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D9971" w14:textId="734EB104" w:rsidR="007567D9" w:rsidRDefault="00A57370" w:rsidP="007567D9">
      <w:pPr>
        <w:spacing w:after="0" w:line="240" w:lineRule="auto"/>
        <w:jc w:val="both"/>
        <w:rPr>
          <w:rFonts w:ascii="Arial" w:eastAsia="Times New Roman" w:hAnsi="Arial" w:cs="Arial"/>
          <w:b/>
          <w:bCs/>
          <w:iCs/>
          <w:sz w:val="20"/>
          <w:szCs w:val="20"/>
          <w:lang w:val="es-419" w:eastAsia="fr-FR"/>
        </w:rPr>
      </w:pPr>
      <w:r w:rsidRPr="007567D9">
        <w:rPr>
          <w:rFonts w:ascii="Arial" w:eastAsia="Times New Roman" w:hAnsi="Arial" w:cs="Arial"/>
          <w:b/>
          <w:bCs/>
          <w:iCs/>
          <w:sz w:val="20"/>
          <w:szCs w:val="20"/>
          <w:lang w:val="es-419" w:eastAsia="fr-FR"/>
        </w:rPr>
        <w:t>PENSIÓN ESPECIAL DE V</w:t>
      </w:r>
      <w:r>
        <w:rPr>
          <w:rFonts w:ascii="Arial" w:eastAsia="Times New Roman" w:hAnsi="Arial" w:cs="Arial"/>
          <w:b/>
          <w:bCs/>
          <w:iCs/>
          <w:sz w:val="20"/>
          <w:szCs w:val="20"/>
          <w:lang w:val="es-419" w:eastAsia="fr-FR"/>
        </w:rPr>
        <w:t>EJEZ / ACTIVIDAD DE ALTO RIESGO / FINALIDAD</w:t>
      </w:r>
    </w:p>
    <w:p w14:paraId="2E4B5177" w14:textId="43AEF6C4" w:rsidR="007567D9" w:rsidRPr="007567D9" w:rsidRDefault="007567D9" w:rsidP="007567D9">
      <w:pPr>
        <w:spacing w:after="0" w:line="240" w:lineRule="auto"/>
        <w:jc w:val="both"/>
        <w:rPr>
          <w:rFonts w:ascii="Arial" w:eastAsia="Times New Roman" w:hAnsi="Arial" w:cs="Arial"/>
          <w:sz w:val="20"/>
          <w:szCs w:val="20"/>
          <w:lang w:val="es-419" w:eastAsia="es-ES"/>
        </w:rPr>
      </w:pPr>
      <w:r w:rsidRPr="007567D9">
        <w:rPr>
          <w:rFonts w:ascii="Arial" w:eastAsia="Times New Roman" w:hAnsi="Arial" w:cs="Arial"/>
          <w:sz w:val="20"/>
          <w:szCs w:val="20"/>
          <w:lang w:val="es-419" w:eastAsia="es-ES"/>
        </w:rPr>
        <w:t>… las pensiones especiales de vejez se encuentran instituidas en el ordenamiento colombiano con el fin de dar un trato diferenciado a un grupo de trabajadores que, en ejercicio de sus labores, están expuestos durante un tiempo considerable de su vida a situaciones que suponen un riesgo para su integridad. Asimismo, se puede afirmar que como el sistema normativo que regula esta clase de pensiones cohabita y, en ocasiones, se remite a las disposiciones del régimen de prima media, la interpretación de las normas debe ser armónico y consecuente con la protección pretendida…</w:t>
      </w:r>
    </w:p>
    <w:p w14:paraId="1A81097D" w14:textId="77777777" w:rsidR="007567D9" w:rsidRPr="007567D9" w:rsidRDefault="007567D9" w:rsidP="007567D9">
      <w:pPr>
        <w:spacing w:after="0" w:line="240" w:lineRule="auto"/>
        <w:jc w:val="both"/>
        <w:rPr>
          <w:rFonts w:ascii="Arial" w:eastAsia="Times New Roman" w:hAnsi="Arial" w:cs="Arial"/>
          <w:sz w:val="20"/>
          <w:szCs w:val="20"/>
          <w:lang w:val="es-419" w:eastAsia="es-ES"/>
        </w:rPr>
      </w:pPr>
    </w:p>
    <w:p w14:paraId="699E4136" w14:textId="290FE45E" w:rsidR="00A57370" w:rsidRDefault="00A57370" w:rsidP="006A4A5C">
      <w:pPr>
        <w:spacing w:after="0" w:line="240" w:lineRule="auto"/>
        <w:jc w:val="both"/>
        <w:rPr>
          <w:rFonts w:ascii="Arial" w:eastAsia="Times New Roman" w:hAnsi="Arial" w:cs="Arial"/>
          <w:b/>
          <w:sz w:val="20"/>
          <w:szCs w:val="20"/>
          <w:lang w:val="es-419" w:eastAsia="es-ES"/>
        </w:rPr>
      </w:pPr>
      <w:r w:rsidRPr="007567D9">
        <w:rPr>
          <w:rFonts w:ascii="Arial" w:eastAsia="Times New Roman" w:hAnsi="Arial" w:cs="Arial"/>
          <w:b/>
          <w:bCs/>
          <w:iCs/>
          <w:sz w:val="20"/>
          <w:szCs w:val="20"/>
          <w:lang w:val="es-419" w:eastAsia="fr-FR"/>
        </w:rPr>
        <w:t>PENSIÓN ESPECIAL DE V</w:t>
      </w:r>
      <w:r>
        <w:rPr>
          <w:rFonts w:ascii="Arial" w:eastAsia="Times New Roman" w:hAnsi="Arial" w:cs="Arial"/>
          <w:b/>
          <w:bCs/>
          <w:iCs/>
          <w:sz w:val="20"/>
          <w:szCs w:val="20"/>
          <w:lang w:val="es-419" w:eastAsia="fr-FR"/>
        </w:rPr>
        <w:t xml:space="preserve">EJEZ / ACTIVIDAD DE ALTO RIESGO / </w:t>
      </w:r>
      <w:r>
        <w:rPr>
          <w:rFonts w:ascii="Arial" w:eastAsia="Times New Roman" w:hAnsi="Arial" w:cs="Arial"/>
          <w:b/>
          <w:sz w:val="20"/>
          <w:szCs w:val="20"/>
          <w:lang w:val="es-419" w:eastAsia="es-ES"/>
        </w:rPr>
        <w:t>RÉGIMEN DE TRANSICIÓN</w:t>
      </w:r>
    </w:p>
    <w:p w14:paraId="018925AB" w14:textId="5A46CFC9" w:rsidR="007567D9" w:rsidRPr="007567D9" w:rsidRDefault="007567D9" w:rsidP="006A4A5C">
      <w:pPr>
        <w:spacing w:after="0" w:line="240" w:lineRule="auto"/>
        <w:jc w:val="both"/>
        <w:rPr>
          <w:rFonts w:ascii="Arial" w:eastAsia="Times New Roman" w:hAnsi="Arial" w:cs="Arial"/>
          <w:sz w:val="20"/>
          <w:szCs w:val="20"/>
          <w:lang w:val="es-419" w:eastAsia="es-ES"/>
        </w:rPr>
      </w:pPr>
      <w:r w:rsidRPr="007567D9">
        <w:rPr>
          <w:rFonts w:ascii="Arial" w:eastAsia="Times New Roman" w:hAnsi="Arial" w:cs="Arial"/>
          <w:sz w:val="20"/>
          <w:szCs w:val="20"/>
          <w:lang w:val="es-419" w:eastAsia="es-ES"/>
        </w:rPr>
        <w:t>En la actualidad el Decreto 2090 de 2003 establece en su artículo 4º las exigencias que deben cumplir los trabajadores que pretenden acceder a una pensión especial de vejez por actividades de alto riesgo. Esta norma, atendiendo al principio de progresividad, dispuso un régimen de transición</w:t>
      </w:r>
      <w:r w:rsidR="006A4A5C">
        <w:rPr>
          <w:rFonts w:ascii="Arial" w:eastAsia="Times New Roman" w:hAnsi="Arial" w:cs="Arial"/>
          <w:sz w:val="20"/>
          <w:szCs w:val="20"/>
          <w:lang w:val="es-419" w:eastAsia="es-ES"/>
        </w:rPr>
        <w:t xml:space="preserve"> </w:t>
      </w:r>
      <w:r w:rsidR="006A4A5C" w:rsidRPr="006A4A5C">
        <w:rPr>
          <w:rFonts w:ascii="Arial" w:eastAsia="Times New Roman" w:hAnsi="Arial" w:cs="Arial"/>
          <w:sz w:val="20"/>
          <w:szCs w:val="20"/>
          <w:lang w:val="es-419" w:eastAsia="es-ES"/>
        </w:rPr>
        <w:t xml:space="preserve">para aquellas personas que, al momento de entrar en vigencia, se hallaban en </w:t>
      </w:r>
      <w:r w:rsidR="006A4A5C">
        <w:rPr>
          <w:rFonts w:ascii="Arial" w:eastAsia="Times New Roman" w:hAnsi="Arial" w:cs="Arial"/>
          <w:sz w:val="20"/>
          <w:szCs w:val="20"/>
          <w:lang w:val="es-419" w:eastAsia="es-ES"/>
        </w:rPr>
        <w:t>las siguientes circunstancias: “</w:t>
      </w:r>
      <w:r w:rsidR="006A4A5C" w:rsidRPr="006A4A5C">
        <w:rPr>
          <w:rFonts w:ascii="Arial" w:eastAsia="Times New Roman" w:hAnsi="Arial" w:cs="Arial"/>
          <w:sz w:val="20"/>
          <w:szCs w:val="20"/>
          <w:lang w:val="es-419" w:eastAsia="es-ES"/>
        </w:rPr>
        <w:t xml:space="preserve">Artículo 6.º. Régimen de transición. Quienes a la fecha de entrada en vigencia del presente decreto hubieren cotizado cuando menos 500 semanas de cotización especial, tendrán derecho a que, una vez cumplido el número mínimo de semanas exigido por la Ley 797 de 2003 para acceder a la pensión, esta les sea reconocida en las mismas condiciones establecidas en las normas anteriores que regulaban </w:t>
      </w:r>
      <w:r w:rsidR="006A4A5C">
        <w:rPr>
          <w:rFonts w:ascii="Arial" w:eastAsia="Times New Roman" w:hAnsi="Arial" w:cs="Arial"/>
          <w:sz w:val="20"/>
          <w:szCs w:val="20"/>
          <w:lang w:val="es-419" w:eastAsia="es-ES"/>
        </w:rPr>
        <w:t>las actividades de alto riesgo”.</w:t>
      </w:r>
    </w:p>
    <w:p w14:paraId="3FABBE99" w14:textId="77777777" w:rsidR="007567D9" w:rsidRPr="007567D9" w:rsidRDefault="007567D9" w:rsidP="007567D9">
      <w:pPr>
        <w:pBdr>
          <w:top w:val="nil"/>
          <w:left w:val="nil"/>
          <w:bottom w:val="nil"/>
          <w:right w:val="nil"/>
          <w:between w:val="nil"/>
        </w:pBdr>
        <w:spacing w:after="0" w:line="240" w:lineRule="auto"/>
        <w:jc w:val="both"/>
        <w:rPr>
          <w:rFonts w:ascii="Arial" w:hAnsi="Arial" w:cs="Arial"/>
          <w:color w:val="000000" w:themeColor="text1"/>
          <w:sz w:val="20"/>
          <w:szCs w:val="18"/>
          <w:lang w:val="es-419"/>
        </w:rPr>
      </w:pPr>
    </w:p>
    <w:p w14:paraId="06B4BD75" w14:textId="0C7C584C" w:rsidR="00A57370" w:rsidRDefault="00A57370" w:rsidP="00A57370">
      <w:pPr>
        <w:spacing w:after="0" w:line="240" w:lineRule="auto"/>
        <w:jc w:val="both"/>
        <w:rPr>
          <w:rFonts w:ascii="Arial" w:eastAsia="Times New Roman" w:hAnsi="Arial" w:cs="Arial"/>
          <w:b/>
          <w:sz w:val="20"/>
          <w:szCs w:val="20"/>
          <w:lang w:val="es-419" w:eastAsia="es-ES"/>
        </w:rPr>
      </w:pPr>
      <w:r w:rsidRPr="007567D9">
        <w:rPr>
          <w:rFonts w:ascii="Arial" w:eastAsia="Times New Roman" w:hAnsi="Arial" w:cs="Arial"/>
          <w:b/>
          <w:bCs/>
          <w:iCs/>
          <w:sz w:val="20"/>
          <w:szCs w:val="20"/>
          <w:lang w:val="es-419" w:eastAsia="fr-FR"/>
        </w:rPr>
        <w:t>PENSIÓN ESPECIAL DE V</w:t>
      </w:r>
      <w:r>
        <w:rPr>
          <w:rFonts w:ascii="Arial" w:eastAsia="Times New Roman" w:hAnsi="Arial" w:cs="Arial"/>
          <w:b/>
          <w:bCs/>
          <w:iCs/>
          <w:sz w:val="20"/>
          <w:szCs w:val="20"/>
          <w:lang w:val="es-419" w:eastAsia="fr-FR"/>
        </w:rPr>
        <w:t xml:space="preserve">EJEZ / ACTIVIDAD DE ALTO RIESGO / </w:t>
      </w:r>
      <w:r>
        <w:rPr>
          <w:rFonts w:ascii="Arial" w:eastAsia="Times New Roman" w:hAnsi="Arial" w:cs="Arial"/>
          <w:b/>
          <w:sz w:val="20"/>
          <w:szCs w:val="20"/>
          <w:lang w:val="es-419" w:eastAsia="es-ES"/>
        </w:rPr>
        <w:t>REQUISITOS</w:t>
      </w:r>
    </w:p>
    <w:p w14:paraId="52F80C11" w14:textId="48448F18" w:rsidR="007567D9" w:rsidRPr="00A57370" w:rsidRDefault="00A57370" w:rsidP="00A57370">
      <w:pPr>
        <w:pBdr>
          <w:top w:val="nil"/>
          <w:left w:val="nil"/>
          <w:bottom w:val="nil"/>
          <w:right w:val="nil"/>
          <w:between w:val="nil"/>
        </w:pBdr>
        <w:spacing w:after="0" w:line="240" w:lineRule="auto"/>
        <w:jc w:val="both"/>
        <w:rPr>
          <w:rFonts w:ascii="Arial" w:hAnsi="Arial" w:cs="Arial"/>
          <w:color w:val="000000" w:themeColor="text1"/>
          <w:sz w:val="20"/>
          <w:szCs w:val="18"/>
        </w:rPr>
      </w:pPr>
      <w:r w:rsidRPr="00A57370">
        <w:rPr>
          <w:rFonts w:ascii="Arial" w:hAnsi="Arial" w:cs="Arial"/>
          <w:color w:val="000000" w:themeColor="text1"/>
          <w:sz w:val="20"/>
          <w:szCs w:val="18"/>
        </w:rPr>
        <w:t>Esta hermenéutica permite inferir que para ser beneficiario del régimen de transición a que se viene haciendo referencia, únicamente se requiere contar con 500 semanas de cotización en actividades de alto riesgo a la fecha de su entrada en vigencia (28 de julio de 2003), sin que sea necesario acreditar los requisitos contemplados en el artículo 36 de la Ley 100 de 1993. Ahora, importa precisar que la Corte Constitucional en la sentencia C-663 de 2007, dispuso que era suficiente acreditar que los aportes se derivan de la prestación de servicios calificados como de alto riesgo y, por tanto, no es necesario convalidarlos a través de cotizaciones especiales.</w:t>
      </w:r>
    </w:p>
    <w:p w14:paraId="4A20A21C" w14:textId="23F90099" w:rsidR="007567D9" w:rsidRPr="007567D9" w:rsidRDefault="007567D9" w:rsidP="007567D9">
      <w:pPr>
        <w:pBdr>
          <w:top w:val="nil"/>
          <w:left w:val="nil"/>
          <w:bottom w:val="nil"/>
          <w:right w:val="nil"/>
          <w:between w:val="nil"/>
        </w:pBdr>
        <w:spacing w:after="0" w:line="240" w:lineRule="auto"/>
        <w:jc w:val="both"/>
        <w:rPr>
          <w:rFonts w:ascii="Arial" w:hAnsi="Arial" w:cs="Arial"/>
          <w:color w:val="000000" w:themeColor="text1"/>
          <w:sz w:val="20"/>
          <w:szCs w:val="18"/>
        </w:rPr>
      </w:pPr>
    </w:p>
    <w:p w14:paraId="22EEFF5D" w14:textId="2298BE95" w:rsidR="007567D9" w:rsidRDefault="007567D9" w:rsidP="007567D9">
      <w:pPr>
        <w:pBdr>
          <w:top w:val="nil"/>
          <w:left w:val="nil"/>
          <w:bottom w:val="nil"/>
          <w:right w:val="nil"/>
          <w:between w:val="nil"/>
        </w:pBdr>
        <w:spacing w:after="0" w:line="240" w:lineRule="auto"/>
        <w:jc w:val="both"/>
        <w:rPr>
          <w:rFonts w:ascii="Arial" w:hAnsi="Arial" w:cs="Arial"/>
          <w:color w:val="000000" w:themeColor="text1"/>
          <w:sz w:val="20"/>
          <w:szCs w:val="18"/>
        </w:rPr>
      </w:pPr>
    </w:p>
    <w:p w14:paraId="58D41B2A" w14:textId="77777777" w:rsidR="004E68ED" w:rsidRPr="007567D9" w:rsidRDefault="004E68ED" w:rsidP="007567D9">
      <w:pPr>
        <w:pBdr>
          <w:top w:val="nil"/>
          <w:left w:val="nil"/>
          <w:bottom w:val="nil"/>
          <w:right w:val="nil"/>
          <w:between w:val="nil"/>
        </w:pBdr>
        <w:spacing w:after="0" w:line="240" w:lineRule="auto"/>
        <w:jc w:val="both"/>
        <w:rPr>
          <w:rFonts w:ascii="Arial" w:hAnsi="Arial" w:cs="Arial"/>
          <w:color w:val="000000" w:themeColor="text1"/>
          <w:sz w:val="20"/>
          <w:szCs w:val="18"/>
        </w:rPr>
      </w:pPr>
    </w:p>
    <w:p w14:paraId="2ABB8964" w14:textId="10A285B6" w:rsidR="001265B1" w:rsidRPr="007567D9" w:rsidRDefault="001265B1" w:rsidP="007567D9">
      <w:pPr>
        <w:pBdr>
          <w:top w:val="nil"/>
          <w:left w:val="nil"/>
          <w:bottom w:val="nil"/>
          <w:right w:val="nil"/>
          <w:between w:val="nil"/>
        </w:pBdr>
        <w:spacing w:after="0" w:line="240" w:lineRule="auto"/>
        <w:jc w:val="both"/>
        <w:rPr>
          <w:rFonts w:ascii="Arial" w:hAnsi="Arial" w:cs="Arial"/>
          <w:color w:val="000000"/>
          <w:sz w:val="20"/>
          <w:szCs w:val="18"/>
        </w:rPr>
      </w:pPr>
      <w:r w:rsidRPr="007567D9">
        <w:rPr>
          <w:rFonts w:ascii="Arial" w:hAnsi="Arial" w:cs="Arial"/>
          <w:color w:val="000000" w:themeColor="text1"/>
          <w:sz w:val="20"/>
          <w:szCs w:val="18"/>
        </w:rPr>
        <w:t>Radicación No.:</w:t>
      </w:r>
      <w:r w:rsidR="008D29E1" w:rsidRPr="007567D9">
        <w:rPr>
          <w:rFonts w:ascii="Arial" w:hAnsi="Arial" w:cs="Arial"/>
          <w:sz w:val="24"/>
        </w:rPr>
        <w:tab/>
      </w:r>
      <w:r w:rsidR="007567D9">
        <w:rPr>
          <w:rFonts w:ascii="Arial" w:hAnsi="Arial" w:cs="Arial"/>
          <w:sz w:val="24"/>
        </w:rPr>
        <w:t xml:space="preserve"> </w:t>
      </w:r>
      <w:bookmarkStart w:id="0" w:name="_GoBack"/>
      <w:r w:rsidRPr="007567D9">
        <w:rPr>
          <w:rFonts w:ascii="Arial" w:hAnsi="Arial" w:cs="Arial"/>
          <w:color w:val="000000" w:themeColor="text1"/>
          <w:sz w:val="20"/>
          <w:szCs w:val="18"/>
        </w:rPr>
        <w:t>6600131</w:t>
      </w:r>
      <w:r w:rsidR="09B89FFD" w:rsidRPr="007567D9">
        <w:rPr>
          <w:rFonts w:ascii="Arial" w:hAnsi="Arial" w:cs="Arial"/>
          <w:color w:val="000000" w:themeColor="text1"/>
          <w:sz w:val="20"/>
          <w:szCs w:val="18"/>
        </w:rPr>
        <w:t>05</w:t>
      </w:r>
      <w:r w:rsidRPr="007567D9">
        <w:rPr>
          <w:rFonts w:ascii="Arial" w:hAnsi="Arial" w:cs="Arial"/>
          <w:color w:val="000000" w:themeColor="text1"/>
          <w:sz w:val="20"/>
          <w:szCs w:val="18"/>
        </w:rPr>
        <w:t>00320210028201</w:t>
      </w:r>
      <w:bookmarkEnd w:id="0"/>
    </w:p>
    <w:p w14:paraId="7792862F" w14:textId="45F04B1E" w:rsidR="001265B1" w:rsidRPr="007567D9" w:rsidRDefault="001265B1" w:rsidP="007567D9">
      <w:pPr>
        <w:pBdr>
          <w:top w:val="nil"/>
          <w:left w:val="nil"/>
          <w:bottom w:val="nil"/>
          <w:right w:val="nil"/>
          <w:between w:val="nil"/>
        </w:pBdr>
        <w:tabs>
          <w:tab w:val="left" w:pos="0"/>
        </w:tabs>
        <w:spacing w:after="0" w:line="240" w:lineRule="auto"/>
        <w:jc w:val="both"/>
        <w:rPr>
          <w:rFonts w:ascii="Arial" w:hAnsi="Arial" w:cs="Arial"/>
          <w:color w:val="000000"/>
          <w:sz w:val="20"/>
          <w:szCs w:val="18"/>
        </w:rPr>
      </w:pPr>
      <w:r w:rsidRPr="007567D9">
        <w:rPr>
          <w:rFonts w:ascii="Arial" w:hAnsi="Arial" w:cs="Arial"/>
          <w:color w:val="000000"/>
          <w:sz w:val="20"/>
          <w:szCs w:val="18"/>
        </w:rPr>
        <w:t>Proceso:</w:t>
      </w:r>
      <w:r w:rsidRPr="007567D9">
        <w:rPr>
          <w:rFonts w:ascii="Arial" w:hAnsi="Arial" w:cs="Arial"/>
          <w:color w:val="000000"/>
          <w:sz w:val="20"/>
          <w:szCs w:val="18"/>
        </w:rPr>
        <w:tab/>
      </w:r>
      <w:r w:rsidR="007567D9">
        <w:rPr>
          <w:rFonts w:ascii="Arial" w:hAnsi="Arial" w:cs="Arial"/>
          <w:color w:val="000000"/>
          <w:sz w:val="20"/>
          <w:szCs w:val="18"/>
        </w:rPr>
        <w:t xml:space="preserve"> </w:t>
      </w:r>
      <w:r w:rsidRPr="007567D9">
        <w:rPr>
          <w:rFonts w:ascii="Arial" w:hAnsi="Arial" w:cs="Arial"/>
          <w:color w:val="000000"/>
          <w:sz w:val="20"/>
          <w:szCs w:val="18"/>
        </w:rPr>
        <w:t xml:space="preserve">Ordinario Laboral </w:t>
      </w:r>
    </w:p>
    <w:p w14:paraId="4B32B681" w14:textId="2E7E99FD" w:rsidR="001265B1" w:rsidRPr="007567D9" w:rsidRDefault="001265B1" w:rsidP="007567D9">
      <w:pPr>
        <w:pBdr>
          <w:top w:val="nil"/>
          <w:left w:val="nil"/>
          <w:bottom w:val="nil"/>
          <w:right w:val="nil"/>
          <w:between w:val="nil"/>
        </w:pBdr>
        <w:tabs>
          <w:tab w:val="left" w:pos="0"/>
        </w:tabs>
        <w:spacing w:after="0" w:line="240" w:lineRule="auto"/>
        <w:jc w:val="both"/>
        <w:rPr>
          <w:rFonts w:ascii="Arial" w:hAnsi="Arial" w:cs="Arial"/>
          <w:color w:val="000000"/>
          <w:sz w:val="20"/>
          <w:szCs w:val="18"/>
        </w:rPr>
      </w:pPr>
      <w:r w:rsidRPr="007567D9">
        <w:rPr>
          <w:rFonts w:ascii="Arial" w:hAnsi="Arial" w:cs="Arial"/>
          <w:color w:val="000000"/>
          <w:sz w:val="20"/>
          <w:szCs w:val="18"/>
        </w:rPr>
        <w:t>Demandante:</w:t>
      </w:r>
      <w:r w:rsidRPr="007567D9">
        <w:rPr>
          <w:rFonts w:ascii="Arial" w:hAnsi="Arial" w:cs="Arial"/>
          <w:color w:val="000000"/>
          <w:sz w:val="20"/>
          <w:szCs w:val="18"/>
        </w:rPr>
        <w:tab/>
      </w:r>
      <w:r w:rsidR="007567D9">
        <w:rPr>
          <w:rFonts w:ascii="Arial" w:hAnsi="Arial" w:cs="Arial"/>
          <w:color w:val="000000"/>
          <w:sz w:val="20"/>
          <w:szCs w:val="18"/>
        </w:rPr>
        <w:t xml:space="preserve"> </w:t>
      </w:r>
      <w:r w:rsidRPr="007567D9">
        <w:rPr>
          <w:rFonts w:ascii="Arial" w:hAnsi="Arial" w:cs="Arial"/>
          <w:color w:val="000000"/>
          <w:sz w:val="20"/>
          <w:szCs w:val="18"/>
        </w:rPr>
        <w:t>Alberto Antonio Rojo Vera</w:t>
      </w:r>
    </w:p>
    <w:p w14:paraId="73904F66" w14:textId="49E63B74" w:rsidR="001265B1" w:rsidRPr="007567D9" w:rsidRDefault="001265B1" w:rsidP="007567D9">
      <w:pPr>
        <w:pBdr>
          <w:top w:val="nil"/>
          <w:left w:val="nil"/>
          <w:bottom w:val="nil"/>
          <w:right w:val="nil"/>
          <w:between w:val="nil"/>
        </w:pBdr>
        <w:tabs>
          <w:tab w:val="left" w:pos="0"/>
        </w:tabs>
        <w:spacing w:after="0" w:line="240" w:lineRule="auto"/>
        <w:jc w:val="both"/>
        <w:rPr>
          <w:rFonts w:ascii="Arial" w:hAnsi="Arial" w:cs="Arial"/>
          <w:color w:val="000000"/>
          <w:sz w:val="20"/>
          <w:szCs w:val="18"/>
        </w:rPr>
      </w:pPr>
      <w:r w:rsidRPr="007567D9">
        <w:rPr>
          <w:rFonts w:ascii="Arial" w:hAnsi="Arial" w:cs="Arial"/>
          <w:color w:val="000000"/>
          <w:sz w:val="20"/>
          <w:szCs w:val="18"/>
        </w:rPr>
        <w:t>Demandado:</w:t>
      </w:r>
      <w:r w:rsidRPr="007567D9">
        <w:rPr>
          <w:rFonts w:ascii="Arial" w:hAnsi="Arial" w:cs="Arial"/>
          <w:color w:val="000000"/>
          <w:sz w:val="20"/>
          <w:szCs w:val="18"/>
        </w:rPr>
        <w:tab/>
      </w:r>
      <w:r w:rsidR="007567D9">
        <w:rPr>
          <w:rFonts w:ascii="Arial" w:hAnsi="Arial" w:cs="Arial"/>
          <w:color w:val="000000"/>
          <w:sz w:val="20"/>
          <w:szCs w:val="18"/>
        </w:rPr>
        <w:t xml:space="preserve"> </w:t>
      </w:r>
      <w:r w:rsidRPr="007567D9">
        <w:rPr>
          <w:rFonts w:ascii="Arial" w:hAnsi="Arial" w:cs="Arial"/>
          <w:color w:val="000000"/>
          <w:sz w:val="20"/>
          <w:szCs w:val="18"/>
        </w:rPr>
        <w:t>Administradora Colombiana de Pensiones y otro</w:t>
      </w:r>
    </w:p>
    <w:p w14:paraId="0242E269" w14:textId="59B47811" w:rsidR="001265B1" w:rsidRPr="007567D9" w:rsidRDefault="001265B1" w:rsidP="007567D9">
      <w:pPr>
        <w:pBdr>
          <w:top w:val="nil"/>
          <w:left w:val="nil"/>
          <w:bottom w:val="nil"/>
          <w:right w:val="nil"/>
          <w:between w:val="nil"/>
        </w:pBdr>
        <w:tabs>
          <w:tab w:val="left" w:pos="0"/>
        </w:tabs>
        <w:spacing w:after="0" w:line="240" w:lineRule="auto"/>
        <w:jc w:val="both"/>
        <w:rPr>
          <w:rFonts w:ascii="Arial" w:hAnsi="Arial" w:cs="Arial"/>
          <w:color w:val="000000"/>
          <w:sz w:val="20"/>
          <w:szCs w:val="18"/>
        </w:rPr>
      </w:pPr>
      <w:r w:rsidRPr="007567D9">
        <w:rPr>
          <w:rFonts w:ascii="Arial" w:hAnsi="Arial" w:cs="Arial"/>
          <w:color w:val="000000"/>
          <w:sz w:val="20"/>
          <w:szCs w:val="18"/>
        </w:rPr>
        <w:t>Juzgado:</w:t>
      </w:r>
      <w:r w:rsidRPr="007567D9">
        <w:rPr>
          <w:rFonts w:ascii="Arial" w:hAnsi="Arial" w:cs="Arial"/>
          <w:color w:val="000000"/>
          <w:sz w:val="20"/>
          <w:szCs w:val="18"/>
        </w:rPr>
        <w:tab/>
      </w:r>
      <w:r w:rsidR="007567D9">
        <w:rPr>
          <w:rFonts w:ascii="Arial" w:hAnsi="Arial" w:cs="Arial"/>
          <w:color w:val="000000"/>
          <w:sz w:val="20"/>
          <w:szCs w:val="18"/>
        </w:rPr>
        <w:t xml:space="preserve"> </w:t>
      </w:r>
      <w:r w:rsidRPr="007567D9">
        <w:rPr>
          <w:rFonts w:ascii="Arial" w:hAnsi="Arial" w:cs="Arial"/>
          <w:color w:val="000000"/>
          <w:sz w:val="20"/>
          <w:szCs w:val="18"/>
        </w:rPr>
        <w:t>Tercero Laboral del Circuito de Pereira</w:t>
      </w:r>
    </w:p>
    <w:p w14:paraId="73086228" w14:textId="15DD715F" w:rsidR="001265B1" w:rsidRPr="004E68ED" w:rsidRDefault="001265B1" w:rsidP="007567D9">
      <w:pPr>
        <w:spacing w:after="0" w:line="240" w:lineRule="auto"/>
        <w:jc w:val="both"/>
        <w:rPr>
          <w:rFonts w:ascii="Arial" w:eastAsia="Times New Roman" w:hAnsi="Arial" w:cs="Arial"/>
          <w:sz w:val="20"/>
          <w:szCs w:val="24"/>
          <w:lang w:val="es-ES" w:eastAsia="es-ES"/>
        </w:rPr>
      </w:pPr>
    </w:p>
    <w:p w14:paraId="044DA466" w14:textId="77777777" w:rsidR="00F743FD" w:rsidRPr="004E68ED" w:rsidRDefault="00F743FD" w:rsidP="007567D9">
      <w:pPr>
        <w:spacing w:after="0" w:line="240" w:lineRule="auto"/>
        <w:jc w:val="both"/>
        <w:rPr>
          <w:rFonts w:ascii="Arial" w:eastAsia="Times New Roman" w:hAnsi="Arial" w:cs="Arial"/>
          <w:sz w:val="20"/>
          <w:szCs w:val="24"/>
          <w:lang w:val="es-ES" w:eastAsia="es-ES"/>
        </w:rPr>
      </w:pPr>
    </w:p>
    <w:p w14:paraId="6B52FB43" w14:textId="77777777" w:rsidR="00E83C35" w:rsidRPr="004E68ED" w:rsidRDefault="00E83C35" w:rsidP="007567D9">
      <w:pPr>
        <w:spacing w:after="0" w:line="240" w:lineRule="auto"/>
        <w:jc w:val="both"/>
        <w:rPr>
          <w:rFonts w:ascii="Arial" w:eastAsia="Times New Roman" w:hAnsi="Arial" w:cs="Arial"/>
          <w:sz w:val="20"/>
          <w:szCs w:val="24"/>
          <w:lang w:val="es-ES" w:eastAsia="es-ES"/>
        </w:rPr>
      </w:pPr>
    </w:p>
    <w:p w14:paraId="23AA8DB9" w14:textId="77777777" w:rsidR="001265B1" w:rsidRPr="008D29E1" w:rsidRDefault="001265B1" w:rsidP="008D29E1">
      <w:pPr>
        <w:pStyle w:val="Ttulo4"/>
        <w:widowControl w:val="0"/>
        <w:tabs>
          <w:tab w:val="clear" w:pos="0"/>
        </w:tabs>
        <w:spacing w:line="276" w:lineRule="auto"/>
        <w:ind w:right="49"/>
        <w:contextualSpacing/>
        <w:rPr>
          <w:rFonts w:ascii="Tahoma" w:hAnsi="Tahoma" w:cs="Tahoma"/>
          <w:bCs/>
          <w:szCs w:val="24"/>
          <w:lang w:eastAsia="es-MX"/>
        </w:rPr>
      </w:pPr>
      <w:bookmarkStart w:id="1" w:name="_Hlk89346566"/>
      <w:r w:rsidRPr="008D29E1">
        <w:rPr>
          <w:rFonts w:ascii="Tahoma" w:hAnsi="Tahoma" w:cs="Tahoma"/>
          <w:bCs/>
          <w:szCs w:val="24"/>
          <w:lang w:eastAsia="es-MX"/>
        </w:rPr>
        <w:t>TRIBUNAL SUPERIOR DEL DISTRITO JUDICIAL DE PEREIRA</w:t>
      </w:r>
    </w:p>
    <w:p w14:paraId="610BA8FA" w14:textId="77777777" w:rsidR="001265B1" w:rsidRPr="008D29E1" w:rsidRDefault="001265B1" w:rsidP="008D29E1">
      <w:pPr>
        <w:pStyle w:val="Ttulo4"/>
        <w:widowControl w:val="0"/>
        <w:tabs>
          <w:tab w:val="clear" w:pos="0"/>
        </w:tabs>
        <w:spacing w:line="276" w:lineRule="auto"/>
        <w:ind w:right="49"/>
        <w:contextualSpacing/>
        <w:rPr>
          <w:rFonts w:ascii="Tahoma" w:hAnsi="Tahoma" w:cs="Tahoma"/>
          <w:bCs/>
          <w:szCs w:val="24"/>
          <w:lang w:eastAsia="es-MX"/>
        </w:rPr>
      </w:pPr>
      <w:r w:rsidRPr="008D29E1">
        <w:rPr>
          <w:rFonts w:ascii="Tahoma" w:hAnsi="Tahoma" w:cs="Tahoma"/>
          <w:bCs/>
          <w:szCs w:val="24"/>
          <w:lang w:eastAsia="es-MX"/>
        </w:rPr>
        <w:t>SALA PRIMERA DE DECISION LABORAL</w:t>
      </w:r>
    </w:p>
    <w:p w14:paraId="175E768F" w14:textId="77777777" w:rsidR="001265B1" w:rsidRPr="008D29E1" w:rsidRDefault="001265B1" w:rsidP="008D29E1">
      <w:pPr>
        <w:spacing w:after="0" w:line="276" w:lineRule="auto"/>
        <w:ind w:right="49"/>
        <w:contextualSpacing/>
        <w:jc w:val="center"/>
        <w:rPr>
          <w:rFonts w:ascii="Tahoma" w:hAnsi="Tahoma" w:cs="Tahoma"/>
          <w:bCs/>
          <w:sz w:val="24"/>
          <w:szCs w:val="24"/>
        </w:rPr>
      </w:pPr>
    </w:p>
    <w:p w14:paraId="2932F8F1" w14:textId="2D3D2544" w:rsidR="001265B1" w:rsidRPr="008D29E1" w:rsidRDefault="001265B1" w:rsidP="008D29E1">
      <w:pPr>
        <w:spacing w:after="0" w:line="276" w:lineRule="auto"/>
        <w:ind w:right="49"/>
        <w:contextualSpacing/>
        <w:jc w:val="center"/>
        <w:textAlignment w:val="baseline"/>
        <w:rPr>
          <w:rFonts w:ascii="Tahoma" w:eastAsia="Times New Roman" w:hAnsi="Tahoma" w:cs="Tahoma"/>
          <w:b/>
          <w:bCs/>
          <w:sz w:val="24"/>
          <w:szCs w:val="24"/>
          <w:lang w:eastAsia="es-CO"/>
        </w:rPr>
      </w:pPr>
      <w:r w:rsidRPr="008D29E1">
        <w:rPr>
          <w:rFonts w:ascii="Tahoma" w:eastAsia="Times New Roman" w:hAnsi="Tahoma" w:cs="Tahoma"/>
          <w:sz w:val="24"/>
          <w:szCs w:val="24"/>
          <w:lang w:eastAsia="es-CO"/>
        </w:rPr>
        <w:t>Magistrada Ponente: </w:t>
      </w:r>
      <w:r w:rsidRPr="008D29E1">
        <w:rPr>
          <w:rFonts w:ascii="Tahoma" w:eastAsia="Times New Roman" w:hAnsi="Tahoma" w:cs="Tahoma"/>
          <w:b/>
          <w:bCs/>
          <w:sz w:val="24"/>
          <w:szCs w:val="24"/>
          <w:lang w:eastAsia="es-CO"/>
        </w:rPr>
        <w:t>Ana Lucía Caicedo Calderón</w:t>
      </w:r>
    </w:p>
    <w:bookmarkEnd w:id="1"/>
    <w:p w14:paraId="1DCB5D46" w14:textId="77777777" w:rsidR="00E83C35" w:rsidRPr="008D29E1" w:rsidRDefault="00E83C35" w:rsidP="008D29E1">
      <w:pPr>
        <w:spacing w:after="0" w:line="276" w:lineRule="auto"/>
        <w:ind w:right="49"/>
        <w:contextualSpacing/>
        <w:jc w:val="center"/>
        <w:textAlignment w:val="baseline"/>
        <w:rPr>
          <w:rFonts w:ascii="Tahoma" w:eastAsia="Times New Roman" w:hAnsi="Tahoma" w:cs="Tahoma"/>
          <w:sz w:val="24"/>
          <w:szCs w:val="24"/>
          <w:lang w:eastAsia="es-CO"/>
        </w:rPr>
      </w:pPr>
    </w:p>
    <w:p w14:paraId="2EE9C952" w14:textId="57CA00C1" w:rsidR="00F743FD" w:rsidRPr="008D29E1" w:rsidRDefault="47CC2854" w:rsidP="008D29E1">
      <w:pPr>
        <w:spacing w:after="0" w:line="276" w:lineRule="auto"/>
        <w:jc w:val="center"/>
        <w:textAlignment w:val="baseline"/>
        <w:rPr>
          <w:rFonts w:ascii="Tahoma" w:hAnsi="Tahoma" w:cs="Tahoma"/>
          <w:sz w:val="24"/>
          <w:szCs w:val="24"/>
        </w:rPr>
      </w:pPr>
      <w:r w:rsidRPr="008D29E1">
        <w:rPr>
          <w:rFonts w:ascii="Tahoma" w:eastAsia="Tahoma" w:hAnsi="Tahoma" w:cs="Tahoma"/>
          <w:sz w:val="24"/>
          <w:szCs w:val="24"/>
          <w:lang w:val="es-ES"/>
        </w:rPr>
        <w:t xml:space="preserve">Pereira, Risaralda, treinta y uno (31) de julio de dos mil veintitrés (2023)  </w:t>
      </w:r>
    </w:p>
    <w:p w14:paraId="54A09B8D" w14:textId="6E5D3AE3" w:rsidR="00F743FD" w:rsidRPr="008D29E1" w:rsidRDefault="47CC2854" w:rsidP="008D29E1">
      <w:pPr>
        <w:spacing w:after="0" w:line="276" w:lineRule="auto"/>
        <w:jc w:val="center"/>
        <w:textAlignment w:val="baseline"/>
        <w:rPr>
          <w:rFonts w:ascii="Tahoma" w:hAnsi="Tahoma" w:cs="Tahoma"/>
          <w:sz w:val="24"/>
          <w:szCs w:val="24"/>
        </w:rPr>
      </w:pPr>
      <w:r w:rsidRPr="008D29E1">
        <w:rPr>
          <w:rFonts w:ascii="Tahoma" w:eastAsia="Tahoma" w:hAnsi="Tahoma" w:cs="Tahoma"/>
          <w:sz w:val="24"/>
          <w:szCs w:val="24"/>
          <w:lang w:val="es-ES"/>
        </w:rPr>
        <w:t xml:space="preserve"> Acta No. 119 del 27 de julio de 2023 </w:t>
      </w:r>
    </w:p>
    <w:p w14:paraId="7AF68B62" w14:textId="0BDCFC2A" w:rsidR="00F743FD" w:rsidRPr="008D29E1" w:rsidRDefault="00F743FD" w:rsidP="008D29E1">
      <w:pPr>
        <w:pStyle w:val="paragraph"/>
        <w:spacing w:before="0" w:beforeAutospacing="0" w:after="0" w:afterAutospacing="0" w:line="276" w:lineRule="auto"/>
        <w:jc w:val="center"/>
        <w:textAlignment w:val="baseline"/>
        <w:rPr>
          <w:rFonts w:ascii="Tahoma" w:hAnsi="Tahoma" w:cs="Tahoma"/>
        </w:rPr>
      </w:pPr>
      <w:r w:rsidRPr="008D29E1">
        <w:rPr>
          <w:rStyle w:val="normaltextrun"/>
          <w:rFonts w:ascii="Tahoma" w:hAnsi="Tahoma" w:cs="Tahoma"/>
          <w:lang w:val="es-ES"/>
        </w:rPr>
        <w:t> </w:t>
      </w:r>
      <w:r w:rsidRPr="008D29E1">
        <w:rPr>
          <w:rStyle w:val="eop"/>
          <w:rFonts w:ascii="Tahoma" w:hAnsi="Tahoma" w:cs="Tahoma"/>
        </w:rPr>
        <w:t> </w:t>
      </w:r>
    </w:p>
    <w:p w14:paraId="19A3B33A" w14:textId="424942C0" w:rsidR="00E83C35" w:rsidRPr="008D29E1" w:rsidRDefault="001265B1" w:rsidP="008D29E1">
      <w:pPr>
        <w:spacing w:after="0" w:line="276" w:lineRule="auto"/>
        <w:ind w:firstLine="709"/>
        <w:jc w:val="both"/>
        <w:rPr>
          <w:rFonts w:ascii="Tahoma" w:hAnsi="Tahoma" w:cs="Tahoma"/>
          <w:b/>
          <w:bCs/>
          <w:caps/>
          <w:sz w:val="24"/>
          <w:szCs w:val="24"/>
        </w:rPr>
      </w:pPr>
      <w:r w:rsidRPr="008D29E1">
        <w:rPr>
          <w:rFonts w:ascii="Tahoma" w:hAnsi="Tahoma" w:cs="Tahoma"/>
          <w:sz w:val="24"/>
          <w:szCs w:val="24"/>
        </w:rPr>
        <w:t xml:space="preserve">Teniendo en cuenta que el artículo 13 de la Ley 2213 del 13 de junio de 2022, </w:t>
      </w:r>
      <w:r w:rsidRPr="008D29E1">
        <w:rPr>
          <w:rFonts w:ascii="Tahoma" w:hAnsi="Tahoma" w:cs="Tahoma"/>
          <w:sz w:val="24"/>
          <w:szCs w:val="24"/>
          <w:lang w:val="es"/>
        </w:rPr>
        <w:t>estableció, que en la especialidad laboral se proferirán por escrito las providencias de segunda instancia, en las que se surta el grado jurisdiccional de consulta o se resuelva el recurso de apelación de autos o sentencias, la Sala de Decisión Laboral No. 1 del Tribunal Superior de Pereira, integrada por las Magistradas ANA LUCÍA CAICEDO CALDERÓN</w:t>
      </w:r>
      <w:r w:rsidR="00E83C35" w:rsidRPr="008D29E1">
        <w:rPr>
          <w:rFonts w:ascii="Tahoma" w:hAnsi="Tahoma" w:cs="Tahoma"/>
          <w:sz w:val="24"/>
          <w:szCs w:val="24"/>
          <w:lang w:val="es"/>
        </w:rPr>
        <w:t>,</w:t>
      </w:r>
      <w:r w:rsidRPr="008D29E1">
        <w:rPr>
          <w:rFonts w:ascii="Tahoma" w:hAnsi="Tahoma" w:cs="Tahoma"/>
          <w:sz w:val="24"/>
          <w:szCs w:val="24"/>
          <w:lang w:val="es"/>
        </w:rPr>
        <w:t xml:space="preserve"> como Ponente, OLGA LUCÍA HOYOS SEPÚLVEDA y el Magistrado GERMÁN DARIO GOEZ VINASCO, procede a proferir la siguiente sentencia escrita dentro del proceso </w:t>
      </w:r>
      <w:r w:rsidRPr="00A45C25">
        <w:rPr>
          <w:rFonts w:ascii="Tahoma" w:hAnsi="Tahoma" w:cs="Tahoma"/>
          <w:b/>
          <w:sz w:val="24"/>
          <w:szCs w:val="24"/>
          <w:lang w:val="es"/>
        </w:rPr>
        <w:t>ordinario laboral</w:t>
      </w:r>
      <w:r w:rsidRPr="008D29E1">
        <w:rPr>
          <w:rFonts w:ascii="Tahoma" w:hAnsi="Tahoma" w:cs="Tahoma"/>
          <w:sz w:val="24"/>
          <w:szCs w:val="24"/>
          <w:lang w:val="es"/>
        </w:rPr>
        <w:t xml:space="preserve"> instaurado por</w:t>
      </w:r>
      <w:bookmarkStart w:id="2" w:name="_Hlk137718167"/>
      <w:r w:rsidRPr="008D29E1">
        <w:rPr>
          <w:rFonts w:ascii="Tahoma" w:hAnsi="Tahoma" w:cs="Tahoma"/>
          <w:sz w:val="24"/>
          <w:szCs w:val="24"/>
          <w:lang w:val="es"/>
        </w:rPr>
        <w:t xml:space="preserve"> </w:t>
      </w:r>
      <w:bookmarkEnd w:id="2"/>
      <w:r w:rsidR="00C87A22" w:rsidRPr="008D29E1">
        <w:rPr>
          <w:rFonts w:ascii="Tahoma" w:hAnsi="Tahoma" w:cs="Tahoma"/>
          <w:b/>
          <w:bCs/>
          <w:sz w:val="24"/>
          <w:szCs w:val="24"/>
        </w:rPr>
        <w:t xml:space="preserve">Alberto Antonio Rojo Vera </w:t>
      </w:r>
      <w:r w:rsidR="00C87A22" w:rsidRPr="008D29E1">
        <w:rPr>
          <w:rFonts w:ascii="Tahoma" w:hAnsi="Tahoma" w:cs="Tahoma"/>
          <w:bCs/>
          <w:sz w:val="24"/>
          <w:szCs w:val="24"/>
        </w:rPr>
        <w:t xml:space="preserve">en contra de la </w:t>
      </w:r>
      <w:r w:rsidR="00C87A22" w:rsidRPr="008D29E1">
        <w:rPr>
          <w:rFonts w:ascii="Tahoma" w:hAnsi="Tahoma" w:cs="Tahoma"/>
          <w:b/>
          <w:bCs/>
          <w:sz w:val="24"/>
          <w:szCs w:val="24"/>
        </w:rPr>
        <w:t xml:space="preserve">Administradora Colombiana De Pensiones </w:t>
      </w:r>
      <w:r w:rsidR="00A45C25">
        <w:rPr>
          <w:rFonts w:ascii="Tahoma" w:hAnsi="Tahoma" w:cs="Tahoma"/>
          <w:b/>
          <w:bCs/>
          <w:sz w:val="24"/>
          <w:szCs w:val="24"/>
        </w:rPr>
        <w:t xml:space="preserve">– </w:t>
      </w:r>
      <w:r w:rsidR="00C87A22" w:rsidRPr="008D29E1">
        <w:rPr>
          <w:rFonts w:ascii="Tahoma" w:hAnsi="Tahoma" w:cs="Tahoma"/>
          <w:b/>
          <w:bCs/>
          <w:sz w:val="24"/>
          <w:szCs w:val="24"/>
        </w:rPr>
        <w:t>Colpen</w:t>
      </w:r>
      <w:r w:rsidR="00A45C25">
        <w:rPr>
          <w:rFonts w:ascii="Tahoma" w:hAnsi="Tahoma" w:cs="Tahoma"/>
          <w:b/>
          <w:bCs/>
          <w:sz w:val="24"/>
          <w:szCs w:val="24"/>
        </w:rPr>
        <w:t>siones</w:t>
      </w:r>
      <w:r w:rsidR="00C87A22" w:rsidRPr="008D29E1">
        <w:rPr>
          <w:rFonts w:ascii="Tahoma" w:hAnsi="Tahoma" w:cs="Tahoma"/>
          <w:b/>
          <w:bCs/>
          <w:sz w:val="24"/>
          <w:szCs w:val="24"/>
        </w:rPr>
        <w:t xml:space="preserve"> </w:t>
      </w:r>
      <w:r w:rsidR="00C87A22" w:rsidRPr="00A45C25">
        <w:rPr>
          <w:rFonts w:ascii="Tahoma" w:hAnsi="Tahoma" w:cs="Tahoma"/>
          <w:bCs/>
          <w:sz w:val="24"/>
          <w:szCs w:val="24"/>
        </w:rPr>
        <w:t>y la sociedad</w:t>
      </w:r>
      <w:r w:rsidR="00C87A22" w:rsidRPr="008D29E1">
        <w:rPr>
          <w:rFonts w:ascii="Tahoma" w:hAnsi="Tahoma" w:cs="Tahoma"/>
          <w:b/>
          <w:bCs/>
          <w:sz w:val="24"/>
          <w:szCs w:val="24"/>
        </w:rPr>
        <w:t xml:space="preserve"> Vidriera Otún S.A.</w:t>
      </w:r>
    </w:p>
    <w:p w14:paraId="2833751C" w14:textId="77777777" w:rsidR="00E83C35" w:rsidRPr="008D29E1" w:rsidRDefault="00E83C35" w:rsidP="008D29E1">
      <w:pPr>
        <w:spacing w:after="0" w:line="276" w:lineRule="auto"/>
        <w:ind w:firstLine="709"/>
        <w:jc w:val="both"/>
        <w:rPr>
          <w:rFonts w:ascii="Tahoma" w:hAnsi="Tahoma" w:cs="Tahoma"/>
          <w:b/>
          <w:bCs/>
          <w:caps/>
          <w:sz w:val="24"/>
          <w:szCs w:val="24"/>
        </w:rPr>
      </w:pPr>
    </w:p>
    <w:p w14:paraId="3401FC50" w14:textId="77777777" w:rsidR="001265B1" w:rsidRPr="008D29E1" w:rsidRDefault="001265B1" w:rsidP="008D29E1">
      <w:pPr>
        <w:spacing w:after="0" w:line="276" w:lineRule="auto"/>
        <w:jc w:val="center"/>
        <w:rPr>
          <w:rFonts w:ascii="Tahoma" w:hAnsi="Tahoma" w:cs="Tahoma"/>
          <w:b/>
          <w:sz w:val="24"/>
          <w:szCs w:val="24"/>
        </w:rPr>
      </w:pPr>
      <w:r w:rsidRPr="008D29E1">
        <w:rPr>
          <w:rFonts w:ascii="Tahoma" w:hAnsi="Tahoma" w:cs="Tahoma"/>
          <w:b/>
          <w:sz w:val="24"/>
          <w:szCs w:val="24"/>
        </w:rPr>
        <w:t>PUNTO A TRATAR</w:t>
      </w:r>
    </w:p>
    <w:p w14:paraId="17AFE0C6" w14:textId="77777777" w:rsidR="00E83C35" w:rsidRPr="008D29E1" w:rsidRDefault="00E83C35" w:rsidP="008D29E1">
      <w:pPr>
        <w:spacing w:after="0" w:line="276" w:lineRule="auto"/>
        <w:ind w:firstLine="708"/>
        <w:jc w:val="both"/>
        <w:rPr>
          <w:rStyle w:val="Textoennegrita"/>
          <w:rFonts w:ascii="Tahoma" w:hAnsi="Tahoma" w:cs="Tahoma"/>
          <w:b w:val="0"/>
          <w:bCs w:val="0"/>
          <w:sz w:val="24"/>
          <w:szCs w:val="24"/>
        </w:rPr>
      </w:pPr>
    </w:p>
    <w:p w14:paraId="26667B18" w14:textId="2CAA8249" w:rsidR="006B24C3" w:rsidRPr="008D29E1" w:rsidRDefault="006B24C3" w:rsidP="008D29E1">
      <w:pPr>
        <w:spacing w:after="0" w:line="276" w:lineRule="auto"/>
        <w:ind w:firstLine="708"/>
        <w:jc w:val="both"/>
        <w:rPr>
          <w:rStyle w:val="Textoennegrita"/>
          <w:rFonts w:ascii="Tahoma" w:hAnsi="Tahoma" w:cs="Tahoma"/>
          <w:b w:val="0"/>
          <w:bCs w:val="0"/>
          <w:sz w:val="24"/>
          <w:szCs w:val="24"/>
        </w:rPr>
      </w:pPr>
      <w:r w:rsidRPr="008D29E1">
        <w:rPr>
          <w:rStyle w:val="Textoennegrita"/>
          <w:rFonts w:ascii="Tahoma" w:hAnsi="Tahoma" w:cs="Tahoma"/>
          <w:b w:val="0"/>
          <w:bCs w:val="0"/>
          <w:sz w:val="24"/>
          <w:szCs w:val="24"/>
        </w:rPr>
        <w:t>Por medio de esta providencia, procede la Sala a resolver el grado jurisdiccional de consulta</w:t>
      </w:r>
      <w:r w:rsidR="00E83C35" w:rsidRPr="008D29E1">
        <w:rPr>
          <w:rStyle w:val="Textoennegrita"/>
          <w:rFonts w:ascii="Tahoma" w:hAnsi="Tahoma" w:cs="Tahoma"/>
          <w:b w:val="0"/>
          <w:bCs w:val="0"/>
          <w:sz w:val="24"/>
          <w:szCs w:val="24"/>
        </w:rPr>
        <w:t xml:space="preserve"> en favor de COLPENSIONES</w:t>
      </w:r>
      <w:r w:rsidRPr="008D29E1">
        <w:rPr>
          <w:rStyle w:val="Textoennegrita"/>
          <w:rFonts w:ascii="Tahoma" w:hAnsi="Tahoma" w:cs="Tahoma"/>
          <w:b w:val="0"/>
          <w:bCs w:val="0"/>
          <w:sz w:val="24"/>
          <w:szCs w:val="24"/>
        </w:rPr>
        <w:t xml:space="preserve"> y </w:t>
      </w:r>
      <w:r w:rsidR="007F1A08" w:rsidRPr="008D29E1">
        <w:rPr>
          <w:rStyle w:val="Textoennegrita"/>
          <w:rFonts w:ascii="Tahoma" w:hAnsi="Tahoma" w:cs="Tahoma"/>
          <w:b w:val="0"/>
          <w:bCs w:val="0"/>
          <w:sz w:val="24"/>
          <w:szCs w:val="24"/>
        </w:rPr>
        <w:t>los</w:t>
      </w:r>
      <w:r w:rsidRPr="008D29E1">
        <w:rPr>
          <w:rStyle w:val="Textoennegrita"/>
          <w:rFonts w:ascii="Tahoma" w:hAnsi="Tahoma" w:cs="Tahoma"/>
          <w:b w:val="0"/>
          <w:bCs w:val="0"/>
          <w:sz w:val="24"/>
          <w:szCs w:val="24"/>
        </w:rPr>
        <w:t xml:space="preserve"> recurso</w:t>
      </w:r>
      <w:r w:rsidR="007F1A08" w:rsidRPr="008D29E1">
        <w:rPr>
          <w:rStyle w:val="Textoennegrita"/>
          <w:rFonts w:ascii="Tahoma" w:hAnsi="Tahoma" w:cs="Tahoma"/>
          <w:b w:val="0"/>
          <w:bCs w:val="0"/>
          <w:sz w:val="24"/>
          <w:szCs w:val="24"/>
        </w:rPr>
        <w:t xml:space="preserve">s </w:t>
      </w:r>
      <w:r w:rsidRPr="008D29E1">
        <w:rPr>
          <w:rStyle w:val="Textoennegrita"/>
          <w:rFonts w:ascii="Tahoma" w:hAnsi="Tahoma" w:cs="Tahoma"/>
          <w:b w:val="0"/>
          <w:bCs w:val="0"/>
          <w:sz w:val="24"/>
          <w:szCs w:val="24"/>
        </w:rPr>
        <w:t>de apelación interpuesto</w:t>
      </w:r>
      <w:r w:rsidR="007F1A08" w:rsidRPr="008D29E1">
        <w:rPr>
          <w:rStyle w:val="Textoennegrita"/>
          <w:rFonts w:ascii="Tahoma" w:hAnsi="Tahoma" w:cs="Tahoma"/>
          <w:b w:val="0"/>
          <w:bCs w:val="0"/>
          <w:sz w:val="24"/>
          <w:szCs w:val="24"/>
        </w:rPr>
        <w:t>s</w:t>
      </w:r>
      <w:r w:rsidRPr="008D29E1">
        <w:rPr>
          <w:rStyle w:val="Textoennegrita"/>
          <w:rFonts w:ascii="Tahoma" w:hAnsi="Tahoma" w:cs="Tahoma"/>
          <w:b w:val="0"/>
          <w:bCs w:val="0"/>
          <w:sz w:val="24"/>
          <w:szCs w:val="24"/>
        </w:rPr>
        <w:t xml:space="preserve"> por l</w:t>
      </w:r>
      <w:r w:rsidR="007F1A08" w:rsidRPr="008D29E1">
        <w:rPr>
          <w:rStyle w:val="Textoennegrita"/>
          <w:rFonts w:ascii="Tahoma" w:hAnsi="Tahoma" w:cs="Tahoma"/>
          <w:b w:val="0"/>
          <w:bCs w:val="0"/>
          <w:sz w:val="24"/>
          <w:szCs w:val="24"/>
        </w:rPr>
        <w:t xml:space="preserve">os </w:t>
      </w:r>
      <w:r w:rsidRPr="008D29E1">
        <w:rPr>
          <w:rStyle w:val="Textoennegrita"/>
          <w:rFonts w:ascii="Tahoma" w:hAnsi="Tahoma" w:cs="Tahoma"/>
          <w:b w:val="0"/>
          <w:bCs w:val="0"/>
          <w:sz w:val="24"/>
          <w:szCs w:val="24"/>
        </w:rPr>
        <w:t>apoderad</w:t>
      </w:r>
      <w:r w:rsidR="007F1A08" w:rsidRPr="008D29E1">
        <w:rPr>
          <w:rStyle w:val="Textoennegrita"/>
          <w:rFonts w:ascii="Tahoma" w:hAnsi="Tahoma" w:cs="Tahoma"/>
          <w:b w:val="0"/>
          <w:bCs w:val="0"/>
          <w:sz w:val="24"/>
          <w:szCs w:val="24"/>
        </w:rPr>
        <w:t>os judiciales</w:t>
      </w:r>
      <w:r w:rsidRPr="008D29E1">
        <w:rPr>
          <w:rStyle w:val="Textoennegrita"/>
          <w:rFonts w:ascii="Tahoma" w:hAnsi="Tahoma" w:cs="Tahoma"/>
          <w:b w:val="0"/>
          <w:bCs w:val="0"/>
          <w:sz w:val="24"/>
          <w:szCs w:val="24"/>
        </w:rPr>
        <w:t xml:space="preserve"> de la parte demanda</w:t>
      </w:r>
      <w:r w:rsidR="007F1A08" w:rsidRPr="008D29E1">
        <w:rPr>
          <w:rStyle w:val="Textoennegrita"/>
          <w:rFonts w:ascii="Tahoma" w:hAnsi="Tahoma" w:cs="Tahoma"/>
          <w:b w:val="0"/>
          <w:bCs w:val="0"/>
          <w:sz w:val="24"/>
          <w:szCs w:val="24"/>
        </w:rPr>
        <w:t>nte y Colpensiones</w:t>
      </w:r>
      <w:r w:rsidRPr="008D29E1">
        <w:rPr>
          <w:rStyle w:val="Textoennegrita"/>
          <w:rFonts w:ascii="Tahoma" w:hAnsi="Tahoma" w:cs="Tahoma"/>
          <w:b w:val="0"/>
          <w:bCs w:val="0"/>
          <w:sz w:val="24"/>
          <w:szCs w:val="24"/>
        </w:rPr>
        <w:t xml:space="preserve"> </w:t>
      </w:r>
      <w:r w:rsidR="00460CBD" w:rsidRPr="008D29E1">
        <w:rPr>
          <w:rStyle w:val="Textoennegrita"/>
          <w:rFonts w:ascii="Tahoma" w:hAnsi="Tahoma" w:cs="Tahoma"/>
          <w:b w:val="0"/>
          <w:bCs w:val="0"/>
          <w:sz w:val="24"/>
          <w:szCs w:val="24"/>
        </w:rPr>
        <w:t xml:space="preserve">en </w:t>
      </w:r>
      <w:r w:rsidRPr="008D29E1">
        <w:rPr>
          <w:rStyle w:val="Textoennegrita"/>
          <w:rFonts w:ascii="Tahoma" w:hAnsi="Tahoma" w:cs="Tahoma"/>
          <w:b w:val="0"/>
          <w:bCs w:val="0"/>
          <w:sz w:val="24"/>
          <w:szCs w:val="24"/>
        </w:rPr>
        <w:t xml:space="preserve">contra de la sentencia proferida por el Juzgado </w:t>
      </w:r>
      <w:r w:rsidR="007F1A08" w:rsidRPr="008D29E1">
        <w:rPr>
          <w:rStyle w:val="Textoennegrita"/>
          <w:rFonts w:ascii="Tahoma" w:hAnsi="Tahoma" w:cs="Tahoma"/>
          <w:b w:val="0"/>
          <w:bCs w:val="0"/>
          <w:sz w:val="24"/>
          <w:szCs w:val="24"/>
        </w:rPr>
        <w:t>Tercero</w:t>
      </w:r>
      <w:r w:rsidRPr="008D29E1">
        <w:rPr>
          <w:rStyle w:val="Textoennegrita"/>
          <w:rFonts w:ascii="Tahoma" w:hAnsi="Tahoma" w:cs="Tahoma"/>
          <w:b w:val="0"/>
          <w:bCs w:val="0"/>
          <w:sz w:val="24"/>
          <w:szCs w:val="24"/>
        </w:rPr>
        <w:t xml:space="preserve"> Laboral del Circuito de Pereira el 1</w:t>
      </w:r>
      <w:r w:rsidR="00460CBD" w:rsidRPr="008D29E1">
        <w:rPr>
          <w:rStyle w:val="Textoennegrita"/>
          <w:rFonts w:ascii="Tahoma" w:hAnsi="Tahoma" w:cs="Tahoma"/>
          <w:b w:val="0"/>
          <w:bCs w:val="0"/>
          <w:sz w:val="24"/>
          <w:szCs w:val="24"/>
        </w:rPr>
        <w:t>º</w:t>
      </w:r>
      <w:r w:rsidRPr="008D29E1">
        <w:rPr>
          <w:rStyle w:val="Textoennegrita"/>
          <w:rFonts w:ascii="Tahoma" w:hAnsi="Tahoma" w:cs="Tahoma"/>
          <w:b w:val="0"/>
          <w:bCs w:val="0"/>
          <w:sz w:val="24"/>
          <w:szCs w:val="24"/>
        </w:rPr>
        <w:t xml:space="preserve"> de </w:t>
      </w:r>
      <w:r w:rsidR="007F1A08" w:rsidRPr="008D29E1">
        <w:rPr>
          <w:rStyle w:val="Textoennegrita"/>
          <w:rFonts w:ascii="Tahoma" w:hAnsi="Tahoma" w:cs="Tahoma"/>
          <w:b w:val="0"/>
          <w:bCs w:val="0"/>
          <w:sz w:val="24"/>
          <w:szCs w:val="24"/>
        </w:rPr>
        <w:t>noviembre</w:t>
      </w:r>
      <w:r w:rsidRPr="008D29E1">
        <w:rPr>
          <w:rStyle w:val="Textoennegrita"/>
          <w:rFonts w:ascii="Tahoma" w:hAnsi="Tahoma" w:cs="Tahoma"/>
          <w:b w:val="0"/>
          <w:bCs w:val="0"/>
          <w:sz w:val="24"/>
          <w:szCs w:val="24"/>
        </w:rPr>
        <w:t xml:space="preserve"> de 2022, previos los siguientes</w:t>
      </w:r>
      <w:r w:rsidR="00460CBD" w:rsidRPr="008D29E1">
        <w:rPr>
          <w:rStyle w:val="Textoennegrita"/>
          <w:rFonts w:ascii="Tahoma" w:hAnsi="Tahoma" w:cs="Tahoma"/>
          <w:b w:val="0"/>
          <w:bCs w:val="0"/>
          <w:sz w:val="24"/>
          <w:szCs w:val="24"/>
        </w:rPr>
        <w:t>:</w:t>
      </w:r>
    </w:p>
    <w:p w14:paraId="448D02D6" w14:textId="77777777" w:rsidR="006B24C3" w:rsidRPr="008D29E1" w:rsidRDefault="006B24C3" w:rsidP="008D29E1">
      <w:pPr>
        <w:spacing w:after="0" w:line="276" w:lineRule="auto"/>
        <w:jc w:val="both"/>
        <w:rPr>
          <w:rStyle w:val="Textoennegrita"/>
          <w:rFonts w:ascii="Tahoma" w:hAnsi="Tahoma" w:cs="Tahoma"/>
          <w:b w:val="0"/>
          <w:bCs w:val="0"/>
          <w:sz w:val="24"/>
          <w:szCs w:val="24"/>
        </w:rPr>
      </w:pPr>
    </w:p>
    <w:p w14:paraId="70B2B1A4" w14:textId="4AB0EDAC" w:rsidR="006B24C3" w:rsidRPr="008D29E1" w:rsidRDefault="00E83C35" w:rsidP="008D29E1">
      <w:pPr>
        <w:pStyle w:val="Prrafodelista"/>
        <w:numPr>
          <w:ilvl w:val="0"/>
          <w:numId w:val="13"/>
        </w:numPr>
        <w:spacing w:after="0" w:line="276" w:lineRule="auto"/>
        <w:ind w:left="0" w:firstLine="0"/>
        <w:jc w:val="center"/>
        <w:rPr>
          <w:rStyle w:val="Textoennegrita"/>
          <w:rFonts w:ascii="Tahoma" w:hAnsi="Tahoma" w:cs="Tahoma"/>
          <w:sz w:val="24"/>
          <w:szCs w:val="24"/>
        </w:rPr>
      </w:pPr>
      <w:r w:rsidRPr="008D29E1">
        <w:rPr>
          <w:rStyle w:val="Textoennegrita"/>
          <w:rFonts w:ascii="Tahoma" w:hAnsi="Tahoma" w:cs="Tahoma"/>
          <w:sz w:val="24"/>
          <w:szCs w:val="24"/>
        </w:rPr>
        <w:t>DEMANDA Y CONTESTACIÓN DE LA DEMANDA</w:t>
      </w:r>
    </w:p>
    <w:p w14:paraId="4A822B6D" w14:textId="6477C9F5" w:rsidR="003805C1" w:rsidRPr="008D29E1" w:rsidRDefault="003805C1" w:rsidP="008D29E1">
      <w:pPr>
        <w:spacing w:after="0" w:line="276" w:lineRule="auto"/>
        <w:rPr>
          <w:rStyle w:val="Textoennegrita"/>
          <w:rFonts w:ascii="Tahoma" w:hAnsi="Tahoma" w:cs="Tahoma"/>
          <w:sz w:val="24"/>
          <w:szCs w:val="24"/>
        </w:rPr>
      </w:pPr>
    </w:p>
    <w:p w14:paraId="628BA1FB" w14:textId="77777777" w:rsidR="003805C1" w:rsidRPr="008D29E1" w:rsidRDefault="003805C1" w:rsidP="008D29E1">
      <w:pPr>
        <w:spacing w:after="0" w:line="276" w:lineRule="auto"/>
        <w:rPr>
          <w:rStyle w:val="Textoennegrita"/>
          <w:rFonts w:ascii="Tahoma" w:hAnsi="Tahoma" w:cs="Tahoma"/>
          <w:sz w:val="24"/>
          <w:szCs w:val="24"/>
        </w:rPr>
      </w:pPr>
    </w:p>
    <w:p w14:paraId="623EC7E2" w14:textId="41511FA5" w:rsidR="00A06580" w:rsidRPr="008D29E1" w:rsidRDefault="007F1A08" w:rsidP="008D29E1">
      <w:pPr>
        <w:spacing w:after="0" w:line="276" w:lineRule="auto"/>
        <w:jc w:val="both"/>
        <w:rPr>
          <w:rStyle w:val="Textoennegrita"/>
          <w:rFonts w:ascii="Tahoma" w:hAnsi="Tahoma" w:cs="Tahoma"/>
          <w:b w:val="0"/>
          <w:bCs w:val="0"/>
          <w:sz w:val="24"/>
          <w:szCs w:val="24"/>
        </w:rPr>
      </w:pPr>
      <w:r w:rsidRPr="008D29E1">
        <w:rPr>
          <w:rStyle w:val="Textoennegrita"/>
          <w:rFonts w:ascii="Tahoma" w:hAnsi="Tahoma" w:cs="Tahoma"/>
          <w:sz w:val="24"/>
          <w:szCs w:val="24"/>
        </w:rPr>
        <w:tab/>
      </w:r>
      <w:r w:rsidR="00945D73" w:rsidRPr="008D29E1">
        <w:rPr>
          <w:rStyle w:val="Textoennegrita"/>
          <w:rFonts w:ascii="Tahoma" w:hAnsi="Tahoma" w:cs="Tahoma"/>
          <w:b w:val="0"/>
          <w:bCs w:val="0"/>
          <w:sz w:val="24"/>
          <w:szCs w:val="24"/>
        </w:rPr>
        <w:t xml:space="preserve">Pretende el </w:t>
      </w:r>
      <w:r w:rsidRPr="008D29E1">
        <w:rPr>
          <w:rStyle w:val="Textoennegrita"/>
          <w:rFonts w:ascii="Tahoma" w:hAnsi="Tahoma" w:cs="Tahoma"/>
          <w:b w:val="0"/>
          <w:bCs w:val="0"/>
          <w:sz w:val="24"/>
          <w:szCs w:val="24"/>
        </w:rPr>
        <w:t>señor Alberto Antonio Rojo Ve</w:t>
      </w:r>
      <w:r w:rsidR="00B67097" w:rsidRPr="008D29E1">
        <w:rPr>
          <w:rStyle w:val="Textoennegrita"/>
          <w:rFonts w:ascii="Tahoma" w:hAnsi="Tahoma" w:cs="Tahoma"/>
          <w:b w:val="0"/>
          <w:bCs w:val="0"/>
          <w:sz w:val="24"/>
          <w:szCs w:val="24"/>
        </w:rPr>
        <w:t>r</w:t>
      </w:r>
      <w:r w:rsidRPr="008D29E1">
        <w:rPr>
          <w:rStyle w:val="Textoennegrita"/>
          <w:rFonts w:ascii="Tahoma" w:hAnsi="Tahoma" w:cs="Tahoma"/>
          <w:b w:val="0"/>
          <w:bCs w:val="0"/>
          <w:sz w:val="24"/>
          <w:szCs w:val="24"/>
        </w:rPr>
        <w:t>a, que se declare</w:t>
      </w:r>
      <w:r w:rsidR="00505835" w:rsidRPr="008D29E1">
        <w:rPr>
          <w:rStyle w:val="Textoennegrita"/>
          <w:rFonts w:ascii="Tahoma" w:hAnsi="Tahoma" w:cs="Tahoma"/>
          <w:b w:val="0"/>
          <w:bCs w:val="0"/>
          <w:sz w:val="24"/>
          <w:szCs w:val="24"/>
        </w:rPr>
        <w:t xml:space="preserve"> </w:t>
      </w:r>
      <w:r w:rsidR="00BB11BD" w:rsidRPr="008D29E1">
        <w:rPr>
          <w:rStyle w:val="Textoennegrita"/>
          <w:rFonts w:ascii="Tahoma" w:hAnsi="Tahoma" w:cs="Tahoma"/>
          <w:b w:val="0"/>
          <w:bCs w:val="0"/>
          <w:sz w:val="24"/>
          <w:szCs w:val="24"/>
        </w:rPr>
        <w:t xml:space="preserve">que </w:t>
      </w:r>
      <w:r w:rsidR="00505835" w:rsidRPr="008D29E1">
        <w:rPr>
          <w:rStyle w:val="Textoennegrita"/>
          <w:rFonts w:ascii="Tahoma" w:hAnsi="Tahoma" w:cs="Tahoma"/>
          <w:b w:val="0"/>
          <w:bCs w:val="0"/>
          <w:sz w:val="24"/>
          <w:szCs w:val="24"/>
        </w:rPr>
        <w:t xml:space="preserve">cotizó al sistema de pensiones </w:t>
      </w:r>
      <w:r w:rsidR="00BB11BD" w:rsidRPr="008D29E1">
        <w:rPr>
          <w:rStyle w:val="Textoennegrita"/>
          <w:rFonts w:ascii="Tahoma" w:hAnsi="Tahoma" w:cs="Tahoma"/>
          <w:b w:val="0"/>
          <w:bCs w:val="0"/>
          <w:sz w:val="24"/>
          <w:szCs w:val="24"/>
        </w:rPr>
        <w:t xml:space="preserve">del </w:t>
      </w:r>
      <w:r w:rsidR="00505835" w:rsidRPr="008D29E1">
        <w:rPr>
          <w:rStyle w:val="Textoennegrita"/>
          <w:rFonts w:ascii="Tahoma" w:hAnsi="Tahoma" w:cs="Tahoma"/>
          <w:b w:val="0"/>
          <w:bCs w:val="0"/>
          <w:sz w:val="24"/>
          <w:szCs w:val="24"/>
        </w:rPr>
        <w:t>Régimen de Prima Media con Prestación Definida</w:t>
      </w:r>
      <w:r w:rsidR="00460CBD" w:rsidRPr="008D29E1">
        <w:rPr>
          <w:rStyle w:val="Textoennegrita"/>
          <w:rFonts w:ascii="Tahoma" w:hAnsi="Tahoma" w:cs="Tahoma"/>
          <w:b w:val="0"/>
          <w:bCs w:val="0"/>
          <w:sz w:val="24"/>
          <w:szCs w:val="24"/>
        </w:rPr>
        <w:t>,</w:t>
      </w:r>
      <w:r w:rsidR="00505835" w:rsidRPr="008D29E1">
        <w:rPr>
          <w:rStyle w:val="Textoennegrita"/>
          <w:rFonts w:ascii="Tahoma" w:hAnsi="Tahoma" w:cs="Tahoma"/>
          <w:b w:val="0"/>
          <w:bCs w:val="0"/>
          <w:sz w:val="24"/>
          <w:szCs w:val="24"/>
        </w:rPr>
        <w:t xml:space="preserve"> administrado en la actualidad por C</w:t>
      </w:r>
      <w:r w:rsidR="00CF3DAE" w:rsidRPr="008D29E1">
        <w:rPr>
          <w:rStyle w:val="Textoennegrita"/>
          <w:rFonts w:ascii="Tahoma" w:hAnsi="Tahoma" w:cs="Tahoma"/>
          <w:b w:val="0"/>
          <w:bCs w:val="0"/>
          <w:sz w:val="24"/>
          <w:szCs w:val="24"/>
        </w:rPr>
        <w:t>olpensiones</w:t>
      </w:r>
      <w:r w:rsidR="00505835" w:rsidRPr="008D29E1">
        <w:rPr>
          <w:rStyle w:val="Textoennegrita"/>
          <w:rFonts w:ascii="Tahoma" w:hAnsi="Tahoma" w:cs="Tahoma"/>
          <w:b w:val="0"/>
          <w:bCs w:val="0"/>
          <w:sz w:val="24"/>
          <w:szCs w:val="24"/>
        </w:rPr>
        <w:t>, un total de 9904</w:t>
      </w:r>
      <w:r w:rsidR="00460CBD" w:rsidRPr="008D29E1">
        <w:rPr>
          <w:rStyle w:val="Textoennegrita"/>
          <w:rFonts w:ascii="Tahoma" w:hAnsi="Tahoma" w:cs="Tahoma"/>
          <w:b w:val="0"/>
          <w:bCs w:val="0"/>
          <w:sz w:val="24"/>
          <w:szCs w:val="24"/>
        </w:rPr>
        <w:t xml:space="preserve"> días, equivalentes a</w:t>
      </w:r>
      <w:r w:rsidR="00505835" w:rsidRPr="008D29E1">
        <w:rPr>
          <w:rStyle w:val="Textoennegrita"/>
          <w:rFonts w:ascii="Tahoma" w:hAnsi="Tahoma" w:cs="Tahoma"/>
          <w:b w:val="0"/>
          <w:bCs w:val="0"/>
          <w:sz w:val="24"/>
          <w:szCs w:val="24"/>
        </w:rPr>
        <w:t xml:space="preserve"> 1</w:t>
      </w:r>
      <w:r w:rsidR="00B154FE" w:rsidRPr="008D29E1">
        <w:rPr>
          <w:rStyle w:val="Textoennegrita"/>
          <w:rFonts w:ascii="Tahoma" w:hAnsi="Tahoma" w:cs="Tahoma"/>
          <w:b w:val="0"/>
          <w:bCs w:val="0"/>
          <w:sz w:val="24"/>
          <w:szCs w:val="24"/>
        </w:rPr>
        <w:t>.</w:t>
      </w:r>
      <w:r w:rsidR="00505835" w:rsidRPr="008D29E1">
        <w:rPr>
          <w:rStyle w:val="Textoennegrita"/>
          <w:rFonts w:ascii="Tahoma" w:hAnsi="Tahoma" w:cs="Tahoma"/>
          <w:b w:val="0"/>
          <w:bCs w:val="0"/>
          <w:sz w:val="24"/>
          <w:szCs w:val="24"/>
        </w:rPr>
        <w:t>41</w:t>
      </w:r>
      <w:r w:rsidR="00CF3DAE" w:rsidRPr="008D29E1">
        <w:rPr>
          <w:rStyle w:val="Textoennegrita"/>
          <w:rFonts w:ascii="Tahoma" w:hAnsi="Tahoma" w:cs="Tahoma"/>
          <w:b w:val="0"/>
          <w:bCs w:val="0"/>
          <w:sz w:val="24"/>
          <w:szCs w:val="24"/>
        </w:rPr>
        <w:t>6</w:t>
      </w:r>
      <w:r w:rsidR="00505835" w:rsidRPr="008D29E1">
        <w:rPr>
          <w:rStyle w:val="Textoennegrita"/>
          <w:rFonts w:ascii="Tahoma" w:hAnsi="Tahoma" w:cs="Tahoma"/>
          <w:b w:val="0"/>
          <w:bCs w:val="0"/>
          <w:sz w:val="24"/>
          <w:szCs w:val="24"/>
        </w:rPr>
        <w:t>,</w:t>
      </w:r>
      <w:r w:rsidR="00CF3DAE" w:rsidRPr="008D29E1">
        <w:rPr>
          <w:rStyle w:val="Textoennegrita"/>
          <w:rFonts w:ascii="Tahoma" w:hAnsi="Tahoma" w:cs="Tahoma"/>
          <w:b w:val="0"/>
          <w:bCs w:val="0"/>
          <w:sz w:val="24"/>
          <w:szCs w:val="24"/>
        </w:rPr>
        <w:t>29</w:t>
      </w:r>
      <w:r w:rsidR="00505835" w:rsidRPr="008D29E1">
        <w:rPr>
          <w:rStyle w:val="Textoennegrita"/>
          <w:rFonts w:ascii="Tahoma" w:hAnsi="Tahoma" w:cs="Tahoma"/>
          <w:b w:val="0"/>
          <w:bCs w:val="0"/>
          <w:sz w:val="24"/>
          <w:szCs w:val="24"/>
        </w:rPr>
        <w:t xml:space="preserve"> </w:t>
      </w:r>
      <w:r w:rsidR="00BB11BD" w:rsidRPr="008D29E1">
        <w:rPr>
          <w:rStyle w:val="Textoennegrita"/>
          <w:rFonts w:ascii="Tahoma" w:hAnsi="Tahoma" w:cs="Tahoma"/>
          <w:b w:val="0"/>
          <w:bCs w:val="0"/>
          <w:sz w:val="24"/>
          <w:szCs w:val="24"/>
        </w:rPr>
        <w:t xml:space="preserve">semanas, </w:t>
      </w:r>
      <w:r w:rsidR="001D0442" w:rsidRPr="008D29E1">
        <w:rPr>
          <w:rStyle w:val="Textoennegrita"/>
          <w:rFonts w:ascii="Tahoma" w:hAnsi="Tahoma" w:cs="Tahoma"/>
          <w:b w:val="0"/>
          <w:bCs w:val="0"/>
          <w:sz w:val="24"/>
          <w:szCs w:val="24"/>
        </w:rPr>
        <w:t>laboradas en la Vidriera</w:t>
      </w:r>
      <w:r w:rsidR="00BB11BD" w:rsidRPr="008D29E1">
        <w:rPr>
          <w:rStyle w:val="Textoennegrita"/>
          <w:rFonts w:ascii="Tahoma" w:hAnsi="Tahoma" w:cs="Tahoma"/>
          <w:b w:val="0"/>
          <w:bCs w:val="0"/>
          <w:sz w:val="24"/>
          <w:szCs w:val="24"/>
        </w:rPr>
        <w:t xml:space="preserve"> Risaralda LTDA</w:t>
      </w:r>
      <w:r w:rsidR="008137D5">
        <w:rPr>
          <w:rStyle w:val="Textoennegrita"/>
          <w:rFonts w:ascii="Tahoma" w:hAnsi="Tahoma" w:cs="Tahoma"/>
          <w:b w:val="0"/>
          <w:bCs w:val="0"/>
          <w:sz w:val="24"/>
          <w:szCs w:val="24"/>
        </w:rPr>
        <w:t>.</w:t>
      </w:r>
      <w:r w:rsidR="00BB11BD" w:rsidRPr="008D29E1">
        <w:rPr>
          <w:rStyle w:val="Textoennegrita"/>
          <w:rFonts w:ascii="Tahoma" w:hAnsi="Tahoma" w:cs="Tahoma"/>
          <w:b w:val="0"/>
          <w:bCs w:val="0"/>
          <w:sz w:val="24"/>
          <w:szCs w:val="24"/>
        </w:rPr>
        <w:t xml:space="preserve">, la </w:t>
      </w:r>
      <w:r w:rsidR="00460CBD" w:rsidRPr="008D29E1">
        <w:rPr>
          <w:rStyle w:val="Textoennegrita"/>
          <w:rFonts w:ascii="Tahoma" w:hAnsi="Tahoma" w:cs="Tahoma"/>
          <w:b w:val="0"/>
          <w:bCs w:val="0"/>
          <w:sz w:val="24"/>
          <w:szCs w:val="24"/>
        </w:rPr>
        <w:t>V</w:t>
      </w:r>
      <w:r w:rsidR="00BB11BD" w:rsidRPr="008D29E1">
        <w:rPr>
          <w:rStyle w:val="Textoennegrita"/>
          <w:rFonts w:ascii="Tahoma" w:hAnsi="Tahoma" w:cs="Tahoma"/>
          <w:b w:val="0"/>
          <w:bCs w:val="0"/>
          <w:sz w:val="24"/>
          <w:szCs w:val="24"/>
        </w:rPr>
        <w:t xml:space="preserve">idriera del Otún S.A, la </w:t>
      </w:r>
      <w:r w:rsidR="00460CBD" w:rsidRPr="008D29E1">
        <w:rPr>
          <w:rStyle w:val="Textoennegrita"/>
          <w:rFonts w:ascii="Tahoma" w:hAnsi="Tahoma" w:cs="Tahoma"/>
          <w:b w:val="0"/>
          <w:bCs w:val="0"/>
          <w:sz w:val="24"/>
          <w:szCs w:val="24"/>
        </w:rPr>
        <w:t>V</w:t>
      </w:r>
      <w:r w:rsidR="00BB11BD" w:rsidRPr="008D29E1">
        <w:rPr>
          <w:rStyle w:val="Textoennegrita"/>
          <w:rFonts w:ascii="Tahoma" w:hAnsi="Tahoma" w:cs="Tahoma"/>
          <w:b w:val="0"/>
          <w:bCs w:val="0"/>
          <w:sz w:val="24"/>
          <w:szCs w:val="24"/>
        </w:rPr>
        <w:t>idriera de Caldas S.A</w:t>
      </w:r>
      <w:r w:rsidR="00460CBD" w:rsidRPr="008D29E1">
        <w:rPr>
          <w:rStyle w:val="Textoennegrita"/>
          <w:rFonts w:ascii="Tahoma" w:hAnsi="Tahoma" w:cs="Tahoma"/>
          <w:b w:val="0"/>
          <w:bCs w:val="0"/>
          <w:sz w:val="24"/>
          <w:szCs w:val="24"/>
        </w:rPr>
        <w:t>.</w:t>
      </w:r>
      <w:r w:rsidR="00BB11BD" w:rsidRPr="008D29E1">
        <w:rPr>
          <w:rStyle w:val="Textoennegrita"/>
          <w:rFonts w:ascii="Tahoma" w:hAnsi="Tahoma" w:cs="Tahoma"/>
          <w:b w:val="0"/>
          <w:bCs w:val="0"/>
          <w:sz w:val="24"/>
          <w:szCs w:val="24"/>
        </w:rPr>
        <w:t xml:space="preserve"> y la </w:t>
      </w:r>
      <w:r w:rsidR="00460CBD" w:rsidRPr="008D29E1">
        <w:rPr>
          <w:rStyle w:val="Textoennegrita"/>
          <w:rFonts w:ascii="Tahoma" w:hAnsi="Tahoma" w:cs="Tahoma"/>
          <w:b w:val="0"/>
          <w:bCs w:val="0"/>
          <w:sz w:val="24"/>
          <w:szCs w:val="24"/>
        </w:rPr>
        <w:t>V</w:t>
      </w:r>
      <w:r w:rsidR="00600A54" w:rsidRPr="008D29E1">
        <w:rPr>
          <w:rStyle w:val="Textoennegrita"/>
          <w:rFonts w:ascii="Tahoma" w:hAnsi="Tahoma" w:cs="Tahoma"/>
          <w:b w:val="0"/>
          <w:bCs w:val="0"/>
          <w:sz w:val="24"/>
          <w:szCs w:val="24"/>
        </w:rPr>
        <w:t xml:space="preserve">idriera </w:t>
      </w:r>
      <w:r w:rsidR="00460CBD" w:rsidRPr="008D29E1">
        <w:rPr>
          <w:rStyle w:val="Textoennegrita"/>
          <w:rFonts w:ascii="Tahoma" w:hAnsi="Tahoma" w:cs="Tahoma"/>
          <w:b w:val="0"/>
          <w:bCs w:val="0"/>
          <w:sz w:val="24"/>
          <w:szCs w:val="24"/>
        </w:rPr>
        <w:t>T</w:t>
      </w:r>
      <w:r w:rsidR="00600A54" w:rsidRPr="008D29E1">
        <w:rPr>
          <w:rStyle w:val="Textoennegrita"/>
          <w:rFonts w:ascii="Tahoma" w:hAnsi="Tahoma" w:cs="Tahoma"/>
          <w:b w:val="0"/>
          <w:bCs w:val="0"/>
          <w:sz w:val="24"/>
          <w:szCs w:val="24"/>
        </w:rPr>
        <w:t xml:space="preserve">rabajadores </w:t>
      </w:r>
      <w:r w:rsidR="00460CBD" w:rsidRPr="008D29E1">
        <w:rPr>
          <w:rStyle w:val="Textoennegrita"/>
          <w:rFonts w:ascii="Tahoma" w:hAnsi="Tahoma" w:cs="Tahoma"/>
          <w:b w:val="0"/>
          <w:bCs w:val="0"/>
          <w:sz w:val="24"/>
          <w:szCs w:val="24"/>
        </w:rPr>
        <w:t>S</w:t>
      </w:r>
      <w:r w:rsidR="00600A54" w:rsidRPr="008D29E1">
        <w:rPr>
          <w:rStyle w:val="Textoennegrita"/>
          <w:rFonts w:ascii="Tahoma" w:hAnsi="Tahoma" w:cs="Tahoma"/>
          <w:b w:val="0"/>
          <w:bCs w:val="0"/>
          <w:sz w:val="24"/>
          <w:szCs w:val="24"/>
        </w:rPr>
        <w:t>.</w:t>
      </w:r>
      <w:r w:rsidR="00460CBD" w:rsidRPr="008D29E1">
        <w:rPr>
          <w:rStyle w:val="Textoennegrita"/>
          <w:rFonts w:ascii="Tahoma" w:hAnsi="Tahoma" w:cs="Tahoma"/>
          <w:b w:val="0"/>
          <w:bCs w:val="0"/>
          <w:sz w:val="24"/>
          <w:szCs w:val="24"/>
        </w:rPr>
        <w:t>A</w:t>
      </w:r>
      <w:r w:rsidR="00600A54" w:rsidRPr="008D29E1">
        <w:rPr>
          <w:rStyle w:val="Textoennegrita"/>
          <w:rFonts w:ascii="Tahoma" w:hAnsi="Tahoma" w:cs="Tahoma"/>
          <w:b w:val="0"/>
          <w:bCs w:val="0"/>
          <w:sz w:val="24"/>
          <w:szCs w:val="24"/>
        </w:rPr>
        <w:t>.</w:t>
      </w:r>
      <w:r w:rsidR="00460CBD" w:rsidRPr="008D29E1">
        <w:rPr>
          <w:rStyle w:val="Textoennegrita"/>
          <w:rFonts w:ascii="Tahoma" w:hAnsi="Tahoma" w:cs="Tahoma"/>
          <w:b w:val="0"/>
          <w:bCs w:val="0"/>
          <w:sz w:val="24"/>
          <w:szCs w:val="24"/>
        </w:rPr>
        <w:t>S.</w:t>
      </w:r>
      <w:r w:rsidR="001D0442" w:rsidRPr="008D29E1">
        <w:rPr>
          <w:rStyle w:val="Textoennegrita"/>
          <w:rFonts w:ascii="Tahoma" w:hAnsi="Tahoma" w:cs="Tahoma"/>
          <w:b w:val="0"/>
          <w:bCs w:val="0"/>
          <w:sz w:val="24"/>
          <w:szCs w:val="24"/>
        </w:rPr>
        <w:t xml:space="preserve"> </w:t>
      </w:r>
      <w:r w:rsidR="00720727" w:rsidRPr="008D29E1">
        <w:rPr>
          <w:rStyle w:val="Textoennegrita"/>
          <w:rFonts w:ascii="Tahoma" w:hAnsi="Tahoma" w:cs="Tahoma"/>
          <w:b w:val="0"/>
          <w:bCs w:val="0"/>
          <w:sz w:val="24"/>
          <w:szCs w:val="24"/>
        </w:rPr>
        <w:t xml:space="preserve">Asimismo que en </w:t>
      </w:r>
      <w:r w:rsidR="00600A54" w:rsidRPr="008D29E1">
        <w:rPr>
          <w:rStyle w:val="Textoennegrita"/>
          <w:rFonts w:ascii="Tahoma" w:hAnsi="Tahoma" w:cs="Tahoma"/>
          <w:b w:val="0"/>
          <w:bCs w:val="0"/>
          <w:sz w:val="24"/>
          <w:szCs w:val="24"/>
        </w:rPr>
        <w:t>dichas empresas</w:t>
      </w:r>
      <w:r w:rsidR="00460CBD" w:rsidRPr="008D29E1">
        <w:rPr>
          <w:rStyle w:val="Textoennegrita"/>
          <w:rFonts w:ascii="Tahoma" w:hAnsi="Tahoma" w:cs="Tahoma"/>
          <w:b w:val="0"/>
          <w:bCs w:val="0"/>
          <w:sz w:val="24"/>
          <w:szCs w:val="24"/>
        </w:rPr>
        <w:t>,</w:t>
      </w:r>
      <w:r w:rsidR="00600A54" w:rsidRPr="008D29E1">
        <w:rPr>
          <w:rStyle w:val="Textoennegrita"/>
          <w:rFonts w:ascii="Tahoma" w:hAnsi="Tahoma" w:cs="Tahoma"/>
          <w:b w:val="0"/>
          <w:bCs w:val="0"/>
          <w:sz w:val="24"/>
          <w:szCs w:val="24"/>
        </w:rPr>
        <w:t xml:space="preserve"> de acuerdo a su objeto social, ejecutaba labores en condiciones de Alto Riesgo, en clasificación IV y V, y</w:t>
      </w:r>
      <w:r w:rsidR="00460CBD" w:rsidRPr="008D29E1">
        <w:rPr>
          <w:rStyle w:val="Textoennegrita"/>
          <w:rFonts w:ascii="Tahoma" w:hAnsi="Tahoma" w:cs="Tahoma"/>
          <w:b w:val="0"/>
          <w:bCs w:val="0"/>
          <w:sz w:val="24"/>
          <w:szCs w:val="24"/>
        </w:rPr>
        <w:t>,</w:t>
      </w:r>
      <w:r w:rsidR="00600A54" w:rsidRPr="008D29E1">
        <w:rPr>
          <w:rStyle w:val="Textoennegrita"/>
          <w:rFonts w:ascii="Tahoma" w:hAnsi="Tahoma" w:cs="Tahoma"/>
          <w:b w:val="0"/>
          <w:bCs w:val="0"/>
          <w:sz w:val="24"/>
          <w:szCs w:val="24"/>
        </w:rPr>
        <w:t xml:space="preserve"> por consiguiente, se declare que desarrolló sus funciones en condiciones de Alto Riesgo en el área de producción durante la totalidad del período de servicio, debido a su continua exposición a altas temperaturas y a</w:t>
      </w:r>
      <w:r w:rsidR="00460CBD" w:rsidRPr="008D29E1">
        <w:rPr>
          <w:rStyle w:val="Textoennegrita"/>
          <w:rFonts w:ascii="Tahoma" w:hAnsi="Tahoma" w:cs="Tahoma"/>
          <w:b w:val="0"/>
          <w:bCs w:val="0"/>
          <w:sz w:val="24"/>
          <w:szCs w:val="24"/>
        </w:rPr>
        <w:t xml:space="preserve"> materiales o</w:t>
      </w:r>
      <w:r w:rsidR="00600A54" w:rsidRPr="008D29E1">
        <w:rPr>
          <w:rStyle w:val="Textoennegrita"/>
          <w:rFonts w:ascii="Tahoma" w:hAnsi="Tahoma" w:cs="Tahoma"/>
          <w:b w:val="0"/>
          <w:bCs w:val="0"/>
          <w:sz w:val="24"/>
          <w:szCs w:val="24"/>
        </w:rPr>
        <w:t xml:space="preserve"> agentes cancerígenos como el asbesto y el dióxido de sílice. </w:t>
      </w:r>
    </w:p>
    <w:p w14:paraId="6342FE49" w14:textId="77777777" w:rsidR="00A06580" w:rsidRPr="008D29E1" w:rsidRDefault="00A06580" w:rsidP="008D29E1">
      <w:pPr>
        <w:spacing w:after="0" w:line="276" w:lineRule="auto"/>
        <w:jc w:val="both"/>
        <w:rPr>
          <w:rStyle w:val="Textoennegrita"/>
          <w:rFonts w:ascii="Tahoma" w:hAnsi="Tahoma" w:cs="Tahoma"/>
          <w:b w:val="0"/>
          <w:bCs w:val="0"/>
          <w:sz w:val="24"/>
          <w:szCs w:val="24"/>
        </w:rPr>
      </w:pPr>
    </w:p>
    <w:p w14:paraId="5758777C" w14:textId="63E6D8D0" w:rsidR="00460CBD" w:rsidRPr="008D29E1" w:rsidRDefault="00600A54" w:rsidP="008D29E1">
      <w:pPr>
        <w:spacing w:after="0" w:line="276" w:lineRule="auto"/>
        <w:ind w:firstLine="708"/>
        <w:jc w:val="both"/>
        <w:rPr>
          <w:rStyle w:val="Textoennegrita"/>
          <w:rFonts w:ascii="Tahoma" w:hAnsi="Tahoma" w:cs="Tahoma"/>
          <w:b w:val="0"/>
          <w:bCs w:val="0"/>
          <w:sz w:val="24"/>
          <w:szCs w:val="24"/>
        </w:rPr>
      </w:pPr>
      <w:r w:rsidRPr="008D29E1">
        <w:rPr>
          <w:rStyle w:val="Textoennegrita"/>
          <w:rFonts w:ascii="Tahoma" w:hAnsi="Tahoma" w:cs="Tahoma"/>
          <w:b w:val="0"/>
          <w:bCs w:val="0"/>
          <w:sz w:val="24"/>
          <w:szCs w:val="24"/>
        </w:rPr>
        <w:t>En esa misma línea, se declare que, el día 25 de agosto de 2012, cumplió con los requisitos de edad y tiempo previstos en el Decreto 1281 de 1994, aplicable</w:t>
      </w:r>
      <w:r w:rsidR="00460CBD" w:rsidRPr="008D29E1">
        <w:rPr>
          <w:rStyle w:val="Textoennegrita"/>
          <w:rFonts w:ascii="Tahoma" w:hAnsi="Tahoma" w:cs="Tahoma"/>
          <w:b w:val="0"/>
          <w:bCs w:val="0"/>
          <w:sz w:val="24"/>
          <w:szCs w:val="24"/>
        </w:rPr>
        <w:t xml:space="preserve"> en su caso</w:t>
      </w:r>
      <w:r w:rsidRPr="008D29E1">
        <w:rPr>
          <w:rStyle w:val="Textoennegrita"/>
          <w:rFonts w:ascii="Tahoma" w:hAnsi="Tahoma" w:cs="Tahoma"/>
          <w:b w:val="0"/>
          <w:bCs w:val="0"/>
          <w:sz w:val="24"/>
          <w:szCs w:val="24"/>
        </w:rPr>
        <w:t xml:space="preserve"> por expresa remisión del artículo 6º del Decreto-ley 2090 de 2003, como beneficiario del régimen de transición contemplado en dicho decreto. Y</w:t>
      </w:r>
      <w:r w:rsidR="00460CBD" w:rsidRPr="008D29E1">
        <w:rPr>
          <w:rStyle w:val="Textoennegrita"/>
          <w:rFonts w:ascii="Tahoma" w:hAnsi="Tahoma" w:cs="Tahoma"/>
          <w:b w:val="0"/>
          <w:bCs w:val="0"/>
          <w:sz w:val="24"/>
          <w:szCs w:val="24"/>
        </w:rPr>
        <w:t>,</w:t>
      </w:r>
      <w:r w:rsidRPr="008D29E1">
        <w:rPr>
          <w:rStyle w:val="Textoennegrita"/>
          <w:rFonts w:ascii="Tahoma" w:hAnsi="Tahoma" w:cs="Tahoma"/>
          <w:b w:val="0"/>
          <w:bCs w:val="0"/>
          <w:sz w:val="24"/>
          <w:szCs w:val="24"/>
        </w:rPr>
        <w:t xml:space="preserve"> por consiguiente</w:t>
      </w:r>
      <w:r w:rsidR="00460CBD" w:rsidRPr="008D29E1">
        <w:rPr>
          <w:rStyle w:val="Textoennegrita"/>
          <w:rFonts w:ascii="Tahoma" w:hAnsi="Tahoma" w:cs="Tahoma"/>
          <w:b w:val="0"/>
          <w:bCs w:val="0"/>
          <w:sz w:val="24"/>
          <w:szCs w:val="24"/>
        </w:rPr>
        <w:t>,</w:t>
      </w:r>
      <w:r w:rsidRPr="008D29E1">
        <w:rPr>
          <w:rStyle w:val="Textoennegrita"/>
          <w:rFonts w:ascii="Tahoma" w:hAnsi="Tahoma" w:cs="Tahoma"/>
          <w:b w:val="0"/>
          <w:bCs w:val="0"/>
          <w:sz w:val="24"/>
          <w:szCs w:val="24"/>
        </w:rPr>
        <w:t xml:space="preserve"> se condene a Colpensiones a reconocer </w:t>
      </w:r>
      <w:r w:rsidR="00460CBD" w:rsidRPr="008D29E1">
        <w:rPr>
          <w:rStyle w:val="Textoennegrita"/>
          <w:rFonts w:ascii="Tahoma" w:hAnsi="Tahoma" w:cs="Tahoma"/>
          <w:b w:val="0"/>
          <w:bCs w:val="0"/>
          <w:sz w:val="24"/>
          <w:szCs w:val="24"/>
        </w:rPr>
        <w:t xml:space="preserve">y pagarle </w:t>
      </w:r>
      <w:r w:rsidRPr="008D29E1">
        <w:rPr>
          <w:rStyle w:val="Textoennegrita"/>
          <w:rFonts w:ascii="Tahoma" w:hAnsi="Tahoma" w:cs="Tahoma"/>
          <w:b w:val="0"/>
          <w:bCs w:val="0"/>
          <w:sz w:val="24"/>
          <w:szCs w:val="24"/>
        </w:rPr>
        <w:t xml:space="preserve">pensión especial de vejez </w:t>
      </w:r>
      <w:r w:rsidR="00097792" w:rsidRPr="008D29E1">
        <w:rPr>
          <w:rStyle w:val="Textoennegrita"/>
          <w:rFonts w:ascii="Tahoma" w:hAnsi="Tahoma" w:cs="Tahoma"/>
          <w:b w:val="0"/>
          <w:bCs w:val="0"/>
          <w:sz w:val="24"/>
          <w:szCs w:val="24"/>
        </w:rPr>
        <w:t>con efectos fiscales desde el día 17 de febrero de 2013</w:t>
      </w:r>
      <w:r w:rsidR="00F00858" w:rsidRPr="008D29E1">
        <w:rPr>
          <w:rStyle w:val="Textoennegrita"/>
          <w:rFonts w:ascii="Tahoma" w:hAnsi="Tahoma" w:cs="Tahoma"/>
          <w:b w:val="0"/>
          <w:bCs w:val="0"/>
          <w:sz w:val="24"/>
          <w:szCs w:val="24"/>
        </w:rPr>
        <w:t xml:space="preserve">, </w:t>
      </w:r>
      <w:r w:rsidR="00097792" w:rsidRPr="008D29E1">
        <w:rPr>
          <w:rStyle w:val="Textoennegrita"/>
          <w:rFonts w:ascii="Tahoma" w:hAnsi="Tahoma" w:cs="Tahoma"/>
          <w:b w:val="0"/>
          <w:bCs w:val="0"/>
          <w:sz w:val="24"/>
          <w:szCs w:val="24"/>
        </w:rPr>
        <w:t>el correspondiente retroactivo pensional</w:t>
      </w:r>
      <w:r w:rsidR="00F00858" w:rsidRPr="008D29E1">
        <w:rPr>
          <w:rStyle w:val="Textoennegrita"/>
          <w:rFonts w:ascii="Tahoma" w:hAnsi="Tahoma" w:cs="Tahoma"/>
          <w:b w:val="0"/>
          <w:bCs w:val="0"/>
          <w:sz w:val="24"/>
          <w:szCs w:val="24"/>
        </w:rPr>
        <w:t>, los intereses moratorios, y las costas procesales en su favor.</w:t>
      </w:r>
    </w:p>
    <w:p w14:paraId="6B319354" w14:textId="77777777" w:rsidR="00460CBD" w:rsidRPr="008D29E1" w:rsidRDefault="00460CBD" w:rsidP="008D29E1">
      <w:pPr>
        <w:spacing w:after="0" w:line="276" w:lineRule="auto"/>
        <w:jc w:val="both"/>
        <w:rPr>
          <w:rStyle w:val="Textoennegrita"/>
          <w:rFonts w:ascii="Tahoma" w:hAnsi="Tahoma" w:cs="Tahoma"/>
          <w:b w:val="0"/>
          <w:bCs w:val="0"/>
          <w:sz w:val="24"/>
          <w:szCs w:val="24"/>
        </w:rPr>
      </w:pPr>
    </w:p>
    <w:p w14:paraId="1FBFFDB6" w14:textId="06DB79FC" w:rsidR="009C216E" w:rsidRPr="008D29E1" w:rsidRDefault="0055320F" w:rsidP="008D29E1">
      <w:pPr>
        <w:spacing w:after="0" w:line="276" w:lineRule="auto"/>
        <w:ind w:firstLine="708"/>
        <w:jc w:val="both"/>
        <w:rPr>
          <w:rFonts w:ascii="Tahoma" w:hAnsi="Tahoma" w:cs="Tahoma"/>
          <w:sz w:val="24"/>
          <w:szCs w:val="24"/>
        </w:rPr>
      </w:pPr>
      <w:r w:rsidRPr="008D29E1">
        <w:rPr>
          <w:rStyle w:val="Textoennegrita"/>
          <w:rFonts w:ascii="Tahoma" w:hAnsi="Tahoma" w:cs="Tahoma"/>
          <w:b w:val="0"/>
          <w:bCs w:val="0"/>
          <w:sz w:val="24"/>
          <w:szCs w:val="24"/>
        </w:rPr>
        <w:t>Como sustento de lo anterior, relata que</w:t>
      </w:r>
      <w:r w:rsidR="00715EE4" w:rsidRPr="008D29E1">
        <w:rPr>
          <w:rStyle w:val="Textoennegrita"/>
          <w:rFonts w:ascii="Tahoma" w:hAnsi="Tahoma" w:cs="Tahoma"/>
          <w:b w:val="0"/>
          <w:bCs w:val="0"/>
          <w:sz w:val="24"/>
          <w:szCs w:val="24"/>
        </w:rPr>
        <w:t xml:space="preserve"> </w:t>
      </w:r>
      <w:r w:rsidR="004226F1" w:rsidRPr="008D29E1">
        <w:rPr>
          <w:rStyle w:val="Textoennegrita"/>
          <w:rFonts w:ascii="Tahoma" w:hAnsi="Tahoma" w:cs="Tahoma"/>
          <w:b w:val="0"/>
          <w:bCs w:val="0"/>
          <w:sz w:val="24"/>
          <w:szCs w:val="24"/>
        </w:rPr>
        <w:t>nació el 25 de agosto de 1962 y durante</w:t>
      </w:r>
      <w:r w:rsidR="003805C1" w:rsidRPr="008D29E1">
        <w:rPr>
          <w:rStyle w:val="Textoennegrita"/>
          <w:rFonts w:ascii="Tahoma" w:hAnsi="Tahoma" w:cs="Tahoma"/>
          <w:b w:val="0"/>
          <w:bCs w:val="0"/>
          <w:sz w:val="24"/>
          <w:szCs w:val="24"/>
        </w:rPr>
        <w:t xml:space="preserve"> toda</w:t>
      </w:r>
      <w:r w:rsidR="004226F1" w:rsidRPr="008D29E1">
        <w:rPr>
          <w:rStyle w:val="Textoennegrita"/>
          <w:rFonts w:ascii="Tahoma" w:hAnsi="Tahoma" w:cs="Tahoma"/>
          <w:b w:val="0"/>
          <w:bCs w:val="0"/>
          <w:sz w:val="24"/>
          <w:szCs w:val="24"/>
        </w:rPr>
        <w:t xml:space="preserve"> su vida laboral estuvo vinculado a diferentes empresas cuyo objeto social correspondía a</w:t>
      </w:r>
      <w:r w:rsidR="003805C1" w:rsidRPr="008D29E1">
        <w:rPr>
          <w:rStyle w:val="Textoennegrita"/>
          <w:rFonts w:ascii="Tahoma" w:hAnsi="Tahoma" w:cs="Tahoma"/>
          <w:b w:val="0"/>
          <w:bCs w:val="0"/>
          <w:sz w:val="24"/>
          <w:szCs w:val="24"/>
        </w:rPr>
        <w:t xml:space="preserve"> la</w:t>
      </w:r>
      <w:r w:rsidR="004226F1" w:rsidRPr="008D29E1">
        <w:rPr>
          <w:rStyle w:val="Textoennegrita"/>
          <w:rFonts w:ascii="Tahoma" w:hAnsi="Tahoma" w:cs="Tahoma"/>
          <w:b w:val="0"/>
          <w:bCs w:val="0"/>
          <w:sz w:val="24"/>
          <w:szCs w:val="24"/>
        </w:rPr>
        <w:t xml:space="preserve"> fabricación y distribución de vidrio y sus derivados</w:t>
      </w:r>
      <w:r w:rsidR="00905875" w:rsidRPr="008D29E1">
        <w:rPr>
          <w:rStyle w:val="Textoennegrita"/>
          <w:rFonts w:ascii="Tahoma" w:hAnsi="Tahoma" w:cs="Tahoma"/>
          <w:b w:val="0"/>
          <w:bCs w:val="0"/>
          <w:sz w:val="24"/>
          <w:szCs w:val="24"/>
        </w:rPr>
        <w:t xml:space="preserve">. </w:t>
      </w:r>
      <w:r w:rsidR="00B154FE" w:rsidRPr="008D29E1">
        <w:rPr>
          <w:rStyle w:val="Textoennegrita"/>
          <w:rFonts w:ascii="Tahoma" w:hAnsi="Tahoma" w:cs="Tahoma"/>
          <w:b w:val="0"/>
          <w:bCs w:val="0"/>
          <w:sz w:val="24"/>
          <w:szCs w:val="24"/>
        </w:rPr>
        <w:t xml:space="preserve">Añade que </w:t>
      </w:r>
      <w:r w:rsidR="00471142" w:rsidRPr="008D29E1">
        <w:rPr>
          <w:rFonts w:ascii="Tahoma" w:hAnsi="Tahoma" w:cs="Tahoma"/>
          <w:sz w:val="24"/>
          <w:szCs w:val="24"/>
        </w:rPr>
        <w:t xml:space="preserve">durante su vinculación laboral se </w:t>
      </w:r>
      <w:r w:rsidR="0092069B" w:rsidRPr="008D29E1">
        <w:rPr>
          <w:rFonts w:ascii="Tahoma" w:hAnsi="Tahoma" w:cs="Tahoma"/>
          <w:sz w:val="24"/>
          <w:szCs w:val="24"/>
        </w:rPr>
        <w:t>desempeñó</w:t>
      </w:r>
      <w:r w:rsidR="00471142" w:rsidRPr="008D29E1">
        <w:rPr>
          <w:rFonts w:ascii="Tahoma" w:hAnsi="Tahoma" w:cs="Tahoma"/>
          <w:sz w:val="24"/>
          <w:szCs w:val="24"/>
        </w:rPr>
        <w:t xml:space="preserve"> como operario de planta en el área de producción</w:t>
      </w:r>
      <w:r w:rsidR="00905875" w:rsidRPr="008D29E1">
        <w:rPr>
          <w:rFonts w:ascii="Tahoma" w:hAnsi="Tahoma" w:cs="Tahoma"/>
          <w:sz w:val="24"/>
          <w:szCs w:val="24"/>
        </w:rPr>
        <w:t xml:space="preserve"> así: e</w:t>
      </w:r>
      <w:r w:rsidR="00F71B10" w:rsidRPr="008D29E1">
        <w:rPr>
          <w:rFonts w:ascii="Tahoma" w:hAnsi="Tahoma" w:cs="Tahoma"/>
          <w:sz w:val="24"/>
          <w:szCs w:val="24"/>
        </w:rPr>
        <w:t>n la vidriera Risaralda Ltda.</w:t>
      </w:r>
      <w:r w:rsidR="009C216E" w:rsidRPr="008D29E1">
        <w:rPr>
          <w:rFonts w:ascii="Tahoma" w:hAnsi="Tahoma" w:cs="Tahoma"/>
          <w:sz w:val="24"/>
          <w:szCs w:val="24"/>
        </w:rPr>
        <w:t>,</w:t>
      </w:r>
      <w:r w:rsidR="00F71B10" w:rsidRPr="008D29E1">
        <w:rPr>
          <w:rFonts w:ascii="Tahoma" w:hAnsi="Tahoma" w:cs="Tahoma"/>
          <w:sz w:val="24"/>
          <w:szCs w:val="24"/>
        </w:rPr>
        <w:t xml:space="preserve"> </w:t>
      </w:r>
      <w:r w:rsidR="00F66AD1" w:rsidRPr="008D29E1">
        <w:rPr>
          <w:rFonts w:ascii="Tahoma" w:hAnsi="Tahoma" w:cs="Tahoma"/>
          <w:sz w:val="24"/>
          <w:szCs w:val="24"/>
        </w:rPr>
        <w:t xml:space="preserve">como </w:t>
      </w:r>
      <w:r w:rsidR="00F71B10" w:rsidRPr="008D29E1">
        <w:rPr>
          <w:rFonts w:ascii="Tahoma" w:hAnsi="Tahoma" w:cs="Tahoma"/>
          <w:sz w:val="24"/>
          <w:szCs w:val="24"/>
        </w:rPr>
        <w:t>“archero” y</w:t>
      </w:r>
      <w:r w:rsidR="009C216E" w:rsidRPr="008D29E1">
        <w:rPr>
          <w:rFonts w:ascii="Tahoma" w:hAnsi="Tahoma" w:cs="Tahoma"/>
          <w:sz w:val="24"/>
          <w:szCs w:val="24"/>
        </w:rPr>
        <w:t>,</w:t>
      </w:r>
      <w:r w:rsidR="00F71B10" w:rsidRPr="008D29E1">
        <w:rPr>
          <w:rFonts w:ascii="Tahoma" w:hAnsi="Tahoma" w:cs="Tahoma"/>
          <w:sz w:val="24"/>
          <w:szCs w:val="24"/>
        </w:rPr>
        <w:t xml:space="preserve"> posteriormente</w:t>
      </w:r>
      <w:r w:rsidR="009C216E" w:rsidRPr="008D29E1">
        <w:rPr>
          <w:rFonts w:ascii="Tahoma" w:hAnsi="Tahoma" w:cs="Tahoma"/>
          <w:sz w:val="24"/>
          <w:szCs w:val="24"/>
        </w:rPr>
        <w:t>,</w:t>
      </w:r>
      <w:r w:rsidR="00F71B10" w:rsidRPr="008D29E1">
        <w:rPr>
          <w:rFonts w:ascii="Tahoma" w:hAnsi="Tahoma" w:cs="Tahoma"/>
          <w:sz w:val="24"/>
          <w:szCs w:val="24"/>
        </w:rPr>
        <w:t xml:space="preserve"> </w:t>
      </w:r>
      <w:r w:rsidR="00F66AD1" w:rsidRPr="008D29E1">
        <w:rPr>
          <w:rFonts w:ascii="Tahoma" w:hAnsi="Tahoma" w:cs="Tahoma"/>
          <w:sz w:val="24"/>
          <w:szCs w:val="24"/>
        </w:rPr>
        <w:t xml:space="preserve">como </w:t>
      </w:r>
      <w:r w:rsidR="00F71B10" w:rsidRPr="008D29E1">
        <w:rPr>
          <w:rFonts w:ascii="Tahoma" w:hAnsi="Tahoma" w:cs="Tahoma"/>
          <w:sz w:val="24"/>
          <w:szCs w:val="24"/>
        </w:rPr>
        <w:t xml:space="preserve">“levantador de </w:t>
      </w:r>
      <w:r w:rsidR="00F66AD1" w:rsidRPr="008D29E1">
        <w:rPr>
          <w:rFonts w:ascii="Tahoma" w:hAnsi="Tahoma" w:cs="Tahoma"/>
          <w:sz w:val="24"/>
          <w:szCs w:val="24"/>
        </w:rPr>
        <w:t>corderina</w:t>
      </w:r>
      <w:r w:rsidR="00F71B10" w:rsidRPr="008D29E1">
        <w:rPr>
          <w:rFonts w:ascii="Tahoma" w:hAnsi="Tahoma" w:cs="Tahoma"/>
          <w:sz w:val="24"/>
          <w:szCs w:val="24"/>
        </w:rPr>
        <w:t>”</w:t>
      </w:r>
      <w:r w:rsidR="009C216E" w:rsidRPr="008D29E1">
        <w:rPr>
          <w:rFonts w:ascii="Tahoma" w:hAnsi="Tahoma" w:cs="Tahoma"/>
          <w:sz w:val="24"/>
          <w:szCs w:val="24"/>
        </w:rPr>
        <w:t>; e</w:t>
      </w:r>
      <w:r w:rsidR="00F71B10" w:rsidRPr="008D29E1">
        <w:rPr>
          <w:rFonts w:ascii="Tahoma" w:hAnsi="Tahoma" w:cs="Tahoma"/>
          <w:sz w:val="24"/>
          <w:szCs w:val="24"/>
        </w:rPr>
        <w:t>n la vidriera Otún S.A</w:t>
      </w:r>
      <w:r w:rsidR="009C216E" w:rsidRPr="008D29E1">
        <w:rPr>
          <w:rFonts w:ascii="Tahoma" w:hAnsi="Tahoma" w:cs="Tahoma"/>
          <w:sz w:val="24"/>
          <w:szCs w:val="24"/>
        </w:rPr>
        <w:t>.,</w:t>
      </w:r>
      <w:r w:rsidR="00F71B10" w:rsidRPr="008D29E1">
        <w:rPr>
          <w:rFonts w:ascii="Tahoma" w:hAnsi="Tahoma" w:cs="Tahoma"/>
          <w:sz w:val="24"/>
          <w:szCs w:val="24"/>
        </w:rPr>
        <w:t xml:space="preserve"> </w:t>
      </w:r>
      <w:r w:rsidR="00F66AD1" w:rsidRPr="008D29E1">
        <w:rPr>
          <w:rFonts w:ascii="Tahoma" w:hAnsi="Tahoma" w:cs="Tahoma"/>
          <w:sz w:val="24"/>
          <w:szCs w:val="24"/>
        </w:rPr>
        <w:t xml:space="preserve">como </w:t>
      </w:r>
      <w:r w:rsidR="00F71B10" w:rsidRPr="008D29E1">
        <w:rPr>
          <w:rFonts w:ascii="Tahoma" w:hAnsi="Tahoma" w:cs="Tahoma"/>
          <w:sz w:val="24"/>
          <w:szCs w:val="24"/>
        </w:rPr>
        <w:t xml:space="preserve">“levantador de </w:t>
      </w:r>
      <w:r w:rsidR="00F66AD1" w:rsidRPr="008D29E1">
        <w:rPr>
          <w:rFonts w:ascii="Tahoma" w:hAnsi="Tahoma" w:cs="Tahoma"/>
          <w:sz w:val="24"/>
          <w:szCs w:val="24"/>
        </w:rPr>
        <w:t>corderina</w:t>
      </w:r>
      <w:r w:rsidR="00F71B10" w:rsidRPr="008D29E1">
        <w:rPr>
          <w:rFonts w:ascii="Tahoma" w:hAnsi="Tahoma" w:cs="Tahoma"/>
          <w:sz w:val="24"/>
          <w:szCs w:val="24"/>
        </w:rPr>
        <w:t>” y “soplador”</w:t>
      </w:r>
      <w:r w:rsidR="009C216E" w:rsidRPr="008D29E1">
        <w:rPr>
          <w:rFonts w:ascii="Tahoma" w:hAnsi="Tahoma" w:cs="Tahoma"/>
          <w:sz w:val="24"/>
          <w:szCs w:val="24"/>
        </w:rPr>
        <w:t>;</w:t>
      </w:r>
      <w:r w:rsidR="00F71B10" w:rsidRPr="008D29E1">
        <w:rPr>
          <w:rFonts w:ascii="Tahoma" w:hAnsi="Tahoma" w:cs="Tahoma"/>
          <w:sz w:val="24"/>
          <w:szCs w:val="24"/>
        </w:rPr>
        <w:t xml:space="preserve"> </w:t>
      </w:r>
      <w:r w:rsidR="009C216E" w:rsidRPr="008D29E1">
        <w:rPr>
          <w:rFonts w:ascii="Tahoma" w:hAnsi="Tahoma" w:cs="Tahoma"/>
          <w:sz w:val="24"/>
          <w:szCs w:val="24"/>
        </w:rPr>
        <w:t>e</w:t>
      </w:r>
      <w:r w:rsidR="00F71B10" w:rsidRPr="008D29E1">
        <w:rPr>
          <w:rFonts w:ascii="Tahoma" w:hAnsi="Tahoma" w:cs="Tahoma"/>
          <w:sz w:val="24"/>
          <w:szCs w:val="24"/>
        </w:rPr>
        <w:t>n la vidriera de Caldas S.A</w:t>
      </w:r>
      <w:r w:rsidR="009C216E" w:rsidRPr="008D29E1">
        <w:rPr>
          <w:rFonts w:ascii="Tahoma" w:hAnsi="Tahoma" w:cs="Tahoma"/>
          <w:sz w:val="24"/>
          <w:szCs w:val="24"/>
        </w:rPr>
        <w:t xml:space="preserve">., </w:t>
      </w:r>
      <w:r w:rsidR="00F71B10" w:rsidRPr="008D29E1">
        <w:rPr>
          <w:rFonts w:ascii="Tahoma" w:hAnsi="Tahoma" w:cs="Tahoma"/>
          <w:sz w:val="24"/>
          <w:szCs w:val="24"/>
        </w:rPr>
        <w:t xml:space="preserve">en los cargos de “levantador de </w:t>
      </w:r>
      <w:r w:rsidR="7BD24473" w:rsidRPr="008D29E1">
        <w:rPr>
          <w:rFonts w:ascii="Tahoma" w:hAnsi="Tahoma" w:cs="Tahoma"/>
          <w:sz w:val="24"/>
          <w:szCs w:val="24"/>
        </w:rPr>
        <w:t>corderina</w:t>
      </w:r>
      <w:r w:rsidR="00F71B10" w:rsidRPr="008D29E1">
        <w:rPr>
          <w:rFonts w:ascii="Tahoma" w:hAnsi="Tahoma" w:cs="Tahoma"/>
          <w:sz w:val="24"/>
          <w:szCs w:val="24"/>
        </w:rPr>
        <w:t>” y “soplador”, y</w:t>
      </w:r>
      <w:r w:rsidR="009C216E" w:rsidRPr="008D29E1">
        <w:rPr>
          <w:rFonts w:ascii="Tahoma" w:hAnsi="Tahoma" w:cs="Tahoma"/>
          <w:sz w:val="24"/>
          <w:szCs w:val="24"/>
        </w:rPr>
        <w:t>,</w:t>
      </w:r>
      <w:r w:rsidR="00F71B10" w:rsidRPr="008D29E1">
        <w:rPr>
          <w:rFonts w:ascii="Tahoma" w:hAnsi="Tahoma" w:cs="Tahoma"/>
          <w:sz w:val="24"/>
          <w:szCs w:val="24"/>
        </w:rPr>
        <w:t xml:space="preserve"> finalmente</w:t>
      </w:r>
      <w:r w:rsidR="009C216E" w:rsidRPr="008D29E1">
        <w:rPr>
          <w:rFonts w:ascii="Tahoma" w:hAnsi="Tahoma" w:cs="Tahoma"/>
          <w:sz w:val="24"/>
          <w:szCs w:val="24"/>
        </w:rPr>
        <w:t>,</w:t>
      </w:r>
      <w:r w:rsidR="00F71B10" w:rsidRPr="008D29E1">
        <w:rPr>
          <w:rFonts w:ascii="Tahoma" w:hAnsi="Tahoma" w:cs="Tahoma"/>
          <w:sz w:val="24"/>
          <w:szCs w:val="24"/>
        </w:rPr>
        <w:t xml:space="preserve"> en </w:t>
      </w:r>
      <w:proofErr w:type="spellStart"/>
      <w:r w:rsidR="00F71B10" w:rsidRPr="008D29E1">
        <w:rPr>
          <w:rFonts w:ascii="Tahoma" w:hAnsi="Tahoma" w:cs="Tahoma"/>
          <w:sz w:val="24"/>
          <w:szCs w:val="24"/>
        </w:rPr>
        <w:t>Vical</w:t>
      </w:r>
      <w:proofErr w:type="spellEnd"/>
      <w:r w:rsidR="00F71B10" w:rsidRPr="008D29E1">
        <w:rPr>
          <w:rFonts w:ascii="Tahoma" w:hAnsi="Tahoma" w:cs="Tahoma"/>
          <w:sz w:val="24"/>
          <w:szCs w:val="24"/>
        </w:rPr>
        <w:t xml:space="preserve"> trabajadores S.A.S</w:t>
      </w:r>
      <w:r w:rsidR="009C216E" w:rsidRPr="008D29E1">
        <w:rPr>
          <w:rFonts w:ascii="Tahoma" w:hAnsi="Tahoma" w:cs="Tahoma"/>
          <w:sz w:val="24"/>
          <w:szCs w:val="24"/>
        </w:rPr>
        <w:t>.,</w:t>
      </w:r>
      <w:r w:rsidR="00DD2634" w:rsidRPr="008D29E1">
        <w:rPr>
          <w:rFonts w:ascii="Tahoma" w:hAnsi="Tahoma" w:cs="Tahoma"/>
          <w:sz w:val="24"/>
          <w:szCs w:val="24"/>
        </w:rPr>
        <w:t xml:space="preserve"> en el cargo de “soplador”</w:t>
      </w:r>
      <w:r w:rsidR="009C216E" w:rsidRPr="008D29E1">
        <w:rPr>
          <w:rFonts w:ascii="Tahoma" w:hAnsi="Tahoma" w:cs="Tahoma"/>
          <w:sz w:val="24"/>
          <w:szCs w:val="24"/>
        </w:rPr>
        <w:t>.</w:t>
      </w:r>
    </w:p>
    <w:p w14:paraId="564B1135" w14:textId="77777777" w:rsidR="009C216E" w:rsidRPr="008D29E1" w:rsidRDefault="009C216E" w:rsidP="008D29E1">
      <w:pPr>
        <w:spacing w:after="0" w:line="276" w:lineRule="auto"/>
        <w:ind w:firstLine="708"/>
        <w:jc w:val="both"/>
        <w:rPr>
          <w:rFonts w:ascii="Tahoma" w:hAnsi="Tahoma" w:cs="Tahoma"/>
          <w:sz w:val="24"/>
          <w:szCs w:val="24"/>
        </w:rPr>
      </w:pPr>
    </w:p>
    <w:p w14:paraId="3D6C9B13" w14:textId="59A970A4" w:rsidR="009C216E" w:rsidRPr="008D29E1" w:rsidRDefault="001D7DEA" w:rsidP="008D29E1">
      <w:pPr>
        <w:spacing w:after="0" w:line="276" w:lineRule="auto"/>
        <w:ind w:firstLine="708"/>
        <w:jc w:val="both"/>
        <w:rPr>
          <w:rFonts w:ascii="Tahoma" w:hAnsi="Tahoma" w:cs="Tahoma"/>
          <w:sz w:val="24"/>
          <w:szCs w:val="24"/>
        </w:rPr>
      </w:pPr>
      <w:r w:rsidRPr="008D29E1">
        <w:rPr>
          <w:rFonts w:ascii="Tahoma" w:hAnsi="Tahoma" w:cs="Tahoma"/>
          <w:sz w:val="24"/>
          <w:szCs w:val="24"/>
        </w:rPr>
        <w:t xml:space="preserve">Expone que, durante el desarrollo de sus labores estuvo expuesto a altas temperaturas, debido a que los hornos utilizados para el procesamiento del </w:t>
      </w:r>
      <w:r w:rsidR="334D5115" w:rsidRPr="008D29E1">
        <w:rPr>
          <w:rFonts w:ascii="Tahoma" w:hAnsi="Tahoma" w:cs="Tahoma"/>
          <w:sz w:val="24"/>
          <w:szCs w:val="24"/>
        </w:rPr>
        <w:t>vidrio</w:t>
      </w:r>
      <w:r w:rsidRPr="008D29E1">
        <w:rPr>
          <w:rFonts w:ascii="Tahoma" w:hAnsi="Tahoma" w:cs="Tahoma"/>
          <w:sz w:val="24"/>
          <w:szCs w:val="24"/>
        </w:rPr>
        <w:t xml:space="preserve"> superaban </w:t>
      </w:r>
      <w:r w:rsidR="005762DE" w:rsidRPr="008D29E1">
        <w:rPr>
          <w:rFonts w:ascii="Tahoma" w:hAnsi="Tahoma" w:cs="Tahoma"/>
          <w:sz w:val="24"/>
          <w:szCs w:val="24"/>
        </w:rPr>
        <w:t>1.700° C, como también a la inhalación de asbesto o amianto</w:t>
      </w:r>
      <w:r w:rsidR="009C216E" w:rsidRPr="008D29E1">
        <w:rPr>
          <w:rFonts w:ascii="Tahoma" w:hAnsi="Tahoma" w:cs="Tahoma"/>
          <w:sz w:val="24"/>
          <w:szCs w:val="24"/>
        </w:rPr>
        <w:t>,</w:t>
      </w:r>
      <w:r w:rsidR="005762DE" w:rsidRPr="008D29E1">
        <w:rPr>
          <w:rFonts w:ascii="Tahoma" w:hAnsi="Tahoma" w:cs="Tahoma"/>
          <w:sz w:val="24"/>
          <w:szCs w:val="24"/>
        </w:rPr>
        <w:t xml:space="preserve"> debido a su utilización para la producción, además de su exposición a la inhalación de dióxido de </w:t>
      </w:r>
      <w:r w:rsidR="0C95CC9B" w:rsidRPr="008D29E1">
        <w:rPr>
          <w:rFonts w:ascii="Tahoma" w:hAnsi="Tahoma" w:cs="Tahoma"/>
          <w:sz w:val="24"/>
          <w:szCs w:val="24"/>
        </w:rPr>
        <w:t>silicio</w:t>
      </w:r>
      <w:r w:rsidR="005762DE" w:rsidRPr="008D29E1">
        <w:rPr>
          <w:rFonts w:ascii="Tahoma" w:hAnsi="Tahoma" w:cs="Tahoma"/>
          <w:sz w:val="24"/>
          <w:szCs w:val="24"/>
        </w:rPr>
        <w:t xml:space="preserve">, presente en </w:t>
      </w:r>
      <w:r w:rsidR="00575F01" w:rsidRPr="008D29E1">
        <w:rPr>
          <w:rFonts w:ascii="Tahoma" w:hAnsi="Tahoma" w:cs="Tahoma"/>
          <w:sz w:val="24"/>
          <w:szCs w:val="24"/>
        </w:rPr>
        <w:t>el lugar de trabajo.</w:t>
      </w:r>
    </w:p>
    <w:p w14:paraId="52F7BC71" w14:textId="77777777" w:rsidR="009C216E" w:rsidRPr="008D29E1" w:rsidRDefault="009C216E" w:rsidP="008D29E1">
      <w:pPr>
        <w:spacing w:after="0" w:line="276" w:lineRule="auto"/>
        <w:ind w:firstLine="708"/>
        <w:jc w:val="both"/>
        <w:rPr>
          <w:rFonts w:ascii="Tahoma" w:hAnsi="Tahoma" w:cs="Tahoma"/>
          <w:sz w:val="24"/>
          <w:szCs w:val="24"/>
        </w:rPr>
      </w:pPr>
    </w:p>
    <w:p w14:paraId="027A1094" w14:textId="3B68E7C8" w:rsidR="00C46E9C" w:rsidRPr="008D29E1" w:rsidRDefault="00225DA1" w:rsidP="008D29E1">
      <w:pPr>
        <w:spacing w:after="0" w:line="276" w:lineRule="auto"/>
        <w:ind w:firstLine="708"/>
        <w:jc w:val="both"/>
        <w:rPr>
          <w:rFonts w:ascii="Tahoma" w:hAnsi="Tahoma" w:cs="Tahoma"/>
          <w:sz w:val="24"/>
          <w:szCs w:val="24"/>
        </w:rPr>
      </w:pPr>
      <w:r w:rsidRPr="008D29E1">
        <w:rPr>
          <w:rFonts w:ascii="Tahoma" w:hAnsi="Tahoma" w:cs="Tahoma"/>
          <w:sz w:val="24"/>
          <w:szCs w:val="24"/>
        </w:rPr>
        <w:t xml:space="preserve">Menciona que, durante su vida laboral, </w:t>
      </w:r>
      <w:r w:rsidR="004A2AA8" w:rsidRPr="008D29E1">
        <w:rPr>
          <w:rFonts w:ascii="Tahoma" w:hAnsi="Tahoma" w:cs="Tahoma"/>
          <w:sz w:val="24"/>
          <w:szCs w:val="24"/>
        </w:rPr>
        <w:t>siempre cotiz</w:t>
      </w:r>
      <w:r w:rsidR="009C216E" w:rsidRPr="008D29E1">
        <w:rPr>
          <w:rFonts w:ascii="Tahoma" w:hAnsi="Tahoma" w:cs="Tahoma"/>
          <w:sz w:val="24"/>
          <w:szCs w:val="24"/>
        </w:rPr>
        <w:t>ó</w:t>
      </w:r>
      <w:r w:rsidR="004A2AA8" w:rsidRPr="008D29E1">
        <w:rPr>
          <w:rFonts w:ascii="Tahoma" w:hAnsi="Tahoma" w:cs="Tahoma"/>
          <w:sz w:val="24"/>
          <w:szCs w:val="24"/>
        </w:rPr>
        <w:t xml:space="preserve"> al Régimen de Prima Media con Prestación Definida </w:t>
      </w:r>
      <w:r w:rsidR="009C216E" w:rsidRPr="008D29E1">
        <w:rPr>
          <w:rFonts w:ascii="Tahoma" w:hAnsi="Tahoma" w:cs="Tahoma"/>
          <w:sz w:val="24"/>
          <w:szCs w:val="24"/>
        </w:rPr>
        <w:t>-</w:t>
      </w:r>
      <w:r w:rsidR="001E62E2" w:rsidRPr="008D29E1">
        <w:rPr>
          <w:rFonts w:ascii="Tahoma" w:hAnsi="Tahoma" w:cs="Tahoma"/>
          <w:sz w:val="24"/>
          <w:szCs w:val="24"/>
        </w:rPr>
        <w:t>hoy administrado por Colpensiones</w:t>
      </w:r>
      <w:r w:rsidR="009C216E" w:rsidRPr="008D29E1">
        <w:rPr>
          <w:rFonts w:ascii="Tahoma" w:hAnsi="Tahoma" w:cs="Tahoma"/>
          <w:sz w:val="24"/>
          <w:szCs w:val="24"/>
        </w:rPr>
        <w:t>-</w:t>
      </w:r>
      <w:r w:rsidR="001E62E2" w:rsidRPr="008D29E1">
        <w:rPr>
          <w:rFonts w:ascii="Tahoma" w:hAnsi="Tahoma" w:cs="Tahoma"/>
          <w:sz w:val="24"/>
          <w:szCs w:val="24"/>
        </w:rPr>
        <w:t xml:space="preserve">, contando con un </w:t>
      </w:r>
      <w:r w:rsidRPr="008D29E1">
        <w:rPr>
          <w:rFonts w:ascii="Tahoma" w:hAnsi="Tahoma" w:cs="Tahoma"/>
          <w:sz w:val="24"/>
          <w:szCs w:val="24"/>
        </w:rPr>
        <w:lastRenderedPageBreak/>
        <w:t>acumulado total de 1</w:t>
      </w:r>
      <w:r w:rsidR="00B154FE" w:rsidRPr="008D29E1">
        <w:rPr>
          <w:rFonts w:ascii="Tahoma" w:hAnsi="Tahoma" w:cs="Tahoma"/>
          <w:sz w:val="24"/>
          <w:szCs w:val="24"/>
        </w:rPr>
        <w:t>.</w:t>
      </w:r>
      <w:r w:rsidRPr="008D29E1">
        <w:rPr>
          <w:rFonts w:ascii="Tahoma" w:hAnsi="Tahoma" w:cs="Tahoma"/>
          <w:sz w:val="24"/>
          <w:szCs w:val="24"/>
        </w:rPr>
        <w:t>416,29 semanas de cotización</w:t>
      </w:r>
      <w:r w:rsidR="009C216E" w:rsidRPr="008D29E1">
        <w:rPr>
          <w:rFonts w:ascii="Tahoma" w:hAnsi="Tahoma" w:cs="Tahoma"/>
          <w:sz w:val="24"/>
          <w:szCs w:val="24"/>
        </w:rPr>
        <w:t>; que</w:t>
      </w:r>
      <w:r w:rsidR="00C46E9C" w:rsidRPr="008D29E1">
        <w:rPr>
          <w:rFonts w:ascii="Tahoma" w:hAnsi="Tahoma" w:cs="Tahoma"/>
          <w:sz w:val="24"/>
          <w:szCs w:val="24"/>
        </w:rPr>
        <w:t>,</w:t>
      </w:r>
      <w:r w:rsidR="001E62E2" w:rsidRPr="008D29E1">
        <w:rPr>
          <w:rFonts w:ascii="Tahoma" w:hAnsi="Tahoma" w:cs="Tahoma"/>
          <w:sz w:val="24"/>
          <w:szCs w:val="24"/>
        </w:rPr>
        <w:t xml:space="preserve"> tras la implementación del Sistema General de Riesgos Laborales, la empresa Vidriera de Caldas S.A., cotizó a su favor, en Riesgo tipo IV</w:t>
      </w:r>
      <w:r w:rsidR="009C216E" w:rsidRPr="008D29E1">
        <w:rPr>
          <w:rFonts w:ascii="Tahoma" w:hAnsi="Tahoma" w:cs="Tahoma"/>
          <w:sz w:val="24"/>
          <w:szCs w:val="24"/>
        </w:rPr>
        <w:t>,</w:t>
      </w:r>
      <w:r w:rsidR="001E62E2" w:rsidRPr="008D29E1">
        <w:rPr>
          <w:rFonts w:ascii="Tahoma" w:hAnsi="Tahoma" w:cs="Tahoma"/>
          <w:sz w:val="24"/>
          <w:szCs w:val="24"/>
        </w:rPr>
        <w:t xml:space="preserve"> a las siguientes administradoras:</w:t>
      </w:r>
      <w:r w:rsidR="00C46E9C" w:rsidRPr="008D29E1">
        <w:rPr>
          <w:rFonts w:ascii="Tahoma" w:hAnsi="Tahoma" w:cs="Tahoma"/>
          <w:sz w:val="24"/>
          <w:szCs w:val="24"/>
        </w:rPr>
        <w:t xml:space="preserve"> </w:t>
      </w:r>
      <w:r w:rsidR="001E62E2" w:rsidRPr="008D29E1">
        <w:rPr>
          <w:rFonts w:ascii="Tahoma" w:hAnsi="Tahoma" w:cs="Tahoma"/>
          <w:sz w:val="24"/>
          <w:szCs w:val="24"/>
        </w:rPr>
        <w:t>ARP Seguro Social de junio de 1994 a Julio de 2004</w:t>
      </w:r>
      <w:r w:rsidR="00C46E9C" w:rsidRPr="008D29E1">
        <w:rPr>
          <w:rFonts w:ascii="Tahoma" w:hAnsi="Tahoma" w:cs="Tahoma"/>
          <w:sz w:val="24"/>
          <w:szCs w:val="24"/>
        </w:rPr>
        <w:t xml:space="preserve">; </w:t>
      </w:r>
      <w:r w:rsidR="001E62E2" w:rsidRPr="008D29E1">
        <w:rPr>
          <w:rFonts w:ascii="Tahoma" w:hAnsi="Tahoma" w:cs="Tahoma"/>
          <w:sz w:val="24"/>
          <w:szCs w:val="24"/>
        </w:rPr>
        <w:t>ARP Previsora Vida S.A. de septiembre de 2004 a octubre de 2008</w:t>
      </w:r>
      <w:r w:rsidR="00C46E9C" w:rsidRPr="008D29E1">
        <w:rPr>
          <w:rFonts w:ascii="Tahoma" w:hAnsi="Tahoma" w:cs="Tahoma"/>
          <w:sz w:val="24"/>
          <w:szCs w:val="24"/>
        </w:rPr>
        <w:t xml:space="preserve">; </w:t>
      </w:r>
      <w:r w:rsidR="001E62E2" w:rsidRPr="008D29E1">
        <w:rPr>
          <w:rFonts w:ascii="Tahoma" w:hAnsi="Tahoma" w:cs="Tahoma"/>
          <w:sz w:val="24"/>
          <w:szCs w:val="24"/>
        </w:rPr>
        <w:t>ARP Positiva S.A. Compañía de Seguros de noviembre de 2008 al 14 de agosto de 2012.</w:t>
      </w:r>
      <w:r w:rsidR="00C46E9C" w:rsidRPr="008D29E1">
        <w:rPr>
          <w:rFonts w:ascii="Tahoma" w:hAnsi="Tahoma" w:cs="Tahoma"/>
          <w:sz w:val="24"/>
          <w:szCs w:val="24"/>
        </w:rPr>
        <w:t xml:space="preserve"> Que, e</w:t>
      </w:r>
      <w:r w:rsidR="001E62E2" w:rsidRPr="008D29E1">
        <w:rPr>
          <w:rFonts w:ascii="Tahoma" w:hAnsi="Tahoma" w:cs="Tahoma"/>
          <w:sz w:val="24"/>
          <w:szCs w:val="24"/>
        </w:rPr>
        <w:t xml:space="preserve">n lo que respecta a </w:t>
      </w:r>
      <w:proofErr w:type="spellStart"/>
      <w:r w:rsidR="001E62E2" w:rsidRPr="008D29E1">
        <w:rPr>
          <w:rFonts w:ascii="Tahoma" w:hAnsi="Tahoma" w:cs="Tahoma"/>
          <w:sz w:val="24"/>
          <w:szCs w:val="24"/>
        </w:rPr>
        <w:t>Vical</w:t>
      </w:r>
      <w:proofErr w:type="spellEnd"/>
      <w:r w:rsidR="001E62E2" w:rsidRPr="008D29E1">
        <w:rPr>
          <w:rFonts w:ascii="Tahoma" w:hAnsi="Tahoma" w:cs="Tahoma"/>
          <w:sz w:val="24"/>
          <w:szCs w:val="24"/>
        </w:rPr>
        <w:t xml:space="preserve"> trabajadores S</w:t>
      </w:r>
      <w:r w:rsidR="00C46E9C" w:rsidRPr="008D29E1">
        <w:rPr>
          <w:rFonts w:ascii="Tahoma" w:hAnsi="Tahoma" w:cs="Tahoma"/>
          <w:sz w:val="24"/>
          <w:szCs w:val="24"/>
        </w:rPr>
        <w:t>.</w:t>
      </w:r>
      <w:r w:rsidR="001E62E2" w:rsidRPr="008D29E1">
        <w:rPr>
          <w:rFonts w:ascii="Tahoma" w:hAnsi="Tahoma" w:cs="Tahoma"/>
          <w:sz w:val="24"/>
          <w:szCs w:val="24"/>
        </w:rPr>
        <w:t>A</w:t>
      </w:r>
      <w:r w:rsidR="00C46E9C" w:rsidRPr="008D29E1">
        <w:rPr>
          <w:rFonts w:ascii="Tahoma" w:hAnsi="Tahoma" w:cs="Tahoma"/>
          <w:sz w:val="24"/>
          <w:szCs w:val="24"/>
        </w:rPr>
        <w:t>.</w:t>
      </w:r>
      <w:r w:rsidR="001E62E2" w:rsidRPr="008D29E1">
        <w:rPr>
          <w:rFonts w:ascii="Tahoma" w:hAnsi="Tahoma" w:cs="Tahoma"/>
          <w:sz w:val="24"/>
          <w:szCs w:val="24"/>
        </w:rPr>
        <w:t>S</w:t>
      </w:r>
      <w:r w:rsidR="00C46E9C" w:rsidRPr="008D29E1">
        <w:rPr>
          <w:rFonts w:ascii="Tahoma" w:hAnsi="Tahoma" w:cs="Tahoma"/>
          <w:sz w:val="24"/>
          <w:szCs w:val="24"/>
        </w:rPr>
        <w:t>.</w:t>
      </w:r>
      <w:r w:rsidR="001E62E2" w:rsidRPr="008D29E1">
        <w:rPr>
          <w:rFonts w:ascii="Tahoma" w:hAnsi="Tahoma" w:cs="Tahoma"/>
          <w:sz w:val="24"/>
          <w:szCs w:val="24"/>
        </w:rPr>
        <w:t xml:space="preserve">, las cotizaciones con destino a </w:t>
      </w:r>
      <w:r w:rsidR="00CF3DAE" w:rsidRPr="008D29E1">
        <w:rPr>
          <w:rFonts w:ascii="Tahoma" w:hAnsi="Tahoma" w:cs="Tahoma"/>
          <w:sz w:val="24"/>
          <w:szCs w:val="24"/>
        </w:rPr>
        <w:t>riesgos laborales a su favor se efectuaron a</w:t>
      </w:r>
      <w:r w:rsidR="001E62E2" w:rsidRPr="008D29E1">
        <w:rPr>
          <w:rFonts w:ascii="Tahoma" w:hAnsi="Tahoma" w:cs="Tahoma"/>
          <w:sz w:val="24"/>
          <w:szCs w:val="24"/>
        </w:rPr>
        <w:t xml:space="preserve"> la ARL </w:t>
      </w:r>
      <w:r w:rsidR="00CF3DAE" w:rsidRPr="008D29E1">
        <w:rPr>
          <w:rFonts w:ascii="Tahoma" w:hAnsi="Tahoma" w:cs="Tahoma"/>
          <w:sz w:val="24"/>
          <w:szCs w:val="24"/>
        </w:rPr>
        <w:t xml:space="preserve">Axa Colpatria Seguros de Vida </w:t>
      </w:r>
      <w:r w:rsidR="001E62E2" w:rsidRPr="008D29E1">
        <w:rPr>
          <w:rFonts w:ascii="Tahoma" w:hAnsi="Tahoma" w:cs="Tahoma"/>
          <w:sz w:val="24"/>
          <w:szCs w:val="24"/>
        </w:rPr>
        <w:t xml:space="preserve">S.A, en </w:t>
      </w:r>
      <w:r w:rsidR="00CF3DAE" w:rsidRPr="008D29E1">
        <w:rPr>
          <w:rFonts w:ascii="Tahoma" w:hAnsi="Tahoma" w:cs="Tahoma"/>
          <w:sz w:val="24"/>
          <w:szCs w:val="24"/>
        </w:rPr>
        <w:t xml:space="preserve">nivel de riesgo </w:t>
      </w:r>
      <w:r w:rsidR="001E62E2" w:rsidRPr="008D29E1">
        <w:rPr>
          <w:rFonts w:ascii="Tahoma" w:hAnsi="Tahoma" w:cs="Tahoma"/>
          <w:sz w:val="24"/>
          <w:szCs w:val="24"/>
        </w:rPr>
        <w:t>5</w:t>
      </w:r>
      <w:r w:rsidR="00C46E9C" w:rsidRPr="008D29E1">
        <w:rPr>
          <w:rFonts w:ascii="Tahoma" w:hAnsi="Tahoma" w:cs="Tahoma"/>
          <w:sz w:val="24"/>
          <w:szCs w:val="24"/>
        </w:rPr>
        <w:t xml:space="preserve">; </w:t>
      </w:r>
      <w:r w:rsidR="00CF3DAE" w:rsidRPr="008D29E1">
        <w:rPr>
          <w:rFonts w:ascii="Tahoma" w:hAnsi="Tahoma" w:cs="Tahoma"/>
          <w:sz w:val="24"/>
          <w:szCs w:val="24"/>
        </w:rPr>
        <w:t>e</w:t>
      </w:r>
      <w:r w:rsidR="001E62E2" w:rsidRPr="008D29E1">
        <w:rPr>
          <w:rFonts w:ascii="Tahoma" w:hAnsi="Tahoma" w:cs="Tahoma"/>
          <w:sz w:val="24"/>
          <w:szCs w:val="24"/>
        </w:rPr>
        <w:t xml:space="preserve">n la </w:t>
      </w:r>
      <w:r w:rsidR="00CF3DAE" w:rsidRPr="008D29E1">
        <w:rPr>
          <w:rFonts w:ascii="Tahoma" w:hAnsi="Tahoma" w:cs="Tahoma"/>
          <w:sz w:val="24"/>
          <w:szCs w:val="24"/>
        </w:rPr>
        <w:t>Vidriera Otún</w:t>
      </w:r>
      <w:r w:rsidR="001E62E2" w:rsidRPr="008D29E1">
        <w:rPr>
          <w:rFonts w:ascii="Tahoma" w:hAnsi="Tahoma" w:cs="Tahoma"/>
          <w:sz w:val="24"/>
          <w:szCs w:val="24"/>
        </w:rPr>
        <w:t xml:space="preserve"> S.A., las cotizaciones con destino a </w:t>
      </w:r>
      <w:r w:rsidR="00CF3DAE" w:rsidRPr="008D29E1">
        <w:rPr>
          <w:rFonts w:ascii="Tahoma" w:hAnsi="Tahoma" w:cs="Tahoma"/>
          <w:sz w:val="24"/>
          <w:szCs w:val="24"/>
        </w:rPr>
        <w:t>riesgos laborales a su favor se efectuaron a la</w:t>
      </w:r>
      <w:r w:rsidR="001E62E2" w:rsidRPr="008D29E1">
        <w:rPr>
          <w:rFonts w:ascii="Tahoma" w:hAnsi="Tahoma" w:cs="Tahoma"/>
          <w:sz w:val="24"/>
          <w:szCs w:val="24"/>
        </w:rPr>
        <w:t xml:space="preserve"> A</w:t>
      </w:r>
      <w:r w:rsidR="00CF3DAE" w:rsidRPr="008D29E1">
        <w:rPr>
          <w:rFonts w:ascii="Tahoma" w:hAnsi="Tahoma" w:cs="Tahoma"/>
          <w:sz w:val="24"/>
          <w:szCs w:val="24"/>
        </w:rPr>
        <w:t>RL Colpatria Seguros de Vida S.A.</w:t>
      </w:r>
    </w:p>
    <w:p w14:paraId="21058946" w14:textId="77777777" w:rsidR="00C46E9C" w:rsidRPr="008D29E1" w:rsidRDefault="00C46E9C" w:rsidP="008D29E1">
      <w:pPr>
        <w:spacing w:after="0" w:line="276" w:lineRule="auto"/>
        <w:ind w:firstLine="708"/>
        <w:jc w:val="both"/>
        <w:rPr>
          <w:rFonts w:ascii="Tahoma" w:hAnsi="Tahoma" w:cs="Tahoma"/>
          <w:sz w:val="24"/>
          <w:szCs w:val="24"/>
        </w:rPr>
      </w:pPr>
    </w:p>
    <w:p w14:paraId="6DF610F7" w14:textId="167A637B" w:rsidR="00C46E9C" w:rsidRPr="008D29E1" w:rsidRDefault="00CF3DAE" w:rsidP="008D29E1">
      <w:pPr>
        <w:spacing w:after="0" w:line="276" w:lineRule="auto"/>
        <w:ind w:firstLine="708"/>
        <w:jc w:val="both"/>
        <w:rPr>
          <w:rFonts w:ascii="Tahoma" w:hAnsi="Tahoma" w:cs="Tahoma"/>
          <w:sz w:val="24"/>
          <w:szCs w:val="24"/>
        </w:rPr>
      </w:pPr>
      <w:r w:rsidRPr="008D29E1">
        <w:rPr>
          <w:rFonts w:ascii="Tahoma" w:hAnsi="Tahoma" w:cs="Tahoma"/>
          <w:sz w:val="24"/>
          <w:szCs w:val="24"/>
        </w:rPr>
        <w:t>Por lo anterio</w:t>
      </w:r>
      <w:r w:rsidR="00B154FE" w:rsidRPr="008D29E1">
        <w:rPr>
          <w:rFonts w:ascii="Tahoma" w:hAnsi="Tahoma" w:cs="Tahoma"/>
          <w:sz w:val="24"/>
          <w:szCs w:val="24"/>
        </w:rPr>
        <w:t>r</w:t>
      </w:r>
      <w:r w:rsidR="00013CC0" w:rsidRPr="008D29E1">
        <w:rPr>
          <w:rFonts w:ascii="Tahoma" w:hAnsi="Tahoma" w:cs="Tahoma"/>
          <w:sz w:val="24"/>
          <w:szCs w:val="24"/>
        </w:rPr>
        <w:t xml:space="preserve">, solicitó el reconocimiento y pago de pensión especial de vejez a Colpensiones, sin embargo, la entidad mediante Resolución </w:t>
      </w:r>
      <w:r w:rsidR="10825DDD" w:rsidRPr="008D29E1">
        <w:rPr>
          <w:rFonts w:ascii="Tahoma" w:hAnsi="Tahoma" w:cs="Tahoma"/>
          <w:sz w:val="24"/>
          <w:szCs w:val="24"/>
        </w:rPr>
        <w:t>N.º</w:t>
      </w:r>
      <w:r w:rsidR="00013CC0" w:rsidRPr="008D29E1">
        <w:rPr>
          <w:rFonts w:ascii="Tahoma" w:hAnsi="Tahoma" w:cs="Tahoma"/>
          <w:sz w:val="24"/>
          <w:szCs w:val="24"/>
        </w:rPr>
        <w:t xml:space="preserve"> GNR143979 del 17 de mayo de 2016,</w:t>
      </w:r>
      <w:r w:rsidRPr="008D29E1">
        <w:rPr>
          <w:rFonts w:ascii="Tahoma" w:hAnsi="Tahoma" w:cs="Tahoma"/>
          <w:sz w:val="24"/>
          <w:szCs w:val="24"/>
        </w:rPr>
        <w:t xml:space="preserve"> </w:t>
      </w:r>
      <w:r w:rsidR="00013CC0" w:rsidRPr="008D29E1">
        <w:rPr>
          <w:rFonts w:ascii="Tahoma" w:hAnsi="Tahoma" w:cs="Tahoma"/>
          <w:sz w:val="24"/>
          <w:szCs w:val="24"/>
        </w:rPr>
        <w:t>le negó su solicitud pensional, aduciendo que no era posible determinar que las labores realizadas fueran de alto riesgo.</w:t>
      </w:r>
    </w:p>
    <w:p w14:paraId="56B6C1AE" w14:textId="77777777" w:rsidR="00C46E9C" w:rsidRPr="008D29E1" w:rsidRDefault="00C46E9C" w:rsidP="008D29E1">
      <w:pPr>
        <w:spacing w:after="0" w:line="276" w:lineRule="auto"/>
        <w:ind w:firstLine="708"/>
        <w:jc w:val="both"/>
        <w:rPr>
          <w:rFonts w:ascii="Tahoma" w:hAnsi="Tahoma" w:cs="Tahoma"/>
          <w:sz w:val="24"/>
          <w:szCs w:val="24"/>
        </w:rPr>
      </w:pPr>
    </w:p>
    <w:p w14:paraId="586A2F28" w14:textId="288571FE" w:rsidR="00CF3DAE" w:rsidRPr="008D29E1" w:rsidRDefault="00C420D2" w:rsidP="008D29E1">
      <w:pPr>
        <w:spacing w:after="0" w:line="276" w:lineRule="auto"/>
        <w:ind w:firstLine="708"/>
        <w:jc w:val="both"/>
        <w:rPr>
          <w:rFonts w:ascii="Tahoma" w:hAnsi="Tahoma" w:cs="Tahoma"/>
          <w:sz w:val="24"/>
          <w:szCs w:val="24"/>
        </w:rPr>
      </w:pPr>
      <w:r w:rsidRPr="008D29E1">
        <w:rPr>
          <w:rFonts w:ascii="Tahoma" w:hAnsi="Tahoma" w:cs="Tahoma"/>
          <w:sz w:val="24"/>
          <w:szCs w:val="24"/>
        </w:rPr>
        <w:t>Por último, relata que e</w:t>
      </w:r>
      <w:r w:rsidR="00013CC0" w:rsidRPr="008D29E1">
        <w:rPr>
          <w:rFonts w:ascii="Tahoma" w:hAnsi="Tahoma" w:cs="Tahoma"/>
          <w:sz w:val="24"/>
          <w:szCs w:val="24"/>
        </w:rPr>
        <w:t xml:space="preserve">l día 18 de febrero de 2020, presentó ante </w:t>
      </w:r>
      <w:r w:rsidRPr="008D29E1">
        <w:rPr>
          <w:rFonts w:ascii="Tahoma" w:hAnsi="Tahoma" w:cs="Tahoma"/>
          <w:sz w:val="24"/>
          <w:szCs w:val="24"/>
        </w:rPr>
        <w:t xml:space="preserve">Colpensiones una </w:t>
      </w:r>
      <w:r w:rsidR="00013CC0" w:rsidRPr="008D29E1">
        <w:rPr>
          <w:rFonts w:ascii="Tahoma" w:hAnsi="Tahoma" w:cs="Tahoma"/>
          <w:sz w:val="24"/>
          <w:szCs w:val="24"/>
        </w:rPr>
        <w:t>solicitud de desafiliación del sistema pensional</w:t>
      </w:r>
      <w:r w:rsidRPr="008D29E1">
        <w:rPr>
          <w:rFonts w:ascii="Tahoma" w:hAnsi="Tahoma" w:cs="Tahoma"/>
          <w:sz w:val="24"/>
          <w:szCs w:val="24"/>
        </w:rPr>
        <w:t>, sin embargo, la entidad</w:t>
      </w:r>
      <w:r w:rsidR="00C46E9C" w:rsidRPr="008D29E1">
        <w:rPr>
          <w:rFonts w:ascii="Tahoma" w:hAnsi="Tahoma" w:cs="Tahoma"/>
          <w:sz w:val="24"/>
          <w:szCs w:val="24"/>
        </w:rPr>
        <w:t>,</w:t>
      </w:r>
      <w:r w:rsidRPr="008D29E1">
        <w:rPr>
          <w:rFonts w:ascii="Tahoma" w:hAnsi="Tahoma" w:cs="Tahoma"/>
          <w:sz w:val="24"/>
          <w:szCs w:val="24"/>
        </w:rPr>
        <w:t xml:space="preserve"> m</w:t>
      </w:r>
      <w:r w:rsidR="00013CC0" w:rsidRPr="008D29E1">
        <w:rPr>
          <w:rFonts w:ascii="Tahoma" w:hAnsi="Tahoma" w:cs="Tahoma"/>
          <w:sz w:val="24"/>
          <w:szCs w:val="24"/>
        </w:rPr>
        <w:t>ediante Oficio N°BZ2020_2377296-0484525 del 18 de febrero de 2020,</w:t>
      </w:r>
      <w:r w:rsidRPr="008D29E1">
        <w:rPr>
          <w:rFonts w:ascii="Tahoma" w:hAnsi="Tahoma" w:cs="Tahoma"/>
          <w:sz w:val="24"/>
          <w:szCs w:val="24"/>
        </w:rPr>
        <w:t xml:space="preserve"> le </w:t>
      </w:r>
      <w:r w:rsidR="00013CC0" w:rsidRPr="008D29E1">
        <w:rPr>
          <w:rFonts w:ascii="Tahoma" w:hAnsi="Tahoma" w:cs="Tahoma"/>
          <w:sz w:val="24"/>
          <w:szCs w:val="24"/>
        </w:rPr>
        <w:t>negó su solicitud</w:t>
      </w:r>
      <w:r w:rsidRPr="008D29E1">
        <w:rPr>
          <w:rFonts w:ascii="Tahoma" w:hAnsi="Tahoma" w:cs="Tahoma"/>
          <w:sz w:val="24"/>
          <w:szCs w:val="24"/>
        </w:rPr>
        <w:t>.</w:t>
      </w:r>
    </w:p>
    <w:p w14:paraId="0EAC98F2" w14:textId="77777777" w:rsidR="00B154FE" w:rsidRPr="008D29E1" w:rsidRDefault="00B154FE" w:rsidP="008D29E1">
      <w:pPr>
        <w:spacing w:after="0" w:line="276" w:lineRule="auto"/>
        <w:ind w:firstLine="708"/>
        <w:jc w:val="both"/>
        <w:rPr>
          <w:rFonts w:ascii="Tahoma" w:hAnsi="Tahoma" w:cs="Tahoma"/>
          <w:sz w:val="24"/>
          <w:szCs w:val="24"/>
        </w:rPr>
      </w:pPr>
    </w:p>
    <w:p w14:paraId="79B13308" w14:textId="0CD75862" w:rsidR="00C46E9C" w:rsidRPr="008D29E1" w:rsidRDefault="003573CB" w:rsidP="008D29E1">
      <w:pPr>
        <w:spacing w:after="0" w:line="276" w:lineRule="auto"/>
        <w:jc w:val="both"/>
        <w:rPr>
          <w:rFonts w:ascii="Tahoma" w:eastAsia="Calibri" w:hAnsi="Tahoma" w:cs="Tahoma"/>
          <w:i/>
          <w:iCs/>
          <w:sz w:val="24"/>
          <w:szCs w:val="24"/>
        </w:rPr>
      </w:pPr>
      <w:r w:rsidRPr="008D29E1">
        <w:rPr>
          <w:rFonts w:ascii="Tahoma" w:hAnsi="Tahoma" w:cs="Tahoma"/>
          <w:sz w:val="24"/>
          <w:szCs w:val="24"/>
        </w:rPr>
        <w:tab/>
        <w:t>En</w:t>
      </w:r>
      <w:r w:rsidR="00C46E9C" w:rsidRPr="008D29E1">
        <w:rPr>
          <w:rFonts w:ascii="Tahoma" w:hAnsi="Tahoma" w:cs="Tahoma"/>
          <w:sz w:val="24"/>
          <w:szCs w:val="24"/>
        </w:rPr>
        <w:t xml:space="preserve"> respuesta a</w:t>
      </w:r>
      <w:r w:rsidRPr="008D29E1">
        <w:rPr>
          <w:rFonts w:ascii="Tahoma" w:hAnsi="Tahoma" w:cs="Tahoma"/>
          <w:sz w:val="24"/>
          <w:szCs w:val="24"/>
        </w:rPr>
        <w:t xml:space="preserve"> la demanda</w:t>
      </w:r>
      <w:r w:rsidR="003C5416" w:rsidRPr="008D29E1">
        <w:rPr>
          <w:rFonts w:ascii="Tahoma" w:hAnsi="Tahoma" w:cs="Tahoma"/>
          <w:sz w:val="24"/>
          <w:szCs w:val="24"/>
        </w:rPr>
        <w:t>,</w:t>
      </w:r>
      <w:r w:rsidR="00C46E9C" w:rsidRPr="008D29E1">
        <w:rPr>
          <w:rFonts w:ascii="Tahoma" w:hAnsi="Tahoma" w:cs="Tahoma"/>
          <w:sz w:val="24"/>
          <w:szCs w:val="24"/>
        </w:rPr>
        <w:t xml:space="preserve"> la </w:t>
      </w:r>
      <w:r w:rsidR="00C46E9C" w:rsidRPr="008D29E1">
        <w:rPr>
          <w:rFonts w:ascii="Tahoma" w:hAnsi="Tahoma" w:cs="Tahoma"/>
          <w:b/>
          <w:bCs/>
          <w:sz w:val="24"/>
          <w:szCs w:val="24"/>
        </w:rPr>
        <w:t>Administradora Colombiana De Pensiones</w:t>
      </w:r>
      <w:r w:rsidR="003C5416" w:rsidRPr="008D29E1">
        <w:rPr>
          <w:rFonts w:ascii="Tahoma" w:hAnsi="Tahoma" w:cs="Tahoma"/>
          <w:b/>
          <w:bCs/>
          <w:sz w:val="24"/>
          <w:szCs w:val="24"/>
        </w:rPr>
        <w:t xml:space="preserve"> </w:t>
      </w:r>
      <w:r w:rsidR="008137D5">
        <w:rPr>
          <w:rFonts w:ascii="Tahoma" w:hAnsi="Tahoma" w:cs="Tahoma"/>
          <w:b/>
          <w:bCs/>
          <w:sz w:val="24"/>
          <w:szCs w:val="24"/>
        </w:rPr>
        <w:t xml:space="preserve">– </w:t>
      </w:r>
      <w:r w:rsidR="003C5416" w:rsidRPr="008D29E1">
        <w:rPr>
          <w:rFonts w:ascii="Tahoma" w:hAnsi="Tahoma" w:cs="Tahoma"/>
          <w:b/>
          <w:bCs/>
          <w:sz w:val="24"/>
          <w:szCs w:val="24"/>
        </w:rPr>
        <w:t>C</w:t>
      </w:r>
      <w:r w:rsidR="00C46E9C" w:rsidRPr="008D29E1">
        <w:rPr>
          <w:rFonts w:ascii="Tahoma" w:hAnsi="Tahoma" w:cs="Tahoma"/>
          <w:b/>
          <w:bCs/>
          <w:sz w:val="24"/>
          <w:szCs w:val="24"/>
        </w:rPr>
        <w:t>olpensiones</w:t>
      </w:r>
      <w:r w:rsidR="003C5416" w:rsidRPr="008D29E1">
        <w:rPr>
          <w:rFonts w:ascii="Tahoma" w:hAnsi="Tahoma" w:cs="Tahoma"/>
          <w:b/>
          <w:bCs/>
          <w:sz w:val="24"/>
          <w:szCs w:val="24"/>
        </w:rPr>
        <w:t xml:space="preserve"> </w:t>
      </w:r>
      <w:r w:rsidR="003C5416" w:rsidRPr="008D29E1">
        <w:rPr>
          <w:rFonts w:ascii="Tahoma" w:hAnsi="Tahoma" w:cs="Tahoma"/>
          <w:sz w:val="24"/>
          <w:szCs w:val="24"/>
        </w:rPr>
        <w:t xml:space="preserve">se opuso a la prosperidad de las pretensiones, argumentando que el actor no cumple con los requisitos establecidos en la ley para acceder a la pensión especial de vejez, </w:t>
      </w:r>
      <w:r w:rsidR="00934A64" w:rsidRPr="008D29E1">
        <w:rPr>
          <w:rFonts w:ascii="Tahoma" w:hAnsi="Tahoma" w:cs="Tahoma"/>
          <w:sz w:val="24"/>
          <w:szCs w:val="24"/>
        </w:rPr>
        <w:t xml:space="preserve">e incumplió </w:t>
      </w:r>
      <w:r w:rsidR="003C5416" w:rsidRPr="008D29E1">
        <w:rPr>
          <w:rFonts w:ascii="Tahoma" w:hAnsi="Tahoma" w:cs="Tahoma"/>
          <w:sz w:val="24"/>
          <w:szCs w:val="24"/>
        </w:rPr>
        <w:t xml:space="preserve">con la carga de aportar los documentos necesarios para reconocimiento de la prestación, razón por la cual la solicitud que elevó </w:t>
      </w:r>
      <w:r w:rsidR="00C46E9C" w:rsidRPr="008D29E1">
        <w:rPr>
          <w:rFonts w:ascii="Tahoma" w:hAnsi="Tahoma" w:cs="Tahoma"/>
          <w:sz w:val="24"/>
          <w:szCs w:val="24"/>
        </w:rPr>
        <w:t>en su momento fue</w:t>
      </w:r>
      <w:r w:rsidR="003C5416" w:rsidRPr="008D29E1">
        <w:rPr>
          <w:rFonts w:ascii="Tahoma" w:hAnsi="Tahoma" w:cs="Tahoma"/>
          <w:sz w:val="24"/>
          <w:szCs w:val="24"/>
        </w:rPr>
        <w:t xml:space="preserve"> resuelta negativamente.</w:t>
      </w:r>
      <w:r w:rsidR="003C5416" w:rsidRPr="008D29E1">
        <w:rPr>
          <w:rFonts w:ascii="Tahoma" w:eastAsia="Calibri" w:hAnsi="Tahoma" w:cs="Tahoma"/>
          <w:sz w:val="24"/>
          <w:szCs w:val="24"/>
        </w:rPr>
        <w:t xml:space="preserve"> De esa manera, invocó como excepciones mérito las que denominó: </w:t>
      </w:r>
      <w:r w:rsidR="003C5416" w:rsidRPr="008D29E1">
        <w:rPr>
          <w:rFonts w:ascii="Tahoma" w:eastAsia="Calibri" w:hAnsi="Tahoma" w:cs="Tahoma"/>
          <w:i/>
          <w:iCs/>
          <w:sz w:val="24"/>
          <w:szCs w:val="24"/>
        </w:rPr>
        <w:t>“falta de cumplimiento de requisitos”, “inexistencia de la obligación y cobro de lo no debido”</w:t>
      </w:r>
      <w:r w:rsidR="00120F59" w:rsidRPr="008D29E1">
        <w:rPr>
          <w:rFonts w:ascii="Tahoma" w:eastAsia="Calibri" w:hAnsi="Tahoma" w:cs="Tahoma"/>
          <w:i/>
          <w:iCs/>
          <w:sz w:val="24"/>
          <w:szCs w:val="24"/>
        </w:rPr>
        <w:t>, “prescripción”, “buena fe”, “declarables de oficio”.</w:t>
      </w:r>
    </w:p>
    <w:p w14:paraId="782BC38D" w14:textId="77777777" w:rsidR="00C46E9C" w:rsidRPr="008D29E1" w:rsidRDefault="00C46E9C" w:rsidP="008D29E1">
      <w:pPr>
        <w:spacing w:after="0" w:line="276" w:lineRule="auto"/>
        <w:jc w:val="both"/>
        <w:rPr>
          <w:rFonts w:ascii="Tahoma" w:eastAsia="Calibri" w:hAnsi="Tahoma" w:cs="Tahoma"/>
          <w:sz w:val="24"/>
          <w:szCs w:val="24"/>
        </w:rPr>
      </w:pPr>
    </w:p>
    <w:p w14:paraId="61504367" w14:textId="14F3B158" w:rsidR="008D519E" w:rsidRPr="008D29E1" w:rsidRDefault="00120F59" w:rsidP="008D29E1">
      <w:pPr>
        <w:spacing w:after="0" w:line="276" w:lineRule="auto"/>
        <w:ind w:firstLine="709"/>
        <w:jc w:val="both"/>
        <w:rPr>
          <w:rFonts w:ascii="Tahoma" w:eastAsia="Calibri" w:hAnsi="Tahoma" w:cs="Tahoma"/>
          <w:i/>
          <w:iCs/>
          <w:sz w:val="24"/>
          <w:szCs w:val="24"/>
        </w:rPr>
      </w:pPr>
      <w:r w:rsidRPr="008D29E1">
        <w:rPr>
          <w:rFonts w:ascii="Tahoma" w:eastAsia="Calibri" w:hAnsi="Tahoma" w:cs="Tahoma"/>
          <w:sz w:val="24"/>
          <w:szCs w:val="24"/>
        </w:rPr>
        <w:t xml:space="preserve">Por su parte, la sociedad </w:t>
      </w:r>
      <w:r w:rsidRPr="008D29E1">
        <w:rPr>
          <w:rFonts w:ascii="Tahoma" w:eastAsia="Calibri" w:hAnsi="Tahoma" w:cs="Tahoma"/>
          <w:b/>
          <w:bCs/>
          <w:sz w:val="24"/>
          <w:szCs w:val="24"/>
        </w:rPr>
        <w:t>Vidriera Otún</w:t>
      </w:r>
      <w:r w:rsidRPr="008D29E1">
        <w:rPr>
          <w:rFonts w:ascii="Tahoma" w:eastAsia="Calibri" w:hAnsi="Tahoma" w:cs="Tahoma"/>
          <w:b/>
          <w:bCs/>
          <w:caps/>
          <w:sz w:val="24"/>
          <w:szCs w:val="24"/>
        </w:rPr>
        <w:t xml:space="preserve"> S.A</w:t>
      </w:r>
      <w:r w:rsidR="00C46E9C" w:rsidRPr="008D29E1">
        <w:rPr>
          <w:rFonts w:ascii="Tahoma" w:eastAsia="Calibri" w:hAnsi="Tahoma" w:cs="Tahoma"/>
          <w:b/>
          <w:bCs/>
          <w:caps/>
          <w:sz w:val="24"/>
          <w:szCs w:val="24"/>
        </w:rPr>
        <w:t>.</w:t>
      </w:r>
      <w:r w:rsidR="00C46E9C" w:rsidRPr="008D29E1">
        <w:rPr>
          <w:rFonts w:ascii="Tahoma" w:eastAsia="Calibri" w:hAnsi="Tahoma" w:cs="Tahoma"/>
          <w:sz w:val="24"/>
          <w:szCs w:val="24"/>
        </w:rPr>
        <w:t>,</w:t>
      </w:r>
      <w:r w:rsidR="002336FE" w:rsidRPr="008D29E1">
        <w:rPr>
          <w:rFonts w:ascii="Tahoma" w:hAnsi="Tahoma" w:cs="Tahoma"/>
          <w:sz w:val="24"/>
          <w:szCs w:val="24"/>
        </w:rPr>
        <w:t xml:space="preserve"> </w:t>
      </w:r>
      <w:r w:rsidR="002336FE" w:rsidRPr="008D29E1">
        <w:rPr>
          <w:rFonts w:ascii="Tahoma" w:eastAsia="Calibri" w:hAnsi="Tahoma" w:cs="Tahoma"/>
          <w:sz w:val="24"/>
          <w:szCs w:val="24"/>
        </w:rPr>
        <w:t xml:space="preserve">considera que las pretensiones propuestas por el actor son temerarias y de mala fe, al considerar que el actor pretende obtener una pensión especial de vejez, su retroactividad pensional por mesadas ordinarias y adicionales, e incluso también intereses de mora sobre las mesadas atrasadas, </w:t>
      </w:r>
      <w:r w:rsidR="001D5B26" w:rsidRPr="008D29E1">
        <w:rPr>
          <w:rFonts w:ascii="Tahoma" w:eastAsia="Calibri" w:hAnsi="Tahoma" w:cs="Tahoma"/>
          <w:sz w:val="24"/>
          <w:szCs w:val="24"/>
        </w:rPr>
        <w:t>sin reunir</w:t>
      </w:r>
      <w:r w:rsidR="002336FE" w:rsidRPr="008D29E1">
        <w:rPr>
          <w:rFonts w:ascii="Tahoma" w:eastAsia="Calibri" w:hAnsi="Tahoma" w:cs="Tahoma"/>
          <w:sz w:val="24"/>
          <w:szCs w:val="24"/>
        </w:rPr>
        <w:t xml:space="preserve"> los requisitos establecidos</w:t>
      </w:r>
      <w:r w:rsidR="001D5B26" w:rsidRPr="008D29E1">
        <w:rPr>
          <w:rFonts w:ascii="Tahoma" w:eastAsia="Calibri" w:hAnsi="Tahoma" w:cs="Tahoma"/>
          <w:sz w:val="24"/>
          <w:szCs w:val="24"/>
        </w:rPr>
        <w:t xml:space="preserve"> en la ley</w:t>
      </w:r>
      <w:r w:rsidR="002336FE" w:rsidRPr="008D29E1">
        <w:rPr>
          <w:rFonts w:ascii="Tahoma" w:eastAsia="Calibri" w:hAnsi="Tahoma" w:cs="Tahoma"/>
          <w:sz w:val="24"/>
          <w:szCs w:val="24"/>
        </w:rPr>
        <w:t xml:space="preserve"> para que se le reconozca dicha prestación. </w:t>
      </w:r>
      <w:r w:rsidR="001D5B26" w:rsidRPr="008D29E1">
        <w:rPr>
          <w:rFonts w:ascii="Tahoma" w:eastAsia="Calibri" w:hAnsi="Tahoma" w:cs="Tahoma"/>
          <w:sz w:val="24"/>
          <w:szCs w:val="24"/>
        </w:rPr>
        <w:t>Además,</w:t>
      </w:r>
      <w:r w:rsidR="002336FE" w:rsidRPr="008D29E1">
        <w:rPr>
          <w:rFonts w:ascii="Tahoma" w:eastAsia="Calibri" w:hAnsi="Tahoma" w:cs="Tahoma"/>
          <w:sz w:val="24"/>
          <w:szCs w:val="24"/>
        </w:rPr>
        <w:t xml:space="preserve"> señal</w:t>
      </w:r>
      <w:r w:rsidR="00934A64" w:rsidRPr="008D29E1">
        <w:rPr>
          <w:rFonts w:ascii="Tahoma" w:eastAsia="Calibri" w:hAnsi="Tahoma" w:cs="Tahoma"/>
          <w:sz w:val="24"/>
          <w:szCs w:val="24"/>
        </w:rPr>
        <w:t>ó</w:t>
      </w:r>
      <w:r w:rsidR="002336FE" w:rsidRPr="008D29E1">
        <w:rPr>
          <w:rFonts w:ascii="Tahoma" w:eastAsia="Calibri" w:hAnsi="Tahoma" w:cs="Tahoma"/>
          <w:sz w:val="24"/>
          <w:szCs w:val="24"/>
        </w:rPr>
        <w:t xml:space="preserve"> que el actor nunca</w:t>
      </w:r>
      <w:r w:rsidR="001D5B26" w:rsidRPr="008D29E1">
        <w:rPr>
          <w:rFonts w:ascii="Tahoma" w:eastAsia="Calibri" w:hAnsi="Tahoma" w:cs="Tahoma"/>
          <w:sz w:val="24"/>
          <w:szCs w:val="24"/>
        </w:rPr>
        <w:t xml:space="preserve"> ejecutó labores en condiciones de alto riesgo, nunca</w:t>
      </w:r>
      <w:r w:rsidR="002336FE" w:rsidRPr="008D29E1">
        <w:rPr>
          <w:rFonts w:ascii="Tahoma" w:eastAsia="Calibri" w:hAnsi="Tahoma" w:cs="Tahoma"/>
          <w:sz w:val="24"/>
          <w:szCs w:val="24"/>
        </w:rPr>
        <w:t xml:space="preserve"> tuvo contacto ni manipul</w:t>
      </w:r>
      <w:r w:rsidR="00C46E9C" w:rsidRPr="008D29E1">
        <w:rPr>
          <w:rFonts w:ascii="Tahoma" w:eastAsia="Calibri" w:hAnsi="Tahoma" w:cs="Tahoma"/>
          <w:sz w:val="24"/>
          <w:szCs w:val="24"/>
        </w:rPr>
        <w:t>ó</w:t>
      </w:r>
      <w:r w:rsidR="002336FE" w:rsidRPr="008D29E1">
        <w:rPr>
          <w:rFonts w:ascii="Tahoma" w:eastAsia="Calibri" w:hAnsi="Tahoma" w:cs="Tahoma"/>
          <w:sz w:val="24"/>
          <w:szCs w:val="24"/>
        </w:rPr>
        <w:t xml:space="preserve"> el asbesto, debido a que esta función correspondía a otros trabajadores</w:t>
      </w:r>
      <w:r w:rsidR="001D5B26" w:rsidRPr="008D29E1">
        <w:rPr>
          <w:rFonts w:ascii="Tahoma" w:eastAsia="Calibri" w:hAnsi="Tahoma" w:cs="Tahoma"/>
          <w:sz w:val="24"/>
          <w:szCs w:val="24"/>
        </w:rPr>
        <w:t xml:space="preserve"> </w:t>
      </w:r>
      <w:r w:rsidR="007B36D8" w:rsidRPr="008D29E1">
        <w:rPr>
          <w:rFonts w:ascii="Tahoma" w:eastAsia="Calibri" w:hAnsi="Tahoma" w:cs="Tahoma"/>
          <w:sz w:val="24"/>
          <w:szCs w:val="24"/>
        </w:rPr>
        <w:t>y</w:t>
      </w:r>
      <w:r w:rsidR="00C46E9C" w:rsidRPr="008D29E1">
        <w:rPr>
          <w:rFonts w:ascii="Tahoma" w:eastAsia="Calibri" w:hAnsi="Tahoma" w:cs="Tahoma"/>
          <w:sz w:val="24"/>
          <w:szCs w:val="24"/>
        </w:rPr>
        <w:t>,</w:t>
      </w:r>
      <w:r w:rsidR="001D5B26" w:rsidRPr="008D29E1">
        <w:rPr>
          <w:rFonts w:ascii="Tahoma" w:eastAsia="Calibri" w:hAnsi="Tahoma" w:cs="Tahoma"/>
          <w:sz w:val="24"/>
          <w:szCs w:val="24"/>
        </w:rPr>
        <w:t xml:space="preserve"> además, nunca</w:t>
      </w:r>
      <w:r w:rsidR="002336FE" w:rsidRPr="008D29E1">
        <w:rPr>
          <w:rFonts w:ascii="Tahoma" w:eastAsia="Calibri" w:hAnsi="Tahoma" w:cs="Tahoma"/>
          <w:sz w:val="24"/>
          <w:szCs w:val="24"/>
        </w:rPr>
        <w:t xml:space="preserve"> estuvo expuesto a altas temperaturas, debido a que las instalaciones cuentan con un sistema de ventilación idóneo</w:t>
      </w:r>
      <w:r w:rsidR="001D5B26" w:rsidRPr="008D29E1">
        <w:rPr>
          <w:rFonts w:ascii="Tahoma" w:eastAsia="Calibri" w:hAnsi="Tahoma" w:cs="Tahoma"/>
          <w:sz w:val="24"/>
          <w:szCs w:val="24"/>
        </w:rPr>
        <w:t xml:space="preserve">, </w:t>
      </w:r>
      <w:r w:rsidR="00A63F8E" w:rsidRPr="008D29E1">
        <w:rPr>
          <w:rFonts w:ascii="Tahoma" w:eastAsia="Calibri" w:hAnsi="Tahoma" w:cs="Tahoma"/>
          <w:sz w:val="24"/>
          <w:szCs w:val="24"/>
        </w:rPr>
        <w:t xml:space="preserve">que genera un ambiente de trabajó que no supera </w:t>
      </w:r>
      <w:r w:rsidR="001D5B26" w:rsidRPr="008D29E1">
        <w:rPr>
          <w:rFonts w:ascii="Tahoma" w:eastAsia="Calibri" w:hAnsi="Tahoma" w:cs="Tahoma"/>
          <w:sz w:val="24"/>
          <w:szCs w:val="24"/>
        </w:rPr>
        <w:t xml:space="preserve">los 29°C. De esa manera, invocó como </w:t>
      </w:r>
      <w:r w:rsidR="00FE11C4" w:rsidRPr="008D29E1">
        <w:rPr>
          <w:rFonts w:ascii="Tahoma" w:eastAsia="Calibri" w:hAnsi="Tahoma" w:cs="Tahoma"/>
          <w:sz w:val="24"/>
          <w:szCs w:val="24"/>
        </w:rPr>
        <w:t>excepción de</w:t>
      </w:r>
      <w:r w:rsidR="001D5B26" w:rsidRPr="008D29E1">
        <w:rPr>
          <w:rFonts w:ascii="Tahoma" w:eastAsia="Calibri" w:hAnsi="Tahoma" w:cs="Tahoma"/>
          <w:sz w:val="24"/>
          <w:szCs w:val="24"/>
        </w:rPr>
        <w:t xml:space="preserve"> mérito la que denominó: </w:t>
      </w:r>
      <w:r w:rsidR="001D5B26" w:rsidRPr="008D29E1">
        <w:rPr>
          <w:rFonts w:ascii="Tahoma" w:eastAsia="Calibri" w:hAnsi="Tahoma" w:cs="Tahoma"/>
          <w:i/>
          <w:iCs/>
          <w:sz w:val="24"/>
          <w:szCs w:val="24"/>
        </w:rPr>
        <w:t>“cobro de lo no debido – temeridad y mala fe”</w:t>
      </w:r>
      <w:r w:rsidR="00FE11C4" w:rsidRPr="008D29E1">
        <w:rPr>
          <w:rFonts w:ascii="Tahoma" w:eastAsia="Calibri" w:hAnsi="Tahoma" w:cs="Tahoma"/>
          <w:i/>
          <w:iCs/>
          <w:sz w:val="24"/>
          <w:szCs w:val="24"/>
        </w:rPr>
        <w:t>.</w:t>
      </w:r>
    </w:p>
    <w:p w14:paraId="4804A3B4" w14:textId="77777777" w:rsidR="00F743FD" w:rsidRPr="008D29E1" w:rsidRDefault="00F743FD" w:rsidP="008D29E1">
      <w:pPr>
        <w:pStyle w:val="paragraph"/>
        <w:spacing w:before="0" w:beforeAutospacing="0" w:after="0" w:afterAutospacing="0" w:line="276" w:lineRule="auto"/>
        <w:jc w:val="both"/>
        <w:textAlignment w:val="baseline"/>
        <w:rPr>
          <w:rFonts w:ascii="Tahoma" w:hAnsi="Tahoma" w:cs="Tahoma"/>
        </w:rPr>
      </w:pPr>
    </w:p>
    <w:p w14:paraId="2962D509" w14:textId="0E5BD519" w:rsidR="009D3DEC" w:rsidRPr="00304556" w:rsidRDefault="009D3DEC" w:rsidP="008D29E1">
      <w:pPr>
        <w:pStyle w:val="Prrafodelista"/>
        <w:numPr>
          <w:ilvl w:val="0"/>
          <w:numId w:val="13"/>
        </w:numPr>
        <w:spacing w:after="0" w:line="276" w:lineRule="auto"/>
        <w:ind w:left="0" w:firstLine="0"/>
        <w:jc w:val="center"/>
        <w:rPr>
          <w:rStyle w:val="Textoennegrita"/>
          <w:rFonts w:ascii="Tahoma" w:hAnsi="Tahoma" w:cs="Tahoma"/>
          <w:sz w:val="24"/>
          <w:szCs w:val="24"/>
        </w:rPr>
      </w:pPr>
      <w:r w:rsidRPr="00304556">
        <w:rPr>
          <w:rStyle w:val="Textoennegrita"/>
          <w:rFonts w:ascii="Tahoma" w:hAnsi="Tahoma" w:cs="Tahoma"/>
          <w:sz w:val="24"/>
          <w:szCs w:val="24"/>
        </w:rPr>
        <w:t>Sentencia de primera instancia</w:t>
      </w:r>
    </w:p>
    <w:p w14:paraId="3BF537C5" w14:textId="4969461A" w:rsidR="009D3DEC" w:rsidRPr="008D29E1" w:rsidRDefault="009D3DEC" w:rsidP="008D29E1">
      <w:pPr>
        <w:spacing w:after="0" w:line="276" w:lineRule="auto"/>
        <w:ind w:firstLine="709"/>
        <w:jc w:val="center"/>
        <w:rPr>
          <w:rFonts w:ascii="Tahoma" w:eastAsia="Calibri" w:hAnsi="Tahoma" w:cs="Tahoma"/>
          <w:b/>
          <w:bCs/>
          <w:sz w:val="24"/>
          <w:szCs w:val="24"/>
        </w:rPr>
      </w:pPr>
    </w:p>
    <w:p w14:paraId="66A15291" w14:textId="77777777" w:rsidR="008D519E" w:rsidRPr="008D29E1" w:rsidRDefault="009D56BA" w:rsidP="008D29E1">
      <w:pPr>
        <w:spacing w:after="0" w:line="276" w:lineRule="auto"/>
        <w:ind w:firstLine="709"/>
        <w:jc w:val="both"/>
        <w:rPr>
          <w:rFonts w:ascii="Tahoma" w:hAnsi="Tahoma" w:cs="Tahoma"/>
          <w:sz w:val="24"/>
          <w:szCs w:val="24"/>
          <w:lang w:val="es-ES"/>
        </w:rPr>
      </w:pPr>
      <w:r w:rsidRPr="008D29E1">
        <w:rPr>
          <w:rFonts w:ascii="Tahoma" w:eastAsia="Calibri" w:hAnsi="Tahoma" w:cs="Tahoma"/>
          <w:sz w:val="24"/>
          <w:szCs w:val="24"/>
        </w:rPr>
        <w:t xml:space="preserve">La jueza de primera instancia declaró que el actor ejerció actividades de alto riesgo por exposición a altas temperaturas durante sus actividades laborales en la fabricación de vidrio, comprendidas en las prestaciones de servicio que se </w:t>
      </w:r>
      <w:r w:rsidR="008D519E" w:rsidRPr="008D29E1">
        <w:rPr>
          <w:rFonts w:ascii="Tahoma" w:eastAsia="Calibri" w:hAnsi="Tahoma" w:cs="Tahoma"/>
          <w:sz w:val="24"/>
          <w:szCs w:val="24"/>
        </w:rPr>
        <w:t>registra</w:t>
      </w:r>
      <w:r w:rsidRPr="008D29E1">
        <w:rPr>
          <w:rFonts w:ascii="Tahoma" w:eastAsia="Calibri" w:hAnsi="Tahoma" w:cs="Tahoma"/>
          <w:sz w:val="24"/>
          <w:szCs w:val="24"/>
        </w:rPr>
        <w:t xml:space="preserve"> ante </w:t>
      </w:r>
      <w:r w:rsidRPr="008D29E1">
        <w:rPr>
          <w:rFonts w:ascii="Tahoma" w:eastAsia="Calibri" w:hAnsi="Tahoma" w:cs="Tahoma"/>
          <w:sz w:val="24"/>
          <w:szCs w:val="24"/>
        </w:rPr>
        <w:lastRenderedPageBreak/>
        <w:t xml:space="preserve">Vidriera Risaralda, Vidriera Otún, Vidriera de Caldas y </w:t>
      </w:r>
      <w:proofErr w:type="spellStart"/>
      <w:r w:rsidRPr="008D29E1">
        <w:rPr>
          <w:rFonts w:ascii="Tahoma" w:eastAsia="Calibri" w:hAnsi="Tahoma" w:cs="Tahoma"/>
          <w:sz w:val="24"/>
          <w:szCs w:val="24"/>
        </w:rPr>
        <w:t>Vical</w:t>
      </w:r>
      <w:proofErr w:type="spellEnd"/>
      <w:r w:rsidRPr="008D29E1">
        <w:rPr>
          <w:rFonts w:ascii="Tahoma" w:eastAsia="Calibri" w:hAnsi="Tahoma" w:cs="Tahoma"/>
          <w:sz w:val="24"/>
          <w:szCs w:val="24"/>
        </w:rPr>
        <w:t xml:space="preserve"> Trabajadores S</w:t>
      </w:r>
      <w:r w:rsidR="008D519E" w:rsidRPr="008D29E1">
        <w:rPr>
          <w:rFonts w:ascii="Tahoma" w:eastAsia="Calibri" w:hAnsi="Tahoma" w:cs="Tahoma"/>
          <w:sz w:val="24"/>
          <w:szCs w:val="24"/>
        </w:rPr>
        <w:t>.</w:t>
      </w:r>
      <w:r w:rsidRPr="008D29E1">
        <w:rPr>
          <w:rFonts w:ascii="Tahoma" w:eastAsia="Calibri" w:hAnsi="Tahoma" w:cs="Tahoma"/>
          <w:sz w:val="24"/>
          <w:szCs w:val="24"/>
        </w:rPr>
        <w:t>A</w:t>
      </w:r>
      <w:r w:rsidR="008D519E" w:rsidRPr="008D29E1">
        <w:rPr>
          <w:rFonts w:ascii="Tahoma" w:eastAsia="Calibri" w:hAnsi="Tahoma" w:cs="Tahoma"/>
          <w:sz w:val="24"/>
          <w:szCs w:val="24"/>
        </w:rPr>
        <w:t>.</w:t>
      </w:r>
      <w:r w:rsidRPr="008D29E1">
        <w:rPr>
          <w:rFonts w:ascii="Tahoma" w:eastAsia="Calibri" w:hAnsi="Tahoma" w:cs="Tahoma"/>
          <w:sz w:val="24"/>
          <w:szCs w:val="24"/>
        </w:rPr>
        <w:t>S</w:t>
      </w:r>
      <w:r w:rsidR="008D519E" w:rsidRPr="008D29E1">
        <w:rPr>
          <w:rFonts w:ascii="Tahoma" w:eastAsia="Calibri" w:hAnsi="Tahoma" w:cs="Tahoma"/>
          <w:sz w:val="24"/>
          <w:szCs w:val="24"/>
        </w:rPr>
        <w:t>.</w:t>
      </w:r>
      <w:r w:rsidRPr="008D29E1">
        <w:rPr>
          <w:rFonts w:ascii="Tahoma" w:eastAsia="Calibri" w:hAnsi="Tahoma" w:cs="Tahoma"/>
          <w:sz w:val="24"/>
          <w:szCs w:val="24"/>
        </w:rPr>
        <w:t>, y</w:t>
      </w:r>
      <w:r w:rsidR="008D519E" w:rsidRPr="008D29E1">
        <w:rPr>
          <w:rFonts w:ascii="Tahoma" w:eastAsia="Calibri" w:hAnsi="Tahoma" w:cs="Tahoma"/>
          <w:sz w:val="24"/>
          <w:szCs w:val="24"/>
        </w:rPr>
        <w:t>,</w:t>
      </w:r>
      <w:r w:rsidRPr="008D29E1">
        <w:rPr>
          <w:rFonts w:ascii="Tahoma" w:eastAsia="Calibri" w:hAnsi="Tahoma" w:cs="Tahoma"/>
          <w:sz w:val="24"/>
          <w:szCs w:val="24"/>
        </w:rPr>
        <w:t xml:space="preserve"> por lo anterior, declaró </w:t>
      </w:r>
      <w:r w:rsidRPr="008D29E1">
        <w:rPr>
          <w:rStyle w:val="Textoennegrita"/>
          <w:rFonts w:ascii="Tahoma" w:hAnsi="Tahoma" w:cs="Tahoma"/>
          <w:b w:val="0"/>
          <w:bCs w:val="0"/>
          <w:sz w:val="24"/>
          <w:szCs w:val="24"/>
          <w:lang w:val="es-ES"/>
        </w:rPr>
        <w:t>que el actor tenía derecho al reconocimiento y pago de la pensión especial de vejez por exposición a alto riesgo, según lo dispuesto en el  decreto 2090 del año 2003, en concordancia con el 1281 de 1994, cuyo reconocimiento</w:t>
      </w:r>
      <w:r w:rsidR="008D519E" w:rsidRPr="008D29E1">
        <w:rPr>
          <w:rStyle w:val="Textoennegrita"/>
          <w:rFonts w:ascii="Tahoma" w:hAnsi="Tahoma" w:cs="Tahoma"/>
          <w:b w:val="0"/>
          <w:bCs w:val="0"/>
          <w:sz w:val="24"/>
          <w:szCs w:val="24"/>
          <w:lang w:val="es-ES"/>
        </w:rPr>
        <w:t xml:space="preserve">, </w:t>
      </w:r>
      <w:r w:rsidRPr="008D29E1">
        <w:rPr>
          <w:rStyle w:val="Textoennegrita"/>
          <w:rFonts w:ascii="Tahoma" w:hAnsi="Tahoma" w:cs="Tahoma"/>
          <w:b w:val="0"/>
          <w:bCs w:val="0"/>
          <w:sz w:val="24"/>
          <w:szCs w:val="24"/>
          <w:lang w:val="es-ES"/>
        </w:rPr>
        <w:t xml:space="preserve">surtiría efectos a partir del </w:t>
      </w:r>
      <w:r w:rsidRPr="008D29E1">
        <w:rPr>
          <w:rFonts w:ascii="Tahoma" w:hAnsi="Tahoma" w:cs="Tahoma"/>
          <w:sz w:val="24"/>
          <w:szCs w:val="24"/>
          <w:lang w:val="es-ES"/>
        </w:rPr>
        <w:t xml:space="preserve">día 25 de agosto del año 2021, </w:t>
      </w:r>
      <w:r w:rsidRPr="008D29E1">
        <w:rPr>
          <w:rFonts w:ascii="Tahoma" w:hAnsi="Tahoma" w:cs="Tahoma"/>
          <w:sz w:val="24"/>
          <w:szCs w:val="24"/>
        </w:rPr>
        <w:t>debido a que</w:t>
      </w:r>
      <w:r w:rsidR="008D519E" w:rsidRPr="008D29E1">
        <w:rPr>
          <w:rFonts w:ascii="Tahoma" w:hAnsi="Tahoma" w:cs="Tahoma"/>
          <w:sz w:val="24"/>
          <w:szCs w:val="24"/>
        </w:rPr>
        <w:t>,</w:t>
      </w:r>
      <w:r w:rsidRPr="008D29E1">
        <w:rPr>
          <w:rFonts w:ascii="Tahoma" w:hAnsi="Tahoma" w:cs="Tahoma"/>
          <w:sz w:val="24"/>
          <w:szCs w:val="24"/>
        </w:rPr>
        <w:t xml:space="preserve"> </w:t>
      </w:r>
      <w:r w:rsidRPr="008D29E1">
        <w:rPr>
          <w:rFonts w:ascii="Tahoma" w:hAnsi="Tahoma" w:cs="Tahoma"/>
          <w:sz w:val="24"/>
          <w:szCs w:val="24"/>
          <w:lang w:val="es-ES"/>
        </w:rPr>
        <w:t>conforme a la acreditación de las semanas cotizadas</w:t>
      </w:r>
      <w:r w:rsidRPr="008D29E1">
        <w:rPr>
          <w:rFonts w:ascii="Tahoma" w:hAnsi="Tahoma" w:cs="Tahoma"/>
          <w:sz w:val="24"/>
          <w:szCs w:val="24"/>
        </w:rPr>
        <w:t>, se</w:t>
      </w:r>
      <w:r w:rsidRPr="008D29E1">
        <w:rPr>
          <w:rFonts w:ascii="Tahoma" w:hAnsi="Tahoma" w:cs="Tahoma"/>
          <w:sz w:val="24"/>
          <w:szCs w:val="24"/>
          <w:lang w:val="es-ES"/>
        </w:rPr>
        <w:t xml:space="preserve"> permitió reducir 3 años de edad en las exigencias mínimas que se planteaban.</w:t>
      </w:r>
    </w:p>
    <w:p w14:paraId="7853F7A9" w14:textId="77777777" w:rsidR="008D519E" w:rsidRPr="008D29E1" w:rsidRDefault="008D519E" w:rsidP="008D29E1">
      <w:pPr>
        <w:spacing w:after="0" w:line="276" w:lineRule="auto"/>
        <w:ind w:firstLine="709"/>
        <w:jc w:val="both"/>
        <w:rPr>
          <w:rStyle w:val="Textoennegrita"/>
          <w:rFonts w:ascii="Tahoma" w:hAnsi="Tahoma" w:cs="Tahoma"/>
          <w:b w:val="0"/>
          <w:bCs w:val="0"/>
          <w:sz w:val="24"/>
          <w:szCs w:val="24"/>
          <w:lang w:val="es-ES"/>
        </w:rPr>
      </w:pPr>
    </w:p>
    <w:p w14:paraId="1B8B493A" w14:textId="763CAB20" w:rsidR="008D519E" w:rsidRPr="008D29E1" w:rsidRDefault="004E4658" w:rsidP="008D29E1">
      <w:pPr>
        <w:spacing w:after="0" w:line="276" w:lineRule="auto"/>
        <w:ind w:firstLine="709"/>
        <w:jc w:val="both"/>
        <w:rPr>
          <w:rStyle w:val="Textoennegrita"/>
          <w:rFonts w:ascii="Tahoma" w:hAnsi="Tahoma" w:cs="Tahoma"/>
          <w:b w:val="0"/>
          <w:bCs w:val="0"/>
          <w:sz w:val="24"/>
          <w:szCs w:val="24"/>
          <w:lang w:val="es-ES"/>
        </w:rPr>
      </w:pPr>
      <w:r w:rsidRPr="008D29E1">
        <w:rPr>
          <w:rStyle w:val="Textoennegrita"/>
          <w:rFonts w:ascii="Tahoma" w:hAnsi="Tahoma" w:cs="Tahoma"/>
          <w:b w:val="0"/>
          <w:bCs w:val="0"/>
          <w:sz w:val="24"/>
          <w:szCs w:val="24"/>
          <w:lang w:val="es-ES"/>
        </w:rPr>
        <w:t xml:space="preserve">Por lo anterior, le ordenó </w:t>
      </w:r>
      <w:r w:rsidR="009D56BA" w:rsidRPr="008D29E1">
        <w:rPr>
          <w:rStyle w:val="Textoennegrita"/>
          <w:rFonts w:ascii="Tahoma" w:hAnsi="Tahoma" w:cs="Tahoma"/>
          <w:b w:val="0"/>
          <w:bCs w:val="0"/>
          <w:sz w:val="24"/>
          <w:szCs w:val="24"/>
          <w:lang w:val="es-ES"/>
        </w:rPr>
        <w:t>a la Administradora Colombiana de Pensiones</w:t>
      </w:r>
      <w:r w:rsidRPr="008D29E1">
        <w:rPr>
          <w:rStyle w:val="Textoennegrita"/>
          <w:rFonts w:ascii="Tahoma" w:hAnsi="Tahoma" w:cs="Tahoma"/>
          <w:b w:val="0"/>
          <w:bCs w:val="0"/>
          <w:sz w:val="24"/>
          <w:szCs w:val="24"/>
          <w:lang w:val="es-ES"/>
        </w:rPr>
        <w:t>-</w:t>
      </w:r>
      <w:r w:rsidR="009D56BA" w:rsidRPr="008D29E1">
        <w:rPr>
          <w:rStyle w:val="Textoennegrita"/>
          <w:rFonts w:ascii="Tahoma" w:hAnsi="Tahoma" w:cs="Tahoma"/>
          <w:b w:val="0"/>
          <w:bCs w:val="0"/>
          <w:sz w:val="24"/>
          <w:szCs w:val="24"/>
          <w:lang w:val="es-ES"/>
        </w:rPr>
        <w:t xml:space="preserve"> C</w:t>
      </w:r>
      <w:r w:rsidRPr="008D29E1">
        <w:rPr>
          <w:rStyle w:val="Textoennegrita"/>
          <w:rFonts w:ascii="Tahoma" w:hAnsi="Tahoma" w:cs="Tahoma"/>
          <w:b w:val="0"/>
          <w:bCs w:val="0"/>
          <w:sz w:val="24"/>
          <w:szCs w:val="24"/>
          <w:lang w:val="es-ES"/>
        </w:rPr>
        <w:t xml:space="preserve">olpensiones reconocer y pagar </w:t>
      </w:r>
      <w:r w:rsidR="009D56BA" w:rsidRPr="008D29E1">
        <w:rPr>
          <w:rStyle w:val="Textoennegrita"/>
          <w:rFonts w:ascii="Tahoma" w:hAnsi="Tahoma" w:cs="Tahoma"/>
          <w:b w:val="0"/>
          <w:bCs w:val="0"/>
          <w:sz w:val="24"/>
          <w:szCs w:val="24"/>
          <w:lang w:val="es-ES"/>
        </w:rPr>
        <w:t xml:space="preserve">la prestación pensional, </w:t>
      </w:r>
      <w:r w:rsidRPr="008D29E1">
        <w:rPr>
          <w:rStyle w:val="Textoennegrita"/>
          <w:rFonts w:ascii="Tahoma" w:hAnsi="Tahoma" w:cs="Tahoma"/>
          <w:b w:val="0"/>
          <w:bCs w:val="0"/>
          <w:sz w:val="24"/>
          <w:szCs w:val="24"/>
          <w:lang w:val="es-ES"/>
        </w:rPr>
        <w:t xml:space="preserve">cuando se </w:t>
      </w:r>
      <w:r w:rsidR="009D56BA" w:rsidRPr="008D29E1">
        <w:rPr>
          <w:rStyle w:val="Textoennegrita"/>
          <w:rFonts w:ascii="Tahoma" w:hAnsi="Tahoma" w:cs="Tahoma"/>
          <w:b w:val="0"/>
          <w:bCs w:val="0"/>
          <w:sz w:val="24"/>
          <w:szCs w:val="24"/>
          <w:lang w:val="es-ES"/>
        </w:rPr>
        <w:t>gener</w:t>
      </w:r>
      <w:r w:rsidR="00B154FE" w:rsidRPr="008D29E1">
        <w:rPr>
          <w:rStyle w:val="Textoennegrita"/>
          <w:rFonts w:ascii="Tahoma" w:hAnsi="Tahoma" w:cs="Tahoma"/>
          <w:b w:val="0"/>
          <w:bCs w:val="0"/>
          <w:sz w:val="24"/>
          <w:szCs w:val="24"/>
          <w:lang w:val="es-ES"/>
        </w:rPr>
        <w:t>e</w:t>
      </w:r>
      <w:r w:rsidR="009D56BA" w:rsidRPr="008D29E1">
        <w:rPr>
          <w:rStyle w:val="Textoennegrita"/>
          <w:rFonts w:ascii="Tahoma" w:hAnsi="Tahoma" w:cs="Tahoma"/>
          <w:b w:val="0"/>
          <w:bCs w:val="0"/>
          <w:sz w:val="24"/>
          <w:szCs w:val="24"/>
          <w:lang w:val="es-ES"/>
        </w:rPr>
        <w:t xml:space="preserve"> el retiro del sistema pensional </w:t>
      </w:r>
      <w:r w:rsidRPr="008D29E1">
        <w:rPr>
          <w:rStyle w:val="Textoennegrita"/>
          <w:rFonts w:ascii="Tahoma" w:hAnsi="Tahoma" w:cs="Tahoma"/>
          <w:b w:val="0"/>
          <w:bCs w:val="0"/>
          <w:sz w:val="24"/>
          <w:szCs w:val="24"/>
          <w:lang w:val="es-ES"/>
        </w:rPr>
        <w:t xml:space="preserve">del actor. </w:t>
      </w:r>
    </w:p>
    <w:p w14:paraId="0DA11346" w14:textId="77777777" w:rsidR="008D519E" w:rsidRPr="008D29E1" w:rsidRDefault="008D519E" w:rsidP="008D29E1">
      <w:pPr>
        <w:spacing w:after="0" w:line="276" w:lineRule="auto"/>
        <w:ind w:firstLine="709"/>
        <w:jc w:val="both"/>
        <w:rPr>
          <w:rStyle w:val="Textoennegrita"/>
          <w:rFonts w:ascii="Tahoma" w:hAnsi="Tahoma" w:cs="Tahoma"/>
          <w:b w:val="0"/>
          <w:bCs w:val="0"/>
          <w:sz w:val="24"/>
          <w:szCs w:val="24"/>
          <w:lang w:val="es-ES"/>
        </w:rPr>
      </w:pPr>
    </w:p>
    <w:p w14:paraId="46532A7D" w14:textId="3AD63A61" w:rsidR="008D519E" w:rsidRPr="008D29E1" w:rsidRDefault="004E4658" w:rsidP="008D29E1">
      <w:pPr>
        <w:spacing w:after="0" w:line="276" w:lineRule="auto"/>
        <w:ind w:firstLine="709"/>
        <w:jc w:val="both"/>
        <w:rPr>
          <w:rStyle w:val="Textoennegrita"/>
          <w:rFonts w:ascii="Tahoma" w:hAnsi="Tahoma" w:cs="Tahoma"/>
          <w:b w:val="0"/>
          <w:bCs w:val="0"/>
          <w:sz w:val="24"/>
          <w:szCs w:val="24"/>
          <w:lang w:val="es-ES"/>
        </w:rPr>
      </w:pPr>
      <w:r w:rsidRPr="008D29E1">
        <w:rPr>
          <w:rStyle w:val="Textoennegrita"/>
          <w:rFonts w:ascii="Tahoma" w:hAnsi="Tahoma" w:cs="Tahoma"/>
          <w:b w:val="0"/>
          <w:bCs w:val="0"/>
          <w:sz w:val="24"/>
          <w:szCs w:val="24"/>
        </w:rPr>
        <w:t>Por otra parte, respecto a las excepciones de mérito planteadas, se declaró como probada la excepción de mérito que planteó la Vidriera Otún denominada cobro de lo no debido, temeridad y mala fe. Por su parte</w:t>
      </w:r>
      <w:r w:rsidR="008D519E" w:rsidRPr="008D29E1">
        <w:rPr>
          <w:rStyle w:val="Textoennegrita"/>
          <w:rFonts w:ascii="Tahoma" w:hAnsi="Tahoma" w:cs="Tahoma"/>
          <w:b w:val="0"/>
          <w:bCs w:val="0"/>
          <w:sz w:val="24"/>
          <w:szCs w:val="24"/>
        </w:rPr>
        <w:t>,</w:t>
      </w:r>
      <w:r w:rsidRPr="008D29E1">
        <w:rPr>
          <w:rStyle w:val="Textoennegrita"/>
          <w:rFonts w:ascii="Tahoma" w:hAnsi="Tahoma" w:cs="Tahoma"/>
          <w:b w:val="0"/>
          <w:bCs w:val="0"/>
          <w:sz w:val="24"/>
          <w:szCs w:val="24"/>
        </w:rPr>
        <w:t xml:space="preserve"> las excepciones de mérito planteadas por parte de Colpensiones no prosperaron</w:t>
      </w:r>
      <w:r w:rsidR="00C43324" w:rsidRPr="008D29E1">
        <w:rPr>
          <w:rStyle w:val="Textoennegrita"/>
          <w:rFonts w:ascii="Tahoma" w:hAnsi="Tahoma" w:cs="Tahoma"/>
          <w:b w:val="0"/>
          <w:bCs w:val="0"/>
          <w:sz w:val="24"/>
          <w:szCs w:val="24"/>
        </w:rPr>
        <w:t>.</w:t>
      </w:r>
    </w:p>
    <w:p w14:paraId="1AD00ED8" w14:textId="77777777" w:rsidR="008D519E" w:rsidRPr="008D29E1" w:rsidRDefault="008D519E" w:rsidP="008D29E1">
      <w:pPr>
        <w:spacing w:after="0" w:line="276" w:lineRule="auto"/>
        <w:ind w:firstLine="709"/>
        <w:jc w:val="both"/>
        <w:rPr>
          <w:rStyle w:val="Textoennegrita"/>
          <w:rFonts w:ascii="Tahoma" w:hAnsi="Tahoma" w:cs="Tahoma"/>
          <w:b w:val="0"/>
          <w:bCs w:val="0"/>
          <w:sz w:val="24"/>
          <w:szCs w:val="24"/>
          <w:lang w:val="es-ES"/>
        </w:rPr>
      </w:pPr>
    </w:p>
    <w:p w14:paraId="590C3E0A" w14:textId="77224CC7" w:rsidR="008D519E" w:rsidRPr="008D29E1" w:rsidRDefault="004E4658" w:rsidP="008D29E1">
      <w:pPr>
        <w:spacing w:after="0" w:line="276" w:lineRule="auto"/>
        <w:ind w:firstLine="709"/>
        <w:jc w:val="both"/>
        <w:rPr>
          <w:rStyle w:val="Textoennegrita"/>
          <w:rFonts w:ascii="Tahoma" w:hAnsi="Tahoma" w:cs="Tahoma"/>
          <w:b w:val="0"/>
          <w:bCs w:val="0"/>
          <w:sz w:val="24"/>
          <w:szCs w:val="24"/>
          <w:lang w:val="es-ES"/>
        </w:rPr>
      </w:pPr>
      <w:r w:rsidRPr="008D29E1">
        <w:rPr>
          <w:rStyle w:val="Textoennegrita"/>
          <w:rFonts w:ascii="Tahoma" w:hAnsi="Tahoma" w:cs="Tahoma"/>
          <w:b w:val="0"/>
          <w:bCs w:val="0"/>
          <w:sz w:val="24"/>
          <w:szCs w:val="24"/>
        </w:rPr>
        <w:t>Finalmente, respecto a la condena en costas judiciales, el despacho condenó en costas procesales a C</w:t>
      </w:r>
      <w:r w:rsidR="00877944" w:rsidRPr="008D29E1">
        <w:rPr>
          <w:rStyle w:val="Textoennegrita"/>
          <w:rFonts w:ascii="Tahoma" w:hAnsi="Tahoma" w:cs="Tahoma"/>
          <w:b w:val="0"/>
          <w:bCs w:val="0"/>
          <w:sz w:val="24"/>
          <w:szCs w:val="24"/>
        </w:rPr>
        <w:t>olpensiones</w:t>
      </w:r>
      <w:r w:rsidRPr="008D29E1">
        <w:rPr>
          <w:rStyle w:val="Textoennegrita"/>
          <w:rFonts w:ascii="Tahoma" w:hAnsi="Tahoma" w:cs="Tahoma"/>
          <w:b w:val="0"/>
          <w:bCs w:val="0"/>
          <w:sz w:val="24"/>
          <w:szCs w:val="24"/>
        </w:rPr>
        <w:t xml:space="preserve"> a favor de la parte demandante en cuantía equivalente al 100% de las causadas</w:t>
      </w:r>
      <w:r w:rsidR="00720344" w:rsidRPr="008D29E1">
        <w:rPr>
          <w:rStyle w:val="Textoennegrita"/>
          <w:rFonts w:ascii="Tahoma" w:hAnsi="Tahoma" w:cs="Tahoma"/>
          <w:b w:val="0"/>
          <w:bCs w:val="0"/>
          <w:sz w:val="24"/>
          <w:szCs w:val="24"/>
        </w:rPr>
        <w:t>,</w:t>
      </w:r>
      <w:r w:rsidRPr="008D29E1">
        <w:rPr>
          <w:rStyle w:val="Textoennegrita"/>
          <w:rFonts w:ascii="Tahoma" w:hAnsi="Tahoma" w:cs="Tahoma"/>
          <w:b w:val="0"/>
          <w:bCs w:val="0"/>
          <w:sz w:val="24"/>
          <w:szCs w:val="24"/>
        </w:rPr>
        <w:t xml:space="preserve"> y a su vez condenó en costas procesales a la parte demandante a favor de la Vidriera Otún en cuantía equivalente al 100% de las causadas</w:t>
      </w:r>
      <w:r w:rsidR="00877944" w:rsidRPr="008D29E1">
        <w:rPr>
          <w:rStyle w:val="Textoennegrita"/>
          <w:rFonts w:ascii="Tahoma" w:hAnsi="Tahoma" w:cs="Tahoma"/>
          <w:b w:val="0"/>
          <w:bCs w:val="0"/>
          <w:sz w:val="24"/>
          <w:szCs w:val="24"/>
        </w:rPr>
        <w:t>.</w:t>
      </w:r>
    </w:p>
    <w:p w14:paraId="49DC34E0" w14:textId="77777777" w:rsidR="008D519E" w:rsidRPr="008D29E1" w:rsidRDefault="008D519E" w:rsidP="008D29E1">
      <w:pPr>
        <w:spacing w:after="0" w:line="276" w:lineRule="auto"/>
        <w:ind w:firstLine="709"/>
        <w:jc w:val="both"/>
        <w:rPr>
          <w:rStyle w:val="Textoennegrita"/>
          <w:rFonts w:ascii="Tahoma" w:hAnsi="Tahoma" w:cs="Tahoma"/>
          <w:b w:val="0"/>
          <w:bCs w:val="0"/>
          <w:sz w:val="24"/>
          <w:szCs w:val="24"/>
          <w:lang w:val="es-ES"/>
        </w:rPr>
      </w:pPr>
    </w:p>
    <w:p w14:paraId="60F9E159" w14:textId="55B2C333" w:rsidR="004D42CA" w:rsidRPr="008D29E1" w:rsidRDefault="0092069B" w:rsidP="008D29E1">
      <w:pPr>
        <w:spacing w:after="0" w:line="276" w:lineRule="auto"/>
        <w:ind w:firstLine="709"/>
        <w:jc w:val="both"/>
        <w:rPr>
          <w:rStyle w:val="Textoennegrita"/>
          <w:rFonts w:ascii="Tahoma" w:hAnsi="Tahoma" w:cs="Tahoma"/>
          <w:b w:val="0"/>
          <w:bCs w:val="0"/>
          <w:sz w:val="24"/>
          <w:szCs w:val="24"/>
        </w:rPr>
      </w:pPr>
      <w:r w:rsidRPr="008D29E1">
        <w:rPr>
          <w:rStyle w:val="Textoennegrita"/>
          <w:rFonts w:ascii="Tahoma" w:hAnsi="Tahoma" w:cs="Tahoma"/>
          <w:b w:val="0"/>
          <w:bCs w:val="0"/>
          <w:sz w:val="24"/>
          <w:szCs w:val="24"/>
        </w:rPr>
        <w:t>Para</w:t>
      </w:r>
      <w:r w:rsidR="008D519E" w:rsidRPr="008D29E1">
        <w:rPr>
          <w:rStyle w:val="Textoennegrita"/>
          <w:rFonts w:ascii="Tahoma" w:hAnsi="Tahoma" w:cs="Tahoma"/>
          <w:b w:val="0"/>
          <w:bCs w:val="0"/>
          <w:sz w:val="24"/>
          <w:szCs w:val="24"/>
        </w:rPr>
        <w:t xml:space="preserve"> arribar a dicha</w:t>
      </w:r>
      <w:r w:rsidRPr="008D29E1">
        <w:rPr>
          <w:rStyle w:val="Textoennegrita"/>
          <w:rFonts w:ascii="Tahoma" w:hAnsi="Tahoma" w:cs="Tahoma"/>
          <w:b w:val="0"/>
          <w:bCs w:val="0"/>
          <w:sz w:val="24"/>
          <w:szCs w:val="24"/>
        </w:rPr>
        <w:t xml:space="preserve"> determinación</w:t>
      </w:r>
      <w:r w:rsidR="008D519E" w:rsidRPr="008D29E1">
        <w:rPr>
          <w:rStyle w:val="Textoennegrita"/>
          <w:rFonts w:ascii="Tahoma" w:hAnsi="Tahoma" w:cs="Tahoma"/>
          <w:b w:val="0"/>
          <w:bCs w:val="0"/>
          <w:sz w:val="24"/>
          <w:szCs w:val="24"/>
        </w:rPr>
        <w:t>,</w:t>
      </w:r>
      <w:r w:rsidRPr="008D29E1">
        <w:rPr>
          <w:rStyle w:val="Textoennegrita"/>
          <w:rFonts w:ascii="Tahoma" w:hAnsi="Tahoma" w:cs="Tahoma"/>
          <w:b w:val="0"/>
          <w:bCs w:val="0"/>
          <w:i/>
          <w:iCs/>
          <w:sz w:val="24"/>
          <w:szCs w:val="24"/>
        </w:rPr>
        <w:t xml:space="preserve"> </w:t>
      </w:r>
      <w:r w:rsidRPr="008D29E1">
        <w:rPr>
          <w:rStyle w:val="Textoennegrita"/>
          <w:rFonts w:ascii="Tahoma" w:hAnsi="Tahoma" w:cs="Tahoma"/>
          <w:b w:val="0"/>
          <w:bCs w:val="0"/>
          <w:sz w:val="24"/>
          <w:szCs w:val="24"/>
        </w:rPr>
        <w:t>estableci</w:t>
      </w:r>
      <w:r w:rsidR="008D519E" w:rsidRPr="008D29E1">
        <w:rPr>
          <w:rStyle w:val="Textoennegrita"/>
          <w:rFonts w:ascii="Tahoma" w:hAnsi="Tahoma" w:cs="Tahoma"/>
          <w:b w:val="0"/>
          <w:bCs w:val="0"/>
          <w:sz w:val="24"/>
          <w:szCs w:val="24"/>
        </w:rPr>
        <w:t>ó</w:t>
      </w:r>
      <w:r w:rsidR="317E2CDD" w:rsidRPr="008D29E1">
        <w:rPr>
          <w:rStyle w:val="Textoennegrita"/>
          <w:rFonts w:ascii="Tahoma" w:hAnsi="Tahoma" w:cs="Tahoma"/>
          <w:b w:val="0"/>
          <w:bCs w:val="0"/>
          <w:sz w:val="24"/>
          <w:szCs w:val="24"/>
        </w:rPr>
        <w:t xml:space="preserve"> lo siguiente</w:t>
      </w:r>
      <w:r w:rsidR="008D519E" w:rsidRPr="008D29E1">
        <w:rPr>
          <w:rStyle w:val="Textoennegrita"/>
          <w:rFonts w:ascii="Tahoma" w:hAnsi="Tahoma" w:cs="Tahoma"/>
          <w:b w:val="0"/>
          <w:bCs w:val="0"/>
          <w:sz w:val="24"/>
          <w:szCs w:val="24"/>
        </w:rPr>
        <w:t xml:space="preserve">: </w:t>
      </w:r>
      <w:r w:rsidR="004D42CA" w:rsidRPr="008D29E1">
        <w:rPr>
          <w:rStyle w:val="Textoennegrita"/>
          <w:rFonts w:ascii="Tahoma" w:hAnsi="Tahoma" w:cs="Tahoma"/>
          <w:b w:val="0"/>
          <w:bCs w:val="0"/>
          <w:sz w:val="24"/>
          <w:szCs w:val="24"/>
        </w:rPr>
        <w:t xml:space="preserve">que </w:t>
      </w:r>
      <w:r w:rsidRPr="008D29E1">
        <w:rPr>
          <w:rStyle w:val="Textoennegrita"/>
          <w:rFonts w:ascii="Tahoma" w:hAnsi="Tahoma" w:cs="Tahoma"/>
          <w:b w:val="0"/>
          <w:bCs w:val="0"/>
          <w:sz w:val="24"/>
          <w:szCs w:val="24"/>
        </w:rPr>
        <w:t xml:space="preserve">el actor estuvo expuesto a altas temperaturas, al comprobarse que, para el procesamiento del vidrio ya </w:t>
      </w:r>
      <w:r w:rsidR="00B154FE" w:rsidRPr="008D29E1">
        <w:rPr>
          <w:rStyle w:val="Textoennegrita"/>
          <w:rFonts w:ascii="Tahoma" w:hAnsi="Tahoma" w:cs="Tahoma"/>
          <w:b w:val="0"/>
          <w:bCs w:val="0"/>
          <w:sz w:val="24"/>
          <w:szCs w:val="24"/>
        </w:rPr>
        <w:t>fuera</w:t>
      </w:r>
      <w:r w:rsidRPr="008D29E1">
        <w:rPr>
          <w:rStyle w:val="Textoennegrita"/>
          <w:rFonts w:ascii="Tahoma" w:hAnsi="Tahoma" w:cs="Tahoma"/>
          <w:b w:val="0"/>
          <w:bCs w:val="0"/>
          <w:sz w:val="24"/>
          <w:szCs w:val="24"/>
        </w:rPr>
        <w:t xml:space="preserve"> reciclado o a partir de la arena sílice, se deben utilizar hornos que alcanzan </w:t>
      </w:r>
      <w:r w:rsidR="004D42CA" w:rsidRPr="008D29E1">
        <w:rPr>
          <w:rStyle w:val="Textoennegrita"/>
          <w:rFonts w:ascii="Tahoma" w:hAnsi="Tahoma" w:cs="Tahoma"/>
          <w:b w:val="0"/>
          <w:bCs w:val="0"/>
          <w:sz w:val="24"/>
          <w:szCs w:val="24"/>
        </w:rPr>
        <w:t>altas</w:t>
      </w:r>
      <w:r w:rsidRPr="008D29E1">
        <w:rPr>
          <w:rStyle w:val="Textoennegrita"/>
          <w:rFonts w:ascii="Tahoma" w:hAnsi="Tahoma" w:cs="Tahoma"/>
          <w:b w:val="0"/>
          <w:bCs w:val="0"/>
          <w:sz w:val="24"/>
          <w:szCs w:val="24"/>
        </w:rPr>
        <w:t xml:space="preserve"> temperaturas internas</w:t>
      </w:r>
      <w:r w:rsidR="004D42CA" w:rsidRPr="008D29E1">
        <w:rPr>
          <w:rStyle w:val="Textoennegrita"/>
          <w:rFonts w:ascii="Tahoma" w:hAnsi="Tahoma" w:cs="Tahoma"/>
          <w:b w:val="0"/>
          <w:bCs w:val="0"/>
          <w:sz w:val="24"/>
          <w:szCs w:val="24"/>
        </w:rPr>
        <w:t>,</w:t>
      </w:r>
      <w:r w:rsidRPr="008D29E1">
        <w:rPr>
          <w:rStyle w:val="Textoennegrita"/>
          <w:rFonts w:ascii="Tahoma" w:hAnsi="Tahoma" w:cs="Tahoma"/>
          <w:b w:val="0"/>
          <w:bCs w:val="0"/>
          <w:sz w:val="24"/>
          <w:szCs w:val="24"/>
        </w:rPr>
        <w:t xml:space="preserve"> que </w:t>
      </w:r>
      <w:r w:rsidR="004D42CA" w:rsidRPr="008D29E1">
        <w:rPr>
          <w:rStyle w:val="Textoennegrita"/>
          <w:rFonts w:ascii="Tahoma" w:hAnsi="Tahoma" w:cs="Tahoma"/>
          <w:b w:val="0"/>
          <w:bCs w:val="0"/>
          <w:sz w:val="24"/>
          <w:szCs w:val="24"/>
        </w:rPr>
        <w:t>alcanzan</w:t>
      </w:r>
      <w:r w:rsidRPr="008D29E1">
        <w:rPr>
          <w:rStyle w:val="Textoennegrita"/>
          <w:rFonts w:ascii="Tahoma" w:hAnsi="Tahoma" w:cs="Tahoma"/>
          <w:b w:val="0"/>
          <w:bCs w:val="0"/>
          <w:sz w:val="24"/>
          <w:szCs w:val="24"/>
        </w:rPr>
        <w:t xml:space="preserve"> los 1.000°C, cuando se trata de vidrio reciclado y</w:t>
      </w:r>
      <w:r w:rsidR="004D42CA" w:rsidRPr="008D29E1">
        <w:rPr>
          <w:rStyle w:val="Textoennegrita"/>
          <w:rFonts w:ascii="Tahoma" w:hAnsi="Tahoma" w:cs="Tahoma"/>
          <w:b w:val="0"/>
          <w:bCs w:val="0"/>
          <w:sz w:val="24"/>
          <w:szCs w:val="24"/>
        </w:rPr>
        <w:t>,</w:t>
      </w:r>
      <w:r w:rsidRPr="008D29E1">
        <w:rPr>
          <w:rStyle w:val="Textoennegrita"/>
          <w:rFonts w:ascii="Tahoma" w:hAnsi="Tahoma" w:cs="Tahoma"/>
          <w:b w:val="0"/>
          <w:bCs w:val="0"/>
          <w:sz w:val="24"/>
          <w:szCs w:val="24"/>
        </w:rPr>
        <w:t xml:space="preserve"> entre 1.400°C a 1.600°C, cuando se trata de vidrio a partir de la arena sílice. En esa misma línea, consideró el despacho que los aislantes utilizados alrededor del horno con el objetivo de disminuir la temperatura externa,</w:t>
      </w:r>
      <w:r w:rsidR="0029333B" w:rsidRPr="008D29E1">
        <w:rPr>
          <w:rStyle w:val="Textoennegrita"/>
          <w:rFonts w:ascii="Tahoma" w:hAnsi="Tahoma" w:cs="Tahoma"/>
          <w:b w:val="0"/>
          <w:bCs w:val="0"/>
          <w:sz w:val="24"/>
          <w:szCs w:val="24"/>
        </w:rPr>
        <w:t xml:space="preserve"> permitía determinar que la</w:t>
      </w:r>
      <w:r w:rsidRPr="008D29E1">
        <w:rPr>
          <w:rStyle w:val="Textoennegrita"/>
          <w:rFonts w:ascii="Tahoma" w:hAnsi="Tahoma" w:cs="Tahoma"/>
          <w:b w:val="0"/>
          <w:bCs w:val="0"/>
          <w:sz w:val="24"/>
          <w:szCs w:val="24"/>
        </w:rPr>
        <w:t xml:space="preserve"> Vidriera Risaralda, Vidriera Otún S.A, Vidriera Caldas y </w:t>
      </w:r>
      <w:proofErr w:type="spellStart"/>
      <w:r w:rsidRPr="008D29E1">
        <w:rPr>
          <w:rStyle w:val="Textoennegrita"/>
          <w:rFonts w:ascii="Tahoma" w:hAnsi="Tahoma" w:cs="Tahoma"/>
          <w:b w:val="0"/>
          <w:bCs w:val="0"/>
          <w:sz w:val="24"/>
          <w:szCs w:val="24"/>
        </w:rPr>
        <w:t>Vical</w:t>
      </w:r>
      <w:proofErr w:type="spellEnd"/>
      <w:r w:rsidRPr="008D29E1">
        <w:rPr>
          <w:rStyle w:val="Textoennegrita"/>
          <w:rFonts w:ascii="Tahoma" w:hAnsi="Tahoma" w:cs="Tahoma"/>
          <w:b w:val="0"/>
          <w:bCs w:val="0"/>
          <w:sz w:val="24"/>
          <w:szCs w:val="24"/>
        </w:rPr>
        <w:t xml:space="preserve"> trabajadores S</w:t>
      </w:r>
      <w:r w:rsidR="00A17753" w:rsidRPr="008D29E1">
        <w:rPr>
          <w:rStyle w:val="Textoennegrita"/>
          <w:rFonts w:ascii="Tahoma" w:hAnsi="Tahoma" w:cs="Tahoma"/>
          <w:b w:val="0"/>
          <w:bCs w:val="0"/>
          <w:sz w:val="24"/>
          <w:szCs w:val="24"/>
        </w:rPr>
        <w:t>.</w:t>
      </w:r>
      <w:r w:rsidRPr="008D29E1">
        <w:rPr>
          <w:rStyle w:val="Textoennegrita"/>
          <w:rFonts w:ascii="Tahoma" w:hAnsi="Tahoma" w:cs="Tahoma"/>
          <w:b w:val="0"/>
          <w:bCs w:val="0"/>
          <w:sz w:val="24"/>
          <w:szCs w:val="24"/>
        </w:rPr>
        <w:t>A</w:t>
      </w:r>
      <w:r w:rsidR="00A17753" w:rsidRPr="008D29E1">
        <w:rPr>
          <w:rStyle w:val="Textoennegrita"/>
          <w:rFonts w:ascii="Tahoma" w:hAnsi="Tahoma" w:cs="Tahoma"/>
          <w:b w:val="0"/>
          <w:bCs w:val="0"/>
          <w:sz w:val="24"/>
          <w:szCs w:val="24"/>
        </w:rPr>
        <w:t>.</w:t>
      </w:r>
      <w:r w:rsidRPr="008D29E1">
        <w:rPr>
          <w:rStyle w:val="Textoennegrita"/>
          <w:rFonts w:ascii="Tahoma" w:hAnsi="Tahoma" w:cs="Tahoma"/>
          <w:b w:val="0"/>
          <w:bCs w:val="0"/>
          <w:sz w:val="24"/>
          <w:szCs w:val="24"/>
        </w:rPr>
        <w:t>S ejecuta</w:t>
      </w:r>
      <w:r w:rsidR="004D42CA" w:rsidRPr="008D29E1">
        <w:rPr>
          <w:rStyle w:val="Textoennegrita"/>
          <w:rFonts w:ascii="Tahoma" w:hAnsi="Tahoma" w:cs="Tahoma"/>
          <w:b w:val="0"/>
          <w:bCs w:val="0"/>
          <w:sz w:val="24"/>
          <w:szCs w:val="24"/>
        </w:rPr>
        <w:t>ban</w:t>
      </w:r>
      <w:r w:rsidRPr="008D29E1">
        <w:rPr>
          <w:rStyle w:val="Textoennegrita"/>
          <w:rFonts w:ascii="Tahoma" w:hAnsi="Tahoma" w:cs="Tahoma"/>
          <w:b w:val="0"/>
          <w:bCs w:val="0"/>
          <w:sz w:val="24"/>
          <w:szCs w:val="24"/>
        </w:rPr>
        <w:t xml:space="preserve"> actividades de alto riesgo, </w:t>
      </w:r>
      <w:r w:rsidR="0029333B" w:rsidRPr="008D29E1">
        <w:rPr>
          <w:rStyle w:val="Textoennegrita"/>
          <w:rFonts w:ascii="Tahoma" w:hAnsi="Tahoma" w:cs="Tahoma"/>
          <w:b w:val="0"/>
          <w:bCs w:val="0"/>
          <w:sz w:val="24"/>
          <w:szCs w:val="24"/>
        </w:rPr>
        <w:t xml:space="preserve">como lo es la exposición a </w:t>
      </w:r>
      <w:r w:rsidRPr="008D29E1">
        <w:rPr>
          <w:rStyle w:val="Textoennegrita"/>
          <w:rFonts w:ascii="Tahoma" w:hAnsi="Tahoma" w:cs="Tahoma"/>
          <w:b w:val="0"/>
          <w:bCs w:val="0"/>
          <w:sz w:val="24"/>
          <w:szCs w:val="24"/>
        </w:rPr>
        <w:t>altas temperatura</w:t>
      </w:r>
      <w:r w:rsidR="00A17753" w:rsidRPr="008D29E1">
        <w:rPr>
          <w:rStyle w:val="Textoennegrita"/>
          <w:rFonts w:ascii="Tahoma" w:hAnsi="Tahoma" w:cs="Tahoma"/>
          <w:b w:val="0"/>
          <w:bCs w:val="0"/>
          <w:sz w:val="24"/>
          <w:szCs w:val="24"/>
        </w:rPr>
        <w:t>s</w:t>
      </w:r>
      <w:r w:rsidR="00970266" w:rsidRPr="008D29E1">
        <w:rPr>
          <w:rStyle w:val="Textoennegrita"/>
          <w:rFonts w:ascii="Tahoma" w:hAnsi="Tahoma" w:cs="Tahoma"/>
          <w:b w:val="0"/>
          <w:bCs w:val="0"/>
          <w:sz w:val="24"/>
          <w:szCs w:val="24"/>
        </w:rPr>
        <w:t xml:space="preserve"> que</w:t>
      </w:r>
      <w:r w:rsidR="00A17753" w:rsidRPr="008D29E1">
        <w:rPr>
          <w:rStyle w:val="Textoennegrita"/>
          <w:rFonts w:ascii="Tahoma" w:hAnsi="Tahoma" w:cs="Tahoma"/>
          <w:b w:val="0"/>
          <w:bCs w:val="0"/>
          <w:sz w:val="24"/>
          <w:szCs w:val="24"/>
        </w:rPr>
        <w:t xml:space="preserve"> </w:t>
      </w:r>
      <w:r w:rsidR="00970266" w:rsidRPr="008D29E1">
        <w:rPr>
          <w:rFonts w:ascii="Tahoma" w:hAnsi="Tahoma" w:cs="Tahoma"/>
          <w:sz w:val="24"/>
          <w:szCs w:val="24"/>
        </w:rPr>
        <w:t xml:space="preserve">oscilaban entre los 36°C, los 40°C hasta los 42°C, pues tan solo e encontraba a 2 o 3 metros del horno. </w:t>
      </w:r>
    </w:p>
    <w:p w14:paraId="57ABE422" w14:textId="77777777" w:rsidR="004D42CA" w:rsidRPr="008D29E1" w:rsidRDefault="004D42CA" w:rsidP="008D29E1">
      <w:pPr>
        <w:spacing w:after="0" w:line="276" w:lineRule="auto"/>
        <w:ind w:firstLine="709"/>
        <w:jc w:val="both"/>
        <w:rPr>
          <w:rStyle w:val="Textoennegrita"/>
          <w:rFonts w:ascii="Tahoma" w:hAnsi="Tahoma" w:cs="Tahoma"/>
          <w:b w:val="0"/>
          <w:bCs w:val="0"/>
          <w:sz w:val="24"/>
          <w:szCs w:val="24"/>
        </w:rPr>
      </w:pPr>
    </w:p>
    <w:p w14:paraId="21427863" w14:textId="3A2EB31C" w:rsidR="004D42CA" w:rsidRPr="008D29E1" w:rsidRDefault="0092069B" w:rsidP="008D29E1">
      <w:pPr>
        <w:spacing w:after="0" w:line="276" w:lineRule="auto"/>
        <w:ind w:firstLine="709"/>
        <w:jc w:val="both"/>
        <w:rPr>
          <w:rStyle w:val="Textoennegrita"/>
          <w:rFonts w:ascii="Tahoma" w:hAnsi="Tahoma" w:cs="Tahoma"/>
          <w:b w:val="0"/>
          <w:bCs w:val="0"/>
          <w:sz w:val="24"/>
          <w:szCs w:val="24"/>
        </w:rPr>
      </w:pPr>
      <w:r w:rsidRPr="008D29E1">
        <w:rPr>
          <w:rStyle w:val="Textoennegrita"/>
          <w:rFonts w:ascii="Tahoma" w:hAnsi="Tahoma" w:cs="Tahoma"/>
          <w:b w:val="0"/>
          <w:bCs w:val="0"/>
          <w:sz w:val="24"/>
          <w:szCs w:val="24"/>
        </w:rPr>
        <w:t>Teniendo en cuenta los testimonios practicados, concluyó el despacho que, dentro de las jornadas laborales, para salir al sitio asignado para la ingesta de alimentos, hidratación o descanso, no existía ningún medio que permitiera disminuir gradualmente la temperatura corporal de los trabajadores</w:t>
      </w:r>
      <w:r w:rsidR="00970266" w:rsidRPr="008D29E1">
        <w:rPr>
          <w:rStyle w:val="Textoennegrita"/>
          <w:rFonts w:ascii="Tahoma" w:hAnsi="Tahoma" w:cs="Tahoma"/>
          <w:b w:val="0"/>
          <w:bCs w:val="0"/>
          <w:sz w:val="24"/>
          <w:szCs w:val="24"/>
        </w:rPr>
        <w:t xml:space="preserve">, </w:t>
      </w:r>
      <w:r w:rsidRPr="008D29E1">
        <w:rPr>
          <w:rStyle w:val="Textoennegrita"/>
          <w:rFonts w:ascii="Tahoma" w:hAnsi="Tahoma" w:cs="Tahoma"/>
          <w:b w:val="0"/>
          <w:bCs w:val="0"/>
          <w:sz w:val="24"/>
          <w:szCs w:val="24"/>
        </w:rPr>
        <w:t xml:space="preserve">con el fin de que el cuerpo se adaptara a la temperatura ambiente, lo cual generaba un cambio abrupto de temperatura, ya fuera en el turno de la mañana, la tarde o la noche. </w:t>
      </w:r>
    </w:p>
    <w:p w14:paraId="446A64A2" w14:textId="77777777" w:rsidR="004D42CA" w:rsidRPr="008D29E1" w:rsidRDefault="004D42CA" w:rsidP="008D29E1">
      <w:pPr>
        <w:spacing w:after="0" w:line="276" w:lineRule="auto"/>
        <w:ind w:firstLine="709"/>
        <w:jc w:val="both"/>
        <w:rPr>
          <w:rStyle w:val="Textoennegrita"/>
          <w:rFonts w:ascii="Tahoma" w:hAnsi="Tahoma" w:cs="Tahoma"/>
          <w:b w:val="0"/>
          <w:bCs w:val="0"/>
          <w:sz w:val="24"/>
          <w:szCs w:val="24"/>
        </w:rPr>
      </w:pPr>
    </w:p>
    <w:p w14:paraId="7CA98404" w14:textId="717CC160" w:rsidR="0092069B" w:rsidRPr="008D29E1" w:rsidRDefault="0092069B" w:rsidP="008D29E1">
      <w:pPr>
        <w:spacing w:after="0" w:line="276" w:lineRule="auto"/>
        <w:ind w:firstLine="709"/>
        <w:jc w:val="both"/>
        <w:rPr>
          <w:rStyle w:val="Textoennegrita"/>
          <w:rFonts w:ascii="Tahoma" w:hAnsi="Tahoma" w:cs="Tahoma"/>
          <w:b w:val="0"/>
          <w:bCs w:val="0"/>
          <w:sz w:val="24"/>
          <w:szCs w:val="24"/>
        </w:rPr>
      </w:pPr>
      <w:r w:rsidRPr="008D29E1">
        <w:rPr>
          <w:rStyle w:val="Textoennegrita"/>
          <w:rFonts w:ascii="Tahoma" w:hAnsi="Tahoma" w:cs="Tahoma"/>
          <w:b w:val="0"/>
          <w:bCs w:val="0"/>
          <w:sz w:val="24"/>
          <w:szCs w:val="24"/>
        </w:rPr>
        <w:t>Por otra parte, respecto al cumplimiento de los requisitos para la obtención de la pensión de vejez, al analizar las semanas cotizadas por el demandante al Régimen de Prima Media, hoy administrado por Colpensiones, se contabilizó un total de 1457</w:t>
      </w:r>
      <w:r w:rsidR="00157944" w:rsidRPr="008D29E1">
        <w:rPr>
          <w:rStyle w:val="Textoennegrita"/>
          <w:rFonts w:ascii="Tahoma" w:hAnsi="Tahoma" w:cs="Tahoma"/>
          <w:b w:val="0"/>
          <w:bCs w:val="0"/>
          <w:sz w:val="24"/>
          <w:szCs w:val="24"/>
        </w:rPr>
        <w:t>,</w:t>
      </w:r>
      <w:r w:rsidRPr="008D29E1">
        <w:rPr>
          <w:rStyle w:val="Textoennegrita"/>
          <w:rFonts w:ascii="Tahoma" w:hAnsi="Tahoma" w:cs="Tahoma"/>
          <w:b w:val="0"/>
          <w:bCs w:val="0"/>
          <w:sz w:val="24"/>
          <w:szCs w:val="24"/>
        </w:rPr>
        <w:t>29 semanas cotiza</w:t>
      </w:r>
      <w:r w:rsidR="00157944" w:rsidRPr="008D29E1">
        <w:rPr>
          <w:rStyle w:val="Textoennegrita"/>
          <w:rFonts w:ascii="Tahoma" w:hAnsi="Tahoma" w:cs="Tahoma"/>
          <w:b w:val="0"/>
          <w:bCs w:val="0"/>
          <w:sz w:val="24"/>
          <w:szCs w:val="24"/>
        </w:rPr>
        <w:t>das</w:t>
      </w:r>
      <w:r w:rsidRPr="008D29E1">
        <w:rPr>
          <w:rStyle w:val="Textoennegrita"/>
          <w:rFonts w:ascii="Tahoma" w:hAnsi="Tahoma" w:cs="Tahoma"/>
          <w:b w:val="0"/>
          <w:bCs w:val="0"/>
          <w:sz w:val="24"/>
          <w:szCs w:val="24"/>
        </w:rPr>
        <w:t>,</w:t>
      </w:r>
      <w:r w:rsidR="00157944" w:rsidRPr="008D29E1">
        <w:rPr>
          <w:rStyle w:val="Textoennegrita"/>
          <w:rFonts w:ascii="Tahoma" w:hAnsi="Tahoma" w:cs="Tahoma"/>
          <w:b w:val="0"/>
          <w:bCs w:val="0"/>
          <w:sz w:val="24"/>
          <w:szCs w:val="24"/>
        </w:rPr>
        <w:t xml:space="preserve"> en</w:t>
      </w:r>
      <w:r w:rsidRPr="008D29E1">
        <w:rPr>
          <w:rStyle w:val="Textoennegrita"/>
          <w:rFonts w:ascii="Tahoma" w:hAnsi="Tahoma" w:cs="Tahoma"/>
          <w:b w:val="0"/>
          <w:bCs w:val="0"/>
          <w:sz w:val="24"/>
          <w:szCs w:val="24"/>
        </w:rPr>
        <w:t xml:space="preserve"> razón por la cual consideró </w:t>
      </w:r>
      <w:r w:rsidR="004D42CA" w:rsidRPr="008D29E1">
        <w:rPr>
          <w:rStyle w:val="Textoennegrita"/>
          <w:rFonts w:ascii="Tahoma" w:hAnsi="Tahoma" w:cs="Tahoma"/>
          <w:b w:val="0"/>
          <w:bCs w:val="0"/>
          <w:sz w:val="24"/>
          <w:szCs w:val="24"/>
        </w:rPr>
        <w:t>que se</w:t>
      </w:r>
      <w:r w:rsidRPr="008D29E1">
        <w:rPr>
          <w:rStyle w:val="Textoennegrita"/>
          <w:rFonts w:ascii="Tahoma" w:hAnsi="Tahoma" w:cs="Tahoma"/>
          <w:b w:val="0"/>
          <w:bCs w:val="0"/>
          <w:sz w:val="24"/>
          <w:szCs w:val="24"/>
        </w:rPr>
        <w:t xml:space="preserve"> cumple con el requisito </w:t>
      </w:r>
      <w:r w:rsidRPr="008D29E1">
        <w:rPr>
          <w:rStyle w:val="Textoennegrita"/>
          <w:rFonts w:ascii="Tahoma" w:hAnsi="Tahoma" w:cs="Tahoma"/>
          <w:b w:val="0"/>
          <w:bCs w:val="0"/>
          <w:sz w:val="24"/>
          <w:szCs w:val="24"/>
        </w:rPr>
        <w:lastRenderedPageBreak/>
        <w:t xml:space="preserve">mínimo de semanas cotizadas. En esa misma línea, respecto a la afirmación del demandante </w:t>
      </w:r>
      <w:r w:rsidR="00157944" w:rsidRPr="008D29E1">
        <w:rPr>
          <w:rStyle w:val="Textoennegrita"/>
          <w:rFonts w:ascii="Tahoma" w:hAnsi="Tahoma" w:cs="Tahoma"/>
          <w:b w:val="0"/>
          <w:bCs w:val="0"/>
          <w:sz w:val="24"/>
          <w:szCs w:val="24"/>
        </w:rPr>
        <w:t>en el sentido de</w:t>
      </w:r>
      <w:r w:rsidR="004D42CA" w:rsidRPr="008D29E1">
        <w:rPr>
          <w:rStyle w:val="Textoennegrita"/>
          <w:rFonts w:ascii="Tahoma" w:hAnsi="Tahoma" w:cs="Tahoma"/>
          <w:b w:val="0"/>
          <w:bCs w:val="0"/>
          <w:sz w:val="24"/>
          <w:szCs w:val="24"/>
        </w:rPr>
        <w:t xml:space="preserve"> </w:t>
      </w:r>
      <w:r w:rsidRPr="008D29E1">
        <w:rPr>
          <w:rStyle w:val="Textoennegrita"/>
          <w:rFonts w:ascii="Tahoma" w:hAnsi="Tahoma" w:cs="Tahoma"/>
          <w:b w:val="0"/>
          <w:bCs w:val="0"/>
          <w:sz w:val="24"/>
          <w:szCs w:val="24"/>
        </w:rPr>
        <w:t>que las semanas reportadas por vidriera Otún</w:t>
      </w:r>
      <w:r w:rsidR="004D42CA" w:rsidRPr="008D29E1">
        <w:rPr>
          <w:rStyle w:val="Textoennegrita"/>
          <w:rFonts w:ascii="Tahoma" w:hAnsi="Tahoma" w:cs="Tahoma"/>
          <w:b w:val="0"/>
          <w:bCs w:val="0"/>
          <w:sz w:val="24"/>
          <w:szCs w:val="24"/>
        </w:rPr>
        <w:t xml:space="preserve"> no coinciden con el tiempo efectivamente laborado,</w:t>
      </w:r>
      <w:r w:rsidRPr="008D29E1">
        <w:rPr>
          <w:rStyle w:val="Textoennegrita"/>
          <w:rFonts w:ascii="Tahoma" w:hAnsi="Tahoma" w:cs="Tahoma"/>
          <w:b w:val="0"/>
          <w:bCs w:val="0"/>
          <w:sz w:val="24"/>
          <w:szCs w:val="24"/>
        </w:rPr>
        <w:t xml:space="preserve"> ya que señala que trabajó 10 años</w:t>
      </w:r>
      <w:r w:rsidR="00157944" w:rsidRPr="008D29E1">
        <w:rPr>
          <w:rStyle w:val="Textoennegrita"/>
          <w:rFonts w:ascii="Tahoma" w:hAnsi="Tahoma" w:cs="Tahoma"/>
          <w:b w:val="0"/>
          <w:bCs w:val="0"/>
          <w:sz w:val="24"/>
          <w:szCs w:val="24"/>
        </w:rPr>
        <w:t xml:space="preserve"> y en reporte de semanas cotizadas solo le</w:t>
      </w:r>
      <w:r w:rsidRPr="008D29E1">
        <w:rPr>
          <w:rStyle w:val="Textoennegrita"/>
          <w:rFonts w:ascii="Tahoma" w:hAnsi="Tahoma" w:cs="Tahoma"/>
          <w:b w:val="0"/>
          <w:bCs w:val="0"/>
          <w:sz w:val="24"/>
          <w:szCs w:val="24"/>
        </w:rPr>
        <w:t xml:space="preserve"> aparecen alrededor de 5 años, consideró que dicha afirmación no se puede corroborar con las pruebas documentales aportadas, debido a que, si se aceptara dicha afirmación, es decir, que el actor laboró en</w:t>
      </w:r>
      <w:r w:rsidR="00157944" w:rsidRPr="008D29E1">
        <w:rPr>
          <w:rStyle w:val="Textoennegrita"/>
          <w:rFonts w:ascii="Tahoma" w:hAnsi="Tahoma" w:cs="Tahoma"/>
          <w:b w:val="0"/>
          <w:bCs w:val="0"/>
          <w:sz w:val="24"/>
          <w:szCs w:val="24"/>
        </w:rPr>
        <w:t xml:space="preserve"> la</w:t>
      </w:r>
      <w:r w:rsidRPr="008D29E1">
        <w:rPr>
          <w:rStyle w:val="Textoennegrita"/>
          <w:rFonts w:ascii="Tahoma" w:hAnsi="Tahoma" w:cs="Tahoma"/>
          <w:b w:val="0"/>
          <w:bCs w:val="0"/>
          <w:sz w:val="24"/>
          <w:szCs w:val="24"/>
        </w:rPr>
        <w:t xml:space="preserve"> </w:t>
      </w:r>
      <w:r w:rsidR="00157944" w:rsidRPr="008D29E1">
        <w:rPr>
          <w:rStyle w:val="Textoennegrita"/>
          <w:rFonts w:ascii="Tahoma" w:hAnsi="Tahoma" w:cs="Tahoma"/>
          <w:b w:val="0"/>
          <w:bCs w:val="0"/>
          <w:sz w:val="24"/>
          <w:szCs w:val="24"/>
        </w:rPr>
        <w:t>V</w:t>
      </w:r>
      <w:r w:rsidRPr="008D29E1">
        <w:rPr>
          <w:rStyle w:val="Textoennegrita"/>
          <w:rFonts w:ascii="Tahoma" w:hAnsi="Tahoma" w:cs="Tahoma"/>
          <w:b w:val="0"/>
          <w:bCs w:val="0"/>
          <w:sz w:val="24"/>
          <w:szCs w:val="24"/>
        </w:rPr>
        <w:t>idriera Risaralda desde el año 1973 a 1974, se tendría que aceptar que</w:t>
      </w:r>
      <w:r w:rsidR="00157944" w:rsidRPr="008D29E1">
        <w:rPr>
          <w:rStyle w:val="Textoennegrita"/>
          <w:rFonts w:ascii="Tahoma" w:hAnsi="Tahoma" w:cs="Tahoma"/>
          <w:b w:val="0"/>
          <w:bCs w:val="0"/>
          <w:sz w:val="24"/>
          <w:szCs w:val="24"/>
        </w:rPr>
        <w:t xml:space="preserve"> empezó a</w:t>
      </w:r>
      <w:r w:rsidRPr="008D29E1">
        <w:rPr>
          <w:rStyle w:val="Textoennegrita"/>
          <w:rFonts w:ascii="Tahoma" w:hAnsi="Tahoma" w:cs="Tahoma"/>
          <w:b w:val="0"/>
          <w:bCs w:val="0"/>
          <w:sz w:val="24"/>
          <w:szCs w:val="24"/>
        </w:rPr>
        <w:t xml:space="preserve"> labor</w:t>
      </w:r>
      <w:r w:rsidR="00157944" w:rsidRPr="008D29E1">
        <w:rPr>
          <w:rStyle w:val="Textoennegrita"/>
          <w:rFonts w:ascii="Tahoma" w:hAnsi="Tahoma" w:cs="Tahoma"/>
          <w:b w:val="0"/>
          <w:bCs w:val="0"/>
          <w:sz w:val="24"/>
          <w:szCs w:val="24"/>
        </w:rPr>
        <w:t>ar</w:t>
      </w:r>
      <w:r w:rsidRPr="008D29E1">
        <w:rPr>
          <w:rStyle w:val="Textoennegrita"/>
          <w:rFonts w:ascii="Tahoma" w:hAnsi="Tahoma" w:cs="Tahoma"/>
          <w:b w:val="0"/>
          <w:bCs w:val="0"/>
          <w:sz w:val="24"/>
          <w:szCs w:val="24"/>
        </w:rPr>
        <w:t xml:space="preserve"> a la edad </w:t>
      </w:r>
      <w:r w:rsidR="00157944" w:rsidRPr="008D29E1">
        <w:rPr>
          <w:rStyle w:val="Textoennegrita"/>
          <w:rFonts w:ascii="Tahoma" w:hAnsi="Tahoma" w:cs="Tahoma"/>
          <w:b w:val="0"/>
          <w:bCs w:val="0"/>
          <w:sz w:val="24"/>
          <w:szCs w:val="24"/>
        </w:rPr>
        <w:t>de</w:t>
      </w:r>
      <w:r w:rsidRPr="008D29E1">
        <w:rPr>
          <w:rStyle w:val="Textoennegrita"/>
          <w:rFonts w:ascii="Tahoma" w:hAnsi="Tahoma" w:cs="Tahoma"/>
          <w:b w:val="0"/>
          <w:bCs w:val="0"/>
          <w:sz w:val="24"/>
          <w:szCs w:val="24"/>
        </w:rPr>
        <w:t xml:space="preserve"> 10 a 12 años</w:t>
      </w:r>
      <w:r w:rsidR="00157944" w:rsidRPr="008D29E1">
        <w:rPr>
          <w:rStyle w:val="Textoennegrita"/>
          <w:rFonts w:ascii="Tahoma" w:hAnsi="Tahoma" w:cs="Tahoma"/>
          <w:b w:val="0"/>
          <w:bCs w:val="0"/>
          <w:sz w:val="24"/>
          <w:szCs w:val="24"/>
        </w:rPr>
        <w:t>.</w:t>
      </w:r>
    </w:p>
    <w:p w14:paraId="4D156316" w14:textId="488718EF" w:rsidR="00CD731A" w:rsidRPr="008D29E1" w:rsidRDefault="00CD731A" w:rsidP="008D29E1">
      <w:pPr>
        <w:spacing w:after="0" w:line="276" w:lineRule="auto"/>
        <w:jc w:val="both"/>
        <w:rPr>
          <w:rStyle w:val="Textoennegrita"/>
          <w:rFonts w:ascii="Tahoma" w:hAnsi="Tahoma" w:cs="Tahoma"/>
          <w:b w:val="0"/>
          <w:bCs w:val="0"/>
          <w:sz w:val="24"/>
          <w:szCs w:val="24"/>
        </w:rPr>
      </w:pPr>
    </w:p>
    <w:p w14:paraId="01D46FC8" w14:textId="263B57C0" w:rsidR="00CD731A" w:rsidRPr="00304556" w:rsidRDefault="00CD731A" w:rsidP="008D29E1">
      <w:pPr>
        <w:pStyle w:val="Prrafodelista"/>
        <w:numPr>
          <w:ilvl w:val="0"/>
          <w:numId w:val="13"/>
        </w:numPr>
        <w:spacing w:after="0" w:line="276" w:lineRule="auto"/>
        <w:ind w:left="0" w:firstLine="0"/>
        <w:jc w:val="center"/>
        <w:rPr>
          <w:rStyle w:val="Textoennegrita"/>
          <w:rFonts w:ascii="Tahoma" w:hAnsi="Tahoma" w:cs="Tahoma"/>
          <w:sz w:val="24"/>
          <w:szCs w:val="24"/>
        </w:rPr>
      </w:pPr>
      <w:r w:rsidRPr="00304556">
        <w:rPr>
          <w:rStyle w:val="Textoennegrita"/>
          <w:rFonts w:ascii="Tahoma" w:hAnsi="Tahoma" w:cs="Tahoma"/>
          <w:sz w:val="24"/>
          <w:szCs w:val="24"/>
        </w:rPr>
        <w:t xml:space="preserve">Recursos de apelación </w:t>
      </w:r>
    </w:p>
    <w:p w14:paraId="5AE13AFE" w14:textId="77777777" w:rsidR="0092069B" w:rsidRPr="008D29E1" w:rsidRDefault="0092069B" w:rsidP="008D29E1">
      <w:pPr>
        <w:spacing w:after="0" w:line="276" w:lineRule="auto"/>
        <w:ind w:firstLine="709"/>
        <w:jc w:val="center"/>
        <w:rPr>
          <w:rStyle w:val="Textoennegrita"/>
          <w:rFonts w:ascii="Tahoma" w:hAnsi="Tahoma" w:cs="Tahoma"/>
          <w:sz w:val="24"/>
          <w:szCs w:val="24"/>
        </w:rPr>
      </w:pPr>
    </w:p>
    <w:p w14:paraId="50991CF5" w14:textId="57CB3BB0" w:rsidR="007476BB" w:rsidRPr="008D29E1" w:rsidRDefault="521010DA" w:rsidP="008D29E1">
      <w:pPr>
        <w:spacing w:after="0" w:line="276" w:lineRule="auto"/>
        <w:ind w:firstLine="708"/>
        <w:jc w:val="both"/>
        <w:rPr>
          <w:rStyle w:val="Textoennegrita"/>
          <w:rFonts w:ascii="Tahoma" w:hAnsi="Tahoma" w:cs="Tahoma"/>
          <w:b w:val="0"/>
          <w:bCs w:val="0"/>
          <w:sz w:val="24"/>
          <w:szCs w:val="24"/>
        </w:rPr>
      </w:pPr>
      <w:r w:rsidRPr="008D29E1">
        <w:rPr>
          <w:rStyle w:val="Textoennegrita"/>
          <w:rFonts w:ascii="Tahoma" w:hAnsi="Tahoma" w:cs="Tahoma"/>
          <w:sz w:val="24"/>
          <w:szCs w:val="24"/>
        </w:rPr>
        <w:t xml:space="preserve">El </w:t>
      </w:r>
      <w:r w:rsidR="6D0E6734" w:rsidRPr="008D29E1">
        <w:rPr>
          <w:rStyle w:val="Textoennegrita"/>
          <w:rFonts w:ascii="Tahoma" w:hAnsi="Tahoma" w:cs="Tahoma"/>
          <w:sz w:val="24"/>
          <w:szCs w:val="24"/>
        </w:rPr>
        <w:t>demandante</w:t>
      </w:r>
      <w:r w:rsidRPr="008D29E1">
        <w:rPr>
          <w:rStyle w:val="Textoennegrita"/>
          <w:rFonts w:ascii="Tahoma" w:hAnsi="Tahoma" w:cs="Tahoma"/>
          <w:b w:val="0"/>
          <w:bCs w:val="0"/>
          <w:sz w:val="24"/>
          <w:szCs w:val="24"/>
        </w:rPr>
        <w:t xml:space="preserve"> se opuso a </w:t>
      </w:r>
      <w:r w:rsidR="007476BB" w:rsidRPr="008D29E1">
        <w:rPr>
          <w:rStyle w:val="Textoennegrita"/>
          <w:rFonts w:ascii="Tahoma" w:hAnsi="Tahoma" w:cs="Tahoma"/>
          <w:b w:val="0"/>
          <w:bCs w:val="0"/>
          <w:sz w:val="24"/>
          <w:szCs w:val="24"/>
        </w:rPr>
        <w:t>algunas de las conclusiones del fallo de primera instancia, así:</w:t>
      </w:r>
    </w:p>
    <w:p w14:paraId="5B5C3F73" w14:textId="39665632" w:rsidR="1E6876ED" w:rsidRPr="008D29E1" w:rsidRDefault="1E6876ED" w:rsidP="008D29E1">
      <w:pPr>
        <w:spacing w:after="0" w:line="276" w:lineRule="auto"/>
        <w:jc w:val="both"/>
        <w:rPr>
          <w:rStyle w:val="Textoennegrita"/>
          <w:rFonts w:ascii="Tahoma" w:hAnsi="Tahoma" w:cs="Tahoma"/>
          <w:b w:val="0"/>
          <w:bCs w:val="0"/>
          <w:sz w:val="24"/>
          <w:szCs w:val="24"/>
        </w:rPr>
      </w:pPr>
    </w:p>
    <w:p w14:paraId="5A336EDE" w14:textId="1AA9B793" w:rsidR="00146D7C" w:rsidRPr="008D29E1" w:rsidRDefault="007476BB" w:rsidP="008D29E1">
      <w:pPr>
        <w:pStyle w:val="Prrafodelista"/>
        <w:numPr>
          <w:ilvl w:val="0"/>
          <w:numId w:val="8"/>
        </w:numPr>
        <w:spacing w:line="276" w:lineRule="auto"/>
        <w:jc w:val="both"/>
        <w:rPr>
          <w:rStyle w:val="Textoennegrita"/>
          <w:rFonts w:ascii="Tahoma" w:hAnsi="Tahoma" w:cs="Tahoma"/>
          <w:b w:val="0"/>
          <w:bCs w:val="0"/>
          <w:sz w:val="24"/>
          <w:szCs w:val="24"/>
        </w:rPr>
      </w:pPr>
      <w:r w:rsidRPr="008D29E1">
        <w:rPr>
          <w:rStyle w:val="Textoennegrita"/>
          <w:rFonts w:ascii="Tahoma" w:hAnsi="Tahoma" w:cs="Tahoma"/>
          <w:b w:val="0"/>
          <w:bCs w:val="0"/>
          <w:sz w:val="24"/>
          <w:szCs w:val="24"/>
        </w:rPr>
        <w:t xml:space="preserve">En cuanto a la fecha en que habría empezado a laborar </w:t>
      </w:r>
      <w:r w:rsidR="00B154FE" w:rsidRPr="008D29E1">
        <w:rPr>
          <w:rStyle w:val="Textoennegrita"/>
          <w:rFonts w:ascii="Tahoma" w:hAnsi="Tahoma" w:cs="Tahoma"/>
          <w:b w:val="0"/>
          <w:bCs w:val="0"/>
          <w:sz w:val="24"/>
          <w:szCs w:val="24"/>
        </w:rPr>
        <w:t>el demandante</w:t>
      </w:r>
      <w:r w:rsidRPr="008D29E1">
        <w:rPr>
          <w:rStyle w:val="Textoennegrita"/>
          <w:rFonts w:ascii="Tahoma" w:hAnsi="Tahoma" w:cs="Tahoma"/>
          <w:b w:val="0"/>
          <w:bCs w:val="0"/>
          <w:sz w:val="24"/>
          <w:szCs w:val="24"/>
        </w:rPr>
        <w:t xml:space="preserve"> para las Vidrieras demandadas, señala que si bien para el año 1978, este era apenas un niño de 12 años, no debe resultar extraño que a esa edad haya iniciado a prestar sus servicios, porque la judicatura, en este Distrito Judicial, ha conocido de casos en los que se ha demostrado que la vidriera de Caldas contrataba preadolescentes para laborar como archeros</w:t>
      </w:r>
      <w:r w:rsidR="6510ED74" w:rsidRPr="008D29E1">
        <w:rPr>
          <w:rStyle w:val="Textoennegrita"/>
          <w:rFonts w:ascii="Tahoma" w:hAnsi="Tahoma" w:cs="Tahoma"/>
          <w:b w:val="0"/>
          <w:bCs w:val="0"/>
          <w:sz w:val="24"/>
          <w:szCs w:val="24"/>
        </w:rPr>
        <w:t>;</w:t>
      </w:r>
      <w:r w:rsidRPr="008D29E1">
        <w:rPr>
          <w:rStyle w:val="Textoennegrita"/>
          <w:rFonts w:ascii="Tahoma" w:hAnsi="Tahoma" w:cs="Tahoma"/>
          <w:b w:val="0"/>
          <w:bCs w:val="0"/>
          <w:sz w:val="24"/>
          <w:szCs w:val="24"/>
        </w:rPr>
        <w:t xml:space="preserve"> al respecto refirió los</w:t>
      </w:r>
      <w:r w:rsidR="00146D7C" w:rsidRPr="008D29E1">
        <w:rPr>
          <w:rStyle w:val="Textoennegrita"/>
          <w:rFonts w:ascii="Tahoma" w:hAnsi="Tahoma" w:cs="Tahoma"/>
          <w:b w:val="0"/>
          <w:bCs w:val="0"/>
          <w:sz w:val="24"/>
          <w:szCs w:val="24"/>
        </w:rPr>
        <w:t xml:space="preserve"> procesos tramitados por Abelardo Uribe Henao, bajo radicado 660013105004201300375000 y por José William Morales Restrepo, radicado 66001310500120150043200.</w:t>
      </w:r>
    </w:p>
    <w:p w14:paraId="33FC6244" w14:textId="77777777" w:rsidR="00146D7C" w:rsidRPr="008D29E1" w:rsidRDefault="00146D7C" w:rsidP="008D29E1">
      <w:pPr>
        <w:pStyle w:val="Prrafodelista"/>
        <w:spacing w:line="276" w:lineRule="auto"/>
        <w:jc w:val="both"/>
        <w:rPr>
          <w:rStyle w:val="Textoennegrita"/>
          <w:rFonts w:ascii="Tahoma" w:hAnsi="Tahoma" w:cs="Tahoma"/>
          <w:b w:val="0"/>
          <w:bCs w:val="0"/>
          <w:sz w:val="24"/>
          <w:szCs w:val="24"/>
        </w:rPr>
      </w:pPr>
    </w:p>
    <w:p w14:paraId="5F3D4560" w14:textId="7452A870" w:rsidR="00146D7C" w:rsidRPr="008D29E1" w:rsidRDefault="00146D7C" w:rsidP="008D29E1">
      <w:pPr>
        <w:pStyle w:val="Prrafodelista"/>
        <w:numPr>
          <w:ilvl w:val="0"/>
          <w:numId w:val="8"/>
        </w:numPr>
        <w:spacing w:after="0" w:line="276" w:lineRule="auto"/>
        <w:jc w:val="both"/>
        <w:rPr>
          <w:rFonts w:ascii="Tahoma" w:hAnsi="Tahoma" w:cs="Tahoma"/>
          <w:sz w:val="24"/>
          <w:szCs w:val="24"/>
        </w:rPr>
      </w:pPr>
      <w:r w:rsidRPr="008D29E1">
        <w:rPr>
          <w:rStyle w:val="Textoennegrita"/>
          <w:rFonts w:ascii="Tahoma" w:hAnsi="Tahoma" w:cs="Tahoma"/>
          <w:b w:val="0"/>
          <w:bCs w:val="0"/>
          <w:sz w:val="24"/>
          <w:szCs w:val="24"/>
        </w:rPr>
        <w:t xml:space="preserve">En cuanto a la norma aplicable a su caso, refiere que se debió aplicar el régimen de transición previsto en el artículo 6 del Decreto 2090 de 2003, que señala que, a </w:t>
      </w:r>
      <w:r w:rsidRPr="008D29E1">
        <w:rPr>
          <w:rFonts w:ascii="Tahoma" w:hAnsi="Tahoma" w:cs="Tahoma"/>
          <w:sz w:val="24"/>
          <w:szCs w:val="24"/>
        </w:rPr>
        <w:t xml:space="preserve">quienes a la fecha de entrada en vigencia de ese decreto hubieren cotizado cuando menos 500 semanas de cotización especial, tendrán derecho a que, una vez cumplido el número mínimo de semanas exigido por la Ley 797 de 2003 para acceder a la pensión, esta les sea reconocida en las mismas condiciones establecidas en las normas anteriores que regulaban las actividades de alto riesgo. Ello por cuanto, para la fecha de entrada en vigencia del decreto 2090 del 2003, que fue el 26 de julio de 2003, tenía 874 semanas cotizadas, por lo cual le era aplicable las disposiciones establecidas en el régimen de transición y, por tanto, el Decreto 1281 de 1994, el cual establece que la pensión especial de vejez se sujetará a los siguientes requisitos: haber cumplido mínimo 55 años de edad, haber cotizado 1.000 semanas; habiendo en su caso cumplido las 1000 semanas en 2005, de modo que, de acuerdo al número de semanas extras que tenía sobre las 1000, habría tenido derecho desde el 12 de agosto de 2012, cuando cumplió los 50 años de edad, ya que tenía 1346 semanas cotizadas desempeñando actividad de alto riesgo. </w:t>
      </w:r>
    </w:p>
    <w:p w14:paraId="2214CA73" w14:textId="0F7C23E1" w:rsidR="00146D7C" w:rsidRPr="008D29E1" w:rsidRDefault="00146D7C" w:rsidP="008D29E1">
      <w:pPr>
        <w:spacing w:after="0" w:line="276" w:lineRule="auto"/>
        <w:jc w:val="both"/>
        <w:rPr>
          <w:rFonts w:ascii="Tahoma" w:hAnsi="Tahoma" w:cs="Tahoma"/>
          <w:sz w:val="24"/>
          <w:szCs w:val="24"/>
        </w:rPr>
      </w:pPr>
    </w:p>
    <w:p w14:paraId="292297C3" w14:textId="6E122E91" w:rsidR="00AF2D5D" w:rsidRPr="008D29E1" w:rsidRDefault="00146D7C" w:rsidP="008D29E1">
      <w:pPr>
        <w:pStyle w:val="Prrafodelista"/>
        <w:numPr>
          <w:ilvl w:val="0"/>
          <w:numId w:val="8"/>
        </w:numPr>
        <w:spacing w:after="0" w:line="276" w:lineRule="auto"/>
        <w:contextualSpacing w:val="0"/>
        <w:jc w:val="both"/>
        <w:rPr>
          <w:rFonts w:ascii="Tahoma" w:hAnsi="Tahoma" w:cs="Tahoma"/>
          <w:sz w:val="24"/>
          <w:szCs w:val="24"/>
        </w:rPr>
      </w:pPr>
      <w:r w:rsidRPr="008D29E1">
        <w:rPr>
          <w:rFonts w:ascii="Tahoma" w:hAnsi="Tahoma" w:cs="Tahoma"/>
          <w:sz w:val="24"/>
          <w:szCs w:val="24"/>
        </w:rPr>
        <w:t xml:space="preserve">En cuanto a la fecha de disfrute, </w:t>
      </w:r>
      <w:r w:rsidR="00AF2D5D" w:rsidRPr="008D29E1">
        <w:rPr>
          <w:rFonts w:ascii="Tahoma" w:hAnsi="Tahoma" w:cs="Tahoma"/>
          <w:sz w:val="24"/>
          <w:szCs w:val="24"/>
        </w:rPr>
        <w:t xml:space="preserve">alude al artículo 4 de la Ley 797 de 2003, que modificó el artículo 17 de la Ley 100 de 1993, para indicar que desde el inicio de la relación laboral deberán efectuarse cotizaciones obligatorias a los regímenes del sistema general de pensión por parte de los afiliados, los </w:t>
      </w:r>
      <w:r w:rsidR="00AF2D5D" w:rsidRPr="008D29E1">
        <w:rPr>
          <w:rFonts w:ascii="Tahoma" w:hAnsi="Tahoma" w:cs="Tahoma"/>
          <w:sz w:val="24"/>
          <w:szCs w:val="24"/>
        </w:rPr>
        <w:lastRenderedPageBreak/>
        <w:t xml:space="preserve">empleadores y los contratistas, con base en el salario o ingresos por prestación de servicios que ellos devenguen, y específicamente dice la obligación de cotizar cesa en el momento en que el afiliado reúna los requisitos para acceder a la pensión mínima de vejez o cuando el afiliado se pensiones por invalidez o anticipadamente, lo cual para el caso concreto ocurrió el 19 de febrero de 2020, fecha en que solicitó el retiro del sistema pensional, argumentando que ya había cumplido con los requisitos de edad y tiempo exigido en el Régimen de Prima Media con prestación definida, para acceder al reconocimiento y pago de pensión especial por trabajo en condiciones de alto riesgo, al cumplir con los requisitos consagrados en el decreto 1281 de 1994 y 2090 de 2003, lo cual fue puesto en conocimiento de COLPENSIONES, mediante formato PQR No. 20202233525 del 10 de febrero del 2020, en el que se manifestó de manera clara la intención de no seguir cotizando, lo cual fue respondido por COLPENSIONES, mediante oficio No. BZ72960484525 del 18 de febrero de 2020, en el que la entidad señala: </w:t>
      </w:r>
      <w:r w:rsidR="00AF2D5D" w:rsidRPr="008D29E1">
        <w:rPr>
          <w:rFonts w:ascii="Tahoma" w:hAnsi="Tahoma" w:cs="Tahoma"/>
          <w:i/>
          <w:sz w:val="24"/>
          <w:szCs w:val="24"/>
        </w:rPr>
        <w:t>“</w:t>
      </w:r>
      <w:r w:rsidR="00AF2D5D" w:rsidRPr="00A45C25">
        <w:rPr>
          <w:rFonts w:ascii="Tahoma" w:hAnsi="Tahoma" w:cs="Tahoma"/>
          <w:i/>
          <w:szCs w:val="24"/>
        </w:rPr>
        <w:t>cuando un afiliado crea haber cumplido con los requisitos para el reconocimiento de la pensión de vejez, pero este derecho aún no ha sido declarado por parte de la administradora de pensiones, no está obligado a pagar cotizaciones al sistema general de pensiones, aunque la relación laboral se mantenga</w:t>
      </w:r>
      <w:r w:rsidR="00AF2D5D" w:rsidRPr="008D29E1">
        <w:rPr>
          <w:rFonts w:ascii="Tahoma" w:hAnsi="Tahoma" w:cs="Tahoma"/>
          <w:i/>
          <w:sz w:val="24"/>
          <w:szCs w:val="24"/>
        </w:rPr>
        <w:t xml:space="preserve">”, </w:t>
      </w:r>
      <w:r w:rsidR="00AF2D5D" w:rsidRPr="008D29E1">
        <w:rPr>
          <w:rFonts w:ascii="Tahoma" w:hAnsi="Tahoma" w:cs="Tahoma"/>
          <w:sz w:val="24"/>
          <w:szCs w:val="24"/>
        </w:rPr>
        <w:t>de modo que si en su caso la empresa empleadora efectuó alguna cotización, con posterioridad a su manifestación, solicita que estas cotizaciones no sean tenidas en cuenta, y también, no sea obligatorio para el trabajador acreditar el retiro de su relación laboral, toda vez que en Colombia esta aceptado que los pensionados continúen trabajando, si es su deseo, y así no tengan que efectuar cotizaciones</w:t>
      </w:r>
    </w:p>
    <w:p w14:paraId="4A916DA8" w14:textId="77777777" w:rsidR="00E83C35" w:rsidRPr="008D29E1" w:rsidRDefault="00E83C35" w:rsidP="008D29E1">
      <w:pPr>
        <w:pStyle w:val="Prrafodelista"/>
        <w:spacing w:after="0" w:line="276" w:lineRule="auto"/>
        <w:contextualSpacing w:val="0"/>
        <w:jc w:val="both"/>
        <w:rPr>
          <w:rFonts w:ascii="Tahoma" w:hAnsi="Tahoma" w:cs="Tahoma"/>
          <w:sz w:val="24"/>
          <w:szCs w:val="24"/>
        </w:rPr>
      </w:pPr>
    </w:p>
    <w:p w14:paraId="66AF141F" w14:textId="26F1E1E2" w:rsidR="00AB26F3" w:rsidRPr="008D29E1" w:rsidRDefault="00AF2D5D" w:rsidP="008D29E1">
      <w:pPr>
        <w:spacing w:after="0" w:line="276" w:lineRule="auto"/>
        <w:ind w:firstLine="708"/>
        <w:jc w:val="both"/>
        <w:rPr>
          <w:rFonts w:ascii="Tahoma" w:hAnsi="Tahoma" w:cs="Tahoma"/>
          <w:sz w:val="24"/>
          <w:szCs w:val="24"/>
        </w:rPr>
      </w:pPr>
      <w:r w:rsidRPr="008D29E1">
        <w:rPr>
          <w:rFonts w:ascii="Tahoma" w:hAnsi="Tahoma" w:cs="Tahoma"/>
          <w:sz w:val="24"/>
          <w:szCs w:val="24"/>
        </w:rPr>
        <w:t>De otra parte,</w:t>
      </w:r>
      <w:r w:rsidR="004B15AB" w:rsidRPr="008D29E1">
        <w:rPr>
          <w:rFonts w:ascii="Tahoma" w:hAnsi="Tahoma" w:cs="Tahoma"/>
          <w:sz w:val="24"/>
          <w:szCs w:val="24"/>
        </w:rPr>
        <w:t xml:space="preserve"> la </w:t>
      </w:r>
      <w:r w:rsidR="004B15AB" w:rsidRPr="008D29E1">
        <w:rPr>
          <w:rFonts w:ascii="Tahoma" w:hAnsi="Tahoma" w:cs="Tahoma"/>
          <w:b/>
          <w:bCs/>
          <w:sz w:val="24"/>
          <w:szCs w:val="24"/>
        </w:rPr>
        <w:t>Administradora Colombiana De Pensiones</w:t>
      </w:r>
      <w:r w:rsidRPr="008D29E1">
        <w:rPr>
          <w:rFonts w:ascii="Tahoma" w:hAnsi="Tahoma" w:cs="Tahoma"/>
          <w:b/>
          <w:bCs/>
          <w:sz w:val="24"/>
          <w:szCs w:val="24"/>
        </w:rPr>
        <w:t xml:space="preserve"> </w:t>
      </w:r>
      <w:r w:rsidR="008137D5">
        <w:rPr>
          <w:rFonts w:ascii="Tahoma" w:hAnsi="Tahoma" w:cs="Tahoma"/>
          <w:b/>
          <w:bCs/>
          <w:sz w:val="24"/>
          <w:szCs w:val="24"/>
        </w:rPr>
        <w:t>–</w:t>
      </w:r>
      <w:r w:rsidRPr="008D29E1">
        <w:rPr>
          <w:rFonts w:ascii="Tahoma" w:hAnsi="Tahoma" w:cs="Tahoma"/>
          <w:b/>
          <w:bCs/>
          <w:sz w:val="24"/>
          <w:szCs w:val="24"/>
        </w:rPr>
        <w:t xml:space="preserve">Colpensiones </w:t>
      </w:r>
      <w:r w:rsidR="008137D5">
        <w:rPr>
          <w:rFonts w:ascii="Tahoma" w:hAnsi="Tahoma" w:cs="Tahoma"/>
          <w:sz w:val="24"/>
          <w:szCs w:val="24"/>
        </w:rPr>
        <w:t>in</w:t>
      </w:r>
      <w:r w:rsidRPr="008D29E1">
        <w:rPr>
          <w:rFonts w:ascii="Tahoma" w:hAnsi="Tahoma" w:cs="Tahoma"/>
          <w:sz w:val="24"/>
          <w:szCs w:val="24"/>
        </w:rPr>
        <w:t xml:space="preserve">terpuso </w:t>
      </w:r>
      <w:r w:rsidR="004B15AB" w:rsidRPr="008D29E1">
        <w:rPr>
          <w:rFonts w:ascii="Tahoma" w:hAnsi="Tahoma" w:cs="Tahoma"/>
          <w:sz w:val="24"/>
          <w:szCs w:val="24"/>
        </w:rPr>
        <w:t>recurso de apelación</w:t>
      </w:r>
      <w:r w:rsidR="00146D7C" w:rsidRPr="008D29E1">
        <w:rPr>
          <w:rFonts w:ascii="Tahoma" w:hAnsi="Tahoma" w:cs="Tahoma"/>
          <w:sz w:val="24"/>
          <w:szCs w:val="24"/>
        </w:rPr>
        <w:t xml:space="preserve"> </w:t>
      </w:r>
      <w:r w:rsidR="004B15AB" w:rsidRPr="008D29E1">
        <w:rPr>
          <w:rFonts w:ascii="Tahoma" w:hAnsi="Tahoma" w:cs="Tahoma"/>
          <w:sz w:val="24"/>
          <w:szCs w:val="24"/>
        </w:rPr>
        <w:t xml:space="preserve">en contra de la sentencia, para que se revoque en su integridad el fallo de primera instancia y, en su defecto, se absuelva de las pretensiones de la demanda, dado que el demandante no le asiste derecho a lo pretendido, en el entendido de que solicita reconocimiento del pago de pensión especial de vejez por actividad de alto riesgo y se tiene que, revisada su historia laboral, se observa que no fueron efectuadas las cotizaciones con los puntos adicionales de que trata el decreto 1281 de 1994 y el decreto 2090 de 2003 modificado por el decreto 2655 del 2014, dado que, como quedó demostrado en el plenario, no ejecutó actividades de alto riesgo en el desempeño de sus funciones debidamente reconocidas, siendo importante recalcar al respecto, que el decreto </w:t>
      </w:r>
      <w:r w:rsidR="00A366B1" w:rsidRPr="008D29E1">
        <w:rPr>
          <w:rFonts w:ascii="Tahoma" w:hAnsi="Tahoma" w:cs="Tahoma"/>
          <w:sz w:val="24"/>
          <w:szCs w:val="24"/>
        </w:rPr>
        <w:t>10</w:t>
      </w:r>
      <w:r w:rsidR="004B15AB" w:rsidRPr="008D29E1">
        <w:rPr>
          <w:rFonts w:ascii="Tahoma" w:hAnsi="Tahoma" w:cs="Tahoma"/>
          <w:sz w:val="24"/>
          <w:szCs w:val="24"/>
        </w:rPr>
        <w:t>72 del 2005, mediante el cual se expide el decreto único reglamentario del sector trabajo, se establecieron las obligaciones de los empleadores frente a la seguridad social y protección de los trabajadores en el parágrafo 4, en el artículo 2.2.4.6.15 se indicó:</w:t>
      </w:r>
      <w:r w:rsidR="00AB26F3" w:rsidRPr="008D29E1">
        <w:rPr>
          <w:rFonts w:ascii="Tahoma" w:hAnsi="Tahoma" w:cs="Tahoma"/>
          <w:sz w:val="24"/>
          <w:szCs w:val="24"/>
        </w:rPr>
        <w:t xml:space="preserve"> </w:t>
      </w:r>
      <w:r w:rsidR="004B15AB" w:rsidRPr="008D29E1">
        <w:rPr>
          <w:rFonts w:ascii="Tahoma" w:hAnsi="Tahoma" w:cs="Tahoma"/>
          <w:i/>
          <w:iCs/>
          <w:sz w:val="24"/>
          <w:szCs w:val="24"/>
        </w:rPr>
        <w:t>”</w:t>
      </w:r>
      <w:r w:rsidR="004B15AB" w:rsidRPr="00A45C25">
        <w:rPr>
          <w:rFonts w:ascii="Tahoma" w:hAnsi="Tahoma" w:cs="Tahoma"/>
          <w:i/>
          <w:iCs/>
          <w:szCs w:val="24"/>
        </w:rPr>
        <w:t>Se debe identificar y relacionar el sistema de seguridad y salud en el trabajo, los trabajadores que se dediquen a actividades de alto riesgo, a las que hacen referencia al decreto 2090 del 2003, la norma que lo modifique o lo sustituya</w:t>
      </w:r>
      <w:r w:rsidR="00AB26F3" w:rsidRPr="008D29E1">
        <w:rPr>
          <w:rFonts w:ascii="Tahoma" w:hAnsi="Tahoma" w:cs="Tahoma"/>
          <w:i/>
          <w:iCs/>
          <w:sz w:val="24"/>
          <w:szCs w:val="24"/>
        </w:rPr>
        <w:t>”.</w:t>
      </w:r>
      <w:r w:rsidR="00AB26F3" w:rsidRPr="008D29E1">
        <w:rPr>
          <w:rFonts w:ascii="Tahoma" w:hAnsi="Tahoma" w:cs="Tahoma"/>
          <w:sz w:val="24"/>
          <w:szCs w:val="24"/>
        </w:rPr>
        <w:t xml:space="preserve"> </w:t>
      </w:r>
    </w:p>
    <w:p w14:paraId="588E9673" w14:textId="77777777" w:rsidR="00AB26F3" w:rsidRPr="008D29E1" w:rsidRDefault="00AB26F3" w:rsidP="008D29E1">
      <w:pPr>
        <w:spacing w:after="0" w:line="276" w:lineRule="auto"/>
        <w:jc w:val="both"/>
        <w:rPr>
          <w:rFonts w:ascii="Tahoma" w:hAnsi="Tahoma" w:cs="Tahoma"/>
          <w:sz w:val="24"/>
          <w:szCs w:val="24"/>
        </w:rPr>
      </w:pPr>
    </w:p>
    <w:p w14:paraId="6B759E7C" w14:textId="0D2797FA" w:rsidR="004B15AB" w:rsidRPr="008D29E1" w:rsidRDefault="004B15AB" w:rsidP="008D29E1">
      <w:pPr>
        <w:spacing w:after="0" w:line="276" w:lineRule="auto"/>
        <w:ind w:firstLine="709"/>
        <w:jc w:val="both"/>
        <w:rPr>
          <w:rFonts w:ascii="Tahoma" w:hAnsi="Tahoma" w:cs="Tahoma"/>
          <w:sz w:val="24"/>
          <w:szCs w:val="24"/>
        </w:rPr>
      </w:pPr>
      <w:r w:rsidRPr="008D29E1">
        <w:rPr>
          <w:rFonts w:ascii="Tahoma" w:hAnsi="Tahoma" w:cs="Tahoma"/>
          <w:sz w:val="24"/>
          <w:szCs w:val="24"/>
        </w:rPr>
        <w:t xml:space="preserve">Con lo anterior, es transparente, que es al empleador </w:t>
      </w:r>
      <w:r w:rsidR="00AB26F3" w:rsidRPr="008D29E1">
        <w:rPr>
          <w:rFonts w:ascii="Tahoma" w:hAnsi="Tahoma" w:cs="Tahoma"/>
          <w:sz w:val="24"/>
          <w:szCs w:val="24"/>
        </w:rPr>
        <w:t xml:space="preserve">al que le corresponde </w:t>
      </w:r>
      <w:r w:rsidRPr="008D29E1">
        <w:rPr>
          <w:rFonts w:ascii="Tahoma" w:hAnsi="Tahoma" w:cs="Tahoma"/>
          <w:sz w:val="24"/>
          <w:szCs w:val="24"/>
        </w:rPr>
        <w:t xml:space="preserve">expedir las certificaciones laborales en </w:t>
      </w:r>
      <w:r w:rsidR="00AB26F3" w:rsidRPr="008D29E1">
        <w:rPr>
          <w:rFonts w:ascii="Tahoma" w:hAnsi="Tahoma" w:cs="Tahoma"/>
          <w:sz w:val="24"/>
          <w:szCs w:val="24"/>
        </w:rPr>
        <w:t>las</w:t>
      </w:r>
      <w:r w:rsidRPr="008D29E1">
        <w:rPr>
          <w:rFonts w:ascii="Tahoma" w:hAnsi="Tahoma" w:cs="Tahoma"/>
          <w:sz w:val="24"/>
          <w:szCs w:val="24"/>
        </w:rPr>
        <w:t xml:space="preserve"> que</w:t>
      </w:r>
      <w:r w:rsidR="00AB26F3" w:rsidRPr="008D29E1">
        <w:rPr>
          <w:rFonts w:ascii="Tahoma" w:hAnsi="Tahoma" w:cs="Tahoma"/>
          <w:sz w:val="24"/>
          <w:szCs w:val="24"/>
        </w:rPr>
        <w:t xml:space="preserve"> se</w:t>
      </w:r>
      <w:r w:rsidRPr="008D29E1">
        <w:rPr>
          <w:rFonts w:ascii="Tahoma" w:hAnsi="Tahoma" w:cs="Tahoma"/>
          <w:sz w:val="24"/>
          <w:szCs w:val="24"/>
        </w:rPr>
        <w:t xml:space="preserve"> establezca de manera clara, si el trabajador desempeñ</w:t>
      </w:r>
      <w:r w:rsidR="00AB26F3" w:rsidRPr="008D29E1">
        <w:rPr>
          <w:rFonts w:ascii="Tahoma" w:hAnsi="Tahoma" w:cs="Tahoma"/>
          <w:sz w:val="24"/>
          <w:szCs w:val="24"/>
        </w:rPr>
        <w:t>ó</w:t>
      </w:r>
      <w:r w:rsidRPr="008D29E1">
        <w:rPr>
          <w:rFonts w:ascii="Tahoma" w:hAnsi="Tahoma" w:cs="Tahoma"/>
          <w:sz w:val="24"/>
          <w:szCs w:val="24"/>
        </w:rPr>
        <w:t xml:space="preserve"> o no las actividades de alto riesgo</w:t>
      </w:r>
      <w:r w:rsidR="00AB26F3" w:rsidRPr="008D29E1">
        <w:rPr>
          <w:rFonts w:ascii="Tahoma" w:hAnsi="Tahoma" w:cs="Tahoma"/>
          <w:sz w:val="24"/>
          <w:szCs w:val="24"/>
        </w:rPr>
        <w:t xml:space="preserve"> establecidas</w:t>
      </w:r>
      <w:r w:rsidRPr="008D29E1">
        <w:rPr>
          <w:rFonts w:ascii="Tahoma" w:hAnsi="Tahoma" w:cs="Tahoma"/>
          <w:sz w:val="24"/>
          <w:szCs w:val="24"/>
        </w:rPr>
        <w:t xml:space="preserve"> en </w:t>
      </w:r>
      <w:r w:rsidR="00AB26F3" w:rsidRPr="008D29E1">
        <w:rPr>
          <w:rFonts w:ascii="Tahoma" w:hAnsi="Tahoma" w:cs="Tahoma"/>
          <w:sz w:val="24"/>
          <w:szCs w:val="24"/>
        </w:rPr>
        <w:t>los</w:t>
      </w:r>
      <w:r w:rsidRPr="008D29E1">
        <w:rPr>
          <w:rFonts w:ascii="Tahoma" w:hAnsi="Tahoma" w:cs="Tahoma"/>
          <w:sz w:val="24"/>
          <w:szCs w:val="24"/>
        </w:rPr>
        <w:t xml:space="preserve"> </w:t>
      </w:r>
      <w:r w:rsidR="00AB26F3" w:rsidRPr="008D29E1">
        <w:rPr>
          <w:rFonts w:ascii="Tahoma" w:hAnsi="Tahoma" w:cs="Tahoma"/>
          <w:sz w:val="24"/>
          <w:szCs w:val="24"/>
        </w:rPr>
        <w:t>D</w:t>
      </w:r>
      <w:r w:rsidRPr="008D29E1">
        <w:rPr>
          <w:rFonts w:ascii="Tahoma" w:hAnsi="Tahoma" w:cs="Tahoma"/>
          <w:sz w:val="24"/>
          <w:szCs w:val="24"/>
        </w:rPr>
        <w:t>ecreto</w:t>
      </w:r>
      <w:r w:rsidR="00AB26F3" w:rsidRPr="008D29E1">
        <w:rPr>
          <w:rFonts w:ascii="Tahoma" w:hAnsi="Tahoma" w:cs="Tahoma"/>
          <w:sz w:val="24"/>
          <w:szCs w:val="24"/>
        </w:rPr>
        <w:t>s</w:t>
      </w:r>
      <w:r w:rsidRPr="008D29E1">
        <w:rPr>
          <w:rFonts w:ascii="Tahoma" w:hAnsi="Tahoma" w:cs="Tahoma"/>
          <w:sz w:val="24"/>
          <w:szCs w:val="24"/>
        </w:rPr>
        <w:t xml:space="preserve"> 2090 de 2003</w:t>
      </w:r>
      <w:r w:rsidR="00AB26F3" w:rsidRPr="008D29E1">
        <w:rPr>
          <w:rFonts w:ascii="Tahoma" w:hAnsi="Tahoma" w:cs="Tahoma"/>
          <w:sz w:val="24"/>
          <w:szCs w:val="24"/>
        </w:rPr>
        <w:t xml:space="preserve">, </w:t>
      </w:r>
      <w:r w:rsidRPr="008D29E1">
        <w:rPr>
          <w:rFonts w:ascii="Tahoma" w:hAnsi="Tahoma" w:cs="Tahoma"/>
          <w:sz w:val="24"/>
          <w:szCs w:val="24"/>
        </w:rPr>
        <w:t>758 de 1990</w:t>
      </w:r>
      <w:r w:rsidR="00AB26F3" w:rsidRPr="008D29E1">
        <w:rPr>
          <w:rFonts w:ascii="Tahoma" w:hAnsi="Tahoma" w:cs="Tahoma"/>
          <w:sz w:val="24"/>
          <w:szCs w:val="24"/>
        </w:rPr>
        <w:t xml:space="preserve"> y </w:t>
      </w:r>
      <w:r w:rsidRPr="008D29E1">
        <w:rPr>
          <w:rFonts w:ascii="Tahoma" w:hAnsi="Tahoma" w:cs="Tahoma"/>
          <w:sz w:val="24"/>
          <w:szCs w:val="24"/>
        </w:rPr>
        <w:t xml:space="preserve">1281 de 1994. </w:t>
      </w:r>
      <w:r w:rsidR="00AB26F3" w:rsidRPr="008D29E1">
        <w:rPr>
          <w:rFonts w:ascii="Tahoma" w:hAnsi="Tahoma" w:cs="Tahoma"/>
          <w:sz w:val="24"/>
          <w:szCs w:val="24"/>
        </w:rPr>
        <w:t xml:space="preserve">Empero, de acuerdo con </w:t>
      </w:r>
      <w:r w:rsidRPr="008D29E1">
        <w:rPr>
          <w:rFonts w:ascii="Tahoma" w:hAnsi="Tahoma" w:cs="Tahoma"/>
          <w:sz w:val="24"/>
          <w:szCs w:val="24"/>
        </w:rPr>
        <w:t xml:space="preserve">los documentos </w:t>
      </w:r>
      <w:r w:rsidRPr="008D29E1">
        <w:rPr>
          <w:rFonts w:ascii="Tahoma" w:hAnsi="Tahoma" w:cs="Tahoma"/>
          <w:sz w:val="24"/>
          <w:szCs w:val="24"/>
        </w:rPr>
        <w:lastRenderedPageBreak/>
        <w:t>que se reflejan en el expediente</w:t>
      </w:r>
      <w:r w:rsidR="00AB26F3" w:rsidRPr="008D29E1">
        <w:rPr>
          <w:rFonts w:ascii="Tahoma" w:hAnsi="Tahoma" w:cs="Tahoma"/>
          <w:sz w:val="24"/>
          <w:szCs w:val="24"/>
        </w:rPr>
        <w:t>,</w:t>
      </w:r>
      <w:r w:rsidRPr="008D29E1">
        <w:rPr>
          <w:rFonts w:ascii="Tahoma" w:hAnsi="Tahoma" w:cs="Tahoma"/>
          <w:sz w:val="24"/>
          <w:szCs w:val="24"/>
        </w:rPr>
        <w:t xml:space="preserve"> se desprende que el señor Rojo Vera, si bien laboró para la vidriera Otún S.A, no se acredita documentalmente las actividades enmarcadas como de alto riesgo que impliquen trabajos en minería, exposición a altas temperaturas, exposiciones a radiaciones ionizantes, exposición a sustancias comprobadamente cancerígenas o algunas de la que indique la norma, y</w:t>
      </w:r>
      <w:r w:rsidR="00AB26F3" w:rsidRPr="008D29E1">
        <w:rPr>
          <w:rFonts w:ascii="Tahoma" w:hAnsi="Tahoma" w:cs="Tahoma"/>
          <w:sz w:val="24"/>
          <w:szCs w:val="24"/>
        </w:rPr>
        <w:t>,</w:t>
      </w:r>
      <w:r w:rsidRPr="008D29E1">
        <w:rPr>
          <w:rFonts w:ascii="Tahoma" w:hAnsi="Tahoma" w:cs="Tahoma"/>
          <w:sz w:val="24"/>
          <w:szCs w:val="24"/>
        </w:rPr>
        <w:t xml:space="preserve"> por ende no se acreditan las 700 semanas de cotización mínimas requeridas para obtener la prestación solicitada, motivo por el cual, la entidad, mediante la resolución GNR 143979</w:t>
      </w:r>
      <w:r w:rsidR="00AB26F3" w:rsidRPr="008D29E1">
        <w:rPr>
          <w:rFonts w:ascii="Tahoma" w:hAnsi="Tahoma" w:cs="Tahoma"/>
          <w:sz w:val="24"/>
          <w:szCs w:val="24"/>
        </w:rPr>
        <w:t xml:space="preserve"> le</w:t>
      </w:r>
      <w:r w:rsidRPr="008D29E1">
        <w:rPr>
          <w:rFonts w:ascii="Tahoma" w:hAnsi="Tahoma" w:cs="Tahoma"/>
          <w:sz w:val="24"/>
          <w:szCs w:val="24"/>
        </w:rPr>
        <w:t xml:space="preserve"> negó la solicitud pensional, porque resulta improcedente el reconocimiento de una pensión especial de vejez por alto riesgo, dado que la Administradora Colombiana de Pensiones-Colpensiones, al administrar dineros públicos provenientes del Sistema General de Pensiones, no puede garantizar prestaciones económicas que no cumplan con unos requisitos mínimos establecidos, pues </w:t>
      </w:r>
      <w:r w:rsidR="00AB26F3" w:rsidRPr="008D29E1">
        <w:rPr>
          <w:rFonts w:ascii="Tahoma" w:hAnsi="Tahoma" w:cs="Tahoma"/>
          <w:sz w:val="24"/>
          <w:szCs w:val="24"/>
        </w:rPr>
        <w:t>de hacerlo, estaría</w:t>
      </w:r>
      <w:r w:rsidRPr="008D29E1">
        <w:rPr>
          <w:rFonts w:ascii="Tahoma" w:hAnsi="Tahoma" w:cs="Tahoma"/>
          <w:sz w:val="24"/>
          <w:szCs w:val="24"/>
        </w:rPr>
        <w:t xml:space="preserve"> </w:t>
      </w:r>
      <w:r w:rsidR="00AB26F3" w:rsidRPr="008D29E1">
        <w:rPr>
          <w:rFonts w:ascii="Tahoma" w:hAnsi="Tahoma" w:cs="Tahoma"/>
          <w:sz w:val="24"/>
          <w:szCs w:val="24"/>
        </w:rPr>
        <w:t>generando</w:t>
      </w:r>
      <w:r w:rsidRPr="008D29E1">
        <w:rPr>
          <w:rFonts w:ascii="Tahoma" w:hAnsi="Tahoma" w:cs="Tahoma"/>
          <w:sz w:val="24"/>
          <w:szCs w:val="24"/>
        </w:rPr>
        <w:t xml:space="preserve"> un agravio injustificado al principio de sostenibilidad financiera, afectando a todos los afiliados y exponiéndose a ser investigado por los organismos de control. </w:t>
      </w:r>
    </w:p>
    <w:p w14:paraId="25BF10EB" w14:textId="77777777" w:rsidR="00802A28" w:rsidRPr="008D29E1" w:rsidRDefault="00802A28" w:rsidP="008D29E1">
      <w:pPr>
        <w:spacing w:after="0" w:line="276" w:lineRule="auto"/>
        <w:ind w:firstLine="709"/>
        <w:jc w:val="both"/>
        <w:rPr>
          <w:rFonts w:ascii="Tahoma" w:hAnsi="Tahoma" w:cs="Tahoma"/>
          <w:sz w:val="24"/>
          <w:szCs w:val="24"/>
        </w:rPr>
      </w:pPr>
    </w:p>
    <w:p w14:paraId="32856876" w14:textId="77777777" w:rsidR="00E83C35" w:rsidRPr="00304556" w:rsidRDefault="00E83C35" w:rsidP="00304556">
      <w:pPr>
        <w:pStyle w:val="Prrafodelista"/>
        <w:numPr>
          <w:ilvl w:val="0"/>
          <w:numId w:val="13"/>
        </w:numPr>
        <w:spacing w:after="0" w:line="276" w:lineRule="auto"/>
        <w:ind w:left="0" w:firstLine="0"/>
        <w:jc w:val="center"/>
        <w:rPr>
          <w:rStyle w:val="Textoennegrita"/>
          <w:rFonts w:ascii="Tahoma" w:hAnsi="Tahoma" w:cs="Tahoma"/>
          <w:sz w:val="24"/>
          <w:szCs w:val="24"/>
        </w:rPr>
      </w:pPr>
      <w:r w:rsidRPr="00304556">
        <w:rPr>
          <w:rStyle w:val="Textoennegrita"/>
          <w:rFonts w:ascii="Tahoma" w:hAnsi="Tahoma" w:cs="Tahoma"/>
          <w:sz w:val="24"/>
          <w:szCs w:val="24"/>
        </w:rPr>
        <w:t>ALEGATOS DE CONCLUSIÓN</w:t>
      </w:r>
    </w:p>
    <w:p w14:paraId="43053894" w14:textId="77777777" w:rsidR="00E83C35" w:rsidRPr="008D29E1" w:rsidRDefault="00E83C35" w:rsidP="008D29E1">
      <w:pPr>
        <w:spacing w:after="0" w:line="276" w:lineRule="auto"/>
        <w:ind w:firstLine="708"/>
        <w:contextualSpacing/>
        <w:rPr>
          <w:rFonts w:ascii="Tahoma" w:eastAsia="Tahoma" w:hAnsi="Tahoma" w:cs="Tahoma"/>
          <w:sz w:val="24"/>
          <w:szCs w:val="24"/>
        </w:rPr>
      </w:pPr>
    </w:p>
    <w:p w14:paraId="20756D2F" w14:textId="45C1913C" w:rsidR="002D3E46" w:rsidRPr="008D29E1" w:rsidRDefault="002D3E46" w:rsidP="008D29E1">
      <w:pPr>
        <w:spacing w:after="0" w:line="276" w:lineRule="auto"/>
        <w:ind w:firstLine="709"/>
        <w:jc w:val="both"/>
        <w:rPr>
          <w:rFonts w:ascii="Tahoma" w:eastAsia="Tahoma" w:hAnsi="Tahoma" w:cs="Tahoma"/>
          <w:sz w:val="24"/>
          <w:szCs w:val="24"/>
        </w:rPr>
      </w:pPr>
      <w:bookmarkStart w:id="3" w:name="_Hlk107745886"/>
      <w:r w:rsidRPr="008D29E1">
        <w:rPr>
          <w:rFonts w:ascii="Tahoma" w:eastAsia="Tahoma" w:hAnsi="Tahoma" w:cs="Tahoma"/>
          <w:sz w:val="24"/>
          <w:szCs w:val="24"/>
        </w:rPr>
        <w:t xml:space="preserve">Analizados los alegatos escritos presentados por </w:t>
      </w:r>
      <w:r w:rsidR="00353C5C" w:rsidRPr="008D29E1">
        <w:rPr>
          <w:rFonts w:ascii="Tahoma" w:eastAsia="Tahoma" w:hAnsi="Tahoma" w:cs="Tahoma"/>
          <w:sz w:val="24"/>
          <w:szCs w:val="24"/>
        </w:rPr>
        <w:t>Colpensiones</w:t>
      </w:r>
      <w:r w:rsidRPr="008D29E1">
        <w:rPr>
          <w:rFonts w:ascii="Tahoma" w:eastAsia="Tahoma" w:hAnsi="Tahoma" w:cs="Tahoma"/>
          <w:sz w:val="24"/>
          <w:szCs w:val="24"/>
        </w:rPr>
        <w:t>,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expresará más adelante. El Ministerio Público no conceptuó en este asunto</w:t>
      </w:r>
      <w:r w:rsidR="00353C5C" w:rsidRPr="008D29E1">
        <w:rPr>
          <w:rFonts w:ascii="Tahoma" w:eastAsia="Tahoma" w:hAnsi="Tahoma" w:cs="Tahoma"/>
          <w:sz w:val="24"/>
          <w:szCs w:val="24"/>
        </w:rPr>
        <w:t>, y las demás partes dejaron transcurrir el termino para alegar en silencio.</w:t>
      </w:r>
    </w:p>
    <w:bookmarkEnd w:id="3"/>
    <w:p w14:paraId="2B0FBEDF" w14:textId="4DC0CC72" w:rsidR="75F267D4" w:rsidRPr="008D29E1" w:rsidRDefault="75F267D4" w:rsidP="008D29E1">
      <w:pPr>
        <w:spacing w:after="0" w:line="276" w:lineRule="auto"/>
        <w:ind w:firstLine="709"/>
        <w:jc w:val="both"/>
        <w:rPr>
          <w:rFonts w:ascii="Tahoma" w:hAnsi="Tahoma" w:cs="Tahoma"/>
          <w:sz w:val="24"/>
          <w:szCs w:val="24"/>
        </w:rPr>
      </w:pPr>
    </w:p>
    <w:p w14:paraId="49F2B7D8" w14:textId="6B6F0BDD" w:rsidR="00A020E3" w:rsidRPr="00304556" w:rsidRDefault="00A020E3" w:rsidP="00304556">
      <w:pPr>
        <w:pStyle w:val="Prrafodelista"/>
        <w:numPr>
          <w:ilvl w:val="0"/>
          <w:numId w:val="13"/>
        </w:numPr>
        <w:spacing w:after="0" w:line="276" w:lineRule="auto"/>
        <w:ind w:left="0" w:firstLine="0"/>
        <w:jc w:val="center"/>
        <w:rPr>
          <w:rStyle w:val="Textoennegrita"/>
          <w:rFonts w:ascii="Tahoma" w:hAnsi="Tahoma" w:cs="Tahoma"/>
          <w:sz w:val="24"/>
          <w:szCs w:val="24"/>
        </w:rPr>
      </w:pPr>
      <w:r w:rsidRPr="00304556">
        <w:rPr>
          <w:rStyle w:val="Textoennegrita"/>
          <w:rFonts w:ascii="Tahoma" w:hAnsi="Tahoma" w:cs="Tahoma"/>
          <w:sz w:val="24"/>
          <w:szCs w:val="24"/>
        </w:rPr>
        <w:t>PROBLEMA JURÍDICO</w:t>
      </w:r>
    </w:p>
    <w:p w14:paraId="5F86E2A5" w14:textId="599B149B" w:rsidR="1E6876ED" w:rsidRPr="008D29E1" w:rsidRDefault="1E6876ED" w:rsidP="008D29E1">
      <w:pPr>
        <w:spacing w:after="0" w:line="276" w:lineRule="auto"/>
        <w:ind w:firstLine="709"/>
        <w:jc w:val="center"/>
        <w:rPr>
          <w:rFonts w:ascii="Tahoma" w:hAnsi="Tahoma" w:cs="Tahoma"/>
          <w:b/>
          <w:bCs/>
          <w:sz w:val="24"/>
          <w:szCs w:val="24"/>
        </w:rPr>
      </w:pPr>
    </w:p>
    <w:p w14:paraId="13BBDBA6" w14:textId="1DA2CDAC" w:rsidR="1D3D0622" w:rsidRPr="008D29E1" w:rsidRDefault="1D3D0622" w:rsidP="008D29E1">
      <w:pPr>
        <w:spacing w:after="0" w:line="276" w:lineRule="auto"/>
        <w:ind w:firstLine="709"/>
        <w:jc w:val="both"/>
        <w:rPr>
          <w:rFonts w:ascii="Tahoma" w:hAnsi="Tahoma" w:cs="Tahoma"/>
          <w:sz w:val="24"/>
          <w:szCs w:val="24"/>
        </w:rPr>
      </w:pPr>
      <w:r w:rsidRPr="008D29E1">
        <w:rPr>
          <w:rFonts w:ascii="Tahoma" w:hAnsi="Tahoma" w:cs="Tahoma"/>
          <w:sz w:val="24"/>
          <w:szCs w:val="24"/>
        </w:rPr>
        <w:t>Por el esquema del recurso de apelación y el alcance de la revisión de la sentencia en sede de consulta, le corresponde a la resolver los siguientes interrogantes:</w:t>
      </w:r>
    </w:p>
    <w:p w14:paraId="43FB8BDB" w14:textId="4C4046BB" w:rsidR="75F267D4" w:rsidRPr="008D29E1" w:rsidRDefault="75F267D4" w:rsidP="008D29E1">
      <w:pPr>
        <w:spacing w:after="0" w:line="276" w:lineRule="auto"/>
        <w:ind w:firstLine="709"/>
        <w:jc w:val="both"/>
        <w:rPr>
          <w:rFonts w:ascii="Tahoma" w:hAnsi="Tahoma" w:cs="Tahoma"/>
          <w:sz w:val="24"/>
          <w:szCs w:val="24"/>
        </w:rPr>
      </w:pPr>
    </w:p>
    <w:p w14:paraId="19D59809" w14:textId="3523BADD" w:rsidR="50CB8905" w:rsidRPr="008D29E1" w:rsidRDefault="50CB8905" w:rsidP="008D29E1">
      <w:pPr>
        <w:pStyle w:val="Prrafodelista"/>
        <w:numPr>
          <w:ilvl w:val="0"/>
          <w:numId w:val="1"/>
        </w:numPr>
        <w:spacing w:after="0" w:line="276" w:lineRule="auto"/>
        <w:jc w:val="both"/>
        <w:rPr>
          <w:rFonts w:ascii="Tahoma" w:hAnsi="Tahoma" w:cs="Tahoma"/>
          <w:sz w:val="24"/>
          <w:szCs w:val="24"/>
        </w:rPr>
      </w:pPr>
      <w:r w:rsidRPr="008D29E1">
        <w:rPr>
          <w:rFonts w:ascii="Tahoma" w:hAnsi="Tahoma" w:cs="Tahoma"/>
          <w:sz w:val="24"/>
          <w:szCs w:val="24"/>
        </w:rPr>
        <w:t>¿Acredita el demandante el desarrollo de actividades de alto riesgo computables para acceder a la pensión especial reclamada?</w:t>
      </w:r>
    </w:p>
    <w:p w14:paraId="720DC24F" w14:textId="41329274" w:rsidR="75F267D4" w:rsidRPr="008D29E1" w:rsidRDefault="75F267D4" w:rsidP="008D29E1">
      <w:pPr>
        <w:spacing w:after="0" w:line="276" w:lineRule="auto"/>
        <w:jc w:val="both"/>
        <w:rPr>
          <w:rFonts w:ascii="Tahoma" w:hAnsi="Tahoma" w:cs="Tahoma"/>
          <w:sz w:val="24"/>
          <w:szCs w:val="24"/>
        </w:rPr>
      </w:pPr>
    </w:p>
    <w:p w14:paraId="75E92FB5" w14:textId="20DF3607" w:rsidR="50CB8905" w:rsidRPr="008D29E1" w:rsidRDefault="50CB8905" w:rsidP="008D29E1">
      <w:pPr>
        <w:pStyle w:val="Prrafodelista"/>
        <w:numPr>
          <w:ilvl w:val="0"/>
          <w:numId w:val="1"/>
        </w:numPr>
        <w:spacing w:after="0" w:line="276" w:lineRule="auto"/>
        <w:jc w:val="both"/>
        <w:rPr>
          <w:rFonts w:ascii="Tahoma" w:hAnsi="Tahoma" w:cs="Tahoma"/>
          <w:sz w:val="24"/>
          <w:szCs w:val="24"/>
        </w:rPr>
      </w:pPr>
      <w:r w:rsidRPr="008D29E1">
        <w:rPr>
          <w:rFonts w:ascii="Tahoma" w:hAnsi="Tahoma" w:cs="Tahoma"/>
          <w:sz w:val="24"/>
          <w:szCs w:val="24"/>
        </w:rPr>
        <w:t>De acuerdo al número de semana cotizadas en actividades de alto riesgo por el demandante ¿cuál es el régimen jurídico aplicable en su caso para resolver el reclamo pensional?</w:t>
      </w:r>
    </w:p>
    <w:p w14:paraId="7C48D430" w14:textId="1CEF49E9" w:rsidR="576B6429" w:rsidRPr="008D29E1" w:rsidRDefault="576B6429" w:rsidP="008D29E1">
      <w:pPr>
        <w:spacing w:after="0" w:line="276" w:lineRule="auto"/>
        <w:jc w:val="both"/>
        <w:rPr>
          <w:rFonts w:ascii="Tahoma" w:hAnsi="Tahoma" w:cs="Tahoma"/>
          <w:sz w:val="24"/>
          <w:szCs w:val="24"/>
        </w:rPr>
      </w:pPr>
    </w:p>
    <w:p w14:paraId="092048BC" w14:textId="3C0B8FD5" w:rsidR="4D42B865" w:rsidRPr="008D29E1" w:rsidRDefault="4D42B865" w:rsidP="008D29E1">
      <w:pPr>
        <w:pStyle w:val="Prrafodelista"/>
        <w:numPr>
          <w:ilvl w:val="0"/>
          <w:numId w:val="1"/>
        </w:numPr>
        <w:spacing w:after="0" w:line="276" w:lineRule="auto"/>
        <w:jc w:val="both"/>
        <w:rPr>
          <w:rFonts w:ascii="Tahoma" w:hAnsi="Tahoma" w:cs="Tahoma"/>
          <w:sz w:val="24"/>
          <w:szCs w:val="24"/>
        </w:rPr>
      </w:pPr>
      <w:r w:rsidRPr="008D29E1">
        <w:rPr>
          <w:rFonts w:ascii="Tahoma" w:hAnsi="Tahoma" w:cs="Tahoma"/>
          <w:sz w:val="24"/>
          <w:szCs w:val="24"/>
        </w:rPr>
        <w:t>Finalmente, ¿desde qué fecha debe ordenarse el reconocimiento y pago de la pensión?</w:t>
      </w:r>
    </w:p>
    <w:p w14:paraId="26E84FF6" w14:textId="77777777" w:rsidR="00802A28" w:rsidRPr="008D29E1" w:rsidRDefault="00802A28" w:rsidP="008D29E1">
      <w:pPr>
        <w:spacing w:after="0" w:line="276" w:lineRule="auto"/>
        <w:ind w:firstLine="709"/>
        <w:jc w:val="both"/>
        <w:rPr>
          <w:rFonts w:ascii="Tahoma" w:hAnsi="Tahoma" w:cs="Tahoma"/>
          <w:sz w:val="24"/>
          <w:szCs w:val="24"/>
        </w:rPr>
      </w:pPr>
    </w:p>
    <w:p w14:paraId="718E0178" w14:textId="3CC3763F" w:rsidR="00BD7067" w:rsidRPr="00304556" w:rsidRDefault="00BD7067" w:rsidP="00304556">
      <w:pPr>
        <w:pStyle w:val="Prrafodelista"/>
        <w:numPr>
          <w:ilvl w:val="0"/>
          <w:numId w:val="13"/>
        </w:numPr>
        <w:spacing w:after="0" w:line="276" w:lineRule="auto"/>
        <w:ind w:left="0" w:firstLine="0"/>
        <w:jc w:val="center"/>
        <w:rPr>
          <w:rStyle w:val="Textoennegrita"/>
          <w:rFonts w:ascii="Tahoma" w:hAnsi="Tahoma" w:cs="Tahoma"/>
          <w:sz w:val="24"/>
          <w:szCs w:val="24"/>
        </w:rPr>
      </w:pPr>
      <w:r w:rsidRPr="00304556">
        <w:rPr>
          <w:rStyle w:val="Textoennegrita"/>
          <w:rFonts w:ascii="Tahoma" w:hAnsi="Tahoma" w:cs="Tahoma"/>
          <w:sz w:val="24"/>
          <w:szCs w:val="24"/>
        </w:rPr>
        <w:t>Consideraciones </w:t>
      </w:r>
    </w:p>
    <w:p w14:paraId="6FDB550C" w14:textId="77777777" w:rsidR="00BD7067" w:rsidRPr="008D29E1" w:rsidRDefault="00BD7067" w:rsidP="008D29E1">
      <w:pPr>
        <w:pStyle w:val="paragraph"/>
        <w:spacing w:before="0" w:beforeAutospacing="0" w:after="0" w:afterAutospacing="0" w:line="276" w:lineRule="auto"/>
        <w:ind w:left="720"/>
        <w:jc w:val="both"/>
        <w:textAlignment w:val="baseline"/>
        <w:rPr>
          <w:rFonts w:ascii="Tahoma" w:hAnsi="Tahoma" w:cs="Tahoma"/>
          <w:b/>
          <w:caps/>
        </w:rPr>
      </w:pPr>
      <w:r w:rsidRPr="008D29E1">
        <w:rPr>
          <w:rStyle w:val="eop"/>
          <w:rFonts w:ascii="Tahoma" w:hAnsi="Tahoma" w:cs="Tahoma"/>
          <w:b/>
          <w:caps/>
        </w:rPr>
        <w:t> </w:t>
      </w:r>
    </w:p>
    <w:p w14:paraId="4C5AA252" w14:textId="5956AA89" w:rsidR="00BD7067" w:rsidRPr="008D29E1" w:rsidRDefault="00BD7067" w:rsidP="00304556">
      <w:pPr>
        <w:pStyle w:val="paragraph"/>
        <w:numPr>
          <w:ilvl w:val="1"/>
          <w:numId w:val="13"/>
        </w:numPr>
        <w:spacing w:before="0" w:beforeAutospacing="0" w:after="0" w:afterAutospacing="0" w:line="276" w:lineRule="auto"/>
        <w:jc w:val="both"/>
        <w:textAlignment w:val="baseline"/>
        <w:rPr>
          <w:rStyle w:val="eop"/>
          <w:rFonts w:ascii="Tahoma" w:hAnsi="Tahoma" w:cs="Tahoma"/>
          <w:b/>
          <w:bCs/>
          <w:caps/>
        </w:rPr>
      </w:pPr>
      <w:r w:rsidRPr="008D29E1">
        <w:rPr>
          <w:rStyle w:val="normaltextrun"/>
          <w:rFonts w:ascii="Tahoma" w:hAnsi="Tahoma" w:cs="Tahoma"/>
          <w:b/>
          <w:bCs/>
          <w:caps/>
        </w:rPr>
        <w:t>P</w:t>
      </w:r>
      <w:r w:rsidRPr="008D29E1">
        <w:rPr>
          <w:rStyle w:val="normaltextrun"/>
          <w:rFonts w:ascii="Tahoma" w:hAnsi="Tahoma" w:cs="Tahoma"/>
          <w:b/>
          <w:bCs/>
        </w:rPr>
        <w:t>ensión especial de vejez por actividades de alto riesgo</w:t>
      </w:r>
      <w:r w:rsidRPr="008D29E1">
        <w:rPr>
          <w:rStyle w:val="eop"/>
          <w:rFonts w:ascii="Tahoma" w:hAnsi="Tahoma" w:cs="Tahoma"/>
          <w:b/>
          <w:bCs/>
        </w:rPr>
        <w:t> </w:t>
      </w:r>
    </w:p>
    <w:p w14:paraId="7091B48B" w14:textId="77777777" w:rsidR="00BD7067" w:rsidRPr="008D29E1" w:rsidRDefault="00BD7067" w:rsidP="008D29E1">
      <w:pPr>
        <w:pStyle w:val="paragraph"/>
        <w:spacing w:before="0" w:beforeAutospacing="0" w:after="0" w:afterAutospacing="0" w:line="276" w:lineRule="auto"/>
        <w:ind w:left="1080"/>
        <w:jc w:val="both"/>
        <w:textAlignment w:val="baseline"/>
        <w:rPr>
          <w:rFonts w:ascii="Tahoma" w:hAnsi="Tahoma" w:cs="Tahoma"/>
        </w:rPr>
      </w:pPr>
    </w:p>
    <w:p w14:paraId="4C121275" w14:textId="77777777" w:rsidR="00BD7067" w:rsidRPr="008D29E1" w:rsidRDefault="00BD7067" w:rsidP="008D29E1">
      <w:pPr>
        <w:pStyle w:val="paragraph"/>
        <w:spacing w:before="0" w:beforeAutospacing="0" w:after="0" w:afterAutospacing="0" w:line="276" w:lineRule="auto"/>
        <w:ind w:left="1425"/>
        <w:jc w:val="both"/>
        <w:textAlignment w:val="baseline"/>
        <w:rPr>
          <w:rFonts w:ascii="Tahoma" w:hAnsi="Tahoma" w:cs="Tahoma"/>
        </w:rPr>
      </w:pPr>
      <w:r w:rsidRPr="008D29E1">
        <w:rPr>
          <w:rStyle w:val="eop"/>
          <w:rFonts w:ascii="Tahoma" w:hAnsi="Tahoma" w:cs="Tahoma"/>
        </w:rPr>
        <w:t> </w:t>
      </w:r>
    </w:p>
    <w:p w14:paraId="6C5AF735" w14:textId="613FFF4A" w:rsidR="00BD7067" w:rsidRPr="008D29E1" w:rsidRDefault="00BD7067" w:rsidP="008D29E1">
      <w:pPr>
        <w:pStyle w:val="paragraph"/>
        <w:spacing w:before="0" w:beforeAutospacing="0" w:after="0" w:afterAutospacing="0" w:line="276" w:lineRule="auto"/>
        <w:ind w:firstLine="705"/>
        <w:jc w:val="both"/>
        <w:textAlignment w:val="baseline"/>
        <w:rPr>
          <w:rFonts w:ascii="Tahoma" w:hAnsi="Tahoma" w:cs="Tahoma"/>
        </w:rPr>
      </w:pPr>
      <w:r w:rsidRPr="008D29E1">
        <w:rPr>
          <w:rStyle w:val="normaltextrun"/>
          <w:rFonts w:ascii="Tahoma" w:hAnsi="Tahoma" w:cs="Tahoma"/>
        </w:rPr>
        <w:lastRenderedPageBreak/>
        <w:t xml:space="preserve">A efectos de tener un derrotero que guíe la decisión de la Sala, resulta oportuno reproducir lo expuesto por la Sala de Casación Laboral de la Corte Suprema de Justicia en la sentencia </w:t>
      </w:r>
      <w:r w:rsidRPr="008D29E1">
        <w:rPr>
          <w:rStyle w:val="normaltextrun"/>
          <w:rFonts w:ascii="Tahoma" w:hAnsi="Tahoma" w:cs="Tahoma"/>
          <w:color w:val="000000" w:themeColor="text1"/>
        </w:rPr>
        <w:t>SL1353-2019,</w:t>
      </w:r>
      <w:r w:rsidRPr="008D29E1">
        <w:rPr>
          <w:rStyle w:val="normaltextrun"/>
          <w:rFonts w:ascii="Tahoma" w:hAnsi="Tahoma" w:cs="Tahoma"/>
        </w:rPr>
        <w:t xml:space="preserve"> </w:t>
      </w:r>
      <w:r w:rsidR="3F1ED85C" w:rsidRPr="008D29E1">
        <w:rPr>
          <w:rStyle w:val="normaltextrun"/>
          <w:rFonts w:ascii="Tahoma" w:hAnsi="Tahoma" w:cs="Tahoma"/>
        </w:rPr>
        <w:t xml:space="preserve">en la que se refirió a la </w:t>
      </w:r>
      <w:r w:rsidRPr="008D29E1">
        <w:rPr>
          <w:rStyle w:val="normaltextrun"/>
          <w:rFonts w:ascii="Tahoma" w:hAnsi="Tahoma" w:cs="Tahoma"/>
        </w:rPr>
        <w:t>teleología</w:t>
      </w:r>
      <w:r w:rsidR="6E2BEE6F" w:rsidRPr="008D29E1">
        <w:rPr>
          <w:rStyle w:val="normaltextrun"/>
          <w:rFonts w:ascii="Tahoma" w:hAnsi="Tahoma" w:cs="Tahoma"/>
        </w:rPr>
        <w:t xml:space="preserve"> que da origen</w:t>
      </w:r>
      <w:r w:rsidR="1DB51189" w:rsidRPr="008D29E1">
        <w:rPr>
          <w:rStyle w:val="normaltextrun"/>
          <w:rFonts w:ascii="Tahoma" w:hAnsi="Tahoma" w:cs="Tahoma"/>
        </w:rPr>
        <w:t xml:space="preserve"> a</w:t>
      </w:r>
      <w:r w:rsidRPr="008D29E1">
        <w:rPr>
          <w:rStyle w:val="normaltextrun"/>
          <w:rFonts w:ascii="Tahoma" w:hAnsi="Tahoma" w:cs="Tahoma"/>
        </w:rPr>
        <w:t xml:space="preserve"> esta clase </w:t>
      </w:r>
      <w:r w:rsidR="3D8307FB" w:rsidRPr="008D29E1">
        <w:rPr>
          <w:rStyle w:val="normaltextrun"/>
          <w:rFonts w:ascii="Tahoma" w:hAnsi="Tahoma" w:cs="Tahoma"/>
        </w:rPr>
        <w:t xml:space="preserve">de </w:t>
      </w:r>
      <w:r w:rsidRPr="008D29E1">
        <w:rPr>
          <w:rStyle w:val="normaltextrun"/>
          <w:rFonts w:ascii="Tahoma" w:hAnsi="Tahoma" w:cs="Tahoma"/>
        </w:rPr>
        <w:t>pensiones,</w:t>
      </w:r>
      <w:r w:rsidR="7278E5C2" w:rsidRPr="008D29E1">
        <w:rPr>
          <w:rStyle w:val="normaltextrun"/>
          <w:rFonts w:ascii="Tahoma" w:hAnsi="Tahoma" w:cs="Tahoma"/>
        </w:rPr>
        <w:t xml:space="preserve"> al respecto,</w:t>
      </w:r>
      <w:r w:rsidRPr="008D29E1">
        <w:rPr>
          <w:rStyle w:val="normaltextrun"/>
          <w:rFonts w:ascii="Tahoma" w:hAnsi="Tahoma" w:cs="Tahoma"/>
        </w:rPr>
        <w:t xml:space="preserve"> señaló:</w:t>
      </w:r>
      <w:r w:rsidRPr="008D29E1">
        <w:rPr>
          <w:rStyle w:val="eop"/>
          <w:rFonts w:ascii="Tahoma" w:hAnsi="Tahoma" w:cs="Tahoma"/>
        </w:rPr>
        <w:t> </w:t>
      </w:r>
    </w:p>
    <w:p w14:paraId="78CA8AE3" w14:textId="77777777" w:rsidR="00BD7067" w:rsidRPr="008D29E1" w:rsidRDefault="00BD7067" w:rsidP="008D29E1">
      <w:pPr>
        <w:pStyle w:val="paragraph"/>
        <w:spacing w:before="0" w:beforeAutospacing="0" w:after="0" w:afterAutospacing="0" w:line="276" w:lineRule="auto"/>
        <w:ind w:firstLine="705"/>
        <w:jc w:val="both"/>
        <w:textAlignment w:val="baseline"/>
        <w:rPr>
          <w:rFonts w:ascii="Tahoma" w:hAnsi="Tahoma" w:cs="Tahoma"/>
        </w:rPr>
      </w:pPr>
      <w:r w:rsidRPr="008D29E1">
        <w:rPr>
          <w:rStyle w:val="eop"/>
          <w:rFonts w:ascii="Tahoma" w:hAnsi="Tahoma" w:cs="Tahoma"/>
        </w:rPr>
        <w:t> </w:t>
      </w:r>
    </w:p>
    <w:p w14:paraId="0D3F1031" w14:textId="77777777" w:rsidR="00BD7067" w:rsidRPr="001C4307" w:rsidRDefault="00BD7067" w:rsidP="001C4307">
      <w:pPr>
        <w:pStyle w:val="paragraph"/>
        <w:spacing w:before="0" w:beforeAutospacing="0" w:after="0" w:afterAutospacing="0"/>
        <w:ind w:left="426" w:right="420"/>
        <w:jc w:val="both"/>
        <w:textAlignment w:val="baseline"/>
        <w:rPr>
          <w:rStyle w:val="normaltextrun"/>
          <w:sz w:val="22"/>
        </w:rPr>
      </w:pPr>
      <w:r w:rsidRPr="001C4307">
        <w:rPr>
          <w:rStyle w:val="normaltextrun"/>
          <w:rFonts w:ascii="Tahoma" w:hAnsi="Tahoma" w:cs="Tahoma"/>
          <w:i/>
          <w:sz w:val="22"/>
        </w:rPr>
        <w:t>[…] la pensión anticipada por trabajos de mayor riesgo ampara a las personas que por su actividad, oficio o profesión se encuentran expuestas a situaciones que afectan notoriamente su salud al punto de generar una menor expectativa de vida o estar expuestas a un mayor nivel de siniestralidad.</w:t>
      </w:r>
      <w:r w:rsidRPr="001C4307">
        <w:rPr>
          <w:rStyle w:val="normaltextrun"/>
          <w:sz w:val="22"/>
        </w:rPr>
        <w:t> </w:t>
      </w:r>
    </w:p>
    <w:p w14:paraId="475CE6AA" w14:textId="77777777" w:rsidR="00BD7067" w:rsidRPr="001C4307" w:rsidRDefault="00BD7067" w:rsidP="001C4307">
      <w:pPr>
        <w:pStyle w:val="paragraph"/>
        <w:spacing w:before="0" w:beforeAutospacing="0" w:after="0" w:afterAutospacing="0"/>
        <w:ind w:left="426" w:right="420"/>
        <w:jc w:val="both"/>
        <w:textAlignment w:val="baseline"/>
        <w:rPr>
          <w:rStyle w:val="normaltextrun"/>
          <w:sz w:val="22"/>
        </w:rPr>
      </w:pPr>
      <w:r w:rsidRPr="001C4307">
        <w:rPr>
          <w:rStyle w:val="normaltextrun"/>
          <w:sz w:val="22"/>
        </w:rPr>
        <w:t> </w:t>
      </w:r>
    </w:p>
    <w:p w14:paraId="5209F0CE" w14:textId="77777777" w:rsidR="00BD7067" w:rsidRPr="001C4307" w:rsidRDefault="00BD7067" w:rsidP="001C4307">
      <w:pPr>
        <w:pStyle w:val="paragraph"/>
        <w:spacing w:before="0" w:beforeAutospacing="0" w:after="0" w:afterAutospacing="0"/>
        <w:ind w:left="426" w:right="420"/>
        <w:jc w:val="both"/>
        <w:textAlignment w:val="baseline"/>
        <w:rPr>
          <w:rStyle w:val="normaltextrun"/>
          <w:sz w:val="22"/>
        </w:rPr>
      </w:pPr>
      <w:r w:rsidRPr="001C4307">
        <w:rPr>
          <w:rStyle w:val="normaltextrun"/>
          <w:rFonts w:ascii="Tahoma" w:hAnsi="Tahoma" w:cs="Tahoma"/>
          <w:i/>
          <w:sz w:val="22"/>
        </w:rPr>
        <w:t>Por ello, la exigencia de requisitos para obtener una pensión especial de vejez, son inferiores a los consagrados en términos generales para quienes no se encuentran expuestos en forma superlativa a riesgos de carácter laboral y justifica con suficiencia que se consagren en proporción a la actividad que los trabajadores desarrollan en su espacio laboral, en cuanto están sujetos a una mengua de sus expectativas de vida saludable.</w:t>
      </w:r>
      <w:r w:rsidRPr="001C4307">
        <w:rPr>
          <w:rStyle w:val="normaltextrun"/>
          <w:sz w:val="22"/>
        </w:rPr>
        <w:t> </w:t>
      </w:r>
    </w:p>
    <w:p w14:paraId="62680200" w14:textId="77777777" w:rsidR="00BD7067" w:rsidRPr="001C4307" w:rsidRDefault="00BD7067" w:rsidP="001C4307">
      <w:pPr>
        <w:pStyle w:val="paragraph"/>
        <w:spacing w:before="0" w:beforeAutospacing="0" w:after="0" w:afterAutospacing="0"/>
        <w:ind w:left="426" w:right="420"/>
        <w:jc w:val="both"/>
        <w:textAlignment w:val="baseline"/>
        <w:rPr>
          <w:rStyle w:val="normaltextrun"/>
          <w:sz w:val="22"/>
        </w:rPr>
      </w:pPr>
      <w:r w:rsidRPr="001C4307">
        <w:rPr>
          <w:rStyle w:val="normaltextrun"/>
          <w:sz w:val="22"/>
        </w:rPr>
        <w:t> </w:t>
      </w:r>
    </w:p>
    <w:p w14:paraId="4B219ACF" w14:textId="77777777" w:rsidR="00BD7067" w:rsidRPr="001C4307" w:rsidRDefault="00BD7067" w:rsidP="001C4307">
      <w:pPr>
        <w:pStyle w:val="paragraph"/>
        <w:spacing w:before="0" w:beforeAutospacing="0" w:after="0" w:afterAutospacing="0"/>
        <w:ind w:left="426" w:right="420"/>
        <w:jc w:val="both"/>
        <w:textAlignment w:val="baseline"/>
        <w:rPr>
          <w:rStyle w:val="normaltextrun"/>
          <w:sz w:val="22"/>
        </w:rPr>
      </w:pPr>
      <w:r w:rsidRPr="001C4307">
        <w:rPr>
          <w:rStyle w:val="normaltextrun"/>
          <w:rFonts w:ascii="Tahoma" w:hAnsi="Tahoma" w:cs="Tahoma"/>
          <w:i/>
          <w:sz w:val="22"/>
        </w:rPr>
        <w:t>Esas son las razones por las que el régimen especial de pensiones por actividades de alto riesgo, prevé la posibilidad de disminuir la edad para acceder a la prestación bajo ciertas condiciones excepcionales e inferiores a las del régimen general, e incluso precedido de una carga contributiva superior que no amenace el equilibrio financiero del sistema pensional, a lo que se agrega que la reducción de la edad solo es posible cuando se ha superado la base mínima de cotizaciones exigida en el sistema general de pensiones.</w:t>
      </w:r>
      <w:r w:rsidRPr="001C4307">
        <w:rPr>
          <w:rStyle w:val="normaltextrun"/>
          <w:sz w:val="22"/>
        </w:rPr>
        <w:t> </w:t>
      </w:r>
    </w:p>
    <w:p w14:paraId="633CC4C0" w14:textId="77777777" w:rsidR="00BD7067" w:rsidRPr="001C4307" w:rsidRDefault="00BD7067" w:rsidP="001C4307">
      <w:pPr>
        <w:pStyle w:val="paragraph"/>
        <w:spacing w:before="0" w:beforeAutospacing="0" w:after="0" w:afterAutospacing="0"/>
        <w:ind w:left="426" w:right="420"/>
        <w:jc w:val="both"/>
        <w:textAlignment w:val="baseline"/>
        <w:rPr>
          <w:rStyle w:val="normaltextrun"/>
          <w:sz w:val="22"/>
        </w:rPr>
      </w:pPr>
      <w:r w:rsidRPr="001C4307">
        <w:rPr>
          <w:rStyle w:val="normaltextrun"/>
          <w:sz w:val="22"/>
        </w:rPr>
        <w:t> </w:t>
      </w:r>
    </w:p>
    <w:p w14:paraId="2D54D384" w14:textId="77777777" w:rsidR="00BD7067" w:rsidRPr="001C4307" w:rsidRDefault="00BD7067" w:rsidP="001C4307">
      <w:pPr>
        <w:pStyle w:val="paragraph"/>
        <w:spacing w:before="0" w:beforeAutospacing="0" w:after="0" w:afterAutospacing="0"/>
        <w:ind w:left="426" w:right="420"/>
        <w:jc w:val="both"/>
        <w:textAlignment w:val="baseline"/>
        <w:rPr>
          <w:rStyle w:val="normaltextrun"/>
          <w:sz w:val="22"/>
        </w:rPr>
      </w:pPr>
      <w:r w:rsidRPr="001C4307">
        <w:rPr>
          <w:rStyle w:val="normaltextrun"/>
          <w:rFonts w:ascii="Tahoma" w:hAnsi="Tahoma" w:cs="Tahoma"/>
          <w:i/>
          <w:sz w:val="22"/>
        </w:rPr>
        <w:t>Tan ciertas son las afirmaciones anteriores, que el constituyente secundario al introducir reformas al artículo 48 Superior y al régimen pensional transitorio de la Ley 100 de 1993 con el Acto Legislativo 01 de 2005, dejó a salvo las reglas especiales para la pensión de vejez por actividades de alto riesgo, tal como lo explicó la Corte Constitucional en la sentencia C-651 de 2015 al señalar que «el Decreto 2090 de 2003 no consagra un régimen especial de pensiones, sino un esquema normativo de pensiones de alto riesgo que se inscribe en el régimen de prima media con prestación definida, dentro del sistema general de pensiones»; ello, bajo «una interpretación integral de la Constitución que [tiene] en cuenta su vocación igualitaria, expresada ante todo en su artículo 13, incisos 2 y 3, que consagra una “cláusula de erradicación de las injusticias presentes”».</w:t>
      </w:r>
      <w:r w:rsidRPr="001C4307">
        <w:rPr>
          <w:rStyle w:val="normaltextrun"/>
          <w:sz w:val="22"/>
        </w:rPr>
        <w:t> </w:t>
      </w:r>
    </w:p>
    <w:p w14:paraId="2A4339A9" w14:textId="77777777" w:rsidR="00BD7067" w:rsidRPr="008D29E1" w:rsidRDefault="00BD7067" w:rsidP="008D29E1">
      <w:pPr>
        <w:pStyle w:val="paragraph"/>
        <w:spacing w:before="0" w:beforeAutospacing="0" w:after="0" w:afterAutospacing="0" w:line="276" w:lineRule="auto"/>
        <w:ind w:firstLine="1410"/>
        <w:jc w:val="both"/>
        <w:textAlignment w:val="baseline"/>
        <w:rPr>
          <w:rFonts w:ascii="Tahoma" w:hAnsi="Tahoma" w:cs="Tahoma"/>
        </w:rPr>
      </w:pPr>
      <w:r w:rsidRPr="008D29E1">
        <w:rPr>
          <w:rStyle w:val="eop"/>
          <w:rFonts w:ascii="Tahoma" w:hAnsi="Tahoma" w:cs="Tahoma"/>
        </w:rPr>
        <w:t> </w:t>
      </w:r>
    </w:p>
    <w:p w14:paraId="7007BF8A" w14:textId="6C7D676A" w:rsidR="00BD7067" w:rsidRPr="008D29E1" w:rsidRDefault="00BD7067" w:rsidP="008D29E1">
      <w:pPr>
        <w:pStyle w:val="paragraph"/>
        <w:spacing w:before="0" w:beforeAutospacing="0" w:after="0" w:afterAutospacing="0" w:line="276" w:lineRule="auto"/>
        <w:ind w:firstLine="705"/>
        <w:jc w:val="both"/>
        <w:textAlignment w:val="baseline"/>
        <w:rPr>
          <w:rFonts w:ascii="Tahoma" w:hAnsi="Tahoma" w:cs="Tahoma"/>
        </w:rPr>
      </w:pPr>
      <w:r w:rsidRPr="008D29E1">
        <w:rPr>
          <w:rStyle w:val="normaltextrun"/>
          <w:rFonts w:ascii="Tahoma" w:hAnsi="Tahoma" w:cs="Tahoma"/>
        </w:rPr>
        <w:t>Es factible concluir de lo anterior que las pensiones especiales de vejez se encuentran instituidas en el ordenamiento colombiano con el fin de dar un trato diferenciado a un grupo de trabajadores que, en ejercicio de sus labores, están expuestos durante un tiempo considerable de su vida a situaciones que suponen un riesgo para su integridad. Asimismo, se puede afirmar que</w:t>
      </w:r>
      <w:r w:rsidR="63610346" w:rsidRPr="008D29E1">
        <w:rPr>
          <w:rStyle w:val="normaltextrun"/>
          <w:rFonts w:ascii="Tahoma" w:hAnsi="Tahoma" w:cs="Tahoma"/>
        </w:rPr>
        <w:t>,</w:t>
      </w:r>
      <w:r w:rsidRPr="008D29E1">
        <w:rPr>
          <w:rStyle w:val="normaltextrun"/>
          <w:rFonts w:ascii="Tahoma" w:hAnsi="Tahoma" w:cs="Tahoma"/>
        </w:rPr>
        <w:t xml:space="preserve"> como el sistema normativo que regula esta clase de pensiones cohabita y, en ocasiones, se remite a las disposiciones del régimen de prima media, la interpretación de las normas </w:t>
      </w:r>
      <w:r w:rsidR="36B4A4F0" w:rsidRPr="008D29E1">
        <w:rPr>
          <w:rStyle w:val="normaltextrun"/>
          <w:rFonts w:ascii="Tahoma" w:hAnsi="Tahoma" w:cs="Tahoma"/>
        </w:rPr>
        <w:t>ha de ser</w:t>
      </w:r>
      <w:r w:rsidRPr="008D29E1">
        <w:rPr>
          <w:rStyle w:val="normaltextrun"/>
          <w:rFonts w:ascii="Tahoma" w:hAnsi="Tahoma" w:cs="Tahoma"/>
        </w:rPr>
        <w:t xml:space="preserve"> armónic</w:t>
      </w:r>
      <w:r w:rsidR="410B29AA" w:rsidRPr="008D29E1">
        <w:rPr>
          <w:rStyle w:val="normaltextrun"/>
          <w:rFonts w:ascii="Tahoma" w:hAnsi="Tahoma" w:cs="Tahoma"/>
        </w:rPr>
        <w:t>a</w:t>
      </w:r>
      <w:r w:rsidRPr="008D29E1">
        <w:rPr>
          <w:rStyle w:val="normaltextrun"/>
          <w:rFonts w:ascii="Tahoma" w:hAnsi="Tahoma" w:cs="Tahoma"/>
        </w:rPr>
        <w:t xml:space="preserve"> y co</w:t>
      </w:r>
      <w:r w:rsidR="3E58471F" w:rsidRPr="008D29E1">
        <w:rPr>
          <w:rStyle w:val="normaltextrun"/>
          <w:rFonts w:ascii="Tahoma" w:hAnsi="Tahoma" w:cs="Tahoma"/>
        </w:rPr>
        <w:t>herente</w:t>
      </w:r>
      <w:r w:rsidRPr="008D29E1">
        <w:rPr>
          <w:rStyle w:val="normaltextrun"/>
          <w:rFonts w:ascii="Tahoma" w:hAnsi="Tahoma" w:cs="Tahoma"/>
        </w:rPr>
        <w:t xml:space="preserve"> con la protección pretendida, pues de lo contrario se caería en el absurdo de exigir los mismos requisitos que regentan a los demás trabajadores. </w:t>
      </w:r>
      <w:r w:rsidRPr="008D29E1">
        <w:rPr>
          <w:rStyle w:val="eop"/>
          <w:rFonts w:ascii="Tahoma" w:hAnsi="Tahoma" w:cs="Tahoma"/>
        </w:rPr>
        <w:t> </w:t>
      </w:r>
    </w:p>
    <w:p w14:paraId="744C0558" w14:textId="77777777" w:rsidR="00BD7067" w:rsidRPr="008D29E1" w:rsidRDefault="00BD7067" w:rsidP="008D29E1">
      <w:pPr>
        <w:pStyle w:val="paragraph"/>
        <w:spacing w:before="0" w:beforeAutospacing="0" w:after="0" w:afterAutospacing="0" w:line="276" w:lineRule="auto"/>
        <w:ind w:firstLine="705"/>
        <w:jc w:val="both"/>
        <w:textAlignment w:val="baseline"/>
        <w:rPr>
          <w:rFonts w:ascii="Tahoma" w:hAnsi="Tahoma" w:cs="Tahoma"/>
        </w:rPr>
      </w:pPr>
      <w:r w:rsidRPr="008D29E1">
        <w:rPr>
          <w:rStyle w:val="eop"/>
          <w:rFonts w:ascii="Tahoma" w:hAnsi="Tahoma" w:cs="Tahoma"/>
        </w:rPr>
        <w:t> </w:t>
      </w:r>
    </w:p>
    <w:p w14:paraId="2375F6AF" w14:textId="3F910744" w:rsidR="00BD7067" w:rsidRPr="008D29E1" w:rsidRDefault="00BD7067" w:rsidP="008D29E1">
      <w:pPr>
        <w:pStyle w:val="paragraph"/>
        <w:spacing w:before="0" w:beforeAutospacing="0" w:after="0" w:afterAutospacing="0" w:line="276" w:lineRule="auto"/>
        <w:ind w:firstLine="705"/>
        <w:jc w:val="both"/>
        <w:textAlignment w:val="baseline"/>
        <w:rPr>
          <w:rFonts w:ascii="Tahoma" w:hAnsi="Tahoma" w:cs="Tahoma"/>
        </w:rPr>
      </w:pPr>
      <w:r w:rsidRPr="008D29E1">
        <w:rPr>
          <w:rStyle w:val="normaltextrun"/>
          <w:rFonts w:ascii="Tahoma" w:hAnsi="Tahoma" w:cs="Tahoma"/>
        </w:rPr>
        <w:t xml:space="preserve">Debe recordarse igualmente que la exposición a altas temperaturas, al no desprenderse de una prueba solemne o </w:t>
      </w:r>
      <w:r w:rsidRPr="008D29E1">
        <w:rPr>
          <w:rStyle w:val="normaltextrun"/>
          <w:rFonts w:ascii="Tahoma" w:hAnsi="Tahoma" w:cs="Tahoma"/>
          <w:i/>
          <w:iCs/>
        </w:rPr>
        <w:t xml:space="preserve">ad </w:t>
      </w:r>
      <w:proofErr w:type="spellStart"/>
      <w:r w:rsidRPr="008D29E1">
        <w:rPr>
          <w:rStyle w:val="normaltextrun"/>
          <w:rFonts w:ascii="Tahoma" w:hAnsi="Tahoma" w:cs="Tahoma"/>
          <w:i/>
          <w:iCs/>
        </w:rPr>
        <w:t>substantiam</w:t>
      </w:r>
      <w:proofErr w:type="spellEnd"/>
      <w:r w:rsidRPr="008D29E1">
        <w:rPr>
          <w:rStyle w:val="normaltextrun"/>
          <w:rFonts w:ascii="Tahoma" w:hAnsi="Tahoma" w:cs="Tahoma"/>
          <w:i/>
          <w:iCs/>
        </w:rPr>
        <w:t xml:space="preserve"> </w:t>
      </w:r>
      <w:proofErr w:type="spellStart"/>
      <w:r w:rsidRPr="008D29E1">
        <w:rPr>
          <w:rStyle w:val="normaltextrun"/>
          <w:rFonts w:ascii="Tahoma" w:hAnsi="Tahoma" w:cs="Tahoma"/>
          <w:i/>
          <w:iCs/>
        </w:rPr>
        <w:t>actus</w:t>
      </w:r>
      <w:proofErr w:type="spellEnd"/>
      <w:r w:rsidRPr="008D29E1">
        <w:rPr>
          <w:rStyle w:val="normaltextrun"/>
          <w:rFonts w:ascii="Tahoma" w:hAnsi="Tahoma" w:cs="Tahoma"/>
        </w:rPr>
        <w:t>, permite a la jueza o al juez formarse un criterio, atendiendo las circunstancias relevantes del pleito. Sobre el tema, la Sala de Casación Laboral en sentencia del 20 de noviembre de 2007, M.P. Eduardo López Villegas, indicó: </w:t>
      </w:r>
      <w:r w:rsidRPr="008D29E1">
        <w:rPr>
          <w:rStyle w:val="eop"/>
          <w:rFonts w:ascii="Tahoma" w:hAnsi="Tahoma" w:cs="Tahoma"/>
        </w:rPr>
        <w:t> </w:t>
      </w:r>
    </w:p>
    <w:p w14:paraId="7F8558D5" w14:textId="77777777" w:rsidR="00BD7067" w:rsidRPr="008D29E1" w:rsidRDefault="00BD7067" w:rsidP="008D29E1">
      <w:pPr>
        <w:pStyle w:val="paragraph"/>
        <w:spacing w:before="0" w:beforeAutospacing="0" w:after="0" w:afterAutospacing="0" w:line="276" w:lineRule="auto"/>
        <w:ind w:left="555"/>
        <w:jc w:val="both"/>
        <w:textAlignment w:val="baseline"/>
        <w:rPr>
          <w:rFonts w:ascii="Tahoma" w:hAnsi="Tahoma" w:cs="Tahoma"/>
        </w:rPr>
      </w:pPr>
      <w:r w:rsidRPr="008D29E1">
        <w:rPr>
          <w:rStyle w:val="eop"/>
          <w:rFonts w:ascii="Tahoma" w:hAnsi="Tahoma" w:cs="Tahoma"/>
        </w:rPr>
        <w:t> </w:t>
      </w:r>
    </w:p>
    <w:p w14:paraId="39ADEB99" w14:textId="3F6B6197" w:rsidR="00BD7067" w:rsidRPr="001C4307" w:rsidRDefault="00BD7067" w:rsidP="001C4307">
      <w:pPr>
        <w:pStyle w:val="paragraph"/>
        <w:spacing w:before="0" w:beforeAutospacing="0" w:after="0" w:afterAutospacing="0"/>
        <w:ind w:left="426" w:right="420"/>
        <w:jc w:val="both"/>
        <w:textAlignment w:val="baseline"/>
        <w:rPr>
          <w:rStyle w:val="normaltextrun"/>
          <w:sz w:val="22"/>
        </w:rPr>
      </w:pPr>
      <w:r w:rsidRPr="001C4307">
        <w:rPr>
          <w:rStyle w:val="normaltextrun"/>
          <w:rFonts w:ascii="Tahoma" w:hAnsi="Tahoma" w:cs="Tahoma"/>
          <w:i/>
          <w:sz w:val="22"/>
        </w:rPr>
        <w:lastRenderedPageBreak/>
        <w:t>“Estima la Sala que dicha disposición como tampoco el artículo 2° del Decreto 1281 de 1994 corregido por el artículo 1° del Decreto 745 de 1995 que regularon el tema posteriormente, establecieron una tarifa especial de prueba para el juez laboral, quien conforme lo dispone el artículo 61 del C. P. del T., por regla general “…</w:t>
      </w:r>
      <w:r w:rsidR="00304556">
        <w:rPr>
          <w:rStyle w:val="normaltextrun"/>
          <w:rFonts w:ascii="Tahoma" w:hAnsi="Tahoma" w:cs="Tahoma"/>
          <w:i/>
          <w:sz w:val="22"/>
        </w:rPr>
        <w:t xml:space="preserve"> </w:t>
      </w:r>
      <w:r w:rsidRPr="001C4307">
        <w:rPr>
          <w:rStyle w:val="normaltextrun"/>
          <w:rFonts w:ascii="Tahoma" w:hAnsi="Tahoma" w:cs="Tahoma"/>
          <w:i/>
          <w:sz w:val="22"/>
        </w:rPr>
        <w:t>no estará sujeto a la tarifa legal de pruebas y por lo tanto formará libremente su convencimiento, inspirándose en los principios científicos que informan la crítica de la prueba y atendiendo a las circunstancias relevantes del pleito y a la conducta procesal observada por las partes</w:t>
      </w:r>
      <w:r w:rsidR="001C4307">
        <w:rPr>
          <w:rStyle w:val="normaltextrun"/>
          <w:rFonts w:ascii="Tahoma" w:hAnsi="Tahoma" w:cs="Tahoma"/>
          <w:i/>
          <w:sz w:val="22"/>
        </w:rPr>
        <w:t>”.</w:t>
      </w:r>
      <w:r w:rsidRPr="001C4307">
        <w:rPr>
          <w:rStyle w:val="normaltextrun"/>
          <w:sz w:val="22"/>
        </w:rPr>
        <w:t> </w:t>
      </w:r>
    </w:p>
    <w:p w14:paraId="60342F1C" w14:textId="77777777" w:rsidR="00BD7067" w:rsidRPr="001C4307" w:rsidRDefault="00BD7067" w:rsidP="001C4307">
      <w:pPr>
        <w:pStyle w:val="paragraph"/>
        <w:spacing w:before="0" w:beforeAutospacing="0" w:after="0" w:afterAutospacing="0"/>
        <w:ind w:left="426" w:right="420"/>
        <w:jc w:val="both"/>
        <w:textAlignment w:val="baseline"/>
        <w:rPr>
          <w:rStyle w:val="normaltextrun"/>
          <w:sz w:val="22"/>
        </w:rPr>
      </w:pPr>
      <w:r w:rsidRPr="001C4307">
        <w:rPr>
          <w:rStyle w:val="normaltextrun"/>
          <w:sz w:val="22"/>
        </w:rPr>
        <w:t> </w:t>
      </w:r>
    </w:p>
    <w:p w14:paraId="4D003FE7" w14:textId="0F646BB5" w:rsidR="00BD7067" w:rsidRPr="001C4307" w:rsidRDefault="00BD7067" w:rsidP="001C4307">
      <w:pPr>
        <w:pStyle w:val="paragraph"/>
        <w:spacing w:before="0" w:beforeAutospacing="0" w:after="0" w:afterAutospacing="0"/>
        <w:ind w:left="426" w:right="420"/>
        <w:jc w:val="both"/>
        <w:textAlignment w:val="baseline"/>
        <w:rPr>
          <w:rStyle w:val="normaltextrun"/>
          <w:sz w:val="22"/>
        </w:rPr>
      </w:pPr>
      <w:r w:rsidRPr="001C4307">
        <w:rPr>
          <w:rStyle w:val="normaltextrun"/>
          <w:rFonts w:ascii="Tahoma" w:hAnsi="Tahoma" w:cs="Tahoma"/>
          <w:i/>
          <w:sz w:val="22"/>
        </w:rPr>
        <w:t xml:space="preserve">Como se desprende del texto legal trascrito y de las disposiciones citadas que lo reemplazaron posteriormente, la exigencia está encaminada a que la demostración de la exposición a los factores de riesgo se hiciera ante las dependencias de salud ocupacional del ISS o la Dirección Técnica de Riesgos Profesionales del Ministerio de Trabajo y Seguridad Social, respectivamente, lo que no impide que el tema se debata ante la jurisdicción del trabajo, en procura del reconocimiento de una pensión especial derivada de la exposición a tales factores, por tratarse de un asunto evidentemente sometido a su competencia, conforme </w:t>
      </w:r>
      <w:r w:rsidR="001C4307">
        <w:rPr>
          <w:rStyle w:val="normaltextrun"/>
          <w:rFonts w:ascii="Tahoma" w:hAnsi="Tahoma" w:cs="Tahoma"/>
          <w:i/>
          <w:sz w:val="22"/>
        </w:rPr>
        <w:t>al artículo 2° del C. P. del T.</w:t>
      </w:r>
    </w:p>
    <w:p w14:paraId="1DA06EFD" w14:textId="77777777" w:rsidR="00BD7067" w:rsidRPr="008D29E1" w:rsidRDefault="00BD7067" w:rsidP="008D29E1">
      <w:pPr>
        <w:pStyle w:val="paragraph"/>
        <w:spacing w:before="0" w:beforeAutospacing="0" w:after="0" w:afterAutospacing="0" w:line="276" w:lineRule="auto"/>
        <w:ind w:firstLine="840"/>
        <w:jc w:val="both"/>
        <w:textAlignment w:val="baseline"/>
        <w:rPr>
          <w:rFonts w:ascii="Tahoma" w:hAnsi="Tahoma" w:cs="Tahoma"/>
        </w:rPr>
      </w:pPr>
      <w:r w:rsidRPr="008D29E1">
        <w:rPr>
          <w:rStyle w:val="eop"/>
          <w:rFonts w:ascii="Tahoma" w:hAnsi="Tahoma" w:cs="Tahoma"/>
        </w:rPr>
        <w:t> </w:t>
      </w:r>
    </w:p>
    <w:p w14:paraId="2ECEB33B" w14:textId="67F7475A" w:rsidR="00BD7067" w:rsidRPr="00304556" w:rsidRDefault="00BD7067" w:rsidP="00304556">
      <w:pPr>
        <w:pStyle w:val="paragraph"/>
        <w:numPr>
          <w:ilvl w:val="1"/>
          <w:numId w:val="13"/>
        </w:numPr>
        <w:spacing w:before="0" w:beforeAutospacing="0" w:after="0" w:afterAutospacing="0" w:line="276" w:lineRule="auto"/>
        <w:jc w:val="both"/>
        <w:textAlignment w:val="baseline"/>
        <w:rPr>
          <w:rStyle w:val="normaltextrun"/>
          <w:rFonts w:ascii="Tahoma" w:hAnsi="Tahoma" w:cs="Tahoma"/>
          <w:b/>
          <w:bCs/>
          <w:caps/>
        </w:rPr>
      </w:pPr>
      <w:r w:rsidRPr="008D29E1">
        <w:rPr>
          <w:rStyle w:val="normaltextrun"/>
          <w:rFonts w:ascii="Tahoma" w:hAnsi="Tahoma" w:cs="Tahoma"/>
          <w:b/>
          <w:bCs/>
          <w:caps/>
        </w:rPr>
        <w:t>D</w:t>
      </w:r>
      <w:r w:rsidRPr="00304556">
        <w:rPr>
          <w:rStyle w:val="normaltextrun"/>
          <w:rFonts w:ascii="Tahoma" w:hAnsi="Tahoma" w:cs="Tahoma"/>
          <w:b/>
          <w:bCs/>
          <w:caps/>
        </w:rPr>
        <w:t>ecreto 2090 de 2003 – régimen de transición</w:t>
      </w:r>
    </w:p>
    <w:p w14:paraId="4ABEB7AC" w14:textId="77777777" w:rsidR="00BD7067" w:rsidRPr="008D29E1" w:rsidRDefault="00BD7067" w:rsidP="008D29E1">
      <w:pPr>
        <w:pStyle w:val="paragraph"/>
        <w:spacing w:before="0" w:beforeAutospacing="0" w:after="0" w:afterAutospacing="0" w:line="276" w:lineRule="auto"/>
        <w:ind w:firstLine="840"/>
        <w:jc w:val="both"/>
        <w:textAlignment w:val="baseline"/>
        <w:rPr>
          <w:rFonts w:ascii="Tahoma" w:hAnsi="Tahoma" w:cs="Tahoma"/>
        </w:rPr>
      </w:pPr>
      <w:r w:rsidRPr="008D29E1">
        <w:rPr>
          <w:rStyle w:val="eop"/>
          <w:rFonts w:ascii="Tahoma" w:hAnsi="Tahoma" w:cs="Tahoma"/>
        </w:rPr>
        <w:t> </w:t>
      </w:r>
    </w:p>
    <w:p w14:paraId="11992824" w14:textId="69A92821" w:rsidR="00BD7067" w:rsidRPr="008D29E1" w:rsidRDefault="00BB0F42" w:rsidP="008D29E1">
      <w:pPr>
        <w:pStyle w:val="paragraph"/>
        <w:spacing w:before="0" w:beforeAutospacing="0" w:after="0" w:afterAutospacing="0" w:line="276" w:lineRule="auto"/>
        <w:ind w:firstLine="705"/>
        <w:jc w:val="both"/>
        <w:textAlignment w:val="baseline"/>
        <w:rPr>
          <w:rFonts w:ascii="Tahoma" w:hAnsi="Tahoma" w:cs="Tahoma"/>
        </w:rPr>
      </w:pPr>
      <w:r w:rsidRPr="008D29E1">
        <w:rPr>
          <w:rStyle w:val="normaltextrun"/>
          <w:rFonts w:ascii="Tahoma" w:hAnsi="Tahoma" w:cs="Tahoma"/>
        </w:rPr>
        <w:t>E</w:t>
      </w:r>
      <w:r w:rsidR="00BD7067" w:rsidRPr="008D29E1">
        <w:rPr>
          <w:rStyle w:val="normaltextrun"/>
          <w:rFonts w:ascii="Tahoma" w:hAnsi="Tahoma" w:cs="Tahoma"/>
        </w:rPr>
        <w:t>l Decreto 2090 de 2003 establece en su artículo 4º las exigencias que deben cumplir los trabajadores que pretenden acceder a una pensión especial de vejez por actividades de alto riesgo. Esta norma, atendiendo al principio de progresividad, dispuso un régimen de transición para aquellas personas que, al momento de entrar en vigencia, se hallaban en las siguientes circunstancias:</w:t>
      </w:r>
      <w:r w:rsidR="00BD7067" w:rsidRPr="008D29E1">
        <w:rPr>
          <w:rStyle w:val="eop"/>
          <w:rFonts w:ascii="Tahoma" w:hAnsi="Tahoma" w:cs="Tahoma"/>
        </w:rPr>
        <w:t> </w:t>
      </w:r>
    </w:p>
    <w:p w14:paraId="3BA59AB6" w14:textId="77777777" w:rsidR="00BD7067" w:rsidRPr="008D29E1" w:rsidRDefault="00BD7067" w:rsidP="008D29E1">
      <w:pPr>
        <w:pStyle w:val="paragraph"/>
        <w:spacing w:before="0" w:beforeAutospacing="0" w:after="0" w:afterAutospacing="0" w:line="276" w:lineRule="auto"/>
        <w:ind w:left="705" w:firstLine="840"/>
        <w:jc w:val="both"/>
        <w:textAlignment w:val="baseline"/>
        <w:rPr>
          <w:rFonts w:ascii="Tahoma" w:hAnsi="Tahoma" w:cs="Tahoma"/>
        </w:rPr>
      </w:pPr>
      <w:r w:rsidRPr="008D29E1">
        <w:rPr>
          <w:rStyle w:val="eop"/>
          <w:rFonts w:ascii="Tahoma" w:hAnsi="Tahoma" w:cs="Tahoma"/>
          <w:color w:val="000000"/>
        </w:rPr>
        <w:t> </w:t>
      </w:r>
    </w:p>
    <w:p w14:paraId="5B2D0358" w14:textId="77777777" w:rsidR="00BD7067" w:rsidRPr="001C4307" w:rsidRDefault="00BD7067" w:rsidP="001C4307">
      <w:pPr>
        <w:pStyle w:val="paragraph"/>
        <w:spacing w:before="0" w:beforeAutospacing="0" w:after="0" w:afterAutospacing="0"/>
        <w:ind w:left="426" w:right="420"/>
        <w:jc w:val="both"/>
        <w:textAlignment w:val="baseline"/>
        <w:rPr>
          <w:rStyle w:val="normaltextrun"/>
          <w:sz w:val="22"/>
        </w:rPr>
      </w:pPr>
      <w:r w:rsidRPr="001C4307">
        <w:rPr>
          <w:rStyle w:val="normaltextrun"/>
          <w:rFonts w:ascii="Tahoma" w:hAnsi="Tahoma" w:cs="Tahoma"/>
          <w:i/>
          <w:sz w:val="22"/>
          <w:u w:val="single"/>
        </w:rPr>
        <w:t>Artículo 6.º. Régimen de transición.</w:t>
      </w:r>
      <w:r w:rsidRPr="001C4307">
        <w:rPr>
          <w:rStyle w:val="normaltextrun"/>
          <w:rFonts w:ascii="Tahoma" w:hAnsi="Tahoma" w:cs="Tahoma"/>
          <w:i/>
          <w:sz w:val="22"/>
        </w:rPr>
        <w:t xml:space="preserve"> Quienes a la fecha de entrada en vigencia del presente decreto hubieren cotizado cuando menos 500 semanas de cotización especial, tendrán derecho a que, una vez cumplido el número mínimo de semanas exigido por la Ley 797 de 2003 para acceder a la pensión, esta les sea reconocida en las mismas condiciones establecidas en las normas anteriores que regulaban las actividades de alto riesgo.</w:t>
      </w:r>
      <w:r w:rsidRPr="001C4307">
        <w:rPr>
          <w:rStyle w:val="normaltextrun"/>
          <w:sz w:val="22"/>
        </w:rPr>
        <w:t> </w:t>
      </w:r>
    </w:p>
    <w:p w14:paraId="68E62EE4" w14:textId="77777777" w:rsidR="00BD7067" w:rsidRPr="001C4307" w:rsidRDefault="00BD7067" w:rsidP="001C4307">
      <w:pPr>
        <w:pStyle w:val="paragraph"/>
        <w:spacing w:before="0" w:beforeAutospacing="0" w:after="0" w:afterAutospacing="0"/>
        <w:ind w:left="426" w:right="420"/>
        <w:jc w:val="both"/>
        <w:textAlignment w:val="baseline"/>
        <w:rPr>
          <w:rStyle w:val="normaltextrun"/>
          <w:sz w:val="22"/>
        </w:rPr>
      </w:pPr>
      <w:r w:rsidRPr="001C4307">
        <w:rPr>
          <w:rStyle w:val="normaltextrun"/>
          <w:sz w:val="22"/>
        </w:rPr>
        <w:t> </w:t>
      </w:r>
    </w:p>
    <w:p w14:paraId="61A1DE8E" w14:textId="77777777" w:rsidR="00BD7067" w:rsidRPr="001C4307" w:rsidRDefault="00BD7067" w:rsidP="001C4307">
      <w:pPr>
        <w:pStyle w:val="paragraph"/>
        <w:spacing w:before="0" w:beforeAutospacing="0" w:after="0" w:afterAutospacing="0"/>
        <w:ind w:left="426" w:right="420"/>
        <w:jc w:val="both"/>
        <w:textAlignment w:val="baseline"/>
        <w:rPr>
          <w:rStyle w:val="normaltextrun"/>
          <w:sz w:val="22"/>
        </w:rPr>
      </w:pPr>
      <w:r w:rsidRPr="001C4307">
        <w:rPr>
          <w:rStyle w:val="normaltextrun"/>
          <w:rFonts w:ascii="Tahoma" w:hAnsi="Tahoma" w:cs="Tahoma"/>
          <w:i/>
          <w:sz w:val="22"/>
        </w:rPr>
        <w:t xml:space="preserve">Parágrafo. Para poder ejercer los derechos que se establecen en el presente decreto cuando las personas se encuentren cubiertas por el régimen de transición, deberán cumplir en adición a los requisitos especiales aquí señalados, los previstos por el artículo 36 de la Ley 100 de 1993, </w:t>
      </w:r>
      <w:r w:rsidRPr="001C4307">
        <w:rPr>
          <w:rStyle w:val="normaltextrun"/>
          <w:rFonts w:ascii="Tahoma" w:hAnsi="Tahoma" w:cs="Tahoma"/>
          <w:i/>
          <w:sz w:val="22"/>
          <w:u w:val="single"/>
        </w:rPr>
        <w:t>modificado por el artículo 18 de la Ley 797 de 2003</w:t>
      </w:r>
      <w:r w:rsidRPr="001C4307">
        <w:rPr>
          <w:rStyle w:val="normaltextrun"/>
          <w:rFonts w:ascii="Tahoma" w:hAnsi="Tahoma" w:cs="Tahoma"/>
          <w:i/>
          <w:sz w:val="22"/>
        </w:rPr>
        <w:t xml:space="preserve"> </w:t>
      </w:r>
      <w:r w:rsidRPr="001C4307">
        <w:rPr>
          <w:rStyle w:val="normaltextrun"/>
          <w:rFonts w:ascii="Tahoma" w:hAnsi="Tahoma" w:cs="Tahoma"/>
          <w:sz w:val="22"/>
        </w:rPr>
        <w:t>(texto subrayado fue declarado inexequible por la Corte Constitucional, a través de la sentencia C-1056-2003).</w:t>
      </w:r>
      <w:r w:rsidRPr="001C4307">
        <w:rPr>
          <w:rStyle w:val="normaltextrun"/>
          <w:sz w:val="22"/>
        </w:rPr>
        <w:t> </w:t>
      </w:r>
    </w:p>
    <w:p w14:paraId="19E3E5D9" w14:textId="77777777" w:rsidR="00BD7067" w:rsidRPr="008D29E1" w:rsidRDefault="00BD7067" w:rsidP="008D29E1">
      <w:pPr>
        <w:pStyle w:val="paragraph"/>
        <w:spacing w:before="0" w:beforeAutospacing="0" w:after="0" w:afterAutospacing="0" w:line="276" w:lineRule="auto"/>
        <w:ind w:firstLine="840"/>
        <w:jc w:val="both"/>
        <w:textAlignment w:val="baseline"/>
        <w:rPr>
          <w:rFonts w:ascii="Tahoma" w:hAnsi="Tahoma" w:cs="Tahoma"/>
        </w:rPr>
      </w:pPr>
      <w:r w:rsidRPr="008D29E1">
        <w:rPr>
          <w:rStyle w:val="eop"/>
          <w:rFonts w:ascii="Tahoma" w:hAnsi="Tahoma" w:cs="Tahoma"/>
        </w:rPr>
        <w:t> </w:t>
      </w:r>
    </w:p>
    <w:p w14:paraId="56F57DC3" w14:textId="77777777" w:rsidR="00BD7067" w:rsidRPr="008D29E1" w:rsidRDefault="00BD7067" w:rsidP="008D29E1">
      <w:pPr>
        <w:pStyle w:val="paragraph"/>
        <w:spacing w:before="0" w:beforeAutospacing="0" w:after="0" w:afterAutospacing="0" w:line="276" w:lineRule="auto"/>
        <w:ind w:firstLine="705"/>
        <w:jc w:val="both"/>
        <w:textAlignment w:val="baseline"/>
        <w:rPr>
          <w:rFonts w:ascii="Tahoma" w:hAnsi="Tahoma" w:cs="Tahoma"/>
        </w:rPr>
      </w:pPr>
      <w:r w:rsidRPr="008D29E1">
        <w:rPr>
          <w:rStyle w:val="normaltextrun"/>
          <w:rFonts w:ascii="Tahoma" w:hAnsi="Tahoma" w:cs="Tahoma"/>
        </w:rPr>
        <w:t xml:space="preserve">Con relación a este parágrafo, en la citada sentencia </w:t>
      </w:r>
      <w:r w:rsidRPr="008D29E1">
        <w:rPr>
          <w:rStyle w:val="normaltextrun"/>
          <w:rFonts w:ascii="Tahoma" w:hAnsi="Tahoma" w:cs="Tahoma"/>
          <w:color w:val="000000"/>
        </w:rPr>
        <w:t>SL1353-2019 se fijó una postura crítica que toma distancia de la exigencia en él contenida, al no acompasarse a la finalidad del aludido régimen transicional. Así lo expresó el Alto Tribunal:</w:t>
      </w:r>
      <w:r w:rsidRPr="008D29E1">
        <w:rPr>
          <w:rStyle w:val="eop"/>
          <w:rFonts w:ascii="Tahoma" w:hAnsi="Tahoma" w:cs="Tahoma"/>
          <w:color w:val="000000"/>
        </w:rPr>
        <w:t> </w:t>
      </w:r>
    </w:p>
    <w:p w14:paraId="22E68A11" w14:textId="77777777" w:rsidR="00BD7067" w:rsidRPr="008D29E1" w:rsidRDefault="00BD7067" w:rsidP="008D29E1">
      <w:pPr>
        <w:pStyle w:val="paragraph"/>
        <w:spacing w:before="0" w:beforeAutospacing="0" w:after="0" w:afterAutospacing="0" w:line="276" w:lineRule="auto"/>
        <w:ind w:firstLine="840"/>
        <w:jc w:val="both"/>
        <w:textAlignment w:val="baseline"/>
        <w:rPr>
          <w:rFonts w:ascii="Tahoma" w:hAnsi="Tahoma" w:cs="Tahoma"/>
        </w:rPr>
      </w:pPr>
      <w:r w:rsidRPr="008D29E1">
        <w:rPr>
          <w:rStyle w:val="eop"/>
          <w:rFonts w:ascii="Tahoma" w:hAnsi="Tahoma" w:cs="Tahoma"/>
          <w:color w:val="000000"/>
        </w:rPr>
        <w:t> </w:t>
      </w:r>
    </w:p>
    <w:p w14:paraId="014B7B0E" w14:textId="77777777" w:rsidR="00BD7067" w:rsidRPr="001C4307" w:rsidRDefault="00BD7067" w:rsidP="001C4307">
      <w:pPr>
        <w:pStyle w:val="paragraph"/>
        <w:spacing w:before="0" w:beforeAutospacing="0" w:after="0" w:afterAutospacing="0"/>
        <w:ind w:left="426" w:right="420"/>
        <w:jc w:val="both"/>
        <w:textAlignment w:val="baseline"/>
        <w:rPr>
          <w:rStyle w:val="normaltextrun"/>
          <w:sz w:val="22"/>
        </w:rPr>
      </w:pPr>
      <w:r w:rsidRPr="001C4307">
        <w:rPr>
          <w:rStyle w:val="normaltextrun"/>
          <w:rFonts w:ascii="Tahoma" w:hAnsi="Tahoma" w:cs="Tahoma"/>
          <w:i/>
          <w:sz w:val="22"/>
        </w:rPr>
        <w:t>“Luego, para la Sala, el parágrafo del artículo 6.º del Decreto 2090 de 2003 no acompasa con la regulación de la pensión especial de vejez por alto riesgo y, desde esa perspectiva implica que para ser beneficiario de las prerrogativas transitorias, es necesario acreditar las exigencias del inciso primero de dicho artículo, en cuanto las dispuestas en su parágrafo consagran las requeridas para obtener la pensión ordinaria de vejez en el régimen general, toda vez que como se indicó, una y otra son diferentes; interpretación que en virtud del principio de favorabilidad establecido en el artículo 53 de la Constitución Política, es más adecuada con el propósito teleológico de la normativa.”</w:t>
      </w:r>
      <w:r w:rsidRPr="001C4307">
        <w:rPr>
          <w:rStyle w:val="normaltextrun"/>
          <w:sz w:val="22"/>
        </w:rPr>
        <w:t> </w:t>
      </w:r>
    </w:p>
    <w:p w14:paraId="6D9B7EDF" w14:textId="1A84A9C4" w:rsidR="00BD7067" w:rsidRPr="001C4307" w:rsidRDefault="001C4307" w:rsidP="001C4307">
      <w:pPr>
        <w:pStyle w:val="paragraph"/>
        <w:spacing w:before="0" w:beforeAutospacing="0" w:after="0" w:afterAutospacing="0" w:line="276" w:lineRule="auto"/>
        <w:ind w:firstLine="705"/>
        <w:jc w:val="both"/>
        <w:textAlignment w:val="baseline"/>
        <w:rPr>
          <w:rFonts w:ascii="Tahoma" w:hAnsi="Tahoma" w:cs="Tahoma"/>
          <w:color w:val="000000"/>
        </w:rPr>
      </w:pPr>
      <w:r>
        <w:rPr>
          <w:rStyle w:val="eop"/>
          <w:rFonts w:ascii="Tahoma" w:hAnsi="Tahoma" w:cs="Tahoma"/>
          <w:color w:val="000000"/>
        </w:rPr>
        <w:t> </w:t>
      </w:r>
    </w:p>
    <w:p w14:paraId="26F3BCEF" w14:textId="015F1711" w:rsidR="00BD7067" w:rsidRPr="008D29E1" w:rsidRDefault="00BD7067" w:rsidP="008D29E1">
      <w:pPr>
        <w:pStyle w:val="paragraph"/>
        <w:spacing w:before="0" w:beforeAutospacing="0" w:after="0" w:afterAutospacing="0" w:line="276" w:lineRule="auto"/>
        <w:ind w:firstLine="705"/>
        <w:jc w:val="both"/>
        <w:textAlignment w:val="baseline"/>
        <w:rPr>
          <w:rStyle w:val="eop"/>
          <w:rFonts w:ascii="Tahoma" w:hAnsi="Tahoma" w:cs="Tahoma"/>
          <w:color w:val="000000"/>
        </w:rPr>
      </w:pPr>
      <w:r w:rsidRPr="008D29E1">
        <w:rPr>
          <w:rStyle w:val="normaltextrun"/>
          <w:rFonts w:ascii="Tahoma" w:hAnsi="Tahoma" w:cs="Tahoma"/>
          <w:color w:val="000000"/>
        </w:rPr>
        <w:lastRenderedPageBreak/>
        <w:t>Esta hermenéutica permite inferir que para ser beneficiario del régimen de transición a que se viene haciendo referencia, únicamente se requiere contar con 500 semanas de cotización en actividades de alto riesgo a la fecha de su entrada en vigencia (28 de julio de 2003), sin que sea necesario acreditar los requisitos contemplados en el artículo 36 de la Ley 100 de 1993. Ahora, importa precisar que la Corte Constitucional en la sentencia C-663 de 2007, dispuso que era suficiente acreditar que los aportes se derivan de la prestación de servicios calificados como de alto riesgo y, por tanto, no es necesario convalidarlos a través de cotizaciones especiales. Igual postura asumió la Corte Suprema de Justicia en la sentencia SL 398 de 2013, en la cual se señaló:</w:t>
      </w:r>
      <w:r w:rsidRPr="008D29E1">
        <w:rPr>
          <w:rStyle w:val="eop"/>
          <w:rFonts w:ascii="Tahoma" w:hAnsi="Tahoma" w:cs="Tahoma"/>
          <w:color w:val="000000"/>
        </w:rPr>
        <w:t> </w:t>
      </w:r>
    </w:p>
    <w:p w14:paraId="3804A9F0" w14:textId="77777777" w:rsidR="00BD7067" w:rsidRPr="008D29E1" w:rsidRDefault="00BD7067" w:rsidP="008D29E1">
      <w:pPr>
        <w:pStyle w:val="paragraph"/>
        <w:spacing w:before="0" w:beforeAutospacing="0" w:after="0" w:afterAutospacing="0" w:line="276" w:lineRule="auto"/>
        <w:ind w:firstLine="705"/>
        <w:jc w:val="both"/>
        <w:textAlignment w:val="baseline"/>
        <w:rPr>
          <w:rFonts w:ascii="Tahoma" w:hAnsi="Tahoma" w:cs="Tahoma"/>
        </w:rPr>
      </w:pPr>
    </w:p>
    <w:p w14:paraId="6FA3DC10" w14:textId="77777777" w:rsidR="00BD7067" w:rsidRPr="001C4307" w:rsidRDefault="00BD7067" w:rsidP="001C4307">
      <w:pPr>
        <w:pStyle w:val="paragraph"/>
        <w:spacing w:before="0" w:beforeAutospacing="0" w:after="0" w:afterAutospacing="0"/>
        <w:ind w:left="426" w:right="420"/>
        <w:jc w:val="both"/>
        <w:textAlignment w:val="baseline"/>
        <w:rPr>
          <w:rFonts w:ascii="Tahoma" w:hAnsi="Tahoma" w:cs="Tahoma"/>
          <w:i/>
          <w:sz w:val="22"/>
        </w:rPr>
      </w:pPr>
      <w:r w:rsidRPr="001C4307">
        <w:rPr>
          <w:rStyle w:val="normaltextrun"/>
          <w:rFonts w:ascii="Tahoma" w:hAnsi="Tahoma" w:cs="Tahoma"/>
          <w:i/>
          <w:sz w:val="22"/>
        </w:rPr>
        <w:t xml:space="preserve">“Es cierto como lo afirma el </w:t>
      </w:r>
      <w:proofErr w:type="spellStart"/>
      <w:r w:rsidRPr="001C4307">
        <w:rPr>
          <w:rStyle w:val="normaltextrun"/>
          <w:rFonts w:ascii="Tahoma" w:hAnsi="Tahoma" w:cs="Tahoma"/>
          <w:i/>
          <w:sz w:val="22"/>
        </w:rPr>
        <w:t>casacionista</w:t>
      </w:r>
      <w:proofErr w:type="spellEnd"/>
      <w:r w:rsidRPr="001C4307">
        <w:rPr>
          <w:rStyle w:val="normaltextrun"/>
          <w:rFonts w:ascii="Tahoma" w:hAnsi="Tahoma" w:cs="Tahoma"/>
          <w:i/>
          <w:sz w:val="22"/>
        </w:rPr>
        <w:t>, que los artículos 4° y 5° del Decreto 1281 de 1994 -que si bien fue derogado por el Decreto 2090 de 2003 era el aplicable a esta controversia-, prescriben que para acceder a la pensión especial de vejez por actividades que impliquen alto riesgo para la salud del trabajador, resulta menester cotizar en forma especial, es decir, con un porcentaje adicional de 6 puntos, que están a cargo del empleador.</w:t>
      </w:r>
      <w:r w:rsidRPr="001C4307">
        <w:rPr>
          <w:rStyle w:val="eop"/>
          <w:rFonts w:ascii="Tahoma" w:hAnsi="Tahoma" w:cs="Tahoma"/>
          <w:i/>
          <w:sz w:val="22"/>
        </w:rPr>
        <w:t> </w:t>
      </w:r>
    </w:p>
    <w:p w14:paraId="7C3E3756" w14:textId="77777777" w:rsidR="00BD7067" w:rsidRPr="001C4307" w:rsidRDefault="00BD7067" w:rsidP="001C4307">
      <w:pPr>
        <w:pStyle w:val="paragraph"/>
        <w:spacing w:before="0" w:beforeAutospacing="0" w:after="0" w:afterAutospacing="0"/>
        <w:ind w:left="426" w:right="420" w:firstLine="840"/>
        <w:jc w:val="both"/>
        <w:textAlignment w:val="baseline"/>
        <w:rPr>
          <w:rFonts w:ascii="Tahoma" w:hAnsi="Tahoma" w:cs="Tahoma"/>
          <w:i/>
          <w:sz w:val="22"/>
        </w:rPr>
      </w:pPr>
      <w:r w:rsidRPr="001C4307">
        <w:rPr>
          <w:rStyle w:val="eop"/>
          <w:rFonts w:ascii="Tahoma" w:hAnsi="Tahoma" w:cs="Tahoma"/>
          <w:i/>
          <w:sz w:val="22"/>
        </w:rPr>
        <w:t> </w:t>
      </w:r>
    </w:p>
    <w:p w14:paraId="79DDE33D" w14:textId="77777777" w:rsidR="00BD7067" w:rsidRPr="001C4307" w:rsidRDefault="00BD7067" w:rsidP="001C4307">
      <w:pPr>
        <w:pStyle w:val="paragraph"/>
        <w:spacing w:before="0" w:beforeAutospacing="0" w:after="0" w:afterAutospacing="0"/>
        <w:ind w:left="426" w:right="420"/>
        <w:jc w:val="both"/>
        <w:textAlignment w:val="baseline"/>
        <w:rPr>
          <w:rFonts w:ascii="Tahoma" w:hAnsi="Tahoma" w:cs="Tahoma"/>
          <w:i/>
          <w:sz w:val="22"/>
        </w:rPr>
      </w:pPr>
      <w:r w:rsidRPr="001C4307">
        <w:rPr>
          <w:rStyle w:val="normaltextrun"/>
          <w:rFonts w:ascii="Tahoma" w:hAnsi="Tahoma" w:cs="Tahoma"/>
          <w:i/>
          <w:sz w:val="22"/>
        </w:rPr>
        <w:t>Sin embargo, la jurisprudencia de esta Corporación ha precisado el alcance de estos preceptos, en el sentido de que si está demostrado en el proceso que la actividad cumplida por el trabajador corresponde a las catalogadas como de alto riesgo, así el empleador haya incumplido con el deber de esa cotización adicional, no puede ser el afiliado quien corra con las consecuencias negativas de tal omisión, por lo que la administradora de pensiones una vez satisfechos los demás requisitos legales, debe reconocer la pensión especial de vejez.    </w:t>
      </w:r>
      <w:r w:rsidRPr="001C4307">
        <w:rPr>
          <w:rStyle w:val="eop"/>
          <w:rFonts w:ascii="Tahoma" w:hAnsi="Tahoma" w:cs="Tahoma"/>
          <w:i/>
          <w:sz w:val="22"/>
        </w:rPr>
        <w:t> </w:t>
      </w:r>
    </w:p>
    <w:p w14:paraId="506384E2" w14:textId="77777777" w:rsidR="00BD7067" w:rsidRPr="001C4307" w:rsidRDefault="00BD7067" w:rsidP="001C4307">
      <w:pPr>
        <w:pStyle w:val="paragraph"/>
        <w:spacing w:before="0" w:beforeAutospacing="0" w:after="0" w:afterAutospacing="0"/>
        <w:ind w:left="426" w:right="420" w:firstLine="840"/>
        <w:jc w:val="both"/>
        <w:textAlignment w:val="baseline"/>
        <w:rPr>
          <w:rFonts w:ascii="Tahoma" w:hAnsi="Tahoma" w:cs="Tahoma"/>
          <w:i/>
          <w:sz w:val="22"/>
        </w:rPr>
      </w:pPr>
      <w:r w:rsidRPr="001C4307">
        <w:rPr>
          <w:rStyle w:val="eop"/>
          <w:rFonts w:ascii="Tahoma" w:hAnsi="Tahoma" w:cs="Tahoma"/>
          <w:i/>
          <w:sz w:val="22"/>
        </w:rPr>
        <w:t> </w:t>
      </w:r>
    </w:p>
    <w:p w14:paraId="14EDB755" w14:textId="77777777" w:rsidR="00BD7067" w:rsidRPr="001C4307" w:rsidRDefault="00BD7067" w:rsidP="001C4307">
      <w:pPr>
        <w:pStyle w:val="paragraph"/>
        <w:spacing w:before="0" w:beforeAutospacing="0" w:after="0" w:afterAutospacing="0"/>
        <w:ind w:left="426" w:right="420"/>
        <w:jc w:val="both"/>
        <w:textAlignment w:val="baseline"/>
        <w:rPr>
          <w:rFonts w:ascii="Tahoma" w:hAnsi="Tahoma" w:cs="Tahoma"/>
          <w:i/>
          <w:sz w:val="22"/>
        </w:rPr>
      </w:pPr>
      <w:r w:rsidRPr="001C4307">
        <w:rPr>
          <w:rStyle w:val="normaltextrun"/>
          <w:rFonts w:ascii="Tahoma" w:hAnsi="Tahoma" w:cs="Tahoma"/>
          <w:i/>
          <w:sz w:val="22"/>
        </w:rPr>
        <w:t>Lo anterior, sin perjuicio de que la administradora pueda reclamarle al empleador que no satisfizo la obligación del aporte especial, el cubrimiento de ese faltante en los términos que prevea la ley, o que el juez lo imponga por tratarse de una obligación legal. Pero esto será un asunto distinto, que no puede perjudicar el derecho irrenunciable que tiene el trabajador a la cobertura de la seguridad social, máxime que por la clase de labor ejercida implicó para él un sacrificio adicional en desgaste físico y mengua de su salud. </w:t>
      </w:r>
      <w:r w:rsidRPr="001C4307">
        <w:rPr>
          <w:rStyle w:val="eop"/>
          <w:rFonts w:ascii="Tahoma" w:hAnsi="Tahoma" w:cs="Tahoma"/>
          <w:i/>
          <w:sz w:val="22"/>
        </w:rPr>
        <w:t> </w:t>
      </w:r>
    </w:p>
    <w:p w14:paraId="7E9EFA90" w14:textId="77777777" w:rsidR="00BD7067" w:rsidRPr="001C4307" w:rsidRDefault="00BD7067" w:rsidP="001C4307">
      <w:pPr>
        <w:pStyle w:val="paragraph"/>
        <w:spacing w:before="0" w:beforeAutospacing="0" w:after="0" w:afterAutospacing="0"/>
        <w:ind w:left="426" w:right="420" w:firstLine="840"/>
        <w:jc w:val="both"/>
        <w:textAlignment w:val="baseline"/>
        <w:rPr>
          <w:rFonts w:ascii="Tahoma" w:hAnsi="Tahoma" w:cs="Tahoma"/>
          <w:i/>
          <w:sz w:val="22"/>
        </w:rPr>
      </w:pPr>
      <w:r w:rsidRPr="001C4307">
        <w:rPr>
          <w:rStyle w:val="eop"/>
          <w:rFonts w:ascii="Tahoma" w:hAnsi="Tahoma" w:cs="Tahoma"/>
          <w:i/>
          <w:sz w:val="22"/>
        </w:rPr>
        <w:t> </w:t>
      </w:r>
    </w:p>
    <w:p w14:paraId="33FF597A" w14:textId="77777777" w:rsidR="00BD7067" w:rsidRPr="001C4307" w:rsidRDefault="00BD7067" w:rsidP="001C4307">
      <w:pPr>
        <w:pStyle w:val="paragraph"/>
        <w:spacing w:before="0" w:beforeAutospacing="0" w:after="0" w:afterAutospacing="0"/>
        <w:ind w:left="426" w:right="420"/>
        <w:jc w:val="both"/>
        <w:textAlignment w:val="baseline"/>
        <w:rPr>
          <w:rFonts w:ascii="Tahoma" w:hAnsi="Tahoma" w:cs="Tahoma"/>
          <w:i/>
          <w:sz w:val="22"/>
        </w:rPr>
      </w:pPr>
      <w:r w:rsidRPr="001C4307">
        <w:rPr>
          <w:rStyle w:val="normaltextrun"/>
          <w:rFonts w:ascii="Tahoma" w:hAnsi="Tahoma" w:cs="Tahoma"/>
          <w:i/>
          <w:sz w:val="22"/>
        </w:rPr>
        <w:t>Esta obligación de la administradora de pensiones de cubrir la pensión especial de vejez cuando no se ha verificado el porcentaje de cotización adicional, no se deriva en estricto rigor del incumplimiento del deber de cobro de las cotizaciones en mora, que como está suficientemente decantado le asiste por mandato legal, sino de la circunstancia de que por ser el riesgo de vejez único y por la unidad también de la prestación, al haberse realizado la afiliación y pagado las cotizaciones ordinarias, el empleador estaba subrogado en el riesgo de vejez, independientemente de la modalidad que éste adopte.</w:t>
      </w:r>
      <w:r w:rsidRPr="001C4307">
        <w:rPr>
          <w:rStyle w:val="eop"/>
          <w:rFonts w:ascii="Tahoma" w:hAnsi="Tahoma" w:cs="Tahoma"/>
          <w:i/>
          <w:sz w:val="22"/>
        </w:rPr>
        <w:t> </w:t>
      </w:r>
    </w:p>
    <w:p w14:paraId="66187E33" w14:textId="77777777" w:rsidR="00BD7067" w:rsidRPr="001C4307" w:rsidRDefault="00BD7067" w:rsidP="001C4307">
      <w:pPr>
        <w:pStyle w:val="paragraph"/>
        <w:spacing w:before="0" w:beforeAutospacing="0" w:after="0" w:afterAutospacing="0"/>
        <w:ind w:left="426" w:right="420" w:firstLine="840"/>
        <w:jc w:val="both"/>
        <w:textAlignment w:val="baseline"/>
        <w:rPr>
          <w:rFonts w:ascii="Tahoma" w:hAnsi="Tahoma" w:cs="Tahoma"/>
          <w:i/>
          <w:sz w:val="22"/>
        </w:rPr>
      </w:pPr>
      <w:r w:rsidRPr="001C4307">
        <w:rPr>
          <w:rStyle w:val="eop"/>
          <w:rFonts w:ascii="Tahoma" w:hAnsi="Tahoma" w:cs="Tahoma"/>
          <w:i/>
          <w:sz w:val="22"/>
        </w:rPr>
        <w:t> </w:t>
      </w:r>
    </w:p>
    <w:p w14:paraId="54AE6569" w14:textId="77777777" w:rsidR="00BD7067" w:rsidRPr="001C4307" w:rsidRDefault="00BD7067" w:rsidP="001C4307">
      <w:pPr>
        <w:pStyle w:val="paragraph"/>
        <w:spacing w:before="0" w:beforeAutospacing="0" w:after="0" w:afterAutospacing="0"/>
        <w:ind w:left="426" w:right="420"/>
        <w:jc w:val="both"/>
        <w:textAlignment w:val="baseline"/>
        <w:rPr>
          <w:rFonts w:ascii="Tahoma" w:hAnsi="Tahoma" w:cs="Tahoma"/>
          <w:i/>
          <w:sz w:val="22"/>
        </w:rPr>
      </w:pPr>
      <w:r w:rsidRPr="001C4307">
        <w:rPr>
          <w:rStyle w:val="normaltextrun"/>
          <w:rFonts w:ascii="Tahoma" w:hAnsi="Tahoma" w:cs="Tahoma"/>
          <w:i/>
          <w:sz w:val="22"/>
        </w:rPr>
        <w:t>En esa medida resulta intrascendente, para efectos de liberar de responsabilidad al Instituto en este caso, frente al pago de la pensión especial de vejez, el hecho de que la empresa Bavaria no hubiere reportado al demandante como trabajador en actividad de alto riesgo. Esto, sin perjuicio, se itera, de las consecuencias que le quepan como empleador por el incumplimiento de sus deberes frente a la seguridad social, pero que de ninguna manera pueden afectar al afiliado que ha prestado sus servicios en actividades riesgosas para su salud y su integridad, concretamente, expuesto a temperaturas anormales, como lo asentó el Tribunal y no se discute en estos cargos de orientación jurídica.”</w:t>
      </w:r>
      <w:r w:rsidRPr="001C4307">
        <w:rPr>
          <w:rStyle w:val="eop"/>
          <w:rFonts w:ascii="Tahoma" w:hAnsi="Tahoma" w:cs="Tahoma"/>
          <w:i/>
          <w:sz w:val="22"/>
        </w:rPr>
        <w:t> </w:t>
      </w:r>
    </w:p>
    <w:p w14:paraId="4E747CDE" w14:textId="64B27A6D" w:rsidR="00802A28" w:rsidRPr="008D29E1" w:rsidRDefault="00BD7067" w:rsidP="003035C6">
      <w:pPr>
        <w:pStyle w:val="paragraph"/>
        <w:spacing w:before="0" w:beforeAutospacing="0" w:after="0" w:afterAutospacing="0" w:line="276" w:lineRule="auto"/>
        <w:ind w:firstLine="840"/>
        <w:jc w:val="both"/>
        <w:rPr>
          <w:rFonts w:ascii="Tahoma" w:hAnsi="Tahoma" w:cs="Tahoma"/>
          <w:lang w:val="es-ES"/>
        </w:rPr>
      </w:pPr>
      <w:r w:rsidRPr="008D29E1">
        <w:rPr>
          <w:rStyle w:val="eop"/>
          <w:rFonts w:ascii="Tahoma" w:hAnsi="Tahoma" w:cs="Tahoma"/>
          <w:color w:val="000000" w:themeColor="text1"/>
        </w:rPr>
        <w:t> </w:t>
      </w:r>
    </w:p>
    <w:p w14:paraId="6A3EF924" w14:textId="7D8BDBF3" w:rsidR="00F6616D" w:rsidRPr="00304556" w:rsidRDefault="00F6616D" w:rsidP="00304556">
      <w:pPr>
        <w:pStyle w:val="Prrafodelista"/>
        <w:numPr>
          <w:ilvl w:val="0"/>
          <w:numId w:val="13"/>
        </w:numPr>
        <w:spacing w:after="0" w:line="276" w:lineRule="auto"/>
        <w:ind w:left="0" w:firstLine="0"/>
        <w:jc w:val="center"/>
        <w:rPr>
          <w:rStyle w:val="Textoennegrita"/>
          <w:rFonts w:ascii="Tahoma" w:hAnsi="Tahoma" w:cs="Tahoma"/>
          <w:sz w:val="24"/>
          <w:szCs w:val="24"/>
        </w:rPr>
      </w:pPr>
      <w:r w:rsidRPr="00304556">
        <w:rPr>
          <w:rStyle w:val="Textoennegrita"/>
          <w:rFonts w:ascii="Tahoma" w:hAnsi="Tahoma" w:cs="Tahoma"/>
          <w:sz w:val="24"/>
          <w:szCs w:val="24"/>
        </w:rPr>
        <w:t>Caso concreto</w:t>
      </w:r>
    </w:p>
    <w:p w14:paraId="23FD8AAA" w14:textId="4CFEB6EE" w:rsidR="00F6616D" w:rsidRPr="008D29E1" w:rsidRDefault="00F6616D" w:rsidP="008D29E1">
      <w:pPr>
        <w:spacing w:after="0" w:line="276" w:lineRule="auto"/>
        <w:rPr>
          <w:rFonts w:ascii="Tahoma" w:hAnsi="Tahoma" w:cs="Tahoma"/>
          <w:sz w:val="24"/>
          <w:szCs w:val="24"/>
          <w:lang w:val="es-ES"/>
        </w:rPr>
      </w:pPr>
    </w:p>
    <w:p w14:paraId="62BC9D21" w14:textId="1AF18384" w:rsidR="00D128BD" w:rsidRPr="008D29E1" w:rsidRDefault="00D128BD" w:rsidP="008D29E1">
      <w:pPr>
        <w:pStyle w:val="Prrafodelista"/>
        <w:numPr>
          <w:ilvl w:val="1"/>
          <w:numId w:val="16"/>
        </w:numPr>
        <w:spacing w:after="0" w:line="276" w:lineRule="auto"/>
        <w:rPr>
          <w:rFonts w:ascii="Tahoma" w:eastAsia="Tahoma" w:hAnsi="Tahoma" w:cs="Tahoma"/>
          <w:b/>
          <w:bCs/>
          <w:sz w:val="24"/>
          <w:szCs w:val="24"/>
          <w:lang w:val="es-ES"/>
        </w:rPr>
      </w:pPr>
      <w:r w:rsidRPr="008D29E1">
        <w:rPr>
          <w:rFonts w:ascii="Tahoma" w:eastAsia="Tahoma" w:hAnsi="Tahoma" w:cs="Tahoma"/>
          <w:b/>
          <w:bCs/>
          <w:sz w:val="24"/>
          <w:szCs w:val="24"/>
          <w:lang w:val="es-ES"/>
        </w:rPr>
        <w:lastRenderedPageBreak/>
        <w:t>Acreditación</w:t>
      </w:r>
      <w:r w:rsidR="00CA5AB0" w:rsidRPr="008D29E1">
        <w:rPr>
          <w:rFonts w:ascii="Tahoma" w:eastAsia="Tahoma" w:hAnsi="Tahoma" w:cs="Tahoma"/>
          <w:b/>
          <w:bCs/>
          <w:sz w:val="24"/>
          <w:szCs w:val="24"/>
          <w:lang w:val="es-ES"/>
        </w:rPr>
        <w:t xml:space="preserve"> probatoria</w:t>
      </w:r>
      <w:r w:rsidRPr="008D29E1">
        <w:rPr>
          <w:rFonts w:ascii="Tahoma" w:eastAsia="Tahoma" w:hAnsi="Tahoma" w:cs="Tahoma"/>
          <w:b/>
          <w:bCs/>
          <w:sz w:val="24"/>
          <w:szCs w:val="24"/>
          <w:lang w:val="es-ES"/>
        </w:rPr>
        <w:t xml:space="preserve"> de la</w:t>
      </w:r>
      <w:r w:rsidR="1CD83C6E" w:rsidRPr="008D29E1">
        <w:rPr>
          <w:rFonts w:ascii="Tahoma" w:eastAsia="Tahoma" w:hAnsi="Tahoma" w:cs="Tahoma"/>
          <w:b/>
          <w:bCs/>
          <w:sz w:val="24"/>
          <w:szCs w:val="24"/>
          <w:lang w:val="es-ES"/>
        </w:rPr>
        <w:t>s</w:t>
      </w:r>
      <w:r w:rsidRPr="008D29E1">
        <w:rPr>
          <w:rFonts w:ascii="Tahoma" w:eastAsia="Tahoma" w:hAnsi="Tahoma" w:cs="Tahoma"/>
          <w:b/>
          <w:bCs/>
          <w:sz w:val="24"/>
          <w:szCs w:val="24"/>
          <w:lang w:val="es-ES"/>
        </w:rPr>
        <w:t xml:space="preserve"> actividades de alto riesgo</w:t>
      </w:r>
    </w:p>
    <w:p w14:paraId="7A25AB6D" w14:textId="77777777" w:rsidR="00CA5AB0" w:rsidRPr="008D29E1" w:rsidRDefault="00CA5AB0" w:rsidP="008D29E1">
      <w:pPr>
        <w:pStyle w:val="Prrafodelista"/>
        <w:spacing w:after="0" w:line="276" w:lineRule="auto"/>
        <w:rPr>
          <w:rFonts w:ascii="Tahoma" w:eastAsia="Tahoma" w:hAnsi="Tahoma" w:cs="Tahoma"/>
          <w:sz w:val="24"/>
          <w:szCs w:val="24"/>
          <w:lang w:val="es-ES"/>
        </w:rPr>
      </w:pPr>
    </w:p>
    <w:p w14:paraId="35414414" w14:textId="749FF06C" w:rsidR="00F6616D" w:rsidRPr="008D29E1" w:rsidRDefault="00F6616D" w:rsidP="008D29E1">
      <w:pPr>
        <w:spacing w:after="0" w:line="276" w:lineRule="auto"/>
        <w:ind w:firstLine="708"/>
        <w:jc w:val="both"/>
        <w:rPr>
          <w:rFonts w:ascii="Tahoma" w:hAnsi="Tahoma" w:cs="Tahoma"/>
          <w:sz w:val="24"/>
          <w:szCs w:val="24"/>
          <w:lang w:val="es-ES"/>
        </w:rPr>
      </w:pPr>
      <w:r w:rsidRPr="008D29E1">
        <w:rPr>
          <w:rFonts w:ascii="Tahoma" w:eastAsia="Tahoma" w:hAnsi="Tahoma" w:cs="Tahoma"/>
          <w:sz w:val="24"/>
          <w:szCs w:val="24"/>
          <w:lang w:val="es-ES"/>
        </w:rPr>
        <w:t>A fin de dar respuesta a los problemas jurídicos esbozados es menester, como primera medida, remitirse al contenido de las certificaciones expedidas por las empresas empleadoras del demandante, el rep</w:t>
      </w:r>
      <w:r w:rsidRPr="008D29E1">
        <w:rPr>
          <w:rFonts w:ascii="Tahoma" w:hAnsi="Tahoma" w:cs="Tahoma"/>
          <w:sz w:val="24"/>
          <w:szCs w:val="24"/>
          <w:lang w:val="es-ES"/>
        </w:rPr>
        <w:t xml:space="preserve">orte de semanas cotizadas y las certificaciones expedidas por la ARL Positiva Compañía de Seguros, obrantes en </w:t>
      </w:r>
      <w:r w:rsidR="00D128BD" w:rsidRPr="008D29E1">
        <w:rPr>
          <w:rFonts w:ascii="Tahoma" w:hAnsi="Tahoma" w:cs="Tahoma"/>
          <w:sz w:val="24"/>
          <w:szCs w:val="24"/>
          <w:lang w:val="es-ES"/>
        </w:rPr>
        <w:t xml:space="preserve">los anexos de la demanda y en el </w:t>
      </w:r>
      <w:r w:rsidRPr="008D29E1">
        <w:rPr>
          <w:rFonts w:ascii="Tahoma" w:hAnsi="Tahoma" w:cs="Tahoma"/>
          <w:sz w:val="24"/>
          <w:szCs w:val="24"/>
          <w:lang w:val="es-ES"/>
        </w:rPr>
        <w:t>expediente administrativo allegado por Colpensiones; pruebas que fueron analizadas pormenorizadamente por la Jueza de primer grado y que, revisadas en sede de apelaciones, permiten a esta judicatura llegar a misma conclusión</w:t>
      </w:r>
      <w:r w:rsidR="007D02BD" w:rsidRPr="008D29E1">
        <w:rPr>
          <w:rFonts w:ascii="Tahoma" w:hAnsi="Tahoma" w:cs="Tahoma"/>
          <w:sz w:val="24"/>
          <w:szCs w:val="24"/>
          <w:lang w:val="es-ES"/>
        </w:rPr>
        <w:t xml:space="preserve"> a la que </w:t>
      </w:r>
      <w:r w:rsidR="00D128BD" w:rsidRPr="008D29E1">
        <w:rPr>
          <w:rFonts w:ascii="Tahoma" w:hAnsi="Tahoma" w:cs="Tahoma"/>
          <w:sz w:val="24"/>
          <w:szCs w:val="24"/>
          <w:lang w:val="es-ES"/>
        </w:rPr>
        <w:t>arribó</w:t>
      </w:r>
      <w:r w:rsidR="007D02BD" w:rsidRPr="008D29E1">
        <w:rPr>
          <w:rFonts w:ascii="Tahoma" w:hAnsi="Tahoma" w:cs="Tahoma"/>
          <w:sz w:val="24"/>
          <w:szCs w:val="24"/>
          <w:lang w:val="es-ES"/>
        </w:rPr>
        <w:t xml:space="preserve"> la falladora de primer grado</w:t>
      </w:r>
      <w:r w:rsidRPr="008D29E1">
        <w:rPr>
          <w:rFonts w:ascii="Tahoma" w:hAnsi="Tahoma" w:cs="Tahoma"/>
          <w:sz w:val="24"/>
          <w:szCs w:val="24"/>
          <w:lang w:val="es-ES"/>
        </w:rPr>
        <w:t xml:space="preserve">, esto es, que el actor laboró </w:t>
      </w:r>
      <w:r w:rsidR="00D128BD" w:rsidRPr="008D29E1">
        <w:rPr>
          <w:rFonts w:ascii="Tahoma" w:hAnsi="Tahoma" w:cs="Tahoma"/>
          <w:sz w:val="24"/>
          <w:szCs w:val="24"/>
          <w:lang w:val="es-ES"/>
        </w:rPr>
        <w:t>en</w:t>
      </w:r>
      <w:r w:rsidRPr="008D29E1">
        <w:rPr>
          <w:rFonts w:ascii="Tahoma" w:hAnsi="Tahoma" w:cs="Tahoma"/>
          <w:sz w:val="24"/>
          <w:szCs w:val="24"/>
          <w:lang w:val="es-ES"/>
        </w:rPr>
        <w:t xml:space="preserve"> favor de</w:t>
      </w:r>
      <w:r w:rsidR="00113DE4" w:rsidRPr="008D29E1">
        <w:rPr>
          <w:rFonts w:ascii="Tahoma" w:hAnsi="Tahoma" w:cs="Tahoma"/>
          <w:sz w:val="24"/>
          <w:szCs w:val="24"/>
          <w:lang w:val="es-ES"/>
        </w:rPr>
        <w:t xml:space="preserve"> las distintas vidrieras señaladas en la demanda</w:t>
      </w:r>
      <w:r w:rsidR="00D128BD" w:rsidRPr="008D29E1">
        <w:rPr>
          <w:rFonts w:ascii="Tahoma" w:hAnsi="Tahoma" w:cs="Tahoma"/>
          <w:sz w:val="24"/>
          <w:szCs w:val="24"/>
          <w:lang w:val="es-ES"/>
        </w:rPr>
        <w:t xml:space="preserve"> y dentro de los interregnos allí relacionados</w:t>
      </w:r>
      <w:r w:rsidR="00FD6BBC" w:rsidRPr="008D29E1">
        <w:rPr>
          <w:rFonts w:ascii="Tahoma" w:hAnsi="Tahoma" w:cs="Tahoma"/>
          <w:sz w:val="24"/>
          <w:szCs w:val="24"/>
          <w:lang w:val="es-ES"/>
        </w:rPr>
        <w:t xml:space="preserve">. Adicionalmente, </w:t>
      </w:r>
      <w:r w:rsidR="00113DE4" w:rsidRPr="008D29E1">
        <w:rPr>
          <w:rFonts w:ascii="Tahoma" w:hAnsi="Tahoma" w:cs="Tahoma"/>
          <w:sz w:val="24"/>
          <w:szCs w:val="24"/>
          <w:lang w:val="es-ES"/>
        </w:rPr>
        <w:t xml:space="preserve">que dichas </w:t>
      </w:r>
      <w:r w:rsidRPr="008D29E1">
        <w:rPr>
          <w:rFonts w:ascii="Tahoma" w:hAnsi="Tahoma" w:cs="Tahoma"/>
          <w:sz w:val="24"/>
          <w:szCs w:val="24"/>
          <w:lang w:val="es-ES"/>
        </w:rPr>
        <w:t>empresas a lo largo del tiempo fueron catalogadas en clasificación</w:t>
      </w:r>
      <w:r w:rsidR="00113DE4" w:rsidRPr="008D29E1">
        <w:rPr>
          <w:rFonts w:ascii="Tahoma" w:hAnsi="Tahoma" w:cs="Tahoma"/>
          <w:sz w:val="24"/>
          <w:szCs w:val="24"/>
          <w:lang w:val="es-ES"/>
        </w:rPr>
        <w:t xml:space="preserve"> de riesgo</w:t>
      </w:r>
      <w:r w:rsidRPr="008D29E1">
        <w:rPr>
          <w:rFonts w:ascii="Tahoma" w:hAnsi="Tahoma" w:cs="Tahoma"/>
          <w:sz w:val="24"/>
          <w:szCs w:val="24"/>
          <w:lang w:val="es-ES"/>
        </w:rPr>
        <w:t xml:space="preserve"> IV y V, es decir, de alto riesgo.  </w:t>
      </w:r>
    </w:p>
    <w:p w14:paraId="23DD7069" w14:textId="77777777" w:rsidR="00F6616D" w:rsidRPr="008D29E1" w:rsidRDefault="00F6616D" w:rsidP="008D29E1">
      <w:pPr>
        <w:spacing w:after="0" w:line="276" w:lineRule="auto"/>
        <w:jc w:val="both"/>
        <w:rPr>
          <w:rFonts w:ascii="Tahoma" w:hAnsi="Tahoma" w:cs="Tahoma"/>
          <w:sz w:val="24"/>
          <w:szCs w:val="24"/>
          <w:lang w:val="es-ES"/>
        </w:rPr>
      </w:pPr>
    </w:p>
    <w:p w14:paraId="14F5033D" w14:textId="5D1A175A" w:rsidR="00FD6BBC" w:rsidRPr="008D29E1" w:rsidRDefault="00F6616D" w:rsidP="008D29E1">
      <w:pPr>
        <w:spacing w:after="0" w:line="276" w:lineRule="auto"/>
        <w:ind w:firstLine="709"/>
        <w:jc w:val="both"/>
        <w:rPr>
          <w:rFonts w:ascii="Tahoma" w:hAnsi="Tahoma" w:cs="Tahoma"/>
          <w:sz w:val="24"/>
          <w:szCs w:val="24"/>
          <w:lang w:val="es-ES"/>
        </w:rPr>
      </w:pPr>
      <w:r w:rsidRPr="008D29E1">
        <w:rPr>
          <w:rFonts w:ascii="Tahoma" w:hAnsi="Tahoma" w:cs="Tahoma"/>
          <w:sz w:val="24"/>
          <w:szCs w:val="24"/>
          <w:lang w:val="es-ES"/>
        </w:rPr>
        <w:t xml:space="preserve">En virtud de lo antedicho, </w:t>
      </w:r>
      <w:r w:rsidR="00FD6BBC" w:rsidRPr="008D29E1">
        <w:rPr>
          <w:rFonts w:ascii="Tahoma" w:hAnsi="Tahoma" w:cs="Tahoma"/>
          <w:sz w:val="24"/>
          <w:szCs w:val="24"/>
          <w:lang w:val="es-ES"/>
        </w:rPr>
        <w:t xml:space="preserve">se puede esperar que las actividades </w:t>
      </w:r>
      <w:r w:rsidRPr="008D29E1">
        <w:rPr>
          <w:rFonts w:ascii="Tahoma" w:hAnsi="Tahoma" w:cs="Tahoma"/>
          <w:sz w:val="24"/>
          <w:szCs w:val="24"/>
          <w:lang w:val="es-ES"/>
        </w:rPr>
        <w:t>despleg</w:t>
      </w:r>
      <w:r w:rsidR="00FD6BBC" w:rsidRPr="008D29E1">
        <w:rPr>
          <w:rFonts w:ascii="Tahoma" w:hAnsi="Tahoma" w:cs="Tahoma"/>
          <w:sz w:val="24"/>
          <w:szCs w:val="24"/>
          <w:lang w:val="es-ES"/>
        </w:rPr>
        <w:t xml:space="preserve">adas por el actor suponían </w:t>
      </w:r>
      <w:r w:rsidR="00D128BD" w:rsidRPr="008D29E1">
        <w:rPr>
          <w:rFonts w:ascii="Tahoma" w:hAnsi="Tahoma" w:cs="Tahoma"/>
          <w:sz w:val="24"/>
          <w:szCs w:val="24"/>
          <w:lang w:val="es-ES"/>
        </w:rPr>
        <w:t xml:space="preserve">su permanente </w:t>
      </w:r>
      <w:r w:rsidR="00FD6BBC" w:rsidRPr="008D29E1">
        <w:rPr>
          <w:rFonts w:ascii="Tahoma" w:hAnsi="Tahoma" w:cs="Tahoma"/>
          <w:sz w:val="24"/>
          <w:szCs w:val="24"/>
          <w:lang w:val="es-ES"/>
        </w:rPr>
        <w:t>exposición a factores de alto riesgo, puntualmente a</w:t>
      </w:r>
      <w:r w:rsidRPr="008D29E1">
        <w:rPr>
          <w:rFonts w:ascii="Tahoma" w:hAnsi="Tahoma" w:cs="Tahoma"/>
          <w:sz w:val="24"/>
          <w:szCs w:val="24"/>
          <w:lang w:val="es-ES"/>
        </w:rPr>
        <w:t xml:space="preserve"> temperaturas extremas, pues los distintos cargos desempeñados a lo largo de su trayectoria laboral como operario de planta, implicaba que estuviera expuesto a una temperatura catalogada como de alto riesgo, lo cual conllevaba colateralmente la inhalación de los gases derivados de dicho proceso y el contacto con materiales de connotada peligrosidad.</w:t>
      </w:r>
    </w:p>
    <w:p w14:paraId="43E83CA5" w14:textId="77777777" w:rsidR="00FD6BBC" w:rsidRPr="008D29E1" w:rsidRDefault="00FD6BBC" w:rsidP="008D29E1">
      <w:pPr>
        <w:spacing w:after="0" w:line="276" w:lineRule="auto"/>
        <w:ind w:firstLine="709"/>
        <w:jc w:val="both"/>
        <w:rPr>
          <w:rFonts w:ascii="Tahoma" w:hAnsi="Tahoma" w:cs="Tahoma"/>
          <w:sz w:val="24"/>
          <w:szCs w:val="24"/>
          <w:lang w:val="es-ES"/>
        </w:rPr>
      </w:pPr>
    </w:p>
    <w:p w14:paraId="70302381" w14:textId="183C0CBB" w:rsidR="00701A8A" w:rsidRPr="008D29E1" w:rsidRDefault="00753012" w:rsidP="008D29E1">
      <w:pPr>
        <w:spacing w:after="0" w:line="276" w:lineRule="auto"/>
        <w:ind w:firstLine="708"/>
        <w:jc w:val="both"/>
        <w:rPr>
          <w:rFonts w:ascii="Tahoma" w:hAnsi="Tahoma" w:cs="Tahoma"/>
          <w:sz w:val="24"/>
          <w:szCs w:val="24"/>
          <w:lang w:val="es-ES"/>
        </w:rPr>
      </w:pPr>
      <w:r w:rsidRPr="008D29E1">
        <w:rPr>
          <w:rFonts w:ascii="Tahoma" w:hAnsi="Tahoma" w:cs="Tahoma"/>
          <w:sz w:val="24"/>
          <w:szCs w:val="24"/>
          <w:lang w:val="es-ES"/>
        </w:rPr>
        <w:t xml:space="preserve">Cabe destacar que el contenido vertido en la prueba documental, guarda estrecha relación con los testimonios </w:t>
      </w:r>
      <w:r w:rsidR="00F3573E" w:rsidRPr="008D29E1">
        <w:rPr>
          <w:rFonts w:ascii="Tahoma" w:hAnsi="Tahoma" w:cs="Tahoma"/>
          <w:sz w:val="24"/>
          <w:szCs w:val="24"/>
          <w:lang w:val="es-ES"/>
        </w:rPr>
        <w:t>practicados</w:t>
      </w:r>
      <w:r w:rsidRPr="008D29E1">
        <w:rPr>
          <w:rFonts w:ascii="Tahoma" w:hAnsi="Tahoma" w:cs="Tahoma"/>
          <w:sz w:val="24"/>
          <w:szCs w:val="24"/>
          <w:lang w:val="es-ES"/>
        </w:rPr>
        <w:t xml:space="preserve"> en el proceso</w:t>
      </w:r>
      <w:r w:rsidR="00F3573E" w:rsidRPr="008D29E1">
        <w:rPr>
          <w:rFonts w:ascii="Tahoma" w:hAnsi="Tahoma" w:cs="Tahoma"/>
          <w:sz w:val="24"/>
          <w:szCs w:val="24"/>
          <w:lang w:val="es-ES"/>
        </w:rPr>
        <w:t xml:space="preserve">, </w:t>
      </w:r>
      <w:r w:rsidRPr="008D29E1">
        <w:rPr>
          <w:rFonts w:ascii="Tahoma" w:hAnsi="Tahoma" w:cs="Tahoma"/>
          <w:sz w:val="24"/>
          <w:szCs w:val="24"/>
          <w:lang w:val="es-ES"/>
        </w:rPr>
        <w:t xml:space="preserve">tanto a petición de la parte demandante, como </w:t>
      </w:r>
      <w:r w:rsidR="00701A8A" w:rsidRPr="008D29E1">
        <w:rPr>
          <w:rFonts w:ascii="Tahoma" w:hAnsi="Tahoma" w:cs="Tahoma"/>
          <w:sz w:val="24"/>
          <w:szCs w:val="24"/>
          <w:lang w:val="es-ES"/>
        </w:rPr>
        <w:t>por la sociedad demandada.</w:t>
      </w:r>
    </w:p>
    <w:p w14:paraId="7EAFDE43" w14:textId="77777777" w:rsidR="00701A8A" w:rsidRPr="008D29E1" w:rsidRDefault="00701A8A" w:rsidP="008D29E1">
      <w:pPr>
        <w:spacing w:after="0" w:line="276" w:lineRule="auto"/>
        <w:ind w:firstLine="708"/>
        <w:jc w:val="both"/>
        <w:rPr>
          <w:rFonts w:ascii="Tahoma" w:hAnsi="Tahoma" w:cs="Tahoma"/>
          <w:sz w:val="24"/>
          <w:szCs w:val="24"/>
          <w:lang w:val="es-ES"/>
        </w:rPr>
      </w:pPr>
    </w:p>
    <w:p w14:paraId="6BC26A81" w14:textId="7EBD4329" w:rsidR="00F96900" w:rsidRPr="008D29E1" w:rsidRDefault="00701A8A" w:rsidP="008D29E1">
      <w:pPr>
        <w:spacing w:after="0" w:line="276" w:lineRule="auto"/>
        <w:ind w:firstLine="708"/>
        <w:jc w:val="both"/>
        <w:rPr>
          <w:rFonts w:ascii="Tahoma" w:hAnsi="Tahoma" w:cs="Tahoma"/>
          <w:sz w:val="24"/>
          <w:szCs w:val="24"/>
          <w:lang w:val="es-ES"/>
        </w:rPr>
      </w:pPr>
      <w:r w:rsidRPr="008D29E1">
        <w:rPr>
          <w:rFonts w:ascii="Tahoma" w:hAnsi="Tahoma" w:cs="Tahoma"/>
          <w:sz w:val="24"/>
          <w:szCs w:val="24"/>
          <w:lang w:val="es-ES"/>
        </w:rPr>
        <w:t xml:space="preserve">En efecto, los primeros, esto es, </w:t>
      </w:r>
      <w:proofErr w:type="spellStart"/>
      <w:r w:rsidRPr="008D29E1">
        <w:rPr>
          <w:rFonts w:ascii="Tahoma" w:hAnsi="Tahoma" w:cs="Tahoma"/>
          <w:sz w:val="24"/>
          <w:szCs w:val="24"/>
          <w:lang w:val="es-ES"/>
        </w:rPr>
        <w:t>Arley</w:t>
      </w:r>
      <w:proofErr w:type="spellEnd"/>
      <w:r w:rsidRPr="008D29E1">
        <w:rPr>
          <w:rFonts w:ascii="Tahoma" w:hAnsi="Tahoma" w:cs="Tahoma"/>
          <w:sz w:val="24"/>
          <w:szCs w:val="24"/>
          <w:lang w:val="es-ES"/>
        </w:rPr>
        <w:t xml:space="preserve"> de </w:t>
      </w:r>
      <w:r w:rsidR="00464E8E" w:rsidRPr="008D29E1">
        <w:rPr>
          <w:rFonts w:ascii="Tahoma" w:hAnsi="Tahoma" w:cs="Tahoma"/>
          <w:sz w:val="24"/>
          <w:szCs w:val="24"/>
          <w:lang w:val="es-ES"/>
        </w:rPr>
        <w:t>Jesús</w:t>
      </w:r>
      <w:r w:rsidRPr="008D29E1">
        <w:rPr>
          <w:rFonts w:ascii="Tahoma" w:hAnsi="Tahoma" w:cs="Tahoma"/>
          <w:sz w:val="24"/>
          <w:szCs w:val="24"/>
          <w:lang w:val="es-ES"/>
        </w:rPr>
        <w:t xml:space="preserve"> Espinosa, </w:t>
      </w:r>
      <w:r w:rsidR="00464E8E" w:rsidRPr="008D29E1">
        <w:rPr>
          <w:rFonts w:ascii="Tahoma" w:hAnsi="Tahoma" w:cs="Tahoma"/>
          <w:sz w:val="24"/>
          <w:szCs w:val="24"/>
          <w:lang w:val="es-ES"/>
        </w:rPr>
        <w:t>Rubén</w:t>
      </w:r>
      <w:r w:rsidRPr="008D29E1">
        <w:rPr>
          <w:rFonts w:ascii="Tahoma" w:hAnsi="Tahoma" w:cs="Tahoma"/>
          <w:sz w:val="24"/>
          <w:szCs w:val="24"/>
          <w:lang w:val="es-ES"/>
        </w:rPr>
        <w:t xml:space="preserve"> </w:t>
      </w:r>
      <w:r w:rsidR="00464E8E" w:rsidRPr="008D29E1">
        <w:rPr>
          <w:rFonts w:ascii="Tahoma" w:hAnsi="Tahoma" w:cs="Tahoma"/>
          <w:sz w:val="24"/>
          <w:szCs w:val="24"/>
          <w:lang w:val="es-ES"/>
        </w:rPr>
        <w:t>Vásquez</w:t>
      </w:r>
      <w:r w:rsidR="007F3657" w:rsidRPr="008D29E1">
        <w:rPr>
          <w:rFonts w:ascii="Tahoma" w:hAnsi="Tahoma" w:cs="Tahoma"/>
          <w:sz w:val="24"/>
          <w:szCs w:val="24"/>
          <w:lang w:val="es-ES"/>
        </w:rPr>
        <w:t xml:space="preserve"> </w:t>
      </w:r>
      <w:r w:rsidRPr="008D29E1">
        <w:rPr>
          <w:rFonts w:ascii="Tahoma" w:hAnsi="Tahoma" w:cs="Tahoma"/>
          <w:sz w:val="24"/>
          <w:szCs w:val="24"/>
          <w:lang w:val="es-ES"/>
        </w:rPr>
        <w:t xml:space="preserve">y </w:t>
      </w:r>
      <w:proofErr w:type="spellStart"/>
      <w:r w:rsidR="00464E8E" w:rsidRPr="008D29E1">
        <w:rPr>
          <w:rFonts w:ascii="Tahoma" w:hAnsi="Tahoma" w:cs="Tahoma"/>
          <w:sz w:val="24"/>
          <w:szCs w:val="24"/>
          <w:lang w:val="es-ES"/>
        </w:rPr>
        <w:t>Flower</w:t>
      </w:r>
      <w:proofErr w:type="spellEnd"/>
      <w:r w:rsidR="00464E8E" w:rsidRPr="008D29E1">
        <w:rPr>
          <w:rFonts w:ascii="Tahoma" w:hAnsi="Tahoma" w:cs="Tahoma"/>
          <w:sz w:val="24"/>
          <w:szCs w:val="24"/>
          <w:lang w:val="es-ES"/>
        </w:rPr>
        <w:t xml:space="preserve"> Antonio</w:t>
      </w:r>
      <w:r w:rsidR="007F3657" w:rsidRPr="008D29E1">
        <w:rPr>
          <w:rFonts w:ascii="Tahoma" w:hAnsi="Tahoma" w:cs="Tahoma"/>
          <w:sz w:val="24"/>
          <w:szCs w:val="24"/>
          <w:lang w:val="es-ES"/>
        </w:rPr>
        <w:t xml:space="preserve"> Hurtado</w:t>
      </w:r>
      <w:r w:rsidR="00464E8E" w:rsidRPr="008D29E1">
        <w:rPr>
          <w:rFonts w:ascii="Tahoma" w:hAnsi="Tahoma" w:cs="Tahoma"/>
          <w:sz w:val="24"/>
          <w:szCs w:val="24"/>
          <w:lang w:val="es-ES"/>
        </w:rPr>
        <w:t xml:space="preserve">, compañeros del demandante en la Vidriera de Caldas entre 1990 y </w:t>
      </w:r>
      <w:r w:rsidR="00AD152C" w:rsidRPr="008D29E1">
        <w:rPr>
          <w:rFonts w:ascii="Tahoma" w:hAnsi="Tahoma" w:cs="Tahoma"/>
          <w:sz w:val="24"/>
          <w:szCs w:val="24"/>
          <w:lang w:val="es-ES"/>
        </w:rPr>
        <w:t>2012, calenda en la que culminó la sociedad</w:t>
      </w:r>
      <w:r w:rsidR="007C1EA0" w:rsidRPr="008D29E1">
        <w:rPr>
          <w:rFonts w:ascii="Tahoma" w:hAnsi="Tahoma" w:cs="Tahoma"/>
          <w:sz w:val="24"/>
          <w:szCs w:val="24"/>
          <w:lang w:val="es-ES"/>
        </w:rPr>
        <w:t>. R</w:t>
      </w:r>
      <w:r w:rsidR="00AD152C" w:rsidRPr="008D29E1">
        <w:rPr>
          <w:rFonts w:ascii="Tahoma" w:hAnsi="Tahoma" w:cs="Tahoma"/>
          <w:sz w:val="24"/>
          <w:szCs w:val="24"/>
          <w:lang w:val="es-ES"/>
        </w:rPr>
        <w:t xml:space="preserve">elataron que el actor se desempeñó como “soplador”, labor que se realizaba en la planta de producción </w:t>
      </w:r>
      <w:r w:rsidR="0065665F" w:rsidRPr="008D29E1">
        <w:rPr>
          <w:rFonts w:ascii="Tahoma" w:hAnsi="Tahoma" w:cs="Tahoma"/>
          <w:sz w:val="24"/>
          <w:szCs w:val="24"/>
          <w:lang w:val="es-ES"/>
        </w:rPr>
        <w:t>a 3 o 4 metros del horno que manejaba una temperatura entre 1100 y 1150°C</w:t>
      </w:r>
      <w:r w:rsidR="007C1EA0" w:rsidRPr="008D29E1">
        <w:rPr>
          <w:rFonts w:ascii="Tahoma" w:hAnsi="Tahoma" w:cs="Tahoma"/>
          <w:sz w:val="24"/>
          <w:szCs w:val="24"/>
          <w:lang w:val="es-ES"/>
        </w:rPr>
        <w:t>, que estaban sometidos a altas temperaturas porque la ventilación era mínima por medio de ventiladores</w:t>
      </w:r>
      <w:r w:rsidR="0079748E" w:rsidRPr="008D29E1">
        <w:rPr>
          <w:rFonts w:ascii="Tahoma" w:hAnsi="Tahoma" w:cs="Tahoma"/>
          <w:sz w:val="24"/>
          <w:szCs w:val="24"/>
          <w:lang w:val="es-ES"/>
        </w:rPr>
        <w:t xml:space="preserve"> y solo los aislaba </w:t>
      </w:r>
      <w:r w:rsidR="00F96900" w:rsidRPr="008D29E1">
        <w:rPr>
          <w:rFonts w:ascii="Tahoma" w:hAnsi="Tahoma" w:cs="Tahoma"/>
          <w:sz w:val="24"/>
          <w:szCs w:val="24"/>
          <w:lang w:val="es-ES"/>
        </w:rPr>
        <w:t>unas mamparas</w:t>
      </w:r>
      <w:r w:rsidR="0079748E" w:rsidRPr="008D29E1">
        <w:rPr>
          <w:rFonts w:ascii="Tahoma" w:hAnsi="Tahoma" w:cs="Tahoma"/>
          <w:sz w:val="24"/>
          <w:szCs w:val="24"/>
          <w:lang w:val="es-ES"/>
        </w:rPr>
        <w:t xml:space="preserve">, pero en todo caso, </w:t>
      </w:r>
      <w:r w:rsidR="007C1EA0" w:rsidRPr="008D29E1">
        <w:rPr>
          <w:rFonts w:ascii="Tahoma" w:hAnsi="Tahoma" w:cs="Tahoma"/>
          <w:sz w:val="24"/>
          <w:szCs w:val="24"/>
          <w:lang w:val="es-ES"/>
        </w:rPr>
        <w:t>cuando debían hacer piezas m</w:t>
      </w:r>
      <w:r w:rsidR="0079748E" w:rsidRPr="008D29E1">
        <w:rPr>
          <w:rFonts w:ascii="Tahoma" w:hAnsi="Tahoma" w:cs="Tahoma"/>
          <w:sz w:val="24"/>
          <w:szCs w:val="24"/>
          <w:lang w:val="es-ES"/>
        </w:rPr>
        <w:t>á</w:t>
      </w:r>
      <w:r w:rsidR="007C1EA0" w:rsidRPr="008D29E1">
        <w:rPr>
          <w:rFonts w:ascii="Tahoma" w:hAnsi="Tahoma" w:cs="Tahoma"/>
          <w:sz w:val="24"/>
          <w:szCs w:val="24"/>
          <w:lang w:val="es-ES"/>
        </w:rPr>
        <w:t>s grandes estaban expuestos a una distancia menor del horno de producción</w:t>
      </w:r>
      <w:r w:rsidR="00792F3E" w:rsidRPr="008D29E1">
        <w:rPr>
          <w:rFonts w:ascii="Tahoma" w:hAnsi="Tahoma" w:cs="Tahoma"/>
          <w:sz w:val="24"/>
          <w:szCs w:val="24"/>
          <w:lang w:val="es-ES"/>
        </w:rPr>
        <w:t xml:space="preserve">, aunado a los cambios abruptos de temperatura al finalizar la jornada </w:t>
      </w:r>
      <w:r w:rsidR="005E1841" w:rsidRPr="008D29E1">
        <w:rPr>
          <w:rFonts w:ascii="Tahoma" w:hAnsi="Tahoma" w:cs="Tahoma"/>
          <w:sz w:val="24"/>
          <w:szCs w:val="24"/>
          <w:lang w:val="es-ES"/>
        </w:rPr>
        <w:t>laboral. Explicaron</w:t>
      </w:r>
      <w:r w:rsidR="00C86823" w:rsidRPr="008D29E1">
        <w:rPr>
          <w:rFonts w:ascii="Tahoma" w:hAnsi="Tahoma" w:cs="Tahoma"/>
          <w:sz w:val="24"/>
          <w:szCs w:val="24"/>
          <w:lang w:val="es-ES"/>
        </w:rPr>
        <w:t xml:space="preserve"> que además de las altas temperaturas, en el ambiente se esparcían partículas de asbesto, que se utilizaba para evitar que el vidrio se calcinara y arena de sílice</w:t>
      </w:r>
      <w:r w:rsidR="00C33B3D" w:rsidRPr="008D29E1">
        <w:rPr>
          <w:rFonts w:ascii="Tahoma" w:hAnsi="Tahoma" w:cs="Tahoma"/>
          <w:sz w:val="24"/>
          <w:szCs w:val="24"/>
          <w:lang w:val="es-ES"/>
        </w:rPr>
        <w:t xml:space="preserve"> con la cual se hacía el vidrio</w:t>
      </w:r>
      <w:r w:rsidR="00F96900" w:rsidRPr="008D29E1">
        <w:rPr>
          <w:rFonts w:ascii="Tahoma" w:hAnsi="Tahoma" w:cs="Tahoma"/>
          <w:sz w:val="24"/>
          <w:szCs w:val="24"/>
          <w:lang w:val="es-ES"/>
        </w:rPr>
        <w:t xml:space="preserve">, sin embargo, </w:t>
      </w:r>
      <w:r w:rsidR="00836147" w:rsidRPr="008D29E1">
        <w:rPr>
          <w:rFonts w:ascii="Tahoma" w:hAnsi="Tahoma" w:cs="Tahoma"/>
          <w:sz w:val="24"/>
          <w:szCs w:val="24"/>
          <w:lang w:val="es-ES"/>
        </w:rPr>
        <w:t>los</w:t>
      </w:r>
      <w:r w:rsidR="00F96900" w:rsidRPr="008D29E1">
        <w:rPr>
          <w:rFonts w:ascii="Tahoma" w:hAnsi="Tahoma" w:cs="Tahoma"/>
          <w:sz w:val="24"/>
          <w:szCs w:val="24"/>
          <w:lang w:val="es-ES"/>
        </w:rPr>
        <w:t xml:space="preserve"> único</w:t>
      </w:r>
      <w:r w:rsidR="00836147" w:rsidRPr="008D29E1">
        <w:rPr>
          <w:rFonts w:ascii="Tahoma" w:hAnsi="Tahoma" w:cs="Tahoma"/>
          <w:sz w:val="24"/>
          <w:szCs w:val="24"/>
          <w:lang w:val="es-ES"/>
        </w:rPr>
        <w:t>s</w:t>
      </w:r>
      <w:r w:rsidR="00F96900" w:rsidRPr="008D29E1">
        <w:rPr>
          <w:rFonts w:ascii="Tahoma" w:hAnsi="Tahoma" w:cs="Tahoma"/>
          <w:sz w:val="24"/>
          <w:szCs w:val="24"/>
          <w:lang w:val="es-ES"/>
        </w:rPr>
        <w:t xml:space="preserve"> medio</w:t>
      </w:r>
      <w:r w:rsidR="00836147" w:rsidRPr="008D29E1">
        <w:rPr>
          <w:rFonts w:ascii="Tahoma" w:hAnsi="Tahoma" w:cs="Tahoma"/>
          <w:sz w:val="24"/>
          <w:szCs w:val="24"/>
          <w:lang w:val="es-ES"/>
        </w:rPr>
        <w:t>s</w:t>
      </w:r>
      <w:r w:rsidR="00F96900" w:rsidRPr="008D29E1">
        <w:rPr>
          <w:rFonts w:ascii="Tahoma" w:hAnsi="Tahoma" w:cs="Tahoma"/>
          <w:sz w:val="24"/>
          <w:szCs w:val="24"/>
          <w:lang w:val="es-ES"/>
        </w:rPr>
        <w:t xml:space="preserve"> de protección </w:t>
      </w:r>
      <w:r w:rsidR="00043D74" w:rsidRPr="008D29E1">
        <w:rPr>
          <w:rFonts w:ascii="Tahoma" w:hAnsi="Tahoma" w:cs="Tahoma"/>
          <w:sz w:val="24"/>
          <w:szCs w:val="24"/>
          <w:lang w:val="es-ES"/>
        </w:rPr>
        <w:t xml:space="preserve">suministrados eran gafas, guantes y </w:t>
      </w:r>
      <w:r w:rsidR="00F96900" w:rsidRPr="008D29E1">
        <w:rPr>
          <w:rFonts w:ascii="Tahoma" w:hAnsi="Tahoma" w:cs="Tahoma"/>
          <w:sz w:val="24"/>
          <w:szCs w:val="24"/>
          <w:lang w:val="es-ES"/>
        </w:rPr>
        <w:t>tapabocas,</w:t>
      </w:r>
      <w:r w:rsidR="00043D74" w:rsidRPr="008D29E1">
        <w:rPr>
          <w:rFonts w:ascii="Tahoma" w:hAnsi="Tahoma" w:cs="Tahoma"/>
          <w:sz w:val="24"/>
          <w:szCs w:val="24"/>
          <w:lang w:val="es-ES"/>
        </w:rPr>
        <w:t xml:space="preserve"> últimos</w:t>
      </w:r>
      <w:r w:rsidR="00F96900" w:rsidRPr="008D29E1">
        <w:rPr>
          <w:rFonts w:ascii="Tahoma" w:hAnsi="Tahoma" w:cs="Tahoma"/>
          <w:sz w:val="24"/>
          <w:szCs w:val="24"/>
          <w:lang w:val="es-ES"/>
        </w:rPr>
        <w:t xml:space="preserve"> que era</w:t>
      </w:r>
      <w:r w:rsidR="00043D74" w:rsidRPr="008D29E1">
        <w:rPr>
          <w:rFonts w:ascii="Tahoma" w:hAnsi="Tahoma" w:cs="Tahoma"/>
          <w:sz w:val="24"/>
          <w:szCs w:val="24"/>
          <w:lang w:val="es-ES"/>
        </w:rPr>
        <w:t>n</w:t>
      </w:r>
      <w:r w:rsidR="00F96900" w:rsidRPr="008D29E1">
        <w:rPr>
          <w:rFonts w:ascii="Tahoma" w:hAnsi="Tahoma" w:cs="Tahoma"/>
          <w:sz w:val="24"/>
          <w:szCs w:val="24"/>
          <w:lang w:val="es-ES"/>
        </w:rPr>
        <w:t xml:space="preserve"> incompatible con la labor de soplador.</w:t>
      </w:r>
    </w:p>
    <w:p w14:paraId="7820694A" w14:textId="77777777" w:rsidR="00F96900" w:rsidRPr="008D29E1" w:rsidRDefault="00F96900" w:rsidP="008D29E1">
      <w:pPr>
        <w:spacing w:after="0" w:line="276" w:lineRule="auto"/>
        <w:ind w:firstLine="708"/>
        <w:jc w:val="both"/>
        <w:rPr>
          <w:rFonts w:ascii="Tahoma" w:hAnsi="Tahoma" w:cs="Tahoma"/>
          <w:sz w:val="24"/>
          <w:szCs w:val="24"/>
          <w:lang w:val="es-ES"/>
        </w:rPr>
      </w:pPr>
    </w:p>
    <w:p w14:paraId="76F08E12" w14:textId="34764005" w:rsidR="00753012" w:rsidRPr="008D29E1" w:rsidRDefault="00F96900" w:rsidP="008D29E1">
      <w:pPr>
        <w:spacing w:after="0" w:line="276" w:lineRule="auto"/>
        <w:ind w:firstLine="708"/>
        <w:jc w:val="both"/>
        <w:rPr>
          <w:rFonts w:ascii="Tahoma" w:hAnsi="Tahoma" w:cs="Tahoma"/>
          <w:sz w:val="24"/>
          <w:szCs w:val="24"/>
          <w:lang w:val="es-ES"/>
        </w:rPr>
      </w:pPr>
      <w:r w:rsidRPr="008D29E1">
        <w:rPr>
          <w:rFonts w:ascii="Tahoma" w:hAnsi="Tahoma" w:cs="Tahoma"/>
          <w:sz w:val="24"/>
          <w:szCs w:val="24"/>
          <w:lang w:val="es-ES"/>
        </w:rPr>
        <w:t xml:space="preserve">Por su parte, </w:t>
      </w:r>
      <w:r w:rsidR="00977560" w:rsidRPr="008D29E1">
        <w:rPr>
          <w:rFonts w:ascii="Tahoma" w:hAnsi="Tahoma" w:cs="Tahoma"/>
          <w:sz w:val="24"/>
          <w:szCs w:val="24"/>
          <w:lang w:val="es-ES"/>
        </w:rPr>
        <w:t xml:space="preserve">los testigos de la convocada, </w:t>
      </w:r>
      <w:r w:rsidRPr="008D29E1">
        <w:rPr>
          <w:rFonts w:ascii="Tahoma" w:hAnsi="Tahoma" w:cs="Tahoma"/>
          <w:sz w:val="24"/>
          <w:szCs w:val="24"/>
          <w:lang w:val="es-ES"/>
        </w:rPr>
        <w:t xml:space="preserve">Oscar Romero García, </w:t>
      </w:r>
      <w:r w:rsidR="00ED1FFD" w:rsidRPr="008D29E1">
        <w:rPr>
          <w:rFonts w:ascii="Tahoma" w:hAnsi="Tahoma" w:cs="Tahoma"/>
          <w:sz w:val="24"/>
          <w:szCs w:val="24"/>
          <w:lang w:val="es-ES"/>
        </w:rPr>
        <w:t>c</w:t>
      </w:r>
      <w:r w:rsidRPr="008D29E1">
        <w:rPr>
          <w:rFonts w:ascii="Tahoma" w:hAnsi="Tahoma" w:cs="Tahoma"/>
          <w:sz w:val="24"/>
          <w:szCs w:val="24"/>
          <w:lang w:val="es-ES"/>
        </w:rPr>
        <w:t>oordinador de mante</w:t>
      </w:r>
      <w:r w:rsidR="00ED1FFD" w:rsidRPr="008D29E1">
        <w:rPr>
          <w:rFonts w:ascii="Tahoma" w:hAnsi="Tahoma" w:cs="Tahoma"/>
          <w:sz w:val="24"/>
          <w:szCs w:val="24"/>
          <w:lang w:val="es-ES"/>
        </w:rPr>
        <w:t>nimiento de la vidriera del Otún desde 1993</w:t>
      </w:r>
      <w:r w:rsidR="00977560" w:rsidRPr="008D29E1">
        <w:rPr>
          <w:rFonts w:ascii="Tahoma" w:hAnsi="Tahoma" w:cs="Tahoma"/>
          <w:sz w:val="24"/>
          <w:szCs w:val="24"/>
          <w:lang w:val="es-ES"/>
        </w:rPr>
        <w:t xml:space="preserve"> y Jenni</w:t>
      </w:r>
      <w:r w:rsidR="007F3657" w:rsidRPr="008D29E1">
        <w:rPr>
          <w:rFonts w:ascii="Tahoma" w:hAnsi="Tahoma" w:cs="Tahoma"/>
          <w:sz w:val="24"/>
          <w:szCs w:val="24"/>
          <w:lang w:val="es-ES"/>
        </w:rPr>
        <w:t>fer Molina Morales, coordinadora de salud y seguridad en el trabajo</w:t>
      </w:r>
      <w:r w:rsidR="00C1425E" w:rsidRPr="008D29E1">
        <w:rPr>
          <w:rFonts w:ascii="Tahoma" w:hAnsi="Tahoma" w:cs="Tahoma"/>
          <w:sz w:val="24"/>
          <w:szCs w:val="24"/>
          <w:lang w:val="es-ES"/>
        </w:rPr>
        <w:t xml:space="preserve"> desde el 2021, indicaron que en esta sociedad el actor también se desempeñó como soldador, pero no se encontraba expuesto a material de sílice porque a diferencia de la Vidriera de Caldas, </w:t>
      </w:r>
      <w:r w:rsidR="00413B86" w:rsidRPr="008D29E1">
        <w:rPr>
          <w:rFonts w:ascii="Tahoma" w:hAnsi="Tahoma" w:cs="Tahoma"/>
          <w:sz w:val="24"/>
          <w:szCs w:val="24"/>
          <w:lang w:val="es-ES"/>
        </w:rPr>
        <w:t xml:space="preserve">ellos solo </w:t>
      </w:r>
      <w:r w:rsidR="00413B86" w:rsidRPr="008D29E1">
        <w:rPr>
          <w:rFonts w:ascii="Tahoma" w:hAnsi="Tahoma" w:cs="Tahoma"/>
          <w:sz w:val="24"/>
          <w:szCs w:val="24"/>
          <w:lang w:val="es-ES"/>
        </w:rPr>
        <w:lastRenderedPageBreak/>
        <w:t>laboraban</w:t>
      </w:r>
      <w:r w:rsidR="00C1425E" w:rsidRPr="008D29E1">
        <w:rPr>
          <w:rFonts w:ascii="Tahoma" w:hAnsi="Tahoma" w:cs="Tahoma"/>
          <w:sz w:val="24"/>
          <w:szCs w:val="24"/>
          <w:lang w:val="es-ES"/>
        </w:rPr>
        <w:t xml:space="preserve"> con vidrio reciclado. </w:t>
      </w:r>
      <w:r w:rsidR="00413B86" w:rsidRPr="008D29E1">
        <w:rPr>
          <w:rFonts w:ascii="Tahoma" w:hAnsi="Tahoma" w:cs="Tahoma"/>
          <w:sz w:val="24"/>
          <w:szCs w:val="24"/>
          <w:lang w:val="es-ES"/>
        </w:rPr>
        <w:t>Ahora,</w:t>
      </w:r>
      <w:r w:rsidR="00C1425E" w:rsidRPr="008D29E1">
        <w:rPr>
          <w:rFonts w:ascii="Tahoma" w:hAnsi="Tahoma" w:cs="Tahoma"/>
          <w:sz w:val="24"/>
          <w:szCs w:val="24"/>
          <w:lang w:val="es-ES"/>
        </w:rPr>
        <w:t xml:space="preserve"> aunque fueron enfáticos en que la compañía desde el 2010 </w:t>
      </w:r>
      <w:r w:rsidR="00413B86" w:rsidRPr="008D29E1">
        <w:rPr>
          <w:rFonts w:ascii="Tahoma" w:hAnsi="Tahoma" w:cs="Tahoma"/>
          <w:sz w:val="24"/>
          <w:szCs w:val="24"/>
          <w:lang w:val="es-ES"/>
        </w:rPr>
        <w:t xml:space="preserve">ha implementado políticas para eliminar el asbesto del ciclo de producción, y lo ha reemplazado por fibra de cerámica, el </w:t>
      </w:r>
      <w:r w:rsidR="00792F3E" w:rsidRPr="008D29E1">
        <w:rPr>
          <w:rFonts w:ascii="Tahoma" w:hAnsi="Tahoma" w:cs="Tahoma"/>
          <w:sz w:val="24"/>
          <w:szCs w:val="24"/>
          <w:lang w:val="es-ES"/>
        </w:rPr>
        <w:t xml:space="preserve">señor Oscar Romero </w:t>
      </w:r>
      <w:r w:rsidR="00413B86" w:rsidRPr="008D29E1">
        <w:rPr>
          <w:rFonts w:ascii="Tahoma" w:hAnsi="Tahoma" w:cs="Tahoma"/>
          <w:sz w:val="24"/>
          <w:szCs w:val="24"/>
          <w:lang w:val="es-ES"/>
        </w:rPr>
        <w:t xml:space="preserve">precisó que en </w:t>
      </w:r>
      <w:r w:rsidR="00040AED" w:rsidRPr="008D29E1">
        <w:rPr>
          <w:rFonts w:ascii="Tahoma" w:hAnsi="Tahoma" w:cs="Tahoma"/>
          <w:sz w:val="24"/>
          <w:szCs w:val="24"/>
          <w:lang w:val="es-ES"/>
        </w:rPr>
        <w:t>el área de corte aún se utiliza dicho material cancerígeno, y que en efecto el demand</w:t>
      </w:r>
      <w:r w:rsidR="33B1D0AB" w:rsidRPr="008D29E1">
        <w:rPr>
          <w:rFonts w:ascii="Tahoma" w:hAnsi="Tahoma" w:cs="Tahoma"/>
          <w:sz w:val="24"/>
          <w:szCs w:val="24"/>
          <w:lang w:val="es-ES"/>
        </w:rPr>
        <w:t>ante,</w:t>
      </w:r>
      <w:r w:rsidR="00040AED" w:rsidRPr="008D29E1">
        <w:rPr>
          <w:rFonts w:ascii="Tahoma" w:hAnsi="Tahoma" w:cs="Tahoma"/>
          <w:sz w:val="24"/>
          <w:szCs w:val="24"/>
          <w:lang w:val="es-ES"/>
        </w:rPr>
        <w:t xml:space="preserve"> por ser soplador</w:t>
      </w:r>
      <w:r w:rsidR="13044344" w:rsidRPr="008D29E1">
        <w:rPr>
          <w:rFonts w:ascii="Tahoma" w:hAnsi="Tahoma" w:cs="Tahoma"/>
          <w:sz w:val="24"/>
          <w:szCs w:val="24"/>
          <w:lang w:val="es-ES"/>
        </w:rPr>
        <w:t>,</w:t>
      </w:r>
      <w:r w:rsidR="00040AED" w:rsidRPr="008D29E1">
        <w:rPr>
          <w:rFonts w:ascii="Tahoma" w:hAnsi="Tahoma" w:cs="Tahoma"/>
          <w:sz w:val="24"/>
          <w:szCs w:val="24"/>
          <w:lang w:val="es-ES"/>
        </w:rPr>
        <w:t xml:space="preserve"> no podía utilizar tapabocas. Respecto </w:t>
      </w:r>
      <w:r w:rsidR="6FBAE06A" w:rsidRPr="008D29E1">
        <w:rPr>
          <w:rFonts w:ascii="Tahoma" w:hAnsi="Tahoma" w:cs="Tahoma"/>
          <w:sz w:val="24"/>
          <w:szCs w:val="24"/>
          <w:lang w:val="es-ES"/>
        </w:rPr>
        <w:t>a</w:t>
      </w:r>
      <w:r w:rsidR="00040AED" w:rsidRPr="008D29E1">
        <w:rPr>
          <w:rFonts w:ascii="Tahoma" w:hAnsi="Tahoma" w:cs="Tahoma"/>
          <w:sz w:val="24"/>
          <w:szCs w:val="24"/>
          <w:lang w:val="es-ES"/>
        </w:rPr>
        <w:t xml:space="preserve"> las </w:t>
      </w:r>
      <w:r w:rsidR="00792F3E" w:rsidRPr="008D29E1">
        <w:rPr>
          <w:rFonts w:ascii="Tahoma" w:hAnsi="Tahoma" w:cs="Tahoma"/>
          <w:sz w:val="24"/>
          <w:szCs w:val="24"/>
          <w:lang w:val="es-ES"/>
        </w:rPr>
        <w:t xml:space="preserve">altas temperaturas, el mismo testigo </w:t>
      </w:r>
      <w:r w:rsidR="005E1841" w:rsidRPr="008D29E1">
        <w:rPr>
          <w:rFonts w:ascii="Tahoma" w:hAnsi="Tahoma" w:cs="Tahoma"/>
          <w:sz w:val="24"/>
          <w:szCs w:val="24"/>
          <w:lang w:val="es-ES"/>
        </w:rPr>
        <w:t xml:space="preserve">narró que el horno tenía una temperatura interna de 1300 a 1400°C, </w:t>
      </w:r>
      <w:r w:rsidR="00510BCB" w:rsidRPr="008D29E1">
        <w:rPr>
          <w:rFonts w:ascii="Tahoma" w:hAnsi="Tahoma" w:cs="Tahoma"/>
          <w:sz w:val="24"/>
          <w:szCs w:val="24"/>
          <w:lang w:val="es-ES"/>
        </w:rPr>
        <w:t>que la temperatura externa era de 40 o 50°C</w:t>
      </w:r>
      <w:r w:rsidR="4212AB0F" w:rsidRPr="008D29E1">
        <w:rPr>
          <w:rFonts w:ascii="Tahoma" w:hAnsi="Tahoma" w:cs="Tahoma"/>
          <w:sz w:val="24"/>
          <w:szCs w:val="24"/>
          <w:lang w:val="es-ES"/>
        </w:rPr>
        <w:t>,</w:t>
      </w:r>
      <w:r w:rsidR="00510BCB" w:rsidRPr="008D29E1">
        <w:rPr>
          <w:rFonts w:ascii="Tahoma" w:hAnsi="Tahoma" w:cs="Tahoma"/>
          <w:sz w:val="24"/>
          <w:szCs w:val="24"/>
          <w:lang w:val="es-ES"/>
        </w:rPr>
        <w:t xml:space="preserve"> y el área donde se encontraba el soplador no excedía de 30°C; sin embargo, dicha temperatura ambiente es </w:t>
      </w:r>
      <w:r w:rsidR="0001444A" w:rsidRPr="008D29E1">
        <w:rPr>
          <w:rFonts w:ascii="Tahoma" w:hAnsi="Tahoma" w:cs="Tahoma"/>
          <w:sz w:val="24"/>
          <w:szCs w:val="24"/>
          <w:lang w:val="es-ES"/>
        </w:rPr>
        <w:t>contradictoria con el riesgo laboral de la empresa que</w:t>
      </w:r>
      <w:r w:rsidR="0142A1ED" w:rsidRPr="008D29E1">
        <w:rPr>
          <w:rFonts w:ascii="Tahoma" w:hAnsi="Tahoma" w:cs="Tahoma"/>
          <w:sz w:val="24"/>
          <w:szCs w:val="24"/>
          <w:lang w:val="es-ES"/>
        </w:rPr>
        <w:t>,</w:t>
      </w:r>
      <w:r w:rsidR="0001444A" w:rsidRPr="008D29E1">
        <w:rPr>
          <w:rFonts w:ascii="Tahoma" w:hAnsi="Tahoma" w:cs="Tahoma"/>
          <w:sz w:val="24"/>
          <w:szCs w:val="24"/>
          <w:lang w:val="es-ES"/>
        </w:rPr>
        <w:t xml:space="preserve"> según contestó a la jueza</w:t>
      </w:r>
      <w:r w:rsidR="4631E691" w:rsidRPr="008D29E1">
        <w:rPr>
          <w:rFonts w:ascii="Tahoma" w:hAnsi="Tahoma" w:cs="Tahoma"/>
          <w:sz w:val="24"/>
          <w:szCs w:val="24"/>
          <w:lang w:val="es-ES"/>
        </w:rPr>
        <w:t>,</w:t>
      </w:r>
      <w:r w:rsidR="0001444A" w:rsidRPr="008D29E1">
        <w:rPr>
          <w:rFonts w:ascii="Tahoma" w:hAnsi="Tahoma" w:cs="Tahoma"/>
          <w:sz w:val="24"/>
          <w:szCs w:val="24"/>
          <w:lang w:val="es-ES"/>
        </w:rPr>
        <w:t xml:space="preserve"> se calificaba en </w:t>
      </w:r>
      <w:r w:rsidR="007C15B2" w:rsidRPr="008D29E1">
        <w:rPr>
          <w:rFonts w:ascii="Tahoma" w:hAnsi="Tahoma" w:cs="Tahoma"/>
          <w:sz w:val="24"/>
          <w:szCs w:val="24"/>
          <w:lang w:val="es-ES"/>
        </w:rPr>
        <w:t>tipo 5, mismo que de conformidad con las clases de riesgo</w:t>
      </w:r>
      <w:r w:rsidR="00393BF0" w:rsidRPr="008D29E1">
        <w:rPr>
          <w:rFonts w:ascii="Tahoma" w:hAnsi="Tahoma" w:cs="Tahoma"/>
          <w:sz w:val="24"/>
          <w:szCs w:val="24"/>
          <w:lang w:val="es-ES"/>
        </w:rPr>
        <w:t xml:space="preserve"> contemplados en el Decreto 1607 de 2002</w:t>
      </w:r>
      <w:r w:rsidR="000A611F" w:rsidRPr="008D29E1">
        <w:rPr>
          <w:rFonts w:ascii="Tahoma" w:hAnsi="Tahoma" w:cs="Tahoma"/>
          <w:sz w:val="24"/>
          <w:szCs w:val="24"/>
          <w:lang w:val="es-ES"/>
        </w:rPr>
        <w:t xml:space="preserve"> corresponde, entre otros a los relacionados con </w:t>
      </w:r>
      <w:r w:rsidR="00B10A5D" w:rsidRPr="008D29E1">
        <w:rPr>
          <w:rFonts w:ascii="Tahoma" w:hAnsi="Tahoma" w:cs="Tahoma"/>
          <w:i/>
          <w:iCs/>
          <w:sz w:val="24"/>
          <w:szCs w:val="24"/>
          <w:lang w:val="es-ES"/>
        </w:rPr>
        <w:t>“</w:t>
      </w:r>
      <w:r w:rsidR="00B10A5D" w:rsidRPr="00A45C25">
        <w:rPr>
          <w:rFonts w:ascii="Tahoma" w:hAnsi="Tahoma" w:cs="Tahoma"/>
          <w:i/>
          <w:iCs/>
          <w:szCs w:val="24"/>
        </w:rPr>
        <w:t>5 2610 03 FABRICACION DE VIDRIO Y DE PRODUCTOS DE VIDRIO</w:t>
      </w:r>
      <w:r w:rsidR="00B10A5D" w:rsidRPr="008D29E1">
        <w:rPr>
          <w:rFonts w:ascii="Tahoma" w:hAnsi="Tahoma" w:cs="Tahoma"/>
          <w:i/>
          <w:iCs/>
          <w:sz w:val="24"/>
          <w:szCs w:val="24"/>
        </w:rPr>
        <w:t>”.</w:t>
      </w:r>
    </w:p>
    <w:p w14:paraId="6062272C" w14:textId="77777777" w:rsidR="00F6744D" w:rsidRPr="008D29E1" w:rsidRDefault="00F6744D" w:rsidP="008D29E1">
      <w:pPr>
        <w:spacing w:after="0" w:line="276" w:lineRule="auto"/>
        <w:jc w:val="both"/>
        <w:rPr>
          <w:rFonts w:ascii="Tahoma" w:hAnsi="Tahoma" w:cs="Tahoma"/>
          <w:sz w:val="24"/>
          <w:szCs w:val="24"/>
          <w:lang w:val="es-ES"/>
        </w:rPr>
      </w:pPr>
    </w:p>
    <w:p w14:paraId="37E4ADB4" w14:textId="3F1AC3CB" w:rsidR="00FD6BBC" w:rsidRPr="008D29E1" w:rsidRDefault="00F6744D" w:rsidP="008D29E1">
      <w:pPr>
        <w:pStyle w:val="Prrafodelista"/>
        <w:numPr>
          <w:ilvl w:val="1"/>
          <w:numId w:val="16"/>
        </w:numPr>
        <w:spacing w:after="0" w:line="276" w:lineRule="auto"/>
        <w:jc w:val="both"/>
        <w:rPr>
          <w:rFonts w:ascii="Tahoma" w:hAnsi="Tahoma" w:cs="Tahoma"/>
          <w:b/>
          <w:bCs/>
          <w:caps/>
          <w:sz w:val="24"/>
          <w:szCs w:val="24"/>
          <w:lang w:val="es-ES"/>
        </w:rPr>
      </w:pPr>
      <w:r w:rsidRPr="008D29E1">
        <w:rPr>
          <w:rFonts w:ascii="Tahoma" w:hAnsi="Tahoma" w:cs="Tahoma"/>
          <w:b/>
          <w:bCs/>
          <w:sz w:val="24"/>
          <w:szCs w:val="24"/>
          <w:lang w:val="es-ES"/>
        </w:rPr>
        <w:t xml:space="preserve">Procedencia de los regímenes de transición </w:t>
      </w:r>
      <w:r w:rsidR="00CA5AB0" w:rsidRPr="008D29E1">
        <w:rPr>
          <w:rFonts w:ascii="Tahoma" w:hAnsi="Tahoma" w:cs="Tahoma"/>
          <w:b/>
          <w:bCs/>
          <w:sz w:val="24"/>
          <w:szCs w:val="24"/>
          <w:lang w:val="es-ES"/>
        </w:rPr>
        <w:t>y norma aplicable a la resolución de la pensión especial de alto riesgo</w:t>
      </w:r>
    </w:p>
    <w:p w14:paraId="5AE89826" w14:textId="0FBF3683" w:rsidR="00FD6BBC" w:rsidRPr="008D29E1" w:rsidRDefault="00FD6BBC" w:rsidP="008D29E1">
      <w:pPr>
        <w:spacing w:after="0" w:line="276" w:lineRule="auto"/>
        <w:rPr>
          <w:rFonts w:ascii="Tahoma" w:hAnsi="Tahoma" w:cs="Tahoma"/>
          <w:sz w:val="24"/>
          <w:szCs w:val="24"/>
          <w:lang w:val="es-ES"/>
        </w:rPr>
      </w:pPr>
    </w:p>
    <w:p w14:paraId="6A1895A4" w14:textId="02ECB25A" w:rsidR="00113DE4" w:rsidRPr="008D29E1" w:rsidRDefault="00F6744D" w:rsidP="008D29E1">
      <w:pPr>
        <w:spacing w:after="0" w:line="276" w:lineRule="auto"/>
        <w:ind w:firstLine="708"/>
        <w:jc w:val="both"/>
        <w:rPr>
          <w:rFonts w:ascii="Tahoma" w:hAnsi="Tahoma" w:cs="Tahoma"/>
          <w:sz w:val="24"/>
          <w:szCs w:val="24"/>
          <w:lang w:val="es-ES"/>
        </w:rPr>
      </w:pPr>
      <w:r w:rsidRPr="008D29E1">
        <w:rPr>
          <w:rFonts w:ascii="Tahoma" w:hAnsi="Tahoma" w:cs="Tahoma"/>
          <w:sz w:val="24"/>
          <w:szCs w:val="24"/>
          <w:lang w:val="es-ES"/>
        </w:rPr>
        <w:t>Los dichos de estos testigos, adquiridos por haber presenciado personalmente la actividad del actor, permiten a la Sala establecer que</w:t>
      </w:r>
      <w:r w:rsidR="4B429211" w:rsidRPr="008D29E1">
        <w:rPr>
          <w:rFonts w:ascii="Tahoma" w:hAnsi="Tahoma" w:cs="Tahoma"/>
          <w:sz w:val="24"/>
          <w:szCs w:val="24"/>
          <w:lang w:val="es-ES"/>
        </w:rPr>
        <w:t xml:space="preserve"> el promotor del litigio</w:t>
      </w:r>
      <w:r w:rsidRPr="008D29E1">
        <w:rPr>
          <w:rFonts w:ascii="Tahoma" w:hAnsi="Tahoma" w:cs="Tahoma"/>
          <w:sz w:val="24"/>
          <w:szCs w:val="24"/>
          <w:lang w:val="es-ES"/>
        </w:rPr>
        <w:t xml:space="preserve"> hace parte del grupo de trabajadores cobijados por el Decreto 2090 de 2003 -, norma que, en principio, regenta el caso de marras </w:t>
      </w:r>
      <w:r w:rsidR="51A92875" w:rsidRPr="008D29E1">
        <w:rPr>
          <w:rFonts w:ascii="Tahoma" w:hAnsi="Tahoma" w:cs="Tahoma"/>
          <w:sz w:val="24"/>
          <w:szCs w:val="24"/>
          <w:lang w:val="es-ES"/>
        </w:rPr>
        <w:t xml:space="preserve">la que se encontraba </w:t>
      </w:r>
      <w:r w:rsidRPr="008D29E1">
        <w:rPr>
          <w:rFonts w:ascii="Tahoma" w:hAnsi="Tahoma" w:cs="Tahoma"/>
          <w:sz w:val="24"/>
          <w:szCs w:val="24"/>
          <w:lang w:val="es-ES"/>
        </w:rPr>
        <w:t xml:space="preserve">vigente al momento </w:t>
      </w:r>
      <w:r w:rsidR="6AD49A86" w:rsidRPr="008D29E1">
        <w:rPr>
          <w:rFonts w:ascii="Tahoma" w:hAnsi="Tahoma" w:cs="Tahoma"/>
          <w:sz w:val="24"/>
          <w:szCs w:val="24"/>
          <w:lang w:val="es-ES"/>
        </w:rPr>
        <w:t xml:space="preserve">se habrían cumplido </w:t>
      </w:r>
      <w:r w:rsidRPr="008D29E1">
        <w:rPr>
          <w:rFonts w:ascii="Tahoma" w:hAnsi="Tahoma" w:cs="Tahoma"/>
          <w:sz w:val="24"/>
          <w:szCs w:val="24"/>
          <w:lang w:val="es-ES"/>
        </w:rPr>
        <w:t>los requisitos para acceder a la pensión especial de vejez. No obstante, como quiera que</w:t>
      </w:r>
      <w:r w:rsidR="7799F531" w:rsidRPr="008D29E1">
        <w:rPr>
          <w:rFonts w:ascii="Tahoma" w:hAnsi="Tahoma" w:cs="Tahoma"/>
          <w:sz w:val="24"/>
          <w:szCs w:val="24"/>
          <w:lang w:val="es-ES"/>
        </w:rPr>
        <w:t xml:space="preserve"> se solicita la aplicación del Decreto 1281 de 1994 </w:t>
      </w:r>
      <w:r w:rsidRPr="008D29E1">
        <w:rPr>
          <w:rFonts w:ascii="Tahoma" w:hAnsi="Tahoma" w:cs="Tahoma"/>
          <w:sz w:val="24"/>
          <w:szCs w:val="24"/>
          <w:lang w:val="es-ES"/>
        </w:rPr>
        <w:t xml:space="preserve">para el reconocimiento de dicha prestación, cumple verificar </w:t>
      </w:r>
      <w:r w:rsidR="00113DE4" w:rsidRPr="008D29E1">
        <w:rPr>
          <w:rFonts w:ascii="Tahoma" w:hAnsi="Tahoma" w:cs="Tahoma"/>
          <w:sz w:val="24"/>
          <w:szCs w:val="24"/>
          <w:lang w:val="es-ES"/>
        </w:rPr>
        <w:t xml:space="preserve">si el demandante </w:t>
      </w:r>
      <w:r w:rsidRPr="008D29E1">
        <w:rPr>
          <w:rFonts w:ascii="Tahoma" w:hAnsi="Tahoma" w:cs="Tahoma"/>
          <w:sz w:val="24"/>
          <w:szCs w:val="24"/>
          <w:lang w:val="es-ES"/>
        </w:rPr>
        <w:t xml:space="preserve">es beneficiario de los regímenes de transición aludidos en precedencia. </w:t>
      </w:r>
    </w:p>
    <w:p w14:paraId="26031B98" w14:textId="77777777" w:rsidR="00113DE4" w:rsidRPr="008D29E1" w:rsidRDefault="00113DE4" w:rsidP="008D29E1">
      <w:pPr>
        <w:spacing w:after="0" w:line="276" w:lineRule="auto"/>
        <w:ind w:firstLine="708"/>
        <w:jc w:val="both"/>
        <w:rPr>
          <w:rFonts w:ascii="Tahoma" w:hAnsi="Tahoma" w:cs="Tahoma"/>
          <w:sz w:val="24"/>
          <w:szCs w:val="24"/>
          <w:lang w:val="es-ES"/>
        </w:rPr>
      </w:pPr>
    </w:p>
    <w:p w14:paraId="03816E8A" w14:textId="048189BB" w:rsidR="00113DE4" w:rsidRPr="008D29E1" w:rsidRDefault="7FFE4C84" w:rsidP="008D29E1">
      <w:pPr>
        <w:spacing w:after="0" w:line="276" w:lineRule="auto"/>
        <w:ind w:firstLine="708"/>
        <w:jc w:val="both"/>
        <w:rPr>
          <w:rStyle w:val="normaltextrun"/>
          <w:rFonts w:ascii="Tahoma" w:hAnsi="Tahoma" w:cs="Tahoma"/>
          <w:sz w:val="24"/>
          <w:szCs w:val="24"/>
        </w:rPr>
      </w:pPr>
      <w:r w:rsidRPr="008D29E1">
        <w:rPr>
          <w:rStyle w:val="normaltextrun"/>
          <w:rFonts w:ascii="Tahoma" w:hAnsi="Tahoma" w:cs="Tahoma"/>
          <w:sz w:val="24"/>
          <w:szCs w:val="24"/>
        </w:rPr>
        <w:t>Sigui</w:t>
      </w:r>
      <w:r w:rsidR="74C0A259" w:rsidRPr="008D29E1">
        <w:rPr>
          <w:rStyle w:val="normaltextrun"/>
          <w:rFonts w:ascii="Tahoma" w:hAnsi="Tahoma" w:cs="Tahoma"/>
          <w:sz w:val="24"/>
          <w:szCs w:val="24"/>
        </w:rPr>
        <w:t>endo ese hilo,</w:t>
      </w:r>
      <w:r w:rsidR="00113DE4" w:rsidRPr="008D29E1">
        <w:rPr>
          <w:rStyle w:val="normaltextrun"/>
          <w:rFonts w:ascii="Tahoma" w:hAnsi="Tahoma" w:cs="Tahoma"/>
          <w:sz w:val="24"/>
          <w:szCs w:val="24"/>
        </w:rPr>
        <w:t xml:space="preserve"> </w:t>
      </w:r>
      <w:r w:rsidR="30FB9B0E" w:rsidRPr="008D29E1">
        <w:rPr>
          <w:rStyle w:val="normaltextrun"/>
          <w:rFonts w:ascii="Tahoma" w:hAnsi="Tahoma" w:cs="Tahoma"/>
          <w:sz w:val="24"/>
          <w:szCs w:val="24"/>
        </w:rPr>
        <w:t>se tiene que el demandante sí tiene derecho a que su caso se resuelva bajo los requisitos del Decreto 1281 de 1994, y no del Decreto 2090 de 2003</w:t>
      </w:r>
      <w:r w:rsidR="00113DE4" w:rsidRPr="008D29E1">
        <w:rPr>
          <w:rStyle w:val="normaltextrun"/>
          <w:rFonts w:ascii="Tahoma" w:hAnsi="Tahoma" w:cs="Tahoma"/>
          <w:sz w:val="24"/>
          <w:szCs w:val="24"/>
        </w:rPr>
        <w:t xml:space="preserve">, dado que resulta beneficiario del régimen de transición previsto en el artículo 6 de este último decreto, como quiera que </w:t>
      </w:r>
      <w:bookmarkStart w:id="4" w:name="_Int_owO41yij"/>
      <w:r w:rsidR="00C20591" w:rsidRPr="008D29E1">
        <w:rPr>
          <w:rStyle w:val="normaltextrun"/>
          <w:rFonts w:ascii="Tahoma" w:hAnsi="Tahoma" w:cs="Tahoma"/>
          <w:sz w:val="24"/>
          <w:szCs w:val="24"/>
        </w:rPr>
        <w:t>acumulaba</w:t>
      </w:r>
      <w:bookmarkEnd w:id="4"/>
      <w:r w:rsidR="00C20591" w:rsidRPr="008D29E1">
        <w:rPr>
          <w:rStyle w:val="normaltextrun"/>
          <w:rFonts w:ascii="Tahoma" w:hAnsi="Tahoma" w:cs="Tahoma"/>
          <w:sz w:val="24"/>
          <w:szCs w:val="24"/>
        </w:rPr>
        <w:t xml:space="preserve"> más de</w:t>
      </w:r>
      <w:r w:rsidR="00113DE4" w:rsidRPr="008D29E1">
        <w:rPr>
          <w:rStyle w:val="normaltextrun"/>
          <w:rFonts w:ascii="Tahoma" w:hAnsi="Tahoma" w:cs="Tahoma"/>
          <w:sz w:val="24"/>
          <w:szCs w:val="24"/>
        </w:rPr>
        <w:t xml:space="preserve"> 500 semanas</w:t>
      </w:r>
      <w:r w:rsidR="00C20591" w:rsidRPr="008D29E1">
        <w:rPr>
          <w:rStyle w:val="normaltextrun"/>
          <w:rFonts w:ascii="Tahoma" w:hAnsi="Tahoma" w:cs="Tahoma"/>
          <w:sz w:val="24"/>
          <w:szCs w:val="24"/>
        </w:rPr>
        <w:t xml:space="preserve"> de cotización especial</w:t>
      </w:r>
      <w:r w:rsidR="00113DE4" w:rsidRPr="008D29E1">
        <w:rPr>
          <w:rStyle w:val="normaltextrun"/>
          <w:rFonts w:ascii="Tahoma" w:hAnsi="Tahoma" w:cs="Tahoma"/>
          <w:sz w:val="24"/>
          <w:szCs w:val="24"/>
        </w:rPr>
        <w:t xml:space="preserve"> a la fecha de entrada en vigencia del mismo</w:t>
      </w:r>
      <w:r w:rsidR="7BE97AE5" w:rsidRPr="008D29E1">
        <w:rPr>
          <w:rStyle w:val="normaltextrun"/>
          <w:rFonts w:ascii="Tahoma" w:hAnsi="Tahoma" w:cs="Tahoma"/>
          <w:sz w:val="24"/>
          <w:szCs w:val="24"/>
        </w:rPr>
        <w:t xml:space="preserve"> (26 de julio de 2003)</w:t>
      </w:r>
      <w:r w:rsidR="00113DE4" w:rsidRPr="008D29E1">
        <w:rPr>
          <w:rStyle w:val="normaltextrun"/>
          <w:rFonts w:ascii="Tahoma" w:hAnsi="Tahoma" w:cs="Tahoma"/>
          <w:sz w:val="24"/>
          <w:szCs w:val="24"/>
        </w:rPr>
        <w:t>, puntualmente, 850,75 semanas. Ello así, tiene derecho a que</w:t>
      </w:r>
      <w:r w:rsidR="00C20591" w:rsidRPr="008D29E1">
        <w:rPr>
          <w:rStyle w:val="normaltextrun"/>
          <w:rFonts w:ascii="Tahoma" w:hAnsi="Tahoma" w:cs="Tahoma"/>
          <w:sz w:val="24"/>
          <w:szCs w:val="24"/>
        </w:rPr>
        <w:t xml:space="preserve">, una vez cumplido el número mínimo de semanas exigidos por la Ley 797 de 2003 para acceder a la pensión, esta le sea reconocida en las condiciones señaladas en el Decreto 1281 de 1994, esto es, a la edad de cincuenta y cinco (55) años de edad, con un mínimo de mil (1000) semanas </w:t>
      </w:r>
      <w:r w:rsidR="00113DE4" w:rsidRPr="008D29E1">
        <w:rPr>
          <w:rStyle w:val="normaltextrun"/>
          <w:rFonts w:ascii="Tahoma" w:hAnsi="Tahoma" w:cs="Tahoma"/>
          <w:sz w:val="24"/>
          <w:szCs w:val="24"/>
        </w:rPr>
        <w:t xml:space="preserve"> </w:t>
      </w:r>
      <w:r w:rsidR="00C20591" w:rsidRPr="008D29E1">
        <w:rPr>
          <w:rStyle w:val="normaltextrun"/>
          <w:rFonts w:ascii="Tahoma" w:hAnsi="Tahoma" w:cs="Tahoma"/>
          <w:sz w:val="24"/>
          <w:szCs w:val="24"/>
        </w:rPr>
        <w:t>y con la posibilidad de disminuir un año por cada sesenta (60) semanas de cotización especial, adicionales a las primeras 1000 semanas, sin que dicha edad pueda ser inferior a cincuenta (50) años</w:t>
      </w:r>
      <w:r w:rsidR="0074061D" w:rsidRPr="008D29E1">
        <w:rPr>
          <w:rStyle w:val="normaltextrun"/>
          <w:rFonts w:ascii="Tahoma" w:hAnsi="Tahoma" w:cs="Tahoma"/>
          <w:sz w:val="24"/>
          <w:szCs w:val="24"/>
        </w:rPr>
        <w:t>, conforme al artículo 3 de la citada norma.</w:t>
      </w:r>
    </w:p>
    <w:p w14:paraId="703AEF68" w14:textId="560CB31F" w:rsidR="0074061D" w:rsidRPr="008D29E1" w:rsidRDefault="0074061D" w:rsidP="008D29E1">
      <w:pPr>
        <w:spacing w:after="0" w:line="276" w:lineRule="auto"/>
        <w:ind w:firstLine="708"/>
        <w:jc w:val="both"/>
        <w:rPr>
          <w:rStyle w:val="normaltextrun"/>
          <w:rFonts w:ascii="Tahoma" w:hAnsi="Tahoma" w:cs="Tahoma"/>
          <w:sz w:val="24"/>
          <w:szCs w:val="24"/>
          <w:lang w:val="es-ES"/>
        </w:rPr>
      </w:pPr>
    </w:p>
    <w:p w14:paraId="5998CD66" w14:textId="6385DE80" w:rsidR="0074061D" w:rsidRPr="008D29E1" w:rsidRDefault="0074061D" w:rsidP="008D29E1">
      <w:pPr>
        <w:spacing w:after="0" w:line="276" w:lineRule="auto"/>
        <w:ind w:firstLine="708"/>
        <w:jc w:val="both"/>
        <w:rPr>
          <w:rFonts w:ascii="Tahoma" w:hAnsi="Tahoma" w:cs="Tahoma"/>
          <w:sz w:val="24"/>
          <w:szCs w:val="24"/>
        </w:rPr>
      </w:pPr>
      <w:r w:rsidRPr="008D29E1">
        <w:rPr>
          <w:rFonts w:ascii="Tahoma" w:hAnsi="Tahoma" w:cs="Tahoma"/>
          <w:sz w:val="24"/>
          <w:szCs w:val="24"/>
        </w:rPr>
        <w:t>Igualmente, pese a que el actor no registra en la historia laboral que sus empleadores hayan realizado las cotizaciones especiales</w:t>
      </w:r>
      <w:r w:rsidR="00CA5AB0" w:rsidRPr="008D29E1">
        <w:rPr>
          <w:rFonts w:ascii="Tahoma" w:hAnsi="Tahoma" w:cs="Tahoma"/>
          <w:sz w:val="24"/>
          <w:szCs w:val="24"/>
        </w:rPr>
        <w:t xml:space="preserve"> por alto riesgo</w:t>
      </w:r>
      <w:r w:rsidRPr="008D29E1">
        <w:rPr>
          <w:rFonts w:ascii="Tahoma" w:hAnsi="Tahoma" w:cs="Tahoma"/>
          <w:sz w:val="24"/>
          <w:szCs w:val="24"/>
        </w:rPr>
        <w:t xml:space="preserve">, se debe reiterar que si bien esta obligación surgió para los empleadores con la expedición del Decreto 1281 de 1994 </w:t>
      </w:r>
      <w:r w:rsidR="00CA5AB0" w:rsidRPr="008D29E1">
        <w:rPr>
          <w:rFonts w:ascii="Tahoma" w:hAnsi="Tahoma" w:cs="Tahoma"/>
          <w:sz w:val="24"/>
          <w:szCs w:val="24"/>
        </w:rPr>
        <w:t>(</w:t>
      </w:r>
      <w:r w:rsidRPr="008D29E1">
        <w:rPr>
          <w:rFonts w:ascii="Tahoma" w:hAnsi="Tahoma" w:cs="Tahoma"/>
          <w:sz w:val="24"/>
          <w:szCs w:val="24"/>
        </w:rPr>
        <w:t>23 de junio de 1994</w:t>
      </w:r>
      <w:r w:rsidR="00CA5AB0" w:rsidRPr="008D29E1">
        <w:rPr>
          <w:rFonts w:ascii="Tahoma" w:hAnsi="Tahoma" w:cs="Tahoma"/>
          <w:sz w:val="24"/>
          <w:szCs w:val="24"/>
        </w:rPr>
        <w:t>)</w:t>
      </w:r>
      <w:r w:rsidRPr="008D29E1">
        <w:rPr>
          <w:rFonts w:ascii="Tahoma" w:hAnsi="Tahoma" w:cs="Tahoma"/>
          <w:sz w:val="24"/>
          <w:szCs w:val="24"/>
        </w:rPr>
        <w:t>, lo cierto es que</w:t>
      </w:r>
      <w:r w:rsidR="6784E824" w:rsidRPr="008D29E1">
        <w:rPr>
          <w:rFonts w:ascii="Tahoma" w:hAnsi="Tahoma" w:cs="Tahoma"/>
          <w:sz w:val="24"/>
          <w:szCs w:val="24"/>
        </w:rPr>
        <w:t>,</w:t>
      </w:r>
      <w:r w:rsidRPr="008D29E1">
        <w:rPr>
          <w:rFonts w:ascii="Tahoma" w:hAnsi="Tahoma" w:cs="Tahoma"/>
          <w:sz w:val="24"/>
          <w:szCs w:val="24"/>
        </w:rPr>
        <w:t xml:space="preserve"> antes de esa fecha</w:t>
      </w:r>
      <w:r w:rsidR="29F755A5" w:rsidRPr="008D29E1">
        <w:rPr>
          <w:rFonts w:ascii="Tahoma" w:hAnsi="Tahoma" w:cs="Tahoma"/>
          <w:sz w:val="24"/>
          <w:szCs w:val="24"/>
        </w:rPr>
        <w:t>,</w:t>
      </w:r>
      <w:r w:rsidRPr="008D29E1">
        <w:rPr>
          <w:rFonts w:ascii="Tahoma" w:hAnsi="Tahoma" w:cs="Tahoma"/>
          <w:sz w:val="24"/>
          <w:szCs w:val="24"/>
        </w:rPr>
        <w:t xml:space="preserve"> no era exigible el aporte adicional; inclusive para efectos de que procediera el reconocimiento de la pensión especial de vejez, ya que</w:t>
      </w:r>
      <w:r w:rsidR="06C89A51" w:rsidRPr="008D29E1">
        <w:rPr>
          <w:rFonts w:ascii="Tahoma" w:hAnsi="Tahoma" w:cs="Tahoma"/>
          <w:sz w:val="24"/>
          <w:szCs w:val="24"/>
        </w:rPr>
        <w:t>,</w:t>
      </w:r>
      <w:r w:rsidRPr="008D29E1">
        <w:rPr>
          <w:rFonts w:ascii="Tahoma" w:hAnsi="Tahoma" w:cs="Tahoma"/>
          <w:sz w:val="24"/>
          <w:szCs w:val="24"/>
        </w:rPr>
        <w:t xml:space="preserve"> como mecanismo se establecía un concepto técnico científico de medicina ocupacional que evidenciara que </w:t>
      </w:r>
      <w:r w:rsidR="00CA5AB0" w:rsidRPr="008D29E1">
        <w:rPr>
          <w:rFonts w:ascii="Tahoma" w:hAnsi="Tahoma" w:cs="Tahoma"/>
          <w:sz w:val="24"/>
          <w:szCs w:val="24"/>
        </w:rPr>
        <w:t>el trabajador e</w:t>
      </w:r>
      <w:r w:rsidRPr="008D29E1">
        <w:rPr>
          <w:rFonts w:ascii="Tahoma" w:hAnsi="Tahoma" w:cs="Tahoma"/>
          <w:sz w:val="24"/>
          <w:szCs w:val="24"/>
        </w:rPr>
        <w:t xml:space="preserve">staba expuesto a dichas circunstancias (CSJ SL1342-2018). Por lo tanto, </w:t>
      </w:r>
      <w:r w:rsidRPr="008D29E1">
        <w:rPr>
          <w:rFonts w:ascii="Tahoma" w:hAnsi="Tahoma" w:cs="Tahoma"/>
          <w:sz w:val="24"/>
          <w:szCs w:val="24"/>
        </w:rPr>
        <w:lastRenderedPageBreak/>
        <w:t>ello no implica que los tiempos previos a dicha data puedan ser desconocidos bajo el argumento que la obligación de realizar la cotización adicional no existía, de modo que es completamente válido tener en cuenta los periodos comprendidos entre el 12 de diciembre de 1978 a</w:t>
      </w:r>
      <w:r w:rsidR="00F12B84" w:rsidRPr="008D29E1">
        <w:rPr>
          <w:rFonts w:ascii="Tahoma" w:hAnsi="Tahoma" w:cs="Tahoma"/>
          <w:sz w:val="24"/>
          <w:szCs w:val="24"/>
        </w:rPr>
        <w:t>l</w:t>
      </w:r>
      <w:r w:rsidRPr="008D29E1">
        <w:rPr>
          <w:rFonts w:ascii="Tahoma" w:hAnsi="Tahoma" w:cs="Tahoma"/>
          <w:sz w:val="24"/>
          <w:szCs w:val="24"/>
        </w:rPr>
        <w:t xml:space="preserve"> 22 de junio 1994, sin perjuicio de las acciones de cobro que pueda ejercer la entidad de seguridad social contra el empleador por el período comprendido a partir del 23 de junio de 1994, fecha a partir de la cual surgió la obligación de pago de la cotización adicional.</w:t>
      </w:r>
    </w:p>
    <w:p w14:paraId="6EDE5B86" w14:textId="77777777" w:rsidR="0074061D" w:rsidRPr="008D29E1" w:rsidRDefault="0074061D" w:rsidP="008D29E1">
      <w:pPr>
        <w:spacing w:after="0" w:line="276" w:lineRule="auto"/>
        <w:ind w:firstLine="708"/>
        <w:jc w:val="both"/>
        <w:rPr>
          <w:rStyle w:val="normaltextrun"/>
          <w:rFonts w:ascii="Tahoma" w:hAnsi="Tahoma" w:cs="Tahoma"/>
          <w:sz w:val="24"/>
          <w:szCs w:val="24"/>
          <w:lang w:val="es-ES"/>
        </w:rPr>
      </w:pPr>
    </w:p>
    <w:p w14:paraId="7F0E95CC" w14:textId="7BFDCFB8" w:rsidR="00F12B84" w:rsidRPr="008D29E1" w:rsidRDefault="00011A25" w:rsidP="008D29E1">
      <w:pPr>
        <w:spacing w:after="0" w:line="276" w:lineRule="auto"/>
        <w:ind w:firstLine="708"/>
        <w:jc w:val="both"/>
        <w:rPr>
          <w:rStyle w:val="normaltextrun"/>
          <w:rFonts w:ascii="Tahoma" w:hAnsi="Tahoma" w:cs="Tahoma"/>
          <w:sz w:val="24"/>
          <w:szCs w:val="24"/>
          <w:lang w:val="es-ES"/>
        </w:rPr>
      </w:pPr>
      <w:r w:rsidRPr="008D29E1">
        <w:rPr>
          <w:rStyle w:val="normaltextrun"/>
          <w:rFonts w:ascii="Tahoma" w:hAnsi="Tahoma" w:cs="Tahoma"/>
          <w:sz w:val="24"/>
          <w:szCs w:val="24"/>
          <w:lang w:val="es-ES"/>
        </w:rPr>
        <w:t xml:space="preserve">Siguiendo ese hilo, se tiene que en este caso el demandante arribó a la edad de cincuenta y cinco (55) </w:t>
      </w:r>
      <w:r w:rsidR="00F12B84" w:rsidRPr="008D29E1">
        <w:rPr>
          <w:rStyle w:val="normaltextrun"/>
          <w:rFonts w:ascii="Tahoma" w:hAnsi="Tahoma" w:cs="Tahoma"/>
          <w:sz w:val="24"/>
          <w:szCs w:val="24"/>
          <w:lang w:val="es-ES"/>
        </w:rPr>
        <w:t xml:space="preserve">años </w:t>
      </w:r>
      <w:r w:rsidR="0004159D" w:rsidRPr="008D29E1">
        <w:rPr>
          <w:rStyle w:val="normaltextrun"/>
          <w:rFonts w:ascii="Tahoma" w:hAnsi="Tahoma" w:cs="Tahoma"/>
          <w:sz w:val="24"/>
          <w:szCs w:val="24"/>
          <w:lang w:val="es-ES"/>
        </w:rPr>
        <w:t xml:space="preserve">el 25 de agosto de 2017, fecha </w:t>
      </w:r>
      <w:r w:rsidR="00F12B84" w:rsidRPr="008D29E1">
        <w:rPr>
          <w:rStyle w:val="normaltextrun"/>
          <w:rFonts w:ascii="Tahoma" w:hAnsi="Tahoma" w:cs="Tahoma"/>
          <w:sz w:val="24"/>
          <w:szCs w:val="24"/>
          <w:lang w:val="es-ES"/>
        </w:rPr>
        <w:t>para la cual acumulaba un total de 1363,39 semanas de cotización especial por actividades de alto riesgo, de modo que acumulaba 363 semanas de cotización especial</w:t>
      </w:r>
      <w:r w:rsidR="006C2487" w:rsidRPr="008D29E1">
        <w:rPr>
          <w:rStyle w:val="normaltextrun"/>
          <w:rFonts w:ascii="Tahoma" w:hAnsi="Tahoma" w:cs="Tahoma"/>
          <w:sz w:val="24"/>
          <w:szCs w:val="24"/>
          <w:lang w:val="es-ES"/>
        </w:rPr>
        <w:t xml:space="preserve"> </w:t>
      </w:r>
      <w:r w:rsidR="00F12B84" w:rsidRPr="008D29E1">
        <w:rPr>
          <w:rStyle w:val="normaltextrun"/>
          <w:rFonts w:ascii="Tahoma" w:hAnsi="Tahoma" w:cs="Tahoma"/>
          <w:sz w:val="24"/>
          <w:szCs w:val="24"/>
          <w:lang w:val="es-ES"/>
        </w:rPr>
        <w:t>adicionales a las primeras 1000 semanas, lo que le daba el derecho</w:t>
      </w:r>
      <w:r w:rsidR="150EAF3E" w:rsidRPr="008D29E1">
        <w:rPr>
          <w:rStyle w:val="normaltextrun"/>
          <w:rFonts w:ascii="Tahoma" w:hAnsi="Tahoma" w:cs="Tahoma"/>
          <w:sz w:val="24"/>
          <w:szCs w:val="24"/>
          <w:lang w:val="es-ES"/>
        </w:rPr>
        <w:t xml:space="preserve"> a</w:t>
      </w:r>
      <w:r w:rsidR="00F12B84" w:rsidRPr="008D29E1">
        <w:rPr>
          <w:rStyle w:val="normaltextrun"/>
          <w:rFonts w:ascii="Tahoma" w:hAnsi="Tahoma" w:cs="Tahoma"/>
          <w:sz w:val="24"/>
          <w:szCs w:val="24"/>
          <w:lang w:val="es-ES"/>
        </w:rPr>
        <w:t xml:space="preserve"> </w:t>
      </w:r>
      <w:r w:rsidR="006C2487" w:rsidRPr="008D29E1">
        <w:rPr>
          <w:rStyle w:val="normaltextrun"/>
          <w:rFonts w:ascii="Tahoma" w:hAnsi="Tahoma" w:cs="Tahoma"/>
          <w:sz w:val="24"/>
          <w:szCs w:val="24"/>
          <w:lang w:val="es-ES"/>
        </w:rPr>
        <w:t xml:space="preserve">disminuir la edad de mínima de pensión hasta los cincuenta (50) años de edad, </w:t>
      </w:r>
      <w:r w:rsidR="005B20C7" w:rsidRPr="008D29E1">
        <w:rPr>
          <w:rStyle w:val="normaltextrun"/>
          <w:rFonts w:ascii="Tahoma" w:hAnsi="Tahoma" w:cs="Tahoma"/>
          <w:sz w:val="24"/>
          <w:szCs w:val="24"/>
          <w:lang w:val="es-ES"/>
        </w:rPr>
        <w:t xml:space="preserve">por lo que alcanzó el </w:t>
      </w:r>
      <w:r w:rsidR="006C2487" w:rsidRPr="008D29E1">
        <w:rPr>
          <w:rStyle w:val="normaltextrun"/>
          <w:rFonts w:ascii="Tahoma" w:hAnsi="Tahoma" w:cs="Tahoma"/>
          <w:sz w:val="24"/>
          <w:szCs w:val="24"/>
          <w:lang w:val="es-ES"/>
        </w:rPr>
        <w:t>estatus de pensionado desde el 25 de agosto de 2012</w:t>
      </w:r>
      <w:r w:rsidR="20A518A4" w:rsidRPr="008D29E1">
        <w:rPr>
          <w:rStyle w:val="normaltextrun"/>
          <w:rFonts w:ascii="Tahoma" w:hAnsi="Tahoma" w:cs="Tahoma"/>
          <w:sz w:val="24"/>
          <w:szCs w:val="24"/>
          <w:lang w:val="es-ES"/>
        </w:rPr>
        <w:t>.</w:t>
      </w:r>
      <w:r w:rsidR="02ADC0DA" w:rsidRPr="008D29E1">
        <w:rPr>
          <w:rStyle w:val="normaltextrun"/>
          <w:rFonts w:ascii="Tahoma" w:hAnsi="Tahoma" w:cs="Tahoma"/>
          <w:sz w:val="24"/>
          <w:szCs w:val="24"/>
          <w:lang w:val="es-ES"/>
        </w:rPr>
        <w:t xml:space="preserve"> </w:t>
      </w:r>
    </w:p>
    <w:p w14:paraId="68AE550E" w14:textId="47987E7D" w:rsidR="00A476DE" w:rsidRPr="008D29E1" w:rsidRDefault="00A476DE" w:rsidP="008D29E1">
      <w:pPr>
        <w:spacing w:after="0" w:line="276" w:lineRule="auto"/>
        <w:jc w:val="both"/>
        <w:rPr>
          <w:rFonts w:ascii="Tahoma" w:hAnsi="Tahoma" w:cs="Tahoma"/>
          <w:sz w:val="24"/>
          <w:szCs w:val="24"/>
          <w:lang w:val="es-ES"/>
        </w:rPr>
      </w:pPr>
    </w:p>
    <w:p w14:paraId="445143B2" w14:textId="0F928FA0" w:rsidR="00F911EE" w:rsidRPr="008D29E1" w:rsidRDefault="05A01517" w:rsidP="008D29E1">
      <w:pPr>
        <w:spacing w:after="0" w:line="276" w:lineRule="auto"/>
        <w:ind w:firstLine="709"/>
        <w:jc w:val="both"/>
        <w:rPr>
          <w:rFonts w:ascii="Tahoma" w:hAnsi="Tahoma" w:cs="Tahoma"/>
          <w:sz w:val="24"/>
          <w:szCs w:val="24"/>
          <w:lang w:val="es-ES"/>
        </w:rPr>
      </w:pPr>
      <w:r w:rsidRPr="008D29E1">
        <w:rPr>
          <w:rFonts w:ascii="Tahoma" w:hAnsi="Tahoma" w:cs="Tahoma"/>
          <w:sz w:val="24"/>
          <w:szCs w:val="24"/>
          <w:lang w:val="es-ES"/>
        </w:rPr>
        <w:t xml:space="preserve">Ahora bien, </w:t>
      </w:r>
      <w:r w:rsidR="0661B992" w:rsidRPr="008D29E1">
        <w:rPr>
          <w:rFonts w:ascii="Tahoma" w:hAnsi="Tahoma" w:cs="Tahoma"/>
          <w:sz w:val="24"/>
          <w:szCs w:val="24"/>
          <w:lang w:val="es-ES"/>
        </w:rPr>
        <w:t>el demandante solicita en su caso la aplicación del artículo 17 de la Ley 100 de 1993, modificado por el artículo 4 de la Ley 797 de 2003,</w:t>
      </w:r>
      <w:r w:rsidR="4A391208" w:rsidRPr="008D29E1">
        <w:rPr>
          <w:rFonts w:ascii="Tahoma" w:hAnsi="Tahoma" w:cs="Tahoma"/>
          <w:sz w:val="24"/>
          <w:szCs w:val="24"/>
          <w:lang w:val="es-ES"/>
        </w:rPr>
        <w:t xml:space="preserve"> en armonía con la sentencia C-529 de 2010,</w:t>
      </w:r>
      <w:r w:rsidR="0661B992" w:rsidRPr="008D29E1">
        <w:rPr>
          <w:rFonts w:ascii="Tahoma" w:hAnsi="Tahoma" w:cs="Tahoma"/>
          <w:sz w:val="24"/>
          <w:szCs w:val="24"/>
          <w:lang w:val="es-ES"/>
        </w:rPr>
        <w:t xml:space="preserve"> con arreglo a</w:t>
      </w:r>
      <w:r w:rsidR="4A391208" w:rsidRPr="008D29E1">
        <w:rPr>
          <w:rFonts w:ascii="Tahoma" w:hAnsi="Tahoma" w:cs="Tahoma"/>
          <w:sz w:val="24"/>
          <w:szCs w:val="24"/>
          <w:lang w:val="es-ES"/>
        </w:rPr>
        <w:t xml:space="preserve"> la</w:t>
      </w:r>
      <w:r w:rsidR="0661B992" w:rsidRPr="008D29E1">
        <w:rPr>
          <w:rFonts w:ascii="Tahoma" w:hAnsi="Tahoma" w:cs="Tahoma"/>
          <w:sz w:val="24"/>
          <w:szCs w:val="24"/>
          <w:lang w:val="es-ES"/>
        </w:rPr>
        <w:t xml:space="preserve"> cual cuando </w:t>
      </w:r>
      <w:r w:rsidR="45DBC5EA" w:rsidRPr="008D29E1">
        <w:rPr>
          <w:rFonts w:ascii="Tahoma" w:hAnsi="Tahoma" w:cs="Tahoma"/>
          <w:sz w:val="24"/>
          <w:szCs w:val="24"/>
          <w:lang w:val="es-ES"/>
        </w:rPr>
        <w:t>un</w:t>
      </w:r>
      <w:r w:rsidR="0661B992" w:rsidRPr="008D29E1">
        <w:rPr>
          <w:rFonts w:ascii="Tahoma" w:hAnsi="Tahoma" w:cs="Tahoma"/>
          <w:sz w:val="24"/>
          <w:szCs w:val="24"/>
          <w:lang w:val="es-ES"/>
        </w:rPr>
        <w:t xml:space="preserve"> afiliado</w:t>
      </w:r>
      <w:r w:rsidR="4A391208" w:rsidRPr="008D29E1">
        <w:rPr>
          <w:rFonts w:ascii="Tahoma" w:hAnsi="Tahoma" w:cs="Tahoma"/>
          <w:sz w:val="24"/>
          <w:szCs w:val="24"/>
          <w:lang w:val="es-ES"/>
        </w:rPr>
        <w:t xml:space="preserve"> </w:t>
      </w:r>
      <w:r w:rsidR="15C28612" w:rsidRPr="008D29E1">
        <w:rPr>
          <w:rFonts w:ascii="Tahoma" w:hAnsi="Tahoma" w:cs="Tahoma"/>
          <w:sz w:val="24"/>
          <w:szCs w:val="24"/>
          <w:lang w:val="es-ES"/>
        </w:rPr>
        <w:t xml:space="preserve">vinculado laboralmente </w:t>
      </w:r>
      <w:r w:rsidR="4A391208" w:rsidRPr="008D29E1">
        <w:rPr>
          <w:rFonts w:ascii="Tahoma" w:hAnsi="Tahoma" w:cs="Tahoma"/>
          <w:sz w:val="24"/>
          <w:szCs w:val="24"/>
          <w:lang w:val="es-ES"/>
        </w:rPr>
        <w:t>cre</w:t>
      </w:r>
      <w:r w:rsidR="39FD886C" w:rsidRPr="008D29E1">
        <w:rPr>
          <w:rFonts w:ascii="Tahoma" w:hAnsi="Tahoma" w:cs="Tahoma"/>
          <w:sz w:val="24"/>
          <w:szCs w:val="24"/>
          <w:lang w:val="es-ES"/>
        </w:rPr>
        <w:t>e</w:t>
      </w:r>
      <w:r w:rsidR="4A391208" w:rsidRPr="008D29E1">
        <w:rPr>
          <w:rFonts w:ascii="Tahoma" w:hAnsi="Tahoma" w:cs="Tahoma"/>
          <w:sz w:val="24"/>
          <w:szCs w:val="24"/>
          <w:lang w:val="es-ES"/>
        </w:rPr>
        <w:t xml:space="preserve"> haber cumplido con los requisitos para el reconocimiento de la pensión de vejez</w:t>
      </w:r>
      <w:r w:rsidR="32FC119A" w:rsidRPr="008D29E1">
        <w:rPr>
          <w:rFonts w:ascii="Tahoma" w:hAnsi="Tahoma" w:cs="Tahoma"/>
          <w:sz w:val="24"/>
          <w:szCs w:val="24"/>
          <w:lang w:val="es-ES"/>
        </w:rPr>
        <w:t>,</w:t>
      </w:r>
      <w:r w:rsidR="4A391208" w:rsidRPr="008D29E1">
        <w:rPr>
          <w:rFonts w:ascii="Tahoma" w:hAnsi="Tahoma" w:cs="Tahoma"/>
          <w:sz w:val="24"/>
          <w:szCs w:val="24"/>
          <w:lang w:val="es-ES"/>
        </w:rPr>
        <w:t xml:space="preserve"> </w:t>
      </w:r>
      <w:r w:rsidR="12C984A2" w:rsidRPr="008D29E1">
        <w:rPr>
          <w:rFonts w:ascii="Tahoma" w:hAnsi="Tahoma" w:cs="Tahoma"/>
          <w:sz w:val="24"/>
          <w:szCs w:val="24"/>
          <w:lang w:val="es-ES"/>
        </w:rPr>
        <w:t>puede solicitar el cese de pago de aportes o seguir cotizando de forma volunta</w:t>
      </w:r>
      <w:r w:rsidR="19301B06" w:rsidRPr="008D29E1">
        <w:rPr>
          <w:rFonts w:ascii="Tahoma" w:hAnsi="Tahoma" w:cs="Tahoma"/>
          <w:sz w:val="24"/>
          <w:szCs w:val="24"/>
          <w:lang w:val="es-ES"/>
        </w:rPr>
        <w:t xml:space="preserve">ria para mejorar la pensión, pues en ese caso </w:t>
      </w:r>
      <w:r w:rsidR="5348E192" w:rsidRPr="008D29E1">
        <w:rPr>
          <w:rFonts w:ascii="Tahoma" w:hAnsi="Tahoma" w:cs="Tahoma"/>
          <w:sz w:val="24"/>
          <w:szCs w:val="24"/>
          <w:lang w:val="es-ES"/>
        </w:rPr>
        <w:t xml:space="preserve">no está obligado a </w:t>
      </w:r>
      <w:r w:rsidR="5A49CF85" w:rsidRPr="008D29E1">
        <w:rPr>
          <w:rFonts w:ascii="Tahoma" w:hAnsi="Tahoma" w:cs="Tahoma"/>
          <w:sz w:val="24"/>
          <w:szCs w:val="24"/>
          <w:lang w:val="es-ES"/>
        </w:rPr>
        <w:t xml:space="preserve">realizar </w:t>
      </w:r>
      <w:r w:rsidR="5348E192" w:rsidRPr="008D29E1">
        <w:rPr>
          <w:rFonts w:ascii="Tahoma" w:hAnsi="Tahoma" w:cs="Tahoma"/>
          <w:sz w:val="24"/>
          <w:szCs w:val="24"/>
          <w:lang w:val="es-ES"/>
        </w:rPr>
        <w:t xml:space="preserve">cotizaciones </w:t>
      </w:r>
      <w:r w:rsidR="6A005F1F" w:rsidRPr="008D29E1">
        <w:rPr>
          <w:rFonts w:ascii="Tahoma" w:hAnsi="Tahoma" w:cs="Tahoma"/>
          <w:sz w:val="24"/>
          <w:szCs w:val="24"/>
          <w:lang w:val="es-ES"/>
        </w:rPr>
        <w:t xml:space="preserve">como afiliado obligatorio a la luz del </w:t>
      </w:r>
      <w:r w:rsidR="6D2937DB" w:rsidRPr="008D29E1">
        <w:rPr>
          <w:rFonts w:ascii="Tahoma" w:hAnsi="Tahoma" w:cs="Tahoma"/>
          <w:sz w:val="24"/>
          <w:szCs w:val="24"/>
          <w:lang w:val="es-ES"/>
        </w:rPr>
        <w:t xml:space="preserve">artículo </w:t>
      </w:r>
      <w:r w:rsidR="6948FFC8" w:rsidRPr="008D29E1">
        <w:rPr>
          <w:rFonts w:ascii="Tahoma" w:hAnsi="Tahoma" w:cs="Tahoma"/>
          <w:sz w:val="24"/>
          <w:szCs w:val="24"/>
          <w:lang w:val="es-ES"/>
        </w:rPr>
        <w:t>15 de la Ley 100 de 1993</w:t>
      </w:r>
      <w:r w:rsidR="0A53FBA1" w:rsidRPr="008D29E1">
        <w:rPr>
          <w:rFonts w:ascii="Tahoma" w:hAnsi="Tahoma" w:cs="Tahoma"/>
          <w:sz w:val="24"/>
          <w:szCs w:val="24"/>
          <w:lang w:val="es-ES"/>
        </w:rPr>
        <w:t xml:space="preserve">, modificado por el artículo </w:t>
      </w:r>
      <w:r w:rsidR="2304C417" w:rsidRPr="008D29E1">
        <w:rPr>
          <w:rFonts w:ascii="Tahoma" w:hAnsi="Tahoma" w:cs="Tahoma"/>
          <w:sz w:val="24"/>
          <w:szCs w:val="24"/>
          <w:lang w:val="es-ES"/>
        </w:rPr>
        <w:t>3 de la Ley 797 de 2003</w:t>
      </w:r>
      <w:r w:rsidR="15F5B347" w:rsidRPr="008D29E1">
        <w:rPr>
          <w:rFonts w:ascii="Tahoma" w:hAnsi="Tahoma" w:cs="Tahoma"/>
          <w:sz w:val="24"/>
          <w:szCs w:val="24"/>
          <w:lang w:val="es-ES"/>
        </w:rPr>
        <w:t xml:space="preserve">. </w:t>
      </w:r>
      <w:r w:rsidR="5A8B35D4" w:rsidRPr="008D29E1">
        <w:rPr>
          <w:rFonts w:ascii="Tahoma" w:hAnsi="Tahoma" w:cs="Tahoma"/>
          <w:sz w:val="24"/>
          <w:szCs w:val="24"/>
          <w:lang w:val="es-ES"/>
        </w:rPr>
        <w:t xml:space="preserve">En palabras de la Corte </w:t>
      </w:r>
      <w:r w:rsidR="5A8B35D4" w:rsidRPr="008D29E1">
        <w:rPr>
          <w:rFonts w:ascii="Tahoma" w:hAnsi="Tahoma" w:cs="Tahoma"/>
          <w:i/>
          <w:iCs/>
          <w:sz w:val="24"/>
          <w:szCs w:val="24"/>
          <w:lang w:val="es-ES"/>
        </w:rPr>
        <w:t>“</w:t>
      </w:r>
      <w:r w:rsidR="754825DF" w:rsidRPr="00A45C25">
        <w:rPr>
          <w:rFonts w:ascii="Tahoma" w:hAnsi="Tahoma" w:cs="Tahoma"/>
          <w:i/>
          <w:iCs/>
          <w:szCs w:val="24"/>
          <w:lang w:val="es-ES"/>
        </w:rPr>
        <w:t>En síntesis: Tanto el tenor literal de la norma, como el hecho de que de su texto se desprende una regla clara reguladora del evento en que el afiliado al sistema pensional siga vinculado laboral o contractualmente, a pesar de haber reunido los requisitos de acceso a la pensión, permiten a la Corte afirmar que la obligación de cotizar al sistema cesa cuando se cumplen los requisitos para acceder a la pensión, y esa regla de extinción de la obligación no se altera por el hecho de que continúe una relación laboral o de contrato de prestación de servicios</w:t>
      </w:r>
      <w:r w:rsidR="754825DF" w:rsidRPr="008D29E1">
        <w:rPr>
          <w:rFonts w:ascii="Tahoma" w:hAnsi="Tahoma" w:cs="Tahoma"/>
          <w:i/>
          <w:iCs/>
          <w:sz w:val="24"/>
          <w:szCs w:val="24"/>
          <w:lang w:val="es-ES"/>
        </w:rPr>
        <w:t>"</w:t>
      </w:r>
      <w:r w:rsidR="00A45C25">
        <w:rPr>
          <w:rFonts w:ascii="Tahoma" w:hAnsi="Tahoma" w:cs="Tahoma"/>
          <w:i/>
          <w:iCs/>
          <w:sz w:val="24"/>
          <w:szCs w:val="24"/>
          <w:lang w:val="es-ES"/>
        </w:rPr>
        <w:t>.</w:t>
      </w:r>
    </w:p>
    <w:p w14:paraId="0EAEDB7F" w14:textId="764965B5" w:rsidR="00F911EE" w:rsidRPr="008D29E1" w:rsidRDefault="00F911EE" w:rsidP="008D29E1">
      <w:pPr>
        <w:spacing w:after="0" w:line="276" w:lineRule="auto"/>
        <w:ind w:firstLine="709"/>
        <w:jc w:val="both"/>
        <w:rPr>
          <w:rFonts w:ascii="Tahoma" w:hAnsi="Tahoma" w:cs="Tahoma"/>
          <w:sz w:val="24"/>
          <w:szCs w:val="24"/>
          <w:lang w:val="es-ES"/>
        </w:rPr>
      </w:pPr>
    </w:p>
    <w:p w14:paraId="6FE2AE22" w14:textId="42F351B5" w:rsidR="00F911EE" w:rsidRPr="008D29E1" w:rsidRDefault="772FB423" w:rsidP="008D29E1">
      <w:pPr>
        <w:spacing w:after="0" w:line="276" w:lineRule="auto"/>
        <w:ind w:firstLine="709"/>
        <w:jc w:val="both"/>
        <w:rPr>
          <w:rFonts w:ascii="Tahoma" w:hAnsi="Tahoma" w:cs="Tahoma"/>
          <w:sz w:val="24"/>
          <w:szCs w:val="24"/>
          <w:lang w:val="es-ES"/>
        </w:rPr>
      </w:pPr>
      <w:r w:rsidRPr="008D29E1">
        <w:rPr>
          <w:rFonts w:ascii="Tahoma" w:hAnsi="Tahoma" w:cs="Tahoma"/>
          <w:sz w:val="24"/>
          <w:szCs w:val="24"/>
          <w:lang w:val="es-ES"/>
        </w:rPr>
        <w:t xml:space="preserve">Pues bien, </w:t>
      </w:r>
      <w:r w:rsidR="714414FF" w:rsidRPr="008D29E1">
        <w:rPr>
          <w:rFonts w:ascii="Tahoma" w:hAnsi="Tahoma" w:cs="Tahoma"/>
          <w:sz w:val="24"/>
          <w:szCs w:val="24"/>
          <w:lang w:val="es-ES"/>
        </w:rPr>
        <w:t>se</w:t>
      </w:r>
      <w:r w:rsidR="08AD35D8" w:rsidRPr="008D29E1">
        <w:rPr>
          <w:rFonts w:ascii="Tahoma" w:hAnsi="Tahoma" w:cs="Tahoma"/>
          <w:sz w:val="24"/>
          <w:szCs w:val="24"/>
          <w:lang w:val="es-ES"/>
        </w:rPr>
        <w:t>gún se</w:t>
      </w:r>
      <w:r w:rsidR="714414FF" w:rsidRPr="008D29E1">
        <w:rPr>
          <w:rFonts w:ascii="Tahoma" w:hAnsi="Tahoma" w:cs="Tahoma"/>
          <w:sz w:val="24"/>
          <w:szCs w:val="24"/>
          <w:lang w:val="es-ES"/>
        </w:rPr>
        <w:t xml:space="preserve"> </w:t>
      </w:r>
      <w:r w:rsidR="4DF6392C" w:rsidRPr="008D29E1">
        <w:rPr>
          <w:rFonts w:ascii="Tahoma" w:hAnsi="Tahoma" w:cs="Tahoma"/>
          <w:sz w:val="24"/>
          <w:szCs w:val="24"/>
          <w:lang w:val="es-ES"/>
        </w:rPr>
        <w:t xml:space="preserve">puede </w:t>
      </w:r>
      <w:r w:rsidR="714414FF" w:rsidRPr="008D29E1">
        <w:rPr>
          <w:rFonts w:ascii="Tahoma" w:hAnsi="Tahoma" w:cs="Tahoma"/>
          <w:sz w:val="24"/>
          <w:szCs w:val="24"/>
          <w:lang w:val="es-ES"/>
        </w:rPr>
        <w:t>aprecia</w:t>
      </w:r>
      <w:r w:rsidR="2459DD5E" w:rsidRPr="008D29E1">
        <w:rPr>
          <w:rFonts w:ascii="Tahoma" w:hAnsi="Tahoma" w:cs="Tahoma"/>
          <w:sz w:val="24"/>
          <w:szCs w:val="24"/>
          <w:lang w:val="es-ES"/>
        </w:rPr>
        <w:t>r</w:t>
      </w:r>
      <w:r w:rsidR="714414FF" w:rsidRPr="008D29E1">
        <w:rPr>
          <w:rFonts w:ascii="Tahoma" w:hAnsi="Tahoma" w:cs="Tahoma"/>
          <w:sz w:val="24"/>
          <w:szCs w:val="24"/>
          <w:lang w:val="es-ES"/>
        </w:rPr>
        <w:t xml:space="preserve"> en el plenario</w:t>
      </w:r>
      <w:r w:rsidR="724F7759" w:rsidRPr="008D29E1">
        <w:rPr>
          <w:rFonts w:ascii="Tahoma" w:hAnsi="Tahoma" w:cs="Tahoma"/>
          <w:sz w:val="24"/>
          <w:szCs w:val="24"/>
          <w:lang w:val="es-ES"/>
        </w:rPr>
        <w:t>,</w:t>
      </w:r>
      <w:r w:rsidR="200B292D" w:rsidRPr="008D29E1">
        <w:rPr>
          <w:rFonts w:ascii="Tahoma" w:hAnsi="Tahoma" w:cs="Tahoma"/>
          <w:sz w:val="24"/>
          <w:szCs w:val="24"/>
          <w:lang w:val="es-ES"/>
        </w:rPr>
        <w:t xml:space="preserve"> en efecto el demandante</w:t>
      </w:r>
      <w:r w:rsidR="714414FF" w:rsidRPr="008D29E1">
        <w:rPr>
          <w:rFonts w:ascii="Tahoma" w:hAnsi="Tahoma" w:cs="Tahoma"/>
          <w:sz w:val="24"/>
          <w:szCs w:val="24"/>
          <w:lang w:val="es-ES"/>
        </w:rPr>
        <w:t xml:space="preserve"> manifestó </w:t>
      </w:r>
      <w:r w:rsidR="489AA3DE" w:rsidRPr="008D29E1">
        <w:rPr>
          <w:rFonts w:ascii="Tahoma" w:hAnsi="Tahoma" w:cs="Tahoma"/>
          <w:sz w:val="24"/>
          <w:szCs w:val="24"/>
          <w:lang w:val="es-ES"/>
        </w:rPr>
        <w:t xml:space="preserve">expresamente </w:t>
      </w:r>
      <w:r w:rsidR="714414FF" w:rsidRPr="008D29E1">
        <w:rPr>
          <w:rFonts w:ascii="Tahoma" w:hAnsi="Tahoma" w:cs="Tahoma"/>
          <w:sz w:val="24"/>
          <w:szCs w:val="24"/>
          <w:lang w:val="es-ES"/>
        </w:rPr>
        <w:t>su deseo de dejar de cotizar</w:t>
      </w:r>
      <w:r w:rsidR="7ECBCD90" w:rsidRPr="008D29E1">
        <w:rPr>
          <w:rFonts w:ascii="Tahoma" w:hAnsi="Tahoma" w:cs="Tahoma"/>
          <w:sz w:val="24"/>
          <w:szCs w:val="24"/>
          <w:lang w:val="es-ES"/>
        </w:rPr>
        <w:t>,</w:t>
      </w:r>
      <w:r w:rsidR="714414FF" w:rsidRPr="008D29E1">
        <w:rPr>
          <w:rFonts w:ascii="Tahoma" w:hAnsi="Tahoma" w:cs="Tahoma"/>
          <w:sz w:val="24"/>
          <w:szCs w:val="24"/>
          <w:lang w:val="es-ES"/>
        </w:rPr>
        <w:t xml:space="preserve"> tanto a VICAL TRABAJADORES, el 16 de febrero de 2016, como a</w:t>
      </w:r>
      <w:r w:rsidR="109F1D9A" w:rsidRPr="008D29E1">
        <w:rPr>
          <w:rFonts w:ascii="Tahoma" w:hAnsi="Tahoma" w:cs="Tahoma"/>
          <w:sz w:val="24"/>
          <w:szCs w:val="24"/>
          <w:lang w:val="es-ES"/>
        </w:rPr>
        <w:t xml:space="preserve"> la sociedad</w:t>
      </w:r>
      <w:r w:rsidR="714414FF" w:rsidRPr="008D29E1">
        <w:rPr>
          <w:rFonts w:ascii="Tahoma" w:hAnsi="Tahoma" w:cs="Tahoma"/>
          <w:sz w:val="24"/>
          <w:szCs w:val="24"/>
          <w:lang w:val="es-ES"/>
        </w:rPr>
        <w:t xml:space="preserve"> AINCA SEGURIDAD</w:t>
      </w:r>
      <w:r w:rsidR="33AA9228" w:rsidRPr="008D29E1">
        <w:rPr>
          <w:rFonts w:ascii="Tahoma" w:hAnsi="Tahoma" w:cs="Tahoma"/>
          <w:sz w:val="24"/>
          <w:szCs w:val="24"/>
          <w:lang w:val="es-ES"/>
        </w:rPr>
        <w:t xml:space="preserve"> PRIVADA</w:t>
      </w:r>
      <w:r w:rsidR="1B7E6065" w:rsidRPr="008D29E1">
        <w:rPr>
          <w:rFonts w:ascii="Tahoma" w:hAnsi="Tahoma" w:cs="Tahoma"/>
          <w:sz w:val="24"/>
          <w:szCs w:val="24"/>
          <w:lang w:val="es-ES"/>
        </w:rPr>
        <w:t xml:space="preserve"> LTDA,</w:t>
      </w:r>
      <w:r w:rsidR="714414FF" w:rsidRPr="008D29E1">
        <w:rPr>
          <w:rFonts w:ascii="Tahoma" w:hAnsi="Tahoma" w:cs="Tahoma"/>
          <w:sz w:val="24"/>
          <w:szCs w:val="24"/>
          <w:lang w:val="es-ES"/>
        </w:rPr>
        <w:t xml:space="preserve"> el 19 de febrero de 2020 (</w:t>
      </w:r>
      <w:proofErr w:type="spellStart"/>
      <w:r w:rsidR="714414FF" w:rsidRPr="008D29E1">
        <w:rPr>
          <w:rFonts w:ascii="Tahoma" w:hAnsi="Tahoma" w:cs="Tahoma"/>
          <w:sz w:val="24"/>
          <w:szCs w:val="24"/>
          <w:lang w:val="es-ES"/>
        </w:rPr>
        <w:t>Fls</w:t>
      </w:r>
      <w:proofErr w:type="spellEnd"/>
      <w:r w:rsidR="714414FF" w:rsidRPr="008D29E1">
        <w:rPr>
          <w:rFonts w:ascii="Tahoma" w:hAnsi="Tahoma" w:cs="Tahoma"/>
          <w:sz w:val="24"/>
          <w:szCs w:val="24"/>
          <w:lang w:val="es-ES"/>
        </w:rPr>
        <w:t>. 130 y 131 del archivo 15 de expediente) y remitió copia</w:t>
      </w:r>
      <w:r w:rsidR="73FC95B1" w:rsidRPr="008D29E1">
        <w:rPr>
          <w:rFonts w:ascii="Tahoma" w:hAnsi="Tahoma" w:cs="Tahoma"/>
          <w:sz w:val="24"/>
          <w:szCs w:val="24"/>
          <w:lang w:val="es-ES"/>
        </w:rPr>
        <w:t xml:space="preserve"> </w:t>
      </w:r>
      <w:r w:rsidR="20199C60" w:rsidRPr="008D29E1">
        <w:rPr>
          <w:rFonts w:ascii="Tahoma" w:hAnsi="Tahoma" w:cs="Tahoma"/>
          <w:sz w:val="24"/>
          <w:szCs w:val="24"/>
          <w:lang w:val="es-ES"/>
        </w:rPr>
        <w:t xml:space="preserve">de </w:t>
      </w:r>
      <w:r w:rsidR="73FC95B1" w:rsidRPr="008D29E1">
        <w:rPr>
          <w:rFonts w:ascii="Tahoma" w:hAnsi="Tahoma" w:cs="Tahoma"/>
          <w:sz w:val="24"/>
          <w:szCs w:val="24"/>
          <w:lang w:val="es-ES"/>
        </w:rPr>
        <w:t>esta última determinación</w:t>
      </w:r>
      <w:r w:rsidR="714414FF" w:rsidRPr="008D29E1">
        <w:rPr>
          <w:rFonts w:ascii="Tahoma" w:hAnsi="Tahoma" w:cs="Tahoma"/>
          <w:sz w:val="24"/>
          <w:szCs w:val="24"/>
          <w:lang w:val="es-ES"/>
        </w:rPr>
        <w:t xml:space="preserve"> </w:t>
      </w:r>
      <w:r w:rsidR="270BAF08" w:rsidRPr="008D29E1">
        <w:rPr>
          <w:rFonts w:ascii="Tahoma" w:hAnsi="Tahoma" w:cs="Tahoma"/>
          <w:sz w:val="24"/>
          <w:szCs w:val="24"/>
          <w:lang w:val="es-ES"/>
        </w:rPr>
        <w:t xml:space="preserve">no solo al empleador sino también </w:t>
      </w:r>
      <w:r w:rsidR="714414FF" w:rsidRPr="008D29E1">
        <w:rPr>
          <w:rFonts w:ascii="Tahoma" w:hAnsi="Tahoma" w:cs="Tahoma"/>
          <w:sz w:val="24"/>
          <w:szCs w:val="24"/>
          <w:lang w:val="es-ES"/>
        </w:rPr>
        <w:t>a COLPENSIONES, lo cual se infiere de la respuesta que dicha entidad le dio mediante oficio BZ2020_2377296-048425 del 18 de febrero de 2020</w:t>
      </w:r>
      <w:r w:rsidR="3F13DCA0" w:rsidRPr="008D29E1">
        <w:rPr>
          <w:rFonts w:ascii="Tahoma" w:hAnsi="Tahoma" w:cs="Tahoma"/>
          <w:sz w:val="24"/>
          <w:szCs w:val="24"/>
          <w:lang w:val="es-ES"/>
        </w:rPr>
        <w:t xml:space="preserve"> (</w:t>
      </w:r>
      <w:proofErr w:type="spellStart"/>
      <w:r w:rsidR="3F13DCA0" w:rsidRPr="008D29E1">
        <w:rPr>
          <w:rFonts w:ascii="Tahoma" w:hAnsi="Tahoma" w:cs="Tahoma"/>
          <w:sz w:val="24"/>
          <w:szCs w:val="24"/>
          <w:lang w:val="es-ES"/>
        </w:rPr>
        <w:t>Fl</w:t>
      </w:r>
      <w:proofErr w:type="spellEnd"/>
      <w:r w:rsidR="3F13DCA0" w:rsidRPr="008D29E1">
        <w:rPr>
          <w:rFonts w:ascii="Tahoma" w:hAnsi="Tahoma" w:cs="Tahoma"/>
          <w:sz w:val="24"/>
          <w:szCs w:val="24"/>
          <w:lang w:val="es-ES"/>
        </w:rPr>
        <w:t xml:space="preserve">. 133 ídem). </w:t>
      </w:r>
    </w:p>
    <w:p w14:paraId="22CA1C57" w14:textId="4DFA8CC9" w:rsidR="00F911EE" w:rsidRPr="008D29E1" w:rsidRDefault="00F911EE" w:rsidP="008D29E1">
      <w:pPr>
        <w:spacing w:after="0" w:line="276" w:lineRule="auto"/>
        <w:ind w:firstLine="709"/>
        <w:jc w:val="both"/>
        <w:rPr>
          <w:rFonts w:ascii="Tahoma" w:hAnsi="Tahoma" w:cs="Tahoma"/>
          <w:sz w:val="24"/>
          <w:szCs w:val="24"/>
          <w:lang w:val="es-ES"/>
        </w:rPr>
      </w:pPr>
    </w:p>
    <w:p w14:paraId="5F7E0F70" w14:textId="27A5B406" w:rsidR="00F911EE" w:rsidRPr="008D29E1" w:rsidRDefault="3F13DCA0" w:rsidP="008D29E1">
      <w:pPr>
        <w:spacing w:after="0" w:line="276" w:lineRule="auto"/>
        <w:ind w:firstLine="709"/>
        <w:jc w:val="both"/>
        <w:rPr>
          <w:rFonts w:ascii="Tahoma" w:hAnsi="Tahoma" w:cs="Tahoma"/>
          <w:sz w:val="24"/>
          <w:szCs w:val="24"/>
          <w:lang w:val="es-ES"/>
        </w:rPr>
      </w:pPr>
      <w:r w:rsidRPr="008D29E1">
        <w:rPr>
          <w:rFonts w:ascii="Tahoma" w:hAnsi="Tahoma" w:cs="Tahoma"/>
          <w:sz w:val="24"/>
          <w:szCs w:val="24"/>
          <w:lang w:val="es-ES"/>
        </w:rPr>
        <w:t>N</w:t>
      </w:r>
      <w:r w:rsidR="29984AFE" w:rsidRPr="008D29E1">
        <w:rPr>
          <w:rFonts w:ascii="Tahoma" w:hAnsi="Tahoma" w:cs="Tahoma"/>
          <w:sz w:val="24"/>
          <w:szCs w:val="24"/>
          <w:lang w:val="es-ES"/>
        </w:rPr>
        <w:t xml:space="preserve">o obstante, sus empleadores hicieron caso omiso </w:t>
      </w:r>
      <w:r w:rsidR="23B5E6BC" w:rsidRPr="008D29E1">
        <w:rPr>
          <w:rFonts w:ascii="Tahoma" w:hAnsi="Tahoma" w:cs="Tahoma"/>
          <w:sz w:val="24"/>
          <w:szCs w:val="24"/>
          <w:lang w:val="es-ES"/>
        </w:rPr>
        <w:t>a la solicitud, lo cual impidió la materialización del designio del trabajador</w:t>
      </w:r>
      <w:r w:rsidR="00C7155E" w:rsidRPr="008D29E1">
        <w:rPr>
          <w:rFonts w:ascii="Tahoma" w:hAnsi="Tahoma" w:cs="Tahoma"/>
          <w:sz w:val="24"/>
          <w:szCs w:val="24"/>
          <w:lang w:val="es-ES"/>
        </w:rPr>
        <w:t>, por cuanto siguieron efectuando aportes</w:t>
      </w:r>
      <w:r w:rsidR="2A8DC627" w:rsidRPr="008D29E1">
        <w:rPr>
          <w:rFonts w:ascii="Tahoma" w:hAnsi="Tahoma" w:cs="Tahoma"/>
          <w:sz w:val="24"/>
          <w:szCs w:val="24"/>
          <w:lang w:val="es-ES"/>
        </w:rPr>
        <w:t xml:space="preserve"> pensionales</w:t>
      </w:r>
      <w:r w:rsidR="00C7155E" w:rsidRPr="008D29E1">
        <w:rPr>
          <w:rFonts w:ascii="Tahoma" w:hAnsi="Tahoma" w:cs="Tahoma"/>
          <w:sz w:val="24"/>
          <w:szCs w:val="24"/>
          <w:lang w:val="es-ES"/>
        </w:rPr>
        <w:t xml:space="preserve"> </w:t>
      </w:r>
      <w:r w:rsidR="5CD5B9E6" w:rsidRPr="008D29E1">
        <w:rPr>
          <w:rFonts w:ascii="Tahoma" w:hAnsi="Tahoma" w:cs="Tahoma"/>
          <w:sz w:val="24"/>
          <w:szCs w:val="24"/>
          <w:lang w:val="es-ES"/>
        </w:rPr>
        <w:t>en su favor y</w:t>
      </w:r>
      <w:r w:rsidR="00C7155E" w:rsidRPr="008D29E1">
        <w:rPr>
          <w:rFonts w:ascii="Tahoma" w:hAnsi="Tahoma" w:cs="Tahoma"/>
          <w:sz w:val="24"/>
          <w:szCs w:val="24"/>
          <w:lang w:val="es-ES"/>
        </w:rPr>
        <w:t xml:space="preserve"> no </w:t>
      </w:r>
      <w:r w:rsidR="00D8765A" w:rsidRPr="008D29E1">
        <w:rPr>
          <w:rFonts w:ascii="Tahoma" w:hAnsi="Tahoma" w:cs="Tahoma"/>
          <w:sz w:val="24"/>
          <w:szCs w:val="24"/>
          <w:lang w:val="es-ES"/>
        </w:rPr>
        <w:t>reportaron el cese de las cotizaciones a través del acápite de novedades en pensiones dispuesto dentro de la Planilla Integrada de Liquidación de Aportes, con la novedad “P”</w:t>
      </w:r>
      <w:r w:rsidR="0063170F" w:rsidRPr="008D29E1">
        <w:rPr>
          <w:rFonts w:ascii="Tahoma" w:hAnsi="Tahoma" w:cs="Tahoma"/>
          <w:sz w:val="24"/>
          <w:szCs w:val="24"/>
          <w:lang w:val="es-ES"/>
        </w:rPr>
        <w:t xml:space="preserve">, tal como </w:t>
      </w:r>
      <w:r w:rsidR="3E9C706E" w:rsidRPr="008D29E1">
        <w:rPr>
          <w:rFonts w:ascii="Tahoma" w:hAnsi="Tahoma" w:cs="Tahoma"/>
          <w:sz w:val="24"/>
          <w:szCs w:val="24"/>
          <w:lang w:val="es-ES"/>
        </w:rPr>
        <w:t xml:space="preserve"> lo</w:t>
      </w:r>
      <w:r w:rsidR="0063170F" w:rsidRPr="008D29E1">
        <w:rPr>
          <w:rFonts w:ascii="Tahoma" w:hAnsi="Tahoma" w:cs="Tahoma"/>
          <w:sz w:val="24"/>
          <w:szCs w:val="24"/>
          <w:lang w:val="es-ES"/>
        </w:rPr>
        <w:t xml:space="preserve"> previno COLPENSIONES en el mencionado oficio</w:t>
      </w:r>
      <w:r w:rsidR="00D128BD" w:rsidRPr="008D29E1">
        <w:rPr>
          <w:rFonts w:ascii="Tahoma" w:hAnsi="Tahoma" w:cs="Tahoma"/>
          <w:sz w:val="24"/>
          <w:szCs w:val="24"/>
          <w:lang w:val="es-ES"/>
        </w:rPr>
        <w:t>, al punto que todavía el 17 de marzo de 2022, según se advierte en la Historia Laboral aportada por COLPENSIONES</w:t>
      </w:r>
      <w:r w:rsidR="482F3577" w:rsidRPr="008D29E1">
        <w:rPr>
          <w:rFonts w:ascii="Tahoma" w:hAnsi="Tahoma" w:cs="Tahoma"/>
          <w:sz w:val="24"/>
          <w:szCs w:val="24"/>
          <w:lang w:val="es-ES"/>
        </w:rPr>
        <w:t xml:space="preserve"> (</w:t>
      </w:r>
      <w:proofErr w:type="spellStart"/>
      <w:r w:rsidR="482F3577" w:rsidRPr="008D29E1">
        <w:rPr>
          <w:rFonts w:ascii="Tahoma" w:hAnsi="Tahoma" w:cs="Tahoma"/>
          <w:sz w:val="24"/>
          <w:szCs w:val="24"/>
          <w:lang w:val="es-ES"/>
        </w:rPr>
        <w:t>Fl</w:t>
      </w:r>
      <w:proofErr w:type="spellEnd"/>
      <w:r w:rsidR="482F3577" w:rsidRPr="008D29E1">
        <w:rPr>
          <w:rFonts w:ascii="Tahoma" w:hAnsi="Tahoma" w:cs="Tahoma"/>
          <w:sz w:val="24"/>
          <w:szCs w:val="24"/>
          <w:lang w:val="es-ES"/>
        </w:rPr>
        <w:t>. 36)</w:t>
      </w:r>
      <w:r w:rsidR="00A476DE" w:rsidRPr="008D29E1">
        <w:rPr>
          <w:rFonts w:ascii="Tahoma" w:hAnsi="Tahoma" w:cs="Tahoma"/>
          <w:sz w:val="24"/>
          <w:szCs w:val="24"/>
          <w:lang w:val="es-ES"/>
        </w:rPr>
        <w:t>,</w:t>
      </w:r>
      <w:r w:rsidR="00D128BD" w:rsidRPr="008D29E1">
        <w:rPr>
          <w:rFonts w:ascii="Tahoma" w:hAnsi="Tahoma" w:cs="Tahoma"/>
          <w:sz w:val="24"/>
          <w:szCs w:val="24"/>
          <w:lang w:val="es-ES"/>
        </w:rPr>
        <w:t xml:space="preserve"> </w:t>
      </w:r>
      <w:r w:rsidR="5B261FCA" w:rsidRPr="008D29E1">
        <w:rPr>
          <w:rFonts w:ascii="Tahoma" w:hAnsi="Tahoma" w:cs="Tahoma"/>
          <w:sz w:val="24"/>
          <w:szCs w:val="24"/>
          <w:lang w:val="es-ES"/>
        </w:rPr>
        <w:t>expedida</w:t>
      </w:r>
      <w:r w:rsidR="00D128BD" w:rsidRPr="008D29E1">
        <w:rPr>
          <w:rFonts w:ascii="Tahoma" w:hAnsi="Tahoma" w:cs="Tahoma"/>
          <w:sz w:val="24"/>
          <w:szCs w:val="24"/>
          <w:lang w:val="es-ES"/>
        </w:rPr>
        <w:t xml:space="preserve"> en dicha fecha, su empleador </w:t>
      </w:r>
      <w:r w:rsidR="00D128BD" w:rsidRPr="008D29E1">
        <w:rPr>
          <w:rFonts w:ascii="Tahoma" w:hAnsi="Tahoma" w:cs="Tahoma"/>
          <w:sz w:val="24"/>
          <w:szCs w:val="24"/>
          <w:lang w:val="es-ES"/>
        </w:rPr>
        <w:lastRenderedPageBreak/>
        <w:t>AINCA SEGURIDAD PRIVADA</w:t>
      </w:r>
      <w:r w:rsidR="0B995BAB" w:rsidRPr="008D29E1">
        <w:rPr>
          <w:rFonts w:ascii="Tahoma" w:hAnsi="Tahoma" w:cs="Tahoma"/>
          <w:sz w:val="24"/>
          <w:szCs w:val="24"/>
          <w:lang w:val="es-ES"/>
        </w:rPr>
        <w:t xml:space="preserve"> LTDA</w:t>
      </w:r>
      <w:r w:rsidR="00D128BD" w:rsidRPr="008D29E1">
        <w:rPr>
          <w:rFonts w:ascii="Tahoma" w:hAnsi="Tahoma" w:cs="Tahoma"/>
          <w:sz w:val="24"/>
          <w:szCs w:val="24"/>
          <w:lang w:val="es-ES"/>
        </w:rPr>
        <w:t xml:space="preserve">, </w:t>
      </w:r>
      <w:r w:rsidR="08625261" w:rsidRPr="008D29E1">
        <w:rPr>
          <w:rFonts w:ascii="Tahoma" w:hAnsi="Tahoma" w:cs="Tahoma"/>
          <w:sz w:val="24"/>
          <w:szCs w:val="24"/>
          <w:lang w:val="es-ES"/>
        </w:rPr>
        <w:t xml:space="preserve">todavía </w:t>
      </w:r>
      <w:r w:rsidR="00D128BD" w:rsidRPr="008D29E1">
        <w:rPr>
          <w:rFonts w:ascii="Tahoma" w:hAnsi="Tahoma" w:cs="Tahoma"/>
          <w:sz w:val="24"/>
          <w:szCs w:val="24"/>
          <w:lang w:val="es-ES"/>
        </w:rPr>
        <w:t xml:space="preserve">continuaba haciendo aportes a </w:t>
      </w:r>
      <w:r w:rsidR="15B7EA5F" w:rsidRPr="008D29E1">
        <w:rPr>
          <w:rFonts w:ascii="Tahoma" w:hAnsi="Tahoma" w:cs="Tahoma"/>
          <w:sz w:val="24"/>
          <w:szCs w:val="24"/>
          <w:lang w:val="es-ES"/>
        </w:rPr>
        <w:t xml:space="preserve">favor del </w:t>
      </w:r>
      <w:r w:rsidR="00D128BD" w:rsidRPr="008D29E1">
        <w:rPr>
          <w:rFonts w:ascii="Tahoma" w:hAnsi="Tahoma" w:cs="Tahoma"/>
          <w:sz w:val="24"/>
          <w:szCs w:val="24"/>
          <w:lang w:val="es-ES"/>
        </w:rPr>
        <w:t>trabajador.</w:t>
      </w:r>
    </w:p>
    <w:p w14:paraId="7A85D7C1" w14:textId="3203F5C6" w:rsidR="00F911EE" w:rsidRPr="008D29E1" w:rsidRDefault="00F911EE" w:rsidP="008D29E1">
      <w:pPr>
        <w:spacing w:after="0" w:line="276" w:lineRule="auto"/>
        <w:ind w:firstLine="709"/>
        <w:jc w:val="both"/>
        <w:rPr>
          <w:rFonts w:ascii="Tahoma" w:hAnsi="Tahoma" w:cs="Tahoma"/>
          <w:sz w:val="24"/>
          <w:szCs w:val="24"/>
          <w:lang w:val="es-ES"/>
        </w:rPr>
      </w:pPr>
    </w:p>
    <w:p w14:paraId="184B2989" w14:textId="040F4C5A" w:rsidR="00F911EE" w:rsidRPr="008D29E1" w:rsidRDefault="679EB1F3" w:rsidP="008D29E1">
      <w:pPr>
        <w:spacing w:after="0" w:line="276" w:lineRule="auto"/>
        <w:ind w:firstLine="709"/>
        <w:jc w:val="both"/>
        <w:rPr>
          <w:rFonts w:ascii="Tahoma" w:hAnsi="Tahoma" w:cs="Tahoma"/>
          <w:sz w:val="24"/>
          <w:szCs w:val="24"/>
          <w:lang w:val="es-ES"/>
        </w:rPr>
      </w:pPr>
      <w:r w:rsidRPr="008D29E1">
        <w:rPr>
          <w:rFonts w:ascii="Tahoma" w:hAnsi="Tahoma" w:cs="Tahoma"/>
          <w:sz w:val="24"/>
          <w:szCs w:val="24"/>
          <w:lang w:val="es-ES"/>
        </w:rPr>
        <w:t>E</w:t>
      </w:r>
      <w:r w:rsidR="020FD3E5" w:rsidRPr="008D29E1">
        <w:rPr>
          <w:rFonts w:ascii="Tahoma" w:hAnsi="Tahoma" w:cs="Tahoma"/>
          <w:sz w:val="24"/>
          <w:szCs w:val="24"/>
          <w:lang w:val="es-ES"/>
        </w:rPr>
        <w:t xml:space="preserve">n casos similares al presente, la jurisprudencia de la Sala de Casación </w:t>
      </w:r>
      <w:r w:rsidR="55194BD7" w:rsidRPr="008D29E1">
        <w:rPr>
          <w:rFonts w:ascii="Tahoma" w:hAnsi="Tahoma" w:cs="Tahoma"/>
          <w:sz w:val="24"/>
          <w:szCs w:val="24"/>
          <w:lang w:val="es-ES"/>
        </w:rPr>
        <w:t xml:space="preserve">Laboral </w:t>
      </w:r>
      <w:r w:rsidR="020FD3E5" w:rsidRPr="008D29E1">
        <w:rPr>
          <w:rFonts w:ascii="Tahoma" w:hAnsi="Tahoma" w:cs="Tahoma"/>
          <w:sz w:val="24"/>
          <w:szCs w:val="24"/>
          <w:lang w:val="es-ES"/>
        </w:rPr>
        <w:t>de la Corte Suprema de Justicia ha</w:t>
      </w:r>
      <w:r w:rsidR="709B60BA" w:rsidRPr="008D29E1">
        <w:rPr>
          <w:rFonts w:ascii="Tahoma" w:hAnsi="Tahoma" w:cs="Tahoma"/>
          <w:sz w:val="24"/>
          <w:szCs w:val="24"/>
          <w:lang w:val="es-ES"/>
        </w:rPr>
        <w:t xml:space="preserve"> enseñado que el retiro del trabajador</w:t>
      </w:r>
      <w:r w:rsidR="49464A39" w:rsidRPr="008D29E1">
        <w:rPr>
          <w:rFonts w:ascii="Tahoma" w:hAnsi="Tahoma" w:cs="Tahoma"/>
          <w:sz w:val="24"/>
          <w:szCs w:val="24"/>
          <w:lang w:val="es-ES"/>
        </w:rPr>
        <w:t xml:space="preserve">, necesario para establecer la fecha de disfrute de la pensión de vejez, conforme al artículo 13 del Acuerdo 049 de 1990, </w:t>
      </w:r>
      <w:r w:rsidR="709B60BA" w:rsidRPr="008D29E1">
        <w:rPr>
          <w:rFonts w:ascii="Tahoma" w:hAnsi="Tahoma" w:cs="Tahoma"/>
          <w:sz w:val="24"/>
          <w:szCs w:val="24"/>
          <w:lang w:val="es-ES"/>
        </w:rPr>
        <w:t xml:space="preserve">se puede </w:t>
      </w:r>
      <w:r w:rsidR="3D7A5157" w:rsidRPr="008D29E1">
        <w:rPr>
          <w:rFonts w:ascii="Tahoma" w:hAnsi="Tahoma" w:cs="Tahoma"/>
          <w:sz w:val="24"/>
          <w:szCs w:val="24"/>
          <w:lang w:val="es-ES"/>
        </w:rPr>
        <w:t>inferir de cualquier expresión inequívoca de su voluntad</w:t>
      </w:r>
      <w:r w:rsidR="0AA16508" w:rsidRPr="008D29E1">
        <w:rPr>
          <w:rFonts w:ascii="Tahoma" w:hAnsi="Tahoma" w:cs="Tahoma"/>
          <w:sz w:val="24"/>
          <w:szCs w:val="24"/>
          <w:lang w:val="es-ES"/>
        </w:rPr>
        <w:t xml:space="preserve"> de no continuar en el sistema de pensiones por contar con los requisitos necesarios para obtener el reconocimiento de la pensión de vejez</w:t>
      </w:r>
      <w:r w:rsidR="4FACE09D" w:rsidRPr="008D29E1">
        <w:rPr>
          <w:rFonts w:ascii="Tahoma" w:hAnsi="Tahoma" w:cs="Tahoma"/>
          <w:sz w:val="24"/>
          <w:szCs w:val="24"/>
          <w:lang w:val="es-ES"/>
        </w:rPr>
        <w:t xml:space="preserve">. </w:t>
      </w:r>
    </w:p>
    <w:p w14:paraId="53032B99" w14:textId="111766ED" w:rsidR="243637BE" w:rsidRPr="008D29E1" w:rsidRDefault="243637BE" w:rsidP="008D29E1">
      <w:pPr>
        <w:spacing w:after="0" w:line="276" w:lineRule="auto"/>
        <w:jc w:val="both"/>
        <w:rPr>
          <w:rFonts w:ascii="Tahoma" w:hAnsi="Tahoma" w:cs="Tahoma"/>
          <w:sz w:val="24"/>
          <w:szCs w:val="24"/>
          <w:lang w:val="es-ES"/>
        </w:rPr>
      </w:pPr>
    </w:p>
    <w:p w14:paraId="0B69781C" w14:textId="2272B97E" w:rsidR="5F70409D" w:rsidRPr="008D29E1" w:rsidRDefault="5F70409D" w:rsidP="008D29E1">
      <w:pPr>
        <w:spacing w:after="0" w:line="276" w:lineRule="auto"/>
        <w:ind w:firstLine="708"/>
        <w:jc w:val="both"/>
        <w:rPr>
          <w:rFonts w:ascii="Tahoma" w:eastAsia="Tahoma" w:hAnsi="Tahoma" w:cs="Tahoma"/>
          <w:i/>
          <w:iCs/>
          <w:sz w:val="24"/>
          <w:szCs w:val="24"/>
          <w:lang w:val="es-ES"/>
        </w:rPr>
      </w:pPr>
      <w:r w:rsidRPr="008D29E1">
        <w:rPr>
          <w:rFonts w:ascii="Tahoma" w:eastAsia="Tahoma" w:hAnsi="Tahoma" w:cs="Tahoma"/>
          <w:sz w:val="24"/>
          <w:szCs w:val="24"/>
          <w:lang w:val="es-ES"/>
        </w:rPr>
        <w:t>E</w:t>
      </w:r>
      <w:r w:rsidR="4FACE09D" w:rsidRPr="008D29E1">
        <w:rPr>
          <w:rFonts w:ascii="Tahoma" w:eastAsia="Tahoma" w:hAnsi="Tahoma" w:cs="Tahoma"/>
          <w:sz w:val="24"/>
          <w:szCs w:val="24"/>
          <w:lang w:val="es-ES"/>
        </w:rPr>
        <w:t xml:space="preserve">n la sentencia </w:t>
      </w:r>
      <w:r w:rsidR="600C02AD" w:rsidRPr="008D29E1">
        <w:rPr>
          <w:rFonts w:ascii="Tahoma" w:eastAsia="Tahoma" w:hAnsi="Tahoma" w:cs="Tahoma"/>
          <w:sz w:val="24"/>
          <w:szCs w:val="24"/>
          <w:lang w:val="es-ES"/>
        </w:rPr>
        <w:t xml:space="preserve">CSJ </w:t>
      </w:r>
      <w:r w:rsidR="4FACE09D" w:rsidRPr="008D29E1">
        <w:rPr>
          <w:rFonts w:ascii="Tahoma" w:eastAsia="Tahoma" w:hAnsi="Tahoma" w:cs="Tahoma"/>
          <w:sz w:val="24"/>
          <w:szCs w:val="24"/>
          <w:lang w:val="es-ES"/>
        </w:rPr>
        <w:t xml:space="preserve">SL-2677 de 2020 de la Sala de Descongestión Laboral </w:t>
      </w:r>
      <w:r w:rsidR="26E3BB1B" w:rsidRPr="008D29E1">
        <w:rPr>
          <w:rFonts w:ascii="Tahoma" w:eastAsia="Tahoma" w:hAnsi="Tahoma" w:cs="Tahoma"/>
          <w:sz w:val="24"/>
          <w:szCs w:val="24"/>
          <w:lang w:val="es-ES"/>
        </w:rPr>
        <w:t xml:space="preserve">No. 1, M.P. Dolly Amparo </w:t>
      </w:r>
      <w:proofErr w:type="spellStart"/>
      <w:r w:rsidR="26E3BB1B" w:rsidRPr="008D29E1">
        <w:rPr>
          <w:rFonts w:ascii="Tahoma" w:eastAsia="Tahoma" w:hAnsi="Tahoma" w:cs="Tahoma"/>
          <w:sz w:val="24"/>
          <w:szCs w:val="24"/>
          <w:lang w:val="es-ES"/>
        </w:rPr>
        <w:t>Caguasango</w:t>
      </w:r>
      <w:proofErr w:type="spellEnd"/>
      <w:r w:rsidR="26E3BB1B" w:rsidRPr="008D29E1">
        <w:rPr>
          <w:rFonts w:ascii="Tahoma" w:eastAsia="Tahoma" w:hAnsi="Tahoma" w:cs="Tahoma"/>
          <w:sz w:val="24"/>
          <w:szCs w:val="24"/>
          <w:lang w:val="es-ES"/>
        </w:rPr>
        <w:t xml:space="preserve"> Villota,</w:t>
      </w:r>
      <w:r w:rsidR="0B9B9032" w:rsidRPr="008D29E1">
        <w:rPr>
          <w:rFonts w:ascii="Tahoma" w:eastAsia="Tahoma" w:hAnsi="Tahoma" w:cs="Tahoma"/>
          <w:sz w:val="24"/>
          <w:szCs w:val="24"/>
          <w:lang w:val="es-ES"/>
        </w:rPr>
        <w:t xml:space="preserve"> dicha Corporación</w:t>
      </w:r>
      <w:r w:rsidR="26E3BB1B" w:rsidRPr="008D29E1">
        <w:rPr>
          <w:rFonts w:ascii="Tahoma" w:eastAsia="Tahoma" w:hAnsi="Tahoma" w:cs="Tahoma"/>
          <w:sz w:val="24"/>
          <w:szCs w:val="24"/>
          <w:lang w:val="es-ES"/>
        </w:rPr>
        <w:t xml:space="preserve"> expr</w:t>
      </w:r>
      <w:r w:rsidR="4CF6AB00" w:rsidRPr="008D29E1">
        <w:rPr>
          <w:rFonts w:ascii="Tahoma" w:eastAsia="Tahoma" w:hAnsi="Tahoma" w:cs="Tahoma"/>
          <w:sz w:val="24"/>
          <w:szCs w:val="24"/>
          <w:lang w:val="es-ES"/>
        </w:rPr>
        <w:t>esó:</w:t>
      </w:r>
      <w:r w:rsidR="3892183F" w:rsidRPr="008D29E1">
        <w:rPr>
          <w:rFonts w:ascii="Tahoma" w:eastAsia="Tahoma" w:hAnsi="Tahoma" w:cs="Tahoma"/>
          <w:sz w:val="24"/>
          <w:szCs w:val="24"/>
          <w:lang w:val="es-ES"/>
        </w:rPr>
        <w:t xml:space="preserve"> </w:t>
      </w:r>
      <w:r w:rsidR="0EBDEC4F" w:rsidRPr="008D29E1">
        <w:rPr>
          <w:rFonts w:ascii="Tahoma" w:eastAsia="Tahoma" w:hAnsi="Tahoma" w:cs="Tahoma"/>
          <w:i/>
          <w:iCs/>
          <w:sz w:val="24"/>
          <w:szCs w:val="24"/>
          <w:lang w:val="es-ES"/>
        </w:rPr>
        <w:t>“</w:t>
      </w:r>
      <w:r w:rsidR="0EBDEC4F" w:rsidRPr="00C8087E">
        <w:rPr>
          <w:rFonts w:ascii="Tahoma" w:eastAsia="Tahoma" w:hAnsi="Tahoma" w:cs="Tahoma"/>
          <w:i/>
          <w:iCs/>
          <w:szCs w:val="24"/>
          <w:lang w:val="es-ES"/>
        </w:rPr>
        <w:t xml:space="preserve">(…) </w:t>
      </w:r>
      <w:r w:rsidR="58CE9680" w:rsidRPr="00C8087E">
        <w:rPr>
          <w:rFonts w:ascii="Tahoma" w:eastAsia="Tahoma" w:hAnsi="Tahoma" w:cs="Tahoma"/>
          <w:i/>
          <w:iCs/>
          <w:szCs w:val="24"/>
          <w:lang w:val="es-ES"/>
        </w:rPr>
        <w:t>no resulta justo ni equitativo con el demandante que pese a que solicitó la pensión ante el ISS y a su empleador el retiro del sistema por haber cesado su obligación de cotizar, tenga que asumir las consecuencias derivadas del actuar tardío de este, quien pese a la solicitud del trabajador, no efectuó oportunamente la correspondiente novedad de retiro del sistema y continuó efectuando aportes durante otros meses adicionales, conforme emerge de la Resolución 2519 del 22 de marzo de 2006</w:t>
      </w:r>
      <w:r w:rsidR="00C8087E">
        <w:rPr>
          <w:rFonts w:ascii="Tahoma" w:eastAsia="Tahoma" w:hAnsi="Tahoma" w:cs="Tahoma"/>
          <w:i/>
          <w:iCs/>
          <w:sz w:val="24"/>
          <w:szCs w:val="24"/>
          <w:lang w:val="es-ES"/>
        </w:rPr>
        <w:t>”</w:t>
      </w:r>
      <w:r w:rsidR="66466905" w:rsidRPr="008D29E1">
        <w:rPr>
          <w:rFonts w:ascii="Tahoma" w:eastAsia="Tahoma" w:hAnsi="Tahoma" w:cs="Tahoma"/>
          <w:i/>
          <w:iCs/>
          <w:sz w:val="24"/>
          <w:szCs w:val="24"/>
          <w:lang w:val="es-ES"/>
        </w:rPr>
        <w:t>.</w:t>
      </w:r>
      <w:r w:rsidRPr="008D29E1">
        <w:rPr>
          <w:rFonts w:ascii="Tahoma" w:hAnsi="Tahoma" w:cs="Tahoma"/>
          <w:sz w:val="24"/>
          <w:szCs w:val="24"/>
        </w:rPr>
        <w:tab/>
      </w:r>
    </w:p>
    <w:p w14:paraId="41AD4CEE" w14:textId="11A92AF7" w:rsidR="365FD675" w:rsidRPr="008D29E1" w:rsidRDefault="365FD675" w:rsidP="008D29E1">
      <w:pPr>
        <w:spacing w:after="0" w:line="276" w:lineRule="auto"/>
        <w:ind w:firstLine="708"/>
        <w:jc w:val="both"/>
        <w:rPr>
          <w:rFonts w:ascii="Tahoma" w:eastAsia="Tahoma" w:hAnsi="Tahoma" w:cs="Tahoma"/>
          <w:i/>
          <w:iCs/>
          <w:sz w:val="24"/>
          <w:szCs w:val="24"/>
          <w:lang w:val="es-ES"/>
        </w:rPr>
      </w:pPr>
    </w:p>
    <w:p w14:paraId="170DD437" w14:textId="280D37DC" w:rsidR="257D4CFA" w:rsidRPr="008D29E1" w:rsidRDefault="257D4CFA" w:rsidP="008D29E1">
      <w:pPr>
        <w:spacing w:after="0" w:line="276" w:lineRule="auto"/>
        <w:ind w:firstLine="708"/>
        <w:jc w:val="both"/>
        <w:rPr>
          <w:rFonts w:ascii="Tahoma" w:eastAsia="Tahoma" w:hAnsi="Tahoma" w:cs="Tahoma"/>
          <w:i/>
          <w:iCs/>
          <w:sz w:val="24"/>
          <w:szCs w:val="24"/>
          <w:lang w:val="es"/>
        </w:rPr>
      </w:pPr>
      <w:r w:rsidRPr="008D29E1">
        <w:rPr>
          <w:rFonts w:ascii="Tahoma" w:eastAsia="Tahoma" w:hAnsi="Tahoma" w:cs="Tahoma"/>
          <w:sz w:val="24"/>
          <w:szCs w:val="24"/>
          <w:lang w:val="es-ES"/>
        </w:rPr>
        <w:t xml:space="preserve">Asimismo, en la providencia CSJ </w:t>
      </w:r>
      <w:r w:rsidR="6C680E9A" w:rsidRPr="008D29E1">
        <w:rPr>
          <w:rFonts w:ascii="Tahoma" w:eastAsia="Tahoma" w:hAnsi="Tahoma" w:cs="Tahoma"/>
          <w:sz w:val="24"/>
          <w:szCs w:val="24"/>
          <w:lang w:val="es-ES"/>
        </w:rPr>
        <w:t>SL-3156-2022</w:t>
      </w:r>
      <w:r w:rsidR="5AC9093E" w:rsidRPr="008D29E1">
        <w:rPr>
          <w:rFonts w:ascii="Tahoma" w:eastAsia="Tahoma" w:hAnsi="Tahoma" w:cs="Tahoma"/>
          <w:sz w:val="24"/>
          <w:szCs w:val="24"/>
          <w:lang w:val="es-ES"/>
        </w:rPr>
        <w:t xml:space="preserve"> </w:t>
      </w:r>
      <w:r w:rsidR="51AC3D3D" w:rsidRPr="008D29E1">
        <w:rPr>
          <w:rFonts w:ascii="Tahoma" w:eastAsia="Tahoma" w:hAnsi="Tahoma" w:cs="Tahoma"/>
          <w:sz w:val="24"/>
          <w:szCs w:val="24"/>
          <w:lang w:val="es-ES"/>
        </w:rPr>
        <w:t xml:space="preserve">la </w:t>
      </w:r>
      <w:r w:rsidR="3FA014BE" w:rsidRPr="008D29E1">
        <w:rPr>
          <w:rFonts w:ascii="Tahoma" w:eastAsia="Tahoma" w:hAnsi="Tahoma" w:cs="Tahoma"/>
          <w:sz w:val="24"/>
          <w:szCs w:val="24"/>
          <w:lang w:val="es-ES"/>
        </w:rPr>
        <w:t>Corte Suprema de Justicia</w:t>
      </w:r>
      <w:r w:rsidR="51AC3D3D" w:rsidRPr="008D29E1">
        <w:rPr>
          <w:rFonts w:ascii="Tahoma" w:eastAsia="Tahoma" w:hAnsi="Tahoma" w:cs="Tahoma"/>
          <w:sz w:val="24"/>
          <w:szCs w:val="24"/>
          <w:lang w:val="es-ES"/>
        </w:rPr>
        <w:t xml:space="preserve"> consideró aplicables los criterios establecidos en la sentencia CSJ SL 5603-2016, </w:t>
      </w:r>
      <w:r w:rsidR="3F86D0D1" w:rsidRPr="008D29E1">
        <w:rPr>
          <w:rFonts w:ascii="Tahoma" w:eastAsia="Tahoma" w:hAnsi="Tahoma" w:cs="Tahoma"/>
          <w:sz w:val="24"/>
          <w:szCs w:val="24"/>
          <w:lang w:val="es-ES"/>
        </w:rPr>
        <w:t xml:space="preserve">conforme a la cual </w:t>
      </w:r>
      <w:r w:rsidR="51AC3D3D" w:rsidRPr="008D29E1">
        <w:rPr>
          <w:rFonts w:ascii="Tahoma" w:eastAsia="Tahoma" w:hAnsi="Tahoma" w:cs="Tahoma"/>
          <w:i/>
          <w:iCs/>
          <w:sz w:val="24"/>
          <w:szCs w:val="24"/>
          <w:lang w:val="es-ES"/>
        </w:rPr>
        <w:t>“</w:t>
      </w:r>
      <w:r w:rsidR="51AC3D3D" w:rsidRPr="00C8087E">
        <w:rPr>
          <w:rFonts w:ascii="Tahoma" w:eastAsia="Tahoma" w:hAnsi="Tahoma" w:cs="Tahoma"/>
          <w:i/>
          <w:iCs/>
          <w:szCs w:val="24"/>
          <w:lang w:val="es"/>
        </w:rPr>
        <w:t>si bien la regla general es que se requiere la desafiliación formal del sistema para el disfrute de la pensión, lo cierto es que «existen situaciones especiales que ameritan reflexiones igualmente particulares, y que deben ser advertidas por los jueces en el ejercicio de su labor de dispensar justicia»</w:t>
      </w:r>
      <w:r w:rsidR="51AC3D3D" w:rsidRPr="008D29E1">
        <w:rPr>
          <w:rFonts w:ascii="Tahoma" w:eastAsia="Tahoma" w:hAnsi="Tahoma" w:cs="Tahoma"/>
          <w:sz w:val="24"/>
          <w:szCs w:val="24"/>
          <w:lang w:val="es"/>
        </w:rPr>
        <w:t>.”</w:t>
      </w:r>
      <w:r w:rsidR="4606AB22" w:rsidRPr="008D29E1">
        <w:rPr>
          <w:rFonts w:ascii="Tahoma" w:eastAsia="Tahoma" w:hAnsi="Tahoma" w:cs="Tahoma"/>
          <w:sz w:val="24"/>
          <w:szCs w:val="24"/>
          <w:lang w:val="es"/>
        </w:rPr>
        <w:t xml:space="preserve"> E</w:t>
      </w:r>
      <w:r w:rsidR="5AC9093E" w:rsidRPr="008D29E1">
        <w:rPr>
          <w:rFonts w:ascii="Tahoma" w:eastAsia="Tahoma" w:hAnsi="Tahoma" w:cs="Tahoma"/>
          <w:sz w:val="24"/>
          <w:szCs w:val="24"/>
          <w:lang w:val="es-ES"/>
        </w:rPr>
        <w:t>n dich</w:t>
      </w:r>
      <w:r w:rsidR="4DD5636F" w:rsidRPr="008D29E1">
        <w:rPr>
          <w:rFonts w:ascii="Tahoma" w:eastAsia="Tahoma" w:hAnsi="Tahoma" w:cs="Tahoma"/>
          <w:sz w:val="24"/>
          <w:szCs w:val="24"/>
          <w:lang w:val="es-ES"/>
        </w:rPr>
        <w:t>o pronunciamiento</w:t>
      </w:r>
      <w:r w:rsidR="5AC9093E" w:rsidRPr="008D29E1">
        <w:rPr>
          <w:rFonts w:ascii="Tahoma" w:eastAsia="Tahoma" w:hAnsi="Tahoma" w:cs="Tahoma"/>
          <w:sz w:val="24"/>
          <w:szCs w:val="24"/>
          <w:lang w:val="es-ES"/>
        </w:rPr>
        <w:t xml:space="preserve">, </w:t>
      </w:r>
      <w:r w:rsidR="5D976C88" w:rsidRPr="008D29E1">
        <w:rPr>
          <w:rFonts w:ascii="Tahoma" w:eastAsia="Tahoma" w:hAnsi="Tahoma" w:cs="Tahoma"/>
          <w:sz w:val="24"/>
          <w:szCs w:val="24"/>
          <w:lang w:val="es-ES"/>
        </w:rPr>
        <w:t xml:space="preserve">resaltó como circunstancia especial </w:t>
      </w:r>
      <w:r w:rsidR="5AC9093E" w:rsidRPr="008D29E1">
        <w:rPr>
          <w:rFonts w:ascii="Tahoma" w:eastAsia="Tahoma" w:hAnsi="Tahoma" w:cs="Tahoma"/>
          <w:sz w:val="24"/>
          <w:szCs w:val="24"/>
          <w:lang w:val="es-ES"/>
        </w:rPr>
        <w:t xml:space="preserve">que la demandante se hubiera visto obligada a seguir vinculada al </w:t>
      </w:r>
      <w:r w:rsidR="5AC9093E" w:rsidRPr="008D29E1">
        <w:rPr>
          <w:rFonts w:ascii="Tahoma" w:eastAsia="Tahoma" w:hAnsi="Tahoma" w:cs="Tahoma"/>
          <w:sz w:val="24"/>
          <w:szCs w:val="24"/>
          <w:lang w:val="es"/>
        </w:rPr>
        <w:t>sistema pensional ante la incertidumbre generada respecto a la posibilidad o no de acceder a la pensión de vejez en el régimen de prima media, supeditada en un todo a las vicisitudes de un proceso judicial,</w:t>
      </w:r>
      <w:r w:rsidR="048C59EB" w:rsidRPr="008D29E1">
        <w:rPr>
          <w:rFonts w:ascii="Tahoma" w:eastAsia="Tahoma" w:hAnsi="Tahoma" w:cs="Tahoma"/>
          <w:sz w:val="24"/>
          <w:szCs w:val="24"/>
          <w:lang w:val="es"/>
        </w:rPr>
        <w:t xml:space="preserve"> hecho que generó que</w:t>
      </w:r>
      <w:r w:rsidR="5AC9093E" w:rsidRPr="008D29E1">
        <w:rPr>
          <w:rFonts w:ascii="Tahoma" w:eastAsia="Tahoma" w:hAnsi="Tahoma" w:cs="Tahoma"/>
          <w:sz w:val="24"/>
          <w:szCs w:val="24"/>
          <w:lang w:val="es"/>
        </w:rPr>
        <w:t xml:space="preserve"> la actora continuara cotizando  para asegurar </w:t>
      </w:r>
      <w:r w:rsidR="7C70C1CF" w:rsidRPr="008D29E1">
        <w:rPr>
          <w:rFonts w:ascii="Tahoma" w:eastAsia="Tahoma" w:hAnsi="Tahoma" w:cs="Tahoma"/>
          <w:sz w:val="24"/>
          <w:szCs w:val="24"/>
          <w:lang w:val="es"/>
        </w:rPr>
        <w:t>el</w:t>
      </w:r>
      <w:r w:rsidR="5AC9093E" w:rsidRPr="008D29E1">
        <w:rPr>
          <w:rFonts w:ascii="Tahoma" w:eastAsia="Tahoma" w:hAnsi="Tahoma" w:cs="Tahoma"/>
          <w:sz w:val="24"/>
          <w:szCs w:val="24"/>
          <w:lang w:val="es"/>
        </w:rPr>
        <w:t xml:space="preserve"> riesgo</w:t>
      </w:r>
      <w:r w:rsidR="1567B638" w:rsidRPr="008D29E1">
        <w:rPr>
          <w:rFonts w:ascii="Tahoma" w:eastAsia="Tahoma" w:hAnsi="Tahoma" w:cs="Tahoma"/>
          <w:sz w:val="24"/>
          <w:szCs w:val="24"/>
          <w:lang w:val="es"/>
        </w:rPr>
        <w:t xml:space="preserve"> y concluyó que, en el caso concreto:</w:t>
      </w:r>
      <w:r w:rsidR="1567B638" w:rsidRPr="008D29E1">
        <w:rPr>
          <w:rFonts w:ascii="Tahoma" w:eastAsia="Tahoma" w:hAnsi="Tahoma" w:cs="Tahoma"/>
          <w:i/>
          <w:iCs/>
          <w:sz w:val="24"/>
          <w:szCs w:val="24"/>
          <w:lang w:val="es"/>
        </w:rPr>
        <w:t xml:space="preserve"> “</w:t>
      </w:r>
      <w:r w:rsidR="1567B638" w:rsidRPr="00C8087E">
        <w:rPr>
          <w:rFonts w:ascii="Tahoma" w:eastAsia="Tahoma" w:hAnsi="Tahoma" w:cs="Tahoma"/>
          <w:i/>
          <w:iCs/>
          <w:szCs w:val="24"/>
          <w:lang w:val="es"/>
        </w:rPr>
        <w:t xml:space="preserve">la prestación debe otorgarse a partir del mes en que Gómez Naranjo solicitó a Colpensiones el reconocimiento de la pensión especial de vejez de alto riesgo, que lo fue el 6 de julio de 2017 (f. 189 c. 1.2.). </w:t>
      </w:r>
      <w:r w:rsidR="1567B638" w:rsidRPr="00C8087E">
        <w:rPr>
          <w:rFonts w:ascii="Tahoma" w:eastAsia="Tahoma" w:hAnsi="Tahoma" w:cs="Tahoma"/>
          <w:i/>
          <w:iCs/>
          <w:szCs w:val="24"/>
          <w:u w:val="single"/>
          <w:lang w:val="es"/>
        </w:rPr>
        <w:t>Lo anterior no obsta a que se incluya en la liquidación de la pensión hasta la última cotización reportada</w:t>
      </w:r>
      <w:r w:rsidR="1567B638" w:rsidRPr="00C8087E">
        <w:rPr>
          <w:rFonts w:ascii="Tahoma" w:eastAsia="Tahoma" w:hAnsi="Tahoma" w:cs="Tahoma"/>
          <w:i/>
          <w:iCs/>
          <w:szCs w:val="24"/>
          <w:lang w:val="es"/>
        </w:rPr>
        <w:t>, según lo ha definido esta Corporación en aquellos casos en que los afiliados se ven obligados a seguir cotizando luego de acreditar requisitos pensionales y de reclamar el derecho, ante la renuencia de las entidades de seguridad social en reconocerlo (CSJ SL3245-2019)</w:t>
      </w:r>
      <w:r w:rsidR="1567B638" w:rsidRPr="008D29E1">
        <w:rPr>
          <w:rFonts w:ascii="Tahoma" w:eastAsia="Tahoma" w:hAnsi="Tahoma" w:cs="Tahoma"/>
          <w:i/>
          <w:iCs/>
          <w:sz w:val="24"/>
          <w:szCs w:val="24"/>
          <w:lang w:val="es"/>
        </w:rPr>
        <w:t xml:space="preserve">”. </w:t>
      </w:r>
      <w:r w:rsidR="5D92B8CC" w:rsidRPr="008D29E1">
        <w:rPr>
          <w:rFonts w:ascii="Tahoma" w:eastAsia="Tahoma" w:hAnsi="Tahoma" w:cs="Tahoma"/>
          <w:i/>
          <w:iCs/>
          <w:sz w:val="24"/>
          <w:szCs w:val="24"/>
          <w:lang w:val="es"/>
        </w:rPr>
        <w:t>(subrayado fuera del texto original)</w:t>
      </w:r>
    </w:p>
    <w:p w14:paraId="4CA385F3" w14:textId="30E899AB" w:rsidR="00F911EE" w:rsidRPr="008D29E1" w:rsidRDefault="00F911EE" w:rsidP="008D29E1">
      <w:pPr>
        <w:spacing w:after="0" w:line="276" w:lineRule="auto"/>
        <w:ind w:firstLine="709"/>
        <w:jc w:val="both"/>
        <w:rPr>
          <w:rFonts w:ascii="Tahoma" w:hAnsi="Tahoma" w:cs="Tahoma"/>
          <w:sz w:val="24"/>
          <w:szCs w:val="24"/>
          <w:lang w:val="es-ES"/>
        </w:rPr>
      </w:pPr>
      <w:r w:rsidRPr="008D29E1">
        <w:rPr>
          <w:rFonts w:ascii="Tahoma" w:hAnsi="Tahoma" w:cs="Tahoma"/>
          <w:sz w:val="24"/>
          <w:szCs w:val="24"/>
        </w:rPr>
        <w:br/>
      </w:r>
      <w:r w:rsidRPr="008D29E1">
        <w:rPr>
          <w:rFonts w:ascii="Tahoma" w:hAnsi="Tahoma" w:cs="Tahoma"/>
          <w:sz w:val="24"/>
          <w:szCs w:val="24"/>
        </w:rPr>
        <w:tab/>
      </w:r>
      <w:r w:rsidR="5AFFB7BB" w:rsidRPr="008D29E1">
        <w:rPr>
          <w:rFonts w:ascii="Tahoma" w:eastAsia="Tahoma" w:hAnsi="Tahoma" w:cs="Tahoma"/>
          <w:sz w:val="24"/>
          <w:szCs w:val="24"/>
          <w:lang w:val="es-ES"/>
        </w:rPr>
        <w:t>A la luz del anterior</w:t>
      </w:r>
      <w:r w:rsidR="07F237A4" w:rsidRPr="008D29E1">
        <w:rPr>
          <w:rFonts w:ascii="Tahoma" w:eastAsia="Tahoma" w:hAnsi="Tahoma" w:cs="Tahoma"/>
          <w:sz w:val="24"/>
          <w:szCs w:val="24"/>
          <w:lang w:val="es-ES"/>
        </w:rPr>
        <w:t>es precedentes</w:t>
      </w:r>
      <w:r w:rsidR="5AFFB7BB" w:rsidRPr="008D29E1">
        <w:rPr>
          <w:rFonts w:ascii="Tahoma" w:eastAsia="Tahoma" w:hAnsi="Tahoma" w:cs="Tahoma"/>
          <w:sz w:val="24"/>
          <w:szCs w:val="24"/>
          <w:lang w:val="es-ES"/>
        </w:rPr>
        <w:t xml:space="preserve">, </w:t>
      </w:r>
      <w:r w:rsidR="30BB5932" w:rsidRPr="008D29E1">
        <w:rPr>
          <w:rFonts w:ascii="Tahoma" w:eastAsia="Tahoma" w:hAnsi="Tahoma" w:cs="Tahoma"/>
          <w:sz w:val="24"/>
          <w:szCs w:val="24"/>
          <w:lang w:val="es-ES"/>
        </w:rPr>
        <w:t xml:space="preserve">se podría concluir que el retiro del sistema en este caso </w:t>
      </w:r>
      <w:r w:rsidR="7F4917E8" w:rsidRPr="008D29E1">
        <w:rPr>
          <w:rFonts w:ascii="Tahoma" w:eastAsia="Tahoma" w:hAnsi="Tahoma" w:cs="Tahoma"/>
          <w:sz w:val="24"/>
          <w:szCs w:val="24"/>
          <w:lang w:val="es-ES"/>
        </w:rPr>
        <w:t xml:space="preserve">debería operar a partir del 16 de febrero de 2016, </w:t>
      </w:r>
      <w:r w:rsidR="53AF26C1" w:rsidRPr="008D29E1">
        <w:rPr>
          <w:rFonts w:ascii="Tahoma" w:eastAsia="Tahoma" w:hAnsi="Tahoma" w:cs="Tahoma"/>
          <w:sz w:val="24"/>
          <w:szCs w:val="24"/>
          <w:lang w:val="es-ES"/>
        </w:rPr>
        <w:t xml:space="preserve">es decir, en la </w:t>
      </w:r>
      <w:r w:rsidR="7F4917E8" w:rsidRPr="008D29E1">
        <w:rPr>
          <w:rFonts w:ascii="Tahoma" w:eastAsia="Tahoma" w:hAnsi="Tahoma" w:cs="Tahoma"/>
          <w:sz w:val="24"/>
          <w:szCs w:val="24"/>
          <w:lang w:val="es-ES"/>
        </w:rPr>
        <w:t xml:space="preserve">fecha en que el demandante le informó a VICAL su deseo de no continuar cotizando </w:t>
      </w:r>
      <w:r w:rsidR="0FC94484" w:rsidRPr="008D29E1">
        <w:rPr>
          <w:rFonts w:ascii="Tahoma" w:eastAsia="Tahoma" w:hAnsi="Tahoma" w:cs="Tahoma"/>
          <w:sz w:val="24"/>
          <w:szCs w:val="24"/>
          <w:lang w:val="es-ES"/>
        </w:rPr>
        <w:t>por haber alcanzado los requisitos para pensionarse</w:t>
      </w:r>
      <w:r w:rsidR="6173C15A" w:rsidRPr="008D29E1">
        <w:rPr>
          <w:rFonts w:ascii="Tahoma" w:eastAsia="Tahoma" w:hAnsi="Tahoma" w:cs="Tahoma"/>
          <w:sz w:val="24"/>
          <w:szCs w:val="24"/>
          <w:lang w:val="es-ES"/>
        </w:rPr>
        <w:t>;</w:t>
      </w:r>
      <w:r w:rsidR="0FC94484" w:rsidRPr="008D29E1">
        <w:rPr>
          <w:rFonts w:ascii="Tahoma" w:eastAsia="Tahoma" w:hAnsi="Tahoma" w:cs="Tahoma"/>
          <w:sz w:val="24"/>
          <w:szCs w:val="24"/>
          <w:lang w:val="es-ES"/>
        </w:rPr>
        <w:t xml:space="preserve"> sin embargo, </w:t>
      </w:r>
      <w:r w:rsidR="01826DA0" w:rsidRPr="008D29E1">
        <w:rPr>
          <w:rFonts w:ascii="Tahoma" w:eastAsia="Tahoma" w:hAnsi="Tahoma" w:cs="Tahoma"/>
          <w:sz w:val="24"/>
          <w:szCs w:val="24"/>
          <w:lang w:val="es-ES"/>
        </w:rPr>
        <w:t>no puede pe</w:t>
      </w:r>
      <w:r w:rsidR="20BDB10F" w:rsidRPr="008D29E1">
        <w:rPr>
          <w:rFonts w:ascii="Tahoma" w:eastAsia="Tahoma" w:hAnsi="Tahoma" w:cs="Tahoma"/>
          <w:sz w:val="24"/>
          <w:szCs w:val="24"/>
          <w:lang w:val="es-ES"/>
        </w:rPr>
        <w:t xml:space="preserve">rderse de vista que, en fecha posterior, el trabajador se vinculó a través de otro aportante, AINCA SEGURIDAD PRIVADA LTDA, con quien </w:t>
      </w:r>
      <w:r w:rsidR="4DD7D368" w:rsidRPr="008D29E1">
        <w:rPr>
          <w:rFonts w:ascii="Tahoma" w:eastAsia="Tahoma" w:hAnsi="Tahoma" w:cs="Tahoma"/>
          <w:sz w:val="24"/>
          <w:szCs w:val="24"/>
          <w:lang w:val="es-ES"/>
        </w:rPr>
        <w:t xml:space="preserve">viene efectuando </w:t>
      </w:r>
      <w:r w:rsidR="42C7CDCB" w:rsidRPr="008D29E1">
        <w:rPr>
          <w:rFonts w:ascii="Tahoma" w:eastAsia="Tahoma" w:hAnsi="Tahoma" w:cs="Tahoma"/>
          <w:sz w:val="24"/>
          <w:szCs w:val="24"/>
          <w:lang w:val="es-ES"/>
        </w:rPr>
        <w:t xml:space="preserve"> cotiza</w:t>
      </w:r>
      <w:r w:rsidR="04C71F4F" w:rsidRPr="008D29E1">
        <w:rPr>
          <w:rFonts w:ascii="Tahoma" w:eastAsia="Tahoma" w:hAnsi="Tahoma" w:cs="Tahoma"/>
          <w:sz w:val="24"/>
          <w:szCs w:val="24"/>
          <w:lang w:val="es-ES"/>
        </w:rPr>
        <w:t>ciones</w:t>
      </w:r>
      <w:r w:rsidR="4DD7D368" w:rsidRPr="008D29E1">
        <w:rPr>
          <w:rFonts w:ascii="Tahoma" w:eastAsia="Tahoma" w:hAnsi="Tahoma" w:cs="Tahoma"/>
          <w:sz w:val="24"/>
          <w:szCs w:val="24"/>
          <w:lang w:val="es-ES"/>
        </w:rPr>
        <w:t xml:space="preserve"> interrumpid</w:t>
      </w:r>
      <w:r w:rsidR="2DF93A17" w:rsidRPr="008D29E1">
        <w:rPr>
          <w:rFonts w:ascii="Tahoma" w:eastAsia="Tahoma" w:hAnsi="Tahoma" w:cs="Tahoma"/>
          <w:sz w:val="24"/>
          <w:szCs w:val="24"/>
          <w:lang w:val="es-ES"/>
        </w:rPr>
        <w:t>amente</w:t>
      </w:r>
      <w:r w:rsidR="4DD7D368" w:rsidRPr="008D29E1">
        <w:rPr>
          <w:rFonts w:ascii="Tahoma" w:eastAsia="Tahoma" w:hAnsi="Tahoma" w:cs="Tahoma"/>
          <w:sz w:val="24"/>
          <w:szCs w:val="24"/>
          <w:lang w:val="es-ES"/>
        </w:rPr>
        <w:t xml:space="preserve"> desde el 01 de julio de 2018</w:t>
      </w:r>
      <w:r w:rsidR="4765F997" w:rsidRPr="008D29E1">
        <w:rPr>
          <w:rFonts w:ascii="Tahoma" w:eastAsia="Tahoma" w:hAnsi="Tahoma" w:cs="Tahoma"/>
          <w:sz w:val="24"/>
          <w:szCs w:val="24"/>
          <w:lang w:val="es-ES"/>
        </w:rPr>
        <w:t xml:space="preserve"> y a quien solo le informó su voluntad de cesar el pago de cotizaciones el 19 de febrero de 2020</w:t>
      </w:r>
      <w:r w:rsidR="2BC46358" w:rsidRPr="008D29E1">
        <w:rPr>
          <w:rFonts w:ascii="Tahoma" w:eastAsia="Tahoma" w:hAnsi="Tahoma" w:cs="Tahoma"/>
          <w:sz w:val="24"/>
          <w:szCs w:val="24"/>
          <w:lang w:val="es-ES"/>
        </w:rPr>
        <w:t xml:space="preserve"> (casi dos años después)</w:t>
      </w:r>
      <w:r w:rsidR="4765F997" w:rsidRPr="008D29E1">
        <w:rPr>
          <w:rFonts w:ascii="Tahoma" w:eastAsia="Tahoma" w:hAnsi="Tahoma" w:cs="Tahoma"/>
          <w:sz w:val="24"/>
          <w:szCs w:val="24"/>
          <w:lang w:val="es-ES"/>
        </w:rPr>
        <w:t>, y no desde el inicio de la relación laboral</w:t>
      </w:r>
      <w:r w:rsidR="3BCA3F91" w:rsidRPr="008D29E1">
        <w:rPr>
          <w:rFonts w:ascii="Tahoma" w:eastAsia="Tahoma" w:hAnsi="Tahoma" w:cs="Tahoma"/>
          <w:sz w:val="24"/>
          <w:szCs w:val="24"/>
          <w:lang w:val="es-ES"/>
        </w:rPr>
        <w:t>. Es por esta razón que la</w:t>
      </w:r>
      <w:r w:rsidR="7C641DC2" w:rsidRPr="008D29E1">
        <w:rPr>
          <w:rFonts w:ascii="Tahoma" w:eastAsia="Tahoma" w:hAnsi="Tahoma" w:cs="Tahoma"/>
          <w:sz w:val="24"/>
          <w:szCs w:val="24"/>
          <w:lang w:val="es-ES"/>
        </w:rPr>
        <w:t xml:space="preserve"> primera ma</w:t>
      </w:r>
      <w:r w:rsidR="53D5C9F4" w:rsidRPr="008D29E1">
        <w:rPr>
          <w:rFonts w:ascii="Tahoma" w:eastAsia="Tahoma" w:hAnsi="Tahoma" w:cs="Tahoma"/>
          <w:sz w:val="24"/>
          <w:szCs w:val="24"/>
          <w:lang w:val="es-ES"/>
        </w:rPr>
        <w:t xml:space="preserve">nifestación </w:t>
      </w:r>
      <w:r w:rsidR="53D5C9F4" w:rsidRPr="008D29E1">
        <w:rPr>
          <w:rFonts w:ascii="Tahoma" w:eastAsia="Tahoma" w:hAnsi="Tahoma" w:cs="Tahoma"/>
          <w:sz w:val="24"/>
          <w:szCs w:val="24"/>
          <w:lang w:val="es-ES"/>
        </w:rPr>
        <w:lastRenderedPageBreak/>
        <w:t xml:space="preserve">se vio truncada y debe ceder ante </w:t>
      </w:r>
      <w:r w:rsidR="43C5F35A" w:rsidRPr="008D29E1">
        <w:rPr>
          <w:rFonts w:ascii="Tahoma" w:eastAsia="Tahoma" w:hAnsi="Tahoma" w:cs="Tahoma"/>
          <w:sz w:val="24"/>
          <w:szCs w:val="24"/>
          <w:lang w:val="es-ES"/>
        </w:rPr>
        <w:t xml:space="preserve">la </w:t>
      </w:r>
      <w:r w:rsidR="53D5C9F4" w:rsidRPr="008D29E1">
        <w:rPr>
          <w:rFonts w:ascii="Tahoma" w:eastAsia="Tahoma" w:hAnsi="Tahoma" w:cs="Tahoma"/>
          <w:sz w:val="24"/>
          <w:szCs w:val="24"/>
          <w:lang w:val="es-ES"/>
        </w:rPr>
        <w:t>voluntad del trabajador de vincularse al</w:t>
      </w:r>
      <w:r w:rsidR="3BEC16D0" w:rsidRPr="008D29E1">
        <w:rPr>
          <w:rFonts w:ascii="Tahoma" w:eastAsia="Tahoma" w:hAnsi="Tahoma" w:cs="Tahoma"/>
          <w:sz w:val="24"/>
          <w:szCs w:val="24"/>
          <w:lang w:val="es-ES"/>
        </w:rPr>
        <w:t xml:space="preserve"> sistema</w:t>
      </w:r>
      <w:r w:rsidR="162D8151" w:rsidRPr="008D29E1">
        <w:rPr>
          <w:rFonts w:ascii="Tahoma" w:eastAsia="Tahoma" w:hAnsi="Tahoma" w:cs="Tahoma"/>
          <w:sz w:val="24"/>
          <w:szCs w:val="24"/>
          <w:lang w:val="es-ES"/>
        </w:rPr>
        <w:t xml:space="preserve"> pensional</w:t>
      </w:r>
      <w:r w:rsidR="3BEC16D0" w:rsidRPr="008D29E1">
        <w:rPr>
          <w:rFonts w:ascii="Tahoma" w:eastAsia="Tahoma" w:hAnsi="Tahoma" w:cs="Tahoma"/>
          <w:sz w:val="24"/>
          <w:szCs w:val="24"/>
          <w:lang w:val="es-ES"/>
        </w:rPr>
        <w:t xml:space="preserve"> a través de otro empleador</w:t>
      </w:r>
      <w:r w:rsidR="3B1399B4" w:rsidRPr="008D29E1">
        <w:rPr>
          <w:rFonts w:ascii="Tahoma" w:eastAsia="Tahoma" w:hAnsi="Tahoma" w:cs="Tahoma"/>
          <w:sz w:val="24"/>
          <w:szCs w:val="24"/>
          <w:lang w:val="es-ES"/>
        </w:rPr>
        <w:t xml:space="preserve">, como quiera que a este último solo le informó </w:t>
      </w:r>
      <w:r w:rsidR="3E2E4A95" w:rsidRPr="008D29E1">
        <w:rPr>
          <w:rFonts w:ascii="Tahoma" w:eastAsia="Tahoma" w:hAnsi="Tahoma" w:cs="Tahoma"/>
          <w:sz w:val="24"/>
          <w:szCs w:val="24"/>
          <w:lang w:val="es-ES"/>
        </w:rPr>
        <w:t xml:space="preserve">su deseo de desafiliarse en fecha posterior </w:t>
      </w:r>
      <w:r w:rsidR="16387828" w:rsidRPr="008D29E1">
        <w:rPr>
          <w:rFonts w:ascii="Tahoma" w:eastAsia="Tahoma" w:hAnsi="Tahoma" w:cs="Tahoma"/>
          <w:sz w:val="24"/>
          <w:szCs w:val="24"/>
          <w:lang w:val="es-ES"/>
        </w:rPr>
        <w:t>al inicio del contrato, puntualmente el 19 de febr</w:t>
      </w:r>
      <w:r w:rsidR="48910594" w:rsidRPr="008D29E1">
        <w:rPr>
          <w:rFonts w:ascii="Tahoma" w:eastAsia="Tahoma" w:hAnsi="Tahoma" w:cs="Tahoma"/>
          <w:sz w:val="24"/>
          <w:szCs w:val="24"/>
          <w:lang w:val="es-ES"/>
        </w:rPr>
        <w:t>ero de 2020, de modo que</w:t>
      </w:r>
      <w:r w:rsidR="5DF3EDF4" w:rsidRPr="008D29E1">
        <w:rPr>
          <w:rFonts w:ascii="Tahoma" w:eastAsia="Tahoma" w:hAnsi="Tahoma" w:cs="Tahoma"/>
          <w:sz w:val="24"/>
          <w:szCs w:val="24"/>
          <w:lang w:val="es-ES"/>
        </w:rPr>
        <w:t xml:space="preserve">, para todos los efectos, </w:t>
      </w:r>
      <w:r w:rsidR="2825ED48" w:rsidRPr="008D29E1">
        <w:rPr>
          <w:rFonts w:ascii="Tahoma" w:eastAsia="Tahoma" w:hAnsi="Tahoma" w:cs="Tahoma"/>
          <w:sz w:val="24"/>
          <w:szCs w:val="24"/>
          <w:lang w:val="es-ES"/>
        </w:rPr>
        <w:t>será esta última solicitud la que operará como retiro del sistema, pues constitu</w:t>
      </w:r>
      <w:r w:rsidR="4F29B565" w:rsidRPr="008D29E1">
        <w:rPr>
          <w:rFonts w:ascii="Tahoma" w:eastAsia="Tahoma" w:hAnsi="Tahoma" w:cs="Tahoma"/>
          <w:sz w:val="24"/>
          <w:szCs w:val="24"/>
          <w:lang w:val="es-ES"/>
        </w:rPr>
        <w:t>ye un acto exterior inequívoco de la voluntad del afiliado de no seguir vinculado con el régimen de pensiones</w:t>
      </w:r>
      <w:r w:rsidR="36A9921B" w:rsidRPr="008D29E1">
        <w:rPr>
          <w:rFonts w:ascii="Tahoma" w:eastAsia="Tahoma" w:hAnsi="Tahoma" w:cs="Tahoma"/>
          <w:sz w:val="24"/>
          <w:szCs w:val="24"/>
          <w:lang w:val="es-ES"/>
        </w:rPr>
        <w:t xml:space="preserve">, amén de que dicha decisión (la de no seguir cotizando) también fue comunicada a </w:t>
      </w:r>
      <w:r w:rsidR="36A9921B" w:rsidRPr="008D29E1">
        <w:rPr>
          <w:rFonts w:ascii="Tahoma" w:hAnsi="Tahoma" w:cs="Tahoma"/>
          <w:sz w:val="24"/>
          <w:szCs w:val="24"/>
          <w:lang w:val="es-ES"/>
        </w:rPr>
        <w:t xml:space="preserve">COLPENSIONES, </w:t>
      </w:r>
      <w:r w:rsidR="1967C3D0" w:rsidRPr="008D29E1">
        <w:rPr>
          <w:rFonts w:ascii="Tahoma" w:hAnsi="Tahoma" w:cs="Tahoma"/>
          <w:sz w:val="24"/>
          <w:szCs w:val="24"/>
          <w:lang w:val="es-ES"/>
        </w:rPr>
        <w:t xml:space="preserve">como se explicó líneas arriba. </w:t>
      </w:r>
      <w:r w:rsidR="36A9921B" w:rsidRPr="008D29E1">
        <w:rPr>
          <w:rFonts w:ascii="Tahoma" w:hAnsi="Tahoma" w:cs="Tahoma"/>
          <w:sz w:val="24"/>
          <w:szCs w:val="24"/>
          <w:lang w:val="es-ES"/>
        </w:rPr>
        <w:t>(</w:t>
      </w:r>
      <w:proofErr w:type="spellStart"/>
      <w:r w:rsidR="36A9921B" w:rsidRPr="008D29E1">
        <w:rPr>
          <w:rFonts w:ascii="Tahoma" w:hAnsi="Tahoma" w:cs="Tahoma"/>
          <w:sz w:val="24"/>
          <w:szCs w:val="24"/>
          <w:lang w:val="es-ES"/>
        </w:rPr>
        <w:t>Fl</w:t>
      </w:r>
      <w:proofErr w:type="spellEnd"/>
      <w:r w:rsidR="36A9921B" w:rsidRPr="008D29E1">
        <w:rPr>
          <w:rFonts w:ascii="Tahoma" w:hAnsi="Tahoma" w:cs="Tahoma"/>
          <w:sz w:val="24"/>
          <w:szCs w:val="24"/>
          <w:lang w:val="es-ES"/>
        </w:rPr>
        <w:t>. 133 ídem)</w:t>
      </w:r>
      <w:r w:rsidR="75415171" w:rsidRPr="008D29E1">
        <w:rPr>
          <w:rFonts w:ascii="Tahoma" w:hAnsi="Tahoma" w:cs="Tahoma"/>
          <w:sz w:val="24"/>
          <w:szCs w:val="24"/>
          <w:lang w:val="es-ES"/>
        </w:rPr>
        <w:t xml:space="preserve"> </w:t>
      </w:r>
    </w:p>
    <w:p w14:paraId="00355B96" w14:textId="20355E76" w:rsidR="1283E3EB" w:rsidRPr="008D29E1" w:rsidRDefault="1283E3EB" w:rsidP="008D29E1">
      <w:pPr>
        <w:spacing w:after="0" w:line="276" w:lineRule="auto"/>
        <w:ind w:firstLine="709"/>
        <w:jc w:val="both"/>
        <w:rPr>
          <w:rFonts w:ascii="Tahoma" w:hAnsi="Tahoma" w:cs="Tahoma"/>
          <w:sz w:val="24"/>
          <w:szCs w:val="24"/>
          <w:lang w:val="es-ES"/>
        </w:rPr>
      </w:pPr>
    </w:p>
    <w:p w14:paraId="416F3C31" w14:textId="2D83CBD1" w:rsidR="00F911EE" w:rsidRPr="008D29E1" w:rsidRDefault="2EC98C9B" w:rsidP="008D29E1">
      <w:pPr>
        <w:spacing w:after="0" w:line="276" w:lineRule="auto"/>
        <w:ind w:firstLine="708"/>
        <w:jc w:val="both"/>
        <w:rPr>
          <w:rFonts w:ascii="Tahoma" w:eastAsia="Tahoma" w:hAnsi="Tahoma" w:cs="Tahoma"/>
          <w:sz w:val="24"/>
          <w:szCs w:val="24"/>
          <w:lang w:val="es-ES"/>
        </w:rPr>
      </w:pPr>
      <w:r w:rsidRPr="008D29E1">
        <w:rPr>
          <w:rFonts w:ascii="Tahoma" w:eastAsia="Tahoma" w:hAnsi="Tahoma" w:cs="Tahoma"/>
          <w:sz w:val="24"/>
          <w:szCs w:val="24"/>
          <w:lang w:val="es-ES"/>
        </w:rPr>
        <w:t xml:space="preserve">Ello así, se </w:t>
      </w:r>
      <w:r w:rsidR="09CA4535" w:rsidRPr="008D29E1">
        <w:rPr>
          <w:rFonts w:ascii="Tahoma" w:eastAsia="Tahoma" w:hAnsi="Tahoma" w:cs="Tahoma"/>
          <w:sz w:val="24"/>
          <w:szCs w:val="24"/>
          <w:lang w:val="es-ES"/>
        </w:rPr>
        <w:t xml:space="preserve">revocarán los numerales </w:t>
      </w:r>
      <w:r w:rsidR="2AD66FC7" w:rsidRPr="008D29E1">
        <w:rPr>
          <w:rFonts w:ascii="Tahoma" w:eastAsia="Tahoma" w:hAnsi="Tahoma" w:cs="Tahoma"/>
          <w:sz w:val="24"/>
          <w:szCs w:val="24"/>
          <w:lang w:val="es-ES"/>
        </w:rPr>
        <w:t>3</w:t>
      </w:r>
      <w:r w:rsidR="09CA4535" w:rsidRPr="008D29E1">
        <w:rPr>
          <w:rFonts w:ascii="Tahoma" w:eastAsia="Tahoma" w:hAnsi="Tahoma" w:cs="Tahoma"/>
          <w:sz w:val="24"/>
          <w:szCs w:val="24"/>
          <w:lang w:val="es-ES"/>
        </w:rPr>
        <w:t xml:space="preserve"> y </w:t>
      </w:r>
      <w:r w:rsidR="28536A7E" w:rsidRPr="008D29E1">
        <w:rPr>
          <w:rFonts w:ascii="Tahoma" w:eastAsia="Tahoma" w:hAnsi="Tahoma" w:cs="Tahoma"/>
          <w:sz w:val="24"/>
          <w:szCs w:val="24"/>
          <w:lang w:val="es-ES"/>
        </w:rPr>
        <w:t>4</w:t>
      </w:r>
      <w:r w:rsidRPr="008D29E1">
        <w:rPr>
          <w:rFonts w:ascii="Tahoma" w:eastAsia="Tahoma" w:hAnsi="Tahoma" w:cs="Tahoma"/>
          <w:sz w:val="24"/>
          <w:szCs w:val="24"/>
          <w:lang w:val="es-ES"/>
        </w:rPr>
        <w:t xml:space="preserve"> la sentencia de primera instancia</w:t>
      </w:r>
      <w:r w:rsidR="1E1650E6" w:rsidRPr="008D29E1">
        <w:rPr>
          <w:rFonts w:ascii="Tahoma" w:eastAsia="Tahoma" w:hAnsi="Tahoma" w:cs="Tahoma"/>
          <w:sz w:val="24"/>
          <w:szCs w:val="24"/>
          <w:lang w:val="es-ES"/>
        </w:rPr>
        <w:t>, y en su defecto se</w:t>
      </w:r>
      <w:r w:rsidRPr="008D29E1">
        <w:rPr>
          <w:rFonts w:ascii="Tahoma" w:eastAsia="Tahoma" w:hAnsi="Tahoma" w:cs="Tahoma"/>
          <w:sz w:val="24"/>
          <w:szCs w:val="24"/>
          <w:lang w:val="es-ES"/>
        </w:rPr>
        <w:t xml:space="preserve"> ordenar</w:t>
      </w:r>
      <w:r w:rsidR="63288D5B" w:rsidRPr="008D29E1">
        <w:rPr>
          <w:rFonts w:ascii="Tahoma" w:eastAsia="Tahoma" w:hAnsi="Tahoma" w:cs="Tahoma"/>
          <w:sz w:val="24"/>
          <w:szCs w:val="24"/>
          <w:lang w:val="es-ES"/>
        </w:rPr>
        <w:t>á</w:t>
      </w:r>
      <w:r w:rsidRPr="008D29E1">
        <w:rPr>
          <w:rFonts w:ascii="Tahoma" w:eastAsia="Tahoma" w:hAnsi="Tahoma" w:cs="Tahoma"/>
          <w:sz w:val="24"/>
          <w:szCs w:val="24"/>
          <w:lang w:val="es-ES"/>
        </w:rPr>
        <w:t xml:space="preserve"> el pago de la pensión </w:t>
      </w:r>
      <w:r w:rsidR="1A55430B" w:rsidRPr="008D29E1">
        <w:rPr>
          <w:rFonts w:ascii="Tahoma" w:eastAsia="Tahoma" w:hAnsi="Tahoma" w:cs="Tahoma"/>
          <w:sz w:val="24"/>
          <w:szCs w:val="24"/>
          <w:lang w:val="es-ES"/>
        </w:rPr>
        <w:t>especial de vejez por alto riesgo al demandante a partir del 19 febrero de 2020</w:t>
      </w:r>
      <w:r w:rsidR="20CF6047" w:rsidRPr="008D29E1">
        <w:rPr>
          <w:rFonts w:ascii="Tahoma" w:eastAsia="Tahoma" w:hAnsi="Tahoma" w:cs="Tahoma"/>
          <w:sz w:val="24"/>
          <w:szCs w:val="24"/>
          <w:lang w:val="es-ES"/>
        </w:rPr>
        <w:t xml:space="preserve">, en cuantía de </w:t>
      </w:r>
      <w:r w:rsidR="0B0D1AE5" w:rsidRPr="008D29E1">
        <w:rPr>
          <w:rFonts w:ascii="Tahoma" w:eastAsia="Tahoma" w:hAnsi="Tahoma" w:cs="Tahoma"/>
          <w:sz w:val="24"/>
          <w:szCs w:val="24"/>
          <w:lang w:val="es-ES"/>
        </w:rPr>
        <w:t xml:space="preserve">un salario mínimo, por cuanto el </w:t>
      </w:r>
      <w:r w:rsidR="6A6BD2DD" w:rsidRPr="008D29E1">
        <w:rPr>
          <w:rFonts w:ascii="Tahoma" w:eastAsia="Tahoma" w:hAnsi="Tahoma" w:cs="Tahoma"/>
          <w:sz w:val="24"/>
          <w:szCs w:val="24"/>
          <w:lang w:val="es-ES"/>
        </w:rPr>
        <w:t>promedio de</w:t>
      </w:r>
      <w:r w:rsidR="6CE9EBA8" w:rsidRPr="008D29E1">
        <w:rPr>
          <w:rFonts w:ascii="Tahoma" w:eastAsia="Tahoma" w:hAnsi="Tahoma" w:cs="Tahoma"/>
          <w:sz w:val="24"/>
          <w:szCs w:val="24"/>
          <w:lang w:val="es-ES"/>
        </w:rPr>
        <w:t>l IBC cotizado por el trabajador durante los diez (10) años anteriores a</w:t>
      </w:r>
      <w:r w:rsidR="0715C316" w:rsidRPr="008D29E1">
        <w:rPr>
          <w:rFonts w:ascii="Tahoma" w:eastAsia="Tahoma" w:hAnsi="Tahoma" w:cs="Tahoma"/>
          <w:sz w:val="24"/>
          <w:szCs w:val="24"/>
          <w:lang w:val="es-ES"/>
        </w:rPr>
        <w:t xml:space="preserve"> la última cotización</w:t>
      </w:r>
      <w:r w:rsidR="0D438212" w:rsidRPr="008D29E1">
        <w:rPr>
          <w:rFonts w:ascii="Tahoma" w:eastAsia="Tahoma" w:hAnsi="Tahoma" w:cs="Tahoma"/>
          <w:sz w:val="24"/>
          <w:szCs w:val="24"/>
          <w:lang w:val="es-ES"/>
        </w:rPr>
        <w:t xml:space="preserve"> </w:t>
      </w:r>
      <w:r w:rsidR="0715C316" w:rsidRPr="008D29E1">
        <w:rPr>
          <w:rFonts w:ascii="Tahoma" w:eastAsia="Tahoma" w:hAnsi="Tahoma" w:cs="Tahoma"/>
          <w:sz w:val="24"/>
          <w:szCs w:val="24"/>
          <w:lang w:val="es-ES"/>
        </w:rPr>
        <w:t>registrada en la historia laboral</w:t>
      </w:r>
      <w:r w:rsidR="6CE9EBA8" w:rsidRPr="008D29E1">
        <w:rPr>
          <w:rFonts w:ascii="Tahoma" w:eastAsia="Tahoma" w:hAnsi="Tahoma" w:cs="Tahoma"/>
          <w:sz w:val="24"/>
          <w:szCs w:val="24"/>
          <w:lang w:val="es-ES"/>
        </w:rPr>
        <w:t xml:space="preserve"> </w:t>
      </w:r>
      <w:r w:rsidR="50E4AEDD" w:rsidRPr="008D29E1">
        <w:rPr>
          <w:rFonts w:ascii="Tahoma" w:eastAsia="Tahoma" w:hAnsi="Tahoma" w:cs="Tahoma"/>
          <w:sz w:val="24"/>
          <w:szCs w:val="24"/>
          <w:lang w:val="es-ES"/>
        </w:rPr>
        <w:t>del 17 de marzo de 2022</w:t>
      </w:r>
      <w:r w:rsidR="18F8F759" w:rsidRPr="008D29E1">
        <w:rPr>
          <w:rFonts w:ascii="Tahoma" w:eastAsia="Tahoma" w:hAnsi="Tahoma" w:cs="Tahoma"/>
          <w:sz w:val="24"/>
          <w:szCs w:val="24"/>
          <w:lang w:val="es-ES"/>
        </w:rPr>
        <w:t>, actualizado anualmente con base en la variación del IPC, deriva en un IBL de $1.256.222,</w:t>
      </w:r>
      <w:r w:rsidR="2BB0BD44" w:rsidRPr="008D29E1">
        <w:rPr>
          <w:rFonts w:ascii="Tahoma" w:eastAsia="Tahoma" w:hAnsi="Tahoma" w:cs="Tahoma"/>
          <w:sz w:val="24"/>
          <w:szCs w:val="24"/>
          <w:lang w:val="es-ES"/>
        </w:rPr>
        <w:t xml:space="preserve"> para el año 2022, que de</w:t>
      </w:r>
      <w:r w:rsidR="1B8CE37A" w:rsidRPr="008D29E1">
        <w:rPr>
          <w:rFonts w:ascii="Tahoma" w:eastAsia="Tahoma" w:hAnsi="Tahoma" w:cs="Tahoma"/>
          <w:sz w:val="24"/>
          <w:szCs w:val="24"/>
          <w:lang w:val="es-ES"/>
        </w:rPr>
        <w:t>flactado</w:t>
      </w:r>
      <w:r w:rsidR="2BB0BD44" w:rsidRPr="008D29E1">
        <w:rPr>
          <w:rFonts w:ascii="Tahoma" w:eastAsia="Tahoma" w:hAnsi="Tahoma" w:cs="Tahoma"/>
          <w:sz w:val="24"/>
          <w:szCs w:val="24"/>
          <w:lang w:val="es-ES"/>
        </w:rPr>
        <w:t xml:space="preserve"> a la fecha del reconocimiento</w:t>
      </w:r>
      <w:r w:rsidR="435F3F38" w:rsidRPr="008D29E1">
        <w:rPr>
          <w:rFonts w:ascii="Tahoma" w:eastAsia="Tahoma" w:hAnsi="Tahoma" w:cs="Tahoma"/>
          <w:sz w:val="24"/>
          <w:szCs w:val="24"/>
          <w:lang w:val="es-ES"/>
        </w:rPr>
        <w:t xml:space="preserve"> (2020), resulta en la suma de $</w:t>
      </w:r>
      <w:r w:rsidR="36D504A2" w:rsidRPr="008D29E1">
        <w:rPr>
          <w:rFonts w:ascii="Tahoma" w:eastAsia="Tahoma" w:hAnsi="Tahoma" w:cs="Tahoma"/>
          <w:sz w:val="24"/>
          <w:szCs w:val="24"/>
          <w:lang w:val="es-ES"/>
        </w:rPr>
        <w:t>1.170.415, monto superior al resultado del cálculo con toda la vida laboral;</w:t>
      </w:r>
      <w:r w:rsidR="2D9A6323" w:rsidRPr="008D29E1">
        <w:rPr>
          <w:rFonts w:ascii="Tahoma" w:eastAsia="Tahoma" w:hAnsi="Tahoma" w:cs="Tahoma"/>
          <w:sz w:val="24"/>
          <w:szCs w:val="24"/>
          <w:lang w:val="es-ES"/>
        </w:rPr>
        <w:t xml:space="preserve"> </w:t>
      </w:r>
      <w:r w:rsidR="28ABB997" w:rsidRPr="008D29E1">
        <w:rPr>
          <w:rFonts w:ascii="Tahoma" w:eastAsia="Tahoma" w:hAnsi="Tahoma" w:cs="Tahoma"/>
          <w:sz w:val="24"/>
          <w:szCs w:val="24"/>
          <w:lang w:val="es-ES"/>
        </w:rPr>
        <w:t>no obstante,</w:t>
      </w:r>
      <w:r w:rsidR="2D9A6323" w:rsidRPr="008D29E1">
        <w:rPr>
          <w:rFonts w:ascii="Tahoma" w:eastAsia="Tahoma" w:hAnsi="Tahoma" w:cs="Tahoma"/>
          <w:sz w:val="24"/>
          <w:szCs w:val="24"/>
          <w:lang w:val="es-ES"/>
        </w:rPr>
        <w:t xml:space="preserve"> </w:t>
      </w:r>
      <w:r w:rsidR="2CB19A6C" w:rsidRPr="008D29E1">
        <w:rPr>
          <w:rFonts w:ascii="Tahoma" w:eastAsia="Tahoma" w:hAnsi="Tahoma" w:cs="Tahoma"/>
          <w:sz w:val="24"/>
          <w:szCs w:val="24"/>
          <w:lang w:val="es-ES"/>
        </w:rPr>
        <w:t>al aplicarle la tasa de reemplazo equivalente a 66.3</w:t>
      </w:r>
      <w:r w:rsidR="537957F4" w:rsidRPr="008D29E1">
        <w:rPr>
          <w:rFonts w:ascii="Tahoma" w:eastAsia="Tahoma" w:hAnsi="Tahoma" w:cs="Tahoma"/>
          <w:sz w:val="24"/>
          <w:szCs w:val="24"/>
          <w:lang w:val="es-ES"/>
        </w:rPr>
        <w:t>7</w:t>
      </w:r>
      <w:r w:rsidR="2CB19A6C" w:rsidRPr="008D29E1">
        <w:rPr>
          <w:rFonts w:ascii="Tahoma" w:eastAsia="Tahoma" w:hAnsi="Tahoma" w:cs="Tahoma"/>
          <w:sz w:val="24"/>
          <w:szCs w:val="24"/>
          <w:lang w:val="es-ES"/>
        </w:rPr>
        <w:t xml:space="preserve">% </w:t>
      </w:r>
      <w:r w:rsidR="2940E97C" w:rsidRPr="008D29E1">
        <w:rPr>
          <w:rFonts w:ascii="Tahoma" w:eastAsia="Tahoma" w:hAnsi="Tahoma" w:cs="Tahoma"/>
          <w:sz w:val="24"/>
          <w:szCs w:val="24"/>
          <w:lang w:val="es-ES"/>
        </w:rPr>
        <w:t xml:space="preserve">arroja </w:t>
      </w:r>
      <w:r w:rsidR="2CB19A6C" w:rsidRPr="008D29E1">
        <w:rPr>
          <w:rFonts w:ascii="Tahoma" w:eastAsia="Tahoma" w:hAnsi="Tahoma" w:cs="Tahoma"/>
          <w:sz w:val="24"/>
          <w:szCs w:val="24"/>
          <w:lang w:val="es-ES"/>
        </w:rPr>
        <w:t xml:space="preserve">una mesada pensional </w:t>
      </w:r>
      <w:r w:rsidR="587BC56A" w:rsidRPr="008D29E1">
        <w:rPr>
          <w:rFonts w:ascii="Tahoma" w:eastAsia="Tahoma" w:hAnsi="Tahoma" w:cs="Tahoma"/>
          <w:sz w:val="24"/>
          <w:szCs w:val="24"/>
          <w:lang w:val="es-ES"/>
        </w:rPr>
        <w:t>inferior al salario mínimo legal</w:t>
      </w:r>
      <w:r w:rsidR="1BE51790" w:rsidRPr="008D29E1">
        <w:rPr>
          <w:rFonts w:ascii="Tahoma" w:eastAsia="Tahoma" w:hAnsi="Tahoma" w:cs="Tahoma"/>
          <w:sz w:val="24"/>
          <w:szCs w:val="24"/>
          <w:lang w:val="es-ES"/>
        </w:rPr>
        <w:t xml:space="preserve">, </w:t>
      </w:r>
      <w:r w:rsidR="587BC56A" w:rsidRPr="008D29E1">
        <w:rPr>
          <w:rFonts w:ascii="Tahoma" w:eastAsia="Tahoma" w:hAnsi="Tahoma" w:cs="Tahoma"/>
          <w:sz w:val="24"/>
          <w:szCs w:val="24"/>
          <w:lang w:val="es-ES"/>
        </w:rPr>
        <w:t xml:space="preserve">conforme se evidencia en </w:t>
      </w:r>
      <w:r w:rsidR="3B9477A6" w:rsidRPr="008D29E1">
        <w:rPr>
          <w:rFonts w:ascii="Tahoma" w:eastAsia="Tahoma" w:hAnsi="Tahoma" w:cs="Tahoma"/>
          <w:sz w:val="24"/>
          <w:szCs w:val="24"/>
          <w:lang w:val="es-ES"/>
        </w:rPr>
        <w:t>el anexo 1.</w:t>
      </w:r>
    </w:p>
    <w:p w14:paraId="380CC30B" w14:textId="4385403E" w:rsidR="00F911EE" w:rsidRPr="008D29E1" w:rsidRDefault="00F911EE" w:rsidP="008D29E1">
      <w:pPr>
        <w:spacing w:after="0" w:line="276" w:lineRule="auto"/>
        <w:ind w:firstLine="708"/>
        <w:jc w:val="both"/>
        <w:rPr>
          <w:rFonts w:ascii="Tahoma" w:eastAsia="Tahoma" w:hAnsi="Tahoma" w:cs="Tahoma"/>
          <w:sz w:val="24"/>
          <w:szCs w:val="24"/>
          <w:lang w:val="es-ES"/>
        </w:rPr>
      </w:pPr>
    </w:p>
    <w:p w14:paraId="0B975280" w14:textId="3A200479" w:rsidR="00B41CF9" w:rsidRPr="008D29E1" w:rsidRDefault="1830983D" w:rsidP="008D29E1">
      <w:pPr>
        <w:spacing w:after="0" w:line="276" w:lineRule="auto"/>
        <w:ind w:firstLine="708"/>
        <w:jc w:val="both"/>
        <w:rPr>
          <w:rFonts w:ascii="Tahoma" w:eastAsia="Tahoma" w:hAnsi="Tahoma" w:cs="Tahoma"/>
          <w:sz w:val="24"/>
          <w:szCs w:val="24"/>
          <w:lang w:val="es-ES"/>
        </w:rPr>
      </w:pPr>
      <w:r w:rsidRPr="008D29E1">
        <w:rPr>
          <w:rFonts w:ascii="Tahoma" w:eastAsia="Tahoma" w:hAnsi="Tahoma" w:cs="Tahoma"/>
          <w:sz w:val="24"/>
          <w:szCs w:val="24"/>
          <w:lang w:val="es-ES"/>
        </w:rPr>
        <w:t xml:space="preserve">Lo anterior arroja un retroactivo pensional que asciende a la suma de </w:t>
      </w:r>
      <w:r w:rsidR="00B41CF9" w:rsidRPr="008D29E1">
        <w:rPr>
          <w:rFonts w:ascii="Tahoma" w:eastAsia="Tahoma" w:hAnsi="Tahoma" w:cs="Tahoma"/>
          <w:sz w:val="24"/>
          <w:szCs w:val="24"/>
          <w:lang w:val="es-ES"/>
        </w:rPr>
        <w:t>$41.777.792</w:t>
      </w:r>
      <w:r w:rsidRPr="008D29E1">
        <w:rPr>
          <w:rFonts w:ascii="Tahoma" w:eastAsia="Tahoma" w:hAnsi="Tahoma" w:cs="Tahoma"/>
          <w:sz w:val="24"/>
          <w:szCs w:val="24"/>
          <w:lang w:val="es-ES"/>
        </w:rPr>
        <w:t xml:space="preserve"> conformado por las mesadas causadas entre el 19 de febrero de 2020 y</w:t>
      </w:r>
      <w:r w:rsidR="74A830E0" w:rsidRPr="008D29E1">
        <w:rPr>
          <w:rFonts w:ascii="Tahoma" w:eastAsia="Tahoma" w:hAnsi="Tahoma" w:cs="Tahoma"/>
          <w:sz w:val="24"/>
          <w:szCs w:val="24"/>
          <w:lang w:val="es-ES"/>
        </w:rPr>
        <w:t xml:space="preserve"> el 30 de junio de 2023</w:t>
      </w:r>
      <w:r w:rsidR="4627E851" w:rsidRPr="008D29E1">
        <w:rPr>
          <w:rFonts w:ascii="Tahoma" w:eastAsia="Tahoma" w:hAnsi="Tahoma" w:cs="Tahoma"/>
          <w:sz w:val="24"/>
          <w:szCs w:val="24"/>
          <w:lang w:val="es-ES"/>
        </w:rPr>
        <w:t>,</w:t>
      </w:r>
      <w:r w:rsidR="00B41CF9" w:rsidRPr="008D29E1">
        <w:rPr>
          <w:rFonts w:ascii="Tahoma" w:eastAsia="Tahoma" w:hAnsi="Tahoma" w:cs="Tahoma"/>
          <w:sz w:val="24"/>
          <w:szCs w:val="24"/>
          <w:lang w:val="es-ES"/>
        </w:rPr>
        <w:t xml:space="preserve"> </w:t>
      </w:r>
      <w:r w:rsidR="00B06682" w:rsidRPr="008D29E1">
        <w:rPr>
          <w:rFonts w:ascii="Tahoma" w:eastAsia="Tahoma" w:hAnsi="Tahoma" w:cs="Tahoma"/>
          <w:sz w:val="24"/>
          <w:szCs w:val="24"/>
          <w:lang w:val="es-ES"/>
        </w:rPr>
        <w:t>conforme a la siguiente liquidación:</w:t>
      </w:r>
    </w:p>
    <w:p w14:paraId="4FFF5FB4" w14:textId="77777777" w:rsidR="00B06682" w:rsidRPr="008D29E1" w:rsidRDefault="00B06682" w:rsidP="008D29E1">
      <w:pPr>
        <w:spacing w:after="0" w:line="276" w:lineRule="auto"/>
        <w:ind w:firstLine="708"/>
        <w:jc w:val="both"/>
        <w:rPr>
          <w:rFonts w:ascii="Tahoma" w:eastAsia="Tahoma" w:hAnsi="Tahoma" w:cs="Tahoma"/>
          <w:sz w:val="24"/>
          <w:szCs w:val="24"/>
          <w:lang w:val="es-ES"/>
        </w:rPr>
      </w:pPr>
    </w:p>
    <w:tbl>
      <w:tblPr>
        <w:tblW w:w="5665" w:type="dxa"/>
        <w:jc w:val="center"/>
        <w:tblCellMar>
          <w:left w:w="70" w:type="dxa"/>
          <w:right w:w="70" w:type="dxa"/>
        </w:tblCellMar>
        <w:tblLook w:val="04A0" w:firstRow="1" w:lastRow="0" w:firstColumn="1" w:lastColumn="0" w:noHBand="0" w:noVBand="1"/>
      </w:tblPr>
      <w:tblGrid>
        <w:gridCol w:w="1200"/>
        <w:gridCol w:w="1772"/>
        <w:gridCol w:w="903"/>
        <w:gridCol w:w="1790"/>
      </w:tblGrid>
      <w:tr w:rsidR="005371D8" w:rsidRPr="008D29E1" w14:paraId="2BD60BB8" w14:textId="77777777" w:rsidTr="005371D8">
        <w:trPr>
          <w:trHeight w:val="330"/>
          <w:jc w:val="center"/>
        </w:trPr>
        <w:tc>
          <w:tcPr>
            <w:tcW w:w="1200" w:type="dxa"/>
            <w:tcBorders>
              <w:top w:val="single" w:sz="4" w:space="0" w:color="auto"/>
              <w:left w:val="single" w:sz="4" w:space="0" w:color="auto"/>
              <w:bottom w:val="single" w:sz="4" w:space="0" w:color="auto"/>
              <w:right w:val="single" w:sz="4" w:space="0" w:color="auto"/>
            </w:tcBorders>
            <w:shd w:val="clear" w:color="000000" w:fill="548235"/>
            <w:noWrap/>
            <w:vAlign w:val="center"/>
            <w:hideMark/>
          </w:tcPr>
          <w:p w14:paraId="423447EF" w14:textId="77777777" w:rsidR="005371D8" w:rsidRPr="008D29E1" w:rsidRDefault="005371D8" w:rsidP="005371D8">
            <w:pPr>
              <w:spacing w:after="0" w:line="240" w:lineRule="auto"/>
              <w:jc w:val="center"/>
              <w:rPr>
                <w:rFonts w:ascii="Arial Narrow" w:eastAsia="Times New Roman" w:hAnsi="Arial Narrow" w:cs="Calibri"/>
                <w:b/>
                <w:bCs/>
                <w:color w:val="FFFFFF"/>
                <w:lang w:eastAsia="es-CO"/>
              </w:rPr>
            </w:pPr>
            <w:r w:rsidRPr="008D29E1">
              <w:rPr>
                <w:rFonts w:ascii="Arial Narrow" w:eastAsia="Times New Roman" w:hAnsi="Arial Narrow" w:cs="Calibri"/>
                <w:b/>
                <w:bCs/>
                <w:color w:val="FFFFFF"/>
                <w:lang w:eastAsia="es-CO"/>
              </w:rPr>
              <w:t>Año</w:t>
            </w:r>
          </w:p>
        </w:tc>
        <w:tc>
          <w:tcPr>
            <w:tcW w:w="1772" w:type="dxa"/>
            <w:tcBorders>
              <w:top w:val="single" w:sz="4" w:space="0" w:color="auto"/>
              <w:left w:val="nil"/>
              <w:bottom w:val="single" w:sz="4" w:space="0" w:color="auto"/>
              <w:right w:val="single" w:sz="4" w:space="0" w:color="auto"/>
            </w:tcBorders>
            <w:shd w:val="clear" w:color="000000" w:fill="548235"/>
            <w:noWrap/>
            <w:vAlign w:val="center"/>
            <w:hideMark/>
          </w:tcPr>
          <w:p w14:paraId="6AB86554" w14:textId="77777777" w:rsidR="005371D8" w:rsidRPr="008D29E1" w:rsidRDefault="005371D8" w:rsidP="005371D8">
            <w:pPr>
              <w:spacing w:after="0" w:line="240" w:lineRule="auto"/>
              <w:jc w:val="center"/>
              <w:rPr>
                <w:rFonts w:ascii="Arial Narrow" w:eastAsia="Times New Roman" w:hAnsi="Arial Narrow" w:cs="Calibri"/>
                <w:b/>
                <w:bCs/>
                <w:color w:val="FFFFFF"/>
                <w:lang w:eastAsia="es-CO"/>
              </w:rPr>
            </w:pPr>
            <w:r w:rsidRPr="008D29E1">
              <w:rPr>
                <w:rFonts w:ascii="Arial Narrow" w:eastAsia="Times New Roman" w:hAnsi="Arial Narrow" w:cs="Calibri"/>
                <w:b/>
                <w:bCs/>
                <w:color w:val="FFFFFF"/>
                <w:lang w:eastAsia="es-CO"/>
              </w:rPr>
              <w:t>Mesada</w:t>
            </w:r>
          </w:p>
        </w:tc>
        <w:tc>
          <w:tcPr>
            <w:tcW w:w="903" w:type="dxa"/>
            <w:tcBorders>
              <w:top w:val="single" w:sz="4" w:space="0" w:color="auto"/>
              <w:left w:val="nil"/>
              <w:bottom w:val="single" w:sz="4" w:space="0" w:color="auto"/>
              <w:right w:val="single" w:sz="4" w:space="0" w:color="auto"/>
            </w:tcBorders>
            <w:shd w:val="clear" w:color="000000" w:fill="548235"/>
            <w:noWrap/>
            <w:vAlign w:val="center"/>
            <w:hideMark/>
          </w:tcPr>
          <w:p w14:paraId="3F1428A0" w14:textId="77777777" w:rsidR="005371D8" w:rsidRPr="008D29E1" w:rsidRDefault="005371D8" w:rsidP="005371D8">
            <w:pPr>
              <w:spacing w:after="0" w:line="240" w:lineRule="auto"/>
              <w:jc w:val="center"/>
              <w:rPr>
                <w:rFonts w:ascii="Arial Narrow" w:eastAsia="Times New Roman" w:hAnsi="Arial Narrow" w:cs="Calibri"/>
                <w:b/>
                <w:bCs/>
                <w:color w:val="FFFFFF"/>
                <w:lang w:eastAsia="es-CO"/>
              </w:rPr>
            </w:pPr>
            <w:r w:rsidRPr="008D29E1">
              <w:rPr>
                <w:rFonts w:ascii="Arial Narrow" w:eastAsia="Times New Roman" w:hAnsi="Arial Narrow" w:cs="Calibri"/>
                <w:b/>
                <w:bCs/>
                <w:color w:val="FFFFFF"/>
                <w:lang w:eastAsia="es-CO"/>
              </w:rPr>
              <w:t>N° Mesadas</w:t>
            </w:r>
          </w:p>
        </w:tc>
        <w:tc>
          <w:tcPr>
            <w:tcW w:w="1790" w:type="dxa"/>
            <w:tcBorders>
              <w:top w:val="single" w:sz="4" w:space="0" w:color="auto"/>
              <w:left w:val="nil"/>
              <w:bottom w:val="single" w:sz="4" w:space="0" w:color="auto"/>
              <w:right w:val="single" w:sz="4" w:space="0" w:color="auto"/>
            </w:tcBorders>
            <w:shd w:val="clear" w:color="000000" w:fill="548235"/>
            <w:noWrap/>
            <w:vAlign w:val="center"/>
            <w:hideMark/>
          </w:tcPr>
          <w:p w14:paraId="03674531" w14:textId="77777777" w:rsidR="005371D8" w:rsidRPr="008D29E1" w:rsidRDefault="005371D8" w:rsidP="005371D8">
            <w:pPr>
              <w:spacing w:after="0" w:line="240" w:lineRule="auto"/>
              <w:jc w:val="center"/>
              <w:rPr>
                <w:rFonts w:ascii="Arial Narrow" w:eastAsia="Times New Roman" w:hAnsi="Arial Narrow" w:cs="Calibri"/>
                <w:b/>
                <w:bCs/>
                <w:color w:val="FFFFFF"/>
                <w:lang w:eastAsia="es-CO"/>
              </w:rPr>
            </w:pPr>
            <w:r w:rsidRPr="008D29E1">
              <w:rPr>
                <w:rFonts w:ascii="Arial Narrow" w:eastAsia="Times New Roman" w:hAnsi="Arial Narrow" w:cs="Calibri"/>
                <w:b/>
                <w:bCs/>
                <w:color w:val="FFFFFF"/>
                <w:lang w:eastAsia="es-CO"/>
              </w:rPr>
              <w:t>Valor</w:t>
            </w:r>
          </w:p>
        </w:tc>
      </w:tr>
      <w:tr w:rsidR="005371D8" w:rsidRPr="008D29E1" w14:paraId="6E528469" w14:textId="77777777" w:rsidTr="005371D8">
        <w:trPr>
          <w:trHeight w:val="33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D8C5E0C" w14:textId="77777777" w:rsidR="005371D8" w:rsidRPr="008D29E1" w:rsidRDefault="005371D8" w:rsidP="005371D8">
            <w:pPr>
              <w:spacing w:after="0" w:line="240" w:lineRule="auto"/>
              <w:jc w:val="right"/>
              <w:rPr>
                <w:rFonts w:ascii="Arial Narrow" w:eastAsia="Times New Roman" w:hAnsi="Arial Narrow" w:cs="Calibri"/>
                <w:color w:val="000000"/>
                <w:lang w:eastAsia="es-CO"/>
              </w:rPr>
            </w:pPr>
            <w:r w:rsidRPr="008D29E1">
              <w:rPr>
                <w:rFonts w:ascii="Arial Narrow" w:eastAsia="Times New Roman" w:hAnsi="Arial Narrow" w:cs="Calibri"/>
                <w:color w:val="000000"/>
                <w:lang w:eastAsia="es-CO"/>
              </w:rPr>
              <w:t>2020</w:t>
            </w:r>
          </w:p>
        </w:tc>
        <w:tc>
          <w:tcPr>
            <w:tcW w:w="1772" w:type="dxa"/>
            <w:tcBorders>
              <w:top w:val="nil"/>
              <w:left w:val="nil"/>
              <w:bottom w:val="single" w:sz="4" w:space="0" w:color="auto"/>
              <w:right w:val="single" w:sz="4" w:space="0" w:color="auto"/>
            </w:tcBorders>
            <w:shd w:val="clear" w:color="auto" w:fill="auto"/>
            <w:noWrap/>
            <w:vAlign w:val="bottom"/>
            <w:hideMark/>
          </w:tcPr>
          <w:p w14:paraId="1D00C1C9" w14:textId="77777777" w:rsidR="005371D8" w:rsidRPr="008D29E1" w:rsidRDefault="005371D8" w:rsidP="005371D8">
            <w:pPr>
              <w:spacing w:after="0" w:line="240" w:lineRule="auto"/>
              <w:jc w:val="right"/>
              <w:rPr>
                <w:rFonts w:ascii="Arial Narrow" w:eastAsia="Times New Roman" w:hAnsi="Arial Narrow" w:cs="Calibri"/>
                <w:color w:val="000000"/>
                <w:lang w:eastAsia="es-CO"/>
              </w:rPr>
            </w:pPr>
            <w:r w:rsidRPr="008D29E1">
              <w:rPr>
                <w:rFonts w:ascii="Arial Narrow" w:eastAsia="Times New Roman" w:hAnsi="Arial Narrow" w:cs="Calibri"/>
                <w:color w:val="000000"/>
                <w:lang w:eastAsia="es-CO"/>
              </w:rPr>
              <w:t>$ 877.803,00</w:t>
            </w:r>
          </w:p>
        </w:tc>
        <w:tc>
          <w:tcPr>
            <w:tcW w:w="903" w:type="dxa"/>
            <w:tcBorders>
              <w:top w:val="nil"/>
              <w:left w:val="nil"/>
              <w:bottom w:val="single" w:sz="4" w:space="0" w:color="auto"/>
              <w:right w:val="single" w:sz="4" w:space="0" w:color="auto"/>
            </w:tcBorders>
            <w:shd w:val="clear" w:color="auto" w:fill="auto"/>
            <w:noWrap/>
            <w:vAlign w:val="bottom"/>
            <w:hideMark/>
          </w:tcPr>
          <w:p w14:paraId="4117042D" w14:textId="77777777" w:rsidR="005371D8" w:rsidRPr="008D29E1" w:rsidRDefault="005371D8" w:rsidP="005371D8">
            <w:pPr>
              <w:spacing w:after="0" w:line="240" w:lineRule="auto"/>
              <w:jc w:val="right"/>
              <w:rPr>
                <w:rFonts w:ascii="Arial Narrow" w:eastAsia="Times New Roman" w:hAnsi="Arial Narrow" w:cs="Calibri"/>
                <w:color w:val="000000"/>
                <w:lang w:eastAsia="es-CO"/>
              </w:rPr>
            </w:pPr>
            <w:r w:rsidRPr="008D29E1">
              <w:rPr>
                <w:rFonts w:ascii="Arial Narrow" w:eastAsia="Times New Roman" w:hAnsi="Arial Narrow" w:cs="Calibri"/>
                <w:color w:val="000000"/>
                <w:lang w:eastAsia="es-CO"/>
              </w:rPr>
              <w:t>11,4</w:t>
            </w:r>
          </w:p>
        </w:tc>
        <w:tc>
          <w:tcPr>
            <w:tcW w:w="1790" w:type="dxa"/>
            <w:tcBorders>
              <w:top w:val="nil"/>
              <w:left w:val="nil"/>
              <w:bottom w:val="single" w:sz="4" w:space="0" w:color="auto"/>
              <w:right w:val="single" w:sz="4" w:space="0" w:color="auto"/>
            </w:tcBorders>
            <w:shd w:val="clear" w:color="auto" w:fill="auto"/>
            <w:noWrap/>
            <w:vAlign w:val="bottom"/>
            <w:hideMark/>
          </w:tcPr>
          <w:p w14:paraId="2B08091E" w14:textId="77777777" w:rsidR="005371D8" w:rsidRPr="008D29E1" w:rsidRDefault="005371D8" w:rsidP="005371D8">
            <w:pPr>
              <w:spacing w:after="0" w:line="240" w:lineRule="auto"/>
              <w:jc w:val="right"/>
              <w:rPr>
                <w:rFonts w:ascii="Arial Narrow" w:eastAsia="Times New Roman" w:hAnsi="Arial Narrow" w:cs="Calibri"/>
                <w:color w:val="000000"/>
                <w:lang w:eastAsia="es-CO"/>
              </w:rPr>
            </w:pPr>
            <w:r w:rsidRPr="008D29E1">
              <w:rPr>
                <w:rFonts w:ascii="Arial Narrow" w:eastAsia="Times New Roman" w:hAnsi="Arial Narrow" w:cs="Calibri"/>
                <w:color w:val="000000"/>
                <w:lang w:eastAsia="es-CO"/>
              </w:rPr>
              <w:t>$ 10.006.954,20</w:t>
            </w:r>
          </w:p>
        </w:tc>
      </w:tr>
      <w:tr w:rsidR="005371D8" w:rsidRPr="008D29E1" w14:paraId="3666DC7E" w14:textId="77777777" w:rsidTr="005371D8">
        <w:trPr>
          <w:trHeight w:val="33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EAE990B" w14:textId="77777777" w:rsidR="005371D8" w:rsidRPr="008D29E1" w:rsidRDefault="005371D8" w:rsidP="005371D8">
            <w:pPr>
              <w:spacing w:after="0" w:line="240" w:lineRule="auto"/>
              <w:jc w:val="right"/>
              <w:rPr>
                <w:rFonts w:ascii="Arial Narrow" w:eastAsia="Times New Roman" w:hAnsi="Arial Narrow" w:cs="Calibri"/>
                <w:color w:val="000000"/>
                <w:lang w:eastAsia="es-CO"/>
              </w:rPr>
            </w:pPr>
            <w:r w:rsidRPr="008D29E1">
              <w:rPr>
                <w:rFonts w:ascii="Arial Narrow" w:eastAsia="Times New Roman" w:hAnsi="Arial Narrow" w:cs="Calibri"/>
                <w:color w:val="000000"/>
                <w:lang w:eastAsia="es-CO"/>
              </w:rPr>
              <w:t>2021</w:t>
            </w:r>
          </w:p>
        </w:tc>
        <w:tc>
          <w:tcPr>
            <w:tcW w:w="1772" w:type="dxa"/>
            <w:tcBorders>
              <w:top w:val="nil"/>
              <w:left w:val="nil"/>
              <w:bottom w:val="single" w:sz="4" w:space="0" w:color="auto"/>
              <w:right w:val="single" w:sz="4" w:space="0" w:color="auto"/>
            </w:tcBorders>
            <w:shd w:val="clear" w:color="auto" w:fill="auto"/>
            <w:noWrap/>
            <w:vAlign w:val="bottom"/>
            <w:hideMark/>
          </w:tcPr>
          <w:p w14:paraId="3B32203A" w14:textId="77777777" w:rsidR="005371D8" w:rsidRPr="008D29E1" w:rsidRDefault="005371D8" w:rsidP="005371D8">
            <w:pPr>
              <w:spacing w:after="0" w:line="240" w:lineRule="auto"/>
              <w:jc w:val="right"/>
              <w:rPr>
                <w:rFonts w:ascii="Arial Narrow" w:eastAsia="Times New Roman" w:hAnsi="Arial Narrow" w:cs="Calibri"/>
                <w:color w:val="000000"/>
                <w:lang w:eastAsia="es-CO"/>
              </w:rPr>
            </w:pPr>
            <w:r w:rsidRPr="008D29E1">
              <w:rPr>
                <w:rFonts w:ascii="Arial Narrow" w:eastAsia="Times New Roman" w:hAnsi="Arial Narrow" w:cs="Calibri"/>
                <w:color w:val="000000"/>
                <w:lang w:eastAsia="es-CO"/>
              </w:rPr>
              <w:t>$ 908.526,00</w:t>
            </w:r>
          </w:p>
        </w:tc>
        <w:tc>
          <w:tcPr>
            <w:tcW w:w="903" w:type="dxa"/>
            <w:tcBorders>
              <w:top w:val="nil"/>
              <w:left w:val="nil"/>
              <w:bottom w:val="single" w:sz="4" w:space="0" w:color="auto"/>
              <w:right w:val="single" w:sz="4" w:space="0" w:color="auto"/>
            </w:tcBorders>
            <w:shd w:val="clear" w:color="auto" w:fill="auto"/>
            <w:noWrap/>
            <w:vAlign w:val="bottom"/>
            <w:hideMark/>
          </w:tcPr>
          <w:p w14:paraId="0D0B13D6" w14:textId="77777777" w:rsidR="005371D8" w:rsidRPr="008D29E1" w:rsidRDefault="005371D8" w:rsidP="005371D8">
            <w:pPr>
              <w:spacing w:after="0" w:line="240" w:lineRule="auto"/>
              <w:jc w:val="right"/>
              <w:rPr>
                <w:rFonts w:ascii="Arial Narrow" w:eastAsia="Times New Roman" w:hAnsi="Arial Narrow" w:cs="Calibri"/>
                <w:color w:val="000000"/>
                <w:lang w:eastAsia="es-CO"/>
              </w:rPr>
            </w:pPr>
            <w:r w:rsidRPr="008D29E1">
              <w:rPr>
                <w:rFonts w:ascii="Arial Narrow" w:eastAsia="Times New Roman" w:hAnsi="Arial Narrow" w:cs="Calibri"/>
                <w:color w:val="000000"/>
                <w:lang w:eastAsia="es-CO"/>
              </w:rPr>
              <w:t>13</w:t>
            </w:r>
          </w:p>
        </w:tc>
        <w:tc>
          <w:tcPr>
            <w:tcW w:w="1790" w:type="dxa"/>
            <w:tcBorders>
              <w:top w:val="nil"/>
              <w:left w:val="nil"/>
              <w:bottom w:val="single" w:sz="4" w:space="0" w:color="auto"/>
              <w:right w:val="single" w:sz="4" w:space="0" w:color="auto"/>
            </w:tcBorders>
            <w:shd w:val="clear" w:color="auto" w:fill="auto"/>
            <w:noWrap/>
            <w:vAlign w:val="bottom"/>
            <w:hideMark/>
          </w:tcPr>
          <w:p w14:paraId="7D04A625" w14:textId="77777777" w:rsidR="005371D8" w:rsidRPr="008D29E1" w:rsidRDefault="005371D8" w:rsidP="005371D8">
            <w:pPr>
              <w:spacing w:after="0" w:line="240" w:lineRule="auto"/>
              <w:jc w:val="right"/>
              <w:rPr>
                <w:rFonts w:ascii="Arial Narrow" w:eastAsia="Times New Roman" w:hAnsi="Arial Narrow" w:cs="Calibri"/>
                <w:color w:val="000000"/>
                <w:lang w:eastAsia="es-CO"/>
              </w:rPr>
            </w:pPr>
            <w:r w:rsidRPr="008D29E1">
              <w:rPr>
                <w:rFonts w:ascii="Arial Narrow" w:eastAsia="Times New Roman" w:hAnsi="Arial Narrow" w:cs="Calibri"/>
                <w:color w:val="000000"/>
                <w:lang w:eastAsia="es-CO"/>
              </w:rPr>
              <w:t>$ 11.810.838,00</w:t>
            </w:r>
          </w:p>
        </w:tc>
      </w:tr>
      <w:tr w:rsidR="005371D8" w:rsidRPr="008D29E1" w14:paraId="5B604471" w14:textId="77777777" w:rsidTr="005371D8">
        <w:trPr>
          <w:trHeight w:val="33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3259BC7" w14:textId="77777777" w:rsidR="005371D8" w:rsidRPr="008D29E1" w:rsidRDefault="005371D8" w:rsidP="005371D8">
            <w:pPr>
              <w:spacing w:after="0" w:line="240" w:lineRule="auto"/>
              <w:jc w:val="right"/>
              <w:rPr>
                <w:rFonts w:ascii="Arial Narrow" w:eastAsia="Times New Roman" w:hAnsi="Arial Narrow" w:cs="Calibri"/>
                <w:color w:val="000000"/>
                <w:lang w:eastAsia="es-CO"/>
              </w:rPr>
            </w:pPr>
            <w:r w:rsidRPr="008D29E1">
              <w:rPr>
                <w:rFonts w:ascii="Arial Narrow" w:eastAsia="Times New Roman" w:hAnsi="Arial Narrow" w:cs="Calibri"/>
                <w:color w:val="000000"/>
                <w:lang w:eastAsia="es-CO"/>
              </w:rPr>
              <w:t>2022</w:t>
            </w:r>
          </w:p>
        </w:tc>
        <w:tc>
          <w:tcPr>
            <w:tcW w:w="1772" w:type="dxa"/>
            <w:tcBorders>
              <w:top w:val="nil"/>
              <w:left w:val="nil"/>
              <w:bottom w:val="single" w:sz="4" w:space="0" w:color="auto"/>
              <w:right w:val="single" w:sz="4" w:space="0" w:color="auto"/>
            </w:tcBorders>
            <w:shd w:val="clear" w:color="auto" w:fill="auto"/>
            <w:noWrap/>
            <w:vAlign w:val="bottom"/>
            <w:hideMark/>
          </w:tcPr>
          <w:p w14:paraId="74D5D823" w14:textId="77777777" w:rsidR="005371D8" w:rsidRPr="008D29E1" w:rsidRDefault="005371D8" w:rsidP="005371D8">
            <w:pPr>
              <w:spacing w:after="0" w:line="240" w:lineRule="auto"/>
              <w:jc w:val="right"/>
              <w:rPr>
                <w:rFonts w:ascii="Arial Narrow" w:eastAsia="Times New Roman" w:hAnsi="Arial Narrow" w:cs="Calibri"/>
                <w:color w:val="000000"/>
                <w:lang w:eastAsia="es-CO"/>
              </w:rPr>
            </w:pPr>
            <w:r w:rsidRPr="008D29E1">
              <w:rPr>
                <w:rFonts w:ascii="Arial Narrow" w:eastAsia="Times New Roman" w:hAnsi="Arial Narrow" w:cs="Calibri"/>
                <w:color w:val="000000"/>
                <w:lang w:eastAsia="es-CO"/>
              </w:rPr>
              <w:t>$ 1.000.000,00</w:t>
            </w:r>
          </w:p>
        </w:tc>
        <w:tc>
          <w:tcPr>
            <w:tcW w:w="903" w:type="dxa"/>
            <w:tcBorders>
              <w:top w:val="nil"/>
              <w:left w:val="nil"/>
              <w:bottom w:val="single" w:sz="4" w:space="0" w:color="auto"/>
              <w:right w:val="single" w:sz="4" w:space="0" w:color="auto"/>
            </w:tcBorders>
            <w:shd w:val="clear" w:color="auto" w:fill="auto"/>
            <w:noWrap/>
            <w:vAlign w:val="bottom"/>
            <w:hideMark/>
          </w:tcPr>
          <w:p w14:paraId="4AD1B56B" w14:textId="77777777" w:rsidR="005371D8" w:rsidRPr="008D29E1" w:rsidRDefault="005371D8" w:rsidP="005371D8">
            <w:pPr>
              <w:spacing w:after="0" w:line="240" w:lineRule="auto"/>
              <w:jc w:val="right"/>
              <w:rPr>
                <w:rFonts w:ascii="Arial Narrow" w:eastAsia="Times New Roman" w:hAnsi="Arial Narrow" w:cs="Calibri"/>
                <w:color w:val="000000"/>
                <w:lang w:eastAsia="es-CO"/>
              </w:rPr>
            </w:pPr>
            <w:r w:rsidRPr="008D29E1">
              <w:rPr>
                <w:rFonts w:ascii="Arial Narrow" w:eastAsia="Times New Roman" w:hAnsi="Arial Narrow" w:cs="Calibri"/>
                <w:color w:val="000000"/>
                <w:lang w:eastAsia="es-CO"/>
              </w:rPr>
              <w:t>13</w:t>
            </w:r>
          </w:p>
        </w:tc>
        <w:tc>
          <w:tcPr>
            <w:tcW w:w="1790" w:type="dxa"/>
            <w:tcBorders>
              <w:top w:val="nil"/>
              <w:left w:val="nil"/>
              <w:bottom w:val="single" w:sz="4" w:space="0" w:color="auto"/>
              <w:right w:val="single" w:sz="4" w:space="0" w:color="auto"/>
            </w:tcBorders>
            <w:shd w:val="clear" w:color="auto" w:fill="auto"/>
            <w:noWrap/>
            <w:vAlign w:val="bottom"/>
            <w:hideMark/>
          </w:tcPr>
          <w:p w14:paraId="6A29A9B4" w14:textId="77777777" w:rsidR="005371D8" w:rsidRPr="008D29E1" w:rsidRDefault="005371D8" w:rsidP="005371D8">
            <w:pPr>
              <w:spacing w:after="0" w:line="240" w:lineRule="auto"/>
              <w:jc w:val="right"/>
              <w:rPr>
                <w:rFonts w:ascii="Arial Narrow" w:eastAsia="Times New Roman" w:hAnsi="Arial Narrow" w:cs="Calibri"/>
                <w:color w:val="000000"/>
                <w:lang w:eastAsia="es-CO"/>
              </w:rPr>
            </w:pPr>
            <w:r w:rsidRPr="008D29E1">
              <w:rPr>
                <w:rFonts w:ascii="Arial Narrow" w:eastAsia="Times New Roman" w:hAnsi="Arial Narrow" w:cs="Calibri"/>
                <w:color w:val="000000"/>
                <w:lang w:eastAsia="es-CO"/>
              </w:rPr>
              <w:t>$ 13.000.000,00</w:t>
            </w:r>
          </w:p>
        </w:tc>
      </w:tr>
      <w:tr w:rsidR="005371D8" w:rsidRPr="008D29E1" w14:paraId="6AF4D13F" w14:textId="77777777" w:rsidTr="005371D8">
        <w:trPr>
          <w:trHeight w:val="33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72E8C07" w14:textId="77777777" w:rsidR="005371D8" w:rsidRPr="008D29E1" w:rsidRDefault="005371D8" w:rsidP="005371D8">
            <w:pPr>
              <w:spacing w:after="0" w:line="240" w:lineRule="auto"/>
              <w:jc w:val="right"/>
              <w:rPr>
                <w:rFonts w:ascii="Arial Narrow" w:eastAsia="Times New Roman" w:hAnsi="Arial Narrow" w:cs="Calibri"/>
                <w:color w:val="000000"/>
                <w:lang w:eastAsia="es-CO"/>
              </w:rPr>
            </w:pPr>
            <w:r w:rsidRPr="008D29E1">
              <w:rPr>
                <w:rFonts w:ascii="Arial Narrow" w:eastAsia="Times New Roman" w:hAnsi="Arial Narrow" w:cs="Calibri"/>
                <w:color w:val="000000"/>
                <w:lang w:eastAsia="es-CO"/>
              </w:rPr>
              <w:t>2023</w:t>
            </w:r>
          </w:p>
        </w:tc>
        <w:tc>
          <w:tcPr>
            <w:tcW w:w="1772" w:type="dxa"/>
            <w:tcBorders>
              <w:top w:val="nil"/>
              <w:left w:val="nil"/>
              <w:bottom w:val="single" w:sz="4" w:space="0" w:color="auto"/>
              <w:right w:val="single" w:sz="4" w:space="0" w:color="auto"/>
            </w:tcBorders>
            <w:shd w:val="clear" w:color="auto" w:fill="auto"/>
            <w:noWrap/>
            <w:vAlign w:val="bottom"/>
            <w:hideMark/>
          </w:tcPr>
          <w:p w14:paraId="6FBEAE60" w14:textId="77777777" w:rsidR="005371D8" w:rsidRPr="008D29E1" w:rsidRDefault="005371D8" w:rsidP="005371D8">
            <w:pPr>
              <w:spacing w:after="0" w:line="240" w:lineRule="auto"/>
              <w:jc w:val="right"/>
              <w:rPr>
                <w:rFonts w:ascii="Arial Narrow" w:eastAsia="Times New Roman" w:hAnsi="Arial Narrow" w:cs="Calibri"/>
                <w:color w:val="000000"/>
                <w:lang w:eastAsia="es-CO"/>
              </w:rPr>
            </w:pPr>
            <w:r w:rsidRPr="008D29E1">
              <w:rPr>
                <w:rFonts w:ascii="Arial Narrow" w:eastAsia="Times New Roman" w:hAnsi="Arial Narrow" w:cs="Calibri"/>
                <w:color w:val="000000"/>
                <w:lang w:eastAsia="es-CO"/>
              </w:rPr>
              <w:t>$ 1.160.000,00</w:t>
            </w:r>
          </w:p>
        </w:tc>
        <w:tc>
          <w:tcPr>
            <w:tcW w:w="903" w:type="dxa"/>
            <w:tcBorders>
              <w:top w:val="nil"/>
              <w:left w:val="nil"/>
              <w:bottom w:val="single" w:sz="4" w:space="0" w:color="auto"/>
              <w:right w:val="single" w:sz="4" w:space="0" w:color="auto"/>
            </w:tcBorders>
            <w:shd w:val="clear" w:color="auto" w:fill="auto"/>
            <w:noWrap/>
            <w:vAlign w:val="bottom"/>
            <w:hideMark/>
          </w:tcPr>
          <w:p w14:paraId="01347DCF" w14:textId="77777777" w:rsidR="005371D8" w:rsidRPr="008D29E1" w:rsidRDefault="005371D8" w:rsidP="005371D8">
            <w:pPr>
              <w:spacing w:after="0" w:line="240" w:lineRule="auto"/>
              <w:jc w:val="right"/>
              <w:rPr>
                <w:rFonts w:ascii="Arial Narrow" w:eastAsia="Times New Roman" w:hAnsi="Arial Narrow" w:cs="Calibri"/>
                <w:color w:val="000000"/>
                <w:lang w:eastAsia="es-CO"/>
              </w:rPr>
            </w:pPr>
            <w:r w:rsidRPr="008D29E1">
              <w:rPr>
                <w:rFonts w:ascii="Arial Narrow" w:eastAsia="Times New Roman" w:hAnsi="Arial Narrow" w:cs="Calibri"/>
                <w:color w:val="000000"/>
                <w:lang w:eastAsia="es-CO"/>
              </w:rPr>
              <w:t>6</w:t>
            </w:r>
          </w:p>
        </w:tc>
        <w:tc>
          <w:tcPr>
            <w:tcW w:w="1790" w:type="dxa"/>
            <w:tcBorders>
              <w:top w:val="nil"/>
              <w:left w:val="nil"/>
              <w:bottom w:val="single" w:sz="4" w:space="0" w:color="auto"/>
              <w:right w:val="single" w:sz="4" w:space="0" w:color="auto"/>
            </w:tcBorders>
            <w:shd w:val="clear" w:color="auto" w:fill="auto"/>
            <w:noWrap/>
            <w:vAlign w:val="bottom"/>
            <w:hideMark/>
          </w:tcPr>
          <w:p w14:paraId="55CB1516" w14:textId="77777777" w:rsidR="005371D8" w:rsidRPr="008D29E1" w:rsidRDefault="005371D8" w:rsidP="005371D8">
            <w:pPr>
              <w:spacing w:after="0" w:line="240" w:lineRule="auto"/>
              <w:jc w:val="right"/>
              <w:rPr>
                <w:rFonts w:ascii="Arial Narrow" w:eastAsia="Times New Roman" w:hAnsi="Arial Narrow" w:cs="Calibri"/>
                <w:color w:val="000000"/>
                <w:lang w:eastAsia="es-CO"/>
              </w:rPr>
            </w:pPr>
            <w:r w:rsidRPr="008D29E1">
              <w:rPr>
                <w:rFonts w:ascii="Arial Narrow" w:eastAsia="Times New Roman" w:hAnsi="Arial Narrow" w:cs="Calibri"/>
                <w:color w:val="000000"/>
                <w:lang w:eastAsia="es-CO"/>
              </w:rPr>
              <w:t>$ 6.960.000,00</w:t>
            </w:r>
          </w:p>
        </w:tc>
      </w:tr>
      <w:tr w:rsidR="005371D8" w:rsidRPr="008D29E1" w14:paraId="38651AF5" w14:textId="77777777" w:rsidTr="005371D8">
        <w:trPr>
          <w:trHeight w:val="330"/>
          <w:jc w:val="center"/>
        </w:trPr>
        <w:tc>
          <w:tcPr>
            <w:tcW w:w="3875" w:type="dxa"/>
            <w:gridSpan w:val="3"/>
            <w:tcBorders>
              <w:top w:val="single" w:sz="4" w:space="0" w:color="auto"/>
              <w:left w:val="single" w:sz="4" w:space="0" w:color="auto"/>
              <w:bottom w:val="single" w:sz="4" w:space="0" w:color="auto"/>
              <w:right w:val="single" w:sz="4" w:space="0" w:color="000000"/>
            </w:tcBorders>
            <w:shd w:val="clear" w:color="000000" w:fill="548235"/>
            <w:noWrap/>
            <w:vAlign w:val="center"/>
            <w:hideMark/>
          </w:tcPr>
          <w:p w14:paraId="4D0C448A" w14:textId="77777777" w:rsidR="005371D8" w:rsidRPr="008D29E1" w:rsidRDefault="005371D8" w:rsidP="005371D8">
            <w:pPr>
              <w:spacing w:after="0" w:line="240" w:lineRule="auto"/>
              <w:jc w:val="center"/>
              <w:rPr>
                <w:rFonts w:ascii="Arial Narrow" w:eastAsia="Times New Roman" w:hAnsi="Arial Narrow" w:cs="Calibri"/>
                <w:b/>
                <w:bCs/>
                <w:color w:val="FFC000"/>
                <w:sz w:val="24"/>
                <w:szCs w:val="24"/>
                <w:lang w:eastAsia="es-CO"/>
              </w:rPr>
            </w:pPr>
            <w:r w:rsidRPr="008D29E1">
              <w:rPr>
                <w:rFonts w:ascii="Arial Narrow" w:eastAsia="Times New Roman" w:hAnsi="Arial Narrow" w:cs="Calibri"/>
                <w:b/>
                <w:bCs/>
                <w:color w:val="FFC000"/>
                <w:sz w:val="24"/>
                <w:szCs w:val="24"/>
                <w:lang w:eastAsia="es-CO"/>
              </w:rPr>
              <w:t>TOTAL</w:t>
            </w:r>
          </w:p>
        </w:tc>
        <w:tc>
          <w:tcPr>
            <w:tcW w:w="1790" w:type="dxa"/>
            <w:tcBorders>
              <w:top w:val="nil"/>
              <w:left w:val="nil"/>
              <w:bottom w:val="single" w:sz="4" w:space="0" w:color="auto"/>
              <w:right w:val="single" w:sz="4" w:space="0" w:color="auto"/>
            </w:tcBorders>
            <w:shd w:val="clear" w:color="000000" w:fill="548235"/>
            <w:noWrap/>
            <w:vAlign w:val="center"/>
            <w:hideMark/>
          </w:tcPr>
          <w:p w14:paraId="6AAE3646" w14:textId="77777777" w:rsidR="005371D8" w:rsidRPr="008D29E1" w:rsidRDefault="005371D8" w:rsidP="005371D8">
            <w:pPr>
              <w:spacing w:after="0" w:line="240" w:lineRule="auto"/>
              <w:jc w:val="center"/>
              <w:rPr>
                <w:rFonts w:ascii="Arial Narrow" w:eastAsia="Times New Roman" w:hAnsi="Arial Narrow" w:cs="Calibri"/>
                <w:b/>
                <w:bCs/>
                <w:color w:val="FFC000"/>
                <w:sz w:val="24"/>
                <w:szCs w:val="24"/>
                <w:lang w:eastAsia="es-CO"/>
              </w:rPr>
            </w:pPr>
            <w:r w:rsidRPr="008D29E1">
              <w:rPr>
                <w:rFonts w:ascii="Arial Narrow" w:eastAsia="Times New Roman" w:hAnsi="Arial Narrow" w:cs="Calibri"/>
                <w:b/>
                <w:bCs/>
                <w:color w:val="FFC000"/>
                <w:sz w:val="24"/>
                <w:szCs w:val="24"/>
                <w:lang w:eastAsia="es-CO"/>
              </w:rPr>
              <w:t>$ 41.777.792,20</w:t>
            </w:r>
          </w:p>
        </w:tc>
      </w:tr>
    </w:tbl>
    <w:p w14:paraId="32AE4EAA" w14:textId="77777777" w:rsidR="00B41CF9" w:rsidRPr="008D29E1" w:rsidRDefault="00B41CF9" w:rsidP="008D29E1">
      <w:pPr>
        <w:spacing w:after="0" w:line="276" w:lineRule="auto"/>
        <w:ind w:firstLine="708"/>
        <w:jc w:val="both"/>
        <w:rPr>
          <w:rFonts w:ascii="Tahoma" w:eastAsia="Tahoma" w:hAnsi="Tahoma" w:cs="Tahoma"/>
          <w:sz w:val="24"/>
          <w:szCs w:val="24"/>
          <w:lang w:val="es-ES"/>
        </w:rPr>
      </w:pPr>
    </w:p>
    <w:p w14:paraId="361D3E3D" w14:textId="77777777" w:rsidR="004E36BD" w:rsidRPr="008D29E1" w:rsidRDefault="005371D8" w:rsidP="008D29E1">
      <w:pPr>
        <w:spacing w:after="0" w:line="276" w:lineRule="auto"/>
        <w:ind w:firstLine="708"/>
        <w:jc w:val="both"/>
        <w:rPr>
          <w:rFonts w:ascii="Tahoma" w:eastAsia="Tahoma" w:hAnsi="Tahoma" w:cs="Tahoma"/>
          <w:sz w:val="24"/>
          <w:szCs w:val="24"/>
          <w:lang w:val="es-ES"/>
        </w:rPr>
      </w:pPr>
      <w:r w:rsidRPr="008D29E1">
        <w:rPr>
          <w:rFonts w:ascii="Tahoma" w:eastAsia="Tahoma" w:hAnsi="Tahoma" w:cs="Tahoma"/>
          <w:sz w:val="24"/>
          <w:szCs w:val="24"/>
          <w:lang w:val="es-ES"/>
        </w:rPr>
        <w:t>M</w:t>
      </w:r>
      <w:r w:rsidR="3365AAA0" w:rsidRPr="008D29E1">
        <w:rPr>
          <w:rFonts w:ascii="Tahoma" w:eastAsia="Tahoma" w:hAnsi="Tahoma" w:cs="Tahoma"/>
          <w:sz w:val="24"/>
          <w:szCs w:val="24"/>
          <w:lang w:val="es-ES"/>
        </w:rPr>
        <w:t>ismo que deberá pagar Colpensiones debidamente indexado a la fecha de pago efectivo</w:t>
      </w:r>
      <w:r w:rsidR="705BF20C" w:rsidRPr="008D29E1">
        <w:rPr>
          <w:rFonts w:ascii="Tahoma" w:eastAsia="Tahoma" w:hAnsi="Tahoma" w:cs="Tahoma"/>
          <w:sz w:val="24"/>
          <w:szCs w:val="24"/>
          <w:lang w:val="es-ES"/>
        </w:rPr>
        <w:t xml:space="preserve">, </w:t>
      </w:r>
      <w:r w:rsidR="4627E851" w:rsidRPr="008D29E1">
        <w:rPr>
          <w:rFonts w:ascii="Tahoma" w:eastAsia="Tahoma" w:hAnsi="Tahoma" w:cs="Tahoma"/>
          <w:sz w:val="24"/>
          <w:szCs w:val="24"/>
          <w:lang w:val="es-ES"/>
        </w:rPr>
        <w:t xml:space="preserve">sin perjuicio del descuento </w:t>
      </w:r>
      <w:r w:rsidR="3A631FCD" w:rsidRPr="008D29E1">
        <w:rPr>
          <w:rFonts w:ascii="Tahoma" w:eastAsia="Tahoma" w:hAnsi="Tahoma" w:cs="Tahoma"/>
          <w:sz w:val="24"/>
          <w:szCs w:val="24"/>
          <w:lang w:val="es-ES"/>
        </w:rPr>
        <w:t xml:space="preserve">de los aportes al Sistema General de Seguridad Social en </w:t>
      </w:r>
      <w:r w:rsidR="314653CC" w:rsidRPr="008D29E1">
        <w:rPr>
          <w:rFonts w:ascii="Tahoma" w:eastAsia="Tahoma" w:hAnsi="Tahoma" w:cs="Tahoma"/>
          <w:sz w:val="24"/>
          <w:szCs w:val="24"/>
          <w:lang w:val="es-ES"/>
        </w:rPr>
        <w:t>Salud</w:t>
      </w:r>
      <w:r w:rsidR="3A631FCD" w:rsidRPr="008D29E1">
        <w:rPr>
          <w:rFonts w:ascii="Tahoma" w:eastAsia="Tahoma" w:hAnsi="Tahoma" w:cs="Tahoma"/>
          <w:sz w:val="24"/>
          <w:szCs w:val="24"/>
          <w:lang w:val="es-ES"/>
        </w:rPr>
        <w:t xml:space="preserve">, con destino a la EPS en que se encuentre afiliado el demandante, </w:t>
      </w:r>
      <w:r w:rsidR="004E36BD" w:rsidRPr="008D29E1">
        <w:rPr>
          <w:rFonts w:ascii="Tahoma" w:eastAsia="Tahoma" w:hAnsi="Tahoma" w:cs="Tahoma"/>
          <w:sz w:val="24"/>
          <w:szCs w:val="24"/>
          <w:lang w:val="es-ES"/>
        </w:rPr>
        <w:t>conforme lo previsto en los artículos 143 de la Ley 100 de 1993 y 42 inciso 3.º del Decreto 692 de 1994.</w:t>
      </w:r>
    </w:p>
    <w:p w14:paraId="7D18F4B1" w14:textId="1AE97F0E" w:rsidR="00F911EE" w:rsidRPr="008D29E1" w:rsidRDefault="00F911EE" w:rsidP="008D29E1">
      <w:pPr>
        <w:spacing w:after="0" w:line="276" w:lineRule="auto"/>
        <w:ind w:firstLine="708"/>
        <w:jc w:val="both"/>
        <w:rPr>
          <w:rFonts w:ascii="Tahoma" w:eastAsia="Tahoma" w:hAnsi="Tahoma" w:cs="Tahoma"/>
          <w:sz w:val="24"/>
          <w:szCs w:val="24"/>
          <w:lang w:val="es-ES"/>
        </w:rPr>
      </w:pPr>
    </w:p>
    <w:p w14:paraId="4EAB69A6" w14:textId="40556D3C" w:rsidR="00F911EE" w:rsidRPr="008D29E1" w:rsidRDefault="4485F59B" w:rsidP="008D29E1">
      <w:pPr>
        <w:spacing w:after="0" w:line="276" w:lineRule="auto"/>
        <w:ind w:firstLine="708"/>
        <w:jc w:val="both"/>
        <w:rPr>
          <w:rFonts w:ascii="Tahoma" w:eastAsia="Tahoma" w:hAnsi="Tahoma" w:cs="Tahoma"/>
          <w:sz w:val="24"/>
          <w:szCs w:val="24"/>
          <w:lang w:val="es-ES"/>
        </w:rPr>
      </w:pPr>
      <w:r w:rsidRPr="008D29E1">
        <w:rPr>
          <w:rFonts w:ascii="Tahoma" w:eastAsia="Tahoma" w:hAnsi="Tahoma" w:cs="Tahoma"/>
          <w:sz w:val="24"/>
          <w:szCs w:val="24"/>
          <w:lang w:val="es-ES"/>
        </w:rPr>
        <w:t xml:space="preserve">Finalmente, se impone el pago de las costas procesales de segunda instancia a la </w:t>
      </w:r>
      <w:r w:rsidRPr="008D29E1">
        <w:rPr>
          <w:rFonts w:ascii="Tahoma" w:eastAsia="Times New Roman" w:hAnsi="Tahoma" w:cs="Tahoma"/>
          <w:sz w:val="24"/>
          <w:szCs w:val="24"/>
          <w:lang w:eastAsia="es-ES"/>
        </w:rPr>
        <w:t>Administradora Colombiana De Pensiones -Colpensiones-</w:t>
      </w:r>
      <w:r w:rsidR="23D86834" w:rsidRPr="008D29E1">
        <w:rPr>
          <w:rFonts w:ascii="Tahoma" w:eastAsia="Times New Roman" w:hAnsi="Tahoma" w:cs="Tahoma"/>
          <w:sz w:val="24"/>
          <w:szCs w:val="24"/>
          <w:lang w:eastAsia="es-ES"/>
        </w:rPr>
        <w:t xml:space="preserve">, </w:t>
      </w:r>
      <w:r w:rsidR="627D4D65" w:rsidRPr="008D29E1">
        <w:rPr>
          <w:rFonts w:ascii="Tahoma" w:eastAsia="Times New Roman" w:hAnsi="Tahoma" w:cs="Tahoma"/>
          <w:sz w:val="24"/>
          <w:szCs w:val="24"/>
          <w:lang w:eastAsia="es-ES"/>
        </w:rPr>
        <w:t xml:space="preserve">al no haber prosperado su apelación y al haber salido avante </w:t>
      </w:r>
      <w:r w:rsidR="005F4881" w:rsidRPr="008D29E1">
        <w:rPr>
          <w:rFonts w:ascii="Tahoma" w:eastAsia="Times New Roman" w:hAnsi="Tahoma" w:cs="Tahoma"/>
          <w:sz w:val="24"/>
          <w:szCs w:val="24"/>
          <w:lang w:eastAsia="es-ES"/>
        </w:rPr>
        <w:t xml:space="preserve">la </w:t>
      </w:r>
      <w:r w:rsidR="627D4D65" w:rsidRPr="008D29E1">
        <w:rPr>
          <w:rFonts w:ascii="Tahoma" w:eastAsia="Times New Roman" w:hAnsi="Tahoma" w:cs="Tahoma"/>
          <w:sz w:val="24"/>
          <w:szCs w:val="24"/>
          <w:lang w:eastAsia="es-ES"/>
        </w:rPr>
        <w:t xml:space="preserve">del demandante, conforme al artículo 365 del C.G.P.  </w:t>
      </w:r>
      <w:r w:rsidRPr="008D29E1">
        <w:rPr>
          <w:rFonts w:ascii="Tahoma" w:eastAsia="Tahoma" w:hAnsi="Tahoma" w:cs="Tahoma"/>
          <w:sz w:val="24"/>
          <w:szCs w:val="24"/>
          <w:lang w:val="es-ES"/>
        </w:rPr>
        <w:t xml:space="preserve"> </w:t>
      </w:r>
    </w:p>
    <w:p w14:paraId="793E92D0" w14:textId="5452CF22" w:rsidR="00F911EE" w:rsidRPr="008D29E1" w:rsidRDefault="00F911EE" w:rsidP="008D29E1">
      <w:pPr>
        <w:spacing w:after="0" w:line="276" w:lineRule="auto"/>
        <w:ind w:firstLine="709"/>
        <w:jc w:val="both"/>
        <w:rPr>
          <w:rFonts w:ascii="Tahoma" w:hAnsi="Tahoma" w:cs="Tahoma"/>
          <w:sz w:val="24"/>
          <w:szCs w:val="24"/>
          <w:lang w:val="es-ES"/>
        </w:rPr>
      </w:pPr>
    </w:p>
    <w:p w14:paraId="15801B56" w14:textId="77777777" w:rsidR="00EF46B5" w:rsidRPr="008D29E1" w:rsidRDefault="00EF46B5" w:rsidP="00CB015C">
      <w:pPr>
        <w:spacing w:after="0" w:line="276" w:lineRule="auto"/>
        <w:ind w:firstLine="705"/>
        <w:textAlignment w:val="baseline"/>
        <w:rPr>
          <w:rFonts w:ascii="Tahoma" w:eastAsia="Times New Roman" w:hAnsi="Tahoma" w:cs="Tahoma"/>
          <w:sz w:val="24"/>
          <w:szCs w:val="24"/>
          <w:lang w:val="es-ES_tradnl" w:eastAsia="es-ES_tradnl"/>
        </w:rPr>
      </w:pPr>
      <w:r w:rsidRPr="008D29E1">
        <w:rPr>
          <w:rFonts w:ascii="Tahoma" w:eastAsia="Times New Roman" w:hAnsi="Tahoma" w:cs="Tahoma"/>
          <w:sz w:val="24"/>
          <w:szCs w:val="24"/>
          <w:lang w:val="es-ES_tradnl" w:eastAsia="es-ES_tradnl"/>
        </w:rPr>
        <w:t xml:space="preserve">En mérito de lo expuesto, el </w:t>
      </w:r>
      <w:r w:rsidRPr="008D29E1">
        <w:rPr>
          <w:rFonts w:ascii="Tahoma" w:eastAsia="Times New Roman" w:hAnsi="Tahoma" w:cs="Tahoma"/>
          <w:b/>
          <w:sz w:val="24"/>
          <w:szCs w:val="24"/>
          <w:lang w:val="es-ES_tradnl" w:eastAsia="es-ES_tradnl"/>
        </w:rPr>
        <w:t>Tribunal Superior del Distrito Judicial de Pereira - Risaralda, Sala Primera de Decisión Laboral,</w:t>
      </w:r>
      <w:r w:rsidRPr="008D29E1">
        <w:rPr>
          <w:rFonts w:ascii="Tahoma" w:eastAsia="Times New Roman" w:hAnsi="Tahoma" w:cs="Tahoma"/>
          <w:sz w:val="24"/>
          <w:szCs w:val="24"/>
          <w:lang w:val="es-ES_tradnl" w:eastAsia="es-ES_tradnl"/>
        </w:rPr>
        <w:t xml:space="preserve"> administrando justicia en nombre de la República y por autoridad de la ley,</w:t>
      </w:r>
    </w:p>
    <w:p w14:paraId="492CC342" w14:textId="5DE3820A" w:rsidR="000131BD" w:rsidRDefault="000131BD" w:rsidP="00CB015C">
      <w:pPr>
        <w:spacing w:after="0" w:line="276" w:lineRule="auto"/>
        <w:ind w:firstLine="709"/>
        <w:jc w:val="both"/>
        <w:rPr>
          <w:rFonts w:ascii="Tahoma" w:hAnsi="Tahoma" w:cs="Tahoma"/>
          <w:sz w:val="24"/>
          <w:szCs w:val="24"/>
          <w:lang w:val="es-ES_tradnl"/>
        </w:rPr>
      </w:pPr>
    </w:p>
    <w:p w14:paraId="68380797" w14:textId="75705931" w:rsidR="00FD6BBC" w:rsidRPr="00304556" w:rsidRDefault="000131BD" w:rsidP="00CB015C">
      <w:pPr>
        <w:spacing w:after="0" w:line="276" w:lineRule="auto"/>
        <w:jc w:val="center"/>
        <w:rPr>
          <w:rFonts w:ascii="Tahoma" w:eastAsia="Tahoma" w:hAnsi="Tahoma" w:cs="Tahoma"/>
          <w:b/>
          <w:bCs/>
          <w:sz w:val="24"/>
          <w:szCs w:val="24"/>
        </w:rPr>
      </w:pPr>
      <w:r w:rsidRPr="00304556">
        <w:rPr>
          <w:rFonts w:ascii="Tahoma" w:eastAsia="Tahoma" w:hAnsi="Tahoma" w:cs="Tahoma"/>
          <w:b/>
          <w:bCs/>
          <w:sz w:val="24"/>
          <w:szCs w:val="24"/>
        </w:rPr>
        <w:t>RESUELVE</w:t>
      </w:r>
    </w:p>
    <w:p w14:paraId="06D1E9C8" w14:textId="77777777" w:rsidR="00CB015C" w:rsidRDefault="00CB015C" w:rsidP="00CB015C">
      <w:pPr>
        <w:spacing w:after="0" w:line="276" w:lineRule="auto"/>
        <w:ind w:firstLine="705"/>
        <w:jc w:val="both"/>
        <w:textAlignment w:val="baseline"/>
        <w:rPr>
          <w:rFonts w:ascii="Tahoma" w:eastAsia="Times New Roman" w:hAnsi="Tahoma" w:cs="Tahoma"/>
          <w:b/>
          <w:bCs/>
          <w:sz w:val="24"/>
          <w:szCs w:val="24"/>
          <w:lang w:eastAsia="es-ES"/>
        </w:rPr>
      </w:pPr>
    </w:p>
    <w:p w14:paraId="3C575FFE" w14:textId="53D75482" w:rsidR="00A14A58" w:rsidRPr="008D29E1" w:rsidRDefault="00A14A58" w:rsidP="00CB015C">
      <w:pPr>
        <w:spacing w:after="0" w:line="276" w:lineRule="auto"/>
        <w:ind w:firstLine="705"/>
        <w:jc w:val="both"/>
        <w:textAlignment w:val="baseline"/>
        <w:rPr>
          <w:rFonts w:ascii="Tahoma" w:eastAsia="Times New Roman" w:hAnsi="Tahoma" w:cs="Tahoma"/>
          <w:b/>
          <w:bCs/>
          <w:sz w:val="24"/>
          <w:szCs w:val="24"/>
          <w:lang w:eastAsia="es-ES"/>
        </w:rPr>
      </w:pPr>
      <w:r w:rsidRPr="008D29E1">
        <w:rPr>
          <w:rFonts w:ascii="Tahoma" w:eastAsia="Times New Roman" w:hAnsi="Tahoma" w:cs="Tahoma"/>
          <w:b/>
          <w:bCs/>
          <w:sz w:val="24"/>
          <w:szCs w:val="24"/>
          <w:lang w:eastAsia="es-ES"/>
        </w:rPr>
        <w:t>PRIMERO:</w:t>
      </w:r>
      <w:r w:rsidRPr="008D29E1">
        <w:rPr>
          <w:rFonts w:ascii="Tahoma" w:eastAsia="Times New Roman" w:hAnsi="Tahoma" w:cs="Tahoma"/>
          <w:b/>
          <w:bCs/>
          <w:i/>
          <w:iCs/>
          <w:sz w:val="24"/>
          <w:szCs w:val="24"/>
          <w:lang w:eastAsia="es-ES"/>
        </w:rPr>
        <w:t> </w:t>
      </w:r>
      <w:r w:rsidR="16B42989" w:rsidRPr="008D29E1">
        <w:rPr>
          <w:rFonts w:ascii="Tahoma" w:eastAsia="Times New Roman" w:hAnsi="Tahoma" w:cs="Tahoma"/>
          <w:b/>
          <w:bCs/>
          <w:i/>
          <w:iCs/>
          <w:sz w:val="24"/>
          <w:szCs w:val="24"/>
          <w:lang w:eastAsia="es-ES"/>
        </w:rPr>
        <w:t xml:space="preserve"> </w:t>
      </w:r>
      <w:r w:rsidR="16B42989" w:rsidRPr="008D29E1">
        <w:rPr>
          <w:rFonts w:ascii="Tahoma" w:eastAsia="Times New Roman" w:hAnsi="Tahoma" w:cs="Tahoma"/>
          <w:b/>
          <w:bCs/>
          <w:sz w:val="24"/>
          <w:szCs w:val="24"/>
          <w:lang w:eastAsia="es-ES"/>
        </w:rPr>
        <w:t xml:space="preserve">REVOCAR </w:t>
      </w:r>
      <w:r w:rsidR="16B42989" w:rsidRPr="008D29E1">
        <w:rPr>
          <w:rFonts w:ascii="Tahoma" w:eastAsia="Times New Roman" w:hAnsi="Tahoma" w:cs="Tahoma"/>
          <w:sz w:val="24"/>
          <w:szCs w:val="24"/>
          <w:lang w:eastAsia="es-ES"/>
        </w:rPr>
        <w:t>los numeral</w:t>
      </w:r>
      <w:r w:rsidR="39E715F6" w:rsidRPr="008D29E1">
        <w:rPr>
          <w:rFonts w:ascii="Tahoma" w:eastAsia="Times New Roman" w:hAnsi="Tahoma" w:cs="Tahoma"/>
          <w:sz w:val="24"/>
          <w:szCs w:val="24"/>
          <w:lang w:eastAsia="es-ES"/>
        </w:rPr>
        <w:t>es TERCERO y CUARTO de la sentencia</w:t>
      </w:r>
      <w:r w:rsidRPr="008D29E1">
        <w:rPr>
          <w:rFonts w:ascii="Tahoma" w:eastAsia="Times New Roman" w:hAnsi="Tahoma" w:cs="Tahoma"/>
          <w:sz w:val="24"/>
          <w:szCs w:val="24"/>
          <w:lang w:eastAsia="es-ES"/>
        </w:rPr>
        <w:t xml:space="preserve"> proferida por el Juzgado</w:t>
      </w:r>
      <w:r w:rsidRPr="008D29E1">
        <w:rPr>
          <w:rFonts w:ascii="Tahoma" w:eastAsia="Times New Roman" w:hAnsi="Tahoma" w:cs="Tahoma"/>
          <w:b/>
          <w:bCs/>
          <w:sz w:val="24"/>
          <w:szCs w:val="24"/>
          <w:lang w:eastAsia="es-ES"/>
        </w:rPr>
        <w:t xml:space="preserve"> </w:t>
      </w:r>
      <w:r w:rsidRPr="008D29E1">
        <w:rPr>
          <w:rFonts w:ascii="Tahoma" w:eastAsia="Times New Roman" w:hAnsi="Tahoma" w:cs="Tahoma"/>
          <w:sz w:val="24"/>
          <w:szCs w:val="24"/>
          <w:lang w:eastAsia="es-ES"/>
        </w:rPr>
        <w:t xml:space="preserve">Tercero Laboral del Circuito de Pereira el 1º de noviembre de 2022, dentro del proceso ordinario laboral instaurado por </w:t>
      </w:r>
      <w:r w:rsidRPr="008D29E1">
        <w:rPr>
          <w:rFonts w:ascii="Tahoma" w:eastAsia="Times New Roman" w:hAnsi="Tahoma" w:cs="Tahoma"/>
          <w:b/>
          <w:bCs/>
          <w:sz w:val="24"/>
          <w:szCs w:val="24"/>
          <w:lang w:eastAsia="es-ES"/>
        </w:rPr>
        <w:t>A</w:t>
      </w:r>
      <w:r w:rsidR="00CC5739" w:rsidRPr="008D29E1">
        <w:rPr>
          <w:rFonts w:ascii="Tahoma" w:eastAsia="Times New Roman" w:hAnsi="Tahoma" w:cs="Tahoma"/>
          <w:b/>
          <w:bCs/>
          <w:sz w:val="24"/>
          <w:szCs w:val="24"/>
          <w:lang w:eastAsia="es-ES"/>
        </w:rPr>
        <w:t>lberto</w:t>
      </w:r>
      <w:r w:rsidRPr="008D29E1">
        <w:rPr>
          <w:rFonts w:ascii="Tahoma" w:eastAsia="Times New Roman" w:hAnsi="Tahoma" w:cs="Tahoma"/>
          <w:b/>
          <w:bCs/>
          <w:sz w:val="24"/>
          <w:szCs w:val="24"/>
          <w:lang w:eastAsia="es-ES"/>
        </w:rPr>
        <w:t xml:space="preserve"> A</w:t>
      </w:r>
      <w:r w:rsidR="00CC5739" w:rsidRPr="008D29E1">
        <w:rPr>
          <w:rFonts w:ascii="Tahoma" w:eastAsia="Times New Roman" w:hAnsi="Tahoma" w:cs="Tahoma"/>
          <w:b/>
          <w:bCs/>
          <w:sz w:val="24"/>
          <w:szCs w:val="24"/>
          <w:lang w:eastAsia="es-ES"/>
        </w:rPr>
        <w:t>ntonio</w:t>
      </w:r>
      <w:r w:rsidRPr="008D29E1">
        <w:rPr>
          <w:rFonts w:ascii="Tahoma" w:eastAsia="Times New Roman" w:hAnsi="Tahoma" w:cs="Tahoma"/>
          <w:b/>
          <w:bCs/>
          <w:sz w:val="24"/>
          <w:szCs w:val="24"/>
          <w:lang w:eastAsia="es-ES"/>
        </w:rPr>
        <w:t xml:space="preserve"> R</w:t>
      </w:r>
      <w:r w:rsidR="00CC5739" w:rsidRPr="008D29E1">
        <w:rPr>
          <w:rFonts w:ascii="Tahoma" w:eastAsia="Times New Roman" w:hAnsi="Tahoma" w:cs="Tahoma"/>
          <w:b/>
          <w:bCs/>
          <w:sz w:val="24"/>
          <w:szCs w:val="24"/>
          <w:lang w:eastAsia="es-ES"/>
        </w:rPr>
        <w:t>ojo</w:t>
      </w:r>
      <w:r w:rsidRPr="008D29E1">
        <w:rPr>
          <w:rFonts w:ascii="Tahoma" w:eastAsia="Times New Roman" w:hAnsi="Tahoma" w:cs="Tahoma"/>
          <w:b/>
          <w:bCs/>
          <w:sz w:val="24"/>
          <w:szCs w:val="24"/>
          <w:lang w:eastAsia="es-ES"/>
        </w:rPr>
        <w:t xml:space="preserve"> V</w:t>
      </w:r>
      <w:r w:rsidR="00CC5739" w:rsidRPr="008D29E1">
        <w:rPr>
          <w:rFonts w:ascii="Tahoma" w:eastAsia="Times New Roman" w:hAnsi="Tahoma" w:cs="Tahoma"/>
          <w:b/>
          <w:bCs/>
          <w:sz w:val="24"/>
          <w:szCs w:val="24"/>
          <w:lang w:eastAsia="es-ES"/>
        </w:rPr>
        <w:t>era</w:t>
      </w:r>
      <w:r w:rsidRPr="008D29E1">
        <w:rPr>
          <w:rFonts w:ascii="Tahoma" w:eastAsia="Times New Roman" w:hAnsi="Tahoma" w:cs="Tahoma"/>
          <w:b/>
          <w:bCs/>
          <w:sz w:val="24"/>
          <w:szCs w:val="24"/>
          <w:lang w:eastAsia="es-ES"/>
        </w:rPr>
        <w:t xml:space="preserve"> </w:t>
      </w:r>
      <w:r w:rsidRPr="008D29E1">
        <w:rPr>
          <w:rFonts w:ascii="Tahoma" w:eastAsia="Times New Roman" w:hAnsi="Tahoma" w:cs="Tahoma"/>
          <w:sz w:val="24"/>
          <w:szCs w:val="24"/>
          <w:lang w:eastAsia="es-ES"/>
        </w:rPr>
        <w:t>en contra de</w:t>
      </w:r>
      <w:r w:rsidRPr="008D29E1">
        <w:rPr>
          <w:rFonts w:ascii="Tahoma" w:eastAsia="Times New Roman" w:hAnsi="Tahoma" w:cs="Tahoma"/>
          <w:b/>
          <w:bCs/>
          <w:sz w:val="24"/>
          <w:szCs w:val="24"/>
          <w:lang w:eastAsia="es-ES"/>
        </w:rPr>
        <w:t xml:space="preserve"> </w:t>
      </w:r>
      <w:r w:rsidRPr="008D29E1">
        <w:rPr>
          <w:rFonts w:ascii="Tahoma" w:eastAsia="Times New Roman" w:hAnsi="Tahoma" w:cs="Tahoma"/>
          <w:sz w:val="24"/>
          <w:szCs w:val="24"/>
          <w:lang w:eastAsia="es-ES"/>
        </w:rPr>
        <w:t>la</w:t>
      </w:r>
      <w:r w:rsidRPr="008D29E1">
        <w:rPr>
          <w:rFonts w:ascii="Tahoma" w:eastAsia="Times New Roman" w:hAnsi="Tahoma" w:cs="Tahoma"/>
          <w:b/>
          <w:bCs/>
          <w:sz w:val="24"/>
          <w:szCs w:val="24"/>
          <w:lang w:eastAsia="es-ES"/>
        </w:rPr>
        <w:t xml:space="preserve"> A</w:t>
      </w:r>
      <w:r w:rsidR="00CC5739" w:rsidRPr="008D29E1">
        <w:rPr>
          <w:rFonts w:ascii="Tahoma" w:eastAsia="Times New Roman" w:hAnsi="Tahoma" w:cs="Tahoma"/>
          <w:b/>
          <w:bCs/>
          <w:sz w:val="24"/>
          <w:szCs w:val="24"/>
          <w:lang w:eastAsia="es-ES"/>
        </w:rPr>
        <w:t>dministradora</w:t>
      </w:r>
      <w:r w:rsidRPr="008D29E1">
        <w:rPr>
          <w:rFonts w:ascii="Tahoma" w:eastAsia="Times New Roman" w:hAnsi="Tahoma" w:cs="Tahoma"/>
          <w:b/>
          <w:bCs/>
          <w:sz w:val="24"/>
          <w:szCs w:val="24"/>
          <w:lang w:eastAsia="es-ES"/>
        </w:rPr>
        <w:t xml:space="preserve"> C</w:t>
      </w:r>
      <w:r w:rsidR="00CC5739" w:rsidRPr="008D29E1">
        <w:rPr>
          <w:rFonts w:ascii="Tahoma" w:eastAsia="Times New Roman" w:hAnsi="Tahoma" w:cs="Tahoma"/>
          <w:b/>
          <w:bCs/>
          <w:sz w:val="24"/>
          <w:szCs w:val="24"/>
          <w:lang w:eastAsia="es-ES"/>
        </w:rPr>
        <w:t>olombiana</w:t>
      </w:r>
      <w:r w:rsidRPr="008D29E1">
        <w:rPr>
          <w:rFonts w:ascii="Tahoma" w:eastAsia="Times New Roman" w:hAnsi="Tahoma" w:cs="Tahoma"/>
          <w:b/>
          <w:bCs/>
          <w:sz w:val="24"/>
          <w:szCs w:val="24"/>
          <w:lang w:eastAsia="es-ES"/>
        </w:rPr>
        <w:t xml:space="preserve"> D</w:t>
      </w:r>
      <w:r w:rsidR="00CC5739" w:rsidRPr="008D29E1">
        <w:rPr>
          <w:rFonts w:ascii="Tahoma" w:eastAsia="Times New Roman" w:hAnsi="Tahoma" w:cs="Tahoma"/>
          <w:b/>
          <w:bCs/>
          <w:sz w:val="24"/>
          <w:szCs w:val="24"/>
          <w:lang w:eastAsia="es-ES"/>
        </w:rPr>
        <w:t>e</w:t>
      </w:r>
      <w:r w:rsidRPr="008D29E1">
        <w:rPr>
          <w:rFonts w:ascii="Tahoma" w:eastAsia="Times New Roman" w:hAnsi="Tahoma" w:cs="Tahoma"/>
          <w:b/>
          <w:bCs/>
          <w:sz w:val="24"/>
          <w:szCs w:val="24"/>
          <w:lang w:eastAsia="es-ES"/>
        </w:rPr>
        <w:t xml:space="preserve"> P</w:t>
      </w:r>
      <w:r w:rsidR="00CC5739" w:rsidRPr="008D29E1">
        <w:rPr>
          <w:rFonts w:ascii="Tahoma" w:eastAsia="Times New Roman" w:hAnsi="Tahoma" w:cs="Tahoma"/>
          <w:b/>
          <w:bCs/>
          <w:sz w:val="24"/>
          <w:szCs w:val="24"/>
          <w:lang w:eastAsia="es-ES"/>
        </w:rPr>
        <w:t>ensiones</w:t>
      </w:r>
      <w:r w:rsidRPr="008D29E1">
        <w:rPr>
          <w:rFonts w:ascii="Tahoma" w:eastAsia="Times New Roman" w:hAnsi="Tahoma" w:cs="Tahoma"/>
          <w:b/>
          <w:bCs/>
          <w:sz w:val="24"/>
          <w:szCs w:val="24"/>
          <w:lang w:eastAsia="es-ES"/>
        </w:rPr>
        <w:t xml:space="preserve"> -C</w:t>
      </w:r>
      <w:r w:rsidR="00CC5739" w:rsidRPr="008D29E1">
        <w:rPr>
          <w:rFonts w:ascii="Tahoma" w:eastAsia="Times New Roman" w:hAnsi="Tahoma" w:cs="Tahoma"/>
          <w:b/>
          <w:bCs/>
          <w:sz w:val="24"/>
          <w:szCs w:val="24"/>
          <w:lang w:eastAsia="es-ES"/>
        </w:rPr>
        <w:t>olpensiones</w:t>
      </w:r>
      <w:r w:rsidRPr="008D29E1">
        <w:rPr>
          <w:rFonts w:ascii="Tahoma" w:eastAsia="Times New Roman" w:hAnsi="Tahoma" w:cs="Tahoma"/>
          <w:b/>
          <w:bCs/>
          <w:sz w:val="24"/>
          <w:szCs w:val="24"/>
          <w:lang w:eastAsia="es-ES"/>
        </w:rPr>
        <w:t>-</w:t>
      </w:r>
      <w:r w:rsidRPr="008D29E1">
        <w:rPr>
          <w:rFonts w:ascii="Tahoma" w:eastAsia="Times New Roman" w:hAnsi="Tahoma" w:cs="Tahoma"/>
          <w:sz w:val="24"/>
          <w:szCs w:val="24"/>
          <w:lang w:eastAsia="es-ES"/>
        </w:rPr>
        <w:t xml:space="preserve"> y la</w:t>
      </w:r>
      <w:r w:rsidRPr="008D29E1">
        <w:rPr>
          <w:rFonts w:ascii="Tahoma" w:eastAsia="Times New Roman" w:hAnsi="Tahoma" w:cs="Tahoma"/>
          <w:b/>
          <w:bCs/>
          <w:sz w:val="24"/>
          <w:szCs w:val="24"/>
          <w:lang w:eastAsia="es-ES"/>
        </w:rPr>
        <w:t xml:space="preserve"> sociedad </w:t>
      </w:r>
      <w:r w:rsidR="00CC5739" w:rsidRPr="008D29E1">
        <w:rPr>
          <w:rFonts w:ascii="Tahoma" w:eastAsia="Times New Roman" w:hAnsi="Tahoma" w:cs="Tahoma"/>
          <w:b/>
          <w:bCs/>
          <w:sz w:val="24"/>
          <w:szCs w:val="24"/>
          <w:lang w:eastAsia="es-ES"/>
        </w:rPr>
        <w:t>V</w:t>
      </w:r>
      <w:r w:rsidRPr="008D29E1">
        <w:rPr>
          <w:rFonts w:ascii="Tahoma" w:eastAsia="Times New Roman" w:hAnsi="Tahoma" w:cs="Tahoma"/>
          <w:b/>
          <w:bCs/>
          <w:sz w:val="24"/>
          <w:szCs w:val="24"/>
          <w:lang w:eastAsia="es-ES"/>
        </w:rPr>
        <w:t>idriera Otún S.A.</w:t>
      </w:r>
    </w:p>
    <w:p w14:paraId="7BA0C9DC" w14:textId="27AB72D7" w:rsidR="00A14A58" w:rsidRPr="008D29E1" w:rsidRDefault="00A14A58" w:rsidP="00CB015C">
      <w:pPr>
        <w:spacing w:after="0" w:line="276" w:lineRule="auto"/>
        <w:ind w:firstLine="705"/>
        <w:jc w:val="both"/>
        <w:textAlignment w:val="baseline"/>
        <w:rPr>
          <w:rFonts w:ascii="Tahoma" w:eastAsia="Times New Roman" w:hAnsi="Tahoma" w:cs="Tahoma"/>
          <w:b/>
          <w:bCs/>
          <w:sz w:val="24"/>
          <w:szCs w:val="24"/>
          <w:lang w:eastAsia="es-ES"/>
        </w:rPr>
      </w:pPr>
    </w:p>
    <w:p w14:paraId="4DD19170" w14:textId="0BB6BC9B" w:rsidR="00A14A58" w:rsidRPr="008D29E1" w:rsidRDefault="34AB8153" w:rsidP="00CB015C">
      <w:pPr>
        <w:spacing w:after="0" w:line="276" w:lineRule="auto"/>
        <w:ind w:firstLine="705"/>
        <w:jc w:val="both"/>
        <w:textAlignment w:val="baseline"/>
        <w:rPr>
          <w:rFonts w:ascii="Tahoma" w:eastAsia="Times New Roman" w:hAnsi="Tahoma" w:cs="Tahoma"/>
          <w:b/>
          <w:bCs/>
          <w:sz w:val="24"/>
          <w:szCs w:val="24"/>
          <w:lang w:eastAsia="es-ES"/>
        </w:rPr>
      </w:pPr>
      <w:r w:rsidRPr="008D29E1">
        <w:rPr>
          <w:rFonts w:ascii="Tahoma" w:eastAsia="Times New Roman" w:hAnsi="Tahoma" w:cs="Tahoma"/>
          <w:b/>
          <w:bCs/>
          <w:sz w:val="24"/>
          <w:szCs w:val="24"/>
          <w:lang w:eastAsia="es-ES"/>
        </w:rPr>
        <w:t xml:space="preserve">SEGUNDO: CONDENAR </w:t>
      </w:r>
      <w:r w:rsidRPr="008D29E1">
        <w:rPr>
          <w:rFonts w:ascii="Tahoma" w:eastAsia="Times New Roman" w:hAnsi="Tahoma" w:cs="Tahoma"/>
          <w:sz w:val="24"/>
          <w:szCs w:val="24"/>
          <w:lang w:eastAsia="es-ES"/>
        </w:rPr>
        <w:t xml:space="preserve">a la Administradora Colombiana De Pensiones -Colpensiones- a reconocer </w:t>
      </w:r>
      <w:r w:rsidR="31711994" w:rsidRPr="008D29E1">
        <w:rPr>
          <w:rFonts w:ascii="Tahoma" w:eastAsia="Times New Roman" w:hAnsi="Tahoma" w:cs="Tahoma"/>
          <w:sz w:val="24"/>
          <w:szCs w:val="24"/>
          <w:lang w:eastAsia="es-ES"/>
        </w:rPr>
        <w:t xml:space="preserve">y pagar pensión </w:t>
      </w:r>
      <w:r w:rsidR="02C58FD0" w:rsidRPr="008D29E1">
        <w:rPr>
          <w:rFonts w:ascii="Tahoma" w:eastAsia="Times New Roman" w:hAnsi="Tahoma" w:cs="Tahoma"/>
          <w:sz w:val="24"/>
          <w:szCs w:val="24"/>
          <w:lang w:eastAsia="es-ES"/>
        </w:rPr>
        <w:t xml:space="preserve">especial de vejez por actividades de alto riesgo al señor Alberto Antonio Rojo Vera a partir del </w:t>
      </w:r>
      <w:r w:rsidR="5DC6E2D1" w:rsidRPr="008D29E1">
        <w:rPr>
          <w:rFonts w:ascii="Tahoma" w:eastAsia="Times New Roman" w:hAnsi="Tahoma" w:cs="Tahoma"/>
          <w:sz w:val="24"/>
          <w:szCs w:val="24"/>
          <w:lang w:eastAsia="es-ES"/>
        </w:rPr>
        <w:t xml:space="preserve">19 de febrero de 2020, en cuantía </w:t>
      </w:r>
      <w:r w:rsidR="005371D8" w:rsidRPr="008D29E1">
        <w:rPr>
          <w:rFonts w:ascii="Tahoma" w:eastAsia="Times New Roman" w:hAnsi="Tahoma" w:cs="Tahoma"/>
          <w:sz w:val="24"/>
          <w:szCs w:val="24"/>
          <w:lang w:eastAsia="es-ES"/>
        </w:rPr>
        <w:t xml:space="preserve">de </w:t>
      </w:r>
      <w:r w:rsidR="005958D0" w:rsidRPr="008D29E1">
        <w:rPr>
          <w:rFonts w:ascii="Tahoma" w:eastAsia="Times New Roman" w:hAnsi="Tahoma" w:cs="Tahoma"/>
          <w:sz w:val="24"/>
          <w:szCs w:val="24"/>
          <w:lang w:eastAsia="es-ES"/>
        </w:rPr>
        <w:t xml:space="preserve">un </w:t>
      </w:r>
      <w:r w:rsidR="005371D8" w:rsidRPr="008D29E1">
        <w:rPr>
          <w:rFonts w:ascii="Tahoma" w:eastAsia="Times New Roman" w:hAnsi="Tahoma" w:cs="Tahoma"/>
          <w:sz w:val="24"/>
          <w:szCs w:val="24"/>
          <w:lang w:eastAsia="es-ES"/>
        </w:rPr>
        <w:t xml:space="preserve">SMMLV </w:t>
      </w:r>
      <w:r w:rsidR="5DC6E2D1" w:rsidRPr="008D29E1">
        <w:rPr>
          <w:rFonts w:ascii="Tahoma" w:eastAsia="Times New Roman" w:hAnsi="Tahoma" w:cs="Tahoma"/>
          <w:sz w:val="24"/>
          <w:szCs w:val="24"/>
          <w:lang w:eastAsia="es-ES"/>
        </w:rPr>
        <w:t xml:space="preserve">y por 13 mesadas al año. </w:t>
      </w:r>
    </w:p>
    <w:p w14:paraId="455298A7" w14:textId="25316C58" w:rsidR="00A14A58" w:rsidRPr="008D29E1" w:rsidRDefault="00A14A58" w:rsidP="00CB015C">
      <w:pPr>
        <w:spacing w:after="0" w:line="276" w:lineRule="auto"/>
        <w:ind w:firstLine="705"/>
        <w:jc w:val="both"/>
        <w:textAlignment w:val="baseline"/>
        <w:rPr>
          <w:rFonts w:ascii="Tahoma" w:eastAsia="Times New Roman" w:hAnsi="Tahoma" w:cs="Tahoma"/>
          <w:b/>
          <w:bCs/>
          <w:sz w:val="24"/>
          <w:szCs w:val="24"/>
          <w:lang w:eastAsia="es-ES"/>
        </w:rPr>
      </w:pPr>
    </w:p>
    <w:p w14:paraId="509EF882" w14:textId="06628C5E" w:rsidR="00A14A58" w:rsidRPr="008D29E1" w:rsidRDefault="5DC6E2D1" w:rsidP="00CB015C">
      <w:pPr>
        <w:spacing w:after="0" w:line="276" w:lineRule="auto"/>
        <w:ind w:firstLine="708"/>
        <w:jc w:val="both"/>
        <w:textAlignment w:val="baseline"/>
        <w:rPr>
          <w:rFonts w:ascii="Tahoma" w:eastAsia="Tahoma" w:hAnsi="Tahoma" w:cs="Tahoma"/>
          <w:sz w:val="24"/>
          <w:szCs w:val="24"/>
          <w:lang w:val="es-ES"/>
        </w:rPr>
      </w:pPr>
      <w:r w:rsidRPr="008D29E1">
        <w:rPr>
          <w:rFonts w:ascii="Tahoma" w:eastAsia="Times New Roman" w:hAnsi="Tahoma" w:cs="Tahoma"/>
          <w:b/>
          <w:bCs/>
          <w:sz w:val="24"/>
          <w:szCs w:val="24"/>
          <w:lang w:eastAsia="es-ES"/>
        </w:rPr>
        <w:t xml:space="preserve">TERCERO: CONDENAR </w:t>
      </w:r>
      <w:r w:rsidR="30D05AC4" w:rsidRPr="008D29E1">
        <w:rPr>
          <w:rFonts w:ascii="Tahoma" w:eastAsia="Times New Roman" w:hAnsi="Tahoma" w:cs="Tahoma"/>
          <w:sz w:val="24"/>
          <w:szCs w:val="24"/>
          <w:lang w:eastAsia="es-ES"/>
        </w:rPr>
        <w:t>a la Administradora Colombiana De Pensiones -Colpensiones- a pagar al señor</w:t>
      </w:r>
      <w:r w:rsidR="30D05AC4" w:rsidRPr="008D29E1">
        <w:rPr>
          <w:rFonts w:ascii="Tahoma" w:eastAsia="Times New Roman" w:hAnsi="Tahoma" w:cs="Tahoma"/>
          <w:b/>
          <w:bCs/>
          <w:sz w:val="24"/>
          <w:szCs w:val="24"/>
          <w:lang w:eastAsia="es-ES"/>
        </w:rPr>
        <w:t xml:space="preserve"> </w:t>
      </w:r>
      <w:r w:rsidR="30D05AC4" w:rsidRPr="008D29E1">
        <w:rPr>
          <w:rFonts w:ascii="Tahoma" w:eastAsia="Times New Roman" w:hAnsi="Tahoma" w:cs="Tahoma"/>
          <w:sz w:val="24"/>
          <w:szCs w:val="24"/>
          <w:lang w:eastAsia="es-ES"/>
        </w:rPr>
        <w:t>Alberto Antonio Rojo, la suma de</w:t>
      </w:r>
      <w:r w:rsidR="00680829" w:rsidRPr="008D29E1">
        <w:rPr>
          <w:rFonts w:ascii="Tahoma" w:eastAsia="Times New Roman" w:hAnsi="Tahoma" w:cs="Tahoma"/>
          <w:sz w:val="24"/>
          <w:szCs w:val="24"/>
          <w:lang w:eastAsia="es-ES"/>
        </w:rPr>
        <w:t xml:space="preserve"> $41.777.792</w:t>
      </w:r>
      <w:r w:rsidR="30D05AC4" w:rsidRPr="008D29E1">
        <w:rPr>
          <w:rFonts w:ascii="Tahoma" w:eastAsia="Times New Roman" w:hAnsi="Tahoma" w:cs="Tahoma"/>
          <w:sz w:val="24"/>
          <w:szCs w:val="24"/>
          <w:lang w:eastAsia="es-ES"/>
        </w:rPr>
        <w:t>, por concepto del retroactivo pensional c</w:t>
      </w:r>
      <w:r w:rsidR="4E43806C" w:rsidRPr="008D29E1">
        <w:rPr>
          <w:rFonts w:ascii="Tahoma" w:eastAsia="Times New Roman" w:hAnsi="Tahoma" w:cs="Tahoma"/>
          <w:sz w:val="24"/>
          <w:szCs w:val="24"/>
          <w:lang w:eastAsia="es-ES"/>
        </w:rPr>
        <w:t xml:space="preserve">ausado entre </w:t>
      </w:r>
      <w:r w:rsidR="122A0B10" w:rsidRPr="008D29E1">
        <w:rPr>
          <w:rFonts w:ascii="Tahoma" w:eastAsia="Times New Roman" w:hAnsi="Tahoma" w:cs="Tahoma"/>
          <w:sz w:val="24"/>
          <w:szCs w:val="24"/>
          <w:lang w:eastAsia="es-ES"/>
        </w:rPr>
        <w:t>el 19 febrero de 2020 y el 30 de junio de 2023,</w:t>
      </w:r>
      <w:r w:rsidR="49CC0063" w:rsidRPr="008D29E1">
        <w:rPr>
          <w:rFonts w:ascii="Tahoma" w:eastAsia="Times New Roman" w:hAnsi="Tahoma" w:cs="Tahoma"/>
          <w:sz w:val="24"/>
          <w:szCs w:val="24"/>
          <w:lang w:eastAsia="es-ES"/>
        </w:rPr>
        <w:t xml:space="preserve"> </w:t>
      </w:r>
      <w:r w:rsidR="33E2AC64" w:rsidRPr="008D29E1">
        <w:rPr>
          <w:rFonts w:ascii="Tahoma" w:eastAsia="Times New Roman" w:hAnsi="Tahoma" w:cs="Tahoma"/>
          <w:sz w:val="24"/>
          <w:szCs w:val="24"/>
          <w:lang w:eastAsia="es-ES"/>
        </w:rPr>
        <w:t>debidamente</w:t>
      </w:r>
      <w:r w:rsidR="33E2AC64" w:rsidRPr="008D29E1">
        <w:rPr>
          <w:rFonts w:ascii="Tahoma" w:eastAsia="Tahoma" w:hAnsi="Tahoma" w:cs="Tahoma"/>
          <w:sz w:val="24"/>
          <w:szCs w:val="24"/>
          <w:lang w:val="es-ES"/>
        </w:rPr>
        <w:t xml:space="preserve"> indexado a la fecha de pago efectivo, sin perjuicio de</w:t>
      </w:r>
      <w:r w:rsidR="122A0B10" w:rsidRPr="008D29E1">
        <w:rPr>
          <w:rFonts w:ascii="Tahoma" w:eastAsia="Tahoma" w:hAnsi="Tahoma" w:cs="Tahoma"/>
          <w:sz w:val="24"/>
          <w:szCs w:val="24"/>
          <w:lang w:val="es-ES"/>
        </w:rPr>
        <w:t xml:space="preserve">l descuento de los aportes al Sistema General de Seguridad Social en Salud, con destino a la EPS en que se encuentre afiliado el demandante, </w:t>
      </w:r>
      <w:r w:rsidR="00D0293E" w:rsidRPr="008D29E1">
        <w:rPr>
          <w:rFonts w:ascii="Tahoma" w:eastAsia="Tahoma" w:hAnsi="Tahoma" w:cs="Tahoma"/>
          <w:sz w:val="24"/>
          <w:szCs w:val="24"/>
          <w:lang w:val="es-ES"/>
        </w:rPr>
        <w:t>conforme lo previsto en los artículos 143 de la Ley 100 de 1993 y 42 inciso 3.º del Decreto 692 de 1994.</w:t>
      </w:r>
    </w:p>
    <w:p w14:paraId="18EDA678" w14:textId="0C9385A4" w:rsidR="00A14A58" w:rsidRPr="008D29E1" w:rsidRDefault="30D05AC4" w:rsidP="00CB015C">
      <w:pPr>
        <w:spacing w:after="0" w:line="276" w:lineRule="auto"/>
        <w:ind w:firstLine="708"/>
        <w:jc w:val="both"/>
        <w:textAlignment w:val="baseline"/>
        <w:rPr>
          <w:rFonts w:ascii="Tahoma" w:eastAsia="Times New Roman" w:hAnsi="Tahoma" w:cs="Tahoma"/>
          <w:b/>
          <w:bCs/>
          <w:sz w:val="24"/>
          <w:szCs w:val="24"/>
          <w:lang w:eastAsia="es-ES"/>
        </w:rPr>
      </w:pPr>
      <w:r w:rsidRPr="008D29E1">
        <w:rPr>
          <w:rFonts w:ascii="Tahoma" w:eastAsia="Times New Roman" w:hAnsi="Tahoma" w:cs="Tahoma"/>
          <w:b/>
          <w:bCs/>
          <w:sz w:val="24"/>
          <w:szCs w:val="24"/>
          <w:lang w:eastAsia="es-ES"/>
        </w:rPr>
        <w:t xml:space="preserve"> </w:t>
      </w:r>
      <w:r w:rsidR="34AB8153" w:rsidRPr="008D29E1">
        <w:rPr>
          <w:rFonts w:ascii="Tahoma" w:eastAsia="Times New Roman" w:hAnsi="Tahoma" w:cs="Tahoma"/>
          <w:b/>
          <w:bCs/>
          <w:sz w:val="24"/>
          <w:szCs w:val="24"/>
          <w:lang w:eastAsia="es-ES"/>
        </w:rPr>
        <w:t xml:space="preserve"> </w:t>
      </w:r>
    </w:p>
    <w:p w14:paraId="6F1E031F" w14:textId="7B3AA75F" w:rsidR="00CE507C" w:rsidRPr="008D29E1" w:rsidRDefault="2D6B2D3D" w:rsidP="00CB015C">
      <w:pPr>
        <w:widowControl w:val="0"/>
        <w:spacing w:after="0" w:line="276" w:lineRule="auto"/>
        <w:ind w:firstLine="705"/>
        <w:jc w:val="both"/>
        <w:textAlignment w:val="baseline"/>
        <w:rPr>
          <w:rFonts w:ascii="Tahoma" w:hAnsi="Tahoma" w:cs="Tahoma"/>
          <w:b/>
          <w:bCs/>
          <w:sz w:val="24"/>
          <w:szCs w:val="24"/>
          <w:lang w:eastAsia="es-ES"/>
        </w:rPr>
      </w:pPr>
      <w:r w:rsidRPr="008D29E1">
        <w:rPr>
          <w:rFonts w:ascii="Tahoma" w:eastAsia="Times New Roman" w:hAnsi="Tahoma" w:cs="Tahoma"/>
          <w:b/>
          <w:bCs/>
          <w:sz w:val="24"/>
          <w:szCs w:val="24"/>
          <w:lang w:eastAsia="es-ES"/>
        </w:rPr>
        <w:t>CUARTO</w:t>
      </w:r>
      <w:r w:rsidR="00A14A58" w:rsidRPr="008D29E1">
        <w:rPr>
          <w:rFonts w:ascii="Tahoma" w:eastAsia="Times New Roman" w:hAnsi="Tahoma" w:cs="Tahoma"/>
          <w:b/>
          <w:bCs/>
          <w:sz w:val="24"/>
          <w:szCs w:val="24"/>
          <w:lang w:eastAsia="es-ES"/>
        </w:rPr>
        <w:t>:</w:t>
      </w:r>
      <w:r w:rsidR="003A02F3" w:rsidRPr="008D29E1">
        <w:rPr>
          <w:rFonts w:ascii="Tahoma" w:eastAsia="Times New Roman" w:hAnsi="Tahoma" w:cs="Tahoma"/>
          <w:b/>
          <w:bCs/>
          <w:sz w:val="24"/>
          <w:szCs w:val="24"/>
          <w:lang w:eastAsia="es-ES"/>
        </w:rPr>
        <w:t xml:space="preserve"> </w:t>
      </w:r>
      <w:r w:rsidR="4C3A946C" w:rsidRPr="008D29E1">
        <w:rPr>
          <w:rFonts w:ascii="Tahoma" w:eastAsia="Times New Roman" w:hAnsi="Tahoma" w:cs="Tahoma"/>
          <w:b/>
          <w:bCs/>
          <w:sz w:val="24"/>
          <w:szCs w:val="24"/>
          <w:lang w:eastAsia="es-ES"/>
        </w:rPr>
        <w:t xml:space="preserve">CONDENAR </w:t>
      </w:r>
      <w:r w:rsidR="4C3A946C" w:rsidRPr="008D29E1">
        <w:rPr>
          <w:rFonts w:ascii="Tahoma" w:eastAsia="Times New Roman" w:hAnsi="Tahoma" w:cs="Tahoma"/>
          <w:sz w:val="24"/>
          <w:szCs w:val="24"/>
          <w:lang w:eastAsia="es-ES"/>
        </w:rPr>
        <w:t>en costas procesales de segunda instancia a la</w:t>
      </w:r>
      <w:r w:rsidR="4C3A946C" w:rsidRPr="008D29E1">
        <w:rPr>
          <w:rFonts w:ascii="Tahoma" w:eastAsia="Times New Roman" w:hAnsi="Tahoma" w:cs="Tahoma"/>
          <w:b/>
          <w:bCs/>
          <w:sz w:val="24"/>
          <w:szCs w:val="24"/>
          <w:lang w:eastAsia="es-ES"/>
        </w:rPr>
        <w:t xml:space="preserve"> Administradora Colombiana De Pensiones -Colpensiones- </w:t>
      </w:r>
      <w:r w:rsidR="4C3A946C" w:rsidRPr="008D29E1">
        <w:rPr>
          <w:rFonts w:ascii="Tahoma" w:eastAsia="Times New Roman" w:hAnsi="Tahoma" w:cs="Tahoma"/>
          <w:sz w:val="24"/>
          <w:szCs w:val="24"/>
          <w:lang w:eastAsia="es-ES"/>
        </w:rPr>
        <w:t xml:space="preserve">y a favor del demandante. </w:t>
      </w:r>
      <w:r w:rsidR="1F6D30E0" w:rsidRPr="008D29E1">
        <w:rPr>
          <w:rFonts w:ascii="Tahoma" w:eastAsia="Times New Roman" w:hAnsi="Tahoma" w:cs="Tahoma"/>
          <w:sz w:val="24"/>
          <w:szCs w:val="24"/>
          <w:lang w:eastAsia="es-ES"/>
        </w:rPr>
        <w:t>Liquídense</w:t>
      </w:r>
      <w:r w:rsidR="4C3A946C" w:rsidRPr="008D29E1">
        <w:rPr>
          <w:rFonts w:ascii="Tahoma" w:eastAsia="Times New Roman" w:hAnsi="Tahoma" w:cs="Tahoma"/>
          <w:sz w:val="24"/>
          <w:szCs w:val="24"/>
          <w:lang w:eastAsia="es-ES"/>
        </w:rPr>
        <w:t xml:space="preserve"> por la secretaría del juzgado de origen. </w:t>
      </w:r>
    </w:p>
    <w:p w14:paraId="6430D20D" w14:textId="77777777" w:rsidR="008D29E1" w:rsidRPr="008D29E1" w:rsidRDefault="008D29E1" w:rsidP="008D29E1">
      <w:pPr>
        <w:spacing w:after="0" w:line="276" w:lineRule="auto"/>
        <w:jc w:val="both"/>
        <w:rPr>
          <w:rFonts w:ascii="Tahoma" w:eastAsia="Calibri" w:hAnsi="Tahoma" w:cs="Tahoma"/>
          <w:sz w:val="24"/>
          <w:szCs w:val="24"/>
        </w:rPr>
      </w:pPr>
      <w:bookmarkStart w:id="5" w:name="_Hlk126574973"/>
    </w:p>
    <w:p w14:paraId="3FF72AA5" w14:textId="77777777" w:rsidR="008D29E1" w:rsidRPr="008D29E1" w:rsidRDefault="008D29E1" w:rsidP="008D29E1">
      <w:pPr>
        <w:spacing w:after="0" w:line="276" w:lineRule="auto"/>
        <w:jc w:val="center"/>
        <w:rPr>
          <w:rFonts w:ascii="Tahoma" w:eastAsia="Tahoma" w:hAnsi="Tahoma" w:cs="Tahoma"/>
          <w:b/>
          <w:bCs/>
          <w:sz w:val="24"/>
          <w:szCs w:val="24"/>
        </w:rPr>
      </w:pPr>
      <w:r w:rsidRPr="008D29E1">
        <w:rPr>
          <w:rFonts w:ascii="Tahoma" w:eastAsia="Tahoma" w:hAnsi="Tahoma" w:cs="Tahoma"/>
          <w:b/>
          <w:bCs/>
          <w:sz w:val="24"/>
          <w:szCs w:val="24"/>
        </w:rPr>
        <w:t>NOTIFÍQUESE Y CÚMPLASE</w:t>
      </w:r>
    </w:p>
    <w:p w14:paraId="082BC154" w14:textId="77777777" w:rsidR="008D29E1" w:rsidRPr="008D29E1" w:rsidRDefault="008D29E1" w:rsidP="008D29E1">
      <w:pPr>
        <w:spacing w:after="0" w:line="276" w:lineRule="auto"/>
        <w:jc w:val="both"/>
        <w:rPr>
          <w:rFonts w:ascii="Tahoma" w:eastAsia="Calibri" w:hAnsi="Tahoma" w:cs="Tahoma"/>
          <w:sz w:val="24"/>
          <w:szCs w:val="24"/>
        </w:rPr>
      </w:pPr>
      <w:r w:rsidRPr="008D29E1">
        <w:rPr>
          <w:rFonts w:ascii="Tahoma" w:eastAsia="Calibri" w:hAnsi="Tahoma" w:cs="Tahoma"/>
          <w:sz w:val="24"/>
          <w:szCs w:val="24"/>
        </w:rPr>
        <w:t xml:space="preserve"> </w:t>
      </w:r>
    </w:p>
    <w:p w14:paraId="11A46EA3" w14:textId="77777777" w:rsidR="008D29E1" w:rsidRPr="008D29E1" w:rsidRDefault="008D29E1" w:rsidP="008D29E1">
      <w:pPr>
        <w:widowControl w:val="0"/>
        <w:autoSpaceDE w:val="0"/>
        <w:autoSpaceDN w:val="0"/>
        <w:adjustRightInd w:val="0"/>
        <w:spacing w:after="0" w:line="276" w:lineRule="auto"/>
        <w:jc w:val="both"/>
        <w:rPr>
          <w:rFonts w:ascii="Tahoma" w:eastAsia="Times New Roman" w:hAnsi="Tahoma" w:cs="Tahoma"/>
          <w:sz w:val="24"/>
          <w:szCs w:val="24"/>
          <w:lang w:val="es-ES" w:eastAsia="es-ES"/>
        </w:rPr>
      </w:pPr>
      <w:r w:rsidRPr="008D29E1">
        <w:rPr>
          <w:rFonts w:ascii="Tahoma" w:eastAsia="Times New Roman" w:hAnsi="Tahoma" w:cs="Tahoma"/>
          <w:sz w:val="24"/>
          <w:szCs w:val="24"/>
          <w:lang w:val="es-ES" w:eastAsia="es-ES"/>
        </w:rPr>
        <w:tab/>
        <w:t>La Magistrada ponente,</w:t>
      </w:r>
    </w:p>
    <w:p w14:paraId="6C3522C0" w14:textId="77777777" w:rsidR="008D29E1" w:rsidRPr="008D29E1" w:rsidRDefault="008D29E1" w:rsidP="008D29E1">
      <w:pPr>
        <w:spacing w:after="0" w:line="276" w:lineRule="auto"/>
        <w:rPr>
          <w:rFonts w:ascii="Tahoma" w:eastAsia="Times New Roman" w:hAnsi="Tahoma" w:cs="Tahoma"/>
          <w:sz w:val="24"/>
          <w:szCs w:val="24"/>
          <w:lang w:val="es-ES" w:eastAsia="es-ES"/>
        </w:rPr>
      </w:pPr>
    </w:p>
    <w:p w14:paraId="4D832127" w14:textId="77777777" w:rsidR="008D29E1" w:rsidRPr="008D29E1" w:rsidRDefault="008D29E1" w:rsidP="008D29E1">
      <w:pPr>
        <w:spacing w:after="0" w:line="276" w:lineRule="auto"/>
        <w:rPr>
          <w:rFonts w:ascii="Tahoma" w:eastAsia="Times New Roman" w:hAnsi="Tahoma" w:cs="Tahoma"/>
          <w:sz w:val="24"/>
          <w:szCs w:val="24"/>
          <w:lang w:val="es-ES" w:eastAsia="es-ES"/>
        </w:rPr>
      </w:pPr>
    </w:p>
    <w:p w14:paraId="3A9BA352" w14:textId="77777777" w:rsidR="008D29E1" w:rsidRPr="008D29E1" w:rsidRDefault="008D29E1" w:rsidP="008D29E1">
      <w:pPr>
        <w:spacing w:after="0" w:line="276" w:lineRule="auto"/>
        <w:rPr>
          <w:rFonts w:ascii="Tahoma" w:eastAsia="Times New Roman" w:hAnsi="Tahoma" w:cs="Tahoma"/>
          <w:sz w:val="24"/>
          <w:szCs w:val="24"/>
          <w:lang w:val="es-ES" w:eastAsia="es-ES"/>
        </w:rPr>
      </w:pPr>
    </w:p>
    <w:p w14:paraId="7FD54592" w14:textId="77777777" w:rsidR="008D29E1" w:rsidRPr="008D29E1" w:rsidRDefault="008D29E1" w:rsidP="008D29E1">
      <w:pPr>
        <w:keepNext/>
        <w:spacing w:after="0" w:line="276" w:lineRule="auto"/>
        <w:jc w:val="center"/>
        <w:outlineLvl w:val="2"/>
        <w:rPr>
          <w:rFonts w:ascii="Tahoma" w:eastAsia="Times New Roman" w:hAnsi="Tahoma" w:cs="Tahoma"/>
          <w:b/>
          <w:bCs/>
          <w:sz w:val="24"/>
          <w:szCs w:val="24"/>
          <w:lang w:val="es-ES" w:eastAsia="es-ES"/>
        </w:rPr>
      </w:pPr>
      <w:r w:rsidRPr="008D29E1">
        <w:rPr>
          <w:rFonts w:ascii="Tahoma" w:eastAsia="Times New Roman" w:hAnsi="Tahoma" w:cs="Tahoma"/>
          <w:b/>
          <w:bCs/>
          <w:sz w:val="24"/>
          <w:szCs w:val="24"/>
          <w:lang w:val="es-ES" w:eastAsia="es-ES"/>
        </w:rPr>
        <w:t>ANA LUCÍA CAICEDO CALDERÓN</w:t>
      </w:r>
    </w:p>
    <w:p w14:paraId="33DAE880" w14:textId="77777777" w:rsidR="008D29E1" w:rsidRPr="008D29E1" w:rsidRDefault="008D29E1" w:rsidP="008D29E1">
      <w:pPr>
        <w:spacing w:after="0" w:line="276" w:lineRule="auto"/>
        <w:rPr>
          <w:rFonts w:ascii="Tahoma" w:eastAsia="Times New Roman" w:hAnsi="Tahoma" w:cs="Tahoma"/>
          <w:sz w:val="24"/>
          <w:szCs w:val="24"/>
          <w:lang w:val="es-ES" w:eastAsia="es-ES"/>
        </w:rPr>
      </w:pPr>
    </w:p>
    <w:p w14:paraId="70165714" w14:textId="77777777" w:rsidR="008D29E1" w:rsidRPr="008D29E1" w:rsidRDefault="008D29E1" w:rsidP="008D29E1">
      <w:pPr>
        <w:spacing w:after="0" w:line="276" w:lineRule="auto"/>
        <w:ind w:firstLine="708"/>
        <w:rPr>
          <w:rFonts w:ascii="Tahoma" w:eastAsia="Times New Roman" w:hAnsi="Tahoma" w:cs="Tahoma"/>
          <w:sz w:val="24"/>
          <w:szCs w:val="24"/>
          <w:lang w:val="es-ES" w:eastAsia="es-ES"/>
        </w:rPr>
      </w:pPr>
      <w:bookmarkStart w:id="6" w:name="_Hlk62478330"/>
      <w:r w:rsidRPr="008D29E1">
        <w:rPr>
          <w:rFonts w:ascii="Tahoma" w:eastAsia="Times New Roman" w:hAnsi="Tahoma" w:cs="Tahoma"/>
          <w:sz w:val="24"/>
          <w:szCs w:val="24"/>
          <w:lang w:val="es-ES" w:eastAsia="es-ES"/>
        </w:rPr>
        <w:t>La Magistrada y el Magistrado,</w:t>
      </w:r>
    </w:p>
    <w:p w14:paraId="24179FA4" w14:textId="77777777" w:rsidR="008D29E1" w:rsidRPr="008D29E1" w:rsidRDefault="008D29E1" w:rsidP="008D29E1">
      <w:pPr>
        <w:spacing w:after="0" w:line="276" w:lineRule="auto"/>
        <w:rPr>
          <w:rFonts w:ascii="Tahoma" w:eastAsia="Times New Roman" w:hAnsi="Tahoma" w:cs="Tahoma"/>
          <w:sz w:val="24"/>
          <w:szCs w:val="24"/>
          <w:lang w:val="es-ES" w:eastAsia="es-ES"/>
        </w:rPr>
      </w:pPr>
    </w:p>
    <w:p w14:paraId="39541658" w14:textId="77777777" w:rsidR="008D29E1" w:rsidRPr="008D29E1" w:rsidRDefault="008D29E1" w:rsidP="008D29E1">
      <w:pPr>
        <w:spacing w:after="0" w:line="276" w:lineRule="auto"/>
        <w:rPr>
          <w:rFonts w:ascii="Tahoma" w:eastAsia="Times New Roman" w:hAnsi="Tahoma" w:cs="Tahoma"/>
          <w:sz w:val="24"/>
          <w:szCs w:val="24"/>
          <w:lang w:val="es-ES" w:eastAsia="es-ES"/>
        </w:rPr>
      </w:pPr>
    </w:p>
    <w:p w14:paraId="69E9F78C" w14:textId="77777777" w:rsidR="008D29E1" w:rsidRPr="008D29E1" w:rsidRDefault="008D29E1" w:rsidP="008D29E1">
      <w:pPr>
        <w:spacing w:after="0" w:line="276" w:lineRule="auto"/>
        <w:rPr>
          <w:rFonts w:ascii="Tahoma" w:eastAsia="Times New Roman" w:hAnsi="Tahoma" w:cs="Tahoma"/>
          <w:sz w:val="24"/>
          <w:szCs w:val="24"/>
          <w:lang w:val="es-ES" w:eastAsia="es-ES"/>
        </w:rPr>
      </w:pPr>
    </w:p>
    <w:p w14:paraId="4FCA9DEF" w14:textId="77777777" w:rsidR="008D29E1" w:rsidRPr="008D29E1" w:rsidRDefault="008D29E1" w:rsidP="008D29E1">
      <w:pPr>
        <w:spacing w:after="0" w:line="276" w:lineRule="auto"/>
        <w:jc w:val="both"/>
        <w:rPr>
          <w:rFonts w:ascii="Tahoma" w:eastAsia="Calibri" w:hAnsi="Tahoma" w:cs="Tahoma"/>
          <w:sz w:val="24"/>
          <w:szCs w:val="24"/>
          <w:lang w:val="es-ES"/>
        </w:rPr>
      </w:pPr>
      <w:r w:rsidRPr="008D29E1">
        <w:rPr>
          <w:rFonts w:ascii="Tahoma" w:eastAsia="Times New Roman" w:hAnsi="Tahoma" w:cs="Tahoma"/>
          <w:b/>
          <w:bCs/>
          <w:sz w:val="24"/>
          <w:szCs w:val="24"/>
          <w:lang w:val="es-ES" w:eastAsia="es-ES"/>
        </w:rPr>
        <w:t>OLGA LUCÍA HOYOS SEPÚLVEDA</w:t>
      </w:r>
      <w:r w:rsidRPr="008D29E1">
        <w:rPr>
          <w:rFonts w:ascii="Tahoma" w:eastAsia="Times New Roman" w:hAnsi="Tahoma" w:cs="Tahoma"/>
          <w:b/>
          <w:bCs/>
          <w:sz w:val="24"/>
          <w:szCs w:val="24"/>
          <w:lang w:val="es-ES" w:eastAsia="es-ES"/>
        </w:rPr>
        <w:tab/>
      </w:r>
      <w:r w:rsidRPr="008D29E1">
        <w:rPr>
          <w:rFonts w:ascii="Tahoma" w:eastAsia="Times New Roman" w:hAnsi="Tahoma" w:cs="Tahoma"/>
          <w:b/>
          <w:bCs/>
          <w:sz w:val="24"/>
          <w:szCs w:val="24"/>
          <w:lang w:val="es-ES" w:eastAsia="es-ES"/>
        </w:rPr>
        <w:tab/>
        <w:t>GERMÁN DARÍO GÓEZ VINASCO</w:t>
      </w:r>
      <w:bookmarkEnd w:id="5"/>
      <w:bookmarkEnd w:id="6"/>
    </w:p>
    <w:p w14:paraId="4FF7CD5F" w14:textId="2A23A1F1" w:rsidR="003035C6" w:rsidRDefault="003035C6">
      <w:pPr>
        <w:rPr>
          <w:rFonts w:ascii="Tahoma" w:eastAsia="Times New Roman" w:hAnsi="Tahoma" w:cs="Tahoma"/>
          <w:bCs/>
          <w:sz w:val="24"/>
          <w:szCs w:val="24"/>
          <w:lang w:eastAsia="es-ES"/>
        </w:rPr>
      </w:pPr>
      <w:r>
        <w:rPr>
          <w:rFonts w:ascii="Tahoma" w:eastAsia="Times New Roman" w:hAnsi="Tahoma" w:cs="Tahoma"/>
          <w:bCs/>
          <w:sz w:val="24"/>
          <w:szCs w:val="24"/>
          <w:lang w:eastAsia="es-ES"/>
        </w:rPr>
        <w:br w:type="page"/>
      </w:r>
    </w:p>
    <w:p w14:paraId="34086B06" w14:textId="77777777" w:rsidR="009207F1" w:rsidRPr="00CB015C" w:rsidRDefault="009207F1" w:rsidP="00C8087E">
      <w:pPr>
        <w:spacing w:after="0" w:line="276" w:lineRule="auto"/>
        <w:jc w:val="both"/>
        <w:rPr>
          <w:rFonts w:ascii="Tahoma" w:eastAsia="Times New Roman" w:hAnsi="Tahoma" w:cs="Tahoma"/>
          <w:bCs/>
          <w:sz w:val="24"/>
          <w:szCs w:val="24"/>
          <w:lang w:eastAsia="es-ES"/>
        </w:rPr>
      </w:pPr>
    </w:p>
    <w:p w14:paraId="22FF7F1A" w14:textId="1C32FC4B" w:rsidR="00680829" w:rsidRPr="00C8087E" w:rsidRDefault="00C8087E" w:rsidP="00C8087E">
      <w:pPr>
        <w:spacing w:after="0" w:line="240" w:lineRule="auto"/>
        <w:jc w:val="center"/>
        <w:rPr>
          <w:rFonts w:ascii="Tahoma" w:eastAsia="Times New Roman" w:hAnsi="Tahoma" w:cs="Tahoma"/>
          <w:b/>
          <w:bCs/>
          <w:sz w:val="24"/>
          <w:szCs w:val="18"/>
          <w:lang w:eastAsia="es-ES"/>
        </w:rPr>
      </w:pPr>
      <w:r w:rsidRPr="00C8087E">
        <w:rPr>
          <w:rFonts w:ascii="Tahoma" w:eastAsia="Times New Roman" w:hAnsi="Tahoma" w:cs="Tahoma"/>
          <w:b/>
          <w:bCs/>
          <w:sz w:val="24"/>
          <w:szCs w:val="18"/>
          <w:lang w:eastAsia="es-ES"/>
        </w:rPr>
        <w:t>ANEXO 1</w:t>
      </w:r>
    </w:p>
    <w:p w14:paraId="12551F89" w14:textId="77777777" w:rsidR="00C8087E" w:rsidRPr="008D29E1" w:rsidRDefault="00C8087E" w:rsidP="00C8087E">
      <w:pPr>
        <w:spacing w:after="0" w:line="240" w:lineRule="auto"/>
        <w:rPr>
          <w:rFonts w:ascii="Tahoma" w:eastAsia="Times New Roman" w:hAnsi="Tahoma" w:cs="Tahoma"/>
          <w:b/>
          <w:bCs/>
          <w:sz w:val="18"/>
          <w:szCs w:val="18"/>
          <w:lang w:eastAsia="es-ES"/>
        </w:rPr>
      </w:pPr>
    </w:p>
    <w:tbl>
      <w:tblPr>
        <w:tblW w:w="5003" w:type="pct"/>
        <w:tblInd w:w="-5" w:type="dxa"/>
        <w:tblCellMar>
          <w:left w:w="70" w:type="dxa"/>
          <w:right w:w="70" w:type="dxa"/>
        </w:tblCellMar>
        <w:tblLook w:val="04A0" w:firstRow="1" w:lastRow="0" w:firstColumn="1" w:lastColumn="0" w:noHBand="0" w:noVBand="1"/>
      </w:tblPr>
      <w:tblGrid>
        <w:gridCol w:w="453"/>
        <w:gridCol w:w="413"/>
        <w:gridCol w:w="355"/>
        <w:gridCol w:w="711"/>
        <w:gridCol w:w="396"/>
        <w:gridCol w:w="354"/>
        <w:gridCol w:w="934"/>
        <w:gridCol w:w="1405"/>
        <w:gridCol w:w="1269"/>
        <w:gridCol w:w="658"/>
        <w:gridCol w:w="1191"/>
        <w:gridCol w:w="928"/>
      </w:tblGrid>
      <w:tr w:rsidR="002B392B" w:rsidRPr="008D29E1" w14:paraId="50973BCF" w14:textId="77777777" w:rsidTr="00750A65">
        <w:trPr>
          <w:trHeight w:val="330"/>
        </w:trPr>
        <w:tc>
          <w:tcPr>
            <w:tcW w:w="3435" w:type="pct"/>
            <w:gridSpan w:val="9"/>
            <w:tcBorders>
              <w:top w:val="single" w:sz="4" w:space="0" w:color="FFFFFF"/>
              <w:left w:val="single" w:sz="4" w:space="0" w:color="FFFFFF"/>
              <w:bottom w:val="single" w:sz="4" w:space="0" w:color="FFFFFF"/>
              <w:right w:val="single" w:sz="4" w:space="0" w:color="FFFFFF"/>
            </w:tcBorders>
            <w:shd w:val="clear" w:color="000000" w:fill="000000"/>
            <w:vAlign w:val="center"/>
            <w:hideMark/>
          </w:tcPr>
          <w:p w14:paraId="2253ED4D" w14:textId="77777777" w:rsidR="00796F4E" w:rsidRPr="008D29E1" w:rsidRDefault="00796F4E" w:rsidP="00796F4E">
            <w:pPr>
              <w:spacing w:after="0" w:line="240" w:lineRule="auto"/>
              <w:jc w:val="center"/>
              <w:rPr>
                <w:rFonts w:ascii="Arial Narrow" w:eastAsia="Times New Roman" w:hAnsi="Arial Narrow" w:cs="Calibri"/>
                <w:b/>
                <w:bCs/>
                <w:color w:val="FFFFFF"/>
                <w:sz w:val="16"/>
                <w:szCs w:val="16"/>
                <w:lang w:eastAsia="es-CO"/>
              </w:rPr>
            </w:pPr>
            <w:r w:rsidRPr="008D29E1">
              <w:rPr>
                <w:rFonts w:ascii="Arial Narrow" w:eastAsia="Times New Roman" w:hAnsi="Arial Narrow" w:cs="Calibri"/>
                <w:b/>
                <w:bCs/>
                <w:color w:val="FFFFFF"/>
                <w:sz w:val="16"/>
                <w:szCs w:val="16"/>
                <w:lang w:eastAsia="es-CO"/>
              </w:rPr>
              <w:t>LIQUIDACIÓN DEL IBL PENSIONAL PROMEDIO ÚLTIMOS AÑOS</w:t>
            </w:r>
          </w:p>
        </w:tc>
        <w:tc>
          <w:tcPr>
            <w:tcW w:w="374" w:type="pct"/>
            <w:tcBorders>
              <w:top w:val="single" w:sz="4" w:space="0" w:color="FFFFFF"/>
              <w:left w:val="nil"/>
              <w:bottom w:val="single" w:sz="4" w:space="0" w:color="FFFFFF"/>
              <w:right w:val="single" w:sz="4" w:space="0" w:color="FFFFFF"/>
            </w:tcBorders>
            <w:shd w:val="clear" w:color="000000" w:fill="000000"/>
            <w:vAlign w:val="center"/>
            <w:hideMark/>
          </w:tcPr>
          <w:p w14:paraId="08C36B22" w14:textId="77777777" w:rsidR="00796F4E" w:rsidRPr="008D29E1" w:rsidRDefault="00796F4E" w:rsidP="00796F4E">
            <w:pPr>
              <w:spacing w:after="0" w:line="240" w:lineRule="auto"/>
              <w:jc w:val="center"/>
              <w:rPr>
                <w:rFonts w:ascii="Arial Narrow" w:eastAsia="Times New Roman" w:hAnsi="Arial Narrow" w:cs="Calibri"/>
                <w:b/>
                <w:bCs/>
                <w:color w:val="FFFFFF"/>
                <w:sz w:val="16"/>
                <w:szCs w:val="16"/>
                <w:lang w:eastAsia="es-CO"/>
              </w:rPr>
            </w:pPr>
            <w:r w:rsidRPr="008D29E1">
              <w:rPr>
                <w:rFonts w:ascii="Arial Narrow" w:eastAsia="Times New Roman" w:hAnsi="Arial Narrow" w:cs="Calibri"/>
                <w:b/>
                <w:bCs/>
                <w:color w:val="FFFFFF"/>
                <w:sz w:val="16"/>
                <w:szCs w:val="16"/>
                <w:lang w:eastAsia="es-CO"/>
              </w:rPr>
              <w:t>AÑO</w:t>
            </w:r>
          </w:p>
        </w:tc>
        <w:tc>
          <w:tcPr>
            <w:tcW w:w="668" w:type="pct"/>
            <w:tcBorders>
              <w:top w:val="single" w:sz="4" w:space="0" w:color="FFFFFF"/>
              <w:left w:val="nil"/>
              <w:bottom w:val="single" w:sz="4" w:space="0" w:color="FFFFFF"/>
              <w:right w:val="single" w:sz="4" w:space="0" w:color="FFFFFF"/>
            </w:tcBorders>
            <w:shd w:val="clear" w:color="000000" w:fill="000000"/>
            <w:vAlign w:val="center"/>
            <w:hideMark/>
          </w:tcPr>
          <w:p w14:paraId="4BF1A7C1" w14:textId="77777777" w:rsidR="00796F4E" w:rsidRPr="008D29E1" w:rsidRDefault="00796F4E" w:rsidP="00796F4E">
            <w:pPr>
              <w:spacing w:after="0" w:line="240" w:lineRule="auto"/>
              <w:jc w:val="center"/>
              <w:rPr>
                <w:rFonts w:ascii="Arial Narrow" w:eastAsia="Times New Roman" w:hAnsi="Arial Narrow" w:cs="Calibri"/>
                <w:b/>
                <w:bCs/>
                <w:color w:val="FFFFFF"/>
                <w:sz w:val="16"/>
                <w:szCs w:val="16"/>
                <w:lang w:eastAsia="es-CO"/>
              </w:rPr>
            </w:pPr>
            <w:r w:rsidRPr="008D29E1">
              <w:rPr>
                <w:rFonts w:ascii="Arial Narrow" w:eastAsia="Times New Roman" w:hAnsi="Arial Narrow" w:cs="Calibri"/>
                <w:b/>
                <w:bCs/>
                <w:color w:val="FFFFFF"/>
                <w:sz w:val="16"/>
                <w:szCs w:val="16"/>
                <w:lang w:eastAsia="es-CO"/>
              </w:rPr>
              <w:t>Mes</w:t>
            </w:r>
          </w:p>
        </w:tc>
        <w:tc>
          <w:tcPr>
            <w:tcW w:w="523" w:type="pct"/>
            <w:tcBorders>
              <w:top w:val="nil"/>
              <w:left w:val="nil"/>
              <w:bottom w:val="nil"/>
              <w:right w:val="nil"/>
            </w:tcBorders>
            <w:shd w:val="clear" w:color="auto" w:fill="auto"/>
            <w:noWrap/>
            <w:vAlign w:val="bottom"/>
            <w:hideMark/>
          </w:tcPr>
          <w:p w14:paraId="10BD7DFE" w14:textId="77777777" w:rsidR="00796F4E" w:rsidRPr="008D29E1" w:rsidRDefault="00796F4E" w:rsidP="00796F4E">
            <w:pPr>
              <w:spacing w:after="0" w:line="240" w:lineRule="auto"/>
              <w:jc w:val="center"/>
              <w:rPr>
                <w:rFonts w:ascii="Arial Narrow" w:eastAsia="Times New Roman" w:hAnsi="Arial Narrow" w:cs="Calibri"/>
                <w:b/>
                <w:bCs/>
                <w:color w:val="FFFFFF"/>
                <w:sz w:val="16"/>
                <w:szCs w:val="16"/>
                <w:lang w:eastAsia="es-CO"/>
              </w:rPr>
            </w:pPr>
          </w:p>
        </w:tc>
      </w:tr>
      <w:tr w:rsidR="00750A65" w:rsidRPr="008D29E1" w14:paraId="30468FE1" w14:textId="77777777" w:rsidTr="00750A65">
        <w:trPr>
          <w:trHeight w:val="330"/>
        </w:trPr>
        <w:tc>
          <w:tcPr>
            <w:tcW w:w="1412" w:type="pct"/>
            <w:gridSpan w:val="6"/>
            <w:tcBorders>
              <w:top w:val="nil"/>
              <w:left w:val="single" w:sz="4" w:space="0" w:color="FFFFFF"/>
              <w:bottom w:val="single" w:sz="4" w:space="0" w:color="FFFFFF"/>
              <w:right w:val="single" w:sz="4" w:space="0" w:color="FFFFFF"/>
            </w:tcBorders>
            <w:shd w:val="clear" w:color="000000" w:fill="000000"/>
            <w:vAlign w:val="center"/>
            <w:hideMark/>
          </w:tcPr>
          <w:p w14:paraId="54DE596D" w14:textId="77777777" w:rsidR="00796F4E" w:rsidRPr="008D29E1" w:rsidRDefault="00796F4E" w:rsidP="00796F4E">
            <w:pPr>
              <w:spacing w:after="0" w:line="240" w:lineRule="auto"/>
              <w:jc w:val="center"/>
              <w:rPr>
                <w:rFonts w:ascii="Arial Narrow" w:eastAsia="Times New Roman" w:hAnsi="Arial Narrow" w:cs="Calibri"/>
                <w:b/>
                <w:bCs/>
                <w:color w:val="FFFFFF"/>
                <w:sz w:val="16"/>
                <w:szCs w:val="16"/>
                <w:lang w:eastAsia="es-CO"/>
              </w:rPr>
            </w:pPr>
            <w:r w:rsidRPr="008D29E1">
              <w:rPr>
                <w:rFonts w:ascii="Arial Narrow" w:eastAsia="Times New Roman" w:hAnsi="Arial Narrow" w:cs="Calibri"/>
                <w:b/>
                <w:bCs/>
                <w:color w:val="FFFFFF"/>
                <w:sz w:val="16"/>
                <w:szCs w:val="16"/>
                <w:lang w:eastAsia="es-CO"/>
              </w:rPr>
              <w:t>PERIODOS DE COTIZACIÓN</w:t>
            </w:r>
          </w:p>
        </w:tc>
        <w:tc>
          <w:tcPr>
            <w:tcW w:w="2023" w:type="pct"/>
            <w:gridSpan w:val="3"/>
            <w:tcBorders>
              <w:top w:val="nil"/>
              <w:left w:val="nil"/>
              <w:bottom w:val="single" w:sz="4" w:space="0" w:color="auto"/>
              <w:right w:val="single" w:sz="4" w:space="0" w:color="000000"/>
            </w:tcBorders>
            <w:shd w:val="clear" w:color="000000" w:fill="000000"/>
            <w:noWrap/>
            <w:vAlign w:val="bottom"/>
            <w:hideMark/>
          </w:tcPr>
          <w:p w14:paraId="711993A5" w14:textId="77777777" w:rsidR="00796F4E" w:rsidRPr="008D29E1" w:rsidRDefault="00796F4E" w:rsidP="00796F4E">
            <w:pPr>
              <w:spacing w:after="0" w:line="240" w:lineRule="auto"/>
              <w:jc w:val="center"/>
              <w:rPr>
                <w:rFonts w:ascii="Arial Narrow" w:eastAsia="Times New Roman" w:hAnsi="Arial Narrow" w:cs="Calibri"/>
                <w:b/>
                <w:bCs/>
                <w:color w:val="FFFFFF"/>
                <w:sz w:val="16"/>
                <w:szCs w:val="16"/>
                <w:lang w:eastAsia="es-CO"/>
              </w:rPr>
            </w:pPr>
            <w:r w:rsidRPr="008D29E1">
              <w:rPr>
                <w:rFonts w:ascii="Arial Narrow" w:eastAsia="Times New Roman" w:hAnsi="Arial Narrow" w:cs="Calibri"/>
                <w:b/>
                <w:bCs/>
                <w:color w:val="FFFFFF"/>
                <w:sz w:val="16"/>
                <w:szCs w:val="16"/>
                <w:lang w:eastAsia="es-CO"/>
              </w:rPr>
              <w:t>FECHA DONDE SE HIZO LA ÚLTIMA COTIZACIÓN</w:t>
            </w:r>
          </w:p>
        </w:tc>
        <w:tc>
          <w:tcPr>
            <w:tcW w:w="374" w:type="pct"/>
            <w:tcBorders>
              <w:top w:val="nil"/>
              <w:left w:val="nil"/>
              <w:bottom w:val="single" w:sz="4" w:space="0" w:color="auto"/>
              <w:right w:val="single" w:sz="4" w:space="0" w:color="auto"/>
            </w:tcBorders>
            <w:shd w:val="clear" w:color="auto" w:fill="auto"/>
            <w:vAlign w:val="center"/>
            <w:hideMark/>
          </w:tcPr>
          <w:p w14:paraId="7D42141A" w14:textId="77777777" w:rsidR="00796F4E" w:rsidRPr="008D29E1" w:rsidRDefault="00796F4E" w:rsidP="00796F4E">
            <w:pPr>
              <w:spacing w:after="0" w:line="240" w:lineRule="auto"/>
              <w:jc w:val="center"/>
              <w:rPr>
                <w:rFonts w:ascii="Arial Narrow" w:eastAsia="Times New Roman" w:hAnsi="Arial Narrow" w:cs="Calibri"/>
                <w:b/>
                <w:bCs/>
                <w:sz w:val="16"/>
                <w:szCs w:val="16"/>
                <w:lang w:eastAsia="es-CO"/>
              </w:rPr>
            </w:pPr>
            <w:r w:rsidRPr="008D29E1">
              <w:rPr>
                <w:rFonts w:ascii="Arial Narrow" w:eastAsia="Times New Roman" w:hAnsi="Arial Narrow" w:cs="Calibri"/>
                <w:b/>
                <w:bCs/>
                <w:sz w:val="16"/>
                <w:szCs w:val="16"/>
                <w:lang w:eastAsia="es-CO"/>
              </w:rPr>
              <w:t>2022</w:t>
            </w:r>
          </w:p>
        </w:tc>
        <w:tc>
          <w:tcPr>
            <w:tcW w:w="668" w:type="pct"/>
            <w:tcBorders>
              <w:top w:val="nil"/>
              <w:left w:val="nil"/>
              <w:bottom w:val="single" w:sz="4" w:space="0" w:color="auto"/>
              <w:right w:val="single" w:sz="4" w:space="0" w:color="auto"/>
            </w:tcBorders>
            <w:shd w:val="clear" w:color="000000" w:fill="FFFFFF"/>
            <w:vAlign w:val="center"/>
            <w:hideMark/>
          </w:tcPr>
          <w:p w14:paraId="6B0A30B0" w14:textId="77777777" w:rsidR="00796F4E" w:rsidRPr="008D29E1" w:rsidRDefault="00796F4E" w:rsidP="00796F4E">
            <w:pPr>
              <w:spacing w:after="0" w:line="240" w:lineRule="auto"/>
              <w:jc w:val="center"/>
              <w:rPr>
                <w:rFonts w:ascii="Arial Narrow" w:eastAsia="Times New Roman" w:hAnsi="Arial Narrow" w:cs="Calibri"/>
                <w:b/>
                <w:bCs/>
                <w:sz w:val="16"/>
                <w:szCs w:val="16"/>
                <w:lang w:eastAsia="es-CO"/>
              </w:rPr>
            </w:pPr>
            <w:r w:rsidRPr="008D29E1">
              <w:rPr>
                <w:rFonts w:ascii="Arial Narrow" w:eastAsia="Times New Roman" w:hAnsi="Arial Narrow" w:cs="Calibri"/>
                <w:b/>
                <w:bCs/>
                <w:sz w:val="16"/>
                <w:szCs w:val="16"/>
                <w:lang w:eastAsia="es-CO"/>
              </w:rPr>
              <w:t>01</w:t>
            </w:r>
          </w:p>
        </w:tc>
        <w:tc>
          <w:tcPr>
            <w:tcW w:w="523" w:type="pct"/>
            <w:tcBorders>
              <w:top w:val="nil"/>
              <w:left w:val="nil"/>
              <w:bottom w:val="nil"/>
              <w:right w:val="nil"/>
            </w:tcBorders>
            <w:shd w:val="clear" w:color="auto" w:fill="auto"/>
            <w:noWrap/>
            <w:vAlign w:val="bottom"/>
            <w:hideMark/>
          </w:tcPr>
          <w:p w14:paraId="00FACAE6" w14:textId="77777777" w:rsidR="00796F4E" w:rsidRPr="008D29E1" w:rsidRDefault="00796F4E" w:rsidP="00796F4E">
            <w:pPr>
              <w:spacing w:after="0" w:line="240" w:lineRule="auto"/>
              <w:jc w:val="center"/>
              <w:rPr>
                <w:rFonts w:ascii="Arial Narrow" w:eastAsia="Times New Roman" w:hAnsi="Arial Narrow" w:cs="Calibri"/>
                <w:b/>
                <w:bCs/>
                <w:sz w:val="16"/>
                <w:szCs w:val="16"/>
                <w:lang w:eastAsia="es-CO"/>
              </w:rPr>
            </w:pPr>
          </w:p>
        </w:tc>
      </w:tr>
      <w:tr w:rsidR="00750A65" w:rsidRPr="008D29E1" w14:paraId="0FA321FA" w14:textId="77777777" w:rsidTr="00750A65">
        <w:trPr>
          <w:trHeight w:val="330"/>
        </w:trPr>
        <w:tc>
          <w:tcPr>
            <w:tcW w:w="707" w:type="pct"/>
            <w:gridSpan w:val="3"/>
            <w:tcBorders>
              <w:top w:val="single" w:sz="4" w:space="0" w:color="FFFFFF"/>
              <w:left w:val="single" w:sz="4" w:space="0" w:color="FFFFFF"/>
              <w:bottom w:val="single" w:sz="4" w:space="0" w:color="FFFFFF"/>
              <w:right w:val="single" w:sz="4" w:space="0" w:color="FFFFFF"/>
            </w:tcBorders>
            <w:shd w:val="clear" w:color="000000" w:fill="000000"/>
            <w:vAlign w:val="center"/>
            <w:hideMark/>
          </w:tcPr>
          <w:p w14:paraId="1E0A78AB" w14:textId="77777777" w:rsidR="00796F4E" w:rsidRPr="008D29E1" w:rsidRDefault="00796F4E" w:rsidP="00796F4E">
            <w:pPr>
              <w:spacing w:after="0" w:line="240" w:lineRule="auto"/>
              <w:jc w:val="center"/>
              <w:rPr>
                <w:rFonts w:ascii="Arial Narrow" w:eastAsia="Times New Roman" w:hAnsi="Arial Narrow" w:cs="Calibri"/>
                <w:b/>
                <w:bCs/>
                <w:color w:val="FFFFFF"/>
                <w:sz w:val="16"/>
                <w:szCs w:val="16"/>
                <w:lang w:eastAsia="es-CO"/>
              </w:rPr>
            </w:pPr>
            <w:r w:rsidRPr="008D29E1">
              <w:rPr>
                <w:rFonts w:ascii="Arial Narrow" w:eastAsia="Times New Roman" w:hAnsi="Arial Narrow" w:cs="Calibri"/>
                <w:b/>
                <w:bCs/>
                <w:color w:val="FFFFFF"/>
                <w:sz w:val="16"/>
                <w:szCs w:val="16"/>
                <w:lang w:eastAsia="es-CO"/>
              </w:rPr>
              <w:t>DESDE</w:t>
            </w:r>
          </w:p>
        </w:tc>
        <w:tc>
          <w:tcPr>
            <w:tcW w:w="705" w:type="pct"/>
            <w:gridSpan w:val="3"/>
            <w:tcBorders>
              <w:top w:val="single" w:sz="4" w:space="0" w:color="FFFFFF"/>
              <w:left w:val="nil"/>
              <w:bottom w:val="single" w:sz="4" w:space="0" w:color="FFFFFF"/>
              <w:right w:val="single" w:sz="4" w:space="0" w:color="FFFFFF"/>
            </w:tcBorders>
            <w:shd w:val="clear" w:color="000000" w:fill="000000"/>
            <w:vAlign w:val="center"/>
            <w:hideMark/>
          </w:tcPr>
          <w:p w14:paraId="12C3F381" w14:textId="77777777" w:rsidR="00796F4E" w:rsidRPr="008D29E1" w:rsidRDefault="00796F4E" w:rsidP="00796F4E">
            <w:pPr>
              <w:spacing w:after="0" w:line="240" w:lineRule="auto"/>
              <w:jc w:val="center"/>
              <w:rPr>
                <w:rFonts w:ascii="Arial Narrow" w:eastAsia="Times New Roman" w:hAnsi="Arial Narrow" w:cs="Calibri"/>
                <w:b/>
                <w:bCs/>
                <w:color w:val="FFFFFF"/>
                <w:sz w:val="16"/>
                <w:szCs w:val="16"/>
                <w:lang w:eastAsia="es-CO"/>
              </w:rPr>
            </w:pPr>
            <w:r w:rsidRPr="008D29E1">
              <w:rPr>
                <w:rFonts w:ascii="Arial Narrow" w:eastAsia="Times New Roman" w:hAnsi="Arial Narrow" w:cs="Calibri"/>
                <w:b/>
                <w:bCs/>
                <w:color w:val="FFFFFF"/>
                <w:sz w:val="16"/>
                <w:szCs w:val="16"/>
                <w:lang w:eastAsia="es-CO"/>
              </w:rPr>
              <w:t>HASTA</w:t>
            </w:r>
          </w:p>
        </w:tc>
        <w:tc>
          <w:tcPr>
            <w:tcW w:w="526" w:type="pct"/>
            <w:tcBorders>
              <w:top w:val="nil"/>
              <w:left w:val="nil"/>
              <w:bottom w:val="single" w:sz="4" w:space="0" w:color="auto"/>
              <w:right w:val="single" w:sz="4" w:space="0" w:color="auto"/>
            </w:tcBorders>
            <w:shd w:val="clear" w:color="000000" w:fill="C6E0B4"/>
            <w:vAlign w:val="center"/>
            <w:hideMark/>
          </w:tcPr>
          <w:p w14:paraId="0261609D" w14:textId="77777777" w:rsidR="00796F4E" w:rsidRPr="008D29E1" w:rsidRDefault="00796F4E" w:rsidP="00796F4E">
            <w:pPr>
              <w:spacing w:after="0" w:line="240" w:lineRule="auto"/>
              <w:rPr>
                <w:rFonts w:ascii="Arial Narrow" w:eastAsia="Times New Roman" w:hAnsi="Arial Narrow" w:cs="Calibri"/>
                <w:b/>
                <w:bCs/>
                <w:color w:val="000080"/>
                <w:sz w:val="16"/>
                <w:szCs w:val="16"/>
                <w:lang w:eastAsia="es-CO"/>
              </w:rPr>
            </w:pPr>
            <w:r w:rsidRPr="008D29E1">
              <w:rPr>
                <w:rFonts w:ascii="Arial Narrow" w:eastAsia="Times New Roman" w:hAnsi="Arial Narrow" w:cs="Calibri"/>
                <w:b/>
                <w:bCs/>
                <w:color w:val="000080"/>
                <w:sz w:val="16"/>
                <w:szCs w:val="16"/>
                <w:lang w:eastAsia="es-CO"/>
              </w:rPr>
              <w:t> </w:t>
            </w:r>
          </w:p>
        </w:tc>
        <w:tc>
          <w:tcPr>
            <w:tcW w:w="786" w:type="pct"/>
            <w:tcBorders>
              <w:top w:val="nil"/>
              <w:left w:val="nil"/>
              <w:bottom w:val="single" w:sz="4" w:space="0" w:color="auto"/>
              <w:right w:val="single" w:sz="4" w:space="0" w:color="auto"/>
            </w:tcBorders>
            <w:shd w:val="clear" w:color="000000" w:fill="C6E0B4"/>
            <w:vAlign w:val="center"/>
            <w:hideMark/>
          </w:tcPr>
          <w:p w14:paraId="6CC42077" w14:textId="77777777" w:rsidR="00796F4E" w:rsidRPr="008D29E1" w:rsidRDefault="00796F4E" w:rsidP="00796F4E">
            <w:pPr>
              <w:spacing w:after="0" w:line="240" w:lineRule="auto"/>
              <w:rPr>
                <w:rFonts w:ascii="Arial Narrow" w:eastAsia="Times New Roman" w:hAnsi="Arial Narrow" w:cs="Calibri"/>
                <w:b/>
                <w:bCs/>
                <w:color w:val="000080"/>
                <w:sz w:val="16"/>
                <w:szCs w:val="16"/>
                <w:lang w:eastAsia="es-CO"/>
              </w:rPr>
            </w:pPr>
            <w:r w:rsidRPr="008D29E1">
              <w:rPr>
                <w:rFonts w:ascii="Arial Narrow" w:eastAsia="Times New Roman" w:hAnsi="Arial Narrow" w:cs="Calibri"/>
                <w:b/>
                <w:bCs/>
                <w:color w:val="000080"/>
                <w:sz w:val="16"/>
                <w:szCs w:val="16"/>
                <w:lang w:eastAsia="es-CO"/>
              </w:rPr>
              <w:t> </w:t>
            </w:r>
          </w:p>
        </w:tc>
        <w:tc>
          <w:tcPr>
            <w:tcW w:w="711" w:type="pct"/>
            <w:tcBorders>
              <w:top w:val="nil"/>
              <w:left w:val="nil"/>
              <w:bottom w:val="single" w:sz="4" w:space="0" w:color="auto"/>
              <w:right w:val="single" w:sz="4" w:space="0" w:color="auto"/>
            </w:tcBorders>
            <w:shd w:val="clear" w:color="000000" w:fill="C6E0B4"/>
            <w:vAlign w:val="center"/>
            <w:hideMark/>
          </w:tcPr>
          <w:p w14:paraId="3B1E6AFC" w14:textId="77777777" w:rsidR="00796F4E" w:rsidRPr="008D29E1" w:rsidRDefault="00796F4E" w:rsidP="00796F4E">
            <w:pPr>
              <w:spacing w:after="0" w:line="240" w:lineRule="auto"/>
              <w:rPr>
                <w:rFonts w:ascii="Arial Narrow" w:eastAsia="Times New Roman" w:hAnsi="Arial Narrow" w:cs="Calibri"/>
                <w:b/>
                <w:bCs/>
                <w:color w:val="000080"/>
                <w:sz w:val="16"/>
                <w:szCs w:val="16"/>
                <w:lang w:eastAsia="es-CO"/>
              </w:rPr>
            </w:pPr>
            <w:r w:rsidRPr="008D29E1">
              <w:rPr>
                <w:rFonts w:ascii="Arial Narrow" w:eastAsia="Times New Roman" w:hAnsi="Arial Narrow" w:cs="Calibri"/>
                <w:b/>
                <w:bCs/>
                <w:color w:val="000080"/>
                <w:sz w:val="16"/>
                <w:szCs w:val="16"/>
                <w:lang w:eastAsia="es-CO"/>
              </w:rPr>
              <w:t> </w:t>
            </w:r>
          </w:p>
        </w:tc>
        <w:tc>
          <w:tcPr>
            <w:tcW w:w="374" w:type="pct"/>
            <w:tcBorders>
              <w:top w:val="nil"/>
              <w:left w:val="nil"/>
              <w:bottom w:val="single" w:sz="4" w:space="0" w:color="auto"/>
              <w:right w:val="single" w:sz="4" w:space="0" w:color="auto"/>
            </w:tcBorders>
            <w:shd w:val="clear" w:color="000000" w:fill="C6E0B4"/>
            <w:vAlign w:val="center"/>
            <w:hideMark/>
          </w:tcPr>
          <w:p w14:paraId="18FB0E28" w14:textId="77777777" w:rsidR="00796F4E" w:rsidRPr="008D29E1" w:rsidRDefault="00796F4E" w:rsidP="00796F4E">
            <w:pPr>
              <w:spacing w:after="0" w:line="240" w:lineRule="auto"/>
              <w:rPr>
                <w:rFonts w:ascii="Arial Narrow" w:eastAsia="Times New Roman" w:hAnsi="Arial Narrow" w:cs="Calibri"/>
                <w:b/>
                <w:bCs/>
                <w:color w:val="000080"/>
                <w:sz w:val="16"/>
                <w:szCs w:val="16"/>
                <w:lang w:eastAsia="es-CO"/>
              </w:rPr>
            </w:pPr>
            <w:r w:rsidRPr="008D29E1">
              <w:rPr>
                <w:rFonts w:ascii="Arial Narrow" w:eastAsia="Times New Roman" w:hAnsi="Arial Narrow" w:cs="Calibri"/>
                <w:b/>
                <w:bCs/>
                <w:color w:val="000080"/>
                <w:sz w:val="16"/>
                <w:szCs w:val="16"/>
                <w:lang w:eastAsia="es-CO"/>
              </w:rPr>
              <w:t> </w:t>
            </w:r>
          </w:p>
        </w:tc>
        <w:tc>
          <w:tcPr>
            <w:tcW w:w="668" w:type="pct"/>
            <w:tcBorders>
              <w:top w:val="nil"/>
              <w:left w:val="nil"/>
              <w:bottom w:val="single" w:sz="4" w:space="0" w:color="auto"/>
              <w:right w:val="single" w:sz="4" w:space="0" w:color="auto"/>
            </w:tcBorders>
            <w:shd w:val="clear" w:color="000000" w:fill="C6E0B4"/>
            <w:vAlign w:val="center"/>
            <w:hideMark/>
          </w:tcPr>
          <w:p w14:paraId="725AC861" w14:textId="77777777" w:rsidR="00796F4E" w:rsidRPr="008D29E1" w:rsidRDefault="00796F4E" w:rsidP="00796F4E">
            <w:pPr>
              <w:spacing w:after="0" w:line="240" w:lineRule="auto"/>
              <w:rPr>
                <w:rFonts w:ascii="Arial Narrow" w:eastAsia="Times New Roman" w:hAnsi="Arial Narrow" w:cs="Calibri"/>
                <w:b/>
                <w:bCs/>
                <w:color w:val="000080"/>
                <w:sz w:val="16"/>
                <w:szCs w:val="16"/>
                <w:lang w:eastAsia="es-CO"/>
              </w:rPr>
            </w:pPr>
            <w:r w:rsidRPr="008D29E1">
              <w:rPr>
                <w:rFonts w:ascii="Arial Narrow" w:eastAsia="Times New Roman" w:hAnsi="Arial Narrow" w:cs="Calibri"/>
                <w:b/>
                <w:bCs/>
                <w:color w:val="000080"/>
                <w:sz w:val="16"/>
                <w:szCs w:val="16"/>
                <w:lang w:eastAsia="es-CO"/>
              </w:rPr>
              <w:t> </w:t>
            </w:r>
          </w:p>
        </w:tc>
        <w:tc>
          <w:tcPr>
            <w:tcW w:w="523" w:type="pct"/>
            <w:tcBorders>
              <w:top w:val="nil"/>
              <w:left w:val="nil"/>
              <w:bottom w:val="nil"/>
              <w:right w:val="nil"/>
            </w:tcBorders>
            <w:shd w:val="clear" w:color="auto" w:fill="auto"/>
            <w:noWrap/>
            <w:vAlign w:val="bottom"/>
            <w:hideMark/>
          </w:tcPr>
          <w:p w14:paraId="1FC625C1" w14:textId="77777777" w:rsidR="00796F4E" w:rsidRPr="008D29E1" w:rsidRDefault="00796F4E" w:rsidP="00796F4E">
            <w:pPr>
              <w:spacing w:after="0" w:line="240" w:lineRule="auto"/>
              <w:rPr>
                <w:rFonts w:ascii="Arial Narrow" w:eastAsia="Times New Roman" w:hAnsi="Arial Narrow" w:cs="Calibri"/>
                <w:b/>
                <w:bCs/>
                <w:color w:val="000080"/>
                <w:sz w:val="16"/>
                <w:szCs w:val="16"/>
                <w:lang w:eastAsia="es-CO"/>
              </w:rPr>
            </w:pPr>
          </w:p>
        </w:tc>
      </w:tr>
      <w:tr w:rsidR="00750A65" w:rsidRPr="008D29E1" w14:paraId="05B98F37" w14:textId="77777777" w:rsidTr="00750A65">
        <w:trPr>
          <w:trHeight w:val="1650"/>
        </w:trPr>
        <w:tc>
          <w:tcPr>
            <w:tcW w:w="261" w:type="pct"/>
            <w:tcBorders>
              <w:top w:val="nil"/>
              <w:left w:val="single" w:sz="4" w:space="0" w:color="FFFFFF"/>
              <w:bottom w:val="single" w:sz="4" w:space="0" w:color="FFFFFF"/>
              <w:right w:val="single" w:sz="4" w:space="0" w:color="FFFFFF"/>
            </w:tcBorders>
            <w:shd w:val="clear" w:color="000000" w:fill="000000"/>
            <w:vAlign w:val="center"/>
            <w:hideMark/>
          </w:tcPr>
          <w:p w14:paraId="005B2487" w14:textId="77777777" w:rsidR="00796F4E" w:rsidRPr="008D29E1" w:rsidRDefault="00796F4E" w:rsidP="00796F4E">
            <w:pPr>
              <w:spacing w:after="0" w:line="240" w:lineRule="auto"/>
              <w:jc w:val="center"/>
              <w:rPr>
                <w:rFonts w:ascii="Arial Narrow" w:eastAsia="Times New Roman" w:hAnsi="Arial Narrow" w:cs="Calibri"/>
                <w:b/>
                <w:bCs/>
                <w:color w:val="FFFFFF"/>
                <w:sz w:val="16"/>
                <w:szCs w:val="16"/>
                <w:lang w:eastAsia="es-CO"/>
              </w:rPr>
            </w:pPr>
            <w:r w:rsidRPr="008D29E1">
              <w:rPr>
                <w:rFonts w:ascii="Arial Narrow" w:eastAsia="Times New Roman" w:hAnsi="Arial Narrow" w:cs="Calibri"/>
                <w:b/>
                <w:bCs/>
                <w:color w:val="FFFFFF"/>
                <w:sz w:val="16"/>
                <w:szCs w:val="16"/>
                <w:lang w:eastAsia="es-CO"/>
              </w:rPr>
              <w:t>Año</w:t>
            </w:r>
          </w:p>
        </w:tc>
        <w:tc>
          <w:tcPr>
            <w:tcW w:w="239" w:type="pct"/>
            <w:tcBorders>
              <w:top w:val="nil"/>
              <w:left w:val="nil"/>
              <w:bottom w:val="single" w:sz="4" w:space="0" w:color="FFFFFF"/>
              <w:right w:val="single" w:sz="4" w:space="0" w:color="FFFFFF"/>
            </w:tcBorders>
            <w:shd w:val="clear" w:color="000000" w:fill="000000"/>
            <w:vAlign w:val="center"/>
            <w:hideMark/>
          </w:tcPr>
          <w:p w14:paraId="43950511" w14:textId="77777777" w:rsidR="00796F4E" w:rsidRPr="008D29E1" w:rsidRDefault="00796F4E" w:rsidP="00796F4E">
            <w:pPr>
              <w:spacing w:after="0" w:line="240" w:lineRule="auto"/>
              <w:jc w:val="center"/>
              <w:rPr>
                <w:rFonts w:ascii="Arial Narrow" w:eastAsia="Times New Roman" w:hAnsi="Arial Narrow" w:cs="Calibri"/>
                <w:b/>
                <w:bCs/>
                <w:color w:val="FFFFFF"/>
                <w:sz w:val="16"/>
                <w:szCs w:val="16"/>
                <w:lang w:eastAsia="es-CO"/>
              </w:rPr>
            </w:pPr>
            <w:r w:rsidRPr="008D29E1">
              <w:rPr>
                <w:rFonts w:ascii="Arial Narrow" w:eastAsia="Times New Roman" w:hAnsi="Arial Narrow" w:cs="Calibri"/>
                <w:b/>
                <w:bCs/>
                <w:color w:val="FFFFFF"/>
                <w:sz w:val="16"/>
                <w:szCs w:val="16"/>
                <w:lang w:eastAsia="es-CO"/>
              </w:rPr>
              <w:t>Mes</w:t>
            </w:r>
          </w:p>
        </w:tc>
        <w:tc>
          <w:tcPr>
            <w:tcW w:w="206" w:type="pct"/>
            <w:tcBorders>
              <w:top w:val="nil"/>
              <w:left w:val="nil"/>
              <w:bottom w:val="single" w:sz="4" w:space="0" w:color="FFFFFF"/>
              <w:right w:val="single" w:sz="4" w:space="0" w:color="FFFFFF"/>
            </w:tcBorders>
            <w:shd w:val="clear" w:color="000000" w:fill="000000"/>
            <w:vAlign w:val="center"/>
            <w:hideMark/>
          </w:tcPr>
          <w:p w14:paraId="46F03598" w14:textId="77777777" w:rsidR="00796F4E" w:rsidRPr="008D29E1" w:rsidRDefault="00796F4E" w:rsidP="00796F4E">
            <w:pPr>
              <w:spacing w:after="0" w:line="240" w:lineRule="auto"/>
              <w:jc w:val="center"/>
              <w:rPr>
                <w:rFonts w:ascii="Arial Narrow" w:eastAsia="Times New Roman" w:hAnsi="Arial Narrow" w:cs="Calibri"/>
                <w:b/>
                <w:bCs/>
                <w:color w:val="FFFFFF"/>
                <w:sz w:val="16"/>
                <w:szCs w:val="16"/>
                <w:lang w:eastAsia="es-CO"/>
              </w:rPr>
            </w:pPr>
            <w:r w:rsidRPr="008D29E1">
              <w:rPr>
                <w:rFonts w:ascii="Arial Narrow" w:eastAsia="Times New Roman" w:hAnsi="Arial Narrow" w:cs="Calibri"/>
                <w:b/>
                <w:bCs/>
                <w:color w:val="FFFFFF"/>
                <w:sz w:val="16"/>
                <w:szCs w:val="16"/>
                <w:lang w:eastAsia="es-CO"/>
              </w:rPr>
              <w:t>Día</w:t>
            </w:r>
          </w:p>
        </w:tc>
        <w:tc>
          <w:tcPr>
            <w:tcW w:w="403" w:type="pct"/>
            <w:tcBorders>
              <w:top w:val="nil"/>
              <w:left w:val="nil"/>
              <w:bottom w:val="single" w:sz="4" w:space="0" w:color="FFFFFF"/>
              <w:right w:val="single" w:sz="4" w:space="0" w:color="FFFFFF"/>
            </w:tcBorders>
            <w:shd w:val="clear" w:color="000000" w:fill="000000"/>
            <w:vAlign w:val="center"/>
            <w:hideMark/>
          </w:tcPr>
          <w:p w14:paraId="0844D6F9" w14:textId="77777777" w:rsidR="00796F4E" w:rsidRPr="008D29E1" w:rsidRDefault="00796F4E" w:rsidP="00796F4E">
            <w:pPr>
              <w:spacing w:after="0" w:line="240" w:lineRule="auto"/>
              <w:jc w:val="center"/>
              <w:rPr>
                <w:rFonts w:ascii="Arial Narrow" w:eastAsia="Times New Roman" w:hAnsi="Arial Narrow" w:cs="Calibri"/>
                <w:b/>
                <w:bCs/>
                <w:color w:val="FFFFFF"/>
                <w:sz w:val="16"/>
                <w:szCs w:val="16"/>
                <w:lang w:eastAsia="es-CO"/>
              </w:rPr>
            </w:pPr>
            <w:r w:rsidRPr="008D29E1">
              <w:rPr>
                <w:rFonts w:ascii="Arial Narrow" w:eastAsia="Times New Roman" w:hAnsi="Arial Narrow" w:cs="Calibri"/>
                <w:b/>
                <w:bCs/>
                <w:color w:val="FFFFFF"/>
                <w:sz w:val="16"/>
                <w:szCs w:val="16"/>
                <w:lang w:eastAsia="es-CO"/>
              </w:rPr>
              <w:t>Año</w:t>
            </w:r>
          </w:p>
        </w:tc>
        <w:tc>
          <w:tcPr>
            <w:tcW w:w="96" w:type="pct"/>
            <w:tcBorders>
              <w:top w:val="nil"/>
              <w:left w:val="nil"/>
              <w:bottom w:val="single" w:sz="4" w:space="0" w:color="FFFFFF"/>
              <w:right w:val="single" w:sz="4" w:space="0" w:color="FFFFFF"/>
            </w:tcBorders>
            <w:shd w:val="clear" w:color="000000" w:fill="000000"/>
            <w:vAlign w:val="center"/>
            <w:hideMark/>
          </w:tcPr>
          <w:p w14:paraId="53F7BE43" w14:textId="77777777" w:rsidR="00796F4E" w:rsidRPr="008D29E1" w:rsidRDefault="00796F4E" w:rsidP="00796F4E">
            <w:pPr>
              <w:spacing w:after="0" w:line="240" w:lineRule="auto"/>
              <w:jc w:val="center"/>
              <w:rPr>
                <w:rFonts w:ascii="Arial Narrow" w:eastAsia="Times New Roman" w:hAnsi="Arial Narrow" w:cs="Calibri"/>
                <w:b/>
                <w:bCs/>
                <w:color w:val="FFFFFF"/>
                <w:sz w:val="16"/>
                <w:szCs w:val="16"/>
                <w:lang w:eastAsia="es-CO"/>
              </w:rPr>
            </w:pPr>
            <w:r w:rsidRPr="008D29E1">
              <w:rPr>
                <w:rFonts w:ascii="Arial Narrow" w:eastAsia="Times New Roman" w:hAnsi="Arial Narrow" w:cs="Calibri"/>
                <w:b/>
                <w:bCs/>
                <w:color w:val="FFFFFF"/>
                <w:sz w:val="16"/>
                <w:szCs w:val="16"/>
                <w:lang w:eastAsia="es-CO"/>
              </w:rPr>
              <w:t>Mes</w:t>
            </w:r>
          </w:p>
        </w:tc>
        <w:tc>
          <w:tcPr>
            <w:tcW w:w="206" w:type="pct"/>
            <w:tcBorders>
              <w:top w:val="nil"/>
              <w:left w:val="nil"/>
              <w:bottom w:val="single" w:sz="4" w:space="0" w:color="FFFFFF"/>
              <w:right w:val="single" w:sz="4" w:space="0" w:color="FFFFFF"/>
            </w:tcBorders>
            <w:shd w:val="clear" w:color="000000" w:fill="000000"/>
            <w:vAlign w:val="center"/>
            <w:hideMark/>
          </w:tcPr>
          <w:p w14:paraId="624AE5D5" w14:textId="77777777" w:rsidR="00796F4E" w:rsidRPr="008D29E1" w:rsidRDefault="00796F4E" w:rsidP="00796F4E">
            <w:pPr>
              <w:spacing w:after="0" w:line="240" w:lineRule="auto"/>
              <w:jc w:val="center"/>
              <w:rPr>
                <w:rFonts w:ascii="Arial Narrow" w:eastAsia="Times New Roman" w:hAnsi="Arial Narrow" w:cs="Calibri"/>
                <w:b/>
                <w:bCs/>
                <w:color w:val="FFFFFF"/>
                <w:sz w:val="16"/>
                <w:szCs w:val="16"/>
                <w:lang w:eastAsia="es-CO"/>
              </w:rPr>
            </w:pPr>
            <w:r w:rsidRPr="008D29E1">
              <w:rPr>
                <w:rFonts w:ascii="Arial Narrow" w:eastAsia="Times New Roman" w:hAnsi="Arial Narrow" w:cs="Calibri"/>
                <w:b/>
                <w:bCs/>
                <w:color w:val="FFFFFF"/>
                <w:sz w:val="16"/>
                <w:szCs w:val="16"/>
                <w:lang w:eastAsia="es-CO"/>
              </w:rPr>
              <w:t>Día</w:t>
            </w:r>
          </w:p>
        </w:tc>
        <w:tc>
          <w:tcPr>
            <w:tcW w:w="526" w:type="pct"/>
            <w:tcBorders>
              <w:top w:val="nil"/>
              <w:left w:val="nil"/>
              <w:bottom w:val="single" w:sz="4" w:space="0" w:color="auto"/>
              <w:right w:val="single" w:sz="4" w:space="0" w:color="auto"/>
            </w:tcBorders>
            <w:shd w:val="clear" w:color="000000" w:fill="C6E0B4"/>
            <w:vAlign w:val="center"/>
            <w:hideMark/>
          </w:tcPr>
          <w:p w14:paraId="6E5FFFE2" w14:textId="77777777" w:rsidR="00796F4E" w:rsidRPr="008D29E1" w:rsidRDefault="00796F4E" w:rsidP="00796F4E">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 Días</w:t>
            </w:r>
          </w:p>
        </w:tc>
        <w:tc>
          <w:tcPr>
            <w:tcW w:w="786" w:type="pct"/>
            <w:tcBorders>
              <w:top w:val="nil"/>
              <w:left w:val="nil"/>
              <w:bottom w:val="single" w:sz="4" w:space="0" w:color="auto"/>
              <w:right w:val="single" w:sz="4" w:space="0" w:color="auto"/>
            </w:tcBorders>
            <w:shd w:val="clear" w:color="000000" w:fill="C6E0B4"/>
            <w:vAlign w:val="center"/>
            <w:hideMark/>
          </w:tcPr>
          <w:p w14:paraId="73E86354" w14:textId="77777777" w:rsidR="00796F4E" w:rsidRPr="008D29E1" w:rsidRDefault="00796F4E" w:rsidP="00796F4E">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INGRESO BASE DE COTIZACIÓN (IBC, mensual del periodo)</w:t>
            </w:r>
          </w:p>
        </w:tc>
        <w:tc>
          <w:tcPr>
            <w:tcW w:w="711" w:type="pct"/>
            <w:tcBorders>
              <w:top w:val="nil"/>
              <w:left w:val="nil"/>
              <w:bottom w:val="single" w:sz="4" w:space="0" w:color="auto"/>
              <w:right w:val="single" w:sz="4" w:space="0" w:color="auto"/>
            </w:tcBorders>
            <w:shd w:val="clear" w:color="000000" w:fill="C6E0B4"/>
            <w:vAlign w:val="center"/>
            <w:hideMark/>
          </w:tcPr>
          <w:p w14:paraId="353792D0" w14:textId="77777777" w:rsidR="00796F4E" w:rsidRPr="008D29E1" w:rsidRDefault="00796F4E" w:rsidP="00796F4E">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IPC FINAL</w:t>
            </w:r>
          </w:p>
        </w:tc>
        <w:tc>
          <w:tcPr>
            <w:tcW w:w="374" w:type="pct"/>
            <w:tcBorders>
              <w:top w:val="nil"/>
              <w:left w:val="nil"/>
              <w:bottom w:val="single" w:sz="4" w:space="0" w:color="auto"/>
              <w:right w:val="single" w:sz="4" w:space="0" w:color="auto"/>
            </w:tcBorders>
            <w:shd w:val="clear" w:color="000000" w:fill="C6E0B4"/>
            <w:vAlign w:val="center"/>
            <w:hideMark/>
          </w:tcPr>
          <w:p w14:paraId="300814CC" w14:textId="77777777" w:rsidR="00796F4E" w:rsidRPr="008D29E1" w:rsidRDefault="00796F4E" w:rsidP="00796F4E">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IPC INICIAL</w:t>
            </w:r>
          </w:p>
        </w:tc>
        <w:tc>
          <w:tcPr>
            <w:tcW w:w="668" w:type="pct"/>
            <w:tcBorders>
              <w:top w:val="nil"/>
              <w:left w:val="nil"/>
              <w:bottom w:val="single" w:sz="4" w:space="0" w:color="auto"/>
              <w:right w:val="single" w:sz="4" w:space="0" w:color="auto"/>
            </w:tcBorders>
            <w:shd w:val="clear" w:color="000000" w:fill="C6E0B4"/>
            <w:vAlign w:val="center"/>
            <w:hideMark/>
          </w:tcPr>
          <w:p w14:paraId="4112AAC7" w14:textId="77777777" w:rsidR="00796F4E" w:rsidRPr="008D29E1" w:rsidRDefault="00796F4E" w:rsidP="00796F4E">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 xml:space="preserve">INGRESO MENSUAL ACTUALIZADO </w:t>
            </w:r>
            <w:proofErr w:type="spellStart"/>
            <w:r w:rsidRPr="008D29E1">
              <w:rPr>
                <w:rFonts w:ascii="Arial Narrow" w:eastAsia="Times New Roman" w:hAnsi="Arial Narrow" w:cs="Calibri"/>
                <w:b/>
                <w:bCs/>
                <w:color w:val="00B050"/>
                <w:sz w:val="16"/>
                <w:szCs w:val="16"/>
                <w:lang w:eastAsia="es-CO"/>
              </w:rPr>
              <w:t>Ó</w:t>
            </w:r>
            <w:proofErr w:type="spellEnd"/>
            <w:r w:rsidRPr="008D29E1">
              <w:rPr>
                <w:rFonts w:ascii="Arial Narrow" w:eastAsia="Times New Roman" w:hAnsi="Arial Narrow" w:cs="Calibri"/>
                <w:b/>
                <w:bCs/>
                <w:color w:val="00B050"/>
                <w:sz w:val="16"/>
                <w:szCs w:val="16"/>
                <w:lang w:eastAsia="es-CO"/>
              </w:rPr>
              <w:t xml:space="preserve"> INDEXADO</w:t>
            </w:r>
          </w:p>
        </w:tc>
        <w:tc>
          <w:tcPr>
            <w:tcW w:w="523" w:type="pct"/>
            <w:tcBorders>
              <w:top w:val="single" w:sz="4" w:space="0" w:color="auto"/>
              <w:left w:val="nil"/>
              <w:bottom w:val="single" w:sz="4" w:space="0" w:color="auto"/>
              <w:right w:val="single" w:sz="4" w:space="0" w:color="auto"/>
            </w:tcBorders>
            <w:shd w:val="clear" w:color="000000" w:fill="C6E0B4"/>
            <w:vAlign w:val="center"/>
            <w:hideMark/>
          </w:tcPr>
          <w:p w14:paraId="042E77E0" w14:textId="77777777" w:rsidR="00796F4E" w:rsidRPr="008D29E1" w:rsidRDefault="00796F4E" w:rsidP="00796F4E">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 xml:space="preserve">PROMEDIO SALARIAL: </w:t>
            </w:r>
          </w:p>
        </w:tc>
      </w:tr>
      <w:tr w:rsidR="00750A65" w:rsidRPr="008D29E1" w14:paraId="33952F73"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3AB7E55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2005</w:t>
            </w:r>
          </w:p>
        </w:tc>
        <w:tc>
          <w:tcPr>
            <w:tcW w:w="239" w:type="pct"/>
            <w:tcBorders>
              <w:top w:val="nil"/>
              <w:left w:val="nil"/>
              <w:bottom w:val="single" w:sz="4" w:space="0" w:color="auto"/>
              <w:right w:val="single" w:sz="4" w:space="0" w:color="auto"/>
            </w:tcBorders>
            <w:shd w:val="clear" w:color="auto" w:fill="auto"/>
            <w:noWrap/>
            <w:vAlign w:val="center"/>
            <w:hideMark/>
          </w:tcPr>
          <w:p w14:paraId="3BE6ACA0"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6</w:t>
            </w:r>
          </w:p>
        </w:tc>
        <w:tc>
          <w:tcPr>
            <w:tcW w:w="206" w:type="pct"/>
            <w:tcBorders>
              <w:top w:val="nil"/>
              <w:left w:val="nil"/>
              <w:bottom w:val="single" w:sz="4" w:space="0" w:color="auto"/>
              <w:right w:val="single" w:sz="4" w:space="0" w:color="auto"/>
            </w:tcBorders>
            <w:shd w:val="clear" w:color="auto" w:fill="auto"/>
            <w:noWrap/>
            <w:vAlign w:val="center"/>
            <w:hideMark/>
          </w:tcPr>
          <w:p w14:paraId="1B79446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17</w:t>
            </w:r>
          </w:p>
        </w:tc>
        <w:tc>
          <w:tcPr>
            <w:tcW w:w="403" w:type="pct"/>
            <w:tcBorders>
              <w:top w:val="nil"/>
              <w:left w:val="nil"/>
              <w:bottom w:val="single" w:sz="4" w:space="0" w:color="auto"/>
              <w:right w:val="single" w:sz="4" w:space="0" w:color="auto"/>
            </w:tcBorders>
            <w:shd w:val="clear" w:color="auto" w:fill="auto"/>
            <w:noWrap/>
            <w:vAlign w:val="center"/>
            <w:hideMark/>
          </w:tcPr>
          <w:p w14:paraId="1642DC5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2005</w:t>
            </w:r>
          </w:p>
        </w:tc>
        <w:tc>
          <w:tcPr>
            <w:tcW w:w="96" w:type="pct"/>
            <w:tcBorders>
              <w:top w:val="nil"/>
              <w:left w:val="nil"/>
              <w:bottom w:val="single" w:sz="4" w:space="0" w:color="auto"/>
              <w:right w:val="single" w:sz="4" w:space="0" w:color="auto"/>
            </w:tcBorders>
            <w:shd w:val="clear" w:color="auto" w:fill="auto"/>
            <w:noWrap/>
            <w:vAlign w:val="center"/>
            <w:hideMark/>
          </w:tcPr>
          <w:p w14:paraId="1E0AFDA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w:t>
            </w:r>
          </w:p>
        </w:tc>
        <w:tc>
          <w:tcPr>
            <w:tcW w:w="206" w:type="pct"/>
            <w:tcBorders>
              <w:top w:val="nil"/>
              <w:left w:val="nil"/>
              <w:bottom w:val="single" w:sz="4" w:space="0" w:color="auto"/>
              <w:right w:val="single" w:sz="4" w:space="0" w:color="auto"/>
            </w:tcBorders>
            <w:shd w:val="clear" w:color="auto" w:fill="auto"/>
            <w:noWrap/>
            <w:vAlign w:val="center"/>
            <w:hideMark/>
          </w:tcPr>
          <w:p w14:paraId="26B1843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03296987"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14</w:t>
            </w:r>
          </w:p>
        </w:tc>
        <w:tc>
          <w:tcPr>
            <w:tcW w:w="786" w:type="pct"/>
            <w:tcBorders>
              <w:top w:val="nil"/>
              <w:left w:val="nil"/>
              <w:bottom w:val="single" w:sz="4" w:space="0" w:color="auto"/>
              <w:right w:val="single" w:sz="4" w:space="0" w:color="auto"/>
            </w:tcBorders>
            <w:shd w:val="clear" w:color="auto" w:fill="auto"/>
            <w:noWrap/>
            <w:vAlign w:val="center"/>
            <w:hideMark/>
          </w:tcPr>
          <w:p w14:paraId="66C22114"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$ 594.256,00</w:t>
            </w:r>
          </w:p>
        </w:tc>
        <w:tc>
          <w:tcPr>
            <w:tcW w:w="711" w:type="pct"/>
            <w:tcBorders>
              <w:top w:val="nil"/>
              <w:left w:val="nil"/>
              <w:bottom w:val="single" w:sz="4" w:space="0" w:color="auto"/>
              <w:right w:val="single" w:sz="4" w:space="0" w:color="auto"/>
            </w:tcBorders>
            <w:shd w:val="clear" w:color="000000" w:fill="C0C0C0"/>
            <w:noWrap/>
            <w:vAlign w:val="center"/>
            <w:hideMark/>
          </w:tcPr>
          <w:p w14:paraId="407BEF9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6DA3068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55,99</w:t>
            </w:r>
          </w:p>
        </w:tc>
        <w:tc>
          <w:tcPr>
            <w:tcW w:w="668" w:type="pct"/>
            <w:tcBorders>
              <w:top w:val="nil"/>
              <w:left w:val="nil"/>
              <w:bottom w:val="single" w:sz="4" w:space="0" w:color="auto"/>
              <w:right w:val="single" w:sz="4" w:space="0" w:color="auto"/>
            </w:tcBorders>
            <w:shd w:val="clear" w:color="000000" w:fill="C0C0C0"/>
            <w:noWrap/>
            <w:vAlign w:val="center"/>
            <w:hideMark/>
          </w:tcPr>
          <w:p w14:paraId="223DB233"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$ 1.182.462,24</w:t>
            </w:r>
          </w:p>
        </w:tc>
        <w:tc>
          <w:tcPr>
            <w:tcW w:w="523" w:type="pct"/>
            <w:tcBorders>
              <w:top w:val="nil"/>
              <w:left w:val="nil"/>
              <w:bottom w:val="single" w:sz="4" w:space="0" w:color="auto"/>
              <w:right w:val="single" w:sz="4" w:space="0" w:color="auto"/>
            </w:tcBorders>
            <w:shd w:val="clear" w:color="000000" w:fill="C0C0C0"/>
            <w:noWrap/>
            <w:vAlign w:val="center"/>
            <w:hideMark/>
          </w:tcPr>
          <w:p w14:paraId="33EA0381"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$4.598,46</w:t>
            </w:r>
          </w:p>
        </w:tc>
      </w:tr>
      <w:tr w:rsidR="00750A65" w:rsidRPr="008D29E1" w14:paraId="6B636562"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7D4A2278"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2005</w:t>
            </w:r>
          </w:p>
        </w:tc>
        <w:tc>
          <w:tcPr>
            <w:tcW w:w="239" w:type="pct"/>
            <w:tcBorders>
              <w:top w:val="nil"/>
              <w:left w:val="nil"/>
              <w:bottom w:val="single" w:sz="4" w:space="0" w:color="auto"/>
              <w:right w:val="single" w:sz="4" w:space="0" w:color="auto"/>
            </w:tcBorders>
            <w:shd w:val="clear" w:color="auto" w:fill="auto"/>
            <w:noWrap/>
            <w:vAlign w:val="center"/>
            <w:hideMark/>
          </w:tcPr>
          <w:p w14:paraId="201951AD"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7</w:t>
            </w:r>
          </w:p>
        </w:tc>
        <w:tc>
          <w:tcPr>
            <w:tcW w:w="206" w:type="pct"/>
            <w:tcBorders>
              <w:top w:val="nil"/>
              <w:left w:val="nil"/>
              <w:bottom w:val="single" w:sz="4" w:space="0" w:color="auto"/>
              <w:right w:val="single" w:sz="4" w:space="0" w:color="auto"/>
            </w:tcBorders>
            <w:shd w:val="clear" w:color="auto" w:fill="auto"/>
            <w:noWrap/>
            <w:vAlign w:val="center"/>
            <w:hideMark/>
          </w:tcPr>
          <w:p w14:paraId="065F2BE6"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0C23C61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2005</w:t>
            </w:r>
          </w:p>
        </w:tc>
        <w:tc>
          <w:tcPr>
            <w:tcW w:w="96" w:type="pct"/>
            <w:tcBorders>
              <w:top w:val="nil"/>
              <w:left w:val="nil"/>
              <w:bottom w:val="single" w:sz="4" w:space="0" w:color="auto"/>
              <w:right w:val="single" w:sz="4" w:space="0" w:color="auto"/>
            </w:tcBorders>
            <w:shd w:val="clear" w:color="auto" w:fill="auto"/>
            <w:noWrap/>
            <w:vAlign w:val="center"/>
            <w:hideMark/>
          </w:tcPr>
          <w:p w14:paraId="53720D6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w:t>
            </w:r>
          </w:p>
        </w:tc>
        <w:tc>
          <w:tcPr>
            <w:tcW w:w="206" w:type="pct"/>
            <w:tcBorders>
              <w:top w:val="nil"/>
              <w:left w:val="nil"/>
              <w:bottom w:val="single" w:sz="4" w:space="0" w:color="auto"/>
              <w:right w:val="single" w:sz="4" w:space="0" w:color="auto"/>
            </w:tcBorders>
            <w:shd w:val="clear" w:color="auto" w:fill="auto"/>
            <w:noWrap/>
            <w:vAlign w:val="center"/>
            <w:hideMark/>
          </w:tcPr>
          <w:p w14:paraId="597A28F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3E81D30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1588E0AD"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$ 641.343,00</w:t>
            </w:r>
          </w:p>
        </w:tc>
        <w:tc>
          <w:tcPr>
            <w:tcW w:w="711" w:type="pct"/>
            <w:tcBorders>
              <w:top w:val="nil"/>
              <w:left w:val="nil"/>
              <w:bottom w:val="single" w:sz="4" w:space="0" w:color="auto"/>
              <w:right w:val="single" w:sz="4" w:space="0" w:color="auto"/>
            </w:tcBorders>
            <w:shd w:val="clear" w:color="000000" w:fill="C0C0C0"/>
            <w:noWrap/>
            <w:vAlign w:val="center"/>
            <w:hideMark/>
          </w:tcPr>
          <w:p w14:paraId="3F20045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4A547AD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55,99</w:t>
            </w:r>
          </w:p>
        </w:tc>
        <w:tc>
          <w:tcPr>
            <w:tcW w:w="668" w:type="pct"/>
            <w:tcBorders>
              <w:top w:val="nil"/>
              <w:left w:val="nil"/>
              <w:bottom w:val="single" w:sz="4" w:space="0" w:color="auto"/>
              <w:right w:val="single" w:sz="4" w:space="0" w:color="auto"/>
            </w:tcBorders>
            <w:shd w:val="clear" w:color="000000" w:fill="C0C0C0"/>
            <w:noWrap/>
            <w:vAlign w:val="center"/>
            <w:hideMark/>
          </w:tcPr>
          <w:p w14:paraId="25F96B2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$ 1.276.156,88</w:t>
            </w:r>
          </w:p>
        </w:tc>
        <w:tc>
          <w:tcPr>
            <w:tcW w:w="523" w:type="pct"/>
            <w:tcBorders>
              <w:top w:val="nil"/>
              <w:left w:val="nil"/>
              <w:bottom w:val="single" w:sz="4" w:space="0" w:color="auto"/>
              <w:right w:val="single" w:sz="4" w:space="0" w:color="auto"/>
            </w:tcBorders>
            <w:shd w:val="clear" w:color="000000" w:fill="C0C0C0"/>
            <w:noWrap/>
            <w:vAlign w:val="center"/>
            <w:hideMark/>
          </w:tcPr>
          <w:p w14:paraId="6C90002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$10.634,64</w:t>
            </w:r>
          </w:p>
        </w:tc>
      </w:tr>
      <w:tr w:rsidR="00750A65" w:rsidRPr="008D29E1" w14:paraId="612BA788"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5F3552DE"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2005</w:t>
            </w:r>
          </w:p>
        </w:tc>
        <w:tc>
          <w:tcPr>
            <w:tcW w:w="239" w:type="pct"/>
            <w:tcBorders>
              <w:top w:val="nil"/>
              <w:left w:val="nil"/>
              <w:bottom w:val="single" w:sz="4" w:space="0" w:color="auto"/>
              <w:right w:val="single" w:sz="4" w:space="0" w:color="auto"/>
            </w:tcBorders>
            <w:shd w:val="clear" w:color="auto" w:fill="auto"/>
            <w:noWrap/>
            <w:vAlign w:val="center"/>
            <w:hideMark/>
          </w:tcPr>
          <w:p w14:paraId="1BB8E8A4"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8</w:t>
            </w:r>
          </w:p>
        </w:tc>
        <w:tc>
          <w:tcPr>
            <w:tcW w:w="206" w:type="pct"/>
            <w:tcBorders>
              <w:top w:val="nil"/>
              <w:left w:val="nil"/>
              <w:bottom w:val="single" w:sz="4" w:space="0" w:color="auto"/>
              <w:right w:val="single" w:sz="4" w:space="0" w:color="auto"/>
            </w:tcBorders>
            <w:shd w:val="clear" w:color="auto" w:fill="auto"/>
            <w:noWrap/>
            <w:vAlign w:val="center"/>
            <w:hideMark/>
          </w:tcPr>
          <w:p w14:paraId="1FC194D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607733C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2005</w:t>
            </w:r>
          </w:p>
        </w:tc>
        <w:tc>
          <w:tcPr>
            <w:tcW w:w="96" w:type="pct"/>
            <w:tcBorders>
              <w:top w:val="nil"/>
              <w:left w:val="nil"/>
              <w:bottom w:val="single" w:sz="4" w:space="0" w:color="auto"/>
              <w:right w:val="single" w:sz="4" w:space="0" w:color="auto"/>
            </w:tcBorders>
            <w:shd w:val="clear" w:color="auto" w:fill="auto"/>
            <w:noWrap/>
            <w:vAlign w:val="center"/>
            <w:hideMark/>
          </w:tcPr>
          <w:p w14:paraId="580B0E7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w:t>
            </w:r>
          </w:p>
        </w:tc>
        <w:tc>
          <w:tcPr>
            <w:tcW w:w="206" w:type="pct"/>
            <w:tcBorders>
              <w:top w:val="nil"/>
              <w:left w:val="nil"/>
              <w:bottom w:val="single" w:sz="4" w:space="0" w:color="auto"/>
              <w:right w:val="single" w:sz="4" w:space="0" w:color="auto"/>
            </w:tcBorders>
            <w:shd w:val="clear" w:color="auto" w:fill="auto"/>
            <w:noWrap/>
            <w:vAlign w:val="center"/>
            <w:hideMark/>
          </w:tcPr>
          <w:p w14:paraId="3B36167D"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2509828B"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78E1CCC2"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$ 637.167,00</w:t>
            </w:r>
          </w:p>
        </w:tc>
        <w:tc>
          <w:tcPr>
            <w:tcW w:w="711" w:type="pct"/>
            <w:tcBorders>
              <w:top w:val="nil"/>
              <w:left w:val="nil"/>
              <w:bottom w:val="single" w:sz="4" w:space="0" w:color="auto"/>
              <w:right w:val="single" w:sz="4" w:space="0" w:color="auto"/>
            </w:tcBorders>
            <w:shd w:val="clear" w:color="000000" w:fill="C0C0C0"/>
            <w:noWrap/>
            <w:vAlign w:val="center"/>
            <w:hideMark/>
          </w:tcPr>
          <w:p w14:paraId="09792C8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08AD3EC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55,99</w:t>
            </w:r>
          </w:p>
        </w:tc>
        <w:tc>
          <w:tcPr>
            <w:tcW w:w="668" w:type="pct"/>
            <w:tcBorders>
              <w:top w:val="nil"/>
              <w:left w:val="nil"/>
              <w:bottom w:val="single" w:sz="4" w:space="0" w:color="auto"/>
              <w:right w:val="single" w:sz="4" w:space="0" w:color="auto"/>
            </w:tcBorders>
            <w:shd w:val="clear" w:color="000000" w:fill="C0C0C0"/>
            <w:noWrap/>
            <w:vAlign w:val="center"/>
            <w:hideMark/>
          </w:tcPr>
          <w:p w14:paraId="794E6A66"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$ 1.267.847,39</w:t>
            </w:r>
          </w:p>
        </w:tc>
        <w:tc>
          <w:tcPr>
            <w:tcW w:w="523" w:type="pct"/>
            <w:tcBorders>
              <w:top w:val="nil"/>
              <w:left w:val="nil"/>
              <w:bottom w:val="single" w:sz="4" w:space="0" w:color="auto"/>
              <w:right w:val="single" w:sz="4" w:space="0" w:color="auto"/>
            </w:tcBorders>
            <w:shd w:val="clear" w:color="000000" w:fill="C0C0C0"/>
            <w:noWrap/>
            <w:vAlign w:val="center"/>
            <w:hideMark/>
          </w:tcPr>
          <w:p w14:paraId="5054D2E6"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$10.565,39</w:t>
            </w:r>
          </w:p>
        </w:tc>
      </w:tr>
      <w:tr w:rsidR="00750A65" w:rsidRPr="008D29E1" w14:paraId="40D1D761"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2C6EE69"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2005</w:t>
            </w:r>
          </w:p>
        </w:tc>
        <w:tc>
          <w:tcPr>
            <w:tcW w:w="239" w:type="pct"/>
            <w:tcBorders>
              <w:top w:val="nil"/>
              <w:left w:val="nil"/>
              <w:bottom w:val="single" w:sz="4" w:space="0" w:color="auto"/>
              <w:right w:val="single" w:sz="4" w:space="0" w:color="auto"/>
            </w:tcBorders>
            <w:shd w:val="clear" w:color="auto" w:fill="auto"/>
            <w:noWrap/>
            <w:vAlign w:val="center"/>
            <w:hideMark/>
          </w:tcPr>
          <w:p w14:paraId="04B52277"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9</w:t>
            </w:r>
          </w:p>
        </w:tc>
        <w:tc>
          <w:tcPr>
            <w:tcW w:w="206" w:type="pct"/>
            <w:tcBorders>
              <w:top w:val="nil"/>
              <w:left w:val="nil"/>
              <w:bottom w:val="single" w:sz="4" w:space="0" w:color="auto"/>
              <w:right w:val="single" w:sz="4" w:space="0" w:color="auto"/>
            </w:tcBorders>
            <w:shd w:val="clear" w:color="auto" w:fill="auto"/>
            <w:noWrap/>
            <w:vAlign w:val="center"/>
            <w:hideMark/>
          </w:tcPr>
          <w:p w14:paraId="33F7ED6C"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495C18E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2005</w:t>
            </w:r>
          </w:p>
        </w:tc>
        <w:tc>
          <w:tcPr>
            <w:tcW w:w="96" w:type="pct"/>
            <w:tcBorders>
              <w:top w:val="nil"/>
              <w:left w:val="nil"/>
              <w:bottom w:val="single" w:sz="4" w:space="0" w:color="auto"/>
              <w:right w:val="single" w:sz="4" w:space="0" w:color="auto"/>
            </w:tcBorders>
            <w:shd w:val="clear" w:color="auto" w:fill="auto"/>
            <w:noWrap/>
            <w:vAlign w:val="center"/>
            <w:hideMark/>
          </w:tcPr>
          <w:p w14:paraId="6D35545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w:t>
            </w:r>
          </w:p>
        </w:tc>
        <w:tc>
          <w:tcPr>
            <w:tcW w:w="206" w:type="pct"/>
            <w:tcBorders>
              <w:top w:val="nil"/>
              <w:left w:val="nil"/>
              <w:bottom w:val="single" w:sz="4" w:space="0" w:color="auto"/>
              <w:right w:val="single" w:sz="4" w:space="0" w:color="auto"/>
            </w:tcBorders>
            <w:shd w:val="clear" w:color="auto" w:fill="auto"/>
            <w:noWrap/>
            <w:vAlign w:val="center"/>
            <w:hideMark/>
          </w:tcPr>
          <w:p w14:paraId="31F1DE22"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26E3854F"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017E0211"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$ 656.290,00</w:t>
            </w:r>
          </w:p>
        </w:tc>
        <w:tc>
          <w:tcPr>
            <w:tcW w:w="711" w:type="pct"/>
            <w:tcBorders>
              <w:top w:val="nil"/>
              <w:left w:val="nil"/>
              <w:bottom w:val="single" w:sz="4" w:space="0" w:color="auto"/>
              <w:right w:val="single" w:sz="4" w:space="0" w:color="auto"/>
            </w:tcBorders>
            <w:shd w:val="clear" w:color="000000" w:fill="C0C0C0"/>
            <w:noWrap/>
            <w:vAlign w:val="center"/>
            <w:hideMark/>
          </w:tcPr>
          <w:p w14:paraId="5A21FBE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64C9897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55,99</w:t>
            </w:r>
          </w:p>
        </w:tc>
        <w:tc>
          <w:tcPr>
            <w:tcW w:w="668" w:type="pct"/>
            <w:tcBorders>
              <w:top w:val="nil"/>
              <w:left w:val="nil"/>
              <w:bottom w:val="single" w:sz="4" w:space="0" w:color="auto"/>
              <w:right w:val="single" w:sz="4" w:space="0" w:color="auto"/>
            </w:tcBorders>
            <w:shd w:val="clear" w:color="000000" w:fill="C0C0C0"/>
            <w:noWrap/>
            <w:vAlign w:val="center"/>
            <w:hideMark/>
          </w:tcPr>
          <w:p w14:paraId="22AB502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$ 1.305.898,71</w:t>
            </w:r>
          </w:p>
        </w:tc>
        <w:tc>
          <w:tcPr>
            <w:tcW w:w="523" w:type="pct"/>
            <w:tcBorders>
              <w:top w:val="nil"/>
              <w:left w:val="nil"/>
              <w:bottom w:val="single" w:sz="4" w:space="0" w:color="auto"/>
              <w:right w:val="single" w:sz="4" w:space="0" w:color="auto"/>
            </w:tcBorders>
            <w:shd w:val="clear" w:color="000000" w:fill="C0C0C0"/>
            <w:noWrap/>
            <w:vAlign w:val="center"/>
            <w:hideMark/>
          </w:tcPr>
          <w:p w14:paraId="212FC629"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$10.882,49</w:t>
            </w:r>
          </w:p>
        </w:tc>
      </w:tr>
      <w:tr w:rsidR="00750A65" w:rsidRPr="008D29E1" w14:paraId="2A91BCC0"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4D407ED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2005</w:t>
            </w:r>
          </w:p>
        </w:tc>
        <w:tc>
          <w:tcPr>
            <w:tcW w:w="239" w:type="pct"/>
            <w:tcBorders>
              <w:top w:val="nil"/>
              <w:left w:val="nil"/>
              <w:bottom w:val="single" w:sz="4" w:space="0" w:color="auto"/>
              <w:right w:val="single" w:sz="4" w:space="0" w:color="auto"/>
            </w:tcBorders>
            <w:shd w:val="clear" w:color="auto" w:fill="auto"/>
            <w:noWrap/>
            <w:vAlign w:val="center"/>
            <w:hideMark/>
          </w:tcPr>
          <w:p w14:paraId="3E4E55A5"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10</w:t>
            </w:r>
          </w:p>
        </w:tc>
        <w:tc>
          <w:tcPr>
            <w:tcW w:w="206" w:type="pct"/>
            <w:tcBorders>
              <w:top w:val="nil"/>
              <w:left w:val="nil"/>
              <w:bottom w:val="single" w:sz="4" w:space="0" w:color="auto"/>
              <w:right w:val="single" w:sz="4" w:space="0" w:color="auto"/>
            </w:tcBorders>
            <w:shd w:val="clear" w:color="auto" w:fill="auto"/>
            <w:noWrap/>
            <w:vAlign w:val="center"/>
            <w:hideMark/>
          </w:tcPr>
          <w:p w14:paraId="5E38717B"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3666740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2005</w:t>
            </w:r>
          </w:p>
        </w:tc>
        <w:tc>
          <w:tcPr>
            <w:tcW w:w="96" w:type="pct"/>
            <w:tcBorders>
              <w:top w:val="nil"/>
              <w:left w:val="nil"/>
              <w:bottom w:val="single" w:sz="4" w:space="0" w:color="auto"/>
              <w:right w:val="single" w:sz="4" w:space="0" w:color="auto"/>
            </w:tcBorders>
            <w:shd w:val="clear" w:color="auto" w:fill="auto"/>
            <w:noWrap/>
            <w:vAlign w:val="center"/>
            <w:hideMark/>
          </w:tcPr>
          <w:p w14:paraId="137DB2B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w:t>
            </w:r>
          </w:p>
        </w:tc>
        <w:tc>
          <w:tcPr>
            <w:tcW w:w="206" w:type="pct"/>
            <w:tcBorders>
              <w:top w:val="nil"/>
              <w:left w:val="nil"/>
              <w:bottom w:val="single" w:sz="4" w:space="0" w:color="auto"/>
              <w:right w:val="single" w:sz="4" w:space="0" w:color="auto"/>
            </w:tcBorders>
            <w:shd w:val="clear" w:color="auto" w:fill="auto"/>
            <w:noWrap/>
            <w:vAlign w:val="center"/>
            <w:hideMark/>
          </w:tcPr>
          <w:p w14:paraId="583DFA95"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5CC319BE"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43BF7247"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$ 619.299,00</w:t>
            </w:r>
          </w:p>
        </w:tc>
        <w:tc>
          <w:tcPr>
            <w:tcW w:w="711" w:type="pct"/>
            <w:tcBorders>
              <w:top w:val="nil"/>
              <w:left w:val="nil"/>
              <w:bottom w:val="single" w:sz="4" w:space="0" w:color="auto"/>
              <w:right w:val="single" w:sz="4" w:space="0" w:color="auto"/>
            </w:tcBorders>
            <w:shd w:val="clear" w:color="000000" w:fill="C0C0C0"/>
            <w:noWrap/>
            <w:vAlign w:val="center"/>
            <w:hideMark/>
          </w:tcPr>
          <w:p w14:paraId="228FE8F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05E9C13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55,99</w:t>
            </w:r>
          </w:p>
        </w:tc>
        <w:tc>
          <w:tcPr>
            <w:tcW w:w="668" w:type="pct"/>
            <w:tcBorders>
              <w:top w:val="nil"/>
              <w:left w:val="nil"/>
              <w:bottom w:val="single" w:sz="4" w:space="0" w:color="auto"/>
              <w:right w:val="single" w:sz="4" w:space="0" w:color="auto"/>
            </w:tcBorders>
            <w:shd w:val="clear" w:color="000000" w:fill="C0C0C0"/>
            <w:noWrap/>
            <w:vAlign w:val="center"/>
            <w:hideMark/>
          </w:tcPr>
          <w:p w14:paraId="73A57719"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$ 1.232.293,30</w:t>
            </w:r>
          </w:p>
        </w:tc>
        <w:tc>
          <w:tcPr>
            <w:tcW w:w="523" w:type="pct"/>
            <w:tcBorders>
              <w:top w:val="nil"/>
              <w:left w:val="nil"/>
              <w:bottom w:val="single" w:sz="4" w:space="0" w:color="auto"/>
              <w:right w:val="single" w:sz="4" w:space="0" w:color="auto"/>
            </w:tcBorders>
            <w:shd w:val="clear" w:color="000000" w:fill="C0C0C0"/>
            <w:noWrap/>
            <w:vAlign w:val="center"/>
            <w:hideMark/>
          </w:tcPr>
          <w:p w14:paraId="2DD6F56A"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$10.269,11</w:t>
            </w:r>
          </w:p>
        </w:tc>
      </w:tr>
      <w:tr w:rsidR="00750A65" w:rsidRPr="008D29E1" w14:paraId="6C7BF1F0"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3402D20A"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2005</w:t>
            </w:r>
          </w:p>
        </w:tc>
        <w:tc>
          <w:tcPr>
            <w:tcW w:w="239" w:type="pct"/>
            <w:tcBorders>
              <w:top w:val="nil"/>
              <w:left w:val="nil"/>
              <w:bottom w:val="single" w:sz="4" w:space="0" w:color="auto"/>
              <w:right w:val="single" w:sz="4" w:space="0" w:color="auto"/>
            </w:tcBorders>
            <w:shd w:val="clear" w:color="auto" w:fill="auto"/>
            <w:noWrap/>
            <w:vAlign w:val="center"/>
            <w:hideMark/>
          </w:tcPr>
          <w:p w14:paraId="6B409DA0"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11</w:t>
            </w:r>
          </w:p>
        </w:tc>
        <w:tc>
          <w:tcPr>
            <w:tcW w:w="206" w:type="pct"/>
            <w:tcBorders>
              <w:top w:val="nil"/>
              <w:left w:val="nil"/>
              <w:bottom w:val="single" w:sz="4" w:space="0" w:color="auto"/>
              <w:right w:val="single" w:sz="4" w:space="0" w:color="auto"/>
            </w:tcBorders>
            <w:shd w:val="clear" w:color="auto" w:fill="auto"/>
            <w:noWrap/>
            <w:vAlign w:val="center"/>
            <w:hideMark/>
          </w:tcPr>
          <w:p w14:paraId="28EBF4B8"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7F17F86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2005</w:t>
            </w:r>
          </w:p>
        </w:tc>
        <w:tc>
          <w:tcPr>
            <w:tcW w:w="96" w:type="pct"/>
            <w:tcBorders>
              <w:top w:val="nil"/>
              <w:left w:val="nil"/>
              <w:bottom w:val="single" w:sz="4" w:space="0" w:color="auto"/>
              <w:right w:val="single" w:sz="4" w:space="0" w:color="auto"/>
            </w:tcBorders>
            <w:shd w:val="clear" w:color="auto" w:fill="auto"/>
            <w:noWrap/>
            <w:vAlign w:val="center"/>
            <w:hideMark/>
          </w:tcPr>
          <w:p w14:paraId="55A1852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w:t>
            </w:r>
          </w:p>
        </w:tc>
        <w:tc>
          <w:tcPr>
            <w:tcW w:w="206" w:type="pct"/>
            <w:tcBorders>
              <w:top w:val="nil"/>
              <w:left w:val="nil"/>
              <w:bottom w:val="single" w:sz="4" w:space="0" w:color="auto"/>
              <w:right w:val="single" w:sz="4" w:space="0" w:color="auto"/>
            </w:tcBorders>
            <w:shd w:val="clear" w:color="auto" w:fill="auto"/>
            <w:noWrap/>
            <w:vAlign w:val="center"/>
            <w:hideMark/>
          </w:tcPr>
          <w:p w14:paraId="307DD4DA"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665B8510"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600C96CB"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$ 674.472,00</w:t>
            </w:r>
          </w:p>
        </w:tc>
        <w:tc>
          <w:tcPr>
            <w:tcW w:w="711" w:type="pct"/>
            <w:tcBorders>
              <w:top w:val="nil"/>
              <w:left w:val="nil"/>
              <w:bottom w:val="single" w:sz="4" w:space="0" w:color="auto"/>
              <w:right w:val="single" w:sz="4" w:space="0" w:color="auto"/>
            </w:tcBorders>
            <w:shd w:val="clear" w:color="000000" w:fill="C0C0C0"/>
            <w:noWrap/>
            <w:vAlign w:val="center"/>
            <w:hideMark/>
          </w:tcPr>
          <w:p w14:paraId="5E01DDB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08A4560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55,99</w:t>
            </w:r>
          </w:p>
        </w:tc>
        <w:tc>
          <w:tcPr>
            <w:tcW w:w="668" w:type="pct"/>
            <w:tcBorders>
              <w:top w:val="nil"/>
              <w:left w:val="nil"/>
              <w:bottom w:val="single" w:sz="4" w:space="0" w:color="auto"/>
              <w:right w:val="single" w:sz="4" w:space="0" w:color="auto"/>
            </w:tcBorders>
            <w:shd w:val="clear" w:color="000000" w:fill="C0C0C0"/>
            <w:noWrap/>
            <w:vAlign w:val="center"/>
            <w:hideMark/>
          </w:tcPr>
          <w:p w14:paraId="2385377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$ 1.342.077,61</w:t>
            </w:r>
          </w:p>
        </w:tc>
        <w:tc>
          <w:tcPr>
            <w:tcW w:w="523" w:type="pct"/>
            <w:tcBorders>
              <w:top w:val="nil"/>
              <w:left w:val="nil"/>
              <w:bottom w:val="single" w:sz="4" w:space="0" w:color="auto"/>
              <w:right w:val="single" w:sz="4" w:space="0" w:color="auto"/>
            </w:tcBorders>
            <w:shd w:val="clear" w:color="000000" w:fill="C0C0C0"/>
            <w:noWrap/>
            <w:vAlign w:val="center"/>
            <w:hideMark/>
          </w:tcPr>
          <w:p w14:paraId="48AE944C"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$11.183,98</w:t>
            </w:r>
          </w:p>
        </w:tc>
      </w:tr>
      <w:tr w:rsidR="00750A65" w:rsidRPr="008D29E1" w14:paraId="411ECAF3"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9FD6538"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2005</w:t>
            </w:r>
          </w:p>
        </w:tc>
        <w:tc>
          <w:tcPr>
            <w:tcW w:w="239" w:type="pct"/>
            <w:tcBorders>
              <w:top w:val="nil"/>
              <w:left w:val="nil"/>
              <w:bottom w:val="single" w:sz="4" w:space="0" w:color="auto"/>
              <w:right w:val="single" w:sz="4" w:space="0" w:color="auto"/>
            </w:tcBorders>
            <w:shd w:val="clear" w:color="auto" w:fill="auto"/>
            <w:noWrap/>
            <w:vAlign w:val="center"/>
            <w:hideMark/>
          </w:tcPr>
          <w:p w14:paraId="3920F7E0"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12</w:t>
            </w:r>
          </w:p>
        </w:tc>
        <w:tc>
          <w:tcPr>
            <w:tcW w:w="206" w:type="pct"/>
            <w:tcBorders>
              <w:top w:val="nil"/>
              <w:left w:val="nil"/>
              <w:bottom w:val="single" w:sz="4" w:space="0" w:color="auto"/>
              <w:right w:val="single" w:sz="4" w:space="0" w:color="auto"/>
            </w:tcBorders>
            <w:shd w:val="clear" w:color="auto" w:fill="auto"/>
            <w:noWrap/>
            <w:vAlign w:val="center"/>
            <w:hideMark/>
          </w:tcPr>
          <w:p w14:paraId="40D220BF"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583F071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2005</w:t>
            </w:r>
          </w:p>
        </w:tc>
        <w:tc>
          <w:tcPr>
            <w:tcW w:w="96" w:type="pct"/>
            <w:tcBorders>
              <w:top w:val="nil"/>
              <w:left w:val="nil"/>
              <w:bottom w:val="single" w:sz="4" w:space="0" w:color="auto"/>
              <w:right w:val="single" w:sz="4" w:space="0" w:color="auto"/>
            </w:tcBorders>
            <w:shd w:val="clear" w:color="auto" w:fill="auto"/>
            <w:noWrap/>
            <w:vAlign w:val="center"/>
            <w:hideMark/>
          </w:tcPr>
          <w:p w14:paraId="04FFF70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w:t>
            </w:r>
          </w:p>
        </w:tc>
        <w:tc>
          <w:tcPr>
            <w:tcW w:w="206" w:type="pct"/>
            <w:tcBorders>
              <w:top w:val="nil"/>
              <w:left w:val="nil"/>
              <w:bottom w:val="single" w:sz="4" w:space="0" w:color="auto"/>
              <w:right w:val="single" w:sz="4" w:space="0" w:color="auto"/>
            </w:tcBorders>
            <w:shd w:val="clear" w:color="auto" w:fill="auto"/>
            <w:noWrap/>
            <w:vAlign w:val="center"/>
            <w:hideMark/>
          </w:tcPr>
          <w:p w14:paraId="6AB513DF"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3FC838AA"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7F32A5C0"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$ 643.366,00</w:t>
            </w:r>
          </w:p>
        </w:tc>
        <w:tc>
          <w:tcPr>
            <w:tcW w:w="711" w:type="pct"/>
            <w:tcBorders>
              <w:top w:val="nil"/>
              <w:left w:val="nil"/>
              <w:bottom w:val="single" w:sz="4" w:space="0" w:color="auto"/>
              <w:right w:val="single" w:sz="4" w:space="0" w:color="auto"/>
            </w:tcBorders>
            <w:shd w:val="clear" w:color="000000" w:fill="C0C0C0"/>
            <w:noWrap/>
            <w:vAlign w:val="center"/>
            <w:hideMark/>
          </w:tcPr>
          <w:p w14:paraId="550DA85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07FFF98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55,99</w:t>
            </w:r>
          </w:p>
        </w:tc>
        <w:tc>
          <w:tcPr>
            <w:tcW w:w="668" w:type="pct"/>
            <w:tcBorders>
              <w:top w:val="nil"/>
              <w:left w:val="nil"/>
              <w:bottom w:val="single" w:sz="4" w:space="0" w:color="auto"/>
              <w:right w:val="single" w:sz="4" w:space="0" w:color="auto"/>
            </w:tcBorders>
            <w:shd w:val="clear" w:color="000000" w:fill="C0C0C0"/>
            <w:noWrap/>
            <w:vAlign w:val="center"/>
            <w:hideMark/>
          </w:tcPr>
          <w:p w14:paraId="0214ADC7"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$ 1.280.182,28</w:t>
            </w:r>
          </w:p>
        </w:tc>
        <w:tc>
          <w:tcPr>
            <w:tcW w:w="523" w:type="pct"/>
            <w:tcBorders>
              <w:top w:val="nil"/>
              <w:left w:val="nil"/>
              <w:bottom w:val="single" w:sz="4" w:space="0" w:color="auto"/>
              <w:right w:val="single" w:sz="4" w:space="0" w:color="auto"/>
            </w:tcBorders>
            <w:shd w:val="clear" w:color="000000" w:fill="C0C0C0"/>
            <w:noWrap/>
            <w:vAlign w:val="center"/>
            <w:hideMark/>
          </w:tcPr>
          <w:p w14:paraId="6E5B56D3"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$10.668,19</w:t>
            </w:r>
          </w:p>
        </w:tc>
      </w:tr>
      <w:tr w:rsidR="00750A65" w:rsidRPr="008D29E1" w14:paraId="647699AE"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555CA537"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2006</w:t>
            </w:r>
          </w:p>
        </w:tc>
        <w:tc>
          <w:tcPr>
            <w:tcW w:w="239" w:type="pct"/>
            <w:tcBorders>
              <w:top w:val="nil"/>
              <w:left w:val="nil"/>
              <w:bottom w:val="single" w:sz="4" w:space="0" w:color="auto"/>
              <w:right w:val="single" w:sz="4" w:space="0" w:color="auto"/>
            </w:tcBorders>
            <w:shd w:val="clear" w:color="auto" w:fill="auto"/>
            <w:noWrap/>
            <w:vAlign w:val="center"/>
            <w:hideMark/>
          </w:tcPr>
          <w:p w14:paraId="5E3B201F"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206" w:type="pct"/>
            <w:tcBorders>
              <w:top w:val="nil"/>
              <w:left w:val="nil"/>
              <w:bottom w:val="single" w:sz="4" w:space="0" w:color="auto"/>
              <w:right w:val="single" w:sz="4" w:space="0" w:color="auto"/>
            </w:tcBorders>
            <w:shd w:val="clear" w:color="auto" w:fill="auto"/>
            <w:noWrap/>
            <w:vAlign w:val="center"/>
            <w:hideMark/>
          </w:tcPr>
          <w:p w14:paraId="1D4C29BE"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0DEA27C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2006</w:t>
            </w:r>
          </w:p>
        </w:tc>
        <w:tc>
          <w:tcPr>
            <w:tcW w:w="96" w:type="pct"/>
            <w:tcBorders>
              <w:top w:val="nil"/>
              <w:left w:val="nil"/>
              <w:bottom w:val="single" w:sz="4" w:space="0" w:color="auto"/>
              <w:right w:val="single" w:sz="4" w:space="0" w:color="auto"/>
            </w:tcBorders>
            <w:shd w:val="clear" w:color="auto" w:fill="auto"/>
            <w:noWrap/>
            <w:vAlign w:val="center"/>
            <w:hideMark/>
          </w:tcPr>
          <w:p w14:paraId="6B03E6C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206" w:type="pct"/>
            <w:tcBorders>
              <w:top w:val="nil"/>
              <w:left w:val="nil"/>
              <w:bottom w:val="single" w:sz="4" w:space="0" w:color="auto"/>
              <w:right w:val="single" w:sz="4" w:space="0" w:color="auto"/>
            </w:tcBorders>
            <w:shd w:val="clear" w:color="auto" w:fill="auto"/>
            <w:noWrap/>
            <w:vAlign w:val="center"/>
            <w:hideMark/>
          </w:tcPr>
          <w:p w14:paraId="0FB8A3E7"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39749F79"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4A16B488"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$ 644.632,00</w:t>
            </w:r>
          </w:p>
        </w:tc>
        <w:tc>
          <w:tcPr>
            <w:tcW w:w="711" w:type="pct"/>
            <w:tcBorders>
              <w:top w:val="nil"/>
              <w:left w:val="nil"/>
              <w:bottom w:val="single" w:sz="4" w:space="0" w:color="auto"/>
              <w:right w:val="single" w:sz="4" w:space="0" w:color="auto"/>
            </w:tcBorders>
            <w:shd w:val="clear" w:color="000000" w:fill="C0C0C0"/>
            <w:noWrap/>
            <w:vAlign w:val="center"/>
            <w:hideMark/>
          </w:tcPr>
          <w:p w14:paraId="64189B7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1F124C0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58,70</w:t>
            </w:r>
          </w:p>
        </w:tc>
        <w:tc>
          <w:tcPr>
            <w:tcW w:w="668" w:type="pct"/>
            <w:tcBorders>
              <w:top w:val="nil"/>
              <w:left w:val="nil"/>
              <w:bottom w:val="single" w:sz="4" w:space="0" w:color="auto"/>
              <w:right w:val="single" w:sz="4" w:space="0" w:color="auto"/>
            </w:tcBorders>
            <w:shd w:val="clear" w:color="000000" w:fill="C0C0C0"/>
            <w:noWrap/>
            <w:vAlign w:val="center"/>
            <w:hideMark/>
          </w:tcPr>
          <w:p w14:paraId="1BFB69CF"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$ 1.223.482,98</w:t>
            </w:r>
          </w:p>
        </w:tc>
        <w:tc>
          <w:tcPr>
            <w:tcW w:w="523" w:type="pct"/>
            <w:tcBorders>
              <w:top w:val="nil"/>
              <w:left w:val="nil"/>
              <w:bottom w:val="single" w:sz="4" w:space="0" w:color="auto"/>
              <w:right w:val="single" w:sz="4" w:space="0" w:color="auto"/>
            </w:tcBorders>
            <w:shd w:val="clear" w:color="000000" w:fill="C0C0C0"/>
            <w:noWrap/>
            <w:vAlign w:val="center"/>
            <w:hideMark/>
          </w:tcPr>
          <w:p w14:paraId="1716E5B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$10.195,69</w:t>
            </w:r>
          </w:p>
        </w:tc>
      </w:tr>
      <w:tr w:rsidR="00750A65" w:rsidRPr="008D29E1" w14:paraId="781F3F30"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34F29502"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2006</w:t>
            </w:r>
          </w:p>
        </w:tc>
        <w:tc>
          <w:tcPr>
            <w:tcW w:w="239" w:type="pct"/>
            <w:tcBorders>
              <w:top w:val="nil"/>
              <w:left w:val="nil"/>
              <w:bottom w:val="single" w:sz="4" w:space="0" w:color="auto"/>
              <w:right w:val="single" w:sz="4" w:space="0" w:color="auto"/>
            </w:tcBorders>
            <w:shd w:val="clear" w:color="auto" w:fill="auto"/>
            <w:noWrap/>
            <w:vAlign w:val="center"/>
            <w:hideMark/>
          </w:tcPr>
          <w:p w14:paraId="594B3DAD"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w:t>
            </w:r>
          </w:p>
        </w:tc>
        <w:tc>
          <w:tcPr>
            <w:tcW w:w="206" w:type="pct"/>
            <w:tcBorders>
              <w:top w:val="nil"/>
              <w:left w:val="nil"/>
              <w:bottom w:val="single" w:sz="4" w:space="0" w:color="auto"/>
              <w:right w:val="single" w:sz="4" w:space="0" w:color="auto"/>
            </w:tcBorders>
            <w:shd w:val="clear" w:color="auto" w:fill="auto"/>
            <w:noWrap/>
            <w:vAlign w:val="center"/>
            <w:hideMark/>
          </w:tcPr>
          <w:p w14:paraId="3689E86B"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63A6312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2006</w:t>
            </w:r>
          </w:p>
        </w:tc>
        <w:tc>
          <w:tcPr>
            <w:tcW w:w="96" w:type="pct"/>
            <w:tcBorders>
              <w:top w:val="nil"/>
              <w:left w:val="nil"/>
              <w:bottom w:val="single" w:sz="4" w:space="0" w:color="auto"/>
              <w:right w:val="single" w:sz="4" w:space="0" w:color="auto"/>
            </w:tcBorders>
            <w:shd w:val="clear" w:color="auto" w:fill="auto"/>
            <w:noWrap/>
            <w:vAlign w:val="center"/>
            <w:hideMark/>
          </w:tcPr>
          <w:p w14:paraId="79B88EA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w:t>
            </w:r>
          </w:p>
        </w:tc>
        <w:tc>
          <w:tcPr>
            <w:tcW w:w="206" w:type="pct"/>
            <w:tcBorders>
              <w:top w:val="nil"/>
              <w:left w:val="nil"/>
              <w:bottom w:val="single" w:sz="4" w:space="0" w:color="auto"/>
              <w:right w:val="single" w:sz="4" w:space="0" w:color="auto"/>
            </w:tcBorders>
            <w:shd w:val="clear" w:color="auto" w:fill="auto"/>
            <w:noWrap/>
            <w:vAlign w:val="center"/>
            <w:hideMark/>
          </w:tcPr>
          <w:p w14:paraId="3846065F"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716F32AA"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51F7A0E3"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$ 606.732,00</w:t>
            </w:r>
          </w:p>
        </w:tc>
        <w:tc>
          <w:tcPr>
            <w:tcW w:w="711" w:type="pct"/>
            <w:tcBorders>
              <w:top w:val="nil"/>
              <w:left w:val="nil"/>
              <w:bottom w:val="single" w:sz="4" w:space="0" w:color="auto"/>
              <w:right w:val="single" w:sz="4" w:space="0" w:color="auto"/>
            </w:tcBorders>
            <w:shd w:val="clear" w:color="000000" w:fill="C0C0C0"/>
            <w:noWrap/>
            <w:vAlign w:val="center"/>
            <w:hideMark/>
          </w:tcPr>
          <w:p w14:paraId="23E40B7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E99B13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58,70</w:t>
            </w:r>
          </w:p>
        </w:tc>
        <w:tc>
          <w:tcPr>
            <w:tcW w:w="668" w:type="pct"/>
            <w:tcBorders>
              <w:top w:val="nil"/>
              <w:left w:val="nil"/>
              <w:bottom w:val="single" w:sz="4" w:space="0" w:color="auto"/>
              <w:right w:val="single" w:sz="4" w:space="0" w:color="auto"/>
            </w:tcBorders>
            <w:shd w:val="clear" w:color="000000" w:fill="C0C0C0"/>
            <w:noWrap/>
            <w:vAlign w:val="center"/>
            <w:hideMark/>
          </w:tcPr>
          <w:p w14:paraId="69319ADF"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$ 1.151.550,46</w:t>
            </w:r>
          </w:p>
        </w:tc>
        <w:tc>
          <w:tcPr>
            <w:tcW w:w="523" w:type="pct"/>
            <w:tcBorders>
              <w:top w:val="nil"/>
              <w:left w:val="nil"/>
              <w:bottom w:val="single" w:sz="4" w:space="0" w:color="auto"/>
              <w:right w:val="single" w:sz="4" w:space="0" w:color="auto"/>
            </w:tcBorders>
            <w:shd w:val="clear" w:color="000000" w:fill="C0C0C0"/>
            <w:noWrap/>
            <w:vAlign w:val="center"/>
            <w:hideMark/>
          </w:tcPr>
          <w:p w14:paraId="2F0F46E3"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$9.596,25</w:t>
            </w:r>
          </w:p>
        </w:tc>
      </w:tr>
      <w:tr w:rsidR="00750A65" w:rsidRPr="008D29E1" w14:paraId="6B71304B"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1C814A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2006</w:t>
            </w:r>
          </w:p>
        </w:tc>
        <w:tc>
          <w:tcPr>
            <w:tcW w:w="239" w:type="pct"/>
            <w:tcBorders>
              <w:top w:val="nil"/>
              <w:left w:val="nil"/>
              <w:bottom w:val="single" w:sz="4" w:space="0" w:color="auto"/>
              <w:right w:val="single" w:sz="4" w:space="0" w:color="auto"/>
            </w:tcBorders>
            <w:shd w:val="clear" w:color="auto" w:fill="auto"/>
            <w:noWrap/>
            <w:vAlign w:val="center"/>
            <w:hideMark/>
          </w:tcPr>
          <w:p w14:paraId="53CCA95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w:t>
            </w:r>
          </w:p>
        </w:tc>
        <w:tc>
          <w:tcPr>
            <w:tcW w:w="206" w:type="pct"/>
            <w:tcBorders>
              <w:top w:val="nil"/>
              <w:left w:val="nil"/>
              <w:bottom w:val="single" w:sz="4" w:space="0" w:color="auto"/>
              <w:right w:val="single" w:sz="4" w:space="0" w:color="auto"/>
            </w:tcBorders>
            <w:shd w:val="clear" w:color="auto" w:fill="auto"/>
            <w:noWrap/>
            <w:vAlign w:val="center"/>
            <w:hideMark/>
          </w:tcPr>
          <w:p w14:paraId="6D88B582"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30A82CB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2006</w:t>
            </w:r>
          </w:p>
        </w:tc>
        <w:tc>
          <w:tcPr>
            <w:tcW w:w="96" w:type="pct"/>
            <w:tcBorders>
              <w:top w:val="nil"/>
              <w:left w:val="nil"/>
              <w:bottom w:val="single" w:sz="4" w:space="0" w:color="auto"/>
              <w:right w:val="single" w:sz="4" w:space="0" w:color="auto"/>
            </w:tcBorders>
            <w:shd w:val="clear" w:color="auto" w:fill="auto"/>
            <w:noWrap/>
            <w:vAlign w:val="center"/>
            <w:hideMark/>
          </w:tcPr>
          <w:p w14:paraId="3EC774D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w:t>
            </w:r>
          </w:p>
        </w:tc>
        <w:tc>
          <w:tcPr>
            <w:tcW w:w="206" w:type="pct"/>
            <w:tcBorders>
              <w:top w:val="nil"/>
              <w:left w:val="nil"/>
              <w:bottom w:val="single" w:sz="4" w:space="0" w:color="auto"/>
              <w:right w:val="single" w:sz="4" w:space="0" w:color="auto"/>
            </w:tcBorders>
            <w:shd w:val="clear" w:color="auto" w:fill="auto"/>
            <w:noWrap/>
            <w:vAlign w:val="center"/>
            <w:hideMark/>
          </w:tcPr>
          <w:p w14:paraId="04DB3814"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6902F90E"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32198B38"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$ 700.963,00</w:t>
            </w:r>
          </w:p>
        </w:tc>
        <w:tc>
          <w:tcPr>
            <w:tcW w:w="711" w:type="pct"/>
            <w:tcBorders>
              <w:top w:val="nil"/>
              <w:left w:val="nil"/>
              <w:bottom w:val="single" w:sz="4" w:space="0" w:color="auto"/>
              <w:right w:val="single" w:sz="4" w:space="0" w:color="auto"/>
            </w:tcBorders>
            <w:shd w:val="clear" w:color="000000" w:fill="C0C0C0"/>
            <w:noWrap/>
            <w:vAlign w:val="center"/>
            <w:hideMark/>
          </w:tcPr>
          <w:p w14:paraId="18FEA3D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BE0F17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58,70</w:t>
            </w:r>
          </w:p>
        </w:tc>
        <w:tc>
          <w:tcPr>
            <w:tcW w:w="668" w:type="pct"/>
            <w:tcBorders>
              <w:top w:val="nil"/>
              <w:left w:val="nil"/>
              <w:bottom w:val="single" w:sz="4" w:space="0" w:color="auto"/>
              <w:right w:val="single" w:sz="4" w:space="0" w:color="auto"/>
            </w:tcBorders>
            <w:shd w:val="clear" w:color="000000" w:fill="C0C0C0"/>
            <w:noWrap/>
            <w:vAlign w:val="center"/>
            <w:hideMark/>
          </w:tcPr>
          <w:p w14:paraId="7F9BFABA"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$ 1.330.396,73</w:t>
            </w:r>
          </w:p>
        </w:tc>
        <w:tc>
          <w:tcPr>
            <w:tcW w:w="523" w:type="pct"/>
            <w:tcBorders>
              <w:top w:val="nil"/>
              <w:left w:val="nil"/>
              <w:bottom w:val="single" w:sz="4" w:space="0" w:color="auto"/>
              <w:right w:val="single" w:sz="4" w:space="0" w:color="auto"/>
            </w:tcBorders>
            <w:shd w:val="clear" w:color="000000" w:fill="C0C0C0"/>
            <w:noWrap/>
            <w:vAlign w:val="center"/>
            <w:hideMark/>
          </w:tcPr>
          <w:p w14:paraId="1DEEC10F"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$11.086,64</w:t>
            </w:r>
          </w:p>
        </w:tc>
      </w:tr>
      <w:tr w:rsidR="00750A65" w:rsidRPr="008D29E1" w14:paraId="18ADDD86"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705690E6"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2006</w:t>
            </w:r>
          </w:p>
        </w:tc>
        <w:tc>
          <w:tcPr>
            <w:tcW w:w="239" w:type="pct"/>
            <w:tcBorders>
              <w:top w:val="nil"/>
              <w:left w:val="nil"/>
              <w:bottom w:val="single" w:sz="4" w:space="0" w:color="auto"/>
              <w:right w:val="single" w:sz="4" w:space="0" w:color="auto"/>
            </w:tcBorders>
            <w:shd w:val="clear" w:color="auto" w:fill="auto"/>
            <w:noWrap/>
            <w:vAlign w:val="center"/>
            <w:hideMark/>
          </w:tcPr>
          <w:p w14:paraId="4401B7DF"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4</w:t>
            </w:r>
          </w:p>
        </w:tc>
        <w:tc>
          <w:tcPr>
            <w:tcW w:w="206" w:type="pct"/>
            <w:tcBorders>
              <w:top w:val="nil"/>
              <w:left w:val="nil"/>
              <w:bottom w:val="single" w:sz="4" w:space="0" w:color="auto"/>
              <w:right w:val="single" w:sz="4" w:space="0" w:color="auto"/>
            </w:tcBorders>
            <w:shd w:val="clear" w:color="auto" w:fill="auto"/>
            <w:noWrap/>
            <w:vAlign w:val="center"/>
            <w:hideMark/>
          </w:tcPr>
          <w:p w14:paraId="10F7CAA5"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0D25CD3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2006</w:t>
            </w:r>
          </w:p>
        </w:tc>
        <w:tc>
          <w:tcPr>
            <w:tcW w:w="96" w:type="pct"/>
            <w:tcBorders>
              <w:top w:val="nil"/>
              <w:left w:val="nil"/>
              <w:bottom w:val="single" w:sz="4" w:space="0" w:color="auto"/>
              <w:right w:val="single" w:sz="4" w:space="0" w:color="auto"/>
            </w:tcBorders>
            <w:shd w:val="clear" w:color="auto" w:fill="auto"/>
            <w:noWrap/>
            <w:vAlign w:val="center"/>
            <w:hideMark/>
          </w:tcPr>
          <w:p w14:paraId="7E3FB14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4</w:t>
            </w:r>
          </w:p>
        </w:tc>
        <w:tc>
          <w:tcPr>
            <w:tcW w:w="206" w:type="pct"/>
            <w:tcBorders>
              <w:top w:val="nil"/>
              <w:left w:val="nil"/>
              <w:bottom w:val="single" w:sz="4" w:space="0" w:color="auto"/>
              <w:right w:val="single" w:sz="4" w:space="0" w:color="auto"/>
            </w:tcBorders>
            <w:shd w:val="clear" w:color="auto" w:fill="auto"/>
            <w:noWrap/>
            <w:vAlign w:val="center"/>
            <w:hideMark/>
          </w:tcPr>
          <w:p w14:paraId="6C81680E"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3B81CACF"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7D4E4C6D"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$ 677.186,00</w:t>
            </w:r>
          </w:p>
        </w:tc>
        <w:tc>
          <w:tcPr>
            <w:tcW w:w="711" w:type="pct"/>
            <w:tcBorders>
              <w:top w:val="nil"/>
              <w:left w:val="nil"/>
              <w:bottom w:val="single" w:sz="4" w:space="0" w:color="auto"/>
              <w:right w:val="single" w:sz="4" w:space="0" w:color="auto"/>
            </w:tcBorders>
            <w:shd w:val="clear" w:color="000000" w:fill="C0C0C0"/>
            <w:noWrap/>
            <w:vAlign w:val="center"/>
            <w:hideMark/>
          </w:tcPr>
          <w:p w14:paraId="3FD6DAA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308EDF4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58,70</w:t>
            </w:r>
          </w:p>
        </w:tc>
        <w:tc>
          <w:tcPr>
            <w:tcW w:w="668" w:type="pct"/>
            <w:tcBorders>
              <w:top w:val="nil"/>
              <w:left w:val="nil"/>
              <w:bottom w:val="single" w:sz="4" w:space="0" w:color="auto"/>
              <w:right w:val="single" w:sz="4" w:space="0" w:color="auto"/>
            </w:tcBorders>
            <w:shd w:val="clear" w:color="000000" w:fill="C0C0C0"/>
            <w:noWrap/>
            <w:vAlign w:val="center"/>
            <w:hideMark/>
          </w:tcPr>
          <w:p w14:paraId="7417AF5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$ 1.285.269,03</w:t>
            </w:r>
          </w:p>
        </w:tc>
        <w:tc>
          <w:tcPr>
            <w:tcW w:w="523" w:type="pct"/>
            <w:tcBorders>
              <w:top w:val="nil"/>
              <w:left w:val="nil"/>
              <w:bottom w:val="single" w:sz="4" w:space="0" w:color="auto"/>
              <w:right w:val="single" w:sz="4" w:space="0" w:color="auto"/>
            </w:tcBorders>
            <w:shd w:val="clear" w:color="000000" w:fill="C0C0C0"/>
            <w:noWrap/>
            <w:vAlign w:val="center"/>
            <w:hideMark/>
          </w:tcPr>
          <w:p w14:paraId="4BAF21B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$10.710,58</w:t>
            </w:r>
          </w:p>
        </w:tc>
      </w:tr>
      <w:tr w:rsidR="00750A65" w:rsidRPr="008D29E1" w14:paraId="36AE3C4A"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118284E"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2006</w:t>
            </w:r>
          </w:p>
        </w:tc>
        <w:tc>
          <w:tcPr>
            <w:tcW w:w="239" w:type="pct"/>
            <w:tcBorders>
              <w:top w:val="nil"/>
              <w:left w:val="nil"/>
              <w:bottom w:val="single" w:sz="4" w:space="0" w:color="auto"/>
              <w:right w:val="single" w:sz="4" w:space="0" w:color="auto"/>
            </w:tcBorders>
            <w:shd w:val="clear" w:color="auto" w:fill="auto"/>
            <w:noWrap/>
            <w:vAlign w:val="center"/>
            <w:hideMark/>
          </w:tcPr>
          <w:p w14:paraId="76CF353D"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5</w:t>
            </w:r>
          </w:p>
        </w:tc>
        <w:tc>
          <w:tcPr>
            <w:tcW w:w="206" w:type="pct"/>
            <w:tcBorders>
              <w:top w:val="nil"/>
              <w:left w:val="nil"/>
              <w:bottom w:val="single" w:sz="4" w:space="0" w:color="auto"/>
              <w:right w:val="single" w:sz="4" w:space="0" w:color="auto"/>
            </w:tcBorders>
            <w:shd w:val="clear" w:color="auto" w:fill="auto"/>
            <w:noWrap/>
            <w:vAlign w:val="center"/>
            <w:hideMark/>
          </w:tcPr>
          <w:p w14:paraId="063A5D80"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0821A03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2006</w:t>
            </w:r>
          </w:p>
        </w:tc>
        <w:tc>
          <w:tcPr>
            <w:tcW w:w="96" w:type="pct"/>
            <w:tcBorders>
              <w:top w:val="nil"/>
              <w:left w:val="nil"/>
              <w:bottom w:val="single" w:sz="4" w:space="0" w:color="auto"/>
              <w:right w:val="single" w:sz="4" w:space="0" w:color="auto"/>
            </w:tcBorders>
            <w:shd w:val="clear" w:color="auto" w:fill="auto"/>
            <w:noWrap/>
            <w:vAlign w:val="center"/>
            <w:hideMark/>
          </w:tcPr>
          <w:p w14:paraId="0D0B1D1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w:t>
            </w:r>
          </w:p>
        </w:tc>
        <w:tc>
          <w:tcPr>
            <w:tcW w:w="206" w:type="pct"/>
            <w:tcBorders>
              <w:top w:val="nil"/>
              <w:left w:val="nil"/>
              <w:bottom w:val="single" w:sz="4" w:space="0" w:color="auto"/>
              <w:right w:val="single" w:sz="4" w:space="0" w:color="auto"/>
            </w:tcBorders>
            <w:shd w:val="clear" w:color="auto" w:fill="auto"/>
            <w:noWrap/>
            <w:vAlign w:val="center"/>
            <w:hideMark/>
          </w:tcPr>
          <w:p w14:paraId="7E68CCE7"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1589C54A"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616255AA"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$ 745.289,00</w:t>
            </w:r>
          </w:p>
        </w:tc>
        <w:tc>
          <w:tcPr>
            <w:tcW w:w="711" w:type="pct"/>
            <w:tcBorders>
              <w:top w:val="nil"/>
              <w:left w:val="nil"/>
              <w:bottom w:val="single" w:sz="4" w:space="0" w:color="auto"/>
              <w:right w:val="single" w:sz="4" w:space="0" w:color="auto"/>
            </w:tcBorders>
            <w:shd w:val="clear" w:color="000000" w:fill="C0C0C0"/>
            <w:noWrap/>
            <w:vAlign w:val="center"/>
            <w:hideMark/>
          </w:tcPr>
          <w:p w14:paraId="147D33E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223DC46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58,70</w:t>
            </w:r>
          </w:p>
        </w:tc>
        <w:tc>
          <w:tcPr>
            <w:tcW w:w="668" w:type="pct"/>
            <w:tcBorders>
              <w:top w:val="nil"/>
              <w:left w:val="nil"/>
              <w:bottom w:val="single" w:sz="4" w:space="0" w:color="auto"/>
              <w:right w:val="single" w:sz="4" w:space="0" w:color="auto"/>
            </w:tcBorders>
            <w:shd w:val="clear" w:color="000000" w:fill="C0C0C0"/>
            <w:noWrap/>
            <w:vAlign w:val="center"/>
            <w:hideMark/>
          </w:tcPr>
          <w:p w14:paraId="36A514F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$ 1.414.525,51</w:t>
            </w:r>
          </w:p>
        </w:tc>
        <w:tc>
          <w:tcPr>
            <w:tcW w:w="523" w:type="pct"/>
            <w:tcBorders>
              <w:top w:val="nil"/>
              <w:left w:val="nil"/>
              <w:bottom w:val="single" w:sz="4" w:space="0" w:color="auto"/>
              <w:right w:val="single" w:sz="4" w:space="0" w:color="auto"/>
            </w:tcBorders>
            <w:shd w:val="clear" w:color="000000" w:fill="C0C0C0"/>
            <w:noWrap/>
            <w:vAlign w:val="center"/>
            <w:hideMark/>
          </w:tcPr>
          <w:p w14:paraId="7622F8C3"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$11.787,71</w:t>
            </w:r>
          </w:p>
        </w:tc>
      </w:tr>
      <w:tr w:rsidR="00750A65" w:rsidRPr="008D29E1" w14:paraId="16375C15"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554BA8A4"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2006</w:t>
            </w:r>
          </w:p>
        </w:tc>
        <w:tc>
          <w:tcPr>
            <w:tcW w:w="239" w:type="pct"/>
            <w:tcBorders>
              <w:top w:val="nil"/>
              <w:left w:val="nil"/>
              <w:bottom w:val="single" w:sz="4" w:space="0" w:color="auto"/>
              <w:right w:val="single" w:sz="4" w:space="0" w:color="auto"/>
            </w:tcBorders>
            <w:shd w:val="clear" w:color="auto" w:fill="auto"/>
            <w:noWrap/>
            <w:vAlign w:val="center"/>
            <w:hideMark/>
          </w:tcPr>
          <w:p w14:paraId="5291798A"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6</w:t>
            </w:r>
          </w:p>
        </w:tc>
        <w:tc>
          <w:tcPr>
            <w:tcW w:w="206" w:type="pct"/>
            <w:tcBorders>
              <w:top w:val="nil"/>
              <w:left w:val="nil"/>
              <w:bottom w:val="single" w:sz="4" w:space="0" w:color="auto"/>
              <w:right w:val="single" w:sz="4" w:space="0" w:color="auto"/>
            </w:tcBorders>
            <w:shd w:val="clear" w:color="auto" w:fill="auto"/>
            <w:noWrap/>
            <w:vAlign w:val="center"/>
            <w:hideMark/>
          </w:tcPr>
          <w:p w14:paraId="31F0746E"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70AF7CD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2006</w:t>
            </w:r>
          </w:p>
        </w:tc>
        <w:tc>
          <w:tcPr>
            <w:tcW w:w="96" w:type="pct"/>
            <w:tcBorders>
              <w:top w:val="nil"/>
              <w:left w:val="nil"/>
              <w:bottom w:val="single" w:sz="4" w:space="0" w:color="auto"/>
              <w:right w:val="single" w:sz="4" w:space="0" w:color="auto"/>
            </w:tcBorders>
            <w:shd w:val="clear" w:color="auto" w:fill="auto"/>
            <w:noWrap/>
            <w:vAlign w:val="center"/>
            <w:hideMark/>
          </w:tcPr>
          <w:p w14:paraId="175659D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w:t>
            </w:r>
          </w:p>
        </w:tc>
        <w:tc>
          <w:tcPr>
            <w:tcW w:w="206" w:type="pct"/>
            <w:tcBorders>
              <w:top w:val="nil"/>
              <w:left w:val="nil"/>
              <w:bottom w:val="single" w:sz="4" w:space="0" w:color="auto"/>
              <w:right w:val="single" w:sz="4" w:space="0" w:color="auto"/>
            </w:tcBorders>
            <w:shd w:val="clear" w:color="auto" w:fill="auto"/>
            <w:noWrap/>
            <w:vAlign w:val="center"/>
            <w:hideMark/>
          </w:tcPr>
          <w:p w14:paraId="66C17D6C"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27F57CCA"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0FC12215"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$ 534.664,00</w:t>
            </w:r>
          </w:p>
        </w:tc>
        <w:tc>
          <w:tcPr>
            <w:tcW w:w="711" w:type="pct"/>
            <w:tcBorders>
              <w:top w:val="nil"/>
              <w:left w:val="nil"/>
              <w:bottom w:val="single" w:sz="4" w:space="0" w:color="auto"/>
              <w:right w:val="single" w:sz="4" w:space="0" w:color="auto"/>
            </w:tcBorders>
            <w:shd w:val="clear" w:color="000000" w:fill="C0C0C0"/>
            <w:noWrap/>
            <w:vAlign w:val="center"/>
            <w:hideMark/>
          </w:tcPr>
          <w:p w14:paraId="7F454B2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20611AF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58,70</w:t>
            </w:r>
          </w:p>
        </w:tc>
        <w:tc>
          <w:tcPr>
            <w:tcW w:w="668" w:type="pct"/>
            <w:tcBorders>
              <w:top w:val="nil"/>
              <w:left w:val="nil"/>
              <w:bottom w:val="single" w:sz="4" w:space="0" w:color="auto"/>
              <w:right w:val="single" w:sz="4" w:space="0" w:color="auto"/>
            </w:tcBorders>
            <w:shd w:val="clear" w:color="000000" w:fill="C0C0C0"/>
            <w:noWrap/>
            <w:vAlign w:val="center"/>
            <w:hideMark/>
          </w:tcPr>
          <w:p w14:paraId="4854630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$ 1.014.768,59</w:t>
            </w:r>
          </w:p>
        </w:tc>
        <w:tc>
          <w:tcPr>
            <w:tcW w:w="523" w:type="pct"/>
            <w:tcBorders>
              <w:top w:val="nil"/>
              <w:left w:val="nil"/>
              <w:bottom w:val="single" w:sz="4" w:space="0" w:color="auto"/>
              <w:right w:val="single" w:sz="4" w:space="0" w:color="auto"/>
            </w:tcBorders>
            <w:shd w:val="clear" w:color="000000" w:fill="C0C0C0"/>
            <w:noWrap/>
            <w:vAlign w:val="center"/>
            <w:hideMark/>
          </w:tcPr>
          <w:p w14:paraId="6868C416"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$8.456,40</w:t>
            </w:r>
          </w:p>
        </w:tc>
      </w:tr>
      <w:tr w:rsidR="00750A65" w:rsidRPr="008D29E1" w14:paraId="64C920F2"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4D44E2B"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2006</w:t>
            </w:r>
          </w:p>
        </w:tc>
        <w:tc>
          <w:tcPr>
            <w:tcW w:w="239" w:type="pct"/>
            <w:tcBorders>
              <w:top w:val="nil"/>
              <w:left w:val="nil"/>
              <w:bottom w:val="single" w:sz="4" w:space="0" w:color="auto"/>
              <w:right w:val="single" w:sz="4" w:space="0" w:color="auto"/>
            </w:tcBorders>
            <w:shd w:val="clear" w:color="auto" w:fill="auto"/>
            <w:noWrap/>
            <w:vAlign w:val="center"/>
            <w:hideMark/>
          </w:tcPr>
          <w:p w14:paraId="3FC7BED5"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7</w:t>
            </w:r>
          </w:p>
        </w:tc>
        <w:tc>
          <w:tcPr>
            <w:tcW w:w="206" w:type="pct"/>
            <w:tcBorders>
              <w:top w:val="nil"/>
              <w:left w:val="nil"/>
              <w:bottom w:val="single" w:sz="4" w:space="0" w:color="auto"/>
              <w:right w:val="single" w:sz="4" w:space="0" w:color="auto"/>
            </w:tcBorders>
            <w:shd w:val="clear" w:color="auto" w:fill="auto"/>
            <w:noWrap/>
            <w:vAlign w:val="center"/>
            <w:hideMark/>
          </w:tcPr>
          <w:p w14:paraId="6CF0CAD7"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6CA295A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2006</w:t>
            </w:r>
          </w:p>
        </w:tc>
        <w:tc>
          <w:tcPr>
            <w:tcW w:w="96" w:type="pct"/>
            <w:tcBorders>
              <w:top w:val="nil"/>
              <w:left w:val="nil"/>
              <w:bottom w:val="single" w:sz="4" w:space="0" w:color="auto"/>
              <w:right w:val="single" w:sz="4" w:space="0" w:color="auto"/>
            </w:tcBorders>
            <w:shd w:val="clear" w:color="auto" w:fill="auto"/>
            <w:noWrap/>
            <w:vAlign w:val="center"/>
            <w:hideMark/>
          </w:tcPr>
          <w:p w14:paraId="3454627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w:t>
            </w:r>
          </w:p>
        </w:tc>
        <w:tc>
          <w:tcPr>
            <w:tcW w:w="206" w:type="pct"/>
            <w:tcBorders>
              <w:top w:val="nil"/>
              <w:left w:val="nil"/>
              <w:bottom w:val="single" w:sz="4" w:space="0" w:color="auto"/>
              <w:right w:val="single" w:sz="4" w:space="0" w:color="auto"/>
            </w:tcBorders>
            <w:shd w:val="clear" w:color="auto" w:fill="auto"/>
            <w:noWrap/>
            <w:vAlign w:val="center"/>
            <w:hideMark/>
          </w:tcPr>
          <w:p w14:paraId="245242A1"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02D2D456"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6D28A368"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$ 664.270,00</w:t>
            </w:r>
          </w:p>
        </w:tc>
        <w:tc>
          <w:tcPr>
            <w:tcW w:w="711" w:type="pct"/>
            <w:tcBorders>
              <w:top w:val="nil"/>
              <w:left w:val="nil"/>
              <w:bottom w:val="single" w:sz="4" w:space="0" w:color="auto"/>
              <w:right w:val="single" w:sz="4" w:space="0" w:color="auto"/>
            </w:tcBorders>
            <w:shd w:val="clear" w:color="000000" w:fill="C0C0C0"/>
            <w:noWrap/>
            <w:vAlign w:val="center"/>
            <w:hideMark/>
          </w:tcPr>
          <w:p w14:paraId="4B11C78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041FF1B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58,70</w:t>
            </w:r>
          </w:p>
        </w:tc>
        <w:tc>
          <w:tcPr>
            <w:tcW w:w="668" w:type="pct"/>
            <w:tcBorders>
              <w:top w:val="nil"/>
              <w:left w:val="nil"/>
              <w:bottom w:val="single" w:sz="4" w:space="0" w:color="auto"/>
              <w:right w:val="single" w:sz="4" w:space="0" w:color="auto"/>
            </w:tcBorders>
            <w:shd w:val="clear" w:color="000000" w:fill="C0C0C0"/>
            <w:noWrap/>
            <w:vAlign w:val="center"/>
            <w:hideMark/>
          </w:tcPr>
          <w:p w14:paraId="5889B0E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$ 1.260.755,04</w:t>
            </w:r>
          </w:p>
        </w:tc>
        <w:tc>
          <w:tcPr>
            <w:tcW w:w="523" w:type="pct"/>
            <w:tcBorders>
              <w:top w:val="nil"/>
              <w:left w:val="nil"/>
              <w:bottom w:val="single" w:sz="4" w:space="0" w:color="auto"/>
              <w:right w:val="single" w:sz="4" w:space="0" w:color="auto"/>
            </w:tcBorders>
            <w:shd w:val="clear" w:color="000000" w:fill="C0C0C0"/>
            <w:noWrap/>
            <w:vAlign w:val="center"/>
            <w:hideMark/>
          </w:tcPr>
          <w:p w14:paraId="3553A40C"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$10.506,29</w:t>
            </w:r>
          </w:p>
        </w:tc>
      </w:tr>
      <w:tr w:rsidR="00750A65" w:rsidRPr="008D29E1" w14:paraId="28053FC3"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1301D3C9"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2006</w:t>
            </w:r>
          </w:p>
        </w:tc>
        <w:tc>
          <w:tcPr>
            <w:tcW w:w="239" w:type="pct"/>
            <w:tcBorders>
              <w:top w:val="nil"/>
              <w:left w:val="nil"/>
              <w:bottom w:val="single" w:sz="4" w:space="0" w:color="auto"/>
              <w:right w:val="single" w:sz="4" w:space="0" w:color="auto"/>
            </w:tcBorders>
            <w:shd w:val="clear" w:color="auto" w:fill="auto"/>
            <w:noWrap/>
            <w:vAlign w:val="center"/>
            <w:hideMark/>
          </w:tcPr>
          <w:p w14:paraId="482680C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8</w:t>
            </w:r>
          </w:p>
        </w:tc>
        <w:tc>
          <w:tcPr>
            <w:tcW w:w="206" w:type="pct"/>
            <w:tcBorders>
              <w:top w:val="nil"/>
              <w:left w:val="nil"/>
              <w:bottom w:val="single" w:sz="4" w:space="0" w:color="auto"/>
              <w:right w:val="single" w:sz="4" w:space="0" w:color="auto"/>
            </w:tcBorders>
            <w:shd w:val="clear" w:color="auto" w:fill="auto"/>
            <w:noWrap/>
            <w:vAlign w:val="center"/>
            <w:hideMark/>
          </w:tcPr>
          <w:p w14:paraId="0826A245"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4D2BD3F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2006</w:t>
            </w:r>
          </w:p>
        </w:tc>
        <w:tc>
          <w:tcPr>
            <w:tcW w:w="96" w:type="pct"/>
            <w:tcBorders>
              <w:top w:val="nil"/>
              <w:left w:val="nil"/>
              <w:bottom w:val="single" w:sz="4" w:space="0" w:color="auto"/>
              <w:right w:val="single" w:sz="4" w:space="0" w:color="auto"/>
            </w:tcBorders>
            <w:shd w:val="clear" w:color="auto" w:fill="auto"/>
            <w:noWrap/>
            <w:vAlign w:val="center"/>
            <w:hideMark/>
          </w:tcPr>
          <w:p w14:paraId="257036C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w:t>
            </w:r>
          </w:p>
        </w:tc>
        <w:tc>
          <w:tcPr>
            <w:tcW w:w="206" w:type="pct"/>
            <w:tcBorders>
              <w:top w:val="nil"/>
              <w:left w:val="nil"/>
              <w:bottom w:val="single" w:sz="4" w:space="0" w:color="auto"/>
              <w:right w:val="single" w:sz="4" w:space="0" w:color="auto"/>
            </w:tcBorders>
            <w:shd w:val="clear" w:color="auto" w:fill="auto"/>
            <w:noWrap/>
            <w:vAlign w:val="center"/>
            <w:hideMark/>
          </w:tcPr>
          <w:p w14:paraId="5CF1332C"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2C450D81"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7023E4A1"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$ 713.283,00</w:t>
            </w:r>
          </w:p>
        </w:tc>
        <w:tc>
          <w:tcPr>
            <w:tcW w:w="711" w:type="pct"/>
            <w:tcBorders>
              <w:top w:val="nil"/>
              <w:left w:val="nil"/>
              <w:bottom w:val="single" w:sz="4" w:space="0" w:color="auto"/>
              <w:right w:val="single" w:sz="4" w:space="0" w:color="auto"/>
            </w:tcBorders>
            <w:shd w:val="clear" w:color="000000" w:fill="C0C0C0"/>
            <w:noWrap/>
            <w:vAlign w:val="center"/>
            <w:hideMark/>
          </w:tcPr>
          <w:p w14:paraId="2C06DB5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1E1A67C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58,70</w:t>
            </w:r>
          </w:p>
        </w:tc>
        <w:tc>
          <w:tcPr>
            <w:tcW w:w="668" w:type="pct"/>
            <w:tcBorders>
              <w:top w:val="nil"/>
              <w:left w:val="nil"/>
              <w:bottom w:val="single" w:sz="4" w:space="0" w:color="auto"/>
              <w:right w:val="single" w:sz="4" w:space="0" w:color="auto"/>
            </w:tcBorders>
            <w:shd w:val="clear" w:color="000000" w:fill="C0C0C0"/>
            <w:noWrap/>
            <w:vAlign w:val="center"/>
            <w:hideMark/>
          </w:tcPr>
          <w:p w14:paraId="760B69AC"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$ 1.353.779,54</w:t>
            </w:r>
          </w:p>
        </w:tc>
        <w:tc>
          <w:tcPr>
            <w:tcW w:w="523" w:type="pct"/>
            <w:tcBorders>
              <w:top w:val="nil"/>
              <w:left w:val="nil"/>
              <w:bottom w:val="single" w:sz="4" w:space="0" w:color="auto"/>
              <w:right w:val="single" w:sz="4" w:space="0" w:color="auto"/>
            </w:tcBorders>
            <w:shd w:val="clear" w:color="000000" w:fill="C0C0C0"/>
            <w:noWrap/>
            <w:vAlign w:val="center"/>
            <w:hideMark/>
          </w:tcPr>
          <w:p w14:paraId="2EE1D06A"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$11.281,50</w:t>
            </w:r>
          </w:p>
        </w:tc>
      </w:tr>
      <w:tr w:rsidR="00750A65" w:rsidRPr="008D29E1" w14:paraId="4AD58A56"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C6BD9BA"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2006</w:t>
            </w:r>
          </w:p>
        </w:tc>
        <w:tc>
          <w:tcPr>
            <w:tcW w:w="239" w:type="pct"/>
            <w:tcBorders>
              <w:top w:val="nil"/>
              <w:left w:val="nil"/>
              <w:bottom w:val="single" w:sz="4" w:space="0" w:color="auto"/>
              <w:right w:val="single" w:sz="4" w:space="0" w:color="auto"/>
            </w:tcBorders>
            <w:shd w:val="clear" w:color="auto" w:fill="auto"/>
            <w:noWrap/>
            <w:vAlign w:val="center"/>
            <w:hideMark/>
          </w:tcPr>
          <w:p w14:paraId="008CB620"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9</w:t>
            </w:r>
          </w:p>
        </w:tc>
        <w:tc>
          <w:tcPr>
            <w:tcW w:w="206" w:type="pct"/>
            <w:tcBorders>
              <w:top w:val="nil"/>
              <w:left w:val="nil"/>
              <w:bottom w:val="single" w:sz="4" w:space="0" w:color="auto"/>
              <w:right w:val="single" w:sz="4" w:space="0" w:color="auto"/>
            </w:tcBorders>
            <w:shd w:val="clear" w:color="auto" w:fill="auto"/>
            <w:noWrap/>
            <w:vAlign w:val="center"/>
            <w:hideMark/>
          </w:tcPr>
          <w:p w14:paraId="31339F5A"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2474FC3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2006</w:t>
            </w:r>
          </w:p>
        </w:tc>
        <w:tc>
          <w:tcPr>
            <w:tcW w:w="96" w:type="pct"/>
            <w:tcBorders>
              <w:top w:val="nil"/>
              <w:left w:val="nil"/>
              <w:bottom w:val="single" w:sz="4" w:space="0" w:color="auto"/>
              <w:right w:val="single" w:sz="4" w:space="0" w:color="auto"/>
            </w:tcBorders>
            <w:shd w:val="clear" w:color="auto" w:fill="auto"/>
            <w:noWrap/>
            <w:vAlign w:val="center"/>
            <w:hideMark/>
          </w:tcPr>
          <w:p w14:paraId="36FD8C8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w:t>
            </w:r>
          </w:p>
        </w:tc>
        <w:tc>
          <w:tcPr>
            <w:tcW w:w="206" w:type="pct"/>
            <w:tcBorders>
              <w:top w:val="nil"/>
              <w:left w:val="nil"/>
              <w:bottom w:val="single" w:sz="4" w:space="0" w:color="auto"/>
              <w:right w:val="single" w:sz="4" w:space="0" w:color="auto"/>
            </w:tcBorders>
            <w:shd w:val="clear" w:color="auto" w:fill="auto"/>
            <w:noWrap/>
            <w:vAlign w:val="center"/>
            <w:hideMark/>
          </w:tcPr>
          <w:p w14:paraId="38043F57"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15FEC22D"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696BFC75"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$ 630.180,00</w:t>
            </w:r>
          </w:p>
        </w:tc>
        <w:tc>
          <w:tcPr>
            <w:tcW w:w="711" w:type="pct"/>
            <w:tcBorders>
              <w:top w:val="nil"/>
              <w:left w:val="nil"/>
              <w:bottom w:val="single" w:sz="4" w:space="0" w:color="auto"/>
              <w:right w:val="single" w:sz="4" w:space="0" w:color="auto"/>
            </w:tcBorders>
            <w:shd w:val="clear" w:color="000000" w:fill="C0C0C0"/>
            <w:noWrap/>
            <w:vAlign w:val="center"/>
            <w:hideMark/>
          </w:tcPr>
          <w:p w14:paraId="6EC0F29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B28504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58,70</w:t>
            </w:r>
          </w:p>
        </w:tc>
        <w:tc>
          <w:tcPr>
            <w:tcW w:w="668" w:type="pct"/>
            <w:tcBorders>
              <w:top w:val="nil"/>
              <w:left w:val="nil"/>
              <w:bottom w:val="single" w:sz="4" w:space="0" w:color="auto"/>
              <w:right w:val="single" w:sz="4" w:space="0" w:color="auto"/>
            </w:tcBorders>
            <w:shd w:val="clear" w:color="000000" w:fill="C0C0C0"/>
            <w:noWrap/>
            <w:vAlign w:val="center"/>
            <w:hideMark/>
          </w:tcPr>
          <w:p w14:paraId="549C3BCF"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$ 1.196.053,73</w:t>
            </w:r>
          </w:p>
        </w:tc>
        <w:tc>
          <w:tcPr>
            <w:tcW w:w="523" w:type="pct"/>
            <w:tcBorders>
              <w:top w:val="nil"/>
              <w:left w:val="nil"/>
              <w:bottom w:val="single" w:sz="4" w:space="0" w:color="auto"/>
              <w:right w:val="single" w:sz="4" w:space="0" w:color="auto"/>
            </w:tcBorders>
            <w:shd w:val="clear" w:color="000000" w:fill="C0C0C0"/>
            <w:noWrap/>
            <w:vAlign w:val="center"/>
            <w:hideMark/>
          </w:tcPr>
          <w:p w14:paraId="08AF5ED3"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$9.967,11</w:t>
            </w:r>
          </w:p>
        </w:tc>
      </w:tr>
      <w:tr w:rsidR="00750A65" w:rsidRPr="008D29E1" w14:paraId="4A03EFAB"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7D28DC3B"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2006</w:t>
            </w:r>
          </w:p>
        </w:tc>
        <w:tc>
          <w:tcPr>
            <w:tcW w:w="239" w:type="pct"/>
            <w:tcBorders>
              <w:top w:val="nil"/>
              <w:left w:val="nil"/>
              <w:bottom w:val="single" w:sz="4" w:space="0" w:color="auto"/>
              <w:right w:val="single" w:sz="4" w:space="0" w:color="auto"/>
            </w:tcBorders>
            <w:shd w:val="clear" w:color="auto" w:fill="auto"/>
            <w:noWrap/>
            <w:vAlign w:val="center"/>
            <w:hideMark/>
          </w:tcPr>
          <w:p w14:paraId="2395BF38"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10</w:t>
            </w:r>
          </w:p>
        </w:tc>
        <w:tc>
          <w:tcPr>
            <w:tcW w:w="206" w:type="pct"/>
            <w:tcBorders>
              <w:top w:val="nil"/>
              <w:left w:val="nil"/>
              <w:bottom w:val="single" w:sz="4" w:space="0" w:color="auto"/>
              <w:right w:val="single" w:sz="4" w:space="0" w:color="auto"/>
            </w:tcBorders>
            <w:shd w:val="clear" w:color="auto" w:fill="auto"/>
            <w:noWrap/>
            <w:vAlign w:val="center"/>
            <w:hideMark/>
          </w:tcPr>
          <w:p w14:paraId="42D57D84"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133D174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2006</w:t>
            </w:r>
          </w:p>
        </w:tc>
        <w:tc>
          <w:tcPr>
            <w:tcW w:w="96" w:type="pct"/>
            <w:tcBorders>
              <w:top w:val="nil"/>
              <w:left w:val="nil"/>
              <w:bottom w:val="single" w:sz="4" w:space="0" w:color="auto"/>
              <w:right w:val="single" w:sz="4" w:space="0" w:color="auto"/>
            </w:tcBorders>
            <w:shd w:val="clear" w:color="auto" w:fill="auto"/>
            <w:noWrap/>
            <w:vAlign w:val="center"/>
            <w:hideMark/>
          </w:tcPr>
          <w:p w14:paraId="29B3E9D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w:t>
            </w:r>
          </w:p>
        </w:tc>
        <w:tc>
          <w:tcPr>
            <w:tcW w:w="206" w:type="pct"/>
            <w:tcBorders>
              <w:top w:val="nil"/>
              <w:left w:val="nil"/>
              <w:bottom w:val="single" w:sz="4" w:space="0" w:color="auto"/>
              <w:right w:val="single" w:sz="4" w:space="0" w:color="auto"/>
            </w:tcBorders>
            <w:shd w:val="clear" w:color="auto" w:fill="auto"/>
            <w:noWrap/>
            <w:vAlign w:val="center"/>
            <w:hideMark/>
          </w:tcPr>
          <w:p w14:paraId="761DF900"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76E65B6D"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7E4E4A1F"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$ 636.481,00</w:t>
            </w:r>
          </w:p>
        </w:tc>
        <w:tc>
          <w:tcPr>
            <w:tcW w:w="711" w:type="pct"/>
            <w:tcBorders>
              <w:top w:val="nil"/>
              <w:left w:val="nil"/>
              <w:bottom w:val="single" w:sz="4" w:space="0" w:color="auto"/>
              <w:right w:val="single" w:sz="4" w:space="0" w:color="auto"/>
            </w:tcBorders>
            <w:shd w:val="clear" w:color="000000" w:fill="C0C0C0"/>
            <w:noWrap/>
            <w:vAlign w:val="center"/>
            <w:hideMark/>
          </w:tcPr>
          <w:p w14:paraId="1C7E8C4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3DD7A9B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58,70</w:t>
            </w:r>
          </w:p>
        </w:tc>
        <w:tc>
          <w:tcPr>
            <w:tcW w:w="668" w:type="pct"/>
            <w:tcBorders>
              <w:top w:val="nil"/>
              <w:left w:val="nil"/>
              <w:bottom w:val="single" w:sz="4" w:space="0" w:color="auto"/>
              <w:right w:val="single" w:sz="4" w:space="0" w:color="auto"/>
            </w:tcBorders>
            <w:shd w:val="clear" w:color="000000" w:fill="C0C0C0"/>
            <w:noWrap/>
            <w:vAlign w:val="center"/>
            <w:hideMark/>
          </w:tcPr>
          <w:p w14:paraId="15961D2F"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$ 1.208.012,75</w:t>
            </w:r>
          </w:p>
        </w:tc>
        <w:tc>
          <w:tcPr>
            <w:tcW w:w="523" w:type="pct"/>
            <w:tcBorders>
              <w:top w:val="nil"/>
              <w:left w:val="nil"/>
              <w:bottom w:val="single" w:sz="4" w:space="0" w:color="auto"/>
              <w:right w:val="single" w:sz="4" w:space="0" w:color="auto"/>
            </w:tcBorders>
            <w:shd w:val="clear" w:color="000000" w:fill="C0C0C0"/>
            <w:noWrap/>
            <w:vAlign w:val="center"/>
            <w:hideMark/>
          </w:tcPr>
          <w:p w14:paraId="3AEA4FC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$10.066,77</w:t>
            </w:r>
          </w:p>
        </w:tc>
      </w:tr>
      <w:tr w:rsidR="00750A65" w:rsidRPr="008D29E1" w14:paraId="483CD4FB"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140E538F"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2006</w:t>
            </w:r>
          </w:p>
        </w:tc>
        <w:tc>
          <w:tcPr>
            <w:tcW w:w="239" w:type="pct"/>
            <w:tcBorders>
              <w:top w:val="nil"/>
              <w:left w:val="nil"/>
              <w:bottom w:val="single" w:sz="4" w:space="0" w:color="auto"/>
              <w:right w:val="single" w:sz="4" w:space="0" w:color="auto"/>
            </w:tcBorders>
            <w:shd w:val="clear" w:color="auto" w:fill="auto"/>
            <w:noWrap/>
            <w:vAlign w:val="center"/>
            <w:hideMark/>
          </w:tcPr>
          <w:p w14:paraId="04A83FAA"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11</w:t>
            </w:r>
          </w:p>
        </w:tc>
        <w:tc>
          <w:tcPr>
            <w:tcW w:w="206" w:type="pct"/>
            <w:tcBorders>
              <w:top w:val="nil"/>
              <w:left w:val="nil"/>
              <w:bottom w:val="single" w:sz="4" w:space="0" w:color="auto"/>
              <w:right w:val="single" w:sz="4" w:space="0" w:color="auto"/>
            </w:tcBorders>
            <w:shd w:val="clear" w:color="auto" w:fill="auto"/>
            <w:noWrap/>
            <w:vAlign w:val="center"/>
            <w:hideMark/>
          </w:tcPr>
          <w:p w14:paraId="459EFE67"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7F927E3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2006</w:t>
            </w:r>
          </w:p>
        </w:tc>
        <w:tc>
          <w:tcPr>
            <w:tcW w:w="96" w:type="pct"/>
            <w:tcBorders>
              <w:top w:val="nil"/>
              <w:left w:val="nil"/>
              <w:bottom w:val="single" w:sz="4" w:space="0" w:color="auto"/>
              <w:right w:val="single" w:sz="4" w:space="0" w:color="auto"/>
            </w:tcBorders>
            <w:shd w:val="clear" w:color="auto" w:fill="auto"/>
            <w:noWrap/>
            <w:vAlign w:val="center"/>
            <w:hideMark/>
          </w:tcPr>
          <w:p w14:paraId="3202260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w:t>
            </w:r>
          </w:p>
        </w:tc>
        <w:tc>
          <w:tcPr>
            <w:tcW w:w="206" w:type="pct"/>
            <w:tcBorders>
              <w:top w:val="nil"/>
              <w:left w:val="nil"/>
              <w:bottom w:val="single" w:sz="4" w:space="0" w:color="auto"/>
              <w:right w:val="single" w:sz="4" w:space="0" w:color="auto"/>
            </w:tcBorders>
            <w:shd w:val="clear" w:color="auto" w:fill="auto"/>
            <w:noWrap/>
            <w:vAlign w:val="center"/>
            <w:hideMark/>
          </w:tcPr>
          <w:p w14:paraId="1778DC97"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12B359BC"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058642B7"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$ 625.000,00</w:t>
            </w:r>
          </w:p>
        </w:tc>
        <w:tc>
          <w:tcPr>
            <w:tcW w:w="711" w:type="pct"/>
            <w:tcBorders>
              <w:top w:val="nil"/>
              <w:left w:val="nil"/>
              <w:bottom w:val="single" w:sz="4" w:space="0" w:color="auto"/>
              <w:right w:val="single" w:sz="4" w:space="0" w:color="auto"/>
            </w:tcBorders>
            <w:shd w:val="clear" w:color="000000" w:fill="C0C0C0"/>
            <w:noWrap/>
            <w:vAlign w:val="center"/>
            <w:hideMark/>
          </w:tcPr>
          <w:p w14:paraId="0ABA098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1E0D1A0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58,70</w:t>
            </w:r>
          </w:p>
        </w:tc>
        <w:tc>
          <w:tcPr>
            <w:tcW w:w="668" w:type="pct"/>
            <w:tcBorders>
              <w:top w:val="nil"/>
              <w:left w:val="nil"/>
              <w:bottom w:val="single" w:sz="4" w:space="0" w:color="auto"/>
              <w:right w:val="single" w:sz="4" w:space="0" w:color="auto"/>
            </w:tcBorders>
            <w:shd w:val="clear" w:color="000000" w:fill="C0C0C0"/>
            <w:noWrap/>
            <w:vAlign w:val="center"/>
            <w:hideMark/>
          </w:tcPr>
          <w:p w14:paraId="77AB392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$ 1.186.222,32</w:t>
            </w:r>
          </w:p>
        </w:tc>
        <w:tc>
          <w:tcPr>
            <w:tcW w:w="523" w:type="pct"/>
            <w:tcBorders>
              <w:top w:val="nil"/>
              <w:left w:val="nil"/>
              <w:bottom w:val="single" w:sz="4" w:space="0" w:color="auto"/>
              <w:right w:val="single" w:sz="4" w:space="0" w:color="auto"/>
            </w:tcBorders>
            <w:shd w:val="clear" w:color="000000" w:fill="C0C0C0"/>
            <w:noWrap/>
            <w:vAlign w:val="center"/>
            <w:hideMark/>
          </w:tcPr>
          <w:p w14:paraId="7EBD88FA"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$9.885,19</w:t>
            </w:r>
          </w:p>
        </w:tc>
      </w:tr>
      <w:tr w:rsidR="00750A65" w:rsidRPr="008D29E1" w14:paraId="1736EBCF"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0C38C41"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2006</w:t>
            </w:r>
          </w:p>
        </w:tc>
        <w:tc>
          <w:tcPr>
            <w:tcW w:w="239" w:type="pct"/>
            <w:tcBorders>
              <w:top w:val="nil"/>
              <w:left w:val="nil"/>
              <w:bottom w:val="single" w:sz="4" w:space="0" w:color="auto"/>
              <w:right w:val="single" w:sz="4" w:space="0" w:color="auto"/>
            </w:tcBorders>
            <w:shd w:val="clear" w:color="auto" w:fill="auto"/>
            <w:noWrap/>
            <w:vAlign w:val="center"/>
            <w:hideMark/>
          </w:tcPr>
          <w:p w14:paraId="48E8891B"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12</w:t>
            </w:r>
          </w:p>
        </w:tc>
        <w:tc>
          <w:tcPr>
            <w:tcW w:w="206" w:type="pct"/>
            <w:tcBorders>
              <w:top w:val="nil"/>
              <w:left w:val="nil"/>
              <w:bottom w:val="single" w:sz="4" w:space="0" w:color="auto"/>
              <w:right w:val="single" w:sz="4" w:space="0" w:color="auto"/>
            </w:tcBorders>
            <w:shd w:val="clear" w:color="auto" w:fill="auto"/>
            <w:noWrap/>
            <w:vAlign w:val="center"/>
            <w:hideMark/>
          </w:tcPr>
          <w:p w14:paraId="1BE0B571"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169D615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2006</w:t>
            </w:r>
          </w:p>
        </w:tc>
        <w:tc>
          <w:tcPr>
            <w:tcW w:w="96" w:type="pct"/>
            <w:tcBorders>
              <w:top w:val="nil"/>
              <w:left w:val="nil"/>
              <w:bottom w:val="single" w:sz="4" w:space="0" w:color="auto"/>
              <w:right w:val="single" w:sz="4" w:space="0" w:color="auto"/>
            </w:tcBorders>
            <w:shd w:val="clear" w:color="auto" w:fill="auto"/>
            <w:noWrap/>
            <w:vAlign w:val="center"/>
            <w:hideMark/>
          </w:tcPr>
          <w:p w14:paraId="2EACA77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w:t>
            </w:r>
          </w:p>
        </w:tc>
        <w:tc>
          <w:tcPr>
            <w:tcW w:w="206" w:type="pct"/>
            <w:tcBorders>
              <w:top w:val="nil"/>
              <w:left w:val="nil"/>
              <w:bottom w:val="single" w:sz="4" w:space="0" w:color="auto"/>
              <w:right w:val="single" w:sz="4" w:space="0" w:color="auto"/>
            </w:tcBorders>
            <w:shd w:val="clear" w:color="auto" w:fill="auto"/>
            <w:noWrap/>
            <w:vAlign w:val="center"/>
            <w:hideMark/>
          </w:tcPr>
          <w:p w14:paraId="30A15E0B"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39A18F5B"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06057B37"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$ 725.000,00</w:t>
            </w:r>
          </w:p>
        </w:tc>
        <w:tc>
          <w:tcPr>
            <w:tcW w:w="711" w:type="pct"/>
            <w:tcBorders>
              <w:top w:val="nil"/>
              <w:left w:val="nil"/>
              <w:bottom w:val="single" w:sz="4" w:space="0" w:color="auto"/>
              <w:right w:val="single" w:sz="4" w:space="0" w:color="auto"/>
            </w:tcBorders>
            <w:shd w:val="clear" w:color="000000" w:fill="C0C0C0"/>
            <w:noWrap/>
            <w:vAlign w:val="center"/>
            <w:hideMark/>
          </w:tcPr>
          <w:p w14:paraId="1B54A8B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19D8ABF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58,70</w:t>
            </w:r>
          </w:p>
        </w:tc>
        <w:tc>
          <w:tcPr>
            <w:tcW w:w="668" w:type="pct"/>
            <w:tcBorders>
              <w:top w:val="nil"/>
              <w:left w:val="nil"/>
              <w:bottom w:val="single" w:sz="4" w:space="0" w:color="auto"/>
              <w:right w:val="single" w:sz="4" w:space="0" w:color="auto"/>
            </w:tcBorders>
            <w:shd w:val="clear" w:color="000000" w:fill="C0C0C0"/>
            <w:noWrap/>
            <w:vAlign w:val="center"/>
            <w:hideMark/>
          </w:tcPr>
          <w:p w14:paraId="284969B6"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$ 1.376.017,89</w:t>
            </w:r>
          </w:p>
        </w:tc>
        <w:tc>
          <w:tcPr>
            <w:tcW w:w="523" w:type="pct"/>
            <w:tcBorders>
              <w:top w:val="nil"/>
              <w:left w:val="nil"/>
              <w:bottom w:val="single" w:sz="4" w:space="0" w:color="auto"/>
              <w:right w:val="single" w:sz="4" w:space="0" w:color="auto"/>
            </w:tcBorders>
            <w:shd w:val="clear" w:color="000000" w:fill="C0C0C0"/>
            <w:noWrap/>
            <w:vAlign w:val="center"/>
            <w:hideMark/>
          </w:tcPr>
          <w:p w14:paraId="23693C31"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$11.466,82</w:t>
            </w:r>
          </w:p>
        </w:tc>
      </w:tr>
      <w:tr w:rsidR="00750A65" w:rsidRPr="008D29E1" w14:paraId="692E7F46"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31012D08"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2007</w:t>
            </w:r>
          </w:p>
        </w:tc>
        <w:tc>
          <w:tcPr>
            <w:tcW w:w="239" w:type="pct"/>
            <w:tcBorders>
              <w:top w:val="nil"/>
              <w:left w:val="nil"/>
              <w:bottom w:val="single" w:sz="4" w:space="0" w:color="auto"/>
              <w:right w:val="single" w:sz="4" w:space="0" w:color="auto"/>
            </w:tcBorders>
            <w:shd w:val="clear" w:color="auto" w:fill="auto"/>
            <w:noWrap/>
            <w:vAlign w:val="center"/>
            <w:hideMark/>
          </w:tcPr>
          <w:p w14:paraId="152954AA"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206" w:type="pct"/>
            <w:tcBorders>
              <w:top w:val="nil"/>
              <w:left w:val="nil"/>
              <w:bottom w:val="single" w:sz="4" w:space="0" w:color="auto"/>
              <w:right w:val="single" w:sz="4" w:space="0" w:color="auto"/>
            </w:tcBorders>
            <w:shd w:val="clear" w:color="auto" w:fill="auto"/>
            <w:noWrap/>
            <w:vAlign w:val="center"/>
            <w:hideMark/>
          </w:tcPr>
          <w:p w14:paraId="6DA1BF8B"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713E23C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2007</w:t>
            </w:r>
          </w:p>
        </w:tc>
        <w:tc>
          <w:tcPr>
            <w:tcW w:w="96" w:type="pct"/>
            <w:tcBorders>
              <w:top w:val="nil"/>
              <w:left w:val="nil"/>
              <w:bottom w:val="single" w:sz="4" w:space="0" w:color="auto"/>
              <w:right w:val="single" w:sz="4" w:space="0" w:color="auto"/>
            </w:tcBorders>
            <w:shd w:val="clear" w:color="auto" w:fill="auto"/>
            <w:noWrap/>
            <w:vAlign w:val="center"/>
            <w:hideMark/>
          </w:tcPr>
          <w:p w14:paraId="77EF022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206" w:type="pct"/>
            <w:tcBorders>
              <w:top w:val="nil"/>
              <w:left w:val="nil"/>
              <w:bottom w:val="single" w:sz="4" w:space="0" w:color="auto"/>
              <w:right w:val="single" w:sz="4" w:space="0" w:color="auto"/>
            </w:tcBorders>
            <w:shd w:val="clear" w:color="auto" w:fill="auto"/>
            <w:noWrap/>
            <w:vAlign w:val="center"/>
            <w:hideMark/>
          </w:tcPr>
          <w:p w14:paraId="2733487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756F1DFE"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42DE9EA5"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$ 720.000,00</w:t>
            </w:r>
          </w:p>
        </w:tc>
        <w:tc>
          <w:tcPr>
            <w:tcW w:w="711" w:type="pct"/>
            <w:tcBorders>
              <w:top w:val="nil"/>
              <w:left w:val="nil"/>
              <w:bottom w:val="single" w:sz="4" w:space="0" w:color="auto"/>
              <w:right w:val="single" w:sz="4" w:space="0" w:color="auto"/>
            </w:tcBorders>
            <w:shd w:val="clear" w:color="000000" w:fill="C0C0C0"/>
            <w:noWrap/>
            <w:vAlign w:val="center"/>
            <w:hideMark/>
          </w:tcPr>
          <w:p w14:paraId="7179061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4AEAAA1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61,33</w:t>
            </w:r>
          </w:p>
        </w:tc>
        <w:tc>
          <w:tcPr>
            <w:tcW w:w="668" w:type="pct"/>
            <w:tcBorders>
              <w:top w:val="nil"/>
              <w:left w:val="nil"/>
              <w:bottom w:val="single" w:sz="4" w:space="0" w:color="auto"/>
              <w:right w:val="single" w:sz="4" w:space="0" w:color="auto"/>
            </w:tcBorders>
            <w:shd w:val="clear" w:color="000000" w:fill="C0C0C0"/>
            <w:noWrap/>
            <w:vAlign w:val="center"/>
            <w:hideMark/>
          </w:tcPr>
          <w:p w14:paraId="278D292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$ 1.307.927,60</w:t>
            </w:r>
          </w:p>
        </w:tc>
        <w:tc>
          <w:tcPr>
            <w:tcW w:w="523" w:type="pct"/>
            <w:tcBorders>
              <w:top w:val="nil"/>
              <w:left w:val="nil"/>
              <w:bottom w:val="single" w:sz="4" w:space="0" w:color="auto"/>
              <w:right w:val="single" w:sz="4" w:space="0" w:color="auto"/>
            </w:tcBorders>
            <w:shd w:val="clear" w:color="000000" w:fill="C0C0C0"/>
            <w:noWrap/>
            <w:vAlign w:val="center"/>
            <w:hideMark/>
          </w:tcPr>
          <w:p w14:paraId="6D6F7D8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$10.899,40</w:t>
            </w:r>
          </w:p>
        </w:tc>
      </w:tr>
      <w:tr w:rsidR="00750A65" w:rsidRPr="008D29E1" w14:paraId="5363051C"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37D5904C"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2007</w:t>
            </w:r>
          </w:p>
        </w:tc>
        <w:tc>
          <w:tcPr>
            <w:tcW w:w="239" w:type="pct"/>
            <w:tcBorders>
              <w:top w:val="nil"/>
              <w:left w:val="nil"/>
              <w:bottom w:val="single" w:sz="4" w:space="0" w:color="auto"/>
              <w:right w:val="single" w:sz="4" w:space="0" w:color="auto"/>
            </w:tcBorders>
            <w:shd w:val="clear" w:color="auto" w:fill="auto"/>
            <w:noWrap/>
            <w:vAlign w:val="center"/>
            <w:hideMark/>
          </w:tcPr>
          <w:p w14:paraId="170D94B8"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w:t>
            </w:r>
          </w:p>
        </w:tc>
        <w:tc>
          <w:tcPr>
            <w:tcW w:w="206" w:type="pct"/>
            <w:tcBorders>
              <w:top w:val="nil"/>
              <w:left w:val="nil"/>
              <w:bottom w:val="single" w:sz="4" w:space="0" w:color="auto"/>
              <w:right w:val="single" w:sz="4" w:space="0" w:color="auto"/>
            </w:tcBorders>
            <w:shd w:val="clear" w:color="auto" w:fill="auto"/>
            <w:noWrap/>
            <w:vAlign w:val="center"/>
            <w:hideMark/>
          </w:tcPr>
          <w:p w14:paraId="7F0F19E7"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0161A29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2007</w:t>
            </w:r>
          </w:p>
        </w:tc>
        <w:tc>
          <w:tcPr>
            <w:tcW w:w="96" w:type="pct"/>
            <w:tcBorders>
              <w:top w:val="nil"/>
              <w:left w:val="nil"/>
              <w:bottom w:val="single" w:sz="4" w:space="0" w:color="auto"/>
              <w:right w:val="single" w:sz="4" w:space="0" w:color="auto"/>
            </w:tcBorders>
            <w:shd w:val="clear" w:color="auto" w:fill="auto"/>
            <w:noWrap/>
            <w:vAlign w:val="center"/>
            <w:hideMark/>
          </w:tcPr>
          <w:p w14:paraId="19A63AA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w:t>
            </w:r>
          </w:p>
        </w:tc>
        <w:tc>
          <w:tcPr>
            <w:tcW w:w="206" w:type="pct"/>
            <w:tcBorders>
              <w:top w:val="nil"/>
              <w:left w:val="nil"/>
              <w:bottom w:val="single" w:sz="4" w:space="0" w:color="auto"/>
              <w:right w:val="single" w:sz="4" w:space="0" w:color="auto"/>
            </w:tcBorders>
            <w:shd w:val="clear" w:color="auto" w:fill="auto"/>
            <w:noWrap/>
            <w:vAlign w:val="center"/>
            <w:hideMark/>
          </w:tcPr>
          <w:p w14:paraId="1925691F"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4B3E95AD"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3B00F403"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$ 763.000,00</w:t>
            </w:r>
          </w:p>
        </w:tc>
        <w:tc>
          <w:tcPr>
            <w:tcW w:w="711" w:type="pct"/>
            <w:tcBorders>
              <w:top w:val="nil"/>
              <w:left w:val="nil"/>
              <w:bottom w:val="single" w:sz="4" w:space="0" w:color="auto"/>
              <w:right w:val="single" w:sz="4" w:space="0" w:color="auto"/>
            </w:tcBorders>
            <w:shd w:val="clear" w:color="000000" w:fill="C0C0C0"/>
            <w:noWrap/>
            <w:vAlign w:val="center"/>
            <w:hideMark/>
          </w:tcPr>
          <w:p w14:paraId="2E9DF74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D25012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61,33</w:t>
            </w:r>
          </w:p>
        </w:tc>
        <w:tc>
          <w:tcPr>
            <w:tcW w:w="668" w:type="pct"/>
            <w:tcBorders>
              <w:top w:val="nil"/>
              <w:left w:val="nil"/>
              <w:bottom w:val="single" w:sz="4" w:space="0" w:color="auto"/>
              <w:right w:val="single" w:sz="4" w:space="0" w:color="auto"/>
            </w:tcBorders>
            <w:shd w:val="clear" w:color="000000" w:fill="C0C0C0"/>
            <w:noWrap/>
            <w:vAlign w:val="center"/>
            <w:hideMark/>
          </w:tcPr>
          <w:p w14:paraId="0FA99673"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$ 1.386.039,95</w:t>
            </w:r>
          </w:p>
        </w:tc>
        <w:tc>
          <w:tcPr>
            <w:tcW w:w="523" w:type="pct"/>
            <w:tcBorders>
              <w:top w:val="nil"/>
              <w:left w:val="nil"/>
              <w:bottom w:val="single" w:sz="4" w:space="0" w:color="auto"/>
              <w:right w:val="single" w:sz="4" w:space="0" w:color="auto"/>
            </w:tcBorders>
            <w:shd w:val="clear" w:color="000000" w:fill="C0C0C0"/>
            <w:noWrap/>
            <w:vAlign w:val="center"/>
            <w:hideMark/>
          </w:tcPr>
          <w:p w14:paraId="77FD81A1"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$11.550,33</w:t>
            </w:r>
          </w:p>
        </w:tc>
      </w:tr>
      <w:tr w:rsidR="00750A65" w:rsidRPr="008D29E1" w14:paraId="1457219F"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18C7D452"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2007</w:t>
            </w:r>
          </w:p>
        </w:tc>
        <w:tc>
          <w:tcPr>
            <w:tcW w:w="239" w:type="pct"/>
            <w:tcBorders>
              <w:top w:val="nil"/>
              <w:left w:val="nil"/>
              <w:bottom w:val="single" w:sz="4" w:space="0" w:color="auto"/>
              <w:right w:val="single" w:sz="4" w:space="0" w:color="auto"/>
            </w:tcBorders>
            <w:shd w:val="clear" w:color="auto" w:fill="auto"/>
            <w:noWrap/>
            <w:vAlign w:val="center"/>
            <w:hideMark/>
          </w:tcPr>
          <w:p w14:paraId="45291CC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w:t>
            </w:r>
          </w:p>
        </w:tc>
        <w:tc>
          <w:tcPr>
            <w:tcW w:w="206" w:type="pct"/>
            <w:tcBorders>
              <w:top w:val="nil"/>
              <w:left w:val="nil"/>
              <w:bottom w:val="single" w:sz="4" w:space="0" w:color="auto"/>
              <w:right w:val="single" w:sz="4" w:space="0" w:color="auto"/>
            </w:tcBorders>
            <w:shd w:val="clear" w:color="auto" w:fill="auto"/>
            <w:noWrap/>
            <w:vAlign w:val="center"/>
            <w:hideMark/>
          </w:tcPr>
          <w:p w14:paraId="55414FE9"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45A38D2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2007</w:t>
            </w:r>
          </w:p>
        </w:tc>
        <w:tc>
          <w:tcPr>
            <w:tcW w:w="96" w:type="pct"/>
            <w:tcBorders>
              <w:top w:val="nil"/>
              <w:left w:val="nil"/>
              <w:bottom w:val="single" w:sz="4" w:space="0" w:color="auto"/>
              <w:right w:val="single" w:sz="4" w:space="0" w:color="auto"/>
            </w:tcBorders>
            <w:shd w:val="clear" w:color="auto" w:fill="auto"/>
            <w:noWrap/>
            <w:vAlign w:val="center"/>
            <w:hideMark/>
          </w:tcPr>
          <w:p w14:paraId="2E6A5C5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w:t>
            </w:r>
          </w:p>
        </w:tc>
        <w:tc>
          <w:tcPr>
            <w:tcW w:w="206" w:type="pct"/>
            <w:tcBorders>
              <w:top w:val="nil"/>
              <w:left w:val="nil"/>
              <w:bottom w:val="single" w:sz="4" w:space="0" w:color="auto"/>
              <w:right w:val="single" w:sz="4" w:space="0" w:color="auto"/>
            </w:tcBorders>
            <w:shd w:val="clear" w:color="auto" w:fill="auto"/>
            <w:noWrap/>
            <w:vAlign w:val="center"/>
            <w:hideMark/>
          </w:tcPr>
          <w:p w14:paraId="416573A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6C11FB9F"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08EEE093"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$ 735.000,00</w:t>
            </w:r>
          </w:p>
        </w:tc>
        <w:tc>
          <w:tcPr>
            <w:tcW w:w="711" w:type="pct"/>
            <w:tcBorders>
              <w:top w:val="nil"/>
              <w:left w:val="nil"/>
              <w:bottom w:val="single" w:sz="4" w:space="0" w:color="auto"/>
              <w:right w:val="single" w:sz="4" w:space="0" w:color="auto"/>
            </w:tcBorders>
            <w:shd w:val="clear" w:color="000000" w:fill="C0C0C0"/>
            <w:noWrap/>
            <w:vAlign w:val="center"/>
            <w:hideMark/>
          </w:tcPr>
          <w:p w14:paraId="4F2A2AC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1FB75FF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61,33</w:t>
            </w:r>
          </w:p>
        </w:tc>
        <w:tc>
          <w:tcPr>
            <w:tcW w:w="668" w:type="pct"/>
            <w:tcBorders>
              <w:top w:val="nil"/>
              <w:left w:val="nil"/>
              <w:bottom w:val="single" w:sz="4" w:space="0" w:color="auto"/>
              <w:right w:val="single" w:sz="4" w:space="0" w:color="auto"/>
            </w:tcBorders>
            <w:shd w:val="clear" w:color="000000" w:fill="C0C0C0"/>
            <w:noWrap/>
            <w:vAlign w:val="center"/>
            <w:hideMark/>
          </w:tcPr>
          <w:p w14:paraId="58EA755A"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$ 1.335.176,10</w:t>
            </w:r>
          </w:p>
        </w:tc>
        <w:tc>
          <w:tcPr>
            <w:tcW w:w="523" w:type="pct"/>
            <w:tcBorders>
              <w:top w:val="nil"/>
              <w:left w:val="nil"/>
              <w:bottom w:val="single" w:sz="4" w:space="0" w:color="auto"/>
              <w:right w:val="single" w:sz="4" w:space="0" w:color="auto"/>
            </w:tcBorders>
            <w:shd w:val="clear" w:color="000000" w:fill="C0C0C0"/>
            <w:noWrap/>
            <w:vAlign w:val="center"/>
            <w:hideMark/>
          </w:tcPr>
          <w:p w14:paraId="35A4F4F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$11.126,47</w:t>
            </w:r>
          </w:p>
        </w:tc>
      </w:tr>
      <w:tr w:rsidR="00750A65" w:rsidRPr="008D29E1" w14:paraId="5E7A720D"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DB17B78"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2007</w:t>
            </w:r>
          </w:p>
        </w:tc>
        <w:tc>
          <w:tcPr>
            <w:tcW w:w="239" w:type="pct"/>
            <w:tcBorders>
              <w:top w:val="nil"/>
              <w:left w:val="nil"/>
              <w:bottom w:val="single" w:sz="4" w:space="0" w:color="auto"/>
              <w:right w:val="single" w:sz="4" w:space="0" w:color="auto"/>
            </w:tcBorders>
            <w:shd w:val="clear" w:color="auto" w:fill="auto"/>
            <w:noWrap/>
            <w:vAlign w:val="center"/>
            <w:hideMark/>
          </w:tcPr>
          <w:p w14:paraId="4CDA98F6"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4</w:t>
            </w:r>
          </w:p>
        </w:tc>
        <w:tc>
          <w:tcPr>
            <w:tcW w:w="206" w:type="pct"/>
            <w:tcBorders>
              <w:top w:val="nil"/>
              <w:left w:val="nil"/>
              <w:bottom w:val="single" w:sz="4" w:space="0" w:color="auto"/>
              <w:right w:val="single" w:sz="4" w:space="0" w:color="auto"/>
            </w:tcBorders>
            <w:shd w:val="clear" w:color="auto" w:fill="auto"/>
            <w:noWrap/>
            <w:vAlign w:val="center"/>
            <w:hideMark/>
          </w:tcPr>
          <w:p w14:paraId="792B04A2"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025DB0F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2007</w:t>
            </w:r>
          </w:p>
        </w:tc>
        <w:tc>
          <w:tcPr>
            <w:tcW w:w="96" w:type="pct"/>
            <w:tcBorders>
              <w:top w:val="nil"/>
              <w:left w:val="nil"/>
              <w:bottom w:val="single" w:sz="4" w:space="0" w:color="auto"/>
              <w:right w:val="single" w:sz="4" w:space="0" w:color="auto"/>
            </w:tcBorders>
            <w:shd w:val="clear" w:color="auto" w:fill="auto"/>
            <w:noWrap/>
            <w:vAlign w:val="center"/>
            <w:hideMark/>
          </w:tcPr>
          <w:p w14:paraId="5F59CB3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4</w:t>
            </w:r>
          </w:p>
        </w:tc>
        <w:tc>
          <w:tcPr>
            <w:tcW w:w="206" w:type="pct"/>
            <w:tcBorders>
              <w:top w:val="nil"/>
              <w:left w:val="nil"/>
              <w:bottom w:val="single" w:sz="4" w:space="0" w:color="auto"/>
              <w:right w:val="single" w:sz="4" w:space="0" w:color="auto"/>
            </w:tcBorders>
            <w:shd w:val="clear" w:color="auto" w:fill="auto"/>
            <w:noWrap/>
            <w:vAlign w:val="center"/>
            <w:hideMark/>
          </w:tcPr>
          <w:p w14:paraId="12D5E9A2"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33709E81"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027D8C9D"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$ 821.000,00</w:t>
            </w:r>
          </w:p>
        </w:tc>
        <w:tc>
          <w:tcPr>
            <w:tcW w:w="711" w:type="pct"/>
            <w:tcBorders>
              <w:top w:val="nil"/>
              <w:left w:val="nil"/>
              <w:bottom w:val="single" w:sz="4" w:space="0" w:color="auto"/>
              <w:right w:val="single" w:sz="4" w:space="0" w:color="auto"/>
            </w:tcBorders>
            <w:shd w:val="clear" w:color="000000" w:fill="C0C0C0"/>
            <w:noWrap/>
            <w:vAlign w:val="center"/>
            <w:hideMark/>
          </w:tcPr>
          <w:p w14:paraId="25881D0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1CE860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61,33</w:t>
            </w:r>
          </w:p>
        </w:tc>
        <w:tc>
          <w:tcPr>
            <w:tcW w:w="668" w:type="pct"/>
            <w:tcBorders>
              <w:top w:val="nil"/>
              <w:left w:val="nil"/>
              <w:bottom w:val="single" w:sz="4" w:space="0" w:color="auto"/>
              <w:right w:val="single" w:sz="4" w:space="0" w:color="auto"/>
            </w:tcBorders>
            <w:shd w:val="clear" w:color="000000" w:fill="C0C0C0"/>
            <w:noWrap/>
            <w:vAlign w:val="center"/>
            <w:hideMark/>
          </w:tcPr>
          <w:p w14:paraId="1AF80439"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$ 1.491.400,78</w:t>
            </w:r>
          </w:p>
        </w:tc>
        <w:tc>
          <w:tcPr>
            <w:tcW w:w="523" w:type="pct"/>
            <w:tcBorders>
              <w:top w:val="nil"/>
              <w:left w:val="nil"/>
              <w:bottom w:val="single" w:sz="4" w:space="0" w:color="auto"/>
              <w:right w:val="single" w:sz="4" w:space="0" w:color="auto"/>
            </w:tcBorders>
            <w:shd w:val="clear" w:color="000000" w:fill="C0C0C0"/>
            <w:noWrap/>
            <w:vAlign w:val="center"/>
            <w:hideMark/>
          </w:tcPr>
          <w:p w14:paraId="37C6BE2C"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$12.428,34</w:t>
            </w:r>
          </w:p>
        </w:tc>
      </w:tr>
      <w:tr w:rsidR="00750A65" w:rsidRPr="008D29E1" w14:paraId="3DE3C4C1"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1A765549"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2007</w:t>
            </w:r>
          </w:p>
        </w:tc>
        <w:tc>
          <w:tcPr>
            <w:tcW w:w="239" w:type="pct"/>
            <w:tcBorders>
              <w:top w:val="nil"/>
              <w:left w:val="nil"/>
              <w:bottom w:val="single" w:sz="4" w:space="0" w:color="auto"/>
              <w:right w:val="single" w:sz="4" w:space="0" w:color="auto"/>
            </w:tcBorders>
            <w:shd w:val="clear" w:color="auto" w:fill="auto"/>
            <w:noWrap/>
            <w:vAlign w:val="center"/>
            <w:hideMark/>
          </w:tcPr>
          <w:p w14:paraId="48B28EF6"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5</w:t>
            </w:r>
          </w:p>
        </w:tc>
        <w:tc>
          <w:tcPr>
            <w:tcW w:w="206" w:type="pct"/>
            <w:tcBorders>
              <w:top w:val="nil"/>
              <w:left w:val="nil"/>
              <w:bottom w:val="single" w:sz="4" w:space="0" w:color="auto"/>
              <w:right w:val="single" w:sz="4" w:space="0" w:color="auto"/>
            </w:tcBorders>
            <w:shd w:val="clear" w:color="auto" w:fill="auto"/>
            <w:noWrap/>
            <w:vAlign w:val="center"/>
            <w:hideMark/>
          </w:tcPr>
          <w:p w14:paraId="05234B1D"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36053F8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2007</w:t>
            </w:r>
          </w:p>
        </w:tc>
        <w:tc>
          <w:tcPr>
            <w:tcW w:w="96" w:type="pct"/>
            <w:tcBorders>
              <w:top w:val="nil"/>
              <w:left w:val="nil"/>
              <w:bottom w:val="single" w:sz="4" w:space="0" w:color="auto"/>
              <w:right w:val="single" w:sz="4" w:space="0" w:color="auto"/>
            </w:tcBorders>
            <w:shd w:val="clear" w:color="auto" w:fill="auto"/>
            <w:noWrap/>
            <w:vAlign w:val="center"/>
            <w:hideMark/>
          </w:tcPr>
          <w:p w14:paraId="0263B78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w:t>
            </w:r>
          </w:p>
        </w:tc>
        <w:tc>
          <w:tcPr>
            <w:tcW w:w="206" w:type="pct"/>
            <w:tcBorders>
              <w:top w:val="nil"/>
              <w:left w:val="nil"/>
              <w:bottom w:val="single" w:sz="4" w:space="0" w:color="auto"/>
              <w:right w:val="single" w:sz="4" w:space="0" w:color="auto"/>
            </w:tcBorders>
            <w:shd w:val="clear" w:color="auto" w:fill="auto"/>
            <w:noWrap/>
            <w:vAlign w:val="center"/>
            <w:hideMark/>
          </w:tcPr>
          <w:p w14:paraId="46855FF5"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05BF1BA4"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0F9420B2"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$ 731.000,00</w:t>
            </w:r>
          </w:p>
        </w:tc>
        <w:tc>
          <w:tcPr>
            <w:tcW w:w="711" w:type="pct"/>
            <w:tcBorders>
              <w:top w:val="nil"/>
              <w:left w:val="nil"/>
              <w:bottom w:val="single" w:sz="4" w:space="0" w:color="auto"/>
              <w:right w:val="single" w:sz="4" w:space="0" w:color="auto"/>
            </w:tcBorders>
            <w:shd w:val="clear" w:color="000000" w:fill="C0C0C0"/>
            <w:noWrap/>
            <w:vAlign w:val="center"/>
            <w:hideMark/>
          </w:tcPr>
          <w:p w14:paraId="40B7166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4AE2F05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61,33</w:t>
            </w:r>
          </w:p>
        </w:tc>
        <w:tc>
          <w:tcPr>
            <w:tcW w:w="668" w:type="pct"/>
            <w:tcBorders>
              <w:top w:val="nil"/>
              <w:left w:val="nil"/>
              <w:bottom w:val="single" w:sz="4" w:space="0" w:color="auto"/>
              <w:right w:val="single" w:sz="4" w:space="0" w:color="auto"/>
            </w:tcBorders>
            <w:shd w:val="clear" w:color="000000" w:fill="C0C0C0"/>
            <w:noWrap/>
            <w:vAlign w:val="center"/>
            <w:hideMark/>
          </w:tcPr>
          <w:p w14:paraId="7F2B16AA"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$ 1.327.909,83</w:t>
            </w:r>
          </w:p>
        </w:tc>
        <w:tc>
          <w:tcPr>
            <w:tcW w:w="523" w:type="pct"/>
            <w:tcBorders>
              <w:top w:val="nil"/>
              <w:left w:val="nil"/>
              <w:bottom w:val="single" w:sz="4" w:space="0" w:color="auto"/>
              <w:right w:val="single" w:sz="4" w:space="0" w:color="auto"/>
            </w:tcBorders>
            <w:shd w:val="clear" w:color="000000" w:fill="C0C0C0"/>
            <w:noWrap/>
            <w:vAlign w:val="center"/>
            <w:hideMark/>
          </w:tcPr>
          <w:p w14:paraId="33116887"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$11.065,92</w:t>
            </w:r>
          </w:p>
        </w:tc>
      </w:tr>
      <w:tr w:rsidR="00750A65" w:rsidRPr="008D29E1" w14:paraId="24FB74AC"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600056A"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2007</w:t>
            </w:r>
          </w:p>
        </w:tc>
        <w:tc>
          <w:tcPr>
            <w:tcW w:w="239" w:type="pct"/>
            <w:tcBorders>
              <w:top w:val="nil"/>
              <w:left w:val="nil"/>
              <w:bottom w:val="single" w:sz="4" w:space="0" w:color="auto"/>
              <w:right w:val="single" w:sz="4" w:space="0" w:color="auto"/>
            </w:tcBorders>
            <w:shd w:val="clear" w:color="auto" w:fill="auto"/>
            <w:noWrap/>
            <w:vAlign w:val="center"/>
            <w:hideMark/>
          </w:tcPr>
          <w:p w14:paraId="29DCA387"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6</w:t>
            </w:r>
          </w:p>
        </w:tc>
        <w:tc>
          <w:tcPr>
            <w:tcW w:w="206" w:type="pct"/>
            <w:tcBorders>
              <w:top w:val="nil"/>
              <w:left w:val="nil"/>
              <w:bottom w:val="single" w:sz="4" w:space="0" w:color="auto"/>
              <w:right w:val="single" w:sz="4" w:space="0" w:color="auto"/>
            </w:tcBorders>
            <w:shd w:val="clear" w:color="auto" w:fill="auto"/>
            <w:noWrap/>
            <w:vAlign w:val="center"/>
            <w:hideMark/>
          </w:tcPr>
          <w:p w14:paraId="107A3ABA"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3C2BAC6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2007</w:t>
            </w:r>
          </w:p>
        </w:tc>
        <w:tc>
          <w:tcPr>
            <w:tcW w:w="96" w:type="pct"/>
            <w:tcBorders>
              <w:top w:val="nil"/>
              <w:left w:val="nil"/>
              <w:bottom w:val="single" w:sz="4" w:space="0" w:color="auto"/>
              <w:right w:val="single" w:sz="4" w:space="0" w:color="auto"/>
            </w:tcBorders>
            <w:shd w:val="clear" w:color="auto" w:fill="auto"/>
            <w:noWrap/>
            <w:vAlign w:val="center"/>
            <w:hideMark/>
          </w:tcPr>
          <w:p w14:paraId="7281425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w:t>
            </w:r>
          </w:p>
        </w:tc>
        <w:tc>
          <w:tcPr>
            <w:tcW w:w="206" w:type="pct"/>
            <w:tcBorders>
              <w:top w:val="nil"/>
              <w:left w:val="nil"/>
              <w:bottom w:val="single" w:sz="4" w:space="0" w:color="auto"/>
              <w:right w:val="single" w:sz="4" w:space="0" w:color="auto"/>
            </w:tcBorders>
            <w:shd w:val="clear" w:color="auto" w:fill="auto"/>
            <w:noWrap/>
            <w:vAlign w:val="center"/>
            <w:hideMark/>
          </w:tcPr>
          <w:p w14:paraId="63DB8894"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781388C7"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20733387"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$ 1.019.000,00</w:t>
            </w:r>
          </w:p>
        </w:tc>
        <w:tc>
          <w:tcPr>
            <w:tcW w:w="711" w:type="pct"/>
            <w:tcBorders>
              <w:top w:val="nil"/>
              <w:left w:val="nil"/>
              <w:bottom w:val="single" w:sz="4" w:space="0" w:color="auto"/>
              <w:right w:val="single" w:sz="4" w:space="0" w:color="auto"/>
            </w:tcBorders>
            <w:shd w:val="clear" w:color="000000" w:fill="C0C0C0"/>
            <w:noWrap/>
            <w:vAlign w:val="center"/>
            <w:hideMark/>
          </w:tcPr>
          <w:p w14:paraId="7E8C97F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2AF857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61,33</w:t>
            </w:r>
          </w:p>
        </w:tc>
        <w:tc>
          <w:tcPr>
            <w:tcW w:w="668" w:type="pct"/>
            <w:tcBorders>
              <w:top w:val="nil"/>
              <w:left w:val="nil"/>
              <w:bottom w:val="single" w:sz="4" w:space="0" w:color="auto"/>
              <w:right w:val="single" w:sz="4" w:space="0" w:color="auto"/>
            </w:tcBorders>
            <w:shd w:val="clear" w:color="000000" w:fill="C0C0C0"/>
            <w:noWrap/>
            <w:vAlign w:val="center"/>
            <w:hideMark/>
          </w:tcPr>
          <w:p w14:paraId="52A14927"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$ 1.851.080,87</w:t>
            </w:r>
          </w:p>
        </w:tc>
        <w:tc>
          <w:tcPr>
            <w:tcW w:w="523" w:type="pct"/>
            <w:tcBorders>
              <w:top w:val="nil"/>
              <w:left w:val="nil"/>
              <w:bottom w:val="single" w:sz="4" w:space="0" w:color="auto"/>
              <w:right w:val="single" w:sz="4" w:space="0" w:color="auto"/>
            </w:tcBorders>
            <w:shd w:val="clear" w:color="000000" w:fill="C0C0C0"/>
            <w:noWrap/>
            <w:vAlign w:val="center"/>
            <w:hideMark/>
          </w:tcPr>
          <w:p w14:paraId="10804C4A"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$15.425,67</w:t>
            </w:r>
          </w:p>
        </w:tc>
      </w:tr>
      <w:tr w:rsidR="00750A65" w:rsidRPr="008D29E1" w14:paraId="6FB201EB"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5DB7B064"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2007</w:t>
            </w:r>
          </w:p>
        </w:tc>
        <w:tc>
          <w:tcPr>
            <w:tcW w:w="239" w:type="pct"/>
            <w:tcBorders>
              <w:top w:val="nil"/>
              <w:left w:val="nil"/>
              <w:bottom w:val="single" w:sz="4" w:space="0" w:color="auto"/>
              <w:right w:val="single" w:sz="4" w:space="0" w:color="auto"/>
            </w:tcBorders>
            <w:shd w:val="clear" w:color="auto" w:fill="auto"/>
            <w:noWrap/>
            <w:vAlign w:val="center"/>
            <w:hideMark/>
          </w:tcPr>
          <w:p w14:paraId="6AF6D839"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7</w:t>
            </w:r>
          </w:p>
        </w:tc>
        <w:tc>
          <w:tcPr>
            <w:tcW w:w="206" w:type="pct"/>
            <w:tcBorders>
              <w:top w:val="nil"/>
              <w:left w:val="nil"/>
              <w:bottom w:val="single" w:sz="4" w:space="0" w:color="auto"/>
              <w:right w:val="single" w:sz="4" w:space="0" w:color="auto"/>
            </w:tcBorders>
            <w:shd w:val="clear" w:color="auto" w:fill="auto"/>
            <w:noWrap/>
            <w:vAlign w:val="center"/>
            <w:hideMark/>
          </w:tcPr>
          <w:p w14:paraId="1AD1F221"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0342935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2007</w:t>
            </w:r>
          </w:p>
        </w:tc>
        <w:tc>
          <w:tcPr>
            <w:tcW w:w="96" w:type="pct"/>
            <w:tcBorders>
              <w:top w:val="nil"/>
              <w:left w:val="nil"/>
              <w:bottom w:val="single" w:sz="4" w:space="0" w:color="auto"/>
              <w:right w:val="single" w:sz="4" w:space="0" w:color="auto"/>
            </w:tcBorders>
            <w:shd w:val="clear" w:color="auto" w:fill="auto"/>
            <w:noWrap/>
            <w:vAlign w:val="center"/>
            <w:hideMark/>
          </w:tcPr>
          <w:p w14:paraId="2C1C132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w:t>
            </w:r>
          </w:p>
        </w:tc>
        <w:tc>
          <w:tcPr>
            <w:tcW w:w="206" w:type="pct"/>
            <w:tcBorders>
              <w:top w:val="nil"/>
              <w:left w:val="nil"/>
              <w:bottom w:val="single" w:sz="4" w:space="0" w:color="auto"/>
              <w:right w:val="single" w:sz="4" w:space="0" w:color="auto"/>
            </w:tcBorders>
            <w:shd w:val="clear" w:color="auto" w:fill="auto"/>
            <w:noWrap/>
            <w:vAlign w:val="center"/>
            <w:hideMark/>
          </w:tcPr>
          <w:p w14:paraId="4C188EA0"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65246278"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3FE28756"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$ 690.000,00</w:t>
            </w:r>
          </w:p>
        </w:tc>
        <w:tc>
          <w:tcPr>
            <w:tcW w:w="711" w:type="pct"/>
            <w:tcBorders>
              <w:top w:val="nil"/>
              <w:left w:val="nil"/>
              <w:bottom w:val="single" w:sz="4" w:space="0" w:color="auto"/>
              <w:right w:val="single" w:sz="4" w:space="0" w:color="auto"/>
            </w:tcBorders>
            <w:shd w:val="clear" w:color="000000" w:fill="C0C0C0"/>
            <w:noWrap/>
            <w:vAlign w:val="center"/>
            <w:hideMark/>
          </w:tcPr>
          <w:p w14:paraId="706EBDB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6371F12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61,33</w:t>
            </w:r>
          </w:p>
        </w:tc>
        <w:tc>
          <w:tcPr>
            <w:tcW w:w="668" w:type="pct"/>
            <w:tcBorders>
              <w:top w:val="nil"/>
              <w:left w:val="nil"/>
              <w:bottom w:val="single" w:sz="4" w:space="0" w:color="auto"/>
              <w:right w:val="single" w:sz="4" w:space="0" w:color="auto"/>
            </w:tcBorders>
            <w:shd w:val="clear" w:color="000000" w:fill="C0C0C0"/>
            <w:noWrap/>
            <w:vAlign w:val="center"/>
            <w:hideMark/>
          </w:tcPr>
          <w:p w14:paraId="253D117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$ 1.253.430,62</w:t>
            </w:r>
          </w:p>
        </w:tc>
        <w:tc>
          <w:tcPr>
            <w:tcW w:w="523" w:type="pct"/>
            <w:tcBorders>
              <w:top w:val="nil"/>
              <w:left w:val="nil"/>
              <w:bottom w:val="single" w:sz="4" w:space="0" w:color="auto"/>
              <w:right w:val="single" w:sz="4" w:space="0" w:color="auto"/>
            </w:tcBorders>
            <w:shd w:val="clear" w:color="000000" w:fill="C0C0C0"/>
            <w:noWrap/>
            <w:vAlign w:val="center"/>
            <w:hideMark/>
          </w:tcPr>
          <w:p w14:paraId="32D35008"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$10.445,26</w:t>
            </w:r>
          </w:p>
        </w:tc>
      </w:tr>
      <w:tr w:rsidR="00750A65" w:rsidRPr="008D29E1" w14:paraId="7295AA31"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1B008B5C"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2007</w:t>
            </w:r>
          </w:p>
        </w:tc>
        <w:tc>
          <w:tcPr>
            <w:tcW w:w="239" w:type="pct"/>
            <w:tcBorders>
              <w:top w:val="nil"/>
              <w:left w:val="nil"/>
              <w:bottom w:val="single" w:sz="4" w:space="0" w:color="auto"/>
              <w:right w:val="single" w:sz="4" w:space="0" w:color="auto"/>
            </w:tcBorders>
            <w:shd w:val="clear" w:color="auto" w:fill="auto"/>
            <w:noWrap/>
            <w:vAlign w:val="center"/>
            <w:hideMark/>
          </w:tcPr>
          <w:p w14:paraId="7EEF0CFA"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8</w:t>
            </w:r>
          </w:p>
        </w:tc>
        <w:tc>
          <w:tcPr>
            <w:tcW w:w="206" w:type="pct"/>
            <w:tcBorders>
              <w:top w:val="nil"/>
              <w:left w:val="nil"/>
              <w:bottom w:val="single" w:sz="4" w:space="0" w:color="auto"/>
              <w:right w:val="single" w:sz="4" w:space="0" w:color="auto"/>
            </w:tcBorders>
            <w:shd w:val="clear" w:color="auto" w:fill="auto"/>
            <w:noWrap/>
            <w:vAlign w:val="center"/>
            <w:hideMark/>
          </w:tcPr>
          <w:p w14:paraId="33D1DABE"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14C171A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2007</w:t>
            </w:r>
          </w:p>
        </w:tc>
        <w:tc>
          <w:tcPr>
            <w:tcW w:w="96" w:type="pct"/>
            <w:tcBorders>
              <w:top w:val="nil"/>
              <w:left w:val="nil"/>
              <w:bottom w:val="single" w:sz="4" w:space="0" w:color="auto"/>
              <w:right w:val="single" w:sz="4" w:space="0" w:color="auto"/>
            </w:tcBorders>
            <w:shd w:val="clear" w:color="auto" w:fill="auto"/>
            <w:noWrap/>
            <w:vAlign w:val="center"/>
            <w:hideMark/>
          </w:tcPr>
          <w:p w14:paraId="5C33051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w:t>
            </w:r>
          </w:p>
        </w:tc>
        <w:tc>
          <w:tcPr>
            <w:tcW w:w="206" w:type="pct"/>
            <w:tcBorders>
              <w:top w:val="nil"/>
              <w:left w:val="nil"/>
              <w:bottom w:val="single" w:sz="4" w:space="0" w:color="auto"/>
              <w:right w:val="single" w:sz="4" w:space="0" w:color="auto"/>
            </w:tcBorders>
            <w:shd w:val="clear" w:color="auto" w:fill="auto"/>
            <w:noWrap/>
            <w:vAlign w:val="center"/>
            <w:hideMark/>
          </w:tcPr>
          <w:p w14:paraId="2C56236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7F984801"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100F53AA"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$ 786.000,00</w:t>
            </w:r>
          </w:p>
        </w:tc>
        <w:tc>
          <w:tcPr>
            <w:tcW w:w="711" w:type="pct"/>
            <w:tcBorders>
              <w:top w:val="nil"/>
              <w:left w:val="nil"/>
              <w:bottom w:val="single" w:sz="4" w:space="0" w:color="auto"/>
              <w:right w:val="single" w:sz="4" w:space="0" w:color="auto"/>
            </w:tcBorders>
            <w:shd w:val="clear" w:color="000000" w:fill="C0C0C0"/>
            <w:noWrap/>
            <w:vAlign w:val="center"/>
            <w:hideMark/>
          </w:tcPr>
          <w:p w14:paraId="370959A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CC04A2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61,33</w:t>
            </w:r>
          </w:p>
        </w:tc>
        <w:tc>
          <w:tcPr>
            <w:tcW w:w="668" w:type="pct"/>
            <w:tcBorders>
              <w:top w:val="nil"/>
              <w:left w:val="nil"/>
              <w:bottom w:val="single" w:sz="4" w:space="0" w:color="auto"/>
              <w:right w:val="single" w:sz="4" w:space="0" w:color="auto"/>
            </w:tcBorders>
            <w:shd w:val="clear" w:color="000000" w:fill="C0C0C0"/>
            <w:noWrap/>
            <w:vAlign w:val="center"/>
            <w:hideMark/>
          </w:tcPr>
          <w:p w14:paraId="77E9C41C"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$ 1.427.820,97</w:t>
            </w:r>
          </w:p>
        </w:tc>
        <w:tc>
          <w:tcPr>
            <w:tcW w:w="523" w:type="pct"/>
            <w:tcBorders>
              <w:top w:val="nil"/>
              <w:left w:val="nil"/>
              <w:bottom w:val="single" w:sz="4" w:space="0" w:color="auto"/>
              <w:right w:val="single" w:sz="4" w:space="0" w:color="auto"/>
            </w:tcBorders>
            <w:shd w:val="clear" w:color="000000" w:fill="C0C0C0"/>
            <w:noWrap/>
            <w:vAlign w:val="center"/>
            <w:hideMark/>
          </w:tcPr>
          <w:p w14:paraId="5E154F7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$11.898,51</w:t>
            </w:r>
          </w:p>
        </w:tc>
      </w:tr>
      <w:tr w:rsidR="00750A65" w:rsidRPr="008D29E1" w14:paraId="6C94E535"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72AF1B9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2007</w:t>
            </w:r>
          </w:p>
        </w:tc>
        <w:tc>
          <w:tcPr>
            <w:tcW w:w="239" w:type="pct"/>
            <w:tcBorders>
              <w:top w:val="nil"/>
              <w:left w:val="nil"/>
              <w:bottom w:val="single" w:sz="4" w:space="0" w:color="auto"/>
              <w:right w:val="single" w:sz="4" w:space="0" w:color="auto"/>
            </w:tcBorders>
            <w:shd w:val="clear" w:color="auto" w:fill="auto"/>
            <w:noWrap/>
            <w:vAlign w:val="center"/>
            <w:hideMark/>
          </w:tcPr>
          <w:p w14:paraId="42C1C752"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9</w:t>
            </w:r>
          </w:p>
        </w:tc>
        <w:tc>
          <w:tcPr>
            <w:tcW w:w="206" w:type="pct"/>
            <w:tcBorders>
              <w:top w:val="nil"/>
              <w:left w:val="nil"/>
              <w:bottom w:val="single" w:sz="4" w:space="0" w:color="auto"/>
              <w:right w:val="single" w:sz="4" w:space="0" w:color="auto"/>
            </w:tcBorders>
            <w:shd w:val="clear" w:color="auto" w:fill="auto"/>
            <w:noWrap/>
            <w:vAlign w:val="center"/>
            <w:hideMark/>
          </w:tcPr>
          <w:p w14:paraId="1F086471"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2001F9C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2007</w:t>
            </w:r>
          </w:p>
        </w:tc>
        <w:tc>
          <w:tcPr>
            <w:tcW w:w="96" w:type="pct"/>
            <w:tcBorders>
              <w:top w:val="nil"/>
              <w:left w:val="nil"/>
              <w:bottom w:val="single" w:sz="4" w:space="0" w:color="auto"/>
              <w:right w:val="single" w:sz="4" w:space="0" w:color="auto"/>
            </w:tcBorders>
            <w:shd w:val="clear" w:color="auto" w:fill="auto"/>
            <w:noWrap/>
            <w:vAlign w:val="center"/>
            <w:hideMark/>
          </w:tcPr>
          <w:p w14:paraId="06D7052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w:t>
            </w:r>
          </w:p>
        </w:tc>
        <w:tc>
          <w:tcPr>
            <w:tcW w:w="206" w:type="pct"/>
            <w:tcBorders>
              <w:top w:val="nil"/>
              <w:left w:val="nil"/>
              <w:bottom w:val="single" w:sz="4" w:space="0" w:color="auto"/>
              <w:right w:val="single" w:sz="4" w:space="0" w:color="auto"/>
            </w:tcBorders>
            <w:shd w:val="clear" w:color="auto" w:fill="auto"/>
            <w:noWrap/>
            <w:vAlign w:val="center"/>
            <w:hideMark/>
          </w:tcPr>
          <w:p w14:paraId="01ED912C"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11E6FCF5"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658310C8"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$ 754.000,00</w:t>
            </w:r>
          </w:p>
        </w:tc>
        <w:tc>
          <w:tcPr>
            <w:tcW w:w="711" w:type="pct"/>
            <w:tcBorders>
              <w:top w:val="nil"/>
              <w:left w:val="nil"/>
              <w:bottom w:val="single" w:sz="4" w:space="0" w:color="auto"/>
              <w:right w:val="single" w:sz="4" w:space="0" w:color="auto"/>
            </w:tcBorders>
            <w:shd w:val="clear" w:color="000000" w:fill="C0C0C0"/>
            <w:noWrap/>
            <w:vAlign w:val="center"/>
            <w:hideMark/>
          </w:tcPr>
          <w:p w14:paraId="7027A7F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3C638A5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61,33</w:t>
            </w:r>
          </w:p>
        </w:tc>
        <w:tc>
          <w:tcPr>
            <w:tcW w:w="668" w:type="pct"/>
            <w:tcBorders>
              <w:top w:val="nil"/>
              <w:left w:val="nil"/>
              <w:bottom w:val="single" w:sz="4" w:space="0" w:color="auto"/>
              <w:right w:val="single" w:sz="4" w:space="0" w:color="auto"/>
            </w:tcBorders>
            <w:shd w:val="clear" w:color="000000" w:fill="C0C0C0"/>
            <w:noWrap/>
            <w:vAlign w:val="center"/>
            <w:hideMark/>
          </w:tcPr>
          <w:p w14:paraId="51C017A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$ 1.369.690,85</w:t>
            </w:r>
          </w:p>
        </w:tc>
        <w:tc>
          <w:tcPr>
            <w:tcW w:w="523" w:type="pct"/>
            <w:tcBorders>
              <w:top w:val="nil"/>
              <w:left w:val="nil"/>
              <w:bottom w:val="single" w:sz="4" w:space="0" w:color="auto"/>
              <w:right w:val="single" w:sz="4" w:space="0" w:color="auto"/>
            </w:tcBorders>
            <w:shd w:val="clear" w:color="000000" w:fill="C0C0C0"/>
            <w:noWrap/>
            <w:vAlign w:val="center"/>
            <w:hideMark/>
          </w:tcPr>
          <w:p w14:paraId="51595EC1"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$11.414,09</w:t>
            </w:r>
          </w:p>
        </w:tc>
      </w:tr>
      <w:tr w:rsidR="00750A65" w:rsidRPr="008D29E1" w14:paraId="2081560D"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272A0CF4"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2007</w:t>
            </w:r>
          </w:p>
        </w:tc>
        <w:tc>
          <w:tcPr>
            <w:tcW w:w="239" w:type="pct"/>
            <w:tcBorders>
              <w:top w:val="nil"/>
              <w:left w:val="nil"/>
              <w:bottom w:val="single" w:sz="4" w:space="0" w:color="auto"/>
              <w:right w:val="single" w:sz="4" w:space="0" w:color="auto"/>
            </w:tcBorders>
            <w:shd w:val="clear" w:color="auto" w:fill="auto"/>
            <w:noWrap/>
            <w:vAlign w:val="center"/>
            <w:hideMark/>
          </w:tcPr>
          <w:p w14:paraId="133FB94C"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10</w:t>
            </w:r>
          </w:p>
        </w:tc>
        <w:tc>
          <w:tcPr>
            <w:tcW w:w="206" w:type="pct"/>
            <w:tcBorders>
              <w:top w:val="nil"/>
              <w:left w:val="nil"/>
              <w:bottom w:val="single" w:sz="4" w:space="0" w:color="auto"/>
              <w:right w:val="single" w:sz="4" w:space="0" w:color="auto"/>
            </w:tcBorders>
            <w:shd w:val="clear" w:color="auto" w:fill="auto"/>
            <w:noWrap/>
            <w:vAlign w:val="center"/>
            <w:hideMark/>
          </w:tcPr>
          <w:p w14:paraId="0EB4451F"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34CC65B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2007</w:t>
            </w:r>
          </w:p>
        </w:tc>
        <w:tc>
          <w:tcPr>
            <w:tcW w:w="96" w:type="pct"/>
            <w:tcBorders>
              <w:top w:val="nil"/>
              <w:left w:val="nil"/>
              <w:bottom w:val="single" w:sz="4" w:space="0" w:color="auto"/>
              <w:right w:val="single" w:sz="4" w:space="0" w:color="auto"/>
            </w:tcBorders>
            <w:shd w:val="clear" w:color="auto" w:fill="auto"/>
            <w:noWrap/>
            <w:vAlign w:val="center"/>
            <w:hideMark/>
          </w:tcPr>
          <w:p w14:paraId="2066105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w:t>
            </w:r>
          </w:p>
        </w:tc>
        <w:tc>
          <w:tcPr>
            <w:tcW w:w="206" w:type="pct"/>
            <w:tcBorders>
              <w:top w:val="nil"/>
              <w:left w:val="nil"/>
              <w:bottom w:val="single" w:sz="4" w:space="0" w:color="auto"/>
              <w:right w:val="single" w:sz="4" w:space="0" w:color="auto"/>
            </w:tcBorders>
            <w:shd w:val="clear" w:color="auto" w:fill="auto"/>
            <w:noWrap/>
            <w:vAlign w:val="center"/>
            <w:hideMark/>
          </w:tcPr>
          <w:p w14:paraId="068CC52D"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61750957"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61F43F12"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$ 856.000,00</w:t>
            </w:r>
          </w:p>
        </w:tc>
        <w:tc>
          <w:tcPr>
            <w:tcW w:w="711" w:type="pct"/>
            <w:tcBorders>
              <w:top w:val="nil"/>
              <w:left w:val="nil"/>
              <w:bottom w:val="single" w:sz="4" w:space="0" w:color="auto"/>
              <w:right w:val="single" w:sz="4" w:space="0" w:color="auto"/>
            </w:tcBorders>
            <w:shd w:val="clear" w:color="000000" w:fill="C0C0C0"/>
            <w:noWrap/>
            <w:vAlign w:val="center"/>
            <w:hideMark/>
          </w:tcPr>
          <w:p w14:paraId="7224880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E83635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61,33</w:t>
            </w:r>
          </w:p>
        </w:tc>
        <w:tc>
          <w:tcPr>
            <w:tcW w:w="668" w:type="pct"/>
            <w:tcBorders>
              <w:top w:val="nil"/>
              <w:left w:val="nil"/>
              <w:bottom w:val="single" w:sz="4" w:space="0" w:color="auto"/>
              <w:right w:val="single" w:sz="4" w:space="0" w:color="auto"/>
            </w:tcBorders>
            <w:shd w:val="clear" w:color="000000" w:fill="C0C0C0"/>
            <w:noWrap/>
            <w:vAlign w:val="center"/>
            <w:hideMark/>
          </w:tcPr>
          <w:p w14:paraId="1187B32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$ 1.554.980,60</w:t>
            </w:r>
          </w:p>
        </w:tc>
        <w:tc>
          <w:tcPr>
            <w:tcW w:w="523" w:type="pct"/>
            <w:tcBorders>
              <w:top w:val="nil"/>
              <w:left w:val="nil"/>
              <w:bottom w:val="single" w:sz="4" w:space="0" w:color="auto"/>
              <w:right w:val="single" w:sz="4" w:space="0" w:color="auto"/>
            </w:tcBorders>
            <w:shd w:val="clear" w:color="000000" w:fill="C0C0C0"/>
            <w:noWrap/>
            <w:vAlign w:val="center"/>
            <w:hideMark/>
          </w:tcPr>
          <w:p w14:paraId="1DF02327"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$12.958,17</w:t>
            </w:r>
          </w:p>
        </w:tc>
      </w:tr>
      <w:tr w:rsidR="00750A65" w:rsidRPr="008D29E1" w14:paraId="2EF6B85F"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1CCF041F"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2007</w:t>
            </w:r>
          </w:p>
        </w:tc>
        <w:tc>
          <w:tcPr>
            <w:tcW w:w="239" w:type="pct"/>
            <w:tcBorders>
              <w:top w:val="nil"/>
              <w:left w:val="nil"/>
              <w:bottom w:val="single" w:sz="4" w:space="0" w:color="auto"/>
              <w:right w:val="single" w:sz="4" w:space="0" w:color="auto"/>
            </w:tcBorders>
            <w:shd w:val="clear" w:color="auto" w:fill="auto"/>
            <w:noWrap/>
            <w:vAlign w:val="center"/>
            <w:hideMark/>
          </w:tcPr>
          <w:p w14:paraId="4CDDD31B"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11</w:t>
            </w:r>
          </w:p>
        </w:tc>
        <w:tc>
          <w:tcPr>
            <w:tcW w:w="206" w:type="pct"/>
            <w:tcBorders>
              <w:top w:val="nil"/>
              <w:left w:val="nil"/>
              <w:bottom w:val="single" w:sz="4" w:space="0" w:color="auto"/>
              <w:right w:val="single" w:sz="4" w:space="0" w:color="auto"/>
            </w:tcBorders>
            <w:shd w:val="clear" w:color="auto" w:fill="auto"/>
            <w:noWrap/>
            <w:vAlign w:val="center"/>
            <w:hideMark/>
          </w:tcPr>
          <w:p w14:paraId="74F89556"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7F85FEF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2007</w:t>
            </w:r>
          </w:p>
        </w:tc>
        <w:tc>
          <w:tcPr>
            <w:tcW w:w="96" w:type="pct"/>
            <w:tcBorders>
              <w:top w:val="nil"/>
              <w:left w:val="nil"/>
              <w:bottom w:val="single" w:sz="4" w:space="0" w:color="auto"/>
              <w:right w:val="single" w:sz="4" w:space="0" w:color="auto"/>
            </w:tcBorders>
            <w:shd w:val="clear" w:color="auto" w:fill="auto"/>
            <w:noWrap/>
            <w:vAlign w:val="center"/>
            <w:hideMark/>
          </w:tcPr>
          <w:p w14:paraId="529384A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w:t>
            </w:r>
          </w:p>
        </w:tc>
        <w:tc>
          <w:tcPr>
            <w:tcW w:w="206" w:type="pct"/>
            <w:tcBorders>
              <w:top w:val="nil"/>
              <w:left w:val="nil"/>
              <w:bottom w:val="single" w:sz="4" w:space="0" w:color="auto"/>
              <w:right w:val="single" w:sz="4" w:space="0" w:color="auto"/>
            </w:tcBorders>
            <w:shd w:val="clear" w:color="auto" w:fill="auto"/>
            <w:noWrap/>
            <w:vAlign w:val="center"/>
            <w:hideMark/>
          </w:tcPr>
          <w:p w14:paraId="0055C22F"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750736AD"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30C96E21"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$ 909.000,00</w:t>
            </w:r>
          </w:p>
        </w:tc>
        <w:tc>
          <w:tcPr>
            <w:tcW w:w="711" w:type="pct"/>
            <w:tcBorders>
              <w:top w:val="nil"/>
              <w:left w:val="nil"/>
              <w:bottom w:val="single" w:sz="4" w:space="0" w:color="auto"/>
              <w:right w:val="single" w:sz="4" w:space="0" w:color="auto"/>
            </w:tcBorders>
            <w:shd w:val="clear" w:color="000000" w:fill="C0C0C0"/>
            <w:noWrap/>
            <w:vAlign w:val="center"/>
            <w:hideMark/>
          </w:tcPr>
          <w:p w14:paraId="3A92C3C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2B6D705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61,33</w:t>
            </w:r>
          </w:p>
        </w:tc>
        <w:tc>
          <w:tcPr>
            <w:tcW w:w="668" w:type="pct"/>
            <w:tcBorders>
              <w:top w:val="nil"/>
              <w:left w:val="nil"/>
              <w:bottom w:val="single" w:sz="4" w:space="0" w:color="auto"/>
              <w:right w:val="single" w:sz="4" w:space="0" w:color="auto"/>
            </w:tcBorders>
            <w:shd w:val="clear" w:color="000000" w:fill="C0C0C0"/>
            <w:noWrap/>
            <w:vAlign w:val="center"/>
            <w:hideMark/>
          </w:tcPr>
          <w:p w14:paraId="207B017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$ 1.651.258,60</w:t>
            </w:r>
          </w:p>
        </w:tc>
        <w:tc>
          <w:tcPr>
            <w:tcW w:w="523" w:type="pct"/>
            <w:tcBorders>
              <w:top w:val="nil"/>
              <w:left w:val="nil"/>
              <w:bottom w:val="single" w:sz="4" w:space="0" w:color="auto"/>
              <w:right w:val="single" w:sz="4" w:space="0" w:color="auto"/>
            </w:tcBorders>
            <w:shd w:val="clear" w:color="000000" w:fill="C0C0C0"/>
            <w:noWrap/>
            <w:vAlign w:val="center"/>
            <w:hideMark/>
          </w:tcPr>
          <w:p w14:paraId="29F4CA0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$13.760,49</w:t>
            </w:r>
          </w:p>
        </w:tc>
      </w:tr>
      <w:tr w:rsidR="00750A65" w:rsidRPr="008D29E1" w14:paraId="761E8749"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4A0BE1D6"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2007</w:t>
            </w:r>
          </w:p>
        </w:tc>
        <w:tc>
          <w:tcPr>
            <w:tcW w:w="239" w:type="pct"/>
            <w:tcBorders>
              <w:top w:val="nil"/>
              <w:left w:val="nil"/>
              <w:bottom w:val="single" w:sz="4" w:space="0" w:color="auto"/>
              <w:right w:val="single" w:sz="4" w:space="0" w:color="auto"/>
            </w:tcBorders>
            <w:shd w:val="clear" w:color="auto" w:fill="auto"/>
            <w:noWrap/>
            <w:vAlign w:val="center"/>
            <w:hideMark/>
          </w:tcPr>
          <w:p w14:paraId="44E3B9F7"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12</w:t>
            </w:r>
          </w:p>
        </w:tc>
        <w:tc>
          <w:tcPr>
            <w:tcW w:w="206" w:type="pct"/>
            <w:tcBorders>
              <w:top w:val="nil"/>
              <w:left w:val="nil"/>
              <w:bottom w:val="single" w:sz="4" w:space="0" w:color="auto"/>
              <w:right w:val="single" w:sz="4" w:space="0" w:color="auto"/>
            </w:tcBorders>
            <w:shd w:val="clear" w:color="auto" w:fill="auto"/>
            <w:noWrap/>
            <w:vAlign w:val="center"/>
            <w:hideMark/>
          </w:tcPr>
          <w:p w14:paraId="6F620FCB"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2004E18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2007</w:t>
            </w:r>
          </w:p>
        </w:tc>
        <w:tc>
          <w:tcPr>
            <w:tcW w:w="96" w:type="pct"/>
            <w:tcBorders>
              <w:top w:val="nil"/>
              <w:left w:val="nil"/>
              <w:bottom w:val="single" w:sz="4" w:space="0" w:color="auto"/>
              <w:right w:val="single" w:sz="4" w:space="0" w:color="auto"/>
            </w:tcBorders>
            <w:shd w:val="clear" w:color="auto" w:fill="auto"/>
            <w:noWrap/>
            <w:vAlign w:val="center"/>
            <w:hideMark/>
          </w:tcPr>
          <w:p w14:paraId="764B9DA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w:t>
            </w:r>
          </w:p>
        </w:tc>
        <w:tc>
          <w:tcPr>
            <w:tcW w:w="206" w:type="pct"/>
            <w:tcBorders>
              <w:top w:val="nil"/>
              <w:left w:val="nil"/>
              <w:bottom w:val="single" w:sz="4" w:space="0" w:color="auto"/>
              <w:right w:val="single" w:sz="4" w:space="0" w:color="auto"/>
            </w:tcBorders>
            <w:shd w:val="clear" w:color="auto" w:fill="auto"/>
            <w:noWrap/>
            <w:vAlign w:val="center"/>
            <w:hideMark/>
          </w:tcPr>
          <w:p w14:paraId="4DEAF0D2"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49257F21"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3E8B02D5"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$ 830.000,00</w:t>
            </w:r>
          </w:p>
        </w:tc>
        <w:tc>
          <w:tcPr>
            <w:tcW w:w="711" w:type="pct"/>
            <w:tcBorders>
              <w:top w:val="nil"/>
              <w:left w:val="nil"/>
              <w:bottom w:val="single" w:sz="4" w:space="0" w:color="auto"/>
              <w:right w:val="single" w:sz="4" w:space="0" w:color="auto"/>
            </w:tcBorders>
            <w:shd w:val="clear" w:color="000000" w:fill="C0C0C0"/>
            <w:noWrap/>
            <w:vAlign w:val="center"/>
            <w:hideMark/>
          </w:tcPr>
          <w:p w14:paraId="75F88A2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5AD9062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61,33</w:t>
            </w:r>
          </w:p>
        </w:tc>
        <w:tc>
          <w:tcPr>
            <w:tcW w:w="668" w:type="pct"/>
            <w:tcBorders>
              <w:top w:val="nil"/>
              <w:left w:val="nil"/>
              <w:bottom w:val="single" w:sz="4" w:space="0" w:color="auto"/>
              <w:right w:val="single" w:sz="4" w:space="0" w:color="auto"/>
            </w:tcBorders>
            <w:shd w:val="clear" w:color="000000" w:fill="C0C0C0"/>
            <w:noWrap/>
            <w:vAlign w:val="center"/>
            <w:hideMark/>
          </w:tcPr>
          <w:p w14:paraId="52CD2BE1"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$ 1.507.749,88</w:t>
            </w:r>
          </w:p>
        </w:tc>
        <w:tc>
          <w:tcPr>
            <w:tcW w:w="523" w:type="pct"/>
            <w:tcBorders>
              <w:top w:val="nil"/>
              <w:left w:val="nil"/>
              <w:bottom w:val="single" w:sz="4" w:space="0" w:color="auto"/>
              <w:right w:val="single" w:sz="4" w:space="0" w:color="auto"/>
            </w:tcBorders>
            <w:shd w:val="clear" w:color="000000" w:fill="C0C0C0"/>
            <w:noWrap/>
            <w:vAlign w:val="center"/>
            <w:hideMark/>
          </w:tcPr>
          <w:p w14:paraId="2419354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$12.564,58</w:t>
            </w:r>
          </w:p>
        </w:tc>
      </w:tr>
      <w:tr w:rsidR="00750A65" w:rsidRPr="008D29E1" w14:paraId="0A78542F"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0C390431"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2008</w:t>
            </w:r>
          </w:p>
        </w:tc>
        <w:tc>
          <w:tcPr>
            <w:tcW w:w="239" w:type="pct"/>
            <w:tcBorders>
              <w:top w:val="nil"/>
              <w:left w:val="nil"/>
              <w:bottom w:val="single" w:sz="4" w:space="0" w:color="auto"/>
              <w:right w:val="single" w:sz="4" w:space="0" w:color="auto"/>
            </w:tcBorders>
            <w:shd w:val="clear" w:color="auto" w:fill="auto"/>
            <w:noWrap/>
            <w:vAlign w:val="center"/>
            <w:hideMark/>
          </w:tcPr>
          <w:p w14:paraId="02628B45"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206" w:type="pct"/>
            <w:tcBorders>
              <w:top w:val="nil"/>
              <w:left w:val="nil"/>
              <w:bottom w:val="single" w:sz="4" w:space="0" w:color="auto"/>
              <w:right w:val="single" w:sz="4" w:space="0" w:color="auto"/>
            </w:tcBorders>
            <w:shd w:val="clear" w:color="auto" w:fill="auto"/>
            <w:noWrap/>
            <w:vAlign w:val="center"/>
            <w:hideMark/>
          </w:tcPr>
          <w:p w14:paraId="198583C6"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321D152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2008</w:t>
            </w:r>
          </w:p>
        </w:tc>
        <w:tc>
          <w:tcPr>
            <w:tcW w:w="96" w:type="pct"/>
            <w:tcBorders>
              <w:top w:val="nil"/>
              <w:left w:val="nil"/>
              <w:bottom w:val="single" w:sz="4" w:space="0" w:color="auto"/>
              <w:right w:val="single" w:sz="4" w:space="0" w:color="auto"/>
            </w:tcBorders>
            <w:shd w:val="clear" w:color="auto" w:fill="auto"/>
            <w:noWrap/>
            <w:vAlign w:val="center"/>
            <w:hideMark/>
          </w:tcPr>
          <w:p w14:paraId="20C0676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206" w:type="pct"/>
            <w:tcBorders>
              <w:top w:val="nil"/>
              <w:left w:val="nil"/>
              <w:bottom w:val="single" w:sz="4" w:space="0" w:color="auto"/>
              <w:right w:val="single" w:sz="4" w:space="0" w:color="auto"/>
            </w:tcBorders>
            <w:shd w:val="clear" w:color="auto" w:fill="auto"/>
            <w:noWrap/>
            <w:vAlign w:val="center"/>
            <w:hideMark/>
          </w:tcPr>
          <w:p w14:paraId="104CDC01"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6FA0BB32"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043A6D25"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$ 921.000,00</w:t>
            </w:r>
          </w:p>
        </w:tc>
        <w:tc>
          <w:tcPr>
            <w:tcW w:w="711" w:type="pct"/>
            <w:tcBorders>
              <w:top w:val="nil"/>
              <w:left w:val="nil"/>
              <w:bottom w:val="single" w:sz="4" w:space="0" w:color="auto"/>
              <w:right w:val="single" w:sz="4" w:space="0" w:color="auto"/>
            </w:tcBorders>
            <w:shd w:val="clear" w:color="000000" w:fill="C0C0C0"/>
            <w:noWrap/>
            <w:vAlign w:val="center"/>
            <w:hideMark/>
          </w:tcPr>
          <w:p w14:paraId="5079E13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6EC1940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64,82</w:t>
            </w:r>
          </w:p>
        </w:tc>
        <w:tc>
          <w:tcPr>
            <w:tcW w:w="668" w:type="pct"/>
            <w:tcBorders>
              <w:top w:val="nil"/>
              <w:left w:val="nil"/>
              <w:bottom w:val="single" w:sz="4" w:space="0" w:color="auto"/>
              <w:right w:val="single" w:sz="4" w:space="0" w:color="auto"/>
            </w:tcBorders>
            <w:shd w:val="clear" w:color="000000" w:fill="C0C0C0"/>
            <w:noWrap/>
            <w:vAlign w:val="center"/>
            <w:hideMark/>
          </w:tcPr>
          <w:p w14:paraId="1357DDD5"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$ 1.582.977,63</w:t>
            </w:r>
          </w:p>
        </w:tc>
        <w:tc>
          <w:tcPr>
            <w:tcW w:w="523" w:type="pct"/>
            <w:tcBorders>
              <w:top w:val="nil"/>
              <w:left w:val="nil"/>
              <w:bottom w:val="single" w:sz="4" w:space="0" w:color="auto"/>
              <w:right w:val="single" w:sz="4" w:space="0" w:color="auto"/>
            </w:tcBorders>
            <w:shd w:val="clear" w:color="000000" w:fill="C0C0C0"/>
            <w:noWrap/>
            <w:vAlign w:val="center"/>
            <w:hideMark/>
          </w:tcPr>
          <w:p w14:paraId="2CE5E469"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$13.191,48</w:t>
            </w:r>
          </w:p>
        </w:tc>
      </w:tr>
      <w:tr w:rsidR="00750A65" w:rsidRPr="008D29E1" w14:paraId="55C341AE"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45423FDA"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2008</w:t>
            </w:r>
          </w:p>
        </w:tc>
        <w:tc>
          <w:tcPr>
            <w:tcW w:w="239" w:type="pct"/>
            <w:tcBorders>
              <w:top w:val="nil"/>
              <w:left w:val="nil"/>
              <w:bottom w:val="single" w:sz="4" w:space="0" w:color="auto"/>
              <w:right w:val="single" w:sz="4" w:space="0" w:color="auto"/>
            </w:tcBorders>
            <w:shd w:val="clear" w:color="auto" w:fill="auto"/>
            <w:noWrap/>
            <w:vAlign w:val="center"/>
            <w:hideMark/>
          </w:tcPr>
          <w:p w14:paraId="1998718E"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w:t>
            </w:r>
          </w:p>
        </w:tc>
        <w:tc>
          <w:tcPr>
            <w:tcW w:w="206" w:type="pct"/>
            <w:tcBorders>
              <w:top w:val="nil"/>
              <w:left w:val="nil"/>
              <w:bottom w:val="single" w:sz="4" w:space="0" w:color="auto"/>
              <w:right w:val="single" w:sz="4" w:space="0" w:color="auto"/>
            </w:tcBorders>
            <w:shd w:val="clear" w:color="auto" w:fill="auto"/>
            <w:noWrap/>
            <w:vAlign w:val="center"/>
            <w:hideMark/>
          </w:tcPr>
          <w:p w14:paraId="08490285"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73F2690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2008</w:t>
            </w:r>
          </w:p>
        </w:tc>
        <w:tc>
          <w:tcPr>
            <w:tcW w:w="96" w:type="pct"/>
            <w:tcBorders>
              <w:top w:val="nil"/>
              <w:left w:val="nil"/>
              <w:bottom w:val="single" w:sz="4" w:space="0" w:color="auto"/>
              <w:right w:val="single" w:sz="4" w:space="0" w:color="auto"/>
            </w:tcBorders>
            <w:shd w:val="clear" w:color="auto" w:fill="auto"/>
            <w:noWrap/>
            <w:vAlign w:val="center"/>
            <w:hideMark/>
          </w:tcPr>
          <w:p w14:paraId="35B5158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w:t>
            </w:r>
          </w:p>
        </w:tc>
        <w:tc>
          <w:tcPr>
            <w:tcW w:w="206" w:type="pct"/>
            <w:tcBorders>
              <w:top w:val="nil"/>
              <w:left w:val="nil"/>
              <w:bottom w:val="single" w:sz="4" w:space="0" w:color="auto"/>
              <w:right w:val="single" w:sz="4" w:space="0" w:color="auto"/>
            </w:tcBorders>
            <w:shd w:val="clear" w:color="auto" w:fill="auto"/>
            <w:noWrap/>
            <w:vAlign w:val="center"/>
            <w:hideMark/>
          </w:tcPr>
          <w:p w14:paraId="7F07B4FB"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65B6F25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367B3EC8"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$ 833.000,00</w:t>
            </w:r>
          </w:p>
        </w:tc>
        <w:tc>
          <w:tcPr>
            <w:tcW w:w="711" w:type="pct"/>
            <w:tcBorders>
              <w:top w:val="nil"/>
              <w:left w:val="nil"/>
              <w:bottom w:val="single" w:sz="4" w:space="0" w:color="auto"/>
              <w:right w:val="single" w:sz="4" w:space="0" w:color="auto"/>
            </w:tcBorders>
            <w:shd w:val="clear" w:color="000000" w:fill="C0C0C0"/>
            <w:noWrap/>
            <w:vAlign w:val="center"/>
            <w:hideMark/>
          </w:tcPr>
          <w:p w14:paraId="3124565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5A10758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64,82</w:t>
            </w:r>
          </w:p>
        </w:tc>
        <w:tc>
          <w:tcPr>
            <w:tcW w:w="668" w:type="pct"/>
            <w:tcBorders>
              <w:top w:val="nil"/>
              <w:left w:val="nil"/>
              <w:bottom w:val="single" w:sz="4" w:space="0" w:color="auto"/>
              <w:right w:val="single" w:sz="4" w:space="0" w:color="auto"/>
            </w:tcBorders>
            <w:shd w:val="clear" w:color="000000" w:fill="C0C0C0"/>
            <w:noWrap/>
            <w:vAlign w:val="center"/>
            <w:hideMark/>
          </w:tcPr>
          <w:p w14:paraId="447ACCC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$ 1.431.726,78</w:t>
            </w:r>
          </w:p>
        </w:tc>
        <w:tc>
          <w:tcPr>
            <w:tcW w:w="523" w:type="pct"/>
            <w:tcBorders>
              <w:top w:val="nil"/>
              <w:left w:val="nil"/>
              <w:bottom w:val="single" w:sz="4" w:space="0" w:color="auto"/>
              <w:right w:val="single" w:sz="4" w:space="0" w:color="auto"/>
            </w:tcBorders>
            <w:shd w:val="clear" w:color="000000" w:fill="C0C0C0"/>
            <w:noWrap/>
            <w:vAlign w:val="center"/>
            <w:hideMark/>
          </w:tcPr>
          <w:p w14:paraId="360E183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$11.931,06</w:t>
            </w:r>
          </w:p>
        </w:tc>
      </w:tr>
      <w:tr w:rsidR="00750A65" w:rsidRPr="008D29E1" w14:paraId="1FBB30A6"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3EBB924B"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2008</w:t>
            </w:r>
          </w:p>
        </w:tc>
        <w:tc>
          <w:tcPr>
            <w:tcW w:w="239" w:type="pct"/>
            <w:tcBorders>
              <w:top w:val="nil"/>
              <w:left w:val="nil"/>
              <w:bottom w:val="single" w:sz="4" w:space="0" w:color="auto"/>
              <w:right w:val="single" w:sz="4" w:space="0" w:color="auto"/>
            </w:tcBorders>
            <w:shd w:val="clear" w:color="auto" w:fill="auto"/>
            <w:noWrap/>
            <w:vAlign w:val="center"/>
            <w:hideMark/>
          </w:tcPr>
          <w:p w14:paraId="3CE8182B"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w:t>
            </w:r>
          </w:p>
        </w:tc>
        <w:tc>
          <w:tcPr>
            <w:tcW w:w="206" w:type="pct"/>
            <w:tcBorders>
              <w:top w:val="nil"/>
              <w:left w:val="nil"/>
              <w:bottom w:val="single" w:sz="4" w:space="0" w:color="auto"/>
              <w:right w:val="single" w:sz="4" w:space="0" w:color="auto"/>
            </w:tcBorders>
            <w:shd w:val="clear" w:color="auto" w:fill="auto"/>
            <w:noWrap/>
            <w:vAlign w:val="center"/>
            <w:hideMark/>
          </w:tcPr>
          <w:p w14:paraId="2EF40A0E"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63328C2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2008</w:t>
            </w:r>
          </w:p>
        </w:tc>
        <w:tc>
          <w:tcPr>
            <w:tcW w:w="96" w:type="pct"/>
            <w:tcBorders>
              <w:top w:val="nil"/>
              <w:left w:val="nil"/>
              <w:bottom w:val="single" w:sz="4" w:space="0" w:color="auto"/>
              <w:right w:val="single" w:sz="4" w:space="0" w:color="auto"/>
            </w:tcBorders>
            <w:shd w:val="clear" w:color="auto" w:fill="auto"/>
            <w:noWrap/>
            <w:vAlign w:val="center"/>
            <w:hideMark/>
          </w:tcPr>
          <w:p w14:paraId="2537C8E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w:t>
            </w:r>
          </w:p>
        </w:tc>
        <w:tc>
          <w:tcPr>
            <w:tcW w:w="206" w:type="pct"/>
            <w:tcBorders>
              <w:top w:val="nil"/>
              <w:left w:val="nil"/>
              <w:bottom w:val="single" w:sz="4" w:space="0" w:color="auto"/>
              <w:right w:val="single" w:sz="4" w:space="0" w:color="auto"/>
            </w:tcBorders>
            <w:shd w:val="clear" w:color="auto" w:fill="auto"/>
            <w:noWrap/>
            <w:vAlign w:val="center"/>
            <w:hideMark/>
          </w:tcPr>
          <w:p w14:paraId="68230EBF"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23F9A482"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3B28D104"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$ 892.000,00</w:t>
            </w:r>
          </w:p>
        </w:tc>
        <w:tc>
          <w:tcPr>
            <w:tcW w:w="711" w:type="pct"/>
            <w:tcBorders>
              <w:top w:val="nil"/>
              <w:left w:val="nil"/>
              <w:bottom w:val="single" w:sz="4" w:space="0" w:color="auto"/>
              <w:right w:val="single" w:sz="4" w:space="0" w:color="auto"/>
            </w:tcBorders>
            <w:shd w:val="clear" w:color="000000" w:fill="C0C0C0"/>
            <w:noWrap/>
            <w:vAlign w:val="center"/>
            <w:hideMark/>
          </w:tcPr>
          <w:p w14:paraId="27E74C5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6F69515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64,82</w:t>
            </w:r>
          </w:p>
        </w:tc>
        <w:tc>
          <w:tcPr>
            <w:tcW w:w="668" w:type="pct"/>
            <w:tcBorders>
              <w:top w:val="nil"/>
              <w:left w:val="nil"/>
              <w:bottom w:val="single" w:sz="4" w:space="0" w:color="auto"/>
              <w:right w:val="single" w:sz="4" w:space="0" w:color="auto"/>
            </w:tcBorders>
            <w:shd w:val="clear" w:color="000000" w:fill="C0C0C0"/>
            <w:noWrap/>
            <w:vAlign w:val="center"/>
            <w:hideMark/>
          </w:tcPr>
          <w:p w14:paraId="36617FD8"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$ 1.533.133,60</w:t>
            </w:r>
          </w:p>
        </w:tc>
        <w:tc>
          <w:tcPr>
            <w:tcW w:w="523" w:type="pct"/>
            <w:tcBorders>
              <w:top w:val="nil"/>
              <w:left w:val="nil"/>
              <w:bottom w:val="single" w:sz="4" w:space="0" w:color="auto"/>
              <w:right w:val="single" w:sz="4" w:space="0" w:color="auto"/>
            </w:tcBorders>
            <w:shd w:val="clear" w:color="000000" w:fill="C0C0C0"/>
            <w:noWrap/>
            <w:vAlign w:val="center"/>
            <w:hideMark/>
          </w:tcPr>
          <w:p w14:paraId="55725F3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$12.776,11</w:t>
            </w:r>
          </w:p>
        </w:tc>
      </w:tr>
      <w:tr w:rsidR="00750A65" w:rsidRPr="008D29E1" w14:paraId="5E273BBB"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B46133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2008</w:t>
            </w:r>
          </w:p>
        </w:tc>
        <w:tc>
          <w:tcPr>
            <w:tcW w:w="239" w:type="pct"/>
            <w:tcBorders>
              <w:top w:val="nil"/>
              <w:left w:val="nil"/>
              <w:bottom w:val="single" w:sz="4" w:space="0" w:color="auto"/>
              <w:right w:val="single" w:sz="4" w:space="0" w:color="auto"/>
            </w:tcBorders>
            <w:shd w:val="clear" w:color="auto" w:fill="auto"/>
            <w:noWrap/>
            <w:vAlign w:val="center"/>
            <w:hideMark/>
          </w:tcPr>
          <w:p w14:paraId="7A5C06AF"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4</w:t>
            </w:r>
          </w:p>
        </w:tc>
        <w:tc>
          <w:tcPr>
            <w:tcW w:w="206" w:type="pct"/>
            <w:tcBorders>
              <w:top w:val="nil"/>
              <w:left w:val="nil"/>
              <w:bottom w:val="single" w:sz="4" w:space="0" w:color="auto"/>
              <w:right w:val="single" w:sz="4" w:space="0" w:color="auto"/>
            </w:tcBorders>
            <w:shd w:val="clear" w:color="auto" w:fill="auto"/>
            <w:noWrap/>
            <w:vAlign w:val="center"/>
            <w:hideMark/>
          </w:tcPr>
          <w:p w14:paraId="37796262"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46C0185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2008</w:t>
            </w:r>
          </w:p>
        </w:tc>
        <w:tc>
          <w:tcPr>
            <w:tcW w:w="96" w:type="pct"/>
            <w:tcBorders>
              <w:top w:val="nil"/>
              <w:left w:val="nil"/>
              <w:bottom w:val="single" w:sz="4" w:space="0" w:color="auto"/>
              <w:right w:val="single" w:sz="4" w:space="0" w:color="auto"/>
            </w:tcBorders>
            <w:shd w:val="clear" w:color="auto" w:fill="auto"/>
            <w:noWrap/>
            <w:vAlign w:val="center"/>
            <w:hideMark/>
          </w:tcPr>
          <w:p w14:paraId="52730AD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4</w:t>
            </w:r>
          </w:p>
        </w:tc>
        <w:tc>
          <w:tcPr>
            <w:tcW w:w="206" w:type="pct"/>
            <w:tcBorders>
              <w:top w:val="nil"/>
              <w:left w:val="nil"/>
              <w:bottom w:val="single" w:sz="4" w:space="0" w:color="auto"/>
              <w:right w:val="single" w:sz="4" w:space="0" w:color="auto"/>
            </w:tcBorders>
            <w:shd w:val="clear" w:color="auto" w:fill="auto"/>
            <w:noWrap/>
            <w:vAlign w:val="center"/>
            <w:hideMark/>
          </w:tcPr>
          <w:p w14:paraId="227495C8"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6DA2D6CC"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1B173258"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$ 824.000,00</w:t>
            </w:r>
          </w:p>
        </w:tc>
        <w:tc>
          <w:tcPr>
            <w:tcW w:w="711" w:type="pct"/>
            <w:tcBorders>
              <w:top w:val="nil"/>
              <w:left w:val="nil"/>
              <w:bottom w:val="single" w:sz="4" w:space="0" w:color="auto"/>
              <w:right w:val="single" w:sz="4" w:space="0" w:color="auto"/>
            </w:tcBorders>
            <w:shd w:val="clear" w:color="000000" w:fill="C0C0C0"/>
            <w:noWrap/>
            <w:vAlign w:val="center"/>
            <w:hideMark/>
          </w:tcPr>
          <w:p w14:paraId="63F3128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F1B174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64,82</w:t>
            </w:r>
          </w:p>
        </w:tc>
        <w:tc>
          <w:tcPr>
            <w:tcW w:w="668" w:type="pct"/>
            <w:tcBorders>
              <w:top w:val="nil"/>
              <w:left w:val="nil"/>
              <w:bottom w:val="single" w:sz="4" w:space="0" w:color="auto"/>
              <w:right w:val="single" w:sz="4" w:space="0" w:color="auto"/>
            </w:tcBorders>
            <w:shd w:val="clear" w:color="000000" w:fill="C0C0C0"/>
            <w:noWrap/>
            <w:vAlign w:val="center"/>
            <w:hideMark/>
          </w:tcPr>
          <w:p w14:paraId="4D5965F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$ 1.416.257,95</w:t>
            </w:r>
          </w:p>
        </w:tc>
        <w:tc>
          <w:tcPr>
            <w:tcW w:w="523" w:type="pct"/>
            <w:tcBorders>
              <w:top w:val="nil"/>
              <w:left w:val="nil"/>
              <w:bottom w:val="single" w:sz="4" w:space="0" w:color="auto"/>
              <w:right w:val="single" w:sz="4" w:space="0" w:color="auto"/>
            </w:tcBorders>
            <w:shd w:val="clear" w:color="000000" w:fill="C0C0C0"/>
            <w:noWrap/>
            <w:vAlign w:val="center"/>
            <w:hideMark/>
          </w:tcPr>
          <w:p w14:paraId="79A8DCB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$11.802,15</w:t>
            </w:r>
          </w:p>
        </w:tc>
      </w:tr>
      <w:tr w:rsidR="00750A65" w:rsidRPr="008D29E1" w14:paraId="7B389461"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222B4F1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lastRenderedPageBreak/>
              <w:t>2008</w:t>
            </w:r>
          </w:p>
        </w:tc>
        <w:tc>
          <w:tcPr>
            <w:tcW w:w="239" w:type="pct"/>
            <w:tcBorders>
              <w:top w:val="nil"/>
              <w:left w:val="nil"/>
              <w:bottom w:val="single" w:sz="4" w:space="0" w:color="auto"/>
              <w:right w:val="single" w:sz="4" w:space="0" w:color="auto"/>
            </w:tcBorders>
            <w:shd w:val="clear" w:color="auto" w:fill="auto"/>
            <w:noWrap/>
            <w:vAlign w:val="center"/>
            <w:hideMark/>
          </w:tcPr>
          <w:p w14:paraId="72855315"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5</w:t>
            </w:r>
          </w:p>
        </w:tc>
        <w:tc>
          <w:tcPr>
            <w:tcW w:w="206" w:type="pct"/>
            <w:tcBorders>
              <w:top w:val="nil"/>
              <w:left w:val="nil"/>
              <w:bottom w:val="single" w:sz="4" w:space="0" w:color="auto"/>
              <w:right w:val="single" w:sz="4" w:space="0" w:color="auto"/>
            </w:tcBorders>
            <w:shd w:val="clear" w:color="auto" w:fill="auto"/>
            <w:noWrap/>
            <w:vAlign w:val="center"/>
            <w:hideMark/>
          </w:tcPr>
          <w:p w14:paraId="7FD13BE5"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18F3B65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2008</w:t>
            </w:r>
          </w:p>
        </w:tc>
        <w:tc>
          <w:tcPr>
            <w:tcW w:w="96" w:type="pct"/>
            <w:tcBorders>
              <w:top w:val="nil"/>
              <w:left w:val="nil"/>
              <w:bottom w:val="single" w:sz="4" w:space="0" w:color="auto"/>
              <w:right w:val="single" w:sz="4" w:space="0" w:color="auto"/>
            </w:tcBorders>
            <w:shd w:val="clear" w:color="auto" w:fill="auto"/>
            <w:noWrap/>
            <w:vAlign w:val="center"/>
            <w:hideMark/>
          </w:tcPr>
          <w:p w14:paraId="58A785C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w:t>
            </w:r>
          </w:p>
        </w:tc>
        <w:tc>
          <w:tcPr>
            <w:tcW w:w="206" w:type="pct"/>
            <w:tcBorders>
              <w:top w:val="nil"/>
              <w:left w:val="nil"/>
              <w:bottom w:val="single" w:sz="4" w:space="0" w:color="auto"/>
              <w:right w:val="single" w:sz="4" w:space="0" w:color="auto"/>
            </w:tcBorders>
            <w:shd w:val="clear" w:color="auto" w:fill="auto"/>
            <w:noWrap/>
            <w:vAlign w:val="center"/>
            <w:hideMark/>
          </w:tcPr>
          <w:p w14:paraId="2DC39FB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44D2544B"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53F898E9"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$ 937.000,00</w:t>
            </w:r>
          </w:p>
        </w:tc>
        <w:tc>
          <w:tcPr>
            <w:tcW w:w="711" w:type="pct"/>
            <w:tcBorders>
              <w:top w:val="nil"/>
              <w:left w:val="nil"/>
              <w:bottom w:val="single" w:sz="4" w:space="0" w:color="auto"/>
              <w:right w:val="single" w:sz="4" w:space="0" w:color="auto"/>
            </w:tcBorders>
            <w:shd w:val="clear" w:color="000000" w:fill="C0C0C0"/>
            <w:noWrap/>
            <w:vAlign w:val="center"/>
            <w:hideMark/>
          </w:tcPr>
          <w:p w14:paraId="030F106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3F5905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64,82</w:t>
            </w:r>
          </w:p>
        </w:tc>
        <w:tc>
          <w:tcPr>
            <w:tcW w:w="668" w:type="pct"/>
            <w:tcBorders>
              <w:top w:val="nil"/>
              <w:left w:val="nil"/>
              <w:bottom w:val="single" w:sz="4" w:space="0" w:color="auto"/>
              <w:right w:val="single" w:sz="4" w:space="0" w:color="auto"/>
            </w:tcBorders>
            <w:shd w:val="clear" w:color="000000" w:fill="C0C0C0"/>
            <w:noWrap/>
            <w:vAlign w:val="center"/>
            <w:hideMark/>
          </w:tcPr>
          <w:p w14:paraId="2EAE5D27"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$ 1.610.477,78</w:t>
            </w:r>
          </w:p>
        </w:tc>
        <w:tc>
          <w:tcPr>
            <w:tcW w:w="523" w:type="pct"/>
            <w:tcBorders>
              <w:top w:val="nil"/>
              <w:left w:val="nil"/>
              <w:bottom w:val="single" w:sz="4" w:space="0" w:color="auto"/>
              <w:right w:val="single" w:sz="4" w:space="0" w:color="auto"/>
            </w:tcBorders>
            <w:shd w:val="clear" w:color="000000" w:fill="C0C0C0"/>
            <w:noWrap/>
            <w:vAlign w:val="center"/>
            <w:hideMark/>
          </w:tcPr>
          <w:p w14:paraId="723876F5"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$13.420,65</w:t>
            </w:r>
          </w:p>
        </w:tc>
      </w:tr>
      <w:tr w:rsidR="00750A65" w:rsidRPr="008D29E1" w14:paraId="7CC5AFB9"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44A14559"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2008</w:t>
            </w:r>
          </w:p>
        </w:tc>
        <w:tc>
          <w:tcPr>
            <w:tcW w:w="239" w:type="pct"/>
            <w:tcBorders>
              <w:top w:val="nil"/>
              <w:left w:val="nil"/>
              <w:bottom w:val="single" w:sz="4" w:space="0" w:color="auto"/>
              <w:right w:val="single" w:sz="4" w:space="0" w:color="auto"/>
            </w:tcBorders>
            <w:shd w:val="clear" w:color="auto" w:fill="auto"/>
            <w:noWrap/>
            <w:vAlign w:val="center"/>
            <w:hideMark/>
          </w:tcPr>
          <w:p w14:paraId="79EE47C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6</w:t>
            </w:r>
          </w:p>
        </w:tc>
        <w:tc>
          <w:tcPr>
            <w:tcW w:w="206" w:type="pct"/>
            <w:tcBorders>
              <w:top w:val="nil"/>
              <w:left w:val="nil"/>
              <w:bottom w:val="single" w:sz="4" w:space="0" w:color="auto"/>
              <w:right w:val="single" w:sz="4" w:space="0" w:color="auto"/>
            </w:tcBorders>
            <w:shd w:val="clear" w:color="auto" w:fill="auto"/>
            <w:noWrap/>
            <w:vAlign w:val="center"/>
            <w:hideMark/>
          </w:tcPr>
          <w:p w14:paraId="4543FB47"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5C0B9AF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2008</w:t>
            </w:r>
          </w:p>
        </w:tc>
        <w:tc>
          <w:tcPr>
            <w:tcW w:w="96" w:type="pct"/>
            <w:tcBorders>
              <w:top w:val="nil"/>
              <w:left w:val="nil"/>
              <w:bottom w:val="single" w:sz="4" w:space="0" w:color="auto"/>
              <w:right w:val="single" w:sz="4" w:space="0" w:color="auto"/>
            </w:tcBorders>
            <w:shd w:val="clear" w:color="auto" w:fill="auto"/>
            <w:noWrap/>
            <w:vAlign w:val="center"/>
            <w:hideMark/>
          </w:tcPr>
          <w:p w14:paraId="4444330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w:t>
            </w:r>
          </w:p>
        </w:tc>
        <w:tc>
          <w:tcPr>
            <w:tcW w:w="206" w:type="pct"/>
            <w:tcBorders>
              <w:top w:val="nil"/>
              <w:left w:val="nil"/>
              <w:bottom w:val="single" w:sz="4" w:space="0" w:color="auto"/>
              <w:right w:val="single" w:sz="4" w:space="0" w:color="auto"/>
            </w:tcBorders>
            <w:shd w:val="clear" w:color="auto" w:fill="auto"/>
            <w:noWrap/>
            <w:vAlign w:val="center"/>
            <w:hideMark/>
          </w:tcPr>
          <w:p w14:paraId="076713E0"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18723AEA"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714AE1DF"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$ 910.000,00</w:t>
            </w:r>
          </w:p>
        </w:tc>
        <w:tc>
          <w:tcPr>
            <w:tcW w:w="711" w:type="pct"/>
            <w:tcBorders>
              <w:top w:val="nil"/>
              <w:left w:val="nil"/>
              <w:bottom w:val="single" w:sz="4" w:space="0" w:color="auto"/>
              <w:right w:val="single" w:sz="4" w:space="0" w:color="auto"/>
            </w:tcBorders>
            <w:shd w:val="clear" w:color="000000" w:fill="C0C0C0"/>
            <w:noWrap/>
            <w:vAlign w:val="center"/>
            <w:hideMark/>
          </w:tcPr>
          <w:p w14:paraId="60C8110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6435FC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64,82</w:t>
            </w:r>
          </w:p>
        </w:tc>
        <w:tc>
          <w:tcPr>
            <w:tcW w:w="668" w:type="pct"/>
            <w:tcBorders>
              <w:top w:val="nil"/>
              <w:left w:val="nil"/>
              <w:bottom w:val="single" w:sz="4" w:space="0" w:color="auto"/>
              <w:right w:val="single" w:sz="4" w:space="0" w:color="auto"/>
            </w:tcBorders>
            <w:shd w:val="clear" w:color="000000" w:fill="C0C0C0"/>
            <w:noWrap/>
            <w:vAlign w:val="center"/>
            <w:hideMark/>
          </w:tcPr>
          <w:p w14:paraId="11BDAA96"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$ 1.564.071,27</w:t>
            </w:r>
          </w:p>
        </w:tc>
        <w:tc>
          <w:tcPr>
            <w:tcW w:w="523" w:type="pct"/>
            <w:tcBorders>
              <w:top w:val="nil"/>
              <w:left w:val="nil"/>
              <w:bottom w:val="single" w:sz="4" w:space="0" w:color="auto"/>
              <w:right w:val="single" w:sz="4" w:space="0" w:color="auto"/>
            </w:tcBorders>
            <w:shd w:val="clear" w:color="000000" w:fill="C0C0C0"/>
            <w:noWrap/>
            <w:vAlign w:val="center"/>
            <w:hideMark/>
          </w:tcPr>
          <w:p w14:paraId="344601F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$13.033,93</w:t>
            </w:r>
          </w:p>
        </w:tc>
      </w:tr>
      <w:tr w:rsidR="00750A65" w:rsidRPr="008D29E1" w14:paraId="0048DAFB"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46F3545A"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2008</w:t>
            </w:r>
          </w:p>
        </w:tc>
        <w:tc>
          <w:tcPr>
            <w:tcW w:w="239" w:type="pct"/>
            <w:tcBorders>
              <w:top w:val="nil"/>
              <w:left w:val="nil"/>
              <w:bottom w:val="single" w:sz="4" w:space="0" w:color="auto"/>
              <w:right w:val="single" w:sz="4" w:space="0" w:color="auto"/>
            </w:tcBorders>
            <w:shd w:val="clear" w:color="auto" w:fill="auto"/>
            <w:noWrap/>
            <w:vAlign w:val="center"/>
            <w:hideMark/>
          </w:tcPr>
          <w:p w14:paraId="7FF7DC2E"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7</w:t>
            </w:r>
          </w:p>
        </w:tc>
        <w:tc>
          <w:tcPr>
            <w:tcW w:w="206" w:type="pct"/>
            <w:tcBorders>
              <w:top w:val="nil"/>
              <w:left w:val="nil"/>
              <w:bottom w:val="single" w:sz="4" w:space="0" w:color="auto"/>
              <w:right w:val="single" w:sz="4" w:space="0" w:color="auto"/>
            </w:tcBorders>
            <w:shd w:val="clear" w:color="auto" w:fill="auto"/>
            <w:noWrap/>
            <w:vAlign w:val="center"/>
            <w:hideMark/>
          </w:tcPr>
          <w:p w14:paraId="62C6C898"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7F0A610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2008</w:t>
            </w:r>
          </w:p>
        </w:tc>
        <w:tc>
          <w:tcPr>
            <w:tcW w:w="96" w:type="pct"/>
            <w:tcBorders>
              <w:top w:val="nil"/>
              <w:left w:val="nil"/>
              <w:bottom w:val="single" w:sz="4" w:space="0" w:color="auto"/>
              <w:right w:val="single" w:sz="4" w:space="0" w:color="auto"/>
            </w:tcBorders>
            <w:shd w:val="clear" w:color="auto" w:fill="auto"/>
            <w:noWrap/>
            <w:vAlign w:val="center"/>
            <w:hideMark/>
          </w:tcPr>
          <w:p w14:paraId="4C396CB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w:t>
            </w:r>
          </w:p>
        </w:tc>
        <w:tc>
          <w:tcPr>
            <w:tcW w:w="206" w:type="pct"/>
            <w:tcBorders>
              <w:top w:val="nil"/>
              <w:left w:val="nil"/>
              <w:bottom w:val="single" w:sz="4" w:space="0" w:color="auto"/>
              <w:right w:val="single" w:sz="4" w:space="0" w:color="auto"/>
            </w:tcBorders>
            <w:shd w:val="clear" w:color="auto" w:fill="auto"/>
            <w:noWrap/>
            <w:vAlign w:val="center"/>
            <w:hideMark/>
          </w:tcPr>
          <w:p w14:paraId="520D59D0"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653B6185"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321906CE"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$ 773.000,00</w:t>
            </w:r>
          </w:p>
        </w:tc>
        <w:tc>
          <w:tcPr>
            <w:tcW w:w="711" w:type="pct"/>
            <w:tcBorders>
              <w:top w:val="nil"/>
              <w:left w:val="nil"/>
              <w:bottom w:val="single" w:sz="4" w:space="0" w:color="auto"/>
              <w:right w:val="single" w:sz="4" w:space="0" w:color="auto"/>
            </w:tcBorders>
            <w:shd w:val="clear" w:color="000000" w:fill="C0C0C0"/>
            <w:noWrap/>
            <w:vAlign w:val="center"/>
            <w:hideMark/>
          </w:tcPr>
          <w:p w14:paraId="0526DE5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3F2D3AE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64,82</w:t>
            </w:r>
          </w:p>
        </w:tc>
        <w:tc>
          <w:tcPr>
            <w:tcW w:w="668" w:type="pct"/>
            <w:tcBorders>
              <w:top w:val="nil"/>
              <w:left w:val="nil"/>
              <w:bottom w:val="single" w:sz="4" w:space="0" w:color="auto"/>
              <w:right w:val="single" w:sz="4" w:space="0" w:color="auto"/>
            </w:tcBorders>
            <w:shd w:val="clear" w:color="000000" w:fill="C0C0C0"/>
            <w:noWrap/>
            <w:vAlign w:val="center"/>
            <w:hideMark/>
          </w:tcPr>
          <w:p w14:paraId="453879D8"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$ 1.328.601,20</w:t>
            </w:r>
          </w:p>
        </w:tc>
        <w:tc>
          <w:tcPr>
            <w:tcW w:w="523" w:type="pct"/>
            <w:tcBorders>
              <w:top w:val="nil"/>
              <w:left w:val="nil"/>
              <w:bottom w:val="single" w:sz="4" w:space="0" w:color="auto"/>
              <w:right w:val="single" w:sz="4" w:space="0" w:color="auto"/>
            </w:tcBorders>
            <w:shd w:val="clear" w:color="000000" w:fill="C0C0C0"/>
            <w:noWrap/>
            <w:vAlign w:val="center"/>
            <w:hideMark/>
          </w:tcPr>
          <w:p w14:paraId="22A71E79"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$11.071,68</w:t>
            </w:r>
          </w:p>
        </w:tc>
      </w:tr>
      <w:tr w:rsidR="00750A65" w:rsidRPr="008D29E1" w14:paraId="68811740"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06058C8E"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2008</w:t>
            </w:r>
          </w:p>
        </w:tc>
        <w:tc>
          <w:tcPr>
            <w:tcW w:w="239" w:type="pct"/>
            <w:tcBorders>
              <w:top w:val="nil"/>
              <w:left w:val="nil"/>
              <w:bottom w:val="single" w:sz="4" w:space="0" w:color="auto"/>
              <w:right w:val="single" w:sz="4" w:space="0" w:color="auto"/>
            </w:tcBorders>
            <w:shd w:val="clear" w:color="auto" w:fill="auto"/>
            <w:noWrap/>
            <w:vAlign w:val="center"/>
            <w:hideMark/>
          </w:tcPr>
          <w:p w14:paraId="1DEDCE00"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8</w:t>
            </w:r>
          </w:p>
        </w:tc>
        <w:tc>
          <w:tcPr>
            <w:tcW w:w="206" w:type="pct"/>
            <w:tcBorders>
              <w:top w:val="nil"/>
              <w:left w:val="nil"/>
              <w:bottom w:val="single" w:sz="4" w:space="0" w:color="auto"/>
              <w:right w:val="single" w:sz="4" w:space="0" w:color="auto"/>
            </w:tcBorders>
            <w:shd w:val="clear" w:color="auto" w:fill="auto"/>
            <w:noWrap/>
            <w:vAlign w:val="center"/>
            <w:hideMark/>
          </w:tcPr>
          <w:p w14:paraId="47049081"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152888D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2008</w:t>
            </w:r>
          </w:p>
        </w:tc>
        <w:tc>
          <w:tcPr>
            <w:tcW w:w="96" w:type="pct"/>
            <w:tcBorders>
              <w:top w:val="nil"/>
              <w:left w:val="nil"/>
              <w:bottom w:val="single" w:sz="4" w:space="0" w:color="auto"/>
              <w:right w:val="single" w:sz="4" w:space="0" w:color="auto"/>
            </w:tcBorders>
            <w:shd w:val="clear" w:color="auto" w:fill="auto"/>
            <w:noWrap/>
            <w:vAlign w:val="center"/>
            <w:hideMark/>
          </w:tcPr>
          <w:p w14:paraId="4F170F9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w:t>
            </w:r>
          </w:p>
        </w:tc>
        <w:tc>
          <w:tcPr>
            <w:tcW w:w="206" w:type="pct"/>
            <w:tcBorders>
              <w:top w:val="nil"/>
              <w:left w:val="nil"/>
              <w:bottom w:val="single" w:sz="4" w:space="0" w:color="auto"/>
              <w:right w:val="single" w:sz="4" w:space="0" w:color="auto"/>
            </w:tcBorders>
            <w:shd w:val="clear" w:color="auto" w:fill="auto"/>
            <w:noWrap/>
            <w:vAlign w:val="center"/>
            <w:hideMark/>
          </w:tcPr>
          <w:p w14:paraId="42BD685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7757FD88"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05A65241"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$ 678.000,00</w:t>
            </w:r>
          </w:p>
        </w:tc>
        <w:tc>
          <w:tcPr>
            <w:tcW w:w="711" w:type="pct"/>
            <w:tcBorders>
              <w:top w:val="nil"/>
              <w:left w:val="nil"/>
              <w:bottom w:val="single" w:sz="4" w:space="0" w:color="auto"/>
              <w:right w:val="single" w:sz="4" w:space="0" w:color="auto"/>
            </w:tcBorders>
            <w:shd w:val="clear" w:color="000000" w:fill="C0C0C0"/>
            <w:noWrap/>
            <w:vAlign w:val="center"/>
            <w:hideMark/>
          </w:tcPr>
          <w:p w14:paraId="58AE473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30EF5E1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64,82</w:t>
            </w:r>
          </w:p>
        </w:tc>
        <w:tc>
          <w:tcPr>
            <w:tcW w:w="668" w:type="pct"/>
            <w:tcBorders>
              <w:top w:val="nil"/>
              <w:left w:val="nil"/>
              <w:bottom w:val="single" w:sz="4" w:space="0" w:color="auto"/>
              <w:right w:val="single" w:sz="4" w:space="0" w:color="auto"/>
            </w:tcBorders>
            <w:shd w:val="clear" w:color="000000" w:fill="C0C0C0"/>
            <w:noWrap/>
            <w:vAlign w:val="center"/>
            <w:hideMark/>
          </w:tcPr>
          <w:p w14:paraId="69F8EF38"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$ 1.165.319,04</w:t>
            </w:r>
          </w:p>
        </w:tc>
        <w:tc>
          <w:tcPr>
            <w:tcW w:w="523" w:type="pct"/>
            <w:tcBorders>
              <w:top w:val="nil"/>
              <w:left w:val="nil"/>
              <w:bottom w:val="single" w:sz="4" w:space="0" w:color="auto"/>
              <w:right w:val="single" w:sz="4" w:space="0" w:color="auto"/>
            </w:tcBorders>
            <w:shd w:val="clear" w:color="000000" w:fill="C0C0C0"/>
            <w:noWrap/>
            <w:vAlign w:val="center"/>
            <w:hideMark/>
          </w:tcPr>
          <w:p w14:paraId="0DFE1BE7"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$9.710,99</w:t>
            </w:r>
          </w:p>
        </w:tc>
      </w:tr>
      <w:tr w:rsidR="00750A65" w:rsidRPr="008D29E1" w14:paraId="6AB91FA7"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3B65E424"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2008</w:t>
            </w:r>
          </w:p>
        </w:tc>
        <w:tc>
          <w:tcPr>
            <w:tcW w:w="239" w:type="pct"/>
            <w:tcBorders>
              <w:top w:val="nil"/>
              <w:left w:val="nil"/>
              <w:bottom w:val="single" w:sz="4" w:space="0" w:color="auto"/>
              <w:right w:val="single" w:sz="4" w:space="0" w:color="auto"/>
            </w:tcBorders>
            <w:shd w:val="clear" w:color="auto" w:fill="auto"/>
            <w:noWrap/>
            <w:vAlign w:val="center"/>
            <w:hideMark/>
          </w:tcPr>
          <w:p w14:paraId="4EEE168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9</w:t>
            </w:r>
          </w:p>
        </w:tc>
        <w:tc>
          <w:tcPr>
            <w:tcW w:w="206" w:type="pct"/>
            <w:tcBorders>
              <w:top w:val="nil"/>
              <w:left w:val="nil"/>
              <w:bottom w:val="single" w:sz="4" w:space="0" w:color="auto"/>
              <w:right w:val="single" w:sz="4" w:space="0" w:color="auto"/>
            </w:tcBorders>
            <w:shd w:val="clear" w:color="auto" w:fill="auto"/>
            <w:noWrap/>
            <w:vAlign w:val="center"/>
            <w:hideMark/>
          </w:tcPr>
          <w:p w14:paraId="1EE28CD6"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7441C12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2008</w:t>
            </w:r>
          </w:p>
        </w:tc>
        <w:tc>
          <w:tcPr>
            <w:tcW w:w="96" w:type="pct"/>
            <w:tcBorders>
              <w:top w:val="nil"/>
              <w:left w:val="nil"/>
              <w:bottom w:val="single" w:sz="4" w:space="0" w:color="auto"/>
              <w:right w:val="single" w:sz="4" w:space="0" w:color="auto"/>
            </w:tcBorders>
            <w:shd w:val="clear" w:color="auto" w:fill="auto"/>
            <w:noWrap/>
            <w:vAlign w:val="center"/>
            <w:hideMark/>
          </w:tcPr>
          <w:p w14:paraId="199B3BE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w:t>
            </w:r>
          </w:p>
        </w:tc>
        <w:tc>
          <w:tcPr>
            <w:tcW w:w="206" w:type="pct"/>
            <w:tcBorders>
              <w:top w:val="nil"/>
              <w:left w:val="nil"/>
              <w:bottom w:val="single" w:sz="4" w:space="0" w:color="auto"/>
              <w:right w:val="single" w:sz="4" w:space="0" w:color="auto"/>
            </w:tcBorders>
            <w:shd w:val="clear" w:color="auto" w:fill="auto"/>
            <w:noWrap/>
            <w:vAlign w:val="center"/>
            <w:hideMark/>
          </w:tcPr>
          <w:p w14:paraId="7356AF4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5F8E9812"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7C6CD8C1"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$ 761.000,00</w:t>
            </w:r>
          </w:p>
        </w:tc>
        <w:tc>
          <w:tcPr>
            <w:tcW w:w="711" w:type="pct"/>
            <w:tcBorders>
              <w:top w:val="nil"/>
              <w:left w:val="nil"/>
              <w:bottom w:val="single" w:sz="4" w:space="0" w:color="auto"/>
              <w:right w:val="single" w:sz="4" w:space="0" w:color="auto"/>
            </w:tcBorders>
            <w:shd w:val="clear" w:color="000000" w:fill="C0C0C0"/>
            <w:noWrap/>
            <w:vAlign w:val="center"/>
            <w:hideMark/>
          </w:tcPr>
          <w:p w14:paraId="76C46BB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6865DC7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64,82</w:t>
            </w:r>
          </w:p>
        </w:tc>
        <w:tc>
          <w:tcPr>
            <w:tcW w:w="668" w:type="pct"/>
            <w:tcBorders>
              <w:top w:val="nil"/>
              <w:left w:val="nil"/>
              <w:bottom w:val="single" w:sz="4" w:space="0" w:color="auto"/>
              <w:right w:val="single" w:sz="4" w:space="0" w:color="auto"/>
            </w:tcBorders>
            <w:shd w:val="clear" w:color="000000" w:fill="C0C0C0"/>
            <w:noWrap/>
            <w:vAlign w:val="center"/>
            <w:hideMark/>
          </w:tcPr>
          <w:p w14:paraId="26C6D077"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$ 1.307.976,09</w:t>
            </w:r>
          </w:p>
        </w:tc>
        <w:tc>
          <w:tcPr>
            <w:tcW w:w="523" w:type="pct"/>
            <w:tcBorders>
              <w:top w:val="nil"/>
              <w:left w:val="nil"/>
              <w:bottom w:val="single" w:sz="4" w:space="0" w:color="auto"/>
              <w:right w:val="single" w:sz="4" w:space="0" w:color="auto"/>
            </w:tcBorders>
            <w:shd w:val="clear" w:color="000000" w:fill="C0C0C0"/>
            <w:noWrap/>
            <w:vAlign w:val="center"/>
            <w:hideMark/>
          </w:tcPr>
          <w:p w14:paraId="343830E9"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$10.899,80</w:t>
            </w:r>
          </w:p>
        </w:tc>
      </w:tr>
      <w:tr w:rsidR="00750A65" w:rsidRPr="008D29E1" w14:paraId="0423A6AB"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5B002EA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2008</w:t>
            </w:r>
          </w:p>
        </w:tc>
        <w:tc>
          <w:tcPr>
            <w:tcW w:w="239" w:type="pct"/>
            <w:tcBorders>
              <w:top w:val="nil"/>
              <w:left w:val="nil"/>
              <w:bottom w:val="single" w:sz="4" w:space="0" w:color="auto"/>
              <w:right w:val="single" w:sz="4" w:space="0" w:color="auto"/>
            </w:tcBorders>
            <w:shd w:val="clear" w:color="auto" w:fill="auto"/>
            <w:noWrap/>
            <w:vAlign w:val="center"/>
            <w:hideMark/>
          </w:tcPr>
          <w:p w14:paraId="310B50A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w:t>
            </w:r>
          </w:p>
        </w:tc>
        <w:tc>
          <w:tcPr>
            <w:tcW w:w="206" w:type="pct"/>
            <w:tcBorders>
              <w:top w:val="nil"/>
              <w:left w:val="nil"/>
              <w:bottom w:val="single" w:sz="4" w:space="0" w:color="auto"/>
              <w:right w:val="single" w:sz="4" w:space="0" w:color="auto"/>
            </w:tcBorders>
            <w:shd w:val="clear" w:color="auto" w:fill="auto"/>
            <w:noWrap/>
            <w:vAlign w:val="center"/>
            <w:hideMark/>
          </w:tcPr>
          <w:p w14:paraId="1A2109A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007C2B5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2008</w:t>
            </w:r>
          </w:p>
        </w:tc>
        <w:tc>
          <w:tcPr>
            <w:tcW w:w="96" w:type="pct"/>
            <w:tcBorders>
              <w:top w:val="nil"/>
              <w:left w:val="nil"/>
              <w:bottom w:val="single" w:sz="4" w:space="0" w:color="auto"/>
              <w:right w:val="single" w:sz="4" w:space="0" w:color="auto"/>
            </w:tcBorders>
            <w:shd w:val="clear" w:color="auto" w:fill="auto"/>
            <w:noWrap/>
            <w:vAlign w:val="center"/>
            <w:hideMark/>
          </w:tcPr>
          <w:p w14:paraId="3697F3D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w:t>
            </w:r>
          </w:p>
        </w:tc>
        <w:tc>
          <w:tcPr>
            <w:tcW w:w="206" w:type="pct"/>
            <w:tcBorders>
              <w:top w:val="nil"/>
              <w:left w:val="nil"/>
              <w:bottom w:val="single" w:sz="4" w:space="0" w:color="auto"/>
              <w:right w:val="single" w:sz="4" w:space="0" w:color="auto"/>
            </w:tcBorders>
            <w:shd w:val="clear" w:color="auto" w:fill="auto"/>
            <w:noWrap/>
            <w:vAlign w:val="center"/>
            <w:hideMark/>
          </w:tcPr>
          <w:p w14:paraId="7E713D6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594E026B"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20BFA6E7"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$ 818.000,00</w:t>
            </w:r>
          </w:p>
        </w:tc>
        <w:tc>
          <w:tcPr>
            <w:tcW w:w="711" w:type="pct"/>
            <w:tcBorders>
              <w:top w:val="nil"/>
              <w:left w:val="nil"/>
              <w:bottom w:val="single" w:sz="4" w:space="0" w:color="auto"/>
              <w:right w:val="single" w:sz="4" w:space="0" w:color="auto"/>
            </w:tcBorders>
            <w:shd w:val="clear" w:color="000000" w:fill="C0C0C0"/>
            <w:noWrap/>
            <w:vAlign w:val="center"/>
            <w:hideMark/>
          </w:tcPr>
          <w:p w14:paraId="7372B23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122B36E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64,82</w:t>
            </w:r>
          </w:p>
        </w:tc>
        <w:tc>
          <w:tcPr>
            <w:tcW w:w="668" w:type="pct"/>
            <w:tcBorders>
              <w:top w:val="nil"/>
              <w:left w:val="nil"/>
              <w:bottom w:val="single" w:sz="4" w:space="0" w:color="auto"/>
              <w:right w:val="single" w:sz="4" w:space="0" w:color="auto"/>
            </w:tcBorders>
            <w:shd w:val="clear" w:color="000000" w:fill="C0C0C0"/>
            <w:noWrap/>
            <w:vAlign w:val="center"/>
            <w:hideMark/>
          </w:tcPr>
          <w:p w14:paraId="1EE616CF"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$ 1.405.945,39</w:t>
            </w:r>
          </w:p>
        </w:tc>
        <w:tc>
          <w:tcPr>
            <w:tcW w:w="523" w:type="pct"/>
            <w:tcBorders>
              <w:top w:val="nil"/>
              <w:left w:val="nil"/>
              <w:bottom w:val="single" w:sz="4" w:space="0" w:color="auto"/>
              <w:right w:val="single" w:sz="4" w:space="0" w:color="auto"/>
            </w:tcBorders>
            <w:shd w:val="clear" w:color="000000" w:fill="C0C0C0"/>
            <w:noWrap/>
            <w:vAlign w:val="center"/>
            <w:hideMark/>
          </w:tcPr>
          <w:p w14:paraId="7C05C356"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$11.716,21</w:t>
            </w:r>
          </w:p>
        </w:tc>
      </w:tr>
      <w:tr w:rsidR="00750A65" w:rsidRPr="008D29E1" w14:paraId="2D96C0E9"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6BD9B4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2008</w:t>
            </w:r>
          </w:p>
        </w:tc>
        <w:tc>
          <w:tcPr>
            <w:tcW w:w="239" w:type="pct"/>
            <w:tcBorders>
              <w:top w:val="nil"/>
              <w:left w:val="nil"/>
              <w:bottom w:val="single" w:sz="4" w:space="0" w:color="auto"/>
              <w:right w:val="single" w:sz="4" w:space="0" w:color="auto"/>
            </w:tcBorders>
            <w:shd w:val="clear" w:color="auto" w:fill="auto"/>
            <w:noWrap/>
            <w:vAlign w:val="center"/>
            <w:hideMark/>
          </w:tcPr>
          <w:p w14:paraId="12FBC71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w:t>
            </w:r>
          </w:p>
        </w:tc>
        <w:tc>
          <w:tcPr>
            <w:tcW w:w="206" w:type="pct"/>
            <w:tcBorders>
              <w:top w:val="nil"/>
              <w:left w:val="nil"/>
              <w:bottom w:val="single" w:sz="4" w:space="0" w:color="auto"/>
              <w:right w:val="single" w:sz="4" w:space="0" w:color="auto"/>
            </w:tcBorders>
            <w:shd w:val="clear" w:color="auto" w:fill="auto"/>
            <w:noWrap/>
            <w:vAlign w:val="center"/>
            <w:hideMark/>
          </w:tcPr>
          <w:p w14:paraId="6012A42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46319A8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2008</w:t>
            </w:r>
          </w:p>
        </w:tc>
        <w:tc>
          <w:tcPr>
            <w:tcW w:w="96" w:type="pct"/>
            <w:tcBorders>
              <w:top w:val="nil"/>
              <w:left w:val="nil"/>
              <w:bottom w:val="single" w:sz="4" w:space="0" w:color="auto"/>
              <w:right w:val="single" w:sz="4" w:space="0" w:color="auto"/>
            </w:tcBorders>
            <w:shd w:val="clear" w:color="auto" w:fill="auto"/>
            <w:noWrap/>
            <w:vAlign w:val="center"/>
            <w:hideMark/>
          </w:tcPr>
          <w:p w14:paraId="7803209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w:t>
            </w:r>
          </w:p>
        </w:tc>
        <w:tc>
          <w:tcPr>
            <w:tcW w:w="206" w:type="pct"/>
            <w:tcBorders>
              <w:top w:val="nil"/>
              <w:left w:val="nil"/>
              <w:bottom w:val="single" w:sz="4" w:space="0" w:color="auto"/>
              <w:right w:val="single" w:sz="4" w:space="0" w:color="auto"/>
            </w:tcBorders>
            <w:shd w:val="clear" w:color="auto" w:fill="auto"/>
            <w:noWrap/>
            <w:vAlign w:val="center"/>
            <w:hideMark/>
          </w:tcPr>
          <w:p w14:paraId="2B06F78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4552135D"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78BDA827"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$777.000,00</w:t>
            </w:r>
          </w:p>
        </w:tc>
        <w:tc>
          <w:tcPr>
            <w:tcW w:w="711" w:type="pct"/>
            <w:tcBorders>
              <w:top w:val="nil"/>
              <w:left w:val="nil"/>
              <w:bottom w:val="single" w:sz="4" w:space="0" w:color="auto"/>
              <w:right w:val="single" w:sz="4" w:space="0" w:color="auto"/>
            </w:tcBorders>
            <w:shd w:val="clear" w:color="000000" w:fill="C0C0C0"/>
            <w:noWrap/>
            <w:vAlign w:val="center"/>
            <w:hideMark/>
          </w:tcPr>
          <w:p w14:paraId="1EE8EA6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68759CE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64,82</w:t>
            </w:r>
          </w:p>
        </w:tc>
        <w:tc>
          <w:tcPr>
            <w:tcW w:w="668" w:type="pct"/>
            <w:tcBorders>
              <w:top w:val="nil"/>
              <w:left w:val="nil"/>
              <w:bottom w:val="single" w:sz="4" w:space="0" w:color="auto"/>
              <w:right w:val="single" w:sz="4" w:space="0" w:color="auto"/>
            </w:tcBorders>
            <w:shd w:val="clear" w:color="000000" w:fill="C0C0C0"/>
            <w:noWrap/>
            <w:vAlign w:val="center"/>
            <w:hideMark/>
          </w:tcPr>
          <w:p w14:paraId="031227B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$ 1.335.476,24</w:t>
            </w:r>
          </w:p>
        </w:tc>
        <w:tc>
          <w:tcPr>
            <w:tcW w:w="523" w:type="pct"/>
            <w:tcBorders>
              <w:top w:val="nil"/>
              <w:left w:val="nil"/>
              <w:bottom w:val="single" w:sz="4" w:space="0" w:color="auto"/>
              <w:right w:val="single" w:sz="4" w:space="0" w:color="auto"/>
            </w:tcBorders>
            <w:shd w:val="clear" w:color="000000" w:fill="C0C0C0"/>
            <w:noWrap/>
            <w:vAlign w:val="center"/>
            <w:hideMark/>
          </w:tcPr>
          <w:p w14:paraId="6A893A8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$11.128,97</w:t>
            </w:r>
          </w:p>
        </w:tc>
      </w:tr>
      <w:tr w:rsidR="00750A65" w:rsidRPr="008D29E1" w14:paraId="087DF4DF"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0B7364C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2008</w:t>
            </w:r>
          </w:p>
        </w:tc>
        <w:tc>
          <w:tcPr>
            <w:tcW w:w="239" w:type="pct"/>
            <w:tcBorders>
              <w:top w:val="nil"/>
              <w:left w:val="nil"/>
              <w:bottom w:val="single" w:sz="4" w:space="0" w:color="auto"/>
              <w:right w:val="single" w:sz="4" w:space="0" w:color="auto"/>
            </w:tcBorders>
            <w:shd w:val="clear" w:color="auto" w:fill="auto"/>
            <w:noWrap/>
            <w:vAlign w:val="center"/>
            <w:hideMark/>
          </w:tcPr>
          <w:p w14:paraId="64EE716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w:t>
            </w:r>
          </w:p>
        </w:tc>
        <w:tc>
          <w:tcPr>
            <w:tcW w:w="206" w:type="pct"/>
            <w:tcBorders>
              <w:top w:val="nil"/>
              <w:left w:val="nil"/>
              <w:bottom w:val="single" w:sz="4" w:space="0" w:color="auto"/>
              <w:right w:val="single" w:sz="4" w:space="0" w:color="auto"/>
            </w:tcBorders>
            <w:shd w:val="clear" w:color="auto" w:fill="auto"/>
            <w:noWrap/>
            <w:vAlign w:val="center"/>
            <w:hideMark/>
          </w:tcPr>
          <w:p w14:paraId="2A82267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5E0B2C4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2008</w:t>
            </w:r>
          </w:p>
        </w:tc>
        <w:tc>
          <w:tcPr>
            <w:tcW w:w="96" w:type="pct"/>
            <w:tcBorders>
              <w:top w:val="nil"/>
              <w:left w:val="nil"/>
              <w:bottom w:val="single" w:sz="4" w:space="0" w:color="auto"/>
              <w:right w:val="single" w:sz="4" w:space="0" w:color="auto"/>
            </w:tcBorders>
            <w:shd w:val="clear" w:color="auto" w:fill="auto"/>
            <w:noWrap/>
            <w:vAlign w:val="center"/>
            <w:hideMark/>
          </w:tcPr>
          <w:p w14:paraId="6DAD7ED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w:t>
            </w:r>
          </w:p>
        </w:tc>
        <w:tc>
          <w:tcPr>
            <w:tcW w:w="206" w:type="pct"/>
            <w:tcBorders>
              <w:top w:val="nil"/>
              <w:left w:val="nil"/>
              <w:bottom w:val="single" w:sz="4" w:space="0" w:color="auto"/>
              <w:right w:val="single" w:sz="4" w:space="0" w:color="auto"/>
            </w:tcBorders>
            <w:shd w:val="clear" w:color="auto" w:fill="auto"/>
            <w:noWrap/>
            <w:vAlign w:val="center"/>
            <w:hideMark/>
          </w:tcPr>
          <w:p w14:paraId="33E81E6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6AE23718"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036874F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$827.000,00</w:t>
            </w:r>
          </w:p>
        </w:tc>
        <w:tc>
          <w:tcPr>
            <w:tcW w:w="711" w:type="pct"/>
            <w:tcBorders>
              <w:top w:val="nil"/>
              <w:left w:val="nil"/>
              <w:bottom w:val="single" w:sz="4" w:space="0" w:color="auto"/>
              <w:right w:val="single" w:sz="4" w:space="0" w:color="auto"/>
            </w:tcBorders>
            <w:shd w:val="clear" w:color="000000" w:fill="C0C0C0"/>
            <w:noWrap/>
            <w:vAlign w:val="center"/>
            <w:hideMark/>
          </w:tcPr>
          <w:p w14:paraId="595C6BF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49A6D81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64,82</w:t>
            </w:r>
          </w:p>
        </w:tc>
        <w:tc>
          <w:tcPr>
            <w:tcW w:w="668" w:type="pct"/>
            <w:tcBorders>
              <w:top w:val="nil"/>
              <w:left w:val="nil"/>
              <w:bottom w:val="single" w:sz="4" w:space="0" w:color="auto"/>
              <w:right w:val="single" w:sz="4" w:space="0" w:color="auto"/>
            </w:tcBorders>
            <w:shd w:val="clear" w:color="000000" w:fill="C0C0C0"/>
            <w:noWrap/>
            <w:vAlign w:val="center"/>
            <w:hideMark/>
          </w:tcPr>
          <w:p w14:paraId="20BBEF4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$ 1.421.414,22</w:t>
            </w:r>
          </w:p>
        </w:tc>
        <w:tc>
          <w:tcPr>
            <w:tcW w:w="523" w:type="pct"/>
            <w:tcBorders>
              <w:top w:val="nil"/>
              <w:left w:val="nil"/>
              <w:bottom w:val="single" w:sz="4" w:space="0" w:color="auto"/>
              <w:right w:val="single" w:sz="4" w:space="0" w:color="auto"/>
            </w:tcBorders>
            <w:shd w:val="clear" w:color="000000" w:fill="C0C0C0"/>
            <w:noWrap/>
            <w:vAlign w:val="center"/>
            <w:hideMark/>
          </w:tcPr>
          <w:p w14:paraId="64D63361"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$11.845,12</w:t>
            </w:r>
          </w:p>
        </w:tc>
      </w:tr>
      <w:tr w:rsidR="00750A65" w:rsidRPr="008D29E1" w14:paraId="15795622"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327C05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239" w:type="pct"/>
            <w:tcBorders>
              <w:top w:val="nil"/>
              <w:left w:val="nil"/>
              <w:bottom w:val="single" w:sz="4" w:space="0" w:color="auto"/>
              <w:right w:val="single" w:sz="4" w:space="0" w:color="auto"/>
            </w:tcBorders>
            <w:shd w:val="clear" w:color="auto" w:fill="auto"/>
            <w:noWrap/>
            <w:vAlign w:val="center"/>
            <w:hideMark/>
          </w:tcPr>
          <w:p w14:paraId="0709AAD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206" w:type="pct"/>
            <w:tcBorders>
              <w:top w:val="nil"/>
              <w:left w:val="nil"/>
              <w:bottom w:val="single" w:sz="4" w:space="0" w:color="auto"/>
              <w:right w:val="single" w:sz="4" w:space="0" w:color="auto"/>
            </w:tcBorders>
            <w:shd w:val="clear" w:color="auto" w:fill="auto"/>
            <w:noWrap/>
            <w:vAlign w:val="center"/>
            <w:hideMark/>
          </w:tcPr>
          <w:p w14:paraId="18EB8B3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1F479A2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96" w:type="pct"/>
            <w:tcBorders>
              <w:top w:val="nil"/>
              <w:left w:val="nil"/>
              <w:bottom w:val="single" w:sz="4" w:space="0" w:color="auto"/>
              <w:right w:val="single" w:sz="4" w:space="0" w:color="auto"/>
            </w:tcBorders>
            <w:shd w:val="clear" w:color="auto" w:fill="auto"/>
            <w:noWrap/>
            <w:vAlign w:val="center"/>
            <w:hideMark/>
          </w:tcPr>
          <w:p w14:paraId="18F1FC0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206" w:type="pct"/>
            <w:tcBorders>
              <w:top w:val="nil"/>
              <w:left w:val="nil"/>
              <w:bottom w:val="single" w:sz="4" w:space="0" w:color="auto"/>
              <w:right w:val="single" w:sz="4" w:space="0" w:color="auto"/>
            </w:tcBorders>
            <w:shd w:val="clear" w:color="auto" w:fill="auto"/>
            <w:noWrap/>
            <w:vAlign w:val="center"/>
            <w:hideMark/>
          </w:tcPr>
          <w:p w14:paraId="165F3A7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5E51D1F9"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03F11DE5"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$843.000,00</w:t>
            </w:r>
          </w:p>
        </w:tc>
        <w:tc>
          <w:tcPr>
            <w:tcW w:w="711" w:type="pct"/>
            <w:tcBorders>
              <w:top w:val="nil"/>
              <w:left w:val="nil"/>
              <w:bottom w:val="single" w:sz="4" w:space="0" w:color="auto"/>
              <w:right w:val="single" w:sz="4" w:space="0" w:color="auto"/>
            </w:tcBorders>
            <w:shd w:val="clear" w:color="000000" w:fill="C0C0C0"/>
            <w:noWrap/>
            <w:vAlign w:val="center"/>
            <w:hideMark/>
          </w:tcPr>
          <w:p w14:paraId="541484E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323B59E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69,80</w:t>
            </w:r>
          </w:p>
        </w:tc>
        <w:tc>
          <w:tcPr>
            <w:tcW w:w="668" w:type="pct"/>
            <w:tcBorders>
              <w:top w:val="nil"/>
              <w:left w:val="nil"/>
              <w:bottom w:val="single" w:sz="4" w:space="0" w:color="auto"/>
              <w:right w:val="single" w:sz="4" w:space="0" w:color="auto"/>
            </w:tcBorders>
            <w:shd w:val="clear" w:color="000000" w:fill="C0C0C0"/>
            <w:noWrap/>
            <w:vAlign w:val="center"/>
            <w:hideMark/>
          </w:tcPr>
          <w:p w14:paraId="29F5A1E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$ 1.345.539,11</w:t>
            </w:r>
          </w:p>
        </w:tc>
        <w:tc>
          <w:tcPr>
            <w:tcW w:w="523" w:type="pct"/>
            <w:tcBorders>
              <w:top w:val="nil"/>
              <w:left w:val="nil"/>
              <w:bottom w:val="single" w:sz="4" w:space="0" w:color="auto"/>
              <w:right w:val="single" w:sz="4" w:space="0" w:color="auto"/>
            </w:tcBorders>
            <w:shd w:val="clear" w:color="000000" w:fill="C0C0C0"/>
            <w:noWrap/>
            <w:vAlign w:val="center"/>
            <w:hideMark/>
          </w:tcPr>
          <w:p w14:paraId="4F51F037"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$11.212,83</w:t>
            </w:r>
          </w:p>
        </w:tc>
      </w:tr>
      <w:tr w:rsidR="00750A65" w:rsidRPr="008D29E1" w14:paraId="69D4FE90"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AEA1C4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239" w:type="pct"/>
            <w:tcBorders>
              <w:top w:val="nil"/>
              <w:left w:val="nil"/>
              <w:bottom w:val="single" w:sz="4" w:space="0" w:color="auto"/>
              <w:right w:val="single" w:sz="4" w:space="0" w:color="auto"/>
            </w:tcBorders>
            <w:shd w:val="clear" w:color="auto" w:fill="auto"/>
            <w:noWrap/>
            <w:vAlign w:val="center"/>
            <w:hideMark/>
          </w:tcPr>
          <w:p w14:paraId="324AFBE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w:t>
            </w:r>
          </w:p>
        </w:tc>
        <w:tc>
          <w:tcPr>
            <w:tcW w:w="206" w:type="pct"/>
            <w:tcBorders>
              <w:top w:val="nil"/>
              <w:left w:val="nil"/>
              <w:bottom w:val="single" w:sz="4" w:space="0" w:color="auto"/>
              <w:right w:val="single" w:sz="4" w:space="0" w:color="auto"/>
            </w:tcBorders>
            <w:shd w:val="clear" w:color="auto" w:fill="auto"/>
            <w:noWrap/>
            <w:vAlign w:val="center"/>
            <w:hideMark/>
          </w:tcPr>
          <w:p w14:paraId="01AD896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797E1E9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96" w:type="pct"/>
            <w:tcBorders>
              <w:top w:val="nil"/>
              <w:left w:val="nil"/>
              <w:bottom w:val="single" w:sz="4" w:space="0" w:color="auto"/>
              <w:right w:val="single" w:sz="4" w:space="0" w:color="auto"/>
            </w:tcBorders>
            <w:shd w:val="clear" w:color="auto" w:fill="auto"/>
            <w:noWrap/>
            <w:vAlign w:val="center"/>
            <w:hideMark/>
          </w:tcPr>
          <w:p w14:paraId="7669958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w:t>
            </w:r>
          </w:p>
        </w:tc>
        <w:tc>
          <w:tcPr>
            <w:tcW w:w="206" w:type="pct"/>
            <w:tcBorders>
              <w:top w:val="nil"/>
              <w:left w:val="nil"/>
              <w:bottom w:val="single" w:sz="4" w:space="0" w:color="auto"/>
              <w:right w:val="single" w:sz="4" w:space="0" w:color="auto"/>
            </w:tcBorders>
            <w:shd w:val="clear" w:color="auto" w:fill="auto"/>
            <w:noWrap/>
            <w:vAlign w:val="center"/>
            <w:hideMark/>
          </w:tcPr>
          <w:p w14:paraId="4B9B204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19315C52"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15AF6F3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$852.000,00</w:t>
            </w:r>
          </w:p>
        </w:tc>
        <w:tc>
          <w:tcPr>
            <w:tcW w:w="711" w:type="pct"/>
            <w:tcBorders>
              <w:top w:val="nil"/>
              <w:left w:val="nil"/>
              <w:bottom w:val="single" w:sz="4" w:space="0" w:color="auto"/>
              <w:right w:val="single" w:sz="4" w:space="0" w:color="auto"/>
            </w:tcBorders>
            <w:shd w:val="clear" w:color="000000" w:fill="C0C0C0"/>
            <w:noWrap/>
            <w:vAlign w:val="center"/>
            <w:hideMark/>
          </w:tcPr>
          <w:p w14:paraId="06493D2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42BC14A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69,80</w:t>
            </w:r>
          </w:p>
        </w:tc>
        <w:tc>
          <w:tcPr>
            <w:tcW w:w="668" w:type="pct"/>
            <w:tcBorders>
              <w:top w:val="nil"/>
              <w:left w:val="nil"/>
              <w:bottom w:val="single" w:sz="4" w:space="0" w:color="auto"/>
              <w:right w:val="single" w:sz="4" w:space="0" w:color="auto"/>
            </w:tcBorders>
            <w:shd w:val="clear" w:color="000000" w:fill="C0C0C0"/>
            <w:noWrap/>
            <w:vAlign w:val="center"/>
            <w:hideMark/>
          </w:tcPr>
          <w:p w14:paraId="447029F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$ 1.359.904,30</w:t>
            </w:r>
          </w:p>
        </w:tc>
        <w:tc>
          <w:tcPr>
            <w:tcW w:w="523" w:type="pct"/>
            <w:tcBorders>
              <w:top w:val="nil"/>
              <w:left w:val="nil"/>
              <w:bottom w:val="single" w:sz="4" w:space="0" w:color="auto"/>
              <w:right w:val="single" w:sz="4" w:space="0" w:color="auto"/>
            </w:tcBorders>
            <w:shd w:val="clear" w:color="000000" w:fill="C0C0C0"/>
            <w:noWrap/>
            <w:vAlign w:val="center"/>
            <w:hideMark/>
          </w:tcPr>
          <w:p w14:paraId="1E06115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$11.332,54</w:t>
            </w:r>
          </w:p>
        </w:tc>
      </w:tr>
      <w:tr w:rsidR="00750A65" w:rsidRPr="008D29E1" w14:paraId="279A9E3A"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2B36DC1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239" w:type="pct"/>
            <w:tcBorders>
              <w:top w:val="nil"/>
              <w:left w:val="nil"/>
              <w:bottom w:val="single" w:sz="4" w:space="0" w:color="auto"/>
              <w:right w:val="single" w:sz="4" w:space="0" w:color="auto"/>
            </w:tcBorders>
            <w:shd w:val="clear" w:color="auto" w:fill="auto"/>
            <w:noWrap/>
            <w:vAlign w:val="center"/>
            <w:hideMark/>
          </w:tcPr>
          <w:p w14:paraId="72A628E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w:t>
            </w:r>
          </w:p>
        </w:tc>
        <w:tc>
          <w:tcPr>
            <w:tcW w:w="206" w:type="pct"/>
            <w:tcBorders>
              <w:top w:val="nil"/>
              <w:left w:val="nil"/>
              <w:bottom w:val="single" w:sz="4" w:space="0" w:color="auto"/>
              <w:right w:val="single" w:sz="4" w:space="0" w:color="auto"/>
            </w:tcBorders>
            <w:shd w:val="clear" w:color="auto" w:fill="auto"/>
            <w:noWrap/>
            <w:vAlign w:val="center"/>
            <w:hideMark/>
          </w:tcPr>
          <w:p w14:paraId="6B7C423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1905349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96" w:type="pct"/>
            <w:tcBorders>
              <w:top w:val="nil"/>
              <w:left w:val="nil"/>
              <w:bottom w:val="single" w:sz="4" w:space="0" w:color="auto"/>
              <w:right w:val="single" w:sz="4" w:space="0" w:color="auto"/>
            </w:tcBorders>
            <w:shd w:val="clear" w:color="auto" w:fill="auto"/>
            <w:noWrap/>
            <w:vAlign w:val="center"/>
            <w:hideMark/>
          </w:tcPr>
          <w:p w14:paraId="77BF3B0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w:t>
            </w:r>
          </w:p>
        </w:tc>
        <w:tc>
          <w:tcPr>
            <w:tcW w:w="206" w:type="pct"/>
            <w:tcBorders>
              <w:top w:val="nil"/>
              <w:left w:val="nil"/>
              <w:bottom w:val="single" w:sz="4" w:space="0" w:color="auto"/>
              <w:right w:val="single" w:sz="4" w:space="0" w:color="auto"/>
            </w:tcBorders>
            <w:shd w:val="clear" w:color="auto" w:fill="auto"/>
            <w:noWrap/>
            <w:vAlign w:val="center"/>
            <w:hideMark/>
          </w:tcPr>
          <w:p w14:paraId="7E4861E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39E06CD4"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71BBC46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$802.000,00</w:t>
            </w:r>
          </w:p>
        </w:tc>
        <w:tc>
          <w:tcPr>
            <w:tcW w:w="711" w:type="pct"/>
            <w:tcBorders>
              <w:top w:val="nil"/>
              <w:left w:val="nil"/>
              <w:bottom w:val="single" w:sz="4" w:space="0" w:color="auto"/>
              <w:right w:val="single" w:sz="4" w:space="0" w:color="auto"/>
            </w:tcBorders>
            <w:shd w:val="clear" w:color="000000" w:fill="C0C0C0"/>
            <w:noWrap/>
            <w:vAlign w:val="center"/>
            <w:hideMark/>
          </w:tcPr>
          <w:p w14:paraId="4B697C0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28C7FAC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69,80</w:t>
            </w:r>
          </w:p>
        </w:tc>
        <w:tc>
          <w:tcPr>
            <w:tcW w:w="668" w:type="pct"/>
            <w:tcBorders>
              <w:top w:val="nil"/>
              <w:left w:val="nil"/>
              <w:bottom w:val="single" w:sz="4" w:space="0" w:color="auto"/>
              <w:right w:val="single" w:sz="4" w:space="0" w:color="auto"/>
            </w:tcBorders>
            <w:shd w:val="clear" w:color="000000" w:fill="C0C0C0"/>
            <w:noWrap/>
            <w:vAlign w:val="center"/>
            <w:hideMark/>
          </w:tcPr>
          <w:p w14:paraId="1AEC5CC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$ 1.280.097,71</w:t>
            </w:r>
          </w:p>
        </w:tc>
        <w:tc>
          <w:tcPr>
            <w:tcW w:w="523" w:type="pct"/>
            <w:tcBorders>
              <w:top w:val="nil"/>
              <w:left w:val="nil"/>
              <w:bottom w:val="single" w:sz="4" w:space="0" w:color="auto"/>
              <w:right w:val="single" w:sz="4" w:space="0" w:color="auto"/>
            </w:tcBorders>
            <w:shd w:val="clear" w:color="000000" w:fill="C0C0C0"/>
            <w:noWrap/>
            <w:vAlign w:val="center"/>
            <w:hideMark/>
          </w:tcPr>
          <w:p w14:paraId="78B0899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$10.667,48</w:t>
            </w:r>
          </w:p>
        </w:tc>
      </w:tr>
      <w:tr w:rsidR="00750A65" w:rsidRPr="008D29E1" w14:paraId="6A0B733C"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71B4D80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239" w:type="pct"/>
            <w:tcBorders>
              <w:top w:val="nil"/>
              <w:left w:val="nil"/>
              <w:bottom w:val="single" w:sz="4" w:space="0" w:color="auto"/>
              <w:right w:val="single" w:sz="4" w:space="0" w:color="auto"/>
            </w:tcBorders>
            <w:shd w:val="clear" w:color="auto" w:fill="auto"/>
            <w:noWrap/>
            <w:vAlign w:val="center"/>
            <w:hideMark/>
          </w:tcPr>
          <w:p w14:paraId="41D0974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4</w:t>
            </w:r>
          </w:p>
        </w:tc>
        <w:tc>
          <w:tcPr>
            <w:tcW w:w="206" w:type="pct"/>
            <w:tcBorders>
              <w:top w:val="nil"/>
              <w:left w:val="nil"/>
              <w:bottom w:val="single" w:sz="4" w:space="0" w:color="auto"/>
              <w:right w:val="single" w:sz="4" w:space="0" w:color="auto"/>
            </w:tcBorders>
            <w:shd w:val="clear" w:color="auto" w:fill="auto"/>
            <w:noWrap/>
            <w:vAlign w:val="center"/>
            <w:hideMark/>
          </w:tcPr>
          <w:p w14:paraId="7A47654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2004B49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96" w:type="pct"/>
            <w:tcBorders>
              <w:top w:val="nil"/>
              <w:left w:val="nil"/>
              <w:bottom w:val="single" w:sz="4" w:space="0" w:color="auto"/>
              <w:right w:val="single" w:sz="4" w:space="0" w:color="auto"/>
            </w:tcBorders>
            <w:shd w:val="clear" w:color="auto" w:fill="auto"/>
            <w:noWrap/>
            <w:vAlign w:val="center"/>
            <w:hideMark/>
          </w:tcPr>
          <w:p w14:paraId="6F90415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4</w:t>
            </w:r>
          </w:p>
        </w:tc>
        <w:tc>
          <w:tcPr>
            <w:tcW w:w="206" w:type="pct"/>
            <w:tcBorders>
              <w:top w:val="nil"/>
              <w:left w:val="nil"/>
              <w:bottom w:val="single" w:sz="4" w:space="0" w:color="auto"/>
              <w:right w:val="single" w:sz="4" w:space="0" w:color="auto"/>
            </w:tcBorders>
            <w:shd w:val="clear" w:color="auto" w:fill="auto"/>
            <w:noWrap/>
            <w:vAlign w:val="center"/>
            <w:hideMark/>
          </w:tcPr>
          <w:p w14:paraId="0C27B3E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6A2E2E6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08B67B03"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$880.000,00</w:t>
            </w:r>
          </w:p>
        </w:tc>
        <w:tc>
          <w:tcPr>
            <w:tcW w:w="711" w:type="pct"/>
            <w:tcBorders>
              <w:top w:val="nil"/>
              <w:left w:val="nil"/>
              <w:bottom w:val="single" w:sz="4" w:space="0" w:color="auto"/>
              <w:right w:val="single" w:sz="4" w:space="0" w:color="auto"/>
            </w:tcBorders>
            <w:shd w:val="clear" w:color="000000" w:fill="C0C0C0"/>
            <w:noWrap/>
            <w:vAlign w:val="center"/>
            <w:hideMark/>
          </w:tcPr>
          <w:p w14:paraId="5B99DCE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38BCA0A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69,80</w:t>
            </w:r>
          </w:p>
        </w:tc>
        <w:tc>
          <w:tcPr>
            <w:tcW w:w="668" w:type="pct"/>
            <w:tcBorders>
              <w:top w:val="nil"/>
              <w:left w:val="nil"/>
              <w:bottom w:val="single" w:sz="4" w:space="0" w:color="auto"/>
              <w:right w:val="single" w:sz="4" w:space="0" w:color="auto"/>
            </w:tcBorders>
            <w:shd w:val="clear" w:color="000000" w:fill="C0C0C0"/>
            <w:noWrap/>
            <w:vAlign w:val="center"/>
            <w:hideMark/>
          </w:tcPr>
          <w:p w14:paraId="376CD20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$ 1.404.595,99</w:t>
            </w:r>
          </w:p>
        </w:tc>
        <w:tc>
          <w:tcPr>
            <w:tcW w:w="523" w:type="pct"/>
            <w:tcBorders>
              <w:top w:val="nil"/>
              <w:left w:val="nil"/>
              <w:bottom w:val="single" w:sz="4" w:space="0" w:color="auto"/>
              <w:right w:val="single" w:sz="4" w:space="0" w:color="auto"/>
            </w:tcBorders>
            <w:shd w:val="clear" w:color="000000" w:fill="C0C0C0"/>
            <w:noWrap/>
            <w:vAlign w:val="center"/>
            <w:hideMark/>
          </w:tcPr>
          <w:p w14:paraId="64C1634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$11.704,97</w:t>
            </w:r>
          </w:p>
        </w:tc>
      </w:tr>
      <w:tr w:rsidR="00750A65" w:rsidRPr="008D29E1" w14:paraId="5BD0E8F4"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5450C51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239" w:type="pct"/>
            <w:tcBorders>
              <w:top w:val="nil"/>
              <w:left w:val="nil"/>
              <w:bottom w:val="single" w:sz="4" w:space="0" w:color="auto"/>
              <w:right w:val="single" w:sz="4" w:space="0" w:color="auto"/>
            </w:tcBorders>
            <w:shd w:val="clear" w:color="auto" w:fill="auto"/>
            <w:noWrap/>
            <w:vAlign w:val="center"/>
            <w:hideMark/>
          </w:tcPr>
          <w:p w14:paraId="39A5428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w:t>
            </w:r>
          </w:p>
        </w:tc>
        <w:tc>
          <w:tcPr>
            <w:tcW w:w="206" w:type="pct"/>
            <w:tcBorders>
              <w:top w:val="nil"/>
              <w:left w:val="nil"/>
              <w:bottom w:val="single" w:sz="4" w:space="0" w:color="auto"/>
              <w:right w:val="single" w:sz="4" w:space="0" w:color="auto"/>
            </w:tcBorders>
            <w:shd w:val="clear" w:color="auto" w:fill="auto"/>
            <w:noWrap/>
            <w:vAlign w:val="center"/>
            <w:hideMark/>
          </w:tcPr>
          <w:p w14:paraId="13F6A3C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77F564C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96" w:type="pct"/>
            <w:tcBorders>
              <w:top w:val="nil"/>
              <w:left w:val="nil"/>
              <w:bottom w:val="single" w:sz="4" w:space="0" w:color="auto"/>
              <w:right w:val="single" w:sz="4" w:space="0" w:color="auto"/>
            </w:tcBorders>
            <w:shd w:val="clear" w:color="auto" w:fill="auto"/>
            <w:noWrap/>
            <w:vAlign w:val="center"/>
            <w:hideMark/>
          </w:tcPr>
          <w:p w14:paraId="1C28FB1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w:t>
            </w:r>
          </w:p>
        </w:tc>
        <w:tc>
          <w:tcPr>
            <w:tcW w:w="206" w:type="pct"/>
            <w:tcBorders>
              <w:top w:val="nil"/>
              <w:left w:val="nil"/>
              <w:bottom w:val="single" w:sz="4" w:space="0" w:color="auto"/>
              <w:right w:val="single" w:sz="4" w:space="0" w:color="auto"/>
            </w:tcBorders>
            <w:shd w:val="clear" w:color="auto" w:fill="auto"/>
            <w:noWrap/>
            <w:vAlign w:val="center"/>
            <w:hideMark/>
          </w:tcPr>
          <w:p w14:paraId="6B3498E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5BDB0566"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7C6B037A"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$844.000,00</w:t>
            </w:r>
          </w:p>
        </w:tc>
        <w:tc>
          <w:tcPr>
            <w:tcW w:w="711" w:type="pct"/>
            <w:tcBorders>
              <w:top w:val="nil"/>
              <w:left w:val="nil"/>
              <w:bottom w:val="single" w:sz="4" w:space="0" w:color="auto"/>
              <w:right w:val="single" w:sz="4" w:space="0" w:color="auto"/>
            </w:tcBorders>
            <w:shd w:val="clear" w:color="000000" w:fill="C0C0C0"/>
            <w:noWrap/>
            <w:vAlign w:val="center"/>
            <w:hideMark/>
          </w:tcPr>
          <w:p w14:paraId="30714EF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05EF261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69,80</w:t>
            </w:r>
          </w:p>
        </w:tc>
        <w:tc>
          <w:tcPr>
            <w:tcW w:w="668" w:type="pct"/>
            <w:tcBorders>
              <w:top w:val="nil"/>
              <w:left w:val="nil"/>
              <w:bottom w:val="single" w:sz="4" w:space="0" w:color="auto"/>
              <w:right w:val="single" w:sz="4" w:space="0" w:color="auto"/>
            </w:tcBorders>
            <w:shd w:val="clear" w:color="000000" w:fill="C0C0C0"/>
            <w:noWrap/>
            <w:vAlign w:val="center"/>
            <w:hideMark/>
          </w:tcPr>
          <w:p w14:paraId="4294D0F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$ 1.347.135,24</w:t>
            </w:r>
          </w:p>
        </w:tc>
        <w:tc>
          <w:tcPr>
            <w:tcW w:w="523" w:type="pct"/>
            <w:tcBorders>
              <w:top w:val="nil"/>
              <w:left w:val="nil"/>
              <w:bottom w:val="single" w:sz="4" w:space="0" w:color="auto"/>
              <w:right w:val="single" w:sz="4" w:space="0" w:color="auto"/>
            </w:tcBorders>
            <w:shd w:val="clear" w:color="000000" w:fill="C0C0C0"/>
            <w:noWrap/>
            <w:vAlign w:val="center"/>
            <w:hideMark/>
          </w:tcPr>
          <w:p w14:paraId="6222602F"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$11.226,13</w:t>
            </w:r>
          </w:p>
        </w:tc>
      </w:tr>
      <w:tr w:rsidR="00750A65" w:rsidRPr="008D29E1" w14:paraId="57FD5CC4"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7885B87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239" w:type="pct"/>
            <w:tcBorders>
              <w:top w:val="nil"/>
              <w:left w:val="nil"/>
              <w:bottom w:val="single" w:sz="4" w:space="0" w:color="auto"/>
              <w:right w:val="single" w:sz="4" w:space="0" w:color="auto"/>
            </w:tcBorders>
            <w:shd w:val="clear" w:color="auto" w:fill="auto"/>
            <w:noWrap/>
            <w:vAlign w:val="center"/>
            <w:hideMark/>
          </w:tcPr>
          <w:p w14:paraId="3D02E00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w:t>
            </w:r>
          </w:p>
        </w:tc>
        <w:tc>
          <w:tcPr>
            <w:tcW w:w="206" w:type="pct"/>
            <w:tcBorders>
              <w:top w:val="nil"/>
              <w:left w:val="nil"/>
              <w:bottom w:val="single" w:sz="4" w:space="0" w:color="auto"/>
              <w:right w:val="single" w:sz="4" w:space="0" w:color="auto"/>
            </w:tcBorders>
            <w:shd w:val="clear" w:color="auto" w:fill="auto"/>
            <w:noWrap/>
            <w:vAlign w:val="center"/>
            <w:hideMark/>
          </w:tcPr>
          <w:p w14:paraId="325895D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0B799FF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96" w:type="pct"/>
            <w:tcBorders>
              <w:top w:val="nil"/>
              <w:left w:val="nil"/>
              <w:bottom w:val="single" w:sz="4" w:space="0" w:color="auto"/>
              <w:right w:val="single" w:sz="4" w:space="0" w:color="auto"/>
            </w:tcBorders>
            <w:shd w:val="clear" w:color="auto" w:fill="auto"/>
            <w:noWrap/>
            <w:vAlign w:val="center"/>
            <w:hideMark/>
          </w:tcPr>
          <w:p w14:paraId="53FAA36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w:t>
            </w:r>
          </w:p>
        </w:tc>
        <w:tc>
          <w:tcPr>
            <w:tcW w:w="206" w:type="pct"/>
            <w:tcBorders>
              <w:top w:val="nil"/>
              <w:left w:val="nil"/>
              <w:bottom w:val="single" w:sz="4" w:space="0" w:color="auto"/>
              <w:right w:val="single" w:sz="4" w:space="0" w:color="auto"/>
            </w:tcBorders>
            <w:shd w:val="clear" w:color="auto" w:fill="auto"/>
            <w:noWrap/>
            <w:vAlign w:val="center"/>
            <w:hideMark/>
          </w:tcPr>
          <w:p w14:paraId="515C0DC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538A215A"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752E5627"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$837.000,00</w:t>
            </w:r>
          </w:p>
        </w:tc>
        <w:tc>
          <w:tcPr>
            <w:tcW w:w="711" w:type="pct"/>
            <w:tcBorders>
              <w:top w:val="nil"/>
              <w:left w:val="nil"/>
              <w:bottom w:val="single" w:sz="4" w:space="0" w:color="auto"/>
              <w:right w:val="single" w:sz="4" w:space="0" w:color="auto"/>
            </w:tcBorders>
            <w:shd w:val="clear" w:color="000000" w:fill="C0C0C0"/>
            <w:noWrap/>
            <w:vAlign w:val="center"/>
            <w:hideMark/>
          </w:tcPr>
          <w:p w14:paraId="0DAC1BE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1EB7C2B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69,80</w:t>
            </w:r>
          </w:p>
        </w:tc>
        <w:tc>
          <w:tcPr>
            <w:tcW w:w="668" w:type="pct"/>
            <w:tcBorders>
              <w:top w:val="nil"/>
              <w:left w:val="nil"/>
              <w:bottom w:val="single" w:sz="4" w:space="0" w:color="auto"/>
              <w:right w:val="single" w:sz="4" w:space="0" w:color="auto"/>
            </w:tcBorders>
            <w:shd w:val="clear" w:color="000000" w:fill="C0C0C0"/>
            <w:noWrap/>
            <w:vAlign w:val="center"/>
            <w:hideMark/>
          </w:tcPr>
          <w:p w14:paraId="0AB4BC3F"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$ 1.335.962,32</w:t>
            </w:r>
          </w:p>
        </w:tc>
        <w:tc>
          <w:tcPr>
            <w:tcW w:w="523" w:type="pct"/>
            <w:tcBorders>
              <w:top w:val="nil"/>
              <w:left w:val="nil"/>
              <w:bottom w:val="single" w:sz="4" w:space="0" w:color="auto"/>
              <w:right w:val="single" w:sz="4" w:space="0" w:color="auto"/>
            </w:tcBorders>
            <w:shd w:val="clear" w:color="000000" w:fill="C0C0C0"/>
            <w:noWrap/>
            <w:vAlign w:val="center"/>
            <w:hideMark/>
          </w:tcPr>
          <w:p w14:paraId="52A67C5A"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$11.133,02</w:t>
            </w:r>
          </w:p>
        </w:tc>
      </w:tr>
      <w:tr w:rsidR="00750A65" w:rsidRPr="008D29E1" w14:paraId="69B30671"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2DDC9D6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239" w:type="pct"/>
            <w:tcBorders>
              <w:top w:val="nil"/>
              <w:left w:val="nil"/>
              <w:bottom w:val="single" w:sz="4" w:space="0" w:color="auto"/>
              <w:right w:val="single" w:sz="4" w:space="0" w:color="auto"/>
            </w:tcBorders>
            <w:shd w:val="clear" w:color="auto" w:fill="auto"/>
            <w:noWrap/>
            <w:vAlign w:val="center"/>
            <w:hideMark/>
          </w:tcPr>
          <w:p w14:paraId="038F35D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w:t>
            </w:r>
          </w:p>
        </w:tc>
        <w:tc>
          <w:tcPr>
            <w:tcW w:w="206" w:type="pct"/>
            <w:tcBorders>
              <w:top w:val="nil"/>
              <w:left w:val="nil"/>
              <w:bottom w:val="single" w:sz="4" w:space="0" w:color="auto"/>
              <w:right w:val="single" w:sz="4" w:space="0" w:color="auto"/>
            </w:tcBorders>
            <w:shd w:val="clear" w:color="auto" w:fill="auto"/>
            <w:noWrap/>
            <w:vAlign w:val="center"/>
            <w:hideMark/>
          </w:tcPr>
          <w:p w14:paraId="281210A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5816182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96" w:type="pct"/>
            <w:tcBorders>
              <w:top w:val="nil"/>
              <w:left w:val="nil"/>
              <w:bottom w:val="single" w:sz="4" w:space="0" w:color="auto"/>
              <w:right w:val="single" w:sz="4" w:space="0" w:color="auto"/>
            </w:tcBorders>
            <w:shd w:val="clear" w:color="auto" w:fill="auto"/>
            <w:noWrap/>
            <w:vAlign w:val="center"/>
            <w:hideMark/>
          </w:tcPr>
          <w:p w14:paraId="62A8AA0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w:t>
            </w:r>
          </w:p>
        </w:tc>
        <w:tc>
          <w:tcPr>
            <w:tcW w:w="206" w:type="pct"/>
            <w:tcBorders>
              <w:top w:val="nil"/>
              <w:left w:val="nil"/>
              <w:bottom w:val="single" w:sz="4" w:space="0" w:color="auto"/>
              <w:right w:val="single" w:sz="4" w:space="0" w:color="auto"/>
            </w:tcBorders>
            <w:shd w:val="clear" w:color="auto" w:fill="auto"/>
            <w:noWrap/>
            <w:vAlign w:val="center"/>
            <w:hideMark/>
          </w:tcPr>
          <w:p w14:paraId="7B902BB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64EA8690"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1439363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$923.000,00</w:t>
            </w:r>
          </w:p>
        </w:tc>
        <w:tc>
          <w:tcPr>
            <w:tcW w:w="711" w:type="pct"/>
            <w:tcBorders>
              <w:top w:val="nil"/>
              <w:left w:val="nil"/>
              <w:bottom w:val="single" w:sz="4" w:space="0" w:color="auto"/>
              <w:right w:val="single" w:sz="4" w:space="0" w:color="auto"/>
            </w:tcBorders>
            <w:shd w:val="clear" w:color="000000" w:fill="C0C0C0"/>
            <w:noWrap/>
            <w:vAlign w:val="center"/>
            <w:hideMark/>
          </w:tcPr>
          <w:p w14:paraId="71E228D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0C45647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69,80</w:t>
            </w:r>
          </w:p>
        </w:tc>
        <w:tc>
          <w:tcPr>
            <w:tcW w:w="668" w:type="pct"/>
            <w:tcBorders>
              <w:top w:val="nil"/>
              <w:left w:val="nil"/>
              <w:bottom w:val="single" w:sz="4" w:space="0" w:color="auto"/>
              <w:right w:val="single" w:sz="4" w:space="0" w:color="auto"/>
            </w:tcBorders>
            <w:shd w:val="clear" w:color="000000" w:fill="C0C0C0"/>
            <w:noWrap/>
            <w:vAlign w:val="center"/>
            <w:hideMark/>
          </w:tcPr>
          <w:p w14:paraId="5D2B46FF"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$ 1.473.229,66</w:t>
            </w:r>
          </w:p>
        </w:tc>
        <w:tc>
          <w:tcPr>
            <w:tcW w:w="523" w:type="pct"/>
            <w:tcBorders>
              <w:top w:val="nil"/>
              <w:left w:val="nil"/>
              <w:bottom w:val="single" w:sz="4" w:space="0" w:color="auto"/>
              <w:right w:val="single" w:sz="4" w:space="0" w:color="auto"/>
            </w:tcBorders>
            <w:shd w:val="clear" w:color="000000" w:fill="C0C0C0"/>
            <w:noWrap/>
            <w:vAlign w:val="center"/>
            <w:hideMark/>
          </w:tcPr>
          <w:p w14:paraId="604F9FD1"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$12.276,91</w:t>
            </w:r>
          </w:p>
        </w:tc>
      </w:tr>
      <w:tr w:rsidR="00750A65" w:rsidRPr="008D29E1" w14:paraId="2B47B44A"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140AFE0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239" w:type="pct"/>
            <w:tcBorders>
              <w:top w:val="nil"/>
              <w:left w:val="nil"/>
              <w:bottom w:val="single" w:sz="4" w:space="0" w:color="auto"/>
              <w:right w:val="single" w:sz="4" w:space="0" w:color="auto"/>
            </w:tcBorders>
            <w:shd w:val="clear" w:color="auto" w:fill="auto"/>
            <w:noWrap/>
            <w:vAlign w:val="center"/>
            <w:hideMark/>
          </w:tcPr>
          <w:p w14:paraId="04BF6E3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w:t>
            </w:r>
          </w:p>
        </w:tc>
        <w:tc>
          <w:tcPr>
            <w:tcW w:w="206" w:type="pct"/>
            <w:tcBorders>
              <w:top w:val="nil"/>
              <w:left w:val="nil"/>
              <w:bottom w:val="single" w:sz="4" w:space="0" w:color="auto"/>
              <w:right w:val="single" w:sz="4" w:space="0" w:color="auto"/>
            </w:tcBorders>
            <w:shd w:val="clear" w:color="auto" w:fill="auto"/>
            <w:noWrap/>
            <w:vAlign w:val="center"/>
            <w:hideMark/>
          </w:tcPr>
          <w:p w14:paraId="3EF4058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3283F15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96" w:type="pct"/>
            <w:tcBorders>
              <w:top w:val="nil"/>
              <w:left w:val="nil"/>
              <w:bottom w:val="single" w:sz="4" w:space="0" w:color="auto"/>
              <w:right w:val="single" w:sz="4" w:space="0" w:color="auto"/>
            </w:tcBorders>
            <w:shd w:val="clear" w:color="auto" w:fill="auto"/>
            <w:noWrap/>
            <w:vAlign w:val="center"/>
            <w:hideMark/>
          </w:tcPr>
          <w:p w14:paraId="0ACD86E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w:t>
            </w:r>
          </w:p>
        </w:tc>
        <w:tc>
          <w:tcPr>
            <w:tcW w:w="206" w:type="pct"/>
            <w:tcBorders>
              <w:top w:val="nil"/>
              <w:left w:val="nil"/>
              <w:bottom w:val="single" w:sz="4" w:space="0" w:color="auto"/>
              <w:right w:val="single" w:sz="4" w:space="0" w:color="auto"/>
            </w:tcBorders>
            <w:shd w:val="clear" w:color="auto" w:fill="auto"/>
            <w:noWrap/>
            <w:vAlign w:val="center"/>
            <w:hideMark/>
          </w:tcPr>
          <w:p w14:paraId="09BCCA3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2AA5B330"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31D7F5C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$719.000,00</w:t>
            </w:r>
          </w:p>
        </w:tc>
        <w:tc>
          <w:tcPr>
            <w:tcW w:w="711" w:type="pct"/>
            <w:tcBorders>
              <w:top w:val="nil"/>
              <w:left w:val="nil"/>
              <w:bottom w:val="single" w:sz="4" w:space="0" w:color="auto"/>
              <w:right w:val="single" w:sz="4" w:space="0" w:color="auto"/>
            </w:tcBorders>
            <w:shd w:val="clear" w:color="000000" w:fill="C0C0C0"/>
            <w:noWrap/>
            <w:vAlign w:val="center"/>
            <w:hideMark/>
          </w:tcPr>
          <w:p w14:paraId="44FDB09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536D232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69,80</w:t>
            </w:r>
          </w:p>
        </w:tc>
        <w:tc>
          <w:tcPr>
            <w:tcW w:w="668" w:type="pct"/>
            <w:tcBorders>
              <w:top w:val="nil"/>
              <w:left w:val="nil"/>
              <w:bottom w:val="single" w:sz="4" w:space="0" w:color="auto"/>
              <w:right w:val="single" w:sz="4" w:space="0" w:color="auto"/>
            </w:tcBorders>
            <w:shd w:val="clear" w:color="000000" w:fill="C0C0C0"/>
            <w:noWrap/>
            <w:vAlign w:val="center"/>
            <w:hideMark/>
          </w:tcPr>
          <w:p w14:paraId="1CEB01F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$ 1.147.618,77</w:t>
            </w:r>
          </w:p>
        </w:tc>
        <w:tc>
          <w:tcPr>
            <w:tcW w:w="523" w:type="pct"/>
            <w:tcBorders>
              <w:top w:val="nil"/>
              <w:left w:val="nil"/>
              <w:bottom w:val="single" w:sz="4" w:space="0" w:color="auto"/>
              <w:right w:val="single" w:sz="4" w:space="0" w:color="auto"/>
            </w:tcBorders>
            <w:shd w:val="clear" w:color="000000" w:fill="C0C0C0"/>
            <w:noWrap/>
            <w:vAlign w:val="center"/>
            <w:hideMark/>
          </w:tcPr>
          <w:p w14:paraId="7EB61B71"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$9.563,49</w:t>
            </w:r>
          </w:p>
        </w:tc>
      </w:tr>
      <w:tr w:rsidR="00750A65" w:rsidRPr="008D29E1" w14:paraId="5BA51999"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78DC46A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239" w:type="pct"/>
            <w:tcBorders>
              <w:top w:val="nil"/>
              <w:left w:val="nil"/>
              <w:bottom w:val="single" w:sz="4" w:space="0" w:color="auto"/>
              <w:right w:val="single" w:sz="4" w:space="0" w:color="auto"/>
            </w:tcBorders>
            <w:shd w:val="clear" w:color="auto" w:fill="auto"/>
            <w:noWrap/>
            <w:vAlign w:val="center"/>
            <w:hideMark/>
          </w:tcPr>
          <w:p w14:paraId="358EA73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w:t>
            </w:r>
          </w:p>
        </w:tc>
        <w:tc>
          <w:tcPr>
            <w:tcW w:w="206" w:type="pct"/>
            <w:tcBorders>
              <w:top w:val="nil"/>
              <w:left w:val="nil"/>
              <w:bottom w:val="single" w:sz="4" w:space="0" w:color="auto"/>
              <w:right w:val="single" w:sz="4" w:space="0" w:color="auto"/>
            </w:tcBorders>
            <w:shd w:val="clear" w:color="auto" w:fill="auto"/>
            <w:noWrap/>
            <w:vAlign w:val="center"/>
            <w:hideMark/>
          </w:tcPr>
          <w:p w14:paraId="3CB0E3D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692144D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96" w:type="pct"/>
            <w:tcBorders>
              <w:top w:val="nil"/>
              <w:left w:val="nil"/>
              <w:bottom w:val="single" w:sz="4" w:space="0" w:color="auto"/>
              <w:right w:val="single" w:sz="4" w:space="0" w:color="auto"/>
            </w:tcBorders>
            <w:shd w:val="clear" w:color="auto" w:fill="auto"/>
            <w:noWrap/>
            <w:vAlign w:val="center"/>
            <w:hideMark/>
          </w:tcPr>
          <w:p w14:paraId="3C5A932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w:t>
            </w:r>
          </w:p>
        </w:tc>
        <w:tc>
          <w:tcPr>
            <w:tcW w:w="206" w:type="pct"/>
            <w:tcBorders>
              <w:top w:val="nil"/>
              <w:left w:val="nil"/>
              <w:bottom w:val="single" w:sz="4" w:space="0" w:color="auto"/>
              <w:right w:val="single" w:sz="4" w:space="0" w:color="auto"/>
            </w:tcBorders>
            <w:shd w:val="clear" w:color="auto" w:fill="auto"/>
            <w:noWrap/>
            <w:vAlign w:val="center"/>
            <w:hideMark/>
          </w:tcPr>
          <w:p w14:paraId="79CBBE4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184F3004"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30F1BFE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$768.000,00</w:t>
            </w:r>
          </w:p>
        </w:tc>
        <w:tc>
          <w:tcPr>
            <w:tcW w:w="711" w:type="pct"/>
            <w:tcBorders>
              <w:top w:val="nil"/>
              <w:left w:val="nil"/>
              <w:bottom w:val="single" w:sz="4" w:space="0" w:color="auto"/>
              <w:right w:val="single" w:sz="4" w:space="0" w:color="auto"/>
            </w:tcBorders>
            <w:shd w:val="clear" w:color="000000" w:fill="C0C0C0"/>
            <w:noWrap/>
            <w:vAlign w:val="center"/>
            <w:hideMark/>
          </w:tcPr>
          <w:p w14:paraId="455CC2F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12B0255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69,80</w:t>
            </w:r>
          </w:p>
        </w:tc>
        <w:tc>
          <w:tcPr>
            <w:tcW w:w="668" w:type="pct"/>
            <w:tcBorders>
              <w:top w:val="nil"/>
              <w:left w:val="nil"/>
              <w:bottom w:val="single" w:sz="4" w:space="0" w:color="auto"/>
              <w:right w:val="single" w:sz="4" w:space="0" w:color="auto"/>
            </w:tcBorders>
            <w:shd w:val="clear" w:color="000000" w:fill="C0C0C0"/>
            <w:noWrap/>
            <w:vAlign w:val="center"/>
            <w:hideMark/>
          </w:tcPr>
          <w:p w14:paraId="0A96645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$ 1.225.829,23</w:t>
            </w:r>
          </w:p>
        </w:tc>
        <w:tc>
          <w:tcPr>
            <w:tcW w:w="523" w:type="pct"/>
            <w:tcBorders>
              <w:top w:val="nil"/>
              <w:left w:val="nil"/>
              <w:bottom w:val="single" w:sz="4" w:space="0" w:color="auto"/>
              <w:right w:val="single" w:sz="4" w:space="0" w:color="auto"/>
            </w:tcBorders>
            <w:shd w:val="clear" w:color="000000" w:fill="C0C0C0"/>
            <w:noWrap/>
            <w:vAlign w:val="center"/>
            <w:hideMark/>
          </w:tcPr>
          <w:p w14:paraId="4694F5C3"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$10.215,24</w:t>
            </w:r>
          </w:p>
        </w:tc>
      </w:tr>
      <w:tr w:rsidR="00750A65" w:rsidRPr="008D29E1" w14:paraId="2B72B299"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7D3E1A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239" w:type="pct"/>
            <w:tcBorders>
              <w:top w:val="nil"/>
              <w:left w:val="nil"/>
              <w:bottom w:val="single" w:sz="4" w:space="0" w:color="auto"/>
              <w:right w:val="single" w:sz="4" w:space="0" w:color="auto"/>
            </w:tcBorders>
            <w:shd w:val="clear" w:color="auto" w:fill="auto"/>
            <w:noWrap/>
            <w:vAlign w:val="center"/>
            <w:hideMark/>
          </w:tcPr>
          <w:p w14:paraId="468523D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w:t>
            </w:r>
          </w:p>
        </w:tc>
        <w:tc>
          <w:tcPr>
            <w:tcW w:w="206" w:type="pct"/>
            <w:tcBorders>
              <w:top w:val="nil"/>
              <w:left w:val="nil"/>
              <w:bottom w:val="single" w:sz="4" w:space="0" w:color="auto"/>
              <w:right w:val="single" w:sz="4" w:space="0" w:color="auto"/>
            </w:tcBorders>
            <w:shd w:val="clear" w:color="auto" w:fill="auto"/>
            <w:noWrap/>
            <w:vAlign w:val="center"/>
            <w:hideMark/>
          </w:tcPr>
          <w:p w14:paraId="7CBD4E0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0566D7E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96" w:type="pct"/>
            <w:tcBorders>
              <w:top w:val="nil"/>
              <w:left w:val="nil"/>
              <w:bottom w:val="single" w:sz="4" w:space="0" w:color="auto"/>
              <w:right w:val="single" w:sz="4" w:space="0" w:color="auto"/>
            </w:tcBorders>
            <w:shd w:val="clear" w:color="auto" w:fill="auto"/>
            <w:noWrap/>
            <w:vAlign w:val="center"/>
            <w:hideMark/>
          </w:tcPr>
          <w:p w14:paraId="55759AD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w:t>
            </w:r>
          </w:p>
        </w:tc>
        <w:tc>
          <w:tcPr>
            <w:tcW w:w="206" w:type="pct"/>
            <w:tcBorders>
              <w:top w:val="nil"/>
              <w:left w:val="nil"/>
              <w:bottom w:val="single" w:sz="4" w:space="0" w:color="auto"/>
              <w:right w:val="single" w:sz="4" w:space="0" w:color="auto"/>
            </w:tcBorders>
            <w:shd w:val="clear" w:color="auto" w:fill="auto"/>
            <w:noWrap/>
            <w:vAlign w:val="center"/>
            <w:hideMark/>
          </w:tcPr>
          <w:p w14:paraId="1BC2602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0AF0AD64"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4E387F4A"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$830.000,00</w:t>
            </w:r>
          </w:p>
        </w:tc>
        <w:tc>
          <w:tcPr>
            <w:tcW w:w="711" w:type="pct"/>
            <w:tcBorders>
              <w:top w:val="nil"/>
              <w:left w:val="nil"/>
              <w:bottom w:val="single" w:sz="4" w:space="0" w:color="auto"/>
              <w:right w:val="single" w:sz="4" w:space="0" w:color="auto"/>
            </w:tcBorders>
            <w:shd w:val="clear" w:color="000000" w:fill="C0C0C0"/>
            <w:noWrap/>
            <w:vAlign w:val="center"/>
            <w:hideMark/>
          </w:tcPr>
          <w:p w14:paraId="687808E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5FFB848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69,80</w:t>
            </w:r>
          </w:p>
        </w:tc>
        <w:tc>
          <w:tcPr>
            <w:tcW w:w="668" w:type="pct"/>
            <w:tcBorders>
              <w:top w:val="nil"/>
              <w:left w:val="nil"/>
              <w:bottom w:val="single" w:sz="4" w:space="0" w:color="auto"/>
              <w:right w:val="single" w:sz="4" w:space="0" w:color="auto"/>
            </w:tcBorders>
            <w:shd w:val="clear" w:color="000000" w:fill="C0C0C0"/>
            <w:noWrap/>
            <w:vAlign w:val="center"/>
            <w:hideMark/>
          </w:tcPr>
          <w:p w14:paraId="4F170DDF"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$ 1.324.789,40</w:t>
            </w:r>
          </w:p>
        </w:tc>
        <w:tc>
          <w:tcPr>
            <w:tcW w:w="523" w:type="pct"/>
            <w:tcBorders>
              <w:top w:val="nil"/>
              <w:left w:val="nil"/>
              <w:bottom w:val="single" w:sz="4" w:space="0" w:color="auto"/>
              <w:right w:val="single" w:sz="4" w:space="0" w:color="auto"/>
            </w:tcBorders>
            <w:shd w:val="clear" w:color="000000" w:fill="C0C0C0"/>
            <w:noWrap/>
            <w:vAlign w:val="center"/>
            <w:hideMark/>
          </w:tcPr>
          <w:p w14:paraId="427C090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$11.039,91</w:t>
            </w:r>
          </w:p>
        </w:tc>
      </w:tr>
      <w:tr w:rsidR="00750A65" w:rsidRPr="008D29E1" w14:paraId="2F953B49"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A3A70B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239" w:type="pct"/>
            <w:tcBorders>
              <w:top w:val="nil"/>
              <w:left w:val="nil"/>
              <w:bottom w:val="single" w:sz="4" w:space="0" w:color="auto"/>
              <w:right w:val="single" w:sz="4" w:space="0" w:color="auto"/>
            </w:tcBorders>
            <w:shd w:val="clear" w:color="auto" w:fill="auto"/>
            <w:noWrap/>
            <w:vAlign w:val="center"/>
            <w:hideMark/>
          </w:tcPr>
          <w:p w14:paraId="5F042F1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w:t>
            </w:r>
          </w:p>
        </w:tc>
        <w:tc>
          <w:tcPr>
            <w:tcW w:w="206" w:type="pct"/>
            <w:tcBorders>
              <w:top w:val="nil"/>
              <w:left w:val="nil"/>
              <w:bottom w:val="single" w:sz="4" w:space="0" w:color="auto"/>
              <w:right w:val="single" w:sz="4" w:space="0" w:color="auto"/>
            </w:tcBorders>
            <w:shd w:val="clear" w:color="auto" w:fill="auto"/>
            <w:noWrap/>
            <w:vAlign w:val="center"/>
            <w:hideMark/>
          </w:tcPr>
          <w:p w14:paraId="3E8E9DA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004300E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96" w:type="pct"/>
            <w:tcBorders>
              <w:top w:val="nil"/>
              <w:left w:val="nil"/>
              <w:bottom w:val="single" w:sz="4" w:space="0" w:color="auto"/>
              <w:right w:val="single" w:sz="4" w:space="0" w:color="auto"/>
            </w:tcBorders>
            <w:shd w:val="clear" w:color="auto" w:fill="auto"/>
            <w:noWrap/>
            <w:vAlign w:val="center"/>
            <w:hideMark/>
          </w:tcPr>
          <w:p w14:paraId="2585C98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w:t>
            </w:r>
          </w:p>
        </w:tc>
        <w:tc>
          <w:tcPr>
            <w:tcW w:w="206" w:type="pct"/>
            <w:tcBorders>
              <w:top w:val="nil"/>
              <w:left w:val="nil"/>
              <w:bottom w:val="single" w:sz="4" w:space="0" w:color="auto"/>
              <w:right w:val="single" w:sz="4" w:space="0" w:color="auto"/>
            </w:tcBorders>
            <w:shd w:val="clear" w:color="auto" w:fill="auto"/>
            <w:noWrap/>
            <w:vAlign w:val="center"/>
            <w:hideMark/>
          </w:tcPr>
          <w:p w14:paraId="1891EBD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311128CA"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7A56A22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$806.000,00</w:t>
            </w:r>
          </w:p>
        </w:tc>
        <w:tc>
          <w:tcPr>
            <w:tcW w:w="711" w:type="pct"/>
            <w:tcBorders>
              <w:top w:val="nil"/>
              <w:left w:val="nil"/>
              <w:bottom w:val="single" w:sz="4" w:space="0" w:color="auto"/>
              <w:right w:val="single" w:sz="4" w:space="0" w:color="auto"/>
            </w:tcBorders>
            <w:shd w:val="clear" w:color="000000" w:fill="C0C0C0"/>
            <w:noWrap/>
            <w:vAlign w:val="center"/>
            <w:hideMark/>
          </w:tcPr>
          <w:p w14:paraId="6896902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325CD3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69,80</w:t>
            </w:r>
          </w:p>
        </w:tc>
        <w:tc>
          <w:tcPr>
            <w:tcW w:w="668" w:type="pct"/>
            <w:tcBorders>
              <w:top w:val="nil"/>
              <w:left w:val="nil"/>
              <w:bottom w:val="single" w:sz="4" w:space="0" w:color="auto"/>
              <w:right w:val="single" w:sz="4" w:space="0" w:color="auto"/>
            </w:tcBorders>
            <w:shd w:val="clear" w:color="000000" w:fill="C0C0C0"/>
            <w:noWrap/>
            <w:vAlign w:val="center"/>
            <w:hideMark/>
          </w:tcPr>
          <w:p w14:paraId="0C3E79AC"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$ 1.286.482,23</w:t>
            </w:r>
          </w:p>
        </w:tc>
        <w:tc>
          <w:tcPr>
            <w:tcW w:w="523" w:type="pct"/>
            <w:tcBorders>
              <w:top w:val="nil"/>
              <w:left w:val="nil"/>
              <w:bottom w:val="single" w:sz="4" w:space="0" w:color="auto"/>
              <w:right w:val="single" w:sz="4" w:space="0" w:color="auto"/>
            </w:tcBorders>
            <w:shd w:val="clear" w:color="000000" w:fill="C0C0C0"/>
            <w:noWrap/>
            <w:vAlign w:val="center"/>
            <w:hideMark/>
          </w:tcPr>
          <w:p w14:paraId="53CE621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$10.720,69</w:t>
            </w:r>
          </w:p>
        </w:tc>
      </w:tr>
      <w:tr w:rsidR="00750A65" w:rsidRPr="008D29E1" w14:paraId="4DC259DC"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0B1024D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239" w:type="pct"/>
            <w:tcBorders>
              <w:top w:val="nil"/>
              <w:left w:val="nil"/>
              <w:bottom w:val="single" w:sz="4" w:space="0" w:color="auto"/>
              <w:right w:val="single" w:sz="4" w:space="0" w:color="auto"/>
            </w:tcBorders>
            <w:shd w:val="clear" w:color="auto" w:fill="auto"/>
            <w:noWrap/>
            <w:vAlign w:val="center"/>
            <w:hideMark/>
          </w:tcPr>
          <w:p w14:paraId="0561B38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w:t>
            </w:r>
          </w:p>
        </w:tc>
        <w:tc>
          <w:tcPr>
            <w:tcW w:w="206" w:type="pct"/>
            <w:tcBorders>
              <w:top w:val="nil"/>
              <w:left w:val="nil"/>
              <w:bottom w:val="single" w:sz="4" w:space="0" w:color="auto"/>
              <w:right w:val="single" w:sz="4" w:space="0" w:color="auto"/>
            </w:tcBorders>
            <w:shd w:val="clear" w:color="auto" w:fill="auto"/>
            <w:noWrap/>
            <w:vAlign w:val="center"/>
            <w:hideMark/>
          </w:tcPr>
          <w:p w14:paraId="10312C1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497462D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2009</w:t>
            </w:r>
          </w:p>
        </w:tc>
        <w:tc>
          <w:tcPr>
            <w:tcW w:w="96" w:type="pct"/>
            <w:tcBorders>
              <w:top w:val="nil"/>
              <w:left w:val="nil"/>
              <w:bottom w:val="single" w:sz="4" w:space="0" w:color="auto"/>
              <w:right w:val="single" w:sz="4" w:space="0" w:color="auto"/>
            </w:tcBorders>
            <w:shd w:val="clear" w:color="auto" w:fill="auto"/>
            <w:noWrap/>
            <w:vAlign w:val="center"/>
            <w:hideMark/>
          </w:tcPr>
          <w:p w14:paraId="1100A3B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w:t>
            </w:r>
          </w:p>
        </w:tc>
        <w:tc>
          <w:tcPr>
            <w:tcW w:w="206" w:type="pct"/>
            <w:tcBorders>
              <w:top w:val="nil"/>
              <w:left w:val="nil"/>
              <w:bottom w:val="single" w:sz="4" w:space="0" w:color="auto"/>
              <w:right w:val="single" w:sz="4" w:space="0" w:color="auto"/>
            </w:tcBorders>
            <w:shd w:val="clear" w:color="auto" w:fill="auto"/>
            <w:noWrap/>
            <w:vAlign w:val="center"/>
            <w:hideMark/>
          </w:tcPr>
          <w:p w14:paraId="609502C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4F99B7E8"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57313105"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$784.000,00</w:t>
            </w:r>
          </w:p>
        </w:tc>
        <w:tc>
          <w:tcPr>
            <w:tcW w:w="711" w:type="pct"/>
            <w:tcBorders>
              <w:top w:val="nil"/>
              <w:left w:val="nil"/>
              <w:bottom w:val="single" w:sz="4" w:space="0" w:color="auto"/>
              <w:right w:val="single" w:sz="4" w:space="0" w:color="auto"/>
            </w:tcBorders>
            <w:shd w:val="clear" w:color="000000" w:fill="C0C0C0"/>
            <w:noWrap/>
            <w:vAlign w:val="center"/>
            <w:hideMark/>
          </w:tcPr>
          <w:p w14:paraId="153282A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4DCC1C5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69,80</w:t>
            </w:r>
          </w:p>
        </w:tc>
        <w:tc>
          <w:tcPr>
            <w:tcW w:w="668" w:type="pct"/>
            <w:tcBorders>
              <w:top w:val="nil"/>
              <w:left w:val="nil"/>
              <w:bottom w:val="single" w:sz="4" w:space="0" w:color="auto"/>
              <w:right w:val="single" w:sz="4" w:space="0" w:color="auto"/>
            </w:tcBorders>
            <w:shd w:val="clear" w:color="000000" w:fill="C0C0C0"/>
            <w:noWrap/>
            <w:vAlign w:val="center"/>
            <w:hideMark/>
          </w:tcPr>
          <w:p w14:paraId="2A67E1E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$ 1.251.367,34</w:t>
            </w:r>
          </w:p>
        </w:tc>
        <w:tc>
          <w:tcPr>
            <w:tcW w:w="523" w:type="pct"/>
            <w:tcBorders>
              <w:top w:val="nil"/>
              <w:left w:val="nil"/>
              <w:bottom w:val="single" w:sz="4" w:space="0" w:color="auto"/>
              <w:right w:val="single" w:sz="4" w:space="0" w:color="auto"/>
            </w:tcBorders>
            <w:shd w:val="clear" w:color="000000" w:fill="C0C0C0"/>
            <w:noWrap/>
            <w:vAlign w:val="center"/>
            <w:hideMark/>
          </w:tcPr>
          <w:p w14:paraId="6E51A8B7"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$10.428,06</w:t>
            </w:r>
          </w:p>
        </w:tc>
      </w:tr>
      <w:tr w:rsidR="00750A65" w:rsidRPr="008D29E1" w14:paraId="5053CF95"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33FE1D9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2010</w:t>
            </w:r>
          </w:p>
        </w:tc>
        <w:tc>
          <w:tcPr>
            <w:tcW w:w="239" w:type="pct"/>
            <w:tcBorders>
              <w:top w:val="nil"/>
              <w:left w:val="nil"/>
              <w:bottom w:val="single" w:sz="4" w:space="0" w:color="auto"/>
              <w:right w:val="single" w:sz="4" w:space="0" w:color="auto"/>
            </w:tcBorders>
            <w:shd w:val="clear" w:color="auto" w:fill="auto"/>
            <w:noWrap/>
            <w:vAlign w:val="center"/>
            <w:hideMark/>
          </w:tcPr>
          <w:p w14:paraId="36C3284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206" w:type="pct"/>
            <w:tcBorders>
              <w:top w:val="nil"/>
              <w:left w:val="nil"/>
              <w:bottom w:val="single" w:sz="4" w:space="0" w:color="auto"/>
              <w:right w:val="single" w:sz="4" w:space="0" w:color="auto"/>
            </w:tcBorders>
            <w:shd w:val="clear" w:color="auto" w:fill="auto"/>
            <w:noWrap/>
            <w:vAlign w:val="center"/>
            <w:hideMark/>
          </w:tcPr>
          <w:p w14:paraId="77ED7C5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6CC71CA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2010</w:t>
            </w:r>
          </w:p>
        </w:tc>
        <w:tc>
          <w:tcPr>
            <w:tcW w:w="96" w:type="pct"/>
            <w:tcBorders>
              <w:top w:val="nil"/>
              <w:left w:val="nil"/>
              <w:bottom w:val="single" w:sz="4" w:space="0" w:color="auto"/>
              <w:right w:val="single" w:sz="4" w:space="0" w:color="auto"/>
            </w:tcBorders>
            <w:shd w:val="clear" w:color="auto" w:fill="auto"/>
            <w:noWrap/>
            <w:vAlign w:val="center"/>
            <w:hideMark/>
          </w:tcPr>
          <w:p w14:paraId="2DA3C60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206" w:type="pct"/>
            <w:tcBorders>
              <w:top w:val="nil"/>
              <w:left w:val="nil"/>
              <w:bottom w:val="single" w:sz="4" w:space="0" w:color="auto"/>
              <w:right w:val="single" w:sz="4" w:space="0" w:color="auto"/>
            </w:tcBorders>
            <w:shd w:val="clear" w:color="auto" w:fill="auto"/>
            <w:noWrap/>
            <w:vAlign w:val="center"/>
            <w:hideMark/>
          </w:tcPr>
          <w:p w14:paraId="7EF0E8C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7B1E6218"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57A62A3A"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$800.000,00</w:t>
            </w:r>
          </w:p>
        </w:tc>
        <w:tc>
          <w:tcPr>
            <w:tcW w:w="711" w:type="pct"/>
            <w:tcBorders>
              <w:top w:val="nil"/>
              <w:left w:val="nil"/>
              <w:bottom w:val="single" w:sz="4" w:space="0" w:color="auto"/>
              <w:right w:val="single" w:sz="4" w:space="0" w:color="auto"/>
            </w:tcBorders>
            <w:shd w:val="clear" w:color="000000" w:fill="C0C0C0"/>
            <w:noWrap/>
            <w:vAlign w:val="center"/>
            <w:hideMark/>
          </w:tcPr>
          <w:p w14:paraId="1CAEE87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D19A8B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71,20</w:t>
            </w:r>
          </w:p>
        </w:tc>
        <w:tc>
          <w:tcPr>
            <w:tcW w:w="668" w:type="pct"/>
            <w:tcBorders>
              <w:top w:val="nil"/>
              <w:left w:val="nil"/>
              <w:bottom w:val="single" w:sz="4" w:space="0" w:color="auto"/>
              <w:right w:val="single" w:sz="4" w:space="0" w:color="auto"/>
            </w:tcBorders>
            <w:shd w:val="clear" w:color="000000" w:fill="C0C0C0"/>
            <w:noWrap/>
            <w:vAlign w:val="center"/>
            <w:hideMark/>
          </w:tcPr>
          <w:p w14:paraId="5C6AAC9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$ 1.251.797,75</w:t>
            </w:r>
          </w:p>
        </w:tc>
        <w:tc>
          <w:tcPr>
            <w:tcW w:w="523" w:type="pct"/>
            <w:tcBorders>
              <w:top w:val="nil"/>
              <w:left w:val="nil"/>
              <w:bottom w:val="single" w:sz="4" w:space="0" w:color="auto"/>
              <w:right w:val="single" w:sz="4" w:space="0" w:color="auto"/>
            </w:tcBorders>
            <w:shd w:val="clear" w:color="000000" w:fill="C0C0C0"/>
            <w:noWrap/>
            <w:vAlign w:val="center"/>
            <w:hideMark/>
          </w:tcPr>
          <w:p w14:paraId="036B8ED9"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$10.431,65</w:t>
            </w:r>
          </w:p>
        </w:tc>
      </w:tr>
      <w:tr w:rsidR="00750A65" w:rsidRPr="008D29E1" w14:paraId="6BD1BC16"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3A4F5C2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2010</w:t>
            </w:r>
          </w:p>
        </w:tc>
        <w:tc>
          <w:tcPr>
            <w:tcW w:w="239" w:type="pct"/>
            <w:tcBorders>
              <w:top w:val="nil"/>
              <w:left w:val="nil"/>
              <w:bottom w:val="single" w:sz="4" w:space="0" w:color="auto"/>
              <w:right w:val="single" w:sz="4" w:space="0" w:color="auto"/>
            </w:tcBorders>
            <w:shd w:val="clear" w:color="auto" w:fill="auto"/>
            <w:noWrap/>
            <w:vAlign w:val="center"/>
            <w:hideMark/>
          </w:tcPr>
          <w:p w14:paraId="118FE40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w:t>
            </w:r>
          </w:p>
        </w:tc>
        <w:tc>
          <w:tcPr>
            <w:tcW w:w="206" w:type="pct"/>
            <w:tcBorders>
              <w:top w:val="nil"/>
              <w:left w:val="nil"/>
              <w:bottom w:val="single" w:sz="4" w:space="0" w:color="auto"/>
              <w:right w:val="single" w:sz="4" w:space="0" w:color="auto"/>
            </w:tcBorders>
            <w:shd w:val="clear" w:color="auto" w:fill="auto"/>
            <w:noWrap/>
            <w:vAlign w:val="center"/>
            <w:hideMark/>
          </w:tcPr>
          <w:p w14:paraId="582C4E9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36CFD37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2010</w:t>
            </w:r>
          </w:p>
        </w:tc>
        <w:tc>
          <w:tcPr>
            <w:tcW w:w="96" w:type="pct"/>
            <w:tcBorders>
              <w:top w:val="nil"/>
              <w:left w:val="nil"/>
              <w:bottom w:val="single" w:sz="4" w:space="0" w:color="auto"/>
              <w:right w:val="single" w:sz="4" w:space="0" w:color="auto"/>
            </w:tcBorders>
            <w:shd w:val="clear" w:color="auto" w:fill="auto"/>
            <w:noWrap/>
            <w:vAlign w:val="center"/>
            <w:hideMark/>
          </w:tcPr>
          <w:p w14:paraId="5DF0698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w:t>
            </w:r>
          </w:p>
        </w:tc>
        <w:tc>
          <w:tcPr>
            <w:tcW w:w="206" w:type="pct"/>
            <w:tcBorders>
              <w:top w:val="nil"/>
              <w:left w:val="nil"/>
              <w:bottom w:val="single" w:sz="4" w:space="0" w:color="auto"/>
              <w:right w:val="single" w:sz="4" w:space="0" w:color="auto"/>
            </w:tcBorders>
            <w:shd w:val="clear" w:color="auto" w:fill="auto"/>
            <w:noWrap/>
            <w:vAlign w:val="center"/>
            <w:hideMark/>
          </w:tcPr>
          <w:p w14:paraId="6B0E209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1804F695"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11746EC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$878.000,00</w:t>
            </w:r>
          </w:p>
        </w:tc>
        <w:tc>
          <w:tcPr>
            <w:tcW w:w="711" w:type="pct"/>
            <w:tcBorders>
              <w:top w:val="nil"/>
              <w:left w:val="nil"/>
              <w:bottom w:val="single" w:sz="4" w:space="0" w:color="auto"/>
              <w:right w:val="single" w:sz="4" w:space="0" w:color="auto"/>
            </w:tcBorders>
            <w:shd w:val="clear" w:color="000000" w:fill="C0C0C0"/>
            <w:noWrap/>
            <w:vAlign w:val="center"/>
            <w:hideMark/>
          </w:tcPr>
          <w:p w14:paraId="3AC96D3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5C6F393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71,20</w:t>
            </w:r>
          </w:p>
        </w:tc>
        <w:tc>
          <w:tcPr>
            <w:tcW w:w="668" w:type="pct"/>
            <w:tcBorders>
              <w:top w:val="nil"/>
              <w:left w:val="nil"/>
              <w:bottom w:val="single" w:sz="4" w:space="0" w:color="auto"/>
              <w:right w:val="single" w:sz="4" w:space="0" w:color="auto"/>
            </w:tcBorders>
            <w:shd w:val="clear" w:color="000000" w:fill="C0C0C0"/>
            <w:noWrap/>
            <w:vAlign w:val="center"/>
            <w:hideMark/>
          </w:tcPr>
          <w:p w14:paraId="31F3885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$ 1.373.848,03</w:t>
            </w:r>
          </w:p>
        </w:tc>
        <w:tc>
          <w:tcPr>
            <w:tcW w:w="523" w:type="pct"/>
            <w:tcBorders>
              <w:top w:val="nil"/>
              <w:left w:val="nil"/>
              <w:bottom w:val="single" w:sz="4" w:space="0" w:color="auto"/>
              <w:right w:val="single" w:sz="4" w:space="0" w:color="auto"/>
            </w:tcBorders>
            <w:shd w:val="clear" w:color="000000" w:fill="C0C0C0"/>
            <w:noWrap/>
            <w:vAlign w:val="center"/>
            <w:hideMark/>
          </w:tcPr>
          <w:p w14:paraId="66C3424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$11.448,73</w:t>
            </w:r>
          </w:p>
        </w:tc>
      </w:tr>
      <w:tr w:rsidR="00750A65" w:rsidRPr="008D29E1" w14:paraId="5F41F97E"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829773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2010</w:t>
            </w:r>
          </w:p>
        </w:tc>
        <w:tc>
          <w:tcPr>
            <w:tcW w:w="239" w:type="pct"/>
            <w:tcBorders>
              <w:top w:val="nil"/>
              <w:left w:val="nil"/>
              <w:bottom w:val="single" w:sz="4" w:space="0" w:color="auto"/>
              <w:right w:val="single" w:sz="4" w:space="0" w:color="auto"/>
            </w:tcBorders>
            <w:shd w:val="clear" w:color="auto" w:fill="auto"/>
            <w:noWrap/>
            <w:vAlign w:val="center"/>
            <w:hideMark/>
          </w:tcPr>
          <w:p w14:paraId="19CFC0D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w:t>
            </w:r>
          </w:p>
        </w:tc>
        <w:tc>
          <w:tcPr>
            <w:tcW w:w="206" w:type="pct"/>
            <w:tcBorders>
              <w:top w:val="nil"/>
              <w:left w:val="nil"/>
              <w:bottom w:val="single" w:sz="4" w:space="0" w:color="auto"/>
              <w:right w:val="single" w:sz="4" w:space="0" w:color="auto"/>
            </w:tcBorders>
            <w:shd w:val="clear" w:color="auto" w:fill="auto"/>
            <w:noWrap/>
            <w:vAlign w:val="center"/>
            <w:hideMark/>
          </w:tcPr>
          <w:p w14:paraId="5224D61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6A36D53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2010</w:t>
            </w:r>
          </w:p>
        </w:tc>
        <w:tc>
          <w:tcPr>
            <w:tcW w:w="96" w:type="pct"/>
            <w:tcBorders>
              <w:top w:val="nil"/>
              <w:left w:val="nil"/>
              <w:bottom w:val="single" w:sz="4" w:space="0" w:color="auto"/>
              <w:right w:val="single" w:sz="4" w:space="0" w:color="auto"/>
            </w:tcBorders>
            <w:shd w:val="clear" w:color="auto" w:fill="auto"/>
            <w:noWrap/>
            <w:vAlign w:val="center"/>
            <w:hideMark/>
          </w:tcPr>
          <w:p w14:paraId="549FD35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w:t>
            </w:r>
          </w:p>
        </w:tc>
        <w:tc>
          <w:tcPr>
            <w:tcW w:w="206" w:type="pct"/>
            <w:tcBorders>
              <w:top w:val="nil"/>
              <w:left w:val="nil"/>
              <w:bottom w:val="single" w:sz="4" w:space="0" w:color="auto"/>
              <w:right w:val="single" w:sz="4" w:space="0" w:color="auto"/>
            </w:tcBorders>
            <w:shd w:val="clear" w:color="auto" w:fill="auto"/>
            <w:noWrap/>
            <w:vAlign w:val="center"/>
            <w:hideMark/>
          </w:tcPr>
          <w:p w14:paraId="127C6BD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4A41841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4E74A17F"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$804.000,00</w:t>
            </w:r>
          </w:p>
        </w:tc>
        <w:tc>
          <w:tcPr>
            <w:tcW w:w="711" w:type="pct"/>
            <w:tcBorders>
              <w:top w:val="nil"/>
              <w:left w:val="nil"/>
              <w:bottom w:val="single" w:sz="4" w:space="0" w:color="auto"/>
              <w:right w:val="single" w:sz="4" w:space="0" w:color="auto"/>
            </w:tcBorders>
            <w:shd w:val="clear" w:color="000000" w:fill="C0C0C0"/>
            <w:noWrap/>
            <w:vAlign w:val="center"/>
            <w:hideMark/>
          </w:tcPr>
          <w:p w14:paraId="6B6461B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0506C9B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71,20</w:t>
            </w:r>
          </w:p>
        </w:tc>
        <w:tc>
          <w:tcPr>
            <w:tcW w:w="668" w:type="pct"/>
            <w:tcBorders>
              <w:top w:val="nil"/>
              <w:left w:val="nil"/>
              <w:bottom w:val="single" w:sz="4" w:space="0" w:color="auto"/>
              <w:right w:val="single" w:sz="4" w:space="0" w:color="auto"/>
            </w:tcBorders>
            <w:shd w:val="clear" w:color="000000" w:fill="C0C0C0"/>
            <w:noWrap/>
            <w:vAlign w:val="center"/>
            <w:hideMark/>
          </w:tcPr>
          <w:p w14:paraId="7074FF31"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$ 1.258.056,74</w:t>
            </w:r>
          </w:p>
        </w:tc>
        <w:tc>
          <w:tcPr>
            <w:tcW w:w="523" w:type="pct"/>
            <w:tcBorders>
              <w:top w:val="nil"/>
              <w:left w:val="nil"/>
              <w:bottom w:val="single" w:sz="4" w:space="0" w:color="auto"/>
              <w:right w:val="single" w:sz="4" w:space="0" w:color="auto"/>
            </w:tcBorders>
            <w:shd w:val="clear" w:color="000000" w:fill="C0C0C0"/>
            <w:noWrap/>
            <w:vAlign w:val="center"/>
            <w:hideMark/>
          </w:tcPr>
          <w:p w14:paraId="536EDDD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$10.483,81</w:t>
            </w:r>
          </w:p>
        </w:tc>
      </w:tr>
      <w:tr w:rsidR="00750A65" w:rsidRPr="008D29E1" w14:paraId="2CC452FB"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010D35F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2010</w:t>
            </w:r>
          </w:p>
        </w:tc>
        <w:tc>
          <w:tcPr>
            <w:tcW w:w="239" w:type="pct"/>
            <w:tcBorders>
              <w:top w:val="nil"/>
              <w:left w:val="nil"/>
              <w:bottom w:val="single" w:sz="4" w:space="0" w:color="auto"/>
              <w:right w:val="single" w:sz="4" w:space="0" w:color="auto"/>
            </w:tcBorders>
            <w:shd w:val="clear" w:color="auto" w:fill="auto"/>
            <w:noWrap/>
            <w:vAlign w:val="center"/>
            <w:hideMark/>
          </w:tcPr>
          <w:p w14:paraId="72DADF8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4</w:t>
            </w:r>
          </w:p>
        </w:tc>
        <w:tc>
          <w:tcPr>
            <w:tcW w:w="206" w:type="pct"/>
            <w:tcBorders>
              <w:top w:val="nil"/>
              <w:left w:val="nil"/>
              <w:bottom w:val="single" w:sz="4" w:space="0" w:color="auto"/>
              <w:right w:val="single" w:sz="4" w:space="0" w:color="auto"/>
            </w:tcBorders>
            <w:shd w:val="clear" w:color="auto" w:fill="auto"/>
            <w:noWrap/>
            <w:vAlign w:val="center"/>
            <w:hideMark/>
          </w:tcPr>
          <w:p w14:paraId="51BDFF6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00FB209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2010</w:t>
            </w:r>
          </w:p>
        </w:tc>
        <w:tc>
          <w:tcPr>
            <w:tcW w:w="96" w:type="pct"/>
            <w:tcBorders>
              <w:top w:val="nil"/>
              <w:left w:val="nil"/>
              <w:bottom w:val="single" w:sz="4" w:space="0" w:color="auto"/>
              <w:right w:val="single" w:sz="4" w:space="0" w:color="auto"/>
            </w:tcBorders>
            <w:shd w:val="clear" w:color="auto" w:fill="auto"/>
            <w:noWrap/>
            <w:vAlign w:val="center"/>
            <w:hideMark/>
          </w:tcPr>
          <w:p w14:paraId="3D1E912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4</w:t>
            </w:r>
          </w:p>
        </w:tc>
        <w:tc>
          <w:tcPr>
            <w:tcW w:w="206" w:type="pct"/>
            <w:tcBorders>
              <w:top w:val="nil"/>
              <w:left w:val="nil"/>
              <w:bottom w:val="single" w:sz="4" w:space="0" w:color="auto"/>
              <w:right w:val="single" w:sz="4" w:space="0" w:color="auto"/>
            </w:tcBorders>
            <w:shd w:val="clear" w:color="auto" w:fill="auto"/>
            <w:noWrap/>
            <w:vAlign w:val="center"/>
            <w:hideMark/>
          </w:tcPr>
          <w:p w14:paraId="58B383D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79D6ED3B"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4557EDD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$797.000,00</w:t>
            </w:r>
          </w:p>
        </w:tc>
        <w:tc>
          <w:tcPr>
            <w:tcW w:w="711" w:type="pct"/>
            <w:tcBorders>
              <w:top w:val="nil"/>
              <w:left w:val="nil"/>
              <w:bottom w:val="single" w:sz="4" w:space="0" w:color="auto"/>
              <w:right w:val="single" w:sz="4" w:space="0" w:color="auto"/>
            </w:tcBorders>
            <w:shd w:val="clear" w:color="000000" w:fill="C0C0C0"/>
            <w:noWrap/>
            <w:vAlign w:val="center"/>
            <w:hideMark/>
          </w:tcPr>
          <w:p w14:paraId="594D13D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CFE45A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71,20</w:t>
            </w:r>
          </w:p>
        </w:tc>
        <w:tc>
          <w:tcPr>
            <w:tcW w:w="668" w:type="pct"/>
            <w:tcBorders>
              <w:top w:val="nil"/>
              <w:left w:val="nil"/>
              <w:bottom w:val="single" w:sz="4" w:space="0" w:color="auto"/>
              <w:right w:val="single" w:sz="4" w:space="0" w:color="auto"/>
            </w:tcBorders>
            <w:shd w:val="clear" w:color="000000" w:fill="C0C0C0"/>
            <w:noWrap/>
            <w:vAlign w:val="center"/>
            <w:hideMark/>
          </w:tcPr>
          <w:p w14:paraId="41C2831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$ 1.247.103,51</w:t>
            </w:r>
          </w:p>
        </w:tc>
        <w:tc>
          <w:tcPr>
            <w:tcW w:w="523" w:type="pct"/>
            <w:tcBorders>
              <w:top w:val="nil"/>
              <w:left w:val="nil"/>
              <w:bottom w:val="single" w:sz="4" w:space="0" w:color="auto"/>
              <w:right w:val="single" w:sz="4" w:space="0" w:color="auto"/>
            </w:tcBorders>
            <w:shd w:val="clear" w:color="000000" w:fill="C0C0C0"/>
            <w:noWrap/>
            <w:vAlign w:val="center"/>
            <w:hideMark/>
          </w:tcPr>
          <w:p w14:paraId="5E2AD899"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$10.392,53</w:t>
            </w:r>
          </w:p>
        </w:tc>
      </w:tr>
      <w:tr w:rsidR="00750A65" w:rsidRPr="008D29E1" w14:paraId="4ADE9AA9"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02B0222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2010</w:t>
            </w:r>
          </w:p>
        </w:tc>
        <w:tc>
          <w:tcPr>
            <w:tcW w:w="239" w:type="pct"/>
            <w:tcBorders>
              <w:top w:val="nil"/>
              <w:left w:val="nil"/>
              <w:bottom w:val="single" w:sz="4" w:space="0" w:color="auto"/>
              <w:right w:val="single" w:sz="4" w:space="0" w:color="auto"/>
            </w:tcBorders>
            <w:shd w:val="clear" w:color="auto" w:fill="auto"/>
            <w:noWrap/>
            <w:vAlign w:val="center"/>
            <w:hideMark/>
          </w:tcPr>
          <w:p w14:paraId="3A1B0A2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w:t>
            </w:r>
          </w:p>
        </w:tc>
        <w:tc>
          <w:tcPr>
            <w:tcW w:w="206" w:type="pct"/>
            <w:tcBorders>
              <w:top w:val="nil"/>
              <w:left w:val="nil"/>
              <w:bottom w:val="single" w:sz="4" w:space="0" w:color="auto"/>
              <w:right w:val="single" w:sz="4" w:space="0" w:color="auto"/>
            </w:tcBorders>
            <w:shd w:val="clear" w:color="auto" w:fill="auto"/>
            <w:noWrap/>
            <w:vAlign w:val="center"/>
            <w:hideMark/>
          </w:tcPr>
          <w:p w14:paraId="3A609DA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278C342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2010</w:t>
            </w:r>
          </w:p>
        </w:tc>
        <w:tc>
          <w:tcPr>
            <w:tcW w:w="96" w:type="pct"/>
            <w:tcBorders>
              <w:top w:val="nil"/>
              <w:left w:val="nil"/>
              <w:bottom w:val="single" w:sz="4" w:space="0" w:color="auto"/>
              <w:right w:val="single" w:sz="4" w:space="0" w:color="auto"/>
            </w:tcBorders>
            <w:shd w:val="clear" w:color="auto" w:fill="auto"/>
            <w:noWrap/>
            <w:vAlign w:val="center"/>
            <w:hideMark/>
          </w:tcPr>
          <w:p w14:paraId="48BAAAD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w:t>
            </w:r>
          </w:p>
        </w:tc>
        <w:tc>
          <w:tcPr>
            <w:tcW w:w="206" w:type="pct"/>
            <w:tcBorders>
              <w:top w:val="nil"/>
              <w:left w:val="nil"/>
              <w:bottom w:val="single" w:sz="4" w:space="0" w:color="auto"/>
              <w:right w:val="single" w:sz="4" w:space="0" w:color="auto"/>
            </w:tcBorders>
            <w:shd w:val="clear" w:color="auto" w:fill="auto"/>
            <w:noWrap/>
            <w:vAlign w:val="center"/>
            <w:hideMark/>
          </w:tcPr>
          <w:p w14:paraId="3C39DE8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131B307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151E56D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$790.000,00</w:t>
            </w:r>
          </w:p>
        </w:tc>
        <w:tc>
          <w:tcPr>
            <w:tcW w:w="711" w:type="pct"/>
            <w:tcBorders>
              <w:top w:val="nil"/>
              <w:left w:val="nil"/>
              <w:bottom w:val="single" w:sz="4" w:space="0" w:color="auto"/>
              <w:right w:val="single" w:sz="4" w:space="0" w:color="auto"/>
            </w:tcBorders>
            <w:shd w:val="clear" w:color="000000" w:fill="C0C0C0"/>
            <w:noWrap/>
            <w:vAlign w:val="center"/>
            <w:hideMark/>
          </w:tcPr>
          <w:p w14:paraId="47F720C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6EB1002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71,20</w:t>
            </w:r>
          </w:p>
        </w:tc>
        <w:tc>
          <w:tcPr>
            <w:tcW w:w="668" w:type="pct"/>
            <w:tcBorders>
              <w:top w:val="nil"/>
              <w:left w:val="nil"/>
              <w:bottom w:val="single" w:sz="4" w:space="0" w:color="auto"/>
              <w:right w:val="single" w:sz="4" w:space="0" w:color="auto"/>
            </w:tcBorders>
            <w:shd w:val="clear" w:color="000000" w:fill="C0C0C0"/>
            <w:noWrap/>
            <w:vAlign w:val="center"/>
            <w:hideMark/>
          </w:tcPr>
          <w:p w14:paraId="175FC92A"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$ 1.236.150,28</w:t>
            </w:r>
          </w:p>
        </w:tc>
        <w:tc>
          <w:tcPr>
            <w:tcW w:w="523" w:type="pct"/>
            <w:tcBorders>
              <w:top w:val="nil"/>
              <w:left w:val="nil"/>
              <w:bottom w:val="single" w:sz="4" w:space="0" w:color="auto"/>
              <w:right w:val="single" w:sz="4" w:space="0" w:color="auto"/>
            </w:tcBorders>
            <w:shd w:val="clear" w:color="000000" w:fill="C0C0C0"/>
            <w:noWrap/>
            <w:vAlign w:val="center"/>
            <w:hideMark/>
          </w:tcPr>
          <w:p w14:paraId="50B5007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$10.301,25</w:t>
            </w:r>
          </w:p>
        </w:tc>
      </w:tr>
      <w:tr w:rsidR="00750A65" w:rsidRPr="008D29E1" w14:paraId="65AB03FF"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58E0144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2010</w:t>
            </w:r>
          </w:p>
        </w:tc>
        <w:tc>
          <w:tcPr>
            <w:tcW w:w="239" w:type="pct"/>
            <w:tcBorders>
              <w:top w:val="nil"/>
              <w:left w:val="nil"/>
              <w:bottom w:val="single" w:sz="4" w:space="0" w:color="auto"/>
              <w:right w:val="single" w:sz="4" w:space="0" w:color="auto"/>
            </w:tcBorders>
            <w:shd w:val="clear" w:color="auto" w:fill="auto"/>
            <w:noWrap/>
            <w:vAlign w:val="center"/>
            <w:hideMark/>
          </w:tcPr>
          <w:p w14:paraId="2777655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w:t>
            </w:r>
          </w:p>
        </w:tc>
        <w:tc>
          <w:tcPr>
            <w:tcW w:w="206" w:type="pct"/>
            <w:tcBorders>
              <w:top w:val="nil"/>
              <w:left w:val="nil"/>
              <w:bottom w:val="single" w:sz="4" w:space="0" w:color="auto"/>
              <w:right w:val="single" w:sz="4" w:space="0" w:color="auto"/>
            </w:tcBorders>
            <w:shd w:val="clear" w:color="auto" w:fill="auto"/>
            <w:noWrap/>
            <w:vAlign w:val="center"/>
            <w:hideMark/>
          </w:tcPr>
          <w:p w14:paraId="2A77FAF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57E2FA2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2010</w:t>
            </w:r>
          </w:p>
        </w:tc>
        <w:tc>
          <w:tcPr>
            <w:tcW w:w="96" w:type="pct"/>
            <w:tcBorders>
              <w:top w:val="nil"/>
              <w:left w:val="nil"/>
              <w:bottom w:val="single" w:sz="4" w:space="0" w:color="auto"/>
              <w:right w:val="single" w:sz="4" w:space="0" w:color="auto"/>
            </w:tcBorders>
            <w:shd w:val="clear" w:color="auto" w:fill="auto"/>
            <w:noWrap/>
            <w:vAlign w:val="center"/>
            <w:hideMark/>
          </w:tcPr>
          <w:p w14:paraId="39A41EC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w:t>
            </w:r>
          </w:p>
        </w:tc>
        <w:tc>
          <w:tcPr>
            <w:tcW w:w="206" w:type="pct"/>
            <w:tcBorders>
              <w:top w:val="nil"/>
              <w:left w:val="nil"/>
              <w:bottom w:val="single" w:sz="4" w:space="0" w:color="auto"/>
              <w:right w:val="single" w:sz="4" w:space="0" w:color="auto"/>
            </w:tcBorders>
            <w:shd w:val="clear" w:color="auto" w:fill="auto"/>
            <w:noWrap/>
            <w:vAlign w:val="center"/>
            <w:hideMark/>
          </w:tcPr>
          <w:p w14:paraId="683EC73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4B6D3E8E"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3905A28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$833.000,00</w:t>
            </w:r>
          </w:p>
        </w:tc>
        <w:tc>
          <w:tcPr>
            <w:tcW w:w="711" w:type="pct"/>
            <w:tcBorders>
              <w:top w:val="nil"/>
              <w:left w:val="nil"/>
              <w:bottom w:val="single" w:sz="4" w:space="0" w:color="auto"/>
              <w:right w:val="single" w:sz="4" w:space="0" w:color="auto"/>
            </w:tcBorders>
            <w:shd w:val="clear" w:color="000000" w:fill="C0C0C0"/>
            <w:noWrap/>
            <w:vAlign w:val="center"/>
            <w:hideMark/>
          </w:tcPr>
          <w:p w14:paraId="2839FAA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5352979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71,20</w:t>
            </w:r>
          </w:p>
        </w:tc>
        <w:tc>
          <w:tcPr>
            <w:tcW w:w="668" w:type="pct"/>
            <w:tcBorders>
              <w:top w:val="nil"/>
              <w:left w:val="nil"/>
              <w:bottom w:val="single" w:sz="4" w:space="0" w:color="auto"/>
              <w:right w:val="single" w:sz="4" w:space="0" w:color="auto"/>
            </w:tcBorders>
            <w:shd w:val="clear" w:color="000000" w:fill="C0C0C0"/>
            <w:noWrap/>
            <w:vAlign w:val="center"/>
            <w:hideMark/>
          </w:tcPr>
          <w:p w14:paraId="228D4B8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$ 1.303.434,41</w:t>
            </w:r>
          </w:p>
        </w:tc>
        <w:tc>
          <w:tcPr>
            <w:tcW w:w="523" w:type="pct"/>
            <w:tcBorders>
              <w:top w:val="nil"/>
              <w:left w:val="nil"/>
              <w:bottom w:val="single" w:sz="4" w:space="0" w:color="auto"/>
              <w:right w:val="single" w:sz="4" w:space="0" w:color="auto"/>
            </w:tcBorders>
            <w:shd w:val="clear" w:color="000000" w:fill="C0C0C0"/>
            <w:noWrap/>
            <w:vAlign w:val="center"/>
            <w:hideMark/>
          </w:tcPr>
          <w:p w14:paraId="21982AB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$10.861,95</w:t>
            </w:r>
          </w:p>
        </w:tc>
      </w:tr>
      <w:tr w:rsidR="00750A65" w:rsidRPr="008D29E1" w14:paraId="0FC32B2B"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CC527D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2010</w:t>
            </w:r>
          </w:p>
        </w:tc>
        <w:tc>
          <w:tcPr>
            <w:tcW w:w="239" w:type="pct"/>
            <w:tcBorders>
              <w:top w:val="nil"/>
              <w:left w:val="nil"/>
              <w:bottom w:val="single" w:sz="4" w:space="0" w:color="auto"/>
              <w:right w:val="single" w:sz="4" w:space="0" w:color="auto"/>
            </w:tcBorders>
            <w:shd w:val="clear" w:color="auto" w:fill="auto"/>
            <w:noWrap/>
            <w:vAlign w:val="center"/>
            <w:hideMark/>
          </w:tcPr>
          <w:p w14:paraId="6296A45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w:t>
            </w:r>
          </w:p>
        </w:tc>
        <w:tc>
          <w:tcPr>
            <w:tcW w:w="206" w:type="pct"/>
            <w:tcBorders>
              <w:top w:val="nil"/>
              <w:left w:val="nil"/>
              <w:bottom w:val="single" w:sz="4" w:space="0" w:color="auto"/>
              <w:right w:val="single" w:sz="4" w:space="0" w:color="auto"/>
            </w:tcBorders>
            <w:shd w:val="clear" w:color="auto" w:fill="auto"/>
            <w:noWrap/>
            <w:vAlign w:val="center"/>
            <w:hideMark/>
          </w:tcPr>
          <w:p w14:paraId="482BAF3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4EECC1D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2010</w:t>
            </w:r>
          </w:p>
        </w:tc>
        <w:tc>
          <w:tcPr>
            <w:tcW w:w="96" w:type="pct"/>
            <w:tcBorders>
              <w:top w:val="nil"/>
              <w:left w:val="nil"/>
              <w:bottom w:val="single" w:sz="4" w:space="0" w:color="auto"/>
              <w:right w:val="single" w:sz="4" w:space="0" w:color="auto"/>
            </w:tcBorders>
            <w:shd w:val="clear" w:color="auto" w:fill="auto"/>
            <w:noWrap/>
            <w:vAlign w:val="center"/>
            <w:hideMark/>
          </w:tcPr>
          <w:p w14:paraId="6BD63E0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w:t>
            </w:r>
          </w:p>
        </w:tc>
        <w:tc>
          <w:tcPr>
            <w:tcW w:w="206" w:type="pct"/>
            <w:tcBorders>
              <w:top w:val="nil"/>
              <w:left w:val="nil"/>
              <w:bottom w:val="single" w:sz="4" w:space="0" w:color="auto"/>
              <w:right w:val="single" w:sz="4" w:space="0" w:color="auto"/>
            </w:tcBorders>
            <w:shd w:val="clear" w:color="auto" w:fill="auto"/>
            <w:noWrap/>
            <w:vAlign w:val="center"/>
            <w:hideMark/>
          </w:tcPr>
          <w:p w14:paraId="1516B7B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23919B4E"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23FFB3F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$887.000,00</w:t>
            </w:r>
          </w:p>
        </w:tc>
        <w:tc>
          <w:tcPr>
            <w:tcW w:w="711" w:type="pct"/>
            <w:tcBorders>
              <w:top w:val="nil"/>
              <w:left w:val="nil"/>
              <w:bottom w:val="single" w:sz="4" w:space="0" w:color="auto"/>
              <w:right w:val="single" w:sz="4" w:space="0" w:color="auto"/>
            </w:tcBorders>
            <w:shd w:val="clear" w:color="000000" w:fill="C0C0C0"/>
            <w:noWrap/>
            <w:vAlign w:val="center"/>
            <w:hideMark/>
          </w:tcPr>
          <w:p w14:paraId="23A6C54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4FEBB68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71,20</w:t>
            </w:r>
          </w:p>
        </w:tc>
        <w:tc>
          <w:tcPr>
            <w:tcW w:w="668" w:type="pct"/>
            <w:tcBorders>
              <w:top w:val="nil"/>
              <w:left w:val="nil"/>
              <w:bottom w:val="single" w:sz="4" w:space="0" w:color="auto"/>
              <w:right w:val="single" w:sz="4" w:space="0" w:color="auto"/>
            </w:tcBorders>
            <w:shd w:val="clear" w:color="000000" w:fill="C0C0C0"/>
            <w:noWrap/>
            <w:vAlign w:val="center"/>
            <w:hideMark/>
          </w:tcPr>
          <w:p w14:paraId="20C6ECB5"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$ 1.387.930,76</w:t>
            </w:r>
          </w:p>
        </w:tc>
        <w:tc>
          <w:tcPr>
            <w:tcW w:w="523" w:type="pct"/>
            <w:tcBorders>
              <w:top w:val="nil"/>
              <w:left w:val="nil"/>
              <w:bottom w:val="single" w:sz="4" w:space="0" w:color="auto"/>
              <w:right w:val="single" w:sz="4" w:space="0" w:color="auto"/>
            </w:tcBorders>
            <w:shd w:val="clear" w:color="000000" w:fill="C0C0C0"/>
            <w:noWrap/>
            <w:vAlign w:val="center"/>
            <w:hideMark/>
          </w:tcPr>
          <w:p w14:paraId="0A73990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$11.566,09</w:t>
            </w:r>
          </w:p>
        </w:tc>
      </w:tr>
      <w:tr w:rsidR="00750A65" w:rsidRPr="008D29E1" w14:paraId="47ADF7ED"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4D5BC0E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2010</w:t>
            </w:r>
          </w:p>
        </w:tc>
        <w:tc>
          <w:tcPr>
            <w:tcW w:w="239" w:type="pct"/>
            <w:tcBorders>
              <w:top w:val="nil"/>
              <w:left w:val="nil"/>
              <w:bottom w:val="single" w:sz="4" w:space="0" w:color="auto"/>
              <w:right w:val="single" w:sz="4" w:space="0" w:color="auto"/>
            </w:tcBorders>
            <w:shd w:val="clear" w:color="auto" w:fill="auto"/>
            <w:noWrap/>
            <w:vAlign w:val="center"/>
            <w:hideMark/>
          </w:tcPr>
          <w:p w14:paraId="54032A5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w:t>
            </w:r>
          </w:p>
        </w:tc>
        <w:tc>
          <w:tcPr>
            <w:tcW w:w="206" w:type="pct"/>
            <w:tcBorders>
              <w:top w:val="nil"/>
              <w:left w:val="nil"/>
              <w:bottom w:val="single" w:sz="4" w:space="0" w:color="auto"/>
              <w:right w:val="single" w:sz="4" w:space="0" w:color="auto"/>
            </w:tcBorders>
            <w:shd w:val="clear" w:color="auto" w:fill="auto"/>
            <w:noWrap/>
            <w:vAlign w:val="center"/>
            <w:hideMark/>
          </w:tcPr>
          <w:p w14:paraId="187B303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48F51F5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2010</w:t>
            </w:r>
          </w:p>
        </w:tc>
        <w:tc>
          <w:tcPr>
            <w:tcW w:w="96" w:type="pct"/>
            <w:tcBorders>
              <w:top w:val="nil"/>
              <w:left w:val="nil"/>
              <w:bottom w:val="single" w:sz="4" w:space="0" w:color="auto"/>
              <w:right w:val="single" w:sz="4" w:space="0" w:color="auto"/>
            </w:tcBorders>
            <w:shd w:val="clear" w:color="auto" w:fill="auto"/>
            <w:noWrap/>
            <w:vAlign w:val="center"/>
            <w:hideMark/>
          </w:tcPr>
          <w:p w14:paraId="7EC1493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w:t>
            </w:r>
          </w:p>
        </w:tc>
        <w:tc>
          <w:tcPr>
            <w:tcW w:w="206" w:type="pct"/>
            <w:tcBorders>
              <w:top w:val="nil"/>
              <w:left w:val="nil"/>
              <w:bottom w:val="single" w:sz="4" w:space="0" w:color="auto"/>
              <w:right w:val="single" w:sz="4" w:space="0" w:color="auto"/>
            </w:tcBorders>
            <w:shd w:val="clear" w:color="auto" w:fill="auto"/>
            <w:noWrap/>
            <w:vAlign w:val="center"/>
            <w:hideMark/>
          </w:tcPr>
          <w:p w14:paraId="58239F2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699E381E"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75DBCEA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$718.000,00</w:t>
            </w:r>
          </w:p>
        </w:tc>
        <w:tc>
          <w:tcPr>
            <w:tcW w:w="711" w:type="pct"/>
            <w:tcBorders>
              <w:top w:val="nil"/>
              <w:left w:val="nil"/>
              <w:bottom w:val="single" w:sz="4" w:space="0" w:color="auto"/>
              <w:right w:val="single" w:sz="4" w:space="0" w:color="auto"/>
            </w:tcBorders>
            <w:shd w:val="clear" w:color="000000" w:fill="C0C0C0"/>
            <w:noWrap/>
            <w:vAlign w:val="center"/>
            <w:hideMark/>
          </w:tcPr>
          <w:p w14:paraId="0C9300B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E8FE4B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71,20</w:t>
            </w:r>
          </w:p>
        </w:tc>
        <w:tc>
          <w:tcPr>
            <w:tcW w:w="668" w:type="pct"/>
            <w:tcBorders>
              <w:top w:val="nil"/>
              <w:left w:val="nil"/>
              <w:bottom w:val="single" w:sz="4" w:space="0" w:color="auto"/>
              <w:right w:val="single" w:sz="4" w:space="0" w:color="auto"/>
            </w:tcBorders>
            <w:shd w:val="clear" w:color="000000" w:fill="C0C0C0"/>
            <w:noWrap/>
            <w:vAlign w:val="center"/>
            <w:hideMark/>
          </w:tcPr>
          <w:p w14:paraId="7146381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$ 1.123.488,48</w:t>
            </w:r>
          </w:p>
        </w:tc>
        <w:tc>
          <w:tcPr>
            <w:tcW w:w="523" w:type="pct"/>
            <w:tcBorders>
              <w:top w:val="nil"/>
              <w:left w:val="nil"/>
              <w:bottom w:val="single" w:sz="4" w:space="0" w:color="auto"/>
              <w:right w:val="single" w:sz="4" w:space="0" w:color="auto"/>
            </w:tcBorders>
            <w:shd w:val="clear" w:color="000000" w:fill="C0C0C0"/>
            <w:noWrap/>
            <w:vAlign w:val="center"/>
            <w:hideMark/>
          </w:tcPr>
          <w:p w14:paraId="2DE1BA1F"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$9.362,40</w:t>
            </w:r>
          </w:p>
        </w:tc>
      </w:tr>
      <w:tr w:rsidR="00750A65" w:rsidRPr="008D29E1" w14:paraId="0CF14834"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780D0F9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2010</w:t>
            </w:r>
          </w:p>
        </w:tc>
        <w:tc>
          <w:tcPr>
            <w:tcW w:w="239" w:type="pct"/>
            <w:tcBorders>
              <w:top w:val="nil"/>
              <w:left w:val="nil"/>
              <w:bottom w:val="single" w:sz="4" w:space="0" w:color="auto"/>
              <w:right w:val="single" w:sz="4" w:space="0" w:color="auto"/>
            </w:tcBorders>
            <w:shd w:val="clear" w:color="auto" w:fill="auto"/>
            <w:noWrap/>
            <w:vAlign w:val="center"/>
            <w:hideMark/>
          </w:tcPr>
          <w:p w14:paraId="281B310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w:t>
            </w:r>
          </w:p>
        </w:tc>
        <w:tc>
          <w:tcPr>
            <w:tcW w:w="206" w:type="pct"/>
            <w:tcBorders>
              <w:top w:val="nil"/>
              <w:left w:val="nil"/>
              <w:bottom w:val="single" w:sz="4" w:space="0" w:color="auto"/>
              <w:right w:val="single" w:sz="4" w:space="0" w:color="auto"/>
            </w:tcBorders>
            <w:shd w:val="clear" w:color="auto" w:fill="auto"/>
            <w:noWrap/>
            <w:vAlign w:val="center"/>
            <w:hideMark/>
          </w:tcPr>
          <w:p w14:paraId="36349D0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1B79EED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2010</w:t>
            </w:r>
          </w:p>
        </w:tc>
        <w:tc>
          <w:tcPr>
            <w:tcW w:w="96" w:type="pct"/>
            <w:tcBorders>
              <w:top w:val="nil"/>
              <w:left w:val="nil"/>
              <w:bottom w:val="single" w:sz="4" w:space="0" w:color="auto"/>
              <w:right w:val="single" w:sz="4" w:space="0" w:color="auto"/>
            </w:tcBorders>
            <w:shd w:val="clear" w:color="auto" w:fill="auto"/>
            <w:noWrap/>
            <w:vAlign w:val="center"/>
            <w:hideMark/>
          </w:tcPr>
          <w:p w14:paraId="2FCB7B6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w:t>
            </w:r>
          </w:p>
        </w:tc>
        <w:tc>
          <w:tcPr>
            <w:tcW w:w="206" w:type="pct"/>
            <w:tcBorders>
              <w:top w:val="nil"/>
              <w:left w:val="nil"/>
              <w:bottom w:val="single" w:sz="4" w:space="0" w:color="auto"/>
              <w:right w:val="single" w:sz="4" w:space="0" w:color="auto"/>
            </w:tcBorders>
            <w:shd w:val="clear" w:color="auto" w:fill="auto"/>
            <w:noWrap/>
            <w:vAlign w:val="center"/>
            <w:hideMark/>
          </w:tcPr>
          <w:p w14:paraId="2C49F01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2B8C7BBF"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47741C9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$777.000,00</w:t>
            </w:r>
          </w:p>
        </w:tc>
        <w:tc>
          <w:tcPr>
            <w:tcW w:w="711" w:type="pct"/>
            <w:tcBorders>
              <w:top w:val="nil"/>
              <w:left w:val="nil"/>
              <w:bottom w:val="single" w:sz="4" w:space="0" w:color="auto"/>
              <w:right w:val="single" w:sz="4" w:space="0" w:color="auto"/>
            </w:tcBorders>
            <w:shd w:val="clear" w:color="000000" w:fill="C0C0C0"/>
            <w:noWrap/>
            <w:vAlign w:val="center"/>
            <w:hideMark/>
          </w:tcPr>
          <w:p w14:paraId="4C7A7EC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125ED75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71,20</w:t>
            </w:r>
          </w:p>
        </w:tc>
        <w:tc>
          <w:tcPr>
            <w:tcW w:w="668" w:type="pct"/>
            <w:tcBorders>
              <w:top w:val="nil"/>
              <w:left w:val="nil"/>
              <w:bottom w:val="single" w:sz="4" w:space="0" w:color="auto"/>
              <w:right w:val="single" w:sz="4" w:space="0" w:color="auto"/>
            </w:tcBorders>
            <w:shd w:val="clear" w:color="000000" w:fill="C0C0C0"/>
            <w:noWrap/>
            <w:vAlign w:val="center"/>
            <w:hideMark/>
          </w:tcPr>
          <w:p w14:paraId="5B78C54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$ 1.215.808,57</w:t>
            </w:r>
          </w:p>
        </w:tc>
        <w:tc>
          <w:tcPr>
            <w:tcW w:w="523" w:type="pct"/>
            <w:tcBorders>
              <w:top w:val="nil"/>
              <w:left w:val="nil"/>
              <w:bottom w:val="single" w:sz="4" w:space="0" w:color="auto"/>
              <w:right w:val="single" w:sz="4" w:space="0" w:color="auto"/>
            </w:tcBorders>
            <w:shd w:val="clear" w:color="000000" w:fill="C0C0C0"/>
            <w:noWrap/>
            <w:vAlign w:val="center"/>
            <w:hideMark/>
          </w:tcPr>
          <w:p w14:paraId="433615D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$10.131,74</w:t>
            </w:r>
          </w:p>
        </w:tc>
      </w:tr>
      <w:tr w:rsidR="00750A65" w:rsidRPr="008D29E1" w14:paraId="607398E5"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1F6BBDF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2014</w:t>
            </w:r>
          </w:p>
        </w:tc>
        <w:tc>
          <w:tcPr>
            <w:tcW w:w="239" w:type="pct"/>
            <w:tcBorders>
              <w:top w:val="nil"/>
              <w:left w:val="nil"/>
              <w:bottom w:val="single" w:sz="4" w:space="0" w:color="auto"/>
              <w:right w:val="single" w:sz="4" w:space="0" w:color="auto"/>
            </w:tcBorders>
            <w:shd w:val="clear" w:color="auto" w:fill="auto"/>
            <w:noWrap/>
            <w:vAlign w:val="center"/>
            <w:hideMark/>
          </w:tcPr>
          <w:p w14:paraId="0363AD1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w:t>
            </w:r>
          </w:p>
        </w:tc>
        <w:tc>
          <w:tcPr>
            <w:tcW w:w="206" w:type="pct"/>
            <w:tcBorders>
              <w:top w:val="nil"/>
              <w:left w:val="nil"/>
              <w:bottom w:val="single" w:sz="4" w:space="0" w:color="auto"/>
              <w:right w:val="single" w:sz="4" w:space="0" w:color="auto"/>
            </w:tcBorders>
            <w:shd w:val="clear" w:color="auto" w:fill="auto"/>
            <w:noWrap/>
            <w:vAlign w:val="center"/>
            <w:hideMark/>
          </w:tcPr>
          <w:p w14:paraId="21F3DE3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23A19B4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2014</w:t>
            </w:r>
          </w:p>
        </w:tc>
        <w:tc>
          <w:tcPr>
            <w:tcW w:w="96" w:type="pct"/>
            <w:tcBorders>
              <w:top w:val="nil"/>
              <w:left w:val="nil"/>
              <w:bottom w:val="single" w:sz="4" w:space="0" w:color="auto"/>
              <w:right w:val="single" w:sz="4" w:space="0" w:color="auto"/>
            </w:tcBorders>
            <w:shd w:val="clear" w:color="auto" w:fill="auto"/>
            <w:noWrap/>
            <w:vAlign w:val="center"/>
            <w:hideMark/>
          </w:tcPr>
          <w:p w14:paraId="09CFF4A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w:t>
            </w:r>
          </w:p>
        </w:tc>
        <w:tc>
          <w:tcPr>
            <w:tcW w:w="206" w:type="pct"/>
            <w:tcBorders>
              <w:top w:val="nil"/>
              <w:left w:val="nil"/>
              <w:bottom w:val="single" w:sz="4" w:space="0" w:color="auto"/>
              <w:right w:val="single" w:sz="4" w:space="0" w:color="auto"/>
            </w:tcBorders>
            <w:shd w:val="clear" w:color="auto" w:fill="auto"/>
            <w:noWrap/>
            <w:vAlign w:val="center"/>
            <w:hideMark/>
          </w:tcPr>
          <w:p w14:paraId="09EA558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18</w:t>
            </w:r>
          </w:p>
        </w:tc>
        <w:tc>
          <w:tcPr>
            <w:tcW w:w="526" w:type="pct"/>
            <w:tcBorders>
              <w:top w:val="nil"/>
              <w:left w:val="nil"/>
              <w:bottom w:val="single" w:sz="4" w:space="0" w:color="auto"/>
              <w:right w:val="single" w:sz="4" w:space="0" w:color="auto"/>
            </w:tcBorders>
            <w:shd w:val="clear" w:color="000000" w:fill="C0C0C0"/>
            <w:noWrap/>
            <w:vAlign w:val="center"/>
            <w:hideMark/>
          </w:tcPr>
          <w:p w14:paraId="7DE1181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w:t>
            </w:r>
          </w:p>
        </w:tc>
        <w:tc>
          <w:tcPr>
            <w:tcW w:w="786" w:type="pct"/>
            <w:tcBorders>
              <w:top w:val="nil"/>
              <w:left w:val="nil"/>
              <w:bottom w:val="single" w:sz="4" w:space="0" w:color="auto"/>
              <w:right w:val="single" w:sz="4" w:space="0" w:color="auto"/>
            </w:tcBorders>
            <w:shd w:val="clear" w:color="auto" w:fill="auto"/>
            <w:noWrap/>
            <w:vAlign w:val="center"/>
            <w:hideMark/>
          </w:tcPr>
          <w:p w14:paraId="3F659BE5"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$406.000,00</w:t>
            </w:r>
          </w:p>
        </w:tc>
        <w:tc>
          <w:tcPr>
            <w:tcW w:w="711" w:type="pct"/>
            <w:tcBorders>
              <w:top w:val="nil"/>
              <w:left w:val="nil"/>
              <w:bottom w:val="single" w:sz="4" w:space="0" w:color="auto"/>
              <w:right w:val="single" w:sz="4" w:space="0" w:color="auto"/>
            </w:tcBorders>
            <w:shd w:val="clear" w:color="000000" w:fill="C0C0C0"/>
            <w:noWrap/>
            <w:vAlign w:val="center"/>
            <w:hideMark/>
          </w:tcPr>
          <w:p w14:paraId="381A77E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6A77DA3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79,56</w:t>
            </w:r>
          </w:p>
        </w:tc>
        <w:tc>
          <w:tcPr>
            <w:tcW w:w="668" w:type="pct"/>
            <w:tcBorders>
              <w:top w:val="nil"/>
              <w:left w:val="nil"/>
              <w:bottom w:val="single" w:sz="4" w:space="0" w:color="auto"/>
              <w:right w:val="single" w:sz="4" w:space="0" w:color="auto"/>
            </w:tcBorders>
            <w:shd w:val="clear" w:color="000000" w:fill="C0C0C0"/>
            <w:noWrap/>
            <w:vAlign w:val="center"/>
            <w:hideMark/>
          </w:tcPr>
          <w:p w14:paraId="12FAB038"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$ 568.532,68</w:t>
            </w:r>
          </w:p>
        </w:tc>
        <w:tc>
          <w:tcPr>
            <w:tcW w:w="523" w:type="pct"/>
            <w:tcBorders>
              <w:top w:val="nil"/>
              <w:left w:val="nil"/>
              <w:bottom w:val="single" w:sz="4" w:space="0" w:color="auto"/>
              <w:right w:val="single" w:sz="4" w:space="0" w:color="auto"/>
            </w:tcBorders>
            <w:shd w:val="clear" w:color="000000" w:fill="C0C0C0"/>
            <w:noWrap/>
            <w:vAlign w:val="center"/>
            <w:hideMark/>
          </w:tcPr>
          <w:p w14:paraId="3647181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$3.158,51</w:t>
            </w:r>
          </w:p>
        </w:tc>
      </w:tr>
      <w:tr w:rsidR="00750A65" w:rsidRPr="008D29E1" w14:paraId="1B7B4D12"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4DBD7D0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2014</w:t>
            </w:r>
          </w:p>
        </w:tc>
        <w:tc>
          <w:tcPr>
            <w:tcW w:w="239" w:type="pct"/>
            <w:tcBorders>
              <w:top w:val="nil"/>
              <w:left w:val="nil"/>
              <w:bottom w:val="single" w:sz="4" w:space="0" w:color="auto"/>
              <w:right w:val="single" w:sz="4" w:space="0" w:color="auto"/>
            </w:tcBorders>
            <w:shd w:val="clear" w:color="auto" w:fill="auto"/>
            <w:noWrap/>
            <w:vAlign w:val="center"/>
            <w:hideMark/>
          </w:tcPr>
          <w:p w14:paraId="79726EB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w:t>
            </w:r>
          </w:p>
        </w:tc>
        <w:tc>
          <w:tcPr>
            <w:tcW w:w="206" w:type="pct"/>
            <w:tcBorders>
              <w:top w:val="nil"/>
              <w:left w:val="nil"/>
              <w:bottom w:val="single" w:sz="4" w:space="0" w:color="auto"/>
              <w:right w:val="single" w:sz="4" w:space="0" w:color="auto"/>
            </w:tcBorders>
            <w:shd w:val="clear" w:color="auto" w:fill="auto"/>
            <w:noWrap/>
            <w:vAlign w:val="center"/>
            <w:hideMark/>
          </w:tcPr>
          <w:p w14:paraId="360DBE3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4847211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2014</w:t>
            </w:r>
          </w:p>
        </w:tc>
        <w:tc>
          <w:tcPr>
            <w:tcW w:w="96" w:type="pct"/>
            <w:tcBorders>
              <w:top w:val="nil"/>
              <w:left w:val="nil"/>
              <w:bottom w:val="single" w:sz="4" w:space="0" w:color="auto"/>
              <w:right w:val="single" w:sz="4" w:space="0" w:color="auto"/>
            </w:tcBorders>
            <w:shd w:val="clear" w:color="auto" w:fill="auto"/>
            <w:noWrap/>
            <w:vAlign w:val="center"/>
            <w:hideMark/>
          </w:tcPr>
          <w:p w14:paraId="6BCE4D4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w:t>
            </w:r>
          </w:p>
        </w:tc>
        <w:tc>
          <w:tcPr>
            <w:tcW w:w="206" w:type="pct"/>
            <w:tcBorders>
              <w:top w:val="nil"/>
              <w:left w:val="nil"/>
              <w:bottom w:val="single" w:sz="4" w:space="0" w:color="auto"/>
              <w:right w:val="single" w:sz="4" w:space="0" w:color="auto"/>
            </w:tcBorders>
            <w:shd w:val="clear" w:color="auto" w:fill="auto"/>
            <w:noWrap/>
            <w:vAlign w:val="center"/>
            <w:hideMark/>
          </w:tcPr>
          <w:p w14:paraId="647733F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4C10A9B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364B094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$863.000,00</w:t>
            </w:r>
          </w:p>
        </w:tc>
        <w:tc>
          <w:tcPr>
            <w:tcW w:w="711" w:type="pct"/>
            <w:tcBorders>
              <w:top w:val="nil"/>
              <w:left w:val="nil"/>
              <w:bottom w:val="single" w:sz="4" w:space="0" w:color="auto"/>
              <w:right w:val="single" w:sz="4" w:space="0" w:color="auto"/>
            </w:tcBorders>
            <w:shd w:val="clear" w:color="000000" w:fill="C0C0C0"/>
            <w:noWrap/>
            <w:vAlign w:val="center"/>
            <w:hideMark/>
          </w:tcPr>
          <w:p w14:paraId="77AEB23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03F6E8C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79,56</w:t>
            </w:r>
          </w:p>
        </w:tc>
        <w:tc>
          <w:tcPr>
            <w:tcW w:w="668" w:type="pct"/>
            <w:tcBorders>
              <w:top w:val="nil"/>
              <w:left w:val="nil"/>
              <w:bottom w:val="single" w:sz="4" w:space="0" w:color="auto"/>
              <w:right w:val="single" w:sz="4" w:space="0" w:color="auto"/>
            </w:tcBorders>
            <w:shd w:val="clear" w:color="000000" w:fill="C0C0C0"/>
            <w:noWrap/>
            <w:vAlign w:val="center"/>
            <w:hideMark/>
          </w:tcPr>
          <w:p w14:paraId="324BFDC5"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$ 1.208.482,03</w:t>
            </w:r>
          </w:p>
        </w:tc>
        <w:tc>
          <w:tcPr>
            <w:tcW w:w="523" w:type="pct"/>
            <w:tcBorders>
              <w:top w:val="nil"/>
              <w:left w:val="nil"/>
              <w:bottom w:val="single" w:sz="4" w:space="0" w:color="auto"/>
              <w:right w:val="single" w:sz="4" w:space="0" w:color="auto"/>
            </w:tcBorders>
            <w:shd w:val="clear" w:color="000000" w:fill="C0C0C0"/>
            <w:noWrap/>
            <w:vAlign w:val="center"/>
            <w:hideMark/>
          </w:tcPr>
          <w:p w14:paraId="2853374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$10.070,68</w:t>
            </w:r>
          </w:p>
        </w:tc>
      </w:tr>
      <w:tr w:rsidR="00750A65" w:rsidRPr="008D29E1" w14:paraId="7347724D"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448759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2014</w:t>
            </w:r>
          </w:p>
        </w:tc>
        <w:tc>
          <w:tcPr>
            <w:tcW w:w="239" w:type="pct"/>
            <w:tcBorders>
              <w:top w:val="nil"/>
              <w:left w:val="nil"/>
              <w:bottom w:val="single" w:sz="4" w:space="0" w:color="auto"/>
              <w:right w:val="single" w:sz="4" w:space="0" w:color="auto"/>
            </w:tcBorders>
            <w:shd w:val="clear" w:color="auto" w:fill="auto"/>
            <w:noWrap/>
            <w:vAlign w:val="center"/>
            <w:hideMark/>
          </w:tcPr>
          <w:p w14:paraId="4AD3273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4</w:t>
            </w:r>
          </w:p>
        </w:tc>
        <w:tc>
          <w:tcPr>
            <w:tcW w:w="206" w:type="pct"/>
            <w:tcBorders>
              <w:top w:val="nil"/>
              <w:left w:val="nil"/>
              <w:bottom w:val="single" w:sz="4" w:space="0" w:color="auto"/>
              <w:right w:val="single" w:sz="4" w:space="0" w:color="auto"/>
            </w:tcBorders>
            <w:shd w:val="clear" w:color="auto" w:fill="auto"/>
            <w:noWrap/>
            <w:vAlign w:val="center"/>
            <w:hideMark/>
          </w:tcPr>
          <w:p w14:paraId="21939C1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36D883B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2014</w:t>
            </w:r>
          </w:p>
        </w:tc>
        <w:tc>
          <w:tcPr>
            <w:tcW w:w="96" w:type="pct"/>
            <w:tcBorders>
              <w:top w:val="nil"/>
              <w:left w:val="nil"/>
              <w:bottom w:val="single" w:sz="4" w:space="0" w:color="auto"/>
              <w:right w:val="single" w:sz="4" w:space="0" w:color="auto"/>
            </w:tcBorders>
            <w:shd w:val="clear" w:color="auto" w:fill="auto"/>
            <w:noWrap/>
            <w:vAlign w:val="center"/>
            <w:hideMark/>
          </w:tcPr>
          <w:p w14:paraId="2B41B70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4</w:t>
            </w:r>
          </w:p>
        </w:tc>
        <w:tc>
          <w:tcPr>
            <w:tcW w:w="206" w:type="pct"/>
            <w:tcBorders>
              <w:top w:val="nil"/>
              <w:left w:val="nil"/>
              <w:bottom w:val="single" w:sz="4" w:space="0" w:color="auto"/>
              <w:right w:val="single" w:sz="4" w:space="0" w:color="auto"/>
            </w:tcBorders>
            <w:shd w:val="clear" w:color="auto" w:fill="auto"/>
            <w:noWrap/>
            <w:vAlign w:val="center"/>
            <w:hideMark/>
          </w:tcPr>
          <w:p w14:paraId="1317868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08917E22"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50A08696"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$875.000,00</w:t>
            </w:r>
          </w:p>
        </w:tc>
        <w:tc>
          <w:tcPr>
            <w:tcW w:w="711" w:type="pct"/>
            <w:tcBorders>
              <w:top w:val="nil"/>
              <w:left w:val="nil"/>
              <w:bottom w:val="single" w:sz="4" w:space="0" w:color="auto"/>
              <w:right w:val="single" w:sz="4" w:space="0" w:color="auto"/>
            </w:tcBorders>
            <w:shd w:val="clear" w:color="000000" w:fill="C0C0C0"/>
            <w:noWrap/>
            <w:vAlign w:val="center"/>
            <w:hideMark/>
          </w:tcPr>
          <w:p w14:paraId="3958171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037A84B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79,56</w:t>
            </w:r>
          </w:p>
        </w:tc>
        <w:tc>
          <w:tcPr>
            <w:tcW w:w="668" w:type="pct"/>
            <w:tcBorders>
              <w:top w:val="nil"/>
              <w:left w:val="nil"/>
              <w:bottom w:val="single" w:sz="4" w:space="0" w:color="auto"/>
              <w:right w:val="single" w:sz="4" w:space="0" w:color="auto"/>
            </w:tcBorders>
            <w:shd w:val="clear" w:color="000000" w:fill="C0C0C0"/>
            <w:noWrap/>
            <w:vAlign w:val="center"/>
            <w:hideMark/>
          </w:tcPr>
          <w:p w14:paraId="0E42B65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$ 1.225.285,95</w:t>
            </w:r>
          </w:p>
        </w:tc>
        <w:tc>
          <w:tcPr>
            <w:tcW w:w="523" w:type="pct"/>
            <w:tcBorders>
              <w:top w:val="nil"/>
              <w:left w:val="nil"/>
              <w:bottom w:val="single" w:sz="4" w:space="0" w:color="auto"/>
              <w:right w:val="single" w:sz="4" w:space="0" w:color="auto"/>
            </w:tcBorders>
            <w:shd w:val="clear" w:color="000000" w:fill="C0C0C0"/>
            <w:noWrap/>
            <w:vAlign w:val="center"/>
            <w:hideMark/>
          </w:tcPr>
          <w:p w14:paraId="3059776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$10.210,72</w:t>
            </w:r>
          </w:p>
        </w:tc>
      </w:tr>
      <w:tr w:rsidR="00750A65" w:rsidRPr="008D29E1" w14:paraId="6CB80E08"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16F8EEC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2014</w:t>
            </w:r>
          </w:p>
        </w:tc>
        <w:tc>
          <w:tcPr>
            <w:tcW w:w="239" w:type="pct"/>
            <w:tcBorders>
              <w:top w:val="nil"/>
              <w:left w:val="nil"/>
              <w:bottom w:val="single" w:sz="4" w:space="0" w:color="auto"/>
              <w:right w:val="single" w:sz="4" w:space="0" w:color="auto"/>
            </w:tcBorders>
            <w:shd w:val="clear" w:color="auto" w:fill="auto"/>
            <w:noWrap/>
            <w:vAlign w:val="center"/>
            <w:hideMark/>
          </w:tcPr>
          <w:p w14:paraId="66ED3D6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w:t>
            </w:r>
          </w:p>
        </w:tc>
        <w:tc>
          <w:tcPr>
            <w:tcW w:w="206" w:type="pct"/>
            <w:tcBorders>
              <w:top w:val="nil"/>
              <w:left w:val="nil"/>
              <w:bottom w:val="single" w:sz="4" w:space="0" w:color="auto"/>
              <w:right w:val="single" w:sz="4" w:space="0" w:color="auto"/>
            </w:tcBorders>
            <w:shd w:val="clear" w:color="auto" w:fill="auto"/>
            <w:noWrap/>
            <w:vAlign w:val="center"/>
            <w:hideMark/>
          </w:tcPr>
          <w:p w14:paraId="365994F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25B403C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2014</w:t>
            </w:r>
          </w:p>
        </w:tc>
        <w:tc>
          <w:tcPr>
            <w:tcW w:w="96" w:type="pct"/>
            <w:tcBorders>
              <w:top w:val="nil"/>
              <w:left w:val="nil"/>
              <w:bottom w:val="single" w:sz="4" w:space="0" w:color="auto"/>
              <w:right w:val="single" w:sz="4" w:space="0" w:color="auto"/>
            </w:tcBorders>
            <w:shd w:val="clear" w:color="auto" w:fill="auto"/>
            <w:noWrap/>
            <w:vAlign w:val="center"/>
            <w:hideMark/>
          </w:tcPr>
          <w:p w14:paraId="0601801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w:t>
            </w:r>
          </w:p>
        </w:tc>
        <w:tc>
          <w:tcPr>
            <w:tcW w:w="206" w:type="pct"/>
            <w:tcBorders>
              <w:top w:val="nil"/>
              <w:left w:val="nil"/>
              <w:bottom w:val="single" w:sz="4" w:space="0" w:color="auto"/>
              <w:right w:val="single" w:sz="4" w:space="0" w:color="auto"/>
            </w:tcBorders>
            <w:shd w:val="clear" w:color="auto" w:fill="auto"/>
            <w:noWrap/>
            <w:vAlign w:val="center"/>
            <w:hideMark/>
          </w:tcPr>
          <w:p w14:paraId="029B14C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1278A86E"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39E235C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$810.000,00</w:t>
            </w:r>
          </w:p>
        </w:tc>
        <w:tc>
          <w:tcPr>
            <w:tcW w:w="711" w:type="pct"/>
            <w:tcBorders>
              <w:top w:val="nil"/>
              <w:left w:val="nil"/>
              <w:bottom w:val="single" w:sz="4" w:space="0" w:color="auto"/>
              <w:right w:val="single" w:sz="4" w:space="0" w:color="auto"/>
            </w:tcBorders>
            <w:shd w:val="clear" w:color="000000" w:fill="C0C0C0"/>
            <w:noWrap/>
            <w:vAlign w:val="center"/>
            <w:hideMark/>
          </w:tcPr>
          <w:p w14:paraId="36366F3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6155228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79,56</w:t>
            </w:r>
          </w:p>
        </w:tc>
        <w:tc>
          <w:tcPr>
            <w:tcW w:w="668" w:type="pct"/>
            <w:tcBorders>
              <w:top w:val="nil"/>
              <w:left w:val="nil"/>
              <w:bottom w:val="single" w:sz="4" w:space="0" w:color="auto"/>
              <w:right w:val="single" w:sz="4" w:space="0" w:color="auto"/>
            </w:tcBorders>
            <w:shd w:val="clear" w:color="000000" w:fill="C0C0C0"/>
            <w:noWrap/>
            <w:vAlign w:val="center"/>
            <w:hideMark/>
          </w:tcPr>
          <w:p w14:paraId="1A19E8C3"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$ 1.134.264,71</w:t>
            </w:r>
          </w:p>
        </w:tc>
        <w:tc>
          <w:tcPr>
            <w:tcW w:w="523" w:type="pct"/>
            <w:tcBorders>
              <w:top w:val="nil"/>
              <w:left w:val="nil"/>
              <w:bottom w:val="single" w:sz="4" w:space="0" w:color="auto"/>
              <w:right w:val="single" w:sz="4" w:space="0" w:color="auto"/>
            </w:tcBorders>
            <w:shd w:val="clear" w:color="000000" w:fill="C0C0C0"/>
            <w:noWrap/>
            <w:vAlign w:val="center"/>
            <w:hideMark/>
          </w:tcPr>
          <w:p w14:paraId="6F034D4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$9.452,21</w:t>
            </w:r>
          </w:p>
        </w:tc>
      </w:tr>
      <w:tr w:rsidR="00750A65" w:rsidRPr="008D29E1" w14:paraId="3EB6A2A0"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BFF2B2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2014</w:t>
            </w:r>
          </w:p>
        </w:tc>
        <w:tc>
          <w:tcPr>
            <w:tcW w:w="239" w:type="pct"/>
            <w:tcBorders>
              <w:top w:val="nil"/>
              <w:left w:val="nil"/>
              <w:bottom w:val="single" w:sz="4" w:space="0" w:color="auto"/>
              <w:right w:val="single" w:sz="4" w:space="0" w:color="auto"/>
            </w:tcBorders>
            <w:shd w:val="clear" w:color="auto" w:fill="auto"/>
            <w:noWrap/>
            <w:vAlign w:val="center"/>
            <w:hideMark/>
          </w:tcPr>
          <w:p w14:paraId="3726BCA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w:t>
            </w:r>
          </w:p>
        </w:tc>
        <w:tc>
          <w:tcPr>
            <w:tcW w:w="206" w:type="pct"/>
            <w:tcBorders>
              <w:top w:val="nil"/>
              <w:left w:val="nil"/>
              <w:bottom w:val="single" w:sz="4" w:space="0" w:color="auto"/>
              <w:right w:val="single" w:sz="4" w:space="0" w:color="auto"/>
            </w:tcBorders>
            <w:shd w:val="clear" w:color="auto" w:fill="auto"/>
            <w:noWrap/>
            <w:vAlign w:val="center"/>
            <w:hideMark/>
          </w:tcPr>
          <w:p w14:paraId="64200B8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3C6781C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2014</w:t>
            </w:r>
          </w:p>
        </w:tc>
        <w:tc>
          <w:tcPr>
            <w:tcW w:w="96" w:type="pct"/>
            <w:tcBorders>
              <w:top w:val="nil"/>
              <w:left w:val="nil"/>
              <w:bottom w:val="single" w:sz="4" w:space="0" w:color="auto"/>
              <w:right w:val="single" w:sz="4" w:space="0" w:color="auto"/>
            </w:tcBorders>
            <w:shd w:val="clear" w:color="auto" w:fill="auto"/>
            <w:noWrap/>
            <w:vAlign w:val="center"/>
            <w:hideMark/>
          </w:tcPr>
          <w:p w14:paraId="69EB790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w:t>
            </w:r>
          </w:p>
        </w:tc>
        <w:tc>
          <w:tcPr>
            <w:tcW w:w="206" w:type="pct"/>
            <w:tcBorders>
              <w:top w:val="nil"/>
              <w:left w:val="nil"/>
              <w:bottom w:val="single" w:sz="4" w:space="0" w:color="auto"/>
              <w:right w:val="single" w:sz="4" w:space="0" w:color="auto"/>
            </w:tcBorders>
            <w:shd w:val="clear" w:color="auto" w:fill="auto"/>
            <w:noWrap/>
            <w:vAlign w:val="center"/>
            <w:hideMark/>
          </w:tcPr>
          <w:p w14:paraId="098FD0E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14</w:t>
            </w:r>
          </w:p>
        </w:tc>
        <w:tc>
          <w:tcPr>
            <w:tcW w:w="526" w:type="pct"/>
            <w:tcBorders>
              <w:top w:val="nil"/>
              <w:left w:val="nil"/>
              <w:bottom w:val="single" w:sz="4" w:space="0" w:color="auto"/>
              <w:right w:val="single" w:sz="4" w:space="0" w:color="auto"/>
            </w:tcBorders>
            <w:shd w:val="clear" w:color="000000" w:fill="C0C0C0"/>
            <w:noWrap/>
            <w:vAlign w:val="center"/>
            <w:hideMark/>
          </w:tcPr>
          <w:p w14:paraId="6D4EC878"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14</w:t>
            </w:r>
          </w:p>
        </w:tc>
        <w:tc>
          <w:tcPr>
            <w:tcW w:w="786" w:type="pct"/>
            <w:tcBorders>
              <w:top w:val="nil"/>
              <w:left w:val="nil"/>
              <w:bottom w:val="single" w:sz="4" w:space="0" w:color="auto"/>
              <w:right w:val="single" w:sz="4" w:space="0" w:color="auto"/>
            </w:tcBorders>
            <w:shd w:val="clear" w:color="auto" w:fill="auto"/>
            <w:noWrap/>
            <w:vAlign w:val="center"/>
            <w:hideMark/>
          </w:tcPr>
          <w:p w14:paraId="026DA287"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$395.000,00</w:t>
            </w:r>
          </w:p>
        </w:tc>
        <w:tc>
          <w:tcPr>
            <w:tcW w:w="711" w:type="pct"/>
            <w:tcBorders>
              <w:top w:val="nil"/>
              <w:left w:val="nil"/>
              <w:bottom w:val="single" w:sz="4" w:space="0" w:color="auto"/>
              <w:right w:val="single" w:sz="4" w:space="0" w:color="auto"/>
            </w:tcBorders>
            <w:shd w:val="clear" w:color="000000" w:fill="C0C0C0"/>
            <w:noWrap/>
            <w:vAlign w:val="center"/>
            <w:hideMark/>
          </w:tcPr>
          <w:p w14:paraId="4300BD2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0E647BA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79,56</w:t>
            </w:r>
          </w:p>
        </w:tc>
        <w:tc>
          <w:tcPr>
            <w:tcW w:w="668" w:type="pct"/>
            <w:tcBorders>
              <w:top w:val="nil"/>
              <w:left w:val="nil"/>
              <w:bottom w:val="single" w:sz="4" w:space="0" w:color="auto"/>
              <w:right w:val="single" w:sz="4" w:space="0" w:color="auto"/>
            </w:tcBorders>
            <w:shd w:val="clear" w:color="000000" w:fill="C0C0C0"/>
            <w:noWrap/>
            <w:vAlign w:val="center"/>
            <w:hideMark/>
          </w:tcPr>
          <w:p w14:paraId="3FE865EC"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$ 553.129,08</w:t>
            </w:r>
          </w:p>
        </w:tc>
        <w:tc>
          <w:tcPr>
            <w:tcW w:w="523" w:type="pct"/>
            <w:tcBorders>
              <w:top w:val="nil"/>
              <w:left w:val="nil"/>
              <w:bottom w:val="single" w:sz="4" w:space="0" w:color="auto"/>
              <w:right w:val="single" w:sz="4" w:space="0" w:color="auto"/>
            </w:tcBorders>
            <w:shd w:val="clear" w:color="000000" w:fill="C0C0C0"/>
            <w:noWrap/>
            <w:vAlign w:val="center"/>
            <w:hideMark/>
          </w:tcPr>
          <w:p w14:paraId="519AE7AC"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$2.151,06</w:t>
            </w:r>
          </w:p>
        </w:tc>
      </w:tr>
      <w:tr w:rsidR="00750A65" w:rsidRPr="008D29E1" w14:paraId="730D5A91"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7F89B89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2015</w:t>
            </w:r>
          </w:p>
        </w:tc>
        <w:tc>
          <w:tcPr>
            <w:tcW w:w="239" w:type="pct"/>
            <w:tcBorders>
              <w:top w:val="nil"/>
              <w:left w:val="nil"/>
              <w:bottom w:val="single" w:sz="4" w:space="0" w:color="auto"/>
              <w:right w:val="single" w:sz="4" w:space="0" w:color="auto"/>
            </w:tcBorders>
            <w:shd w:val="clear" w:color="auto" w:fill="auto"/>
            <w:noWrap/>
            <w:vAlign w:val="center"/>
            <w:hideMark/>
          </w:tcPr>
          <w:p w14:paraId="617BDC0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w:t>
            </w:r>
          </w:p>
        </w:tc>
        <w:tc>
          <w:tcPr>
            <w:tcW w:w="206" w:type="pct"/>
            <w:tcBorders>
              <w:top w:val="nil"/>
              <w:left w:val="nil"/>
              <w:bottom w:val="single" w:sz="4" w:space="0" w:color="auto"/>
              <w:right w:val="single" w:sz="4" w:space="0" w:color="auto"/>
            </w:tcBorders>
            <w:shd w:val="clear" w:color="auto" w:fill="auto"/>
            <w:noWrap/>
            <w:vAlign w:val="center"/>
            <w:hideMark/>
          </w:tcPr>
          <w:p w14:paraId="67B53B4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2EB0163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2015</w:t>
            </w:r>
          </w:p>
        </w:tc>
        <w:tc>
          <w:tcPr>
            <w:tcW w:w="96" w:type="pct"/>
            <w:tcBorders>
              <w:top w:val="nil"/>
              <w:left w:val="nil"/>
              <w:bottom w:val="single" w:sz="4" w:space="0" w:color="auto"/>
              <w:right w:val="single" w:sz="4" w:space="0" w:color="auto"/>
            </w:tcBorders>
            <w:shd w:val="clear" w:color="auto" w:fill="auto"/>
            <w:noWrap/>
            <w:vAlign w:val="center"/>
            <w:hideMark/>
          </w:tcPr>
          <w:p w14:paraId="34512CC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w:t>
            </w:r>
          </w:p>
        </w:tc>
        <w:tc>
          <w:tcPr>
            <w:tcW w:w="206" w:type="pct"/>
            <w:tcBorders>
              <w:top w:val="nil"/>
              <w:left w:val="nil"/>
              <w:bottom w:val="single" w:sz="4" w:space="0" w:color="auto"/>
              <w:right w:val="single" w:sz="4" w:space="0" w:color="auto"/>
            </w:tcBorders>
            <w:shd w:val="clear" w:color="auto" w:fill="auto"/>
            <w:noWrap/>
            <w:vAlign w:val="center"/>
            <w:hideMark/>
          </w:tcPr>
          <w:p w14:paraId="292E836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w:t>
            </w:r>
          </w:p>
        </w:tc>
        <w:tc>
          <w:tcPr>
            <w:tcW w:w="526" w:type="pct"/>
            <w:tcBorders>
              <w:top w:val="nil"/>
              <w:left w:val="nil"/>
              <w:bottom w:val="single" w:sz="4" w:space="0" w:color="auto"/>
              <w:right w:val="single" w:sz="4" w:space="0" w:color="auto"/>
            </w:tcBorders>
            <w:shd w:val="clear" w:color="000000" w:fill="C0C0C0"/>
            <w:noWrap/>
            <w:vAlign w:val="center"/>
            <w:hideMark/>
          </w:tcPr>
          <w:p w14:paraId="78734B4C"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w:t>
            </w:r>
          </w:p>
        </w:tc>
        <w:tc>
          <w:tcPr>
            <w:tcW w:w="786" w:type="pct"/>
            <w:tcBorders>
              <w:top w:val="nil"/>
              <w:left w:val="nil"/>
              <w:bottom w:val="single" w:sz="4" w:space="0" w:color="auto"/>
              <w:right w:val="single" w:sz="4" w:space="0" w:color="auto"/>
            </w:tcBorders>
            <w:shd w:val="clear" w:color="auto" w:fill="auto"/>
            <w:noWrap/>
            <w:vAlign w:val="center"/>
            <w:hideMark/>
          </w:tcPr>
          <w:p w14:paraId="7A1C96BF"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$64.435,00</w:t>
            </w:r>
          </w:p>
        </w:tc>
        <w:tc>
          <w:tcPr>
            <w:tcW w:w="711" w:type="pct"/>
            <w:tcBorders>
              <w:top w:val="nil"/>
              <w:left w:val="nil"/>
              <w:bottom w:val="single" w:sz="4" w:space="0" w:color="auto"/>
              <w:right w:val="single" w:sz="4" w:space="0" w:color="auto"/>
            </w:tcBorders>
            <w:shd w:val="clear" w:color="000000" w:fill="C0C0C0"/>
            <w:noWrap/>
            <w:vAlign w:val="center"/>
            <w:hideMark/>
          </w:tcPr>
          <w:p w14:paraId="35D00C3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0971199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82,47</w:t>
            </w:r>
          </w:p>
        </w:tc>
        <w:tc>
          <w:tcPr>
            <w:tcW w:w="668" w:type="pct"/>
            <w:tcBorders>
              <w:top w:val="nil"/>
              <w:left w:val="nil"/>
              <w:bottom w:val="single" w:sz="4" w:space="0" w:color="auto"/>
              <w:right w:val="single" w:sz="4" w:space="0" w:color="auto"/>
            </w:tcBorders>
            <w:shd w:val="clear" w:color="000000" w:fill="C0C0C0"/>
            <w:noWrap/>
            <w:vAlign w:val="center"/>
            <w:hideMark/>
          </w:tcPr>
          <w:p w14:paraId="52F02CA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$ 87.046,24</w:t>
            </w:r>
          </w:p>
        </w:tc>
        <w:tc>
          <w:tcPr>
            <w:tcW w:w="523" w:type="pct"/>
            <w:tcBorders>
              <w:top w:val="nil"/>
              <w:left w:val="nil"/>
              <w:bottom w:val="single" w:sz="4" w:space="0" w:color="auto"/>
              <w:right w:val="single" w:sz="4" w:space="0" w:color="auto"/>
            </w:tcBorders>
            <w:shd w:val="clear" w:color="000000" w:fill="C0C0C0"/>
            <w:noWrap/>
            <w:vAlign w:val="center"/>
            <w:hideMark/>
          </w:tcPr>
          <w:p w14:paraId="62EE8265"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$72,54</w:t>
            </w:r>
          </w:p>
        </w:tc>
      </w:tr>
      <w:tr w:rsidR="00750A65" w:rsidRPr="008D29E1" w14:paraId="4D6DEA70"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25872D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2015</w:t>
            </w:r>
          </w:p>
        </w:tc>
        <w:tc>
          <w:tcPr>
            <w:tcW w:w="239" w:type="pct"/>
            <w:tcBorders>
              <w:top w:val="nil"/>
              <w:left w:val="nil"/>
              <w:bottom w:val="single" w:sz="4" w:space="0" w:color="auto"/>
              <w:right w:val="single" w:sz="4" w:space="0" w:color="auto"/>
            </w:tcBorders>
            <w:shd w:val="clear" w:color="auto" w:fill="auto"/>
            <w:noWrap/>
            <w:vAlign w:val="center"/>
            <w:hideMark/>
          </w:tcPr>
          <w:p w14:paraId="763BBB2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w:t>
            </w:r>
          </w:p>
        </w:tc>
        <w:tc>
          <w:tcPr>
            <w:tcW w:w="206" w:type="pct"/>
            <w:tcBorders>
              <w:top w:val="nil"/>
              <w:left w:val="nil"/>
              <w:bottom w:val="single" w:sz="4" w:space="0" w:color="auto"/>
              <w:right w:val="single" w:sz="4" w:space="0" w:color="auto"/>
            </w:tcBorders>
            <w:shd w:val="clear" w:color="auto" w:fill="auto"/>
            <w:noWrap/>
            <w:vAlign w:val="center"/>
            <w:hideMark/>
          </w:tcPr>
          <w:p w14:paraId="6C871DA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16899E4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2015</w:t>
            </w:r>
          </w:p>
        </w:tc>
        <w:tc>
          <w:tcPr>
            <w:tcW w:w="96" w:type="pct"/>
            <w:tcBorders>
              <w:top w:val="nil"/>
              <w:left w:val="nil"/>
              <w:bottom w:val="single" w:sz="4" w:space="0" w:color="auto"/>
              <w:right w:val="single" w:sz="4" w:space="0" w:color="auto"/>
            </w:tcBorders>
            <w:shd w:val="clear" w:color="auto" w:fill="auto"/>
            <w:noWrap/>
            <w:vAlign w:val="center"/>
            <w:hideMark/>
          </w:tcPr>
          <w:p w14:paraId="388916E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w:t>
            </w:r>
          </w:p>
        </w:tc>
        <w:tc>
          <w:tcPr>
            <w:tcW w:w="206" w:type="pct"/>
            <w:tcBorders>
              <w:top w:val="nil"/>
              <w:left w:val="nil"/>
              <w:bottom w:val="single" w:sz="4" w:space="0" w:color="auto"/>
              <w:right w:val="single" w:sz="4" w:space="0" w:color="auto"/>
            </w:tcBorders>
            <w:shd w:val="clear" w:color="auto" w:fill="auto"/>
            <w:noWrap/>
            <w:vAlign w:val="center"/>
            <w:hideMark/>
          </w:tcPr>
          <w:p w14:paraId="7E4170D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2F92D3C7"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2ED353E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$644.350,00</w:t>
            </w:r>
          </w:p>
        </w:tc>
        <w:tc>
          <w:tcPr>
            <w:tcW w:w="711" w:type="pct"/>
            <w:tcBorders>
              <w:top w:val="nil"/>
              <w:left w:val="nil"/>
              <w:bottom w:val="single" w:sz="4" w:space="0" w:color="auto"/>
              <w:right w:val="single" w:sz="4" w:space="0" w:color="auto"/>
            </w:tcBorders>
            <w:shd w:val="clear" w:color="000000" w:fill="C0C0C0"/>
            <w:noWrap/>
            <w:vAlign w:val="center"/>
            <w:hideMark/>
          </w:tcPr>
          <w:p w14:paraId="7C45CFB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1D3F0F7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82,47</w:t>
            </w:r>
          </w:p>
        </w:tc>
        <w:tc>
          <w:tcPr>
            <w:tcW w:w="668" w:type="pct"/>
            <w:tcBorders>
              <w:top w:val="nil"/>
              <w:left w:val="nil"/>
              <w:bottom w:val="single" w:sz="4" w:space="0" w:color="auto"/>
              <w:right w:val="single" w:sz="4" w:space="0" w:color="auto"/>
            </w:tcBorders>
            <w:shd w:val="clear" w:color="000000" w:fill="C0C0C0"/>
            <w:noWrap/>
            <w:vAlign w:val="center"/>
            <w:hideMark/>
          </w:tcPr>
          <w:p w14:paraId="17418D5F"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$ 870.462,39</w:t>
            </w:r>
          </w:p>
        </w:tc>
        <w:tc>
          <w:tcPr>
            <w:tcW w:w="523" w:type="pct"/>
            <w:tcBorders>
              <w:top w:val="nil"/>
              <w:left w:val="nil"/>
              <w:bottom w:val="single" w:sz="4" w:space="0" w:color="auto"/>
              <w:right w:val="single" w:sz="4" w:space="0" w:color="auto"/>
            </w:tcBorders>
            <w:shd w:val="clear" w:color="000000" w:fill="C0C0C0"/>
            <w:noWrap/>
            <w:vAlign w:val="center"/>
            <w:hideMark/>
          </w:tcPr>
          <w:p w14:paraId="48D9250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$7.253,85</w:t>
            </w:r>
          </w:p>
        </w:tc>
      </w:tr>
      <w:tr w:rsidR="00750A65" w:rsidRPr="008D29E1" w14:paraId="457EAE98"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0CC7985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2015</w:t>
            </w:r>
          </w:p>
        </w:tc>
        <w:tc>
          <w:tcPr>
            <w:tcW w:w="239" w:type="pct"/>
            <w:tcBorders>
              <w:top w:val="nil"/>
              <w:left w:val="nil"/>
              <w:bottom w:val="single" w:sz="4" w:space="0" w:color="auto"/>
              <w:right w:val="single" w:sz="4" w:space="0" w:color="auto"/>
            </w:tcBorders>
            <w:shd w:val="clear" w:color="auto" w:fill="auto"/>
            <w:noWrap/>
            <w:vAlign w:val="center"/>
            <w:hideMark/>
          </w:tcPr>
          <w:p w14:paraId="602B15C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w:t>
            </w:r>
          </w:p>
        </w:tc>
        <w:tc>
          <w:tcPr>
            <w:tcW w:w="206" w:type="pct"/>
            <w:tcBorders>
              <w:top w:val="nil"/>
              <w:left w:val="nil"/>
              <w:bottom w:val="single" w:sz="4" w:space="0" w:color="auto"/>
              <w:right w:val="single" w:sz="4" w:space="0" w:color="auto"/>
            </w:tcBorders>
            <w:shd w:val="clear" w:color="auto" w:fill="auto"/>
            <w:noWrap/>
            <w:vAlign w:val="center"/>
            <w:hideMark/>
          </w:tcPr>
          <w:p w14:paraId="6FEFF9B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644AD92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2015</w:t>
            </w:r>
          </w:p>
        </w:tc>
        <w:tc>
          <w:tcPr>
            <w:tcW w:w="96" w:type="pct"/>
            <w:tcBorders>
              <w:top w:val="nil"/>
              <w:left w:val="nil"/>
              <w:bottom w:val="single" w:sz="4" w:space="0" w:color="auto"/>
              <w:right w:val="single" w:sz="4" w:space="0" w:color="auto"/>
            </w:tcBorders>
            <w:shd w:val="clear" w:color="auto" w:fill="auto"/>
            <w:noWrap/>
            <w:vAlign w:val="center"/>
            <w:hideMark/>
          </w:tcPr>
          <w:p w14:paraId="267AD0D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w:t>
            </w:r>
          </w:p>
        </w:tc>
        <w:tc>
          <w:tcPr>
            <w:tcW w:w="206" w:type="pct"/>
            <w:tcBorders>
              <w:top w:val="nil"/>
              <w:left w:val="nil"/>
              <w:bottom w:val="single" w:sz="4" w:space="0" w:color="auto"/>
              <w:right w:val="single" w:sz="4" w:space="0" w:color="auto"/>
            </w:tcBorders>
            <w:shd w:val="clear" w:color="auto" w:fill="auto"/>
            <w:noWrap/>
            <w:vAlign w:val="center"/>
            <w:hideMark/>
          </w:tcPr>
          <w:p w14:paraId="50AAB01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3F32DA25"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1CE78B38"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$644.350,00</w:t>
            </w:r>
          </w:p>
        </w:tc>
        <w:tc>
          <w:tcPr>
            <w:tcW w:w="711" w:type="pct"/>
            <w:tcBorders>
              <w:top w:val="nil"/>
              <w:left w:val="nil"/>
              <w:bottom w:val="single" w:sz="4" w:space="0" w:color="auto"/>
              <w:right w:val="single" w:sz="4" w:space="0" w:color="auto"/>
            </w:tcBorders>
            <w:shd w:val="clear" w:color="000000" w:fill="C0C0C0"/>
            <w:noWrap/>
            <w:vAlign w:val="center"/>
            <w:hideMark/>
          </w:tcPr>
          <w:p w14:paraId="79D4ABA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6EC9E40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82,47</w:t>
            </w:r>
          </w:p>
        </w:tc>
        <w:tc>
          <w:tcPr>
            <w:tcW w:w="668" w:type="pct"/>
            <w:tcBorders>
              <w:top w:val="nil"/>
              <w:left w:val="nil"/>
              <w:bottom w:val="single" w:sz="4" w:space="0" w:color="auto"/>
              <w:right w:val="single" w:sz="4" w:space="0" w:color="auto"/>
            </w:tcBorders>
            <w:shd w:val="clear" w:color="000000" w:fill="C0C0C0"/>
            <w:noWrap/>
            <w:vAlign w:val="center"/>
            <w:hideMark/>
          </w:tcPr>
          <w:p w14:paraId="523CFF5C"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$ 870.462,39</w:t>
            </w:r>
          </w:p>
        </w:tc>
        <w:tc>
          <w:tcPr>
            <w:tcW w:w="523" w:type="pct"/>
            <w:tcBorders>
              <w:top w:val="nil"/>
              <w:left w:val="nil"/>
              <w:bottom w:val="single" w:sz="4" w:space="0" w:color="auto"/>
              <w:right w:val="single" w:sz="4" w:space="0" w:color="auto"/>
            </w:tcBorders>
            <w:shd w:val="clear" w:color="000000" w:fill="C0C0C0"/>
            <w:noWrap/>
            <w:vAlign w:val="center"/>
            <w:hideMark/>
          </w:tcPr>
          <w:p w14:paraId="091D5626"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$7.253,85</w:t>
            </w:r>
          </w:p>
        </w:tc>
      </w:tr>
      <w:tr w:rsidR="00750A65" w:rsidRPr="008D29E1" w14:paraId="188A92A9"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27FCDF4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2015</w:t>
            </w:r>
          </w:p>
        </w:tc>
        <w:tc>
          <w:tcPr>
            <w:tcW w:w="239" w:type="pct"/>
            <w:tcBorders>
              <w:top w:val="nil"/>
              <w:left w:val="nil"/>
              <w:bottom w:val="single" w:sz="4" w:space="0" w:color="auto"/>
              <w:right w:val="single" w:sz="4" w:space="0" w:color="auto"/>
            </w:tcBorders>
            <w:shd w:val="clear" w:color="auto" w:fill="auto"/>
            <w:noWrap/>
            <w:vAlign w:val="center"/>
            <w:hideMark/>
          </w:tcPr>
          <w:p w14:paraId="2B0F5DE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w:t>
            </w:r>
          </w:p>
        </w:tc>
        <w:tc>
          <w:tcPr>
            <w:tcW w:w="206" w:type="pct"/>
            <w:tcBorders>
              <w:top w:val="nil"/>
              <w:left w:val="nil"/>
              <w:bottom w:val="single" w:sz="4" w:space="0" w:color="auto"/>
              <w:right w:val="single" w:sz="4" w:space="0" w:color="auto"/>
            </w:tcBorders>
            <w:shd w:val="clear" w:color="auto" w:fill="auto"/>
            <w:noWrap/>
            <w:vAlign w:val="center"/>
            <w:hideMark/>
          </w:tcPr>
          <w:p w14:paraId="0791FAA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06489D3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2015</w:t>
            </w:r>
          </w:p>
        </w:tc>
        <w:tc>
          <w:tcPr>
            <w:tcW w:w="96" w:type="pct"/>
            <w:tcBorders>
              <w:top w:val="nil"/>
              <w:left w:val="nil"/>
              <w:bottom w:val="single" w:sz="4" w:space="0" w:color="auto"/>
              <w:right w:val="single" w:sz="4" w:space="0" w:color="auto"/>
            </w:tcBorders>
            <w:shd w:val="clear" w:color="auto" w:fill="auto"/>
            <w:noWrap/>
            <w:vAlign w:val="center"/>
            <w:hideMark/>
          </w:tcPr>
          <w:p w14:paraId="2AC3758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w:t>
            </w:r>
          </w:p>
        </w:tc>
        <w:tc>
          <w:tcPr>
            <w:tcW w:w="206" w:type="pct"/>
            <w:tcBorders>
              <w:top w:val="nil"/>
              <w:left w:val="nil"/>
              <w:bottom w:val="single" w:sz="4" w:space="0" w:color="auto"/>
              <w:right w:val="single" w:sz="4" w:space="0" w:color="auto"/>
            </w:tcBorders>
            <w:shd w:val="clear" w:color="auto" w:fill="auto"/>
            <w:noWrap/>
            <w:vAlign w:val="center"/>
            <w:hideMark/>
          </w:tcPr>
          <w:p w14:paraId="2780D19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13F5C9B4"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5747C02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$644.350,00</w:t>
            </w:r>
          </w:p>
        </w:tc>
        <w:tc>
          <w:tcPr>
            <w:tcW w:w="711" w:type="pct"/>
            <w:tcBorders>
              <w:top w:val="nil"/>
              <w:left w:val="nil"/>
              <w:bottom w:val="single" w:sz="4" w:space="0" w:color="auto"/>
              <w:right w:val="single" w:sz="4" w:space="0" w:color="auto"/>
            </w:tcBorders>
            <w:shd w:val="clear" w:color="000000" w:fill="C0C0C0"/>
            <w:noWrap/>
            <w:vAlign w:val="center"/>
            <w:hideMark/>
          </w:tcPr>
          <w:p w14:paraId="76A46A9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1C9B1B4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82,47</w:t>
            </w:r>
          </w:p>
        </w:tc>
        <w:tc>
          <w:tcPr>
            <w:tcW w:w="668" w:type="pct"/>
            <w:tcBorders>
              <w:top w:val="nil"/>
              <w:left w:val="nil"/>
              <w:bottom w:val="single" w:sz="4" w:space="0" w:color="auto"/>
              <w:right w:val="single" w:sz="4" w:space="0" w:color="auto"/>
            </w:tcBorders>
            <w:shd w:val="clear" w:color="000000" w:fill="C0C0C0"/>
            <w:noWrap/>
            <w:vAlign w:val="center"/>
            <w:hideMark/>
          </w:tcPr>
          <w:p w14:paraId="0572FBA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$ 870.462,39</w:t>
            </w:r>
          </w:p>
        </w:tc>
        <w:tc>
          <w:tcPr>
            <w:tcW w:w="523" w:type="pct"/>
            <w:tcBorders>
              <w:top w:val="nil"/>
              <w:left w:val="nil"/>
              <w:bottom w:val="single" w:sz="4" w:space="0" w:color="auto"/>
              <w:right w:val="single" w:sz="4" w:space="0" w:color="auto"/>
            </w:tcBorders>
            <w:shd w:val="clear" w:color="000000" w:fill="C0C0C0"/>
            <w:noWrap/>
            <w:vAlign w:val="center"/>
            <w:hideMark/>
          </w:tcPr>
          <w:p w14:paraId="272D866C"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$7.253,85</w:t>
            </w:r>
          </w:p>
        </w:tc>
      </w:tr>
      <w:tr w:rsidR="00750A65" w:rsidRPr="008D29E1" w14:paraId="2EA46602"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1729246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2015</w:t>
            </w:r>
          </w:p>
        </w:tc>
        <w:tc>
          <w:tcPr>
            <w:tcW w:w="239" w:type="pct"/>
            <w:tcBorders>
              <w:top w:val="nil"/>
              <w:left w:val="nil"/>
              <w:bottom w:val="single" w:sz="4" w:space="0" w:color="auto"/>
              <w:right w:val="single" w:sz="4" w:space="0" w:color="auto"/>
            </w:tcBorders>
            <w:shd w:val="clear" w:color="auto" w:fill="auto"/>
            <w:noWrap/>
            <w:vAlign w:val="center"/>
            <w:hideMark/>
          </w:tcPr>
          <w:p w14:paraId="20674AE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w:t>
            </w:r>
          </w:p>
        </w:tc>
        <w:tc>
          <w:tcPr>
            <w:tcW w:w="206" w:type="pct"/>
            <w:tcBorders>
              <w:top w:val="nil"/>
              <w:left w:val="nil"/>
              <w:bottom w:val="single" w:sz="4" w:space="0" w:color="auto"/>
              <w:right w:val="single" w:sz="4" w:space="0" w:color="auto"/>
            </w:tcBorders>
            <w:shd w:val="clear" w:color="auto" w:fill="auto"/>
            <w:noWrap/>
            <w:vAlign w:val="center"/>
            <w:hideMark/>
          </w:tcPr>
          <w:p w14:paraId="35B2646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17C38CE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2015</w:t>
            </w:r>
          </w:p>
        </w:tc>
        <w:tc>
          <w:tcPr>
            <w:tcW w:w="96" w:type="pct"/>
            <w:tcBorders>
              <w:top w:val="nil"/>
              <w:left w:val="nil"/>
              <w:bottom w:val="single" w:sz="4" w:space="0" w:color="auto"/>
              <w:right w:val="single" w:sz="4" w:space="0" w:color="auto"/>
            </w:tcBorders>
            <w:shd w:val="clear" w:color="auto" w:fill="auto"/>
            <w:noWrap/>
            <w:vAlign w:val="center"/>
            <w:hideMark/>
          </w:tcPr>
          <w:p w14:paraId="4400611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w:t>
            </w:r>
          </w:p>
        </w:tc>
        <w:tc>
          <w:tcPr>
            <w:tcW w:w="206" w:type="pct"/>
            <w:tcBorders>
              <w:top w:val="nil"/>
              <w:left w:val="nil"/>
              <w:bottom w:val="single" w:sz="4" w:space="0" w:color="auto"/>
              <w:right w:val="single" w:sz="4" w:space="0" w:color="auto"/>
            </w:tcBorders>
            <w:shd w:val="clear" w:color="auto" w:fill="auto"/>
            <w:noWrap/>
            <w:vAlign w:val="center"/>
            <w:hideMark/>
          </w:tcPr>
          <w:p w14:paraId="5D988E0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408DC656"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19FEADA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$644.350,00</w:t>
            </w:r>
          </w:p>
        </w:tc>
        <w:tc>
          <w:tcPr>
            <w:tcW w:w="711" w:type="pct"/>
            <w:tcBorders>
              <w:top w:val="nil"/>
              <w:left w:val="nil"/>
              <w:bottom w:val="single" w:sz="4" w:space="0" w:color="auto"/>
              <w:right w:val="single" w:sz="4" w:space="0" w:color="auto"/>
            </w:tcBorders>
            <w:shd w:val="clear" w:color="000000" w:fill="C0C0C0"/>
            <w:noWrap/>
            <w:vAlign w:val="center"/>
            <w:hideMark/>
          </w:tcPr>
          <w:p w14:paraId="5A57D1E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61C71A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82,47</w:t>
            </w:r>
          </w:p>
        </w:tc>
        <w:tc>
          <w:tcPr>
            <w:tcW w:w="668" w:type="pct"/>
            <w:tcBorders>
              <w:top w:val="nil"/>
              <w:left w:val="nil"/>
              <w:bottom w:val="single" w:sz="4" w:space="0" w:color="auto"/>
              <w:right w:val="single" w:sz="4" w:space="0" w:color="auto"/>
            </w:tcBorders>
            <w:shd w:val="clear" w:color="000000" w:fill="C0C0C0"/>
            <w:noWrap/>
            <w:vAlign w:val="center"/>
            <w:hideMark/>
          </w:tcPr>
          <w:p w14:paraId="3C40A1E8"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$ 870.462,39</w:t>
            </w:r>
          </w:p>
        </w:tc>
        <w:tc>
          <w:tcPr>
            <w:tcW w:w="523" w:type="pct"/>
            <w:tcBorders>
              <w:top w:val="nil"/>
              <w:left w:val="nil"/>
              <w:bottom w:val="single" w:sz="4" w:space="0" w:color="auto"/>
              <w:right w:val="single" w:sz="4" w:space="0" w:color="auto"/>
            </w:tcBorders>
            <w:shd w:val="clear" w:color="000000" w:fill="C0C0C0"/>
            <w:noWrap/>
            <w:vAlign w:val="center"/>
            <w:hideMark/>
          </w:tcPr>
          <w:p w14:paraId="1690088A"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$7.253,85</w:t>
            </w:r>
          </w:p>
        </w:tc>
      </w:tr>
      <w:tr w:rsidR="00750A65" w:rsidRPr="008D29E1" w14:paraId="61DBDAE2"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73EA265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2016</w:t>
            </w:r>
          </w:p>
        </w:tc>
        <w:tc>
          <w:tcPr>
            <w:tcW w:w="239" w:type="pct"/>
            <w:tcBorders>
              <w:top w:val="nil"/>
              <w:left w:val="nil"/>
              <w:bottom w:val="single" w:sz="4" w:space="0" w:color="auto"/>
              <w:right w:val="single" w:sz="4" w:space="0" w:color="auto"/>
            </w:tcBorders>
            <w:shd w:val="clear" w:color="auto" w:fill="auto"/>
            <w:noWrap/>
            <w:vAlign w:val="center"/>
            <w:hideMark/>
          </w:tcPr>
          <w:p w14:paraId="78CD48E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206" w:type="pct"/>
            <w:tcBorders>
              <w:top w:val="nil"/>
              <w:left w:val="nil"/>
              <w:bottom w:val="single" w:sz="4" w:space="0" w:color="auto"/>
              <w:right w:val="single" w:sz="4" w:space="0" w:color="auto"/>
            </w:tcBorders>
            <w:shd w:val="clear" w:color="auto" w:fill="auto"/>
            <w:noWrap/>
            <w:vAlign w:val="center"/>
            <w:hideMark/>
          </w:tcPr>
          <w:p w14:paraId="7673487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3FB103F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2016</w:t>
            </w:r>
          </w:p>
        </w:tc>
        <w:tc>
          <w:tcPr>
            <w:tcW w:w="96" w:type="pct"/>
            <w:tcBorders>
              <w:top w:val="nil"/>
              <w:left w:val="nil"/>
              <w:bottom w:val="single" w:sz="4" w:space="0" w:color="auto"/>
              <w:right w:val="single" w:sz="4" w:space="0" w:color="auto"/>
            </w:tcBorders>
            <w:shd w:val="clear" w:color="auto" w:fill="auto"/>
            <w:noWrap/>
            <w:vAlign w:val="center"/>
            <w:hideMark/>
          </w:tcPr>
          <w:p w14:paraId="04F297E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206" w:type="pct"/>
            <w:tcBorders>
              <w:top w:val="nil"/>
              <w:left w:val="nil"/>
              <w:bottom w:val="single" w:sz="4" w:space="0" w:color="auto"/>
              <w:right w:val="single" w:sz="4" w:space="0" w:color="auto"/>
            </w:tcBorders>
            <w:shd w:val="clear" w:color="auto" w:fill="auto"/>
            <w:noWrap/>
            <w:vAlign w:val="center"/>
            <w:hideMark/>
          </w:tcPr>
          <w:p w14:paraId="69BABCC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3BE91727"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782A0C7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$689.455,00</w:t>
            </w:r>
          </w:p>
        </w:tc>
        <w:tc>
          <w:tcPr>
            <w:tcW w:w="711" w:type="pct"/>
            <w:tcBorders>
              <w:top w:val="nil"/>
              <w:left w:val="nil"/>
              <w:bottom w:val="single" w:sz="4" w:space="0" w:color="auto"/>
              <w:right w:val="single" w:sz="4" w:space="0" w:color="auto"/>
            </w:tcBorders>
            <w:shd w:val="clear" w:color="000000" w:fill="C0C0C0"/>
            <w:noWrap/>
            <w:vAlign w:val="center"/>
            <w:hideMark/>
          </w:tcPr>
          <w:p w14:paraId="002DB84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504584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88,05</w:t>
            </w:r>
          </w:p>
        </w:tc>
        <w:tc>
          <w:tcPr>
            <w:tcW w:w="668" w:type="pct"/>
            <w:tcBorders>
              <w:top w:val="nil"/>
              <w:left w:val="nil"/>
              <w:bottom w:val="single" w:sz="4" w:space="0" w:color="auto"/>
              <w:right w:val="single" w:sz="4" w:space="0" w:color="auto"/>
            </w:tcBorders>
            <w:shd w:val="clear" w:color="000000" w:fill="C0C0C0"/>
            <w:noWrap/>
            <w:vAlign w:val="center"/>
            <w:hideMark/>
          </w:tcPr>
          <w:p w14:paraId="42BBBB18"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$ 872.370,03</w:t>
            </w:r>
          </w:p>
        </w:tc>
        <w:tc>
          <w:tcPr>
            <w:tcW w:w="523" w:type="pct"/>
            <w:tcBorders>
              <w:top w:val="nil"/>
              <w:left w:val="nil"/>
              <w:bottom w:val="single" w:sz="4" w:space="0" w:color="auto"/>
              <w:right w:val="single" w:sz="4" w:space="0" w:color="auto"/>
            </w:tcBorders>
            <w:shd w:val="clear" w:color="000000" w:fill="C0C0C0"/>
            <w:noWrap/>
            <w:vAlign w:val="center"/>
            <w:hideMark/>
          </w:tcPr>
          <w:p w14:paraId="37055007"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$7.269,75</w:t>
            </w:r>
          </w:p>
        </w:tc>
      </w:tr>
      <w:tr w:rsidR="00750A65" w:rsidRPr="008D29E1" w14:paraId="035FD34D"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4A68EEB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2016</w:t>
            </w:r>
          </w:p>
        </w:tc>
        <w:tc>
          <w:tcPr>
            <w:tcW w:w="239" w:type="pct"/>
            <w:tcBorders>
              <w:top w:val="nil"/>
              <w:left w:val="nil"/>
              <w:bottom w:val="single" w:sz="4" w:space="0" w:color="auto"/>
              <w:right w:val="single" w:sz="4" w:space="0" w:color="auto"/>
            </w:tcBorders>
            <w:shd w:val="clear" w:color="auto" w:fill="auto"/>
            <w:noWrap/>
            <w:vAlign w:val="center"/>
            <w:hideMark/>
          </w:tcPr>
          <w:p w14:paraId="369B8BF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w:t>
            </w:r>
          </w:p>
        </w:tc>
        <w:tc>
          <w:tcPr>
            <w:tcW w:w="206" w:type="pct"/>
            <w:tcBorders>
              <w:top w:val="nil"/>
              <w:left w:val="nil"/>
              <w:bottom w:val="single" w:sz="4" w:space="0" w:color="auto"/>
              <w:right w:val="single" w:sz="4" w:space="0" w:color="auto"/>
            </w:tcBorders>
            <w:shd w:val="clear" w:color="auto" w:fill="auto"/>
            <w:noWrap/>
            <w:vAlign w:val="center"/>
            <w:hideMark/>
          </w:tcPr>
          <w:p w14:paraId="0854A11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31B5224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2016</w:t>
            </w:r>
          </w:p>
        </w:tc>
        <w:tc>
          <w:tcPr>
            <w:tcW w:w="96" w:type="pct"/>
            <w:tcBorders>
              <w:top w:val="nil"/>
              <w:left w:val="nil"/>
              <w:bottom w:val="single" w:sz="4" w:space="0" w:color="auto"/>
              <w:right w:val="single" w:sz="4" w:space="0" w:color="auto"/>
            </w:tcBorders>
            <w:shd w:val="clear" w:color="auto" w:fill="auto"/>
            <w:noWrap/>
            <w:vAlign w:val="center"/>
            <w:hideMark/>
          </w:tcPr>
          <w:p w14:paraId="0CF11B1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w:t>
            </w:r>
          </w:p>
        </w:tc>
        <w:tc>
          <w:tcPr>
            <w:tcW w:w="206" w:type="pct"/>
            <w:tcBorders>
              <w:top w:val="nil"/>
              <w:left w:val="nil"/>
              <w:bottom w:val="single" w:sz="4" w:space="0" w:color="auto"/>
              <w:right w:val="single" w:sz="4" w:space="0" w:color="auto"/>
            </w:tcBorders>
            <w:shd w:val="clear" w:color="auto" w:fill="auto"/>
            <w:noWrap/>
            <w:vAlign w:val="center"/>
            <w:hideMark/>
          </w:tcPr>
          <w:p w14:paraId="18A83F2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098ABAAB"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2A27F841"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$689.455,00</w:t>
            </w:r>
          </w:p>
        </w:tc>
        <w:tc>
          <w:tcPr>
            <w:tcW w:w="711" w:type="pct"/>
            <w:tcBorders>
              <w:top w:val="nil"/>
              <w:left w:val="nil"/>
              <w:bottom w:val="single" w:sz="4" w:space="0" w:color="auto"/>
              <w:right w:val="single" w:sz="4" w:space="0" w:color="auto"/>
            </w:tcBorders>
            <w:shd w:val="clear" w:color="000000" w:fill="C0C0C0"/>
            <w:noWrap/>
            <w:vAlign w:val="center"/>
            <w:hideMark/>
          </w:tcPr>
          <w:p w14:paraId="5A6BB00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04DC5C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88,05</w:t>
            </w:r>
          </w:p>
        </w:tc>
        <w:tc>
          <w:tcPr>
            <w:tcW w:w="668" w:type="pct"/>
            <w:tcBorders>
              <w:top w:val="nil"/>
              <w:left w:val="nil"/>
              <w:bottom w:val="single" w:sz="4" w:space="0" w:color="auto"/>
              <w:right w:val="single" w:sz="4" w:space="0" w:color="auto"/>
            </w:tcBorders>
            <w:shd w:val="clear" w:color="000000" w:fill="C0C0C0"/>
            <w:noWrap/>
            <w:vAlign w:val="center"/>
            <w:hideMark/>
          </w:tcPr>
          <w:p w14:paraId="72A94213"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$ 872.370,03</w:t>
            </w:r>
          </w:p>
        </w:tc>
        <w:tc>
          <w:tcPr>
            <w:tcW w:w="523" w:type="pct"/>
            <w:tcBorders>
              <w:top w:val="nil"/>
              <w:left w:val="nil"/>
              <w:bottom w:val="single" w:sz="4" w:space="0" w:color="auto"/>
              <w:right w:val="single" w:sz="4" w:space="0" w:color="auto"/>
            </w:tcBorders>
            <w:shd w:val="clear" w:color="000000" w:fill="C0C0C0"/>
            <w:noWrap/>
            <w:vAlign w:val="center"/>
            <w:hideMark/>
          </w:tcPr>
          <w:p w14:paraId="6258CA9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$7.269,75</w:t>
            </w:r>
          </w:p>
        </w:tc>
      </w:tr>
      <w:tr w:rsidR="00750A65" w:rsidRPr="008D29E1" w14:paraId="159F07BF"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0E39F46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2016</w:t>
            </w:r>
          </w:p>
        </w:tc>
        <w:tc>
          <w:tcPr>
            <w:tcW w:w="239" w:type="pct"/>
            <w:tcBorders>
              <w:top w:val="nil"/>
              <w:left w:val="nil"/>
              <w:bottom w:val="single" w:sz="4" w:space="0" w:color="auto"/>
              <w:right w:val="single" w:sz="4" w:space="0" w:color="auto"/>
            </w:tcBorders>
            <w:shd w:val="clear" w:color="auto" w:fill="auto"/>
            <w:noWrap/>
            <w:vAlign w:val="center"/>
            <w:hideMark/>
          </w:tcPr>
          <w:p w14:paraId="606225E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w:t>
            </w:r>
          </w:p>
        </w:tc>
        <w:tc>
          <w:tcPr>
            <w:tcW w:w="206" w:type="pct"/>
            <w:tcBorders>
              <w:top w:val="nil"/>
              <w:left w:val="nil"/>
              <w:bottom w:val="single" w:sz="4" w:space="0" w:color="auto"/>
              <w:right w:val="single" w:sz="4" w:space="0" w:color="auto"/>
            </w:tcBorders>
            <w:shd w:val="clear" w:color="auto" w:fill="auto"/>
            <w:noWrap/>
            <w:vAlign w:val="center"/>
            <w:hideMark/>
          </w:tcPr>
          <w:p w14:paraId="3054ECE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4510450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2016</w:t>
            </w:r>
          </w:p>
        </w:tc>
        <w:tc>
          <w:tcPr>
            <w:tcW w:w="96" w:type="pct"/>
            <w:tcBorders>
              <w:top w:val="nil"/>
              <w:left w:val="nil"/>
              <w:bottom w:val="single" w:sz="4" w:space="0" w:color="auto"/>
              <w:right w:val="single" w:sz="4" w:space="0" w:color="auto"/>
            </w:tcBorders>
            <w:shd w:val="clear" w:color="auto" w:fill="auto"/>
            <w:noWrap/>
            <w:vAlign w:val="center"/>
            <w:hideMark/>
          </w:tcPr>
          <w:p w14:paraId="1C35472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w:t>
            </w:r>
          </w:p>
        </w:tc>
        <w:tc>
          <w:tcPr>
            <w:tcW w:w="206" w:type="pct"/>
            <w:tcBorders>
              <w:top w:val="nil"/>
              <w:left w:val="nil"/>
              <w:bottom w:val="single" w:sz="4" w:space="0" w:color="auto"/>
              <w:right w:val="single" w:sz="4" w:space="0" w:color="auto"/>
            </w:tcBorders>
            <w:shd w:val="clear" w:color="auto" w:fill="auto"/>
            <w:noWrap/>
            <w:vAlign w:val="center"/>
            <w:hideMark/>
          </w:tcPr>
          <w:p w14:paraId="42F8928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551AA860"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7ABA4875"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$689.455,00</w:t>
            </w:r>
          </w:p>
        </w:tc>
        <w:tc>
          <w:tcPr>
            <w:tcW w:w="711" w:type="pct"/>
            <w:tcBorders>
              <w:top w:val="nil"/>
              <w:left w:val="nil"/>
              <w:bottom w:val="single" w:sz="4" w:space="0" w:color="auto"/>
              <w:right w:val="single" w:sz="4" w:space="0" w:color="auto"/>
            </w:tcBorders>
            <w:shd w:val="clear" w:color="000000" w:fill="C0C0C0"/>
            <w:noWrap/>
            <w:vAlign w:val="center"/>
            <w:hideMark/>
          </w:tcPr>
          <w:p w14:paraId="577AABA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18194A1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88,05</w:t>
            </w:r>
          </w:p>
        </w:tc>
        <w:tc>
          <w:tcPr>
            <w:tcW w:w="668" w:type="pct"/>
            <w:tcBorders>
              <w:top w:val="nil"/>
              <w:left w:val="nil"/>
              <w:bottom w:val="single" w:sz="4" w:space="0" w:color="auto"/>
              <w:right w:val="single" w:sz="4" w:space="0" w:color="auto"/>
            </w:tcBorders>
            <w:shd w:val="clear" w:color="000000" w:fill="C0C0C0"/>
            <w:noWrap/>
            <w:vAlign w:val="center"/>
            <w:hideMark/>
          </w:tcPr>
          <w:p w14:paraId="1D3C3551"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$ 872.370,03</w:t>
            </w:r>
          </w:p>
        </w:tc>
        <w:tc>
          <w:tcPr>
            <w:tcW w:w="523" w:type="pct"/>
            <w:tcBorders>
              <w:top w:val="nil"/>
              <w:left w:val="nil"/>
              <w:bottom w:val="single" w:sz="4" w:space="0" w:color="auto"/>
              <w:right w:val="single" w:sz="4" w:space="0" w:color="auto"/>
            </w:tcBorders>
            <w:shd w:val="clear" w:color="000000" w:fill="C0C0C0"/>
            <w:noWrap/>
            <w:vAlign w:val="center"/>
            <w:hideMark/>
          </w:tcPr>
          <w:p w14:paraId="29D6198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$7.269,75</w:t>
            </w:r>
          </w:p>
        </w:tc>
      </w:tr>
      <w:tr w:rsidR="00750A65" w:rsidRPr="008D29E1" w14:paraId="53C9F1DD"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10F8F5D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2016</w:t>
            </w:r>
          </w:p>
        </w:tc>
        <w:tc>
          <w:tcPr>
            <w:tcW w:w="239" w:type="pct"/>
            <w:tcBorders>
              <w:top w:val="nil"/>
              <w:left w:val="nil"/>
              <w:bottom w:val="single" w:sz="4" w:space="0" w:color="auto"/>
              <w:right w:val="single" w:sz="4" w:space="0" w:color="auto"/>
            </w:tcBorders>
            <w:shd w:val="clear" w:color="auto" w:fill="auto"/>
            <w:noWrap/>
            <w:vAlign w:val="center"/>
            <w:hideMark/>
          </w:tcPr>
          <w:p w14:paraId="39FC0F9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4</w:t>
            </w:r>
          </w:p>
        </w:tc>
        <w:tc>
          <w:tcPr>
            <w:tcW w:w="206" w:type="pct"/>
            <w:tcBorders>
              <w:top w:val="nil"/>
              <w:left w:val="nil"/>
              <w:bottom w:val="single" w:sz="4" w:space="0" w:color="auto"/>
              <w:right w:val="single" w:sz="4" w:space="0" w:color="auto"/>
            </w:tcBorders>
            <w:shd w:val="clear" w:color="auto" w:fill="auto"/>
            <w:noWrap/>
            <w:vAlign w:val="center"/>
            <w:hideMark/>
          </w:tcPr>
          <w:p w14:paraId="15EE456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70E979C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2016</w:t>
            </w:r>
          </w:p>
        </w:tc>
        <w:tc>
          <w:tcPr>
            <w:tcW w:w="96" w:type="pct"/>
            <w:tcBorders>
              <w:top w:val="nil"/>
              <w:left w:val="nil"/>
              <w:bottom w:val="single" w:sz="4" w:space="0" w:color="auto"/>
              <w:right w:val="single" w:sz="4" w:space="0" w:color="auto"/>
            </w:tcBorders>
            <w:shd w:val="clear" w:color="auto" w:fill="auto"/>
            <w:noWrap/>
            <w:vAlign w:val="center"/>
            <w:hideMark/>
          </w:tcPr>
          <w:p w14:paraId="47F2913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4</w:t>
            </w:r>
          </w:p>
        </w:tc>
        <w:tc>
          <w:tcPr>
            <w:tcW w:w="206" w:type="pct"/>
            <w:tcBorders>
              <w:top w:val="nil"/>
              <w:left w:val="nil"/>
              <w:bottom w:val="single" w:sz="4" w:space="0" w:color="auto"/>
              <w:right w:val="single" w:sz="4" w:space="0" w:color="auto"/>
            </w:tcBorders>
            <w:shd w:val="clear" w:color="auto" w:fill="auto"/>
            <w:noWrap/>
            <w:vAlign w:val="center"/>
            <w:hideMark/>
          </w:tcPr>
          <w:p w14:paraId="3FB948B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42285420"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203024D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$689.455,00</w:t>
            </w:r>
          </w:p>
        </w:tc>
        <w:tc>
          <w:tcPr>
            <w:tcW w:w="711" w:type="pct"/>
            <w:tcBorders>
              <w:top w:val="nil"/>
              <w:left w:val="nil"/>
              <w:bottom w:val="single" w:sz="4" w:space="0" w:color="auto"/>
              <w:right w:val="single" w:sz="4" w:space="0" w:color="auto"/>
            </w:tcBorders>
            <w:shd w:val="clear" w:color="000000" w:fill="C0C0C0"/>
            <w:noWrap/>
            <w:vAlign w:val="center"/>
            <w:hideMark/>
          </w:tcPr>
          <w:p w14:paraId="720153E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37FD511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88,05</w:t>
            </w:r>
          </w:p>
        </w:tc>
        <w:tc>
          <w:tcPr>
            <w:tcW w:w="668" w:type="pct"/>
            <w:tcBorders>
              <w:top w:val="nil"/>
              <w:left w:val="nil"/>
              <w:bottom w:val="single" w:sz="4" w:space="0" w:color="auto"/>
              <w:right w:val="single" w:sz="4" w:space="0" w:color="auto"/>
            </w:tcBorders>
            <w:shd w:val="clear" w:color="000000" w:fill="C0C0C0"/>
            <w:noWrap/>
            <w:vAlign w:val="center"/>
            <w:hideMark/>
          </w:tcPr>
          <w:p w14:paraId="0C1C966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$ 872.370,03</w:t>
            </w:r>
          </w:p>
        </w:tc>
        <w:tc>
          <w:tcPr>
            <w:tcW w:w="523" w:type="pct"/>
            <w:tcBorders>
              <w:top w:val="nil"/>
              <w:left w:val="nil"/>
              <w:bottom w:val="single" w:sz="4" w:space="0" w:color="auto"/>
              <w:right w:val="single" w:sz="4" w:space="0" w:color="auto"/>
            </w:tcBorders>
            <w:shd w:val="clear" w:color="000000" w:fill="C0C0C0"/>
            <w:noWrap/>
            <w:vAlign w:val="center"/>
            <w:hideMark/>
          </w:tcPr>
          <w:p w14:paraId="3FC3C0D8"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$7.269,75</w:t>
            </w:r>
          </w:p>
        </w:tc>
      </w:tr>
      <w:tr w:rsidR="00750A65" w:rsidRPr="008D29E1" w14:paraId="6E0E94DE"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05508B7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2016</w:t>
            </w:r>
          </w:p>
        </w:tc>
        <w:tc>
          <w:tcPr>
            <w:tcW w:w="239" w:type="pct"/>
            <w:tcBorders>
              <w:top w:val="nil"/>
              <w:left w:val="nil"/>
              <w:bottom w:val="single" w:sz="4" w:space="0" w:color="auto"/>
              <w:right w:val="single" w:sz="4" w:space="0" w:color="auto"/>
            </w:tcBorders>
            <w:shd w:val="clear" w:color="auto" w:fill="auto"/>
            <w:noWrap/>
            <w:vAlign w:val="center"/>
            <w:hideMark/>
          </w:tcPr>
          <w:p w14:paraId="7E04434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w:t>
            </w:r>
          </w:p>
        </w:tc>
        <w:tc>
          <w:tcPr>
            <w:tcW w:w="206" w:type="pct"/>
            <w:tcBorders>
              <w:top w:val="nil"/>
              <w:left w:val="nil"/>
              <w:bottom w:val="single" w:sz="4" w:space="0" w:color="auto"/>
              <w:right w:val="single" w:sz="4" w:space="0" w:color="auto"/>
            </w:tcBorders>
            <w:shd w:val="clear" w:color="auto" w:fill="auto"/>
            <w:noWrap/>
            <w:vAlign w:val="center"/>
            <w:hideMark/>
          </w:tcPr>
          <w:p w14:paraId="0496DBB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2A77769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2016</w:t>
            </w:r>
          </w:p>
        </w:tc>
        <w:tc>
          <w:tcPr>
            <w:tcW w:w="96" w:type="pct"/>
            <w:tcBorders>
              <w:top w:val="nil"/>
              <w:left w:val="nil"/>
              <w:bottom w:val="single" w:sz="4" w:space="0" w:color="auto"/>
              <w:right w:val="single" w:sz="4" w:space="0" w:color="auto"/>
            </w:tcBorders>
            <w:shd w:val="clear" w:color="auto" w:fill="auto"/>
            <w:noWrap/>
            <w:vAlign w:val="center"/>
            <w:hideMark/>
          </w:tcPr>
          <w:p w14:paraId="440E1FE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w:t>
            </w:r>
          </w:p>
        </w:tc>
        <w:tc>
          <w:tcPr>
            <w:tcW w:w="206" w:type="pct"/>
            <w:tcBorders>
              <w:top w:val="nil"/>
              <w:left w:val="nil"/>
              <w:bottom w:val="single" w:sz="4" w:space="0" w:color="auto"/>
              <w:right w:val="single" w:sz="4" w:space="0" w:color="auto"/>
            </w:tcBorders>
            <w:shd w:val="clear" w:color="auto" w:fill="auto"/>
            <w:noWrap/>
            <w:vAlign w:val="center"/>
            <w:hideMark/>
          </w:tcPr>
          <w:p w14:paraId="6CEBBE7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2AF675E8"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4C16123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$689.455,00</w:t>
            </w:r>
          </w:p>
        </w:tc>
        <w:tc>
          <w:tcPr>
            <w:tcW w:w="711" w:type="pct"/>
            <w:tcBorders>
              <w:top w:val="nil"/>
              <w:left w:val="nil"/>
              <w:bottom w:val="single" w:sz="4" w:space="0" w:color="auto"/>
              <w:right w:val="single" w:sz="4" w:space="0" w:color="auto"/>
            </w:tcBorders>
            <w:shd w:val="clear" w:color="000000" w:fill="C0C0C0"/>
            <w:noWrap/>
            <w:vAlign w:val="center"/>
            <w:hideMark/>
          </w:tcPr>
          <w:p w14:paraId="05C6502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23FEBA0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88,05</w:t>
            </w:r>
          </w:p>
        </w:tc>
        <w:tc>
          <w:tcPr>
            <w:tcW w:w="668" w:type="pct"/>
            <w:tcBorders>
              <w:top w:val="nil"/>
              <w:left w:val="nil"/>
              <w:bottom w:val="single" w:sz="4" w:space="0" w:color="auto"/>
              <w:right w:val="single" w:sz="4" w:space="0" w:color="auto"/>
            </w:tcBorders>
            <w:shd w:val="clear" w:color="000000" w:fill="C0C0C0"/>
            <w:noWrap/>
            <w:vAlign w:val="center"/>
            <w:hideMark/>
          </w:tcPr>
          <w:p w14:paraId="7E332C5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$ 872.370,03</w:t>
            </w:r>
          </w:p>
        </w:tc>
        <w:tc>
          <w:tcPr>
            <w:tcW w:w="523" w:type="pct"/>
            <w:tcBorders>
              <w:top w:val="nil"/>
              <w:left w:val="nil"/>
              <w:bottom w:val="single" w:sz="4" w:space="0" w:color="auto"/>
              <w:right w:val="single" w:sz="4" w:space="0" w:color="auto"/>
            </w:tcBorders>
            <w:shd w:val="clear" w:color="000000" w:fill="C0C0C0"/>
            <w:noWrap/>
            <w:vAlign w:val="center"/>
            <w:hideMark/>
          </w:tcPr>
          <w:p w14:paraId="0C387C8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$7.269,75</w:t>
            </w:r>
          </w:p>
        </w:tc>
      </w:tr>
      <w:tr w:rsidR="00750A65" w:rsidRPr="008D29E1" w14:paraId="0D54257C"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4072079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2016</w:t>
            </w:r>
          </w:p>
        </w:tc>
        <w:tc>
          <w:tcPr>
            <w:tcW w:w="239" w:type="pct"/>
            <w:tcBorders>
              <w:top w:val="nil"/>
              <w:left w:val="nil"/>
              <w:bottom w:val="single" w:sz="4" w:space="0" w:color="auto"/>
              <w:right w:val="single" w:sz="4" w:space="0" w:color="auto"/>
            </w:tcBorders>
            <w:shd w:val="clear" w:color="auto" w:fill="auto"/>
            <w:noWrap/>
            <w:vAlign w:val="center"/>
            <w:hideMark/>
          </w:tcPr>
          <w:p w14:paraId="7199873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w:t>
            </w:r>
          </w:p>
        </w:tc>
        <w:tc>
          <w:tcPr>
            <w:tcW w:w="206" w:type="pct"/>
            <w:tcBorders>
              <w:top w:val="nil"/>
              <w:left w:val="nil"/>
              <w:bottom w:val="single" w:sz="4" w:space="0" w:color="auto"/>
              <w:right w:val="single" w:sz="4" w:space="0" w:color="auto"/>
            </w:tcBorders>
            <w:shd w:val="clear" w:color="auto" w:fill="auto"/>
            <w:noWrap/>
            <w:vAlign w:val="center"/>
            <w:hideMark/>
          </w:tcPr>
          <w:p w14:paraId="29E529A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577B385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2016</w:t>
            </w:r>
          </w:p>
        </w:tc>
        <w:tc>
          <w:tcPr>
            <w:tcW w:w="96" w:type="pct"/>
            <w:tcBorders>
              <w:top w:val="nil"/>
              <w:left w:val="nil"/>
              <w:bottom w:val="single" w:sz="4" w:space="0" w:color="auto"/>
              <w:right w:val="single" w:sz="4" w:space="0" w:color="auto"/>
            </w:tcBorders>
            <w:shd w:val="clear" w:color="auto" w:fill="auto"/>
            <w:noWrap/>
            <w:vAlign w:val="center"/>
            <w:hideMark/>
          </w:tcPr>
          <w:p w14:paraId="2D2D518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w:t>
            </w:r>
          </w:p>
        </w:tc>
        <w:tc>
          <w:tcPr>
            <w:tcW w:w="206" w:type="pct"/>
            <w:tcBorders>
              <w:top w:val="nil"/>
              <w:left w:val="nil"/>
              <w:bottom w:val="single" w:sz="4" w:space="0" w:color="auto"/>
              <w:right w:val="single" w:sz="4" w:space="0" w:color="auto"/>
            </w:tcBorders>
            <w:shd w:val="clear" w:color="auto" w:fill="auto"/>
            <w:noWrap/>
            <w:vAlign w:val="center"/>
            <w:hideMark/>
          </w:tcPr>
          <w:p w14:paraId="3E9E4FE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5A6D6920"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3266E0A5"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$689.455,00</w:t>
            </w:r>
          </w:p>
        </w:tc>
        <w:tc>
          <w:tcPr>
            <w:tcW w:w="711" w:type="pct"/>
            <w:tcBorders>
              <w:top w:val="nil"/>
              <w:left w:val="nil"/>
              <w:bottom w:val="single" w:sz="4" w:space="0" w:color="auto"/>
              <w:right w:val="single" w:sz="4" w:space="0" w:color="auto"/>
            </w:tcBorders>
            <w:shd w:val="clear" w:color="000000" w:fill="C0C0C0"/>
            <w:noWrap/>
            <w:vAlign w:val="center"/>
            <w:hideMark/>
          </w:tcPr>
          <w:p w14:paraId="2FC4E2A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2F36CEF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88,05</w:t>
            </w:r>
          </w:p>
        </w:tc>
        <w:tc>
          <w:tcPr>
            <w:tcW w:w="668" w:type="pct"/>
            <w:tcBorders>
              <w:top w:val="nil"/>
              <w:left w:val="nil"/>
              <w:bottom w:val="single" w:sz="4" w:space="0" w:color="auto"/>
              <w:right w:val="single" w:sz="4" w:space="0" w:color="auto"/>
            </w:tcBorders>
            <w:shd w:val="clear" w:color="000000" w:fill="C0C0C0"/>
            <w:noWrap/>
            <w:vAlign w:val="center"/>
            <w:hideMark/>
          </w:tcPr>
          <w:p w14:paraId="64ADE3F1"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$ 872.370,03</w:t>
            </w:r>
          </w:p>
        </w:tc>
        <w:tc>
          <w:tcPr>
            <w:tcW w:w="523" w:type="pct"/>
            <w:tcBorders>
              <w:top w:val="nil"/>
              <w:left w:val="nil"/>
              <w:bottom w:val="single" w:sz="4" w:space="0" w:color="auto"/>
              <w:right w:val="single" w:sz="4" w:space="0" w:color="auto"/>
            </w:tcBorders>
            <w:shd w:val="clear" w:color="000000" w:fill="C0C0C0"/>
            <w:noWrap/>
            <w:vAlign w:val="center"/>
            <w:hideMark/>
          </w:tcPr>
          <w:p w14:paraId="7E0E801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$7.269,75</w:t>
            </w:r>
          </w:p>
        </w:tc>
      </w:tr>
      <w:tr w:rsidR="00750A65" w:rsidRPr="008D29E1" w14:paraId="04E352A0"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702EABB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lastRenderedPageBreak/>
              <w:t>2017</w:t>
            </w:r>
          </w:p>
        </w:tc>
        <w:tc>
          <w:tcPr>
            <w:tcW w:w="239" w:type="pct"/>
            <w:tcBorders>
              <w:top w:val="nil"/>
              <w:left w:val="nil"/>
              <w:bottom w:val="single" w:sz="4" w:space="0" w:color="auto"/>
              <w:right w:val="single" w:sz="4" w:space="0" w:color="auto"/>
            </w:tcBorders>
            <w:shd w:val="clear" w:color="auto" w:fill="auto"/>
            <w:noWrap/>
            <w:vAlign w:val="center"/>
            <w:hideMark/>
          </w:tcPr>
          <w:p w14:paraId="497F332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206" w:type="pct"/>
            <w:tcBorders>
              <w:top w:val="nil"/>
              <w:left w:val="nil"/>
              <w:bottom w:val="single" w:sz="4" w:space="0" w:color="auto"/>
              <w:right w:val="single" w:sz="4" w:space="0" w:color="auto"/>
            </w:tcBorders>
            <w:shd w:val="clear" w:color="auto" w:fill="auto"/>
            <w:noWrap/>
            <w:vAlign w:val="center"/>
            <w:hideMark/>
          </w:tcPr>
          <w:p w14:paraId="2FDA095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5AA5A5A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2017</w:t>
            </w:r>
          </w:p>
        </w:tc>
        <w:tc>
          <w:tcPr>
            <w:tcW w:w="96" w:type="pct"/>
            <w:tcBorders>
              <w:top w:val="nil"/>
              <w:left w:val="nil"/>
              <w:bottom w:val="single" w:sz="4" w:space="0" w:color="auto"/>
              <w:right w:val="single" w:sz="4" w:space="0" w:color="auto"/>
            </w:tcBorders>
            <w:shd w:val="clear" w:color="auto" w:fill="auto"/>
            <w:noWrap/>
            <w:vAlign w:val="center"/>
            <w:hideMark/>
          </w:tcPr>
          <w:p w14:paraId="1FD0B6F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206" w:type="pct"/>
            <w:tcBorders>
              <w:top w:val="nil"/>
              <w:left w:val="nil"/>
              <w:bottom w:val="single" w:sz="4" w:space="0" w:color="auto"/>
              <w:right w:val="single" w:sz="4" w:space="0" w:color="auto"/>
            </w:tcBorders>
            <w:shd w:val="clear" w:color="auto" w:fill="auto"/>
            <w:noWrap/>
            <w:vAlign w:val="center"/>
            <w:hideMark/>
          </w:tcPr>
          <w:p w14:paraId="2508A7A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581598A6"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4F8DFB5C"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$737.717,00</w:t>
            </w:r>
          </w:p>
        </w:tc>
        <w:tc>
          <w:tcPr>
            <w:tcW w:w="711" w:type="pct"/>
            <w:tcBorders>
              <w:top w:val="nil"/>
              <w:left w:val="nil"/>
              <w:bottom w:val="single" w:sz="4" w:space="0" w:color="auto"/>
              <w:right w:val="single" w:sz="4" w:space="0" w:color="auto"/>
            </w:tcBorders>
            <w:shd w:val="clear" w:color="000000" w:fill="C0C0C0"/>
            <w:noWrap/>
            <w:vAlign w:val="center"/>
            <w:hideMark/>
          </w:tcPr>
          <w:p w14:paraId="14F0D73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67CDD7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93,11</w:t>
            </w:r>
          </w:p>
        </w:tc>
        <w:tc>
          <w:tcPr>
            <w:tcW w:w="668" w:type="pct"/>
            <w:tcBorders>
              <w:top w:val="nil"/>
              <w:left w:val="nil"/>
              <w:bottom w:val="single" w:sz="4" w:space="0" w:color="auto"/>
              <w:right w:val="single" w:sz="4" w:space="0" w:color="auto"/>
            </w:tcBorders>
            <w:shd w:val="clear" w:color="000000" w:fill="C0C0C0"/>
            <w:noWrap/>
            <w:vAlign w:val="center"/>
            <w:hideMark/>
          </w:tcPr>
          <w:p w14:paraId="2F49674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$ 882.709,17</w:t>
            </w:r>
          </w:p>
        </w:tc>
        <w:tc>
          <w:tcPr>
            <w:tcW w:w="523" w:type="pct"/>
            <w:tcBorders>
              <w:top w:val="nil"/>
              <w:left w:val="nil"/>
              <w:bottom w:val="single" w:sz="4" w:space="0" w:color="auto"/>
              <w:right w:val="single" w:sz="4" w:space="0" w:color="auto"/>
            </w:tcBorders>
            <w:shd w:val="clear" w:color="000000" w:fill="C0C0C0"/>
            <w:noWrap/>
            <w:vAlign w:val="center"/>
            <w:hideMark/>
          </w:tcPr>
          <w:p w14:paraId="2E0B5C5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$7.355,91</w:t>
            </w:r>
          </w:p>
        </w:tc>
      </w:tr>
      <w:tr w:rsidR="00750A65" w:rsidRPr="008D29E1" w14:paraId="1311C951"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1FE57AC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2017</w:t>
            </w:r>
          </w:p>
        </w:tc>
        <w:tc>
          <w:tcPr>
            <w:tcW w:w="239" w:type="pct"/>
            <w:tcBorders>
              <w:top w:val="nil"/>
              <w:left w:val="nil"/>
              <w:bottom w:val="single" w:sz="4" w:space="0" w:color="auto"/>
              <w:right w:val="single" w:sz="4" w:space="0" w:color="auto"/>
            </w:tcBorders>
            <w:shd w:val="clear" w:color="auto" w:fill="auto"/>
            <w:noWrap/>
            <w:vAlign w:val="center"/>
            <w:hideMark/>
          </w:tcPr>
          <w:p w14:paraId="41A2DB3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w:t>
            </w:r>
          </w:p>
        </w:tc>
        <w:tc>
          <w:tcPr>
            <w:tcW w:w="206" w:type="pct"/>
            <w:tcBorders>
              <w:top w:val="nil"/>
              <w:left w:val="nil"/>
              <w:bottom w:val="single" w:sz="4" w:space="0" w:color="auto"/>
              <w:right w:val="single" w:sz="4" w:space="0" w:color="auto"/>
            </w:tcBorders>
            <w:shd w:val="clear" w:color="auto" w:fill="auto"/>
            <w:noWrap/>
            <w:vAlign w:val="center"/>
            <w:hideMark/>
          </w:tcPr>
          <w:p w14:paraId="1FBF863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118C0A2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2017</w:t>
            </w:r>
          </w:p>
        </w:tc>
        <w:tc>
          <w:tcPr>
            <w:tcW w:w="96" w:type="pct"/>
            <w:tcBorders>
              <w:top w:val="nil"/>
              <w:left w:val="nil"/>
              <w:bottom w:val="single" w:sz="4" w:space="0" w:color="auto"/>
              <w:right w:val="single" w:sz="4" w:space="0" w:color="auto"/>
            </w:tcBorders>
            <w:shd w:val="clear" w:color="auto" w:fill="auto"/>
            <w:noWrap/>
            <w:vAlign w:val="center"/>
            <w:hideMark/>
          </w:tcPr>
          <w:p w14:paraId="446D3EE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w:t>
            </w:r>
          </w:p>
        </w:tc>
        <w:tc>
          <w:tcPr>
            <w:tcW w:w="206" w:type="pct"/>
            <w:tcBorders>
              <w:top w:val="nil"/>
              <w:left w:val="nil"/>
              <w:bottom w:val="single" w:sz="4" w:space="0" w:color="auto"/>
              <w:right w:val="single" w:sz="4" w:space="0" w:color="auto"/>
            </w:tcBorders>
            <w:shd w:val="clear" w:color="auto" w:fill="auto"/>
            <w:noWrap/>
            <w:vAlign w:val="center"/>
            <w:hideMark/>
          </w:tcPr>
          <w:p w14:paraId="2E13C0A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46D25CC6"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0F3DE1D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$737.717,00</w:t>
            </w:r>
          </w:p>
        </w:tc>
        <w:tc>
          <w:tcPr>
            <w:tcW w:w="711" w:type="pct"/>
            <w:tcBorders>
              <w:top w:val="nil"/>
              <w:left w:val="nil"/>
              <w:bottom w:val="single" w:sz="4" w:space="0" w:color="auto"/>
              <w:right w:val="single" w:sz="4" w:space="0" w:color="auto"/>
            </w:tcBorders>
            <w:shd w:val="clear" w:color="000000" w:fill="C0C0C0"/>
            <w:noWrap/>
            <w:vAlign w:val="center"/>
            <w:hideMark/>
          </w:tcPr>
          <w:p w14:paraId="540C9FC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035AB6D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93,11</w:t>
            </w:r>
          </w:p>
        </w:tc>
        <w:tc>
          <w:tcPr>
            <w:tcW w:w="668" w:type="pct"/>
            <w:tcBorders>
              <w:top w:val="nil"/>
              <w:left w:val="nil"/>
              <w:bottom w:val="single" w:sz="4" w:space="0" w:color="auto"/>
              <w:right w:val="single" w:sz="4" w:space="0" w:color="auto"/>
            </w:tcBorders>
            <w:shd w:val="clear" w:color="000000" w:fill="C0C0C0"/>
            <w:noWrap/>
            <w:vAlign w:val="center"/>
            <w:hideMark/>
          </w:tcPr>
          <w:p w14:paraId="4A25214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$ 882.709,17</w:t>
            </w:r>
          </w:p>
        </w:tc>
        <w:tc>
          <w:tcPr>
            <w:tcW w:w="523" w:type="pct"/>
            <w:tcBorders>
              <w:top w:val="nil"/>
              <w:left w:val="nil"/>
              <w:bottom w:val="single" w:sz="4" w:space="0" w:color="auto"/>
              <w:right w:val="single" w:sz="4" w:space="0" w:color="auto"/>
            </w:tcBorders>
            <w:shd w:val="clear" w:color="000000" w:fill="C0C0C0"/>
            <w:noWrap/>
            <w:vAlign w:val="center"/>
            <w:hideMark/>
          </w:tcPr>
          <w:p w14:paraId="0D79C1F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$7.355,91</w:t>
            </w:r>
          </w:p>
        </w:tc>
      </w:tr>
      <w:tr w:rsidR="00750A65" w:rsidRPr="008D29E1" w14:paraId="34E40EAB"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2C64D39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2017</w:t>
            </w:r>
          </w:p>
        </w:tc>
        <w:tc>
          <w:tcPr>
            <w:tcW w:w="239" w:type="pct"/>
            <w:tcBorders>
              <w:top w:val="nil"/>
              <w:left w:val="nil"/>
              <w:bottom w:val="single" w:sz="4" w:space="0" w:color="auto"/>
              <w:right w:val="single" w:sz="4" w:space="0" w:color="auto"/>
            </w:tcBorders>
            <w:shd w:val="clear" w:color="auto" w:fill="auto"/>
            <w:noWrap/>
            <w:vAlign w:val="center"/>
            <w:hideMark/>
          </w:tcPr>
          <w:p w14:paraId="3315ECF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w:t>
            </w:r>
          </w:p>
        </w:tc>
        <w:tc>
          <w:tcPr>
            <w:tcW w:w="206" w:type="pct"/>
            <w:tcBorders>
              <w:top w:val="nil"/>
              <w:left w:val="nil"/>
              <w:bottom w:val="single" w:sz="4" w:space="0" w:color="auto"/>
              <w:right w:val="single" w:sz="4" w:space="0" w:color="auto"/>
            </w:tcBorders>
            <w:shd w:val="clear" w:color="auto" w:fill="auto"/>
            <w:noWrap/>
            <w:vAlign w:val="center"/>
            <w:hideMark/>
          </w:tcPr>
          <w:p w14:paraId="6B2FD66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2540389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2017</w:t>
            </w:r>
          </w:p>
        </w:tc>
        <w:tc>
          <w:tcPr>
            <w:tcW w:w="96" w:type="pct"/>
            <w:tcBorders>
              <w:top w:val="nil"/>
              <w:left w:val="nil"/>
              <w:bottom w:val="single" w:sz="4" w:space="0" w:color="auto"/>
              <w:right w:val="single" w:sz="4" w:space="0" w:color="auto"/>
            </w:tcBorders>
            <w:shd w:val="clear" w:color="auto" w:fill="auto"/>
            <w:noWrap/>
            <w:vAlign w:val="center"/>
            <w:hideMark/>
          </w:tcPr>
          <w:p w14:paraId="2BC8656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w:t>
            </w:r>
          </w:p>
        </w:tc>
        <w:tc>
          <w:tcPr>
            <w:tcW w:w="206" w:type="pct"/>
            <w:tcBorders>
              <w:top w:val="nil"/>
              <w:left w:val="nil"/>
              <w:bottom w:val="single" w:sz="4" w:space="0" w:color="auto"/>
              <w:right w:val="single" w:sz="4" w:space="0" w:color="auto"/>
            </w:tcBorders>
            <w:shd w:val="clear" w:color="auto" w:fill="auto"/>
            <w:noWrap/>
            <w:vAlign w:val="center"/>
            <w:hideMark/>
          </w:tcPr>
          <w:p w14:paraId="41E70B1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57A24A8D"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0812D619"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$737.717,00</w:t>
            </w:r>
          </w:p>
        </w:tc>
        <w:tc>
          <w:tcPr>
            <w:tcW w:w="711" w:type="pct"/>
            <w:tcBorders>
              <w:top w:val="nil"/>
              <w:left w:val="nil"/>
              <w:bottom w:val="single" w:sz="4" w:space="0" w:color="auto"/>
              <w:right w:val="single" w:sz="4" w:space="0" w:color="auto"/>
            </w:tcBorders>
            <w:shd w:val="clear" w:color="000000" w:fill="C0C0C0"/>
            <w:noWrap/>
            <w:vAlign w:val="center"/>
            <w:hideMark/>
          </w:tcPr>
          <w:p w14:paraId="55AC2C8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4934769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93,11</w:t>
            </w:r>
          </w:p>
        </w:tc>
        <w:tc>
          <w:tcPr>
            <w:tcW w:w="668" w:type="pct"/>
            <w:tcBorders>
              <w:top w:val="nil"/>
              <w:left w:val="nil"/>
              <w:bottom w:val="single" w:sz="4" w:space="0" w:color="auto"/>
              <w:right w:val="single" w:sz="4" w:space="0" w:color="auto"/>
            </w:tcBorders>
            <w:shd w:val="clear" w:color="000000" w:fill="C0C0C0"/>
            <w:noWrap/>
            <w:vAlign w:val="center"/>
            <w:hideMark/>
          </w:tcPr>
          <w:p w14:paraId="7CB6EA0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$ 882.709,17</w:t>
            </w:r>
          </w:p>
        </w:tc>
        <w:tc>
          <w:tcPr>
            <w:tcW w:w="523" w:type="pct"/>
            <w:tcBorders>
              <w:top w:val="nil"/>
              <w:left w:val="nil"/>
              <w:bottom w:val="single" w:sz="4" w:space="0" w:color="auto"/>
              <w:right w:val="single" w:sz="4" w:space="0" w:color="auto"/>
            </w:tcBorders>
            <w:shd w:val="clear" w:color="000000" w:fill="C0C0C0"/>
            <w:noWrap/>
            <w:vAlign w:val="center"/>
            <w:hideMark/>
          </w:tcPr>
          <w:p w14:paraId="103DFB7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$7.355,91</w:t>
            </w:r>
          </w:p>
        </w:tc>
      </w:tr>
      <w:tr w:rsidR="00750A65" w:rsidRPr="008D29E1" w14:paraId="2CA2B71C"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2C13903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2018</w:t>
            </w:r>
          </w:p>
        </w:tc>
        <w:tc>
          <w:tcPr>
            <w:tcW w:w="239" w:type="pct"/>
            <w:tcBorders>
              <w:top w:val="nil"/>
              <w:left w:val="nil"/>
              <w:bottom w:val="single" w:sz="4" w:space="0" w:color="auto"/>
              <w:right w:val="single" w:sz="4" w:space="0" w:color="auto"/>
            </w:tcBorders>
            <w:shd w:val="clear" w:color="auto" w:fill="auto"/>
            <w:noWrap/>
            <w:vAlign w:val="center"/>
            <w:hideMark/>
          </w:tcPr>
          <w:p w14:paraId="058F41A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w:t>
            </w:r>
          </w:p>
        </w:tc>
        <w:tc>
          <w:tcPr>
            <w:tcW w:w="206" w:type="pct"/>
            <w:tcBorders>
              <w:top w:val="nil"/>
              <w:left w:val="nil"/>
              <w:bottom w:val="single" w:sz="4" w:space="0" w:color="auto"/>
              <w:right w:val="single" w:sz="4" w:space="0" w:color="auto"/>
            </w:tcBorders>
            <w:shd w:val="clear" w:color="auto" w:fill="auto"/>
            <w:noWrap/>
            <w:vAlign w:val="center"/>
            <w:hideMark/>
          </w:tcPr>
          <w:p w14:paraId="63D670B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34AE2C0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2018</w:t>
            </w:r>
          </w:p>
        </w:tc>
        <w:tc>
          <w:tcPr>
            <w:tcW w:w="96" w:type="pct"/>
            <w:tcBorders>
              <w:top w:val="nil"/>
              <w:left w:val="nil"/>
              <w:bottom w:val="single" w:sz="4" w:space="0" w:color="auto"/>
              <w:right w:val="single" w:sz="4" w:space="0" w:color="auto"/>
            </w:tcBorders>
            <w:shd w:val="clear" w:color="auto" w:fill="auto"/>
            <w:noWrap/>
            <w:vAlign w:val="center"/>
            <w:hideMark/>
          </w:tcPr>
          <w:p w14:paraId="18DB56A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w:t>
            </w:r>
          </w:p>
        </w:tc>
        <w:tc>
          <w:tcPr>
            <w:tcW w:w="206" w:type="pct"/>
            <w:tcBorders>
              <w:top w:val="nil"/>
              <w:left w:val="nil"/>
              <w:bottom w:val="single" w:sz="4" w:space="0" w:color="auto"/>
              <w:right w:val="single" w:sz="4" w:space="0" w:color="auto"/>
            </w:tcBorders>
            <w:shd w:val="clear" w:color="auto" w:fill="auto"/>
            <w:noWrap/>
            <w:vAlign w:val="center"/>
            <w:hideMark/>
          </w:tcPr>
          <w:p w14:paraId="3197AC7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25</w:t>
            </w:r>
          </w:p>
        </w:tc>
        <w:tc>
          <w:tcPr>
            <w:tcW w:w="526" w:type="pct"/>
            <w:tcBorders>
              <w:top w:val="nil"/>
              <w:left w:val="nil"/>
              <w:bottom w:val="single" w:sz="4" w:space="0" w:color="auto"/>
              <w:right w:val="single" w:sz="4" w:space="0" w:color="auto"/>
            </w:tcBorders>
            <w:shd w:val="clear" w:color="000000" w:fill="C0C0C0"/>
            <w:noWrap/>
            <w:vAlign w:val="center"/>
            <w:hideMark/>
          </w:tcPr>
          <w:p w14:paraId="22C037BC"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25</w:t>
            </w:r>
          </w:p>
        </w:tc>
        <w:tc>
          <w:tcPr>
            <w:tcW w:w="786" w:type="pct"/>
            <w:tcBorders>
              <w:top w:val="nil"/>
              <w:left w:val="nil"/>
              <w:bottom w:val="single" w:sz="4" w:space="0" w:color="auto"/>
              <w:right w:val="single" w:sz="4" w:space="0" w:color="auto"/>
            </w:tcBorders>
            <w:shd w:val="clear" w:color="auto" w:fill="auto"/>
            <w:noWrap/>
            <w:vAlign w:val="center"/>
            <w:hideMark/>
          </w:tcPr>
          <w:p w14:paraId="4326ED5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$817.863,00</w:t>
            </w:r>
          </w:p>
        </w:tc>
        <w:tc>
          <w:tcPr>
            <w:tcW w:w="711" w:type="pct"/>
            <w:tcBorders>
              <w:top w:val="nil"/>
              <w:left w:val="nil"/>
              <w:bottom w:val="single" w:sz="4" w:space="0" w:color="auto"/>
              <w:right w:val="single" w:sz="4" w:space="0" w:color="auto"/>
            </w:tcBorders>
            <w:shd w:val="clear" w:color="000000" w:fill="C0C0C0"/>
            <w:noWrap/>
            <w:vAlign w:val="center"/>
            <w:hideMark/>
          </w:tcPr>
          <w:p w14:paraId="476C8F8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2ACB153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96,92</w:t>
            </w:r>
          </w:p>
        </w:tc>
        <w:tc>
          <w:tcPr>
            <w:tcW w:w="668" w:type="pct"/>
            <w:tcBorders>
              <w:top w:val="nil"/>
              <w:left w:val="nil"/>
              <w:bottom w:val="single" w:sz="4" w:space="0" w:color="auto"/>
              <w:right w:val="single" w:sz="4" w:space="0" w:color="auto"/>
            </w:tcBorders>
            <w:shd w:val="clear" w:color="000000" w:fill="C0C0C0"/>
            <w:noWrap/>
            <w:vAlign w:val="center"/>
            <w:hideMark/>
          </w:tcPr>
          <w:p w14:paraId="4BF9E3C1"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$ 940.137,40</w:t>
            </w:r>
          </w:p>
        </w:tc>
        <w:tc>
          <w:tcPr>
            <w:tcW w:w="523" w:type="pct"/>
            <w:tcBorders>
              <w:top w:val="nil"/>
              <w:left w:val="nil"/>
              <w:bottom w:val="single" w:sz="4" w:space="0" w:color="auto"/>
              <w:right w:val="single" w:sz="4" w:space="0" w:color="auto"/>
            </w:tcBorders>
            <w:shd w:val="clear" w:color="000000" w:fill="C0C0C0"/>
            <w:noWrap/>
            <w:vAlign w:val="center"/>
            <w:hideMark/>
          </w:tcPr>
          <w:p w14:paraId="4CA337D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$6.528,73</w:t>
            </w:r>
          </w:p>
        </w:tc>
      </w:tr>
      <w:tr w:rsidR="00750A65" w:rsidRPr="008D29E1" w14:paraId="621D9FE3"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79576BE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2018</w:t>
            </w:r>
          </w:p>
        </w:tc>
        <w:tc>
          <w:tcPr>
            <w:tcW w:w="239" w:type="pct"/>
            <w:tcBorders>
              <w:top w:val="nil"/>
              <w:left w:val="nil"/>
              <w:bottom w:val="single" w:sz="4" w:space="0" w:color="auto"/>
              <w:right w:val="single" w:sz="4" w:space="0" w:color="auto"/>
            </w:tcBorders>
            <w:shd w:val="clear" w:color="auto" w:fill="auto"/>
            <w:noWrap/>
            <w:vAlign w:val="center"/>
            <w:hideMark/>
          </w:tcPr>
          <w:p w14:paraId="29D2BE9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w:t>
            </w:r>
          </w:p>
        </w:tc>
        <w:tc>
          <w:tcPr>
            <w:tcW w:w="206" w:type="pct"/>
            <w:tcBorders>
              <w:top w:val="nil"/>
              <w:left w:val="nil"/>
              <w:bottom w:val="single" w:sz="4" w:space="0" w:color="auto"/>
              <w:right w:val="single" w:sz="4" w:space="0" w:color="auto"/>
            </w:tcBorders>
            <w:shd w:val="clear" w:color="auto" w:fill="auto"/>
            <w:noWrap/>
            <w:vAlign w:val="center"/>
            <w:hideMark/>
          </w:tcPr>
          <w:p w14:paraId="14E608D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57ECCD4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2018</w:t>
            </w:r>
          </w:p>
        </w:tc>
        <w:tc>
          <w:tcPr>
            <w:tcW w:w="96" w:type="pct"/>
            <w:tcBorders>
              <w:top w:val="nil"/>
              <w:left w:val="nil"/>
              <w:bottom w:val="single" w:sz="4" w:space="0" w:color="auto"/>
              <w:right w:val="single" w:sz="4" w:space="0" w:color="auto"/>
            </w:tcBorders>
            <w:shd w:val="clear" w:color="auto" w:fill="auto"/>
            <w:noWrap/>
            <w:vAlign w:val="center"/>
            <w:hideMark/>
          </w:tcPr>
          <w:p w14:paraId="328B319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w:t>
            </w:r>
          </w:p>
        </w:tc>
        <w:tc>
          <w:tcPr>
            <w:tcW w:w="206" w:type="pct"/>
            <w:tcBorders>
              <w:top w:val="nil"/>
              <w:left w:val="nil"/>
              <w:bottom w:val="single" w:sz="4" w:space="0" w:color="auto"/>
              <w:right w:val="single" w:sz="4" w:space="0" w:color="auto"/>
            </w:tcBorders>
            <w:shd w:val="clear" w:color="auto" w:fill="auto"/>
            <w:noWrap/>
            <w:vAlign w:val="center"/>
            <w:hideMark/>
          </w:tcPr>
          <w:p w14:paraId="20F98AA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2048EFA1"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291DA77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$960.277,00</w:t>
            </w:r>
          </w:p>
        </w:tc>
        <w:tc>
          <w:tcPr>
            <w:tcW w:w="711" w:type="pct"/>
            <w:tcBorders>
              <w:top w:val="nil"/>
              <w:left w:val="nil"/>
              <w:bottom w:val="single" w:sz="4" w:space="0" w:color="auto"/>
              <w:right w:val="single" w:sz="4" w:space="0" w:color="auto"/>
            </w:tcBorders>
            <w:shd w:val="clear" w:color="000000" w:fill="C0C0C0"/>
            <w:noWrap/>
            <w:vAlign w:val="center"/>
            <w:hideMark/>
          </w:tcPr>
          <w:p w14:paraId="71AF427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6B96E50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96,92</w:t>
            </w:r>
          </w:p>
        </w:tc>
        <w:tc>
          <w:tcPr>
            <w:tcW w:w="668" w:type="pct"/>
            <w:tcBorders>
              <w:top w:val="nil"/>
              <w:left w:val="nil"/>
              <w:bottom w:val="single" w:sz="4" w:space="0" w:color="auto"/>
              <w:right w:val="single" w:sz="4" w:space="0" w:color="auto"/>
            </w:tcBorders>
            <w:shd w:val="clear" w:color="000000" w:fill="C0C0C0"/>
            <w:noWrap/>
            <w:vAlign w:val="center"/>
            <w:hideMark/>
          </w:tcPr>
          <w:p w14:paraId="16DDA7D9"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$ 1.103.842,97</w:t>
            </w:r>
          </w:p>
        </w:tc>
        <w:tc>
          <w:tcPr>
            <w:tcW w:w="523" w:type="pct"/>
            <w:tcBorders>
              <w:top w:val="nil"/>
              <w:left w:val="nil"/>
              <w:bottom w:val="single" w:sz="4" w:space="0" w:color="auto"/>
              <w:right w:val="single" w:sz="4" w:space="0" w:color="auto"/>
            </w:tcBorders>
            <w:shd w:val="clear" w:color="000000" w:fill="C0C0C0"/>
            <w:noWrap/>
            <w:vAlign w:val="center"/>
            <w:hideMark/>
          </w:tcPr>
          <w:p w14:paraId="507CE30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$9.198,69</w:t>
            </w:r>
          </w:p>
        </w:tc>
      </w:tr>
      <w:tr w:rsidR="00750A65" w:rsidRPr="008D29E1" w14:paraId="07E69587"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258BB15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2018</w:t>
            </w:r>
          </w:p>
        </w:tc>
        <w:tc>
          <w:tcPr>
            <w:tcW w:w="239" w:type="pct"/>
            <w:tcBorders>
              <w:top w:val="nil"/>
              <w:left w:val="nil"/>
              <w:bottom w:val="single" w:sz="4" w:space="0" w:color="auto"/>
              <w:right w:val="single" w:sz="4" w:space="0" w:color="auto"/>
            </w:tcBorders>
            <w:shd w:val="clear" w:color="auto" w:fill="auto"/>
            <w:noWrap/>
            <w:vAlign w:val="center"/>
            <w:hideMark/>
          </w:tcPr>
          <w:p w14:paraId="7B1F235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w:t>
            </w:r>
          </w:p>
        </w:tc>
        <w:tc>
          <w:tcPr>
            <w:tcW w:w="206" w:type="pct"/>
            <w:tcBorders>
              <w:top w:val="nil"/>
              <w:left w:val="nil"/>
              <w:bottom w:val="single" w:sz="4" w:space="0" w:color="auto"/>
              <w:right w:val="single" w:sz="4" w:space="0" w:color="auto"/>
            </w:tcBorders>
            <w:shd w:val="clear" w:color="auto" w:fill="auto"/>
            <w:noWrap/>
            <w:vAlign w:val="center"/>
            <w:hideMark/>
          </w:tcPr>
          <w:p w14:paraId="749B4DB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05015D9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2018</w:t>
            </w:r>
          </w:p>
        </w:tc>
        <w:tc>
          <w:tcPr>
            <w:tcW w:w="96" w:type="pct"/>
            <w:tcBorders>
              <w:top w:val="nil"/>
              <w:left w:val="nil"/>
              <w:bottom w:val="single" w:sz="4" w:space="0" w:color="auto"/>
              <w:right w:val="single" w:sz="4" w:space="0" w:color="auto"/>
            </w:tcBorders>
            <w:shd w:val="clear" w:color="auto" w:fill="auto"/>
            <w:noWrap/>
            <w:vAlign w:val="center"/>
            <w:hideMark/>
          </w:tcPr>
          <w:p w14:paraId="20704A4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w:t>
            </w:r>
          </w:p>
        </w:tc>
        <w:tc>
          <w:tcPr>
            <w:tcW w:w="206" w:type="pct"/>
            <w:tcBorders>
              <w:top w:val="nil"/>
              <w:left w:val="nil"/>
              <w:bottom w:val="single" w:sz="4" w:space="0" w:color="auto"/>
              <w:right w:val="single" w:sz="4" w:space="0" w:color="auto"/>
            </w:tcBorders>
            <w:shd w:val="clear" w:color="auto" w:fill="auto"/>
            <w:noWrap/>
            <w:vAlign w:val="center"/>
            <w:hideMark/>
          </w:tcPr>
          <w:p w14:paraId="0EDEC9F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13F6840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73332FE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$960.277,00</w:t>
            </w:r>
          </w:p>
        </w:tc>
        <w:tc>
          <w:tcPr>
            <w:tcW w:w="711" w:type="pct"/>
            <w:tcBorders>
              <w:top w:val="nil"/>
              <w:left w:val="nil"/>
              <w:bottom w:val="single" w:sz="4" w:space="0" w:color="auto"/>
              <w:right w:val="single" w:sz="4" w:space="0" w:color="auto"/>
            </w:tcBorders>
            <w:shd w:val="clear" w:color="000000" w:fill="C0C0C0"/>
            <w:noWrap/>
            <w:vAlign w:val="center"/>
            <w:hideMark/>
          </w:tcPr>
          <w:p w14:paraId="0DC2397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6F2458A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96,92</w:t>
            </w:r>
          </w:p>
        </w:tc>
        <w:tc>
          <w:tcPr>
            <w:tcW w:w="668" w:type="pct"/>
            <w:tcBorders>
              <w:top w:val="nil"/>
              <w:left w:val="nil"/>
              <w:bottom w:val="single" w:sz="4" w:space="0" w:color="auto"/>
              <w:right w:val="single" w:sz="4" w:space="0" w:color="auto"/>
            </w:tcBorders>
            <w:shd w:val="clear" w:color="000000" w:fill="C0C0C0"/>
            <w:noWrap/>
            <w:vAlign w:val="center"/>
            <w:hideMark/>
          </w:tcPr>
          <w:p w14:paraId="60693217"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$ 1.103.842,97</w:t>
            </w:r>
          </w:p>
        </w:tc>
        <w:tc>
          <w:tcPr>
            <w:tcW w:w="523" w:type="pct"/>
            <w:tcBorders>
              <w:top w:val="nil"/>
              <w:left w:val="nil"/>
              <w:bottom w:val="single" w:sz="4" w:space="0" w:color="auto"/>
              <w:right w:val="single" w:sz="4" w:space="0" w:color="auto"/>
            </w:tcBorders>
            <w:shd w:val="clear" w:color="000000" w:fill="C0C0C0"/>
            <w:noWrap/>
            <w:vAlign w:val="center"/>
            <w:hideMark/>
          </w:tcPr>
          <w:p w14:paraId="3EB38448"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$9.198,69</w:t>
            </w:r>
          </w:p>
        </w:tc>
      </w:tr>
      <w:tr w:rsidR="00750A65" w:rsidRPr="008D29E1" w14:paraId="1416B022"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3403079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2018</w:t>
            </w:r>
          </w:p>
        </w:tc>
        <w:tc>
          <w:tcPr>
            <w:tcW w:w="239" w:type="pct"/>
            <w:tcBorders>
              <w:top w:val="nil"/>
              <w:left w:val="nil"/>
              <w:bottom w:val="single" w:sz="4" w:space="0" w:color="auto"/>
              <w:right w:val="single" w:sz="4" w:space="0" w:color="auto"/>
            </w:tcBorders>
            <w:shd w:val="clear" w:color="auto" w:fill="auto"/>
            <w:noWrap/>
            <w:vAlign w:val="center"/>
            <w:hideMark/>
          </w:tcPr>
          <w:p w14:paraId="734680B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w:t>
            </w:r>
          </w:p>
        </w:tc>
        <w:tc>
          <w:tcPr>
            <w:tcW w:w="206" w:type="pct"/>
            <w:tcBorders>
              <w:top w:val="nil"/>
              <w:left w:val="nil"/>
              <w:bottom w:val="single" w:sz="4" w:space="0" w:color="auto"/>
              <w:right w:val="single" w:sz="4" w:space="0" w:color="auto"/>
            </w:tcBorders>
            <w:shd w:val="clear" w:color="auto" w:fill="auto"/>
            <w:noWrap/>
            <w:vAlign w:val="center"/>
            <w:hideMark/>
          </w:tcPr>
          <w:p w14:paraId="72C414E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67623BC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2018</w:t>
            </w:r>
          </w:p>
        </w:tc>
        <w:tc>
          <w:tcPr>
            <w:tcW w:w="96" w:type="pct"/>
            <w:tcBorders>
              <w:top w:val="nil"/>
              <w:left w:val="nil"/>
              <w:bottom w:val="single" w:sz="4" w:space="0" w:color="auto"/>
              <w:right w:val="single" w:sz="4" w:space="0" w:color="auto"/>
            </w:tcBorders>
            <w:shd w:val="clear" w:color="auto" w:fill="auto"/>
            <w:noWrap/>
            <w:vAlign w:val="center"/>
            <w:hideMark/>
          </w:tcPr>
          <w:p w14:paraId="3E9C301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w:t>
            </w:r>
          </w:p>
        </w:tc>
        <w:tc>
          <w:tcPr>
            <w:tcW w:w="206" w:type="pct"/>
            <w:tcBorders>
              <w:top w:val="nil"/>
              <w:left w:val="nil"/>
              <w:bottom w:val="single" w:sz="4" w:space="0" w:color="auto"/>
              <w:right w:val="single" w:sz="4" w:space="0" w:color="auto"/>
            </w:tcBorders>
            <w:shd w:val="clear" w:color="auto" w:fill="auto"/>
            <w:noWrap/>
            <w:vAlign w:val="center"/>
            <w:hideMark/>
          </w:tcPr>
          <w:p w14:paraId="08EE94D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43CFC5F4"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14EA0C0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$960.277,00</w:t>
            </w:r>
          </w:p>
        </w:tc>
        <w:tc>
          <w:tcPr>
            <w:tcW w:w="711" w:type="pct"/>
            <w:tcBorders>
              <w:top w:val="nil"/>
              <w:left w:val="nil"/>
              <w:bottom w:val="single" w:sz="4" w:space="0" w:color="auto"/>
              <w:right w:val="single" w:sz="4" w:space="0" w:color="auto"/>
            </w:tcBorders>
            <w:shd w:val="clear" w:color="000000" w:fill="C0C0C0"/>
            <w:noWrap/>
            <w:vAlign w:val="center"/>
            <w:hideMark/>
          </w:tcPr>
          <w:p w14:paraId="71DCB2C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3AC3394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96,92</w:t>
            </w:r>
          </w:p>
        </w:tc>
        <w:tc>
          <w:tcPr>
            <w:tcW w:w="668" w:type="pct"/>
            <w:tcBorders>
              <w:top w:val="nil"/>
              <w:left w:val="nil"/>
              <w:bottom w:val="single" w:sz="4" w:space="0" w:color="auto"/>
              <w:right w:val="single" w:sz="4" w:space="0" w:color="auto"/>
            </w:tcBorders>
            <w:shd w:val="clear" w:color="000000" w:fill="C0C0C0"/>
            <w:noWrap/>
            <w:vAlign w:val="center"/>
            <w:hideMark/>
          </w:tcPr>
          <w:p w14:paraId="6E7979F6"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$ 1.103.842,97</w:t>
            </w:r>
          </w:p>
        </w:tc>
        <w:tc>
          <w:tcPr>
            <w:tcW w:w="523" w:type="pct"/>
            <w:tcBorders>
              <w:top w:val="nil"/>
              <w:left w:val="nil"/>
              <w:bottom w:val="single" w:sz="4" w:space="0" w:color="auto"/>
              <w:right w:val="single" w:sz="4" w:space="0" w:color="auto"/>
            </w:tcBorders>
            <w:shd w:val="clear" w:color="000000" w:fill="C0C0C0"/>
            <w:noWrap/>
            <w:vAlign w:val="center"/>
            <w:hideMark/>
          </w:tcPr>
          <w:p w14:paraId="4548C768"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$9.198,69</w:t>
            </w:r>
          </w:p>
        </w:tc>
      </w:tr>
      <w:tr w:rsidR="00750A65" w:rsidRPr="008D29E1" w14:paraId="1B7DF94E"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456FC98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2018</w:t>
            </w:r>
          </w:p>
        </w:tc>
        <w:tc>
          <w:tcPr>
            <w:tcW w:w="239" w:type="pct"/>
            <w:tcBorders>
              <w:top w:val="nil"/>
              <w:left w:val="nil"/>
              <w:bottom w:val="single" w:sz="4" w:space="0" w:color="auto"/>
              <w:right w:val="single" w:sz="4" w:space="0" w:color="auto"/>
            </w:tcBorders>
            <w:shd w:val="clear" w:color="auto" w:fill="auto"/>
            <w:noWrap/>
            <w:vAlign w:val="center"/>
            <w:hideMark/>
          </w:tcPr>
          <w:p w14:paraId="6C938E0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w:t>
            </w:r>
          </w:p>
        </w:tc>
        <w:tc>
          <w:tcPr>
            <w:tcW w:w="206" w:type="pct"/>
            <w:tcBorders>
              <w:top w:val="nil"/>
              <w:left w:val="nil"/>
              <w:bottom w:val="single" w:sz="4" w:space="0" w:color="auto"/>
              <w:right w:val="single" w:sz="4" w:space="0" w:color="auto"/>
            </w:tcBorders>
            <w:shd w:val="clear" w:color="auto" w:fill="auto"/>
            <w:noWrap/>
            <w:vAlign w:val="center"/>
            <w:hideMark/>
          </w:tcPr>
          <w:p w14:paraId="73BC3C5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1762DBD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2018</w:t>
            </w:r>
          </w:p>
        </w:tc>
        <w:tc>
          <w:tcPr>
            <w:tcW w:w="96" w:type="pct"/>
            <w:tcBorders>
              <w:top w:val="nil"/>
              <w:left w:val="nil"/>
              <w:bottom w:val="single" w:sz="4" w:space="0" w:color="auto"/>
              <w:right w:val="single" w:sz="4" w:space="0" w:color="auto"/>
            </w:tcBorders>
            <w:shd w:val="clear" w:color="auto" w:fill="auto"/>
            <w:noWrap/>
            <w:vAlign w:val="center"/>
            <w:hideMark/>
          </w:tcPr>
          <w:p w14:paraId="4698E76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w:t>
            </w:r>
          </w:p>
        </w:tc>
        <w:tc>
          <w:tcPr>
            <w:tcW w:w="206" w:type="pct"/>
            <w:tcBorders>
              <w:top w:val="nil"/>
              <w:left w:val="nil"/>
              <w:bottom w:val="single" w:sz="4" w:space="0" w:color="auto"/>
              <w:right w:val="single" w:sz="4" w:space="0" w:color="auto"/>
            </w:tcBorders>
            <w:shd w:val="clear" w:color="auto" w:fill="auto"/>
            <w:noWrap/>
            <w:vAlign w:val="center"/>
            <w:hideMark/>
          </w:tcPr>
          <w:p w14:paraId="72F13C0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2B98661B"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1091EF01"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$939.932,00</w:t>
            </w:r>
          </w:p>
        </w:tc>
        <w:tc>
          <w:tcPr>
            <w:tcW w:w="711" w:type="pct"/>
            <w:tcBorders>
              <w:top w:val="nil"/>
              <w:left w:val="nil"/>
              <w:bottom w:val="single" w:sz="4" w:space="0" w:color="auto"/>
              <w:right w:val="single" w:sz="4" w:space="0" w:color="auto"/>
            </w:tcBorders>
            <w:shd w:val="clear" w:color="000000" w:fill="C0C0C0"/>
            <w:noWrap/>
            <w:vAlign w:val="center"/>
            <w:hideMark/>
          </w:tcPr>
          <w:p w14:paraId="498AC0F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6B1AC2F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96,92</w:t>
            </w:r>
          </w:p>
        </w:tc>
        <w:tc>
          <w:tcPr>
            <w:tcW w:w="668" w:type="pct"/>
            <w:tcBorders>
              <w:top w:val="nil"/>
              <w:left w:val="nil"/>
              <w:bottom w:val="single" w:sz="4" w:space="0" w:color="auto"/>
              <w:right w:val="single" w:sz="4" w:space="0" w:color="auto"/>
            </w:tcBorders>
            <w:shd w:val="clear" w:color="000000" w:fill="C0C0C0"/>
            <w:noWrap/>
            <w:vAlign w:val="center"/>
            <w:hideMark/>
          </w:tcPr>
          <w:p w14:paraId="7CB7414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$ 1.080.456,30</w:t>
            </w:r>
          </w:p>
        </w:tc>
        <w:tc>
          <w:tcPr>
            <w:tcW w:w="523" w:type="pct"/>
            <w:tcBorders>
              <w:top w:val="nil"/>
              <w:left w:val="nil"/>
              <w:bottom w:val="single" w:sz="4" w:space="0" w:color="auto"/>
              <w:right w:val="single" w:sz="4" w:space="0" w:color="auto"/>
            </w:tcBorders>
            <w:shd w:val="clear" w:color="000000" w:fill="C0C0C0"/>
            <w:noWrap/>
            <w:vAlign w:val="center"/>
            <w:hideMark/>
          </w:tcPr>
          <w:p w14:paraId="1D4FDA7F"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$9.003,80</w:t>
            </w:r>
          </w:p>
        </w:tc>
      </w:tr>
      <w:tr w:rsidR="00750A65" w:rsidRPr="008D29E1" w14:paraId="3F296653"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4AD1DD8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2018</w:t>
            </w:r>
          </w:p>
        </w:tc>
        <w:tc>
          <w:tcPr>
            <w:tcW w:w="239" w:type="pct"/>
            <w:tcBorders>
              <w:top w:val="nil"/>
              <w:left w:val="nil"/>
              <w:bottom w:val="single" w:sz="4" w:space="0" w:color="auto"/>
              <w:right w:val="single" w:sz="4" w:space="0" w:color="auto"/>
            </w:tcBorders>
            <w:shd w:val="clear" w:color="auto" w:fill="auto"/>
            <w:noWrap/>
            <w:vAlign w:val="center"/>
            <w:hideMark/>
          </w:tcPr>
          <w:p w14:paraId="702C8D1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w:t>
            </w:r>
          </w:p>
        </w:tc>
        <w:tc>
          <w:tcPr>
            <w:tcW w:w="206" w:type="pct"/>
            <w:tcBorders>
              <w:top w:val="nil"/>
              <w:left w:val="nil"/>
              <w:bottom w:val="single" w:sz="4" w:space="0" w:color="auto"/>
              <w:right w:val="single" w:sz="4" w:space="0" w:color="auto"/>
            </w:tcBorders>
            <w:shd w:val="clear" w:color="auto" w:fill="auto"/>
            <w:noWrap/>
            <w:vAlign w:val="center"/>
            <w:hideMark/>
          </w:tcPr>
          <w:p w14:paraId="782D674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00E0B47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2018</w:t>
            </w:r>
          </w:p>
        </w:tc>
        <w:tc>
          <w:tcPr>
            <w:tcW w:w="96" w:type="pct"/>
            <w:tcBorders>
              <w:top w:val="nil"/>
              <w:left w:val="nil"/>
              <w:bottom w:val="single" w:sz="4" w:space="0" w:color="auto"/>
              <w:right w:val="single" w:sz="4" w:space="0" w:color="auto"/>
            </w:tcBorders>
            <w:shd w:val="clear" w:color="auto" w:fill="auto"/>
            <w:noWrap/>
            <w:vAlign w:val="center"/>
            <w:hideMark/>
          </w:tcPr>
          <w:p w14:paraId="477700D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w:t>
            </w:r>
          </w:p>
        </w:tc>
        <w:tc>
          <w:tcPr>
            <w:tcW w:w="206" w:type="pct"/>
            <w:tcBorders>
              <w:top w:val="nil"/>
              <w:left w:val="nil"/>
              <w:bottom w:val="single" w:sz="4" w:space="0" w:color="auto"/>
              <w:right w:val="single" w:sz="4" w:space="0" w:color="auto"/>
            </w:tcBorders>
            <w:shd w:val="clear" w:color="auto" w:fill="auto"/>
            <w:noWrap/>
            <w:vAlign w:val="center"/>
            <w:hideMark/>
          </w:tcPr>
          <w:p w14:paraId="3B67C48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16EBF3A5"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74EED109"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$960.277,00</w:t>
            </w:r>
          </w:p>
        </w:tc>
        <w:tc>
          <w:tcPr>
            <w:tcW w:w="711" w:type="pct"/>
            <w:tcBorders>
              <w:top w:val="nil"/>
              <w:left w:val="nil"/>
              <w:bottom w:val="single" w:sz="4" w:space="0" w:color="auto"/>
              <w:right w:val="single" w:sz="4" w:space="0" w:color="auto"/>
            </w:tcBorders>
            <w:shd w:val="clear" w:color="000000" w:fill="C0C0C0"/>
            <w:noWrap/>
            <w:vAlign w:val="center"/>
            <w:hideMark/>
          </w:tcPr>
          <w:p w14:paraId="08D64D2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205A361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96,92</w:t>
            </w:r>
          </w:p>
        </w:tc>
        <w:tc>
          <w:tcPr>
            <w:tcW w:w="668" w:type="pct"/>
            <w:tcBorders>
              <w:top w:val="nil"/>
              <w:left w:val="nil"/>
              <w:bottom w:val="single" w:sz="4" w:space="0" w:color="auto"/>
              <w:right w:val="single" w:sz="4" w:space="0" w:color="auto"/>
            </w:tcBorders>
            <w:shd w:val="clear" w:color="000000" w:fill="C0C0C0"/>
            <w:noWrap/>
            <w:vAlign w:val="center"/>
            <w:hideMark/>
          </w:tcPr>
          <w:p w14:paraId="3FDB0726"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$ 1.103.842,97</w:t>
            </w:r>
          </w:p>
        </w:tc>
        <w:tc>
          <w:tcPr>
            <w:tcW w:w="523" w:type="pct"/>
            <w:tcBorders>
              <w:top w:val="nil"/>
              <w:left w:val="nil"/>
              <w:bottom w:val="single" w:sz="4" w:space="0" w:color="auto"/>
              <w:right w:val="single" w:sz="4" w:space="0" w:color="auto"/>
            </w:tcBorders>
            <w:shd w:val="clear" w:color="000000" w:fill="C0C0C0"/>
            <w:noWrap/>
            <w:vAlign w:val="center"/>
            <w:hideMark/>
          </w:tcPr>
          <w:p w14:paraId="50AE060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$9.198,69</w:t>
            </w:r>
          </w:p>
        </w:tc>
      </w:tr>
      <w:tr w:rsidR="00750A65" w:rsidRPr="008D29E1" w14:paraId="283E65BB"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324751B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2019</w:t>
            </w:r>
          </w:p>
        </w:tc>
        <w:tc>
          <w:tcPr>
            <w:tcW w:w="239" w:type="pct"/>
            <w:tcBorders>
              <w:top w:val="nil"/>
              <w:left w:val="nil"/>
              <w:bottom w:val="single" w:sz="4" w:space="0" w:color="auto"/>
              <w:right w:val="single" w:sz="4" w:space="0" w:color="auto"/>
            </w:tcBorders>
            <w:shd w:val="clear" w:color="auto" w:fill="auto"/>
            <w:noWrap/>
            <w:vAlign w:val="center"/>
            <w:hideMark/>
          </w:tcPr>
          <w:p w14:paraId="751607C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206" w:type="pct"/>
            <w:tcBorders>
              <w:top w:val="nil"/>
              <w:left w:val="nil"/>
              <w:bottom w:val="single" w:sz="4" w:space="0" w:color="auto"/>
              <w:right w:val="single" w:sz="4" w:space="0" w:color="auto"/>
            </w:tcBorders>
            <w:shd w:val="clear" w:color="auto" w:fill="auto"/>
            <w:noWrap/>
            <w:vAlign w:val="center"/>
            <w:hideMark/>
          </w:tcPr>
          <w:p w14:paraId="69366A7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67A0129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2019</w:t>
            </w:r>
          </w:p>
        </w:tc>
        <w:tc>
          <w:tcPr>
            <w:tcW w:w="96" w:type="pct"/>
            <w:tcBorders>
              <w:top w:val="nil"/>
              <w:left w:val="nil"/>
              <w:bottom w:val="single" w:sz="4" w:space="0" w:color="auto"/>
              <w:right w:val="single" w:sz="4" w:space="0" w:color="auto"/>
            </w:tcBorders>
            <w:shd w:val="clear" w:color="auto" w:fill="auto"/>
            <w:noWrap/>
            <w:vAlign w:val="center"/>
            <w:hideMark/>
          </w:tcPr>
          <w:p w14:paraId="02F68BF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206" w:type="pct"/>
            <w:tcBorders>
              <w:top w:val="nil"/>
              <w:left w:val="nil"/>
              <w:bottom w:val="single" w:sz="4" w:space="0" w:color="auto"/>
              <w:right w:val="single" w:sz="4" w:space="0" w:color="auto"/>
            </w:tcBorders>
            <w:shd w:val="clear" w:color="auto" w:fill="auto"/>
            <w:noWrap/>
            <w:vAlign w:val="center"/>
            <w:hideMark/>
          </w:tcPr>
          <w:p w14:paraId="476368E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17</w:t>
            </w:r>
          </w:p>
        </w:tc>
        <w:tc>
          <w:tcPr>
            <w:tcW w:w="526" w:type="pct"/>
            <w:tcBorders>
              <w:top w:val="nil"/>
              <w:left w:val="nil"/>
              <w:bottom w:val="single" w:sz="4" w:space="0" w:color="auto"/>
              <w:right w:val="single" w:sz="4" w:space="0" w:color="auto"/>
            </w:tcBorders>
            <w:shd w:val="clear" w:color="000000" w:fill="C0C0C0"/>
            <w:noWrap/>
            <w:vAlign w:val="center"/>
            <w:hideMark/>
          </w:tcPr>
          <w:p w14:paraId="4BBC4348"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17</w:t>
            </w:r>
          </w:p>
        </w:tc>
        <w:tc>
          <w:tcPr>
            <w:tcW w:w="786" w:type="pct"/>
            <w:tcBorders>
              <w:top w:val="nil"/>
              <w:left w:val="nil"/>
              <w:bottom w:val="single" w:sz="4" w:space="0" w:color="auto"/>
              <w:right w:val="single" w:sz="4" w:space="0" w:color="auto"/>
            </w:tcBorders>
            <w:shd w:val="clear" w:color="auto" w:fill="auto"/>
            <w:noWrap/>
            <w:vAlign w:val="center"/>
            <w:hideMark/>
          </w:tcPr>
          <w:p w14:paraId="106DF81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$564.154,00</w:t>
            </w:r>
          </w:p>
        </w:tc>
        <w:tc>
          <w:tcPr>
            <w:tcW w:w="711" w:type="pct"/>
            <w:tcBorders>
              <w:top w:val="nil"/>
              <w:left w:val="nil"/>
              <w:bottom w:val="single" w:sz="4" w:space="0" w:color="auto"/>
              <w:right w:val="single" w:sz="4" w:space="0" w:color="auto"/>
            </w:tcBorders>
            <w:shd w:val="clear" w:color="000000" w:fill="C0C0C0"/>
            <w:noWrap/>
            <w:vAlign w:val="center"/>
            <w:hideMark/>
          </w:tcPr>
          <w:p w14:paraId="65D2BF5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6103C05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100,00</w:t>
            </w:r>
          </w:p>
        </w:tc>
        <w:tc>
          <w:tcPr>
            <w:tcW w:w="668" w:type="pct"/>
            <w:tcBorders>
              <w:top w:val="nil"/>
              <w:left w:val="nil"/>
              <w:bottom w:val="single" w:sz="4" w:space="0" w:color="auto"/>
              <w:right w:val="single" w:sz="4" w:space="0" w:color="auto"/>
            </w:tcBorders>
            <w:shd w:val="clear" w:color="000000" w:fill="C0C0C0"/>
            <w:noWrap/>
            <w:vAlign w:val="center"/>
            <w:hideMark/>
          </w:tcPr>
          <w:p w14:paraId="67F722AC"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$ 628.523,97</w:t>
            </w:r>
          </w:p>
        </w:tc>
        <w:tc>
          <w:tcPr>
            <w:tcW w:w="523" w:type="pct"/>
            <w:tcBorders>
              <w:top w:val="nil"/>
              <w:left w:val="nil"/>
              <w:bottom w:val="single" w:sz="4" w:space="0" w:color="auto"/>
              <w:right w:val="single" w:sz="4" w:space="0" w:color="auto"/>
            </w:tcBorders>
            <w:shd w:val="clear" w:color="000000" w:fill="C0C0C0"/>
            <w:noWrap/>
            <w:vAlign w:val="center"/>
            <w:hideMark/>
          </w:tcPr>
          <w:p w14:paraId="0EFA027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$2.968,03</w:t>
            </w:r>
          </w:p>
        </w:tc>
      </w:tr>
      <w:tr w:rsidR="00750A65" w:rsidRPr="008D29E1" w14:paraId="1A6399F2"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7CD1751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2019</w:t>
            </w:r>
          </w:p>
        </w:tc>
        <w:tc>
          <w:tcPr>
            <w:tcW w:w="239" w:type="pct"/>
            <w:tcBorders>
              <w:top w:val="nil"/>
              <w:left w:val="nil"/>
              <w:bottom w:val="single" w:sz="4" w:space="0" w:color="auto"/>
              <w:right w:val="single" w:sz="4" w:space="0" w:color="auto"/>
            </w:tcBorders>
            <w:shd w:val="clear" w:color="auto" w:fill="auto"/>
            <w:noWrap/>
            <w:vAlign w:val="center"/>
            <w:hideMark/>
          </w:tcPr>
          <w:p w14:paraId="0A871D5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w:t>
            </w:r>
          </w:p>
        </w:tc>
        <w:tc>
          <w:tcPr>
            <w:tcW w:w="206" w:type="pct"/>
            <w:tcBorders>
              <w:top w:val="nil"/>
              <w:left w:val="nil"/>
              <w:bottom w:val="single" w:sz="4" w:space="0" w:color="auto"/>
              <w:right w:val="single" w:sz="4" w:space="0" w:color="auto"/>
            </w:tcBorders>
            <w:shd w:val="clear" w:color="auto" w:fill="auto"/>
            <w:noWrap/>
            <w:vAlign w:val="center"/>
            <w:hideMark/>
          </w:tcPr>
          <w:p w14:paraId="7C7CC4C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5995048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2019</w:t>
            </w:r>
          </w:p>
        </w:tc>
        <w:tc>
          <w:tcPr>
            <w:tcW w:w="96" w:type="pct"/>
            <w:tcBorders>
              <w:top w:val="nil"/>
              <w:left w:val="nil"/>
              <w:bottom w:val="single" w:sz="4" w:space="0" w:color="auto"/>
              <w:right w:val="single" w:sz="4" w:space="0" w:color="auto"/>
            </w:tcBorders>
            <w:shd w:val="clear" w:color="auto" w:fill="auto"/>
            <w:noWrap/>
            <w:vAlign w:val="center"/>
            <w:hideMark/>
          </w:tcPr>
          <w:p w14:paraId="44DB251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w:t>
            </w:r>
          </w:p>
        </w:tc>
        <w:tc>
          <w:tcPr>
            <w:tcW w:w="206" w:type="pct"/>
            <w:tcBorders>
              <w:top w:val="nil"/>
              <w:left w:val="nil"/>
              <w:bottom w:val="single" w:sz="4" w:space="0" w:color="auto"/>
              <w:right w:val="single" w:sz="4" w:space="0" w:color="auto"/>
            </w:tcBorders>
            <w:shd w:val="clear" w:color="auto" w:fill="auto"/>
            <w:noWrap/>
            <w:vAlign w:val="center"/>
            <w:hideMark/>
          </w:tcPr>
          <w:p w14:paraId="262A440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27</w:t>
            </w:r>
          </w:p>
        </w:tc>
        <w:tc>
          <w:tcPr>
            <w:tcW w:w="526" w:type="pct"/>
            <w:tcBorders>
              <w:top w:val="nil"/>
              <w:left w:val="nil"/>
              <w:bottom w:val="single" w:sz="4" w:space="0" w:color="auto"/>
              <w:right w:val="single" w:sz="4" w:space="0" w:color="auto"/>
            </w:tcBorders>
            <w:shd w:val="clear" w:color="000000" w:fill="C0C0C0"/>
            <w:noWrap/>
            <w:vAlign w:val="center"/>
            <w:hideMark/>
          </w:tcPr>
          <w:p w14:paraId="3E80E9F5"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27</w:t>
            </w:r>
          </w:p>
        </w:tc>
        <w:tc>
          <w:tcPr>
            <w:tcW w:w="786" w:type="pct"/>
            <w:tcBorders>
              <w:top w:val="nil"/>
              <w:left w:val="nil"/>
              <w:bottom w:val="single" w:sz="4" w:space="0" w:color="auto"/>
              <w:right w:val="single" w:sz="4" w:space="0" w:color="auto"/>
            </w:tcBorders>
            <w:shd w:val="clear" w:color="auto" w:fill="auto"/>
            <w:noWrap/>
            <w:vAlign w:val="center"/>
            <w:hideMark/>
          </w:tcPr>
          <w:p w14:paraId="729C29E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$1.047.912,00</w:t>
            </w:r>
          </w:p>
        </w:tc>
        <w:tc>
          <w:tcPr>
            <w:tcW w:w="711" w:type="pct"/>
            <w:tcBorders>
              <w:top w:val="nil"/>
              <w:left w:val="nil"/>
              <w:bottom w:val="single" w:sz="4" w:space="0" w:color="auto"/>
              <w:right w:val="single" w:sz="4" w:space="0" w:color="auto"/>
            </w:tcBorders>
            <w:shd w:val="clear" w:color="000000" w:fill="C0C0C0"/>
            <w:noWrap/>
            <w:vAlign w:val="center"/>
            <w:hideMark/>
          </w:tcPr>
          <w:p w14:paraId="6C0165B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0CA786E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100,00</w:t>
            </w:r>
          </w:p>
        </w:tc>
        <w:tc>
          <w:tcPr>
            <w:tcW w:w="668" w:type="pct"/>
            <w:tcBorders>
              <w:top w:val="nil"/>
              <w:left w:val="nil"/>
              <w:bottom w:val="single" w:sz="4" w:space="0" w:color="auto"/>
              <w:right w:val="single" w:sz="4" w:space="0" w:color="auto"/>
            </w:tcBorders>
            <w:shd w:val="clear" w:color="000000" w:fill="C0C0C0"/>
            <w:noWrap/>
            <w:vAlign w:val="center"/>
            <w:hideMark/>
          </w:tcPr>
          <w:p w14:paraId="11F01887"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$ 1.167.478,76</w:t>
            </w:r>
          </w:p>
        </w:tc>
        <w:tc>
          <w:tcPr>
            <w:tcW w:w="523" w:type="pct"/>
            <w:tcBorders>
              <w:top w:val="nil"/>
              <w:left w:val="nil"/>
              <w:bottom w:val="single" w:sz="4" w:space="0" w:color="auto"/>
              <w:right w:val="single" w:sz="4" w:space="0" w:color="auto"/>
            </w:tcBorders>
            <w:shd w:val="clear" w:color="000000" w:fill="C0C0C0"/>
            <w:noWrap/>
            <w:vAlign w:val="center"/>
            <w:hideMark/>
          </w:tcPr>
          <w:p w14:paraId="42E9B22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$8.756,09</w:t>
            </w:r>
          </w:p>
        </w:tc>
      </w:tr>
      <w:tr w:rsidR="00750A65" w:rsidRPr="008D29E1" w14:paraId="7E9D3AB2"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7A15995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2019</w:t>
            </w:r>
          </w:p>
        </w:tc>
        <w:tc>
          <w:tcPr>
            <w:tcW w:w="239" w:type="pct"/>
            <w:tcBorders>
              <w:top w:val="nil"/>
              <w:left w:val="nil"/>
              <w:bottom w:val="single" w:sz="4" w:space="0" w:color="auto"/>
              <w:right w:val="single" w:sz="4" w:space="0" w:color="auto"/>
            </w:tcBorders>
            <w:shd w:val="clear" w:color="auto" w:fill="auto"/>
            <w:noWrap/>
            <w:vAlign w:val="center"/>
            <w:hideMark/>
          </w:tcPr>
          <w:p w14:paraId="29A8F3A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w:t>
            </w:r>
          </w:p>
        </w:tc>
        <w:tc>
          <w:tcPr>
            <w:tcW w:w="206" w:type="pct"/>
            <w:tcBorders>
              <w:top w:val="nil"/>
              <w:left w:val="nil"/>
              <w:bottom w:val="single" w:sz="4" w:space="0" w:color="auto"/>
              <w:right w:val="single" w:sz="4" w:space="0" w:color="auto"/>
            </w:tcBorders>
            <w:shd w:val="clear" w:color="auto" w:fill="auto"/>
            <w:noWrap/>
            <w:vAlign w:val="center"/>
            <w:hideMark/>
          </w:tcPr>
          <w:p w14:paraId="51972A8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2F482C8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2019</w:t>
            </w:r>
          </w:p>
        </w:tc>
        <w:tc>
          <w:tcPr>
            <w:tcW w:w="96" w:type="pct"/>
            <w:tcBorders>
              <w:top w:val="nil"/>
              <w:left w:val="nil"/>
              <w:bottom w:val="single" w:sz="4" w:space="0" w:color="auto"/>
              <w:right w:val="single" w:sz="4" w:space="0" w:color="auto"/>
            </w:tcBorders>
            <w:shd w:val="clear" w:color="auto" w:fill="auto"/>
            <w:noWrap/>
            <w:vAlign w:val="center"/>
            <w:hideMark/>
          </w:tcPr>
          <w:p w14:paraId="7EE01D1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w:t>
            </w:r>
          </w:p>
        </w:tc>
        <w:tc>
          <w:tcPr>
            <w:tcW w:w="206" w:type="pct"/>
            <w:tcBorders>
              <w:top w:val="nil"/>
              <w:left w:val="nil"/>
              <w:bottom w:val="single" w:sz="4" w:space="0" w:color="auto"/>
              <w:right w:val="single" w:sz="4" w:space="0" w:color="auto"/>
            </w:tcBorders>
            <w:shd w:val="clear" w:color="auto" w:fill="auto"/>
            <w:noWrap/>
            <w:vAlign w:val="center"/>
            <w:hideMark/>
          </w:tcPr>
          <w:p w14:paraId="76C7E49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6D99B019"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3C05AC4A"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$1.121.063,00</w:t>
            </w:r>
          </w:p>
        </w:tc>
        <w:tc>
          <w:tcPr>
            <w:tcW w:w="711" w:type="pct"/>
            <w:tcBorders>
              <w:top w:val="nil"/>
              <w:left w:val="nil"/>
              <w:bottom w:val="single" w:sz="4" w:space="0" w:color="auto"/>
              <w:right w:val="single" w:sz="4" w:space="0" w:color="auto"/>
            </w:tcBorders>
            <w:shd w:val="clear" w:color="000000" w:fill="C0C0C0"/>
            <w:noWrap/>
            <w:vAlign w:val="center"/>
            <w:hideMark/>
          </w:tcPr>
          <w:p w14:paraId="40AF5A7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222D667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100,00</w:t>
            </w:r>
          </w:p>
        </w:tc>
        <w:tc>
          <w:tcPr>
            <w:tcW w:w="668" w:type="pct"/>
            <w:tcBorders>
              <w:top w:val="nil"/>
              <w:left w:val="nil"/>
              <w:bottom w:val="single" w:sz="4" w:space="0" w:color="auto"/>
              <w:right w:val="single" w:sz="4" w:space="0" w:color="auto"/>
            </w:tcBorders>
            <w:shd w:val="clear" w:color="000000" w:fill="C0C0C0"/>
            <w:noWrap/>
            <w:vAlign w:val="center"/>
            <w:hideMark/>
          </w:tcPr>
          <w:p w14:paraId="42BF91C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$ 1.248.976,29</w:t>
            </w:r>
          </w:p>
        </w:tc>
        <w:tc>
          <w:tcPr>
            <w:tcW w:w="523" w:type="pct"/>
            <w:tcBorders>
              <w:top w:val="nil"/>
              <w:left w:val="nil"/>
              <w:bottom w:val="single" w:sz="4" w:space="0" w:color="auto"/>
              <w:right w:val="single" w:sz="4" w:space="0" w:color="auto"/>
            </w:tcBorders>
            <w:shd w:val="clear" w:color="000000" w:fill="C0C0C0"/>
            <w:noWrap/>
            <w:vAlign w:val="center"/>
            <w:hideMark/>
          </w:tcPr>
          <w:p w14:paraId="4A4971B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$10.408,14</w:t>
            </w:r>
          </w:p>
        </w:tc>
      </w:tr>
      <w:tr w:rsidR="00750A65" w:rsidRPr="008D29E1" w14:paraId="5A3AD53F"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70E1B31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2019</w:t>
            </w:r>
          </w:p>
        </w:tc>
        <w:tc>
          <w:tcPr>
            <w:tcW w:w="239" w:type="pct"/>
            <w:tcBorders>
              <w:top w:val="nil"/>
              <w:left w:val="nil"/>
              <w:bottom w:val="single" w:sz="4" w:space="0" w:color="auto"/>
              <w:right w:val="single" w:sz="4" w:space="0" w:color="auto"/>
            </w:tcBorders>
            <w:shd w:val="clear" w:color="auto" w:fill="auto"/>
            <w:noWrap/>
            <w:vAlign w:val="center"/>
            <w:hideMark/>
          </w:tcPr>
          <w:p w14:paraId="1DA0D0C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w:t>
            </w:r>
          </w:p>
        </w:tc>
        <w:tc>
          <w:tcPr>
            <w:tcW w:w="206" w:type="pct"/>
            <w:tcBorders>
              <w:top w:val="nil"/>
              <w:left w:val="nil"/>
              <w:bottom w:val="single" w:sz="4" w:space="0" w:color="auto"/>
              <w:right w:val="single" w:sz="4" w:space="0" w:color="auto"/>
            </w:tcBorders>
            <w:shd w:val="clear" w:color="auto" w:fill="auto"/>
            <w:noWrap/>
            <w:vAlign w:val="center"/>
            <w:hideMark/>
          </w:tcPr>
          <w:p w14:paraId="3D761E2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776FE9C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2019</w:t>
            </w:r>
          </w:p>
        </w:tc>
        <w:tc>
          <w:tcPr>
            <w:tcW w:w="96" w:type="pct"/>
            <w:tcBorders>
              <w:top w:val="nil"/>
              <w:left w:val="nil"/>
              <w:bottom w:val="single" w:sz="4" w:space="0" w:color="auto"/>
              <w:right w:val="single" w:sz="4" w:space="0" w:color="auto"/>
            </w:tcBorders>
            <w:shd w:val="clear" w:color="auto" w:fill="auto"/>
            <w:noWrap/>
            <w:vAlign w:val="center"/>
            <w:hideMark/>
          </w:tcPr>
          <w:p w14:paraId="1B67694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w:t>
            </w:r>
          </w:p>
        </w:tc>
        <w:tc>
          <w:tcPr>
            <w:tcW w:w="206" w:type="pct"/>
            <w:tcBorders>
              <w:top w:val="nil"/>
              <w:left w:val="nil"/>
              <w:bottom w:val="single" w:sz="4" w:space="0" w:color="auto"/>
              <w:right w:val="single" w:sz="4" w:space="0" w:color="auto"/>
            </w:tcBorders>
            <w:shd w:val="clear" w:color="auto" w:fill="auto"/>
            <w:noWrap/>
            <w:vAlign w:val="center"/>
            <w:hideMark/>
          </w:tcPr>
          <w:p w14:paraId="693FA73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49FF70BA"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679477C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$1.169.714,00</w:t>
            </w:r>
          </w:p>
        </w:tc>
        <w:tc>
          <w:tcPr>
            <w:tcW w:w="711" w:type="pct"/>
            <w:tcBorders>
              <w:top w:val="nil"/>
              <w:left w:val="nil"/>
              <w:bottom w:val="single" w:sz="4" w:space="0" w:color="auto"/>
              <w:right w:val="single" w:sz="4" w:space="0" w:color="auto"/>
            </w:tcBorders>
            <w:shd w:val="clear" w:color="000000" w:fill="C0C0C0"/>
            <w:noWrap/>
            <w:vAlign w:val="center"/>
            <w:hideMark/>
          </w:tcPr>
          <w:p w14:paraId="45C499F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2254405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100,00</w:t>
            </w:r>
          </w:p>
        </w:tc>
        <w:tc>
          <w:tcPr>
            <w:tcW w:w="668" w:type="pct"/>
            <w:tcBorders>
              <w:top w:val="nil"/>
              <w:left w:val="nil"/>
              <w:bottom w:val="single" w:sz="4" w:space="0" w:color="auto"/>
              <w:right w:val="single" w:sz="4" w:space="0" w:color="auto"/>
            </w:tcBorders>
            <w:shd w:val="clear" w:color="000000" w:fill="C0C0C0"/>
            <w:noWrap/>
            <w:vAlign w:val="center"/>
            <w:hideMark/>
          </w:tcPr>
          <w:p w14:paraId="15347996"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$ 1.303.178,37</w:t>
            </w:r>
          </w:p>
        </w:tc>
        <w:tc>
          <w:tcPr>
            <w:tcW w:w="523" w:type="pct"/>
            <w:tcBorders>
              <w:top w:val="nil"/>
              <w:left w:val="nil"/>
              <w:bottom w:val="single" w:sz="4" w:space="0" w:color="auto"/>
              <w:right w:val="single" w:sz="4" w:space="0" w:color="auto"/>
            </w:tcBorders>
            <w:shd w:val="clear" w:color="000000" w:fill="C0C0C0"/>
            <w:noWrap/>
            <w:vAlign w:val="center"/>
            <w:hideMark/>
          </w:tcPr>
          <w:p w14:paraId="19292345"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$10.859,82</w:t>
            </w:r>
          </w:p>
        </w:tc>
      </w:tr>
      <w:tr w:rsidR="00750A65" w:rsidRPr="008D29E1" w14:paraId="1D588778"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1E13C12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2019</w:t>
            </w:r>
          </w:p>
        </w:tc>
        <w:tc>
          <w:tcPr>
            <w:tcW w:w="239" w:type="pct"/>
            <w:tcBorders>
              <w:top w:val="nil"/>
              <w:left w:val="nil"/>
              <w:bottom w:val="single" w:sz="4" w:space="0" w:color="auto"/>
              <w:right w:val="single" w:sz="4" w:space="0" w:color="auto"/>
            </w:tcBorders>
            <w:shd w:val="clear" w:color="auto" w:fill="auto"/>
            <w:noWrap/>
            <w:vAlign w:val="center"/>
            <w:hideMark/>
          </w:tcPr>
          <w:p w14:paraId="76E5EB4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w:t>
            </w:r>
          </w:p>
        </w:tc>
        <w:tc>
          <w:tcPr>
            <w:tcW w:w="206" w:type="pct"/>
            <w:tcBorders>
              <w:top w:val="nil"/>
              <w:left w:val="nil"/>
              <w:bottom w:val="single" w:sz="4" w:space="0" w:color="auto"/>
              <w:right w:val="single" w:sz="4" w:space="0" w:color="auto"/>
            </w:tcBorders>
            <w:shd w:val="clear" w:color="auto" w:fill="auto"/>
            <w:noWrap/>
            <w:vAlign w:val="center"/>
            <w:hideMark/>
          </w:tcPr>
          <w:p w14:paraId="6D7F00A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3C48804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2019</w:t>
            </w:r>
          </w:p>
        </w:tc>
        <w:tc>
          <w:tcPr>
            <w:tcW w:w="96" w:type="pct"/>
            <w:tcBorders>
              <w:top w:val="nil"/>
              <w:left w:val="nil"/>
              <w:bottom w:val="single" w:sz="4" w:space="0" w:color="auto"/>
              <w:right w:val="single" w:sz="4" w:space="0" w:color="auto"/>
            </w:tcBorders>
            <w:shd w:val="clear" w:color="auto" w:fill="auto"/>
            <w:noWrap/>
            <w:vAlign w:val="center"/>
            <w:hideMark/>
          </w:tcPr>
          <w:p w14:paraId="446ED30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w:t>
            </w:r>
          </w:p>
        </w:tc>
        <w:tc>
          <w:tcPr>
            <w:tcW w:w="206" w:type="pct"/>
            <w:tcBorders>
              <w:top w:val="nil"/>
              <w:left w:val="nil"/>
              <w:bottom w:val="single" w:sz="4" w:space="0" w:color="auto"/>
              <w:right w:val="single" w:sz="4" w:space="0" w:color="auto"/>
            </w:tcBorders>
            <w:shd w:val="clear" w:color="auto" w:fill="auto"/>
            <w:noWrap/>
            <w:vAlign w:val="center"/>
            <w:hideMark/>
          </w:tcPr>
          <w:p w14:paraId="6AA2913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79A953AD"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6FFC013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$1.169.714,00</w:t>
            </w:r>
          </w:p>
        </w:tc>
        <w:tc>
          <w:tcPr>
            <w:tcW w:w="711" w:type="pct"/>
            <w:tcBorders>
              <w:top w:val="nil"/>
              <w:left w:val="nil"/>
              <w:bottom w:val="single" w:sz="4" w:space="0" w:color="auto"/>
              <w:right w:val="single" w:sz="4" w:space="0" w:color="auto"/>
            </w:tcBorders>
            <w:shd w:val="clear" w:color="000000" w:fill="C0C0C0"/>
            <w:noWrap/>
            <w:vAlign w:val="center"/>
            <w:hideMark/>
          </w:tcPr>
          <w:p w14:paraId="31C888D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537119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100,00</w:t>
            </w:r>
          </w:p>
        </w:tc>
        <w:tc>
          <w:tcPr>
            <w:tcW w:w="668" w:type="pct"/>
            <w:tcBorders>
              <w:top w:val="nil"/>
              <w:left w:val="nil"/>
              <w:bottom w:val="single" w:sz="4" w:space="0" w:color="auto"/>
              <w:right w:val="single" w:sz="4" w:space="0" w:color="auto"/>
            </w:tcBorders>
            <w:shd w:val="clear" w:color="000000" w:fill="C0C0C0"/>
            <w:noWrap/>
            <w:vAlign w:val="center"/>
            <w:hideMark/>
          </w:tcPr>
          <w:p w14:paraId="5CAB04D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$ 1.303.178,37</w:t>
            </w:r>
          </w:p>
        </w:tc>
        <w:tc>
          <w:tcPr>
            <w:tcW w:w="523" w:type="pct"/>
            <w:tcBorders>
              <w:top w:val="nil"/>
              <w:left w:val="nil"/>
              <w:bottom w:val="single" w:sz="4" w:space="0" w:color="auto"/>
              <w:right w:val="single" w:sz="4" w:space="0" w:color="auto"/>
            </w:tcBorders>
            <w:shd w:val="clear" w:color="000000" w:fill="C0C0C0"/>
            <w:noWrap/>
            <w:vAlign w:val="center"/>
            <w:hideMark/>
          </w:tcPr>
          <w:p w14:paraId="27E528BC"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$10.859,82</w:t>
            </w:r>
          </w:p>
        </w:tc>
      </w:tr>
      <w:tr w:rsidR="00750A65" w:rsidRPr="008D29E1" w14:paraId="62572990"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851D1E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2019</w:t>
            </w:r>
          </w:p>
        </w:tc>
        <w:tc>
          <w:tcPr>
            <w:tcW w:w="239" w:type="pct"/>
            <w:tcBorders>
              <w:top w:val="nil"/>
              <w:left w:val="nil"/>
              <w:bottom w:val="single" w:sz="4" w:space="0" w:color="auto"/>
              <w:right w:val="single" w:sz="4" w:space="0" w:color="auto"/>
            </w:tcBorders>
            <w:shd w:val="clear" w:color="auto" w:fill="auto"/>
            <w:noWrap/>
            <w:vAlign w:val="center"/>
            <w:hideMark/>
          </w:tcPr>
          <w:p w14:paraId="25EE2D1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w:t>
            </w:r>
          </w:p>
        </w:tc>
        <w:tc>
          <w:tcPr>
            <w:tcW w:w="206" w:type="pct"/>
            <w:tcBorders>
              <w:top w:val="nil"/>
              <w:left w:val="nil"/>
              <w:bottom w:val="single" w:sz="4" w:space="0" w:color="auto"/>
              <w:right w:val="single" w:sz="4" w:space="0" w:color="auto"/>
            </w:tcBorders>
            <w:shd w:val="clear" w:color="auto" w:fill="auto"/>
            <w:noWrap/>
            <w:vAlign w:val="center"/>
            <w:hideMark/>
          </w:tcPr>
          <w:p w14:paraId="3D44783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06C58E6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2019</w:t>
            </w:r>
          </w:p>
        </w:tc>
        <w:tc>
          <w:tcPr>
            <w:tcW w:w="96" w:type="pct"/>
            <w:tcBorders>
              <w:top w:val="nil"/>
              <w:left w:val="nil"/>
              <w:bottom w:val="single" w:sz="4" w:space="0" w:color="auto"/>
              <w:right w:val="single" w:sz="4" w:space="0" w:color="auto"/>
            </w:tcBorders>
            <w:shd w:val="clear" w:color="auto" w:fill="auto"/>
            <w:noWrap/>
            <w:vAlign w:val="center"/>
            <w:hideMark/>
          </w:tcPr>
          <w:p w14:paraId="63F5FCB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w:t>
            </w:r>
          </w:p>
        </w:tc>
        <w:tc>
          <w:tcPr>
            <w:tcW w:w="206" w:type="pct"/>
            <w:tcBorders>
              <w:top w:val="nil"/>
              <w:left w:val="nil"/>
              <w:bottom w:val="single" w:sz="4" w:space="0" w:color="auto"/>
              <w:right w:val="single" w:sz="4" w:space="0" w:color="auto"/>
            </w:tcBorders>
            <w:shd w:val="clear" w:color="auto" w:fill="auto"/>
            <w:noWrap/>
            <w:vAlign w:val="center"/>
            <w:hideMark/>
          </w:tcPr>
          <w:p w14:paraId="6EED8BE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2A1D851F"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4988CC81"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$1.169.714,00</w:t>
            </w:r>
          </w:p>
        </w:tc>
        <w:tc>
          <w:tcPr>
            <w:tcW w:w="711" w:type="pct"/>
            <w:tcBorders>
              <w:top w:val="nil"/>
              <w:left w:val="nil"/>
              <w:bottom w:val="single" w:sz="4" w:space="0" w:color="auto"/>
              <w:right w:val="single" w:sz="4" w:space="0" w:color="auto"/>
            </w:tcBorders>
            <w:shd w:val="clear" w:color="000000" w:fill="C0C0C0"/>
            <w:noWrap/>
            <w:vAlign w:val="center"/>
            <w:hideMark/>
          </w:tcPr>
          <w:p w14:paraId="201A4D5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2C15488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100,00</w:t>
            </w:r>
          </w:p>
        </w:tc>
        <w:tc>
          <w:tcPr>
            <w:tcW w:w="668" w:type="pct"/>
            <w:tcBorders>
              <w:top w:val="nil"/>
              <w:left w:val="nil"/>
              <w:bottom w:val="single" w:sz="4" w:space="0" w:color="auto"/>
              <w:right w:val="single" w:sz="4" w:space="0" w:color="auto"/>
            </w:tcBorders>
            <w:shd w:val="clear" w:color="000000" w:fill="C0C0C0"/>
            <w:noWrap/>
            <w:vAlign w:val="center"/>
            <w:hideMark/>
          </w:tcPr>
          <w:p w14:paraId="478C926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$ 1.303.178,37</w:t>
            </w:r>
          </w:p>
        </w:tc>
        <w:tc>
          <w:tcPr>
            <w:tcW w:w="523" w:type="pct"/>
            <w:tcBorders>
              <w:top w:val="nil"/>
              <w:left w:val="nil"/>
              <w:bottom w:val="single" w:sz="4" w:space="0" w:color="auto"/>
              <w:right w:val="single" w:sz="4" w:space="0" w:color="auto"/>
            </w:tcBorders>
            <w:shd w:val="clear" w:color="000000" w:fill="C0C0C0"/>
            <w:noWrap/>
            <w:vAlign w:val="center"/>
            <w:hideMark/>
          </w:tcPr>
          <w:p w14:paraId="76D84836"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$10.859,82</w:t>
            </w:r>
          </w:p>
        </w:tc>
      </w:tr>
      <w:tr w:rsidR="00750A65" w:rsidRPr="008D29E1" w14:paraId="339EF552"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44E2738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2019</w:t>
            </w:r>
          </w:p>
        </w:tc>
        <w:tc>
          <w:tcPr>
            <w:tcW w:w="239" w:type="pct"/>
            <w:tcBorders>
              <w:top w:val="nil"/>
              <w:left w:val="nil"/>
              <w:bottom w:val="single" w:sz="4" w:space="0" w:color="auto"/>
              <w:right w:val="single" w:sz="4" w:space="0" w:color="auto"/>
            </w:tcBorders>
            <w:shd w:val="clear" w:color="auto" w:fill="auto"/>
            <w:noWrap/>
            <w:vAlign w:val="center"/>
            <w:hideMark/>
          </w:tcPr>
          <w:p w14:paraId="3E7698F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w:t>
            </w:r>
          </w:p>
        </w:tc>
        <w:tc>
          <w:tcPr>
            <w:tcW w:w="206" w:type="pct"/>
            <w:tcBorders>
              <w:top w:val="nil"/>
              <w:left w:val="nil"/>
              <w:bottom w:val="single" w:sz="4" w:space="0" w:color="auto"/>
              <w:right w:val="single" w:sz="4" w:space="0" w:color="auto"/>
            </w:tcBorders>
            <w:shd w:val="clear" w:color="auto" w:fill="auto"/>
            <w:noWrap/>
            <w:vAlign w:val="center"/>
            <w:hideMark/>
          </w:tcPr>
          <w:p w14:paraId="66D7524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6D7BAAF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2019</w:t>
            </w:r>
          </w:p>
        </w:tc>
        <w:tc>
          <w:tcPr>
            <w:tcW w:w="96" w:type="pct"/>
            <w:tcBorders>
              <w:top w:val="nil"/>
              <w:left w:val="nil"/>
              <w:bottom w:val="single" w:sz="4" w:space="0" w:color="auto"/>
              <w:right w:val="single" w:sz="4" w:space="0" w:color="auto"/>
            </w:tcBorders>
            <w:shd w:val="clear" w:color="auto" w:fill="auto"/>
            <w:noWrap/>
            <w:vAlign w:val="center"/>
            <w:hideMark/>
          </w:tcPr>
          <w:p w14:paraId="3C5A51F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w:t>
            </w:r>
          </w:p>
        </w:tc>
        <w:tc>
          <w:tcPr>
            <w:tcW w:w="206" w:type="pct"/>
            <w:tcBorders>
              <w:top w:val="nil"/>
              <w:left w:val="nil"/>
              <w:bottom w:val="single" w:sz="4" w:space="0" w:color="auto"/>
              <w:right w:val="single" w:sz="4" w:space="0" w:color="auto"/>
            </w:tcBorders>
            <w:shd w:val="clear" w:color="auto" w:fill="auto"/>
            <w:noWrap/>
            <w:vAlign w:val="center"/>
            <w:hideMark/>
          </w:tcPr>
          <w:p w14:paraId="70067BC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43C6F9A7"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4364416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$1.169.714,00</w:t>
            </w:r>
          </w:p>
        </w:tc>
        <w:tc>
          <w:tcPr>
            <w:tcW w:w="711" w:type="pct"/>
            <w:tcBorders>
              <w:top w:val="nil"/>
              <w:left w:val="nil"/>
              <w:bottom w:val="single" w:sz="4" w:space="0" w:color="auto"/>
              <w:right w:val="single" w:sz="4" w:space="0" w:color="auto"/>
            </w:tcBorders>
            <w:shd w:val="clear" w:color="000000" w:fill="C0C0C0"/>
            <w:noWrap/>
            <w:vAlign w:val="center"/>
            <w:hideMark/>
          </w:tcPr>
          <w:p w14:paraId="782ED08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3703CF3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100,00</w:t>
            </w:r>
          </w:p>
        </w:tc>
        <w:tc>
          <w:tcPr>
            <w:tcW w:w="668" w:type="pct"/>
            <w:tcBorders>
              <w:top w:val="nil"/>
              <w:left w:val="nil"/>
              <w:bottom w:val="single" w:sz="4" w:space="0" w:color="auto"/>
              <w:right w:val="single" w:sz="4" w:space="0" w:color="auto"/>
            </w:tcBorders>
            <w:shd w:val="clear" w:color="000000" w:fill="C0C0C0"/>
            <w:noWrap/>
            <w:vAlign w:val="center"/>
            <w:hideMark/>
          </w:tcPr>
          <w:p w14:paraId="283280E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$ 1.303.178,37</w:t>
            </w:r>
          </w:p>
        </w:tc>
        <w:tc>
          <w:tcPr>
            <w:tcW w:w="523" w:type="pct"/>
            <w:tcBorders>
              <w:top w:val="nil"/>
              <w:left w:val="nil"/>
              <w:bottom w:val="single" w:sz="4" w:space="0" w:color="auto"/>
              <w:right w:val="single" w:sz="4" w:space="0" w:color="auto"/>
            </w:tcBorders>
            <w:shd w:val="clear" w:color="000000" w:fill="C0C0C0"/>
            <w:noWrap/>
            <w:vAlign w:val="center"/>
            <w:hideMark/>
          </w:tcPr>
          <w:p w14:paraId="3486D4D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$10.859,82</w:t>
            </w:r>
          </w:p>
        </w:tc>
      </w:tr>
      <w:tr w:rsidR="00750A65" w:rsidRPr="008D29E1" w14:paraId="381ED3E2"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743628B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2019</w:t>
            </w:r>
          </w:p>
        </w:tc>
        <w:tc>
          <w:tcPr>
            <w:tcW w:w="239" w:type="pct"/>
            <w:tcBorders>
              <w:top w:val="nil"/>
              <w:left w:val="nil"/>
              <w:bottom w:val="single" w:sz="4" w:space="0" w:color="auto"/>
              <w:right w:val="single" w:sz="4" w:space="0" w:color="auto"/>
            </w:tcBorders>
            <w:shd w:val="clear" w:color="auto" w:fill="auto"/>
            <w:noWrap/>
            <w:vAlign w:val="center"/>
            <w:hideMark/>
          </w:tcPr>
          <w:p w14:paraId="5CC61F0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w:t>
            </w:r>
          </w:p>
        </w:tc>
        <w:tc>
          <w:tcPr>
            <w:tcW w:w="206" w:type="pct"/>
            <w:tcBorders>
              <w:top w:val="nil"/>
              <w:left w:val="nil"/>
              <w:bottom w:val="single" w:sz="4" w:space="0" w:color="auto"/>
              <w:right w:val="single" w:sz="4" w:space="0" w:color="auto"/>
            </w:tcBorders>
            <w:shd w:val="clear" w:color="auto" w:fill="auto"/>
            <w:noWrap/>
            <w:vAlign w:val="center"/>
            <w:hideMark/>
          </w:tcPr>
          <w:p w14:paraId="37A1EC5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59F4D5C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2019</w:t>
            </w:r>
          </w:p>
        </w:tc>
        <w:tc>
          <w:tcPr>
            <w:tcW w:w="96" w:type="pct"/>
            <w:tcBorders>
              <w:top w:val="nil"/>
              <w:left w:val="nil"/>
              <w:bottom w:val="single" w:sz="4" w:space="0" w:color="auto"/>
              <w:right w:val="single" w:sz="4" w:space="0" w:color="auto"/>
            </w:tcBorders>
            <w:shd w:val="clear" w:color="auto" w:fill="auto"/>
            <w:noWrap/>
            <w:vAlign w:val="center"/>
            <w:hideMark/>
          </w:tcPr>
          <w:p w14:paraId="20B9AC5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w:t>
            </w:r>
          </w:p>
        </w:tc>
        <w:tc>
          <w:tcPr>
            <w:tcW w:w="206" w:type="pct"/>
            <w:tcBorders>
              <w:top w:val="nil"/>
              <w:left w:val="nil"/>
              <w:bottom w:val="single" w:sz="4" w:space="0" w:color="auto"/>
              <w:right w:val="single" w:sz="4" w:space="0" w:color="auto"/>
            </w:tcBorders>
            <w:shd w:val="clear" w:color="auto" w:fill="auto"/>
            <w:noWrap/>
            <w:vAlign w:val="center"/>
            <w:hideMark/>
          </w:tcPr>
          <w:p w14:paraId="0E14CA1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4E9A8BD5"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19F3474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$1.169.714,00</w:t>
            </w:r>
          </w:p>
        </w:tc>
        <w:tc>
          <w:tcPr>
            <w:tcW w:w="711" w:type="pct"/>
            <w:tcBorders>
              <w:top w:val="nil"/>
              <w:left w:val="nil"/>
              <w:bottom w:val="single" w:sz="4" w:space="0" w:color="auto"/>
              <w:right w:val="single" w:sz="4" w:space="0" w:color="auto"/>
            </w:tcBorders>
            <w:shd w:val="clear" w:color="000000" w:fill="C0C0C0"/>
            <w:noWrap/>
            <w:vAlign w:val="center"/>
            <w:hideMark/>
          </w:tcPr>
          <w:p w14:paraId="2502C4B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6416A5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100,00</w:t>
            </w:r>
          </w:p>
        </w:tc>
        <w:tc>
          <w:tcPr>
            <w:tcW w:w="668" w:type="pct"/>
            <w:tcBorders>
              <w:top w:val="nil"/>
              <w:left w:val="nil"/>
              <w:bottom w:val="single" w:sz="4" w:space="0" w:color="auto"/>
              <w:right w:val="single" w:sz="4" w:space="0" w:color="auto"/>
            </w:tcBorders>
            <w:shd w:val="clear" w:color="000000" w:fill="C0C0C0"/>
            <w:noWrap/>
            <w:vAlign w:val="center"/>
            <w:hideMark/>
          </w:tcPr>
          <w:p w14:paraId="469A290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$ 1.303.178,37</w:t>
            </w:r>
          </w:p>
        </w:tc>
        <w:tc>
          <w:tcPr>
            <w:tcW w:w="523" w:type="pct"/>
            <w:tcBorders>
              <w:top w:val="nil"/>
              <w:left w:val="nil"/>
              <w:bottom w:val="single" w:sz="4" w:space="0" w:color="auto"/>
              <w:right w:val="single" w:sz="4" w:space="0" w:color="auto"/>
            </w:tcBorders>
            <w:shd w:val="clear" w:color="000000" w:fill="C0C0C0"/>
            <w:noWrap/>
            <w:vAlign w:val="center"/>
            <w:hideMark/>
          </w:tcPr>
          <w:p w14:paraId="2324069F"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$10.859,82</w:t>
            </w:r>
          </w:p>
        </w:tc>
      </w:tr>
      <w:tr w:rsidR="00750A65" w:rsidRPr="008D29E1" w14:paraId="1B43299E"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11B361F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2019</w:t>
            </w:r>
          </w:p>
        </w:tc>
        <w:tc>
          <w:tcPr>
            <w:tcW w:w="239" w:type="pct"/>
            <w:tcBorders>
              <w:top w:val="nil"/>
              <w:left w:val="nil"/>
              <w:bottom w:val="single" w:sz="4" w:space="0" w:color="auto"/>
              <w:right w:val="single" w:sz="4" w:space="0" w:color="auto"/>
            </w:tcBorders>
            <w:shd w:val="clear" w:color="auto" w:fill="auto"/>
            <w:noWrap/>
            <w:vAlign w:val="center"/>
            <w:hideMark/>
          </w:tcPr>
          <w:p w14:paraId="29C1100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w:t>
            </w:r>
          </w:p>
        </w:tc>
        <w:tc>
          <w:tcPr>
            <w:tcW w:w="206" w:type="pct"/>
            <w:tcBorders>
              <w:top w:val="nil"/>
              <w:left w:val="nil"/>
              <w:bottom w:val="single" w:sz="4" w:space="0" w:color="auto"/>
              <w:right w:val="single" w:sz="4" w:space="0" w:color="auto"/>
            </w:tcBorders>
            <w:shd w:val="clear" w:color="auto" w:fill="auto"/>
            <w:noWrap/>
            <w:vAlign w:val="center"/>
            <w:hideMark/>
          </w:tcPr>
          <w:p w14:paraId="6E9190B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6169E66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2019</w:t>
            </w:r>
          </w:p>
        </w:tc>
        <w:tc>
          <w:tcPr>
            <w:tcW w:w="96" w:type="pct"/>
            <w:tcBorders>
              <w:top w:val="nil"/>
              <w:left w:val="nil"/>
              <w:bottom w:val="single" w:sz="4" w:space="0" w:color="auto"/>
              <w:right w:val="single" w:sz="4" w:space="0" w:color="auto"/>
            </w:tcBorders>
            <w:shd w:val="clear" w:color="auto" w:fill="auto"/>
            <w:noWrap/>
            <w:vAlign w:val="center"/>
            <w:hideMark/>
          </w:tcPr>
          <w:p w14:paraId="36B96F3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w:t>
            </w:r>
          </w:p>
        </w:tc>
        <w:tc>
          <w:tcPr>
            <w:tcW w:w="206" w:type="pct"/>
            <w:tcBorders>
              <w:top w:val="nil"/>
              <w:left w:val="nil"/>
              <w:bottom w:val="single" w:sz="4" w:space="0" w:color="auto"/>
              <w:right w:val="single" w:sz="4" w:space="0" w:color="auto"/>
            </w:tcBorders>
            <w:shd w:val="clear" w:color="auto" w:fill="auto"/>
            <w:noWrap/>
            <w:vAlign w:val="center"/>
            <w:hideMark/>
          </w:tcPr>
          <w:p w14:paraId="02EC4A6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3DEE23F6"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73E65B19"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$1.169.714,00</w:t>
            </w:r>
          </w:p>
        </w:tc>
        <w:tc>
          <w:tcPr>
            <w:tcW w:w="711" w:type="pct"/>
            <w:tcBorders>
              <w:top w:val="nil"/>
              <w:left w:val="nil"/>
              <w:bottom w:val="single" w:sz="4" w:space="0" w:color="auto"/>
              <w:right w:val="single" w:sz="4" w:space="0" w:color="auto"/>
            </w:tcBorders>
            <w:shd w:val="clear" w:color="000000" w:fill="C0C0C0"/>
            <w:noWrap/>
            <w:vAlign w:val="center"/>
            <w:hideMark/>
          </w:tcPr>
          <w:p w14:paraId="6741D0E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62F833D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100,00</w:t>
            </w:r>
          </w:p>
        </w:tc>
        <w:tc>
          <w:tcPr>
            <w:tcW w:w="668" w:type="pct"/>
            <w:tcBorders>
              <w:top w:val="nil"/>
              <w:left w:val="nil"/>
              <w:bottom w:val="single" w:sz="4" w:space="0" w:color="auto"/>
              <w:right w:val="single" w:sz="4" w:space="0" w:color="auto"/>
            </w:tcBorders>
            <w:shd w:val="clear" w:color="000000" w:fill="C0C0C0"/>
            <w:noWrap/>
            <w:vAlign w:val="center"/>
            <w:hideMark/>
          </w:tcPr>
          <w:p w14:paraId="66E8A31A"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$ 1.303.178,37</w:t>
            </w:r>
          </w:p>
        </w:tc>
        <w:tc>
          <w:tcPr>
            <w:tcW w:w="523" w:type="pct"/>
            <w:tcBorders>
              <w:top w:val="nil"/>
              <w:left w:val="nil"/>
              <w:bottom w:val="single" w:sz="4" w:space="0" w:color="auto"/>
              <w:right w:val="single" w:sz="4" w:space="0" w:color="auto"/>
            </w:tcBorders>
            <w:shd w:val="clear" w:color="000000" w:fill="C0C0C0"/>
            <w:noWrap/>
            <w:vAlign w:val="center"/>
            <w:hideMark/>
          </w:tcPr>
          <w:p w14:paraId="05C615E8"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$10.859,82</w:t>
            </w:r>
          </w:p>
        </w:tc>
      </w:tr>
      <w:tr w:rsidR="00750A65" w:rsidRPr="008D29E1" w14:paraId="654BBA34"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7AA05F0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239" w:type="pct"/>
            <w:tcBorders>
              <w:top w:val="nil"/>
              <w:left w:val="nil"/>
              <w:bottom w:val="single" w:sz="4" w:space="0" w:color="auto"/>
              <w:right w:val="single" w:sz="4" w:space="0" w:color="auto"/>
            </w:tcBorders>
            <w:shd w:val="clear" w:color="auto" w:fill="auto"/>
            <w:noWrap/>
            <w:vAlign w:val="center"/>
            <w:hideMark/>
          </w:tcPr>
          <w:p w14:paraId="756B489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206" w:type="pct"/>
            <w:tcBorders>
              <w:top w:val="nil"/>
              <w:left w:val="nil"/>
              <w:bottom w:val="single" w:sz="4" w:space="0" w:color="auto"/>
              <w:right w:val="single" w:sz="4" w:space="0" w:color="auto"/>
            </w:tcBorders>
            <w:shd w:val="clear" w:color="auto" w:fill="auto"/>
            <w:noWrap/>
            <w:vAlign w:val="center"/>
            <w:hideMark/>
          </w:tcPr>
          <w:p w14:paraId="2FCCC52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5DB49CE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96" w:type="pct"/>
            <w:tcBorders>
              <w:top w:val="nil"/>
              <w:left w:val="nil"/>
              <w:bottom w:val="single" w:sz="4" w:space="0" w:color="auto"/>
              <w:right w:val="single" w:sz="4" w:space="0" w:color="auto"/>
            </w:tcBorders>
            <w:shd w:val="clear" w:color="auto" w:fill="auto"/>
            <w:noWrap/>
            <w:vAlign w:val="center"/>
            <w:hideMark/>
          </w:tcPr>
          <w:p w14:paraId="74F4DA3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206" w:type="pct"/>
            <w:tcBorders>
              <w:top w:val="nil"/>
              <w:left w:val="nil"/>
              <w:bottom w:val="single" w:sz="4" w:space="0" w:color="auto"/>
              <w:right w:val="single" w:sz="4" w:space="0" w:color="auto"/>
            </w:tcBorders>
            <w:shd w:val="clear" w:color="auto" w:fill="auto"/>
            <w:noWrap/>
            <w:vAlign w:val="center"/>
            <w:hideMark/>
          </w:tcPr>
          <w:p w14:paraId="7064003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476A0E09"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4AA93C1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$1.239.897,00</w:t>
            </w:r>
          </w:p>
        </w:tc>
        <w:tc>
          <w:tcPr>
            <w:tcW w:w="711" w:type="pct"/>
            <w:tcBorders>
              <w:top w:val="nil"/>
              <w:left w:val="nil"/>
              <w:bottom w:val="single" w:sz="4" w:space="0" w:color="auto"/>
              <w:right w:val="single" w:sz="4" w:space="0" w:color="auto"/>
            </w:tcBorders>
            <w:shd w:val="clear" w:color="000000" w:fill="C0C0C0"/>
            <w:noWrap/>
            <w:vAlign w:val="center"/>
            <w:hideMark/>
          </w:tcPr>
          <w:p w14:paraId="59725F5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13C0A6E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103,80</w:t>
            </w:r>
          </w:p>
        </w:tc>
        <w:tc>
          <w:tcPr>
            <w:tcW w:w="668" w:type="pct"/>
            <w:tcBorders>
              <w:top w:val="nil"/>
              <w:left w:val="nil"/>
              <w:bottom w:val="single" w:sz="4" w:space="0" w:color="auto"/>
              <w:right w:val="single" w:sz="4" w:space="0" w:color="auto"/>
            </w:tcBorders>
            <w:shd w:val="clear" w:color="000000" w:fill="C0C0C0"/>
            <w:noWrap/>
            <w:vAlign w:val="center"/>
            <w:hideMark/>
          </w:tcPr>
          <w:p w14:paraId="60CF05D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$ 1.330.798,89</w:t>
            </w:r>
          </w:p>
        </w:tc>
        <w:tc>
          <w:tcPr>
            <w:tcW w:w="523" w:type="pct"/>
            <w:tcBorders>
              <w:top w:val="nil"/>
              <w:left w:val="nil"/>
              <w:bottom w:val="single" w:sz="4" w:space="0" w:color="auto"/>
              <w:right w:val="single" w:sz="4" w:space="0" w:color="auto"/>
            </w:tcBorders>
            <w:shd w:val="clear" w:color="000000" w:fill="C0C0C0"/>
            <w:noWrap/>
            <w:vAlign w:val="center"/>
            <w:hideMark/>
          </w:tcPr>
          <w:p w14:paraId="0120E05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$11.089,99</w:t>
            </w:r>
          </w:p>
        </w:tc>
      </w:tr>
      <w:tr w:rsidR="00750A65" w:rsidRPr="008D29E1" w14:paraId="06B44CD3"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2533511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239" w:type="pct"/>
            <w:tcBorders>
              <w:top w:val="nil"/>
              <w:left w:val="nil"/>
              <w:bottom w:val="single" w:sz="4" w:space="0" w:color="auto"/>
              <w:right w:val="single" w:sz="4" w:space="0" w:color="auto"/>
            </w:tcBorders>
            <w:shd w:val="clear" w:color="auto" w:fill="auto"/>
            <w:noWrap/>
            <w:vAlign w:val="center"/>
            <w:hideMark/>
          </w:tcPr>
          <w:p w14:paraId="3CBB538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w:t>
            </w:r>
          </w:p>
        </w:tc>
        <w:tc>
          <w:tcPr>
            <w:tcW w:w="206" w:type="pct"/>
            <w:tcBorders>
              <w:top w:val="nil"/>
              <w:left w:val="nil"/>
              <w:bottom w:val="single" w:sz="4" w:space="0" w:color="auto"/>
              <w:right w:val="single" w:sz="4" w:space="0" w:color="auto"/>
            </w:tcBorders>
            <w:shd w:val="clear" w:color="auto" w:fill="auto"/>
            <w:noWrap/>
            <w:vAlign w:val="center"/>
            <w:hideMark/>
          </w:tcPr>
          <w:p w14:paraId="7980FA6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6413F5E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96" w:type="pct"/>
            <w:tcBorders>
              <w:top w:val="nil"/>
              <w:left w:val="nil"/>
              <w:bottom w:val="single" w:sz="4" w:space="0" w:color="auto"/>
              <w:right w:val="single" w:sz="4" w:space="0" w:color="auto"/>
            </w:tcBorders>
            <w:shd w:val="clear" w:color="auto" w:fill="auto"/>
            <w:noWrap/>
            <w:vAlign w:val="center"/>
            <w:hideMark/>
          </w:tcPr>
          <w:p w14:paraId="6CCD4B5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w:t>
            </w:r>
          </w:p>
        </w:tc>
        <w:tc>
          <w:tcPr>
            <w:tcW w:w="206" w:type="pct"/>
            <w:tcBorders>
              <w:top w:val="nil"/>
              <w:left w:val="nil"/>
              <w:bottom w:val="single" w:sz="4" w:space="0" w:color="auto"/>
              <w:right w:val="single" w:sz="4" w:space="0" w:color="auto"/>
            </w:tcBorders>
            <w:shd w:val="clear" w:color="auto" w:fill="auto"/>
            <w:noWrap/>
            <w:vAlign w:val="center"/>
            <w:hideMark/>
          </w:tcPr>
          <w:p w14:paraId="1AD08A8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4D5EED74"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4DC84C83"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$1.239.897,00</w:t>
            </w:r>
          </w:p>
        </w:tc>
        <w:tc>
          <w:tcPr>
            <w:tcW w:w="711" w:type="pct"/>
            <w:tcBorders>
              <w:top w:val="nil"/>
              <w:left w:val="nil"/>
              <w:bottom w:val="single" w:sz="4" w:space="0" w:color="auto"/>
              <w:right w:val="single" w:sz="4" w:space="0" w:color="auto"/>
            </w:tcBorders>
            <w:shd w:val="clear" w:color="000000" w:fill="C0C0C0"/>
            <w:noWrap/>
            <w:vAlign w:val="center"/>
            <w:hideMark/>
          </w:tcPr>
          <w:p w14:paraId="182C217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00CD74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103,80</w:t>
            </w:r>
          </w:p>
        </w:tc>
        <w:tc>
          <w:tcPr>
            <w:tcW w:w="668" w:type="pct"/>
            <w:tcBorders>
              <w:top w:val="nil"/>
              <w:left w:val="nil"/>
              <w:bottom w:val="single" w:sz="4" w:space="0" w:color="auto"/>
              <w:right w:val="single" w:sz="4" w:space="0" w:color="auto"/>
            </w:tcBorders>
            <w:shd w:val="clear" w:color="000000" w:fill="C0C0C0"/>
            <w:noWrap/>
            <w:vAlign w:val="center"/>
            <w:hideMark/>
          </w:tcPr>
          <w:p w14:paraId="37AC9597"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$ 1.330.798,89</w:t>
            </w:r>
          </w:p>
        </w:tc>
        <w:tc>
          <w:tcPr>
            <w:tcW w:w="523" w:type="pct"/>
            <w:tcBorders>
              <w:top w:val="nil"/>
              <w:left w:val="nil"/>
              <w:bottom w:val="single" w:sz="4" w:space="0" w:color="auto"/>
              <w:right w:val="single" w:sz="4" w:space="0" w:color="auto"/>
            </w:tcBorders>
            <w:shd w:val="clear" w:color="000000" w:fill="C0C0C0"/>
            <w:noWrap/>
            <w:vAlign w:val="center"/>
            <w:hideMark/>
          </w:tcPr>
          <w:p w14:paraId="72F39BF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$11.089,99</w:t>
            </w:r>
          </w:p>
        </w:tc>
      </w:tr>
      <w:tr w:rsidR="00750A65" w:rsidRPr="008D29E1" w14:paraId="18EC2B74"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4DF3DD5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239" w:type="pct"/>
            <w:tcBorders>
              <w:top w:val="nil"/>
              <w:left w:val="nil"/>
              <w:bottom w:val="single" w:sz="4" w:space="0" w:color="auto"/>
              <w:right w:val="single" w:sz="4" w:space="0" w:color="auto"/>
            </w:tcBorders>
            <w:shd w:val="clear" w:color="auto" w:fill="auto"/>
            <w:noWrap/>
            <w:vAlign w:val="center"/>
            <w:hideMark/>
          </w:tcPr>
          <w:p w14:paraId="1F7F56A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w:t>
            </w:r>
          </w:p>
        </w:tc>
        <w:tc>
          <w:tcPr>
            <w:tcW w:w="206" w:type="pct"/>
            <w:tcBorders>
              <w:top w:val="nil"/>
              <w:left w:val="nil"/>
              <w:bottom w:val="single" w:sz="4" w:space="0" w:color="auto"/>
              <w:right w:val="single" w:sz="4" w:space="0" w:color="auto"/>
            </w:tcBorders>
            <w:shd w:val="clear" w:color="auto" w:fill="auto"/>
            <w:noWrap/>
            <w:vAlign w:val="center"/>
            <w:hideMark/>
          </w:tcPr>
          <w:p w14:paraId="732B3A4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5C677CD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96" w:type="pct"/>
            <w:tcBorders>
              <w:top w:val="nil"/>
              <w:left w:val="nil"/>
              <w:bottom w:val="single" w:sz="4" w:space="0" w:color="auto"/>
              <w:right w:val="single" w:sz="4" w:space="0" w:color="auto"/>
            </w:tcBorders>
            <w:shd w:val="clear" w:color="auto" w:fill="auto"/>
            <w:noWrap/>
            <w:vAlign w:val="center"/>
            <w:hideMark/>
          </w:tcPr>
          <w:p w14:paraId="092C8BF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w:t>
            </w:r>
          </w:p>
        </w:tc>
        <w:tc>
          <w:tcPr>
            <w:tcW w:w="206" w:type="pct"/>
            <w:tcBorders>
              <w:top w:val="nil"/>
              <w:left w:val="nil"/>
              <w:bottom w:val="single" w:sz="4" w:space="0" w:color="auto"/>
              <w:right w:val="single" w:sz="4" w:space="0" w:color="auto"/>
            </w:tcBorders>
            <w:shd w:val="clear" w:color="auto" w:fill="auto"/>
            <w:noWrap/>
            <w:vAlign w:val="center"/>
            <w:hideMark/>
          </w:tcPr>
          <w:p w14:paraId="0D031A8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4B1CF6DF"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31379657"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$1.239.897,00</w:t>
            </w:r>
          </w:p>
        </w:tc>
        <w:tc>
          <w:tcPr>
            <w:tcW w:w="711" w:type="pct"/>
            <w:tcBorders>
              <w:top w:val="nil"/>
              <w:left w:val="nil"/>
              <w:bottom w:val="single" w:sz="4" w:space="0" w:color="auto"/>
              <w:right w:val="single" w:sz="4" w:space="0" w:color="auto"/>
            </w:tcBorders>
            <w:shd w:val="clear" w:color="000000" w:fill="C0C0C0"/>
            <w:noWrap/>
            <w:vAlign w:val="center"/>
            <w:hideMark/>
          </w:tcPr>
          <w:p w14:paraId="3C8F4C7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6075484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103,80</w:t>
            </w:r>
          </w:p>
        </w:tc>
        <w:tc>
          <w:tcPr>
            <w:tcW w:w="668" w:type="pct"/>
            <w:tcBorders>
              <w:top w:val="nil"/>
              <w:left w:val="nil"/>
              <w:bottom w:val="single" w:sz="4" w:space="0" w:color="auto"/>
              <w:right w:val="single" w:sz="4" w:space="0" w:color="auto"/>
            </w:tcBorders>
            <w:shd w:val="clear" w:color="000000" w:fill="C0C0C0"/>
            <w:noWrap/>
            <w:vAlign w:val="center"/>
            <w:hideMark/>
          </w:tcPr>
          <w:p w14:paraId="0E63680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$ 1.330.798,89</w:t>
            </w:r>
          </w:p>
        </w:tc>
        <w:tc>
          <w:tcPr>
            <w:tcW w:w="523" w:type="pct"/>
            <w:tcBorders>
              <w:top w:val="nil"/>
              <w:left w:val="nil"/>
              <w:bottom w:val="single" w:sz="4" w:space="0" w:color="auto"/>
              <w:right w:val="single" w:sz="4" w:space="0" w:color="auto"/>
            </w:tcBorders>
            <w:shd w:val="clear" w:color="000000" w:fill="C0C0C0"/>
            <w:noWrap/>
            <w:vAlign w:val="center"/>
            <w:hideMark/>
          </w:tcPr>
          <w:p w14:paraId="16997A0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$11.089,99</w:t>
            </w:r>
          </w:p>
        </w:tc>
      </w:tr>
      <w:tr w:rsidR="00750A65" w:rsidRPr="008D29E1" w14:paraId="3397F96D"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374BB5B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239" w:type="pct"/>
            <w:tcBorders>
              <w:top w:val="nil"/>
              <w:left w:val="nil"/>
              <w:bottom w:val="single" w:sz="4" w:space="0" w:color="auto"/>
              <w:right w:val="single" w:sz="4" w:space="0" w:color="auto"/>
            </w:tcBorders>
            <w:shd w:val="clear" w:color="auto" w:fill="auto"/>
            <w:noWrap/>
            <w:vAlign w:val="center"/>
            <w:hideMark/>
          </w:tcPr>
          <w:p w14:paraId="6E88012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4</w:t>
            </w:r>
          </w:p>
        </w:tc>
        <w:tc>
          <w:tcPr>
            <w:tcW w:w="206" w:type="pct"/>
            <w:tcBorders>
              <w:top w:val="nil"/>
              <w:left w:val="nil"/>
              <w:bottom w:val="single" w:sz="4" w:space="0" w:color="auto"/>
              <w:right w:val="single" w:sz="4" w:space="0" w:color="auto"/>
            </w:tcBorders>
            <w:shd w:val="clear" w:color="auto" w:fill="auto"/>
            <w:noWrap/>
            <w:vAlign w:val="center"/>
            <w:hideMark/>
          </w:tcPr>
          <w:p w14:paraId="72A0374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0775E5B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96" w:type="pct"/>
            <w:tcBorders>
              <w:top w:val="nil"/>
              <w:left w:val="nil"/>
              <w:bottom w:val="single" w:sz="4" w:space="0" w:color="auto"/>
              <w:right w:val="single" w:sz="4" w:space="0" w:color="auto"/>
            </w:tcBorders>
            <w:shd w:val="clear" w:color="auto" w:fill="auto"/>
            <w:noWrap/>
            <w:vAlign w:val="center"/>
            <w:hideMark/>
          </w:tcPr>
          <w:p w14:paraId="50FAF44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4</w:t>
            </w:r>
          </w:p>
        </w:tc>
        <w:tc>
          <w:tcPr>
            <w:tcW w:w="206" w:type="pct"/>
            <w:tcBorders>
              <w:top w:val="nil"/>
              <w:left w:val="nil"/>
              <w:bottom w:val="single" w:sz="4" w:space="0" w:color="auto"/>
              <w:right w:val="single" w:sz="4" w:space="0" w:color="auto"/>
            </w:tcBorders>
            <w:shd w:val="clear" w:color="auto" w:fill="auto"/>
            <w:noWrap/>
            <w:vAlign w:val="center"/>
            <w:hideMark/>
          </w:tcPr>
          <w:p w14:paraId="467AFEB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778BB7E1"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461A326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$1.166.563,00</w:t>
            </w:r>
          </w:p>
        </w:tc>
        <w:tc>
          <w:tcPr>
            <w:tcW w:w="711" w:type="pct"/>
            <w:tcBorders>
              <w:top w:val="nil"/>
              <w:left w:val="nil"/>
              <w:bottom w:val="single" w:sz="4" w:space="0" w:color="auto"/>
              <w:right w:val="single" w:sz="4" w:space="0" w:color="auto"/>
            </w:tcBorders>
            <w:shd w:val="clear" w:color="000000" w:fill="C0C0C0"/>
            <w:noWrap/>
            <w:vAlign w:val="center"/>
            <w:hideMark/>
          </w:tcPr>
          <w:p w14:paraId="760CFA2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6AE493D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103,80</w:t>
            </w:r>
          </w:p>
        </w:tc>
        <w:tc>
          <w:tcPr>
            <w:tcW w:w="668" w:type="pct"/>
            <w:tcBorders>
              <w:top w:val="nil"/>
              <w:left w:val="nil"/>
              <w:bottom w:val="single" w:sz="4" w:space="0" w:color="auto"/>
              <w:right w:val="single" w:sz="4" w:space="0" w:color="auto"/>
            </w:tcBorders>
            <w:shd w:val="clear" w:color="000000" w:fill="C0C0C0"/>
            <w:noWrap/>
            <w:vAlign w:val="center"/>
            <w:hideMark/>
          </w:tcPr>
          <w:p w14:paraId="5E095109"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$ 1.252.088,48</w:t>
            </w:r>
          </w:p>
        </w:tc>
        <w:tc>
          <w:tcPr>
            <w:tcW w:w="523" w:type="pct"/>
            <w:tcBorders>
              <w:top w:val="nil"/>
              <w:left w:val="nil"/>
              <w:bottom w:val="single" w:sz="4" w:space="0" w:color="auto"/>
              <w:right w:val="single" w:sz="4" w:space="0" w:color="auto"/>
            </w:tcBorders>
            <w:shd w:val="clear" w:color="000000" w:fill="C0C0C0"/>
            <w:noWrap/>
            <w:vAlign w:val="center"/>
            <w:hideMark/>
          </w:tcPr>
          <w:p w14:paraId="2676B8B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$10.434,07</w:t>
            </w:r>
          </w:p>
        </w:tc>
      </w:tr>
      <w:tr w:rsidR="00750A65" w:rsidRPr="008D29E1" w14:paraId="7B157228"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8489AF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239" w:type="pct"/>
            <w:tcBorders>
              <w:top w:val="nil"/>
              <w:left w:val="nil"/>
              <w:bottom w:val="single" w:sz="4" w:space="0" w:color="auto"/>
              <w:right w:val="single" w:sz="4" w:space="0" w:color="auto"/>
            </w:tcBorders>
            <w:shd w:val="clear" w:color="auto" w:fill="auto"/>
            <w:noWrap/>
            <w:vAlign w:val="center"/>
            <w:hideMark/>
          </w:tcPr>
          <w:p w14:paraId="446EFEA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w:t>
            </w:r>
          </w:p>
        </w:tc>
        <w:tc>
          <w:tcPr>
            <w:tcW w:w="206" w:type="pct"/>
            <w:tcBorders>
              <w:top w:val="nil"/>
              <w:left w:val="nil"/>
              <w:bottom w:val="single" w:sz="4" w:space="0" w:color="auto"/>
              <w:right w:val="single" w:sz="4" w:space="0" w:color="auto"/>
            </w:tcBorders>
            <w:shd w:val="clear" w:color="auto" w:fill="auto"/>
            <w:noWrap/>
            <w:vAlign w:val="center"/>
            <w:hideMark/>
          </w:tcPr>
          <w:p w14:paraId="712C3A9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48D0783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96" w:type="pct"/>
            <w:tcBorders>
              <w:top w:val="nil"/>
              <w:left w:val="nil"/>
              <w:bottom w:val="single" w:sz="4" w:space="0" w:color="auto"/>
              <w:right w:val="single" w:sz="4" w:space="0" w:color="auto"/>
            </w:tcBorders>
            <w:shd w:val="clear" w:color="auto" w:fill="auto"/>
            <w:noWrap/>
            <w:vAlign w:val="center"/>
            <w:hideMark/>
          </w:tcPr>
          <w:p w14:paraId="00A19DC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w:t>
            </w:r>
          </w:p>
        </w:tc>
        <w:tc>
          <w:tcPr>
            <w:tcW w:w="206" w:type="pct"/>
            <w:tcBorders>
              <w:top w:val="nil"/>
              <w:left w:val="nil"/>
              <w:bottom w:val="single" w:sz="4" w:space="0" w:color="auto"/>
              <w:right w:val="single" w:sz="4" w:space="0" w:color="auto"/>
            </w:tcBorders>
            <w:shd w:val="clear" w:color="auto" w:fill="auto"/>
            <w:noWrap/>
            <w:vAlign w:val="center"/>
            <w:hideMark/>
          </w:tcPr>
          <w:p w14:paraId="532F423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570C5781"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0F85CA28"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$1.095.608,00</w:t>
            </w:r>
          </w:p>
        </w:tc>
        <w:tc>
          <w:tcPr>
            <w:tcW w:w="711" w:type="pct"/>
            <w:tcBorders>
              <w:top w:val="nil"/>
              <w:left w:val="nil"/>
              <w:bottom w:val="single" w:sz="4" w:space="0" w:color="auto"/>
              <w:right w:val="single" w:sz="4" w:space="0" w:color="auto"/>
            </w:tcBorders>
            <w:shd w:val="clear" w:color="000000" w:fill="C0C0C0"/>
            <w:noWrap/>
            <w:vAlign w:val="center"/>
            <w:hideMark/>
          </w:tcPr>
          <w:p w14:paraId="1AA90F4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62BC4A8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103,80</w:t>
            </w:r>
          </w:p>
        </w:tc>
        <w:tc>
          <w:tcPr>
            <w:tcW w:w="668" w:type="pct"/>
            <w:tcBorders>
              <w:top w:val="nil"/>
              <w:left w:val="nil"/>
              <w:bottom w:val="single" w:sz="4" w:space="0" w:color="auto"/>
              <w:right w:val="single" w:sz="4" w:space="0" w:color="auto"/>
            </w:tcBorders>
            <w:shd w:val="clear" w:color="000000" w:fill="C0C0C0"/>
            <w:noWrap/>
            <w:vAlign w:val="center"/>
            <w:hideMark/>
          </w:tcPr>
          <w:p w14:paraId="6C84AD5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$ 1.175.931,48</w:t>
            </w:r>
          </w:p>
        </w:tc>
        <w:tc>
          <w:tcPr>
            <w:tcW w:w="523" w:type="pct"/>
            <w:tcBorders>
              <w:top w:val="nil"/>
              <w:left w:val="nil"/>
              <w:bottom w:val="single" w:sz="4" w:space="0" w:color="auto"/>
              <w:right w:val="single" w:sz="4" w:space="0" w:color="auto"/>
            </w:tcBorders>
            <w:shd w:val="clear" w:color="000000" w:fill="C0C0C0"/>
            <w:noWrap/>
            <w:vAlign w:val="center"/>
            <w:hideMark/>
          </w:tcPr>
          <w:p w14:paraId="38FA72D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$9.799,43</w:t>
            </w:r>
          </w:p>
        </w:tc>
      </w:tr>
      <w:tr w:rsidR="00750A65" w:rsidRPr="008D29E1" w14:paraId="40FAC716"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00C95BA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239" w:type="pct"/>
            <w:tcBorders>
              <w:top w:val="nil"/>
              <w:left w:val="nil"/>
              <w:bottom w:val="single" w:sz="4" w:space="0" w:color="auto"/>
              <w:right w:val="single" w:sz="4" w:space="0" w:color="auto"/>
            </w:tcBorders>
            <w:shd w:val="clear" w:color="auto" w:fill="auto"/>
            <w:noWrap/>
            <w:vAlign w:val="center"/>
            <w:hideMark/>
          </w:tcPr>
          <w:p w14:paraId="47CCBC9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w:t>
            </w:r>
          </w:p>
        </w:tc>
        <w:tc>
          <w:tcPr>
            <w:tcW w:w="206" w:type="pct"/>
            <w:tcBorders>
              <w:top w:val="nil"/>
              <w:left w:val="nil"/>
              <w:bottom w:val="single" w:sz="4" w:space="0" w:color="auto"/>
              <w:right w:val="single" w:sz="4" w:space="0" w:color="auto"/>
            </w:tcBorders>
            <w:shd w:val="clear" w:color="auto" w:fill="auto"/>
            <w:noWrap/>
            <w:vAlign w:val="center"/>
            <w:hideMark/>
          </w:tcPr>
          <w:p w14:paraId="146C319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15B85F4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96" w:type="pct"/>
            <w:tcBorders>
              <w:top w:val="nil"/>
              <w:left w:val="nil"/>
              <w:bottom w:val="single" w:sz="4" w:space="0" w:color="auto"/>
              <w:right w:val="single" w:sz="4" w:space="0" w:color="auto"/>
            </w:tcBorders>
            <w:shd w:val="clear" w:color="auto" w:fill="auto"/>
            <w:noWrap/>
            <w:vAlign w:val="center"/>
            <w:hideMark/>
          </w:tcPr>
          <w:p w14:paraId="5D2B06D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w:t>
            </w:r>
          </w:p>
        </w:tc>
        <w:tc>
          <w:tcPr>
            <w:tcW w:w="206" w:type="pct"/>
            <w:tcBorders>
              <w:top w:val="nil"/>
              <w:left w:val="nil"/>
              <w:bottom w:val="single" w:sz="4" w:space="0" w:color="auto"/>
              <w:right w:val="single" w:sz="4" w:space="0" w:color="auto"/>
            </w:tcBorders>
            <w:shd w:val="clear" w:color="auto" w:fill="auto"/>
            <w:noWrap/>
            <w:vAlign w:val="center"/>
            <w:hideMark/>
          </w:tcPr>
          <w:p w14:paraId="56B187B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73AF9698"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32314AB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$1.239.897,00</w:t>
            </w:r>
          </w:p>
        </w:tc>
        <w:tc>
          <w:tcPr>
            <w:tcW w:w="711" w:type="pct"/>
            <w:tcBorders>
              <w:top w:val="nil"/>
              <w:left w:val="nil"/>
              <w:bottom w:val="single" w:sz="4" w:space="0" w:color="auto"/>
              <w:right w:val="single" w:sz="4" w:space="0" w:color="auto"/>
            </w:tcBorders>
            <w:shd w:val="clear" w:color="000000" w:fill="C0C0C0"/>
            <w:noWrap/>
            <w:vAlign w:val="center"/>
            <w:hideMark/>
          </w:tcPr>
          <w:p w14:paraId="280D28E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1BE5E8A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103,80</w:t>
            </w:r>
          </w:p>
        </w:tc>
        <w:tc>
          <w:tcPr>
            <w:tcW w:w="668" w:type="pct"/>
            <w:tcBorders>
              <w:top w:val="nil"/>
              <w:left w:val="nil"/>
              <w:bottom w:val="single" w:sz="4" w:space="0" w:color="auto"/>
              <w:right w:val="single" w:sz="4" w:space="0" w:color="auto"/>
            </w:tcBorders>
            <w:shd w:val="clear" w:color="000000" w:fill="C0C0C0"/>
            <w:noWrap/>
            <w:vAlign w:val="center"/>
            <w:hideMark/>
          </w:tcPr>
          <w:p w14:paraId="5E1B08E3"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$ 1.330.798,89</w:t>
            </w:r>
          </w:p>
        </w:tc>
        <w:tc>
          <w:tcPr>
            <w:tcW w:w="523" w:type="pct"/>
            <w:tcBorders>
              <w:top w:val="nil"/>
              <w:left w:val="nil"/>
              <w:bottom w:val="single" w:sz="4" w:space="0" w:color="auto"/>
              <w:right w:val="single" w:sz="4" w:space="0" w:color="auto"/>
            </w:tcBorders>
            <w:shd w:val="clear" w:color="000000" w:fill="C0C0C0"/>
            <w:noWrap/>
            <w:vAlign w:val="center"/>
            <w:hideMark/>
          </w:tcPr>
          <w:p w14:paraId="4E30CB79"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$11.089,99</w:t>
            </w:r>
          </w:p>
        </w:tc>
      </w:tr>
      <w:tr w:rsidR="00750A65" w:rsidRPr="008D29E1" w14:paraId="5501D8A2"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FB4609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239" w:type="pct"/>
            <w:tcBorders>
              <w:top w:val="nil"/>
              <w:left w:val="nil"/>
              <w:bottom w:val="single" w:sz="4" w:space="0" w:color="auto"/>
              <w:right w:val="single" w:sz="4" w:space="0" w:color="auto"/>
            </w:tcBorders>
            <w:shd w:val="clear" w:color="auto" w:fill="auto"/>
            <w:noWrap/>
            <w:vAlign w:val="center"/>
            <w:hideMark/>
          </w:tcPr>
          <w:p w14:paraId="75E9A91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w:t>
            </w:r>
          </w:p>
        </w:tc>
        <w:tc>
          <w:tcPr>
            <w:tcW w:w="206" w:type="pct"/>
            <w:tcBorders>
              <w:top w:val="nil"/>
              <w:left w:val="nil"/>
              <w:bottom w:val="single" w:sz="4" w:space="0" w:color="auto"/>
              <w:right w:val="single" w:sz="4" w:space="0" w:color="auto"/>
            </w:tcBorders>
            <w:shd w:val="clear" w:color="auto" w:fill="auto"/>
            <w:noWrap/>
            <w:vAlign w:val="center"/>
            <w:hideMark/>
          </w:tcPr>
          <w:p w14:paraId="2009A2E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2CBBBBB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96" w:type="pct"/>
            <w:tcBorders>
              <w:top w:val="nil"/>
              <w:left w:val="nil"/>
              <w:bottom w:val="single" w:sz="4" w:space="0" w:color="auto"/>
              <w:right w:val="single" w:sz="4" w:space="0" w:color="auto"/>
            </w:tcBorders>
            <w:shd w:val="clear" w:color="auto" w:fill="auto"/>
            <w:noWrap/>
            <w:vAlign w:val="center"/>
            <w:hideMark/>
          </w:tcPr>
          <w:p w14:paraId="391CDA4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w:t>
            </w:r>
          </w:p>
        </w:tc>
        <w:tc>
          <w:tcPr>
            <w:tcW w:w="206" w:type="pct"/>
            <w:tcBorders>
              <w:top w:val="nil"/>
              <w:left w:val="nil"/>
              <w:bottom w:val="single" w:sz="4" w:space="0" w:color="auto"/>
              <w:right w:val="single" w:sz="4" w:space="0" w:color="auto"/>
            </w:tcBorders>
            <w:shd w:val="clear" w:color="auto" w:fill="auto"/>
            <w:noWrap/>
            <w:vAlign w:val="center"/>
            <w:hideMark/>
          </w:tcPr>
          <w:p w14:paraId="22EED99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401E631A"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68CCAFD7"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$1.239.897,00</w:t>
            </w:r>
          </w:p>
        </w:tc>
        <w:tc>
          <w:tcPr>
            <w:tcW w:w="711" w:type="pct"/>
            <w:tcBorders>
              <w:top w:val="nil"/>
              <w:left w:val="nil"/>
              <w:bottom w:val="single" w:sz="4" w:space="0" w:color="auto"/>
              <w:right w:val="single" w:sz="4" w:space="0" w:color="auto"/>
            </w:tcBorders>
            <w:shd w:val="clear" w:color="000000" w:fill="C0C0C0"/>
            <w:noWrap/>
            <w:vAlign w:val="center"/>
            <w:hideMark/>
          </w:tcPr>
          <w:p w14:paraId="0F82AB5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22F2FE9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103,80</w:t>
            </w:r>
          </w:p>
        </w:tc>
        <w:tc>
          <w:tcPr>
            <w:tcW w:w="668" w:type="pct"/>
            <w:tcBorders>
              <w:top w:val="nil"/>
              <w:left w:val="nil"/>
              <w:bottom w:val="single" w:sz="4" w:space="0" w:color="auto"/>
              <w:right w:val="single" w:sz="4" w:space="0" w:color="auto"/>
            </w:tcBorders>
            <w:shd w:val="clear" w:color="000000" w:fill="C0C0C0"/>
            <w:noWrap/>
            <w:vAlign w:val="center"/>
            <w:hideMark/>
          </w:tcPr>
          <w:p w14:paraId="5F1DE196"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$ 1.330.798,89</w:t>
            </w:r>
          </w:p>
        </w:tc>
        <w:tc>
          <w:tcPr>
            <w:tcW w:w="523" w:type="pct"/>
            <w:tcBorders>
              <w:top w:val="nil"/>
              <w:left w:val="nil"/>
              <w:bottom w:val="single" w:sz="4" w:space="0" w:color="auto"/>
              <w:right w:val="single" w:sz="4" w:space="0" w:color="auto"/>
            </w:tcBorders>
            <w:shd w:val="clear" w:color="000000" w:fill="C0C0C0"/>
            <w:noWrap/>
            <w:vAlign w:val="center"/>
            <w:hideMark/>
          </w:tcPr>
          <w:p w14:paraId="18642591"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$11.089,99</w:t>
            </w:r>
          </w:p>
        </w:tc>
      </w:tr>
      <w:tr w:rsidR="00750A65" w:rsidRPr="008D29E1" w14:paraId="611DE61B"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42E0981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239" w:type="pct"/>
            <w:tcBorders>
              <w:top w:val="nil"/>
              <w:left w:val="nil"/>
              <w:bottom w:val="single" w:sz="4" w:space="0" w:color="auto"/>
              <w:right w:val="single" w:sz="4" w:space="0" w:color="auto"/>
            </w:tcBorders>
            <w:shd w:val="clear" w:color="auto" w:fill="auto"/>
            <w:noWrap/>
            <w:vAlign w:val="center"/>
            <w:hideMark/>
          </w:tcPr>
          <w:p w14:paraId="3D37910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w:t>
            </w:r>
          </w:p>
        </w:tc>
        <w:tc>
          <w:tcPr>
            <w:tcW w:w="206" w:type="pct"/>
            <w:tcBorders>
              <w:top w:val="nil"/>
              <w:left w:val="nil"/>
              <w:bottom w:val="single" w:sz="4" w:space="0" w:color="auto"/>
              <w:right w:val="single" w:sz="4" w:space="0" w:color="auto"/>
            </w:tcBorders>
            <w:shd w:val="clear" w:color="auto" w:fill="auto"/>
            <w:noWrap/>
            <w:vAlign w:val="center"/>
            <w:hideMark/>
          </w:tcPr>
          <w:p w14:paraId="17C2CDB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275AFD7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96" w:type="pct"/>
            <w:tcBorders>
              <w:top w:val="nil"/>
              <w:left w:val="nil"/>
              <w:bottom w:val="single" w:sz="4" w:space="0" w:color="auto"/>
              <w:right w:val="single" w:sz="4" w:space="0" w:color="auto"/>
            </w:tcBorders>
            <w:shd w:val="clear" w:color="auto" w:fill="auto"/>
            <w:noWrap/>
            <w:vAlign w:val="center"/>
            <w:hideMark/>
          </w:tcPr>
          <w:p w14:paraId="68B9733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w:t>
            </w:r>
          </w:p>
        </w:tc>
        <w:tc>
          <w:tcPr>
            <w:tcW w:w="206" w:type="pct"/>
            <w:tcBorders>
              <w:top w:val="nil"/>
              <w:left w:val="nil"/>
              <w:bottom w:val="single" w:sz="4" w:space="0" w:color="auto"/>
              <w:right w:val="single" w:sz="4" w:space="0" w:color="auto"/>
            </w:tcBorders>
            <w:shd w:val="clear" w:color="auto" w:fill="auto"/>
            <w:noWrap/>
            <w:vAlign w:val="center"/>
            <w:hideMark/>
          </w:tcPr>
          <w:p w14:paraId="2D87359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3720C04C"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7E7DEB89"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$1.239.897,00</w:t>
            </w:r>
          </w:p>
        </w:tc>
        <w:tc>
          <w:tcPr>
            <w:tcW w:w="711" w:type="pct"/>
            <w:tcBorders>
              <w:top w:val="nil"/>
              <w:left w:val="nil"/>
              <w:bottom w:val="single" w:sz="4" w:space="0" w:color="auto"/>
              <w:right w:val="single" w:sz="4" w:space="0" w:color="auto"/>
            </w:tcBorders>
            <w:shd w:val="clear" w:color="000000" w:fill="C0C0C0"/>
            <w:noWrap/>
            <w:vAlign w:val="center"/>
            <w:hideMark/>
          </w:tcPr>
          <w:p w14:paraId="3FC1F55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0EEE976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103,80</w:t>
            </w:r>
          </w:p>
        </w:tc>
        <w:tc>
          <w:tcPr>
            <w:tcW w:w="668" w:type="pct"/>
            <w:tcBorders>
              <w:top w:val="nil"/>
              <w:left w:val="nil"/>
              <w:bottom w:val="single" w:sz="4" w:space="0" w:color="auto"/>
              <w:right w:val="single" w:sz="4" w:space="0" w:color="auto"/>
            </w:tcBorders>
            <w:shd w:val="clear" w:color="000000" w:fill="C0C0C0"/>
            <w:noWrap/>
            <w:vAlign w:val="center"/>
            <w:hideMark/>
          </w:tcPr>
          <w:p w14:paraId="72320641"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$ 1.330.798,89</w:t>
            </w:r>
          </w:p>
        </w:tc>
        <w:tc>
          <w:tcPr>
            <w:tcW w:w="523" w:type="pct"/>
            <w:tcBorders>
              <w:top w:val="nil"/>
              <w:left w:val="nil"/>
              <w:bottom w:val="single" w:sz="4" w:space="0" w:color="auto"/>
              <w:right w:val="single" w:sz="4" w:space="0" w:color="auto"/>
            </w:tcBorders>
            <w:shd w:val="clear" w:color="000000" w:fill="C0C0C0"/>
            <w:noWrap/>
            <w:vAlign w:val="center"/>
            <w:hideMark/>
          </w:tcPr>
          <w:p w14:paraId="0426D74A"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$11.089,99</w:t>
            </w:r>
          </w:p>
        </w:tc>
      </w:tr>
      <w:tr w:rsidR="00750A65" w:rsidRPr="008D29E1" w14:paraId="2D1AD8F4"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53118AC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239" w:type="pct"/>
            <w:tcBorders>
              <w:top w:val="nil"/>
              <w:left w:val="nil"/>
              <w:bottom w:val="single" w:sz="4" w:space="0" w:color="auto"/>
              <w:right w:val="single" w:sz="4" w:space="0" w:color="auto"/>
            </w:tcBorders>
            <w:shd w:val="clear" w:color="auto" w:fill="auto"/>
            <w:noWrap/>
            <w:vAlign w:val="center"/>
            <w:hideMark/>
          </w:tcPr>
          <w:p w14:paraId="6306B10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w:t>
            </w:r>
          </w:p>
        </w:tc>
        <w:tc>
          <w:tcPr>
            <w:tcW w:w="206" w:type="pct"/>
            <w:tcBorders>
              <w:top w:val="nil"/>
              <w:left w:val="nil"/>
              <w:bottom w:val="single" w:sz="4" w:space="0" w:color="auto"/>
              <w:right w:val="single" w:sz="4" w:space="0" w:color="auto"/>
            </w:tcBorders>
            <w:shd w:val="clear" w:color="auto" w:fill="auto"/>
            <w:noWrap/>
            <w:vAlign w:val="center"/>
            <w:hideMark/>
          </w:tcPr>
          <w:p w14:paraId="12C1B86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2CCCFC8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96" w:type="pct"/>
            <w:tcBorders>
              <w:top w:val="nil"/>
              <w:left w:val="nil"/>
              <w:bottom w:val="single" w:sz="4" w:space="0" w:color="auto"/>
              <w:right w:val="single" w:sz="4" w:space="0" w:color="auto"/>
            </w:tcBorders>
            <w:shd w:val="clear" w:color="auto" w:fill="auto"/>
            <w:noWrap/>
            <w:vAlign w:val="center"/>
            <w:hideMark/>
          </w:tcPr>
          <w:p w14:paraId="4EFF783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w:t>
            </w:r>
          </w:p>
        </w:tc>
        <w:tc>
          <w:tcPr>
            <w:tcW w:w="206" w:type="pct"/>
            <w:tcBorders>
              <w:top w:val="nil"/>
              <w:left w:val="nil"/>
              <w:bottom w:val="single" w:sz="4" w:space="0" w:color="auto"/>
              <w:right w:val="single" w:sz="4" w:space="0" w:color="auto"/>
            </w:tcBorders>
            <w:shd w:val="clear" w:color="auto" w:fill="auto"/>
            <w:noWrap/>
            <w:vAlign w:val="center"/>
            <w:hideMark/>
          </w:tcPr>
          <w:p w14:paraId="39B4AFC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63C8232F"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0FFA9D4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$1.239.897,00</w:t>
            </w:r>
          </w:p>
        </w:tc>
        <w:tc>
          <w:tcPr>
            <w:tcW w:w="711" w:type="pct"/>
            <w:tcBorders>
              <w:top w:val="nil"/>
              <w:left w:val="nil"/>
              <w:bottom w:val="single" w:sz="4" w:space="0" w:color="auto"/>
              <w:right w:val="single" w:sz="4" w:space="0" w:color="auto"/>
            </w:tcBorders>
            <w:shd w:val="clear" w:color="000000" w:fill="C0C0C0"/>
            <w:noWrap/>
            <w:vAlign w:val="center"/>
            <w:hideMark/>
          </w:tcPr>
          <w:p w14:paraId="1C6FEF5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0D3E2BA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103,80</w:t>
            </w:r>
          </w:p>
        </w:tc>
        <w:tc>
          <w:tcPr>
            <w:tcW w:w="668" w:type="pct"/>
            <w:tcBorders>
              <w:top w:val="nil"/>
              <w:left w:val="nil"/>
              <w:bottom w:val="single" w:sz="4" w:space="0" w:color="auto"/>
              <w:right w:val="single" w:sz="4" w:space="0" w:color="auto"/>
            </w:tcBorders>
            <w:shd w:val="clear" w:color="000000" w:fill="C0C0C0"/>
            <w:noWrap/>
            <w:vAlign w:val="center"/>
            <w:hideMark/>
          </w:tcPr>
          <w:p w14:paraId="251CBAD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$ 1.330.798,89</w:t>
            </w:r>
          </w:p>
        </w:tc>
        <w:tc>
          <w:tcPr>
            <w:tcW w:w="523" w:type="pct"/>
            <w:tcBorders>
              <w:top w:val="nil"/>
              <w:left w:val="nil"/>
              <w:bottom w:val="single" w:sz="4" w:space="0" w:color="auto"/>
              <w:right w:val="single" w:sz="4" w:space="0" w:color="auto"/>
            </w:tcBorders>
            <w:shd w:val="clear" w:color="000000" w:fill="C0C0C0"/>
            <w:noWrap/>
            <w:vAlign w:val="center"/>
            <w:hideMark/>
          </w:tcPr>
          <w:p w14:paraId="5A37E361"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$11.089,99</w:t>
            </w:r>
          </w:p>
        </w:tc>
      </w:tr>
      <w:tr w:rsidR="00750A65" w:rsidRPr="008D29E1" w14:paraId="384FD49F"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7A01E4E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239" w:type="pct"/>
            <w:tcBorders>
              <w:top w:val="nil"/>
              <w:left w:val="nil"/>
              <w:bottom w:val="single" w:sz="4" w:space="0" w:color="auto"/>
              <w:right w:val="single" w:sz="4" w:space="0" w:color="auto"/>
            </w:tcBorders>
            <w:shd w:val="clear" w:color="auto" w:fill="auto"/>
            <w:noWrap/>
            <w:vAlign w:val="center"/>
            <w:hideMark/>
          </w:tcPr>
          <w:p w14:paraId="35B6563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w:t>
            </w:r>
          </w:p>
        </w:tc>
        <w:tc>
          <w:tcPr>
            <w:tcW w:w="206" w:type="pct"/>
            <w:tcBorders>
              <w:top w:val="nil"/>
              <w:left w:val="nil"/>
              <w:bottom w:val="single" w:sz="4" w:space="0" w:color="auto"/>
              <w:right w:val="single" w:sz="4" w:space="0" w:color="auto"/>
            </w:tcBorders>
            <w:shd w:val="clear" w:color="auto" w:fill="auto"/>
            <w:noWrap/>
            <w:vAlign w:val="center"/>
            <w:hideMark/>
          </w:tcPr>
          <w:p w14:paraId="2F166B1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0A17863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96" w:type="pct"/>
            <w:tcBorders>
              <w:top w:val="nil"/>
              <w:left w:val="nil"/>
              <w:bottom w:val="single" w:sz="4" w:space="0" w:color="auto"/>
              <w:right w:val="single" w:sz="4" w:space="0" w:color="auto"/>
            </w:tcBorders>
            <w:shd w:val="clear" w:color="auto" w:fill="auto"/>
            <w:noWrap/>
            <w:vAlign w:val="center"/>
            <w:hideMark/>
          </w:tcPr>
          <w:p w14:paraId="438571B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w:t>
            </w:r>
          </w:p>
        </w:tc>
        <w:tc>
          <w:tcPr>
            <w:tcW w:w="206" w:type="pct"/>
            <w:tcBorders>
              <w:top w:val="nil"/>
              <w:left w:val="nil"/>
              <w:bottom w:val="single" w:sz="4" w:space="0" w:color="auto"/>
              <w:right w:val="single" w:sz="4" w:space="0" w:color="auto"/>
            </w:tcBorders>
            <w:shd w:val="clear" w:color="auto" w:fill="auto"/>
            <w:noWrap/>
            <w:vAlign w:val="center"/>
            <w:hideMark/>
          </w:tcPr>
          <w:p w14:paraId="7167F24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3BC6C9F0"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543DD9EC"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$1.239.897,00</w:t>
            </w:r>
          </w:p>
        </w:tc>
        <w:tc>
          <w:tcPr>
            <w:tcW w:w="711" w:type="pct"/>
            <w:tcBorders>
              <w:top w:val="nil"/>
              <w:left w:val="nil"/>
              <w:bottom w:val="single" w:sz="4" w:space="0" w:color="auto"/>
              <w:right w:val="single" w:sz="4" w:space="0" w:color="auto"/>
            </w:tcBorders>
            <w:shd w:val="clear" w:color="000000" w:fill="C0C0C0"/>
            <w:noWrap/>
            <w:vAlign w:val="center"/>
            <w:hideMark/>
          </w:tcPr>
          <w:p w14:paraId="63DE157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59EB45A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103,80</w:t>
            </w:r>
          </w:p>
        </w:tc>
        <w:tc>
          <w:tcPr>
            <w:tcW w:w="668" w:type="pct"/>
            <w:tcBorders>
              <w:top w:val="nil"/>
              <w:left w:val="nil"/>
              <w:bottom w:val="single" w:sz="4" w:space="0" w:color="auto"/>
              <w:right w:val="single" w:sz="4" w:space="0" w:color="auto"/>
            </w:tcBorders>
            <w:shd w:val="clear" w:color="000000" w:fill="C0C0C0"/>
            <w:noWrap/>
            <w:vAlign w:val="center"/>
            <w:hideMark/>
          </w:tcPr>
          <w:p w14:paraId="31DD2C48"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$ 1.330.798,89</w:t>
            </w:r>
          </w:p>
        </w:tc>
        <w:tc>
          <w:tcPr>
            <w:tcW w:w="523" w:type="pct"/>
            <w:tcBorders>
              <w:top w:val="nil"/>
              <w:left w:val="nil"/>
              <w:bottom w:val="single" w:sz="4" w:space="0" w:color="auto"/>
              <w:right w:val="single" w:sz="4" w:space="0" w:color="auto"/>
            </w:tcBorders>
            <w:shd w:val="clear" w:color="000000" w:fill="C0C0C0"/>
            <w:noWrap/>
            <w:vAlign w:val="center"/>
            <w:hideMark/>
          </w:tcPr>
          <w:p w14:paraId="0CF89A9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$11.089,99</w:t>
            </w:r>
          </w:p>
        </w:tc>
      </w:tr>
      <w:tr w:rsidR="00750A65" w:rsidRPr="008D29E1" w14:paraId="38427F0F"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99CA6F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239" w:type="pct"/>
            <w:tcBorders>
              <w:top w:val="nil"/>
              <w:left w:val="nil"/>
              <w:bottom w:val="single" w:sz="4" w:space="0" w:color="auto"/>
              <w:right w:val="single" w:sz="4" w:space="0" w:color="auto"/>
            </w:tcBorders>
            <w:shd w:val="clear" w:color="auto" w:fill="auto"/>
            <w:noWrap/>
            <w:vAlign w:val="center"/>
            <w:hideMark/>
          </w:tcPr>
          <w:p w14:paraId="39BE04F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w:t>
            </w:r>
          </w:p>
        </w:tc>
        <w:tc>
          <w:tcPr>
            <w:tcW w:w="206" w:type="pct"/>
            <w:tcBorders>
              <w:top w:val="nil"/>
              <w:left w:val="nil"/>
              <w:bottom w:val="single" w:sz="4" w:space="0" w:color="auto"/>
              <w:right w:val="single" w:sz="4" w:space="0" w:color="auto"/>
            </w:tcBorders>
            <w:shd w:val="clear" w:color="auto" w:fill="auto"/>
            <w:noWrap/>
            <w:vAlign w:val="center"/>
            <w:hideMark/>
          </w:tcPr>
          <w:p w14:paraId="49D1F45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169686D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96" w:type="pct"/>
            <w:tcBorders>
              <w:top w:val="nil"/>
              <w:left w:val="nil"/>
              <w:bottom w:val="single" w:sz="4" w:space="0" w:color="auto"/>
              <w:right w:val="single" w:sz="4" w:space="0" w:color="auto"/>
            </w:tcBorders>
            <w:shd w:val="clear" w:color="auto" w:fill="auto"/>
            <w:noWrap/>
            <w:vAlign w:val="center"/>
            <w:hideMark/>
          </w:tcPr>
          <w:p w14:paraId="27BECD0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w:t>
            </w:r>
          </w:p>
        </w:tc>
        <w:tc>
          <w:tcPr>
            <w:tcW w:w="206" w:type="pct"/>
            <w:tcBorders>
              <w:top w:val="nil"/>
              <w:left w:val="nil"/>
              <w:bottom w:val="single" w:sz="4" w:space="0" w:color="auto"/>
              <w:right w:val="single" w:sz="4" w:space="0" w:color="auto"/>
            </w:tcBorders>
            <w:shd w:val="clear" w:color="auto" w:fill="auto"/>
            <w:noWrap/>
            <w:vAlign w:val="center"/>
            <w:hideMark/>
          </w:tcPr>
          <w:p w14:paraId="5DCC5BD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03ECEA5B"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32E759F6"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$1.239.897,00</w:t>
            </w:r>
          </w:p>
        </w:tc>
        <w:tc>
          <w:tcPr>
            <w:tcW w:w="711" w:type="pct"/>
            <w:tcBorders>
              <w:top w:val="nil"/>
              <w:left w:val="nil"/>
              <w:bottom w:val="single" w:sz="4" w:space="0" w:color="auto"/>
              <w:right w:val="single" w:sz="4" w:space="0" w:color="auto"/>
            </w:tcBorders>
            <w:shd w:val="clear" w:color="000000" w:fill="C0C0C0"/>
            <w:noWrap/>
            <w:vAlign w:val="center"/>
            <w:hideMark/>
          </w:tcPr>
          <w:p w14:paraId="7072EEF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0447115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103,80</w:t>
            </w:r>
          </w:p>
        </w:tc>
        <w:tc>
          <w:tcPr>
            <w:tcW w:w="668" w:type="pct"/>
            <w:tcBorders>
              <w:top w:val="nil"/>
              <w:left w:val="nil"/>
              <w:bottom w:val="single" w:sz="4" w:space="0" w:color="auto"/>
              <w:right w:val="single" w:sz="4" w:space="0" w:color="auto"/>
            </w:tcBorders>
            <w:shd w:val="clear" w:color="000000" w:fill="C0C0C0"/>
            <w:noWrap/>
            <w:vAlign w:val="center"/>
            <w:hideMark/>
          </w:tcPr>
          <w:p w14:paraId="3571F221"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$ 1.330.798,89</w:t>
            </w:r>
          </w:p>
        </w:tc>
        <w:tc>
          <w:tcPr>
            <w:tcW w:w="523" w:type="pct"/>
            <w:tcBorders>
              <w:top w:val="nil"/>
              <w:left w:val="nil"/>
              <w:bottom w:val="single" w:sz="4" w:space="0" w:color="auto"/>
              <w:right w:val="single" w:sz="4" w:space="0" w:color="auto"/>
            </w:tcBorders>
            <w:shd w:val="clear" w:color="000000" w:fill="C0C0C0"/>
            <w:noWrap/>
            <w:vAlign w:val="center"/>
            <w:hideMark/>
          </w:tcPr>
          <w:p w14:paraId="6F62B18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$11.089,99</w:t>
            </w:r>
          </w:p>
        </w:tc>
      </w:tr>
      <w:tr w:rsidR="00750A65" w:rsidRPr="008D29E1" w14:paraId="33388948"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A1140A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239" w:type="pct"/>
            <w:tcBorders>
              <w:top w:val="nil"/>
              <w:left w:val="nil"/>
              <w:bottom w:val="single" w:sz="4" w:space="0" w:color="auto"/>
              <w:right w:val="single" w:sz="4" w:space="0" w:color="auto"/>
            </w:tcBorders>
            <w:shd w:val="clear" w:color="auto" w:fill="auto"/>
            <w:noWrap/>
            <w:vAlign w:val="center"/>
            <w:hideMark/>
          </w:tcPr>
          <w:p w14:paraId="32E96D0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w:t>
            </w:r>
          </w:p>
        </w:tc>
        <w:tc>
          <w:tcPr>
            <w:tcW w:w="206" w:type="pct"/>
            <w:tcBorders>
              <w:top w:val="nil"/>
              <w:left w:val="nil"/>
              <w:bottom w:val="single" w:sz="4" w:space="0" w:color="auto"/>
              <w:right w:val="single" w:sz="4" w:space="0" w:color="auto"/>
            </w:tcBorders>
            <w:shd w:val="clear" w:color="auto" w:fill="auto"/>
            <w:noWrap/>
            <w:vAlign w:val="center"/>
            <w:hideMark/>
          </w:tcPr>
          <w:p w14:paraId="400982A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47E564C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96" w:type="pct"/>
            <w:tcBorders>
              <w:top w:val="nil"/>
              <w:left w:val="nil"/>
              <w:bottom w:val="single" w:sz="4" w:space="0" w:color="auto"/>
              <w:right w:val="single" w:sz="4" w:space="0" w:color="auto"/>
            </w:tcBorders>
            <w:shd w:val="clear" w:color="auto" w:fill="auto"/>
            <w:noWrap/>
            <w:vAlign w:val="center"/>
            <w:hideMark/>
          </w:tcPr>
          <w:p w14:paraId="4659188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w:t>
            </w:r>
          </w:p>
        </w:tc>
        <w:tc>
          <w:tcPr>
            <w:tcW w:w="206" w:type="pct"/>
            <w:tcBorders>
              <w:top w:val="nil"/>
              <w:left w:val="nil"/>
              <w:bottom w:val="single" w:sz="4" w:space="0" w:color="auto"/>
              <w:right w:val="single" w:sz="4" w:space="0" w:color="auto"/>
            </w:tcBorders>
            <w:shd w:val="clear" w:color="auto" w:fill="auto"/>
            <w:noWrap/>
            <w:vAlign w:val="center"/>
            <w:hideMark/>
          </w:tcPr>
          <w:p w14:paraId="630E461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35A3946E"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5F82230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$1.239.897,00</w:t>
            </w:r>
          </w:p>
        </w:tc>
        <w:tc>
          <w:tcPr>
            <w:tcW w:w="711" w:type="pct"/>
            <w:tcBorders>
              <w:top w:val="nil"/>
              <w:left w:val="nil"/>
              <w:bottom w:val="single" w:sz="4" w:space="0" w:color="auto"/>
              <w:right w:val="single" w:sz="4" w:space="0" w:color="auto"/>
            </w:tcBorders>
            <w:shd w:val="clear" w:color="000000" w:fill="C0C0C0"/>
            <w:noWrap/>
            <w:vAlign w:val="center"/>
            <w:hideMark/>
          </w:tcPr>
          <w:p w14:paraId="1E862F3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1CCF086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103,80</w:t>
            </w:r>
          </w:p>
        </w:tc>
        <w:tc>
          <w:tcPr>
            <w:tcW w:w="668" w:type="pct"/>
            <w:tcBorders>
              <w:top w:val="nil"/>
              <w:left w:val="nil"/>
              <w:bottom w:val="single" w:sz="4" w:space="0" w:color="auto"/>
              <w:right w:val="single" w:sz="4" w:space="0" w:color="auto"/>
            </w:tcBorders>
            <w:shd w:val="clear" w:color="000000" w:fill="C0C0C0"/>
            <w:noWrap/>
            <w:vAlign w:val="center"/>
            <w:hideMark/>
          </w:tcPr>
          <w:p w14:paraId="4D816D8B"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$ 1.330.798,89</w:t>
            </w:r>
          </w:p>
        </w:tc>
        <w:tc>
          <w:tcPr>
            <w:tcW w:w="523" w:type="pct"/>
            <w:tcBorders>
              <w:top w:val="nil"/>
              <w:left w:val="nil"/>
              <w:bottom w:val="single" w:sz="4" w:space="0" w:color="auto"/>
              <w:right w:val="single" w:sz="4" w:space="0" w:color="auto"/>
            </w:tcBorders>
            <w:shd w:val="clear" w:color="000000" w:fill="C0C0C0"/>
            <w:noWrap/>
            <w:vAlign w:val="center"/>
            <w:hideMark/>
          </w:tcPr>
          <w:p w14:paraId="79545472"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$11.089,99</w:t>
            </w:r>
          </w:p>
        </w:tc>
      </w:tr>
      <w:tr w:rsidR="00750A65" w:rsidRPr="008D29E1" w14:paraId="1DED1A17"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1AF7705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2021</w:t>
            </w:r>
          </w:p>
        </w:tc>
        <w:tc>
          <w:tcPr>
            <w:tcW w:w="239" w:type="pct"/>
            <w:tcBorders>
              <w:top w:val="nil"/>
              <w:left w:val="nil"/>
              <w:bottom w:val="single" w:sz="4" w:space="0" w:color="auto"/>
              <w:right w:val="single" w:sz="4" w:space="0" w:color="auto"/>
            </w:tcBorders>
            <w:shd w:val="clear" w:color="auto" w:fill="auto"/>
            <w:noWrap/>
            <w:vAlign w:val="center"/>
            <w:hideMark/>
          </w:tcPr>
          <w:p w14:paraId="219D83A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206" w:type="pct"/>
            <w:tcBorders>
              <w:top w:val="nil"/>
              <w:left w:val="nil"/>
              <w:bottom w:val="single" w:sz="4" w:space="0" w:color="auto"/>
              <w:right w:val="single" w:sz="4" w:space="0" w:color="auto"/>
            </w:tcBorders>
            <w:shd w:val="clear" w:color="auto" w:fill="auto"/>
            <w:noWrap/>
            <w:vAlign w:val="center"/>
            <w:hideMark/>
          </w:tcPr>
          <w:p w14:paraId="32CFC96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686D347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2021</w:t>
            </w:r>
          </w:p>
        </w:tc>
        <w:tc>
          <w:tcPr>
            <w:tcW w:w="96" w:type="pct"/>
            <w:tcBorders>
              <w:top w:val="nil"/>
              <w:left w:val="nil"/>
              <w:bottom w:val="single" w:sz="4" w:space="0" w:color="auto"/>
              <w:right w:val="single" w:sz="4" w:space="0" w:color="auto"/>
            </w:tcBorders>
            <w:shd w:val="clear" w:color="auto" w:fill="auto"/>
            <w:noWrap/>
            <w:vAlign w:val="center"/>
            <w:hideMark/>
          </w:tcPr>
          <w:p w14:paraId="4082120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206" w:type="pct"/>
            <w:tcBorders>
              <w:top w:val="nil"/>
              <w:left w:val="nil"/>
              <w:bottom w:val="single" w:sz="4" w:space="0" w:color="auto"/>
              <w:right w:val="single" w:sz="4" w:space="0" w:color="auto"/>
            </w:tcBorders>
            <w:shd w:val="clear" w:color="auto" w:fill="auto"/>
            <w:noWrap/>
            <w:vAlign w:val="center"/>
            <w:hideMark/>
          </w:tcPr>
          <w:p w14:paraId="58FB09E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31B80849"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7C22ADC9"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$1.283.293,00</w:t>
            </w:r>
          </w:p>
        </w:tc>
        <w:tc>
          <w:tcPr>
            <w:tcW w:w="711" w:type="pct"/>
            <w:tcBorders>
              <w:top w:val="nil"/>
              <w:left w:val="nil"/>
              <w:bottom w:val="single" w:sz="4" w:space="0" w:color="auto"/>
              <w:right w:val="single" w:sz="4" w:space="0" w:color="auto"/>
            </w:tcBorders>
            <w:shd w:val="clear" w:color="000000" w:fill="C0C0C0"/>
            <w:noWrap/>
            <w:vAlign w:val="center"/>
            <w:hideMark/>
          </w:tcPr>
          <w:p w14:paraId="5971ECF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029D47D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105,48</w:t>
            </w:r>
          </w:p>
        </w:tc>
        <w:tc>
          <w:tcPr>
            <w:tcW w:w="668" w:type="pct"/>
            <w:tcBorders>
              <w:top w:val="nil"/>
              <w:left w:val="nil"/>
              <w:bottom w:val="single" w:sz="4" w:space="0" w:color="auto"/>
              <w:right w:val="single" w:sz="4" w:space="0" w:color="auto"/>
            </w:tcBorders>
            <w:shd w:val="clear" w:color="000000" w:fill="C0C0C0"/>
            <w:noWrap/>
            <w:vAlign w:val="center"/>
            <w:hideMark/>
          </w:tcPr>
          <w:p w14:paraId="66DA5AE6"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$ 1.355.438,69</w:t>
            </w:r>
          </w:p>
        </w:tc>
        <w:tc>
          <w:tcPr>
            <w:tcW w:w="523" w:type="pct"/>
            <w:tcBorders>
              <w:top w:val="nil"/>
              <w:left w:val="nil"/>
              <w:bottom w:val="single" w:sz="4" w:space="0" w:color="auto"/>
              <w:right w:val="single" w:sz="4" w:space="0" w:color="auto"/>
            </w:tcBorders>
            <w:shd w:val="clear" w:color="000000" w:fill="C0C0C0"/>
            <w:noWrap/>
            <w:vAlign w:val="center"/>
            <w:hideMark/>
          </w:tcPr>
          <w:p w14:paraId="61DE0831"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$11.295,32</w:t>
            </w:r>
          </w:p>
        </w:tc>
      </w:tr>
      <w:tr w:rsidR="00750A65" w:rsidRPr="008D29E1" w14:paraId="6D41D834"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2C0EB97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2021</w:t>
            </w:r>
          </w:p>
        </w:tc>
        <w:tc>
          <w:tcPr>
            <w:tcW w:w="239" w:type="pct"/>
            <w:tcBorders>
              <w:top w:val="nil"/>
              <w:left w:val="nil"/>
              <w:bottom w:val="single" w:sz="4" w:space="0" w:color="auto"/>
              <w:right w:val="single" w:sz="4" w:space="0" w:color="auto"/>
            </w:tcBorders>
            <w:shd w:val="clear" w:color="auto" w:fill="auto"/>
            <w:noWrap/>
            <w:vAlign w:val="center"/>
            <w:hideMark/>
          </w:tcPr>
          <w:p w14:paraId="4BEE3DF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w:t>
            </w:r>
          </w:p>
        </w:tc>
        <w:tc>
          <w:tcPr>
            <w:tcW w:w="206" w:type="pct"/>
            <w:tcBorders>
              <w:top w:val="nil"/>
              <w:left w:val="nil"/>
              <w:bottom w:val="single" w:sz="4" w:space="0" w:color="auto"/>
              <w:right w:val="single" w:sz="4" w:space="0" w:color="auto"/>
            </w:tcBorders>
            <w:shd w:val="clear" w:color="auto" w:fill="auto"/>
            <w:noWrap/>
            <w:vAlign w:val="center"/>
            <w:hideMark/>
          </w:tcPr>
          <w:p w14:paraId="0DCCBD0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027C45C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2021</w:t>
            </w:r>
          </w:p>
        </w:tc>
        <w:tc>
          <w:tcPr>
            <w:tcW w:w="96" w:type="pct"/>
            <w:tcBorders>
              <w:top w:val="nil"/>
              <w:left w:val="nil"/>
              <w:bottom w:val="single" w:sz="4" w:space="0" w:color="auto"/>
              <w:right w:val="single" w:sz="4" w:space="0" w:color="auto"/>
            </w:tcBorders>
            <w:shd w:val="clear" w:color="auto" w:fill="auto"/>
            <w:noWrap/>
            <w:vAlign w:val="center"/>
            <w:hideMark/>
          </w:tcPr>
          <w:p w14:paraId="748EB34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w:t>
            </w:r>
          </w:p>
        </w:tc>
        <w:tc>
          <w:tcPr>
            <w:tcW w:w="206" w:type="pct"/>
            <w:tcBorders>
              <w:top w:val="nil"/>
              <w:left w:val="nil"/>
              <w:bottom w:val="single" w:sz="4" w:space="0" w:color="auto"/>
              <w:right w:val="single" w:sz="4" w:space="0" w:color="auto"/>
            </w:tcBorders>
            <w:shd w:val="clear" w:color="auto" w:fill="auto"/>
            <w:noWrap/>
            <w:vAlign w:val="center"/>
            <w:hideMark/>
          </w:tcPr>
          <w:p w14:paraId="21804A3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51AB0866"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296E1FA7"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$1.283.293,00</w:t>
            </w:r>
          </w:p>
        </w:tc>
        <w:tc>
          <w:tcPr>
            <w:tcW w:w="711" w:type="pct"/>
            <w:tcBorders>
              <w:top w:val="nil"/>
              <w:left w:val="nil"/>
              <w:bottom w:val="single" w:sz="4" w:space="0" w:color="auto"/>
              <w:right w:val="single" w:sz="4" w:space="0" w:color="auto"/>
            </w:tcBorders>
            <w:shd w:val="clear" w:color="000000" w:fill="C0C0C0"/>
            <w:noWrap/>
            <w:vAlign w:val="center"/>
            <w:hideMark/>
          </w:tcPr>
          <w:p w14:paraId="00C1010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0751BF6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105,48</w:t>
            </w:r>
          </w:p>
        </w:tc>
        <w:tc>
          <w:tcPr>
            <w:tcW w:w="668" w:type="pct"/>
            <w:tcBorders>
              <w:top w:val="nil"/>
              <w:left w:val="nil"/>
              <w:bottom w:val="single" w:sz="4" w:space="0" w:color="auto"/>
              <w:right w:val="single" w:sz="4" w:space="0" w:color="auto"/>
            </w:tcBorders>
            <w:shd w:val="clear" w:color="000000" w:fill="C0C0C0"/>
            <w:noWrap/>
            <w:vAlign w:val="center"/>
            <w:hideMark/>
          </w:tcPr>
          <w:p w14:paraId="6628223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$ 1.355.438,69</w:t>
            </w:r>
          </w:p>
        </w:tc>
        <w:tc>
          <w:tcPr>
            <w:tcW w:w="523" w:type="pct"/>
            <w:tcBorders>
              <w:top w:val="nil"/>
              <w:left w:val="nil"/>
              <w:bottom w:val="single" w:sz="4" w:space="0" w:color="auto"/>
              <w:right w:val="single" w:sz="4" w:space="0" w:color="auto"/>
            </w:tcBorders>
            <w:shd w:val="clear" w:color="000000" w:fill="C0C0C0"/>
            <w:noWrap/>
            <w:vAlign w:val="center"/>
            <w:hideMark/>
          </w:tcPr>
          <w:p w14:paraId="2CB66B5F"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$11.295,32</w:t>
            </w:r>
          </w:p>
        </w:tc>
      </w:tr>
      <w:tr w:rsidR="00750A65" w:rsidRPr="008D29E1" w14:paraId="3E1D2771"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121021A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2021</w:t>
            </w:r>
          </w:p>
        </w:tc>
        <w:tc>
          <w:tcPr>
            <w:tcW w:w="239" w:type="pct"/>
            <w:tcBorders>
              <w:top w:val="nil"/>
              <w:left w:val="nil"/>
              <w:bottom w:val="single" w:sz="4" w:space="0" w:color="auto"/>
              <w:right w:val="single" w:sz="4" w:space="0" w:color="auto"/>
            </w:tcBorders>
            <w:shd w:val="clear" w:color="auto" w:fill="auto"/>
            <w:noWrap/>
            <w:vAlign w:val="center"/>
            <w:hideMark/>
          </w:tcPr>
          <w:p w14:paraId="0FE8BB2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w:t>
            </w:r>
          </w:p>
        </w:tc>
        <w:tc>
          <w:tcPr>
            <w:tcW w:w="206" w:type="pct"/>
            <w:tcBorders>
              <w:top w:val="nil"/>
              <w:left w:val="nil"/>
              <w:bottom w:val="single" w:sz="4" w:space="0" w:color="auto"/>
              <w:right w:val="single" w:sz="4" w:space="0" w:color="auto"/>
            </w:tcBorders>
            <w:shd w:val="clear" w:color="auto" w:fill="auto"/>
            <w:noWrap/>
            <w:vAlign w:val="center"/>
            <w:hideMark/>
          </w:tcPr>
          <w:p w14:paraId="6E60575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0103FA8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2021</w:t>
            </w:r>
          </w:p>
        </w:tc>
        <w:tc>
          <w:tcPr>
            <w:tcW w:w="96" w:type="pct"/>
            <w:tcBorders>
              <w:top w:val="nil"/>
              <w:left w:val="nil"/>
              <w:bottom w:val="single" w:sz="4" w:space="0" w:color="auto"/>
              <w:right w:val="single" w:sz="4" w:space="0" w:color="auto"/>
            </w:tcBorders>
            <w:shd w:val="clear" w:color="auto" w:fill="auto"/>
            <w:noWrap/>
            <w:vAlign w:val="center"/>
            <w:hideMark/>
          </w:tcPr>
          <w:p w14:paraId="10AED70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w:t>
            </w:r>
          </w:p>
        </w:tc>
        <w:tc>
          <w:tcPr>
            <w:tcW w:w="206" w:type="pct"/>
            <w:tcBorders>
              <w:top w:val="nil"/>
              <w:left w:val="nil"/>
              <w:bottom w:val="single" w:sz="4" w:space="0" w:color="auto"/>
              <w:right w:val="single" w:sz="4" w:space="0" w:color="auto"/>
            </w:tcBorders>
            <w:shd w:val="clear" w:color="auto" w:fill="auto"/>
            <w:noWrap/>
            <w:vAlign w:val="center"/>
            <w:hideMark/>
          </w:tcPr>
          <w:p w14:paraId="1E7AD93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69EB08FF"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78C51F2C"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$1.283.293,00</w:t>
            </w:r>
          </w:p>
        </w:tc>
        <w:tc>
          <w:tcPr>
            <w:tcW w:w="711" w:type="pct"/>
            <w:tcBorders>
              <w:top w:val="nil"/>
              <w:left w:val="nil"/>
              <w:bottom w:val="single" w:sz="4" w:space="0" w:color="auto"/>
              <w:right w:val="single" w:sz="4" w:space="0" w:color="auto"/>
            </w:tcBorders>
            <w:shd w:val="clear" w:color="000000" w:fill="C0C0C0"/>
            <w:noWrap/>
            <w:vAlign w:val="center"/>
            <w:hideMark/>
          </w:tcPr>
          <w:p w14:paraId="3D49DF2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5602EB4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105,48</w:t>
            </w:r>
          </w:p>
        </w:tc>
        <w:tc>
          <w:tcPr>
            <w:tcW w:w="668" w:type="pct"/>
            <w:tcBorders>
              <w:top w:val="nil"/>
              <w:left w:val="nil"/>
              <w:bottom w:val="single" w:sz="4" w:space="0" w:color="auto"/>
              <w:right w:val="single" w:sz="4" w:space="0" w:color="auto"/>
            </w:tcBorders>
            <w:shd w:val="clear" w:color="000000" w:fill="C0C0C0"/>
            <w:noWrap/>
            <w:vAlign w:val="center"/>
            <w:hideMark/>
          </w:tcPr>
          <w:p w14:paraId="490801C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$ 1.355.438,69</w:t>
            </w:r>
          </w:p>
        </w:tc>
        <w:tc>
          <w:tcPr>
            <w:tcW w:w="523" w:type="pct"/>
            <w:tcBorders>
              <w:top w:val="nil"/>
              <w:left w:val="nil"/>
              <w:bottom w:val="single" w:sz="4" w:space="0" w:color="auto"/>
              <w:right w:val="single" w:sz="4" w:space="0" w:color="auto"/>
            </w:tcBorders>
            <w:shd w:val="clear" w:color="000000" w:fill="C0C0C0"/>
            <w:noWrap/>
            <w:vAlign w:val="center"/>
            <w:hideMark/>
          </w:tcPr>
          <w:p w14:paraId="53389E49"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$11.295,32</w:t>
            </w:r>
          </w:p>
        </w:tc>
      </w:tr>
      <w:tr w:rsidR="00750A65" w:rsidRPr="008D29E1" w14:paraId="3848D085"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7F7EFA7B"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2021</w:t>
            </w:r>
          </w:p>
        </w:tc>
        <w:tc>
          <w:tcPr>
            <w:tcW w:w="239" w:type="pct"/>
            <w:tcBorders>
              <w:top w:val="nil"/>
              <w:left w:val="nil"/>
              <w:bottom w:val="single" w:sz="4" w:space="0" w:color="auto"/>
              <w:right w:val="single" w:sz="4" w:space="0" w:color="auto"/>
            </w:tcBorders>
            <w:shd w:val="clear" w:color="auto" w:fill="auto"/>
            <w:noWrap/>
            <w:vAlign w:val="center"/>
            <w:hideMark/>
          </w:tcPr>
          <w:p w14:paraId="455C381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4</w:t>
            </w:r>
          </w:p>
        </w:tc>
        <w:tc>
          <w:tcPr>
            <w:tcW w:w="206" w:type="pct"/>
            <w:tcBorders>
              <w:top w:val="nil"/>
              <w:left w:val="nil"/>
              <w:bottom w:val="single" w:sz="4" w:space="0" w:color="auto"/>
              <w:right w:val="single" w:sz="4" w:space="0" w:color="auto"/>
            </w:tcBorders>
            <w:shd w:val="clear" w:color="auto" w:fill="auto"/>
            <w:noWrap/>
            <w:vAlign w:val="center"/>
            <w:hideMark/>
          </w:tcPr>
          <w:p w14:paraId="7DE1C56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595F70A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2021</w:t>
            </w:r>
          </w:p>
        </w:tc>
        <w:tc>
          <w:tcPr>
            <w:tcW w:w="96" w:type="pct"/>
            <w:tcBorders>
              <w:top w:val="nil"/>
              <w:left w:val="nil"/>
              <w:bottom w:val="single" w:sz="4" w:space="0" w:color="auto"/>
              <w:right w:val="single" w:sz="4" w:space="0" w:color="auto"/>
            </w:tcBorders>
            <w:shd w:val="clear" w:color="auto" w:fill="auto"/>
            <w:noWrap/>
            <w:vAlign w:val="center"/>
            <w:hideMark/>
          </w:tcPr>
          <w:p w14:paraId="3D71043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4</w:t>
            </w:r>
          </w:p>
        </w:tc>
        <w:tc>
          <w:tcPr>
            <w:tcW w:w="206" w:type="pct"/>
            <w:tcBorders>
              <w:top w:val="nil"/>
              <w:left w:val="nil"/>
              <w:bottom w:val="single" w:sz="4" w:space="0" w:color="auto"/>
              <w:right w:val="single" w:sz="4" w:space="0" w:color="auto"/>
            </w:tcBorders>
            <w:shd w:val="clear" w:color="auto" w:fill="auto"/>
            <w:noWrap/>
            <w:vAlign w:val="center"/>
            <w:hideMark/>
          </w:tcPr>
          <w:p w14:paraId="33BC8EF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63C6A99F"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5766228F"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$1.283.293,00</w:t>
            </w:r>
          </w:p>
        </w:tc>
        <w:tc>
          <w:tcPr>
            <w:tcW w:w="711" w:type="pct"/>
            <w:tcBorders>
              <w:top w:val="nil"/>
              <w:left w:val="nil"/>
              <w:bottom w:val="single" w:sz="4" w:space="0" w:color="auto"/>
              <w:right w:val="single" w:sz="4" w:space="0" w:color="auto"/>
            </w:tcBorders>
            <w:shd w:val="clear" w:color="000000" w:fill="C0C0C0"/>
            <w:noWrap/>
            <w:vAlign w:val="center"/>
            <w:hideMark/>
          </w:tcPr>
          <w:p w14:paraId="0448B41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430F47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105,48</w:t>
            </w:r>
          </w:p>
        </w:tc>
        <w:tc>
          <w:tcPr>
            <w:tcW w:w="668" w:type="pct"/>
            <w:tcBorders>
              <w:top w:val="nil"/>
              <w:left w:val="nil"/>
              <w:bottom w:val="single" w:sz="4" w:space="0" w:color="auto"/>
              <w:right w:val="single" w:sz="4" w:space="0" w:color="auto"/>
            </w:tcBorders>
            <w:shd w:val="clear" w:color="000000" w:fill="C0C0C0"/>
            <w:noWrap/>
            <w:vAlign w:val="center"/>
            <w:hideMark/>
          </w:tcPr>
          <w:p w14:paraId="1520A3C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$ 1.355.438,69</w:t>
            </w:r>
          </w:p>
        </w:tc>
        <w:tc>
          <w:tcPr>
            <w:tcW w:w="523" w:type="pct"/>
            <w:tcBorders>
              <w:top w:val="nil"/>
              <w:left w:val="nil"/>
              <w:bottom w:val="single" w:sz="4" w:space="0" w:color="auto"/>
              <w:right w:val="single" w:sz="4" w:space="0" w:color="auto"/>
            </w:tcBorders>
            <w:shd w:val="clear" w:color="000000" w:fill="C0C0C0"/>
            <w:noWrap/>
            <w:vAlign w:val="center"/>
            <w:hideMark/>
          </w:tcPr>
          <w:p w14:paraId="2038A619"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$11.295,32</w:t>
            </w:r>
          </w:p>
        </w:tc>
      </w:tr>
      <w:tr w:rsidR="00750A65" w:rsidRPr="008D29E1" w14:paraId="3B656025"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5C74441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2021</w:t>
            </w:r>
          </w:p>
        </w:tc>
        <w:tc>
          <w:tcPr>
            <w:tcW w:w="239" w:type="pct"/>
            <w:tcBorders>
              <w:top w:val="nil"/>
              <w:left w:val="nil"/>
              <w:bottom w:val="single" w:sz="4" w:space="0" w:color="auto"/>
              <w:right w:val="single" w:sz="4" w:space="0" w:color="auto"/>
            </w:tcBorders>
            <w:shd w:val="clear" w:color="auto" w:fill="auto"/>
            <w:noWrap/>
            <w:vAlign w:val="center"/>
            <w:hideMark/>
          </w:tcPr>
          <w:p w14:paraId="73646ADC"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5</w:t>
            </w:r>
          </w:p>
        </w:tc>
        <w:tc>
          <w:tcPr>
            <w:tcW w:w="206" w:type="pct"/>
            <w:tcBorders>
              <w:top w:val="nil"/>
              <w:left w:val="nil"/>
              <w:bottom w:val="single" w:sz="4" w:space="0" w:color="auto"/>
              <w:right w:val="single" w:sz="4" w:space="0" w:color="auto"/>
            </w:tcBorders>
            <w:shd w:val="clear" w:color="auto" w:fill="auto"/>
            <w:noWrap/>
            <w:vAlign w:val="center"/>
            <w:hideMark/>
          </w:tcPr>
          <w:p w14:paraId="6E647194"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1E663E1E"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2021</w:t>
            </w:r>
          </w:p>
        </w:tc>
        <w:tc>
          <w:tcPr>
            <w:tcW w:w="96" w:type="pct"/>
            <w:tcBorders>
              <w:top w:val="nil"/>
              <w:left w:val="nil"/>
              <w:bottom w:val="single" w:sz="4" w:space="0" w:color="auto"/>
              <w:right w:val="single" w:sz="4" w:space="0" w:color="auto"/>
            </w:tcBorders>
            <w:shd w:val="clear" w:color="auto" w:fill="auto"/>
            <w:noWrap/>
            <w:vAlign w:val="center"/>
            <w:hideMark/>
          </w:tcPr>
          <w:p w14:paraId="5369C86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5</w:t>
            </w:r>
          </w:p>
        </w:tc>
        <w:tc>
          <w:tcPr>
            <w:tcW w:w="206" w:type="pct"/>
            <w:tcBorders>
              <w:top w:val="nil"/>
              <w:left w:val="nil"/>
              <w:bottom w:val="single" w:sz="4" w:space="0" w:color="auto"/>
              <w:right w:val="single" w:sz="4" w:space="0" w:color="auto"/>
            </w:tcBorders>
            <w:shd w:val="clear" w:color="auto" w:fill="auto"/>
            <w:noWrap/>
            <w:vAlign w:val="center"/>
            <w:hideMark/>
          </w:tcPr>
          <w:p w14:paraId="1C3A30E0"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7F71B4D9"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4833E0D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$1.267.487,00</w:t>
            </w:r>
          </w:p>
        </w:tc>
        <w:tc>
          <w:tcPr>
            <w:tcW w:w="711" w:type="pct"/>
            <w:tcBorders>
              <w:top w:val="nil"/>
              <w:left w:val="nil"/>
              <w:bottom w:val="single" w:sz="4" w:space="0" w:color="auto"/>
              <w:right w:val="single" w:sz="4" w:space="0" w:color="auto"/>
            </w:tcBorders>
            <w:shd w:val="clear" w:color="000000" w:fill="C0C0C0"/>
            <w:noWrap/>
            <w:vAlign w:val="center"/>
            <w:hideMark/>
          </w:tcPr>
          <w:p w14:paraId="09467E3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7063D39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105,48</w:t>
            </w:r>
          </w:p>
        </w:tc>
        <w:tc>
          <w:tcPr>
            <w:tcW w:w="668" w:type="pct"/>
            <w:tcBorders>
              <w:top w:val="nil"/>
              <w:left w:val="nil"/>
              <w:bottom w:val="single" w:sz="4" w:space="0" w:color="auto"/>
              <w:right w:val="single" w:sz="4" w:space="0" w:color="auto"/>
            </w:tcBorders>
            <w:shd w:val="clear" w:color="000000" w:fill="C0C0C0"/>
            <w:noWrap/>
            <w:vAlign w:val="center"/>
            <w:hideMark/>
          </w:tcPr>
          <w:p w14:paraId="40B97E75"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$ 1.338.744,09</w:t>
            </w:r>
          </w:p>
        </w:tc>
        <w:tc>
          <w:tcPr>
            <w:tcW w:w="523" w:type="pct"/>
            <w:tcBorders>
              <w:top w:val="nil"/>
              <w:left w:val="nil"/>
              <w:bottom w:val="single" w:sz="4" w:space="0" w:color="auto"/>
              <w:right w:val="single" w:sz="4" w:space="0" w:color="auto"/>
            </w:tcBorders>
            <w:shd w:val="clear" w:color="000000" w:fill="C0C0C0"/>
            <w:noWrap/>
            <w:vAlign w:val="center"/>
            <w:hideMark/>
          </w:tcPr>
          <w:p w14:paraId="27351B4F"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$11.156,20</w:t>
            </w:r>
          </w:p>
        </w:tc>
      </w:tr>
      <w:tr w:rsidR="00750A65" w:rsidRPr="008D29E1" w14:paraId="3B30273A"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3B2638FE"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2021</w:t>
            </w:r>
          </w:p>
        </w:tc>
        <w:tc>
          <w:tcPr>
            <w:tcW w:w="239" w:type="pct"/>
            <w:tcBorders>
              <w:top w:val="nil"/>
              <w:left w:val="nil"/>
              <w:bottom w:val="single" w:sz="4" w:space="0" w:color="auto"/>
              <w:right w:val="single" w:sz="4" w:space="0" w:color="auto"/>
            </w:tcBorders>
            <w:shd w:val="clear" w:color="auto" w:fill="auto"/>
            <w:noWrap/>
            <w:vAlign w:val="center"/>
            <w:hideMark/>
          </w:tcPr>
          <w:p w14:paraId="4465420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w:t>
            </w:r>
          </w:p>
        </w:tc>
        <w:tc>
          <w:tcPr>
            <w:tcW w:w="206" w:type="pct"/>
            <w:tcBorders>
              <w:top w:val="nil"/>
              <w:left w:val="nil"/>
              <w:bottom w:val="single" w:sz="4" w:space="0" w:color="auto"/>
              <w:right w:val="single" w:sz="4" w:space="0" w:color="auto"/>
            </w:tcBorders>
            <w:shd w:val="clear" w:color="auto" w:fill="auto"/>
            <w:noWrap/>
            <w:vAlign w:val="center"/>
            <w:hideMark/>
          </w:tcPr>
          <w:p w14:paraId="7BA3445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418174C1"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2021</w:t>
            </w:r>
          </w:p>
        </w:tc>
        <w:tc>
          <w:tcPr>
            <w:tcW w:w="96" w:type="pct"/>
            <w:tcBorders>
              <w:top w:val="nil"/>
              <w:left w:val="nil"/>
              <w:bottom w:val="single" w:sz="4" w:space="0" w:color="auto"/>
              <w:right w:val="single" w:sz="4" w:space="0" w:color="auto"/>
            </w:tcBorders>
            <w:shd w:val="clear" w:color="auto" w:fill="auto"/>
            <w:noWrap/>
            <w:vAlign w:val="center"/>
            <w:hideMark/>
          </w:tcPr>
          <w:p w14:paraId="1E68DDF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w:t>
            </w:r>
          </w:p>
        </w:tc>
        <w:tc>
          <w:tcPr>
            <w:tcW w:w="206" w:type="pct"/>
            <w:tcBorders>
              <w:top w:val="nil"/>
              <w:left w:val="nil"/>
              <w:bottom w:val="single" w:sz="4" w:space="0" w:color="auto"/>
              <w:right w:val="single" w:sz="4" w:space="0" w:color="auto"/>
            </w:tcBorders>
            <w:shd w:val="clear" w:color="auto" w:fill="auto"/>
            <w:noWrap/>
            <w:vAlign w:val="center"/>
            <w:hideMark/>
          </w:tcPr>
          <w:p w14:paraId="38181C0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0FF732F3"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196A4CED"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$ 1.294.897,00</w:t>
            </w:r>
          </w:p>
        </w:tc>
        <w:tc>
          <w:tcPr>
            <w:tcW w:w="711" w:type="pct"/>
            <w:tcBorders>
              <w:top w:val="nil"/>
              <w:left w:val="nil"/>
              <w:bottom w:val="single" w:sz="4" w:space="0" w:color="auto"/>
              <w:right w:val="single" w:sz="4" w:space="0" w:color="auto"/>
            </w:tcBorders>
            <w:shd w:val="clear" w:color="000000" w:fill="C0C0C0"/>
            <w:noWrap/>
            <w:vAlign w:val="center"/>
            <w:hideMark/>
          </w:tcPr>
          <w:p w14:paraId="1E15DFD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4839EAD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105,48</w:t>
            </w:r>
          </w:p>
        </w:tc>
        <w:tc>
          <w:tcPr>
            <w:tcW w:w="668" w:type="pct"/>
            <w:tcBorders>
              <w:top w:val="nil"/>
              <w:left w:val="nil"/>
              <w:bottom w:val="single" w:sz="4" w:space="0" w:color="auto"/>
              <w:right w:val="single" w:sz="4" w:space="0" w:color="auto"/>
            </w:tcBorders>
            <w:shd w:val="clear" w:color="000000" w:fill="C0C0C0"/>
            <w:noWrap/>
            <w:vAlign w:val="center"/>
            <w:hideMark/>
          </w:tcPr>
          <w:p w14:paraId="70F4085C"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$ 1.367.695,06</w:t>
            </w:r>
          </w:p>
        </w:tc>
        <w:tc>
          <w:tcPr>
            <w:tcW w:w="523" w:type="pct"/>
            <w:tcBorders>
              <w:top w:val="nil"/>
              <w:left w:val="nil"/>
              <w:bottom w:val="single" w:sz="4" w:space="0" w:color="auto"/>
              <w:right w:val="single" w:sz="4" w:space="0" w:color="auto"/>
            </w:tcBorders>
            <w:shd w:val="clear" w:color="000000" w:fill="C0C0C0"/>
            <w:noWrap/>
            <w:vAlign w:val="center"/>
            <w:hideMark/>
          </w:tcPr>
          <w:p w14:paraId="5CF196B9"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$11.397,46</w:t>
            </w:r>
          </w:p>
        </w:tc>
      </w:tr>
      <w:tr w:rsidR="00750A65" w:rsidRPr="008D29E1" w14:paraId="13A79411"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415DA4C0"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2021</w:t>
            </w:r>
          </w:p>
        </w:tc>
        <w:tc>
          <w:tcPr>
            <w:tcW w:w="239" w:type="pct"/>
            <w:tcBorders>
              <w:top w:val="nil"/>
              <w:left w:val="nil"/>
              <w:bottom w:val="single" w:sz="4" w:space="0" w:color="auto"/>
              <w:right w:val="single" w:sz="4" w:space="0" w:color="auto"/>
            </w:tcBorders>
            <w:shd w:val="clear" w:color="auto" w:fill="auto"/>
            <w:noWrap/>
            <w:vAlign w:val="center"/>
            <w:hideMark/>
          </w:tcPr>
          <w:p w14:paraId="40863AE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w:t>
            </w:r>
          </w:p>
        </w:tc>
        <w:tc>
          <w:tcPr>
            <w:tcW w:w="206" w:type="pct"/>
            <w:tcBorders>
              <w:top w:val="nil"/>
              <w:left w:val="nil"/>
              <w:bottom w:val="single" w:sz="4" w:space="0" w:color="auto"/>
              <w:right w:val="single" w:sz="4" w:space="0" w:color="auto"/>
            </w:tcBorders>
            <w:shd w:val="clear" w:color="auto" w:fill="auto"/>
            <w:noWrap/>
            <w:vAlign w:val="center"/>
            <w:hideMark/>
          </w:tcPr>
          <w:p w14:paraId="788FACD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3AE712B8"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2021</w:t>
            </w:r>
          </w:p>
        </w:tc>
        <w:tc>
          <w:tcPr>
            <w:tcW w:w="96" w:type="pct"/>
            <w:tcBorders>
              <w:top w:val="nil"/>
              <w:left w:val="nil"/>
              <w:bottom w:val="single" w:sz="4" w:space="0" w:color="auto"/>
              <w:right w:val="single" w:sz="4" w:space="0" w:color="auto"/>
            </w:tcBorders>
            <w:shd w:val="clear" w:color="auto" w:fill="auto"/>
            <w:noWrap/>
            <w:vAlign w:val="center"/>
            <w:hideMark/>
          </w:tcPr>
          <w:p w14:paraId="4DC5E97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7</w:t>
            </w:r>
          </w:p>
        </w:tc>
        <w:tc>
          <w:tcPr>
            <w:tcW w:w="206" w:type="pct"/>
            <w:tcBorders>
              <w:top w:val="nil"/>
              <w:left w:val="nil"/>
              <w:bottom w:val="single" w:sz="4" w:space="0" w:color="auto"/>
              <w:right w:val="single" w:sz="4" w:space="0" w:color="auto"/>
            </w:tcBorders>
            <w:shd w:val="clear" w:color="auto" w:fill="auto"/>
            <w:noWrap/>
            <w:vAlign w:val="center"/>
            <w:hideMark/>
          </w:tcPr>
          <w:p w14:paraId="3C9B800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348AA285"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4589A155"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$ 1.283.293,00</w:t>
            </w:r>
          </w:p>
        </w:tc>
        <w:tc>
          <w:tcPr>
            <w:tcW w:w="711" w:type="pct"/>
            <w:tcBorders>
              <w:top w:val="nil"/>
              <w:left w:val="nil"/>
              <w:bottom w:val="single" w:sz="4" w:space="0" w:color="auto"/>
              <w:right w:val="single" w:sz="4" w:space="0" w:color="auto"/>
            </w:tcBorders>
            <w:shd w:val="clear" w:color="000000" w:fill="C0C0C0"/>
            <w:noWrap/>
            <w:vAlign w:val="center"/>
            <w:hideMark/>
          </w:tcPr>
          <w:p w14:paraId="4BFF0BA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126DD97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105,48</w:t>
            </w:r>
          </w:p>
        </w:tc>
        <w:tc>
          <w:tcPr>
            <w:tcW w:w="668" w:type="pct"/>
            <w:tcBorders>
              <w:top w:val="nil"/>
              <w:left w:val="nil"/>
              <w:bottom w:val="single" w:sz="4" w:space="0" w:color="auto"/>
              <w:right w:val="single" w:sz="4" w:space="0" w:color="auto"/>
            </w:tcBorders>
            <w:shd w:val="clear" w:color="000000" w:fill="C0C0C0"/>
            <w:noWrap/>
            <w:vAlign w:val="center"/>
            <w:hideMark/>
          </w:tcPr>
          <w:p w14:paraId="1B3D3427"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$ 1.355.438,69</w:t>
            </w:r>
          </w:p>
        </w:tc>
        <w:tc>
          <w:tcPr>
            <w:tcW w:w="523" w:type="pct"/>
            <w:tcBorders>
              <w:top w:val="nil"/>
              <w:left w:val="nil"/>
              <w:bottom w:val="single" w:sz="4" w:space="0" w:color="auto"/>
              <w:right w:val="single" w:sz="4" w:space="0" w:color="auto"/>
            </w:tcBorders>
            <w:shd w:val="clear" w:color="000000" w:fill="C0C0C0"/>
            <w:noWrap/>
            <w:vAlign w:val="center"/>
            <w:hideMark/>
          </w:tcPr>
          <w:p w14:paraId="1606884C"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$11.295,32</w:t>
            </w:r>
          </w:p>
        </w:tc>
      </w:tr>
      <w:tr w:rsidR="00750A65" w:rsidRPr="008D29E1" w14:paraId="22CC94D5"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1EE81C75"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2021</w:t>
            </w:r>
          </w:p>
        </w:tc>
        <w:tc>
          <w:tcPr>
            <w:tcW w:w="239" w:type="pct"/>
            <w:tcBorders>
              <w:top w:val="nil"/>
              <w:left w:val="nil"/>
              <w:bottom w:val="single" w:sz="4" w:space="0" w:color="auto"/>
              <w:right w:val="single" w:sz="4" w:space="0" w:color="auto"/>
            </w:tcBorders>
            <w:shd w:val="clear" w:color="auto" w:fill="auto"/>
            <w:noWrap/>
            <w:vAlign w:val="center"/>
            <w:hideMark/>
          </w:tcPr>
          <w:p w14:paraId="4998648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w:t>
            </w:r>
          </w:p>
        </w:tc>
        <w:tc>
          <w:tcPr>
            <w:tcW w:w="206" w:type="pct"/>
            <w:tcBorders>
              <w:top w:val="nil"/>
              <w:left w:val="nil"/>
              <w:bottom w:val="single" w:sz="4" w:space="0" w:color="auto"/>
              <w:right w:val="single" w:sz="4" w:space="0" w:color="auto"/>
            </w:tcBorders>
            <w:shd w:val="clear" w:color="auto" w:fill="auto"/>
            <w:noWrap/>
            <w:vAlign w:val="center"/>
            <w:hideMark/>
          </w:tcPr>
          <w:p w14:paraId="76559FC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4DE078FA"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2021</w:t>
            </w:r>
          </w:p>
        </w:tc>
        <w:tc>
          <w:tcPr>
            <w:tcW w:w="96" w:type="pct"/>
            <w:tcBorders>
              <w:top w:val="nil"/>
              <w:left w:val="nil"/>
              <w:bottom w:val="single" w:sz="4" w:space="0" w:color="auto"/>
              <w:right w:val="single" w:sz="4" w:space="0" w:color="auto"/>
            </w:tcBorders>
            <w:shd w:val="clear" w:color="auto" w:fill="auto"/>
            <w:noWrap/>
            <w:vAlign w:val="center"/>
            <w:hideMark/>
          </w:tcPr>
          <w:p w14:paraId="378DF24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8</w:t>
            </w:r>
          </w:p>
        </w:tc>
        <w:tc>
          <w:tcPr>
            <w:tcW w:w="206" w:type="pct"/>
            <w:tcBorders>
              <w:top w:val="nil"/>
              <w:left w:val="nil"/>
              <w:bottom w:val="single" w:sz="4" w:space="0" w:color="auto"/>
              <w:right w:val="single" w:sz="4" w:space="0" w:color="auto"/>
            </w:tcBorders>
            <w:shd w:val="clear" w:color="auto" w:fill="auto"/>
            <w:noWrap/>
            <w:vAlign w:val="center"/>
            <w:hideMark/>
          </w:tcPr>
          <w:p w14:paraId="5B935C8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3F50F092"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1F29E8DB"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$ 1.283.293,00</w:t>
            </w:r>
          </w:p>
        </w:tc>
        <w:tc>
          <w:tcPr>
            <w:tcW w:w="711" w:type="pct"/>
            <w:tcBorders>
              <w:top w:val="nil"/>
              <w:left w:val="nil"/>
              <w:bottom w:val="single" w:sz="4" w:space="0" w:color="auto"/>
              <w:right w:val="single" w:sz="4" w:space="0" w:color="auto"/>
            </w:tcBorders>
            <w:shd w:val="clear" w:color="000000" w:fill="C0C0C0"/>
            <w:noWrap/>
            <w:vAlign w:val="center"/>
            <w:hideMark/>
          </w:tcPr>
          <w:p w14:paraId="25D6EEE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4197E97C"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105,48</w:t>
            </w:r>
          </w:p>
        </w:tc>
        <w:tc>
          <w:tcPr>
            <w:tcW w:w="668" w:type="pct"/>
            <w:tcBorders>
              <w:top w:val="nil"/>
              <w:left w:val="nil"/>
              <w:bottom w:val="single" w:sz="4" w:space="0" w:color="auto"/>
              <w:right w:val="single" w:sz="4" w:space="0" w:color="auto"/>
            </w:tcBorders>
            <w:shd w:val="clear" w:color="000000" w:fill="C0C0C0"/>
            <w:noWrap/>
            <w:vAlign w:val="center"/>
            <w:hideMark/>
          </w:tcPr>
          <w:p w14:paraId="7BE5248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$ 1.355.438,69</w:t>
            </w:r>
          </w:p>
        </w:tc>
        <w:tc>
          <w:tcPr>
            <w:tcW w:w="523" w:type="pct"/>
            <w:tcBorders>
              <w:top w:val="nil"/>
              <w:left w:val="nil"/>
              <w:bottom w:val="single" w:sz="4" w:space="0" w:color="auto"/>
              <w:right w:val="single" w:sz="4" w:space="0" w:color="auto"/>
            </w:tcBorders>
            <w:shd w:val="clear" w:color="000000" w:fill="C0C0C0"/>
            <w:noWrap/>
            <w:vAlign w:val="center"/>
            <w:hideMark/>
          </w:tcPr>
          <w:p w14:paraId="20B6E06E"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$11.295,32</w:t>
            </w:r>
          </w:p>
        </w:tc>
      </w:tr>
      <w:tr w:rsidR="00750A65" w:rsidRPr="008D29E1" w14:paraId="275D80F8"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1D76840D"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2021</w:t>
            </w:r>
          </w:p>
        </w:tc>
        <w:tc>
          <w:tcPr>
            <w:tcW w:w="239" w:type="pct"/>
            <w:tcBorders>
              <w:top w:val="nil"/>
              <w:left w:val="nil"/>
              <w:bottom w:val="single" w:sz="4" w:space="0" w:color="auto"/>
              <w:right w:val="single" w:sz="4" w:space="0" w:color="auto"/>
            </w:tcBorders>
            <w:shd w:val="clear" w:color="auto" w:fill="auto"/>
            <w:noWrap/>
            <w:vAlign w:val="center"/>
            <w:hideMark/>
          </w:tcPr>
          <w:p w14:paraId="66B4A3F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w:t>
            </w:r>
          </w:p>
        </w:tc>
        <w:tc>
          <w:tcPr>
            <w:tcW w:w="206" w:type="pct"/>
            <w:tcBorders>
              <w:top w:val="nil"/>
              <w:left w:val="nil"/>
              <w:bottom w:val="single" w:sz="4" w:space="0" w:color="auto"/>
              <w:right w:val="single" w:sz="4" w:space="0" w:color="auto"/>
            </w:tcBorders>
            <w:shd w:val="clear" w:color="auto" w:fill="auto"/>
            <w:noWrap/>
            <w:vAlign w:val="center"/>
            <w:hideMark/>
          </w:tcPr>
          <w:p w14:paraId="3B02176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5A480BB4"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2021</w:t>
            </w:r>
          </w:p>
        </w:tc>
        <w:tc>
          <w:tcPr>
            <w:tcW w:w="96" w:type="pct"/>
            <w:tcBorders>
              <w:top w:val="nil"/>
              <w:left w:val="nil"/>
              <w:bottom w:val="single" w:sz="4" w:space="0" w:color="auto"/>
              <w:right w:val="single" w:sz="4" w:space="0" w:color="auto"/>
            </w:tcBorders>
            <w:shd w:val="clear" w:color="auto" w:fill="auto"/>
            <w:noWrap/>
            <w:vAlign w:val="center"/>
            <w:hideMark/>
          </w:tcPr>
          <w:p w14:paraId="18F5D0F5"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9</w:t>
            </w:r>
          </w:p>
        </w:tc>
        <w:tc>
          <w:tcPr>
            <w:tcW w:w="206" w:type="pct"/>
            <w:tcBorders>
              <w:top w:val="nil"/>
              <w:left w:val="nil"/>
              <w:bottom w:val="single" w:sz="4" w:space="0" w:color="auto"/>
              <w:right w:val="single" w:sz="4" w:space="0" w:color="auto"/>
            </w:tcBorders>
            <w:shd w:val="clear" w:color="auto" w:fill="auto"/>
            <w:noWrap/>
            <w:vAlign w:val="center"/>
            <w:hideMark/>
          </w:tcPr>
          <w:p w14:paraId="295E154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1964240F"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31C81B4F"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$ 1.283.293,00</w:t>
            </w:r>
          </w:p>
        </w:tc>
        <w:tc>
          <w:tcPr>
            <w:tcW w:w="711" w:type="pct"/>
            <w:tcBorders>
              <w:top w:val="nil"/>
              <w:left w:val="nil"/>
              <w:bottom w:val="single" w:sz="4" w:space="0" w:color="auto"/>
              <w:right w:val="single" w:sz="4" w:space="0" w:color="auto"/>
            </w:tcBorders>
            <w:shd w:val="clear" w:color="000000" w:fill="C0C0C0"/>
            <w:noWrap/>
            <w:vAlign w:val="center"/>
            <w:hideMark/>
          </w:tcPr>
          <w:p w14:paraId="64CC609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0FA2783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105,48</w:t>
            </w:r>
          </w:p>
        </w:tc>
        <w:tc>
          <w:tcPr>
            <w:tcW w:w="668" w:type="pct"/>
            <w:tcBorders>
              <w:top w:val="nil"/>
              <w:left w:val="nil"/>
              <w:bottom w:val="single" w:sz="4" w:space="0" w:color="auto"/>
              <w:right w:val="single" w:sz="4" w:space="0" w:color="auto"/>
            </w:tcBorders>
            <w:shd w:val="clear" w:color="000000" w:fill="C0C0C0"/>
            <w:noWrap/>
            <w:vAlign w:val="center"/>
            <w:hideMark/>
          </w:tcPr>
          <w:p w14:paraId="66EABD61"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$ 1.355.438,69</w:t>
            </w:r>
          </w:p>
        </w:tc>
        <w:tc>
          <w:tcPr>
            <w:tcW w:w="523" w:type="pct"/>
            <w:tcBorders>
              <w:top w:val="nil"/>
              <w:left w:val="nil"/>
              <w:bottom w:val="single" w:sz="4" w:space="0" w:color="auto"/>
              <w:right w:val="single" w:sz="4" w:space="0" w:color="auto"/>
            </w:tcBorders>
            <w:shd w:val="clear" w:color="000000" w:fill="C0C0C0"/>
            <w:noWrap/>
            <w:vAlign w:val="center"/>
            <w:hideMark/>
          </w:tcPr>
          <w:p w14:paraId="5670258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$11.295,32</w:t>
            </w:r>
          </w:p>
        </w:tc>
      </w:tr>
      <w:tr w:rsidR="00750A65" w:rsidRPr="008D29E1" w14:paraId="15CBA041"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49296F67"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2021</w:t>
            </w:r>
          </w:p>
        </w:tc>
        <w:tc>
          <w:tcPr>
            <w:tcW w:w="239" w:type="pct"/>
            <w:tcBorders>
              <w:top w:val="nil"/>
              <w:left w:val="nil"/>
              <w:bottom w:val="single" w:sz="4" w:space="0" w:color="auto"/>
              <w:right w:val="single" w:sz="4" w:space="0" w:color="auto"/>
            </w:tcBorders>
            <w:shd w:val="clear" w:color="auto" w:fill="auto"/>
            <w:noWrap/>
            <w:vAlign w:val="center"/>
            <w:hideMark/>
          </w:tcPr>
          <w:p w14:paraId="55A39CE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w:t>
            </w:r>
          </w:p>
        </w:tc>
        <w:tc>
          <w:tcPr>
            <w:tcW w:w="206" w:type="pct"/>
            <w:tcBorders>
              <w:top w:val="nil"/>
              <w:left w:val="nil"/>
              <w:bottom w:val="single" w:sz="4" w:space="0" w:color="auto"/>
              <w:right w:val="single" w:sz="4" w:space="0" w:color="auto"/>
            </w:tcBorders>
            <w:shd w:val="clear" w:color="auto" w:fill="auto"/>
            <w:noWrap/>
            <w:vAlign w:val="center"/>
            <w:hideMark/>
          </w:tcPr>
          <w:p w14:paraId="00C8407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1D5EAFB6"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2021</w:t>
            </w:r>
          </w:p>
        </w:tc>
        <w:tc>
          <w:tcPr>
            <w:tcW w:w="96" w:type="pct"/>
            <w:tcBorders>
              <w:top w:val="nil"/>
              <w:left w:val="nil"/>
              <w:bottom w:val="single" w:sz="4" w:space="0" w:color="auto"/>
              <w:right w:val="single" w:sz="4" w:space="0" w:color="auto"/>
            </w:tcBorders>
            <w:shd w:val="clear" w:color="auto" w:fill="auto"/>
            <w:noWrap/>
            <w:vAlign w:val="center"/>
            <w:hideMark/>
          </w:tcPr>
          <w:p w14:paraId="5487AAB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w:t>
            </w:r>
          </w:p>
        </w:tc>
        <w:tc>
          <w:tcPr>
            <w:tcW w:w="206" w:type="pct"/>
            <w:tcBorders>
              <w:top w:val="nil"/>
              <w:left w:val="nil"/>
              <w:bottom w:val="single" w:sz="4" w:space="0" w:color="auto"/>
              <w:right w:val="single" w:sz="4" w:space="0" w:color="auto"/>
            </w:tcBorders>
            <w:shd w:val="clear" w:color="auto" w:fill="auto"/>
            <w:noWrap/>
            <w:vAlign w:val="center"/>
            <w:hideMark/>
          </w:tcPr>
          <w:p w14:paraId="73AD0C6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50C1AC60"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30FEBA83"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$ 1.283.293,00</w:t>
            </w:r>
          </w:p>
        </w:tc>
        <w:tc>
          <w:tcPr>
            <w:tcW w:w="711" w:type="pct"/>
            <w:tcBorders>
              <w:top w:val="nil"/>
              <w:left w:val="nil"/>
              <w:bottom w:val="single" w:sz="4" w:space="0" w:color="auto"/>
              <w:right w:val="single" w:sz="4" w:space="0" w:color="auto"/>
            </w:tcBorders>
            <w:shd w:val="clear" w:color="000000" w:fill="C0C0C0"/>
            <w:noWrap/>
            <w:vAlign w:val="center"/>
            <w:hideMark/>
          </w:tcPr>
          <w:p w14:paraId="3746130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16559CF0"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105,48</w:t>
            </w:r>
          </w:p>
        </w:tc>
        <w:tc>
          <w:tcPr>
            <w:tcW w:w="668" w:type="pct"/>
            <w:tcBorders>
              <w:top w:val="nil"/>
              <w:left w:val="nil"/>
              <w:bottom w:val="single" w:sz="4" w:space="0" w:color="auto"/>
              <w:right w:val="single" w:sz="4" w:space="0" w:color="auto"/>
            </w:tcBorders>
            <w:shd w:val="clear" w:color="000000" w:fill="C0C0C0"/>
            <w:noWrap/>
            <w:vAlign w:val="center"/>
            <w:hideMark/>
          </w:tcPr>
          <w:p w14:paraId="6D72540A"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$ 1.355.438,69</w:t>
            </w:r>
          </w:p>
        </w:tc>
        <w:tc>
          <w:tcPr>
            <w:tcW w:w="523" w:type="pct"/>
            <w:tcBorders>
              <w:top w:val="nil"/>
              <w:left w:val="nil"/>
              <w:bottom w:val="single" w:sz="4" w:space="0" w:color="auto"/>
              <w:right w:val="single" w:sz="4" w:space="0" w:color="auto"/>
            </w:tcBorders>
            <w:shd w:val="clear" w:color="000000" w:fill="C0C0C0"/>
            <w:noWrap/>
            <w:vAlign w:val="center"/>
            <w:hideMark/>
          </w:tcPr>
          <w:p w14:paraId="560EEDF4"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$11.295,32</w:t>
            </w:r>
          </w:p>
        </w:tc>
      </w:tr>
      <w:tr w:rsidR="00750A65" w:rsidRPr="008D29E1" w14:paraId="4A4EBCB2"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3FCFA5B2"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2021</w:t>
            </w:r>
          </w:p>
        </w:tc>
        <w:tc>
          <w:tcPr>
            <w:tcW w:w="239" w:type="pct"/>
            <w:tcBorders>
              <w:top w:val="nil"/>
              <w:left w:val="nil"/>
              <w:bottom w:val="single" w:sz="4" w:space="0" w:color="auto"/>
              <w:right w:val="single" w:sz="4" w:space="0" w:color="auto"/>
            </w:tcBorders>
            <w:shd w:val="clear" w:color="auto" w:fill="auto"/>
            <w:noWrap/>
            <w:vAlign w:val="center"/>
            <w:hideMark/>
          </w:tcPr>
          <w:p w14:paraId="1C146D77"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w:t>
            </w:r>
          </w:p>
        </w:tc>
        <w:tc>
          <w:tcPr>
            <w:tcW w:w="206" w:type="pct"/>
            <w:tcBorders>
              <w:top w:val="nil"/>
              <w:left w:val="nil"/>
              <w:bottom w:val="single" w:sz="4" w:space="0" w:color="auto"/>
              <w:right w:val="single" w:sz="4" w:space="0" w:color="auto"/>
            </w:tcBorders>
            <w:shd w:val="clear" w:color="auto" w:fill="auto"/>
            <w:noWrap/>
            <w:vAlign w:val="center"/>
            <w:hideMark/>
          </w:tcPr>
          <w:p w14:paraId="56B832DD"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738430CF"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2021</w:t>
            </w:r>
          </w:p>
        </w:tc>
        <w:tc>
          <w:tcPr>
            <w:tcW w:w="96" w:type="pct"/>
            <w:tcBorders>
              <w:top w:val="nil"/>
              <w:left w:val="nil"/>
              <w:bottom w:val="single" w:sz="4" w:space="0" w:color="auto"/>
              <w:right w:val="single" w:sz="4" w:space="0" w:color="auto"/>
            </w:tcBorders>
            <w:shd w:val="clear" w:color="auto" w:fill="auto"/>
            <w:noWrap/>
            <w:vAlign w:val="center"/>
            <w:hideMark/>
          </w:tcPr>
          <w:p w14:paraId="31515DF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w:t>
            </w:r>
          </w:p>
        </w:tc>
        <w:tc>
          <w:tcPr>
            <w:tcW w:w="206" w:type="pct"/>
            <w:tcBorders>
              <w:top w:val="nil"/>
              <w:left w:val="nil"/>
              <w:bottom w:val="single" w:sz="4" w:space="0" w:color="auto"/>
              <w:right w:val="single" w:sz="4" w:space="0" w:color="auto"/>
            </w:tcBorders>
            <w:shd w:val="clear" w:color="auto" w:fill="auto"/>
            <w:noWrap/>
            <w:vAlign w:val="center"/>
            <w:hideMark/>
          </w:tcPr>
          <w:p w14:paraId="198E0AB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793E0DB5"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5CA0C2ED"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$ 1.283.293,00</w:t>
            </w:r>
          </w:p>
        </w:tc>
        <w:tc>
          <w:tcPr>
            <w:tcW w:w="711" w:type="pct"/>
            <w:tcBorders>
              <w:top w:val="nil"/>
              <w:left w:val="nil"/>
              <w:bottom w:val="single" w:sz="4" w:space="0" w:color="auto"/>
              <w:right w:val="single" w:sz="4" w:space="0" w:color="auto"/>
            </w:tcBorders>
            <w:shd w:val="clear" w:color="000000" w:fill="C0C0C0"/>
            <w:noWrap/>
            <w:vAlign w:val="center"/>
            <w:hideMark/>
          </w:tcPr>
          <w:p w14:paraId="1E62E6C6"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533C0A41"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105,48</w:t>
            </w:r>
          </w:p>
        </w:tc>
        <w:tc>
          <w:tcPr>
            <w:tcW w:w="668" w:type="pct"/>
            <w:tcBorders>
              <w:top w:val="nil"/>
              <w:left w:val="nil"/>
              <w:bottom w:val="single" w:sz="4" w:space="0" w:color="auto"/>
              <w:right w:val="single" w:sz="4" w:space="0" w:color="auto"/>
            </w:tcBorders>
            <w:shd w:val="clear" w:color="000000" w:fill="C0C0C0"/>
            <w:noWrap/>
            <w:vAlign w:val="center"/>
            <w:hideMark/>
          </w:tcPr>
          <w:p w14:paraId="41622EAA"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$ 1.355.438,69</w:t>
            </w:r>
          </w:p>
        </w:tc>
        <w:tc>
          <w:tcPr>
            <w:tcW w:w="523" w:type="pct"/>
            <w:tcBorders>
              <w:top w:val="nil"/>
              <w:left w:val="nil"/>
              <w:bottom w:val="single" w:sz="4" w:space="0" w:color="auto"/>
              <w:right w:val="single" w:sz="4" w:space="0" w:color="auto"/>
            </w:tcBorders>
            <w:shd w:val="clear" w:color="000000" w:fill="C0C0C0"/>
            <w:noWrap/>
            <w:vAlign w:val="center"/>
            <w:hideMark/>
          </w:tcPr>
          <w:p w14:paraId="6EA4FB6F"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$11.295,32</w:t>
            </w:r>
          </w:p>
        </w:tc>
      </w:tr>
      <w:tr w:rsidR="00750A65" w:rsidRPr="008D29E1" w14:paraId="65B1449B"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49A9DDBE"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2021</w:t>
            </w:r>
          </w:p>
        </w:tc>
        <w:tc>
          <w:tcPr>
            <w:tcW w:w="239" w:type="pct"/>
            <w:tcBorders>
              <w:top w:val="nil"/>
              <w:left w:val="nil"/>
              <w:bottom w:val="single" w:sz="4" w:space="0" w:color="auto"/>
              <w:right w:val="single" w:sz="4" w:space="0" w:color="auto"/>
            </w:tcBorders>
            <w:shd w:val="clear" w:color="auto" w:fill="auto"/>
            <w:noWrap/>
            <w:vAlign w:val="center"/>
            <w:hideMark/>
          </w:tcPr>
          <w:p w14:paraId="14AC9D2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w:t>
            </w:r>
          </w:p>
        </w:tc>
        <w:tc>
          <w:tcPr>
            <w:tcW w:w="206" w:type="pct"/>
            <w:tcBorders>
              <w:top w:val="nil"/>
              <w:left w:val="nil"/>
              <w:bottom w:val="single" w:sz="4" w:space="0" w:color="auto"/>
              <w:right w:val="single" w:sz="4" w:space="0" w:color="auto"/>
            </w:tcBorders>
            <w:shd w:val="clear" w:color="auto" w:fill="auto"/>
            <w:noWrap/>
            <w:vAlign w:val="center"/>
            <w:hideMark/>
          </w:tcPr>
          <w:p w14:paraId="3D151CC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6DFD1E88"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2021</w:t>
            </w:r>
          </w:p>
        </w:tc>
        <w:tc>
          <w:tcPr>
            <w:tcW w:w="96" w:type="pct"/>
            <w:tcBorders>
              <w:top w:val="nil"/>
              <w:left w:val="nil"/>
              <w:bottom w:val="single" w:sz="4" w:space="0" w:color="auto"/>
              <w:right w:val="single" w:sz="4" w:space="0" w:color="auto"/>
            </w:tcBorders>
            <w:shd w:val="clear" w:color="auto" w:fill="auto"/>
            <w:noWrap/>
            <w:vAlign w:val="center"/>
            <w:hideMark/>
          </w:tcPr>
          <w:p w14:paraId="2289425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w:t>
            </w:r>
          </w:p>
        </w:tc>
        <w:tc>
          <w:tcPr>
            <w:tcW w:w="206" w:type="pct"/>
            <w:tcBorders>
              <w:top w:val="nil"/>
              <w:left w:val="nil"/>
              <w:bottom w:val="single" w:sz="4" w:space="0" w:color="auto"/>
              <w:right w:val="single" w:sz="4" w:space="0" w:color="auto"/>
            </w:tcBorders>
            <w:shd w:val="clear" w:color="auto" w:fill="auto"/>
            <w:noWrap/>
            <w:vAlign w:val="center"/>
            <w:hideMark/>
          </w:tcPr>
          <w:p w14:paraId="06C3C67A"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1FA1DDE2"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1FC9FD59"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$ 1.283.293,00</w:t>
            </w:r>
          </w:p>
        </w:tc>
        <w:tc>
          <w:tcPr>
            <w:tcW w:w="711" w:type="pct"/>
            <w:tcBorders>
              <w:top w:val="nil"/>
              <w:left w:val="nil"/>
              <w:bottom w:val="single" w:sz="4" w:space="0" w:color="auto"/>
              <w:right w:val="single" w:sz="4" w:space="0" w:color="auto"/>
            </w:tcBorders>
            <w:shd w:val="clear" w:color="000000" w:fill="C0C0C0"/>
            <w:noWrap/>
            <w:vAlign w:val="center"/>
            <w:hideMark/>
          </w:tcPr>
          <w:p w14:paraId="2308F56F"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29BC5C59"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105,48</w:t>
            </w:r>
          </w:p>
        </w:tc>
        <w:tc>
          <w:tcPr>
            <w:tcW w:w="668" w:type="pct"/>
            <w:tcBorders>
              <w:top w:val="nil"/>
              <w:left w:val="nil"/>
              <w:bottom w:val="single" w:sz="4" w:space="0" w:color="auto"/>
              <w:right w:val="single" w:sz="4" w:space="0" w:color="auto"/>
            </w:tcBorders>
            <w:shd w:val="clear" w:color="000000" w:fill="C0C0C0"/>
            <w:noWrap/>
            <w:vAlign w:val="center"/>
            <w:hideMark/>
          </w:tcPr>
          <w:p w14:paraId="3A2F7E93"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$ 1.355.438,69</w:t>
            </w:r>
          </w:p>
        </w:tc>
        <w:tc>
          <w:tcPr>
            <w:tcW w:w="523" w:type="pct"/>
            <w:tcBorders>
              <w:top w:val="nil"/>
              <w:left w:val="nil"/>
              <w:bottom w:val="single" w:sz="4" w:space="0" w:color="auto"/>
              <w:right w:val="single" w:sz="4" w:space="0" w:color="auto"/>
            </w:tcBorders>
            <w:shd w:val="clear" w:color="000000" w:fill="C0C0C0"/>
            <w:noWrap/>
            <w:vAlign w:val="center"/>
            <w:hideMark/>
          </w:tcPr>
          <w:p w14:paraId="4B17A8BD"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$11.295,32</w:t>
            </w:r>
          </w:p>
        </w:tc>
      </w:tr>
      <w:tr w:rsidR="00750A65" w:rsidRPr="008D29E1" w14:paraId="1BC6A978" w14:textId="77777777" w:rsidTr="00750A65">
        <w:trPr>
          <w:trHeight w:val="330"/>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5CA1E85E"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2022</w:t>
            </w:r>
          </w:p>
        </w:tc>
        <w:tc>
          <w:tcPr>
            <w:tcW w:w="239" w:type="pct"/>
            <w:tcBorders>
              <w:top w:val="nil"/>
              <w:left w:val="nil"/>
              <w:bottom w:val="single" w:sz="4" w:space="0" w:color="auto"/>
              <w:right w:val="single" w:sz="4" w:space="0" w:color="auto"/>
            </w:tcBorders>
            <w:shd w:val="clear" w:color="auto" w:fill="auto"/>
            <w:noWrap/>
            <w:vAlign w:val="center"/>
            <w:hideMark/>
          </w:tcPr>
          <w:p w14:paraId="4A5C33DE"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206" w:type="pct"/>
            <w:tcBorders>
              <w:top w:val="nil"/>
              <w:left w:val="nil"/>
              <w:bottom w:val="single" w:sz="4" w:space="0" w:color="auto"/>
              <w:right w:val="single" w:sz="4" w:space="0" w:color="auto"/>
            </w:tcBorders>
            <w:shd w:val="clear" w:color="auto" w:fill="auto"/>
            <w:noWrap/>
            <w:vAlign w:val="center"/>
            <w:hideMark/>
          </w:tcPr>
          <w:p w14:paraId="4E3E9DB2"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03" w:type="pct"/>
            <w:tcBorders>
              <w:top w:val="nil"/>
              <w:left w:val="nil"/>
              <w:bottom w:val="single" w:sz="4" w:space="0" w:color="auto"/>
              <w:right w:val="single" w:sz="4" w:space="0" w:color="auto"/>
            </w:tcBorders>
            <w:shd w:val="clear" w:color="auto" w:fill="auto"/>
            <w:noWrap/>
            <w:vAlign w:val="center"/>
            <w:hideMark/>
          </w:tcPr>
          <w:p w14:paraId="53348B88"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2022</w:t>
            </w:r>
          </w:p>
        </w:tc>
        <w:tc>
          <w:tcPr>
            <w:tcW w:w="96" w:type="pct"/>
            <w:tcBorders>
              <w:top w:val="nil"/>
              <w:left w:val="nil"/>
              <w:bottom w:val="single" w:sz="4" w:space="0" w:color="auto"/>
              <w:right w:val="single" w:sz="4" w:space="0" w:color="auto"/>
            </w:tcBorders>
            <w:shd w:val="clear" w:color="auto" w:fill="auto"/>
            <w:noWrap/>
            <w:vAlign w:val="center"/>
            <w:hideMark/>
          </w:tcPr>
          <w:p w14:paraId="21D9C06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206" w:type="pct"/>
            <w:tcBorders>
              <w:top w:val="nil"/>
              <w:left w:val="nil"/>
              <w:bottom w:val="single" w:sz="4" w:space="0" w:color="auto"/>
              <w:right w:val="single" w:sz="4" w:space="0" w:color="auto"/>
            </w:tcBorders>
            <w:shd w:val="clear" w:color="auto" w:fill="auto"/>
            <w:noWrap/>
            <w:vAlign w:val="center"/>
            <w:hideMark/>
          </w:tcPr>
          <w:p w14:paraId="39B689F4"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30</w:t>
            </w:r>
          </w:p>
        </w:tc>
        <w:tc>
          <w:tcPr>
            <w:tcW w:w="526" w:type="pct"/>
            <w:tcBorders>
              <w:top w:val="nil"/>
              <w:left w:val="nil"/>
              <w:bottom w:val="single" w:sz="4" w:space="0" w:color="auto"/>
              <w:right w:val="single" w:sz="4" w:space="0" w:color="auto"/>
            </w:tcBorders>
            <w:shd w:val="clear" w:color="000000" w:fill="C0C0C0"/>
            <w:noWrap/>
            <w:vAlign w:val="center"/>
            <w:hideMark/>
          </w:tcPr>
          <w:p w14:paraId="2AD73660" w14:textId="77777777" w:rsidR="00796F4E" w:rsidRPr="008D29E1" w:rsidRDefault="00796F4E" w:rsidP="00796F4E">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30</w:t>
            </w:r>
          </w:p>
        </w:tc>
        <w:tc>
          <w:tcPr>
            <w:tcW w:w="786" w:type="pct"/>
            <w:tcBorders>
              <w:top w:val="nil"/>
              <w:left w:val="nil"/>
              <w:bottom w:val="single" w:sz="4" w:space="0" w:color="auto"/>
              <w:right w:val="single" w:sz="4" w:space="0" w:color="auto"/>
            </w:tcBorders>
            <w:shd w:val="clear" w:color="auto" w:fill="auto"/>
            <w:noWrap/>
            <w:vAlign w:val="center"/>
            <w:hideMark/>
          </w:tcPr>
          <w:p w14:paraId="1D4DC776" w14:textId="77777777" w:rsidR="00796F4E" w:rsidRPr="008D29E1" w:rsidRDefault="00796F4E" w:rsidP="00796F4E">
            <w:pPr>
              <w:spacing w:after="0" w:line="240" w:lineRule="auto"/>
              <w:jc w:val="right"/>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$ 1.412.500,00</w:t>
            </w:r>
          </w:p>
        </w:tc>
        <w:tc>
          <w:tcPr>
            <w:tcW w:w="711" w:type="pct"/>
            <w:tcBorders>
              <w:top w:val="nil"/>
              <w:left w:val="nil"/>
              <w:bottom w:val="single" w:sz="4" w:space="0" w:color="auto"/>
              <w:right w:val="single" w:sz="4" w:space="0" w:color="auto"/>
            </w:tcBorders>
            <w:shd w:val="clear" w:color="000000" w:fill="C0C0C0"/>
            <w:noWrap/>
            <w:vAlign w:val="center"/>
            <w:hideMark/>
          </w:tcPr>
          <w:p w14:paraId="4BE9B163"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374" w:type="pct"/>
            <w:tcBorders>
              <w:top w:val="nil"/>
              <w:left w:val="nil"/>
              <w:bottom w:val="single" w:sz="4" w:space="0" w:color="auto"/>
              <w:right w:val="single" w:sz="4" w:space="0" w:color="auto"/>
            </w:tcBorders>
            <w:shd w:val="clear" w:color="000000" w:fill="C0C0C0"/>
            <w:noWrap/>
            <w:vAlign w:val="center"/>
            <w:hideMark/>
          </w:tcPr>
          <w:p w14:paraId="5F4713A8" w14:textId="77777777" w:rsidR="00796F4E" w:rsidRPr="008D29E1" w:rsidRDefault="00796F4E" w:rsidP="00796F4E">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668" w:type="pct"/>
            <w:tcBorders>
              <w:top w:val="nil"/>
              <w:left w:val="nil"/>
              <w:bottom w:val="single" w:sz="4" w:space="0" w:color="auto"/>
              <w:right w:val="single" w:sz="4" w:space="0" w:color="auto"/>
            </w:tcBorders>
            <w:shd w:val="clear" w:color="000000" w:fill="C0C0C0"/>
            <w:noWrap/>
            <w:vAlign w:val="center"/>
            <w:hideMark/>
          </w:tcPr>
          <w:p w14:paraId="44C9F510"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$ 1.412.500,00</w:t>
            </w:r>
          </w:p>
        </w:tc>
        <w:tc>
          <w:tcPr>
            <w:tcW w:w="523" w:type="pct"/>
            <w:tcBorders>
              <w:top w:val="nil"/>
              <w:left w:val="nil"/>
              <w:bottom w:val="single" w:sz="4" w:space="0" w:color="auto"/>
              <w:right w:val="single" w:sz="4" w:space="0" w:color="auto"/>
            </w:tcBorders>
            <w:shd w:val="clear" w:color="000000" w:fill="C0C0C0"/>
            <w:noWrap/>
            <w:vAlign w:val="center"/>
            <w:hideMark/>
          </w:tcPr>
          <w:p w14:paraId="12CB4945" w14:textId="77777777" w:rsidR="00796F4E" w:rsidRPr="008D29E1" w:rsidRDefault="00796F4E" w:rsidP="00796F4E">
            <w:pPr>
              <w:spacing w:after="0" w:line="240" w:lineRule="auto"/>
              <w:jc w:val="right"/>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$11.770,83</w:t>
            </w:r>
          </w:p>
        </w:tc>
      </w:tr>
    </w:tbl>
    <w:p w14:paraId="4FA2B738" w14:textId="77777777" w:rsidR="00796F4E" w:rsidRPr="008D29E1" w:rsidRDefault="00796F4E" w:rsidP="007A2640">
      <w:pPr>
        <w:spacing w:line="240" w:lineRule="auto"/>
        <w:rPr>
          <w:rFonts w:ascii="Tahoma" w:eastAsia="Times New Roman" w:hAnsi="Tahoma" w:cs="Tahoma"/>
          <w:b/>
          <w:bCs/>
          <w:sz w:val="18"/>
          <w:szCs w:val="18"/>
          <w:lang w:eastAsia="es-ES"/>
        </w:rPr>
      </w:pPr>
    </w:p>
    <w:tbl>
      <w:tblPr>
        <w:tblW w:w="5000" w:type="pct"/>
        <w:tblCellMar>
          <w:left w:w="70" w:type="dxa"/>
          <w:right w:w="70" w:type="dxa"/>
        </w:tblCellMar>
        <w:tblLook w:val="04A0" w:firstRow="1" w:lastRow="0" w:firstColumn="1" w:lastColumn="0" w:noHBand="0" w:noVBand="1"/>
      </w:tblPr>
      <w:tblGrid>
        <w:gridCol w:w="463"/>
        <w:gridCol w:w="463"/>
        <w:gridCol w:w="464"/>
        <w:gridCol w:w="464"/>
        <w:gridCol w:w="464"/>
        <w:gridCol w:w="466"/>
        <w:gridCol w:w="1043"/>
        <w:gridCol w:w="1043"/>
        <w:gridCol w:w="1043"/>
        <w:gridCol w:w="848"/>
        <w:gridCol w:w="1084"/>
        <w:gridCol w:w="1222"/>
      </w:tblGrid>
      <w:tr w:rsidR="007A2640" w:rsidRPr="008D29E1" w14:paraId="744E30AF" w14:textId="77777777" w:rsidTr="007A2640">
        <w:trPr>
          <w:trHeight w:val="330"/>
        </w:trPr>
        <w:tc>
          <w:tcPr>
            <w:tcW w:w="256" w:type="pct"/>
            <w:tcBorders>
              <w:top w:val="nil"/>
              <w:left w:val="nil"/>
              <w:bottom w:val="nil"/>
              <w:right w:val="nil"/>
            </w:tcBorders>
            <w:shd w:val="clear" w:color="auto" w:fill="auto"/>
            <w:noWrap/>
            <w:vAlign w:val="bottom"/>
            <w:hideMark/>
          </w:tcPr>
          <w:p w14:paraId="22314A5A"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57FE2880"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4C648D1E"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single" w:sz="4" w:space="0" w:color="auto"/>
              <w:left w:val="nil"/>
              <w:bottom w:val="single" w:sz="4" w:space="0" w:color="auto"/>
              <w:right w:val="nil"/>
            </w:tcBorders>
            <w:shd w:val="clear" w:color="auto" w:fill="auto"/>
            <w:noWrap/>
            <w:vAlign w:val="bottom"/>
            <w:hideMark/>
          </w:tcPr>
          <w:p w14:paraId="488690D7" w14:textId="77777777" w:rsidR="007A2640" w:rsidRPr="008D29E1" w:rsidRDefault="007A2640" w:rsidP="007A2640">
            <w:pPr>
              <w:spacing w:after="0" w:line="240" w:lineRule="auto"/>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w:t>
            </w:r>
          </w:p>
        </w:tc>
        <w:tc>
          <w:tcPr>
            <w:tcW w:w="256" w:type="pct"/>
            <w:tcBorders>
              <w:top w:val="single" w:sz="4" w:space="0" w:color="auto"/>
              <w:left w:val="nil"/>
              <w:bottom w:val="single" w:sz="4" w:space="0" w:color="auto"/>
              <w:right w:val="nil"/>
            </w:tcBorders>
            <w:shd w:val="clear" w:color="auto" w:fill="auto"/>
            <w:noWrap/>
            <w:vAlign w:val="bottom"/>
            <w:hideMark/>
          </w:tcPr>
          <w:p w14:paraId="6D6F52E2" w14:textId="77777777" w:rsidR="007A2640" w:rsidRPr="008D29E1" w:rsidRDefault="007A2640" w:rsidP="007A2640">
            <w:pPr>
              <w:spacing w:after="0" w:line="240" w:lineRule="auto"/>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w:t>
            </w:r>
          </w:p>
        </w:tc>
        <w:tc>
          <w:tcPr>
            <w:tcW w:w="256" w:type="pct"/>
            <w:tcBorders>
              <w:top w:val="single" w:sz="4" w:space="0" w:color="auto"/>
              <w:left w:val="nil"/>
              <w:bottom w:val="single" w:sz="4" w:space="0" w:color="auto"/>
              <w:right w:val="nil"/>
            </w:tcBorders>
            <w:shd w:val="clear" w:color="auto" w:fill="auto"/>
            <w:noWrap/>
            <w:vAlign w:val="bottom"/>
            <w:hideMark/>
          </w:tcPr>
          <w:p w14:paraId="62CB8C94" w14:textId="77777777" w:rsidR="007A2640" w:rsidRPr="008D29E1" w:rsidRDefault="007A2640" w:rsidP="007A2640">
            <w:pPr>
              <w:spacing w:after="0" w:line="240" w:lineRule="auto"/>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w:t>
            </w:r>
          </w:p>
        </w:tc>
        <w:tc>
          <w:tcPr>
            <w:tcW w:w="575" w:type="pct"/>
            <w:tcBorders>
              <w:top w:val="single" w:sz="4" w:space="0" w:color="auto"/>
              <w:left w:val="nil"/>
              <w:bottom w:val="single" w:sz="4" w:space="0" w:color="auto"/>
              <w:right w:val="nil"/>
            </w:tcBorders>
            <w:shd w:val="clear" w:color="auto" w:fill="auto"/>
            <w:noWrap/>
            <w:vAlign w:val="bottom"/>
            <w:hideMark/>
          </w:tcPr>
          <w:p w14:paraId="35DCF9EF" w14:textId="77777777" w:rsidR="007A2640" w:rsidRPr="008D29E1" w:rsidRDefault="007A2640" w:rsidP="007A2640">
            <w:pPr>
              <w:spacing w:after="0" w:line="240" w:lineRule="auto"/>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w:t>
            </w:r>
          </w:p>
        </w:tc>
        <w:tc>
          <w:tcPr>
            <w:tcW w:w="575" w:type="pct"/>
            <w:tcBorders>
              <w:top w:val="nil"/>
              <w:left w:val="nil"/>
              <w:bottom w:val="nil"/>
              <w:right w:val="nil"/>
            </w:tcBorders>
            <w:shd w:val="clear" w:color="auto" w:fill="auto"/>
            <w:noWrap/>
            <w:vAlign w:val="bottom"/>
            <w:hideMark/>
          </w:tcPr>
          <w:p w14:paraId="796D1C70" w14:textId="77777777" w:rsidR="007A2640" w:rsidRPr="008D29E1" w:rsidRDefault="007A2640" w:rsidP="007A2640">
            <w:pPr>
              <w:spacing w:after="0" w:line="240" w:lineRule="auto"/>
              <w:rPr>
                <w:rFonts w:ascii="Arial Narrow" w:eastAsia="Times New Roman" w:hAnsi="Arial Narrow" w:cs="Calibri"/>
                <w:sz w:val="16"/>
                <w:szCs w:val="16"/>
                <w:lang w:eastAsia="es-CO"/>
              </w:rPr>
            </w:pPr>
          </w:p>
        </w:tc>
        <w:tc>
          <w:tcPr>
            <w:tcW w:w="575" w:type="pct"/>
            <w:tcBorders>
              <w:top w:val="nil"/>
              <w:left w:val="nil"/>
              <w:bottom w:val="nil"/>
              <w:right w:val="nil"/>
            </w:tcBorders>
            <w:shd w:val="clear" w:color="auto" w:fill="auto"/>
            <w:noWrap/>
            <w:vAlign w:val="bottom"/>
            <w:hideMark/>
          </w:tcPr>
          <w:p w14:paraId="69E8F3FD"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466" w:type="pct"/>
            <w:tcBorders>
              <w:top w:val="nil"/>
              <w:left w:val="nil"/>
              <w:bottom w:val="nil"/>
              <w:right w:val="nil"/>
            </w:tcBorders>
            <w:shd w:val="clear" w:color="auto" w:fill="auto"/>
            <w:noWrap/>
            <w:vAlign w:val="bottom"/>
            <w:hideMark/>
          </w:tcPr>
          <w:p w14:paraId="28E52221"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598" w:type="pct"/>
            <w:tcBorders>
              <w:top w:val="nil"/>
              <w:left w:val="nil"/>
              <w:bottom w:val="nil"/>
              <w:right w:val="nil"/>
            </w:tcBorders>
            <w:shd w:val="clear" w:color="auto" w:fill="auto"/>
            <w:noWrap/>
            <w:vAlign w:val="bottom"/>
            <w:hideMark/>
          </w:tcPr>
          <w:p w14:paraId="795B1112"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675" w:type="pct"/>
            <w:tcBorders>
              <w:top w:val="nil"/>
              <w:left w:val="nil"/>
              <w:bottom w:val="nil"/>
              <w:right w:val="nil"/>
            </w:tcBorders>
            <w:shd w:val="clear" w:color="auto" w:fill="auto"/>
            <w:noWrap/>
            <w:vAlign w:val="bottom"/>
            <w:hideMark/>
          </w:tcPr>
          <w:p w14:paraId="35AACB83"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r>
      <w:tr w:rsidR="007A2640" w:rsidRPr="008D29E1" w14:paraId="1DCDA9CE" w14:textId="77777777" w:rsidTr="007A2640">
        <w:trPr>
          <w:trHeight w:val="330"/>
        </w:trPr>
        <w:tc>
          <w:tcPr>
            <w:tcW w:w="256" w:type="pct"/>
            <w:tcBorders>
              <w:top w:val="nil"/>
              <w:left w:val="nil"/>
              <w:bottom w:val="nil"/>
              <w:right w:val="nil"/>
            </w:tcBorders>
            <w:shd w:val="clear" w:color="auto" w:fill="auto"/>
            <w:noWrap/>
            <w:vAlign w:val="bottom"/>
            <w:hideMark/>
          </w:tcPr>
          <w:p w14:paraId="76AEB071"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26B3DD75"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single" w:sz="4" w:space="0" w:color="auto"/>
            </w:tcBorders>
            <w:shd w:val="clear" w:color="auto" w:fill="auto"/>
            <w:noWrap/>
            <w:vAlign w:val="bottom"/>
            <w:hideMark/>
          </w:tcPr>
          <w:p w14:paraId="5D439576" w14:textId="77777777" w:rsidR="007A2640" w:rsidRPr="008D29E1" w:rsidRDefault="007A2640" w:rsidP="007A2640">
            <w:pPr>
              <w:spacing w:after="0" w:line="240" w:lineRule="auto"/>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w:t>
            </w:r>
          </w:p>
        </w:tc>
        <w:tc>
          <w:tcPr>
            <w:tcW w:w="769" w:type="pct"/>
            <w:gridSpan w:val="3"/>
            <w:tcBorders>
              <w:top w:val="single" w:sz="4" w:space="0" w:color="auto"/>
              <w:left w:val="nil"/>
              <w:bottom w:val="single" w:sz="4" w:space="0" w:color="auto"/>
              <w:right w:val="single" w:sz="4" w:space="0" w:color="000000"/>
            </w:tcBorders>
            <w:shd w:val="clear" w:color="000000" w:fill="C6E0B4"/>
            <w:vAlign w:val="center"/>
            <w:hideMark/>
          </w:tcPr>
          <w:p w14:paraId="04C9C668" w14:textId="77777777" w:rsidR="007A2640" w:rsidRPr="008D29E1" w:rsidRDefault="007A2640" w:rsidP="007A2640">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Total Días</w:t>
            </w:r>
          </w:p>
        </w:tc>
        <w:tc>
          <w:tcPr>
            <w:tcW w:w="575" w:type="pct"/>
            <w:tcBorders>
              <w:top w:val="nil"/>
              <w:left w:val="nil"/>
              <w:bottom w:val="single" w:sz="4" w:space="0" w:color="auto"/>
              <w:right w:val="single" w:sz="4" w:space="0" w:color="auto"/>
            </w:tcBorders>
            <w:shd w:val="clear" w:color="000000" w:fill="C0C0C0"/>
            <w:noWrap/>
            <w:vAlign w:val="bottom"/>
            <w:hideMark/>
          </w:tcPr>
          <w:p w14:paraId="4BCD44E5" w14:textId="77777777" w:rsidR="007A2640" w:rsidRPr="008D29E1" w:rsidRDefault="007A2640" w:rsidP="007A2640">
            <w:pPr>
              <w:spacing w:after="0" w:line="240" w:lineRule="auto"/>
              <w:jc w:val="center"/>
              <w:rPr>
                <w:rFonts w:ascii="Arial Narrow" w:eastAsia="Times New Roman" w:hAnsi="Arial Narrow" w:cs="Calibri"/>
                <w:b/>
                <w:bCs/>
                <w:sz w:val="16"/>
                <w:szCs w:val="16"/>
                <w:lang w:eastAsia="es-CO"/>
              </w:rPr>
            </w:pPr>
            <w:r w:rsidRPr="008D29E1">
              <w:rPr>
                <w:rFonts w:ascii="Arial Narrow" w:eastAsia="Times New Roman" w:hAnsi="Arial Narrow" w:cs="Calibri"/>
                <w:b/>
                <w:bCs/>
                <w:sz w:val="16"/>
                <w:szCs w:val="16"/>
                <w:lang w:eastAsia="es-CO"/>
              </w:rPr>
              <w:t>3600</w:t>
            </w:r>
          </w:p>
        </w:tc>
        <w:tc>
          <w:tcPr>
            <w:tcW w:w="575" w:type="pct"/>
            <w:tcBorders>
              <w:top w:val="nil"/>
              <w:left w:val="nil"/>
              <w:bottom w:val="nil"/>
              <w:right w:val="nil"/>
            </w:tcBorders>
            <w:shd w:val="clear" w:color="auto" w:fill="auto"/>
            <w:noWrap/>
            <w:vAlign w:val="bottom"/>
            <w:hideMark/>
          </w:tcPr>
          <w:p w14:paraId="1CD8D91D" w14:textId="77777777" w:rsidR="007A2640" w:rsidRPr="008D29E1" w:rsidRDefault="007A2640" w:rsidP="007A2640">
            <w:pPr>
              <w:spacing w:after="0" w:line="240" w:lineRule="auto"/>
              <w:jc w:val="center"/>
              <w:rPr>
                <w:rFonts w:ascii="Arial Narrow" w:eastAsia="Times New Roman" w:hAnsi="Arial Narrow" w:cs="Calibri"/>
                <w:b/>
                <w:bCs/>
                <w:sz w:val="16"/>
                <w:szCs w:val="16"/>
                <w:lang w:eastAsia="es-CO"/>
              </w:rPr>
            </w:pPr>
          </w:p>
        </w:tc>
        <w:tc>
          <w:tcPr>
            <w:tcW w:w="575" w:type="pct"/>
            <w:tcBorders>
              <w:top w:val="nil"/>
              <w:left w:val="nil"/>
              <w:bottom w:val="nil"/>
              <w:right w:val="nil"/>
            </w:tcBorders>
            <w:shd w:val="clear" w:color="auto" w:fill="auto"/>
            <w:noWrap/>
            <w:vAlign w:val="bottom"/>
            <w:hideMark/>
          </w:tcPr>
          <w:p w14:paraId="460DF1CB"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466" w:type="pct"/>
            <w:tcBorders>
              <w:top w:val="nil"/>
              <w:left w:val="nil"/>
              <w:bottom w:val="nil"/>
              <w:right w:val="nil"/>
            </w:tcBorders>
            <w:shd w:val="clear" w:color="auto" w:fill="auto"/>
            <w:noWrap/>
            <w:vAlign w:val="bottom"/>
            <w:hideMark/>
          </w:tcPr>
          <w:p w14:paraId="2001E4CC" w14:textId="77777777" w:rsidR="007A2640" w:rsidRPr="008D29E1" w:rsidRDefault="007A2640" w:rsidP="007A2640">
            <w:pPr>
              <w:spacing w:after="0" w:line="240" w:lineRule="auto"/>
              <w:jc w:val="center"/>
              <w:rPr>
                <w:rFonts w:ascii="Times New Roman" w:eastAsia="Times New Roman" w:hAnsi="Times New Roman" w:cs="Times New Roman"/>
                <w:sz w:val="16"/>
                <w:szCs w:val="16"/>
                <w:lang w:eastAsia="es-CO"/>
              </w:rPr>
            </w:pPr>
          </w:p>
        </w:tc>
        <w:tc>
          <w:tcPr>
            <w:tcW w:w="598" w:type="pct"/>
            <w:tcBorders>
              <w:top w:val="single" w:sz="4" w:space="0" w:color="auto"/>
              <w:left w:val="single" w:sz="4" w:space="0" w:color="auto"/>
              <w:bottom w:val="single" w:sz="4" w:space="0" w:color="auto"/>
              <w:right w:val="single" w:sz="4" w:space="0" w:color="auto"/>
            </w:tcBorders>
            <w:shd w:val="clear" w:color="000000" w:fill="C6E0B4"/>
            <w:vAlign w:val="center"/>
            <w:hideMark/>
          </w:tcPr>
          <w:p w14:paraId="03B316BE" w14:textId="77777777" w:rsidR="007A2640" w:rsidRPr="008D29E1" w:rsidRDefault="007A2640" w:rsidP="007A2640">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IBL</w:t>
            </w:r>
          </w:p>
        </w:tc>
        <w:tc>
          <w:tcPr>
            <w:tcW w:w="675" w:type="pct"/>
            <w:tcBorders>
              <w:top w:val="single" w:sz="4" w:space="0" w:color="auto"/>
              <w:left w:val="nil"/>
              <w:bottom w:val="single" w:sz="4" w:space="0" w:color="auto"/>
              <w:right w:val="single" w:sz="4" w:space="0" w:color="auto"/>
            </w:tcBorders>
            <w:shd w:val="clear" w:color="000000" w:fill="C0C0C0"/>
            <w:noWrap/>
            <w:vAlign w:val="center"/>
            <w:hideMark/>
          </w:tcPr>
          <w:p w14:paraId="087C2615" w14:textId="77777777" w:rsidR="007A2640" w:rsidRPr="008D29E1" w:rsidRDefault="007A2640" w:rsidP="007A2640">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$1.256.222,96</w:t>
            </w:r>
          </w:p>
        </w:tc>
      </w:tr>
      <w:tr w:rsidR="007A2640" w:rsidRPr="008D29E1" w14:paraId="5174A079" w14:textId="77777777" w:rsidTr="007A2640">
        <w:trPr>
          <w:trHeight w:val="330"/>
        </w:trPr>
        <w:tc>
          <w:tcPr>
            <w:tcW w:w="256" w:type="pct"/>
            <w:tcBorders>
              <w:top w:val="nil"/>
              <w:left w:val="nil"/>
              <w:bottom w:val="nil"/>
              <w:right w:val="nil"/>
            </w:tcBorders>
            <w:shd w:val="clear" w:color="auto" w:fill="auto"/>
            <w:noWrap/>
            <w:vAlign w:val="bottom"/>
            <w:hideMark/>
          </w:tcPr>
          <w:p w14:paraId="75F803D2" w14:textId="77777777" w:rsidR="007A2640" w:rsidRPr="008D29E1" w:rsidRDefault="007A2640" w:rsidP="007A2640">
            <w:pPr>
              <w:spacing w:after="0" w:line="240" w:lineRule="auto"/>
              <w:jc w:val="center"/>
              <w:rPr>
                <w:rFonts w:ascii="Arial Narrow" w:eastAsia="Times New Roman" w:hAnsi="Arial Narrow" w:cs="Calibri"/>
                <w:sz w:val="16"/>
                <w:szCs w:val="16"/>
                <w:lang w:eastAsia="es-CO"/>
              </w:rPr>
            </w:pPr>
          </w:p>
        </w:tc>
        <w:tc>
          <w:tcPr>
            <w:tcW w:w="256" w:type="pct"/>
            <w:tcBorders>
              <w:top w:val="nil"/>
              <w:left w:val="nil"/>
              <w:bottom w:val="nil"/>
              <w:right w:val="nil"/>
            </w:tcBorders>
            <w:shd w:val="clear" w:color="auto" w:fill="auto"/>
            <w:noWrap/>
            <w:vAlign w:val="bottom"/>
            <w:hideMark/>
          </w:tcPr>
          <w:p w14:paraId="46B79423"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single" w:sz="4" w:space="0" w:color="auto"/>
            </w:tcBorders>
            <w:shd w:val="clear" w:color="auto" w:fill="auto"/>
            <w:noWrap/>
            <w:vAlign w:val="bottom"/>
            <w:hideMark/>
          </w:tcPr>
          <w:p w14:paraId="0BBADE81" w14:textId="77777777" w:rsidR="007A2640" w:rsidRPr="008D29E1" w:rsidRDefault="007A2640" w:rsidP="007A2640">
            <w:pPr>
              <w:spacing w:after="0" w:line="240" w:lineRule="auto"/>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w:t>
            </w:r>
          </w:p>
        </w:tc>
        <w:tc>
          <w:tcPr>
            <w:tcW w:w="769" w:type="pct"/>
            <w:gridSpan w:val="3"/>
            <w:tcBorders>
              <w:top w:val="nil"/>
              <w:left w:val="nil"/>
              <w:bottom w:val="nil"/>
              <w:right w:val="single" w:sz="4" w:space="0" w:color="000000"/>
            </w:tcBorders>
            <w:shd w:val="clear" w:color="000000" w:fill="C6E0B4"/>
            <w:vAlign w:val="center"/>
            <w:hideMark/>
          </w:tcPr>
          <w:p w14:paraId="1AF6C1E6" w14:textId="77777777" w:rsidR="007A2640" w:rsidRPr="008D29E1" w:rsidRDefault="007A2640" w:rsidP="007A2640">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 Semanas</w:t>
            </w:r>
          </w:p>
        </w:tc>
        <w:tc>
          <w:tcPr>
            <w:tcW w:w="575" w:type="pct"/>
            <w:tcBorders>
              <w:top w:val="nil"/>
              <w:left w:val="nil"/>
              <w:bottom w:val="nil"/>
              <w:right w:val="single" w:sz="4" w:space="0" w:color="auto"/>
            </w:tcBorders>
            <w:shd w:val="clear" w:color="000000" w:fill="C0C0C0"/>
            <w:noWrap/>
            <w:vAlign w:val="bottom"/>
            <w:hideMark/>
          </w:tcPr>
          <w:p w14:paraId="07794F87" w14:textId="77777777" w:rsidR="007A2640" w:rsidRPr="008D29E1" w:rsidRDefault="007A2640" w:rsidP="007A2640">
            <w:pPr>
              <w:spacing w:after="0" w:line="240" w:lineRule="auto"/>
              <w:jc w:val="center"/>
              <w:rPr>
                <w:rFonts w:ascii="Arial Narrow" w:eastAsia="Times New Roman" w:hAnsi="Arial Narrow" w:cs="Calibri"/>
                <w:b/>
                <w:bCs/>
                <w:sz w:val="16"/>
                <w:szCs w:val="16"/>
                <w:lang w:eastAsia="es-CO"/>
              </w:rPr>
            </w:pPr>
            <w:r w:rsidRPr="008D29E1">
              <w:rPr>
                <w:rFonts w:ascii="Arial Narrow" w:eastAsia="Times New Roman" w:hAnsi="Arial Narrow" w:cs="Calibri"/>
                <w:b/>
                <w:bCs/>
                <w:sz w:val="16"/>
                <w:szCs w:val="16"/>
                <w:lang w:eastAsia="es-CO"/>
              </w:rPr>
              <w:t>514,29</w:t>
            </w:r>
          </w:p>
        </w:tc>
        <w:tc>
          <w:tcPr>
            <w:tcW w:w="575" w:type="pct"/>
            <w:tcBorders>
              <w:top w:val="nil"/>
              <w:left w:val="nil"/>
              <w:bottom w:val="nil"/>
              <w:right w:val="nil"/>
            </w:tcBorders>
            <w:shd w:val="clear" w:color="auto" w:fill="auto"/>
            <w:noWrap/>
            <w:vAlign w:val="bottom"/>
            <w:hideMark/>
          </w:tcPr>
          <w:p w14:paraId="53EC9FA5" w14:textId="77777777" w:rsidR="007A2640" w:rsidRPr="008D29E1" w:rsidRDefault="007A2640" w:rsidP="007A2640">
            <w:pPr>
              <w:spacing w:after="0" w:line="240" w:lineRule="auto"/>
              <w:jc w:val="center"/>
              <w:rPr>
                <w:rFonts w:ascii="Arial Narrow" w:eastAsia="Times New Roman" w:hAnsi="Arial Narrow" w:cs="Calibri"/>
                <w:b/>
                <w:bCs/>
                <w:sz w:val="16"/>
                <w:szCs w:val="16"/>
                <w:lang w:eastAsia="es-CO"/>
              </w:rPr>
            </w:pPr>
          </w:p>
        </w:tc>
        <w:tc>
          <w:tcPr>
            <w:tcW w:w="575" w:type="pct"/>
            <w:tcBorders>
              <w:top w:val="nil"/>
              <w:left w:val="nil"/>
              <w:bottom w:val="nil"/>
              <w:right w:val="nil"/>
            </w:tcBorders>
            <w:shd w:val="clear" w:color="auto" w:fill="auto"/>
            <w:noWrap/>
            <w:vAlign w:val="bottom"/>
            <w:hideMark/>
          </w:tcPr>
          <w:p w14:paraId="37B56039"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466" w:type="pct"/>
            <w:tcBorders>
              <w:top w:val="nil"/>
              <w:left w:val="nil"/>
              <w:bottom w:val="nil"/>
              <w:right w:val="nil"/>
            </w:tcBorders>
            <w:shd w:val="clear" w:color="auto" w:fill="auto"/>
            <w:noWrap/>
            <w:vAlign w:val="bottom"/>
            <w:hideMark/>
          </w:tcPr>
          <w:p w14:paraId="44393808"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598" w:type="pct"/>
            <w:tcBorders>
              <w:top w:val="nil"/>
              <w:left w:val="nil"/>
              <w:bottom w:val="nil"/>
              <w:right w:val="nil"/>
            </w:tcBorders>
            <w:shd w:val="clear" w:color="auto" w:fill="auto"/>
            <w:noWrap/>
            <w:vAlign w:val="bottom"/>
            <w:hideMark/>
          </w:tcPr>
          <w:p w14:paraId="62277620"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675" w:type="pct"/>
            <w:tcBorders>
              <w:top w:val="nil"/>
              <w:left w:val="nil"/>
              <w:bottom w:val="nil"/>
              <w:right w:val="nil"/>
            </w:tcBorders>
            <w:shd w:val="clear" w:color="auto" w:fill="auto"/>
            <w:noWrap/>
            <w:vAlign w:val="bottom"/>
            <w:hideMark/>
          </w:tcPr>
          <w:p w14:paraId="1EEBA70F"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r>
      <w:tr w:rsidR="007A2640" w:rsidRPr="008D29E1" w14:paraId="46FDFB19" w14:textId="77777777" w:rsidTr="007A2640">
        <w:trPr>
          <w:trHeight w:val="330"/>
        </w:trPr>
        <w:tc>
          <w:tcPr>
            <w:tcW w:w="256" w:type="pct"/>
            <w:tcBorders>
              <w:top w:val="nil"/>
              <w:left w:val="nil"/>
              <w:bottom w:val="nil"/>
              <w:right w:val="nil"/>
            </w:tcBorders>
            <w:shd w:val="clear" w:color="auto" w:fill="auto"/>
            <w:noWrap/>
            <w:vAlign w:val="bottom"/>
            <w:hideMark/>
          </w:tcPr>
          <w:p w14:paraId="023D1A60"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7D29953C"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3F4F2020"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single" w:sz="4" w:space="0" w:color="auto"/>
              <w:left w:val="nil"/>
              <w:bottom w:val="nil"/>
              <w:right w:val="nil"/>
            </w:tcBorders>
            <w:shd w:val="clear" w:color="auto" w:fill="auto"/>
            <w:noWrap/>
            <w:vAlign w:val="bottom"/>
            <w:hideMark/>
          </w:tcPr>
          <w:p w14:paraId="599049CF" w14:textId="77777777" w:rsidR="007A2640" w:rsidRPr="008D29E1" w:rsidRDefault="007A2640" w:rsidP="007A2640">
            <w:pPr>
              <w:spacing w:after="0" w:line="240" w:lineRule="auto"/>
              <w:rPr>
                <w:rFonts w:ascii="Arial Narrow" w:eastAsia="Times New Roman" w:hAnsi="Arial Narrow" w:cs="Calibri"/>
                <w:color w:val="0000FF"/>
                <w:sz w:val="16"/>
                <w:szCs w:val="16"/>
                <w:u w:val="single"/>
                <w:lang w:eastAsia="es-CO"/>
              </w:rPr>
            </w:pPr>
            <w:r w:rsidRPr="008D29E1">
              <w:rPr>
                <w:rFonts w:ascii="Arial Narrow" w:eastAsia="Times New Roman" w:hAnsi="Arial Narrow" w:cs="Calibri"/>
                <w:color w:val="0000FF"/>
                <w:sz w:val="16"/>
                <w:szCs w:val="16"/>
                <w:u w:val="single"/>
                <w:lang w:eastAsia="es-CO"/>
              </w:rPr>
              <w:t> </w:t>
            </w:r>
          </w:p>
        </w:tc>
        <w:tc>
          <w:tcPr>
            <w:tcW w:w="256" w:type="pct"/>
            <w:tcBorders>
              <w:top w:val="single" w:sz="4" w:space="0" w:color="auto"/>
              <w:left w:val="nil"/>
              <w:bottom w:val="single" w:sz="4" w:space="0" w:color="auto"/>
              <w:right w:val="nil"/>
            </w:tcBorders>
            <w:shd w:val="clear" w:color="auto" w:fill="auto"/>
            <w:noWrap/>
            <w:vAlign w:val="bottom"/>
            <w:hideMark/>
          </w:tcPr>
          <w:p w14:paraId="0F6C7068" w14:textId="77777777" w:rsidR="007A2640" w:rsidRPr="008D29E1" w:rsidRDefault="007A2640" w:rsidP="007A2640">
            <w:pPr>
              <w:spacing w:after="0" w:line="240" w:lineRule="auto"/>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w:t>
            </w:r>
          </w:p>
        </w:tc>
        <w:tc>
          <w:tcPr>
            <w:tcW w:w="256" w:type="pct"/>
            <w:tcBorders>
              <w:top w:val="single" w:sz="4" w:space="0" w:color="auto"/>
              <w:left w:val="nil"/>
              <w:bottom w:val="single" w:sz="4" w:space="0" w:color="auto"/>
              <w:right w:val="nil"/>
            </w:tcBorders>
            <w:shd w:val="clear" w:color="auto" w:fill="auto"/>
            <w:noWrap/>
            <w:vAlign w:val="bottom"/>
            <w:hideMark/>
          </w:tcPr>
          <w:p w14:paraId="4E20EFF7" w14:textId="77777777" w:rsidR="007A2640" w:rsidRPr="008D29E1" w:rsidRDefault="007A2640" w:rsidP="007A2640">
            <w:pPr>
              <w:spacing w:after="0" w:line="240" w:lineRule="auto"/>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w:t>
            </w:r>
          </w:p>
        </w:tc>
        <w:tc>
          <w:tcPr>
            <w:tcW w:w="575" w:type="pct"/>
            <w:tcBorders>
              <w:top w:val="single" w:sz="4" w:space="0" w:color="auto"/>
              <w:left w:val="nil"/>
              <w:bottom w:val="single" w:sz="4" w:space="0" w:color="auto"/>
              <w:right w:val="nil"/>
            </w:tcBorders>
            <w:shd w:val="clear" w:color="auto" w:fill="auto"/>
            <w:noWrap/>
            <w:vAlign w:val="bottom"/>
            <w:hideMark/>
          </w:tcPr>
          <w:p w14:paraId="60A2BAAF" w14:textId="77777777" w:rsidR="007A2640" w:rsidRPr="008D29E1" w:rsidRDefault="007A2640" w:rsidP="007A2640">
            <w:pPr>
              <w:spacing w:after="0" w:line="240" w:lineRule="auto"/>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w:t>
            </w:r>
          </w:p>
        </w:tc>
        <w:tc>
          <w:tcPr>
            <w:tcW w:w="575" w:type="pct"/>
            <w:tcBorders>
              <w:top w:val="nil"/>
              <w:left w:val="nil"/>
              <w:bottom w:val="single" w:sz="4" w:space="0" w:color="auto"/>
              <w:right w:val="nil"/>
            </w:tcBorders>
            <w:shd w:val="clear" w:color="auto" w:fill="auto"/>
            <w:noWrap/>
            <w:vAlign w:val="bottom"/>
            <w:hideMark/>
          </w:tcPr>
          <w:p w14:paraId="5DE0B140" w14:textId="77777777" w:rsidR="007A2640" w:rsidRPr="008D29E1" w:rsidRDefault="007A2640" w:rsidP="007A2640">
            <w:pPr>
              <w:spacing w:after="0" w:line="240" w:lineRule="auto"/>
              <w:rPr>
                <w:rFonts w:ascii="Arial Narrow" w:eastAsia="Times New Roman" w:hAnsi="Arial Narrow" w:cs="Calibri"/>
                <w:color w:val="000000"/>
                <w:sz w:val="16"/>
                <w:szCs w:val="16"/>
                <w:lang w:eastAsia="es-CO"/>
              </w:rPr>
            </w:pPr>
          </w:p>
        </w:tc>
        <w:tc>
          <w:tcPr>
            <w:tcW w:w="575" w:type="pct"/>
            <w:tcBorders>
              <w:top w:val="nil"/>
              <w:left w:val="nil"/>
              <w:bottom w:val="single" w:sz="4" w:space="0" w:color="auto"/>
              <w:right w:val="nil"/>
            </w:tcBorders>
            <w:shd w:val="clear" w:color="auto" w:fill="auto"/>
            <w:noWrap/>
            <w:vAlign w:val="bottom"/>
            <w:hideMark/>
          </w:tcPr>
          <w:p w14:paraId="0FFCD0C0"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466" w:type="pct"/>
            <w:tcBorders>
              <w:top w:val="nil"/>
              <w:left w:val="nil"/>
              <w:bottom w:val="single" w:sz="4" w:space="0" w:color="auto"/>
              <w:right w:val="nil"/>
            </w:tcBorders>
            <w:shd w:val="clear" w:color="auto" w:fill="auto"/>
            <w:noWrap/>
            <w:vAlign w:val="bottom"/>
            <w:hideMark/>
          </w:tcPr>
          <w:p w14:paraId="70E109D3"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598" w:type="pct"/>
            <w:tcBorders>
              <w:top w:val="nil"/>
              <w:left w:val="nil"/>
              <w:bottom w:val="single" w:sz="4" w:space="0" w:color="auto"/>
              <w:right w:val="nil"/>
            </w:tcBorders>
            <w:shd w:val="clear" w:color="auto" w:fill="auto"/>
            <w:noWrap/>
            <w:vAlign w:val="bottom"/>
            <w:hideMark/>
          </w:tcPr>
          <w:p w14:paraId="0442C6B6"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675" w:type="pct"/>
            <w:tcBorders>
              <w:top w:val="nil"/>
              <w:left w:val="nil"/>
              <w:bottom w:val="nil"/>
              <w:right w:val="nil"/>
            </w:tcBorders>
            <w:shd w:val="clear" w:color="auto" w:fill="auto"/>
            <w:noWrap/>
            <w:vAlign w:val="bottom"/>
            <w:hideMark/>
          </w:tcPr>
          <w:p w14:paraId="10CDECB1"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r>
      <w:tr w:rsidR="007A2640" w:rsidRPr="008D29E1" w14:paraId="7C03890C" w14:textId="77777777" w:rsidTr="007A2640">
        <w:trPr>
          <w:trHeight w:val="330"/>
        </w:trPr>
        <w:tc>
          <w:tcPr>
            <w:tcW w:w="256" w:type="pct"/>
            <w:tcBorders>
              <w:top w:val="nil"/>
              <w:left w:val="nil"/>
              <w:bottom w:val="nil"/>
              <w:right w:val="nil"/>
            </w:tcBorders>
            <w:shd w:val="clear" w:color="auto" w:fill="auto"/>
            <w:noWrap/>
            <w:vAlign w:val="bottom"/>
            <w:hideMark/>
          </w:tcPr>
          <w:p w14:paraId="1896BBC9"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69AECF5B"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7255BEE1"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5E88C25C"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3300" w:type="pct"/>
            <w:gridSpan w:val="7"/>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F9530BE" w14:textId="77777777" w:rsidR="007A2640" w:rsidRPr="008D29E1" w:rsidRDefault="007A2640" w:rsidP="007A2640">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INDEXACIÓN DE LA PRIMERA MESADA PENSIONAL</w:t>
            </w:r>
          </w:p>
        </w:tc>
        <w:tc>
          <w:tcPr>
            <w:tcW w:w="675" w:type="pct"/>
            <w:tcBorders>
              <w:top w:val="nil"/>
              <w:left w:val="nil"/>
              <w:bottom w:val="nil"/>
              <w:right w:val="nil"/>
            </w:tcBorders>
            <w:shd w:val="clear" w:color="auto" w:fill="auto"/>
            <w:noWrap/>
            <w:vAlign w:val="bottom"/>
            <w:hideMark/>
          </w:tcPr>
          <w:p w14:paraId="597BC363" w14:textId="77777777" w:rsidR="007A2640" w:rsidRPr="008D29E1" w:rsidRDefault="007A2640" w:rsidP="007A2640">
            <w:pPr>
              <w:spacing w:after="0" w:line="240" w:lineRule="auto"/>
              <w:jc w:val="center"/>
              <w:rPr>
                <w:rFonts w:ascii="Arial Narrow" w:eastAsia="Times New Roman" w:hAnsi="Arial Narrow" w:cs="Calibri"/>
                <w:b/>
                <w:bCs/>
                <w:color w:val="00B050"/>
                <w:sz w:val="16"/>
                <w:szCs w:val="16"/>
                <w:lang w:eastAsia="es-CO"/>
              </w:rPr>
            </w:pPr>
          </w:p>
        </w:tc>
      </w:tr>
      <w:tr w:rsidR="007A2640" w:rsidRPr="008D29E1" w14:paraId="4DAA11FF" w14:textId="77777777" w:rsidTr="007A2640">
        <w:trPr>
          <w:trHeight w:val="330"/>
        </w:trPr>
        <w:tc>
          <w:tcPr>
            <w:tcW w:w="256" w:type="pct"/>
            <w:tcBorders>
              <w:top w:val="nil"/>
              <w:left w:val="nil"/>
              <w:bottom w:val="nil"/>
              <w:right w:val="nil"/>
            </w:tcBorders>
            <w:shd w:val="clear" w:color="auto" w:fill="auto"/>
            <w:noWrap/>
            <w:vAlign w:val="bottom"/>
            <w:hideMark/>
          </w:tcPr>
          <w:p w14:paraId="2EAD9AA1"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5511E356"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2A4B33B5"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single" w:sz="4" w:space="0" w:color="auto"/>
            </w:tcBorders>
            <w:shd w:val="clear" w:color="auto" w:fill="auto"/>
            <w:noWrap/>
            <w:vAlign w:val="bottom"/>
            <w:hideMark/>
          </w:tcPr>
          <w:p w14:paraId="220B7BF3"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3300" w:type="pct"/>
            <w:gridSpan w:val="7"/>
            <w:vMerge/>
            <w:tcBorders>
              <w:top w:val="single" w:sz="4" w:space="0" w:color="auto"/>
              <w:left w:val="single" w:sz="4" w:space="0" w:color="auto"/>
              <w:bottom w:val="single" w:sz="4" w:space="0" w:color="auto"/>
              <w:right w:val="single" w:sz="4" w:space="0" w:color="auto"/>
            </w:tcBorders>
            <w:vAlign w:val="center"/>
            <w:hideMark/>
          </w:tcPr>
          <w:p w14:paraId="2D9EE0E9" w14:textId="77777777" w:rsidR="007A2640" w:rsidRPr="008D29E1" w:rsidRDefault="007A2640" w:rsidP="007A2640">
            <w:pPr>
              <w:spacing w:after="0" w:line="240" w:lineRule="auto"/>
              <w:rPr>
                <w:rFonts w:ascii="Arial Narrow" w:eastAsia="Times New Roman" w:hAnsi="Arial Narrow" w:cs="Calibri"/>
                <w:b/>
                <w:bCs/>
                <w:color w:val="00B050"/>
                <w:sz w:val="16"/>
                <w:szCs w:val="16"/>
                <w:lang w:eastAsia="es-CO"/>
              </w:rPr>
            </w:pPr>
          </w:p>
        </w:tc>
        <w:tc>
          <w:tcPr>
            <w:tcW w:w="675" w:type="pct"/>
            <w:tcBorders>
              <w:top w:val="nil"/>
              <w:left w:val="single" w:sz="4" w:space="0" w:color="auto"/>
              <w:bottom w:val="nil"/>
              <w:right w:val="nil"/>
            </w:tcBorders>
            <w:shd w:val="clear" w:color="auto" w:fill="auto"/>
            <w:noWrap/>
            <w:vAlign w:val="bottom"/>
            <w:hideMark/>
          </w:tcPr>
          <w:p w14:paraId="432716FF"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r>
      <w:tr w:rsidR="007A2640" w:rsidRPr="008D29E1" w14:paraId="34CAE5FA" w14:textId="77777777" w:rsidTr="007A2640">
        <w:trPr>
          <w:trHeight w:val="330"/>
        </w:trPr>
        <w:tc>
          <w:tcPr>
            <w:tcW w:w="256" w:type="pct"/>
            <w:tcBorders>
              <w:top w:val="nil"/>
              <w:left w:val="nil"/>
              <w:bottom w:val="nil"/>
              <w:right w:val="nil"/>
            </w:tcBorders>
            <w:shd w:val="clear" w:color="auto" w:fill="auto"/>
            <w:noWrap/>
            <w:vAlign w:val="bottom"/>
            <w:hideMark/>
          </w:tcPr>
          <w:p w14:paraId="108149EB"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4AFD6D86"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775F8D83"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27C4C0A5"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1087" w:type="pct"/>
            <w:gridSpan w:val="3"/>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21F3CB4" w14:textId="77777777" w:rsidR="007A2640" w:rsidRPr="008D29E1" w:rsidRDefault="007A2640" w:rsidP="007A2640">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 </w:t>
            </w:r>
          </w:p>
        </w:tc>
        <w:tc>
          <w:tcPr>
            <w:tcW w:w="575"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3689929" w14:textId="77777777" w:rsidR="007A2640" w:rsidRPr="008D29E1" w:rsidRDefault="007A2640" w:rsidP="007A2640">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AÑO</w:t>
            </w:r>
          </w:p>
        </w:tc>
        <w:tc>
          <w:tcPr>
            <w:tcW w:w="575" w:type="pct"/>
            <w:tcBorders>
              <w:top w:val="single" w:sz="4" w:space="0" w:color="auto"/>
              <w:left w:val="nil"/>
              <w:bottom w:val="single" w:sz="4" w:space="0" w:color="auto"/>
              <w:right w:val="single" w:sz="4" w:space="0" w:color="auto"/>
            </w:tcBorders>
            <w:shd w:val="clear" w:color="000000" w:fill="C6E0B4"/>
            <w:noWrap/>
            <w:vAlign w:val="center"/>
            <w:hideMark/>
          </w:tcPr>
          <w:p w14:paraId="1EC89695" w14:textId="77777777" w:rsidR="007A2640" w:rsidRPr="008D29E1" w:rsidRDefault="007A2640" w:rsidP="007A2640">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MES</w:t>
            </w:r>
          </w:p>
        </w:tc>
        <w:tc>
          <w:tcPr>
            <w:tcW w:w="1064" w:type="pct"/>
            <w:gridSpan w:val="2"/>
            <w:tcBorders>
              <w:top w:val="single" w:sz="4" w:space="0" w:color="auto"/>
              <w:left w:val="nil"/>
              <w:bottom w:val="single" w:sz="4" w:space="0" w:color="auto"/>
              <w:right w:val="single" w:sz="4" w:space="0" w:color="auto"/>
            </w:tcBorders>
            <w:shd w:val="clear" w:color="000000" w:fill="FFFFFF"/>
            <w:vAlign w:val="center"/>
            <w:hideMark/>
          </w:tcPr>
          <w:p w14:paraId="1045A00F" w14:textId="77777777" w:rsidR="007A2640" w:rsidRPr="008D29E1" w:rsidRDefault="007A2640" w:rsidP="007A2640">
            <w:pPr>
              <w:spacing w:after="0" w:line="240" w:lineRule="auto"/>
              <w:jc w:val="center"/>
              <w:rPr>
                <w:rFonts w:ascii="Arial Narrow" w:eastAsia="Times New Roman" w:hAnsi="Arial Narrow" w:cs="Calibri"/>
                <w:b/>
                <w:bCs/>
                <w:color w:val="FF0000"/>
                <w:sz w:val="16"/>
                <w:szCs w:val="16"/>
                <w:lang w:eastAsia="es-CO"/>
              </w:rPr>
            </w:pPr>
            <w:r w:rsidRPr="008D29E1">
              <w:rPr>
                <w:rFonts w:ascii="Arial Narrow" w:eastAsia="Times New Roman" w:hAnsi="Arial Narrow" w:cs="Calibri"/>
                <w:b/>
                <w:bCs/>
                <w:color w:val="FF0000"/>
                <w:sz w:val="16"/>
                <w:szCs w:val="16"/>
                <w:lang w:eastAsia="es-CO"/>
              </w:rPr>
              <w:t>(Los IPC son anualizados)</w:t>
            </w:r>
          </w:p>
        </w:tc>
        <w:tc>
          <w:tcPr>
            <w:tcW w:w="675" w:type="pct"/>
            <w:tcBorders>
              <w:top w:val="nil"/>
              <w:left w:val="single" w:sz="4" w:space="0" w:color="auto"/>
              <w:bottom w:val="nil"/>
              <w:right w:val="nil"/>
            </w:tcBorders>
            <w:shd w:val="clear" w:color="auto" w:fill="auto"/>
            <w:noWrap/>
            <w:vAlign w:val="bottom"/>
            <w:hideMark/>
          </w:tcPr>
          <w:p w14:paraId="5A1A0F54" w14:textId="77777777" w:rsidR="007A2640" w:rsidRPr="008D29E1" w:rsidRDefault="007A2640" w:rsidP="007A2640">
            <w:pPr>
              <w:spacing w:after="0" w:line="240" w:lineRule="auto"/>
              <w:jc w:val="center"/>
              <w:rPr>
                <w:rFonts w:ascii="Arial Narrow" w:eastAsia="Times New Roman" w:hAnsi="Arial Narrow" w:cs="Calibri"/>
                <w:b/>
                <w:bCs/>
                <w:color w:val="FF0000"/>
                <w:sz w:val="16"/>
                <w:szCs w:val="16"/>
                <w:lang w:eastAsia="es-CO"/>
              </w:rPr>
            </w:pPr>
          </w:p>
        </w:tc>
      </w:tr>
      <w:tr w:rsidR="007A2640" w:rsidRPr="008D29E1" w14:paraId="01321F12" w14:textId="77777777" w:rsidTr="007A2640">
        <w:trPr>
          <w:trHeight w:val="330"/>
        </w:trPr>
        <w:tc>
          <w:tcPr>
            <w:tcW w:w="256" w:type="pct"/>
            <w:tcBorders>
              <w:top w:val="nil"/>
              <w:left w:val="nil"/>
              <w:bottom w:val="nil"/>
              <w:right w:val="nil"/>
            </w:tcBorders>
            <w:shd w:val="clear" w:color="auto" w:fill="auto"/>
            <w:noWrap/>
            <w:vAlign w:val="bottom"/>
            <w:hideMark/>
          </w:tcPr>
          <w:p w14:paraId="66E58734"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0E80B880"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7B32BB79"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644EFAE7"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1087" w:type="pct"/>
            <w:gridSpan w:val="3"/>
            <w:tcBorders>
              <w:top w:val="single" w:sz="4" w:space="0" w:color="auto"/>
              <w:left w:val="single" w:sz="4" w:space="0" w:color="auto"/>
              <w:bottom w:val="single" w:sz="4" w:space="0" w:color="auto"/>
              <w:right w:val="single" w:sz="4" w:space="0" w:color="auto"/>
            </w:tcBorders>
            <w:shd w:val="clear" w:color="000000" w:fill="C6E0B4"/>
            <w:vAlign w:val="center"/>
            <w:hideMark/>
          </w:tcPr>
          <w:p w14:paraId="44FC6A20" w14:textId="77777777" w:rsidR="007A2640" w:rsidRPr="008D29E1" w:rsidRDefault="007A2640" w:rsidP="007A2640">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Fecha cumplimiento edad</w:t>
            </w:r>
          </w:p>
        </w:tc>
        <w:tc>
          <w:tcPr>
            <w:tcW w:w="575" w:type="pct"/>
            <w:tcBorders>
              <w:top w:val="single" w:sz="4" w:space="0" w:color="auto"/>
              <w:left w:val="nil"/>
              <w:bottom w:val="single" w:sz="4" w:space="0" w:color="auto"/>
              <w:right w:val="single" w:sz="4" w:space="0" w:color="auto"/>
            </w:tcBorders>
            <w:shd w:val="clear" w:color="000000" w:fill="FFFFFF"/>
            <w:noWrap/>
            <w:vAlign w:val="center"/>
            <w:hideMark/>
          </w:tcPr>
          <w:p w14:paraId="22803148" w14:textId="77777777" w:rsidR="007A2640" w:rsidRPr="008D29E1" w:rsidRDefault="007A2640" w:rsidP="007A2640">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2020</w:t>
            </w:r>
          </w:p>
        </w:tc>
        <w:tc>
          <w:tcPr>
            <w:tcW w:w="575" w:type="pct"/>
            <w:tcBorders>
              <w:top w:val="single" w:sz="4" w:space="0" w:color="auto"/>
              <w:left w:val="nil"/>
              <w:bottom w:val="single" w:sz="4" w:space="0" w:color="auto"/>
              <w:right w:val="single" w:sz="4" w:space="0" w:color="auto"/>
            </w:tcBorders>
            <w:shd w:val="clear" w:color="000000" w:fill="FFFFFF"/>
            <w:noWrap/>
            <w:vAlign w:val="center"/>
            <w:hideMark/>
          </w:tcPr>
          <w:p w14:paraId="2AEF60F6" w14:textId="77777777" w:rsidR="007A2640" w:rsidRPr="008D29E1" w:rsidRDefault="007A2640" w:rsidP="007A2640">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02</w:t>
            </w:r>
          </w:p>
        </w:tc>
        <w:tc>
          <w:tcPr>
            <w:tcW w:w="466" w:type="pct"/>
            <w:tcBorders>
              <w:top w:val="single" w:sz="4" w:space="0" w:color="auto"/>
              <w:left w:val="nil"/>
              <w:bottom w:val="single" w:sz="4" w:space="0" w:color="auto"/>
              <w:right w:val="single" w:sz="4" w:space="0" w:color="auto"/>
            </w:tcBorders>
            <w:shd w:val="clear" w:color="000000" w:fill="C6E0B4"/>
            <w:noWrap/>
            <w:vAlign w:val="center"/>
            <w:hideMark/>
          </w:tcPr>
          <w:p w14:paraId="3C6793FC" w14:textId="77777777" w:rsidR="007A2640" w:rsidRPr="008D29E1" w:rsidRDefault="007A2640" w:rsidP="007A2640">
            <w:pPr>
              <w:spacing w:after="0" w:line="240" w:lineRule="auto"/>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IPC - Final</w:t>
            </w:r>
          </w:p>
        </w:tc>
        <w:tc>
          <w:tcPr>
            <w:tcW w:w="598" w:type="pct"/>
            <w:tcBorders>
              <w:top w:val="single" w:sz="4" w:space="0" w:color="auto"/>
              <w:left w:val="nil"/>
              <w:bottom w:val="single" w:sz="4" w:space="0" w:color="auto"/>
              <w:right w:val="single" w:sz="4" w:space="0" w:color="auto"/>
            </w:tcBorders>
            <w:shd w:val="clear" w:color="000000" w:fill="C0C0C0"/>
            <w:noWrap/>
            <w:vAlign w:val="center"/>
            <w:hideMark/>
          </w:tcPr>
          <w:p w14:paraId="6CA5037C" w14:textId="77777777" w:rsidR="007A2640" w:rsidRPr="008D29E1" w:rsidRDefault="007A2640" w:rsidP="007A2640">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103,80</w:t>
            </w:r>
          </w:p>
        </w:tc>
        <w:tc>
          <w:tcPr>
            <w:tcW w:w="675" w:type="pct"/>
            <w:tcBorders>
              <w:top w:val="nil"/>
              <w:left w:val="nil"/>
              <w:bottom w:val="nil"/>
              <w:right w:val="nil"/>
            </w:tcBorders>
            <w:shd w:val="clear" w:color="auto" w:fill="auto"/>
            <w:noWrap/>
            <w:vAlign w:val="bottom"/>
            <w:hideMark/>
          </w:tcPr>
          <w:p w14:paraId="11839D31" w14:textId="77777777" w:rsidR="007A2640" w:rsidRPr="008D29E1" w:rsidRDefault="007A2640" w:rsidP="007A2640">
            <w:pPr>
              <w:spacing w:after="0" w:line="240" w:lineRule="auto"/>
              <w:jc w:val="center"/>
              <w:rPr>
                <w:rFonts w:ascii="Arial Narrow" w:eastAsia="Times New Roman" w:hAnsi="Arial Narrow" w:cs="Calibri"/>
                <w:sz w:val="16"/>
                <w:szCs w:val="16"/>
                <w:lang w:eastAsia="es-CO"/>
              </w:rPr>
            </w:pPr>
          </w:p>
        </w:tc>
      </w:tr>
      <w:tr w:rsidR="007A2640" w:rsidRPr="008D29E1" w14:paraId="223376F7" w14:textId="77777777" w:rsidTr="007A2640">
        <w:trPr>
          <w:trHeight w:val="330"/>
        </w:trPr>
        <w:tc>
          <w:tcPr>
            <w:tcW w:w="256" w:type="pct"/>
            <w:tcBorders>
              <w:top w:val="nil"/>
              <w:left w:val="nil"/>
              <w:bottom w:val="nil"/>
              <w:right w:val="nil"/>
            </w:tcBorders>
            <w:shd w:val="clear" w:color="auto" w:fill="auto"/>
            <w:noWrap/>
            <w:vAlign w:val="bottom"/>
            <w:hideMark/>
          </w:tcPr>
          <w:p w14:paraId="7ADEA6D7"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4AB373E0"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617141CC"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50F61EC0"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1087" w:type="pct"/>
            <w:gridSpan w:val="3"/>
            <w:tcBorders>
              <w:top w:val="nil"/>
              <w:left w:val="single" w:sz="4" w:space="0" w:color="auto"/>
              <w:bottom w:val="nil"/>
              <w:right w:val="single" w:sz="4" w:space="0" w:color="auto"/>
            </w:tcBorders>
            <w:shd w:val="clear" w:color="000000" w:fill="C6E0B4"/>
            <w:vAlign w:val="center"/>
            <w:hideMark/>
          </w:tcPr>
          <w:p w14:paraId="0D069E52" w14:textId="77777777" w:rsidR="007A2640" w:rsidRPr="008D29E1" w:rsidRDefault="007A2640" w:rsidP="007A2640">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Fecha última cotización</w:t>
            </w:r>
          </w:p>
        </w:tc>
        <w:tc>
          <w:tcPr>
            <w:tcW w:w="575"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1F458D9" w14:textId="77777777" w:rsidR="007A2640" w:rsidRPr="008D29E1" w:rsidRDefault="007A2640" w:rsidP="007A2640">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2022</w:t>
            </w:r>
          </w:p>
        </w:tc>
        <w:tc>
          <w:tcPr>
            <w:tcW w:w="575" w:type="pct"/>
            <w:tcBorders>
              <w:top w:val="single" w:sz="4" w:space="0" w:color="auto"/>
              <w:left w:val="nil"/>
              <w:bottom w:val="single" w:sz="4" w:space="0" w:color="auto"/>
              <w:right w:val="single" w:sz="4" w:space="0" w:color="auto"/>
            </w:tcBorders>
            <w:shd w:val="clear" w:color="000000" w:fill="BFBFBF"/>
            <w:noWrap/>
            <w:vAlign w:val="center"/>
            <w:hideMark/>
          </w:tcPr>
          <w:p w14:paraId="26016B5A" w14:textId="77777777" w:rsidR="007A2640" w:rsidRPr="008D29E1" w:rsidRDefault="007A2640" w:rsidP="007A2640">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w:t>
            </w:r>
          </w:p>
        </w:tc>
        <w:tc>
          <w:tcPr>
            <w:tcW w:w="466" w:type="pct"/>
            <w:tcBorders>
              <w:top w:val="single" w:sz="4" w:space="0" w:color="auto"/>
              <w:left w:val="nil"/>
              <w:bottom w:val="single" w:sz="4" w:space="0" w:color="auto"/>
              <w:right w:val="single" w:sz="4" w:space="0" w:color="auto"/>
            </w:tcBorders>
            <w:shd w:val="clear" w:color="000000" w:fill="C6E0B4"/>
            <w:noWrap/>
            <w:vAlign w:val="center"/>
            <w:hideMark/>
          </w:tcPr>
          <w:p w14:paraId="1F803277" w14:textId="77777777" w:rsidR="007A2640" w:rsidRPr="008D29E1" w:rsidRDefault="007A2640" w:rsidP="007A2640">
            <w:pPr>
              <w:spacing w:after="0" w:line="240" w:lineRule="auto"/>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IPC - Inicial</w:t>
            </w:r>
          </w:p>
        </w:tc>
        <w:tc>
          <w:tcPr>
            <w:tcW w:w="598" w:type="pct"/>
            <w:tcBorders>
              <w:top w:val="single" w:sz="4" w:space="0" w:color="auto"/>
              <w:left w:val="nil"/>
              <w:bottom w:val="single" w:sz="4" w:space="0" w:color="auto"/>
              <w:right w:val="single" w:sz="4" w:space="0" w:color="auto"/>
            </w:tcBorders>
            <w:shd w:val="clear" w:color="000000" w:fill="C0C0C0"/>
            <w:noWrap/>
            <w:vAlign w:val="center"/>
            <w:hideMark/>
          </w:tcPr>
          <w:p w14:paraId="141CBFBF" w14:textId="77777777" w:rsidR="007A2640" w:rsidRPr="008D29E1" w:rsidRDefault="007A2640" w:rsidP="007A2640">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111,41</w:t>
            </w:r>
          </w:p>
        </w:tc>
        <w:tc>
          <w:tcPr>
            <w:tcW w:w="675" w:type="pct"/>
            <w:tcBorders>
              <w:top w:val="nil"/>
              <w:left w:val="nil"/>
              <w:bottom w:val="nil"/>
              <w:right w:val="nil"/>
            </w:tcBorders>
            <w:shd w:val="clear" w:color="auto" w:fill="auto"/>
            <w:noWrap/>
            <w:vAlign w:val="bottom"/>
            <w:hideMark/>
          </w:tcPr>
          <w:p w14:paraId="2DF4C4ED" w14:textId="77777777" w:rsidR="007A2640" w:rsidRPr="008D29E1" w:rsidRDefault="007A2640" w:rsidP="007A2640">
            <w:pPr>
              <w:spacing w:after="0" w:line="240" w:lineRule="auto"/>
              <w:jc w:val="center"/>
              <w:rPr>
                <w:rFonts w:ascii="Arial Narrow" w:eastAsia="Times New Roman" w:hAnsi="Arial Narrow" w:cs="Calibri"/>
                <w:sz w:val="16"/>
                <w:szCs w:val="16"/>
                <w:lang w:eastAsia="es-CO"/>
              </w:rPr>
            </w:pPr>
          </w:p>
        </w:tc>
      </w:tr>
      <w:tr w:rsidR="007A2640" w:rsidRPr="008D29E1" w14:paraId="7D68E524" w14:textId="77777777" w:rsidTr="007A2640">
        <w:trPr>
          <w:trHeight w:val="330"/>
        </w:trPr>
        <w:tc>
          <w:tcPr>
            <w:tcW w:w="256" w:type="pct"/>
            <w:tcBorders>
              <w:top w:val="nil"/>
              <w:left w:val="nil"/>
              <w:bottom w:val="nil"/>
              <w:right w:val="nil"/>
            </w:tcBorders>
            <w:shd w:val="clear" w:color="auto" w:fill="auto"/>
            <w:noWrap/>
            <w:vAlign w:val="bottom"/>
            <w:hideMark/>
          </w:tcPr>
          <w:p w14:paraId="2B67A46B"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421B69AC"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30B1CC4B"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2FF726CC"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1661" w:type="pct"/>
            <w:gridSpan w:val="4"/>
            <w:tcBorders>
              <w:top w:val="single" w:sz="4" w:space="0" w:color="auto"/>
              <w:left w:val="single" w:sz="4" w:space="0" w:color="auto"/>
              <w:bottom w:val="single" w:sz="4" w:space="0" w:color="auto"/>
              <w:right w:val="single" w:sz="4" w:space="0" w:color="auto"/>
            </w:tcBorders>
            <w:shd w:val="clear" w:color="000000" w:fill="C6E0B4"/>
            <w:vAlign w:val="center"/>
            <w:hideMark/>
          </w:tcPr>
          <w:p w14:paraId="379839E0" w14:textId="77777777" w:rsidR="007A2640" w:rsidRPr="008D29E1" w:rsidRDefault="007A2640" w:rsidP="007A2640">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IBL a fecha de la última cotización (2022)</w:t>
            </w:r>
          </w:p>
        </w:tc>
        <w:tc>
          <w:tcPr>
            <w:tcW w:w="1638"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5F11114" w14:textId="77777777" w:rsidR="007A2640" w:rsidRPr="008D29E1" w:rsidRDefault="007A2640" w:rsidP="007A2640">
            <w:pPr>
              <w:spacing w:after="0" w:line="240" w:lineRule="auto"/>
              <w:jc w:val="center"/>
              <w:rPr>
                <w:rFonts w:ascii="Arial Narrow" w:eastAsia="Times New Roman" w:hAnsi="Arial Narrow" w:cs="Calibri"/>
                <w:b/>
                <w:bCs/>
                <w:sz w:val="16"/>
                <w:szCs w:val="16"/>
                <w:lang w:eastAsia="es-CO"/>
              </w:rPr>
            </w:pPr>
            <w:r w:rsidRPr="008D29E1">
              <w:rPr>
                <w:rFonts w:ascii="Arial Narrow" w:eastAsia="Times New Roman" w:hAnsi="Arial Narrow" w:cs="Calibri"/>
                <w:b/>
                <w:bCs/>
                <w:sz w:val="16"/>
                <w:szCs w:val="16"/>
                <w:lang w:eastAsia="es-CO"/>
              </w:rPr>
              <w:t>$ 1.256.222,96</w:t>
            </w:r>
          </w:p>
        </w:tc>
        <w:tc>
          <w:tcPr>
            <w:tcW w:w="675" w:type="pct"/>
            <w:tcBorders>
              <w:top w:val="nil"/>
              <w:left w:val="single" w:sz="4" w:space="0" w:color="auto"/>
              <w:bottom w:val="nil"/>
              <w:right w:val="nil"/>
            </w:tcBorders>
            <w:shd w:val="clear" w:color="auto" w:fill="auto"/>
            <w:noWrap/>
            <w:vAlign w:val="bottom"/>
            <w:hideMark/>
          </w:tcPr>
          <w:p w14:paraId="6C2909C6" w14:textId="77777777" w:rsidR="007A2640" w:rsidRPr="008D29E1" w:rsidRDefault="007A2640" w:rsidP="007A2640">
            <w:pPr>
              <w:spacing w:after="0" w:line="240" w:lineRule="auto"/>
              <w:jc w:val="center"/>
              <w:rPr>
                <w:rFonts w:ascii="Arial Narrow" w:eastAsia="Times New Roman" w:hAnsi="Arial Narrow" w:cs="Calibri"/>
                <w:b/>
                <w:bCs/>
                <w:sz w:val="16"/>
                <w:szCs w:val="16"/>
                <w:lang w:eastAsia="es-CO"/>
              </w:rPr>
            </w:pPr>
          </w:p>
        </w:tc>
      </w:tr>
      <w:tr w:rsidR="007A2640" w:rsidRPr="008D29E1" w14:paraId="563A5110" w14:textId="77777777" w:rsidTr="007A2640">
        <w:trPr>
          <w:trHeight w:val="330"/>
        </w:trPr>
        <w:tc>
          <w:tcPr>
            <w:tcW w:w="256" w:type="pct"/>
            <w:tcBorders>
              <w:top w:val="nil"/>
              <w:left w:val="nil"/>
              <w:bottom w:val="nil"/>
              <w:right w:val="nil"/>
            </w:tcBorders>
            <w:shd w:val="clear" w:color="auto" w:fill="auto"/>
            <w:noWrap/>
            <w:vAlign w:val="bottom"/>
            <w:hideMark/>
          </w:tcPr>
          <w:p w14:paraId="3C2B8BCB"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6D9EAC02"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7B39AA94"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6E51F8A8"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1661" w:type="pct"/>
            <w:gridSpan w:val="4"/>
            <w:tcBorders>
              <w:top w:val="single" w:sz="4" w:space="0" w:color="auto"/>
              <w:left w:val="single" w:sz="4" w:space="0" w:color="auto"/>
              <w:bottom w:val="single" w:sz="4" w:space="0" w:color="auto"/>
              <w:right w:val="single" w:sz="4" w:space="0" w:color="auto"/>
            </w:tcBorders>
            <w:shd w:val="clear" w:color="000000" w:fill="C6E0B4"/>
            <w:vAlign w:val="center"/>
            <w:hideMark/>
          </w:tcPr>
          <w:p w14:paraId="59BD3FD6" w14:textId="77777777" w:rsidR="007A2640" w:rsidRPr="008D29E1" w:rsidRDefault="007A2640" w:rsidP="007A2640">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IBL a fecha de reconocimiento (2020)</w:t>
            </w:r>
          </w:p>
        </w:tc>
        <w:tc>
          <w:tcPr>
            <w:tcW w:w="1638" w:type="pct"/>
            <w:gridSpan w:val="3"/>
            <w:tcBorders>
              <w:top w:val="single" w:sz="4" w:space="0" w:color="auto"/>
              <w:left w:val="nil"/>
              <w:bottom w:val="single" w:sz="4" w:space="0" w:color="auto"/>
              <w:right w:val="single" w:sz="4" w:space="0" w:color="auto"/>
            </w:tcBorders>
            <w:shd w:val="clear" w:color="000000" w:fill="BFBFBF"/>
            <w:noWrap/>
            <w:vAlign w:val="center"/>
            <w:hideMark/>
          </w:tcPr>
          <w:p w14:paraId="4C46E9DB" w14:textId="77777777" w:rsidR="007A2640" w:rsidRPr="008D29E1" w:rsidRDefault="007A2640" w:rsidP="007A2640">
            <w:pPr>
              <w:spacing w:after="0" w:line="240" w:lineRule="auto"/>
              <w:jc w:val="center"/>
              <w:rPr>
                <w:rFonts w:ascii="Arial Narrow" w:eastAsia="Times New Roman" w:hAnsi="Arial Narrow" w:cs="Calibri"/>
                <w:b/>
                <w:bCs/>
                <w:sz w:val="16"/>
                <w:szCs w:val="16"/>
                <w:lang w:eastAsia="es-CO"/>
              </w:rPr>
            </w:pPr>
            <w:r w:rsidRPr="008D29E1">
              <w:rPr>
                <w:rFonts w:ascii="Arial Narrow" w:eastAsia="Times New Roman" w:hAnsi="Arial Narrow" w:cs="Calibri"/>
                <w:b/>
                <w:bCs/>
                <w:sz w:val="16"/>
                <w:szCs w:val="16"/>
                <w:lang w:eastAsia="es-CO"/>
              </w:rPr>
              <w:t>$ 1.170.415,07</w:t>
            </w:r>
          </w:p>
        </w:tc>
        <w:tc>
          <w:tcPr>
            <w:tcW w:w="675" w:type="pct"/>
            <w:tcBorders>
              <w:top w:val="nil"/>
              <w:left w:val="single" w:sz="4" w:space="0" w:color="auto"/>
              <w:bottom w:val="nil"/>
              <w:right w:val="nil"/>
            </w:tcBorders>
            <w:shd w:val="clear" w:color="auto" w:fill="auto"/>
            <w:noWrap/>
            <w:vAlign w:val="bottom"/>
            <w:hideMark/>
          </w:tcPr>
          <w:p w14:paraId="57864CBA" w14:textId="77777777" w:rsidR="007A2640" w:rsidRPr="008D29E1" w:rsidRDefault="007A2640" w:rsidP="007A2640">
            <w:pPr>
              <w:spacing w:after="0" w:line="240" w:lineRule="auto"/>
              <w:jc w:val="center"/>
              <w:rPr>
                <w:rFonts w:ascii="Arial Narrow" w:eastAsia="Times New Roman" w:hAnsi="Arial Narrow" w:cs="Calibri"/>
                <w:b/>
                <w:bCs/>
                <w:sz w:val="16"/>
                <w:szCs w:val="16"/>
                <w:lang w:eastAsia="es-CO"/>
              </w:rPr>
            </w:pPr>
          </w:p>
        </w:tc>
      </w:tr>
      <w:tr w:rsidR="007A2640" w:rsidRPr="008D29E1" w14:paraId="096ADAF5" w14:textId="77777777" w:rsidTr="007A2640">
        <w:trPr>
          <w:trHeight w:val="330"/>
        </w:trPr>
        <w:tc>
          <w:tcPr>
            <w:tcW w:w="256" w:type="pct"/>
            <w:tcBorders>
              <w:top w:val="nil"/>
              <w:left w:val="nil"/>
              <w:bottom w:val="nil"/>
              <w:right w:val="nil"/>
            </w:tcBorders>
            <w:shd w:val="clear" w:color="auto" w:fill="auto"/>
            <w:noWrap/>
            <w:vAlign w:val="bottom"/>
            <w:hideMark/>
          </w:tcPr>
          <w:p w14:paraId="1644B652"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651323A8"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2A4BC2E4"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37807D05"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5748FAA3"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25C4268B"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575" w:type="pct"/>
            <w:tcBorders>
              <w:top w:val="nil"/>
              <w:left w:val="nil"/>
              <w:bottom w:val="nil"/>
              <w:right w:val="nil"/>
            </w:tcBorders>
            <w:shd w:val="clear" w:color="auto" w:fill="auto"/>
            <w:noWrap/>
            <w:vAlign w:val="bottom"/>
            <w:hideMark/>
          </w:tcPr>
          <w:p w14:paraId="7107687A"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575" w:type="pct"/>
            <w:tcBorders>
              <w:top w:val="nil"/>
              <w:left w:val="nil"/>
              <w:bottom w:val="nil"/>
              <w:right w:val="nil"/>
            </w:tcBorders>
            <w:shd w:val="clear" w:color="auto" w:fill="auto"/>
            <w:noWrap/>
            <w:vAlign w:val="bottom"/>
            <w:hideMark/>
          </w:tcPr>
          <w:p w14:paraId="4440032F"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575" w:type="pct"/>
            <w:tcBorders>
              <w:top w:val="nil"/>
              <w:left w:val="nil"/>
              <w:bottom w:val="nil"/>
              <w:right w:val="nil"/>
            </w:tcBorders>
            <w:shd w:val="clear" w:color="auto" w:fill="auto"/>
            <w:noWrap/>
            <w:vAlign w:val="bottom"/>
            <w:hideMark/>
          </w:tcPr>
          <w:p w14:paraId="66C70D72"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466" w:type="pct"/>
            <w:tcBorders>
              <w:top w:val="nil"/>
              <w:left w:val="nil"/>
              <w:bottom w:val="nil"/>
              <w:right w:val="nil"/>
            </w:tcBorders>
            <w:shd w:val="clear" w:color="auto" w:fill="auto"/>
            <w:noWrap/>
            <w:vAlign w:val="bottom"/>
            <w:hideMark/>
          </w:tcPr>
          <w:p w14:paraId="7D5BB36A"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598" w:type="pct"/>
            <w:tcBorders>
              <w:top w:val="nil"/>
              <w:left w:val="nil"/>
              <w:bottom w:val="nil"/>
              <w:right w:val="nil"/>
            </w:tcBorders>
            <w:shd w:val="clear" w:color="auto" w:fill="auto"/>
            <w:noWrap/>
            <w:vAlign w:val="bottom"/>
            <w:hideMark/>
          </w:tcPr>
          <w:p w14:paraId="41FEE404"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675" w:type="pct"/>
            <w:tcBorders>
              <w:top w:val="nil"/>
              <w:left w:val="nil"/>
              <w:bottom w:val="nil"/>
              <w:right w:val="nil"/>
            </w:tcBorders>
            <w:shd w:val="clear" w:color="auto" w:fill="auto"/>
            <w:noWrap/>
            <w:vAlign w:val="bottom"/>
            <w:hideMark/>
          </w:tcPr>
          <w:p w14:paraId="6A7E46B1"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r>
      <w:tr w:rsidR="007A2640" w:rsidRPr="008D29E1" w14:paraId="0965746F" w14:textId="77777777" w:rsidTr="007A2640">
        <w:trPr>
          <w:trHeight w:val="330"/>
        </w:trPr>
        <w:tc>
          <w:tcPr>
            <w:tcW w:w="256" w:type="pct"/>
            <w:tcBorders>
              <w:top w:val="nil"/>
              <w:left w:val="nil"/>
              <w:bottom w:val="nil"/>
              <w:right w:val="nil"/>
            </w:tcBorders>
            <w:shd w:val="clear" w:color="auto" w:fill="auto"/>
            <w:noWrap/>
            <w:vAlign w:val="bottom"/>
            <w:hideMark/>
          </w:tcPr>
          <w:p w14:paraId="635E96A2"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3EC5B671"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41F4F4FA"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6D66F22F"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single" w:sz="4" w:space="0" w:color="auto"/>
              <w:right w:val="nil"/>
            </w:tcBorders>
            <w:shd w:val="clear" w:color="auto" w:fill="auto"/>
            <w:noWrap/>
            <w:vAlign w:val="bottom"/>
            <w:hideMark/>
          </w:tcPr>
          <w:p w14:paraId="2165ED56" w14:textId="77777777" w:rsidR="007A2640" w:rsidRPr="008D29E1" w:rsidRDefault="007A2640" w:rsidP="007A2640">
            <w:pPr>
              <w:spacing w:after="0" w:line="240" w:lineRule="auto"/>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w:t>
            </w:r>
          </w:p>
        </w:tc>
        <w:tc>
          <w:tcPr>
            <w:tcW w:w="256" w:type="pct"/>
            <w:tcBorders>
              <w:top w:val="nil"/>
              <w:left w:val="nil"/>
              <w:bottom w:val="single" w:sz="4" w:space="0" w:color="auto"/>
              <w:right w:val="nil"/>
            </w:tcBorders>
            <w:shd w:val="clear" w:color="auto" w:fill="auto"/>
            <w:noWrap/>
            <w:vAlign w:val="bottom"/>
            <w:hideMark/>
          </w:tcPr>
          <w:p w14:paraId="5E4EC43F" w14:textId="77777777" w:rsidR="007A2640" w:rsidRPr="008D29E1" w:rsidRDefault="007A2640" w:rsidP="007A2640">
            <w:pPr>
              <w:spacing w:after="0" w:line="240" w:lineRule="auto"/>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w:t>
            </w:r>
          </w:p>
        </w:tc>
        <w:tc>
          <w:tcPr>
            <w:tcW w:w="575" w:type="pct"/>
            <w:tcBorders>
              <w:top w:val="nil"/>
              <w:left w:val="nil"/>
              <w:bottom w:val="single" w:sz="4" w:space="0" w:color="auto"/>
              <w:right w:val="nil"/>
            </w:tcBorders>
            <w:shd w:val="clear" w:color="auto" w:fill="auto"/>
            <w:noWrap/>
            <w:vAlign w:val="bottom"/>
            <w:hideMark/>
          </w:tcPr>
          <w:p w14:paraId="0ECB9415" w14:textId="77777777" w:rsidR="007A2640" w:rsidRPr="008D29E1" w:rsidRDefault="007A2640" w:rsidP="007A2640">
            <w:pPr>
              <w:spacing w:after="0" w:line="240" w:lineRule="auto"/>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w:t>
            </w:r>
          </w:p>
        </w:tc>
        <w:tc>
          <w:tcPr>
            <w:tcW w:w="575" w:type="pct"/>
            <w:tcBorders>
              <w:top w:val="nil"/>
              <w:left w:val="nil"/>
              <w:bottom w:val="nil"/>
              <w:right w:val="nil"/>
            </w:tcBorders>
            <w:shd w:val="clear" w:color="auto" w:fill="auto"/>
            <w:noWrap/>
            <w:vAlign w:val="bottom"/>
            <w:hideMark/>
          </w:tcPr>
          <w:p w14:paraId="32FCB263" w14:textId="77777777" w:rsidR="007A2640" w:rsidRPr="008D29E1" w:rsidRDefault="007A2640" w:rsidP="007A2640">
            <w:pPr>
              <w:spacing w:after="0" w:line="240" w:lineRule="auto"/>
              <w:rPr>
                <w:rFonts w:ascii="Arial Narrow" w:eastAsia="Times New Roman" w:hAnsi="Arial Narrow" w:cs="Calibri"/>
                <w:color w:val="000000"/>
                <w:sz w:val="16"/>
                <w:szCs w:val="16"/>
                <w:lang w:eastAsia="es-CO"/>
              </w:rPr>
            </w:pPr>
          </w:p>
        </w:tc>
        <w:tc>
          <w:tcPr>
            <w:tcW w:w="575" w:type="pct"/>
            <w:tcBorders>
              <w:top w:val="nil"/>
              <w:left w:val="nil"/>
              <w:bottom w:val="nil"/>
              <w:right w:val="nil"/>
            </w:tcBorders>
            <w:shd w:val="clear" w:color="auto" w:fill="auto"/>
            <w:noWrap/>
            <w:vAlign w:val="bottom"/>
            <w:hideMark/>
          </w:tcPr>
          <w:p w14:paraId="235441C1"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466" w:type="pct"/>
            <w:tcBorders>
              <w:top w:val="nil"/>
              <w:left w:val="nil"/>
              <w:bottom w:val="nil"/>
              <w:right w:val="nil"/>
            </w:tcBorders>
            <w:shd w:val="clear" w:color="auto" w:fill="auto"/>
            <w:noWrap/>
            <w:vAlign w:val="bottom"/>
            <w:hideMark/>
          </w:tcPr>
          <w:p w14:paraId="726B4F05"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598" w:type="pct"/>
            <w:tcBorders>
              <w:top w:val="nil"/>
              <w:left w:val="nil"/>
              <w:bottom w:val="nil"/>
              <w:right w:val="nil"/>
            </w:tcBorders>
            <w:shd w:val="clear" w:color="auto" w:fill="auto"/>
            <w:noWrap/>
            <w:vAlign w:val="bottom"/>
            <w:hideMark/>
          </w:tcPr>
          <w:p w14:paraId="19C35EB7"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675" w:type="pct"/>
            <w:tcBorders>
              <w:top w:val="nil"/>
              <w:left w:val="nil"/>
              <w:bottom w:val="nil"/>
              <w:right w:val="nil"/>
            </w:tcBorders>
            <w:shd w:val="clear" w:color="auto" w:fill="auto"/>
            <w:noWrap/>
            <w:vAlign w:val="bottom"/>
            <w:hideMark/>
          </w:tcPr>
          <w:p w14:paraId="77155B88"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r>
      <w:tr w:rsidR="007A2640" w:rsidRPr="008D29E1" w14:paraId="7DC47A2A" w14:textId="77777777" w:rsidTr="007A2640">
        <w:trPr>
          <w:trHeight w:val="330"/>
        </w:trPr>
        <w:tc>
          <w:tcPr>
            <w:tcW w:w="256" w:type="pct"/>
            <w:tcBorders>
              <w:top w:val="nil"/>
              <w:left w:val="nil"/>
              <w:bottom w:val="nil"/>
              <w:right w:val="nil"/>
            </w:tcBorders>
            <w:shd w:val="clear" w:color="auto" w:fill="auto"/>
            <w:noWrap/>
            <w:vAlign w:val="bottom"/>
            <w:hideMark/>
          </w:tcPr>
          <w:p w14:paraId="14307BE7"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230DFB87"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6A771CC4"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76978A47"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512" w:type="pct"/>
            <w:gridSpan w:val="2"/>
            <w:tcBorders>
              <w:top w:val="single" w:sz="4" w:space="0" w:color="auto"/>
              <w:left w:val="single" w:sz="4" w:space="0" w:color="auto"/>
              <w:bottom w:val="single" w:sz="4" w:space="0" w:color="auto"/>
              <w:right w:val="single" w:sz="4" w:space="0" w:color="000000"/>
            </w:tcBorders>
            <w:shd w:val="clear" w:color="000000" w:fill="C6E0B4"/>
            <w:vAlign w:val="center"/>
            <w:hideMark/>
          </w:tcPr>
          <w:p w14:paraId="2EA0C865" w14:textId="77777777" w:rsidR="007A2640" w:rsidRPr="008D29E1" w:rsidRDefault="007A2640" w:rsidP="007A2640">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IBL</w:t>
            </w:r>
          </w:p>
        </w:tc>
        <w:tc>
          <w:tcPr>
            <w:tcW w:w="575" w:type="pct"/>
            <w:tcBorders>
              <w:top w:val="nil"/>
              <w:left w:val="nil"/>
              <w:bottom w:val="single" w:sz="4" w:space="0" w:color="auto"/>
              <w:right w:val="single" w:sz="4" w:space="0" w:color="auto"/>
            </w:tcBorders>
            <w:shd w:val="clear" w:color="000000" w:fill="C6E0B4"/>
            <w:vAlign w:val="center"/>
            <w:hideMark/>
          </w:tcPr>
          <w:p w14:paraId="6934953E" w14:textId="77777777" w:rsidR="007A2640" w:rsidRPr="008D29E1" w:rsidRDefault="007A2640" w:rsidP="007A2640">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*SMLV</w:t>
            </w:r>
          </w:p>
        </w:tc>
        <w:tc>
          <w:tcPr>
            <w:tcW w:w="575" w:type="pct"/>
            <w:tcBorders>
              <w:top w:val="single" w:sz="4" w:space="0" w:color="auto"/>
              <w:left w:val="nil"/>
              <w:bottom w:val="single" w:sz="4" w:space="0" w:color="auto"/>
              <w:right w:val="single" w:sz="4" w:space="0" w:color="auto"/>
            </w:tcBorders>
            <w:shd w:val="clear" w:color="000000" w:fill="C6E0B4"/>
            <w:vAlign w:val="center"/>
            <w:hideMark/>
          </w:tcPr>
          <w:p w14:paraId="214E6176" w14:textId="77777777" w:rsidR="007A2640" w:rsidRPr="008D29E1" w:rsidRDefault="007A2640" w:rsidP="007A2640">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S * 0,5</w:t>
            </w:r>
          </w:p>
        </w:tc>
        <w:tc>
          <w:tcPr>
            <w:tcW w:w="575" w:type="pct"/>
            <w:tcBorders>
              <w:top w:val="single" w:sz="4" w:space="0" w:color="auto"/>
              <w:left w:val="nil"/>
              <w:bottom w:val="single" w:sz="4" w:space="0" w:color="auto"/>
              <w:right w:val="single" w:sz="4" w:space="0" w:color="auto"/>
            </w:tcBorders>
            <w:shd w:val="clear" w:color="000000" w:fill="C6E0B4"/>
            <w:vAlign w:val="center"/>
            <w:hideMark/>
          </w:tcPr>
          <w:p w14:paraId="56FDC1F5" w14:textId="77777777" w:rsidR="007A2640" w:rsidRPr="008D29E1" w:rsidRDefault="007A2640" w:rsidP="007A2640">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 semanas</w:t>
            </w:r>
          </w:p>
        </w:tc>
        <w:tc>
          <w:tcPr>
            <w:tcW w:w="466" w:type="pct"/>
            <w:tcBorders>
              <w:top w:val="single" w:sz="4" w:space="0" w:color="auto"/>
              <w:left w:val="nil"/>
              <w:bottom w:val="single" w:sz="4" w:space="0" w:color="auto"/>
              <w:right w:val="single" w:sz="4" w:space="0" w:color="auto"/>
            </w:tcBorders>
            <w:shd w:val="clear" w:color="000000" w:fill="C6E0B4"/>
            <w:vAlign w:val="center"/>
            <w:hideMark/>
          </w:tcPr>
          <w:p w14:paraId="6006C8E4" w14:textId="77777777" w:rsidR="007A2640" w:rsidRPr="008D29E1" w:rsidRDefault="007A2640" w:rsidP="007A2640">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 xml:space="preserve">% </w:t>
            </w:r>
            <w:proofErr w:type="spellStart"/>
            <w:r w:rsidRPr="008D29E1">
              <w:rPr>
                <w:rFonts w:ascii="Arial Narrow" w:eastAsia="Times New Roman" w:hAnsi="Arial Narrow" w:cs="Calibri"/>
                <w:b/>
                <w:bCs/>
                <w:color w:val="00B050"/>
                <w:sz w:val="16"/>
                <w:szCs w:val="16"/>
                <w:lang w:eastAsia="es-CO"/>
              </w:rPr>
              <w:t>adic</w:t>
            </w:r>
            <w:proofErr w:type="spellEnd"/>
            <w:r w:rsidRPr="008D29E1">
              <w:rPr>
                <w:rFonts w:ascii="Arial Narrow" w:eastAsia="Times New Roman" w:hAnsi="Arial Narrow" w:cs="Calibri"/>
                <w:b/>
                <w:bCs/>
                <w:color w:val="00B050"/>
                <w:sz w:val="16"/>
                <w:szCs w:val="16"/>
                <w:lang w:eastAsia="es-CO"/>
              </w:rPr>
              <w:t>.</w:t>
            </w:r>
          </w:p>
        </w:tc>
        <w:tc>
          <w:tcPr>
            <w:tcW w:w="598" w:type="pct"/>
            <w:tcBorders>
              <w:top w:val="single" w:sz="4" w:space="0" w:color="auto"/>
              <w:left w:val="nil"/>
              <w:bottom w:val="single" w:sz="4" w:space="0" w:color="auto"/>
              <w:right w:val="single" w:sz="4" w:space="0" w:color="auto"/>
            </w:tcBorders>
            <w:shd w:val="clear" w:color="000000" w:fill="C6E0B4"/>
            <w:vAlign w:val="center"/>
            <w:hideMark/>
          </w:tcPr>
          <w:p w14:paraId="7F55BA73" w14:textId="77777777" w:rsidR="007A2640" w:rsidRPr="008D29E1" w:rsidRDefault="007A2640" w:rsidP="007A2640">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 xml:space="preserve">% Tasa </w:t>
            </w:r>
            <w:proofErr w:type="spellStart"/>
            <w:r w:rsidRPr="008D29E1">
              <w:rPr>
                <w:rFonts w:ascii="Arial Narrow" w:eastAsia="Times New Roman" w:hAnsi="Arial Narrow" w:cs="Calibri"/>
                <w:b/>
                <w:bCs/>
                <w:color w:val="00B050"/>
                <w:sz w:val="16"/>
                <w:szCs w:val="16"/>
                <w:lang w:eastAsia="es-CO"/>
              </w:rPr>
              <w:t>Reemp</w:t>
            </w:r>
            <w:proofErr w:type="spellEnd"/>
          </w:p>
        </w:tc>
        <w:tc>
          <w:tcPr>
            <w:tcW w:w="675" w:type="pct"/>
            <w:tcBorders>
              <w:top w:val="nil"/>
              <w:left w:val="nil"/>
              <w:bottom w:val="nil"/>
              <w:right w:val="nil"/>
            </w:tcBorders>
            <w:shd w:val="clear" w:color="auto" w:fill="auto"/>
            <w:noWrap/>
            <w:vAlign w:val="bottom"/>
            <w:hideMark/>
          </w:tcPr>
          <w:p w14:paraId="16DED600" w14:textId="77777777" w:rsidR="007A2640" w:rsidRPr="008D29E1" w:rsidRDefault="007A2640" w:rsidP="007A2640">
            <w:pPr>
              <w:spacing w:after="0" w:line="240" w:lineRule="auto"/>
              <w:jc w:val="center"/>
              <w:rPr>
                <w:rFonts w:ascii="Arial Narrow" w:eastAsia="Times New Roman" w:hAnsi="Arial Narrow" w:cs="Calibri"/>
                <w:b/>
                <w:bCs/>
                <w:color w:val="00B050"/>
                <w:sz w:val="16"/>
                <w:szCs w:val="16"/>
                <w:lang w:eastAsia="es-CO"/>
              </w:rPr>
            </w:pPr>
          </w:p>
        </w:tc>
      </w:tr>
      <w:tr w:rsidR="007A2640" w:rsidRPr="008D29E1" w14:paraId="057DB810" w14:textId="77777777" w:rsidTr="007A2640">
        <w:trPr>
          <w:trHeight w:val="330"/>
        </w:trPr>
        <w:tc>
          <w:tcPr>
            <w:tcW w:w="256" w:type="pct"/>
            <w:tcBorders>
              <w:top w:val="nil"/>
              <w:left w:val="nil"/>
              <w:bottom w:val="nil"/>
              <w:right w:val="nil"/>
            </w:tcBorders>
            <w:shd w:val="clear" w:color="auto" w:fill="auto"/>
            <w:noWrap/>
            <w:vAlign w:val="bottom"/>
            <w:hideMark/>
          </w:tcPr>
          <w:p w14:paraId="758F97FD"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20C6B322"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01D2DA53"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110E53C2"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512" w:type="pct"/>
            <w:gridSpan w:val="2"/>
            <w:tcBorders>
              <w:top w:val="nil"/>
              <w:left w:val="single" w:sz="4" w:space="0" w:color="auto"/>
              <w:bottom w:val="single" w:sz="4" w:space="0" w:color="auto"/>
              <w:right w:val="single" w:sz="4" w:space="0" w:color="000000"/>
            </w:tcBorders>
            <w:shd w:val="clear" w:color="000000" w:fill="BFBFBF"/>
            <w:noWrap/>
            <w:vAlign w:val="bottom"/>
            <w:hideMark/>
          </w:tcPr>
          <w:p w14:paraId="6DAFF665" w14:textId="77777777" w:rsidR="007A2640" w:rsidRPr="008D29E1" w:rsidRDefault="007A2640" w:rsidP="007A2640">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$ 1.256.223</w:t>
            </w:r>
          </w:p>
        </w:tc>
        <w:tc>
          <w:tcPr>
            <w:tcW w:w="575" w:type="pct"/>
            <w:tcBorders>
              <w:top w:val="nil"/>
              <w:left w:val="nil"/>
              <w:bottom w:val="single" w:sz="4" w:space="0" w:color="auto"/>
              <w:right w:val="single" w:sz="4" w:space="0" w:color="auto"/>
            </w:tcBorders>
            <w:shd w:val="clear" w:color="000000" w:fill="BFBFBF"/>
            <w:noWrap/>
            <w:vAlign w:val="bottom"/>
            <w:hideMark/>
          </w:tcPr>
          <w:p w14:paraId="128C6506" w14:textId="77777777" w:rsidR="007A2640" w:rsidRPr="008D29E1" w:rsidRDefault="007A2640" w:rsidP="007A2640">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$ 1.000.000,00</w:t>
            </w:r>
          </w:p>
        </w:tc>
        <w:tc>
          <w:tcPr>
            <w:tcW w:w="575" w:type="pct"/>
            <w:tcBorders>
              <w:top w:val="nil"/>
              <w:left w:val="nil"/>
              <w:bottom w:val="single" w:sz="4" w:space="0" w:color="auto"/>
              <w:right w:val="single" w:sz="4" w:space="0" w:color="auto"/>
            </w:tcBorders>
            <w:shd w:val="clear" w:color="000000" w:fill="BFBFBF"/>
            <w:noWrap/>
            <w:vAlign w:val="bottom"/>
            <w:hideMark/>
          </w:tcPr>
          <w:p w14:paraId="2F0C530C" w14:textId="77777777" w:rsidR="007A2640" w:rsidRPr="008D29E1" w:rsidRDefault="007A2640" w:rsidP="007A2640">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0,628</w:t>
            </w:r>
          </w:p>
        </w:tc>
        <w:tc>
          <w:tcPr>
            <w:tcW w:w="575" w:type="pct"/>
            <w:tcBorders>
              <w:top w:val="nil"/>
              <w:left w:val="nil"/>
              <w:bottom w:val="single" w:sz="4" w:space="0" w:color="auto"/>
              <w:right w:val="single" w:sz="4" w:space="0" w:color="auto"/>
            </w:tcBorders>
            <w:shd w:val="clear" w:color="000000" w:fill="FFFFFF"/>
            <w:noWrap/>
            <w:vAlign w:val="bottom"/>
            <w:hideMark/>
          </w:tcPr>
          <w:p w14:paraId="06DAD239" w14:textId="77777777" w:rsidR="007A2640" w:rsidRPr="008D29E1" w:rsidRDefault="007A2640" w:rsidP="007A2640">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1.457</w:t>
            </w:r>
          </w:p>
        </w:tc>
        <w:tc>
          <w:tcPr>
            <w:tcW w:w="466" w:type="pct"/>
            <w:tcBorders>
              <w:top w:val="nil"/>
              <w:left w:val="nil"/>
              <w:bottom w:val="single" w:sz="4" w:space="0" w:color="auto"/>
              <w:right w:val="single" w:sz="4" w:space="0" w:color="auto"/>
            </w:tcBorders>
            <w:shd w:val="clear" w:color="000000" w:fill="BFBFBF"/>
            <w:noWrap/>
            <w:vAlign w:val="bottom"/>
            <w:hideMark/>
          </w:tcPr>
          <w:p w14:paraId="13BF868A" w14:textId="77777777" w:rsidR="007A2640" w:rsidRPr="008D29E1" w:rsidRDefault="007A2640" w:rsidP="007A2640">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1,5</w:t>
            </w:r>
          </w:p>
        </w:tc>
        <w:tc>
          <w:tcPr>
            <w:tcW w:w="598" w:type="pct"/>
            <w:tcBorders>
              <w:top w:val="nil"/>
              <w:left w:val="nil"/>
              <w:bottom w:val="single" w:sz="4" w:space="0" w:color="auto"/>
              <w:right w:val="single" w:sz="4" w:space="0" w:color="auto"/>
            </w:tcBorders>
            <w:shd w:val="clear" w:color="000000" w:fill="BFBFBF"/>
            <w:noWrap/>
            <w:vAlign w:val="bottom"/>
            <w:hideMark/>
          </w:tcPr>
          <w:p w14:paraId="35990798" w14:textId="77777777" w:rsidR="007A2640" w:rsidRPr="008D29E1" w:rsidRDefault="007A2640" w:rsidP="007A2640">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66,37</w:t>
            </w:r>
          </w:p>
        </w:tc>
        <w:tc>
          <w:tcPr>
            <w:tcW w:w="675" w:type="pct"/>
            <w:tcBorders>
              <w:top w:val="nil"/>
              <w:left w:val="nil"/>
              <w:bottom w:val="nil"/>
              <w:right w:val="nil"/>
            </w:tcBorders>
            <w:shd w:val="clear" w:color="auto" w:fill="auto"/>
            <w:noWrap/>
            <w:vAlign w:val="bottom"/>
            <w:hideMark/>
          </w:tcPr>
          <w:p w14:paraId="4AC5132E" w14:textId="77777777" w:rsidR="007A2640" w:rsidRPr="008D29E1" w:rsidRDefault="007A2640" w:rsidP="007A2640">
            <w:pPr>
              <w:spacing w:after="0" w:line="240" w:lineRule="auto"/>
              <w:jc w:val="center"/>
              <w:rPr>
                <w:rFonts w:ascii="Arial Narrow" w:eastAsia="Times New Roman" w:hAnsi="Arial Narrow" w:cs="Calibri"/>
                <w:sz w:val="16"/>
                <w:szCs w:val="16"/>
                <w:lang w:eastAsia="es-CO"/>
              </w:rPr>
            </w:pPr>
          </w:p>
        </w:tc>
      </w:tr>
      <w:tr w:rsidR="007A2640" w:rsidRPr="008D29E1" w14:paraId="41C5BE84" w14:textId="77777777" w:rsidTr="007A2640">
        <w:trPr>
          <w:trHeight w:val="330"/>
        </w:trPr>
        <w:tc>
          <w:tcPr>
            <w:tcW w:w="256" w:type="pct"/>
            <w:tcBorders>
              <w:top w:val="nil"/>
              <w:left w:val="nil"/>
              <w:bottom w:val="nil"/>
              <w:right w:val="nil"/>
            </w:tcBorders>
            <w:shd w:val="clear" w:color="auto" w:fill="auto"/>
            <w:noWrap/>
            <w:vAlign w:val="bottom"/>
            <w:hideMark/>
          </w:tcPr>
          <w:p w14:paraId="430AE3F3"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13D7CC94"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58D00170"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3ED3FDF4"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65C2526E"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6AE1292A"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575" w:type="pct"/>
            <w:tcBorders>
              <w:top w:val="nil"/>
              <w:left w:val="nil"/>
              <w:bottom w:val="nil"/>
              <w:right w:val="nil"/>
            </w:tcBorders>
            <w:shd w:val="clear" w:color="auto" w:fill="auto"/>
            <w:noWrap/>
            <w:vAlign w:val="bottom"/>
            <w:hideMark/>
          </w:tcPr>
          <w:p w14:paraId="5AF51CFA"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575" w:type="pct"/>
            <w:tcBorders>
              <w:top w:val="nil"/>
              <w:left w:val="nil"/>
              <w:bottom w:val="nil"/>
              <w:right w:val="nil"/>
            </w:tcBorders>
            <w:shd w:val="clear" w:color="auto" w:fill="auto"/>
            <w:noWrap/>
            <w:vAlign w:val="bottom"/>
            <w:hideMark/>
          </w:tcPr>
          <w:p w14:paraId="0865923E"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575" w:type="pct"/>
            <w:tcBorders>
              <w:top w:val="nil"/>
              <w:left w:val="nil"/>
              <w:bottom w:val="nil"/>
              <w:right w:val="nil"/>
            </w:tcBorders>
            <w:shd w:val="clear" w:color="auto" w:fill="auto"/>
            <w:noWrap/>
            <w:vAlign w:val="bottom"/>
            <w:hideMark/>
          </w:tcPr>
          <w:p w14:paraId="3BA80BD2"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466" w:type="pct"/>
            <w:tcBorders>
              <w:top w:val="nil"/>
              <w:left w:val="nil"/>
              <w:bottom w:val="nil"/>
              <w:right w:val="nil"/>
            </w:tcBorders>
            <w:shd w:val="clear" w:color="auto" w:fill="auto"/>
            <w:noWrap/>
            <w:vAlign w:val="bottom"/>
            <w:hideMark/>
          </w:tcPr>
          <w:p w14:paraId="38DA5314"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598" w:type="pct"/>
            <w:tcBorders>
              <w:top w:val="nil"/>
              <w:left w:val="nil"/>
              <w:bottom w:val="nil"/>
              <w:right w:val="nil"/>
            </w:tcBorders>
            <w:shd w:val="clear" w:color="auto" w:fill="auto"/>
            <w:noWrap/>
            <w:vAlign w:val="bottom"/>
            <w:hideMark/>
          </w:tcPr>
          <w:p w14:paraId="2AB1ED4D"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675" w:type="pct"/>
            <w:tcBorders>
              <w:top w:val="nil"/>
              <w:left w:val="nil"/>
              <w:bottom w:val="nil"/>
              <w:right w:val="nil"/>
            </w:tcBorders>
            <w:shd w:val="clear" w:color="auto" w:fill="auto"/>
            <w:noWrap/>
            <w:vAlign w:val="bottom"/>
            <w:hideMark/>
          </w:tcPr>
          <w:p w14:paraId="06E95DF2"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r>
      <w:tr w:rsidR="007A2640" w:rsidRPr="008D29E1" w14:paraId="49CFFABE" w14:textId="77777777" w:rsidTr="007A2640">
        <w:trPr>
          <w:trHeight w:val="330"/>
        </w:trPr>
        <w:tc>
          <w:tcPr>
            <w:tcW w:w="256" w:type="pct"/>
            <w:tcBorders>
              <w:top w:val="nil"/>
              <w:left w:val="nil"/>
              <w:bottom w:val="nil"/>
              <w:right w:val="nil"/>
            </w:tcBorders>
            <w:shd w:val="clear" w:color="auto" w:fill="auto"/>
            <w:noWrap/>
            <w:vAlign w:val="bottom"/>
            <w:hideMark/>
          </w:tcPr>
          <w:p w14:paraId="5A2AB13B"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32DE1820"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0D50487D"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5BF9941D"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512" w:type="pct"/>
            <w:gridSpan w:val="2"/>
            <w:tcBorders>
              <w:top w:val="single" w:sz="4" w:space="0" w:color="auto"/>
              <w:left w:val="single" w:sz="4" w:space="0" w:color="auto"/>
              <w:bottom w:val="single" w:sz="4" w:space="0" w:color="auto"/>
              <w:right w:val="single" w:sz="4" w:space="0" w:color="000000"/>
            </w:tcBorders>
            <w:shd w:val="clear" w:color="000000" w:fill="C6E0B4"/>
            <w:vAlign w:val="center"/>
            <w:hideMark/>
          </w:tcPr>
          <w:p w14:paraId="10B3F8ED" w14:textId="77777777" w:rsidR="007A2640" w:rsidRPr="008D29E1" w:rsidRDefault="007A2640" w:rsidP="007A2640">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IBL</w:t>
            </w:r>
          </w:p>
        </w:tc>
        <w:tc>
          <w:tcPr>
            <w:tcW w:w="575" w:type="pct"/>
            <w:tcBorders>
              <w:top w:val="single" w:sz="4" w:space="0" w:color="auto"/>
              <w:left w:val="nil"/>
              <w:bottom w:val="single" w:sz="4" w:space="0" w:color="auto"/>
              <w:right w:val="single" w:sz="4" w:space="0" w:color="auto"/>
            </w:tcBorders>
            <w:shd w:val="clear" w:color="000000" w:fill="C6E0B4"/>
            <w:vAlign w:val="center"/>
            <w:hideMark/>
          </w:tcPr>
          <w:p w14:paraId="63614E26" w14:textId="77777777" w:rsidR="007A2640" w:rsidRPr="008D29E1" w:rsidRDefault="007A2640" w:rsidP="007A2640">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 xml:space="preserve">Tasa de </w:t>
            </w:r>
            <w:proofErr w:type="spellStart"/>
            <w:r w:rsidRPr="008D29E1">
              <w:rPr>
                <w:rFonts w:ascii="Arial Narrow" w:eastAsia="Times New Roman" w:hAnsi="Arial Narrow" w:cs="Calibri"/>
                <w:b/>
                <w:bCs/>
                <w:color w:val="00B050"/>
                <w:sz w:val="16"/>
                <w:szCs w:val="16"/>
                <w:lang w:eastAsia="es-CO"/>
              </w:rPr>
              <w:t>reemp</w:t>
            </w:r>
            <w:proofErr w:type="spellEnd"/>
          </w:p>
        </w:tc>
        <w:tc>
          <w:tcPr>
            <w:tcW w:w="575" w:type="pct"/>
            <w:tcBorders>
              <w:top w:val="single" w:sz="4" w:space="0" w:color="auto"/>
              <w:left w:val="nil"/>
              <w:bottom w:val="single" w:sz="4" w:space="0" w:color="auto"/>
              <w:right w:val="single" w:sz="4" w:space="0" w:color="auto"/>
            </w:tcBorders>
            <w:shd w:val="clear" w:color="000000" w:fill="C6E0B4"/>
            <w:vAlign w:val="center"/>
            <w:hideMark/>
          </w:tcPr>
          <w:p w14:paraId="26FFEE89" w14:textId="77777777" w:rsidR="007A2640" w:rsidRPr="008D29E1" w:rsidRDefault="007A2640" w:rsidP="007A2640">
            <w:pPr>
              <w:spacing w:after="0" w:line="240" w:lineRule="auto"/>
              <w:jc w:val="center"/>
              <w:rPr>
                <w:rFonts w:ascii="Arial Narrow" w:eastAsia="Times New Roman" w:hAnsi="Arial Narrow" w:cs="Calibri"/>
                <w:b/>
                <w:bCs/>
                <w:color w:val="00B050"/>
                <w:sz w:val="16"/>
                <w:szCs w:val="16"/>
                <w:lang w:eastAsia="es-CO"/>
              </w:rPr>
            </w:pPr>
            <w:r w:rsidRPr="008D29E1">
              <w:rPr>
                <w:rFonts w:ascii="Arial Narrow" w:eastAsia="Times New Roman" w:hAnsi="Arial Narrow" w:cs="Calibri"/>
                <w:b/>
                <w:bCs/>
                <w:color w:val="00B050"/>
                <w:sz w:val="16"/>
                <w:szCs w:val="16"/>
                <w:lang w:eastAsia="es-CO"/>
              </w:rPr>
              <w:t>S * 0,5</w:t>
            </w:r>
          </w:p>
        </w:tc>
        <w:tc>
          <w:tcPr>
            <w:tcW w:w="575" w:type="pct"/>
            <w:tcBorders>
              <w:top w:val="nil"/>
              <w:left w:val="nil"/>
              <w:bottom w:val="nil"/>
              <w:right w:val="nil"/>
            </w:tcBorders>
            <w:shd w:val="clear" w:color="auto" w:fill="auto"/>
            <w:noWrap/>
            <w:vAlign w:val="bottom"/>
            <w:hideMark/>
          </w:tcPr>
          <w:p w14:paraId="436EB25F" w14:textId="77777777" w:rsidR="007A2640" w:rsidRPr="008D29E1" w:rsidRDefault="007A2640" w:rsidP="007A2640">
            <w:pPr>
              <w:spacing w:after="0" w:line="240" w:lineRule="auto"/>
              <w:jc w:val="center"/>
              <w:rPr>
                <w:rFonts w:ascii="Arial Narrow" w:eastAsia="Times New Roman" w:hAnsi="Arial Narrow" w:cs="Calibri"/>
                <w:b/>
                <w:bCs/>
                <w:color w:val="00B050"/>
                <w:sz w:val="16"/>
                <w:szCs w:val="16"/>
                <w:lang w:eastAsia="es-CO"/>
              </w:rPr>
            </w:pPr>
          </w:p>
        </w:tc>
        <w:tc>
          <w:tcPr>
            <w:tcW w:w="466" w:type="pct"/>
            <w:tcBorders>
              <w:top w:val="nil"/>
              <w:left w:val="nil"/>
              <w:bottom w:val="nil"/>
              <w:right w:val="nil"/>
            </w:tcBorders>
            <w:shd w:val="clear" w:color="auto" w:fill="auto"/>
            <w:noWrap/>
            <w:vAlign w:val="bottom"/>
            <w:hideMark/>
          </w:tcPr>
          <w:p w14:paraId="08BDAD9F"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598" w:type="pct"/>
            <w:tcBorders>
              <w:top w:val="nil"/>
              <w:left w:val="nil"/>
              <w:bottom w:val="nil"/>
              <w:right w:val="nil"/>
            </w:tcBorders>
            <w:shd w:val="clear" w:color="auto" w:fill="auto"/>
            <w:noWrap/>
            <w:vAlign w:val="bottom"/>
            <w:hideMark/>
          </w:tcPr>
          <w:p w14:paraId="6FBA6EB2"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675" w:type="pct"/>
            <w:tcBorders>
              <w:top w:val="nil"/>
              <w:left w:val="nil"/>
              <w:bottom w:val="nil"/>
              <w:right w:val="nil"/>
            </w:tcBorders>
            <w:shd w:val="clear" w:color="auto" w:fill="auto"/>
            <w:noWrap/>
            <w:vAlign w:val="bottom"/>
            <w:hideMark/>
          </w:tcPr>
          <w:p w14:paraId="5E359CDF"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r>
      <w:tr w:rsidR="007A2640" w:rsidRPr="008D29E1" w14:paraId="0A878F37" w14:textId="77777777" w:rsidTr="007A2640">
        <w:trPr>
          <w:trHeight w:val="330"/>
        </w:trPr>
        <w:tc>
          <w:tcPr>
            <w:tcW w:w="256" w:type="pct"/>
            <w:tcBorders>
              <w:top w:val="nil"/>
              <w:left w:val="nil"/>
              <w:bottom w:val="nil"/>
              <w:right w:val="nil"/>
            </w:tcBorders>
            <w:shd w:val="clear" w:color="auto" w:fill="auto"/>
            <w:noWrap/>
            <w:vAlign w:val="bottom"/>
            <w:hideMark/>
          </w:tcPr>
          <w:p w14:paraId="4AD31BCC"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1FDE339C"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2A6E9AA0"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702EB361"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512" w:type="pct"/>
            <w:gridSpan w:val="2"/>
            <w:tcBorders>
              <w:top w:val="nil"/>
              <w:left w:val="single" w:sz="4" w:space="0" w:color="auto"/>
              <w:bottom w:val="single" w:sz="4" w:space="0" w:color="auto"/>
              <w:right w:val="single" w:sz="4" w:space="0" w:color="000000"/>
            </w:tcBorders>
            <w:shd w:val="clear" w:color="000000" w:fill="BFBFBF"/>
            <w:noWrap/>
            <w:vAlign w:val="bottom"/>
            <w:hideMark/>
          </w:tcPr>
          <w:p w14:paraId="4AA4867A" w14:textId="77777777" w:rsidR="007A2640" w:rsidRPr="008D29E1" w:rsidRDefault="007A2640" w:rsidP="007A2640">
            <w:pPr>
              <w:spacing w:after="0" w:line="240" w:lineRule="auto"/>
              <w:jc w:val="center"/>
              <w:rPr>
                <w:rFonts w:ascii="Arial Narrow" w:eastAsia="Times New Roman" w:hAnsi="Arial Narrow" w:cs="Calibri"/>
                <w:sz w:val="16"/>
                <w:szCs w:val="16"/>
                <w:lang w:eastAsia="es-CO"/>
              </w:rPr>
            </w:pPr>
            <w:r w:rsidRPr="008D29E1">
              <w:rPr>
                <w:rFonts w:ascii="Arial Narrow" w:eastAsia="Times New Roman" w:hAnsi="Arial Narrow" w:cs="Calibri"/>
                <w:sz w:val="16"/>
                <w:szCs w:val="16"/>
                <w:lang w:eastAsia="es-CO"/>
              </w:rPr>
              <w:t>$ 1.170.415</w:t>
            </w:r>
          </w:p>
        </w:tc>
        <w:tc>
          <w:tcPr>
            <w:tcW w:w="575" w:type="pct"/>
            <w:tcBorders>
              <w:top w:val="nil"/>
              <w:left w:val="nil"/>
              <w:bottom w:val="single" w:sz="4" w:space="0" w:color="auto"/>
              <w:right w:val="single" w:sz="4" w:space="0" w:color="auto"/>
            </w:tcBorders>
            <w:shd w:val="clear" w:color="000000" w:fill="BFBFBF"/>
            <w:noWrap/>
            <w:vAlign w:val="bottom"/>
            <w:hideMark/>
          </w:tcPr>
          <w:p w14:paraId="24C7C213" w14:textId="77777777" w:rsidR="007A2640" w:rsidRPr="008D29E1" w:rsidRDefault="007A2640" w:rsidP="007A2640">
            <w:pPr>
              <w:spacing w:after="0" w:line="240" w:lineRule="auto"/>
              <w:jc w:val="center"/>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66,37%</w:t>
            </w:r>
          </w:p>
        </w:tc>
        <w:tc>
          <w:tcPr>
            <w:tcW w:w="575" w:type="pct"/>
            <w:tcBorders>
              <w:top w:val="nil"/>
              <w:left w:val="nil"/>
              <w:bottom w:val="single" w:sz="4" w:space="0" w:color="auto"/>
              <w:right w:val="single" w:sz="4" w:space="0" w:color="auto"/>
            </w:tcBorders>
            <w:shd w:val="clear" w:color="000000" w:fill="BFBFBF"/>
            <w:noWrap/>
            <w:vAlign w:val="bottom"/>
            <w:hideMark/>
          </w:tcPr>
          <w:p w14:paraId="1E6D1EE2" w14:textId="77777777" w:rsidR="007A2640" w:rsidRPr="008D29E1" w:rsidRDefault="007A2640" w:rsidP="007A2640">
            <w:pPr>
              <w:spacing w:after="0" w:line="240" w:lineRule="auto"/>
              <w:jc w:val="center"/>
              <w:rPr>
                <w:rFonts w:ascii="Arial Narrow" w:eastAsia="Times New Roman" w:hAnsi="Arial Narrow" w:cs="Calibri"/>
                <w:b/>
                <w:bCs/>
                <w:color w:val="FF0000"/>
                <w:sz w:val="16"/>
                <w:szCs w:val="16"/>
                <w:lang w:eastAsia="es-CO"/>
              </w:rPr>
            </w:pPr>
            <w:r w:rsidRPr="008D29E1">
              <w:rPr>
                <w:rFonts w:ascii="Arial Narrow" w:eastAsia="Times New Roman" w:hAnsi="Arial Narrow" w:cs="Calibri"/>
                <w:b/>
                <w:bCs/>
                <w:color w:val="FF0000"/>
                <w:sz w:val="16"/>
                <w:szCs w:val="16"/>
                <w:lang w:eastAsia="es-CO"/>
              </w:rPr>
              <w:t>$776.826,59</w:t>
            </w:r>
          </w:p>
        </w:tc>
        <w:tc>
          <w:tcPr>
            <w:tcW w:w="575" w:type="pct"/>
            <w:tcBorders>
              <w:top w:val="nil"/>
              <w:left w:val="nil"/>
              <w:bottom w:val="nil"/>
              <w:right w:val="nil"/>
            </w:tcBorders>
            <w:shd w:val="clear" w:color="auto" w:fill="auto"/>
            <w:noWrap/>
            <w:vAlign w:val="bottom"/>
            <w:hideMark/>
          </w:tcPr>
          <w:p w14:paraId="5B467E9F" w14:textId="77777777" w:rsidR="007A2640" w:rsidRPr="008D29E1" w:rsidRDefault="007A2640" w:rsidP="007A2640">
            <w:pPr>
              <w:spacing w:after="0" w:line="240" w:lineRule="auto"/>
              <w:jc w:val="center"/>
              <w:rPr>
                <w:rFonts w:ascii="Arial Narrow" w:eastAsia="Times New Roman" w:hAnsi="Arial Narrow" w:cs="Calibri"/>
                <w:b/>
                <w:bCs/>
                <w:color w:val="FF0000"/>
                <w:sz w:val="16"/>
                <w:szCs w:val="16"/>
                <w:lang w:eastAsia="es-CO"/>
              </w:rPr>
            </w:pPr>
          </w:p>
        </w:tc>
        <w:tc>
          <w:tcPr>
            <w:tcW w:w="466" w:type="pct"/>
            <w:tcBorders>
              <w:top w:val="nil"/>
              <w:left w:val="nil"/>
              <w:bottom w:val="nil"/>
              <w:right w:val="nil"/>
            </w:tcBorders>
            <w:shd w:val="clear" w:color="auto" w:fill="auto"/>
            <w:noWrap/>
            <w:vAlign w:val="bottom"/>
            <w:hideMark/>
          </w:tcPr>
          <w:p w14:paraId="3A746E48"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598" w:type="pct"/>
            <w:tcBorders>
              <w:top w:val="nil"/>
              <w:left w:val="nil"/>
              <w:bottom w:val="nil"/>
              <w:right w:val="nil"/>
            </w:tcBorders>
            <w:shd w:val="clear" w:color="auto" w:fill="auto"/>
            <w:noWrap/>
            <w:vAlign w:val="bottom"/>
            <w:hideMark/>
          </w:tcPr>
          <w:p w14:paraId="1FB795CD"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675" w:type="pct"/>
            <w:tcBorders>
              <w:top w:val="nil"/>
              <w:left w:val="nil"/>
              <w:bottom w:val="nil"/>
              <w:right w:val="nil"/>
            </w:tcBorders>
            <w:shd w:val="clear" w:color="auto" w:fill="auto"/>
            <w:noWrap/>
            <w:vAlign w:val="bottom"/>
            <w:hideMark/>
          </w:tcPr>
          <w:p w14:paraId="60FAA48D"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r>
      <w:tr w:rsidR="007A2640" w:rsidRPr="008D29E1" w14:paraId="5F8D1339" w14:textId="77777777" w:rsidTr="007A2640">
        <w:trPr>
          <w:trHeight w:val="330"/>
        </w:trPr>
        <w:tc>
          <w:tcPr>
            <w:tcW w:w="256" w:type="pct"/>
            <w:tcBorders>
              <w:top w:val="nil"/>
              <w:left w:val="nil"/>
              <w:bottom w:val="nil"/>
              <w:right w:val="nil"/>
            </w:tcBorders>
            <w:shd w:val="clear" w:color="auto" w:fill="auto"/>
            <w:noWrap/>
            <w:vAlign w:val="bottom"/>
            <w:hideMark/>
          </w:tcPr>
          <w:p w14:paraId="0D8DEA3B"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185F8438"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23602752"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3AD13980"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single" w:sz="4" w:space="0" w:color="auto"/>
              <w:right w:val="nil"/>
            </w:tcBorders>
            <w:shd w:val="clear" w:color="auto" w:fill="auto"/>
            <w:noWrap/>
            <w:vAlign w:val="bottom"/>
            <w:hideMark/>
          </w:tcPr>
          <w:p w14:paraId="0797ACA2"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single" w:sz="4" w:space="0" w:color="auto"/>
              <w:right w:val="nil"/>
            </w:tcBorders>
            <w:shd w:val="clear" w:color="auto" w:fill="auto"/>
            <w:noWrap/>
            <w:vAlign w:val="bottom"/>
            <w:hideMark/>
          </w:tcPr>
          <w:p w14:paraId="60C6811E"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575" w:type="pct"/>
            <w:tcBorders>
              <w:top w:val="nil"/>
              <w:left w:val="nil"/>
              <w:bottom w:val="single" w:sz="4" w:space="0" w:color="auto"/>
              <w:right w:val="nil"/>
            </w:tcBorders>
            <w:shd w:val="clear" w:color="auto" w:fill="auto"/>
            <w:noWrap/>
            <w:vAlign w:val="bottom"/>
            <w:hideMark/>
          </w:tcPr>
          <w:p w14:paraId="3A543391"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575" w:type="pct"/>
            <w:tcBorders>
              <w:top w:val="nil"/>
              <w:left w:val="nil"/>
              <w:bottom w:val="single" w:sz="4" w:space="0" w:color="auto"/>
              <w:right w:val="nil"/>
            </w:tcBorders>
            <w:shd w:val="clear" w:color="auto" w:fill="auto"/>
            <w:noWrap/>
            <w:vAlign w:val="bottom"/>
            <w:hideMark/>
          </w:tcPr>
          <w:p w14:paraId="4B4B0915"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575" w:type="pct"/>
            <w:tcBorders>
              <w:top w:val="nil"/>
              <w:left w:val="nil"/>
              <w:bottom w:val="single" w:sz="4" w:space="0" w:color="auto"/>
              <w:right w:val="nil"/>
            </w:tcBorders>
            <w:shd w:val="clear" w:color="auto" w:fill="auto"/>
            <w:noWrap/>
            <w:vAlign w:val="bottom"/>
            <w:hideMark/>
          </w:tcPr>
          <w:p w14:paraId="18A84871"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466" w:type="pct"/>
            <w:tcBorders>
              <w:top w:val="nil"/>
              <w:left w:val="nil"/>
              <w:bottom w:val="single" w:sz="4" w:space="0" w:color="auto"/>
              <w:right w:val="nil"/>
            </w:tcBorders>
            <w:shd w:val="clear" w:color="auto" w:fill="auto"/>
            <w:noWrap/>
            <w:vAlign w:val="bottom"/>
            <w:hideMark/>
          </w:tcPr>
          <w:p w14:paraId="0AEFDA6A"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598" w:type="pct"/>
            <w:tcBorders>
              <w:top w:val="nil"/>
              <w:left w:val="nil"/>
              <w:bottom w:val="single" w:sz="4" w:space="0" w:color="auto"/>
              <w:right w:val="nil"/>
            </w:tcBorders>
            <w:shd w:val="clear" w:color="auto" w:fill="auto"/>
            <w:noWrap/>
            <w:vAlign w:val="bottom"/>
            <w:hideMark/>
          </w:tcPr>
          <w:p w14:paraId="2E9AD34D"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675" w:type="pct"/>
            <w:tcBorders>
              <w:top w:val="nil"/>
              <w:left w:val="nil"/>
              <w:bottom w:val="nil"/>
              <w:right w:val="nil"/>
            </w:tcBorders>
            <w:shd w:val="clear" w:color="auto" w:fill="auto"/>
            <w:noWrap/>
            <w:vAlign w:val="bottom"/>
            <w:hideMark/>
          </w:tcPr>
          <w:p w14:paraId="04A8ECB2"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r>
      <w:tr w:rsidR="007A2640" w:rsidRPr="007A2640" w14:paraId="6D7DDC7D" w14:textId="77777777" w:rsidTr="007A2640">
        <w:trPr>
          <w:trHeight w:val="330"/>
        </w:trPr>
        <w:tc>
          <w:tcPr>
            <w:tcW w:w="256" w:type="pct"/>
            <w:tcBorders>
              <w:top w:val="nil"/>
              <w:left w:val="nil"/>
              <w:bottom w:val="nil"/>
              <w:right w:val="nil"/>
            </w:tcBorders>
            <w:shd w:val="clear" w:color="auto" w:fill="auto"/>
            <w:noWrap/>
            <w:vAlign w:val="bottom"/>
            <w:hideMark/>
          </w:tcPr>
          <w:p w14:paraId="42275224"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79870026"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4B1DA02C"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single" w:sz="4" w:space="0" w:color="auto"/>
            </w:tcBorders>
            <w:shd w:val="clear" w:color="auto" w:fill="auto"/>
            <w:noWrap/>
            <w:vAlign w:val="bottom"/>
            <w:hideMark/>
          </w:tcPr>
          <w:p w14:paraId="4A96A741" w14:textId="77777777" w:rsidR="007A2640" w:rsidRPr="008D29E1" w:rsidRDefault="007A2640" w:rsidP="007A2640">
            <w:pPr>
              <w:spacing w:after="0" w:line="240" w:lineRule="auto"/>
              <w:rPr>
                <w:rFonts w:ascii="Times New Roman" w:eastAsia="Times New Roman" w:hAnsi="Times New Roman" w:cs="Times New Roman"/>
                <w:sz w:val="16"/>
                <w:szCs w:val="16"/>
                <w:lang w:eastAsia="es-CO"/>
              </w:rPr>
            </w:pPr>
          </w:p>
        </w:tc>
        <w:tc>
          <w:tcPr>
            <w:tcW w:w="2702"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B3857" w14:textId="77777777" w:rsidR="007A2640" w:rsidRPr="008D29E1" w:rsidRDefault="007A2640" w:rsidP="007A2640">
            <w:pPr>
              <w:spacing w:after="0" w:line="240" w:lineRule="auto"/>
              <w:rPr>
                <w:rFonts w:ascii="Arial Narrow" w:eastAsia="Times New Roman" w:hAnsi="Arial Narrow" w:cs="Calibri"/>
                <w:color w:val="000000"/>
                <w:sz w:val="16"/>
                <w:szCs w:val="16"/>
                <w:lang w:eastAsia="es-CO"/>
              </w:rPr>
            </w:pPr>
            <w:r w:rsidRPr="008D29E1">
              <w:rPr>
                <w:rFonts w:ascii="Arial Narrow" w:eastAsia="Times New Roman" w:hAnsi="Arial Narrow" w:cs="Calibri"/>
                <w:color w:val="000000"/>
                <w:sz w:val="16"/>
                <w:szCs w:val="16"/>
                <w:lang w:eastAsia="es-CO"/>
              </w:rPr>
              <w:t>Nota: Aplicando la fórmula la mesada es menor al SMMLV - Mesada pensional igual al salario mínimo</w:t>
            </w:r>
          </w:p>
        </w:tc>
        <w:tc>
          <w:tcPr>
            <w:tcW w:w="598"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DCD1F46" w14:textId="77777777" w:rsidR="007A2640" w:rsidRPr="007A2640" w:rsidRDefault="007A2640" w:rsidP="007A2640">
            <w:pPr>
              <w:spacing w:after="0" w:line="240" w:lineRule="auto"/>
              <w:jc w:val="center"/>
              <w:rPr>
                <w:rFonts w:ascii="Arial Narrow" w:eastAsia="Times New Roman" w:hAnsi="Arial Narrow" w:cs="Calibri"/>
                <w:b/>
                <w:bCs/>
                <w:color w:val="FF0000"/>
                <w:sz w:val="16"/>
                <w:szCs w:val="16"/>
                <w:lang w:eastAsia="es-CO"/>
              </w:rPr>
            </w:pPr>
            <w:r w:rsidRPr="008D29E1">
              <w:rPr>
                <w:rFonts w:ascii="Arial Narrow" w:eastAsia="Times New Roman" w:hAnsi="Arial Narrow" w:cs="Calibri"/>
                <w:b/>
                <w:bCs/>
                <w:color w:val="FF0000"/>
                <w:sz w:val="16"/>
                <w:szCs w:val="16"/>
                <w:lang w:eastAsia="es-CO"/>
              </w:rPr>
              <w:t>$877.803,00</w:t>
            </w:r>
          </w:p>
        </w:tc>
        <w:tc>
          <w:tcPr>
            <w:tcW w:w="675" w:type="pct"/>
            <w:tcBorders>
              <w:top w:val="nil"/>
              <w:left w:val="single" w:sz="4" w:space="0" w:color="auto"/>
              <w:bottom w:val="nil"/>
              <w:right w:val="nil"/>
            </w:tcBorders>
            <w:shd w:val="clear" w:color="auto" w:fill="auto"/>
            <w:noWrap/>
            <w:vAlign w:val="bottom"/>
            <w:hideMark/>
          </w:tcPr>
          <w:p w14:paraId="313586B7" w14:textId="77777777" w:rsidR="007A2640" w:rsidRPr="007A2640" w:rsidRDefault="007A2640" w:rsidP="007A2640">
            <w:pPr>
              <w:spacing w:after="0" w:line="240" w:lineRule="auto"/>
              <w:jc w:val="center"/>
              <w:rPr>
                <w:rFonts w:ascii="Arial Narrow" w:eastAsia="Times New Roman" w:hAnsi="Arial Narrow" w:cs="Calibri"/>
                <w:b/>
                <w:bCs/>
                <w:color w:val="FF0000"/>
                <w:sz w:val="16"/>
                <w:szCs w:val="16"/>
                <w:lang w:eastAsia="es-CO"/>
              </w:rPr>
            </w:pPr>
          </w:p>
        </w:tc>
      </w:tr>
      <w:tr w:rsidR="007A2640" w:rsidRPr="007A2640" w14:paraId="2ECF787D" w14:textId="77777777" w:rsidTr="007A2640">
        <w:trPr>
          <w:trHeight w:val="330"/>
        </w:trPr>
        <w:tc>
          <w:tcPr>
            <w:tcW w:w="256" w:type="pct"/>
            <w:tcBorders>
              <w:top w:val="nil"/>
              <w:left w:val="nil"/>
              <w:bottom w:val="nil"/>
              <w:right w:val="nil"/>
            </w:tcBorders>
            <w:shd w:val="clear" w:color="auto" w:fill="auto"/>
            <w:noWrap/>
            <w:vAlign w:val="bottom"/>
            <w:hideMark/>
          </w:tcPr>
          <w:p w14:paraId="1080A897" w14:textId="77777777" w:rsidR="007A2640" w:rsidRPr="007A2640"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32D06207" w14:textId="77777777" w:rsidR="007A2640" w:rsidRPr="007A2640"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nil"/>
            </w:tcBorders>
            <w:shd w:val="clear" w:color="auto" w:fill="auto"/>
            <w:noWrap/>
            <w:vAlign w:val="bottom"/>
            <w:hideMark/>
          </w:tcPr>
          <w:p w14:paraId="7F4D70B8" w14:textId="77777777" w:rsidR="007A2640" w:rsidRPr="007A2640" w:rsidRDefault="007A2640" w:rsidP="007A2640">
            <w:pPr>
              <w:spacing w:after="0" w:line="240" w:lineRule="auto"/>
              <w:rPr>
                <w:rFonts w:ascii="Times New Roman" w:eastAsia="Times New Roman" w:hAnsi="Times New Roman" w:cs="Times New Roman"/>
                <w:sz w:val="16"/>
                <w:szCs w:val="16"/>
                <w:lang w:eastAsia="es-CO"/>
              </w:rPr>
            </w:pPr>
          </w:p>
        </w:tc>
        <w:tc>
          <w:tcPr>
            <w:tcW w:w="256" w:type="pct"/>
            <w:tcBorders>
              <w:top w:val="nil"/>
              <w:left w:val="nil"/>
              <w:bottom w:val="nil"/>
              <w:right w:val="single" w:sz="4" w:space="0" w:color="auto"/>
            </w:tcBorders>
            <w:shd w:val="clear" w:color="auto" w:fill="auto"/>
            <w:noWrap/>
            <w:vAlign w:val="bottom"/>
            <w:hideMark/>
          </w:tcPr>
          <w:p w14:paraId="58EA3C4D" w14:textId="77777777" w:rsidR="007A2640" w:rsidRPr="007A2640" w:rsidRDefault="007A2640" w:rsidP="007A2640">
            <w:pPr>
              <w:spacing w:after="0" w:line="240" w:lineRule="auto"/>
              <w:rPr>
                <w:rFonts w:ascii="Times New Roman" w:eastAsia="Times New Roman" w:hAnsi="Times New Roman" w:cs="Times New Roman"/>
                <w:sz w:val="16"/>
                <w:szCs w:val="16"/>
                <w:lang w:eastAsia="es-CO"/>
              </w:rPr>
            </w:pPr>
          </w:p>
        </w:tc>
        <w:tc>
          <w:tcPr>
            <w:tcW w:w="2702" w:type="pct"/>
            <w:gridSpan w:val="6"/>
            <w:vMerge/>
            <w:tcBorders>
              <w:top w:val="single" w:sz="4" w:space="0" w:color="auto"/>
              <w:left w:val="single" w:sz="4" w:space="0" w:color="auto"/>
              <w:bottom w:val="single" w:sz="4" w:space="0" w:color="auto"/>
              <w:right w:val="single" w:sz="4" w:space="0" w:color="auto"/>
            </w:tcBorders>
            <w:vAlign w:val="center"/>
            <w:hideMark/>
          </w:tcPr>
          <w:p w14:paraId="2D1840BF" w14:textId="77777777" w:rsidR="007A2640" w:rsidRPr="007A2640" w:rsidRDefault="007A2640" w:rsidP="007A2640">
            <w:pPr>
              <w:spacing w:after="0" w:line="240" w:lineRule="auto"/>
              <w:rPr>
                <w:rFonts w:ascii="Arial Narrow" w:eastAsia="Times New Roman" w:hAnsi="Arial Narrow" w:cs="Calibri"/>
                <w:color w:val="000000"/>
                <w:sz w:val="16"/>
                <w:szCs w:val="16"/>
                <w:lang w:eastAsia="es-CO"/>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14:paraId="1678B302" w14:textId="77777777" w:rsidR="007A2640" w:rsidRPr="007A2640" w:rsidRDefault="007A2640" w:rsidP="007A2640">
            <w:pPr>
              <w:spacing w:after="0" w:line="240" w:lineRule="auto"/>
              <w:rPr>
                <w:rFonts w:ascii="Arial Narrow" w:eastAsia="Times New Roman" w:hAnsi="Arial Narrow" w:cs="Calibri"/>
                <w:b/>
                <w:bCs/>
                <w:color w:val="FF0000"/>
                <w:sz w:val="16"/>
                <w:szCs w:val="16"/>
                <w:lang w:eastAsia="es-CO"/>
              </w:rPr>
            </w:pPr>
          </w:p>
        </w:tc>
        <w:tc>
          <w:tcPr>
            <w:tcW w:w="675" w:type="pct"/>
            <w:tcBorders>
              <w:top w:val="nil"/>
              <w:left w:val="single" w:sz="4" w:space="0" w:color="auto"/>
              <w:bottom w:val="nil"/>
              <w:right w:val="nil"/>
            </w:tcBorders>
            <w:shd w:val="clear" w:color="auto" w:fill="auto"/>
            <w:noWrap/>
            <w:vAlign w:val="bottom"/>
            <w:hideMark/>
          </w:tcPr>
          <w:p w14:paraId="2F78227A" w14:textId="77777777" w:rsidR="007A2640" w:rsidRPr="007A2640" w:rsidRDefault="007A2640" w:rsidP="007A2640">
            <w:pPr>
              <w:spacing w:after="0" w:line="240" w:lineRule="auto"/>
              <w:rPr>
                <w:rFonts w:ascii="Times New Roman" w:eastAsia="Times New Roman" w:hAnsi="Times New Roman" w:cs="Times New Roman"/>
                <w:sz w:val="16"/>
                <w:szCs w:val="16"/>
                <w:lang w:eastAsia="es-CO"/>
              </w:rPr>
            </w:pPr>
          </w:p>
        </w:tc>
      </w:tr>
    </w:tbl>
    <w:p w14:paraId="38481624" w14:textId="77777777" w:rsidR="00750A65" w:rsidRDefault="00750A65" w:rsidP="00680829">
      <w:pPr>
        <w:spacing w:line="240" w:lineRule="auto"/>
        <w:rPr>
          <w:rFonts w:ascii="Tahoma" w:eastAsia="Times New Roman" w:hAnsi="Tahoma" w:cs="Tahoma"/>
          <w:b/>
          <w:bCs/>
          <w:sz w:val="18"/>
          <w:szCs w:val="18"/>
          <w:lang w:eastAsia="es-ES"/>
        </w:rPr>
      </w:pPr>
    </w:p>
    <w:sectPr w:rsidR="00750A65" w:rsidSect="009207F1">
      <w:head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493B09" w16cex:dateUtc="2023-06-22T19:02:00Z"/>
  <w16cex:commentExtensible w16cex:durableId="50A714CF" w16cex:dateUtc="2023-07-05T16:19:00Z"/>
  <w16cex:commentExtensible w16cex:durableId="6BF0D9BD" w16cex:dateUtc="2023-06-21T20:51:00Z"/>
  <w16cex:commentExtensible w16cex:durableId="1446DE43" w16cex:dateUtc="2023-06-22T20:54:00Z"/>
  <w16cex:commentExtensible w16cex:durableId="667AB81E" w16cex:dateUtc="2023-06-27T16:51:00Z"/>
  <w16cex:commentExtensible w16cex:durableId="69296DB0" w16cex:dateUtc="2023-07-19T19:48:23.463Z"/>
</w16cex:commentsExtensible>
</file>

<file path=word/commentsIds.xml><?xml version="1.0" encoding="utf-8"?>
<w16cid:commentsIds xmlns:mc="http://schemas.openxmlformats.org/markup-compatibility/2006" xmlns:w16cid="http://schemas.microsoft.com/office/word/2016/wordml/cid" mc:Ignorable="w16cid">
  <w16cid:commentId w16cid:paraId="0ADE16BE" w16cid:durableId="7B493B09"/>
  <w16cid:commentId w16cid:paraId="7FF9CF71" w16cid:durableId="50A714CF"/>
  <w16cid:commentId w16cid:paraId="3728C69A" w16cid:durableId="6BF0D9BD"/>
  <w16cid:commentId w16cid:paraId="09828102" w16cid:durableId="1446DE43"/>
  <w16cid:commentId w16cid:paraId="53B7693A" w16cid:durableId="667AB81E"/>
  <w16cid:commentId w16cid:paraId="7D63B9AC" w16cid:durableId="69296DB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6B595" w14:textId="77777777" w:rsidR="00721D0D" w:rsidRDefault="00721D0D" w:rsidP="006B24C3">
      <w:pPr>
        <w:spacing w:after="0" w:line="240" w:lineRule="auto"/>
      </w:pPr>
      <w:r>
        <w:separator/>
      </w:r>
    </w:p>
  </w:endnote>
  <w:endnote w:type="continuationSeparator" w:id="0">
    <w:p w14:paraId="0A505F5A" w14:textId="77777777" w:rsidR="00721D0D" w:rsidRDefault="00721D0D" w:rsidP="006B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CEE99" w14:textId="77777777" w:rsidR="00721D0D" w:rsidRDefault="00721D0D" w:rsidP="006B24C3">
      <w:pPr>
        <w:spacing w:after="0" w:line="240" w:lineRule="auto"/>
      </w:pPr>
      <w:r>
        <w:separator/>
      </w:r>
    </w:p>
  </w:footnote>
  <w:footnote w:type="continuationSeparator" w:id="0">
    <w:p w14:paraId="2D51CFBA" w14:textId="77777777" w:rsidR="00721D0D" w:rsidRDefault="00721D0D" w:rsidP="006B2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CE8CB" w14:textId="42C0BD62" w:rsidR="00265DDB" w:rsidRPr="00CB015C" w:rsidRDefault="00265DDB" w:rsidP="00CB015C">
    <w:pPr>
      <w:pBdr>
        <w:top w:val="nil"/>
        <w:left w:val="nil"/>
        <w:bottom w:val="nil"/>
        <w:right w:val="nil"/>
        <w:between w:val="nil"/>
      </w:pBdr>
      <w:tabs>
        <w:tab w:val="left" w:pos="0"/>
      </w:tabs>
      <w:spacing w:after="0" w:line="240" w:lineRule="auto"/>
      <w:jc w:val="both"/>
      <w:rPr>
        <w:rFonts w:ascii="Arial" w:hAnsi="Arial" w:cs="Arial"/>
        <w:iCs/>
        <w:color w:val="000000"/>
        <w:sz w:val="18"/>
        <w:szCs w:val="18"/>
      </w:rPr>
    </w:pPr>
    <w:r w:rsidRPr="00CB015C">
      <w:rPr>
        <w:rFonts w:ascii="Arial" w:hAnsi="Arial" w:cs="Arial"/>
        <w:iCs/>
        <w:color w:val="000000"/>
        <w:sz w:val="18"/>
        <w:szCs w:val="18"/>
      </w:rPr>
      <w:t>Radicación No.:</w:t>
    </w:r>
    <w:r>
      <w:rPr>
        <w:rFonts w:ascii="Arial" w:hAnsi="Arial" w:cs="Arial"/>
        <w:iCs/>
        <w:color w:val="000000"/>
        <w:sz w:val="18"/>
        <w:szCs w:val="18"/>
      </w:rPr>
      <w:tab/>
    </w:r>
    <w:r w:rsidRPr="00CB015C">
      <w:rPr>
        <w:rFonts w:ascii="Arial" w:hAnsi="Arial" w:cs="Arial"/>
        <w:iCs/>
        <w:color w:val="000000"/>
        <w:sz w:val="18"/>
        <w:szCs w:val="18"/>
      </w:rPr>
      <w:t>66001-31-05-003-2021-00282-01</w:t>
    </w:r>
  </w:p>
  <w:p w14:paraId="5794C1D5" w14:textId="40EA9AE3" w:rsidR="00265DDB" w:rsidRPr="00CB015C" w:rsidRDefault="00265DDB" w:rsidP="00CB015C">
    <w:pPr>
      <w:pBdr>
        <w:top w:val="nil"/>
        <w:left w:val="nil"/>
        <w:bottom w:val="nil"/>
        <w:right w:val="nil"/>
        <w:between w:val="nil"/>
      </w:pBdr>
      <w:tabs>
        <w:tab w:val="left" w:pos="0"/>
      </w:tabs>
      <w:spacing w:after="0" w:line="240" w:lineRule="auto"/>
      <w:jc w:val="both"/>
      <w:rPr>
        <w:rFonts w:ascii="Arial" w:hAnsi="Arial" w:cs="Arial"/>
        <w:iCs/>
        <w:color w:val="000000"/>
        <w:sz w:val="18"/>
        <w:szCs w:val="18"/>
      </w:rPr>
    </w:pPr>
    <w:r w:rsidRPr="00CB015C">
      <w:rPr>
        <w:rFonts w:ascii="Arial" w:hAnsi="Arial" w:cs="Arial"/>
        <w:iCs/>
        <w:color w:val="000000"/>
        <w:sz w:val="18"/>
        <w:szCs w:val="18"/>
      </w:rPr>
      <w:t>Demandante:</w:t>
    </w:r>
    <w:r>
      <w:rPr>
        <w:rFonts w:ascii="Arial" w:hAnsi="Arial" w:cs="Arial"/>
        <w:iCs/>
        <w:color w:val="000000"/>
        <w:sz w:val="18"/>
        <w:szCs w:val="18"/>
      </w:rPr>
      <w:tab/>
    </w:r>
    <w:r w:rsidRPr="00CB015C">
      <w:rPr>
        <w:rFonts w:ascii="Arial" w:hAnsi="Arial" w:cs="Arial"/>
        <w:iCs/>
        <w:color w:val="000000"/>
        <w:sz w:val="18"/>
        <w:szCs w:val="18"/>
      </w:rPr>
      <w:t>Alberto Antonio Rojo Vera</w:t>
    </w:r>
  </w:p>
  <w:p w14:paraId="1C55A9CE" w14:textId="045F3656" w:rsidR="00265DDB" w:rsidRPr="00CB015C" w:rsidRDefault="00265DDB" w:rsidP="00CB015C">
    <w:pPr>
      <w:pBdr>
        <w:top w:val="nil"/>
        <w:left w:val="nil"/>
        <w:bottom w:val="nil"/>
        <w:right w:val="nil"/>
        <w:between w:val="nil"/>
      </w:pBdr>
      <w:tabs>
        <w:tab w:val="left" w:pos="0"/>
      </w:tabs>
      <w:spacing w:after="0" w:line="240" w:lineRule="auto"/>
      <w:jc w:val="both"/>
      <w:rPr>
        <w:rFonts w:ascii="Arial" w:hAnsi="Arial" w:cs="Arial"/>
        <w:iCs/>
        <w:color w:val="000000"/>
        <w:sz w:val="18"/>
        <w:szCs w:val="18"/>
      </w:rPr>
    </w:pPr>
    <w:r w:rsidRPr="00CB015C">
      <w:rPr>
        <w:rFonts w:ascii="Arial" w:hAnsi="Arial" w:cs="Arial"/>
        <w:iCs/>
        <w:color w:val="000000"/>
        <w:sz w:val="18"/>
        <w:szCs w:val="18"/>
      </w:rPr>
      <w:t>Demandado:</w:t>
    </w:r>
    <w:r>
      <w:rPr>
        <w:rFonts w:ascii="Arial" w:hAnsi="Arial" w:cs="Arial"/>
        <w:iCs/>
        <w:color w:val="000000"/>
        <w:sz w:val="18"/>
        <w:szCs w:val="18"/>
      </w:rPr>
      <w:tab/>
    </w:r>
    <w:r w:rsidRPr="00CB015C">
      <w:rPr>
        <w:rFonts w:ascii="Arial" w:hAnsi="Arial" w:cs="Arial"/>
        <w:iCs/>
        <w:color w:val="000000"/>
        <w:sz w:val="18"/>
        <w:szCs w:val="18"/>
      </w:rPr>
      <w:t>Colpensiones, Vidriera Otún</w:t>
    </w:r>
  </w:p>
</w:hdr>
</file>

<file path=word/intelligence2.xml><?xml version="1.0" encoding="utf-8"?>
<int2:intelligence xmlns:int2="http://schemas.microsoft.com/office/intelligence/2020/intelligence" xmlns:oel="http://schemas.microsoft.com/office/2019/extlst">
  <int2:observations>
    <int2:textHash int2:hashCode="0M8e8h8M5lWE4k" int2:id="VW8mnRCs">
      <int2:state int2:value="Rejected" int2:type="AugLoop_Text_Critique"/>
    </int2:textHash>
    <int2:textHash int2:hashCode="xqLg6HAHcw0ldR" int2:id="e4Uzs6K5">
      <int2:state int2:value="Rejected" int2:type="AugLoop_Text_Critique"/>
    </int2:textHash>
    <int2:textHash int2:hashCode="k04AHcZuFl6zLq" int2:id="TocudoUD">
      <int2:state int2:value="Rejected" int2:type="AugLoop_Text_Critique"/>
    </int2:textHash>
    <int2:textHash int2:hashCode="Wka4JT0HMgoUys" int2:id="6HcWHtdZ">
      <int2:state int2:value="Rejected" int2:type="AugLoop_Text_Critique"/>
    </int2:textHash>
    <int2:textHash int2:hashCode="IUULf3o6s4lrIK" int2:id="Ec2KdYCf">
      <int2:state int2:value="Rejected" int2:type="AugLoop_Text_Critique"/>
    </int2:textHash>
    <int2:textHash int2:hashCode="3sdcQCMGGh06ZO" int2:id="T69krcA4">
      <int2:state int2:value="Rejected" int2:type="AugLoop_Text_Critique"/>
    </int2:textHash>
    <int2:textHash int2:hashCode="YXK+p/H52tgFfI" int2:id="XMloGjlp">
      <int2:state int2:value="Rejected" int2:type="AugLoop_Text_Critique"/>
    </int2:textHash>
    <int2:bookmark int2:bookmarkName="_Int_owO41yij" int2:invalidationBookmarkName="" int2:hashCode="lLwYZT1jtWE4Hn" int2:id="3u6pY5n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0FBD"/>
    <w:multiLevelType w:val="hybridMultilevel"/>
    <w:tmpl w:val="604C96FE"/>
    <w:lvl w:ilvl="0" w:tplc="C6F8ABC0">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B4D19F4"/>
    <w:multiLevelType w:val="hybridMultilevel"/>
    <w:tmpl w:val="5CF47B5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BFE86A8"/>
    <w:multiLevelType w:val="hybridMultilevel"/>
    <w:tmpl w:val="E1CA9014"/>
    <w:lvl w:ilvl="0" w:tplc="E320F6E0">
      <w:start w:val="1"/>
      <w:numFmt w:val="decimal"/>
      <w:lvlText w:val="%1."/>
      <w:lvlJc w:val="left"/>
      <w:pPr>
        <w:ind w:left="720" w:hanging="360"/>
      </w:pPr>
    </w:lvl>
    <w:lvl w:ilvl="1" w:tplc="A09E68E8">
      <w:start w:val="1"/>
      <w:numFmt w:val="lowerLetter"/>
      <w:lvlText w:val="%2."/>
      <w:lvlJc w:val="left"/>
      <w:pPr>
        <w:ind w:left="1440" w:hanging="360"/>
      </w:pPr>
    </w:lvl>
    <w:lvl w:ilvl="2" w:tplc="1DF6CD10">
      <w:start w:val="1"/>
      <w:numFmt w:val="lowerRoman"/>
      <w:lvlText w:val="%3."/>
      <w:lvlJc w:val="right"/>
      <w:pPr>
        <w:ind w:left="2160" w:hanging="180"/>
      </w:pPr>
    </w:lvl>
    <w:lvl w:ilvl="3" w:tplc="8A1866A6">
      <w:start w:val="1"/>
      <w:numFmt w:val="decimal"/>
      <w:lvlText w:val="%4."/>
      <w:lvlJc w:val="left"/>
      <w:pPr>
        <w:ind w:left="2880" w:hanging="360"/>
      </w:pPr>
    </w:lvl>
    <w:lvl w:ilvl="4" w:tplc="5500684A">
      <w:start w:val="1"/>
      <w:numFmt w:val="lowerLetter"/>
      <w:lvlText w:val="%5."/>
      <w:lvlJc w:val="left"/>
      <w:pPr>
        <w:ind w:left="3600" w:hanging="360"/>
      </w:pPr>
    </w:lvl>
    <w:lvl w:ilvl="5" w:tplc="4C442EFC">
      <w:start w:val="1"/>
      <w:numFmt w:val="lowerRoman"/>
      <w:lvlText w:val="%6."/>
      <w:lvlJc w:val="right"/>
      <w:pPr>
        <w:ind w:left="4320" w:hanging="180"/>
      </w:pPr>
    </w:lvl>
    <w:lvl w:ilvl="6" w:tplc="F0F0B4C8">
      <w:start w:val="1"/>
      <w:numFmt w:val="decimal"/>
      <w:lvlText w:val="%7."/>
      <w:lvlJc w:val="left"/>
      <w:pPr>
        <w:ind w:left="5040" w:hanging="360"/>
      </w:pPr>
    </w:lvl>
    <w:lvl w:ilvl="7" w:tplc="0F8E2158">
      <w:start w:val="1"/>
      <w:numFmt w:val="lowerLetter"/>
      <w:lvlText w:val="%8."/>
      <w:lvlJc w:val="left"/>
      <w:pPr>
        <w:ind w:left="5760" w:hanging="360"/>
      </w:pPr>
    </w:lvl>
    <w:lvl w:ilvl="8" w:tplc="73E0E3B2">
      <w:start w:val="1"/>
      <w:numFmt w:val="lowerRoman"/>
      <w:lvlText w:val="%9."/>
      <w:lvlJc w:val="right"/>
      <w:pPr>
        <w:ind w:left="6480" w:hanging="180"/>
      </w:pPr>
    </w:lvl>
  </w:abstractNum>
  <w:abstractNum w:abstractNumId="3" w15:restartNumberingAfterBreak="0">
    <w:nsid w:val="2C4C1CA1"/>
    <w:multiLevelType w:val="hybridMultilevel"/>
    <w:tmpl w:val="C14040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D4C7D33"/>
    <w:multiLevelType w:val="multilevel"/>
    <w:tmpl w:val="D9B0C3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2F9057C4"/>
    <w:multiLevelType w:val="multilevel"/>
    <w:tmpl w:val="ABC42F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A50575"/>
    <w:multiLevelType w:val="hybridMultilevel"/>
    <w:tmpl w:val="400441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9557BB"/>
    <w:multiLevelType w:val="multilevel"/>
    <w:tmpl w:val="C0865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B27B6D"/>
    <w:multiLevelType w:val="multilevel"/>
    <w:tmpl w:val="8AB84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573FD3"/>
    <w:multiLevelType w:val="hybridMultilevel"/>
    <w:tmpl w:val="BD8AEEC0"/>
    <w:lvl w:ilvl="0" w:tplc="5FCC8B70">
      <w:start w:val="4"/>
      <w:numFmt w:val="decimal"/>
      <w:lvlText w:val="%1."/>
      <w:lvlJc w:val="left"/>
      <w:pPr>
        <w:ind w:left="720" w:hanging="360"/>
      </w:pPr>
      <w:rPr>
        <w:rFonts w:eastAsia="Tahom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19D449E"/>
    <w:multiLevelType w:val="hybridMultilevel"/>
    <w:tmpl w:val="AE42C0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F2204F"/>
    <w:multiLevelType w:val="multilevel"/>
    <w:tmpl w:val="39DAF2F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566B7BDE"/>
    <w:multiLevelType w:val="multilevel"/>
    <w:tmpl w:val="34E0C1F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6D1E64A3"/>
    <w:multiLevelType w:val="hybridMultilevel"/>
    <w:tmpl w:val="E7F8A0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426276F"/>
    <w:multiLevelType w:val="hybridMultilevel"/>
    <w:tmpl w:val="7B2247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F8444E4"/>
    <w:multiLevelType w:val="multilevel"/>
    <w:tmpl w:val="53F66254"/>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4"/>
  </w:num>
  <w:num w:numId="4">
    <w:abstractNumId w:val="13"/>
  </w:num>
  <w:num w:numId="5">
    <w:abstractNumId w:val="10"/>
  </w:num>
  <w:num w:numId="6">
    <w:abstractNumId w:val="6"/>
  </w:num>
  <w:num w:numId="7">
    <w:abstractNumId w:val="1"/>
  </w:num>
  <w:num w:numId="8">
    <w:abstractNumId w:val="0"/>
  </w:num>
  <w:num w:numId="9">
    <w:abstractNumId w:val="5"/>
  </w:num>
  <w:num w:numId="10">
    <w:abstractNumId w:val="8"/>
  </w:num>
  <w:num w:numId="11">
    <w:abstractNumId w:val="15"/>
  </w:num>
  <w:num w:numId="12">
    <w:abstractNumId w:val="7"/>
  </w:num>
  <w:num w:numId="13">
    <w:abstractNumId w:val="4"/>
  </w:num>
  <w:num w:numId="14">
    <w:abstractNumId w:val="9"/>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2F"/>
    <w:rsid w:val="00011A25"/>
    <w:rsid w:val="00012277"/>
    <w:rsid w:val="000131BD"/>
    <w:rsid w:val="00013CC0"/>
    <w:rsid w:val="0001444A"/>
    <w:rsid w:val="00022878"/>
    <w:rsid w:val="00023365"/>
    <w:rsid w:val="00040AED"/>
    <w:rsid w:val="0004159D"/>
    <w:rsid w:val="00043D74"/>
    <w:rsid w:val="000661EF"/>
    <w:rsid w:val="00097792"/>
    <w:rsid w:val="000A611F"/>
    <w:rsid w:val="000B4367"/>
    <w:rsid w:val="00101027"/>
    <w:rsid w:val="00113DE4"/>
    <w:rsid w:val="00120F59"/>
    <w:rsid w:val="001265B1"/>
    <w:rsid w:val="00146D7C"/>
    <w:rsid w:val="0015690C"/>
    <w:rsid w:val="00157944"/>
    <w:rsid w:val="001711D5"/>
    <w:rsid w:val="00176381"/>
    <w:rsid w:val="0017766B"/>
    <w:rsid w:val="001A4324"/>
    <w:rsid w:val="001B12A8"/>
    <w:rsid w:val="001C4307"/>
    <w:rsid w:val="001D0442"/>
    <w:rsid w:val="001D5B26"/>
    <w:rsid w:val="001D7DEA"/>
    <w:rsid w:val="001E62E2"/>
    <w:rsid w:val="001E7A7A"/>
    <w:rsid w:val="001F1BCC"/>
    <w:rsid w:val="0020699A"/>
    <w:rsid w:val="00225DA1"/>
    <w:rsid w:val="002336FE"/>
    <w:rsid w:val="00265DDB"/>
    <w:rsid w:val="00281C75"/>
    <w:rsid w:val="0029333B"/>
    <w:rsid w:val="002971AD"/>
    <w:rsid w:val="002B392B"/>
    <w:rsid w:val="002B7D72"/>
    <w:rsid w:val="002D3E46"/>
    <w:rsid w:val="002F1859"/>
    <w:rsid w:val="003035C6"/>
    <w:rsid w:val="00304556"/>
    <w:rsid w:val="00353C5C"/>
    <w:rsid w:val="00356335"/>
    <w:rsid w:val="003573CB"/>
    <w:rsid w:val="00367F30"/>
    <w:rsid w:val="003805C1"/>
    <w:rsid w:val="00384CFB"/>
    <w:rsid w:val="00393BF0"/>
    <w:rsid w:val="00395484"/>
    <w:rsid w:val="003A02F3"/>
    <w:rsid w:val="003C5416"/>
    <w:rsid w:val="00413B86"/>
    <w:rsid w:val="004226F1"/>
    <w:rsid w:val="00424AC4"/>
    <w:rsid w:val="00442781"/>
    <w:rsid w:val="00455B07"/>
    <w:rsid w:val="00460CBD"/>
    <w:rsid w:val="00464A1B"/>
    <w:rsid w:val="00464E8E"/>
    <w:rsid w:val="00471142"/>
    <w:rsid w:val="004976A5"/>
    <w:rsid w:val="0049B8B3"/>
    <w:rsid w:val="004A28F4"/>
    <w:rsid w:val="004A2AA8"/>
    <w:rsid w:val="004B15AB"/>
    <w:rsid w:val="004B586E"/>
    <w:rsid w:val="004D16D1"/>
    <w:rsid w:val="004D42CA"/>
    <w:rsid w:val="004E36BD"/>
    <w:rsid w:val="004E4658"/>
    <w:rsid w:val="004E68ED"/>
    <w:rsid w:val="00505835"/>
    <w:rsid w:val="00510BCB"/>
    <w:rsid w:val="00535A74"/>
    <w:rsid w:val="005371D8"/>
    <w:rsid w:val="0054495E"/>
    <w:rsid w:val="005515DA"/>
    <w:rsid w:val="0055320F"/>
    <w:rsid w:val="00562E87"/>
    <w:rsid w:val="00566F07"/>
    <w:rsid w:val="00575F01"/>
    <w:rsid w:val="005762DE"/>
    <w:rsid w:val="00592E58"/>
    <w:rsid w:val="005958D0"/>
    <w:rsid w:val="005A712F"/>
    <w:rsid w:val="005B20C7"/>
    <w:rsid w:val="005E1841"/>
    <w:rsid w:val="005F293B"/>
    <w:rsid w:val="005F4881"/>
    <w:rsid w:val="00600A54"/>
    <w:rsid w:val="00611E05"/>
    <w:rsid w:val="0061220A"/>
    <w:rsid w:val="00625398"/>
    <w:rsid w:val="00627B39"/>
    <w:rsid w:val="00627F7A"/>
    <w:rsid w:val="0063170F"/>
    <w:rsid w:val="00645A13"/>
    <w:rsid w:val="0064713C"/>
    <w:rsid w:val="0065665F"/>
    <w:rsid w:val="00674C6C"/>
    <w:rsid w:val="00680829"/>
    <w:rsid w:val="00684A09"/>
    <w:rsid w:val="0069573D"/>
    <w:rsid w:val="006A195C"/>
    <w:rsid w:val="006A4A5C"/>
    <w:rsid w:val="006A6632"/>
    <w:rsid w:val="006B1E98"/>
    <w:rsid w:val="006B24C3"/>
    <w:rsid w:val="006B5242"/>
    <w:rsid w:val="006C0286"/>
    <w:rsid w:val="006C2487"/>
    <w:rsid w:val="006D031A"/>
    <w:rsid w:val="006D7339"/>
    <w:rsid w:val="00701A8A"/>
    <w:rsid w:val="00712242"/>
    <w:rsid w:val="00715EE4"/>
    <w:rsid w:val="00720344"/>
    <w:rsid w:val="00720727"/>
    <w:rsid w:val="00721D0D"/>
    <w:rsid w:val="0074061D"/>
    <w:rsid w:val="007476BB"/>
    <w:rsid w:val="00750A65"/>
    <w:rsid w:val="00753012"/>
    <w:rsid w:val="007567D9"/>
    <w:rsid w:val="007821A7"/>
    <w:rsid w:val="00792F3E"/>
    <w:rsid w:val="00796F4E"/>
    <w:rsid w:val="0079748E"/>
    <w:rsid w:val="007A2640"/>
    <w:rsid w:val="007B36D8"/>
    <w:rsid w:val="007C15B2"/>
    <w:rsid w:val="007C1EA0"/>
    <w:rsid w:val="007D02BD"/>
    <w:rsid w:val="007E1473"/>
    <w:rsid w:val="007F1A08"/>
    <w:rsid w:val="007F3657"/>
    <w:rsid w:val="00802A28"/>
    <w:rsid w:val="008137D5"/>
    <w:rsid w:val="00836147"/>
    <w:rsid w:val="00877944"/>
    <w:rsid w:val="008907DD"/>
    <w:rsid w:val="00895418"/>
    <w:rsid w:val="008D29E1"/>
    <w:rsid w:val="008D2B20"/>
    <w:rsid w:val="008D519E"/>
    <w:rsid w:val="00905875"/>
    <w:rsid w:val="0092069B"/>
    <w:rsid w:val="009207F1"/>
    <w:rsid w:val="00934A64"/>
    <w:rsid w:val="00939C43"/>
    <w:rsid w:val="00945D73"/>
    <w:rsid w:val="00966D78"/>
    <w:rsid w:val="00970266"/>
    <w:rsid w:val="00977560"/>
    <w:rsid w:val="00981962"/>
    <w:rsid w:val="00981DB7"/>
    <w:rsid w:val="009C216E"/>
    <w:rsid w:val="009C6ECA"/>
    <w:rsid w:val="009D3DEC"/>
    <w:rsid w:val="009D56BA"/>
    <w:rsid w:val="009D5920"/>
    <w:rsid w:val="009E036B"/>
    <w:rsid w:val="009E574E"/>
    <w:rsid w:val="00A020E3"/>
    <w:rsid w:val="00A06580"/>
    <w:rsid w:val="00A0710D"/>
    <w:rsid w:val="00A14A58"/>
    <w:rsid w:val="00A17753"/>
    <w:rsid w:val="00A366B1"/>
    <w:rsid w:val="00A36FE9"/>
    <w:rsid w:val="00A45C25"/>
    <w:rsid w:val="00A476DE"/>
    <w:rsid w:val="00A57370"/>
    <w:rsid w:val="00A61B6F"/>
    <w:rsid w:val="00A63F8E"/>
    <w:rsid w:val="00A9674E"/>
    <w:rsid w:val="00AB26F3"/>
    <w:rsid w:val="00AC08CE"/>
    <w:rsid w:val="00AD152C"/>
    <w:rsid w:val="00AF0E07"/>
    <w:rsid w:val="00AF2D5D"/>
    <w:rsid w:val="00B06682"/>
    <w:rsid w:val="00B0745B"/>
    <w:rsid w:val="00B10A5D"/>
    <w:rsid w:val="00B154FE"/>
    <w:rsid w:val="00B392E0"/>
    <w:rsid w:val="00B41CF9"/>
    <w:rsid w:val="00B5182C"/>
    <w:rsid w:val="00B67097"/>
    <w:rsid w:val="00BB0F42"/>
    <w:rsid w:val="00BB11BD"/>
    <w:rsid w:val="00BD7067"/>
    <w:rsid w:val="00BF4D2E"/>
    <w:rsid w:val="00C0748C"/>
    <w:rsid w:val="00C1425E"/>
    <w:rsid w:val="00C20591"/>
    <w:rsid w:val="00C23A98"/>
    <w:rsid w:val="00C33B3D"/>
    <w:rsid w:val="00C420D2"/>
    <w:rsid w:val="00C43324"/>
    <w:rsid w:val="00C459A9"/>
    <w:rsid w:val="00C46E9C"/>
    <w:rsid w:val="00C7155E"/>
    <w:rsid w:val="00C75027"/>
    <w:rsid w:val="00C8087E"/>
    <w:rsid w:val="00C86823"/>
    <w:rsid w:val="00C87A22"/>
    <w:rsid w:val="00CA5AB0"/>
    <w:rsid w:val="00CB015C"/>
    <w:rsid w:val="00CB5262"/>
    <w:rsid w:val="00CC5739"/>
    <w:rsid w:val="00CD0ABC"/>
    <w:rsid w:val="00CD731A"/>
    <w:rsid w:val="00CE507C"/>
    <w:rsid w:val="00CF3DAE"/>
    <w:rsid w:val="00D0293E"/>
    <w:rsid w:val="00D128BD"/>
    <w:rsid w:val="00D30CE8"/>
    <w:rsid w:val="00D53673"/>
    <w:rsid w:val="00D72651"/>
    <w:rsid w:val="00D8765A"/>
    <w:rsid w:val="00D92DD3"/>
    <w:rsid w:val="00DB2D64"/>
    <w:rsid w:val="00DD2634"/>
    <w:rsid w:val="00DF03FF"/>
    <w:rsid w:val="00E51883"/>
    <w:rsid w:val="00E83C35"/>
    <w:rsid w:val="00EB5317"/>
    <w:rsid w:val="00ED1FFD"/>
    <w:rsid w:val="00EF202F"/>
    <w:rsid w:val="00EF46B5"/>
    <w:rsid w:val="00F00858"/>
    <w:rsid w:val="00F12B84"/>
    <w:rsid w:val="00F3573E"/>
    <w:rsid w:val="00F505D9"/>
    <w:rsid w:val="00F6616D"/>
    <w:rsid w:val="00F66AD1"/>
    <w:rsid w:val="00F6744D"/>
    <w:rsid w:val="00F71B10"/>
    <w:rsid w:val="00F743FD"/>
    <w:rsid w:val="00F911EE"/>
    <w:rsid w:val="00F96900"/>
    <w:rsid w:val="00FD6BBC"/>
    <w:rsid w:val="00FE11C4"/>
    <w:rsid w:val="00FF0E2B"/>
    <w:rsid w:val="010003D6"/>
    <w:rsid w:val="0104E932"/>
    <w:rsid w:val="01100783"/>
    <w:rsid w:val="012B0166"/>
    <w:rsid w:val="013A35B7"/>
    <w:rsid w:val="0142A1ED"/>
    <w:rsid w:val="01826DA0"/>
    <w:rsid w:val="01D79642"/>
    <w:rsid w:val="01DD593F"/>
    <w:rsid w:val="020FD3E5"/>
    <w:rsid w:val="024F96C8"/>
    <w:rsid w:val="02524C78"/>
    <w:rsid w:val="02ADC0DA"/>
    <w:rsid w:val="02C58FD0"/>
    <w:rsid w:val="040AC8E3"/>
    <w:rsid w:val="043C89F4"/>
    <w:rsid w:val="045AE746"/>
    <w:rsid w:val="048C59EB"/>
    <w:rsid w:val="04C71F4F"/>
    <w:rsid w:val="04FBD11E"/>
    <w:rsid w:val="0545E20A"/>
    <w:rsid w:val="0580D2E7"/>
    <w:rsid w:val="05A01517"/>
    <w:rsid w:val="05AC071D"/>
    <w:rsid w:val="05BE8EF2"/>
    <w:rsid w:val="05C99030"/>
    <w:rsid w:val="05F6B7A7"/>
    <w:rsid w:val="0628CEBF"/>
    <w:rsid w:val="0661B992"/>
    <w:rsid w:val="06A4181E"/>
    <w:rsid w:val="06C89A51"/>
    <w:rsid w:val="0715C316"/>
    <w:rsid w:val="07ACEA3D"/>
    <w:rsid w:val="07F237A4"/>
    <w:rsid w:val="080D2532"/>
    <w:rsid w:val="08625261"/>
    <w:rsid w:val="08AD35D8"/>
    <w:rsid w:val="08FB7172"/>
    <w:rsid w:val="091CEAEE"/>
    <w:rsid w:val="092BBA98"/>
    <w:rsid w:val="093953FA"/>
    <w:rsid w:val="094C2CBF"/>
    <w:rsid w:val="09B89FFD"/>
    <w:rsid w:val="09CA4535"/>
    <w:rsid w:val="09E2A827"/>
    <w:rsid w:val="0A0320C7"/>
    <w:rsid w:val="0A4657E9"/>
    <w:rsid w:val="0A481D0C"/>
    <w:rsid w:val="0A53FBA1"/>
    <w:rsid w:val="0AA16508"/>
    <w:rsid w:val="0AE86EA5"/>
    <w:rsid w:val="0B0D1AE5"/>
    <w:rsid w:val="0B1213BD"/>
    <w:rsid w:val="0B647CCB"/>
    <w:rsid w:val="0B73873D"/>
    <w:rsid w:val="0B995BAB"/>
    <w:rsid w:val="0B9B9032"/>
    <w:rsid w:val="0BE3ED6D"/>
    <w:rsid w:val="0BF0146B"/>
    <w:rsid w:val="0C95CC9B"/>
    <w:rsid w:val="0CE70D41"/>
    <w:rsid w:val="0D438212"/>
    <w:rsid w:val="0D7FBDCE"/>
    <w:rsid w:val="0DD3DECD"/>
    <w:rsid w:val="0E38B797"/>
    <w:rsid w:val="0E833096"/>
    <w:rsid w:val="0E8DAFD5"/>
    <w:rsid w:val="0EA2B3EA"/>
    <w:rsid w:val="0EB6194A"/>
    <w:rsid w:val="0EBDEC4F"/>
    <w:rsid w:val="0F1B8E2F"/>
    <w:rsid w:val="0F2A1C10"/>
    <w:rsid w:val="0F459AC0"/>
    <w:rsid w:val="0F6FAF2E"/>
    <w:rsid w:val="0F787E8B"/>
    <w:rsid w:val="0FB8F2AE"/>
    <w:rsid w:val="0FC94484"/>
    <w:rsid w:val="10345E69"/>
    <w:rsid w:val="103C23EA"/>
    <w:rsid w:val="103E844B"/>
    <w:rsid w:val="104D9325"/>
    <w:rsid w:val="10825DDD"/>
    <w:rsid w:val="109F1D9A"/>
    <w:rsid w:val="1127FCD3"/>
    <w:rsid w:val="112E18D3"/>
    <w:rsid w:val="11412530"/>
    <w:rsid w:val="11815541"/>
    <w:rsid w:val="11D02ECA"/>
    <w:rsid w:val="11D88326"/>
    <w:rsid w:val="122A0B10"/>
    <w:rsid w:val="1262AEF3"/>
    <w:rsid w:val="1283E3EB"/>
    <w:rsid w:val="12B9E587"/>
    <w:rsid w:val="12C984A2"/>
    <w:rsid w:val="13044344"/>
    <w:rsid w:val="13188184"/>
    <w:rsid w:val="131D25A2"/>
    <w:rsid w:val="136120F8"/>
    <w:rsid w:val="13C309C5"/>
    <w:rsid w:val="13CFE3A3"/>
    <w:rsid w:val="13FE7F54"/>
    <w:rsid w:val="14206639"/>
    <w:rsid w:val="144A11B8"/>
    <w:rsid w:val="144C9138"/>
    <w:rsid w:val="145F9D95"/>
    <w:rsid w:val="1474AE7D"/>
    <w:rsid w:val="14A9C3A0"/>
    <w:rsid w:val="14B80EC4"/>
    <w:rsid w:val="14B85C33"/>
    <w:rsid w:val="14C70CA9"/>
    <w:rsid w:val="14CA9352"/>
    <w:rsid w:val="150EAF3E"/>
    <w:rsid w:val="1519E26E"/>
    <w:rsid w:val="152D4854"/>
    <w:rsid w:val="1567B638"/>
    <w:rsid w:val="15B7EA5F"/>
    <w:rsid w:val="15C28612"/>
    <w:rsid w:val="15F5B347"/>
    <w:rsid w:val="15FD94C6"/>
    <w:rsid w:val="16097FB6"/>
    <w:rsid w:val="162D8151"/>
    <w:rsid w:val="16387828"/>
    <w:rsid w:val="1654C664"/>
    <w:rsid w:val="1698C1BA"/>
    <w:rsid w:val="16B42989"/>
    <w:rsid w:val="16B5B2CF"/>
    <w:rsid w:val="16F00D72"/>
    <w:rsid w:val="172E8D9A"/>
    <w:rsid w:val="1734AE67"/>
    <w:rsid w:val="17389663"/>
    <w:rsid w:val="178431FA"/>
    <w:rsid w:val="17CD65C5"/>
    <w:rsid w:val="182D5628"/>
    <w:rsid w:val="1830983D"/>
    <w:rsid w:val="1834921B"/>
    <w:rsid w:val="18518330"/>
    <w:rsid w:val="1877FD27"/>
    <w:rsid w:val="18AC0A05"/>
    <w:rsid w:val="18F8F759"/>
    <w:rsid w:val="1920025B"/>
    <w:rsid w:val="19206788"/>
    <w:rsid w:val="19301B06"/>
    <w:rsid w:val="1967C3D0"/>
    <w:rsid w:val="199505CA"/>
    <w:rsid w:val="19CE5E11"/>
    <w:rsid w:val="19E671C3"/>
    <w:rsid w:val="1A3F6BEF"/>
    <w:rsid w:val="1A55430B"/>
    <w:rsid w:val="1AA63569"/>
    <w:rsid w:val="1AB2F94D"/>
    <w:rsid w:val="1ABBD2BC"/>
    <w:rsid w:val="1B37AA1C"/>
    <w:rsid w:val="1B7E6065"/>
    <w:rsid w:val="1B8CE37A"/>
    <w:rsid w:val="1B9C89D8"/>
    <w:rsid w:val="1BE51790"/>
    <w:rsid w:val="1C4EC9AE"/>
    <w:rsid w:val="1CD83C6E"/>
    <w:rsid w:val="1CD9269E"/>
    <w:rsid w:val="1D299014"/>
    <w:rsid w:val="1D3D0622"/>
    <w:rsid w:val="1D4FB822"/>
    <w:rsid w:val="1D5E8B63"/>
    <w:rsid w:val="1D9DCF1E"/>
    <w:rsid w:val="1DB51189"/>
    <w:rsid w:val="1DB7CADB"/>
    <w:rsid w:val="1E0FAFB5"/>
    <w:rsid w:val="1E1650E6"/>
    <w:rsid w:val="1E40A8B4"/>
    <w:rsid w:val="1E6876ED"/>
    <w:rsid w:val="1EAAEAAA"/>
    <w:rsid w:val="1EB3BB4F"/>
    <w:rsid w:val="1EDA0FEA"/>
    <w:rsid w:val="1F6ADF7C"/>
    <w:rsid w:val="1F6D30E0"/>
    <w:rsid w:val="1FCDDD66"/>
    <w:rsid w:val="2001B213"/>
    <w:rsid w:val="20055042"/>
    <w:rsid w:val="200B292D"/>
    <w:rsid w:val="20199C60"/>
    <w:rsid w:val="206FFAFB"/>
    <w:rsid w:val="20A518A4"/>
    <w:rsid w:val="20BDB10F"/>
    <w:rsid w:val="20C5C685"/>
    <w:rsid w:val="20CF6047"/>
    <w:rsid w:val="20E0393A"/>
    <w:rsid w:val="213E4526"/>
    <w:rsid w:val="21DB7461"/>
    <w:rsid w:val="220BCB5C"/>
    <w:rsid w:val="22761009"/>
    <w:rsid w:val="22B1F440"/>
    <w:rsid w:val="22D9F0FE"/>
    <w:rsid w:val="2304C417"/>
    <w:rsid w:val="23678783"/>
    <w:rsid w:val="2379B920"/>
    <w:rsid w:val="23B5E6BC"/>
    <w:rsid w:val="23C35B3E"/>
    <w:rsid w:val="23D86834"/>
    <w:rsid w:val="23FD73CD"/>
    <w:rsid w:val="24202689"/>
    <w:rsid w:val="243637BE"/>
    <w:rsid w:val="244CBFEC"/>
    <w:rsid w:val="244DC4A1"/>
    <w:rsid w:val="2459DD5E"/>
    <w:rsid w:val="249A8733"/>
    <w:rsid w:val="24A44CEA"/>
    <w:rsid w:val="24D99C1A"/>
    <w:rsid w:val="24EB4E37"/>
    <w:rsid w:val="253C886C"/>
    <w:rsid w:val="254419D2"/>
    <w:rsid w:val="25591DBB"/>
    <w:rsid w:val="257D4CFA"/>
    <w:rsid w:val="2599442E"/>
    <w:rsid w:val="26DCB25F"/>
    <w:rsid w:val="26E3BB1B"/>
    <w:rsid w:val="26F70132"/>
    <w:rsid w:val="270BAF08"/>
    <w:rsid w:val="271BDFAC"/>
    <w:rsid w:val="272C1EEA"/>
    <w:rsid w:val="2780D7EB"/>
    <w:rsid w:val="27D08750"/>
    <w:rsid w:val="2825ED48"/>
    <w:rsid w:val="28536A7E"/>
    <w:rsid w:val="28ABB997"/>
    <w:rsid w:val="28B7B00D"/>
    <w:rsid w:val="2940E97C"/>
    <w:rsid w:val="297BC2E9"/>
    <w:rsid w:val="298A92A8"/>
    <w:rsid w:val="29984AFE"/>
    <w:rsid w:val="29A36906"/>
    <w:rsid w:val="29C1BCB6"/>
    <w:rsid w:val="29F755A5"/>
    <w:rsid w:val="2A63BFAC"/>
    <w:rsid w:val="2A8DC627"/>
    <w:rsid w:val="2AC120DC"/>
    <w:rsid w:val="2AD66FC7"/>
    <w:rsid w:val="2BB0BD44"/>
    <w:rsid w:val="2BBD5D3A"/>
    <w:rsid w:val="2BC46358"/>
    <w:rsid w:val="2C048F58"/>
    <w:rsid w:val="2CB19A6C"/>
    <w:rsid w:val="2CF2BD1D"/>
    <w:rsid w:val="2CF95D78"/>
    <w:rsid w:val="2CFA4C8C"/>
    <w:rsid w:val="2D6B2D3D"/>
    <w:rsid w:val="2D8B2130"/>
    <w:rsid w:val="2D8E562C"/>
    <w:rsid w:val="2D9A6323"/>
    <w:rsid w:val="2DF93A17"/>
    <w:rsid w:val="2E4B0484"/>
    <w:rsid w:val="2E87FD3B"/>
    <w:rsid w:val="2E8E8D7E"/>
    <w:rsid w:val="2E952DD9"/>
    <w:rsid w:val="2EB40074"/>
    <w:rsid w:val="2EC98C9B"/>
    <w:rsid w:val="2EE431DE"/>
    <w:rsid w:val="2F2E086B"/>
    <w:rsid w:val="2F754C3E"/>
    <w:rsid w:val="2F805738"/>
    <w:rsid w:val="3070C0A1"/>
    <w:rsid w:val="309336D5"/>
    <w:rsid w:val="309AFC22"/>
    <w:rsid w:val="30BB5932"/>
    <w:rsid w:val="30C2C1F2"/>
    <w:rsid w:val="30CD519F"/>
    <w:rsid w:val="30D05AC4"/>
    <w:rsid w:val="30FB9B0E"/>
    <w:rsid w:val="312D7DB3"/>
    <w:rsid w:val="314653CC"/>
    <w:rsid w:val="31711994"/>
    <w:rsid w:val="317E2CDD"/>
    <w:rsid w:val="319551FA"/>
    <w:rsid w:val="31B6DFBE"/>
    <w:rsid w:val="31C62E40"/>
    <w:rsid w:val="3236CC83"/>
    <w:rsid w:val="32BB8F62"/>
    <w:rsid w:val="32FC119A"/>
    <w:rsid w:val="334D5115"/>
    <w:rsid w:val="3365AAA0"/>
    <w:rsid w:val="338457A9"/>
    <w:rsid w:val="33A55BA8"/>
    <w:rsid w:val="33AA9228"/>
    <w:rsid w:val="33B1D0AB"/>
    <w:rsid w:val="33E2AC64"/>
    <w:rsid w:val="33E5F482"/>
    <w:rsid w:val="342B3F57"/>
    <w:rsid w:val="34404040"/>
    <w:rsid w:val="34575FC3"/>
    <w:rsid w:val="346C52EF"/>
    <w:rsid w:val="3484F437"/>
    <w:rsid w:val="34A2B855"/>
    <w:rsid w:val="34AB8153"/>
    <w:rsid w:val="34BB08BF"/>
    <w:rsid w:val="3522DC49"/>
    <w:rsid w:val="3523C55C"/>
    <w:rsid w:val="35C876D1"/>
    <w:rsid w:val="35CE83AD"/>
    <w:rsid w:val="35E48F9B"/>
    <w:rsid w:val="35F0196F"/>
    <w:rsid w:val="3600EED6"/>
    <w:rsid w:val="3603D383"/>
    <w:rsid w:val="365FD675"/>
    <w:rsid w:val="36A9921B"/>
    <w:rsid w:val="36B4A4F0"/>
    <w:rsid w:val="36D39BE6"/>
    <w:rsid w:val="36D504A2"/>
    <w:rsid w:val="36EF43C3"/>
    <w:rsid w:val="3769FEEE"/>
    <w:rsid w:val="378BE9D0"/>
    <w:rsid w:val="379FA3E4"/>
    <w:rsid w:val="3884B94A"/>
    <w:rsid w:val="3892183F"/>
    <w:rsid w:val="39388F98"/>
    <w:rsid w:val="399C421E"/>
    <w:rsid w:val="39E715F6"/>
    <w:rsid w:val="39FD886C"/>
    <w:rsid w:val="3A256124"/>
    <w:rsid w:val="3A3A96F5"/>
    <w:rsid w:val="3A621ABF"/>
    <w:rsid w:val="3A631FCD"/>
    <w:rsid w:val="3AED9FE4"/>
    <w:rsid w:val="3B1399B4"/>
    <w:rsid w:val="3B5862FA"/>
    <w:rsid w:val="3B9477A6"/>
    <w:rsid w:val="3BCA3F91"/>
    <w:rsid w:val="3BE7379A"/>
    <w:rsid w:val="3BEC16D0"/>
    <w:rsid w:val="3C5849F1"/>
    <w:rsid w:val="3CCF627A"/>
    <w:rsid w:val="3D3C667E"/>
    <w:rsid w:val="3D797F2A"/>
    <w:rsid w:val="3D7A5157"/>
    <w:rsid w:val="3D8307FB"/>
    <w:rsid w:val="3DB971BE"/>
    <w:rsid w:val="3E0EE568"/>
    <w:rsid w:val="3E2A057D"/>
    <w:rsid w:val="3E2E4A95"/>
    <w:rsid w:val="3E423BC0"/>
    <w:rsid w:val="3E58471F"/>
    <w:rsid w:val="3E642AE2"/>
    <w:rsid w:val="3E9A16CC"/>
    <w:rsid w:val="3E9C706E"/>
    <w:rsid w:val="3EA4B148"/>
    <w:rsid w:val="3EF8D247"/>
    <w:rsid w:val="3F13DCA0"/>
    <w:rsid w:val="3F1ED85C"/>
    <w:rsid w:val="3F5842A9"/>
    <w:rsid w:val="3F86D0D1"/>
    <w:rsid w:val="3FA014BE"/>
    <w:rsid w:val="3FA7E8AA"/>
    <w:rsid w:val="3FA9DD96"/>
    <w:rsid w:val="3FB2FFDA"/>
    <w:rsid w:val="405478CA"/>
    <w:rsid w:val="406081E9"/>
    <w:rsid w:val="406F9C1C"/>
    <w:rsid w:val="407A7E2C"/>
    <w:rsid w:val="4082123B"/>
    <w:rsid w:val="409E138F"/>
    <w:rsid w:val="410B29AA"/>
    <w:rsid w:val="4123A962"/>
    <w:rsid w:val="41249B41"/>
    <w:rsid w:val="41370FCB"/>
    <w:rsid w:val="4152C37D"/>
    <w:rsid w:val="41818CBD"/>
    <w:rsid w:val="4212AB0F"/>
    <w:rsid w:val="424E41BF"/>
    <w:rsid w:val="427361EA"/>
    <w:rsid w:val="42C64267"/>
    <w:rsid w:val="42C7CDCB"/>
    <w:rsid w:val="42CBA656"/>
    <w:rsid w:val="4309D890"/>
    <w:rsid w:val="4340B340"/>
    <w:rsid w:val="435F3F38"/>
    <w:rsid w:val="43C5B0A4"/>
    <w:rsid w:val="43C5F35A"/>
    <w:rsid w:val="43E8C0AE"/>
    <w:rsid w:val="442BB3CC"/>
    <w:rsid w:val="4485F59B"/>
    <w:rsid w:val="45072BD9"/>
    <w:rsid w:val="453ADC53"/>
    <w:rsid w:val="45618105"/>
    <w:rsid w:val="4578FFDA"/>
    <w:rsid w:val="45DBC5EA"/>
    <w:rsid w:val="45DDE97D"/>
    <w:rsid w:val="4606AB22"/>
    <w:rsid w:val="462634A0"/>
    <w:rsid w:val="4627E851"/>
    <w:rsid w:val="4631E691"/>
    <w:rsid w:val="47206170"/>
    <w:rsid w:val="473391A8"/>
    <w:rsid w:val="4765F997"/>
    <w:rsid w:val="476A877B"/>
    <w:rsid w:val="47BDB534"/>
    <w:rsid w:val="47CC2854"/>
    <w:rsid w:val="47DC98E3"/>
    <w:rsid w:val="47F336B9"/>
    <w:rsid w:val="47FAFC06"/>
    <w:rsid w:val="4822C1D6"/>
    <w:rsid w:val="482F3577"/>
    <w:rsid w:val="487E14B7"/>
    <w:rsid w:val="487FBEE5"/>
    <w:rsid w:val="48910594"/>
    <w:rsid w:val="489921C7"/>
    <w:rsid w:val="489AA3DE"/>
    <w:rsid w:val="48BC31D1"/>
    <w:rsid w:val="490657DC"/>
    <w:rsid w:val="49464A39"/>
    <w:rsid w:val="49CC0063"/>
    <w:rsid w:val="49F0EAE8"/>
    <w:rsid w:val="4A2F7516"/>
    <w:rsid w:val="4A34F228"/>
    <w:rsid w:val="4A391208"/>
    <w:rsid w:val="4A4FF86B"/>
    <w:rsid w:val="4A515415"/>
    <w:rsid w:val="4A6F720C"/>
    <w:rsid w:val="4B429211"/>
    <w:rsid w:val="4B76744A"/>
    <w:rsid w:val="4C3A946C"/>
    <w:rsid w:val="4CF6AB00"/>
    <w:rsid w:val="4CFE207F"/>
    <w:rsid w:val="4D256035"/>
    <w:rsid w:val="4D3352BF"/>
    <w:rsid w:val="4D42B865"/>
    <w:rsid w:val="4D9BA0B1"/>
    <w:rsid w:val="4DA7D9F3"/>
    <w:rsid w:val="4DD5636F"/>
    <w:rsid w:val="4DD7D368"/>
    <w:rsid w:val="4DEA7FF1"/>
    <w:rsid w:val="4DF6392C"/>
    <w:rsid w:val="4E3BE393"/>
    <w:rsid w:val="4E43806C"/>
    <w:rsid w:val="4EB8F002"/>
    <w:rsid w:val="4EE8E8FB"/>
    <w:rsid w:val="4F15FF06"/>
    <w:rsid w:val="4F29B565"/>
    <w:rsid w:val="4F8CA9C4"/>
    <w:rsid w:val="4FACE09D"/>
    <w:rsid w:val="4FF8DF3E"/>
    <w:rsid w:val="5035C141"/>
    <w:rsid w:val="50988F7C"/>
    <w:rsid w:val="50CB8905"/>
    <w:rsid w:val="50E4AEDD"/>
    <w:rsid w:val="511D160E"/>
    <w:rsid w:val="5138EB78"/>
    <w:rsid w:val="5164977A"/>
    <w:rsid w:val="51A6B359"/>
    <w:rsid w:val="51A92875"/>
    <w:rsid w:val="51AC3D3D"/>
    <w:rsid w:val="521010DA"/>
    <w:rsid w:val="52631417"/>
    <w:rsid w:val="52C275EE"/>
    <w:rsid w:val="52C456E1"/>
    <w:rsid w:val="5348E192"/>
    <w:rsid w:val="537957F4"/>
    <w:rsid w:val="539049AA"/>
    <w:rsid w:val="53AF26C1"/>
    <w:rsid w:val="53C9B952"/>
    <w:rsid w:val="53D5C9F4"/>
    <w:rsid w:val="53EC6639"/>
    <w:rsid w:val="53F8365B"/>
    <w:rsid w:val="544747B2"/>
    <w:rsid w:val="5447B32D"/>
    <w:rsid w:val="54D73ECF"/>
    <w:rsid w:val="55194BD7"/>
    <w:rsid w:val="55590EBA"/>
    <w:rsid w:val="556589B3"/>
    <w:rsid w:val="558A0561"/>
    <w:rsid w:val="56E20919"/>
    <w:rsid w:val="56E96EC2"/>
    <w:rsid w:val="5712A333"/>
    <w:rsid w:val="571E9432"/>
    <w:rsid w:val="576B6429"/>
    <w:rsid w:val="578165DE"/>
    <w:rsid w:val="57AB4AE7"/>
    <w:rsid w:val="5806C71D"/>
    <w:rsid w:val="580EDF91"/>
    <w:rsid w:val="587BC56A"/>
    <w:rsid w:val="58840218"/>
    <w:rsid w:val="58853F23"/>
    <w:rsid w:val="58CE9680"/>
    <w:rsid w:val="592F508F"/>
    <w:rsid w:val="59C6188E"/>
    <w:rsid w:val="59E94BD6"/>
    <w:rsid w:val="59F8AD6A"/>
    <w:rsid w:val="5A17E5EE"/>
    <w:rsid w:val="5A49CF85"/>
    <w:rsid w:val="5A4E100D"/>
    <w:rsid w:val="5A8B35D4"/>
    <w:rsid w:val="5AC9093E"/>
    <w:rsid w:val="5ACB20F0"/>
    <w:rsid w:val="5AFFB7BB"/>
    <w:rsid w:val="5B23D449"/>
    <w:rsid w:val="5B261FCA"/>
    <w:rsid w:val="5BA21900"/>
    <w:rsid w:val="5BA97A2C"/>
    <w:rsid w:val="5BBBA2DA"/>
    <w:rsid w:val="5BDB59B1"/>
    <w:rsid w:val="5C66F151"/>
    <w:rsid w:val="5C828AEC"/>
    <w:rsid w:val="5CD5B9E6"/>
    <w:rsid w:val="5D4FCFDB"/>
    <w:rsid w:val="5D92B8CC"/>
    <w:rsid w:val="5D976C88"/>
    <w:rsid w:val="5DC6E2D1"/>
    <w:rsid w:val="5DF3EDF4"/>
    <w:rsid w:val="5E806154"/>
    <w:rsid w:val="5F048CBB"/>
    <w:rsid w:val="5F0D11B9"/>
    <w:rsid w:val="5F517873"/>
    <w:rsid w:val="5F6D30DE"/>
    <w:rsid w:val="5F70409D"/>
    <w:rsid w:val="600C02AD"/>
    <w:rsid w:val="60AECAD4"/>
    <w:rsid w:val="60BDD546"/>
    <w:rsid w:val="60E2E133"/>
    <w:rsid w:val="61059F49"/>
    <w:rsid w:val="6127FF38"/>
    <w:rsid w:val="614F5159"/>
    <w:rsid w:val="6173C15A"/>
    <w:rsid w:val="61894DDC"/>
    <w:rsid w:val="622AE45E"/>
    <w:rsid w:val="625555DA"/>
    <w:rsid w:val="62591E92"/>
    <w:rsid w:val="627D4D65"/>
    <w:rsid w:val="62C04D02"/>
    <w:rsid w:val="630B3CE7"/>
    <w:rsid w:val="63288D5B"/>
    <w:rsid w:val="63610346"/>
    <w:rsid w:val="63CC5CAB"/>
    <w:rsid w:val="63F57608"/>
    <w:rsid w:val="647D1F85"/>
    <w:rsid w:val="6510ED74"/>
    <w:rsid w:val="655B0A7E"/>
    <w:rsid w:val="655FC931"/>
    <w:rsid w:val="65A003EF"/>
    <w:rsid w:val="660E14F0"/>
    <w:rsid w:val="6618EFE6"/>
    <w:rsid w:val="6621F976"/>
    <w:rsid w:val="66466905"/>
    <w:rsid w:val="6668632F"/>
    <w:rsid w:val="66756C81"/>
    <w:rsid w:val="669360BF"/>
    <w:rsid w:val="670F9EA0"/>
    <w:rsid w:val="6746D399"/>
    <w:rsid w:val="6784E824"/>
    <w:rsid w:val="6795C125"/>
    <w:rsid w:val="679EB1F3"/>
    <w:rsid w:val="68156056"/>
    <w:rsid w:val="68584148"/>
    <w:rsid w:val="687BA9A2"/>
    <w:rsid w:val="68DCC2DE"/>
    <w:rsid w:val="691C3D31"/>
    <w:rsid w:val="6948FFC8"/>
    <w:rsid w:val="695090A8"/>
    <w:rsid w:val="69CB0181"/>
    <w:rsid w:val="6A005F1F"/>
    <w:rsid w:val="6A2459EF"/>
    <w:rsid w:val="6A6BD2DD"/>
    <w:rsid w:val="6A993F33"/>
    <w:rsid w:val="6AD49A86"/>
    <w:rsid w:val="6B2FAAE2"/>
    <w:rsid w:val="6B4C6B41"/>
    <w:rsid w:val="6BB28F1B"/>
    <w:rsid w:val="6C1DEBE5"/>
    <w:rsid w:val="6C680E9A"/>
    <w:rsid w:val="6C6EAB87"/>
    <w:rsid w:val="6C8B55E3"/>
    <w:rsid w:val="6CE979E6"/>
    <w:rsid w:val="6CE9EBA8"/>
    <w:rsid w:val="6D0E6734"/>
    <w:rsid w:val="6D2937DB"/>
    <w:rsid w:val="6D80E589"/>
    <w:rsid w:val="6DA06CFA"/>
    <w:rsid w:val="6E2BEE6F"/>
    <w:rsid w:val="6E2DD461"/>
    <w:rsid w:val="6E55675A"/>
    <w:rsid w:val="6E980D58"/>
    <w:rsid w:val="6E98A1E5"/>
    <w:rsid w:val="6E9E6391"/>
    <w:rsid w:val="6EE165C2"/>
    <w:rsid w:val="6FBAE06A"/>
    <w:rsid w:val="7047BE0E"/>
    <w:rsid w:val="705BF20C"/>
    <w:rsid w:val="706F2C8C"/>
    <w:rsid w:val="7086003E"/>
    <w:rsid w:val="708BD8CB"/>
    <w:rsid w:val="709B60BA"/>
    <w:rsid w:val="713CA36B"/>
    <w:rsid w:val="714414FF"/>
    <w:rsid w:val="724F7759"/>
    <w:rsid w:val="725792AF"/>
    <w:rsid w:val="7273DE1D"/>
    <w:rsid w:val="7278E5C2"/>
    <w:rsid w:val="729E67C3"/>
    <w:rsid w:val="72A8C076"/>
    <w:rsid w:val="72B06355"/>
    <w:rsid w:val="73B213D8"/>
    <w:rsid w:val="73D1ED0A"/>
    <w:rsid w:val="73E1A749"/>
    <w:rsid w:val="73FC95B1"/>
    <w:rsid w:val="740A815C"/>
    <w:rsid w:val="740FAE7E"/>
    <w:rsid w:val="740FFC1A"/>
    <w:rsid w:val="747450B3"/>
    <w:rsid w:val="749D8DD3"/>
    <w:rsid w:val="74A07355"/>
    <w:rsid w:val="74A830E0"/>
    <w:rsid w:val="74C0A259"/>
    <w:rsid w:val="74C0C56E"/>
    <w:rsid w:val="74E63468"/>
    <w:rsid w:val="74EAA41E"/>
    <w:rsid w:val="74F1CE5C"/>
    <w:rsid w:val="75415171"/>
    <w:rsid w:val="754825DF"/>
    <w:rsid w:val="75F267D4"/>
    <w:rsid w:val="762C1E71"/>
    <w:rsid w:val="76A2D66C"/>
    <w:rsid w:val="76D34F4A"/>
    <w:rsid w:val="76DABF3B"/>
    <w:rsid w:val="76E77BC9"/>
    <w:rsid w:val="771FD85D"/>
    <w:rsid w:val="772FB423"/>
    <w:rsid w:val="7772335B"/>
    <w:rsid w:val="777C5723"/>
    <w:rsid w:val="7799F531"/>
    <w:rsid w:val="789A6258"/>
    <w:rsid w:val="78E67166"/>
    <w:rsid w:val="7933471E"/>
    <w:rsid w:val="7A31F941"/>
    <w:rsid w:val="7A8241C7"/>
    <w:rsid w:val="7A8B2002"/>
    <w:rsid w:val="7B76478F"/>
    <w:rsid w:val="7B7CF5AC"/>
    <w:rsid w:val="7BCDC9A2"/>
    <w:rsid w:val="7BD24473"/>
    <w:rsid w:val="7BD39F8B"/>
    <w:rsid w:val="7BE6F1FF"/>
    <w:rsid w:val="7BE97AE5"/>
    <w:rsid w:val="7C641DC2"/>
    <w:rsid w:val="7C70C1CF"/>
    <w:rsid w:val="7C9E7F6F"/>
    <w:rsid w:val="7CA97BAE"/>
    <w:rsid w:val="7D18C60D"/>
    <w:rsid w:val="7D391050"/>
    <w:rsid w:val="7D48D03D"/>
    <w:rsid w:val="7D5EFF87"/>
    <w:rsid w:val="7D699A03"/>
    <w:rsid w:val="7DA7CFA7"/>
    <w:rsid w:val="7E2C8282"/>
    <w:rsid w:val="7E3A4FD0"/>
    <w:rsid w:val="7E855CF4"/>
    <w:rsid w:val="7ECBCD90"/>
    <w:rsid w:val="7F43A008"/>
    <w:rsid w:val="7F4917E8"/>
    <w:rsid w:val="7F6918D0"/>
    <w:rsid w:val="7F743721"/>
    <w:rsid w:val="7F833C0E"/>
    <w:rsid w:val="7FFE4C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AD09"/>
  <w15:chartTrackingRefBased/>
  <w15:docId w15:val="{5B681FC5-98F8-4FBD-9845-59189914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78"/>
  </w:style>
  <w:style w:type="paragraph" w:styleId="Ttulo4">
    <w:name w:val="heading 4"/>
    <w:basedOn w:val="Normal"/>
    <w:next w:val="Normal"/>
    <w:link w:val="Ttulo4Car"/>
    <w:unhideWhenUsed/>
    <w:qFormat/>
    <w:rsid w:val="001265B1"/>
    <w:pPr>
      <w:keepNext/>
      <w:tabs>
        <w:tab w:val="left" w:pos="0"/>
      </w:tabs>
      <w:overflowPunct w:val="0"/>
      <w:autoSpaceDE w:val="0"/>
      <w:autoSpaceDN w:val="0"/>
      <w:adjustRightInd w:val="0"/>
      <w:spacing w:after="0" w:line="240" w:lineRule="auto"/>
      <w:jc w:val="center"/>
      <w:outlineLvl w:val="3"/>
    </w:pPr>
    <w:rPr>
      <w:rFonts w:ascii="Times New Roman" w:eastAsia="Times New Roman" w:hAnsi="Times New Roman"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B24C3"/>
    <w:rPr>
      <w:b/>
      <w:bCs/>
    </w:rPr>
  </w:style>
  <w:style w:type="paragraph" w:styleId="Encabezado">
    <w:name w:val="header"/>
    <w:basedOn w:val="Normal"/>
    <w:link w:val="EncabezadoCar"/>
    <w:uiPriority w:val="99"/>
    <w:unhideWhenUsed/>
    <w:rsid w:val="006B24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24C3"/>
  </w:style>
  <w:style w:type="paragraph" w:styleId="Piedepgina">
    <w:name w:val="footer"/>
    <w:basedOn w:val="Normal"/>
    <w:link w:val="PiedepginaCar"/>
    <w:uiPriority w:val="99"/>
    <w:unhideWhenUsed/>
    <w:rsid w:val="006B24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4C3"/>
  </w:style>
  <w:style w:type="paragraph" w:styleId="Textodeglobo">
    <w:name w:val="Balloon Text"/>
    <w:basedOn w:val="Normal"/>
    <w:link w:val="TextodegloboCar"/>
    <w:uiPriority w:val="99"/>
    <w:semiHidden/>
    <w:unhideWhenUsed/>
    <w:rsid w:val="00EB53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5317"/>
    <w:rPr>
      <w:rFonts w:ascii="Segoe UI" w:hAnsi="Segoe UI" w:cs="Segoe UI"/>
      <w:sz w:val="18"/>
      <w:szCs w:val="18"/>
    </w:rPr>
  </w:style>
  <w:style w:type="paragraph" w:styleId="Prrafodelista">
    <w:name w:val="List Paragraph"/>
    <w:basedOn w:val="Normal"/>
    <w:qFormat/>
    <w:rsid w:val="00464A1B"/>
    <w:pPr>
      <w:ind w:left="720"/>
      <w:contextualSpacing/>
    </w:pPr>
  </w:style>
  <w:style w:type="paragraph" w:styleId="Cita">
    <w:name w:val="Quote"/>
    <w:basedOn w:val="Normal"/>
    <w:next w:val="Normal"/>
    <w:link w:val="CitaCar"/>
    <w:uiPriority w:val="29"/>
    <w:qFormat/>
    <w:rsid w:val="004E4658"/>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4E4658"/>
    <w:rPr>
      <w:i/>
      <w:iCs/>
      <w:color w:val="404040" w:themeColor="text1" w:themeTint="BF"/>
    </w:rPr>
  </w:style>
  <w:style w:type="paragraph" w:customStyle="1" w:styleId="paragraph">
    <w:name w:val="paragraph"/>
    <w:basedOn w:val="Normal"/>
    <w:rsid w:val="008D519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8D519E"/>
  </w:style>
  <w:style w:type="character" w:customStyle="1" w:styleId="eop">
    <w:name w:val="eop"/>
    <w:basedOn w:val="Fuentedeprrafopredeter"/>
    <w:rsid w:val="008D519E"/>
  </w:style>
  <w:style w:type="character" w:customStyle="1" w:styleId="Ttulo4Car">
    <w:name w:val="Título 4 Car"/>
    <w:basedOn w:val="Fuentedeprrafopredeter"/>
    <w:link w:val="Ttulo4"/>
    <w:rsid w:val="001265B1"/>
    <w:rPr>
      <w:rFonts w:ascii="Times New Roman" w:eastAsia="Times New Roman" w:hAnsi="Times New Roman" w:cs="Times New Roman"/>
      <w:b/>
      <w:sz w:val="24"/>
      <w:szCs w:val="20"/>
      <w:lang w:val="es-ES" w:eastAsia="es-ES"/>
    </w:rPr>
  </w:style>
  <w:style w:type="character" w:customStyle="1" w:styleId="fontstyle21">
    <w:name w:val="fontstyle21"/>
    <w:basedOn w:val="Fuentedeprrafopredeter"/>
    <w:rsid w:val="001265B1"/>
    <w:rPr>
      <w:rFonts w:ascii="Tahoma" w:hAnsi="Tahoma" w:cs="Tahoma" w:hint="default"/>
      <w:b w:val="0"/>
      <w:bCs w:val="0"/>
      <w:i w:val="0"/>
      <w:iCs w:val="0"/>
      <w:color w:val="000000"/>
      <w:sz w:val="24"/>
      <w:szCs w:val="24"/>
    </w:rPr>
  </w:style>
  <w:style w:type="character" w:customStyle="1" w:styleId="SinespaciadoCar">
    <w:name w:val="Sin espaciado Car"/>
    <w:link w:val="Sinespaciado"/>
    <w:uiPriority w:val="1"/>
    <w:locked/>
    <w:rsid w:val="00CE507C"/>
    <w:rPr>
      <w:sz w:val="24"/>
      <w:szCs w:val="24"/>
    </w:rPr>
  </w:style>
  <w:style w:type="paragraph" w:styleId="Sinespaciado">
    <w:name w:val="No Spacing"/>
    <w:link w:val="SinespaciadoCar"/>
    <w:uiPriority w:val="1"/>
    <w:qFormat/>
    <w:rsid w:val="00CE507C"/>
    <w:pPr>
      <w:spacing w:after="0" w:line="240" w:lineRule="auto"/>
    </w:pPr>
    <w:rPr>
      <w:sz w:val="24"/>
      <w:szCs w:val="24"/>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semiHidden/>
    <w:unhideWhenUsed/>
    <w:rsid w:val="006B1E98"/>
    <w:rPr>
      <w:color w:val="0000FF"/>
      <w:u w:val="single"/>
    </w:rPr>
  </w:style>
  <w:style w:type="character" w:styleId="Hipervnculovisitado">
    <w:name w:val="FollowedHyperlink"/>
    <w:basedOn w:val="Fuentedeprrafopredeter"/>
    <w:uiPriority w:val="99"/>
    <w:semiHidden/>
    <w:unhideWhenUsed/>
    <w:rsid w:val="006B1E98"/>
    <w:rPr>
      <w:color w:val="954F72"/>
      <w:u w:val="single"/>
    </w:rPr>
  </w:style>
  <w:style w:type="paragraph" w:customStyle="1" w:styleId="msonormal0">
    <w:name w:val="msonormal"/>
    <w:basedOn w:val="Normal"/>
    <w:rsid w:val="006B1E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6B1E98"/>
    <w:pPr>
      <w:spacing w:before="100" w:beforeAutospacing="1" w:after="100" w:afterAutospacing="1" w:line="240" w:lineRule="auto"/>
    </w:pPr>
    <w:rPr>
      <w:rFonts w:ascii="Arial Narrow" w:eastAsia="Times New Roman" w:hAnsi="Arial Narrow" w:cs="Times New Roman"/>
      <w:sz w:val="24"/>
      <w:szCs w:val="24"/>
      <w:lang w:eastAsia="es-CO"/>
    </w:rPr>
  </w:style>
  <w:style w:type="paragraph" w:customStyle="1" w:styleId="xl66">
    <w:name w:val="xl66"/>
    <w:basedOn w:val="Normal"/>
    <w:rsid w:val="006B1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7">
    <w:name w:val="xl67"/>
    <w:basedOn w:val="Normal"/>
    <w:rsid w:val="006B1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8">
    <w:name w:val="xl68"/>
    <w:basedOn w:val="Normal"/>
    <w:rsid w:val="006B1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9">
    <w:name w:val="xl69"/>
    <w:basedOn w:val="Normal"/>
    <w:rsid w:val="006B1E98"/>
    <w:pPr>
      <w:spacing w:before="100" w:beforeAutospacing="1" w:after="100" w:afterAutospacing="1" w:line="240" w:lineRule="auto"/>
    </w:pPr>
    <w:rPr>
      <w:rFonts w:ascii="Arial Narrow" w:eastAsia="Times New Roman" w:hAnsi="Arial Narrow" w:cs="Times New Roman"/>
      <w:sz w:val="24"/>
      <w:szCs w:val="24"/>
      <w:lang w:eastAsia="es-CO"/>
    </w:rPr>
  </w:style>
  <w:style w:type="paragraph" w:customStyle="1" w:styleId="xl70">
    <w:name w:val="xl70"/>
    <w:basedOn w:val="Normal"/>
    <w:rsid w:val="006B1E98"/>
    <w:pPr>
      <w:spacing w:before="100" w:beforeAutospacing="1" w:after="100" w:afterAutospacing="1" w:line="240" w:lineRule="auto"/>
      <w:jc w:val="center"/>
    </w:pPr>
    <w:rPr>
      <w:rFonts w:ascii="Arial Narrow" w:eastAsia="Times New Roman" w:hAnsi="Arial Narrow" w:cs="Times New Roman"/>
      <w:sz w:val="24"/>
      <w:szCs w:val="24"/>
      <w:lang w:eastAsia="es-CO"/>
    </w:rPr>
  </w:style>
  <w:style w:type="paragraph" w:customStyle="1" w:styleId="xl71">
    <w:name w:val="xl71"/>
    <w:basedOn w:val="Normal"/>
    <w:rsid w:val="006B1E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lang w:eastAsia="es-CO"/>
    </w:rPr>
  </w:style>
  <w:style w:type="paragraph" w:customStyle="1" w:styleId="xl72">
    <w:name w:val="xl72"/>
    <w:basedOn w:val="Normal"/>
    <w:rsid w:val="006B1E98"/>
    <w:pPr>
      <w:spacing w:before="100" w:beforeAutospacing="1" w:after="100" w:afterAutospacing="1" w:line="240" w:lineRule="auto"/>
    </w:pPr>
    <w:rPr>
      <w:rFonts w:ascii="Arial Narrow" w:eastAsia="Times New Roman" w:hAnsi="Arial Narrow" w:cs="Times New Roman"/>
      <w:color w:val="0000FF"/>
      <w:sz w:val="24"/>
      <w:szCs w:val="24"/>
      <w:u w:val="single"/>
      <w:lang w:eastAsia="es-CO"/>
    </w:rPr>
  </w:style>
  <w:style w:type="paragraph" w:customStyle="1" w:styleId="xl73">
    <w:name w:val="xl73"/>
    <w:basedOn w:val="Normal"/>
    <w:rsid w:val="006B1E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74">
    <w:name w:val="xl74"/>
    <w:basedOn w:val="Normal"/>
    <w:rsid w:val="006B1E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75">
    <w:name w:val="xl75"/>
    <w:basedOn w:val="Normal"/>
    <w:rsid w:val="006B1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76">
    <w:name w:val="xl76"/>
    <w:basedOn w:val="Normal"/>
    <w:rsid w:val="006B1E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Narrow" w:eastAsia="Times New Roman" w:hAnsi="Arial Narrow" w:cs="Times New Roman"/>
      <w:sz w:val="24"/>
      <w:szCs w:val="24"/>
      <w:lang w:eastAsia="es-CO"/>
    </w:rPr>
  </w:style>
  <w:style w:type="paragraph" w:customStyle="1" w:styleId="xl77">
    <w:name w:val="xl77"/>
    <w:basedOn w:val="Normal"/>
    <w:rsid w:val="006B1E9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Narrow" w:eastAsia="Times New Roman" w:hAnsi="Arial Narrow" w:cs="Times New Roman"/>
      <w:b/>
      <w:bCs/>
      <w:color w:val="000080"/>
      <w:sz w:val="24"/>
      <w:szCs w:val="24"/>
      <w:lang w:eastAsia="es-CO"/>
    </w:rPr>
  </w:style>
  <w:style w:type="paragraph" w:customStyle="1" w:styleId="xl78">
    <w:name w:val="xl78"/>
    <w:basedOn w:val="Normal"/>
    <w:rsid w:val="006B1E9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Narrow" w:eastAsia="Times New Roman" w:hAnsi="Arial Narrow" w:cs="Times New Roman"/>
      <w:b/>
      <w:bCs/>
      <w:color w:val="000080"/>
      <w:sz w:val="24"/>
      <w:szCs w:val="24"/>
      <w:lang w:eastAsia="es-CO"/>
    </w:rPr>
  </w:style>
  <w:style w:type="paragraph" w:customStyle="1" w:styleId="xl79">
    <w:name w:val="xl79"/>
    <w:basedOn w:val="Normal"/>
    <w:rsid w:val="006B1E9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Narrow" w:eastAsia="Times New Roman" w:hAnsi="Arial Narrow" w:cs="Times New Roman"/>
      <w:b/>
      <w:bCs/>
      <w:color w:val="00B050"/>
      <w:sz w:val="24"/>
      <w:szCs w:val="24"/>
      <w:lang w:eastAsia="es-CO"/>
    </w:rPr>
  </w:style>
  <w:style w:type="paragraph" w:customStyle="1" w:styleId="xl80">
    <w:name w:val="xl80"/>
    <w:basedOn w:val="Normal"/>
    <w:rsid w:val="006B1E9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Narrow" w:eastAsia="Times New Roman" w:hAnsi="Arial Narrow" w:cs="Times New Roman"/>
      <w:b/>
      <w:bCs/>
      <w:color w:val="00B050"/>
      <w:sz w:val="24"/>
      <w:szCs w:val="24"/>
      <w:lang w:eastAsia="es-CO"/>
    </w:rPr>
  </w:style>
  <w:style w:type="paragraph" w:customStyle="1" w:styleId="xl81">
    <w:name w:val="xl81"/>
    <w:basedOn w:val="Normal"/>
    <w:rsid w:val="006B1E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82">
    <w:name w:val="xl82"/>
    <w:basedOn w:val="Normal"/>
    <w:rsid w:val="006B1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83">
    <w:name w:val="xl83"/>
    <w:basedOn w:val="Normal"/>
    <w:rsid w:val="006B1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84">
    <w:name w:val="xl84"/>
    <w:basedOn w:val="Normal"/>
    <w:rsid w:val="006B1E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85">
    <w:name w:val="xl85"/>
    <w:basedOn w:val="Normal"/>
    <w:rsid w:val="006B1E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86">
    <w:name w:val="xl86"/>
    <w:basedOn w:val="Normal"/>
    <w:rsid w:val="006B1E98"/>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Narrow" w:eastAsia="Times New Roman" w:hAnsi="Arial Narrow" w:cs="Times New Roman"/>
      <w:b/>
      <w:bCs/>
      <w:color w:val="000080"/>
      <w:sz w:val="24"/>
      <w:szCs w:val="24"/>
      <w:lang w:eastAsia="es-CO"/>
    </w:rPr>
  </w:style>
  <w:style w:type="paragraph" w:customStyle="1" w:styleId="xl87">
    <w:name w:val="xl87"/>
    <w:basedOn w:val="Normal"/>
    <w:rsid w:val="006B1E98"/>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Narrow" w:eastAsia="Times New Roman" w:hAnsi="Arial Narrow" w:cs="Times New Roman"/>
      <w:b/>
      <w:bCs/>
      <w:color w:val="00B050"/>
      <w:sz w:val="24"/>
      <w:szCs w:val="24"/>
      <w:lang w:eastAsia="es-CO"/>
    </w:rPr>
  </w:style>
  <w:style w:type="paragraph" w:customStyle="1" w:styleId="xl88">
    <w:name w:val="xl88"/>
    <w:basedOn w:val="Normal"/>
    <w:rsid w:val="006B1E9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89">
    <w:name w:val="xl89"/>
    <w:basedOn w:val="Normal"/>
    <w:rsid w:val="006B1E9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90">
    <w:name w:val="xl90"/>
    <w:basedOn w:val="Normal"/>
    <w:rsid w:val="006B1E9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91">
    <w:name w:val="xl91"/>
    <w:basedOn w:val="Normal"/>
    <w:rsid w:val="006B1E98"/>
    <w:pPr>
      <w:pBdr>
        <w:top w:val="single" w:sz="4" w:space="0" w:color="FFFFFF"/>
        <w:left w:val="single" w:sz="4" w:space="0" w:color="FFFFFF"/>
        <w:bottom w:val="single" w:sz="4" w:space="0" w:color="FFFFFF"/>
        <w:right w:val="single" w:sz="4" w:space="0" w:color="FFFFFF"/>
      </w:pBdr>
      <w:shd w:val="clear" w:color="000000" w:fill="000000"/>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lang w:eastAsia="es-CO"/>
    </w:rPr>
  </w:style>
  <w:style w:type="paragraph" w:customStyle="1" w:styleId="xl92">
    <w:name w:val="xl92"/>
    <w:basedOn w:val="Normal"/>
    <w:rsid w:val="006B1E98"/>
    <w:pPr>
      <w:pBdr>
        <w:top w:val="single" w:sz="4" w:space="0" w:color="FFFFFF"/>
        <w:left w:val="single" w:sz="4" w:space="0" w:color="FFFFFF"/>
        <w:bottom w:val="single" w:sz="4" w:space="0" w:color="FFFFFF"/>
        <w:right w:val="single" w:sz="4" w:space="0" w:color="FFFFFF"/>
      </w:pBdr>
      <w:shd w:val="clear" w:color="000000" w:fill="000000"/>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lang w:eastAsia="es-CO"/>
    </w:rPr>
  </w:style>
  <w:style w:type="paragraph" w:customStyle="1" w:styleId="xl93">
    <w:name w:val="xl93"/>
    <w:basedOn w:val="Normal"/>
    <w:rsid w:val="006B1E9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94">
    <w:name w:val="xl94"/>
    <w:basedOn w:val="Normal"/>
    <w:rsid w:val="006B1E9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95">
    <w:name w:val="xl95"/>
    <w:basedOn w:val="Normal"/>
    <w:rsid w:val="006B1E98"/>
    <w:pPr>
      <w:pBdr>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cs="Times New Roman"/>
      <w:b/>
      <w:bCs/>
      <w:color w:val="FF0000"/>
      <w:sz w:val="24"/>
      <w:szCs w:val="24"/>
      <w:lang w:eastAsia="es-CO"/>
    </w:rPr>
  </w:style>
  <w:style w:type="paragraph" w:customStyle="1" w:styleId="xl96">
    <w:name w:val="xl96"/>
    <w:basedOn w:val="Normal"/>
    <w:rsid w:val="006B1E98"/>
    <w:pPr>
      <w:pBdr>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cs="Times New Roman"/>
      <w:sz w:val="20"/>
      <w:szCs w:val="20"/>
      <w:lang w:eastAsia="es-CO"/>
    </w:rPr>
  </w:style>
  <w:style w:type="paragraph" w:customStyle="1" w:styleId="xl97">
    <w:name w:val="xl97"/>
    <w:basedOn w:val="Normal"/>
    <w:rsid w:val="006B1E98"/>
    <w:pPr>
      <w:pBdr>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cs="Times New Roman"/>
      <w:sz w:val="20"/>
      <w:szCs w:val="20"/>
      <w:lang w:eastAsia="es-CO"/>
    </w:rPr>
  </w:style>
  <w:style w:type="paragraph" w:customStyle="1" w:styleId="xl98">
    <w:name w:val="xl98"/>
    <w:basedOn w:val="Normal"/>
    <w:rsid w:val="006B1E98"/>
    <w:pPr>
      <w:pBdr>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20"/>
      <w:szCs w:val="20"/>
      <w:lang w:eastAsia="es-CO"/>
    </w:rPr>
  </w:style>
  <w:style w:type="paragraph" w:customStyle="1" w:styleId="xl99">
    <w:name w:val="xl99"/>
    <w:basedOn w:val="Normal"/>
    <w:rsid w:val="006B1E98"/>
    <w:pPr>
      <w:pBdr>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cs="Times New Roman"/>
      <w:sz w:val="20"/>
      <w:szCs w:val="20"/>
      <w:lang w:eastAsia="es-CO"/>
    </w:rPr>
  </w:style>
  <w:style w:type="paragraph" w:customStyle="1" w:styleId="xl100">
    <w:name w:val="xl100"/>
    <w:basedOn w:val="Normal"/>
    <w:rsid w:val="006B1E98"/>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cs="Times New Roman"/>
      <w:sz w:val="20"/>
      <w:szCs w:val="20"/>
      <w:lang w:eastAsia="es-CO"/>
    </w:rPr>
  </w:style>
  <w:style w:type="paragraph" w:customStyle="1" w:styleId="xl101">
    <w:name w:val="xl101"/>
    <w:basedOn w:val="Normal"/>
    <w:rsid w:val="006B1E98"/>
    <w:pPr>
      <w:pBdr>
        <w:right w:val="single" w:sz="4" w:space="0" w:color="auto"/>
      </w:pBdr>
      <w:spacing w:before="100" w:beforeAutospacing="1" w:after="100" w:afterAutospacing="1" w:line="240" w:lineRule="auto"/>
    </w:pPr>
    <w:rPr>
      <w:rFonts w:ascii="Arial Narrow" w:eastAsia="Times New Roman" w:hAnsi="Arial Narrow" w:cs="Times New Roman"/>
      <w:sz w:val="24"/>
      <w:szCs w:val="24"/>
      <w:lang w:eastAsia="es-CO"/>
    </w:rPr>
  </w:style>
  <w:style w:type="paragraph" w:customStyle="1" w:styleId="xl102">
    <w:name w:val="xl102"/>
    <w:basedOn w:val="Normal"/>
    <w:rsid w:val="006B1E98"/>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24"/>
      <w:szCs w:val="24"/>
      <w:lang w:eastAsia="es-CO"/>
    </w:rPr>
  </w:style>
  <w:style w:type="paragraph" w:customStyle="1" w:styleId="xl103">
    <w:name w:val="xl103"/>
    <w:basedOn w:val="Normal"/>
    <w:rsid w:val="006B1E98"/>
    <w:pPr>
      <w:pBdr>
        <w:left w:val="single" w:sz="4" w:space="0" w:color="auto"/>
        <w:right w:val="single" w:sz="4" w:space="0" w:color="auto"/>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lang w:eastAsia="es-CO"/>
    </w:rPr>
  </w:style>
  <w:style w:type="paragraph" w:customStyle="1" w:styleId="xl104">
    <w:name w:val="xl104"/>
    <w:basedOn w:val="Normal"/>
    <w:rsid w:val="006B1E98"/>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24"/>
      <w:szCs w:val="24"/>
      <w:lang w:eastAsia="es-CO"/>
    </w:rPr>
  </w:style>
  <w:style w:type="paragraph" w:customStyle="1" w:styleId="xl105">
    <w:name w:val="xl105"/>
    <w:basedOn w:val="Normal"/>
    <w:rsid w:val="006B1E98"/>
    <w:pPr>
      <w:pBdr>
        <w:top w:val="single" w:sz="4" w:space="0" w:color="auto"/>
      </w:pBdr>
      <w:spacing w:before="100" w:beforeAutospacing="1" w:after="100" w:afterAutospacing="1" w:line="240" w:lineRule="auto"/>
    </w:pPr>
    <w:rPr>
      <w:rFonts w:ascii="Arial Narrow" w:eastAsia="Times New Roman" w:hAnsi="Arial Narrow" w:cs="Times New Roman"/>
      <w:color w:val="0000FF"/>
      <w:sz w:val="24"/>
      <w:szCs w:val="24"/>
      <w:u w:val="single"/>
      <w:lang w:eastAsia="es-CO"/>
    </w:rPr>
  </w:style>
  <w:style w:type="paragraph" w:customStyle="1" w:styleId="xl106">
    <w:name w:val="xl106"/>
    <w:basedOn w:val="Normal"/>
    <w:rsid w:val="006B1E98"/>
    <w:pPr>
      <w:spacing w:before="100" w:beforeAutospacing="1" w:after="100" w:afterAutospacing="1" w:line="240" w:lineRule="auto"/>
    </w:pPr>
    <w:rPr>
      <w:rFonts w:ascii="Arial Narrow" w:eastAsia="Times New Roman" w:hAnsi="Arial Narrow" w:cs="Times New Roman"/>
      <w:b/>
      <w:bCs/>
      <w:color w:val="FF0000"/>
      <w:sz w:val="24"/>
      <w:szCs w:val="24"/>
      <w:lang w:eastAsia="es-CO"/>
    </w:rPr>
  </w:style>
  <w:style w:type="paragraph" w:customStyle="1" w:styleId="xl107">
    <w:name w:val="xl107"/>
    <w:basedOn w:val="Normal"/>
    <w:rsid w:val="006B1E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cs="Times New Roman"/>
      <w:b/>
      <w:bCs/>
      <w:color w:val="FF0000"/>
      <w:sz w:val="24"/>
      <w:szCs w:val="24"/>
      <w:lang w:eastAsia="es-CO"/>
    </w:rPr>
  </w:style>
  <w:style w:type="paragraph" w:customStyle="1" w:styleId="xl108">
    <w:name w:val="xl108"/>
    <w:basedOn w:val="Normal"/>
    <w:rsid w:val="006B1E98"/>
    <w:pPr>
      <w:spacing w:before="100" w:beforeAutospacing="1" w:after="100" w:afterAutospacing="1" w:line="240" w:lineRule="auto"/>
      <w:jc w:val="right"/>
    </w:pPr>
    <w:rPr>
      <w:rFonts w:ascii="Arial Narrow" w:eastAsia="Times New Roman" w:hAnsi="Arial Narrow" w:cs="Times New Roman"/>
      <w:sz w:val="24"/>
      <w:szCs w:val="24"/>
      <w:lang w:eastAsia="es-CO"/>
    </w:rPr>
  </w:style>
  <w:style w:type="paragraph" w:customStyle="1" w:styleId="xl109">
    <w:name w:val="xl109"/>
    <w:basedOn w:val="Normal"/>
    <w:rsid w:val="006B1E98"/>
    <w:pPr>
      <w:pBdr>
        <w:top w:val="single" w:sz="4" w:space="0" w:color="auto"/>
        <w:left w:val="single" w:sz="4" w:space="0" w:color="auto"/>
        <w:bottom w:val="single" w:sz="4" w:space="0" w:color="auto"/>
        <w:right w:val="single" w:sz="4" w:space="0" w:color="FFFFFF"/>
      </w:pBdr>
      <w:shd w:val="clear" w:color="000000" w:fill="C6E0B4"/>
      <w:spacing w:before="100" w:beforeAutospacing="1" w:after="100" w:afterAutospacing="1" w:line="240" w:lineRule="auto"/>
      <w:jc w:val="center"/>
      <w:textAlignment w:val="center"/>
    </w:pPr>
    <w:rPr>
      <w:rFonts w:ascii="Arial Narrow" w:eastAsia="Times New Roman" w:hAnsi="Arial Narrow" w:cs="Times New Roman"/>
      <w:b/>
      <w:bCs/>
      <w:color w:val="00B050"/>
      <w:sz w:val="24"/>
      <w:szCs w:val="24"/>
      <w:lang w:eastAsia="es-CO"/>
    </w:rPr>
  </w:style>
  <w:style w:type="paragraph" w:customStyle="1" w:styleId="xl110">
    <w:name w:val="xl110"/>
    <w:basedOn w:val="Normal"/>
    <w:rsid w:val="006B1E98"/>
    <w:pPr>
      <w:pBdr>
        <w:top w:val="single" w:sz="4" w:space="0" w:color="auto"/>
        <w:left w:val="single" w:sz="4" w:space="0" w:color="FFFFFF"/>
        <w:bottom w:val="single" w:sz="4" w:space="0" w:color="auto"/>
        <w:right w:val="single" w:sz="4" w:space="0" w:color="FFFFFF"/>
      </w:pBdr>
      <w:shd w:val="clear" w:color="000000" w:fill="C6E0B4"/>
      <w:spacing w:before="100" w:beforeAutospacing="1" w:after="100" w:afterAutospacing="1" w:line="240" w:lineRule="auto"/>
      <w:jc w:val="center"/>
      <w:textAlignment w:val="center"/>
    </w:pPr>
    <w:rPr>
      <w:rFonts w:ascii="Arial Narrow" w:eastAsia="Times New Roman" w:hAnsi="Arial Narrow" w:cs="Times New Roman"/>
      <w:b/>
      <w:bCs/>
      <w:color w:val="00B050"/>
      <w:sz w:val="24"/>
      <w:szCs w:val="24"/>
      <w:lang w:eastAsia="es-CO"/>
    </w:rPr>
  </w:style>
  <w:style w:type="paragraph" w:customStyle="1" w:styleId="xl111">
    <w:name w:val="xl111"/>
    <w:basedOn w:val="Normal"/>
    <w:rsid w:val="006B1E98"/>
    <w:pPr>
      <w:pBdr>
        <w:top w:val="single" w:sz="4" w:space="0" w:color="auto"/>
        <w:left w:val="single" w:sz="4" w:space="0" w:color="FFFFFF"/>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Narrow" w:eastAsia="Times New Roman" w:hAnsi="Arial Narrow" w:cs="Times New Roman"/>
      <w:b/>
      <w:bCs/>
      <w:color w:val="00B050"/>
      <w:sz w:val="24"/>
      <w:szCs w:val="24"/>
      <w:lang w:eastAsia="es-CO"/>
    </w:rPr>
  </w:style>
  <w:style w:type="paragraph" w:customStyle="1" w:styleId="xl112">
    <w:name w:val="xl112"/>
    <w:basedOn w:val="Normal"/>
    <w:rsid w:val="006B1E98"/>
    <w:pPr>
      <w:pBdr>
        <w:right w:val="single" w:sz="4" w:space="0" w:color="FFFFFF"/>
      </w:pBdr>
      <w:shd w:val="clear" w:color="000000" w:fill="C6E0B4"/>
      <w:spacing w:before="100" w:beforeAutospacing="1" w:after="100" w:afterAutospacing="1" w:line="240" w:lineRule="auto"/>
      <w:jc w:val="center"/>
      <w:textAlignment w:val="center"/>
    </w:pPr>
    <w:rPr>
      <w:rFonts w:ascii="Arial Narrow" w:eastAsia="Times New Roman" w:hAnsi="Arial Narrow" w:cs="Times New Roman"/>
      <w:b/>
      <w:bCs/>
      <w:color w:val="00B050"/>
      <w:sz w:val="24"/>
      <w:szCs w:val="24"/>
      <w:lang w:eastAsia="es-CO"/>
    </w:rPr>
  </w:style>
  <w:style w:type="paragraph" w:customStyle="1" w:styleId="xl113">
    <w:name w:val="xl113"/>
    <w:basedOn w:val="Normal"/>
    <w:rsid w:val="006B1E98"/>
    <w:pPr>
      <w:pBdr>
        <w:left w:val="single" w:sz="4" w:space="0" w:color="FFFFFF"/>
        <w:right w:val="single" w:sz="4" w:space="0" w:color="FFFFFF"/>
      </w:pBdr>
      <w:shd w:val="clear" w:color="000000" w:fill="C6E0B4"/>
      <w:spacing w:before="100" w:beforeAutospacing="1" w:after="100" w:afterAutospacing="1" w:line="240" w:lineRule="auto"/>
      <w:jc w:val="center"/>
      <w:textAlignment w:val="center"/>
    </w:pPr>
    <w:rPr>
      <w:rFonts w:ascii="Arial Narrow" w:eastAsia="Times New Roman" w:hAnsi="Arial Narrow" w:cs="Times New Roman"/>
      <w:b/>
      <w:bCs/>
      <w:color w:val="00B050"/>
      <w:sz w:val="24"/>
      <w:szCs w:val="24"/>
      <w:lang w:eastAsia="es-CO"/>
    </w:rPr>
  </w:style>
  <w:style w:type="paragraph" w:customStyle="1" w:styleId="xl114">
    <w:name w:val="xl114"/>
    <w:basedOn w:val="Normal"/>
    <w:rsid w:val="006B1E98"/>
    <w:pPr>
      <w:pBdr>
        <w:left w:val="single" w:sz="4" w:space="0" w:color="FFFFFF"/>
        <w:right w:val="single" w:sz="4" w:space="0" w:color="auto"/>
      </w:pBdr>
      <w:shd w:val="clear" w:color="000000" w:fill="C6E0B4"/>
      <w:spacing w:before="100" w:beforeAutospacing="1" w:after="100" w:afterAutospacing="1" w:line="240" w:lineRule="auto"/>
      <w:jc w:val="center"/>
      <w:textAlignment w:val="center"/>
    </w:pPr>
    <w:rPr>
      <w:rFonts w:ascii="Arial Narrow" w:eastAsia="Times New Roman" w:hAnsi="Arial Narrow" w:cs="Times New Roman"/>
      <w:b/>
      <w:bCs/>
      <w:color w:val="00B050"/>
      <w:sz w:val="24"/>
      <w:szCs w:val="24"/>
      <w:lang w:eastAsia="es-CO"/>
    </w:rPr>
  </w:style>
  <w:style w:type="paragraph" w:customStyle="1" w:styleId="xl115">
    <w:name w:val="xl115"/>
    <w:basedOn w:val="Normal"/>
    <w:rsid w:val="006B1E98"/>
    <w:pPr>
      <w:pBdr>
        <w:left w:val="single" w:sz="4" w:space="0" w:color="FFFFFF"/>
        <w:bottom w:val="single" w:sz="4" w:space="0" w:color="FFFFFF"/>
        <w:right w:val="single" w:sz="4" w:space="0" w:color="FFFFFF"/>
      </w:pBdr>
      <w:shd w:val="clear" w:color="000000" w:fill="000000"/>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lang w:eastAsia="es-CO"/>
    </w:rPr>
  </w:style>
  <w:style w:type="paragraph" w:customStyle="1" w:styleId="xl116">
    <w:name w:val="xl116"/>
    <w:basedOn w:val="Normal"/>
    <w:rsid w:val="006B1E98"/>
    <w:pPr>
      <w:pBdr>
        <w:bottom w:val="single" w:sz="4" w:space="0" w:color="auto"/>
      </w:pBdr>
      <w:shd w:val="clear" w:color="000000" w:fill="000000"/>
      <w:spacing w:before="100" w:beforeAutospacing="1" w:after="100" w:afterAutospacing="1" w:line="240" w:lineRule="auto"/>
      <w:jc w:val="center"/>
    </w:pPr>
    <w:rPr>
      <w:rFonts w:ascii="Arial Narrow" w:eastAsia="Times New Roman" w:hAnsi="Arial Narrow" w:cs="Times New Roman"/>
      <w:b/>
      <w:bCs/>
      <w:color w:val="FFFFFF"/>
      <w:sz w:val="20"/>
      <w:szCs w:val="20"/>
      <w:lang w:eastAsia="es-CO"/>
    </w:rPr>
  </w:style>
  <w:style w:type="paragraph" w:customStyle="1" w:styleId="xl117">
    <w:name w:val="xl117"/>
    <w:basedOn w:val="Normal"/>
    <w:rsid w:val="006B1E98"/>
    <w:pPr>
      <w:pBdr>
        <w:bottom w:val="single" w:sz="4" w:space="0" w:color="auto"/>
        <w:right w:val="single" w:sz="4" w:space="0" w:color="auto"/>
      </w:pBdr>
      <w:shd w:val="clear" w:color="000000" w:fill="000000"/>
      <w:spacing w:before="100" w:beforeAutospacing="1" w:after="100" w:afterAutospacing="1" w:line="240" w:lineRule="auto"/>
      <w:jc w:val="center"/>
    </w:pPr>
    <w:rPr>
      <w:rFonts w:ascii="Arial Narrow" w:eastAsia="Times New Roman" w:hAnsi="Arial Narrow" w:cs="Times New Roman"/>
      <w:b/>
      <w:bCs/>
      <w:color w:val="FFFFFF"/>
      <w:sz w:val="20"/>
      <w:szCs w:val="20"/>
      <w:lang w:eastAsia="es-CO"/>
    </w:rPr>
  </w:style>
  <w:style w:type="paragraph" w:customStyle="1" w:styleId="xl118">
    <w:name w:val="xl118"/>
    <w:basedOn w:val="Normal"/>
    <w:rsid w:val="006B1E98"/>
    <w:pPr>
      <w:pBdr>
        <w:left w:val="single" w:sz="4" w:space="0" w:color="auto"/>
        <w:bottom w:val="single" w:sz="4" w:space="0" w:color="auto"/>
        <w:right w:val="single" w:sz="4" w:space="0" w:color="FFFFFF"/>
      </w:pBdr>
      <w:shd w:val="clear" w:color="000000" w:fill="BFBFBF"/>
      <w:spacing w:before="100" w:beforeAutospacing="1" w:after="100" w:afterAutospacing="1" w:line="240" w:lineRule="auto"/>
      <w:jc w:val="center"/>
    </w:pPr>
    <w:rPr>
      <w:rFonts w:ascii="Arial Narrow" w:eastAsia="Times New Roman" w:hAnsi="Arial Narrow" w:cs="Times New Roman"/>
      <w:sz w:val="20"/>
      <w:szCs w:val="20"/>
      <w:lang w:eastAsia="es-CO"/>
    </w:rPr>
  </w:style>
  <w:style w:type="paragraph" w:customStyle="1" w:styleId="xl119">
    <w:name w:val="xl119"/>
    <w:basedOn w:val="Normal"/>
    <w:rsid w:val="006B1E98"/>
    <w:pPr>
      <w:pBdr>
        <w:left w:val="single" w:sz="4" w:space="0" w:color="FFFFFF"/>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cs="Times New Roman"/>
      <w:sz w:val="20"/>
      <w:szCs w:val="20"/>
      <w:lang w:eastAsia="es-CO"/>
    </w:rPr>
  </w:style>
  <w:style w:type="paragraph" w:customStyle="1" w:styleId="xl120">
    <w:name w:val="xl120"/>
    <w:basedOn w:val="Normal"/>
    <w:rsid w:val="006B1E98"/>
    <w:pPr>
      <w:spacing w:before="100" w:beforeAutospacing="1" w:after="100" w:afterAutospacing="1" w:line="240" w:lineRule="auto"/>
      <w:jc w:val="right"/>
    </w:pPr>
    <w:rPr>
      <w:rFonts w:ascii="Arial Narrow" w:eastAsia="Times New Roman" w:hAnsi="Arial Narrow"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7514">
      <w:bodyDiv w:val="1"/>
      <w:marLeft w:val="0"/>
      <w:marRight w:val="0"/>
      <w:marTop w:val="0"/>
      <w:marBottom w:val="0"/>
      <w:divBdr>
        <w:top w:val="none" w:sz="0" w:space="0" w:color="auto"/>
        <w:left w:val="none" w:sz="0" w:space="0" w:color="auto"/>
        <w:bottom w:val="none" w:sz="0" w:space="0" w:color="auto"/>
        <w:right w:val="none" w:sz="0" w:space="0" w:color="auto"/>
      </w:divBdr>
    </w:div>
    <w:div w:id="369846322">
      <w:bodyDiv w:val="1"/>
      <w:marLeft w:val="0"/>
      <w:marRight w:val="0"/>
      <w:marTop w:val="0"/>
      <w:marBottom w:val="0"/>
      <w:divBdr>
        <w:top w:val="none" w:sz="0" w:space="0" w:color="auto"/>
        <w:left w:val="none" w:sz="0" w:space="0" w:color="auto"/>
        <w:bottom w:val="none" w:sz="0" w:space="0" w:color="auto"/>
        <w:right w:val="none" w:sz="0" w:space="0" w:color="auto"/>
      </w:divBdr>
    </w:div>
    <w:div w:id="470177583">
      <w:bodyDiv w:val="1"/>
      <w:marLeft w:val="0"/>
      <w:marRight w:val="0"/>
      <w:marTop w:val="0"/>
      <w:marBottom w:val="0"/>
      <w:divBdr>
        <w:top w:val="none" w:sz="0" w:space="0" w:color="auto"/>
        <w:left w:val="none" w:sz="0" w:space="0" w:color="auto"/>
        <w:bottom w:val="none" w:sz="0" w:space="0" w:color="auto"/>
        <w:right w:val="none" w:sz="0" w:space="0" w:color="auto"/>
      </w:divBdr>
    </w:div>
    <w:div w:id="697895625">
      <w:bodyDiv w:val="1"/>
      <w:marLeft w:val="0"/>
      <w:marRight w:val="0"/>
      <w:marTop w:val="0"/>
      <w:marBottom w:val="0"/>
      <w:divBdr>
        <w:top w:val="none" w:sz="0" w:space="0" w:color="auto"/>
        <w:left w:val="none" w:sz="0" w:space="0" w:color="auto"/>
        <w:bottom w:val="none" w:sz="0" w:space="0" w:color="auto"/>
        <w:right w:val="none" w:sz="0" w:space="0" w:color="auto"/>
      </w:divBdr>
    </w:div>
    <w:div w:id="775296393">
      <w:bodyDiv w:val="1"/>
      <w:marLeft w:val="0"/>
      <w:marRight w:val="0"/>
      <w:marTop w:val="0"/>
      <w:marBottom w:val="0"/>
      <w:divBdr>
        <w:top w:val="none" w:sz="0" w:space="0" w:color="auto"/>
        <w:left w:val="none" w:sz="0" w:space="0" w:color="auto"/>
        <w:bottom w:val="none" w:sz="0" w:space="0" w:color="auto"/>
        <w:right w:val="none" w:sz="0" w:space="0" w:color="auto"/>
      </w:divBdr>
    </w:div>
    <w:div w:id="1383090318">
      <w:bodyDiv w:val="1"/>
      <w:marLeft w:val="0"/>
      <w:marRight w:val="0"/>
      <w:marTop w:val="0"/>
      <w:marBottom w:val="0"/>
      <w:divBdr>
        <w:top w:val="none" w:sz="0" w:space="0" w:color="auto"/>
        <w:left w:val="none" w:sz="0" w:space="0" w:color="auto"/>
        <w:bottom w:val="none" w:sz="0" w:space="0" w:color="auto"/>
        <w:right w:val="none" w:sz="0" w:space="0" w:color="auto"/>
      </w:divBdr>
      <w:divsChild>
        <w:div w:id="404767510">
          <w:marLeft w:val="0"/>
          <w:marRight w:val="0"/>
          <w:marTop w:val="0"/>
          <w:marBottom w:val="0"/>
          <w:divBdr>
            <w:top w:val="none" w:sz="0" w:space="0" w:color="auto"/>
            <w:left w:val="none" w:sz="0" w:space="0" w:color="auto"/>
            <w:bottom w:val="none" w:sz="0" w:space="0" w:color="auto"/>
            <w:right w:val="none" w:sz="0" w:space="0" w:color="auto"/>
          </w:divBdr>
          <w:divsChild>
            <w:div w:id="1031803169">
              <w:marLeft w:val="0"/>
              <w:marRight w:val="0"/>
              <w:marTop w:val="0"/>
              <w:marBottom w:val="0"/>
              <w:divBdr>
                <w:top w:val="none" w:sz="0" w:space="0" w:color="auto"/>
                <w:left w:val="none" w:sz="0" w:space="0" w:color="auto"/>
                <w:bottom w:val="none" w:sz="0" w:space="0" w:color="auto"/>
                <w:right w:val="none" w:sz="0" w:space="0" w:color="auto"/>
              </w:divBdr>
            </w:div>
            <w:div w:id="911545633">
              <w:marLeft w:val="0"/>
              <w:marRight w:val="0"/>
              <w:marTop w:val="0"/>
              <w:marBottom w:val="0"/>
              <w:divBdr>
                <w:top w:val="none" w:sz="0" w:space="0" w:color="auto"/>
                <w:left w:val="none" w:sz="0" w:space="0" w:color="auto"/>
                <w:bottom w:val="none" w:sz="0" w:space="0" w:color="auto"/>
                <w:right w:val="none" w:sz="0" w:space="0" w:color="auto"/>
              </w:divBdr>
            </w:div>
          </w:divsChild>
        </w:div>
        <w:div w:id="1353218810">
          <w:marLeft w:val="0"/>
          <w:marRight w:val="0"/>
          <w:marTop w:val="0"/>
          <w:marBottom w:val="0"/>
          <w:divBdr>
            <w:top w:val="none" w:sz="0" w:space="0" w:color="auto"/>
            <w:left w:val="none" w:sz="0" w:space="0" w:color="auto"/>
            <w:bottom w:val="none" w:sz="0" w:space="0" w:color="auto"/>
            <w:right w:val="none" w:sz="0" w:space="0" w:color="auto"/>
          </w:divBdr>
          <w:divsChild>
            <w:div w:id="769620288">
              <w:marLeft w:val="0"/>
              <w:marRight w:val="0"/>
              <w:marTop w:val="0"/>
              <w:marBottom w:val="0"/>
              <w:divBdr>
                <w:top w:val="none" w:sz="0" w:space="0" w:color="auto"/>
                <w:left w:val="none" w:sz="0" w:space="0" w:color="auto"/>
                <w:bottom w:val="none" w:sz="0" w:space="0" w:color="auto"/>
                <w:right w:val="none" w:sz="0" w:space="0" w:color="auto"/>
              </w:divBdr>
            </w:div>
            <w:div w:id="1219166577">
              <w:marLeft w:val="0"/>
              <w:marRight w:val="0"/>
              <w:marTop w:val="0"/>
              <w:marBottom w:val="0"/>
              <w:divBdr>
                <w:top w:val="none" w:sz="0" w:space="0" w:color="auto"/>
                <w:left w:val="none" w:sz="0" w:space="0" w:color="auto"/>
                <w:bottom w:val="none" w:sz="0" w:space="0" w:color="auto"/>
                <w:right w:val="none" w:sz="0" w:space="0" w:color="auto"/>
              </w:divBdr>
            </w:div>
            <w:div w:id="1198198178">
              <w:marLeft w:val="0"/>
              <w:marRight w:val="0"/>
              <w:marTop w:val="0"/>
              <w:marBottom w:val="0"/>
              <w:divBdr>
                <w:top w:val="none" w:sz="0" w:space="0" w:color="auto"/>
                <w:left w:val="none" w:sz="0" w:space="0" w:color="auto"/>
                <w:bottom w:val="none" w:sz="0" w:space="0" w:color="auto"/>
                <w:right w:val="none" w:sz="0" w:space="0" w:color="auto"/>
              </w:divBdr>
            </w:div>
            <w:div w:id="389689996">
              <w:marLeft w:val="0"/>
              <w:marRight w:val="0"/>
              <w:marTop w:val="0"/>
              <w:marBottom w:val="0"/>
              <w:divBdr>
                <w:top w:val="none" w:sz="0" w:space="0" w:color="auto"/>
                <w:left w:val="none" w:sz="0" w:space="0" w:color="auto"/>
                <w:bottom w:val="none" w:sz="0" w:space="0" w:color="auto"/>
                <w:right w:val="none" w:sz="0" w:space="0" w:color="auto"/>
              </w:divBdr>
            </w:div>
            <w:div w:id="1078870626">
              <w:marLeft w:val="0"/>
              <w:marRight w:val="0"/>
              <w:marTop w:val="0"/>
              <w:marBottom w:val="0"/>
              <w:divBdr>
                <w:top w:val="none" w:sz="0" w:space="0" w:color="auto"/>
                <w:left w:val="none" w:sz="0" w:space="0" w:color="auto"/>
                <w:bottom w:val="none" w:sz="0" w:space="0" w:color="auto"/>
                <w:right w:val="none" w:sz="0" w:space="0" w:color="auto"/>
              </w:divBdr>
            </w:div>
          </w:divsChild>
        </w:div>
        <w:div w:id="1874539218">
          <w:marLeft w:val="0"/>
          <w:marRight w:val="0"/>
          <w:marTop w:val="0"/>
          <w:marBottom w:val="0"/>
          <w:divBdr>
            <w:top w:val="none" w:sz="0" w:space="0" w:color="auto"/>
            <w:left w:val="none" w:sz="0" w:space="0" w:color="auto"/>
            <w:bottom w:val="none" w:sz="0" w:space="0" w:color="auto"/>
            <w:right w:val="none" w:sz="0" w:space="0" w:color="auto"/>
          </w:divBdr>
        </w:div>
        <w:div w:id="813067522">
          <w:marLeft w:val="0"/>
          <w:marRight w:val="0"/>
          <w:marTop w:val="0"/>
          <w:marBottom w:val="0"/>
          <w:divBdr>
            <w:top w:val="none" w:sz="0" w:space="0" w:color="auto"/>
            <w:left w:val="none" w:sz="0" w:space="0" w:color="auto"/>
            <w:bottom w:val="none" w:sz="0" w:space="0" w:color="auto"/>
            <w:right w:val="none" w:sz="0" w:space="0" w:color="auto"/>
          </w:divBdr>
        </w:div>
        <w:div w:id="2109538358">
          <w:marLeft w:val="0"/>
          <w:marRight w:val="0"/>
          <w:marTop w:val="0"/>
          <w:marBottom w:val="0"/>
          <w:divBdr>
            <w:top w:val="none" w:sz="0" w:space="0" w:color="auto"/>
            <w:left w:val="none" w:sz="0" w:space="0" w:color="auto"/>
            <w:bottom w:val="none" w:sz="0" w:space="0" w:color="auto"/>
            <w:right w:val="none" w:sz="0" w:space="0" w:color="auto"/>
          </w:divBdr>
        </w:div>
        <w:div w:id="412707165">
          <w:marLeft w:val="0"/>
          <w:marRight w:val="0"/>
          <w:marTop w:val="0"/>
          <w:marBottom w:val="0"/>
          <w:divBdr>
            <w:top w:val="none" w:sz="0" w:space="0" w:color="auto"/>
            <w:left w:val="none" w:sz="0" w:space="0" w:color="auto"/>
            <w:bottom w:val="none" w:sz="0" w:space="0" w:color="auto"/>
            <w:right w:val="none" w:sz="0" w:space="0" w:color="auto"/>
          </w:divBdr>
        </w:div>
        <w:div w:id="688718328">
          <w:marLeft w:val="0"/>
          <w:marRight w:val="0"/>
          <w:marTop w:val="0"/>
          <w:marBottom w:val="0"/>
          <w:divBdr>
            <w:top w:val="none" w:sz="0" w:space="0" w:color="auto"/>
            <w:left w:val="none" w:sz="0" w:space="0" w:color="auto"/>
            <w:bottom w:val="none" w:sz="0" w:space="0" w:color="auto"/>
            <w:right w:val="none" w:sz="0" w:space="0" w:color="auto"/>
          </w:divBdr>
        </w:div>
        <w:div w:id="421224011">
          <w:marLeft w:val="0"/>
          <w:marRight w:val="0"/>
          <w:marTop w:val="0"/>
          <w:marBottom w:val="0"/>
          <w:divBdr>
            <w:top w:val="none" w:sz="0" w:space="0" w:color="auto"/>
            <w:left w:val="none" w:sz="0" w:space="0" w:color="auto"/>
            <w:bottom w:val="none" w:sz="0" w:space="0" w:color="auto"/>
            <w:right w:val="none" w:sz="0" w:space="0" w:color="auto"/>
          </w:divBdr>
        </w:div>
        <w:div w:id="384451782">
          <w:marLeft w:val="0"/>
          <w:marRight w:val="0"/>
          <w:marTop w:val="0"/>
          <w:marBottom w:val="0"/>
          <w:divBdr>
            <w:top w:val="none" w:sz="0" w:space="0" w:color="auto"/>
            <w:left w:val="none" w:sz="0" w:space="0" w:color="auto"/>
            <w:bottom w:val="none" w:sz="0" w:space="0" w:color="auto"/>
            <w:right w:val="none" w:sz="0" w:space="0" w:color="auto"/>
          </w:divBdr>
        </w:div>
        <w:div w:id="37053996">
          <w:marLeft w:val="0"/>
          <w:marRight w:val="0"/>
          <w:marTop w:val="0"/>
          <w:marBottom w:val="0"/>
          <w:divBdr>
            <w:top w:val="none" w:sz="0" w:space="0" w:color="auto"/>
            <w:left w:val="none" w:sz="0" w:space="0" w:color="auto"/>
            <w:bottom w:val="none" w:sz="0" w:space="0" w:color="auto"/>
            <w:right w:val="none" w:sz="0" w:space="0" w:color="auto"/>
          </w:divBdr>
        </w:div>
        <w:div w:id="986738573">
          <w:marLeft w:val="0"/>
          <w:marRight w:val="0"/>
          <w:marTop w:val="0"/>
          <w:marBottom w:val="0"/>
          <w:divBdr>
            <w:top w:val="none" w:sz="0" w:space="0" w:color="auto"/>
            <w:left w:val="none" w:sz="0" w:space="0" w:color="auto"/>
            <w:bottom w:val="none" w:sz="0" w:space="0" w:color="auto"/>
            <w:right w:val="none" w:sz="0" w:space="0" w:color="auto"/>
          </w:divBdr>
        </w:div>
        <w:div w:id="694623054">
          <w:marLeft w:val="0"/>
          <w:marRight w:val="0"/>
          <w:marTop w:val="0"/>
          <w:marBottom w:val="0"/>
          <w:divBdr>
            <w:top w:val="none" w:sz="0" w:space="0" w:color="auto"/>
            <w:left w:val="none" w:sz="0" w:space="0" w:color="auto"/>
            <w:bottom w:val="none" w:sz="0" w:space="0" w:color="auto"/>
            <w:right w:val="none" w:sz="0" w:space="0" w:color="auto"/>
          </w:divBdr>
        </w:div>
        <w:div w:id="335227402">
          <w:marLeft w:val="0"/>
          <w:marRight w:val="0"/>
          <w:marTop w:val="0"/>
          <w:marBottom w:val="0"/>
          <w:divBdr>
            <w:top w:val="none" w:sz="0" w:space="0" w:color="auto"/>
            <w:left w:val="none" w:sz="0" w:space="0" w:color="auto"/>
            <w:bottom w:val="none" w:sz="0" w:space="0" w:color="auto"/>
            <w:right w:val="none" w:sz="0" w:space="0" w:color="auto"/>
          </w:divBdr>
        </w:div>
        <w:div w:id="1480340908">
          <w:marLeft w:val="0"/>
          <w:marRight w:val="0"/>
          <w:marTop w:val="0"/>
          <w:marBottom w:val="0"/>
          <w:divBdr>
            <w:top w:val="none" w:sz="0" w:space="0" w:color="auto"/>
            <w:left w:val="none" w:sz="0" w:space="0" w:color="auto"/>
            <w:bottom w:val="none" w:sz="0" w:space="0" w:color="auto"/>
            <w:right w:val="none" w:sz="0" w:space="0" w:color="auto"/>
          </w:divBdr>
        </w:div>
        <w:div w:id="411901601">
          <w:marLeft w:val="0"/>
          <w:marRight w:val="0"/>
          <w:marTop w:val="0"/>
          <w:marBottom w:val="0"/>
          <w:divBdr>
            <w:top w:val="none" w:sz="0" w:space="0" w:color="auto"/>
            <w:left w:val="none" w:sz="0" w:space="0" w:color="auto"/>
            <w:bottom w:val="none" w:sz="0" w:space="0" w:color="auto"/>
            <w:right w:val="none" w:sz="0" w:space="0" w:color="auto"/>
          </w:divBdr>
        </w:div>
        <w:div w:id="547449929">
          <w:marLeft w:val="0"/>
          <w:marRight w:val="0"/>
          <w:marTop w:val="0"/>
          <w:marBottom w:val="0"/>
          <w:divBdr>
            <w:top w:val="none" w:sz="0" w:space="0" w:color="auto"/>
            <w:left w:val="none" w:sz="0" w:space="0" w:color="auto"/>
            <w:bottom w:val="none" w:sz="0" w:space="0" w:color="auto"/>
            <w:right w:val="none" w:sz="0" w:space="0" w:color="auto"/>
          </w:divBdr>
        </w:div>
        <w:div w:id="1452552409">
          <w:marLeft w:val="0"/>
          <w:marRight w:val="0"/>
          <w:marTop w:val="0"/>
          <w:marBottom w:val="0"/>
          <w:divBdr>
            <w:top w:val="none" w:sz="0" w:space="0" w:color="auto"/>
            <w:left w:val="none" w:sz="0" w:space="0" w:color="auto"/>
            <w:bottom w:val="none" w:sz="0" w:space="0" w:color="auto"/>
            <w:right w:val="none" w:sz="0" w:space="0" w:color="auto"/>
          </w:divBdr>
        </w:div>
        <w:div w:id="1117605048">
          <w:marLeft w:val="0"/>
          <w:marRight w:val="0"/>
          <w:marTop w:val="0"/>
          <w:marBottom w:val="0"/>
          <w:divBdr>
            <w:top w:val="none" w:sz="0" w:space="0" w:color="auto"/>
            <w:left w:val="none" w:sz="0" w:space="0" w:color="auto"/>
            <w:bottom w:val="none" w:sz="0" w:space="0" w:color="auto"/>
            <w:right w:val="none" w:sz="0" w:space="0" w:color="auto"/>
          </w:divBdr>
          <w:divsChild>
            <w:div w:id="959411120">
              <w:marLeft w:val="0"/>
              <w:marRight w:val="0"/>
              <w:marTop w:val="0"/>
              <w:marBottom w:val="0"/>
              <w:divBdr>
                <w:top w:val="none" w:sz="0" w:space="0" w:color="auto"/>
                <w:left w:val="none" w:sz="0" w:space="0" w:color="auto"/>
                <w:bottom w:val="none" w:sz="0" w:space="0" w:color="auto"/>
                <w:right w:val="none" w:sz="0" w:space="0" w:color="auto"/>
              </w:divBdr>
            </w:div>
            <w:div w:id="1356930224">
              <w:marLeft w:val="0"/>
              <w:marRight w:val="0"/>
              <w:marTop w:val="0"/>
              <w:marBottom w:val="0"/>
              <w:divBdr>
                <w:top w:val="none" w:sz="0" w:space="0" w:color="auto"/>
                <w:left w:val="none" w:sz="0" w:space="0" w:color="auto"/>
                <w:bottom w:val="none" w:sz="0" w:space="0" w:color="auto"/>
                <w:right w:val="none" w:sz="0" w:space="0" w:color="auto"/>
              </w:divBdr>
            </w:div>
            <w:div w:id="180553317">
              <w:marLeft w:val="0"/>
              <w:marRight w:val="0"/>
              <w:marTop w:val="0"/>
              <w:marBottom w:val="0"/>
              <w:divBdr>
                <w:top w:val="none" w:sz="0" w:space="0" w:color="auto"/>
                <w:left w:val="none" w:sz="0" w:space="0" w:color="auto"/>
                <w:bottom w:val="none" w:sz="0" w:space="0" w:color="auto"/>
                <w:right w:val="none" w:sz="0" w:space="0" w:color="auto"/>
              </w:divBdr>
            </w:div>
            <w:div w:id="1670794193">
              <w:marLeft w:val="0"/>
              <w:marRight w:val="0"/>
              <w:marTop w:val="0"/>
              <w:marBottom w:val="0"/>
              <w:divBdr>
                <w:top w:val="none" w:sz="0" w:space="0" w:color="auto"/>
                <w:left w:val="none" w:sz="0" w:space="0" w:color="auto"/>
                <w:bottom w:val="none" w:sz="0" w:space="0" w:color="auto"/>
                <w:right w:val="none" w:sz="0" w:space="0" w:color="auto"/>
              </w:divBdr>
            </w:div>
            <w:div w:id="911087723">
              <w:marLeft w:val="0"/>
              <w:marRight w:val="0"/>
              <w:marTop w:val="0"/>
              <w:marBottom w:val="0"/>
              <w:divBdr>
                <w:top w:val="none" w:sz="0" w:space="0" w:color="auto"/>
                <w:left w:val="none" w:sz="0" w:space="0" w:color="auto"/>
                <w:bottom w:val="none" w:sz="0" w:space="0" w:color="auto"/>
                <w:right w:val="none" w:sz="0" w:space="0" w:color="auto"/>
              </w:divBdr>
            </w:div>
          </w:divsChild>
        </w:div>
        <w:div w:id="1415736165">
          <w:marLeft w:val="0"/>
          <w:marRight w:val="0"/>
          <w:marTop w:val="0"/>
          <w:marBottom w:val="0"/>
          <w:divBdr>
            <w:top w:val="none" w:sz="0" w:space="0" w:color="auto"/>
            <w:left w:val="none" w:sz="0" w:space="0" w:color="auto"/>
            <w:bottom w:val="none" w:sz="0" w:space="0" w:color="auto"/>
            <w:right w:val="none" w:sz="0" w:space="0" w:color="auto"/>
          </w:divBdr>
        </w:div>
        <w:div w:id="416100015">
          <w:marLeft w:val="0"/>
          <w:marRight w:val="0"/>
          <w:marTop w:val="0"/>
          <w:marBottom w:val="0"/>
          <w:divBdr>
            <w:top w:val="none" w:sz="0" w:space="0" w:color="auto"/>
            <w:left w:val="none" w:sz="0" w:space="0" w:color="auto"/>
            <w:bottom w:val="none" w:sz="0" w:space="0" w:color="auto"/>
            <w:right w:val="none" w:sz="0" w:space="0" w:color="auto"/>
          </w:divBdr>
        </w:div>
        <w:div w:id="297810002">
          <w:marLeft w:val="0"/>
          <w:marRight w:val="0"/>
          <w:marTop w:val="0"/>
          <w:marBottom w:val="0"/>
          <w:divBdr>
            <w:top w:val="none" w:sz="0" w:space="0" w:color="auto"/>
            <w:left w:val="none" w:sz="0" w:space="0" w:color="auto"/>
            <w:bottom w:val="none" w:sz="0" w:space="0" w:color="auto"/>
            <w:right w:val="none" w:sz="0" w:space="0" w:color="auto"/>
          </w:divBdr>
        </w:div>
        <w:div w:id="769355509">
          <w:marLeft w:val="0"/>
          <w:marRight w:val="0"/>
          <w:marTop w:val="0"/>
          <w:marBottom w:val="0"/>
          <w:divBdr>
            <w:top w:val="none" w:sz="0" w:space="0" w:color="auto"/>
            <w:left w:val="none" w:sz="0" w:space="0" w:color="auto"/>
            <w:bottom w:val="none" w:sz="0" w:space="0" w:color="auto"/>
            <w:right w:val="none" w:sz="0" w:space="0" w:color="auto"/>
          </w:divBdr>
        </w:div>
        <w:div w:id="1559972611">
          <w:marLeft w:val="0"/>
          <w:marRight w:val="0"/>
          <w:marTop w:val="0"/>
          <w:marBottom w:val="0"/>
          <w:divBdr>
            <w:top w:val="none" w:sz="0" w:space="0" w:color="auto"/>
            <w:left w:val="none" w:sz="0" w:space="0" w:color="auto"/>
            <w:bottom w:val="none" w:sz="0" w:space="0" w:color="auto"/>
            <w:right w:val="none" w:sz="0" w:space="0" w:color="auto"/>
          </w:divBdr>
        </w:div>
        <w:div w:id="1510951157">
          <w:marLeft w:val="0"/>
          <w:marRight w:val="0"/>
          <w:marTop w:val="0"/>
          <w:marBottom w:val="0"/>
          <w:divBdr>
            <w:top w:val="none" w:sz="0" w:space="0" w:color="auto"/>
            <w:left w:val="none" w:sz="0" w:space="0" w:color="auto"/>
            <w:bottom w:val="none" w:sz="0" w:space="0" w:color="auto"/>
            <w:right w:val="none" w:sz="0" w:space="0" w:color="auto"/>
          </w:divBdr>
        </w:div>
        <w:div w:id="2145076288">
          <w:marLeft w:val="0"/>
          <w:marRight w:val="0"/>
          <w:marTop w:val="0"/>
          <w:marBottom w:val="0"/>
          <w:divBdr>
            <w:top w:val="none" w:sz="0" w:space="0" w:color="auto"/>
            <w:left w:val="none" w:sz="0" w:space="0" w:color="auto"/>
            <w:bottom w:val="none" w:sz="0" w:space="0" w:color="auto"/>
            <w:right w:val="none" w:sz="0" w:space="0" w:color="auto"/>
          </w:divBdr>
        </w:div>
        <w:div w:id="1726905505">
          <w:marLeft w:val="0"/>
          <w:marRight w:val="0"/>
          <w:marTop w:val="0"/>
          <w:marBottom w:val="0"/>
          <w:divBdr>
            <w:top w:val="none" w:sz="0" w:space="0" w:color="auto"/>
            <w:left w:val="none" w:sz="0" w:space="0" w:color="auto"/>
            <w:bottom w:val="none" w:sz="0" w:space="0" w:color="auto"/>
            <w:right w:val="none" w:sz="0" w:space="0" w:color="auto"/>
          </w:divBdr>
        </w:div>
        <w:div w:id="1443262346">
          <w:marLeft w:val="0"/>
          <w:marRight w:val="0"/>
          <w:marTop w:val="0"/>
          <w:marBottom w:val="0"/>
          <w:divBdr>
            <w:top w:val="none" w:sz="0" w:space="0" w:color="auto"/>
            <w:left w:val="none" w:sz="0" w:space="0" w:color="auto"/>
            <w:bottom w:val="none" w:sz="0" w:space="0" w:color="auto"/>
            <w:right w:val="none" w:sz="0" w:space="0" w:color="auto"/>
          </w:divBdr>
        </w:div>
        <w:div w:id="922684754">
          <w:marLeft w:val="0"/>
          <w:marRight w:val="0"/>
          <w:marTop w:val="0"/>
          <w:marBottom w:val="0"/>
          <w:divBdr>
            <w:top w:val="none" w:sz="0" w:space="0" w:color="auto"/>
            <w:left w:val="none" w:sz="0" w:space="0" w:color="auto"/>
            <w:bottom w:val="none" w:sz="0" w:space="0" w:color="auto"/>
            <w:right w:val="none" w:sz="0" w:space="0" w:color="auto"/>
          </w:divBdr>
        </w:div>
        <w:div w:id="129176642">
          <w:marLeft w:val="0"/>
          <w:marRight w:val="0"/>
          <w:marTop w:val="0"/>
          <w:marBottom w:val="0"/>
          <w:divBdr>
            <w:top w:val="none" w:sz="0" w:space="0" w:color="auto"/>
            <w:left w:val="none" w:sz="0" w:space="0" w:color="auto"/>
            <w:bottom w:val="none" w:sz="0" w:space="0" w:color="auto"/>
            <w:right w:val="none" w:sz="0" w:space="0" w:color="auto"/>
          </w:divBdr>
        </w:div>
        <w:div w:id="774718015">
          <w:marLeft w:val="0"/>
          <w:marRight w:val="0"/>
          <w:marTop w:val="0"/>
          <w:marBottom w:val="0"/>
          <w:divBdr>
            <w:top w:val="none" w:sz="0" w:space="0" w:color="auto"/>
            <w:left w:val="none" w:sz="0" w:space="0" w:color="auto"/>
            <w:bottom w:val="none" w:sz="0" w:space="0" w:color="auto"/>
            <w:right w:val="none" w:sz="0" w:space="0" w:color="auto"/>
          </w:divBdr>
        </w:div>
        <w:div w:id="1965959785">
          <w:marLeft w:val="0"/>
          <w:marRight w:val="0"/>
          <w:marTop w:val="0"/>
          <w:marBottom w:val="0"/>
          <w:divBdr>
            <w:top w:val="none" w:sz="0" w:space="0" w:color="auto"/>
            <w:left w:val="none" w:sz="0" w:space="0" w:color="auto"/>
            <w:bottom w:val="none" w:sz="0" w:space="0" w:color="auto"/>
            <w:right w:val="none" w:sz="0" w:space="0" w:color="auto"/>
          </w:divBdr>
        </w:div>
        <w:div w:id="348028540">
          <w:marLeft w:val="0"/>
          <w:marRight w:val="0"/>
          <w:marTop w:val="0"/>
          <w:marBottom w:val="0"/>
          <w:divBdr>
            <w:top w:val="none" w:sz="0" w:space="0" w:color="auto"/>
            <w:left w:val="none" w:sz="0" w:space="0" w:color="auto"/>
            <w:bottom w:val="none" w:sz="0" w:space="0" w:color="auto"/>
            <w:right w:val="none" w:sz="0" w:space="0" w:color="auto"/>
          </w:divBdr>
        </w:div>
        <w:div w:id="329020394">
          <w:marLeft w:val="0"/>
          <w:marRight w:val="0"/>
          <w:marTop w:val="0"/>
          <w:marBottom w:val="0"/>
          <w:divBdr>
            <w:top w:val="none" w:sz="0" w:space="0" w:color="auto"/>
            <w:left w:val="none" w:sz="0" w:space="0" w:color="auto"/>
            <w:bottom w:val="none" w:sz="0" w:space="0" w:color="auto"/>
            <w:right w:val="none" w:sz="0" w:space="0" w:color="auto"/>
          </w:divBdr>
        </w:div>
        <w:div w:id="1272587983">
          <w:marLeft w:val="0"/>
          <w:marRight w:val="0"/>
          <w:marTop w:val="0"/>
          <w:marBottom w:val="0"/>
          <w:divBdr>
            <w:top w:val="none" w:sz="0" w:space="0" w:color="auto"/>
            <w:left w:val="none" w:sz="0" w:space="0" w:color="auto"/>
            <w:bottom w:val="none" w:sz="0" w:space="0" w:color="auto"/>
            <w:right w:val="none" w:sz="0" w:space="0" w:color="auto"/>
          </w:divBdr>
          <w:divsChild>
            <w:div w:id="1894997917">
              <w:marLeft w:val="0"/>
              <w:marRight w:val="0"/>
              <w:marTop w:val="0"/>
              <w:marBottom w:val="0"/>
              <w:divBdr>
                <w:top w:val="none" w:sz="0" w:space="0" w:color="auto"/>
                <w:left w:val="none" w:sz="0" w:space="0" w:color="auto"/>
                <w:bottom w:val="none" w:sz="0" w:space="0" w:color="auto"/>
                <w:right w:val="none" w:sz="0" w:space="0" w:color="auto"/>
              </w:divBdr>
            </w:div>
            <w:div w:id="540751423">
              <w:marLeft w:val="0"/>
              <w:marRight w:val="0"/>
              <w:marTop w:val="0"/>
              <w:marBottom w:val="0"/>
              <w:divBdr>
                <w:top w:val="none" w:sz="0" w:space="0" w:color="auto"/>
                <w:left w:val="none" w:sz="0" w:space="0" w:color="auto"/>
                <w:bottom w:val="none" w:sz="0" w:space="0" w:color="auto"/>
                <w:right w:val="none" w:sz="0" w:space="0" w:color="auto"/>
              </w:divBdr>
            </w:div>
            <w:div w:id="649595666">
              <w:marLeft w:val="0"/>
              <w:marRight w:val="0"/>
              <w:marTop w:val="0"/>
              <w:marBottom w:val="0"/>
              <w:divBdr>
                <w:top w:val="none" w:sz="0" w:space="0" w:color="auto"/>
                <w:left w:val="none" w:sz="0" w:space="0" w:color="auto"/>
                <w:bottom w:val="none" w:sz="0" w:space="0" w:color="auto"/>
                <w:right w:val="none" w:sz="0" w:space="0" w:color="auto"/>
              </w:divBdr>
            </w:div>
            <w:div w:id="1754737447">
              <w:marLeft w:val="0"/>
              <w:marRight w:val="0"/>
              <w:marTop w:val="0"/>
              <w:marBottom w:val="0"/>
              <w:divBdr>
                <w:top w:val="none" w:sz="0" w:space="0" w:color="auto"/>
                <w:left w:val="none" w:sz="0" w:space="0" w:color="auto"/>
                <w:bottom w:val="none" w:sz="0" w:space="0" w:color="auto"/>
                <w:right w:val="none" w:sz="0" w:space="0" w:color="auto"/>
              </w:divBdr>
            </w:div>
            <w:div w:id="2034458339">
              <w:marLeft w:val="0"/>
              <w:marRight w:val="0"/>
              <w:marTop w:val="0"/>
              <w:marBottom w:val="0"/>
              <w:divBdr>
                <w:top w:val="none" w:sz="0" w:space="0" w:color="auto"/>
                <w:left w:val="none" w:sz="0" w:space="0" w:color="auto"/>
                <w:bottom w:val="none" w:sz="0" w:space="0" w:color="auto"/>
                <w:right w:val="none" w:sz="0" w:space="0" w:color="auto"/>
              </w:divBdr>
            </w:div>
          </w:divsChild>
        </w:div>
        <w:div w:id="1552616640">
          <w:marLeft w:val="0"/>
          <w:marRight w:val="0"/>
          <w:marTop w:val="0"/>
          <w:marBottom w:val="0"/>
          <w:divBdr>
            <w:top w:val="none" w:sz="0" w:space="0" w:color="auto"/>
            <w:left w:val="none" w:sz="0" w:space="0" w:color="auto"/>
            <w:bottom w:val="none" w:sz="0" w:space="0" w:color="auto"/>
            <w:right w:val="none" w:sz="0" w:space="0" w:color="auto"/>
          </w:divBdr>
        </w:div>
        <w:div w:id="1075323367">
          <w:marLeft w:val="0"/>
          <w:marRight w:val="0"/>
          <w:marTop w:val="0"/>
          <w:marBottom w:val="0"/>
          <w:divBdr>
            <w:top w:val="none" w:sz="0" w:space="0" w:color="auto"/>
            <w:left w:val="none" w:sz="0" w:space="0" w:color="auto"/>
            <w:bottom w:val="none" w:sz="0" w:space="0" w:color="auto"/>
            <w:right w:val="none" w:sz="0" w:space="0" w:color="auto"/>
          </w:divBdr>
        </w:div>
        <w:div w:id="920406927">
          <w:marLeft w:val="0"/>
          <w:marRight w:val="0"/>
          <w:marTop w:val="0"/>
          <w:marBottom w:val="0"/>
          <w:divBdr>
            <w:top w:val="none" w:sz="0" w:space="0" w:color="auto"/>
            <w:left w:val="none" w:sz="0" w:space="0" w:color="auto"/>
            <w:bottom w:val="none" w:sz="0" w:space="0" w:color="auto"/>
            <w:right w:val="none" w:sz="0" w:space="0" w:color="auto"/>
          </w:divBdr>
        </w:div>
        <w:div w:id="1297877129">
          <w:marLeft w:val="0"/>
          <w:marRight w:val="0"/>
          <w:marTop w:val="0"/>
          <w:marBottom w:val="0"/>
          <w:divBdr>
            <w:top w:val="none" w:sz="0" w:space="0" w:color="auto"/>
            <w:left w:val="none" w:sz="0" w:space="0" w:color="auto"/>
            <w:bottom w:val="none" w:sz="0" w:space="0" w:color="auto"/>
            <w:right w:val="none" w:sz="0" w:space="0" w:color="auto"/>
          </w:divBdr>
        </w:div>
        <w:div w:id="2077896775">
          <w:marLeft w:val="0"/>
          <w:marRight w:val="0"/>
          <w:marTop w:val="0"/>
          <w:marBottom w:val="0"/>
          <w:divBdr>
            <w:top w:val="none" w:sz="0" w:space="0" w:color="auto"/>
            <w:left w:val="none" w:sz="0" w:space="0" w:color="auto"/>
            <w:bottom w:val="none" w:sz="0" w:space="0" w:color="auto"/>
            <w:right w:val="none" w:sz="0" w:space="0" w:color="auto"/>
          </w:divBdr>
        </w:div>
        <w:div w:id="606356285">
          <w:marLeft w:val="0"/>
          <w:marRight w:val="0"/>
          <w:marTop w:val="0"/>
          <w:marBottom w:val="0"/>
          <w:divBdr>
            <w:top w:val="none" w:sz="0" w:space="0" w:color="auto"/>
            <w:left w:val="none" w:sz="0" w:space="0" w:color="auto"/>
            <w:bottom w:val="none" w:sz="0" w:space="0" w:color="auto"/>
            <w:right w:val="none" w:sz="0" w:space="0" w:color="auto"/>
          </w:divBdr>
        </w:div>
        <w:div w:id="514540013">
          <w:marLeft w:val="0"/>
          <w:marRight w:val="0"/>
          <w:marTop w:val="0"/>
          <w:marBottom w:val="0"/>
          <w:divBdr>
            <w:top w:val="none" w:sz="0" w:space="0" w:color="auto"/>
            <w:left w:val="none" w:sz="0" w:space="0" w:color="auto"/>
            <w:bottom w:val="none" w:sz="0" w:space="0" w:color="auto"/>
            <w:right w:val="none" w:sz="0" w:space="0" w:color="auto"/>
          </w:divBdr>
        </w:div>
        <w:div w:id="757750227">
          <w:marLeft w:val="0"/>
          <w:marRight w:val="0"/>
          <w:marTop w:val="0"/>
          <w:marBottom w:val="0"/>
          <w:divBdr>
            <w:top w:val="none" w:sz="0" w:space="0" w:color="auto"/>
            <w:left w:val="none" w:sz="0" w:space="0" w:color="auto"/>
            <w:bottom w:val="none" w:sz="0" w:space="0" w:color="auto"/>
            <w:right w:val="none" w:sz="0" w:space="0" w:color="auto"/>
          </w:divBdr>
        </w:div>
        <w:div w:id="464157380">
          <w:marLeft w:val="0"/>
          <w:marRight w:val="0"/>
          <w:marTop w:val="0"/>
          <w:marBottom w:val="0"/>
          <w:divBdr>
            <w:top w:val="none" w:sz="0" w:space="0" w:color="auto"/>
            <w:left w:val="none" w:sz="0" w:space="0" w:color="auto"/>
            <w:bottom w:val="none" w:sz="0" w:space="0" w:color="auto"/>
            <w:right w:val="none" w:sz="0" w:space="0" w:color="auto"/>
          </w:divBdr>
        </w:div>
        <w:div w:id="1586574556">
          <w:marLeft w:val="0"/>
          <w:marRight w:val="0"/>
          <w:marTop w:val="0"/>
          <w:marBottom w:val="0"/>
          <w:divBdr>
            <w:top w:val="none" w:sz="0" w:space="0" w:color="auto"/>
            <w:left w:val="none" w:sz="0" w:space="0" w:color="auto"/>
            <w:bottom w:val="none" w:sz="0" w:space="0" w:color="auto"/>
            <w:right w:val="none" w:sz="0" w:space="0" w:color="auto"/>
          </w:divBdr>
        </w:div>
        <w:div w:id="2045322205">
          <w:marLeft w:val="0"/>
          <w:marRight w:val="0"/>
          <w:marTop w:val="0"/>
          <w:marBottom w:val="0"/>
          <w:divBdr>
            <w:top w:val="none" w:sz="0" w:space="0" w:color="auto"/>
            <w:left w:val="none" w:sz="0" w:space="0" w:color="auto"/>
            <w:bottom w:val="none" w:sz="0" w:space="0" w:color="auto"/>
            <w:right w:val="none" w:sz="0" w:space="0" w:color="auto"/>
          </w:divBdr>
        </w:div>
        <w:div w:id="1522472314">
          <w:marLeft w:val="0"/>
          <w:marRight w:val="0"/>
          <w:marTop w:val="0"/>
          <w:marBottom w:val="0"/>
          <w:divBdr>
            <w:top w:val="none" w:sz="0" w:space="0" w:color="auto"/>
            <w:left w:val="none" w:sz="0" w:space="0" w:color="auto"/>
            <w:bottom w:val="none" w:sz="0" w:space="0" w:color="auto"/>
            <w:right w:val="none" w:sz="0" w:space="0" w:color="auto"/>
          </w:divBdr>
        </w:div>
        <w:div w:id="1958566398">
          <w:marLeft w:val="0"/>
          <w:marRight w:val="0"/>
          <w:marTop w:val="0"/>
          <w:marBottom w:val="0"/>
          <w:divBdr>
            <w:top w:val="none" w:sz="0" w:space="0" w:color="auto"/>
            <w:left w:val="none" w:sz="0" w:space="0" w:color="auto"/>
            <w:bottom w:val="none" w:sz="0" w:space="0" w:color="auto"/>
            <w:right w:val="none" w:sz="0" w:space="0" w:color="auto"/>
          </w:divBdr>
        </w:div>
        <w:div w:id="2020353647">
          <w:marLeft w:val="0"/>
          <w:marRight w:val="0"/>
          <w:marTop w:val="0"/>
          <w:marBottom w:val="0"/>
          <w:divBdr>
            <w:top w:val="none" w:sz="0" w:space="0" w:color="auto"/>
            <w:left w:val="none" w:sz="0" w:space="0" w:color="auto"/>
            <w:bottom w:val="none" w:sz="0" w:space="0" w:color="auto"/>
            <w:right w:val="none" w:sz="0" w:space="0" w:color="auto"/>
          </w:divBdr>
        </w:div>
        <w:div w:id="20518197">
          <w:marLeft w:val="0"/>
          <w:marRight w:val="0"/>
          <w:marTop w:val="0"/>
          <w:marBottom w:val="0"/>
          <w:divBdr>
            <w:top w:val="none" w:sz="0" w:space="0" w:color="auto"/>
            <w:left w:val="none" w:sz="0" w:space="0" w:color="auto"/>
            <w:bottom w:val="none" w:sz="0" w:space="0" w:color="auto"/>
            <w:right w:val="none" w:sz="0" w:space="0" w:color="auto"/>
          </w:divBdr>
        </w:div>
        <w:div w:id="531384818">
          <w:marLeft w:val="0"/>
          <w:marRight w:val="0"/>
          <w:marTop w:val="0"/>
          <w:marBottom w:val="0"/>
          <w:divBdr>
            <w:top w:val="none" w:sz="0" w:space="0" w:color="auto"/>
            <w:left w:val="none" w:sz="0" w:space="0" w:color="auto"/>
            <w:bottom w:val="none" w:sz="0" w:space="0" w:color="auto"/>
            <w:right w:val="none" w:sz="0" w:space="0" w:color="auto"/>
          </w:divBdr>
        </w:div>
        <w:div w:id="1965578913">
          <w:marLeft w:val="0"/>
          <w:marRight w:val="0"/>
          <w:marTop w:val="0"/>
          <w:marBottom w:val="0"/>
          <w:divBdr>
            <w:top w:val="none" w:sz="0" w:space="0" w:color="auto"/>
            <w:left w:val="none" w:sz="0" w:space="0" w:color="auto"/>
            <w:bottom w:val="none" w:sz="0" w:space="0" w:color="auto"/>
            <w:right w:val="none" w:sz="0" w:space="0" w:color="auto"/>
          </w:divBdr>
        </w:div>
        <w:div w:id="1959097423">
          <w:marLeft w:val="0"/>
          <w:marRight w:val="0"/>
          <w:marTop w:val="0"/>
          <w:marBottom w:val="0"/>
          <w:divBdr>
            <w:top w:val="none" w:sz="0" w:space="0" w:color="auto"/>
            <w:left w:val="none" w:sz="0" w:space="0" w:color="auto"/>
            <w:bottom w:val="none" w:sz="0" w:space="0" w:color="auto"/>
            <w:right w:val="none" w:sz="0" w:space="0" w:color="auto"/>
          </w:divBdr>
        </w:div>
        <w:div w:id="461312255">
          <w:marLeft w:val="0"/>
          <w:marRight w:val="0"/>
          <w:marTop w:val="0"/>
          <w:marBottom w:val="0"/>
          <w:divBdr>
            <w:top w:val="none" w:sz="0" w:space="0" w:color="auto"/>
            <w:left w:val="none" w:sz="0" w:space="0" w:color="auto"/>
            <w:bottom w:val="none" w:sz="0" w:space="0" w:color="auto"/>
            <w:right w:val="none" w:sz="0" w:space="0" w:color="auto"/>
          </w:divBdr>
        </w:div>
        <w:div w:id="106970088">
          <w:marLeft w:val="0"/>
          <w:marRight w:val="0"/>
          <w:marTop w:val="0"/>
          <w:marBottom w:val="0"/>
          <w:divBdr>
            <w:top w:val="none" w:sz="0" w:space="0" w:color="auto"/>
            <w:left w:val="none" w:sz="0" w:space="0" w:color="auto"/>
            <w:bottom w:val="none" w:sz="0" w:space="0" w:color="auto"/>
            <w:right w:val="none" w:sz="0" w:space="0" w:color="auto"/>
          </w:divBdr>
        </w:div>
        <w:div w:id="1428773586">
          <w:marLeft w:val="0"/>
          <w:marRight w:val="0"/>
          <w:marTop w:val="0"/>
          <w:marBottom w:val="0"/>
          <w:divBdr>
            <w:top w:val="none" w:sz="0" w:space="0" w:color="auto"/>
            <w:left w:val="none" w:sz="0" w:space="0" w:color="auto"/>
            <w:bottom w:val="none" w:sz="0" w:space="0" w:color="auto"/>
            <w:right w:val="none" w:sz="0" w:space="0" w:color="auto"/>
          </w:divBdr>
        </w:div>
        <w:div w:id="1063060062">
          <w:marLeft w:val="0"/>
          <w:marRight w:val="0"/>
          <w:marTop w:val="0"/>
          <w:marBottom w:val="0"/>
          <w:divBdr>
            <w:top w:val="none" w:sz="0" w:space="0" w:color="auto"/>
            <w:left w:val="none" w:sz="0" w:space="0" w:color="auto"/>
            <w:bottom w:val="none" w:sz="0" w:space="0" w:color="auto"/>
            <w:right w:val="none" w:sz="0" w:space="0" w:color="auto"/>
          </w:divBdr>
        </w:div>
        <w:div w:id="1210919903">
          <w:marLeft w:val="0"/>
          <w:marRight w:val="0"/>
          <w:marTop w:val="0"/>
          <w:marBottom w:val="0"/>
          <w:divBdr>
            <w:top w:val="none" w:sz="0" w:space="0" w:color="auto"/>
            <w:left w:val="none" w:sz="0" w:space="0" w:color="auto"/>
            <w:bottom w:val="none" w:sz="0" w:space="0" w:color="auto"/>
            <w:right w:val="none" w:sz="0" w:space="0" w:color="auto"/>
          </w:divBdr>
        </w:div>
        <w:div w:id="204177089">
          <w:marLeft w:val="0"/>
          <w:marRight w:val="0"/>
          <w:marTop w:val="0"/>
          <w:marBottom w:val="0"/>
          <w:divBdr>
            <w:top w:val="none" w:sz="0" w:space="0" w:color="auto"/>
            <w:left w:val="none" w:sz="0" w:space="0" w:color="auto"/>
            <w:bottom w:val="none" w:sz="0" w:space="0" w:color="auto"/>
            <w:right w:val="none" w:sz="0" w:space="0" w:color="auto"/>
          </w:divBdr>
        </w:div>
      </w:divsChild>
    </w:div>
    <w:div w:id="1441492046">
      <w:bodyDiv w:val="1"/>
      <w:marLeft w:val="0"/>
      <w:marRight w:val="0"/>
      <w:marTop w:val="0"/>
      <w:marBottom w:val="0"/>
      <w:divBdr>
        <w:top w:val="none" w:sz="0" w:space="0" w:color="auto"/>
        <w:left w:val="none" w:sz="0" w:space="0" w:color="auto"/>
        <w:bottom w:val="none" w:sz="0" w:space="0" w:color="auto"/>
        <w:right w:val="none" w:sz="0" w:space="0" w:color="auto"/>
      </w:divBdr>
    </w:div>
    <w:div w:id="1477407456">
      <w:bodyDiv w:val="1"/>
      <w:marLeft w:val="0"/>
      <w:marRight w:val="0"/>
      <w:marTop w:val="0"/>
      <w:marBottom w:val="0"/>
      <w:divBdr>
        <w:top w:val="none" w:sz="0" w:space="0" w:color="auto"/>
        <w:left w:val="none" w:sz="0" w:space="0" w:color="auto"/>
        <w:bottom w:val="none" w:sz="0" w:space="0" w:color="auto"/>
        <w:right w:val="none" w:sz="0" w:space="0" w:color="auto"/>
      </w:divBdr>
      <w:divsChild>
        <w:div w:id="519929312">
          <w:marLeft w:val="0"/>
          <w:marRight w:val="0"/>
          <w:marTop w:val="0"/>
          <w:marBottom w:val="0"/>
          <w:divBdr>
            <w:top w:val="none" w:sz="0" w:space="0" w:color="auto"/>
            <w:left w:val="none" w:sz="0" w:space="0" w:color="auto"/>
            <w:bottom w:val="none" w:sz="0" w:space="0" w:color="auto"/>
            <w:right w:val="none" w:sz="0" w:space="0" w:color="auto"/>
          </w:divBdr>
        </w:div>
        <w:div w:id="751971759">
          <w:marLeft w:val="0"/>
          <w:marRight w:val="0"/>
          <w:marTop w:val="0"/>
          <w:marBottom w:val="0"/>
          <w:divBdr>
            <w:top w:val="none" w:sz="0" w:space="0" w:color="auto"/>
            <w:left w:val="none" w:sz="0" w:space="0" w:color="auto"/>
            <w:bottom w:val="none" w:sz="0" w:space="0" w:color="auto"/>
            <w:right w:val="none" w:sz="0" w:space="0" w:color="auto"/>
          </w:divBdr>
        </w:div>
        <w:div w:id="371157501">
          <w:marLeft w:val="0"/>
          <w:marRight w:val="0"/>
          <w:marTop w:val="0"/>
          <w:marBottom w:val="0"/>
          <w:divBdr>
            <w:top w:val="none" w:sz="0" w:space="0" w:color="auto"/>
            <w:left w:val="none" w:sz="0" w:space="0" w:color="auto"/>
            <w:bottom w:val="none" w:sz="0" w:space="0" w:color="auto"/>
            <w:right w:val="none" w:sz="0" w:space="0" w:color="auto"/>
          </w:divBdr>
        </w:div>
        <w:div w:id="1081487401">
          <w:marLeft w:val="0"/>
          <w:marRight w:val="0"/>
          <w:marTop w:val="0"/>
          <w:marBottom w:val="0"/>
          <w:divBdr>
            <w:top w:val="none" w:sz="0" w:space="0" w:color="auto"/>
            <w:left w:val="none" w:sz="0" w:space="0" w:color="auto"/>
            <w:bottom w:val="none" w:sz="0" w:space="0" w:color="auto"/>
            <w:right w:val="none" w:sz="0" w:space="0" w:color="auto"/>
          </w:divBdr>
        </w:div>
        <w:div w:id="504706786">
          <w:marLeft w:val="0"/>
          <w:marRight w:val="0"/>
          <w:marTop w:val="0"/>
          <w:marBottom w:val="0"/>
          <w:divBdr>
            <w:top w:val="none" w:sz="0" w:space="0" w:color="auto"/>
            <w:left w:val="none" w:sz="0" w:space="0" w:color="auto"/>
            <w:bottom w:val="none" w:sz="0" w:space="0" w:color="auto"/>
            <w:right w:val="none" w:sz="0" w:space="0" w:color="auto"/>
          </w:divBdr>
        </w:div>
        <w:div w:id="379089380">
          <w:marLeft w:val="0"/>
          <w:marRight w:val="0"/>
          <w:marTop w:val="0"/>
          <w:marBottom w:val="0"/>
          <w:divBdr>
            <w:top w:val="none" w:sz="0" w:space="0" w:color="auto"/>
            <w:left w:val="none" w:sz="0" w:space="0" w:color="auto"/>
            <w:bottom w:val="none" w:sz="0" w:space="0" w:color="auto"/>
            <w:right w:val="none" w:sz="0" w:space="0" w:color="auto"/>
          </w:divBdr>
        </w:div>
        <w:div w:id="1720133570">
          <w:marLeft w:val="0"/>
          <w:marRight w:val="0"/>
          <w:marTop w:val="0"/>
          <w:marBottom w:val="0"/>
          <w:divBdr>
            <w:top w:val="none" w:sz="0" w:space="0" w:color="auto"/>
            <w:left w:val="none" w:sz="0" w:space="0" w:color="auto"/>
            <w:bottom w:val="none" w:sz="0" w:space="0" w:color="auto"/>
            <w:right w:val="none" w:sz="0" w:space="0" w:color="auto"/>
          </w:divBdr>
        </w:div>
        <w:div w:id="1123352952">
          <w:marLeft w:val="0"/>
          <w:marRight w:val="0"/>
          <w:marTop w:val="0"/>
          <w:marBottom w:val="0"/>
          <w:divBdr>
            <w:top w:val="none" w:sz="0" w:space="0" w:color="auto"/>
            <w:left w:val="none" w:sz="0" w:space="0" w:color="auto"/>
            <w:bottom w:val="none" w:sz="0" w:space="0" w:color="auto"/>
            <w:right w:val="none" w:sz="0" w:space="0" w:color="auto"/>
          </w:divBdr>
        </w:div>
      </w:divsChild>
    </w:div>
    <w:div w:id="1688798788">
      <w:bodyDiv w:val="1"/>
      <w:marLeft w:val="0"/>
      <w:marRight w:val="0"/>
      <w:marTop w:val="0"/>
      <w:marBottom w:val="0"/>
      <w:divBdr>
        <w:top w:val="none" w:sz="0" w:space="0" w:color="auto"/>
        <w:left w:val="none" w:sz="0" w:space="0" w:color="auto"/>
        <w:bottom w:val="none" w:sz="0" w:space="0" w:color="auto"/>
        <w:right w:val="none" w:sz="0" w:space="0" w:color="auto"/>
      </w:divBdr>
      <w:divsChild>
        <w:div w:id="1055734186">
          <w:marLeft w:val="0"/>
          <w:marRight w:val="0"/>
          <w:marTop w:val="0"/>
          <w:marBottom w:val="0"/>
          <w:divBdr>
            <w:top w:val="none" w:sz="0" w:space="0" w:color="auto"/>
            <w:left w:val="none" w:sz="0" w:space="0" w:color="auto"/>
            <w:bottom w:val="none" w:sz="0" w:space="0" w:color="auto"/>
            <w:right w:val="none" w:sz="0" w:space="0" w:color="auto"/>
          </w:divBdr>
        </w:div>
        <w:div w:id="1485701591">
          <w:marLeft w:val="0"/>
          <w:marRight w:val="0"/>
          <w:marTop w:val="0"/>
          <w:marBottom w:val="0"/>
          <w:divBdr>
            <w:top w:val="none" w:sz="0" w:space="0" w:color="auto"/>
            <w:left w:val="none" w:sz="0" w:space="0" w:color="auto"/>
            <w:bottom w:val="none" w:sz="0" w:space="0" w:color="auto"/>
            <w:right w:val="none" w:sz="0" w:space="0" w:color="auto"/>
          </w:divBdr>
        </w:div>
        <w:div w:id="706100742">
          <w:marLeft w:val="0"/>
          <w:marRight w:val="0"/>
          <w:marTop w:val="0"/>
          <w:marBottom w:val="0"/>
          <w:divBdr>
            <w:top w:val="none" w:sz="0" w:space="0" w:color="auto"/>
            <w:left w:val="none" w:sz="0" w:space="0" w:color="auto"/>
            <w:bottom w:val="none" w:sz="0" w:space="0" w:color="auto"/>
            <w:right w:val="none" w:sz="0" w:space="0" w:color="auto"/>
          </w:divBdr>
        </w:div>
        <w:div w:id="276179921">
          <w:marLeft w:val="0"/>
          <w:marRight w:val="0"/>
          <w:marTop w:val="0"/>
          <w:marBottom w:val="0"/>
          <w:divBdr>
            <w:top w:val="none" w:sz="0" w:space="0" w:color="auto"/>
            <w:left w:val="none" w:sz="0" w:space="0" w:color="auto"/>
            <w:bottom w:val="none" w:sz="0" w:space="0" w:color="auto"/>
            <w:right w:val="none" w:sz="0" w:space="0" w:color="auto"/>
          </w:divBdr>
        </w:div>
        <w:div w:id="220675200">
          <w:marLeft w:val="0"/>
          <w:marRight w:val="0"/>
          <w:marTop w:val="0"/>
          <w:marBottom w:val="0"/>
          <w:divBdr>
            <w:top w:val="none" w:sz="0" w:space="0" w:color="auto"/>
            <w:left w:val="none" w:sz="0" w:space="0" w:color="auto"/>
            <w:bottom w:val="none" w:sz="0" w:space="0" w:color="auto"/>
            <w:right w:val="none" w:sz="0" w:space="0" w:color="auto"/>
          </w:divBdr>
        </w:div>
        <w:div w:id="268708950">
          <w:marLeft w:val="0"/>
          <w:marRight w:val="0"/>
          <w:marTop w:val="0"/>
          <w:marBottom w:val="0"/>
          <w:divBdr>
            <w:top w:val="none" w:sz="0" w:space="0" w:color="auto"/>
            <w:left w:val="none" w:sz="0" w:space="0" w:color="auto"/>
            <w:bottom w:val="none" w:sz="0" w:space="0" w:color="auto"/>
            <w:right w:val="none" w:sz="0" w:space="0" w:color="auto"/>
          </w:divBdr>
        </w:div>
        <w:div w:id="1926919973">
          <w:marLeft w:val="0"/>
          <w:marRight w:val="0"/>
          <w:marTop w:val="0"/>
          <w:marBottom w:val="0"/>
          <w:divBdr>
            <w:top w:val="none" w:sz="0" w:space="0" w:color="auto"/>
            <w:left w:val="none" w:sz="0" w:space="0" w:color="auto"/>
            <w:bottom w:val="none" w:sz="0" w:space="0" w:color="auto"/>
            <w:right w:val="none" w:sz="0" w:space="0" w:color="auto"/>
          </w:divBdr>
        </w:div>
        <w:div w:id="1921407308">
          <w:marLeft w:val="0"/>
          <w:marRight w:val="0"/>
          <w:marTop w:val="0"/>
          <w:marBottom w:val="0"/>
          <w:divBdr>
            <w:top w:val="none" w:sz="0" w:space="0" w:color="auto"/>
            <w:left w:val="none" w:sz="0" w:space="0" w:color="auto"/>
            <w:bottom w:val="none" w:sz="0" w:space="0" w:color="auto"/>
            <w:right w:val="none" w:sz="0" w:space="0" w:color="auto"/>
          </w:divBdr>
        </w:div>
        <w:div w:id="1348016627">
          <w:marLeft w:val="0"/>
          <w:marRight w:val="0"/>
          <w:marTop w:val="0"/>
          <w:marBottom w:val="0"/>
          <w:divBdr>
            <w:top w:val="none" w:sz="0" w:space="0" w:color="auto"/>
            <w:left w:val="none" w:sz="0" w:space="0" w:color="auto"/>
            <w:bottom w:val="none" w:sz="0" w:space="0" w:color="auto"/>
            <w:right w:val="none" w:sz="0" w:space="0" w:color="auto"/>
          </w:divBdr>
        </w:div>
        <w:div w:id="217518094">
          <w:marLeft w:val="0"/>
          <w:marRight w:val="0"/>
          <w:marTop w:val="0"/>
          <w:marBottom w:val="0"/>
          <w:divBdr>
            <w:top w:val="none" w:sz="0" w:space="0" w:color="auto"/>
            <w:left w:val="none" w:sz="0" w:space="0" w:color="auto"/>
            <w:bottom w:val="none" w:sz="0" w:space="0" w:color="auto"/>
            <w:right w:val="none" w:sz="0" w:space="0" w:color="auto"/>
          </w:divBdr>
        </w:div>
        <w:div w:id="1918054262">
          <w:marLeft w:val="0"/>
          <w:marRight w:val="0"/>
          <w:marTop w:val="0"/>
          <w:marBottom w:val="0"/>
          <w:divBdr>
            <w:top w:val="none" w:sz="0" w:space="0" w:color="auto"/>
            <w:left w:val="none" w:sz="0" w:space="0" w:color="auto"/>
            <w:bottom w:val="none" w:sz="0" w:space="0" w:color="auto"/>
            <w:right w:val="none" w:sz="0" w:space="0" w:color="auto"/>
          </w:divBdr>
        </w:div>
        <w:div w:id="1256674972">
          <w:marLeft w:val="0"/>
          <w:marRight w:val="0"/>
          <w:marTop w:val="0"/>
          <w:marBottom w:val="0"/>
          <w:divBdr>
            <w:top w:val="none" w:sz="0" w:space="0" w:color="auto"/>
            <w:left w:val="none" w:sz="0" w:space="0" w:color="auto"/>
            <w:bottom w:val="none" w:sz="0" w:space="0" w:color="auto"/>
            <w:right w:val="none" w:sz="0" w:space="0" w:color="auto"/>
          </w:divBdr>
        </w:div>
        <w:div w:id="788204041">
          <w:marLeft w:val="0"/>
          <w:marRight w:val="0"/>
          <w:marTop w:val="0"/>
          <w:marBottom w:val="0"/>
          <w:divBdr>
            <w:top w:val="none" w:sz="0" w:space="0" w:color="auto"/>
            <w:left w:val="none" w:sz="0" w:space="0" w:color="auto"/>
            <w:bottom w:val="none" w:sz="0" w:space="0" w:color="auto"/>
            <w:right w:val="none" w:sz="0" w:space="0" w:color="auto"/>
          </w:divBdr>
        </w:div>
        <w:div w:id="1942252734">
          <w:marLeft w:val="0"/>
          <w:marRight w:val="0"/>
          <w:marTop w:val="0"/>
          <w:marBottom w:val="0"/>
          <w:divBdr>
            <w:top w:val="none" w:sz="0" w:space="0" w:color="auto"/>
            <w:left w:val="none" w:sz="0" w:space="0" w:color="auto"/>
            <w:bottom w:val="none" w:sz="0" w:space="0" w:color="auto"/>
            <w:right w:val="none" w:sz="0" w:space="0" w:color="auto"/>
          </w:divBdr>
        </w:div>
        <w:div w:id="1865169199">
          <w:marLeft w:val="0"/>
          <w:marRight w:val="0"/>
          <w:marTop w:val="0"/>
          <w:marBottom w:val="0"/>
          <w:divBdr>
            <w:top w:val="none" w:sz="0" w:space="0" w:color="auto"/>
            <w:left w:val="none" w:sz="0" w:space="0" w:color="auto"/>
            <w:bottom w:val="none" w:sz="0" w:space="0" w:color="auto"/>
            <w:right w:val="none" w:sz="0" w:space="0" w:color="auto"/>
          </w:divBdr>
        </w:div>
        <w:div w:id="816143988">
          <w:marLeft w:val="0"/>
          <w:marRight w:val="0"/>
          <w:marTop w:val="0"/>
          <w:marBottom w:val="0"/>
          <w:divBdr>
            <w:top w:val="none" w:sz="0" w:space="0" w:color="auto"/>
            <w:left w:val="none" w:sz="0" w:space="0" w:color="auto"/>
            <w:bottom w:val="none" w:sz="0" w:space="0" w:color="auto"/>
            <w:right w:val="none" w:sz="0" w:space="0" w:color="auto"/>
          </w:divBdr>
          <w:divsChild>
            <w:div w:id="1633825721">
              <w:marLeft w:val="0"/>
              <w:marRight w:val="0"/>
              <w:marTop w:val="0"/>
              <w:marBottom w:val="0"/>
              <w:divBdr>
                <w:top w:val="none" w:sz="0" w:space="0" w:color="auto"/>
                <w:left w:val="none" w:sz="0" w:space="0" w:color="auto"/>
                <w:bottom w:val="none" w:sz="0" w:space="0" w:color="auto"/>
                <w:right w:val="none" w:sz="0" w:space="0" w:color="auto"/>
              </w:divBdr>
            </w:div>
            <w:div w:id="271329931">
              <w:marLeft w:val="0"/>
              <w:marRight w:val="0"/>
              <w:marTop w:val="0"/>
              <w:marBottom w:val="0"/>
              <w:divBdr>
                <w:top w:val="none" w:sz="0" w:space="0" w:color="auto"/>
                <w:left w:val="none" w:sz="0" w:space="0" w:color="auto"/>
                <w:bottom w:val="none" w:sz="0" w:space="0" w:color="auto"/>
                <w:right w:val="none" w:sz="0" w:space="0" w:color="auto"/>
              </w:divBdr>
            </w:div>
            <w:div w:id="465002561">
              <w:marLeft w:val="0"/>
              <w:marRight w:val="0"/>
              <w:marTop w:val="0"/>
              <w:marBottom w:val="0"/>
              <w:divBdr>
                <w:top w:val="none" w:sz="0" w:space="0" w:color="auto"/>
                <w:left w:val="none" w:sz="0" w:space="0" w:color="auto"/>
                <w:bottom w:val="none" w:sz="0" w:space="0" w:color="auto"/>
                <w:right w:val="none" w:sz="0" w:space="0" w:color="auto"/>
              </w:divBdr>
            </w:div>
            <w:div w:id="1120032941">
              <w:marLeft w:val="0"/>
              <w:marRight w:val="0"/>
              <w:marTop w:val="0"/>
              <w:marBottom w:val="0"/>
              <w:divBdr>
                <w:top w:val="none" w:sz="0" w:space="0" w:color="auto"/>
                <w:left w:val="none" w:sz="0" w:space="0" w:color="auto"/>
                <w:bottom w:val="none" w:sz="0" w:space="0" w:color="auto"/>
                <w:right w:val="none" w:sz="0" w:space="0" w:color="auto"/>
              </w:divBdr>
            </w:div>
            <w:div w:id="435714671">
              <w:marLeft w:val="0"/>
              <w:marRight w:val="0"/>
              <w:marTop w:val="0"/>
              <w:marBottom w:val="0"/>
              <w:divBdr>
                <w:top w:val="none" w:sz="0" w:space="0" w:color="auto"/>
                <w:left w:val="none" w:sz="0" w:space="0" w:color="auto"/>
                <w:bottom w:val="none" w:sz="0" w:space="0" w:color="auto"/>
                <w:right w:val="none" w:sz="0" w:space="0" w:color="auto"/>
              </w:divBdr>
            </w:div>
          </w:divsChild>
        </w:div>
        <w:div w:id="536046997">
          <w:marLeft w:val="0"/>
          <w:marRight w:val="0"/>
          <w:marTop w:val="0"/>
          <w:marBottom w:val="0"/>
          <w:divBdr>
            <w:top w:val="none" w:sz="0" w:space="0" w:color="auto"/>
            <w:left w:val="none" w:sz="0" w:space="0" w:color="auto"/>
            <w:bottom w:val="none" w:sz="0" w:space="0" w:color="auto"/>
            <w:right w:val="none" w:sz="0" w:space="0" w:color="auto"/>
          </w:divBdr>
        </w:div>
        <w:div w:id="386808407">
          <w:marLeft w:val="0"/>
          <w:marRight w:val="0"/>
          <w:marTop w:val="0"/>
          <w:marBottom w:val="0"/>
          <w:divBdr>
            <w:top w:val="none" w:sz="0" w:space="0" w:color="auto"/>
            <w:left w:val="none" w:sz="0" w:space="0" w:color="auto"/>
            <w:bottom w:val="none" w:sz="0" w:space="0" w:color="auto"/>
            <w:right w:val="none" w:sz="0" w:space="0" w:color="auto"/>
          </w:divBdr>
        </w:div>
        <w:div w:id="726806169">
          <w:marLeft w:val="0"/>
          <w:marRight w:val="0"/>
          <w:marTop w:val="0"/>
          <w:marBottom w:val="0"/>
          <w:divBdr>
            <w:top w:val="none" w:sz="0" w:space="0" w:color="auto"/>
            <w:left w:val="none" w:sz="0" w:space="0" w:color="auto"/>
            <w:bottom w:val="none" w:sz="0" w:space="0" w:color="auto"/>
            <w:right w:val="none" w:sz="0" w:space="0" w:color="auto"/>
          </w:divBdr>
        </w:div>
        <w:div w:id="827208683">
          <w:marLeft w:val="0"/>
          <w:marRight w:val="0"/>
          <w:marTop w:val="0"/>
          <w:marBottom w:val="0"/>
          <w:divBdr>
            <w:top w:val="none" w:sz="0" w:space="0" w:color="auto"/>
            <w:left w:val="none" w:sz="0" w:space="0" w:color="auto"/>
            <w:bottom w:val="none" w:sz="0" w:space="0" w:color="auto"/>
            <w:right w:val="none" w:sz="0" w:space="0" w:color="auto"/>
          </w:divBdr>
        </w:div>
        <w:div w:id="1722362512">
          <w:marLeft w:val="0"/>
          <w:marRight w:val="0"/>
          <w:marTop w:val="0"/>
          <w:marBottom w:val="0"/>
          <w:divBdr>
            <w:top w:val="none" w:sz="0" w:space="0" w:color="auto"/>
            <w:left w:val="none" w:sz="0" w:space="0" w:color="auto"/>
            <w:bottom w:val="none" w:sz="0" w:space="0" w:color="auto"/>
            <w:right w:val="none" w:sz="0" w:space="0" w:color="auto"/>
          </w:divBdr>
        </w:div>
        <w:div w:id="1750543524">
          <w:marLeft w:val="0"/>
          <w:marRight w:val="0"/>
          <w:marTop w:val="0"/>
          <w:marBottom w:val="0"/>
          <w:divBdr>
            <w:top w:val="none" w:sz="0" w:space="0" w:color="auto"/>
            <w:left w:val="none" w:sz="0" w:space="0" w:color="auto"/>
            <w:bottom w:val="none" w:sz="0" w:space="0" w:color="auto"/>
            <w:right w:val="none" w:sz="0" w:space="0" w:color="auto"/>
          </w:divBdr>
        </w:div>
        <w:div w:id="817038806">
          <w:marLeft w:val="0"/>
          <w:marRight w:val="0"/>
          <w:marTop w:val="0"/>
          <w:marBottom w:val="0"/>
          <w:divBdr>
            <w:top w:val="none" w:sz="0" w:space="0" w:color="auto"/>
            <w:left w:val="none" w:sz="0" w:space="0" w:color="auto"/>
            <w:bottom w:val="none" w:sz="0" w:space="0" w:color="auto"/>
            <w:right w:val="none" w:sz="0" w:space="0" w:color="auto"/>
          </w:divBdr>
        </w:div>
        <w:div w:id="1951082207">
          <w:marLeft w:val="0"/>
          <w:marRight w:val="0"/>
          <w:marTop w:val="0"/>
          <w:marBottom w:val="0"/>
          <w:divBdr>
            <w:top w:val="none" w:sz="0" w:space="0" w:color="auto"/>
            <w:left w:val="none" w:sz="0" w:space="0" w:color="auto"/>
            <w:bottom w:val="none" w:sz="0" w:space="0" w:color="auto"/>
            <w:right w:val="none" w:sz="0" w:space="0" w:color="auto"/>
          </w:divBdr>
        </w:div>
        <w:div w:id="1534466174">
          <w:marLeft w:val="0"/>
          <w:marRight w:val="0"/>
          <w:marTop w:val="0"/>
          <w:marBottom w:val="0"/>
          <w:divBdr>
            <w:top w:val="none" w:sz="0" w:space="0" w:color="auto"/>
            <w:left w:val="none" w:sz="0" w:space="0" w:color="auto"/>
            <w:bottom w:val="none" w:sz="0" w:space="0" w:color="auto"/>
            <w:right w:val="none" w:sz="0" w:space="0" w:color="auto"/>
          </w:divBdr>
        </w:div>
        <w:div w:id="382677501">
          <w:marLeft w:val="0"/>
          <w:marRight w:val="0"/>
          <w:marTop w:val="0"/>
          <w:marBottom w:val="0"/>
          <w:divBdr>
            <w:top w:val="none" w:sz="0" w:space="0" w:color="auto"/>
            <w:left w:val="none" w:sz="0" w:space="0" w:color="auto"/>
            <w:bottom w:val="none" w:sz="0" w:space="0" w:color="auto"/>
            <w:right w:val="none" w:sz="0" w:space="0" w:color="auto"/>
          </w:divBdr>
        </w:div>
        <w:div w:id="1067994101">
          <w:marLeft w:val="0"/>
          <w:marRight w:val="0"/>
          <w:marTop w:val="0"/>
          <w:marBottom w:val="0"/>
          <w:divBdr>
            <w:top w:val="none" w:sz="0" w:space="0" w:color="auto"/>
            <w:left w:val="none" w:sz="0" w:space="0" w:color="auto"/>
            <w:bottom w:val="none" w:sz="0" w:space="0" w:color="auto"/>
            <w:right w:val="none" w:sz="0" w:space="0" w:color="auto"/>
          </w:divBdr>
        </w:div>
        <w:div w:id="381253851">
          <w:marLeft w:val="0"/>
          <w:marRight w:val="0"/>
          <w:marTop w:val="0"/>
          <w:marBottom w:val="0"/>
          <w:divBdr>
            <w:top w:val="none" w:sz="0" w:space="0" w:color="auto"/>
            <w:left w:val="none" w:sz="0" w:space="0" w:color="auto"/>
            <w:bottom w:val="none" w:sz="0" w:space="0" w:color="auto"/>
            <w:right w:val="none" w:sz="0" w:space="0" w:color="auto"/>
          </w:divBdr>
        </w:div>
        <w:div w:id="210583897">
          <w:marLeft w:val="0"/>
          <w:marRight w:val="0"/>
          <w:marTop w:val="0"/>
          <w:marBottom w:val="0"/>
          <w:divBdr>
            <w:top w:val="none" w:sz="0" w:space="0" w:color="auto"/>
            <w:left w:val="none" w:sz="0" w:space="0" w:color="auto"/>
            <w:bottom w:val="none" w:sz="0" w:space="0" w:color="auto"/>
            <w:right w:val="none" w:sz="0" w:space="0" w:color="auto"/>
          </w:divBdr>
        </w:div>
        <w:div w:id="445151004">
          <w:marLeft w:val="0"/>
          <w:marRight w:val="0"/>
          <w:marTop w:val="0"/>
          <w:marBottom w:val="0"/>
          <w:divBdr>
            <w:top w:val="none" w:sz="0" w:space="0" w:color="auto"/>
            <w:left w:val="none" w:sz="0" w:space="0" w:color="auto"/>
            <w:bottom w:val="none" w:sz="0" w:space="0" w:color="auto"/>
            <w:right w:val="none" w:sz="0" w:space="0" w:color="auto"/>
          </w:divBdr>
        </w:div>
        <w:div w:id="140000685">
          <w:marLeft w:val="0"/>
          <w:marRight w:val="0"/>
          <w:marTop w:val="0"/>
          <w:marBottom w:val="0"/>
          <w:divBdr>
            <w:top w:val="none" w:sz="0" w:space="0" w:color="auto"/>
            <w:left w:val="none" w:sz="0" w:space="0" w:color="auto"/>
            <w:bottom w:val="none" w:sz="0" w:space="0" w:color="auto"/>
            <w:right w:val="none" w:sz="0" w:space="0" w:color="auto"/>
          </w:divBdr>
        </w:div>
        <w:div w:id="822040689">
          <w:marLeft w:val="0"/>
          <w:marRight w:val="0"/>
          <w:marTop w:val="0"/>
          <w:marBottom w:val="0"/>
          <w:divBdr>
            <w:top w:val="none" w:sz="0" w:space="0" w:color="auto"/>
            <w:left w:val="none" w:sz="0" w:space="0" w:color="auto"/>
            <w:bottom w:val="none" w:sz="0" w:space="0" w:color="auto"/>
            <w:right w:val="none" w:sz="0" w:space="0" w:color="auto"/>
          </w:divBdr>
        </w:div>
        <w:div w:id="398332966">
          <w:marLeft w:val="0"/>
          <w:marRight w:val="0"/>
          <w:marTop w:val="0"/>
          <w:marBottom w:val="0"/>
          <w:divBdr>
            <w:top w:val="none" w:sz="0" w:space="0" w:color="auto"/>
            <w:left w:val="none" w:sz="0" w:space="0" w:color="auto"/>
            <w:bottom w:val="none" w:sz="0" w:space="0" w:color="auto"/>
            <w:right w:val="none" w:sz="0" w:space="0" w:color="auto"/>
          </w:divBdr>
        </w:div>
        <w:div w:id="157813255">
          <w:marLeft w:val="0"/>
          <w:marRight w:val="0"/>
          <w:marTop w:val="0"/>
          <w:marBottom w:val="0"/>
          <w:divBdr>
            <w:top w:val="none" w:sz="0" w:space="0" w:color="auto"/>
            <w:left w:val="none" w:sz="0" w:space="0" w:color="auto"/>
            <w:bottom w:val="none" w:sz="0" w:space="0" w:color="auto"/>
            <w:right w:val="none" w:sz="0" w:space="0" w:color="auto"/>
          </w:divBdr>
        </w:div>
        <w:div w:id="1107432439">
          <w:marLeft w:val="0"/>
          <w:marRight w:val="0"/>
          <w:marTop w:val="0"/>
          <w:marBottom w:val="0"/>
          <w:divBdr>
            <w:top w:val="none" w:sz="0" w:space="0" w:color="auto"/>
            <w:left w:val="none" w:sz="0" w:space="0" w:color="auto"/>
            <w:bottom w:val="none" w:sz="0" w:space="0" w:color="auto"/>
            <w:right w:val="none" w:sz="0" w:space="0" w:color="auto"/>
          </w:divBdr>
        </w:div>
        <w:div w:id="1995254509">
          <w:marLeft w:val="0"/>
          <w:marRight w:val="0"/>
          <w:marTop w:val="0"/>
          <w:marBottom w:val="0"/>
          <w:divBdr>
            <w:top w:val="none" w:sz="0" w:space="0" w:color="auto"/>
            <w:left w:val="none" w:sz="0" w:space="0" w:color="auto"/>
            <w:bottom w:val="none" w:sz="0" w:space="0" w:color="auto"/>
            <w:right w:val="none" w:sz="0" w:space="0" w:color="auto"/>
          </w:divBdr>
        </w:div>
        <w:div w:id="1397170490">
          <w:marLeft w:val="0"/>
          <w:marRight w:val="0"/>
          <w:marTop w:val="0"/>
          <w:marBottom w:val="0"/>
          <w:divBdr>
            <w:top w:val="none" w:sz="0" w:space="0" w:color="auto"/>
            <w:left w:val="none" w:sz="0" w:space="0" w:color="auto"/>
            <w:bottom w:val="none" w:sz="0" w:space="0" w:color="auto"/>
            <w:right w:val="none" w:sz="0" w:space="0" w:color="auto"/>
          </w:divBdr>
        </w:div>
        <w:div w:id="1034038872">
          <w:marLeft w:val="0"/>
          <w:marRight w:val="0"/>
          <w:marTop w:val="0"/>
          <w:marBottom w:val="0"/>
          <w:divBdr>
            <w:top w:val="none" w:sz="0" w:space="0" w:color="auto"/>
            <w:left w:val="none" w:sz="0" w:space="0" w:color="auto"/>
            <w:bottom w:val="none" w:sz="0" w:space="0" w:color="auto"/>
            <w:right w:val="none" w:sz="0" w:space="0" w:color="auto"/>
          </w:divBdr>
        </w:div>
        <w:div w:id="1952545820">
          <w:marLeft w:val="0"/>
          <w:marRight w:val="0"/>
          <w:marTop w:val="0"/>
          <w:marBottom w:val="0"/>
          <w:divBdr>
            <w:top w:val="none" w:sz="0" w:space="0" w:color="auto"/>
            <w:left w:val="none" w:sz="0" w:space="0" w:color="auto"/>
            <w:bottom w:val="none" w:sz="0" w:space="0" w:color="auto"/>
            <w:right w:val="none" w:sz="0" w:space="0" w:color="auto"/>
          </w:divBdr>
        </w:div>
        <w:div w:id="2045321126">
          <w:marLeft w:val="0"/>
          <w:marRight w:val="0"/>
          <w:marTop w:val="0"/>
          <w:marBottom w:val="0"/>
          <w:divBdr>
            <w:top w:val="none" w:sz="0" w:space="0" w:color="auto"/>
            <w:left w:val="none" w:sz="0" w:space="0" w:color="auto"/>
            <w:bottom w:val="none" w:sz="0" w:space="0" w:color="auto"/>
            <w:right w:val="none" w:sz="0" w:space="0" w:color="auto"/>
          </w:divBdr>
        </w:div>
        <w:div w:id="931469246">
          <w:marLeft w:val="0"/>
          <w:marRight w:val="0"/>
          <w:marTop w:val="0"/>
          <w:marBottom w:val="0"/>
          <w:divBdr>
            <w:top w:val="none" w:sz="0" w:space="0" w:color="auto"/>
            <w:left w:val="none" w:sz="0" w:space="0" w:color="auto"/>
            <w:bottom w:val="none" w:sz="0" w:space="0" w:color="auto"/>
            <w:right w:val="none" w:sz="0" w:space="0" w:color="auto"/>
          </w:divBdr>
        </w:div>
        <w:div w:id="1369843376">
          <w:marLeft w:val="0"/>
          <w:marRight w:val="0"/>
          <w:marTop w:val="0"/>
          <w:marBottom w:val="0"/>
          <w:divBdr>
            <w:top w:val="none" w:sz="0" w:space="0" w:color="auto"/>
            <w:left w:val="none" w:sz="0" w:space="0" w:color="auto"/>
            <w:bottom w:val="none" w:sz="0" w:space="0" w:color="auto"/>
            <w:right w:val="none" w:sz="0" w:space="0" w:color="auto"/>
          </w:divBdr>
        </w:div>
        <w:div w:id="890656039">
          <w:marLeft w:val="0"/>
          <w:marRight w:val="0"/>
          <w:marTop w:val="0"/>
          <w:marBottom w:val="0"/>
          <w:divBdr>
            <w:top w:val="none" w:sz="0" w:space="0" w:color="auto"/>
            <w:left w:val="none" w:sz="0" w:space="0" w:color="auto"/>
            <w:bottom w:val="none" w:sz="0" w:space="0" w:color="auto"/>
            <w:right w:val="none" w:sz="0" w:space="0" w:color="auto"/>
          </w:divBdr>
        </w:div>
        <w:div w:id="1431925924">
          <w:marLeft w:val="0"/>
          <w:marRight w:val="0"/>
          <w:marTop w:val="0"/>
          <w:marBottom w:val="0"/>
          <w:divBdr>
            <w:top w:val="none" w:sz="0" w:space="0" w:color="auto"/>
            <w:left w:val="none" w:sz="0" w:space="0" w:color="auto"/>
            <w:bottom w:val="none" w:sz="0" w:space="0" w:color="auto"/>
            <w:right w:val="none" w:sz="0" w:space="0" w:color="auto"/>
          </w:divBdr>
        </w:div>
        <w:div w:id="1713730316">
          <w:marLeft w:val="0"/>
          <w:marRight w:val="0"/>
          <w:marTop w:val="0"/>
          <w:marBottom w:val="0"/>
          <w:divBdr>
            <w:top w:val="none" w:sz="0" w:space="0" w:color="auto"/>
            <w:left w:val="none" w:sz="0" w:space="0" w:color="auto"/>
            <w:bottom w:val="none" w:sz="0" w:space="0" w:color="auto"/>
            <w:right w:val="none" w:sz="0" w:space="0" w:color="auto"/>
          </w:divBdr>
        </w:div>
        <w:div w:id="1245914357">
          <w:marLeft w:val="0"/>
          <w:marRight w:val="0"/>
          <w:marTop w:val="0"/>
          <w:marBottom w:val="0"/>
          <w:divBdr>
            <w:top w:val="none" w:sz="0" w:space="0" w:color="auto"/>
            <w:left w:val="none" w:sz="0" w:space="0" w:color="auto"/>
            <w:bottom w:val="none" w:sz="0" w:space="0" w:color="auto"/>
            <w:right w:val="none" w:sz="0" w:space="0" w:color="auto"/>
          </w:divBdr>
        </w:div>
        <w:div w:id="1751809307">
          <w:marLeft w:val="0"/>
          <w:marRight w:val="0"/>
          <w:marTop w:val="0"/>
          <w:marBottom w:val="0"/>
          <w:divBdr>
            <w:top w:val="none" w:sz="0" w:space="0" w:color="auto"/>
            <w:left w:val="none" w:sz="0" w:space="0" w:color="auto"/>
            <w:bottom w:val="none" w:sz="0" w:space="0" w:color="auto"/>
            <w:right w:val="none" w:sz="0" w:space="0" w:color="auto"/>
          </w:divBdr>
        </w:div>
        <w:div w:id="418983679">
          <w:marLeft w:val="0"/>
          <w:marRight w:val="0"/>
          <w:marTop w:val="0"/>
          <w:marBottom w:val="0"/>
          <w:divBdr>
            <w:top w:val="none" w:sz="0" w:space="0" w:color="auto"/>
            <w:left w:val="none" w:sz="0" w:space="0" w:color="auto"/>
            <w:bottom w:val="none" w:sz="0" w:space="0" w:color="auto"/>
            <w:right w:val="none" w:sz="0" w:space="0" w:color="auto"/>
          </w:divBdr>
        </w:div>
        <w:div w:id="2098746342">
          <w:marLeft w:val="0"/>
          <w:marRight w:val="0"/>
          <w:marTop w:val="0"/>
          <w:marBottom w:val="0"/>
          <w:divBdr>
            <w:top w:val="none" w:sz="0" w:space="0" w:color="auto"/>
            <w:left w:val="none" w:sz="0" w:space="0" w:color="auto"/>
            <w:bottom w:val="none" w:sz="0" w:space="0" w:color="auto"/>
            <w:right w:val="none" w:sz="0" w:space="0" w:color="auto"/>
          </w:divBdr>
        </w:div>
        <w:div w:id="1067411870">
          <w:marLeft w:val="0"/>
          <w:marRight w:val="0"/>
          <w:marTop w:val="0"/>
          <w:marBottom w:val="0"/>
          <w:divBdr>
            <w:top w:val="none" w:sz="0" w:space="0" w:color="auto"/>
            <w:left w:val="none" w:sz="0" w:space="0" w:color="auto"/>
            <w:bottom w:val="none" w:sz="0" w:space="0" w:color="auto"/>
            <w:right w:val="none" w:sz="0" w:space="0" w:color="auto"/>
          </w:divBdr>
        </w:div>
        <w:div w:id="2002925695">
          <w:marLeft w:val="0"/>
          <w:marRight w:val="0"/>
          <w:marTop w:val="0"/>
          <w:marBottom w:val="0"/>
          <w:divBdr>
            <w:top w:val="none" w:sz="0" w:space="0" w:color="auto"/>
            <w:left w:val="none" w:sz="0" w:space="0" w:color="auto"/>
            <w:bottom w:val="none" w:sz="0" w:space="0" w:color="auto"/>
            <w:right w:val="none" w:sz="0" w:space="0" w:color="auto"/>
          </w:divBdr>
        </w:div>
        <w:div w:id="1821657964">
          <w:marLeft w:val="0"/>
          <w:marRight w:val="0"/>
          <w:marTop w:val="0"/>
          <w:marBottom w:val="0"/>
          <w:divBdr>
            <w:top w:val="none" w:sz="0" w:space="0" w:color="auto"/>
            <w:left w:val="none" w:sz="0" w:space="0" w:color="auto"/>
            <w:bottom w:val="none" w:sz="0" w:space="0" w:color="auto"/>
            <w:right w:val="none" w:sz="0" w:space="0" w:color="auto"/>
          </w:divBdr>
        </w:div>
        <w:div w:id="2083600112">
          <w:marLeft w:val="0"/>
          <w:marRight w:val="0"/>
          <w:marTop w:val="0"/>
          <w:marBottom w:val="0"/>
          <w:divBdr>
            <w:top w:val="none" w:sz="0" w:space="0" w:color="auto"/>
            <w:left w:val="none" w:sz="0" w:space="0" w:color="auto"/>
            <w:bottom w:val="none" w:sz="0" w:space="0" w:color="auto"/>
            <w:right w:val="none" w:sz="0" w:space="0" w:color="auto"/>
          </w:divBdr>
        </w:div>
        <w:div w:id="890264569">
          <w:marLeft w:val="0"/>
          <w:marRight w:val="0"/>
          <w:marTop w:val="0"/>
          <w:marBottom w:val="0"/>
          <w:divBdr>
            <w:top w:val="none" w:sz="0" w:space="0" w:color="auto"/>
            <w:left w:val="none" w:sz="0" w:space="0" w:color="auto"/>
            <w:bottom w:val="none" w:sz="0" w:space="0" w:color="auto"/>
            <w:right w:val="none" w:sz="0" w:space="0" w:color="auto"/>
          </w:divBdr>
        </w:div>
        <w:div w:id="1948459787">
          <w:marLeft w:val="0"/>
          <w:marRight w:val="0"/>
          <w:marTop w:val="0"/>
          <w:marBottom w:val="0"/>
          <w:divBdr>
            <w:top w:val="none" w:sz="0" w:space="0" w:color="auto"/>
            <w:left w:val="none" w:sz="0" w:space="0" w:color="auto"/>
            <w:bottom w:val="none" w:sz="0" w:space="0" w:color="auto"/>
            <w:right w:val="none" w:sz="0" w:space="0" w:color="auto"/>
          </w:divBdr>
        </w:div>
        <w:div w:id="1875072111">
          <w:marLeft w:val="0"/>
          <w:marRight w:val="0"/>
          <w:marTop w:val="0"/>
          <w:marBottom w:val="0"/>
          <w:divBdr>
            <w:top w:val="none" w:sz="0" w:space="0" w:color="auto"/>
            <w:left w:val="none" w:sz="0" w:space="0" w:color="auto"/>
            <w:bottom w:val="none" w:sz="0" w:space="0" w:color="auto"/>
            <w:right w:val="none" w:sz="0" w:space="0" w:color="auto"/>
          </w:divBdr>
        </w:div>
        <w:div w:id="1032413240">
          <w:marLeft w:val="0"/>
          <w:marRight w:val="0"/>
          <w:marTop w:val="0"/>
          <w:marBottom w:val="0"/>
          <w:divBdr>
            <w:top w:val="none" w:sz="0" w:space="0" w:color="auto"/>
            <w:left w:val="none" w:sz="0" w:space="0" w:color="auto"/>
            <w:bottom w:val="none" w:sz="0" w:space="0" w:color="auto"/>
            <w:right w:val="none" w:sz="0" w:space="0" w:color="auto"/>
          </w:divBdr>
        </w:div>
        <w:div w:id="1824662181">
          <w:marLeft w:val="0"/>
          <w:marRight w:val="0"/>
          <w:marTop w:val="0"/>
          <w:marBottom w:val="0"/>
          <w:divBdr>
            <w:top w:val="none" w:sz="0" w:space="0" w:color="auto"/>
            <w:left w:val="none" w:sz="0" w:space="0" w:color="auto"/>
            <w:bottom w:val="none" w:sz="0" w:space="0" w:color="auto"/>
            <w:right w:val="none" w:sz="0" w:space="0" w:color="auto"/>
          </w:divBdr>
        </w:div>
        <w:div w:id="893352724">
          <w:marLeft w:val="0"/>
          <w:marRight w:val="0"/>
          <w:marTop w:val="0"/>
          <w:marBottom w:val="0"/>
          <w:divBdr>
            <w:top w:val="none" w:sz="0" w:space="0" w:color="auto"/>
            <w:left w:val="none" w:sz="0" w:space="0" w:color="auto"/>
            <w:bottom w:val="none" w:sz="0" w:space="0" w:color="auto"/>
            <w:right w:val="none" w:sz="0" w:space="0" w:color="auto"/>
          </w:divBdr>
        </w:div>
        <w:div w:id="1692336643">
          <w:marLeft w:val="0"/>
          <w:marRight w:val="0"/>
          <w:marTop w:val="0"/>
          <w:marBottom w:val="0"/>
          <w:divBdr>
            <w:top w:val="none" w:sz="0" w:space="0" w:color="auto"/>
            <w:left w:val="none" w:sz="0" w:space="0" w:color="auto"/>
            <w:bottom w:val="none" w:sz="0" w:space="0" w:color="auto"/>
            <w:right w:val="none" w:sz="0" w:space="0" w:color="auto"/>
          </w:divBdr>
        </w:div>
        <w:div w:id="1142651180">
          <w:marLeft w:val="0"/>
          <w:marRight w:val="0"/>
          <w:marTop w:val="0"/>
          <w:marBottom w:val="0"/>
          <w:divBdr>
            <w:top w:val="none" w:sz="0" w:space="0" w:color="auto"/>
            <w:left w:val="none" w:sz="0" w:space="0" w:color="auto"/>
            <w:bottom w:val="none" w:sz="0" w:space="0" w:color="auto"/>
            <w:right w:val="none" w:sz="0" w:space="0" w:color="auto"/>
          </w:divBdr>
        </w:div>
        <w:div w:id="1043100140">
          <w:marLeft w:val="0"/>
          <w:marRight w:val="0"/>
          <w:marTop w:val="0"/>
          <w:marBottom w:val="0"/>
          <w:divBdr>
            <w:top w:val="none" w:sz="0" w:space="0" w:color="auto"/>
            <w:left w:val="none" w:sz="0" w:space="0" w:color="auto"/>
            <w:bottom w:val="none" w:sz="0" w:space="0" w:color="auto"/>
            <w:right w:val="none" w:sz="0" w:space="0" w:color="auto"/>
          </w:divBdr>
        </w:div>
        <w:div w:id="475613841">
          <w:marLeft w:val="0"/>
          <w:marRight w:val="0"/>
          <w:marTop w:val="0"/>
          <w:marBottom w:val="0"/>
          <w:divBdr>
            <w:top w:val="none" w:sz="0" w:space="0" w:color="auto"/>
            <w:left w:val="none" w:sz="0" w:space="0" w:color="auto"/>
            <w:bottom w:val="none" w:sz="0" w:space="0" w:color="auto"/>
            <w:right w:val="none" w:sz="0" w:space="0" w:color="auto"/>
          </w:divBdr>
        </w:div>
        <w:div w:id="1003165209">
          <w:marLeft w:val="0"/>
          <w:marRight w:val="0"/>
          <w:marTop w:val="0"/>
          <w:marBottom w:val="0"/>
          <w:divBdr>
            <w:top w:val="none" w:sz="0" w:space="0" w:color="auto"/>
            <w:left w:val="none" w:sz="0" w:space="0" w:color="auto"/>
            <w:bottom w:val="none" w:sz="0" w:space="0" w:color="auto"/>
            <w:right w:val="none" w:sz="0" w:space="0" w:color="auto"/>
          </w:divBdr>
        </w:div>
        <w:div w:id="1493715940">
          <w:marLeft w:val="0"/>
          <w:marRight w:val="0"/>
          <w:marTop w:val="0"/>
          <w:marBottom w:val="0"/>
          <w:divBdr>
            <w:top w:val="none" w:sz="0" w:space="0" w:color="auto"/>
            <w:left w:val="none" w:sz="0" w:space="0" w:color="auto"/>
            <w:bottom w:val="none" w:sz="0" w:space="0" w:color="auto"/>
            <w:right w:val="none" w:sz="0" w:space="0" w:color="auto"/>
          </w:divBdr>
        </w:div>
        <w:div w:id="189530684">
          <w:marLeft w:val="0"/>
          <w:marRight w:val="0"/>
          <w:marTop w:val="0"/>
          <w:marBottom w:val="0"/>
          <w:divBdr>
            <w:top w:val="none" w:sz="0" w:space="0" w:color="auto"/>
            <w:left w:val="none" w:sz="0" w:space="0" w:color="auto"/>
            <w:bottom w:val="none" w:sz="0" w:space="0" w:color="auto"/>
            <w:right w:val="none" w:sz="0" w:space="0" w:color="auto"/>
          </w:divBdr>
        </w:div>
        <w:div w:id="1210845483">
          <w:marLeft w:val="0"/>
          <w:marRight w:val="0"/>
          <w:marTop w:val="0"/>
          <w:marBottom w:val="0"/>
          <w:divBdr>
            <w:top w:val="none" w:sz="0" w:space="0" w:color="auto"/>
            <w:left w:val="none" w:sz="0" w:space="0" w:color="auto"/>
            <w:bottom w:val="none" w:sz="0" w:space="0" w:color="auto"/>
            <w:right w:val="none" w:sz="0" w:space="0" w:color="auto"/>
          </w:divBdr>
        </w:div>
        <w:div w:id="1085423562">
          <w:marLeft w:val="0"/>
          <w:marRight w:val="0"/>
          <w:marTop w:val="0"/>
          <w:marBottom w:val="0"/>
          <w:divBdr>
            <w:top w:val="none" w:sz="0" w:space="0" w:color="auto"/>
            <w:left w:val="none" w:sz="0" w:space="0" w:color="auto"/>
            <w:bottom w:val="none" w:sz="0" w:space="0" w:color="auto"/>
            <w:right w:val="none" w:sz="0" w:space="0" w:color="auto"/>
          </w:divBdr>
        </w:div>
        <w:div w:id="819688950">
          <w:marLeft w:val="0"/>
          <w:marRight w:val="0"/>
          <w:marTop w:val="0"/>
          <w:marBottom w:val="0"/>
          <w:divBdr>
            <w:top w:val="none" w:sz="0" w:space="0" w:color="auto"/>
            <w:left w:val="none" w:sz="0" w:space="0" w:color="auto"/>
            <w:bottom w:val="none" w:sz="0" w:space="0" w:color="auto"/>
            <w:right w:val="none" w:sz="0" w:space="0" w:color="auto"/>
          </w:divBdr>
        </w:div>
        <w:div w:id="86469270">
          <w:marLeft w:val="0"/>
          <w:marRight w:val="0"/>
          <w:marTop w:val="0"/>
          <w:marBottom w:val="0"/>
          <w:divBdr>
            <w:top w:val="none" w:sz="0" w:space="0" w:color="auto"/>
            <w:left w:val="none" w:sz="0" w:space="0" w:color="auto"/>
            <w:bottom w:val="none" w:sz="0" w:space="0" w:color="auto"/>
            <w:right w:val="none" w:sz="0" w:space="0" w:color="auto"/>
          </w:divBdr>
        </w:div>
        <w:div w:id="875699644">
          <w:marLeft w:val="0"/>
          <w:marRight w:val="0"/>
          <w:marTop w:val="0"/>
          <w:marBottom w:val="0"/>
          <w:divBdr>
            <w:top w:val="none" w:sz="0" w:space="0" w:color="auto"/>
            <w:left w:val="none" w:sz="0" w:space="0" w:color="auto"/>
            <w:bottom w:val="none" w:sz="0" w:space="0" w:color="auto"/>
            <w:right w:val="none" w:sz="0" w:space="0" w:color="auto"/>
          </w:divBdr>
        </w:div>
        <w:div w:id="1250889706">
          <w:marLeft w:val="0"/>
          <w:marRight w:val="0"/>
          <w:marTop w:val="0"/>
          <w:marBottom w:val="0"/>
          <w:divBdr>
            <w:top w:val="none" w:sz="0" w:space="0" w:color="auto"/>
            <w:left w:val="none" w:sz="0" w:space="0" w:color="auto"/>
            <w:bottom w:val="none" w:sz="0" w:space="0" w:color="auto"/>
            <w:right w:val="none" w:sz="0" w:space="0" w:color="auto"/>
          </w:divBdr>
        </w:div>
        <w:div w:id="200674597">
          <w:marLeft w:val="0"/>
          <w:marRight w:val="0"/>
          <w:marTop w:val="0"/>
          <w:marBottom w:val="0"/>
          <w:divBdr>
            <w:top w:val="none" w:sz="0" w:space="0" w:color="auto"/>
            <w:left w:val="none" w:sz="0" w:space="0" w:color="auto"/>
            <w:bottom w:val="none" w:sz="0" w:space="0" w:color="auto"/>
            <w:right w:val="none" w:sz="0" w:space="0" w:color="auto"/>
          </w:divBdr>
        </w:div>
        <w:div w:id="1216893171">
          <w:marLeft w:val="0"/>
          <w:marRight w:val="0"/>
          <w:marTop w:val="0"/>
          <w:marBottom w:val="0"/>
          <w:divBdr>
            <w:top w:val="none" w:sz="0" w:space="0" w:color="auto"/>
            <w:left w:val="none" w:sz="0" w:space="0" w:color="auto"/>
            <w:bottom w:val="none" w:sz="0" w:space="0" w:color="auto"/>
            <w:right w:val="none" w:sz="0" w:space="0" w:color="auto"/>
          </w:divBdr>
        </w:div>
        <w:div w:id="445734006">
          <w:marLeft w:val="0"/>
          <w:marRight w:val="0"/>
          <w:marTop w:val="0"/>
          <w:marBottom w:val="0"/>
          <w:divBdr>
            <w:top w:val="none" w:sz="0" w:space="0" w:color="auto"/>
            <w:left w:val="none" w:sz="0" w:space="0" w:color="auto"/>
            <w:bottom w:val="none" w:sz="0" w:space="0" w:color="auto"/>
            <w:right w:val="none" w:sz="0" w:space="0" w:color="auto"/>
          </w:divBdr>
        </w:div>
        <w:div w:id="901525546">
          <w:marLeft w:val="0"/>
          <w:marRight w:val="0"/>
          <w:marTop w:val="0"/>
          <w:marBottom w:val="0"/>
          <w:divBdr>
            <w:top w:val="none" w:sz="0" w:space="0" w:color="auto"/>
            <w:left w:val="none" w:sz="0" w:space="0" w:color="auto"/>
            <w:bottom w:val="none" w:sz="0" w:space="0" w:color="auto"/>
            <w:right w:val="none" w:sz="0" w:space="0" w:color="auto"/>
          </w:divBdr>
        </w:div>
        <w:div w:id="1170174782">
          <w:marLeft w:val="0"/>
          <w:marRight w:val="0"/>
          <w:marTop w:val="0"/>
          <w:marBottom w:val="0"/>
          <w:divBdr>
            <w:top w:val="none" w:sz="0" w:space="0" w:color="auto"/>
            <w:left w:val="none" w:sz="0" w:space="0" w:color="auto"/>
            <w:bottom w:val="none" w:sz="0" w:space="0" w:color="auto"/>
            <w:right w:val="none" w:sz="0" w:space="0" w:color="auto"/>
          </w:divBdr>
        </w:div>
        <w:div w:id="1016267178">
          <w:marLeft w:val="0"/>
          <w:marRight w:val="0"/>
          <w:marTop w:val="0"/>
          <w:marBottom w:val="0"/>
          <w:divBdr>
            <w:top w:val="none" w:sz="0" w:space="0" w:color="auto"/>
            <w:left w:val="none" w:sz="0" w:space="0" w:color="auto"/>
            <w:bottom w:val="none" w:sz="0" w:space="0" w:color="auto"/>
            <w:right w:val="none" w:sz="0" w:space="0" w:color="auto"/>
          </w:divBdr>
        </w:div>
        <w:div w:id="1392776982">
          <w:marLeft w:val="0"/>
          <w:marRight w:val="0"/>
          <w:marTop w:val="0"/>
          <w:marBottom w:val="0"/>
          <w:divBdr>
            <w:top w:val="none" w:sz="0" w:space="0" w:color="auto"/>
            <w:left w:val="none" w:sz="0" w:space="0" w:color="auto"/>
            <w:bottom w:val="none" w:sz="0" w:space="0" w:color="auto"/>
            <w:right w:val="none" w:sz="0" w:space="0" w:color="auto"/>
          </w:divBdr>
        </w:div>
        <w:div w:id="836649212">
          <w:marLeft w:val="0"/>
          <w:marRight w:val="0"/>
          <w:marTop w:val="0"/>
          <w:marBottom w:val="0"/>
          <w:divBdr>
            <w:top w:val="none" w:sz="0" w:space="0" w:color="auto"/>
            <w:left w:val="none" w:sz="0" w:space="0" w:color="auto"/>
            <w:bottom w:val="none" w:sz="0" w:space="0" w:color="auto"/>
            <w:right w:val="none" w:sz="0" w:space="0" w:color="auto"/>
          </w:divBdr>
        </w:div>
        <w:div w:id="704331538">
          <w:marLeft w:val="0"/>
          <w:marRight w:val="0"/>
          <w:marTop w:val="0"/>
          <w:marBottom w:val="0"/>
          <w:divBdr>
            <w:top w:val="none" w:sz="0" w:space="0" w:color="auto"/>
            <w:left w:val="none" w:sz="0" w:space="0" w:color="auto"/>
            <w:bottom w:val="none" w:sz="0" w:space="0" w:color="auto"/>
            <w:right w:val="none" w:sz="0" w:space="0" w:color="auto"/>
          </w:divBdr>
        </w:div>
        <w:div w:id="519316310">
          <w:marLeft w:val="0"/>
          <w:marRight w:val="0"/>
          <w:marTop w:val="0"/>
          <w:marBottom w:val="0"/>
          <w:divBdr>
            <w:top w:val="none" w:sz="0" w:space="0" w:color="auto"/>
            <w:left w:val="none" w:sz="0" w:space="0" w:color="auto"/>
            <w:bottom w:val="none" w:sz="0" w:space="0" w:color="auto"/>
            <w:right w:val="none" w:sz="0" w:space="0" w:color="auto"/>
          </w:divBdr>
        </w:div>
        <w:div w:id="532380780">
          <w:marLeft w:val="0"/>
          <w:marRight w:val="0"/>
          <w:marTop w:val="0"/>
          <w:marBottom w:val="0"/>
          <w:divBdr>
            <w:top w:val="none" w:sz="0" w:space="0" w:color="auto"/>
            <w:left w:val="none" w:sz="0" w:space="0" w:color="auto"/>
            <w:bottom w:val="none" w:sz="0" w:space="0" w:color="auto"/>
            <w:right w:val="none" w:sz="0" w:space="0" w:color="auto"/>
          </w:divBdr>
        </w:div>
        <w:div w:id="1774202245">
          <w:marLeft w:val="0"/>
          <w:marRight w:val="0"/>
          <w:marTop w:val="0"/>
          <w:marBottom w:val="0"/>
          <w:divBdr>
            <w:top w:val="none" w:sz="0" w:space="0" w:color="auto"/>
            <w:left w:val="none" w:sz="0" w:space="0" w:color="auto"/>
            <w:bottom w:val="none" w:sz="0" w:space="0" w:color="auto"/>
            <w:right w:val="none" w:sz="0" w:space="0" w:color="auto"/>
          </w:divBdr>
        </w:div>
        <w:div w:id="1290865293">
          <w:marLeft w:val="0"/>
          <w:marRight w:val="0"/>
          <w:marTop w:val="0"/>
          <w:marBottom w:val="0"/>
          <w:divBdr>
            <w:top w:val="none" w:sz="0" w:space="0" w:color="auto"/>
            <w:left w:val="none" w:sz="0" w:space="0" w:color="auto"/>
            <w:bottom w:val="none" w:sz="0" w:space="0" w:color="auto"/>
            <w:right w:val="none" w:sz="0" w:space="0" w:color="auto"/>
          </w:divBdr>
        </w:div>
        <w:div w:id="1353144382">
          <w:marLeft w:val="0"/>
          <w:marRight w:val="0"/>
          <w:marTop w:val="0"/>
          <w:marBottom w:val="0"/>
          <w:divBdr>
            <w:top w:val="none" w:sz="0" w:space="0" w:color="auto"/>
            <w:left w:val="none" w:sz="0" w:space="0" w:color="auto"/>
            <w:bottom w:val="none" w:sz="0" w:space="0" w:color="auto"/>
            <w:right w:val="none" w:sz="0" w:space="0" w:color="auto"/>
          </w:divBdr>
        </w:div>
        <w:div w:id="1924023367">
          <w:marLeft w:val="0"/>
          <w:marRight w:val="0"/>
          <w:marTop w:val="0"/>
          <w:marBottom w:val="0"/>
          <w:divBdr>
            <w:top w:val="none" w:sz="0" w:space="0" w:color="auto"/>
            <w:left w:val="none" w:sz="0" w:space="0" w:color="auto"/>
            <w:bottom w:val="none" w:sz="0" w:space="0" w:color="auto"/>
            <w:right w:val="none" w:sz="0" w:space="0" w:color="auto"/>
          </w:divBdr>
        </w:div>
        <w:div w:id="1897662293">
          <w:marLeft w:val="0"/>
          <w:marRight w:val="0"/>
          <w:marTop w:val="0"/>
          <w:marBottom w:val="0"/>
          <w:divBdr>
            <w:top w:val="none" w:sz="0" w:space="0" w:color="auto"/>
            <w:left w:val="none" w:sz="0" w:space="0" w:color="auto"/>
            <w:bottom w:val="none" w:sz="0" w:space="0" w:color="auto"/>
            <w:right w:val="none" w:sz="0" w:space="0" w:color="auto"/>
          </w:divBdr>
        </w:div>
        <w:div w:id="1289894163">
          <w:marLeft w:val="0"/>
          <w:marRight w:val="0"/>
          <w:marTop w:val="0"/>
          <w:marBottom w:val="0"/>
          <w:divBdr>
            <w:top w:val="none" w:sz="0" w:space="0" w:color="auto"/>
            <w:left w:val="none" w:sz="0" w:space="0" w:color="auto"/>
            <w:bottom w:val="none" w:sz="0" w:space="0" w:color="auto"/>
            <w:right w:val="none" w:sz="0" w:space="0" w:color="auto"/>
          </w:divBdr>
        </w:div>
        <w:div w:id="374473323">
          <w:marLeft w:val="0"/>
          <w:marRight w:val="0"/>
          <w:marTop w:val="0"/>
          <w:marBottom w:val="0"/>
          <w:divBdr>
            <w:top w:val="none" w:sz="0" w:space="0" w:color="auto"/>
            <w:left w:val="none" w:sz="0" w:space="0" w:color="auto"/>
            <w:bottom w:val="none" w:sz="0" w:space="0" w:color="auto"/>
            <w:right w:val="none" w:sz="0" w:space="0" w:color="auto"/>
          </w:divBdr>
        </w:div>
        <w:div w:id="1536964268">
          <w:marLeft w:val="0"/>
          <w:marRight w:val="0"/>
          <w:marTop w:val="0"/>
          <w:marBottom w:val="0"/>
          <w:divBdr>
            <w:top w:val="none" w:sz="0" w:space="0" w:color="auto"/>
            <w:left w:val="none" w:sz="0" w:space="0" w:color="auto"/>
            <w:bottom w:val="none" w:sz="0" w:space="0" w:color="auto"/>
            <w:right w:val="none" w:sz="0" w:space="0" w:color="auto"/>
          </w:divBdr>
        </w:div>
        <w:div w:id="2091197809">
          <w:marLeft w:val="0"/>
          <w:marRight w:val="0"/>
          <w:marTop w:val="0"/>
          <w:marBottom w:val="0"/>
          <w:divBdr>
            <w:top w:val="none" w:sz="0" w:space="0" w:color="auto"/>
            <w:left w:val="none" w:sz="0" w:space="0" w:color="auto"/>
            <w:bottom w:val="none" w:sz="0" w:space="0" w:color="auto"/>
            <w:right w:val="none" w:sz="0" w:space="0" w:color="auto"/>
          </w:divBdr>
        </w:div>
        <w:div w:id="1836651464">
          <w:marLeft w:val="0"/>
          <w:marRight w:val="0"/>
          <w:marTop w:val="0"/>
          <w:marBottom w:val="0"/>
          <w:divBdr>
            <w:top w:val="none" w:sz="0" w:space="0" w:color="auto"/>
            <w:left w:val="none" w:sz="0" w:space="0" w:color="auto"/>
            <w:bottom w:val="none" w:sz="0" w:space="0" w:color="auto"/>
            <w:right w:val="none" w:sz="0" w:space="0" w:color="auto"/>
          </w:divBdr>
        </w:div>
        <w:div w:id="1628313497">
          <w:marLeft w:val="0"/>
          <w:marRight w:val="0"/>
          <w:marTop w:val="0"/>
          <w:marBottom w:val="0"/>
          <w:divBdr>
            <w:top w:val="none" w:sz="0" w:space="0" w:color="auto"/>
            <w:left w:val="none" w:sz="0" w:space="0" w:color="auto"/>
            <w:bottom w:val="none" w:sz="0" w:space="0" w:color="auto"/>
            <w:right w:val="none" w:sz="0" w:space="0" w:color="auto"/>
          </w:divBdr>
        </w:div>
        <w:div w:id="1345742735">
          <w:marLeft w:val="0"/>
          <w:marRight w:val="0"/>
          <w:marTop w:val="0"/>
          <w:marBottom w:val="0"/>
          <w:divBdr>
            <w:top w:val="none" w:sz="0" w:space="0" w:color="auto"/>
            <w:left w:val="none" w:sz="0" w:space="0" w:color="auto"/>
            <w:bottom w:val="none" w:sz="0" w:space="0" w:color="auto"/>
            <w:right w:val="none" w:sz="0" w:space="0" w:color="auto"/>
          </w:divBdr>
        </w:div>
        <w:div w:id="25101131">
          <w:marLeft w:val="0"/>
          <w:marRight w:val="0"/>
          <w:marTop w:val="0"/>
          <w:marBottom w:val="0"/>
          <w:divBdr>
            <w:top w:val="none" w:sz="0" w:space="0" w:color="auto"/>
            <w:left w:val="none" w:sz="0" w:space="0" w:color="auto"/>
            <w:bottom w:val="none" w:sz="0" w:space="0" w:color="auto"/>
            <w:right w:val="none" w:sz="0" w:space="0" w:color="auto"/>
          </w:divBdr>
        </w:div>
        <w:div w:id="1647973018">
          <w:marLeft w:val="0"/>
          <w:marRight w:val="0"/>
          <w:marTop w:val="0"/>
          <w:marBottom w:val="0"/>
          <w:divBdr>
            <w:top w:val="none" w:sz="0" w:space="0" w:color="auto"/>
            <w:left w:val="none" w:sz="0" w:space="0" w:color="auto"/>
            <w:bottom w:val="none" w:sz="0" w:space="0" w:color="auto"/>
            <w:right w:val="none" w:sz="0" w:space="0" w:color="auto"/>
          </w:divBdr>
        </w:div>
        <w:div w:id="1012143764">
          <w:marLeft w:val="0"/>
          <w:marRight w:val="0"/>
          <w:marTop w:val="0"/>
          <w:marBottom w:val="0"/>
          <w:divBdr>
            <w:top w:val="none" w:sz="0" w:space="0" w:color="auto"/>
            <w:left w:val="none" w:sz="0" w:space="0" w:color="auto"/>
            <w:bottom w:val="none" w:sz="0" w:space="0" w:color="auto"/>
            <w:right w:val="none" w:sz="0" w:space="0" w:color="auto"/>
          </w:divBdr>
        </w:div>
        <w:div w:id="1245067176">
          <w:marLeft w:val="0"/>
          <w:marRight w:val="0"/>
          <w:marTop w:val="0"/>
          <w:marBottom w:val="0"/>
          <w:divBdr>
            <w:top w:val="none" w:sz="0" w:space="0" w:color="auto"/>
            <w:left w:val="none" w:sz="0" w:space="0" w:color="auto"/>
            <w:bottom w:val="none" w:sz="0" w:space="0" w:color="auto"/>
            <w:right w:val="none" w:sz="0" w:space="0" w:color="auto"/>
          </w:divBdr>
        </w:div>
        <w:div w:id="979845974">
          <w:marLeft w:val="0"/>
          <w:marRight w:val="0"/>
          <w:marTop w:val="0"/>
          <w:marBottom w:val="0"/>
          <w:divBdr>
            <w:top w:val="none" w:sz="0" w:space="0" w:color="auto"/>
            <w:left w:val="none" w:sz="0" w:space="0" w:color="auto"/>
            <w:bottom w:val="none" w:sz="0" w:space="0" w:color="auto"/>
            <w:right w:val="none" w:sz="0" w:space="0" w:color="auto"/>
          </w:divBdr>
        </w:div>
      </w:divsChild>
    </w:div>
    <w:div w:id="1692880760">
      <w:bodyDiv w:val="1"/>
      <w:marLeft w:val="0"/>
      <w:marRight w:val="0"/>
      <w:marTop w:val="0"/>
      <w:marBottom w:val="0"/>
      <w:divBdr>
        <w:top w:val="none" w:sz="0" w:space="0" w:color="auto"/>
        <w:left w:val="none" w:sz="0" w:space="0" w:color="auto"/>
        <w:bottom w:val="none" w:sz="0" w:space="0" w:color="auto"/>
        <w:right w:val="none" w:sz="0" w:space="0" w:color="auto"/>
      </w:divBdr>
    </w:div>
    <w:div w:id="181602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D8FC4-6B2D-4204-9600-8B515A6DB754}">
  <ds:schemaRefs>
    <ds:schemaRef ds:uri="http://schemas.microsoft.com/sharepoint/v3/contenttype/forms"/>
  </ds:schemaRefs>
</ds:datastoreItem>
</file>

<file path=customXml/itemProps2.xml><?xml version="1.0" encoding="utf-8"?>
<ds:datastoreItem xmlns:ds="http://schemas.openxmlformats.org/officeDocument/2006/customXml" ds:itemID="{9CDF9A32-BD12-49A0-A36B-3BFF16A22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A6C71-922B-4A9C-AA70-6FD3DAF02B82}">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57913CB7-5024-44A8-889E-67913A67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8997</Words>
  <Characters>51288</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EQUIPO</dc:creator>
  <cp:keywords/>
  <dc:description/>
  <cp:lastModifiedBy>samsung</cp:lastModifiedBy>
  <cp:revision>24</cp:revision>
  <dcterms:created xsi:type="dcterms:W3CDTF">2023-06-15T21:11:00Z</dcterms:created>
  <dcterms:modified xsi:type="dcterms:W3CDTF">2023-09-14T16:22:00Z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57123500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