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52612EA" w14:textId="77777777" w:rsidR="007B4EB9" w:rsidRPr="00EA711B" w:rsidRDefault="007B4EB9" w:rsidP="007B4EB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DEBER DE INFORMACIÓN DE LAS AFP / </w:t>
      </w:r>
    </w:p>
    <w:p w14:paraId="20B04618" w14:textId="77777777" w:rsidR="007B4EB9" w:rsidRPr="00EA711B" w:rsidRDefault="007B4EB9" w:rsidP="007B4EB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257DCB35" w14:textId="77777777" w:rsidR="007B4EB9" w:rsidRPr="00EA711B" w:rsidRDefault="007B4EB9" w:rsidP="007B4EB9">
      <w:pPr>
        <w:spacing w:before="0" w:beforeAutospacing="0" w:after="0" w:afterAutospacing="0" w:line="240" w:lineRule="auto"/>
        <w:ind w:firstLine="0"/>
        <w:rPr>
          <w:rFonts w:ascii="Arial" w:eastAsia="Times New Roman" w:hAnsi="Arial" w:cs="Arial"/>
          <w:sz w:val="20"/>
          <w:szCs w:val="20"/>
          <w:lang w:val="es-419" w:eastAsia="es-ES"/>
        </w:rPr>
      </w:pPr>
    </w:p>
    <w:p w14:paraId="65E9647A" w14:textId="77777777" w:rsidR="007B4EB9" w:rsidRPr="006814D6" w:rsidRDefault="007B4EB9" w:rsidP="007B4EB9">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45C08D50" w14:textId="77777777" w:rsidR="007B4EB9" w:rsidRPr="00EA711B" w:rsidRDefault="007B4EB9" w:rsidP="007B4EB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06FA0C9C" w14:textId="77777777" w:rsidR="007B4EB9" w:rsidRPr="00EA711B" w:rsidRDefault="007B4EB9" w:rsidP="007B4EB9">
      <w:pPr>
        <w:spacing w:before="0" w:beforeAutospacing="0" w:after="0" w:afterAutospacing="0" w:line="240" w:lineRule="auto"/>
        <w:ind w:firstLine="0"/>
        <w:rPr>
          <w:rFonts w:ascii="Arial" w:eastAsia="Times New Roman" w:hAnsi="Arial" w:cs="Arial"/>
          <w:sz w:val="20"/>
          <w:szCs w:val="20"/>
          <w:lang w:val="es-419" w:eastAsia="es-ES"/>
        </w:rPr>
      </w:pPr>
    </w:p>
    <w:p w14:paraId="41C26848" w14:textId="77777777" w:rsidR="007B4EB9" w:rsidRPr="00EA711B" w:rsidRDefault="007B4EB9" w:rsidP="007B4EB9">
      <w:pPr>
        <w:spacing w:before="0" w:beforeAutospacing="0" w:after="0" w:afterAutospacing="0" w:line="240" w:lineRule="auto"/>
        <w:ind w:firstLine="0"/>
        <w:rPr>
          <w:rFonts w:ascii="Arial" w:eastAsia="Times New Roman" w:hAnsi="Arial" w:cs="Arial"/>
          <w:sz w:val="20"/>
          <w:szCs w:val="20"/>
          <w:lang w:val="es-419" w:eastAsia="es-ES"/>
        </w:rPr>
      </w:pPr>
    </w:p>
    <w:p w14:paraId="5A27610E" w14:textId="77777777" w:rsidR="007B4EB9" w:rsidRDefault="007B4EB9" w:rsidP="007B4EB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33C33A31" w14:textId="77777777" w:rsidR="007B4EB9" w:rsidRPr="00EA711B" w:rsidRDefault="007B4EB9" w:rsidP="007B4EB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639C370D" w14:textId="77777777" w:rsidR="007B4EB9" w:rsidRPr="00EA711B" w:rsidRDefault="007B4EB9" w:rsidP="007B4EB9">
      <w:pPr>
        <w:spacing w:before="0" w:beforeAutospacing="0" w:after="0" w:afterAutospacing="0" w:line="240" w:lineRule="auto"/>
        <w:ind w:firstLine="0"/>
        <w:rPr>
          <w:rFonts w:ascii="Arial" w:eastAsia="Times New Roman" w:hAnsi="Arial" w:cs="Arial"/>
          <w:sz w:val="20"/>
          <w:szCs w:val="20"/>
          <w:lang w:val="es-419" w:eastAsia="es-ES"/>
        </w:rPr>
      </w:pPr>
    </w:p>
    <w:p w14:paraId="7AF8D1F9" w14:textId="77777777" w:rsidR="007B4EB9" w:rsidRDefault="007B4EB9" w:rsidP="007B4EB9">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369C3F02" w14:textId="77777777" w:rsidR="007B4EB9" w:rsidRPr="00EA711B" w:rsidRDefault="007B4EB9" w:rsidP="007B4EB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232A0BD1" w14:textId="77777777" w:rsidR="007B4EB9" w:rsidRPr="00EA711B" w:rsidRDefault="007B4EB9" w:rsidP="007B4EB9">
      <w:pPr>
        <w:spacing w:before="0" w:beforeAutospacing="0" w:after="0" w:afterAutospacing="0" w:line="240" w:lineRule="auto"/>
        <w:ind w:firstLine="0"/>
        <w:rPr>
          <w:rFonts w:ascii="Arial" w:eastAsia="Times New Roman" w:hAnsi="Arial" w:cs="Arial"/>
          <w:sz w:val="20"/>
          <w:szCs w:val="20"/>
          <w:lang w:val="es-419" w:eastAsia="es-ES"/>
        </w:rPr>
      </w:pPr>
    </w:p>
    <w:p w14:paraId="1F140D78" w14:textId="77777777" w:rsidR="007B4EB9" w:rsidRPr="00A070DD" w:rsidRDefault="007B4EB9" w:rsidP="007B4EB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5F558571" w14:textId="77777777" w:rsidR="007B4EB9" w:rsidRPr="00A070DD" w:rsidRDefault="007B4EB9" w:rsidP="007B4EB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4A99406C" w14:textId="5FFDCDA4" w:rsidR="00171926" w:rsidRPr="007B4EB9" w:rsidRDefault="00171926" w:rsidP="007B4EB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szCs w:val="18"/>
        </w:rPr>
      </w:pPr>
      <w:r w:rsidRPr="007B4EB9">
        <w:rPr>
          <w:rFonts w:ascii="Arial" w:hAnsi="Arial" w:cs="Arial"/>
          <w:color w:val="000000"/>
          <w:sz w:val="20"/>
          <w:szCs w:val="18"/>
        </w:rPr>
        <w:t>Radicación No.:</w:t>
      </w:r>
      <w:r w:rsidR="007B4EB9">
        <w:rPr>
          <w:rFonts w:ascii="Arial" w:hAnsi="Arial" w:cs="Arial"/>
          <w:color w:val="000000"/>
          <w:sz w:val="20"/>
          <w:szCs w:val="18"/>
        </w:rPr>
        <w:t xml:space="preserve"> </w:t>
      </w:r>
      <w:r w:rsidRPr="007B4EB9">
        <w:rPr>
          <w:rFonts w:ascii="Arial" w:hAnsi="Arial" w:cs="Arial"/>
          <w:color w:val="000000"/>
          <w:sz w:val="20"/>
          <w:szCs w:val="18"/>
        </w:rPr>
        <w:t>6600131</w:t>
      </w:r>
      <w:r w:rsidR="00692257" w:rsidRPr="007B4EB9">
        <w:rPr>
          <w:rFonts w:ascii="Arial" w:hAnsi="Arial" w:cs="Arial"/>
          <w:color w:val="000000"/>
          <w:sz w:val="20"/>
          <w:szCs w:val="18"/>
        </w:rPr>
        <w:t>05004202</w:t>
      </w:r>
      <w:r w:rsidR="00AA20DB" w:rsidRPr="007B4EB9">
        <w:rPr>
          <w:rFonts w:ascii="Arial" w:hAnsi="Arial" w:cs="Arial"/>
          <w:color w:val="000000"/>
          <w:sz w:val="20"/>
          <w:szCs w:val="18"/>
        </w:rPr>
        <w:t>2</w:t>
      </w:r>
      <w:r w:rsidR="00692257" w:rsidRPr="007B4EB9">
        <w:rPr>
          <w:rFonts w:ascii="Arial" w:hAnsi="Arial" w:cs="Arial"/>
          <w:color w:val="000000"/>
          <w:sz w:val="20"/>
          <w:szCs w:val="18"/>
        </w:rPr>
        <w:t>00</w:t>
      </w:r>
      <w:r w:rsidR="008A27C4" w:rsidRPr="007B4EB9">
        <w:rPr>
          <w:rFonts w:ascii="Arial" w:hAnsi="Arial" w:cs="Arial"/>
          <w:color w:val="000000"/>
          <w:sz w:val="20"/>
          <w:szCs w:val="18"/>
        </w:rPr>
        <w:t>178</w:t>
      </w:r>
      <w:r w:rsidR="00692257" w:rsidRPr="007B4EB9">
        <w:rPr>
          <w:rFonts w:ascii="Arial" w:hAnsi="Arial" w:cs="Arial"/>
          <w:color w:val="000000"/>
          <w:sz w:val="20"/>
          <w:szCs w:val="18"/>
        </w:rPr>
        <w:t>01</w:t>
      </w:r>
    </w:p>
    <w:p w14:paraId="744944F3" w14:textId="25CC6690" w:rsidR="00171926" w:rsidRPr="007B4EB9" w:rsidRDefault="00171926" w:rsidP="007B4EB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szCs w:val="18"/>
        </w:rPr>
      </w:pPr>
      <w:r w:rsidRPr="007B4EB9">
        <w:rPr>
          <w:rFonts w:ascii="Arial" w:hAnsi="Arial" w:cs="Arial"/>
          <w:color w:val="000000"/>
          <w:sz w:val="20"/>
          <w:szCs w:val="18"/>
        </w:rPr>
        <w:t>Proceso:</w:t>
      </w:r>
      <w:r w:rsidR="00F25EDF" w:rsidRPr="007B4EB9">
        <w:rPr>
          <w:rFonts w:ascii="Arial" w:hAnsi="Arial" w:cs="Arial"/>
          <w:color w:val="000000"/>
          <w:sz w:val="20"/>
          <w:szCs w:val="18"/>
        </w:rPr>
        <w:tab/>
      </w:r>
      <w:r w:rsidR="007B4EB9">
        <w:rPr>
          <w:rFonts w:ascii="Arial" w:hAnsi="Arial" w:cs="Arial"/>
          <w:color w:val="000000"/>
          <w:sz w:val="20"/>
          <w:szCs w:val="18"/>
        </w:rPr>
        <w:t xml:space="preserve"> </w:t>
      </w:r>
      <w:r w:rsidRPr="007B4EB9">
        <w:rPr>
          <w:rFonts w:ascii="Arial" w:hAnsi="Arial" w:cs="Arial"/>
          <w:color w:val="000000"/>
          <w:sz w:val="20"/>
          <w:szCs w:val="18"/>
        </w:rPr>
        <w:t xml:space="preserve">Ordinario Laboral </w:t>
      </w:r>
    </w:p>
    <w:p w14:paraId="39E716B0" w14:textId="68F7BB83" w:rsidR="00171926" w:rsidRPr="007B4EB9" w:rsidRDefault="00171926" w:rsidP="007B4EB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szCs w:val="18"/>
        </w:rPr>
      </w:pPr>
      <w:r w:rsidRPr="007B4EB9">
        <w:rPr>
          <w:rFonts w:ascii="Arial" w:hAnsi="Arial" w:cs="Arial"/>
          <w:color w:val="000000"/>
          <w:sz w:val="20"/>
          <w:szCs w:val="18"/>
        </w:rPr>
        <w:t>Demandante:</w:t>
      </w:r>
      <w:r w:rsidR="00F25EDF" w:rsidRPr="007B4EB9">
        <w:rPr>
          <w:rFonts w:ascii="Arial" w:hAnsi="Arial" w:cs="Arial"/>
          <w:color w:val="000000"/>
          <w:sz w:val="20"/>
          <w:szCs w:val="18"/>
        </w:rPr>
        <w:tab/>
      </w:r>
      <w:r w:rsidR="007B4EB9">
        <w:rPr>
          <w:rFonts w:ascii="Arial" w:hAnsi="Arial" w:cs="Arial"/>
          <w:color w:val="000000"/>
          <w:sz w:val="20"/>
          <w:szCs w:val="18"/>
        </w:rPr>
        <w:t xml:space="preserve"> </w:t>
      </w:r>
      <w:r w:rsidR="008A27C4" w:rsidRPr="007B4EB9">
        <w:rPr>
          <w:rFonts w:ascii="Arial" w:hAnsi="Arial" w:cs="Arial"/>
          <w:color w:val="000000"/>
          <w:sz w:val="20"/>
          <w:szCs w:val="18"/>
        </w:rPr>
        <w:t>Jimena Aranguren Leguizamón</w:t>
      </w:r>
    </w:p>
    <w:p w14:paraId="715E33E1" w14:textId="79377B5B" w:rsidR="00171926" w:rsidRPr="007B4EB9" w:rsidRDefault="00171926" w:rsidP="007B4EB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szCs w:val="18"/>
        </w:rPr>
      </w:pPr>
      <w:r w:rsidRPr="007B4EB9">
        <w:rPr>
          <w:rFonts w:ascii="Arial" w:hAnsi="Arial" w:cs="Arial"/>
          <w:color w:val="000000"/>
          <w:sz w:val="20"/>
          <w:szCs w:val="18"/>
        </w:rPr>
        <w:t>Demandado:</w:t>
      </w:r>
      <w:r w:rsidR="00F25EDF" w:rsidRPr="007B4EB9">
        <w:rPr>
          <w:rFonts w:ascii="Arial" w:hAnsi="Arial" w:cs="Arial"/>
          <w:color w:val="000000"/>
          <w:sz w:val="20"/>
          <w:szCs w:val="18"/>
        </w:rPr>
        <w:tab/>
      </w:r>
      <w:r w:rsidR="007B4EB9">
        <w:rPr>
          <w:rFonts w:ascii="Arial" w:hAnsi="Arial" w:cs="Arial"/>
          <w:color w:val="000000"/>
          <w:sz w:val="20"/>
          <w:szCs w:val="18"/>
        </w:rPr>
        <w:t xml:space="preserve"> </w:t>
      </w:r>
      <w:r w:rsidRPr="007B4EB9">
        <w:rPr>
          <w:rFonts w:ascii="Arial" w:hAnsi="Arial" w:cs="Arial"/>
          <w:color w:val="000000"/>
          <w:sz w:val="20"/>
          <w:szCs w:val="18"/>
        </w:rPr>
        <w:t>Colpensiones y otro</w:t>
      </w:r>
    </w:p>
    <w:p w14:paraId="45F925B1" w14:textId="0AB41F6B" w:rsidR="00171926" w:rsidRPr="007B4EB9" w:rsidRDefault="00171926" w:rsidP="007B4EB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szCs w:val="18"/>
        </w:rPr>
      </w:pPr>
      <w:r w:rsidRPr="007B4EB9">
        <w:rPr>
          <w:rFonts w:ascii="Arial" w:hAnsi="Arial" w:cs="Arial"/>
          <w:color w:val="000000"/>
          <w:sz w:val="20"/>
          <w:szCs w:val="18"/>
        </w:rPr>
        <w:t>Juzgado:</w:t>
      </w:r>
      <w:r w:rsidR="00F25EDF" w:rsidRPr="007B4EB9">
        <w:rPr>
          <w:rFonts w:ascii="Arial" w:hAnsi="Arial" w:cs="Arial"/>
          <w:color w:val="000000"/>
          <w:sz w:val="20"/>
          <w:szCs w:val="18"/>
        </w:rPr>
        <w:tab/>
      </w:r>
      <w:r w:rsidR="007B4EB9">
        <w:rPr>
          <w:rFonts w:ascii="Arial" w:hAnsi="Arial" w:cs="Arial"/>
          <w:color w:val="000000"/>
          <w:sz w:val="20"/>
          <w:szCs w:val="18"/>
        </w:rPr>
        <w:t xml:space="preserve"> </w:t>
      </w:r>
      <w:r w:rsidR="00FD50BB" w:rsidRPr="007B4EB9">
        <w:rPr>
          <w:rFonts w:ascii="Arial" w:hAnsi="Arial" w:cs="Arial"/>
          <w:color w:val="000000"/>
          <w:sz w:val="20"/>
          <w:szCs w:val="18"/>
        </w:rPr>
        <w:t>Cuarto</w:t>
      </w:r>
      <w:r w:rsidRPr="007B4EB9">
        <w:rPr>
          <w:rFonts w:ascii="Arial" w:hAnsi="Arial" w:cs="Arial"/>
          <w:color w:val="000000"/>
          <w:sz w:val="20"/>
          <w:szCs w:val="18"/>
        </w:rPr>
        <w:t xml:space="preserve"> Laboral del Circuito de Pereira</w:t>
      </w:r>
    </w:p>
    <w:p w14:paraId="1736A0B6" w14:textId="77777777" w:rsidR="003B6848" w:rsidRPr="007B4EB9" w:rsidRDefault="003B6848" w:rsidP="007B4EB9">
      <w:pPr>
        <w:tabs>
          <w:tab w:val="left" w:pos="0"/>
        </w:tabs>
        <w:spacing w:before="0" w:beforeAutospacing="0" w:after="0" w:afterAutospacing="0" w:line="240" w:lineRule="auto"/>
        <w:ind w:firstLine="0"/>
        <w:contextualSpacing/>
        <w:rPr>
          <w:rFonts w:ascii="Arial" w:eastAsia="Times New Roman" w:hAnsi="Arial" w:cs="Arial"/>
          <w:sz w:val="20"/>
          <w:szCs w:val="18"/>
          <w:lang w:val="es-419" w:eastAsia="es-ES"/>
        </w:rPr>
      </w:pPr>
    </w:p>
    <w:p w14:paraId="2F3A480E" w14:textId="175EBCD7" w:rsidR="00151506" w:rsidRPr="007B4EB9" w:rsidRDefault="00151506" w:rsidP="007B4EB9">
      <w:pPr>
        <w:spacing w:before="0" w:beforeAutospacing="0" w:after="0" w:afterAutospacing="0" w:line="240" w:lineRule="auto"/>
        <w:ind w:firstLine="0"/>
        <w:rPr>
          <w:rFonts w:ascii="Arial" w:eastAsia="Times New Roman" w:hAnsi="Arial" w:cs="Arial"/>
          <w:sz w:val="22"/>
          <w:szCs w:val="20"/>
          <w:lang w:val="es-ES" w:eastAsia="es-ES"/>
        </w:rPr>
      </w:pPr>
    </w:p>
    <w:p w14:paraId="287F3D0E" w14:textId="77777777" w:rsidR="00F25EDF" w:rsidRPr="007B4EB9" w:rsidRDefault="00F25EDF" w:rsidP="007B4EB9">
      <w:pPr>
        <w:spacing w:before="0" w:beforeAutospacing="0" w:after="0" w:afterAutospacing="0" w:line="240" w:lineRule="auto"/>
        <w:ind w:firstLine="0"/>
        <w:rPr>
          <w:rFonts w:ascii="Arial" w:eastAsia="Times New Roman" w:hAnsi="Arial" w:cs="Arial"/>
          <w:sz w:val="22"/>
          <w:szCs w:val="20"/>
          <w:lang w:val="es-ES" w:eastAsia="es-ES"/>
        </w:rPr>
      </w:pPr>
    </w:p>
    <w:p w14:paraId="1B48FCCC" w14:textId="77777777" w:rsidR="003B6848" w:rsidRPr="00F25EDF" w:rsidRDefault="003B6848" w:rsidP="00F25EDF">
      <w:pPr>
        <w:pStyle w:val="Ttulo4"/>
        <w:widowControl w:val="0"/>
        <w:tabs>
          <w:tab w:val="clear" w:pos="0"/>
        </w:tabs>
        <w:spacing w:line="276" w:lineRule="auto"/>
        <w:ind w:right="49"/>
        <w:contextualSpacing/>
        <w:rPr>
          <w:rFonts w:ascii="Tahoma" w:hAnsi="Tahoma" w:cs="Tahoma"/>
          <w:bCs/>
          <w:szCs w:val="24"/>
          <w:lang w:eastAsia="es-MX"/>
        </w:rPr>
      </w:pPr>
      <w:bookmarkStart w:id="0" w:name="_Hlk89346566"/>
      <w:r w:rsidRPr="00F25EDF">
        <w:rPr>
          <w:rFonts w:ascii="Tahoma" w:hAnsi="Tahoma" w:cs="Tahoma"/>
          <w:bCs/>
          <w:szCs w:val="24"/>
          <w:lang w:eastAsia="es-MX"/>
        </w:rPr>
        <w:t>TRIBUNAL SUPERIOR DEL DISTRITO JUDICIAL DE PEREIRA</w:t>
      </w:r>
    </w:p>
    <w:p w14:paraId="5A16DD1F" w14:textId="5F655AE0" w:rsidR="003B6848" w:rsidRPr="00F25EDF" w:rsidRDefault="003B6848" w:rsidP="00F25EDF">
      <w:pPr>
        <w:pStyle w:val="Ttulo4"/>
        <w:widowControl w:val="0"/>
        <w:tabs>
          <w:tab w:val="clear" w:pos="0"/>
        </w:tabs>
        <w:spacing w:line="276" w:lineRule="auto"/>
        <w:ind w:right="49"/>
        <w:contextualSpacing/>
        <w:rPr>
          <w:rFonts w:ascii="Tahoma" w:hAnsi="Tahoma" w:cs="Tahoma"/>
          <w:bCs/>
          <w:szCs w:val="24"/>
          <w:lang w:eastAsia="es-MX"/>
        </w:rPr>
      </w:pPr>
      <w:r w:rsidRPr="00F25EDF">
        <w:rPr>
          <w:rFonts w:ascii="Tahoma" w:hAnsi="Tahoma" w:cs="Tahoma"/>
          <w:bCs/>
          <w:szCs w:val="24"/>
          <w:lang w:eastAsia="es-MX"/>
        </w:rPr>
        <w:t>SALA PRIMERA DE DECISION LABORAL</w:t>
      </w:r>
    </w:p>
    <w:p w14:paraId="1EA4F8CA" w14:textId="77777777" w:rsidR="000A7489" w:rsidRPr="00F25EDF" w:rsidRDefault="000A7489" w:rsidP="00F25EDF">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F25EDF" w:rsidRDefault="003B6848" w:rsidP="00F25EDF">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F25EDF">
        <w:rPr>
          <w:rFonts w:ascii="Tahoma" w:eastAsia="Times New Roman" w:hAnsi="Tahoma" w:cs="Tahoma"/>
          <w:lang w:eastAsia="es-CO"/>
        </w:rPr>
        <w:t>Magistrada Ponente: </w:t>
      </w:r>
      <w:r w:rsidRPr="00F25EDF">
        <w:rPr>
          <w:rFonts w:ascii="Tahoma" w:eastAsia="Times New Roman" w:hAnsi="Tahoma" w:cs="Tahoma"/>
          <w:b/>
          <w:bCs/>
          <w:lang w:eastAsia="es-CO"/>
        </w:rPr>
        <w:t>Ana Lucía Caicedo Calderón</w:t>
      </w:r>
    </w:p>
    <w:p w14:paraId="2EE6C2C2" w14:textId="438562DA" w:rsidR="003B6848" w:rsidRPr="00F25EDF" w:rsidRDefault="003B6848" w:rsidP="00F25EDF">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p w14:paraId="65CA52FB" w14:textId="2CA85C68" w:rsidR="003B6848" w:rsidRPr="00F25EDF" w:rsidRDefault="003B6848" w:rsidP="00F25EDF">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F25EDF">
        <w:rPr>
          <w:rFonts w:ascii="Tahoma" w:eastAsia="Times New Roman" w:hAnsi="Tahoma" w:cs="Tahoma"/>
          <w:lang w:eastAsia="es-CO"/>
        </w:rPr>
        <w:t>Pereira, Risaralda,</w:t>
      </w:r>
      <w:r w:rsidR="0075558B" w:rsidRPr="00F25EDF">
        <w:rPr>
          <w:rFonts w:ascii="Tahoma" w:eastAsia="Times New Roman" w:hAnsi="Tahoma" w:cs="Tahoma"/>
          <w:lang w:eastAsia="es-CO"/>
        </w:rPr>
        <w:t xml:space="preserve"> </w:t>
      </w:r>
      <w:r w:rsidR="46A53D0C" w:rsidRPr="00F25EDF">
        <w:rPr>
          <w:rFonts w:ascii="Tahoma" w:eastAsia="Times New Roman" w:hAnsi="Tahoma" w:cs="Tahoma"/>
          <w:lang w:eastAsia="es-CO"/>
        </w:rPr>
        <w:t>treinta</w:t>
      </w:r>
      <w:r w:rsidR="269EB5EE" w:rsidRPr="00F25EDF">
        <w:rPr>
          <w:rFonts w:ascii="Tahoma" w:eastAsia="Times New Roman" w:hAnsi="Tahoma" w:cs="Tahoma"/>
          <w:lang w:eastAsia="es-CO"/>
        </w:rPr>
        <w:t xml:space="preserve"> y uno</w:t>
      </w:r>
      <w:r w:rsidR="00510D63" w:rsidRPr="00F25EDF">
        <w:rPr>
          <w:rFonts w:ascii="Tahoma" w:eastAsia="Times New Roman" w:hAnsi="Tahoma" w:cs="Tahoma"/>
          <w:lang w:eastAsia="es-CO"/>
        </w:rPr>
        <w:t xml:space="preserve"> </w:t>
      </w:r>
      <w:r w:rsidRPr="00F25EDF">
        <w:rPr>
          <w:rFonts w:ascii="Tahoma" w:eastAsia="Times New Roman" w:hAnsi="Tahoma" w:cs="Tahoma"/>
          <w:lang w:eastAsia="es-CO"/>
        </w:rPr>
        <w:t>(</w:t>
      </w:r>
      <w:r w:rsidR="0EF6471A" w:rsidRPr="00F25EDF">
        <w:rPr>
          <w:rFonts w:ascii="Tahoma" w:eastAsia="Times New Roman" w:hAnsi="Tahoma" w:cs="Tahoma"/>
          <w:lang w:eastAsia="es-CO"/>
        </w:rPr>
        <w:t>31</w:t>
      </w:r>
      <w:r w:rsidRPr="00F25EDF">
        <w:rPr>
          <w:rFonts w:ascii="Tahoma" w:eastAsia="Times New Roman" w:hAnsi="Tahoma" w:cs="Tahoma"/>
          <w:lang w:eastAsia="es-CO"/>
        </w:rPr>
        <w:t>) de</w:t>
      </w:r>
      <w:r w:rsidR="007A72A4" w:rsidRPr="00F25EDF">
        <w:rPr>
          <w:rFonts w:ascii="Tahoma" w:eastAsia="Times New Roman" w:hAnsi="Tahoma" w:cs="Tahoma"/>
          <w:lang w:eastAsia="es-CO"/>
        </w:rPr>
        <w:t xml:space="preserve"> </w:t>
      </w:r>
      <w:r w:rsidR="00BF4D88" w:rsidRPr="00F25EDF">
        <w:rPr>
          <w:rFonts w:ascii="Tahoma" w:eastAsia="Times New Roman" w:hAnsi="Tahoma" w:cs="Tahoma"/>
          <w:lang w:eastAsia="es-CO"/>
        </w:rPr>
        <w:t>ju</w:t>
      </w:r>
      <w:r w:rsidR="2DA14D41" w:rsidRPr="00F25EDF">
        <w:rPr>
          <w:rFonts w:ascii="Tahoma" w:eastAsia="Times New Roman" w:hAnsi="Tahoma" w:cs="Tahoma"/>
          <w:lang w:eastAsia="es-CO"/>
        </w:rPr>
        <w:t>lio</w:t>
      </w:r>
      <w:r w:rsidR="00BF4D88" w:rsidRPr="00F25EDF">
        <w:rPr>
          <w:rFonts w:ascii="Tahoma" w:eastAsia="Times New Roman" w:hAnsi="Tahoma" w:cs="Tahoma"/>
          <w:lang w:eastAsia="es-CO"/>
        </w:rPr>
        <w:t xml:space="preserve"> de</w:t>
      </w:r>
      <w:r w:rsidR="0075558B" w:rsidRPr="00F25EDF">
        <w:rPr>
          <w:rFonts w:ascii="Tahoma" w:eastAsia="Times New Roman" w:hAnsi="Tahoma" w:cs="Tahoma"/>
          <w:lang w:eastAsia="es-CO"/>
        </w:rPr>
        <w:t xml:space="preserve"> </w:t>
      </w:r>
      <w:r w:rsidRPr="00F25EDF">
        <w:rPr>
          <w:rFonts w:ascii="Tahoma" w:eastAsia="Times New Roman" w:hAnsi="Tahoma" w:cs="Tahoma"/>
          <w:lang w:eastAsia="es-CO"/>
        </w:rPr>
        <w:t xml:space="preserve">dos mil </w:t>
      </w:r>
      <w:r w:rsidR="007A72A4" w:rsidRPr="00F25EDF">
        <w:rPr>
          <w:rFonts w:ascii="Tahoma" w:eastAsia="Times New Roman" w:hAnsi="Tahoma" w:cs="Tahoma"/>
          <w:lang w:eastAsia="es-CO"/>
        </w:rPr>
        <w:t>veintitrés</w:t>
      </w:r>
      <w:r w:rsidRPr="00F25EDF">
        <w:rPr>
          <w:rFonts w:ascii="Tahoma" w:eastAsia="Times New Roman" w:hAnsi="Tahoma" w:cs="Tahoma"/>
          <w:lang w:eastAsia="es-CO"/>
        </w:rPr>
        <w:t xml:space="preserve"> (202</w:t>
      </w:r>
      <w:r w:rsidR="007A72A4" w:rsidRPr="00F25EDF">
        <w:rPr>
          <w:rFonts w:ascii="Tahoma" w:eastAsia="Times New Roman" w:hAnsi="Tahoma" w:cs="Tahoma"/>
          <w:lang w:eastAsia="es-CO"/>
        </w:rPr>
        <w:t>3</w:t>
      </w:r>
      <w:r w:rsidRPr="00F25EDF">
        <w:rPr>
          <w:rFonts w:ascii="Tahoma" w:eastAsia="Times New Roman" w:hAnsi="Tahoma" w:cs="Tahoma"/>
          <w:lang w:eastAsia="es-CO"/>
        </w:rPr>
        <w:t>)</w:t>
      </w:r>
    </w:p>
    <w:p w14:paraId="1DDE6477" w14:textId="3AB5FA8D" w:rsidR="003B6848" w:rsidRPr="00F25EDF" w:rsidRDefault="003B6848" w:rsidP="00F25EDF">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F25EDF">
        <w:rPr>
          <w:rFonts w:ascii="Tahoma" w:eastAsia="Times New Roman" w:hAnsi="Tahoma" w:cs="Tahoma"/>
          <w:lang w:eastAsia="es-CO"/>
        </w:rPr>
        <w:t>Acta No. </w:t>
      </w:r>
      <w:r w:rsidR="4D6BCB15" w:rsidRPr="00F25EDF">
        <w:rPr>
          <w:rFonts w:ascii="Tahoma" w:eastAsia="Times New Roman" w:hAnsi="Tahoma" w:cs="Tahoma"/>
          <w:lang w:eastAsia="es-CO"/>
        </w:rPr>
        <w:t>119</w:t>
      </w:r>
      <w:r w:rsidRPr="00F25EDF">
        <w:rPr>
          <w:rFonts w:ascii="Tahoma" w:eastAsia="Times New Roman" w:hAnsi="Tahoma" w:cs="Tahoma"/>
          <w:lang w:eastAsia="es-CO"/>
        </w:rPr>
        <w:t xml:space="preserve"> del </w:t>
      </w:r>
      <w:r w:rsidR="2A97DD4F" w:rsidRPr="00F25EDF">
        <w:rPr>
          <w:rFonts w:ascii="Tahoma" w:eastAsia="Times New Roman" w:hAnsi="Tahoma" w:cs="Tahoma"/>
          <w:lang w:eastAsia="es-CO"/>
        </w:rPr>
        <w:t>27</w:t>
      </w:r>
      <w:r w:rsidR="0064202A" w:rsidRPr="00F25EDF">
        <w:rPr>
          <w:rFonts w:ascii="Tahoma" w:eastAsia="Times New Roman" w:hAnsi="Tahoma" w:cs="Tahoma"/>
          <w:lang w:eastAsia="es-CO"/>
        </w:rPr>
        <w:t xml:space="preserve"> de</w:t>
      </w:r>
      <w:r w:rsidR="00BF4D88" w:rsidRPr="00F25EDF">
        <w:rPr>
          <w:rFonts w:ascii="Tahoma" w:eastAsia="Times New Roman" w:hAnsi="Tahoma" w:cs="Tahoma"/>
          <w:lang w:eastAsia="es-CO"/>
        </w:rPr>
        <w:t xml:space="preserve"> ju</w:t>
      </w:r>
      <w:r w:rsidR="12DC0084" w:rsidRPr="00F25EDF">
        <w:rPr>
          <w:rFonts w:ascii="Tahoma" w:eastAsia="Times New Roman" w:hAnsi="Tahoma" w:cs="Tahoma"/>
          <w:lang w:eastAsia="es-CO"/>
        </w:rPr>
        <w:t>l</w:t>
      </w:r>
      <w:r w:rsidR="00BF4D88" w:rsidRPr="00F25EDF">
        <w:rPr>
          <w:rFonts w:ascii="Tahoma" w:eastAsia="Times New Roman" w:hAnsi="Tahoma" w:cs="Tahoma"/>
          <w:lang w:eastAsia="es-CO"/>
        </w:rPr>
        <w:t>io</w:t>
      </w:r>
      <w:r w:rsidR="00510D63" w:rsidRPr="00F25EDF">
        <w:rPr>
          <w:rFonts w:ascii="Tahoma" w:eastAsia="Times New Roman" w:hAnsi="Tahoma" w:cs="Tahoma"/>
          <w:lang w:eastAsia="es-CO"/>
        </w:rPr>
        <w:t xml:space="preserve"> </w:t>
      </w:r>
      <w:r w:rsidRPr="00F25EDF">
        <w:rPr>
          <w:rFonts w:ascii="Tahoma" w:eastAsia="Times New Roman" w:hAnsi="Tahoma" w:cs="Tahoma"/>
          <w:lang w:eastAsia="es-CO"/>
        </w:rPr>
        <w:t>de 202</w:t>
      </w:r>
      <w:r w:rsidR="007A72A4" w:rsidRPr="00F25EDF">
        <w:rPr>
          <w:rFonts w:ascii="Tahoma" w:eastAsia="Times New Roman" w:hAnsi="Tahoma" w:cs="Tahoma"/>
          <w:lang w:eastAsia="es-CO"/>
        </w:rPr>
        <w:t>3</w:t>
      </w:r>
    </w:p>
    <w:bookmarkEnd w:id="0"/>
    <w:p w14:paraId="4D47DCFA" w14:textId="77777777" w:rsidR="00151506" w:rsidRPr="00F25EDF" w:rsidRDefault="00151506" w:rsidP="00F25EDF">
      <w:pPr>
        <w:spacing w:before="0" w:beforeAutospacing="0" w:after="0" w:afterAutospacing="0" w:line="276" w:lineRule="auto"/>
        <w:contextualSpacing/>
        <w:jc w:val="center"/>
        <w:rPr>
          <w:rFonts w:ascii="Tahoma" w:hAnsi="Tahoma" w:cs="Tahoma"/>
          <w:b/>
          <w:bCs/>
        </w:rPr>
      </w:pPr>
    </w:p>
    <w:p w14:paraId="46700DBC" w14:textId="5B76DD04" w:rsidR="001D328D" w:rsidRPr="00F25EDF" w:rsidRDefault="00C113E7" w:rsidP="00F25EDF">
      <w:pPr>
        <w:spacing w:before="0" w:beforeAutospacing="0" w:after="0" w:afterAutospacing="0" w:line="276" w:lineRule="auto"/>
        <w:ind w:firstLine="708"/>
        <w:contextualSpacing/>
        <w:rPr>
          <w:rFonts w:ascii="Tahoma" w:hAnsi="Tahoma" w:cs="Tahoma"/>
          <w:b/>
          <w:bCs/>
        </w:rPr>
      </w:pPr>
      <w:r w:rsidRPr="00F25EDF">
        <w:rPr>
          <w:rFonts w:ascii="Tahoma" w:hAnsi="Tahoma" w:cs="Tahoma"/>
          <w:lang w:val="es-ES"/>
        </w:rPr>
        <w:lastRenderedPageBreak/>
        <w:t xml:space="preserve">Teniendo en cuenta que el artículo </w:t>
      </w:r>
      <w:r w:rsidR="003A3B50" w:rsidRPr="00F25EDF">
        <w:rPr>
          <w:rFonts w:ascii="Tahoma" w:hAnsi="Tahoma" w:cs="Tahoma"/>
          <w:lang w:val="es-ES"/>
        </w:rPr>
        <w:t xml:space="preserve">13 </w:t>
      </w:r>
      <w:r w:rsidRPr="00F25EDF">
        <w:rPr>
          <w:rFonts w:ascii="Tahoma" w:hAnsi="Tahoma" w:cs="Tahoma"/>
          <w:lang w:val="es-ES"/>
        </w:rPr>
        <w:t>de la Ley 2213 del 13 de junio de 2022</w:t>
      </w:r>
      <w:r w:rsidR="000A7489" w:rsidRPr="00F25EDF">
        <w:rPr>
          <w:rFonts w:ascii="Tahoma" w:hAnsi="Tahoma" w:cs="Tahoma"/>
        </w:rPr>
        <w:t xml:space="preserve">, </w:t>
      </w:r>
      <w:r w:rsidR="003B6848" w:rsidRPr="00F25EDF">
        <w:rPr>
          <w:rFonts w:ascii="Tahoma" w:hAnsi="Tahoma" w:cs="Tahoma"/>
        </w:rPr>
        <w:t>estableció que en la</w:t>
      </w:r>
      <w:r w:rsidR="00E60AFE" w:rsidRPr="00F25EDF">
        <w:rPr>
          <w:rFonts w:ascii="Tahoma" w:hAnsi="Tahoma" w:cs="Tahoma"/>
        </w:rPr>
        <w:t xml:space="preserve"> </w:t>
      </w:r>
      <w:r w:rsidR="003B6848" w:rsidRPr="00F25EDF">
        <w:rPr>
          <w:rFonts w:ascii="Tahoma" w:hAnsi="Tahoma" w:cs="Tahoma"/>
        </w:rPr>
        <w:t>especialidad laboral se proferirán por escrito las providencias de</w:t>
      </w:r>
      <w:r w:rsidR="00E60AFE" w:rsidRPr="00F25EDF">
        <w:rPr>
          <w:rFonts w:ascii="Tahoma" w:hAnsi="Tahoma" w:cs="Tahoma"/>
        </w:rPr>
        <w:t xml:space="preserve"> </w:t>
      </w:r>
      <w:r w:rsidR="003B6848" w:rsidRPr="00F25EDF">
        <w:rPr>
          <w:rFonts w:ascii="Tahoma" w:hAnsi="Tahoma" w:cs="Tahoma"/>
        </w:rPr>
        <w:t>segunda</w:t>
      </w:r>
      <w:r w:rsidR="00E60AFE" w:rsidRPr="00F25EDF">
        <w:rPr>
          <w:rFonts w:ascii="Tahoma" w:hAnsi="Tahoma" w:cs="Tahoma"/>
        </w:rPr>
        <w:t xml:space="preserve"> </w:t>
      </w:r>
      <w:r w:rsidR="003B6848" w:rsidRPr="00F25EDF">
        <w:rPr>
          <w:rFonts w:ascii="Tahoma" w:hAnsi="Tahoma" w:cs="Tahoma"/>
        </w:rPr>
        <w:t>instancia</w:t>
      </w:r>
      <w:r w:rsidR="00E60AFE" w:rsidRPr="00F25EDF">
        <w:rPr>
          <w:rFonts w:ascii="Tahoma" w:hAnsi="Tahoma" w:cs="Tahoma"/>
        </w:rPr>
        <w:t xml:space="preserve"> </w:t>
      </w:r>
      <w:r w:rsidR="003B6848" w:rsidRPr="00F25EDF">
        <w:rPr>
          <w:rFonts w:ascii="Tahoma" w:hAnsi="Tahoma" w:cs="Tahoma"/>
        </w:rPr>
        <w:t>en las que se surta el grado jurisdiccional de consulta o se resuelva el recurso de</w:t>
      </w:r>
      <w:r w:rsidR="00E60AFE" w:rsidRPr="00F25EDF">
        <w:rPr>
          <w:rFonts w:ascii="Tahoma" w:hAnsi="Tahoma" w:cs="Tahoma"/>
        </w:rPr>
        <w:t xml:space="preserve"> </w:t>
      </w:r>
      <w:r w:rsidR="003B6848" w:rsidRPr="00F25EDF">
        <w:rPr>
          <w:rFonts w:ascii="Tahoma" w:hAnsi="Tahoma" w:cs="Tahoma"/>
        </w:rPr>
        <w:t>apelación de autos o sentencias, la Sala de Decisión Laboral</w:t>
      </w:r>
      <w:r w:rsidR="00617E08" w:rsidRPr="00F25EDF">
        <w:rPr>
          <w:rFonts w:ascii="Tahoma" w:hAnsi="Tahoma" w:cs="Tahoma"/>
        </w:rPr>
        <w:t xml:space="preserve"> del Tribunal Superior de Pereira, </w:t>
      </w:r>
      <w:r w:rsidR="003B6848" w:rsidRPr="00F25EDF">
        <w:rPr>
          <w:rFonts w:ascii="Tahoma" w:hAnsi="Tahoma" w:cs="Tahoma"/>
        </w:rPr>
        <w:t>integrada por las</w:t>
      </w:r>
      <w:r w:rsidR="00510D63" w:rsidRPr="00F25EDF">
        <w:rPr>
          <w:rFonts w:ascii="Tahoma" w:hAnsi="Tahoma" w:cs="Tahoma"/>
        </w:rPr>
        <w:t xml:space="preserve"> </w:t>
      </w:r>
      <w:r w:rsidR="003B6848" w:rsidRPr="00F25EDF">
        <w:rPr>
          <w:rFonts w:ascii="Tahoma" w:hAnsi="Tahoma" w:cs="Tahoma"/>
        </w:rPr>
        <w:t>Magistradas ANA LUCÍA CAICEDO CALDERÓN</w:t>
      </w:r>
      <w:r w:rsidR="00617E08" w:rsidRPr="00F25EDF">
        <w:rPr>
          <w:rFonts w:ascii="Tahoma" w:hAnsi="Tahoma" w:cs="Tahoma"/>
        </w:rPr>
        <w:t>,</w:t>
      </w:r>
      <w:r w:rsidR="003B6848" w:rsidRPr="00F25EDF">
        <w:rPr>
          <w:rFonts w:ascii="Tahoma" w:hAnsi="Tahoma" w:cs="Tahoma"/>
        </w:rPr>
        <w:t xml:space="preserve"> como </w:t>
      </w:r>
      <w:r w:rsidR="00617E08" w:rsidRPr="00F25EDF">
        <w:rPr>
          <w:rFonts w:ascii="Tahoma" w:hAnsi="Tahoma" w:cs="Tahoma"/>
        </w:rPr>
        <w:t>p</w:t>
      </w:r>
      <w:r w:rsidR="003B6848" w:rsidRPr="00F25EDF">
        <w:rPr>
          <w:rFonts w:ascii="Tahoma" w:hAnsi="Tahoma" w:cs="Tahoma"/>
        </w:rPr>
        <w:t xml:space="preserve">onente, </w:t>
      </w:r>
      <w:r w:rsidR="00617E08" w:rsidRPr="00F25EDF">
        <w:rPr>
          <w:rFonts w:ascii="Tahoma" w:hAnsi="Tahoma" w:cs="Tahoma"/>
        </w:rPr>
        <w:t xml:space="preserve">y </w:t>
      </w:r>
      <w:r w:rsidR="003B6848" w:rsidRPr="00F25EDF">
        <w:rPr>
          <w:rFonts w:ascii="Tahoma" w:hAnsi="Tahoma" w:cs="Tahoma"/>
        </w:rPr>
        <w:t>OLGA LUCÍA HOYOS</w:t>
      </w:r>
      <w:r w:rsidR="00510D63" w:rsidRPr="00F25EDF">
        <w:rPr>
          <w:rFonts w:ascii="Tahoma" w:hAnsi="Tahoma" w:cs="Tahoma"/>
        </w:rPr>
        <w:t xml:space="preserve"> </w:t>
      </w:r>
      <w:r w:rsidR="003B6848" w:rsidRPr="00F25EDF">
        <w:rPr>
          <w:rFonts w:ascii="Tahoma" w:hAnsi="Tahoma" w:cs="Tahoma"/>
        </w:rPr>
        <w:t>SEPÚLVEDA</w:t>
      </w:r>
      <w:r w:rsidR="00617E08" w:rsidRPr="00F25EDF">
        <w:rPr>
          <w:rFonts w:ascii="Tahoma" w:hAnsi="Tahoma" w:cs="Tahoma"/>
        </w:rPr>
        <w:t>,</w:t>
      </w:r>
      <w:r w:rsidR="003B6848" w:rsidRPr="00F25EDF">
        <w:rPr>
          <w:rFonts w:ascii="Tahoma" w:hAnsi="Tahoma" w:cs="Tahoma"/>
        </w:rPr>
        <w:t xml:space="preserve"> y el Magistrado</w:t>
      </w:r>
      <w:r w:rsidR="00510D63" w:rsidRPr="00F25EDF">
        <w:rPr>
          <w:rFonts w:ascii="Tahoma" w:hAnsi="Tahoma" w:cs="Tahoma"/>
        </w:rPr>
        <w:t xml:space="preserve"> </w:t>
      </w:r>
      <w:r w:rsidR="003B6848" w:rsidRPr="00F25EDF">
        <w:rPr>
          <w:rFonts w:ascii="Tahoma" w:hAnsi="Tahoma" w:cs="Tahoma"/>
        </w:rPr>
        <w:t>GERMÁN DARIO GOEZ VINASCO, procede a proferir la</w:t>
      </w:r>
      <w:r w:rsidR="00510D63" w:rsidRPr="00F25EDF">
        <w:rPr>
          <w:rFonts w:ascii="Tahoma" w:hAnsi="Tahoma" w:cs="Tahoma"/>
        </w:rPr>
        <w:t xml:space="preserve"> </w:t>
      </w:r>
      <w:r w:rsidR="003B6848" w:rsidRPr="00F25EDF">
        <w:rPr>
          <w:rFonts w:ascii="Tahoma" w:hAnsi="Tahoma" w:cs="Tahoma"/>
        </w:rPr>
        <w:t xml:space="preserve">siguiente sentencia escrita dentro del proceso </w:t>
      </w:r>
      <w:r w:rsidR="003B6848" w:rsidRPr="00F25EDF">
        <w:rPr>
          <w:rFonts w:ascii="Tahoma" w:hAnsi="Tahoma" w:cs="Tahoma"/>
          <w:b/>
        </w:rPr>
        <w:t>ordinario laboral</w:t>
      </w:r>
      <w:r w:rsidR="003B6848" w:rsidRPr="00F25EDF">
        <w:rPr>
          <w:rFonts w:ascii="Tahoma" w:hAnsi="Tahoma" w:cs="Tahoma"/>
        </w:rPr>
        <w:t xml:space="preserve"> instaurado por </w:t>
      </w:r>
      <w:bookmarkStart w:id="1" w:name="_Hlk136510132"/>
      <w:r w:rsidR="001B0CFE" w:rsidRPr="00F25EDF">
        <w:rPr>
          <w:rFonts w:ascii="Tahoma" w:hAnsi="Tahoma" w:cs="Tahoma"/>
          <w:b/>
          <w:bCs/>
        </w:rPr>
        <w:t xml:space="preserve">Jimena Aranguren Leguizamón </w:t>
      </w:r>
      <w:r w:rsidR="00171926" w:rsidRPr="00F25EDF">
        <w:rPr>
          <w:rFonts w:ascii="Tahoma" w:hAnsi="Tahoma" w:cs="Tahoma"/>
        </w:rPr>
        <w:t>en contra de la</w:t>
      </w:r>
      <w:r w:rsidR="00171926" w:rsidRPr="00F25EDF">
        <w:rPr>
          <w:rFonts w:ascii="Tahoma" w:hAnsi="Tahoma" w:cs="Tahoma"/>
          <w:b/>
          <w:bCs/>
        </w:rPr>
        <w:t xml:space="preserve"> Administradora Colombiana de Pensiones – Colpensiones</w:t>
      </w:r>
      <w:r w:rsidR="00D05FDE" w:rsidRPr="00F25EDF">
        <w:rPr>
          <w:rFonts w:ascii="Tahoma" w:hAnsi="Tahoma" w:cs="Tahoma"/>
          <w:b/>
          <w:bCs/>
        </w:rPr>
        <w:t xml:space="preserve"> </w:t>
      </w:r>
      <w:r w:rsidR="00D05FDE" w:rsidRPr="00F25EDF">
        <w:rPr>
          <w:rFonts w:ascii="Tahoma" w:hAnsi="Tahoma" w:cs="Tahoma"/>
          <w:bCs/>
        </w:rPr>
        <w:t xml:space="preserve">y </w:t>
      </w:r>
      <w:r w:rsidR="00E210BB" w:rsidRPr="00F25EDF">
        <w:rPr>
          <w:rFonts w:ascii="Tahoma" w:hAnsi="Tahoma" w:cs="Tahoma"/>
          <w:bCs/>
        </w:rPr>
        <w:t>la</w:t>
      </w:r>
      <w:r w:rsidR="00E210BB" w:rsidRPr="00F25EDF">
        <w:rPr>
          <w:rFonts w:ascii="Tahoma" w:hAnsi="Tahoma" w:cs="Tahoma"/>
          <w:b/>
          <w:bCs/>
        </w:rPr>
        <w:t xml:space="preserve"> </w:t>
      </w:r>
      <w:r w:rsidR="00171926" w:rsidRPr="00F25EDF">
        <w:rPr>
          <w:rFonts w:ascii="Tahoma" w:hAnsi="Tahoma" w:cs="Tahoma"/>
          <w:b/>
          <w:bCs/>
        </w:rPr>
        <w:t>Administradora</w:t>
      </w:r>
      <w:r w:rsidR="001B0CFE" w:rsidRPr="00F25EDF">
        <w:rPr>
          <w:rFonts w:ascii="Tahoma" w:hAnsi="Tahoma" w:cs="Tahoma"/>
          <w:b/>
          <w:bCs/>
        </w:rPr>
        <w:t xml:space="preserve"> </w:t>
      </w:r>
      <w:r w:rsidR="00171926" w:rsidRPr="00F25EDF">
        <w:rPr>
          <w:rFonts w:ascii="Tahoma" w:hAnsi="Tahoma" w:cs="Tahoma"/>
          <w:b/>
          <w:bCs/>
        </w:rPr>
        <w:t>de Fondos de Pensiones</w:t>
      </w:r>
      <w:r w:rsidR="00D05FDE" w:rsidRPr="00F25EDF">
        <w:rPr>
          <w:rFonts w:ascii="Tahoma" w:hAnsi="Tahoma" w:cs="Tahoma"/>
          <w:b/>
          <w:bCs/>
        </w:rPr>
        <w:t xml:space="preserve"> y Cesantías</w:t>
      </w:r>
      <w:r w:rsidR="00171926" w:rsidRPr="00F25EDF">
        <w:rPr>
          <w:rFonts w:ascii="Tahoma" w:hAnsi="Tahoma" w:cs="Tahoma"/>
          <w:b/>
          <w:bCs/>
        </w:rPr>
        <w:t xml:space="preserve"> – </w:t>
      </w:r>
      <w:r w:rsidR="00D05FDE" w:rsidRPr="00F25EDF">
        <w:rPr>
          <w:rFonts w:ascii="Tahoma" w:hAnsi="Tahoma" w:cs="Tahoma"/>
          <w:b/>
          <w:bCs/>
        </w:rPr>
        <w:t>Porvenir S.A.</w:t>
      </w:r>
      <w:bookmarkEnd w:id="1"/>
      <w:r w:rsidR="00804AFF" w:rsidRPr="00F25EDF">
        <w:rPr>
          <w:rFonts w:ascii="Tahoma" w:hAnsi="Tahoma" w:cs="Tahoma"/>
          <w:b/>
          <w:bCs/>
        </w:rPr>
        <w:t xml:space="preserve"> </w:t>
      </w:r>
    </w:p>
    <w:p w14:paraId="0D908C17" w14:textId="070FB4ED" w:rsidR="6BBA8F5A" w:rsidRPr="00F25EDF" w:rsidRDefault="6BBA8F5A" w:rsidP="00F25EDF">
      <w:pPr>
        <w:spacing w:before="0" w:beforeAutospacing="0" w:after="0" w:afterAutospacing="0" w:line="276" w:lineRule="auto"/>
        <w:ind w:firstLine="708"/>
        <w:contextualSpacing/>
        <w:rPr>
          <w:rFonts w:ascii="Tahoma" w:hAnsi="Tahoma" w:cs="Tahoma"/>
          <w:b/>
          <w:bCs/>
        </w:rPr>
      </w:pPr>
    </w:p>
    <w:p w14:paraId="2129850F" w14:textId="5ED8D4CD" w:rsidR="12B80C2A" w:rsidRPr="00F25EDF" w:rsidRDefault="12B80C2A" w:rsidP="00F25EDF">
      <w:pPr>
        <w:spacing w:before="0" w:beforeAutospacing="0" w:after="0" w:afterAutospacing="0" w:line="276" w:lineRule="auto"/>
        <w:ind w:firstLine="0"/>
        <w:contextualSpacing/>
        <w:jc w:val="center"/>
        <w:rPr>
          <w:rFonts w:ascii="Tahoma" w:hAnsi="Tahoma" w:cs="Tahoma"/>
          <w:b/>
          <w:bCs/>
        </w:rPr>
      </w:pPr>
      <w:r w:rsidRPr="00F25EDF">
        <w:rPr>
          <w:rFonts w:ascii="Tahoma" w:hAnsi="Tahoma" w:cs="Tahoma"/>
          <w:b/>
          <w:bCs/>
        </w:rPr>
        <w:t>AUTO</w:t>
      </w:r>
    </w:p>
    <w:p w14:paraId="29373B28" w14:textId="4A6DF375" w:rsidR="6BBA8F5A" w:rsidRPr="00F25EDF" w:rsidRDefault="6BBA8F5A" w:rsidP="00F25EDF">
      <w:pPr>
        <w:spacing w:before="0" w:beforeAutospacing="0" w:after="0" w:afterAutospacing="0" w:line="276" w:lineRule="auto"/>
        <w:ind w:firstLine="708"/>
        <w:contextualSpacing/>
        <w:jc w:val="center"/>
        <w:rPr>
          <w:rFonts w:ascii="Tahoma" w:hAnsi="Tahoma" w:cs="Tahoma"/>
          <w:b/>
          <w:bCs/>
        </w:rPr>
      </w:pPr>
    </w:p>
    <w:p w14:paraId="76D5075C" w14:textId="0FAB350B" w:rsidR="0E37B9D5" w:rsidRPr="00F25EDF" w:rsidRDefault="00F25EDF" w:rsidP="00F25EDF">
      <w:pPr>
        <w:spacing w:before="0" w:beforeAutospacing="0" w:after="0" w:afterAutospacing="0" w:line="276" w:lineRule="auto"/>
        <w:ind w:firstLine="708"/>
        <w:rPr>
          <w:rFonts w:ascii="Tahoma" w:eastAsia="Tahoma" w:hAnsi="Tahoma" w:cs="Tahoma"/>
        </w:rPr>
      </w:pPr>
      <w:r>
        <w:rPr>
          <w:rFonts w:ascii="Tahoma" w:eastAsia="Tahoma" w:hAnsi="Tahoma" w:cs="Tahoma"/>
          <w:color w:val="000000" w:themeColor="text1"/>
        </w:rPr>
        <w:t>(…)</w:t>
      </w:r>
    </w:p>
    <w:p w14:paraId="339C581E" w14:textId="77777777" w:rsidR="002978EA" w:rsidRPr="00F25EDF" w:rsidRDefault="002978EA" w:rsidP="00F25EDF">
      <w:pPr>
        <w:spacing w:before="0" w:beforeAutospacing="0" w:after="0" w:afterAutospacing="0" w:line="276" w:lineRule="auto"/>
        <w:ind w:firstLine="0"/>
        <w:contextualSpacing/>
        <w:rPr>
          <w:rFonts w:ascii="Tahoma" w:hAnsi="Tahoma" w:cs="Tahoma"/>
          <w:b/>
          <w:bCs/>
        </w:rPr>
      </w:pPr>
    </w:p>
    <w:p w14:paraId="4CD834BC" w14:textId="645594F8" w:rsidR="62940743" w:rsidRPr="00F25EDF" w:rsidRDefault="62940743" w:rsidP="00F25EDF">
      <w:pPr>
        <w:spacing w:before="0" w:beforeAutospacing="0" w:after="0" w:afterAutospacing="0" w:line="276" w:lineRule="auto"/>
        <w:ind w:firstLine="0"/>
        <w:contextualSpacing/>
        <w:rPr>
          <w:rFonts w:ascii="Tahoma" w:hAnsi="Tahoma" w:cs="Tahoma"/>
          <w:b/>
          <w:bCs/>
        </w:rPr>
      </w:pPr>
    </w:p>
    <w:p w14:paraId="11B2C985" w14:textId="5477777E" w:rsidR="00CC7065" w:rsidRPr="00F25EDF" w:rsidRDefault="00CC7065" w:rsidP="00F25EDF">
      <w:pPr>
        <w:pStyle w:val="paragraph"/>
        <w:spacing w:before="0" w:beforeAutospacing="0" w:after="0" w:afterAutospacing="0" w:line="276" w:lineRule="auto"/>
        <w:jc w:val="center"/>
        <w:textAlignment w:val="baseline"/>
        <w:rPr>
          <w:rFonts w:ascii="Tahoma" w:hAnsi="Tahoma" w:cs="Tahoma"/>
          <w:b/>
        </w:rPr>
      </w:pPr>
      <w:r w:rsidRPr="00F25EDF">
        <w:rPr>
          <w:rStyle w:val="normaltextrun"/>
          <w:rFonts w:ascii="Tahoma" w:hAnsi="Tahoma" w:cs="Tahoma"/>
          <w:b/>
        </w:rPr>
        <w:t>PUNTO A TRATAR</w:t>
      </w:r>
    </w:p>
    <w:p w14:paraId="32FCA209" w14:textId="77777777" w:rsidR="00617E08" w:rsidRPr="00F25EDF" w:rsidRDefault="00617E08" w:rsidP="00F25EDF">
      <w:pPr>
        <w:spacing w:before="0" w:beforeAutospacing="0" w:after="0" w:afterAutospacing="0" w:line="276" w:lineRule="auto"/>
        <w:ind w:firstLine="708"/>
        <w:rPr>
          <w:rStyle w:val="normaltextrun"/>
          <w:rFonts w:ascii="Tahoma" w:hAnsi="Tahoma" w:cs="Tahoma"/>
        </w:rPr>
      </w:pPr>
    </w:p>
    <w:p w14:paraId="06AA2758" w14:textId="0A368111" w:rsidR="00415842" w:rsidRPr="00F25EDF" w:rsidRDefault="00CC7065" w:rsidP="00F25EDF">
      <w:pPr>
        <w:spacing w:before="0" w:beforeAutospacing="0" w:after="0" w:afterAutospacing="0" w:line="276" w:lineRule="auto"/>
        <w:ind w:firstLine="708"/>
        <w:rPr>
          <w:rStyle w:val="normaltextrun"/>
          <w:rFonts w:ascii="Tahoma" w:hAnsi="Tahoma" w:cs="Tahoma"/>
        </w:rPr>
      </w:pPr>
      <w:r w:rsidRPr="00F25EDF">
        <w:rPr>
          <w:rStyle w:val="normaltextrun"/>
          <w:rFonts w:ascii="Tahoma" w:hAnsi="Tahoma" w:cs="Tahoma"/>
        </w:rPr>
        <w:t>Por medio de esta providencia procede la Sala a</w:t>
      </w:r>
      <w:r w:rsidRPr="00F25EDF">
        <w:rPr>
          <w:rFonts w:ascii="Tahoma" w:hAnsi="Tahoma" w:cs="Tahoma"/>
        </w:rPr>
        <w:t xml:space="preserve"> resolver</w:t>
      </w:r>
      <w:r w:rsidR="00F80DA9" w:rsidRPr="00F25EDF">
        <w:rPr>
          <w:rFonts w:ascii="Tahoma" w:hAnsi="Tahoma" w:cs="Tahoma"/>
        </w:rPr>
        <w:t xml:space="preserve"> el grado jurisdiccional de consulta dispuesto en favor de Colpensiones, y los recursos de apelación propuestos </w:t>
      </w:r>
      <w:r w:rsidR="000546A7" w:rsidRPr="00F25EDF">
        <w:rPr>
          <w:rFonts w:ascii="Tahoma" w:hAnsi="Tahoma" w:cs="Tahoma"/>
        </w:rPr>
        <w:t xml:space="preserve">por dicha administradora y Porvenir S.A. </w:t>
      </w:r>
      <w:r w:rsidR="00F80DA9" w:rsidRPr="00F25EDF">
        <w:rPr>
          <w:rFonts w:ascii="Tahoma" w:hAnsi="Tahoma" w:cs="Tahoma"/>
        </w:rPr>
        <w:t xml:space="preserve">contra la sentencia proferida el </w:t>
      </w:r>
      <w:r w:rsidR="00B378CD" w:rsidRPr="00F25EDF">
        <w:rPr>
          <w:rFonts w:ascii="Tahoma" w:hAnsi="Tahoma" w:cs="Tahoma"/>
        </w:rPr>
        <w:t xml:space="preserve">2 de marzo de 2023 </w:t>
      </w:r>
      <w:r w:rsidRPr="00F25EDF">
        <w:rPr>
          <w:rFonts w:ascii="Tahoma" w:hAnsi="Tahoma" w:cs="Tahoma"/>
        </w:rPr>
        <w:t xml:space="preserve">por el </w:t>
      </w:r>
      <w:r w:rsidRPr="00F25EDF">
        <w:rPr>
          <w:rFonts w:ascii="Tahoma" w:hAnsi="Tahoma" w:cs="Tahoma"/>
          <w:lang w:val="es-ES_tradnl"/>
        </w:rPr>
        <w:t>Juzgado</w:t>
      </w:r>
      <w:r w:rsidR="00CB40C7" w:rsidRPr="00F25EDF">
        <w:rPr>
          <w:rFonts w:ascii="Tahoma" w:hAnsi="Tahoma" w:cs="Tahoma"/>
        </w:rPr>
        <w:t xml:space="preserve"> </w:t>
      </w:r>
      <w:r w:rsidR="000546A7" w:rsidRPr="00F25EDF">
        <w:rPr>
          <w:rFonts w:ascii="Tahoma" w:hAnsi="Tahoma" w:cs="Tahoma"/>
        </w:rPr>
        <w:t>Cuarto</w:t>
      </w:r>
      <w:r w:rsidRPr="00F25EDF">
        <w:rPr>
          <w:rFonts w:ascii="Tahoma" w:hAnsi="Tahoma" w:cs="Tahoma"/>
        </w:rPr>
        <w:t xml:space="preserve"> Laboral del Circuito de Pereira. </w:t>
      </w:r>
      <w:r w:rsidRPr="00F25EDF">
        <w:rPr>
          <w:rStyle w:val="normaltextrun"/>
          <w:rFonts w:ascii="Tahoma" w:hAnsi="Tahoma" w:cs="Tahoma"/>
        </w:rPr>
        <w:t>Para ello se tiene en cuenta lo siguiente: </w:t>
      </w:r>
    </w:p>
    <w:p w14:paraId="1048668F" w14:textId="6F9C7BFF" w:rsidR="00617E08" w:rsidRPr="00F25EDF" w:rsidRDefault="00617E08" w:rsidP="00F25EDF">
      <w:pPr>
        <w:spacing w:before="0" w:beforeAutospacing="0" w:after="0" w:afterAutospacing="0" w:line="276" w:lineRule="auto"/>
        <w:ind w:firstLine="708"/>
        <w:rPr>
          <w:rFonts w:ascii="Tahoma" w:hAnsi="Tahoma" w:cs="Tahoma"/>
        </w:rPr>
      </w:pPr>
    </w:p>
    <w:p w14:paraId="614DD6DA" w14:textId="77777777" w:rsidR="00CC3B17" w:rsidRPr="00F25EDF" w:rsidRDefault="00CC3B17" w:rsidP="00F25EDF">
      <w:pPr>
        <w:spacing w:before="0" w:beforeAutospacing="0" w:after="0" w:afterAutospacing="0" w:line="276" w:lineRule="auto"/>
        <w:ind w:firstLine="708"/>
        <w:rPr>
          <w:rFonts w:ascii="Tahoma" w:hAnsi="Tahoma" w:cs="Tahoma"/>
        </w:rPr>
      </w:pPr>
    </w:p>
    <w:p w14:paraId="40C2E441" w14:textId="24078850" w:rsidR="00415842" w:rsidRPr="00F25EDF" w:rsidRDefault="00415842" w:rsidP="00F25EDF">
      <w:pPr>
        <w:pStyle w:val="Prrafodelista"/>
        <w:numPr>
          <w:ilvl w:val="0"/>
          <w:numId w:val="1"/>
        </w:numPr>
        <w:spacing w:line="276" w:lineRule="auto"/>
        <w:ind w:left="426" w:hanging="426"/>
        <w:jc w:val="center"/>
        <w:rPr>
          <w:rStyle w:val="normaltextrun"/>
          <w:rFonts w:cs="Tahoma"/>
          <w:b/>
          <w:bCs/>
          <w:szCs w:val="24"/>
        </w:rPr>
      </w:pPr>
      <w:r w:rsidRPr="00F25EDF">
        <w:rPr>
          <w:rFonts w:cs="Tahoma"/>
          <w:b/>
          <w:bCs/>
          <w:szCs w:val="24"/>
        </w:rPr>
        <w:t>Demanda y su contestación</w:t>
      </w:r>
    </w:p>
    <w:p w14:paraId="417070AC" w14:textId="77777777" w:rsidR="00647E83" w:rsidRPr="00F25EDF" w:rsidRDefault="00647E83" w:rsidP="00F25EDF">
      <w:pPr>
        <w:spacing w:before="0" w:beforeAutospacing="0" w:after="0" w:afterAutospacing="0" w:line="276" w:lineRule="auto"/>
        <w:ind w:firstLine="708"/>
        <w:contextualSpacing/>
        <w:rPr>
          <w:rFonts w:ascii="Tahoma" w:eastAsia="Calibri" w:hAnsi="Tahoma" w:cs="Tahoma"/>
        </w:rPr>
      </w:pPr>
    </w:p>
    <w:p w14:paraId="029A3B0C" w14:textId="4552B668" w:rsidR="006C00B2" w:rsidRPr="00F25EDF" w:rsidRDefault="006C00B2" w:rsidP="00F25EDF">
      <w:pPr>
        <w:spacing w:before="0" w:beforeAutospacing="0" w:after="0" w:afterAutospacing="0" w:line="276" w:lineRule="auto"/>
        <w:rPr>
          <w:rFonts w:ascii="Tahoma" w:eastAsia="Times New Roman" w:hAnsi="Tahoma" w:cs="Tahoma"/>
          <w:lang w:val="es-ES" w:eastAsia="es-MX"/>
        </w:rPr>
      </w:pPr>
      <w:r w:rsidRPr="00F25EDF">
        <w:rPr>
          <w:rFonts w:ascii="Tahoma" w:eastAsia="Times New Roman" w:hAnsi="Tahoma" w:cs="Tahoma"/>
          <w:lang w:val="es-ES" w:eastAsia="es-MX"/>
        </w:rPr>
        <w:t xml:space="preserve">La demandante busca que se declare la </w:t>
      </w:r>
      <w:r w:rsidR="008144F8" w:rsidRPr="00F25EDF">
        <w:rPr>
          <w:rFonts w:ascii="Tahoma" w:eastAsia="Times New Roman" w:hAnsi="Tahoma" w:cs="Tahoma"/>
          <w:lang w:val="es-ES" w:eastAsia="es-MX"/>
        </w:rPr>
        <w:t xml:space="preserve">ineficacia del </w:t>
      </w:r>
      <w:r w:rsidR="007F3C1E" w:rsidRPr="00F25EDF">
        <w:rPr>
          <w:rFonts w:ascii="Tahoma" w:eastAsia="Times New Roman" w:hAnsi="Tahoma" w:cs="Tahoma"/>
          <w:lang w:val="es-ES" w:eastAsia="es-MX"/>
        </w:rPr>
        <w:t>traslado</w:t>
      </w:r>
      <w:r w:rsidRPr="00F25EDF">
        <w:rPr>
          <w:rFonts w:ascii="Tahoma" w:eastAsia="Times New Roman" w:hAnsi="Tahoma" w:cs="Tahoma"/>
          <w:lang w:val="es-ES" w:eastAsia="es-MX"/>
        </w:rPr>
        <w:t xml:space="preserve"> que realizó a </w:t>
      </w:r>
      <w:r w:rsidR="00E32F06" w:rsidRPr="00F25EDF">
        <w:rPr>
          <w:rFonts w:ascii="Tahoma" w:eastAsia="Times New Roman" w:hAnsi="Tahoma" w:cs="Tahoma"/>
          <w:lang w:val="es-ES" w:eastAsia="es-MX"/>
        </w:rPr>
        <w:t xml:space="preserve">la AFP Porvenir S.A. </w:t>
      </w:r>
      <w:r w:rsidRPr="00F25EDF">
        <w:rPr>
          <w:rFonts w:ascii="Tahoma" w:eastAsia="Times New Roman" w:hAnsi="Tahoma" w:cs="Tahoma"/>
          <w:lang w:val="es-ES" w:eastAsia="es-MX"/>
        </w:rPr>
        <w:t>a través de la cual se trasladó del régimen de prima media con prestación definida (en adelante RPM) al régimen de ahorro individual con solidaridad (en adelante RAIS).</w:t>
      </w:r>
    </w:p>
    <w:p w14:paraId="71D7EDA2" w14:textId="77777777" w:rsidR="006C00B2" w:rsidRPr="00F25EDF" w:rsidRDefault="006C00B2" w:rsidP="00F25EDF">
      <w:pPr>
        <w:spacing w:before="0" w:beforeAutospacing="0" w:after="0" w:afterAutospacing="0" w:line="276" w:lineRule="auto"/>
        <w:ind w:firstLine="0"/>
        <w:rPr>
          <w:rFonts w:ascii="Tahoma" w:eastAsia="Times New Roman" w:hAnsi="Tahoma" w:cs="Tahoma"/>
          <w:lang w:val="es-ES" w:eastAsia="es-MX"/>
        </w:rPr>
      </w:pPr>
    </w:p>
    <w:p w14:paraId="31076ED0" w14:textId="5E4C8F4D" w:rsidR="00C97A9A" w:rsidRPr="00F25EDF" w:rsidRDefault="006C00B2" w:rsidP="00F25EDF">
      <w:pPr>
        <w:spacing w:before="0" w:beforeAutospacing="0" w:after="0" w:afterAutospacing="0" w:line="276" w:lineRule="auto"/>
        <w:ind w:firstLine="708"/>
        <w:rPr>
          <w:rFonts w:ascii="Tahoma" w:eastAsia="Times New Roman" w:hAnsi="Tahoma" w:cs="Tahoma"/>
          <w:lang w:val="es-ES" w:eastAsia="es-MX"/>
        </w:rPr>
      </w:pPr>
      <w:r w:rsidRPr="00F25EDF">
        <w:rPr>
          <w:rFonts w:ascii="Tahoma" w:eastAsia="Times New Roman" w:hAnsi="Tahoma" w:cs="Tahoma"/>
          <w:lang w:val="es-ES" w:eastAsia="es-MX"/>
        </w:rPr>
        <w:t xml:space="preserve">En consecuencia, procura </w:t>
      </w:r>
      <w:r w:rsidR="005B7187" w:rsidRPr="00F25EDF">
        <w:rPr>
          <w:rFonts w:ascii="Tahoma" w:eastAsia="Times New Roman" w:hAnsi="Tahoma" w:cs="Tahoma"/>
          <w:lang w:val="es-ES" w:eastAsia="es-MX"/>
        </w:rPr>
        <w:t xml:space="preserve">que se </w:t>
      </w:r>
      <w:r w:rsidR="00C97A9A" w:rsidRPr="00F25EDF">
        <w:rPr>
          <w:rFonts w:ascii="Tahoma" w:eastAsia="Times New Roman" w:hAnsi="Tahoma" w:cs="Tahoma"/>
          <w:lang w:val="es-ES" w:eastAsia="es-MX"/>
        </w:rPr>
        <w:t>condene a Colpensiones a recibirla como afiliada, y a P</w:t>
      </w:r>
      <w:r w:rsidR="00E32F06" w:rsidRPr="00F25EDF">
        <w:rPr>
          <w:rFonts w:ascii="Tahoma" w:eastAsia="Times New Roman" w:hAnsi="Tahoma" w:cs="Tahoma"/>
          <w:lang w:val="es-ES" w:eastAsia="es-MX"/>
        </w:rPr>
        <w:t>orvenir</w:t>
      </w:r>
      <w:r w:rsidR="009E17B1" w:rsidRPr="00F25EDF">
        <w:rPr>
          <w:rFonts w:ascii="Tahoma" w:eastAsia="Times New Roman" w:hAnsi="Tahoma" w:cs="Tahoma"/>
          <w:lang w:val="es-ES" w:eastAsia="es-MX"/>
        </w:rPr>
        <w:t xml:space="preserve"> </w:t>
      </w:r>
      <w:r w:rsidR="00C97A9A" w:rsidRPr="00F25EDF">
        <w:rPr>
          <w:rFonts w:ascii="Tahoma" w:eastAsia="Times New Roman" w:hAnsi="Tahoma" w:cs="Tahoma"/>
          <w:lang w:val="es-ES" w:eastAsia="es-MX"/>
        </w:rPr>
        <w:t xml:space="preserve">S.A. a </w:t>
      </w:r>
      <w:r w:rsidR="00541E51" w:rsidRPr="00F25EDF">
        <w:rPr>
          <w:rFonts w:ascii="Tahoma" w:eastAsia="Times New Roman" w:hAnsi="Tahoma" w:cs="Tahoma"/>
          <w:lang w:val="es-ES" w:eastAsia="es-MX"/>
        </w:rPr>
        <w:t>trasladar</w:t>
      </w:r>
      <w:r w:rsidR="00E32F06" w:rsidRPr="00F25EDF">
        <w:rPr>
          <w:rFonts w:ascii="Tahoma" w:eastAsia="Times New Roman" w:hAnsi="Tahoma" w:cs="Tahoma"/>
          <w:lang w:val="es-ES" w:eastAsia="es-MX"/>
        </w:rPr>
        <w:t xml:space="preserve"> </w:t>
      </w:r>
      <w:r w:rsidR="005B7187" w:rsidRPr="00F25EDF">
        <w:rPr>
          <w:rFonts w:ascii="Tahoma" w:eastAsia="Times New Roman" w:hAnsi="Tahoma" w:cs="Tahoma"/>
          <w:lang w:val="es-ES" w:eastAsia="es-MX"/>
        </w:rPr>
        <w:t>sus cotizaciones al RPM</w:t>
      </w:r>
      <w:r w:rsidR="00F00F4C" w:rsidRPr="00F25EDF">
        <w:rPr>
          <w:rFonts w:ascii="Tahoma" w:eastAsia="Times New Roman" w:hAnsi="Tahoma" w:cs="Tahoma"/>
          <w:lang w:val="es-ES" w:eastAsia="es-MX"/>
        </w:rPr>
        <w:t>,</w:t>
      </w:r>
      <w:r w:rsidR="00541E51" w:rsidRPr="00F25EDF">
        <w:rPr>
          <w:rFonts w:ascii="Tahoma" w:eastAsia="Times New Roman" w:hAnsi="Tahoma" w:cs="Tahoma"/>
          <w:lang w:val="es-ES" w:eastAsia="es-MX"/>
        </w:rPr>
        <w:t xml:space="preserve"> lo que se demuestre bajo las facultades ultra y extra petita y</w:t>
      </w:r>
      <w:r w:rsidR="00322322" w:rsidRPr="00F25EDF">
        <w:rPr>
          <w:rFonts w:ascii="Tahoma" w:eastAsia="Times New Roman" w:hAnsi="Tahoma" w:cs="Tahoma"/>
          <w:lang w:val="es-ES" w:eastAsia="es-MX"/>
        </w:rPr>
        <w:t xml:space="preserve"> </w:t>
      </w:r>
      <w:r w:rsidR="00647504" w:rsidRPr="00F25EDF">
        <w:rPr>
          <w:rFonts w:ascii="Tahoma" w:eastAsia="Times New Roman" w:hAnsi="Tahoma" w:cs="Tahoma"/>
          <w:lang w:val="es-ES" w:eastAsia="es-MX"/>
        </w:rPr>
        <w:t>las costas procesales</w:t>
      </w:r>
      <w:r w:rsidR="00541E51" w:rsidRPr="00F25EDF">
        <w:rPr>
          <w:rFonts w:ascii="Tahoma" w:eastAsia="Times New Roman" w:hAnsi="Tahoma" w:cs="Tahoma"/>
          <w:lang w:val="es-ES" w:eastAsia="es-MX"/>
        </w:rPr>
        <w:t xml:space="preserve"> a su favor.</w:t>
      </w:r>
    </w:p>
    <w:p w14:paraId="0B2055D5" w14:textId="77777777" w:rsidR="006C00B2" w:rsidRPr="00F25EDF" w:rsidRDefault="006C00B2" w:rsidP="00F25EDF">
      <w:pPr>
        <w:spacing w:before="0" w:beforeAutospacing="0" w:after="0" w:afterAutospacing="0" w:line="276" w:lineRule="auto"/>
        <w:ind w:firstLine="0"/>
        <w:rPr>
          <w:rFonts w:ascii="Tahoma" w:eastAsia="Times New Roman" w:hAnsi="Tahoma" w:cs="Tahoma"/>
          <w:lang w:val="es-ES" w:eastAsia="es-MX"/>
        </w:rPr>
      </w:pPr>
    </w:p>
    <w:p w14:paraId="0B8BC52E" w14:textId="07B49033" w:rsidR="00C04666" w:rsidRPr="00F25EDF" w:rsidRDefault="006C00B2" w:rsidP="00F25EDF">
      <w:pPr>
        <w:spacing w:before="0" w:beforeAutospacing="0" w:after="0" w:afterAutospacing="0" w:line="276" w:lineRule="auto"/>
        <w:ind w:firstLine="708"/>
        <w:rPr>
          <w:rFonts w:ascii="Tahoma" w:eastAsia="Times New Roman" w:hAnsi="Tahoma" w:cs="Tahoma"/>
          <w:lang w:val="es-ES" w:eastAsia="es-MX"/>
        </w:rPr>
      </w:pPr>
      <w:r w:rsidRPr="00F25EDF">
        <w:rPr>
          <w:rFonts w:ascii="Tahoma" w:eastAsia="Times New Roman" w:hAnsi="Tahoma" w:cs="Tahoma"/>
          <w:lang w:val="es-ES" w:eastAsia="es-MX"/>
        </w:rPr>
        <w:t xml:space="preserve">En sustento de lo pretendido, </w:t>
      </w:r>
      <w:r w:rsidR="00EC3469" w:rsidRPr="00F25EDF">
        <w:rPr>
          <w:rFonts w:ascii="Tahoma" w:eastAsia="Times New Roman" w:hAnsi="Tahoma" w:cs="Tahoma"/>
          <w:lang w:val="es-ES" w:eastAsia="es-MX"/>
        </w:rPr>
        <w:t>relata que nació el 23 de agosto de 1966, que en agosto de 1990</w:t>
      </w:r>
      <w:r w:rsidR="000F35A1" w:rsidRPr="00F25EDF">
        <w:rPr>
          <w:rFonts w:ascii="Tahoma" w:eastAsia="Times New Roman" w:hAnsi="Tahoma" w:cs="Tahoma"/>
          <w:lang w:val="es-ES" w:eastAsia="es-MX"/>
        </w:rPr>
        <w:t xml:space="preserve"> se afilió al RPM</w:t>
      </w:r>
      <w:r w:rsidR="00EC3469" w:rsidRPr="00F25EDF">
        <w:rPr>
          <w:rFonts w:ascii="Tahoma" w:eastAsia="Times New Roman" w:hAnsi="Tahoma" w:cs="Tahoma"/>
          <w:lang w:val="es-ES" w:eastAsia="es-MX"/>
        </w:rPr>
        <w:t>, donde realizó aportes hasta</w:t>
      </w:r>
      <w:r w:rsidR="00C33937" w:rsidRPr="00F25EDF">
        <w:rPr>
          <w:rFonts w:ascii="Tahoma" w:eastAsia="Times New Roman" w:hAnsi="Tahoma" w:cs="Tahoma"/>
          <w:lang w:val="es-ES" w:eastAsia="es-MX"/>
        </w:rPr>
        <w:t xml:space="preserve"> que se trasladó de régimen pensional por medio de la AFP Porvenir S.A. el 31 de mayo de 2002</w:t>
      </w:r>
      <w:r w:rsidR="000F35A1" w:rsidRPr="00F25EDF">
        <w:rPr>
          <w:rFonts w:ascii="Tahoma" w:eastAsia="Times New Roman" w:hAnsi="Tahoma" w:cs="Tahoma"/>
          <w:lang w:val="es-ES" w:eastAsia="es-MX"/>
        </w:rPr>
        <w:t xml:space="preserve">. </w:t>
      </w:r>
    </w:p>
    <w:p w14:paraId="42B5731A" w14:textId="77777777" w:rsidR="000F35A1" w:rsidRPr="00F25EDF" w:rsidRDefault="000F35A1" w:rsidP="00F25EDF">
      <w:pPr>
        <w:spacing w:before="0" w:beforeAutospacing="0" w:after="0" w:afterAutospacing="0" w:line="276" w:lineRule="auto"/>
        <w:ind w:firstLine="708"/>
        <w:rPr>
          <w:rFonts w:ascii="Tahoma" w:eastAsia="Times New Roman" w:hAnsi="Tahoma" w:cs="Tahoma"/>
          <w:lang w:val="es-ES" w:eastAsia="es-MX"/>
        </w:rPr>
      </w:pPr>
    </w:p>
    <w:p w14:paraId="114F9FE6" w14:textId="090106A7" w:rsidR="000F35A1" w:rsidRPr="00F25EDF" w:rsidRDefault="000F35A1" w:rsidP="00F25EDF">
      <w:pPr>
        <w:spacing w:before="0" w:beforeAutospacing="0" w:after="0" w:afterAutospacing="0" w:line="276" w:lineRule="auto"/>
        <w:ind w:firstLine="708"/>
        <w:rPr>
          <w:rFonts w:ascii="Tahoma" w:eastAsia="Times New Roman" w:hAnsi="Tahoma" w:cs="Tahoma"/>
          <w:lang w:val="es-ES" w:eastAsia="es-MX"/>
        </w:rPr>
      </w:pPr>
      <w:r w:rsidRPr="00F25EDF">
        <w:rPr>
          <w:rFonts w:ascii="Tahoma" w:eastAsia="Times New Roman" w:hAnsi="Tahoma" w:cs="Tahoma"/>
          <w:lang w:val="es-ES" w:eastAsia="es-MX"/>
        </w:rPr>
        <w:t xml:space="preserve">Afirma que al momento de suscribir el formulario </w:t>
      </w:r>
      <w:r w:rsidR="00D94536" w:rsidRPr="00F25EDF">
        <w:rPr>
          <w:rFonts w:ascii="Tahoma" w:eastAsia="Times New Roman" w:hAnsi="Tahoma" w:cs="Tahoma"/>
          <w:lang w:val="es-ES" w:eastAsia="es-MX"/>
        </w:rPr>
        <w:t>el asesor de dicha AFP le aseguro que la mesada pensional en el RAIS sería más alta; que si no quería pensionarse podía optar por reclamar la devolución de saldos</w:t>
      </w:r>
      <w:r w:rsidR="00255DF3" w:rsidRPr="00F25EDF">
        <w:rPr>
          <w:rFonts w:ascii="Tahoma" w:eastAsia="Times New Roman" w:hAnsi="Tahoma" w:cs="Tahoma"/>
          <w:lang w:val="es-ES" w:eastAsia="es-MX"/>
        </w:rPr>
        <w:t>; y que debía trasladarse porque el ISS estaba próximo a desaparecer</w:t>
      </w:r>
      <w:r w:rsidR="00E71489" w:rsidRPr="00F25EDF">
        <w:rPr>
          <w:rFonts w:ascii="Tahoma" w:eastAsia="Times New Roman" w:hAnsi="Tahoma" w:cs="Tahoma"/>
          <w:lang w:val="es-ES" w:eastAsia="es-MX"/>
        </w:rPr>
        <w:t xml:space="preserve">. </w:t>
      </w:r>
    </w:p>
    <w:p w14:paraId="7B70EA39" w14:textId="77777777" w:rsidR="00151161" w:rsidRPr="00F25EDF" w:rsidRDefault="00151161" w:rsidP="00F25EDF">
      <w:pPr>
        <w:spacing w:before="0" w:beforeAutospacing="0" w:after="0" w:afterAutospacing="0" w:line="276" w:lineRule="auto"/>
        <w:ind w:firstLine="0"/>
        <w:rPr>
          <w:rFonts w:ascii="Tahoma" w:eastAsia="Times New Roman" w:hAnsi="Tahoma" w:cs="Tahoma"/>
          <w:lang w:val="es-ES" w:eastAsia="es-MX"/>
        </w:rPr>
      </w:pPr>
    </w:p>
    <w:p w14:paraId="193F04CC" w14:textId="7270A8A3" w:rsidR="00581726" w:rsidRPr="00F25EDF" w:rsidRDefault="00436606" w:rsidP="00F25EDF">
      <w:pPr>
        <w:spacing w:before="0" w:beforeAutospacing="0" w:after="0" w:afterAutospacing="0" w:line="276" w:lineRule="auto"/>
        <w:ind w:firstLine="708"/>
        <w:rPr>
          <w:rFonts w:ascii="Tahoma" w:eastAsia="Times New Roman" w:hAnsi="Tahoma" w:cs="Tahoma"/>
          <w:lang w:val="es-ES" w:eastAsia="es-MX"/>
        </w:rPr>
      </w:pPr>
      <w:r w:rsidRPr="00F25EDF">
        <w:rPr>
          <w:rFonts w:ascii="Tahoma" w:eastAsia="Times New Roman" w:hAnsi="Tahoma" w:cs="Tahoma"/>
          <w:lang w:val="es-ES" w:eastAsia="es-MX"/>
        </w:rPr>
        <w:t xml:space="preserve">Finalmente, expone </w:t>
      </w:r>
      <w:r w:rsidR="00581726" w:rsidRPr="00F25EDF">
        <w:rPr>
          <w:rFonts w:ascii="Tahoma" w:eastAsia="Times New Roman" w:hAnsi="Tahoma" w:cs="Tahoma"/>
          <w:lang w:val="es-ES" w:eastAsia="es-MX"/>
        </w:rPr>
        <w:t>que el</w:t>
      </w:r>
      <w:r w:rsidR="00151161" w:rsidRPr="00F25EDF">
        <w:rPr>
          <w:rFonts w:ascii="Tahoma" w:eastAsia="Times New Roman" w:hAnsi="Tahoma" w:cs="Tahoma"/>
          <w:lang w:val="es-ES" w:eastAsia="es-MX"/>
        </w:rPr>
        <w:t xml:space="preserve"> </w:t>
      </w:r>
      <w:r w:rsidR="00E71489" w:rsidRPr="00F25EDF">
        <w:rPr>
          <w:rFonts w:ascii="Tahoma" w:eastAsia="Times New Roman" w:hAnsi="Tahoma" w:cs="Tahoma"/>
          <w:lang w:val="es-ES" w:eastAsia="es-MX"/>
        </w:rPr>
        <w:t>06</w:t>
      </w:r>
      <w:r w:rsidR="00151161" w:rsidRPr="00F25EDF">
        <w:rPr>
          <w:rFonts w:ascii="Tahoma" w:eastAsia="Times New Roman" w:hAnsi="Tahoma" w:cs="Tahoma"/>
          <w:lang w:val="es-ES" w:eastAsia="es-MX"/>
        </w:rPr>
        <w:t xml:space="preserve"> de </w:t>
      </w:r>
      <w:r w:rsidR="00E71489" w:rsidRPr="00F25EDF">
        <w:rPr>
          <w:rFonts w:ascii="Tahoma" w:eastAsia="Times New Roman" w:hAnsi="Tahoma" w:cs="Tahoma"/>
          <w:lang w:val="es-ES" w:eastAsia="es-MX"/>
        </w:rPr>
        <w:t>mayo</w:t>
      </w:r>
      <w:r w:rsidR="00151161" w:rsidRPr="00F25EDF">
        <w:rPr>
          <w:rFonts w:ascii="Tahoma" w:eastAsia="Times New Roman" w:hAnsi="Tahoma" w:cs="Tahoma"/>
          <w:lang w:val="es-ES" w:eastAsia="es-MX"/>
        </w:rPr>
        <w:t xml:space="preserve"> de 202</w:t>
      </w:r>
      <w:r w:rsidR="00E71489" w:rsidRPr="00F25EDF">
        <w:rPr>
          <w:rFonts w:ascii="Tahoma" w:eastAsia="Times New Roman" w:hAnsi="Tahoma" w:cs="Tahoma"/>
          <w:lang w:val="es-ES" w:eastAsia="es-MX"/>
        </w:rPr>
        <w:t>2</w:t>
      </w:r>
      <w:r w:rsidR="00581726" w:rsidRPr="00F25EDF">
        <w:rPr>
          <w:rFonts w:ascii="Tahoma" w:eastAsia="Times New Roman" w:hAnsi="Tahoma" w:cs="Tahoma"/>
          <w:lang w:val="es-ES" w:eastAsia="es-MX"/>
        </w:rPr>
        <w:t>, Colpensiones negó la solicitud de traslado</w:t>
      </w:r>
      <w:r w:rsidR="00254F97" w:rsidRPr="00F25EDF">
        <w:rPr>
          <w:rFonts w:ascii="Tahoma" w:eastAsia="Times New Roman" w:hAnsi="Tahoma" w:cs="Tahoma"/>
          <w:lang w:val="es-ES" w:eastAsia="es-MX"/>
        </w:rPr>
        <w:t>.</w:t>
      </w:r>
    </w:p>
    <w:p w14:paraId="7A872F8D" w14:textId="77777777" w:rsidR="006C00B2" w:rsidRPr="00F25EDF" w:rsidRDefault="006C00B2" w:rsidP="00F25EDF">
      <w:pPr>
        <w:spacing w:before="0" w:beforeAutospacing="0" w:after="0" w:afterAutospacing="0" w:line="276" w:lineRule="auto"/>
        <w:ind w:firstLine="0"/>
        <w:rPr>
          <w:rFonts w:ascii="Tahoma" w:eastAsia="Times New Roman" w:hAnsi="Tahoma" w:cs="Tahoma"/>
          <w:lang w:val="es-ES" w:eastAsia="es-MX"/>
        </w:rPr>
      </w:pPr>
    </w:p>
    <w:p w14:paraId="024DC0DA" w14:textId="146497BD" w:rsidR="00027B24" w:rsidRPr="00F25EDF" w:rsidRDefault="00450915" w:rsidP="00F25EDF">
      <w:pPr>
        <w:spacing w:before="0" w:beforeAutospacing="0" w:after="0" w:afterAutospacing="0" w:line="276" w:lineRule="auto"/>
        <w:ind w:firstLine="708"/>
        <w:rPr>
          <w:rFonts w:ascii="Tahoma" w:eastAsia="Times New Roman" w:hAnsi="Tahoma" w:cs="Tahoma"/>
          <w:i/>
          <w:iCs/>
          <w:lang w:val="es-ES" w:eastAsia="es-MX"/>
        </w:rPr>
      </w:pPr>
      <w:r w:rsidRPr="00F25EDF">
        <w:rPr>
          <w:rFonts w:ascii="Tahoma" w:eastAsia="Times New Roman" w:hAnsi="Tahoma" w:cs="Tahoma"/>
          <w:lang w:val="es-ES" w:eastAsia="es-MX"/>
        </w:rPr>
        <w:t xml:space="preserve">En respuesta a la demanda, </w:t>
      </w:r>
      <w:r w:rsidR="00485FA3" w:rsidRPr="00F25EDF">
        <w:rPr>
          <w:rFonts w:ascii="Tahoma" w:eastAsia="Times New Roman" w:hAnsi="Tahoma" w:cs="Tahoma"/>
          <w:b/>
          <w:bCs/>
          <w:lang w:val="es-ES" w:eastAsia="es-MX"/>
        </w:rPr>
        <w:t xml:space="preserve">Colpensiones </w:t>
      </w:r>
      <w:r w:rsidR="00A9687D" w:rsidRPr="00F25EDF">
        <w:rPr>
          <w:rFonts w:ascii="Tahoma" w:eastAsia="Times New Roman" w:hAnsi="Tahoma" w:cs="Tahoma"/>
          <w:lang w:val="es-ES" w:eastAsia="es-MX"/>
        </w:rPr>
        <w:t>se opuso a todas y cada una de las pretensiones incoadas en su contra,</w:t>
      </w:r>
      <w:r w:rsidR="008C33D9" w:rsidRPr="00F25EDF">
        <w:rPr>
          <w:rFonts w:ascii="Tahoma" w:eastAsia="Times New Roman" w:hAnsi="Tahoma" w:cs="Tahoma"/>
          <w:lang w:val="es-ES" w:eastAsia="es-MX"/>
        </w:rPr>
        <w:t xml:space="preserve"> precisando que la afiliación se realizó conforme a derecho, y se hizo de manera libre y voluntaria, sin dejar observaciones sobre constreñimientos o presiones indebidas. Agregó que en el presente caso no se cumple</w:t>
      </w:r>
      <w:r w:rsidR="00FC32E2" w:rsidRPr="00F25EDF">
        <w:rPr>
          <w:rFonts w:ascii="Tahoma" w:eastAsia="Times New Roman" w:hAnsi="Tahoma" w:cs="Tahoma"/>
          <w:lang w:val="es-ES" w:eastAsia="es-MX"/>
        </w:rPr>
        <w:t xml:space="preserve">n </w:t>
      </w:r>
      <w:r w:rsidR="008C33D9" w:rsidRPr="00F25EDF">
        <w:rPr>
          <w:rFonts w:ascii="Tahoma" w:eastAsia="Times New Roman" w:hAnsi="Tahoma" w:cs="Tahoma"/>
          <w:lang w:val="es-ES" w:eastAsia="es-MX"/>
        </w:rPr>
        <w:t>los requisitos de la sentencia SU-062 de 2010</w:t>
      </w:r>
      <w:r w:rsidR="00FC32E2" w:rsidRPr="00F25EDF">
        <w:rPr>
          <w:rFonts w:ascii="Tahoma" w:eastAsia="Times New Roman" w:hAnsi="Tahoma" w:cs="Tahoma"/>
          <w:lang w:val="es-ES" w:eastAsia="es-MX"/>
        </w:rPr>
        <w:t xml:space="preserve"> </w:t>
      </w:r>
      <w:r w:rsidR="000A27E2" w:rsidRPr="00F25EDF">
        <w:rPr>
          <w:rFonts w:ascii="Tahoma" w:eastAsia="Times New Roman" w:hAnsi="Tahoma" w:cs="Tahoma"/>
          <w:lang w:val="es-ES" w:eastAsia="es-MX"/>
        </w:rPr>
        <w:t xml:space="preserve">y la promotora del litigio se encuentra incursa en la prohibición contenida en el artículo 2 de la ley 797 de 2003, el cual modificó el literal </w:t>
      </w:r>
      <w:r w:rsidR="00FC32E2" w:rsidRPr="00F25EDF">
        <w:rPr>
          <w:rFonts w:ascii="Tahoma" w:eastAsia="Times New Roman" w:hAnsi="Tahoma" w:cs="Tahoma"/>
          <w:lang w:val="es-ES" w:eastAsia="es-MX"/>
        </w:rPr>
        <w:t xml:space="preserve">e) </w:t>
      </w:r>
      <w:r w:rsidR="000A27E2" w:rsidRPr="00F25EDF">
        <w:rPr>
          <w:rFonts w:ascii="Tahoma" w:eastAsia="Times New Roman" w:hAnsi="Tahoma" w:cs="Tahoma"/>
          <w:lang w:val="es-ES" w:eastAsia="es-MX"/>
        </w:rPr>
        <w:t>del artículo 13 de la ley 100 de 1993</w:t>
      </w:r>
      <w:r w:rsidR="00FC32E2" w:rsidRPr="00F25EDF">
        <w:rPr>
          <w:rFonts w:ascii="Tahoma" w:eastAsia="Times New Roman" w:hAnsi="Tahoma" w:cs="Tahoma"/>
          <w:lang w:val="es-ES" w:eastAsia="es-MX"/>
        </w:rPr>
        <w:t xml:space="preserve">. </w:t>
      </w:r>
      <w:r w:rsidR="00027B24" w:rsidRPr="00F25EDF">
        <w:rPr>
          <w:rFonts w:ascii="Tahoma" w:eastAsia="Times New Roman" w:hAnsi="Tahoma" w:cs="Tahoma"/>
          <w:lang w:val="es-ES" w:eastAsia="es-MX"/>
        </w:rPr>
        <w:t xml:space="preserve">Invocó como excepciones de </w:t>
      </w:r>
      <w:r w:rsidR="006C5C75" w:rsidRPr="00F25EDF">
        <w:rPr>
          <w:rFonts w:ascii="Tahoma" w:eastAsia="Times New Roman" w:hAnsi="Tahoma" w:cs="Tahoma"/>
          <w:lang w:val="es-ES" w:eastAsia="es-MX"/>
        </w:rPr>
        <w:t>fondo</w:t>
      </w:r>
      <w:r w:rsidR="00027B24" w:rsidRPr="00F25EDF">
        <w:rPr>
          <w:rFonts w:ascii="Tahoma" w:eastAsia="Times New Roman" w:hAnsi="Tahoma" w:cs="Tahoma"/>
          <w:lang w:val="es-ES" w:eastAsia="es-MX"/>
        </w:rPr>
        <w:t xml:space="preserve"> “</w:t>
      </w:r>
      <w:r w:rsidR="00D41D6B" w:rsidRPr="00F25EDF">
        <w:rPr>
          <w:rFonts w:ascii="Tahoma" w:eastAsia="Times New Roman" w:hAnsi="Tahoma" w:cs="Tahoma"/>
          <w:i/>
          <w:iCs/>
          <w:lang w:val="es-ES" w:eastAsia="es-MX"/>
        </w:rPr>
        <w:t>improcedencia de la declaratoria de ineficacia del traslado de régimen pensional”, “improcedencia de admisibilidad de la afiliación en el régimen de prima media con prestación definida”, “</w:t>
      </w:r>
      <w:r w:rsidR="00170FDE" w:rsidRPr="00F25EDF">
        <w:rPr>
          <w:rFonts w:ascii="Tahoma" w:eastAsia="Times New Roman" w:hAnsi="Tahoma" w:cs="Tahoma"/>
          <w:i/>
          <w:iCs/>
          <w:lang w:val="es-ES" w:eastAsia="es-MX"/>
        </w:rPr>
        <w:t>buen fe”, “improcedencia de condena en costas y agencias en derecho”, “prescripción”</w:t>
      </w:r>
      <w:r w:rsidR="681B3A00" w:rsidRPr="00F25EDF">
        <w:rPr>
          <w:rFonts w:ascii="Tahoma" w:eastAsia="Times New Roman" w:hAnsi="Tahoma" w:cs="Tahoma"/>
          <w:i/>
          <w:iCs/>
          <w:lang w:val="es-ES" w:eastAsia="es-MX"/>
        </w:rPr>
        <w:t>,” declaratoria</w:t>
      </w:r>
      <w:r w:rsidR="00170FDE" w:rsidRPr="00F25EDF">
        <w:rPr>
          <w:rFonts w:ascii="Tahoma" w:eastAsia="Times New Roman" w:hAnsi="Tahoma" w:cs="Tahoma"/>
          <w:i/>
          <w:iCs/>
          <w:lang w:val="es-ES" w:eastAsia="es-MX"/>
        </w:rPr>
        <w:t xml:space="preserve"> de otras excepciones”. </w:t>
      </w:r>
    </w:p>
    <w:p w14:paraId="1F34FEDE" w14:textId="77777777" w:rsidR="00485FA3" w:rsidRPr="00F25EDF" w:rsidRDefault="00485FA3" w:rsidP="00F25EDF">
      <w:pPr>
        <w:spacing w:before="0" w:beforeAutospacing="0" w:after="0" w:afterAutospacing="0" w:line="276" w:lineRule="auto"/>
        <w:ind w:firstLine="708"/>
        <w:rPr>
          <w:rFonts w:ascii="Tahoma" w:eastAsia="Times New Roman" w:hAnsi="Tahoma" w:cs="Tahoma"/>
          <w:bCs/>
          <w:lang w:val="es-ES" w:eastAsia="es-MX"/>
        </w:rPr>
      </w:pPr>
    </w:p>
    <w:p w14:paraId="79FBE6EE" w14:textId="0C073505" w:rsidR="00560E88" w:rsidRPr="00F25EDF" w:rsidRDefault="0085116D" w:rsidP="00F25EDF">
      <w:pPr>
        <w:spacing w:before="0" w:beforeAutospacing="0" w:after="0" w:afterAutospacing="0" w:line="276" w:lineRule="auto"/>
        <w:ind w:firstLine="708"/>
        <w:rPr>
          <w:rFonts w:ascii="Tahoma" w:eastAsia="Times New Roman" w:hAnsi="Tahoma" w:cs="Tahoma"/>
          <w:bCs/>
          <w:lang w:val="es-ES" w:eastAsia="es-MX"/>
        </w:rPr>
      </w:pPr>
      <w:r w:rsidRPr="00F25EDF">
        <w:rPr>
          <w:rFonts w:ascii="Tahoma" w:eastAsia="Times New Roman" w:hAnsi="Tahoma" w:cs="Tahoma"/>
          <w:bCs/>
          <w:lang w:val="es-ES" w:eastAsia="es-MX"/>
        </w:rPr>
        <w:t xml:space="preserve">A su turno, </w:t>
      </w:r>
      <w:r w:rsidR="00D723B5" w:rsidRPr="00F25EDF">
        <w:rPr>
          <w:rFonts w:ascii="Tahoma" w:eastAsia="Times New Roman" w:hAnsi="Tahoma" w:cs="Tahoma"/>
          <w:b/>
          <w:lang w:val="es-ES" w:eastAsia="es-MX"/>
        </w:rPr>
        <w:t>P</w:t>
      </w:r>
      <w:r w:rsidR="00A656AB" w:rsidRPr="00F25EDF">
        <w:rPr>
          <w:rFonts w:ascii="Tahoma" w:eastAsia="Times New Roman" w:hAnsi="Tahoma" w:cs="Tahoma"/>
          <w:b/>
          <w:lang w:val="es-ES" w:eastAsia="es-MX"/>
        </w:rPr>
        <w:t xml:space="preserve">orvenir </w:t>
      </w:r>
      <w:r w:rsidR="00560E88" w:rsidRPr="00F25EDF">
        <w:rPr>
          <w:rFonts w:ascii="Tahoma" w:eastAsia="Times New Roman" w:hAnsi="Tahoma" w:cs="Tahoma"/>
          <w:b/>
          <w:lang w:val="es-ES" w:eastAsia="es-MX"/>
        </w:rPr>
        <w:t>S.A.</w:t>
      </w:r>
      <w:r w:rsidR="0088737B" w:rsidRPr="00F25EDF">
        <w:rPr>
          <w:rFonts w:ascii="Tahoma" w:eastAsia="Times New Roman" w:hAnsi="Tahoma" w:cs="Tahoma"/>
          <w:b/>
          <w:lang w:val="es-ES" w:eastAsia="es-MX"/>
        </w:rPr>
        <w:t xml:space="preserve"> </w:t>
      </w:r>
      <w:r w:rsidR="0088737B" w:rsidRPr="00F25EDF">
        <w:rPr>
          <w:rFonts w:ascii="Tahoma" w:eastAsia="Times New Roman" w:hAnsi="Tahoma" w:cs="Tahoma"/>
          <w:bCs/>
          <w:lang w:val="es-ES" w:eastAsia="es-MX"/>
        </w:rPr>
        <w:t xml:space="preserve">negó los hechos que le endilgan </w:t>
      </w:r>
      <w:r w:rsidR="006B4A72" w:rsidRPr="00F25EDF">
        <w:rPr>
          <w:rFonts w:ascii="Tahoma" w:eastAsia="Times New Roman" w:hAnsi="Tahoma" w:cs="Tahoma"/>
          <w:bCs/>
          <w:lang w:val="es-ES" w:eastAsia="es-MX"/>
        </w:rPr>
        <w:t xml:space="preserve">una indebida asesoría, y se opuso </w:t>
      </w:r>
      <w:r w:rsidR="0034269B" w:rsidRPr="00F25EDF">
        <w:rPr>
          <w:rFonts w:ascii="Tahoma" w:eastAsia="Times New Roman" w:hAnsi="Tahoma" w:cs="Tahoma"/>
          <w:bCs/>
          <w:lang w:val="es-ES" w:eastAsia="es-MX"/>
        </w:rPr>
        <w:t xml:space="preserve">a las pretensiones, </w:t>
      </w:r>
      <w:r w:rsidR="007508AB" w:rsidRPr="00F25EDF">
        <w:rPr>
          <w:rFonts w:ascii="Tahoma" w:eastAsia="Times New Roman" w:hAnsi="Tahoma" w:cs="Tahoma"/>
          <w:bCs/>
          <w:lang w:val="es-ES" w:eastAsia="es-MX"/>
        </w:rPr>
        <w:t>argumentando</w:t>
      </w:r>
      <w:r w:rsidR="001D313A" w:rsidRPr="00F25EDF">
        <w:rPr>
          <w:rFonts w:ascii="Tahoma" w:eastAsia="Times New Roman" w:hAnsi="Tahoma" w:cs="Tahoma"/>
          <w:bCs/>
          <w:lang w:val="es-ES" w:eastAsia="es-MX"/>
        </w:rPr>
        <w:t xml:space="preserve"> que la </w:t>
      </w:r>
      <w:r w:rsidR="008F6C15" w:rsidRPr="00F25EDF">
        <w:rPr>
          <w:rFonts w:ascii="Tahoma" w:eastAsia="Times New Roman" w:hAnsi="Tahoma" w:cs="Tahoma"/>
          <w:bCs/>
          <w:lang w:val="es-ES" w:eastAsia="es-MX"/>
        </w:rPr>
        <w:t>afiliación</w:t>
      </w:r>
      <w:r w:rsidR="001D313A" w:rsidRPr="00F25EDF">
        <w:rPr>
          <w:rFonts w:ascii="Tahoma" w:eastAsia="Times New Roman" w:hAnsi="Tahoma" w:cs="Tahoma"/>
          <w:bCs/>
          <w:lang w:val="es-ES" w:eastAsia="es-MX"/>
        </w:rPr>
        <w:t xml:space="preserve"> de la demandante al RAIS fue válida</w:t>
      </w:r>
      <w:r w:rsidR="008F6C15" w:rsidRPr="00F25EDF">
        <w:rPr>
          <w:rFonts w:ascii="Tahoma" w:eastAsia="Times New Roman" w:hAnsi="Tahoma" w:cs="Tahoma"/>
          <w:bCs/>
          <w:lang w:val="es-ES" w:eastAsia="es-MX"/>
        </w:rPr>
        <w:t xml:space="preserve"> y se encuentra vigente</w:t>
      </w:r>
      <w:r w:rsidRPr="00F25EDF">
        <w:rPr>
          <w:rFonts w:ascii="Tahoma" w:eastAsia="Times New Roman" w:hAnsi="Tahoma" w:cs="Tahoma"/>
          <w:bCs/>
          <w:lang w:val="es-ES" w:eastAsia="es-MX"/>
        </w:rPr>
        <w:t>. En similares términos a los de Colpensiones, aludió la prohibición legal para retornar</w:t>
      </w:r>
      <w:r w:rsidR="006C5C75" w:rsidRPr="00F25EDF">
        <w:rPr>
          <w:rFonts w:ascii="Tahoma" w:eastAsia="Times New Roman" w:hAnsi="Tahoma" w:cs="Tahoma"/>
          <w:bCs/>
          <w:lang w:val="es-ES" w:eastAsia="es-MX"/>
        </w:rPr>
        <w:t>.</w:t>
      </w:r>
      <w:r w:rsidR="003C1751" w:rsidRPr="00F25EDF">
        <w:rPr>
          <w:rFonts w:ascii="Tahoma" w:eastAsia="Times New Roman" w:hAnsi="Tahoma" w:cs="Tahoma"/>
          <w:bCs/>
          <w:lang w:val="es-ES" w:eastAsia="es-MX"/>
        </w:rPr>
        <w:t xml:space="preserve"> C</w:t>
      </w:r>
      <w:r w:rsidR="005B2937" w:rsidRPr="00F25EDF">
        <w:rPr>
          <w:rFonts w:ascii="Tahoma" w:eastAsia="Times New Roman" w:hAnsi="Tahoma" w:cs="Tahoma"/>
          <w:bCs/>
          <w:lang w:val="es-ES" w:eastAsia="es-MX"/>
        </w:rPr>
        <w:t xml:space="preserve">omo </w:t>
      </w:r>
      <w:r w:rsidR="004F06DE" w:rsidRPr="00F25EDF">
        <w:rPr>
          <w:rFonts w:ascii="Tahoma" w:eastAsia="Times New Roman" w:hAnsi="Tahoma" w:cs="Tahoma"/>
          <w:bCs/>
          <w:lang w:val="es-ES" w:eastAsia="es-MX"/>
        </w:rPr>
        <w:t xml:space="preserve">excepciones de mérito formuló </w:t>
      </w:r>
      <w:r w:rsidR="004F06DE" w:rsidRPr="00F25EDF">
        <w:rPr>
          <w:rFonts w:ascii="Tahoma" w:eastAsia="Times New Roman" w:hAnsi="Tahoma" w:cs="Tahoma"/>
          <w:bCs/>
          <w:i/>
          <w:iCs/>
          <w:lang w:val="es-ES" w:eastAsia="es-MX"/>
        </w:rPr>
        <w:t>“</w:t>
      </w:r>
      <w:r w:rsidR="003C1751" w:rsidRPr="00F25EDF">
        <w:rPr>
          <w:rFonts w:ascii="Tahoma" w:eastAsia="Times New Roman" w:hAnsi="Tahoma" w:cs="Tahoma"/>
          <w:bCs/>
          <w:i/>
          <w:iCs/>
          <w:lang w:val="es-ES" w:eastAsia="es-MX"/>
        </w:rPr>
        <w:t>validez y eficacia de la afiliación al RAIS e inexistencia de vicios en el consentimiento</w:t>
      </w:r>
      <w:r w:rsidR="006E5E55" w:rsidRPr="00F25EDF">
        <w:rPr>
          <w:rFonts w:ascii="Tahoma" w:eastAsia="Times New Roman" w:hAnsi="Tahoma" w:cs="Tahoma"/>
          <w:bCs/>
          <w:i/>
          <w:iCs/>
          <w:lang w:val="es-ES" w:eastAsia="es-MX"/>
        </w:rPr>
        <w:t xml:space="preserve">”, “inexistencia de la </w:t>
      </w:r>
      <w:r w:rsidR="0037650A" w:rsidRPr="00F25EDF">
        <w:rPr>
          <w:rFonts w:ascii="Tahoma" w:eastAsia="Times New Roman" w:hAnsi="Tahoma" w:cs="Tahoma"/>
          <w:bCs/>
          <w:i/>
          <w:iCs/>
          <w:lang w:val="es-ES" w:eastAsia="es-MX"/>
        </w:rPr>
        <w:t>obligación de devolver la comisión de administrac</w:t>
      </w:r>
      <w:r w:rsidR="005B5477" w:rsidRPr="00F25EDF">
        <w:rPr>
          <w:rFonts w:ascii="Tahoma" w:eastAsia="Times New Roman" w:hAnsi="Tahoma" w:cs="Tahoma"/>
          <w:bCs/>
          <w:i/>
          <w:iCs/>
          <w:lang w:val="es-ES" w:eastAsia="es-MX"/>
        </w:rPr>
        <w:t>ión, en caso de que se declare la nulidad o ineficacia de la afiliación al RAIS”, “inexistencia de la obligación de devolver el pago al seguro previsional cuando se declara la nulidad o ineficacia de la afiliación al RAIS”, “</w:t>
      </w:r>
      <w:r w:rsidR="0083594B" w:rsidRPr="00F25EDF">
        <w:rPr>
          <w:rFonts w:ascii="Tahoma" w:eastAsia="Times New Roman" w:hAnsi="Tahoma" w:cs="Tahoma"/>
          <w:bCs/>
          <w:i/>
          <w:iCs/>
          <w:lang w:val="es-ES" w:eastAsia="es-MX"/>
        </w:rPr>
        <w:t>Prescripción”, “buena fe” e “innominada o genérica”.</w:t>
      </w:r>
    </w:p>
    <w:p w14:paraId="168329FE" w14:textId="77777777" w:rsidR="00D723B5" w:rsidRPr="00F25EDF" w:rsidRDefault="00D723B5" w:rsidP="00F25EDF">
      <w:pPr>
        <w:spacing w:before="0" w:beforeAutospacing="0" w:after="0" w:afterAutospacing="0" w:line="276" w:lineRule="auto"/>
        <w:ind w:firstLine="0"/>
        <w:rPr>
          <w:rFonts w:ascii="Tahoma" w:eastAsia="Times New Roman" w:hAnsi="Tahoma" w:cs="Tahoma"/>
          <w:b/>
          <w:lang w:val="es-ES" w:eastAsia="es-MX"/>
        </w:rPr>
      </w:pPr>
    </w:p>
    <w:p w14:paraId="49FFDBCA" w14:textId="77777777" w:rsidR="00347A17" w:rsidRPr="00F25EDF" w:rsidRDefault="00347A17" w:rsidP="00F25EDF">
      <w:pPr>
        <w:spacing w:before="0" w:beforeAutospacing="0" w:after="0" w:afterAutospacing="0" w:line="276" w:lineRule="auto"/>
        <w:ind w:firstLine="0"/>
        <w:rPr>
          <w:rFonts w:ascii="Tahoma" w:eastAsia="Times New Roman" w:hAnsi="Tahoma" w:cs="Tahoma"/>
          <w:i/>
          <w:iCs/>
          <w:lang w:val="es-ES" w:eastAsia="es-MX"/>
        </w:rPr>
      </w:pPr>
    </w:p>
    <w:p w14:paraId="0D04922D" w14:textId="77777777" w:rsidR="00DC4FE9" w:rsidRPr="00F25EDF" w:rsidRDefault="00DC4FE9" w:rsidP="00F25EDF">
      <w:pPr>
        <w:pStyle w:val="Prrafodelista"/>
        <w:numPr>
          <w:ilvl w:val="0"/>
          <w:numId w:val="1"/>
        </w:numPr>
        <w:spacing w:line="276" w:lineRule="auto"/>
        <w:ind w:left="426" w:hanging="426"/>
        <w:jc w:val="center"/>
        <w:rPr>
          <w:rFonts w:cs="Tahoma"/>
          <w:b/>
          <w:bCs/>
          <w:szCs w:val="24"/>
        </w:rPr>
      </w:pPr>
      <w:r w:rsidRPr="00F25EDF">
        <w:rPr>
          <w:rFonts w:cs="Tahoma"/>
          <w:b/>
          <w:bCs/>
          <w:szCs w:val="24"/>
        </w:rPr>
        <w:t>Sentencia de primera instancia</w:t>
      </w:r>
    </w:p>
    <w:p w14:paraId="5AD2A23A" w14:textId="77777777" w:rsidR="000B1501" w:rsidRPr="00F25EDF" w:rsidRDefault="000B1501" w:rsidP="00F25EDF">
      <w:pPr>
        <w:spacing w:before="0" w:beforeAutospacing="0" w:after="0" w:afterAutospacing="0" w:line="276" w:lineRule="auto"/>
        <w:contextualSpacing/>
        <w:rPr>
          <w:rFonts w:ascii="Tahoma" w:eastAsia="Calibri" w:hAnsi="Tahoma" w:cs="Tahoma"/>
          <w:lang w:val="es-ES"/>
        </w:rPr>
      </w:pPr>
    </w:p>
    <w:p w14:paraId="615B584B" w14:textId="5EC09295" w:rsidR="00417EE5" w:rsidRPr="00F25EDF" w:rsidRDefault="004F2ECB" w:rsidP="00F25EDF">
      <w:pPr>
        <w:widowControl w:val="0"/>
        <w:autoSpaceDE w:val="0"/>
        <w:autoSpaceDN w:val="0"/>
        <w:spacing w:before="0" w:beforeAutospacing="0" w:after="0" w:afterAutospacing="0" w:line="276" w:lineRule="auto"/>
        <w:contextualSpacing/>
        <w:rPr>
          <w:rFonts w:ascii="Tahoma" w:eastAsia="Calibri" w:hAnsi="Tahoma" w:cs="Tahoma"/>
          <w:lang w:val="es-ES"/>
        </w:rPr>
      </w:pPr>
      <w:r w:rsidRPr="00F25EDF">
        <w:rPr>
          <w:rFonts w:ascii="Tahoma" w:eastAsia="Calibri" w:hAnsi="Tahoma" w:cs="Tahoma"/>
          <w:lang w:val="es-ES"/>
        </w:rPr>
        <w:t>La jueza de primera instancia desestimó las excepciones propuestas</w:t>
      </w:r>
      <w:r w:rsidR="00033780" w:rsidRPr="00F25EDF">
        <w:rPr>
          <w:rFonts w:ascii="Tahoma" w:eastAsia="Calibri" w:hAnsi="Tahoma" w:cs="Tahoma"/>
          <w:lang w:val="es-ES"/>
        </w:rPr>
        <w:t>, y</w:t>
      </w:r>
      <w:r w:rsidRPr="00F25EDF">
        <w:rPr>
          <w:rFonts w:ascii="Tahoma" w:eastAsia="Calibri" w:hAnsi="Tahoma" w:cs="Tahoma"/>
          <w:lang w:val="es-ES"/>
        </w:rPr>
        <w:t xml:space="preserve"> </w:t>
      </w:r>
      <w:r w:rsidR="00D9233D" w:rsidRPr="00F25EDF">
        <w:rPr>
          <w:rFonts w:ascii="Tahoma" w:eastAsia="Calibri" w:hAnsi="Tahoma" w:cs="Tahoma"/>
          <w:lang w:val="es-ES"/>
        </w:rPr>
        <w:t xml:space="preserve">declaró la ineficacia del traslado que </w:t>
      </w:r>
      <w:r w:rsidR="0031083E" w:rsidRPr="00F25EDF">
        <w:rPr>
          <w:rFonts w:ascii="Tahoma" w:eastAsia="Calibri" w:hAnsi="Tahoma" w:cs="Tahoma"/>
          <w:lang w:val="es-ES"/>
        </w:rPr>
        <w:t>l</w:t>
      </w:r>
      <w:r w:rsidR="00033780" w:rsidRPr="00F25EDF">
        <w:rPr>
          <w:rFonts w:ascii="Tahoma" w:eastAsia="Calibri" w:hAnsi="Tahoma" w:cs="Tahoma"/>
          <w:lang w:val="es-ES"/>
        </w:rPr>
        <w:t>a señora Jimena Aranguren Leguizamón efectuó al RAIS a través de la AFP P</w:t>
      </w:r>
      <w:r w:rsidR="0031083E" w:rsidRPr="00F25EDF">
        <w:rPr>
          <w:rFonts w:ascii="Tahoma" w:eastAsia="Calibri" w:hAnsi="Tahoma" w:cs="Tahoma"/>
          <w:lang w:val="es-ES"/>
        </w:rPr>
        <w:t>orvenir</w:t>
      </w:r>
      <w:r w:rsidR="00033780" w:rsidRPr="00F25EDF">
        <w:rPr>
          <w:rFonts w:ascii="Tahoma" w:eastAsia="Calibri" w:hAnsi="Tahoma" w:cs="Tahoma"/>
          <w:lang w:val="es-ES"/>
        </w:rPr>
        <w:t xml:space="preserve"> S.A. el 31 de mayo del año 2002.</w:t>
      </w:r>
    </w:p>
    <w:p w14:paraId="19841D42" w14:textId="77777777" w:rsidR="00BF5A14" w:rsidRPr="00F25EDF" w:rsidRDefault="00BF5A14" w:rsidP="00F25EDF">
      <w:pPr>
        <w:widowControl w:val="0"/>
        <w:autoSpaceDE w:val="0"/>
        <w:autoSpaceDN w:val="0"/>
        <w:spacing w:before="0" w:beforeAutospacing="0" w:after="0" w:afterAutospacing="0" w:line="276" w:lineRule="auto"/>
        <w:contextualSpacing/>
        <w:rPr>
          <w:rFonts w:ascii="Tahoma" w:eastAsia="Calibri" w:hAnsi="Tahoma" w:cs="Tahoma"/>
          <w:lang w:val="es-ES"/>
        </w:rPr>
      </w:pPr>
    </w:p>
    <w:p w14:paraId="1CC40320" w14:textId="7854C0B1" w:rsidR="00470887" w:rsidRPr="00F25EDF" w:rsidRDefault="00417EE5" w:rsidP="00F25EDF">
      <w:pPr>
        <w:widowControl w:val="0"/>
        <w:autoSpaceDE w:val="0"/>
        <w:autoSpaceDN w:val="0"/>
        <w:spacing w:before="0" w:beforeAutospacing="0" w:after="0" w:afterAutospacing="0" w:line="276" w:lineRule="auto"/>
        <w:contextualSpacing/>
        <w:rPr>
          <w:rFonts w:ascii="Tahoma" w:eastAsia="Calibri" w:hAnsi="Tahoma" w:cs="Tahoma"/>
          <w:lang w:val="es-ES"/>
        </w:rPr>
      </w:pPr>
      <w:r w:rsidRPr="00F25EDF">
        <w:rPr>
          <w:rFonts w:ascii="Tahoma" w:eastAsia="Calibri" w:hAnsi="Tahoma" w:cs="Tahoma"/>
          <w:lang w:val="es-ES"/>
        </w:rPr>
        <w:t>E</w:t>
      </w:r>
      <w:r w:rsidR="008D0962" w:rsidRPr="00F25EDF">
        <w:rPr>
          <w:rFonts w:ascii="Tahoma" w:eastAsia="Calibri" w:hAnsi="Tahoma" w:cs="Tahoma"/>
          <w:lang w:val="es-ES"/>
        </w:rPr>
        <w:t xml:space="preserve">n consecuencia, condenó a </w:t>
      </w:r>
      <w:r w:rsidR="00BF5A14" w:rsidRPr="00F25EDF">
        <w:rPr>
          <w:rFonts w:ascii="Tahoma" w:eastAsia="Calibri" w:hAnsi="Tahoma" w:cs="Tahoma"/>
          <w:lang w:val="es-ES"/>
        </w:rPr>
        <w:t>P</w:t>
      </w:r>
      <w:r w:rsidR="0031083E" w:rsidRPr="00F25EDF">
        <w:rPr>
          <w:rFonts w:ascii="Tahoma" w:eastAsia="Calibri" w:hAnsi="Tahoma" w:cs="Tahoma"/>
          <w:lang w:val="es-ES"/>
        </w:rPr>
        <w:t xml:space="preserve">orvenir </w:t>
      </w:r>
      <w:r w:rsidR="008D0962" w:rsidRPr="00F25EDF">
        <w:rPr>
          <w:rFonts w:ascii="Tahoma" w:eastAsia="Calibri" w:hAnsi="Tahoma" w:cs="Tahoma"/>
          <w:lang w:val="es-ES"/>
        </w:rPr>
        <w:t xml:space="preserve">S.A., a devolver a </w:t>
      </w:r>
      <w:r w:rsidRPr="00F25EDF">
        <w:rPr>
          <w:rFonts w:ascii="Tahoma" w:eastAsia="Calibri" w:hAnsi="Tahoma" w:cs="Tahoma"/>
          <w:lang w:val="es-ES"/>
        </w:rPr>
        <w:t>Colpensiones</w:t>
      </w:r>
      <w:r w:rsidR="008D0962" w:rsidRPr="00F25EDF">
        <w:rPr>
          <w:rFonts w:ascii="Tahoma" w:eastAsia="Calibri" w:hAnsi="Tahoma" w:cs="Tahoma"/>
          <w:lang w:val="es-ES"/>
        </w:rPr>
        <w:t xml:space="preserve">, la totalidad </w:t>
      </w:r>
      <w:r w:rsidR="00470887" w:rsidRPr="00F25EDF">
        <w:rPr>
          <w:rFonts w:ascii="Tahoma" w:eastAsia="Calibri" w:hAnsi="Tahoma" w:cs="Tahoma"/>
          <w:lang w:val="es-ES"/>
        </w:rPr>
        <w:t xml:space="preserve">de los aportes y rendimientos financieros de la cuenta de ahorro individual correspondiente a todo el tiempo en que la actora ha permanecido en el RAIS, dentro del mes siguiente a la ejecutoria de la </w:t>
      </w:r>
      <w:r w:rsidR="002C387F" w:rsidRPr="00F25EDF">
        <w:rPr>
          <w:rFonts w:ascii="Tahoma" w:eastAsia="Calibri" w:hAnsi="Tahoma" w:cs="Tahoma"/>
          <w:lang w:val="es-ES"/>
        </w:rPr>
        <w:t>providencia</w:t>
      </w:r>
      <w:r w:rsidR="00B81A29" w:rsidRPr="00F25EDF">
        <w:rPr>
          <w:rFonts w:ascii="Tahoma" w:eastAsia="Calibri" w:hAnsi="Tahoma" w:cs="Tahoma"/>
          <w:lang w:val="es-ES"/>
        </w:rPr>
        <w:t xml:space="preserve">; </w:t>
      </w:r>
      <w:r w:rsidR="0031083E" w:rsidRPr="00F25EDF">
        <w:rPr>
          <w:rFonts w:ascii="Tahoma" w:eastAsia="Calibri" w:hAnsi="Tahoma" w:cs="Tahoma"/>
          <w:lang w:val="es-ES"/>
        </w:rPr>
        <w:t>a</w:t>
      </w:r>
      <w:r w:rsidR="00B81A29" w:rsidRPr="00F25EDF">
        <w:rPr>
          <w:rFonts w:ascii="Tahoma" w:eastAsia="Calibri" w:hAnsi="Tahoma" w:cs="Tahoma"/>
          <w:lang w:val="es-ES"/>
        </w:rPr>
        <w:t>simismo</w:t>
      </w:r>
      <w:r w:rsidR="00D434F0" w:rsidRPr="00F25EDF">
        <w:rPr>
          <w:rFonts w:ascii="Tahoma" w:eastAsia="Calibri" w:hAnsi="Tahoma" w:cs="Tahoma"/>
          <w:lang w:val="es-ES"/>
        </w:rPr>
        <w:t>,</w:t>
      </w:r>
      <w:r w:rsidR="00B81A29" w:rsidRPr="00F25EDF">
        <w:rPr>
          <w:rFonts w:ascii="Tahoma" w:eastAsia="Calibri" w:hAnsi="Tahoma" w:cs="Tahoma"/>
          <w:lang w:val="es-ES"/>
        </w:rPr>
        <w:t xml:space="preserve"> para </w:t>
      </w:r>
      <w:r w:rsidR="00B30F16" w:rsidRPr="00F25EDF">
        <w:rPr>
          <w:rFonts w:ascii="Tahoma" w:eastAsia="Calibri" w:hAnsi="Tahoma" w:cs="Tahoma"/>
          <w:lang w:val="es-ES"/>
        </w:rPr>
        <w:t>que,</w:t>
      </w:r>
      <w:r w:rsidR="00B81A29" w:rsidRPr="00F25EDF">
        <w:rPr>
          <w:rFonts w:ascii="Tahoma" w:eastAsia="Calibri" w:hAnsi="Tahoma" w:cs="Tahoma"/>
          <w:lang w:val="es-ES"/>
        </w:rPr>
        <w:t xml:space="preserve"> dentro del mes siguiente a la ejecutoria, con cargo a sus propios recursos y debidamente indexados, restituyeran </w:t>
      </w:r>
      <w:r w:rsidR="005962E4" w:rsidRPr="00F25EDF">
        <w:rPr>
          <w:rFonts w:ascii="Tahoma" w:eastAsia="Calibri" w:hAnsi="Tahoma" w:cs="Tahoma"/>
          <w:lang w:val="es-ES"/>
        </w:rPr>
        <w:t>los gastos de administración y cuotas de garantía de pensión mínima y seguros previsionales</w:t>
      </w:r>
      <w:r w:rsidR="00AF34B3" w:rsidRPr="00F25EDF">
        <w:rPr>
          <w:rFonts w:ascii="Tahoma" w:eastAsia="Calibri" w:hAnsi="Tahoma" w:cs="Tahoma"/>
          <w:lang w:val="es-ES"/>
        </w:rPr>
        <w:t>, en favor de Colpensiones.</w:t>
      </w:r>
    </w:p>
    <w:p w14:paraId="453B8CF5" w14:textId="77777777" w:rsidR="00870063" w:rsidRPr="00F25EDF" w:rsidRDefault="00870063" w:rsidP="00F25EDF">
      <w:pPr>
        <w:widowControl w:val="0"/>
        <w:autoSpaceDE w:val="0"/>
        <w:autoSpaceDN w:val="0"/>
        <w:spacing w:before="0" w:beforeAutospacing="0" w:after="0" w:afterAutospacing="0" w:line="276" w:lineRule="auto"/>
        <w:ind w:firstLine="0"/>
        <w:contextualSpacing/>
        <w:rPr>
          <w:rFonts w:ascii="Tahoma" w:eastAsia="Calibri" w:hAnsi="Tahoma" w:cs="Tahoma"/>
          <w:lang w:val="es-ES"/>
        </w:rPr>
      </w:pPr>
    </w:p>
    <w:p w14:paraId="618146B1" w14:textId="643D8210" w:rsidR="00DB20BF" w:rsidRPr="00F25EDF" w:rsidRDefault="00186623" w:rsidP="00F25EDF">
      <w:pPr>
        <w:widowControl w:val="0"/>
        <w:autoSpaceDE w:val="0"/>
        <w:autoSpaceDN w:val="0"/>
        <w:spacing w:before="0" w:beforeAutospacing="0" w:after="0" w:afterAutospacing="0" w:line="276" w:lineRule="auto"/>
        <w:contextualSpacing/>
        <w:rPr>
          <w:rFonts w:ascii="Tahoma" w:eastAsia="Calibri" w:hAnsi="Tahoma" w:cs="Tahoma"/>
          <w:lang w:val="es-ES"/>
        </w:rPr>
      </w:pPr>
      <w:r w:rsidRPr="00F25EDF">
        <w:rPr>
          <w:rFonts w:ascii="Tahoma" w:eastAsia="Calibri" w:hAnsi="Tahoma" w:cs="Tahoma"/>
          <w:lang w:val="es-ES"/>
        </w:rPr>
        <w:t xml:space="preserve">Además, ordenó a Colpensiones que </w:t>
      </w:r>
      <w:r w:rsidR="00764731" w:rsidRPr="00F25EDF">
        <w:rPr>
          <w:rFonts w:ascii="Tahoma" w:eastAsia="Calibri" w:hAnsi="Tahoma" w:cs="Tahoma"/>
          <w:lang w:val="es-ES"/>
        </w:rPr>
        <w:t>aceptara el retorno de la demandante sin solución de continuidad, desde el momento en que se afilió al RPM</w:t>
      </w:r>
      <w:r w:rsidR="00B50E30" w:rsidRPr="00F25EDF">
        <w:rPr>
          <w:rFonts w:ascii="Tahoma" w:eastAsia="Calibri" w:hAnsi="Tahoma" w:cs="Tahoma"/>
          <w:lang w:val="es-ES"/>
        </w:rPr>
        <w:t xml:space="preserve">, y condenó </w:t>
      </w:r>
      <w:r w:rsidR="000B5B6D" w:rsidRPr="00F25EDF">
        <w:rPr>
          <w:rFonts w:ascii="Tahoma" w:eastAsia="Calibri" w:hAnsi="Tahoma" w:cs="Tahoma"/>
          <w:lang w:val="es-ES"/>
        </w:rPr>
        <w:t xml:space="preserve">en costas </w:t>
      </w:r>
      <w:r w:rsidR="00B50E30" w:rsidRPr="00F25EDF">
        <w:rPr>
          <w:rFonts w:ascii="Tahoma" w:eastAsia="Calibri" w:hAnsi="Tahoma" w:cs="Tahoma"/>
          <w:lang w:val="es-ES"/>
        </w:rPr>
        <w:t>a P</w:t>
      </w:r>
      <w:r w:rsidR="00AF34B3" w:rsidRPr="00F25EDF">
        <w:rPr>
          <w:rFonts w:ascii="Tahoma" w:eastAsia="Calibri" w:hAnsi="Tahoma" w:cs="Tahoma"/>
          <w:lang w:val="es-ES"/>
        </w:rPr>
        <w:t>orvenir</w:t>
      </w:r>
      <w:r w:rsidR="00033F28" w:rsidRPr="00F25EDF">
        <w:rPr>
          <w:rFonts w:ascii="Tahoma" w:eastAsia="Calibri" w:hAnsi="Tahoma" w:cs="Tahoma"/>
          <w:lang w:val="es-ES"/>
        </w:rPr>
        <w:t xml:space="preserve"> S.A.</w:t>
      </w:r>
      <w:r w:rsidR="00B50E30" w:rsidRPr="00F25EDF">
        <w:rPr>
          <w:rFonts w:ascii="Tahoma" w:eastAsia="Calibri" w:hAnsi="Tahoma" w:cs="Tahoma"/>
          <w:lang w:val="es-ES"/>
        </w:rPr>
        <w:t xml:space="preserve"> en un 100</w:t>
      </w:r>
      <w:r w:rsidR="000B5B6D" w:rsidRPr="00F25EDF">
        <w:rPr>
          <w:rFonts w:ascii="Tahoma" w:eastAsia="Calibri" w:hAnsi="Tahoma" w:cs="Tahoma"/>
          <w:lang w:val="es-ES"/>
        </w:rPr>
        <w:t>% en favor de la demandante.</w:t>
      </w:r>
    </w:p>
    <w:p w14:paraId="54BFF08B" w14:textId="77777777" w:rsidR="00186623" w:rsidRPr="00F25EDF" w:rsidRDefault="00186623" w:rsidP="00F25EDF">
      <w:pPr>
        <w:widowControl w:val="0"/>
        <w:autoSpaceDE w:val="0"/>
        <w:autoSpaceDN w:val="0"/>
        <w:spacing w:before="0" w:beforeAutospacing="0" w:after="0" w:afterAutospacing="0" w:line="276" w:lineRule="auto"/>
        <w:ind w:firstLine="0"/>
        <w:contextualSpacing/>
        <w:rPr>
          <w:rFonts w:ascii="Tahoma" w:eastAsia="Calibri" w:hAnsi="Tahoma" w:cs="Tahoma"/>
          <w:lang w:val="es-ES"/>
        </w:rPr>
      </w:pPr>
    </w:p>
    <w:p w14:paraId="182C7114" w14:textId="640F5E40" w:rsidR="00E14A2F" w:rsidRPr="00F25EDF" w:rsidRDefault="00E14A2F" w:rsidP="00F25EDF">
      <w:pPr>
        <w:widowControl w:val="0"/>
        <w:autoSpaceDE w:val="0"/>
        <w:autoSpaceDN w:val="0"/>
        <w:spacing w:before="0" w:beforeAutospacing="0" w:after="0" w:afterAutospacing="0" w:line="276" w:lineRule="auto"/>
        <w:contextualSpacing/>
        <w:rPr>
          <w:rFonts w:ascii="Tahoma" w:eastAsia="Calibri" w:hAnsi="Tahoma" w:cs="Tahoma"/>
          <w:lang w:val="es-MX"/>
        </w:rPr>
      </w:pPr>
      <w:r w:rsidRPr="00F25EDF">
        <w:rPr>
          <w:rFonts w:ascii="Tahoma" w:eastAsia="Calibri" w:hAnsi="Tahoma" w:cs="Tahoma"/>
          <w:lang w:val="es-MX"/>
        </w:rPr>
        <w:t xml:space="preserve">Para llegar a esta determinación la operadora judicial previo recuento normativo, indicó que la Corte Suprema de Justicia ha definido diferentes subreglas a tener en cuenta cuando se estudia un acto jurídico de traslado de régimen pensional así: 1) la figura que se analiza es la ineficacia del acto jurídico de traslado a la luz de lo </w:t>
      </w:r>
      <w:r w:rsidRPr="00F25EDF">
        <w:rPr>
          <w:rFonts w:ascii="Tahoma" w:eastAsia="Calibri" w:hAnsi="Tahoma" w:cs="Tahoma"/>
          <w:lang w:val="es-MX"/>
        </w:rPr>
        <w:lastRenderedPageBreak/>
        <w:t xml:space="preserve">establecido en el literal b) del artículo 13 de la Ley 100 de 1993 que establece que la selección del régimen es libre y voluntaria por parte del afiliado, y el artículo 271 que impone multas y consagra la ineficacia del acto jurídico; 2) las administradoras de fondos de pensiones deben suministrar al afiliado información clara, cierta comprensible y oportuna de las características, condiciones, beneficios, diferencias, riesgos y consecuencias del cambio de régimen pensional, carga que deben asumir desde el mismo momento de la creación de los fondos; y 3) inversión de carga de la prueba correspondiéndole a la AFP demostrar que si brindó dicha información. </w:t>
      </w:r>
    </w:p>
    <w:p w14:paraId="7BFAD2D8" w14:textId="77777777" w:rsidR="00E14A2F" w:rsidRPr="00F25EDF" w:rsidRDefault="00E14A2F" w:rsidP="00F25EDF">
      <w:pPr>
        <w:widowControl w:val="0"/>
        <w:autoSpaceDE w:val="0"/>
        <w:autoSpaceDN w:val="0"/>
        <w:spacing w:before="0" w:beforeAutospacing="0" w:after="0" w:afterAutospacing="0" w:line="276" w:lineRule="auto"/>
        <w:contextualSpacing/>
        <w:rPr>
          <w:rFonts w:ascii="Tahoma" w:eastAsia="Calibri" w:hAnsi="Tahoma" w:cs="Tahoma"/>
          <w:lang w:val="es-MX"/>
        </w:rPr>
      </w:pPr>
    </w:p>
    <w:p w14:paraId="6077ACB7" w14:textId="77777777" w:rsidR="00E14A2F" w:rsidRPr="00F25EDF" w:rsidRDefault="00E14A2F" w:rsidP="00F25EDF">
      <w:pPr>
        <w:widowControl w:val="0"/>
        <w:autoSpaceDE w:val="0"/>
        <w:autoSpaceDN w:val="0"/>
        <w:spacing w:before="0" w:beforeAutospacing="0" w:after="0" w:afterAutospacing="0" w:line="276" w:lineRule="auto"/>
        <w:contextualSpacing/>
        <w:rPr>
          <w:rFonts w:ascii="Tahoma" w:eastAsia="Calibri" w:hAnsi="Tahoma" w:cs="Tahoma"/>
          <w:lang w:val="es-MX"/>
        </w:rPr>
      </w:pPr>
      <w:r w:rsidRPr="00F25EDF">
        <w:rPr>
          <w:rFonts w:ascii="Tahoma" w:eastAsia="Calibri" w:hAnsi="Tahoma" w:cs="Tahoma"/>
          <w:lang w:val="es-MX"/>
        </w:rPr>
        <w:t>Añadió que tal análisis se realiza con independencia de si el afiliado se encuentra o no amparado por el régimen de transición. Con respecto a la suscripción del formulario expuso que no era prueba suficiente para demostrar la información que brindó el asesor al momento del traslado.</w:t>
      </w:r>
    </w:p>
    <w:p w14:paraId="6A29D93F" w14:textId="77777777" w:rsidR="00E14A2F" w:rsidRPr="00F25EDF" w:rsidRDefault="00E14A2F" w:rsidP="00F25EDF">
      <w:pPr>
        <w:widowControl w:val="0"/>
        <w:autoSpaceDE w:val="0"/>
        <w:autoSpaceDN w:val="0"/>
        <w:spacing w:before="0" w:beforeAutospacing="0" w:after="0" w:afterAutospacing="0" w:line="276" w:lineRule="auto"/>
        <w:contextualSpacing/>
        <w:rPr>
          <w:rFonts w:ascii="Tahoma" w:eastAsia="Calibri" w:hAnsi="Tahoma" w:cs="Tahoma"/>
          <w:lang w:val="es-MX"/>
        </w:rPr>
      </w:pPr>
    </w:p>
    <w:p w14:paraId="62802DE3" w14:textId="0E8B5975" w:rsidR="00E14A2F" w:rsidRPr="00F25EDF" w:rsidRDefault="00E14A2F" w:rsidP="00F25EDF">
      <w:pPr>
        <w:widowControl w:val="0"/>
        <w:autoSpaceDE w:val="0"/>
        <w:autoSpaceDN w:val="0"/>
        <w:spacing w:before="0" w:beforeAutospacing="0" w:after="0" w:afterAutospacing="0" w:line="276" w:lineRule="auto"/>
        <w:contextualSpacing/>
        <w:rPr>
          <w:rFonts w:ascii="Tahoma" w:eastAsia="Calibri" w:hAnsi="Tahoma" w:cs="Tahoma"/>
          <w:lang w:val="es-MX"/>
        </w:rPr>
      </w:pPr>
      <w:r w:rsidRPr="00F25EDF">
        <w:rPr>
          <w:rFonts w:ascii="Tahoma" w:eastAsia="Calibri" w:hAnsi="Tahoma" w:cs="Tahoma"/>
          <w:lang w:val="es-MX"/>
        </w:rPr>
        <w:t xml:space="preserve">En ese orden, precisó que en el caso objeto de estudio la AFP no cumplió con la carga de la prueba impuesta, debido a que </w:t>
      </w:r>
      <w:r w:rsidR="00AE7318" w:rsidRPr="00F25EDF">
        <w:rPr>
          <w:rFonts w:ascii="Tahoma" w:eastAsia="Calibri" w:hAnsi="Tahoma" w:cs="Tahoma"/>
          <w:lang w:val="es-MX"/>
        </w:rPr>
        <w:t>el único medio probatorio que dilucid</w:t>
      </w:r>
      <w:r w:rsidR="004D4683" w:rsidRPr="00F25EDF">
        <w:rPr>
          <w:rFonts w:ascii="Tahoma" w:eastAsia="Calibri" w:hAnsi="Tahoma" w:cs="Tahoma"/>
          <w:lang w:val="es-MX"/>
        </w:rPr>
        <w:t>ó</w:t>
      </w:r>
      <w:r w:rsidR="00AE7318" w:rsidRPr="00F25EDF">
        <w:rPr>
          <w:rFonts w:ascii="Tahoma" w:eastAsia="Calibri" w:hAnsi="Tahoma" w:cs="Tahoma"/>
          <w:lang w:val="es-MX"/>
        </w:rPr>
        <w:t xml:space="preserve"> el momento del traslado fue </w:t>
      </w:r>
      <w:r w:rsidR="00404F96" w:rsidRPr="00F25EDF">
        <w:rPr>
          <w:rFonts w:ascii="Tahoma" w:eastAsia="Calibri" w:hAnsi="Tahoma" w:cs="Tahoma"/>
          <w:lang w:val="es-MX"/>
        </w:rPr>
        <w:t>el interrogatorio de parte al</w:t>
      </w:r>
      <w:r w:rsidR="00AE7318" w:rsidRPr="00F25EDF">
        <w:rPr>
          <w:rFonts w:ascii="Tahoma" w:eastAsia="Calibri" w:hAnsi="Tahoma" w:cs="Tahoma"/>
          <w:lang w:val="es-MX"/>
        </w:rPr>
        <w:t xml:space="preserve"> demandante, </w:t>
      </w:r>
      <w:r w:rsidRPr="00F25EDF">
        <w:rPr>
          <w:rFonts w:ascii="Tahoma" w:eastAsia="Calibri" w:hAnsi="Tahoma" w:cs="Tahoma"/>
          <w:lang w:val="es-MX"/>
        </w:rPr>
        <w:t xml:space="preserve">empero no derivó en prueba de confesión. </w:t>
      </w:r>
    </w:p>
    <w:p w14:paraId="34E75280" w14:textId="2954C4B4" w:rsidR="001D328D" w:rsidRPr="00F25EDF" w:rsidRDefault="001D328D" w:rsidP="00F25EDF">
      <w:pPr>
        <w:widowControl w:val="0"/>
        <w:autoSpaceDE w:val="0"/>
        <w:autoSpaceDN w:val="0"/>
        <w:spacing w:before="0" w:beforeAutospacing="0" w:after="0" w:afterAutospacing="0" w:line="276" w:lineRule="auto"/>
        <w:contextualSpacing/>
        <w:rPr>
          <w:rFonts w:ascii="Tahoma" w:eastAsia="Calibri" w:hAnsi="Tahoma" w:cs="Tahoma"/>
          <w:lang w:val="es-MX"/>
        </w:rPr>
      </w:pPr>
    </w:p>
    <w:p w14:paraId="340AFCD1" w14:textId="77777777" w:rsidR="001D328D" w:rsidRPr="00F25EDF" w:rsidRDefault="001D328D" w:rsidP="00F25EDF">
      <w:pPr>
        <w:widowControl w:val="0"/>
        <w:autoSpaceDE w:val="0"/>
        <w:autoSpaceDN w:val="0"/>
        <w:spacing w:before="0" w:beforeAutospacing="0" w:after="0" w:afterAutospacing="0" w:line="276" w:lineRule="auto"/>
        <w:contextualSpacing/>
        <w:rPr>
          <w:rFonts w:ascii="Tahoma" w:eastAsia="Calibri" w:hAnsi="Tahoma" w:cs="Tahoma"/>
          <w:lang w:val="es-MX"/>
        </w:rPr>
      </w:pPr>
    </w:p>
    <w:p w14:paraId="0E6D8D37" w14:textId="6E56EF7B" w:rsidR="00171926" w:rsidRPr="00F25EDF" w:rsidRDefault="00171926" w:rsidP="00F25EDF">
      <w:pPr>
        <w:pStyle w:val="Prrafodelista"/>
        <w:numPr>
          <w:ilvl w:val="0"/>
          <w:numId w:val="1"/>
        </w:numPr>
        <w:spacing w:line="276" w:lineRule="auto"/>
        <w:ind w:left="426" w:hanging="426"/>
        <w:jc w:val="center"/>
        <w:rPr>
          <w:rFonts w:cs="Tahoma"/>
          <w:b/>
          <w:bCs/>
          <w:szCs w:val="24"/>
        </w:rPr>
      </w:pPr>
      <w:r w:rsidRPr="00F25EDF">
        <w:rPr>
          <w:rFonts w:cs="Tahoma"/>
          <w:b/>
          <w:bCs/>
          <w:szCs w:val="24"/>
        </w:rPr>
        <w:t>Recursos de apelación y procedencia de la consulta</w:t>
      </w:r>
    </w:p>
    <w:p w14:paraId="1BCF24FD" w14:textId="77777777" w:rsidR="00171926" w:rsidRPr="00F25EDF" w:rsidRDefault="00171926" w:rsidP="00F25EDF">
      <w:pPr>
        <w:widowControl w:val="0"/>
        <w:autoSpaceDE w:val="0"/>
        <w:autoSpaceDN w:val="0"/>
        <w:spacing w:before="0" w:beforeAutospacing="0" w:after="0" w:afterAutospacing="0" w:line="276" w:lineRule="auto"/>
        <w:contextualSpacing/>
        <w:rPr>
          <w:rFonts w:ascii="Tahoma" w:eastAsia="Calibri" w:hAnsi="Tahoma" w:cs="Tahoma"/>
          <w:lang w:val="es-ES"/>
        </w:rPr>
      </w:pPr>
    </w:p>
    <w:p w14:paraId="255F2D76" w14:textId="4830B5AD" w:rsidR="00941DAF" w:rsidRPr="00F25EDF" w:rsidRDefault="00A95A55" w:rsidP="00F25EDF">
      <w:pPr>
        <w:spacing w:before="0" w:beforeAutospacing="0" w:after="0" w:afterAutospacing="0" w:line="276" w:lineRule="auto"/>
        <w:ind w:firstLine="0"/>
        <w:rPr>
          <w:rFonts w:ascii="Tahoma" w:hAnsi="Tahoma" w:cs="Tahoma"/>
          <w:lang w:val="es-ES"/>
        </w:rPr>
      </w:pPr>
      <w:bookmarkStart w:id="2" w:name="_Hlk133392111"/>
      <w:r w:rsidRPr="00F25EDF">
        <w:rPr>
          <w:rFonts w:ascii="Tahoma" w:hAnsi="Tahoma" w:cs="Tahoma"/>
          <w:lang w:val="es-ES"/>
        </w:rPr>
        <w:tab/>
      </w:r>
      <w:r w:rsidRPr="00F25EDF">
        <w:rPr>
          <w:rFonts w:ascii="Tahoma" w:hAnsi="Tahoma" w:cs="Tahoma"/>
          <w:b/>
          <w:bCs/>
          <w:lang w:val="es-ES"/>
        </w:rPr>
        <w:t>Porvenir S.A.</w:t>
      </w:r>
      <w:r w:rsidRPr="00F25EDF">
        <w:rPr>
          <w:rFonts w:ascii="Tahoma" w:hAnsi="Tahoma" w:cs="Tahoma"/>
          <w:lang w:val="es-ES"/>
        </w:rPr>
        <w:t xml:space="preserve"> </w:t>
      </w:r>
      <w:r w:rsidR="007016FE" w:rsidRPr="00F25EDF">
        <w:rPr>
          <w:rFonts w:ascii="Tahoma" w:hAnsi="Tahoma" w:cs="Tahoma"/>
          <w:lang w:val="es-ES"/>
        </w:rPr>
        <w:t>interpuso recurso de apelación,</w:t>
      </w:r>
      <w:r w:rsidR="00941DAF" w:rsidRPr="00F25EDF">
        <w:rPr>
          <w:rFonts w:ascii="Tahoma" w:hAnsi="Tahoma" w:cs="Tahoma"/>
          <w:lang w:val="es-ES"/>
        </w:rPr>
        <w:t xml:space="preserve"> </w:t>
      </w:r>
      <w:r w:rsidR="00D3173E" w:rsidRPr="00F25EDF">
        <w:rPr>
          <w:rFonts w:ascii="Tahoma" w:hAnsi="Tahoma" w:cs="Tahoma"/>
          <w:lang w:val="es-ES"/>
        </w:rPr>
        <w:t>argumentando que cumplió con el deber de información</w:t>
      </w:r>
      <w:r w:rsidR="1BFD186B" w:rsidRPr="00F25EDF">
        <w:rPr>
          <w:rFonts w:ascii="Tahoma" w:hAnsi="Tahoma" w:cs="Tahoma"/>
          <w:lang w:val="es-ES"/>
        </w:rPr>
        <w:t xml:space="preserve">, tal como exhibe el </w:t>
      </w:r>
      <w:r w:rsidR="00D3173E" w:rsidRPr="00F25EDF">
        <w:rPr>
          <w:rFonts w:ascii="Tahoma" w:hAnsi="Tahoma" w:cs="Tahoma"/>
          <w:lang w:val="es-ES"/>
        </w:rPr>
        <w:t>formulario</w:t>
      </w:r>
      <w:r w:rsidR="02ECE21D" w:rsidRPr="00F25EDF">
        <w:rPr>
          <w:rFonts w:ascii="Tahoma" w:hAnsi="Tahoma" w:cs="Tahoma"/>
          <w:lang w:val="es-ES"/>
        </w:rPr>
        <w:t xml:space="preserve"> </w:t>
      </w:r>
      <w:r w:rsidR="1C0ACF39" w:rsidRPr="00F25EDF">
        <w:rPr>
          <w:rFonts w:ascii="Tahoma" w:hAnsi="Tahoma" w:cs="Tahoma"/>
          <w:lang w:val="es-ES"/>
        </w:rPr>
        <w:t>de traslado con la leyenda de haberse realizado de</w:t>
      </w:r>
      <w:r w:rsidR="00D3173E" w:rsidRPr="00F25EDF">
        <w:rPr>
          <w:rFonts w:ascii="Tahoma" w:hAnsi="Tahoma" w:cs="Tahoma"/>
          <w:lang w:val="es-ES"/>
        </w:rPr>
        <w:t xml:space="preserve"> forma libre, voluntaria y sin presiones</w:t>
      </w:r>
      <w:r w:rsidR="007C46B4" w:rsidRPr="00F25EDF">
        <w:rPr>
          <w:rFonts w:ascii="Tahoma" w:hAnsi="Tahoma" w:cs="Tahoma"/>
          <w:lang w:val="es-ES"/>
        </w:rPr>
        <w:t>.</w:t>
      </w:r>
    </w:p>
    <w:p w14:paraId="556D81AE" w14:textId="77777777" w:rsidR="007C46B4" w:rsidRPr="00F25EDF" w:rsidRDefault="007C46B4" w:rsidP="00F25EDF">
      <w:pPr>
        <w:spacing w:before="0" w:beforeAutospacing="0" w:after="0" w:afterAutospacing="0" w:line="276" w:lineRule="auto"/>
        <w:ind w:firstLine="0"/>
        <w:rPr>
          <w:rFonts w:ascii="Tahoma" w:hAnsi="Tahoma" w:cs="Tahoma"/>
          <w:lang w:val="es-ES"/>
        </w:rPr>
      </w:pPr>
    </w:p>
    <w:p w14:paraId="6981276D" w14:textId="12A6C161" w:rsidR="007C46B4" w:rsidRPr="00F25EDF" w:rsidRDefault="007C46B4" w:rsidP="00F25EDF">
      <w:pPr>
        <w:spacing w:before="0" w:beforeAutospacing="0" w:after="0" w:afterAutospacing="0" w:line="276" w:lineRule="auto"/>
        <w:ind w:firstLine="0"/>
        <w:rPr>
          <w:rFonts w:ascii="Tahoma" w:hAnsi="Tahoma" w:cs="Tahoma"/>
          <w:lang w:val="es-ES"/>
        </w:rPr>
      </w:pPr>
      <w:r w:rsidRPr="00F25EDF">
        <w:rPr>
          <w:rFonts w:ascii="Tahoma" w:hAnsi="Tahoma" w:cs="Tahoma"/>
          <w:lang w:val="es-ES"/>
        </w:rPr>
        <w:tab/>
        <w:t xml:space="preserve">Agrega que la actora </w:t>
      </w:r>
      <w:r w:rsidR="00C94E60" w:rsidRPr="00F25EDF">
        <w:rPr>
          <w:rFonts w:ascii="Tahoma" w:hAnsi="Tahoma" w:cs="Tahoma"/>
          <w:lang w:val="es-ES"/>
        </w:rPr>
        <w:t xml:space="preserve">ratificó el deseo de permanecer en el RAIS por medio de </w:t>
      </w:r>
      <w:r w:rsidRPr="00F25EDF">
        <w:rPr>
          <w:rFonts w:ascii="Tahoma" w:hAnsi="Tahoma" w:cs="Tahoma"/>
          <w:lang w:val="es-ES"/>
        </w:rPr>
        <w:t>actos de relacionamiento</w:t>
      </w:r>
      <w:r w:rsidR="00C94E60" w:rsidRPr="00F25EDF">
        <w:rPr>
          <w:rFonts w:ascii="Tahoma" w:hAnsi="Tahoma" w:cs="Tahoma"/>
          <w:lang w:val="es-ES"/>
        </w:rPr>
        <w:t xml:space="preserve">, pues en caso contrario hubiera hecho uso de las oportunidades de retorno al RPM como lo son el derecho de retracto, el periodo de gracia o incluso antes de encontrarse incursa en la </w:t>
      </w:r>
      <w:r w:rsidR="00C94E60" w:rsidRPr="00F25EDF">
        <w:rPr>
          <w:rFonts w:ascii="Tahoma" w:hAnsi="Tahoma" w:cs="Tahoma"/>
          <w:lang w:val="es-MX"/>
        </w:rPr>
        <w:t xml:space="preserve">prohibición de traslado contemplada en el </w:t>
      </w:r>
      <w:r w:rsidR="00C94E60" w:rsidRPr="00F25EDF">
        <w:rPr>
          <w:rFonts w:ascii="Tahoma" w:hAnsi="Tahoma" w:cs="Tahoma"/>
          <w:lang w:val="es-ES"/>
        </w:rPr>
        <w:t>artículo 2 de la Ley 797 de 2003</w:t>
      </w:r>
      <w:r w:rsidR="00C94E60" w:rsidRPr="00F25EDF">
        <w:rPr>
          <w:rFonts w:ascii="Tahoma" w:hAnsi="Tahoma" w:cs="Tahoma"/>
          <w:lang w:val="es-MX"/>
        </w:rPr>
        <w:t>.</w:t>
      </w:r>
    </w:p>
    <w:p w14:paraId="0FD2A9B5" w14:textId="77777777" w:rsidR="003E4235" w:rsidRPr="00F25EDF" w:rsidRDefault="003E4235" w:rsidP="00F25EDF">
      <w:pPr>
        <w:spacing w:before="0" w:beforeAutospacing="0" w:after="0" w:afterAutospacing="0" w:line="276" w:lineRule="auto"/>
        <w:ind w:firstLine="0"/>
        <w:rPr>
          <w:rFonts w:ascii="Tahoma" w:hAnsi="Tahoma" w:cs="Tahoma"/>
          <w:lang w:val="es-ES"/>
        </w:rPr>
      </w:pPr>
    </w:p>
    <w:p w14:paraId="6C869B8B" w14:textId="555153AF" w:rsidR="003E4235" w:rsidRPr="00F25EDF" w:rsidRDefault="001B1009" w:rsidP="00F25EDF">
      <w:pPr>
        <w:spacing w:before="0" w:beforeAutospacing="0" w:after="0" w:afterAutospacing="0" w:line="276" w:lineRule="auto"/>
        <w:ind w:firstLine="708"/>
        <w:rPr>
          <w:rFonts w:ascii="Tahoma" w:hAnsi="Tahoma" w:cs="Tahoma"/>
          <w:lang w:val="es-ES"/>
        </w:rPr>
      </w:pPr>
      <w:r w:rsidRPr="00F25EDF">
        <w:rPr>
          <w:rFonts w:ascii="Tahoma" w:hAnsi="Tahoma" w:cs="Tahoma"/>
          <w:lang w:val="es-ES"/>
        </w:rPr>
        <w:t>Afirma que los gastos de administración son una contraprestación directa de los rendimientos que obtuvo en el RAIS y que no se hubieran generado en el RPM, por lo que ordenar su devolución constituye un enriquecimiento sin causa en favor de Colpensiones.</w:t>
      </w:r>
    </w:p>
    <w:p w14:paraId="14A3F0AD" w14:textId="77777777" w:rsidR="00704624" w:rsidRPr="00F25EDF" w:rsidRDefault="00704624" w:rsidP="00F25EDF">
      <w:pPr>
        <w:spacing w:before="0" w:beforeAutospacing="0" w:after="0" w:afterAutospacing="0" w:line="276" w:lineRule="auto"/>
        <w:ind w:firstLine="0"/>
        <w:rPr>
          <w:rFonts w:ascii="Tahoma" w:hAnsi="Tahoma" w:cs="Tahoma"/>
          <w:lang w:val="es-ES"/>
        </w:rPr>
      </w:pPr>
    </w:p>
    <w:p w14:paraId="06F9B313" w14:textId="1C7BA4CE" w:rsidR="002F2D15" w:rsidRPr="00F25EDF" w:rsidRDefault="00B5083D" w:rsidP="00F25EDF">
      <w:pPr>
        <w:spacing w:before="0" w:beforeAutospacing="0" w:after="0" w:afterAutospacing="0" w:line="276" w:lineRule="auto"/>
        <w:ind w:firstLine="708"/>
        <w:rPr>
          <w:rFonts w:ascii="Tahoma" w:hAnsi="Tahoma" w:cs="Tahoma"/>
          <w:lang w:val="es-MX"/>
        </w:rPr>
      </w:pPr>
      <w:r w:rsidRPr="00F25EDF">
        <w:rPr>
          <w:rFonts w:ascii="Tahoma" w:hAnsi="Tahoma" w:cs="Tahoma"/>
          <w:lang w:val="es-MX"/>
        </w:rPr>
        <w:t>Frente al seguro provisional argumentó que dicho porcentaje fue descontado con base en la ley y fue girado directamente a la aseguradora prestante del servicio</w:t>
      </w:r>
      <w:r w:rsidR="00DD6E41" w:rsidRPr="00F25EDF">
        <w:rPr>
          <w:rFonts w:ascii="Tahoma" w:hAnsi="Tahoma" w:cs="Tahoma"/>
          <w:lang w:val="es-MX"/>
        </w:rPr>
        <w:t>, sin que le sea posible recuperar dichos recursos</w:t>
      </w:r>
      <w:r w:rsidR="002F38CC" w:rsidRPr="00F25EDF">
        <w:rPr>
          <w:rFonts w:ascii="Tahoma" w:hAnsi="Tahoma" w:cs="Tahoma"/>
          <w:lang w:val="es-MX"/>
        </w:rPr>
        <w:t xml:space="preserve">, generando </w:t>
      </w:r>
      <w:r w:rsidR="001B1009" w:rsidRPr="00F25EDF">
        <w:rPr>
          <w:rFonts w:ascii="Tahoma" w:hAnsi="Tahoma" w:cs="Tahoma"/>
          <w:lang w:val="es-MX"/>
        </w:rPr>
        <w:t xml:space="preserve">igualmente </w:t>
      </w:r>
      <w:r w:rsidR="002F38CC" w:rsidRPr="00F25EDF">
        <w:rPr>
          <w:rFonts w:ascii="Tahoma" w:hAnsi="Tahoma" w:cs="Tahoma"/>
          <w:lang w:val="es-MX"/>
        </w:rPr>
        <w:t>un enriquecimiento sin causa en favor de Colpensiones y en contra de la AFP.</w:t>
      </w:r>
    </w:p>
    <w:p w14:paraId="767DD1AA" w14:textId="77777777" w:rsidR="001B1009" w:rsidRPr="00F25EDF" w:rsidRDefault="001B1009" w:rsidP="00F25EDF">
      <w:pPr>
        <w:spacing w:before="0" w:beforeAutospacing="0" w:after="0" w:afterAutospacing="0" w:line="276" w:lineRule="auto"/>
        <w:ind w:firstLine="708"/>
        <w:rPr>
          <w:rFonts w:ascii="Tahoma" w:hAnsi="Tahoma" w:cs="Tahoma"/>
          <w:lang w:val="es-MX"/>
        </w:rPr>
      </w:pPr>
    </w:p>
    <w:p w14:paraId="0A76CED6" w14:textId="445A3A16" w:rsidR="001B1009" w:rsidRPr="00F25EDF" w:rsidRDefault="001B1009" w:rsidP="00F25EDF">
      <w:pPr>
        <w:spacing w:before="0" w:beforeAutospacing="0" w:after="0" w:afterAutospacing="0" w:line="276" w:lineRule="auto"/>
        <w:ind w:firstLine="708"/>
        <w:rPr>
          <w:rFonts w:ascii="Tahoma" w:hAnsi="Tahoma" w:cs="Tahoma"/>
          <w:lang w:val="es-MX"/>
        </w:rPr>
      </w:pPr>
      <w:r w:rsidRPr="00F25EDF">
        <w:rPr>
          <w:rFonts w:ascii="Tahoma" w:hAnsi="Tahoma" w:cs="Tahoma"/>
          <w:lang w:val="es-MX"/>
        </w:rPr>
        <w:t xml:space="preserve">Finalmente, peticiona la absolución de costas procesales, </w:t>
      </w:r>
      <w:r w:rsidR="00477831" w:rsidRPr="00F25EDF">
        <w:rPr>
          <w:rFonts w:ascii="Tahoma" w:hAnsi="Tahoma" w:cs="Tahoma"/>
          <w:lang w:val="es-MX"/>
        </w:rPr>
        <w:t>precisando que el actuar de la AFP fue de buena fe y acorde a derecho.</w:t>
      </w:r>
    </w:p>
    <w:p w14:paraId="3CE6AB99" w14:textId="77777777" w:rsidR="004B5E90" w:rsidRPr="00F25EDF" w:rsidRDefault="004B5E90" w:rsidP="00F25EDF">
      <w:pPr>
        <w:spacing w:before="0" w:beforeAutospacing="0" w:after="0" w:afterAutospacing="0" w:line="276" w:lineRule="auto"/>
        <w:ind w:firstLine="0"/>
        <w:rPr>
          <w:rFonts w:ascii="Tahoma" w:hAnsi="Tahoma" w:cs="Tahoma"/>
          <w:lang w:val="es-MX"/>
        </w:rPr>
      </w:pPr>
    </w:p>
    <w:p w14:paraId="7822BC97" w14:textId="35DED2A5" w:rsidR="0049601E" w:rsidRPr="00F25EDF" w:rsidRDefault="004B5E90" w:rsidP="00F25EDF">
      <w:pPr>
        <w:spacing w:before="0" w:beforeAutospacing="0" w:after="0" w:afterAutospacing="0" w:line="276" w:lineRule="auto"/>
        <w:ind w:firstLine="0"/>
        <w:rPr>
          <w:rFonts w:ascii="Tahoma" w:hAnsi="Tahoma" w:cs="Tahoma"/>
          <w:lang w:val="es-MX"/>
        </w:rPr>
      </w:pPr>
      <w:r w:rsidRPr="00F25EDF">
        <w:rPr>
          <w:rFonts w:ascii="Tahoma" w:hAnsi="Tahoma" w:cs="Tahoma"/>
          <w:lang w:val="es-MX"/>
        </w:rPr>
        <w:tab/>
      </w:r>
      <w:r w:rsidR="00396892" w:rsidRPr="00F25EDF">
        <w:rPr>
          <w:rFonts w:ascii="Tahoma" w:hAnsi="Tahoma" w:cs="Tahoma"/>
          <w:b/>
          <w:bCs/>
          <w:lang w:val="es-ES"/>
        </w:rPr>
        <w:t>La Administradora Colombiana de Pensiones-</w:t>
      </w:r>
      <w:r w:rsidR="00396892" w:rsidRPr="00F25EDF">
        <w:rPr>
          <w:rFonts w:ascii="Tahoma" w:hAnsi="Tahoma" w:cs="Tahoma"/>
          <w:lang w:val="es-ES"/>
        </w:rPr>
        <w:t xml:space="preserve"> </w:t>
      </w:r>
      <w:r w:rsidR="008D0DE1" w:rsidRPr="00F25EDF">
        <w:rPr>
          <w:rFonts w:ascii="Tahoma" w:hAnsi="Tahoma" w:cs="Tahoma"/>
          <w:b/>
          <w:bCs/>
          <w:lang w:val="es-MX"/>
        </w:rPr>
        <w:t>Colpensiones</w:t>
      </w:r>
      <w:r w:rsidR="008D0DE1" w:rsidRPr="00F25EDF">
        <w:rPr>
          <w:rFonts w:ascii="Tahoma" w:hAnsi="Tahoma" w:cs="Tahoma"/>
          <w:lang w:val="es-MX"/>
        </w:rPr>
        <w:t xml:space="preserve"> </w:t>
      </w:r>
      <w:r w:rsidR="00D57605" w:rsidRPr="00F25EDF">
        <w:rPr>
          <w:rFonts w:ascii="Tahoma" w:hAnsi="Tahoma" w:cs="Tahoma"/>
          <w:lang w:val="es-MX"/>
        </w:rPr>
        <w:t xml:space="preserve">interpuso </w:t>
      </w:r>
      <w:r w:rsidRPr="00F25EDF">
        <w:rPr>
          <w:rFonts w:ascii="Tahoma" w:hAnsi="Tahoma" w:cs="Tahoma"/>
          <w:lang w:val="es-MX"/>
        </w:rPr>
        <w:t>el mismo recurso</w:t>
      </w:r>
      <w:r w:rsidR="00924B50" w:rsidRPr="00F25EDF">
        <w:rPr>
          <w:rFonts w:ascii="Tahoma" w:hAnsi="Tahoma" w:cs="Tahoma"/>
          <w:lang w:val="es-MX"/>
        </w:rPr>
        <w:t xml:space="preserve">, </w:t>
      </w:r>
      <w:r w:rsidR="0049601E" w:rsidRPr="00F25EDF">
        <w:rPr>
          <w:rFonts w:ascii="Tahoma" w:hAnsi="Tahoma" w:cs="Tahoma"/>
          <w:lang w:val="es-MX"/>
        </w:rPr>
        <w:t xml:space="preserve">en similares términos, </w:t>
      </w:r>
      <w:r w:rsidR="0011550A" w:rsidRPr="00F25EDF">
        <w:rPr>
          <w:rFonts w:ascii="Tahoma" w:hAnsi="Tahoma" w:cs="Tahoma"/>
          <w:lang w:val="es-MX"/>
        </w:rPr>
        <w:t>señalando</w:t>
      </w:r>
      <w:r w:rsidR="00924B50" w:rsidRPr="00F25EDF">
        <w:rPr>
          <w:rFonts w:ascii="Tahoma" w:hAnsi="Tahoma" w:cs="Tahoma"/>
          <w:lang w:val="es-MX"/>
        </w:rPr>
        <w:t xml:space="preserve"> que </w:t>
      </w:r>
      <w:r w:rsidR="0049601E" w:rsidRPr="00F25EDF">
        <w:rPr>
          <w:rFonts w:ascii="Tahoma" w:hAnsi="Tahoma" w:cs="Tahoma"/>
          <w:lang w:val="es-MX"/>
        </w:rPr>
        <w:t xml:space="preserve">el acto de traslado estuvo </w:t>
      </w:r>
      <w:r w:rsidR="0049601E" w:rsidRPr="00F25EDF">
        <w:rPr>
          <w:rFonts w:ascii="Tahoma" w:hAnsi="Tahoma" w:cs="Tahoma"/>
          <w:lang w:val="es-MX"/>
        </w:rPr>
        <w:lastRenderedPageBreak/>
        <w:t xml:space="preserve">precedido de consentimiento informado, que </w:t>
      </w:r>
      <w:r w:rsidR="00007BD8" w:rsidRPr="00F25EDF">
        <w:rPr>
          <w:rFonts w:ascii="Tahoma" w:hAnsi="Tahoma" w:cs="Tahoma"/>
          <w:lang w:val="es-MX"/>
        </w:rPr>
        <w:t xml:space="preserve">la demandante </w:t>
      </w:r>
      <w:r w:rsidR="0049601E" w:rsidRPr="00F25EDF">
        <w:rPr>
          <w:rFonts w:ascii="Tahoma" w:hAnsi="Tahoma" w:cs="Tahoma"/>
          <w:lang w:val="es-MX"/>
        </w:rPr>
        <w:t>ratificó su deseo de permanecer en el RAIS por el trascurso del tiempo, y que en la actualidad se encuentra incursa en la prohi</w:t>
      </w:r>
      <w:r w:rsidR="00C67F0B" w:rsidRPr="00F25EDF">
        <w:rPr>
          <w:rFonts w:ascii="Tahoma" w:hAnsi="Tahoma" w:cs="Tahoma"/>
          <w:lang w:val="es-MX"/>
        </w:rPr>
        <w:t>bi</w:t>
      </w:r>
      <w:r w:rsidR="0049601E" w:rsidRPr="00F25EDF">
        <w:rPr>
          <w:rFonts w:ascii="Tahoma" w:hAnsi="Tahoma" w:cs="Tahoma"/>
          <w:lang w:val="es-MX"/>
        </w:rPr>
        <w:t xml:space="preserve">ción legal contenida en el </w:t>
      </w:r>
      <w:r w:rsidR="0049601E" w:rsidRPr="00F25EDF">
        <w:rPr>
          <w:rFonts w:ascii="Tahoma" w:hAnsi="Tahoma" w:cs="Tahoma"/>
          <w:lang w:val="es-ES"/>
        </w:rPr>
        <w:t>artículo 2 de la Ley 797 de 2003</w:t>
      </w:r>
      <w:r w:rsidR="0049601E" w:rsidRPr="00F25EDF">
        <w:rPr>
          <w:rFonts w:ascii="Tahoma" w:hAnsi="Tahoma" w:cs="Tahoma"/>
          <w:lang w:val="es-MX"/>
        </w:rPr>
        <w:t>.</w:t>
      </w:r>
    </w:p>
    <w:p w14:paraId="0A1A3CE2" w14:textId="77777777" w:rsidR="00915162" w:rsidRPr="00F25EDF" w:rsidRDefault="00915162" w:rsidP="00F25EDF">
      <w:pPr>
        <w:spacing w:before="0" w:beforeAutospacing="0" w:after="0" w:afterAutospacing="0" w:line="276" w:lineRule="auto"/>
        <w:ind w:firstLine="0"/>
        <w:rPr>
          <w:rFonts w:ascii="Tahoma" w:hAnsi="Tahoma" w:cs="Tahoma"/>
          <w:lang w:val="es-MX"/>
        </w:rPr>
      </w:pPr>
    </w:p>
    <w:p w14:paraId="17B0446A" w14:textId="77777777" w:rsidR="00E722C8" w:rsidRPr="00F25EDF" w:rsidRDefault="00E722C8" w:rsidP="00F25EDF">
      <w:pPr>
        <w:widowControl w:val="0"/>
        <w:autoSpaceDE w:val="0"/>
        <w:autoSpaceDN w:val="0"/>
        <w:adjustRightInd w:val="0"/>
        <w:spacing w:before="0" w:beforeAutospacing="0" w:after="0" w:afterAutospacing="0" w:line="276" w:lineRule="auto"/>
        <w:ind w:firstLine="706"/>
        <w:rPr>
          <w:rFonts w:ascii="Tahoma" w:hAnsi="Tahoma" w:cs="Tahoma"/>
        </w:rPr>
      </w:pPr>
      <w:r w:rsidRPr="00F25EDF">
        <w:rPr>
          <w:rFonts w:ascii="Tahoma" w:hAnsi="Tahoma" w:cs="Tahoma"/>
        </w:rPr>
        <w:t xml:space="preserve">En cuanto al grado jurisdiccional de consulta, como quiera que la decisión de primer grado fue adversa a los intereses de Colpensiones, en esta instancia se admitió la consulta en favor de dicha entidad. </w:t>
      </w:r>
    </w:p>
    <w:bookmarkEnd w:id="2"/>
    <w:p w14:paraId="7061A1D1" w14:textId="77777777" w:rsidR="00171926" w:rsidRPr="00F25EDF" w:rsidRDefault="00171926" w:rsidP="00F25EDF">
      <w:pPr>
        <w:widowControl w:val="0"/>
        <w:autoSpaceDE w:val="0"/>
        <w:autoSpaceDN w:val="0"/>
        <w:spacing w:before="0" w:beforeAutospacing="0" w:after="0" w:afterAutospacing="0" w:line="276" w:lineRule="auto"/>
        <w:contextualSpacing/>
        <w:rPr>
          <w:rFonts w:ascii="Tahoma" w:eastAsia="Times New Roman" w:hAnsi="Tahoma" w:cs="Tahoma"/>
          <w:color w:val="000000"/>
          <w:shd w:val="clear" w:color="auto" w:fill="FFFFFF"/>
          <w:lang w:val="es-MX" w:eastAsia="es-MX"/>
        </w:rPr>
      </w:pPr>
    </w:p>
    <w:p w14:paraId="7F17FACF" w14:textId="77777777" w:rsidR="00915162" w:rsidRPr="00F25EDF" w:rsidRDefault="00915162" w:rsidP="00F25EDF">
      <w:pPr>
        <w:widowControl w:val="0"/>
        <w:autoSpaceDE w:val="0"/>
        <w:autoSpaceDN w:val="0"/>
        <w:spacing w:before="0" w:beforeAutospacing="0" w:after="0" w:afterAutospacing="0" w:line="276" w:lineRule="auto"/>
        <w:contextualSpacing/>
        <w:rPr>
          <w:rFonts w:ascii="Tahoma" w:eastAsia="Times New Roman" w:hAnsi="Tahoma" w:cs="Tahoma"/>
          <w:color w:val="000000"/>
          <w:shd w:val="clear" w:color="auto" w:fill="FFFFFF"/>
          <w:lang w:val="es-MX" w:eastAsia="es-MX"/>
        </w:rPr>
      </w:pPr>
    </w:p>
    <w:p w14:paraId="0A73EB47" w14:textId="7B29A1B2" w:rsidR="008C3C1E" w:rsidRPr="00F25EDF" w:rsidRDefault="008C3C1E" w:rsidP="00F25EDF">
      <w:pPr>
        <w:pStyle w:val="Prrafodelista"/>
        <w:numPr>
          <w:ilvl w:val="0"/>
          <w:numId w:val="1"/>
        </w:numPr>
        <w:spacing w:line="276" w:lineRule="auto"/>
        <w:ind w:left="426" w:hanging="426"/>
        <w:jc w:val="center"/>
        <w:rPr>
          <w:rFonts w:cs="Tahoma"/>
          <w:b/>
          <w:bCs/>
          <w:szCs w:val="24"/>
        </w:rPr>
      </w:pPr>
      <w:r w:rsidRPr="00F25EDF">
        <w:rPr>
          <w:rFonts w:cs="Tahoma"/>
          <w:b/>
          <w:bCs/>
          <w:szCs w:val="24"/>
        </w:rPr>
        <w:t>Alegatos de conclusión</w:t>
      </w:r>
    </w:p>
    <w:p w14:paraId="1C15BA51" w14:textId="77777777" w:rsidR="008C3C1E" w:rsidRPr="00F25EDF" w:rsidRDefault="008C3C1E" w:rsidP="00F25EDF">
      <w:pPr>
        <w:spacing w:before="0" w:beforeAutospacing="0" w:after="0" w:afterAutospacing="0" w:line="276" w:lineRule="auto"/>
        <w:ind w:firstLine="708"/>
        <w:contextualSpacing/>
        <w:rPr>
          <w:rFonts w:ascii="Tahoma" w:eastAsia="Tahoma" w:hAnsi="Tahoma" w:cs="Tahoma"/>
        </w:rPr>
      </w:pPr>
    </w:p>
    <w:p w14:paraId="08997FC2" w14:textId="49B54DB6" w:rsidR="008C3C1E" w:rsidRPr="00F25EDF" w:rsidRDefault="008C3C1E" w:rsidP="00F25EDF">
      <w:pPr>
        <w:spacing w:before="0" w:beforeAutospacing="0" w:after="0" w:afterAutospacing="0" w:line="276" w:lineRule="auto"/>
        <w:ind w:firstLine="708"/>
        <w:contextualSpacing/>
        <w:rPr>
          <w:rFonts w:ascii="Tahoma" w:eastAsia="Tahoma" w:hAnsi="Tahoma" w:cs="Tahoma"/>
        </w:rPr>
      </w:pPr>
      <w:r w:rsidRPr="00F25EDF">
        <w:rPr>
          <w:rFonts w:ascii="Tahoma" w:eastAsia="Tahoma" w:hAnsi="Tahoma" w:cs="Tahoma"/>
        </w:rPr>
        <w:t xml:space="preserve">Analizados los alegatos presentados por </w:t>
      </w:r>
      <w:r w:rsidR="00FD50BB" w:rsidRPr="00F25EDF">
        <w:rPr>
          <w:rFonts w:ascii="Tahoma" w:eastAsia="Tahoma" w:hAnsi="Tahoma" w:cs="Tahoma"/>
        </w:rPr>
        <w:t>la demandante,</w:t>
      </w:r>
      <w:r w:rsidR="6C412201" w:rsidRPr="00F25EDF">
        <w:rPr>
          <w:rFonts w:ascii="Tahoma" w:eastAsia="Tahoma" w:hAnsi="Tahoma" w:cs="Tahoma"/>
        </w:rPr>
        <w:t xml:space="preserve"> </w:t>
      </w:r>
      <w:r w:rsidR="00FD50BB" w:rsidRPr="00F25EDF">
        <w:rPr>
          <w:rFonts w:ascii="Tahoma" w:eastAsia="Tahoma" w:hAnsi="Tahoma" w:cs="Tahoma"/>
        </w:rPr>
        <w:t>y Porvenir S.A.</w:t>
      </w:r>
      <w:r w:rsidRPr="00F25EDF">
        <w:rPr>
          <w:rFonts w:ascii="Tahoma" w:eastAsia="Tahoma" w:hAnsi="Tahoma" w:cs="Tahoma"/>
        </w:rPr>
        <w:t>,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 más adelante.</w:t>
      </w:r>
      <w:r w:rsidR="00556A73" w:rsidRPr="00F25EDF">
        <w:rPr>
          <w:rFonts w:ascii="Tahoma" w:eastAsia="Tahoma" w:hAnsi="Tahoma" w:cs="Tahoma"/>
        </w:rPr>
        <w:t xml:space="preserve"> </w:t>
      </w:r>
    </w:p>
    <w:p w14:paraId="01F79DE7" w14:textId="77777777" w:rsidR="008C3C1E" w:rsidRPr="00F25EDF" w:rsidRDefault="008C3C1E" w:rsidP="00F25EDF">
      <w:pPr>
        <w:spacing w:before="0" w:beforeAutospacing="0" w:after="0" w:afterAutospacing="0" w:line="276" w:lineRule="auto"/>
        <w:ind w:firstLine="708"/>
        <w:contextualSpacing/>
        <w:rPr>
          <w:rFonts w:ascii="Tahoma" w:eastAsia="Tahoma" w:hAnsi="Tahoma" w:cs="Tahoma"/>
        </w:rPr>
      </w:pPr>
    </w:p>
    <w:p w14:paraId="051DE91A" w14:textId="77777777" w:rsidR="00915162" w:rsidRPr="00F25EDF" w:rsidRDefault="00915162" w:rsidP="00F25EDF">
      <w:pPr>
        <w:spacing w:before="0" w:beforeAutospacing="0" w:after="0" w:afterAutospacing="0" w:line="276" w:lineRule="auto"/>
        <w:ind w:firstLine="708"/>
        <w:contextualSpacing/>
        <w:rPr>
          <w:rFonts w:ascii="Tahoma" w:eastAsia="Tahoma" w:hAnsi="Tahoma" w:cs="Tahoma"/>
        </w:rPr>
      </w:pPr>
    </w:p>
    <w:p w14:paraId="13714DF5" w14:textId="77777777" w:rsidR="008C3C1E" w:rsidRPr="00F25EDF" w:rsidRDefault="008C3C1E" w:rsidP="00F25EDF">
      <w:pPr>
        <w:pStyle w:val="Prrafodelista"/>
        <w:numPr>
          <w:ilvl w:val="0"/>
          <w:numId w:val="1"/>
        </w:numPr>
        <w:spacing w:line="276" w:lineRule="auto"/>
        <w:ind w:left="426" w:hanging="426"/>
        <w:jc w:val="center"/>
        <w:rPr>
          <w:rFonts w:cs="Tahoma"/>
          <w:b/>
          <w:bCs/>
          <w:szCs w:val="24"/>
        </w:rPr>
      </w:pPr>
      <w:r w:rsidRPr="00F25EDF">
        <w:rPr>
          <w:rFonts w:cs="Tahoma"/>
          <w:b/>
          <w:bCs/>
          <w:szCs w:val="24"/>
        </w:rPr>
        <w:t>Problemas jurídicos por resolver</w:t>
      </w:r>
    </w:p>
    <w:p w14:paraId="7CC87BD5" w14:textId="77777777" w:rsidR="008C3C1E" w:rsidRPr="00F25EDF" w:rsidRDefault="008C3C1E" w:rsidP="00F25EDF">
      <w:pPr>
        <w:spacing w:before="0" w:beforeAutospacing="0" w:after="0" w:afterAutospacing="0" w:line="276" w:lineRule="auto"/>
        <w:ind w:firstLine="708"/>
        <w:contextualSpacing/>
        <w:rPr>
          <w:rFonts w:ascii="Tahoma" w:hAnsi="Tahoma" w:cs="Tahoma"/>
        </w:rPr>
      </w:pPr>
    </w:p>
    <w:p w14:paraId="32438454" w14:textId="77777777" w:rsidR="008C3C1E" w:rsidRPr="00F25EDF" w:rsidRDefault="008C3C1E" w:rsidP="00F25EDF">
      <w:pPr>
        <w:spacing w:before="0" w:beforeAutospacing="0" w:after="0" w:afterAutospacing="0" w:line="276" w:lineRule="auto"/>
        <w:ind w:firstLine="708"/>
        <w:contextualSpacing/>
        <w:rPr>
          <w:rFonts w:ascii="Tahoma" w:hAnsi="Tahoma" w:cs="Tahoma"/>
        </w:rPr>
      </w:pPr>
      <w:r w:rsidRPr="00F25EDF">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63385E5C" w14:textId="77777777" w:rsidR="008C3C1E" w:rsidRPr="00F25EDF" w:rsidRDefault="008C3C1E" w:rsidP="00F25EDF">
      <w:pPr>
        <w:spacing w:before="0" w:beforeAutospacing="0" w:after="0" w:afterAutospacing="0" w:line="276" w:lineRule="auto"/>
        <w:ind w:firstLine="708"/>
        <w:contextualSpacing/>
        <w:rPr>
          <w:rFonts w:ascii="Tahoma" w:hAnsi="Tahoma" w:cs="Tahoma"/>
        </w:rPr>
      </w:pPr>
    </w:p>
    <w:p w14:paraId="0488D315" w14:textId="77777777" w:rsidR="008C3C1E" w:rsidRPr="00F25EDF" w:rsidRDefault="008C3C1E" w:rsidP="00F25EDF">
      <w:pPr>
        <w:numPr>
          <w:ilvl w:val="0"/>
          <w:numId w:val="7"/>
        </w:numPr>
        <w:spacing w:before="0" w:beforeAutospacing="0" w:after="0" w:afterAutospacing="0" w:line="276" w:lineRule="auto"/>
        <w:contextualSpacing/>
        <w:rPr>
          <w:rFonts w:ascii="Tahoma" w:hAnsi="Tahoma" w:cs="Tahoma"/>
        </w:rPr>
      </w:pPr>
      <w:r w:rsidRPr="00F25EDF">
        <w:rPr>
          <w:rFonts w:ascii="Tahoma" w:hAnsi="Tahoma" w:cs="Tahoma"/>
          <w:lang w:val="es"/>
        </w:rPr>
        <w:t>Establecer si para el momento en que la parte actora efectuó el traslado del régimen de prima media al régimen de ahorro individual, existía normatividad vigente que obligaba a la entidad administradora de pensiones a brindarle al potencial afiliado información suficiente sobre las consecuencias del cambio de régimen.</w:t>
      </w:r>
    </w:p>
    <w:p w14:paraId="10167013" w14:textId="77777777" w:rsidR="008C3C1E" w:rsidRPr="00F25EDF" w:rsidRDefault="008C3C1E" w:rsidP="00F25EDF">
      <w:pPr>
        <w:spacing w:before="0" w:beforeAutospacing="0" w:after="0" w:afterAutospacing="0" w:line="276" w:lineRule="auto"/>
        <w:ind w:firstLine="708"/>
        <w:contextualSpacing/>
        <w:rPr>
          <w:rFonts w:ascii="Tahoma" w:hAnsi="Tahoma" w:cs="Tahoma"/>
        </w:rPr>
      </w:pPr>
      <w:r w:rsidRPr="00F25EDF">
        <w:rPr>
          <w:rFonts w:ascii="Tahoma" w:hAnsi="Tahoma" w:cs="Tahoma"/>
          <w:lang w:val="es"/>
        </w:rPr>
        <w:t xml:space="preserve"> </w:t>
      </w:r>
    </w:p>
    <w:p w14:paraId="47D63928" w14:textId="77777777" w:rsidR="008C3C1E" w:rsidRPr="00F25EDF" w:rsidRDefault="008C3C1E" w:rsidP="00F25EDF">
      <w:pPr>
        <w:numPr>
          <w:ilvl w:val="0"/>
          <w:numId w:val="7"/>
        </w:numPr>
        <w:spacing w:before="0" w:beforeAutospacing="0" w:after="0" w:afterAutospacing="0" w:line="276" w:lineRule="auto"/>
        <w:contextualSpacing/>
        <w:rPr>
          <w:rFonts w:ascii="Tahoma" w:hAnsi="Tahoma" w:cs="Tahoma"/>
        </w:rPr>
      </w:pPr>
      <w:r w:rsidRPr="00F25EDF">
        <w:rPr>
          <w:rFonts w:ascii="Tahoma" w:hAnsi="Tahoma" w:cs="Tahoma"/>
          <w:lang w:val="es"/>
        </w:rPr>
        <w:t xml:space="preserve">Definir si para dar por cumplido el deber de información de las AFP es suficiente el diligenciamiento del formulario de afiliación. </w:t>
      </w:r>
    </w:p>
    <w:p w14:paraId="005B8C7A" w14:textId="77777777" w:rsidR="008C3C1E" w:rsidRPr="00F25EDF" w:rsidRDefault="008C3C1E" w:rsidP="00F25EDF">
      <w:pPr>
        <w:spacing w:before="0" w:beforeAutospacing="0" w:after="0" w:afterAutospacing="0" w:line="276" w:lineRule="auto"/>
        <w:ind w:firstLine="708"/>
        <w:contextualSpacing/>
        <w:rPr>
          <w:rFonts w:ascii="Tahoma" w:hAnsi="Tahoma" w:cs="Tahoma"/>
        </w:rPr>
      </w:pPr>
      <w:r w:rsidRPr="00F25EDF">
        <w:rPr>
          <w:rFonts w:ascii="Tahoma" w:hAnsi="Tahoma" w:cs="Tahoma"/>
          <w:lang w:val="es"/>
        </w:rPr>
        <w:t xml:space="preserve"> </w:t>
      </w:r>
    </w:p>
    <w:p w14:paraId="5328C8BC" w14:textId="77777777" w:rsidR="008C3C1E" w:rsidRPr="00F25EDF" w:rsidRDefault="008C3C1E" w:rsidP="00F25EDF">
      <w:pPr>
        <w:numPr>
          <w:ilvl w:val="0"/>
          <w:numId w:val="7"/>
        </w:numPr>
        <w:spacing w:before="0" w:beforeAutospacing="0" w:after="0" w:afterAutospacing="0" w:line="276" w:lineRule="auto"/>
        <w:contextualSpacing/>
        <w:rPr>
          <w:rFonts w:ascii="Tahoma" w:hAnsi="Tahoma" w:cs="Tahoma"/>
        </w:rPr>
      </w:pPr>
      <w:r w:rsidRPr="00F25EDF">
        <w:rPr>
          <w:rFonts w:ascii="Tahoma" w:hAnsi="Tahoma" w:cs="Tahoma"/>
          <w:lang w:val="es"/>
        </w:rPr>
        <w:t xml:space="preserve"> Determinar la carga probatoria que les corresponde a cada una de las partes cuando está en discusión la eficacia del traslado entre regímenes pensionales.</w:t>
      </w:r>
    </w:p>
    <w:p w14:paraId="5EA9B8C7" w14:textId="77777777" w:rsidR="008C3C1E" w:rsidRPr="00F25EDF" w:rsidRDefault="008C3C1E" w:rsidP="00F25EDF">
      <w:pPr>
        <w:spacing w:before="0" w:beforeAutospacing="0" w:after="0" w:afterAutospacing="0" w:line="276" w:lineRule="auto"/>
        <w:ind w:firstLine="708"/>
        <w:contextualSpacing/>
        <w:rPr>
          <w:rFonts w:ascii="Tahoma" w:hAnsi="Tahoma" w:cs="Tahoma"/>
        </w:rPr>
      </w:pPr>
      <w:r w:rsidRPr="00F25EDF">
        <w:rPr>
          <w:rFonts w:ascii="Tahoma" w:hAnsi="Tahoma" w:cs="Tahoma"/>
          <w:lang w:val="es"/>
        </w:rPr>
        <w:t xml:space="preserve"> </w:t>
      </w:r>
    </w:p>
    <w:p w14:paraId="30228269" w14:textId="7F07D305" w:rsidR="008C3C1E" w:rsidRPr="00F25EDF" w:rsidRDefault="008C3C1E" w:rsidP="00F25EDF">
      <w:pPr>
        <w:numPr>
          <w:ilvl w:val="0"/>
          <w:numId w:val="7"/>
        </w:numPr>
        <w:spacing w:before="0" w:beforeAutospacing="0" w:after="0" w:afterAutospacing="0" w:line="276" w:lineRule="auto"/>
        <w:contextualSpacing/>
        <w:rPr>
          <w:rFonts w:ascii="Tahoma" w:hAnsi="Tahoma" w:cs="Tahoma"/>
        </w:rPr>
      </w:pPr>
      <w:r w:rsidRPr="00F25EDF">
        <w:rPr>
          <w:rFonts w:ascii="Tahoma" w:hAnsi="Tahoma" w:cs="Tahoma"/>
          <w:lang w:val="es"/>
        </w:rPr>
        <w:t xml:space="preserve">Analizar si quedó probado en el proceso que la parte demandante recibió de parte de la AFP demandada, la asesoría e información suficiente y necesaria para hacer el cambio de régimen. </w:t>
      </w:r>
    </w:p>
    <w:p w14:paraId="6A43DE2C" w14:textId="77777777" w:rsidR="002D7247" w:rsidRPr="00F25EDF" w:rsidRDefault="002D7247" w:rsidP="00F25EDF">
      <w:pPr>
        <w:pStyle w:val="Prrafodelista"/>
        <w:spacing w:line="276" w:lineRule="auto"/>
        <w:rPr>
          <w:rFonts w:cs="Tahoma"/>
          <w:szCs w:val="24"/>
        </w:rPr>
      </w:pPr>
    </w:p>
    <w:p w14:paraId="4D9FF29C" w14:textId="77777777" w:rsidR="009D0443" w:rsidRPr="00F25EDF" w:rsidRDefault="002D7247" w:rsidP="00F25EDF">
      <w:pPr>
        <w:pStyle w:val="Prrafodelista"/>
        <w:numPr>
          <w:ilvl w:val="0"/>
          <w:numId w:val="7"/>
        </w:numPr>
        <w:spacing w:line="276" w:lineRule="auto"/>
        <w:rPr>
          <w:rFonts w:cs="Tahoma"/>
          <w:szCs w:val="24"/>
        </w:rPr>
      </w:pPr>
      <w:r w:rsidRPr="00F25EDF">
        <w:rPr>
          <w:rFonts w:cs="Tahoma"/>
          <w:szCs w:val="24"/>
        </w:rPr>
        <w:t>Concluir si la prohibición señalada en el literal e) del artículo 13 de la Ley 100 de 1993, modificado por el artículo 2º de la Ley 797 de 2003, es atendible en aquellos eventos donde se discute la ineficacia del traslado de régimen pensional.</w:t>
      </w:r>
    </w:p>
    <w:p w14:paraId="0C2B3AD8" w14:textId="77777777" w:rsidR="009D0443" w:rsidRPr="00F25EDF" w:rsidRDefault="009D0443" w:rsidP="00F25EDF">
      <w:pPr>
        <w:pStyle w:val="Prrafodelista"/>
        <w:spacing w:line="276" w:lineRule="auto"/>
        <w:rPr>
          <w:rFonts w:cs="Tahoma"/>
          <w:szCs w:val="24"/>
          <w:lang w:val="es-ES"/>
        </w:rPr>
      </w:pPr>
    </w:p>
    <w:p w14:paraId="2E907F0A" w14:textId="521D019E" w:rsidR="004B3947" w:rsidRPr="00F25EDF" w:rsidRDefault="004B3947" w:rsidP="00F25EDF">
      <w:pPr>
        <w:pStyle w:val="Prrafodelista"/>
        <w:numPr>
          <w:ilvl w:val="0"/>
          <w:numId w:val="7"/>
        </w:numPr>
        <w:spacing w:line="276" w:lineRule="auto"/>
        <w:rPr>
          <w:rFonts w:cs="Tahoma"/>
          <w:szCs w:val="24"/>
        </w:rPr>
      </w:pPr>
      <w:r w:rsidRPr="00F25EDF">
        <w:rPr>
          <w:rFonts w:cs="Tahoma"/>
          <w:szCs w:val="24"/>
          <w:lang w:val="es-ES"/>
        </w:rPr>
        <w:t>Establecer</w:t>
      </w:r>
      <w:r w:rsidR="005B2942" w:rsidRPr="00F25EDF">
        <w:rPr>
          <w:rFonts w:cs="Tahoma"/>
          <w:szCs w:val="24"/>
          <w:lang w:val="es-ES"/>
        </w:rPr>
        <w:t xml:space="preserve"> las consecuencias jurídicas de la declaratoria de la ineficacia del traslado respecto de </w:t>
      </w:r>
      <w:r w:rsidR="004D4683" w:rsidRPr="00F25EDF">
        <w:rPr>
          <w:rFonts w:cs="Tahoma"/>
          <w:szCs w:val="24"/>
          <w:lang w:val="es-ES"/>
        </w:rPr>
        <w:t>las administradoras</w:t>
      </w:r>
      <w:r w:rsidR="005B2942" w:rsidRPr="00F25EDF">
        <w:rPr>
          <w:rFonts w:cs="Tahoma"/>
          <w:szCs w:val="24"/>
          <w:lang w:val="es-ES"/>
        </w:rPr>
        <w:t xml:space="preserve"> de Fondos de Pensiones.</w:t>
      </w:r>
    </w:p>
    <w:p w14:paraId="39C54EB8" w14:textId="77777777" w:rsidR="00856A74" w:rsidRPr="00F25EDF" w:rsidRDefault="00856A74" w:rsidP="00F25EDF">
      <w:pPr>
        <w:pStyle w:val="paragraph"/>
        <w:spacing w:before="0" w:beforeAutospacing="0" w:after="0" w:afterAutospacing="0" w:line="276" w:lineRule="auto"/>
        <w:jc w:val="both"/>
        <w:textAlignment w:val="baseline"/>
        <w:rPr>
          <w:rFonts w:ascii="Tahoma" w:hAnsi="Tahoma" w:cs="Tahoma"/>
        </w:rPr>
      </w:pPr>
    </w:p>
    <w:p w14:paraId="56C6FE3A" w14:textId="77777777" w:rsidR="00915162" w:rsidRPr="00F25EDF" w:rsidRDefault="00915162" w:rsidP="00F25EDF">
      <w:pPr>
        <w:pStyle w:val="paragraph"/>
        <w:spacing w:before="0" w:beforeAutospacing="0" w:after="0" w:afterAutospacing="0" w:line="276" w:lineRule="auto"/>
        <w:jc w:val="both"/>
        <w:textAlignment w:val="baseline"/>
        <w:rPr>
          <w:rFonts w:ascii="Tahoma" w:hAnsi="Tahoma" w:cs="Tahoma"/>
        </w:rPr>
      </w:pPr>
    </w:p>
    <w:p w14:paraId="1C7DA232" w14:textId="23268C18" w:rsidR="008C3C1E" w:rsidRPr="00F25EDF" w:rsidRDefault="008C3C1E" w:rsidP="00F25EDF">
      <w:pPr>
        <w:pStyle w:val="Prrafodelista"/>
        <w:numPr>
          <w:ilvl w:val="0"/>
          <w:numId w:val="1"/>
        </w:numPr>
        <w:spacing w:line="276" w:lineRule="auto"/>
        <w:ind w:left="426" w:hanging="426"/>
        <w:jc w:val="center"/>
        <w:rPr>
          <w:rFonts w:cs="Tahoma"/>
          <w:b/>
          <w:bCs/>
          <w:szCs w:val="24"/>
        </w:rPr>
      </w:pPr>
      <w:r w:rsidRPr="00F25EDF">
        <w:rPr>
          <w:rFonts w:cs="Tahoma"/>
          <w:b/>
          <w:bCs/>
          <w:szCs w:val="24"/>
        </w:rPr>
        <w:t>Consideraciones</w:t>
      </w:r>
    </w:p>
    <w:p w14:paraId="18D92D98" w14:textId="5EB6CE86" w:rsidR="005B7733" w:rsidRPr="00F25EDF" w:rsidRDefault="005B7733" w:rsidP="00F25EDF">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12A1D11F" w14:textId="77777777" w:rsidR="00927D8D" w:rsidRPr="00287F24" w:rsidRDefault="00927D8D" w:rsidP="00927D8D">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287F24">
        <w:rPr>
          <w:rFonts w:ascii="Tahoma" w:eastAsia="Calibri" w:hAnsi="Tahoma" w:cs="Tahoma"/>
          <w:b/>
          <w:bCs/>
          <w:lang w:eastAsia="es-CO"/>
        </w:rPr>
        <w:t xml:space="preserve">Precedente vertical: la tesis de la Corte Suprema de Justicia respecto al tema de la ineficacia del traslado constituye doctrina probable </w:t>
      </w:r>
    </w:p>
    <w:p w14:paraId="64E05159" w14:textId="77777777" w:rsidR="00927D8D" w:rsidRPr="00287F24" w:rsidRDefault="00927D8D" w:rsidP="00927D8D">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0C9DC14A" w14:textId="77777777" w:rsidR="00927D8D" w:rsidRPr="00287F24"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En la actualidad existe </w:t>
      </w:r>
      <w:r w:rsidRPr="00287F24">
        <w:rPr>
          <w:rFonts w:ascii="Tahoma" w:eastAsia="Calibri" w:hAnsi="Tahoma" w:cs="Tahoma"/>
          <w:b/>
          <w:lang w:eastAsia="es-CO"/>
        </w:rPr>
        <w:t>doctrina probable</w:t>
      </w:r>
      <w:r w:rsidRPr="00287F24">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1B0CF453" w14:textId="77777777" w:rsidR="00927D8D" w:rsidRPr="00287F24"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B05CFB8" w14:textId="77777777" w:rsidR="00927D8D" w:rsidRPr="00287F24"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bCs/>
          <w:lang w:eastAsia="es-CO"/>
        </w:rPr>
        <w:t xml:space="preserve">SL 31989 del 9 sep. 2008, </w:t>
      </w:r>
      <w:r w:rsidRPr="00287F24">
        <w:rPr>
          <w:rFonts w:ascii="Tahoma" w:eastAsia="Calibri" w:hAnsi="Tahoma" w:cs="Tahoma"/>
          <w:lang w:eastAsia="es-CO"/>
        </w:rPr>
        <w:t>SL 31314 9 sep. 2008, SL 33083 22 nov. 2011, SL12136-2014, SL19447-2017, SL4964-2018, CSJ SL4989-2018, SL1421-2019, SL1452-2019, SL1688-2019, SL1689-2019, Sentencia SL 373 -2020, Sentencia SL 5462-2019, Sentencia SL149-2020, Sentencia SL5533-2019, Sentencia SL5144-2019, Sentencia SL4937-2019, Sentencia SL4426-2019, Sentencia SL4343-2019, Sentencia SL4856-2019, Sentencia STP 2082-2019, Sentencia SL4360-2019, Sentencia SL3852-2019, Sentencia SL3749-2019, Sentencia SL3179-2019,  Sentencia SL1838-2019, Sentencia SL2817-2019, Sentencia SL771-2019, Sentencia SL4296-2018, Sentencia SL2865-2019, Sentencia  SL2955-2019, Sentencia  SL2324-2019.</w:t>
      </w:r>
    </w:p>
    <w:p w14:paraId="08FEAF32"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D93D37A" w14:textId="77777777" w:rsidR="00927D8D" w:rsidRPr="00287F24"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En términos generales, en todas estas sentencias se determinó </w:t>
      </w:r>
      <w:r w:rsidRPr="00287F24">
        <w:rPr>
          <w:rFonts w:ascii="Tahoma" w:eastAsia="Calibri" w:hAnsi="Tahoma" w:cs="Tahoma"/>
          <w:i/>
          <w:lang w:eastAsia="es-CO"/>
        </w:rPr>
        <w:t xml:space="preserve">i) </w:t>
      </w:r>
      <w:r w:rsidRPr="00287F24">
        <w:rPr>
          <w:rFonts w:ascii="Tahoma" w:eastAsia="Calibri" w:hAnsi="Tahoma" w:cs="Tahoma"/>
          <w:lang w:eastAsia="es-CO"/>
        </w:rPr>
        <w:t xml:space="preserve">el alcance del deber de información a cargo de las Administradoras de Fondos de Pensiones, </w:t>
      </w:r>
      <w:r w:rsidRPr="00287F24">
        <w:rPr>
          <w:rFonts w:ascii="Tahoma" w:eastAsia="Calibri" w:hAnsi="Tahoma" w:cs="Tahoma"/>
          <w:i/>
          <w:lang w:eastAsia="es-CO"/>
        </w:rPr>
        <w:t xml:space="preserve">ii) </w:t>
      </w:r>
      <w:r w:rsidRPr="00287F24">
        <w:rPr>
          <w:rFonts w:ascii="Tahoma" w:eastAsia="Calibri" w:hAnsi="Tahoma" w:cs="Tahoma"/>
          <w:lang w:eastAsia="es-CO"/>
        </w:rPr>
        <w:t xml:space="preserve">la procedencia de la ineficacia del traslado, </w:t>
      </w:r>
      <w:r w:rsidRPr="00287F24">
        <w:rPr>
          <w:rFonts w:ascii="Tahoma" w:eastAsia="Calibri" w:hAnsi="Tahoma" w:cs="Tahoma"/>
          <w:i/>
          <w:lang w:eastAsia="es-CO"/>
        </w:rPr>
        <w:t xml:space="preserve">iii) </w:t>
      </w:r>
      <w:r w:rsidRPr="00287F24">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1B24BFA5"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BD8EBFD" w14:textId="77777777" w:rsidR="00927D8D" w:rsidRPr="00287F24" w:rsidRDefault="00927D8D" w:rsidP="00927D8D">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287F24">
        <w:rPr>
          <w:rFonts w:ascii="Tahoma" w:eastAsia="Calibri" w:hAnsi="Tahoma" w:cs="Tahoma"/>
          <w:b/>
          <w:iCs/>
          <w:lang w:eastAsia="es-CO"/>
        </w:rPr>
        <w:t>“El deber de información a cargo de las administradoras de fondos de pensiones: Un deber exigible desde su creación</w:t>
      </w:r>
      <w:r w:rsidRPr="00287F24">
        <w:rPr>
          <w:rFonts w:ascii="Tahoma" w:eastAsia="Calibri" w:hAnsi="Tahoma" w:cs="Tahoma"/>
          <w:b/>
          <w:iCs/>
          <w:vertAlign w:val="superscript"/>
          <w:lang w:eastAsia="es-CO"/>
        </w:rPr>
        <w:footnoteReference w:id="2"/>
      </w:r>
      <w:r w:rsidRPr="00287F24">
        <w:rPr>
          <w:rFonts w:ascii="Tahoma" w:eastAsia="Calibri" w:hAnsi="Tahoma" w:cs="Tahoma"/>
          <w:b/>
          <w:iCs/>
          <w:lang w:eastAsia="es-CO"/>
        </w:rPr>
        <w:t>”</w:t>
      </w:r>
    </w:p>
    <w:p w14:paraId="7BE23AF3"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30FC67CD" w14:textId="77777777" w:rsidR="00927D8D" w:rsidRPr="00287F24"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287F24">
        <w:rPr>
          <w:rFonts w:ascii="Tahoma" w:eastAsia="Calibri" w:hAnsi="Tahoma" w:cs="Tahoma"/>
          <w:u w:val="single"/>
          <w:lang w:eastAsia="es-CO"/>
        </w:rPr>
        <w:t>debida diligencia y cuidado</w:t>
      </w:r>
      <w:r w:rsidRPr="00287F24">
        <w:rPr>
          <w:rFonts w:ascii="Tahoma" w:eastAsia="Calibri" w:hAnsi="Tahoma" w:cs="Tahoma"/>
          <w:lang w:eastAsia="es-CO"/>
        </w:rPr>
        <w:t xml:space="preserve"> incumbe a quien ha debido emplearla, atendiendo a las siguientes razones:</w:t>
      </w:r>
    </w:p>
    <w:p w14:paraId="5E26F01F" w14:textId="77777777" w:rsidR="00927D8D" w:rsidRPr="00287F24" w:rsidRDefault="00927D8D" w:rsidP="00927D8D">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16D6CE80" w14:textId="77777777" w:rsidR="00927D8D" w:rsidRPr="00287F24" w:rsidRDefault="00927D8D" w:rsidP="00927D8D">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 xml:space="preserve">Las Administradoras de Fondos de Pensiones tienen deberes de carácter profesional con sus afiliados y con los consumidores del mercado potencial en general. Además, sus actividades se encuentran reguladas por el </w:t>
      </w:r>
      <w:r w:rsidRPr="00287F24">
        <w:rPr>
          <w:rFonts w:eastAsia="Calibri" w:cs="Tahoma"/>
          <w:szCs w:val="24"/>
          <w:u w:val="single"/>
          <w:lang w:eastAsia="es-CO"/>
        </w:rPr>
        <w:t>Decreto 663 de 1993</w:t>
      </w:r>
      <w:r w:rsidRPr="00287F24">
        <w:rPr>
          <w:rFonts w:cs="Tahoma"/>
          <w:szCs w:val="24"/>
          <w:u w:val="single"/>
          <w:vertAlign w:val="superscript"/>
          <w:lang w:eastAsia="es-CO"/>
        </w:rPr>
        <w:footnoteReference w:id="3"/>
      </w:r>
      <w:r w:rsidRPr="00287F24">
        <w:rPr>
          <w:rFonts w:eastAsia="Calibri" w:cs="Tahoma"/>
          <w:szCs w:val="24"/>
          <w:lang w:eastAsia="es-CO"/>
        </w:rPr>
        <w:t>, norma en la que se destaca la importancia de los principios de debida diligencia, transparencia e información cierta, suficiente y oportuna.</w:t>
      </w:r>
    </w:p>
    <w:p w14:paraId="49BCB3EE" w14:textId="77777777" w:rsidR="00927D8D" w:rsidRPr="00287F24" w:rsidRDefault="00927D8D" w:rsidP="00927D8D">
      <w:pPr>
        <w:pStyle w:val="Prrafodelista"/>
        <w:widowControl w:val="0"/>
        <w:autoSpaceDE w:val="0"/>
        <w:autoSpaceDN w:val="0"/>
        <w:adjustRightInd w:val="0"/>
        <w:spacing w:line="276" w:lineRule="auto"/>
        <w:rPr>
          <w:rFonts w:eastAsia="Calibri" w:cs="Tahoma"/>
          <w:szCs w:val="24"/>
          <w:lang w:eastAsia="es-CO"/>
        </w:rPr>
      </w:pPr>
    </w:p>
    <w:p w14:paraId="674F8A79" w14:textId="77777777" w:rsidR="00927D8D" w:rsidRPr="00287F24" w:rsidRDefault="00927D8D" w:rsidP="00927D8D">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lastRenderedPageBreak/>
        <w:t xml:space="preserve">Adicionalmente, se tiene previsto en el artículo 12 del Decreto 720 de 1994, que los promotores que empleen las sociedades administradoras del sistema general de pensiones deberán suministrar </w:t>
      </w:r>
      <w:r w:rsidRPr="00287F24">
        <w:rPr>
          <w:rFonts w:eastAsia="Calibri" w:cs="Tahoma"/>
          <w:szCs w:val="24"/>
          <w:u w:val="single"/>
          <w:lang w:eastAsia="es-CO"/>
        </w:rPr>
        <w:t>suficiente, amplia y oportuna</w:t>
      </w:r>
      <w:r w:rsidRPr="00287F24">
        <w:rPr>
          <w:rFonts w:eastAsia="Calibri" w:cs="Tahoma"/>
          <w:szCs w:val="24"/>
          <w:lang w:eastAsia="es-CO"/>
        </w:rPr>
        <w:t xml:space="preserve"> información a los posibles afiliados al momento de la promoción de la afiliación y durante toda la vinculación con ocasión de las prestaciones a las cuales tenga derecho el afiliado. </w:t>
      </w:r>
    </w:p>
    <w:p w14:paraId="71803C10" w14:textId="77777777" w:rsidR="00927D8D" w:rsidRPr="00287F24" w:rsidRDefault="00927D8D" w:rsidP="00927D8D">
      <w:pPr>
        <w:pStyle w:val="Prrafodelista"/>
        <w:spacing w:line="276" w:lineRule="auto"/>
        <w:rPr>
          <w:rFonts w:eastAsia="Calibri" w:cs="Tahoma"/>
          <w:szCs w:val="24"/>
          <w:lang w:eastAsia="es-CO"/>
        </w:rPr>
      </w:pPr>
    </w:p>
    <w:p w14:paraId="5F8D3888" w14:textId="77777777" w:rsidR="00927D8D" w:rsidRPr="00287F24" w:rsidRDefault="00927D8D" w:rsidP="00927D8D">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47BEAA06" w14:textId="77777777" w:rsidR="00927D8D" w:rsidRPr="00287F24" w:rsidRDefault="00927D8D" w:rsidP="00927D8D">
      <w:pPr>
        <w:pStyle w:val="Prrafodelista"/>
        <w:spacing w:line="276" w:lineRule="auto"/>
        <w:rPr>
          <w:rFonts w:eastAsia="Calibri" w:cs="Tahoma"/>
          <w:szCs w:val="24"/>
          <w:lang w:eastAsia="es-CO"/>
        </w:rPr>
      </w:pPr>
    </w:p>
    <w:p w14:paraId="788D823E" w14:textId="77777777" w:rsidR="00927D8D" w:rsidRPr="00287F24" w:rsidRDefault="00927D8D" w:rsidP="00927D8D">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 xml:space="preserve">En numerosas sentencias del órgano de cierre de la jurisdicción ordinaria laboral, se ha establecido que no puede argüirse que </w:t>
      </w:r>
      <w:r w:rsidRPr="00287F24">
        <w:rPr>
          <w:rFonts w:eastAsia="Calibri" w:cs="Tahoma"/>
          <w:iCs/>
          <w:szCs w:val="24"/>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287F24">
        <w:rPr>
          <w:rFonts w:eastAsia="Calibri" w:cs="Tahoma"/>
          <w:i/>
          <w:iCs/>
          <w:szCs w:val="24"/>
          <w:lang w:eastAsia="es-CO"/>
        </w:rPr>
        <w:t>“</w:t>
      </w:r>
      <w:r w:rsidRPr="00287F24">
        <w:rPr>
          <w:rFonts w:eastAsia="Calibri" w:cs="Tahoma"/>
          <w:i/>
          <w:iCs/>
          <w:szCs w:val="24"/>
          <w:u w:val="single"/>
          <w:lang w:eastAsia="es-CO"/>
        </w:rPr>
        <w:t>dar cuenta de que documentaron clara y suficientemente los efectos que acarrea el cambio de régimen, so pena de declarar ineficaz ese tránsito.”</w:t>
      </w:r>
    </w:p>
    <w:p w14:paraId="67CA6B19" w14:textId="77777777" w:rsidR="00927D8D" w:rsidRPr="00287F24" w:rsidRDefault="00927D8D" w:rsidP="00927D8D">
      <w:pPr>
        <w:pStyle w:val="Prrafodelista"/>
        <w:spacing w:line="276" w:lineRule="auto"/>
        <w:rPr>
          <w:rFonts w:eastAsia="Calibri" w:cs="Tahoma"/>
          <w:iCs/>
          <w:szCs w:val="24"/>
          <w:lang w:eastAsia="es-CO"/>
        </w:rPr>
      </w:pPr>
    </w:p>
    <w:p w14:paraId="5B7B918C" w14:textId="77777777" w:rsidR="00927D8D" w:rsidRPr="00287F24" w:rsidRDefault="00927D8D" w:rsidP="00927D8D">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iCs/>
          <w:szCs w:val="24"/>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2E8B7E2E"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387467C7"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287F24">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64BE188E"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6BC0E290"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287F24">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61C0AC7D"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7A6331E" w14:textId="77777777" w:rsidR="00927D8D" w:rsidRPr="00287F24"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Ahora bien, como quiera que uno de los argumentos de la defensa de las AFP es que la normatividad del deber de información se ha venido dando paulatinamente, vale </w:t>
      </w:r>
      <w:r w:rsidRPr="00287F24">
        <w:rPr>
          <w:rFonts w:ascii="Tahoma" w:eastAsia="Calibri" w:hAnsi="Tahoma" w:cs="Tahoma"/>
          <w:lang w:eastAsia="es-CO"/>
        </w:rPr>
        <w:lastRenderedPageBreak/>
        <w:t xml:space="preserve">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287F24">
        <w:rPr>
          <w:rFonts w:ascii="Tahoma" w:eastAsia="Calibri" w:hAnsi="Tahoma" w:cs="Tahoma"/>
          <w:b/>
          <w:lang w:eastAsia="es-CO"/>
        </w:rPr>
        <w:t xml:space="preserve">necesaria y transparente, </w:t>
      </w:r>
      <w:r w:rsidRPr="00287F24">
        <w:rPr>
          <w:rFonts w:ascii="Tahoma" w:eastAsia="Calibri" w:hAnsi="Tahoma" w:cs="Tahoma"/>
          <w:lang w:eastAsia="es-CO"/>
        </w:rPr>
        <w:t xml:space="preserve">que con el transcurrir del tiempo esta exigencia cambió, pasando de un deber de información necesaria al de </w:t>
      </w:r>
      <w:r w:rsidRPr="00287F24">
        <w:rPr>
          <w:rFonts w:ascii="Tahoma" w:eastAsia="Calibri" w:hAnsi="Tahoma" w:cs="Tahoma"/>
          <w:b/>
          <w:lang w:eastAsia="es-CO"/>
        </w:rPr>
        <w:t>asesoría y buen consejo</w:t>
      </w:r>
      <w:r w:rsidRPr="00287F24">
        <w:rPr>
          <w:rFonts w:ascii="Tahoma" w:eastAsia="Calibri" w:hAnsi="Tahoma" w:cs="Tahoma"/>
          <w:lang w:eastAsia="es-CO"/>
        </w:rPr>
        <w:t xml:space="preserve">, y finalmente al de </w:t>
      </w:r>
      <w:r w:rsidRPr="00287F24">
        <w:rPr>
          <w:rFonts w:ascii="Tahoma" w:eastAsia="Calibri" w:hAnsi="Tahoma" w:cs="Tahoma"/>
          <w:b/>
          <w:lang w:eastAsia="es-CO"/>
        </w:rPr>
        <w:t>doble asesoría</w:t>
      </w:r>
      <w:r w:rsidRPr="00287F24">
        <w:rPr>
          <w:rFonts w:ascii="Tahoma" w:eastAsia="Calibri" w:hAnsi="Tahoma" w:cs="Tahoma"/>
          <w:lang w:eastAsia="es-CO"/>
        </w:rPr>
        <w:t>, explicando en qué consiste cada uno de esos conceptos. Dicho recuento histórico, se compendia de la siguiente manera:</w:t>
      </w:r>
    </w:p>
    <w:p w14:paraId="7E03DB77"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5074EB3"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34632D94"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
        <w:tblW w:w="8506" w:type="dxa"/>
        <w:tblInd w:w="561" w:type="dxa"/>
        <w:tblLook w:val="04A0" w:firstRow="1" w:lastRow="0" w:firstColumn="1" w:lastColumn="0" w:noHBand="0" w:noVBand="1"/>
      </w:tblPr>
      <w:tblGrid>
        <w:gridCol w:w="2265"/>
        <w:gridCol w:w="2902"/>
        <w:gridCol w:w="3339"/>
      </w:tblGrid>
      <w:tr w:rsidR="00927D8D" w:rsidRPr="00553FAE" w14:paraId="1B7CD079" w14:textId="77777777" w:rsidTr="00A62D04">
        <w:trPr>
          <w:trHeight w:val="397"/>
        </w:trPr>
        <w:tc>
          <w:tcPr>
            <w:tcW w:w="1985" w:type="dxa"/>
            <w:tcBorders>
              <w:top w:val="single" w:sz="4" w:space="0" w:color="auto"/>
              <w:left w:val="single" w:sz="4" w:space="0" w:color="auto"/>
              <w:bottom w:val="single" w:sz="4" w:space="0" w:color="auto"/>
              <w:right w:val="single" w:sz="4" w:space="0" w:color="auto"/>
            </w:tcBorders>
            <w:hideMark/>
          </w:tcPr>
          <w:p w14:paraId="5BD846AE"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131C58BB"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4184B767"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Contenido mínimo y alcance del deber de información</w:t>
            </w:r>
          </w:p>
        </w:tc>
      </w:tr>
      <w:tr w:rsidR="00927D8D" w:rsidRPr="00553FAE" w14:paraId="3FD30A59" w14:textId="77777777" w:rsidTr="00A62D04">
        <w:trPr>
          <w:trHeight w:val="397"/>
        </w:trPr>
        <w:tc>
          <w:tcPr>
            <w:tcW w:w="1985" w:type="dxa"/>
            <w:tcBorders>
              <w:top w:val="single" w:sz="4" w:space="0" w:color="auto"/>
              <w:left w:val="single" w:sz="4" w:space="0" w:color="auto"/>
              <w:bottom w:val="single" w:sz="4" w:space="0" w:color="auto"/>
              <w:right w:val="single" w:sz="4" w:space="0" w:color="auto"/>
            </w:tcBorders>
            <w:hideMark/>
          </w:tcPr>
          <w:p w14:paraId="1E567492"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75C2CADF"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Arts. 13 literal b), 271 y 272 de la Ley 100 de 1993</w:t>
            </w:r>
          </w:p>
          <w:p w14:paraId="4CEDB1F1"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p>
          <w:p w14:paraId="55D037CD"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Art. 97, numeral 1.° del Decreto 663 de 1993, modificado por el artículo 23 de la Ley 797 de 2003</w:t>
            </w:r>
          </w:p>
          <w:p w14:paraId="2FF997BA"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p>
          <w:p w14:paraId="153E95C3"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Disposiciones 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1D040F7E"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bookmarkStart w:id="3" w:name="_Hlk109250046"/>
            <w:r w:rsidRPr="00553FAE">
              <w:rPr>
                <w:rFonts w:ascii="Tahoma" w:eastAsia="Tahoma" w:hAnsi="Tahoma" w:cs="Tahoma"/>
                <w:i/>
                <w:iCs/>
                <w:szCs w:val="24"/>
                <w:lang w:eastAsia="es-MX"/>
              </w:rPr>
              <w:t>Ilustración de las características, condiciones, acceso, efectos y riesgos de cada uno de los regímenes pensionales, lo que incluye dar a conocer la existencia de un régimen de transición y la eventual pérdida de beneficios pensionales</w:t>
            </w:r>
            <w:bookmarkEnd w:id="3"/>
          </w:p>
        </w:tc>
      </w:tr>
      <w:tr w:rsidR="00927D8D" w:rsidRPr="00553FAE" w14:paraId="1DA7DAD3" w14:textId="77777777" w:rsidTr="00A62D04">
        <w:trPr>
          <w:trHeight w:val="397"/>
        </w:trPr>
        <w:tc>
          <w:tcPr>
            <w:tcW w:w="1985" w:type="dxa"/>
            <w:tcBorders>
              <w:top w:val="single" w:sz="4" w:space="0" w:color="auto"/>
              <w:left w:val="single" w:sz="4" w:space="0" w:color="auto"/>
              <w:bottom w:val="single" w:sz="4" w:space="0" w:color="auto"/>
              <w:right w:val="single" w:sz="4" w:space="0" w:color="auto"/>
            </w:tcBorders>
            <w:hideMark/>
          </w:tcPr>
          <w:p w14:paraId="1E40CD4E"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3710DC10"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Artículo 3.°, literal c) de la Ley 1328 de 2009</w:t>
            </w:r>
          </w:p>
          <w:p w14:paraId="1CD72A88"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p>
          <w:p w14:paraId="05875949"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3478E9A3"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927D8D" w:rsidRPr="00553FAE" w14:paraId="233993BB" w14:textId="77777777" w:rsidTr="00A62D04">
        <w:trPr>
          <w:trHeight w:val="397"/>
        </w:trPr>
        <w:tc>
          <w:tcPr>
            <w:tcW w:w="1985" w:type="dxa"/>
            <w:tcBorders>
              <w:top w:val="single" w:sz="4" w:space="0" w:color="auto"/>
              <w:left w:val="single" w:sz="4" w:space="0" w:color="auto"/>
              <w:bottom w:val="single" w:sz="4" w:space="0" w:color="auto"/>
              <w:right w:val="single" w:sz="4" w:space="0" w:color="auto"/>
            </w:tcBorders>
            <w:hideMark/>
          </w:tcPr>
          <w:p w14:paraId="4B828481"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 xml:space="preserve">Deber de información, </w:t>
            </w:r>
            <w:r w:rsidRPr="00553FAE">
              <w:rPr>
                <w:rFonts w:ascii="Tahoma" w:eastAsia="Tahoma" w:hAnsi="Tahoma" w:cs="Tahoma"/>
                <w:i/>
                <w:iCs/>
                <w:szCs w:val="24"/>
                <w:lang w:eastAsia="es-MX"/>
              </w:rPr>
              <w:lastRenderedPageBreak/>
              <w:t xml:space="preserve">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69221703"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lastRenderedPageBreak/>
              <w:t>Ley 1748 de 2014</w:t>
            </w:r>
          </w:p>
          <w:p w14:paraId="5BD9B93C"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p>
          <w:p w14:paraId="4AA42942"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lastRenderedPageBreak/>
              <w:t>Artículo 3.° del Decreto 2071 de 2015</w:t>
            </w:r>
          </w:p>
          <w:p w14:paraId="16CFA97D"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p>
          <w:p w14:paraId="37A5D217"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6F79803D" w14:textId="77777777" w:rsidR="00927D8D" w:rsidRPr="00553FAE" w:rsidRDefault="00927D8D" w:rsidP="00A62D04">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lastRenderedPageBreak/>
              <w:t xml:space="preserve">Junto con lo anterior, lleva inmerso el </w:t>
            </w:r>
            <w:r w:rsidRPr="00553FAE">
              <w:rPr>
                <w:rFonts w:ascii="Tahoma" w:eastAsia="Tahoma" w:hAnsi="Tahoma" w:cs="Tahoma"/>
                <w:i/>
                <w:iCs/>
                <w:szCs w:val="24"/>
                <w:lang w:eastAsia="es-MX"/>
              </w:rPr>
              <w:lastRenderedPageBreak/>
              <w:t>derecho a obtener asesoría de los representantes de ambos regímenes pensionales.</w:t>
            </w:r>
          </w:p>
        </w:tc>
      </w:tr>
    </w:tbl>
    <w:p w14:paraId="72E5323D"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5DC54F09"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r w:rsidRPr="00553FAE">
        <w:rPr>
          <w:rFonts w:ascii="Tahoma" w:eastAsia="Calibri" w:hAnsi="Tahoma" w:cs="Tahoma"/>
          <w:b/>
          <w:i/>
          <w:sz w:val="22"/>
          <w:lang w:eastAsia="es-CO"/>
        </w:rPr>
        <w:t>1.4 Conclusión: La constatación del deber de información es ineludible</w:t>
      </w:r>
    </w:p>
    <w:p w14:paraId="7575F64A"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497675E9"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Según se pudo advertir del anterior recuento, </w:t>
      </w:r>
      <w:r w:rsidRPr="00553FAE">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553FAE">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60963D64"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7EBE05AF"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5AECFB0A"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067A133"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Adicionalmente, la Sala no puede pasar por alto la indebida fundamentación con la que </w:t>
      </w:r>
      <w:r w:rsidRPr="00553FAE">
        <w:rPr>
          <w:rFonts w:ascii="Tahoma" w:eastAsia="Calibri" w:hAnsi="Tahoma" w:cs="Tahoma"/>
          <w:bCs/>
          <w:i/>
          <w:sz w:val="22"/>
          <w:lang w:eastAsia="es-CO"/>
        </w:rPr>
        <w:t>la Sala Primera de Decisión Laboral del Tribunal de Medellín</w:t>
      </w:r>
      <w:r w:rsidRPr="00553FAE">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329FF0F4"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CEB88CC" w14:textId="77777777" w:rsidR="00927D8D" w:rsidRPr="00553FAE" w:rsidRDefault="00927D8D" w:rsidP="00927D8D">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553FAE">
        <w:rPr>
          <w:rFonts w:ascii="Tahoma" w:eastAsia="Calibri" w:hAnsi="Tahoma" w:cs="Tahoma"/>
          <w:b/>
          <w:bCs/>
          <w:lang w:eastAsia="es-CO"/>
        </w:rPr>
        <w:t xml:space="preserve">“El simple consentimiento vertido en el formulario de afiliación es insuficiente – Necesidad de un consentimiento informado” </w:t>
      </w:r>
      <w:r w:rsidRPr="00553FAE">
        <w:rPr>
          <w:rFonts w:ascii="Tahoma" w:eastAsia="Calibri" w:hAnsi="Tahoma" w:cs="Tahoma"/>
          <w:b/>
          <w:bCs/>
          <w:vertAlign w:val="superscript"/>
          <w:lang w:eastAsia="es-CO"/>
        </w:rPr>
        <w:footnoteReference w:id="4"/>
      </w:r>
      <w:r w:rsidRPr="00553FAE">
        <w:rPr>
          <w:rFonts w:ascii="Tahoma" w:eastAsia="Calibri" w:hAnsi="Tahoma" w:cs="Tahoma"/>
          <w:b/>
          <w:bCs/>
          <w:vertAlign w:val="superscript"/>
          <w:lang w:eastAsia="es-CO"/>
        </w:rPr>
        <w:t xml:space="preserve"> </w:t>
      </w:r>
    </w:p>
    <w:p w14:paraId="32EBD0E1" w14:textId="77777777" w:rsidR="00927D8D" w:rsidRPr="00287F24"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1BB90841" w14:textId="77777777" w:rsidR="00927D8D" w:rsidRPr="00287F24"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287F24">
        <w:rPr>
          <w:rFonts w:ascii="Tahoma" w:eastAsia="Calibri" w:hAnsi="Tahoma" w:cs="Tahoma"/>
          <w:b/>
          <w:lang w:eastAsia="es-CO"/>
        </w:rPr>
        <w:t>pero no informado</w:t>
      </w:r>
      <w:r w:rsidRPr="00287F24">
        <w:rPr>
          <w:rFonts w:ascii="Tahoma" w:eastAsia="Calibri" w:hAnsi="Tahoma" w:cs="Tahoma"/>
          <w:lang w:eastAsia="es-CO"/>
        </w:rPr>
        <w:t xml:space="preserve">, tal como se expresa a continuación: </w:t>
      </w:r>
    </w:p>
    <w:p w14:paraId="247E6827"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06E5F09"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45409EF5"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5B1EE9CE"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w:t>
      </w:r>
      <w:r w:rsidRPr="00553FAE">
        <w:rPr>
          <w:rFonts w:ascii="Tahoma" w:eastAsia="Calibri" w:hAnsi="Tahoma" w:cs="Tahoma"/>
          <w:i/>
          <w:sz w:val="22"/>
          <w:lang w:eastAsia="es-CO"/>
        </w:rPr>
        <w:lastRenderedPageBreak/>
        <w:t>un consentimiento, pero no informado. (…)</w:t>
      </w:r>
    </w:p>
    <w:p w14:paraId="4BFC64A5"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2CADDB7E"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24CA4A8A"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7F9A5AD5"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5F9BA140"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70860876" w14:textId="77777777" w:rsidR="00927D8D" w:rsidRPr="00287F24"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287F24">
        <w:rPr>
          <w:rFonts w:ascii="Tahoma" w:eastAsia="Calibri" w:hAnsi="Tahoma" w:cs="Tahoma"/>
          <w:bCs/>
          <w:lang w:eastAsia="es-CO"/>
        </w:rPr>
        <w:t>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SL12136-2014 en la que se dijo lo siguiente:</w:t>
      </w:r>
    </w:p>
    <w:p w14:paraId="60FF8C81"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46BE1198"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04B5E12B" w14:textId="77777777" w:rsidR="00927D8D" w:rsidRPr="00D11B68" w:rsidRDefault="00927D8D" w:rsidP="00927D8D">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508BE624" w14:textId="77777777" w:rsidR="00927D8D" w:rsidRPr="00D11B68" w:rsidRDefault="00927D8D" w:rsidP="00927D8D">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bookmarkStart w:id="4" w:name="_Hlk109243055"/>
      <w:r w:rsidRPr="00D11B68">
        <w:rPr>
          <w:rFonts w:ascii="Tahoma" w:eastAsia="Calibri" w:hAnsi="Tahoma" w:cs="Tahoma"/>
          <w:b/>
          <w:bCs/>
          <w:lang w:eastAsia="es-CO"/>
        </w:rPr>
        <w:t xml:space="preserve">Los actos de relacionamiento, reasesorías, falta de retorno al RPM en el tiempo estipulado por la ley, </w:t>
      </w:r>
      <w:r w:rsidRPr="00553FAE">
        <w:rPr>
          <w:rFonts w:ascii="Tahoma" w:eastAsia="Calibri" w:hAnsi="Tahoma" w:cs="Tahoma"/>
          <w:b/>
          <w:bCs/>
          <w:lang w:eastAsia="es-CO"/>
        </w:rPr>
        <w:t>publicaciones de prensa y extractos de la cuenta de ahorro individual</w:t>
      </w:r>
      <w:r w:rsidRPr="00D11B68">
        <w:rPr>
          <w:rFonts w:ascii="Tahoma" w:eastAsia="Calibri" w:hAnsi="Tahoma" w:cs="Tahoma"/>
          <w:b/>
          <w:bCs/>
          <w:lang w:eastAsia="es-CO"/>
        </w:rPr>
        <w:t xml:space="preserve"> no desestiman la ineficacia por la falta de información al momento del traslado al RAIS.</w:t>
      </w:r>
    </w:p>
    <w:p w14:paraId="2208E3C6" w14:textId="77777777" w:rsidR="00927D8D" w:rsidRPr="00D11B68" w:rsidRDefault="00927D8D" w:rsidP="00927D8D">
      <w:pPr>
        <w:pStyle w:val="Prrafodelista"/>
        <w:widowControl w:val="0"/>
        <w:autoSpaceDE w:val="0"/>
        <w:autoSpaceDN w:val="0"/>
        <w:adjustRightInd w:val="0"/>
        <w:spacing w:line="276" w:lineRule="auto"/>
        <w:ind w:left="1429"/>
        <w:rPr>
          <w:rFonts w:eastAsia="Calibri" w:cs="Tahoma"/>
          <w:b/>
          <w:bCs/>
          <w:szCs w:val="24"/>
          <w:lang w:eastAsia="es-CO"/>
        </w:rPr>
      </w:pPr>
    </w:p>
    <w:p w14:paraId="4A16DD99" w14:textId="77777777" w:rsidR="00927D8D" w:rsidRPr="00D11B68" w:rsidRDefault="00927D8D" w:rsidP="00927D8D">
      <w:pPr>
        <w:widowControl w:val="0"/>
        <w:autoSpaceDE w:val="0"/>
        <w:autoSpaceDN w:val="0"/>
        <w:adjustRightInd w:val="0"/>
        <w:spacing w:before="0" w:beforeAutospacing="0" w:after="0" w:afterAutospacing="0" w:line="276" w:lineRule="auto"/>
        <w:rPr>
          <w:rFonts w:ascii="Tahoma" w:eastAsia="Calibri" w:hAnsi="Tahoma" w:cs="Tahoma"/>
          <w:bCs/>
          <w:lang w:eastAsia="es-CO"/>
        </w:rPr>
      </w:pPr>
      <w:bookmarkStart w:id="5" w:name="_Hlk109255998"/>
      <w:bookmarkEnd w:id="4"/>
      <w:r w:rsidRPr="00D11B68">
        <w:rPr>
          <w:rFonts w:ascii="Tahoma" w:eastAsia="Calibri" w:hAnsi="Tahoma" w:cs="Tahoma"/>
          <w:bCs/>
          <w:lang w:eastAsia="es-CO"/>
        </w:rPr>
        <w:t>Además de lo anterior, ha precisado el máximo órgano de la jurisdicción ordinaria (CSJ SL, 9 sep. 2008, rad. 31989, CSJ SL2877-2020, CSJ SL1942-2021 y CSJ SL1949-2021) que la suscripción de varios formularios de afiliación dentro del mismo RAIS,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SL 5688 de 2021</w:t>
      </w:r>
      <w:r w:rsidRPr="00D11B68">
        <w:rPr>
          <w:rStyle w:val="Refdenotaalpie"/>
          <w:rFonts w:ascii="Tahoma" w:eastAsia="Calibri" w:hAnsi="Tahoma" w:cs="Tahoma"/>
          <w:bCs/>
          <w:lang w:eastAsia="es-CO"/>
        </w:rPr>
        <w:footnoteReference w:id="5"/>
      </w:r>
      <w:r w:rsidRPr="00D11B68">
        <w:rPr>
          <w:rFonts w:ascii="Tahoma" w:eastAsia="Calibri" w:hAnsi="Tahoma" w:cs="Tahoma"/>
          <w:bCs/>
          <w:lang w:eastAsia="es-CO"/>
        </w:rPr>
        <w:t xml:space="preserve"> que memora la sentencia CSJ SL, 9 sep. 2008, rad. 31989 expuso:</w:t>
      </w:r>
    </w:p>
    <w:p w14:paraId="6A401909" w14:textId="77777777" w:rsidR="00927D8D" w:rsidRPr="00D11B68"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380D6209"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“Se ha de señalar que la actuación viciada de traslado del régimen de prima media con prestación definida al de ahorro individual, no se convalida por los traslados de </w:t>
      </w:r>
      <w:r w:rsidRPr="00553FAE">
        <w:rPr>
          <w:rFonts w:ascii="Tahoma" w:eastAsia="Calibri" w:hAnsi="Tahoma" w:cs="Tahoma"/>
          <w:bCs/>
          <w:i/>
          <w:sz w:val="22"/>
          <w:lang w:val="es-ES" w:eastAsia="es-CO"/>
        </w:rPr>
        <w:lastRenderedPageBreak/>
        <w:t>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7476BF18" w14:textId="77777777" w:rsidR="00927D8D" w:rsidRPr="00D11B68"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0A8DF508" w14:textId="77777777" w:rsidR="00927D8D" w:rsidRPr="00D11B68" w:rsidRDefault="00927D8D" w:rsidP="00927D8D">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D11B68">
        <w:rPr>
          <w:rFonts w:ascii="Tahoma" w:eastAsia="Calibri" w:hAnsi="Tahoma" w:cs="Tahoma"/>
          <w:bCs/>
          <w:lang w:eastAsia="es-CO"/>
        </w:rPr>
        <w:t>En este orden de ideas, en la sentencia CSJ SL 5686 de 2021</w:t>
      </w:r>
      <w:r w:rsidRPr="00D11B68">
        <w:rPr>
          <w:rStyle w:val="Refdenotaalpie"/>
          <w:rFonts w:ascii="Tahoma" w:eastAsia="Calibri" w:hAnsi="Tahoma" w:cs="Tahoma"/>
          <w:bCs/>
          <w:lang w:eastAsia="es-CO"/>
        </w:rPr>
        <w:footnoteReference w:id="6"/>
      </w:r>
      <w:r w:rsidRPr="00D11B68">
        <w:rPr>
          <w:rFonts w:ascii="Tahoma" w:eastAsia="Calibri" w:hAnsi="Tahoma" w:cs="Tahoma"/>
          <w:bCs/>
          <w:lang w:eastAsia="es-CO"/>
        </w:rPr>
        <w:t xml:space="preserve"> traída a colación en la CSJ SL1926-2022</w:t>
      </w:r>
      <w:r w:rsidRPr="00D11B68">
        <w:rPr>
          <w:rStyle w:val="Refdenotaalpie"/>
          <w:rFonts w:ascii="Tahoma" w:eastAsia="Calibri" w:hAnsi="Tahoma" w:cs="Tahoma"/>
          <w:bCs/>
          <w:lang w:eastAsia="es-CO"/>
        </w:rPr>
        <w:footnoteReference w:id="7"/>
      </w:r>
      <w:r w:rsidRPr="00D11B68">
        <w:rPr>
          <w:rFonts w:ascii="Tahoma" w:eastAsia="Calibri" w:hAnsi="Tahoma" w:cs="Tahoma"/>
          <w:bCs/>
          <w:lang w:eastAsia="es-CO"/>
        </w:rPr>
        <w:t xml:space="preserve"> añadió:</w:t>
      </w:r>
    </w:p>
    <w:p w14:paraId="02FDEA62" w14:textId="77777777" w:rsidR="00927D8D" w:rsidRPr="00D11B68" w:rsidRDefault="00927D8D" w:rsidP="00927D8D">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62156719"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6A211E72"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1399EFA2"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El anterior criterio es el precedente vigente y en rigor de la Sala de Casación Laboral de esta Corte, y corrige cualquier otro que le sea contrario, en especial el condensado en las sentencias CSJ SL3752-2020, CSJ SL4934-2020, CSJ SL1008-2021, CSJ SL1061-2021, CSJ SL2439-2021, CSJ SL2440-2021 y CSJ SL2753-2021”.</w:t>
      </w:r>
    </w:p>
    <w:p w14:paraId="138AC2C4" w14:textId="77777777" w:rsidR="00927D8D" w:rsidRPr="00D11B68" w:rsidRDefault="00927D8D" w:rsidP="00927D8D">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4D5E936C" w14:textId="77777777" w:rsidR="00927D8D" w:rsidRPr="00D11B68" w:rsidRDefault="00927D8D" w:rsidP="00927D8D">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D11B68">
        <w:rPr>
          <w:rFonts w:ascii="Tahoma" w:eastAsia="Calibri" w:hAnsi="Tahoma" w:cs="Tahoma"/>
          <w:bCs/>
          <w:lang w:eastAsia="es-CO"/>
        </w:rPr>
        <w:t>Posteriormente, la sentencia CSJ SL1055 de 2022</w:t>
      </w:r>
      <w:r w:rsidRPr="00D11B68">
        <w:rPr>
          <w:rStyle w:val="Refdenotaalpie"/>
          <w:rFonts w:ascii="Tahoma" w:eastAsia="Calibri" w:hAnsi="Tahoma" w:cs="Tahoma"/>
          <w:bCs/>
          <w:lang w:eastAsia="es-CO"/>
        </w:rPr>
        <w:footnoteReference w:id="8"/>
      </w:r>
      <w:r w:rsidRPr="00D11B68">
        <w:rPr>
          <w:rFonts w:ascii="Tahoma" w:eastAsia="Calibri" w:hAnsi="Tahoma" w:cs="Tahoma"/>
          <w:bCs/>
          <w:lang w:eastAsia="es-CO"/>
        </w:rPr>
        <w:t xml:space="preserve"> también recogió las posturas contrarias establecidas por las Sala de Descongestión de la Corte en las providencias </w:t>
      </w:r>
      <w:r w:rsidRPr="00D11B68">
        <w:rPr>
          <w:rFonts w:ascii="Tahoma" w:eastAsia="Calibri" w:hAnsi="Tahoma" w:cs="Tahoma"/>
          <w:bCs/>
          <w:lang w:val="es-ES" w:eastAsia="es-CO"/>
        </w:rPr>
        <w:t>CSJ SL249-2022 y SL259-2022, y en su lugar ratificó:</w:t>
      </w:r>
    </w:p>
    <w:p w14:paraId="404A753E" w14:textId="77777777" w:rsidR="00927D8D" w:rsidRPr="00D11B68" w:rsidRDefault="00927D8D" w:rsidP="00927D8D">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0380B1A8"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7B2C1D3F" w14:textId="77777777" w:rsidR="00927D8D" w:rsidRPr="00D11B68" w:rsidRDefault="00927D8D" w:rsidP="00927D8D">
      <w:pPr>
        <w:widowControl w:val="0"/>
        <w:autoSpaceDE w:val="0"/>
        <w:autoSpaceDN w:val="0"/>
        <w:adjustRightInd w:val="0"/>
        <w:spacing w:before="0" w:beforeAutospacing="0" w:after="0" w:afterAutospacing="0" w:line="276" w:lineRule="auto"/>
        <w:ind w:left="567" w:firstLine="0"/>
        <w:rPr>
          <w:rFonts w:ascii="Tahoma" w:eastAsia="Calibri" w:hAnsi="Tahoma" w:cs="Tahoma"/>
          <w:bCs/>
          <w:i/>
          <w:iCs/>
          <w:lang w:val="es-ES" w:eastAsia="es-CO"/>
        </w:rPr>
      </w:pPr>
    </w:p>
    <w:p w14:paraId="666AE1F6" w14:textId="77777777" w:rsidR="00927D8D" w:rsidRPr="00D11B68"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bCs/>
          <w:lang w:eastAsia="es-CO"/>
        </w:rPr>
        <w:t>Igual cosa se ha predicado de las reasesorías posteriores dadas al interior de las AFP</w:t>
      </w:r>
      <w:r w:rsidRPr="00D11B68">
        <w:rPr>
          <w:rFonts w:ascii="Tahoma" w:eastAsia="Calibri" w:hAnsi="Tahoma" w:cs="Tahoma"/>
          <w:lang w:eastAsia="es-CO"/>
        </w:rPr>
        <w:t xml:space="preserve">, las cuales tampoco convalidan el traslado, como quedó dicho en la citada sentencia del 8 de mayo de 2019 SL 1688-2019, así: </w:t>
      </w:r>
    </w:p>
    <w:p w14:paraId="2D6B7FBF" w14:textId="77777777" w:rsidR="00927D8D" w:rsidRPr="00D11B68"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D11B68">
        <w:rPr>
          <w:rFonts w:ascii="Tahoma" w:eastAsia="Calibri" w:hAnsi="Tahoma" w:cs="Tahoma"/>
          <w:lang w:eastAsia="es-CO"/>
        </w:rPr>
        <w:t xml:space="preserve">  </w:t>
      </w:r>
    </w:p>
    <w:p w14:paraId="10109303"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“Ahora, si bien la AFP brindó a la actora una reasesoría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66E49EA6"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6BA727DC"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primer término, porque el traslado al RAIS implicó la pérdida de los beneficios derivados de la transición al no contar la demandante con 15 años de cotización o servicios a 1 de abril de 1994. Es decir, así se hubiese trasladado la demandante al día siguiente de la reasesoría, de todas formas, ya había perdido la transición.</w:t>
      </w:r>
    </w:p>
    <w:p w14:paraId="06B10FCC"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51B7B5BD"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En segundo lugar, porque la oportunidad de la información se juzga al momento del </w:t>
      </w:r>
      <w:r w:rsidRPr="00553FAE">
        <w:rPr>
          <w:rFonts w:ascii="Tahoma" w:eastAsia="Calibri" w:hAnsi="Tahoma" w:cs="Tahoma"/>
          <w:bCs/>
          <w:i/>
          <w:sz w:val="22"/>
          <w:lang w:val="es-ES" w:eastAsia="es-CO"/>
        </w:rPr>
        <w:lastRenderedPageBreak/>
        <w:t>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0FC3E915"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69D180CD"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Por otro lado, no es de recibo el planteo de Protección S.A., cuando sostiene que una vez realizó la reasesoría,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25471ED4" w14:textId="77777777" w:rsidR="00927D8D" w:rsidRPr="00D11B68" w:rsidRDefault="00927D8D" w:rsidP="00927D8D">
      <w:pPr>
        <w:widowControl w:val="0"/>
        <w:autoSpaceDE w:val="0"/>
        <w:autoSpaceDN w:val="0"/>
        <w:adjustRightInd w:val="0"/>
        <w:spacing w:before="0" w:beforeAutospacing="0" w:after="0" w:afterAutospacing="0" w:line="276" w:lineRule="auto"/>
        <w:ind w:left="708" w:firstLine="0"/>
        <w:rPr>
          <w:rFonts w:ascii="Tahoma" w:eastAsia="Calibri" w:hAnsi="Tahoma" w:cs="Tahoma"/>
          <w:i/>
          <w:lang w:eastAsia="es-CO"/>
        </w:rPr>
      </w:pPr>
    </w:p>
    <w:p w14:paraId="34766323" w14:textId="77777777" w:rsidR="00927D8D" w:rsidRPr="00D11B68" w:rsidRDefault="00927D8D" w:rsidP="00927D8D">
      <w:pPr>
        <w:spacing w:before="0" w:beforeAutospacing="0" w:after="0" w:afterAutospacing="0" w:line="276" w:lineRule="auto"/>
        <w:ind w:firstLine="708"/>
        <w:contextualSpacing/>
        <w:rPr>
          <w:rFonts w:ascii="Tahoma" w:eastAsia="Calibri" w:hAnsi="Tahoma" w:cs="Tahoma"/>
          <w:lang w:val="es-ES"/>
        </w:rPr>
      </w:pPr>
      <w:r w:rsidRPr="00D11B68">
        <w:rPr>
          <w:rFonts w:ascii="Tahoma" w:eastAsia="Calibri" w:hAnsi="Tahoma" w:cs="Tahoma"/>
          <w:lang w:val="es-ES"/>
        </w:rPr>
        <w:t xml:space="preserve">Con base en todo lo expuesto, tal como se previó en la sentencia CSJ SL 4297 de 2022, la Sala laboral desde la CSJ SL, 9 sep. 2008, rad. 31989 ha sostenido la siguiente regla de decisión respecto de los conocidos actos de relacionamiento: </w:t>
      </w:r>
    </w:p>
    <w:p w14:paraId="3CC6116D" w14:textId="77777777" w:rsidR="00927D8D" w:rsidRPr="00D11B68" w:rsidRDefault="00927D8D" w:rsidP="00927D8D">
      <w:pPr>
        <w:spacing w:before="0" w:beforeAutospacing="0" w:after="0" w:afterAutospacing="0" w:line="276" w:lineRule="auto"/>
        <w:ind w:firstLine="0"/>
        <w:contextualSpacing/>
        <w:rPr>
          <w:rFonts w:ascii="Tahoma" w:eastAsia="Calibri" w:hAnsi="Tahoma" w:cs="Tahoma"/>
          <w:iCs/>
          <w:lang w:val="es-ES"/>
        </w:rPr>
      </w:pPr>
    </w:p>
    <w:p w14:paraId="15976907"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6CA4F0A1" w14:textId="77777777" w:rsidR="00927D8D" w:rsidRPr="00D11B68" w:rsidRDefault="00927D8D" w:rsidP="00927D8D">
      <w:pPr>
        <w:widowControl w:val="0"/>
        <w:autoSpaceDE w:val="0"/>
        <w:autoSpaceDN w:val="0"/>
        <w:adjustRightInd w:val="0"/>
        <w:spacing w:before="0" w:beforeAutospacing="0" w:after="0" w:afterAutospacing="0" w:line="276" w:lineRule="auto"/>
        <w:ind w:firstLine="0"/>
        <w:rPr>
          <w:rFonts w:ascii="Tahoma" w:eastAsia="Calibri" w:hAnsi="Tahoma" w:cs="Tahoma"/>
          <w:i/>
          <w:lang w:eastAsia="es-CO"/>
        </w:rPr>
      </w:pPr>
    </w:p>
    <w:bookmarkEnd w:id="5"/>
    <w:p w14:paraId="0EB04E72" w14:textId="77777777" w:rsidR="00927D8D" w:rsidRPr="00D11B68" w:rsidRDefault="00927D8D" w:rsidP="00927D8D">
      <w:pPr>
        <w:spacing w:before="0" w:beforeAutospacing="0" w:after="0" w:afterAutospacing="0" w:line="276" w:lineRule="auto"/>
        <w:ind w:right="420"/>
        <w:contextualSpacing/>
        <w:rPr>
          <w:rFonts w:ascii="Tahoma" w:eastAsia="Calibri" w:hAnsi="Tahoma" w:cs="Tahoma"/>
          <w:iCs/>
          <w:lang w:val="es-ES"/>
        </w:rPr>
      </w:pPr>
      <w:r w:rsidRPr="00D11B68">
        <w:rPr>
          <w:rFonts w:ascii="Tahoma" w:eastAsia="Calibri" w:hAnsi="Tahoma" w:cs="Tahoma"/>
          <w:iCs/>
          <w:lang w:val="es-ES"/>
        </w:rPr>
        <w:t>Finalmente, en el mismo sentido se ha pronunciado el máximo órgano de cierre de la jurisdicción laboral, respecto a las publicaciones de prensa y extractos de la cuenta de ahorro individual, en este orden en la sentencia CSJ 1618-2022</w:t>
      </w:r>
      <w:r w:rsidRPr="00D11B68">
        <w:rPr>
          <w:rStyle w:val="Refdenotaalpie"/>
          <w:rFonts w:ascii="Tahoma" w:eastAsia="Calibri" w:hAnsi="Tahoma" w:cs="Tahoma"/>
          <w:iCs/>
          <w:lang w:val="es-ES"/>
        </w:rPr>
        <w:footnoteReference w:id="9"/>
      </w:r>
      <w:r w:rsidRPr="00D11B68">
        <w:rPr>
          <w:rFonts w:ascii="Tahoma" w:eastAsia="Calibri" w:hAnsi="Tahoma" w:cs="Tahoma"/>
          <w:iCs/>
          <w:lang w:val="es-ES"/>
        </w:rPr>
        <w:t xml:space="preserve"> precisó: </w:t>
      </w:r>
    </w:p>
    <w:p w14:paraId="1CBE2BEE" w14:textId="77777777" w:rsidR="00927D8D" w:rsidRPr="00D11B68" w:rsidRDefault="00927D8D" w:rsidP="00927D8D">
      <w:pPr>
        <w:spacing w:before="0" w:beforeAutospacing="0" w:after="0" w:afterAutospacing="0" w:line="276" w:lineRule="auto"/>
        <w:ind w:left="426" w:right="420" w:firstLine="0"/>
        <w:contextualSpacing/>
        <w:rPr>
          <w:rFonts w:ascii="Tahoma" w:eastAsia="Calibri" w:hAnsi="Tahoma" w:cs="Tahoma"/>
          <w:i/>
          <w:lang w:val="es-ES"/>
        </w:rPr>
      </w:pPr>
    </w:p>
    <w:p w14:paraId="46A80BFF"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Anzola”.</w:t>
      </w:r>
    </w:p>
    <w:p w14:paraId="37E11ADE" w14:textId="77777777" w:rsidR="00927D8D" w:rsidRPr="00D11B68"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1D07955" w14:textId="77777777" w:rsidR="00927D8D" w:rsidRPr="00287F24" w:rsidRDefault="00927D8D" w:rsidP="00927D8D">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287F24">
        <w:rPr>
          <w:rFonts w:ascii="Tahoma" w:eastAsia="Calibri" w:hAnsi="Tahoma" w:cs="Tahoma"/>
          <w:b/>
          <w:bCs/>
          <w:lang w:eastAsia="es-CO"/>
        </w:rPr>
        <w:t xml:space="preserve">“De la carga de la prueba – Inversión a favor del afiliado” </w:t>
      </w:r>
      <w:r w:rsidRPr="00287F24">
        <w:rPr>
          <w:rFonts w:ascii="Tahoma" w:eastAsia="Calibri" w:hAnsi="Tahoma" w:cs="Tahoma"/>
          <w:b/>
          <w:bCs/>
          <w:vertAlign w:val="superscript"/>
          <w:lang w:eastAsia="es-CO"/>
        </w:rPr>
        <w:footnoteReference w:id="10"/>
      </w:r>
    </w:p>
    <w:p w14:paraId="45CBA50B"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308777CE" w14:textId="77777777" w:rsidR="00927D8D" w:rsidRPr="00287F24"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553FAE">
        <w:rPr>
          <w:rFonts w:ascii="Tahoma" w:eastAsia="Calibri" w:hAnsi="Tahoma" w:cs="Tahoma"/>
          <w:bCs/>
          <w:i/>
          <w:sz w:val="22"/>
          <w:lang w:val="es-ES" w:eastAsia="es-CO"/>
        </w:rPr>
        <w:t>la prueba de la diligencia o cuidado incumbe al que ha debido emplearlo</w:t>
      </w:r>
      <w:r w:rsidRPr="00287F24">
        <w:rPr>
          <w:rFonts w:ascii="Tahoma" w:eastAsia="Calibri" w:hAnsi="Tahoma" w:cs="Tahoma"/>
          <w:i/>
          <w:lang w:eastAsia="es-CO"/>
        </w:rPr>
        <w:t>”</w:t>
      </w:r>
      <w:r w:rsidRPr="00287F24">
        <w:rPr>
          <w:rFonts w:ascii="Tahoma" w:eastAsia="Calibri" w:hAnsi="Tahoma" w:cs="Tahoma"/>
          <w:lang w:eastAsia="es-CO"/>
        </w:rPr>
        <w:t xml:space="preserve"> lo que quiere decir que la carga de la prueba recae en el fondo de pensiones. Dicha postura se ha mantenido invariable, y se reiteró de </w:t>
      </w:r>
      <w:r w:rsidRPr="00287F24">
        <w:rPr>
          <w:rFonts w:ascii="Tahoma" w:eastAsia="Calibri" w:hAnsi="Tahoma" w:cs="Tahoma"/>
          <w:lang w:eastAsia="es-CO"/>
        </w:rPr>
        <w:lastRenderedPageBreak/>
        <w:t xml:space="preserve">manera más contundente en la citada sentencia, así: </w:t>
      </w:r>
    </w:p>
    <w:p w14:paraId="580BE763" w14:textId="77777777" w:rsidR="00927D8D" w:rsidRPr="00287F24"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BB89ABA"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5414C2A3"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B7BC4BA"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1636E16C"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5272BB82"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16904AD0"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892C636"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71CAC561"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0B030A2F"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0EAA6EF1"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B6EBA11"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21E4DF97"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64626D49"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2F0763A9" w14:textId="77777777" w:rsidR="00927D8D" w:rsidRPr="00D11B68"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9871193" w14:textId="77777777" w:rsidR="00927D8D" w:rsidRPr="00553FAE" w:rsidRDefault="00927D8D" w:rsidP="00927D8D">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D11B68">
        <w:rPr>
          <w:rFonts w:ascii="Tahoma" w:eastAsia="Calibri" w:hAnsi="Tahoma" w:cs="Tahoma"/>
          <w:b/>
          <w:bCs/>
          <w:lang w:eastAsia="es-CO"/>
        </w:rPr>
        <w:t>Consecuencias de la declaratoria de ineficacia del traslado: Devolución de las cuotas de administración y de otros valores debidamente indexados.</w:t>
      </w:r>
    </w:p>
    <w:p w14:paraId="5DBA23AB" w14:textId="77777777" w:rsidR="00927D8D" w:rsidRPr="00D11B68" w:rsidRDefault="00927D8D" w:rsidP="00927D8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8F74D35" w14:textId="77777777" w:rsidR="00927D8D" w:rsidRPr="00D11B68"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lang w:eastAsia="es-CO"/>
        </w:rPr>
        <w:t xml:space="preserve">Al efecto, la Sala de Casación Laboral de la Corte Suprema de Justicia precisó en las sentencias CSJ SL 4297-2022, </w:t>
      </w:r>
      <w:r w:rsidRPr="00D11B68">
        <w:rPr>
          <w:rFonts w:ascii="Tahoma" w:eastAsia="Calibri" w:hAnsi="Tahoma" w:cs="Tahoma"/>
          <w:lang w:val="es-ES" w:eastAsia="es-CO"/>
        </w:rPr>
        <w:t>CSJ SL3871-2021, CSJ SL 3611-2021, CSJ SL3537-</w:t>
      </w:r>
      <w:r w:rsidRPr="00D11B68">
        <w:rPr>
          <w:rFonts w:ascii="Tahoma" w:eastAsia="Calibri" w:hAnsi="Tahoma" w:cs="Tahoma"/>
          <w:lang w:val="es-ES" w:eastAsia="es-CO"/>
        </w:rPr>
        <w:lastRenderedPageBreak/>
        <w:t xml:space="preserve">2021 </w:t>
      </w:r>
      <w:r w:rsidRPr="00D11B68">
        <w:rPr>
          <w:rFonts w:ascii="Tahoma" w:eastAsia="Calibri" w:hAnsi="Tahoma" w:cs="Tahoma"/>
          <w:lang w:eastAsia="es-CO"/>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5259CE48" w14:textId="77777777" w:rsidR="00927D8D" w:rsidRPr="00D11B68"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5A4B8CCD" w14:textId="77777777" w:rsidR="00927D8D" w:rsidRPr="00D11B68"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D11B68">
        <w:rPr>
          <w:rFonts w:ascii="Tahoma" w:eastAsia="Calibri" w:hAnsi="Tahoma" w:cs="Tahoma"/>
          <w:bCs/>
          <w:lang w:eastAsia="es-CO"/>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1F657CDA" w14:textId="77777777" w:rsidR="00927D8D" w:rsidRPr="00D11B68"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13736BA6" w14:textId="77777777" w:rsidR="00927D8D" w:rsidRPr="00D11B68"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b/>
          <w:bCs/>
          <w:lang w:val="es-ES" w:eastAsia="es-CO"/>
        </w:rPr>
      </w:pPr>
      <w:r w:rsidRPr="00D11B68">
        <w:rPr>
          <w:rFonts w:ascii="Tahoma" w:eastAsia="Calibri" w:hAnsi="Tahoma" w:cs="Tahoma"/>
          <w:lang w:eastAsia="es-CO"/>
        </w:rPr>
        <w:t xml:space="preserve">Con base en lo anterior, el máximo órgano de cierre de la jurisdicción laboral declaró, entre otras, en las sentencias CSJ </w:t>
      </w:r>
      <w:r w:rsidRPr="00D11B68">
        <w:rPr>
          <w:rFonts w:ascii="Tahoma" w:eastAsia="Calibri" w:hAnsi="Tahoma" w:cs="Tahoma"/>
          <w:lang w:val="es-ES" w:eastAsia="es-CO"/>
        </w:rPr>
        <w:t xml:space="preserve">SL1084-2023, CSJ SL 932-2023, CSJ SL 4297-2022, CSJ SL3465-2022, CSJ SL2229-2022 y CSJ SL3188-2022 que la ineficacia del traslado no solo acarrea la obligación de trasladar </w:t>
      </w:r>
      <w:r w:rsidRPr="00D11B68">
        <w:rPr>
          <w:rFonts w:ascii="Tahoma" w:eastAsia="Calibri" w:hAnsi="Tahoma" w:cs="Tahoma"/>
          <w:lang w:eastAsia="es-CO"/>
        </w:rPr>
        <w:t xml:space="preserve">a Colpensiones la totalidad de los saldos obrantes en la cuenta de ahorro individual del promotor del litigio, sino que además definió como regla de adjudicación que la entidad administradora debe: </w:t>
      </w:r>
    </w:p>
    <w:p w14:paraId="4DF57879" w14:textId="77777777" w:rsidR="00927D8D" w:rsidRPr="00D11B68" w:rsidRDefault="00927D8D" w:rsidP="00927D8D">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5D1BAA7F"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0968C399"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132488EB" w14:textId="77777777" w:rsidR="00927D8D" w:rsidRPr="00553FAE" w:rsidRDefault="00927D8D" w:rsidP="00927D8D">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Asimismo, al momento de cumplirse esta orden, tales valores deberán aparecer discriminados con sus respectivos montos, junto con el detalle pormenorizado de los ciclos, IBC, aportes y demás información relevante que los justifiquen”.</w:t>
      </w:r>
    </w:p>
    <w:p w14:paraId="62AEA181" w14:textId="3D034872" w:rsidR="62940743" w:rsidRPr="00F25EDF" w:rsidRDefault="62940743" w:rsidP="00927D8D">
      <w:pPr>
        <w:widowControl w:val="0"/>
        <w:spacing w:before="0" w:beforeAutospacing="0" w:after="0" w:afterAutospacing="0" w:line="276" w:lineRule="auto"/>
        <w:ind w:firstLine="0"/>
        <w:rPr>
          <w:rFonts w:ascii="Tahoma" w:eastAsia="Calibri" w:hAnsi="Tahoma" w:cs="Tahoma"/>
          <w:i/>
          <w:iCs/>
          <w:lang w:val="es-ES" w:eastAsia="es-CO"/>
        </w:rPr>
      </w:pPr>
    </w:p>
    <w:p w14:paraId="374A8266" w14:textId="77777777" w:rsidR="008C3C1E" w:rsidRPr="00F25EDF" w:rsidRDefault="008C3C1E" w:rsidP="00F25EDF">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lang w:eastAsia="es-CO"/>
        </w:rPr>
      </w:pPr>
      <w:r w:rsidRPr="00F25EDF">
        <w:rPr>
          <w:rFonts w:ascii="Tahoma" w:eastAsia="Calibri" w:hAnsi="Tahoma" w:cs="Tahoma"/>
          <w:b/>
          <w:lang w:eastAsia="es-CO"/>
        </w:rPr>
        <w:t>Caso concreto</w:t>
      </w:r>
    </w:p>
    <w:p w14:paraId="40794418" w14:textId="77777777" w:rsidR="008C3C1E" w:rsidRPr="00F25EDF" w:rsidRDefault="008C3C1E" w:rsidP="00F25EDF">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031467B" w14:textId="64C26FA2" w:rsidR="00DF6BCE" w:rsidRPr="00F25EDF" w:rsidRDefault="00DF6BCE"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F25EDF">
        <w:rPr>
          <w:rFonts w:ascii="Tahoma" w:eastAsia="Calibri" w:hAnsi="Tahoma" w:cs="Tahoma"/>
          <w:lang w:eastAsia="es-CO"/>
        </w:rPr>
        <w:t xml:space="preserve">Se pretende por esta vía ordinaria que se declare la </w:t>
      </w:r>
      <w:r w:rsidR="00E41090" w:rsidRPr="00F25EDF">
        <w:rPr>
          <w:rFonts w:ascii="Tahoma" w:eastAsia="Calibri" w:hAnsi="Tahoma" w:cs="Tahoma"/>
          <w:lang w:eastAsia="es-CO"/>
        </w:rPr>
        <w:t xml:space="preserve">ineficacia </w:t>
      </w:r>
      <w:r w:rsidRPr="00F25EDF">
        <w:rPr>
          <w:rFonts w:ascii="Tahoma" w:eastAsia="Calibri" w:hAnsi="Tahoma" w:cs="Tahoma"/>
          <w:lang w:eastAsia="es-CO"/>
        </w:rPr>
        <w:t xml:space="preserve">del traslado del régimen de prima media con prestación definida al de ahorro individual con solidaridad, que realizó la actora a través </w:t>
      </w:r>
      <w:r w:rsidR="004B1E65" w:rsidRPr="00F25EDF">
        <w:rPr>
          <w:rFonts w:ascii="Tahoma" w:eastAsia="Calibri" w:hAnsi="Tahoma" w:cs="Tahoma"/>
          <w:lang w:eastAsia="es-CO"/>
        </w:rPr>
        <w:t xml:space="preserve">del Fondo de </w:t>
      </w:r>
      <w:r w:rsidR="008316DF" w:rsidRPr="00F25EDF">
        <w:rPr>
          <w:rFonts w:ascii="Tahoma" w:eastAsia="Calibri" w:hAnsi="Tahoma" w:cs="Tahoma"/>
          <w:lang w:eastAsia="es-CO"/>
        </w:rPr>
        <w:t>Pensiones</w:t>
      </w:r>
      <w:r w:rsidR="002204B1" w:rsidRPr="00F25EDF">
        <w:rPr>
          <w:rFonts w:ascii="Tahoma" w:eastAsia="Calibri" w:hAnsi="Tahoma" w:cs="Tahoma"/>
          <w:lang w:eastAsia="es-CO"/>
        </w:rPr>
        <w:t xml:space="preserve"> Porvenir </w:t>
      </w:r>
      <w:r w:rsidR="008316DF" w:rsidRPr="00F25EDF">
        <w:rPr>
          <w:rFonts w:ascii="Tahoma" w:eastAsia="Calibri" w:hAnsi="Tahoma" w:cs="Tahoma"/>
          <w:lang w:eastAsia="es-CO"/>
        </w:rPr>
        <w:t>el</w:t>
      </w:r>
      <w:r w:rsidR="002204B1" w:rsidRPr="00F25EDF">
        <w:rPr>
          <w:rFonts w:ascii="Tahoma" w:eastAsia="Calibri" w:hAnsi="Tahoma" w:cs="Tahoma"/>
          <w:lang w:eastAsia="es-CO"/>
        </w:rPr>
        <w:t xml:space="preserve"> 31 de mayo de 2002</w:t>
      </w:r>
      <w:r w:rsidR="008316DF" w:rsidRPr="00F25EDF">
        <w:rPr>
          <w:rFonts w:ascii="Tahoma" w:eastAsia="Calibri" w:hAnsi="Tahoma" w:cs="Tahoma"/>
          <w:lang w:eastAsia="es-CO"/>
        </w:rPr>
        <w:t xml:space="preserve">, </w:t>
      </w:r>
      <w:r w:rsidRPr="00F25EDF">
        <w:rPr>
          <w:rFonts w:ascii="Tahoma" w:eastAsia="Calibri" w:hAnsi="Tahoma" w:cs="Tahoma"/>
          <w:lang w:eastAsia="es-CO"/>
        </w:rPr>
        <w:t>según se</w:t>
      </w:r>
      <w:r w:rsidR="00686B8F" w:rsidRPr="00F25EDF">
        <w:rPr>
          <w:rFonts w:ascii="Tahoma" w:eastAsia="Calibri" w:hAnsi="Tahoma" w:cs="Tahoma"/>
          <w:lang w:eastAsia="es-CO"/>
        </w:rPr>
        <w:t xml:space="preserve"> desprende</w:t>
      </w:r>
      <w:r w:rsidR="00B86A09" w:rsidRPr="00F25EDF">
        <w:rPr>
          <w:rFonts w:ascii="Tahoma" w:eastAsia="Calibri" w:hAnsi="Tahoma" w:cs="Tahoma"/>
          <w:lang w:eastAsia="es-CO"/>
        </w:rPr>
        <w:t xml:space="preserve"> </w:t>
      </w:r>
      <w:r w:rsidR="00686B8F" w:rsidRPr="00F25EDF">
        <w:rPr>
          <w:rFonts w:ascii="Tahoma" w:eastAsia="Calibri" w:hAnsi="Tahoma" w:cs="Tahoma"/>
          <w:lang w:eastAsia="es-CO"/>
        </w:rPr>
        <w:t>d</w:t>
      </w:r>
      <w:r w:rsidR="007C401D" w:rsidRPr="00F25EDF">
        <w:rPr>
          <w:rFonts w:ascii="Tahoma" w:eastAsia="Calibri" w:hAnsi="Tahoma" w:cs="Tahoma"/>
          <w:lang w:eastAsia="es-CO"/>
        </w:rPr>
        <w:t xml:space="preserve">el </w:t>
      </w:r>
      <w:r w:rsidR="00B86A09" w:rsidRPr="00F25EDF">
        <w:rPr>
          <w:rFonts w:ascii="Tahoma" w:eastAsia="Calibri" w:hAnsi="Tahoma" w:cs="Tahoma"/>
          <w:lang w:eastAsia="es-CO"/>
        </w:rPr>
        <w:t>formulario de afiliación</w:t>
      </w:r>
      <w:r w:rsidR="007C401D" w:rsidRPr="00F25EDF">
        <w:rPr>
          <w:rFonts w:ascii="Tahoma" w:eastAsia="Calibri" w:hAnsi="Tahoma" w:cs="Tahoma"/>
          <w:vertAlign w:val="superscript"/>
          <w:lang w:eastAsia="es-CO"/>
        </w:rPr>
        <w:footnoteReference w:id="11"/>
      </w:r>
      <w:r w:rsidR="00686B8F" w:rsidRPr="00F25EDF">
        <w:rPr>
          <w:rFonts w:ascii="Tahoma" w:eastAsia="Calibri" w:hAnsi="Tahoma" w:cs="Tahoma"/>
          <w:lang w:eastAsia="es-CO"/>
        </w:rPr>
        <w:t xml:space="preserve">, </w:t>
      </w:r>
      <w:r w:rsidRPr="00F25EDF">
        <w:rPr>
          <w:rFonts w:ascii="Tahoma" w:eastAsia="Calibri" w:hAnsi="Tahoma" w:cs="Tahoma"/>
          <w:lang w:eastAsia="es-CO"/>
        </w:rPr>
        <w:t>dada la omisión de información clara y precisa, que ha debido brindarle la AFP a la parte actora en orden a conocer las condiciones y consecuencias de migración de régimen.</w:t>
      </w:r>
    </w:p>
    <w:p w14:paraId="7D698358" w14:textId="77777777" w:rsidR="00DF6BCE" w:rsidRPr="00F25EDF" w:rsidRDefault="00DF6BCE"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3E0BCAF" w14:textId="77777777" w:rsidR="00DF6BCE" w:rsidRPr="00F25EDF" w:rsidRDefault="00DF6BCE"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F25EDF">
        <w:rPr>
          <w:rFonts w:ascii="Tahoma" w:eastAsia="Calibri" w:hAnsi="Tahoma" w:cs="Tahoma"/>
          <w:lang w:eastAsia="es-CO"/>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 la afiliada, acerca del impacto del cambio de régimen pensional.</w:t>
      </w:r>
    </w:p>
    <w:p w14:paraId="23C9781F" w14:textId="77777777" w:rsidR="00DF6BCE" w:rsidRPr="00F25EDF" w:rsidRDefault="00DF6BCE" w:rsidP="00F25EDF">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4D37BB27" w14:textId="77777777" w:rsidR="00381DE1" w:rsidRPr="00F25EDF" w:rsidRDefault="00381DE1"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F25EDF">
        <w:rPr>
          <w:rFonts w:ascii="Tahoma" w:eastAsia="Calibri" w:hAnsi="Tahoma" w:cs="Tahoma"/>
          <w:lang w:eastAsia="es-CO"/>
        </w:rPr>
        <w:lastRenderedPageBreak/>
        <w:t xml:space="preserve">En realidad, mínimo la AFP tendría que haber dado la siguiente información: </w:t>
      </w:r>
      <w:r w:rsidRPr="00F25EDF">
        <w:rPr>
          <w:rFonts w:ascii="Tahoma" w:eastAsia="Calibri" w:hAnsi="Tahoma" w:cs="Tahoma"/>
          <w:i/>
          <w:lang w:eastAsia="es-CO"/>
        </w:rPr>
        <w:t xml:space="preserve">i) </w:t>
      </w:r>
      <w:r w:rsidRPr="00F25EDF">
        <w:rPr>
          <w:rFonts w:ascii="Tahoma" w:eastAsia="Calibri" w:hAnsi="Tahoma" w:cs="Tahoma"/>
          <w:lang w:eastAsia="es-CO"/>
        </w:rPr>
        <w:t xml:space="preserve">Que, dependiendo del capital, puede pensionarse anticipadamente, esto es, antes de la edad mínima para la pensión de vejez. </w:t>
      </w:r>
      <w:r w:rsidRPr="00F25EDF">
        <w:rPr>
          <w:rFonts w:ascii="Tahoma" w:eastAsia="Calibri" w:hAnsi="Tahoma" w:cs="Tahoma"/>
          <w:i/>
          <w:lang w:eastAsia="es-CO"/>
        </w:rPr>
        <w:t xml:space="preserve">ii) </w:t>
      </w:r>
      <w:r w:rsidRPr="00F25EDF">
        <w:rPr>
          <w:rFonts w:ascii="Tahoma" w:eastAsia="Calibri" w:hAnsi="Tahoma" w:cs="Tahoma"/>
          <w:lang w:eastAsia="es-CO"/>
        </w:rPr>
        <w:t xml:space="preserve">La posibilidad para sus herederos de hacerse a la devolución de saldos, en caso de que no existieran beneficiaros para la pensión de sobrevivientes. </w:t>
      </w:r>
      <w:r w:rsidRPr="00F25EDF">
        <w:rPr>
          <w:rFonts w:ascii="Tahoma" w:eastAsia="Calibri" w:hAnsi="Tahoma" w:cs="Tahoma"/>
          <w:i/>
          <w:lang w:eastAsia="es-CO"/>
        </w:rPr>
        <w:t xml:space="preserve">iii) </w:t>
      </w:r>
      <w:r w:rsidRPr="00F25EDF">
        <w:rPr>
          <w:rFonts w:ascii="Tahoma" w:eastAsia="Calibri" w:hAnsi="Tahoma" w:cs="Tahoma"/>
          <w:lang w:eastAsia="es-CO"/>
        </w:rPr>
        <w:t xml:space="preserve">La devolución total del saldo en caso de no alcanzar a reunir el total de los requisitos legales para optar al beneficio pensional. </w:t>
      </w:r>
      <w:r w:rsidRPr="00F25EDF">
        <w:rPr>
          <w:rFonts w:ascii="Tahoma" w:eastAsia="Calibri" w:hAnsi="Tahoma" w:cs="Tahoma"/>
          <w:i/>
          <w:lang w:eastAsia="es-CO"/>
        </w:rPr>
        <w:t xml:space="preserve">iv) </w:t>
      </w:r>
      <w:r w:rsidRPr="00F25EDF">
        <w:rPr>
          <w:rFonts w:ascii="Tahoma" w:eastAsia="Calibri" w:hAnsi="Tahoma" w:cs="Tahoma"/>
          <w:lang w:eastAsia="es-CO"/>
        </w:rPr>
        <w:t xml:space="preserve">Tener la posibilidad de la pensión de vejez habiendo cotizado el mínimo de semanas requeridas a pesar de no reunir el capital suficiente para el financiamiento de la prestación económica. </w:t>
      </w:r>
      <w:r w:rsidRPr="00F25EDF">
        <w:rPr>
          <w:rFonts w:ascii="Tahoma" w:eastAsia="Calibri" w:hAnsi="Tahoma" w:cs="Tahoma"/>
          <w:i/>
          <w:lang w:eastAsia="es-CO"/>
        </w:rPr>
        <w:t xml:space="preserve">v) </w:t>
      </w:r>
      <w:r w:rsidRPr="00F25EDF">
        <w:rPr>
          <w:rFonts w:ascii="Tahoma" w:eastAsia="Calibri" w:hAnsi="Tahoma" w:cs="Tahoma"/>
          <w:lang w:eastAsia="es-CO"/>
        </w:rPr>
        <w:t xml:space="preserve">La posibilidad de que el reconocimiento de la pensión de vejez, una vez reunido los requisitos, se haga pronto. </w:t>
      </w:r>
      <w:r w:rsidRPr="00F25EDF">
        <w:rPr>
          <w:rFonts w:ascii="Tahoma" w:eastAsia="Calibri" w:hAnsi="Tahoma" w:cs="Tahoma"/>
          <w:i/>
          <w:lang w:eastAsia="es-CO"/>
        </w:rPr>
        <w:t xml:space="preserve">vi) </w:t>
      </w:r>
      <w:r w:rsidRPr="00F25EDF">
        <w:rPr>
          <w:rFonts w:ascii="Tahoma" w:eastAsia="Calibri" w:hAnsi="Tahoma" w:cs="Tahoma"/>
          <w:lang w:eastAsia="es-CO"/>
        </w:rPr>
        <w:t xml:space="preserve">La posibilidad de que sus aportes se conviertan en patrimonio sucesoral en un caso dado. </w:t>
      </w:r>
      <w:r w:rsidRPr="00F25EDF">
        <w:rPr>
          <w:rFonts w:ascii="Tahoma" w:eastAsia="Calibri" w:hAnsi="Tahoma" w:cs="Tahoma"/>
          <w:i/>
          <w:lang w:eastAsia="es-CO"/>
        </w:rPr>
        <w:t xml:space="preserve">vii) </w:t>
      </w:r>
      <w:r w:rsidRPr="00F25EDF">
        <w:rPr>
          <w:rFonts w:ascii="Tahoma" w:eastAsia="Calibri" w:hAnsi="Tahoma" w:cs="Tahoma"/>
          <w:lang w:eastAsia="es-CO"/>
        </w:rPr>
        <w:t xml:space="preserve">El hecho de que el afiliado es el único titular de la cuenta de ahorro individual en contraste con el fondo público cuyos ahorros hacen parte de un fondo común. </w:t>
      </w:r>
      <w:r w:rsidRPr="00F25EDF">
        <w:rPr>
          <w:rFonts w:ascii="Tahoma" w:eastAsia="Calibri" w:hAnsi="Tahoma" w:cs="Tahoma"/>
          <w:i/>
          <w:lang w:eastAsia="es-CO"/>
        </w:rPr>
        <w:t xml:space="preserve">viii) </w:t>
      </w:r>
      <w:r w:rsidRPr="00F25EDF">
        <w:rPr>
          <w:rFonts w:ascii="Tahoma" w:eastAsia="Calibri" w:hAnsi="Tahoma" w:cs="Tahoma"/>
          <w:lang w:eastAsia="es-CO"/>
        </w:rPr>
        <w:t xml:space="preserve">Los rendimientos financieros que le generen sus aportes abonados sobre el saldo de su cuenta de ahorro individual; y, </w:t>
      </w:r>
      <w:r w:rsidRPr="00F25EDF">
        <w:rPr>
          <w:rFonts w:ascii="Tahoma" w:eastAsia="Calibri" w:hAnsi="Tahoma" w:cs="Tahoma"/>
          <w:i/>
          <w:lang w:eastAsia="es-CO"/>
        </w:rPr>
        <w:t xml:space="preserve">ix) </w:t>
      </w:r>
      <w:r w:rsidRPr="00F25EDF">
        <w:rPr>
          <w:rFonts w:ascii="Tahoma" w:eastAsia="Calibri" w:hAnsi="Tahoma" w:cs="Tahoma"/>
          <w:lang w:eastAsia="es-CO"/>
        </w:rPr>
        <w:t xml:space="preserve">La posibilidad de seleccionar entre variadas modalidades de pensión, cuya ilustración resultaba vital, pues debió advertírsele en qué consistía cada una, así: La modalidad de renta vitalicia inmediata, la cual le quita la posibilidad de que los saldos de su cuenta de ahorro individual se conviertan en masa sucesoral, pero le garantiza una pensión de por vida. La modalidad de </w:t>
      </w:r>
      <w:r w:rsidRPr="00F25EDF">
        <w:rPr>
          <w:rFonts w:ascii="Tahoma" w:eastAsia="Calibri" w:hAnsi="Tahoma" w:cs="Tahoma"/>
          <w:i/>
          <w:lang w:eastAsia="es-CO"/>
        </w:rPr>
        <w:t>retiro programado</w:t>
      </w:r>
      <w:r w:rsidRPr="00F25EDF">
        <w:rPr>
          <w:rFonts w:ascii="Tahoma" w:eastAsia="Calibri" w:hAnsi="Tahoma" w:cs="Tahoma"/>
          <w:lang w:eastAsia="es-CO"/>
        </w:rPr>
        <w:t xml:space="preserve"> la cual tiene la desventaja de que una vez se termine el saldo en la cuenta de ahorro individual, si supera la expectativa de vida tenida en cuenta por la AFP, se queda sin pensión de vejez durante los años posteriores. La modalidad de retiro programado con renta vitalicia, que combina las dos anteriores.</w:t>
      </w:r>
    </w:p>
    <w:p w14:paraId="0B260919" w14:textId="77777777" w:rsidR="00381DE1" w:rsidRPr="00F25EDF" w:rsidRDefault="00381DE1" w:rsidP="00F25EDF">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646A9293" w14:textId="0E64A981" w:rsidR="001B1529" w:rsidRPr="00F25EDF" w:rsidRDefault="001B1529"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F25EDF">
        <w:rPr>
          <w:rFonts w:ascii="Tahoma" w:eastAsia="Calibri" w:hAnsi="Tahoma" w:cs="Tahoma"/>
          <w:lang w:eastAsia="es-CO"/>
        </w:rPr>
        <w:t>En este orden, P</w:t>
      </w:r>
      <w:r w:rsidR="00871C6B" w:rsidRPr="00F25EDF">
        <w:rPr>
          <w:rFonts w:ascii="Tahoma" w:eastAsia="Calibri" w:hAnsi="Tahoma" w:cs="Tahoma"/>
          <w:lang w:eastAsia="es-CO"/>
        </w:rPr>
        <w:t>orvenir</w:t>
      </w:r>
      <w:r w:rsidRPr="00F25EDF">
        <w:rPr>
          <w:rFonts w:ascii="Tahoma" w:eastAsia="Calibri" w:hAnsi="Tahoma" w:cs="Tahoma"/>
          <w:lang w:eastAsia="es-CO"/>
        </w:rPr>
        <w:t xml:space="preserve"> S.A. como </w:t>
      </w:r>
      <w:r w:rsidRPr="00F25EDF">
        <w:rPr>
          <w:rFonts w:ascii="Tahoma" w:eastAsia="Calibri" w:hAnsi="Tahoma" w:cs="Tahoma"/>
          <w:lang w:val="es-ES" w:eastAsia="es-CO"/>
        </w:rPr>
        <w:t xml:space="preserve">prueba del cumplimiento del deber de información, llamó a declarar a su contraparte procesal, con el fin de demostrar </w:t>
      </w:r>
      <w:r w:rsidRPr="00F25EDF">
        <w:rPr>
          <w:rFonts w:ascii="Tahoma" w:eastAsia="Calibri" w:hAnsi="Tahoma" w:cs="Tahoma"/>
          <w:lang w:eastAsia="es-CO"/>
        </w:rPr>
        <w:t>que brindó la información seria y veraz que para la época era jurídicamente pertinente, pues como se vio en el precedente jurisprudencial, para la fecha de la creación de las AFP existían normas en el Código Civil y en el Estatuto Financiero que obligaban a los fondos a brindar una asesoría adecuada de cara a lo que consistía el nuevo régimen de ahorro individual con solidaridad por lo menos en los puntos que se acaban de esbozar.</w:t>
      </w:r>
    </w:p>
    <w:p w14:paraId="40C5ED50" w14:textId="77777777" w:rsidR="003E180E" w:rsidRPr="00F25EDF" w:rsidRDefault="003E180E"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30ED7023" w14:textId="6A899F88" w:rsidR="009A1801" w:rsidRPr="00F25EDF" w:rsidRDefault="001B1529"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F25EDF">
        <w:rPr>
          <w:rFonts w:ascii="Tahoma" w:eastAsia="Calibri" w:hAnsi="Tahoma" w:cs="Tahoma"/>
          <w:lang w:eastAsia="es-CO"/>
        </w:rPr>
        <w:t xml:space="preserve">Sin embargo, una vez rendido el interrogatorio de parte no se logró desvirtuar la poca información </w:t>
      </w:r>
      <w:r w:rsidRPr="00F25EDF">
        <w:rPr>
          <w:rFonts w:ascii="Tahoma" w:eastAsia="Calibri" w:hAnsi="Tahoma" w:cs="Tahoma"/>
          <w:lang w:val="es-ES" w:eastAsia="es-CO"/>
        </w:rPr>
        <w:t>recibida, pues la promotora de la litis</w:t>
      </w:r>
      <w:r w:rsidR="006D5967" w:rsidRPr="00F25EDF">
        <w:rPr>
          <w:rFonts w:ascii="Tahoma" w:eastAsia="Calibri" w:hAnsi="Tahoma" w:cs="Tahoma"/>
          <w:lang w:val="es-ES" w:eastAsia="es-CO"/>
        </w:rPr>
        <w:t xml:space="preserve"> solo refirió que al momento del traslado el asesor le indicó que en el RAIS </w:t>
      </w:r>
      <w:r w:rsidR="00300336" w:rsidRPr="00F25EDF">
        <w:rPr>
          <w:rFonts w:ascii="Tahoma" w:eastAsia="Calibri" w:hAnsi="Tahoma" w:cs="Tahoma"/>
          <w:lang w:val="es-ES" w:eastAsia="es-CO"/>
        </w:rPr>
        <w:t>obtendría una m</w:t>
      </w:r>
      <w:r w:rsidR="006D5967" w:rsidRPr="00F25EDF">
        <w:rPr>
          <w:rFonts w:ascii="Tahoma" w:eastAsia="Calibri" w:hAnsi="Tahoma" w:cs="Tahoma"/>
          <w:lang w:val="es-ES" w:eastAsia="es-CO"/>
        </w:rPr>
        <w:t xml:space="preserve">esada </w:t>
      </w:r>
      <w:r w:rsidR="009A1801" w:rsidRPr="00F25EDF">
        <w:rPr>
          <w:rFonts w:ascii="Tahoma" w:eastAsia="Calibri" w:hAnsi="Tahoma" w:cs="Tahoma"/>
          <w:lang w:val="es-ES" w:eastAsia="es-CO"/>
        </w:rPr>
        <w:t>pensional superio</w:t>
      </w:r>
      <w:r w:rsidR="00300336" w:rsidRPr="00F25EDF">
        <w:rPr>
          <w:rFonts w:ascii="Tahoma" w:eastAsia="Calibri" w:hAnsi="Tahoma" w:cs="Tahoma"/>
          <w:lang w:val="es-ES" w:eastAsia="es-CO"/>
        </w:rPr>
        <w:t xml:space="preserve">r y </w:t>
      </w:r>
      <w:r w:rsidR="009A1801" w:rsidRPr="00F25EDF">
        <w:rPr>
          <w:rFonts w:ascii="Tahoma" w:eastAsia="Calibri" w:hAnsi="Tahoma" w:cs="Tahoma"/>
          <w:lang w:val="es-ES" w:eastAsia="es-CO"/>
        </w:rPr>
        <w:t>que el Seguro Social se iba a acabar, hecho que la motiv</w:t>
      </w:r>
      <w:r w:rsidR="009D6364" w:rsidRPr="00F25EDF">
        <w:rPr>
          <w:rFonts w:ascii="Tahoma" w:eastAsia="Calibri" w:hAnsi="Tahoma" w:cs="Tahoma"/>
          <w:lang w:val="es-ES" w:eastAsia="es-CO"/>
        </w:rPr>
        <w:t>ó</w:t>
      </w:r>
      <w:r w:rsidR="009A1801" w:rsidRPr="00F25EDF">
        <w:rPr>
          <w:rFonts w:ascii="Tahoma" w:eastAsia="Calibri" w:hAnsi="Tahoma" w:cs="Tahoma"/>
          <w:lang w:val="es-ES" w:eastAsia="es-CO"/>
        </w:rPr>
        <w:t xml:space="preserve"> a la suscripción del formulario de forma libre, voluntaria y sin presiones.</w:t>
      </w:r>
      <w:r w:rsidR="005D7339" w:rsidRPr="00F25EDF">
        <w:rPr>
          <w:rFonts w:ascii="Tahoma" w:eastAsia="Calibri" w:hAnsi="Tahoma" w:cs="Tahoma"/>
          <w:lang w:val="es-ES" w:eastAsia="es-CO"/>
        </w:rPr>
        <w:t xml:space="preserve"> Negó haber percibido información sobre las diferencias de ambos regímenes, la existencia de </w:t>
      </w:r>
      <w:r w:rsidR="00F84686" w:rsidRPr="00F25EDF">
        <w:rPr>
          <w:rFonts w:ascii="Tahoma" w:eastAsia="Calibri" w:hAnsi="Tahoma" w:cs="Tahoma"/>
          <w:lang w:val="es-ES" w:eastAsia="es-CO"/>
        </w:rPr>
        <w:t xml:space="preserve">rendimientos financieros y de </w:t>
      </w:r>
      <w:r w:rsidR="005D7339" w:rsidRPr="00F25EDF">
        <w:rPr>
          <w:rFonts w:ascii="Tahoma" w:eastAsia="Calibri" w:hAnsi="Tahoma" w:cs="Tahoma"/>
          <w:lang w:val="es-ES" w:eastAsia="es-CO"/>
        </w:rPr>
        <w:t>una cuenta de ahorro individual</w:t>
      </w:r>
      <w:r w:rsidR="00F84686" w:rsidRPr="00F25EDF">
        <w:rPr>
          <w:rFonts w:ascii="Tahoma" w:eastAsia="Calibri" w:hAnsi="Tahoma" w:cs="Tahoma"/>
          <w:lang w:val="es-ES" w:eastAsia="es-CO"/>
        </w:rPr>
        <w:t>.</w:t>
      </w:r>
    </w:p>
    <w:p w14:paraId="4ECBE540" w14:textId="77777777" w:rsidR="009A1801" w:rsidRPr="00F25EDF" w:rsidRDefault="009A1801"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2FD0552F" w14:textId="77777777" w:rsidR="00A81C61" w:rsidRPr="00F25EDF" w:rsidRDefault="00A81C61"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F25EDF">
        <w:rPr>
          <w:rFonts w:ascii="Tahoma" w:eastAsia="Calibri" w:hAnsi="Tahoma" w:cs="Tahoma"/>
          <w:lang w:val="es-ES" w:eastAsia="es-CO"/>
        </w:rPr>
        <w:t>Ahora, si bien añadió que la decisión de trasladarse se funda en la posibilidad de adquirir una mesada superior en el RPM, esto de ningún modo desvía el origen de la litis, esto es, verificar si al momento del traslado efectivo la afiliada accedió a una información clara y precisa sobre las ventajas, desventajas y riesgos de cada régimen en los términos explicados.</w:t>
      </w:r>
    </w:p>
    <w:p w14:paraId="4A6B4498" w14:textId="77777777" w:rsidR="009A1F82" w:rsidRPr="00F25EDF" w:rsidRDefault="009A1F82" w:rsidP="00F25EDF">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3D28ECB1" w14:textId="0215BCFB" w:rsidR="00166C53" w:rsidRPr="00F25EDF" w:rsidRDefault="00166C53"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F25EDF">
        <w:rPr>
          <w:rFonts w:ascii="Tahoma" w:eastAsia="Calibri" w:hAnsi="Tahoma" w:cs="Tahoma"/>
          <w:lang w:val="es-ES" w:eastAsia="es-CO"/>
        </w:rPr>
        <w:t>De lo expuesto</w:t>
      </w:r>
      <w:r w:rsidR="00C76F9E" w:rsidRPr="00F25EDF">
        <w:rPr>
          <w:rFonts w:ascii="Tahoma" w:eastAsia="Calibri" w:hAnsi="Tahoma" w:cs="Tahoma"/>
          <w:lang w:val="es-ES" w:eastAsia="es-CO"/>
        </w:rPr>
        <w:t>,</w:t>
      </w:r>
      <w:r w:rsidRPr="00F25EDF">
        <w:rPr>
          <w:rFonts w:ascii="Tahoma" w:eastAsia="Calibri" w:hAnsi="Tahoma" w:cs="Tahoma"/>
          <w:lang w:val="es-ES" w:eastAsia="es-CO"/>
        </w:rPr>
        <w:t xml:space="preserve"> refulge como lo concluyó la jueza de instancia que </w:t>
      </w:r>
      <w:r w:rsidR="00A81C61" w:rsidRPr="00F25EDF">
        <w:rPr>
          <w:rFonts w:ascii="Tahoma" w:eastAsia="Calibri" w:hAnsi="Tahoma" w:cs="Tahoma"/>
          <w:lang w:val="es-ES" w:eastAsia="es-CO"/>
        </w:rPr>
        <w:t xml:space="preserve">la </w:t>
      </w:r>
      <w:r w:rsidRPr="00F25EDF">
        <w:rPr>
          <w:rFonts w:ascii="Tahoma" w:eastAsia="Calibri" w:hAnsi="Tahoma" w:cs="Tahoma"/>
          <w:lang w:val="es-ES" w:eastAsia="es-CO"/>
        </w:rPr>
        <w:t xml:space="preserve">AFP convocada a juicio </w:t>
      </w:r>
      <w:r w:rsidR="00BB1DB7" w:rsidRPr="00F25EDF">
        <w:rPr>
          <w:rFonts w:ascii="Tahoma" w:eastAsia="Calibri" w:hAnsi="Tahoma" w:cs="Tahoma"/>
          <w:lang w:val="es-ES" w:eastAsia="es-CO"/>
        </w:rPr>
        <w:t>in</w:t>
      </w:r>
      <w:r w:rsidRPr="00F25EDF">
        <w:rPr>
          <w:rFonts w:ascii="Tahoma" w:eastAsia="Calibri" w:hAnsi="Tahoma" w:cs="Tahoma"/>
          <w:lang w:val="es-ES" w:eastAsia="es-CO"/>
        </w:rPr>
        <w:t>cumplió con la carga de la prueba que le asistía</w:t>
      </w:r>
      <w:r w:rsidR="00C76F9E" w:rsidRPr="00F25EDF">
        <w:rPr>
          <w:rFonts w:ascii="Tahoma" w:eastAsia="Calibri" w:hAnsi="Tahoma" w:cs="Tahoma"/>
          <w:lang w:val="es-ES" w:eastAsia="es-CO"/>
        </w:rPr>
        <w:t>,</w:t>
      </w:r>
      <w:r w:rsidRPr="00F25EDF">
        <w:rPr>
          <w:rFonts w:ascii="Tahoma" w:eastAsia="Calibri" w:hAnsi="Tahoma" w:cs="Tahoma"/>
          <w:lang w:val="es-ES" w:eastAsia="es-CO"/>
        </w:rPr>
        <w:t xml:space="preserve"> esto es demostrar </w:t>
      </w:r>
      <w:r w:rsidRPr="00F25EDF">
        <w:rPr>
          <w:rFonts w:ascii="Tahoma" w:eastAsia="Calibri" w:hAnsi="Tahoma" w:cs="Tahoma"/>
          <w:lang w:val="es-ES" w:eastAsia="es-CO"/>
        </w:rPr>
        <w:lastRenderedPageBreak/>
        <w:t xml:space="preserve">que el acto </w:t>
      </w:r>
      <w:r w:rsidR="64134D97" w:rsidRPr="00F25EDF">
        <w:rPr>
          <w:rFonts w:ascii="Tahoma" w:eastAsia="Calibri" w:hAnsi="Tahoma" w:cs="Tahoma"/>
          <w:lang w:val="es-ES" w:eastAsia="es-CO"/>
        </w:rPr>
        <w:t xml:space="preserve">de traslado </w:t>
      </w:r>
      <w:r w:rsidRPr="00F25EDF">
        <w:rPr>
          <w:rFonts w:ascii="Tahoma" w:eastAsia="Calibri" w:hAnsi="Tahoma" w:cs="Tahoma"/>
          <w:lang w:val="es-ES" w:eastAsia="es-CO"/>
        </w:rPr>
        <w:t xml:space="preserve">de la señora </w:t>
      </w:r>
      <w:r w:rsidR="00A81C61" w:rsidRPr="00F25EDF">
        <w:rPr>
          <w:rFonts w:ascii="Tahoma" w:eastAsia="Calibri" w:hAnsi="Tahoma" w:cs="Tahoma"/>
          <w:lang w:val="es-ES" w:eastAsia="es-CO"/>
        </w:rPr>
        <w:t xml:space="preserve">Jimena Aranguren </w:t>
      </w:r>
      <w:r w:rsidRPr="00F25EDF">
        <w:rPr>
          <w:rFonts w:ascii="Tahoma" w:eastAsia="Calibri" w:hAnsi="Tahoma" w:cs="Tahoma"/>
          <w:lang w:val="es-ES" w:eastAsia="es-CO"/>
        </w:rPr>
        <w:t>estuvo precedido de información clara y precisa sobre las ventajas, desventajas y riesgos de cada régimen en los términos explicados</w:t>
      </w:r>
      <w:r w:rsidR="00C76F9E" w:rsidRPr="00F25EDF">
        <w:rPr>
          <w:rFonts w:ascii="Tahoma" w:eastAsia="Calibri" w:hAnsi="Tahoma" w:cs="Tahoma"/>
          <w:lang w:val="es-ES" w:eastAsia="es-CO"/>
        </w:rPr>
        <w:t>, como quiera que el interrogatorio de parte de la demandante no derivó en prueba de confesión y la demás documental como historias laborales, derechos de petición, y formulario de afiliación son insuficientes para conocer las circunstancias de tiempo, modo y lugar que rodearon el traslado.</w:t>
      </w:r>
    </w:p>
    <w:p w14:paraId="7A7D0F9F" w14:textId="38F45A9F" w:rsidR="00D13436" w:rsidRPr="00F25EDF" w:rsidRDefault="00D13436"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3B156660" w14:textId="1F467EF6" w:rsidR="004C3BFD" w:rsidRPr="00F25EDF" w:rsidRDefault="00B11483" w:rsidP="00F25EDF">
      <w:pPr>
        <w:widowControl w:val="0"/>
        <w:autoSpaceDE w:val="0"/>
        <w:autoSpaceDN w:val="0"/>
        <w:adjustRightInd w:val="0"/>
        <w:spacing w:before="0" w:beforeAutospacing="0" w:after="0" w:afterAutospacing="0" w:line="276" w:lineRule="auto"/>
        <w:ind w:firstLine="705"/>
        <w:rPr>
          <w:rFonts w:ascii="Tahoma" w:eastAsia="Calibri" w:hAnsi="Tahoma" w:cs="Tahoma"/>
          <w:iCs/>
          <w:lang w:eastAsia="es-CO"/>
        </w:rPr>
      </w:pPr>
      <w:r w:rsidRPr="00F25EDF">
        <w:rPr>
          <w:rFonts w:ascii="Tahoma" w:eastAsia="Calibri" w:hAnsi="Tahoma" w:cs="Tahoma"/>
          <w:bCs/>
          <w:iCs/>
          <w:lang w:eastAsia="es-CO"/>
        </w:rPr>
        <w:t>Por otra parte, es improcedente acudir a la prohibición legal establecida en el literal e) del artículo 13 de la Ley 100 de 1993, modificado por el artículo 2º de la Ley 797 de 2003</w:t>
      </w:r>
      <w:r w:rsidRPr="00F25EDF">
        <w:rPr>
          <w:rFonts w:ascii="Tahoma" w:hAnsi="Tahoma" w:cs="Tahoma"/>
          <w:lang w:val="es-MX"/>
        </w:rPr>
        <w:t xml:space="preserve">, </w:t>
      </w:r>
      <w:r w:rsidRPr="00F25EDF">
        <w:rPr>
          <w:rFonts w:ascii="Tahoma" w:eastAsia="Calibri" w:hAnsi="Tahoma" w:cs="Tahoma"/>
          <w:bCs/>
          <w:iCs/>
          <w:lang w:eastAsia="es-CO"/>
        </w:rPr>
        <w:t xml:space="preserve">ya que lo discutido en el caso objeto de estudio no es el traslado voluntario con la conservación o no del régimen de transición, sino el efecto de la ineficacia del cambio de régimen pensional a falta de información detallada y completa al momento del traslado de régimen, cuyo efecto no es otro que retrotraer las </w:t>
      </w:r>
      <w:r w:rsidRPr="00F25EDF">
        <w:rPr>
          <w:rFonts w:ascii="Tahoma" w:eastAsia="Calibri" w:hAnsi="Tahoma" w:cs="Tahoma"/>
          <w:iCs/>
          <w:lang w:eastAsia="es-CO"/>
        </w:rPr>
        <w:t xml:space="preserve">cosas al estado en que se encontraban, es decir, como si ello no hubiera ocurrido y, en este caso, dicha declaratoria de ineficacia de cambio de régimen pensional, conlleva al regreso automático del demandante al régimen solidario de prima media con prestación definida hoy administrado por Colpensiones, del cual ya hacía parte. </w:t>
      </w:r>
    </w:p>
    <w:p w14:paraId="7FEF9BC8" w14:textId="434218F2" w:rsidR="00D03C60" w:rsidRPr="00F25EDF" w:rsidRDefault="00D03C60" w:rsidP="00F25EDF">
      <w:pPr>
        <w:pStyle w:val="paragraph"/>
        <w:spacing w:before="0" w:beforeAutospacing="0" w:after="0" w:afterAutospacing="0" w:line="276" w:lineRule="auto"/>
        <w:jc w:val="both"/>
        <w:textAlignment w:val="baseline"/>
        <w:rPr>
          <w:rStyle w:val="eop"/>
          <w:rFonts w:ascii="Tahoma" w:hAnsi="Tahoma" w:cs="Tahoma"/>
          <w:lang w:val="es-ES" w:eastAsia="es-ES"/>
        </w:rPr>
      </w:pPr>
    </w:p>
    <w:p w14:paraId="5899AFB3" w14:textId="7C9E3BDC" w:rsidR="00D03C60" w:rsidRPr="00F25EDF" w:rsidRDefault="00A206DB"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val="es-ES"/>
        </w:rPr>
      </w:pPr>
      <w:r w:rsidRPr="00F25EDF">
        <w:rPr>
          <w:rFonts w:ascii="Tahoma" w:eastAsia="Calibri" w:hAnsi="Tahoma" w:cs="Tahoma"/>
          <w:lang w:val="es-ES"/>
        </w:rPr>
        <w:t xml:space="preserve">Respecto </w:t>
      </w:r>
      <w:r w:rsidR="00D03C60" w:rsidRPr="00F25EDF">
        <w:rPr>
          <w:rFonts w:ascii="Tahoma" w:eastAsia="Calibri" w:hAnsi="Tahoma" w:cs="Tahoma"/>
          <w:lang w:val="es-ES"/>
        </w:rPr>
        <w:t>a</w:t>
      </w:r>
      <w:r w:rsidRPr="00F25EDF">
        <w:rPr>
          <w:rFonts w:ascii="Tahoma" w:eastAsia="Calibri" w:hAnsi="Tahoma" w:cs="Tahoma"/>
          <w:lang w:val="es-ES"/>
        </w:rPr>
        <w:t>l término de permanencia en el RAIS calificado por la censura como un acto de relacionamiento,</w:t>
      </w:r>
      <w:r w:rsidR="00FE1D95" w:rsidRPr="00F25EDF">
        <w:rPr>
          <w:rFonts w:ascii="Tahoma" w:eastAsia="Calibri" w:hAnsi="Tahoma" w:cs="Tahoma"/>
          <w:lang w:val="es-ES"/>
        </w:rPr>
        <w:t xml:space="preserve"> conforme</w:t>
      </w:r>
      <w:r w:rsidR="00D03C60" w:rsidRPr="00F25EDF">
        <w:rPr>
          <w:rFonts w:ascii="Tahoma" w:eastAsia="Calibri" w:hAnsi="Tahoma" w:cs="Tahoma"/>
          <w:lang w:val="es-ES"/>
        </w:rPr>
        <w:t xml:space="preserve"> precisó la Sala Laboral,</w:t>
      </w:r>
      <w:r w:rsidR="00D03C60" w:rsidRPr="00F25EDF">
        <w:rPr>
          <w:rFonts w:ascii="Tahoma" w:eastAsia="Calibri" w:hAnsi="Tahoma" w:cs="Tahoma"/>
          <w:i/>
          <w:iCs/>
          <w:lang w:val="es-ES"/>
        </w:rPr>
        <w:t xml:space="preserve"> “</w:t>
      </w:r>
      <w:r w:rsidR="00D03C60" w:rsidRPr="00F25EDF">
        <w:rPr>
          <w:rFonts w:ascii="Tahoma" w:eastAsia="Calibri" w:hAnsi="Tahoma" w:cs="Tahoma"/>
          <w:i/>
          <w:iCs/>
          <w:sz w:val="22"/>
          <w:lang w:val="es-ES"/>
        </w:rPr>
        <w:t xml:space="preserve">el acto jurídico no se torna en eficaz </w:t>
      </w:r>
      <w:r w:rsidR="00147895" w:rsidRPr="00F25EDF">
        <w:rPr>
          <w:rFonts w:ascii="Tahoma" w:eastAsia="Calibri" w:hAnsi="Tahoma" w:cs="Tahoma"/>
          <w:i/>
          <w:iCs/>
          <w:sz w:val="22"/>
          <w:lang w:val="es-ES"/>
        </w:rPr>
        <w:t>(</w:t>
      </w:r>
      <w:r w:rsidR="00D03C60" w:rsidRPr="00F25EDF">
        <w:rPr>
          <w:rFonts w:ascii="Tahoma" w:eastAsia="Calibri" w:hAnsi="Tahoma" w:cs="Tahoma"/>
          <w:i/>
          <w:iCs/>
          <w:sz w:val="22"/>
          <w:lang w:val="es-ES"/>
        </w:rPr>
        <w:t>…</w:t>
      </w:r>
      <w:r w:rsidR="00147895" w:rsidRPr="00F25EDF">
        <w:rPr>
          <w:rFonts w:ascii="Tahoma" w:eastAsia="Calibri" w:hAnsi="Tahoma" w:cs="Tahoma"/>
          <w:i/>
          <w:iCs/>
          <w:sz w:val="22"/>
          <w:lang w:val="es-ES"/>
        </w:rPr>
        <w:t>)</w:t>
      </w:r>
      <w:r w:rsidR="00D03C60" w:rsidRPr="00F25EDF">
        <w:rPr>
          <w:rFonts w:ascii="Tahoma" w:eastAsia="Calibri" w:hAnsi="Tahoma" w:cs="Tahoma"/>
          <w:i/>
          <w:iCs/>
          <w:sz w:val="22"/>
          <w:lang w:val="es-ES"/>
        </w:rPr>
        <w:t xml:space="preserve"> porque el afiliado no haya expresado inconformidad alguna con el sistema habiendo permanecido en el mismo</w:t>
      </w:r>
      <w:r w:rsidR="007B5FF6" w:rsidRPr="00F25EDF">
        <w:rPr>
          <w:rFonts w:ascii="Tahoma" w:eastAsia="Calibri" w:hAnsi="Tahoma" w:cs="Tahoma"/>
          <w:i/>
          <w:iCs/>
          <w:lang w:val="es-ES"/>
        </w:rPr>
        <w:t xml:space="preserve">”, </w:t>
      </w:r>
      <w:r w:rsidR="007B5FF6" w:rsidRPr="00F25EDF">
        <w:rPr>
          <w:rFonts w:ascii="Tahoma" w:eastAsia="Calibri" w:hAnsi="Tahoma" w:cs="Tahoma"/>
          <w:lang w:val="es-ES"/>
        </w:rPr>
        <w:t>pues dicho</w:t>
      </w:r>
      <w:r w:rsidR="00147895" w:rsidRPr="00F25EDF">
        <w:rPr>
          <w:rFonts w:ascii="Tahoma" w:eastAsia="Calibri" w:hAnsi="Tahoma" w:cs="Tahoma"/>
          <w:lang w:val="es-ES"/>
        </w:rPr>
        <w:t>s</w:t>
      </w:r>
      <w:r w:rsidR="007B5FF6" w:rsidRPr="00F25EDF">
        <w:rPr>
          <w:rFonts w:ascii="Tahoma" w:eastAsia="Calibri" w:hAnsi="Tahoma" w:cs="Tahoma"/>
          <w:lang w:val="es-ES"/>
        </w:rPr>
        <w:t xml:space="preserve"> acto</w:t>
      </w:r>
      <w:r w:rsidR="00147895" w:rsidRPr="00F25EDF">
        <w:rPr>
          <w:rFonts w:ascii="Tahoma" w:eastAsia="Calibri" w:hAnsi="Tahoma" w:cs="Tahoma"/>
          <w:lang w:val="es-ES"/>
        </w:rPr>
        <w:t>s</w:t>
      </w:r>
      <w:r w:rsidR="007B5FF6" w:rsidRPr="00F25EDF">
        <w:rPr>
          <w:rFonts w:ascii="Tahoma" w:eastAsia="Calibri" w:hAnsi="Tahoma" w:cs="Tahoma"/>
          <w:lang w:val="es-ES"/>
        </w:rPr>
        <w:t xml:space="preserve"> no reemplazan o suplen la </w:t>
      </w:r>
      <w:r w:rsidR="007B5FF6" w:rsidRPr="00F25EDF">
        <w:rPr>
          <w:rFonts w:ascii="Tahoma" w:eastAsia="Calibri" w:hAnsi="Tahoma" w:cs="Tahoma"/>
        </w:rPr>
        <w:t xml:space="preserve">omisión de la entidad administradora en el cumplimiento de su deber de información, ratifican la decisión del traslado o suponen una afiliación tácita del mismo, </w:t>
      </w:r>
      <w:r w:rsidR="007B5FF6" w:rsidRPr="00F25EDF">
        <w:rPr>
          <w:rFonts w:ascii="Tahoma" w:eastAsia="Calibri" w:hAnsi="Tahoma" w:cs="Tahoma"/>
          <w:lang w:val="es-ES"/>
        </w:rPr>
        <w:t>dado que</w:t>
      </w:r>
      <w:r w:rsidR="007B5FF6" w:rsidRPr="00F25EDF">
        <w:rPr>
          <w:rFonts w:ascii="Tahoma" w:eastAsia="Calibri" w:hAnsi="Tahoma" w:cs="Tahoma"/>
          <w:i/>
          <w:iCs/>
          <w:lang w:val="es-ES"/>
        </w:rPr>
        <w:t xml:space="preserve"> </w:t>
      </w:r>
      <w:r w:rsidR="00147895" w:rsidRPr="00F25EDF">
        <w:rPr>
          <w:rFonts w:ascii="Tahoma" w:eastAsia="Calibri" w:hAnsi="Tahoma" w:cs="Tahoma"/>
          <w:lang w:val="es-ES"/>
        </w:rPr>
        <w:t>l</w:t>
      </w:r>
      <w:r w:rsidR="007B5FF6" w:rsidRPr="00F25EDF">
        <w:rPr>
          <w:rFonts w:ascii="Tahoma" w:eastAsia="Calibri" w:hAnsi="Tahoma" w:cs="Tahoma"/>
          <w:lang w:val="es-ES"/>
        </w:rPr>
        <w:t>a oportunidad de información se juzga al momento del acto jurídico del traslado, no con posterioridad.</w:t>
      </w:r>
    </w:p>
    <w:p w14:paraId="7D034147" w14:textId="5534B10D" w:rsidR="2409BDE7" w:rsidRPr="00F25EDF" w:rsidRDefault="2409BDE7" w:rsidP="00F25EDF">
      <w:pPr>
        <w:widowControl w:val="0"/>
        <w:spacing w:before="0" w:beforeAutospacing="0" w:after="0" w:afterAutospacing="0" w:line="276" w:lineRule="auto"/>
        <w:ind w:firstLine="708"/>
        <w:rPr>
          <w:rFonts w:ascii="Tahoma" w:eastAsia="Calibri" w:hAnsi="Tahoma" w:cs="Tahoma"/>
          <w:lang w:val="es-ES"/>
        </w:rPr>
      </w:pPr>
    </w:p>
    <w:p w14:paraId="08409523" w14:textId="420666ED" w:rsidR="0C259F62" w:rsidRPr="00F25EDF" w:rsidRDefault="0C259F62" w:rsidP="00F25EDF">
      <w:pPr>
        <w:pStyle w:val="paragraph"/>
        <w:spacing w:before="0" w:beforeAutospacing="0" w:after="0" w:afterAutospacing="0" w:line="276" w:lineRule="auto"/>
        <w:ind w:firstLine="705"/>
        <w:jc w:val="both"/>
        <w:rPr>
          <w:rFonts w:ascii="Tahoma" w:hAnsi="Tahoma" w:cs="Tahoma"/>
          <w:lang w:val="es-ES" w:eastAsia="es-ES"/>
        </w:rPr>
      </w:pPr>
      <w:r w:rsidRPr="00F25EDF">
        <w:rPr>
          <w:rFonts w:ascii="Tahoma" w:eastAsia="Tahoma" w:hAnsi="Tahoma" w:cs="Tahoma"/>
          <w:color w:val="000000" w:themeColor="text1"/>
        </w:rPr>
        <w:t xml:space="preserve">En este orden de ideas, se confirmará la declaratoria de la ineficacia del acto de afiliación sentado en primera instancia, debido a que la </w:t>
      </w:r>
      <w:r w:rsidRPr="00F25EDF">
        <w:rPr>
          <w:rFonts w:ascii="Tahoma" w:hAnsi="Tahoma" w:cs="Tahoma"/>
          <w:lang w:val="es-ES" w:eastAsia="es-ES"/>
        </w:rPr>
        <w:t>la AFP demandada no demostró el cumplimiento de su deber de información, lo que acarrea la ineficacia del traslado, como ya se explicó.</w:t>
      </w:r>
    </w:p>
    <w:p w14:paraId="0333B2EF" w14:textId="77777777" w:rsidR="00B11483" w:rsidRPr="00F25EDF" w:rsidRDefault="00B11483" w:rsidP="00F25EDF">
      <w:pPr>
        <w:pStyle w:val="paragraph"/>
        <w:spacing w:before="0" w:beforeAutospacing="0" w:after="0" w:afterAutospacing="0" w:line="276" w:lineRule="auto"/>
        <w:ind w:firstLine="705"/>
        <w:jc w:val="both"/>
        <w:textAlignment w:val="baseline"/>
        <w:rPr>
          <w:rFonts w:ascii="Tahoma" w:hAnsi="Tahoma" w:cs="Tahoma"/>
        </w:rPr>
      </w:pPr>
    </w:p>
    <w:p w14:paraId="3C121417" w14:textId="69B131CD" w:rsidR="00AA7670" w:rsidRPr="00F25EDF" w:rsidRDefault="00DF6BCE"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F25EDF">
        <w:rPr>
          <w:rFonts w:ascii="Tahoma" w:eastAsia="Calibri" w:hAnsi="Tahoma" w:cs="Tahoma"/>
          <w:lang w:eastAsia="es-CO"/>
        </w:rPr>
        <w:t xml:space="preserve">En cuanto a las condenas impartidas a cargo de </w:t>
      </w:r>
      <w:r w:rsidR="00B92B87" w:rsidRPr="00F25EDF">
        <w:rPr>
          <w:rFonts w:ascii="Tahoma" w:eastAsia="Calibri" w:hAnsi="Tahoma" w:cs="Tahoma"/>
          <w:lang w:eastAsia="es-CO"/>
        </w:rPr>
        <w:t>P</w:t>
      </w:r>
      <w:r w:rsidR="00B72058" w:rsidRPr="00F25EDF">
        <w:rPr>
          <w:rFonts w:ascii="Tahoma" w:eastAsia="Calibri" w:hAnsi="Tahoma" w:cs="Tahoma"/>
          <w:lang w:eastAsia="es-CO"/>
        </w:rPr>
        <w:t xml:space="preserve">orvenir </w:t>
      </w:r>
      <w:r w:rsidR="00B92B87" w:rsidRPr="00F25EDF">
        <w:rPr>
          <w:rFonts w:ascii="Tahoma" w:eastAsia="Calibri" w:hAnsi="Tahoma" w:cs="Tahoma"/>
          <w:lang w:eastAsia="es-CO"/>
        </w:rPr>
        <w:t>S.A</w:t>
      </w:r>
      <w:r w:rsidR="007A1026" w:rsidRPr="00F25EDF">
        <w:rPr>
          <w:rFonts w:ascii="Tahoma" w:eastAsia="Calibri" w:hAnsi="Tahoma" w:cs="Tahoma"/>
          <w:lang w:eastAsia="es-CO"/>
        </w:rPr>
        <w:t xml:space="preserve"> </w:t>
      </w:r>
      <w:r w:rsidR="00210E9F" w:rsidRPr="00F25EDF">
        <w:rPr>
          <w:rFonts w:ascii="Tahoma" w:eastAsia="Calibri" w:hAnsi="Tahoma" w:cs="Tahoma"/>
          <w:lang w:eastAsia="es-CO"/>
        </w:rPr>
        <w:t>se dirá que</w:t>
      </w:r>
      <w:r w:rsidRPr="00F25EDF">
        <w:rPr>
          <w:rFonts w:ascii="Tahoma" w:eastAsia="Calibri" w:hAnsi="Tahoma" w:cs="Tahoma"/>
          <w:lang w:eastAsia="es-CO"/>
        </w:rPr>
        <w:t xml:space="preserve"> </w:t>
      </w:r>
      <w:r w:rsidR="00210E9F" w:rsidRPr="00F25EDF">
        <w:rPr>
          <w:rFonts w:ascii="Tahoma" w:eastAsia="Calibri" w:hAnsi="Tahoma" w:cs="Tahoma"/>
          <w:lang w:eastAsia="es-CO"/>
        </w:rPr>
        <w:t xml:space="preserve">en estricto acatamiento de las consecuencias previstas por la Corte Suprema de Justicia, entre otras, en las sentencias </w:t>
      </w:r>
      <w:r w:rsidR="00210E9F" w:rsidRPr="00F25EDF">
        <w:rPr>
          <w:rFonts w:ascii="Tahoma" w:eastAsia="Calibri" w:hAnsi="Tahoma" w:cs="Tahoma"/>
          <w:bCs/>
          <w:lang w:eastAsia="es-CO"/>
        </w:rPr>
        <w:t xml:space="preserve">CSJ </w:t>
      </w:r>
      <w:r w:rsidR="00210E9F" w:rsidRPr="00F25EDF">
        <w:rPr>
          <w:rFonts w:ascii="Tahoma" w:eastAsia="Calibri" w:hAnsi="Tahoma" w:cs="Tahoma"/>
          <w:lang w:val="es-ES" w:eastAsia="es-CO"/>
        </w:rPr>
        <w:t xml:space="preserve">SL1084-2023, CSJ SL 932-2023, CSJ SL 4297-2022, </w:t>
      </w:r>
      <w:r w:rsidR="00210E9F" w:rsidRPr="00F25EDF">
        <w:rPr>
          <w:rFonts w:ascii="Tahoma" w:eastAsia="Calibri" w:hAnsi="Tahoma" w:cs="Tahoma"/>
          <w:bCs/>
          <w:lang w:val="es-ES" w:eastAsia="es-CO"/>
        </w:rPr>
        <w:t>CSJ SL3465-2022, CSJ SL2229-2022 y CSJ SL3188-2022,</w:t>
      </w:r>
      <w:r w:rsidR="00210E9F" w:rsidRPr="00F25EDF">
        <w:rPr>
          <w:rFonts w:ascii="Tahoma" w:eastAsia="Calibri" w:hAnsi="Tahoma" w:cs="Tahoma"/>
          <w:b/>
          <w:bCs/>
          <w:lang w:val="es-ES" w:eastAsia="es-CO"/>
        </w:rPr>
        <w:t xml:space="preserve"> </w:t>
      </w:r>
      <w:r w:rsidR="00AA7670" w:rsidRPr="00F25EDF">
        <w:rPr>
          <w:rFonts w:ascii="Tahoma" w:eastAsia="Calibri" w:hAnsi="Tahoma" w:cs="Tahoma"/>
          <w:bCs/>
          <w:lang w:eastAsia="es-CO"/>
        </w:rPr>
        <w:t xml:space="preserve">previamente citadas, es su deber devolver a Colpensiones </w:t>
      </w:r>
      <w:r w:rsidR="00210E9F" w:rsidRPr="00F25EDF">
        <w:rPr>
          <w:rFonts w:ascii="Tahoma" w:eastAsia="Calibri" w:hAnsi="Tahoma" w:cs="Tahoma"/>
          <w:bCs/>
          <w:iCs/>
          <w:lang w:val="es-ES" w:eastAsia="es-CO"/>
        </w:rPr>
        <w:t>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r w:rsidR="00AA7670" w:rsidRPr="00F25EDF">
        <w:rPr>
          <w:rFonts w:ascii="Tahoma" w:eastAsia="Calibri" w:hAnsi="Tahoma" w:cs="Tahoma"/>
          <w:bCs/>
          <w:iCs/>
          <w:lang w:val="es-ES" w:eastAsia="es-CO"/>
        </w:rPr>
        <w:t xml:space="preserve">, </w:t>
      </w:r>
      <w:r w:rsidR="00AA7670" w:rsidRPr="00F25EDF">
        <w:rPr>
          <w:rFonts w:ascii="Tahoma" w:eastAsia="Calibri" w:hAnsi="Tahoma" w:cs="Tahoma"/>
          <w:lang w:eastAsia="es-CO"/>
        </w:rPr>
        <w:t>por lo que se confirmará la sentencia apelada frente a tal decisión.</w:t>
      </w:r>
    </w:p>
    <w:p w14:paraId="5D0896A8" w14:textId="2D888F36" w:rsidR="00AA7670" w:rsidRPr="00F25EDF" w:rsidRDefault="00AA7670"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38965AF" w14:textId="404D8220" w:rsidR="00210E9F" w:rsidRPr="00F25EDF" w:rsidRDefault="00AA7670"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F25EDF">
        <w:rPr>
          <w:rFonts w:ascii="Tahoma" w:eastAsia="Calibri" w:hAnsi="Tahoma" w:cs="Tahoma"/>
          <w:lang w:eastAsia="es-CO"/>
        </w:rPr>
        <w:t>Sin embargo, bajo las mismas premisas se adicionará la sentencia en el sentido de precisar</w:t>
      </w:r>
      <w:r w:rsidR="00F40834" w:rsidRPr="00F25EDF">
        <w:rPr>
          <w:rFonts w:ascii="Tahoma" w:eastAsia="Calibri" w:hAnsi="Tahoma" w:cs="Tahoma"/>
          <w:lang w:eastAsia="es-CO"/>
        </w:rPr>
        <w:t xml:space="preserve"> </w:t>
      </w:r>
      <w:r w:rsidRPr="00F25EDF">
        <w:rPr>
          <w:rFonts w:ascii="Tahoma" w:eastAsia="Calibri" w:hAnsi="Tahoma" w:cs="Tahoma"/>
          <w:lang w:eastAsia="es-CO"/>
        </w:rPr>
        <w:t xml:space="preserve">que al momento del cumplimiento de </w:t>
      </w:r>
      <w:r w:rsidR="00AB3BC3" w:rsidRPr="00F25EDF">
        <w:rPr>
          <w:rFonts w:ascii="Tahoma" w:eastAsia="Calibri" w:hAnsi="Tahoma" w:cs="Tahoma"/>
          <w:lang w:eastAsia="es-CO"/>
        </w:rPr>
        <w:t>las</w:t>
      </w:r>
      <w:r w:rsidRPr="00F25EDF">
        <w:rPr>
          <w:rFonts w:ascii="Tahoma" w:eastAsia="Calibri" w:hAnsi="Tahoma" w:cs="Tahoma"/>
          <w:lang w:eastAsia="es-CO"/>
        </w:rPr>
        <w:t xml:space="preserve"> orden</w:t>
      </w:r>
      <w:r w:rsidR="00AB3BC3" w:rsidRPr="00F25EDF">
        <w:rPr>
          <w:rFonts w:ascii="Tahoma" w:eastAsia="Calibri" w:hAnsi="Tahoma" w:cs="Tahoma"/>
          <w:lang w:eastAsia="es-CO"/>
        </w:rPr>
        <w:t>es</w:t>
      </w:r>
      <w:r w:rsidRPr="00F25EDF">
        <w:rPr>
          <w:rFonts w:ascii="Tahoma" w:eastAsia="Calibri" w:hAnsi="Tahoma" w:cs="Tahoma"/>
          <w:lang w:eastAsia="es-CO"/>
        </w:rPr>
        <w:t xml:space="preserve"> prevista</w:t>
      </w:r>
      <w:r w:rsidR="00AB3BC3" w:rsidRPr="00F25EDF">
        <w:rPr>
          <w:rFonts w:ascii="Tahoma" w:eastAsia="Calibri" w:hAnsi="Tahoma" w:cs="Tahoma"/>
          <w:lang w:eastAsia="es-CO"/>
        </w:rPr>
        <w:t>s</w:t>
      </w:r>
      <w:r w:rsidRPr="00F25EDF">
        <w:rPr>
          <w:rFonts w:ascii="Tahoma" w:eastAsia="Calibri" w:hAnsi="Tahoma" w:cs="Tahoma"/>
          <w:lang w:eastAsia="es-CO"/>
        </w:rPr>
        <w:t xml:space="preserve"> en el numeral segundo, literales a)</w:t>
      </w:r>
      <w:r w:rsidR="005E667E" w:rsidRPr="00F25EDF">
        <w:rPr>
          <w:rFonts w:ascii="Tahoma" w:eastAsia="Calibri" w:hAnsi="Tahoma" w:cs="Tahoma"/>
          <w:lang w:eastAsia="es-CO"/>
        </w:rPr>
        <w:t xml:space="preserve"> y b)</w:t>
      </w:r>
      <w:r w:rsidRPr="00F25EDF">
        <w:rPr>
          <w:rFonts w:ascii="Tahoma" w:eastAsia="Calibri" w:hAnsi="Tahoma" w:cs="Tahoma"/>
          <w:lang w:eastAsia="es-CO"/>
        </w:rPr>
        <w:t>, “</w:t>
      </w:r>
      <w:r w:rsidR="00210E9F" w:rsidRPr="00F25EDF">
        <w:rPr>
          <w:rFonts w:ascii="Tahoma" w:eastAsia="Calibri" w:hAnsi="Tahoma" w:cs="Tahoma"/>
          <w:bCs/>
          <w:i/>
          <w:iCs/>
          <w:sz w:val="22"/>
          <w:lang w:val="es-ES" w:eastAsia="es-CO"/>
        </w:rPr>
        <w:t xml:space="preserve">tales valores deberán aparecer discriminados con sus respectivos </w:t>
      </w:r>
      <w:r w:rsidR="00210E9F" w:rsidRPr="00F25EDF">
        <w:rPr>
          <w:rFonts w:ascii="Tahoma" w:eastAsia="Calibri" w:hAnsi="Tahoma" w:cs="Tahoma"/>
          <w:bCs/>
          <w:i/>
          <w:iCs/>
          <w:sz w:val="22"/>
          <w:lang w:val="es-ES" w:eastAsia="es-CO"/>
        </w:rPr>
        <w:lastRenderedPageBreak/>
        <w:t>montos, junto con el detalle pormenorizado de los ciclos, IBC, aportes y demás información relevante que los justifiquen</w:t>
      </w:r>
      <w:r w:rsidR="00210E9F" w:rsidRPr="00F25EDF">
        <w:rPr>
          <w:rFonts w:ascii="Tahoma" w:eastAsia="Calibri" w:hAnsi="Tahoma" w:cs="Tahoma"/>
          <w:bCs/>
          <w:i/>
          <w:iCs/>
          <w:lang w:val="es-ES" w:eastAsia="es-CO"/>
        </w:rPr>
        <w:t>”.</w:t>
      </w:r>
    </w:p>
    <w:p w14:paraId="4B6ED4D8" w14:textId="77777777" w:rsidR="00D8073B" w:rsidRPr="00F25EDF" w:rsidRDefault="00D8073B" w:rsidP="00F25EDF">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69785334" w14:textId="59DDE977" w:rsidR="00D8073B" w:rsidRPr="00F25EDF" w:rsidRDefault="00D8073B" w:rsidP="00F25EDF">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r w:rsidRPr="00F25EDF">
        <w:rPr>
          <w:rStyle w:val="normaltextrun"/>
          <w:rFonts w:ascii="Tahoma" w:hAnsi="Tahoma" w:cs="Tahoma"/>
          <w:color w:val="000000"/>
          <w:shd w:val="clear" w:color="auto" w:fill="FFFFFF"/>
        </w:rPr>
        <w:t> Adicional a lo indicado, atendiendo el argumento Porvenir S.A según el cual se incurre en un detrimento de la AFP al ordenar que se devuelvan los gastos de administración</w:t>
      </w:r>
      <w:r w:rsidR="005B530A" w:rsidRPr="00F25EDF">
        <w:rPr>
          <w:rStyle w:val="normaltextrun"/>
          <w:rFonts w:ascii="Tahoma" w:hAnsi="Tahoma" w:cs="Tahoma"/>
          <w:color w:val="000000"/>
          <w:shd w:val="clear" w:color="auto" w:fill="FFFFFF"/>
        </w:rPr>
        <w:t xml:space="preserve"> y cu</w:t>
      </w:r>
      <w:r w:rsidR="003E180E" w:rsidRPr="00F25EDF">
        <w:rPr>
          <w:rStyle w:val="normaltextrun"/>
          <w:rFonts w:ascii="Tahoma" w:hAnsi="Tahoma" w:cs="Tahoma"/>
          <w:color w:val="000000"/>
          <w:shd w:val="clear" w:color="auto" w:fill="FFFFFF"/>
        </w:rPr>
        <w:t>otas de seguro previsional</w:t>
      </w:r>
      <w:r w:rsidRPr="00F25EDF">
        <w:rPr>
          <w:rStyle w:val="normaltextrun"/>
          <w:rFonts w:ascii="Tahoma" w:hAnsi="Tahoma" w:cs="Tahoma"/>
          <w:color w:val="000000"/>
          <w:shd w:val="clear" w:color="auto" w:fill="FFFFFF"/>
        </w:rPr>
        <w:t>, debe decirse que como en materia laboral no existe una norma expresa que regule esta figura, en aplicación del principio de integración normativa, previsto en el artículo 145 del Código Procesal del Trabajo y de la Seguridad Social, debe acudirse a lo señalado en el artículo 831 del Código de Comercio, que dispone que «Nadie podrá enriquecerse sin justa causa a expensas de otro», y, de acuerdo a la jurisprudencia emanada de la Sala de Casación Civil el enriquecimiento sin causa se da solo cuando el desplazamiento patrimonial otorga una ventaja a una parte en detrimento de otras sin fundamento jurídico que lo justifique, supuestos que en este caso no se cumplen, en la medida que si bien la AFP debe trasladar los valores cobrados por gastos de administración, dicho traslado de recursos sí tiene un fundamento jurídico que no es otro que la declaratoria de ineficacia de la afiliación y las consecuencias de crear la ficción de que el acto nunca existió, lo cual implica que, si no existió no pudo haber descontado una suma por administrar los aportes. </w:t>
      </w:r>
      <w:r w:rsidRPr="00F25EDF">
        <w:rPr>
          <w:rStyle w:val="eop"/>
          <w:rFonts w:ascii="Tahoma" w:hAnsi="Tahoma" w:cs="Tahoma"/>
          <w:color w:val="000000"/>
          <w:shd w:val="clear" w:color="auto" w:fill="FFFFFF"/>
        </w:rPr>
        <w:t> </w:t>
      </w:r>
    </w:p>
    <w:p w14:paraId="2AF775EA" w14:textId="77777777" w:rsidR="00956A7D" w:rsidRPr="00F25EDF" w:rsidRDefault="00956A7D" w:rsidP="00F25EDF">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p>
    <w:p w14:paraId="4D4E5FEC" w14:textId="498EF415" w:rsidR="00956A7D" w:rsidRPr="00F25EDF" w:rsidRDefault="00956A7D" w:rsidP="00F25EDF">
      <w:pPr>
        <w:widowControl w:val="0"/>
        <w:autoSpaceDE w:val="0"/>
        <w:autoSpaceDN w:val="0"/>
        <w:adjustRightInd w:val="0"/>
        <w:spacing w:before="0" w:beforeAutospacing="0" w:after="0" w:afterAutospacing="0" w:line="276" w:lineRule="auto"/>
        <w:ind w:firstLine="708"/>
        <w:rPr>
          <w:rStyle w:val="eop"/>
          <w:rFonts w:ascii="Tahoma" w:eastAsia="Calibri" w:hAnsi="Tahoma" w:cs="Tahoma"/>
          <w:lang w:eastAsia="es-CO"/>
        </w:rPr>
      </w:pPr>
      <w:r w:rsidRPr="00F25EDF">
        <w:rPr>
          <w:rFonts w:ascii="Tahoma" w:eastAsia="Calibri" w:hAnsi="Tahoma" w:cs="Tahoma"/>
          <w:lang w:eastAsia="es-CO"/>
        </w:rPr>
        <w:t>De otro lado, respecto a la solicitud de la AFP Porvenir S.A, que no se le condene en costas, bajo el argumento de que actuó de buena fe y conforme a derecho, suficiente es con indicar, en primer lugar, que al haber existido controversia e incluso oposición frente al debate jurídico puesto en conocimiento de la Judicatura, conforme lo ordena el artículo 365 del CGP hay lugar a condenar en costas a quien resulta vencido en la contienda y, en segundo lugar, porque la censura no acreditó haber informado en debida forma a la actora al momento del traslado, con el fin de que retornara dentro de los términos de ley o en los periodos de gracia.</w:t>
      </w:r>
    </w:p>
    <w:p w14:paraId="569CF017" w14:textId="77777777" w:rsidR="00D8073B" w:rsidRPr="00F25EDF" w:rsidRDefault="00D8073B" w:rsidP="00F25EDF">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p>
    <w:p w14:paraId="26BD6D74" w14:textId="5903A7D0" w:rsidR="008627DF" w:rsidRPr="00F25EDF" w:rsidRDefault="008627DF"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F25EDF">
        <w:rPr>
          <w:rFonts w:ascii="Tahoma" w:eastAsia="Calibri" w:hAnsi="Tahoma" w:cs="Tahoma"/>
          <w:lang w:eastAsia="es-CO"/>
        </w:rPr>
        <w:t xml:space="preserve">Ahora, como la declaratoria de ineficacia trae como consecuencia que las cosas se reestablezcan al estado en el que se encontraban al momento del traslado de régimen, es necesario </w:t>
      </w:r>
      <w:r w:rsidR="00DC1689" w:rsidRPr="00F25EDF">
        <w:rPr>
          <w:rFonts w:ascii="Tahoma" w:eastAsia="Calibri" w:hAnsi="Tahoma" w:cs="Tahoma"/>
          <w:lang w:eastAsia="es-CO"/>
        </w:rPr>
        <w:t xml:space="preserve">adicionar </w:t>
      </w:r>
      <w:r w:rsidRPr="00F25EDF">
        <w:rPr>
          <w:rFonts w:ascii="Tahoma" w:eastAsia="Calibri" w:hAnsi="Tahoma" w:cs="Tahoma"/>
          <w:lang w:eastAsia="es-CO"/>
        </w:rPr>
        <w:t>la orden de comunicar la decisión adoptada en este asunto a la OBP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w:t>
      </w:r>
      <w:r w:rsidR="00DC1689" w:rsidRPr="00F25EDF">
        <w:rPr>
          <w:rFonts w:ascii="Tahoma" w:eastAsia="Calibri" w:hAnsi="Tahoma" w:cs="Tahoma"/>
          <w:lang w:eastAsia="es-CO"/>
        </w:rPr>
        <w:t>r</w:t>
      </w:r>
      <w:r w:rsidRPr="00F25EDF">
        <w:rPr>
          <w:rFonts w:ascii="Tahoma" w:eastAsia="Calibri" w:hAnsi="Tahoma" w:cs="Tahoma"/>
          <w:lang w:eastAsia="es-CO"/>
        </w:rPr>
        <w:t>eto 833 de 2016. Ello en razón a que no existe dentro del plenario prueba que acredi</w:t>
      </w:r>
      <w:r w:rsidR="00AA7670" w:rsidRPr="00F25EDF">
        <w:rPr>
          <w:rFonts w:ascii="Tahoma" w:eastAsia="Calibri" w:hAnsi="Tahoma" w:cs="Tahoma"/>
          <w:lang w:eastAsia="es-CO"/>
        </w:rPr>
        <w:t>t</w:t>
      </w:r>
      <w:r w:rsidRPr="00F25EDF">
        <w:rPr>
          <w:rFonts w:ascii="Tahoma" w:eastAsia="Calibri" w:hAnsi="Tahoma" w:cs="Tahoma"/>
          <w:lang w:eastAsia="es-CO"/>
        </w:rPr>
        <w:t>e que el bono ha sido emitido y cancelado por parte de esa cartera ministerial y la actora no ha llegado a los 60 años, como para concluir que se efectuó la redención normal</w:t>
      </w:r>
      <w:r w:rsidR="00DC1689" w:rsidRPr="00F25EDF">
        <w:rPr>
          <w:rFonts w:ascii="Tahoma" w:eastAsia="Calibri" w:hAnsi="Tahoma" w:cs="Tahoma"/>
          <w:lang w:eastAsia="es-CO"/>
        </w:rPr>
        <w:t>.</w:t>
      </w:r>
    </w:p>
    <w:p w14:paraId="0729899F" w14:textId="77777777" w:rsidR="008627DF" w:rsidRPr="00F25EDF" w:rsidRDefault="008627DF" w:rsidP="00F25EDF">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540DEC20" w14:textId="7E3C9430" w:rsidR="00BA0474" w:rsidRPr="00F25EDF" w:rsidRDefault="00BA0474" w:rsidP="00F25EDF">
      <w:pPr>
        <w:spacing w:before="0" w:beforeAutospacing="0" w:after="0" w:afterAutospacing="0" w:line="276" w:lineRule="auto"/>
        <w:ind w:firstLine="708"/>
        <w:rPr>
          <w:rFonts w:ascii="Tahoma" w:eastAsia="Calibri" w:hAnsi="Tahoma" w:cs="Tahoma"/>
          <w:lang w:eastAsia="es-CO"/>
        </w:rPr>
      </w:pPr>
      <w:r w:rsidRPr="00F25EDF">
        <w:rPr>
          <w:rFonts w:ascii="Tahoma" w:eastAsia="Calibri" w:hAnsi="Tahoma" w:cs="Tahoma"/>
          <w:lang w:eastAsia="es-CO"/>
        </w:rPr>
        <w:t xml:space="preserve">Ante el fracaso del recurso de apelación, de conformidad con el artículo 365 del CGP, se condenará en costas procesales </w:t>
      </w:r>
      <w:r w:rsidR="00272767" w:rsidRPr="00F25EDF">
        <w:rPr>
          <w:rFonts w:ascii="Tahoma" w:eastAsia="Calibri" w:hAnsi="Tahoma" w:cs="Tahoma"/>
          <w:lang w:eastAsia="es-CO"/>
        </w:rPr>
        <w:t xml:space="preserve">de segunda instancia </w:t>
      </w:r>
      <w:r w:rsidRPr="00F25EDF">
        <w:rPr>
          <w:rFonts w:ascii="Tahoma" w:eastAsia="Calibri" w:hAnsi="Tahoma" w:cs="Tahoma"/>
          <w:lang w:eastAsia="es-CO"/>
        </w:rPr>
        <w:t xml:space="preserve">a </w:t>
      </w:r>
      <w:r w:rsidR="00DC3893" w:rsidRPr="00F25EDF">
        <w:rPr>
          <w:rFonts w:ascii="Tahoma" w:eastAsia="Calibri" w:hAnsi="Tahoma" w:cs="Tahoma"/>
          <w:lang w:eastAsia="es-CO"/>
        </w:rPr>
        <w:t xml:space="preserve">las recurrentes </w:t>
      </w:r>
      <w:r w:rsidR="0090694C" w:rsidRPr="00F25EDF">
        <w:rPr>
          <w:rFonts w:ascii="Tahoma" w:eastAsia="Calibri" w:hAnsi="Tahoma" w:cs="Tahoma"/>
          <w:lang w:eastAsia="es-CO"/>
        </w:rPr>
        <w:t>en</w:t>
      </w:r>
      <w:r w:rsidRPr="00F25EDF">
        <w:rPr>
          <w:rFonts w:ascii="Tahoma" w:eastAsia="Calibri" w:hAnsi="Tahoma" w:cs="Tahoma"/>
          <w:lang w:eastAsia="es-CO"/>
        </w:rPr>
        <w:t xml:space="preserve"> favor de la parte actora, las cuales se liquidarán por la secretaría del juzgado de origen.</w:t>
      </w:r>
    </w:p>
    <w:p w14:paraId="180F9CBD" w14:textId="77777777" w:rsidR="008C3C1E" w:rsidRPr="00F25EDF" w:rsidRDefault="008C3C1E" w:rsidP="00F25EDF">
      <w:pPr>
        <w:spacing w:before="0" w:beforeAutospacing="0" w:after="0" w:afterAutospacing="0" w:line="276" w:lineRule="auto"/>
        <w:ind w:firstLine="284"/>
        <w:rPr>
          <w:rFonts w:ascii="Tahoma" w:eastAsia="Tahoma" w:hAnsi="Tahoma" w:cs="Tahoma"/>
          <w:lang w:eastAsia="es-CO"/>
        </w:rPr>
      </w:pPr>
    </w:p>
    <w:p w14:paraId="29FCCA0A" w14:textId="77777777" w:rsidR="008C3C1E" w:rsidRPr="00F25EDF" w:rsidRDefault="008C3C1E" w:rsidP="00F25EDF">
      <w:pPr>
        <w:spacing w:before="0" w:beforeAutospacing="0" w:after="0" w:afterAutospacing="0" w:line="276" w:lineRule="auto"/>
        <w:ind w:firstLine="708"/>
        <w:rPr>
          <w:rFonts w:ascii="Tahoma" w:eastAsia="Tahoma" w:hAnsi="Tahoma" w:cs="Tahoma"/>
          <w:lang w:eastAsia="es-CO"/>
        </w:rPr>
      </w:pPr>
      <w:r w:rsidRPr="00F25EDF">
        <w:rPr>
          <w:rFonts w:ascii="Tahoma" w:eastAsia="Tahoma" w:hAnsi="Tahoma" w:cs="Tahoma"/>
          <w:lang w:eastAsia="es-CO"/>
        </w:rPr>
        <w:t xml:space="preserve">En mérito de lo expuesto, el </w:t>
      </w:r>
      <w:r w:rsidRPr="00F25EDF">
        <w:rPr>
          <w:rFonts w:ascii="Tahoma" w:eastAsia="Tahoma" w:hAnsi="Tahoma" w:cs="Tahoma"/>
          <w:b/>
          <w:bCs/>
          <w:lang w:eastAsia="es-CO"/>
        </w:rPr>
        <w:t>Tribunal Superior del Distrito Judicial de Pereira - Risaralda, Sala Primera de Decisión Laboral,</w:t>
      </w:r>
      <w:r w:rsidRPr="00F25EDF">
        <w:rPr>
          <w:rFonts w:ascii="Tahoma" w:eastAsia="Tahoma" w:hAnsi="Tahoma" w:cs="Tahoma"/>
          <w:lang w:eastAsia="es-CO"/>
        </w:rPr>
        <w:t xml:space="preserve"> administrando justicia en nombre de la República y por autoridad de la ley,</w:t>
      </w:r>
    </w:p>
    <w:p w14:paraId="61DFB121" w14:textId="71749D55" w:rsidR="008C3C1E" w:rsidRDefault="008C3C1E" w:rsidP="00F25EDF">
      <w:pPr>
        <w:spacing w:before="0" w:beforeAutospacing="0" w:after="0" w:afterAutospacing="0" w:line="276" w:lineRule="auto"/>
        <w:ind w:firstLine="644"/>
        <w:rPr>
          <w:rFonts w:ascii="Tahoma" w:eastAsia="Tahoma" w:hAnsi="Tahoma" w:cs="Tahoma"/>
          <w:lang w:eastAsia="es-CO"/>
        </w:rPr>
      </w:pPr>
      <w:r w:rsidRPr="00F25EDF">
        <w:rPr>
          <w:rFonts w:ascii="Tahoma" w:eastAsia="Tahoma" w:hAnsi="Tahoma" w:cs="Tahoma"/>
          <w:lang w:eastAsia="es-CO"/>
        </w:rPr>
        <w:lastRenderedPageBreak/>
        <w:t xml:space="preserve"> </w:t>
      </w:r>
    </w:p>
    <w:p w14:paraId="21C4B659" w14:textId="77777777" w:rsidR="003D5B5D" w:rsidRPr="00F25EDF" w:rsidRDefault="003D5B5D" w:rsidP="00F25EDF">
      <w:pPr>
        <w:spacing w:before="0" w:beforeAutospacing="0" w:after="0" w:afterAutospacing="0" w:line="276" w:lineRule="auto"/>
        <w:ind w:firstLine="644"/>
        <w:rPr>
          <w:rFonts w:ascii="Tahoma" w:eastAsia="Tahoma" w:hAnsi="Tahoma" w:cs="Tahoma"/>
          <w:lang w:eastAsia="es-CO"/>
        </w:rPr>
      </w:pPr>
    </w:p>
    <w:p w14:paraId="5D9B3479" w14:textId="77777777" w:rsidR="008C3C1E" w:rsidRPr="00F25EDF" w:rsidRDefault="008C3C1E" w:rsidP="00F25EDF">
      <w:pPr>
        <w:spacing w:before="0" w:beforeAutospacing="0" w:after="0" w:afterAutospacing="0" w:line="276" w:lineRule="auto"/>
        <w:ind w:firstLine="284"/>
        <w:jc w:val="center"/>
        <w:rPr>
          <w:rFonts w:ascii="Tahoma" w:eastAsia="Tahoma" w:hAnsi="Tahoma" w:cs="Tahoma"/>
          <w:lang w:eastAsia="es-CO"/>
        </w:rPr>
      </w:pPr>
      <w:r w:rsidRPr="00F25EDF">
        <w:rPr>
          <w:rFonts w:ascii="Tahoma" w:eastAsia="Tahoma" w:hAnsi="Tahoma" w:cs="Tahoma"/>
          <w:b/>
          <w:bCs/>
          <w:lang w:eastAsia="es-CO"/>
        </w:rPr>
        <w:t>RESUELVE</w:t>
      </w:r>
    </w:p>
    <w:p w14:paraId="0E17455F" w14:textId="77777777" w:rsidR="005314C7" w:rsidRPr="00F25EDF" w:rsidRDefault="008C3C1E" w:rsidP="00F25EDF">
      <w:pPr>
        <w:spacing w:before="0" w:beforeAutospacing="0" w:after="0" w:afterAutospacing="0" w:line="276" w:lineRule="auto"/>
        <w:ind w:firstLine="0"/>
        <w:jc w:val="center"/>
        <w:rPr>
          <w:rFonts w:ascii="Tahoma" w:eastAsia="Tahoma" w:hAnsi="Tahoma" w:cs="Tahoma"/>
          <w:lang w:eastAsia="es-CO"/>
        </w:rPr>
      </w:pPr>
      <w:r w:rsidRPr="00F25EDF">
        <w:rPr>
          <w:rFonts w:ascii="Tahoma" w:eastAsia="Tahoma" w:hAnsi="Tahoma" w:cs="Tahoma"/>
          <w:b/>
          <w:bCs/>
          <w:lang w:eastAsia="es-CO"/>
        </w:rPr>
        <w:t xml:space="preserve"> </w:t>
      </w:r>
    </w:p>
    <w:p w14:paraId="5E8BD1C3" w14:textId="65628D00" w:rsidR="00D659BA" w:rsidRPr="00F25EDF" w:rsidRDefault="008C3C1E" w:rsidP="00F25EDF">
      <w:pPr>
        <w:spacing w:before="0" w:beforeAutospacing="0" w:after="0" w:afterAutospacing="0" w:line="276" w:lineRule="auto"/>
        <w:ind w:firstLine="708"/>
        <w:contextualSpacing/>
        <w:rPr>
          <w:rFonts w:ascii="Tahoma" w:hAnsi="Tahoma" w:cs="Tahoma"/>
          <w:b/>
          <w:bCs/>
        </w:rPr>
      </w:pPr>
      <w:r w:rsidRPr="00F25EDF">
        <w:rPr>
          <w:rFonts w:ascii="Tahoma" w:eastAsia="Times New Roman" w:hAnsi="Tahoma" w:cs="Tahoma"/>
          <w:b/>
          <w:bCs/>
          <w:lang w:eastAsia="es-CO"/>
        </w:rPr>
        <w:t xml:space="preserve">PRIMERO: </w:t>
      </w:r>
      <w:r w:rsidRPr="00F25EDF">
        <w:rPr>
          <w:rFonts w:ascii="Tahoma" w:eastAsia="Times New Roman" w:hAnsi="Tahoma" w:cs="Tahoma"/>
          <w:lang w:eastAsia="es-CO"/>
        </w:rPr>
        <w:t> </w:t>
      </w:r>
      <w:r w:rsidR="005314C7" w:rsidRPr="00F25EDF">
        <w:rPr>
          <w:rFonts w:ascii="Tahoma" w:eastAsia="Tahoma" w:hAnsi="Tahoma" w:cs="Tahoma"/>
          <w:b/>
          <w:bCs/>
          <w:lang w:eastAsia="es-CO"/>
        </w:rPr>
        <w:t xml:space="preserve"> </w:t>
      </w:r>
      <w:r w:rsidR="00D61C3D" w:rsidRPr="00F25EDF">
        <w:rPr>
          <w:rFonts w:ascii="Tahoma" w:eastAsia="Tahoma" w:hAnsi="Tahoma" w:cs="Tahoma"/>
          <w:b/>
          <w:bCs/>
          <w:lang w:eastAsia="es-CO"/>
        </w:rPr>
        <w:t xml:space="preserve">ADICIONAR </w:t>
      </w:r>
      <w:r w:rsidR="00DA36D0" w:rsidRPr="00F25EDF">
        <w:rPr>
          <w:rFonts w:ascii="Tahoma" w:eastAsia="Tahoma" w:hAnsi="Tahoma" w:cs="Tahoma"/>
          <w:lang w:eastAsia="es-CO"/>
        </w:rPr>
        <w:t xml:space="preserve">el numeral segundo de </w:t>
      </w:r>
      <w:r w:rsidR="00D61C3D" w:rsidRPr="00F25EDF">
        <w:rPr>
          <w:rFonts w:ascii="Tahoma" w:eastAsia="Tahoma" w:hAnsi="Tahoma" w:cs="Tahoma"/>
          <w:lang w:eastAsia="es-CO"/>
        </w:rPr>
        <w:t xml:space="preserve">la sentencia </w:t>
      </w:r>
      <w:r w:rsidRPr="00F25EDF">
        <w:rPr>
          <w:rFonts w:ascii="Tahoma" w:eastAsia="Tahoma" w:hAnsi="Tahoma" w:cs="Tahoma"/>
          <w:lang w:eastAsia="es-CO"/>
        </w:rPr>
        <w:t>proferida por el Juzgado</w:t>
      </w:r>
      <w:r w:rsidR="61662496" w:rsidRPr="00F25EDF">
        <w:rPr>
          <w:rFonts w:ascii="Tahoma" w:eastAsia="Tahoma" w:hAnsi="Tahoma" w:cs="Tahoma"/>
          <w:lang w:eastAsia="es-CO"/>
        </w:rPr>
        <w:t xml:space="preserve"> Cuarto</w:t>
      </w:r>
      <w:r w:rsidRPr="00F25EDF">
        <w:rPr>
          <w:rFonts w:ascii="Tahoma" w:eastAsia="Tahoma" w:hAnsi="Tahoma" w:cs="Tahoma"/>
          <w:lang w:eastAsia="es-CO"/>
        </w:rPr>
        <w:t xml:space="preserve"> Laboral del Circuito de Pereira el</w:t>
      </w:r>
      <w:r w:rsidR="00DA36D0" w:rsidRPr="00F25EDF">
        <w:rPr>
          <w:rFonts w:ascii="Tahoma" w:eastAsia="Tahoma" w:hAnsi="Tahoma" w:cs="Tahoma"/>
          <w:lang w:eastAsia="es-CO"/>
        </w:rPr>
        <w:t xml:space="preserve"> 2 de marzo de 2023</w:t>
      </w:r>
      <w:r w:rsidRPr="00F25EDF">
        <w:rPr>
          <w:rFonts w:ascii="Tahoma" w:eastAsia="Tahoma" w:hAnsi="Tahoma" w:cs="Tahoma"/>
          <w:lang w:eastAsia="es-CO"/>
        </w:rPr>
        <w:t xml:space="preserve">, dentro del proceso ordinario laboral promovido por </w:t>
      </w:r>
      <w:r w:rsidR="00DA36D0" w:rsidRPr="00F25EDF">
        <w:rPr>
          <w:rFonts w:ascii="Tahoma" w:hAnsi="Tahoma" w:cs="Tahoma"/>
          <w:b/>
          <w:bCs/>
        </w:rPr>
        <w:t xml:space="preserve">Jimena Aranguren Leguizamón </w:t>
      </w:r>
      <w:r w:rsidR="00DA36D0" w:rsidRPr="00F25EDF">
        <w:rPr>
          <w:rFonts w:ascii="Tahoma" w:hAnsi="Tahoma" w:cs="Tahoma"/>
        </w:rPr>
        <w:t>en contra de la</w:t>
      </w:r>
      <w:r w:rsidR="00DA36D0" w:rsidRPr="00F25EDF">
        <w:rPr>
          <w:rFonts w:ascii="Tahoma" w:hAnsi="Tahoma" w:cs="Tahoma"/>
          <w:b/>
          <w:bCs/>
        </w:rPr>
        <w:t xml:space="preserve"> Administradora Colombiana de Pensiones – Colpensiones y la Administradora de Fondos de Pensiones y Cesantías – Porvenir S.A. </w:t>
      </w:r>
      <w:r w:rsidR="00D61C3D" w:rsidRPr="00F25EDF">
        <w:rPr>
          <w:rFonts w:ascii="Tahoma" w:hAnsi="Tahoma" w:cs="Tahoma"/>
        </w:rPr>
        <w:t xml:space="preserve">en el siguiente sentido: </w:t>
      </w:r>
    </w:p>
    <w:p w14:paraId="4AFBDB6F" w14:textId="3B1E05B2" w:rsidR="00D61C3D" w:rsidRPr="00F25EDF" w:rsidRDefault="00D61C3D" w:rsidP="00F25EDF">
      <w:pPr>
        <w:spacing w:before="0" w:beforeAutospacing="0" w:after="0" w:afterAutospacing="0" w:line="276" w:lineRule="auto"/>
        <w:ind w:firstLine="708"/>
        <w:contextualSpacing/>
        <w:rPr>
          <w:rFonts w:ascii="Tahoma" w:hAnsi="Tahoma" w:cs="Tahoma"/>
          <w:bCs/>
        </w:rPr>
      </w:pPr>
    </w:p>
    <w:p w14:paraId="03A6C73D" w14:textId="662C928C" w:rsidR="00D61C3D" w:rsidRPr="00F25EDF" w:rsidRDefault="00D61C3D" w:rsidP="00F25EDF">
      <w:pPr>
        <w:spacing w:before="0" w:beforeAutospacing="0" w:after="0" w:afterAutospacing="0" w:line="276" w:lineRule="auto"/>
        <w:ind w:left="426" w:right="420" w:firstLine="0"/>
        <w:rPr>
          <w:rFonts w:ascii="Tahoma" w:hAnsi="Tahoma" w:cs="Tahoma"/>
          <w:bCs/>
          <w:i/>
          <w:iCs/>
          <w:lang w:val="es-ES"/>
        </w:rPr>
      </w:pPr>
      <w:r w:rsidRPr="00F25EDF">
        <w:rPr>
          <w:rFonts w:ascii="Tahoma" w:hAnsi="Tahoma" w:cs="Tahoma"/>
          <w:bCs/>
          <w:i/>
          <w:iCs/>
          <w:lang w:val="es-ES"/>
        </w:rPr>
        <w:t>“al momento de cumplirse la orden prevista en los literales a)</w:t>
      </w:r>
      <w:r w:rsidR="005E667E" w:rsidRPr="00F25EDF">
        <w:rPr>
          <w:rFonts w:ascii="Tahoma" w:hAnsi="Tahoma" w:cs="Tahoma"/>
          <w:bCs/>
          <w:i/>
          <w:iCs/>
          <w:lang w:val="es-ES"/>
        </w:rPr>
        <w:t xml:space="preserve"> y</w:t>
      </w:r>
      <w:r w:rsidRPr="00F25EDF">
        <w:rPr>
          <w:rFonts w:ascii="Tahoma" w:hAnsi="Tahoma" w:cs="Tahoma"/>
          <w:bCs/>
          <w:i/>
          <w:iCs/>
          <w:lang w:val="es-ES"/>
        </w:rPr>
        <w:t xml:space="preserve"> b) del ordinal segundo, tales valores deberán aparecer discriminados con sus respectivos montos, junto con el detalle pormenorizado de los ciclos, IBC, aportes y demás información relevante que los justifiquen”.</w:t>
      </w:r>
    </w:p>
    <w:p w14:paraId="7CCFABC4" w14:textId="45FD7F61" w:rsidR="00D61C3D" w:rsidRPr="007B4EB9" w:rsidRDefault="00D61C3D" w:rsidP="00F25EDF">
      <w:pPr>
        <w:spacing w:before="0" w:beforeAutospacing="0" w:after="0" w:afterAutospacing="0" w:line="276" w:lineRule="auto"/>
        <w:ind w:firstLine="0"/>
        <w:rPr>
          <w:rFonts w:ascii="Tahoma" w:hAnsi="Tahoma" w:cs="Tahoma"/>
          <w:bCs/>
          <w:i/>
          <w:iCs/>
          <w:lang w:val="es-ES"/>
        </w:rPr>
      </w:pPr>
    </w:p>
    <w:p w14:paraId="290C8BC6" w14:textId="32FE5391" w:rsidR="00D61C3D" w:rsidRPr="00F25EDF" w:rsidRDefault="00D61C3D" w:rsidP="00F25EDF">
      <w:pPr>
        <w:spacing w:before="0" w:beforeAutospacing="0" w:after="0" w:afterAutospacing="0" w:line="276" w:lineRule="auto"/>
        <w:ind w:firstLine="0"/>
        <w:rPr>
          <w:rFonts w:ascii="Tahoma" w:hAnsi="Tahoma" w:cs="Tahoma"/>
          <w:bCs/>
          <w:iCs/>
        </w:rPr>
      </w:pPr>
      <w:r w:rsidRPr="00F25EDF">
        <w:rPr>
          <w:rFonts w:ascii="Tahoma" w:hAnsi="Tahoma" w:cs="Tahoma"/>
          <w:bCs/>
          <w:i/>
          <w:iCs/>
        </w:rPr>
        <w:tab/>
      </w:r>
      <w:r w:rsidRPr="00F25EDF">
        <w:rPr>
          <w:rFonts w:ascii="Tahoma" w:hAnsi="Tahoma" w:cs="Tahoma"/>
          <w:b/>
          <w:bCs/>
          <w:iCs/>
        </w:rPr>
        <w:t xml:space="preserve">SEGUNDO: ADICIONAR </w:t>
      </w:r>
      <w:r w:rsidRPr="00F25EDF">
        <w:rPr>
          <w:rFonts w:ascii="Tahoma" w:hAnsi="Tahoma" w:cs="Tahoma"/>
          <w:bCs/>
          <w:iCs/>
        </w:rPr>
        <w:t xml:space="preserve">la sentencia </w:t>
      </w:r>
      <w:r w:rsidR="00C5716B" w:rsidRPr="00F25EDF">
        <w:rPr>
          <w:rFonts w:ascii="Tahoma" w:hAnsi="Tahoma" w:cs="Tahoma"/>
          <w:bCs/>
          <w:iCs/>
        </w:rPr>
        <w:t xml:space="preserve">para </w:t>
      </w:r>
      <w:r w:rsidR="00C5716B" w:rsidRPr="00F25EDF">
        <w:rPr>
          <w:rFonts w:ascii="Tahoma" w:hAnsi="Tahoma" w:cs="Tahoma"/>
          <w:b/>
          <w:bCs/>
          <w:iCs/>
        </w:rPr>
        <w:t>COMUNICAR</w:t>
      </w:r>
      <w:r w:rsidR="00C5716B" w:rsidRPr="00F25EDF">
        <w:rPr>
          <w:rFonts w:ascii="Tahoma" w:hAnsi="Tahoma" w:cs="Tahoma"/>
          <w:bCs/>
          <w:iCs/>
        </w:rPr>
        <w:t xml:space="preserve"> </w:t>
      </w:r>
      <w:r w:rsidR="00C5716B" w:rsidRPr="00F25EDF">
        <w:rPr>
          <w:rFonts w:ascii="Tahoma" w:eastAsia="Calibri" w:hAnsi="Tahoma" w:cs="Tahoma"/>
          <w:lang w:eastAsia="es-CO"/>
        </w:rPr>
        <w:t>la decisión adoptada en este asunto a la OBP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Decreto 833 de 2016.</w:t>
      </w:r>
    </w:p>
    <w:p w14:paraId="6EB60E6D" w14:textId="21CFEA09" w:rsidR="00D61C3D" w:rsidRPr="00F25EDF" w:rsidRDefault="00D61C3D" w:rsidP="00F25EDF">
      <w:pPr>
        <w:spacing w:before="0" w:beforeAutospacing="0" w:after="0" w:afterAutospacing="0" w:line="276" w:lineRule="auto"/>
        <w:ind w:firstLine="708"/>
        <w:rPr>
          <w:rFonts w:ascii="Tahoma" w:eastAsia="Tahoma" w:hAnsi="Tahoma" w:cs="Tahoma"/>
          <w:b/>
          <w:bCs/>
          <w:lang w:eastAsia="es-CO"/>
        </w:rPr>
      </w:pPr>
    </w:p>
    <w:p w14:paraId="500F34B5" w14:textId="4D8D8597" w:rsidR="00D61C3D" w:rsidRPr="00F25EDF" w:rsidRDefault="00D61C3D" w:rsidP="00F25EDF">
      <w:pPr>
        <w:spacing w:before="0" w:beforeAutospacing="0" w:after="0" w:afterAutospacing="0" w:line="276" w:lineRule="auto"/>
        <w:ind w:firstLine="708"/>
        <w:rPr>
          <w:rFonts w:ascii="Tahoma" w:eastAsia="Tahoma" w:hAnsi="Tahoma" w:cs="Tahoma"/>
          <w:bCs/>
          <w:lang w:eastAsia="es-CO"/>
        </w:rPr>
      </w:pPr>
      <w:r w:rsidRPr="00F25EDF">
        <w:rPr>
          <w:rFonts w:ascii="Tahoma" w:eastAsia="Tahoma" w:hAnsi="Tahoma" w:cs="Tahoma"/>
          <w:b/>
          <w:bCs/>
          <w:lang w:eastAsia="es-CO"/>
        </w:rPr>
        <w:t>TERCERO: CONFIRMAR</w:t>
      </w:r>
      <w:r w:rsidRPr="00F25EDF">
        <w:rPr>
          <w:rFonts w:ascii="Tahoma" w:eastAsia="Tahoma" w:hAnsi="Tahoma" w:cs="Tahoma"/>
          <w:bCs/>
          <w:lang w:eastAsia="es-CO"/>
        </w:rPr>
        <w:t xml:space="preserve"> en todo lo demás la sentencia recurrida y consultada.</w:t>
      </w:r>
    </w:p>
    <w:p w14:paraId="40520F45" w14:textId="692F20EE" w:rsidR="00D61C3D" w:rsidRPr="00F25EDF" w:rsidRDefault="00D61C3D" w:rsidP="00F25EDF">
      <w:pPr>
        <w:spacing w:before="0" w:beforeAutospacing="0" w:after="0" w:afterAutospacing="0" w:line="276" w:lineRule="auto"/>
        <w:ind w:firstLine="708"/>
        <w:rPr>
          <w:rFonts w:ascii="Tahoma" w:eastAsia="Tahoma" w:hAnsi="Tahoma" w:cs="Tahoma"/>
          <w:bCs/>
          <w:lang w:eastAsia="es-CO"/>
        </w:rPr>
      </w:pPr>
      <w:r w:rsidRPr="00F25EDF">
        <w:rPr>
          <w:rFonts w:ascii="Tahoma" w:eastAsia="Tahoma" w:hAnsi="Tahoma" w:cs="Tahoma"/>
          <w:bCs/>
          <w:lang w:eastAsia="es-CO"/>
        </w:rPr>
        <w:t xml:space="preserve"> </w:t>
      </w:r>
    </w:p>
    <w:p w14:paraId="65474F02" w14:textId="67B5B379" w:rsidR="008C3C1E" w:rsidRPr="00F25EDF" w:rsidRDefault="00D61C3D" w:rsidP="00F25EDF">
      <w:pPr>
        <w:spacing w:before="0" w:beforeAutospacing="0" w:after="0" w:afterAutospacing="0" w:line="276" w:lineRule="auto"/>
        <w:ind w:firstLine="708"/>
        <w:rPr>
          <w:rFonts w:ascii="Tahoma" w:eastAsia="Tahoma" w:hAnsi="Tahoma" w:cs="Tahoma"/>
          <w:lang w:eastAsia="es-CO"/>
        </w:rPr>
      </w:pPr>
      <w:r w:rsidRPr="00F25EDF">
        <w:rPr>
          <w:rFonts w:ascii="Tahoma" w:eastAsia="Tahoma" w:hAnsi="Tahoma" w:cs="Tahoma"/>
          <w:b/>
          <w:bCs/>
          <w:lang w:eastAsia="es-CO"/>
        </w:rPr>
        <w:t xml:space="preserve">CUARTO: </w:t>
      </w:r>
      <w:r w:rsidR="008C3C1E" w:rsidRPr="00F25EDF">
        <w:rPr>
          <w:rFonts w:ascii="Tahoma" w:eastAsia="Tahoma" w:hAnsi="Tahoma" w:cs="Tahoma"/>
          <w:b/>
          <w:bCs/>
          <w:lang w:eastAsia="es-CO"/>
        </w:rPr>
        <w:t>CONDENAR</w:t>
      </w:r>
      <w:r w:rsidR="008C3C1E" w:rsidRPr="00F25EDF">
        <w:rPr>
          <w:rFonts w:ascii="Tahoma" w:eastAsia="Tahoma" w:hAnsi="Tahoma" w:cs="Tahoma"/>
          <w:lang w:eastAsia="es-CO"/>
        </w:rPr>
        <w:t xml:space="preserve"> en costas de segunda instancia a </w:t>
      </w:r>
      <w:r w:rsidR="0090694C" w:rsidRPr="00F25EDF">
        <w:rPr>
          <w:rFonts w:ascii="Tahoma" w:eastAsia="Tahoma" w:hAnsi="Tahoma" w:cs="Tahoma"/>
          <w:b/>
          <w:bCs/>
          <w:lang w:eastAsia="es-MX"/>
        </w:rPr>
        <w:t>la Administradora Colombiana de Pensiones – Colpensiones y la Administradora de Fondos de Pensiones y Cesantí</w:t>
      </w:r>
      <w:bookmarkStart w:id="6" w:name="_GoBack"/>
      <w:bookmarkEnd w:id="6"/>
      <w:r w:rsidR="0090694C" w:rsidRPr="00F25EDF">
        <w:rPr>
          <w:rFonts w:ascii="Tahoma" w:eastAsia="Tahoma" w:hAnsi="Tahoma" w:cs="Tahoma"/>
          <w:b/>
          <w:bCs/>
          <w:lang w:eastAsia="es-MX"/>
        </w:rPr>
        <w:t>as – Porvenir S.A.</w:t>
      </w:r>
      <w:r w:rsidR="001A5772" w:rsidRPr="00F25EDF">
        <w:rPr>
          <w:rFonts w:ascii="Tahoma" w:eastAsia="Tahoma" w:hAnsi="Tahoma" w:cs="Tahoma"/>
          <w:b/>
          <w:lang w:val="es-ES" w:eastAsia="es-MX"/>
        </w:rPr>
        <w:t xml:space="preserve"> </w:t>
      </w:r>
      <w:r w:rsidR="008C3C1E" w:rsidRPr="00F25EDF">
        <w:rPr>
          <w:rFonts w:ascii="Tahoma" w:eastAsia="Tahoma" w:hAnsi="Tahoma" w:cs="Tahoma"/>
          <w:lang w:eastAsia="es-CO"/>
        </w:rPr>
        <w:t>a favor de la parte demandante. Liquídense por la secretaría del juzgado de origen.</w:t>
      </w:r>
    </w:p>
    <w:p w14:paraId="39A36B31" w14:textId="77777777" w:rsidR="00F25EDF" w:rsidRPr="006622A2" w:rsidRDefault="00F25EDF" w:rsidP="00F25EDF">
      <w:pPr>
        <w:spacing w:before="0" w:beforeAutospacing="0" w:after="0" w:afterAutospacing="0" w:line="276" w:lineRule="auto"/>
        <w:ind w:firstLine="0"/>
        <w:rPr>
          <w:rFonts w:ascii="Tahoma" w:eastAsia="Calibri" w:hAnsi="Tahoma" w:cs="Tahoma"/>
        </w:rPr>
      </w:pPr>
      <w:bookmarkStart w:id="7" w:name="_Hlk126574973"/>
    </w:p>
    <w:p w14:paraId="4D540D0B" w14:textId="77777777" w:rsidR="00F25EDF" w:rsidRPr="006622A2" w:rsidRDefault="00F25EDF" w:rsidP="00F25EDF">
      <w:pPr>
        <w:spacing w:before="0" w:beforeAutospacing="0" w:after="0" w:afterAutospacing="0" w:line="276" w:lineRule="auto"/>
        <w:ind w:firstLine="0"/>
        <w:jc w:val="center"/>
        <w:rPr>
          <w:rFonts w:ascii="Tahoma" w:eastAsia="Tahoma" w:hAnsi="Tahoma" w:cs="Tahoma"/>
          <w:b/>
          <w:bCs/>
        </w:rPr>
      </w:pPr>
      <w:r w:rsidRPr="006622A2">
        <w:rPr>
          <w:rFonts w:ascii="Tahoma" w:eastAsia="Tahoma" w:hAnsi="Tahoma" w:cs="Tahoma"/>
          <w:b/>
          <w:bCs/>
        </w:rPr>
        <w:t>NOTIFÍQUESE Y CÚMPLASE</w:t>
      </w:r>
    </w:p>
    <w:p w14:paraId="2C853B76" w14:textId="77777777" w:rsidR="00F25EDF" w:rsidRPr="006622A2" w:rsidRDefault="00F25EDF" w:rsidP="00F25EDF">
      <w:pPr>
        <w:spacing w:before="0" w:beforeAutospacing="0" w:after="0" w:afterAutospacing="0" w:line="276" w:lineRule="auto"/>
        <w:ind w:firstLine="0"/>
        <w:rPr>
          <w:rFonts w:ascii="Tahoma" w:eastAsia="Calibri" w:hAnsi="Tahoma" w:cs="Tahoma"/>
        </w:rPr>
      </w:pPr>
      <w:r w:rsidRPr="006622A2">
        <w:rPr>
          <w:rFonts w:ascii="Tahoma" w:eastAsia="Calibri" w:hAnsi="Tahoma" w:cs="Tahoma"/>
        </w:rPr>
        <w:t xml:space="preserve"> </w:t>
      </w:r>
    </w:p>
    <w:p w14:paraId="0E46D6E4" w14:textId="77777777" w:rsidR="00F25EDF" w:rsidRPr="006622A2" w:rsidRDefault="00F25EDF" w:rsidP="00F25EDF">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6622A2">
        <w:rPr>
          <w:rFonts w:ascii="Tahoma" w:eastAsia="Times New Roman" w:hAnsi="Tahoma" w:cs="Tahoma"/>
          <w:lang w:val="es-ES" w:eastAsia="es-ES"/>
        </w:rPr>
        <w:tab/>
        <w:t>La Magistrada ponente,</w:t>
      </w:r>
    </w:p>
    <w:p w14:paraId="4EAEA512" w14:textId="77777777" w:rsidR="00F25EDF" w:rsidRPr="006622A2" w:rsidRDefault="00F25EDF" w:rsidP="00F25EDF">
      <w:pPr>
        <w:spacing w:before="0" w:beforeAutospacing="0" w:after="0" w:afterAutospacing="0" w:line="276" w:lineRule="auto"/>
        <w:ind w:firstLine="0"/>
        <w:jc w:val="left"/>
        <w:rPr>
          <w:rFonts w:ascii="Tahoma" w:eastAsia="Times New Roman" w:hAnsi="Tahoma" w:cs="Tahoma"/>
          <w:lang w:val="es-ES" w:eastAsia="es-ES"/>
        </w:rPr>
      </w:pPr>
    </w:p>
    <w:p w14:paraId="1CFF7EE1" w14:textId="77777777" w:rsidR="00F25EDF" w:rsidRPr="006622A2" w:rsidRDefault="00F25EDF" w:rsidP="00F25EDF">
      <w:pPr>
        <w:spacing w:before="0" w:beforeAutospacing="0" w:after="0" w:afterAutospacing="0" w:line="276" w:lineRule="auto"/>
        <w:ind w:firstLine="0"/>
        <w:jc w:val="left"/>
        <w:rPr>
          <w:rFonts w:ascii="Tahoma" w:eastAsia="Times New Roman" w:hAnsi="Tahoma" w:cs="Tahoma"/>
          <w:lang w:val="es-ES" w:eastAsia="es-ES"/>
        </w:rPr>
      </w:pPr>
    </w:p>
    <w:p w14:paraId="10B34154" w14:textId="77777777" w:rsidR="00F25EDF" w:rsidRPr="006622A2" w:rsidRDefault="00F25EDF" w:rsidP="00F25EDF">
      <w:pPr>
        <w:spacing w:before="0" w:beforeAutospacing="0" w:after="0" w:afterAutospacing="0" w:line="276" w:lineRule="auto"/>
        <w:ind w:firstLine="0"/>
        <w:jc w:val="left"/>
        <w:rPr>
          <w:rFonts w:ascii="Tahoma" w:eastAsia="Times New Roman" w:hAnsi="Tahoma" w:cs="Tahoma"/>
          <w:lang w:val="es-ES" w:eastAsia="es-ES"/>
        </w:rPr>
      </w:pPr>
    </w:p>
    <w:p w14:paraId="47DDE0D9" w14:textId="77777777" w:rsidR="00F25EDF" w:rsidRPr="006622A2" w:rsidRDefault="00F25EDF" w:rsidP="00F25EDF">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6622A2">
        <w:rPr>
          <w:rFonts w:ascii="Tahoma" w:eastAsia="Times New Roman" w:hAnsi="Tahoma" w:cs="Tahoma"/>
          <w:b/>
          <w:bCs/>
          <w:lang w:val="es-ES" w:eastAsia="es-ES"/>
        </w:rPr>
        <w:t>ANA LUCÍA CAICEDO CALDERÓN</w:t>
      </w:r>
    </w:p>
    <w:p w14:paraId="2607BA8D" w14:textId="77777777" w:rsidR="00F25EDF" w:rsidRPr="006622A2" w:rsidRDefault="00F25EDF" w:rsidP="00F25EDF">
      <w:pPr>
        <w:spacing w:before="0" w:beforeAutospacing="0" w:after="0" w:afterAutospacing="0" w:line="276" w:lineRule="auto"/>
        <w:ind w:firstLine="0"/>
        <w:jc w:val="left"/>
        <w:rPr>
          <w:rFonts w:ascii="Tahoma" w:eastAsia="Times New Roman" w:hAnsi="Tahoma" w:cs="Tahoma"/>
          <w:lang w:val="es-ES" w:eastAsia="es-ES"/>
        </w:rPr>
      </w:pPr>
    </w:p>
    <w:p w14:paraId="118C8546" w14:textId="77777777" w:rsidR="00F25EDF" w:rsidRPr="006622A2" w:rsidRDefault="00F25EDF" w:rsidP="00F25EDF">
      <w:pPr>
        <w:spacing w:before="0" w:beforeAutospacing="0" w:after="0" w:afterAutospacing="0" w:line="276" w:lineRule="auto"/>
        <w:ind w:firstLine="708"/>
        <w:jc w:val="left"/>
        <w:rPr>
          <w:rFonts w:ascii="Tahoma" w:eastAsia="Times New Roman" w:hAnsi="Tahoma" w:cs="Tahoma"/>
          <w:lang w:val="es-ES" w:eastAsia="es-ES"/>
        </w:rPr>
      </w:pPr>
      <w:bookmarkStart w:id="8" w:name="_Hlk62478330"/>
      <w:r w:rsidRPr="006622A2">
        <w:rPr>
          <w:rFonts w:ascii="Tahoma" w:eastAsia="Times New Roman" w:hAnsi="Tahoma" w:cs="Tahoma"/>
          <w:lang w:val="es-ES" w:eastAsia="es-ES"/>
        </w:rPr>
        <w:t>La Magistrada y el Magistrado,</w:t>
      </w:r>
    </w:p>
    <w:p w14:paraId="56E17DEF" w14:textId="77777777" w:rsidR="00F25EDF" w:rsidRPr="006622A2" w:rsidRDefault="00F25EDF" w:rsidP="00F25EDF">
      <w:pPr>
        <w:spacing w:before="0" w:beforeAutospacing="0" w:after="0" w:afterAutospacing="0" w:line="276" w:lineRule="auto"/>
        <w:ind w:firstLine="0"/>
        <w:jc w:val="left"/>
        <w:rPr>
          <w:rFonts w:ascii="Tahoma" w:eastAsia="Times New Roman" w:hAnsi="Tahoma" w:cs="Tahoma"/>
          <w:lang w:val="es-ES" w:eastAsia="es-ES"/>
        </w:rPr>
      </w:pPr>
    </w:p>
    <w:p w14:paraId="23A919CF" w14:textId="77777777" w:rsidR="00F25EDF" w:rsidRPr="006622A2" w:rsidRDefault="00F25EDF" w:rsidP="00F25EDF">
      <w:pPr>
        <w:spacing w:before="0" w:beforeAutospacing="0" w:after="0" w:afterAutospacing="0" w:line="276" w:lineRule="auto"/>
        <w:ind w:firstLine="0"/>
        <w:jc w:val="left"/>
        <w:rPr>
          <w:rFonts w:ascii="Tahoma" w:eastAsia="Times New Roman" w:hAnsi="Tahoma" w:cs="Tahoma"/>
          <w:lang w:val="es-ES" w:eastAsia="es-ES"/>
        </w:rPr>
      </w:pPr>
    </w:p>
    <w:p w14:paraId="294FE7D4" w14:textId="77777777" w:rsidR="00F25EDF" w:rsidRPr="006622A2" w:rsidRDefault="00F25EDF" w:rsidP="00F25EDF">
      <w:pPr>
        <w:spacing w:before="0" w:beforeAutospacing="0" w:after="0" w:afterAutospacing="0" w:line="276" w:lineRule="auto"/>
        <w:ind w:firstLine="0"/>
        <w:jc w:val="left"/>
        <w:rPr>
          <w:rFonts w:ascii="Tahoma" w:eastAsia="Times New Roman" w:hAnsi="Tahoma" w:cs="Tahoma"/>
          <w:lang w:val="es-ES" w:eastAsia="es-ES"/>
        </w:rPr>
      </w:pPr>
    </w:p>
    <w:p w14:paraId="797D6A62" w14:textId="77777777" w:rsidR="00F25EDF" w:rsidRPr="006622A2" w:rsidRDefault="00F25EDF" w:rsidP="00F25EDF">
      <w:pPr>
        <w:spacing w:before="0" w:beforeAutospacing="0" w:after="0" w:afterAutospacing="0" w:line="276" w:lineRule="auto"/>
        <w:ind w:firstLine="0"/>
        <w:rPr>
          <w:rFonts w:ascii="Tahoma" w:eastAsia="Calibri" w:hAnsi="Tahoma" w:cs="Tahoma"/>
          <w:lang w:val="es-ES"/>
        </w:rPr>
      </w:pPr>
      <w:r w:rsidRPr="006622A2">
        <w:rPr>
          <w:rFonts w:ascii="Tahoma" w:eastAsia="Times New Roman" w:hAnsi="Tahoma" w:cs="Tahoma"/>
          <w:b/>
          <w:bCs/>
          <w:lang w:val="es-ES" w:eastAsia="es-ES"/>
        </w:rPr>
        <w:t>OLGA LUCÍA HOYOS SEPÚLVEDA</w:t>
      </w:r>
      <w:r w:rsidRPr="006622A2">
        <w:rPr>
          <w:rFonts w:ascii="Tahoma" w:eastAsia="Times New Roman" w:hAnsi="Tahoma" w:cs="Tahoma"/>
          <w:b/>
          <w:bCs/>
          <w:lang w:val="es-ES" w:eastAsia="es-ES"/>
        </w:rPr>
        <w:tab/>
      </w:r>
      <w:r w:rsidRPr="006622A2">
        <w:rPr>
          <w:rFonts w:ascii="Tahoma" w:eastAsia="Times New Roman" w:hAnsi="Tahoma" w:cs="Tahoma"/>
          <w:b/>
          <w:bCs/>
          <w:lang w:val="es-ES" w:eastAsia="es-ES"/>
        </w:rPr>
        <w:tab/>
        <w:t>GERMÁN DARÍO GÓEZ VINASCO</w:t>
      </w:r>
      <w:bookmarkEnd w:id="7"/>
      <w:bookmarkEnd w:id="8"/>
    </w:p>
    <w:p w14:paraId="634A6C5D" w14:textId="1E0BBEE6" w:rsidR="008C3C1E" w:rsidRPr="00F25EDF" w:rsidRDefault="00F25EDF" w:rsidP="00F25EDF">
      <w:pPr>
        <w:spacing w:before="0" w:beforeAutospacing="0" w:after="0" w:afterAutospacing="0" w:line="276" w:lineRule="auto"/>
        <w:ind w:firstLine="0"/>
        <w:rPr>
          <w:rFonts w:ascii="Tahoma" w:eastAsia="Times New Roman" w:hAnsi="Tahoma" w:cs="Tahoma"/>
          <w:lang w:eastAsia="es-ES"/>
        </w:rPr>
      </w:pPr>
      <w:r w:rsidRPr="006622A2">
        <w:rPr>
          <w:rFonts w:ascii="Tahoma" w:eastAsia="Times New Roman" w:hAnsi="Tahoma" w:cs="Tahoma"/>
          <w:lang w:eastAsia="es-ES"/>
        </w:rPr>
        <w:t>Con aclaración de voto</w:t>
      </w:r>
    </w:p>
    <w:sectPr w:rsidR="008C3C1E" w:rsidRPr="00F25EDF" w:rsidSect="007B4EB9">
      <w:headerReference w:type="default" r:id="rId11"/>
      <w:footerReference w:type="even" r:id="rId12"/>
      <w:footerReference w:type="default" r:id="rId13"/>
      <w:headerReference w:type="first" r:id="rId14"/>
      <w:footerReference w:type="first" r:id="rId15"/>
      <w:pgSz w:w="12242" w:h="18722" w:code="14"/>
      <w:pgMar w:top="1814" w:right="1247" w:bottom="1247" w:left="1814"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236D85" w16cex:dateUtc="2023-07-27T18:33:11.319Z"/>
  <w16cex:commentExtensible w16cex:durableId="0A795D96" w16cex:dateUtc="2023-07-27T20:39:45.98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3F504" w14:textId="77777777" w:rsidR="00D552A2" w:rsidRDefault="00D552A2" w:rsidP="00995B6C">
      <w:pPr>
        <w:spacing w:before="0" w:after="0" w:line="240" w:lineRule="auto"/>
      </w:pPr>
      <w:r>
        <w:separator/>
      </w:r>
    </w:p>
  </w:endnote>
  <w:endnote w:type="continuationSeparator" w:id="0">
    <w:p w14:paraId="304DC3FD" w14:textId="77777777" w:rsidR="00D552A2" w:rsidRDefault="00D552A2" w:rsidP="00995B6C">
      <w:pPr>
        <w:spacing w:before="0" w:after="0" w:line="240" w:lineRule="auto"/>
      </w:pPr>
      <w:r>
        <w:continuationSeparator/>
      </w:r>
    </w:p>
  </w:endnote>
  <w:endnote w:type="continuationNotice" w:id="1">
    <w:p w14:paraId="5988BE4C" w14:textId="77777777" w:rsidR="00D552A2" w:rsidRDefault="00D552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40599D" w:rsidRDefault="0040599D"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40599D" w:rsidRDefault="0040599D"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Fuentedeprrafopredeter"/>
        <w:rFonts w:ascii="Arial" w:hAnsi="Arial" w:cs="Arial"/>
        <w:color w:val="000000"/>
        <w:sz w:val="18"/>
        <w:szCs w:val="18"/>
      </w:rPr>
    </w:sdtEndPr>
    <w:sdtContent>
      <w:p w14:paraId="2E70D12B" w14:textId="6B74F9EE" w:rsidR="0040599D" w:rsidRPr="00F25EDF" w:rsidRDefault="0040599D" w:rsidP="00F25EDF">
        <w:pPr>
          <w:framePr w:wrap="none" w:vAnchor="text" w:hAnchor="margin" w:xAlign="right" w:y="1"/>
          <w:tabs>
            <w:tab w:val="left" w:pos="0"/>
          </w:tabs>
          <w:spacing w:before="0" w:beforeAutospacing="0" w:after="0" w:afterAutospacing="0" w:line="240" w:lineRule="auto"/>
          <w:ind w:firstLine="0"/>
          <w:rPr>
            <w:rFonts w:ascii="Arial" w:hAnsi="Arial" w:cs="Arial"/>
            <w:color w:val="000000"/>
            <w:sz w:val="18"/>
            <w:szCs w:val="18"/>
          </w:rPr>
        </w:pPr>
        <w:r w:rsidRPr="00F25EDF">
          <w:rPr>
            <w:rFonts w:ascii="Arial" w:hAnsi="Arial" w:cs="Arial"/>
            <w:color w:val="000000"/>
            <w:sz w:val="18"/>
            <w:szCs w:val="18"/>
          </w:rPr>
          <w:fldChar w:fldCharType="begin"/>
        </w:r>
        <w:r w:rsidRPr="00F25EDF">
          <w:rPr>
            <w:rFonts w:ascii="Arial" w:hAnsi="Arial" w:cs="Arial"/>
            <w:color w:val="000000"/>
            <w:sz w:val="18"/>
            <w:szCs w:val="18"/>
          </w:rPr>
          <w:instrText xml:space="preserve"> PAGE </w:instrText>
        </w:r>
        <w:r w:rsidRPr="00F25EDF">
          <w:rPr>
            <w:rFonts w:ascii="Arial" w:hAnsi="Arial" w:cs="Arial"/>
            <w:color w:val="000000"/>
            <w:sz w:val="18"/>
            <w:szCs w:val="18"/>
          </w:rPr>
          <w:fldChar w:fldCharType="separate"/>
        </w:r>
        <w:r w:rsidR="007B4EB9">
          <w:rPr>
            <w:rFonts w:ascii="Arial" w:hAnsi="Arial" w:cs="Arial"/>
            <w:noProof/>
            <w:color w:val="000000"/>
            <w:sz w:val="18"/>
            <w:szCs w:val="18"/>
          </w:rPr>
          <w:t>18</w:t>
        </w:r>
        <w:r w:rsidRPr="00F25EDF">
          <w:rPr>
            <w:rFonts w:ascii="Arial" w:hAnsi="Arial" w:cs="Arial"/>
            <w:color w:val="000000"/>
            <w:sz w:val="18"/>
            <w:szCs w:val="18"/>
          </w:rPr>
          <w:fldChar w:fldCharType="end"/>
        </w:r>
      </w:p>
    </w:sdtContent>
  </w:sdt>
  <w:p w14:paraId="79A44826" w14:textId="77777777" w:rsidR="0040599D" w:rsidRPr="00F25EDF" w:rsidRDefault="0040599D" w:rsidP="00F25EDF">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4D67EAA0" w14:paraId="0A783C66" w14:textId="77777777" w:rsidTr="4D67EAA0">
      <w:trPr>
        <w:trHeight w:val="300"/>
      </w:trPr>
      <w:tc>
        <w:tcPr>
          <w:tcW w:w="2945" w:type="dxa"/>
        </w:tcPr>
        <w:p w14:paraId="0DB812B7" w14:textId="543CD6A8" w:rsidR="4D67EAA0" w:rsidRDefault="4D67EAA0" w:rsidP="4D67EAA0">
          <w:pPr>
            <w:pStyle w:val="Encabezado"/>
            <w:ind w:left="-115"/>
            <w:jc w:val="left"/>
          </w:pPr>
        </w:p>
      </w:tc>
      <w:tc>
        <w:tcPr>
          <w:tcW w:w="2945" w:type="dxa"/>
        </w:tcPr>
        <w:p w14:paraId="43AF7A34" w14:textId="71DB13CC" w:rsidR="4D67EAA0" w:rsidRDefault="4D67EAA0" w:rsidP="4D67EAA0">
          <w:pPr>
            <w:pStyle w:val="Encabezado"/>
            <w:jc w:val="center"/>
          </w:pPr>
        </w:p>
      </w:tc>
      <w:tc>
        <w:tcPr>
          <w:tcW w:w="2945" w:type="dxa"/>
        </w:tcPr>
        <w:p w14:paraId="422454DF" w14:textId="7F755E42" w:rsidR="4D67EAA0" w:rsidRDefault="4D67EAA0" w:rsidP="4D67EAA0">
          <w:pPr>
            <w:pStyle w:val="Encabezado"/>
            <w:ind w:right="-115"/>
            <w:jc w:val="right"/>
          </w:pPr>
        </w:p>
      </w:tc>
    </w:tr>
  </w:tbl>
  <w:p w14:paraId="433898FD" w14:textId="22D1B73D" w:rsidR="4D67EAA0" w:rsidRDefault="4D67EAA0" w:rsidP="4D67EA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CFD65" w14:textId="77777777" w:rsidR="00D552A2" w:rsidRDefault="00D552A2" w:rsidP="00995B6C">
      <w:pPr>
        <w:spacing w:before="0" w:after="0" w:line="240" w:lineRule="auto"/>
      </w:pPr>
      <w:r>
        <w:separator/>
      </w:r>
    </w:p>
  </w:footnote>
  <w:footnote w:type="continuationSeparator" w:id="0">
    <w:p w14:paraId="02A927F6" w14:textId="77777777" w:rsidR="00D552A2" w:rsidRDefault="00D552A2" w:rsidP="00995B6C">
      <w:pPr>
        <w:spacing w:before="0" w:after="0" w:line="240" w:lineRule="auto"/>
      </w:pPr>
      <w:r>
        <w:continuationSeparator/>
      </w:r>
    </w:p>
  </w:footnote>
  <w:footnote w:type="continuationNotice" w:id="1">
    <w:p w14:paraId="6A5F912C" w14:textId="77777777" w:rsidR="00D552A2" w:rsidRDefault="00D552A2">
      <w:pPr>
        <w:spacing w:before="0" w:after="0" w:line="240" w:lineRule="auto"/>
      </w:pPr>
    </w:p>
  </w:footnote>
  <w:footnote w:id="2">
    <w:p w14:paraId="142DF50E" w14:textId="77777777" w:rsidR="00927D8D" w:rsidRPr="00DB4FF5" w:rsidRDefault="00927D8D" w:rsidP="00927D8D">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Título tomado de la sentencia del 8 de mayo de 2019SL 1688-2019, Radicado 68838, con Ponencia de la Dra. Clara Cecilia Dueñas Quevedo</w:t>
      </w:r>
    </w:p>
  </w:footnote>
  <w:footnote w:id="3">
    <w:p w14:paraId="421EC9AA" w14:textId="77777777" w:rsidR="00927D8D" w:rsidRPr="00DB4FF5" w:rsidRDefault="00927D8D" w:rsidP="00927D8D">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Estatuto Orgánico del Sistema Financiero </w:t>
      </w:r>
    </w:p>
  </w:footnote>
  <w:footnote w:id="4">
    <w:p w14:paraId="322B65B6" w14:textId="77777777" w:rsidR="00927D8D" w:rsidRPr="00DB4FF5" w:rsidRDefault="00927D8D" w:rsidP="00927D8D">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Título tomado de la sentencia del 8 de mayo de 2019SL 1688-2019, Radicado 68838, con Ponencia de la Dra. Clara Cecilia Dueñas Quevedo</w:t>
      </w:r>
    </w:p>
  </w:footnote>
  <w:footnote w:id="5">
    <w:p w14:paraId="45E9C09F" w14:textId="77777777" w:rsidR="00927D8D" w:rsidRPr="003110F0" w:rsidRDefault="00927D8D" w:rsidP="00927D8D">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Corte Suprema de Justicia- Sala Laboral, sentencia SL5688 de 2021, rad. 83576 del 6 de octubre de 2021. M.P. Iván Mauricio Lenis Gómez.</w:t>
      </w:r>
    </w:p>
  </w:footnote>
  <w:footnote w:id="6">
    <w:p w14:paraId="338F74DF" w14:textId="77777777" w:rsidR="00927D8D" w:rsidRPr="003110F0" w:rsidRDefault="00927D8D" w:rsidP="00927D8D">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Corte Suprema de Justicia- Sala Laboral, sentencia SL5686 de 2021, rad. 82139 del 6 de octubre de 2021. M.P. Iván Mauricio Lenis Gómez.</w:t>
      </w:r>
    </w:p>
  </w:footnote>
  <w:footnote w:id="7">
    <w:p w14:paraId="21835213" w14:textId="77777777" w:rsidR="00927D8D" w:rsidRPr="003110F0" w:rsidRDefault="00927D8D" w:rsidP="00927D8D">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Corte Suprema de Justicia- Sala Laboral, sentencia SL1926 de 2022, rad. 89920 del 27 de abril de 2022. M.P. Omar Ángel Mejía Amador.</w:t>
      </w:r>
    </w:p>
  </w:footnote>
  <w:footnote w:id="8">
    <w:p w14:paraId="45F06C2F" w14:textId="77777777" w:rsidR="00927D8D" w:rsidRPr="003110F0" w:rsidRDefault="00927D8D" w:rsidP="00927D8D">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Corte Suprema de Justicia- Sala Laboral, sentencia SL1055 de 2022, rad. 87911 del 2 de marzo de 2022. M.P. Iván Mauricio Lenis Gómez.</w:t>
      </w:r>
    </w:p>
  </w:footnote>
  <w:footnote w:id="9">
    <w:p w14:paraId="33731347" w14:textId="77777777" w:rsidR="00927D8D" w:rsidRPr="003110F0" w:rsidRDefault="00927D8D" w:rsidP="00927D8D">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Corte Suprema de Justicia- Sala Laboral, sentencia SL 1618-2022, radicado 87821 del 4 de mayo de 2022, M.P. Gerardo Botero Zuluaga.</w:t>
      </w:r>
    </w:p>
  </w:footnote>
  <w:footnote w:id="10">
    <w:p w14:paraId="60B75A37" w14:textId="77777777" w:rsidR="00927D8D" w:rsidRPr="00DB4FF5" w:rsidRDefault="00927D8D" w:rsidP="00927D8D">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Ibídem</w:t>
      </w:r>
    </w:p>
  </w:footnote>
  <w:footnote w:id="11">
    <w:p w14:paraId="5A4B5433" w14:textId="4D0BD562" w:rsidR="007C401D" w:rsidRPr="00F25EDF" w:rsidRDefault="007C401D" w:rsidP="00F25EDF">
      <w:pPr>
        <w:pStyle w:val="Textonotapie"/>
        <w:ind w:firstLine="0"/>
        <w:rPr>
          <w:rFonts w:ascii="Arial" w:hAnsi="Arial" w:cs="Arial"/>
          <w:sz w:val="18"/>
          <w:szCs w:val="18"/>
        </w:rPr>
      </w:pPr>
      <w:r w:rsidRPr="00F25EDF">
        <w:rPr>
          <w:rStyle w:val="Refdenotaalpie"/>
          <w:rFonts w:ascii="Arial" w:hAnsi="Arial" w:cs="Arial"/>
          <w:sz w:val="18"/>
          <w:szCs w:val="18"/>
        </w:rPr>
        <w:footnoteRef/>
      </w:r>
      <w:r w:rsidRPr="00F25EDF">
        <w:rPr>
          <w:rFonts w:ascii="Arial" w:hAnsi="Arial" w:cs="Arial"/>
          <w:sz w:val="18"/>
          <w:szCs w:val="18"/>
        </w:rPr>
        <w:t xml:space="preserve"> Archivo </w:t>
      </w:r>
      <w:r w:rsidR="00686B8F" w:rsidRPr="00F25EDF">
        <w:rPr>
          <w:rFonts w:ascii="Arial" w:hAnsi="Arial" w:cs="Arial"/>
          <w:sz w:val="18"/>
          <w:szCs w:val="18"/>
        </w:rPr>
        <w:t>10</w:t>
      </w:r>
      <w:r w:rsidRPr="00F25EDF">
        <w:rPr>
          <w:rFonts w:ascii="Arial" w:hAnsi="Arial" w:cs="Arial"/>
          <w:sz w:val="18"/>
          <w:szCs w:val="18"/>
        </w:rPr>
        <w:t xml:space="preserve">, página </w:t>
      </w:r>
      <w:r w:rsidR="00686B8F" w:rsidRPr="00F25EDF">
        <w:rPr>
          <w:rFonts w:ascii="Arial" w:hAnsi="Arial" w:cs="Arial"/>
          <w:sz w:val="18"/>
          <w:szCs w:val="18"/>
        </w:rPr>
        <w:t>70</w:t>
      </w:r>
      <w:r w:rsidRPr="00F25EDF">
        <w:rPr>
          <w:rFonts w:ascii="Arial" w:hAnsi="Arial" w:cs="Arial"/>
          <w:sz w:val="18"/>
          <w:szCs w:val="18"/>
        </w:rPr>
        <w:t xml:space="preserve">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7FD4" w14:textId="6668DBE7" w:rsidR="008A27C4" w:rsidRPr="00F25EDF" w:rsidRDefault="008A27C4" w:rsidP="00F25EDF">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F25EDF">
      <w:rPr>
        <w:rFonts w:ascii="Arial" w:hAnsi="Arial" w:cs="Arial"/>
        <w:color w:val="000000"/>
        <w:sz w:val="18"/>
        <w:szCs w:val="18"/>
      </w:rPr>
      <w:t>Radicación No.:</w:t>
    </w:r>
    <w:r w:rsidR="00F25EDF">
      <w:rPr>
        <w:rFonts w:ascii="Arial" w:hAnsi="Arial" w:cs="Arial"/>
        <w:color w:val="000000"/>
        <w:sz w:val="18"/>
        <w:szCs w:val="18"/>
      </w:rPr>
      <w:tab/>
    </w:r>
    <w:r w:rsidRPr="00F25EDF">
      <w:rPr>
        <w:rFonts w:ascii="Arial" w:hAnsi="Arial" w:cs="Arial"/>
        <w:color w:val="000000"/>
        <w:sz w:val="18"/>
        <w:szCs w:val="18"/>
      </w:rPr>
      <w:t>66001-31-05-004-2022-00178-01</w:t>
    </w:r>
  </w:p>
  <w:p w14:paraId="69C179D2" w14:textId="3F2905BC" w:rsidR="008A27C4" w:rsidRPr="00F25EDF" w:rsidRDefault="008A27C4" w:rsidP="00F25EDF">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F25EDF">
      <w:rPr>
        <w:rFonts w:ascii="Arial" w:hAnsi="Arial" w:cs="Arial"/>
        <w:color w:val="000000"/>
        <w:sz w:val="18"/>
        <w:szCs w:val="18"/>
      </w:rPr>
      <w:t>Demandante:</w:t>
    </w:r>
    <w:r w:rsidR="00F25EDF">
      <w:rPr>
        <w:rFonts w:ascii="Arial" w:hAnsi="Arial" w:cs="Arial"/>
        <w:color w:val="000000"/>
        <w:sz w:val="18"/>
        <w:szCs w:val="18"/>
      </w:rPr>
      <w:tab/>
    </w:r>
    <w:r w:rsidRPr="00F25EDF">
      <w:rPr>
        <w:rFonts w:ascii="Arial" w:hAnsi="Arial" w:cs="Arial"/>
        <w:color w:val="000000"/>
        <w:sz w:val="18"/>
        <w:szCs w:val="18"/>
      </w:rPr>
      <w:t>Jimena Aranguren Leguizamón</w:t>
    </w:r>
  </w:p>
  <w:p w14:paraId="3DB9B54B" w14:textId="28E600DB" w:rsidR="0040599D" w:rsidRPr="00F25EDF" w:rsidRDefault="008A27C4" w:rsidP="00F25EDF">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F25EDF">
      <w:rPr>
        <w:rFonts w:ascii="Arial" w:hAnsi="Arial" w:cs="Arial"/>
        <w:color w:val="000000"/>
        <w:sz w:val="18"/>
        <w:szCs w:val="18"/>
      </w:rPr>
      <w:t>Demandado:</w:t>
    </w:r>
    <w:r w:rsidR="00F25EDF">
      <w:rPr>
        <w:rFonts w:ascii="Arial" w:hAnsi="Arial" w:cs="Arial"/>
        <w:color w:val="000000"/>
        <w:sz w:val="18"/>
        <w:szCs w:val="18"/>
      </w:rPr>
      <w:tab/>
    </w:r>
    <w:r w:rsidRPr="00F25EDF">
      <w:rPr>
        <w:rFonts w:ascii="Arial" w:hAnsi="Arial" w:cs="Arial"/>
        <w:color w:val="000000"/>
        <w:sz w:val="18"/>
        <w:szCs w:val="18"/>
      </w:rPr>
      <w:t>Colpensiones y otro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4D67EAA0" w14:paraId="5E0B442F" w14:textId="77777777" w:rsidTr="4D67EAA0">
      <w:trPr>
        <w:trHeight w:val="300"/>
      </w:trPr>
      <w:tc>
        <w:tcPr>
          <w:tcW w:w="2945" w:type="dxa"/>
        </w:tcPr>
        <w:p w14:paraId="31E0C7EE" w14:textId="020289DC" w:rsidR="4D67EAA0" w:rsidRDefault="4D67EAA0" w:rsidP="4D67EAA0">
          <w:pPr>
            <w:pStyle w:val="Encabezado"/>
            <w:ind w:left="-115"/>
            <w:jc w:val="left"/>
          </w:pPr>
        </w:p>
      </w:tc>
      <w:tc>
        <w:tcPr>
          <w:tcW w:w="2945" w:type="dxa"/>
        </w:tcPr>
        <w:p w14:paraId="02DCD263" w14:textId="29A10C53" w:rsidR="4D67EAA0" w:rsidRDefault="4D67EAA0" w:rsidP="4D67EAA0">
          <w:pPr>
            <w:pStyle w:val="Encabezado"/>
            <w:jc w:val="center"/>
          </w:pPr>
        </w:p>
      </w:tc>
      <w:tc>
        <w:tcPr>
          <w:tcW w:w="2945" w:type="dxa"/>
        </w:tcPr>
        <w:p w14:paraId="3CDC192F" w14:textId="76F5CAC7" w:rsidR="4D67EAA0" w:rsidRDefault="4D67EAA0" w:rsidP="4D67EAA0">
          <w:pPr>
            <w:pStyle w:val="Encabezado"/>
            <w:ind w:right="-115"/>
            <w:jc w:val="right"/>
          </w:pPr>
        </w:p>
      </w:tc>
    </w:tr>
  </w:tbl>
  <w:p w14:paraId="647FB05C" w14:textId="5CBE479C" w:rsidR="4D67EAA0" w:rsidRDefault="4D67EAA0" w:rsidP="4D67EA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F9511A"/>
    <w:multiLevelType w:val="multilevel"/>
    <w:tmpl w:val="16028A1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3" w15:restartNumberingAfterBreak="0">
    <w:nsid w:val="35E838F3"/>
    <w:multiLevelType w:val="multilevel"/>
    <w:tmpl w:val="082E2AD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7"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8"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9"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242C"/>
    <w:rsid w:val="00004072"/>
    <w:rsid w:val="000055AD"/>
    <w:rsid w:val="00007BD8"/>
    <w:rsid w:val="0001151F"/>
    <w:rsid w:val="0001710B"/>
    <w:rsid w:val="00017163"/>
    <w:rsid w:val="00017A74"/>
    <w:rsid w:val="00027B24"/>
    <w:rsid w:val="000331FD"/>
    <w:rsid w:val="00033780"/>
    <w:rsid w:val="00033F28"/>
    <w:rsid w:val="00034571"/>
    <w:rsid w:val="00034673"/>
    <w:rsid w:val="000459B3"/>
    <w:rsid w:val="000507B6"/>
    <w:rsid w:val="000546A7"/>
    <w:rsid w:val="00062953"/>
    <w:rsid w:val="000645D4"/>
    <w:rsid w:val="00070883"/>
    <w:rsid w:val="00073E27"/>
    <w:rsid w:val="000760C5"/>
    <w:rsid w:val="00081E34"/>
    <w:rsid w:val="000824F3"/>
    <w:rsid w:val="0009599F"/>
    <w:rsid w:val="00096385"/>
    <w:rsid w:val="000A0C58"/>
    <w:rsid w:val="000A2289"/>
    <w:rsid w:val="000A27E2"/>
    <w:rsid w:val="000A2CE5"/>
    <w:rsid w:val="000A70BA"/>
    <w:rsid w:val="000A7489"/>
    <w:rsid w:val="000B1501"/>
    <w:rsid w:val="000B5B6D"/>
    <w:rsid w:val="000B5F9F"/>
    <w:rsid w:val="000C5FE0"/>
    <w:rsid w:val="000C6F41"/>
    <w:rsid w:val="000D1243"/>
    <w:rsid w:val="000D14EA"/>
    <w:rsid w:val="000D430D"/>
    <w:rsid w:val="000D60BA"/>
    <w:rsid w:val="000E1D8A"/>
    <w:rsid w:val="000E4C41"/>
    <w:rsid w:val="000E4F34"/>
    <w:rsid w:val="000E594B"/>
    <w:rsid w:val="000E6459"/>
    <w:rsid w:val="000F1F8F"/>
    <w:rsid w:val="000F2CC2"/>
    <w:rsid w:val="000F35A1"/>
    <w:rsid w:val="000F7063"/>
    <w:rsid w:val="00100F91"/>
    <w:rsid w:val="00107BD1"/>
    <w:rsid w:val="001102E5"/>
    <w:rsid w:val="00110515"/>
    <w:rsid w:val="001119A0"/>
    <w:rsid w:val="0011550A"/>
    <w:rsid w:val="001206E4"/>
    <w:rsid w:val="0012076B"/>
    <w:rsid w:val="0012208C"/>
    <w:rsid w:val="0012505F"/>
    <w:rsid w:val="00125170"/>
    <w:rsid w:val="001300D4"/>
    <w:rsid w:val="00130143"/>
    <w:rsid w:val="00130244"/>
    <w:rsid w:val="001313E7"/>
    <w:rsid w:val="00133625"/>
    <w:rsid w:val="00142E00"/>
    <w:rsid w:val="0014343A"/>
    <w:rsid w:val="00143B39"/>
    <w:rsid w:val="00143CD9"/>
    <w:rsid w:val="00144783"/>
    <w:rsid w:val="001466BC"/>
    <w:rsid w:val="001477E0"/>
    <w:rsid w:val="00147895"/>
    <w:rsid w:val="00151161"/>
    <w:rsid w:val="00151506"/>
    <w:rsid w:val="00152848"/>
    <w:rsid w:val="0016235B"/>
    <w:rsid w:val="0016609B"/>
    <w:rsid w:val="00166C53"/>
    <w:rsid w:val="001673F5"/>
    <w:rsid w:val="001701D0"/>
    <w:rsid w:val="00170FDE"/>
    <w:rsid w:val="00171201"/>
    <w:rsid w:val="00171926"/>
    <w:rsid w:val="00175C84"/>
    <w:rsid w:val="001765AD"/>
    <w:rsid w:val="00183FB2"/>
    <w:rsid w:val="001846F2"/>
    <w:rsid w:val="00186623"/>
    <w:rsid w:val="00191CB5"/>
    <w:rsid w:val="00195393"/>
    <w:rsid w:val="00197066"/>
    <w:rsid w:val="001A3F6D"/>
    <w:rsid w:val="001A5772"/>
    <w:rsid w:val="001A6EDD"/>
    <w:rsid w:val="001A7745"/>
    <w:rsid w:val="001A7E99"/>
    <w:rsid w:val="001B0963"/>
    <w:rsid w:val="001B0CFE"/>
    <w:rsid w:val="001B1009"/>
    <w:rsid w:val="001B1529"/>
    <w:rsid w:val="001B2720"/>
    <w:rsid w:val="001B4D98"/>
    <w:rsid w:val="001C013A"/>
    <w:rsid w:val="001D0140"/>
    <w:rsid w:val="001D2E8F"/>
    <w:rsid w:val="001D313A"/>
    <w:rsid w:val="001D328D"/>
    <w:rsid w:val="001D48B0"/>
    <w:rsid w:val="001D5400"/>
    <w:rsid w:val="001E171B"/>
    <w:rsid w:val="001E289D"/>
    <w:rsid w:val="002001A7"/>
    <w:rsid w:val="00203CE4"/>
    <w:rsid w:val="0020420B"/>
    <w:rsid w:val="0020674E"/>
    <w:rsid w:val="002108CA"/>
    <w:rsid w:val="00210E9F"/>
    <w:rsid w:val="00211049"/>
    <w:rsid w:val="002202D0"/>
    <w:rsid w:val="002204B1"/>
    <w:rsid w:val="00222F99"/>
    <w:rsid w:val="0022640C"/>
    <w:rsid w:val="00234B72"/>
    <w:rsid w:val="00235AF2"/>
    <w:rsid w:val="00236A5E"/>
    <w:rsid w:val="002372A5"/>
    <w:rsid w:val="0024011A"/>
    <w:rsid w:val="00245563"/>
    <w:rsid w:val="0024770B"/>
    <w:rsid w:val="00253941"/>
    <w:rsid w:val="00254F97"/>
    <w:rsid w:val="00255DF3"/>
    <w:rsid w:val="00256E1A"/>
    <w:rsid w:val="00270931"/>
    <w:rsid w:val="00271095"/>
    <w:rsid w:val="0027225F"/>
    <w:rsid w:val="00272767"/>
    <w:rsid w:val="00273A36"/>
    <w:rsid w:val="00274C26"/>
    <w:rsid w:val="00274D15"/>
    <w:rsid w:val="002776BD"/>
    <w:rsid w:val="0028109A"/>
    <w:rsid w:val="00281848"/>
    <w:rsid w:val="0029235B"/>
    <w:rsid w:val="00293E32"/>
    <w:rsid w:val="00294B2C"/>
    <w:rsid w:val="00295F84"/>
    <w:rsid w:val="002978EA"/>
    <w:rsid w:val="002A05AE"/>
    <w:rsid w:val="002A1F68"/>
    <w:rsid w:val="002A2894"/>
    <w:rsid w:val="002B0268"/>
    <w:rsid w:val="002B600F"/>
    <w:rsid w:val="002B6AAF"/>
    <w:rsid w:val="002B723F"/>
    <w:rsid w:val="002C0454"/>
    <w:rsid w:val="002C3206"/>
    <w:rsid w:val="002C36F5"/>
    <w:rsid w:val="002C387F"/>
    <w:rsid w:val="002C3DD4"/>
    <w:rsid w:val="002C5827"/>
    <w:rsid w:val="002C5B1F"/>
    <w:rsid w:val="002C6290"/>
    <w:rsid w:val="002C6AA0"/>
    <w:rsid w:val="002D4640"/>
    <w:rsid w:val="002D4C61"/>
    <w:rsid w:val="002D5FE7"/>
    <w:rsid w:val="002D7247"/>
    <w:rsid w:val="002E07F2"/>
    <w:rsid w:val="002E35B4"/>
    <w:rsid w:val="002E4FED"/>
    <w:rsid w:val="002F1507"/>
    <w:rsid w:val="002F2D15"/>
    <w:rsid w:val="002F38CC"/>
    <w:rsid w:val="002F4CFB"/>
    <w:rsid w:val="002F59E9"/>
    <w:rsid w:val="002F7EFF"/>
    <w:rsid w:val="00300336"/>
    <w:rsid w:val="00302B34"/>
    <w:rsid w:val="00302D47"/>
    <w:rsid w:val="00305BFF"/>
    <w:rsid w:val="0031083E"/>
    <w:rsid w:val="00311CE6"/>
    <w:rsid w:val="00316049"/>
    <w:rsid w:val="00316347"/>
    <w:rsid w:val="00317D80"/>
    <w:rsid w:val="003203F3"/>
    <w:rsid w:val="00322322"/>
    <w:rsid w:val="00322A29"/>
    <w:rsid w:val="00325F7E"/>
    <w:rsid w:val="00327553"/>
    <w:rsid w:val="00327729"/>
    <w:rsid w:val="00327B34"/>
    <w:rsid w:val="003336AE"/>
    <w:rsid w:val="0033550D"/>
    <w:rsid w:val="00336942"/>
    <w:rsid w:val="00340DBE"/>
    <w:rsid w:val="00341542"/>
    <w:rsid w:val="0034269B"/>
    <w:rsid w:val="00347A17"/>
    <w:rsid w:val="0035308B"/>
    <w:rsid w:val="0035588E"/>
    <w:rsid w:val="003637EB"/>
    <w:rsid w:val="0036662C"/>
    <w:rsid w:val="003706D2"/>
    <w:rsid w:val="0037135C"/>
    <w:rsid w:val="00372AF9"/>
    <w:rsid w:val="00372F91"/>
    <w:rsid w:val="0037650A"/>
    <w:rsid w:val="003809E3"/>
    <w:rsid w:val="00381DE1"/>
    <w:rsid w:val="003850D8"/>
    <w:rsid w:val="003926FE"/>
    <w:rsid w:val="003937CC"/>
    <w:rsid w:val="00396892"/>
    <w:rsid w:val="00396CBD"/>
    <w:rsid w:val="00397F39"/>
    <w:rsid w:val="003A3B50"/>
    <w:rsid w:val="003B23EA"/>
    <w:rsid w:val="003B6848"/>
    <w:rsid w:val="003C1751"/>
    <w:rsid w:val="003C1968"/>
    <w:rsid w:val="003C2FDB"/>
    <w:rsid w:val="003D37AE"/>
    <w:rsid w:val="003D3C04"/>
    <w:rsid w:val="003D50A8"/>
    <w:rsid w:val="003D5B5D"/>
    <w:rsid w:val="003E0BE1"/>
    <w:rsid w:val="003E12D1"/>
    <w:rsid w:val="003E180E"/>
    <w:rsid w:val="003E36E9"/>
    <w:rsid w:val="003E4235"/>
    <w:rsid w:val="003E604A"/>
    <w:rsid w:val="00400192"/>
    <w:rsid w:val="00400B5C"/>
    <w:rsid w:val="00400CB5"/>
    <w:rsid w:val="00403C9A"/>
    <w:rsid w:val="00404F96"/>
    <w:rsid w:val="004054C1"/>
    <w:rsid w:val="0040599D"/>
    <w:rsid w:val="004126ED"/>
    <w:rsid w:val="00412EA9"/>
    <w:rsid w:val="004137B9"/>
    <w:rsid w:val="00413E58"/>
    <w:rsid w:val="004147BB"/>
    <w:rsid w:val="00415842"/>
    <w:rsid w:val="0041683E"/>
    <w:rsid w:val="00416DEC"/>
    <w:rsid w:val="00417EE5"/>
    <w:rsid w:val="00420ABB"/>
    <w:rsid w:val="0042586E"/>
    <w:rsid w:val="00425AC5"/>
    <w:rsid w:val="00427DB9"/>
    <w:rsid w:val="004303F5"/>
    <w:rsid w:val="0043633F"/>
    <w:rsid w:val="00436606"/>
    <w:rsid w:val="00436A5C"/>
    <w:rsid w:val="004373AC"/>
    <w:rsid w:val="00445BEF"/>
    <w:rsid w:val="00450915"/>
    <w:rsid w:val="00450F40"/>
    <w:rsid w:val="00455FC7"/>
    <w:rsid w:val="00456466"/>
    <w:rsid w:val="00461563"/>
    <w:rsid w:val="00470887"/>
    <w:rsid w:val="004708F9"/>
    <w:rsid w:val="00473B12"/>
    <w:rsid w:val="00474168"/>
    <w:rsid w:val="00477831"/>
    <w:rsid w:val="00480F74"/>
    <w:rsid w:val="0048199C"/>
    <w:rsid w:val="00482FD3"/>
    <w:rsid w:val="0048475E"/>
    <w:rsid w:val="00485FA3"/>
    <w:rsid w:val="00491ED6"/>
    <w:rsid w:val="004922E4"/>
    <w:rsid w:val="00493A3A"/>
    <w:rsid w:val="004953FE"/>
    <w:rsid w:val="004954EF"/>
    <w:rsid w:val="0049601E"/>
    <w:rsid w:val="004B05CC"/>
    <w:rsid w:val="004B1E65"/>
    <w:rsid w:val="004B1F24"/>
    <w:rsid w:val="004B3947"/>
    <w:rsid w:val="004B58AC"/>
    <w:rsid w:val="004B5E90"/>
    <w:rsid w:val="004B68DD"/>
    <w:rsid w:val="004B6909"/>
    <w:rsid w:val="004B6EE9"/>
    <w:rsid w:val="004C3BFD"/>
    <w:rsid w:val="004C426A"/>
    <w:rsid w:val="004C6A80"/>
    <w:rsid w:val="004C6AA1"/>
    <w:rsid w:val="004D0651"/>
    <w:rsid w:val="004D2220"/>
    <w:rsid w:val="004D4683"/>
    <w:rsid w:val="004D4784"/>
    <w:rsid w:val="004E0E50"/>
    <w:rsid w:val="004E3F52"/>
    <w:rsid w:val="004E515E"/>
    <w:rsid w:val="004F06DE"/>
    <w:rsid w:val="004F0854"/>
    <w:rsid w:val="004F15AB"/>
    <w:rsid w:val="004F1747"/>
    <w:rsid w:val="004F2ECB"/>
    <w:rsid w:val="004F3155"/>
    <w:rsid w:val="004F3CA6"/>
    <w:rsid w:val="004F3E96"/>
    <w:rsid w:val="004F4328"/>
    <w:rsid w:val="004F5AD3"/>
    <w:rsid w:val="004F643D"/>
    <w:rsid w:val="0050278F"/>
    <w:rsid w:val="00510D63"/>
    <w:rsid w:val="0051458A"/>
    <w:rsid w:val="00514801"/>
    <w:rsid w:val="00520A60"/>
    <w:rsid w:val="005219F8"/>
    <w:rsid w:val="00521B2E"/>
    <w:rsid w:val="00522DCA"/>
    <w:rsid w:val="00523C0A"/>
    <w:rsid w:val="00524870"/>
    <w:rsid w:val="0052540F"/>
    <w:rsid w:val="005269C2"/>
    <w:rsid w:val="00526DAE"/>
    <w:rsid w:val="005311FB"/>
    <w:rsid w:val="005314C7"/>
    <w:rsid w:val="005321D5"/>
    <w:rsid w:val="005328C8"/>
    <w:rsid w:val="005345C0"/>
    <w:rsid w:val="00536DE0"/>
    <w:rsid w:val="00537B37"/>
    <w:rsid w:val="005417E6"/>
    <w:rsid w:val="00541E51"/>
    <w:rsid w:val="0054358D"/>
    <w:rsid w:val="00545AAB"/>
    <w:rsid w:val="0055171A"/>
    <w:rsid w:val="00556A73"/>
    <w:rsid w:val="00560E88"/>
    <w:rsid w:val="005652FE"/>
    <w:rsid w:val="00565675"/>
    <w:rsid w:val="0057028D"/>
    <w:rsid w:val="00571558"/>
    <w:rsid w:val="00571C08"/>
    <w:rsid w:val="0057307A"/>
    <w:rsid w:val="00576D00"/>
    <w:rsid w:val="00576F86"/>
    <w:rsid w:val="00581726"/>
    <w:rsid w:val="00581B7C"/>
    <w:rsid w:val="00585C8B"/>
    <w:rsid w:val="00592977"/>
    <w:rsid w:val="0059616A"/>
    <w:rsid w:val="005962E4"/>
    <w:rsid w:val="0059688C"/>
    <w:rsid w:val="005974D6"/>
    <w:rsid w:val="005B2937"/>
    <w:rsid w:val="005B2942"/>
    <w:rsid w:val="005B4D39"/>
    <w:rsid w:val="005B530A"/>
    <w:rsid w:val="005B5477"/>
    <w:rsid w:val="005B6A0C"/>
    <w:rsid w:val="005B7187"/>
    <w:rsid w:val="005B7733"/>
    <w:rsid w:val="005B7D2F"/>
    <w:rsid w:val="005C2D06"/>
    <w:rsid w:val="005C329D"/>
    <w:rsid w:val="005C5D11"/>
    <w:rsid w:val="005D0D5A"/>
    <w:rsid w:val="005D3367"/>
    <w:rsid w:val="005D7339"/>
    <w:rsid w:val="005E2EDB"/>
    <w:rsid w:val="005E3598"/>
    <w:rsid w:val="005E55E7"/>
    <w:rsid w:val="005E667E"/>
    <w:rsid w:val="005F15A6"/>
    <w:rsid w:val="005F637F"/>
    <w:rsid w:val="00601795"/>
    <w:rsid w:val="00602610"/>
    <w:rsid w:val="006048C5"/>
    <w:rsid w:val="006068ED"/>
    <w:rsid w:val="006103AC"/>
    <w:rsid w:val="00611B57"/>
    <w:rsid w:val="00612CB4"/>
    <w:rsid w:val="00613BC1"/>
    <w:rsid w:val="00616657"/>
    <w:rsid w:val="00617E08"/>
    <w:rsid w:val="006215B4"/>
    <w:rsid w:val="006227D1"/>
    <w:rsid w:val="00623AEF"/>
    <w:rsid w:val="006240C7"/>
    <w:rsid w:val="0062667E"/>
    <w:rsid w:val="0063497B"/>
    <w:rsid w:val="006412B3"/>
    <w:rsid w:val="00641BF1"/>
    <w:rsid w:val="0064202A"/>
    <w:rsid w:val="00642569"/>
    <w:rsid w:val="00642CAD"/>
    <w:rsid w:val="0064476B"/>
    <w:rsid w:val="00645E00"/>
    <w:rsid w:val="00646361"/>
    <w:rsid w:val="00647504"/>
    <w:rsid w:val="00647E83"/>
    <w:rsid w:val="00650C9B"/>
    <w:rsid w:val="0065201C"/>
    <w:rsid w:val="00660570"/>
    <w:rsid w:val="00666129"/>
    <w:rsid w:val="0067372B"/>
    <w:rsid w:val="006740DF"/>
    <w:rsid w:val="00675500"/>
    <w:rsid w:val="0067683A"/>
    <w:rsid w:val="00676A11"/>
    <w:rsid w:val="006835BE"/>
    <w:rsid w:val="0068639A"/>
    <w:rsid w:val="00686B8F"/>
    <w:rsid w:val="00690465"/>
    <w:rsid w:val="00690A06"/>
    <w:rsid w:val="00692257"/>
    <w:rsid w:val="00693343"/>
    <w:rsid w:val="0069601C"/>
    <w:rsid w:val="00697273"/>
    <w:rsid w:val="006A0C84"/>
    <w:rsid w:val="006A2ECC"/>
    <w:rsid w:val="006A7C15"/>
    <w:rsid w:val="006B2CCE"/>
    <w:rsid w:val="006B4A72"/>
    <w:rsid w:val="006B6D69"/>
    <w:rsid w:val="006B70EF"/>
    <w:rsid w:val="006C00B2"/>
    <w:rsid w:val="006C1120"/>
    <w:rsid w:val="006C1E3C"/>
    <w:rsid w:val="006C487F"/>
    <w:rsid w:val="006C4E21"/>
    <w:rsid w:val="006C5C75"/>
    <w:rsid w:val="006C608D"/>
    <w:rsid w:val="006C74D7"/>
    <w:rsid w:val="006D15C5"/>
    <w:rsid w:val="006D1EC4"/>
    <w:rsid w:val="006D5967"/>
    <w:rsid w:val="006E0C88"/>
    <w:rsid w:val="006E4D99"/>
    <w:rsid w:val="006E5977"/>
    <w:rsid w:val="006E5E55"/>
    <w:rsid w:val="006E65BD"/>
    <w:rsid w:val="006E668F"/>
    <w:rsid w:val="006E77B0"/>
    <w:rsid w:val="006F4C17"/>
    <w:rsid w:val="006F4E09"/>
    <w:rsid w:val="006F54F3"/>
    <w:rsid w:val="007016FE"/>
    <w:rsid w:val="00704624"/>
    <w:rsid w:val="00706B62"/>
    <w:rsid w:val="00707687"/>
    <w:rsid w:val="00711F08"/>
    <w:rsid w:val="00723671"/>
    <w:rsid w:val="00733C37"/>
    <w:rsid w:val="007373D2"/>
    <w:rsid w:val="00740928"/>
    <w:rsid w:val="00741A38"/>
    <w:rsid w:val="007425C2"/>
    <w:rsid w:val="007508AB"/>
    <w:rsid w:val="00752050"/>
    <w:rsid w:val="007524CE"/>
    <w:rsid w:val="00752B36"/>
    <w:rsid w:val="0075338A"/>
    <w:rsid w:val="00754F0E"/>
    <w:rsid w:val="00755044"/>
    <w:rsid w:val="0075558B"/>
    <w:rsid w:val="00755EAA"/>
    <w:rsid w:val="007606C0"/>
    <w:rsid w:val="00761A18"/>
    <w:rsid w:val="00764731"/>
    <w:rsid w:val="00767B5D"/>
    <w:rsid w:val="0077264A"/>
    <w:rsid w:val="00774144"/>
    <w:rsid w:val="00775F75"/>
    <w:rsid w:val="007775BD"/>
    <w:rsid w:val="007819A0"/>
    <w:rsid w:val="0079124C"/>
    <w:rsid w:val="00794286"/>
    <w:rsid w:val="00797E8D"/>
    <w:rsid w:val="007A1026"/>
    <w:rsid w:val="007A67AA"/>
    <w:rsid w:val="007A6F6A"/>
    <w:rsid w:val="007A72A4"/>
    <w:rsid w:val="007B0E9F"/>
    <w:rsid w:val="007B482B"/>
    <w:rsid w:val="007B4EB9"/>
    <w:rsid w:val="007B5D33"/>
    <w:rsid w:val="007B5FF6"/>
    <w:rsid w:val="007C033C"/>
    <w:rsid w:val="007C1C6D"/>
    <w:rsid w:val="007C21F9"/>
    <w:rsid w:val="007C3FE3"/>
    <w:rsid w:val="007C401D"/>
    <w:rsid w:val="007C46B4"/>
    <w:rsid w:val="007C46E1"/>
    <w:rsid w:val="007C54BF"/>
    <w:rsid w:val="007C7A2B"/>
    <w:rsid w:val="007D14D8"/>
    <w:rsid w:val="007D1B2A"/>
    <w:rsid w:val="007D44F0"/>
    <w:rsid w:val="007D50B2"/>
    <w:rsid w:val="007D50D1"/>
    <w:rsid w:val="007E0805"/>
    <w:rsid w:val="007E6666"/>
    <w:rsid w:val="007F183E"/>
    <w:rsid w:val="007F31BD"/>
    <w:rsid w:val="007F3C1E"/>
    <w:rsid w:val="007F5C1B"/>
    <w:rsid w:val="007F729D"/>
    <w:rsid w:val="00801065"/>
    <w:rsid w:val="00804AFF"/>
    <w:rsid w:val="00805B61"/>
    <w:rsid w:val="008138D6"/>
    <w:rsid w:val="008143EF"/>
    <w:rsid w:val="008144F8"/>
    <w:rsid w:val="00816B8E"/>
    <w:rsid w:val="00820314"/>
    <w:rsid w:val="0082038E"/>
    <w:rsid w:val="00822D69"/>
    <w:rsid w:val="008271CF"/>
    <w:rsid w:val="0083083D"/>
    <w:rsid w:val="008316DF"/>
    <w:rsid w:val="00833E73"/>
    <w:rsid w:val="0083594B"/>
    <w:rsid w:val="00837814"/>
    <w:rsid w:val="00841EA8"/>
    <w:rsid w:val="00850E9D"/>
    <w:rsid w:val="0085116D"/>
    <w:rsid w:val="00852FE8"/>
    <w:rsid w:val="00856A74"/>
    <w:rsid w:val="008600A8"/>
    <w:rsid w:val="008627DF"/>
    <w:rsid w:val="0086282F"/>
    <w:rsid w:val="00870063"/>
    <w:rsid w:val="00870C82"/>
    <w:rsid w:val="00871C6B"/>
    <w:rsid w:val="00884ED0"/>
    <w:rsid w:val="0088572E"/>
    <w:rsid w:val="0088737B"/>
    <w:rsid w:val="0089481D"/>
    <w:rsid w:val="008A0E6F"/>
    <w:rsid w:val="008A27C4"/>
    <w:rsid w:val="008A2E19"/>
    <w:rsid w:val="008A7187"/>
    <w:rsid w:val="008B0000"/>
    <w:rsid w:val="008B0CA0"/>
    <w:rsid w:val="008C2034"/>
    <w:rsid w:val="008C2F43"/>
    <w:rsid w:val="008C33D9"/>
    <w:rsid w:val="008C3C1E"/>
    <w:rsid w:val="008C7FCA"/>
    <w:rsid w:val="008D0962"/>
    <w:rsid w:val="008D0DE1"/>
    <w:rsid w:val="008D2AEC"/>
    <w:rsid w:val="008D7E8A"/>
    <w:rsid w:val="008E0C39"/>
    <w:rsid w:val="008E24DB"/>
    <w:rsid w:val="008E3994"/>
    <w:rsid w:val="008E4377"/>
    <w:rsid w:val="008E6346"/>
    <w:rsid w:val="008E6732"/>
    <w:rsid w:val="008F08E8"/>
    <w:rsid w:val="008F6C15"/>
    <w:rsid w:val="00900CD2"/>
    <w:rsid w:val="00901D3D"/>
    <w:rsid w:val="009032DF"/>
    <w:rsid w:val="00903CF2"/>
    <w:rsid w:val="00905218"/>
    <w:rsid w:val="0090694C"/>
    <w:rsid w:val="00911938"/>
    <w:rsid w:val="00914BF4"/>
    <w:rsid w:val="00915162"/>
    <w:rsid w:val="00923579"/>
    <w:rsid w:val="00924B50"/>
    <w:rsid w:val="00924F14"/>
    <w:rsid w:val="009259F0"/>
    <w:rsid w:val="00926ADF"/>
    <w:rsid w:val="009279BF"/>
    <w:rsid w:val="00927D8D"/>
    <w:rsid w:val="00935D48"/>
    <w:rsid w:val="00936BC2"/>
    <w:rsid w:val="00937351"/>
    <w:rsid w:val="00941DAF"/>
    <w:rsid w:val="00941E62"/>
    <w:rsid w:val="00947821"/>
    <w:rsid w:val="00956A7D"/>
    <w:rsid w:val="0096257A"/>
    <w:rsid w:val="00964AFF"/>
    <w:rsid w:val="00966B5D"/>
    <w:rsid w:val="00972764"/>
    <w:rsid w:val="00983218"/>
    <w:rsid w:val="00985905"/>
    <w:rsid w:val="00986C7A"/>
    <w:rsid w:val="00987B06"/>
    <w:rsid w:val="00995B6C"/>
    <w:rsid w:val="00996A8F"/>
    <w:rsid w:val="009A1801"/>
    <w:rsid w:val="009A1F82"/>
    <w:rsid w:val="009B06E9"/>
    <w:rsid w:val="009B3CE5"/>
    <w:rsid w:val="009B5B8F"/>
    <w:rsid w:val="009C055D"/>
    <w:rsid w:val="009C3DFC"/>
    <w:rsid w:val="009D0443"/>
    <w:rsid w:val="009D24AE"/>
    <w:rsid w:val="009D38FF"/>
    <w:rsid w:val="009D6364"/>
    <w:rsid w:val="009E064F"/>
    <w:rsid w:val="009E17B1"/>
    <w:rsid w:val="009E20D3"/>
    <w:rsid w:val="009E25ED"/>
    <w:rsid w:val="009E4E4B"/>
    <w:rsid w:val="009F319E"/>
    <w:rsid w:val="009F4B2E"/>
    <w:rsid w:val="009F52C8"/>
    <w:rsid w:val="00A03007"/>
    <w:rsid w:val="00A0409F"/>
    <w:rsid w:val="00A05225"/>
    <w:rsid w:val="00A05A16"/>
    <w:rsid w:val="00A206DB"/>
    <w:rsid w:val="00A2196C"/>
    <w:rsid w:val="00A223F1"/>
    <w:rsid w:val="00A23352"/>
    <w:rsid w:val="00A25C76"/>
    <w:rsid w:val="00A260F6"/>
    <w:rsid w:val="00A27D8A"/>
    <w:rsid w:val="00A3299A"/>
    <w:rsid w:val="00A33188"/>
    <w:rsid w:val="00A33FC5"/>
    <w:rsid w:val="00A36906"/>
    <w:rsid w:val="00A40324"/>
    <w:rsid w:val="00A40704"/>
    <w:rsid w:val="00A43090"/>
    <w:rsid w:val="00A4522C"/>
    <w:rsid w:val="00A4598D"/>
    <w:rsid w:val="00A502E1"/>
    <w:rsid w:val="00A51230"/>
    <w:rsid w:val="00A545BA"/>
    <w:rsid w:val="00A54EBF"/>
    <w:rsid w:val="00A5787D"/>
    <w:rsid w:val="00A57987"/>
    <w:rsid w:val="00A57B89"/>
    <w:rsid w:val="00A57CD0"/>
    <w:rsid w:val="00A64263"/>
    <w:rsid w:val="00A656AB"/>
    <w:rsid w:val="00A70802"/>
    <w:rsid w:val="00A71F4B"/>
    <w:rsid w:val="00A72952"/>
    <w:rsid w:val="00A729FB"/>
    <w:rsid w:val="00A75448"/>
    <w:rsid w:val="00A76DB4"/>
    <w:rsid w:val="00A8112D"/>
    <w:rsid w:val="00A81C61"/>
    <w:rsid w:val="00A82E64"/>
    <w:rsid w:val="00A83E58"/>
    <w:rsid w:val="00A84DED"/>
    <w:rsid w:val="00A8510D"/>
    <w:rsid w:val="00A871A4"/>
    <w:rsid w:val="00A91753"/>
    <w:rsid w:val="00A9227D"/>
    <w:rsid w:val="00A927EA"/>
    <w:rsid w:val="00A95A55"/>
    <w:rsid w:val="00A9687D"/>
    <w:rsid w:val="00AA047A"/>
    <w:rsid w:val="00AA20DB"/>
    <w:rsid w:val="00AA2320"/>
    <w:rsid w:val="00AA2997"/>
    <w:rsid w:val="00AA5F58"/>
    <w:rsid w:val="00AA6274"/>
    <w:rsid w:val="00AA6629"/>
    <w:rsid w:val="00AA7670"/>
    <w:rsid w:val="00AB16C0"/>
    <w:rsid w:val="00AB2FB8"/>
    <w:rsid w:val="00AB3BC3"/>
    <w:rsid w:val="00AB48D8"/>
    <w:rsid w:val="00AB721F"/>
    <w:rsid w:val="00AB753C"/>
    <w:rsid w:val="00AB7DA5"/>
    <w:rsid w:val="00AC22DC"/>
    <w:rsid w:val="00AD0B5E"/>
    <w:rsid w:val="00AD1ACE"/>
    <w:rsid w:val="00AD3B13"/>
    <w:rsid w:val="00AD4CEA"/>
    <w:rsid w:val="00AD520E"/>
    <w:rsid w:val="00AE476D"/>
    <w:rsid w:val="00AE53B3"/>
    <w:rsid w:val="00AE7318"/>
    <w:rsid w:val="00AE7C89"/>
    <w:rsid w:val="00AF0B1B"/>
    <w:rsid w:val="00AF34B3"/>
    <w:rsid w:val="00AF7EE4"/>
    <w:rsid w:val="00B00DBA"/>
    <w:rsid w:val="00B02314"/>
    <w:rsid w:val="00B059D5"/>
    <w:rsid w:val="00B061E0"/>
    <w:rsid w:val="00B113DC"/>
    <w:rsid w:val="00B11483"/>
    <w:rsid w:val="00B121C3"/>
    <w:rsid w:val="00B13502"/>
    <w:rsid w:val="00B173E6"/>
    <w:rsid w:val="00B23300"/>
    <w:rsid w:val="00B2391B"/>
    <w:rsid w:val="00B24AB7"/>
    <w:rsid w:val="00B24FB1"/>
    <w:rsid w:val="00B30F16"/>
    <w:rsid w:val="00B378CD"/>
    <w:rsid w:val="00B37E2D"/>
    <w:rsid w:val="00B5083D"/>
    <w:rsid w:val="00B50E30"/>
    <w:rsid w:val="00B51703"/>
    <w:rsid w:val="00B519CA"/>
    <w:rsid w:val="00B52510"/>
    <w:rsid w:val="00B534BA"/>
    <w:rsid w:val="00B54FE4"/>
    <w:rsid w:val="00B66113"/>
    <w:rsid w:val="00B72005"/>
    <w:rsid w:val="00B72058"/>
    <w:rsid w:val="00B72AA5"/>
    <w:rsid w:val="00B73C88"/>
    <w:rsid w:val="00B7718D"/>
    <w:rsid w:val="00B81A29"/>
    <w:rsid w:val="00B827C3"/>
    <w:rsid w:val="00B85898"/>
    <w:rsid w:val="00B86367"/>
    <w:rsid w:val="00B86A09"/>
    <w:rsid w:val="00B90029"/>
    <w:rsid w:val="00B91B8D"/>
    <w:rsid w:val="00B92B87"/>
    <w:rsid w:val="00B92B8B"/>
    <w:rsid w:val="00B93249"/>
    <w:rsid w:val="00B942DA"/>
    <w:rsid w:val="00BA0131"/>
    <w:rsid w:val="00BA0474"/>
    <w:rsid w:val="00BA0956"/>
    <w:rsid w:val="00BA2E95"/>
    <w:rsid w:val="00BA4401"/>
    <w:rsid w:val="00BA653D"/>
    <w:rsid w:val="00BA7C80"/>
    <w:rsid w:val="00BB0D41"/>
    <w:rsid w:val="00BB1DB7"/>
    <w:rsid w:val="00BC3163"/>
    <w:rsid w:val="00BC6A96"/>
    <w:rsid w:val="00BD14AE"/>
    <w:rsid w:val="00BD4CD3"/>
    <w:rsid w:val="00BD51C3"/>
    <w:rsid w:val="00BD5CDD"/>
    <w:rsid w:val="00BD6855"/>
    <w:rsid w:val="00BE09FC"/>
    <w:rsid w:val="00BE1CC5"/>
    <w:rsid w:val="00BE3906"/>
    <w:rsid w:val="00BE461D"/>
    <w:rsid w:val="00BF4D88"/>
    <w:rsid w:val="00BF5A14"/>
    <w:rsid w:val="00C02FA6"/>
    <w:rsid w:val="00C04666"/>
    <w:rsid w:val="00C06396"/>
    <w:rsid w:val="00C10434"/>
    <w:rsid w:val="00C113E7"/>
    <w:rsid w:val="00C1254D"/>
    <w:rsid w:val="00C303A6"/>
    <w:rsid w:val="00C304D2"/>
    <w:rsid w:val="00C33937"/>
    <w:rsid w:val="00C35AB1"/>
    <w:rsid w:val="00C4188C"/>
    <w:rsid w:val="00C41934"/>
    <w:rsid w:val="00C43BAA"/>
    <w:rsid w:val="00C47BC0"/>
    <w:rsid w:val="00C517F7"/>
    <w:rsid w:val="00C51F84"/>
    <w:rsid w:val="00C524FF"/>
    <w:rsid w:val="00C548D3"/>
    <w:rsid w:val="00C5716B"/>
    <w:rsid w:val="00C60DBB"/>
    <w:rsid w:val="00C632F7"/>
    <w:rsid w:val="00C6543D"/>
    <w:rsid w:val="00C67F0B"/>
    <w:rsid w:val="00C72652"/>
    <w:rsid w:val="00C73CC7"/>
    <w:rsid w:val="00C74A57"/>
    <w:rsid w:val="00C75273"/>
    <w:rsid w:val="00C76F9E"/>
    <w:rsid w:val="00C85183"/>
    <w:rsid w:val="00C85BE8"/>
    <w:rsid w:val="00C86637"/>
    <w:rsid w:val="00C93F61"/>
    <w:rsid w:val="00C94E60"/>
    <w:rsid w:val="00C97A9A"/>
    <w:rsid w:val="00CA349D"/>
    <w:rsid w:val="00CA5B04"/>
    <w:rsid w:val="00CB1D91"/>
    <w:rsid w:val="00CB40C7"/>
    <w:rsid w:val="00CB46B2"/>
    <w:rsid w:val="00CB6E57"/>
    <w:rsid w:val="00CC0219"/>
    <w:rsid w:val="00CC3B17"/>
    <w:rsid w:val="00CC4EDC"/>
    <w:rsid w:val="00CC5E74"/>
    <w:rsid w:val="00CC6CAB"/>
    <w:rsid w:val="00CC7065"/>
    <w:rsid w:val="00CD055E"/>
    <w:rsid w:val="00CE258E"/>
    <w:rsid w:val="00CE3240"/>
    <w:rsid w:val="00CE7D5D"/>
    <w:rsid w:val="00D013E8"/>
    <w:rsid w:val="00D02D0C"/>
    <w:rsid w:val="00D03C60"/>
    <w:rsid w:val="00D0472B"/>
    <w:rsid w:val="00D05A41"/>
    <w:rsid w:val="00D05FDE"/>
    <w:rsid w:val="00D06B04"/>
    <w:rsid w:val="00D06E72"/>
    <w:rsid w:val="00D13436"/>
    <w:rsid w:val="00D13DD7"/>
    <w:rsid w:val="00D15F2C"/>
    <w:rsid w:val="00D16764"/>
    <w:rsid w:val="00D16BB6"/>
    <w:rsid w:val="00D21B62"/>
    <w:rsid w:val="00D2454B"/>
    <w:rsid w:val="00D25D49"/>
    <w:rsid w:val="00D26C4D"/>
    <w:rsid w:val="00D3173E"/>
    <w:rsid w:val="00D31E1D"/>
    <w:rsid w:val="00D357C6"/>
    <w:rsid w:val="00D35BAA"/>
    <w:rsid w:val="00D41D6B"/>
    <w:rsid w:val="00D434F0"/>
    <w:rsid w:val="00D47EFA"/>
    <w:rsid w:val="00D52474"/>
    <w:rsid w:val="00D53084"/>
    <w:rsid w:val="00D552A2"/>
    <w:rsid w:val="00D57605"/>
    <w:rsid w:val="00D61C3D"/>
    <w:rsid w:val="00D6424A"/>
    <w:rsid w:val="00D6592E"/>
    <w:rsid w:val="00D659BA"/>
    <w:rsid w:val="00D66047"/>
    <w:rsid w:val="00D70DC2"/>
    <w:rsid w:val="00D71180"/>
    <w:rsid w:val="00D723B5"/>
    <w:rsid w:val="00D75044"/>
    <w:rsid w:val="00D8073B"/>
    <w:rsid w:val="00D82621"/>
    <w:rsid w:val="00D8698F"/>
    <w:rsid w:val="00D871AF"/>
    <w:rsid w:val="00D90708"/>
    <w:rsid w:val="00D90922"/>
    <w:rsid w:val="00D90A0F"/>
    <w:rsid w:val="00D9233D"/>
    <w:rsid w:val="00D94536"/>
    <w:rsid w:val="00D945FF"/>
    <w:rsid w:val="00D97B21"/>
    <w:rsid w:val="00DA36D0"/>
    <w:rsid w:val="00DA425B"/>
    <w:rsid w:val="00DA78EF"/>
    <w:rsid w:val="00DB13A5"/>
    <w:rsid w:val="00DB20BF"/>
    <w:rsid w:val="00DB6467"/>
    <w:rsid w:val="00DB67CB"/>
    <w:rsid w:val="00DC0191"/>
    <w:rsid w:val="00DC1689"/>
    <w:rsid w:val="00DC1DC8"/>
    <w:rsid w:val="00DC1F37"/>
    <w:rsid w:val="00DC2687"/>
    <w:rsid w:val="00DC3893"/>
    <w:rsid w:val="00DC4FE9"/>
    <w:rsid w:val="00DD02EB"/>
    <w:rsid w:val="00DD3A7A"/>
    <w:rsid w:val="00DD6E41"/>
    <w:rsid w:val="00DE0C90"/>
    <w:rsid w:val="00DE45BF"/>
    <w:rsid w:val="00DE7704"/>
    <w:rsid w:val="00DF09AB"/>
    <w:rsid w:val="00DF3345"/>
    <w:rsid w:val="00DF57A6"/>
    <w:rsid w:val="00DF6108"/>
    <w:rsid w:val="00DF6BCE"/>
    <w:rsid w:val="00DF7558"/>
    <w:rsid w:val="00E021A1"/>
    <w:rsid w:val="00E108AB"/>
    <w:rsid w:val="00E11D51"/>
    <w:rsid w:val="00E13385"/>
    <w:rsid w:val="00E14A2F"/>
    <w:rsid w:val="00E164F4"/>
    <w:rsid w:val="00E20EAD"/>
    <w:rsid w:val="00E210BB"/>
    <w:rsid w:val="00E21A29"/>
    <w:rsid w:val="00E27BBF"/>
    <w:rsid w:val="00E31687"/>
    <w:rsid w:val="00E31791"/>
    <w:rsid w:val="00E31CB4"/>
    <w:rsid w:val="00E32F06"/>
    <w:rsid w:val="00E343FC"/>
    <w:rsid w:val="00E41090"/>
    <w:rsid w:val="00E45B03"/>
    <w:rsid w:val="00E47799"/>
    <w:rsid w:val="00E47F63"/>
    <w:rsid w:val="00E51830"/>
    <w:rsid w:val="00E56D09"/>
    <w:rsid w:val="00E60429"/>
    <w:rsid w:val="00E60AFE"/>
    <w:rsid w:val="00E61397"/>
    <w:rsid w:val="00E63E36"/>
    <w:rsid w:val="00E667D1"/>
    <w:rsid w:val="00E7133F"/>
    <w:rsid w:val="00E71489"/>
    <w:rsid w:val="00E722C8"/>
    <w:rsid w:val="00E72E01"/>
    <w:rsid w:val="00E83024"/>
    <w:rsid w:val="00E8322E"/>
    <w:rsid w:val="00E90F0C"/>
    <w:rsid w:val="00EA2ACE"/>
    <w:rsid w:val="00EA5201"/>
    <w:rsid w:val="00EA77CF"/>
    <w:rsid w:val="00EB0A71"/>
    <w:rsid w:val="00EB2E1C"/>
    <w:rsid w:val="00EB6177"/>
    <w:rsid w:val="00EB7DC9"/>
    <w:rsid w:val="00EC071E"/>
    <w:rsid w:val="00EC3469"/>
    <w:rsid w:val="00EC367B"/>
    <w:rsid w:val="00EC75E3"/>
    <w:rsid w:val="00ED1178"/>
    <w:rsid w:val="00ED1A9A"/>
    <w:rsid w:val="00ED3AA1"/>
    <w:rsid w:val="00ED5727"/>
    <w:rsid w:val="00ED7027"/>
    <w:rsid w:val="00EE0537"/>
    <w:rsid w:val="00EE54A1"/>
    <w:rsid w:val="00EF2220"/>
    <w:rsid w:val="00EF3761"/>
    <w:rsid w:val="00F00F4C"/>
    <w:rsid w:val="00F01167"/>
    <w:rsid w:val="00F021C2"/>
    <w:rsid w:val="00F046B1"/>
    <w:rsid w:val="00F076EE"/>
    <w:rsid w:val="00F10573"/>
    <w:rsid w:val="00F11C1D"/>
    <w:rsid w:val="00F1245B"/>
    <w:rsid w:val="00F14ECE"/>
    <w:rsid w:val="00F152E9"/>
    <w:rsid w:val="00F16FBA"/>
    <w:rsid w:val="00F1739D"/>
    <w:rsid w:val="00F25E12"/>
    <w:rsid w:val="00F25EDF"/>
    <w:rsid w:val="00F26E9C"/>
    <w:rsid w:val="00F275AF"/>
    <w:rsid w:val="00F2779D"/>
    <w:rsid w:val="00F320C8"/>
    <w:rsid w:val="00F40834"/>
    <w:rsid w:val="00F459EE"/>
    <w:rsid w:val="00F52E13"/>
    <w:rsid w:val="00F55B70"/>
    <w:rsid w:val="00F569CD"/>
    <w:rsid w:val="00F60E07"/>
    <w:rsid w:val="00F61FC4"/>
    <w:rsid w:val="00F65786"/>
    <w:rsid w:val="00F666F7"/>
    <w:rsid w:val="00F80431"/>
    <w:rsid w:val="00F80DA9"/>
    <w:rsid w:val="00F84686"/>
    <w:rsid w:val="00F84C72"/>
    <w:rsid w:val="00F872E5"/>
    <w:rsid w:val="00F90380"/>
    <w:rsid w:val="00F91236"/>
    <w:rsid w:val="00F91341"/>
    <w:rsid w:val="00F93069"/>
    <w:rsid w:val="00FA263F"/>
    <w:rsid w:val="00FA2880"/>
    <w:rsid w:val="00FA43ED"/>
    <w:rsid w:val="00FA5E08"/>
    <w:rsid w:val="00FB30A5"/>
    <w:rsid w:val="00FC0797"/>
    <w:rsid w:val="00FC23E2"/>
    <w:rsid w:val="00FC32E2"/>
    <w:rsid w:val="00FD0B7D"/>
    <w:rsid w:val="00FD2A60"/>
    <w:rsid w:val="00FD34A0"/>
    <w:rsid w:val="00FD50BB"/>
    <w:rsid w:val="00FD552F"/>
    <w:rsid w:val="00FD5936"/>
    <w:rsid w:val="00FE1BD0"/>
    <w:rsid w:val="00FE1D95"/>
    <w:rsid w:val="00FE1FD8"/>
    <w:rsid w:val="00FE256F"/>
    <w:rsid w:val="00FE41AD"/>
    <w:rsid w:val="00FE42EF"/>
    <w:rsid w:val="00FE5D31"/>
    <w:rsid w:val="00FE60A7"/>
    <w:rsid w:val="00FF4450"/>
    <w:rsid w:val="0153A9EF"/>
    <w:rsid w:val="02ECE21D"/>
    <w:rsid w:val="05E33921"/>
    <w:rsid w:val="06A50892"/>
    <w:rsid w:val="0A49816E"/>
    <w:rsid w:val="0C1AD354"/>
    <w:rsid w:val="0C259F62"/>
    <w:rsid w:val="0E16E7D9"/>
    <w:rsid w:val="0E37B9D5"/>
    <w:rsid w:val="0EF6471A"/>
    <w:rsid w:val="0EFD4862"/>
    <w:rsid w:val="12B80C2A"/>
    <w:rsid w:val="12DC0084"/>
    <w:rsid w:val="1406239B"/>
    <w:rsid w:val="162CED81"/>
    <w:rsid w:val="17AD865B"/>
    <w:rsid w:val="18C577A9"/>
    <w:rsid w:val="1A7BFE60"/>
    <w:rsid w:val="1BFD186B"/>
    <w:rsid w:val="1C0ACF39"/>
    <w:rsid w:val="1C6CD292"/>
    <w:rsid w:val="1DA6A107"/>
    <w:rsid w:val="1EAAB64D"/>
    <w:rsid w:val="220824DE"/>
    <w:rsid w:val="2409BDE7"/>
    <w:rsid w:val="269EB5EE"/>
    <w:rsid w:val="26D3DBD3"/>
    <w:rsid w:val="26DEDCFC"/>
    <w:rsid w:val="29322D3D"/>
    <w:rsid w:val="2A97DD4F"/>
    <w:rsid w:val="2C69CDFF"/>
    <w:rsid w:val="2DA14D41"/>
    <w:rsid w:val="2E4DD0E1"/>
    <w:rsid w:val="2FB294D4"/>
    <w:rsid w:val="335D184F"/>
    <w:rsid w:val="34E71ADA"/>
    <w:rsid w:val="35C20C01"/>
    <w:rsid w:val="375EAD0A"/>
    <w:rsid w:val="39E3CDEE"/>
    <w:rsid w:val="3D3B5FC7"/>
    <w:rsid w:val="3E3D7346"/>
    <w:rsid w:val="3FBF8011"/>
    <w:rsid w:val="3FE48B45"/>
    <w:rsid w:val="41C48E0F"/>
    <w:rsid w:val="41FF6609"/>
    <w:rsid w:val="446CEAFD"/>
    <w:rsid w:val="46A53D0C"/>
    <w:rsid w:val="49015746"/>
    <w:rsid w:val="498CCB22"/>
    <w:rsid w:val="49BF90B4"/>
    <w:rsid w:val="4B863B84"/>
    <w:rsid w:val="4D67EAA0"/>
    <w:rsid w:val="4D6BCB15"/>
    <w:rsid w:val="4DD99805"/>
    <w:rsid w:val="4F530606"/>
    <w:rsid w:val="51245DF1"/>
    <w:rsid w:val="52D30946"/>
    <w:rsid w:val="539E19F5"/>
    <w:rsid w:val="53AB62B5"/>
    <w:rsid w:val="54BA298A"/>
    <w:rsid w:val="5EB2F752"/>
    <w:rsid w:val="5EC234A1"/>
    <w:rsid w:val="5EC42C50"/>
    <w:rsid w:val="5FC950FC"/>
    <w:rsid w:val="6027D28C"/>
    <w:rsid w:val="61662496"/>
    <w:rsid w:val="62940743"/>
    <w:rsid w:val="632838B8"/>
    <w:rsid w:val="6331FFC0"/>
    <w:rsid w:val="63540131"/>
    <w:rsid w:val="64134D97"/>
    <w:rsid w:val="6528CB05"/>
    <w:rsid w:val="661DDC2A"/>
    <w:rsid w:val="681B3A00"/>
    <w:rsid w:val="6BAD83E9"/>
    <w:rsid w:val="6BBA8F5A"/>
    <w:rsid w:val="6C412201"/>
    <w:rsid w:val="6CAC5338"/>
    <w:rsid w:val="6CE98AB3"/>
    <w:rsid w:val="6FDA2B63"/>
    <w:rsid w:val="71A55C91"/>
    <w:rsid w:val="724283EE"/>
    <w:rsid w:val="7402EBF0"/>
    <w:rsid w:val="75637524"/>
    <w:rsid w:val="76647A80"/>
    <w:rsid w:val="7BF353A9"/>
    <w:rsid w:val="7C1A6994"/>
    <w:rsid w:val="7D9D1F42"/>
    <w:rsid w:val="7E62F0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9536">
      <w:bodyDiv w:val="1"/>
      <w:marLeft w:val="0"/>
      <w:marRight w:val="0"/>
      <w:marTop w:val="0"/>
      <w:marBottom w:val="0"/>
      <w:divBdr>
        <w:top w:val="none" w:sz="0" w:space="0" w:color="auto"/>
        <w:left w:val="none" w:sz="0" w:space="0" w:color="auto"/>
        <w:bottom w:val="none" w:sz="0" w:space="0" w:color="auto"/>
        <w:right w:val="none" w:sz="0" w:space="0" w:color="auto"/>
      </w:divBdr>
    </w:div>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49015853">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744183273">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77083316">
      <w:bodyDiv w:val="1"/>
      <w:marLeft w:val="0"/>
      <w:marRight w:val="0"/>
      <w:marTop w:val="0"/>
      <w:marBottom w:val="0"/>
      <w:divBdr>
        <w:top w:val="none" w:sz="0" w:space="0" w:color="auto"/>
        <w:left w:val="none" w:sz="0" w:space="0" w:color="auto"/>
        <w:bottom w:val="none" w:sz="0" w:space="0" w:color="auto"/>
        <w:right w:val="none" w:sz="0" w:space="0" w:color="auto"/>
      </w:divBdr>
    </w:div>
    <w:div w:id="1825899836">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2320610">
      <w:bodyDiv w:val="1"/>
      <w:marLeft w:val="0"/>
      <w:marRight w:val="0"/>
      <w:marTop w:val="0"/>
      <w:marBottom w:val="0"/>
      <w:divBdr>
        <w:top w:val="none" w:sz="0" w:space="0" w:color="auto"/>
        <w:left w:val="none" w:sz="0" w:space="0" w:color="auto"/>
        <w:bottom w:val="none" w:sz="0" w:space="0" w:color="auto"/>
        <w:right w:val="none" w:sz="0" w:space="0" w:color="auto"/>
      </w:divBdr>
      <w:divsChild>
        <w:div w:id="1615937623">
          <w:marLeft w:val="0"/>
          <w:marRight w:val="0"/>
          <w:marTop w:val="0"/>
          <w:marBottom w:val="0"/>
          <w:divBdr>
            <w:top w:val="none" w:sz="0" w:space="0" w:color="auto"/>
            <w:left w:val="none" w:sz="0" w:space="0" w:color="auto"/>
            <w:bottom w:val="none" w:sz="0" w:space="0" w:color="auto"/>
            <w:right w:val="none" w:sz="0" w:space="0" w:color="auto"/>
          </w:divBdr>
        </w:div>
        <w:div w:id="1789856000">
          <w:marLeft w:val="0"/>
          <w:marRight w:val="0"/>
          <w:marTop w:val="0"/>
          <w:marBottom w:val="0"/>
          <w:divBdr>
            <w:top w:val="none" w:sz="0" w:space="0" w:color="auto"/>
            <w:left w:val="none" w:sz="0" w:space="0" w:color="auto"/>
            <w:bottom w:val="none" w:sz="0" w:space="0" w:color="auto"/>
            <w:right w:val="none" w:sz="0" w:space="0" w:color="auto"/>
          </w:divBdr>
        </w:div>
        <w:div w:id="1537884304">
          <w:marLeft w:val="0"/>
          <w:marRight w:val="0"/>
          <w:marTop w:val="0"/>
          <w:marBottom w:val="0"/>
          <w:divBdr>
            <w:top w:val="none" w:sz="0" w:space="0" w:color="auto"/>
            <w:left w:val="none" w:sz="0" w:space="0" w:color="auto"/>
            <w:bottom w:val="none" w:sz="0" w:space="0" w:color="auto"/>
            <w:right w:val="none" w:sz="0" w:space="0" w:color="auto"/>
          </w:divBdr>
        </w:div>
        <w:div w:id="1940333056">
          <w:marLeft w:val="0"/>
          <w:marRight w:val="0"/>
          <w:marTop w:val="0"/>
          <w:marBottom w:val="0"/>
          <w:divBdr>
            <w:top w:val="none" w:sz="0" w:space="0" w:color="auto"/>
            <w:left w:val="none" w:sz="0" w:space="0" w:color="auto"/>
            <w:bottom w:val="none" w:sz="0" w:space="0" w:color="auto"/>
            <w:right w:val="none" w:sz="0" w:space="0" w:color="auto"/>
          </w:divBdr>
        </w:div>
        <w:div w:id="2055690212">
          <w:marLeft w:val="0"/>
          <w:marRight w:val="0"/>
          <w:marTop w:val="0"/>
          <w:marBottom w:val="0"/>
          <w:divBdr>
            <w:top w:val="none" w:sz="0" w:space="0" w:color="auto"/>
            <w:left w:val="none" w:sz="0" w:space="0" w:color="auto"/>
            <w:bottom w:val="none" w:sz="0" w:space="0" w:color="auto"/>
            <w:right w:val="none" w:sz="0" w:space="0" w:color="auto"/>
          </w:divBdr>
        </w:div>
      </w:divsChild>
    </w:div>
    <w:div w:id="20366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f8926a0dcfec4118"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9E3B8-10C2-4B8D-A022-EB1051FBD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3.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7B1408E7-6047-4A9E-A142-31BDDC86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7834</Words>
  <Characters>44654</Characters>
  <Application>Microsoft Office Word</Application>
  <DocSecurity>0</DocSecurity>
  <Lines>372</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6</cp:revision>
  <dcterms:created xsi:type="dcterms:W3CDTF">2023-08-28T20:46:00Z</dcterms:created>
  <dcterms:modified xsi:type="dcterms:W3CDTF">2023-09-14T13:42:00Z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57129100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