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53324DC5" w14:textId="190B850B" w:rsidR="003C3D11" w:rsidRPr="008B7E48" w:rsidRDefault="008B7E48" w:rsidP="008B7E48">
      <w:pPr>
        <w:pStyle w:val="Ttulo"/>
        <w:spacing w:line="240" w:lineRule="auto"/>
        <w:jc w:val="both"/>
        <w:rPr>
          <w:sz w:val="20"/>
          <w:szCs w:val="18"/>
        </w:rPr>
      </w:pPr>
      <w:bookmarkStart w:id="0" w:name="_Hlk99113374"/>
      <w:r w:rsidRPr="008B7E48">
        <w:rPr>
          <w:sz w:val="20"/>
          <w:szCs w:val="18"/>
        </w:rPr>
        <w:t>PRUEBA / MENSAJE DE DATOS / FORMATOS</w:t>
      </w:r>
    </w:p>
    <w:p w14:paraId="138B3A3B" w14:textId="0FA5BF34" w:rsidR="003C3D11" w:rsidRDefault="008B7E48" w:rsidP="008B7E48">
      <w:pPr>
        <w:pStyle w:val="Ttulo"/>
        <w:spacing w:line="240" w:lineRule="auto"/>
        <w:jc w:val="both"/>
        <w:rPr>
          <w:b w:val="0"/>
          <w:sz w:val="20"/>
          <w:szCs w:val="18"/>
        </w:rPr>
      </w:pPr>
      <w:r w:rsidRPr="008B7E48">
        <w:rPr>
          <w:b w:val="0"/>
          <w:sz w:val="20"/>
          <w:szCs w:val="18"/>
        </w:rPr>
        <w:t>El artículo 2 de la Ley 527 de 1999, define el mensaje de datos como “la información generada, enviada, recibida, almacenada o comunicada por medios electrónicos, ópticos o similares, como pudieran ser, entre otros, el Intercambio Electrónico de Datos (EDI), Internet, el correo electrónico, el telegrama, el télex o el telefax”.</w:t>
      </w:r>
      <w:r>
        <w:rPr>
          <w:b w:val="0"/>
          <w:sz w:val="20"/>
          <w:szCs w:val="18"/>
        </w:rPr>
        <w:t xml:space="preserve"> </w:t>
      </w:r>
      <w:r w:rsidRPr="008B7E48">
        <w:rPr>
          <w:b w:val="0"/>
          <w:sz w:val="20"/>
          <w:szCs w:val="18"/>
        </w:rPr>
        <w:t>A su vez, el artículo 247 del C.G.P., determina que “serán valorados como mensajes de datos los documentos que hayan sido aportados en el mismo formato en que fueron generados, enviados, o recibidos, o en algún otro formato que lo reproduzca con exactitud. La simple impresión en papel de un mensaje de datos será valorada de conformidad con las reglas generales de los documentos”.</w:t>
      </w:r>
    </w:p>
    <w:p w14:paraId="2CC058A9" w14:textId="47BCB80F" w:rsidR="003C3D11" w:rsidRDefault="003C3D11" w:rsidP="003C3D11">
      <w:pPr>
        <w:pStyle w:val="Ttulo"/>
        <w:spacing w:line="240" w:lineRule="auto"/>
        <w:jc w:val="both"/>
        <w:rPr>
          <w:b w:val="0"/>
          <w:sz w:val="20"/>
          <w:szCs w:val="18"/>
        </w:rPr>
      </w:pPr>
    </w:p>
    <w:p w14:paraId="481EE7A0" w14:textId="57A76D86" w:rsidR="008B7E48" w:rsidRPr="008B7E48" w:rsidRDefault="00310EDC" w:rsidP="008B7E48">
      <w:pPr>
        <w:pStyle w:val="Ttulo"/>
        <w:spacing w:line="240" w:lineRule="auto"/>
        <w:jc w:val="both"/>
        <w:rPr>
          <w:sz w:val="20"/>
          <w:szCs w:val="18"/>
        </w:rPr>
      </w:pPr>
      <w:r w:rsidRPr="008B7E48">
        <w:rPr>
          <w:sz w:val="20"/>
          <w:szCs w:val="18"/>
        </w:rPr>
        <w:t xml:space="preserve">PRUEBA / MENSAJE DE DATOS / </w:t>
      </w:r>
      <w:r>
        <w:rPr>
          <w:sz w:val="20"/>
          <w:szCs w:val="18"/>
        </w:rPr>
        <w:t>REQUISITOS PARA CONSIDERARLO ORIGINAL E INTEGRO</w:t>
      </w:r>
    </w:p>
    <w:p w14:paraId="2DEDF93B" w14:textId="327AAD9E" w:rsidR="003C3D11" w:rsidRDefault="008B7E48" w:rsidP="003C3D11">
      <w:pPr>
        <w:pStyle w:val="Ttulo"/>
        <w:spacing w:line="240" w:lineRule="auto"/>
        <w:jc w:val="both"/>
        <w:rPr>
          <w:b w:val="0"/>
          <w:sz w:val="20"/>
          <w:szCs w:val="18"/>
        </w:rPr>
      </w:pPr>
      <w:r w:rsidRPr="008B7E48">
        <w:rPr>
          <w:b w:val="0"/>
          <w:sz w:val="20"/>
          <w:szCs w:val="18"/>
        </w:rPr>
        <w:t>¿Bajo qué supuestos probatorios un mensaje de datos puede considerarse original e íntegro?: Con arreglo en los artículos 8 y 9 de la Ley 527 de 1999, “cuando cualquier norma requiera que la información sea presentada y conservada en su forma original, ese requisito quedará satisfecho con un mensaje de datos, si: a) existe alguna garantía confiable de que se ha conservado la integridad de la información, a partir del momento en que se generó por primera vez en su forma definitiva, como mensaje de datos o en alguna otra forma</w:t>
      </w:r>
      <w:r>
        <w:rPr>
          <w:b w:val="0"/>
          <w:sz w:val="20"/>
          <w:szCs w:val="18"/>
        </w:rPr>
        <w:t>…</w:t>
      </w:r>
    </w:p>
    <w:p w14:paraId="462548D8" w14:textId="4F81A71C" w:rsidR="003C3D11" w:rsidRDefault="003C3D11" w:rsidP="003C3D11">
      <w:pPr>
        <w:pStyle w:val="Ttulo"/>
        <w:spacing w:line="240" w:lineRule="auto"/>
        <w:jc w:val="both"/>
        <w:rPr>
          <w:b w:val="0"/>
          <w:sz w:val="20"/>
          <w:szCs w:val="18"/>
        </w:rPr>
      </w:pPr>
    </w:p>
    <w:p w14:paraId="29AB2134" w14:textId="2A31BEA8" w:rsidR="008B7E48" w:rsidRPr="008B7E48" w:rsidRDefault="008B7E48" w:rsidP="008B7E48">
      <w:pPr>
        <w:pStyle w:val="Ttulo"/>
        <w:spacing w:line="240" w:lineRule="auto"/>
        <w:jc w:val="both"/>
        <w:rPr>
          <w:sz w:val="20"/>
          <w:szCs w:val="18"/>
        </w:rPr>
      </w:pPr>
      <w:r w:rsidRPr="008B7E48">
        <w:rPr>
          <w:sz w:val="20"/>
          <w:szCs w:val="18"/>
        </w:rPr>
        <w:t xml:space="preserve">PRUEBA / MENSAJE DE DATOS / </w:t>
      </w:r>
      <w:r w:rsidR="00310EDC">
        <w:rPr>
          <w:sz w:val="20"/>
          <w:szCs w:val="18"/>
        </w:rPr>
        <w:t>CONSERVACIÓN</w:t>
      </w:r>
    </w:p>
    <w:p w14:paraId="3BF4CA31" w14:textId="02FE11E5" w:rsidR="003C3D11" w:rsidRDefault="00310EDC" w:rsidP="003C3D11">
      <w:pPr>
        <w:pStyle w:val="Ttulo"/>
        <w:spacing w:line="240" w:lineRule="auto"/>
        <w:jc w:val="both"/>
        <w:rPr>
          <w:b w:val="0"/>
          <w:sz w:val="20"/>
          <w:szCs w:val="18"/>
        </w:rPr>
      </w:pPr>
      <w:r w:rsidRPr="00310EDC">
        <w:rPr>
          <w:b w:val="0"/>
          <w:sz w:val="20"/>
          <w:szCs w:val="18"/>
        </w:rPr>
        <w:t>¿Cómo se conservan los mensajes de datos?: Como se desprende del artículo 247 del C.G.P., el valor probatorio del mensaje de datos depende de su aportación en el formato en que fue generado, enviado, o recibido, o en algún otro formato que lo reproduzca con exactitud, lo cual guarda armonía con lo dispuesto en el artículo 12 de la Ley 597 de 1999</w:t>
      </w:r>
      <w:r>
        <w:rPr>
          <w:b w:val="0"/>
          <w:sz w:val="20"/>
          <w:szCs w:val="18"/>
        </w:rPr>
        <w:t>…</w:t>
      </w:r>
    </w:p>
    <w:p w14:paraId="68BD5EF3" w14:textId="52BD411B" w:rsidR="003C3D11" w:rsidRDefault="003C3D11" w:rsidP="003C3D11">
      <w:pPr>
        <w:pStyle w:val="Ttulo"/>
        <w:spacing w:line="240" w:lineRule="auto"/>
        <w:jc w:val="both"/>
        <w:rPr>
          <w:b w:val="0"/>
          <w:sz w:val="20"/>
          <w:szCs w:val="18"/>
        </w:rPr>
      </w:pPr>
    </w:p>
    <w:p w14:paraId="43598F97" w14:textId="5FB2F538" w:rsidR="00243B2C" w:rsidRPr="008B7E48" w:rsidRDefault="00F95BF1" w:rsidP="00243B2C">
      <w:pPr>
        <w:pStyle w:val="Ttulo"/>
        <w:spacing w:line="240" w:lineRule="auto"/>
        <w:jc w:val="both"/>
        <w:rPr>
          <w:sz w:val="20"/>
          <w:szCs w:val="18"/>
        </w:rPr>
      </w:pPr>
      <w:r w:rsidRPr="008B7E48">
        <w:rPr>
          <w:sz w:val="20"/>
          <w:szCs w:val="18"/>
        </w:rPr>
        <w:t xml:space="preserve">PRUEBA / MENSAJE DE DATOS / </w:t>
      </w:r>
      <w:r>
        <w:rPr>
          <w:sz w:val="20"/>
          <w:szCs w:val="18"/>
        </w:rPr>
        <w:t>PRESENTACIÓN / OPORTUNIDAD</w:t>
      </w:r>
    </w:p>
    <w:p w14:paraId="41777E60" w14:textId="3737DF15" w:rsidR="003C3D11" w:rsidRDefault="00243B2C" w:rsidP="003C3D11">
      <w:pPr>
        <w:pStyle w:val="Ttulo"/>
        <w:spacing w:line="240" w:lineRule="auto"/>
        <w:jc w:val="both"/>
        <w:rPr>
          <w:b w:val="0"/>
          <w:sz w:val="20"/>
          <w:szCs w:val="18"/>
        </w:rPr>
      </w:pPr>
      <w:r w:rsidRPr="00243B2C">
        <w:rPr>
          <w:b w:val="0"/>
          <w:sz w:val="20"/>
          <w:szCs w:val="18"/>
        </w:rPr>
        <w:t>Sobre los deberes asignados a cada litigante en función de perseguir sus postulaciones, el artículo 109 del Código General del Proceso, señala que “los memoriales podrán presentarse y las comunicaciones transmitirse por cualquier medio idóneo”, así como que el “secretario hará constar la fecha y hora de presentación de los memoriales y comunicaciones que reciba”, y los “memoriales, incluidos los mensajes de datos, se entenderán presentados oportunamente si son recibidos antes del cierre del despacho del día en que vence el término”.</w:t>
      </w:r>
    </w:p>
    <w:p w14:paraId="1B545CB2" w14:textId="0E74CACB" w:rsidR="00243B2C" w:rsidRDefault="00243B2C" w:rsidP="003C3D11">
      <w:pPr>
        <w:pStyle w:val="Ttulo"/>
        <w:spacing w:line="240" w:lineRule="auto"/>
        <w:jc w:val="both"/>
        <w:rPr>
          <w:b w:val="0"/>
          <w:sz w:val="20"/>
          <w:szCs w:val="18"/>
        </w:rPr>
      </w:pPr>
    </w:p>
    <w:p w14:paraId="31949514" w14:textId="77777777" w:rsidR="00243B2C" w:rsidRDefault="00243B2C" w:rsidP="003C3D11">
      <w:pPr>
        <w:pStyle w:val="Ttulo"/>
        <w:spacing w:line="240" w:lineRule="auto"/>
        <w:jc w:val="both"/>
        <w:rPr>
          <w:b w:val="0"/>
          <w:sz w:val="20"/>
          <w:szCs w:val="18"/>
        </w:rPr>
      </w:pPr>
    </w:p>
    <w:p w14:paraId="6B44E1A6" w14:textId="77777777" w:rsidR="003C3D11" w:rsidRDefault="003C3D11" w:rsidP="003C3D11">
      <w:pPr>
        <w:pStyle w:val="Ttulo"/>
        <w:spacing w:line="240" w:lineRule="auto"/>
        <w:jc w:val="both"/>
        <w:rPr>
          <w:b w:val="0"/>
          <w:sz w:val="20"/>
          <w:szCs w:val="18"/>
        </w:rPr>
      </w:pPr>
    </w:p>
    <w:p w14:paraId="705183B1" w14:textId="5D943BBC" w:rsidR="003A3BBB" w:rsidRPr="003C3D11" w:rsidRDefault="003A3BBB" w:rsidP="003C3D11">
      <w:pPr>
        <w:pStyle w:val="Ttulo"/>
        <w:spacing w:line="240" w:lineRule="auto"/>
        <w:jc w:val="both"/>
        <w:rPr>
          <w:b w:val="0"/>
          <w:sz w:val="20"/>
          <w:szCs w:val="18"/>
        </w:rPr>
      </w:pPr>
      <w:r w:rsidRPr="003C3D11">
        <w:rPr>
          <w:b w:val="0"/>
          <w:sz w:val="20"/>
          <w:szCs w:val="18"/>
        </w:rPr>
        <w:t>Radicación No.:</w:t>
      </w:r>
      <w:r w:rsidRPr="003C3D11">
        <w:rPr>
          <w:b w:val="0"/>
          <w:sz w:val="20"/>
          <w:szCs w:val="18"/>
        </w:rPr>
        <w:tab/>
      </w:r>
      <w:r w:rsidRPr="003C3D11">
        <w:rPr>
          <w:b w:val="0"/>
          <w:sz w:val="20"/>
          <w:szCs w:val="18"/>
        </w:rPr>
        <w:tab/>
      </w:r>
      <w:bookmarkStart w:id="1" w:name="_GoBack"/>
      <w:r w:rsidRPr="003C3D11">
        <w:rPr>
          <w:b w:val="0"/>
          <w:sz w:val="20"/>
          <w:szCs w:val="18"/>
        </w:rPr>
        <w:t>66</w:t>
      </w:r>
      <w:r w:rsidR="005A364B" w:rsidRPr="003C3D11">
        <w:rPr>
          <w:b w:val="0"/>
          <w:sz w:val="20"/>
          <w:szCs w:val="18"/>
        </w:rPr>
        <w:t>001</w:t>
      </w:r>
      <w:r w:rsidRPr="003C3D11">
        <w:rPr>
          <w:b w:val="0"/>
          <w:sz w:val="20"/>
          <w:szCs w:val="18"/>
        </w:rPr>
        <w:t>31</w:t>
      </w:r>
      <w:r w:rsidR="004603F1" w:rsidRPr="003C3D11">
        <w:rPr>
          <w:b w:val="0"/>
          <w:sz w:val="20"/>
          <w:szCs w:val="18"/>
        </w:rPr>
        <w:t>0</w:t>
      </w:r>
      <w:r w:rsidR="001D2B61" w:rsidRPr="003C3D11">
        <w:rPr>
          <w:b w:val="0"/>
          <w:sz w:val="20"/>
          <w:szCs w:val="18"/>
        </w:rPr>
        <w:t>2</w:t>
      </w:r>
      <w:r w:rsidRPr="003C3D11">
        <w:rPr>
          <w:b w:val="0"/>
          <w:sz w:val="20"/>
          <w:szCs w:val="18"/>
        </w:rPr>
        <w:t>00</w:t>
      </w:r>
      <w:r w:rsidR="009C4E4D" w:rsidRPr="003C3D11">
        <w:rPr>
          <w:b w:val="0"/>
          <w:sz w:val="20"/>
          <w:szCs w:val="18"/>
        </w:rPr>
        <w:t>5</w:t>
      </w:r>
      <w:r w:rsidRPr="003C3D11">
        <w:rPr>
          <w:b w:val="0"/>
          <w:sz w:val="20"/>
          <w:szCs w:val="18"/>
        </w:rPr>
        <w:t>20</w:t>
      </w:r>
      <w:r w:rsidR="00CB0676" w:rsidRPr="003C3D11">
        <w:rPr>
          <w:b w:val="0"/>
          <w:sz w:val="20"/>
          <w:szCs w:val="18"/>
        </w:rPr>
        <w:t>2</w:t>
      </w:r>
      <w:r w:rsidR="009C4E4D" w:rsidRPr="003C3D11">
        <w:rPr>
          <w:b w:val="0"/>
          <w:sz w:val="20"/>
          <w:szCs w:val="18"/>
        </w:rPr>
        <w:t>0</w:t>
      </w:r>
      <w:r w:rsidRPr="003C3D11">
        <w:rPr>
          <w:b w:val="0"/>
          <w:sz w:val="20"/>
          <w:szCs w:val="18"/>
        </w:rPr>
        <w:t>00</w:t>
      </w:r>
      <w:r w:rsidR="009C4E4D" w:rsidRPr="003C3D11">
        <w:rPr>
          <w:b w:val="0"/>
          <w:sz w:val="20"/>
          <w:szCs w:val="18"/>
        </w:rPr>
        <w:t>336</w:t>
      </w:r>
      <w:r w:rsidR="00875638" w:rsidRPr="003C3D11">
        <w:rPr>
          <w:b w:val="0"/>
          <w:sz w:val="20"/>
          <w:szCs w:val="18"/>
        </w:rPr>
        <w:t>0</w:t>
      </w:r>
      <w:r w:rsidR="00CB0676" w:rsidRPr="003C3D11">
        <w:rPr>
          <w:b w:val="0"/>
          <w:sz w:val="20"/>
          <w:szCs w:val="18"/>
        </w:rPr>
        <w:t>1</w:t>
      </w:r>
      <w:bookmarkEnd w:id="1"/>
    </w:p>
    <w:p w14:paraId="0236023C" w14:textId="7EFF19CD" w:rsidR="003A3BBB" w:rsidRPr="003C3D11" w:rsidRDefault="003A3BBB" w:rsidP="003C3D11">
      <w:pPr>
        <w:pStyle w:val="Ttulo"/>
        <w:spacing w:line="240" w:lineRule="auto"/>
        <w:jc w:val="both"/>
        <w:rPr>
          <w:b w:val="0"/>
          <w:sz w:val="20"/>
          <w:szCs w:val="18"/>
        </w:rPr>
      </w:pPr>
      <w:r w:rsidRPr="003C3D11">
        <w:rPr>
          <w:b w:val="0"/>
          <w:sz w:val="20"/>
          <w:szCs w:val="18"/>
        </w:rPr>
        <w:t>Proceso:</w:t>
      </w:r>
      <w:r w:rsidRPr="003C3D11">
        <w:rPr>
          <w:b w:val="0"/>
          <w:sz w:val="20"/>
          <w:szCs w:val="18"/>
        </w:rPr>
        <w:tab/>
      </w:r>
      <w:r w:rsidRPr="003C3D11">
        <w:rPr>
          <w:b w:val="0"/>
          <w:sz w:val="20"/>
          <w:szCs w:val="18"/>
        </w:rPr>
        <w:tab/>
        <w:t>Ordinario laboral</w:t>
      </w:r>
    </w:p>
    <w:p w14:paraId="6D005EAF" w14:textId="70355AFB" w:rsidR="003A3BBB" w:rsidRPr="003C3D11" w:rsidRDefault="003A3BBB" w:rsidP="003C3D11">
      <w:pPr>
        <w:pStyle w:val="Ttulo"/>
        <w:spacing w:line="240" w:lineRule="auto"/>
        <w:jc w:val="both"/>
        <w:rPr>
          <w:b w:val="0"/>
          <w:sz w:val="20"/>
          <w:szCs w:val="18"/>
        </w:rPr>
      </w:pPr>
      <w:r w:rsidRPr="003C3D11">
        <w:rPr>
          <w:b w:val="0"/>
          <w:sz w:val="20"/>
          <w:szCs w:val="18"/>
        </w:rPr>
        <w:t>Demandante:</w:t>
      </w:r>
      <w:r w:rsidRPr="003C3D11">
        <w:rPr>
          <w:b w:val="0"/>
          <w:sz w:val="20"/>
          <w:szCs w:val="18"/>
        </w:rPr>
        <w:tab/>
      </w:r>
      <w:r w:rsidRPr="003C3D11">
        <w:rPr>
          <w:b w:val="0"/>
          <w:sz w:val="20"/>
          <w:szCs w:val="18"/>
        </w:rPr>
        <w:tab/>
      </w:r>
      <w:r w:rsidR="009C4E4D" w:rsidRPr="003C3D11">
        <w:rPr>
          <w:b w:val="0"/>
          <w:sz w:val="20"/>
          <w:szCs w:val="18"/>
        </w:rPr>
        <w:t xml:space="preserve">Lida </w:t>
      </w:r>
      <w:proofErr w:type="spellStart"/>
      <w:r w:rsidR="009C4E4D" w:rsidRPr="003C3D11">
        <w:rPr>
          <w:b w:val="0"/>
          <w:sz w:val="20"/>
          <w:szCs w:val="18"/>
        </w:rPr>
        <w:t>Hermina</w:t>
      </w:r>
      <w:proofErr w:type="spellEnd"/>
      <w:r w:rsidR="009C4E4D" w:rsidRPr="003C3D11">
        <w:rPr>
          <w:b w:val="0"/>
          <w:sz w:val="20"/>
          <w:szCs w:val="18"/>
        </w:rPr>
        <w:t xml:space="preserve"> Ríos Romero</w:t>
      </w:r>
    </w:p>
    <w:p w14:paraId="423D43D5" w14:textId="2767A34A" w:rsidR="003A3BBB" w:rsidRPr="003C3D11" w:rsidRDefault="003A3BBB" w:rsidP="003C3D11">
      <w:pPr>
        <w:pStyle w:val="Ttulo"/>
        <w:spacing w:line="240" w:lineRule="auto"/>
        <w:ind w:left="708" w:hanging="708"/>
        <w:jc w:val="both"/>
        <w:rPr>
          <w:b w:val="0"/>
          <w:sz w:val="20"/>
          <w:szCs w:val="18"/>
        </w:rPr>
      </w:pPr>
      <w:r w:rsidRPr="003C3D11">
        <w:rPr>
          <w:b w:val="0"/>
          <w:sz w:val="20"/>
          <w:szCs w:val="18"/>
        </w:rPr>
        <w:t>Demandado:</w:t>
      </w:r>
      <w:r w:rsidRPr="003C3D11">
        <w:rPr>
          <w:b w:val="0"/>
          <w:sz w:val="20"/>
          <w:szCs w:val="18"/>
        </w:rPr>
        <w:tab/>
      </w:r>
      <w:r w:rsidRPr="003C3D11">
        <w:rPr>
          <w:b w:val="0"/>
          <w:sz w:val="20"/>
          <w:szCs w:val="18"/>
        </w:rPr>
        <w:tab/>
      </w:r>
      <w:r w:rsidR="009C4E4D" w:rsidRPr="003C3D11">
        <w:rPr>
          <w:b w:val="0"/>
          <w:sz w:val="20"/>
          <w:szCs w:val="18"/>
        </w:rPr>
        <w:t>Protección S.A.</w:t>
      </w:r>
    </w:p>
    <w:p w14:paraId="581D59B0" w14:textId="6D839917" w:rsidR="009C4E4D" w:rsidRPr="003C3D11" w:rsidRDefault="009C4E4D" w:rsidP="003C3D11">
      <w:pPr>
        <w:pStyle w:val="Ttulo"/>
        <w:spacing w:line="240" w:lineRule="auto"/>
        <w:ind w:left="708" w:hanging="708"/>
        <w:jc w:val="both"/>
        <w:rPr>
          <w:b w:val="0"/>
          <w:sz w:val="20"/>
          <w:szCs w:val="18"/>
        </w:rPr>
      </w:pPr>
      <w:r w:rsidRPr="003C3D11">
        <w:rPr>
          <w:b w:val="0"/>
          <w:sz w:val="20"/>
          <w:szCs w:val="18"/>
        </w:rPr>
        <w:t>Llamada en Garantía:</w:t>
      </w:r>
      <w:r w:rsidRPr="003C3D11">
        <w:rPr>
          <w:b w:val="0"/>
          <w:sz w:val="20"/>
          <w:szCs w:val="18"/>
        </w:rPr>
        <w:tab/>
        <w:t>Compañía Seguros Bolívar S.A.</w:t>
      </w:r>
    </w:p>
    <w:p w14:paraId="43600E48" w14:textId="3246905F" w:rsidR="003A3BBB" w:rsidRPr="003C3D11" w:rsidRDefault="003A3BBB" w:rsidP="003C3D11">
      <w:pPr>
        <w:pStyle w:val="Ttulo"/>
        <w:spacing w:line="240" w:lineRule="auto"/>
        <w:ind w:left="708" w:hanging="708"/>
        <w:jc w:val="both"/>
        <w:rPr>
          <w:b w:val="0"/>
          <w:sz w:val="20"/>
          <w:szCs w:val="18"/>
        </w:rPr>
      </w:pPr>
      <w:r w:rsidRPr="003C3D11">
        <w:rPr>
          <w:b w:val="0"/>
          <w:sz w:val="20"/>
          <w:szCs w:val="18"/>
        </w:rPr>
        <w:t xml:space="preserve">Juzgado de </w:t>
      </w:r>
      <w:r w:rsidR="004D3091" w:rsidRPr="003C3D11">
        <w:rPr>
          <w:b w:val="0"/>
          <w:sz w:val="20"/>
          <w:szCs w:val="18"/>
        </w:rPr>
        <w:t>origen</w:t>
      </w:r>
      <w:r w:rsidRPr="003C3D11">
        <w:rPr>
          <w:b w:val="0"/>
          <w:sz w:val="20"/>
          <w:szCs w:val="18"/>
        </w:rPr>
        <w:t xml:space="preserve">: </w:t>
      </w:r>
      <w:r w:rsidRPr="003C3D11">
        <w:rPr>
          <w:b w:val="0"/>
          <w:sz w:val="20"/>
          <w:szCs w:val="18"/>
        </w:rPr>
        <w:tab/>
      </w:r>
      <w:r w:rsidR="009C4E4D" w:rsidRPr="003C3D11">
        <w:rPr>
          <w:b w:val="0"/>
          <w:sz w:val="20"/>
          <w:szCs w:val="18"/>
        </w:rPr>
        <w:t xml:space="preserve">Quinto </w:t>
      </w:r>
      <w:r w:rsidR="00810933" w:rsidRPr="003C3D11">
        <w:rPr>
          <w:b w:val="0"/>
          <w:sz w:val="20"/>
          <w:szCs w:val="18"/>
        </w:rPr>
        <w:t xml:space="preserve">Laboral del Circuito de </w:t>
      </w:r>
      <w:r w:rsidR="00985E64" w:rsidRPr="003C3D11">
        <w:rPr>
          <w:b w:val="0"/>
          <w:sz w:val="20"/>
          <w:szCs w:val="18"/>
        </w:rPr>
        <w:t xml:space="preserve">Pereira. </w:t>
      </w:r>
    </w:p>
    <w:bookmarkEnd w:id="0"/>
    <w:p w14:paraId="35780E8C" w14:textId="19677BE8" w:rsidR="009736F3" w:rsidRPr="003C3D11" w:rsidRDefault="009736F3" w:rsidP="003C3D11">
      <w:pPr>
        <w:pStyle w:val="Ttulo"/>
        <w:spacing w:line="240" w:lineRule="auto"/>
        <w:jc w:val="both"/>
        <w:rPr>
          <w:b w:val="0"/>
          <w:bCs/>
          <w:sz w:val="20"/>
          <w:szCs w:val="18"/>
        </w:rPr>
      </w:pPr>
    </w:p>
    <w:p w14:paraId="32093166" w14:textId="448C5DCC" w:rsidR="00996606" w:rsidRDefault="00996606" w:rsidP="003C3D11">
      <w:pPr>
        <w:pStyle w:val="Ttulo"/>
        <w:spacing w:line="240" w:lineRule="auto"/>
        <w:jc w:val="both"/>
        <w:rPr>
          <w:b w:val="0"/>
          <w:bCs/>
          <w:sz w:val="20"/>
          <w:szCs w:val="18"/>
        </w:rPr>
      </w:pPr>
    </w:p>
    <w:p w14:paraId="57F726C9" w14:textId="77777777" w:rsidR="008710B2" w:rsidRPr="003C3D11" w:rsidRDefault="008710B2" w:rsidP="003C3D11">
      <w:pPr>
        <w:pStyle w:val="Ttulo"/>
        <w:spacing w:line="240" w:lineRule="auto"/>
        <w:jc w:val="both"/>
        <w:rPr>
          <w:b w:val="0"/>
          <w:bCs/>
          <w:sz w:val="20"/>
          <w:szCs w:val="18"/>
        </w:rPr>
      </w:pPr>
    </w:p>
    <w:p w14:paraId="1DD29841" w14:textId="23CDB611" w:rsidR="00766B8A" w:rsidRPr="003C3D11" w:rsidRDefault="00766B8A" w:rsidP="003C3D11">
      <w:pPr>
        <w:spacing w:line="276" w:lineRule="auto"/>
        <w:jc w:val="center"/>
        <w:textAlignment w:val="baseline"/>
        <w:rPr>
          <w:rFonts w:ascii="Tahoma" w:hAnsi="Tahoma" w:cs="Tahoma"/>
          <w:b/>
          <w:bCs/>
          <w:color w:val="000000"/>
          <w:lang w:eastAsia="es-CO"/>
        </w:rPr>
      </w:pPr>
      <w:r w:rsidRPr="003C3D11">
        <w:rPr>
          <w:rFonts w:ascii="Tahoma" w:hAnsi="Tahoma" w:cs="Tahoma"/>
          <w:b/>
          <w:bCs/>
          <w:color w:val="000000"/>
          <w:lang w:eastAsia="es-CO"/>
        </w:rPr>
        <w:t xml:space="preserve">TRIBUNAL SUPERIOR DEL DISTRITO JUDICIAL DE PEREIRA </w:t>
      </w:r>
    </w:p>
    <w:p w14:paraId="3327ACFD" w14:textId="77777777" w:rsidR="00766B8A" w:rsidRPr="003C3D11" w:rsidRDefault="00766B8A" w:rsidP="003C3D11">
      <w:pPr>
        <w:spacing w:line="276" w:lineRule="auto"/>
        <w:jc w:val="center"/>
        <w:textAlignment w:val="baseline"/>
        <w:rPr>
          <w:rFonts w:ascii="Tahoma" w:hAnsi="Tahoma" w:cs="Tahoma"/>
          <w:lang w:val="es-CO" w:eastAsia="es-CO"/>
        </w:rPr>
      </w:pPr>
      <w:r w:rsidRPr="003C3D11">
        <w:rPr>
          <w:rFonts w:ascii="Tahoma" w:hAnsi="Tahoma" w:cs="Tahoma"/>
          <w:b/>
          <w:bCs/>
          <w:color w:val="000000"/>
          <w:lang w:eastAsia="es-CO"/>
        </w:rPr>
        <w:t xml:space="preserve">SALA PRIMERA DE DECISION LABORAL </w:t>
      </w:r>
      <w:r w:rsidRPr="003C3D11">
        <w:rPr>
          <w:rFonts w:ascii="Tahoma" w:hAnsi="Tahoma" w:cs="Tahoma"/>
          <w:color w:val="000000"/>
          <w:lang w:val="es-CO" w:eastAsia="es-CO"/>
        </w:rPr>
        <w:t> </w:t>
      </w:r>
    </w:p>
    <w:p w14:paraId="1424224E" w14:textId="77777777" w:rsidR="00766B8A" w:rsidRPr="003C3D11" w:rsidRDefault="00766B8A" w:rsidP="003C3D11">
      <w:pPr>
        <w:spacing w:line="276" w:lineRule="auto"/>
        <w:textAlignment w:val="baseline"/>
        <w:rPr>
          <w:rFonts w:ascii="Tahoma" w:hAnsi="Tahoma" w:cs="Tahoma"/>
          <w:lang w:val="es-CO" w:eastAsia="es-CO"/>
        </w:rPr>
      </w:pPr>
      <w:r w:rsidRPr="003C3D11">
        <w:rPr>
          <w:rFonts w:ascii="Tahoma" w:hAnsi="Tahoma" w:cs="Tahoma"/>
          <w:color w:val="000000"/>
          <w:lang w:val="es-CO" w:eastAsia="es-CO"/>
        </w:rPr>
        <w:t> </w:t>
      </w:r>
    </w:p>
    <w:p w14:paraId="4944CD3F" w14:textId="77777777" w:rsidR="00766B8A" w:rsidRPr="003C3D11" w:rsidRDefault="00766B8A" w:rsidP="003C3D11">
      <w:pPr>
        <w:spacing w:line="276" w:lineRule="auto"/>
        <w:jc w:val="center"/>
        <w:textAlignment w:val="baseline"/>
        <w:rPr>
          <w:rFonts w:ascii="Tahoma" w:hAnsi="Tahoma" w:cs="Tahoma"/>
          <w:lang w:val="es-CO" w:eastAsia="es-CO"/>
        </w:rPr>
      </w:pPr>
      <w:r w:rsidRPr="003C3D11">
        <w:rPr>
          <w:rFonts w:ascii="Tahoma" w:hAnsi="Tahoma" w:cs="Tahoma"/>
          <w:color w:val="000000"/>
          <w:lang w:eastAsia="es-CO"/>
        </w:rPr>
        <w:t>Magistrada Ponente: </w:t>
      </w:r>
      <w:r w:rsidRPr="003C3D11">
        <w:rPr>
          <w:rFonts w:ascii="Tahoma" w:hAnsi="Tahoma" w:cs="Tahoma"/>
          <w:b/>
          <w:bCs/>
          <w:color w:val="000000"/>
          <w:lang w:eastAsia="es-CO"/>
        </w:rPr>
        <w:t>Ana Lucía Caicedo Calderón</w:t>
      </w:r>
      <w:r w:rsidRPr="003C3D11">
        <w:rPr>
          <w:rFonts w:ascii="Tahoma" w:hAnsi="Tahoma" w:cs="Tahoma"/>
          <w:color w:val="000000"/>
          <w:lang w:val="es-CO" w:eastAsia="es-CO"/>
        </w:rPr>
        <w:t> </w:t>
      </w:r>
    </w:p>
    <w:p w14:paraId="6F82CB97" w14:textId="77777777" w:rsidR="00766B8A" w:rsidRPr="003C3D11" w:rsidRDefault="00766B8A" w:rsidP="003C3D11">
      <w:pPr>
        <w:spacing w:line="276" w:lineRule="auto"/>
        <w:textAlignment w:val="baseline"/>
        <w:rPr>
          <w:rFonts w:ascii="Tahoma" w:hAnsi="Tahoma" w:cs="Tahoma"/>
          <w:lang w:val="es-CO" w:eastAsia="es-CO"/>
        </w:rPr>
      </w:pPr>
      <w:r w:rsidRPr="003C3D11">
        <w:rPr>
          <w:rFonts w:ascii="Tahoma" w:hAnsi="Tahoma" w:cs="Tahoma"/>
          <w:color w:val="000000"/>
          <w:lang w:val="es-CO" w:eastAsia="es-CO"/>
        </w:rPr>
        <w:t> </w:t>
      </w:r>
    </w:p>
    <w:p w14:paraId="0CDD31D7" w14:textId="7F280BC8" w:rsidR="00370A88" w:rsidRPr="003C3D11" w:rsidRDefault="00370A88" w:rsidP="003C3D11">
      <w:pPr>
        <w:pStyle w:val="paragraph"/>
        <w:spacing w:before="0" w:beforeAutospacing="0" w:after="0" w:afterAutospacing="0" w:line="276" w:lineRule="auto"/>
        <w:ind w:firstLine="705"/>
        <w:jc w:val="center"/>
        <w:textAlignment w:val="baseline"/>
        <w:rPr>
          <w:rFonts w:ascii="Tahoma" w:hAnsi="Tahoma" w:cs="Tahoma"/>
        </w:rPr>
      </w:pPr>
      <w:r w:rsidRPr="003C3D11">
        <w:rPr>
          <w:rStyle w:val="normaltextrun"/>
          <w:rFonts w:ascii="Tahoma" w:hAnsi="Tahoma" w:cs="Tahoma"/>
          <w:color w:val="000000"/>
        </w:rPr>
        <w:t xml:space="preserve">Pereira, Risaralda, </w:t>
      </w:r>
      <w:r w:rsidR="009C4E4D" w:rsidRPr="003C3D11">
        <w:rPr>
          <w:rStyle w:val="normaltextrun"/>
          <w:rFonts w:ascii="Tahoma" w:hAnsi="Tahoma" w:cs="Tahoma"/>
          <w:color w:val="000000"/>
        </w:rPr>
        <w:t>dieciocho</w:t>
      </w:r>
      <w:r w:rsidRPr="003C3D11">
        <w:rPr>
          <w:rStyle w:val="normaltextrun"/>
          <w:rFonts w:ascii="Tahoma" w:hAnsi="Tahoma" w:cs="Tahoma"/>
          <w:color w:val="000000"/>
        </w:rPr>
        <w:t xml:space="preserve"> (</w:t>
      </w:r>
      <w:r w:rsidR="009C4E4D" w:rsidRPr="003C3D11">
        <w:rPr>
          <w:rStyle w:val="normaltextrun"/>
          <w:rFonts w:ascii="Tahoma" w:hAnsi="Tahoma" w:cs="Tahoma"/>
          <w:color w:val="000000"/>
        </w:rPr>
        <w:t>18</w:t>
      </w:r>
      <w:r w:rsidRPr="003C3D11">
        <w:rPr>
          <w:rStyle w:val="normaltextrun"/>
          <w:rFonts w:ascii="Tahoma" w:hAnsi="Tahoma" w:cs="Tahoma"/>
          <w:color w:val="000000"/>
        </w:rPr>
        <w:t xml:space="preserve">) de </w:t>
      </w:r>
      <w:r w:rsidR="009C4E4D" w:rsidRPr="003C3D11">
        <w:rPr>
          <w:rStyle w:val="normaltextrun"/>
          <w:rFonts w:ascii="Tahoma" w:hAnsi="Tahoma" w:cs="Tahoma"/>
          <w:color w:val="000000"/>
        </w:rPr>
        <w:t xml:space="preserve">agosto de </w:t>
      </w:r>
      <w:r w:rsidRPr="003C3D11">
        <w:rPr>
          <w:rStyle w:val="normaltextrun"/>
          <w:rFonts w:ascii="Tahoma" w:hAnsi="Tahoma" w:cs="Tahoma"/>
          <w:color w:val="000000"/>
        </w:rPr>
        <w:t xml:space="preserve">dos mil </w:t>
      </w:r>
      <w:r w:rsidR="00087D13" w:rsidRPr="003C3D11">
        <w:rPr>
          <w:rStyle w:val="normaltextrun"/>
          <w:rFonts w:ascii="Tahoma" w:hAnsi="Tahoma" w:cs="Tahoma"/>
          <w:color w:val="000000"/>
        </w:rPr>
        <w:t xml:space="preserve">veintitrés </w:t>
      </w:r>
      <w:r w:rsidRPr="003C3D11">
        <w:rPr>
          <w:rStyle w:val="normaltextrun"/>
          <w:rFonts w:ascii="Tahoma" w:hAnsi="Tahoma" w:cs="Tahoma"/>
          <w:color w:val="000000"/>
        </w:rPr>
        <w:t>(202</w:t>
      </w:r>
      <w:r w:rsidR="00087D13" w:rsidRPr="003C3D11">
        <w:rPr>
          <w:rStyle w:val="normaltextrun"/>
          <w:rFonts w:ascii="Tahoma" w:hAnsi="Tahoma" w:cs="Tahoma"/>
          <w:color w:val="000000"/>
        </w:rPr>
        <w:t>3</w:t>
      </w:r>
      <w:r w:rsidRPr="003C3D11">
        <w:rPr>
          <w:rStyle w:val="normaltextrun"/>
          <w:rFonts w:ascii="Tahoma" w:hAnsi="Tahoma" w:cs="Tahoma"/>
          <w:color w:val="000000"/>
        </w:rPr>
        <w:t>)  </w:t>
      </w:r>
      <w:r w:rsidRPr="003C3D11">
        <w:rPr>
          <w:rStyle w:val="eop"/>
          <w:rFonts w:ascii="Tahoma" w:hAnsi="Tahoma" w:cs="Tahoma"/>
          <w:color w:val="000000"/>
        </w:rPr>
        <w:t> </w:t>
      </w:r>
    </w:p>
    <w:p w14:paraId="1CCDB2BD" w14:textId="32E4D311" w:rsidR="00370A88" w:rsidRPr="003C3D11" w:rsidRDefault="00370A88" w:rsidP="003C3D11">
      <w:pPr>
        <w:pStyle w:val="paragraph"/>
        <w:spacing w:before="0" w:beforeAutospacing="0" w:after="0" w:afterAutospacing="0" w:line="276" w:lineRule="auto"/>
        <w:ind w:firstLine="705"/>
        <w:jc w:val="center"/>
        <w:textAlignment w:val="baseline"/>
        <w:rPr>
          <w:rFonts w:ascii="Tahoma" w:hAnsi="Tahoma" w:cs="Tahoma"/>
        </w:rPr>
      </w:pPr>
      <w:r w:rsidRPr="003C3D11">
        <w:rPr>
          <w:rStyle w:val="normaltextrun"/>
          <w:rFonts w:ascii="Tahoma" w:hAnsi="Tahoma" w:cs="Tahoma"/>
          <w:color w:val="000000" w:themeColor="text1"/>
        </w:rPr>
        <w:t>Acta No. </w:t>
      </w:r>
      <w:r w:rsidR="4EEB1ADB" w:rsidRPr="003C3D11">
        <w:rPr>
          <w:rStyle w:val="normaltextrun"/>
          <w:rFonts w:ascii="Tahoma" w:hAnsi="Tahoma" w:cs="Tahoma"/>
          <w:color w:val="000000" w:themeColor="text1"/>
        </w:rPr>
        <w:t>130</w:t>
      </w:r>
      <w:r w:rsidRPr="003C3D11">
        <w:rPr>
          <w:rStyle w:val="normaltextrun"/>
          <w:rFonts w:ascii="Tahoma" w:hAnsi="Tahoma" w:cs="Tahoma"/>
          <w:color w:val="000000" w:themeColor="text1"/>
        </w:rPr>
        <w:t xml:space="preserve"> del </w:t>
      </w:r>
      <w:r w:rsidR="009C4E4D" w:rsidRPr="003C3D11">
        <w:rPr>
          <w:rStyle w:val="normaltextrun"/>
          <w:rFonts w:ascii="Tahoma" w:hAnsi="Tahoma" w:cs="Tahoma"/>
          <w:color w:val="000000" w:themeColor="text1"/>
        </w:rPr>
        <w:t>17</w:t>
      </w:r>
      <w:r w:rsidR="00C677CA" w:rsidRPr="003C3D11">
        <w:rPr>
          <w:rStyle w:val="normaltextrun"/>
          <w:rFonts w:ascii="Tahoma" w:hAnsi="Tahoma" w:cs="Tahoma"/>
          <w:color w:val="000000" w:themeColor="text1"/>
        </w:rPr>
        <w:t xml:space="preserve"> </w:t>
      </w:r>
      <w:r w:rsidRPr="003C3D11">
        <w:rPr>
          <w:rStyle w:val="normaltextrun"/>
          <w:rFonts w:ascii="Tahoma" w:hAnsi="Tahoma" w:cs="Tahoma"/>
          <w:color w:val="000000" w:themeColor="text1"/>
        </w:rPr>
        <w:t xml:space="preserve">de </w:t>
      </w:r>
      <w:r w:rsidR="009C4E4D" w:rsidRPr="003C3D11">
        <w:rPr>
          <w:rStyle w:val="normaltextrun"/>
          <w:rFonts w:ascii="Tahoma" w:hAnsi="Tahoma" w:cs="Tahoma"/>
          <w:color w:val="000000" w:themeColor="text1"/>
        </w:rPr>
        <w:t>agosto</w:t>
      </w:r>
      <w:r w:rsidRPr="003C3D11">
        <w:rPr>
          <w:rStyle w:val="normaltextrun"/>
          <w:rFonts w:ascii="Tahoma" w:hAnsi="Tahoma" w:cs="Tahoma"/>
          <w:color w:val="000000" w:themeColor="text1"/>
        </w:rPr>
        <w:t xml:space="preserve"> de 202</w:t>
      </w:r>
      <w:r w:rsidR="00087D13" w:rsidRPr="003C3D11">
        <w:rPr>
          <w:rStyle w:val="normaltextrun"/>
          <w:rFonts w:ascii="Tahoma" w:hAnsi="Tahoma" w:cs="Tahoma"/>
          <w:color w:val="000000" w:themeColor="text1"/>
        </w:rPr>
        <w:t>3</w:t>
      </w:r>
      <w:r w:rsidRPr="003C3D11">
        <w:rPr>
          <w:rStyle w:val="eop"/>
          <w:rFonts w:ascii="Tahoma" w:hAnsi="Tahoma" w:cs="Tahoma"/>
          <w:color w:val="000000" w:themeColor="text1"/>
        </w:rPr>
        <w:t> </w:t>
      </w:r>
    </w:p>
    <w:p w14:paraId="00C52928" w14:textId="1610A70D" w:rsidR="00687415" w:rsidRPr="003C3D11" w:rsidRDefault="003A3BBB" w:rsidP="003C3D11">
      <w:pPr>
        <w:pStyle w:val="Sinespaciado"/>
        <w:spacing w:line="276" w:lineRule="auto"/>
        <w:rPr>
          <w:rFonts w:ascii="Tahoma" w:hAnsi="Tahoma" w:cs="Tahoma"/>
        </w:rPr>
      </w:pPr>
      <w:r w:rsidRPr="003C3D11">
        <w:rPr>
          <w:rFonts w:ascii="Tahoma" w:hAnsi="Tahoma" w:cs="Tahoma"/>
        </w:rPr>
        <w:tab/>
      </w:r>
      <w:r w:rsidR="004052FE" w:rsidRPr="003C3D11">
        <w:rPr>
          <w:rFonts w:ascii="Tahoma" w:hAnsi="Tahoma" w:cs="Tahoma"/>
        </w:rPr>
        <w:t xml:space="preserve"> </w:t>
      </w:r>
    </w:p>
    <w:p w14:paraId="651C5347" w14:textId="6412BBC7" w:rsidR="0084488C" w:rsidRPr="003C3D11" w:rsidRDefault="00671AE0" w:rsidP="003C3D11">
      <w:pPr>
        <w:spacing w:line="276" w:lineRule="auto"/>
        <w:ind w:firstLine="708"/>
        <w:jc w:val="both"/>
        <w:rPr>
          <w:rFonts w:ascii="Tahoma" w:hAnsi="Tahoma" w:cs="Tahoma"/>
          <w:b/>
          <w:bCs/>
          <w:lang w:val="es-ES_tradnl"/>
        </w:rPr>
      </w:pPr>
      <w:r w:rsidRPr="003C3D11">
        <w:rPr>
          <w:rFonts w:ascii="Tahoma" w:hAnsi="Tahoma" w:cs="Tahoma"/>
          <w:color w:val="000000"/>
          <w:lang w:val="es-CO"/>
        </w:rPr>
        <w:t>Teniendo en cuenta que el artículo 1</w:t>
      </w:r>
      <w:r w:rsidR="00087D13" w:rsidRPr="003C3D11">
        <w:rPr>
          <w:rFonts w:ascii="Tahoma" w:hAnsi="Tahoma" w:cs="Tahoma"/>
          <w:color w:val="000000"/>
          <w:lang w:val="es-CO"/>
        </w:rPr>
        <w:t>3</w:t>
      </w:r>
      <w:r w:rsidR="00A50B1A" w:rsidRPr="003C3D11">
        <w:rPr>
          <w:rFonts w:ascii="Tahoma" w:hAnsi="Tahoma" w:cs="Tahoma"/>
          <w:color w:val="000000"/>
          <w:lang w:val="es-CO"/>
        </w:rPr>
        <w:t xml:space="preserve"> de la Ley 2213 del 13 de junio de 2022</w:t>
      </w:r>
      <w:r w:rsidR="00766B8A" w:rsidRPr="003C3D11">
        <w:rPr>
          <w:rFonts w:ascii="Tahoma" w:hAnsi="Tahoma" w:cs="Tahoma"/>
          <w:color w:val="000000"/>
          <w:lang w:val="es-ES_tradnl"/>
        </w:rPr>
        <w:t>,</w:t>
      </w:r>
      <w:r w:rsidR="00F60D5D" w:rsidRPr="003C3D11">
        <w:rPr>
          <w:rFonts w:ascii="Tahoma" w:hAnsi="Tahoma" w:cs="Tahoma"/>
          <w:color w:val="000000"/>
          <w:lang w:val="es-ES_tradnl"/>
        </w:rPr>
        <w:t xml:space="preserve"> </w:t>
      </w:r>
      <w:r w:rsidR="00766B8A" w:rsidRPr="003C3D11">
        <w:rPr>
          <w:rFonts w:ascii="Tahoma" w:hAnsi="Tahoma" w:cs="Tahoma"/>
          <w:color w:val="000000"/>
          <w:lang w:val="es-ES_tradnl"/>
        </w:rPr>
        <w:t>estableció que en la especialidad laboral se proferirán por escrito</w:t>
      </w:r>
      <w:r w:rsidR="00766B8A" w:rsidRPr="003C3D11">
        <w:rPr>
          <w:rFonts w:ascii="Tahoma" w:hAnsi="Tahoma" w:cs="Tahoma"/>
        </w:rPr>
        <w:t xml:space="preserve"> </w:t>
      </w:r>
      <w:r w:rsidR="00766B8A" w:rsidRPr="003C3D11">
        <w:rPr>
          <w:rFonts w:ascii="Tahoma" w:hAnsi="Tahoma" w:cs="Tahoma"/>
          <w:color w:val="000000"/>
          <w:lang w:val="es-ES_tradnl"/>
        </w:rPr>
        <w:t xml:space="preserve">las providencias de segunda instancia en las que se surta el grado jurisdiccional de consulta o se resuelva el recurso de apelación de autos o sentencias, </w:t>
      </w:r>
      <w:r w:rsidR="00766B8A" w:rsidRPr="003C3D11">
        <w:rPr>
          <w:rFonts w:ascii="Tahoma" w:hAnsi="Tahoma" w:cs="Tahoma"/>
          <w:color w:val="000000"/>
        </w:rPr>
        <w:t xml:space="preserve">la Sala de </w:t>
      </w:r>
      <w:r w:rsidR="00766B8A" w:rsidRPr="003C3D11">
        <w:rPr>
          <w:rFonts w:ascii="Tahoma" w:hAnsi="Tahoma" w:cs="Tahoma"/>
        </w:rPr>
        <w:t xml:space="preserve">Decisión Laboral No. 1 del Tribunal Superior de Pereira, integrada por las Magistradas ANA LUCÍA CAICEDO CALDERÓN como Ponente, OLGA LUCÍA HOYOS SEPÚLVEDA y el Magistrado </w:t>
      </w:r>
      <w:r w:rsidR="005D7BB4" w:rsidRPr="003C3D11">
        <w:rPr>
          <w:rFonts w:ascii="Tahoma" w:hAnsi="Tahoma" w:cs="Tahoma"/>
          <w:shd w:val="clear" w:color="auto" w:fill="FFFFFF"/>
        </w:rPr>
        <w:t>GERMÁN DARÍO </w:t>
      </w:r>
      <w:r w:rsidR="005D7BB4" w:rsidRPr="003C3D11">
        <w:rPr>
          <w:rStyle w:val="nfasis"/>
          <w:rFonts w:ascii="Tahoma" w:hAnsi="Tahoma" w:cs="Tahoma"/>
          <w:i w:val="0"/>
          <w:iCs w:val="0"/>
          <w:shd w:val="clear" w:color="auto" w:fill="FFFFFF"/>
        </w:rPr>
        <w:t>GOEZ</w:t>
      </w:r>
      <w:r w:rsidR="005D7BB4" w:rsidRPr="003C3D11">
        <w:rPr>
          <w:rFonts w:ascii="Tahoma" w:hAnsi="Tahoma" w:cs="Tahoma"/>
          <w:shd w:val="clear" w:color="auto" w:fill="FFFFFF"/>
        </w:rPr>
        <w:t> VINASCO</w:t>
      </w:r>
      <w:r w:rsidR="00766B8A" w:rsidRPr="003C3D11">
        <w:rPr>
          <w:rFonts w:ascii="Tahoma" w:hAnsi="Tahoma" w:cs="Tahoma"/>
        </w:rPr>
        <w:t xml:space="preserve">, procede a proferir </w:t>
      </w:r>
      <w:r w:rsidR="009C4E4D" w:rsidRPr="003C3D11">
        <w:rPr>
          <w:rFonts w:ascii="Tahoma" w:hAnsi="Tahoma" w:cs="Tahoma"/>
        </w:rPr>
        <w:t>e</w:t>
      </w:r>
      <w:r w:rsidR="00766B8A" w:rsidRPr="003C3D11">
        <w:rPr>
          <w:rFonts w:ascii="Tahoma" w:hAnsi="Tahoma" w:cs="Tahoma"/>
        </w:rPr>
        <w:t xml:space="preserve">l siguiente </w:t>
      </w:r>
      <w:r w:rsidR="001C1FA3" w:rsidRPr="003C3D11">
        <w:rPr>
          <w:rFonts w:ascii="Tahoma" w:hAnsi="Tahoma" w:cs="Tahoma"/>
        </w:rPr>
        <w:t>auto</w:t>
      </w:r>
      <w:r w:rsidR="00766B8A" w:rsidRPr="003C3D11">
        <w:rPr>
          <w:rFonts w:ascii="Tahoma" w:hAnsi="Tahoma" w:cs="Tahoma"/>
        </w:rPr>
        <w:t xml:space="preserve"> escrit</w:t>
      </w:r>
      <w:r w:rsidR="001C1FA3" w:rsidRPr="003C3D11">
        <w:rPr>
          <w:rFonts w:ascii="Tahoma" w:hAnsi="Tahoma" w:cs="Tahoma"/>
        </w:rPr>
        <w:t>o</w:t>
      </w:r>
      <w:r w:rsidR="00766B8A" w:rsidRPr="003C3D11">
        <w:rPr>
          <w:rStyle w:val="normaltextrun"/>
          <w:rFonts w:ascii="Tahoma" w:hAnsi="Tahoma" w:cs="Tahoma"/>
        </w:rPr>
        <w:t xml:space="preserve"> </w:t>
      </w:r>
      <w:r w:rsidR="00766B8A" w:rsidRPr="003C3D11">
        <w:rPr>
          <w:rFonts w:ascii="Tahoma" w:hAnsi="Tahoma" w:cs="Tahoma"/>
        </w:rPr>
        <w:t>dentro</w:t>
      </w:r>
      <w:r w:rsidR="00766B8A" w:rsidRPr="003C3D11">
        <w:rPr>
          <w:rStyle w:val="normaltextrun"/>
          <w:rFonts w:ascii="Tahoma" w:hAnsi="Tahoma" w:cs="Tahoma"/>
        </w:rPr>
        <w:t xml:space="preserve"> del proceso </w:t>
      </w:r>
      <w:r w:rsidR="00766B8A" w:rsidRPr="008710B2">
        <w:rPr>
          <w:rStyle w:val="normaltextrun"/>
          <w:rFonts w:ascii="Tahoma" w:hAnsi="Tahoma" w:cs="Tahoma"/>
          <w:b/>
        </w:rPr>
        <w:t>ordinario laboral</w:t>
      </w:r>
      <w:r w:rsidR="00766B8A" w:rsidRPr="003C3D11">
        <w:rPr>
          <w:rStyle w:val="normaltextrun"/>
          <w:rFonts w:ascii="Tahoma" w:hAnsi="Tahoma" w:cs="Tahoma"/>
        </w:rPr>
        <w:t xml:space="preserve"> instaurado por</w:t>
      </w:r>
      <w:r w:rsidR="003A3BBB" w:rsidRPr="003C3D11">
        <w:rPr>
          <w:rFonts w:ascii="Tahoma" w:hAnsi="Tahoma" w:cs="Tahoma"/>
          <w:lang w:val="es-ES_tradnl"/>
        </w:rPr>
        <w:t xml:space="preserve"> </w:t>
      </w:r>
      <w:r w:rsidR="008710B2" w:rsidRPr="003C3D11">
        <w:rPr>
          <w:rFonts w:ascii="Tahoma" w:hAnsi="Tahoma" w:cs="Tahoma"/>
          <w:b/>
        </w:rPr>
        <w:t xml:space="preserve">Lida </w:t>
      </w:r>
      <w:proofErr w:type="spellStart"/>
      <w:r w:rsidR="008710B2" w:rsidRPr="003C3D11">
        <w:rPr>
          <w:rFonts w:ascii="Tahoma" w:hAnsi="Tahoma" w:cs="Tahoma"/>
          <w:b/>
        </w:rPr>
        <w:t>Hermina</w:t>
      </w:r>
      <w:proofErr w:type="spellEnd"/>
      <w:r w:rsidR="008710B2" w:rsidRPr="003C3D11">
        <w:rPr>
          <w:rFonts w:ascii="Tahoma" w:hAnsi="Tahoma" w:cs="Tahoma"/>
          <w:b/>
        </w:rPr>
        <w:t xml:space="preserve"> Ríos </w:t>
      </w:r>
      <w:r w:rsidR="008710B2" w:rsidRPr="003C3D11">
        <w:rPr>
          <w:rFonts w:ascii="Tahoma" w:hAnsi="Tahoma" w:cs="Tahoma"/>
          <w:b/>
        </w:rPr>
        <w:lastRenderedPageBreak/>
        <w:t xml:space="preserve">Romero </w:t>
      </w:r>
      <w:r w:rsidR="003A3BBB" w:rsidRPr="003C3D11">
        <w:rPr>
          <w:rFonts w:ascii="Tahoma" w:hAnsi="Tahoma" w:cs="Tahoma"/>
          <w:lang w:val="es-ES_tradnl"/>
        </w:rPr>
        <w:t xml:space="preserve">en contra </w:t>
      </w:r>
      <w:r w:rsidR="009C4E4D" w:rsidRPr="003C3D11">
        <w:rPr>
          <w:rFonts w:ascii="Tahoma" w:hAnsi="Tahoma" w:cs="Tahoma"/>
          <w:lang w:val="es-ES_tradnl"/>
        </w:rPr>
        <w:t xml:space="preserve">de la </w:t>
      </w:r>
      <w:r w:rsidR="008710B2" w:rsidRPr="003C3D11">
        <w:rPr>
          <w:rFonts w:ascii="Tahoma" w:hAnsi="Tahoma" w:cs="Tahoma"/>
          <w:b/>
          <w:lang w:val="es-ES_tradnl"/>
        </w:rPr>
        <w:t xml:space="preserve">Administradora de Fondos de Pensiones y Cesantías Protección </w:t>
      </w:r>
      <w:r w:rsidR="009C4E4D" w:rsidRPr="003C3D11">
        <w:rPr>
          <w:rFonts w:ascii="Tahoma" w:hAnsi="Tahoma" w:cs="Tahoma"/>
          <w:b/>
          <w:lang w:val="es-ES_tradnl"/>
        </w:rPr>
        <w:t>S.A.</w:t>
      </w:r>
      <w:r w:rsidR="009C4E4D" w:rsidRPr="003C3D11">
        <w:rPr>
          <w:rFonts w:ascii="Tahoma" w:hAnsi="Tahoma" w:cs="Tahoma"/>
          <w:lang w:val="es-ES_tradnl"/>
        </w:rPr>
        <w:t xml:space="preserve">, en el cual fue llamado en garantía la </w:t>
      </w:r>
      <w:r w:rsidR="008710B2" w:rsidRPr="003C3D11">
        <w:rPr>
          <w:rFonts w:ascii="Tahoma" w:hAnsi="Tahoma" w:cs="Tahoma"/>
          <w:b/>
          <w:lang w:val="es-ES_tradnl"/>
        </w:rPr>
        <w:t xml:space="preserve">Compañía Seguros Bolívar </w:t>
      </w:r>
      <w:r w:rsidR="005D7481" w:rsidRPr="003C3D11">
        <w:rPr>
          <w:rFonts w:ascii="Tahoma" w:hAnsi="Tahoma" w:cs="Tahoma"/>
          <w:b/>
          <w:lang w:val="es-ES_tradnl"/>
        </w:rPr>
        <w:t>S.A.</w:t>
      </w:r>
    </w:p>
    <w:p w14:paraId="2ADC1436" w14:textId="6C72882E" w:rsidR="0084488C" w:rsidRPr="003C3D11" w:rsidRDefault="0084488C" w:rsidP="003C3D11">
      <w:pPr>
        <w:spacing w:line="276" w:lineRule="auto"/>
        <w:ind w:firstLine="708"/>
        <w:jc w:val="both"/>
        <w:rPr>
          <w:rFonts w:ascii="Tahoma" w:hAnsi="Tahoma" w:cs="Tahoma"/>
          <w:b/>
          <w:lang w:val="es-ES_tradnl"/>
        </w:rPr>
      </w:pPr>
    </w:p>
    <w:p w14:paraId="259442DF" w14:textId="5D6C9625" w:rsidR="00C12CBA" w:rsidRPr="003C3D11" w:rsidRDefault="00766B8A" w:rsidP="003C3D11">
      <w:pPr>
        <w:pStyle w:val="paragraph"/>
        <w:spacing w:before="0" w:beforeAutospacing="0" w:after="0" w:afterAutospacing="0" w:line="276" w:lineRule="auto"/>
        <w:jc w:val="center"/>
        <w:textAlignment w:val="baseline"/>
        <w:rPr>
          <w:rFonts w:ascii="Tahoma" w:hAnsi="Tahoma" w:cs="Tahoma"/>
        </w:rPr>
      </w:pPr>
      <w:r w:rsidRPr="003C3D11">
        <w:rPr>
          <w:rStyle w:val="normaltextrun"/>
          <w:rFonts w:ascii="Tahoma" w:hAnsi="Tahoma" w:cs="Tahoma"/>
          <w:b/>
          <w:bCs/>
          <w:color w:val="000000"/>
          <w:lang w:val="es-ES"/>
        </w:rPr>
        <w:t>PUNTO A TRATAR</w:t>
      </w:r>
    </w:p>
    <w:p w14:paraId="6AEA3C4A" w14:textId="2B8C230E" w:rsidR="00984B4E" w:rsidRPr="003C3D11" w:rsidRDefault="00984B4E" w:rsidP="003C3D11">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0"/>
        <w:rPr>
          <w:rFonts w:eastAsia="Tahoma" w:cs="Tahoma"/>
          <w:sz w:val="24"/>
          <w:szCs w:val="24"/>
          <w:lang w:val="es-CO"/>
        </w:rPr>
      </w:pPr>
    </w:p>
    <w:p w14:paraId="63E2E156" w14:textId="1B5B8AE9" w:rsidR="003D5F4E" w:rsidRPr="003C3D11" w:rsidRDefault="00C70068" w:rsidP="003C3D11">
      <w:pPr>
        <w:spacing w:line="276" w:lineRule="auto"/>
        <w:ind w:firstLine="708"/>
        <w:jc w:val="both"/>
        <w:rPr>
          <w:rFonts w:ascii="Tahoma" w:hAnsi="Tahoma" w:cs="Tahoma"/>
        </w:rPr>
      </w:pPr>
      <w:r w:rsidRPr="003C3D11">
        <w:rPr>
          <w:rFonts w:ascii="Tahoma" w:hAnsi="Tahoma" w:cs="Tahoma"/>
        </w:rPr>
        <w:t>Se desata</w:t>
      </w:r>
      <w:r w:rsidR="009367D0" w:rsidRPr="003C3D11">
        <w:rPr>
          <w:rFonts w:ascii="Tahoma" w:hAnsi="Tahoma" w:cs="Tahoma"/>
        </w:rPr>
        <w:t xml:space="preserve"> </w:t>
      </w:r>
      <w:r w:rsidR="009C4E4D" w:rsidRPr="003C3D11">
        <w:rPr>
          <w:rFonts w:ascii="Tahoma" w:hAnsi="Tahoma" w:cs="Tahoma"/>
        </w:rPr>
        <w:t>el</w:t>
      </w:r>
      <w:r w:rsidR="009367D0" w:rsidRPr="003C3D11">
        <w:rPr>
          <w:rFonts w:ascii="Tahoma" w:hAnsi="Tahoma" w:cs="Tahoma"/>
        </w:rPr>
        <w:t xml:space="preserve"> recurso de apelación interpuesto por </w:t>
      </w:r>
      <w:r w:rsidR="009C4E4D" w:rsidRPr="003C3D11">
        <w:rPr>
          <w:rFonts w:ascii="Tahoma" w:hAnsi="Tahoma" w:cs="Tahoma"/>
        </w:rPr>
        <w:t xml:space="preserve">la llamada en garantía </w:t>
      </w:r>
      <w:r w:rsidR="009367D0" w:rsidRPr="003C3D11">
        <w:rPr>
          <w:rFonts w:ascii="Tahoma" w:hAnsi="Tahoma" w:cs="Tahoma"/>
        </w:rPr>
        <w:t xml:space="preserve"> </w:t>
      </w:r>
      <w:r w:rsidR="009C4E4D" w:rsidRPr="003C3D11">
        <w:rPr>
          <w:rFonts w:ascii="Tahoma" w:hAnsi="Tahoma" w:cs="Tahoma"/>
        </w:rPr>
        <w:t xml:space="preserve">Compañía Seguros Bolívar S.A. </w:t>
      </w:r>
      <w:r w:rsidR="009367D0" w:rsidRPr="003C3D11">
        <w:rPr>
          <w:rFonts w:ascii="Tahoma" w:hAnsi="Tahoma" w:cs="Tahoma"/>
        </w:rPr>
        <w:t xml:space="preserve">contra el auto proferido </w:t>
      </w:r>
      <w:r w:rsidR="0053081A" w:rsidRPr="003C3D11">
        <w:rPr>
          <w:rFonts w:ascii="Tahoma" w:hAnsi="Tahoma" w:cs="Tahoma"/>
        </w:rPr>
        <w:t>p</w:t>
      </w:r>
      <w:r w:rsidR="009367D0" w:rsidRPr="003C3D11">
        <w:rPr>
          <w:rFonts w:ascii="Tahoma" w:hAnsi="Tahoma" w:cs="Tahoma"/>
        </w:rPr>
        <w:t xml:space="preserve">or el Juzgado </w:t>
      </w:r>
      <w:r w:rsidR="009C4E4D" w:rsidRPr="003C3D11">
        <w:rPr>
          <w:rFonts w:ascii="Tahoma" w:hAnsi="Tahoma" w:cs="Tahoma"/>
        </w:rPr>
        <w:t>Quinto</w:t>
      </w:r>
      <w:r w:rsidR="009367D0" w:rsidRPr="003C3D11">
        <w:rPr>
          <w:rFonts w:ascii="Tahoma" w:hAnsi="Tahoma" w:cs="Tahoma"/>
        </w:rPr>
        <w:t xml:space="preserve"> Laboral del Circuito de Pereira el </w:t>
      </w:r>
      <w:r w:rsidR="009C4E4D" w:rsidRPr="003C3D11">
        <w:rPr>
          <w:rFonts w:ascii="Tahoma" w:hAnsi="Tahoma" w:cs="Tahoma"/>
        </w:rPr>
        <w:t>02 de diciembre de 2022</w:t>
      </w:r>
      <w:r w:rsidR="009367D0" w:rsidRPr="003C3D11">
        <w:rPr>
          <w:rFonts w:ascii="Tahoma" w:hAnsi="Tahoma" w:cs="Tahoma"/>
        </w:rPr>
        <w:t>,</w:t>
      </w:r>
      <w:r w:rsidR="00D47D38" w:rsidRPr="003C3D11">
        <w:rPr>
          <w:rFonts w:ascii="Tahoma" w:hAnsi="Tahoma" w:cs="Tahoma"/>
        </w:rPr>
        <w:t xml:space="preserve"> en el cual se resolvió el recurso de reposición el </w:t>
      </w:r>
      <w:r w:rsidR="009C4E4D" w:rsidRPr="003C3D11">
        <w:rPr>
          <w:rFonts w:ascii="Tahoma" w:hAnsi="Tahoma" w:cs="Tahoma"/>
        </w:rPr>
        <w:t>23 de marzo de 2023</w:t>
      </w:r>
      <w:r w:rsidR="00382E86" w:rsidRPr="003C3D11">
        <w:rPr>
          <w:rFonts w:ascii="Tahoma" w:hAnsi="Tahoma" w:cs="Tahoma"/>
        </w:rPr>
        <w:t xml:space="preserve">, se remitió a reparto el </w:t>
      </w:r>
      <w:r w:rsidR="009C4E4D" w:rsidRPr="003C3D11">
        <w:rPr>
          <w:rFonts w:ascii="Tahoma" w:hAnsi="Tahoma" w:cs="Tahoma"/>
        </w:rPr>
        <w:t xml:space="preserve">15 de mayo del </w:t>
      </w:r>
      <w:r w:rsidR="00382E86" w:rsidRPr="003C3D11">
        <w:rPr>
          <w:rFonts w:ascii="Tahoma" w:hAnsi="Tahoma" w:cs="Tahoma"/>
        </w:rPr>
        <w:t xml:space="preserve">mismo año y a </w:t>
      </w:r>
      <w:r w:rsidR="00624F9B" w:rsidRPr="003C3D11">
        <w:rPr>
          <w:rFonts w:ascii="Tahoma" w:hAnsi="Tahoma" w:cs="Tahoma"/>
        </w:rPr>
        <w:t>la Magistrada P</w:t>
      </w:r>
      <w:r w:rsidR="00097015" w:rsidRPr="003C3D11">
        <w:rPr>
          <w:rFonts w:ascii="Tahoma" w:hAnsi="Tahoma" w:cs="Tahoma"/>
        </w:rPr>
        <w:t xml:space="preserve">onente </w:t>
      </w:r>
      <w:r w:rsidR="00B8305C" w:rsidRPr="003C3D11">
        <w:rPr>
          <w:rFonts w:ascii="Tahoma" w:hAnsi="Tahoma" w:cs="Tahoma"/>
        </w:rPr>
        <w:t xml:space="preserve">se remitió </w:t>
      </w:r>
      <w:r w:rsidR="00097015" w:rsidRPr="003C3D11">
        <w:rPr>
          <w:rFonts w:ascii="Tahoma" w:hAnsi="Tahoma" w:cs="Tahoma"/>
        </w:rPr>
        <w:t xml:space="preserve">el </w:t>
      </w:r>
      <w:r w:rsidR="009C4E4D" w:rsidRPr="003C3D11">
        <w:rPr>
          <w:rFonts w:ascii="Tahoma" w:hAnsi="Tahoma" w:cs="Tahoma"/>
        </w:rPr>
        <w:t xml:space="preserve">11 de julio de </w:t>
      </w:r>
      <w:r w:rsidR="00097015" w:rsidRPr="003C3D11">
        <w:rPr>
          <w:rFonts w:ascii="Tahoma" w:hAnsi="Tahoma" w:cs="Tahoma"/>
        </w:rPr>
        <w:t>2023,</w:t>
      </w:r>
      <w:r w:rsidR="00382E86" w:rsidRPr="003C3D11">
        <w:rPr>
          <w:rFonts w:ascii="Tahoma" w:hAnsi="Tahoma" w:cs="Tahoma"/>
        </w:rPr>
        <w:t xml:space="preserve"> </w:t>
      </w:r>
      <w:r w:rsidR="009367D0" w:rsidRPr="003C3D11">
        <w:rPr>
          <w:rFonts w:ascii="Tahoma" w:hAnsi="Tahoma" w:cs="Tahoma"/>
        </w:rPr>
        <w:t xml:space="preserve">por medio del cual, se tuvo por no contestada la </w:t>
      </w:r>
      <w:r w:rsidR="735DA104" w:rsidRPr="003C3D11">
        <w:rPr>
          <w:rFonts w:ascii="Tahoma" w:hAnsi="Tahoma" w:cs="Tahoma"/>
        </w:rPr>
        <w:t>demanda</w:t>
      </w:r>
      <w:r w:rsidR="00A57BBE" w:rsidRPr="003C3D11">
        <w:rPr>
          <w:rFonts w:ascii="Tahoma" w:hAnsi="Tahoma" w:cs="Tahoma"/>
        </w:rPr>
        <w:t xml:space="preserve"> </w:t>
      </w:r>
      <w:r w:rsidR="009C4E4D" w:rsidRPr="003C3D11">
        <w:rPr>
          <w:rFonts w:ascii="Tahoma" w:hAnsi="Tahoma" w:cs="Tahoma"/>
        </w:rPr>
        <w:t xml:space="preserve">y el llamamiento en garantía </w:t>
      </w:r>
      <w:r w:rsidR="00A57BBE" w:rsidRPr="003C3D11">
        <w:rPr>
          <w:rFonts w:ascii="Tahoma" w:hAnsi="Tahoma" w:cs="Tahoma"/>
        </w:rPr>
        <w:t xml:space="preserve">por la </w:t>
      </w:r>
      <w:r w:rsidR="005D7481" w:rsidRPr="003C3D11">
        <w:rPr>
          <w:rFonts w:ascii="Tahoma" w:hAnsi="Tahoma" w:cs="Tahoma"/>
        </w:rPr>
        <w:t>COMPAÑÍA SEGUROS BOLÍVAR S.A.</w:t>
      </w:r>
    </w:p>
    <w:p w14:paraId="66141349" w14:textId="6813446B" w:rsidR="002D1D84" w:rsidRPr="003C3D11" w:rsidRDefault="002D1D84" w:rsidP="003C3D11">
      <w:pPr>
        <w:widowControl w:val="0"/>
        <w:autoSpaceDE w:val="0"/>
        <w:autoSpaceDN w:val="0"/>
        <w:adjustRightInd w:val="0"/>
        <w:spacing w:line="276" w:lineRule="auto"/>
        <w:jc w:val="both"/>
        <w:rPr>
          <w:rFonts w:ascii="Tahoma" w:hAnsi="Tahoma" w:cs="Tahoma"/>
        </w:rPr>
      </w:pPr>
    </w:p>
    <w:p w14:paraId="08CBA2A4" w14:textId="67105157" w:rsidR="003210D3" w:rsidRPr="003C3D11" w:rsidRDefault="00AF76BA" w:rsidP="003C3D11">
      <w:pPr>
        <w:pStyle w:val="Prrafodelista"/>
        <w:widowControl w:val="0"/>
        <w:numPr>
          <w:ilvl w:val="0"/>
          <w:numId w:val="12"/>
        </w:numPr>
        <w:autoSpaceDE w:val="0"/>
        <w:autoSpaceDN w:val="0"/>
        <w:adjustRightInd w:val="0"/>
        <w:spacing w:line="276" w:lineRule="auto"/>
        <w:jc w:val="center"/>
        <w:rPr>
          <w:rFonts w:ascii="Tahoma" w:hAnsi="Tahoma" w:cs="Tahoma"/>
          <w:b/>
          <w:bCs/>
        </w:rPr>
      </w:pPr>
      <w:r w:rsidRPr="003C3D11">
        <w:rPr>
          <w:rFonts w:ascii="Tahoma" w:hAnsi="Tahoma" w:cs="Tahoma"/>
          <w:b/>
          <w:bCs/>
        </w:rPr>
        <w:t>ANTECEDENTES</w:t>
      </w:r>
    </w:p>
    <w:p w14:paraId="780D6D10" w14:textId="4CF79E7E" w:rsidR="00A57BBE" w:rsidRPr="003C3D11" w:rsidRDefault="00A57BBE" w:rsidP="003C3D11">
      <w:pPr>
        <w:widowControl w:val="0"/>
        <w:autoSpaceDE w:val="0"/>
        <w:autoSpaceDN w:val="0"/>
        <w:adjustRightInd w:val="0"/>
        <w:spacing w:line="276" w:lineRule="auto"/>
        <w:ind w:left="360"/>
        <w:rPr>
          <w:rFonts w:ascii="Tahoma" w:hAnsi="Tahoma" w:cs="Tahoma"/>
          <w:b/>
          <w:bCs/>
        </w:rPr>
      </w:pPr>
    </w:p>
    <w:p w14:paraId="461CD2F3" w14:textId="77777777" w:rsidR="00A57BBE" w:rsidRPr="003C3D11" w:rsidRDefault="00A57BBE" w:rsidP="003C3D11">
      <w:pPr>
        <w:pStyle w:val="Prrafodelista"/>
        <w:numPr>
          <w:ilvl w:val="1"/>
          <w:numId w:val="13"/>
        </w:numPr>
        <w:spacing w:after="160" w:line="276" w:lineRule="auto"/>
        <w:ind w:left="0" w:firstLine="0"/>
        <w:rPr>
          <w:rFonts w:ascii="Tahoma" w:hAnsi="Tahoma" w:cs="Tahoma"/>
          <w:b/>
        </w:rPr>
      </w:pPr>
      <w:r w:rsidRPr="003C3D11">
        <w:rPr>
          <w:rFonts w:ascii="Tahoma" w:hAnsi="Tahoma" w:cs="Tahoma"/>
          <w:b/>
        </w:rPr>
        <w:t>SINTESIS DE LA DEMANDA</w:t>
      </w:r>
    </w:p>
    <w:p w14:paraId="5AD594B5" w14:textId="77777777" w:rsidR="00A57BBE" w:rsidRPr="003C3D11" w:rsidRDefault="00A57BBE" w:rsidP="003C3D11">
      <w:pPr>
        <w:pStyle w:val="Prrafodelista"/>
        <w:spacing w:line="276" w:lineRule="auto"/>
        <w:jc w:val="both"/>
        <w:rPr>
          <w:rFonts w:ascii="Tahoma" w:hAnsi="Tahoma" w:cs="Tahoma"/>
        </w:rPr>
      </w:pPr>
    </w:p>
    <w:p w14:paraId="4EB6DB30" w14:textId="655C4842" w:rsidR="00A57BBE" w:rsidRPr="003C3D11" w:rsidRDefault="00A57BBE" w:rsidP="003C3D11">
      <w:pPr>
        <w:spacing w:line="276" w:lineRule="auto"/>
        <w:ind w:firstLine="708"/>
        <w:jc w:val="both"/>
        <w:rPr>
          <w:rFonts w:ascii="Tahoma" w:hAnsi="Tahoma" w:cs="Tahoma"/>
        </w:rPr>
      </w:pPr>
      <w:r w:rsidRPr="003C3D11">
        <w:rPr>
          <w:rFonts w:ascii="Tahoma" w:hAnsi="Tahoma" w:cs="Tahoma"/>
        </w:rPr>
        <w:t xml:space="preserve">La señora </w:t>
      </w:r>
      <w:r w:rsidR="009C4E4D" w:rsidRPr="003C3D11">
        <w:rPr>
          <w:rFonts w:ascii="Tahoma" w:hAnsi="Tahoma" w:cs="Tahoma"/>
          <w:caps/>
        </w:rPr>
        <w:t xml:space="preserve">Lida Hermina Ríos Romero </w:t>
      </w:r>
      <w:r w:rsidRPr="003C3D11">
        <w:rPr>
          <w:rFonts w:ascii="Tahoma" w:hAnsi="Tahoma" w:cs="Tahoma"/>
        </w:rPr>
        <w:t>pretende que</w:t>
      </w:r>
      <w:r w:rsidR="00EE251F" w:rsidRPr="003C3D11">
        <w:rPr>
          <w:rFonts w:ascii="Tahoma" w:hAnsi="Tahoma" w:cs="Tahoma"/>
        </w:rPr>
        <w:t xml:space="preserve">, previa declaración del </w:t>
      </w:r>
      <w:r w:rsidR="57307F82" w:rsidRPr="003C3D11">
        <w:rPr>
          <w:rFonts w:ascii="Tahoma" w:hAnsi="Tahoma" w:cs="Tahoma"/>
        </w:rPr>
        <w:t>derecho</w:t>
      </w:r>
      <w:r w:rsidR="00EE251F" w:rsidRPr="003C3D11">
        <w:rPr>
          <w:rFonts w:ascii="Tahoma" w:hAnsi="Tahoma" w:cs="Tahoma"/>
        </w:rPr>
        <w:t xml:space="preserve"> se condene a PROTECCIÓN S.A. a reconocer y pagar en su favor la pensión de invalidez</w:t>
      </w:r>
      <w:r w:rsidR="00C314F4" w:rsidRPr="003C3D11">
        <w:rPr>
          <w:rFonts w:ascii="Tahoma" w:hAnsi="Tahoma" w:cs="Tahoma"/>
        </w:rPr>
        <w:t xml:space="preserve"> desde el 01 de septiembre de 2017, en cuantía de un salario mínimo, junto con los intereses moratorios y el retroactivo pensional. </w:t>
      </w:r>
    </w:p>
    <w:p w14:paraId="5803AECE" w14:textId="77777777" w:rsidR="00A57BBE" w:rsidRPr="003C3D11" w:rsidRDefault="00A57BBE" w:rsidP="003C3D11">
      <w:pPr>
        <w:spacing w:line="276" w:lineRule="auto"/>
        <w:jc w:val="both"/>
        <w:rPr>
          <w:rFonts w:ascii="Tahoma" w:hAnsi="Tahoma" w:cs="Tahoma"/>
        </w:rPr>
      </w:pPr>
    </w:p>
    <w:p w14:paraId="1EE56FAA" w14:textId="243C1214" w:rsidR="00A57BBE" w:rsidRPr="003C3D11" w:rsidRDefault="00A57BBE" w:rsidP="003C3D11">
      <w:pPr>
        <w:spacing w:line="276" w:lineRule="auto"/>
        <w:ind w:firstLine="708"/>
        <w:jc w:val="both"/>
        <w:rPr>
          <w:rFonts w:ascii="Tahoma" w:hAnsi="Tahoma" w:cs="Tahoma"/>
          <w:b/>
        </w:rPr>
      </w:pPr>
      <w:r w:rsidRPr="003C3D11">
        <w:rPr>
          <w:rFonts w:ascii="Tahoma" w:hAnsi="Tahoma" w:cs="Tahoma"/>
        </w:rPr>
        <w:t xml:space="preserve">Para el efecto refiere, grosso modo, que </w:t>
      </w:r>
      <w:r w:rsidR="00C314F4" w:rsidRPr="003C3D11">
        <w:rPr>
          <w:rFonts w:ascii="Tahoma" w:hAnsi="Tahoma" w:cs="Tahoma"/>
        </w:rPr>
        <w:t xml:space="preserve">desde sus tres meses de edad padece de </w:t>
      </w:r>
      <w:r w:rsidR="00C314F4" w:rsidRPr="003C3D11">
        <w:rPr>
          <w:rFonts w:ascii="Tahoma" w:hAnsi="Tahoma" w:cs="Tahoma"/>
          <w:i/>
        </w:rPr>
        <w:t xml:space="preserve">“secuelas de poliomielitis, con hemiparesia de lado izquierdo, miembro inferior izquierdo acortado con hipotrofia de tejidos, pérdida de fuerza en el miembro superior izquierdo, escoliosis de columna </w:t>
      </w:r>
      <w:proofErr w:type="spellStart"/>
      <w:r w:rsidR="00C314F4" w:rsidRPr="003C3D11">
        <w:rPr>
          <w:rFonts w:ascii="Tahoma" w:hAnsi="Tahoma" w:cs="Tahoma"/>
          <w:i/>
        </w:rPr>
        <w:t>dorsolumbar</w:t>
      </w:r>
      <w:proofErr w:type="spellEnd"/>
      <w:r w:rsidR="00C314F4" w:rsidRPr="003C3D11">
        <w:rPr>
          <w:rFonts w:ascii="Tahoma" w:hAnsi="Tahoma" w:cs="Tahoma"/>
          <w:i/>
        </w:rPr>
        <w:t xml:space="preserve"> de concavidad hacia la izquierda”,</w:t>
      </w:r>
      <w:r w:rsidR="00C314F4" w:rsidRPr="003C3D11">
        <w:rPr>
          <w:rFonts w:ascii="Tahoma" w:hAnsi="Tahoma" w:cs="Tahoma"/>
        </w:rPr>
        <w:t xml:space="preserve"> entre otras, siendo calificada por la Junta Regional de Calificación de Invalidez de Risaralda mediante Dictamen Nro. 24660437-992 del 30 de agosto de 2017, con una pérdida de capacidad laboral del 61%, de origen común, estructurada el 28 de abril de 1973. </w:t>
      </w:r>
    </w:p>
    <w:p w14:paraId="2C4186B7" w14:textId="77777777" w:rsidR="00A57BBE" w:rsidRPr="003C3D11" w:rsidRDefault="00A57BBE" w:rsidP="003C3D11">
      <w:pPr>
        <w:spacing w:line="276" w:lineRule="auto"/>
        <w:jc w:val="both"/>
        <w:rPr>
          <w:rFonts w:ascii="Tahoma" w:hAnsi="Tahoma" w:cs="Tahoma"/>
          <w:b/>
        </w:rPr>
      </w:pPr>
    </w:p>
    <w:p w14:paraId="62F98E8B" w14:textId="77777777" w:rsidR="00A57BBE" w:rsidRPr="003C3D11" w:rsidRDefault="00A57BBE" w:rsidP="003C3D11">
      <w:pPr>
        <w:spacing w:line="276" w:lineRule="auto"/>
        <w:rPr>
          <w:rFonts w:ascii="Tahoma" w:hAnsi="Tahoma" w:cs="Tahoma"/>
          <w:b/>
        </w:rPr>
      </w:pPr>
      <w:r w:rsidRPr="003C3D11">
        <w:rPr>
          <w:rFonts w:ascii="Tahoma" w:hAnsi="Tahoma" w:cs="Tahoma"/>
          <w:b/>
        </w:rPr>
        <w:t>1.2. TRÁMITE PROCESAL</w:t>
      </w:r>
    </w:p>
    <w:p w14:paraId="1ADE56C5" w14:textId="77777777" w:rsidR="00A57BBE" w:rsidRPr="003C3D11" w:rsidRDefault="00A57BBE" w:rsidP="003C3D11">
      <w:pPr>
        <w:spacing w:line="276" w:lineRule="auto"/>
        <w:jc w:val="center"/>
        <w:rPr>
          <w:rFonts w:ascii="Tahoma" w:hAnsi="Tahoma" w:cs="Tahoma"/>
        </w:rPr>
      </w:pPr>
    </w:p>
    <w:p w14:paraId="5EB38919" w14:textId="517D3BD4" w:rsidR="00A57BBE" w:rsidRPr="003C3D11" w:rsidRDefault="00A57BBE" w:rsidP="003C3D11">
      <w:pPr>
        <w:spacing w:line="276" w:lineRule="auto"/>
        <w:ind w:firstLine="708"/>
        <w:jc w:val="both"/>
        <w:rPr>
          <w:rFonts w:ascii="Tahoma" w:hAnsi="Tahoma" w:cs="Tahoma"/>
        </w:rPr>
      </w:pPr>
      <w:r w:rsidRPr="003C3D11">
        <w:rPr>
          <w:rFonts w:ascii="Tahoma" w:hAnsi="Tahoma" w:cs="Tahoma"/>
        </w:rPr>
        <w:t xml:space="preserve">Mediante auto del </w:t>
      </w:r>
      <w:r w:rsidR="009E6A74" w:rsidRPr="003C3D11">
        <w:rPr>
          <w:rFonts w:ascii="Tahoma" w:hAnsi="Tahoma" w:cs="Tahoma"/>
        </w:rPr>
        <w:t>01 de junio de 2021</w:t>
      </w:r>
      <w:r w:rsidRPr="003C3D11">
        <w:rPr>
          <w:rFonts w:ascii="Tahoma" w:hAnsi="Tahoma" w:cs="Tahoma"/>
        </w:rPr>
        <w:t>, se admitió la demanda</w:t>
      </w:r>
      <w:r w:rsidR="009E6A74" w:rsidRPr="003C3D11">
        <w:rPr>
          <w:rFonts w:ascii="Tahoma" w:hAnsi="Tahoma" w:cs="Tahoma"/>
        </w:rPr>
        <w:t xml:space="preserve">, siendo notificada la AFP demandada el 12 de agosto de 2021, a través de correo electrónico. </w:t>
      </w:r>
    </w:p>
    <w:p w14:paraId="289F7381" w14:textId="77777777" w:rsidR="00A57BBE" w:rsidRPr="003C3D11" w:rsidRDefault="00A57BBE" w:rsidP="003C3D11">
      <w:pPr>
        <w:spacing w:line="276" w:lineRule="auto"/>
        <w:jc w:val="both"/>
        <w:rPr>
          <w:rFonts w:ascii="Tahoma" w:hAnsi="Tahoma" w:cs="Tahoma"/>
        </w:rPr>
      </w:pPr>
    </w:p>
    <w:p w14:paraId="5288383D" w14:textId="7DA20F4F" w:rsidR="00A57BBE" w:rsidRPr="003C3D11" w:rsidRDefault="00A57BBE" w:rsidP="003C3D11">
      <w:pPr>
        <w:spacing w:line="276" w:lineRule="auto"/>
        <w:ind w:firstLine="708"/>
        <w:jc w:val="both"/>
        <w:rPr>
          <w:rFonts w:ascii="Tahoma" w:hAnsi="Tahoma" w:cs="Tahoma"/>
          <w:b/>
          <w:bCs/>
        </w:rPr>
      </w:pPr>
      <w:r w:rsidRPr="003C3D11">
        <w:rPr>
          <w:rFonts w:ascii="Tahoma" w:hAnsi="Tahoma" w:cs="Tahoma"/>
        </w:rPr>
        <w:t>En lo que interesa a la resolución del recurso apelación, se tiene que</w:t>
      </w:r>
      <w:r w:rsidR="4FF8F635" w:rsidRPr="003C3D11">
        <w:rPr>
          <w:rFonts w:ascii="Tahoma" w:hAnsi="Tahoma" w:cs="Tahoma"/>
        </w:rPr>
        <w:t xml:space="preserve">, </w:t>
      </w:r>
      <w:r w:rsidR="005D7481" w:rsidRPr="003C3D11">
        <w:rPr>
          <w:rFonts w:ascii="Tahoma" w:hAnsi="Tahoma" w:cs="Tahoma"/>
        </w:rPr>
        <w:t xml:space="preserve">PROTECCIÓN S.A. </w:t>
      </w:r>
      <w:r w:rsidR="009E6A74" w:rsidRPr="003C3D11">
        <w:rPr>
          <w:rFonts w:ascii="Tahoma" w:hAnsi="Tahoma" w:cs="Tahoma"/>
        </w:rPr>
        <w:t xml:space="preserve">efectuó llamamiento en garantía a </w:t>
      </w:r>
      <w:r w:rsidR="005D7481" w:rsidRPr="003C3D11">
        <w:rPr>
          <w:rFonts w:ascii="Tahoma" w:hAnsi="Tahoma" w:cs="Tahoma"/>
        </w:rPr>
        <w:t xml:space="preserve">SEGUROS BOLÍVAR S.A., </w:t>
      </w:r>
      <w:r w:rsidR="009E6A74" w:rsidRPr="003C3D11">
        <w:rPr>
          <w:rFonts w:ascii="Tahoma" w:hAnsi="Tahoma" w:cs="Tahoma"/>
        </w:rPr>
        <w:t>mismo que fue admitido mediante proveído del 13 de julio de 2022, en razón de lo cual mediante correo electrónico del 30 de agosto de 2022 fue remitida la notificación a la llamada en garantía.</w:t>
      </w:r>
    </w:p>
    <w:p w14:paraId="1640E1C5" w14:textId="43C598FA" w:rsidR="00AF76BA" w:rsidRPr="003C3D11" w:rsidRDefault="00AF76BA" w:rsidP="003C3D11">
      <w:pPr>
        <w:widowControl w:val="0"/>
        <w:autoSpaceDE w:val="0"/>
        <w:autoSpaceDN w:val="0"/>
        <w:adjustRightInd w:val="0"/>
        <w:spacing w:line="276" w:lineRule="auto"/>
        <w:jc w:val="center"/>
        <w:rPr>
          <w:rFonts w:ascii="Tahoma" w:hAnsi="Tahoma" w:cs="Tahoma"/>
          <w:b/>
          <w:bCs/>
        </w:rPr>
      </w:pPr>
    </w:p>
    <w:p w14:paraId="709BDCC1" w14:textId="5E75A35D" w:rsidR="008A0858" w:rsidRPr="003C3D11" w:rsidRDefault="008A0858" w:rsidP="003C3D11">
      <w:pPr>
        <w:pStyle w:val="Prrafodelista"/>
        <w:numPr>
          <w:ilvl w:val="0"/>
          <w:numId w:val="13"/>
        </w:numPr>
        <w:spacing w:line="276" w:lineRule="auto"/>
        <w:jc w:val="center"/>
        <w:rPr>
          <w:rFonts w:ascii="Tahoma" w:hAnsi="Tahoma" w:cs="Tahoma"/>
          <w:b/>
        </w:rPr>
      </w:pPr>
      <w:r w:rsidRPr="003C3D11">
        <w:rPr>
          <w:rFonts w:ascii="Tahoma" w:hAnsi="Tahoma" w:cs="Tahoma"/>
          <w:b/>
        </w:rPr>
        <w:t>AUTO RECURRIDO</w:t>
      </w:r>
    </w:p>
    <w:p w14:paraId="2670BCBE" w14:textId="77777777" w:rsidR="008A0858" w:rsidRPr="003C3D11" w:rsidRDefault="008A0858" w:rsidP="003C3D11">
      <w:pPr>
        <w:spacing w:line="276" w:lineRule="auto"/>
        <w:jc w:val="center"/>
        <w:rPr>
          <w:rFonts w:ascii="Tahoma" w:hAnsi="Tahoma" w:cs="Tahoma"/>
        </w:rPr>
      </w:pPr>
    </w:p>
    <w:p w14:paraId="485BD994" w14:textId="1F7590DC" w:rsidR="008A0858" w:rsidRPr="003C3D11" w:rsidRDefault="008A0858" w:rsidP="003C3D11">
      <w:pPr>
        <w:spacing w:line="276" w:lineRule="auto"/>
        <w:ind w:firstLine="708"/>
        <w:jc w:val="both"/>
        <w:rPr>
          <w:rFonts w:ascii="Tahoma" w:hAnsi="Tahoma" w:cs="Tahoma"/>
        </w:rPr>
      </w:pPr>
      <w:r w:rsidRPr="003C3D11">
        <w:rPr>
          <w:rFonts w:ascii="Tahoma" w:hAnsi="Tahoma" w:cs="Tahoma"/>
        </w:rPr>
        <w:t xml:space="preserve">Mediante auto del </w:t>
      </w:r>
      <w:r w:rsidR="009E6A74" w:rsidRPr="003C3D11">
        <w:rPr>
          <w:rFonts w:ascii="Tahoma" w:hAnsi="Tahoma" w:cs="Tahoma"/>
        </w:rPr>
        <w:t>02 de diciembre de 2022</w:t>
      </w:r>
      <w:r w:rsidRPr="003C3D11">
        <w:rPr>
          <w:rFonts w:ascii="Tahoma" w:hAnsi="Tahoma" w:cs="Tahoma"/>
        </w:rPr>
        <w:t xml:space="preserve"> (archivo 14), el despacho resolvió</w:t>
      </w:r>
      <w:r w:rsidR="009E6A74" w:rsidRPr="003C3D11">
        <w:rPr>
          <w:rFonts w:ascii="Tahoma" w:hAnsi="Tahoma" w:cs="Tahoma"/>
        </w:rPr>
        <w:t xml:space="preserve"> tener por no contestada la demanda y el llamamiento en garantía por parte de </w:t>
      </w:r>
      <w:r w:rsidR="009E6A74" w:rsidRPr="003C3D11">
        <w:rPr>
          <w:rFonts w:ascii="Tahoma" w:hAnsi="Tahoma" w:cs="Tahoma"/>
        </w:rPr>
        <w:lastRenderedPageBreak/>
        <w:t xml:space="preserve">Seguros Bolívar S.A., teniéndose tal omisión como indicio grave en su contra, toda vez que </w:t>
      </w:r>
      <w:r w:rsidR="00221439" w:rsidRPr="003C3D11">
        <w:rPr>
          <w:rFonts w:ascii="Tahoma" w:hAnsi="Tahoma" w:cs="Tahoma"/>
        </w:rPr>
        <w:t xml:space="preserve">el término de traslado transcurrió en silencio. </w:t>
      </w:r>
    </w:p>
    <w:p w14:paraId="29203CB8" w14:textId="6FF96160" w:rsidR="2BB7CDD4" w:rsidRPr="003C3D11" w:rsidRDefault="2BB7CDD4" w:rsidP="003C3D11">
      <w:pPr>
        <w:spacing w:line="276" w:lineRule="auto"/>
        <w:jc w:val="both"/>
        <w:rPr>
          <w:rFonts w:ascii="Tahoma" w:hAnsi="Tahoma" w:cs="Tahoma"/>
        </w:rPr>
      </w:pPr>
    </w:p>
    <w:p w14:paraId="06B6DC75" w14:textId="4614272C" w:rsidR="008A0858" w:rsidRPr="003C3D11" w:rsidRDefault="008A0858" w:rsidP="003C3D11">
      <w:pPr>
        <w:pStyle w:val="Prrafodelista"/>
        <w:numPr>
          <w:ilvl w:val="0"/>
          <w:numId w:val="13"/>
        </w:numPr>
        <w:spacing w:line="276" w:lineRule="auto"/>
        <w:jc w:val="center"/>
        <w:rPr>
          <w:rFonts w:ascii="Tahoma" w:hAnsi="Tahoma" w:cs="Tahoma"/>
          <w:b/>
        </w:rPr>
      </w:pPr>
      <w:r w:rsidRPr="003C3D11">
        <w:rPr>
          <w:rFonts w:ascii="Tahoma" w:hAnsi="Tahoma" w:cs="Tahoma"/>
          <w:b/>
        </w:rPr>
        <w:t>RECURSO</w:t>
      </w:r>
      <w:r w:rsidR="00343C16" w:rsidRPr="003C3D11">
        <w:rPr>
          <w:rFonts w:ascii="Tahoma" w:hAnsi="Tahoma" w:cs="Tahoma"/>
          <w:b/>
        </w:rPr>
        <w:t xml:space="preserve"> DE REPOSICIÓN Y EN SUBSIDIO APELACIÓN</w:t>
      </w:r>
    </w:p>
    <w:p w14:paraId="3034383E" w14:textId="77777777" w:rsidR="008A0858" w:rsidRPr="003C3D11" w:rsidRDefault="008A0858" w:rsidP="003C3D11">
      <w:pPr>
        <w:spacing w:line="276" w:lineRule="auto"/>
        <w:rPr>
          <w:rFonts w:ascii="Tahoma" w:hAnsi="Tahoma" w:cs="Tahoma"/>
        </w:rPr>
      </w:pPr>
    </w:p>
    <w:p w14:paraId="5E5E5DCA" w14:textId="7201A213" w:rsidR="008A0858" w:rsidRPr="003C3D11" w:rsidRDefault="008A0858" w:rsidP="003C3D11">
      <w:pPr>
        <w:spacing w:line="276" w:lineRule="auto"/>
        <w:ind w:firstLine="708"/>
        <w:jc w:val="both"/>
        <w:rPr>
          <w:rFonts w:ascii="Tahoma" w:hAnsi="Tahoma" w:cs="Tahoma"/>
        </w:rPr>
      </w:pPr>
      <w:r w:rsidRPr="003C3D11">
        <w:rPr>
          <w:rFonts w:ascii="Tahoma" w:hAnsi="Tahoma" w:cs="Tahoma"/>
        </w:rPr>
        <w:t xml:space="preserve">La </w:t>
      </w:r>
      <w:r w:rsidR="005D7481" w:rsidRPr="003C3D11">
        <w:rPr>
          <w:rFonts w:ascii="Tahoma" w:hAnsi="Tahoma" w:cs="Tahoma"/>
        </w:rPr>
        <w:t xml:space="preserve">COMPAÑÍA SEGUROS BOLÍVAR S.A. </w:t>
      </w:r>
      <w:r w:rsidRPr="003C3D11">
        <w:rPr>
          <w:rFonts w:ascii="Tahoma" w:hAnsi="Tahoma" w:cs="Tahoma"/>
        </w:rPr>
        <w:t xml:space="preserve">presentó recurso de reposición y en subsidio apelación, argumentando que el escrito de contestación </w:t>
      </w:r>
      <w:r w:rsidR="4E238033" w:rsidRPr="003C3D11">
        <w:rPr>
          <w:rFonts w:ascii="Tahoma" w:hAnsi="Tahoma" w:cs="Tahoma"/>
        </w:rPr>
        <w:t xml:space="preserve">fue </w:t>
      </w:r>
      <w:r w:rsidRPr="003C3D11">
        <w:rPr>
          <w:rFonts w:ascii="Tahoma" w:hAnsi="Tahoma" w:cs="Tahoma"/>
        </w:rPr>
        <w:t>presentado</w:t>
      </w:r>
      <w:r w:rsidR="7475829F" w:rsidRPr="003C3D11">
        <w:rPr>
          <w:rFonts w:ascii="Tahoma" w:hAnsi="Tahoma" w:cs="Tahoma"/>
        </w:rPr>
        <w:t xml:space="preserve"> el</w:t>
      </w:r>
      <w:r w:rsidRPr="003C3D11">
        <w:rPr>
          <w:rFonts w:ascii="Tahoma" w:hAnsi="Tahoma" w:cs="Tahoma"/>
        </w:rPr>
        <w:t xml:space="preserve"> </w:t>
      </w:r>
      <w:r w:rsidR="005D7481" w:rsidRPr="003C3D11">
        <w:rPr>
          <w:rFonts w:ascii="Tahoma" w:hAnsi="Tahoma" w:cs="Tahoma"/>
        </w:rPr>
        <w:t>15 de septiembre</w:t>
      </w:r>
      <w:r w:rsidRPr="003C3D11">
        <w:rPr>
          <w:rFonts w:ascii="Tahoma" w:hAnsi="Tahoma" w:cs="Tahoma"/>
        </w:rPr>
        <w:t xml:space="preserve"> de 2022, </w:t>
      </w:r>
      <w:r w:rsidR="5B8225E8" w:rsidRPr="003C3D11">
        <w:rPr>
          <w:rFonts w:ascii="Tahoma" w:hAnsi="Tahoma" w:cs="Tahoma"/>
        </w:rPr>
        <w:t xml:space="preserve">de modo que </w:t>
      </w:r>
      <w:r w:rsidRPr="003C3D11">
        <w:rPr>
          <w:rFonts w:ascii="Tahoma" w:hAnsi="Tahoma" w:cs="Tahoma"/>
        </w:rPr>
        <w:t xml:space="preserve">es oportuno, porque el término de traslado para contestar fenecía el </w:t>
      </w:r>
      <w:r w:rsidR="005D7481" w:rsidRPr="003C3D11">
        <w:rPr>
          <w:rFonts w:ascii="Tahoma" w:hAnsi="Tahoma" w:cs="Tahoma"/>
        </w:rPr>
        <w:t xml:space="preserve">20 de septiembre de 2022, en virtud del cierre del Despacho autorizado por el Consejo Seccional de la Judicatura los días 12, 13 y 14 de septiembre, adicional a lo cual, el último día de cierre autorizado intentó radicar la contestación de la demanda y el llamamiento en 2 oportunidades, mismas que al resultar fallidas por rechazo del correo, lo obligó a remitirlo nuevamente al día siguiente, 15 de septiembre, a las 08 am </w:t>
      </w:r>
      <w:r w:rsidRPr="003C3D11">
        <w:rPr>
          <w:rFonts w:ascii="Tahoma" w:hAnsi="Tahoma" w:cs="Tahoma"/>
        </w:rPr>
        <w:t xml:space="preserve">(archivo 15). En sustento del recurso, aporta </w:t>
      </w:r>
      <w:r w:rsidR="00B16573" w:rsidRPr="003C3D11">
        <w:rPr>
          <w:rFonts w:ascii="Tahoma" w:hAnsi="Tahoma" w:cs="Tahoma"/>
        </w:rPr>
        <w:t>i</w:t>
      </w:r>
      <w:r w:rsidRPr="003C3D11">
        <w:rPr>
          <w:rFonts w:ascii="Tahoma" w:hAnsi="Tahoma" w:cs="Tahoma"/>
        </w:rPr>
        <w:t>mpresi</w:t>
      </w:r>
      <w:r w:rsidR="00B16573" w:rsidRPr="003C3D11">
        <w:rPr>
          <w:rFonts w:ascii="Tahoma" w:hAnsi="Tahoma" w:cs="Tahoma"/>
        </w:rPr>
        <w:t>ones</w:t>
      </w:r>
      <w:r w:rsidRPr="003C3D11">
        <w:rPr>
          <w:rFonts w:ascii="Tahoma" w:hAnsi="Tahoma" w:cs="Tahoma"/>
        </w:rPr>
        <w:t xml:space="preserve"> en PDF de la remisión del correo</w:t>
      </w:r>
      <w:r w:rsidR="3797DAD6" w:rsidRPr="003C3D11">
        <w:rPr>
          <w:rFonts w:ascii="Tahoma" w:hAnsi="Tahoma" w:cs="Tahoma"/>
        </w:rPr>
        <w:t xml:space="preserve"> </w:t>
      </w:r>
      <w:r w:rsidR="00B16573" w:rsidRPr="003C3D11">
        <w:rPr>
          <w:rFonts w:ascii="Tahoma" w:hAnsi="Tahoma" w:cs="Tahoma"/>
        </w:rPr>
        <w:t>el 14 y 15 de septiembre de 2022, comunicado del cierre del Despacho suscrito por la Jueza Quinta Laboral del Circuito de esta ciudad, Acuerdo No. CSJRIA22-18 del 07 de septiembre de 2022, por el cual se concede autorización para cerrar un Despacho judicial y poder especial</w:t>
      </w:r>
      <w:r w:rsidRPr="003C3D11">
        <w:rPr>
          <w:rFonts w:ascii="Tahoma" w:hAnsi="Tahoma" w:cs="Tahoma"/>
        </w:rPr>
        <w:t xml:space="preserve">. </w:t>
      </w:r>
    </w:p>
    <w:p w14:paraId="7A3C6CBC" w14:textId="2AB0B647" w:rsidR="2BB7CDD4" w:rsidRPr="003C3D11" w:rsidRDefault="2BB7CDD4" w:rsidP="003C3D11">
      <w:pPr>
        <w:spacing w:line="276" w:lineRule="auto"/>
        <w:jc w:val="both"/>
        <w:rPr>
          <w:rFonts w:ascii="Tahoma" w:hAnsi="Tahoma" w:cs="Tahoma"/>
        </w:rPr>
      </w:pPr>
    </w:p>
    <w:p w14:paraId="114A0314" w14:textId="4271E90E" w:rsidR="008A0858" w:rsidRPr="003C3D11" w:rsidRDefault="008A0858" w:rsidP="003C3D11">
      <w:pPr>
        <w:pStyle w:val="Prrafodelista"/>
        <w:numPr>
          <w:ilvl w:val="0"/>
          <w:numId w:val="13"/>
        </w:numPr>
        <w:spacing w:line="276" w:lineRule="auto"/>
        <w:jc w:val="center"/>
        <w:rPr>
          <w:rFonts w:ascii="Tahoma" w:hAnsi="Tahoma" w:cs="Tahoma"/>
          <w:b/>
        </w:rPr>
      </w:pPr>
      <w:r w:rsidRPr="003C3D11">
        <w:rPr>
          <w:rFonts w:ascii="Tahoma" w:hAnsi="Tahoma" w:cs="Tahoma"/>
          <w:b/>
        </w:rPr>
        <w:t>AUTO QUE RESUELVE RECURSO DE REPOSICIÓN</w:t>
      </w:r>
    </w:p>
    <w:p w14:paraId="5F64C146" w14:textId="77777777" w:rsidR="008A0858" w:rsidRPr="003C3D11" w:rsidRDefault="008A0858" w:rsidP="003C3D11">
      <w:pPr>
        <w:spacing w:line="276" w:lineRule="auto"/>
        <w:jc w:val="center"/>
        <w:rPr>
          <w:rFonts w:ascii="Tahoma" w:hAnsi="Tahoma" w:cs="Tahoma"/>
        </w:rPr>
      </w:pPr>
    </w:p>
    <w:p w14:paraId="37577E4F" w14:textId="363D8E97" w:rsidR="008A0858" w:rsidRPr="003C3D11" w:rsidRDefault="008A0858" w:rsidP="003C3D11">
      <w:pPr>
        <w:spacing w:line="276" w:lineRule="auto"/>
        <w:ind w:firstLine="708"/>
        <w:jc w:val="both"/>
        <w:rPr>
          <w:rFonts w:ascii="Tahoma" w:hAnsi="Tahoma" w:cs="Tahoma"/>
        </w:rPr>
      </w:pPr>
      <w:r w:rsidRPr="003C3D11">
        <w:rPr>
          <w:rFonts w:ascii="Tahoma" w:hAnsi="Tahoma" w:cs="Tahoma"/>
        </w:rPr>
        <w:t xml:space="preserve">Mediante auto del </w:t>
      </w:r>
      <w:r w:rsidR="00F67BE4" w:rsidRPr="003C3D11">
        <w:rPr>
          <w:rFonts w:ascii="Tahoma" w:hAnsi="Tahoma" w:cs="Tahoma"/>
        </w:rPr>
        <w:t>23 de marzo de 2023</w:t>
      </w:r>
      <w:r w:rsidRPr="003C3D11">
        <w:rPr>
          <w:rFonts w:ascii="Tahoma" w:hAnsi="Tahoma" w:cs="Tahoma"/>
        </w:rPr>
        <w:t xml:space="preserve"> (archivo 2</w:t>
      </w:r>
      <w:r w:rsidR="00F67BE4" w:rsidRPr="003C3D11">
        <w:rPr>
          <w:rFonts w:ascii="Tahoma" w:hAnsi="Tahoma" w:cs="Tahoma"/>
        </w:rPr>
        <w:t>0</w:t>
      </w:r>
      <w:r w:rsidRPr="003C3D11">
        <w:rPr>
          <w:rFonts w:ascii="Tahoma" w:hAnsi="Tahoma" w:cs="Tahoma"/>
        </w:rPr>
        <w:t xml:space="preserve">), se decidió el recurso de reposición impetrado oportunamente por la </w:t>
      </w:r>
      <w:r w:rsidR="00F67BE4" w:rsidRPr="003C3D11">
        <w:rPr>
          <w:rFonts w:ascii="Tahoma" w:hAnsi="Tahoma" w:cs="Tahoma"/>
        </w:rPr>
        <w:t xml:space="preserve">llamada en garantía SEGUROS </w:t>
      </w:r>
      <w:r w:rsidR="000C5B48" w:rsidRPr="003C3D11">
        <w:rPr>
          <w:rFonts w:ascii="Tahoma" w:hAnsi="Tahoma" w:cs="Tahoma"/>
        </w:rPr>
        <w:t>BOLÍVAR S.A.</w:t>
      </w:r>
      <w:r w:rsidRPr="003C3D11">
        <w:rPr>
          <w:rFonts w:ascii="Tahoma" w:hAnsi="Tahoma" w:cs="Tahoma"/>
        </w:rPr>
        <w:t xml:space="preserve"> y se concedió la apelación </w:t>
      </w:r>
      <w:r w:rsidR="000C5B48" w:rsidRPr="003C3D11">
        <w:rPr>
          <w:rFonts w:ascii="Tahoma" w:hAnsi="Tahoma" w:cs="Tahoma"/>
        </w:rPr>
        <w:t>presentada por aquella</w:t>
      </w:r>
      <w:r w:rsidRPr="003C3D11">
        <w:rPr>
          <w:rFonts w:ascii="Tahoma" w:hAnsi="Tahoma" w:cs="Tahoma"/>
        </w:rPr>
        <w:t xml:space="preserve">. </w:t>
      </w:r>
      <w:r w:rsidR="000C5B48" w:rsidRPr="003C3D11">
        <w:rPr>
          <w:rFonts w:ascii="Tahoma" w:hAnsi="Tahoma" w:cs="Tahoma"/>
        </w:rPr>
        <w:t xml:space="preserve">En dicho proveído </w:t>
      </w:r>
      <w:r w:rsidRPr="003C3D11">
        <w:rPr>
          <w:rFonts w:ascii="Tahoma" w:hAnsi="Tahoma" w:cs="Tahoma"/>
        </w:rPr>
        <w:t>señaló</w:t>
      </w:r>
      <w:r w:rsidR="000C5B48" w:rsidRPr="003C3D11">
        <w:rPr>
          <w:rFonts w:ascii="Tahoma" w:hAnsi="Tahoma" w:cs="Tahoma"/>
        </w:rPr>
        <w:t xml:space="preserve"> </w:t>
      </w:r>
      <w:r w:rsidR="7D67613D" w:rsidRPr="003C3D11">
        <w:rPr>
          <w:rFonts w:ascii="Tahoma" w:hAnsi="Tahoma" w:cs="Tahoma"/>
        </w:rPr>
        <w:t>que,</w:t>
      </w:r>
      <w:r w:rsidR="000C5B48" w:rsidRPr="003C3D11">
        <w:rPr>
          <w:rFonts w:ascii="Tahoma" w:hAnsi="Tahoma" w:cs="Tahoma"/>
        </w:rPr>
        <w:t xml:space="preserve"> una vez verificado el correo electrónico del Despacho, no se encontró el escrito de contestación, por lo que no puede determinar que la réplica haya sido aportada, máxime que en, respuesta al requerimiento, la Mesa de Ayuda de Correo Electrónico del Consejo Superior de la Judicatura- Soporte Correo y Office365, indicó que el mensaje no fue entregado en el servidor del correo de destino</w:t>
      </w:r>
      <w:r w:rsidRPr="003C3D11">
        <w:rPr>
          <w:rFonts w:ascii="Tahoma" w:hAnsi="Tahoma" w:cs="Tahoma"/>
        </w:rPr>
        <w:t xml:space="preserve">. </w:t>
      </w:r>
      <w:r w:rsidR="000C5B48" w:rsidRPr="003C3D11">
        <w:rPr>
          <w:rFonts w:ascii="Tahoma" w:hAnsi="Tahoma" w:cs="Tahoma"/>
        </w:rPr>
        <w:t>De acuerdo a ello</w:t>
      </w:r>
      <w:r w:rsidRPr="003C3D11">
        <w:rPr>
          <w:rFonts w:ascii="Tahoma" w:hAnsi="Tahoma" w:cs="Tahoma"/>
        </w:rPr>
        <w:t xml:space="preserve"> ratificó la decisión recurrida y concedió la apelación</w:t>
      </w:r>
      <w:r w:rsidR="000C5B48" w:rsidRPr="003C3D11">
        <w:rPr>
          <w:rFonts w:ascii="Tahoma" w:hAnsi="Tahoma" w:cs="Tahoma"/>
        </w:rPr>
        <w:t xml:space="preserve">. </w:t>
      </w:r>
    </w:p>
    <w:p w14:paraId="551574ED" w14:textId="77777777" w:rsidR="00F1726C" w:rsidRPr="003C3D11" w:rsidRDefault="00F1726C" w:rsidP="003C3D11">
      <w:pPr>
        <w:spacing w:line="276" w:lineRule="auto"/>
        <w:ind w:firstLine="708"/>
        <w:jc w:val="both"/>
        <w:rPr>
          <w:rFonts w:ascii="Tahoma" w:hAnsi="Tahoma" w:cs="Tahoma"/>
        </w:rPr>
      </w:pPr>
    </w:p>
    <w:p w14:paraId="4A08B8AF" w14:textId="77777777" w:rsidR="00F1726C" w:rsidRPr="003C3D11" w:rsidRDefault="00F1726C" w:rsidP="003C3D11">
      <w:pPr>
        <w:pStyle w:val="Prrafodelista"/>
        <w:numPr>
          <w:ilvl w:val="0"/>
          <w:numId w:val="16"/>
        </w:numPr>
        <w:spacing w:line="276" w:lineRule="auto"/>
        <w:jc w:val="center"/>
        <w:rPr>
          <w:rFonts w:ascii="Tahoma" w:hAnsi="Tahoma" w:cs="Tahoma"/>
          <w:b/>
          <w:caps/>
          <w:lang w:val="es-CO"/>
        </w:rPr>
      </w:pPr>
      <w:r w:rsidRPr="003C3D11">
        <w:rPr>
          <w:rFonts w:ascii="Tahoma" w:hAnsi="Tahoma" w:cs="Tahoma"/>
          <w:b/>
          <w:caps/>
          <w:lang w:val="es-CO"/>
        </w:rPr>
        <w:t>COMPETENCIA Y Procedencia de la APELACIÓN.</w:t>
      </w:r>
    </w:p>
    <w:p w14:paraId="4BA1F47B" w14:textId="77777777" w:rsidR="00F1726C" w:rsidRPr="003C3D11" w:rsidRDefault="00F1726C" w:rsidP="003C3D11">
      <w:pPr>
        <w:spacing w:line="276" w:lineRule="auto"/>
        <w:ind w:firstLine="708"/>
        <w:jc w:val="both"/>
        <w:rPr>
          <w:rFonts w:ascii="Tahoma" w:hAnsi="Tahoma" w:cs="Tahoma"/>
          <w:lang w:val="es-CO"/>
        </w:rPr>
      </w:pPr>
    </w:p>
    <w:p w14:paraId="1F2CE389" w14:textId="1CFD2845" w:rsidR="00F1726C" w:rsidRPr="003C3D11" w:rsidRDefault="00F1726C" w:rsidP="003C3D11">
      <w:pPr>
        <w:spacing w:line="276" w:lineRule="auto"/>
        <w:ind w:firstLine="708"/>
        <w:jc w:val="both"/>
        <w:rPr>
          <w:rFonts w:ascii="Tahoma" w:hAnsi="Tahoma" w:cs="Tahoma"/>
          <w:lang w:val="es-CO"/>
        </w:rPr>
      </w:pPr>
      <w:r w:rsidRPr="003C3D11">
        <w:rPr>
          <w:rFonts w:ascii="Tahoma" w:hAnsi="Tahoma" w:cs="Tahoma"/>
          <w:lang w:val="es-CO"/>
        </w:rPr>
        <w:t>Esta Sala es competente para resolver el recurso impetrado, de acuerdo a lo señalado en el literal b), numeral 1) del artículo 15 del C.P.T. y de la S.S., como quiera que el auto apelado es susceptible del recurso de apelación, según las voces de</w:t>
      </w:r>
      <w:r w:rsidR="00C736AF" w:rsidRPr="003C3D11">
        <w:rPr>
          <w:rFonts w:ascii="Tahoma" w:hAnsi="Tahoma" w:cs="Tahoma"/>
          <w:lang w:val="es-CO"/>
        </w:rPr>
        <w:t xml:space="preserve">l </w:t>
      </w:r>
      <w:r w:rsidRPr="003C3D11">
        <w:rPr>
          <w:rFonts w:ascii="Tahoma" w:hAnsi="Tahoma" w:cs="Tahoma"/>
          <w:lang w:val="es-CO"/>
        </w:rPr>
        <w:t>numeral</w:t>
      </w:r>
      <w:r w:rsidR="00C736AF" w:rsidRPr="003C3D11">
        <w:rPr>
          <w:rFonts w:ascii="Tahoma" w:hAnsi="Tahoma" w:cs="Tahoma"/>
          <w:lang w:val="es-CO"/>
        </w:rPr>
        <w:t xml:space="preserve"> 1</w:t>
      </w:r>
      <w:r w:rsidRPr="003C3D11">
        <w:rPr>
          <w:rFonts w:ascii="Tahoma" w:hAnsi="Tahoma" w:cs="Tahoma"/>
          <w:lang w:val="es-CO"/>
        </w:rPr>
        <w:t>)</w:t>
      </w:r>
      <w:r w:rsidR="00C736AF" w:rsidRPr="003C3D11">
        <w:rPr>
          <w:rFonts w:ascii="Tahoma" w:hAnsi="Tahoma" w:cs="Tahoma"/>
          <w:lang w:val="es-CO"/>
        </w:rPr>
        <w:t xml:space="preserve"> </w:t>
      </w:r>
      <w:r w:rsidR="006F701C" w:rsidRPr="003C3D11">
        <w:rPr>
          <w:rFonts w:ascii="Tahoma" w:hAnsi="Tahoma" w:cs="Tahoma"/>
          <w:lang w:val="es-CO"/>
        </w:rPr>
        <w:t xml:space="preserve">del </w:t>
      </w:r>
      <w:r w:rsidRPr="003C3D11">
        <w:rPr>
          <w:rFonts w:ascii="Tahoma" w:hAnsi="Tahoma" w:cs="Tahoma"/>
          <w:lang w:val="es-CO"/>
        </w:rPr>
        <w:t xml:space="preserve">artículo 65 ídem.  </w:t>
      </w:r>
    </w:p>
    <w:p w14:paraId="59F2C706" w14:textId="77777777" w:rsidR="00F1726C" w:rsidRPr="003C3D11" w:rsidRDefault="00F1726C" w:rsidP="003C3D11">
      <w:pPr>
        <w:spacing w:line="276" w:lineRule="auto"/>
        <w:ind w:firstLine="708"/>
        <w:jc w:val="both"/>
        <w:rPr>
          <w:rFonts w:ascii="Tahoma" w:hAnsi="Tahoma" w:cs="Tahoma"/>
          <w:lang w:val="es-CO"/>
        </w:rPr>
      </w:pPr>
    </w:p>
    <w:p w14:paraId="3982F1E3" w14:textId="77777777" w:rsidR="00F1726C" w:rsidRPr="003C3D11" w:rsidRDefault="00F1726C" w:rsidP="003C3D11">
      <w:pPr>
        <w:pStyle w:val="Prrafodelista"/>
        <w:numPr>
          <w:ilvl w:val="0"/>
          <w:numId w:val="16"/>
        </w:numPr>
        <w:spacing w:line="276" w:lineRule="auto"/>
        <w:jc w:val="center"/>
        <w:rPr>
          <w:rFonts w:ascii="Tahoma" w:eastAsia="Tahoma" w:hAnsi="Tahoma" w:cs="Tahoma"/>
          <w:b/>
          <w:bCs/>
          <w:lang w:val="es-CO"/>
        </w:rPr>
      </w:pPr>
      <w:r w:rsidRPr="003C3D11">
        <w:rPr>
          <w:rFonts w:ascii="Tahoma" w:hAnsi="Tahoma" w:cs="Tahoma"/>
          <w:b/>
          <w:bCs/>
          <w:lang w:val="es-CO"/>
        </w:rPr>
        <w:t>ALEGATOS DE CONCLUSIÓN</w:t>
      </w:r>
    </w:p>
    <w:p w14:paraId="6F865DD0" w14:textId="77777777" w:rsidR="00F1726C" w:rsidRPr="003C3D11" w:rsidRDefault="00F1726C" w:rsidP="003C3D11">
      <w:pPr>
        <w:spacing w:line="276" w:lineRule="auto"/>
        <w:ind w:firstLine="708"/>
        <w:jc w:val="both"/>
        <w:rPr>
          <w:rFonts w:ascii="Tahoma" w:hAnsi="Tahoma" w:cs="Tahoma"/>
          <w:lang w:val="es-CO"/>
        </w:rPr>
      </w:pPr>
    </w:p>
    <w:p w14:paraId="2F446C73" w14:textId="77777777" w:rsidR="000C5B48" w:rsidRPr="003C3D11" w:rsidRDefault="000C5B48" w:rsidP="003C3D11">
      <w:pPr>
        <w:spacing w:line="276" w:lineRule="auto"/>
        <w:ind w:firstLine="708"/>
        <w:jc w:val="both"/>
        <w:rPr>
          <w:rFonts w:ascii="Tahoma" w:eastAsia="Tahoma" w:hAnsi="Tahoma" w:cs="Tahoma"/>
        </w:rPr>
      </w:pPr>
      <w:r w:rsidRPr="003C3D11">
        <w:rPr>
          <w:rFonts w:ascii="Tahoma" w:eastAsia="Tahoma" w:hAnsi="Tahoma" w:cs="Tahoma"/>
        </w:rPr>
        <w:t xml:space="preserve">Como quedó sentado en la constancia secretarial que antecede, las partes guardaron silencio durante el término dispuesto para presentar alegatos de conclusión. </w:t>
      </w:r>
    </w:p>
    <w:p w14:paraId="4F499F5E" w14:textId="77777777" w:rsidR="00F1726C" w:rsidRPr="003C3D11" w:rsidRDefault="00F1726C" w:rsidP="003C3D11">
      <w:pPr>
        <w:spacing w:line="276" w:lineRule="auto"/>
        <w:jc w:val="both"/>
        <w:rPr>
          <w:rFonts w:ascii="Tahoma" w:hAnsi="Tahoma" w:cs="Tahoma"/>
          <w:lang w:val="es-CO"/>
        </w:rPr>
      </w:pPr>
    </w:p>
    <w:p w14:paraId="5673B0BD" w14:textId="77777777" w:rsidR="00F1726C" w:rsidRPr="003C3D11" w:rsidRDefault="00F1726C" w:rsidP="003C3D11">
      <w:pPr>
        <w:pStyle w:val="Prrafodelista"/>
        <w:widowControl w:val="0"/>
        <w:numPr>
          <w:ilvl w:val="0"/>
          <w:numId w:val="16"/>
        </w:numPr>
        <w:autoSpaceDE w:val="0"/>
        <w:autoSpaceDN w:val="0"/>
        <w:adjustRightInd w:val="0"/>
        <w:spacing w:line="276" w:lineRule="auto"/>
        <w:ind w:left="0" w:firstLine="0"/>
        <w:jc w:val="center"/>
        <w:rPr>
          <w:rFonts w:ascii="Tahoma" w:hAnsi="Tahoma" w:cs="Tahoma"/>
          <w:b/>
          <w:bCs/>
          <w:caps/>
        </w:rPr>
      </w:pPr>
      <w:r w:rsidRPr="003C3D11">
        <w:rPr>
          <w:rFonts w:ascii="Tahoma" w:hAnsi="Tahoma" w:cs="Tahoma"/>
          <w:b/>
          <w:bCs/>
          <w:caps/>
        </w:rPr>
        <w:t>Problema jurídico por resolver</w:t>
      </w:r>
    </w:p>
    <w:p w14:paraId="2F502977" w14:textId="77777777" w:rsidR="00F1726C" w:rsidRPr="003C3D11" w:rsidRDefault="00F1726C" w:rsidP="003C3D11">
      <w:pPr>
        <w:pStyle w:val="Sinespaciado"/>
        <w:spacing w:line="276" w:lineRule="auto"/>
        <w:rPr>
          <w:rFonts w:ascii="Tahoma" w:hAnsi="Tahoma" w:cs="Tahoma"/>
        </w:rPr>
      </w:pPr>
    </w:p>
    <w:p w14:paraId="315375CD" w14:textId="0F22EDC6" w:rsidR="00F1726C" w:rsidRPr="003C3D11" w:rsidRDefault="00F1726C" w:rsidP="003C3D11">
      <w:pPr>
        <w:spacing w:line="276" w:lineRule="auto"/>
        <w:ind w:firstLine="708"/>
        <w:jc w:val="both"/>
        <w:rPr>
          <w:rFonts w:ascii="Tahoma" w:hAnsi="Tahoma" w:cs="Tahoma"/>
        </w:rPr>
      </w:pPr>
      <w:r w:rsidRPr="003C3D11">
        <w:rPr>
          <w:rFonts w:ascii="Tahoma" w:hAnsi="Tahoma" w:cs="Tahoma"/>
        </w:rPr>
        <w:lastRenderedPageBreak/>
        <w:t>El problema jurídico se contrae a establecer</w:t>
      </w:r>
      <w:r w:rsidR="00C424C0" w:rsidRPr="003C3D11">
        <w:rPr>
          <w:rFonts w:ascii="Tahoma" w:hAnsi="Tahoma" w:cs="Tahoma"/>
        </w:rPr>
        <w:t xml:space="preserve"> cu</w:t>
      </w:r>
      <w:r w:rsidR="00B8305C" w:rsidRPr="003C3D11">
        <w:rPr>
          <w:rFonts w:ascii="Tahoma" w:hAnsi="Tahoma" w:cs="Tahoma"/>
        </w:rPr>
        <w:t>á</w:t>
      </w:r>
      <w:r w:rsidR="00C424C0" w:rsidRPr="003C3D11">
        <w:rPr>
          <w:rFonts w:ascii="Tahoma" w:hAnsi="Tahoma" w:cs="Tahoma"/>
        </w:rPr>
        <w:t xml:space="preserve">ndo se entiende oportunamente presentado un memorial remitido por mensaje de datos y el valor </w:t>
      </w:r>
      <w:r w:rsidR="00CF6116" w:rsidRPr="003C3D11">
        <w:rPr>
          <w:rFonts w:ascii="Tahoma" w:hAnsi="Tahoma" w:cs="Tahoma"/>
        </w:rPr>
        <w:t>probatorio de la impresión</w:t>
      </w:r>
      <w:r w:rsidR="00C424C0" w:rsidRPr="003C3D11">
        <w:rPr>
          <w:rFonts w:ascii="Tahoma" w:hAnsi="Tahoma" w:cs="Tahoma"/>
        </w:rPr>
        <w:t xml:space="preserve"> </w:t>
      </w:r>
      <w:proofErr w:type="spellStart"/>
      <w:r w:rsidR="00C424C0" w:rsidRPr="003C3D11">
        <w:rPr>
          <w:rFonts w:ascii="Tahoma" w:hAnsi="Tahoma" w:cs="Tahoma"/>
        </w:rPr>
        <w:t>pdf</w:t>
      </w:r>
      <w:proofErr w:type="spellEnd"/>
      <w:r w:rsidR="00CF6116" w:rsidRPr="003C3D11">
        <w:rPr>
          <w:rFonts w:ascii="Tahoma" w:hAnsi="Tahoma" w:cs="Tahoma"/>
        </w:rPr>
        <w:t xml:space="preserve"> de un correo electrónico como prueba de</w:t>
      </w:r>
      <w:r w:rsidR="00046D0B" w:rsidRPr="003C3D11">
        <w:rPr>
          <w:rFonts w:ascii="Tahoma" w:hAnsi="Tahoma" w:cs="Tahoma"/>
        </w:rPr>
        <w:t xml:space="preserve">l envió o </w:t>
      </w:r>
      <w:r w:rsidR="00CF6116" w:rsidRPr="003C3D11">
        <w:rPr>
          <w:rFonts w:ascii="Tahoma" w:hAnsi="Tahoma" w:cs="Tahoma"/>
        </w:rPr>
        <w:t>recepción de un mensaje de datos</w:t>
      </w:r>
      <w:r w:rsidR="004218E5" w:rsidRPr="003C3D11">
        <w:rPr>
          <w:rFonts w:ascii="Tahoma" w:hAnsi="Tahoma" w:cs="Tahoma"/>
        </w:rPr>
        <w:t>, a efectos de determinar si</w:t>
      </w:r>
      <w:r w:rsidR="000C5B48" w:rsidRPr="003C3D11">
        <w:rPr>
          <w:rFonts w:ascii="Tahoma" w:hAnsi="Tahoma" w:cs="Tahoma"/>
        </w:rPr>
        <w:t xml:space="preserve"> la llamada en garantía SEGUROS BOLÍVAR S.A. contestó en término la demanda y el llamamiento en garantía. </w:t>
      </w:r>
      <w:r w:rsidR="004218E5" w:rsidRPr="003C3D11">
        <w:rPr>
          <w:rFonts w:ascii="Tahoma" w:hAnsi="Tahoma" w:cs="Tahoma"/>
        </w:rPr>
        <w:t xml:space="preserve"> </w:t>
      </w:r>
    </w:p>
    <w:p w14:paraId="55F9C988" w14:textId="77777777" w:rsidR="00CD42CB" w:rsidRPr="003C3D11" w:rsidRDefault="00CD42CB" w:rsidP="003C3D11">
      <w:pPr>
        <w:spacing w:line="276" w:lineRule="auto"/>
        <w:jc w:val="both"/>
        <w:rPr>
          <w:rFonts w:ascii="Tahoma" w:hAnsi="Tahoma" w:cs="Tahoma"/>
        </w:rPr>
      </w:pPr>
    </w:p>
    <w:p w14:paraId="58D2BCEB" w14:textId="442CCBBF" w:rsidR="001B6966" w:rsidRPr="003C3D11" w:rsidRDefault="001B6966" w:rsidP="003C3D11">
      <w:pPr>
        <w:pStyle w:val="Prrafodelista"/>
        <w:numPr>
          <w:ilvl w:val="0"/>
          <w:numId w:val="16"/>
        </w:numPr>
        <w:spacing w:line="276" w:lineRule="auto"/>
        <w:jc w:val="center"/>
        <w:rPr>
          <w:rFonts w:ascii="Tahoma" w:hAnsi="Tahoma" w:cs="Tahoma"/>
          <w:b/>
          <w:bCs/>
        </w:rPr>
      </w:pPr>
      <w:r w:rsidRPr="003C3D11">
        <w:rPr>
          <w:rFonts w:ascii="Tahoma" w:hAnsi="Tahoma" w:cs="Tahoma"/>
          <w:b/>
          <w:bCs/>
        </w:rPr>
        <w:t>CONSIDERACIONES</w:t>
      </w:r>
    </w:p>
    <w:p w14:paraId="02F7C364" w14:textId="77777777" w:rsidR="001B6966" w:rsidRPr="003C3D11" w:rsidRDefault="001B6966" w:rsidP="003C3D11">
      <w:pPr>
        <w:pStyle w:val="Prrafodelista"/>
        <w:spacing w:line="276" w:lineRule="auto"/>
        <w:rPr>
          <w:rFonts w:ascii="Tahoma" w:hAnsi="Tahoma" w:cs="Tahoma"/>
          <w:b/>
          <w:bCs/>
        </w:rPr>
      </w:pPr>
    </w:p>
    <w:p w14:paraId="461D42BA" w14:textId="47F4B84A" w:rsidR="001B6966" w:rsidRPr="003C3D11" w:rsidRDefault="001B6966" w:rsidP="009214E4">
      <w:pPr>
        <w:pStyle w:val="Prrafodelista"/>
        <w:numPr>
          <w:ilvl w:val="1"/>
          <w:numId w:val="16"/>
        </w:numPr>
        <w:spacing w:line="276" w:lineRule="auto"/>
        <w:jc w:val="both"/>
        <w:rPr>
          <w:rFonts w:ascii="Tahoma" w:hAnsi="Tahoma" w:cs="Tahoma"/>
          <w:b/>
        </w:rPr>
      </w:pPr>
      <w:r w:rsidRPr="003C3D11">
        <w:rPr>
          <w:rFonts w:ascii="Tahoma" w:hAnsi="Tahoma" w:cs="Tahoma"/>
          <w:b/>
        </w:rPr>
        <w:t>VALOR PROBATORIO DE LA IMPRESIÓN DE UN CORREO ELECTRONICO, PRUEBA DE LA RECEPCIÓN DE UN MENSAJE DE DATOS Y PRESUNCIÓN DE RECEPCIÓN</w:t>
      </w:r>
    </w:p>
    <w:p w14:paraId="6B95B9A0" w14:textId="77777777" w:rsidR="001B6966" w:rsidRPr="003C3D11" w:rsidRDefault="001B6966" w:rsidP="003C3D11">
      <w:pPr>
        <w:spacing w:line="276" w:lineRule="auto"/>
        <w:jc w:val="both"/>
        <w:rPr>
          <w:rFonts w:ascii="Tahoma" w:hAnsi="Tahoma" w:cs="Tahoma"/>
        </w:rPr>
      </w:pPr>
      <w:r w:rsidRPr="003C3D11">
        <w:rPr>
          <w:rFonts w:ascii="Tahoma" w:hAnsi="Tahoma" w:cs="Tahoma"/>
        </w:rPr>
        <w:t xml:space="preserve"> </w:t>
      </w:r>
    </w:p>
    <w:p w14:paraId="69FF2A15" w14:textId="77777777" w:rsidR="001B6966" w:rsidRPr="003C3D11" w:rsidRDefault="001B6966" w:rsidP="003C3D11">
      <w:pPr>
        <w:spacing w:line="276" w:lineRule="auto"/>
        <w:ind w:firstLine="708"/>
        <w:jc w:val="both"/>
        <w:rPr>
          <w:rFonts w:ascii="Tahoma" w:hAnsi="Tahoma" w:cs="Tahoma"/>
          <w:i/>
        </w:rPr>
      </w:pPr>
      <w:r w:rsidRPr="003C3D11">
        <w:rPr>
          <w:rFonts w:ascii="Tahoma" w:hAnsi="Tahoma" w:cs="Tahoma"/>
        </w:rPr>
        <w:t xml:space="preserve">El artículo 2 de la Ley 527 de 1999, define el mensaje de datos como </w:t>
      </w:r>
      <w:r w:rsidRPr="003C3D11">
        <w:rPr>
          <w:rFonts w:ascii="Tahoma" w:hAnsi="Tahoma" w:cs="Tahoma"/>
          <w:i/>
        </w:rPr>
        <w:t>“</w:t>
      </w:r>
      <w:r w:rsidRPr="0070345B">
        <w:rPr>
          <w:rFonts w:ascii="Tahoma" w:hAnsi="Tahoma" w:cs="Tahoma"/>
          <w:i/>
          <w:sz w:val="22"/>
        </w:rPr>
        <w:t>la información generada, enviada, recibida, almacenada o comunicada por medios electrónicos, ópticos o similares, como pudieran ser, entre otros, el Intercambio Electrónico de Datos (EDI), Internet, el correo electrónico, el telegrama, el télex o el telefax</w:t>
      </w:r>
      <w:r w:rsidRPr="003C3D11">
        <w:rPr>
          <w:rFonts w:ascii="Tahoma" w:hAnsi="Tahoma" w:cs="Tahoma"/>
          <w:i/>
        </w:rPr>
        <w:t>”.</w:t>
      </w:r>
    </w:p>
    <w:p w14:paraId="7CFE4450" w14:textId="77777777" w:rsidR="001B6966" w:rsidRPr="003C3D11" w:rsidRDefault="001B6966" w:rsidP="003C3D11">
      <w:pPr>
        <w:spacing w:line="276" w:lineRule="auto"/>
        <w:jc w:val="both"/>
        <w:rPr>
          <w:rFonts w:ascii="Tahoma" w:hAnsi="Tahoma" w:cs="Tahoma"/>
          <w:i/>
        </w:rPr>
      </w:pPr>
    </w:p>
    <w:p w14:paraId="418FA55A" w14:textId="723198E2" w:rsidR="001B6966" w:rsidRPr="003C3D11" w:rsidRDefault="001B6966" w:rsidP="003C3D11">
      <w:pPr>
        <w:spacing w:line="276" w:lineRule="auto"/>
        <w:ind w:firstLine="708"/>
        <w:jc w:val="both"/>
        <w:rPr>
          <w:rFonts w:ascii="Tahoma" w:hAnsi="Tahoma" w:cs="Tahoma"/>
          <w:i/>
        </w:rPr>
      </w:pPr>
      <w:r w:rsidRPr="003C3D11">
        <w:rPr>
          <w:rFonts w:ascii="Tahoma" w:hAnsi="Tahoma" w:cs="Tahoma"/>
        </w:rPr>
        <w:t>A su vez, el artículo 247 del C.G.P., determina que</w:t>
      </w:r>
      <w:r w:rsidRPr="003C3D11">
        <w:rPr>
          <w:rFonts w:ascii="Tahoma" w:hAnsi="Tahoma" w:cs="Tahoma"/>
          <w:i/>
        </w:rPr>
        <w:t xml:space="preserve"> “</w:t>
      </w:r>
      <w:r w:rsidRPr="0070345B">
        <w:rPr>
          <w:rFonts w:ascii="Tahoma" w:hAnsi="Tahoma" w:cs="Tahoma"/>
          <w:i/>
          <w:sz w:val="22"/>
        </w:rPr>
        <w:t>serán valorados como mensajes de datos los documentos que hayan sido aportados en el mismo formato en que fueron generados, enviados, o recibidos, o en algún otro formato que lo reproduzca con exactitud. La simple impresión en papel de un mensaje de datos será valorada de conformidad con las reglas generales de los documentos”</w:t>
      </w:r>
      <w:r w:rsidRPr="003C3D11">
        <w:rPr>
          <w:rFonts w:ascii="Tahoma" w:hAnsi="Tahoma" w:cs="Tahoma"/>
          <w:i/>
        </w:rPr>
        <w:t>.</w:t>
      </w:r>
    </w:p>
    <w:p w14:paraId="3EC743F0" w14:textId="77777777" w:rsidR="001B6966" w:rsidRPr="003C3D11" w:rsidRDefault="001B6966" w:rsidP="003C3D11">
      <w:pPr>
        <w:spacing w:line="276" w:lineRule="auto"/>
        <w:jc w:val="both"/>
        <w:rPr>
          <w:rFonts w:ascii="Tahoma" w:hAnsi="Tahoma" w:cs="Tahoma"/>
        </w:rPr>
      </w:pPr>
    </w:p>
    <w:p w14:paraId="7D862AA5" w14:textId="5003C2FD" w:rsidR="001B6966" w:rsidRPr="003C3D11" w:rsidRDefault="001B6966" w:rsidP="003C3D11">
      <w:pPr>
        <w:spacing w:line="276" w:lineRule="auto"/>
        <w:ind w:firstLine="708"/>
        <w:jc w:val="both"/>
        <w:rPr>
          <w:rFonts w:ascii="Tahoma" w:hAnsi="Tahoma" w:cs="Tahoma"/>
        </w:rPr>
      </w:pPr>
      <w:r w:rsidRPr="003C3D11">
        <w:rPr>
          <w:rFonts w:ascii="Tahoma" w:hAnsi="Tahoma" w:cs="Tahoma"/>
        </w:rPr>
        <w:t xml:space="preserve">Este último artículo remite necesariamente a la Ley 527 de 1999, en procura de encontrar respuesta a los siguientes interrogantes: 1) ¿bajo qué supuestos probatorios un mensaje de datos puede considerarse original e </w:t>
      </w:r>
      <w:r w:rsidR="008710B2" w:rsidRPr="003C3D11">
        <w:rPr>
          <w:rFonts w:ascii="Tahoma" w:hAnsi="Tahoma" w:cs="Tahoma"/>
        </w:rPr>
        <w:t>íntegro</w:t>
      </w:r>
      <w:r w:rsidRPr="003C3D11">
        <w:rPr>
          <w:rFonts w:ascii="Tahoma" w:hAnsi="Tahoma" w:cs="Tahoma"/>
        </w:rPr>
        <w:t>?; 2) ¿cómo se conservan los mensajes de datos? y 3) ¿cómo se demuestra la recepción de un mensaje de datos y en qué casos opera la presunción de recepción? y 4) ¿en qué momento se considera expedido un mensaje de datos a efectos de determinar su recepción por el destinatario?</w:t>
      </w:r>
    </w:p>
    <w:p w14:paraId="1F1F01B1" w14:textId="77777777" w:rsidR="001B6966" w:rsidRPr="003C3D11" w:rsidRDefault="001B6966" w:rsidP="003C3D11">
      <w:pPr>
        <w:spacing w:line="276" w:lineRule="auto"/>
        <w:jc w:val="both"/>
        <w:rPr>
          <w:rFonts w:ascii="Tahoma" w:hAnsi="Tahoma" w:cs="Tahoma"/>
        </w:rPr>
      </w:pPr>
    </w:p>
    <w:p w14:paraId="03909F9F" w14:textId="77777777" w:rsidR="001B6966" w:rsidRPr="003C3D11" w:rsidRDefault="001B6966" w:rsidP="003C3D11">
      <w:pPr>
        <w:spacing w:line="276" w:lineRule="auto"/>
        <w:ind w:firstLine="360"/>
        <w:jc w:val="both"/>
        <w:rPr>
          <w:rFonts w:ascii="Tahoma" w:hAnsi="Tahoma" w:cs="Tahoma"/>
        </w:rPr>
      </w:pPr>
      <w:r w:rsidRPr="003C3D11">
        <w:rPr>
          <w:rFonts w:ascii="Tahoma" w:hAnsi="Tahoma" w:cs="Tahoma"/>
        </w:rPr>
        <w:t xml:space="preserve">Con apoyo en la citada norma, pasa la Sala a resolver los interrogantes planteados, uno a uno, así: </w:t>
      </w:r>
    </w:p>
    <w:p w14:paraId="5E4852B4" w14:textId="77777777" w:rsidR="001B6966" w:rsidRPr="003C3D11" w:rsidRDefault="001B6966" w:rsidP="003C3D11">
      <w:pPr>
        <w:spacing w:line="276" w:lineRule="auto"/>
        <w:jc w:val="both"/>
        <w:rPr>
          <w:rFonts w:ascii="Tahoma" w:hAnsi="Tahoma" w:cs="Tahoma"/>
        </w:rPr>
      </w:pPr>
    </w:p>
    <w:p w14:paraId="1799A939" w14:textId="003FD993" w:rsidR="001B6966" w:rsidRPr="003C3D11" w:rsidRDefault="00B8305C" w:rsidP="003C3D11">
      <w:pPr>
        <w:pStyle w:val="Prrafodelista"/>
        <w:numPr>
          <w:ilvl w:val="0"/>
          <w:numId w:val="14"/>
        </w:numPr>
        <w:spacing w:after="160" w:line="276" w:lineRule="auto"/>
        <w:jc w:val="both"/>
        <w:rPr>
          <w:rFonts w:ascii="Tahoma" w:hAnsi="Tahoma" w:cs="Tahoma"/>
        </w:rPr>
      </w:pPr>
      <w:r w:rsidRPr="003C3D11">
        <w:rPr>
          <w:rFonts w:ascii="Tahoma" w:hAnsi="Tahoma" w:cs="Tahoma"/>
          <w:b/>
          <w:bCs/>
        </w:rPr>
        <w:t xml:space="preserve">¿Bajo qué supuestos probatorios un mensaje de datos puede considerarse original e </w:t>
      </w:r>
      <w:r w:rsidR="008710B2" w:rsidRPr="003C3D11">
        <w:rPr>
          <w:rFonts w:ascii="Tahoma" w:hAnsi="Tahoma" w:cs="Tahoma"/>
          <w:b/>
          <w:bCs/>
        </w:rPr>
        <w:t>íntegro</w:t>
      </w:r>
      <w:r w:rsidRPr="003C3D11">
        <w:rPr>
          <w:rFonts w:ascii="Tahoma" w:hAnsi="Tahoma" w:cs="Tahoma"/>
          <w:b/>
          <w:bCs/>
        </w:rPr>
        <w:t xml:space="preserve">?: </w:t>
      </w:r>
      <w:r w:rsidR="001B6966" w:rsidRPr="003C3D11">
        <w:rPr>
          <w:rFonts w:ascii="Tahoma" w:hAnsi="Tahoma" w:cs="Tahoma"/>
        </w:rPr>
        <w:t>Con arreglo en los artículos 8 y 9 de la Ley 527 de 1999, “</w:t>
      </w:r>
      <w:r w:rsidR="001B6966" w:rsidRPr="003C3D11">
        <w:rPr>
          <w:rFonts w:ascii="Tahoma" w:hAnsi="Tahoma" w:cs="Tahoma"/>
          <w:i/>
        </w:rPr>
        <w:t>cuando cualquier norma requiera que la información sea presentada y conservada en su forma original, ese requisito quedará satisfecho con un mensaje de datos, si: a) existe alguna garantía confiable de que se ha conservado la integridad de la información, a partir del momento en que se generó por primera vez en su forma definitiva, como mensaje de datos o en alguna otra forma; b) de requerirse que la información sea presentada, si dicha información puede ser mostrada a la persona que se deba presentar</w:t>
      </w:r>
      <w:r w:rsidR="001B6966" w:rsidRPr="003C3D11">
        <w:rPr>
          <w:rFonts w:ascii="Tahoma" w:hAnsi="Tahoma" w:cs="Tahoma"/>
        </w:rPr>
        <w:t xml:space="preserve">”. </w:t>
      </w:r>
    </w:p>
    <w:p w14:paraId="7CFD9D69" w14:textId="77777777" w:rsidR="001B6966" w:rsidRPr="003C3D11" w:rsidRDefault="001B6966" w:rsidP="003C3D11">
      <w:pPr>
        <w:pStyle w:val="Prrafodelista"/>
        <w:spacing w:line="276" w:lineRule="auto"/>
        <w:jc w:val="both"/>
        <w:rPr>
          <w:rFonts w:ascii="Tahoma" w:hAnsi="Tahoma" w:cs="Tahoma"/>
        </w:rPr>
      </w:pPr>
    </w:p>
    <w:p w14:paraId="288CBDB5" w14:textId="1E93B5DB" w:rsidR="001B6966" w:rsidRPr="003C3D11" w:rsidRDefault="001B6966" w:rsidP="003C3D11">
      <w:pPr>
        <w:pStyle w:val="Prrafodelista"/>
        <w:spacing w:line="276" w:lineRule="auto"/>
        <w:jc w:val="both"/>
        <w:rPr>
          <w:rFonts w:ascii="Tahoma" w:hAnsi="Tahoma" w:cs="Tahoma"/>
        </w:rPr>
      </w:pPr>
      <w:r w:rsidRPr="003C3D11">
        <w:rPr>
          <w:rFonts w:ascii="Tahoma" w:hAnsi="Tahoma" w:cs="Tahoma"/>
        </w:rPr>
        <w:lastRenderedPageBreak/>
        <w:t>De igual manera, la originalidad de un mensaje de datos se puede acreditar con firma digital sobre el mismo, siempre que esta esté ligada a la información o mensaje, de tal forma que, si estos son cambiados, la firma digital es invalidada (numeral 4, art. 28 ídem), entendiendo por firma digital el valor numérico que se adhiere a un mensaje de datos y que, utilizando un procedimiento matemático conocido, vinculado a la clave del iniciador y al texto del mensaje</w:t>
      </w:r>
      <w:r w:rsidR="00B8305C" w:rsidRPr="003C3D11">
        <w:rPr>
          <w:rFonts w:ascii="Tahoma" w:hAnsi="Tahoma" w:cs="Tahoma"/>
        </w:rPr>
        <w:t>,</w:t>
      </w:r>
      <w:r w:rsidRPr="003C3D11">
        <w:rPr>
          <w:rFonts w:ascii="Tahoma" w:hAnsi="Tahoma" w:cs="Tahoma"/>
        </w:rPr>
        <w:t xml:space="preserve"> permite determinar que este valor se ha obtenido exclusivamente con la clave del iniciador y que el mensaje inicial no ha sido modificado después de efectuada la transformación (literal c, artículo 2 ídem). Esta firma digital es </w:t>
      </w:r>
      <w:r w:rsidR="00B8305C" w:rsidRPr="003C3D11">
        <w:rPr>
          <w:rFonts w:ascii="Tahoma" w:hAnsi="Tahoma" w:cs="Tahoma"/>
        </w:rPr>
        <w:t xml:space="preserve">equiparable </w:t>
      </w:r>
      <w:r w:rsidRPr="003C3D11">
        <w:rPr>
          <w:rFonts w:ascii="Tahoma" w:hAnsi="Tahoma" w:cs="Tahoma"/>
        </w:rPr>
        <w:t>a un certificado digital o código seguro de verificación, esto es, la impresión de un código generado electrónicamente u otros sistemas de verificación que permitan contrastar su autenticidad mediante el acceso a los archivos electrónicos</w:t>
      </w:r>
      <w:r w:rsidR="00C623E4" w:rsidRPr="003C3D11">
        <w:rPr>
          <w:rFonts w:ascii="Tahoma" w:hAnsi="Tahoma" w:cs="Tahoma"/>
        </w:rPr>
        <w:t>, tal como se evidencia en la actualidad con las firmas electrónica de las providencias judiciales.</w:t>
      </w:r>
    </w:p>
    <w:p w14:paraId="3A568645" w14:textId="77777777" w:rsidR="001B6966" w:rsidRPr="003C3D11" w:rsidRDefault="001B6966" w:rsidP="003C3D11">
      <w:pPr>
        <w:pStyle w:val="Prrafodelista"/>
        <w:spacing w:line="276" w:lineRule="auto"/>
        <w:jc w:val="both"/>
        <w:rPr>
          <w:rFonts w:ascii="Tahoma" w:hAnsi="Tahoma" w:cs="Tahoma"/>
        </w:rPr>
      </w:pPr>
    </w:p>
    <w:p w14:paraId="2469E3C7" w14:textId="2A8E2F14" w:rsidR="001B6966" w:rsidRPr="003C3D11" w:rsidRDefault="006354FC" w:rsidP="003C3D11">
      <w:pPr>
        <w:pStyle w:val="Prrafodelista"/>
        <w:numPr>
          <w:ilvl w:val="0"/>
          <w:numId w:val="14"/>
        </w:numPr>
        <w:spacing w:after="160" w:line="276" w:lineRule="auto"/>
        <w:jc w:val="both"/>
        <w:rPr>
          <w:rFonts w:ascii="Tahoma" w:hAnsi="Tahoma" w:cs="Tahoma"/>
          <w:i/>
        </w:rPr>
      </w:pPr>
      <w:r w:rsidRPr="003C3D11">
        <w:rPr>
          <w:rFonts w:ascii="Tahoma" w:hAnsi="Tahoma" w:cs="Tahoma"/>
          <w:b/>
          <w:bCs/>
        </w:rPr>
        <w:t>¿Cómo se conservan los mensajes de datos?:</w:t>
      </w:r>
      <w:r w:rsidRPr="003C3D11">
        <w:rPr>
          <w:rFonts w:ascii="Tahoma" w:hAnsi="Tahoma" w:cs="Tahoma"/>
        </w:rPr>
        <w:t xml:space="preserve"> </w:t>
      </w:r>
      <w:r w:rsidR="001B6966" w:rsidRPr="003C3D11">
        <w:rPr>
          <w:rFonts w:ascii="Tahoma" w:hAnsi="Tahoma" w:cs="Tahoma"/>
        </w:rPr>
        <w:t>Como se desprende del artículo 247 del C.G.P., el valor probatorio del mensaje de datos depende de su aportación en el formato en que fue generado, enviado, o recibido, o en algún otro formato que lo reproduzca con exactitud, lo cual guarda armonía con lo dispuesto en el artículo 12 de la Ley 597 de 1999, que al respecto dispone:</w:t>
      </w:r>
      <w:r w:rsidR="001B6966" w:rsidRPr="003C3D11">
        <w:rPr>
          <w:rFonts w:ascii="Tahoma" w:hAnsi="Tahoma" w:cs="Tahoma"/>
          <w:i/>
        </w:rPr>
        <w:t xml:space="preserve"> “Cuando la ley requiera que ciertos documentos, registros o informaciones sean conservados, ese requisito quedará satisfecho, siempre que se cumplan las siguientes condiciones: 1) Que la información que contengan sea accesible para su posterior consulta; 2) Que el mensaje de datos o el documento sea conservado en el formato en que se haya generado, enviado o recibido o en algún formato que permita demostrar que reproduce con exactitud la información generada, enviada o recibida, y 3) Que se conserve, de haber alguna, toda información que permita determinar el origen, el destino del mensaje, la fecha y la hora en que fue enviado o recibido el mensaje o producido el documento”.</w:t>
      </w:r>
    </w:p>
    <w:p w14:paraId="0D54138D" w14:textId="77777777" w:rsidR="001B6966" w:rsidRPr="003C3D11" w:rsidRDefault="001B6966" w:rsidP="003C3D11">
      <w:pPr>
        <w:pStyle w:val="Prrafodelista"/>
        <w:spacing w:line="276" w:lineRule="auto"/>
        <w:rPr>
          <w:rFonts w:ascii="Tahoma" w:hAnsi="Tahoma" w:cs="Tahoma"/>
          <w:i/>
        </w:rPr>
      </w:pPr>
    </w:p>
    <w:p w14:paraId="6D7EBBEC" w14:textId="7A327C11" w:rsidR="001B6966" w:rsidRPr="003C3D11" w:rsidRDefault="006354FC" w:rsidP="003C3D11">
      <w:pPr>
        <w:pStyle w:val="Prrafodelista"/>
        <w:numPr>
          <w:ilvl w:val="0"/>
          <w:numId w:val="14"/>
        </w:numPr>
        <w:spacing w:after="160" w:line="276" w:lineRule="auto"/>
        <w:jc w:val="both"/>
        <w:rPr>
          <w:rFonts w:ascii="Tahoma" w:hAnsi="Tahoma" w:cs="Tahoma"/>
        </w:rPr>
      </w:pPr>
      <w:r w:rsidRPr="003C3D11">
        <w:rPr>
          <w:rFonts w:ascii="Tahoma" w:hAnsi="Tahoma" w:cs="Tahoma"/>
          <w:b/>
          <w:bCs/>
        </w:rPr>
        <w:t>¿Cómo se demuestra la recepción de un mensaje de datos y en qué casos opera la presunción de recepción?:</w:t>
      </w:r>
      <w:r w:rsidRPr="003C3D11">
        <w:rPr>
          <w:rFonts w:ascii="Tahoma" w:hAnsi="Tahoma" w:cs="Tahoma"/>
        </w:rPr>
        <w:t xml:space="preserve"> </w:t>
      </w:r>
      <w:r w:rsidR="001B6966" w:rsidRPr="003C3D11">
        <w:rPr>
          <w:rFonts w:ascii="Tahoma" w:hAnsi="Tahoma" w:cs="Tahoma"/>
        </w:rPr>
        <w:t xml:space="preserve">Respecto de la presunción de recepción de un mensaje de datos, señala el artículo 21 ídem, que esta </w:t>
      </w:r>
      <w:r w:rsidR="28CD0D62" w:rsidRPr="003C3D11">
        <w:rPr>
          <w:rFonts w:ascii="Tahoma" w:hAnsi="Tahoma" w:cs="Tahoma"/>
        </w:rPr>
        <w:t>ópera así:</w:t>
      </w:r>
      <w:r w:rsidR="001B6966" w:rsidRPr="003C3D11">
        <w:rPr>
          <w:rFonts w:ascii="Tahoma" w:hAnsi="Tahoma" w:cs="Tahoma"/>
          <w:i/>
          <w:iCs/>
        </w:rPr>
        <w:t xml:space="preserve"> “cuando el iniciador </w:t>
      </w:r>
      <w:proofErr w:type="spellStart"/>
      <w:r w:rsidR="001B6966" w:rsidRPr="003C3D11">
        <w:rPr>
          <w:rFonts w:ascii="Tahoma" w:hAnsi="Tahoma" w:cs="Tahoma"/>
          <w:i/>
          <w:iCs/>
        </w:rPr>
        <w:t>recepcione</w:t>
      </w:r>
      <w:proofErr w:type="spellEnd"/>
      <w:r w:rsidR="001B6966" w:rsidRPr="003C3D11">
        <w:rPr>
          <w:rFonts w:ascii="Tahoma" w:hAnsi="Tahoma" w:cs="Tahoma"/>
          <w:i/>
          <w:iCs/>
        </w:rPr>
        <w:t xml:space="preserve"> acuse recibo del destinatario, se presumirá que este ha recibido el mensaje de datos”</w:t>
      </w:r>
      <w:r w:rsidR="001B6966" w:rsidRPr="003C3D11">
        <w:rPr>
          <w:rFonts w:ascii="Tahoma" w:hAnsi="Tahoma" w:cs="Tahoma"/>
        </w:rPr>
        <w:t xml:space="preserve">. Ahora bien, conforme al artículo 20 </w:t>
      </w:r>
      <w:proofErr w:type="spellStart"/>
      <w:r w:rsidR="001B6966" w:rsidRPr="003C3D11">
        <w:rPr>
          <w:rFonts w:ascii="Tahoma" w:hAnsi="Tahoma" w:cs="Tahoma"/>
        </w:rPr>
        <w:t>ibidem</w:t>
      </w:r>
      <w:proofErr w:type="spellEnd"/>
      <w:r w:rsidR="001B6966" w:rsidRPr="003C3D11">
        <w:rPr>
          <w:rFonts w:ascii="Tahoma" w:hAnsi="Tahoma" w:cs="Tahoma"/>
        </w:rPr>
        <w:t xml:space="preserve">, el iniciador puede solicitar o acordar con el destinatario que los efectos del mensaje de datos queden condicionados a la recepción de un acuse de recibo, caso en el cual se considerará que el mensaje de datos no ha sido enviado en tanto no se haya </w:t>
      </w:r>
      <w:proofErr w:type="spellStart"/>
      <w:r w:rsidR="001B6966" w:rsidRPr="003C3D11">
        <w:rPr>
          <w:rFonts w:ascii="Tahoma" w:hAnsi="Tahoma" w:cs="Tahoma"/>
        </w:rPr>
        <w:t>recepcionado</w:t>
      </w:r>
      <w:proofErr w:type="spellEnd"/>
      <w:r w:rsidR="001B6966" w:rsidRPr="003C3D11">
        <w:rPr>
          <w:rFonts w:ascii="Tahoma" w:hAnsi="Tahoma" w:cs="Tahoma"/>
        </w:rPr>
        <w:t xml:space="preserve"> el acuse de recibo. No obstante, cuando no se acuerda entre estos una forma o método determinado para efectuarlo, se podrá acusar recibo mediante: a) toda comunicación del destinatario, automatizada o no, o, b) todo acto del destinatario que baste para indicar al iniciador que se ha recibido el mensaje de datos.</w:t>
      </w:r>
    </w:p>
    <w:p w14:paraId="31FC3350" w14:textId="77777777" w:rsidR="001B6966" w:rsidRPr="003C3D11" w:rsidRDefault="001B6966" w:rsidP="003C3D11">
      <w:pPr>
        <w:pStyle w:val="Prrafodelista"/>
        <w:spacing w:line="276" w:lineRule="auto"/>
        <w:rPr>
          <w:rFonts w:ascii="Tahoma" w:hAnsi="Tahoma" w:cs="Tahoma"/>
        </w:rPr>
      </w:pPr>
    </w:p>
    <w:p w14:paraId="3349512A" w14:textId="1E192991" w:rsidR="001B6966" w:rsidRPr="003C3D11" w:rsidRDefault="006354FC" w:rsidP="003C3D11">
      <w:pPr>
        <w:pStyle w:val="Prrafodelista"/>
        <w:numPr>
          <w:ilvl w:val="0"/>
          <w:numId w:val="14"/>
        </w:numPr>
        <w:spacing w:line="276" w:lineRule="auto"/>
        <w:jc w:val="both"/>
        <w:rPr>
          <w:rFonts w:ascii="Tahoma" w:hAnsi="Tahoma" w:cs="Tahoma"/>
        </w:rPr>
      </w:pPr>
      <w:r w:rsidRPr="003C3D11">
        <w:rPr>
          <w:rFonts w:ascii="Tahoma" w:hAnsi="Tahoma" w:cs="Tahoma"/>
          <w:b/>
          <w:bCs/>
        </w:rPr>
        <w:lastRenderedPageBreak/>
        <w:t>¿En qué momento se considera expedido un mensaje de datos a efectos de determinar su recepción por el destinatario?:</w:t>
      </w:r>
      <w:r w:rsidRPr="003C3D11">
        <w:rPr>
          <w:rFonts w:ascii="Tahoma" w:hAnsi="Tahoma" w:cs="Tahoma"/>
        </w:rPr>
        <w:t xml:space="preserve"> </w:t>
      </w:r>
      <w:r w:rsidR="001B6966" w:rsidRPr="003C3D11">
        <w:rPr>
          <w:rFonts w:ascii="Tahoma" w:hAnsi="Tahoma" w:cs="Tahoma"/>
        </w:rPr>
        <w:t xml:space="preserve">Finalmente, el mensaje se entiende expedido </w:t>
      </w:r>
      <w:r w:rsidR="001B6966" w:rsidRPr="003C3D11">
        <w:rPr>
          <w:rFonts w:ascii="Tahoma" w:hAnsi="Tahoma" w:cs="Tahoma"/>
          <w:i/>
        </w:rPr>
        <w:t>“cuando ingrese en un sistema de información que no esté bajo control del iniciador o de la persona que envió el mensaje de datos en nombre de este”</w:t>
      </w:r>
      <w:r w:rsidR="001B6966" w:rsidRPr="003C3D11">
        <w:rPr>
          <w:rFonts w:ascii="Tahoma" w:hAnsi="Tahoma" w:cs="Tahoma"/>
        </w:rPr>
        <w:t xml:space="preserve"> (art. 23 ídem) y la recepción del mensaje se entiende realizada, así: </w:t>
      </w:r>
      <w:r w:rsidR="001B6966" w:rsidRPr="003C3D11">
        <w:rPr>
          <w:rFonts w:ascii="Tahoma" w:hAnsi="Tahoma" w:cs="Tahoma"/>
          <w:i/>
        </w:rPr>
        <w:t xml:space="preserve">a) si el destinatario ha designado un sistema de información para la recepción de mensaje de datos, la recepción tendrá lugar: 1) </w:t>
      </w:r>
      <w:r w:rsidR="001B6966" w:rsidRPr="003C3D11">
        <w:rPr>
          <w:rFonts w:ascii="Tahoma" w:hAnsi="Tahoma" w:cs="Tahoma"/>
          <w:i/>
          <w:u w:val="single"/>
        </w:rPr>
        <w:t>en el momento en que ingrese el mensaje de datos en el sistema de información designado</w:t>
      </w:r>
      <w:r w:rsidR="001B6966" w:rsidRPr="003C3D11">
        <w:rPr>
          <w:rFonts w:ascii="Tahoma" w:hAnsi="Tahoma" w:cs="Tahoma"/>
          <w:i/>
        </w:rPr>
        <w:t>; o 2) de enviarse el mensaje de datos a un sistema de información del destinatario que no sea el sistema de información designado, en el momento en que el destinatario recupere el mensaje de datos; b) si el destinatario no ha designado un sistema de información, la recepción tendrá lugar cuando el mensaje de datos ingrese a un sistema de información del destinatario</w:t>
      </w:r>
      <w:r w:rsidR="001B6966" w:rsidRPr="003C3D11">
        <w:rPr>
          <w:rFonts w:ascii="Tahoma" w:hAnsi="Tahoma" w:cs="Tahoma"/>
        </w:rPr>
        <w:t xml:space="preserve"> (art. 24 ídem) (subrayado fuera de texto).</w:t>
      </w:r>
    </w:p>
    <w:p w14:paraId="0944FDDE" w14:textId="77777777" w:rsidR="006354FC" w:rsidRPr="003C3D11" w:rsidRDefault="006354FC" w:rsidP="003C3D11">
      <w:pPr>
        <w:pStyle w:val="NormalWeb"/>
        <w:spacing w:before="0" w:beforeAutospacing="0" w:after="0" w:afterAutospacing="0" w:line="276" w:lineRule="auto"/>
        <w:contextualSpacing/>
        <w:jc w:val="both"/>
        <w:rPr>
          <w:rFonts w:ascii="Tahoma" w:hAnsi="Tahoma" w:cs="Tahoma"/>
        </w:rPr>
      </w:pPr>
    </w:p>
    <w:p w14:paraId="1C5980D6" w14:textId="79DB630E" w:rsidR="001B6966" w:rsidRPr="003C3D11" w:rsidRDefault="001B6966" w:rsidP="003C3D11">
      <w:pPr>
        <w:pStyle w:val="NormalWeb"/>
        <w:numPr>
          <w:ilvl w:val="1"/>
          <w:numId w:val="16"/>
        </w:numPr>
        <w:spacing w:before="0" w:beforeAutospacing="0" w:after="0" w:afterAutospacing="0" w:line="276" w:lineRule="auto"/>
        <w:contextualSpacing/>
        <w:jc w:val="both"/>
        <w:textAlignment w:val="baseline"/>
        <w:rPr>
          <w:rFonts w:ascii="Tahoma" w:hAnsi="Tahoma" w:cs="Tahoma"/>
          <w:b/>
          <w:caps/>
        </w:rPr>
      </w:pPr>
      <w:r w:rsidRPr="003C3D11">
        <w:rPr>
          <w:rFonts w:ascii="Tahoma" w:hAnsi="Tahoma" w:cs="Tahoma"/>
          <w:b/>
          <w:caps/>
        </w:rPr>
        <w:t>Presentación oportuna de los memoriales remitidos como mensaje de datos</w:t>
      </w:r>
    </w:p>
    <w:p w14:paraId="30B046A5" w14:textId="77777777" w:rsidR="001B6966" w:rsidRPr="003C3D11" w:rsidRDefault="001B6966" w:rsidP="003C3D11">
      <w:pPr>
        <w:pStyle w:val="NormalWeb"/>
        <w:spacing w:before="0" w:beforeAutospacing="0" w:after="0" w:afterAutospacing="0" w:line="276" w:lineRule="auto"/>
        <w:ind w:firstLine="567"/>
        <w:contextualSpacing/>
        <w:jc w:val="both"/>
        <w:rPr>
          <w:rFonts w:ascii="Tahoma" w:hAnsi="Tahoma" w:cs="Tahoma"/>
        </w:rPr>
      </w:pPr>
    </w:p>
    <w:p w14:paraId="7592E48E" w14:textId="68B41275" w:rsidR="001B6966" w:rsidRPr="003C3D11" w:rsidRDefault="001B6966" w:rsidP="003C3D11">
      <w:pPr>
        <w:pStyle w:val="NormalWeb"/>
        <w:spacing w:before="0" w:beforeAutospacing="0" w:after="0" w:afterAutospacing="0" w:line="276" w:lineRule="auto"/>
        <w:ind w:firstLine="567"/>
        <w:contextualSpacing/>
        <w:jc w:val="both"/>
        <w:rPr>
          <w:rFonts w:ascii="Tahoma" w:hAnsi="Tahoma" w:cs="Tahoma"/>
          <w:i/>
        </w:rPr>
      </w:pPr>
      <w:r w:rsidRPr="003C3D11">
        <w:rPr>
          <w:rFonts w:ascii="Tahoma" w:hAnsi="Tahoma" w:cs="Tahoma"/>
        </w:rPr>
        <w:t xml:space="preserve">Sobre los deberes asignados a cada litigante en función de perseguir sus postulaciones, el artículo 109 del Código General del Proceso, señala que </w:t>
      </w:r>
      <w:r w:rsidRPr="003C3D11">
        <w:rPr>
          <w:rFonts w:ascii="Tahoma" w:hAnsi="Tahoma" w:cs="Tahoma"/>
          <w:i/>
        </w:rPr>
        <w:t>“los memoriales podrán presentarse y las comunicaciones transmitirse por cualquier medio idóneo”,</w:t>
      </w:r>
      <w:r w:rsidRPr="003C3D11">
        <w:rPr>
          <w:rFonts w:ascii="Tahoma" w:hAnsi="Tahoma" w:cs="Tahoma"/>
        </w:rPr>
        <w:t xml:space="preserve"> así como que el </w:t>
      </w:r>
      <w:r w:rsidRPr="003C3D11">
        <w:rPr>
          <w:rFonts w:ascii="Tahoma" w:hAnsi="Tahoma" w:cs="Tahoma"/>
          <w:i/>
        </w:rPr>
        <w:t>“secretario hará constar la fecha y hora de presentación de los memoriales y comunicaciones que reciba”</w:t>
      </w:r>
      <w:r w:rsidRPr="003C3D11">
        <w:rPr>
          <w:rFonts w:ascii="Tahoma" w:hAnsi="Tahoma" w:cs="Tahoma"/>
        </w:rPr>
        <w:t xml:space="preserve">, y lo </w:t>
      </w:r>
      <w:r w:rsidRPr="003C3D11">
        <w:rPr>
          <w:rFonts w:ascii="Tahoma" w:hAnsi="Tahoma" w:cs="Tahoma"/>
          <w:i/>
        </w:rPr>
        <w:t>“memoriales, incluidos los mensajes de datos, se entenderán presentados oportunamente si son recibidos antes del cierre del despacho del día en que vence el término”.</w:t>
      </w:r>
    </w:p>
    <w:p w14:paraId="1F5719C4" w14:textId="77777777" w:rsidR="001B6966" w:rsidRPr="003C3D11" w:rsidRDefault="001B6966" w:rsidP="003C3D11">
      <w:pPr>
        <w:pStyle w:val="NormalWeb"/>
        <w:spacing w:before="0" w:beforeAutospacing="0" w:after="0" w:afterAutospacing="0" w:line="276" w:lineRule="auto"/>
        <w:ind w:firstLine="567"/>
        <w:contextualSpacing/>
        <w:jc w:val="both"/>
        <w:rPr>
          <w:rFonts w:ascii="Tahoma" w:hAnsi="Tahoma" w:cs="Tahoma"/>
          <w:i/>
          <w:iCs/>
          <w:color w:val="000000"/>
        </w:rPr>
      </w:pPr>
    </w:p>
    <w:p w14:paraId="6B84498B" w14:textId="77777777" w:rsidR="001B6966" w:rsidRPr="003C3D11" w:rsidRDefault="001B6966" w:rsidP="003C3D11">
      <w:pPr>
        <w:pStyle w:val="NormalWeb"/>
        <w:spacing w:before="0" w:beforeAutospacing="0" w:after="0" w:afterAutospacing="0" w:line="276" w:lineRule="auto"/>
        <w:ind w:firstLine="567"/>
        <w:contextualSpacing/>
        <w:jc w:val="both"/>
        <w:rPr>
          <w:rFonts w:ascii="Tahoma" w:hAnsi="Tahoma" w:cs="Tahoma"/>
          <w:iCs/>
          <w:color w:val="000000"/>
        </w:rPr>
      </w:pPr>
      <w:r w:rsidRPr="003C3D11">
        <w:rPr>
          <w:rFonts w:ascii="Tahoma" w:hAnsi="Tahoma" w:cs="Tahoma"/>
          <w:iCs/>
          <w:color w:val="000000"/>
        </w:rPr>
        <w:t xml:space="preserve">A propósito de las falencias técnicas en la remisión de memoriales por medios electrónicos, la Corte Suprema de Justicia, en sede de tutela, ha explicado que el juez </w:t>
      </w:r>
      <w:r w:rsidRPr="003C3D11">
        <w:rPr>
          <w:rFonts w:ascii="Tahoma" w:hAnsi="Tahoma" w:cs="Tahoma"/>
          <w:i/>
          <w:iCs/>
          <w:color w:val="000000"/>
        </w:rPr>
        <w:t xml:space="preserve">-director del proceso- </w:t>
      </w:r>
      <w:r w:rsidRPr="003C3D11">
        <w:rPr>
          <w:rFonts w:ascii="Tahoma" w:hAnsi="Tahoma" w:cs="Tahoma"/>
          <w:iCs/>
          <w:color w:val="000000"/>
        </w:rPr>
        <w:t xml:space="preserve">debe ser reflexivo en los eventos en que advierta que un memorial enviado como mensaje de datos no llegó o llegó incompleto al buzón del juzgado por inconvenientes técnicos que escapan a la órbita de control del litigante. En sentencia </w:t>
      </w:r>
      <w:r w:rsidRPr="003C3D11">
        <w:rPr>
          <w:rFonts w:ascii="Tahoma" w:hAnsi="Tahoma" w:cs="Tahoma"/>
        </w:rPr>
        <w:t>STC 8584-2020, reiterada en STC 340-2021, señaló:</w:t>
      </w:r>
    </w:p>
    <w:p w14:paraId="4D06556D" w14:textId="77777777" w:rsidR="001B6966" w:rsidRPr="003C3D11" w:rsidRDefault="001B6966" w:rsidP="003C3D11">
      <w:pPr>
        <w:spacing w:line="276" w:lineRule="auto"/>
        <w:jc w:val="center"/>
        <w:rPr>
          <w:rFonts w:ascii="Tahoma" w:hAnsi="Tahoma" w:cs="Tahoma"/>
          <w:b/>
        </w:rPr>
      </w:pPr>
    </w:p>
    <w:p w14:paraId="07082139" w14:textId="77777777" w:rsidR="001B6966" w:rsidRPr="0070345B" w:rsidRDefault="001B6966" w:rsidP="0070345B">
      <w:pPr>
        <w:ind w:left="426" w:right="420"/>
        <w:jc w:val="both"/>
        <w:rPr>
          <w:rFonts w:ascii="Tahoma" w:hAnsi="Tahoma" w:cs="Tahoma"/>
          <w:i/>
          <w:sz w:val="22"/>
        </w:rPr>
      </w:pPr>
      <w:r w:rsidRPr="0070345B">
        <w:rPr>
          <w:rFonts w:ascii="Tahoma" w:hAnsi="Tahoma" w:cs="Tahoma"/>
          <w:i/>
          <w:sz w:val="22"/>
        </w:rPr>
        <w:t xml:space="preserve">“… cuando la carga procesal de la parte consiste en la radicación de un escrito, la misma está supeditada a que sea recibido en tiempo en el estrado correspondiente, bien sea en forma física o telemática. No obstante, tratándose del segundo modo es factible que durante el proceso comunicacional se presenten situaciones que hagan creer al remitente que el mensaje de datos fue enviado, pero no llegó al buzón destinatario. Evento en el cual el juzgador debe establecer, de cara a la evidencia recopilada y a las particularidades del caso, si la causa de la falencia técnica escapa de la órbita de manejo y alcance del ciudadano, ya que si realizó las gestiones a su cargo en aras de remitir los memoriales por correo electrónico sin que la entrega se concrete por razones ajenas a su dominio, por ejemplo falta de espacio en el buzón del despacho, bloqueos del sistema, etc., mal haría la administración de justicia en sancionarlo con base hechos de los cuales no tuvo control ni injerencia, por la necesaria aplicación del principio “ad </w:t>
      </w:r>
      <w:proofErr w:type="spellStart"/>
      <w:r w:rsidRPr="0070345B">
        <w:rPr>
          <w:rFonts w:ascii="Tahoma" w:hAnsi="Tahoma" w:cs="Tahoma"/>
          <w:i/>
          <w:sz w:val="22"/>
        </w:rPr>
        <w:t>impossibilia</w:t>
      </w:r>
      <w:proofErr w:type="spellEnd"/>
      <w:r w:rsidRPr="0070345B">
        <w:rPr>
          <w:rFonts w:ascii="Tahoma" w:hAnsi="Tahoma" w:cs="Tahoma"/>
          <w:i/>
          <w:sz w:val="22"/>
        </w:rPr>
        <w:t xml:space="preserve"> </w:t>
      </w:r>
      <w:proofErr w:type="spellStart"/>
      <w:r w:rsidRPr="0070345B">
        <w:rPr>
          <w:rFonts w:ascii="Tahoma" w:hAnsi="Tahoma" w:cs="Tahoma"/>
          <w:i/>
          <w:sz w:val="22"/>
        </w:rPr>
        <w:t>nemo</w:t>
      </w:r>
      <w:proofErr w:type="spellEnd"/>
      <w:r w:rsidRPr="0070345B">
        <w:rPr>
          <w:rFonts w:ascii="Tahoma" w:hAnsi="Tahoma" w:cs="Tahoma"/>
          <w:i/>
          <w:sz w:val="22"/>
        </w:rPr>
        <w:t xml:space="preserve"> </w:t>
      </w:r>
      <w:proofErr w:type="spellStart"/>
      <w:r w:rsidRPr="0070345B">
        <w:rPr>
          <w:rFonts w:ascii="Tahoma" w:hAnsi="Tahoma" w:cs="Tahoma"/>
          <w:i/>
          <w:sz w:val="22"/>
        </w:rPr>
        <w:t>tenetur</w:t>
      </w:r>
      <w:proofErr w:type="spellEnd"/>
      <w:r w:rsidRPr="0070345B">
        <w:rPr>
          <w:rFonts w:ascii="Tahoma" w:hAnsi="Tahoma" w:cs="Tahoma"/>
          <w:i/>
          <w:sz w:val="22"/>
        </w:rPr>
        <w:t>”</w:t>
      </w:r>
    </w:p>
    <w:p w14:paraId="5DEF4D64" w14:textId="77777777" w:rsidR="001B6966" w:rsidRPr="0070345B" w:rsidRDefault="001B6966" w:rsidP="0070345B">
      <w:pPr>
        <w:ind w:left="426" w:right="420"/>
        <w:jc w:val="both"/>
        <w:rPr>
          <w:rFonts w:ascii="Tahoma" w:hAnsi="Tahoma" w:cs="Tahoma"/>
          <w:b/>
          <w:i/>
          <w:sz w:val="22"/>
        </w:rPr>
      </w:pPr>
    </w:p>
    <w:p w14:paraId="4078CC52" w14:textId="77777777" w:rsidR="001B6966" w:rsidRPr="0070345B" w:rsidRDefault="001B6966" w:rsidP="0070345B">
      <w:pPr>
        <w:ind w:left="426" w:right="420"/>
        <w:jc w:val="both"/>
        <w:rPr>
          <w:rFonts w:ascii="Tahoma" w:hAnsi="Tahoma" w:cs="Tahoma"/>
          <w:i/>
          <w:sz w:val="22"/>
        </w:rPr>
      </w:pPr>
      <w:r w:rsidRPr="0070345B">
        <w:rPr>
          <w:rFonts w:ascii="Tahoma" w:hAnsi="Tahoma" w:cs="Tahoma"/>
          <w:i/>
          <w:sz w:val="22"/>
        </w:rPr>
        <w:t xml:space="preserve">En conclusión, cuandoquiera que las condiciones específicas del asunto reflejen que a pesar de la diligencia empleada por la parte para “enviar” sus misivas tempestiva </w:t>
      </w:r>
      <w:r w:rsidRPr="0070345B">
        <w:rPr>
          <w:rFonts w:ascii="Tahoma" w:hAnsi="Tahoma" w:cs="Tahoma"/>
          <w:i/>
          <w:sz w:val="22"/>
        </w:rPr>
        <w:lastRenderedPageBreak/>
        <w:t xml:space="preserve">y correctamente, no se logre el cometido por cuestiones propias del sistema al momento de la recepción que no le son atribuibles, se impone una mirada reflexiva del </w:t>
      </w:r>
      <w:proofErr w:type="spellStart"/>
      <w:r w:rsidRPr="0070345B">
        <w:rPr>
          <w:rFonts w:ascii="Tahoma" w:hAnsi="Tahoma" w:cs="Tahoma"/>
          <w:i/>
          <w:sz w:val="22"/>
        </w:rPr>
        <w:t>iudex</w:t>
      </w:r>
      <w:proofErr w:type="spellEnd"/>
      <w:r w:rsidRPr="0070345B">
        <w:rPr>
          <w:rFonts w:ascii="Tahoma" w:hAnsi="Tahoma" w:cs="Tahoma"/>
          <w:i/>
          <w:sz w:val="22"/>
        </w:rPr>
        <w:t xml:space="preserve"> (juez) en orden a determinar si la ruptura en la comunicación puede o no representar una consecuencia adversa para el remitente, máxime cuando el servidor web ni siquiera avisó al interesado de tal deficiencia”.</w:t>
      </w:r>
    </w:p>
    <w:p w14:paraId="75433B34" w14:textId="77777777" w:rsidR="001B6966" w:rsidRPr="003C3D11" w:rsidRDefault="001B6966" w:rsidP="003C3D11">
      <w:pPr>
        <w:spacing w:line="276" w:lineRule="auto"/>
        <w:jc w:val="both"/>
        <w:rPr>
          <w:rFonts w:ascii="Tahoma" w:hAnsi="Tahoma" w:cs="Tahoma"/>
          <w:i/>
        </w:rPr>
      </w:pPr>
    </w:p>
    <w:p w14:paraId="2F433CCB" w14:textId="77777777" w:rsidR="001B6966" w:rsidRPr="003C3D11" w:rsidRDefault="001B6966" w:rsidP="003C3D11">
      <w:pPr>
        <w:spacing w:line="276" w:lineRule="auto"/>
        <w:ind w:firstLine="567"/>
        <w:jc w:val="both"/>
        <w:rPr>
          <w:rFonts w:ascii="Tahoma" w:hAnsi="Tahoma" w:cs="Tahoma"/>
        </w:rPr>
      </w:pPr>
      <w:r w:rsidRPr="003C3D11">
        <w:rPr>
          <w:rFonts w:ascii="Tahoma" w:hAnsi="Tahoma" w:cs="Tahoma"/>
        </w:rPr>
        <w:t xml:space="preserve">Sobre esta materia también ha señalado esta Corporación, con ponencia de quien aquí cumple igual encargo, en auto 14 de diciembre de 2022, rad. </w:t>
      </w:r>
      <w:r w:rsidRPr="003C3D11">
        <w:rPr>
          <w:rFonts w:ascii="Tahoma" w:eastAsia="Tahoma" w:hAnsi="Tahoma" w:cs="Tahoma"/>
          <w:lang w:val="es-419" w:eastAsia="es-CO"/>
        </w:rPr>
        <w:t>6617-31-05-001-2020-00225-01</w:t>
      </w:r>
      <w:r w:rsidRPr="003C3D11">
        <w:rPr>
          <w:rFonts w:ascii="Tahoma" w:hAnsi="Tahoma" w:cs="Tahoma"/>
        </w:rPr>
        <w:t xml:space="preserve">: </w:t>
      </w:r>
    </w:p>
    <w:p w14:paraId="417FF7CF" w14:textId="77777777" w:rsidR="001B6966" w:rsidRPr="003C3D11" w:rsidRDefault="001B6966" w:rsidP="003C3D11">
      <w:pPr>
        <w:spacing w:line="276" w:lineRule="auto"/>
        <w:ind w:firstLine="567"/>
        <w:jc w:val="both"/>
        <w:rPr>
          <w:rFonts w:ascii="Tahoma" w:hAnsi="Tahoma" w:cs="Tahoma"/>
        </w:rPr>
      </w:pPr>
    </w:p>
    <w:p w14:paraId="6552A5A6" w14:textId="420213C3" w:rsidR="001B6966" w:rsidRPr="0070345B" w:rsidRDefault="001B6966" w:rsidP="009214E4">
      <w:pPr>
        <w:ind w:left="426" w:right="420"/>
        <w:jc w:val="both"/>
        <w:rPr>
          <w:rFonts w:ascii="Tahoma" w:hAnsi="Tahoma" w:cs="Tahoma"/>
          <w:i/>
          <w:sz w:val="22"/>
        </w:rPr>
      </w:pPr>
      <w:r w:rsidRPr="0070345B">
        <w:rPr>
          <w:rFonts w:ascii="Tahoma" w:hAnsi="Tahoma" w:cs="Tahoma"/>
          <w:i/>
          <w:sz w:val="22"/>
        </w:rPr>
        <w:t>“…</w:t>
      </w:r>
      <w:r w:rsidR="008710B2" w:rsidRPr="0070345B">
        <w:rPr>
          <w:rFonts w:ascii="Tahoma" w:hAnsi="Tahoma" w:cs="Tahoma"/>
          <w:i/>
          <w:sz w:val="22"/>
        </w:rPr>
        <w:t xml:space="preserve"> </w:t>
      </w:r>
      <w:r w:rsidRPr="0070345B">
        <w:rPr>
          <w:rFonts w:ascii="Tahoma" w:hAnsi="Tahoma" w:cs="Tahoma"/>
          <w:i/>
          <w:sz w:val="22"/>
        </w:rPr>
        <w:t xml:space="preserve">en el marco de la pandemia por COVID-19 y ante los desafíos que conlleva administrar justicia de manera remota y en escenarios virtuales, el legislador procesal aceleró la implementación de las tecnologías de la información y las comunicaciones en las actuaciones judiciales, primero con la expedición del Decreto 806 de 2020 (vigente hasta el 30 de junio de 2022) y después con la adopción del mismo como legislación permanente a través de la Ley 2213 de </w:t>
      </w:r>
      <w:r w:rsidR="006354FC" w:rsidRPr="0070345B">
        <w:rPr>
          <w:rFonts w:ascii="Tahoma" w:hAnsi="Tahoma" w:cs="Tahoma"/>
          <w:i/>
          <w:sz w:val="22"/>
        </w:rPr>
        <w:t>2022</w:t>
      </w:r>
      <w:r w:rsidRPr="0070345B">
        <w:rPr>
          <w:rFonts w:ascii="Tahoma" w:hAnsi="Tahoma" w:cs="Tahoma"/>
          <w:i/>
          <w:sz w:val="22"/>
        </w:rPr>
        <w:t>, que a la altura del parágrafo 1º del artículo 2º, estableció un mandato de optimización en virtud del cual la autoridad judicial debe procurar la “efectiva comunicación virtual” con los usuarios de la administración de justicia y la adopción de “medidas pertinentes” para que puedan conocer las decisiones y ejercer sus derechos. (…) El mandato de “efectiva comunicación virtual” obliga a que el uso de la tecnología de la información y la comunicación sea un puente y no un obstáculo para la realización de los fines del proceso, de modo que incumbe a los administradores de justicia facilitar medidas pertinentes encaminadas a profundizar vivencias empáticas e intuitivas en la experiencia virtual con los usuarios de la justicia, con miras a evitar que la ausencia del encuentro físico entre el usuario y la justicia, suplido por la virtualidad digital, se convierta en una barrera para los menos avezados en el manejo de la comunicación digital”.</w:t>
      </w:r>
    </w:p>
    <w:p w14:paraId="2EA9CF43" w14:textId="77777777" w:rsidR="001B6966" w:rsidRPr="003C3D11" w:rsidRDefault="001B6966" w:rsidP="003C3D11">
      <w:pPr>
        <w:spacing w:line="276" w:lineRule="auto"/>
        <w:jc w:val="both"/>
        <w:rPr>
          <w:rFonts w:ascii="Tahoma" w:hAnsi="Tahoma" w:cs="Tahoma"/>
          <w:i/>
        </w:rPr>
      </w:pPr>
    </w:p>
    <w:p w14:paraId="4380FDC7" w14:textId="53C0108C" w:rsidR="001B6966" w:rsidRPr="003C3D11" w:rsidRDefault="001B6966" w:rsidP="003C3D11">
      <w:pPr>
        <w:spacing w:line="276" w:lineRule="auto"/>
        <w:ind w:firstLine="708"/>
        <w:jc w:val="both"/>
        <w:rPr>
          <w:rFonts w:ascii="Tahoma" w:hAnsi="Tahoma" w:cs="Tahoma"/>
        </w:rPr>
      </w:pPr>
      <w:r w:rsidRPr="003C3D11">
        <w:rPr>
          <w:rFonts w:ascii="Tahoma" w:hAnsi="Tahoma" w:cs="Tahoma"/>
        </w:rPr>
        <w:t xml:space="preserve">Asimismo, en auto del 13 de diciembre de 2022, rad. 66001310500520190045601, con ponencia del Magistrado Germán Darío </w:t>
      </w:r>
      <w:proofErr w:type="spellStart"/>
      <w:r w:rsidRPr="003C3D11">
        <w:rPr>
          <w:rFonts w:ascii="Tahoma" w:hAnsi="Tahoma" w:cs="Tahoma"/>
        </w:rPr>
        <w:t>Góez</w:t>
      </w:r>
      <w:proofErr w:type="spellEnd"/>
      <w:r w:rsidRPr="003C3D11">
        <w:rPr>
          <w:rFonts w:ascii="Tahoma" w:hAnsi="Tahoma" w:cs="Tahoma"/>
        </w:rPr>
        <w:t xml:space="preserve"> </w:t>
      </w:r>
      <w:proofErr w:type="spellStart"/>
      <w:r w:rsidRPr="003C3D11">
        <w:rPr>
          <w:rFonts w:ascii="Tahoma" w:hAnsi="Tahoma" w:cs="Tahoma"/>
        </w:rPr>
        <w:t>Vinasco</w:t>
      </w:r>
      <w:proofErr w:type="spellEnd"/>
      <w:r w:rsidRPr="003C3D11">
        <w:rPr>
          <w:rFonts w:ascii="Tahoma" w:hAnsi="Tahoma" w:cs="Tahoma"/>
        </w:rPr>
        <w:t>, se revocó un auto que tuvo por no contestada una demanda que no fue recibida en el buzón del correo electrónico del despacho, pese a que fue enviada por la demandada, lo cual acredit</w:t>
      </w:r>
      <w:r w:rsidR="006354FC" w:rsidRPr="003C3D11">
        <w:rPr>
          <w:rFonts w:ascii="Tahoma" w:hAnsi="Tahoma" w:cs="Tahoma"/>
        </w:rPr>
        <w:t>ó</w:t>
      </w:r>
      <w:r w:rsidRPr="003C3D11">
        <w:rPr>
          <w:rFonts w:ascii="Tahoma" w:hAnsi="Tahoma" w:cs="Tahoma"/>
        </w:rPr>
        <w:t xml:space="preserve"> con la impresión del correo en </w:t>
      </w:r>
      <w:r w:rsidR="005562F5" w:rsidRPr="003C3D11">
        <w:rPr>
          <w:rFonts w:ascii="Tahoma" w:hAnsi="Tahoma" w:cs="Tahoma"/>
        </w:rPr>
        <w:t>PDF</w:t>
      </w:r>
      <w:r w:rsidRPr="003C3D11">
        <w:rPr>
          <w:rFonts w:ascii="Tahoma" w:hAnsi="Tahoma" w:cs="Tahoma"/>
        </w:rPr>
        <w:t xml:space="preserve">. Señaló el Tribunal en esa oportunidad: </w:t>
      </w:r>
    </w:p>
    <w:p w14:paraId="46949D39" w14:textId="77777777" w:rsidR="001B6966" w:rsidRPr="003C3D11" w:rsidRDefault="001B6966" w:rsidP="003C3D11">
      <w:pPr>
        <w:spacing w:line="276" w:lineRule="auto"/>
        <w:jc w:val="both"/>
        <w:rPr>
          <w:rFonts w:ascii="Tahoma" w:hAnsi="Tahoma" w:cs="Tahoma"/>
          <w:i/>
        </w:rPr>
      </w:pPr>
    </w:p>
    <w:p w14:paraId="4E607D0E" w14:textId="681FAABA" w:rsidR="001B6966" w:rsidRPr="0070345B" w:rsidRDefault="00953CEF" w:rsidP="009214E4">
      <w:pPr>
        <w:ind w:left="426" w:right="420"/>
        <w:jc w:val="both"/>
        <w:rPr>
          <w:rFonts w:ascii="Tahoma" w:hAnsi="Tahoma" w:cs="Tahoma"/>
          <w:i/>
          <w:sz w:val="22"/>
        </w:rPr>
      </w:pPr>
      <w:r w:rsidRPr="0070345B">
        <w:rPr>
          <w:rFonts w:ascii="Tahoma" w:hAnsi="Tahoma" w:cs="Tahoma"/>
          <w:i/>
          <w:sz w:val="22"/>
        </w:rPr>
        <w:t>“</w:t>
      </w:r>
      <w:r w:rsidR="001B6966" w:rsidRPr="0070345B">
        <w:rPr>
          <w:rFonts w:ascii="Tahoma" w:hAnsi="Tahoma" w:cs="Tahoma"/>
          <w:i/>
          <w:sz w:val="22"/>
        </w:rPr>
        <w:t>Aplicando lo anterior al caso, a efectos de imponer el derecho sustancial sobre las formalidades y atendiendo a que en estos eventos no existe tarifa legal y se cuenta con medios demostrativos suficientes que nos dirigen a concluir que, la parte recurrente envío la contestación que el juzgado echó de menos, pero por razones ajenas a su emisor, el e-mail contentivo de la contestación no logró llegar al buzón receptor a pesar de haber sido enviado. Ello impone que, en salvaguarda del derecho de defensa y al acceso a la administración de justicia, se disponga a entender que la contestación fue presentada el 2 de marzo de 2022 – día siguiente de su envío dada la hora de remisión -, estando ella dentro del término que informó la secretaría en la constancia del 24-06-2022</w:t>
      </w:r>
      <w:r w:rsidRPr="0070345B">
        <w:rPr>
          <w:rFonts w:ascii="Tahoma" w:hAnsi="Tahoma" w:cs="Tahoma"/>
          <w:i/>
          <w:sz w:val="22"/>
        </w:rPr>
        <w:t>”</w:t>
      </w:r>
      <w:r w:rsidR="001B6966" w:rsidRPr="0070345B">
        <w:rPr>
          <w:rFonts w:ascii="Tahoma" w:hAnsi="Tahoma" w:cs="Tahoma"/>
          <w:i/>
          <w:sz w:val="22"/>
        </w:rPr>
        <w:t>.</w:t>
      </w:r>
    </w:p>
    <w:p w14:paraId="2B982621" w14:textId="0811737D" w:rsidR="006354FC" w:rsidRPr="003C3D11" w:rsidRDefault="006354FC" w:rsidP="003C3D11">
      <w:pPr>
        <w:spacing w:line="276" w:lineRule="auto"/>
        <w:ind w:left="708"/>
        <w:jc w:val="both"/>
        <w:rPr>
          <w:rFonts w:ascii="Tahoma" w:hAnsi="Tahoma" w:cs="Tahoma"/>
          <w:i/>
        </w:rPr>
      </w:pPr>
    </w:p>
    <w:p w14:paraId="20882F98" w14:textId="6FBB8B55" w:rsidR="004B0921" w:rsidRPr="003C3D11" w:rsidRDefault="004B0921" w:rsidP="003C3D11">
      <w:pPr>
        <w:spacing w:line="276" w:lineRule="auto"/>
        <w:ind w:firstLine="708"/>
        <w:jc w:val="both"/>
        <w:rPr>
          <w:rFonts w:ascii="Tahoma" w:hAnsi="Tahoma" w:cs="Tahoma"/>
        </w:rPr>
      </w:pPr>
      <w:r w:rsidRPr="003C3D11">
        <w:rPr>
          <w:rFonts w:ascii="Tahoma" w:hAnsi="Tahoma" w:cs="Tahoma"/>
        </w:rPr>
        <w:t>Finalmente, debe advertirse que las anteriores consideraciones fueron igualmente acogidas por esta misma Sala de Decisión en proveído del 27 de marzo de 2023, radicado 2022-00133.</w:t>
      </w:r>
    </w:p>
    <w:p w14:paraId="09380B7C" w14:textId="77777777" w:rsidR="001B6966" w:rsidRPr="003C3D11" w:rsidRDefault="001B6966" w:rsidP="003C3D11">
      <w:pPr>
        <w:spacing w:line="276" w:lineRule="auto"/>
        <w:ind w:firstLine="708"/>
        <w:jc w:val="both"/>
        <w:rPr>
          <w:rFonts w:ascii="Tahoma" w:hAnsi="Tahoma" w:cs="Tahoma"/>
        </w:rPr>
      </w:pPr>
    </w:p>
    <w:p w14:paraId="2446415D" w14:textId="0C97CE3F" w:rsidR="002D1D84" w:rsidRPr="003C3D11" w:rsidRDefault="00337AF7" w:rsidP="003C3D11">
      <w:pPr>
        <w:pStyle w:val="Prrafodelista"/>
        <w:widowControl w:val="0"/>
        <w:numPr>
          <w:ilvl w:val="1"/>
          <w:numId w:val="16"/>
        </w:numPr>
        <w:autoSpaceDE w:val="0"/>
        <w:autoSpaceDN w:val="0"/>
        <w:adjustRightInd w:val="0"/>
        <w:spacing w:line="276" w:lineRule="auto"/>
        <w:jc w:val="both"/>
        <w:rPr>
          <w:rFonts w:ascii="Tahoma" w:hAnsi="Tahoma" w:cs="Tahoma"/>
          <w:b/>
          <w:bCs/>
        </w:rPr>
      </w:pPr>
      <w:r w:rsidRPr="003C3D11">
        <w:rPr>
          <w:rFonts w:ascii="Tahoma" w:hAnsi="Tahoma" w:cs="Tahoma"/>
          <w:b/>
          <w:bCs/>
        </w:rPr>
        <w:t>CASO CONCRETO</w:t>
      </w:r>
    </w:p>
    <w:p w14:paraId="36CFF75E" w14:textId="0EAD38D5" w:rsidR="00337AF7" w:rsidRPr="003C3D11" w:rsidRDefault="00337AF7" w:rsidP="003C3D11">
      <w:pPr>
        <w:widowControl w:val="0"/>
        <w:autoSpaceDE w:val="0"/>
        <w:autoSpaceDN w:val="0"/>
        <w:adjustRightInd w:val="0"/>
        <w:spacing w:line="276" w:lineRule="auto"/>
        <w:jc w:val="both"/>
        <w:rPr>
          <w:rFonts w:ascii="Tahoma" w:hAnsi="Tahoma" w:cs="Tahoma"/>
          <w:b/>
          <w:bCs/>
        </w:rPr>
      </w:pPr>
    </w:p>
    <w:p w14:paraId="372AB04A" w14:textId="73B96B97" w:rsidR="0006752E" w:rsidRPr="003C3D11" w:rsidRDefault="004B0921" w:rsidP="003C3D11">
      <w:pPr>
        <w:spacing w:line="276" w:lineRule="auto"/>
        <w:ind w:firstLine="708"/>
        <w:jc w:val="both"/>
        <w:rPr>
          <w:rFonts w:ascii="Tahoma" w:hAnsi="Tahoma" w:cs="Tahoma"/>
        </w:rPr>
      </w:pPr>
      <w:r w:rsidRPr="003C3D11">
        <w:rPr>
          <w:rFonts w:ascii="Tahoma" w:hAnsi="Tahoma" w:cs="Tahoma"/>
        </w:rPr>
        <w:t xml:space="preserve">Tal como se quedó sentado en líneas precedentes, </w:t>
      </w:r>
      <w:r w:rsidR="00056207" w:rsidRPr="003C3D11">
        <w:rPr>
          <w:rFonts w:ascii="Tahoma" w:hAnsi="Tahoma" w:cs="Tahoma"/>
        </w:rPr>
        <w:t xml:space="preserve">está Corporación </w:t>
      </w:r>
      <w:r w:rsidR="006354FC" w:rsidRPr="003C3D11">
        <w:rPr>
          <w:rFonts w:ascii="Tahoma" w:hAnsi="Tahoma" w:cs="Tahoma"/>
        </w:rPr>
        <w:t>h</w:t>
      </w:r>
      <w:r w:rsidR="00056207" w:rsidRPr="003C3D11">
        <w:rPr>
          <w:rFonts w:ascii="Tahoma" w:hAnsi="Tahoma" w:cs="Tahoma"/>
        </w:rPr>
        <w:t>a avalado como prueba</w:t>
      </w:r>
      <w:r w:rsidR="008A7F18" w:rsidRPr="003C3D11">
        <w:rPr>
          <w:rFonts w:ascii="Tahoma" w:hAnsi="Tahoma" w:cs="Tahoma"/>
        </w:rPr>
        <w:t xml:space="preserve"> del envío de mensajes de datos, la impresión del correo en </w:t>
      </w:r>
      <w:r w:rsidR="005562F5" w:rsidRPr="003C3D11">
        <w:rPr>
          <w:rFonts w:ascii="Tahoma" w:hAnsi="Tahoma" w:cs="Tahoma"/>
        </w:rPr>
        <w:t>PDF</w:t>
      </w:r>
      <w:r w:rsidR="008A7F18" w:rsidRPr="003C3D11">
        <w:rPr>
          <w:rFonts w:ascii="Tahoma" w:hAnsi="Tahoma" w:cs="Tahoma"/>
        </w:rPr>
        <w:t xml:space="preserve">, en aplicación del principio </w:t>
      </w:r>
      <w:r w:rsidR="00EF1515" w:rsidRPr="003C3D11">
        <w:rPr>
          <w:rFonts w:ascii="Tahoma" w:hAnsi="Tahoma" w:cs="Tahoma"/>
        </w:rPr>
        <w:t xml:space="preserve">del </w:t>
      </w:r>
      <w:r w:rsidR="00EF1515" w:rsidRPr="003C3D11">
        <w:rPr>
          <w:rFonts w:ascii="Tahoma" w:hAnsi="Tahoma" w:cs="Tahoma"/>
          <w:iCs/>
        </w:rPr>
        <w:t>derecho sustancial sobre las formalidades y atendiendo a que en estos eventos no existe tarifa legal</w:t>
      </w:r>
      <w:r w:rsidRPr="003C3D11">
        <w:rPr>
          <w:rFonts w:ascii="Tahoma" w:hAnsi="Tahoma" w:cs="Tahoma"/>
          <w:iCs/>
        </w:rPr>
        <w:t>.</w:t>
      </w:r>
    </w:p>
    <w:p w14:paraId="0CE3173B" w14:textId="77777777" w:rsidR="006F701C" w:rsidRPr="003C3D11" w:rsidRDefault="006F701C" w:rsidP="003C3D11">
      <w:pPr>
        <w:spacing w:line="276" w:lineRule="auto"/>
        <w:ind w:firstLine="708"/>
        <w:jc w:val="both"/>
        <w:rPr>
          <w:rFonts w:ascii="Tahoma" w:hAnsi="Tahoma" w:cs="Tahoma"/>
        </w:rPr>
      </w:pPr>
    </w:p>
    <w:p w14:paraId="022F9052" w14:textId="07CCB20D" w:rsidR="005562F5" w:rsidRPr="003C3D11" w:rsidRDefault="004B0921" w:rsidP="003C3D11">
      <w:pPr>
        <w:spacing w:line="276" w:lineRule="auto"/>
        <w:ind w:firstLine="708"/>
        <w:jc w:val="both"/>
        <w:rPr>
          <w:rFonts w:ascii="Tahoma" w:hAnsi="Tahoma" w:cs="Tahoma"/>
        </w:rPr>
      </w:pPr>
      <w:r w:rsidRPr="003C3D11">
        <w:rPr>
          <w:rFonts w:ascii="Tahoma" w:hAnsi="Tahoma" w:cs="Tahoma"/>
        </w:rPr>
        <w:t>Así, el recurrente adosa a su recurso</w:t>
      </w:r>
      <w:r w:rsidR="00337AF7" w:rsidRPr="003C3D11">
        <w:rPr>
          <w:rFonts w:ascii="Tahoma" w:hAnsi="Tahoma" w:cs="Tahoma"/>
        </w:rPr>
        <w:t xml:space="preserve"> de apelación el archivo PDF de</w:t>
      </w:r>
      <w:r w:rsidR="005562F5" w:rsidRPr="003C3D11">
        <w:rPr>
          <w:rFonts w:ascii="Tahoma" w:hAnsi="Tahoma" w:cs="Tahoma"/>
        </w:rPr>
        <w:t xml:space="preserve"> </w:t>
      </w:r>
      <w:r w:rsidR="00337AF7" w:rsidRPr="003C3D11">
        <w:rPr>
          <w:rFonts w:ascii="Tahoma" w:hAnsi="Tahoma" w:cs="Tahoma"/>
        </w:rPr>
        <w:t>l</w:t>
      </w:r>
      <w:r w:rsidR="005562F5" w:rsidRPr="003C3D11">
        <w:rPr>
          <w:rFonts w:ascii="Tahoma" w:hAnsi="Tahoma" w:cs="Tahoma"/>
        </w:rPr>
        <w:t>os</w:t>
      </w:r>
      <w:r w:rsidR="00337AF7" w:rsidRPr="003C3D11">
        <w:rPr>
          <w:rFonts w:ascii="Tahoma" w:hAnsi="Tahoma" w:cs="Tahoma"/>
        </w:rPr>
        <w:t xml:space="preserve"> mensaje</w:t>
      </w:r>
      <w:r w:rsidR="005562F5" w:rsidRPr="003C3D11">
        <w:rPr>
          <w:rFonts w:ascii="Tahoma" w:hAnsi="Tahoma" w:cs="Tahoma"/>
        </w:rPr>
        <w:t>s</w:t>
      </w:r>
      <w:r w:rsidR="00337AF7" w:rsidRPr="003C3D11">
        <w:rPr>
          <w:rFonts w:ascii="Tahoma" w:hAnsi="Tahoma" w:cs="Tahoma"/>
        </w:rPr>
        <w:t xml:space="preserve"> electrónico</w:t>
      </w:r>
      <w:r w:rsidR="005562F5" w:rsidRPr="003C3D11">
        <w:rPr>
          <w:rFonts w:ascii="Tahoma" w:hAnsi="Tahoma" w:cs="Tahoma"/>
        </w:rPr>
        <w:t>s</w:t>
      </w:r>
      <w:r w:rsidR="00337AF7" w:rsidRPr="003C3D11">
        <w:rPr>
          <w:rFonts w:ascii="Tahoma" w:hAnsi="Tahoma" w:cs="Tahoma"/>
        </w:rPr>
        <w:t xml:space="preserve"> o correo</w:t>
      </w:r>
      <w:r w:rsidR="005562F5" w:rsidRPr="003C3D11">
        <w:rPr>
          <w:rFonts w:ascii="Tahoma" w:hAnsi="Tahoma" w:cs="Tahoma"/>
        </w:rPr>
        <w:t>s</w:t>
      </w:r>
      <w:r w:rsidR="00337AF7" w:rsidRPr="003C3D11">
        <w:rPr>
          <w:rFonts w:ascii="Tahoma" w:hAnsi="Tahoma" w:cs="Tahoma"/>
        </w:rPr>
        <w:t xml:space="preserve"> electrónico</w:t>
      </w:r>
      <w:r w:rsidR="005562F5" w:rsidRPr="003C3D11">
        <w:rPr>
          <w:rFonts w:ascii="Tahoma" w:hAnsi="Tahoma" w:cs="Tahoma"/>
        </w:rPr>
        <w:t xml:space="preserve">s con el asunto </w:t>
      </w:r>
      <w:r w:rsidR="005562F5" w:rsidRPr="003C3D11">
        <w:rPr>
          <w:rFonts w:ascii="Tahoma" w:hAnsi="Tahoma" w:cs="Tahoma"/>
          <w:i/>
        </w:rPr>
        <w:t xml:space="preserve">“CONTESTACIÓN DEMANDA Y LLAMAMIENTO EN GARANTÍA PROCESO ORDINARIO LABORAL RAD. 66001–31–05–005–2020–00336-00”, </w:t>
      </w:r>
      <w:r w:rsidR="005562F5" w:rsidRPr="003C3D11">
        <w:rPr>
          <w:rFonts w:ascii="Tahoma" w:hAnsi="Tahoma" w:cs="Tahoma"/>
        </w:rPr>
        <w:t>a través del cual anunció que remitía en formato PDF i) poder, ii) contestación de la demanda y el llamamiento en garantía, iii) pruebas relacionadas como documentales y, iv) trazabilidad del poder enviado por su poderdante, remitidos el 14 de septiembre de 2022 a las 08:00 a y 02:00 pm, así como el 15 de septiembre de 2022 a las 08:00 am.</w:t>
      </w:r>
    </w:p>
    <w:p w14:paraId="412981C4" w14:textId="77777777" w:rsidR="005562F5" w:rsidRPr="003C3D11" w:rsidRDefault="005562F5" w:rsidP="003C3D11">
      <w:pPr>
        <w:spacing w:line="276" w:lineRule="auto"/>
        <w:ind w:firstLine="708"/>
        <w:jc w:val="both"/>
        <w:rPr>
          <w:rFonts w:ascii="Tahoma" w:hAnsi="Tahoma" w:cs="Tahoma"/>
        </w:rPr>
      </w:pPr>
    </w:p>
    <w:p w14:paraId="4BED8D2F" w14:textId="2B87FFFE" w:rsidR="00337AF7" w:rsidRPr="003C3D11" w:rsidRDefault="005562F5" w:rsidP="003C3D11">
      <w:pPr>
        <w:spacing w:line="276" w:lineRule="auto"/>
        <w:ind w:firstLine="708"/>
        <w:jc w:val="both"/>
        <w:rPr>
          <w:rFonts w:ascii="Tahoma" w:hAnsi="Tahoma" w:cs="Tahoma"/>
        </w:rPr>
      </w:pPr>
      <w:r w:rsidRPr="003C3D11">
        <w:rPr>
          <w:rFonts w:ascii="Tahoma" w:hAnsi="Tahoma" w:cs="Tahoma"/>
        </w:rPr>
        <w:t>Ahora, c</w:t>
      </w:r>
      <w:r w:rsidR="00337AF7" w:rsidRPr="003C3D11">
        <w:rPr>
          <w:rFonts w:ascii="Tahoma" w:hAnsi="Tahoma" w:cs="Tahoma"/>
        </w:rPr>
        <w:t xml:space="preserve">omo es bien sabido, cualquier servidor de correo electrónico ofrece la opción de guardar un mensaje como archivo en un formato digital al que se adhiere un algoritmo que permite su autenticación, pues direcciona a la cuenta de correo desde la que fue enviado el mensaje de datos que se conserva como archivo, de modo que la información que contiene resulta accesible para su posterior consulta, como lo exige el artículo 12 de la citada Ley 597 de 1999, de </w:t>
      </w:r>
      <w:r w:rsidR="0C9FF252" w:rsidRPr="003C3D11">
        <w:rPr>
          <w:rFonts w:ascii="Tahoma" w:hAnsi="Tahoma" w:cs="Tahoma"/>
        </w:rPr>
        <w:t xml:space="preserve">tal manera </w:t>
      </w:r>
      <w:r w:rsidR="00337AF7" w:rsidRPr="003C3D11">
        <w:rPr>
          <w:rFonts w:ascii="Tahoma" w:hAnsi="Tahoma" w:cs="Tahoma"/>
        </w:rPr>
        <w:t xml:space="preserve">que se puede afirmar que en este caso </w:t>
      </w:r>
      <w:r w:rsidRPr="003C3D11">
        <w:rPr>
          <w:rFonts w:ascii="Tahoma" w:hAnsi="Tahoma" w:cs="Tahoma"/>
        </w:rPr>
        <w:t>los</w:t>
      </w:r>
      <w:r w:rsidR="00337AF7" w:rsidRPr="003C3D11">
        <w:rPr>
          <w:rFonts w:ascii="Tahoma" w:hAnsi="Tahoma" w:cs="Tahoma"/>
        </w:rPr>
        <w:t xml:space="preserve"> mensaje</w:t>
      </w:r>
      <w:r w:rsidRPr="003C3D11">
        <w:rPr>
          <w:rFonts w:ascii="Tahoma" w:hAnsi="Tahoma" w:cs="Tahoma"/>
        </w:rPr>
        <w:t>s</w:t>
      </w:r>
      <w:r w:rsidR="00337AF7" w:rsidRPr="003C3D11">
        <w:rPr>
          <w:rFonts w:ascii="Tahoma" w:hAnsi="Tahoma" w:cs="Tahoma"/>
        </w:rPr>
        <w:t xml:space="preserve"> de datos fue</w:t>
      </w:r>
      <w:r w:rsidRPr="003C3D11">
        <w:rPr>
          <w:rFonts w:ascii="Tahoma" w:hAnsi="Tahoma" w:cs="Tahoma"/>
        </w:rPr>
        <w:t>ron</w:t>
      </w:r>
      <w:r w:rsidR="00337AF7" w:rsidRPr="003C3D11">
        <w:rPr>
          <w:rFonts w:ascii="Tahoma" w:hAnsi="Tahoma" w:cs="Tahoma"/>
        </w:rPr>
        <w:t xml:space="preserve"> aportado</w:t>
      </w:r>
      <w:r w:rsidRPr="003C3D11">
        <w:rPr>
          <w:rFonts w:ascii="Tahoma" w:hAnsi="Tahoma" w:cs="Tahoma"/>
        </w:rPr>
        <w:t>s</w:t>
      </w:r>
      <w:r w:rsidR="00337AF7" w:rsidRPr="003C3D11">
        <w:rPr>
          <w:rFonts w:ascii="Tahoma" w:hAnsi="Tahoma" w:cs="Tahoma"/>
        </w:rPr>
        <w:t xml:space="preserve"> en un formato que lo</w:t>
      </w:r>
      <w:r w:rsidRPr="003C3D11">
        <w:rPr>
          <w:rFonts w:ascii="Tahoma" w:hAnsi="Tahoma" w:cs="Tahoma"/>
        </w:rPr>
        <w:t>s</w:t>
      </w:r>
      <w:r w:rsidR="00337AF7" w:rsidRPr="003C3D11">
        <w:rPr>
          <w:rFonts w:ascii="Tahoma" w:hAnsi="Tahoma" w:cs="Tahoma"/>
        </w:rPr>
        <w:t xml:space="preserve"> reproduce con exactitud, </w:t>
      </w:r>
      <w:r w:rsidR="3C53E05A" w:rsidRPr="003C3D11">
        <w:rPr>
          <w:rFonts w:ascii="Tahoma" w:hAnsi="Tahoma" w:cs="Tahoma"/>
        </w:rPr>
        <w:t xml:space="preserve">y en consecuencia </w:t>
      </w:r>
      <w:r w:rsidR="00337AF7" w:rsidRPr="003C3D11">
        <w:rPr>
          <w:rFonts w:ascii="Tahoma" w:hAnsi="Tahoma" w:cs="Tahoma"/>
        </w:rPr>
        <w:t>debe presumirse su autenticidad, según las voces del inciso 4 del artículo 244 del C.G.P., dado que se presenta</w:t>
      </w:r>
      <w:r w:rsidRPr="003C3D11">
        <w:rPr>
          <w:rFonts w:ascii="Tahoma" w:hAnsi="Tahoma" w:cs="Tahoma"/>
        </w:rPr>
        <w:t>n</w:t>
      </w:r>
      <w:r w:rsidR="00337AF7" w:rsidRPr="003C3D11">
        <w:rPr>
          <w:rFonts w:ascii="Tahoma" w:hAnsi="Tahoma" w:cs="Tahoma"/>
        </w:rPr>
        <w:t xml:space="preserve"> en forma de mensaje de datos. </w:t>
      </w:r>
    </w:p>
    <w:p w14:paraId="734E2ADF" w14:textId="77777777" w:rsidR="00337AF7" w:rsidRPr="003C3D11" w:rsidRDefault="00337AF7" w:rsidP="003C3D11">
      <w:pPr>
        <w:spacing w:line="276" w:lineRule="auto"/>
        <w:ind w:firstLine="708"/>
        <w:jc w:val="both"/>
        <w:rPr>
          <w:rFonts w:ascii="Tahoma" w:hAnsi="Tahoma" w:cs="Tahoma"/>
        </w:rPr>
      </w:pPr>
    </w:p>
    <w:p w14:paraId="18CFB54F" w14:textId="5C574707" w:rsidR="00337AF7" w:rsidRPr="003C3D11" w:rsidRDefault="00337AF7" w:rsidP="003C3D11">
      <w:pPr>
        <w:spacing w:line="276" w:lineRule="auto"/>
        <w:ind w:firstLine="708"/>
        <w:jc w:val="both"/>
        <w:rPr>
          <w:rFonts w:ascii="Tahoma" w:hAnsi="Tahoma" w:cs="Tahoma"/>
        </w:rPr>
      </w:pPr>
      <w:r w:rsidRPr="003C3D11">
        <w:rPr>
          <w:rFonts w:ascii="Tahoma" w:hAnsi="Tahoma" w:cs="Tahoma"/>
        </w:rPr>
        <w:t xml:space="preserve">No obstante, </w:t>
      </w:r>
      <w:r w:rsidR="005562F5" w:rsidRPr="003C3D11">
        <w:rPr>
          <w:rFonts w:ascii="Tahoma" w:hAnsi="Tahoma" w:cs="Tahoma"/>
        </w:rPr>
        <w:t>los referidos mensajes</w:t>
      </w:r>
      <w:r w:rsidRPr="003C3D11">
        <w:rPr>
          <w:rFonts w:ascii="Tahoma" w:hAnsi="Tahoma" w:cs="Tahoma"/>
        </w:rPr>
        <w:t xml:space="preserve"> de datos no tiene</w:t>
      </w:r>
      <w:r w:rsidR="005562F5" w:rsidRPr="003C3D11">
        <w:rPr>
          <w:rFonts w:ascii="Tahoma" w:hAnsi="Tahoma" w:cs="Tahoma"/>
        </w:rPr>
        <w:t>n</w:t>
      </w:r>
      <w:r w:rsidRPr="003C3D11">
        <w:rPr>
          <w:rFonts w:ascii="Tahoma" w:hAnsi="Tahoma" w:cs="Tahoma"/>
        </w:rPr>
        <w:t xml:space="preserve"> la virtualidad de hacer prueba de su recepción por el destinatario, </w:t>
      </w:r>
      <w:r w:rsidR="005562F5" w:rsidRPr="003C3D11">
        <w:rPr>
          <w:rFonts w:ascii="Tahoma" w:hAnsi="Tahoma" w:cs="Tahoma"/>
        </w:rPr>
        <w:t xml:space="preserve">como quiera que los mensajes remitidos el 14 de septiembre de 2022 fueron rechazados por </w:t>
      </w:r>
      <w:r w:rsidR="007E3E26" w:rsidRPr="003C3D11">
        <w:rPr>
          <w:rFonts w:ascii="Tahoma" w:hAnsi="Tahoma" w:cs="Tahoma"/>
        </w:rPr>
        <w:t>servidor</w:t>
      </w:r>
      <w:r w:rsidR="005562F5" w:rsidRPr="003C3D11">
        <w:rPr>
          <w:rFonts w:ascii="Tahoma" w:hAnsi="Tahoma" w:cs="Tahoma"/>
        </w:rPr>
        <w:t xml:space="preserve"> con la advertencia </w:t>
      </w:r>
      <w:r w:rsidR="005562F5" w:rsidRPr="003C3D11">
        <w:rPr>
          <w:rFonts w:ascii="Tahoma" w:hAnsi="Tahoma" w:cs="Tahoma"/>
          <w:i/>
        </w:rPr>
        <w:t>“el buzón está inactivo temporalmente”</w:t>
      </w:r>
      <w:r w:rsidR="007E3E26" w:rsidRPr="003C3D11">
        <w:rPr>
          <w:rFonts w:ascii="Tahoma" w:hAnsi="Tahoma" w:cs="Tahoma"/>
          <w:i/>
        </w:rPr>
        <w:t xml:space="preserve">, </w:t>
      </w:r>
      <w:r w:rsidR="007E3E26" w:rsidRPr="003C3D11">
        <w:rPr>
          <w:rFonts w:ascii="Tahoma" w:hAnsi="Tahoma" w:cs="Tahoma"/>
        </w:rPr>
        <w:t xml:space="preserve">en tanto que el mensaje remitido el 15 de septiembre de 2022, si bien no se observa rechazo del correo, tampoco </w:t>
      </w:r>
      <w:r w:rsidR="005562F5" w:rsidRPr="003C3D11">
        <w:rPr>
          <w:rFonts w:ascii="Tahoma" w:hAnsi="Tahoma" w:cs="Tahoma"/>
        </w:rPr>
        <w:t xml:space="preserve">exhibe acuse de recibo o por lo menos la constancia digital de su ingreso o entrega en el servidor de correo del despacho (destinatario), </w:t>
      </w:r>
      <w:r w:rsidRPr="003C3D11">
        <w:rPr>
          <w:rFonts w:ascii="Tahoma" w:hAnsi="Tahoma" w:cs="Tahoma"/>
        </w:rPr>
        <w:t xml:space="preserve">pese a que el despacho de primera instancia asegura que tiene activada la opción de </w:t>
      </w:r>
      <w:r w:rsidR="005562F5" w:rsidRPr="003C3D11">
        <w:rPr>
          <w:rFonts w:ascii="Tahoma" w:hAnsi="Tahoma" w:cs="Tahoma"/>
        </w:rPr>
        <w:t>r</w:t>
      </w:r>
      <w:r w:rsidRPr="003C3D11">
        <w:rPr>
          <w:rFonts w:ascii="Tahoma" w:hAnsi="Tahoma" w:cs="Tahoma"/>
        </w:rPr>
        <w:t>espuesta automática, que opera como acuse de recibo, en los términos del artículo 21 de la Ley 591 de 1999.</w:t>
      </w:r>
    </w:p>
    <w:p w14:paraId="1B4CCEC2" w14:textId="6CA49B93" w:rsidR="007E3E26" w:rsidRPr="003C3D11" w:rsidRDefault="007E3E26" w:rsidP="003C3D11">
      <w:pPr>
        <w:spacing w:line="276" w:lineRule="auto"/>
        <w:ind w:firstLine="708"/>
        <w:jc w:val="both"/>
        <w:rPr>
          <w:rFonts w:ascii="Tahoma" w:hAnsi="Tahoma" w:cs="Tahoma"/>
        </w:rPr>
      </w:pPr>
    </w:p>
    <w:p w14:paraId="01F151F7" w14:textId="199026E8" w:rsidR="007E3E26" w:rsidRPr="003C3D11" w:rsidRDefault="007E3E26" w:rsidP="003C3D11">
      <w:pPr>
        <w:spacing w:line="276" w:lineRule="auto"/>
        <w:ind w:firstLine="708"/>
        <w:jc w:val="both"/>
        <w:rPr>
          <w:rFonts w:ascii="Tahoma" w:hAnsi="Tahoma" w:cs="Tahoma"/>
        </w:rPr>
      </w:pPr>
      <w:r w:rsidRPr="003C3D11">
        <w:rPr>
          <w:rFonts w:ascii="Tahoma" w:hAnsi="Tahoma" w:cs="Tahoma"/>
        </w:rPr>
        <w:t xml:space="preserve">Adicional a lo anterior, mediante comunicación del 17 de febrero de 2023, la mesa de ayuda informó que </w:t>
      </w:r>
      <w:r w:rsidRPr="003C3D11">
        <w:rPr>
          <w:rFonts w:ascii="Tahoma" w:hAnsi="Tahoma" w:cs="Tahoma"/>
          <w:i/>
        </w:rPr>
        <w:t xml:space="preserve">“Una vez efectuada la validación en servidor de correo electrónico de la Rama Judicial, se confirma que el mensaje descrito “NO” fue entregado al servidor de correo del destino, en este caso el servidor con dominio “cendoj.ramajudicial.gov.co” el mensaje con </w:t>
      </w:r>
      <w:proofErr w:type="spellStart"/>
      <w:r w:rsidRPr="003C3D11">
        <w:rPr>
          <w:rFonts w:ascii="Tahoma" w:hAnsi="Tahoma" w:cs="Tahoma"/>
          <w:i/>
        </w:rPr>
        <w:t>el</w:t>
      </w:r>
      <w:proofErr w:type="spellEnd"/>
      <w:r w:rsidRPr="003C3D11">
        <w:rPr>
          <w:rFonts w:ascii="Tahoma" w:hAnsi="Tahoma" w:cs="Tahoma"/>
          <w:i/>
        </w:rPr>
        <w:t xml:space="preserve"> </w:t>
      </w:r>
      <w:proofErr w:type="gramStart"/>
      <w:r w:rsidRPr="003C3D11">
        <w:rPr>
          <w:rFonts w:ascii="Tahoma" w:hAnsi="Tahoma" w:cs="Tahoma"/>
          <w:i/>
        </w:rPr>
        <w:t>ID”&lt;</w:t>
      </w:r>
      <w:proofErr w:type="gramEnd"/>
      <w:r w:rsidRPr="003C3D11">
        <w:rPr>
          <w:rFonts w:ascii="Tahoma" w:hAnsi="Tahoma" w:cs="Tahoma"/>
          <w:i/>
        </w:rPr>
        <w:t>SJ1PR10MB600432BE462E63DCCFB822E8B8469@SJ1PR10MB6004.namprd10.prod.outlook.com&gt;”en la fecha y hora 9/15/2022 1:00:16 PM”</w:t>
      </w:r>
    </w:p>
    <w:p w14:paraId="586B1122" w14:textId="1E7D1A2C" w:rsidR="005562F5" w:rsidRPr="003C3D11" w:rsidRDefault="005562F5" w:rsidP="003C3D11">
      <w:pPr>
        <w:spacing w:line="276" w:lineRule="auto"/>
        <w:ind w:firstLine="708"/>
        <w:jc w:val="both"/>
        <w:rPr>
          <w:rFonts w:ascii="Tahoma" w:hAnsi="Tahoma" w:cs="Tahoma"/>
        </w:rPr>
      </w:pPr>
    </w:p>
    <w:p w14:paraId="2938D2D2" w14:textId="77777777" w:rsidR="00BA3664" w:rsidRPr="003C3D11" w:rsidRDefault="007E3E26" w:rsidP="003C3D11">
      <w:pPr>
        <w:spacing w:line="276" w:lineRule="auto"/>
        <w:ind w:firstLine="708"/>
        <w:jc w:val="both"/>
        <w:rPr>
          <w:rFonts w:ascii="Tahoma" w:hAnsi="Tahoma" w:cs="Tahoma"/>
        </w:rPr>
      </w:pPr>
      <w:r w:rsidRPr="003C3D11">
        <w:rPr>
          <w:rFonts w:ascii="Tahoma" w:hAnsi="Tahoma" w:cs="Tahoma"/>
        </w:rPr>
        <w:t xml:space="preserve">La anterior certificación de la Mesa de Ayuda indica que, en efecto, el mensaje de datos no fue recibido por el juzgado de primera instancia, pese a que sí fue enviado </w:t>
      </w:r>
      <w:r w:rsidRPr="003C3D11">
        <w:rPr>
          <w:rFonts w:ascii="Tahoma" w:hAnsi="Tahoma" w:cs="Tahoma"/>
        </w:rPr>
        <w:lastRenderedPageBreak/>
        <w:t>por la recurrente al canal digital del juzgado, tal como queda</w:t>
      </w:r>
      <w:r w:rsidR="00337AF7" w:rsidRPr="003C3D11">
        <w:rPr>
          <w:rFonts w:ascii="Tahoma" w:hAnsi="Tahoma" w:cs="Tahoma"/>
        </w:rPr>
        <w:t xml:space="preserve"> acreditad</w:t>
      </w:r>
      <w:r w:rsidRPr="003C3D11">
        <w:rPr>
          <w:rFonts w:ascii="Tahoma" w:hAnsi="Tahoma" w:cs="Tahoma"/>
        </w:rPr>
        <w:t>a con la impresión PDF allegada</w:t>
      </w:r>
      <w:r w:rsidR="00337AF7" w:rsidRPr="003C3D11">
        <w:rPr>
          <w:rFonts w:ascii="Tahoma" w:hAnsi="Tahoma" w:cs="Tahoma"/>
        </w:rPr>
        <w:t xml:space="preserve"> que el mensaje de datos</w:t>
      </w:r>
      <w:r w:rsidRPr="003C3D11">
        <w:rPr>
          <w:rFonts w:ascii="Tahoma" w:hAnsi="Tahoma" w:cs="Tahoma"/>
        </w:rPr>
        <w:t xml:space="preserve">, </w:t>
      </w:r>
      <w:r w:rsidR="00337AF7" w:rsidRPr="003C3D11">
        <w:rPr>
          <w:rFonts w:ascii="Tahoma" w:hAnsi="Tahoma" w:cs="Tahoma"/>
        </w:rPr>
        <w:t>en la fecha y hora que exhibe el archivo que reproduce con exactitud el respectivo mensaje</w:t>
      </w:r>
      <w:r w:rsidR="00BA3664" w:rsidRPr="003C3D11">
        <w:rPr>
          <w:rFonts w:ascii="Tahoma" w:hAnsi="Tahoma" w:cs="Tahoma"/>
        </w:rPr>
        <w:t>.</w:t>
      </w:r>
    </w:p>
    <w:p w14:paraId="0D09EF25" w14:textId="77777777" w:rsidR="00BA3664" w:rsidRPr="003C3D11" w:rsidRDefault="00BA3664" w:rsidP="003C3D11">
      <w:pPr>
        <w:spacing w:line="276" w:lineRule="auto"/>
        <w:ind w:firstLine="708"/>
        <w:jc w:val="both"/>
        <w:rPr>
          <w:rFonts w:ascii="Tahoma" w:hAnsi="Tahoma" w:cs="Tahoma"/>
        </w:rPr>
      </w:pPr>
    </w:p>
    <w:p w14:paraId="7885B41E" w14:textId="07D8C2EA" w:rsidR="00337AF7" w:rsidRPr="003C3D11" w:rsidRDefault="00BA3664" w:rsidP="003C3D11">
      <w:pPr>
        <w:spacing w:line="276" w:lineRule="auto"/>
        <w:ind w:firstLine="708"/>
        <w:jc w:val="both"/>
        <w:rPr>
          <w:rFonts w:ascii="Tahoma" w:hAnsi="Tahoma" w:cs="Tahoma"/>
        </w:rPr>
      </w:pPr>
      <w:r w:rsidRPr="003C3D11">
        <w:rPr>
          <w:rFonts w:ascii="Tahoma" w:hAnsi="Tahoma" w:cs="Tahoma"/>
        </w:rPr>
        <w:t xml:space="preserve">En ese orden, </w:t>
      </w:r>
      <w:r w:rsidR="00337AF7" w:rsidRPr="003C3D11">
        <w:rPr>
          <w:rFonts w:ascii="Tahoma" w:hAnsi="Tahoma" w:cs="Tahoma"/>
        </w:rPr>
        <w:t xml:space="preserve">se puede asegurar que el mensaje no llegó a su destino por causas ajenas o no atribuibles a su remitente, en razón de lo cual se debe aplicar el precedente de la Sala, en el sentido de que el mensaje de datos se entenderá radicado en la fecha de su envío, pues su entrega en el buzón digital de destino no pudo perfeccionarse por </w:t>
      </w:r>
      <w:r w:rsidR="00AE4B1A" w:rsidRPr="003C3D11">
        <w:rPr>
          <w:rFonts w:ascii="Tahoma" w:hAnsi="Tahoma" w:cs="Tahoma"/>
        </w:rPr>
        <w:t xml:space="preserve">causas </w:t>
      </w:r>
      <w:r w:rsidR="00337AF7" w:rsidRPr="003C3D11">
        <w:rPr>
          <w:rFonts w:ascii="Tahoma" w:hAnsi="Tahoma" w:cs="Tahoma"/>
        </w:rPr>
        <w:t>ajenas y no atribuibles al iniciador</w:t>
      </w:r>
      <w:r w:rsidRPr="003C3D11">
        <w:rPr>
          <w:rFonts w:ascii="Tahoma" w:hAnsi="Tahoma" w:cs="Tahoma"/>
        </w:rPr>
        <w:t xml:space="preserve">, máxime cuando en este caso es evidente que en las dos primeras oportunidades el mensaje fue rechazado por el servidor como consecuencia de la suspensión del buzón de correo del Despacho, en virtud del cierre extraordinario autorizado por el Consejo Seccional de la Judicatura, situación que, si bien no tendría que haberse extendido hasta las 08:00 am del día siguiente a que finalizó el cierre, 15 de septiembre de 2022, sí pudo influir en que se presentara la anomalía que ahora se estudia, relativa a que no llegó un aviso de rechazo del mensaje pero tampoco ingresó al correo del destinatario, en la medida que no se cuenta con certificación técnica que dé cuenta exacta del momento en que fue nuevamente habilitado el correo del juzgado. </w:t>
      </w:r>
    </w:p>
    <w:p w14:paraId="3C5BD59D" w14:textId="77777777" w:rsidR="00337AF7" w:rsidRPr="003C3D11" w:rsidRDefault="00337AF7" w:rsidP="003C3D11">
      <w:pPr>
        <w:spacing w:line="276" w:lineRule="auto"/>
        <w:ind w:firstLine="708"/>
        <w:jc w:val="both"/>
        <w:rPr>
          <w:rFonts w:ascii="Tahoma" w:hAnsi="Tahoma" w:cs="Tahoma"/>
        </w:rPr>
      </w:pPr>
    </w:p>
    <w:p w14:paraId="2A1EC579" w14:textId="28CB7BCD" w:rsidR="00337AF7" w:rsidRPr="003C3D11" w:rsidRDefault="00337AF7" w:rsidP="003C3D11">
      <w:pPr>
        <w:spacing w:line="276" w:lineRule="auto"/>
        <w:ind w:firstLine="708"/>
        <w:jc w:val="both"/>
        <w:rPr>
          <w:rFonts w:ascii="Tahoma" w:hAnsi="Tahoma" w:cs="Tahoma"/>
        </w:rPr>
      </w:pPr>
      <w:r w:rsidRPr="003C3D11">
        <w:rPr>
          <w:rFonts w:ascii="Tahoma" w:hAnsi="Tahoma" w:cs="Tahoma"/>
        </w:rPr>
        <w:t>En este punto</w:t>
      </w:r>
      <w:r w:rsidR="00AE4B1A" w:rsidRPr="003C3D11">
        <w:rPr>
          <w:rFonts w:ascii="Tahoma" w:hAnsi="Tahoma" w:cs="Tahoma"/>
        </w:rPr>
        <w:t>,</w:t>
      </w:r>
      <w:r w:rsidRPr="003C3D11">
        <w:rPr>
          <w:rFonts w:ascii="Tahoma" w:hAnsi="Tahoma" w:cs="Tahoma"/>
        </w:rPr>
        <w:t xml:space="preserve"> conviene advertir a los usuarios de la justicia la importancia de verificar a través de su servidor de correo electrónico la entrega efectiva de los mensajes de datos enviados a los canales digitales de los despachos, a efectos evitar situaciones como la presente.</w:t>
      </w:r>
    </w:p>
    <w:p w14:paraId="798A79D6" w14:textId="77777777" w:rsidR="00337AF7" w:rsidRPr="003C3D11" w:rsidRDefault="00337AF7" w:rsidP="003C3D11">
      <w:pPr>
        <w:spacing w:line="276" w:lineRule="auto"/>
        <w:ind w:firstLine="708"/>
        <w:jc w:val="both"/>
        <w:rPr>
          <w:rFonts w:ascii="Tahoma" w:hAnsi="Tahoma" w:cs="Tahoma"/>
        </w:rPr>
      </w:pPr>
    </w:p>
    <w:p w14:paraId="50710080" w14:textId="15CD9C0E" w:rsidR="00337AF7" w:rsidRPr="003C3D11" w:rsidRDefault="00337AF7" w:rsidP="003C3D11">
      <w:pPr>
        <w:spacing w:line="276" w:lineRule="auto"/>
        <w:ind w:firstLine="708"/>
        <w:jc w:val="both"/>
        <w:rPr>
          <w:rFonts w:ascii="Tahoma" w:hAnsi="Tahoma" w:cs="Tahoma"/>
        </w:rPr>
      </w:pPr>
      <w:r w:rsidRPr="003C3D11">
        <w:rPr>
          <w:rFonts w:ascii="Tahoma" w:hAnsi="Tahoma" w:cs="Tahoma"/>
        </w:rPr>
        <w:t xml:space="preserve">Por lo anterior, se revocará la decisión de primera instancia, </w:t>
      </w:r>
      <w:r w:rsidR="00D71D7E" w:rsidRPr="003C3D11">
        <w:rPr>
          <w:rFonts w:ascii="Tahoma" w:hAnsi="Tahoma" w:cs="Tahoma"/>
        </w:rPr>
        <w:t>para en su lugar,</w:t>
      </w:r>
      <w:r w:rsidR="00BA3664" w:rsidRPr="003C3D11">
        <w:rPr>
          <w:rFonts w:ascii="Tahoma" w:hAnsi="Tahoma" w:cs="Tahoma"/>
        </w:rPr>
        <w:t xml:space="preserve"> ordenar al juzgado de primera instancia que otorgue un término perentorio, que no será superior a tres (03) días, a SEGUROS BOLÍVAR S.A. para que reenvíe el correo del 15 de septiembre de 2022 con sus anexos, cumplido lo cual, proceda con el estudio de admisibilidad de la contestación. Se advierte al recurrente que, de no allegar en este término la contestación, la misma se entenderá extemporánea y no habrá otra oportunidad para aportarla, como quiera que esta decisión se sustenta en la presunción de buena fe que permite tener por cierto que al correo del 15 de septiembre fueron anexados los archivos PDF enunciados, pese a que no se aportaron con el recurso. </w:t>
      </w:r>
    </w:p>
    <w:p w14:paraId="1A2D0EC9" w14:textId="77777777" w:rsidR="00337AF7" w:rsidRPr="003C3D11" w:rsidRDefault="00337AF7" w:rsidP="003C3D11">
      <w:pPr>
        <w:spacing w:line="276" w:lineRule="auto"/>
        <w:ind w:firstLine="708"/>
        <w:jc w:val="both"/>
        <w:rPr>
          <w:rFonts w:ascii="Tahoma" w:hAnsi="Tahoma" w:cs="Tahoma"/>
        </w:rPr>
      </w:pPr>
    </w:p>
    <w:p w14:paraId="266A0278" w14:textId="7AC0DECD" w:rsidR="00337AF7" w:rsidRPr="003C3D11" w:rsidRDefault="00337AF7" w:rsidP="003C3D11">
      <w:pPr>
        <w:spacing w:line="276" w:lineRule="auto"/>
        <w:ind w:firstLine="708"/>
        <w:jc w:val="both"/>
        <w:rPr>
          <w:rFonts w:ascii="Tahoma" w:hAnsi="Tahoma" w:cs="Tahoma"/>
        </w:rPr>
      </w:pPr>
      <w:r w:rsidRPr="003C3D11">
        <w:rPr>
          <w:rFonts w:ascii="Tahoma" w:hAnsi="Tahoma" w:cs="Tahoma"/>
        </w:rPr>
        <w:t xml:space="preserve">Sin costas en esta instancia, al haber prosperado </w:t>
      </w:r>
      <w:r w:rsidR="00BA3664" w:rsidRPr="003C3D11">
        <w:rPr>
          <w:rFonts w:ascii="Tahoma" w:hAnsi="Tahoma" w:cs="Tahoma"/>
        </w:rPr>
        <w:t>la apelación</w:t>
      </w:r>
      <w:r w:rsidRPr="003C3D11">
        <w:rPr>
          <w:rFonts w:ascii="Tahoma" w:hAnsi="Tahoma" w:cs="Tahoma"/>
        </w:rPr>
        <w:t>.</w:t>
      </w:r>
    </w:p>
    <w:p w14:paraId="1384862D" w14:textId="77777777" w:rsidR="00AE5E26" w:rsidRPr="003C3D11" w:rsidRDefault="00AE5E26" w:rsidP="003C3D11">
      <w:pPr>
        <w:spacing w:line="276" w:lineRule="auto"/>
        <w:jc w:val="both"/>
        <w:rPr>
          <w:rFonts w:ascii="Tahoma" w:hAnsi="Tahoma" w:cs="Tahoma"/>
          <w:shd w:val="clear" w:color="auto" w:fill="FFFFFF"/>
          <w:lang w:val="es-CO"/>
        </w:rPr>
      </w:pPr>
    </w:p>
    <w:p w14:paraId="1E3B86E9" w14:textId="77A752FE" w:rsidR="005D07DF" w:rsidRPr="003C3D11" w:rsidRDefault="005D07DF" w:rsidP="003C3D11">
      <w:pPr>
        <w:spacing w:line="276" w:lineRule="auto"/>
        <w:ind w:firstLine="708"/>
        <w:jc w:val="both"/>
        <w:rPr>
          <w:rFonts w:ascii="Tahoma" w:hAnsi="Tahoma" w:cs="Tahoma"/>
          <w:shd w:val="clear" w:color="auto" w:fill="FFFFFF"/>
        </w:rPr>
      </w:pPr>
      <w:r w:rsidRPr="003C3D11">
        <w:rPr>
          <w:rFonts w:ascii="Tahoma" w:hAnsi="Tahoma" w:cs="Tahoma"/>
        </w:rPr>
        <w:t xml:space="preserve">En mérito de lo expuesto, el </w:t>
      </w:r>
      <w:r w:rsidRPr="003C3D11">
        <w:rPr>
          <w:rFonts w:ascii="Tahoma" w:hAnsi="Tahoma" w:cs="Tahoma"/>
          <w:b/>
        </w:rPr>
        <w:t>Tribunal Superior del Distrito Judicial de Pereira (Risaralda)</w:t>
      </w:r>
      <w:r w:rsidRPr="003C3D11">
        <w:rPr>
          <w:rFonts w:ascii="Tahoma" w:hAnsi="Tahoma" w:cs="Tahoma"/>
        </w:rPr>
        <w:t xml:space="preserve">, </w:t>
      </w:r>
      <w:r w:rsidRPr="003C3D11">
        <w:rPr>
          <w:rFonts w:ascii="Tahoma" w:hAnsi="Tahoma" w:cs="Tahoma"/>
          <w:b/>
        </w:rPr>
        <w:t>Sala Laboral No. 1</w:t>
      </w:r>
      <w:r w:rsidRPr="003C3D11">
        <w:rPr>
          <w:rFonts w:ascii="Tahoma" w:hAnsi="Tahoma" w:cs="Tahoma"/>
        </w:rPr>
        <w:t xml:space="preserve">, </w:t>
      </w:r>
    </w:p>
    <w:p w14:paraId="6CB36B4A" w14:textId="1EF0212D" w:rsidR="005D07DF" w:rsidRPr="003C3D11" w:rsidRDefault="005D07DF" w:rsidP="003C3D11">
      <w:pPr>
        <w:tabs>
          <w:tab w:val="left" w:pos="748"/>
        </w:tabs>
        <w:spacing w:line="276" w:lineRule="auto"/>
        <w:rPr>
          <w:rFonts w:ascii="Tahoma" w:hAnsi="Tahoma" w:cs="Tahoma"/>
          <w:iCs/>
        </w:rPr>
      </w:pPr>
    </w:p>
    <w:p w14:paraId="3A27DD22" w14:textId="77777777" w:rsidR="005D07DF" w:rsidRPr="003C3D11" w:rsidRDefault="005D07DF" w:rsidP="003C3D11">
      <w:pPr>
        <w:widowControl w:val="0"/>
        <w:autoSpaceDE w:val="0"/>
        <w:autoSpaceDN w:val="0"/>
        <w:adjustRightInd w:val="0"/>
        <w:spacing w:line="276" w:lineRule="auto"/>
        <w:jc w:val="center"/>
        <w:rPr>
          <w:rFonts w:ascii="Tahoma" w:hAnsi="Tahoma" w:cs="Tahoma"/>
          <w:b/>
        </w:rPr>
      </w:pPr>
      <w:r w:rsidRPr="003C3D11">
        <w:rPr>
          <w:rFonts w:ascii="Tahoma" w:hAnsi="Tahoma" w:cs="Tahoma"/>
          <w:b/>
        </w:rPr>
        <w:t>R E S U E L V E:</w:t>
      </w:r>
    </w:p>
    <w:p w14:paraId="265B46E2" w14:textId="77777777" w:rsidR="005D07DF" w:rsidRPr="003C3D11" w:rsidRDefault="005D07DF" w:rsidP="003C3D11">
      <w:pPr>
        <w:widowControl w:val="0"/>
        <w:autoSpaceDE w:val="0"/>
        <w:autoSpaceDN w:val="0"/>
        <w:adjustRightInd w:val="0"/>
        <w:spacing w:line="276" w:lineRule="auto"/>
        <w:jc w:val="center"/>
        <w:rPr>
          <w:rFonts w:ascii="Tahoma" w:hAnsi="Tahoma" w:cs="Tahoma"/>
          <w:b/>
        </w:rPr>
      </w:pPr>
    </w:p>
    <w:p w14:paraId="10E091C9" w14:textId="2E2AFC27" w:rsidR="009333F3" w:rsidRPr="003C3D11" w:rsidRDefault="00543F0A" w:rsidP="003C3D11">
      <w:pPr>
        <w:spacing w:line="276" w:lineRule="auto"/>
        <w:ind w:firstLine="708"/>
        <w:jc w:val="both"/>
        <w:rPr>
          <w:rFonts w:ascii="Tahoma" w:hAnsi="Tahoma" w:cs="Tahoma"/>
        </w:rPr>
      </w:pPr>
      <w:r w:rsidRPr="003C3D11">
        <w:rPr>
          <w:rFonts w:ascii="Tahoma" w:hAnsi="Tahoma" w:cs="Tahoma"/>
          <w:b/>
        </w:rPr>
        <w:t>PRIMERO</w:t>
      </w:r>
      <w:r w:rsidR="0016105D" w:rsidRPr="003C3D11">
        <w:rPr>
          <w:rFonts w:ascii="Tahoma" w:hAnsi="Tahoma" w:cs="Tahoma"/>
          <w:b/>
        </w:rPr>
        <w:t xml:space="preserve">: </w:t>
      </w:r>
      <w:r w:rsidR="00BA3664" w:rsidRPr="003C3D11">
        <w:rPr>
          <w:rFonts w:ascii="Tahoma" w:hAnsi="Tahoma" w:cs="Tahoma"/>
          <w:b/>
        </w:rPr>
        <w:t xml:space="preserve">REVOCAR </w:t>
      </w:r>
      <w:r w:rsidR="00BA3664" w:rsidRPr="003C3D11">
        <w:rPr>
          <w:rFonts w:ascii="Tahoma" w:hAnsi="Tahoma" w:cs="Tahoma"/>
        </w:rPr>
        <w:t xml:space="preserve">el auto del 02 de diciembre de 2022 proferido por el Juzgado Quinto Laboral del Circuito de Pereira, por medio del cual, se tuvo por no contestada la </w:t>
      </w:r>
      <w:r w:rsidR="009333F3" w:rsidRPr="003C3D11">
        <w:rPr>
          <w:rFonts w:ascii="Tahoma" w:hAnsi="Tahoma" w:cs="Tahoma"/>
        </w:rPr>
        <w:t>demanda y el llamamiento en garantía por SEGUROS BOLIVAR S.A.</w:t>
      </w:r>
      <w:r w:rsidR="00BA3664" w:rsidRPr="003C3D11">
        <w:rPr>
          <w:rFonts w:ascii="Tahoma" w:hAnsi="Tahoma" w:cs="Tahoma"/>
        </w:rPr>
        <w:t>, para en su lugar,</w:t>
      </w:r>
      <w:r w:rsidR="009333F3" w:rsidRPr="003C3D11">
        <w:rPr>
          <w:rFonts w:ascii="Tahoma" w:hAnsi="Tahoma" w:cs="Tahoma"/>
        </w:rPr>
        <w:t xml:space="preserve"> </w:t>
      </w:r>
      <w:r w:rsidR="009333F3" w:rsidRPr="003C3D11">
        <w:rPr>
          <w:rFonts w:ascii="Tahoma" w:hAnsi="Tahoma" w:cs="Tahoma"/>
          <w:b/>
        </w:rPr>
        <w:t>ORDENAR</w:t>
      </w:r>
      <w:r w:rsidR="009333F3" w:rsidRPr="003C3D11">
        <w:rPr>
          <w:rFonts w:ascii="Tahoma" w:hAnsi="Tahoma" w:cs="Tahoma"/>
        </w:rPr>
        <w:t xml:space="preserve"> al juzgado de primera instancia que otorgue un término </w:t>
      </w:r>
      <w:r w:rsidR="009333F3" w:rsidRPr="003C3D11">
        <w:rPr>
          <w:rFonts w:ascii="Tahoma" w:hAnsi="Tahoma" w:cs="Tahoma"/>
        </w:rPr>
        <w:lastRenderedPageBreak/>
        <w:t>perentorio, que no será superior a tres (03) días, a SEGUROS BOLÍVAR S.A. para que reenvíe el correo del 15 de septiembre de 2022 con sus anexos, cumplido lo cual, proceda a tener la contestación presentada como oportuna</w:t>
      </w:r>
      <w:r w:rsidR="00315BC6" w:rsidRPr="003C3D11">
        <w:rPr>
          <w:rFonts w:ascii="Tahoma" w:hAnsi="Tahoma" w:cs="Tahoma"/>
        </w:rPr>
        <w:t xml:space="preserve"> y realice el </w:t>
      </w:r>
      <w:r w:rsidR="009333F3" w:rsidRPr="003C3D11">
        <w:rPr>
          <w:rFonts w:ascii="Tahoma" w:hAnsi="Tahoma" w:cs="Tahoma"/>
        </w:rPr>
        <w:t>estudio de la misma</w:t>
      </w:r>
      <w:r w:rsidR="00315BC6" w:rsidRPr="003C3D11">
        <w:rPr>
          <w:rFonts w:ascii="Tahoma" w:hAnsi="Tahoma" w:cs="Tahoma"/>
        </w:rPr>
        <w:t xml:space="preserve">, imprimiéndole </w:t>
      </w:r>
      <w:r w:rsidR="009333F3" w:rsidRPr="003C3D11">
        <w:rPr>
          <w:rFonts w:ascii="Tahoma" w:hAnsi="Tahoma" w:cs="Tahoma"/>
        </w:rPr>
        <w:t>el trámite de ley.</w:t>
      </w:r>
    </w:p>
    <w:p w14:paraId="42182D00" w14:textId="348321C2" w:rsidR="00315BC6" w:rsidRPr="003C3D11" w:rsidRDefault="00315BC6" w:rsidP="003C3D11">
      <w:pPr>
        <w:spacing w:line="276" w:lineRule="auto"/>
        <w:ind w:firstLine="708"/>
        <w:jc w:val="both"/>
        <w:rPr>
          <w:rFonts w:ascii="Tahoma" w:hAnsi="Tahoma" w:cs="Tahoma"/>
        </w:rPr>
      </w:pPr>
    </w:p>
    <w:p w14:paraId="081C1246" w14:textId="397D6099" w:rsidR="00D1040D" w:rsidRPr="003C3D11" w:rsidRDefault="009333F3" w:rsidP="003C3D11">
      <w:pPr>
        <w:spacing w:line="276" w:lineRule="auto"/>
        <w:ind w:firstLine="708"/>
        <w:jc w:val="both"/>
        <w:rPr>
          <w:rFonts w:ascii="Tahoma" w:hAnsi="Tahoma" w:cs="Tahoma"/>
          <w:bCs/>
        </w:rPr>
      </w:pPr>
      <w:r w:rsidRPr="003C3D11">
        <w:rPr>
          <w:rFonts w:ascii="Tahoma" w:hAnsi="Tahoma" w:cs="Tahoma"/>
        </w:rPr>
        <w:t xml:space="preserve">Se advierte al recurrente que, de no allegar </w:t>
      </w:r>
      <w:r w:rsidR="00315BC6" w:rsidRPr="003C3D11">
        <w:rPr>
          <w:rFonts w:ascii="Tahoma" w:hAnsi="Tahoma" w:cs="Tahoma"/>
        </w:rPr>
        <w:t>dentro del</w:t>
      </w:r>
      <w:r w:rsidRPr="003C3D11">
        <w:rPr>
          <w:rFonts w:ascii="Tahoma" w:hAnsi="Tahoma" w:cs="Tahoma"/>
        </w:rPr>
        <w:t xml:space="preserve"> término</w:t>
      </w:r>
      <w:r w:rsidR="00315BC6" w:rsidRPr="003C3D11">
        <w:rPr>
          <w:rFonts w:ascii="Tahoma" w:hAnsi="Tahoma" w:cs="Tahoma"/>
        </w:rPr>
        <w:t xml:space="preserve"> otorgado por el Juzgado</w:t>
      </w:r>
      <w:r w:rsidRPr="003C3D11">
        <w:rPr>
          <w:rFonts w:ascii="Tahoma" w:hAnsi="Tahoma" w:cs="Tahoma"/>
        </w:rPr>
        <w:t xml:space="preserve"> la contestación, la misma se entenderá extemporánea y no habrá otra oportunidad para aportarla</w:t>
      </w:r>
      <w:r w:rsidR="00315BC6" w:rsidRPr="003C3D11">
        <w:rPr>
          <w:rFonts w:ascii="Tahoma" w:hAnsi="Tahoma" w:cs="Tahoma"/>
        </w:rPr>
        <w:t>.</w:t>
      </w:r>
      <w:r w:rsidRPr="003C3D11">
        <w:rPr>
          <w:rFonts w:ascii="Tahoma" w:hAnsi="Tahoma" w:cs="Tahoma"/>
        </w:rPr>
        <w:t xml:space="preserve"> </w:t>
      </w:r>
    </w:p>
    <w:p w14:paraId="6901C899" w14:textId="77777777" w:rsidR="00D1040D" w:rsidRPr="003C3D11" w:rsidRDefault="00D1040D" w:rsidP="003C3D11">
      <w:pPr>
        <w:spacing w:line="276" w:lineRule="auto"/>
        <w:ind w:firstLine="708"/>
        <w:jc w:val="both"/>
        <w:rPr>
          <w:rFonts w:ascii="Tahoma" w:hAnsi="Tahoma" w:cs="Tahoma"/>
          <w:b/>
        </w:rPr>
      </w:pPr>
    </w:p>
    <w:p w14:paraId="57EC5D08" w14:textId="6BA38AB6" w:rsidR="0053081A" w:rsidRPr="003C3D11" w:rsidRDefault="00A76BE1" w:rsidP="003C3D11">
      <w:pPr>
        <w:spacing w:line="276" w:lineRule="auto"/>
        <w:ind w:firstLine="708"/>
        <w:jc w:val="both"/>
        <w:rPr>
          <w:rFonts w:ascii="Tahoma" w:hAnsi="Tahoma" w:cs="Tahoma"/>
        </w:rPr>
      </w:pPr>
      <w:r w:rsidRPr="003C3D11">
        <w:rPr>
          <w:rFonts w:ascii="Tahoma" w:hAnsi="Tahoma" w:cs="Tahoma"/>
          <w:b/>
        </w:rPr>
        <w:t xml:space="preserve">SEGUNDO: </w:t>
      </w:r>
      <w:r w:rsidR="00315BC6" w:rsidRPr="003C3D11">
        <w:rPr>
          <w:rFonts w:ascii="Tahoma" w:hAnsi="Tahoma" w:cs="Tahoma"/>
          <w:b/>
          <w:lang w:val="es-CO"/>
        </w:rPr>
        <w:t xml:space="preserve">DEVOLVER </w:t>
      </w:r>
      <w:r w:rsidR="00315BC6" w:rsidRPr="003C3D11">
        <w:rPr>
          <w:rFonts w:ascii="Tahoma" w:hAnsi="Tahoma" w:cs="Tahoma"/>
          <w:bCs/>
        </w:rPr>
        <w:t xml:space="preserve">el expediente al juzgado de instancia para que dé cumplimiento a lo anterior. </w:t>
      </w:r>
    </w:p>
    <w:p w14:paraId="1FA0BA4B" w14:textId="77777777" w:rsidR="005D07DF" w:rsidRPr="003C3D11" w:rsidRDefault="005D07DF" w:rsidP="003C3D11">
      <w:pPr>
        <w:spacing w:line="276" w:lineRule="auto"/>
        <w:jc w:val="both"/>
        <w:rPr>
          <w:rFonts w:ascii="Tahoma" w:hAnsi="Tahoma" w:cs="Tahoma"/>
        </w:rPr>
      </w:pPr>
    </w:p>
    <w:p w14:paraId="33E831D9" w14:textId="5CAD3B9E" w:rsidR="006A57DC" w:rsidRPr="003C3D11" w:rsidRDefault="00A76BE1" w:rsidP="003C3D11">
      <w:pPr>
        <w:spacing w:line="276" w:lineRule="auto"/>
        <w:ind w:firstLine="708"/>
        <w:jc w:val="both"/>
        <w:rPr>
          <w:rFonts w:ascii="Tahoma" w:hAnsi="Tahoma" w:cs="Tahoma"/>
          <w:bCs/>
          <w:lang w:val="es-CO"/>
        </w:rPr>
      </w:pPr>
      <w:r w:rsidRPr="003C3D11">
        <w:rPr>
          <w:rFonts w:ascii="Tahoma" w:hAnsi="Tahoma" w:cs="Tahoma"/>
          <w:b/>
        </w:rPr>
        <w:t>TERCERO</w:t>
      </w:r>
      <w:r w:rsidR="0016105D" w:rsidRPr="003C3D11">
        <w:rPr>
          <w:rFonts w:ascii="Tahoma" w:hAnsi="Tahoma" w:cs="Tahoma"/>
          <w:b/>
        </w:rPr>
        <w:t xml:space="preserve">: </w:t>
      </w:r>
      <w:r w:rsidR="00315BC6" w:rsidRPr="003C3D11">
        <w:rPr>
          <w:rFonts w:ascii="Tahoma" w:hAnsi="Tahoma" w:cs="Tahoma"/>
          <w:bCs/>
        </w:rPr>
        <w:t>Sin costas en esta instancia procesal.</w:t>
      </w:r>
    </w:p>
    <w:p w14:paraId="1CF94077" w14:textId="77777777" w:rsidR="003C3D11" w:rsidRPr="003C3D11" w:rsidRDefault="003C3D11" w:rsidP="003C3D11">
      <w:pPr>
        <w:spacing w:line="276" w:lineRule="auto"/>
        <w:jc w:val="both"/>
        <w:rPr>
          <w:rFonts w:ascii="Tahoma" w:eastAsia="Calibri" w:hAnsi="Tahoma" w:cs="Tahoma"/>
          <w:lang w:val="es-CO" w:eastAsia="en-US"/>
        </w:rPr>
      </w:pPr>
      <w:bookmarkStart w:id="2" w:name="_Hlk126574973"/>
    </w:p>
    <w:p w14:paraId="212AE508" w14:textId="77777777" w:rsidR="003C3D11" w:rsidRPr="003C3D11" w:rsidRDefault="003C3D11" w:rsidP="003C3D11">
      <w:pPr>
        <w:spacing w:line="276" w:lineRule="auto"/>
        <w:jc w:val="center"/>
        <w:rPr>
          <w:rFonts w:ascii="Tahoma" w:eastAsia="Tahoma" w:hAnsi="Tahoma" w:cs="Tahoma"/>
          <w:b/>
          <w:bCs/>
          <w:lang w:val="es-CO" w:eastAsia="en-US"/>
        </w:rPr>
      </w:pPr>
      <w:r w:rsidRPr="003C3D11">
        <w:rPr>
          <w:rFonts w:ascii="Tahoma" w:eastAsia="Tahoma" w:hAnsi="Tahoma" w:cs="Tahoma"/>
          <w:b/>
          <w:bCs/>
          <w:lang w:val="es-CO" w:eastAsia="en-US"/>
        </w:rPr>
        <w:t>NOTIFÍQUESE Y CÚMPLASE</w:t>
      </w:r>
    </w:p>
    <w:p w14:paraId="05A1288B" w14:textId="77777777" w:rsidR="003C3D11" w:rsidRPr="003C3D11" w:rsidRDefault="003C3D11" w:rsidP="003C3D11">
      <w:pPr>
        <w:spacing w:line="276" w:lineRule="auto"/>
        <w:jc w:val="both"/>
        <w:rPr>
          <w:rFonts w:ascii="Tahoma" w:eastAsia="Calibri" w:hAnsi="Tahoma" w:cs="Tahoma"/>
          <w:lang w:val="es-CO" w:eastAsia="en-US"/>
        </w:rPr>
      </w:pPr>
      <w:r w:rsidRPr="003C3D11">
        <w:rPr>
          <w:rFonts w:ascii="Tahoma" w:eastAsia="Calibri" w:hAnsi="Tahoma" w:cs="Tahoma"/>
          <w:lang w:val="es-CO" w:eastAsia="en-US"/>
        </w:rPr>
        <w:t xml:space="preserve"> </w:t>
      </w:r>
    </w:p>
    <w:p w14:paraId="129D1EA9" w14:textId="77777777" w:rsidR="003C3D11" w:rsidRPr="003C3D11" w:rsidRDefault="003C3D11" w:rsidP="003C3D11">
      <w:pPr>
        <w:widowControl w:val="0"/>
        <w:autoSpaceDE w:val="0"/>
        <w:autoSpaceDN w:val="0"/>
        <w:adjustRightInd w:val="0"/>
        <w:spacing w:line="276" w:lineRule="auto"/>
        <w:jc w:val="both"/>
        <w:rPr>
          <w:rFonts w:ascii="Tahoma" w:hAnsi="Tahoma" w:cs="Tahoma"/>
        </w:rPr>
      </w:pPr>
      <w:r w:rsidRPr="003C3D11">
        <w:rPr>
          <w:rFonts w:ascii="Tahoma" w:hAnsi="Tahoma" w:cs="Tahoma"/>
        </w:rPr>
        <w:tab/>
        <w:t>La Magistrada ponente,</w:t>
      </w:r>
    </w:p>
    <w:p w14:paraId="30ADFBC8" w14:textId="77777777" w:rsidR="003C3D11" w:rsidRPr="003C3D11" w:rsidRDefault="003C3D11" w:rsidP="003C3D11">
      <w:pPr>
        <w:spacing w:line="276" w:lineRule="auto"/>
        <w:rPr>
          <w:rFonts w:ascii="Tahoma" w:hAnsi="Tahoma" w:cs="Tahoma"/>
        </w:rPr>
      </w:pPr>
    </w:p>
    <w:p w14:paraId="1DA0FEF3" w14:textId="77777777" w:rsidR="003C3D11" w:rsidRPr="003C3D11" w:rsidRDefault="003C3D11" w:rsidP="003C3D11">
      <w:pPr>
        <w:spacing w:line="276" w:lineRule="auto"/>
        <w:rPr>
          <w:rFonts w:ascii="Tahoma" w:hAnsi="Tahoma" w:cs="Tahoma"/>
        </w:rPr>
      </w:pPr>
    </w:p>
    <w:p w14:paraId="44617B35" w14:textId="77777777" w:rsidR="003C3D11" w:rsidRPr="003C3D11" w:rsidRDefault="003C3D11" w:rsidP="003C3D11">
      <w:pPr>
        <w:spacing w:line="276" w:lineRule="auto"/>
        <w:rPr>
          <w:rFonts w:ascii="Tahoma" w:hAnsi="Tahoma" w:cs="Tahoma"/>
        </w:rPr>
      </w:pPr>
    </w:p>
    <w:p w14:paraId="6AC06C4E" w14:textId="77777777" w:rsidR="003C3D11" w:rsidRPr="003C3D11" w:rsidRDefault="003C3D11" w:rsidP="003C3D11">
      <w:pPr>
        <w:keepNext/>
        <w:spacing w:line="276" w:lineRule="auto"/>
        <w:jc w:val="center"/>
        <w:outlineLvl w:val="2"/>
        <w:rPr>
          <w:rFonts w:ascii="Tahoma" w:hAnsi="Tahoma" w:cs="Tahoma"/>
          <w:b/>
          <w:bCs/>
        </w:rPr>
      </w:pPr>
      <w:r w:rsidRPr="003C3D11">
        <w:rPr>
          <w:rFonts w:ascii="Tahoma" w:hAnsi="Tahoma" w:cs="Tahoma"/>
          <w:b/>
          <w:bCs/>
        </w:rPr>
        <w:t>ANA LUCÍA CAICEDO CALDERÓN</w:t>
      </w:r>
    </w:p>
    <w:p w14:paraId="7307D42F" w14:textId="77777777" w:rsidR="003C3D11" w:rsidRPr="003C3D11" w:rsidRDefault="003C3D11" w:rsidP="003C3D11">
      <w:pPr>
        <w:spacing w:line="276" w:lineRule="auto"/>
        <w:rPr>
          <w:rFonts w:ascii="Tahoma" w:hAnsi="Tahoma" w:cs="Tahoma"/>
        </w:rPr>
      </w:pPr>
    </w:p>
    <w:p w14:paraId="0E6405D7" w14:textId="77777777" w:rsidR="003C3D11" w:rsidRPr="003C3D11" w:rsidRDefault="003C3D11" w:rsidP="003C3D11">
      <w:pPr>
        <w:spacing w:line="276" w:lineRule="auto"/>
        <w:ind w:firstLine="708"/>
        <w:rPr>
          <w:rFonts w:ascii="Tahoma" w:hAnsi="Tahoma" w:cs="Tahoma"/>
        </w:rPr>
      </w:pPr>
      <w:bookmarkStart w:id="3" w:name="_Hlk62478330"/>
      <w:r w:rsidRPr="003C3D11">
        <w:rPr>
          <w:rFonts w:ascii="Tahoma" w:hAnsi="Tahoma" w:cs="Tahoma"/>
        </w:rPr>
        <w:t>La Magistrada y el Magistrado,</w:t>
      </w:r>
    </w:p>
    <w:p w14:paraId="2E40B8D6" w14:textId="77777777" w:rsidR="003C3D11" w:rsidRPr="003C3D11" w:rsidRDefault="003C3D11" w:rsidP="003C3D11">
      <w:pPr>
        <w:spacing w:line="276" w:lineRule="auto"/>
        <w:rPr>
          <w:rFonts w:ascii="Tahoma" w:hAnsi="Tahoma" w:cs="Tahoma"/>
        </w:rPr>
      </w:pPr>
    </w:p>
    <w:p w14:paraId="03FFB845" w14:textId="77777777" w:rsidR="003C3D11" w:rsidRPr="003C3D11" w:rsidRDefault="003C3D11" w:rsidP="003C3D11">
      <w:pPr>
        <w:spacing w:line="276" w:lineRule="auto"/>
        <w:rPr>
          <w:rFonts w:ascii="Tahoma" w:hAnsi="Tahoma" w:cs="Tahoma"/>
        </w:rPr>
      </w:pPr>
    </w:p>
    <w:p w14:paraId="044CF055" w14:textId="77777777" w:rsidR="003C3D11" w:rsidRPr="003C3D11" w:rsidRDefault="003C3D11" w:rsidP="003C3D11">
      <w:pPr>
        <w:spacing w:line="276" w:lineRule="auto"/>
        <w:rPr>
          <w:rFonts w:ascii="Tahoma" w:hAnsi="Tahoma" w:cs="Tahoma"/>
        </w:rPr>
      </w:pPr>
    </w:p>
    <w:p w14:paraId="5C99DCEC" w14:textId="34E9E43A" w:rsidR="00777D7D" w:rsidRPr="003C3D11" w:rsidRDefault="003C3D11" w:rsidP="003C3D11">
      <w:pPr>
        <w:spacing w:line="276" w:lineRule="auto"/>
        <w:jc w:val="both"/>
        <w:rPr>
          <w:rFonts w:ascii="Tahoma" w:eastAsia="Calibri" w:hAnsi="Tahoma" w:cs="Tahoma"/>
          <w:lang w:eastAsia="en-US"/>
        </w:rPr>
      </w:pPr>
      <w:r w:rsidRPr="003C3D11">
        <w:rPr>
          <w:rFonts w:ascii="Tahoma" w:hAnsi="Tahoma" w:cs="Tahoma"/>
          <w:b/>
          <w:bCs/>
        </w:rPr>
        <w:t>OLGA LUCÍA HOYOS SEPÚLVEDA</w:t>
      </w:r>
      <w:r w:rsidRPr="003C3D11">
        <w:rPr>
          <w:rFonts w:ascii="Tahoma" w:hAnsi="Tahoma" w:cs="Tahoma"/>
          <w:b/>
          <w:bCs/>
        </w:rPr>
        <w:tab/>
      </w:r>
      <w:r w:rsidRPr="003C3D11">
        <w:rPr>
          <w:rFonts w:ascii="Tahoma" w:hAnsi="Tahoma" w:cs="Tahoma"/>
          <w:b/>
          <w:bCs/>
        </w:rPr>
        <w:tab/>
        <w:t>GERMÁN DARÍO GÓEZ VINASCO</w:t>
      </w:r>
      <w:bookmarkEnd w:id="2"/>
      <w:bookmarkEnd w:id="3"/>
    </w:p>
    <w:sectPr w:rsidR="00777D7D" w:rsidRPr="003C3D11" w:rsidSect="00243B2C">
      <w:headerReference w:type="even" r:id="rId11"/>
      <w:headerReference w:type="default" r:id="rId12"/>
      <w:footerReference w:type="default" r:id="rId13"/>
      <w:pgSz w:w="12242" w:h="18722" w:code="258"/>
      <w:pgMar w:top="1985" w:right="1361" w:bottom="1418" w:left="1928" w:header="720" w:footer="720" w:gutter="0"/>
      <w:cols w:space="720"/>
      <w:noEndnote/>
      <w:titlePg/>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8F9C03D" w16cex:dateUtc="2023-03-22T14:07:29.986Z"/>
  <w16cex:commentExtensible w16cex:durableId="2D9F4E75" w16cex:dateUtc="2023-03-22T14:11:40.909Z"/>
  <w16cex:commentExtensible w16cex:durableId="7B3847BF" w16cex:dateUtc="2023-03-22T14:14:53.331Z"/>
  <w16cex:commentExtensible w16cex:durableId="52CC77C6" w16cex:dateUtc="2023-03-22T14:59:50.827Z"/>
  <w16cex:commentExtensible w16cex:durableId="4F18716F" w16cex:dateUtc="2023-03-23T14:30:45.569Z"/>
  <w16cex:commentExtensible w16cex:durableId="2DB693E2" w16cex:dateUtc="2023-03-23T14:35:15.57Z"/>
  <w16cex:commentExtensible w16cex:durableId="7A34181E" w16cex:dateUtc="2023-03-23T14:49:10.25Z"/>
  <w16cex:commentExtensible w16cex:durableId="038A4FB0" w16cex:dateUtc="2023-03-23T20:24:16.991Z"/>
  <w16cex:commentExtensible w16cex:durableId="04945551" w16cex:dateUtc="2023-03-24T19:27:50.243Z"/>
  <w16cex:commentExtensible w16cex:durableId="25EAD3CA" w16cex:dateUtc="2023-03-24T20:48:18.412Z"/>
  <w16cex:commentExtensible w16cex:durableId="1BF6D156" w16cex:dateUtc="2023-08-16T13:09:22.781Z"/>
  <w16cex:commentExtensible w16cex:durableId="411D6FFD" w16cex:dateUtc="2023-08-17T14:18:00.214Z"/>
</w16cex:commentsExtensible>
</file>

<file path=word/commentsIds.xml><?xml version="1.0" encoding="utf-8"?>
<w16cid:commentsIds xmlns:mc="http://schemas.openxmlformats.org/markup-compatibility/2006" xmlns:w16cid="http://schemas.microsoft.com/office/word/2016/wordml/cid" mc:Ignorable="w16cid">
  <w16cid:commentId w16cid:paraId="45816273" w16cid:durableId="1BF6D156"/>
  <w16cid:commentId w16cid:paraId="16347B29" w16cid:durableId="411D6FF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B18BD" w14:textId="77777777" w:rsidR="000D6317" w:rsidRDefault="000D6317">
      <w:r>
        <w:separator/>
      </w:r>
    </w:p>
  </w:endnote>
  <w:endnote w:type="continuationSeparator" w:id="0">
    <w:p w14:paraId="00AE7D0B" w14:textId="77777777" w:rsidR="000D6317" w:rsidRDefault="000D6317">
      <w:r>
        <w:continuationSeparator/>
      </w:r>
    </w:p>
  </w:endnote>
  <w:endnote w:type="continuationNotice" w:id="1">
    <w:p w14:paraId="2E72B207" w14:textId="77777777" w:rsidR="000D6317" w:rsidRDefault="000D63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altName w:val="Bookman Old Style"/>
    <w:panose1 w:val="02050604050505020204"/>
    <w:charset w:val="00"/>
    <w:family w:val="roman"/>
    <w:pitch w:val="variable"/>
    <w:sig w:usb0="00000287" w:usb1="00000000"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E6694" w14:textId="70E994B0" w:rsidR="00BD3133" w:rsidRPr="00F95C9D" w:rsidRDefault="00BD3133" w:rsidP="00F95C9D">
    <w:pPr>
      <w:pStyle w:val="Piedepgina"/>
      <w:jc w:val="right"/>
      <w:rPr>
        <w:rFonts w:ascii="Arial" w:hAnsi="Arial" w:cs="Arial"/>
        <w:sz w:val="18"/>
      </w:rPr>
    </w:pPr>
    <w:r w:rsidRPr="00F95C9D">
      <w:rPr>
        <w:rFonts w:ascii="Arial" w:hAnsi="Arial" w:cs="Arial"/>
        <w:sz w:val="18"/>
      </w:rPr>
      <w:fldChar w:fldCharType="begin"/>
    </w:r>
    <w:r w:rsidRPr="00F95C9D">
      <w:rPr>
        <w:rFonts w:ascii="Arial" w:hAnsi="Arial" w:cs="Arial"/>
        <w:sz w:val="18"/>
      </w:rPr>
      <w:instrText>PAGE   \* MERGEFORMAT</w:instrText>
    </w:r>
    <w:r w:rsidRPr="00F95C9D">
      <w:rPr>
        <w:rFonts w:ascii="Arial" w:hAnsi="Arial" w:cs="Arial"/>
        <w:sz w:val="18"/>
      </w:rPr>
      <w:fldChar w:fldCharType="separate"/>
    </w:r>
    <w:r w:rsidR="00F95BF1">
      <w:rPr>
        <w:rFonts w:ascii="Arial" w:hAnsi="Arial" w:cs="Arial"/>
        <w:noProof/>
        <w:sz w:val="18"/>
      </w:rPr>
      <w:t>2</w:t>
    </w:r>
    <w:r w:rsidRPr="00F95C9D">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DE7D5" w14:textId="77777777" w:rsidR="000D6317" w:rsidRDefault="000D6317">
      <w:r>
        <w:separator/>
      </w:r>
    </w:p>
  </w:footnote>
  <w:footnote w:type="continuationSeparator" w:id="0">
    <w:p w14:paraId="3E98B936" w14:textId="77777777" w:rsidR="000D6317" w:rsidRDefault="000D6317">
      <w:r>
        <w:continuationSeparator/>
      </w:r>
    </w:p>
  </w:footnote>
  <w:footnote w:type="continuationNotice" w:id="1">
    <w:p w14:paraId="7D0670C4" w14:textId="77777777" w:rsidR="000D6317" w:rsidRDefault="000D631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BB9DD" w14:textId="77777777" w:rsidR="00BD3133" w:rsidRDefault="00BD313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EE63849" w14:textId="77777777" w:rsidR="00BD3133" w:rsidRDefault="00BD3133">
    <w:pPr>
      <w:pStyle w:val="Encabezado"/>
    </w:pPr>
  </w:p>
  <w:p w14:paraId="1D800C6F" w14:textId="77777777" w:rsidR="00BD3133" w:rsidRDefault="00BD3133"/>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564C6" w14:textId="6643398F" w:rsidR="006E274A" w:rsidRPr="003C3D11" w:rsidRDefault="006E274A" w:rsidP="003C3D11">
    <w:pPr>
      <w:pStyle w:val="Ttulo"/>
      <w:spacing w:line="240" w:lineRule="auto"/>
      <w:jc w:val="both"/>
      <w:rPr>
        <w:b w:val="0"/>
        <w:sz w:val="18"/>
        <w:szCs w:val="18"/>
      </w:rPr>
    </w:pPr>
    <w:r w:rsidRPr="003C3D11">
      <w:rPr>
        <w:b w:val="0"/>
        <w:sz w:val="18"/>
        <w:szCs w:val="18"/>
      </w:rPr>
      <w:t>Radicación No.:</w:t>
    </w:r>
    <w:r w:rsidRPr="003C3D11">
      <w:rPr>
        <w:b w:val="0"/>
        <w:sz w:val="18"/>
        <w:szCs w:val="18"/>
      </w:rPr>
      <w:tab/>
    </w:r>
    <w:r w:rsidR="0070345B" w:rsidRPr="0070345B">
      <w:rPr>
        <w:b w:val="0"/>
        <w:sz w:val="18"/>
        <w:szCs w:val="18"/>
      </w:rPr>
      <w:t>66001-31-02-005-2020-00336-01</w:t>
    </w:r>
  </w:p>
  <w:p w14:paraId="6AA05DF4" w14:textId="2CCA250E" w:rsidR="006E274A" w:rsidRPr="003C3D11" w:rsidRDefault="006E274A" w:rsidP="003C3D11">
    <w:pPr>
      <w:pStyle w:val="Ttulo"/>
      <w:spacing w:line="240" w:lineRule="auto"/>
      <w:jc w:val="both"/>
      <w:rPr>
        <w:b w:val="0"/>
        <w:sz w:val="18"/>
        <w:szCs w:val="18"/>
      </w:rPr>
    </w:pPr>
    <w:r w:rsidRPr="003C3D11">
      <w:rPr>
        <w:b w:val="0"/>
        <w:sz w:val="18"/>
        <w:szCs w:val="18"/>
      </w:rPr>
      <w:t>Demandante:</w:t>
    </w:r>
    <w:r w:rsidRPr="003C3D11">
      <w:rPr>
        <w:b w:val="0"/>
        <w:sz w:val="18"/>
        <w:szCs w:val="18"/>
      </w:rPr>
      <w:tab/>
    </w:r>
    <w:r w:rsidR="0070345B">
      <w:rPr>
        <w:b w:val="0"/>
        <w:sz w:val="18"/>
        <w:szCs w:val="18"/>
      </w:rPr>
      <w:t xml:space="preserve">Lida </w:t>
    </w:r>
    <w:proofErr w:type="spellStart"/>
    <w:r w:rsidR="0070345B">
      <w:rPr>
        <w:b w:val="0"/>
        <w:sz w:val="18"/>
        <w:szCs w:val="18"/>
      </w:rPr>
      <w:t>Hermina</w:t>
    </w:r>
    <w:proofErr w:type="spellEnd"/>
    <w:r w:rsidR="0070345B">
      <w:rPr>
        <w:b w:val="0"/>
        <w:sz w:val="18"/>
        <w:szCs w:val="18"/>
      </w:rPr>
      <w:t xml:space="preserve"> Ríos Romero</w:t>
    </w:r>
  </w:p>
  <w:p w14:paraId="31B4B3EA" w14:textId="42566721" w:rsidR="00BD3133" w:rsidRPr="003C3D11" w:rsidRDefault="006E274A" w:rsidP="003C3D11">
    <w:pPr>
      <w:pStyle w:val="Ttulo"/>
      <w:spacing w:line="240" w:lineRule="auto"/>
      <w:ind w:left="708" w:hanging="708"/>
      <w:jc w:val="both"/>
      <w:rPr>
        <w:b w:val="0"/>
        <w:sz w:val="18"/>
        <w:szCs w:val="18"/>
      </w:rPr>
    </w:pPr>
    <w:r w:rsidRPr="003C3D11">
      <w:rPr>
        <w:b w:val="0"/>
        <w:sz w:val="18"/>
        <w:szCs w:val="18"/>
      </w:rPr>
      <w:t>Demandado:</w:t>
    </w:r>
    <w:r w:rsidRPr="003C3D11">
      <w:rPr>
        <w:b w:val="0"/>
        <w:sz w:val="18"/>
        <w:szCs w:val="18"/>
      </w:rPr>
      <w:tab/>
      <w:t>P</w:t>
    </w:r>
    <w:r w:rsidR="0070345B">
      <w:rPr>
        <w:b w:val="0"/>
        <w:sz w:val="18"/>
        <w:szCs w:val="18"/>
      </w:rPr>
      <w:t xml:space="preserve">rotección </w:t>
    </w:r>
    <w:r w:rsidRPr="003C3D11">
      <w:rPr>
        <w:b w:val="0"/>
        <w:sz w:val="18"/>
        <w:szCs w:val="18"/>
      </w:rPr>
      <w:t>S.A.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D12733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74B7A08"/>
    <w:multiLevelType w:val="hybridMultilevel"/>
    <w:tmpl w:val="F41202F6"/>
    <w:lvl w:ilvl="0" w:tplc="1B46B890">
      <w:start w:val="1"/>
      <w:numFmt w:val="decimal"/>
      <w:lvlText w:val="%1."/>
      <w:lvlJc w:val="left"/>
      <w:pPr>
        <w:ind w:left="1426" w:hanging="360"/>
      </w:pPr>
      <w:rPr>
        <w:rFonts w:hint="default"/>
      </w:rPr>
    </w:lvl>
    <w:lvl w:ilvl="1" w:tplc="240A0019" w:tentative="1">
      <w:start w:val="1"/>
      <w:numFmt w:val="lowerLetter"/>
      <w:lvlText w:val="%2."/>
      <w:lvlJc w:val="left"/>
      <w:pPr>
        <w:ind w:left="2146" w:hanging="360"/>
      </w:pPr>
    </w:lvl>
    <w:lvl w:ilvl="2" w:tplc="240A001B" w:tentative="1">
      <w:start w:val="1"/>
      <w:numFmt w:val="lowerRoman"/>
      <w:lvlText w:val="%3."/>
      <w:lvlJc w:val="right"/>
      <w:pPr>
        <w:ind w:left="2866" w:hanging="180"/>
      </w:pPr>
    </w:lvl>
    <w:lvl w:ilvl="3" w:tplc="240A000F" w:tentative="1">
      <w:start w:val="1"/>
      <w:numFmt w:val="decimal"/>
      <w:lvlText w:val="%4."/>
      <w:lvlJc w:val="left"/>
      <w:pPr>
        <w:ind w:left="3586" w:hanging="360"/>
      </w:pPr>
    </w:lvl>
    <w:lvl w:ilvl="4" w:tplc="240A0019" w:tentative="1">
      <w:start w:val="1"/>
      <w:numFmt w:val="lowerLetter"/>
      <w:lvlText w:val="%5."/>
      <w:lvlJc w:val="left"/>
      <w:pPr>
        <w:ind w:left="4306" w:hanging="360"/>
      </w:pPr>
    </w:lvl>
    <w:lvl w:ilvl="5" w:tplc="240A001B" w:tentative="1">
      <w:start w:val="1"/>
      <w:numFmt w:val="lowerRoman"/>
      <w:lvlText w:val="%6."/>
      <w:lvlJc w:val="right"/>
      <w:pPr>
        <w:ind w:left="5026" w:hanging="180"/>
      </w:pPr>
    </w:lvl>
    <w:lvl w:ilvl="6" w:tplc="240A000F" w:tentative="1">
      <w:start w:val="1"/>
      <w:numFmt w:val="decimal"/>
      <w:lvlText w:val="%7."/>
      <w:lvlJc w:val="left"/>
      <w:pPr>
        <w:ind w:left="5746" w:hanging="360"/>
      </w:pPr>
    </w:lvl>
    <w:lvl w:ilvl="7" w:tplc="240A0019" w:tentative="1">
      <w:start w:val="1"/>
      <w:numFmt w:val="lowerLetter"/>
      <w:lvlText w:val="%8."/>
      <w:lvlJc w:val="left"/>
      <w:pPr>
        <w:ind w:left="6466" w:hanging="360"/>
      </w:pPr>
    </w:lvl>
    <w:lvl w:ilvl="8" w:tplc="240A001B" w:tentative="1">
      <w:start w:val="1"/>
      <w:numFmt w:val="lowerRoman"/>
      <w:lvlText w:val="%9."/>
      <w:lvlJc w:val="right"/>
      <w:pPr>
        <w:ind w:left="7186" w:hanging="180"/>
      </w:pPr>
    </w:lvl>
  </w:abstractNum>
  <w:abstractNum w:abstractNumId="2" w15:restartNumberingAfterBreak="0">
    <w:nsid w:val="28D77397"/>
    <w:multiLevelType w:val="hybridMultilevel"/>
    <w:tmpl w:val="EE6413B0"/>
    <w:lvl w:ilvl="0" w:tplc="CC161C4E">
      <w:start w:val="1"/>
      <w:numFmt w:val="lowerRoman"/>
      <w:lvlText w:val="%1)"/>
      <w:lvlJc w:val="left"/>
      <w:pPr>
        <w:ind w:left="1080" w:hanging="72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C6A1DC4"/>
    <w:multiLevelType w:val="multilevel"/>
    <w:tmpl w:val="2C6A2884"/>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4" w15:restartNumberingAfterBreak="0">
    <w:nsid w:val="2FDF410A"/>
    <w:multiLevelType w:val="multilevel"/>
    <w:tmpl w:val="BB4C0AA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35262AA3"/>
    <w:multiLevelType w:val="hybridMultilevel"/>
    <w:tmpl w:val="A1AA6190"/>
    <w:lvl w:ilvl="0" w:tplc="37C04094">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DD603BA"/>
    <w:multiLevelType w:val="hybridMultilevel"/>
    <w:tmpl w:val="46FA5884"/>
    <w:lvl w:ilvl="0" w:tplc="81F05402">
      <w:start w:val="1"/>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A8C1AD7"/>
    <w:multiLevelType w:val="multilevel"/>
    <w:tmpl w:val="EDB6FB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4A8F04F1"/>
    <w:multiLevelType w:val="multilevel"/>
    <w:tmpl w:val="1F30E702"/>
    <w:lvl w:ilvl="0">
      <w:start w:val="6"/>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4C0C2D14"/>
    <w:multiLevelType w:val="hybridMultilevel"/>
    <w:tmpl w:val="A24493AE"/>
    <w:lvl w:ilvl="0" w:tplc="F670D3D8">
      <w:start w:val="1"/>
      <w:numFmt w:val="lowerRoman"/>
      <w:lvlText w:val="%1)"/>
      <w:lvlJc w:val="left"/>
      <w:pPr>
        <w:ind w:left="1080" w:hanging="72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D1526FF"/>
    <w:multiLevelType w:val="multilevel"/>
    <w:tmpl w:val="F8F807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2" w15:restartNumberingAfterBreak="0">
    <w:nsid w:val="63847C04"/>
    <w:multiLevelType w:val="multilevel"/>
    <w:tmpl w:val="CD5CEDD0"/>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6E7B220C"/>
    <w:multiLevelType w:val="hybridMultilevel"/>
    <w:tmpl w:val="B1D487A4"/>
    <w:lvl w:ilvl="0" w:tplc="6BD6867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122728A"/>
    <w:multiLevelType w:val="multilevel"/>
    <w:tmpl w:val="8D604076"/>
    <w:lvl w:ilvl="0">
      <w:start w:val="1"/>
      <w:numFmt w:val="decimal"/>
      <w:lvlText w:val="%1."/>
      <w:lvlJc w:val="left"/>
      <w:pPr>
        <w:ind w:left="1068" w:hanging="360"/>
      </w:pPr>
    </w:lvl>
    <w:lvl w:ilvl="1">
      <w:start w:val="2"/>
      <w:numFmt w:val="decimal"/>
      <w:isLgl/>
      <w:lvlText w:val="%1.%2."/>
      <w:lvlJc w:val="left"/>
      <w:pPr>
        <w:ind w:left="1428" w:hanging="720"/>
      </w:pPr>
      <w:rPr>
        <w:rFonts w:hint="default"/>
      </w:rPr>
    </w:lvl>
    <w:lvl w:ilvl="2">
      <w:start w:val="1"/>
      <w:numFmt w:val="decimal"/>
      <w:isLgl/>
      <w:lvlText w:val="%1.%2.%3."/>
      <w:lvlJc w:val="left"/>
      <w:pPr>
        <w:ind w:left="1788" w:hanging="1080"/>
      </w:pPr>
      <w:rPr>
        <w:rFonts w:hint="default"/>
      </w:rPr>
    </w:lvl>
    <w:lvl w:ilvl="3">
      <w:start w:val="1"/>
      <w:numFmt w:val="decimal"/>
      <w:isLgl/>
      <w:lvlText w:val="%1.%2.%3.%4."/>
      <w:lvlJc w:val="left"/>
      <w:pPr>
        <w:ind w:left="2148" w:hanging="144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508" w:hanging="1800"/>
      </w:pPr>
      <w:rPr>
        <w:rFonts w:hint="default"/>
      </w:rPr>
    </w:lvl>
    <w:lvl w:ilvl="6">
      <w:start w:val="1"/>
      <w:numFmt w:val="decimal"/>
      <w:isLgl/>
      <w:lvlText w:val="%1.%2.%3.%4.%5.%6.%7."/>
      <w:lvlJc w:val="left"/>
      <w:pPr>
        <w:ind w:left="2868" w:hanging="2160"/>
      </w:pPr>
      <w:rPr>
        <w:rFonts w:hint="default"/>
      </w:rPr>
    </w:lvl>
    <w:lvl w:ilvl="7">
      <w:start w:val="1"/>
      <w:numFmt w:val="decimal"/>
      <w:isLgl/>
      <w:lvlText w:val="%1.%2.%3.%4.%5.%6.%7.%8."/>
      <w:lvlJc w:val="left"/>
      <w:pPr>
        <w:ind w:left="3228" w:hanging="2520"/>
      </w:pPr>
      <w:rPr>
        <w:rFonts w:hint="default"/>
      </w:rPr>
    </w:lvl>
    <w:lvl w:ilvl="8">
      <w:start w:val="1"/>
      <w:numFmt w:val="decimal"/>
      <w:isLgl/>
      <w:lvlText w:val="%1.%2.%3.%4.%5.%6.%7.%8.%9."/>
      <w:lvlJc w:val="left"/>
      <w:pPr>
        <w:ind w:left="3228" w:hanging="2520"/>
      </w:pPr>
      <w:rPr>
        <w:rFonts w:hint="default"/>
      </w:rPr>
    </w:lvl>
  </w:abstractNum>
  <w:abstractNum w:abstractNumId="15" w15:restartNumberingAfterBreak="0">
    <w:nsid w:val="73C051D2"/>
    <w:multiLevelType w:val="multilevel"/>
    <w:tmpl w:val="3F8C28E4"/>
    <w:lvl w:ilvl="0">
      <w:start w:val="1"/>
      <w:numFmt w:val="decimal"/>
      <w:lvlText w:val="%1."/>
      <w:lvlJc w:val="left"/>
      <w:pPr>
        <w:ind w:left="720" w:hanging="360"/>
      </w:pPr>
      <w:rPr>
        <w:b/>
        <w:bCs/>
      </w:rPr>
    </w:lvl>
    <w:lvl w:ilvl="1">
      <w:start w:val="2"/>
      <w:numFmt w:val="decimal"/>
      <w:lvlText w:val="%1.%2"/>
      <w:lvlJc w:val="left"/>
      <w:pPr>
        <w:ind w:left="1800" w:hanging="720"/>
      </w:pPr>
    </w:lvl>
    <w:lvl w:ilvl="2">
      <w:start w:val="1"/>
      <w:numFmt w:val="decimal"/>
      <w:lvlText w:val="%1.%2.%3"/>
      <w:lvlJc w:val="left"/>
      <w:pPr>
        <w:ind w:left="2880" w:hanging="1080"/>
      </w:pPr>
    </w:lvl>
    <w:lvl w:ilvl="3">
      <w:start w:val="1"/>
      <w:numFmt w:val="decimal"/>
      <w:lvlText w:val="%1.%2.%3.%4"/>
      <w:lvlJc w:val="left"/>
      <w:pPr>
        <w:ind w:left="3600" w:hanging="1080"/>
      </w:pPr>
    </w:lvl>
    <w:lvl w:ilvl="4">
      <w:start w:val="1"/>
      <w:numFmt w:val="decimal"/>
      <w:lvlText w:val="%1.%2.%3.%4.%5"/>
      <w:lvlJc w:val="left"/>
      <w:pPr>
        <w:ind w:left="4680" w:hanging="1440"/>
      </w:pPr>
    </w:lvl>
    <w:lvl w:ilvl="5">
      <w:start w:val="1"/>
      <w:numFmt w:val="decimal"/>
      <w:lvlText w:val="%1.%2.%3.%4.%5.%6"/>
      <w:lvlJc w:val="left"/>
      <w:pPr>
        <w:ind w:left="5760" w:hanging="1800"/>
      </w:pPr>
    </w:lvl>
    <w:lvl w:ilvl="6">
      <w:start w:val="1"/>
      <w:numFmt w:val="decimal"/>
      <w:lvlText w:val="%1.%2.%3.%4.%5.%6.%7"/>
      <w:lvlJc w:val="left"/>
      <w:pPr>
        <w:ind w:left="6840" w:hanging="2160"/>
      </w:pPr>
    </w:lvl>
    <w:lvl w:ilvl="7">
      <w:start w:val="1"/>
      <w:numFmt w:val="decimal"/>
      <w:lvlText w:val="%1.%2.%3.%4.%5.%6.%7.%8"/>
      <w:lvlJc w:val="left"/>
      <w:pPr>
        <w:ind w:left="7560" w:hanging="2160"/>
      </w:pPr>
    </w:lvl>
    <w:lvl w:ilvl="8">
      <w:start w:val="1"/>
      <w:numFmt w:val="decimal"/>
      <w:lvlText w:val="%1.%2.%3.%4.%5.%6.%7.%8.%9"/>
      <w:lvlJc w:val="left"/>
      <w:pPr>
        <w:ind w:left="8640" w:hanging="2520"/>
      </w:pPr>
    </w:lvl>
  </w:abstractNum>
  <w:num w:numId="1">
    <w:abstractNumId w:val="0"/>
  </w:num>
  <w:num w:numId="2">
    <w:abstractNumId w:val="10"/>
  </w:num>
  <w:num w:numId="3">
    <w:abstractNumId w:val="14"/>
  </w:num>
  <w:num w:numId="4">
    <w:abstractNumId w:val="6"/>
  </w:num>
  <w:num w:numId="5">
    <w:abstractNumId w:val="9"/>
  </w:num>
  <w:num w:numId="6">
    <w:abstractNumId w:val="2"/>
  </w:num>
  <w:num w:numId="7">
    <w:abstractNumId w:val="15"/>
  </w:num>
  <w:num w:numId="8">
    <w:abstractNumId w:val="13"/>
  </w:num>
  <w:num w:numId="9">
    <w:abstractNumId w:val="1"/>
  </w:num>
  <w:num w:numId="10">
    <w:abstractNumId w:val="8"/>
  </w:num>
  <w:num w:numId="11">
    <w:abstractNumId w:val="4"/>
  </w:num>
  <w:num w:numId="12">
    <w:abstractNumId w:val="11"/>
  </w:num>
  <w:num w:numId="13">
    <w:abstractNumId w:val="7"/>
  </w:num>
  <w:num w:numId="14">
    <w:abstractNumId w:val="5"/>
  </w:num>
  <w:num w:numId="15">
    <w:abstractNumId w:val="3"/>
  </w:num>
  <w:num w:numId="16">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activeWritingStyle w:appName="MSWord" w:lang="es-419" w:vendorID="64" w:dllVersion="4096" w:nlCheck="1" w:checkStyle="0"/>
  <w:activeWritingStyle w:appName="MSWord" w:lang="es-CO" w:vendorID="64" w:dllVersion="131078" w:nlCheck="1" w:checkStyle="0"/>
  <w:activeWritingStyle w:appName="MSWord" w:lang="es-ES" w:vendorID="64" w:dllVersion="131078" w:nlCheck="1" w:checkStyle="0"/>
  <w:activeWritingStyle w:appName="MSWord" w:lang="es-419"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o:colormru v:ext="edit" colors="#03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E2C"/>
    <w:rsid w:val="00000588"/>
    <w:rsid w:val="00000709"/>
    <w:rsid w:val="0000089E"/>
    <w:rsid w:val="00000F38"/>
    <w:rsid w:val="00001311"/>
    <w:rsid w:val="0000167C"/>
    <w:rsid w:val="00001CEA"/>
    <w:rsid w:val="00001E22"/>
    <w:rsid w:val="00002362"/>
    <w:rsid w:val="00002AA1"/>
    <w:rsid w:val="00002AEC"/>
    <w:rsid w:val="000033DB"/>
    <w:rsid w:val="00003532"/>
    <w:rsid w:val="00004003"/>
    <w:rsid w:val="000043B8"/>
    <w:rsid w:val="0000451C"/>
    <w:rsid w:val="000057C8"/>
    <w:rsid w:val="00005AE6"/>
    <w:rsid w:val="00006084"/>
    <w:rsid w:val="0000616E"/>
    <w:rsid w:val="00006421"/>
    <w:rsid w:val="000067FE"/>
    <w:rsid w:val="00006AB3"/>
    <w:rsid w:val="00007112"/>
    <w:rsid w:val="000108A0"/>
    <w:rsid w:val="000108FA"/>
    <w:rsid w:val="000113A2"/>
    <w:rsid w:val="000113AE"/>
    <w:rsid w:val="000116DD"/>
    <w:rsid w:val="000117AB"/>
    <w:rsid w:val="00011CC5"/>
    <w:rsid w:val="00011DC0"/>
    <w:rsid w:val="00013138"/>
    <w:rsid w:val="000138D2"/>
    <w:rsid w:val="00014101"/>
    <w:rsid w:val="00014172"/>
    <w:rsid w:val="00014949"/>
    <w:rsid w:val="000149FB"/>
    <w:rsid w:val="00014F1A"/>
    <w:rsid w:val="000153D6"/>
    <w:rsid w:val="00015677"/>
    <w:rsid w:val="00015C7D"/>
    <w:rsid w:val="00016531"/>
    <w:rsid w:val="00016CEA"/>
    <w:rsid w:val="00016DF1"/>
    <w:rsid w:val="00017532"/>
    <w:rsid w:val="000207D2"/>
    <w:rsid w:val="00020B62"/>
    <w:rsid w:val="00020EAD"/>
    <w:rsid w:val="00021B46"/>
    <w:rsid w:val="000222F2"/>
    <w:rsid w:val="000228BF"/>
    <w:rsid w:val="00022A5C"/>
    <w:rsid w:val="0002387D"/>
    <w:rsid w:val="000239A9"/>
    <w:rsid w:val="0002448C"/>
    <w:rsid w:val="0002458E"/>
    <w:rsid w:val="00024D9C"/>
    <w:rsid w:val="00025895"/>
    <w:rsid w:val="0002611B"/>
    <w:rsid w:val="00026905"/>
    <w:rsid w:val="000269CA"/>
    <w:rsid w:val="00026CF5"/>
    <w:rsid w:val="000271CA"/>
    <w:rsid w:val="000277BB"/>
    <w:rsid w:val="00027E37"/>
    <w:rsid w:val="0003131B"/>
    <w:rsid w:val="00031C02"/>
    <w:rsid w:val="000355F6"/>
    <w:rsid w:val="00035929"/>
    <w:rsid w:val="000359A4"/>
    <w:rsid w:val="00035BF4"/>
    <w:rsid w:val="00035CE7"/>
    <w:rsid w:val="00035D3A"/>
    <w:rsid w:val="000360E7"/>
    <w:rsid w:val="00036862"/>
    <w:rsid w:val="00036C06"/>
    <w:rsid w:val="00036EDF"/>
    <w:rsid w:val="00036EF2"/>
    <w:rsid w:val="00037530"/>
    <w:rsid w:val="00037AF3"/>
    <w:rsid w:val="00037FB7"/>
    <w:rsid w:val="000400DC"/>
    <w:rsid w:val="000401E4"/>
    <w:rsid w:val="0004069C"/>
    <w:rsid w:val="00041836"/>
    <w:rsid w:val="00041F36"/>
    <w:rsid w:val="000423AA"/>
    <w:rsid w:val="000424DD"/>
    <w:rsid w:val="000424FE"/>
    <w:rsid w:val="00042929"/>
    <w:rsid w:val="00042BE8"/>
    <w:rsid w:val="00042D64"/>
    <w:rsid w:val="00043582"/>
    <w:rsid w:val="0004475C"/>
    <w:rsid w:val="00044C28"/>
    <w:rsid w:val="00044E95"/>
    <w:rsid w:val="000454B0"/>
    <w:rsid w:val="00045726"/>
    <w:rsid w:val="00045950"/>
    <w:rsid w:val="00045CB3"/>
    <w:rsid w:val="000461AB"/>
    <w:rsid w:val="00046230"/>
    <w:rsid w:val="00046D0B"/>
    <w:rsid w:val="0004798C"/>
    <w:rsid w:val="000502A9"/>
    <w:rsid w:val="00050B8B"/>
    <w:rsid w:val="000516FA"/>
    <w:rsid w:val="000526DE"/>
    <w:rsid w:val="0005299F"/>
    <w:rsid w:val="00053381"/>
    <w:rsid w:val="00053767"/>
    <w:rsid w:val="000539D9"/>
    <w:rsid w:val="00053BBC"/>
    <w:rsid w:val="00054180"/>
    <w:rsid w:val="00054AC2"/>
    <w:rsid w:val="000561B5"/>
    <w:rsid w:val="00056207"/>
    <w:rsid w:val="00056F1F"/>
    <w:rsid w:val="00057092"/>
    <w:rsid w:val="000575D1"/>
    <w:rsid w:val="00057644"/>
    <w:rsid w:val="00057E02"/>
    <w:rsid w:val="00060DA6"/>
    <w:rsid w:val="00062362"/>
    <w:rsid w:val="0006296E"/>
    <w:rsid w:val="0006298A"/>
    <w:rsid w:val="000634C3"/>
    <w:rsid w:val="00063B66"/>
    <w:rsid w:val="00063D48"/>
    <w:rsid w:val="00063FBC"/>
    <w:rsid w:val="00064C80"/>
    <w:rsid w:val="00065677"/>
    <w:rsid w:val="00065765"/>
    <w:rsid w:val="00065C21"/>
    <w:rsid w:val="00065E53"/>
    <w:rsid w:val="00066199"/>
    <w:rsid w:val="0006621A"/>
    <w:rsid w:val="00066757"/>
    <w:rsid w:val="00067227"/>
    <w:rsid w:val="0006752E"/>
    <w:rsid w:val="000678AD"/>
    <w:rsid w:val="0007089E"/>
    <w:rsid w:val="00070FB2"/>
    <w:rsid w:val="00071C2C"/>
    <w:rsid w:val="00071E0F"/>
    <w:rsid w:val="00073AD8"/>
    <w:rsid w:val="00073CDD"/>
    <w:rsid w:val="00074717"/>
    <w:rsid w:val="000751E5"/>
    <w:rsid w:val="000753FF"/>
    <w:rsid w:val="000755E0"/>
    <w:rsid w:val="000758C9"/>
    <w:rsid w:val="00075B3B"/>
    <w:rsid w:val="00075CDE"/>
    <w:rsid w:val="000768A1"/>
    <w:rsid w:val="00076CCC"/>
    <w:rsid w:val="000770E2"/>
    <w:rsid w:val="00077395"/>
    <w:rsid w:val="00077A2A"/>
    <w:rsid w:val="00080031"/>
    <w:rsid w:val="000804F3"/>
    <w:rsid w:val="00080A28"/>
    <w:rsid w:val="0008113C"/>
    <w:rsid w:val="000815B8"/>
    <w:rsid w:val="000816D0"/>
    <w:rsid w:val="000821A3"/>
    <w:rsid w:val="00082836"/>
    <w:rsid w:val="00082F11"/>
    <w:rsid w:val="000833A6"/>
    <w:rsid w:val="000834E1"/>
    <w:rsid w:val="00084E54"/>
    <w:rsid w:val="00084F5B"/>
    <w:rsid w:val="00085416"/>
    <w:rsid w:val="00085865"/>
    <w:rsid w:val="00085A34"/>
    <w:rsid w:val="00085E5B"/>
    <w:rsid w:val="00085F79"/>
    <w:rsid w:val="00086216"/>
    <w:rsid w:val="00086703"/>
    <w:rsid w:val="00087119"/>
    <w:rsid w:val="00087799"/>
    <w:rsid w:val="00087D13"/>
    <w:rsid w:val="00087FDF"/>
    <w:rsid w:val="00090314"/>
    <w:rsid w:val="00090391"/>
    <w:rsid w:val="000905DA"/>
    <w:rsid w:val="00090A38"/>
    <w:rsid w:val="00090C03"/>
    <w:rsid w:val="000910A9"/>
    <w:rsid w:val="00091B1C"/>
    <w:rsid w:val="00091C87"/>
    <w:rsid w:val="00092999"/>
    <w:rsid w:val="00092B43"/>
    <w:rsid w:val="000934B4"/>
    <w:rsid w:val="000934F5"/>
    <w:rsid w:val="0009361E"/>
    <w:rsid w:val="00093AD4"/>
    <w:rsid w:val="00093D21"/>
    <w:rsid w:val="00093DFA"/>
    <w:rsid w:val="000945BA"/>
    <w:rsid w:val="0009470B"/>
    <w:rsid w:val="00094805"/>
    <w:rsid w:val="0009509A"/>
    <w:rsid w:val="00096148"/>
    <w:rsid w:val="00096A81"/>
    <w:rsid w:val="00096C52"/>
    <w:rsid w:val="00097015"/>
    <w:rsid w:val="000974DF"/>
    <w:rsid w:val="0009794F"/>
    <w:rsid w:val="00097ED3"/>
    <w:rsid w:val="000A032D"/>
    <w:rsid w:val="000A129C"/>
    <w:rsid w:val="000A2266"/>
    <w:rsid w:val="000A22BF"/>
    <w:rsid w:val="000A23F4"/>
    <w:rsid w:val="000A29E4"/>
    <w:rsid w:val="000A3567"/>
    <w:rsid w:val="000A36A6"/>
    <w:rsid w:val="000A37DE"/>
    <w:rsid w:val="000A39A9"/>
    <w:rsid w:val="000A3DFE"/>
    <w:rsid w:val="000A4174"/>
    <w:rsid w:val="000A577D"/>
    <w:rsid w:val="000A5A26"/>
    <w:rsid w:val="000A5C99"/>
    <w:rsid w:val="000A61BC"/>
    <w:rsid w:val="000A73FC"/>
    <w:rsid w:val="000A7871"/>
    <w:rsid w:val="000A79C3"/>
    <w:rsid w:val="000A7A02"/>
    <w:rsid w:val="000B0C39"/>
    <w:rsid w:val="000B0DC6"/>
    <w:rsid w:val="000B0F92"/>
    <w:rsid w:val="000B103B"/>
    <w:rsid w:val="000B1900"/>
    <w:rsid w:val="000B289C"/>
    <w:rsid w:val="000B293E"/>
    <w:rsid w:val="000B3191"/>
    <w:rsid w:val="000B3201"/>
    <w:rsid w:val="000B408E"/>
    <w:rsid w:val="000B4F1F"/>
    <w:rsid w:val="000B5064"/>
    <w:rsid w:val="000B5A5B"/>
    <w:rsid w:val="000B7C76"/>
    <w:rsid w:val="000B7F7C"/>
    <w:rsid w:val="000C032A"/>
    <w:rsid w:val="000C0395"/>
    <w:rsid w:val="000C0CA5"/>
    <w:rsid w:val="000C1504"/>
    <w:rsid w:val="000C1551"/>
    <w:rsid w:val="000C1808"/>
    <w:rsid w:val="000C2226"/>
    <w:rsid w:val="000C29B3"/>
    <w:rsid w:val="000C2C37"/>
    <w:rsid w:val="000C3177"/>
    <w:rsid w:val="000C39D4"/>
    <w:rsid w:val="000C49FA"/>
    <w:rsid w:val="000C4CB0"/>
    <w:rsid w:val="000C5830"/>
    <w:rsid w:val="000C5B48"/>
    <w:rsid w:val="000C5B4F"/>
    <w:rsid w:val="000C5EDB"/>
    <w:rsid w:val="000C676E"/>
    <w:rsid w:val="000C6851"/>
    <w:rsid w:val="000C6F72"/>
    <w:rsid w:val="000C732F"/>
    <w:rsid w:val="000C7393"/>
    <w:rsid w:val="000C7645"/>
    <w:rsid w:val="000C76C5"/>
    <w:rsid w:val="000C79F9"/>
    <w:rsid w:val="000C7DB4"/>
    <w:rsid w:val="000D2236"/>
    <w:rsid w:val="000D2266"/>
    <w:rsid w:val="000D2A05"/>
    <w:rsid w:val="000D2E16"/>
    <w:rsid w:val="000D306C"/>
    <w:rsid w:val="000D33C5"/>
    <w:rsid w:val="000D349C"/>
    <w:rsid w:val="000D3ABC"/>
    <w:rsid w:val="000D4AAA"/>
    <w:rsid w:val="000D4C36"/>
    <w:rsid w:val="000D6317"/>
    <w:rsid w:val="000D6954"/>
    <w:rsid w:val="000D6DD8"/>
    <w:rsid w:val="000D6E32"/>
    <w:rsid w:val="000D74FA"/>
    <w:rsid w:val="000D78DE"/>
    <w:rsid w:val="000D78EF"/>
    <w:rsid w:val="000D7A48"/>
    <w:rsid w:val="000D7BE7"/>
    <w:rsid w:val="000E02E2"/>
    <w:rsid w:val="000E15CE"/>
    <w:rsid w:val="000E1609"/>
    <w:rsid w:val="000E18F8"/>
    <w:rsid w:val="000E1CB4"/>
    <w:rsid w:val="000E1EC1"/>
    <w:rsid w:val="000E1F40"/>
    <w:rsid w:val="000E1F44"/>
    <w:rsid w:val="000E1FFC"/>
    <w:rsid w:val="000E2911"/>
    <w:rsid w:val="000E2B6D"/>
    <w:rsid w:val="000E2C96"/>
    <w:rsid w:val="000E2F2F"/>
    <w:rsid w:val="000E3D17"/>
    <w:rsid w:val="000E46A6"/>
    <w:rsid w:val="000E4D43"/>
    <w:rsid w:val="000E4F18"/>
    <w:rsid w:val="000E5DEB"/>
    <w:rsid w:val="000E618D"/>
    <w:rsid w:val="000E6B13"/>
    <w:rsid w:val="000E7211"/>
    <w:rsid w:val="000E7518"/>
    <w:rsid w:val="000E7993"/>
    <w:rsid w:val="000E7A93"/>
    <w:rsid w:val="000E7B1E"/>
    <w:rsid w:val="000F0469"/>
    <w:rsid w:val="000F0540"/>
    <w:rsid w:val="000F0BDD"/>
    <w:rsid w:val="000F13EF"/>
    <w:rsid w:val="000F1911"/>
    <w:rsid w:val="000F200C"/>
    <w:rsid w:val="000F34FC"/>
    <w:rsid w:val="000F3630"/>
    <w:rsid w:val="000F374C"/>
    <w:rsid w:val="000F44F9"/>
    <w:rsid w:val="000F5060"/>
    <w:rsid w:val="000F52F9"/>
    <w:rsid w:val="000F5AAB"/>
    <w:rsid w:val="000F5E64"/>
    <w:rsid w:val="000F5EBD"/>
    <w:rsid w:val="000F6917"/>
    <w:rsid w:val="000F6A05"/>
    <w:rsid w:val="000F6B06"/>
    <w:rsid w:val="000F7199"/>
    <w:rsid w:val="000F719F"/>
    <w:rsid w:val="001001C8"/>
    <w:rsid w:val="00100252"/>
    <w:rsid w:val="00100C47"/>
    <w:rsid w:val="00100D4D"/>
    <w:rsid w:val="001015B5"/>
    <w:rsid w:val="00102482"/>
    <w:rsid w:val="001025B5"/>
    <w:rsid w:val="00102835"/>
    <w:rsid w:val="001029DB"/>
    <w:rsid w:val="00103DB6"/>
    <w:rsid w:val="00103FC5"/>
    <w:rsid w:val="001045F3"/>
    <w:rsid w:val="00104A14"/>
    <w:rsid w:val="0010539E"/>
    <w:rsid w:val="00105EB8"/>
    <w:rsid w:val="00106D1B"/>
    <w:rsid w:val="00106DB6"/>
    <w:rsid w:val="001070DD"/>
    <w:rsid w:val="00107553"/>
    <w:rsid w:val="00107712"/>
    <w:rsid w:val="0010779E"/>
    <w:rsid w:val="00107AB5"/>
    <w:rsid w:val="001102C3"/>
    <w:rsid w:val="00110367"/>
    <w:rsid w:val="001103AC"/>
    <w:rsid w:val="001108F5"/>
    <w:rsid w:val="001124F3"/>
    <w:rsid w:val="0011286C"/>
    <w:rsid w:val="00112F15"/>
    <w:rsid w:val="00113705"/>
    <w:rsid w:val="00113870"/>
    <w:rsid w:val="00114499"/>
    <w:rsid w:val="00114619"/>
    <w:rsid w:val="00114AD3"/>
    <w:rsid w:val="001157F3"/>
    <w:rsid w:val="001162F4"/>
    <w:rsid w:val="001172A8"/>
    <w:rsid w:val="001174B9"/>
    <w:rsid w:val="001174E7"/>
    <w:rsid w:val="00120A35"/>
    <w:rsid w:val="00120EAB"/>
    <w:rsid w:val="00122140"/>
    <w:rsid w:val="00122521"/>
    <w:rsid w:val="00122A24"/>
    <w:rsid w:val="00123412"/>
    <w:rsid w:val="00123767"/>
    <w:rsid w:val="00123E66"/>
    <w:rsid w:val="001245C1"/>
    <w:rsid w:val="0012488A"/>
    <w:rsid w:val="00124D1E"/>
    <w:rsid w:val="0012516F"/>
    <w:rsid w:val="00125BB8"/>
    <w:rsid w:val="00126266"/>
    <w:rsid w:val="001267C7"/>
    <w:rsid w:val="00127403"/>
    <w:rsid w:val="00127EE2"/>
    <w:rsid w:val="00130D74"/>
    <w:rsid w:val="00131250"/>
    <w:rsid w:val="001313D2"/>
    <w:rsid w:val="00131C1B"/>
    <w:rsid w:val="00131CAA"/>
    <w:rsid w:val="0013280B"/>
    <w:rsid w:val="00133641"/>
    <w:rsid w:val="00133B34"/>
    <w:rsid w:val="00133DD5"/>
    <w:rsid w:val="0013439C"/>
    <w:rsid w:val="00134872"/>
    <w:rsid w:val="001355E4"/>
    <w:rsid w:val="00135707"/>
    <w:rsid w:val="00137BDE"/>
    <w:rsid w:val="00137E1C"/>
    <w:rsid w:val="001406CA"/>
    <w:rsid w:val="001410C3"/>
    <w:rsid w:val="00141D49"/>
    <w:rsid w:val="00142274"/>
    <w:rsid w:val="00142448"/>
    <w:rsid w:val="00143418"/>
    <w:rsid w:val="001446C7"/>
    <w:rsid w:val="00144DF0"/>
    <w:rsid w:val="001453E1"/>
    <w:rsid w:val="0014623C"/>
    <w:rsid w:val="00146321"/>
    <w:rsid w:val="001464C6"/>
    <w:rsid w:val="00146719"/>
    <w:rsid w:val="00146FF0"/>
    <w:rsid w:val="00147041"/>
    <w:rsid w:val="0015006D"/>
    <w:rsid w:val="00150388"/>
    <w:rsid w:val="00150F76"/>
    <w:rsid w:val="00150FF4"/>
    <w:rsid w:val="001511CE"/>
    <w:rsid w:val="0015175B"/>
    <w:rsid w:val="001517F7"/>
    <w:rsid w:val="00151859"/>
    <w:rsid w:val="00151A39"/>
    <w:rsid w:val="00151F37"/>
    <w:rsid w:val="00152518"/>
    <w:rsid w:val="00152925"/>
    <w:rsid w:val="0015346C"/>
    <w:rsid w:val="00153753"/>
    <w:rsid w:val="00153E29"/>
    <w:rsid w:val="00154604"/>
    <w:rsid w:val="00154A10"/>
    <w:rsid w:val="00154E20"/>
    <w:rsid w:val="00154FBA"/>
    <w:rsid w:val="00155008"/>
    <w:rsid w:val="0015510F"/>
    <w:rsid w:val="0015531B"/>
    <w:rsid w:val="0015533E"/>
    <w:rsid w:val="001554E1"/>
    <w:rsid w:val="00155AE5"/>
    <w:rsid w:val="00156529"/>
    <w:rsid w:val="00156577"/>
    <w:rsid w:val="0015690B"/>
    <w:rsid w:val="00156F0C"/>
    <w:rsid w:val="00156F66"/>
    <w:rsid w:val="001571F6"/>
    <w:rsid w:val="001573DE"/>
    <w:rsid w:val="001576BE"/>
    <w:rsid w:val="00157D7E"/>
    <w:rsid w:val="00160472"/>
    <w:rsid w:val="001604F6"/>
    <w:rsid w:val="0016105D"/>
    <w:rsid w:val="0016169A"/>
    <w:rsid w:val="00161819"/>
    <w:rsid w:val="00161C5A"/>
    <w:rsid w:val="00161E4C"/>
    <w:rsid w:val="00161EBF"/>
    <w:rsid w:val="001627AF"/>
    <w:rsid w:val="00162D1D"/>
    <w:rsid w:val="00163A57"/>
    <w:rsid w:val="00163B9F"/>
    <w:rsid w:val="00165724"/>
    <w:rsid w:val="00166A97"/>
    <w:rsid w:val="00166F5B"/>
    <w:rsid w:val="00167EBE"/>
    <w:rsid w:val="001700CB"/>
    <w:rsid w:val="0017023C"/>
    <w:rsid w:val="00170532"/>
    <w:rsid w:val="00170E1A"/>
    <w:rsid w:val="0017149D"/>
    <w:rsid w:val="0017184C"/>
    <w:rsid w:val="00171B5F"/>
    <w:rsid w:val="00172149"/>
    <w:rsid w:val="0017221E"/>
    <w:rsid w:val="00172692"/>
    <w:rsid w:val="00172BAB"/>
    <w:rsid w:val="00172C90"/>
    <w:rsid w:val="00172CAC"/>
    <w:rsid w:val="00173EBE"/>
    <w:rsid w:val="00175883"/>
    <w:rsid w:val="00175C09"/>
    <w:rsid w:val="00175F09"/>
    <w:rsid w:val="0017736B"/>
    <w:rsid w:val="001807B2"/>
    <w:rsid w:val="00180C70"/>
    <w:rsid w:val="0018136A"/>
    <w:rsid w:val="00182710"/>
    <w:rsid w:val="001827BA"/>
    <w:rsid w:val="001836A6"/>
    <w:rsid w:val="00183A73"/>
    <w:rsid w:val="001841F6"/>
    <w:rsid w:val="001843F0"/>
    <w:rsid w:val="00184CF8"/>
    <w:rsid w:val="00185349"/>
    <w:rsid w:val="00185AC7"/>
    <w:rsid w:val="00185DC7"/>
    <w:rsid w:val="0018662D"/>
    <w:rsid w:val="001867EA"/>
    <w:rsid w:val="00186AF7"/>
    <w:rsid w:val="00186CDF"/>
    <w:rsid w:val="001906E1"/>
    <w:rsid w:val="00191410"/>
    <w:rsid w:val="001917DB"/>
    <w:rsid w:val="00191D60"/>
    <w:rsid w:val="00192076"/>
    <w:rsid w:val="00193410"/>
    <w:rsid w:val="00193623"/>
    <w:rsid w:val="001938F9"/>
    <w:rsid w:val="001939B4"/>
    <w:rsid w:val="00193AAA"/>
    <w:rsid w:val="00193D28"/>
    <w:rsid w:val="00194645"/>
    <w:rsid w:val="00195164"/>
    <w:rsid w:val="00196180"/>
    <w:rsid w:val="001962B9"/>
    <w:rsid w:val="00196342"/>
    <w:rsid w:val="00196D88"/>
    <w:rsid w:val="00197194"/>
    <w:rsid w:val="001971E7"/>
    <w:rsid w:val="00197AB1"/>
    <w:rsid w:val="00197BCD"/>
    <w:rsid w:val="00197CCF"/>
    <w:rsid w:val="00197CFD"/>
    <w:rsid w:val="00197F4F"/>
    <w:rsid w:val="00197F8E"/>
    <w:rsid w:val="001A0550"/>
    <w:rsid w:val="001A05C7"/>
    <w:rsid w:val="001A0E8A"/>
    <w:rsid w:val="001A0EB1"/>
    <w:rsid w:val="001A143D"/>
    <w:rsid w:val="001A1535"/>
    <w:rsid w:val="001A16A6"/>
    <w:rsid w:val="001A192B"/>
    <w:rsid w:val="001A2137"/>
    <w:rsid w:val="001A269E"/>
    <w:rsid w:val="001A2FF9"/>
    <w:rsid w:val="001A3192"/>
    <w:rsid w:val="001A325B"/>
    <w:rsid w:val="001A377E"/>
    <w:rsid w:val="001A3BD6"/>
    <w:rsid w:val="001A3CA5"/>
    <w:rsid w:val="001A42CC"/>
    <w:rsid w:val="001A4830"/>
    <w:rsid w:val="001A4C84"/>
    <w:rsid w:val="001A58F6"/>
    <w:rsid w:val="001A5A7A"/>
    <w:rsid w:val="001A5C23"/>
    <w:rsid w:val="001A61BB"/>
    <w:rsid w:val="001A6356"/>
    <w:rsid w:val="001A6896"/>
    <w:rsid w:val="001A69F9"/>
    <w:rsid w:val="001A71ED"/>
    <w:rsid w:val="001A74B7"/>
    <w:rsid w:val="001A762A"/>
    <w:rsid w:val="001A7728"/>
    <w:rsid w:val="001A7850"/>
    <w:rsid w:val="001A7986"/>
    <w:rsid w:val="001A7FD7"/>
    <w:rsid w:val="001B03FF"/>
    <w:rsid w:val="001B07DE"/>
    <w:rsid w:val="001B0A01"/>
    <w:rsid w:val="001B0B3E"/>
    <w:rsid w:val="001B0B83"/>
    <w:rsid w:val="001B1178"/>
    <w:rsid w:val="001B237E"/>
    <w:rsid w:val="001B26BD"/>
    <w:rsid w:val="001B3055"/>
    <w:rsid w:val="001B3CDE"/>
    <w:rsid w:val="001B3E4E"/>
    <w:rsid w:val="001B409C"/>
    <w:rsid w:val="001B40A2"/>
    <w:rsid w:val="001B4C7E"/>
    <w:rsid w:val="001B572A"/>
    <w:rsid w:val="001B59B4"/>
    <w:rsid w:val="001B5F3A"/>
    <w:rsid w:val="001B66C6"/>
    <w:rsid w:val="001B6966"/>
    <w:rsid w:val="001B6E90"/>
    <w:rsid w:val="001B76BD"/>
    <w:rsid w:val="001C03A9"/>
    <w:rsid w:val="001C1243"/>
    <w:rsid w:val="001C14EA"/>
    <w:rsid w:val="001C1CDC"/>
    <w:rsid w:val="001C1FA3"/>
    <w:rsid w:val="001C20AB"/>
    <w:rsid w:val="001C2224"/>
    <w:rsid w:val="001C264B"/>
    <w:rsid w:val="001C2DB5"/>
    <w:rsid w:val="001C2EFC"/>
    <w:rsid w:val="001C4178"/>
    <w:rsid w:val="001C4293"/>
    <w:rsid w:val="001C46CD"/>
    <w:rsid w:val="001C4719"/>
    <w:rsid w:val="001C4780"/>
    <w:rsid w:val="001C512A"/>
    <w:rsid w:val="001C5B1C"/>
    <w:rsid w:val="001C7340"/>
    <w:rsid w:val="001C7F1D"/>
    <w:rsid w:val="001D02FF"/>
    <w:rsid w:val="001D153F"/>
    <w:rsid w:val="001D2272"/>
    <w:rsid w:val="001D2276"/>
    <w:rsid w:val="001D2B61"/>
    <w:rsid w:val="001D305C"/>
    <w:rsid w:val="001D3995"/>
    <w:rsid w:val="001D3A97"/>
    <w:rsid w:val="001D3DC4"/>
    <w:rsid w:val="001D4189"/>
    <w:rsid w:val="001D5211"/>
    <w:rsid w:val="001D5828"/>
    <w:rsid w:val="001D5B31"/>
    <w:rsid w:val="001D6479"/>
    <w:rsid w:val="001E0812"/>
    <w:rsid w:val="001E13EB"/>
    <w:rsid w:val="001E27ED"/>
    <w:rsid w:val="001E34F9"/>
    <w:rsid w:val="001E3682"/>
    <w:rsid w:val="001E36CE"/>
    <w:rsid w:val="001E3928"/>
    <w:rsid w:val="001E3A55"/>
    <w:rsid w:val="001E448B"/>
    <w:rsid w:val="001E4B08"/>
    <w:rsid w:val="001E514F"/>
    <w:rsid w:val="001E52A5"/>
    <w:rsid w:val="001E65B7"/>
    <w:rsid w:val="001E71DA"/>
    <w:rsid w:val="001E7355"/>
    <w:rsid w:val="001E7B5E"/>
    <w:rsid w:val="001E7CFB"/>
    <w:rsid w:val="001F0BDA"/>
    <w:rsid w:val="001F0CF7"/>
    <w:rsid w:val="001F0DDE"/>
    <w:rsid w:val="001F1353"/>
    <w:rsid w:val="001F25BB"/>
    <w:rsid w:val="001F3AEA"/>
    <w:rsid w:val="001F3CEA"/>
    <w:rsid w:val="001F4666"/>
    <w:rsid w:val="001F48BB"/>
    <w:rsid w:val="001F48EE"/>
    <w:rsid w:val="001F4FBB"/>
    <w:rsid w:val="001F4FC4"/>
    <w:rsid w:val="001F54E6"/>
    <w:rsid w:val="001F55B9"/>
    <w:rsid w:val="001F582C"/>
    <w:rsid w:val="001F5BC2"/>
    <w:rsid w:val="001F5D82"/>
    <w:rsid w:val="001F5F7F"/>
    <w:rsid w:val="001F6462"/>
    <w:rsid w:val="001F6B11"/>
    <w:rsid w:val="001F7539"/>
    <w:rsid w:val="001F7DFA"/>
    <w:rsid w:val="00200192"/>
    <w:rsid w:val="00201DEE"/>
    <w:rsid w:val="0020257E"/>
    <w:rsid w:val="002028E8"/>
    <w:rsid w:val="00203502"/>
    <w:rsid w:val="00203E26"/>
    <w:rsid w:val="00204572"/>
    <w:rsid w:val="002054CF"/>
    <w:rsid w:val="00205AC6"/>
    <w:rsid w:val="00205B3D"/>
    <w:rsid w:val="00205CFF"/>
    <w:rsid w:val="00206934"/>
    <w:rsid w:val="002072A1"/>
    <w:rsid w:val="00207306"/>
    <w:rsid w:val="00207313"/>
    <w:rsid w:val="00207574"/>
    <w:rsid w:val="00207DF5"/>
    <w:rsid w:val="0021045A"/>
    <w:rsid w:val="00210A79"/>
    <w:rsid w:val="00210ADD"/>
    <w:rsid w:val="002111CB"/>
    <w:rsid w:val="00211281"/>
    <w:rsid w:val="002113C9"/>
    <w:rsid w:val="00212249"/>
    <w:rsid w:val="00212261"/>
    <w:rsid w:val="002126DB"/>
    <w:rsid w:val="00212876"/>
    <w:rsid w:val="002129DF"/>
    <w:rsid w:val="002129EF"/>
    <w:rsid w:val="00213C99"/>
    <w:rsid w:val="002143B5"/>
    <w:rsid w:val="00214CA4"/>
    <w:rsid w:val="00214E9E"/>
    <w:rsid w:val="002158C0"/>
    <w:rsid w:val="002158ED"/>
    <w:rsid w:val="00215AC3"/>
    <w:rsid w:val="00215D91"/>
    <w:rsid w:val="002165E8"/>
    <w:rsid w:val="002168DD"/>
    <w:rsid w:val="00216D9B"/>
    <w:rsid w:val="00216E76"/>
    <w:rsid w:val="00217224"/>
    <w:rsid w:val="00217318"/>
    <w:rsid w:val="00217FBF"/>
    <w:rsid w:val="0022026F"/>
    <w:rsid w:val="00220994"/>
    <w:rsid w:val="00221439"/>
    <w:rsid w:val="00221452"/>
    <w:rsid w:val="00221E2C"/>
    <w:rsid w:val="00221F05"/>
    <w:rsid w:val="002225AD"/>
    <w:rsid w:val="00222754"/>
    <w:rsid w:val="0022317F"/>
    <w:rsid w:val="0022375A"/>
    <w:rsid w:val="00223894"/>
    <w:rsid w:val="00223AE4"/>
    <w:rsid w:val="002244C1"/>
    <w:rsid w:val="0022458D"/>
    <w:rsid w:val="002248AE"/>
    <w:rsid w:val="00224D47"/>
    <w:rsid w:val="002250D5"/>
    <w:rsid w:val="002262B8"/>
    <w:rsid w:val="002262C5"/>
    <w:rsid w:val="002266BC"/>
    <w:rsid w:val="00226C13"/>
    <w:rsid w:val="00226E5F"/>
    <w:rsid w:val="0022734D"/>
    <w:rsid w:val="002273C1"/>
    <w:rsid w:val="002274AE"/>
    <w:rsid w:val="00230149"/>
    <w:rsid w:val="002307F0"/>
    <w:rsid w:val="00230B34"/>
    <w:rsid w:val="00230B57"/>
    <w:rsid w:val="00231133"/>
    <w:rsid w:val="002314B7"/>
    <w:rsid w:val="0023285F"/>
    <w:rsid w:val="00233341"/>
    <w:rsid w:val="002338AC"/>
    <w:rsid w:val="00233BD7"/>
    <w:rsid w:val="00233DF8"/>
    <w:rsid w:val="00234388"/>
    <w:rsid w:val="002343F1"/>
    <w:rsid w:val="00234BAC"/>
    <w:rsid w:val="00234E83"/>
    <w:rsid w:val="00235D02"/>
    <w:rsid w:val="00235D95"/>
    <w:rsid w:val="002360AF"/>
    <w:rsid w:val="002364D2"/>
    <w:rsid w:val="0023693B"/>
    <w:rsid w:val="0023721F"/>
    <w:rsid w:val="002375EB"/>
    <w:rsid w:val="002400B7"/>
    <w:rsid w:val="002400DC"/>
    <w:rsid w:val="002404F3"/>
    <w:rsid w:val="002405F5"/>
    <w:rsid w:val="00240BD7"/>
    <w:rsid w:val="00240C90"/>
    <w:rsid w:val="002411AC"/>
    <w:rsid w:val="002413EE"/>
    <w:rsid w:val="002429C7"/>
    <w:rsid w:val="00242B0A"/>
    <w:rsid w:val="00243627"/>
    <w:rsid w:val="00243B2C"/>
    <w:rsid w:val="00243CA3"/>
    <w:rsid w:val="00243E9F"/>
    <w:rsid w:val="0024401A"/>
    <w:rsid w:val="00244C23"/>
    <w:rsid w:val="002454BA"/>
    <w:rsid w:val="00245528"/>
    <w:rsid w:val="002458C2"/>
    <w:rsid w:val="00245D8A"/>
    <w:rsid w:val="00245EB0"/>
    <w:rsid w:val="00245ED5"/>
    <w:rsid w:val="002460B1"/>
    <w:rsid w:val="00246115"/>
    <w:rsid w:val="00246652"/>
    <w:rsid w:val="002468EE"/>
    <w:rsid w:val="00246BA0"/>
    <w:rsid w:val="00246CB1"/>
    <w:rsid w:val="00247231"/>
    <w:rsid w:val="00247347"/>
    <w:rsid w:val="002477C5"/>
    <w:rsid w:val="00247841"/>
    <w:rsid w:val="00247DBB"/>
    <w:rsid w:val="00247E47"/>
    <w:rsid w:val="002500A3"/>
    <w:rsid w:val="00250BE8"/>
    <w:rsid w:val="0025131B"/>
    <w:rsid w:val="002531AB"/>
    <w:rsid w:val="00253D88"/>
    <w:rsid w:val="00253F65"/>
    <w:rsid w:val="00253FD6"/>
    <w:rsid w:val="00254181"/>
    <w:rsid w:val="00254D1F"/>
    <w:rsid w:val="00255760"/>
    <w:rsid w:val="002557C5"/>
    <w:rsid w:val="002557C8"/>
    <w:rsid w:val="002565B2"/>
    <w:rsid w:val="002568B4"/>
    <w:rsid w:val="002600C2"/>
    <w:rsid w:val="00261293"/>
    <w:rsid w:val="00262666"/>
    <w:rsid w:val="00262975"/>
    <w:rsid w:val="00262A83"/>
    <w:rsid w:val="00262E0F"/>
    <w:rsid w:val="0026419C"/>
    <w:rsid w:val="00264334"/>
    <w:rsid w:val="002643EE"/>
    <w:rsid w:val="00264762"/>
    <w:rsid w:val="002655CF"/>
    <w:rsid w:val="00265644"/>
    <w:rsid w:val="00265B6D"/>
    <w:rsid w:val="0026673D"/>
    <w:rsid w:val="00266836"/>
    <w:rsid w:val="0026744C"/>
    <w:rsid w:val="002676DC"/>
    <w:rsid w:val="002677BB"/>
    <w:rsid w:val="0027005A"/>
    <w:rsid w:val="002703E0"/>
    <w:rsid w:val="0027052D"/>
    <w:rsid w:val="00271611"/>
    <w:rsid w:val="002718EF"/>
    <w:rsid w:val="00271A39"/>
    <w:rsid w:val="00271B05"/>
    <w:rsid w:val="0027261A"/>
    <w:rsid w:val="00272C0E"/>
    <w:rsid w:val="00272DB6"/>
    <w:rsid w:val="00273462"/>
    <w:rsid w:val="00274834"/>
    <w:rsid w:val="00274C60"/>
    <w:rsid w:val="00274CA0"/>
    <w:rsid w:val="00275F26"/>
    <w:rsid w:val="002763C1"/>
    <w:rsid w:val="0027657D"/>
    <w:rsid w:val="002765F1"/>
    <w:rsid w:val="00276620"/>
    <w:rsid w:val="00277315"/>
    <w:rsid w:val="00277335"/>
    <w:rsid w:val="002802D1"/>
    <w:rsid w:val="00281393"/>
    <w:rsid w:val="002814C1"/>
    <w:rsid w:val="002818EA"/>
    <w:rsid w:val="002819E9"/>
    <w:rsid w:val="002819FE"/>
    <w:rsid w:val="00281F83"/>
    <w:rsid w:val="00282359"/>
    <w:rsid w:val="002824BC"/>
    <w:rsid w:val="00282667"/>
    <w:rsid w:val="002829E8"/>
    <w:rsid w:val="0028317E"/>
    <w:rsid w:val="00283C9B"/>
    <w:rsid w:val="00283EF3"/>
    <w:rsid w:val="00284505"/>
    <w:rsid w:val="00284A68"/>
    <w:rsid w:val="00284DF8"/>
    <w:rsid w:val="00285115"/>
    <w:rsid w:val="00285367"/>
    <w:rsid w:val="00285425"/>
    <w:rsid w:val="00286278"/>
    <w:rsid w:val="00286578"/>
    <w:rsid w:val="00286916"/>
    <w:rsid w:val="00286DC0"/>
    <w:rsid w:val="00287075"/>
    <w:rsid w:val="002871EE"/>
    <w:rsid w:val="0028799A"/>
    <w:rsid w:val="00290751"/>
    <w:rsid w:val="00290EC5"/>
    <w:rsid w:val="00291521"/>
    <w:rsid w:val="00291A2F"/>
    <w:rsid w:val="00292402"/>
    <w:rsid w:val="00293248"/>
    <w:rsid w:val="00293351"/>
    <w:rsid w:val="00293646"/>
    <w:rsid w:val="0029399A"/>
    <w:rsid w:val="002944C2"/>
    <w:rsid w:val="002950EB"/>
    <w:rsid w:val="0029596C"/>
    <w:rsid w:val="00295AB0"/>
    <w:rsid w:val="00295E8D"/>
    <w:rsid w:val="00295FDC"/>
    <w:rsid w:val="002968DF"/>
    <w:rsid w:val="00296B7E"/>
    <w:rsid w:val="00296BA1"/>
    <w:rsid w:val="00296CCC"/>
    <w:rsid w:val="00297E38"/>
    <w:rsid w:val="002A07BE"/>
    <w:rsid w:val="002A0AB1"/>
    <w:rsid w:val="002A1141"/>
    <w:rsid w:val="002A2734"/>
    <w:rsid w:val="002A2825"/>
    <w:rsid w:val="002A28B1"/>
    <w:rsid w:val="002A2B23"/>
    <w:rsid w:val="002A2C87"/>
    <w:rsid w:val="002A2CD2"/>
    <w:rsid w:val="002A47DA"/>
    <w:rsid w:val="002A5055"/>
    <w:rsid w:val="002A5F2F"/>
    <w:rsid w:val="002A6B77"/>
    <w:rsid w:val="002A6E4A"/>
    <w:rsid w:val="002A7835"/>
    <w:rsid w:val="002A7981"/>
    <w:rsid w:val="002A7B5A"/>
    <w:rsid w:val="002B0087"/>
    <w:rsid w:val="002B0F49"/>
    <w:rsid w:val="002B191F"/>
    <w:rsid w:val="002B2511"/>
    <w:rsid w:val="002B2545"/>
    <w:rsid w:val="002B2DEC"/>
    <w:rsid w:val="002B4504"/>
    <w:rsid w:val="002B4874"/>
    <w:rsid w:val="002B581C"/>
    <w:rsid w:val="002B5A64"/>
    <w:rsid w:val="002B60ED"/>
    <w:rsid w:val="002B6380"/>
    <w:rsid w:val="002B6B54"/>
    <w:rsid w:val="002B6D4C"/>
    <w:rsid w:val="002B73AC"/>
    <w:rsid w:val="002B776A"/>
    <w:rsid w:val="002B7E9C"/>
    <w:rsid w:val="002B7FD3"/>
    <w:rsid w:val="002C0142"/>
    <w:rsid w:val="002C064C"/>
    <w:rsid w:val="002C0BAD"/>
    <w:rsid w:val="002C1403"/>
    <w:rsid w:val="002C25E0"/>
    <w:rsid w:val="002C2A7C"/>
    <w:rsid w:val="002C31C2"/>
    <w:rsid w:val="002C363A"/>
    <w:rsid w:val="002C3F33"/>
    <w:rsid w:val="002C416F"/>
    <w:rsid w:val="002C42A9"/>
    <w:rsid w:val="002C454D"/>
    <w:rsid w:val="002C4C8B"/>
    <w:rsid w:val="002C4F26"/>
    <w:rsid w:val="002C5485"/>
    <w:rsid w:val="002C559F"/>
    <w:rsid w:val="002C57E6"/>
    <w:rsid w:val="002C5A23"/>
    <w:rsid w:val="002C5A2E"/>
    <w:rsid w:val="002C6022"/>
    <w:rsid w:val="002C6C0B"/>
    <w:rsid w:val="002C6CB2"/>
    <w:rsid w:val="002C6CCF"/>
    <w:rsid w:val="002C77D4"/>
    <w:rsid w:val="002D0017"/>
    <w:rsid w:val="002D04CC"/>
    <w:rsid w:val="002D0DE5"/>
    <w:rsid w:val="002D1A18"/>
    <w:rsid w:val="002D1D84"/>
    <w:rsid w:val="002D1E02"/>
    <w:rsid w:val="002D211D"/>
    <w:rsid w:val="002D248F"/>
    <w:rsid w:val="002D33E0"/>
    <w:rsid w:val="002D380F"/>
    <w:rsid w:val="002D3D0B"/>
    <w:rsid w:val="002D40E5"/>
    <w:rsid w:val="002D541B"/>
    <w:rsid w:val="002D61C8"/>
    <w:rsid w:val="002D61EE"/>
    <w:rsid w:val="002D6E84"/>
    <w:rsid w:val="002D7717"/>
    <w:rsid w:val="002E00EB"/>
    <w:rsid w:val="002E14BF"/>
    <w:rsid w:val="002E183B"/>
    <w:rsid w:val="002E1C18"/>
    <w:rsid w:val="002E204B"/>
    <w:rsid w:val="002E2647"/>
    <w:rsid w:val="002E2E8B"/>
    <w:rsid w:val="002E2FBA"/>
    <w:rsid w:val="002E31A0"/>
    <w:rsid w:val="002E3685"/>
    <w:rsid w:val="002E444D"/>
    <w:rsid w:val="002E4AEF"/>
    <w:rsid w:val="002E4F23"/>
    <w:rsid w:val="002E5803"/>
    <w:rsid w:val="002E6272"/>
    <w:rsid w:val="002E65E5"/>
    <w:rsid w:val="002E6783"/>
    <w:rsid w:val="002E6C11"/>
    <w:rsid w:val="002E6C9E"/>
    <w:rsid w:val="002E6DB9"/>
    <w:rsid w:val="002E7710"/>
    <w:rsid w:val="002E7ED1"/>
    <w:rsid w:val="002E7F04"/>
    <w:rsid w:val="002F045E"/>
    <w:rsid w:val="002F0805"/>
    <w:rsid w:val="002F11B1"/>
    <w:rsid w:val="002F13EA"/>
    <w:rsid w:val="002F1B5A"/>
    <w:rsid w:val="002F2315"/>
    <w:rsid w:val="002F347F"/>
    <w:rsid w:val="002F36B3"/>
    <w:rsid w:val="002F383C"/>
    <w:rsid w:val="002F394A"/>
    <w:rsid w:val="002F3BB8"/>
    <w:rsid w:val="002F4195"/>
    <w:rsid w:val="002F4257"/>
    <w:rsid w:val="002F4897"/>
    <w:rsid w:val="002F4962"/>
    <w:rsid w:val="002F5385"/>
    <w:rsid w:val="002F6742"/>
    <w:rsid w:val="002F6FE6"/>
    <w:rsid w:val="002F748E"/>
    <w:rsid w:val="00300150"/>
    <w:rsid w:val="00301837"/>
    <w:rsid w:val="003018EC"/>
    <w:rsid w:val="00301DB0"/>
    <w:rsid w:val="003021A9"/>
    <w:rsid w:val="003035A7"/>
    <w:rsid w:val="003038FB"/>
    <w:rsid w:val="00303C62"/>
    <w:rsid w:val="003055F2"/>
    <w:rsid w:val="00305990"/>
    <w:rsid w:val="003060CA"/>
    <w:rsid w:val="003061BB"/>
    <w:rsid w:val="00306290"/>
    <w:rsid w:val="003064FA"/>
    <w:rsid w:val="00306B02"/>
    <w:rsid w:val="00307298"/>
    <w:rsid w:val="0030730A"/>
    <w:rsid w:val="00307FC0"/>
    <w:rsid w:val="0031023A"/>
    <w:rsid w:val="0031092F"/>
    <w:rsid w:val="00310B0D"/>
    <w:rsid w:val="00310C08"/>
    <w:rsid w:val="00310EDC"/>
    <w:rsid w:val="0031125C"/>
    <w:rsid w:val="003112F3"/>
    <w:rsid w:val="0031172B"/>
    <w:rsid w:val="003118B3"/>
    <w:rsid w:val="003119DD"/>
    <w:rsid w:val="00311C3F"/>
    <w:rsid w:val="00312030"/>
    <w:rsid w:val="00312087"/>
    <w:rsid w:val="003135B0"/>
    <w:rsid w:val="003135C5"/>
    <w:rsid w:val="00313731"/>
    <w:rsid w:val="00313C38"/>
    <w:rsid w:val="00313D2B"/>
    <w:rsid w:val="00314029"/>
    <w:rsid w:val="0031435A"/>
    <w:rsid w:val="00314594"/>
    <w:rsid w:val="0031492C"/>
    <w:rsid w:val="00314B1E"/>
    <w:rsid w:val="00314E0D"/>
    <w:rsid w:val="003151DF"/>
    <w:rsid w:val="00315202"/>
    <w:rsid w:val="003153A9"/>
    <w:rsid w:val="003155A0"/>
    <w:rsid w:val="003157F9"/>
    <w:rsid w:val="00315918"/>
    <w:rsid w:val="00315BC6"/>
    <w:rsid w:val="00316687"/>
    <w:rsid w:val="00317201"/>
    <w:rsid w:val="003174DF"/>
    <w:rsid w:val="0032090C"/>
    <w:rsid w:val="00320D1D"/>
    <w:rsid w:val="003210D3"/>
    <w:rsid w:val="0032124D"/>
    <w:rsid w:val="00321345"/>
    <w:rsid w:val="003214DA"/>
    <w:rsid w:val="003216D0"/>
    <w:rsid w:val="00321806"/>
    <w:rsid w:val="00322B29"/>
    <w:rsid w:val="00323C2D"/>
    <w:rsid w:val="00324244"/>
    <w:rsid w:val="00325D21"/>
    <w:rsid w:val="00325D3B"/>
    <w:rsid w:val="00325DE2"/>
    <w:rsid w:val="0032600C"/>
    <w:rsid w:val="00326E13"/>
    <w:rsid w:val="0032713E"/>
    <w:rsid w:val="003274A7"/>
    <w:rsid w:val="00327623"/>
    <w:rsid w:val="00327884"/>
    <w:rsid w:val="00327D30"/>
    <w:rsid w:val="0033086B"/>
    <w:rsid w:val="00330D39"/>
    <w:rsid w:val="00331346"/>
    <w:rsid w:val="00331F80"/>
    <w:rsid w:val="00332594"/>
    <w:rsid w:val="00332E6F"/>
    <w:rsid w:val="00332F27"/>
    <w:rsid w:val="00333929"/>
    <w:rsid w:val="00333C41"/>
    <w:rsid w:val="00333E22"/>
    <w:rsid w:val="00334208"/>
    <w:rsid w:val="0033454A"/>
    <w:rsid w:val="00334AB3"/>
    <w:rsid w:val="00334BE1"/>
    <w:rsid w:val="003351ED"/>
    <w:rsid w:val="00335367"/>
    <w:rsid w:val="00335549"/>
    <w:rsid w:val="00335AFF"/>
    <w:rsid w:val="00335DEE"/>
    <w:rsid w:val="00335E64"/>
    <w:rsid w:val="00336559"/>
    <w:rsid w:val="0033658A"/>
    <w:rsid w:val="003366CA"/>
    <w:rsid w:val="00336876"/>
    <w:rsid w:val="00337AF7"/>
    <w:rsid w:val="00337B89"/>
    <w:rsid w:val="00337C3D"/>
    <w:rsid w:val="0034222C"/>
    <w:rsid w:val="003425A9"/>
    <w:rsid w:val="00342B91"/>
    <w:rsid w:val="00342F43"/>
    <w:rsid w:val="003432F4"/>
    <w:rsid w:val="00343C16"/>
    <w:rsid w:val="00343C3B"/>
    <w:rsid w:val="0034420C"/>
    <w:rsid w:val="00344697"/>
    <w:rsid w:val="00344FE9"/>
    <w:rsid w:val="00345108"/>
    <w:rsid w:val="00345BFE"/>
    <w:rsid w:val="00345E7C"/>
    <w:rsid w:val="00346B75"/>
    <w:rsid w:val="00346BF8"/>
    <w:rsid w:val="00346D00"/>
    <w:rsid w:val="003470ED"/>
    <w:rsid w:val="00347661"/>
    <w:rsid w:val="00347BFA"/>
    <w:rsid w:val="00350F57"/>
    <w:rsid w:val="00351DA6"/>
    <w:rsid w:val="0035203E"/>
    <w:rsid w:val="00352BAE"/>
    <w:rsid w:val="00353228"/>
    <w:rsid w:val="00353B4B"/>
    <w:rsid w:val="00353C76"/>
    <w:rsid w:val="00355296"/>
    <w:rsid w:val="00355E71"/>
    <w:rsid w:val="003561C2"/>
    <w:rsid w:val="003561ED"/>
    <w:rsid w:val="003565B2"/>
    <w:rsid w:val="00356D92"/>
    <w:rsid w:val="00357BA7"/>
    <w:rsid w:val="003601C0"/>
    <w:rsid w:val="00360EA7"/>
    <w:rsid w:val="00360FBF"/>
    <w:rsid w:val="003612E6"/>
    <w:rsid w:val="0036166D"/>
    <w:rsid w:val="003619A5"/>
    <w:rsid w:val="00361A25"/>
    <w:rsid w:val="00361C60"/>
    <w:rsid w:val="00361E4B"/>
    <w:rsid w:val="00361F70"/>
    <w:rsid w:val="003621F3"/>
    <w:rsid w:val="003627F9"/>
    <w:rsid w:val="0036298C"/>
    <w:rsid w:val="00363202"/>
    <w:rsid w:val="00363588"/>
    <w:rsid w:val="003642A2"/>
    <w:rsid w:val="003644DA"/>
    <w:rsid w:val="00364504"/>
    <w:rsid w:val="003650EB"/>
    <w:rsid w:val="00365DC1"/>
    <w:rsid w:val="00366AFD"/>
    <w:rsid w:val="00366BFD"/>
    <w:rsid w:val="00366E68"/>
    <w:rsid w:val="0036726D"/>
    <w:rsid w:val="003707DE"/>
    <w:rsid w:val="00370A88"/>
    <w:rsid w:val="00371191"/>
    <w:rsid w:val="00371ADE"/>
    <w:rsid w:val="003720D7"/>
    <w:rsid w:val="003725CC"/>
    <w:rsid w:val="00372A70"/>
    <w:rsid w:val="00372E1F"/>
    <w:rsid w:val="0037454D"/>
    <w:rsid w:val="00374AB3"/>
    <w:rsid w:val="003750A1"/>
    <w:rsid w:val="0037552F"/>
    <w:rsid w:val="0037582F"/>
    <w:rsid w:val="00375CF8"/>
    <w:rsid w:val="0037617E"/>
    <w:rsid w:val="00376AA5"/>
    <w:rsid w:val="00376BA0"/>
    <w:rsid w:val="0037720D"/>
    <w:rsid w:val="00377B96"/>
    <w:rsid w:val="00380ED1"/>
    <w:rsid w:val="00381284"/>
    <w:rsid w:val="00381543"/>
    <w:rsid w:val="00381782"/>
    <w:rsid w:val="003819FA"/>
    <w:rsid w:val="00381A98"/>
    <w:rsid w:val="003821B0"/>
    <w:rsid w:val="003822EF"/>
    <w:rsid w:val="00382E86"/>
    <w:rsid w:val="003837C8"/>
    <w:rsid w:val="00384432"/>
    <w:rsid w:val="00385042"/>
    <w:rsid w:val="0038616C"/>
    <w:rsid w:val="00386C59"/>
    <w:rsid w:val="00386E56"/>
    <w:rsid w:val="00386EC9"/>
    <w:rsid w:val="003870B2"/>
    <w:rsid w:val="00387D04"/>
    <w:rsid w:val="00387EB2"/>
    <w:rsid w:val="00391270"/>
    <w:rsid w:val="003913BF"/>
    <w:rsid w:val="00391830"/>
    <w:rsid w:val="00391F0D"/>
    <w:rsid w:val="003921C9"/>
    <w:rsid w:val="00393156"/>
    <w:rsid w:val="003935DC"/>
    <w:rsid w:val="00394320"/>
    <w:rsid w:val="0039489B"/>
    <w:rsid w:val="00394DEA"/>
    <w:rsid w:val="00395136"/>
    <w:rsid w:val="003951A5"/>
    <w:rsid w:val="00395FFD"/>
    <w:rsid w:val="0039610D"/>
    <w:rsid w:val="0039694A"/>
    <w:rsid w:val="00396E46"/>
    <w:rsid w:val="003976FC"/>
    <w:rsid w:val="00397EAE"/>
    <w:rsid w:val="003A0EE0"/>
    <w:rsid w:val="003A0F99"/>
    <w:rsid w:val="003A1F44"/>
    <w:rsid w:val="003A22EF"/>
    <w:rsid w:val="003A2C58"/>
    <w:rsid w:val="003A388F"/>
    <w:rsid w:val="003A3A6E"/>
    <w:rsid w:val="003A3BBB"/>
    <w:rsid w:val="003A3D86"/>
    <w:rsid w:val="003A3FC4"/>
    <w:rsid w:val="003A3FDF"/>
    <w:rsid w:val="003A4185"/>
    <w:rsid w:val="003A432A"/>
    <w:rsid w:val="003A43C3"/>
    <w:rsid w:val="003A46C5"/>
    <w:rsid w:val="003A5634"/>
    <w:rsid w:val="003A6522"/>
    <w:rsid w:val="003A65B1"/>
    <w:rsid w:val="003A66AE"/>
    <w:rsid w:val="003A69EC"/>
    <w:rsid w:val="003A7B37"/>
    <w:rsid w:val="003B02A3"/>
    <w:rsid w:val="003B1519"/>
    <w:rsid w:val="003B16C4"/>
    <w:rsid w:val="003B1930"/>
    <w:rsid w:val="003B2E57"/>
    <w:rsid w:val="003B3027"/>
    <w:rsid w:val="003B4467"/>
    <w:rsid w:val="003B4CEA"/>
    <w:rsid w:val="003B51C2"/>
    <w:rsid w:val="003B564B"/>
    <w:rsid w:val="003B57BD"/>
    <w:rsid w:val="003B5CD2"/>
    <w:rsid w:val="003B5F57"/>
    <w:rsid w:val="003B6103"/>
    <w:rsid w:val="003B61BF"/>
    <w:rsid w:val="003B650D"/>
    <w:rsid w:val="003B6B58"/>
    <w:rsid w:val="003B6E9D"/>
    <w:rsid w:val="003B7777"/>
    <w:rsid w:val="003C0C9A"/>
    <w:rsid w:val="003C1B90"/>
    <w:rsid w:val="003C1DD7"/>
    <w:rsid w:val="003C21E6"/>
    <w:rsid w:val="003C2237"/>
    <w:rsid w:val="003C2541"/>
    <w:rsid w:val="003C255F"/>
    <w:rsid w:val="003C2FB0"/>
    <w:rsid w:val="003C3278"/>
    <w:rsid w:val="003C3623"/>
    <w:rsid w:val="003C3D11"/>
    <w:rsid w:val="003C3EF3"/>
    <w:rsid w:val="003C4821"/>
    <w:rsid w:val="003C4838"/>
    <w:rsid w:val="003C485E"/>
    <w:rsid w:val="003C4B44"/>
    <w:rsid w:val="003C5120"/>
    <w:rsid w:val="003C5545"/>
    <w:rsid w:val="003C66B9"/>
    <w:rsid w:val="003C6A58"/>
    <w:rsid w:val="003C6D5F"/>
    <w:rsid w:val="003C6E2C"/>
    <w:rsid w:val="003C7018"/>
    <w:rsid w:val="003C7149"/>
    <w:rsid w:val="003C7C33"/>
    <w:rsid w:val="003D01CA"/>
    <w:rsid w:val="003D121D"/>
    <w:rsid w:val="003D2095"/>
    <w:rsid w:val="003D25A8"/>
    <w:rsid w:val="003D2DEE"/>
    <w:rsid w:val="003D348A"/>
    <w:rsid w:val="003D37B3"/>
    <w:rsid w:val="003D4545"/>
    <w:rsid w:val="003D48DE"/>
    <w:rsid w:val="003D4A24"/>
    <w:rsid w:val="003D4C3A"/>
    <w:rsid w:val="003D4EEF"/>
    <w:rsid w:val="003D519C"/>
    <w:rsid w:val="003D520A"/>
    <w:rsid w:val="003D5ECA"/>
    <w:rsid w:val="003D5F4E"/>
    <w:rsid w:val="003D6ADA"/>
    <w:rsid w:val="003D721B"/>
    <w:rsid w:val="003D7A20"/>
    <w:rsid w:val="003E0FD2"/>
    <w:rsid w:val="003E1938"/>
    <w:rsid w:val="003E1BB2"/>
    <w:rsid w:val="003E1D76"/>
    <w:rsid w:val="003E21D9"/>
    <w:rsid w:val="003E2409"/>
    <w:rsid w:val="003E3A8B"/>
    <w:rsid w:val="003E4883"/>
    <w:rsid w:val="003E489D"/>
    <w:rsid w:val="003E4B56"/>
    <w:rsid w:val="003E4CF3"/>
    <w:rsid w:val="003E5306"/>
    <w:rsid w:val="003E544D"/>
    <w:rsid w:val="003E62D6"/>
    <w:rsid w:val="003E6A85"/>
    <w:rsid w:val="003E7344"/>
    <w:rsid w:val="003E75E1"/>
    <w:rsid w:val="003E7D11"/>
    <w:rsid w:val="003F0212"/>
    <w:rsid w:val="003F0223"/>
    <w:rsid w:val="003F0BE6"/>
    <w:rsid w:val="003F1A0A"/>
    <w:rsid w:val="003F1F88"/>
    <w:rsid w:val="003F30EF"/>
    <w:rsid w:val="003F348D"/>
    <w:rsid w:val="003F45AE"/>
    <w:rsid w:val="003F4EE6"/>
    <w:rsid w:val="003F4F97"/>
    <w:rsid w:val="003F51EC"/>
    <w:rsid w:val="003F52B3"/>
    <w:rsid w:val="003F54EA"/>
    <w:rsid w:val="003F5592"/>
    <w:rsid w:val="003F5D62"/>
    <w:rsid w:val="003F6DB5"/>
    <w:rsid w:val="003F6E73"/>
    <w:rsid w:val="003F73AE"/>
    <w:rsid w:val="003F758F"/>
    <w:rsid w:val="003F77AC"/>
    <w:rsid w:val="00400050"/>
    <w:rsid w:val="004004AA"/>
    <w:rsid w:val="00400FD4"/>
    <w:rsid w:val="004012CA"/>
    <w:rsid w:val="00401559"/>
    <w:rsid w:val="00401BC4"/>
    <w:rsid w:val="004023CD"/>
    <w:rsid w:val="00402C0E"/>
    <w:rsid w:val="004034A8"/>
    <w:rsid w:val="00403EE1"/>
    <w:rsid w:val="0040469F"/>
    <w:rsid w:val="00404FCE"/>
    <w:rsid w:val="004052FE"/>
    <w:rsid w:val="0040570B"/>
    <w:rsid w:val="004057F1"/>
    <w:rsid w:val="00405B51"/>
    <w:rsid w:val="00406C6D"/>
    <w:rsid w:val="0040713C"/>
    <w:rsid w:val="00407199"/>
    <w:rsid w:val="0040776C"/>
    <w:rsid w:val="00407851"/>
    <w:rsid w:val="00407D53"/>
    <w:rsid w:val="00407FDB"/>
    <w:rsid w:val="0041027F"/>
    <w:rsid w:val="00410712"/>
    <w:rsid w:val="0041273C"/>
    <w:rsid w:val="004127F3"/>
    <w:rsid w:val="00412810"/>
    <w:rsid w:val="00412B4E"/>
    <w:rsid w:val="00412EB1"/>
    <w:rsid w:val="00412F44"/>
    <w:rsid w:val="004130F7"/>
    <w:rsid w:val="00413A20"/>
    <w:rsid w:val="00413E1F"/>
    <w:rsid w:val="00413F4B"/>
    <w:rsid w:val="00414B84"/>
    <w:rsid w:val="0041535B"/>
    <w:rsid w:val="00415C0B"/>
    <w:rsid w:val="00415CDE"/>
    <w:rsid w:val="0041613F"/>
    <w:rsid w:val="0041618E"/>
    <w:rsid w:val="00416B10"/>
    <w:rsid w:val="00416F85"/>
    <w:rsid w:val="0041793F"/>
    <w:rsid w:val="00417C64"/>
    <w:rsid w:val="0042055D"/>
    <w:rsid w:val="004205AD"/>
    <w:rsid w:val="004218E5"/>
    <w:rsid w:val="00421CBE"/>
    <w:rsid w:val="00422549"/>
    <w:rsid w:val="004228F4"/>
    <w:rsid w:val="004229C3"/>
    <w:rsid w:val="004229FF"/>
    <w:rsid w:val="00422F50"/>
    <w:rsid w:val="004233E4"/>
    <w:rsid w:val="00425009"/>
    <w:rsid w:val="00425324"/>
    <w:rsid w:val="0042545B"/>
    <w:rsid w:val="004261A0"/>
    <w:rsid w:val="00426234"/>
    <w:rsid w:val="004265FE"/>
    <w:rsid w:val="00426A17"/>
    <w:rsid w:val="00426E9D"/>
    <w:rsid w:val="004275E7"/>
    <w:rsid w:val="0042768E"/>
    <w:rsid w:val="00427745"/>
    <w:rsid w:val="00427C1D"/>
    <w:rsid w:val="00430558"/>
    <w:rsid w:val="004306D0"/>
    <w:rsid w:val="00430A8F"/>
    <w:rsid w:val="00430C7F"/>
    <w:rsid w:val="00431041"/>
    <w:rsid w:val="004319EF"/>
    <w:rsid w:val="00431F77"/>
    <w:rsid w:val="00432108"/>
    <w:rsid w:val="00432177"/>
    <w:rsid w:val="00433257"/>
    <w:rsid w:val="004334D3"/>
    <w:rsid w:val="00433FA1"/>
    <w:rsid w:val="00433FF1"/>
    <w:rsid w:val="00433FF9"/>
    <w:rsid w:val="0043421D"/>
    <w:rsid w:val="004347CA"/>
    <w:rsid w:val="00434967"/>
    <w:rsid w:val="004356B3"/>
    <w:rsid w:val="004357B2"/>
    <w:rsid w:val="00435C1D"/>
    <w:rsid w:val="0043741C"/>
    <w:rsid w:val="004403B2"/>
    <w:rsid w:val="00441167"/>
    <w:rsid w:val="004412A1"/>
    <w:rsid w:val="00441AB0"/>
    <w:rsid w:val="00441C3C"/>
    <w:rsid w:val="00442325"/>
    <w:rsid w:val="004425F1"/>
    <w:rsid w:val="0044269F"/>
    <w:rsid w:val="004428D3"/>
    <w:rsid w:val="004434C6"/>
    <w:rsid w:val="00443C54"/>
    <w:rsid w:val="00443F05"/>
    <w:rsid w:val="0044400B"/>
    <w:rsid w:val="004445BB"/>
    <w:rsid w:val="00445139"/>
    <w:rsid w:val="00445A76"/>
    <w:rsid w:val="00445F50"/>
    <w:rsid w:val="00446778"/>
    <w:rsid w:val="004472B6"/>
    <w:rsid w:val="00447A15"/>
    <w:rsid w:val="00450B65"/>
    <w:rsid w:val="004511D9"/>
    <w:rsid w:val="0045125E"/>
    <w:rsid w:val="00451A93"/>
    <w:rsid w:val="00451D74"/>
    <w:rsid w:val="004529A7"/>
    <w:rsid w:val="004543AB"/>
    <w:rsid w:val="004545A0"/>
    <w:rsid w:val="00454D5B"/>
    <w:rsid w:val="00454E5E"/>
    <w:rsid w:val="00454F53"/>
    <w:rsid w:val="00456585"/>
    <w:rsid w:val="004571FD"/>
    <w:rsid w:val="00457599"/>
    <w:rsid w:val="004575BF"/>
    <w:rsid w:val="00457AF3"/>
    <w:rsid w:val="0046001C"/>
    <w:rsid w:val="00460354"/>
    <w:rsid w:val="004603F1"/>
    <w:rsid w:val="00461ADF"/>
    <w:rsid w:val="00461EE1"/>
    <w:rsid w:val="0046245C"/>
    <w:rsid w:val="00462E1B"/>
    <w:rsid w:val="00462F0D"/>
    <w:rsid w:val="004631FD"/>
    <w:rsid w:val="00463DA1"/>
    <w:rsid w:val="00463ECE"/>
    <w:rsid w:val="00464FDA"/>
    <w:rsid w:val="00465518"/>
    <w:rsid w:val="004661D3"/>
    <w:rsid w:val="00466812"/>
    <w:rsid w:val="00466B50"/>
    <w:rsid w:val="00466CA4"/>
    <w:rsid w:val="00466CB2"/>
    <w:rsid w:val="00466E02"/>
    <w:rsid w:val="00467254"/>
    <w:rsid w:val="00467540"/>
    <w:rsid w:val="00467781"/>
    <w:rsid w:val="00467EF2"/>
    <w:rsid w:val="00470028"/>
    <w:rsid w:val="00470E19"/>
    <w:rsid w:val="00471786"/>
    <w:rsid w:val="004718E2"/>
    <w:rsid w:val="00472BD9"/>
    <w:rsid w:val="00473069"/>
    <w:rsid w:val="00473135"/>
    <w:rsid w:val="0047392F"/>
    <w:rsid w:val="0047546E"/>
    <w:rsid w:val="004756A7"/>
    <w:rsid w:val="004757DF"/>
    <w:rsid w:val="00476D40"/>
    <w:rsid w:val="00476F5C"/>
    <w:rsid w:val="00476F6F"/>
    <w:rsid w:val="00477FB5"/>
    <w:rsid w:val="004801B8"/>
    <w:rsid w:val="00480892"/>
    <w:rsid w:val="0048101C"/>
    <w:rsid w:val="00481069"/>
    <w:rsid w:val="00481298"/>
    <w:rsid w:val="00481B7D"/>
    <w:rsid w:val="004826F7"/>
    <w:rsid w:val="00482DB2"/>
    <w:rsid w:val="00483468"/>
    <w:rsid w:val="00483B84"/>
    <w:rsid w:val="00483BCD"/>
    <w:rsid w:val="00483D44"/>
    <w:rsid w:val="00483D56"/>
    <w:rsid w:val="00483D99"/>
    <w:rsid w:val="004848CB"/>
    <w:rsid w:val="004848FF"/>
    <w:rsid w:val="004849CE"/>
    <w:rsid w:val="00485207"/>
    <w:rsid w:val="00486A4E"/>
    <w:rsid w:val="00487027"/>
    <w:rsid w:val="00487908"/>
    <w:rsid w:val="00487EF1"/>
    <w:rsid w:val="00487FF7"/>
    <w:rsid w:val="004901B2"/>
    <w:rsid w:val="004901F4"/>
    <w:rsid w:val="00490335"/>
    <w:rsid w:val="004906E1"/>
    <w:rsid w:val="00491B22"/>
    <w:rsid w:val="00491B8A"/>
    <w:rsid w:val="004920B7"/>
    <w:rsid w:val="0049244C"/>
    <w:rsid w:val="00492486"/>
    <w:rsid w:val="00492A9E"/>
    <w:rsid w:val="00493E08"/>
    <w:rsid w:val="004940ED"/>
    <w:rsid w:val="00494331"/>
    <w:rsid w:val="00494BA4"/>
    <w:rsid w:val="00494EBE"/>
    <w:rsid w:val="00495560"/>
    <w:rsid w:val="00495E07"/>
    <w:rsid w:val="004A0403"/>
    <w:rsid w:val="004A099E"/>
    <w:rsid w:val="004A0D39"/>
    <w:rsid w:val="004A15AD"/>
    <w:rsid w:val="004A1714"/>
    <w:rsid w:val="004A1C5B"/>
    <w:rsid w:val="004A20E0"/>
    <w:rsid w:val="004A212B"/>
    <w:rsid w:val="004A21D0"/>
    <w:rsid w:val="004A26E6"/>
    <w:rsid w:val="004A31E9"/>
    <w:rsid w:val="004A3235"/>
    <w:rsid w:val="004A3C31"/>
    <w:rsid w:val="004A48B2"/>
    <w:rsid w:val="004A5014"/>
    <w:rsid w:val="004A5036"/>
    <w:rsid w:val="004A504E"/>
    <w:rsid w:val="004A508D"/>
    <w:rsid w:val="004A5823"/>
    <w:rsid w:val="004A5C1D"/>
    <w:rsid w:val="004A6247"/>
    <w:rsid w:val="004A70B5"/>
    <w:rsid w:val="004A7204"/>
    <w:rsid w:val="004A7233"/>
    <w:rsid w:val="004A7369"/>
    <w:rsid w:val="004A75F4"/>
    <w:rsid w:val="004A7C5D"/>
    <w:rsid w:val="004B0127"/>
    <w:rsid w:val="004B0921"/>
    <w:rsid w:val="004B27E0"/>
    <w:rsid w:val="004B29F2"/>
    <w:rsid w:val="004B33AE"/>
    <w:rsid w:val="004B3FE6"/>
    <w:rsid w:val="004B4060"/>
    <w:rsid w:val="004B42AA"/>
    <w:rsid w:val="004B46ED"/>
    <w:rsid w:val="004B4AA1"/>
    <w:rsid w:val="004B4C02"/>
    <w:rsid w:val="004B5199"/>
    <w:rsid w:val="004B5434"/>
    <w:rsid w:val="004B55A8"/>
    <w:rsid w:val="004B55B0"/>
    <w:rsid w:val="004B6A1A"/>
    <w:rsid w:val="004B6FD2"/>
    <w:rsid w:val="004B72C5"/>
    <w:rsid w:val="004B747A"/>
    <w:rsid w:val="004B78CB"/>
    <w:rsid w:val="004B7C9C"/>
    <w:rsid w:val="004B7CFC"/>
    <w:rsid w:val="004C092A"/>
    <w:rsid w:val="004C0DD4"/>
    <w:rsid w:val="004C1050"/>
    <w:rsid w:val="004C2405"/>
    <w:rsid w:val="004C259F"/>
    <w:rsid w:val="004C2CBB"/>
    <w:rsid w:val="004C36BF"/>
    <w:rsid w:val="004C3CA6"/>
    <w:rsid w:val="004C3D4F"/>
    <w:rsid w:val="004C430C"/>
    <w:rsid w:val="004C45EE"/>
    <w:rsid w:val="004C4B30"/>
    <w:rsid w:val="004C5151"/>
    <w:rsid w:val="004C547B"/>
    <w:rsid w:val="004C5772"/>
    <w:rsid w:val="004C5A85"/>
    <w:rsid w:val="004C5C16"/>
    <w:rsid w:val="004C6252"/>
    <w:rsid w:val="004C63C8"/>
    <w:rsid w:val="004C6653"/>
    <w:rsid w:val="004C6957"/>
    <w:rsid w:val="004C6ED1"/>
    <w:rsid w:val="004C70D2"/>
    <w:rsid w:val="004C784C"/>
    <w:rsid w:val="004C7CED"/>
    <w:rsid w:val="004D13E2"/>
    <w:rsid w:val="004D1915"/>
    <w:rsid w:val="004D1A9D"/>
    <w:rsid w:val="004D3091"/>
    <w:rsid w:val="004D30C5"/>
    <w:rsid w:val="004D3DBA"/>
    <w:rsid w:val="004D51AD"/>
    <w:rsid w:val="004D549D"/>
    <w:rsid w:val="004D5CA3"/>
    <w:rsid w:val="004D6361"/>
    <w:rsid w:val="004D6AFD"/>
    <w:rsid w:val="004D6CF1"/>
    <w:rsid w:val="004D7A4F"/>
    <w:rsid w:val="004D7BE8"/>
    <w:rsid w:val="004E0697"/>
    <w:rsid w:val="004E07A2"/>
    <w:rsid w:val="004E11AB"/>
    <w:rsid w:val="004E16B2"/>
    <w:rsid w:val="004E19FD"/>
    <w:rsid w:val="004E218B"/>
    <w:rsid w:val="004E2C92"/>
    <w:rsid w:val="004E3445"/>
    <w:rsid w:val="004E4B9F"/>
    <w:rsid w:val="004E5E6C"/>
    <w:rsid w:val="004E62E1"/>
    <w:rsid w:val="004E69D8"/>
    <w:rsid w:val="004E6B0C"/>
    <w:rsid w:val="004E70C1"/>
    <w:rsid w:val="004F0469"/>
    <w:rsid w:val="004F1C0F"/>
    <w:rsid w:val="004F1D2C"/>
    <w:rsid w:val="004F1FD4"/>
    <w:rsid w:val="004F2069"/>
    <w:rsid w:val="004F2A3D"/>
    <w:rsid w:val="004F2BA2"/>
    <w:rsid w:val="004F31FF"/>
    <w:rsid w:val="004F3BD9"/>
    <w:rsid w:val="004F43F1"/>
    <w:rsid w:val="004F48F6"/>
    <w:rsid w:val="004F4F15"/>
    <w:rsid w:val="004F6882"/>
    <w:rsid w:val="004F69C5"/>
    <w:rsid w:val="004F71FA"/>
    <w:rsid w:val="004F7319"/>
    <w:rsid w:val="004F7351"/>
    <w:rsid w:val="004F7C33"/>
    <w:rsid w:val="00500756"/>
    <w:rsid w:val="005014A9"/>
    <w:rsid w:val="0050220E"/>
    <w:rsid w:val="00503101"/>
    <w:rsid w:val="005051A9"/>
    <w:rsid w:val="00505E45"/>
    <w:rsid w:val="00505E54"/>
    <w:rsid w:val="005065A4"/>
    <w:rsid w:val="00507889"/>
    <w:rsid w:val="005079BC"/>
    <w:rsid w:val="005105B7"/>
    <w:rsid w:val="0051061B"/>
    <w:rsid w:val="005107E5"/>
    <w:rsid w:val="00511E95"/>
    <w:rsid w:val="00512883"/>
    <w:rsid w:val="00512DED"/>
    <w:rsid w:val="00512F75"/>
    <w:rsid w:val="0051391A"/>
    <w:rsid w:val="00513B9C"/>
    <w:rsid w:val="00513D07"/>
    <w:rsid w:val="00514368"/>
    <w:rsid w:val="00514BB4"/>
    <w:rsid w:val="00514F16"/>
    <w:rsid w:val="00515180"/>
    <w:rsid w:val="00516131"/>
    <w:rsid w:val="00516477"/>
    <w:rsid w:val="005169AF"/>
    <w:rsid w:val="00516EAE"/>
    <w:rsid w:val="005170B2"/>
    <w:rsid w:val="005171E3"/>
    <w:rsid w:val="005178C9"/>
    <w:rsid w:val="00517C19"/>
    <w:rsid w:val="005205C2"/>
    <w:rsid w:val="00520851"/>
    <w:rsid w:val="00520B83"/>
    <w:rsid w:val="0052170A"/>
    <w:rsid w:val="00521B3F"/>
    <w:rsid w:val="00522357"/>
    <w:rsid w:val="00522A1B"/>
    <w:rsid w:val="00522ABF"/>
    <w:rsid w:val="00522B92"/>
    <w:rsid w:val="00523032"/>
    <w:rsid w:val="0052307A"/>
    <w:rsid w:val="005235DA"/>
    <w:rsid w:val="0052373A"/>
    <w:rsid w:val="00523843"/>
    <w:rsid w:val="00523AA8"/>
    <w:rsid w:val="0052426E"/>
    <w:rsid w:val="00524572"/>
    <w:rsid w:val="00524822"/>
    <w:rsid w:val="005248E1"/>
    <w:rsid w:val="00524DF9"/>
    <w:rsid w:val="005251F3"/>
    <w:rsid w:val="005263AE"/>
    <w:rsid w:val="00526F12"/>
    <w:rsid w:val="0052733E"/>
    <w:rsid w:val="00527593"/>
    <w:rsid w:val="005276B9"/>
    <w:rsid w:val="005300F2"/>
    <w:rsid w:val="005303D2"/>
    <w:rsid w:val="0053068C"/>
    <w:rsid w:val="0053081A"/>
    <w:rsid w:val="005311EB"/>
    <w:rsid w:val="00531442"/>
    <w:rsid w:val="005314DD"/>
    <w:rsid w:val="00531CF2"/>
    <w:rsid w:val="00532384"/>
    <w:rsid w:val="00532475"/>
    <w:rsid w:val="00533215"/>
    <w:rsid w:val="005337F5"/>
    <w:rsid w:val="00533BA1"/>
    <w:rsid w:val="00533FD9"/>
    <w:rsid w:val="00534379"/>
    <w:rsid w:val="00534382"/>
    <w:rsid w:val="005345EF"/>
    <w:rsid w:val="00534CEA"/>
    <w:rsid w:val="00535526"/>
    <w:rsid w:val="0053628F"/>
    <w:rsid w:val="0053630D"/>
    <w:rsid w:val="005366D1"/>
    <w:rsid w:val="00537DFB"/>
    <w:rsid w:val="00540A27"/>
    <w:rsid w:val="00540BF2"/>
    <w:rsid w:val="005416D6"/>
    <w:rsid w:val="005417FF"/>
    <w:rsid w:val="00542138"/>
    <w:rsid w:val="00542C65"/>
    <w:rsid w:val="00543F0A"/>
    <w:rsid w:val="0054465E"/>
    <w:rsid w:val="005449E3"/>
    <w:rsid w:val="0054549D"/>
    <w:rsid w:val="005455F5"/>
    <w:rsid w:val="00545B55"/>
    <w:rsid w:val="00546433"/>
    <w:rsid w:val="0054647D"/>
    <w:rsid w:val="00546BE0"/>
    <w:rsid w:val="00547C05"/>
    <w:rsid w:val="00547DEE"/>
    <w:rsid w:val="00550451"/>
    <w:rsid w:val="0055077D"/>
    <w:rsid w:val="00551407"/>
    <w:rsid w:val="00551690"/>
    <w:rsid w:val="00551FD6"/>
    <w:rsid w:val="0055210C"/>
    <w:rsid w:val="00552B5A"/>
    <w:rsid w:val="00552BC1"/>
    <w:rsid w:val="00553402"/>
    <w:rsid w:val="00553A43"/>
    <w:rsid w:val="005544E8"/>
    <w:rsid w:val="0055466E"/>
    <w:rsid w:val="005553CE"/>
    <w:rsid w:val="00556277"/>
    <w:rsid w:val="005562F5"/>
    <w:rsid w:val="005563C6"/>
    <w:rsid w:val="00556454"/>
    <w:rsid w:val="00556956"/>
    <w:rsid w:val="00556CC0"/>
    <w:rsid w:val="00556EC7"/>
    <w:rsid w:val="00557079"/>
    <w:rsid w:val="00560257"/>
    <w:rsid w:val="005602C9"/>
    <w:rsid w:val="00560B96"/>
    <w:rsid w:val="00560C3D"/>
    <w:rsid w:val="00560C46"/>
    <w:rsid w:val="00561091"/>
    <w:rsid w:val="00561205"/>
    <w:rsid w:val="005613FF"/>
    <w:rsid w:val="00561611"/>
    <w:rsid w:val="00561ED0"/>
    <w:rsid w:val="00561F1B"/>
    <w:rsid w:val="00561F3C"/>
    <w:rsid w:val="00562173"/>
    <w:rsid w:val="00562441"/>
    <w:rsid w:val="005627E3"/>
    <w:rsid w:val="00563866"/>
    <w:rsid w:val="00563FC0"/>
    <w:rsid w:val="005649CC"/>
    <w:rsid w:val="005651AD"/>
    <w:rsid w:val="005654A9"/>
    <w:rsid w:val="005658F0"/>
    <w:rsid w:val="00566226"/>
    <w:rsid w:val="005673EB"/>
    <w:rsid w:val="0056774A"/>
    <w:rsid w:val="0056776A"/>
    <w:rsid w:val="00567BED"/>
    <w:rsid w:val="00567ECB"/>
    <w:rsid w:val="00570552"/>
    <w:rsid w:val="00570C1C"/>
    <w:rsid w:val="00570FA6"/>
    <w:rsid w:val="00572199"/>
    <w:rsid w:val="005721AB"/>
    <w:rsid w:val="00572365"/>
    <w:rsid w:val="00572497"/>
    <w:rsid w:val="0057284F"/>
    <w:rsid w:val="005728DC"/>
    <w:rsid w:val="00572A1F"/>
    <w:rsid w:val="00573164"/>
    <w:rsid w:val="005735A5"/>
    <w:rsid w:val="00573636"/>
    <w:rsid w:val="00573752"/>
    <w:rsid w:val="00574B14"/>
    <w:rsid w:val="005753F5"/>
    <w:rsid w:val="00575689"/>
    <w:rsid w:val="005759F3"/>
    <w:rsid w:val="00576657"/>
    <w:rsid w:val="005768AD"/>
    <w:rsid w:val="00576A75"/>
    <w:rsid w:val="005771D1"/>
    <w:rsid w:val="005775E0"/>
    <w:rsid w:val="0057796B"/>
    <w:rsid w:val="00577C33"/>
    <w:rsid w:val="00577CDE"/>
    <w:rsid w:val="00577D67"/>
    <w:rsid w:val="00577F67"/>
    <w:rsid w:val="00580128"/>
    <w:rsid w:val="00580254"/>
    <w:rsid w:val="005803F2"/>
    <w:rsid w:val="00580427"/>
    <w:rsid w:val="0058074D"/>
    <w:rsid w:val="00580919"/>
    <w:rsid w:val="0058093D"/>
    <w:rsid w:val="005819B3"/>
    <w:rsid w:val="00581A30"/>
    <w:rsid w:val="005823B7"/>
    <w:rsid w:val="005824BE"/>
    <w:rsid w:val="00582988"/>
    <w:rsid w:val="00582D26"/>
    <w:rsid w:val="0058417B"/>
    <w:rsid w:val="0058426E"/>
    <w:rsid w:val="00584910"/>
    <w:rsid w:val="005850E4"/>
    <w:rsid w:val="0058513D"/>
    <w:rsid w:val="0058542A"/>
    <w:rsid w:val="005872C1"/>
    <w:rsid w:val="0058746D"/>
    <w:rsid w:val="00587680"/>
    <w:rsid w:val="00587896"/>
    <w:rsid w:val="00587936"/>
    <w:rsid w:val="00587E7F"/>
    <w:rsid w:val="00590296"/>
    <w:rsid w:val="00590AD8"/>
    <w:rsid w:val="00591329"/>
    <w:rsid w:val="005918AF"/>
    <w:rsid w:val="005925E2"/>
    <w:rsid w:val="00592A13"/>
    <w:rsid w:val="00593452"/>
    <w:rsid w:val="00593CA9"/>
    <w:rsid w:val="005941FD"/>
    <w:rsid w:val="00594769"/>
    <w:rsid w:val="00595856"/>
    <w:rsid w:val="0059678F"/>
    <w:rsid w:val="00596972"/>
    <w:rsid w:val="00596BBA"/>
    <w:rsid w:val="00597947"/>
    <w:rsid w:val="005A073F"/>
    <w:rsid w:val="005A0929"/>
    <w:rsid w:val="005A0A96"/>
    <w:rsid w:val="005A10CA"/>
    <w:rsid w:val="005A1427"/>
    <w:rsid w:val="005A1558"/>
    <w:rsid w:val="005A221E"/>
    <w:rsid w:val="005A25F0"/>
    <w:rsid w:val="005A2620"/>
    <w:rsid w:val="005A2946"/>
    <w:rsid w:val="005A2B92"/>
    <w:rsid w:val="005A3587"/>
    <w:rsid w:val="005A364B"/>
    <w:rsid w:val="005A3A67"/>
    <w:rsid w:val="005A5E6A"/>
    <w:rsid w:val="005A67F3"/>
    <w:rsid w:val="005A6E74"/>
    <w:rsid w:val="005A716C"/>
    <w:rsid w:val="005A75BA"/>
    <w:rsid w:val="005A7AE9"/>
    <w:rsid w:val="005A7B34"/>
    <w:rsid w:val="005B00AC"/>
    <w:rsid w:val="005B0811"/>
    <w:rsid w:val="005B087A"/>
    <w:rsid w:val="005B0970"/>
    <w:rsid w:val="005B0A70"/>
    <w:rsid w:val="005B1010"/>
    <w:rsid w:val="005B1BA2"/>
    <w:rsid w:val="005B1C48"/>
    <w:rsid w:val="005B1F8E"/>
    <w:rsid w:val="005B20D0"/>
    <w:rsid w:val="005B2A5C"/>
    <w:rsid w:val="005B2B50"/>
    <w:rsid w:val="005B2EFE"/>
    <w:rsid w:val="005B33CE"/>
    <w:rsid w:val="005B37F1"/>
    <w:rsid w:val="005B4016"/>
    <w:rsid w:val="005B4056"/>
    <w:rsid w:val="005B422B"/>
    <w:rsid w:val="005B7021"/>
    <w:rsid w:val="005B72F4"/>
    <w:rsid w:val="005B73A8"/>
    <w:rsid w:val="005C0F48"/>
    <w:rsid w:val="005C1171"/>
    <w:rsid w:val="005C214D"/>
    <w:rsid w:val="005C2351"/>
    <w:rsid w:val="005C2FA2"/>
    <w:rsid w:val="005C321D"/>
    <w:rsid w:val="005C36FA"/>
    <w:rsid w:val="005C3B04"/>
    <w:rsid w:val="005C4839"/>
    <w:rsid w:val="005C5353"/>
    <w:rsid w:val="005C54F0"/>
    <w:rsid w:val="005C5DEF"/>
    <w:rsid w:val="005C618F"/>
    <w:rsid w:val="005C6217"/>
    <w:rsid w:val="005C76D7"/>
    <w:rsid w:val="005C7C27"/>
    <w:rsid w:val="005D07DF"/>
    <w:rsid w:val="005D1275"/>
    <w:rsid w:val="005D173D"/>
    <w:rsid w:val="005D2D57"/>
    <w:rsid w:val="005D306F"/>
    <w:rsid w:val="005D322F"/>
    <w:rsid w:val="005D3838"/>
    <w:rsid w:val="005D39C9"/>
    <w:rsid w:val="005D3FC4"/>
    <w:rsid w:val="005D41D3"/>
    <w:rsid w:val="005D4794"/>
    <w:rsid w:val="005D47F3"/>
    <w:rsid w:val="005D4CFA"/>
    <w:rsid w:val="005D5609"/>
    <w:rsid w:val="005D56BB"/>
    <w:rsid w:val="005D571D"/>
    <w:rsid w:val="005D580C"/>
    <w:rsid w:val="005D5AE3"/>
    <w:rsid w:val="005D651C"/>
    <w:rsid w:val="005D6E3A"/>
    <w:rsid w:val="005D6EA7"/>
    <w:rsid w:val="005D7364"/>
    <w:rsid w:val="005D7395"/>
    <w:rsid w:val="005D7481"/>
    <w:rsid w:val="005D797A"/>
    <w:rsid w:val="005D79AB"/>
    <w:rsid w:val="005D7BB4"/>
    <w:rsid w:val="005E0DF3"/>
    <w:rsid w:val="005E1963"/>
    <w:rsid w:val="005E1D1E"/>
    <w:rsid w:val="005E1EA1"/>
    <w:rsid w:val="005E22A0"/>
    <w:rsid w:val="005E2713"/>
    <w:rsid w:val="005E2ACF"/>
    <w:rsid w:val="005E3663"/>
    <w:rsid w:val="005E3BA4"/>
    <w:rsid w:val="005E3C0D"/>
    <w:rsid w:val="005E3DB3"/>
    <w:rsid w:val="005E4725"/>
    <w:rsid w:val="005E4876"/>
    <w:rsid w:val="005E4884"/>
    <w:rsid w:val="005E4B59"/>
    <w:rsid w:val="005E4C18"/>
    <w:rsid w:val="005E4C35"/>
    <w:rsid w:val="005E562F"/>
    <w:rsid w:val="005E6375"/>
    <w:rsid w:val="005E6682"/>
    <w:rsid w:val="005E684E"/>
    <w:rsid w:val="005E68C7"/>
    <w:rsid w:val="005E6E40"/>
    <w:rsid w:val="005E7DD1"/>
    <w:rsid w:val="005F0F58"/>
    <w:rsid w:val="005F15EF"/>
    <w:rsid w:val="005F1887"/>
    <w:rsid w:val="005F1B4F"/>
    <w:rsid w:val="005F21D2"/>
    <w:rsid w:val="005F22AD"/>
    <w:rsid w:val="005F248C"/>
    <w:rsid w:val="005F29D6"/>
    <w:rsid w:val="005F2DC3"/>
    <w:rsid w:val="005F2DE1"/>
    <w:rsid w:val="005F3CEB"/>
    <w:rsid w:val="005F3E14"/>
    <w:rsid w:val="005F4267"/>
    <w:rsid w:val="005F46E5"/>
    <w:rsid w:val="005F4BEC"/>
    <w:rsid w:val="005F5194"/>
    <w:rsid w:val="005F5575"/>
    <w:rsid w:val="005F5A73"/>
    <w:rsid w:val="005F5ADF"/>
    <w:rsid w:val="005F5B27"/>
    <w:rsid w:val="005F5BD8"/>
    <w:rsid w:val="005F6045"/>
    <w:rsid w:val="005F628F"/>
    <w:rsid w:val="005F6680"/>
    <w:rsid w:val="005F6A3A"/>
    <w:rsid w:val="005F6EEC"/>
    <w:rsid w:val="005F72A6"/>
    <w:rsid w:val="005F7C80"/>
    <w:rsid w:val="005F7D80"/>
    <w:rsid w:val="00600136"/>
    <w:rsid w:val="006005EE"/>
    <w:rsid w:val="0060123E"/>
    <w:rsid w:val="00601D2E"/>
    <w:rsid w:val="00601E68"/>
    <w:rsid w:val="00602689"/>
    <w:rsid w:val="0060282E"/>
    <w:rsid w:val="00602C0F"/>
    <w:rsid w:val="00602F78"/>
    <w:rsid w:val="006033E3"/>
    <w:rsid w:val="00603759"/>
    <w:rsid w:val="006046BF"/>
    <w:rsid w:val="00604A2C"/>
    <w:rsid w:val="00604C9F"/>
    <w:rsid w:val="00604DEC"/>
    <w:rsid w:val="006051E6"/>
    <w:rsid w:val="00605224"/>
    <w:rsid w:val="00605933"/>
    <w:rsid w:val="006060E9"/>
    <w:rsid w:val="00606B1F"/>
    <w:rsid w:val="00606C0F"/>
    <w:rsid w:val="006072B6"/>
    <w:rsid w:val="0060738D"/>
    <w:rsid w:val="00610CB3"/>
    <w:rsid w:val="00610D31"/>
    <w:rsid w:val="00611598"/>
    <w:rsid w:val="006125F4"/>
    <w:rsid w:val="00612616"/>
    <w:rsid w:val="00612E56"/>
    <w:rsid w:val="0061311A"/>
    <w:rsid w:val="0061340F"/>
    <w:rsid w:val="006134F0"/>
    <w:rsid w:val="006139E3"/>
    <w:rsid w:val="00613A32"/>
    <w:rsid w:val="00613E8B"/>
    <w:rsid w:val="00613FA7"/>
    <w:rsid w:val="00614041"/>
    <w:rsid w:val="006153AB"/>
    <w:rsid w:val="00615B84"/>
    <w:rsid w:val="00615F04"/>
    <w:rsid w:val="00616C21"/>
    <w:rsid w:val="00616F8E"/>
    <w:rsid w:val="006172B6"/>
    <w:rsid w:val="00617CF9"/>
    <w:rsid w:val="006204F3"/>
    <w:rsid w:val="006206DD"/>
    <w:rsid w:val="00620DA9"/>
    <w:rsid w:val="00621A38"/>
    <w:rsid w:val="00621FBF"/>
    <w:rsid w:val="00622F78"/>
    <w:rsid w:val="0062311A"/>
    <w:rsid w:val="00623155"/>
    <w:rsid w:val="006231BB"/>
    <w:rsid w:val="00623D2E"/>
    <w:rsid w:val="00624289"/>
    <w:rsid w:val="00624A9F"/>
    <w:rsid w:val="00624D9D"/>
    <w:rsid w:val="00624F9B"/>
    <w:rsid w:val="00625073"/>
    <w:rsid w:val="00625736"/>
    <w:rsid w:val="00625AAF"/>
    <w:rsid w:val="00625F7A"/>
    <w:rsid w:val="006260AB"/>
    <w:rsid w:val="00626128"/>
    <w:rsid w:val="00627563"/>
    <w:rsid w:val="006278B9"/>
    <w:rsid w:val="00627A55"/>
    <w:rsid w:val="006300F2"/>
    <w:rsid w:val="00630204"/>
    <w:rsid w:val="0063044C"/>
    <w:rsid w:val="0063071B"/>
    <w:rsid w:val="00630B64"/>
    <w:rsid w:val="00630DF7"/>
    <w:rsid w:val="00630F66"/>
    <w:rsid w:val="00630FB8"/>
    <w:rsid w:val="0063143E"/>
    <w:rsid w:val="0063160D"/>
    <w:rsid w:val="00631B82"/>
    <w:rsid w:val="00632288"/>
    <w:rsid w:val="00632643"/>
    <w:rsid w:val="00632A1D"/>
    <w:rsid w:val="00632C4D"/>
    <w:rsid w:val="0063348A"/>
    <w:rsid w:val="00633727"/>
    <w:rsid w:val="00633C82"/>
    <w:rsid w:val="00633D04"/>
    <w:rsid w:val="00633D34"/>
    <w:rsid w:val="00633E07"/>
    <w:rsid w:val="006344C0"/>
    <w:rsid w:val="006354FC"/>
    <w:rsid w:val="00635ADE"/>
    <w:rsid w:val="00635CE4"/>
    <w:rsid w:val="00636627"/>
    <w:rsid w:val="00636635"/>
    <w:rsid w:val="00636812"/>
    <w:rsid w:val="00636945"/>
    <w:rsid w:val="00637FD8"/>
    <w:rsid w:val="006406AA"/>
    <w:rsid w:val="00640EE1"/>
    <w:rsid w:val="0064162F"/>
    <w:rsid w:val="0064187B"/>
    <w:rsid w:val="0064274D"/>
    <w:rsid w:val="00642B7D"/>
    <w:rsid w:val="006439FE"/>
    <w:rsid w:val="00643B07"/>
    <w:rsid w:val="00643FA5"/>
    <w:rsid w:val="00644D88"/>
    <w:rsid w:val="00644F38"/>
    <w:rsid w:val="0064502D"/>
    <w:rsid w:val="00645F06"/>
    <w:rsid w:val="00645F28"/>
    <w:rsid w:val="00646E28"/>
    <w:rsid w:val="00646FE3"/>
    <w:rsid w:val="0064703A"/>
    <w:rsid w:val="006475D0"/>
    <w:rsid w:val="00647F52"/>
    <w:rsid w:val="00650527"/>
    <w:rsid w:val="00650B3E"/>
    <w:rsid w:val="00650FC1"/>
    <w:rsid w:val="006512F1"/>
    <w:rsid w:val="0065138A"/>
    <w:rsid w:val="0065228F"/>
    <w:rsid w:val="006522B0"/>
    <w:rsid w:val="00652678"/>
    <w:rsid w:val="00652B2C"/>
    <w:rsid w:val="0065450B"/>
    <w:rsid w:val="00654623"/>
    <w:rsid w:val="00654AAE"/>
    <w:rsid w:val="00654BAD"/>
    <w:rsid w:val="00654D3D"/>
    <w:rsid w:val="006553DC"/>
    <w:rsid w:val="00655794"/>
    <w:rsid w:val="0065586E"/>
    <w:rsid w:val="0065759A"/>
    <w:rsid w:val="00660133"/>
    <w:rsid w:val="006609C0"/>
    <w:rsid w:val="00660F77"/>
    <w:rsid w:val="006621E9"/>
    <w:rsid w:val="0066229F"/>
    <w:rsid w:val="0066269A"/>
    <w:rsid w:val="00663B58"/>
    <w:rsid w:val="00663BEC"/>
    <w:rsid w:val="006647A3"/>
    <w:rsid w:val="00664B6C"/>
    <w:rsid w:val="00664D3D"/>
    <w:rsid w:val="006656BE"/>
    <w:rsid w:val="006661C5"/>
    <w:rsid w:val="00666B78"/>
    <w:rsid w:val="00666B84"/>
    <w:rsid w:val="0066719A"/>
    <w:rsid w:val="00667269"/>
    <w:rsid w:val="006672AD"/>
    <w:rsid w:val="006677D7"/>
    <w:rsid w:val="00670E02"/>
    <w:rsid w:val="00670EEA"/>
    <w:rsid w:val="0067116B"/>
    <w:rsid w:val="006713AF"/>
    <w:rsid w:val="00671AE0"/>
    <w:rsid w:val="00671B43"/>
    <w:rsid w:val="00671DDA"/>
    <w:rsid w:val="006721EC"/>
    <w:rsid w:val="00672845"/>
    <w:rsid w:val="00672B23"/>
    <w:rsid w:val="00672FE3"/>
    <w:rsid w:val="0067324B"/>
    <w:rsid w:val="00673B0C"/>
    <w:rsid w:val="00673BB8"/>
    <w:rsid w:val="00673D39"/>
    <w:rsid w:val="00673F2B"/>
    <w:rsid w:val="0067431F"/>
    <w:rsid w:val="006749AF"/>
    <w:rsid w:val="00674D78"/>
    <w:rsid w:val="006756C6"/>
    <w:rsid w:val="00676937"/>
    <w:rsid w:val="00676D3D"/>
    <w:rsid w:val="006776BD"/>
    <w:rsid w:val="00677B3F"/>
    <w:rsid w:val="0068004E"/>
    <w:rsid w:val="00681774"/>
    <w:rsid w:val="0068198A"/>
    <w:rsid w:val="00682049"/>
    <w:rsid w:val="0068233B"/>
    <w:rsid w:val="00682CAD"/>
    <w:rsid w:val="00682E62"/>
    <w:rsid w:val="0068315A"/>
    <w:rsid w:val="006834F0"/>
    <w:rsid w:val="0068387E"/>
    <w:rsid w:val="006838B6"/>
    <w:rsid w:val="00683904"/>
    <w:rsid w:val="00683CDB"/>
    <w:rsid w:val="006840BA"/>
    <w:rsid w:val="006842A5"/>
    <w:rsid w:val="006846CE"/>
    <w:rsid w:val="006857A7"/>
    <w:rsid w:val="00686D2E"/>
    <w:rsid w:val="00686E85"/>
    <w:rsid w:val="00687415"/>
    <w:rsid w:val="00687ACE"/>
    <w:rsid w:val="00690271"/>
    <w:rsid w:val="00690700"/>
    <w:rsid w:val="0069102A"/>
    <w:rsid w:val="00691445"/>
    <w:rsid w:val="006924AD"/>
    <w:rsid w:val="006928B3"/>
    <w:rsid w:val="00693263"/>
    <w:rsid w:val="00693296"/>
    <w:rsid w:val="006936EA"/>
    <w:rsid w:val="0069380A"/>
    <w:rsid w:val="0069400F"/>
    <w:rsid w:val="0069468A"/>
    <w:rsid w:val="00695976"/>
    <w:rsid w:val="006960F1"/>
    <w:rsid w:val="00696229"/>
    <w:rsid w:val="00696D9D"/>
    <w:rsid w:val="00697587"/>
    <w:rsid w:val="00697666"/>
    <w:rsid w:val="00697CC0"/>
    <w:rsid w:val="00697E72"/>
    <w:rsid w:val="006A0CC1"/>
    <w:rsid w:val="006A1A4B"/>
    <w:rsid w:val="006A24A6"/>
    <w:rsid w:val="006A24AC"/>
    <w:rsid w:val="006A29E7"/>
    <w:rsid w:val="006A2AA7"/>
    <w:rsid w:val="006A2AB8"/>
    <w:rsid w:val="006A2C7E"/>
    <w:rsid w:val="006A41E6"/>
    <w:rsid w:val="006A45B0"/>
    <w:rsid w:val="006A4958"/>
    <w:rsid w:val="006A4F4D"/>
    <w:rsid w:val="006A52A2"/>
    <w:rsid w:val="006A57DC"/>
    <w:rsid w:val="006A58D8"/>
    <w:rsid w:val="006A5C36"/>
    <w:rsid w:val="006A5DD7"/>
    <w:rsid w:val="006A6626"/>
    <w:rsid w:val="006A6CFA"/>
    <w:rsid w:val="006A7C1E"/>
    <w:rsid w:val="006A7CFC"/>
    <w:rsid w:val="006B057C"/>
    <w:rsid w:val="006B0671"/>
    <w:rsid w:val="006B0D75"/>
    <w:rsid w:val="006B0EE8"/>
    <w:rsid w:val="006B108A"/>
    <w:rsid w:val="006B1D5C"/>
    <w:rsid w:val="006B1D87"/>
    <w:rsid w:val="006B2798"/>
    <w:rsid w:val="006B2831"/>
    <w:rsid w:val="006B2A11"/>
    <w:rsid w:val="006B2ADA"/>
    <w:rsid w:val="006B2C1E"/>
    <w:rsid w:val="006B2DB9"/>
    <w:rsid w:val="006B2E57"/>
    <w:rsid w:val="006B3419"/>
    <w:rsid w:val="006B4B48"/>
    <w:rsid w:val="006B53B7"/>
    <w:rsid w:val="006B60D9"/>
    <w:rsid w:val="006B6423"/>
    <w:rsid w:val="006B6960"/>
    <w:rsid w:val="006B6A7C"/>
    <w:rsid w:val="006B7830"/>
    <w:rsid w:val="006B78F8"/>
    <w:rsid w:val="006C02A6"/>
    <w:rsid w:val="006C1952"/>
    <w:rsid w:val="006C23AF"/>
    <w:rsid w:val="006C2C44"/>
    <w:rsid w:val="006C2DC7"/>
    <w:rsid w:val="006C319C"/>
    <w:rsid w:val="006C3280"/>
    <w:rsid w:val="006C3831"/>
    <w:rsid w:val="006C46EF"/>
    <w:rsid w:val="006C4CDF"/>
    <w:rsid w:val="006C4E3E"/>
    <w:rsid w:val="006C5678"/>
    <w:rsid w:val="006C5927"/>
    <w:rsid w:val="006C5F3A"/>
    <w:rsid w:val="006C6B36"/>
    <w:rsid w:val="006C7035"/>
    <w:rsid w:val="006C70E5"/>
    <w:rsid w:val="006C71A8"/>
    <w:rsid w:val="006C71F6"/>
    <w:rsid w:val="006C75C8"/>
    <w:rsid w:val="006C75FC"/>
    <w:rsid w:val="006C7894"/>
    <w:rsid w:val="006D0517"/>
    <w:rsid w:val="006D0A42"/>
    <w:rsid w:val="006D1052"/>
    <w:rsid w:val="006D12E7"/>
    <w:rsid w:val="006D170F"/>
    <w:rsid w:val="006D18C0"/>
    <w:rsid w:val="006D1EB1"/>
    <w:rsid w:val="006D26AB"/>
    <w:rsid w:val="006D2A26"/>
    <w:rsid w:val="006D320F"/>
    <w:rsid w:val="006D32AB"/>
    <w:rsid w:val="006D3F66"/>
    <w:rsid w:val="006D435F"/>
    <w:rsid w:val="006D4CFE"/>
    <w:rsid w:val="006D5A43"/>
    <w:rsid w:val="006D5CF4"/>
    <w:rsid w:val="006D5F81"/>
    <w:rsid w:val="006D5FD1"/>
    <w:rsid w:val="006D6152"/>
    <w:rsid w:val="006D6FA1"/>
    <w:rsid w:val="006D791C"/>
    <w:rsid w:val="006E057B"/>
    <w:rsid w:val="006E0CD7"/>
    <w:rsid w:val="006E10A6"/>
    <w:rsid w:val="006E10D1"/>
    <w:rsid w:val="006E1255"/>
    <w:rsid w:val="006E16C9"/>
    <w:rsid w:val="006E26B9"/>
    <w:rsid w:val="006E274A"/>
    <w:rsid w:val="006E2A54"/>
    <w:rsid w:val="006E3032"/>
    <w:rsid w:val="006E4B16"/>
    <w:rsid w:val="006E6431"/>
    <w:rsid w:val="006E6612"/>
    <w:rsid w:val="006E675C"/>
    <w:rsid w:val="006E6A8B"/>
    <w:rsid w:val="006E72A1"/>
    <w:rsid w:val="006E78E8"/>
    <w:rsid w:val="006E7C2B"/>
    <w:rsid w:val="006E7C6A"/>
    <w:rsid w:val="006E7FC1"/>
    <w:rsid w:val="006F086D"/>
    <w:rsid w:val="006F089B"/>
    <w:rsid w:val="006F0BEA"/>
    <w:rsid w:val="006F0CD3"/>
    <w:rsid w:val="006F16E1"/>
    <w:rsid w:val="006F1A1E"/>
    <w:rsid w:val="006F1BB5"/>
    <w:rsid w:val="006F216B"/>
    <w:rsid w:val="006F23B3"/>
    <w:rsid w:val="006F38E5"/>
    <w:rsid w:val="006F3BA5"/>
    <w:rsid w:val="006F4272"/>
    <w:rsid w:val="006F482C"/>
    <w:rsid w:val="006F4C17"/>
    <w:rsid w:val="006F4C18"/>
    <w:rsid w:val="006F4F3E"/>
    <w:rsid w:val="006F5471"/>
    <w:rsid w:val="006F5A8B"/>
    <w:rsid w:val="006F5E02"/>
    <w:rsid w:val="006F63B7"/>
    <w:rsid w:val="006F6992"/>
    <w:rsid w:val="006F6FFC"/>
    <w:rsid w:val="006F701C"/>
    <w:rsid w:val="006F74C5"/>
    <w:rsid w:val="0070011C"/>
    <w:rsid w:val="00701153"/>
    <w:rsid w:val="0070134C"/>
    <w:rsid w:val="007014F8"/>
    <w:rsid w:val="007016D8"/>
    <w:rsid w:val="00701E01"/>
    <w:rsid w:val="00702DA3"/>
    <w:rsid w:val="007032EF"/>
    <w:rsid w:val="0070345B"/>
    <w:rsid w:val="007037B7"/>
    <w:rsid w:val="00705900"/>
    <w:rsid w:val="00705943"/>
    <w:rsid w:val="00707856"/>
    <w:rsid w:val="00707D90"/>
    <w:rsid w:val="00710EDE"/>
    <w:rsid w:val="0071154D"/>
    <w:rsid w:val="00711B3E"/>
    <w:rsid w:val="00711EAF"/>
    <w:rsid w:val="007122E4"/>
    <w:rsid w:val="007125FE"/>
    <w:rsid w:val="0071390C"/>
    <w:rsid w:val="00713DAF"/>
    <w:rsid w:val="00714338"/>
    <w:rsid w:val="00714870"/>
    <w:rsid w:val="00714B35"/>
    <w:rsid w:val="00714EA4"/>
    <w:rsid w:val="00715566"/>
    <w:rsid w:val="0071575F"/>
    <w:rsid w:val="00715E20"/>
    <w:rsid w:val="00716C54"/>
    <w:rsid w:val="00717064"/>
    <w:rsid w:val="0071752E"/>
    <w:rsid w:val="0071796D"/>
    <w:rsid w:val="00717E82"/>
    <w:rsid w:val="00723BD9"/>
    <w:rsid w:val="00723FD3"/>
    <w:rsid w:val="007241A8"/>
    <w:rsid w:val="00724299"/>
    <w:rsid w:val="00724315"/>
    <w:rsid w:val="00724E3A"/>
    <w:rsid w:val="007250F3"/>
    <w:rsid w:val="0072532D"/>
    <w:rsid w:val="007255D0"/>
    <w:rsid w:val="00725BD5"/>
    <w:rsid w:val="00725EB2"/>
    <w:rsid w:val="00725FC0"/>
    <w:rsid w:val="00726102"/>
    <w:rsid w:val="007267A7"/>
    <w:rsid w:val="00727964"/>
    <w:rsid w:val="00727AE6"/>
    <w:rsid w:val="00727AF6"/>
    <w:rsid w:val="00730A33"/>
    <w:rsid w:val="00730B52"/>
    <w:rsid w:val="007310CB"/>
    <w:rsid w:val="00731B40"/>
    <w:rsid w:val="00732070"/>
    <w:rsid w:val="0073215F"/>
    <w:rsid w:val="00732D93"/>
    <w:rsid w:val="0073326C"/>
    <w:rsid w:val="007332AE"/>
    <w:rsid w:val="00733346"/>
    <w:rsid w:val="0073357B"/>
    <w:rsid w:val="00733726"/>
    <w:rsid w:val="0073395C"/>
    <w:rsid w:val="00734730"/>
    <w:rsid w:val="0073497E"/>
    <w:rsid w:val="00734AE6"/>
    <w:rsid w:val="00734C45"/>
    <w:rsid w:val="00734E5A"/>
    <w:rsid w:val="00735676"/>
    <w:rsid w:val="00735908"/>
    <w:rsid w:val="00735E65"/>
    <w:rsid w:val="0073609D"/>
    <w:rsid w:val="00737335"/>
    <w:rsid w:val="00737C68"/>
    <w:rsid w:val="00737CC9"/>
    <w:rsid w:val="00737D33"/>
    <w:rsid w:val="00740311"/>
    <w:rsid w:val="00740546"/>
    <w:rsid w:val="00740B68"/>
    <w:rsid w:val="00741413"/>
    <w:rsid w:val="00741464"/>
    <w:rsid w:val="00741D8B"/>
    <w:rsid w:val="00741F8B"/>
    <w:rsid w:val="00741FA4"/>
    <w:rsid w:val="0074262D"/>
    <w:rsid w:val="007427D6"/>
    <w:rsid w:val="00742C59"/>
    <w:rsid w:val="00742DEE"/>
    <w:rsid w:val="00743062"/>
    <w:rsid w:val="007437C2"/>
    <w:rsid w:val="00743CB6"/>
    <w:rsid w:val="00743EFD"/>
    <w:rsid w:val="00743F97"/>
    <w:rsid w:val="0074423A"/>
    <w:rsid w:val="007449BC"/>
    <w:rsid w:val="00744D7A"/>
    <w:rsid w:val="00744FFF"/>
    <w:rsid w:val="00745003"/>
    <w:rsid w:val="00745829"/>
    <w:rsid w:val="00745B8B"/>
    <w:rsid w:val="00746422"/>
    <w:rsid w:val="00746D43"/>
    <w:rsid w:val="00746FF3"/>
    <w:rsid w:val="0074709F"/>
    <w:rsid w:val="00747365"/>
    <w:rsid w:val="007475D7"/>
    <w:rsid w:val="007477DB"/>
    <w:rsid w:val="00747A93"/>
    <w:rsid w:val="00747F79"/>
    <w:rsid w:val="0075046D"/>
    <w:rsid w:val="007508EA"/>
    <w:rsid w:val="0075113D"/>
    <w:rsid w:val="00751752"/>
    <w:rsid w:val="00751D83"/>
    <w:rsid w:val="00752149"/>
    <w:rsid w:val="0075227E"/>
    <w:rsid w:val="007524E8"/>
    <w:rsid w:val="00752774"/>
    <w:rsid w:val="0075315E"/>
    <w:rsid w:val="0075371F"/>
    <w:rsid w:val="007538B1"/>
    <w:rsid w:val="00753CDF"/>
    <w:rsid w:val="0075410B"/>
    <w:rsid w:val="0075491E"/>
    <w:rsid w:val="007555B0"/>
    <w:rsid w:val="00755CE1"/>
    <w:rsid w:val="0075687E"/>
    <w:rsid w:val="00756DF9"/>
    <w:rsid w:val="007572F7"/>
    <w:rsid w:val="00757E6E"/>
    <w:rsid w:val="007611CA"/>
    <w:rsid w:val="00761EB7"/>
    <w:rsid w:val="00762223"/>
    <w:rsid w:val="00762382"/>
    <w:rsid w:val="0076244C"/>
    <w:rsid w:val="0076247D"/>
    <w:rsid w:val="007628FC"/>
    <w:rsid w:val="00762A32"/>
    <w:rsid w:val="00763045"/>
    <w:rsid w:val="0076351A"/>
    <w:rsid w:val="00763610"/>
    <w:rsid w:val="007639E9"/>
    <w:rsid w:val="00763EED"/>
    <w:rsid w:val="00764622"/>
    <w:rsid w:val="00764919"/>
    <w:rsid w:val="00764D29"/>
    <w:rsid w:val="00765796"/>
    <w:rsid w:val="00766103"/>
    <w:rsid w:val="0076677B"/>
    <w:rsid w:val="00766884"/>
    <w:rsid w:val="00766B8A"/>
    <w:rsid w:val="00766D44"/>
    <w:rsid w:val="00766DE5"/>
    <w:rsid w:val="00767572"/>
    <w:rsid w:val="00767752"/>
    <w:rsid w:val="0077011F"/>
    <w:rsid w:val="007701D7"/>
    <w:rsid w:val="00770286"/>
    <w:rsid w:val="007702C0"/>
    <w:rsid w:val="00770643"/>
    <w:rsid w:val="0077071F"/>
    <w:rsid w:val="00771E1D"/>
    <w:rsid w:val="007724C4"/>
    <w:rsid w:val="0077280E"/>
    <w:rsid w:val="0077284B"/>
    <w:rsid w:val="0077321F"/>
    <w:rsid w:val="0077374D"/>
    <w:rsid w:val="00774A61"/>
    <w:rsid w:val="007754D8"/>
    <w:rsid w:val="00775795"/>
    <w:rsid w:val="007763AA"/>
    <w:rsid w:val="00776A8B"/>
    <w:rsid w:val="0077789E"/>
    <w:rsid w:val="00777D7D"/>
    <w:rsid w:val="00780210"/>
    <w:rsid w:val="0078138B"/>
    <w:rsid w:val="00781E64"/>
    <w:rsid w:val="00782109"/>
    <w:rsid w:val="00782C9A"/>
    <w:rsid w:val="00782D54"/>
    <w:rsid w:val="00783314"/>
    <w:rsid w:val="007833A8"/>
    <w:rsid w:val="007837E8"/>
    <w:rsid w:val="007838F2"/>
    <w:rsid w:val="00784D86"/>
    <w:rsid w:val="00785436"/>
    <w:rsid w:val="00785BAE"/>
    <w:rsid w:val="00786520"/>
    <w:rsid w:val="0078749D"/>
    <w:rsid w:val="00787BE8"/>
    <w:rsid w:val="00787CF8"/>
    <w:rsid w:val="0079079B"/>
    <w:rsid w:val="00790836"/>
    <w:rsid w:val="00790D2F"/>
    <w:rsid w:val="007910C0"/>
    <w:rsid w:val="007910C1"/>
    <w:rsid w:val="007916D2"/>
    <w:rsid w:val="00791841"/>
    <w:rsid w:val="00791FBB"/>
    <w:rsid w:val="00792211"/>
    <w:rsid w:val="00793198"/>
    <w:rsid w:val="007938CC"/>
    <w:rsid w:val="00794113"/>
    <w:rsid w:val="00794CB7"/>
    <w:rsid w:val="00794FB7"/>
    <w:rsid w:val="00795283"/>
    <w:rsid w:val="0079585A"/>
    <w:rsid w:val="007966A0"/>
    <w:rsid w:val="007967F5"/>
    <w:rsid w:val="00796989"/>
    <w:rsid w:val="0079708A"/>
    <w:rsid w:val="0079722E"/>
    <w:rsid w:val="007973E2"/>
    <w:rsid w:val="00797511"/>
    <w:rsid w:val="007976B5"/>
    <w:rsid w:val="007979E2"/>
    <w:rsid w:val="00797BB8"/>
    <w:rsid w:val="007A02F0"/>
    <w:rsid w:val="007A06F1"/>
    <w:rsid w:val="007A0826"/>
    <w:rsid w:val="007A1C16"/>
    <w:rsid w:val="007A1D95"/>
    <w:rsid w:val="007A281E"/>
    <w:rsid w:val="007A3175"/>
    <w:rsid w:val="007A350B"/>
    <w:rsid w:val="007A41F1"/>
    <w:rsid w:val="007A472F"/>
    <w:rsid w:val="007A4741"/>
    <w:rsid w:val="007A4826"/>
    <w:rsid w:val="007A4916"/>
    <w:rsid w:val="007A4D61"/>
    <w:rsid w:val="007A505B"/>
    <w:rsid w:val="007A617E"/>
    <w:rsid w:val="007A7888"/>
    <w:rsid w:val="007A79C7"/>
    <w:rsid w:val="007A7C37"/>
    <w:rsid w:val="007B0848"/>
    <w:rsid w:val="007B0A4B"/>
    <w:rsid w:val="007B0A84"/>
    <w:rsid w:val="007B0C81"/>
    <w:rsid w:val="007B0E9C"/>
    <w:rsid w:val="007B133A"/>
    <w:rsid w:val="007B1E9C"/>
    <w:rsid w:val="007B234E"/>
    <w:rsid w:val="007B427C"/>
    <w:rsid w:val="007B4882"/>
    <w:rsid w:val="007B4A12"/>
    <w:rsid w:val="007B58F5"/>
    <w:rsid w:val="007B5A38"/>
    <w:rsid w:val="007B71CE"/>
    <w:rsid w:val="007B74C8"/>
    <w:rsid w:val="007B7D6F"/>
    <w:rsid w:val="007C0C4D"/>
    <w:rsid w:val="007C11B1"/>
    <w:rsid w:val="007C1842"/>
    <w:rsid w:val="007C207A"/>
    <w:rsid w:val="007C2139"/>
    <w:rsid w:val="007C257E"/>
    <w:rsid w:val="007C2596"/>
    <w:rsid w:val="007C3028"/>
    <w:rsid w:val="007C383D"/>
    <w:rsid w:val="007C500D"/>
    <w:rsid w:val="007C5023"/>
    <w:rsid w:val="007C5426"/>
    <w:rsid w:val="007C5FFC"/>
    <w:rsid w:val="007C63D6"/>
    <w:rsid w:val="007C643E"/>
    <w:rsid w:val="007C744B"/>
    <w:rsid w:val="007C7F97"/>
    <w:rsid w:val="007D08C3"/>
    <w:rsid w:val="007D1260"/>
    <w:rsid w:val="007D13A3"/>
    <w:rsid w:val="007D1C8A"/>
    <w:rsid w:val="007D2202"/>
    <w:rsid w:val="007D298E"/>
    <w:rsid w:val="007D2A0B"/>
    <w:rsid w:val="007D2C24"/>
    <w:rsid w:val="007D2D77"/>
    <w:rsid w:val="007D302A"/>
    <w:rsid w:val="007D3778"/>
    <w:rsid w:val="007D3B6D"/>
    <w:rsid w:val="007D440F"/>
    <w:rsid w:val="007D4553"/>
    <w:rsid w:val="007D5613"/>
    <w:rsid w:val="007D56F0"/>
    <w:rsid w:val="007D5B63"/>
    <w:rsid w:val="007D5C11"/>
    <w:rsid w:val="007D6E17"/>
    <w:rsid w:val="007D7137"/>
    <w:rsid w:val="007E02C2"/>
    <w:rsid w:val="007E13EB"/>
    <w:rsid w:val="007E1C45"/>
    <w:rsid w:val="007E2251"/>
    <w:rsid w:val="007E25BE"/>
    <w:rsid w:val="007E27D8"/>
    <w:rsid w:val="007E3943"/>
    <w:rsid w:val="007E3E26"/>
    <w:rsid w:val="007E3EE7"/>
    <w:rsid w:val="007E4040"/>
    <w:rsid w:val="007E4194"/>
    <w:rsid w:val="007E425F"/>
    <w:rsid w:val="007E4570"/>
    <w:rsid w:val="007E488B"/>
    <w:rsid w:val="007E4903"/>
    <w:rsid w:val="007E4B08"/>
    <w:rsid w:val="007E4BC9"/>
    <w:rsid w:val="007E5CD6"/>
    <w:rsid w:val="007E5EF1"/>
    <w:rsid w:val="007E646E"/>
    <w:rsid w:val="007E69CD"/>
    <w:rsid w:val="007E6A0B"/>
    <w:rsid w:val="007E7D03"/>
    <w:rsid w:val="007E7E41"/>
    <w:rsid w:val="007F01B3"/>
    <w:rsid w:val="007F01E5"/>
    <w:rsid w:val="007F0B8E"/>
    <w:rsid w:val="007F0E86"/>
    <w:rsid w:val="007F0F5B"/>
    <w:rsid w:val="007F18CB"/>
    <w:rsid w:val="007F2707"/>
    <w:rsid w:val="007F2CD5"/>
    <w:rsid w:val="007F4058"/>
    <w:rsid w:val="007F43EF"/>
    <w:rsid w:val="007F4D78"/>
    <w:rsid w:val="007F5D10"/>
    <w:rsid w:val="007F6008"/>
    <w:rsid w:val="007F6520"/>
    <w:rsid w:val="007F6D94"/>
    <w:rsid w:val="007F7BC4"/>
    <w:rsid w:val="008010EC"/>
    <w:rsid w:val="00801471"/>
    <w:rsid w:val="00801622"/>
    <w:rsid w:val="0080165B"/>
    <w:rsid w:val="008018B1"/>
    <w:rsid w:val="00801B94"/>
    <w:rsid w:val="00801C6C"/>
    <w:rsid w:val="008027F9"/>
    <w:rsid w:val="00802C6C"/>
    <w:rsid w:val="008038DC"/>
    <w:rsid w:val="008046F3"/>
    <w:rsid w:val="00804725"/>
    <w:rsid w:val="00804D2D"/>
    <w:rsid w:val="008050D3"/>
    <w:rsid w:val="008054F8"/>
    <w:rsid w:val="00805A82"/>
    <w:rsid w:val="00805EBC"/>
    <w:rsid w:val="00806549"/>
    <w:rsid w:val="00807046"/>
    <w:rsid w:val="008077E1"/>
    <w:rsid w:val="00807BFD"/>
    <w:rsid w:val="00807E7B"/>
    <w:rsid w:val="008102A8"/>
    <w:rsid w:val="0081058C"/>
    <w:rsid w:val="0081073E"/>
    <w:rsid w:val="00810933"/>
    <w:rsid w:val="00810CEF"/>
    <w:rsid w:val="00811467"/>
    <w:rsid w:val="0081288C"/>
    <w:rsid w:val="0081288D"/>
    <w:rsid w:val="00812B86"/>
    <w:rsid w:val="00812CF9"/>
    <w:rsid w:val="00812F06"/>
    <w:rsid w:val="008130A6"/>
    <w:rsid w:val="00813908"/>
    <w:rsid w:val="00813EAE"/>
    <w:rsid w:val="0081479D"/>
    <w:rsid w:val="00814923"/>
    <w:rsid w:val="00815322"/>
    <w:rsid w:val="008155DB"/>
    <w:rsid w:val="00815A7D"/>
    <w:rsid w:val="0081628A"/>
    <w:rsid w:val="008165FB"/>
    <w:rsid w:val="0081673E"/>
    <w:rsid w:val="00816784"/>
    <w:rsid w:val="00816C15"/>
    <w:rsid w:val="00816F82"/>
    <w:rsid w:val="008202BD"/>
    <w:rsid w:val="00820469"/>
    <w:rsid w:val="00820840"/>
    <w:rsid w:val="00820CB4"/>
    <w:rsid w:val="00820EF2"/>
    <w:rsid w:val="00821E54"/>
    <w:rsid w:val="008228B7"/>
    <w:rsid w:val="008228FE"/>
    <w:rsid w:val="00823A0F"/>
    <w:rsid w:val="00823AB6"/>
    <w:rsid w:val="00823BDB"/>
    <w:rsid w:val="00824291"/>
    <w:rsid w:val="008243A5"/>
    <w:rsid w:val="0082471B"/>
    <w:rsid w:val="008248AB"/>
    <w:rsid w:val="00824A9D"/>
    <w:rsid w:val="00824DBF"/>
    <w:rsid w:val="008253A9"/>
    <w:rsid w:val="00826426"/>
    <w:rsid w:val="00827473"/>
    <w:rsid w:val="008278C0"/>
    <w:rsid w:val="00827C16"/>
    <w:rsid w:val="00827FFD"/>
    <w:rsid w:val="0083001F"/>
    <w:rsid w:val="00830367"/>
    <w:rsid w:val="008304ED"/>
    <w:rsid w:val="008305CD"/>
    <w:rsid w:val="00830623"/>
    <w:rsid w:val="00830A78"/>
    <w:rsid w:val="008317F2"/>
    <w:rsid w:val="00831BC2"/>
    <w:rsid w:val="00832619"/>
    <w:rsid w:val="00832757"/>
    <w:rsid w:val="00832B98"/>
    <w:rsid w:val="00833141"/>
    <w:rsid w:val="0083359B"/>
    <w:rsid w:val="00835297"/>
    <w:rsid w:val="00835720"/>
    <w:rsid w:val="00835A9F"/>
    <w:rsid w:val="00836C37"/>
    <w:rsid w:val="00836E63"/>
    <w:rsid w:val="00836F5B"/>
    <w:rsid w:val="0083753A"/>
    <w:rsid w:val="008379CA"/>
    <w:rsid w:val="00840BBB"/>
    <w:rsid w:val="00840E2D"/>
    <w:rsid w:val="0084136C"/>
    <w:rsid w:val="0084167C"/>
    <w:rsid w:val="00842244"/>
    <w:rsid w:val="00842ECF"/>
    <w:rsid w:val="00842FF4"/>
    <w:rsid w:val="008438C8"/>
    <w:rsid w:val="00843EF9"/>
    <w:rsid w:val="00844517"/>
    <w:rsid w:val="00844688"/>
    <w:rsid w:val="00844840"/>
    <w:rsid w:val="0084488C"/>
    <w:rsid w:val="0084491B"/>
    <w:rsid w:val="00844E2A"/>
    <w:rsid w:val="00844EF0"/>
    <w:rsid w:val="00845828"/>
    <w:rsid w:val="00845A71"/>
    <w:rsid w:val="00846653"/>
    <w:rsid w:val="00846B1F"/>
    <w:rsid w:val="008475F9"/>
    <w:rsid w:val="008476E7"/>
    <w:rsid w:val="00847A45"/>
    <w:rsid w:val="00847E70"/>
    <w:rsid w:val="00850A53"/>
    <w:rsid w:val="00850B62"/>
    <w:rsid w:val="0085196F"/>
    <w:rsid w:val="00851AB6"/>
    <w:rsid w:val="00852D1F"/>
    <w:rsid w:val="00852ED9"/>
    <w:rsid w:val="00852F27"/>
    <w:rsid w:val="008538A1"/>
    <w:rsid w:val="00853A4C"/>
    <w:rsid w:val="008546AA"/>
    <w:rsid w:val="008549C4"/>
    <w:rsid w:val="00854E0B"/>
    <w:rsid w:val="00856CD2"/>
    <w:rsid w:val="00860141"/>
    <w:rsid w:val="0086144E"/>
    <w:rsid w:val="00862013"/>
    <w:rsid w:val="0086238E"/>
    <w:rsid w:val="0086299B"/>
    <w:rsid w:val="00862DA4"/>
    <w:rsid w:val="00863046"/>
    <w:rsid w:val="00863432"/>
    <w:rsid w:val="00863CCE"/>
    <w:rsid w:val="00863E28"/>
    <w:rsid w:val="0086487F"/>
    <w:rsid w:val="00864C7F"/>
    <w:rsid w:val="00864FAF"/>
    <w:rsid w:val="00865740"/>
    <w:rsid w:val="00865B37"/>
    <w:rsid w:val="0086603F"/>
    <w:rsid w:val="00866060"/>
    <w:rsid w:val="0086683C"/>
    <w:rsid w:val="00866CAC"/>
    <w:rsid w:val="00866E65"/>
    <w:rsid w:val="00867367"/>
    <w:rsid w:val="00867A99"/>
    <w:rsid w:val="00867D10"/>
    <w:rsid w:val="00870437"/>
    <w:rsid w:val="00870518"/>
    <w:rsid w:val="00871010"/>
    <w:rsid w:val="008710B2"/>
    <w:rsid w:val="0087143C"/>
    <w:rsid w:val="008724A9"/>
    <w:rsid w:val="008725BF"/>
    <w:rsid w:val="00873205"/>
    <w:rsid w:val="00873340"/>
    <w:rsid w:val="00873969"/>
    <w:rsid w:val="00873F8B"/>
    <w:rsid w:val="00873FAB"/>
    <w:rsid w:val="00874E0C"/>
    <w:rsid w:val="00875638"/>
    <w:rsid w:val="0087586E"/>
    <w:rsid w:val="00875A24"/>
    <w:rsid w:val="00877335"/>
    <w:rsid w:val="0088005F"/>
    <w:rsid w:val="00880C9C"/>
    <w:rsid w:val="00881514"/>
    <w:rsid w:val="00882084"/>
    <w:rsid w:val="0088223A"/>
    <w:rsid w:val="008837EF"/>
    <w:rsid w:val="008838AC"/>
    <w:rsid w:val="0088455A"/>
    <w:rsid w:val="00884873"/>
    <w:rsid w:val="00884E1D"/>
    <w:rsid w:val="00885370"/>
    <w:rsid w:val="00885C43"/>
    <w:rsid w:val="00885F8E"/>
    <w:rsid w:val="00886B50"/>
    <w:rsid w:val="00886DEA"/>
    <w:rsid w:val="00886FEC"/>
    <w:rsid w:val="00887331"/>
    <w:rsid w:val="00890290"/>
    <w:rsid w:val="00890809"/>
    <w:rsid w:val="00890A75"/>
    <w:rsid w:val="00890B57"/>
    <w:rsid w:val="00891AF7"/>
    <w:rsid w:val="00891DE7"/>
    <w:rsid w:val="00891F2A"/>
    <w:rsid w:val="00892D38"/>
    <w:rsid w:val="008933B2"/>
    <w:rsid w:val="00894AAA"/>
    <w:rsid w:val="00894FCF"/>
    <w:rsid w:val="00895D96"/>
    <w:rsid w:val="008967BE"/>
    <w:rsid w:val="00896B9B"/>
    <w:rsid w:val="008977D7"/>
    <w:rsid w:val="008A0858"/>
    <w:rsid w:val="008A0A4C"/>
    <w:rsid w:val="008A0C42"/>
    <w:rsid w:val="008A0CAD"/>
    <w:rsid w:val="008A0CE2"/>
    <w:rsid w:val="008A1406"/>
    <w:rsid w:val="008A16D6"/>
    <w:rsid w:val="008A19D8"/>
    <w:rsid w:val="008A209B"/>
    <w:rsid w:val="008A238D"/>
    <w:rsid w:val="008A2514"/>
    <w:rsid w:val="008A2A13"/>
    <w:rsid w:val="008A2A76"/>
    <w:rsid w:val="008A2A8B"/>
    <w:rsid w:val="008A327A"/>
    <w:rsid w:val="008A4014"/>
    <w:rsid w:val="008A4642"/>
    <w:rsid w:val="008A4A10"/>
    <w:rsid w:val="008A4AE3"/>
    <w:rsid w:val="008A4B0D"/>
    <w:rsid w:val="008A4DC3"/>
    <w:rsid w:val="008A4EBC"/>
    <w:rsid w:val="008A500F"/>
    <w:rsid w:val="008A57D3"/>
    <w:rsid w:val="008A5CF6"/>
    <w:rsid w:val="008A693C"/>
    <w:rsid w:val="008A6C58"/>
    <w:rsid w:val="008A6F32"/>
    <w:rsid w:val="008A6FF5"/>
    <w:rsid w:val="008A769D"/>
    <w:rsid w:val="008A7F18"/>
    <w:rsid w:val="008B1065"/>
    <w:rsid w:val="008B111D"/>
    <w:rsid w:val="008B1B1E"/>
    <w:rsid w:val="008B24F9"/>
    <w:rsid w:val="008B35A7"/>
    <w:rsid w:val="008B4CC9"/>
    <w:rsid w:val="008B4D04"/>
    <w:rsid w:val="008B50FF"/>
    <w:rsid w:val="008B59C3"/>
    <w:rsid w:val="008B5BBC"/>
    <w:rsid w:val="008B684D"/>
    <w:rsid w:val="008B69DF"/>
    <w:rsid w:val="008B7634"/>
    <w:rsid w:val="008B7A03"/>
    <w:rsid w:val="008B7BFA"/>
    <w:rsid w:val="008B7E48"/>
    <w:rsid w:val="008C0444"/>
    <w:rsid w:val="008C04FE"/>
    <w:rsid w:val="008C0B28"/>
    <w:rsid w:val="008C0B7C"/>
    <w:rsid w:val="008C0D89"/>
    <w:rsid w:val="008C21B6"/>
    <w:rsid w:val="008C22DA"/>
    <w:rsid w:val="008C26C2"/>
    <w:rsid w:val="008C29CE"/>
    <w:rsid w:val="008C2B48"/>
    <w:rsid w:val="008C2EB1"/>
    <w:rsid w:val="008C30F6"/>
    <w:rsid w:val="008C32C3"/>
    <w:rsid w:val="008C3D5C"/>
    <w:rsid w:val="008C3F1C"/>
    <w:rsid w:val="008C4417"/>
    <w:rsid w:val="008C45AE"/>
    <w:rsid w:val="008C4B93"/>
    <w:rsid w:val="008C5E5B"/>
    <w:rsid w:val="008C6FEC"/>
    <w:rsid w:val="008C7043"/>
    <w:rsid w:val="008C762C"/>
    <w:rsid w:val="008C76AE"/>
    <w:rsid w:val="008C7A13"/>
    <w:rsid w:val="008C7EA7"/>
    <w:rsid w:val="008D04D4"/>
    <w:rsid w:val="008D0698"/>
    <w:rsid w:val="008D0FFB"/>
    <w:rsid w:val="008D10A9"/>
    <w:rsid w:val="008D125A"/>
    <w:rsid w:val="008D2FB8"/>
    <w:rsid w:val="008D308E"/>
    <w:rsid w:val="008D4756"/>
    <w:rsid w:val="008D4B0E"/>
    <w:rsid w:val="008D4B1D"/>
    <w:rsid w:val="008D544F"/>
    <w:rsid w:val="008D5950"/>
    <w:rsid w:val="008D6240"/>
    <w:rsid w:val="008D68D0"/>
    <w:rsid w:val="008D69CD"/>
    <w:rsid w:val="008D6F87"/>
    <w:rsid w:val="008D7BDF"/>
    <w:rsid w:val="008D7C69"/>
    <w:rsid w:val="008D7E7A"/>
    <w:rsid w:val="008E02CC"/>
    <w:rsid w:val="008E053E"/>
    <w:rsid w:val="008E060C"/>
    <w:rsid w:val="008E06DE"/>
    <w:rsid w:val="008E0D71"/>
    <w:rsid w:val="008E130A"/>
    <w:rsid w:val="008E18C6"/>
    <w:rsid w:val="008E1AE7"/>
    <w:rsid w:val="008E1B46"/>
    <w:rsid w:val="008E1CB2"/>
    <w:rsid w:val="008E1CD7"/>
    <w:rsid w:val="008E2BD3"/>
    <w:rsid w:val="008E3270"/>
    <w:rsid w:val="008E395F"/>
    <w:rsid w:val="008E40FB"/>
    <w:rsid w:val="008E4311"/>
    <w:rsid w:val="008E4DEE"/>
    <w:rsid w:val="008E5CE2"/>
    <w:rsid w:val="008E6C43"/>
    <w:rsid w:val="008E72F2"/>
    <w:rsid w:val="008F02C2"/>
    <w:rsid w:val="008F0316"/>
    <w:rsid w:val="008F0382"/>
    <w:rsid w:val="008F0439"/>
    <w:rsid w:val="008F0536"/>
    <w:rsid w:val="008F1C52"/>
    <w:rsid w:val="008F1FEA"/>
    <w:rsid w:val="008F236D"/>
    <w:rsid w:val="008F25FF"/>
    <w:rsid w:val="008F2E7F"/>
    <w:rsid w:val="008F3386"/>
    <w:rsid w:val="008F43E6"/>
    <w:rsid w:val="008F468C"/>
    <w:rsid w:val="008F4DC3"/>
    <w:rsid w:val="008F4DEB"/>
    <w:rsid w:val="008F4FE1"/>
    <w:rsid w:val="008F5A3A"/>
    <w:rsid w:val="008F5C9C"/>
    <w:rsid w:val="008F5F6E"/>
    <w:rsid w:val="008F6075"/>
    <w:rsid w:val="008F6407"/>
    <w:rsid w:val="008F6664"/>
    <w:rsid w:val="008F71D6"/>
    <w:rsid w:val="008F77B0"/>
    <w:rsid w:val="008F7826"/>
    <w:rsid w:val="00900280"/>
    <w:rsid w:val="0090154D"/>
    <w:rsid w:val="00901EFB"/>
    <w:rsid w:val="009020BD"/>
    <w:rsid w:val="00902111"/>
    <w:rsid w:val="009022C3"/>
    <w:rsid w:val="00902A37"/>
    <w:rsid w:val="009030CA"/>
    <w:rsid w:val="009035E7"/>
    <w:rsid w:val="00903C8D"/>
    <w:rsid w:val="00903DFE"/>
    <w:rsid w:val="009042E3"/>
    <w:rsid w:val="0090466B"/>
    <w:rsid w:val="00904A0D"/>
    <w:rsid w:val="00904E08"/>
    <w:rsid w:val="00905119"/>
    <w:rsid w:val="00905B2D"/>
    <w:rsid w:val="00905BEF"/>
    <w:rsid w:val="009060BE"/>
    <w:rsid w:val="009063D2"/>
    <w:rsid w:val="00906556"/>
    <w:rsid w:val="00906CB2"/>
    <w:rsid w:val="00907178"/>
    <w:rsid w:val="0091018E"/>
    <w:rsid w:val="00911FA0"/>
    <w:rsid w:val="00912B95"/>
    <w:rsid w:val="00912BD3"/>
    <w:rsid w:val="009135F2"/>
    <w:rsid w:val="00913E06"/>
    <w:rsid w:val="00914006"/>
    <w:rsid w:val="009140E1"/>
    <w:rsid w:val="009144C3"/>
    <w:rsid w:val="00915125"/>
    <w:rsid w:val="00915574"/>
    <w:rsid w:val="00915C21"/>
    <w:rsid w:val="00915C57"/>
    <w:rsid w:val="00915CB5"/>
    <w:rsid w:val="00916297"/>
    <w:rsid w:val="0091655F"/>
    <w:rsid w:val="00916848"/>
    <w:rsid w:val="0091686A"/>
    <w:rsid w:val="00916BB3"/>
    <w:rsid w:val="00916D41"/>
    <w:rsid w:val="009172CA"/>
    <w:rsid w:val="00917C36"/>
    <w:rsid w:val="00917DA5"/>
    <w:rsid w:val="00917E25"/>
    <w:rsid w:val="0092012F"/>
    <w:rsid w:val="00920A3E"/>
    <w:rsid w:val="00920BBF"/>
    <w:rsid w:val="00920BFE"/>
    <w:rsid w:val="00920F99"/>
    <w:rsid w:val="009214E4"/>
    <w:rsid w:val="00921A19"/>
    <w:rsid w:val="00921C3B"/>
    <w:rsid w:val="00921CF4"/>
    <w:rsid w:val="00922CC5"/>
    <w:rsid w:val="00922E77"/>
    <w:rsid w:val="00922FC4"/>
    <w:rsid w:val="009230B8"/>
    <w:rsid w:val="009234D1"/>
    <w:rsid w:val="009234D4"/>
    <w:rsid w:val="00923C8D"/>
    <w:rsid w:val="00923D6F"/>
    <w:rsid w:val="009246EF"/>
    <w:rsid w:val="00924F0D"/>
    <w:rsid w:val="00926550"/>
    <w:rsid w:val="009267D7"/>
    <w:rsid w:val="00926B55"/>
    <w:rsid w:val="00927407"/>
    <w:rsid w:val="009275FA"/>
    <w:rsid w:val="00927865"/>
    <w:rsid w:val="009279E8"/>
    <w:rsid w:val="009300F2"/>
    <w:rsid w:val="0093077C"/>
    <w:rsid w:val="00930A61"/>
    <w:rsid w:val="00930DA8"/>
    <w:rsid w:val="00931860"/>
    <w:rsid w:val="00931C36"/>
    <w:rsid w:val="009325CB"/>
    <w:rsid w:val="00932757"/>
    <w:rsid w:val="0093294A"/>
    <w:rsid w:val="00932D7A"/>
    <w:rsid w:val="009333F3"/>
    <w:rsid w:val="0093391F"/>
    <w:rsid w:val="00933B5C"/>
    <w:rsid w:val="00933C2D"/>
    <w:rsid w:val="00933D65"/>
    <w:rsid w:val="009343E4"/>
    <w:rsid w:val="0093451F"/>
    <w:rsid w:val="00934A25"/>
    <w:rsid w:val="009355E0"/>
    <w:rsid w:val="00936127"/>
    <w:rsid w:val="0093620A"/>
    <w:rsid w:val="00936341"/>
    <w:rsid w:val="009367D0"/>
    <w:rsid w:val="0093685F"/>
    <w:rsid w:val="00936D68"/>
    <w:rsid w:val="00937BDE"/>
    <w:rsid w:val="00940331"/>
    <w:rsid w:val="009403A0"/>
    <w:rsid w:val="00940725"/>
    <w:rsid w:val="00940A61"/>
    <w:rsid w:val="00940D13"/>
    <w:rsid w:val="00940EDF"/>
    <w:rsid w:val="009417F2"/>
    <w:rsid w:val="00941914"/>
    <w:rsid w:val="00941BC6"/>
    <w:rsid w:val="009420F1"/>
    <w:rsid w:val="0094236B"/>
    <w:rsid w:val="009425DB"/>
    <w:rsid w:val="0094298F"/>
    <w:rsid w:val="00942A20"/>
    <w:rsid w:val="00942A3E"/>
    <w:rsid w:val="00942C75"/>
    <w:rsid w:val="009432E2"/>
    <w:rsid w:val="009436BC"/>
    <w:rsid w:val="00943D69"/>
    <w:rsid w:val="009445F5"/>
    <w:rsid w:val="00944A44"/>
    <w:rsid w:val="0094558B"/>
    <w:rsid w:val="009458B5"/>
    <w:rsid w:val="00945CB0"/>
    <w:rsid w:val="009462C5"/>
    <w:rsid w:val="009466F8"/>
    <w:rsid w:val="00946FFC"/>
    <w:rsid w:val="009476D9"/>
    <w:rsid w:val="009505AB"/>
    <w:rsid w:val="00950717"/>
    <w:rsid w:val="009509CC"/>
    <w:rsid w:val="009510BE"/>
    <w:rsid w:val="009516A9"/>
    <w:rsid w:val="00951A53"/>
    <w:rsid w:val="009529F5"/>
    <w:rsid w:val="00952D0A"/>
    <w:rsid w:val="0095381C"/>
    <w:rsid w:val="00953C96"/>
    <w:rsid w:val="00953CEF"/>
    <w:rsid w:val="0095406A"/>
    <w:rsid w:val="00954432"/>
    <w:rsid w:val="00954771"/>
    <w:rsid w:val="00954C63"/>
    <w:rsid w:val="00955200"/>
    <w:rsid w:val="009555F2"/>
    <w:rsid w:val="00955A0D"/>
    <w:rsid w:val="00955D06"/>
    <w:rsid w:val="00956E84"/>
    <w:rsid w:val="00957838"/>
    <w:rsid w:val="00957863"/>
    <w:rsid w:val="00957889"/>
    <w:rsid w:val="00957E5C"/>
    <w:rsid w:val="00960378"/>
    <w:rsid w:val="00961B0F"/>
    <w:rsid w:val="00961E13"/>
    <w:rsid w:val="009622B1"/>
    <w:rsid w:val="00963598"/>
    <w:rsid w:val="00963618"/>
    <w:rsid w:val="009637CB"/>
    <w:rsid w:val="00964CFD"/>
    <w:rsid w:val="00964F65"/>
    <w:rsid w:val="00964FC6"/>
    <w:rsid w:val="00966217"/>
    <w:rsid w:val="009662CE"/>
    <w:rsid w:val="00966BDF"/>
    <w:rsid w:val="009673D9"/>
    <w:rsid w:val="00967416"/>
    <w:rsid w:val="00967A5C"/>
    <w:rsid w:val="009700B3"/>
    <w:rsid w:val="0097024E"/>
    <w:rsid w:val="00970A88"/>
    <w:rsid w:val="00970BD9"/>
    <w:rsid w:val="00970C45"/>
    <w:rsid w:val="00970D71"/>
    <w:rsid w:val="009712B3"/>
    <w:rsid w:val="009722D3"/>
    <w:rsid w:val="009730BE"/>
    <w:rsid w:val="009736F3"/>
    <w:rsid w:val="00973BC9"/>
    <w:rsid w:val="00974939"/>
    <w:rsid w:val="00974AF1"/>
    <w:rsid w:val="00974EF9"/>
    <w:rsid w:val="00974FD3"/>
    <w:rsid w:val="0097517E"/>
    <w:rsid w:val="00975E43"/>
    <w:rsid w:val="00976097"/>
    <w:rsid w:val="009761C9"/>
    <w:rsid w:val="00976230"/>
    <w:rsid w:val="009771B0"/>
    <w:rsid w:val="00977A65"/>
    <w:rsid w:val="00977A78"/>
    <w:rsid w:val="00980690"/>
    <w:rsid w:val="00980FAA"/>
    <w:rsid w:val="009811B0"/>
    <w:rsid w:val="009813E6"/>
    <w:rsid w:val="0098140C"/>
    <w:rsid w:val="00981E1C"/>
    <w:rsid w:val="00982066"/>
    <w:rsid w:val="00982144"/>
    <w:rsid w:val="00982BC4"/>
    <w:rsid w:val="009834A8"/>
    <w:rsid w:val="009843D8"/>
    <w:rsid w:val="00984B4E"/>
    <w:rsid w:val="00984C8A"/>
    <w:rsid w:val="00984E11"/>
    <w:rsid w:val="00985E64"/>
    <w:rsid w:val="00986523"/>
    <w:rsid w:val="0098751C"/>
    <w:rsid w:val="009875F0"/>
    <w:rsid w:val="00987B5C"/>
    <w:rsid w:val="0099042D"/>
    <w:rsid w:val="009904DA"/>
    <w:rsid w:val="00990A77"/>
    <w:rsid w:val="00991640"/>
    <w:rsid w:val="00991A3C"/>
    <w:rsid w:val="00991D48"/>
    <w:rsid w:val="00992668"/>
    <w:rsid w:val="0099338C"/>
    <w:rsid w:val="00993FC0"/>
    <w:rsid w:val="00994532"/>
    <w:rsid w:val="009952BF"/>
    <w:rsid w:val="00995558"/>
    <w:rsid w:val="0099557A"/>
    <w:rsid w:val="00995E81"/>
    <w:rsid w:val="00996606"/>
    <w:rsid w:val="00996C36"/>
    <w:rsid w:val="00997754"/>
    <w:rsid w:val="009977C1"/>
    <w:rsid w:val="00997B10"/>
    <w:rsid w:val="00997FB1"/>
    <w:rsid w:val="009A0141"/>
    <w:rsid w:val="009A0496"/>
    <w:rsid w:val="009A0807"/>
    <w:rsid w:val="009A126F"/>
    <w:rsid w:val="009A1429"/>
    <w:rsid w:val="009A1583"/>
    <w:rsid w:val="009A1674"/>
    <w:rsid w:val="009A1C6E"/>
    <w:rsid w:val="009A258E"/>
    <w:rsid w:val="009A2924"/>
    <w:rsid w:val="009A2CAC"/>
    <w:rsid w:val="009A3047"/>
    <w:rsid w:val="009A32A1"/>
    <w:rsid w:val="009A3B81"/>
    <w:rsid w:val="009A3EDD"/>
    <w:rsid w:val="009A4FC2"/>
    <w:rsid w:val="009A57B9"/>
    <w:rsid w:val="009A5975"/>
    <w:rsid w:val="009A5E41"/>
    <w:rsid w:val="009A6407"/>
    <w:rsid w:val="009A641C"/>
    <w:rsid w:val="009A6A74"/>
    <w:rsid w:val="009A6AB5"/>
    <w:rsid w:val="009A6B48"/>
    <w:rsid w:val="009A6B7C"/>
    <w:rsid w:val="009A7D79"/>
    <w:rsid w:val="009A7E52"/>
    <w:rsid w:val="009B0E87"/>
    <w:rsid w:val="009B1643"/>
    <w:rsid w:val="009B175B"/>
    <w:rsid w:val="009B29A6"/>
    <w:rsid w:val="009B2EA6"/>
    <w:rsid w:val="009B31A1"/>
    <w:rsid w:val="009B3F8F"/>
    <w:rsid w:val="009B3F9C"/>
    <w:rsid w:val="009B43C5"/>
    <w:rsid w:val="009B5339"/>
    <w:rsid w:val="009B5C1C"/>
    <w:rsid w:val="009B6875"/>
    <w:rsid w:val="009B6923"/>
    <w:rsid w:val="009B6A2F"/>
    <w:rsid w:val="009B79EE"/>
    <w:rsid w:val="009B7B37"/>
    <w:rsid w:val="009B7D2C"/>
    <w:rsid w:val="009C0108"/>
    <w:rsid w:val="009C0475"/>
    <w:rsid w:val="009C0BD1"/>
    <w:rsid w:val="009C0CA1"/>
    <w:rsid w:val="009C1081"/>
    <w:rsid w:val="009C1475"/>
    <w:rsid w:val="009C178C"/>
    <w:rsid w:val="009C18A5"/>
    <w:rsid w:val="009C1E5A"/>
    <w:rsid w:val="009C23E0"/>
    <w:rsid w:val="009C2B0C"/>
    <w:rsid w:val="009C2BB4"/>
    <w:rsid w:val="009C2D13"/>
    <w:rsid w:val="009C39E1"/>
    <w:rsid w:val="009C3C99"/>
    <w:rsid w:val="009C408D"/>
    <w:rsid w:val="009C4E4D"/>
    <w:rsid w:val="009C4EE8"/>
    <w:rsid w:val="009C5006"/>
    <w:rsid w:val="009C52EF"/>
    <w:rsid w:val="009C5471"/>
    <w:rsid w:val="009C551A"/>
    <w:rsid w:val="009C554B"/>
    <w:rsid w:val="009C5844"/>
    <w:rsid w:val="009C6037"/>
    <w:rsid w:val="009C6497"/>
    <w:rsid w:val="009C6934"/>
    <w:rsid w:val="009C6BC6"/>
    <w:rsid w:val="009C6E34"/>
    <w:rsid w:val="009C75E2"/>
    <w:rsid w:val="009C7BC7"/>
    <w:rsid w:val="009D0F6C"/>
    <w:rsid w:val="009D12E7"/>
    <w:rsid w:val="009D1F44"/>
    <w:rsid w:val="009D1FEA"/>
    <w:rsid w:val="009D20D6"/>
    <w:rsid w:val="009D2493"/>
    <w:rsid w:val="009D2CEF"/>
    <w:rsid w:val="009D303D"/>
    <w:rsid w:val="009D33AA"/>
    <w:rsid w:val="009D33FE"/>
    <w:rsid w:val="009D41C2"/>
    <w:rsid w:val="009D43E4"/>
    <w:rsid w:val="009D493E"/>
    <w:rsid w:val="009D498E"/>
    <w:rsid w:val="009D4995"/>
    <w:rsid w:val="009D4A4E"/>
    <w:rsid w:val="009D4AFD"/>
    <w:rsid w:val="009D5ADA"/>
    <w:rsid w:val="009D679E"/>
    <w:rsid w:val="009D694C"/>
    <w:rsid w:val="009D6B15"/>
    <w:rsid w:val="009D6D5A"/>
    <w:rsid w:val="009D7237"/>
    <w:rsid w:val="009D76AF"/>
    <w:rsid w:val="009D772F"/>
    <w:rsid w:val="009E1642"/>
    <w:rsid w:val="009E1650"/>
    <w:rsid w:val="009E27E4"/>
    <w:rsid w:val="009E2F9F"/>
    <w:rsid w:val="009E2FAB"/>
    <w:rsid w:val="009E3C2D"/>
    <w:rsid w:val="009E4107"/>
    <w:rsid w:val="009E411E"/>
    <w:rsid w:val="009E4905"/>
    <w:rsid w:val="009E4E6A"/>
    <w:rsid w:val="009E5C1F"/>
    <w:rsid w:val="009E6A1E"/>
    <w:rsid w:val="009E6A74"/>
    <w:rsid w:val="009E72A7"/>
    <w:rsid w:val="009E782D"/>
    <w:rsid w:val="009F081C"/>
    <w:rsid w:val="009F1086"/>
    <w:rsid w:val="009F1813"/>
    <w:rsid w:val="009F1B85"/>
    <w:rsid w:val="009F2CDF"/>
    <w:rsid w:val="009F3150"/>
    <w:rsid w:val="009F32BA"/>
    <w:rsid w:val="009F35D4"/>
    <w:rsid w:val="009F3F98"/>
    <w:rsid w:val="009F4358"/>
    <w:rsid w:val="009F4A0B"/>
    <w:rsid w:val="009F554A"/>
    <w:rsid w:val="009F614B"/>
    <w:rsid w:val="009F6880"/>
    <w:rsid w:val="009F6F9F"/>
    <w:rsid w:val="009F7425"/>
    <w:rsid w:val="009F7588"/>
    <w:rsid w:val="009F7CD1"/>
    <w:rsid w:val="00A00115"/>
    <w:rsid w:val="00A0016D"/>
    <w:rsid w:val="00A01A26"/>
    <w:rsid w:val="00A02880"/>
    <w:rsid w:val="00A02D6E"/>
    <w:rsid w:val="00A030B2"/>
    <w:rsid w:val="00A03DD2"/>
    <w:rsid w:val="00A04183"/>
    <w:rsid w:val="00A0445C"/>
    <w:rsid w:val="00A0470B"/>
    <w:rsid w:val="00A05643"/>
    <w:rsid w:val="00A066EB"/>
    <w:rsid w:val="00A07679"/>
    <w:rsid w:val="00A076FC"/>
    <w:rsid w:val="00A079F3"/>
    <w:rsid w:val="00A07C90"/>
    <w:rsid w:val="00A117EC"/>
    <w:rsid w:val="00A119A0"/>
    <w:rsid w:val="00A11EBC"/>
    <w:rsid w:val="00A13892"/>
    <w:rsid w:val="00A140F5"/>
    <w:rsid w:val="00A140FF"/>
    <w:rsid w:val="00A14188"/>
    <w:rsid w:val="00A142A0"/>
    <w:rsid w:val="00A145C1"/>
    <w:rsid w:val="00A1479D"/>
    <w:rsid w:val="00A147A0"/>
    <w:rsid w:val="00A14BB6"/>
    <w:rsid w:val="00A15541"/>
    <w:rsid w:val="00A15D7E"/>
    <w:rsid w:val="00A15DB2"/>
    <w:rsid w:val="00A15E86"/>
    <w:rsid w:val="00A16279"/>
    <w:rsid w:val="00A16285"/>
    <w:rsid w:val="00A16C21"/>
    <w:rsid w:val="00A17968"/>
    <w:rsid w:val="00A17B05"/>
    <w:rsid w:val="00A17DA7"/>
    <w:rsid w:val="00A17E34"/>
    <w:rsid w:val="00A2011E"/>
    <w:rsid w:val="00A206B7"/>
    <w:rsid w:val="00A207D1"/>
    <w:rsid w:val="00A208B3"/>
    <w:rsid w:val="00A208F8"/>
    <w:rsid w:val="00A220D6"/>
    <w:rsid w:val="00A225A4"/>
    <w:rsid w:val="00A22CD4"/>
    <w:rsid w:val="00A22D2F"/>
    <w:rsid w:val="00A23597"/>
    <w:rsid w:val="00A23896"/>
    <w:rsid w:val="00A2401C"/>
    <w:rsid w:val="00A24052"/>
    <w:rsid w:val="00A24BAA"/>
    <w:rsid w:val="00A25C78"/>
    <w:rsid w:val="00A25DC4"/>
    <w:rsid w:val="00A269C2"/>
    <w:rsid w:val="00A272C8"/>
    <w:rsid w:val="00A278E1"/>
    <w:rsid w:val="00A27A9F"/>
    <w:rsid w:val="00A27BF3"/>
    <w:rsid w:val="00A30A68"/>
    <w:rsid w:val="00A30BA3"/>
    <w:rsid w:val="00A30CBC"/>
    <w:rsid w:val="00A315E1"/>
    <w:rsid w:val="00A31EF7"/>
    <w:rsid w:val="00A3227E"/>
    <w:rsid w:val="00A32545"/>
    <w:rsid w:val="00A32AAA"/>
    <w:rsid w:val="00A33693"/>
    <w:rsid w:val="00A33AFB"/>
    <w:rsid w:val="00A34573"/>
    <w:rsid w:val="00A36576"/>
    <w:rsid w:val="00A36C44"/>
    <w:rsid w:val="00A36D5B"/>
    <w:rsid w:val="00A36DFC"/>
    <w:rsid w:val="00A37CF9"/>
    <w:rsid w:val="00A37F81"/>
    <w:rsid w:val="00A401AF"/>
    <w:rsid w:val="00A40740"/>
    <w:rsid w:val="00A408B3"/>
    <w:rsid w:val="00A414EA"/>
    <w:rsid w:val="00A419DD"/>
    <w:rsid w:val="00A41ACF"/>
    <w:rsid w:val="00A41D55"/>
    <w:rsid w:val="00A43BB8"/>
    <w:rsid w:val="00A443BC"/>
    <w:rsid w:val="00A44DE9"/>
    <w:rsid w:val="00A45733"/>
    <w:rsid w:val="00A457C8"/>
    <w:rsid w:val="00A4627C"/>
    <w:rsid w:val="00A46592"/>
    <w:rsid w:val="00A46822"/>
    <w:rsid w:val="00A47E04"/>
    <w:rsid w:val="00A5050C"/>
    <w:rsid w:val="00A50B1A"/>
    <w:rsid w:val="00A50E2A"/>
    <w:rsid w:val="00A511F8"/>
    <w:rsid w:val="00A51F3F"/>
    <w:rsid w:val="00A52CBE"/>
    <w:rsid w:val="00A533AC"/>
    <w:rsid w:val="00A53625"/>
    <w:rsid w:val="00A55509"/>
    <w:rsid w:val="00A55AEF"/>
    <w:rsid w:val="00A56F90"/>
    <w:rsid w:val="00A57624"/>
    <w:rsid w:val="00A57BBE"/>
    <w:rsid w:val="00A57DE4"/>
    <w:rsid w:val="00A6014B"/>
    <w:rsid w:val="00A605B8"/>
    <w:rsid w:val="00A60815"/>
    <w:rsid w:val="00A61068"/>
    <w:rsid w:val="00A616FE"/>
    <w:rsid w:val="00A61B1C"/>
    <w:rsid w:val="00A61F7C"/>
    <w:rsid w:val="00A62240"/>
    <w:rsid w:val="00A6245C"/>
    <w:rsid w:val="00A625EF"/>
    <w:rsid w:val="00A62A07"/>
    <w:rsid w:val="00A64070"/>
    <w:rsid w:val="00A645C6"/>
    <w:rsid w:val="00A64C6A"/>
    <w:rsid w:val="00A65111"/>
    <w:rsid w:val="00A65508"/>
    <w:rsid w:val="00A656F0"/>
    <w:rsid w:val="00A66012"/>
    <w:rsid w:val="00A664EA"/>
    <w:rsid w:val="00A66547"/>
    <w:rsid w:val="00A66778"/>
    <w:rsid w:val="00A66F02"/>
    <w:rsid w:val="00A67429"/>
    <w:rsid w:val="00A67653"/>
    <w:rsid w:val="00A70633"/>
    <w:rsid w:val="00A71163"/>
    <w:rsid w:val="00A712D1"/>
    <w:rsid w:val="00A71330"/>
    <w:rsid w:val="00A71908"/>
    <w:rsid w:val="00A725A2"/>
    <w:rsid w:val="00A72A3C"/>
    <w:rsid w:val="00A72DDF"/>
    <w:rsid w:val="00A73541"/>
    <w:rsid w:val="00A73674"/>
    <w:rsid w:val="00A737EB"/>
    <w:rsid w:val="00A73C88"/>
    <w:rsid w:val="00A74CDA"/>
    <w:rsid w:val="00A75C8C"/>
    <w:rsid w:val="00A75EC3"/>
    <w:rsid w:val="00A76078"/>
    <w:rsid w:val="00A762C5"/>
    <w:rsid w:val="00A76BE1"/>
    <w:rsid w:val="00A77324"/>
    <w:rsid w:val="00A77862"/>
    <w:rsid w:val="00A77BAA"/>
    <w:rsid w:val="00A8059C"/>
    <w:rsid w:val="00A80EB6"/>
    <w:rsid w:val="00A81207"/>
    <w:rsid w:val="00A8142C"/>
    <w:rsid w:val="00A818D4"/>
    <w:rsid w:val="00A81C64"/>
    <w:rsid w:val="00A81E82"/>
    <w:rsid w:val="00A82F87"/>
    <w:rsid w:val="00A835E0"/>
    <w:rsid w:val="00A83722"/>
    <w:rsid w:val="00A84779"/>
    <w:rsid w:val="00A85041"/>
    <w:rsid w:val="00A85896"/>
    <w:rsid w:val="00A8611E"/>
    <w:rsid w:val="00A868F7"/>
    <w:rsid w:val="00A86B4F"/>
    <w:rsid w:val="00A86CAE"/>
    <w:rsid w:val="00A87B6A"/>
    <w:rsid w:val="00A87CE4"/>
    <w:rsid w:val="00A87FBF"/>
    <w:rsid w:val="00A90108"/>
    <w:rsid w:val="00A91E04"/>
    <w:rsid w:val="00A91E44"/>
    <w:rsid w:val="00A91FC6"/>
    <w:rsid w:val="00A92401"/>
    <w:rsid w:val="00A927DB"/>
    <w:rsid w:val="00A92875"/>
    <w:rsid w:val="00A93362"/>
    <w:rsid w:val="00A935BE"/>
    <w:rsid w:val="00A93F75"/>
    <w:rsid w:val="00A942A9"/>
    <w:rsid w:val="00A94470"/>
    <w:rsid w:val="00A9473B"/>
    <w:rsid w:val="00A94A81"/>
    <w:rsid w:val="00A9549C"/>
    <w:rsid w:val="00A95571"/>
    <w:rsid w:val="00A95F31"/>
    <w:rsid w:val="00A96399"/>
    <w:rsid w:val="00A96A5C"/>
    <w:rsid w:val="00A96F7B"/>
    <w:rsid w:val="00A97146"/>
    <w:rsid w:val="00A973E3"/>
    <w:rsid w:val="00A97603"/>
    <w:rsid w:val="00A97D4E"/>
    <w:rsid w:val="00AA04F1"/>
    <w:rsid w:val="00AA0A66"/>
    <w:rsid w:val="00AA0D24"/>
    <w:rsid w:val="00AA1037"/>
    <w:rsid w:val="00AA14DF"/>
    <w:rsid w:val="00AA1A90"/>
    <w:rsid w:val="00AA24AB"/>
    <w:rsid w:val="00AA2D93"/>
    <w:rsid w:val="00AA2FDB"/>
    <w:rsid w:val="00AA3FF9"/>
    <w:rsid w:val="00AA4808"/>
    <w:rsid w:val="00AA4869"/>
    <w:rsid w:val="00AA48AF"/>
    <w:rsid w:val="00AA4C34"/>
    <w:rsid w:val="00AA4CED"/>
    <w:rsid w:val="00AA5233"/>
    <w:rsid w:val="00AA532D"/>
    <w:rsid w:val="00AA5629"/>
    <w:rsid w:val="00AA5BB1"/>
    <w:rsid w:val="00AA5D05"/>
    <w:rsid w:val="00AA6D36"/>
    <w:rsid w:val="00AA6E2E"/>
    <w:rsid w:val="00AA711C"/>
    <w:rsid w:val="00AA74F1"/>
    <w:rsid w:val="00AA7768"/>
    <w:rsid w:val="00AB0A1C"/>
    <w:rsid w:val="00AB17DE"/>
    <w:rsid w:val="00AB1B69"/>
    <w:rsid w:val="00AB2A28"/>
    <w:rsid w:val="00AB31AC"/>
    <w:rsid w:val="00AB3C23"/>
    <w:rsid w:val="00AB3EE5"/>
    <w:rsid w:val="00AB46AD"/>
    <w:rsid w:val="00AB4E10"/>
    <w:rsid w:val="00AB59B2"/>
    <w:rsid w:val="00AB5C0F"/>
    <w:rsid w:val="00AB7B56"/>
    <w:rsid w:val="00AB7D82"/>
    <w:rsid w:val="00AC007D"/>
    <w:rsid w:val="00AC02E8"/>
    <w:rsid w:val="00AC037A"/>
    <w:rsid w:val="00AC0705"/>
    <w:rsid w:val="00AC0A22"/>
    <w:rsid w:val="00AC0AF6"/>
    <w:rsid w:val="00AC1523"/>
    <w:rsid w:val="00AC168E"/>
    <w:rsid w:val="00AC198D"/>
    <w:rsid w:val="00AC1AD0"/>
    <w:rsid w:val="00AC2030"/>
    <w:rsid w:val="00AC229F"/>
    <w:rsid w:val="00AC2A42"/>
    <w:rsid w:val="00AC373B"/>
    <w:rsid w:val="00AC38EC"/>
    <w:rsid w:val="00AC3BF4"/>
    <w:rsid w:val="00AC3EAB"/>
    <w:rsid w:val="00AC3FB9"/>
    <w:rsid w:val="00AC5139"/>
    <w:rsid w:val="00AC5D25"/>
    <w:rsid w:val="00AC618B"/>
    <w:rsid w:val="00AC659C"/>
    <w:rsid w:val="00AC6676"/>
    <w:rsid w:val="00AC6F30"/>
    <w:rsid w:val="00AC76D9"/>
    <w:rsid w:val="00AD1694"/>
    <w:rsid w:val="00AD17BA"/>
    <w:rsid w:val="00AD17FD"/>
    <w:rsid w:val="00AD1E37"/>
    <w:rsid w:val="00AD252D"/>
    <w:rsid w:val="00AD2827"/>
    <w:rsid w:val="00AD2A67"/>
    <w:rsid w:val="00AD2E5A"/>
    <w:rsid w:val="00AD2F0D"/>
    <w:rsid w:val="00AD2F77"/>
    <w:rsid w:val="00AD386A"/>
    <w:rsid w:val="00AD40FF"/>
    <w:rsid w:val="00AD45D4"/>
    <w:rsid w:val="00AD4AAA"/>
    <w:rsid w:val="00AD539A"/>
    <w:rsid w:val="00AD5AA2"/>
    <w:rsid w:val="00AD5B8D"/>
    <w:rsid w:val="00AD5DFC"/>
    <w:rsid w:val="00AD63F5"/>
    <w:rsid w:val="00AD6D51"/>
    <w:rsid w:val="00AD6F87"/>
    <w:rsid w:val="00AD7057"/>
    <w:rsid w:val="00AD75E9"/>
    <w:rsid w:val="00AD771D"/>
    <w:rsid w:val="00AE0DCC"/>
    <w:rsid w:val="00AE2017"/>
    <w:rsid w:val="00AE2351"/>
    <w:rsid w:val="00AE23DE"/>
    <w:rsid w:val="00AE255E"/>
    <w:rsid w:val="00AE267A"/>
    <w:rsid w:val="00AE2950"/>
    <w:rsid w:val="00AE34D5"/>
    <w:rsid w:val="00AE39BF"/>
    <w:rsid w:val="00AE3DFE"/>
    <w:rsid w:val="00AE3F32"/>
    <w:rsid w:val="00AE43D5"/>
    <w:rsid w:val="00AE4B1A"/>
    <w:rsid w:val="00AE4BBE"/>
    <w:rsid w:val="00AE531D"/>
    <w:rsid w:val="00AE563C"/>
    <w:rsid w:val="00AE5779"/>
    <w:rsid w:val="00AE5E26"/>
    <w:rsid w:val="00AE6604"/>
    <w:rsid w:val="00AE7CB5"/>
    <w:rsid w:val="00AF0472"/>
    <w:rsid w:val="00AF0852"/>
    <w:rsid w:val="00AF0CC1"/>
    <w:rsid w:val="00AF1552"/>
    <w:rsid w:val="00AF1576"/>
    <w:rsid w:val="00AF1635"/>
    <w:rsid w:val="00AF1827"/>
    <w:rsid w:val="00AF1C94"/>
    <w:rsid w:val="00AF254B"/>
    <w:rsid w:val="00AF2A41"/>
    <w:rsid w:val="00AF31B3"/>
    <w:rsid w:val="00AF327B"/>
    <w:rsid w:val="00AF411A"/>
    <w:rsid w:val="00AF4BEB"/>
    <w:rsid w:val="00AF519E"/>
    <w:rsid w:val="00AF61DD"/>
    <w:rsid w:val="00AF6507"/>
    <w:rsid w:val="00AF6802"/>
    <w:rsid w:val="00AF693E"/>
    <w:rsid w:val="00AF6941"/>
    <w:rsid w:val="00AF702B"/>
    <w:rsid w:val="00AF706B"/>
    <w:rsid w:val="00AF76BA"/>
    <w:rsid w:val="00AF7859"/>
    <w:rsid w:val="00B00484"/>
    <w:rsid w:val="00B004C4"/>
    <w:rsid w:val="00B00773"/>
    <w:rsid w:val="00B00D85"/>
    <w:rsid w:val="00B02250"/>
    <w:rsid w:val="00B03164"/>
    <w:rsid w:val="00B0358A"/>
    <w:rsid w:val="00B03B1A"/>
    <w:rsid w:val="00B04618"/>
    <w:rsid w:val="00B04FCD"/>
    <w:rsid w:val="00B0505F"/>
    <w:rsid w:val="00B052E9"/>
    <w:rsid w:val="00B0538B"/>
    <w:rsid w:val="00B05489"/>
    <w:rsid w:val="00B05774"/>
    <w:rsid w:val="00B06562"/>
    <w:rsid w:val="00B06A98"/>
    <w:rsid w:val="00B07D70"/>
    <w:rsid w:val="00B1000D"/>
    <w:rsid w:val="00B10865"/>
    <w:rsid w:val="00B109E0"/>
    <w:rsid w:val="00B1188A"/>
    <w:rsid w:val="00B11C8A"/>
    <w:rsid w:val="00B11F50"/>
    <w:rsid w:val="00B12335"/>
    <w:rsid w:val="00B12B6C"/>
    <w:rsid w:val="00B12DC9"/>
    <w:rsid w:val="00B12ED6"/>
    <w:rsid w:val="00B13258"/>
    <w:rsid w:val="00B13599"/>
    <w:rsid w:val="00B1376B"/>
    <w:rsid w:val="00B13822"/>
    <w:rsid w:val="00B14407"/>
    <w:rsid w:val="00B1491A"/>
    <w:rsid w:val="00B14BDF"/>
    <w:rsid w:val="00B14EDC"/>
    <w:rsid w:val="00B157B7"/>
    <w:rsid w:val="00B158AB"/>
    <w:rsid w:val="00B15C43"/>
    <w:rsid w:val="00B15DED"/>
    <w:rsid w:val="00B16046"/>
    <w:rsid w:val="00B16573"/>
    <w:rsid w:val="00B1695C"/>
    <w:rsid w:val="00B16A1C"/>
    <w:rsid w:val="00B16B65"/>
    <w:rsid w:val="00B16E4B"/>
    <w:rsid w:val="00B16F90"/>
    <w:rsid w:val="00B16FAD"/>
    <w:rsid w:val="00B17323"/>
    <w:rsid w:val="00B17C1F"/>
    <w:rsid w:val="00B17C94"/>
    <w:rsid w:val="00B20C66"/>
    <w:rsid w:val="00B214BB"/>
    <w:rsid w:val="00B223D1"/>
    <w:rsid w:val="00B23581"/>
    <w:rsid w:val="00B23AEF"/>
    <w:rsid w:val="00B23FDE"/>
    <w:rsid w:val="00B24852"/>
    <w:rsid w:val="00B249AB"/>
    <w:rsid w:val="00B25012"/>
    <w:rsid w:val="00B25057"/>
    <w:rsid w:val="00B2540D"/>
    <w:rsid w:val="00B25A30"/>
    <w:rsid w:val="00B26388"/>
    <w:rsid w:val="00B26618"/>
    <w:rsid w:val="00B2675C"/>
    <w:rsid w:val="00B2682E"/>
    <w:rsid w:val="00B26C5D"/>
    <w:rsid w:val="00B26D67"/>
    <w:rsid w:val="00B27C20"/>
    <w:rsid w:val="00B30603"/>
    <w:rsid w:val="00B30D4B"/>
    <w:rsid w:val="00B30F21"/>
    <w:rsid w:val="00B30F2B"/>
    <w:rsid w:val="00B31D2F"/>
    <w:rsid w:val="00B31EE0"/>
    <w:rsid w:val="00B31FFA"/>
    <w:rsid w:val="00B320E6"/>
    <w:rsid w:val="00B321C2"/>
    <w:rsid w:val="00B3257E"/>
    <w:rsid w:val="00B34ACF"/>
    <w:rsid w:val="00B34F42"/>
    <w:rsid w:val="00B34F7E"/>
    <w:rsid w:val="00B35666"/>
    <w:rsid w:val="00B35C7F"/>
    <w:rsid w:val="00B35EBB"/>
    <w:rsid w:val="00B363D6"/>
    <w:rsid w:val="00B363E3"/>
    <w:rsid w:val="00B36581"/>
    <w:rsid w:val="00B369E6"/>
    <w:rsid w:val="00B36B81"/>
    <w:rsid w:val="00B36C81"/>
    <w:rsid w:val="00B3724D"/>
    <w:rsid w:val="00B37588"/>
    <w:rsid w:val="00B37CD7"/>
    <w:rsid w:val="00B4062B"/>
    <w:rsid w:val="00B40996"/>
    <w:rsid w:val="00B40B1E"/>
    <w:rsid w:val="00B41CAF"/>
    <w:rsid w:val="00B41E5B"/>
    <w:rsid w:val="00B4219B"/>
    <w:rsid w:val="00B42381"/>
    <w:rsid w:val="00B424AD"/>
    <w:rsid w:val="00B431C3"/>
    <w:rsid w:val="00B43BEE"/>
    <w:rsid w:val="00B44044"/>
    <w:rsid w:val="00B4463E"/>
    <w:rsid w:val="00B44856"/>
    <w:rsid w:val="00B44A54"/>
    <w:rsid w:val="00B459E5"/>
    <w:rsid w:val="00B46202"/>
    <w:rsid w:val="00B46330"/>
    <w:rsid w:val="00B47ADC"/>
    <w:rsid w:val="00B513FD"/>
    <w:rsid w:val="00B51783"/>
    <w:rsid w:val="00B51CBB"/>
    <w:rsid w:val="00B5225B"/>
    <w:rsid w:val="00B53917"/>
    <w:rsid w:val="00B540BB"/>
    <w:rsid w:val="00B54344"/>
    <w:rsid w:val="00B54374"/>
    <w:rsid w:val="00B54641"/>
    <w:rsid w:val="00B55327"/>
    <w:rsid w:val="00B5545C"/>
    <w:rsid w:val="00B55E0E"/>
    <w:rsid w:val="00B57E7E"/>
    <w:rsid w:val="00B604FB"/>
    <w:rsid w:val="00B60E67"/>
    <w:rsid w:val="00B60EFB"/>
    <w:rsid w:val="00B60F12"/>
    <w:rsid w:val="00B613C3"/>
    <w:rsid w:val="00B61F1B"/>
    <w:rsid w:val="00B61FEC"/>
    <w:rsid w:val="00B62E5F"/>
    <w:rsid w:val="00B62ECD"/>
    <w:rsid w:val="00B63393"/>
    <w:rsid w:val="00B63C86"/>
    <w:rsid w:val="00B63C91"/>
    <w:rsid w:val="00B642D6"/>
    <w:rsid w:val="00B648B1"/>
    <w:rsid w:val="00B64B03"/>
    <w:rsid w:val="00B65CB2"/>
    <w:rsid w:val="00B66122"/>
    <w:rsid w:val="00B661CD"/>
    <w:rsid w:val="00B66464"/>
    <w:rsid w:val="00B665CD"/>
    <w:rsid w:val="00B6727E"/>
    <w:rsid w:val="00B675B6"/>
    <w:rsid w:val="00B6768A"/>
    <w:rsid w:val="00B67D94"/>
    <w:rsid w:val="00B70629"/>
    <w:rsid w:val="00B70698"/>
    <w:rsid w:val="00B70911"/>
    <w:rsid w:val="00B70BF5"/>
    <w:rsid w:val="00B712B2"/>
    <w:rsid w:val="00B71470"/>
    <w:rsid w:val="00B719B4"/>
    <w:rsid w:val="00B71D5C"/>
    <w:rsid w:val="00B721ED"/>
    <w:rsid w:val="00B721F1"/>
    <w:rsid w:val="00B72662"/>
    <w:rsid w:val="00B7335A"/>
    <w:rsid w:val="00B73734"/>
    <w:rsid w:val="00B737EE"/>
    <w:rsid w:val="00B73B18"/>
    <w:rsid w:val="00B746B8"/>
    <w:rsid w:val="00B74D7C"/>
    <w:rsid w:val="00B74DFA"/>
    <w:rsid w:val="00B74F47"/>
    <w:rsid w:val="00B75315"/>
    <w:rsid w:val="00B758DD"/>
    <w:rsid w:val="00B758F4"/>
    <w:rsid w:val="00B76A25"/>
    <w:rsid w:val="00B77503"/>
    <w:rsid w:val="00B778DA"/>
    <w:rsid w:val="00B77EE8"/>
    <w:rsid w:val="00B77F3D"/>
    <w:rsid w:val="00B80AA6"/>
    <w:rsid w:val="00B80CFD"/>
    <w:rsid w:val="00B8159A"/>
    <w:rsid w:val="00B81BA6"/>
    <w:rsid w:val="00B81D41"/>
    <w:rsid w:val="00B8247D"/>
    <w:rsid w:val="00B82B47"/>
    <w:rsid w:val="00B82DE7"/>
    <w:rsid w:val="00B82F22"/>
    <w:rsid w:val="00B8305C"/>
    <w:rsid w:val="00B8399E"/>
    <w:rsid w:val="00B83B72"/>
    <w:rsid w:val="00B84528"/>
    <w:rsid w:val="00B8493E"/>
    <w:rsid w:val="00B866C3"/>
    <w:rsid w:val="00B86FB2"/>
    <w:rsid w:val="00B875BD"/>
    <w:rsid w:val="00B90285"/>
    <w:rsid w:val="00B90554"/>
    <w:rsid w:val="00B90775"/>
    <w:rsid w:val="00B91AB8"/>
    <w:rsid w:val="00B929BA"/>
    <w:rsid w:val="00B931B7"/>
    <w:rsid w:val="00B9358A"/>
    <w:rsid w:val="00B937D1"/>
    <w:rsid w:val="00B938D2"/>
    <w:rsid w:val="00B943B5"/>
    <w:rsid w:val="00B9486D"/>
    <w:rsid w:val="00B94B44"/>
    <w:rsid w:val="00B94DF9"/>
    <w:rsid w:val="00B94E3E"/>
    <w:rsid w:val="00B95B18"/>
    <w:rsid w:val="00B9647A"/>
    <w:rsid w:val="00B96661"/>
    <w:rsid w:val="00B96777"/>
    <w:rsid w:val="00B968E5"/>
    <w:rsid w:val="00B96F86"/>
    <w:rsid w:val="00B9700E"/>
    <w:rsid w:val="00B9774A"/>
    <w:rsid w:val="00B978FA"/>
    <w:rsid w:val="00B97D0C"/>
    <w:rsid w:val="00BA05D3"/>
    <w:rsid w:val="00BA0812"/>
    <w:rsid w:val="00BA0B78"/>
    <w:rsid w:val="00BA109E"/>
    <w:rsid w:val="00BA1604"/>
    <w:rsid w:val="00BA1734"/>
    <w:rsid w:val="00BA1859"/>
    <w:rsid w:val="00BA2038"/>
    <w:rsid w:val="00BA251A"/>
    <w:rsid w:val="00BA280A"/>
    <w:rsid w:val="00BA35EF"/>
    <w:rsid w:val="00BA3664"/>
    <w:rsid w:val="00BA36D7"/>
    <w:rsid w:val="00BA3B10"/>
    <w:rsid w:val="00BA3D41"/>
    <w:rsid w:val="00BA4196"/>
    <w:rsid w:val="00BA47BB"/>
    <w:rsid w:val="00BA5060"/>
    <w:rsid w:val="00BA60DA"/>
    <w:rsid w:val="00BA62A0"/>
    <w:rsid w:val="00BA6DBA"/>
    <w:rsid w:val="00BA75E4"/>
    <w:rsid w:val="00BA7EF5"/>
    <w:rsid w:val="00BA7F40"/>
    <w:rsid w:val="00BB03E6"/>
    <w:rsid w:val="00BB074E"/>
    <w:rsid w:val="00BB1DE9"/>
    <w:rsid w:val="00BB2CF5"/>
    <w:rsid w:val="00BB2DB8"/>
    <w:rsid w:val="00BB3695"/>
    <w:rsid w:val="00BB3D5A"/>
    <w:rsid w:val="00BB3DFD"/>
    <w:rsid w:val="00BB4372"/>
    <w:rsid w:val="00BB49C1"/>
    <w:rsid w:val="00BB4CA2"/>
    <w:rsid w:val="00BB5402"/>
    <w:rsid w:val="00BB6167"/>
    <w:rsid w:val="00BB7253"/>
    <w:rsid w:val="00BB7AB8"/>
    <w:rsid w:val="00BC0C89"/>
    <w:rsid w:val="00BC1511"/>
    <w:rsid w:val="00BC17E8"/>
    <w:rsid w:val="00BC18AD"/>
    <w:rsid w:val="00BC1AA0"/>
    <w:rsid w:val="00BC1D27"/>
    <w:rsid w:val="00BC28C3"/>
    <w:rsid w:val="00BC2DAD"/>
    <w:rsid w:val="00BC39DD"/>
    <w:rsid w:val="00BC3A76"/>
    <w:rsid w:val="00BC4A13"/>
    <w:rsid w:val="00BC50B8"/>
    <w:rsid w:val="00BC52FE"/>
    <w:rsid w:val="00BC550C"/>
    <w:rsid w:val="00BC6080"/>
    <w:rsid w:val="00BC73DE"/>
    <w:rsid w:val="00BC74E0"/>
    <w:rsid w:val="00BC765E"/>
    <w:rsid w:val="00BC7DEB"/>
    <w:rsid w:val="00BD1142"/>
    <w:rsid w:val="00BD3133"/>
    <w:rsid w:val="00BD36E0"/>
    <w:rsid w:val="00BD3899"/>
    <w:rsid w:val="00BD3F2E"/>
    <w:rsid w:val="00BD497F"/>
    <w:rsid w:val="00BD4A6A"/>
    <w:rsid w:val="00BD5490"/>
    <w:rsid w:val="00BD5E42"/>
    <w:rsid w:val="00BD6412"/>
    <w:rsid w:val="00BD644F"/>
    <w:rsid w:val="00BD6E24"/>
    <w:rsid w:val="00BD77FD"/>
    <w:rsid w:val="00BD7A75"/>
    <w:rsid w:val="00BE0FB0"/>
    <w:rsid w:val="00BE11FC"/>
    <w:rsid w:val="00BE1B28"/>
    <w:rsid w:val="00BE2326"/>
    <w:rsid w:val="00BE3022"/>
    <w:rsid w:val="00BE36DD"/>
    <w:rsid w:val="00BE4066"/>
    <w:rsid w:val="00BE4591"/>
    <w:rsid w:val="00BE4C99"/>
    <w:rsid w:val="00BE4DE5"/>
    <w:rsid w:val="00BE4F53"/>
    <w:rsid w:val="00BE57B4"/>
    <w:rsid w:val="00BE5C2D"/>
    <w:rsid w:val="00BE5C31"/>
    <w:rsid w:val="00BE6AB7"/>
    <w:rsid w:val="00BE6F83"/>
    <w:rsid w:val="00BE711F"/>
    <w:rsid w:val="00BE755E"/>
    <w:rsid w:val="00BE7996"/>
    <w:rsid w:val="00BF172A"/>
    <w:rsid w:val="00BF18DD"/>
    <w:rsid w:val="00BF1BA8"/>
    <w:rsid w:val="00BF1FCB"/>
    <w:rsid w:val="00BF28B4"/>
    <w:rsid w:val="00BF2942"/>
    <w:rsid w:val="00BF297A"/>
    <w:rsid w:val="00BF2EF5"/>
    <w:rsid w:val="00BF2F2C"/>
    <w:rsid w:val="00BF32AF"/>
    <w:rsid w:val="00BF43B5"/>
    <w:rsid w:val="00BF5934"/>
    <w:rsid w:val="00BF5E08"/>
    <w:rsid w:val="00BF6510"/>
    <w:rsid w:val="00BF67FB"/>
    <w:rsid w:val="00BF6AF0"/>
    <w:rsid w:val="00BF6CDA"/>
    <w:rsid w:val="00BF76A4"/>
    <w:rsid w:val="00BF7882"/>
    <w:rsid w:val="00BF7DBE"/>
    <w:rsid w:val="00C001BB"/>
    <w:rsid w:val="00C008B3"/>
    <w:rsid w:val="00C011B2"/>
    <w:rsid w:val="00C01C27"/>
    <w:rsid w:val="00C0213D"/>
    <w:rsid w:val="00C0263C"/>
    <w:rsid w:val="00C02C55"/>
    <w:rsid w:val="00C0306B"/>
    <w:rsid w:val="00C0371A"/>
    <w:rsid w:val="00C037F2"/>
    <w:rsid w:val="00C04554"/>
    <w:rsid w:val="00C04BD9"/>
    <w:rsid w:val="00C05441"/>
    <w:rsid w:val="00C054DF"/>
    <w:rsid w:val="00C058B7"/>
    <w:rsid w:val="00C05AA6"/>
    <w:rsid w:val="00C05C85"/>
    <w:rsid w:val="00C060DB"/>
    <w:rsid w:val="00C065B8"/>
    <w:rsid w:val="00C068EF"/>
    <w:rsid w:val="00C06C8F"/>
    <w:rsid w:val="00C07326"/>
    <w:rsid w:val="00C07531"/>
    <w:rsid w:val="00C1005D"/>
    <w:rsid w:val="00C10B24"/>
    <w:rsid w:val="00C116A8"/>
    <w:rsid w:val="00C117B9"/>
    <w:rsid w:val="00C123A5"/>
    <w:rsid w:val="00C12CBA"/>
    <w:rsid w:val="00C14339"/>
    <w:rsid w:val="00C14441"/>
    <w:rsid w:val="00C151E0"/>
    <w:rsid w:val="00C15BBB"/>
    <w:rsid w:val="00C162EE"/>
    <w:rsid w:val="00C1698B"/>
    <w:rsid w:val="00C1711B"/>
    <w:rsid w:val="00C1730D"/>
    <w:rsid w:val="00C203EF"/>
    <w:rsid w:val="00C20611"/>
    <w:rsid w:val="00C21135"/>
    <w:rsid w:val="00C212D1"/>
    <w:rsid w:val="00C2166E"/>
    <w:rsid w:val="00C22D36"/>
    <w:rsid w:val="00C22ED8"/>
    <w:rsid w:val="00C22F77"/>
    <w:rsid w:val="00C22FBD"/>
    <w:rsid w:val="00C234E7"/>
    <w:rsid w:val="00C2355A"/>
    <w:rsid w:val="00C236BF"/>
    <w:rsid w:val="00C23D59"/>
    <w:rsid w:val="00C23E38"/>
    <w:rsid w:val="00C24068"/>
    <w:rsid w:val="00C24285"/>
    <w:rsid w:val="00C2441F"/>
    <w:rsid w:val="00C24757"/>
    <w:rsid w:val="00C25178"/>
    <w:rsid w:val="00C2518C"/>
    <w:rsid w:val="00C251EA"/>
    <w:rsid w:val="00C25BE3"/>
    <w:rsid w:val="00C2673F"/>
    <w:rsid w:val="00C26902"/>
    <w:rsid w:val="00C26A49"/>
    <w:rsid w:val="00C26CEE"/>
    <w:rsid w:val="00C277C0"/>
    <w:rsid w:val="00C27F9F"/>
    <w:rsid w:val="00C30DE3"/>
    <w:rsid w:val="00C30FE4"/>
    <w:rsid w:val="00C3137D"/>
    <w:rsid w:val="00C314F4"/>
    <w:rsid w:val="00C320AB"/>
    <w:rsid w:val="00C32163"/>
    <w:rsid w:val="00C335F2"/>
    <w:rsid w:val="00C34CD2"/>
    <w:rsid w:val="00C352CF"/>
    <w:rsid w:val="00C35920"/>
    <w:rsid w:val="00C36532"/>
    <w:rsid w:val="00C36830"/>
    <w:rsid w:val="00C36A58"/>
    <w:rsid w:val="00C37EED"/>
    <w:rsid w:val="00C4008B"/>
    <w:rsid w:val="00C401BD"/>
    <w:rsid w:val="00C4023D"/>
    <w:rsid w:val="00C40782"/>
    <w:rsid w:val="00C40A92"/>
    <w:rsid w:val="00C4164E"/>
    <w:rsid w:val="00C41D66"/>
    <w:rsid w:val="00C41DD0"/>
    <w:rsid w:val="00C41E0D"/>
    <w:rsid w:val="00C41E96"/>
    <w:rsid w:val="00C41F62"/>
    <w:rsid w:val="00C4234D"/>
    <w:rsid w:val="00C424C0"/>
    <w:rsid w:val="00C42660"/>
    <w:rsid w:val="00C42C6A"/>
    <w:rsid w:val="00C42F5C"/>
    <w:rsid w:val="00C4318A"/>
    <w:rsid w:val="00C43477"/>
    <w:rsid w:val="00C43611"/>
    <w:rsid w:val="00C43A2B"/>
    <w:rsid w:val="00C43F11"/>
    <w:rsid w:val="00C45355"/>
    <w:rsid w:val="00C4537C"/>
    <w:rsid w:val="00C461C2"/>
    <w:rsid w:val="00C46D56"/>
    <w:rsid w:val="00C474EB"/>
    <w:rsid w:val="00C4783E"/>
    <w:rsid w:val="00C47BA9"/>
    <w:rsid w:val="00C47D65"/>
    <w:rsid w:val="00C47DD1"/>
    <w:rsid w:val="00C47E1D"/>
    <w:rsid w:val="00C47E46"/>
    <w:rsid w:val="00C500D7"/>
    <w:rsid w:val="00C502FE"/>
    <w:rsid w:val="00C5039B"/>
    <w:rsid w:val="00C503E8"/>
    <w:rsid w:val="00C50ADF"/>
    <w:rsid w:val="00C51664"/>
    <w:rsid w:val="00C528B8"/>
    <w:rsid w:val="00C530FE"/>
    <w:rsid w:val="00C533F1"/>
    <w:rsid w:val="00C5364E"/>
    <w:rsid w:val="00C53793"/>
    <w:rsid w:val="00C53873"/>
    <w:rsid w:val="00C542E6"/>
    <w:rsid w:val="00C54875"/>
    <w:rsid w:val="00C548AF"/>
    <w:rsid w:val="00C54F2C"/>
    <w:rsid w:val="00C55CCF"/>
    <w:rsid w:val="00C55D4B"/>
    <w:rsid w:val="00C55E35"/>
    <w:rsid w:val="00C55F85"/>
    <w:rsid w:val="00C56584"/>
    <w:rsid w:val="00C570E0"/>
    <w:rsid w:val="00C5713A"/>
    <w:rsid w:val="00C57525"/>
    <w:rsid w:val="00C57596"/>
    <w:rsid w:val="00C57CE2"/>
    <w:rsid w:val="00C57FDF"/>
    <w:rsid w:val="00C603C6"/>
    <w:rsid w:val="00C60D6A"/>
    <w:rsid w:val="00C60E53"/>
    <w:rsid w:val="00C61DF1"/>
    <w:rsid w:val="00C623E4"/>
    <w:rsid w:val="00C62657"/>
    <w:rsid w:val="00C62BC9"/>
    <w:rsid w:val="00C62DEC"/>
    <w:rsid w:val="00C63381"/>
    <w:rsid w:val="00C63559"/>
    <w:rsid w:val="00C635C0"/>
    <w:rsid w:val="00C6471C"/>
    <w:rsid w:val="00C649C0"/>
    <w:rsid w:val="00C677CA"/>
    <w:rsid w:val="00C67D15"/>
    <w:rsid w:val="00C70046"/>
    <w:rsid w:val="00C70068"/>
    <w:rsid w:val="00C712A2"/>
    <w:rsid w:val="00C717B0"/>
    <w:rsid w:val="00C71F76"/>
    <w:rsid w:val="00C7207A"/>
    <w:rsid w:val="00C720AC"/>
    <w:rsid w:val="00C72191"/>
    <w:rsid w:val="00C721C8"/>
    <w:rsid w:val="00C721D7"/>
    <w:rsid w:val="00C736AF"/>
    <w:rsid w:val="00C738D7"/>
    <w:rsid w:val="00C73ACA"/>
    <w:rsid w:val="00C73C14"/>
    <w:rsid w:val="00C740B9"/>
    <w:rsid w:val="00C74184"/>
    <w:rsid w:val="00C7483B"/>
    <w:rsid w:val="00C74B8C"/>
    <w:rsid w:val="00C7546D"/>
    <w:rsid w:val="00C75C59"/>
    <w:rsid w:val="00C760C5"/>
    <w:rsid w:val="00C764CB"/>
    <w:rsid w:val="00C76A70"/>
    <w:rsid w:val="00C76C94"/>
    <w:rsid w:val="00C76CD5"/>
    <w:rsid w:val="00C76D7F"/>
    <w:rsid w:val="00C77274"/>
    <w:rsid w:val="00C77A04"/>
    <w:rsid w:val="00C800AE"/>
    <w:rsid w:val="00C8045F"/>
    <w:rsid w:val="00C80857"/>
    <w:rsid w:val="00C80C49"/>
    <w:rsid w:val="00C819F1"/>
    <w:rsid w:val="00C81AD2"/>
    <w:rsid w:val="00C82438"/>
    <w:rsid w:val="00C8298E"/>
    <w:rsid w:val="00C82A0A"/>
    <w:rsid w:val="00C82E2F"/>
    <w:rsid w:val="00C82E84"/>
    <w:rsid w:val="00C830C2"/>
    <w:rsid w:val="00C8349A"/>
    <w:rsid w:val="00C83AA2"/>
    <w:rsid w:val="00C83D43"/>
    <w:rsid w:val="00C84210"/>
    <w:rsid w:val="00C84608"/>
    <w:rsid w:val="00C84924"/>
    <w:rsid w:val="00C84BC9"/>
    <w:rsid w:val="00C84D13"/>
    <w:rsid w:val="00C85568"/>
    <w:rsid w:val="00C85CC7"/>
    <w:rsid w:val="00C86746"/>
    <w:rsid w:val="00C86FF2"/>
    <w:rsid w:val="00C8747E"/>
    <w:rsid w:val="00C907E0"/>
    <w:rsid w:val="00C90C89"/>
    <w:rsid w:val="00C90DC5"/>
    <w:rsid w:val="00C90DD6"/>
    <w:rsid w:val="00C912BC"/>
    <w:rsid w:val="00C91318"/>
    <w:rsid w:val="00C913F3"/>
    <w:rsid w:val="00C91481"/>
    <w:rsid w:val="00C91B31"/>
    <w:rsid w:val="00C91BEB"/>
    <w:rsid w:val="00C92B02"/>
    <w:rsid w:val="00C953D3"/>
    <w:rsid w:val="00C956DF"/>
    <w:rsid w:val="00C97A53"/>
    <w:rsid w:val="00C97B5F"/>
    <w:rsid w:val="00C97F7D"/>
    <w:rsid w:val="00CA06EE"/>
    <w:rsid w:val="00CA0E3F"/>
    <w:rsid w:val="00CA115F"/>
    <w:rsid w:val="00CA1D0A"/>
    <w:rsid w:val="00CA23AA"/>
    <w:rsid w:val="00CA23C7"/>
    <w:rsid w:val="00CA24CF"/>
    <w:rsid w:val="00CA264C"/>
    <w:rsid w:val="00CA2A47"/>
    <w:rsid w:val="00CA3E03"/>
    <w:rsid w:val="00CA405F"/>
    <w:rsid w:val="00CA451F"/>
    <w:rsid w:val="00CA51C4"/>
    <w:rsid w:val="00CA5254"/>
    <w:rsid w:val="00CA52DD"/>
    <w:rsid w:val="00CA5623"/>
    <w:rsid w:val="00CA699A"/>
    <w:rsid w:val="00CA6BCC"/>
    <w:rsid w:val="00CA70EB"/>
    <w:rsid w:val="00CA7306"/>
    <w:rsid w:val="00CA7445"/>
    <w:rsid w:val="00CA7923"/>
    <w:rsid w:val="00CB051B"/>
    <w:rsid w:val="00CB0676"/>
    <w:rsid w:val="00CB077B"/>
    <w:rsid w:val="00CB0995"/>
    <w:rsid w:val="00CB0AD2"/>
    <w:rsid w:val="00CB140A"/>
    <w:rsid w:val="00CB1E4D"/>
    <w:rsid w:val="00CB2060"/>
    <w:rsid w:val="00CB286E"/>
    <w:rsid w:val="00CB2CF2"/>
    <w:rsid w:val="00CB3572"/>
    <w:rsid w:val="00CB3C06"/>
    <w:rsid w:val="00CB3F3B"/>
    <w:rsid w:val="00CB441D"/>
    <w:rsid w:val="00CB4525"/>
    <w:rsid w:val="00CB640E"/>
    <w:rsid w:val="00CB6584"/>
    <w:rsid w:val="00CB6B86"/>
    <w:rsid w:val="00CB7BA0"/>
    <w:rsid w:val="00CB7C32"/>
    <w:rsid w:val="00CB7C9B"/>
    <w:rsid w:val="00CB7D1E"/>
    <w:rsid w:val="00CB7DE9"/>
    <w:rsid w:val="00CC09A2"/>
    <w:rsid w:val="00CC0DC7"/>
    <w:rsid w:val="00CC1648"/>
    <w:rsid w:val="00CC2B6D"/>
    <w:rsid w:val="00CC2C0A"/>
    <w:rsid w:val="00CC2FAF"/>
    <w:rsid w:val="00CC362C"/>
    <w:rsid w:val="00CC3B98"/>
    <w:rsid w:val="00CC3E1B"/>
    <w:rsid w:val="00CC3FCF"/>
    <w:rsid w:val="00CC4A8B"/>
    <w:rsid w:val="00CC4DAE"/>
    <w:rsid w:val="00CC516B"/>
    <w:rsid w:val="00CC53DF"/>
    <w:rsid w:val="00CC60B8"/>
    <w:rsid w:val="00CC63F7"/>
    <w:rsid w:val="00CC6A5B"/>
    <w:rsid w:val="00CC6DB3"/>
    <w:rsid w:val="00CC7176"/>
    <w:rsid w:val="00CD0326"/>
    <w:rsid w:val="00CD0941"/>
    <w:rsid w:val="00CD1C4B"/>
    <w:rsid w:val="00CD3B10"/>
    <w:rsid w:val="00CD425D"/>
    <w:rsid w:val="00CD4263"/>
    <w:rsid w:val="00CD42CB"/>
    <w:rsid w:val="00CD4AA0"/>
    <w:rsid w:val="00CD55CD"/>
    <w:rsid w:val="00CD5941"/>
    <w:rsid w:val="00CD5CEB"/>
    <w:rsid w:val="00CD64B2"/>
    <w:rsid w:val="00CD6847"/>
    <w:rsid w:val="00CD771C"/>
    <w:rsid w:val="00CD7F5A"/>
    <w:rsid w:val="00CE0156"/>
    <w:rsid w:val="00CE07B1"/>
    <w:rsid w:val="00CE0D33"/>
    <w:rsid w:val="00CE1149"/>
    <w:rsid w:val="00CE1429"/>
    <w:rsid w:val="00CE169E"/>
    <w:rsid w:val="00CE16CE"/>
    <w:rsid w:val="00CE1E28"/>
    <w:rsid w:val="00CE28BC"/>
    <w:rsid w:val="00CE29E7"/>
    <w:rsid w:val="00CE3286"/>
    <w:rsid w:val="00CE364B"/>
    <w:rsid w:val="00CE390A"/>
    <w:rsid w:val="00CE4142"/>
    <w:rsid w:val="00CE4676"/>
    <w:rsid w:val="00CE48BF"/>
    <w:rsid w:val="00CE4CF8"/>
    <w:rsid w:val="00CE4E5E"/>
    <w:rsid w:val="00CE4F1A"/>
    <w:rsid w:val="00CE526B"/>
    <w:rsid w:val="00CE52C8"/>
    <w:rsid w:val="00CE5F80"/>
    <w:rsid w:val="00CE5FDE"/>
    <w:rsid w:val="00CE6AF0"/>
    <w:rsid w:val="00CE6D1E"/>
    <w:rsid w:val="00CE788C"/>
    <w:rsid w:val="00CE7DF9"/>
    <w:rsid w:val="00CF016E"/>
    <w:rsid w:val="00CF0670"/>
    <w:rsid w:val="00CF1693"/>
    <w:rsid w:val="00CF1E45"/>
    <w:rsid w:val="00CF2084"/>
    <w:rsid w:val="00CF2C37"/>
    <w:rsid w:val="00CF3705"/>
    <w:rsid w:val="00CF3E20"/>
    <w:rsid w:val="00CF4509"/>
    <w:rsid w:val="00CF597D"/>
    <w:rsid w:val="00CF6116"/>
    <w:rsid w:val="00CF7754"/>
    <w:rsid w:val="00D010BF"/>
    <w:rsid w:val="00D01346"/>
    <w:rsid w:val="00D01532"/>
    <w:rsid w:val="00D0153B"/>
    <w:rsid w:val="00D01C6B"/>
    <w:rsid w:val="00D01E34"/>
    <w:rsid w:val="00D01EDD"/>
    <w:rsid w:val="00D022DF"/>
    <w:rsid w:val="00D023E5"/>
    <w:rsid w:val="00D02C7C"/>
    <w:rsid w:val="00D031FC"/>
    <w:rsid w:val="00D032C1"/>
    <w:rsid w:val="00D03475"/>
    <w:rsid w:val="00D04C30"/>
    <w:rsid w:val="00D04F39"/>
    <w:rsid w:val="00D05544"/>
    <w:rsid w:val="00D056CB"/>
    <w:rsid w:val="00D05DD8"/>
    <w:rsid w:val="00D061A8"/>
    <w:rsid w:val="00D061BC"/>
    <w:rsid w:val="00D062D7"/>
    <w:rsid w:val="00D0634F"/>
    <w:rsid w:val="00D0635F"/>
    <w:rsid w:val="00D075BE"/>
    <w:rsid w:val="00D07639"/>
    <w:rsid w:val="00D07F10"/>
    <w:rsid w:val="00D103EF"/>
    <w:rsid w:val="00D1040D"/>
    <w:rsid w:val="00D10F44"/>
    <w:rsid w:val="00D11801"/>
    <w:rsid w:val="00D11FCD"/>
    <w:rsid w:val="00D12B22"/>
    <w:rsid w:val="00D12B43"/>
    <w:rsid w:val="00D13595"/>
    <w:rsid w:val="00D13640"/>
    <w:rsid w:val="00D13B16"/>
    <w:rsid w:val="00D14806"/>
    <w:rsid w:val="00D15314"/>
    <w:rsid w:val="00D15399"/>
    <w:rsid w:val="00D158E7"/>
    <w:rsid w:val="00D159ED"/>
    <w:rsid w:val="00D15F31"/>
    <w:rsid w:val="00D1667C"/>
    <w:rsid w:val="00D16E96"/>
    <w:rsid w:val="00D16ECD"/>
    <w:rsid w:val="00D178FE"/>
    <w:rsid w:val="00D17EE4"/>
    <w:rsid w:val="00D17FBE"/>
    <w:rsid w:val="00D201EE"/>
    <w:rsid w:val="00D20B3B"/>
    <w:rsid w:val="00D20FEC"/>
    <w:rsid w:val="00D2197D"/>
    <w:rsid w:val="00D225B4"/>
    <w:rsid w:val="00D2285C"/>
    <w:rsid w:val="00D22C3F"/>
    <w:rsid w:val="00D22F7E"/>
    <w:rsid w:val="00D23FDD"/>
    <w:rsid w:val="00D246EC"/>
    <w:rsid w:val="00D2494E"/>
    <w:rsid w:val="00D256F8"/>
    <w:rsid w:val="00D25E2C"/>
    <w:rsid w:val="00D26175"/>
    <w:rsid w:val="00D266A4"/>
    <w:rsid w:val="00D2780D"/>
    <w:rsid w:val="00D300A2"/>
    <w:rsid w:val="00D300B3"/>
    <w:rsid w:val="00D30E7A"/>
    <w:rsid w:val="00D31332"/>
    <w:rsid w:val="00D314AE"/>
    <w:rsid w:val="00D31730"/>
    <w:rsid w:val="00D31AFC"/>
    <w:rsid w:val="00D31CA4"/>
    <w:rsid w:val="00D31EBF"/>
    <w:rsid w:val="00D320A2"/>
    <w:rsid w:val="00D32457"/>
    <w:rsid w:val="00D33969"/>
    <w:rsid w:val="00D33E68"/>
    <w:rsid w:val="00D33E8F"/>
    <w:rsid w:val="00D33FD6"/>
    <w:rsid w:val="00D3403A"/>
    <w:rsid w:val="00D3431C"/>
    <w:rsid w:val="00D35826"/>
    <w:rsid w:val="00D359E4"/>
    <w:rsid w:val="00D36126"/>
    <w:rsid w:val="00D362BE"/>
    <w:rsid w:val="00D36376"/>
    <w:rsid w:val="00D3683A"/>
    <w:rsid w:val="00D369C8"/>
    <w:rsid w:val="00D36F39"/>
    <w:rsid w:val="00D371D5"/>
    <w:rsid w:val="00D37297"/>
    <w:rsid w:val="00D372F5"/>
    <w:rsid w:val="00D375AB"/>
    <w:rsid w:val="00D4013E"/>
    <w:rsid w:val="00D405CF"/>
    <w:rsid w:val="00D40D3B"/>
    <w:rsid w:val="00D40E1A"/>
    <w:rsid w:val="00D40E25"/>
    <w:rsid w:val="00D411CF"/>
    <w:rsid w:val="00D4146B"/>
    <w:rsid w:val="00D414A8"/>
    <w:rsid w:val="00D41BA7"/>
    <w:rsid w:val="00D41C89"/>
    <w:rsid w:val="00D424F5"/>
    <w:rsid w:val="00D42937"/>
    <w:rsid w:val="00D431CC"/>
    <w:rsid w:val="00D4361E"/>
    <w:rsid w:val="00D43DD6"/>
    <w:rsid w:val="00D440C2"/>
    <w:rsid w:val="00D442D6"/>
    <w:rsid w:val="00D44E2C"/>
    <w:rsid w:val="00D456FF"/>
    <w:rsid w:val="00D4577F"/>
    <w:rsid w:val="00D45EDB"/>
    <w:rsid w:val="00D462F7"/>
    <w:rsid w:val="00D46824"/>
    <w:rsid w:val="00D46EB0"/>
    <w:rsid w:val="00D47D38"/>
    <w:rsid w:val="00D47DF0"/>
    <w:rsid w:val="00D50B5D"/>
    <w:rsid w:val="00D50D0C"/>
    <w:rsid w:val="00D5110D"/>
    <w:rsid w:val="00D51576"/>
    <w:rsid w:val="00D52190"/>
    <w:rsid w:val="00D52D7E"/>
    <w:rsid w:val="00D52F23"/>
    <w:rsid w:val="00D52F99"/>
    <w:rsid w:val="00D53646"/>
    <w:rsid w:val="00D53F83"/>
    <w:rsid w:val="00D54FA8"/>
    <w:rsid w:val="00D55013"/>
    <w:rsid w:val="00D55531"/>
    <w:rsid w:val="00D5556E"/>
    <w:rsid w:val="00D569F8"/>
    <w:rsid w:val="00D57A65"/>
    <w:rsid w:val="00D57D8D"/>
    <w:rsid w:val="00D60116"/>
    <w:rsid w:val="00D604D6"/>
    <w:rsid w:val="00D60737"/>
    <w:rsid w:val="00D60E60"/>
    <w:rsid w:val="00D6104D"/>
    <w:rsid w:val="00D6118C"/>
    <w:rsid w:val="00D6200D"/>
    <w:rsid w:val="00D63A92"/>
    <w:rsid w:val="00D63CD9"/>
    <w:rsid w:val="00D64C01"/>
    <w:rsid w:val="00D64DC3"/>
    <w:rsid w:val="00D65299"/>
    <w:rsid w:val="00D655CF"/>
    <w:rsid w:val="00D6592D"/>
    <w:rsid w:val="00D65F50"/>
    <w:rsid w:val="00D66C60"/>
    <w:rsid w:val="00D66D3C"/>
    <w:rsid w:val="00D66F1F"/>
    <w:rsid w:val="00D67344"/>
    <w:rsid w:val="00D67A20"/>
    <w:rsid w:val="00D702D4"/>
    <w:rsid w:val="00D705D6"/>
    <w:rsid w:val="00D70F03"/>
    <w:rsid w:val="00D714A8"/>
    <w:rsid w:val="00D71894"/>
    <w:rsid w:val="00D71D7E"/>
    <w:rsid w:val="00D72106"/>
    <w:rsid w:val="00D72146"/>
    <w:rsid w:val="00D724B3"/>
    <w:rsid w:val="00D72C0A"/>
    <w:rsid w:val="00D7348D"/>
    <w:rsid w:val="00D73492"/>
    <w:rsid w:val="00D74097"/>
    <w:rsid w:val="00D74808"/>
    <w:rsid w:val="00D74919"/>
    <w:rsid w:val="00D74C49"/>
    <w:rsid w:val="00D74D58"/>
    <w:rsid w:val="00D7585A"/>
    <w:rsid w:val="00D758B1"/>
    <w:rsid w:val="00D76301"/>
    <w:rsid w:val="00D764DB"/>
    <w:rsid w:val="00D76654"/>
    <w:rsid w:val="00D76AC9"/>
    <w:rsid w:val="00D77081"/>
    <w:rsid w:val="00D77F4F"/>
    <w:rsid w:val="00D80A43"/>
    <w:rsid w:val="00D80B43"/>
    <w:rsid w:val="00D80C9F"/>
    <w:rsid w:val="00D81119"/>
    <w:rsid w:val="00D81896"/>
    <w:rsid w:val="00D818F9"/>
    <w:rsid w:val="00D81E4D"/>
    <w:rsid w:val="00D82587"/>
    <w:rsid w:val="00D82F65"/>
    <w:rsid w:val="00D83C73"/>
    <w:rsid w:val="00D84398"/>
    <w:rsid w:val="00D84924"/>
    <w:rsid w:val="00D84C32"/>
    <w:rsid w:val="00D84DEB"/>
    <w:rsid w:val="00D84EAE"/>
    <w:rsid w:val="00D8578D"/>
    <w:rsid w:val="00D85B6E"/>
    <w:rsid w:val="00D85FFD"/>
    <w:rsid w:val="00D8679A"/>
    <w:rsid w:val="00D87535"/>
    <w:rsid w:val="00D87676"/>
    <w:rsid w:val="00D90A00"/>
    <w:rsid w:val="00D90A99"/>
    <w:rsid w:val="00D90B5A"/>
    <w:rsid w:val="00D9131B"/>
    <w:rsid w:val="00D918FC"/>
    <w:rsid w:val="00D9214A"/>
    <w:rsid w:val="00D92B53"/>
    <w:rsid w:val="00D92DCE"/>
    <w:rsid w:val="00D93485"/>
    <w:rsid w:val="00D934FA"/>
    <w:rsid w:val="00D9453B"/>
    <w:rsid w:val="00D946A9"/>
    <w:rsid w:val="00D94B76"/>
    <w:rsid w:val="00D94BC4"/>
    <w:rsid w:val="00D957EB"/>
    <w:rsid w:val="00D96830"/>
    <w:rsid w:val="00D96DD1"/>
    <w:rsid w:val="00DA0545"/>
    <w:rsid w:val="00DA0FD5"/>
    <w:rsid w:val="00DA1F62"/>
    <w:rsid w:val="00DA386E"/>
    <w:rsid w:val="00DA4022"/>
    <w:rsid w:val="00DA416B"/>
    <w:rsid w:val="00DA5551"/>
    <w:rsid w:val="00DA59D6"/>
    <w:rsid w:val="00DA628A"/>
    <w:rsid w:val="00DA6558"/>
    <w:rsid w:val="00DA656F"/>
    <w:rsid w:val="00DA6DB1"/>
    <w:rsid w:val="00DA7C2A"/>
    <w:rsid w:val="00DA7DCB"/>
    <w:rsid w:val="00DB0141"/>
    <w:rsid w:val="00DB08B1"/>
    <w:rsid w:val="00DB13F5"/>
    <w:rsid w:val="00DB171B"/>
    <w:rsid w:val="00DB1AA5"/>
    <w:rsid w:val="00DB1AF4"/>
    <w:rsid w:val="00DB1B5B"/>
    <w:rsid w:val="00DB1D82"/>
    <w:rsid w:val="00DB1DBC"/>
    <w:rsid w:val="00DB243D"/>
    <w:rsid w:val="00DB2B48"/>
    <w:rsid w:val="00DB2C15"/>
    <w:rsid w:val="00DB2C63"/>
    <w:rsid w:val="00DB3576"/>
    <w:rsid w:val="00DB37B3"/>
    <w:rsid w:val="00DB3AAC"/>
    <w:rsid w:val="00DB3C9B"/>
    <w:rsid w:val="00DB43F4"/>
    <w:rsid w:val="00DB4592"/>
    <w:rsid w:val="00DB465A"/>
    <w:rsid w:val="00DB4E79"/>
    <w:rsid w:val="00DB4ED0"/>
    <w:rsid w:val="00DB5589"/>
    <w:rsid w:val="00DB5BA9"/>
    <w:rsid w:val="00DB62EF"/>
    <w:rsid w:val="00DB7018"/>
    <w:rsid w:val="00DB75CA"/>
    <w:rsid w:val="00DC09F6"/>
    <w:rsid w:val="00DC0D7B"/>
    <w:rsid w:val="00DC0EEA"/>
    <w:rsid w:val="00DC1098"/>
    <w:rsid w:val="00DC1678"/>
    <w:rsid w:val="00DC1F3F"/>
    <w:rsid w:val="00DC21B9"/>
    <w:rsid w:val="00DC22C1"/>
    <w:rsid w:val="00DC22D7"/>
    <w:rsid w:val="00DC27B9"/>
    <w:rsid w:val="00DC2A9D"/>
    <w:rsid w:val="00DC3181"/>
    <w:rsid w:val="00DC33E9"/>
    <w:rsid w:val="00DC3577"/>
    <w:rsid w:val="00DC3DCB"/>
    <w:rsid w:val="00DC3FFA"/>
    <w:rsid w:val="00DC47F7"/>
    <w:rsid w:val="00DC4984"/>
    <w:rsid w:val="00DC4E6F"/>
    <w:rsid w:val="00DC522E"/>
    <w:rsid w:val="00DC5DFA"/>
    <w:rsid w:val="00DC62B2"/>
    <w:rsid w:val="00DC62C7"/>
    <w:rsid w:val="00DC62E7"/>
    <w:rsid w:val="00DC65F7"/>
    <w:rsid w:val="00DC6725"/>
    <w:rsid w:val="00DC67D6"/>
    <w:rsid w:val="00DC67FD"/>
    <w:rsid w:val="00DC698A"/>
    <w:rsid w:val="00DC79E4"/>
    <w:rsid w:val="00DD01F2"/>
    <w:rsid w:val="00DD03C8"/>
    <w:rsid w:val="00DD1242"/>
    <w:rsid w:val="00DD1394"/>
    <w:rsid w:val="00DD14FF"/>
    <w:rsid w:val="00DD1608"/>
    <w:rsid w:val="00DD25A6"/>
    <w:rsid w:val="00DD3315"/>
    <w:rsid w:val="00DD40EE"/>
    <w:rsid w:val="00DD4D98"/>
    <w:rsid w:val="00DD5421"/>
    <w:rsid w:val="00DD58B1"/>
    <w:rsid w:val="00DD5EC5"/>
    <w:rsid w:val="00DE0119"/>
    <w:rsid w:val="00DE0F1D"/>
    <w:rsid w:val="00DE1BB8"/>
    <w:rsid w:val="00DE1CF2"/>
    <w:rsid w:val="00DE1D62"/>
    <w:rsid w:val="00DE1D97"/>
    <w:rsid w:val="00DE2020"/>
    <w:rsid w:val="00DE2657"/>
    <w:rsid w:val="00DE2EB9"/>
    <w:rsid w:val="00DE3A97"/>
    <w:rsid w:val="00DE3FAA"/>
    <w:rsid w:val="00DE4CA9"/>
    <w:rsid w:val="00DE5002"/>
    <w:rsid w:val="00DE58D7"/>
    <w:rsid w:val="00DE5D5E"/>
    <w:rsid w:val="00DE5E8D"/>
    <w:rsid w:val="00DE696D"/>
    <w:rsid w:val="00DE69E9"/>
    <w:rsid w:val="00DE7825"/>
    <w:rsid w:val="00DF0309"/>
    <w:rsid w:val="00DF03D7"/>
    <w:rsid w:val="00DF05EC"/>
    <w:rsid w:val="00DF06C1"/>
    <w:rsid w:val="00DF239B"/>
    <w:rsid w:val="00DF2940"/>
    <w:rsid w:val="00DF2A1C"/>
    <w:rsid w:val="00DF2B71"/>
    <w:rsid w:val="00DF2E56"/>
    <w:rsid w:val="00DF3BFF"/>
    <w:rsid w:val="00DF3E97"/>
    <w:rsid w:val="00DF4644"/>
    <w:rsid w:val="00DF46D4"/>
    <w:rsid w:val="00DF4725"/>
    <w:rsid w:val="00DF4C3E"/>
    <w:rsid w:val="00DF4C92"/>
    <w:rsid w:val="00DF4E2F"/>
    <w:rsid w:val="00DF524A"/>
    <w:rsid w:val="00DF5321"/>
    <w:rsid w:val="00DF5A64"/>
    <w:rsid w:val="00DF5AA2"/>
    <w:rsid w:val="00DF5FD8"/>
    <w:rsid w:val="00DF6055"/>
    <w:rsid w:val="00DF62AC"/>
    <w:rsid w:val="00DF7ED5"/>
    <w:rsid w:val="00E00464"/>
    <w:rsid w:val="00E0051C"/>
    <w:rsid w:val="00E00922"/>
    <w:rsid w:val="00E00B88"/>
    <w:rsid w:val="00E00CA5"/>
    <w:rsid w:val="00E00D25"/>
    <w:rsid w:val="00E01A19"/>
    <w:rsid w:val="00E01B27"/>
    <w:rsid w:val="00E02438"/>
    <w:rsid w:val="00E02F91"/>
    <w:rsid w:val="00E03558"/>
    <w:rsid w:val="00E04642"/>
    <w:rsid w:val="00E055B6"/>
    <w:rsid w:val="00E0574D"/>
    <w:rsid w:val="00E06B0B"/>
    <w:rsid w:val="00E06B63"/>
    <w:rsid w:val="00E06CAA"/>
    <w:rsid w:val="00E06D71"/>
    <w:rsid w:val="00E0719A"/>
    <w:rsid w:val="00E075D9"/>
    <w:rsid w:val="00E07908"/>
    <w:rsid w:val="00E07983"/>
    <w:rsid w:val="00E10DB9"/>
    <w:rsid w:val="00E10E35"/>
    <w:rsid w:val="00E11139"/>
    <w:rsid w:val="00E113DD"/>
    <w:rsid w:val="00E1161C"/>
    <w:rsid w:val="00E1180F"/>
    <w:rsid w:val="00E11C08"/>
    <w:rsid w:val="00E1224B"/>
    <w:rsid w:val="00E122E7"/>
    <w:rsid w:val="00E12858"/>
    <w:rsid w:val="00E131B9"/>
    <w:rsid w:val="00E13DBC"/>
    <w:rsid w:val="00E14218"/>
    <w:rsid w:val="00E142B8"/>
    <w:rsid w:val="00E15527"/>
    <w:rsid w:val="00E159FE"/>
    <w:rsid w:val="00E1604A"/>
    <w:rsid w:val="00E162DC"/>
    <w:rsid w:val="00E16B28"/>
    <w:rsid w:val="00E16DFF"/>
    <w:rsid w:val="00E1724B"/>
    <w:rsid w:val="00E174D4"/>
    <w:rsid w:val="00E17578"/>
    <w:rsid w:val="00E17C92"/>
    <w:rsid w:val="00E17DC6"/>
    <w:rsid w:val="00E17F97"/>
    <w:rsid w:val="00E205AC"/>
    <w:rsid w:val="00E209F4"/>
    <w:rsid w:val="00E20CDA"/>
    <w:rsid w:val="00E20E48"/>
    <w:rsid w:val="00E211F6"/>
    <w:rsid w:val="00E2134C"/>
    <w:rsid w:val="00E215F7"/>
    <w:rsid w:val="00E217F9"/>
    <w:rsid w:val="00E22F60"/>
    <w:rsid w:val="00E2407A"/>
    <w:rsid w:val="00E249C1"/>
    <w:rsid w:val="00E24B33"/>
    <w:rsid w:val="00E2531E"/>
    <w:rsid w:val="00E25756"/>
    <w:rsid w:val="00E25D27"/>
    <w:rsid w:val="00E264DC"/>
    <w:rsid w:val="00E26E44"/>
    <w:rsid w:val="00E27672"/>
    <w:rsid w:val="00E27A1F"/>
    <w:rsid w:val="00E30591"/>
    <w:rsid w:val="00E30735"/>
    <w:rsid w:val="00E30AC5"/>
    <w:rsid w:val="00E31713"/>
    <w:rsid w:val="00E31ACE"/>
    <w:rsid w:val="00E32128"/>
    <w:rsid w:val="00E33690"/>
    <w:rsid w:val="00E33D54"/>
    <w:rsid w:val="00E33FB7"/>
    <w:rsid w:val="00E342E5"/>
    <w:rsid w:val="00E344F6"/>
    <w:rsid w:val="00E355DA"/>
    <w:rsid w:val="00E3591B"/>
    <w:rsid w:val="00E35D84"/>
    <w:rsid w:val="00E35EAB"/>
    <w:rsid w:val="00E36028"/>
    <w:rsid w:val="00E3641B"/>
    <w:rsid w:val="00E36C1C"/>
    <w:rsid w:val="00E36F1F"/>
    <w:rsid w:val="00E376A8"/>
    <w:rsid w:val="00E37778"/>
    <w:rsid w:val="00E40FBC"/>
    <w:rsid w:val="00E41462"/>
    <w:rsid w:val="00E41882"/>
    <w:rsid w:val="00E41F7B"/>
    <w:rsid w:val="00E420BC"/>
    <w:rsid w:val="00E42FC3"/>
    <w:rsid w:val="00E43CD2"/>
    <w:rsid w:val="00E4453A"/>
    <w:rsid w:val="00E45246"/>
    <w:rsid w:val="00E456EC"/>
    <w:rsid w:val="00E4641F"/>
    <w:rsid w:val="00E46424"/>
    <w:rsid w:val="00E4696E"/>
    <w:rsid w:val="00E46C5B"/>
    <w:rsid w:val="00E46DD5"/>
    <w:rsid w:val="00E47542"/>
    <w:rsid w:val="00E514B3"/>
    <w:rsid w:val="00E523AD"/>
    <w:rsid w:val="00E525E1"/>
    <w:rsid w:val="00E529D0"/>
    <w:rsid w:val="00E529DB"/>
    <w:rsid w:val="00E52A14"/>
    <w:rsid w:val="00E52A52"/>
    <w:rsid w:val="00E52F56"/>
    <w:rsid w:val="00E545B2"/>
    <w:rsid w:val="00E54E3C"/>
    <w:rsid w:val="00E55200"/>
    <w:rsid w:val="00E5525F"/>
    <w:rsid w:val="00E56600"/>
    <w:rsid w:val="00E567BA"/>
    <w:rsid w:val="00E56D30"/>
    <w:rsid w:val="00E56EF9"/>
    <w:rsid w:val="00E570F9"/>
    <w:rsid w:val="00E57239"/>
    <w:rsid w:val="00E573BF"/>
    <w:rsid w:val="00E57874"/>
    <w:rsid w:val="00E57AFD"/>
    <w:rsid w:val="00E57B1C"/>
    <w:rsid w:val="00E57C55"/>
    <w:rsid w:val="00E57FB1"/>
    <w:rsid w:val="00E604E2"/>
    <w:rsid w:val="00E60A07"/>
    <w:rsid w:val="00E60E81"/>
    <w:rsid w:val="00E60F03"/>
    <w:rsid w:val="00E610DA"/>
    <w:rsid w:val="00E61120"/>
    <w:rsid w:val="00E613D6"/>
    <w:rsid w:val="00E61661"/>
    <w:rsid w:val="00E61862"/>
    <w:rsid w:val="00E61E3D"/>
    <w:rsid w:val="00E61F03"/>
    <w:rsid w:val="00E63934"/>
    <w:rsid w:val="00E63BCD"/>
    <w:rsid w:val="00E63F1A"/>
    <w:rsid w:val="00E64023"/>
    <w:rsid w:val="00E64874"/>
    <w:rsid w:val="00E64A2B"/>
    <w:rsid w:val="00E64FC0"/>
    <w:rsid w:val="00E6509B"/>
    <w:rsid w:val="00E651BC"/>
    <w:rsid w:val="00E65B05"/>
    <w:rsid w:val="00E661B9"/>
    <w:rsid w:val="00E663CA"/>
    <w:rsid w:val="00E66958"/>
    <w:rsid w:val="00E66984"/>
    <w:rsid w:val="00E66BCE"/>
    <w:rsid w:val="00E6742E"/>
    <w:rsid w:val="00E67E66"/>
    <w:rsid w:val="00E70011"/>
    <w:rsid w:val="00E704F9"/>
    <w:rsid w:val="00E707A7"/>
    <w:rsid w:val="00E70C8F"/>
    <w:rsid w:val="00E7167D"/>
    <w:rsid w:val="00E71811"/>
    <w:rsid w:val="00E72C9D"/>
    <w:rsid w:val="00E72D81"/>
    <w:rsid w:val="00E734D8"/>
    <w:rsid w:val="00E748CF"/>
    <w:rsid w:val="00E749E1"/>
    <w:rsid w:val="00E74A60"/>
    <w:rsid w:val="00E74B20"/>
    <w:rsid w:val="00E753B3"/>
    <w:rsid w:val="00E753D1"/>
    <w:rsid w:val="00E75D5C"/>
    <w:rsid w:val="00E76A5D"/>
    <w:rsid w:val="00E773C2"/>
    <w:rsid w:val="00E77B20"/>
    <w:rsid w:val="00E77DB4"/>
    <w:rsid w:val="00E77E3C"/>
    <w:rsid w:val="00E803A4"/>
    <w:rsid w:val="00E8064B"/>
    <w:rsid w:val="00E8069F"/>
    <w:rsid w:val="00E812BC"/>
    <w:rsid w:val="00E8198B"/>
    <w:rsid w:val="00E819D3"/>
    <w:rsid w:val="00E81F74"/>
    <w:rsid w:val="00E8211B"/>
    <w:rsid w:val="00E82A33"/>
    <w:rsid w:val="00E8326E"/>
    <w:rsid w:val="00E833ED"/>
    <w:rsid w:val="00E8401D"/>
    <w:rsid w:val="00E841BE"/>
    <w:rsid w:val="00E842AF"/>
    <w:rsid w:val="00E853F5"/>
    <w:rsid w:val="00E85613"/>
    <w:rsid w:val="00E8572F"/>
    <w:rsid w:val="00E8639D"/>
    <w:rsid w:val="00E8690A"/>
    <w:rsid w:val="00E8747B"/>
    <w:rsid w:val="00E87C61"/>
    <w:rsid w:val="00E909DA"/>
    <w:rsid w:val="00E90B59"/>
    <w:rsid w:val="00E90C15"/>
    <w:rsid w:val="00E90C53"/>
    <w:rsid w:val="00E90F31"/>
    <w:rsid w:val="00E91817"/>
    <w:rsid w:val="00E91A49"/>
    <w:rsid w:val="00E91C83"/>
    <w:rsid w:val="00E91E06"/>
    <w:rsid w:val="00E9208C"/>
    <w:rsid w:val="00E92CA8"/>
    <w:rsid w:val="00E93B0F"/>
    <w:rsid w:val="00E93F2B"/>
    <w:rsid w:val="00E94AE2"/>
    <w:rsid w:val="00E94D03"/>
    <w:rsid w:val="00E94EF5"/>
    <w:rsid w:val="00E94F93"/>
    <w:rsid w:val="00E95175"/>
    <w:rsid w:val="00E95603"/>
    <w:rsid w:val="00E95888"/>
    <w:rsid w:val="00E95BC1"/>
    <w:rsid w:val="00E96784"/>
    <w:rsid w:val="00E97CC5"/>
    <w:rsid w:val="00EA0160"/>
    <w:rsid w:val="00EA0954"/>
    <w:rsid w:val="00EA10C8"/>
    <w:rsid w:val="00EA1B87"/>
    <w:rsid w:val="00EA320A"/>
    <w:rsid w:val="00EA36E4"/>
    <w:rsid w:val="00EA3EDD"/>
    <w:rsid w:val="00EA3EFB"/>
    <w:rsid w:val="00EA47A3"/>
    <w:rsid w:val="00EA4B0A"/>
    <w:rsid w:val="00EA5395"/>
    <w:rsid w:val="00EA5A1A"/>
    <w:rsid w:val="00EA5B02"/>
    <w:rsid w:val="00EA5F92"/>
    <w:rsid w:val="00EA6532"/>
    <w:rsid w:val="00EA6771"/>
    <w:rsid w:val="00EA73DA"/>
    <w:rsid w:val="00EA7593"/>
    <w:rsid w:val="00EA7F94"/>
    <w:rsid w:val="00EB0B5E"/>
    <w:rsid w:val="00EB0DFD"/>
    <w:rsid w:val="00EB13EB"/>
    <w:rsid w:val="00EB1EAC"/>
    <w:rsid w:val="00EB2326"/>
    <w:rsid w:val="00EB2B0E"/>
    <w:rsid w:val="00EB2EA6"/>
    <w:rsid w:val="00EB306E"/>
    <w:rsid w:val="00EB3216"/>
    <w:rsid w:val="00EB37C1"/>
    <w:rsid w:val="00EB3D47"/>
    <w:rsid w:val="00EB3DAA"/>
    <w:rsid w:val="00EB3DAE"/>
    <w:rsid w:val="00EB4ACF"/>
    <w:rsid w:val="00EB4E30"/>
    <w:rsid w:val="00EB4F85"/>
    <w:rsid w:val="00EB5516"/>
    <w:rsid w:val="00EB5FBD"/>
    <w:rsid w:val="00EB5FBF"/>
    <w:rsid w:val="00EB61DF"/>
    <w:rsid w:val="00EB6949"/>
    <w:rsid w:val="00EB760D"/>
    <w:rsid w:val="00EB779C"/>
    <w:rsid w:val="00EB7970"/>
    <w:rsid w:val="00EC0153"/>
    <w:rsid w:val="00EC0163"/>
    <w:rsid w:val="00EC15F0"/>
    <w:rsid w:val="00EC20E7"/>
    <w:rsid w:val="00EC238A"/>
    <w:rsid w:val="00EC2782"/>
    <w:rsid w:val="00EC2895"/>
    <w:rsid w:val="00EC344C"/>
    <w:rsid w:val="00EC38F4"/>
    <w:rsid w:val="00EC3A53"/>
    <w:rsid w:val="00EC3F0B"/>
    <w:rsid w:val="00EC402A"/>
    <w:rsid w:val="00EC4063"/>
    <w:rsid w:val="00EC539B"/>
    <w:rsid w:val="00EC55C4"/>
    <w:rsid w:val="00EC5915"/>
    <w:rsid w:val="00EC63D1"/>
    <w:rsid w:val="00EC6583"/>
    <w:rsid w:val="00EC6DA7"/>
    <w:rsid w:val="00EC6F50"/>
    <w:rsid w:val="00EC782C"/>
    <w:rsid w:val="00EC7A0D"/>
    <w:rsid w:val="00EC7BE3"/>
    <w:rsid w:val="00ED0425"/>
    <w:rsid w:val="00ED137C"/>
    <w:rsid w:val="00ED1561"/>
    <w:rsid w:val="00ED22CE"/>
    <w:rsid w:val="00ED24E6"/>
    <w:rsid w:val="00ED266D"/>
    <w:rsid w:val="00ED2E7F"/>
    <w:rsid w:val="00ED387F"/>
    <w:rsid w:val="00ED3C01"/>
    <w:rsid w:val="00ED41E1"/>
    <w:rsid w:val="00ED420D"/>
    <w:rsid w:val="00ED4287"/>
    <w:rsid w:val="00ED4776"/>
    <w:rsid w:val="00ED4DEB"/>
    <w:rsid w:val="00ED57A7"/>
    <w:rsid w:val="00ED5A33"/>
    <w:rsid w:val="00ED5F1D"/>
    <w:rsid w:val="00ED5F4D"/>
    <w:rsid w:val="00ED63E9"/>
    <w:rsid w:val="00ED6436"/>
    <w:rsid w:val="00ED65C3"/>
    <w:rsid w:val="00ED69B9"/>
    <w:rsid w:val="00ED6D4F"/>
    <w:rsid w:val="00ED6F70"/>
    <w:rsid w:val="00ED707E"/>
    <w:rsid w:val="00ED7659"/>
    <w:rsid w:val="00ED7784"/>
    <w:rsid w:val="00ED7EC5"/>
    <w:rsid w:val="00EE06F3"/>
    <w:rsid w:val="00EE0C0E"/>
    <w:rsid w:val="00EE105C"/>
    <w:rsid w:val="00EE1EC2"/>
    <w:rsid w:val="00EE1FB7"/>
    <w:rsid w:val="00EE238E"/>
    <w:rsid w:val="00EE2431"/>
    <w:rsid w:val="00EE251F"/>
    <w:rsid w:val="00EE359B"/>
    <w:rsid w:val="00EE39A1"/>
    <w:rsid w:val="00EE3A47"/>
    <w:rsid w:val="00EE3DCE"/>
    <w:rsid w:val="00EE4000"/>
    <w:rsid w:val="00EE45FA"/>
    <w:rsid w:val="00EE4CE1"/>
    <w:rsid w:val="00EE50AA"/>
    <w:rsid w:val="00EE58A3"/>
    <w:rsid w:val="00EE5B24"/>
    <w:rsid w:val="00EE618C"/>
    <w:rsid w:val="00EE6190"/>
    <w:rsid w:val="00EE63F9"/>
    <w:rsid w:val="00EE64F0"/>
    <w:rsid w:val="00EE70EA"/>
    <w:rsid w:val="00EF0357"/>
    <w:rsid w:val="00EF03B3"/>
    <w:rsid w:val="00EF0782"/>
    <w:rsid w:val="00EF07E0"/>
    <w:rsid w:val="00EF1300"/>
    <w:rsid w:val="00EF1515"/>
    <w:rsid w:val="00EF15D6"/>
    <w:rsid w:val="00EF16AB"/>
    <w:rsid w:val="00EF1BE7"/>
    <w:rsid w:val="00EF1D75"/>
    <w:rsid w:val="00EF2014"/>
    <w:rsid w:val="00EF2760"/>
    <w:rsid w:val="00EF27CF"/>
    <w:rsid w:val="00EF35EC"/>
    <w:rsid w:val="00EF3A80"/>
    <w:rsid w:val="00EF40EB"/>
    <w:rsid w:val="00EF4380"/>
    <w:rsid w:val="00EF4C51"/>
    <w:rsid w:val="00EF66DB"/>
    <w:rsid w:val="00EF68AB"/>
    <w:rsid w:val="00EF7963"/>
    <w:rsid w:val="00F00139"/>
    <w:rsid w:val="00F007A3"/>
    <w:rsid w:val="00F01032"/>
    <w:rsid w:val="00F017D5"/>
    <w:rsid w:val="00F0183A"/>
    <w:rsid w:val="00F018C4"/>
    <w:rsid w:val="00F01BF3"/>
    <w:rsid w:val="00F02059"/>
    <w:rsid w:val="00F02254"/>
    <w:rsid w:val="00F02265"/>
    <w:rsid w:val="00F025D5"/>
    <w:rsid w:val="00F02C4C"/>
    <w:rsid w:val="00F034F8"/>
    <w:rsid w:val="00F03652"/>
    <w:rsid w:val="00F037D6"/>
    <w:rsid w:val="00F038E9"/>
    <w:rsid w:val="00F03945"/>
    <w:rsid w:val="00F0416C"/>
    <w:rsid w:val="00F052ED"/>
    <w:rsid w:val="00F05A2F"/>
    <w:rsid w:val="00F06324"/>
    <w:rsid w:val="00F06611"/>
    <w:rsid w:val="00F06B4F"/>
    <w:rsid w:val="00F06D6D"/>
    <w:rsid w:val="00F06E13"/>
    <w:rsid w:val="00F06F3F"/>
    <w:rsid w:val="00F0783D"/>
    <w:rsid w:val="00F07853"/>
    <w:rsid w:val="00F10C6E"/>
    <w:rsid w:val="00F10FCC"/>
    <w:rsid w:val="00F116A7"/>
    <w:rsid w:val="00F11EB8"/>
    <w:rsid w:val="00F1253E"/>
    <w:rsid w:val="00F12B71"/>
    <w:rsid w:val="00F134F4"/>
    <w:rsid w:val="00F13E1E"/>
    <w:rsid w:val="00F1429C"/>
    <w:rsid w:val="00F15705"/>
    <w:rsid w:val="00F16737"/>
    <w:rsid w:val="00F1726C"/>
    <w:rsid w:val="00F17981"/>
    <w:rsid w:val="00F17B12"/>
    <w:rsid w:val="00F17E0D"/>
    <w:rsid w:val="00F204EF"/>
    <w:rsid w:val="00F206D8"/>
    <w:rsid w:val="00F20D24"/>
    <w:rsid w:val="00F20E7A"/>
    <w:rsid w:val="00F22898"/>
    <w:rsid w:val="00F233A7"/>
    <w:rsid w:val="00F2352C"/>
    <w:rsid w:val="00F23581"/>
    <w:rsid w:val="00F23B68"/>
    <w:rsid w:val="00F23C19"/>
    <w:rsid w:val="00F24A41"/>
    <w:rsid w:val="00F2554B"/>
    <w:rsid w:val="00F258C3"/>
    <w:rsid w:val="00F25CF0"/>
    <w:rsid w:val="00F25F18"/>
    <w:rsid w:val="00F2641D"/>
    <w:rsid w:val="00F27290"/>
    <w:rsid w:val="00F2785B"/>
    <w:rsid w:val="00F279B0"/>
    <w:rsid w:val="00F30251"/>
    <w:rsid w:val="00F305B2"/>
    <w:rsid w:val="00F30953"/>
    <w:rsid w:val="00F30E9B"/>
    <w:rsid w:val="00F316DF"/>
    <w:rsid w:val="00F3226D"/>
    <w:rsid w:val="00F3245D"/>
    <w:rsid w:val="00F335A7"/>
    <w:rsid w:val="00F33E15"/>
    <w:rsid w:val="00F33F35"/>
    <w:rsid w:val="00F34265"/>
    <w:rsid w:val="00F34A5E"/>
    <w:rsid w:val="00F34CDE"/>
    <w:rsid w:val="00F35249"/>
    <w:rsid w:val="00F353F9"/>
    <w:rsid w:val="00F35609"/>
    <w:rsid w:val="00F35BAB"/>
    <w:rsid w:val="00F3607F"/>
    <w:rsid w:val="00F3646F"/>
    <w:rsid w:val="00F372A4"/>
    <w:rsid w:val="00F373AF"/>
    <w:rsid w:val="00F3754E"/>
    <w:rsid w:val="00F405C6"/>
    <w:rsid w:val="00F4167E"/>
    <w:rsid w:val="00F416FA"/>
    <w:rsid w:val="00F423EF"/>
    <w:rsid w:val="00F4314A"/>
    <w:rsid w:val="00F43433"/>
    <w:rsid w:val="00F43450"/>
    <w:rsid w:val="00F43A26"/>
    <w:rsid w:val="00F44BE8"/>
    <w:rsid w:val="00F44C0F"/>
    <w:rsid w:val="00F45BA6"/>
    <w:rsid w:val="00F470A4"/>
    <w:rsid w:val="00F479F8"/>
    <w:rsid w:val="00F50014"/>
    <w:rsid w:val="00F50A32"/>
    <w:rsid w:val="00F50B68"/>
    <w:rsid w:val="00F51296"/>
    <w:rsid w:val="00F516D6"/>
    <w:rsid w:val="00F519FB"/>
    <w:rsid w:val="00F51D3D"/>
    <w:rsid w:val="00F5262C"/>
    <w:rsid w:val="00F527D2"/>
    <w:rsid w:val="00F52B21"/>
    <w:rsid w:val="00F52F30"/>
    <w:rsid w:val="00F5377E"/>
    <w:rsid w:val="00F53BB6"/>
    <w:rsid w:val="00F5558B"/>
    <w:rsid w:val="00F55ED9"/>
    <w:rsid w:val="00F56DA6"/>
    <w:rsid w:val="00F56FE4"/>
    <w:rsid w:val="00F570B1"/>
    <w:rsid w:val="00F6026C"/>
    <w:rsid w:val="00F6032E"/>
    <w:rsid w:val="00F60D5D"/>
    <w:rsid w:val="00F60F26"/>
    <w:rsid w:val="00F62AFD"/>
    <w:rsid w:val="00F6310D"/>
    <w:rsid w:val="00F6428B"/>
    <w:rsid w:val="00F64CAE"/>
    <w:rsid w:val="00F64ED2"/>
    <w:rsid w:val="00F64F37"/>
    <w:rsid w:val="00F651D8"/>
    <w:rsid w:val="00F65234"/>
    <w:rsid w:val="00F65258"/>
    <w:rsid w:val="00F6531D"/>
    <w:rsid w:val="00F65408"/>
    <w:rsid w:val="00F65904"/>
    <w:rsid w:val="00F6595B"/>
    <w:rsid w:val="00F65B99"/>
    <w:rsid w:val="00F663B7"/>
    <w:rsid w:val="00F6676D"/>
    <w:rsid w:val="00F67785"/>
    <w:rsid w:val="00F677C4"/>
    <w:rsid w:val="00F677FA"/>
    <w:rsid w:val="00F67BE4"/>
    <w:rsid w:val="00F70786"/>
    <w:rsid w:val="00F7114A"/>
    <w:rsid w:val="00F71A8B"/>
    <w:rsid w:val="00F71C8A"/>
    <w:rsid w:val="00F73A09"/>
    <w:rsid w:val="00F73EDF"/>
    <w:rsid w:val="00F74C2B"/>
    <w:rsid w:val="00F74D45"/>
    <w:rsid w:val="00F7527F"/>
    <w:rsid w:val="00F754A7"/>
    <w:rsid w:val="00F75C5A"/>
    <w:rsid w:val="00F762A6"/>
    <w:rsid w:val="00F768F2"/>
    <w:rsid w:val="00F769B5"/>
    <w:rsid w:val="00F76CC5"/>
    <w:rsid w:val="00F76CDA"/>
    <w:rsid w:val="00F76E56"/>
    <w:rsid w:val="00F77582"/>
    <w:rsid w:val="00F77A9C"/>
    <w:rsid w:val="00F77CA5"/>
    <w:rsid w:val="00F77CFE"/>
    <w:rsid w:val="00F8028A"/>
    <w:rsid w:val="00F805C0"/>
    <w:rsid w:val="00F8109B"/>
    <w:rsid w:val="00F815C1"/>
    <w:rsid w:val="00F8182F"/>
    <w:rsid w:val="00F81F90"/>
    <w:rsid w:val="00F82212"/>
    <w:rsid w:val="00F823F0"/>
    <w:rsid w:val="00F82539"/>
    <w:rsid w:val="00F83A48"/>
    <w:rsid w:val="00F83D5D"/>
    <w:rsid w:val="00F83EBA"/>
    <w:rsid w:val="00F84162"/>
    <w:rsid w:val="00F84490"/>
    <w:rsid w:val="00F84547"/>
    <w:rsid w:val="00F8559D"/>
    <w:rsid w:val="00F85686"/>
    <w:rsid w:val="00F85E7E"/>
    <w:rsid w:val="00F8658A"/>
    <w:rsid w:val="00F8770E"/>
    <w:rsid w:val="00F87CE0"/>
    <w:rsid w:val="00F87E9C"/>
    <w:rsid w:val="00F90901"/>
    <w:rsid w:val="00F91224"/>
    <w:rsid w:val="00F91732"/>
    <w:rsid w:val="00F92473"/>
    <w:rsid w:val="00F929A1"/>
    <w:rsid w:val="00F9315B"/>
    <w:rsid w:val="00F932D8"/>
    <w:rsid w:val="00F93C4B"/>
    <w:rsid w:val="00F945F6"/>
    <w:rsid w:val="00F9466F"/>
    <w:rsid w:val="00F94CE3"/>
    <w:rsid w:val="00F94FA6"/>
    <w:rsid w:val="00F955C8"/>
    <w:rsid w:val="00F95627"/>
    <w:rsid w:val="00F95877"/>
    <w:rsid w:val="00F958E4"/>
    <w:rsid w:val="00F95BD9"/>
    <w:rsid w:val="00F95BF1"/>
    <w:rsid w:val="00F95C9D"/>
    <w:rsid w:val="00F95D39"/>
    <w:rsid w:val="00F96496"/>
    <w:rsid w:val="00F968EE"/>
    <w:rsid w:val="00F97DBD"/>
    <w:rsid w:val="00FA000A"/>
    <w:rsid w:val="00FA0189"/>
    <w:rsid w:val="00FA035D"/>
    <w:rsid w:val="00FA0390"/>
    <w:rsid w:val="00FA03F4"/>
    <w:rsid w:val="00FA0609"/>
    <w:rsid w:val="00FA09B4"/>
    <w:rsid w:val="00FA0C36"/>
    <w:rsid w:val="00FA181D"/>
    <w:rsid w:val="00FA1C72"/>
    <w:rsid w:val="00FA324F"/>
    <w:rsid w:val="00FA49F7"/>
    <w:rsid w:val="00FA4B92"/>
    <w:rsid w:val="00FA4D61"/>
    <w:rsid w:val="00FA5348"/>
    <w:rsid w:val="00FA6D3A"/>
    <w:rsid w:val="00FA6FBE"/>
    <w:rsid w:val="00FA70FA"/>
    <w:rsid w:val="00FA792B"/>
    <w:rsid w:val="00FA7A9A"/>
    <w:rsid w:val="00FA7DBB"/>
    <w:rsid w:val="00FB0592"/>
    <w:rsid w:val="00FB0808"/>
    <w:rsid w:val="00FB0C7F"/>
    <w:rsid w:val="00FB1198"/>
    <w:rsid w:val="00FB123B"/>
    <w:rsid w:val="00FB1614"/>
    <w:rsid w:val="00FB2619"/>
    <w:rsid w:val="00FB276C"/>
    <w:rsid w:val="00FB303B"/>
    <w:rsid w:val="00FB372D"/>
    <w:rsid w:val="00FB4032"/>
    <w:rsid w:val="00FB42E8"/>
    <w:rsid w:val="00FB4714"/>
    <w:rsid w:val="00FB49C0"/>
    <w:rsid w:val="00FB57FB"/>
    <w:rsid w:val="00FB5CD0"/>
    <w:rsid w:val="00FB5F29"/>
    <w:rsid w:val="00FB5F90"/>
    <w:rsid w:val="00FB60F1"/>
    <w:rsid w:val="00FB6C48"/>
    <w:rsid w:val="00FB71DC"/>
    <w:rsid w:val="00FB7611"/>
    <w:rsid w:val="00FB78A4"/>
    <w:rsid w:val="00FC007A"/>
    <w:rsid w:val="00FC04D4"/>
    <w:rsid w:val="00FC116A"/>
    <w:rsid w:val="00FC13CC"/>
    <w:rsid w:val="00FC18C4"/>
    <w:rsid w:val="00FC1ACE"/>
    <w:rsid w:val="00FC26DD"/>
    <w:rsid w:val="00FC2F9C"/>
    <w:rsid w:val="00FC3B84"/>
    <w:rsid w:val="00FC3ECD"/>
    <w:rsid w:val="00FC49FD"/>
    <w:rsid w:val="00FC4B9E"/>
    <w:rsid w:val="00FC4ECC"/>
    <w:rsid w:val="00FC53CE"/>
    <w:rsid w:val="00FC5E4E"/>
    <w:rsid w:val="00FC5F6C"/>
    <w:rsid w:val="00FC6457"/>
    <w:rsid w:val="00FC6EF4"/>
    <w:rsid w:val="00FC79DC"/>
    <w:rsid w:val="00FD0675"/>
    <w:rsid w:val="00FD0D70"/>
    <w:rsid w:val="00FD126B"/>
    <w:rsid w:val="00FD1829"/>
    <w:rsid w:val="00FD19E3"/>
    <w:rsid w:val="00FD1AF5"/>
    <w:rsid w:val="00FD2245"/>
    <w:rsid w:val="00FD2A59"/>
    <w:rsid w:val="00FD2BCE"/>
    <w:rsid w:val="00FD2D31"/>
    <w:rsid w:val="00FD4053"/>
    <w:rsid w:val="00FD42B5"/>
    <w:rsid w:val="00FD45EB"/>
    <w:rsid w:val="00FD4C7A"/>
    <w:rsid w:val="00FD5C78"/>
    <w:rsid w:val="00FD6189"/>
    <w:rsid w:val="00FD638E"/>
    <w:rsid w:val="00FD6BD3"/>
    <w:rsid w:val="00FD6CA4"/>
    <w:rsid w:val="00FD7D0A"/>
    <w:rsid w:val="00FD7DDE"/>
    <w:rsid w:val="00FD7F59"/>
    <w:rsid w:val="00FE147D"/>
    <w:rsid w:val="00FE18C9"/>
    <w:rsid w:val="00FE1B93"/>
    <w:rsid w:val="00FE2152"/>
    <w:rsid w:val="00FE2CCF"/>
    <w:rsid w:val="00FE3BA0"/>
    <w:rsid w:val="00FE49E5"/>
    <w:rsid w:val="00FE4A5D"/>
    <w:rsid w:val="00FE4AE7"/>
    <w:rsid w:val="00FE6832"/>
    <w:rsid w:val="00FE6979"/>
    <w:rsid w:val="00FE6CC2"/>
    <w:rsid w:val="00FE6CF1"/>
    <w:rsid w:val="00FE74BD"/>
    <w:rsid w:val="00FF017F"/>
    <w:rsid w:val="00FF058D"/>
    <w:rsid w:val="00FF072B"/>
    <w:rsid w:val="00FF0956"/>
    <w:rsid w:val="00FF1D50"/>
    <w:rsid w:val="00FF1F56"/>
    <w:rsid w:val="00FF280A"/>
    <w:rsid w:val="00FF292C"/>
    <w:rsid w:val="00FF2C9C"/>
    <w:rsid w:val="00FF33AA"/>
    <w:rsid w:val="00FF35DA"/>
    <w:rsid w:val="00FF3A16"/>
    <w:rsid w:val="00FF3B22"/>
    <w:rsid w:val="00FF3BFC"/>
    <w:rsid w:val="00FF3C8A"/>
    <w:rsid w:val="00FF42BB"/>
    <w:rsid w:val="00FF4C5F"/>
    <w:rsid w:val="00FF4C7F"/>
    <w:rsid w:val="00FF50A1"/>
    <w:rsid w:val="00FF5B88"/>
    <w:rsid w:val="00FF7237"/>
    <w:rsid w:val="00FF768C"/>
    <w:rsid w:val="00FF7B6C"/>
    <w:rsid w:val="03D68916"/>
    <w:rsid w:val="06F4B3ED"/>
    <w:rsid w:val="07147AE0"/>
    <w:rsid w:val="087F191D"/>
    <w:rsid w:val="0C3A8BF7"/>
    <w:rsid w:val="0C9FF252"/>
    <w:rsid w:val="132D8FDE"/>
    <w:rsid w:val="14053B0E"/>
    <w:rsid w:val="17EF127F"/>
    <w:rsid w:val="183ED98A"/>
    <w:rsid w:val="18CC202D"/>
    <w:rsid w:val="1BDEBABB"/>
    <w:rsid w:val="1BEBF494"/>
    <w:rsid w:val="220FBC1B"/>
    <w:rsid w:val="22688537"/>
    <w:rsid w:val="2671B20E"/>
    <w:rsid w:val="26E45CB1"/>
    <w:rsid w:val="26FE5579"/>
    <w:rsid w:val="2714E6D4"/>
    <w:rsid w:val="28802D12"/>
    <w:rsid w:val="28CD0D62"/>
    <w:rsid w:val="290C87B2"/>
    <w:rsid w:val="292179D4"/>
    <w:rsid w:val="2AE91B55"/>
    <w:rsid w:val="2BB7CDD4"/>
    <w:rsid w:val="2DF5F9D7"/>
    <w:rsid w:val="2F09675E"/>
    <w:rsid w:val="316467B4"/>
    <w:rsid w:val="32B45D57"/>
    <w:rsid w:val="33F9206C"/>
    <w:rsid w:val="355F8085"/>
    <w:rsid w:val="3574B890"/>
    <w:rsid w:val="3797DAD6"/>
    <w:rsid w:val="38BCDAC1"/>
    <w:rsid w:val="39FB2735"/>
    <w:rsid w:val="3BC8CE8B"/>
    <w:rsid w:val="3C53E05A"/>
    <w:rsid w:val="3C8171AC"/>
    <w:rsid w:val="3D0025DD"/>
    <w:rsid w:val="3EEAD2F1"/>
    <w:rsid w:val="40076879"/>
    <w:rsid w:val="40B3D720"/>
    <w:rsid w:val="48C46798"/>
    <w:rsid w:val="4BA2149D"/>
    <w:rsid w:val="4E238033"/>
    <w:rsid w:val="4EEB1ADB"/>
    <w:rsid w:val="4FB2EF1B"/>
    <w:rsid w:val="4FF8F635"/>
    <w:rsid w:val="50D419A1"/>
    <w:rsid w:val="5192F18C"/>
    <w:rsid w:val="52541ABA"/>
    <w:rsid w:val="54098932"/>
    <w:rsid w:val="54CA924E"/>
    <w:rsid w:val="552D76F7"/>
    <w:rsid w:val="56947410"/>
    <w:rsid w:val="570AD5E8"/>
    <w:rsid w:val="57307F82"/>
    <w:rsid w:val="5767685D"/>
    <w:rsid w:val="57B1CA60"/>
    <w:rsid w:val="57F3FF3A"/>
    <w:rsid w:val="583CD8EF"/>
    <w:rsid w:val="5AD48C09"/>
    <w:rsid w:val="5B63407A"/>
    <w:rsid w:val="5B760C39"/>
    <w:rsid w:val="5B8225E8"/>
    <w:rsid w:val="5F2C918F"/>
    <w:rsid w:val="5FB0C3B1"/>
    <w:rsid w:val="6267D110"/>
    <w:rsid w:val="64E8A39E"/>
    <w:rsid w:val="694388BA"/>
    <w:rsid w:val="6BD61A37"/>
    <w:rsid w:val="6C7B3AB9"/>
    <w:rsid w:val="6EA73EA8"/>
    <w:rsid w:val="6F2C2C2F"/>
    <w:rsid w:val="735DA104"/>
    <w:rsid w:val="7475829F"/>
    <w:rsid w:val="77A4281F"/>
    <w:rsid w:val="78A1E031"/>
    <w:rsid w:val="7B1BBAC5"/>
    <w:rsid w:val="7D67613D"/>
    <w:rsid w:val="7ED766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36"/>
    </o:shapedefaults>
    <o:shapelayout v:ext="edit">
      <o:idmap v:ext="edit" data="1"/>
    </o:shapelayout>
  </w:shapeDefaults>
  <w:decimalSymbol w:val="."/>
  <w:listSeparator w:val=","/>
  <w14:docId w14:val="343B0579"/>
  <w15:docId w15:val="{9DC388B1-CCBC-47AA-A3CC-4DE60178F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89D"/>
    <w:rPr>
      <w:sz w:val="24"/>
      <w:szCs w:val="24"/>
    </w:rPr>
  </w:style>
  <w:style w:type="paragraph" w:styleId="Ttulo1">
    <w:name w:val="heading 1"/>
    <w:basedOn w:val="Normal"/>
    <w:next w:val="Normal"/>
    <w:qFormat/>
    <w:pPr>
      <w:keepNext/>
      <w:widowControl w:val="0"/>
      <w:autoSpaceDE w:val="0"/>
      <w:autoSpaceDN w:val="0"/>
      <w:adjustRightInd w:val="0"/>
      <w:jc w:val="center"/>
      <w:outlineLvl w:val="0"/>
    </w:pPr>
    <w:rPr>
      <w:rFonts w:ascii="Arial" w:hAnsi="Arial" w:cs="Arial"/>
      <w:b/>
      <w:sz w:val="28"/>
    </w:rPr>
  </w:style>
  <w:style w:type="paragraph" w:styleId="Ttulo2">
    <w:name w:val="heading 2"/>
    <w:basedOn w:val="Normal"/>
    <w:next w:val="Normal"/>
    <w:qFormat/>
    <w:pPr>
      <w:keepNext/>
      <w:widowControl w:val="0"/>
      <w:autoSpaceDE w:val="0"/>
      <w:autoSpaceDN w:val="0"/>
      <w:adjustRightInd w:val="0"/>
      <w:ind w:firstLine="360"/>
      <w:jc w:val="center"/>
      <w:outlineLvl w:val="1"/>
    </w:pPr>
    <w:rPr>
      <w:rFonts w:ascii="Arial" w:hAnsi="Arial" w:cs="Arial"/>
      <w:b/>
      <w:sz w:val="28"/>
    </w:rPr>
  </w:style>
  <w:style w:type="paragraph" w:styleId="Ttulo3">
    <w:name w:val="heading 3"/>
    <w:basedOn w:val="Normal"/>
    <w:next w:val="Normal"/>
    <w:link w:val="Ttulo3Car"/>
    <w:qFormat/>
    <w:rsid w:val="00AF702B"/>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pPr>
      <w:keepNext/>
      <w:tabs>
        <w:tab w:val="left" w:pos="0"/>
      </w:tabs>
      <w:overflowPunct w:val="0"/>
      <w:autoSpaceDE w:val="0"/>
      <w:autoSpaceDN w:val="0"/>
      <w:adjustRightInd w:val="0"/>
      <w:jc w:val="center"/>
      <w:textAlignment w:val="baseline"/>
      <w:outlineLvl w:val="3"/>
    </w:pPr>
    <w:rPr>
      <w:b/>
      <w:szCs w:val="20"/>
    </w:rPr>
  </w:style>
  <w:style w:type="paragraph" w:styleId="Ttulo5">
    <w:name w:val="heading 5"/>
    <w:basedOn w:val="Normal"/>
    <w:next w:val="Normal"/>
    <w:link w:val="Ttulo5Car"/>
    <w:qFormat/>
    <w:pPr>
      <w:keepNext/>
      <w:widowControl w:val="0"/>
      <w:autoSpaceDE w:val="0"/>
      <w:autoSpaceDN w:val="0"/>
      <w:adjustRightInd w:val="0"/>
      <w:spacing w:line="360" w:lineRule="auto"/>
      <w:ind w:firstLine="708"/>
      <w:jc w:val="both"/>
      <w:outlineLvl w:val="4"/>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sid w:val="00107553"/>
    <w:rPr>
      <w:rFonts w:ascii="Arial" w:hAnsi="Arial" w:cs="Arial"/>
      <w:b/>
      <w:bCs/>
      <w:sz w:val="26"/>
      <w:szCs w:val="26"/>
    </w:rPr>
  </w:style>
  <w:style w:type="character" w:customStyle="1" w:styleId="Ttulo4Car">
    <w:name w:val="Título 4 Car"/>
    <w:link w:val="Ttulo4"/>
    <w:rsid w:val="00107553"/>
    <w:rPr>
      <w:b/>
      <w:sz w:val="24"/>
    </w:rPr>
  </w:style>
  <w:style w:type="character" w:customStyle="1" w:styleId="Ttulo5Car">
    <w:name w:val="Título 5 Car"/>
    <w:link w:val="Ttulo5"/>
    <w:rsid w:val="00107553"/>
    <w:rPr>
      <w:rFonts w:ascii="Arial" w:hAnsi="Arial" w:cs="Arial"/>
      <w:b/>
      <w:bCs/>
      <w:sz w:val="24"/>
      <w:szCs w:val="24"/>
    </w:rPr>
  </w:style>
  <w:style w:type="paragraph" w:styleId="Ttulo">
    <w:name w:val="Title"/>
    <w:basedOn w:val="Normal"/>
    <w:link w:val="TtuloCar"/>
    <w:qFormat/>
    <w:pPr>
      <w:widowControl w:val="0"/>
      <w:autoSpaceDE w:val="0"/>
      <w:autoSpaceDN w:val="0"/>
      <w:adjustRightInd w:val="0"/>
      <w:spacing w:line="360" w:lineRule="auto"/>
      <w:jc w:val="center"/>
    </w:pPr>
    <w:rPr>
      <w:rFonts w:ascii="Arial" w:hAnsi="Arial" w:cs="Arial"/>
      <w:b/>
    </w:rPr>
  </w:style>
  <w:style w:type="character" w:customStyle="1" w:styleId="TtuloCar">
    <w:name w:val="Título Car"/>
    <w:link w:val="Ttulo"/>
    <w:rsid w:val="00107553"/>
    <w:rPr>
      <w:rFonts w:ascii="Arial" w:hAnsi="Arial" w:cs="Arial"/>
      <w:b/>
      <w:sz w:val="24"/>
      <w:szCs w:val="24"/>
    </w:rPr>
  </w:style>
  <w:style w:type="paragraph" w:styleId="Sangra2detindependiente">
    <w:name w:val="Body Text Indent 2"/>
    <w:basedOn w:val="Normal"/>
    <w:pPr>
      <w:widowControl w:val="0"/>
      <w:autoSpaceDE w:val="0"/>
      <w:autoSpaceDN w:val="0"/>
      <w:adjustRightInd w:val="0"/>
      <w:ind w:firstLine="708"/>
      <w:jc w:val="both"/>
    </w:pPr>
    <w:rPr>
      <w:rFonts w:ascii="Arial" w:hAnsi="Arial" w:cs="Arial"/>
      <w:sz w:val="28"/>
    </w:rPr>
  </w:style>
  <w:style w:type="character" w:styleId="Nmerodepgina">
    <w:name w:val="page number"/>
    <w:basedOn w:val="Fuentedeprrafopredeter"/>
  </w:style>
  <w:style w:type="paragraph" w:styleId="Encabezado">
    <w:name w:val="header"/>
    <w:basedOn w:val="Normal"/>
    <w:pPr>
      <w:tabs>
        <w:tab w:val="center" w:pos="4419"/>
        <w:tab w:val="right" w:pos="8838"/>
      </w:tabs>
    </w:pPr>
  </w:style>
  <w:style w:type="paragraph" w:styleId="Sangradetextonormal">
    <w:name w:val="Body Text Indent"/>
    <w:basedOn w:val="Normal"/>
    <w:link w:val="SangradetextonormalCar"/>
    <w:pPr>
      <w:widowControl w:val="0"/>
      <w:autoSpaceDE w:val="0"/>
      <w:autoSpaceDN w:val="0"/>
      <w:adjustRightInd w:val="0"/>
      <w:spacing w:line="360" w:lineRule="auto"/>
      <w:ind w:firstLine="708"/>
      <w:jc w:val="both"/>
    </w:pPr>
    <w:rPr>
      <w:rFonts w:ascii="Tahoma" w:hAnsi="Tahoma" w:cs="Tahoma"/>
    </w:rPr>
  </w:style>
  <w:style w:type="character" w:customStyle="1" w:styleId="SangradetextonormalCar">
    <w:name w:val="Sangría de texto normal Car"/>
    <w:link w:val="Sangradetextonormal"/>
    <w:rsid w:val="00107553"/>
    <w:rPr>
      <w:rFonts w:ascii="Tahoma" w:hAnsi="Tahoma" w:cs="Tahoma"/>
      <w:sz w:val="24"/>
      <w:szCs w:val="24"/>
    </w:rPr>
  </w:style>
  <w:style w:type="paragraph" w:styleId="Textoindependiente">
    <w:name w:val="Body Text"/>
    <w:basedOn w:val="Normal"/>
    <w:link w:val="TextoindependienteCar"/>
    <w:rsid w:val="00EB2EA6"/>
    <w:pPr>
      <w:spacing w:after="120"/>
    </w:pPr>
  </w:style>
  <w:style w:type="character" w:customStyle="1" w:styleId="TextoindependienteCar">
    <w:name w:val="Texto independiente Car"/>
    <w:link w:val="Textoindependiente"/>
    <w:rsid w:val="00107553"/>
    <w:rPr>
      <w:sz w:val="24"/>
      <w:szCs w:val="24"/>
    </w:rPr>
  </w:style>
  <w:style w:type="paragraph" w:styleId="Textoindependiente3">
    <w:name w:val="Body Text 3"/>
    <w:basedOn w:val="Normal"/>
    <w:rsid w:val="00EB2EA6"/>
    <w:pPr>
      <w:spacing w:after="120"/>
    </w:pPr>
    <w:rPr>
      <w:sz w:val="16"/>
      <w:szCs w:val="16"/>
    </w:rPr>
  </w:style>
  <w:style w:type="character" w:customStyle="1" w:styleId="textonavy">
    <w:name w:val="texto_navy"/>
    <w:basedOn w:val="Fuentedeprrafopredeter"/>
    <w:rsid w:val="00AF702B"/>
  </w:style>
  <w:style w:type="paragraph" w:customStyle="1" w:styleId="Textoindependiente31">
    <w:name w:val="Texto independiente 31"/>
    <w:basedOn w:val="Normal"/>
    <w:rsid w:val="00AF702B"/>
    <w:pPr>
      <w:overflowPunct w:val="0"/>
      <w:autoSpaceDE w:val="0"/>
      <w:autoSpaceDN w:val="0"/>
      <w:adjustRightInd w:val="0"/>
      <w:jc w:val="both"/>
      <w:textAlignment w:val="baseline"/>
    </w:pPr>
    <w:rPr>
      <w:rFonts w:ascii="Tahoma" w:hAnsi="Tahoma"/>
      <w:szCs w:val="20"/>
      <w:lang w:val="es-CO"/>
    </w:rPr>
  </w:style>
  <w:style w:type="character" w:styleId="Refdenotaalpie">
    <w:name w:val="footnote reference"/>
    <w:aliases w:val="Texto nota pie Car2,Texto nota pie Car Car1,Footnote Text Char Char Char Char Char Car2,Footnote Text Char Char Char Char Car2,FA Fu Car2,Footnote Text Char Car2,FC,Ref,f,Texto de nota al pie,Appel note de bas de page,BVI fnr"/>
    <w:uiPriority w:val="99"/>
    <w:qFormat/>
    <w:rsid w:val="00AF702B"/>
    <w:rPr>
      <w:vertAlign w:val="superscript"/>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Footnote reference"/>
    <w:basedOn w:val="Normal"/>
    <w:link w:val="TextonotapieCar"/>
    <w:qFormat/>
    <w:rsid w:val="00AF702B"/>
    <w:rPr>
      <w:sz w:val="20"/>
      <w:szCs w:val="20"/>
    </w:rPr>
  </w:style>
  <w:style w:type="character" w:customStyle="1" w:styleId="TextonotapieCar">
    <w:name w:val="Texto nota pie Car"/>
    <w:aliases w:val="Footnote Text Char Char Char Char Char Car1,Footnote Text Char Char Char Char Car1,Ref. de nota al pie1 Car1,FA Fu Car1,Footnote Text Char Char Char Car1,Footnote Text Char Car,Footnote refe Car,Footnote reference Car1"/>
    <w:basedOn w:val="Fuentedeprrafopredeter"/>
    <w:link w:val="Textonotapie"/>
    <w:rsid w:val="00107553"/>
  </w:style>
  <w:style w:type="paragraph" w:styleId="Sangra3detindependiente">
    <w:name w:val="Body Text Indent 3"/>
    <w:basedOn w:val="Normal"/>
    <w:rsid w:val="0077284B"/>
    <w:pPr>
      <w:spacing w:after="120"/>
      <w:ind w:left="283"/>
    </w:pPr>
    <w:rPr>
      <w:sz w:val="16"/>
      <w:szCs w:val="16"/>
    </w:rPr>
  </w:style>
  <w:style w:type="paragraph" w:customStyle="1" w:styleId="Nueve">
    <w:name w:val="Nueve"/>
    <w:rsid w:val="0077284B"/>
    <w:pPr>
      <w:widowControl w:val="0"/>
      <w:autoSpaceDE w:val="0"/>
      <w:autoSpaceDN w:val="0"/>
      <w:adjustRightInd w:val="0"/>
      <w:spacing w:before="71" w:after="71"/>
      <w:ind w:firstLine="159"/>
      <w:jc w:val="both"/>
    </w:pPr>
    <w:rPr>
      <w:rFonts w:ascii="Arial" w:hAnsi="Arial" w:cs="Arial"/>
      <w:color w:val="000000"/>
    </w:rPr>
  </w:style>
  <w:style w:type="paragraph" w:styleId="Piedepgina">
    <w:name w:val="footer"/>
    <w:basedOn w:val="Normal"/>
    <w:link w:val="PiedepginaCar"/>
    <w:uiPriority w:val="99"/>
    <w:rsid w:val="00D55013"/>
    <w:pPr>
      <w:tabs>
        <w:tab w:val="center" w:pos="4252"/>
        <w:tab w:val="right" w:pos="8504"/>
      </w:tabs>
    </w:pPr>
  </w:style>
  <w:style w:type="paragraph" w:customStyle="1" w:styleId="Textoindependiente21">
    <w:name w:val="Texto independiente 21"/>
    <w:basedOn w:val="Normal"/>
    <w:rsid w:val="004E5E6C"/>
    <w:pPr>
      <w:spacing w:line="360" w:lineRule="auto"/>
      <w:jc w:val="both"/>
    </w:pPr>
    <w:rPr>
      <w:rFonts w:ascii="Arial" w:hAnsi="Arial"/>
      <w:b/>
      <w:sz w:val="28"/>
      <w:szCs w:val="20"/>
      <w:lang w:val="es-ES_tradnl"/>
    </w:rPr>
  </w:style>
  <w:style w:type="paragraph" w:customStyle="1" w:styleId="Listavistosa-nfasis11">
    <w:name w:val="Lista vistosa - Énfasis 11"/>
    <w:basedOn w:val="Normal"/>
    <w:uiPriority w:val="34"/>
    <w:qFormat/>
    <w:rsid w:val="000108A0"/>
    <w:pPr>
      <w:ind w:left="708"/>
    </w:pPr>
  </w:style>
  <w:style w:type="paragraph" w:styleId="Listaconvietas">
    <w:name w:val="List Bullet"/>
    <w:basedOn w:val="Normal"/>
    <w:rsid w:val="00D9453B"/>
    <w:pPr>
      <w:numPr>
        <w:numId w:val="1"/>
      </w:numPr>
      <w:contextualSpacing/>
    </w:pPr>
  </w:style>
  <w:style w:type="character" w:styleId="Hipervnculo">
    <w:name w:val="Hyperlink"/>
    <w:uiPriority w:val="99"/>
    <w:unhideWhenUsed/>
    <w:rsid w:val="00DE5002"/>
    <w:rPr>
      <w:color w:val="0000FF"/>
      <w:u w:val="single"/>
    </w:rPr>
  </w:style>
  <w:style w:type="character" w:styleId="nfasis">
    <w:name w:val="Emphasis"/>
    <w:uiPriority w:val="20"/>
    <w:qFormat/>
    <w:rsid w:val="008A238D"/>
    <w:rPr>
      <w:i/>
      <w:iCs/>
    </w:rPr>
  </w:style>
  <w:style w:type="paragraph" w:customStyle="1" w:styleId="Cuadrculavistosa-nfasis11">
    <w:name w:val="Cuadrícula vistosa - Énfasis 11"/>
    <w:basedOn w:val="Normal"/>
    <w:next w:val="Normal"/>
    <w:link w:val="Cuadrculavistosa-nfasis1Car"/>
    <w:uiPriority w:val="29"/>
    <w:qFormat/>
    <w:rsid w:val="008A238D"/>
    <w:rPr>
      <w:i/>
      <w:iCs/>
      <w:color w:val="000000"/>
    </w:rPr>
  </w:style>
  <w:style w:type="character" w:customStyle="1" w:styleId="Cuadrculavistosa-nfasis1Car">
    <w:name w:val="Cuadrícula vistosa - Énfasis 1 Car"/>
    <w:link w:val="Cuadrculavistosa-nfasis11"/>
    <w:uiPriority w:val="29"/>
    <w:rsid w:val="008A238D"/>
    <w:rPr>
      <w:i/>
      <w:iCs/>
      <w:color w:val="000000"/>
      <w:sz w:val="24"/>
      <w:szCs w:val="24"/>
    </w:rPr>
  </w:style>
  <w:style w:type="character" w:customStyle="1" w:styleId="Tablanormal31">
    <w:name w:val="Tabla normal 31"/>
    <w:uiPriority w:val="19"/>
    <w:qFormat/>
    <w:rsid w:val="000502A9"/>
    <w:rPr>
      <w:i/>
      <w:iCs/>
      <w:color w:val="808080"/>
    </w:rPr>
  </w:style>
  <w:style w:type="paragraph" w:customStyle="1" w:styleId="Default">
    <w:name w:val="Default"/>
    <w:rsid w:val="006C71A8"/>
    <w:pPr>
      <w:autoSpaceDE w:val="0"/>
      <w:autoSpaceDN w:val="0"/>
      <w:adjustRightInd w:val="0"/>
    </w:pPr>
    <w:rPr>
      <w:rFonts w:ascii="Tahoma" w:hAnsi="Tahoma" w:cs="Tahoma"/>
      <w:color w:val="000000"/>
      <w:sz w:val="24"/>
      <w:szCs w:val="24"/>
    </w:rPr>
  </w:style>
  <w:style w:type="table" w:styleId="Tablaconcuadrcula">
    <w:name w:val="Table Grid"/>
    <w:basedOn w:val="Tablanormal"/>
    <w:uiPriority w:val="39"/>
    <w:rsid w:val="00AF41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rCar2">
    <w:name w:val="Car Car2"/>
    <w:locked/>
    <w:rsid w:val="00C05AA6"/>
    <w:rPr>
      <w:rFonts w:ascii="Arial" w:hAnsi="Arial" w:cs="Arial"/>
      <w:b/>
      <w:sz w:val="24"/>
      <w:szCs w:val="24"/>
      <w:lang w:val="es-ES" w:eastAsia="es-ES" w:bidi="ar-SA"/>
    </w:rPr>
  </w:style>
  <w:style w:type="paragraph" w:styleId="NormalWeb">
    <w:name w:val="Normal (Web)"/>
    <w:basedOn w:val="Normal"/>
    <w:uiPriority w:val="99"/>
    <w:rsid w:val="00BA2038"/>
    <w:pPr>
      <w:spacing w:before="100" w:beforeAutospacing="1" w:after="100" w:afterAutospacing="1"/>
    </w:pPr>
  </w:style>
  <w:style w:type="paragraph" w:styleId="Textoindependiente2">
    <w:name w:val="Body Text 2"/>
    <w:basedOn w:val="Normal"/>
    <w:rsid w:val="003A3BBB"/>
    <w:pPr>
      <w:spacing w:after="120" w:line="480" w:lineRule="auto"/>
    </w:pPr>
  </w:style>
  <w:style w:type="paragraph" w:styleId="Textodeglobo">
    <w:name w:val="Balloon Text"/>
    <w:basedOn w:val="Normal"/>
    <w:semiHidden/>
    <w:rsid w:val="00743F97"/>
    <w:rPr>
      <w:rFonts w:ascii="Tahoma" w:hAnsi="Tahoma" w:cs="Tahoma"/>
      <w:sz w:val="16"/>
      <w:szCs w:val="16"/>
    </w:rPr>
  </w:style>
  <w:style w:type="character" w:styleId="Hipervnculovisitado">
    <w:name w:val="FollowedHyperlink"/>
    <w:uiPriority w:val="99"/>
    <w:unhideWhenUsed/>
    <w:rsid w:val="00863CCE"/>
    <w:rPr>
      <w:color w:val="800080"/>
      <w:u w:val="single"/>
    </w:rPr>
  </w:style>
  <w:style w:type="paragraph" w:styleId="Prrafodelista">
    <w:name w:val="List Paragraph"/>
    <w:basedOn w:val="Normal"/>
    <w:uiPriority w:val="34"/>
    <w:qFormat/>
    <w:rsid w:val="00746FF3"/>
    <w:pPr>
      <w:ind w:left="720"/>
      <w:contextualSpacing/>
    </w:pPr>
  </w:style>
  <w:style w:type="paragraph" w:styleId="Sinespaciado">
    <w:name w:val="No Spacing"/>
    <w:link w:val="SinespaciadoCar"/>
    <w:uiPriority w:val="1"/>
    <w:qFormat/>
    <w:rsid w:val="00746FF3"/>
    <w:rPr>
      <w:sz w:val="24"/>
      <w:szCs w:val="24"/>
    </w:rPr>
  </w:style>
  <w:style w:type="character" w:customStyle="1" w:styleId="PiedepginaCar">
    <w:name w:val="Pie de página Car"/>
    <w:link w:val="Piedepgina"/>
    <w:uiPriority w:val="99"/>
    <w:rsid w:val="00414B84"/>
    <w:rPr>
      <w:sz w:val="24"/>
      <w:szCs w:val="24"/>
    </w:rPr>
  </w:style>
  <w:style w:type="character" w:styleId="nfasissutil">
    <w:name w:val="Subtle Emphasis"/>
    <w:basedOn w:val="Fuentedeprrafopredeter"/>
    <w:uiPriority w:val="19"/>
    <w:qFormat/>
    <w:rsid w:val="00924F0D"/>
    <w:rPr>
      <w:i/>
      <w:iCs/>
      <w:color w:val="404040" w:themeColor="text1" w:themeTint="BF"/>
    </w:rPr>
  </w:style>
  <w:style w:type="character" w:customStyle="1" w:styleId="TextonotapieCar1">
    <w:name w:val="Texto nota pie Car1"/>
    <w:aliases w:val="Texto nota pie Car Car,Footnote Text Char Char Char Char Char Car,Footnote Text Char Char Char Char Car,Ref. de nota al pie1 Car,FA Fu Car,Footnote Text Char Char Char Car,Footnote reference Car,Texto nota pie Car Car Car Car,Ca Car"/>
    <w:basedOn w:val="Fuentedeprrafopredeter"/>
    <w:rsid w:val="007E69CD"/>
    <w:rPr>
      <w:sz w:val="20"/>
      <w:szCs w:val="20"/>
      <w:lang w:val="es-CO" w:eastAsia="es-CO"/>
    </w:rPr>
  </w:style>
  <w:style w:type="paragraph" w:customStyle="1" w:styleId="paragraph">
    <w:name w:val="paragraph"/>
    <w:basedOn w:val="Normal"/>
    <w:rsid w:val="00B75315"/>
    <w:pPr>
      <w:spacing w:before="100" w:beforeAutospacing="1" w:after="100" w:afterAutospacing="1"/>
    </w:pPr>
    <w:rPr>
      <w:lang w:val="es-CO" w:eastAsia="es-ES_tradnl"/>
    </w:rPr>
  </w:style>
  <w:style w:type="character" w:customStyle="1" w:styleId="normaltextrun">
    <w:name w:val="normaltextrun"/>
    <w:basedOn w:val="Fuentedeprrafopredeter"/>
    <w:rsid w:val="00B75315"/>
  </w:style>
  <w:style w:type="character" w:customStyle="1" w:styleId="eop">
    <w:name w:val="eop"/>
    <w:basedOn w:val="Fuentedeprrafopredeter"/>
    <w:rsid w:val="00B75315"/>
  </w:style>
  <w:style w:type="paragraph" w:customStyle="1" w:styleId="Poromisin">
    <w:name w:val="Por omisión"/>
    <w:rsid w:val="00766B8A"/>
    <w:pPr>
      <w:pBdr>
        <w:top w:val="nil"/>
        <w:left w:val="nil"/>
        <w:bottom w:val="nil"/>
        <w:right w:val="nil"/>
        <w:between w:val="nil"/>
        <w:bar w:val="nil"/>
      </w:pBdr>
      <w:spacing w:line="276" w:lineRule="auto"/>
      <w:ind w:firstLine="709"/>
      <w:jc w:val="both"/>
    </w:pPr>
    <w:rPr>
      <w:rFonts w:ascii="Tahoma" w:eastAsia="Arial Unicode MS" w:hAnsi="Tahoma" w:cs="Arial Unicode MS"/>
      <w:color w:val="000000"/>
      <w:sz w:val="22"/>
      <w:szCs w:val="22"/>
      <w:bdr w:val="nil"/>
      <w:lang w:val="es-ES_tradnl"/>
    </w:rPr>
  </w:style>
  <w:style w:type="paragraph" w:customStyle="1" w:styleId="Yo">
    <w:name w:val="Yo"/>
    <w:basedOn w:val="Ttulo3"/>
    <w:qFormat/>
    <w:rsid w:val="00F15705"/>
    <w:pPr>
      <w:widowControl w:val="0"/>
      <w:numPr>
        <w:numId w:val="2"/>
      </w:numPr>
      <w:tabs>
        <w:tab w:val="left" w:pos="-1440"/>
        <w:tab w:val="left" w:pos="-720"/>
      </w:tabs>
      <w:suppressAutoHyphens/>
      <w:spacing w:before="0" w:after="0" w:line="360" w:lineRule="auto"/>
      <w:jc w:val="center"/>
    </w:pPr>
    <w:rPr>
      <w:rFonts w:ascii="Bookman Old Style" w:hAnsi="Bookman Old Style" w:cs="Estrangelo Edessa"/>
      <w:sz w:val="28"/>
      <w:szCs w:val="28"/>
    </w:rPr>
  </w:style>
  <w:style w:type="character" w:customStyle="1" w:styleId="SinespaciadoCar">
    <w:name w:val="Sin espaciado Car"/>
    <w:link w:val="Sinespaciado"/>
    <w:uiPriority w:val="1"/>
    <w:locked/>
    <w:rsid w:val="00671B43"/>
    <w:rPr>
      <w:sz w:val="24"/>
      <w:szCs w:val="24"/>
    </w:rPr>
  </w:style>
  <w:style w:type="character" w:customStyle="1" w:styleId="Mencinsinresolver1">
    <w:name w:val="Mención sin resolver1"/>
    <w:basedOn w:val="Fuentedeprrafopredeter"/>
    <w:uiPriority w:val="99"/>
    <w:semiHidden/>
    <w:unhideWhenUsed/>
    <w:rsid w:val="006E1255"/>
    <w:rPr>
      <w:color w:val="605E5C"/>
      <w:shd w:val="clear" w:color="auto" w:fill="E1DFDD"/>
    </w:rPr>
  </w:style>
  <w:style w:type="paragraph" w:customStyle="1" w:styleId="Cuerpodeltexto1">
    <w:name w:val="Cuerpo del texto1"/>
    <w:basedOn w:val="Normal"/>
    <w:uiPriority w:val="99"/>
    <w:rsid w:val="00AF61DD"/>
    <w:pPr>
      <w:shd w:val="clear" w:color="auto" w:fill="FFFFFF"/>
      <w:spacing w:after="120" w:line="240" w:lineRule="atLeast"/>
    </w:pPr>
    <w:rPr>
      <w:rFonts w:ascii="Book Antiqua" w:eastAsia="Arial Unicode MS" w:hAnsi="Book Antiqua" w:cs="Book Antiqua"/>
      <w:sz w:val="30"/>
      <w:szCs w:val="30"/>
      <w:lang w:val="es-ES_tradnl" w:eastAsia="es-CO"/>
    </w:rPr>
  </w:style>
  <w:style w:type="character" w:customStyle="1" w:styleId="apple-converted-space">
    <w:name w:val="apple-converted-space"/>
    <w:basedOn w:val="Fuentedeprrafopredeter"/>
    <w:rsid w:val="001A71ED"/>
  </w:style>
  <w:style w:type="character" w:styleId="Textoennegrita">
    <w:name w:val="Strong"/>
    <w:basedOn w:val="Fuentedeprrafopredeter"/>
    <w:uiPriority w:val="22"/>
    <w:qFormat/>
    <w:rsid w:val="0072532D"/>
    <w:rPr>
      <w:b/>
      <w:bCs/>
    </w:rPr>
  </w:style>
  <w:style w:type="character" w:styleId="Refdecomentario">
    <w:name w:val="annotation reference"/>
    <w:basedOn w:val="Fuentedeprrafopredeter"/>
    <w:semiHidden/>
    <w:unhideWhenUsed/>
    <w:rsid w:val="00003532"/>
    <w:rPr>
      <w:sz w:val="16"/>
      <w:szCs w:val="16"/>
    </w:rPr>
  </w:style>
  <w:style w:type="paragraph" w:styleId="Textocomentario">
    <w:name w:val="annotation text"/>
    <w:basedOn w:val="Normal"/>
    <w:link w:val="TextocomentarioCar"/>
    <w:semiHidden/>
    <w:unhideWhenUsed/>
    <w:rsid w:val="00003532"/>
    <w:rPr>
      <w:sz w:val="20"/>
      <w:szCs w:val="20"/>
    </w:rPr>
  </w:style>
  <w:style w:type="character" w:customStyle="1" w:styleId="TextocomentarioCar">
    <w:name w:val="Texto comentario Car"/>
    <w:basedOn w:val="Fuentedeprrafopredeter"/>
    <w:link w:val="Textocomentario"/>
    <w:semiHidden/>
    <w:rsid w:val="00003532"/>
  </w:style>
  <w:style w:type="paragraph" w:styleId="Asuntodelcomentario">
    <w:name w:val="annotation subject"/>
    <w:basedOn w:val="Textocomentario"/>
    <w:next w:val="Textocomentario"/>
    <w:link w:val="AsuntodelcomentarioCar"/>
    <w:semiHidden/>
    <w:unhideWhenUsed/>
    <w:rsid w:val="00003532"/>
    <w:rPr>
      <w:b/>
      <w:bCs/>
    </w:rPr>
  </w:style>
  <w:style w:type="character" w:customStyle="1" w:styleId="AsuntodelcomentarioCar">
    <w:name w:val="Asunto del comentario Car"/>
    <w:basedOn w:val="TextocomentarioCar"/>
    <w:link w:val="Asuntodelcomentario"/>
    <w:semiHidden/>
    <w:rsid w:val="00003532"/>
    <w:rPr>
      <w:b/>
      <w:bCs/>
    </w:rPr>
  </w:style>
  <w:style w:type="paragraph" w:customStyle="1" w:styleId="Textoindependiente22">
    <w:name w:val="Texto independiente 22"/>
    <w:basedOn w:val="Normal"/>
    <w:rsid w:val="00EC38F4"/>
    <w:pPr>
      <w:widowControl w:val="0"/>
      <w:spacing w:line="360" w:lineRule="auto"/>
      <w:ind w:firstLine="709"/>
      <w:jc w:val="both"/>
    </w:pPr>
    <w:rPr>
      <w:rFonts w:ascii="Arial Narrow" w:hAnsi="Arial Narrow"/>
      <w:sz w:val="30"/>
      <w:szCs w:val="20"/>
    </w:rPr>
  </w:style>
  <w:style w:type="character" w:customStyle="1" w:styleId="UnresolvedMention">
    <w:name w:val="Unresolved Mention"/>
    <w:basedOn w:val="Fuentedeprrafopredeter"/>
    <w:rsid w:val="00B11F50"/>
    <w:rPr>
      <w:color w:val="605E5C"/>
      <w:shd w:val="clear" w:color="auto" w:fill="E1DFDD"/>
    </w:rPr>
  </w:style>
  <w:style w:type="character" w:customStyle="1" w:styleId="superscript">
    <w:name w:val="superscript"/>
    <w:basedOn w:val="Fuentedeprrafopredeter"/>
    <w:rsid w:val="003157F9"/>
  </w:style>
  <w:style w:type="character" w:customStyle="1" w:styleId="iaj">
    <w:name w:val="i_aj"/>
    <w:basedOn w:val="Fuentedeprrafopredeter"/>
    <w:rsid w:val="004A7369"/>
  </w:style>
  <w:style w:type="paragraph" w:styleId="Revisin">
    <w:name w:val="Revision"/>
    <w:hidden/>
    <w:uiPriority w:val="99"/>
    <w:semiHidden/>
    <w:rsid w:val="00B8305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58322">
      <w:bodyDiv w:val="1"/>
      <w:marLeft w:val="0"/>
      <w:marRight w:val="0"/>
      <w:marTop w:val="0"/>
      <w:marBottom w:val="0"/>
      <w:divBdr>
        <w:top w:val="none" w:sz="0" w:space="0" w:color="auto"/>
        <w:left w:val="none" w:sz="0" w:space="0" w:color="auto"/>
        <w:bottom w:val="none" w:sz="0" w:space="0" w:color="auto"/>
        <w:right w:val="none" w:sz="0" w:space="0" w:color="auto"/>
      </w:divBdr>
    </w:div>
    <w:div w:id="80563351">
      <w:bodyDiv w:val="1"/>
      <w:marLeft w:val="0"/>
      <w:marRight w:val="0"/>
      <w:marTop w:val="0"/>
      <w:marBottom w:val="0"/>
      <w:divBdr>
        <w:top w:val="none" w:sz="0" w:space="0" w:color="auto"/>
        <w:left w:val="none" w:sz="0" w:space="0" w:color="auto"/>
        <w:bottom w:val="none" w:sz="0" w:space="0" w:color="auto"/>
        <w:right w:val="none" w:sz="0" w:space="0" w:color="auto"/>
      </w:divBdr>
    </w:div>
    <w:div w:id="93477876">
      <w:bodyDiv w:val="1"/>
      <w:marLeft w:val="0"/>
      <w:marRight w:val="0"/>
      <w:marTop w:val="0"/>
      <w:marBottom w:val="0"/>
      <w:divBdr>
        <w:top w:val="none" w:sz="0" w:space="0" w:color="auto"/>
        <w:left w:val="none" w:sz="0" w:space="0" w:color="auto"/>
        <w:bottom w:val="none" w:sz="0" w:space="0" w:color="auto"/>
        <w:right w:val="none" w:sz="0" w:space="0" w:color="auto"/>
      </w:divBdr>
    </w:div>
    <w:div w:id="114642138">
      <w:bodyDiv w:val="1"/>
      <w:marLeft w:val="0"/>
      <w:marRight w:val="0"/>
      <w:marTop w:val="0"/>
      <w:marBottom w:val="0"/>
      <w:divBdr>
        <w:top w:val="none" w:sz="0" w:space="0" w:color="auto"/>
        <w:left w:val="none" w:sz="0" w:space="0" w:color="auto"/>
        <w:bottom w:val="none" w:sz="0" w:space="0" w:color="auto"/>
        <w:right w:val="none" w:sz="0" w:space="0" w:color="auto"/>
      </w:divBdr>
    </w:div>
    <w:div w:id="143284119">
      <w:bodyDiv w:val="1"/>
      <w:marLeft w:val="0"/>
      <w:marRight w:val="0"/>
      <w:marTop w:val="0"/>
      <w:marBottom w:val="0"/>
      <w:divBdr>
        <w:top w:val="none" w:sz="0" w:space="0" w:color="auto"/>
        <w:left w:val="none" w:sz="0" w:space="0" w:color="auto"/>
        <w:bottom w:val="none" w:sz="0" w:space="0" w:color="auto"/>
        <w:right w:val="none" w:sz="0" w:space="0" w:color="auto"/>
      </w:divBdr>
    </w:div>
    <w:div w:id="148984867">
      <w:bodyDiv w:val="1"/>
      <w:marLeft w:val="0"/>
      <w:marRight w:val="0"/>
      <w:marTop w:val="0"/>
      <w:marBottom w:val="0"/>
      <w:divBdr>
        <w:top w:val="none" w:sz="0" w:space="0" w:color="auto"/>
        <w:left w:val="none" w:sz="0" w:space="0" w:color="auto"/>
        <w:bottom w:val="none" w:sz="0" w:space="0" w:color="auto"/>
        <w:right w:val="none" w:sz="0" w:space="0" w:color="auto"/>
      </w:divBdr>
    </w:div>
    <w:div w:id="161043990">
      <w:bodyDiv w:val="1"/>
      <w:marLeft w:val="0"/>
      <w:marRight w:val="0"/>
      <w:marTop w:val="0"/>
      <w:marBottom w:val="0"/>
      <w:divBdr>
        <w:top w:val="none" w:sz="0" w:space="0" w:color="auto"/>
        <w:left w:val="none" w:sz="0" w:space="0" w:color="auto"/>
        <w:bottom w:val="none" w:sz="0" w:space="0" w:color="auto"/>
        <w:right w:val="none" w:sz="0" w:space="0" w:color="auto"/>
      </w:divBdr>
    </w:div>
    <w:div w:id="177625987">
      <w:bodyDiv w:val="1"/>
      <w:marLeft w:val="0"/>
      <w:marRight w:val="0"/>
      <w:marTop w:val="0"/>
      <w:marBottom w:val="0"/>
      <w:divBdr>
        <w:top w:val="none" w:sz="0" w:space="0" w:color="auto"/>
        <w:left w:val="none" w:sz="0" w:space="0" w:color="auto"/>
        <w:bottom w:val="none" w:sz="0" w:space="0" w:color="auto"/>
        <w:right w:val="none" w:sz="0" w:space="0" w:color="auto"/>
      </w:divBdr>
    </w:div>
    <w:div w:id="178861469">
      <w:bodyDiv w:val="1"/>
      <w:marLeft w:val="0"/>
      <w:marRight w:val="0"/>
      <w:marTop w:val="0"/>
      <w:marBottom w:val="0"/>
      <w:divBdr>
        <w:top w:val="none" w:sz="0" w:space="0" w:color="auto"/>
        <w:left w:val="none" w:sz="0" w:space="0" w:color="auto"/>
        <w:bottom w:val="none" w:sz="0" w:space="0" w:color="auto"/>
        <w:right w:val="none" w:sz="0" w:space="0" w:color="auto"/>
      </w:divBdr>
    </w:div>
    <w:div w:id="200242532">
      <w:bodyDiv w:val="1"/>
      <w:marLeft w:val="0"/>
      <w:marRight w:val="0"/>
      <w:marTop w:val="0"/>
      <w:marBottom w:val="0"/>
      <w:divBdr>
        <w:top w:val="none" w:sz="0" w:space="0" w:color="auto"/>
        <w:left w:val="none" w:sz="0" w:space="0" w:color="auto"/>
        <w:bottom w:val="none" w:sz="0" w:space="0" w:color="auto"/>
        <w:right w:val="none" w:sz="0" w:space="0" w:color="auto"/>
      </w:divBdr>
    </w:div>
    <w:div w:id="210964799">
      <w:bodyDiv w:val="1"/>
      <w:marLeft w:val="0"/>
      <w:marRight w:val="0"/>
      <w:marTop w:val="0"/>
      <w:marBottom w:val="0"/>
      <w:divBdr>
        <w:top w:val="none" w:sz="0" w:space="0" w:color="auto"/>
        <w:left w:val="none" w:sz="0" w:space="0" w:color="auto"/>
        <w:bottom w:val="none" w:sz="0" w:space="0" w:color="auto"/>
        <w:right w:val="none" w:sz="0" w:space="0" w:color="auto"/>
      </w:divBdr>
    </w:div>
    <w:div w:id="262539036">
      <w:bodyDiv w:val="1"/>
      <w:marLeft w:val="0"/>
      <w:marRight w:val="0"/>
      <w:marTop w:val="0"/>
      <w:marBottom w:val="0"/>
      <w:divBdr>
        <w:top w:val="none" w:sz="0" w:space="0" w:color="auto"/>
        <w:left w:val="none" w:sz="0" w:space="0" w:color="auto"/>
        <w:bottom w:val="none" w:sz="0" w:space="0" w:color="auto"/>
        <w:right w:val="none" w:sz="0" w:space="0" w:color="auto"/>
      </w:divBdr>
    </w:div>
    <w:div w:id="262613089">
      <w:bodyDiv w:val="1"/>
      <w:marLeft w:val="0"/>
      <w:marRight w:val="0"/>
      <w:marTop w:val="0"/>
      <w:marBottom w:val="0"/>
      <w:divBdr>
        <w:top w:val="none" w:sz="0" w:space="0" w:color="auto"/>
        <w:left w:val="none" w:sz="0" w:space="0" w:color="auto"/>
        <w:bottom w:val="none" w:sz="0" w:space="0" w:color="auto"/>
        <w:right w:val="none" w:sz="0" w:space="0" w:color="auto"/>
      </w:divBdr>
    </w:div>
    <w:div w:id="262802974">
      <w:bodyDiv w:val="1"/>
      <w:marLeft w:val="0"/>
      <w:marRight w:val="0"/>
      <w:marTop w:val="0"/>
      <w:marBottom w:val="0"/>
      <w:divBdr>
        <w:top w:val="none" w:sz="0" w:space="0" w:color="auto"/>
        <w:left w:val="none" w:sz="0" w:space="0" w:color="auto"/>
        <w:bottom w:val="none" w:sz="0" w:space="0" w:color="auto"/>
        <w:right w:val="none" w:sz="0" w:space="0" w:color="auto"/>
      </w:divBdr>
    </w:div>
    <w:div w:id="273100854">
      <w:bodyDiv w:val="1"/>
      <w:marLeft w:val="0"/>
      <w:marRight w:val="0"/>
      <w:marTop w:val="0"/>
      <w:marBottom w:val="0"/>
      <w:divBdr>
        <w:top w:val="none" w:sz="0" w:space="0" w:color="auto"/>
        <w:left w:val="none" w:sz="0" w:space="0" w:color="auto"/>
        <w:bottom w:val="none" w:sz="0" w:space="0" w:color="auto"/>
        <w:right w:val="none" w:sz="0" w:space="0" w:color="auto"/>
      </w:divBdr>
    </w:div>
    <w:div w:id="289366790">
      <w:bodyDiv w:val="1"/>
      <w:marLeft w:val="0"/>
      <w:marRight w:val="0"/>
      <w:marTop w:val="0"/>
      <w:marBottom w:val="0"/>
      <w:divBdr>
        <w:top w:val="none" w:sz="0" w:space="0" w:color="auto"/>
        <w:left w:val="none" w:sz="0" w:space="0" w:color="auto"/>
        <w:bottom w:val="none" w:sz="0" w:space="0" w:color="auto"/>
        <w:right w:val="none" w:sz="0" w:space="0" w:color="auto"/>
      </w:divBdr>
    </w:div>
    <w:div w:id="293096314">
      <w:bodyDiv w:val="1"/>
      <w:marLeft w:val="0"/>
      <w:marRight w:val="0"/>
      <w:marTop w:val="0"/>
      <w:marBottom w:val="0"/>
      <w:divBdr>
        <w:top w:val="none" w:sz="0" w:space="0" w:color="auto"/>
        <w:left w:val="none" w:sz="0" w:space="0" w:color="auto"/>
        <w:bottom w:val="none" w:sz="0" w:space="0" w:color="auto"/>
        <w:right w:val="none" w:sz="0" w:space="0" w:color="auto"/>
      </w:divBdr>
    </w:div>
    <w:div w:id="317272576">
      <w:bodyDiv w:val="1"/>
      <w:marLeft w:val="0"/>
      <w:marRight w:val="0"/>
      <w:marTop w:val="0"/>
      <w:marBottom w:val="0"/>
      <w:divBdr>
        <w:top w:val="none" w:sz="0" w:space="0" w:color="auto"/>
        <w:left w:val="none" w:sz="0" w:space="0" w:color="auto"/>
        <w:bottom w:val="none" w:sz="0" w:space="0" w:color="auto"/>
        <w:right w:val="none" w:sz="0" w:space="0" w:color="auto"/>
      </w:divBdr>
      <w:divsChild>
        <w:div w:id="233439892">
          <w:marLeft w:val="0"/>
          <w:marRight w:val="0"/>
          <w:marTop w:val="0"/>
          <w:marBottom w:val="0"/>
          <w:divBdr>
            <w:top w:val="none" w:sz="0" w:space="0" w:color="auto"/>
            <w:left w:val="none" w:sz="0" w:space="0" w:color="auto"/>
            <w:bottom w:val="none" w:sz="0" w:space="0" w:color="auto"/>
            <w:right w:val="none" w:sz="0" w:space="0" w:color="auto"/>
          </w:divBdr>
        </w:div>
        <w:div w:id="1872525845">
          <w:marLeft w:val="0"/>
          <w:marRight w:val="0"/>
          <w:marTop w:val="0"/>
          <w:marBottom w:val="0"/>
          <w:divBdr>
            <w:top w:val="none" w:sz="0" w:space="0" w:color="auto"/>
            <w:left w:val="none" w:sz="0" w:space="0" w:color="auto"/>
            <w:bottom w:val="none" w:sz="0" w:space="0" w:color="auto"/>
            <w:right w:val="none" w:sz="0" w:space="0" w:color="auto"/>
          </w:divBdr>
        </w:div>
      </w:divsChild>
    </w:div>
    <w:div w:id="319820039">
      <w:bodyDiv w:val="1"/>
      <w:marLeft w:val="0"/>
      <w:marRight w:val="0"/>
      <w:marTop w:val="0"/>
      <w:marBottom w:val="0"/>
      <w:divBdr>
        <w:top w:val="none" w:sz="0" w:space="0" w:color="auto"/>
        <w:left w:val="none" w:sz="0" w:space="0" w:color="auto"/>
        <w:bottom w:val="none" w:sz="0" w:space="0" w:color="auto"/>
        <w:right w:val="none" w:sz="0" w:space="0" w:color="auto"/>
      </w:divBdr>
    </w:div>
    <w:div w:id="332680779">
      <w:bodyDiv w:val="1"/>
      <w:marLeft w:val="0"/>
      <w:marRight w:val="0"/>
      <w:marTop w:val="0"/>
      <w:marBottom w:val="0"/>
      <w:divBdr>
        <w:top w:val="none" w:sz="0" w:space="0" w:color="auto"/>
        <w:left w:val="none" w:sz="0" w:space="0" w:color="auto"/>
        <w:bottom w:val="none" w:sz="0" w:space="0" w:color="auto"/>
        <w:right w:val="none" w:sz="0" w:space="0" w:color="auto"/>
      </w:divBdr>
    </w:div>
    <w:div w:id="334502359">
      <w:bodyDiv w:val="1"/>
      <w:marLeft w:val="0"/>
      <w:marRight w:val="0"/>
      <w:marTop w:val="0"/>
      <w:marBottom w:val="0"/>
      <w:divBdr>
        <w:top w:val="none" w:sz="0" w:space="0" w:color="auto"/>
        <w:left w:val="none" w:sz="0" w:space="0" w:color="auto"/>
        <w:bottom w:val="none" w:sz="0" w:space="0" w:color="auto"/>
        <w:right w:val="none" w:sz="0" w:space="0" w:color="auto"/>
      </w:divBdr>
    </w:div>
    <w:div w:id="337460736">
      <w:bodyDiv w:val="1"/>
      <w:marLeft w:val="0"/>
      <w:marRight w:val="0"/>
      <w:marTop w:val="0"/>
      <w:marBottom w:val="0"/>
      <w:divBdr>
        <w:top w:val="none" w:sz="0" w:space="0" w:color="auto"/>
        <w:left w:val="none" w:sz="0" w:space="0" w:color="auto"/>
        <w:bottom w:val="none" w:sz="0" w:space="0" w:color="auto"/>
        <w:right w:val="none" w:sz="0" w:space="0" w:color="auto"/>
      </w:divBdr>
    </w:div>
    <w:div w:id="395512289">
      <w:bodyDiv w:val="1"/>
      <w:marLeft w:val="0"/>
      <w:marRight w:val="0"/>
      <w:marTop w:val="0"/>
      <w:marBottom w:val="0"/>
      <w:divBdr>
        <w:top w:val="none" w:sz="0" w:space="0" w:color="auto"/>
        <w:left w:val="none" w:sz="0" w:space="0" w:color="auto"/>
        <w:bottom w:val="none" w:sz="0" w:space="0" w:color="auto"/>
        <w:right w:val="none" w:sz="0" w:space="0" w:color="auto"/>
      </w:divBdr>
    </w:div>
    <w:div w:id="404307578">
      <w:bodyDiv w:val="1"/>
      <w:marLeft w:val="0"/>
      <w:marRight w:val="0"/>
      <w:marTop w:val="0"/>
      <w:marBottom w:val="0"/>
      <w:divBdr>
        <w:top w:val="none" w:sz="0" w:space="0" w:color="auto"/>
        <w:left w:val="none" w:sz="0" w:space="0" w:color="auto"/>
        <w:bottom w:val="none" w:sz="0" w:space="0" w:color="auto"/>
        <w:right w:val="none" w:sz="0" w:space="0" w:color="auto"/>
      </w:divBdr>
    </w:div>
    <w:div w:id="417291705">
      <w:bodyDiv w:val="1"/>
      <w:marLeft w:val="0"/>
      <w:marRight w:val="0"/>
      <w:marTop w:val="0"/>
      <w:marBottom w:val="0"/>
      <w:divBdr>
        <w:top w:val="none" w:sz="0" w:space="0" w:color="auto"/>
        <w:left w:val="none" w:sz="0" w:space="0" w:color="auto"/>
        <w:bottom w:val="none" w:sz="0" w:space="0" w:color="auto"/>
        <w:right w:val="none" w:sz="0" w:space="0" w:color="auto"/>
      </w:divBdr>
    </w:div>
    <w:div w:id="461846135">
      <w:bodyDiv w:val="1"/>
      <w:marLeft w:val="0"/>
      <w:marRight w:val="0"/>
      <w:marTop w:val="0"/>
      <w:marBottom w:val="0"/>
      <w:divBdr>
        <w:top w:val="none" w:sz="0" w:space="0" w:color="auto"/>
        <w:left w:val="none" w:sz="0" w:space="0" w:color="auto"/>
        <w:bottom w:val="none" w:sz="0" w:space="0" w:color="auto"/>
        <w:right w:val="none" w:sz="0" w:space="0" w:color="auto"/>
      </w:divBdr>
    </w:div>
    <w:div w:id="471674603">
      <w:bodyDiv w:val="1"/>
      <w:marLeft w:val="0"/>
      <w:marRight w:val="0"/>
      <w:marTop w:val="0"/>
      <w:marBottom w:val="0"/>
      <w:divBdr>
        <w:top w:val="none" w:sz="0" w:space="0" w:color="auto"/>
        <w:left w:val="none" w:sz="0" w:space="0" w:color="auto"/>
        <w:bottom w:val="none" w:sz="0" w:space="0" w:color="auto"/>
        <w:right w:val="none" w:sz="0" w:space="0" w:color="auto"/>
      </w:divBdr>
    </w:div>
    <w:div w:id="482742638">
      <w:bodyDiv w:val="1"/>
      <w:marLeft w:val="0"/>
      <w:marRight w:val="0"/>
      <w:marTop w:val="0"/>
      <w:marBottom w:val="0"/>
      <w:divBdr>
        <w:top w:val="none" w:sz="0" w:space="0" w:color="auto"/>
        <w:left w:val="none" w:sz="0" w:space="0" w:color="auto"/>
        <w:bottom w:val="none" w:sz="0" w:space="0" w:color="auto"/>
        <w:right w:val="none" w:sz="0" w:space="0" w:color="auto"/>
      </w:divBdr>
    </w:div>
    <w:div w:id="500316720">
      <w:bodyDiv w:val="1"/>
      <w:marLeft w:val="0"/>
      <w:marRight w:val="0"/>
      <w:marTop w:val="0"/>
      <w:marBottom w:val="0"/>
      <w:divBdr>
        <w:top w:val="none" w:sz="0" w:space="0" w:color="auto"/>
        <w:left w:val="none" w:sz="0" w:space="0" w:color="auto"/>
        <w:bottom w:val="none" w:sz="0" w:space="0" w:color="auto"/>
        <w:right w:val="none" w:sz="0" w:space="0" w:color="auto"/>
      </w:divBdr>
    </w:div>
    <w:div w:id="583296925">
      <w:bodyDiv w:val="1"/>
      <w:marLeft w:val="0"/>
      <w:marRight w:val="0"/>
      <w:marTop w:val="0"/>
      <w:marBottom w:val="0"/>
      <w:divBdr>
        <w:top w:val="none" w:sz="0" w:space="0" w:color="auto"/>
        <w:left w:val="none" w:sz="0" w:space="0" w:color="auto"/>
        <w:bottom w:val="none" w:sz="0" w:space="0" w:color="auto"/>
        <w:right w:val="none" w:sz="0" w:space="0" w:color="auto"/>
      </w:divBdr>
    </w:div>
    <w:div w:id="605233249">
      <w:bodyDiv w:val="1"/>
      <w:marLeft w:val="0"/>
      <w:marRight w:val="0"/>
      <w:marTop w:val="0"/>
      <w:marBottom w:val="0"/>
      <w:divBdr>
        <w:top w:val="none" w:sz="0" w:space="0" w:color="auto"/>
        <w:left w:val="none" w:sz="0" w:space="0" w:color="auto"/>
        <w:bottom w:val="none" w:sz="0" w:space="0" w:color="auto"/>
        <w:right w:val="none" w:sz="0" w:space="0" w:color="auto"/>
      </w:divBdr>
    </w:div>
    <w:div w:id="614094073">
      <w:bodyDiv w:val="1"/>
      <w:marLeft w:val="0"/>
      <w:marRight w:val="0"/>
      <w:marTop w:val="0"/>
      <w:marBottom w:val="0"/>
      <w:divBdr>
        <w:top w:val="none" w:sz="0" w:space="0" w:color="auto"/>
        <w:left w:val="none" w:sz="0" w:space="0" w:color="auto"/>
        <w:bottom w:val="none" w:sz="0" w:space="0" w:color="auto"/>
        <w:right w:val="none" w:sz="0" w:space="0" w:color="auto"/>
      </w:divBdr>
    </w:div>
    <w:div w:id="624777711">
      <w:bodyDiv w:val="1"/>
      <w:marLeft w:val="0"/>
      <w:marRight w:val="0"/>
      <w:marTop w:val="0"/>
      <w:marBottom w:val="0"/>
      <w:divBdr>
        <w:top w:val="none" w:sz="0" w:space="0" w:color="auto"/>
        <w:left w:val="none" w:sz="0" w:space="0" w:color="auto"/>
        <w:bottom w:val="none" w:sz="0" w:space="0" w:color="auto"/>
        <w:right w:val="none" w:sz="0" w:space="0" w:color="auto"/>
      </w:divBdr>
    </w:div>
    <w:div w:id="639262443">
      <w:bodyDiv w:val="1"/>
      <w:marLeft w:val="0"/>
      <w:marRight w:val="0"/>
      <w:marTop w:val="0"/>
      <w:marBottom w:val="0"/>
      <w:divBdr>
        <w:top w:val="none" w:sz="0" w:space="0" w:color="auto"/>
        <w:left w:val="none" w:sz="0" w:space="0" w:color="auto"/>
        <w:bottom w:val="none" w:sz="0" w:space="0" w:color="auto"/>
        <w:right w:val="none" w:sz="0" w:space="0" w:color="auto"/>
      </w:divBdr>
    </w:div>
    <w:div w:id="679746727">
      <w:bodyDiv w:val="1"/>
      <w:marLeft w:val="0"/>
      <w:marRight w:val="0"/>
      <w:marTop w:val="0"/>
      <w:marBottom w:val="0"/>
      <w:divBdr>
        <w:top w:val="none" w:sz="0" w:space="0" w:color="auto"/>
        <w:left w:val="none" w:sz="0" w:space="0" w:color="auto"/>
        <w:bottom w:val="none" w:sz="0" w:space="0" w:color="auto"/>
        <w:right w:val="none" w:sz="0" w:space="0" w:color="auto"/>
      </w:divBdr>
    </w:div>
    <w:div w:id="683675846">
      <w:bodyDiv w:val="1"/>
      <w:marLeft w:val="0"/>
      <w:marRight w:val="0"/>
      <w:marTop w:val="0"/>
      <w:marBottom w:val="0"/>
      <w:divBdr>
        <w:top w:val="none" w:sz="0" w:space="0" w:color="auto"/>
        <w:left w:val="none" w:sz="0" w:space="0" w:color="auto"/>
        <w:bottom w:val="none" w:sz="0" w:space="0" w:color="auto"/>
        <w:right w:val="none" w:sz="0" w:space="0" w:color="auto"/>
      </w:divBdr>
    </w:div>
    <w:div w:id="702753058">
      <w:bodyDiv w:val="1"/>
      <w:marLeft w:val="0"/>
      <w:marRight w:val="0"/>
      <w:marTop w:val="0"/>
      <w:marBottom w:val="0"/>
      <w:divBdr>
        <w:top w:val="none" w:sz="0" w:space="0" w:color="auto"/>
        <w:left w:val="none" w:sz="0" w:space="0" w:color="auto"/>
        <w:bottom w:val="none" w:sz="0" w:space="0" w:color="auto"/>
        <w:right w:val="none" w:sz="0" w:space="0" w:color="auto"/>
      </w:divBdr>
    </w:div>
    <w:div w:id="706180763">
      <w:bodyDiv w:val="1"/>
      <w:marLeft w:val="0"/>
      <w:marRight w:val="0"/>
      <w:marTop w:val="0"/>
      <w:marBottom w:val="0"/>
      <w:divBdr>
        <w:top w:val="none" w:sz="0" w:space="0" w:color="auto"/>
        <w:left w:val="none" w:sz="0" w:space="0" w:color="auto"/>
        <w:bottom w:val="none" w:sz="0" w:space="0" w:color="auto"/>
        <w:right w:val="none" w:sz="0" w:space="0" w:color="auto"/>
      </w:divBdr>
    </w:div>
    <w:div w:id="737440365">
      <w:bodyDiv w:val="1"/>
      <w:marLeft w:val="0"/>
      <w:marRight w:val="0"/>
      <w:marTop w:val="0"/>
      <w:marBottom w:val="0"/>
      <w:divBdr>
        <w:top w:val="none" w:sz="0" w:space="0" w:color="auto"/>
        <w:left w:val="none" w:sz="0" w:space="0" w:color="auto"/>
        <w:bottom w:val="none" w:sz="0" w:space="0" w:color="auto"/>
        <w:right w:val="none" w:sz="0" w:space="0" w:color="auto"/>
      </w:divBdr>
    </w:div>
    <w:div w:id="738332596">
      <w:bodyDiv w:val="1"/>
      <w:marLeft w:val="0"/>
      <w:marRight w:val="0"/>
      <w:marTop w:val="0"/>
      <w:marBottom w:val="0"/>
      <w:divBdr>
        <w:top w:val="none" w:sz="0" w:space="0" w:color="auto"/>
        <w:left w:val="none" w:sz="0" w:space="0" w:color="auto"/>
        <w:bottom w:val="none" w:sz="0" w:space="0" w:color="auto"/>
        <w:right w:val="none" w:sz="0" w:space="0" w:color="auto"/>
      </w:divBdr>
    </w:div>
    <w:div w:id="753168858">
      <w:bodyDiv w:val="1"/>
      <w:marLeft w:val="0"/>
      <w:marRight w:val="0"/>
      <w:marTop w:val="0"/>
      <w:marBottom w:val="0"/>
      <w:divBdr>
        <w:top w:val="none" w:sz="0" w:space="0" w:color="auto"/>
        <w:left w:val="none" w:sz="0" w:space="0" w:color="auto"/>
        <w:bottom w:val="none" w:sz="0" w:space="0" w:color="auto"/>
        <w:right w:val="none" w:sz="0" w:space="0" w:color="auto"/>
      </w:divBdr>
    </w:div>
    <w:div w:id="770590218">
      <w:bodyDiv w:val="1"/>
      <w:marLeft w:val="0"/>
      <w:marRight w:val="0"/>
      <w:marTop w:val="0"/>
      <w:marBottom w:val="0"/>
      <w:divBdr>
        <w:top w:val="none" w:sz="0" w:space="0" w:color="auto"/>
        <w:left w:val="none" w:sz="0" w:space="0" w:color="auto"/>
        <w:bottom w:val="none" w:sz="0" w:space="0" w:color="auto"/>
        <w:right w:val="none" w:sz="0" w:space="0" w:color="auto"/>
      </w:divBdr>
    </w:div>
    <w:div w:id="809328537">
      <w:bodyDiv w:val="1"/>
      <w:marLeft w:val="0"/>
      <w:marRight w:val="0"/>
      <w:marTop w:val="0"/>
      <w:marBottom w:val="0"/>
      <w:divBdr>
        <w:top w:val="none" w:sz="0" w:space="0" w:color="auto"/>
        <w:left w:val="none" w:sz="0" w:space="0" w:color="auto"/>
        <w:bottom w:val="none" w:sz="0" w:space="0" w:color="auto"/>
        <w:right w:val="none" w:sz="0" w:space="0" w:color="auto"/>
      </w:divBdr>
    </w:div>
    <w:div w:id="817958792">
      <w:bodyDiv w:val="1"/>
      <w:marLeft w:val="0"/>
      <w:marRight w:val="0"/>
      <w:marTop w:val="0"/>
      <w:marBottom w:val="0"/>
      <w:divBdr>
        <w:top w:val="none" w:sz="0" w:space="0" w:color="auto"/>
        <w:left w:val="none" w:sz="0" w:space="0" w:color="auto"/>
        <w:bottom w:val="none" w:sz="0" w:space="0" w:color="auto"/>
        <w:right w:val="none" w:sz="0" w:space="0" w:color="auto"/>
      </w:divBdr>
    </w:div>
    <w:div w:id="818576501">
      <w:bodyDiv w:val="1"/>
      <w:marLeft w:val="0"/>
      <w:marRight w:val="0"/>
      <w:marTop w:val="0"/>
      <w:marBottom w:val="0"/>
      <w:divBdr>
        <w:top w:val="none" w:sz="0" w:space="0" w:color="auto"/>
        <w:left w:val="none" w:sz="0" w:space="0" w:color="auto"/>
        <w:bottom w:val="none" w:sz="0" w:space="0" w:color="auto"/>
        <w:right w:val="none" w:sz="0" w:space="0" w:color="auto"/>
      </w:divBdr>
    </w:div>
    <w:div w:id="825822123">
      <w:bodyDiv w:val="1"/>
      <w:marLeft w:val="0"/>
      <w:marRight w:val="0"/>
      <w:marTop w:val="0"/>
      <w:marBottom w:val="0"/>
      <w:divBdr>
        <w:top w:val="none" w:sz="0" w:space="0" w:color="auto"/>
        <w:left w:val="none" w:sz="0" w:space="0" w:color="auto"/>
        <w:bottom w:val="none" w:sz="0" w:space="0" w:color="auto"/>
        <w:right w:val="none" w:sz="0" w:space="0" w:color="auto"/>
      </w:divBdr>
    </w:div>
    <w:div w:id="833692397">
      <w:bodyDiv w:val="1"/>
      <w:marLeft w:val="0"/>
      <w:marRight w:val="0"/>
      <w:marTop w:val="0"/>
      <w:marBottom w:val="0"/>
      <w:divBdr>
        <w:top w:val="none" w:sz="0" w:space="0" w:color="auto"/>
        <w:left w:val="none" w:sz="0" w:space="0" w:color="auto"/>
        <w:bottom w:val="none" w:sz="0" w:space="0" w:color="auto"/>
        <w:right w:val="none" w:sz="0" w:space="0" w:color="auto"/>
      </w:divBdr>
    </w:div>
    <w:div w:id="895318354">
      <w:bodyDiv w:val="1"/>
      <w:marLeft w:val="0"/>
      <w:marRight w:val="0"/>
      <w:marTop w:val="0"/>
      <w:marBottom w:val="0"/>
      <w:divBdr>
        <w:top w:val="none" w:sz="0" w:space="0" w:color="auto"/>
        <w:left w:val="none" w:sz="0" w:space="0" w:color="auto"/>
        <w:bottom w:val="none" w:sz="0" w:space="0" w:color="auto"/>
        <w:right w:val="none" w:sz="0" w:space="0" w:color="auto"/>
      </w:divBdr>
    </w:div>
    <w:div w:id="896284197">
      <w:bodyDiv w:val="1"/>
      <w:marLeft w:val="0"/>
      <w:marRight w:val="0"/>
      <w:marTop w:val="0"/>
      <w:marBottom w:val="0"/>
      <w:divBdr>
        <w:top w:val="none" w:sz="0" w:space="0" w:color="auto"/>
        <w:left w:val="none" w:sz="0" w:space="0" w:color="auto"/>
        <w:bottom w:val="none" w:sz="0" w:space="0" w:color="auto"/>
        <w:right w:val="none" w:sz="0" w:space="0" w:color="auto"/>
      </w:divBdr>
    </w:div>
    <w:div w:id="906458709">
      <w:bodyDiv w:val="1"/>
      <w:marLeft w:val="0"/>
      <w:marRight w:val="0"/>
      <w:marTop w:val="0"/>
      <w:marBottom w:val="0"/>
      <w:divBdr>
        <w:top w:val="none" w:sz="0" w:space="0" w:color="auto"/>
        <w:left w:val="none" w:sz="0" w:space="0" w:color="auto"/>
        <w:bottom w:val="none" w:sz="0" w:space="0" w:color="auto"/>
        <w:right w:val="none" w:sz="0" w:space="0" w:color="auto"/>
      </w:divBdr>
    </w:div>
    <w:div w:id="906693550">
      <w:bodyDiv w:val="1"/>
      <w:marLeft w:val="0"/>
      <w:marRight w:val="0"/>
      <w:marTop w:val="0"/>
      <w:marBottom w:val="0"/>
      <w:divBdr>
        <w:top w:val="none" w:sz="0" w:space="0" w:color="auto"/>
        <w:left w:val="none" w:sz="0" w:space="0" w:color="auto"/>
        <w:bottom w:val="none" w:sz="0" w:space="0" w:color="auto"/>
        <w:right w:val="none" w:sz="0" w:space="0" w:color="auto"/>
      </w:divBdr>
    </w:div>
    <w:div w:id="919565552">
      <w:bodyDiv w:val="1"/>
      <w:marLeft w:val="0"/>
      <w:marRight w:val="0"/>
      <w:marTop w:val="0"/>
      <w:marBottom w:val="0"/>
      <w:divBdr>
        <w:top w:val="none" w:sz="0" w:space="0" w:color="auto"/>
        <w:left w:val="none" w:sz="0" w:space="0" w:color="auto"/>
        <w:bottom w:val="none" w:sz="0" w:space="0" w:color="auto"/>
        <w:right w:val="none" w:sz="0" w:space="0" w:color="auto"/>
      </w:divBdr>
    </w:div>
    <w:div w:id="947659138">
      <w:bodyDiv w:val="1"/>
      <w:marLeft w:val="0"/>
      <w:marRight w:val="0"/>
      <w:marTop w:val="0"/>
      <w:marBottom w:val="0"/>
      <w:divBdr>
        <w:top w:val="none" w:sz="0" w:space="0" w:color="auto"/>
        <w:left w:val="none" w:sz="0" w:space="0" w:color="auto"/>
        <w:bottom w:val="none" w:sz="0" w:space="0" w:color="auto"/>
        <w:right w:val="none" w:sz="0" w:space="0" w:color="auto"/>
      </w:divBdr>
    </w:div>
    <w:div w:id="958755825">
      <w:bodyDiv w:val="1"/>
      <w:marLeft w:val="0"/>
      <w:marRight w:val="0"/>
      <w:marTop w:val="0"/>
      <w:marBottom w:val="0"/>
      <w:divBdr>
        <w:top w:val="none" w:sz="0" w:space="0" w:color="auto"/>
        <w:left w:val="none" w:sz="0" w:space="0" w:color="auto"/>
        <w:bottom w:val="none" w:sz="0" w:space="0" w:color="auto"/>
        <w:right w:val="none" w:sz="0" w:space="0" w:color="auto"/>
      </w:divBdr>
    </w:div>
    <w:div w:id="991713026">
      <w:bodyDiv w:val="1"/>
      <w:marLeft w:val="0"/>
      <w:marRight w:val="0"/>
      <w:marTop w:val="0"/>
      <w:marBottom w:val="0"/>
      <w:divBdr>
        <w:top w:val="none" w:sz="0" w:space="0" w:color="auto"/>
        <w:left w:val="none" w:sz="0" w:space="0" w:color="auto"/>
        <w:bottom w:val="none" w:sz="0" w:space="0" w:color="auto"/>
        <w:right w:val="none" w:sz="0" w:space="0" w:color="auto"/>
      </w:divBdr>
    </w:div>
    <w:div w:id="1046873417">
      <w:bodyDiv w:val="1"/>
      <w:marLeft w:val="0"/>
      <w:marRight w:val="0"/>
      <w:marTop w:val="0"/>
      <w:marBottom w:val="0"/>
      <w:divBdr>
        <w:top w:val="none" w:sz="0" w:space="0" w:color="auto"/>
        <w:left w:val="none" w:sz="0" w:space="0" w:color="auto"/>
        <w:bottom w:val="none" w:sz="0" w:space="0" w:color="auto"/>
        <w:right w:val="none" w:sz="0" w:space="0" w:color="auto"/>
      </w:divBdr>
    </w:div>
    <w:div w:id="1050419257">
      <w:bodyDiv w:val="1"/>
      <w:marLeft w:val="0"/>
      <w:marRight w:val="0"/>
      <w:marTop w:val="0"/>
      <w:marBottom w:val="0"/>
      <w:divBdr>
        <w:top w:val="none" w:sz="0" w:space="0" w:color="auto"/>
        <w:left w:val="none" w:sz="0" w:space="0" w:color="auto"/>
        <w:bottom w:val="none" w:sz="0" w:space="0" w:color="auto"/>
        <w:right w:val="none" w:sz="0" w:space="0" w:color="auto"/>
      </w:divBdr>
    </w:div>
    <w:div w:id="1076829875">
      <w:bodyDiv w:val="1"/>
      <w:marLeft w:val="0"/>
      <w:marRight w:val="0"/>
      <w:marTop w:val="0"/>
      <w:marBottom w:val="0"/>
      <w:divBdr>
        <w:top w:val="none" w:sz="0" w:space="0" w:color="auto"/>
        <w:left w:val="none" w:sz="0" w:space="0" w:color="auto"/>
        <w:bottom w:val="none" w:sz="0" w:space="0" w:color="auto"/>
        <w:right w:val="none" w:sz="0" w:space="0" w:color="auto"/>
      </w:divBdr>
    </w:div>
    <w:div w:id="1090277468">
      <w:bodyDiv w:val="1"/>
      <w:marLeft w:val="0"/>
      <w:marRight w:val="0"/>
      <w:marTop w:val="0"/>
      <w:marBottom w:val="0"/>
      <w:divBdr>
        <w:top w:val="none" w:sz="0" w:space="0" w:color="auto"/>
        <w:left w:val="none" w:sz="0" w:space="0" w:color="auto"/>
        <w:bottom w:val="none" w:sz="0" w:space="0" w:color="auto"/>
        <w:right w:val="none" w:sz="0" w:space="0" w:color="auto"/>
      </w:divBdr>
    </w:div>
    <w:div w:id="1106269243">
      <w:bodyDiv w:val="1"/>
      <w:marLeft w:val="0"/>
      <w:marRight w:val="0"/>
      <w:marTop w:val="0"/>
      <w:marBottom w:val="0"/>
      <w:divBdr>
        <w:top w:val="none" w:sz="0" w:space="0" w:color="auto"/>
        <w:left w:val="none" w:sz="0" w:space="0" w:color="auto"/>
        <w:bottom w:val="none" w:sz="0" w:space="0" w:color="auto"/>
        <w:right w:val="none" w:sz="0" w:space="0" w:color="auto"/>
      </w:divBdr>
    </w:div>
    <w:div w:id="1107889321">
      <w:bodyDiv w:val="1"/>
      <w:marLeft w:val="0"/>
      <w:marRight w:val="0"/>
      <w:marTop w:val="0"/>
      <w:marBottom w:val="0"/>
      <w:divBdr>
        <w:top w:val="none" w:sz="0" w:space="0" w:color="auto"/>
        <w:left w:val="none" w:sz="0" w:space="0" w:color="auto"/>
        <w:bottom w:val="none" w:sz="0" w:space="0" w:color="auto"/>
        <w:right w:val="none" w:sz="0" w:space="0" w:color="auto"/>
      </w:divBdr>
    </w:div>
    <w:div w:id="1125658662">
      <w:bodyDiv w:val="1"/>
      <w:marLeft w:val="0"/>
      <w:marRight w:val="0"/>
      <w:marTop w:val="0"/>
      <w:marBottom w:val="0"/>
      <w:divBdr>
        <w:top w:val="none" w:sz="0" w:space="0" w:color="auto"/>
        <w:left w:val="none" w:sz="0" w:space="0" w:color="auto"/>
        <w:bottom w:val="none" w:sz="0" w:space="0" w:color="auto"/>
        <w:right w:val="none" w:sz="0" w:space="0" w:color="auto"/>
      </w:divBdr>
    </w:div>
    <w:div w:id="1126586311">
      <w:bodyDiv w:val="1"/>
      <w:marLeft w:val="0"/>
      <w:marRight w:val="0"/>
      <w:marTop w:val="0"/>
      <w:marBottom w:val="0"/>
      <w:divBdr>
        <w:top w:val="none" w:sz="0" w:space="0" w:color="auto"/>
        <w:left w:val="none" w:sz="0" w:space="0" w:color="auto"/>
        <w:bottom w:val="none" w:sz="0" w:space="0" w:color="auto"/>
        <w:right w:val="none" w:sz="0" w:space="0" w:color="auto"/>
      </w:divBdr>
    </w:div>
    <w:div w:id="1135216661">
      <w:bodyDiv w:val="1"/>
      <w:marLeft w:val="0"/>
      <w:marRight w:val="0"/>
      <w:marTop w:val="0"/>
      <w:marBottom w:val="0"/>
      <w:divBdr>
        <w:top w:val="none" w:sz="0" w:space="0" w:color="auto"/>
        <w:left w:val="none" w:sz="0" w:space="0" w:color="auto"/>
        <w:bottom w:val="none" w:sz="0" w:space="0" w:color="auto"/>
        <w:right w:val="none" w:sz="0" w:space="0" w:color="auto"/>
      </w:divBdr>
    </w:div>
    <w:div w:id="1137994574">
      <w:bodyDiv w:val="1"/>
      <w:marLeft w:val="0"/>
      <w:marRight w:val="0"/>
      <w:marTop w:val="0"/>
      <w:marBottom w:val="0"/>
      <w:divBdr>
        <w:top w:val="none" w:sz="0" w:space="0" w:color="auto"/>
        <w:left w:val="none" w:sz="0" w:space="0" w:color="auto"/>
        <w:bottom w:val="none" w:sz="0" w:space="0" w:color="auto"/>
        <w:right w:val="none" w:sz="0" w:space="0" w:color="auto"/>
      </w:divBdr>
    </w:div>
    <w:div w:id="1147627835">
      <w:bodyDiv w:val="1"/>
      <w:marLeft w:val="0"/>
      <w:marRight w:val="0"/>
      <w:marTop w:val="0"/>
      <w:marBottom w:val="0"/>
      <w:divBdr>
        <w:top w:val="none" w:sz="0" w:space="0" w:color="auto"/>
        <w:left w:val="none" w:sz="0" w:space="0" w:color="auto"/>
        <w:bottom w:val="none" w:sz="0" w:space="0" w:color="auto"/>
        <w:right w:val="none" w:sz="0" w:space="0" w:color="auto"/>
      </w:divBdr>
    </w:div>
    <w:div w:id="1154879805">
      <w:bodyDiv w:val="1"/>
      <w:marLeft w:val="0"/>
      <w:marRight w:val="0"/>
      <w:marTop w:val="0"/>
      <w:marBottom w:val="0"/>
      <w:divBdr>
        <w:top w:val="none" w:sz="0" w:space="0" w:color="auto"/>
        <w:left w:val="none" w:sz="0" w:space="0" w:color="auto"/>
        <w:bottom w:val="none" w:sz="0" w:space="0" w:color="auto"/>
        <w:right w:val="none" w:sz="0" w:space="0" w:color="auto"/>
      </w:divBdr>
    </w:div>
    <w:div w:id="1159274760">
      <w:bodyDiv w:val="1"/>
      <w:marLeft w:val="0"/>
      <w:marRight w:val="0"/>
      <w:marTop w:val="0"/>
      <w:marBottom w:val="0"/>
      <w:divBdr>
        <w:top w:val="none" w:sz="0" w:space="0" w:color="auto"/>
        <w:left w:val="none" w:sz="0" w:space="0" w:color="auto"/>
        <w:bottom w:val="none" w:sz="0" w:space="0" w:color="auto"/>
        <w:right w:val="none" w:sz="0" w:space="0" w:color="auto"/>
      </w:divBdr>
    </w:div>
    <w:div w:id="1219168158">
      <w:bodyDiv w:val="1"/>
      <w:marLeft w:val="0"/>
      <w:marRight w:val="0"/>
      <w:marTop w:val="0"/>
      <w:marBottom w:val="0"/>
      <w:divBdr>
        <w:top w:val="none" w:sz="0" w:space="0" w:color="auto"/>
        <w:left w:val="none" w:sz="0" w:space="0" w:color="auto"/>
        <w:bottom w:val="none" w:sz="0" w:space="0" w:color="auto"/>
        <w:right w:val="none" w:sz="0" w:space="0" w:color="auto"/>
      </w:divBdr>
    </w:div>
    <w:div w:id="1273048812">
      <w:bodyDiv w:val="1"/>
      <w:marLeft w:val="0"/>
      <w:marRight w:val="0"/>
      <w:marTop w:val="0"/>
      <w:marBottom w:val="0"/>
      <w:divBdr>
        <w:top w:val="none" w:sz="0" w:space="0" w:color="auto"/>
        <w:left w:val="none" w:sz="0" w:space="0" w:color="auto"/>
        <w:bottom w:val="none" w:sz="0" w:space="0" w:color="auto"/>
        <w:right w:val="none" w:sz="0" w:space="0" w:color="auto"/>
      </w:divBdr>
    </w:div>
    <w:div w:id="1293248231">
      <w:bodyDiv w:val="1"/>
      <w:marLeft w:val="0"/>
      <w:marRight w:val="0"/>
      <w:marTop w:val="0"/>
      <w:marBottom w:val="0"/>
      <w:divBdr>
        <w:top w:val="none" w:sz="0" w:space="0" w:color="auto"/>
        <w:left w:val="none" w:sz="0" w:space="0" w:color="auto"/>
        <w:bottom w:val="none" w:sz="0" w:space="0" w:color="auto"/>
        <w:right w:val="none" w:sz="0" w:space="0" w:color="auto"/>
      </w:divBdr>
    </w:div>
    <w:div w:id="1307470116">
      <w:bodyDiv w:val="1"/>
      <w:marLeft w:val="0"/>
      <w:marRight w:val="0"/>
      <w:marTop w:val="0"/>
      <w:marBottom w:val="0"/>
      <w:divBdr>
        <w:top w:val="none" w:sz="0" w:space="0" w:color="auto"/>
        <w:left w:val="none" w:sz="0" w:space="0" w:color="auto"/>
        <w:bottom w:val="none" w:sz="0" w:space="0" w:color="auto"/>
        <w:right w:val="none" w:sz="0" w:space="0" w:color="auto"/>
      </w:divBdr>
    </w:div>
    <w:div w:id="1339889878">
      <w:bodyDiv w:val="1"/>
      <w:marLeft w:val="0"/>
      <w:marRight w:val="0"/>
      <w:marTop w:val="0"/>
      <w:marBottom w:val="0"/>
      <w:divBdr>
        <w:top w:val="none" w:sz="0" w:space="0" w:color="auto"/>
        <w:left w:val="none" w:sz="0" w:space="0" w:color="auto"/>
        <w:bottom w:val="none" w:sz="0" w:space="0" w:color="auto"/>
        <w:right w:val="none" w:sz="0" w:space="0" w:color="auto"/>
      </w:divBdr>
    </w:div>
    <w:div w:id="1356930376">
      <w:bodyDiv w:val="1"/>
      <w:marLeft w:val="0"/>
      <w:marRight w:val="0"/>
      <w:marTop w:val="0"/>
      <w:marBottom w:val="0"/>
      <w:divBdr>
        <w:top w:val="none" w:sz="0" w:space="0" w:color="auto"/>
        <w:left w:val="none" w:sz="0" w:space="0" w:color="auto"/>
        <w:bottom w:val="none" w:sz="0" w:space="0" w:color="auto"/>
        <w:right w:val="none" w:sz="0" w:space="0" w:color="auto"/>
      </w:divBdr>
    </w:div>
    <w:div w:id="1381517489">
      <w:bodyDiv w:val="1"/>
      <w:marLeft w:val="0"/>
      <w:marRight w:val="0"/>
      <w:marTop w:val="0"/>
      <w:marBottom w:val="0"/>
      <w:divBdr>
        <w:top w:val="none" w:sz="0" w:space="0" w:color="auto"/>
        <w:left w:val="none" w:sz="0" w:space="0" w:color="auto"/>
        <w:bottom w:val="none" w:sz="0" w:space="0" w:color="auto"/>
        <w:right w:val="none" w:sz="0" w:space="0" w:color="auto"/>
      </w:divBdr>
    </w:div>
    <w:div w:id="1399860415">
      <w:bodyDiv w:val="1"/>
      <w:marLeft w:val="0"/>
      <w:marRight w:val="0"/>
      <w:marTop w:val="0"/>
      <w:marBottom w:val="0"/>
      <w:divBdr>
        <w:top w:val="none" w:sz="0" w:space="0" w:color="auto"/>
        <w:left w:val="none" w:sz="0" w:space="0" w:color="auto"/>
        <w:bottom w:val="none" w:sz="0" w:space="0" w:color="auto"/>
        <w:right w:val="none" w:sz="0" w:space="0" w:color="auto"/>
      </w:divBdr>
    </w:div>
    <w:div w:id="1404137979">
      <w:bodyDiv w:val="1"/>
      <w:marLeft w:val="0"/>
      <w:marRight w:val="0"/>
      <w:marTop w:val="0"/>
      <w:marBottom w:val="0"/>
      <w:divBdr>
        <w:top w:val="none" w:sz="0" w:space="0" w:color="auto"/>
        <w:left w:val="none" w:sz="0" w:space="0" w:color="auto"/>
        <w:bottom w:val="none" w:sz="0" w:space="0" w:color="auto"/>
        <w:right w:val="none" w:sz="0" w:space="0" w:color="auto"/>
      </w:divBdr>
    </w:div>
    <w:div w:id="1415782098">
      <w:bodyDiv w:val="1"/>
      <w:marLeft w:val="0"/>
      <w:marRight w:val="0"/>
      <w:marTop w:val="0"/>
      <w:marBottom w:val="0"/>
      <w:divBdr>
        <w:top w:val="none" w:sz="0" w:space="0" w:color="auto"/>
        <w:left w:val="none" w:sz="0" w:space="0" w:color="auto"/>
        <w:bottom w:val="none" w:sz="0" w:space="0" w:color="auto"/>
        <w:right w:val="none" w:sz="0" w:space="0" w:color="auto"/>
      </w:divBdr>
    </w:div>
    <w:div w:id="1442070811">
      <w:bodyDiv w:val="1"/>
      <w:marLeft w:val="0"/>
      <w:marRight w:val="0"/>
      <w:marTop w:val="0"/>
      <w:marBottom w:val="0"/>
      <w:divBdr>
        <w:top w:val="none" w:sz="0" w:space="0" w:color="auto"/>
        <w:left w:val="none" w:sz="0" w:space="0" w:color="auto"/>
        <w:bottom w:val="none" w:sz="0" w:space="0" w:color="auto"/>
        <w:right w:val="none" w:sz="0" w:space="0" w:color="auto"/>
      </w:divBdr>
    </w:div>
    <w:div w:id="1442531393">
      <w:bodyDiv w:val="1"/>
      <w:marLeft w:val="0"/>
      <w:marRight w:val="0"/>
      <w:marTop w:val="0"/>
      <w:marBottom w:val="0"/>
      <w:divBdr>
        <w:top w:val="none" w:sz="0" w:space="0" w:color="auto"/>
        <w:left w:val="none" w:sz="0" w:space="0" w:color="auto"/>
        <w:bottom w:val="none" w:sz="0" w:space="0" w:color="auto"/>
        <w:right w:val="none" w:sz="0" w:space="0" w:color="auto"/>
      </w:divBdr>
    </w:div>
    <w:div w:id="1453210010">
      <w:bodyDiv w:val="1"/>
      <w:marLeft w:val="0"/>
      <w:marRight w:val="0"/>
      <w:marTop w:val="0"/>
      <w:marBottom w:val="0"/>
      <w:divBdr>
        <w:top w:val="none" w:sz="0" w:space="0" w:color="auto"/>
        <w:left w:val="none" w:sz="0" w:space="0" w:color="auto"/>
        <w:bottom w:val="none" w:sz="0" w:space="0" w:color="auto"/>
        <w:right w:val="none" w:sz="0" w:space="0" w:color="auto"/>
      </w:divBdr>
    </w:div>
    <w:div w:id="1466464907">
      <w:bodyDiv w:val="1"/>
      <w:marLeft w:val="0"/>
      <w:marRight w:val="0"/>
      <w:marTop w:val="0"/>
      <w:marBottom w:val="0"/>
      <w:divBdr>
        <w:top w:val="none" w:sz="0" w:space="0" w:color="auto"/>
        <w:left w:val="none" w:sz="0" w:space="0" w:color="auto"/>
        <w:bottom w:val="none" w:sz="0" w:space="0" w:color="auto"/>
        <w:right w:val="none" w:sz="0" w:space="0" w:color="auto"/>
      </w:divBdr>
    </w:div>
    <w:div w:id="1484934788">
      <w:bodyDiv w:val="1"/>
      <w:marLeft w:val="0"/>
      <w:marRight w:val="0"/>
      <w:marTop w:val="0"/>
      <w:marBottom w:val="0"/>
      <w:divBdr>
        <w:top w:val="none" w:sz="0" w:space="0" w:color="auto"/>
        <w:left w:val="none" w:sz="0" w:space="0" w:color="auto"/>
        <w:bottom w:val="none" w:sz="0" w:space="0" w:color="auto"/>
        <w:right w:val="none" w:sz="0" w:space="0" w:color="auto"/>
      </w:divBdr>
    </w:div>
    <w:div w:id="1549295649">
      <w:bodyDiv w:val="1"/>
      <w:marLeft w:val="0"/>
      <w:marRight w:val="0"/>
      <w:marTop w:val="0"/>
      <w:marBottom w:val="0"/>
      <w:divBdr>
        <w:top w:val="none" w:sz="0" w:space="0" w:color="auto"/>
        <w:left w:val="none" w:sz="0" w:space="0" w:color="auto"/>
        <w:bottom w:val="none" w:sz="0" w:space="0" w:color="auto"/>
        <w:right w:val="none" w:sz="0" w:space="0" w:color="auto"/>
      </w:divBdr>
    </w:div>
    <w:div w:id="1555040810">
      <w:bodyDiv w:val="1"/>
      <w:marLeft w:val="0"/>
      <w:marRight w:val="0"/>
      <w:marTop w:val="0"/>
      <w:marBottom w:val="0"/>
      <w:divBdr>
        <w:top w:val="none" w:sz="0" w:space="0" w:color="auto"/>
        <w:left w:val="none" w:sz="0" w:space="0" w:color="auto"/>
        <w:bottom w:val="none" w:sz="0" w:space="0" w:color="auto"/>
        <w:right w:val="none" w:sz="0" w:space="0" w:color="auto"/>
      </w:divBdr>
    </w:div>
    <w:div w:id="1581334036">
      <w:bodyDiv w:val="1"/>
      <w:marLeft w:val="0"/>
      <w:marRight w:val="0"/>
      <w:marTop w:val="0"/>
      <w:marBottom w:val="0"/>
      <w:divBdr>
        <w:top w:val="none" w:sz="0" w:space="0" w:color="auto"/>
        <w:left w:val="none" w:sz="0" w:space="0" w:color="auto"/>
        <w:bottom w:val="none" w:sz="0" w:space="0" w:color="auto"/>
        <w:right w:val="none" w:sz="0" w:space="0" w:color="auto"/>
      </w:divBdr>
    </w:div>
    <w:div w:id="1617910183">
      <w:bodyDiv w:val="1"/>
      <w:marLeft w:val="0"/>
      <w:marRight w:val="0"/>
      <w:marTop w:val="0"/>
      <w:marBottom w:val="0"/>
      <w:divBdr>
        <w:top w:val="none" w:sz="0" w:space="0" w:color="auto"/>
        <w:left w:val="none" w:sz="0" w:space="0" w:color="auto"/>
        <w:bottom w:val="none" w:sz="0" w:space="0" w:color="auto"/>
        <w:right w:val="none" w:sz="0" w:space="0" w:color="auto"/>
      </w:divBdr>
    </w:div>
    <w:div w:id="1625502668">
      <w:bodyDiv w:val="1"/>
      <w:marLeft w:val="0"/>
      <w:marRight w:val="0"/>
      <w:marTop w:val="0"/>
      <w:marBottom w:val="0"/>
      <w:divBdr>
        <w:top w:val="none" w:sz="0" w:space="0" w:color="auto"/>
        <w:left w:val="none" w:sz="0" w:space="0" w:color="auto"/>
        <w:bottom w:val="none" w:sz="0" w:space="0" w:color="auto"/>
        <w:right w:val="none" w:sz="0" w:space="0" w:color="auto"/>
      </w:divBdr>
    </w:div>
    <w:div w:id="1627735837">
      <w:bodyDiv w:val="1"/>
      <w:marLeft w:val="0"/>
      <w:marRight w:val="0"/>
      <w:marTop w:val="0"/>
      <w:marBottom w:val="0"/>
      <w:divBdr>
        <w:top w:val="none" w:sz="0" w:space="0" w:color="auto"/>
        <w:left w:val="none" w:sz="0" w:space="0" w:color="auto"/>
        <w:bottom w:val="none" w:sz="0" w:space="0" w:color="auto"/>
        <w:right w:val="none" w:sz="0" w:space="0" w:color="auto"/>
      </w:divBdr>
    </w:div>
    <w:div w:id="1633906937">
      <w:bodyDiv w:val="1"/>
      <w:marLeft w:val="0"/>
      <w:marRight w:val="0"/>
      <w:marTop w:val="0"/>
      <w:marBottom w:val="0"/>
      <w:divBdr>
        <w:top w:val="none" w:sz="0" w:space="0" w:color="auto"/>
        <w:left w:val="none" w:sz="0" w:space="0" w:color="auto"/>
        <w:bottom w:val="none" w:sz="0" w:space="0" w:color="auto"/>
        <w:right w:val="none" w:sz="0" w:space="0" w:color="auto"/>
      </w:divBdr>
    </w:div>
    <w:div w:id="1665275314">
      <w:bodyDiv w:val="1"/>
      <w:marLeft w:val="0"/>
      <w:marRight w:val="0"/>
      <w:marTop w:val="0"/>
      <w:marBottom w:val="0"/>
      <w:divBdr>
        <w:top w:val="none" w:sz="0" w:space="0" w:color="auto"/>
        <w:left w:val="none" w:sz="0" w:space="0" w:color="auto"/>
        <w:bottom w:val="none" w:sz="0" w:space="0" w:color="auto"/>
        <w:right w:val="none" w:sz="0" w:space="0" w:color="auto"/>
      </w:divBdr>
    </w:div>
    <w:div w:id="1667590028">
      <w:bodyDiv w:val="1"/>
      <w:marLeft w:val="0"/>
      <w:marRight w:val="0"/>
      <w:marTop w:val="0"/>
      <w:marBottom w:val="0"/>
      <w:divBdr>
        <w:top w:val="none" w:sz="0" w:space="0" w:color="auto"/>
        <w:left w:val="none" w:sz="0" w:space="0" w:color="auto"/>
        <w:bottom w:val="none" w:sz="0" w:space="0" w:color="auto"/>
        <w:right w:val="none" w:sz="0" w:space="0" w:color="auto"/>
      </w:divBdr>
    </w:div>
    <w:div w:id="1667973745">
      <w:bodyDiv w:val="1"/>
      <w:marLeft w:val="0"/>
      <w:marRight w:val="0"/>
      <w:marTop w:val="0"/>
      <w:marBottom w:val="0"/>
      <w:divBdr>
        <w:top w:val="none" w:sz="0" w:space="0" w:color="auto"/>
        <w:left w:val="none" w:sz="0" w:space="0" w:color="auto"/>
        <w:bottom w:val="none" w:sz="0" w:space="0" w:color="auto"/>
        <w:right w:val="none" w:sz="0" w:space="0" w:color="auto"/>
      </w:divBdr>
    </w:div>
    <w:div w:id="1668904851">
      <w:bodyDiv w:val="1"/>
      <w:marLeft w:val="0"/>
      <w:marRight w:val="0"/>
      <w:marTop w:val="0"/>
      <w:marBottom w:val="0"/>
      <w:divBdr>
        <w:top w:val="none" w:sz="0" w:space="0" w:color="auto"/>
        <w:left w:val="none" w:sz="0" w:space="0" w:color="auto"/>
        <w:bottom w:val="none" w:sz="0" w:space="0" w:color="auto"/>
        <w:right w:val="none" w:sz="0" w:space="0" w:color="auto"/>
      </w:divBdr>
    </w:div>
    <w:div w:id="1674336384">
      <w:bodyDiv w:val="1"/>
      <w:marLeft w:val="0"/>
      <w:marRight w:val="0"/>
      <w:marTop w:val="0"/>
      <w:marBottom w:val="0"/>
      <w:divBdr>
        <w:top w:val="none" w:sz="0" w:space="0" w:color="auto"/>
        <w:left w:val="none" w:sz="0" w:space="0" w:color="auto"/>
        <w:bottom w:val="none" w:sz="0" w:space="0" w:color="auto"/>
        <w:right w:val="none" w:sz="0" w:space="0" w:color="auto"/>
      </w:divBdr>
      <w:divsChild>
        <w:div w:id="127087090">
          <w:marLeft w:val="0"/>
          <w:marRight w:val="0"/>
          <w:marTop w:val="0"/>
          <w:marBottom w:val="0"/>
          <w:divBdr>
            <w:top w:val="none" w:sz="0" w:space="0" w:color="auto"/>
            <w:left w:val="none" w:sz="0" w:space="0" w:color="auto"/>
            <w:bottom w:val="none" w:sz="0" w:space="0" w:color="auto"/>
            <w:right w:val="none" w:sz="0" w:space="0" w:color="auto"/>
          </w:divBdr>
        </w:div>
        <w:div w:id="843125597">
          <w:marLeft w:val="0"/>
          <w:marRight w:val="0"/>
          <w:marTop w:val="0"/>
          <w:marBottom w:val="0"/>
          <w:divBdr>
            <w:top w:val="none" w:sz="0" w:space="0" w:color="auto"/>
            <w:left w:val="none" w:sz="0" w:space="0" w:color="auto"/>
            <w:bottom w:val="none" w:sz="0" w:space="0" w:color="auto"/>
            <w:right w:val="none" w:sz="0" w:space="0" w:color="auto"/>
          </w:divBdr>
        </w:div>
      </w:divsChild>
    </w:div>
    <w:div w:id="1678654781">
      <w:bodyDiv w:val="1"/>
      <w:marLeft w:val="0"/>
      <w:marRight w:val="0"/>
      <w:marTop w:val="0"/>
      <w:marBottom w:val="0"/>
      <w:divBdr>
        <w:top w:val="none" w:sz="0" w:space="0" w:color="auto"/>
        <w:left w:val="none" w:sz="0" w:space="0" w:color="auto"/>
        <w:bottom w:val="none" w:sz="0" w:space="0" w:color="auto"/>
        <w:right w:val="none" w:sz="0" w:space="0" w:color="auto"/>
      </w:divBdr>
    </w:div>
    <w:div w:id="1680039531">
      <w:bodyDiv w:val="1"/>
      <w:marLeft w:val="0"/>
      <w:marRight w:val="0"/>
      <w:marTop w:val="0"/>
      <w:marBottom w:val="0"/>
      <w:divBdr>
        <w:top w:val="none" w:sz="0" w:space="0" w:color="auto"/>
        <w:left w:val="none" w:sz="0" w:space="0" w:color="auto"/>
        <w:bottom w:val="none" w:sz="0" w:space="0" w:color="auto"/>
        <w:right w:val="none" w:sz="0" w:space="0" w:color="auto"/>
      </w:divBdr>
    </w:div>
    <w:div w:id="1734347461">
      <w:bodyDiv w:val="1"/>
      <w:marLeft w:val="0"/>
      <w:marRight w:val="0"/>
      <w:marTop w:val="0"/>
      <w:marBottom w:val="0"/>
      <w:divBdr>
        <w:top w:val="none" w:sz="0" w:space="0" w:color="auto"/>
        <w:left w:val="none" w:sz="0" w:space="0" w:color="auto"/>
        <w:bottom w:val="none" w:sz="0" w:space="0" w:color="auto"/>
        <w:right w:val="none" w:sz="0" w:space="0" w:color="auto"/>
      </w:divBdr>
    </w:div>
    <w:div w:id="1758675242">
      <w:bodyDiv w:val="1"/>
      <w:marLeft w:val="0"/>
      <w:marRight w:val="0"/>
      <w:marTop w:val="0"/>
      <w:marBottom w:val="0"/>
      <w:divBdr>
        <w:top w:val="none" w:sz="0" w:space="0" w:color="auto"/>
        <w:left w:val="none" w:sz="0" w:space="0" w:color="auto"/>
        <w:bottom w:val="none" w:sz="0" w:space="0" w:color="auto"/>
        <w:right w:val="none" w:sz="0" w:space="0" w:color="auto"/>
      </w:divBdr>
    </w:div>
    <w:div w:id="1771118279">
      <w:bodyDiv w:val="1"/>
      <w:marLeft w:val="0"/>
      <w:marRight w:val="0"/>
      <w:marTop w:val="0"/>
      <w:marBottom w:val="0"/>
      <w:divBdr>
        <w:top w:val="none" w:sz="0" w:space="0" w:color="auto"/>
        <w:left w:val="none" w:sz="0" w:space="0" w:color="auto"/>
        <w:bottom w:val="none" w:sz="0" w:space="0" w:color="auto"/>
        <w:right w:val="none" w:sz="0" w:space="0" w:color="auto"/>
      </w:divBdr>
    </w:div>
    <w:div w:id="1835758756">
      <w:bodyDiv w:val="1"/>
      <w:marLeft w:val="0"/>
      <w:marRight w:val="0"/>
      <w:marTop w:val="0"/>
      <w:marBottom w:val="0"/>
      <w:divBdr>
        <w:top w:val="none" w:sz="0" w:space="0" w:color="auto"/>
        <w:left w:val="none" w:sz="0" w:space="0" w:color="auto"/>
        <w:bottom w:val="none" w:sz="0" w:space="0" w:color="auto"/>
        <w:right w:val="none" w:sz="0" w:space="0" w:color="auto"/>
      </w:divBdr>
      <w:divsChild>
        <w:div w:id="1510873">
          <w:marLeft w:val="0"/>
          <w:marRight w:val="0"/>
          <w:marTop w:val="0"/>
          <w:marBottom w:val="0"/>
          <w:divBdr>
            <w:top w:val="none" w:sz="0" w:space="0" w:color="auto"/>
            <w:left w:val="none" w:sz="0" w:space="0" w:color="auto"/>
            <w:bottom w:val="none" w:sz="0" w:space="0" w:color="auto"/>
            <w:right w:val="none" w:sz="0" w:space="0" w:color="auto"/>
          </w:divBdr>
        </w:div>
        <w:div w:id="45298440">
          <w:marLeft w:val="0"/>
          <w:marRight w:val="0"/>
          <w:marTop w:val="0"/>
          <w:marBottom w:val="0"/>
          <w:divBdr>
            <w:top w:val="none" w:sz="0" w:space="0" w:color="auto"/>
            <w:left w:val="none" w:sz="0" w:space="0" w:color="auto"/>
            <w:bottom w:val="none" w:sz="0" w:space="0" w:color="auto"/>
            <w:right w:val="none" w:sz="0" w:space="0" w:color="auto"/>
          </w:divBdr>
        </w:div>
        <w:div w:id="50160283">
          <w:marLeft w:val="0"/>
          <w:marRight w:val="0"/>
          <w:marTop w:val="0"/>
          <w:marBottom w:val="0"/>
          <w:divBdr>
            <w:top w:val="none" w:sz="0" w:space="0" w:color="auto"/>
            <w:left w:val="none" w:sz="0" w:space="0" w:color="auto"/>
            <w:bottom w:val="none" w:sz="0" w:space="0" w:color="auto"/>
            <w:right w:val="none" w:sz="0" w:space="0" w:color="auto"/>
          </w:divBdr>
        </w:div>
        <w:div w:id="111825925">
          <w:marLeft w:val="0"/>
          <w:marRight w:val="0"/>
          <w:marTop w:val="0"/>
          <w:marBottom w:val="0"/>
          <w:divBdr>
            <w:top w:val="none" w:sz="0" w:space="0" w:color="auto"/>
            <w:left w:val="none" w:sz="0" w:space="0" w:color="auto"/>
            <w:bottom w:val="none" w:sz="0" w:space="0" w:color="auto"/>
            <w:right w:val="none" w:sz="0" w:space="0" w:color="auto"/>
          </w:divBdr>
        </w:div>
        <w:div w:id="324818261">
          <w:marLeft w:val="0"/>
          <w:marRight w:val="0"/>
          <w:marTop w:val="0"/>
          <w:marBottom w:val="0"/>
          <w:divBdr>
            <w:top w:val="none" w:sz="0" w:space="0" w:color="auto"/>
            <w:left w:val="none" w:sz="0" w:space="0" w:color="auto"/>
            <w:bottom w:val="none" w:sz="0" w:space="0" w:color="auto"/>
            <w:right w:val="none" w:sz="0" w:space="0" w:color="auto"/>
          </w:divBdr>
        </w:div>
        <w:div w:id="468472551">
          <w:marLeft w:val="0"/>
          <w:marRight w:val="0"/>
          <w:marTop w:val="0"/>
          <w:marBottom w:val="0"/>
          <w:divBdr>
            <w:top w:val="none" w:sz="0" w:space="0" w:color="auto"/>
            <w:left w:val="none" w:sz="0" w:space="0" w:color="auto"/>
            <w:bottom w:val="none" w:sz="0" w:space="0" w:color="auto"/>
            <w:right w:val="none" w:sz="0" w:space="0" w:color="auto"/>
          </w:divBdr>
        </w:div>
        <w:div w:id="471142680">
          <w:marLeft w:val="0"/>
          <w:marRight w:val="0"/>
          <w:marTop w:val="0"/>
          <w:marBottom w:val="0"/>
          <w:divBdr>
            <w:top w:val="none" w:sz="0" w:space="0" w:color="auto"/>
            <w:left w:val="none" w:sz="0" w:space="0" w:color="auto"/>
            <w:bottom w:val="none" w:sz="0" w:space="0" w:color="auto"/>
            <w:right w:val="none" w:sz="0" w:space="0" w:color="auto"/>
          </w:divBdr>
        </w:div>
        <w:div w:id="493499278">
          <w:marLeft w:val="0"/>
          <w:marRight w:val="0"/>
          <w:marTop w:val="0"/>
          <w:marBottom w:val="0"/>
          <w:divBdr>
            <w:top w:val="none" w:sz="0" w:space="0" w:color="auto"/>
            <w:left w:val="none" w:sz="0" w:space="0" w:color="auto"/>
            <w:bottom w:val="none" w:sz="0" w:space="0" w:color="auto"/>
            <w:right w:val="none" w:sz="0" w:space="0" w:color="auto"/>
          </w:divBdr>
        </w:div>
        <w:div w:id="650135167">
          <w:marLeft w:val="0"/>
          <w:marRight w:val="0"/>
          <w:marTop w:val="0"/>
          <w:marBottom w:val="0"/>
          <w:divBdr>
            <w:top w:val="none" w:sz="0" w:space="0" w:color="auto"/>
            <w:left w:val="none" w:sz="0" w:space="0" w:color="auto"/>
            <w:bottom w:val="none" w:sz="0" w:space="0" w:color="auto"/>
            <w:right w:val="none" w:sz="0" w:space="0" w:color="auto"/>
          </w:divBdr>
        </w:div>
        <w:div w:id="735904264">
          <w:marLeft w:val="0"/>
          <w:marRight w:val="0"/>
          <w:marTop w:val="0"/>
          <w:marBottom w:val="0"/>
          <w:divBdr>
            <w:top w:val="none" w:sz="0" w:space="0" w:color="auto"/>
            <w:left w:val="none" w:sz="0" w:space="0" w:color="auto"/>
            <w:bottom w:val="none" w:sz="0" w:space="0" w:color="auto"/>
            <w:right w:val="none" w:sz="0" w:space="0" w:color="auto"/>
          </w:divBdr>
        </w:div>
        <w:div w:id="851921419">
          <w:marLeft w:val="0"/>
          <w:marRight w:val="0"/>
          <w:marTop w:val="0"/>
          <w:marBottom w:val="0"/>
          <w:divBdr>
            <w:top w:val="none" w:sz="0" w:space="0" w:color="auto"/>
            <w:left w:val="none" w:sz="0" w:space="0" w:color="auto"/>
            <w:bottom w:val="none" w:sz="0" w:space="0" w:color="auto"/>
            <w:right w:val="none" w:sz="0" w:space="0" w:color="auto"/>
          </w:divBdr>
        </w:div>
        <w:div w:id="874735921">
          <w:marLeft w:val="0"/>
          <w:marRight w:val="0"/>
          <w:marTop w:val="0"/>
          <w:marBottom w:val="0"/>
          <w:divBdr>
            <w:top w:val="none" w:sz="0" w:space="0" w:color="auto"/>
            <w:left w:val="none" w:sz="0" w:space="0" w:color="auto"/>
            <w:bottom w:val="none" w:sz="0" w:space="0" w:color="auto"/>
            <w:right w:val="none" w:sz="0" w:space="0" w:color="auto"/>
          </w:divBdr>
        </w:div>
        <w:div w:id="898244978">
          <w:marLeft w:val="0"/>
          <w:marRight w:val="0"/>
          <w:marTop w:val="0"/>
          <w:marBottom w:val="0"/>
          <w:divBdr>
            <w:top w:val="none" w:sz="0" w:space="0" w:color="auto"/>
            <w:left w:val="none" w:sz="0" w:space="0" w:color="auto"/>
            <w:bottom w:val="none" w:sz="0" w:space="0" w:color="auto"/>
            <w:right w:val="none" w:sz="0" w:space="0" w:color="auto"/>
          </w:divBdr>
        </w:div>
        <w:div w:id="957416153">
          <w:marLeft w:val="0"/>
          <w:marRight w:val="0"/>
          <w:marTop w:val="0"/>
          <w:marBottom w:val="0"/>
          <w:divBdr>
            <w:top w:val="none" w:sz="0" w:space="0" w:color="auto"/>
            <w:left w:val="none" w:sz="0" w:space="0" w:color="auto"/>
            <w:bottom w:val="none" w:sz="0" w:space="0" w:color="auto"/>
            <w:right w:val="none" w:sz="0" w:space="0" w:color="auto"/>
          </w:divBdr>
        </w:div>
        <w:div w:id="1098871459">
          <w:marLeft w:val="0"/>
          <w:marRight w:val="0"/>
          <w:marTop w:val="0"/>
          <w:marBottom w:val="0"/>
          <w:divBdr>
            <w:top w:val="none" w:sz="0" w:space="0" w:color="auto"/>
            <w:left w:val="none" w:sz="0" w:space="0" w:color="auto"/>
            <w:bottom w:val="none" w:sz="0" w:space="0" w:color="auto"/>
            <w:right w:val="none" w:sz="0" w:space="0" w:color="auto"/>
          </w:divBdr>
        </w:div>
        <w:div w:id="1137458002">
          <w:marLeft w:val="0"/>
          <w:marRight w:val="0"/>
          <w:marTop w:val="0"/>
          <w:marBottom w:val="0"/>
          <w:divBdr>
            <w:top w:val="none" w:sz="0" w:space="0" w:color="auto"/>
            <w:left w:val="none" w:sz="0" w:space="0" w:color="auto"/>
            <w:bottom w:val="none" w:sz="0" w:space="0" w:color="auto"/>
            <w:right w:val="none" w:sz="0" w:space="0" w:color="auto"/>
          </w:divBdr>
        </w:div>
        <w:div w:id="1207839983">
          <w:marLeft w:val="0"/>
          <w:marRight w:val="0"/>
          <w:marTop w:val="0"/>
          <w:marBottom w:val="0"/>
          <w:divBdr>
            <w:top w:val="none" w:sz="0" w:space="0" w:color="auto"/>
            <w:left w:val="none" w:sz="0" w:space="0" w:color="auto"/>
            <w:bottom w:val="none" w:sz="0" w:space="0" w:color="auto"/>
            <w:right w:val="none" w:sz="0" w:space="0" w:color="auto"/>
          </w:divBdr>
        </w:div>
        <w:div w:id="1220748779">
          <w:marLeft w:val="0"/>
          <w:marRight w:val="0"/>
          <w:marTop w:val="0"/>
          <w:marBottom w:val="0"/>
          <w:divBdr>
            <w:top w:val="none" w:sz="0" w:space="0" w:color="auto"/>
            <w:left w:val="none" w:sz="0" w:space="0" w:color="auto"/>
            <w:bottom w:val="none" w:sz="0" w:space="0" w:color="auto"/>
            <w:right w:val="none" w:sz="0" w:space="0" w:color="auto"/>
          </w:divBdr>
        </w:div>
        <w:div w:id="1222136946">
          <w:marLeft w:val="0"/>
          <w:marRight w:val="0"/>
          <w:marTop w:val="0"/>
          <w:marBottom w:val="0"/>
          <w:divBdr>
            <w:top w:val="none" w:sz="0" w:space="0" w:color="auto"/>
            <w:left w:val="none" w:sz="0" w:space="0" w:color="auto"/>
            <w:bottom w:val="none" w:sz="0" w:space="0" w:color="auto"/>
            <w:right w:val="none" w:sz="0" w:space="0" w:color="auto"/>
          </w:divBdr>
        </w:div>
        <w:div w:id="1281381102">
          <w:marLeft w:val="0"/>
          <w:marRight w:val="0"/>
          <w:marTop w:val="0"/>
          <w:marBottom w:val="0"/>
          <w:divBdr>
            <w:top w:val="none" w:sz="0" w:space="0" w:color="auto"/>
            <w:left w:val="none" w:sz="0" w:space="0" w:color="auto"/>
            <w:bottom w:val="none" w:sz="0" w:space="0" w:color="auto"/>
            <w:right w:val="none" w:sz="0" w:space="0" w:color="auto"/>
          </w:divBdr>
        </w:div>
        <w:div w:id="1334990605">
          <w:marLeft w:val="0"/>
          <w:marRight w:val="0"/>
          <w:marTop w:val="0"/>
          <w:marBottom w:val="0"/>
          <w:divBdr>
            <w:top w:val="none" w:sz="0" w:space="0" w:color="auto"/>
            <w:left w:val="none" w:sz="0" w:space="0" w:color="auto"/>
            <w:bottom w:val="none" w:sz="0" w:space="0" w:color="auto"/>
            <w:right w:val="none" w:sz="0" w:space="0" w:color="auto"/>
          </w:divBdr>
        </w:div>
        <w:div w:id="1344166805">
          <w:marLeft w:val="0"/>
          <w:marRight w:val="0"/>
          <w:marTop w:val="0"/>
          <w:marBottom w:val="0"/>
          <w:divBdr>
            <w:top w:val="none" w:sz="0" w:space="0" w:color="auto"/>
            <w:left w:val="none" w:sz="0" w:space="0" w:color="auto"/>
            <w:bottom w:val="none" w:sz="0" w:space="0" w:color="auto"/>
            <w:right w:val="none" w:sz="0" w:space="0" w:color="auto"/>
          </w:divBdr>
        </w:div>
        <w:div w:id="1369910496">
          <w:marLeft w:val="0"/>
          <w:marRight w:val="0"/>
          <w:marTop w:val="0"/>
          <w:marBottom w:val="0"/>
          <w:divBdr>
            <w:top w:val="none" w:sz="0" w:space="0" w:color="auto"/>
            <w:left w:val="none" w:sz="0" w:space="0" w:color="auto"/>
            <w:bottom w:val="none" w:sz="0" w:space="0" w:color="auto"/>
            <w:right w:val="none" w:sz="0" w:space="0" w:color="auto"/>
          </w:divBdr>
        </w:div>
        <w:div w:id="1702702728">
          <w:marLeft w:val="0"/>
          <w:marRight w:val="0"/>
          <w:marTop w:val="0"/>
          <w:marBottom w:val="0"/>
          <w:divBdr>
            <w:top w:val="none" w:sz="0" w:space="0" w:color="auto"/>
            <w:left w:val="none" w:sz="0" w:space="0" w:color="auto"/>
            <w:bottom w:val="none" w:sz="0" w:space="0" w:color="auto"/>
            <w:right w:val="none" w:sz="0" w:space="0" w:color="auto"/>
          </w:divBdr>
        </w:div>
        <w:div w:id="1942250804">
          <w:marLeft w:val="0"/>
          <w:marRight w:val="0"/>
          <w:marTop w:val="0"/>
          <w:marBottom w:val="0"/>
          <w:divBdr>
            <w:top w:val="none" w:sz="0" w:space="0" w:color="auto"/>
            <w:left w:val="none" w:sz="0" w:space="0" w:color="auto"/>
            <w:bottom w:val="none" w:sz="0" w:space="0" w:color="auto"/>
            <w:right w:val="none" w:sz="0" w:space="0" w:color="auto"/>
          </w:divBdr>
        </w:div>
        <w:div w:id="1995252414">
          <w:marLeft w:val="0"/>
          <w:marRight w:val="0"/>
          <w:marTop w:val="0"/>
          <w:marBottom w:val="0"/>
          <w:divBdr>
            <w:top w:val="none" w:sz="0" w:space="0" w:color="auto"/>
            <w:left w:val="none" w:sz="0" w:space="0" w:color="auto"/>
            <w:bottom w:val="none" w:sz="0" w:space="0" w:color="auto"/>
            <w:right w:val="none" w:sz="0" w:space="0" w:color="auto"/>
          </w:divBdr>
        </w:div>
        <w:div w:id="2014650756">
          <w:marLeft w:val="0"/>
          <w:marRight w:val="0"/>
          <w:marTop w:val="0"/>
          <w:marBottom w:val="0"/>
          <w:divBdr>
            <w:top w:val="none" w:sz="0" w:space="0" w:color="auto"/>
            <w:left w:val="none" w:sz="0" w:space="0" w:color="auto"/>
            <w:bottom w:val="none" w:sz="0" w:space="0" w:color="auto"/>
            <w:right w:val="none" w:sz="0" w:space="0" w:color="auto"/>
          </w:divBdr>
        </w:div>
        <w:div w:id="2118675923">
          <w:marLeft w:val="0"/>
          <w:marRight w:val="0"/>
          <w:marTop w:val="0"/>
          <w:marBottom w:val="0"/>
          <w:divBdr>
            <w:top w:val="none" w:sz="0" w:space="0" w:color="auto"/>
            <w:left w:val="none" w:sz="0" w:space="0" w:color="auto"/>
            <w:bottom w:val="none" w:sz="0" w:space="0" w:color="auto"/>
            <w:right w:val="none" w:sz="0" w:space="0" w:color="auto"/>
          </w:divBdr>
        </w:div>
      </w:divsChild>
    </w:div>
    <w:div w:id="1851798173">
      <w:bodyDiv w:val="1"/>
      <w:marLeft w:val="0"/>
      <w:marRight w:val="0"/>
      <w:marTop w:val="0"/>
      <w:marBottom w:val="0"/>
      <w:divBdr>
        <w:top w:val="none" w:sz="0" w:space="0" w:color="auto"/>
        <w:left w:val="none" w:sz="0" w:space="0" w:color="auto"/>
        <w:bottom w:val="none" w:sz="0" w:space="0" w:color="auto"/>
        <w:right w:val="none" w:sz="0" w:space="0" w:color="auto"/>
      </w:divBdr>
    </w:div>
    <w:div w:id="1852647985">
      <w:bodyDiv w:val="1"/>
      <w:marLeft w:val="0"/>
      <w:marRight w:val="0"/>
      <w:marTop w:val="0"/>
      <w:marBottom w:val="0"/>
      <w:divBdr>
        <w:top w:val="none" w:sz="0" w:space="0" w:color="auto"/>
        <w:left w:val="none" w:sz="0" w:space="0" w:color="auto"/>
        <w:bottom w:val="none" w:sz="0" w:space="0" w:color="auto"/>
        <w:right w:val="none" w:sz="0" w:space="0" w:color="auto"/>
      </w:divBdr>
    </w:div>
    <w:div w:id="1868716733">
      <w:bodyDiv w:val="1"/>
      <w:marLeft w:val="0"/>
      <w:marRight w:val="0"/>
      <w:marTop w:val="0"/>
      <w:marBottom w:val="0"/>
      <w:divBdr>
        <w:top w:val="none" w:sz="0" w:space="0" w:color="auto"/>
        <w:left w:val="none" w:sz="0" w:space="0" w:color="auto"/>
        <w:bottom w:val="none" w:sz="0" w:space="0" w:color="auto"/>
        <w:right w:val="none" w:sz="0" w:space="0" w:color="auto"/>
      </w:divBdr>
    </w:div>
    <w:div w:id="1891532455">
      <w:bodyDiv w:val="1"/>
      <w:marLeft w:val="0"/>
      <w:marRight w:val="0"/>
      <w:marTop w:val="0"/>
      <w:marBottom w:val="0"/>
      <w:divBdr>
        <w:top w:val="none" w:sz="0" w:space="0" w:color="auto"/>
        <w:left w:val="none" w:sz="0" w:space="0" w:color="auto"/>
        <w:bottom w:val="none" w:sz="0" w:space="0" w:color="auto"/>
        <w:right w:val="none" w:sz="0" w:space="0" w:color="auto"/>
      </w:divBdr>
    </w:div>
    <w:div w:id="1905096244">
      <w:bodyDiv w:val="1"/>
      <w:marLeft w:val="0"/>
      <w:marRight w:val="0"/>
      <w:marTop w:val="0"/>
      <w:marBottom w:val="0"/>
      <w:divBdr>
        <w:top w:val="none" w:sz="0" w:space="0" w:color="auto"/>
        <w:left w:val="none" w:sz="0" w:space="0" w:color="auto"/>
        <w:bottom w:val="none" w:sz="0" w:space="0" w:color="auto"/>
        <w:right w:val="none" w:sz="0" w:space="0" w:color="auto"/>
      </w:divBdr>
    </w:div>
    <w:div w:id="1907573109">
      <w:bodyDiv w:val="1"/>
      <w:marLeft w:val="0"/>
      <w:marRight w:val="0"/>
      <w:marTop w:val="0"/>
      <w:marBottom w:val="0"/>
      <w:divBdr>
        <w:top w:val="none" w:sz="0" w:space="0" w:color="auto"/>
        <w:left w:val="none" w:sz="0" w:space="0" w:color="auto"/>
        <w:bottom w:val="none" w:sz="0" w:space="0" w:color="auto"/>
        <w:right w:val="none" w:sz="0" w:space="0" w:color="auto"/>
      </w:divBdr>
    </w:div>
    <w:div w:id="1914121875">
      <w:bodyDiv w:val="1"/>
      <w:marLeft w:val="0"/>
      <w:marRight w:val="0"/>
      <w:marTop w:val="0"/>
      <w:marBottom w:val="0"/>
      <w:divBdr>
        <w:top w:val="none" w:sz="0" w:space="0" w:color="auto"/>
        <w:left w:val="none" w:sz="0" w:space="0" w:color="auto"/>
        <w:bottom w:val="none" w:sz="0" w:space="0" w:color="auto"/>
        <w:right w:val="none" w:sz="0" w:space="0" w:color="auto"/>
      </w:divBdr>
    </w:div>
    <w:div w:id="1935900059">
      <w:bodyDiv w:val="1"/>
      <w:marLeft w:val="0"/>
      <w:marRight w:val="0"/>
      <w:marTop w:val="0"/>
      <w:marBottom w:val="0"/>
      <w:divBdr>
        <w:top w:val="none" w:sz="0" w:space="0" w:color="auto"/>
        <w:left w:val="none" w:sz="0" w:space="0" w:color="auto"/>
        <w:bottom w:val="none" w:sz="0" w:space="0" w:color="auto"/>
        <w:right w:val="none" w:sz="0" w:space="0" w:color="auto"/>
      </w:divBdr>
    </w:div>
    <w:div w:id="1949072725">
      <w:bodyDiv w:val="1"/>
      <w:marLeft w:val="0"/>
      <w:marRight w:val="0"/>
      <w:marTop w:val="0"/>
      <w:marBottom w:val="0"/>
      <w:divBdr>
        <w:top w:val="none" w:sz="0" w:space="0" w:color="auto"/>
        <w:left w:val="none" w:sz="0" w:space="0" w:color="auto"/>
        <w:bottom w:val="none" w:sz="0" w:space="0" w:color="auto"/>
        <w:right w:val="none" w:sz="0" w:space="0" w:color="auto"/>
      </w:divBdr>
    </w:div>
    <w:div w:id="1953853664">
      <w:bodyDiv w:val="1"/>
      <w:marLeft w:val="0"/>
      <w:marRight w:val="0"/>
      <w:marTop w:val="0"/>
      <w:marBottom w:val="0"/>
      <w:divBdr>
        <w:top w:val="none" w:sz="0" w:space="0" w:color="auto"/>
        <w:left w:val="none" w:sz="0" w:space="0" w:color="auto"/>
        <w:bottom w:val="none" w:sz="0" w:space="0" w:color="auto"/>
        <w:right w:val="none" w:sz="0" w:space="0" w:color="auto"/>
      </w:divBdr>
    </w:div>
    <w:div w:id="1954627686">
      <w:bodyDiv w:val="1"/>
      <w:marLeft w:val="0"/>
      <w:marRight w:val="0"/>
      <w:marTop w:val="0"/>
      <w:marBottom w:val="0"/>
      <w:divBdr>
        <w:top w:val="none" w:sz="0" w:space="0" w:color="auto"/>
        <w:left w:val="none" w:sz="0" w:space="0" w:color="auto"/>
        <w:bottom w:val="none" w:sz="0" w:space="0" w:color="auto"/>
        <w:right w:val="none" w:sz="0" w:space="0" w:color="auto"/>
      </w:divBdr>
    </w:div>
    <w:div w:id="1954821392">
      <w:bodyDiv w:val="1"/>
      <w:marLeft w:val="0"/>
      <w:marRight w:val="0"/>
      <w:marTop w:val="0"/>
      <w:marBottom w:val="0"/>
      <w:divBdr>
        <w:top w:val="none" w:sz="0" w:space="0" w:color="auto"/>
        <w:left w:val="none" w:sz="0" w:space="0" w:color="auto"/>
        <w:bottom w:val="none" w:sz="0" w:space="0" w:color="auto"/>
        <w:right w:val="none" w:sz="0" w:space="0" w:color="auto"/>
      </w:divBdr>
    </w:div>
    <w:div w:id="1960646678">
      <w:bodyDiv w:val="1"/>
      <w:marLeft w:val="0"/>
      <w:marRight w:val="0"/>
      <w:marTop w:val="0"/>
      <w:marBottom w:val="0"/>
      <w:divBdr>
        <w:top w:val="none" w:sz="0" w:space="0" w:color="auto"/>
        <w:left w:val="none" w:sz="0" w:space="0" w:color="auto"/>
        <w:bottom w:val="none" w:sz="0" w:space="0" w:color="auto"/>
        <w:right w:val="none" w:sz="0" w:space="0" w:color="auto"/>
      </w:divBdr>
    </w:div>
    <w:div w:id="1986927329">
      <w:bodyDiv w:val="1"/>
      <w:marLeft w:val="0"/>
      <w:marRight w:val="0"/>
      <w:marTop w:val="0"/>
      <w:marBottom w:val="0"/>
      <w:divBdr>
        <w:top w:val="none" w:sz="0" w:space="0" w:color="auto"/>
        <w:left w:val="none" w:sz="0" w:space="0" w:color="auto"/>
        <w:bottom w:val="none" w:sz="0" w:space="0" w:color="auto"/>
        <w:right w:val="none" w:sz="0" w:space="0" w:color="auto"/>
      </w:divBdr>
    </w:div>
    <w:div w:id="1987733713">
      <w:bodyDiv w:val="1"/>
      <w:marLeft w:val="0"/>
      <w:marRight w:val="0"/>
      <w:marTop w:val="0"/>
      <w:marBottom w:val="0"/>
      <w:divBdr>
        <w:top w:val="none" w:sz="0" w:space="0" w:color="auto"/>
        <w:left w:val="none" w:sz="0" w:space="0" w:color="auto"/>
        <w:bottom w:val="none" w:sz="0" w:space="0" w:color="auto"/>
        <w:right w:val="none" w:sz="0" w:space="0" w:color="auto"/>
      </w:divBdr>
    </w:div>
    <w:div w:id="2001304681">
      <w:bodyDiv w:val="1"/>
      <w:marLeft w:val="0"/>
      <w:marRight w:val="0"/>
      <w:marTop w:val="0"/>
      <w:marBottom w:val="0"/>
      <w:divBdr>
        <w:top w:val="none" w:sz="0" w:space="0" w:color="auto"/>
        <w:left w:val="none" w:sz="0" w:space="0" w:color="auto"/>
        <w:bottom w:val="none" w:sz="0" w:space="0" w:color="auto"/>
        <w:right w:val="none" w:sz="0" w:space="0" w:color="auto"/>
      </w:divBdr>
    </w:div>
    <w:div w:id="2030140336">
      <w:bodyDiv w:val="1"/>
      <w:marLeft w:val="0"/>
      <w:marRight w:val="0"/>
      <w:marTop w:val="0"/>
      <w:marBottom w:val="0"/>
      <w:divBdr>
        <w:top w:val="none" w:sz="0" w:space="0" w:color="auto"/>
        <w:left w:val="none" w:sz="0" w:space="0" w:color="auto"/>
        <w:bottom w:val="none" w:sz="0" w:space="0" w:color="auto"/>
        <w:right w:val="none" w:sz="0" w:space="0" w:color="auto"/>
      </w:divBdr>
    </w:div>
    <w:div w:id="2038770998">
      <w:bodyDiv w:val="1"/>
      <w:marLeft w:val="0"/>
      <w:marRight w:val="0"/>
      <w:marTop w:val="0"/>
      <w:marBottom w:val="0"/>
      <w:divBdr>
        <w:top w:val="none" w:sz="0" w:space="0" w:color="auto"/>
        <w:left w:val="none" w:sz="0" w:space="0" w:color="auto"/>
        <w:bottom w:val="none" w:sz="0" w:space="0" w:color="auto"/>
        <w:right w:val="none" w:sz="0" w:space="0" w:color="auto"/>
      </w:divBdr>
    </w:div>
    <w:div w:id="2092579055">
      <w:bodyDiv w:val="1"/>
      <w:marLeft w:val="0"/>
      <w:marRight w:val="0"/>
      <w:marTop w:val="0"/>
      <w:marBottom w:val="0"/>
      <w:divBdr>
        <w:top w:val="none" w:sz="0" w:space="0" w:color="auto"/>
        <w:left w:val="none" w:sz="0" w:space="0" w:color="auto"/>
        <w:bottom w:val="none" w:sz="0" w:space="0" w:color="auto"/>
        <w:right w:val="none" w:sz="0" w:space="0" w:color="auto"/>
      </w:divBdr>
    </w:div>
    <w:div w:id="2099590692">
      <w:bodyDiv w:val="1"/>
      <w:marLeft w:val="0"/>
      <w:marRight w:val="0"/>
      <w:marTop w:val="0"/>
      <w:marBottom w:val="0"/>
      <w:divBdr>
        <w:top w:val="none" w:sz="0" w:space="0" w:color="auto"/>
        <w:left w:val="none" w:sz="0" w:space="0" w:color="auto"/>
        <w:bottom w:val="none" w:sz="0" w:space="0" w:color="auto"/>
        <w:right w:val="none" w:sz="0" w:space="0" w:color="auto"/>
      </w:divBdr>
    </w:div>
    <w:div w:id="213794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f5e228e2b52c4ca9"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49311e7041f44327"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4" ma:contentTypeDescription="Crear nuevo documento." ma:contentTypeScope="" ma:versionID="66ef356ea13ad67ea2214096bb8cbc92">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112cef2e2e13cbf51fbff873671b6f81"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SharedWithUsers xmlns="43ca2746-26a0-40df-9010-f2a8f46d6514">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F9FEA-BC6E-42EE-85DE-304C3C1B64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6CF957-198A-4AB8-8FD4-EA47416548D7}">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3.xml><?xml version="1.0" encoding="utf-8"?>
<ds:datastoreItem xmlns:ds="http://schemas.openxmlformats.org/officeDocument/2006/customXml" ds:itemID="{D1705D86-80CB-4FD2-AFD1-B4E23064E287}">
  <ds:schemaRefs>
    <ds:schemaRef ds:uri="http://schemas.microsoft.com/sharepoint/v3/contenttype/forms"/>
  </ds:schemaRefs>
</ds:datastoreItem>
</file>

<file path=customXml/itemProps4.xml><?xml version="1.0" encoding="utf-8"?>
<ds:datastoreItem xmlns:ds="http://schemas.openxmlformats.org/officeDocument/2006/customXml" ds:itemID="{69E636F1-532D-4966-978D-BAFC3B363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4072</Words>
  <Characters>23217</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contrato de trabajo</vt:lpstr>
    </vt:vector>
  </TitlesOfParts>
  <Company>Trabajo</Company>
  <LinksUpToDate>false</LinksUpToDate>
  <CharactersWithSpaces>27235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trabajo</dc:title>
  <dc:subject>Presunción del contrato de trabajo</dc:subject>
  <dc:creator>Ana Lucia Caicedo Calderon</dc:creator>
  <cp:keywords>articulo 24 CST y de la S.S</cp:keywords>
  <dc:description/>
  <cp:lastModifiedBy>samsung</cp:lastModifiedBy>
  <cp:revision>8</cp:revision>
  <cp:lastPrinted>2018-11-02T18:38:00Z</cp:lastPrinted>
  <dcterms:created xsi:type="dcterms:W3CDTF">2023-08-10T19:44:00Z</dcterms:created>
  <dcterms:modified xsi:type="dcterms:W3CDTF">2023-09-20T16:39:00Z</dcterms:modified>
  <cp:category>Sala Laboral Tribunal Superior de Periera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57104300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ies>
</file>