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70610C32" w14:textId="04F32334" w:rsidR="00563EF9" w:rsidRPr="00AC726A" w:rsidRDefault="00AC726A" w:rsidP="00AC726A">
      <w:pPr>
        <w:pStyle w:val="Ttulo"/>
        <w:spacing w:line="240" w:lineRule="auto"/>
        <w:jc w:val="both"/>
        <w:rPr>
          <w:sz w:val="20"/>
          <w:szCs w:val="20"/>
        </w:rPr>
      </w:pPr>
      <w:bookmarkStart w:id="0" w:name="_Hlk99113374"/>
      <w:r w:rsidRPr="00AC726A">
        <w:rPr>
          <w:sz w:val="20"/>
          <w:szCs w:val="20"/>
        </w:rPr>
        <w:t>DEMANDA / REQUISITOS FORMALES / INADMISIÓN</w:t>
      </w:r>
    </w:p>
    <w:p w14:paraId="577B1A8C" w14:textId="14213D9F" w:rsidR="00563EF9" w:rsidRPr="00AC726A" w:rsidRDefault="00AC726A" w:rsidP="00AC726A">
      <w:pPr>
        <w:pStyle w:val="Ttulo"/>
        <w:spacing w:line="240" w:lineRule="auto"/>
        <w:jc w:val="both"/>
        <w:rPr>
          <w:b w:val="0"/>
          <w:sz w:val="20"/>
          <w:szCs w:val="20"/>
        </w:rPr>
      </w:pPr>
      <w:r w:rsidRPr="00AC726A">
        <w:rPr>
          <w:b w:val="0"/>
          <w:sz w:val="20"/>
          <w:szCs w:val="20"/>
        </w:rPr>
        <w:t>El fallador de instancia, a la hora de resolver la admisibilidad de la demanda debe evaluar si la misma se acompasa a los presupuestos sentados en los artículos 25, 25-A y 26 de del Código Procesal del Trabajo y de la Seguridad Social, y los demás establecidos en la Ley 2213 de 2022.</w:t>
      </w:r>
      <w:r>
        <w:rPr>
          <w:b w:val="0"/>
          <w:sz w:val="20"/>
          <w:szCs w:val="20"/>
        </w:rPr>
        <w:t xml:space="preserve"> </w:t>
      </w:r>
      <w:r w:rsidRPr="00AC726A">
        <w:rPr>
          <w:b w:val="0"/>
          <w:sz w:val="20"/>
          <w:szCs w:val="20"/>
        </w:rPr>
        <w:t xml:space="preserve">Cabe resaltar, igualmente, que según lo dispuesto en el artículo 28 de la misma obra procesal, si el juez observare que la demanda no reúne los requisitos exigidos por el artículo 25 ídem, la devolverá para que se subsane dentro del término de cinco (5) días las deficiencias que le señale, so pena del rechazo de la misma.  </w:t>
      </w:r>
    </w:p>
    <w:p w14:paraId="769CC03D" w14:textId="77777777" w:rsidR="00563EF9" w:rsidRPr="00AC726A" w:rsidRDefault="00563EF9" w:rsidP="00AC726A">
      <w:pPr>
        <w:pStyle w:val="Ttulo"/>
        <w:spacing w:line="240" w:lineRule="auto"/>
        <w:jc w:val="both"/>
        <w:rPr>
          <w:b w:val="0"/>
          <w:sz w:val="20"/>
          <w:szCs w:val="20"/>
        </w:rPr>
      </w:pPr>
    </w:p>
    <w:p w14:paraId="787254EE" w14:textId="7C63C528" w:rsidR="00AC726A" w:rsidRPr="00AC726A" w:rsidRDefault="00AC726A" w:rsidP="00AC726A">
      <w:pPr>
        <w:pStyle w:val="Ttulo"/>
        <w:spacing w:line="240" w:lineRule="auto"/>
        <w:jc w:val="both"/>
        <w:rPr>
          <w:sz w:val="20"/>
          <w:szCs w:val="20"/>
        </w:rPr>
      </w:pPr>
      <w:r w:rsidRPr="00AC726A">
        <w:rPr>
          <w:sz w:val="20"/>
          <w:szCs w:val="20"/>
        </w:rPr>
        <w:t xml:space="preserve">DEMANDA / REQUISITOS FORMALES / </w:t>
      </w:r>
      <w:r w:rsidR="00502297">
        <w:rPr>
          <w:sz w:val="20"/>
          <w:szCs w:val="20"/>
        </w:rPr>
        <w:t>SUSTENTO FÁCTICO Y PRETENSIONES</w:t>
      </w:r>
    </w:p>
    <w:p w14:paraId="11902629" w14:textId="141D6990" w:rsidR="00563EF9" w:rsidRPr="00AC726A" w:rsidRDefault="00AC726A" w:rsidP="00AC726A">
      <w:pPr>
        <w:pStyle w:val="Ttulo"/>
        <w:spacing w:line="240" w:lineRule="auto"/>
        <w:jc w:val="both"/>
        <w:rPr>
          <w:b w:val="0"/>
          <w:sz w:val="20"/>
          <w:szCs w:val="20"/>
        </w:rPr>
      </w:pPr>
      <w:r w:rsidRPr="00AC726A">
        <w:rPr>
          <w:b w:val="0"/>
          <w:sz w:val="20"/>
          <w:szCs w:val="20"/>
        </w:rPr>
        <w:t>En cuanto a la falta de sustento fáctico de las pretensiones, es necesario subrayar</w:t>
      </w:r>
      <w:r w:rsidR="00502297">
        <w:rPr>
          <w:b w:val="0"/>
          <w:sz w:val="20"/>
          <w:szCs w:val="20"/>
        </w:rPr>
        <w:t>…</w:t>
      </w:r>
      <w:r w:rsidRPr="00AC726A">
        <w:rPr>
          <w:b w:val="0"/>
          <w:sz w:val="20"/>
          <w:szCs w:val="20"/>
        </w:rPr>
        <w:t xml:space="preserve"> que le compete a la parte actora formular pretensiones que sean claras y precisas, que no se excluyan entre sí y que le permitan al juez o jueza identificar, sin caer en confusión, qué es lo principal que se reclama o implora, naturalmente con el adecuado respaldo en los supuestos de hecho que le sirven de soporte, debidamente “clasificados y enumerados”</w:t>
      </w:r>
      <w:r w:rsidR="00502297">
        <w:rPr>
          <w:b w:val="0"/>
          <w:sz w:val="20"/>
          <w:szCs w:val="20"/>
        </w:rPr>
        <w:t>.</w:t>
      </w:r>
    </w:p>
    <w:p w14:paraId="4E0B1646" w14:textId="77777777" w:rsidR="00563EF9" w:rsidRPr="00AC726A" w:rsidRDefault="00563EF9" w:rsidP="00AC726A">
      <w:pPr>
        <w:pStyle w:val="Ttulo"/>
        <w:spacing w:line="240" w:lineRule="auto"/>
        <w:jc w:val="both"/>
        <w:rPr>
          <w:b w:val="0"/>
          <w:sz w:val="20"/>
          <w:szCs w:val="20"/>
        </w:rPr>
      </w:pPr>
    </w:p>
    <w:p w14:paraId="4B6AC58C" w14:textId="431BD7A9" w:rsidR="00502297" w:rsidRPr="00AC726A" w:rsidRDefault="00502297" w:rsidP="00502297">
      <w:pPr>
        <w:pStyle w:val="Ttulo"/>
        <w:spacing w:line="240" w:lineRule="auto"/>
        <w:jc w:val="both"/>
        <w:rPr>
          <w:sz w:val="20"/>
          <w:szCs w:val="20"/>
        </w:rPr>
      </w:pPr>
      <w:r w:rsidRPr="00AC726A">
        <w:rPr>
          <w:sz w:val="20"/>
          <w:szCs w:val="20"/>
        </w:rPr>
        <w:t xml:space="preserve">DEMANDA / </w:t>
      </w:r>
      <w:r w:rsidR="00D14943">
        <w:rPr>
          <w:sz w:val="20"/>
          <w:szCs w:val="20"/>
        </w:rPr>
        <w:t>INTERPRETACIÓN</w:t>
      </w:r>
      <w:r w:rsidR="00D14943">
        <w:rPr>
          <w:sz w:val="20"/>
          <w:szCs w:val="20"/>
        </w:rPr>
        <w:t xml:space="preserve"> </w:t>
      </w:r>
      <w:r>
        <w:rPr>
          <w:sz w:val="20"/>
          <w:szCs w:val="20"/>
        </w:rPr>
        <w:t>/ EXCESO RITUAL MANIFIESTO</w:t>
      </w:r>
    </w:p>
    <w:p w14:paraId="25E1947C" w14:textId="54065129" w:rsidR="00563EF9" w:rsidRPr="00AC726A" w:rsidRDefault="00502297" w:rsidP="00AC726A">
      <w:pPr>
        <w:pStyle w:val="Ttulo"/>
        <w:spacing w:line="240" w:lineRule="auto"/>
        <w:jc w:val="both"/>
        <w:rPr>
          <w:b w:val="0"/>
          <w:sz w:val="20"/>
          <w:szCs w:val="20"/>
        </w:rPr>
      </w:pPr>
      <w:r w:rsidRPr="00502297">
        <w:rPr>
          <w:b w:val="0"/>
          <w:sz w:val="20"/>
          <w:szCs w:val="20"/>
        </w:rPr>
        <w:t>El exceso ritual manifiesto, como tantas veces lo ha enseñado la Corte Constitucional, resulta contrario a los postulados del debido proceso consagrados en el artículo 29 de la C.N., en tanto se revela contrario a la prevalencia del derecho sustantivo ordenada en el artículo 228 de la C.N. Desde esta perspectiva, conviene precisar, sin embargo, que la primacía del derecho sustancial no implica en modo alguno un relevo de las cargas impuestas por la ley a las partes. Lo que este principio dicta, conforme lo ha precisado la propia jurisprudencia de los distintos órganos de cierre, es que el administrador de justicia deba interpretar las demandas</w:t>
      </w:r>
      <w:r>
        <w:rPr>
          <w:b w:val="0"/>
          <w:sz w:val="20"/>
          <w:szCs w:val="20"/>
        </w:rPr>
        <w:t>…</w:t>
      </w:r>
    </w:p>
    <w:p w14:paraId="4A04EEAA" w14:textId="77777777" w:rsidR="00563EF9" w:rsidRPr="00AC726A" w:rsidRDefault="00563EF9" w:rsidP="00AC726A">
      <w:pPr>
        <w:pStyle w:val="Ttulo"/>
        <w:spacing w:line="240" w:lineRule="auto"/>
        <w:jc w:val="both"/>
        <w:rPr>
          <w:b w:val="0"/>
          <w:sz w:val="20"/>
          <w:szCs w:val="20"/>
        </w:rPr>
      </w:pPr>
    </w:p>
    <w:p w14:paraId="604F9F40" w14:textId="78A6FC5C" w:rsidR="00502297" w:rsidRPr="00AC726A" w:rsidRDefault="001C23A5" w:rsidP="00502297">
      <w:pPr>
        <w:pStyle w:val="Ttulo"/>
        <w:spacing w:line="240" w:lineRule="auto"/>
        <w:jc w:val="both"/>
        <w:rPr>
          <w:sz w:val="20"/>
          <w:szCs w:val="20"/>
        </w:rPr>
      </w:pPr>
      <w:r w:rsidRPr="00AC726A">
        <w:rPr>
          <w:sz w:val="20"/>
          <w:szCs w:val="20"/>
        </w:rPr>
        <w:t>DEMANDA / INADMISIÓN</w:t>
      </w:r>
      <w:r>
        <w:rPr>
          <w:sz w:val="20"/>
          <w:szCs w:val="20"/>
        </w:rPr>
        <w:t xml:space="preserve"> / INTEGRACIÓN DEL CONTRADICTORIO / PROCEDE DE OFICIO</w:t>
      </w:r>
    </w:p>
    <w:p w14:paraId="57611A1E" w14:textId="6BAD2F11" w:rsidR="00502297" w:rsidRDefault="001C23A5" w:rsidP="00AC726A">
      <w:pPr>
        <w:pStyle w:val="Ttulo"/>
        <w:spacing w:line="240" w:lineRule="auto"/>
        <w:jc w:val="both"/>
        <w:rPr>
          <w:b w:val="0"/>
          <w:sz w:val="20"/>
          <w:szCs w:val="20"/>
        </w:rPr>
      </w:pPr>
      <w:r w:rsidRPr="001C23A5">
        <w:rPr>
          <w:b w:val="0"/>
          <w:sz w:val="20"/>
          <w:szCs w:val="20"/>
        </w:rPr>
        <w:t>La obligación de llamar al litigio a las partes que por la relación jurídico procesal enfilada en la demanda deban ser citadas como partes, no solo es de parte, sino de oficio, de ahí que la falta de subsanación por este aspecto no pueda derivar en el rechazo de la demanda, pues en estos casos, se contraponen dos obligaciones: la del demandante de llamar como sujetos pasivos a las intermediarias y la obligación del juez de hacerlo de oficio cuando advierta dicha falencia. En virtud del principio de primacía de lo sustancial sobre lo formal y atendiendo el derecho de acceso a la administración de justicia, prepondera la obligación del juez, ante la falencia de la parte</w:t>
      </w:r>
      <w:r>
        <w:rPr>
          <w:b w:val="0"/>
          <w:sz w:val="20"/>
          <w:szCs w:val="20"/>
        </w:rPr>
        <w:t>…</w:t>
      </w:r>
    </w:p>
    <w:p w14:paraId="3409D0F0" w14:textId="77777777" w:rsidR="00502297" w:rsidRPr="00AC726A" w:rsidRDefault="00502297" w:rsidP="00AC726A">
      <w:pPr>
        <w:pStyle w:val="Ttulo"/>
        <w:spacing w:line="240" w:lineRule="auto"/>
        <w:jc w:val="both"/>
        <w:rPr>
          <w:b w:val="0"/>
          <w:sz w:val="20"/>
          <w:szCs w:val="20"/>
        </w:rPr>
      </w:pPr>
    </w:p>
    <w:p w14:paraId="50C3F63F" w14:textId="77777777" w:rsidR="00563EF9" w:rsidRPr="00AC726A" w:rsidRDefault="00563EF9" w:rsidP="00AC726A">
      <w:pPr>
        <w:pStyle w:val="Ttulo"/>
        <w:spacing w:line="240" w:lineRule="auto"/>
        <w:jc w:val="both"/>
        <w:rPr>
          <w:b w:val="0"/>
          <w:sz w:val="20"/>
          <w:szCs w:val="20"/>
        </w:rPr>
      </w:pPr>
    </w:p>
    <w:p w14:paraId="21ED8624" w14:textId="77777777" w:rsidR="00563EF9" w:rsidRPr="00563EF9" w:rsidRDefault="00563EF9" w:rsidP="00563EF9">
      <w:pPr>
        <w:pStyle w:val="Ttulo"/>
        <w:spacing w:line="240" w:lineRule="auto"/>
        <w:jc w:val="both"/>
        <w:rPr>
          <w:b w:val="0"/>
          <w:sz w:val="20"/>
          <w:szCs w:val="20"/>
        </w:rPr>
      </w:pPr>
    </w:p>
    <w:p w14:paraId="705183B1" w14:textId="4945E133" w:rsidR="003A3BBB" w:rsidRPr="00563EF9" w:rsidRDefault="003A3BBB" w:rsidP="00563EF9">
      <w:pPr>
        <w:pStyle w:val="Ttulo"/>
        <w:spacing w:line="240" w:lineRule="auto"/>
        <w:jc w:val="both"/>
        <w:rPr>
          <w:b w:val="0"/>
          <w:sz w:val="20"/>
          <w:szCs w:val="20"/>
        </w:rPr>
      </w:pPr>
      <w:r w:rsidRPr="00563EF9">
        <w:rPr>
          <w:b w:val="0"/>
          <w:sz w:val="20"/>
          <w:szCs w:val="20"/>
        </w:rPr>
        <w:t>Radicación No.:</w:t>
      </w:r>
      <w:r w:rsidRPr="00563EF9">
        <w:rPr>
          <w:b w:val="0"/>
          <w:sz w:val="20"/>
          <w:szCs w:val="20"/>
        </w:rPr>
        <w:tab/>
      </w:r>
      <w:r w:rsidRPr="00563EF9">
        <w:rPr>
          <w:b w:val="0"/>
          <w:sz w:val="20"/>
          <w:szCs w:val="20"/>
        </w:rPr>
        <w:tab/>
      </w:r>
      <w:bookmarkStart w:id="1" w:name="_GoBack"/>
      <w:r w:rsidRPr="00563EF9">
        <w:rPr>
          <w:b w:val="0"/>
          <w:sz w:val="20"/>
          <w:szCs w:val="20"/>
        </w:rPr>
        <w:t>6</w:t>
      </w:r>
      <w:r w:rsidR="000E3F76" w:rsidRPr="00563EF9">
        <w:rPr>
          <w:b w:val="0"/>
          <w:sz w:val="20"/>
          <w:szCs w:val="20"/>
        </w:rPr>
        <w:t>6001310500220230001701</w:t>
      </w:r>
      <w:bookmarkEnd w:id="1"/>
    </w:p>
    <w:p w14:paraId="0236023C" w14:textId="7EFF19CD" w:rsidR="003A3BBB" w:rsidRPr="00563EF9" w:rsidRDefault="003A3BBB" w:rsidP="00563EF9">
      <w:pPr>
        <w:pStyle w:val="Ttulo"/>
        <w:spacing w:line="240" w:lineRule="auto"/>
        <w:jc w:val="both"/>
        <w:rPr>
          <w:b w:val="0"/>
          <w:sz w:val="20"/>
          <w:szCs w:val="20"/>
        </w:rPr>
      </w:pPr>
      <w:r w:rsidRPr="00563EF9">
        <w:rPr>
          <w:b w:val="0"/>
          <w:sz w:val="20"/>
          <w:szCs w:val="20"/>
        </w:rPr>
        <w:t>Proceso:</w:t>
      </w:r>
      <w:r w:rsidRPr="00563EF9">
        <w:rPr>
          <w:b w:val="0"/>
          <w:sz w:val="20"/>
          <w:szCs w:val="20"/>
        </w:rPr>
        <w:tab/>
      </w:r>
      <w:r w:rsidRPr="00563EF9">
        <w:rPr>
          <w:b w:val="0"/>
          <w:sz w:val="20"/>
          <w:szCs w:val="20"/>
        </w:rPr>
        <w:tab/>
        <w:t>Ordinario laboral</w:t>
      </w:r>
    </w:p>
    <w:p w14:paraId="6D005EAF" w14:textId="02D7D656" w:rsidR="003A3BBB" w:rsidRPr="00563EF9" w:rsidRDefault="003A3BBB" w:rsidP="00563EF9">
      <w:pPr>
        <w:pStyle w:val="Ttulo"/>
        <w:spacing w:line="240" w:lineRule="auto"/>
        <w:jc w:val="both"/>
        <w:rPr>
          <w:b w:val="0"/>
          <w:sz w:val="20"/>
          <w:szCs w:val="20"/>
        </w:rPr>
      </w:pPr>
      <w:r w:rsidRPr="00563EF9">
        <w:rPr>
          <w:b w:val="0"/>
          <w:sz w:val="20"/>
          <w:szCs w:val="20"/>
        </w:rPr>
        <w:t>Demandante:</w:t>
      </w:r>
      <w:r w:rsidRPr="00563EF9">
        <w:rPr>
          <w:b w:val="0"/>
          <w:sz w:val="20"/>
          <w:szCs w:val="20"/>
        </w:rPr>
        <w:tab/>
      </w:r>
      <w:r w:rsidRPr="00563EF9">
        <w:rPr>
          <w:b w:val="0"/>
          <w:sz w:val="20"/>
          <w:szCs w:val="20"/>
        </w:rPr>
        <w:tab/>
      </w:r>
      <w:r w:rsidR="000E3F76" w:rsidRPr="00563EF9">
        <w:rPr>
          <w:b w:val="0"/>
          <w:sz w:val="20"/>
          <w:szCs w:val="20"/>
        </w:rPr>
        <w:t xml:space="preserve">Soraya Marcela Hernández </w:t>
      </w:r>
      <w:proofErr w:type="spellStart"/>
      <w:r w:rsidR="000E3F76" w:rsidRPr="00563EF9">
        <w:rPr>
          <w:b w:val="0"/>
          <w:sz w:val="20"/>
          <w:szCs w:val="20"/>
        </w:rPr>
        <w:t>Dagua</w:t>
      </w:r>
      <w:proofErr w:type="spellEnd"/>
      <w:r w:rsidR="006F7B83" w:rsidRPr="00563EF9">
        <w:rPr>
          <w:b w:val="0"/>
          <w:sz w:val="20"/>
          <w:szCs w:val="20"/>
        </w:rPr>
        <w:t xml:space="preserve"> </w:t>
      </w:r>
    </w:p>
    <w:p w14:paraId="423D43D5" w14:textId="08B5FD5B" w:rsidR="003A3BBB" w:rsidRPr="00563EF9" w:rsidRDefault="003A3BBB" w:rsidP="00563EF9">
      <w:pPr>
        <w:pStyle w:val="Ttulo"/>
        <w:spacing w:line="240" w:lineRule="auto"/>
        <w:ind w:left="708" w:hanging="708"/>
        <w:jc w:val="both"/>
        <w:rPr>
          <w:b w:val="0"/>
          <w:sz w:val="20"/>
          <w:szCs w:val="20"/>
        </w:rPr>
      </w:pPr>
      <w:r w:rsidRPr="00563EF9">
        <w:rPr>
          <w:b w:val="0"/>
          <w:sz w:val="20"/>
          <w:szCs w:val="20"/>
        </w:rPr>
        <w:t>Demandado:</w:t>
      </w:r>
      <w:r w:rsidRPr="00563EF9">
        <w:rPr>
          <w:b w:val="0"/>
          <w:sz w:val="20"/>
          <w:szCs w:val="20"/>
        </w:rPr>
        <w:tab/>
      </w:r>
      <w:r w:rsidRPr="00563EF9">
        <w:rPr>
          <w:b w:val="0"/>
          <w:sz w:val="20"/>
          <w:szCs w:val="20"/>
        </w:rPr>
        <w:tab/>
      </w:r>
      <w:r w:rsidR="000E3F76" w:rsidRPr="00563EF9">
        <w:rPr>
          <w:b w:val="0"/>
          <w:sz w:val="20"/>
          <w:szCs w:val="20"/>
        </w:rPr>
        <w:t xml:space="preserve">UNE EPM </w:t>
      </w:r>
      <w:r w:rsidR="00563EF9" w:rsidRPr="00563EF9">
        <w:rPr>
          <w:b w:val="0"/>
          <w:sz w:val="20"/>
          <w:szCs w:val="20"/>
        </w:rPr>
        <w:t>Telecomunicaciones S.A. E.S.P y otra</w:t>
      </w:r>
    </w:p>
    <w:p w14:paraId="43600E48" w14:textId="4ADC9F8D" w:rsidR="003A3BBB" w:rsidRPr="00563EF9" w:rsidRDefault="003A3BBB" w:rsidP="00563EF9">
      <w:pPr>
        <w:pStyle w:val="Ttulo"/>
        <w:spacing w:line="240" w:lineRule="auto"/>
        <w:jc w:val="both"/>
        <w:rPr>
          <w:b w:val="0"/>
          <w:sz w:val="20"/>
          <w:szCs w:val="20"/>
        </w:rPr>
      </w:pPr>
      <w:r w:rsidRPr="00563EF9">
        <w:rPr>
          <w:b w:val="0"/>
          <w:sz w:val="20"/>
          <w:szCs w:val="20"/>
        </w:rPr>
        <w:t xml:space="preserve">Juzgado de </w:t>
      </w:r>
      <w:r w:rsidR="004D3091" w:rsidRPr="00563EF9">
        <w:rPr>
          <w:b w:val="0"/>
          <w:sz w:val="20"/>
          <w:szCs w:val="20"/>
        </w:rPr>
        <w:t>origen</w:t>
      </w:r>
      <w:r w:rsidRPr="00563EF9">
        <w:rPr>
          <w:b w:val="0"/>
          <w:sz w:val="20"/>
          <w:szCs w:val="20"/>
        </w:rPr>
        <w:t xml:space="preserve">: </w:t>
      </w:r>
      <w:r w:rsidRPr="00563EF9">
        <w:rPr>
          <w:b w:val="0"/>
          <w:sz w:val="20"/>
          <w:szCs w:val="20"/>
        </w:rPr>
        <w:tab/>
      </w:r>
      <w:r w:rsidR="00810933" w:rsidRPr="00563EF9">
        <w:rPr>
          <w:b w:val="0"/>
          <w:sz w:val="20"/>
          <w:szCs w:val="20"/>
        </w:rPr>
        <w:t xml:space="preserve">Juzgado </w:t>
      </w:r>
      <w:r w:rsidR="000E3F76" w:rsidRPr="00563EF9">
        <w:rPr>
          <w:b w:val="0"/>
          <w:sz w:val="20"/>
          <w:szCs w:val="20"/>
        </w:rPr>
        <w:t>Segundo Laboral del Circuito de Pereira</w:t>
      </w:r>
    </w:p>
    <w:p w14:paraId="4D2DE780" w14:textId="77777777" w:rsidR="000E3F76" w:rsidRPr="00563EF9" w:rsidRDefault="000E3F76" w:rsidP="00563EF9">
      <w:pPr>
        <w:pStyle w:val="Ttulo"/>
        <w:spacing w:line="240" w:lineRule="auto"/>
        <w:jc w:val="both"/>
        <w:rPr>
          <w:b w:val="0"/>
          <w:sz w:val="20"/>
          <w:szCs w:val="20"/>
        </w:rPr>
      </w:pPr>
    </w:p>
    <w:bookmarkEnd w:id="0"/>
    <w:p w14:paraId="32093166" w14:textId="3EE314DB" w:rsidR="00996606" w:rsidRPr="00563EF9" w:rsidRDefault="00996606" w:rsidP="00563EF9">
      <w:pPr>
        <w:pStyle w:val="Ttulo"/>
        <w:spacing w:line="240" w:lineRule="auto"/>
        <w:jc w:val="both"/>
        <w:rPr>
          <w:b w:val="0"/>
          <w:bCs/>
          <w:sz w:val="20"/>
          <w:szCs w:val="20"/>
        </w:rPr>
      </w:pPr>
    </w:p>
    <w:p w14:paraId="28A3F11F" w14:textId="77777777" w:rsidR="000E3F76" w:rsidRPr="00563EF9" w:rsidRDefault="000E3F76" w:rsidP="00563EF9">
      <w:pPr>
        <w:pStyle w:val="Ttulo"/>
        <w:spacing w:line="240" w:lineRule="auto"/>
        <w:jc w:val="both"/>
        <w:rPr>
          <w:b w:val="0"/>
          <w:bCs/>
          <w:sz w:val="20"/>
          <w:szCs w:val="20"/>
        </w:rPr>
      </w:pPr>
    </w:p>
    <w:p w14:paraId="1DD29841" w14:textId="23CDB611" w:rsidR="00766B8A" w:rsidRPr="00563EF9" w:rsidRDefault="00766B8A" w:rsidP="00563EF9">
      <w:pPr>
        <w:spacing w:line="276" w:lineRule="auto"/>
        <w:jc w:val="center"/>
        <w:textAlignment w:val="baseline"/>
        <w:rPr>
          <w:rFonts w:ascii="Tahoma" w:hAnsi="Tahoma" w:cs="Tahoma"/>
          <w:b/>
          <w:bCs/>
          <w:color w:val="000000"/>
          <w:lang w:eastAsia="es-CO"/>
        </w:rPr>
      </w:pPr>
      <w:r w:rsidRPr="00563EF9">
        <w:rPr>
          <w:rFonts w:ascii="Tahoma" w:hAnsi="Tahoma" w:cs="Tahoma"/>
          <w:b/>
          <w:bCs/>
          <w:color w:val="000000"/>
          <w:lang w:eastAsia="es-CO"/>
        </w:rPr>
        <w:t xml:space="preserve">TRIBUNAL SUPERIOR DEL DISTRITO JUDICIAL DE PEREIRA </w:t>
      </w:r>
    </w:p>
    <w:p w14:paraId="3327ACFD" w14:textId="77777777" w:rsidR="00766B8A" w:rsidRPr="00563EF9" w:rsidRDefault="00766B8A" w:rsidP="00563EF9">
      <w:pPr>
        <w:spacing w:line="276" w:lineRule="auto"/>
        <w:jc w:val="center"/>
        <w:textAlignment w:val="baseline"/>
        <w:rPr>
          <w:rFonts w:ascii="Tahoma" w:hAnsi="Tahoma" w:cs="Tahoma"/>
          <w:lang w:val="es-CO" w:eastAsia="es-CO"/>
        </w:rPr>
      </w:pPr>
      <w:r w:rsidRPr="00563EF9">
        <w:rPr>
          <w:rFonts w:ascii="Tahoma" w:hAnsi="Tahoma" w:cs="Tahoma"/>
          <w:b/>
          <w:bCs/>
          <w:color w:val="000000"/>
          <w:lang w:eastAsia="es-CO"/>
        </w:rPr>
        <w:t xml:space="preserve">SALA PRIMERA DE DECISION LABORAL </w:t>
      </w:r>
      <w:r w:rsidRPr="00563EF9">
        <w:rPr>
          <w:rFonts w:ascii="Tahoma" w:hAnsi="Tahoma" w:cs="Tahoma"/>
          <w:color w:val="000000"/>
          <w:lang w:val="es-CO" w:eastAsia="es-CO"/>
        </w:rPr>
        <w:t> </w:t>
      </w:r>
    </w:p>
    <w:p w14:paraId="1424224E" w14:textId="77777777" w:rsidR="00766B8A" w:rsidRPr="00563EF9" w:rsidRDefault="00766B8A" w:rsidP="00563EF9">
      <w:pPr>
        <w:spacing w:line="276" w:lineRule="auto"/>
        <w:textAlignment w:val="baseline"/>
        <w:rPr>
          <w:rFonts w:ascii="Tahoma" w:hAnsi="Tahoma" w:cs="Tahoma"/>
          <w:lang w:val="es-CO" w:eastAsia="es-CO"/>
        </w:rPr>
      </w:pPr>
      <w:r w:rsidRPr="00563EF9">
        <w:rPr>
          <w:rFonts w:ascii="Tahoma" w:hAnsi="Tahoma" w:cs="Tahoma"/>
          <w:color w:val="000000"/>
          <w:lang w:val="es-CO" w:eastAsia="es-CO"/>
        </w:rPr>
        <w:t> </w:t>
      </w:r>
    </w:p>
    <w:p w14:paraId="4944CD3F" w14:textId="77777777" w:rsidR="00766B8A" w:rsidRPr="00563EF9" w:rsidRDefault="00766B8A" w:rsidP="00563EF9">
      <w:pPr>
        <w:spacing w:line="276" w:lineRule="auto"/>
        <w:jc w:val="center"/>
        <w:textAlignment w:val="baseline"/>
        <w:rPr>
          <w:rFonts w:ascii="Tahoma" w:hAnsi="Tahoma" w:cs="Tahoma"/>
          <w:lang w:val="es-CO" w:eastAsia="es-CO"/>
        </w:rPr>
      </w:pPr>
      <w:r w:rsidRPr="00563EF9">
        <w:rPr>
          <w:rFonts w:ascii="Tahoma" w:hAnsi="Tahoma" w:cs="Tahoma"/>
          <w:color w:val="000000"/>
          <w:lang w:eastAsia="es-CO"/>
        </w:rPr>
        <w:t>Magistrada Ponente: </w:t>
      </w:r>
      <w:r w:rsidRPr="00563EF9">
        <w:rPr>
          <w:rFonts w:ascii="Tahoma" w:hAnsi="Tahoma" w:cs="Tahoma"/>
          <w:b/>
          <w:bCs/>
          <w:color w:val="000000"/>
          <w:lang w:eastAsia="es-CO"/>
        </w:rPr>
        <w:t>Ana Lucía Caicedo Calderón</w:t>
      </w:r>
      <w:r w:rsidRPr="00563EF9">
        <w:rPr>
          <w:rFonts w:ascii="Tahoma" w:hAnsi="Tahoma" w:cs="Tahoma"/>
          <w:color w:val="000000"/>
          <w:lang w:val="es-CO" w:eastAsia="es-CO"/>
        </w:rPr>
        <w:t> </w:t>
      </w:r>
    </w:p>
    <w:p w14:paraId="6F82CB97" w14:textId="77777777" w:rsidR="00766B8A" w:rsidRPr="00563EF9" w:rsidRDefault="00766B8A" w:rsidP="00563EF9">
      <w:pPr>
        <w:spacing w:line="276" w:lineRule="auto"/>
        <w:textAlignment w:val="baseline"/>
        <w:rPr>
          <w:rFonts w:ascii="Tahoma" w:hAnsi="Tahoma" w:cs="Tahoma"/>
          <w:lang w:val="es-CO" w:eastAsia="es-CO"/>
        </w:rPr>
      </w:pPr>
      <w:r w:rsidRPr="00563EF9">
        <w:rPr>
          <w:rFonts w:ascii="Tahoma" w:hAnsi="Tahoma" w:cs="Tahoma"/>
          <w:color w:val="000000"/>
          <w:lang w:val="es-CO" w:eastAsia="es-CO"/>
        </w:rPr>
        <w:t> </w:t>
      </w:r>
    </w:p>
    <w:p w14:paraId="66527F3A" w14:textId="77777777" w:rsidR="000E3F76" w:rsidRPr="00563EF9" w:rsidRDefault="000E3F76" w:rsidP="00563EF9">
      <w:pPr>
        <w:pStyle w:val="paragraph"/>
        <w:spacing w:before="0" w:beforeAutospacing="0" w:after="0" w:afterAutospacing="0" w:line="276" w:lineRule="auto"/>
        <w:ind w:firstLine="705"/>
        <w:jc w:val="center"/>
        <w:textAlignment w:val="baseline"/>
        <w:rPr>
          <w:rFonts w:ascii="Tahoma" w:hAnsi="Tahoma" w:cs="Tahoma"/>
        </w:rPr>
      </w:pPr>
      <w:r w:rsidRPr="00563EF9">
        <w:rPr>
          <w:rStyle w:val="normaltextrun"/>
          <w:rFonts w:ascii="Tahoma" w:hAnsi="Tahoma" w:cs="Tahoma"/>
          <w:color w:val="000000"/>
        </w:rPr>
        <w:t>Pereira, Risaralda, dieciocho (18) de agosto de dos mil veintitrés (2023)   </w:t>
      </w:r>
      <w:r w:rsidRPr="00563EF9">
        <w:rPr>
          <w:rStyle w:val="eop"/>
          <w:rFonts w:ascii="Tahoma" w:hAnsi="Tahoma" w:cs="Tahoma"/>
          <w:color w:val="000000"/>
        </w:rPr>
        <w:t> </w:t>
      </w:r>
    </w:p>
    <w:p w14:paraId="05E7B76E" w14:textId="02705A41" w:rsidR="000E3F76" w:rsidRPr="00563EF9" w:rsidRDefault="000E3F76" w:rsidP="00563EF9">
      <w:pPr>
        <w:pStyle w:val="paragraph"/>
        <w:spacing w:before="0" w:beforeAutospacing="0" w:after="0" w:afterAutospacing="0" w:line="276" w:lineRule="auto"/>
        <w:ind w:firstLine="705"/>
        <w:jc w:val="center"/>
        <w:textAlignment w:val="baseline"/>
        <w:rPr>
          <w:rFonts w:ascii="Tahoma" w:hAnsi="Tahoma" w:cs="Tahoma"/>
        </w:rPr>
      </w:pPr>
      <w:r w:rsidRPr="00563EF9">
        <w:rPr>
          <w:rStyle w:val="normaltextrun"/>
          <w:rFonts w:ascii="Tahoma" w:hAnsi="Tahoma" w:cs="Tahoma"/>
          <w:color w:val="000000" w:themeColor="text1"/>
        </w:rPr>
        <w:t>Acta No. </w:t>
      </w:r>
      <w:r w:rsidR="611E56BB" w:rsidRPr="00563EF9">
        <w:rPr>
          <w:rStyle w:val="normaltextrun"/>
          <w:rFonts w:ascii="Tahoma" w:hAnsi="Tahoma" w:cs="Tahoma"/>
          <w:color w:val="000000" w:themeColor="text1"/>
        </w:rPr>
        <w:t>130</w:t>
      </w:r>
      <w:r w:rsidRPr="00563EF9">
        <w:rPr>
          <w:rStyle w:val="normaltextrun"/>
          <w:rFonts w:ascii="Tahoma" w:hAnsi="Tahoma" w:cs="Tahoma"/>
          <w:color w:val="000000" w:themeColor="text1"/>
        </w:rPr>
        <w:t xml:space="preserve"> del 17 de agosto de 2023 </w:t>
      </w:r>
      <w:r w:rsidRPr="00563EF9">
        <w:rPr>
          <w:rStyle w:val="eop"/>
          <w:rFonts w:ascii="Tahoma" w:hAnsi="Tahoma" w:cs="Tahoma"/>
          <w:color w:val="000000" w:themeColor="text1"/>
        </w:rPr>
        <w:t> </w:t>
      </w:r>
    </w:p>
    <w:p w14:paraId="00C52928" w14:textId="1610A70D" w:rsidR="00687415" w:rsidRPr="00563EF9" w:rsidRDefault="003A3BBB" w:rsidP="00563EF9">
      <w:pPr>
        <w:pStyle w:val="Sinespaciado"/>
        <w:spacing w:line="276" w:lineRule="auto"/>
        <w:rPr>
          <w:rFonts w:ascii="Tahoma" w:hAnsi="Tahoma" w:cs="Tahoma"/>
        </w:rPr>
      </w:pPr>
      <w:r w:rsidRPr="00563EF9">
        <w:rPr>
          <w:rFonts w:ascii="Tahoma" w:hAnsi="Tahoma" w:cs="Tahoma"/>
        </w:rPr>
        <w:tab/>
      </w:r>
      <w:r w:rsidR="004052FE" w:rsidRPr="00563EF9">
        <w:rPr>
          <w:rFonts w:ascii="Tahoma" w:hAnsi="Tahoma" w:cs="Tahoma"/>
        </w:rPr>
        <w:t xml:space="preserve"> </w:t>
      </w:r>
    </w:p>
    <w:p w14:paraId="4F62A568" w14:textId="48E29040" w:rsidR="00687415" w:rsidRPr="00563EF9" w:rsidRDefault="00671AE0" w:rsidP="00563EF9">
      <w:pPr>
        <w:spacing w:line="276" w:lineRule="auto"/>
        <w:ind w:firstLine="708"/>
        <w:jc w:val="both"/>
        <w:rPr>
          <w:rFonts w:ascii="Tahoma" w:hAnsi="Tahoma" w:cs="Tahoma"/>
          <w:lang w:val="es-ES_tradnl"/>
        </w:rPr>
      </w:pPr>
      <w:r w:rsidRPr="00563EF9">
        <w:rPr>
          <w:rFonts w:ascii="Tahoma" w:hAnsi="Tahoma" w:cs="Tahoma"/>
          <w:color w:val="000000"/>
          <w:lang w:val="es-CO"/>
        </w:rPr>
        <w:t xml:space="preserve">Teniendo en cuenta que el </w:t>
      </w:r>
      <w:r w:rsidR="000E3F76" w:rsidRPr="00563EF9">
        <w:rPr>
          <w:rFonts w:ascii="Tahoma" w:hAnsi="Tahoma" w:cs="Tahoma"/>
          <w:color w:val="000000"/>
          <w:lang w:val="es-CO"/>
        </w:rPr>
        <w:t xml:space="preserve">artículo 13 de la Ley 2213 del 13 de junio de 2022, </w:t>
      </w:r>
      <w:r w:rsidR="00766B8A" w:rsidRPr="00563EF9">
        <w:rPr>
          <w:rFonts w:ascii="Tahoma" w:hAnsi="Tahoma" w:cs="Tahoma"/>
          <w:color w:val="000000"/>
          <w:lang w:val="es-ES_tradnl"/>
        </w:rPr>
        <w:t>estableció que en la especialidad laboral se proferirán por escrito</w:t>
      </w:r>
      <w:r w:rsidR="00766B8A" w:rsidRPr="00563EF9">
        <w:rPr>
          <w:rFonts w:ascii="Tahoma" w:hAnsi="Tahoma" w:cs="Tahoma"/>
        </w:rPr>
        <w:t xml:space="preserve"> </w:t>
      </w:r>
      <w:r w:rsidR="00766B8A" w:rsidRPr="00563EF9">
        <w:rPr>
          <w:rFonts w:ascii="Tahoma" w:hAnsi="Tahoma" w:cs="Tahoma"/>
          <w:color w:val="000000"/>
          <w:lang w:val="es-ES_tradnl"/>
        </w:rPr>
        <w:t>las providencias de segunda instancia en</w:t>
      </w:r>
      <w:r w:rsidR="005526DC" w:rsidRPr="00563EF9">
        <w:rPr>
          <w:rFonts w:ascii="Tahoma" w:hAnsi="Tahoma" w:cs="Tahoma"/>
          <w:color w:val="000000"/>
          <w:lang w:val="es-ES_tradnl"/>
        </w:rPr>
        <w:t xml:space="preserve"> </w:t>
      </w:r>
      <w:r w:rsidR="00766B8A" w:rsidRPr="00563EF9">
        <w:rPr>
          <w:rFonts w:ascii="Tahoma" w:hAnsi="Tahoma" w:cs="Tahoma"/>
          <w:color w:val="000000"/>
          <w:lang w:val="es-ES_tradnl"/>
        </w:rPr>
        <w:t xml:space="preserve">las que se surta el grado jurisdiccional de consulta o se resuelva el recurso de apelación de autos o sentencias, </w:t>
      </w:r>
      <w:r w:rsidR="00766B8A" w:rsidRPr="00563EF9">
        <w:rPr>
          <w:rFonts w:ascii="Tahoma" w:hAnsi="Tahoma" w:cs="Tahoma"/>
          <w:color w:val="000000"/>
        </w:rPr>
        <w:t xml:space="preserve">la Sala de </w:t>
      </w:r>
      <w:r w:rsidR="00766B8A" w:rsidRPr="00563EF9">
        <w:rPr>
          <w:rFonts w:ascii="Tahoma" w:hAnsi="Tahoma" w:cs="Tahoma"/>
        </w:rPr>
        <w:t xml:space="preserve">Decisión Laboral No. 1 del Tribunal Superior de Pereira, integrada por las Magistradas ANA LUCÍA CAICEDO CALDERÓN como Ponente, OLGA LUCÍA HOYOS SEPÚLVEDA y el Magistrado </w:t>
      </w:r>
      <w:r w:rsidR="005D7BB4" w:rsidRPr="00563EF9">
        <w:rPr>
          <w:rFonts w:ascii="Tahoma" w:hAnsi="Tahoma" w:cs="Tahoma"/>
          <w:shd w:val="clear" w:color="auto" w:fill="FFFFFF"/>
        </w:rPr>
        <w:t>GERMÁN DARÍO </w:t>
      </w:r>
      <w:r w:rsidR="005D7BB4" w:rsidRPr="00563EF9">
        <w:rPr>
          <w:rStyle w:val="nfasis"/>
          <w:rFonts w:ascii="Tahoma" w:hAnsi="Tahoma" w:cs="Tahoma"/>
          <w:i w:val="0"/>
          <w:iCs w:val="0"/>
          <w:shd w:val="clear" w:color="auto" w:fill="FFFFFF"/>
        </w:rPr>
        <w:t>GOEZ</w:t>
      </w:r>
      <w:r w:rsidR="005D7BB4" w:rsidRPr="00563EF9">
        <w:rPr>
          <w:rFonts w:ascii="Tahoma" w:hAnsi="Tahoma" w:cs="Tahoma"/>
          <w:shd w:val="clear" w:color="auto" w:fill="FFFFFF"/>
        </w:rPr>
        <w:t> VINASCO</w:t>
      </w:r>
      <w:r w:rsidR="00766B8A" w:rsidRPr="00563EF9">
        <w:rPr>
          <w:rFonts w:ascii="Tahoma" w:hAnsi="Tahoma" w:cs="Tahoma"/>
        </w:rPr>
        <w:t xml:space="preserve">, procede a proferir la siguiente </w:t>
      </w:r>
      <w:r w:rsidR="001C1FA3" w:rsidRPr="00563EF9">
        <w:rPr>
          <w:rFonts w:ascii="Tahoma" w:hAnsi="Tahoma" w:cs="Tahoma"/>
        </w:rPr>
        <w:t>auto</w:t>
      </w:r>
      <w:r w:rsidR="00766B8A" w:rsidRPr="00563EF9">
        <w:rPr>
          <w:rFonts w:ascii="Tahoma" w:hAnsi="Tahoma" w:cs="Tahoma"/>
        </w:rPr>
        <w:t xml:space="preserve"> escrit</w:t>
      </w:r>
      <w:r w:rsidR="001C1FA3" w:rsidRPr="00563EF9">
        <w:rPr>
          <w:rFonts w:ascii="Tahoma" w:hAnsi="Tahoma" w:cs="Tahoma"/>
        </w:rPr>
        <w:t>o</w:t>
      </w:r>
      <w:r w:rsidR="00766B8A" w:rsidRPr="00563EF9">
        <w:rPr>
          <w:rStyle w:val="normaltextrun"/>
          <w:rFonts w:ascii="Tahoma" w:hAnsi="Tahoma" w:cs="Tahoma"/>
        </w:rPr>
        <w:t xml:space="preserve"> </w:t>
      </w:r>
      <w:r w:rsidR="00766B8A" w:rsidRPr="00563EF9">
        <w:rPr>
          <w:rFonts w:ascii="Tahoma" w:hAnsi="Tahoma" w:cs="Tahoma"/>
        </w:rPr>
        <w:t>dentro</w:t>
      </w:r>
      <w:r w:rsidR="00766B8A" w:rsidRPr="00563EF9">
        <w:rPr>
          <w:rStyle w:val="normaltextrun"/>
          <w:rFonts w:ascii="Tahoma" w:hAnsi="Tahoma" w:cs="Tahoma"/>
        </w:rPr>
        <w:t xml:space="preserve"> </w:t>
      </w:r>
      <w:r w:rsidR="00766B8A" w:rsidRPr="00563EF9">
        <w:rPr>
          <w:rStyle w:val="normaltextrun"/>
          <w:rFonts w:ascii="Tahoma" w:hAnsi="Tahoma" w:cs="Tahoma"/>
        </w:rPr>
        <w:lastRenderedPageBreak/>
        <w:t xml:space="preserve">del proceso </w:t>
      </w:r>
      <w:r w:rsidR="00766B8A" w:rsidRPr="007216A8">
        <w:rPr>
          <w:rStyle w:val="normaltextrun"/>
          <w:rFonts w:ascii="Tahoma" w:hAnsi="Tahoma" w:cs="Tahoma"/>
          <w:b/>
        </w:rPr>
        <w:t>ordinario laboral</w:t>
      </w:r>
      <w:r w:rsidR="00766B8A" w:rsidRPr="00563EF9">
        <w:rPr>
          <w:rStyle w:val="normaltextrun"/>
          <w:rFonts w:ascii="Tahoma" w:hAnsi="Tahoma" w:cs="Tahoma"/>
        </w:rPr>
        <w:t xml:space="preserve"> instaurado por</w:t>
      </w:r>
      <w:r w:rsidR="003A3BBB" w:rsidRPr="00563EF9">
        <w:rPr>
          <w:rFonts w:ascii="Tahoma" w:hAnsi="Tahoma" w:cs="Tahoma"/>
          <w:lang w:val="es-ES_tradnl"/>
        </w:rPr>
        <w:t xml:space="preserve"> </w:t>
      </w:r>
      <w:r w:rsidR="007216A8" w:rsidRPr="00563EF9">
        <w:rPr>
          <w:rFonts w:ascii="Tahoma" w:hAnsi="Tahoma" w:cs="Tahoma"/>
          <w:b/>
        </w:rPr>
        <w:t xml:space="preserve">Soraya Marcela Hernández </w:t>
      </w:r>
      <w:proofErr w:type="spellStart"/>
      <w:r w:rsidR="007216A8" w:rsidRPr="00563EF9">
        <w:rPr>
          <w:rFonts w:ascii="Tahoma" w:hAnsi="Tahoma" w:cs="Tahoma"/>
          <w:b/>
        </w:rPr>
        <w:t>Dagua</w:t>
      </w:r>
      <w:proofErr w:type="spellEnd"/>
      <w:r w:rsidR="000E3F76" w:rsidRPr="00563EF9">
        <w:rPr>
          <w:rFonts w:ascii="Tahoma" w:hAnsi="Tahoma" w:cs="Tahoma"/>
          <w:b/>
        </w:rPr>
        <w:t xml:space="preserve"> </w:t>
      </w:r>
      <w:r w:rsidR="003A3BBB" w:rsidRPr="00563EF9">
        <w:rPr>
          <w:rFonts w:ascii="Tahoma" w:hAnsi="Tahoma" w:cs="Tahoma"/>
          <w:lang w:val="es-ES_tradnl"/>
        </w:rPr>
        <w:t>en contra de</w:t>
      </w:r>
      <w:r w:rsidR="00B83B72" w:rsidRPr="00563EF9">
        <w:rPr>
          <w:rFonts w:ascii="Tahoma" w:hAnsi="Tahoma" w:cs="Tahoma"/>
          <w:lang w:val="es-ES_tradnl"/>
        </w:rPr>
        <w:t xml:space="preserve"> </w:t>
      </w:r>
      <w:r w:rsidR="000E3F76" w:rsidRPr="00563EF9">
        <w:rPr>
          <w:rFonts w:ascii="Tahoma" w:hAnsi="Tahoma" w:cs="Tahoma"/>
          <w:b/>
        </w:rPr>
        <w:t xml:space="preserve">UNE EPM </w:t>
      </w:r>
      <w:r w:rsidR="007216A8" w:rsidRPr="00563EF9">
        <w:rPr>
          <w:rFonts w:ascii="Tahoma" w:hAnsi="Tahoma" w:cs="Tahoma"/>
          <w:b/>
        </w:rPr>
        <w:t xml:space="preserve">Telecomunicaciones </w:t>
      </w:r>
      <w:r w:rsidR="000E3F76" w:rsidRPr="00563EF9">
        <w:rPr>
          <w:rFonts w:ascii="Tahoma" w:hAnsi="Tahoma" w:cs="Tahoma"/>
          <w:b/>
        </w:rPr>
        <w:t xml:space="preserve">S.A. E.S.P </w:t>
      </w:r>
      <w:r w:rsidR="000E3F76" w:rsidRPr="00563EF9">
        <w:rPr>
          <w:rFonts w:ascii="Tahoma" w:hAnsi="Tahoma" w:cs="Tahoma"/>
          <w:bCs/>
        </w:rPr>
        <w:t xml:space="preserve">y </w:t>
      </w:r>
      <w:proofErr w:type="spellStart"/>
      <w:r w:rsidR="007216A8" w:rsidRPr="00563EF9">
        <w:rPr>
          <w:rFonts w:ascii="Tahoma" w:hAnsi="Tahoma" w:cs="Tahoma"/>
          <w:b/>
        </w:rPr>
        <w:t>Emtelco</w:t>
      </w:r>
      <w:proofErr w:type="spellEnd"/>
      <w:r w:rsidR="007216A8" w:rsidRPr="00563EF9">
        <w:rPr>
          <w:rFonts w:ascii="Tahoma" w:hAnsi="Tahoma" w:cs="Tahoma"/>
          <w:b/>
        </w:rPr>
        <w:t xml:space="preserve"> </w:t>
      </w:r>
      <w:r w:rsidR="00F53106" w:rsidRPr="00563EF9">
        <w:rPr>
          <w:rFonts w:ascii="Tahoma" w:hAnsi="Tahoma" w:cs="Tahoma"/>
          <w:b/>
        </w:rPr>
        <w:t>S.A.S.</w:t>
      </w:r>
    </w:p>
    <w:p w14:paraId="551A734B" w14:textId="53CA8CBE" w:rsidR="002017D3" w:rsidRPr="00563EF9" w:rsidRDefault="002017D3" w:rsidP="00563EF9">
      <w:pPr>
        <w:spacing w:line="276" w:lineRule="auto"/>
        <w:jc w:val="both"/>
        <w:rPr>
          <w:rFonts w:ascii="Tahoma" w:hAnsi="Tahoma" w:cs="Tahoma"/>
          <w:b/>
          <w:lang w:val="es-ES_tradnl"/>
        </w:rPr>
      </w:pPr>
    </w:p>
    <w:p w14:paraId="259442DF" w14:textId="5D6C9625" w:rsidR="00C12CBA" w:rsidRPr="00563EF9" w:rsidRDefault="00766B8A" w:rsidP="00563EF9">
      <w:pPr>
        <w:pStyle w:val="paragraph"/>
        <w:spacing w:before="0" w:beforeAutospacing="0" w:after="0" w:afterAutospacing="0" w:line="276" w:lineRule="auto"/>
        <w:jc w:val="center"/>
        <w:textAlignment w:val="baseline"/>
        <w:rPr>
          <w:rFonts w:ascii="Tahoma" w:hAnsi="Tahoma" w:cs="Tahoma"/>
        </w:rPr>
      </w:pPr>
      <w:r w:rsidRPr="00563EF9">
        <w:rPr>
          <w:rStyle w:val="normaltextrun"/>
          <w:rFonts w:ascii="Tahoma" w:hAnsi="Tahoma" w:cs="Tahoma"/>
          <w:b/>
          <w:bCs/>
          <w:color w:val="000000"/>
          <w:lang w:val="es-ES"/>
        </w:rPr>
        <w:t>PUNTO A TRATAR</w:t>
      </w:r>
    </w:p>
    <w:p w14:paraId="3A298FDA" w14:textId="77777777" w:rsidR="00D80B43" w:rsidRPr="00563EF9" w:rsidRDefault="00D80B43" w:rsidP="00563EF9">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0"/>
        <w:rPr>
          <w:rFonts w:eastAsia="Tahoma" w:cs="Tahoma"/>
          <w:sz w:val="24"/>
          <w:szCs w:val="24"/>
          <w:lang w:val="es-CO"/>
        </w:rPr>
      </w:pPr>
    </w:p>
    <w:p w14:paraId="79511B09" w14:textId="7518CF03" w:rsidR="002017D3" w:rsidRPr="00563EF9" w:rsidRDefault="00C70068" w:rsidP="00563EF9">
      <w:pPr>
        <w:spacing w:line="276" w:lineRule="auto"/>
        <w:ind w:firstLine="708"/>
        <w:jc w:val="both"/>
        <w:rPr>
          <w:rFonts w:ascii="Tahoma" w:hAnsi="Tahoma" w:cs="Tahoma"/>
        </w:rPr>
      </w:pPr>
      <w:r w:rsidRPr="00563EF9">
        <w:rPr>
          <w:rFonts w:ascii="Tahoma" w:hAnsi="Tahoma" w:cs="Tahoma"/>
        </w:rPr>
        <w:t xml:space="preserve">Se desata </w:t>
      </w:r>
      <w:r w:rsidR="001A61BB" w:rsidRPr="00563EF9">
        <w:rPr>
          <w:rFonts w:ascii="Tahoma" w:hAnsi="Tahoma" w:cs="Tahoma"/>
        </w:rPr>
        <w:t xml:space="preserve">el </w:t>
      </w:r>
      <w:r w:rsidR="00632748" w:rsidRPr="00563EF9">
        <w:rPr>
          <w:rFonts w:ascii="Tahoma" w:hAnsi="Tahoma" w:cs="Tahoma"/>
        </w:rPr>
        <w:t xml:space="preserve">recurso </w:t>
      </w:r>
      <w:r w:rsidR="00C12CBA" w:rsidRPr="00563EF9">
        <w:rPr>
          <w:rFonts w:ascii="Tahoma" w:hAnsi="Tahoma" w:cs="Tahoma"/>
        </w:rPr>
        <w:t>de apelación interpuesto por el apoderado</w:t>
      </w:r>
      <w:r w:rsidR="00D41C89" w:rsidRPr="00563EF9">
        <w:rPr>
          <w:rFonts w:ascii="Tahoma" w:hAnsi="Tahoma" w:cs="Tahoma"/>
        </w:rPr>
        <w:t xml:space="preserve"> judicial</w:t>
      </w:r>
      <w:r w:rsidR="00C12CBA" w:rsidRPr="00563EF9">
        <w:rPr>
          <w:rFonts w:ascii="Tahoma" w:hAnsi="Tahoma" w:cs="Tahoma"/>
        </w:rPr>
        <w:t xml:space="preserve"> de la parte actora </w:t>
      </w:r>
      <w:r w:rsidRPr="00563EF9">
        <w:rPr>
          <w:rFonts w:ascii="Tahoma" w:hAnsi="Tahoma" w:cs="Tahoma"/>
        </w:rPr>
        <w:t>contra el proveído</w:t>
      </w:r>
      <w:r w:rsidR="0013439C" w:rsidRPr="00563EF9">
        <w:rPr>
          <w:rFonts w:ascii="Tahoma" w:hAnsi="Tahoma" w:cs="Tahoma"/>
        </w:rPr>
        <w:t xml:space="preserve"> del </w:t>
      </w:r>
      <w:r w:rsidR="000E3F76" w:rsidRPr="00563EF9">
        <w:rPr>
          <w:rFonts w:ascii="Tahoma" w:hAnsi="Tahoma" w:cs="Tahoma"/>
        </w:rPr>
        <w:t>12 de abril de 2023</w:t>
      </w:r>
      <w:r w:rsidR="00DC3DCB" w:rsidRPr="00563EF9">
        <w:rPr>
          <w:rFonts w:ascii="Tahoma" w:hAnsi="Tahoma" w:cs="Tahoma"/>
        </w:rPr>
        <w:t xml:space="preserve">, </w:t>
      </w:r>
      <w:r w:rsidR="005925E2" w:rsidRPr="00563EF9">
        <w:rPr>
          <w:rFonts w:ascii="Tahoma" w:hAnsi="Tahoma" w:cs="Tahoma"/>
        </w:rPr>
        <w:t xml:space="preserve">emitido dentro del proceso de la referencia por el </w:t>
      </w:r>
      <w:r w:rsidR="001C7611" w:rsidRPr="00563EF9">
        <w:rPr>
          <w:rFonts w:ascii="Tahoma" w:hAnsi="Tahoma" w:cs="Tahoma"/>
        </w:rPr>
        <w:t>J</w:t>
      </w:r>
      <w:r w:rsidR="005925E2" w:rsidRPr="00563EF9">
        <w:rPr>
          <w:rFonts w:ascii="Tahoma" w:hAnsi="Tahoma" w:cs="Tahoma"/>
        </w:rPr>
        <w:t>uzgado</w:t>
      </w:r>
      <w:r w:rsidR="000E3F76" w:rsidRPr="00563EF9">
        <w:rPr>
          <w:rFonts w:ascii="Tahoma" w:hAnsi="Tahoma" w:cs="Tahoma"/>
        </w:rPr>
        <w:t xml:space="preserve"> Segundo</w:t>
      </w:r>
      <w:r w:rsidR="005925E2" w:rsidRPr="00563EF9">
        <w:rPr>
          <w:rFonts w:ascii="Tahoma" w:hAnsi="Tahoma" w:cs="Tahoma"/>
        </w:rPr>
        <w:t xml:space="preserve"> </w:t>
      </w:r>
      <w:r w:rsidR="001C7611" w:rsidRPr="00563EF9">
        <w:rPr>
          <w:rFonts w:ascii="Tahoma" w:hAnsi="Tahoma" w:cs="Tahoma"/>
        </w:rPr>
        <w:t>L</w:t>
      </w:r>
      <w:r w:rsidR="005925E2" w:rsidRPr="00563EF9">
        <w:rPr>
          <w:rFonts w:ascii="Tahoma" w:hAnsi="Tahoma" w:cs="Tahoma"/>
        </w:rPr>
        <w:t xml:space="preserve">aboral de </w:t>
      </w:r>
      <w:r w:rsidR="001C7611" w:rsidRPr="00563EF9">
        <w:rPr>
          <w:rFonts w:ascii="Tahoma" w:hAnsi="Tahoma" w:cs="Tahoma"/>
        </w:rPr>
        <w:t>C</w:t>
      </w:r>
      <w:r w:rsidR="005925E2" w:rsidRPr="00563EF9">
        <w:rPr>
          <w:rFonts w:ascii="Tahoma" w:hAnsi="Tahoma" w:cs="Tahoma"/>
        </w:rPr>
        <w:t>ircuito de</w:t>
      </w:r>
      <w:r w:rsidR="000E3F76" w:rsidRPr="00563EF9">
        <w:rPr>
          <w:rFonts w:ascii="Tahoma" w:hAnsi="Tahoma" w:cs="Tahoma"/>
        </w:rPr>
        <w:t xml:space="preserve"> Pereira</w:t>
      </w:r>
      <w:r w:rsidR="005925E2" w:rsidRPr="00563EF9">
        <w:rPr>
          <w:rFonts w:ascii="Tahoma" w:hAnsi="Tahoma" w:cs="Tahoma"/>
        </w:rPr>
        <w:t xml:space="preserve">, por medio del cual se </w:t>
      </w:r>
      <w:r w:rsidR="00DC3DCB" w:rsidRPr="00563EF9">
        <w:rPr>
          <w:rFonts w:ascii="Tahoma" w:hAnsi="Tahoma" w:cs="Tahoma"/>
        </w:rPr>
        <w:t>rechazó</w:t>
      </w:r>
      <w:r w:rsidR="005925E2" w:rsidRPr="00563EF9">
        <w:rPr>
          <w:rFonts w:ascii="Tahoma" w:hAnsi="Tahoma" w:cs="Tahoma"/>
        </w:rPr>
        <w:t xml:space="preserve"> </w:t>
      </w:r>
      <w:r w:rsidR="00DC3DCB" w:rsidRPr="00563EF9">
        <w:rPr>
          <w:rFonts w:ascii="Tahoma" w:hAnsi="Tahoma" w:cs="Tahoma"/>
        </w:rPr>
        <w:t>la demanda</w:t>
      </w:r>
      <w:r w:rsidR="002017D3" w:rsidRPr="00563EF9">
        <w:rPr>
          <w:rFonts w:ascii="Tahoma" w:hAnsi="Tahoma" w:cs="Tahoma"/>
        </w:rPr>
        <w:t xml:space="preserve">. </w:t>
      </w:r>
      <w:r w:rsidR="00F316DF" w:rsidRPr="00563EF9">
        <w:rPr>
          <w:rFonts w:ascii="Tahoma" w:hAnsi="Tahoma" w:cs="Tahoma"/>
        </w:rPr>
        <w:t>Para ello se tiene</w:t>
      </w:r>
      <w:r w:rsidR="008D522D" w:rsidRPr="00563EF9">
        <w:rPr>
          <w:rFonts w:ascii="Tahoma" w:hAnsi="Tahoma" w:cs="Tahoma"/>
        </w:rPr>
        <w:t>n</w:t>
      </w:r>
      <w:r w:rsidR="00F316DF" w:rsidRPr="00563EF9">
        <w:rPr>
          <w:rFonts w:ascii="Tahoma" w:hAnsi="Tahoma" w:cs="Tahoma"/>
        </w:rPr>
        <w:t xml:space="preserve"> en cuenta lo siguiente</w:t>
      </w:r>
      <w:r w:rsidR="008364FA" w:rsidRPr="00563EF9">
        <w:rPr>
          <w:rFonts w:ascii="Tahoma" w:hAnsi="Tahoma" w:cs="Tahoma"/>
        </w:rPr>
        <w:t>s</w:t>
      </w:r>
      <w:r w:rsidR="00F316DF" w:rsidRPr="00563EF9">
        <w:rPr>
          <w:rFonts w:ascii="Tahoma" w:hAnsi="Tahoma" w:cs="Tahoma"/>
        </w:rPr>
        <w:t>:</w:t>
      </w:r>
    </w:p>
    <w:p w14:paraId="4E253241" w14:textId="77777777" w:rsidR="00E015AC" w:rsidRPr="00563EF9" w:rsidRDefault="00E015AC" w:rsidP="00563EF9">
      <w:pPr>
        <w:spacing w:line="276" w:lineRule="auto"/>
        <w:ind w:firstLine="708"/>
        <w:jc w:val="both"/>
        <w:rPr>
          <w:rFonts w:ascii="Tahoma" w:hAnsi="Tahoma" w:cs="Tahoma"/>
        </w:rPr>
      </w:pPr>
    </w:p>
    <w:p w14:paraId="3DAC9267" w14:textId="13DB6F10" w:rsidR="00C70068" w:rsidRPr="00563EF9" w:rsidRDefault="0033131F" w:rsidP="00563EF9">
      <w:pPr>
        <w:pStyle w:val="Prrafodelista"/>
        <w:widowControl w:val="0"/>
        <w:numPr>
          <w:ilvl w:val="0"/>
          <w:numId w:val="3"/>
        </w:numPr>
        <w:autoSpaceDE w:val="0"/>
        <w:autoSpaceDN w:val="0"/>
        <w:adjustRightInd w:val="0"/>
        <w:spacing w:line="276" w:lineRule="auto"/>
        <w:ind w:left="0" w:firstLine="0"/>
        <w:jc w:val="center"/>
        <w:rPr>
          <w:rFonts w:ascii="Tahoma" w:hAnsi="Tahoma" w:cs="Tahoma"/>
          <w:b/>
          <w:bCs/>
        </w:rPr>
      </w:pPr>
      <w:r w:rsidRPr="00563EF9">
        <w:rPr>
          <w:rFonts w:ascii="Tahoma" w:hAnsi="Tahoma" w:cs="Tahoma"/>
          <w:b/>
          <w:bCs/>
        </w:rPr>
        <w:t>ANTECEDENTES</w:t>
      </w:r>
    </w:p>
    <w:p w14:paraId="08CBA2A4" w14:textId="2F85281C" w:rsidR="003210D3" w:rsidRPr="00563EF9" w:rsidRDefault="003210D3" w:rsidP="00563EF9">
      <w:pPr>
        <w:widowControl w:val="0"/>
        <w:autoSpaceDE w:val="0"/>
        <w:autoSpaceDN w:val="0"/>
        <w:adjustRightInd w:val="0"/>
        <w:spacing w:line="276" w:lineRule="auto"/>
        <w:jc w:val="both"/>
        <w:rPr>
          <w:rFonts w:ascii="Tahoma" w:hAnsi="Tahoma" w:cs="Tahoma"/>
        </w:rPr>
      </w:pPr>
    </w:p>
    <w:p w14:paraId="226081BB" w14:textId="22DDE64D" w:rsidR="0033131F" w:rsidRPr="00563EF9" w:rsidRDefault="0033131F" w:rsidP="00563EF9">
      <w:pPr>
        <w:pStyle w:val="Prrafodelista"/>
        <w:widowControl w:val="0"/>
        <w:numPr>
          <w:ilvl w:val="1"/>
          <w:numId w:val="11"/>
        </w:numPr>
        <w:autoSpaceDE w:val="0"/>
        <w:autoSpaceDN w:val="0"/>
        <w:adjustRightInd w:val="0"/>
        <w:spacing w:line="276" w:lineRule="auto"/>
        <w:jc w:val="both"/>
        <w:rPr>
          <w:rFonts w:ascii="Tahoma" w:hAnsi="Tahoma" w:cs="Tahoma"/>
          <w:b/>
          <w:bCs/>
        </w:rPr>
      </w:pPr>
      <w:r w:rsidRPr="00563EF9">
        <w:rPr>
          <w:rFonts w:ascii="Tahoma" w:hAnsi="Tahoma" w:cs="Tahoma"/>
          <w:b/>
          <w:bCs/>
        </w:rPr>
        <w:t xml:space="preserve">Providencia impugnada. </w:t>
      </w:r>
    </w:p>
    <w:p w14:paraId="35D8E633" w14:textId="77777777" w:rsidR="0033131F" w:rsidRPr="00563EF9" w:rsidRDefault="0033131F" w:rsidP="00563EF9">
      <w:pPr>
        <w:pStyle w:val="Prrafodelista"/>
        <w:widowControl w:val="0"/>
        <w:autoSpaceDE w:val="0"/>
        <w:autoSpaceDN w:val="0"/>
        <w:adjustRightInd w:val="0"/>
        <w:spacing w:line="276" w:lineRule="auto"/>
        <w:jc w:val="both"/>
        <w:rPr>
          <w:rFonts w:ascii="Tahoma" w:hAnsi="Tahoma" w:cs="Tahoma"/>
          <w:b/>
          <w:bCs/>
        </w:rPr>
      </w:pPr>
    </w:p>
    <w:p w14:paraId="79AB7CEF" w14:textId="6B2E50B4" w:rsidR="00262BD0" w:rsidRPr="00563EF9" w:rsidRDefault="000401E4" w:rsidP="00563EF9">
      <w:pPr>
        <w:widowControl w:val="0"/>
        <w:autoSpaceDE w:val="0"/>
        <w:autoSpaceDN w:val="0"/>
        <w:adjustRightInd w:val="0"/>
        <w:spacing w:line="276" w:lineRule="auto"/>
        <w:ind w:firstLine="708"/>
        <w:jc w:val="both"/>
        <w:rPr>
          <w:rFonts w:ascii="Tahoma" w:hAnsi="Tahoma" w:cs="Tahoma"/>
          <w:i/>
          <w:iCs/>
        </w:rPr>
      </w:pPr>
      <w:r w:rsidRPr="00563EF9">
        <w:rPr>
          <w:rFonts w:ascii="Tahoma" w:hAnsi="Tahoma" w:cs="Tahoma"/>
        </w:rPr>
        <w:t xml:space="preserve">Por medio de auto </w:t>
      </w:r>
      <w:r w:rsidR="00C74B8C" w:rsidRPr="00563EF9">
        <w:rPr>
          <w:rFonts w:ascii="Tahoma" w:hAnsi="Tahoma" w:cs="Tahoma"/>
        </w:rPr>
        <w:t xml:space="preserve">del </w:t>
      </w:r>
      <w:r w:rsidR="007A66B3" w:rsidRPr="00563EF9">
        <w:rPr>
          <w:rFonts w:ascii="Tahoma" w:hAnsi="Tahoma" w:cs="Tahoma"/>
        </w:rPr>
        <w:t>1</w:t>
      </w:r>
      <w:r w:rsidR="00E015AC" w:rsidRPr="00563EF9">
        <w:rPr>
          <w:rFonts w:ascii="Tahoma" w:hAnsi="Tahoma" w:cs="Tahoma"/>
        </w:rPr>
        <w:t>2 de abril de 2023</w:t>
      </w:r>
      <w:r w:rsidR="005925E2" w:rsidRPr="00563EF9">
        <w:rPr>
          <w:rFonts w:ascii="Tahoma" w:hAnsi="Tahoma" w:cs="Tahoma"/>
        </w:rPr>
        <w:t>, el Juzgado de primera instancia</w:t>
      </w:r>
      <w:r w:rsidR="004F2A3D" w:rsidRPr="00563EF9">
        <w:rPr>
          <w:rFonts w:ascii="Tahoma" w:hAnsi="Tahoma" w:cs="Tahoma"/>
        </w:rPr>
        <w:t xml:space="preserve"> </w:t>
      </w:r>
      <w:r w:rsidR="007A66B3" w:rsidRPr="00563EF9">
        <w:rPr>
          <w:rFonts w:ascii="Tahoma" w:hAnsi="Tahoma" w:cs="Tahoma"/>
        </w:rPr>
        <w:t>rechazó la demanda</w:t>
      </w:r>
      <w:r w:rsidR="00942C1A" w:rsidRPr="00563EF9">
        <w:rPr>
          <w:rFonts w:ascii="Tahoma" w:hAnsi="Tahoma" w:cs="Tahoma"/>
        </w:rPr>
        <w:t xml:space="preserve"> </w:t>
      </w:r>
      <w:r w:rsidR="00E015AC" w:rsidRPr="00563EF9">
        <w:rPr>
          <w:rFonts w:ascii="Tahoma" w:hAnsi="Tahoma" w:cs="Tahoma"/>
        </w:rPr>
        <w:t xml:space="preserve">y el recurso de reposición </w:t>
      </w:r>
      <w:r w:rsidR="00973177" w:rsidRPr="00563EF9">
        <w:rPr>
          <w:rFonts w:ascii="Tahoma" w:hAnsi="Tahoma" w:cs="Tahoma"/>
        </w:rPr>
        <w:t xml:space="preserve">contra dicha decisión </w:t>
      </w:r>
      <w:r w:rsidR="00E015AC" w:rsidRPr="00563EF9">
        <w:rPr>
          <w:rFonts w:ascii="Tahoma" w:hAnsi="Tahoma" w:cs="Tahoma"/>
        </w:rPr>
        <w:t xml:space="preserve">por extemporáneo, </w:t>
      </w:r>
      <w:r w:rsidR="004F2A3D" w:rsidRPr="00563EF9">
        <w:rPr>
          <w:rFonts w:ascii="Tahoma" w:hAnsi="Tahoma" w:cs="Tahoma"/>
        </w:rPr>
        <w:t xml:space="preserve">argumentando que </w:t>
      </w:r>
      <w:r w:rsidR="00942C1A" w:rsidRPr="00563EF9">
        <w:rPr>
          <w:rFonts w:ascii="Tahoma" w:hAnsi="Tahoma" w:cs="Tahoma"/>
        </w:rPr>
        <w:t xml:space="preserve">la parte activa de la litis </w:t>
      </w:r>
      <w:r w:rsidR="00262BD0" w:rsidRPr="00563EF9">
        <w:rPr>
          <w:rFonts w:ascii="Tahoma" w:hAnsi="Tahoma" w:cs="Tahoma"/>
        </w:rPr>
        <w:t xml:space="preserve">aportó un escrito que no se ajustaba a los requerimientos señalados en el auto del 14 de febrero de 2023; en los siguientes términos: </w:t>
      </w:r>
      <w:r w:rsidR="00262BD0" w:rsidRPr="00563EF9">
        <w:rPr>
          <w:rFonts w:ascii="Tahoma" w:hAnsi="Tahoma" w:cs="Tahoma"/>
          <w:i/>
          <w:iCs/>
        </w:rPr>
        <w:t>“</w:t>
      </w:r>
      <w:r w:rsidR="00262BD0" w:rsidRPr="00081A77">
        <w:rPr>
          <w:rFonts w:ascii="Tahoma" w:hAnsi="Tahoma" w:cs="Tahoma"/>
          <w:i/>
          <w:iCs/>
          <w:sz w:val="22"/>
        </w:rPr>
        <w:t>en cuanto a los reajustes salariales que pretende sean comparados con el cargo que pretende sean nivelados; tampoco corrigió el hecho 18 donde se le peticionaba las calendas para los cuales ostentó los cargos allí descritos; tampoco corrigió las pretensiones declarativas frente a la Sociedad Acción S.A y Seleccionemos de Colombia S.A.S; No indicó los salarios percibidos durante los extremos que alega; no se incluyó la estimación razonada de la demanda, como tampoco la reclamación administrativa respecto de algunas pretensiones que fueron debidamente indicadas en la providencia mencionada</w:t>
      </w:r>
      <w:r w:rsidR="00262BD0" w:rsidRPr="00563EF9">
        <w:rPr>
          <w:rFonts w:ascii="Tahoma" w:hAnsi="Tahoma" w:cs="Tahoma"/>
          <w:i/>
          <w:iCs/>
        </w:rPr>
        <w:t>”</w:t>
      </w:r>
      <w:r w:rsidR="00081A77">
        <w:rPr>
          <w:rFonts w:ascii="Tahoma" w:hAnsi="Tahoma" w:cs="Tahoma"/>
          <w:i/>
          <w:iCs/>
        </w:rPr>
        <w:t>.</w:t>
      </w:r>
    </w:p>
    <w:p w14:paraId="3458A497" w14:textId="47AF0328" w:rsidR="00262BD0" w:rsidRPr="00563EF9" w:rsidRDefault="00262BD0" w:rsidP="00563EF9">
      <w:pPr>
        <w:widowControl w:val="0"/>
        <w:autoSpaceDE w:val="0"/>
        <w:autoSpaceDN w:val="0"/>
        <w:adjustRightInd w:val="0"/>
        <w:spacing w:line="276" w:lineRule="auto"/>
        <w:ind w:firstLine="708"/>
        <w:jc w:val="both"/>
        <w:rPr>
          <w:rFonts w:ascii="Tahoma" w:hAnsi="Tahoma" w:cs="Tahoma"/>
        </w:rPr>
      </w:pPr>
    </w:p>
    <w:p w14:paraId="66011072" w14:textId="77777777" w:rsidR="00325CF9" w:rsidRPr="00563EF9" w:rsidRDefault="00262BD0" w:rsidP="00563EF9">
      <w:pPr>
        <w:widowControl w:val="0"/>
        <w:autoSpaceDE w:val="0"/>
        <w:autoSpaceDN w:val="0"/>
        <w:adjustRightInd w:val="0"/>
        <w:spacing w:line="276" w:lineRule="auto"/>
        <w:ind w:firstLine="708"/>
        <w:jc w:val="both"/>
        <w:rPr>
          <w:rFonts w:ascii="Tahoma" w:hAnsi="Tahoma" w:cs="Tahoma"/>
        </w:rPr>
      </w:pPr>
      <w:r w:rsidRPr="00563EF9">
        <w:rPr>
          <w:rFonts w:ascii="Tahoma" w:hAnsi="Tahoma" w:cs="Tahoma"/>
        </w:rPr>
        <w:t>Por tal razón, concluyó que el escrito allegado se trataba nuevamente del líbelo inicial sin ninguna modificación, el cual ya había sido objeto de estudio el 14 de febrero de 2023.</w:t>
      </w:r>
      <w:r w:rsidR="00CF0D3F" w:rsidRPr="00563EF9">
        <w:rPr>
          <w:rFonts w:ascii="Tahoma" w:hAnsi="Tahoma" w:cs="Tahoma"/>
        </w:rPr>
        <w:t xml:space="preserve"> </w:t>
      </w:r>
    </w:p>
    <w:p w14:paraId="36694E89" w14:textId="77777777" w:rsidR="00325CF9" w:rsidRPr="00563EF9" w:rsidRDefault="00325CF9" w:rsidP="00563EF9">
      <w:pPr>
        <w:widowControl w:val="0"/>
        <w:autoSpaceDE w:val="0"/>
        <w:autoSpaceDN w:val="0"/>
        <w:adjustRightInd w:val="0"/>
        <w:spacing w:line="276" w:lineRule="auto"/>
        <w:ind w:firstLine="708"/>
        <w:jc w:val="both"/>
        <w:rPr>
          <w:rFonts w:ascii="Tahoma" w:hAnsi="Tahoma" w:cs="Tahoma"/>
        </w:rPr>
      </w:pPr>
    </w:p>
    <w:p w14:paraId="0E26FC70" w14:textId="51E0C16D" w:rsidR="00262BD0" w:rsidRPr="00563EF9" w:rsidRDefault="00262BD0" w:rsidP="00563EF9">
      <w:pPr>
        <w:widowControl w:val="0"/>
        <w:autoSpaceDE w:val="0"/>
        <w:autoSpaceDN w:val="0"/>
        <w:adjustRightInd w:val="0"/>
        <w:spacing w:line="276" w:lineRule="auto"/>
        <w:ind w:firstLine="708"/>
        <w:jc w:val="both"/>
        <w:rPr>
          <w:rFonts w:ascii="Tahoma" w:hAnsi="Tahoma" w:cs="Tahoma"/>
        </w:rPr>
      </w:pPr>
      <w:r w:rsidRPr="00563EF9">
        <w:rPr>
          <w:rFonts w:ascii="Tahoma" w:hAnsi="Tahoma" w:cs="Tahoma"/>
        </w:rPr>
        <w:t>Añadió que, simultáneamente el apoderado judicial de la parte demandante presentó escrito denominado “pronunciamiento”, entendido por el juzgado como un recurso de reposición, que a la luz del artículo 63 del C.P.L. y S.S. había sido radicado de forma extemporánea, debido a que el auto de inadmisión</w:t>
      </w:r>
      <w:r w:rsidR="002A3CCB" w:rsidRPr="00563EF9">
        <w:rPr>
          <w:rFonts w:ascii="Tahoma" w:hAnsi="Tahoma" w:cs="Tahoma"/>
        </w:rPr>
        <w:t xml:space="preserve"> se notificó el 15 de febrero y el escrito fue allegado el 22 del hogaño.</w:t>
      </w:r>
    </w:p>
    <w:p w14:paraId="7D3EDC21" w14:textId="6F8FE53B" w:rsidR="0033131F" w:rsidRPr="00563EF9" w:rsidRDefault="0033131F" w:rsidP="00563EF9">
      <w:pPr>
        <w:widowControl w:val="0"/>
        <w:autoSpaceDE w:val="0"/>
        <w:autoSpaceDN w:val="0"/>
        <w:adjustRightInd w:val="0"/>
        <w:spacing w:line="276" w:lineRule="auto"/>
        <w:jc w:val="both"/>
        <w:rPr>
          <w:rFonts w:ascii="Tahoma" w:hAnsi="Tahoma" w:cs="Tahoma"/>
        </w:rPr>
      </w:pPr>
    </w:p>
    <w:p w14:paraId="6667BCBF" w14:textId="507DA701" w:rsidR="00E72F36" w:rsidRPr="00563EF9" w:rsidRDefault="00E72F36" w:rsidP="00563EF9">
      <w:pPr>
        <w:pStyle w:val="Prrafodelista"/>
        <w:widowControl w:val="0"/>
        <w:numPr>
          <w:ilvl w:val="1"/>
          <w:numId w:val="11"/>
        </w:numPr>
        <w:autoSpaceDE w:val="0"/>
        <w:autoSpaceDN w:val="0"/>
        <w:adjustRightInd w:val="0"/>
        <w:spacing w:line="276" w:lineRule="auto"/>
        <w:jc w:val="both"/>
        <w:rPr>
          <w:rFonts w:ascii="Tahoma" w:hAnsi="Tahoma" w:cs="Tahoma"/>
          <w:b/>
          <w:bCs/>
        </w:rPr>
      </w:pPr>
      <w:r w:rsidRPr="00563EF9">
        <w:rPr>
          <w:rFonts w:ascii="Tahoma" w:hAnsi="Tahoma" w:cs="Tahoma"/>
          <w:b/>
          <w:bCs/>
        </w:rPr>
        <w:t xml:space="preserve">Recurso de reposición y en subsidio apelación. </w:t>
      </w:r>
    </w:p>
    <w:p w14:paraId="7F7CBF48" w14:textId="5CCAA529" w:rsidR="00E72F36" w:rsidRPr="00563EF9" w:rsidRDefault="00E72F36" w:rsidP="00563EF9">
      <w:pPr>
        <w:widowControl w:val="0"/>
        <w:autoSpaceDE w:val="0"/>
        <w:autoSpaceDN w:val="0"/>
        <w:adjustRightInd w:val="0"/>
        <w:spacing w:line="276" w:lineRule="auto"/>
        <w:jc w:val="both"/>
        <w:rPr>
          <w:rFonts w:ascii="Tahoma" w:hAnsi="Tahoma" w:cs="Tahoma"/>
          <w:b/>
          <w:bCs/>
        </w:rPr>
      </w:pPr>
    </w:p>
    <w:p w14:paraId="0047A6E9" w14:textId="37AAA2AD" w:rsidR="00E72F36" w:rsidRPr="00563EF9" w:rsidRDefault="00E72F36" w:rsidP="00563EF9">
      <w:pPr>
        <w:widowControl w:val="0"/>
        <w:autoSpaceDE w:val="0"/>
        <w:autoSpaceDN w:val="0"/>
        <w:adjustRightInd w:val="0"/>
        <w:spacing w:line="276" w:lineRule="auto"/>
        <w:ind w:firstLine="708"/>
        <w:jc w:val="both"/>
        <w:rPr>
          <w:rFonts w:ascii="Tahoma" w:hAnsi="Tahoma" w:cs="Tahoma"/>
        </w:rPr>
      </w:pPr>
      <w:r w:rsidRPr="00563EF9">
        <w:rPr>
          <w:rFonts w:ascii="Tahoma" w:hAnsi="Tahoma" w:cs="Tahoma"/>
        </w:rPr>
        <w:t xml:space="preserve">Solicita el demandante que se revoque </w:t>
      </w:r>
      <w:r w:rsidR="002A3CCB" w:rsidRPr="00563EF9">
        <w:rPr>
          <w:rFonts w:ascii="Tahoma" w:hAnsi="Tahoma" w:cs="Tahoma"/>
        </w:rPr>
        <w:t xml:space="preserve">la anterior decisión, y en su lugar, se admita la demanda, señalando: </w:t>
      </w:r>
    </w:p>
    <w:p w14:paraId="282F8C28" w14:textId="4320B50B" w:rsidR="002A3CCB" w:rsidRPr="00563EF9" w:rsidRDefault="002A3CCB" w:rsidP="00563EF9">
      <w:pPr>
        <w:widowControl w:val="0"/>
        <w:autoSpaceDE w:val="0"/>
        <w:autoSpaceDN w:val="0"/>
        <w:adjustRightInd w:val="0"/>
        <w:spacing w:line="276" w:lineRule="auto"/>
        <w:ind w:firstLine="708"/>
        <w:jc w:val="both"/>
        <w:rPr>
          <w:rFonts w:ascii="Tahoma" w:hAnsi="Tahoma" w:cs="Tahoma"/>
        </w:rPr>
      </w:pPr>
    </w:p>
    <w:p w14:paraId="6A8FD76E" w14:textId="03B3F0AF" w:rsidR="00C81BC1" w:rsidRPr="00563EF9" w:rsidRDefault="001950AE" w:rsidP="00563EF9">
      <w:pPr>
        <w:pStyle w:val="Prrafodelista"/>
        <w:widowControl w:val="0"/>
        <w:numPr>
          <w:ilvl w:val="0"/>
          <w:numId w:val="12"/>
        </w:numPr>
        <w:autoSpaceDE w:val="0"/>
        <w:autoSpaceDN w:val="0"/>
        <w:adjustRightInd w:val="0"/>
        <w:spacing w:line="276" w:lineRule="auto"/>
        <w:jc w:val="both"/>
        <w:rPr>
          <w:rFonts w:ascii="Tahoma" w:hAnsi="Tahoma" w:cs="Tahoma"/>
        </w:rPr>
      </w:pPr>
      <w:r w:rsidRPr="00563EF9">
        <w:rPr>
          <w:rFonts w:ascii="Tahoma" w:hAnsi="Tahoma" w:cs="Tahoma"/>
        </w:rPr>
        <w:t>R</w:t>
      </w:r>
      <w:r w:rsidR="009F6279" w:rsidRPr="00563EF9">
        <w:rPr>
          <w:rFonts w:ascii="Tahoma" w:hAnsi="Tahoma" w:cs="Tahoma"/>
        </w:rPr>
        <w:t>efiere que el escrito que denominó “pronunciamiento”</w:t>
      </w:r>
      <w:r w:rsidR="00C81BC1" w:rsidRPr="00563EF9">
        <w:rPr>
          <w:rFonts w:ascii="Tahoma" w:hAnsi="Tahoma" w:cs="Tahoma"/>
        </w:rPr>
        <w:t>, no era un recurso, sino una petición respetuosa al juez, por no compartirse las razones por las que devolvió la demanda, con la firme confianza de que fuera acogida por el despacho, reconsiderando la decisión anteriormente notificada.</w:t>
      </w:r>
    </w:p>
    <w:p w14:paraId="345AD9C7" w14:textId="77777777" w:rsidR="00526D9D" w:rsidRPr="00563EF9" w:rsidRDefault="00526D9D" w:rsidP="00563EF9">
      <w:pPr>
        <w:pStyle w:val="Prrafodelista"/>
        <w:widowControl w:val="0"/>
        <w:autoSpaceDE w:val="0"/>
        <w:autoSpaceDN w:val="0"/>
        <w:adjustRightInd w:val="0"/>
        <w:spacing w:line="276" w:lineRule="auto"/>
        <w:ind w:left="1068"/>
        <w:jc w:val="both"/>
        <w:rPr>
          <w:rFonts w:ascii="Tahoma" w:hAnsi="Tahoma" w:cs="Tahoma"/>
        </w:rPr>
      </w:pPr>
    </w:p>
    <w:p w14:paraId="6302CE44" w14:textId="39B4CEA8" w:rsidR="00526D9D" w:rsidRPr="00563EF9" w:rsidRDefault="00C81BC1" w:rsidP="00563EF9">
      <w:pPr>
        <w:pStyle w:val="Prrafodelista"/>
        <w:widowControl w:val="0"/>
        <w:numPr>
          <w:ilvl w:val="0"/>
          <w:numId w:val="12"/>
        </w:numPr>
        <w:autoSpaceDE w:val="0"/>
        <w:autoSpaceDN w:val="0"/>
        <w:adjustRightInd w:val="0"/>
        <w:spacing w:line="276" w:lineRule="auto"/>
        <w:jc w:val="both"/>
        <w:rPr>
          <w:rFonts w:ascii="Tahoma" w:hAnsi="Tahoma" w:cs="Tahoma"/>
        </w:rPr>
      </w:pPr>
      <w:r w:rsidRPr="00563EF9">
        <w:rPr>
          <w:rFonts w:ascii="Tahoma" w:hAnsi="Tahoma" w:cs="Tahoma"/>
        </w:rPr>
        <w:t xml:space="preserve">Vulneración de los principios de economía procesal y celeridad: afirma que </w:t>
      </w:r>
      <w:r w:rsidRPr="00563EF9">
        <w:rPr>
          <w:rFonts w:ascii="Tahoma" w:hAnsi="Tahoma" w:cs="Tahoma"/>
        </w:rPr>
        <w:lastRenderedPageBreak/>
        <w:t>el juzgador debió evaluar el escrito que denominó “pronunciamiento” ya que en e</w:t>
      </w:r>
      <w:r w:rsidR="00421A8C" w:rsidRPr="00563EF9">
        <w:rPr>
          <w:rFonts w:ascii="Tahoma" w:hAnsi="Tahoma" w:cs="Tahoma"/>
        </w:rPr>
        <w:t>ste</w:t>
      </w:r>
      <w:r w:rsidRPr="00563EF9">
        <w:rPr>
          <w:rFonts w:ascii="Tahoma" w:hAnsi="Tahoma" w:cs="Tahoma"/>
        </w:rPr>
        <w:t xml:space="preserve"> sustentaba las razones por las cuales no procedía la causal de inadmisión, y</w:t>
      </w:r>
      <w:r w:rsidR="00421A8C" w:rsidRPr="00563EF9">
        <w:rPr>
          <w:rFonts w:ascii="Tahoma" w:hAnsi="Tahoma" w:cs="Tahoma"/>
        </w:rPr>
        <w:t xml:space="preserve"> explicaba </w:t>
      </w:r>
      <w:r w:rsidR="00397AA2" w:rsidRPr="00563EF9">
        <w:rPr>
          <w:rFonts w:ascii="Tahoma" w:hAnsi="Tahoma" w:cs="Tahoma"/>
        </w:rPr>
        <w:t xml:space="preserve">detalladamente las diferencias entre el escrito </w:t>
      </w:r>
      <w:r w:rsidR="001950AE" w:rsidRPr="00563EF9">
        <w:rPr>
          <w:rFonts w:ascii="Tahoma" w:hAnsi="Tahoma" w:cs="Tahoma"/>
        </w:rPr>
        <w:t>inaugural</w:t>
      </w:r>
      <w:r w:rsidR="00397AA2" w:rsidRPr="00563EF9">
        <w:rPr>
          <w:rFonts w:ascii="Tahoma" w:hAnsi="Tahoma" w:cs="Tahoma"/>
        </w:rPr>
        <w:t xml:space="preserve"> y la subsanación.</w:t>
      </w:r>
    </w:p>
    <w:p w14:paraId="3CED8077" w14:textId="77777777" w:rsidR="00397AA2" w:rsidRPr="00563EF9" w:rsidRDefault="00397AA2" w:rsidP="00563EF9">
      <w:pPr>
        <w:widowControl w:val="0"/>
        <w:autoSpaceDE w:val="0"/>
        <w:autoSpaceDN w:val="0"/>
        <w:adjustRightInd w:val="0"/>
        <w:spacing w:line="276" w:lineRule="auto"/>
        <w:jc w:val="both"/>
        <w:rPr>
          <w:rFonts w:ascii="Tahoma" w:hAnsi="Tahoma" w:cs="Tahoma"/>
        </w:rPr>
      </w:pPr>
    </w:p>
    <w:p w14:paraId="72F22A88" w14:textId="03664D72" w:rsidR="006C6355" w:rsidRPr="00563EF9" w:rsidRDefault="00C81BC1" w:rsidP="00563EF9">
      <w:pPr>
        <w:pStyle w:val="Prrafodelista"/>
        <w:widowControl w:val="0"/>
        <w:numPr>
          <w:ilvl w:val="0"/>
          <w:numId w:val="12"/>
        </w:numPr>
        <w:autoSpaceDE w:val="0"/>
        <w:autoSpaceDN w:val="0"/>
        <w:adjustRightInd w:val="0"/>
        <w:spacing w:line="276" w:lineRule="auto"/>
        <w:jc w:val="both"/>
        <w:rPr>
          <w:rFonts w:ascii="Tahoma" w:hAnsi="Tahoma" w:cs="Tahoma"/>
        </w:rPr>
      </w:pPr>
      <w:r w:rsidRPr="00563EF9">
        <w:rPr>
          <w:rFonts w:ascii="Tahoma" w:hAnsi="Tahoma" w:cs="Tahoma"/>
        </w:rPr>
        <w:t xml:space="preserve">Ratificación de las razones expuesta en el escrito denominado “pronunciamiento” para que sea admitida la demanda, dentro de los cuales precisa que la demanda cumple a cabalidad con los </w:t>
      </w:r>
      <w:r w:rsidR="00E11F11" w:rsidRPr="00563EF9">
        <w:rPr>
          <w:rFonts w:ascii="Tahoma" w:hAnsi="Tahoma" w:cs="Tahoma"/>
        </w:rPr>
        <w:t>requisitos taxativos</w:t>
      </w:r>
      <w:r w:rsidRPr="00563EF9">
        <w:rPr>
          <w:rFonts w:ascii="Tahoma" w:hAnsi="Tahoma" w:cs="Tahoma"/>
        </w:rPr>
        <w:t xml:space="preserve"> exigidos en el artículo 25 del Código Procesal Laboral, y por ende</w:t>
      </w:r>
      <w:r w:rsidR="00DC3236" w:rsidRPr="00563EF9">
        <w:rPr>
          <w:rFonts w:ascii="Tahoma" w:hAnsi="Tahoma" w:cs="Tahoma"/>
        </w:rPr>
        <w:t xml:space="preserve"> la inadmisión</w:t>
      </w:r>
      <w:r w:rsidRPr="00563EF9">
        <w:rPr>
          <w:rFonts w:ascii="Tahoma" w:hAnsi="Tahoma" w:cs="Tahoma"/>
        </w:rPr>
        <w:t xml:space="preserve"> incurre en un exceso de ritual manifiesto</w:t>
      </w:r>
      <w:r w:rsidR="001950AE" w:rsidRPr="00563EF9">
        <w:rPr>
          <w:rFonts w:ascii="Tahoma" w:hAnsi="Tahoma" w:cs="Tahoma"/>
        </w:rPr>
        <w:t xml:space="preserve"> y </w:t>
      </w:r>
      <w:r w:rsidR="006C6355" w:rsidRPr="00563EF9">
        <w:rPr>
          <w:rFonts w:ascii="Tahoma" w:hAnsi="Tahoma" w:cs="Tahoma"/>
        </w:rPr>
        <w:t>desconoce el principio de prevalencia del derecho sustancial</w:t>
      </w:r>
      <w:r w:rsidR="001950AE" w:rsidRPr="00563EF9">
        <w:rPr>
          <w:rFonts w:ascii="Tahoma" w:hAnsi="Tahoma" w:cs="Tahoma"/>
        </w:rPr>
        <w:t>.</w:t>
      </w:r>
    </w:p>
    <w:p w14:paraId="2F3E05E4" w14:textId="77777777" w:rsidR="00526D9D" w:rsidRPr="00563EF9" w:rsidRDefault="00526D9D" w:rsidP="00563EF9">
      <w:pPr>
        <w:pStyle w:val="Prrafodelista"/>
        <w:widowControl w:val="0"/>
        <w:autoSpaceDE w:val="0"/>
        <w:autoSpaceDN w:val="0"/>
        <w:adjustRightInd w:val="0"/>
        <w:spacing w:line="276" w:lineRule="auto"/>
        <w:ind w:left="1068"/>
        <w:jc w:val="both"/>
        <w:rPr>
          <w:rFonts w:ascii="Tahoma" w:hAnsi="Tahoma" w:cs="Tahoma"/>
        </w:rPr>
      </w:pPr>
    </w:p>
    <w:p w14:paraId="556FA8C6" w14:textId="168B8CA8" w:rsidR="002A3CCB" w:rsidRPr="00563EF9" w:rsidRDefault="006C6355" w:rsidP="00563EF9">
      <w:pPr>
        <w:pStyle w:val="Prrafodelista"/>
        <w:widowControl w:val="0"/>
        <w:numPr>
          <w:ilvl w:val="0"/>
          <w:numId w:val="12"/>
        </w:numPr>
        <w:autoSpaceDE w:val="0"/>
        <w:autoSpaceDN w:val="0"/>
        <w:adjustRightInd w:val="0"/>
        <w:spacing w:line="276" w:lineRule="auto"/>
        <w:jc w:val="both"/>
        <w:rPr>
          <w:rFonts w:ascii="Tahoma" w:hAnsi="Tahoma" w:cs="Tahoma"/>
        </w:rPr>
      </w:pPr>
      <w:r w:rsidRPr="00563EF9">
        <w:rPr>
          <w:rFonts w:ascii="Tahoma" w:hAnsi="Tahoma" w:cs="Tahoma"/>
        </w:rPr>
        <w:t>Aunado a lo anterior, frente a cada motivo de la inadmisión,</w:t>
      </w:r>
      <w:r w:rsidR="00526D9D" w:rsidRPr="00563EF9">
        <w:rPr>
          <w:rFonts w:ascii="Tahoma" w:hAnsi="Tahoma" w:cs="Tahoma"/>
        </w:rPr>
        <w:t xml:space="preserve"> expreso las razones por las cuales los hallaba subsanados</w:t>
      </w:r>
      <w:r w:rsidR="0080580D" w:rsidRPr="00563EF9">
        <w:rPr>
          <w:rFonts w:ascii="Tahoma" w:hAnsi="Tahoma" w:cs="Tahoma"/>
        </w:rPr>
        <w:t>, bien con el escrito de pronunciamiento, ora con la corrección de la demanda.</w:t>
      </w:r>
    </w:p>
    <w:p w14:paraId="64EFAEE4" w14:textId="53ACA949" w:rsidR="3BD38957" w:rsidRPr="00563EF9" w:rsidRDefault="3BD38957" w:rsidP="00563EF9">
      <w:pPr>
        <w:widowControl w:val="0"/>
        <w:spacing w:line="276" w:lineRule="auto"/>
        <w:jc w:val="both"/>
        <w:rPr>
          <w:rFonts w:ascii="Tahoma" w:hAnsi="Tahoma" w:cs="Tahoma"/>
        </w:rPr>
      </w:pPr>
    </w:p>
    <w:p w14:paraId="61D5A93E" w14:textId="2B397FE4" w:rsidR="00E72F36" w:rsidRPr="00563EF9" w:rsidRDefault="006F356C" w:rsidP="00563EF9">
      <w:pPr>
        <w:pStyle w:val="Prrafodelista"/>
        <w:widowControl w:val="0"/>
        <w:numPr>
          <w:ilvl w:val="1"/>
          <w:numId w:val="11"/>
        </w:numPr>
        <w:autoSpaceDE w:val="0"/>
        <w:autoSpaceDN w:val="0"/>
        <w:adjustRightInd w:val="0"/>
        <w:spacing w:line="276" w:lineRule="auto"/>
        <w:jc w:val="both"/>
        <w:rPr>
          <w:rFonts w:ascii="Tahoma" w:hAnsi="Tahoma" w:cs="Tahoma"/>
          <w:b/>
          <w:bCs/>
        </w:rPr>
      </w:pPr>
      <w:r w:rsidRPr="00563EF9">
        <w:rPr>
          <w:rFonts w:ascii="Tahoma" w:hAnsi="Tahoma" w:cs="Tahoma"/>
          <w:b/>
          <w:bCs/>
        </w:rPr>
        <w:t xml:space="preserve">Providencia que resuelve el recurso de reposición. </w:t>
      </w:r>
    </w:p>
    <w:p w14:paraId="6E117A13" w14:textId="77777777" w:rsidR="0033131F" w:rsidRPr="00563EF9" w:rsidRDefault="0033131F" w:rsidP="00563EF9">
      <w:pPr>
        <w:widowControl w:val="0"/>
        <w:autoSpaceDE w:val="0"/>
        <w:autoSpaceDN w:val="0"/>
        <w:adjustRightInd w:val="0"/>
        <w:spacing w:line="276" w:lineRule="auto"/>
        <w:ind w:firstLine="708"/>
        <w:jc w:val="both"/>
        <w:rPr>
          <w:rFonts w:ascii="Tahoma" w:hAnsi="Tahoma" w:cs="Tahoma"/>
        </w:rPr>
      </w:pPr>
    </w:p>
    <w:p w14:paraId="032F28B9" w14:textId="6CECEE94" w:rsidR="00B51CBB" w:rsidRPr="00563EF9" w:rsidRDefault="00573752" w:rsidP="00563EF9">
      <w:pPr>
        <w:widowControl w:val="0"/>
        <w:autoSpaceDE w:val="0"/>
        <w:autoSpaceDN w:val="0"/>
        <w:adjustRightInd w:val="0"/>
        <w:spacing w:line="276" w:lineRule="auto"/>
        <w:ind w:firstLine="708"/>
        <w:jc w:val="both"/>
        <w:rPr>
          <w:rFonts w:ascii="Tahoma" w:hAnsi="Tahoma" w:cs="Tahoma"/>
        </w:rPr>
      </w:pPr>
      <w:r w:rsidRPr="00563EF9">
        <w:rPr>
          <w:rFonts w:ascii="Tahoma" w:hAnsi="Tahoma" w:cs="Tahoma"/>
        </w:rPr>
        <w:t xml:space="preserve">Mediante auto del </w:t>
      </w:r>
      <w:r w:rsidR="00363202" w:rsidRPr="00563EF9">
        <w:rPr>
          <w:rFonts w:ascii="Tahoma" w:hAnsi="Tahoma" w:cs="Tahoma"/>
        </w:rPr>
        <w:t>1</w:t>
      </w:r>
      <w:r w:rsidR="00F82AB4" w:rsidRPr="00563EF9">
        <w:rPr>
          <w:rFonts w:ascii="Tahoma" w:hAnsi="Tahoma" w:cs="Tahoma"/>
        </w:rPr>
        <w:t>4 de febrero de 2022</w:t>
      </w:r>
      <w:r w:rsidRPr="00563EF9">
        <w:rPr>
          <w:rFonts w:ascii="Tahoma" w:hAnsi="Tahoma" w:cs="Tahoma"/>
        </w:rPr>
        <w:t>, el juzgado no repuso la decisión y concedió la apelación, al considerar</w:t>
      </w:r>
      <w:r w:rsidR="00F82AB4" w:rsidRPr="00563EF9">
        <w:rPr>
          <w:rFonts w:ascii="Tahoma" w:hAnsi="Tahoma" w:cs="Tahoma"/>
        </w:rPr>
        <w:t xml:space="preserve"> que, </w:t>
      </w:r>
      <w:r w:rsidR="00F3606D" w:rsidRPr="00563EF9">
        <w:rPr>
          <w:rFonts w:ascii="Tahoma" w:hAnsi="Tahoma" w:cs="Tahoma"/>
        </w:rPr>
        <w:t>los artículos 25, 25A y 26 de la misma obra, modificados por los artículos 12, 13, 14 de la Ley 712 de 2001, respectivamente, tienen como finalidad</w:t>
      </w:r>
      <w:r w:rsidR="0060026A" w:rsidRPr="00563EF9">
        <w:rPr>
          <w:rFonts w:ascii="Tahoma" w:hAnsi="Tahoma" w:cs="Tahoma"/>
        </w:rPr>
        <w:t xml:space="preserve"> que pueda proferirse sentencia acudiendo o no a las pretensiones de la demanda, de lo contrario se estaría frente a una sentencia inhibitoria por la ineptitud de demanda al plantearse pretensiones ilegitimas que </w:t>
      </w:r>
      <w:r w:rsidR="00E11F11" w:rsidRPr="00563EF9">
        <w:rPr>
          <w:rFonts w:ascii="Tahoma" w:hAnsi="Tahoma" w:cs="Tahoma"/>
        </w:rPr>
        <w:t xml:space="preserve">impiden </w:t>
      </w:r>
      <w:r w:rsidR="0060026A" w:rsidRPr="00563EF9">
        <w:rPr>
          <w:rFonts w:ascii="Tahoma" w:hAnsi="Tahoma" w:cs="Tahoma"/>
        </w:rPr>
        <w:t>ejercicio jurisdiccional.</w:t>
      </w:r>
    </w:p>
    <w:p w14:paraId="05ACE7A5" w14:textId="553F659B" w:rsidR="0060026A" w:rsidRPr="00563EF9" w:rsidRDefault="0060026A" w:rsidP="00563EF9">
      <w:pPr>
        <w:widowControl w:val="0"/>
        <w:autoSpaceDE w:val="0"/>
        <w:autoSpaceDN w:val="0"/>
        <w:adjustRightInd w:val="0"/>
        <w:spacing w:line="276" w:lineRule="auto"/>
        <w:ind w:firstLine="708"/>
        <w:jc w:val="both"/>
        <w:rPr>
          <w:rFonts w:ascii="Tahoma" w:hAnsi="Tahoma" w:cs="Tahoma"/>
        </w:rPr>
      </w:pPr>
    </w:p>
    <w:p w14:paraId="24742E25" w14:textId="08353680" w:rsidR="0060026A" w:rsidRPr="00563EF9" w:rsidRDefault="0060026A" w:rsidP="00563EF9">
      <w:pPr>
        <w:widowControl w:val="0"/>
        <w:autoSpaceDE w:val="0"/>
        <w:autoSpaceDN w:val="0"/>
        <w:adjustRightInd w:val="0"/>
        <w:spacing w:line="276" w:lineRule="auto"/>
        <w:ind w:firstLine="708"/>
        <w:jc w:val="both"/>
        <w:rPr>
          <w:rFonts w:ascii="Tahoma" w:hAnsi="Tahoma" w:cs="Tahoma"/>
        </w:rPr>
      </w:pPr>
      <w:r w:rsidRPr="00563EF9">
        <w:rPr>
          <w:rFonts w:ascii="Tahoma" w:hAnsi="Tahoma" w:cs="Tahoma"/>
        </w:rPr>
        <w:t xml:space="preserve">Agrega, en cuanto a los requisitos formales de la demanda (pretensiones y hechos) lo siguiente: </w:t>
      </w:r>
      <w:r w:rsidRPr="00563EF9">
        <w:rPr>
          <w:rFonts w:ascii="Tahoma" w:hAnsi="Tahoma" w:cs="Tahoma"/>
          <w:i/>
        </w:rPr>
        <w:t>“</w:t>
      </w:r>
      <w:r w:rsidRPr="00081A77">
        <w:rPr>
          <w:rFonts w:ascii="Tahoma" w:hAnsi="Tahoma" w:cs="Tahoma"/>
          <w:i/>
          <w:sz w:val="22"/>
        </w:rPr>
        <w:t>lo que exige la norma es precisión y claridad y que esos hechos y omisiones sirvan de fundamento a las pretensiones y constituyan el presupuesto fáctico de la norma que consagra el derecho que se reclama, por ello el actor debe relacionarlos en forma clara y precisa de manera que haya una relación de concordancia entre éstos y lo que se pretenda, para que así los demandados al contestar la demanda, igualmente, sea clara y precisa, buscando con ello que el debate probatorio sea fluido y el juicio se circunscriba a lo expresamente reclamado; es precisamente, tales exigencias las que tienen como objetivo permitir el real acceso a la administración de justicia, para garantizar los derechos de las partes en el proceso. Es así como, al juez no le está permitido exigir requisitos más allá de los presupuestos normativos</w:t>
      </w:r>
      <w:r w:rsidRPr="00563EF9">
        <w:rPr>
          <w:rFonts w:ascii="Tahoma" w:hAnsi="Tahoma" w:cs="Tahoma"/>
          <w:i/>
        </w:rPr>
        <w:t xml:space="preserve">”. </w:t>
      </w:r>
    </w:p>
    <w:p w14:paraId="4FDD5576" w14:textId="7924607D" w:rsidR="0060026A" w:rsidRPr="00563EF9" w:rsidRDefault="0060026A" w:rsidP="00563EF9">
      <w:pPr>
        <w:widowControl w:val="0"/>
        <w:autoSpaceDE w:val="0"/>
        <w:autoSpaceDN w:val="0"/>
        <w:adjustRightInd w:val="0"/>
        <w:spacing w:line="276" w:lineRule="auto"/>
        <w:ind w:firstLine="708"/>
        <w:jc w:val="both"/>
        <w:rPr>
          <w:rFonts w:ascii="Tahoma" w:hAnsi="Tahoma" w:cs="Tahoma"/>
        </w:rPr>
      </w:pPr>
    </w:p>
    <w:p w14:paraId="03968656" w14:textId="23566C9B" w:rsidR="0060026A" w:rsidRPr="00563EF9" w:rsidRDefault="0060026A" w:rsidP="00563EF9">
      <w:pPr>
        <w:widowControl w:val="0"/>
        <w:autoSpaceDE w:val="0"/>
        <w:autoSpaceDN w:val="0"/>
        <w:adjustRightInd w:val="0"/>
        <w:spacing w:line="276" w:lineRule="auto"/>
        <w:ind w:firstLine="708"/>
        <w:jc w:val="both"/>
        <w:rPr>
          <w:rFonts w:ascii="Tahoma" w:hAnsi="Tahoma" w:cs="Tahoma"/>
        </w:rPr>
      </w:pPr>
      <w:r w:rsidRPr="00563EF9">
        <w:rPr>
          <w:rFonts w:ascii="Tahoma" w:hAnsi="Tahoma" w:cs="Tahoma"/>
        </w:rPr>
        <w:t xml:space="preserve">En ese sentido, concluyó que el juzgado advirtió falencias que no fueron corregidas, aunado a que el escrito aportado por el demandante se enfiló por el camino incorrecto, pues en lugar del mismo, debió aportar el escrito de subsanación, o en su defecto, recurso de reposición dentro del término legal permitido. </w:t>
      </w:r>
    </w:p>
    <w:p w14:paraId="4B8A6569" w14:textId="0405B9F7" w:rsidR="00403AC1" w:rsidRPr="00563EF9" w:rsidRDefault="00403AC1" w:rsidP="00563EF9">
      <w:pPr>
        <w:widowControl w:val="0"/>
        <w:autoSpaceDE w:val="0"/>
        <w:autoSpaceDN w:val="0"/>
        <w:adjustRightInd w:val="0"/>
        <w:spacing w:line="276" w:lineRule="auto"/>
        <w:jc w:val="both"/>
        <w:rPr>
          <w:rFonts w:ascii="Tahoma" w:hAnsi="Tahoma" w:cs="Tahoma"/>
        </w:rPr>
      </w:pPr>
    </w:p>
    <w:p w14:paraId="0EA039AB" w14:textId="05F4ECEF" w:rsidR="00BC39DD" w:rsidRPr="00563EF9" w:rsidRDefault="00533215" w:rsidP="00563EF9">
      <w:pPr>
        <w:pStyle w:val="Prrafodelista"/>
        <w:numPr>
          <w:ilvl w:val="0"/>
          <w:numId w:val="3"/>
        </w:numPr>
        <w:spacing w:line="276" w:lineRule="auto"/>
        <w:ind w:left="0"/>
        <w:jc w:val="center"/>
        <w:rPr>
          <w:rFonts w:ascii="Tahoma" w:hAnsi="Tahoma" w:cs="Tahoma"/>
          <w:b/>
          <w:caps/>
          <w:lang w:val="es-CO"/>
        </w:rPr>
      </w:pPr>
      <w:r w:rsidRPr="00563EF9">
        <w:rPr>
          <w:rFonts w:ascii="Tahoma" w:hAnsi="Tahoma" w:cs="Tahoma"/>
          <w:b/>
          <w:caps/>
          <w:lang w:val="es-CO"/>
        </w:rPr>
        <w:t xml:space="preserve">COMPETENCIA Y </w:t>
      </w:r>
      <w:r w:rsidR="009736F3" w:rsidRPr="00563EF9">
        <w:rPr>
          <w:rFonts w:ascii="Tahoma" w:hAnsi="Tahoma" w:cs="Tahoma"/>
          <w:b/>
          <w:caps/>
          <w:lang w:val="es-CO"/>
        </w:rPr>
        <w:t>Procedencia de</w:t>
      </w:r>
      <w:r w:rsidR="00271A39" w:rsidRPr="00563EF9">
        <w:rPr>
          <w:rFonts w:ascii="Tahoma" w:hAnsi="Tahoma" w:cs="Tahoma"/>
          <w:b/>
          <w:caps/>
          <w:lang w:val="es-CO"/>
        </w:rPr>
        <w:t xml:space="preserve"> la APELACIÓN. </w:t>
      </w:r>
    </w:p>
    <w:p w14:paraId="505582B8" w14:textId="77777777" w:rsidR="005F1B4F" w:rsidRPr="00563EF9" w:rsidRDefault="005F1B4F" w:rsidP="00563EF9">
      <w:pPr>
        <w:spacing w:line="276" w:lineRule="auto"/>
        <w:ind w:firstLine="708"/>
        <w:jc w:val="both"/>
        <w:rPr>
          <w:rFonts w:ascii="Tahoma" w:hAnsi="Tahoma" w:cs="Tahoma"/>
          <w:lang w:val="es-CO"/>
        </w:rPr>
      </w:pPr>
    </w:p>
    <w:p w14:paraId="31F36EED" w14:textId="630DB672" w:rsidR="00197F4F" w:rsidRPr="00563EF9" w:rsidRDefault="00533215" w:rsidP="00563EF9">
      <w:pPr>
        <w:spacing w:line="276" w:lineRule="auto"/>
        <w:ind w:firstLine="708"/>
        <w:jc w:val="both"/>
        <w:rPr>
          <w:rFonts w:ascii="Tahoma" w:hAnsi="Tahoma" w:cs="Tahoma"/>
          <w:lang w:val="es-CO"/>
        </w:rPr>
      </w:pPr>
      <w:r w:rsidRPr="00563EF9">
        <w:rPr>
          <w:rFonts w:ascii="Tahoma" w:hAnsi="Tahoma" w:cs="Tahoma"/>
          <w:lang w:val="es-CO"/>
        </w:rPr>
        <w:t>Esta Sala es competente</w:t>
      </w:r>
      <w:r w:rsidR="005F1B4F" w:rsidRPr="00563EF9">
        <w:rPr>
          <w:rFonts w:ascii="Tahoma" w:hAnsi="Tahoma" w:cs="Tahoma"/>
          <w:lang w:val="es-CO"/>
        </w:rPr>
        <w:t xml:space="preserve"> para resolver el recurso impetrado, de acuerdo a lo señalado en el literal b), numeral 1) del artículo 15 del C.P.T. y de la S.S., como quiera que el auto apelado es </w:t>
      </w:r>
      <w:r w:rsidR="00C2355A" w:rsidRPr="00563EF9">
        <w:rPr>
          <w:rFonts w:ascii="Tahoma" w:hAnsi="Tahoma" w:cs="Tahoma"/>
          <w:lang w:val="es-CO"/>
        </w:rPr>
        <w:t>susceptible</w:t>
      </w:r>
      <w:r w:rsidR="005F1B4F" w:rsidRPr="00563EF9">
        <w:rPr>
          <w:rFonts w:ascii="Tahoma" w:hAnsi="Tahoma" w:cs="Tahoma"/>
          <w:lang w:val="es-CO"/>
        </w:rPr>
        <w:t xml:space="preserve"> d</w:t>
      </w:r>
      <w:r w:rsidR="00C2355A" w:rsidRPr="00563EF9">
        <w:rPr>
          <w:rFonts w:ascii="Tahoma" w:hAnsi="Tahoma" w:cs="Tahoma"/>
          <w:lang w:val="es-CO"/>
        </w:rPr>
        <w:t>el recurso de apelación</w:t>
      </w:r>
      <w:r w:rsidR="005F1B4F" w:rsidRPr="00563EF9">
        <w:rPr>
          <w:rFonts w:ascii="Tahoma" w:hAnsi="Tahoma" w:cs="Tahoma"/>
          <w:lang w:val="es-CO"/>
        </w:rPr>
        <w:t xml:space="preserve">, según las voces del </w:t>
      </w:r>
      <w:r w:rsidR="005C2FA2" w:rsidRPr="00563EF9">
        <w:rPr>
          <w:rFonts w:ascii="Tahoma" w:hAnsi="Tahoma" w:cs="Tahoma"/>
          <w:lang w:val="es-CO"/>
        </w:rPr>
        <w:lastRenderedPageBreak/>
        <w:t xml:space="preserve">numeral </w:t>
      </w:r>
      <w:r w:rsidR="008046F3" w:rsidRPr="00563EF9">
        <w:rPr>
          <w:rFonts w:ascii="Tahoma" w:hAnsi="Tahoma" w:cs="Tahoma"/>
          <w:lang w:val="es-CO"/>
        </w:rPr>
        <w:t>1</w:t>
      </w:r>
      <w:r w:rsidR="005C2FA2" w:rsidRPr="00563EF9">
        <w:rPr>
          <w:rFonts w:ascii="Tahoma" w:hAnsi="Tahoma" w:cs="Tahoma"/>
          <w:lang w:val="es-CO"/>
        </w:rPr>
        <w:t>), artículo 65 ídem</w:t>
      </w:r>
      <w:r w:rsidR="00244371" w:rsidRPr="00563EF9">
        <w:rPr>
          <w:rFonts w:ascii="Tahoma" w:hAnsi="Tahoma" w:cs="Tahoma"/>
          <w:lang w:val="es-CO"/>
        </w:rPr>
        <w:t xml:space="preserve">, que señala que será apelable el auto que rechace la demanda o su reforma y que las dé por no contestada. </w:t>
      </w:r>
      <w:r w:rsidRPr="00563EF9">
        <w:rPr>
          <w:rFonts w:ascii="Tahoma" w:hAnsi="Tahoma" w:cs="Tahoma"/>
          <w:lang w:val="es-CO"/>
        </w:rPr>
        <w:t xml:space="preserve"> </w:t>
      </w:r>
    </w:p>
    <w:p w14:paraId="4E04965E" w14:textId="4436B7E3" w:rsidR="00507D63" w:rsidRPr="00563EF9" w:rsidRDefault="00507D63" w:rsidP="00563EF9">
      <w:pPr>
        <w:spacing w:line="276" w:lineRule="auto"/>
        <w:jc w:val="both"/>
        <w:rPr>
          <w:rFonts w:ascii="Tahoma" w:hAnsi="Tahoma" w:cs="Tahoma"/>
          <w:lang w:val="es-CO"/>
        </w:rPr>
      </w:pPr>
    </w:p>
    <w:p w14:paraId="4734E4D6" w14:textId="46A7D0CA" w:rsidR="00427C1D" w:rsidRPr="00563EF9" w:rsidRDefault="00427C1D" w:rsidP="00563EF9">
      <w:pPr>
        <w:pStyle w:val="Prrafodelista"/>
        <w:numPr>
          <w:ilvl w:val="0"/>
          <w:numId w:val="3"/>
        </w:numPr>
        <w:spacing w:line="276" w:lineRule="auto"/>
        <w:jc w:val="center"/>
        <w:rPr>
          <w:rFonts w:ascii="Tahoma" w:eastAsia="Tahoma" w:hAnsi="Tahoma" w:cs="Tahoma"/>
          <w:b/>
          <w:bCs/>
          <w:lang w:val="es-CO"/>
        </w:rPr>
      </w:pPr>
      <w:r w:rsidRPr="00563EF9">
        <w:rPr>
          <w:rFonts w:ascii="Tahoma" w:hAnsi="Tahoma" w:cs="Tahoma"/>
          <w:b/>
          <w:bCs/>
          <w:lang w:val="es-CO"/>
        </w:rPr>
        <w:t>ALEGATOS DE CONCLUSIÓN</w:t>
      </w:r>
    </w:p>
    <w:p w14:paraId="613643E2" w14:textId="79D71D19" w:rsidR="00427C1D" w:rsidRPr="00563EF9" w:rsidRDefault="00427C1D" w:rsidP="00563EF9">
      <w:pPr>
        <w:spacing w:line="276" w:lineRule="auto"/>
        <w:ind w:firstLine="708"/>
        <w:jc w:val="both"/>
        <w:rPr>
          <w:rFonts w:ascii="Tahoma" w:hAnsi="Tahoma" w:cs="Tahoma"/>
          <w:lang w:val="es-CO"/>
        </w:rPr>
      </w:pPr>
    </w:p>
    <w:p w14:paraId="78BBAD46" w14:textId="5C95DDF6" w:rsidR="00575689" w:rsidRPr="00563EF9" w:rsidRDefault="00575689" w:rsidP="00563EF9">
      <w:pPr>
        <w:spacing w:line="276" w:lineRule="auto"/>
        <w:ind w:firstLine="708"/>
        <w:jc w:val="both"/>
        <w:rPr>
          <w:rFonts w:ascii="Tahoma" w:hAnsi="Tahoma" w:cs="Tahoma"/>
          <w:color w:val="000000"/>
        </w:rPr>
      </w:pPr>
      <w:r w:rsidRPr="00563EF9">
        <w:rPr>
          <w:rFonts w:ascii="Tahoma" w:hAnsi="Tahoma" w:cs="Tahoma"/>
          <w:color w:val="000000"/>
        </w:rPr>
        <w:t>Conforme se dejó plasmado en la constancia de Secretaría,</w:t>
      </w:r>
      <w:r w:rsidR="0034222C" w:rsidRPr="00563EF9">
        <w:rPr>
          <w:rFonts w:ascii="Tahoma" w:hAnsi="Tahoma" w:cs="Tahoma"/>
          <w:color w:val="000000"/>
        </w:rPr>
        <w:t xml:space="preserve"> </w:t>
      </w:r>
      <w:r w:rsidR="00910F83" w:rsidRPr="00563EF9">
        <w:rPr>
          <w:rFonts w:ascii="Tahoma" w:hAnsi="Tahoma" w:cs="Tahoma"/>
          <w:color w:val="000000"/>
        </w:rPr>
        <w:t xml:space="preserve">las partes </w:t>
      </w:r>
      <w:r w:rsidRPr="00563EF9">
        <w:rPr>
          <w:rFonts w:ascii="Tahoma" w:hAnsi="Tahoma" w:cs="Tahoma"/>
          <w:color w:val="000000"/>
        </w:rPr>
        <w:t>dejaron transcurrir en silencio el plazo otorgado para presentar alegatos de conclusión</w:t>
      </w:r>
      <w:r w:rsidR="00084E54" w:rsidRPr="00563EF9">
        <w:rPr>
          <w:rFonts w:ascii="Tahoma" w:hAnsi="Tahoma" w:cs="Tahoma"/>
          <w:color w:val="000000"/>
        </w:rPr>
        <w:t xml:space="preserve">. </w:t>
      </w:r>
    </w:p>
    <w:p w14:paraId="79A71AC0" w14:textId="77777777" w:rsidR="00E015AC" w:rsidRPr="00563EF9" w:rsidRDefault="00E015AC" w:rsidP="00563EF9">
      <w:pPr>
        <w:spacing w:line="276" w:lineRule="auto"/>
        <w:jc w:val="both"/>
        <w:rPr>
          <w:rFonts w:ascii="Tahoma" w:hAnsi="Tahoma" w:cs="Tahoma"/>
          <w:lang w:val="es-CO"/>
        </w:rPr>
      </w:pPr>
    </w:p>
    <w:p w14:paraId="1EC66019" w14:textId="563DF8AD" w:rsidR="00683CDB" w:rsidRPr="00563EF9" w:rsidRDefault="00197F4F" w:rsidP="00563EF9">
      <w:pPr>
        <w:pStyle w:val="Prrafodelista"/>
        <w:widowControl w:val="0"/>
        <w:numPr>
          <w:ilvl w:val="0"/>
          <w:numId w:val="3"/>
        </w:numPr>
        <w:autoSpaceDE w:val="0"/>
        <w:autoSpaceDN w:val="0"/>
        <w:adjustRightInd w:val="0"/>
        <w:spacing w:line="276" w:lineRule="auto"/>
        <w:ind w:left="0" w:firstLine="0"/>
        <w:jc w:val="center"/>
        <w:rPr>
          <w:rFonts w:ascii="Tahoma" w:hAnsi="Tahoma" w:cs="Tahoma"/>
          <w:b/>
          <w:bCs/>
          <w:caps/>
        </w:rPr>
      </w:pPr>
      <w:r w:rsidRPr="00563EF9">
        <w:rPr>
          <w:rFonts w:ascii="Tahoma" w:hAnsi="Tahoma" w:cs="Tahoma"/>
          <w:b/>
          <w:bCs/>
          <w:caps/>
        </w:rPr>
        <w:t>Problema jurídico por resolver</w:t>
      </w:r>
    </w:p>
    <w:p w14:paraId="7C011999" w14:textId="77777777" w:rsidR="00683CDB" w:rsidRPr="00563EF9" w:rsidRDefault="00683CDB" w:rsidP="00563EF9">
      <w:pPr>
        <w:pStyle w:val="Sinespaciado"/>
        <w:spacing w:line="276" w:lineRule="auto"/>
        <w:rPr>
          <w:rFonts w:ascii="Tahoma" w:hAnsi="Tahoma" w:cs="Tahoma"/>
        </w:rPr>
      </w:pPr>
    </w:p>
    <w:p w14:paraId="4F4F3089" w14:textId="26072DF7" w:rsidR="005C2FA2" w:rsidRPr="00563EF9" w:rsidRDefault="00683CDB" w:rsidP="00563EF9">
      <w:pPr>
        <w:spacing w:line="276" w:lineRule="auto"/>
        <w:ind w:firstLine="708"/>
        <w:jc w:val="both"/>
        <w:rPr>
          <w:rFonts w:ascii="Tahoma" w:hAnsi="Tahoma" w:cs="Tahoma"/>
        </w:rPr>
      </w:pPr>
      <w:r w:rsidRPr="00563EF9">
        <w:rPr>
          <w:rFonts w:ascii="Tahoma" w:hAnsi="Tahoma" w:cs="Tahoma"/>
        </w:rPr>
        <w:t xml:space="preserve">El problema jurídico </w:t>
      </w:r>
      <w:r w:rsidR="00737C68" w:rsidRPr="00563EF9">
        <w:rPr>
          <w:rFonts w:ascii="Tahoma" w:hAnsi="Tahoma" w:cs="Tahoma"/>
        </w:rPr>
        <w:t xml:space="preserve">se circunscribe </w:t>
      </w:r>
      <w:r w:rsidR="002F4052" w:rsidRPr="00563EF9">
        <w:rPr>
          <w:rFonts w:ascii="Tahoma" w:hAnsi="Tahoma" w:cs="Tahoma"/>
        </w:rPr>
        <w:t xml:space="preserve">en determinar si los defectos advertidos por el juzgado </w:t>
      </w:r>
      <w:r w:rsidR="00DE37C0" w:rsidRPr="00563EF9">
        <w:rPr>
          <w:rFonts w:ascii="Tahoma" w:hAnsi="Tahoma" w:cs="Tahoma"/>
        </w:rPr>
        <w:t>daban lugar a la inadmisión de la demanda,</w:t>
      </w:r>
      <w:r w:rsidR="00E6495B" w:rsidRPr="00563EF9">
        <w:rPr>
          <w:rFonts w:ascii="Tahoma" w:hAnsi="Tahoma" w:cs="Tahoma"/>
        </w:rPr>
        <w:t xml:space="preserve"> y</w:t>
      </w:r>
      <w:r w:rsidR="00DE37C0" w:rsidRPr="00563EF9">
        <w:rPr>
          <w:rFonts w:ascii="Tahoma" w:hAnsi="Tahoma" w:cs="Tahoma"/>
        </w:rPr>
        <w:t xml:space="preserve"> en caso afirmativo</w:t>
      </w:r>
      <w:r w:rsidR="00E6495B" w:rsidRPr="00563EF9">
        <w:rPr>
          <w:rFonts w:ascii="Tahoma" w:hAnsi="Tahoma" w:cs="Tahoma"/>
        </w:rPr>
        <w:t xml:space="preserve">, </w:t>
      </w:r>
      <w:r w:rsidR="00512B90" w:rsidRPr="00563EF9">
        <w:rPr>
          <w:rFonts w:ascii="Tahoma" w:hAnsi="Tahoma" w:cs="Tahoma"/>
        </w:rPr>
        <w:t xml:space="preserve">si fueron subsanados por el censor. </w:t>
      </w:r>
    </w:p>
    <w:p w14:paraId="7471A3DA" w14:textId="77777777" w:rsidR="00E015AC" w:rsidRPr="00563EF9" w:rsidRDefault="00E015AC" w:rsidP="00563EF9">
      <w:pPr>
        <w:spacing w:line="276" w:lineRule="auto"/>
        <w:jc w:val="both"/>
        <w:rPr>
          <w:rFonts w:ascii="Tahoma" w:hAnsi="Tahoma" w:cs="Tahoma"/>
        </w:rPr>
      </w:pPr>
    </w:p>
    <w:p w14:paraId="45E89CF0" w14:textId="77777777" w:rsidR="001604C2" w:rsidRPr="00563EF9" w:rsidRDefault="003A3BBB" w:rsidP="00563EF9">
      <w:pPr>
        <w:widowControl w:val="0"/>
        <w:numPr>
          <w:ilvl w:val="0"/>
          <w:numId w:val="3"/>
        </w:numPr>
        <w:autoSpaceDE w:val="0"/>
        <w:autoSpaceDN w:val="0"/>
        <w:adjustRightInd w:val="0"/>
        <w:spacing w:line="276" w:lineRule="auto"/>
        <w:ind w:left="0" w:firstLine="0"/>
        <w:jc w:val="center"/>
        <w:rPr>
          <w:rFonts w:ascii="Tahoma" w:hAnsi="Tahoma" w:cs="Tahoma"/>
          <w:b/>
          <w:bCs/>
          <w:caps/>
        </w:rPr>
      </w:pPr>
      <w:r w:rsidRPr="00563EF9">
        <w:rPr>
          <w:rFonts w:ascii="Tahoma" w:hAnsi="Tahoma" w:cs="Tahoma"/>
          <w:b/>
          <w:bCs/>
          <w:caps/>
        </w:rPr>
        <w:t>Consideraciones</w:t>
      </w:r>
    </w:p>
    <w:p w14:paraId="3FA0D011" w14:textId="77777777" w:rsidR="001604C2" w:rsidRPr="00563EF9" w:rsidRDefault="001604C2" w:rsidP="00563EF9">
      <w:pPr>
        <w:widowControl w:val="0"/>
        <w:autoSpaceDE w:val="0"/>
        <w:autoSpaceDN w:val="0"/>
        <w:adjustRightInd w:val="0"/>
        <w:spacing w:line="276" w:lineRule="auto"/>
        <w:jc w:val="center"/>
        <w:rPr>
          <w:rFonts w:ascii="Tahoma" w:hAnsi="Tahoma" w:cs="Tahoma"/>
          <w:b/>
          <w:bCs/>
        </w:rPr>
      </w:pPr>
    </w:p>
    <w:p w14:paraId="65AC7D0B" w14:textId="44D3802B" w:rsidR="00062362" w:rsidRPr="00563EF9" w:rsidRDefault="001604C2" w:rsidP="00563EF9">
      <w:pPr>
        <w:widowControl w:val="0"/>
        <w:autoSpaceDE w:val="0"/>
        <w:autoSpaceDN w:val="0"/>
        <w:adjustRightInd w:val="0"/>
        <w:spacing w:line="276" w:lineRule="auto"/>
        <w:ind w:firstLine="567"/>
        <w:rPr>
          <w:rFonts w:ascii="Tahoma" w:hAnsi="Tahoma" w:cs="Tahoma"/>
          <w:b/>
          <w:bCs/>
          <w:caps/>
        </w:rPr>
      </w:pPr>
      <w:r w:rsidRPr="00563EF9">
        <w:rPr>
          <w:rFonts w:ascii="Tahoma" w:hAnsi="Tahoma" w:cs="Tahoma"/>
          <w:b/>
          <w:bCs/>
        </w:rPr>
        <w:t xml:space="preserve">5.1. FORMA Y REQUISITOS DE LA DEMANDA </w:t>
      </w:r>
    </w:p>
    <w:p w14:paraId="788F44BD" w14:textId="77777777" w:rsidR="00673B0C" w:rsidRPr="00563EF9" w:rsidRDefault="00673B0C" w:rsidP="00563EF9">
      <w:pPr>
        <w:widowControl w:val="0"/>
        <w:autoSpaceDE w:val="0"/>
        <w:autoSpaceDN w:val="0"/>
        <w:adjustRightInd w:val="0"/>
        <w:spacing w:line="276" w:lineRule="auto"/>
        <w:rPr>
          <w:rFonts w:ascii="Tahoma" w:hAnsi="Tahoma" w:cs="Tahoma"/>
          <w:b/>
          <w:caps/>
        </w:rPr>
      </w:pPr>
    </w:p>
    <w:p w14:paraId="2240A3D6" w14:textId="0F7BD9BE" w:rsidR="001604C2" w:rsidRPr="00563EF9" w:rsidRDefault="002F64E1" w:rsidP="00563EF9">
      <w:pPr>
        <w:widowControl w:val="0"/>
        <w:autoSpaceDE w:val="0"/>
        <w:autoSpaceDN w:val="0"/>
        <w:adjustRightInd w:val="0"/>
        <w:spacing w:line="276" w:lineRule="auto"/>
        <w:ind w:firstLine="567"/>
        <w:jc w:val="both"/>
        <w:rPr>
          <w:rFonts w:ascii="Tahoma" w:hAnsi="Tahoma" w:cs="Tahoma"/>
          <w:iCs/>
          <w:lang w:val="es-ES_tradnl"/>
        </w:rPr>
      </w:pPr>
      <w:r w:rsidRPr="00563EF9">
        <w:rPr>
          <w:rFonts w:ascii="Tahoma" w:hAnsi="Tahoma" w:cs="Tahoma"/>
          <w:iCs/>
          <w:lang w:val="es-ES_tradnl"/>
        </w:rPr>
        <w:t>E</w:t>
      </w:r>
      <w:r w:rsidR="00BD3F8F" w:rsidRPr="00563EF9">
        <w:rPr>
          <w:rFonts w:ascii="Tahoma" w:hAnsi="Tahoma" w:cs="Tahoma"/>
          <w:iCs/>
          <w:lang w:val="es-ES_tradnl"/>
        </w:rPr>
        <w:t>l fallador de instancia,</w:t>
      </w:r>
      <w:r w:rsidR="001604C2" w:rsidRPr="00563EF9">
        <w:rPr>
          <w:rFonts w:ascii="Tahoma" w:hAnsi="Tahoma" w:cs="Tahoma"/>
          <w:iCs/>
          <w:lang w:val="es-ES_tradnl"/>
        </w:rPr>
        <w:t xml:space="preserve"> a la hora de resolver</w:t>
      </w:r>
      <w:r w:rsidRPr="00563EF9">
        <w:rPr>
          <w:rFonts w:ascii="Tahoma" w:hAnsi="Tahoma" w:cs="Tahoma"/>
          <w:iCs/>
          <w:lang w:val="es-ES_tradnl"/>
        </w:rPr>
        <w:t xml:space="preserve"> la admisibilidad de la demanda</w:t>
      </w:r>
      <w:r w:rsidR="001604C2" w:rsidRPr="00563EF9">
        <w:rPr>
          <w:rFonts w:ascii="Tahoma" w:hAnsi="Tahoma" w:cs="Tahoma"/>
          <w:iCs/>
          <w:lang w:val="es-ES_tradnl"/>
        </w:rPr>
        <w:t xml:space="preserve"> debe evaluar si la misma se acompasa a los</w:t>
      </w:r>
      <w:r w:rsidR="00C7445B" w:rsidRPr="00563EF9">
        <w:rPr>
          <w:rFonts w:ascii="Tahoma" w:hAnsi="Tahoma" w:cs="Tahoma"/>
          <w:iCs/>
          <w:lang w:val="es-ES_tradnl"/>
        </w:rPr>
        <w:t xml:space="preserve"> presupuestos sentados</w:t>
      </w:r>
      <w:r w:rsidRPr="00563EF9">
        <w:rPr>
          <w:rFonts w:ascii="Tahoma" w:hAnsi="Tahoma" w:cs="Tahoma"/>
          <w:iCs/>
          <w:lang w:val="es-ES_tradnl"/>
        </w:rPr>
        <w:t xml:space="preserve"> </w:t>
      </w:r>
      <w:r w:rsidR="00C7445B" w:rsidRPr="00563EF9">
        <w:rPr>
          <w:rFonts w:ascii="Tahoma" w:hAnsi="Tahoma" w:cs="Tahoma"/>
          <w:iCs/>
          <w:lang w:val="es-ES_tradnl"/>
        </w:rPr>
        <w:t>en los artículos 25, 25-A y 26 de</w:t>
      </w:r>
      <w:r w:rsidR="00ED1071" w:rsidRPr="00563EF9">
        <w:rPr>
          <w:rFonts w:ascii="Tahoma" w:hAnsi="Tahoma" w:cs="Tahoma"/>
          <w:iCs/>
          <w:lang w:val="es-ES_tradnl"/>
        </w:rPr>
        <w:t xml:space="preserve"> del Código Procesal del Trabajo y de la Seguridad Social</w:t>
      </w:r>
      <w:r w:rsidRPr="00563EF9">
        <w:rPr>
          <w:rFonts w:ascii="Tahoma" w:hAnsi="Tahoma" w:cs="Tahoma"/>
          <w:iCs/>
          <w:lang w:val="es-ES_tradnl"/>
        </w:rPr>
        <w:t>, y los demás establecidos en la Ley 2213 de 2022.</w:t>
      </w:r>
    </w:p>
    <w:p w14:paraId="5C9080C7" w14:textId="77777777" w:rsidR="001604C2" w:rsidRPr="00563EF9" w:rsidRDefault="001604C2" w:rsidP="00563EF9">
      <w:pPr>
        <w:widowControl w:val="0"/>
        <w:autoSpaceDE w:val="0"/>
        <w:autoSpaceDN w:val="0"/>
        <w:adjustRightInd w:val="0"/>
        <w:spacing w:line="276" w:lineRule="auto"/>
        <w:ind w:firstLine="567"/>
        <w:jc w:val="both"/>
        <w:rPr>
          <w:rFonts w:ascii="Tahoma" w:hAnsi="Tahoma" w:cs="Tahoma"/>
          <w:lang w:val="es-ES_tradnl"/>
        </w:rPr>
      </w:pPr>
    </w:p>
    <w:p w14:paraId="753DF63F" w14:textId="77777777" w:rsidR="001604C2" w:rsidRPr="00563EF9" w:rsidRDefault="001604C2" w:rsidP="00563EF9">
      <w:pPr>
        <w:widowControl w:val="0"/>
        <w:autoSpaceDE w:val="0"/>
        <w:autoSpaceDN w:val="0"/>
        <w:adjustRightInd w:val="0"/>
        <w:spacing w:line="276" w:lineRule="auto"/>
        <w:ind w:firstLine="567"/>
        <w:jc w:val="both"/>
        <w:rPr>
          <w:rFonts w:ascii="Tahoma" w:hAnsi="Tahoma" w:cs="Tahoma"/>
          <w:iCs/>
          <w:lang w:val="es-CO"/>
        </w:rPr>
      </w:pPr>
      <w:r w:rsidRPr="00563EF9">
        <w:rPr>
          <w:rFonts w:ascii="Tahoma" w:hAnsi="Tahoma" w:cs="Tahoma"/>
          <w:lang w:val="es-CO"/>
        </w:rPr>
        <w:t xml:space="preserve">Cabe resaltar, igualmente, que según lo dispuesto en el artículo 28 de la misma obra procesal, si el juez observare que la demanda no reúne los requisitos exigidos por el artículo 25 ídem, la devolverá para que se subsane dentro del término de cinco (5) días las deficiencias que le señale, so pena del rechazo de la misma.  </w:t>
      </w:r>
    </w:p>
    <w:p w14:paraId="1AF7117D" w14:textId="77777777" w:rsidR="001604C2" w:rsidRPr="00563EF9" w:rsidRDefault="001604C2" w:rsidP="00563EF9">
      <w:pPr>
        <w:widowControl w:val="0"/>
        <w:autoSpaceDE w:val="0"/>
        <w:autoSpaceDN w:val="0"/>
        <w:adjustRightInd w:val="0"/>
        <w:spacing w:line="276" w:lineRule="auto"/>
        <w:ind w:firstLine="567"/>
        <w:jc w:val="both"/>
        <w:rPr>
          <w:rFonts w:ascii="Tahoma" w:hAnsi="Tahoma" w:cs="Tahoma"/>
          <w:lang w:val="es-CO"/>
        </w:rPr>
      </w:pPr>
    </w:p>
    <w:p w14:paraId="15AC5268" w14:textId="77777777" w:rsidR="001604C2" w:rsidRPr="00563EF9" w:rsidRDefault="001604C2" w:rsidP="00563EF9">
      <w:pPr>
        <w:widowControl w:val="0"/>
        <w:autoSpaceDE w:val="0"/>
        <w:autoSpaceDN w:val="0"/>
        <w:adjustRightInd w:val="0"/>
        <w:spacing w:line="276" w:lineRule="auto"/>
        <w:ind w:firstLine="567"/>
        <w:jc w:val="both"/>
        <w:rPr>
          <w:rFonts w:ascii="Tahoma" w:hAnsi="Tahoma" w:cs="Tahoma"/>
          <w:iCs/>
        </w:rPr>
      </w:pPr>
      <w:r w:rsidRPr="00563EF9">
        <w:rPr>
          <w:rFonts w:ascii="Tahoma" w:hAnsi="Tahoma" w:cs="Tahoma"/>
          <w:lang w:val="es-CO"/>
        </w:rPr>
        <w:t>De otra parte, se indica en el citado artículo 25, modificado por el artículo 12 de la Ley 712 de 2001, que la demanda deberá contener:</w:t>
      </w:r>
      <w:r w:rsidRPr="00563EF9">
        <w:rPr>
          <w:rFonts w:ascii="Tahoma" w:hAnsi="Tahoma" w:cs="Tahoma"/>
          <w:i/>
          <w:lang w:val="es-CO"/>
        </w:rPr>
        <w:t xml:space="preserve"> </w:t>
      </w:r>
      <w:r w:rsidRPr="00563EF9">
        <w:rPr>
          <w:rFonts w:ascii="Tahoma" w:hAnsi="Tahoma" w:cs="Tahoma"/>
          <w:b/>
          <w:i/>
        </w:rPr>
        <w:t>1)</w:t>
      </w:r>
      <w:r w:rsidRPr="00563EF9">
        <w:rPr>
          <w:rFonts w:ascii="Tahoma" w:hAnsi="Tahoma" w:cs="Tahoma"/>
          <w:i/>
        </w:rPr>
        <w:t xml:space="preserve"> la designación del juez a quien se dirige; </w:t>
      </w:r>
      <w:r w:rsidRPr="00563EF9">
        <w:rPr>
          <w:rFonts w:ascii="Tahoma" w:hAnsi="Tahoma" w:cs="Tahoma"/>
          <w:b/>
          <w:i/>
        </w:rPr>
        <w:t>2)</w:t>
      </w:r>
      <w:r w:rsidRPr="00563EF9">
        <w:rPr>
          <w:rFonts w:ascii="Tahoma" w:hAnsi="Tahoma" w:cs="Tahoma"/>
          <w:i/>
        </w:rPr>
        <w:t xml:space="preserve"> el nombre de las partes y el de su representante, si aquellas no comparecen o no pueden comparecer por sí mismas, </w:t>
      </w:r>
      <w:r w:rsidRPr="00563EF9">
        <w:rPr>
          <w:rFonts w:ascii="Tahoma" w:hAnsi="Tahoma" w:cs="Tahoma"/>
          <w:b/>
          <w:i/>
        </w:rPr>
        <w:t>3)</w:t>
      </w:r>
      <w:r w:rsidRPr="00563EF9">
        <w:rPr>
          <w:rFonts w:ascii="Tahoma" w:hAnsi="Tahoma" w:cs="Tahoma"/>
          <w:i/>
        </w:rPr>
        <w:t xml:space="preserve"> el domicilio y la dirección de las partes, y si se ignora la del demandado o la de su representante si fuere el caso, se indicará esta circunstancia bajo juramento que se entenderá prestado con la presentación de la demanda, </w:t>
      </w:r>
      <w:r w:rsidRPr="00563EF9">
        <w:rPr>
          <w:rFonts w:ascii="Tahoma" w:hAnsi="Tahoma" w:cs="Tahoma"/>
          <w:b/>
          <w:i/>
        </w:rPr>
        <w:t>4)</w:t>
      </w:r>
      <w:r w:rsidRPr="00563EF9">
        <w:rPr>
          <w:rFonts w:ascii="Tahoma" w:hAnsi="Tahoma" w:cs="Tahoma"/>
          <w:i/>
        </w:rPr>
        <w:t xml:space="preserve"> el nombre, domicilio y dirección del apoderado judicial del demandante, si fuere el caso, </w:t>
      </w:r>
      <w:r w:rsidRPr="00563EF9">
        <w:rPr>
          <w:rFonts w:ascii="Tahoma" w:hAnsi="Tahoma" w:cs="Tahoma"/>
          <w:b/>
          <w:i/>
        </w:rPr>
        <w:t>5)</w:t>
      </w:r>
      <w:r w:rsidRPr="00563EF9">
        <w:rPr>
          <w:rFonts w:ascii="Tahoma" w:hAnsi="Tahoma" w:cs="Tahoma"/>
          <w:i/>
        </w:rPr>
        <w:t xml:space="preserve"> la indicación de la clase de proceso, </w:t>
      </w:r>
      <w:r w:rsidRPr="00563EF9">
        <w:rPr>
          <w:rFonts w:ascii="Tahoma" w:hAnsi="Tahoma" w:cs="Tahoma"/>
          <w:b/>
          <w:i/>
          <w:u w:val="single"/>
        </w:rPr>
        <w:t xml:space="preserve">6) </w:t>
      </w:r>
      <w:r w:rsidRPr="00563EF9">
        <w:rPr>
          <w:rFonts w:ascii="Tahoma" w:hAnsi="Tahoma" w:cs="Tahoma"/>
          <w:i/>
          <w:u w:val="single"/>
        </w:rPr>
        <w:t>lo que se pretenda, expresado con precisión y claridad. Las varias pretensiones se formularán por separado,</w:t>
      </w:r>
      <w:r w:rsidRPr="00563EF9">
        <w:rPr>
          <w:rFonts w:ascii="Tahoma" w:hAnsi="Tahoma" w:cs="Tahoma"/>
          <w:i/>
        </w:rPr>
        <w:t xml:space="preserve"> </w:t>
      </w:r>
      <w:r w:rsidRPr="00563EF9">
        <w:rPr>
          <w:rFonts w:ascii="Tahoma" w:hAnsi="Tahoma" w:cs="Tahoma"/>
          <w:b/>
          <w:i/>
          <w:u w:val="single"/>
        </w:rPr>
        <w:t>7)</w:t>
      </w:r>
      <w:r w:rsidRPr="00563EF9">
        <w:rPr>
          <w:rFonts w:ascii="Tahoma" w:hAnsi="Tahoma" w:cs="Tahoma"/>
          <w:i/>
          <w:u w:val="single"/>
        </w:rPr>
        <w:t xml:space="preserve"> los hechos y omisiones que sirvan de fundamento a las pretensiones, clasificados y enumerados,</w:t>
      </w:r>
      <w:r w:rsidRPr="00563EF9">
        <w:rPr>
          <w:rFonts w:ascii="Tahoma" w:hAnsi="Tahoma" w:cs="Tahoma"/>
          <w:i/>
        </w:rPr>
        <w:t xml:space="preserve"> </w:t>
      </w:r>
      <w:r w:rsidRPr="00563EF9">
        <w:rPr>
          <w:rFonts w:ascii="Tahoma" w:hAnsi="Tahoma" w:cs="Tahoma"/>
          <w:b/>
          <w:i/>
        </w:rPr>
        <w:t>8)</w:t>
      </w:r>
      <w:r w:rsidRPr="00563EF9">
        <w:rPr>
          <w:rFonts w:ascii="Tahoma" w:hAnsi="Tahoma" w:cs="Tahoma"/>
          <w:i/>
        </w:rPr>
        <w:t xml:space="preserve"> los fundamentos y razones de derecho, </w:t>
      </w:r>
      <w:r w:rsidRPr="00563EF9">
        <w:rPr>
          <w:rFonts w:ascii="Tahoma" w:hAnsi="Tahoma" w:cs="Tahoma"/>
          <w:b/>
          <w:i/>
        </w:rPr>
        <w:t>9)</w:t>
      </w:r>
      <w:r w:rsidRPr="00563EF9">
        <w:rPr>
          <w:rFonts w:ascii="Tahoma" w:hAnsi="Tahoma" w:cs="Tahoma"/>
          <w:i/>
        </w:rPr>
        <w:t xml:space="preserve"> la petición en forma individualizada y concreta de los medios de prueba, y, </w:t>
      </w:r>
      <w:r w:rsidRPr="00563EF9">
        <w:rPr>
          <w:rFonts w:ascii="Tahoma" w:hAnsi="Tahoma" w:cs="Tahoma"/>
          <w:b/>
          <w:i/>
        </w:rPr>
        <w:t>10)</w:t>
      </w:r>
      <w:r w:rsidRPr="00563EF9">
        <w:rPr>
          <w:rFonts w:ascii="Tahoma" w:hAnsi="Tahoma" w:cs="Tahoma"/>
          <w:i/>
        </w:rPr>
        <w:t xml:space="preserve"> la cuantía, cuando su estimación sea necesaria para fijar la competencia. </w:t>
      </w:r>
    </w:p>
    <w:p w14:paraId="12B614E4" w14:textId="3641CD3E" w:rsidR="001604C2" w:rsidRPr="00563EF9" w:rsidRDefault="001604C2" w:rsidP="00563EF9">
      <w:pPr>
        <w:widowControl w:val="0"/>
        <w:autoSpaceDE w:val="0"/>
        <w:autoSpaceDN w:val="0"/>
        <w:adjustRightInd w:val="0"/>
        <w:spacing w:line="276" w:lineRule="auto"/>
        <w:ind w:firstLine="567"/>
        <w:jc w:val="both"/>
        <w:rPr>
          <w:rFonts w:ascii="Tahoma" w:hAnsi="Tahoma" w:cs="Tahoma"/>
        </w:rPr>
      </w:pPr>
    </w:p>
    <w:p w14:paraId="0FF86240" w14:textId="653E1DDA" w:rsidR="00E41BFD" w:rsidRPr="00563EF9" w:rsidRDefault="00E41BFD" w:rsidP="00563EF9">
      <w:pPr>
        <w:spacing w:line="276" w:lineRule="auto"/>
        <w:ind w:firstLine="567"/>
        <w:jc w:val="both"/>
        <w:rPr>
          <w:rFonts w:ascii="Tahoma" w:hAnsi="Tahoma" w:cs="Tahoma"/>
        </w:rPr>
      </w:pPr>
      <w:r w:rsidRPr="00563EF9">
        <w:rPr>
          <w:rFonts w:ascii="Tahoma" w:hAnsi="Tahoma" w:cs="Tahoma"/>
        </w:rPr>
        <w:t>En cuanto a la falta de sustento fáctico de las pretensiones, es necesario subrayar que esta colegiatura ya ha indicado en otros asuntos de similares aristas</w:t>
      </w:r>
      <w:r w:rsidR="001E6E0C" w:rsidRPr="00563EF9">
        <w:rPr>
          <w:rFonts w:ascii="Tahoma" w:hAnsi="Tahoma" w:cs="Tahoma"/>
        </w:rPr>
        <w:t xml:space="preserve">, </w:t>
      </w:r>
      <w:r w:rsidRPr="00563EF9">
        <w:rPr>
          <w:rFonts w:ascii="Tahoma" w:hAnsi="Tahoma" w:cs="Tahoma"/>
        </w:rPr>
        <w:t xml:space="preserve">que le compete a la parte actora formular pretensiones que sean claras y precisas, que no se excluyan entre sí y que le permitan al juez o jueza identificar, sin caer en confusión, </w:t>
      </w:r>
      <w:r w:rsidRPr="00563EF9">
        <w:rPr>
          <w:rFonts w:ascii="Tahoma" w:hAnsi="Tahoma" w:cs="Tahoma"/>
        </w:rPr>
        <w:lastRenderedPageBreak/>
        <w:t xml:space="preserve">qué es lo principal que se reclama o implora, naturalmente con el adecuado respaldo en los supuestos de hecho que le sirven de soporte, debidamente “clasificados y enumerados” (Art. 25 C.P.T. y de la S.S.). </w:t>
      </w:r>
      <w:r w:rsidR="001E6E0C" w:rsidRPr="00563EF9">
        <w:rPr>
          <w:rFonts w:ascii="Tahoma" w:hAnsi="Tahoma" w:cs="Tahoma"/>
        </w:rPr>
        <w:t>(auto del 13 de noviembre de 2019, Rad. 002-2019-00150, M.P. Ana Lucía Caicedo Calderón).</w:t>
      </w:r>
    </w:p>
    <w:p w14:paraId="156B93A0" w14:textId="77777777" w:rsidR="00E41BFD" w:rsidRPr="00563EF9" w:rsidRDefault="00E41BFD" w:rsidP="00563EF9">
      <w:pPr>
        <w:widowControl w:val="0"/>
        <w:autoSpaceDE w:val="0"/>
        <w:autoSpaceDN w:val="0"/>
        <w:adjustRightInd w:val="0"/>
        <w:spacing w:line="276" w:lineRule="auto"/>
        <w:ind w:firstLine="567"/>
        <w:jc w:val="both"/>
        <w:rPr>
          <w:rFonts w:ascii="Tahoma" w:hAnsi="Tahoma" w:cs="Tahoma"/>
        </w:rPr>
      </w:pPr>
    </w:p>
    <w:p w14:paraId="5941CCCB" w14:textId="0EE217C2" w:rsidR="001604C2" w:rsidRPr="00563EF9" w:rsidRDefault="001604C2" w:rsidP="00563EF9">
      <w:pPr>
        <w:widowControl w:val="0"/>
        <w:autoSpaceDE w:val="0"/>
        <w:autoSpaceDN w:val="0"/>
        <w:adjustRightInd w:val="0"/>
        <w:spacing w:line="276" w:lineRule="auto"/>
        <w:ind w:firstLine="567"/>
        <w:jc w:val="both"/>
        <w:rPr>
          <w:rFonts w:ascii="Tahoma" w:hAnsi="Tahoma" w:cs="Tahoma"/>
          <w:iCs/>
          <w:lang w:val="es-ES_tradnl"/>
        </w:rPr>
      </w:pPr>
      <w:r w:rsidRPr="00563EF9">
        <w:rPr>
          <w:rFonts w:ascii="Tahoma" w:hAnsi="Tahoma" w:cs="Tahoma"/>
        </w:rPr>
        <w:t xml:space="preserve">Finalmente, frente a la acumulación de pretensiones en materia laboral, se tiene previsto en el artículo 25A del C.P.T. y de la S.S., que el demandante podrá acumular en una misma demanda varias pretensiones contra el demandado, aunque no sean conexas, siempre que concurran los siguientes requisitos: </w:t>
      </w:r>
      <w:r w:rsidRPr="00563EF9">
        <w:rPr>
          <w:rFonts w:ascii="Tahoma" w:hAnsi="Tahoma" w:cs="Tahoma"/>
          <w:b/>
        </w:rPr>
        <w:t xml:space="preserve">1) </w:t>
      </w:r>
      <w:r w:rsidRPr="00563EF9">
        <w:rPr>
          <w:rFonts w:ascii="Tahoma" w:hAnsi="Tahoma" w:cs="Tahoma"/>
        </w:rPr>
        <w:t xml:space="preserve">que el juez sea competente para conocer de todas, </w:t>
      </w:r>
      <w:r w:rsidRPr="00563EF9">
        <w:rPr>
          <w:rFonts w:ascii="Tahoma" w:hAnsi="Tahoma" w:cs="Tahoma"/>
          <w:b/>
        </w:rPr>
        <w:t>2)</w:t>
      </w:r>
      <w:r w:rsidRPr="00563EF9">
        <w:rPr>
          <w:rFonts w:ascii="Tahoma" w:hAnsi="Tahoma" w:cs="Tahoma"/>
        </w:rPr>
        <w:t xml:space="preserve"> que las pretensiones no se excluyan entre sí, salvo que se propongan como principales y subsidiarias, </w:t>
      </w:r>
      <w:r w:rsidRPr="00563EF9">
        <w:rPr>
          <w:rFonts w:ascii="Tahoma" w:hAnsi="Tahoma" w:cs="Tahoma"/>
          <w:b/>
        </w:rPr>
        <w:t>3)</w:t>
      </w:r>
      <w:r w:rsidRPr="00563EF9">
        <w:rPr>
          <w:rFonts w:ascii="Tahoma" w:hAnsi="Tahoma" w:cs="Tahoma"/>
        </w:rPr>
        <w:t xml:space="preserve"> que todas puedan tramitarse por el mismo procedimiento.</w:t>
      </w:r>
    </w:p>
    <w:p w14:paraId="5FFD4FDD" w14:textId="77777777" w:rsidR="001604C2" w:rsidRPr="00563EF9" w:rsidRDefault="001604C2" w:rsidP="00563EF9">
      <w:pPr>
        <w:widowControl w:val="0"/>
        <w:autoSpaceDE w:val="0"/>
        <w:autoSpaceDN w:val="0"/>
        <w:adjustRightInd w:val="0"/>
        <w:spacing w:line="276" w:lineRule="auto"/>
        <w:jc w:val="both"/>
        <w:rPr>
          <w:rFonts w:ascii="Tahoma" w:hAnsi="Tahoma" w:cs="Tahoma"/>
          <w:iCs/>
          <w:lang w:val="es-ES_tradnl"/>
        </w:rPr>
      </w:pPr>
    </w:p>
    <w:p w14:paraId="22257A13" w14:textId="6AF9F4DE" w:rsidR="001604C2" w:rsidRPr="00563EF9" w:rsidRDefault="001604C2" w:rsidP="00563EF9">
      <w:pPr>
        <w:widowControl w:val="0"/>
        <w:autoSpaceDE w:val="0"/>
        <w:autoSpaceDN w:val="0"/>
        <w:adjustRightInd w:val="0"/>
        <w:spacing w:line="276" w:lineRule="auto"/>
        <w:ind w:firstLine="567"/>
        <w:jc w:val="both"/>
        <w:rPr>
          <w:rFonts w:ascii="Tahoma" w:hAnsi="Tahoma" w:cs="Tahoma"/>
          <w:bdr w:val="none" w:sz="0" w:space="0" w:color="auto" w:frame="1"/>
          <w:shd w:val="clear" w:color="auto" w:fill="FFFFFF"/>
        </w:rPr>
      </w:pPr>
      <w:r w:rsidRPr="00563EF9">
        <w:rPr>
          <w:rFonts w:ascii="Tahoma" w:hAnsi="Tahoma" w:cs="Tahoma"/>
          <w:iCs/>
          <w:lang w:val="es-ES_tradnl"/>
        </w:rPr>
        <w:t xml:space="preserve">Adicionalmente, </w:t>
      </w:r>
      <w:r w:rsidRPr="00563EF9">
        <w:rPr>
          <w:rFonts w:ascii="Tahoma" w:hAnsi="Tahoma" w:cs="Tahoma"/>
          <w:bdr w:val="none" w:sz="0" w:space="0" w:color="auto" w:frame="1"/>
          <w:shd w:val="clear" w:color="auto" w:fill="FFFFFF"/>
        </w:rPr>
        <w:t xml:space="preserve">se dispone en el artículo 90 del C.G.P., aplicable al procedimiento laboral por la integración normativa que se ordena en el artículo 145 del C.P.T. y de la S.S., </w:t>
      </w:r>
      <w:r w:rsidRPr="00563EF9">
        <w:rPr>
          <w:rFonts w:ascii="Tahoma" w:hAnsi="Tahoma" w:cs="Tahoma"/>
          <w:i/>
          <w:bdr w:val="none" w:sz="0" w:space="0" w:color="auto" w:frame="1"/>
          <w:shd w:val="clear" w:color="auto" w:fill="FFFFFF"/>
        </w:rPr>
        <w:t>“los recursos contra el auto que rechace la demanda comprenderán el que negó su admisión”</w:t>
      </w:r>
      <w:r w:rsidRPr="00563EF9">
        <w:rPr>
          <w:rFonts w:ascii="Tahoma" w:hAnsi="Tahoma" w:cs="Tahoma"/>
          <w:bdr w:val="none" w:sz="0" w:space="0" w:color="auto" w:frame="1"/>
          <w:shd w:val="clear" w:color="auto" w:fill="FFFFFF"/>
        </w:rPr>
        <w:t xml:space="preserve">. </w:t>
      </w:r>
      <w:r w:rsidRPr="00563EF9">
        <w:rPr>
          <w:rFonts w:ascii="Tahoma" w:hAnsi="Tahoma" w:cs="Tahoma"/>
          <w:iCs/>
        </w:rPr>
        <w:t xml:space="preserve">Ello así, al </w:t>
      </w:r>
      <w:r w:rsidRPr="00563EF9">
        <w:rPr>
          <w:rFonts w:ascii="Tahoma" w:hAnsi="Tahoma" w:cs="Tahoma"/>
          <w:bdr w:val="none" w:sz="0" w:space="0" w:color="auto" w:frame="1"/>
          <w:shd w:val="clear" w:color="auto" w:fill="FFFFFF"/>
        </w:rPr>
        <w:t xml:space="preserve">examinar la legalidad del auto de rechazo de la demanda, el juez 2º instancia está en el deber de estudiar si había lugar a la inadmisión para, en caso contrario, proceder a revocar el auto impugnado y admitir la demanda o su reforma. Es decir, la labor del superior funcional en estos casos no se limita a verificar si el demandante subsanó adecuadamente los defectos que sobre la demanda encontró el </w:t>
      </w:r>
      <w:r w:rsidRPr="00563EF9">
        <w:rPr>
          <w:rFonts w:ascii="Tahoma" w:hAnsi="Tahoma" w:cs="Tahoma"/>
          <w:i/>
          <w:bdr w:val="none" w:sz="0" w:space="0" w:color="auto" w:frame="1"/>
          <w:shd w:val="clear" w:color="auto" w:fill="FFFFFF"/>
        </w:rPr>
        <w:t>a-quo</w:t>
      </w:r>
      <w:r w:rsidRPr="00563EF9">
        <w:rPr>
          <w:rFonts w:ascii="Tahoma" w:hAnsi="Tahoma" w:cs="Tahoma"/>
          <w:bdr w:val="none" w:sz="0" w:space="0" w:color="auto" w:frame="1"/>
          <w:shd w:val="clear" w:color="auto" w:fill="FFFFFF"/>
        </w:rPr>
        <w:t>, sino que también debe establecer, como punto de partida, si en realidad la demanda exhibe los defectos formales que se le endilgan.</w:t>
      </w:r>
    </w:p>
    <w:p w14:paraId="1233DFA3" w14:textId="2F01B31F" w:rsidR="00E41BFD" w:rsidRPr="00563EF9" w:rsidRDefault="00E41BFD" w:rsidP="00563EF9">
      <w:pPr>
        <w:widowControl w:val="0"/>
        <w:autoSpaceDE w:val="0"/>
        <w:autoSpaceDN w:val="0"/>
        <w:adjustRightInd w:val="0"/>
        <w:spacing w:line="276" w:lineRule="auto"/>
        <w:ind w:firstLine="567"/>
        <w:jc w:val="both"/>
        <w:rPr>
          <w:rFonts w:ascii="Tahoma" w:hAnsi="Tahoma" w:cs="Tahoma"/>
          <w:bdr w:val="none" w:sz="0" w:space="0" w:color="auto" w:frame="1"/>
          <w:shd w:val="clear" w:color="auto" w:fill="FFFFFF"/>
        </w:rPr>
      </w:pPr>
    </w:p>
    <w:p w14:paraId="7450717C" w14:textId="1182B6B1" w:rsidR="00E41BFD" w:rsidRPr="00563EF9" w:rsidRDefault="00E41BFD" w:rsidP="00563EF9">
      <w:pPr>
        <w:pStyle w:val="Prrafodelista"/>
        <w:widowControl w:val="0"/>
        <w:numPr>
          <w:ilvl w:val="1"/>
          <w:numId w:val="3"/>
        </w:numPr>
        <w:autoSpaceDE w:val="0"/>
        <w:autoSpaceDN w:val="0"/>
        <w:adjustRightInd w:val="0"/>
        <w:spacing w:line="276" w:lineRule="auto"/>
        <w:rPr>
          <w:rFonts w:ascii="Tahoma" w:hAnsi="Tahoma" w:cs="Tahoma"/>
          <w:b/>
          <w:bdr w:val="none" w:sz="0" w:space="0" w:color="auto" w:frame="1"/>
          <w:shd w:val="clear" w:color="auto" w:fill="FFFFFF"/>
        </w:rPr>
      </w:pPr>
      <w:r w:rsidRPr="00563EF9">
        <w:rPr>
          <w:rFonts w:ascii="Tahoma" w:hAnsi="Tahoma" w:cs="Tahoma"/>
          <w:b/>
          <w:bdr w:val="none" w:sz="0" w:space="0" w:color="auto" w:frame="1"/>
          <w:shd w:val="clear" w:color="auto" w:fill="FFFFFF"/>
        </w:rPr>
        <w:t>EXCESO RITUAL MANIFIESTO</w:t>
      </w:r>
    </w:p>
    <w:p w14:paraId="7CEBF80D" w14:textId="3366ABCE" w:rsidR="001604C2" w:rsidRPr="00563EF9" w:rsidRDefault="001604C2" w:rsidP="00563EF9">
      <w:pPr>
        <w:widowControl w:val="0"/>
        <w:autoSpaceDE w:val="0"/>
        <w:autoSpaceDN w:val="0"/>
        <w:adjustRightInd w:val="0"/>
        <w:spacing w:line="276" w:lineRule="auto"/>
        <w:ind w:firstLine="567"/>
        <w:jc w:val="both"/>
        <w:rPr>
          <w:rFonts w:ascii="Tahoma" w:hAnsi="Tahoma" w:cs="Tahoma"/>
          <w:iCs/>
        </w:rPr>
      </w:pPr>
    </w:p>
    <w:p w14:paraId="45F54E2C" w14:textId="2FE318F9" w:rsidR="00E41BFD" w:rsidRPr="00563EF9" w:rsidRDefault="00E41BFD" w:rsidP="00563EF9">
      <w:pPr>
        <w:pStyle w:val="Ttulo"/>
        <w:tabs>
          <w:tab w:val="left" w:pos="0"/>
        </w:tabs>
        <w:spacing w:line="276" w:lineRule="auto"/>
        <w:jc w:val="both"/>
        <w:rPr>
          <w:rFonts w:ascii="Tahoma" w:hAnsi="Tahoma" w:cs="Tahoma"/>
          <w:b w:val="0"/>
        </w:rPr>
      </w:pPr>
      <w:r w:rsidRPr="00563EF9">
        <w:rPr>
          <w:rFonts w:ascii="Tahoma" w:hAnsi="Tahoma" w:cs="Tahoma"/>
          <w:b w:val="0"/>
        </w:rPr>
        <w:tab/>
        <w:t xml:space="preserve">El exceso ritual manifiesto, como tantas veces lo ha enseñado la Corte Constitucional, </w:t>
      </w:r>
      <w:r w:rsidRPr="00563EF9">
        <w:rPr>
          <w:rFonts w:ascii="Tahoma" w:hAnsi="Tahoma" w:cs="Tahoma"/>
          <w:b w:val="0"/>
          <w:shd w:val="clear" w:color="auto" w:fill="FFFFFF"/>
        </w:rPr>
        <w:t xml:space="preserve">resulta contrario a los postulados del debido proceso consagrados en el artículo 29 de la C.N., en tanto se revela contrario a la prevalencia del derecho sustantivo ordenada en el artículo 228 de la C.N. </w:t>
      </w:r>
      <w:r w:rsidRPr="00563EF9">
        <w:rPr>
          <w:rFonts w:ascii="Tahoma" w:hAnsi="Tahoma" w:cs="Tahoma"/>
          <w:b w:val="0"/>
        </w:rPr>
        <w:t>Desde esta perspectiva, conviene precisar, sin embargo, que la primacía del derecho sustancial no implica en modo alguno un relevo de las cargas impuestas por la ley a las partes. Lo que este principio dicta, conforme lo ha precisado la propia jurisprudencia de los distintos órganos de cierre, es que el administrador de justicia deba interpretar las demandas, los actos procesales y las pruebas que no ofrezcan la claridad suficiente para poner en marcha el proceso, lo cual es consecuente con el deber de administrar justicia consagrado en la constitución y con el principio de prevalencia del derecho sustancial sobre lo meramente adjetivo, como se ha dicho.</w:t>
      </w:r>
    </w:p>
    <w:p w14:paraId="6EC4D8E8" w14:textId="77777777" w:rsidR="00E41BFD" w:rsidRPr="00563EF9" w:rsidRDefault="00E41BFD" w:rsidP="00563EF9">
      <w:pPr>
        <w:pStyle w:val="Ttulo"/>
        <w:tabs>
          <w:tab w:val="left" w:pos="0"/>
        </w:tabs>
        <w:spacing w:line="276" w:lineRule="auto"/>
        <w:jc w:val="both"/>
        <w:rPr>
          <w:rFonts w:ascii="Tahoma" w:hAnsi="Tahoma" w:cs="Tahoma"/>
          <w:b w:val="0"/>
        </w:rPr>
      </w:pPr>
    </w:p>
    <w:p w14:paraId="10C21DD7" w14:textId="5FEFDD5C" w:rsidR="00E41BFD" w:rsidRPr="00563EF9" w:rsidRDefault="00E41BFD" w:rsidP="00563EF9">
      <w:pPr>
        <w:pStyle w:val="Ttulo"/>
        <w:tabs>
          <w:tab w:val="left" w:pos="0"/>
        </w:tabs>
        <w:spacing w:line="276" w:lineRule="auto"/>
        <w:jc w:val="both"/>
        <w:rPr>
          <w:rFonts w:ascii="Tahoma" w:hAnsi="Tahoma" w:cs="Tahoma"/>
          <w:b w:val="0"/>
        </w:rPr>
      </w:pPr>
      <w:r w:rsidRPr="00563EF9">
        <w:rPr>
          <w:rFonts w:ascii="Tahoma" w:hAnsi="Tahoma" w:cs="Tahoma"/>
          <w:b w:val="0"/>
        </w:rPr>
        <w:tab/>
        <w:t xml:space="preserve">A propósito de lo anterior, la Corte Constitucional, mediante sentencia </w:t>
      </w:r>
      <w:r w:rsidR="00FE35E5" w:rsidRPr="00563EF9">
        <w:rPr>
          <w:rFonts w:ascii="Tahoma" w:hAnsi="Tahoma" w:cs="Tahoma"/>
          <w:b w:val="0"/>
        </w:rPr>
        <w:t>T-352 de 2012</w:t>
      </w:r>
      <w:r w:rsidRPr="00563EF9">
        <w:rPr>
          <w:rStyle w:val="Refdenotaalpie"/>
          <w:rFonts w:ascii="Tahoma" w:hAnsi="Tahoma" w:cs="Tahoma"/>
          <w:b w:val="0"/>
        </w:rPr>
        <w:footnoteReference w:id="2"/>
      </w:r>
      <w:r w:rsidRPr="00563EF9">
        <w:rPr>
          <w:rFonts w:ascii="Tahoma" w:hAnsi="Tahoma" w:cs="Tahoma"/>
          <w:b w:val="0"/>
        </w:rPr>
        <w:t xml:space="preserve"> , manifestó que el derecho fundamental de acceso a la justica se ve lesionado no sólo cuando se desconocen las formas propias de cada juicio; sino también cuando el juez se excede en ritualismos, en virtud de lo cual se obstaculiza el goce efectivo de los derechos de los individuos por motivos formales. Así, precisó que existen dos tipos de defectos procedimentales: uno denominado defecto procedimental absoluto, y el </w:t>
      </w:r>
      <w:r w:rsidRPr="00563EF9">
        <w:rPr>
          <w:rFonts w:ascii="Tahoma" w:hAnsi="Tahoma" w:cs="Tahoma"/>
          <w:b w:val="0"/>
        </w:rPr>
        <w:lastRenderedPageBreak/>
        <w:t xml:space="preserve">otro que es un defecto procedimental por exceso ritual manifiesto. El defecto procedimental absoluto se configura cuando </w:t>
      </w:r>
      <w:r w:rsidRPr="00563EF9">
        <w:rPr>
          <w:rFonts w:ascii="Tahoma" w:hAnsi="Tahoma" w:cs="Tahoma"/>
          <w:b w:val="0"/>
          <w:i/>
        </w:rPr>
        <w:t>“</w:t>
      </w:r>
      <w:r w:rsidRPr="00081A77">
        <w:rPr>
          <w:rFonts w:ascii="Tahoma" w:hAnsi="Tahoma" w:cs="Tahoma"/>
          <w:b w:val="0"/>
          <w:i/>
          <w:sz w:val="22"/>
        </w:rPr>
        <w:t>el juez se aparta por completo del procedimiento establecido legalmente para el trámite de un asunto específico, ya sea porque: i) se ciñe a un trámite completamente ajeno al pertinente -desvía el cauce del asunto-, o ii) omite etapas sustanciales del procedimiento establecido legalmente afectando el derecho de defensa y contradicción de las partes</w:t>
      </w:r>
      <w:r w:rsidRPr="00563EF9">
        <w:rPr>
          <w:rFonts w:ascii="Tahoma" w:hAnsi="Tahoma" w:cs="Tahoma"/>
          <w:b w:val="0"/>
          <w:i/>
        </w:rPr>
        <w:t>”</w:t>
      </w:r>
      <w:r w:rsidRPr="00563EF9">
        <w:rPr>
          <w:rFonts w:ascii="Tahoma" w:hAnsi="Tahoma" w:cs="Tahoma"/>
          <w:b w:val="0"/>
        </w:rPr>
        <w:t xml:space="preserve">. </w:t>
      </w:r>
    </w:p>
    <w:p w14:paraId="01FF87C4" w14:textId="77777777" w:rsidR="00E41BFD" w:rsidRPr="00563EF9" w:rsidRDefault="00E41BFD" w:rsidP="00563EF9">
      <w:pPr>
        <w:pStyle w:val="Ttulo"/>
        <w:tabs>
          <w:tab w:val="left" w:pos="0"/>
        </w:tabs>
        <w:spacing w:line="276" w:lineRule="auto"/>
        <w:jc w:val="both"/>
        <w:rPr>
          <w:rFonts w:ascii="Tahoma" w:hAnsi="Tahoma" w:cs="Tahoma"/>
          <w:b w:val="0"/>
        </w:rPr>
      </w:pPr>
    </w:p>
    <w:p w14:paraId="430828B2" w14:textId="635FCFE3" w:rsidR="00E41BFD" w:rsidRPr="00563EF9" w:rsidRDefault="00E41BFD" w:rsidP="00563EF9">
      <w:pPr>
        <w:pStyle w:val="Ttulo"/>
        <w:tabs>
          <w:tab w:val="left" w:pos="0"/>
        </w:tabs>
        <w:spacing w:line="276" w:lineRule="auto"/>
        <w:jc w:val="both"/>
        <w:rPr>
          <w:rFonts w:ascii="Tahoma" w:hAnsi="Tahoma" w:cs="Tahoma"/>
          <w:b w:val="0"/>
        </w:rPr>
      </w:pPr>
      <w:r w:rsidRPr="00563EF9">
        <w:rPr>
          <w:rFonts w:ascii="Tahoma" w:hAnsi="Tahoma" w:cs="Tahoma"/>
          <w:b w:val="0"/>
        </w:rPr>
        <w:tab/>
        <w:t>A propósito de este último defecto, precisó que también se estructura por exceso ritual manifiesto cuando</w:t>
      </w:r>
      <w:r w:rsidRPr="00081A77">
        <w:rPr>
          <w:rFonts w:ascii="Tahoma" w:hAnsi="Tahoma" w:cs="Tahoma"/>
          <w:b w:val="0"/>
          <w:i/>
        </w:rPr>
        <w:t xml:space="preserve"> “</w:t>
      </w:r>
      <w:r w:rsidRPr="00081A77">
        <w:rPr>
          <w:rFonts w:ascii="Tahoma" w:hAnsi="Tahoma" w:cs="Tahoma"/>
          <w:b w:val="0"/>
          <w:i/>
          <w:sz w:val="22"/>
          <w:u w:val="single"/>
        </w:rPr>
        <w:t>(…) un funcionario utiliza o concibe los procedimientos como un obstáculo para la eficacia del derecho sustancial y por esta vía, sus actuaciones devienen en una denegación de justicia</w:t>
      </w:r>
      <w:r w:rsidRPr="00081A77">
        <w:rPr>
          <w:rFonts w:ascii="Tahoma" w:hAnsi="Tahoma" w:cs="Tahoma"/>
          <w:b w:val="0"/>
          <w:i/>
          <w:u w:val="single"/>
        </w:rPr>
        <w:t>”; es decir: “</w:t>
      </w:r>
      <w:r w:rsidRPr="00081A77">
        <w:rPr>
          <w:rFonts w:ascii="Tahoma" w:hAnsi="Tahoma" w:cs="Tahoma"/>
          <w:b w:val="0"/>
          <w:i/>
          <w:sz w:val="22"/>
          <w:u w:val="single"/>
        </w:rPr>
        <w:t>el funcionario judicial incurre en un defecto procedimental por exceso ritual manifiesto cuando (i) no tiene presente que el derecho procesal es un medio para la realización efectiva de los derechos de los ciudadanos, (ii) renuncia conscientemente a la verdad jurídica objetiva pese a los hechos probados en el caso concreto, (iii) por la aplicación en exceso rigurosa</w:t>
      </w:r>
      <w:r w:rsidRPr="00081A77">
        <w:rPr>
          <w:rFonts w:ascii="Tahoma" w:hAnsi="Tahoma" w:cs="Tahoma"/>
          <w:b w:val="0"/>
          <w:i/>
          <w:sz w:val="22"/>
        </w:rPr>
        <w:t xml:space="preserve"> del derecho procesal, (iv) pese a que dicha actuación devenga en el desconocimiento de derechos fundamentales</w:t>
      </w:r>
      <w:r w:rsidR="00081A77">
        <w:rPr>
          <w:rFonts w:ascii="Tahoma" w:hAnsi="Tahoma" w:cs="Tahoma"/>
          <w:b w:val="0"/>
          <w:i/>
        </w:rPr>
        <w:t>”</w:t>
      </w:r>
      <w:r w:rsidRPr="00563EF9">
        <w:rPr>
          <w:rFonts w:ascii="Tahoma" w:hAnsi="Tahoma" w:cs="Tahoma"/>
          <w:b w:val="0"/>
          <w:i/>
        </w:rPr>
        <w:t xml:space="preserve">. </w:t>
      </w:r>
      <w:r w:rsidR="00081A77">
        <w:rPr>
          <w:rFonts w:ascii="Tahoma" w:hAnsi="Tahoma" w:cs="Tahoma"/>
          <w:b w:val="0"/>
        </w:rPr>
        <w:t>(Subrayado fuera del texto).</w:t>
      </w:r>
    </w:p>
    <w:p w14:paraId="2B0DFAE0" w14:textId="77777777" w:rsidR="00E41BFD" w:rsidRPr="00563EF9" w:rsidRDefault="00E41BFD" w:rsidP="00563EF9">
      <w:pPr>
        <w:pStyle w:val="Ttulo"/>
        <w:tabs>
          <w:tab w:val="left" w:pos="0"/>
        </w:tabs>
        <w:spacing w:line="276" w:lineRule="auto"/>
        <w:jc w:val="both"/>
        <w:rPr>
          <w:rFonts w:ascii="Tahoma" w:hAnsi="Tahoma" w:cs="Tahoma"/>
          <w:b w:val="0"/>
        </w:rPr>
      </w:pPr>
    </w:p>
    <w:p w14:paraId="525E356C" w14:textId="77777777" w:rsidR="00E41BFD" w:rsidRPr="00563EF9" w:rsidRDefault="00E41BFD" w:rsidP="00563EF9">
      <w:pPr>
        <w:pStyle w:val="Ttulo"/>
        <w:tabs>
          <w:tab w:val="left" w:pos="0"/>
        </w:tabs>
        <w:spacing w:line="276" w:lineRule="auto"/>
        <w:jc w:val="both"/>
        <w:rPr>
          <w:rFonts w:ascii="Tahoma" w:hAnsi="Tahoma" w:cs="Tahoma"/>
          <w:b w:val="0"/>
          <w:shd w:val="clear" w:color="auto" w:fill="FFFFFF"/>
        </w:rPr>
      </w:pPr>
      <w:r w:rsidRPr="00563EF9">
        <w:rPr>
          <w:rFonts w:ascii="Tahoma" w:hAnsi="Tahoma" w:cs="Tahoma"/>
          <w:b w:val="0"/>
        </w:rPr>
        <w:tab/>
        <w:t xml:space="preserve">Aparte de lo anterior, conviene resaltar que los jueces y juezas </w:t>
      </w:r>
      <w:r w:rsidRPr="00563EF9">
        <w:rPr>
          <w:rFonts w:ascii="Tahoma" w:hAnsi="Tahoma" w:cs="Tahoma"/>
          <w:b w:val="0"/>
          <w:shd w:val="clear" w:color="auto" w:fill="FFFFFF"/>
        </w:rPr>
        <w:t>tienen el deber de interpretar no sólo la demanda y la contestación sino todos los actos o escritos presentados por las partes y al hacerlo deben procurar la mejor interpretación a favor del demandante o del demandado, según sea el caso, conforme lo enseña el principio de caridad, tal como ya lo ha indicado la Sala en otros asuntos.</w:t>
      </w:r>
    </w:p>
    <w:p w14:paraId="7BF5A420" w14:textId="77777777" w:rsidR="00760521" w:rsidRPr="00563EF9" w:rsidRDefault="00760521" w:rsidP="00563EF9">
      <w:pPr>
        <w:widowControl w:val="0"/>
        <w:autoSpaceDE w:val="0"/>
        <w:autoSpaceDN w:val="0"/>
        <w:adjustRightInd w:val="0"/>
        <w:spacing w:line="276" w:lineRule="auto"/>
        <w:ind w:firstLine="567"/>
        <w:jc w:val="both"/>
        <w:rPr>
          <w:rFonts w:ascii="Tahoma" w:hAnsi="Tahoma" w:cs="Tahoma"/>
          <w:iCs/>
        </w:rPr>
      </w:pPr>
    </w:p>
    <w:p w14:paraId="7B9FEF90" w14:textId="5BCCE7D2" w:rsidR="001604C2" w:rsidRPr="00563EF9" w:rsidRDefault="001604C2" w:rsidP="00563EF9">
      <w:pPr>
        <w:pStyle w:val="Prrafodelista"/>
        <w:widowControl w:val="0"/>
        <w:numPr>
          <w:ilvl w:val="0"/>
          <w:numId w:val="3"/>
        </w:numPr>
        <w:autoSpaceDE w:val="0"/>
        <w:autoSpaceDN w:val="0"/>
        <w:adjustRightInd w:val="0"/>
        <w:spacing w:line="276" w:lineRule="auto"/>
        <w:jc w:val="both"/>
        <w:rPr>
          <w:rFonts w:ascii="Tahoma" w:hAnsi="Tahoma" w:cs="Tahoma"/>
          <w:b/>
          <w:iCs/>
        </w:rPr>
      </w:pPr>
      <w:r w:rsidRPr="00563EF9">
        <w:rPr>
          <w:rFonts w:ascii="Tahoma" w:hAnsi="Tahoma" w:cs="Tahoma"/>
          <w:b/>
          <w:iCs/>
        </w:rPr>
        <w:t>CASO CONCRETO</w:t>
      </w:r>
    </w:p>
    <w:p w14:paraId="500B5B99" w14:textId="3D71282B" w:rsidR="00ED1071" w:rsidRPr="00563EF9" w:rsidRDefault="00ED1071" w:rsidP="00563EF9">
      <w:pPr>
        <w:widowControl w:val="0"/>
        <w:autoSpaceDE w:val="0"/>
        <w:autoSpaceDN w:val="0"/>
        <w:adjustRightInd w:val="0"/>
        <w:spacing w:line="276" w:lineRule="auto"/>
        <w:jc w:val="both"/>
        <w:rPr>
          <w:rFonts w:ascii="Tahoma" w:hAnsi="Tahoma" w:cs="Tahoma"/>
          <w:iCs/>
          <w:lang w:val="es-ES_tradnl"/>
        </w:rPr>
      </w:pPr>
    </w:p>
    <w:p w14:paraId="7EA19912" w14:textId="747FF04D" w:rsidR="00B16ECD" w:rsidRPr="00563EF9" w:rsidRDefault="00ED1071" w:rsidP="00563EF9">
      <w:pPr>
        <w:widowControl w:val="0"/>
        <w:autoSpaceDE w:val="0"/>
        <w:autoSpaceDN w:val="0"/>
        <w:adjustRightInd w:val="0"/>
        <w:spacing w:line="276" w:lineRule="auto"/>
        <w:ind w:firstLine="567"/>
        <w:jc w:val="both"/>
        <w:rPr>
          <w:rFonts w:ascii="Tahoma" w:hAnsi="Tahoma" w:cs="Tahoma"/>
          <w:iCs/>
          <w:lang w:val="es-ES_tradnl"/>
        </w:rPr>
      </w:pPr>
      <w:r w:rsidRPr="00563EF9">
        <w:rPr>
          <w:rFonts w:ascii="Tahoma" w:hAnsi="Tahoma" w:cs="Tahoma"/>
          <w:iCs/>
          <w:lang w:val="es-ES_tradnl"/>
        </w:rPr>
        <w:t xml:space="preserve">En este orden de ideas, en lo que atañe al recurso, </w:t>
      </w:r>
      <w:r w:rsidR="00B16ECD" w:rsidRPr="00563EF9">
        <w:rPr>
          <w:rFonts w:ascii="Tahoma" w:hAnsi="Tahoma" w:cs="Tahoma"/>
          <w:iCs/>
          <w:lang w:val="es-ES_tradnl"/>
        </w:rPr>
        <w:t>la</w:t>
      </w:r>
      <w:r w:rsidRPr="00563EF9">
        <w:rPr>
          <w:rFonts w:ascii="Tahoma" w:hAnsi="Tahoma" w:cs="Tahoma"/>
          <w:iCs/>
          <w:lang w:val="es-ES_tradnl"/>
        </w:rPr>
        <w:t xml:space="preserve"> demandante presentó demanda ordinaria laboral </w:t>
      </w:r>
      <w:r w:rsidR="00245D40" w:rsidRPr="00563EF9">
        <w:rPr>
          <w:rFonts w:ascii="Tahoma" w:hAnsi="Tahoma" w:cs="Tahoma"/>
          <w:iCs/>
          <w:lang w:val="es-ES_tradnl"/>
        </w:rPr>
        <w:t>el</w:t>
      </w:r>
      <w:r w:rsidR="003B5401" w:rsidRPr="00563EF9">
        <w:rPr>
          <w:rFonts w:ascii="Tahoma" w:hAnsi="Tahoma" w:cs="Tahoma"/>
          <w:iCs/>
          <w:lang w:val="es-ES_tradnl"/>
        </w:rPr>
        <w:t xml:space="preserve"> </w:t>
      </w:r>
      <w:r w:rsidR="00B16ECD" w:rsidRPr="00563EF9">
        <w:rPr>
          <w:rFonts w:ascii="Tahoma" w:hAnsi="Tahoma" w:cs="Tahoma"/>
          <w:iCs/>
          <w:lang w:val="es-ES_tradnl"/>
        </w:rPr>
        <w:t>23 de enero de 2023</w:t>
      </w:r>
      <w:r w:rsidR="00245D40" w:rsidRPr="00563EF9">
        <w:rPr>
          <w:rStyle w:val="Refdenotaalpie"/>
          <w:rFonts w:ascii="Tahoma" w:hAnsi="Tahoma" w:cs="Tahoma"/>
          <w:iCs/>
          <w:lang w:val="es-ES_tradnl"/>
        </w:rPr>
        <w:footnoteReference w:id="3"/>
      </w:r>
      <w:r w:rsidR="002305D6" w:rsidRPr="00563EF9">
        <w:rPr>
          <w:rFonts w:ascii="Tahoma" w:hAnsi="Tahoma" w:cs="Tahoma"/>
          <w:iCs/>
          <w:lang w:val="es-ES_tradnl"/>
        </w:rPr>
        <w:t xml:space="preserve">, </w:t>
      </w:r>
      <w:r w:rsidR="00B16ECD" w:rsidRPr="00563EF9">
        <w:rPr>
          <w:rFonts w:ascii="Tahoma" w:hAnsi="Tahoma" w:cs="Tahoma"/>
          <w:iCs/>
          <w:lang w:val="es-ES_tradnl"/>
        </w:rPr>
        <w:t xml:space="preserve">devuelta por medio de auto del 14 de febrero de 2023, por incurrir a juicio del juez en las siguientes falencias: </w:t>
      </w:r>
    </w:p>
    <w:p w14:paraId="6B32A1F9" w14:textId="107CABCC" w:rsidR="00B16ECD" w:rsidRPr="00563EF9" w:rsidRDefault="00B16ECD" w:rsidP="00563EF9">
      <w:pPr>
        <w:widowControl w:val="0"/>
        <w:autoSpaceDE w:val="0"/>
        <w:autoSpaceDN w:val="0"/>
        <w:adjustRightInd w:val="0"/>
        <w:spacing w:line="276" w:lineRule="auto"/>
        <w:ind w:firstLine="567"/>
        <w:jc w:val="both"/>
        <w:rPr>
          <w:rFonts w:ascii="Tahoma" w:hAnsi="Tahoma" w:cs="Tahoma"/>
          <w:iCs/>
          <w:lang w:val="es-ES_tradnl"/>
        </w:rPr>
      </w:pPr>
    </w:p>
    <w:p w14:paraId="225713D6" w14:textId="77777777" w:rsidR="00B16ECD" w:rsidRPr="00563EF9" w:rsidRDefault="00B16ECD" w:rsidP="00563EF9">
      <w:pPr>
        <w:pStyle w:val="Prrafodelista"/>
        <w:widowControl w:val="0"/>
        <w:numPr>
          <w:ilvl w:val="0"/>
          <w:numId w:val="14"/>
        </w:numPr>
        <w:autoSpaceDE w:val="0"/>
        <w:autoSpaceDN w:val="0"/>
        <w:adjustRightInd w:val="0"/>
        <w:spacing w:line="276" w:lineRule="auto"/>
        <w:jc w:val="both"/>
        <w:rPr>
          <w:rFonts w:ascii="Tahoma" w:hAnsi="Tahoma" w:cs="Tahoma"/>
          <w:i/>
          <w:iCs/>
          <w:lang w:val="es-ES_tradnl"/>
        </w:rPr>
      </w:pPr>
      <w:r w:rsidRPr="00563EF9">
        <w:rPr>
          <w:rFonts w:ascii="Tahoma" w:hAnsi="Tahoma" w:cs="Tahoma"/>
          <w:i/>
          <w:iCs/>
          <w:lang w:val="es-ES_tradnl"/>
        </w:rPr>
        <w:t>Solicita el pago de reajustes salariales, prestaciones sociales y vacaciones, sin embargo, las mismas no cuentan con sustento fáctico, en tanto que no hace ninguna alusión precisa frente a las diferencias que reclama respecto al cargo del que solicita su nivelación.</w:t>
      </w:r>
    </w:p>
    <w:p w14:paraId="3D7884CE" w14:textId="77777777" w:rsidR="00B16ECD" w:rsidRPr="00563EF9" w:rsidRDefault="00B16ECD" w:rsidP="00563EF9">
      <w:pPr>
        <w:pStyle w:val="Prrafodelista"/>
        <w:widowControl w:val="0"/>
        <w:numPr>
          <w:ilvl w:val="0"/>
          <w:numId w:val="14"/>
        </w:numPr>
        <w:autoSpaceDE w:val="0"/>
        <w:autoSpaceDN w:val="0"/>
        <w:adjustRightInd w:val="0"/>
        <w:spacing w:line="276" w:lineRule="auto"/>
        <w:jc w:val="both"/>
        <w:rPr>
          <w:rFonts w:ascii="Tahoma" w:hAnsi="Tahoma" w:cs="Tahoma"/>
          <w:i/>
          <w:iCs/>
          <w:lang w:val="es-ES_tradnl"/>
        </w:rPr>
      </w:pPr>
      <w:r w:rsidRPr="00563EF9">
        <w:rPr>
          <w:rFonts w:ascii="Tahoma" w:hAnsi="Tahoma" w:cs="Tahoma"/>
          <w:i/>
          <w:iCs/>
          <w:lang w:val="es-ES_tradnl"/>
        </w:rPr>
        <w:t xml:space="preserve">Se indica en los hechos de la demanda, específicamente en el No. 18, que la señora Soraya Hernández </w:t>
      </w:r>
      <w:proofErr w:type="spellStart"/>
      <w:r w:rsidRPr="00563EF9">
        <w:rPr>
          <w:rFonts w:ascii="Tahoma" w:hAnsi="Tahoma" w:cs="Tahoma"/>
          <w:i/>
          <w:iCs/>
          <w:lang w:val="es-ES_tradnl"/>
        </w:rPr>
        <w:t>Dagua</w:t>
      </w:r>
      <w:proofErr w:type="spellEnd"/>
      <w:r w:rsidRPr="00563EF9">
        <w:rPr>
          <w:rFonts w:ascii="Tahoma" w:hAnsi="Tahoma" w:cs="Tahoma"/>
          <w:i/>
          <w:iCs/>
          <w:lang w:val="es-ES_tradnl"/>
        </w:rPr>
        <w:t xml:space="preserve"> prestó sus servicios en los cargos denominados Asesora nivel básico y asesora de ventas y servicios, debiendo aclarar en qué periodos fungió como tal en cada uno de ellos. </w:t>
      </w:r>
    </w:p>
    <w:p w14:paraId="756B2C21" w14:textId="77777777" w:rsidR="00B16ECD" w:rsidRPr="00563EF9" w:rsidRDefault="00B16ECD" w:rsidP="00563EF9">
      <w:pPr>
        <w:pStyle w:val="Prrafodelista"/>
        <w:widowControl w:val="0"/>
        <w:numPr>
          <w:ilvl w:val="0"/>
          <w:numId w:val="14"/>
        </w:numPr>
        <w:autoSpaceDE w:val="0"/>
        <w:autoSpaceDN w:val="0"/>
        <w:adjustRightInd w:val="0"/>
        <w:spacing w:line="276" w:lineRule="auto"/>
        <w:jc w:val="both"/>
        <w:rPr>
          <w:rFonts w:ascii="Tahoma" w:hAnsi="Tahoma" w:cs="Tahoma"/>
          <w:i/>
          <w:iCs/>
          <w:lang w:val="es-ES_tradnl"/>
        </w:rPr>
      </w:pPr>
      <w:r w:rsidRPr="00563EF9">
        <w:rPr>
          <w:rFonts w:ascii="Tahoma" w:hAnsi="Tahoma" w:cs="Tahoma"/>
          <w:i/>
          <w:iCs/>
          <w:lang w:val="es-ES_tradnl"/>
        </w:rPr>
        <w:t xml:space="preserve">Formula pretensiones declarativas respecto de Acción SA y Seleccionemos de Colombia SAS; sin embargo, dichas sociedades no figuran como demandadas en el libelo y tampoco se encuentra facultado para ello. </w:t>
      </w:r>
    </w:p>
    <w:p w14:paraId="59CAC372" w14:textId="77777777" w:rsidR="00B16ECD" w:rsidRPr="00563EF9" w:rsidRDefault="00B16ECD" w:rsidP="00563EF9">
      <w:pPr>
        <w:pStyle w:val="Prrafodelista"/>
        <w:widowControl w:val="0"/>
        <w:numPr>
          <w:ilvl w:val="0"/>
          <w:numId w:val="14"/>
        </w:numPr>
        <w:autoSpaceDE w:val="0"/>
        <w:autoSpaceDN w:val="0"/>
        <w:adjustRightInd w:val="0"/>
        <w:spacing w:line="276" w:lineRule="auto"/>
        <w:jc w:val="both"/>
        <w:rPr>
          <w:rFonts w:ascii="Tahoma" w:hAnsi="Tahoma" w:cs="Tahoma"/>
          <w:i/>
          <w:iCs/>
          <w:lang w:val="es-ES_tradnl"/>
        </w:rPr>
      </w:pPr>
      <w:r w:rsidRPr="00563EF9">
        <w:rPr>
          <w:rFonts w:ascii="Tahoma" w:hAnsi="Tahoma" w:cs="Tahoma"/>
          <w:i/>
          <w:iCs/>
          <w:lang w:val="es-ES_tradnl"/>
        </w:rPr>
        <w:t xml:space="preserve">Deberá indicar los salarios percibidos por la demandante durante los extremos que alega, a efectos de una eventual liquidación, como quiera que según lo narrado en los hechos prestó sus servicios en dos cargos diferentes. </w:t>
      </w:r>
    </w:p>
    <w:p w14:paraId="5219590F" w14:textId="77777777" w:rsidR="00B16ECD" w:rsidRPr="00563EF9" w:rsidRDefault="00B16ECD" w:rsidP="00563EF9">
      <w:pPr>
        <w:pStyle w:val="Prrafodelista"/>
        <w:widowControl w:val="0"/>
        <w:numPr>
          <w:ilvl w:val="0"/>
          <w:numId w:val="14"/>
        </w:numPr>
        <w:autoSpaceDE w:val="0"/>
        <w:autoSpaceDN w:val="0"/>
        <w:adjustRightInd w:val="0"/>
        <w:spacing w:line="276" w:lineRule="auto"/>
        <w:jc w:val="both"/>
        <w:rPr>
          <w:rFonts w:ascii="Tahoma" w:hAnsi="Tahoma" w:cs="Tahoma"/>
          <w:i/>
          <w:iCs/>
          <w:lang w:val="es-ES_tradnl"/>
        </w:rPr>
      </w:pPr>
      <w:r w:rsidRPr="00563EF9">
        <w:rPr>
          <w:rFonts w:ascii="Tahoma" w:hAnsi="Tahoma" w:cs="Tahoma"/>
          <w:i/>
          <w:iCs/>
          <w:lang w:val="es-ES_tradnl"/>
        </w:rPr>
        <w:t xml:space="preserve">No se incluyó la estimación razonada de la cuantía de manera completa, </w:t>
      </w:r>
      <w:r w:rsidRPr="00563EF9">
        <w:rPr>
          <w:rFonts w:ascii="Tahoma" w:hAnsi="Tahoma" w:cs="Tahoma"/>
          <w:i/>
          <w:iCs/>
          <w:lang w:val="es-ES_tradnl"/>
        </w:rPr>
        <w:lastRenderedPageBreak/>
        <w:t>debiendo detallarse de la mejor manera posible las pretensiones relacionadas con todas las acreencias laborales reclamadas en esta demanda, máxime que solicita reajuste de salarios, prestaciones sociales y vacaciones sin conocer el salario de los cargos homólogos respecto de los que pretende la nivelación salarial.</w:t>
      </w:r>
    </w:p>
    <w:p w14:paraId="3C31D628" w14:textId="77777777" w:rsidR="00C17A90" w:rsidRPr="00563EF9" w:rsidRDefault="00B16ECD" w:rsidP="00563EF9">
      <w:pPr>
        <w:pStyle w:val="Prrafodelista"/>
        <w:widowControl w:val="0"/>
        <w:numPr>
          <w:ilvl w:val="0"/>
          <w:numId w:val="14"/>
        </w:numPr>
        <w:autoSpaceDE w:val="0"/>
        <w:autoSpaceDN w:val="0"/>
        <w:adjustRightInd w:val="0"/>
        <w:spacing w:line="276" w:lineRule="auto"/>
        <w:jc w:val="both"/>
        <w:rPr>
          <w:rFonts w:ascii="Tahoma" w:hAnsi="Tahoma" w:cs="Tahoma"/>
          <w:i/>
          <w:iCs/>
          <w:lang w:val="es-ES_tradnl"/>
        </w:rPr>
      </w:pPr>
      <w:r w:rsidRPr="00563EF9">
        <w:rPr>
          <w:rFonts w:ascii="Tahoma" w:hAnsi="Tahoma" w:cs="Tahoma"/>
          <w:i/>
          <w:iCs/>
          <w:lang w:val="es-ES_tradnl"/>
        </w:rPr>
        <w:t>El artículo 6° del Código Procesal del Trabajo y de la Seguridad Social, respecto a la reclamación administrativa señala: “</w:t>
      </w:r>
      <w:r w:rsidRPr="00081A77">
        <w:rPr>
          <w:rFonts w:ascii="Tahoma" w:hAnsi="Tahoma" w:cs="Tahoma"/>
          <w:i/>
          <w:iCs/>
          <w:sz w:val="22"/>
          <w:lang w:val="es-ES_tradnl"/>
        </w:rPr>
        <w:t>las acciones contenciosas contra la Nación, las entidades territoriales y cualquiera otra entidad de la administración pública sólo podrán iniciarse cuando se haya agotado la reclamación administrativa...”</w:t>
      </w:r>
      <w:r w:rsidRPr="00563EF9">
        <w:rPr>
          <w:rFonts w:ascii="Tahoma" w:hAnsi="Tahoma" w:cs="Tahoma"/>
          <w:i/>
          <w:iCs/>
          <w:lang w:val="es-ES_tradnl"/>
        </w:rPr>
        <w:t xml:space="preserve">, revisadas las reclamaciones realizadas a las demandadas, así como como su aclaración y complementación, encuentra el Despacho que dicho requisito no fue acreditado respecto a todas las pretensiones incoadas en la demanda así: 1) la reclamación del reajuste a los aportes al sistema de seguridad social se realizó por unos extremos inferiores a los indicados en el líbelo; 2) reclamó el pago de reajuste de la prima de navidad, sin embargo, esta se solicita de manera completa según se desprende de las pretensiones principales, 3) la modalidad contractual solicitada en las pretensiones subsidiarias no fue objeto de reclamación y 4) la responsabilidad solidaria que depreca tanto en las declaraciones principales como subsidiarias no hace parte de lo solicitado en las reclamaciones aportadas. </w:t>
      </w:r>
    </w:p>
    <w:p w14:paraId="19D75899" w14:textId="36D3D68E" w:rsidR="00B16ECD" w:rsidRPr="00563EF9" w:rsidRDefault="00B16ECD" w:rsidP="00563EF9">
      <w:pPr>
        <w:pStyle w:val="Prrafodelista"/>
        <w:widowControl w:val="0"/>
        <w:numPr>
          <w:ilvl w:val="0"/>
          <w:numId w:val="14"/>
        </w:numPr>
        <w:autoSpaceDE w:val="0"/>
        <w:autoSpaceDN w:val="0"/>
        <w:adjustRightInd w:val="0"/>
        <w:spacing w:line="276" w:lineRule="auto"/>
        <w:jc w:val="both"/>
        <w:rPr>
          <w:rFonts w:ascii="Tahoma" w:hAnsi="Tahoma" w:cs="Tahoma"/>
          <w:i/>
          <w:iCs/>
          <w:lang w:val="es-ES_tradnl"/>
        </w:rPr>
      </w:pPr>
      <w:r w:rsidRPr="00563EF9">
        <w:rPr>
          <w:rFonts w:ascii="Tahoma" w:hAnsi="Tahoma" w:cs="Tahoma"/>
          <w:i/>
          <w:iCs/>
          <w:lang w:val="es-ES_tradnl"/>
        </w:rPr>
        <w:t>Relaciona en los puntos 15 y 16 de las pruebas documentales aportadas con la demanda,</w:t>
      </w:r>
      <w:r w:rsidR="00C17A90" w:rsidRPr="00563EF9">
        <w:rPr>
          <w:rFonts w:ascii="Tahoma" w:hAnsi="Tahoma" w:cs="Tahoma"/>
          <w:i/>
          <w:iCs/>
          <w:lang w:val="es-ES_tradnl"/>
        </w:rPr>
        <w:t xml:space="preserve"> </w:t>
      </w:r>
      <w:r w:rsidRPr="00563EF9">
        <w:rPr>
          <w:rFonts w:ascii="Tahoma" w:hAnsi="Tahoma" w:cs="Tahoma"/>
          <w:i/>
          <w:iCs/>
          <w:lang w:val="es-ES_tradnl"/>
        </w:rPr>
        <w:t>certificaciones de fecha 6 de octubre de 2016 y 10 de julio de 2017, sin embargo, estas no fueron aportadas con el libelo.</w:t>
      </w:r>
    </w:p>
    <w:p w14:paraId="65E2253D" w14:textId="77777777" w:rsidR="007E7FF6" w:rsidRPr="00563EF9" w:rsidRDefault="007E7FF6" w:rsidP="00563EF9">
      <w:pPr>
        <w:pStyle w:val="Prrafodelista"/>
        <w:widowControl w:val="0"/>
        <w:autoSpaceDE w:val="0"/>
        <w:autoSpaceDN w:val="0"/>
        <w:adjustRightInd w:val="0"/>
        <w:spacing w:line="276" w:lineRule="auto"/>
        <w:ind w:left="927"/>
        <w:jc w:val="both"/>
        <w:rPr>
          <w:rFonts w:ascii="Tahoma" w:hAnsi="Tahoma" w:cs="Tahoma"/>
          <w:i/>
          <w:iCs/>
          <w:lang w:val="es-ES_tradnl"/>
        </w:rPr>
      </w:pPr>
    </w:p>
    <w:p w14:paraId="1675A757" w14:textId="77777777" w:rsidR="00111D4B" w:rsidRPr="00563EF9" w:rsidRDefault="00C17A90" w:rsidP="00563EF9">
      <w:pPr>
        <w:widowControl w:val="0"/>
        <w:autoSpaceDE w:val="0"/>
        <w:autoSpaceDN w:val="0"/>
        <w:adjustRightInd w:val="0"/>
        <w:spacing w:line="276" w:lineRule="auto"/>
        <w:ind w:firstLine="708"/>
        <w:jc w:val="both"/>
        <w:rPr>
          <w:rFonts w:ascii="Tahoma" w:hAnsi="Tahoma" w:cs="Tahoma"/>
          <w:iCs/>
          <w:lang w:val="es-ES_tradnl"/>
        </w:rPr>
      </w:pPr>
      <w:r w:rsidRPr="00563EF9">
        <w:rPr>
          <w:rFonts w:ascii="Tahoma" w:hAnsi="Tahoma" w:cs="Tahoma"/>
          <w:iCs/>
          <w:lang w:val="es-ES_tradnl"/>
        </w:rPr>
        <w:t>Dentro del término otorgado, la parte activa allegó escrito denominado “pronunciamiento”</w:t>
      </w:r>
      <w:r w:rsidRPr="00563EF9">
        <w:rPr>
          <w:rStyle w:val="Refdenotaalpie"/>
          <w:rFonts w:ascii="Tahoma" w:hAnsi="Tahoma" w:cs="Tahoma"/>
          <w:iCs/>
          <w:lang w:val="es-ES_tradnl"/>
        </w:rPr>
        <w:footnoteReference w:id="4"/>
      </w:r>
      <w:r w:rsidR="004C65C5" w:rsidRPr="00563EF9">
        <w:rPr>
          <w:rFonts w:ascii="Tahoma" w:hAnsi="Tahoma" w:cs="Tahoma"/>
          <w:iCs/>
          <w:lang w:val="es-ES_tradnl"/>
        </w:rPr>
        <w:t xml:space="preserve"> aunado </w:t>
      </w:r>
      <w:r w:rsidR="00AF7626" w:rsidRPr="00563EF9">
        <w:rPr>
          <w:rFonts w:ascii="Tahoma" w:hAnsi="Tahoma" w:cs="Tahoma"/>
          <w:iCs/>
          <w:lang w:val="es-ES_tradnl"/>
        </w:rPr>
        <w:t>al de subsanación de la demanda.</w:t>
      </w:r>
    </w:p>
    <w:p w14:paraId="617E0D1F" w14:textId="77777777" w:rsidR="00111D4B" w:rsidRPr="00563EF9" w:rsidRDefault="00111D4B" w:rsidP="00563EF9">
      <w:pPr>
        <w:widowControl w:val="0"/>
        <w:autoSpaceDE w:val="0"/>
        <w:autoSpaceDN w:val="0"/>
        <w:adjustRightInd w:val="0"/>
        <w:spacing w:line="276" w:lineRule="auto"/>
        <w:ind w:firstLine="708"/>
        <w:jc w:val="both"/>
        <w:rPr>
          <w:rFonts w:ascii="Tahoma" w:hAnsi="Tahoma" w:cs="Tahoma"/>
          <w:iCs/>
          <w:lang w:val="es-ES_tradnl"/>
        </w:rPr>
      </w:pPr>
    </w:p>
    <w:p w14:paraId="0BE228EC" w14:textId="7F0A18B9" w:rsidR="009535CF" w:rsidRPr="00563EF9" w:rsidRDefault="00CC2512" w:rsidP="00563EF9">
      <w:pPr>
        <w:widowControl w:val="0"/>
        <w:autoSpaceDE w:val="0"/>
        <w:autoSpaceDN w:val="0"/>
        <w:adjustRightInd w:val="0"/>
        <w:spacing w:line="276" w:lineRule="auto"/>
        <w:ind w:firstLine="708"/>
        <w:jc w:val="both"/>
        <w:rPr>
          <w:rFonts w:ascii="Tahoma" w:hAnsi="Tahoma" w:cs="Tahoma"/>
          <w:iCs/>
          <w:lang w:val="es-ES_tradnl"/>
        </w:rPr>
      </w:pPr>
      <w:r w:rsidRPr="00563EF9">
        <w:rPr>
          <w:rFonts w:ascii="Tahoma" w:hAnsi="Tahoma" w:cs="Tahoma"/>
          <w:iCs/>
          <w:lang w:val="es-ES_tradnl"/>
        </w:rPr>
        <w:t xml:space="preserve">Al respecto, se observa en dicho escrito las razones por las cuales no era posible adecuar la demanda con </w:t>
      </w:r>
      <w:r w:rsidR="007C0968" w:rsidRPr="00563EF9">
        <w:rPr>
          <w:rFonts w:ascii="Tahoma" w:hAnsi="Tahoma" w:cs="Tahoma"/>
          <w:iCs/>
          <w:lang w:val="es-ES_tradnl"/>
        </w:rPr>
        <w:t>las especificaciones del juzgad</w:t>
      </w:r>
      <w:r w:rsidR="007F1273" w:rsidRPr="00563EF9">
        <w:rPr>
          <w:rFonts w:ascii="Tahoma" w:hAnsi="Tahoma" w:cs="Tahoma"/>
          <w:iCs/>
          <w:lang w:val="es-ES_tradnl"/>
        </w:rPr>
        <w:t>o</w:t>
      </w:r>
      <w:r w:rsidR="00F3503D" w:rsidRPr="00563EF9">
        <w:rPr>
          <w:rFonts w:ascii="Tahoma" w:hAnsi="Tahoma" w:cs="Tahoma"/>
          <w:iCs/>
          <w:lang w:val="es-ES_tradnl"/>
        </w:rPr>
        <w:t xml:space="preserve">. Así expuso, </w:t>
      </w:r>
      <w:r w:rsidR="007C0968" w:rsidRPr="00563EF9">
        <w:rPr>
          <w:rFonts w:ascii="Tahoma" w:hAnsi="Tahoma" w:cs="Tahoma"/>
          <w:iCs/>
          <w:lang w:val="es-ES_tradnl"/>
        </w:rPr>
        <w:t>qu</w:t>
      </w:r>
      <w:r w:rsidR="007F1273" w:rsidRPr="00563EF9">
        <w:rPr>
          <w:rFonts w:ascii="Tahoma" w:hAnsi="Tahoma" w:cs="Tahoma"/>
          <w:iCs/>
          <w:lang w:val="es-ES_tradnl"/>
        </w:rPr>
        <w:t>e en un actuar diligente, solicitó por medio de derecho de petición sendos documentos obrantes en las instalaciones de las demandadas</w:t>
      </w:r>
      <w:r w:rsidR="00A4672E" w:rsidRPr="00563EF9">
        <w:rPr>
          <w:rFonts w:ascii="Tahoma" w:hAnsi="Tahoma" w:cs="Tahoma"/>
          <w:iCs/>
          <w:lang w:val="es-ES_tradnl"/>
        </w:rPr>
        <w:t>, entre ellos</w:t>
      </w:r>
      <w:r w:rsidR="009535CF" w:rsidRPr="00563EF9">
        <w:rPr>
          <w:rFonts w:ascii="Tahoma" w:hAnsi="Tahoma" w:cs="Tahoma"/>
          <w:iCs/>
          <w:lang w:val="es-ES_tradnl"/>
        </w:rPr>
        <w:t xml:space="preserve">: </w:t>
      </w:r>
      <w:r w:rsidR="009535CF" w:rsidRPr="00563EF9">
        <w:rPr>
          <w:rFonts w:ascii="Tahoma" w:hAnsi="Tahoma" w:cs="Tahoma"/>
          <w:b/>
          <w:bCs/>
          <w:iCs/>
          <w:lang w:val="es-ES_tradnl"/>
        </w:rPr>
        <w:t>1)</w:t>
      </w:r>
      <w:r w:rsidR="009535CF" w:rsidRPr="00563EF9">
        <w:rPr>
          <w:rFonts w:ascii="Tahoma" w:hAnsi="Tahoma" w:cs="Tahoma"/>
          <w:iCs/>
          <w:lang w:val="es-ES_tradnl"/>
        </w:rPr>
        <w:t xml:space="preserve"> </w:t>
      </w:r>
      <w:r w:rsidR="00A4672E" w:rsidRPr="00563EF9">
        <w:rPr>
          <w:rFonts w:ascii="Tahoma" w:hAnsi="Tahoma" w:cs="Tahoma"/>
          <w:iCs/>
          <w:lang w:val="es-ES_tradnl"/>
        </w:rPr>
        <w:t>certificaciones donde se precisaran los salarios y demás emolumentos percibidos por los cargos que ocupó la demandante, pero en la ciudad de Medellín</w:t>
      </w:r>
      <w:r w:rsidR="00D54E51" w:rsidRPr="00563EF9">
        <w:rPr>
          <w:rFonts w:ascii="Tahoma" w:hAnsi="Tahoma" w:cs="Tahoma"/>
          <w:iCs/>
          <w:lang w:val="es-ES_tradnl"/>
        </w:rPr>
        <w:t>, donde a su juicio perciben un monto superior</w:t>
      </w:r>
      <w:r w:rsidR="009535CF" w:rsidRPr="00563EF9">
        <w:rPr>
          <w:rFonts w:ascii="Tahoma" w:hAnsi="Tahoma" w:cs="Tahoma"/>
          <w:iCs/>
          <w:lang w:val="es-ES_tradnl"/>
        </w:rPr>
        <w:t xml:space="preserve">; </w:t>
      </w:r>
      <w:r w:rsidR="00DA19EA" w:rsidRPr="00563EF9">
        <w:rPr>
          <w:rFonts w:ascii="Tahoma" w:hAnsi="Tahoma" w:cs="Tahoma"/>
          <w:b/>
          <w:bCs/>
          <w:iCs/>
          <w:lang w:val="es-ES_tradnl"/>
        </w:rPr>
        <w:t xml:space="preserve">2) </w:t>
      </w:r>
      <w:r w:rsidR="00B75BDB" w:rsidRPr="00563EF9">
        <w:rPr>
          <w:rFonts w:ascii="Tahoma" w:hAnsi="Tahoma" w:cs="Tahoma"/>
          <w:iCs/>
          <w:lang w:val="es-ES_tradnl"/>
        </w:rPr>
        <w:t>copia de los contratos, modalidad contractual, tiempo de servicios prestados y cargo</w:t>
      </w:r>
      <w:r w:rsidR="0011410C" w:rsidRPr="00563EF9">
        <w:rPr>
          <w:rFonts w:ascii="Tahoma" w:hAnsi="Tahoma" w:cs="Tahoma"/>
          <w:iCs/>
          <w:lang w:val="es-ES_tradnl"/>
        </w:rPr>
        <w:t xml:space="preserve">; </w:t>
      </w:r>
      <w:r w:rsidR="0011410C" w:rsidRPr="00563EF9">
        <w:rPr>
          <w:rFonts w:ascii="Tahoma" w:hAnsi="Tahoma" w:cs="Tahoma"/>
          <w:b/>
          <w:bCs/>
          <w:iCs/>
          <w:lang w:val="es-ES_tradnl"/>
        </w:rPr>
        <w:t xml:space="preserve">3) </w:t>
      </w:r>
      <w:r w:rsidR="00213EF0" w:rsidRPr="00563EF9">
        <w:rPr>
          <w:rFonts w:ascii="Tahoma" w:hAnsi="Tahoma" w:cs="Tahoma"/>
          <w:iCs/>
          <w:lang w:val="es-ES_tradnl"/>
        </w:rPr>
        <w:t>valores cancelados por bonificaciones, sobresueldos, comisiones, entre otros</w:t>
      </w:r>
      <w:r w:rsidR="00EC6515" w:rsidRPr="00563EF9">
        <w:rPr>
          <w:rFonts w:ascii="Tahoma" w:hAnsi="Tahoma" w:cs="Tahoma"/>
          <w:iCs/>
          <w:lang w:val="es-ES_tradnl"/>
        </w:rPr>
        <w:t>.</w:t>
      </w:r>
    </w:p>
    <w:p w14:paraId="43A5ED38" w14:textId="77777777" w:rsidR="009535CF" w:rsidRPr="00563EF9" w:rsidRDefault="009535CF" w:rsidP="00563EF9">
      <w:pPr>
        <w:widowControl w:val="0"/>
        <w:autoSpaceDE w:val="0"/>
        <w:autoSpaceDN w:val="0"/>
        <w:adjustRightInd w:val="0"/>
        <w:spacing w:line="276" w:lineRule="auto"/>
        <w:ind w:firstLine="708"/>
        <w:jc w:val="both"/>
        <w:rPr>
          <w:rFonts w:ascii="Tahoma" w:hAnsi="Tahoma" w:cs="Tahoma"/>
          <w:iCs/>
          <w:lang w:val="es-ES_tradnl"/>
        </w:rPr>
      </w:pPr>
    </w:p>
    <w:p w14:paraId="794ADA86" w14:textId="4C69A33C" w:rsidR="00EC6515" w:rsidRPr="00563EF9" w:rsidRDefault="0011410C" w:rsidP="00563EF9">
      <w:pPr>
        <w:widowControl w:val="0"/>
        <w:autoSpaceDE w:val="0"/>
        <w:autoSpaceDN w:val="0"/>
        <w:adjustRightInd w:val="0"/>
        <w:spacing w:line="276" w:lineRule="auto"/>
        <w:ind w:firstLine="708"/>
        <w:jc w:val="both"/>
        <w:rPr>
          <w:rFonts w:ascii="Tahoma" w:hAnsi="Tahoma" w:cs="Tahoma"/>
          <w:iCs/>
          <w:lang w:val="es-ES_tradnl"/>
        </w:rPr>
      </w:pPr>
      <w:r w:rsidRPr="00563EF9">
        <w:rPr>
          <w:rFonts w:ascii="Tahoma" w:hAnsi="Tahoma" w:cs="Tahoma"/>
          <w:iCs/>
          <w:lang w:val="es-ES_tradnl"/>
        </w:rPr>
        <w:t xml:space="preserve">Agrega, que </w:t>
      </w:r>
      <w:r w:rsidR="005B360F" w:rsidRPr="00563EF9">
        <w:rPr>
          <w:rFonts w:ascii="Tahoma" w:hAnsi="Tahoma" w:cs="Tahoma"/>
          <w:iCs/>
          <w:lang w:val="es-ES_tradnl"/>
        </w:rPr>
        <w:t>las certificaciones descritas en el numeral 1 son necesarias para establecer el monto objeto de la nivelación salarial,</w:t>
      </w:r>
      <w:r w:rsidR="007B4850" w:rsidRPr="00563EF9">
        <w:rPr>
          <w:rFonts w:ascii="Tahoma" w:hAnsi="Tahoma" w:cs="Tahoma"/>
          <w:iCs/>
          <w:lang w:val="es-ES_tradnl"/>
        </w:rPr>
        <w:t xml:space="preserve"> las probanzas del numeral 2 para determinar el lapso en cada uno de los cargos</w:t>
      </w:r>
      <w:r w:rsidR="00213EF0" w:rsidRPr="00563EF9">
        <w:rPr>
          <w:rFonts w:ascii="Tahoma" w:hAnsi="Tahoma" w:cs="Tahoma"/>
          <w:iCs/>
          <w:lang w:val="es-ES_tradnl"/>
        </w:rPr>
        <w:t xml:space="preserve"> y las contenidas en el numeral 3 para establecer el salario que devengó en cada uno de los cargos</w:t>
      </w:r>
      <w:r w:rsidR="00032A6D" w:rsidRPr="00563EF9">
        <w:rPr>
          <w:rFonts w:ascii="Tahoma" w:hAnsi="Tahoma" w:cs="Tahoma"/>
          <w:iCs/>
          <w:lang w:val="es-ES_tradnl"/>
        </w:rPr>
        <w:t xml:space="preserve"> (causal 4)</w:t>
      </w:r>
      <w:r w:rsidR="000362B6" w:rsidRPr="00563EF9">
        <w:rPr>
          <w:rFonts w:ascii="Tahoma" w:hAnsi="Tahoma" w:cs="Tahoma"/>
          <w:iCs/>
          <w:lang w:val="es-ES_tradnl"/>
        </w:rPr>
        <w:t>, pero que en todo caso dispuso una suma mínima que calculó en $535.600</w:t>
      </w:r>
      <w:r w:rsidR="00031CE5" w:rsidRPr="00563EF9">
        <w:rPr>
          <w:rFonts w:ascii="Tahoma" w:hAnsi="Tahoma" w:cs="Tahoma"/>
          <w:iCs/>
          <w:lang w:val="es-ES_tradnl"/>
        </w:rPr>
        <w:t>, tal como se observa en el hecho 20 de la subsanación</w:t>
      </w:r>
      <w:r w:rsidR="001F14F0" w:rsidRPr="00563EF9">
        <w:rPr>
          <w:rFonts w:ascii="Tahoma" w:hAnsi="Tahoma" w:cs="Tahoma"/>
          <w:iCs/>
          <w:lang w:val="es-ES_tradnl"/>
        </w:rPr>
        <w:t>, datos que, en consecuencia repercuten en la estimación razonada de la cuantía; s</w:t>
      </w:r>
      <w:r w:rsidR="00EC6515" w:rsidRPr="00563EF9">
        <w:rPr>
          <w:rFonts w:ascii="Tahoma" w:hAnsi="Tahoma" w:cs="Tahoma"/>
          <w:iCs/>
          <w:lang w:val="es-ES_tradnl"/>
        </w:rPr>
        <w:t xml:space="preserve">in embargo, como la demandada no emitió respuesta, respecto de los puntos reseñados, debió acudir a la judicatura del modo en que lo hizo sin el detalle exigido por el </w:t>
      </w:r>
      <w:r w:rsidR="00EC6515" w:rsidRPr="00563EF9">
        <w:rPr>
          <w:rFonts w:ascii="Tahoma" w:hAnsi="Tahoma" w:cs="Tahoma"/>
          <w:i/>
          <w:lang w:val="es-ES_tradnl"/>
        </w:rPr>
        <w:t>a-quo</w:t>
      </w:r>
      <w:r w:rsidR="00EC6515" w:rsidRPr="00563EF9">
        <w:rPr>
          <w:rFonts w:ascii="Tahoma" w:hAnsi="Tahoma" w:cs="Tahoma"/>
          <w:iCs/>
          <w:lang w:val="es-ES_tradnl"/>
        </w:rPr>
        <w:t xml:space="preserve">, pues sin dichas probanzas le es imposible acceder </w:t>
      </w:r>
      <w:r w:rsidR="00EC6515" w:rsidRPr="00563EF9">
        <w:rPr>
          <w:rFonts w:ascii="Tahoma" w:hAnsi="Tahoma" w:cs="Tahoma"/>
          <w:iCs/>
          <w:lang w:val="es-ES_tradnl"/>
        </w:rPr>
        <w:lastRenderedPageBreak/>
        <w:t>a la información solicitada por el fallador, de ahí que en el libelo y la subsanación solicite que con la contestación de la demanda se aporten los respectivos documentos o en su defecto se decrete la exhibición de los documentos.</w:t>
      </w:r>
    </w:p>
    <w:p w14:paraId="3030B0D5" w14:textId="77777777" w:rsidR="00EC6515" w:rsidRPr="00563EF9" w:rsidRDefault="00EC6515" w:rsidP="00563EF9">
      <w:pPr>
        <w:widowControl w:val="0"/>
        <w:autoSpaceDE w:val="0"/>
        <w:autoSpaceDN w:val="0"/>
        <w:adjustRightInd w:val="0"/>
        <w:spacing w:line="276" w:lineRule="auto"/>
        <w:ind w:firstLine="708"/>
        <w:jc w:val="both"/>
        <w:rPr>
          <w:rFonts w:ascii="Tahoma" w:hAnsi="Tahoma" w:cs="Tahoma"/>
          <w:iCs/>
          <w:lang w:val="es-ES_tradnl"/>
        </w:rPr>
      </w:pPr>
    </w:p>
    <w:p w14:paraId="10AF2E77" w14:textId="3E44B546" w:rsidR="00C02AD6" w:rsidRPr="00563EF9" w:rsidRDefault="00EC6515" w:rsidP="00563EF9">
      <w:pPr>
        <w:spacing w:line="276" w:lineRule="auto"/>
        <w:ind w:firstLine="708"/>
        <w:jc w:val="both"/>
        <w:rPr>
          <w:rFonts w:ascii="Tahoma" w:hAnsi="Tahoma" w:cs="Tahoma"/>
        </w:rPr>
      </w:pPr>
      <w:r w:rsidRPr="00563EF9">
        <w:rPr>
          <w:rFonts w:ascii="Tahoma" w:hAnsi="Tahoma" w:cs="Tahoma"/>
        </w:rPr>
        <w:t xml:space="preserve">Por lo anterior, los defectos indicados en las causales </w:t>
      </w:r>
      <w:r w:rsidR="00032A6D" w:rsidRPr="00563EF9">
        <w:rPr>
          <w:rFonts w:ascii="Tahoma" w:hAnsi="Tahoma" w:cs="Tahoma"/>
        </w:rPr>
        <w:t>1, 2</w:t>
      </w:r>
      <w:r w:rsidR="001F14F0" w:rsidRPr="00563EF9">
        <w:rPr>
          <w:rFonts w:ascii="Tahoma" w:hAnsi="Tahoma" w:cs="Tahoma"/>
        </w:rPr>
        <w:t xml:space="preserve">, </w:t>
      </w:r>
      <w:r w:rsidR="00032A6D" w:rsidRPr="00563EF9">
        <w:rPr>
          <w:rFonts w:ascii="Tahoma" w:hAnsi="Tahoma" w:cs="Tahoma"/>
        </w:rPr>
        <w:t xml:space="preserve">4 </w:t>
      </w:r>
      <w:r w:rsidR="001F14F0" w:rsidRPr="00563EF9">
        <w:rPr>
          <w:rFonts w:ascii="Tahoma" w:hAnsi="Tahoma" w:cs="Tahoma"/>
        </w:rPr>
        <w:t xml:space="preserve">y </w:t>
      </w:r>
      <w:r w:rsidR="0016396B" w:rsidRPr="00563EF9">
        <w:rPr>
          <w:rFonts w:ascii="Tahoma" w:hAnsi="Tahoma" w:cs="Tahoma"/>
        </w:rPr>
        <w:t xml:space="preserve">5 </w:t>
      </w:r>
      <w:r w:rsidRPr="00563EF9">
        <w:rPr>
          <w:rFonts w:ascii="Tahoma" w:hAnsi="Tahoma" w:cs="Tahoma"/>
        </w:rPr>
        <w:t xml:space="preserve"> por el juzgado fue</w:t>
      </w:r>
      <w:r w:rsidR="00032A6D" w:rsidRPr="00563EF9">
        <w:rPr>
          <w:rFonts w:ascii="Tahoma" w:hAnsi="Tahoma" w:cs="Tahoma"/>
        </w:rPr>
        <w:t>ron</w:t>
      </w:r>
      <w:r w:rsidRPr="00563EF9">
        <w:rPr>
          <w:rFonts w:ascii="Tahoma" w:hAnsi="Tahoma" w:cs="Tahoma"/>
        </w:rPr>
        <w:t xml:space="preserve"> corregido</w:t>
      </w:r>
      <w:r w:rsidR="00032A6D" w:rsidRPr="00563EF9">
        <w:rPr>
          <w:rFonts w:ascii="Tahoma" w:hAnsi="Tahoma" w:cs="Tahoma"/>
        </w:rPr>
        <w:t>s</w:t>
      </w:r>
      <w:r w:rsidRPr="00563EF9">
        <w:rPr>
          <w:rFonts w:ascii="Tahoma" w:hAnsi="Tahoma" w:cs="Tahoma"/>
        </w:rPr>
        <w:t xml:space="preserve"> en término por </w:t>
      </w:r>
      <w:r w:rsidR="00032A6D" w:rsidRPr="00563EF9">
        <w:rPr>
          <w:rFonts w:ascii="Tahoma" w:hAnsi="Tahoma" w:cs="Tahoma"/>
        </w:rPr>
        <w:t>la</w:t>
      </w:r>
      <w:r w:rsidRPr="00563EF9">
        <w:rPr>
          <w:rFonts w:ascii="Tahoma" w:hAnsi="Tahoma" w:cs="Tahoma"/>
        </w:rPr>
        <w:t xml:space="preserve"> demandante al explicar la generalidad en la redacción, </w:t>
      </w:r>
      <w:r w:rsidR="72C1A2B0" w:rsidRPr="00563EF9">
        <w:rPr>
          <w:rFonts w:ascii="Tahoma" w:hAnsi="Tahoma" w:cs="Tahoma"/>
        </w:rPr>
        <w:t xml:space="preserve">de modo que </w:t>
      </w:r>
      <w:r w:rsidR="00142921" w:rsidRPr="00563EF9">
        <w:rPr>
          <w:rFonts w:ascii="Tahoma" w:hAnsi="Tahoma" w:cs="Tahoma"/>
        </w:rPr>
        <w:t xml:space="preserve">en ese orden, </w:t>
      </w:r>
      <w:r w:rsidRPr="00563EF9">
        <w:rPr>
          <w:rFonts w:ascii="Tahoma" w:hAnsi="Tahoma" w:cs="Tahoma"/>
        </w:rPr>
        <w:t>no es dable rechazar los pedimentos de un trabajador que alega una conducta diligente en la adquisición de la prueba, ya que son conocidas las múltiples dificultades a las que se enfrentan los trabajadores para allegar pruebas que reposan en cabeza del demandado, con el fin de aclarar aspectos internos del giro ordinario de la parte pasiva de la litis</w:t>
      </w:r>
      <w:r w:rsidR="00485D4A" w:rsidRPr="00563EF9">
        <w:rPr>
          <w:rFonts w:ascii="Tahoma" w:hAnsi="Tahoma" w:cs="Tahoma"/>
        </w:rPr>
        <w:t>.</w:t>
      </w:r>
    </w:p>
    <w:p w14:paraId="25E14F54" w14:textId="77777777" w:rsidR="00CA004A" w:rsidRPr="00563EF9" w:rsidRDefault="00CA004A" w:rsidP="00563EF9">
      <w:pPr>
        <w:widowControl w:val="0"/>
        <w:autoSpaceDE w:val="0"/>
        <w:autoSpaceDN w:val="0"/>
        <w:adjustRightInd w:val="0"/>
        <w:spacing w:line="276" w:lineRule="auto"/>
        <w:jc w:val="both"/>
        <w:rPr>
          <w:rFonts w:ascii="Tahoma" w:hAnsi="Tahoma" w:cs="Tahoma"/>
          <w:iCs/>
          <w:lang w:val="es-ES_tradnl"/>
        </w:rPr>
      </w:pPr>
    </w:p>
    <w:p w14:paraId="60C70FE8" w14:textId="344016AA" w:rsidR="00485D4A" w:rsidRPr="00563EF9" w:rsidRDefault="00CA004A" w:rsidP="00563EF9">
      <w:pPr>
        <w:widowControl w:val="0"/>
        <w:autoSpaceDE w:val="0"/>
        <w:autoSpaceDN w:val="0"/>
        <w:adjustRightInd w:val="0"/>
        <w:spacing w:line="276" w:lineRule="auto"/>
        <w:ind w:firstLine="708"/>
        <w:jc w:val="both"/>
        <w:rPr>
          <w:rFonts w:ascii="Tahoma" w:hAnsi="Tahoma" w:cs="Tahoma"/>
        </w:rPr>
      </w:pPr>
      <w:r w:rsidRPr="00563EF9">
        <w:rPr>
          <w:rFonts w:ascii="Tahoma" w:hAnsi="Tahoma" w:cs="Tahoma"/>
        </w:rPr>
        <w:t>Pues bien, al descender al análisis de la demanda y las razones que llevaron a su inadmisión y posterior rechazo, encuentra esta Colegiatura que el juzgador de primera instancia</w:t>
      </w:r>
      <w:r w:rsidR="005279BA" w:rsidRPr="00563EF9">
        <w:rPr>
          <w:rFonts w:ascii="Tahoma" w:hAnsi="Tahoma" w:cs="Tahoma"/>
        </w:rPr>
        <w:t xml:space="preserve">, respecto de las causales advertidas en precedencia </w:t>
      </w:r>
      <w:r w:rsidRPr="00563EF9">
        <w:rPr>
          <w:rFonts w:ascii="Tahoma" w:hAnsi="Tahoma" w:cs="Tahoma"/>
        </w:rPr>
        <w:t xml:space="preserve">convirtió el auto </w:t>
      </w:r>
      <w:proofErr w:type="spellStart"/>
      <w:r w:rsidRPr="00563EF9">
        <w:rPr>
          <w:rFonts w:ascii="Tahoma" w:hAnsi="Tahoma" w:cs="Tahoma"/>
        </w:rPr>
        <w:t>inadmisorio</w:t>
      </w:r>
      <w:proofErr w:type="spellEnd"/>
      <w:r w:rsidRPr="00563EF9">
        <w:rPr>
          <w:rFonts w:ascii="Tahoma" w:hAnsi="Tahoma" w:cs="Tahoma"/>
        </w:rPr>
        <w:t xml:space="preserve"> en un tamiz impenetrable y desbordó sus atribuciones al efectuar un análisis crítico de los prolegómenos de la demanda, cuando su función se reducía exclusivamente a verificar si dichos hechos eran claros y si se encontraban debidamente clasificados y enumerados, como lo exige el numeral 7 del artículo 25 del C.P.T., desbordamiento </w:t>
      </w:r>
      <w:r w:rsidR="75699F33" w:rsidRPr="00563EF9">
        <w:rPr>
          <w:rFonts w:ascii="Tahoma" w:hAnsi="Tahoma" w:cs="Tahoma"/>
        </w:rPr>
        <w:t xml:space="preserve">que </w:t>
      </w:r>
      <w:r w:rsidRPr="00563EF9">
        <w:rPr>
          <w:rFonts w:ascii="Tahoma" w:hAnsi="Tahoma" w:cs="Tahoma"/>
        </w:rPr>
        <w:t xml:space="preserve">se expresa en requerimientos prematuros que debía guardar hasta la emisión de la sentencia, tales como como exigir el sustento fáctico de las pretensiones </w:t>
      </w:r>
      <w:proofErr w:type="spellStart"/>
      <w:r w:rsidRPr="00563EF9">
        <w:rPr>
          <w:rFonts w:ascii="Tahoma" w:hAnsi="Tahoma" w:cs="Tahoma"/>
        </w:rPr>
        <w:t>nivelatorias</w:t>
      </w:r>
      <w:proofErr w:type="spellEnd"/>
      <w:r w:rsidRPr="00563EF9">
        <w:rPr>
          <w:rFonts w:ascii="Tahoma" w:hAnsi="Tahoma" w:cs="Tahoma"/>
        </w:rPr>
        <w:t>, los per</w:t>
      </w:r>
      <w:r w:rsidR="74E04935" w:rsidRPr="00563EF9">
        <w:rPr>
          <w:rFonts w:ascii="Tahoma" w:hAnsi="Tahoma" w:cs="Tahoma"/>
        </w:rPr>
        <w:t>í</w:t>
      </w:r>
      <w:r w:rsidRPr="00563EF9">
        <w:rPr>
          <w:rFonts w:ascii="Tahoma" w:hAnsi="Tahoma" w:cs="Tahoma"/>
        </w:rPr>
        <w:t xml:space="preserve">odos en que la demandante fungió en los cargos indicados en los hechos y los salarios percibidos en cada cargo, aspectos que son del resorte del promotor del litigio, quien tiene la libertad de elegir el acervo fáctico que sustenta sus pedidos, sin que el juez de la causa pueda intervenir más allá de pedir claridad, clasificación de hechos por materias y enumeración que facilite la contestación. </w:t>
      </w:r>
    </w:p>
    <w:p w14:paraId="34293627" w14:textId="77777777" w:rsidR="00485D4A" w:rsidRPr="00563EF9" w:rsidRDefault="00485D4A" w:rsidP="00563EF9">
      <w:pPr>
        <w:widowControl w:val="0"/>
        <w:autoSpaceDE w:val="0"/>
        <w:autoSpaceDN w:val="0"/>
        <w:adjustRightInd w:val="0"/>
        <w:spacing w:line="276" w:lineRule="auto"/>
        <w:ind w:firstLine="708"/>
        <w:jc w:val="both"/>
        <w:rPr>
          <w:rFonts w:ascii="Tahoma" w:hAnsi="Tahoma" w:cs="Tahoma"/>
          <w:iCs/>
          <w:lang w:val="es-ES_tradnl"/>
        </w:rPr>
      </w:pPr>
    </w:p>
    <w:p w14:paraId="3D0D4FF1" w14:textId="7AEE11F8" w:rsidR="00CA004A" w:rsidRPr="00563EF9" w:rsidRDefault="00CF2312" w:rsidP="00563EF9">
      <w:pPr>
        <w:widowControl w:val="0"/>
        <w:autoSpaceDE w:val="0"/>
        <w:autoSpaceDN w:val="0"/>
        <w:adjustRightInd w:val="0"/>
        <w:spacing w:line="276" w:lineRule="auto"/>
        <w:ind w:firstLine="708"/>
        <w:jc w:val="both"/>
        <w:rPr>
          <w:rFonts w:ascii="Tahoma" w:hAnsi="Tahoma" w:cs="Tahoma"/>
        </w:rPr>
      </w:pPr>
      <w:r w:rsidRPr="00563EF9">
        <w:rPr>
          <w:rFonts w:ascii="Tahoma" w:hAnsi="Tahoma" w:cs="Tahoma"/>
        </w:rPr>
        <w:t>En este orden, es claro que e</w:t>
      </w:r>
      <w:r w:rsidR="00CA004A" w:rsidRPr="00563EF9">
        <w:rPr>
          <w:rFonts w:ascii="Tahoma" w:hAnsi="Tahoma" w:cs="Tahoma"/>
        </w:rPr>
        <w:t xml:space="preserve">l juez no puede suplantar a las partes para aderezar por ellos los hechos de la demanda o las excepciones, </w:t>
      </w:r>
      <w:r w:rsidR="7E096970" w:rsidRPr="00563EF9">
        <w:rPr>
          <w:rFonts w:ascii="Tahoma" w:hAnsi="Tahoma" w:cs="Tahoma"/>
        </w:rPr>
        <w:t xml:space="preserve">pues </w:t>
      </w:r>
      <w:r w:rsidR="00CA004A" w:rsidRPr="00563EF9">
        <w:rPr>
          <w:rFonts w:ascii="Tahoma" w:hAnsi="Tahoma" w:cs="Tahoma"/>
        </w:rPr>
        <w:t xml:space="preserve">su labor arbitral, como director del proceso, se encuentra regulada para impedir que se convierta en un asesor de las partes, </w:t>
      </w:r>
      <w:r w:rsidR="07945B13" w:rsidRPr="00563EF9">
        <w:rPr>
          <w:rFonts w:ascii="Tahoma" w:hAnsi="Tahoma" w:cs="Tahoma"/>
        </w:rPr>
        <w:t xml:space="preserve">ya que </w:t>
      </w:r>
      <w:r w:rsidR="00CA004A" w:rsidRPr="00563EF9">
        <w:rPr>
          <w:rFonts w:ascii="Tahoma" w:hAnsi="Tahoma" w:cs="Tahoma"/>
        </w:rPr>
        <w:t xml:space="preserve">el </w:t>
      </w:r>
      <w:r w:rsidR="00485D4A" w:rsidRPr="00563EF9">
        <w:rPr>
          <w:rFonts w:ascii="Tahoma" w:hAnsi="Tahoma" w:cs="Tahoma"/>
        </w:rPr>
        <w:t>correcto</w:t>
      </w:r>
      <w:r w:rsidR="00CA004A" w:rsidRPr="00563EF9">
        <w:rPr>
          <w:rFonts w:ascii="Tahoma" w:hAnsi="Tahoma" w:cs="Tahoma"/>
        </w:rPr>
        <w:t xml:space="preserve"> funcionamiento del proceso depende de las garantías de imparcialidad y equilibrio entre las partes.</w:t>
      </w:r>
      <w:r w:rsidRPr="00563EF9">
        <w:rPr>
          <w:rFonts w:ascii="Tahoma" w:hAnsi="Tahoma" w:cs="Tahoma"/>
        </w:rPr>
        <w:t xml:space="preserve"> Por tal razón, es inadmisible el rechazo de la demanda bajo esas causales, debido a que el trabajador subsanó en debida forma los requerimientos del juzgado y el a-quo incurrió en un exceso ritual manifiesto al inadmitir la reforma de la demanda por aspectos de fondo cuya resolución debe esperar a la sentencia.  </w:t>
      </w:r>
      <w:r w:rsidR="008320B6" w:rsidRPr="00563EF9">
        <w:rPr>
          <w:rFonts w:ascii="Tahoma" w:hAnsi="Tahoma" w:cs="Tahoma"/>
        </w:rPr>
        <w:t xml:space="preserve">Por lo anterior, se encuentra en esta instancia que las causales de inadmisión anterior son infundadas y el rechazo justificado en ellas es un exceso </w:t>
      </w:r>
      <w:r w:rsidRPr="00563EF9">
        <w:rPr>
          <w:rFonts w:ascii="Tahoma" w:hAnsi="Tahoma" w:cs="Tahoma"/>
        </w:rPr>
        <w:t>ritual manifiesto</w:t>
      </w:r>
      <w:r w:rsidR="00D878D1" w:rsidRPr="00563EF9">
        <w:rPr>
          <w:rFonts w:ascii="Tahoma" w:hAnsi="Tahoma" w:cs="Tahoma"/>
        </w:rPr>
        <w:t>.</w:t>
      </w:r>
    </w:p>
    <w:p w14:paraId="1D96F2A4" w14:textId="77777777" w:rsidR="00190846" w:rsidRPr="00563EF9" w:rsidRDefault="00190846" w:rsidP="00563EF9">
      <w:pPr>
        <w:widowControl w:val="0"/>
        <w:autoSpaceDE w:val="0"/>
        <w:autoSpaceDN w:val="0"/>
        <w:adjustRightInd w:val="0"/>
        <w:spacing w:line="276" w:lineRule="auto"/>
        <w:ind w:firstLine="708"/>
        <w:jc w:val="both"/>
        <w:rPr>
          <w:rFonts w:ascii="Tahoma" w:hAnsi="Tahoma" w:cs="Tahoma"/>
          <w:iCs/>
          <w:lang w:val="es-ES_tradnl"/>
        </w:rPr>
      </w:pPr>
    </w:p>
    <w:p w14:paraId="3997436A" w14:textId="44378CE1" w:rsidR="007D7036" w:rsidRPr="00563EF9" w:rsidRDefault="003D1E49" w:rsidP="00563EF9">
      <w:pPr>
        <w:widowControl w:val="0"/>
        <w:autoSpaceDE w:val="0"/>
        <w:autoSpaceDN w:val="0"/>
        <w:adjustRightInd w:val="0"/>
        <w:spacing w:line="276" w:lineRule="auto"/>
        <w:ind w:firstLine="708"/>
        <w:jc w:val="both"/>
        <w:rPr>
          <w:rFonts w:ascii="Tahoma" w:hAnsi="Tahoma" w:cs="Tahoma"/>
          <w:iCs/>
          <w:lang w:val="es-ES_tradnl"/>
        </w:rPr>
      </w:pPr>
      <w:r w:rsidRPr="00563EF9">
        <w:rPr>
          <w:rFonts w:ascii="Tahoma" w:hAnsi="Tahoma" w:cs="Tahoma"/>
          <w:iCs/>
          <w:lang w:val="es-ES_tradnl"/>
        </w:rPr>
        <w:t>E</w:t>
      </w:r>
      <w:r w:rsidR="00190846" w:rsidRPr="00563EF9">
        <w:rPr>
          <w:rFonts w:ascii="Tahoma" w:hAnsi="Tahoma" w:cs="Tahoma"/>
          <w:iCs/>
          <w:lang w:val="es-ES_tradnl"/>
        </w:rPr>
        <w:t xml:space="preserve">n lo </w:t>
      </w:r>
      <w:r w:rsidR="001A06DB" w:rsidRPr="00563EF9">
        <w:rPr>
          <w:rFonts w:ascii="Tahoma" w:hAnsi="Tahoma" w:cs="Tahoma"/>
          <w:iCs/>
          <w:lang w:val="es-ES_tradnl"/>
        </w:rPr>
        <w:t>que atañe a la incongruencia entre la reclamación administrativa y las pretensiones de la demanda</w:t>
      </w:r>
      <w:r w:rsidR="00CA004A" w:rsidRPr="00563EF9">
        <w:rPr>
          <w:rFonts w:ascii="Tahoma" w:hAnsi="Tahoma" w:cs="Tahoma"/>
          <w:iCs/>
          <w:lang w:val="es-ES_tradnl"/>
        </w:rPr>
        <w:t xml:space="preserve"> (causal 6)</w:t>
      </w:r>
      <w:r w:rsidR="001A06DB" w:rsidRPr="00563EF9">
        <w:rPr>
          <w:rFonts w:ascii="Tahoma" w:hAnsi="Tahoma" w:cs="Tahoma"/>
          <w:iCs/>
          <w:lang w:val="es-ES_tradnl"/>
        </w:rPr>
        <w:t>, esta Corporación ha tenido oportunidad de pronunciarse precisamente en un asunto dirigido contra la misma demandada</w:t>
      </w:r>
      <w:r w:rsidR="00240558" w:rsidRPr="00563EF9">
        <w:rPr>
          <w:rFonts w:ascii="Tahoma" w:hAnsi="Tahoma" w:cs="Tahoma"/>
          <w:iCs/>
          <w:lang w:val="es-ES_tradnl"/>
        </w:rPr>
        <w:t xml:space="preserve">, en el que se pretendían unos perjuicios morales que no habían sido objeto de reclamación ante la entidad, y, con ponencia del Magistrado Julio César Salazar Muñoz, se indicó: </w:t>
      </w:r>
    </w:p>
    <w:p w14:paraId="0B26C348" w14:textId="77777777" w:rsidR="00232592" w:rsidRPr="00563EF9" w:rsidRDefault="00232592" w:rsidP="00563EF9">
      <w:pPr>
        <w:widowControl w:val="0"/>
        <w:autoSpaceDE w:val="0"/>
        <w:autoSpaceDN w:val="0"/>
        <w:adjustRightInd w:val="0"/>
        <w:spacing w:line="276" w:lineRule="auto"/>
        <w:jc w:val="both"/>
        <w:rPr>
          <w:rFonts w:ascii="Tahoma" w:hAnsi="Tahoma" w:cs="Tahoma"/>
          <w:iCs/>
          <w:lang w:val="es-ES_tradnl"/>
        </w:rPr>
      </w:pPr>
    </w:p>
    <w:p w14:paraId="45C6D51F" w14:textId="6DB2B637" w:rsidR="0000512B" w:rsidRPr="00081A77" w:rsidRDefault="00840CE9" w:rsidP="00081A77">
      <w:pPr>
        <w:widowControl w:val="0"/>
        <w:autoSpaceDE w:val="0"/>
        <w:autoSpaceDN w:val="0"/>
        <w:adjustRightInd w:val="0"/>
        <w:ind w:left="426" w:right="420"/>
        <w:jc w:val="both"/>
        <w:rPr>
          <w:rFonts w:ascii="Tahoma" w:hAnsi="Tahoma" w:cs="Tahoma"/>
          <w:iCs/>
          <w:sz w:val="22"/>
          <w:lang w:val="es-ES_tradnl"/>
        </w:rPr>
      </w:pPr>
      <w:r w:rsidRPr="00081A77">
        <w:rPr>
          <w:rFonts w:ascii="Tahoma" w:hAnsi="Tahoma" w:cs="Tahoma"/>
          <w:bCs/>
          <w:sz w:val="22"/>
          <w:lang w:eastAsia="es-CO"/>
        </w:rPr>
        <w:lastRenderedPageBreak/>
        <w:t>“</w:t>
      </w:r>
      <w:r w:rsidR="0000512B" w:rsidRPr="00081A77">
        <w:rPr>
          <w:rFonts w:ascii="Tahoma" w:hAnsi="Tahoma" w:cs="Tahoma"/>
          <w:bCs/>
          <w:sz w:val="22"/>
          <w:lang w:eastAsia="es-CO"/>
        </w:rPr>
        <w:t>Respecto a la advertencia de que tal presupuesto no fue cumplido y ya se encuentra trabajada la litis, corresponde a la parte frente a la cual debía realizarse la reclamación administrativa denunciar tal hecho y formular la excepción de falta de competencia para que el juez de la causa decline el conocimiento del asunto, pues siendo un trámite previo a la demanda, no es posible subsanar encontrándose el trámite en curso.</w:t>
      </w:r>
    </w:p>
    <w:p w14:paraId="77EADA2E" w14:textId="77777777" w:rsidR="0000512B" w:rsidRPr="00081A77" w:rsidRDefault="0000512B" w:rsidP="00081A77">
      <w:pPr>
        <w:ind w:left="426" w:right="420"/>
        <w:jc w:val="both"/>
        <w:textAlignment w:val="baseline"/>
        <w:rPr>
          <w:rFonts w:ascii="Tahoma" w:hAnsi="Tahoma" w:cs="Tahoma"/>
          <w:bCs/>
          <w:sz w:val="22"/>
          <w:lang w:eastAsia="es-CO"/>
        </w:rPr>
      </w:pPr>
    </w:p>
    <w:p w14:paraId="53FEB543" w14:textId="77777777" w:rsidR="002121BA" w:rsidRPr="00081A77" w:rsidRDefault="0000512B" w:rsidP="00081A77">
      <w:pPr>
        <w:ind w:left="426" w:right="420"/>
        <w:jc w:val="both"/>
        <w:textAlignment w:val="baseline"/>
        <w:rPr>
          <w:rFonts w:ascii="Tahoma" w:hAnsi="Tahoma" w:cs="Tahoma"/>
          <w:bCs/>
          <w:sz w:val="22"/>
          <w:lang w:eastAsia="es-CO"/>
        </w:rPr>
      </w:pPr>
      <w:r w:rsidRPr="00081A77">
        <w:rPr>
          <w:rFonts w:ascii="Tahoma" w:hAnsi="Tahoma" w:cs="Tahoma"/>
          <w:bCs/>
          <w:sz w:val="22"/>
          <w:lang w:eastAsia="es-CO"/>
        </w:rPr>
        <w:t xml:space="preserve">Al respecto se pronunció la Sala de Casación Laboral en la sentencia </w:t>
      </w:r>
      <w:r w:rsidRPr="00081A77">
        <w:rPr>
          <w:rFonts w:ascii="Tahoma" w:hAnsi="Tahoma" w:cs="Tahoma"/>
          <w:sz w:val="22"/>
        </w:rPr>
        <w:t>L8603 del 1 de julio de 2015, reiterada en la sentencia STL8694 adiada 29 de junio de 2022, providencia en la que esa Corporación sostuvo:</w:t>
      </w:r>
    </w:p>
    <w:p w14:paraId="65F2D82D" w14:textId="77777777" w:rsidR="002121BA" w:rsidRPr="00081A77" w:rsidRDefault="002121BA" w:rsidP="00081A77">
      <w:pPr>
        <w:ind w:left="426" w:right="420"/>
        <w:jc w:val="both"/>
        <w:textAlignment w:val="baseline"/>
        <w:rPr>
          <w:rFonts w:ascii="Tahoma" w:hAnsi="Tahoma" w:cs="Tahoma"/>
          <w:bCs/>
          <w:sz w:val="22"/>
          <w:lang w:eastAsia="es-CO"/>
        </w:rPr>
      </w:pPr>
    </w:p>
    <w:p w14:paraId="6B62D2B2" w14:textId="747C0B76" w:rsidR="002121BA" w:rsidRPr="00081A77" w:rsidRDefault="0000512B" w:rsidP="00081A77">
      <w:pPr>
        <w:ind w:left="426" w:right="420"/>
        <w:jc w:val="both"/>
        <w:textAlignment w:val="baseline"/>
        <w:rPr>
          <w:rFonts w:ascii="Tahoma" w:hAnsi="Tahoma" w:cs="Tahoma"/>
          <w:i/>
          <w:sz w:val="22"/>
        </w:rPr>
      </w:pPr>
      <w:r w:rsidRPr="00081A77">
        <w:rPr>
          <w:rFonts w:ascii="Tahoma" w:hAnsi="Tahoma" w:cs="Tahoma"/>
          <w:sz w:val="22"/>
        </w:rPr>
        <w:t>“</w:t>
      </w:r>
      <w:r w:rsidRPr="00081A77">
        <w:rPr>
          <w:rFonts w:ascii="Tahoma" w:hAnsi="Tahoma" w:cs="Tahoma"/>
          <w:i/>
          <w:sz w:val="22"/>
        </w:rPr>
        <w:t>Al respecto, esta Sala de Casación Laboral ha adoctrinado que la reclamación administrativa constituye un factor de competencia del juez del trabajo cuando la demandada sea la Nación, las entidades territoriales o cualquiera otra entidad de la administración pública, como lo es el ISS. En efecto, en sentencias CSJ SL, 13 oct 1999, Rad. 12221 y CSJ SL, 23 feb 2000, Rad. 12719, entre otras, la Corte adoctrinó:</w:t>
      </w:r>
    </w:p>
    <w:p w14:paraId="55D0AFDE" w14:textId="77777777" w:rsidR="007216A8" w:rsidRPr="00081A77" w:rsidRDefault="007216A8" w:rsidP="00081A77">
      <w:pPr>
        <w:ind w:left="426" w:right="420"/>
        <w:jc w:val="both"/>
        <w:textAlignment w:val="baseline"/>
        <w:rPr>
          <w:rFonts w:ascii="Tahoma" w:hAnsi="Tahoma" w:cs="Tahoma"/>
          <w:bCs/>
          <w:sz w:val="22"/>
          <w:lang w:eastAsia="es-CO"/>
        </w:rPr>
      </w:pPr>
    </w:p>
    <w:p w14:paraId="289F4A57" w14:textId="77777777" w:rsidR="002121BA" w:rsidRPr="00081A77" w:rsidRDefault="0000512B" w:rsidP="00081A77">
      <w:pPr>
        <w:ind w:left="426" w:right="420"/>
        <w:jc w:val="both"/>
        <w:textAlignment w:val="baseline"/>
        <w:rPr>
          <w:rFonts w:ascii="Tahoma" w:hAnsi="Tahoma" w:cs="Tahoma"/>
          <w:bCs/>
          <w:sz w:val="22"/>
          <w:lang w:eastAsia="es-CO"/>
        </w:rPr>
      </w:pPr>
      <w:r w:rsidRPr="00081A77">
        <w:rPr>
          <w:rFonts w:ascii="Tahoma" w:hAnsi="Tahoma" w:cs="Tahoma"/>
          <w:i/>
          <w:sz w:val="22"/>
        </w:rPr>
        <w:t xml:space="preserve">Con todo, huelga resaltar que la demanda contra una entidad oficial, para su habilitación procesal y prosperidad, ha de guardar coherencia con el escrito de agotamiento de la vía gubernativa, de suerte que las pretensiones del libelo y su causa no resulten diferentes a las planteadas en forma directa a la empleadora, porque de lo contrario se afectaría el legítimo derecho de contradicción y defensa e, incluso, se violaría el principio de lealtad procesal. En este mismo sentido se ha pronunciado en anteriores oportunidades la Sala (cas. del 15/02/00, </w:t>
      </w:r>
      <w:proofErr w:type="spellStart"/>
      <w:r w:rsidRPr="00081A77">
        <w:rPr>
          <w:rFonts w:ascii="Tahoma" w:hAnsi="Tahoma" w:cs="Tahoma"/>
          <w:i/>
          <w:sz w:val="22"/>
        </w:rPr>
        <w:t>exp</w:t>
      </w:r>
      <w:proofErr w:type="spellEnd"/>
      <w:r w:rsidRPr="00081A77">
        <w:rPr>
          <w:rFonts w:ascii="Tahoma" w:hAnsi="Tahoma" w:cs="Tahoma"/>
          <w:i/>
          <w:sz w:val="22"/>
        </w:rPr>
        <w:t xml:space="preserve">. 12767 y 22/10/98, </w:t>
      </w:r>
      <w:proofErr w:type="spellStart"/>
      <w:r w:rsidRPr="00081A77">
        <w:rPr>
          <w:rFonts w:ascii="Tahoma" w:hAnsi="Tahoma" w:cs="Tahoma"/>
          <w:i/>
          <w:sz w:val="22"/>
        </w:rPr>
        <w:t>exp</w:t>
      </w:r>
      <w:proofErr w:type="spellEnd"/>
      <w:r w:rsidRPr="00081A77">
        <w:rPr>
          <w:rFonts w:ascii="Tahoma" w:hAnsi="Tahoma" w:cs="Tahoma"/>
          <w:i/>
          <w:sz w:val="22"/>
        </w:rPr>
        <w:t xml:space="preserve">. 11151). </w:t>
      </w:r>
    </w:p>
    <w:p w14:paraId="380663BA" w14:textId="77777777" w:rsidR="00081A77" w:rsidRPr="00081A77" w:rsidRDefault="00081A77" w:rsidP="00081A77">
      <w:pPr>
        <w:ind w:left="426" w:right="420"/>
        <w:jc w:val="both"/>
        <w:textAlignment w:val="baseline"/>
        <w:rPr>
          <w:rFonts w:ascii="Tahoma" w:hAnsi="Tahoma" w:cs="Tahoma"/>
          <w:i/>
          <w:sz w:val="22"/>
        </w:rPr>
      </w:pPr>
    </w:p>
    <w:p w14:paraId="00EC7B99" w14:textId="10B983EA" w:rsidR="0000512B" w:rsidRPr="00081A77" w:rsidRDefault="0000512B" w:rsidP="00081A77">
      <w:pPr>
        <w:ind w:left="426" w:right="420"/>
        <w:jc w:val="both"/>
        <w:textAlignment w:val="baseline"/>
        <w:rPr>
          <w:rFonts w:ascii="Tahoma" w:hAnsi="Tahoma" w:cs="Tahoma"/>
          <w:bCs/>
          <w:sz w:val="22"/>
          <w:lang w:eastAsia="es-CO"/>
        </w:rPr>
      </w:pPr>
      <w:r w:rsidRPr="00081A77">
        <w:rPr>
          <w:rFonts w:ascii="Tahoma" w:hAnsi="Tahoma" w:cs="Tahoma"/>
          <w:i/>
          <w:sz w:val="22"/>
        </w:rPr>
        <w:t xml:space="preserve">Significa lo anterior que mientras no se haya agotado dicho trámite, el juez del trabajo no adquiere competencia para conocer del asunto. La importancia de realizar la reclamación administrativa con anterioridad a iniciar la acción contenciosa radica en la posibilidad que la Ley le otorga a la administración pública de revisar sus propias actuaciones antes de que estas sean sometidas al conocimiento de la Jurisdicción Ordinaria en sus especialidades laboral y de seguridad social, </w:t>
      </w:r>
      <w:r w:rsidRPr="00081A77">
        <w:rPr>
          <w:rFonts w:ascii="Tahoma" w:hAnsi="Tahoma" w:cs="Tahoma"/>
          <w:b/>
          <w:i/>
          <w:sz w:val="22"/>
        </w:rPr>
        <w:t>de modo que la falta de esta reclamación con anterioridad a la instauración de la demanda es insubsanable</w:t>
      </w:r>
      <w:r w:rsidRPr="00081A77">
        <w:rPr>
          <w:rFonts w:ascii="Tahoma" w:hAnsi="Tahoma" w:cs="Tahoma"/>
          <w:i/>
          <w:sz w:val="22"/>
        </w:rPr>
        <w:t>”. – Negrilla para resaltar.</w:t>
      </w:r>
    </w:p>
    <w:p w14:paraId="0B4E5AC7" w14:textId="77777777" w:rsidR="0000512B" w:rsidRPr="00563EF9" w:rsidRDefault="0000512B" w:rsidP="00081A77">
      <w:pPr>
        <w:spacing w:line="276" w:lineRule="auto"/>
        <w:jc w:val="both"/>
        <w:textAlignment w:val="baseline"/>
        <w:rPr>
          <w:rFonts w:ascii="Tahoma" w:hAnsi="Tahoma" w:cs="Tahoma"/>
          <w:bCs/>
          <w:lang w:eastAsia="es-CO"/>
        </w:rPr>
      </w:pPr>
    </w:p>
    <w:p w14:paraId="57FD2EA1" w14:textId="38320767" w:rsidR="0000512B" w:rsidRPr="00563EF9" w:rsidRDefault="007D7036" w:rsidP="00563EF9">
      <w:pPr>
        <w:spacing w:line="276" w:lineRule="auto"/>
        <w:ind w:left="708"/>
        <w:jc w:val="both"/>
        <w:textAlignment w:val="baseline"/>
        <w:rPr>
          <w:rFonts w:ascii="Tahoma" w:hAnsi="Tahoma" w:cs="Tahoma"/>
          <w:bCs/>
          <w:lang w:eastAsia="es-CO"/>
        </w:rPr>
      </w:pPr>
      <w:r w:rsidRPr="00563EF9">
        <w:rPr>
          <w:rFonts w:ascii="Tahoma" w:hAnsi="Tahoma" w:cs="Tahoma"/>
          <w:bCs/>
          <w:lang w:eastAsia="es-CO"/>
        </w:rPr>
        <w:t xml:space="preserve">Y en </w:t>
      </w:r>
      <w:r w:rsidR="0000512B" w:rsidRPr="00563EF9">
        <w:rPr>
          <w:rFonts w:ascii="Tahoma" w:hAnsi="Tahoma" w:cs="Tahoma"/>
          <w:bCs/>
          <w:lang w:eastAsia="es-CO"/>
        </w:rPr>
        <w:t>lo que atañe al agotamiento de la reclamación administrativa frente a algunas de las pretensiones de la demanda, esa misma Corporación en sentencia del 11 de diciembre de 1991 dentro del Radicado 4560 indicó:</w:t>
      </w:r>
    </w:p>
    <w:p w14:paraId="26F2AD85" w14:textId="77777777" w:rsidR="0000512B" w:rsidRPr="00563EF9" w:rsidRDefault="0000512B" w:rsidP="00563EF9">
      <w:pPr>
        <w:spacing w:line="276" w:lineRule="auto"/>
        <w:jc w:val="both"/>
        <w:textAlignment w:val="baseline"/>
        <w:rPr>
          <w:rFonts w:ascii="Tahoma" w:hAnsi="Tahoma" w:cs="Tahoma"/>
          <w:bCs/>
          <w:lang w:eastAsia="es-CO"/>
        </w:rPr>
      </w:pPr>
    </w:p>
    <w:p w14:paraId="7866199F" w14:textId="77777777" w:rsidR="00F854EF" w:rsidRPr="00DB1369" w:rsidRDefault="0000512B" w:rsidP="00DB1369">
      <w:pPr>
        <w:ind w:left="426" w:right="420"/>
        <w:jc w:val="both"/>
        <w:textAlignment w:val="baseline"/>
        <w:rPr>
          <w:rFonts w:ascii="Tahoma" w:hAnsi="Tahoma" w:cs="Tahoma"/>
          <w:i/>
          <w:sz w:val="22"/>
        </w:rPr>
      </w:pPr>
      <w:r w:rsidRPr="00DB1369">
        <w:rPr>
          <w:rFonts w:ascii="Tahoma" w:hAnsi="Tahoma" w:cs="Tahoma"/>
          <w:i/>
          <w:sz w:val="22"/>
        </w:rPr>
        <w:t>“En esta hipótesis ocurre, sencillamente, que el juez tiene competencia para resolver sobre las pretensiones para las cuales el demandante haya agotado previamente la vía gubernativa y carece de esa competencia para decidir sobre las demás”.</w:t>
      </w:r>
    </w:p>
    <w:p w14:paraId="64F32C9B" w14:textId="4329B8AF" w:rsidR="3BD38957" w:rsidRPr="00563EF9" w:rsidRDefault="3BD38957" w:rsidP="00563EF9">
      <w:pPr>
        <w:spacing w:line="276" w:lineRule="auto"/>
        <w:ind w:firstLine="708"/>
        <w:jc w:val="both"/>
        <w:rPr>
          <w:rFonts w:ascii="Tahoma" w:hAnsi="Tahoma" w:cs="Tahoma"/>
        </w:rPr>
      </w:pPr>
    </w:p>
    <w:p w14:paraId="237A193C" w14:textId="18E3DB70" w:rsidR="00C02AD6" w:rsidRPr="00563EF9" w:rsidRDefault="0000512B" w:rsidP="00563EF9">
      <w:pPr>
        <w:spacing w:line="276" w:lineRule="auto"/>
        <w:ind w:firstLine="708"/>
        <w:jc w:val="both"/>
        <w:rPr>
          <w:rFonts w:ascii="Tahoma" w:hAnsi="Tahoma" w:cs="Tahoma"/>
          <w:i/>
          <w:iCs/>
        </w:rPr>
      </w:pPr>
      <w:r w:rsidRPr="00563EF9">
        <w:rPr>
          <w:rFonts w:ascii="Tahoma" w:hAnsi="Tahoma" w:cs="Tahoma"/>
        </w:rPr>
        <w:t xml:space="preserve">Deviene de lo anterior, que solo la ausencia absoluta de reclamación da lugar a la inadmisión o rechazo, pero en los casos en que la reclamación sea insuficiente o </w:t>
      </w:r>
      <w:r w:rsidR="0022038D" w:rsidRPr="00563EF9">
        <w:rPr>
          <w:rFonts w:ascii="Tahoma" w:hAnsi="Tahoma" w:cs="Tahoma"/>
        </w:rPr>
        <w:t xml:space="preserve">incongruente con lo pedido, ello conllevará a que el juez solo puede pronunciarse </w:t>
      </w:r>
      <w:r w:rsidR="00172634" w:rsidRPr="00563EF9">
        <w:rPr>
          <w:rFonts w:ascii="Tahoma" w:hAnsi="Tahoma" w:cs="Tahoma"/>
        </w:rPr>
        <w:t xml:space="preserve">respecto de las pretensiones respecto de las cuales se haya agotado previamente la reclamación y frente a las demás no tendrá competencia, lo cual es un asunto que </w:t>
      </w:r>
      <w:r w:rsidR="00BF5B0A" w:rsidRPr="00563EF9">
        <w:rPr>
          <w:rFonts w:ascii="Tahoma" w:hAnsi="Tahoma" w:cs="Tahoma"/>
        </w:rPr>
        <w:t xml:space="preserve">se deberá resolver en un momento posterior a la admisión, ya sea como excepción previa o al momento de resolver de fondo la litis, pero no puede ser una razón para inadmitir la demanda y mucho menos para rechazarla. </w:t>
      </w:r>
      <w:r w:rsidR="00C02AD6" w:rsidRPr="00563EF9">
        <w:rPr>
          <w:rFonts w:ascii="Tahoma" w:hAnsi="Tahoma" w:cs="Tahoma"/>
        </w:rPr>
        <w:t xml:space="preserve"> </w:t>
      </w:r>
    </w:p>
    <w:p w14:paraId="55C70118" w14:textId="77777777" w:rsidR="00C02AD6" w:rsidRPr="00563EF9" w:rsidRDefault="00C02AD6" w:rsidP="00563EF9">
      <w:pPr>
        <w:widowControl w:val="0"/>
        <w:autoSpaceDE w:val="0"/>
        <w:autoSpaceDN w:val="0"/>
        <w:adjustRightInd w:val="0"/>
        <w:spacing w:line="276" w:lineRule="auto"/>
        <w:ind w:firstLine="708"/>
        <w:jc w:val="both"/>
        <w:rPr>
          <w:rFonts w:ascii="Tahoma" w:hAnsi="Tahoma" w:cs="Tahoma"/>
          <w:i/>
          <w:iCs/>
          <w:lang w:val="es-ES_tradnl"/>
        </w:rPr>
      </w:pPr>
    </w:p>
    <w:p w14:paraId="301ECB34" w14:textId="6A08D02D" w:rsidR="00760521" w:rsidRPr="00563EF9" w:rsidRDefault="00232592" w:rsidP="00563EF9">
      <w:pPr>
        <w:widowControl w:val="0"/>
        <w:autoSpaceDE w:val="0"/>
        <w:autoSpaceDN w:val="0"/>
        <w:adjustRightInd w:val="0"/>
        <w:spacing w:line="276" w:lineRule="auto"/>
        <w:ind w:firstLine="708"/>
        <w:jc w:val="both"/>
        <w:rPr>
          <w:rFonts w:ascii="Tahoma" w:hAnsi="Tahoma" w:cs="Tahoma"/>
          <w:i/>
          <w:lang w:val="es-ES_tradnl"/>
        </w:rPr>
      </w:pPr>
      <w:r w:rsidRPr="00563EF9">
        <w:rPr>
          <w:rFonts w:ascii="Tahoma" w:hAnsi="Tahoma" w:cs="Tahoma"/>
          <w:iCs/>
          <w:lang w:val="es-ES_tradnl"/>
        </w:rPr>
        <w:t xml:space="preserve">Respecto a </w:t>
      </w:r>
      <w:r w:rsidR="003D1E49" w:rsidRPr="00563EF9">
        <w:rPr>
          <w:rFonts w:ascii="Tahoma" w:hAnsi="Tahoma" w:cs="Tahoma"/>
          <w:iCs/>
          <w:lang w:val="es-ES_tradnl"/>
        </w:rPr>
        <w:t>la causal 7</w:t>
      </w:r>
      <w:r w:rsidR="002136E3" w:rsidRPr="00563EF9">
        <w:rPr>
          <w:rFonts w:ascii="Tahoma" w:hAnsi="Tahoma" w:cs="Tahoma"/>
          <w:iCs/>
          <w:lang w:val="es-ES_tradnl"/>
        </w:rPr>
        <w:t>, resta decir que</w:t>
      </w:r>
      <w:r w:rsidR="003D1E49" w:rsidRPr="00563EF9">
        <w:rPr>
          <w:rFonts w:ascii="Tahoma" w:hAnsi="Tahoma" w:cs="Tahoma"/>
          <w:iCs/>
          <w:lang w:val="es-ES_tradnl"/>
        </w:rPr>
        <w:t xml:space="preserve"> fue subsanada por la accionante al enlistar de manera correcta las documentales que se anexaron, sin que dentro de ellas </w:t>
      </w:r>
      <w:r w:rsidR="003D1E49" w:rsidRPr="00563EF9">
        <w:rPr>
          <w:rFonts w:ascii="Tahoma" w:hAnsi="Tahoma" w:cs="Tahoma"/>
          <w:iCs/>
          <w:lang w:val="es-ES_tradnl"/>
        </w:rPr>
        <w:lastRenderedPageBreak/>
        <w:t xml:space="preserve">se </w:t>
      </w:r>
      <w:r w:rsidR="00D33500" w:rsidRPr="00563EF9">
        <w:rPr>
          <w:rFonts w:ascii="Tahoma" w:hAnsi="Tahoma" w:cs="Tahoma"/>
          <w:iCs/>
          <w:lang w:val="es-ES_tradnl"/>
        </w:rPr>
        <w:t>encuentren las certificaciones de fecha 6 de octubre de 2016 y 10 de junio de 2017 echadas de menos por el Juzgado</w:t>
      </w:r>
      <w:r w:rsidR="00262B45" w:rsidRPr="00563EF9">
        <w:rPr>
          <w:rFonts w:ascii="Tahoma" w:hAnsi="Tahoma" w:cs="Tahoma"/>
          <w:iCs/>
          <w:lang w:val="es-ES_tradnl"/>
        </w:rPr>
        <w:t xml:space="preserve"> (antes contenidas en los ordinales 15 y 16 de acápite denominado </w:t>
      </w:r>
      <w:r w:rsidR="00262B45" w:rsidRPr="00563EF9">
        <w:rPr>
          <w:rFonts w:ascii="Tahoma" w:hAnsi="Tahoma" w:cs="Tahoma"/>
          <w:i/>
          <w:lang w:val="es-ES_tradnl"/>
        </w:rPr>
        <w:t>“documentales aportadas con la demanda”</w:t>
      </w:r>
      <w:r w:rsidR="00BC69B2" w:rsidRPr="00563EF9">
        <w:rPr>
          <w:rFonts w:ascii="Tahoma" w:hAnsi="Tahoma" w:cs="Tahoma"/>
          <w:i/>
          <w:lang w:val="es-ES_tradnl"/>
        </w:rPr>
        <w:t>.</w:t>
      </w:r>
    </w:p>
    <w:p w14:paraId="67BC54C8" w14:textId="77777777" w:rsidR="00BC69B2" w:rsidRPr="00563EF9" w:rsidRDefault="00BC69B2" w:rsidP="00563EF9">
      <w:pPr>
        <w:widowControl w:val="0"/>
        <w:autoSpaceDE w:val="0"/>
        <w:autoSpaceDN w:val="0"/>
        <w:adjustRightInd w:val="0"/>
        <w:spacing w:line="276" w:lineRule="auto"/>
        <w:ind w:firstLine="708"/>
        <w:jc w:val="both"/>
        <w:rPr>
          <w:rFonts w:ascii="Tahoma" w:hAnsi="Tahoma" w:cs="Tahoma"/>
          <w:i/>
          <w:lang w:val="es-ES_tradnl"/>
        </w:rPr>
      </w:pPr>
    </w:p>
    <w:p w14:paraId="29F73D8F" w14:textId="7962B554" w:rsidR="007D4924" w:rsidRPr="00563EF9" w:rsidRDefault="002136E3" w:rsidP="00563EF9">
      <w:pPr>
        <w:widowControl w:val="0"/>
        <w:autoSpaceDE w:val="0"/>
        <w:autoSpaceDN w:val="0"/>
        <w:adjustRightInd w:val="0"/>
        <w:spacing w:line="276" w:lineRule="auto"/>
        <w:ind w:firstLine="708"/>
        <w:jc w:val="both"/>
        <w:rPr>
          <w:rFonts w:ascii="Tahoma" w:hAnsi="Tahoma" w:cs="Tahoma"/>
        </w:rPr>
      </w:pPr>
      <w:r w:rsidRPr="00563EF9">
        <w:rPr>
          <w:rFonts w:ascii="Tahoma" w:hAnsi="Tahoma" w:cs="Tahoma"/>
        </w:rPr>
        <w:t>Finalmente, en cuanto a la causal 3, esto es, formular pretensiones declarativas respecto de Acción S.A y Seleccionemos S</w:t>
      </w:r>
      <w:r w:rsidR="00B00E34" w:rsidRPr="00563EF9">
        <w:rPr>
          <w:rFonts w:ascii="Tahoma" w:hAnsi="Tahoma" w:cs="Tahoma"/>
        </w:rPr>
        <w:t>.</w:t>
      </w:r>
      <w:r w:rsidRPr="00563EF9">
        <w:rPr>
          <w:rFonts w:ascii="Tahoma" w:hAnsi="Tahoma" w:cs="Tahoma"/>
        </w:rPr>
        <w:t>A</w:t>
      </w:r>
      <w:r w:rsidR="00B00E34" w:rsidRPr="00563EF9">
        <w:rPr>
          <w:rFonts w:ascii="Tahoma" w:hAnsi="Tahoma" w:cs="Tahoma"/>
        </w:rPr>
        <w:t>.</w:t>
      </w:r>
      <w:r w:rsidRPr="00563EF9">
        <w:rPr>
          <w:rFonts w:ascii="Tahoma" w:hAnsi="Tahoma" w:cs="Tahoma"/>
        </w:rPr>
        <w:t>S, sin que figuren como demandadas y sin estar facultado para ello</w:t>
      </w:r>
      <w:r w:rsidR="00E301FD" w:rsidRPr="00563EF9">
        <w:rPr>
          <w:rFonts w:ascii="Tahoma" w:hAnsi="Tahoma" w:cs="Tahoma"/>
        </w:rPr>
        <w:t xml:space="preserve">, </w:t>
      </w:r>
      <w:r w:rsidR="007D4924" w:rsidRPr="00563EF9">
        <w:rPr>
          <w:rFonts w:ascii="Tahoma" w:hAnsi="Tahoma" w:cs="Tahoma"/>
        </w:rPr>
        <w:t>señaló el recurrente que no constituye una obligación de la parte actora vincular como parte pasiva de la acción a la persona que fungió como simple intermediaria</w:t>
      </w:r>
      <w:r w:rsidR="00FC0DD5" w:rsidRPr="00563EF9">
        <w:rPr>
          <w:rFonts w:ascii="Tahoma" w:hAnsi="Tahoma" w:cs="Tahoma"/>
        </w:rPr>
        <w:t>, pues en esos casos configura un litis consorte facultativo</w:t>
      </w:r>
      <w:r w:rsidR="00402BA5" w:rsidRPr="00563EF9">
        <w:rPr>
          <w:rFonts w:ascii="Tahoma" w:hAnsi="Tahoma" w:cs="Tahoma"/>
        </w:rPr>
        <w:t xml:space="preserve">, para lo cual trajo a colación </w:t>
      </w:r>
      <w:r w:rsidR="002B78D4" w:rsidRPr="00563EF9">
        <w:rPr>
          <w:rFonts w:ascii="Tahoma" w:hAnsi="Tahoma" w:cs="Tahoma"/>
        </w:rPr>
        <w:t xml:space="preserve">apartados de la providencia proferida por esta Corporación el 16 de febrero de 2017, en el proceso con radicado </w:t>
      </w:r>
      <w:r w:rsidR="000E51D0" w:rsidRPr="00563EF9">
        <w:rPr>
          <w:rFonts w:ascii="Tahoma" w:hAnsi="Tahoma" w:cs="Tahoma"/>
        </w:rPr>
        <w:t>66001</w:t>
      </w:r>
      <w:r w:rsidR="00507B60" w:rsidRPr="00563EF9">
        <w:rPr>
          <w:rFonts w:ascii="Tahoma" w:hAnsi="Tahoma" w:cs="Tahoma"/>
        </w:rPr>
        <w:t>-</w:t>
      </w:r>
      <w:r w:rsidR="000E51D0" w:rsidRPr="00563EF9">
        <w:rPr>
          <w:rFonts w:ascii="Tahoma" w:hAnsi="Tahoma" w:cs="Tahoma"/>
        </w:rPr>
        <w:t>31</w:t>
      </w:r>
      <w:r w:rsidR="00507B60" w:rsidRPr="00563EF9">
        <w:rPr>
          <w:rFonts w:ascii="Tahoma" w:hAnsi="Tahoma" w:cs="Tahoma"/>
        </w:rPr>
        <w:t>-</w:t>
      </w:r>
      <w:r w:rsidR="000E51D0" w:rsidRPr="00563EF9">
        <w:rPr>
          <w:rFonts w:ascii="Tahoma" w:hAnsi="Tahoma" w:cs="Tahoma"/>
        </w:rPr>
        <w:t>05</w:t>
      </w:r>
      <w:r w:rsidR="00507B60" w:rsidRPr="00563EF9">
        <w:rPr>
          <w:rFonts w:ascii="Tahoma" w:hAnsi="Tahoma" w:cs="Tahoma"/>
        </w:rPr>
        <w:t>-</w:t>
      </w:r>
      <w:r w:rsidR="000E51D0" w:rsidRPr="00563EF9">
        <w:rPr>
          <w:rFonts w:ascii="Tahoma" w:hAnsi="Tahoma" w:cs="Tahoma"/>
        </w:rPr>
        <w:t>001</w:t>
      </w:r>
      <w:r w:rsidR="00507B60" w:rsidRPr="00563EF9">
        <w:rPr>
          <w:rFonts w:ascii="Tahoma" w:hAnsi="Tahoma" w:cs="Tahoma"/>
        </w:rPr>
        <w:t>-</w:t>
      </w:r>
      <w:r w:rsidR="000E51D0" w:rsidRPr="00563EF9">
        <w:rPr>
          <w:rFonts w:ascii="Tahoma" w:hAnsi="Tahoma" w:cs="Tahoma"/>
        </w:rPr>
        <w:t>2015</w:t>
      </w:r>
      <w:r w:rsidR="00507B60" w:rsidRPr="00563EF9">
        <w:rPr>
          <w:rFonts w:ascii="Tahoma" w:hAnsi="Tahoma" w:cs="Tahoma"/>
        </w:rPr>
        <w:t>-</w:t>
      </w:r>
      <w:r w:rsidR="000E51D0" w:rsidRPr="00563EF9">
        <w:rPr>
          <w:rFonts w:ascii="Tahoma" w:hAnsi="Tahoma" w:cs="Tahoma"/>
        </w:rPr>
        <w:t>00195</w:t>
      </w:r>
      <w:r w:rsidR="00507B60" w:rsidRPr="00563EF9">
        <w:rPr>
          <w:rFonts w:ascii="Tahoma" w:hAnsi="Tahoma" w:cs="Tahoma"/>
        </w:rPr>
        <w:t>-</w:t>
      </w:r>
      <w:r w:rsidR="000E51D0" w:rsidRPr="00563EF9">
        <w:rPr>
          <w:rFonts w:ascii="Tahoma" w:hAnsi="Tahoma" w:cs="Tahoma"/>
        </w:rPr>
        <w:t>01</w:t>
      </w:r>
      <w:r w:rsidR="00507B60" w:rsidRPr="00563EF9">
        <w:rPr>
          <w:rStyle w:val="Refdenotaalpie"/>
          <w:rFonts w:ascii="Tahoma" w:hAnsi="Tahoma" w:cs="Tahoma"/>
        </w:rPr>
        <w:footnoteReference w:id="5"/>
      </w:r>
      <w:r w:rsidR="000E51D0" w:rsidRPr="00563EF9">
        <w:rPr>
          <w:rFonts w:ascii="Tahoma" w:hAnsi="Tahoma" w:cs="Tahoma"/>
        </w:rPr>
        <w:t xml:space="preserve">. </w:t>
      </w:r>
    </w:p>
    <w:p w14:paraId="050B772C" w14:textId="77777777" w:rsidR="003A29D5" w:rsidRPr="00563EF9" w:rsidRDefault="003A29D5" w:rsidP="00563EF9">
      <w:pPr>
        <w:widowControl w:val="0"/>
        <w:autoSpaceDE w:val="0"/>
        <w:autoSpaceDN w:val="0"/>
        <w:adjustRightInd w:val="0"/>
        <w:spacing w:line="276" w:lineRule="auto"/>
        <w:ind w:firstLine="708"/>
        <w:jc w:val="both"/>
        <w:rPr>
          <w:rFonts w:ascii="Tahoma" w:hAnsi="Tahoma" w:cs="Tahoma"/>
          <w:iCs/>
          <w:lang w:val="es-ES_tradnl"/>
        </w:rPr>
      </w:pPr>
    </w:p>
    <w:p w14:paraId="04ED253B" w14:textId="06E3D060" w:rsidR="003A29D5" w:rsidRPr="00563EF9" w:rsidRDefault="00E30599" w:rsidP="00563EF9">
      <w:pPr>
        <w:widowControl w:val="0"/>
        <w:autoSpaceDE w:val="0"/>
        <w:autoSpaceDN w:val="0"/>
        <w:adjustRightInd w:val="0"/>
        <w:spacing w:line="276" w:lineRule="auto"/>
        <w:ind w:firstLine="708"/>
        <w:jc w:val="both"/>
        <w:rPr>
          <w:rFonts w:ascii="Tahoma" w:hAnsi="Tahoma" w:cs="Tahoma"/>
          <w:iCs/>
          <w:lang w:val="es-ES_tradnl"/>
        </w:rPr>
      </w:pPr>
      <w:r w:rsidRPr="00563EF9">
        <w:rPr>
          <w:rFonts w:ascii="Tahoma" w:hAnsi="Tahoma" w:cs="Tahoma"/>
          <w:iCs/>
          <w:lang w:val="es-ES_tradnl"/>
        </w:rPr>
        <w:t xml:space="preserve">En cuanto a lo advertido por el recurrente, </w:t>
      </w:r>
      <w:r w:rsidR="00521EDA" w:rsidRPr="00563EF9">
        <w:rPr>
          <w:rFonts w:ascii="Tahoma" w:hAnsi="Tahoma" w:cs="Tahoma"/>
          <w:iCs/>
          <w:lang w:val="es-ES_tradnl"/>
        </w:rPr>
        <w:t xml:space="preserve">la Corte Suprema de Justicia en sentencia </w:t>
      </w:r>
      <w:r w:rsidR="00AB2AFE" w:rsidRPr="00563EF9">
        <w:rPr>
          <w:rFonts w:ascii="Tahoma" w:hAnsi="Tahoma" w:cs="Tahoma"/>
          <w:iCs/>
          <w:lang w:val="es-ES_tradnl"/>
        </w:rPr>
        <w:t xml:space="preserve">STL 5199 de 2022, ordenó a esta Sala, seguir el precedente adoptado en la sentencia </w:t>
      </w:r>
      <w:r w:rsidR="00521EDA" w:rsidRPr="00563EF9">
        <w:rPr>
          <w:rFonts w:ascii="Tahoma" w:hAnsi="Tahoma" w:cs="Tahoma"/>
          <w:iCs/>
          <w:lang w:val="es-ES_tradnl"/>
        </w:rPr>
        <w:t xml:space="preserve">CSJ SL 12234-2014, </w:t>
      </w:r>
      <w:r w:rsidR="00AB2AFE" w:rsidRPr="00563EF9">
        <w:rPr>
          <w:rFonts w:ascii="Tahoma" w:hAnsi="Tahoma" w:cs="Tahoma"/>
          <w:iCs/>
          <w:lang w:val="es-ES_tradnl"/>
        </w:rPr>
        <w:t xml:space="preserve">por medio de la cual, </w:t>
      </w:r>
      <w:r w:rsidR="00A316C8" w:rsidRPr="00563EF9">
        <w:rPr>
          <w:rFonts w:ascii="Tahoma" w:hAnsi="Tahoma" w:cs="Tahoma"/>
          <w:iCs/>
          <w:lang w:val="es-ES_tradnl"/>
        </w:rPr>
        <w:t xml:space="preserve">entre otros escenarios de </w:t>
      </w:r>
      <w:r w:rsidR="00A47F82" w:rsidRPr="00563EF9">
        <w:rPr>
          <w:rFonts w:ascii="Tahoma" w:hAnsi="Tahoma" w:cs="Tahoma"/>
          <w:iCs/>
          <w:lang w:val="es-ES_tradnl"/>
        </w:rPr>
        <w:t>litisconsorcios facultativo y necesario,</w:t>
      </w:r>
      <w:r w:rsidR="00A316C8" w:rsidRPr="00563EF9">
        <w:rPr>
          <w:rFonts w:ascii="Tahoma" w:hAnsi="Tahoma" w:cs="Tahoma"/>
          <w:iCs/>
          <w:lang w:val="es-ES_tradnl"/>
        </w:rPr>
        <w:t xml:space="preserve"> estableció el siguiente: </w:t>
      </w:r>
    </w:p>
    <w:p w14:paraId="41A9879E" w14:textId="77777777" w:rsidR="00A316C8" w:rsidRPr="00563EF9" w:rsidRDefault="00A316C8" w:rsidP="00563EF9">
      <w:pPr>
        <w:widowControl w:val="0"/>
        <w:autoSpaceDE w:val="0"/>
        <w:autoSpaceDN w:val="0"/>
        <w:adjustRightInd w:val="0"/>
        <w:spacing w:line="276" w:lineRule="auto"/>
        <w:ind w:firstLine="708"/>
        <w:jc w:val="both"/>
        <w:rPr>
          <w:rFonts w:ascii="Tahoma" w:hAnsi="Tahoma" w:cs="Tahoma"/>
          <w:iCs/>
          <w:lang w:val="es-ES_tradnl"/>
        </w:rPr>
      </w:pPr>
    </w:p>
    <w:p w14:paraId="3B080CF5" w14:textId="77777777" w:rsidR="00787038" w:rsidRPr="00DB1369" w:rsidRDefault="00787038" w:rsidP="00DB1369">
      <w:pPr>
        <w:ind w:left="426" w:right="420"/>
        <w:jc w:val="both"/>
        <w:rPr>
          <w:rFonts w:ascii="Tahoma" w:hAnsi="Tahoma" w:cs="Tahoma"/>
          <w:i/>
          <w:iCs/>
          <w:sz w:val="22"/>
        </w:rPr>
      </w:pPr>
      <w:r w:rsidRPr="00DB1369">
        <w:rPr>
          <w:rFonts w:ascii="Tahoma" w:hAnsi="Tahoma" w:cs="Tahoma"/>
          <w:i/>
          <w:iCs/>
          <w:sz w:val="22"/>
        </w:rPr>
        <w:t xml:space="preserve">La Corte ha señalado que cuando se demanda al deudor solidario laboral –específicamente por la condición de beneficiario o dueño de la obra- debe ser también llamado al proceso el empleador. En sentencia de 10 de agosto de 1994, Rad. N° 6494 dijo la Corte: </w:t>
      </w:r>
    </w:p>
    <w:p w14:paraId="3EE5F35D" w14:textId="77777777" w:rsidR="00787038" w:rsidRPr="00DB1369" w:rsidRDefault="00787038" w:rsidP="00DB1369">
      <w:pPr>
        <w:ind w:left="426" w:right="420" w:firstLine="709"/>
        <w:jc w:val="both"/>
        <w:rPr>
          <w:rFonts w:ascii="Tahoma" w:hAnsi="Tahoma" w:cs="Tahoma"/>
          <w:i/>
          <w:iCs/>
          <w:sz w:val="22"/>
        </w:rPr>
      </w:pPr>
    </w:p>
    <w:p w14:paraId="16B600E4" w14:textId="43758F01" w:rsidR="00787038" w:rsidRPr="00DB1369" w:rsidRDefault="00DB1369" w:rsidP="00DB1369">
      <w:pPr>
        <w:pStyle w:val="Prrafodelista"/>
        <w:ind w:left="426" w:right="420"/>
        <w:jc w:val="both"/>
        <w:rPr>
          <w:rFonts w:ascii="Tahoma" w:hAnsi="Tahoma" w:cs="Tahoma"/>
          <w:i/>
          <w:iCs/>
          <w:sz w:val="22"/>
        </w:rPr>
      </w:pPr>
      <w:r>
        <w:rPr>
          <w:rFonts w:ascii="Tahoma" w:hAnsi="Tahoma" w:cs="Tahoma"/>
          <w:i/>
          <w:iCs/>
          <w:sz w:val="22"/>
        </w:rPr>
        <w:t xml:space="preserve">a) </w:t>
      </w:r>
      <w:r w:rsidR="00787038" w:rsidRPr="00DB1369">
        <w:rPr>
          <w:rFonts w:ascii="Tahoma" w:hAnsi="Tahoma" w:cs="Tahoma"/>
          <w:i/>
          <w:iCs/>
          <w:sz w:val="22"/>
        </w:rPr>
        <w:t>El trabajador puede demandar solo al contratista independiente, verdadero patrono del primero, sin pretender solidaridad de nadie y sin vincular a otra persona a la litis.</w:t>
      </w:r>
    </w:p>
    <w:p w14:paraId="5F4CF6F4" w14:textId="77777777" w:rsidR="00787038" w:rsidRPr="00DB1369" w:rsidRDefault="00787038" w:rsidP="00DB1369">
      <w:pPr>
        <w:pStyle w:val="Prrafodelista"/>
        <w:ind w:left="426" w:right="420"/>
        <w:jc w:val="both"/>
        <w:rPr>
          <w:rFonts w:ascii="Tahoma" w:hAnsi="Tahoma" w:cs="Tahoma"/>
          <w:i/>
          <w:iCs/>
          <w:sz w:val="22"/>
        </w:rPr>
      </w:pPr>
    </w:p>
    <w:p w14:paraId="26AADD76" w14:textId="77777777" w:rsidR="00787038" w:rsidRPr="00DB1369" w:rsidRDefault="00787038" w:rsidP="00DB1369">
      <w:pPr>
        <w:ind w:left="426" w:right="420"/>
        <w:jc w:val="both"/>
        <w:rPr>
          <w:rFonts w:ascii="Tahoma" w:hAnsi="Tahoma" w:cs="Tahoma"/>
          <w:i/>
          <w:iCs/>
          <w:sz w:val="22"/>
        </w:rPr>
      </w:pPr>
      <w:r w:rsidRPr="00DB1369">
        <w:rPr>
          <w:rFonts w:ascii="Tahoma" w:hAnsi="Tahoma" w:cs="Tahoma"/>
          <w:i/>
          <w:iCs/>
          <w:sz w:val="22"/>
        </w:rPr>
        <w:t xml:space="preserve">b) El trabajador puede demandar conjuntamente al contratista patrono y al beneficiario o dueño de la obra como deudores. Se trata de una litis consorcio prohijada por la ley, y existe la posibilidad que se controvierta en el proceso la doble relación entre el demandante y el empleador y éste con el beneficiario de la obra, como también la solidaridad del último y su responsabilidad frente a los trabajadores del contratista independiente. </w:t>
      </w:r>
    </w:p>
    <w:p w14:paraId="03FEC426" w14:textId="77777777" w:rsidR="00787038" w:rsidRPr="00DB1369" w:rsidRDefault="00787038" w:rsidP="00DB1369">
      <w:pPr>
        <w:ind w:left="426" w:right="420"/>
        <w:jc w:val="both"/>
        <w:rPr>
          <w:rFonts w:ascii="Tahoma" w:hAnsi="Tahoma" w:cs="Tahoma"/>
          <w:i/>
          <w:iCs/>
          <w:sz w:val="22"/>
        </w:rPr>
      </w:pPr>
    </w:p>
    <w:p w14:paraId="5FB795D5" w14:textId="77777777" w:rsidR="00787038" w:rsidRPr="00DB1369" w:rsidRDefault="00787038" w:rsidP="00DB1369">
      <w:pPr>
        <w:ind w:left="426" w:right="420"/>
        <w:jc w:val="both"/>
        <w:rPr>
          <w:rFonts w:ascii="Tahoma" w:hAnsi="Tahoma" w:cs="Tahoma"/>
          <w:i/>
          <w:iCs/>
          <w:sz w:val="22"/>
        </w:rPr>
      </w:pPr>
      <w:r w:rsidRPr="00DB1369">
        <w:rPr>
          <w:rFonts w:ascii="Tahoma" w:hAnsi="Tahoma" w:cs="Tahoma"/>
          <w:i/>
          <w:iCs/>
          <w:sz w:val="22"/>
        </w:rPr>
        <w:t xml:space="preserve">c) El trabajador puede demandar solamente al beneficiario de la obra, como deudor solidario si la obligación del verdadero patrono, entendiéndose como tal al contratista independiente ‘existe en forma clara expresa y actualmente exigible, por reconocimiento incuestionable de éste o porque se le haya deducido en juicio anterior adelantado tan sólo contra el mismo”. </w:t>
      </w:r>
    </w:p>
    <w:p w14:paraId="20FBF6C8" w14:textId="77777777" w:rsidR="00787038" w:rsidRPr="00DB1369" w:rsidRDefault="00787038" w:rsidP="00DB1369">
      <w:pPr>
        <w:ind w:left="426" w:right="420"/>
        <w:jc w:val="both"/>
        <w:rPr>
          <w:rFonts w:ascii="Tahoma" w:hAnsi="Tahoma" w:cs="Tahoma"/>
          <w:i/>
          <w:iCs/>
          <w:sz w:val="22"/>
        </w:rPr>
      </w:pPr>
    </w:p>
    <w:p w14:paraId="7D37076E" w14:textId="77777777" w:rsidR="00787038" w:rsidRPr="00DB1369" w:rsidRDefault="00787038" w:rsidP="00DB1369">
      <w:pPr>
        <w:ind w:left="426" w:right="420"/>
        <w:jc w:val="both"/>
        <w:rPr>
          <w:rFonts w:ascii="Tahoma" w:hAnsi="Tahoma" w:cs="Tahoma"/>
          <w:i/>
          <w:iCs/>
          <w:sz w:val="22"/>
        </w:rPr>
      </w:pPr>
      <w:r w:rsidRPr="00DB1369">
        <w:rPr>
          <w:rFonts w:ascii="Tahoma" w:hAnsi="Tahoma" w:cs="Tahoma"/>
          <w:i/>
          <w:iCs/>
          <w:sz w:val="22"/>
        </w:rPr>
        <w:t xml:space="preserve">Este principio formulado por la Corte frente al beneficiario o dueño de la obra tiene cabal aplicación para cuando se convoca al proceso al intermediario laboral, pues su razón es la de una calidad que es común a aquéllos y a éste: deudor solidario de las obligaciones con trabajadores del empleador; ciertamente si lo que se persigue con el proceso es la existencia de la deuda, la unidad del objeto no puede ser rota; con el deudor solidario debe ser siempre llamado el empleador, quien es el primero que </w:t>
      </w:r>
      <w:r w:rsidRPr="00DB1369">
        <w:rPr>
          <w:rFonts w:ascii="Tahoma" w:hAnsi="Tahoma" w:cs="Tahoma"/>
          <w:i/>
          <w:iCs/>
          <w:sz w:val="22"/>
        </w:rPr>
        <w:lastRenderedPageBreak/>
        <w:t xml:space="preserve">debe responder por los hechos que originan o extinguen la obligación reclamada. Lo anterior no es óbice para que, como lo indica la Sala en la sentencia reseñada, el trabajador escoja entre cualquiera de los obligados para exigir el pago de una obligación, una vez ésta ya ha sido establecida” (sentencia de mayo 10 de 2004, rad.22371). </w:t>
      </w:r>
    </w:p>
    <w:p w14:paraId="55196996" w14:textId="77777777" w:rsidR="00A316C8" w:rsidRPr="00563EF9" w:rsidRDefault="00A316C8" w:rsidP="00563EF9">
      <w:pPr>
        <w:widowControl w:val="0"/>
        <w:autoSpaceDE w:val="0"/>
        <w:autoSpaceDN w:val="0"/>
        <w:adjustRightInd w:val="0"/>
        <w:spacing w:line="276" w:lineRule="auto"/>
        <w:ind w:firstLine="708"/>
        <w:jc w:val="both"/>
        <w:rPr>
          <w:rFonts w:ascii="Tahoma" w:hAnsi="Tahoma" w:cs="Tahoma"/>
          <w:iCs/>
        </w:rPr>
      </w:pPr>
    </w:p>
    <w:p w14:paraId="414367C7" w14:textId="7ECA482B" w:rsidR="00C750DF" w:rsidRPr="00563EF9" w:rsidRDefault="00C750DF" w:rsidP="00563EF9">
      <w:pPr>
        <w:widowControl w:val="0"/>
        <w:spacing w:line="276" w:lineRule="auto"/>
        <w:ind w:firstLine="708"/>
        <w:jc w:val="both"/>
        <w:rPr>
          <w:rFonts w:ascii="Tahoma" w:hAnsi="Tahoma" w:cs="Tahoma"/>
        </w:rPr>
      </w:pPr>
      <w:r w:rsidRPr="00563EF9">
        <w:rPr>
          <w:rFonts w:ascii="Tahoma" w:hAnsi="Tahoma" w:cs="Tahoma"/>
        </w:rPr>
        <w:t>En este orden de ideas, el promotor del litigio, asevera que enfila la demanda en el primer</w:t>
      </w:r>
      <w:r w:rsidR="00A33DEA" w:rsidRPr="00563EF9">
        <w:rPr>
          <w:rFonts w:ascii="Tahoma" w:hAnsi="Tahoma" w:cs="Tahoma"/>
        </w:rPr>
        <w:t>o</w:t>
      </w:r>
      <w:r w:rsidRPr="00563EF9">
        <w:rPr>
          <w:rFonts w:ascii="Tahoma" w:hAnsi="Tahoma" w:cs="Tahoma"/>
        </w:rPr>
        <w:t xml:space="preserve"> de los escenarios, esto es discutir la calidad de empleador al margen del intermediario</w:t>
      </w:r>
      <w:r w:rsidR="00267F83" w:rsidRPr="00563EF9">
        <w:rPr>
          <w:rFonts w:ascii="Tahoma" w:hAnsi="Tahoma" w:cs="Tahoma"/>
        </w:rPr>
        <w:t>; sin embargo, al promover pretensiones declarativas en contra de este último, lo está vinculando al litigio</w:t>
      </w:r>
      <w:r w:rsidR="00EF59DD" w:rsidRPr="00563EF9">
        <w:rPr>
          <w:rFonts w:ascii="Tahoma" w:hAnsi="Tahoma" w:cs="Tahoma"/>
        </w:rPr>
        <w:t xml:space="preserve">, y en ese caso, así no </w:t>
      </w:r>
      <w:r w:rsidR="006F0339" w:rsidRPr="00563EF9">
        <w:rPr>
          <w:rFonts w:ascii="Tahoma" w:hAnsi="Tahoma" w:cs="Tahoma"/>
        </w:rPr>
        <w:t xml:space="preserve">eleve pretensión condenatoria o </w:t>
      </w:r>
      <w:r w:rsidR="00EF59DD" w:rsidRPr="00563EF9">
        <w:rPr>
          <w:rFonts w:ascii="Tahoma" w:hAnsi="Tahoma" w:cs="Tahoma"/>
        </w:rPr>
        <w:t>pretenda la condena solidaria en este proceso, por consagra</w:t>
      </w:r>
      <w:r w:rsidR="215FACB1" w:rsidRPr="00563EF9">
        <w:rPr>
          <w:rFonts w:ascii="Tahoma" w:hAnsi="Tahoma" w:cs="Tahoma"/>
        </w:rPr>
        <w:t>r</w:t>
      </w:r>
      <w:r w:rsidR="00EF59DD" w:rsidRPr="00563EF9">
        <w:rPr>
          <w:rFonts w:ascii="Tahoma" w:hAnsi="Tahoma" w:cs="Tahoma"/>
        </w:rPr>
        <w:t>se</w:t>
      </w:r>
      <w:r w:rsidR="002E769C" w:rsidRPr="00563EF9">
        <w:rPr>
          <w:rFonts w:ascii="Tahoma" w:hAnsi="Tahoma" w:cs="Tahoma"/>
        </w:rPr>
        <w:t xml:space="preserve"> dicha responsabilidad solidaria (artículo 34 C.S.T) </w:t>
      </w:r>
      <w:r w:rsidR="00EF59DD" w:rsidRPr="00563EF9">
        <w:rPr>
          <w:rFonts w:ascii="Tahoma" w:hAnsi="Tahoma" w:cs="Tahoma"/>
        </w:rPr>
        <w:t xml:space="preserve">como consecuencia jurídica de la calidad que el actor predica por la pretensión declarativa, </w:t>
      </w:r>
      <w:r w:rsidR="005671EE" w:rsidRPr="00563EF9">
        <w:rPr>
          <w:rFonts w:ascii="Tahoma" w:hAnsi="Tahoma" w:cs="Tahoma"/>
        </w:rPr>
        <w:t>es ineludible la necesidad de su comparecencia al</w:t>
      </w:r>
      <w:r w:rsidR="00A0509C" w:rsidRPr="00563EF9">
        <w:rPr>
          <w:rFonts w:ascii="Tahoma" w:hAnsi="Tahoma" w:cs="Tahoma"/>
        </w:rPr>
        <w:t xml:space="preserve"> litigo</w:t>
      </w:r>
      <w:r w:rsidR="22D463E2" w:rsidRPr="00563EF9">
        <w:rPr>
          <w:rFonts w:ascii="Tahoma" w:hAnsi="Tahoma" w:cs="Tahoma"/>
        </w:rPr>
        <w:t>, como litisconsorte necesario</w:t>
      </w:r>
      <w:r w:rsidR="005671EE" w:rsidRPr="00563EF9">
        <w:rPr>
          <w:rFonts w:ascii="Tahoma" w:hAnsi="Tahoma" w:cs="Tahoma"/>
        </w:rPr>
        <w:t xml:space="preserve">. </w:t>
      </w:r>
      <w:r w:rsidR="006A0024" w:rsidRPr="00563EF9">
        <w:rPr>
          <w:rFonts w:ascii="Tahoma" w:hAnsi="Tahoma" w:cs="Tahoma"/>
        </w:rPr>
        <w:t>Una intelección di</w:t>
      </w:r>
      <w:r w:rsidR="00A0509C" w:rsidRPr="00563EF9">
        <w:rPr>
          <w:rFonts w:ascii="Tahoma" w:hAnsi="Tahoma" w:cs="Tahoma"/>
        </w:rPr>
        <w:t>stinta</w:t>
      </w:r>
      <w:r w:rsidR="006A0024" w:rsidRPr="00563EF9">
        <w:rPr>
          <w:rFonts w:ascii="Tahoma" w:hAnsi="Tahoma" w:cs="Tahoma"/>
        </w:rPr>
        <w:t xml:space="preserve"> transgrede los derechos de contradicción y defensa de las sociedades Acción S.A y Seleccionemos S.A.S, pue</w:t>
      </w:r>
      <w:r w:rsidR="002324A8" w:rsidRPr="00563EF9">
        <w:rPr>
          <w:rFonts w:ascii="Tahoma" w:hAnsi="Tahoma" w:cs="Tahoma"/>
        </w:rPr>
        <w:t xml:space="preserve">s una vez establecida la calidad de intermediarias, de conformidad con el citado escenario jurisprudencial </w:t>
      </w:r>
      <w:r w:rsidR="00D47544" w:rsidRPr="00563EF9">
        <w:rPr>
          <w:rFonts w:ascii="Tahoma" w:hAnsi="Tahoma" w:cs="Tahoma"/>
        </w:rPr>
        <w:t xml:space="preserve">c), en proceso futuro se le podría imponer la responsabilidad solidaria, sin la posibilidad de </w:t>
      </w:r>
      <w:r w:rsidR="004756FE" w:rsidRPr="00563EF9">
        <w:rPr>
          <w:rFonts w:ascii="Tahoma" w:hAnsi="Tahoma" w:cs="Tahoma"/>
        </w:rPr>
        <w:t xml:space="preserve">debatir la relación jurídica que lo ató con el trabajador. </w:t>
      </w:r>
    </w:p>
    <w:p w14:paraId="21432A44" w14:textId="77777777" w:rsidR="004756FE" w:rsidRPr="00563EF9" w:rsidRDefault="004756FE" w:rsidP="00563EF9">
      <w:pPr>
        <w:widowControl w:val="0"/>
        <w:autoSpaceDE w:val="0"/>
        <w:autoSpaceDN w:val="0"/>
        <w:adjustRightInd w:val="0"/>
        <w:spacing w:line="276" w:lineRule="auto"/>
        <w:ind w:firstLine="708"/>
        <w:jc w:val="both"/>
        <w:rPr>
          <w:rFonts w:ascii="Tahoma" w:hAnsi="Tahoma" w:cs="Tahoma"/>
        </w:rPr>
      </w:pPr>
    </w:p>
    <w:p w14:paraId="102CF8D9" w14:textId="77777777" w:rsidR="00820775" w:rsidRPr="00563EF9" w:rsidRDefault="00573B5F" w:rsidP="00563EF9">
      <w:pPr>
        <w:widowControl w:val="0"/>
        <w:autoSpaceDE w:val="0"/>
        <w:autoSpaceDN w:val="0"/>
        <w:adjustRightInd w:val="0"/>
        <w:spacing w:line="276" w:lineRule="auto"/>
        <w:ind w:firstLine="708"/>
        <w:jc w:val="both"/>
        <w:rPr>
          <w:rFonts w:ascii="Tahoma" w:hAnsi="Tahoma" w:cs="Tahoma"/>
          <w:iCs/>
          <w:lang w:val="es-ES_tradnl"/>
        </w:rPr>
      </w:pPr>
      <w:r w:rsidRPr="00563EF9">
        <w:rPr>
          <w:rFonts w:ascii="Tahoma" w:hAnsi="Tahoma" w:cs="Tahoma"/>
          <w:iCs/>
          <w:lang w:val="es-ES_tradnl"/>
        </w:rPr>
        <w:t xml:space="preserve">Cabe advertir, que la consecuencia de no llamar al proceso a las citadas sociedades no puede ser </w:t>
      </w:r>
      <w:r w:rsidR="00392FE4" w:rsidRPr="00563EF9">
        <w:rPr>
          <w:rFonts w:ascii="Tahoma" w:hAnsi="Tahoma" w:cs="Tahoma"/>
          <w:iCs/>
          <w:lang w:val="es-ES_tradnl"/>
        </w:rPr>
        <w:t>la negativa de las pretensiones</w:t>
      </w:r>
      <w:r w:rsidR="0052268A" w:rsidRPr="00563EF9">
        <w:rPr>
          <w:rFonts w:ascii="Tahoma" w:hAnsi="Tahoma" w:cs="Tahoma"/>
          <w:iCs/>
          <w:lang w:val="es-ES_tradnl"/>
        </w:rPr>
        <w:t xml:space="preserve"> por no hacer parte del litigio,</w:t>
      </w:r>
      <w:r w:rsidR="00392FE4" w:rsidRPr="00563EF9">
        <w:rPr>
          <w:rFonts w:ascii="Tahoma" w:hAnsi="Tahoma" w:cs="Tahoma"/>
          <w:iCs/>
          <w:lang w:val="es-ES_tradnl"/>
        </w:rPr>
        <w:t xml:space="preserve"> </w:t>
      </w:r>
      <w:r w:rsidR="00FD48D4" w:rsidRPr="00563EF9">
        <w:rPr>
          <w:rFonts w:ascii="Tahoma" w:hAnsi="Tahoma" w:cs="Tahoma"/>
          <w:iCs/>
          <w:lang w:val="es-ES_tradnl"/>
        </w:rPr>
        <w:t xml:space="preserve">y la sentencia inhibitoria está proscrita, por lo que, al margen de si la pretensión es declarativa o condenatoria, </w:t>
      </w:r>
      <w:r w:rsidR="001B30A6" w:rsidRPr="00563EF9">
        <w:rPr>
          <w:rFonts w:ascii="Tahoma" w:hAnsi="Tahoma" w:cs="Tahoma"/>
          <w:iCs/>
          <w:lang w:val="es-ES_tradnl"/>
        </w:rPr>
        <w:t xml:space="preserve">el destinatario de la misma, debe </w:t>
      </w:r>
      <w:r w:rsidR="00DA28BC" w:rsidRPr="00563EF9">
        <w:rPr>
          <w:rFonts w:ascii="Tahoma" w:hAnsi="Tahoma" w:cs="Tahoma"/>
          <w:iCs/>
          <w:lang w:val="es-ES_tradnl"/>
        </w:rPr>
        <w:t xml:space="preserve">ser parte en el proceso. </w:t>
      </w:r>
    </w:p>
    <w:p w14:paraId="1DC14972" w14:textId="77777777" w:rsidR="00820775" w:rsidRPr="00563EF9" w:rsidRDefault="00820775" w:rsidP="00563EF9">
      <w:pPr>
        <w:widowControl w:val="0"/>
        <w:autoSpaceDE w:val="0"/>
        <w:autoSpaceDN w:val="0"/>
        <w:adjustRightInd w:val="0"/>
        <w:spacing w:line="276" w:lineRule="auto"/>
        <w:ind w:firstLine="708"/>
        <w:jc w:val="both"/>
        <w:rPr>
          <w:rFonts w:ascii="Tahoma" w:hAnsi="Tahoma" w:cs="Tahoma"/>
          <w:iCs/>
          <w:lang w:val="es-ES_tradnl"/>
        </w:rPr>
      </w:pPr>
    </w:p>
    <w:p w14:paraId="79B13DF2" w14:textId="40D347B3" w:rsidR="0053630D" w:rsidRPr="00563EF9" w:rsidRDefault="00DA28BC" w:rsidP="00563EF9">
      <w:pPr>
        <w:widowControl w:val="0"/>
        <w:autoSpaceDE w:val="0"/>
        <w:autoSpaceDN w:val="0"/>
        <w:adjustRightInd w:val="0"/>
        <w:spacing w:line="276" w:lineRule="auto"/>
        <w:ind w:firstLine="708"/>
        <w:jc w:val="both"/>
        <w:rPr>
          <w:rFonts w:ascii="Tahoma" w:hAnsi="Tahoma" w:cs="Tahoma"/>
        </w:rPr>
      </w:pPr>
      <w:r w:rsidRPr="00563EF9">
        <w:rPr>
          <w:rFonts w:ascii="Tahoma" w:hAnsi="Tahoma" w:cs="Tahoma"/>
        </w:rPr>
        <w:t xml:space="preserve">En ese orden, a efectos de subsanar en debida forma la falencia advertida por el a-quo </w:t>
      </w:r>
      <w:r w:rsidR="00907522" w:rsidRPr="00563EF9">
        <w:rPr>
          <w:rFonts w:ascii="Tahoma" w:hAnsi="Tahoma" w:cs="Tahoma"/>
        </w:rPr>
        <w:t xml:space="preserve">el demandante debía: </w:t>
      </w:r>
      <w:r w:rsidR="00117594" w:rsidRPr="00563EF9">
        <w:rPr>
          <w:rFonts w:ascii="Tahoma" w:hAnsi="Tahoma" w:cs="Tahoma"/>
        </w:rPr>
        <w:t>1</w:t>
      </w:r>
      <w:r w:rsidR="00907522" w:rsidRPr="00563EF9">
        <w:rPr>
          <w:rFonts w:ascii="Tahoma" w:hAnsi="Tahoma" w:cs="Tahoma"/>
        </w:rPr>
        <w:t xml:space="preserve">) integrar en debida forma el sujeto pasivo de su demanda, para lo cual era necesario </w:t>
      </w:r>
      <w:r w:rsidR="00117594" w:rsidRPr="00563EF9">
        <w:rPr>
          <w:rFonts w:ascii="Tahoma" w:hAnsi="Tahoma" w:cs="Tahoma"/>
        </w:rPr>
        <w:t xml:space="preserve">estar debidamente facultado, o 2) prescindir de dichas pretensiones a efectos que fueran discutidas en </w:t>
      </w:r>
      <w:r w:rsidR="00CE4CF3" w:rsidRPr="00563EF9">
        <w:rPr>
          <w:rFonts w:ascii="Tahoma" w:hAnsi="Tahoma" w:cs="Tahoma"/>
        </w:rPr>
        <w:t>otro proceso, donde les garantizará a las enjuiciadas las garantías procesales</w:t>
      </w:r>
      <w:r w:rsidR="00A0509C" w:rsidRPr="00563EF9">
        <w:rPr>
          <w:rFonts w:ascii="Tahoma" w:hAnsi="Tahoma" w:cs="Tahoma"/>
        </w:rPr>
        <w:t>.</w:t>
      </w:r>
    </w:p>
    <w:p w14:paraId="578AE425" w14:textId="77777777" w:rsidR="001F4440" w:rsidRPr="00563EF9" w:rsidRDefault="001F4440" w:rsidP="00563EF9">
      <w:pPr>
        <w:widowControl w:val="0"/>
        <w:autoSpaceDE w:val="0"/>
        <w:autoSpaceDN w:val="0"/>
        <w:adjustRightInd w:val="0"/>
        <w:spacing w:line="276" w:lineRule="auto"/>
        <w:ind w:firstLine="708"/>
        <w:jc w:val="both"/>
        <w:rPr>
          <w:rFonts w:ascii="Tahoma" w:hAnsi="Tahoma" w:cs="Tahoma"/>
        </w:rPr>
      </w:pPr>
    </w:p>
    <w:p w14:paraId="573C083B" w14:textId="580F928E" w:rsidR="0053630D" w:rsidRPr="00563EF9" w:rsidRDefault="3305CD07" w:rsidP="00563EF9">
      <w:pPr>
        <w:widowControl w:val="0"/>
        <w:autoSpaceDE w:val="0"/>
        <w:autoSpaceDN w:val="0"/>
        <w:adjustRightInd w:val="0"/>
        <w:spacing w:line="276" w:lineRule="auto"/>
        <w:ind w:firstLine="708"/>
        <w:jc w:val="both"/>
        <w:rPr>
          <w:rFonts w:ascii="Tahoma" w:hAnsi="Tahoma" w:cs="Tahoma"/>
        </w:rPr>
      </w:pPr>
      <w:r w:rsidRPr="00563EF9">
        <w:rPr>
          <w:rFonts w:ascii="Tahoma" w:hAnsi="Tahoma" w:cs="Tahoma"/>
        </w:rPr>
        <w:t>Sin embargo, en todo caso, teni</w:t>
      </w:r>
      <w:r w:rsidR="00D14943">
        <w:rPr>
          <w:rFonts w:ascii="Tahoma" w:hAnsi="Tahoma" w:cs="Tahoma"/>
        </w:rPr>
        <w:t>en</w:t>
      </w:r>
      <w:r w:rsidRPr="00563EF9">
        <w:rPr>
          <w:rFonts w:ascii="Tahoma" w:hAnsi="Tahoma" w:cs="Tahoma"/>
        </w:rPr>
        <w:t xml:space="preserve">do en cuenta que el artículo </w:t>
      </w:r>
      <w:r w:rsidR="6817ED2F" w:rsidRPr="00563EF9">
        <w:rPr>
          <w:rFonts w:ascii="Tahoma" w:hAnsi="Tahoma" w:cs="Tahoma"/>
        </w:rPr>
        <w:t xml:space="preserve">61 del Código General del Proceso dispone </w:t>
      </w:r>
      <w:r w:rsidR="00C64DA2" w:rsidRPr="00563EF9">
        <w:rPr>
          <w:rFonts w:ascii="Tahoma" w:hAnsi="Tahoma" w:cs="Tahoma"/>
        </w:rPr>
        <w:t xml:space="preserve">que </w:t>
      </w:r>
      <w:r w:rsidR="6817ED2F" w:rsidRPr="00563EF9">
        <w:rPr>
          <w:rFonts w:ascii="Tahoma" w:eastAsia="Arial Narrow" w:hAnsi="Tahoma" w:cs="Tahoma"/>
          <w:i/>
          <w:iCs/>
        </w:rPr>
        <w:t>“</w:t>
      </w:r>
      <w:r w:rsidR="1A8210D5" w:rsidRPr="00DB1369">
        <w:rPr>
          <w:rFonts w:ascii="Tahoma" w:eastAsia="Arial Narrow" w:hAnsi="Tahoma" w:cs="Tahoma"/>
          <w:i/>
          <w:iCs/>
          <w:sz w:val="22"/>
        </w:rPr>
        <w:t xml:space="preserve">Cuando el proceso verse sobre relaciones o actos jurídicos respecto de los cuales, por su naturaleza o por disposición legal, haya de resolverse de manera uniforme y no sea posible decidir de mérito sin la comparecencia de las personas que sean sujetos de tales relaciones o que intervinieron en dichos actos, la demanda deberá formularse por todas o dirigirse contra todas; </w:t>
      </w:r>
      <w:r w:rsidR="1A8210D5" w:rsidRPr="00DB1369">
        <w:rPr>
          <w:rFonts w:ascii="Tahoma" w:eastAsia="Arial Narrow" w:hAnsi="Tahoma" w:cs="Tahoma"/>
          <w:i/>
          <w:iCs/>
          <w:sz w:val="22"/>
          <w:u w:val="single"/>
        </w:rPr>
        <w:t>si no se hiciere así, el juez, en el auto que admite la demanda, ordenará notificar y dar traslado de esta a quienes falten para integrar el contradictorio,</w:t>
      </w:r>
      <w:r w:rsidR="1A8210D5" w:rsidRPr="00DB1369">
        <w:rPr>
          <w:rFonts w:ascii="Tahoma" w:eastAsia="Arial Narrow" w:hAnsi="Tahoma" w:cs="Tahoma"/>
          <w:i/>
          <w:iCs/>
          <w:sz w:val="22"/>
        </w:rPr>
        <w:t xml:space="preserve"> en la forma y con el término de comparecencia dispuestos para el demandado</w:t>
      </w:r>
      <w:r w:rsidR="00C64DA2" w:rsidRPr="00DB1369">
        <w:rPr>
          <w:rFonts w:ascii="Tahoma" w:eastAsia="Arial Narrow" w:hAnsi="Tahoma" w:cs="Tahoma"/>
          <w:i/>
          <w:iCs/>
          <w:sz w:val="22"/>
        </w:rPr>
        <w:t xml:space="preserve">. </w:t>
      </w:r>
      <w:r w:rsidR="1A8210D5" w:rsidRPr="00DB1369">
        <w:rPr>
          <w:rFonts w:ascii="Tahoma" w:eastAsia="Arial Narrow" w:hAnsi="Tahoma" w:cs="Tahoma"/>
          <w:i/>
          <w:iCs/>
          <w:sz w:val="22"/>
          <w:u w:val="single"/>
        </w:rPr>
        <w:t>En caso de no haberse ordenado el traslado al admitirse la demanda, el juez dispondrá la citación de las mencionadas personas, de oficio o a petición de parte,</w:t>
      </w:r>
      <w:r w:rsidR="1A8210D5" w:rsidRPr="00DB1369">
        <w:rPr>
          <w:rFonts w:ascii="Tahoma" w:eastAsia="Arial Narrow" w:hAnsi="Tahoma" w:cs="Tahoma"/>
          <w:i/>
          <w:iCs/>
          <w:sz w:val="22"/>
        </w:rPr>
        <w:t xml:space="preserve"> mientras no se haya dictado sentencia de primera instancia, y concederá a los citados el mismo término para que comparezcan</w:t>
      </w:r>
      <w:r w:rsidR="1A8210D5" w:rsidRPr="00563EF9">
        <w:rPr>
          <w:rFonts w:ascii="Tahoma" w:eastAsia="Arial Narrow" w:hAnsi="Tahoma" w:cs="Tahoma"/>
          <w:i/>
          <w:iCs/>
        </w:rPr>
        <w:t>.”</w:t>
      </w:r>
      <w:r w:rsidR="00D132E1" w:rsidRPr="00563EF9">
        <w:rPr>
          <w:rFonts w:ascii="Tahoma" w:eastAsia="Arial Narrow" w:hAnsi="Tahoma" w:cs="Tahoma"/>
          <w:i/>
          <w:iCs/>
        </w:rPr>
        <w:t xml:space="preserve"> (subrayado de la Corporación)</w:t>
      </w:r>
    </w:p>
    <w:p w14:paraId="11A6608E" w14:textId="2BE9EA21" w:rsidR="0053630D" w:rsidRPr="00563EF9" w:rsidRDefault="0053630D" w:rsidP="00563EF9">
      <w:pPr>
        <w:widowControl w:val="0"/>
        <w:autoSpaceDE w:val="0"/>
        <w:autoSpaceDN w:val="0"/>
        <w:adjustRightInd w:val="0"/>
        <w:spacing w:line="276" w:lineRule="auto"/>
        <w:ind w:firstLine="708"/>
        <w:jc w:val="both"/>
        <w:rPr>
          <w:rFonts w:ascii="Tahoma" w:hAnsi="Tahoma" w:cs="Tahoma"/>
        </w:rPr>
      </w:pPr>
    </w:p>
    <w:p w14:paraId="37706F53" w14:textId="7068A631" w:rsidR="0053630D" w:rsidRPr="00563EF9" w:rsidRDefault="1A8210D5" w:rsidP="00563EF9">
      <w:pPr>
        <w:widowControl w:val="0"/>
        <w:autoSpaceDE w:val="0"/>
        <w:autoSpaceDN w:val="0"/>
        <w:adjustRightInd w:val="0"/>
        <w:spacing w:line="276" w:lineRule="auto"/>
        <w:ind w:firstLine="708"/>
        <w:jc w:val="both"/>
        <w:rPr>
          <w:rFonts w:ascii="Tahoma" w:eastAsia="Tahoma" w:hAnsi="Tahoma" w:cs="Tahoma"/>
          <w:b/>
          <w:bCs/>
          <w:color w:val="333333"/>
          <w:u w:val="single"/>
        </w:rPr>
      </w:pPr>
      <w:r w:rsidRPr="00563EF9">
        <w:rPr>
          <w:rFonts w:ascii="Tahoma" w:hAnsi="Tahoma" w:cs="Tahoma"/>
          <w:b/>
          <w:bCs/>
        </w:rPr>
        <w:t xml:space="preserve">La obligación de llamar al litigio a las partes que por la relación jurídico procesal enfilada en la demanda deban ser citadas como partes, no solo es de parte, sino de oficio, </w:t>
      </w:r>
      <w:r w:rsidRPr="00563EF9">
        <w:rPr>
          <w:rFonts w:ascii="Tahoma" w:hAnsi="Tahoma" w:cs="Tahoma"/>
          <w:b/>
          <w:bCs/>
          <w:u w:val="single"/>
        </w:rPr>
        <w:t xml:space="preserve">de ahí que la falta </w:t>
      </w:r>
      <w:r w:rsidR="0B7BB034" w:rsidRPr="00563EF9">
        <w:rPr>
          <w:rFonts w:ascii="Tahoma" w:hAnsi="Tahoma" w:cs="Tahoma"/>
          <w:b/>
          <w:bCs/>
          <w:u w:val="single"/>
        </w:rPr>
        <w:t>de subsanación por este aspecto no pueda derivar en el rechazo de la demanda,</w:t>
      </w:r>
      <w:r w:rsidR="73EAEECD" w:rsidRPr="00563EF9">
        <w:rPr>
          <w:rFonts w:ascii="Tahoma" w:hAnsi="Tahoma" w:cs="Tahoma"/>
          <w:b/>
          <w:bCs/>
          <w:u w:val="single"/>
        </w:rPr>
        <w:t xml:space="preserve"> pues en estos casos</w:t>
      </w:r>
      <w:r w:rsidR="73EAEECD" w:rsidRPr="00563EF9">
        <w:rPr>
          <w:rFonts w:ascii="Tahoma" w:eastAsia="Tahoma" w:hAnsi="Tahoma" w:cs="Tahoma"/>
          <w:b/>
          <w:bCs/>
          <w:u w:val="single"/>
        </w:rPr>
        <w:t xml:space="preserve">, </w:t>
      </w:r>
      <w:r w:rsidR="00C71CEB" w:rsidRPr="00563EF9">
        <w:rPr>
          <w:rFonts w:ascii="Tahoma" w:eastAsia="Tahoma" w:hAnsi="Tahoma" w:cs="Tahoma"/>
          <w:b/>
          <w:bCs/>
          <w:u w:val="single"/>
        </w:rPr>
        <w:t xml:space="preserve">se </w:t>
      </w:r>
      <w:r w:rsidR="73EAEECD" w:rsidRPr="00563EF9">
        <w:rPr>
          <w:rFonts w:ascii="Tahoma" w:eastAsia="Tahoma" w:hAnsi="Tahoma" w:cs="Tahoma"/>
          <w:b/>
          <w:bCs/>
          <w:u w:val="single"/>
        </w:rPr>
        <w:t>c</w:t>
      </w:r>
      <w:r w:rsidR="73EAEECD" w:rsidRPr="00563EF9">
        <w:rPr>
          <w:rFonts w:ascii="Tahoma" w:eastAsia="Tahoma" w:hAnsi="Tahoma" w:cs="Tahoma"/>
          <w:b/>
          <w:bCs/>
          <w:color w:val="333333"/>
          <w:u w:val="single"/>
        </w:rPr>
        <w:t xml:space="preserve">ontraponen dos obligaciones: la del demandante de llamar como sujetos </w:t>
      </w:r>
      <w:r w:rsidR="73EAEECD" w:rsidRPr="00563EF9">
        <w:rPr>
          <w:rFonts w:ascii="Tahoma" w:eastAsia="Tahoma" w:hAnsi="Tahoma" w:cs="Tahoma"/>
          <w:b/>
          <w:bCs/>
          <w:color w:val="333333"/>
          <w:u w:val="single"/>
        </w:rPr>
        <w:lastRenderedPageBreak/>
        <w:t xml:space="preserve">pasivos a las intermediarias y la obligación del juez de hacerlo de oficio cuando advierta dicha falencia. En virtud del principio de primacía de lo sustancial sobre lo formal y atendiendo el derecho de acceso a la administración de justicia, prepondera la obligación del juez, ante la </w:t>
      </w:r>
      <w:r w:rsidR="6D158FBF" w:rsidRPr="00563EF9">
        <w:rPr>
          <w:rFonts w:ascii="Tahoma" w:eastAsia="Tahoma" w:hAnsi="Tahoma" w:cs="Tahoma"/>
          <w:b/>
          <w:bCs/>
          <w:color w:val="333333"/>
          <w:u w:val="single"/>
        </w:rPr>
        <w:t>falencia de la parte.</w:t>
      </w:r>
      <w:r w:rsidR="6D158FBF" w:rsidRPr="00563EF9">
        <w:rPr>
          <w:rFonts w:ascii="Tahoma" w:eastAsia="Tahoma" w:hAnsi="Tahoma" w:cs="Tahoma"/>
          <w:b/>
          <w:bCs/>
          <w:color w:val="333333"/>
        </w:rPr>
        <w:t xml:space="preserve"> </w:t>
      </w:r>
      <w:r w:rsidR="5C6A12B1" w:rsidRPr="00563EF9">
        <w:rPr>
          <w:rFonts w:ascii="Tahoma" w:eastAsia="Tahoma" w:hAnsi="Tahoma" w:cs="Tahoma"/>
          <w:b/>
          <w:bCs/>
          <w:color w:val="333333"/>
          <w:u w:val="single"/>
        </w:rPr>
        <w:t>En otras palabras, le corresponde a la jueza, en el auto admisorio, integrar debidamente el contradictorio de oficio.</w:t>
      </w:r>
      <w:r w:rsidR="5C6A12B1" w:rsidRPr="00563EF9">
        <w:rPr>
          <w:rFonts w:ascii="Tahoma" w:eastAsia="Tahoma" w:hAnsi="Tahoma" w:cs="Tahoma"/>
          <w:b/>
          <w:bCs/>
          <w:color w:val="333333"/>
        </w:rPr>
        <w:t xml:space="preserve"> </w:t>
      </w:r>
    </w:p>
    <w:p w14:paraId="67DB3839" w14:textId="1BCEA0F3" w:rsidR="0053630D" w:rsidRPr="00563EF9" w:rsidRDefault="0053630D" w:rsidP="00563EF9">
      <w:pPr>
        <w:widowControl w:val="0"/>
        <w:autoSpaceDE w:val="0"/>
        <w:autoSpaceDN w:val="0"/>
        <w:adjustRightInd w:val="0"/>
        <w:spacing w:line="276" w:lineRule="auto"/>
        <w:ind w:firstLine="708"/>
        <w:jc w:val="both"/>
        <w:rPr>
          <w:rFonts w:ascii="Tahoma" w:hAnsi="Tahoma" w:cs="Tahoma"/>
        </w:rPr>
      </w:pPr>
    </w:p>
    <w:p w14:paraId="04741F8A" w14:textId="6D42C7AF" w:rsidR="00F12503" w:rsidRPr="00563EF9" w:rsidRDefault="00432177" w:rsidP="00563EF9">
      <w:pPr>
        <w:widowControl w:val="0"/>
        <w:autoSpaceDE w:val="0"/>
        <w:autoSpaceDN w:val="0"/>
        <w:adjustRightInd w:val="0"/>
        <w:spacing w:line="276" w:lineRule="auto"/>
        <w:ind w:firstLine="567"/>
        <w:jc w:val="both"/>
        <w:rPr>
          <w:rFonts w:ascii="Tahoma" w:hAnsi="Tahoma" w:cs="Tahoma"/>
        </w:rPr>
      </w:pPr>
      <w:r w:rsidRPr="00563EF9">
        <w:rPr>
          <w:rFonts w:ascii="Tahoma" w:hAnsi="Tahoma" w:cs="Tahoma"/>
        </w:rPr>
        <w:t xml:space="preserve">Por lo </w:t>
      </w:r>
      <w:r w:rsidR="00AD77D5" w:rsidRPr="00563EF9">
        <w:rPr>
          <w:rFonts w:ascii="Tahoma" w:hAnsi="Tahoma" w:cs="Tahoma"/>
        </w:rPr>
        <w:t xml:space="preserve">anterior, </w:t>
      </w:r>
      <w:r w:rsidR="00F12503" w:rsidRPr="00563EF9">
        <w:rPr>
          <w:rFonts w:ascii="Tahoma" w:hAnsi="Tahoma" w:cs="Tahoma"/>
        </w:rPr>
        <w:t xml:space="preserve">se revocará </w:t>
      </w:r>
      <w:r w:rsidR="00DE0AD6" w:rsidRPr="00563EF9">
        <w:rPr>
          <w:rFonts w:ascii="Tahoma" w:hAnsi="Tahoma" w:cs="Tahoma"/>
        </w:rPr>
        <w:t>el proveído del 12 de abril de 2023,</w:t>
      </w:r>
      <w:r w:rsidR="00F12503" w:rsidRPr="00563EF9">
        <w:rPr>
          <w:rFonts w:ascii="Tahoma" w:hAnsi="Tahoma" w:cs="Tahoma"/>
        </w:rPr>
        <w:t xml:space="preserve"> que rechaz</w:t>
      </w:r>
      <w:r w:rsidR="00C71CEB" w:rsidRPr="00563EF9">
        <w:rPr>
          <w:rFonts w:ascii="Tahoma" w:hAnsi="Tahoma" w:cs="Tahoma"/>
        </w:rPr>
        <w:t>ó</w:t>
      </w:r>
      <w:r w:rsidR="00F12503" w:rsidRPr="00563EF9">
        <w:rPr>
          <w:rFonts w:ascii="Tahoma" w:hAnsi="Tahoma" w:cs="Tahoma"/>
        </w:rPr>
        <w:t xml:space="preserve"> la demanda, para en su defecto admitir la subsanación de la misma.</w:t>
      </w:r>
    </w:p>
    <w:p w14:paraId="10BBA3EC" w14:textId="77777777" w:rsidR="00B25985" w:rsidRPr="00563EF9" w:rsidRDefault="00B25985" w:rsidP="00563EF9">
      <w:pPr>
        <w:spacing w:line="276" w:lineRule="auto"/>
        <w:rPr>
          <w:rFonts w:ascii="Tahoma" w:hAnsi="Tahoma" w:cs="Tahoma"/>
          <w:shd w:val="clear" w:color="auto" w:fill="FFFFFF"/>
          <w:lang w:val="es-CO"/>
        </w:rPr>
      </w:pPr>
    </w:p>
    <w:p w14:paraId="1E3B86E9" w14:textId="77A752FE" w:rsidR="005D07DF" w:rsidRPr="00563EF9" w:rsidRDefault="005D07DF" w:rsidP="00563EF9">
      <w:pPr>
        <w:spacing w:line="276" w:lineRule="auto"/>
        <w:ind w:firstLine="708"/>
        <w:jc w:val="both"/>
        <w:rPr>
          <w:rFonts w:ascii="Tahoma" w:hAnsi="Tahoma" w:cs="Tahoma"/>
          <w:shd w:val="clear" w:color="auto" w:fill="FFFFFF"/>
        </w:rPr>
      </w:pPr>
      <w:r w:rsidRPr="00563EF9">
        <w:rPr>
          <w:rFonts w:ascii="Tahoma" w:hAnsi="Tahoma" w:cs="Tahoma"/>
        </w:rPr>
        <w:t xml:space="preserve">En mérito de lo expuesto, el </w:t>
      </w:r>
      <w:r w:rsidRPr="00563EF9">
        <w:rPr>
          <w:rFonts w:ascii="Tahoma" w:hAnsi="Tahoma" w:cs="Tahoma"/>
          <w:b/>
        </w:rPr>
        <w:t>Tribunal Superior del Distrito Judicial de Pereira (Risaralda)</w:t>
      </w:r>
      <w:r w:rsidRPr="00563EF9">
        <w:rPr>
          <w:rFonts w:ascii="Tahoma" w:hAnsi="Tahoma" w:cs="Tahoma"/>
        </w:rPr>
        <w:t xml:space="preserve">, </w:t>
      </w:r>
      <w:r w:rsidRPr="00563EF9">
        <w:rPr>
          <w:rFonts w:ascii="Tahoma" w:hAnsi="Tahoma" w:cs="Tahoma"/>
          <w:b/>
        </w:rPr>
        <w:t>Sala Laboral No. 1</w:t>
      </w:r>
      <w:r w:rsidRPr="00563EF9">
        <w:rPr>
          <w:rFonts w:ascii="Tahoma" w:hAnsi="Tahoma" w:cs="Tahoma"/>
        </w:rPr>
        <w:t xml:space="preserve">, </w:t>
      </w:r>
    </w:p>
    <w:p w14:paraId="72EBC74B" w14:textId="77777777" w:rsidR="00E20E48" w:rsidRPr="00563EF9" w:rsidRDefault="00E20E48" w:rsidP="00563EF9">
      <w:pPr>
        <w:tabs>
          <w:tab w:val="left" w:pos="748"/>
        </w:tabs>
        <w:spacing w:line="276" w:lineRule="auto"/>
        <w:rPr>
          <w:rFonts w:ascii="Tahoma" w:hAnsi="Tahoma" w:cs="Tahoma"/>
          <w:iCs/>
        </w:rPr>
      </w:pPr>
    </w:p>
    <w:p w14:paraId="3A27DD22" w14:textId="77777777" w:rsidR="005D07DF" w:rsidRPr="00563EF9" w:rsidRDefault="005D07DF" w:rsidP="00563EF9">
      <w:pPr>
        <w:widowControl w:val="0"/>
        <w:autoSpaceDE w:val="0"/>
        <w:autoSpaceDN w:val="0"/>
        <w:adjustRightInd w:val="0"/>
        <w:spacing w:line="276" w:lineRule="auto"/>
        <w:jc w:val="center"/>
        <w:rPr>
          <w:rFonts w:ascii="Tahoma" w:hAnsi="Tahoma" w:cs="Tahoma"/>
          <w:b/>
        </w:rPr>
      </w:pPr>
      <w:r w:rsidRPr="00563EF9">
        <w:rPr>
          <w:rFonts w:ascii="Tahoma" w:hAnsi="Tahoma" w:cs="Tahoma"/>
          <w:b/>
        </w:rPr>
        <w:t>R E S U E L V E:</w:t>
      </w:r>
    </w:p>
    <w:p w14:paraId="265B46E2" w14:textId="77777777" w:rsidR="005D07DF" w:rsidRPr="00563EF9" w:rsidRDefault="005D07DF" w:rsidP="007216A8">
      <w:pPr>
        <w:widowControl w:val="0"/>
        <w:autoSpaceDE w:val="0"/>
        <w:autoSpaceDN w:val="0"/>
        <w:adjustRightInd w:val="0"/>
        <w:spacing w:line="276" w:lineRule="auto"/>
        <w:rPr>
          <w:rFonts w:ascii="Tahoma" w:hAnsi="Tahoma" w:cs="Tahoma"/>
          <w:b/>
        </w:rPr>
      </w:pPr>
    </w:p>
    <w:p w14:paraId="19260747" w14:textId="10B5FF7F" w:rsidR="00DE0AD6" w:rsidRPr="00563EF9" w:rsidRDefault="00543F0A" w:rsidP="00563EF9">
      <w:pPr>
        <w:widowControl w:val="0"/>
        <w:spacing w:line="276" w:lineRule="auto"/>
        <w:ind w:firstLine="708"/>
        <w:jc w:val="both"/>
        <w:rPr>
          <w:rFonts w:ascii="Tahoma" w:eastAsia="Tahoma" w:hAnsi="Tahoma" w:cs="Tahoma"/>
          <w:b/>
          <w:bCs/>
          <w:color w:val="333333"/>
        </w:rPr>
      </w:pPr>
      <w:r w:rsidRPr="00563EF9">
        <w:rPr>
          <w:rFonts w:ascii="Tahoma" w:hAnsi="Tahoma" w:cs="Tahoma"/>
          <w:b/>
          <w:bCs/>
          <w:u w:val="single"/>
        </w:rPr>
        <w:t>PRIMERO</w:t>
      </w:r>
      <w:r w:rsidRPr="00563EF9">
        <w:rPr>
          <w:rFonts w:ascii="Tahoma" w:hAnsi="Tahoma" w:cs="Tahoma"/>
          <w:b/>
          <w:bCs/>
        </w:rPr>
        <w:t xml:space="preserve">. </w:t>
      </w:r>
      <w:r w:rsidR="002F6FE6" w:rsidRPr="00563EF9">
        <w:rPr>
          <w:rFonts w:ascii="Tahoma" w:hAnsi="Tahoma" w:cs="Tahoma"/>
          <w:b/>
          <w:bCs/>
        </w:rPr>
        <w:t>–</w:t>
      </w:r>
      <w:r w:rsidR="007F7A7B" w:rsidRPr="00563EF9">
        <w:rPr>
          <w:rFonts w:ascii="Tahoma" w:hAnsi="Tahoma" w:cs="Tahoma"/>
          <w:b/>
          <w:bCs/>
        </w:rPr>
        <w:t xml:space="preserve"> REVOCAR </w:t>
      </w:r>
      <w:r w:rsidR="00DE0AD6" w:rsidRPr="00563EF9">
        <w:rPr>
          <w:rFonts w:ascii="Tahoma" w:hAnsi="Tahoma" w:cs="Tahoma"/>
        </w:rPr>
        <w:t>el proveído del 12 de abril de 2023, emitido dentro del proceso de la referencia por el Juzgado Segundo Laboral de Circuito de Pereira, por medio del cual se rechazó la demanda</w:t>
      </w:r>
      <w:r w:rsidR="007F7A7B" w:rsidRPr="00563EF9">
        <w:rPr>
          <w:rFonts w:ascii="Tahoma" w:hAnsi="Tahoma" w:cs="Tahoma"/>
        </w:rPr>
        <w:t>, para en su defecto admitir la subsanación de la misma</w:t>
      </w:r>
      <w:r w:rsidR="49E4BC75" w:rsidRPr="00563EF9">
        <w:rPr>
          <w:rFonts w:ascii="Tahoma" w:hAnsi="Tahoma" w:cs="Tahoma"/>
        </w:rPr>
        <w:t xml:space="preserve">, </w:t>
      </w:r>
      <w:r w:rsidR="49E4BC75" w:rsidRPr="00563EF9">
        <w:rPr>
          <w:rFonts w:ascii="Tahoma" w:hAnsi="Tahoma" w:cs="Tahoma"/>
          <w:b/>
          <w:bCs/>
          <w:u w:val="single"/>
        </w:rPr>
        <w:t xml:space="preserve">advirtiendo que </w:t>
      </w:r>
      <w:r w:rsidR="5DFA7841" w:rsidRPr="00563EF9">
        <w:rPr>
          <w:rFonts w:ascii="Tahoma" w:eastAsia="Tahoma" w:hAnsi="Tahoma" w:cs="Tahoma"/>
          <w:b/>
          <w:bCs/>
          <w:color w:val="333333"/>
          <w:u w:val="single"/>
        </w:rPr>
        <w:t>le corresponde a la jueza, en el auto admisorio, integrar debidamente el contradictorio de oficio.</w:t>
      </w:r>
    </w:p>
    <w:p w14:paraId="1B218239" w14:textId="77777777" w:rsidR="00563EF9" w:rsidRPr="00563EF9" w:rsidRDefault="00563EF9" w:rsidP="00563EF9">
      <w:pPr>
        <w:spacing w:line="276" w:lineRule="auto"/>
        <w:jc w:val="both"/>
        <w:rPr>
          <w:rFonts w:ascii="Tahoma" w:eastAsia="Calibri" w:hAnsi="Tahoma" w:cs="Tahoma"/>
          <w:lang w:val="es-CO" w:eastAsia="en-US"/>
        </w:rPr>
      </w:pPr>
      <w:bookmarkStart w:id="2" w:name="_Hlk126574973"/>
    </w:p>
    <w:p w14:paraId="6F8D8FDC" w14:textId="77777777" w:rsidR="00563EF9" w:rsidRPr="00563EF9" w:rsidRDefault="00563EF9" w:rsidP="00563EF9">
      <w:pPr>
        <w:spacing w:line="276" w:lineRule="auto"/>
        <w:jc w:val="center"/>
        <w:rPr>
          <w:rFonts w:ascii="Tahoma" w:eastAsia="Tahoma" w:hAnsi="Tahoma" w:cs="Tahoma"/>
          <w:b/>
          <w:bCs/>
          <w:lang w:val="es-CO" w:eastAsia="en-US"/>
        </w:rPr>
      </w:pPr>
      <w:r w:rsidRPr="00563EF9">
        <w:rPr>
          <w:rFonts w:ascii="Tahoma" w:eastAsia="Tahoma" w:hAnsi="Tahoma" w:cs="Tahoma"/>
          <w:b/>
          <w:bCs/>
          <w:lang w:val="es-CO" w:eastAsia="en-US"/>
        </w:rPr>
        <w:t>NOTIFÍQUESE Y CÚMPLASE</w:t>
      </w:r>
    </w:p>
    <w:p w14:paraId="24D4CBE2" w14:textId="77777777" w:rsidR="00563EF9" w:rsidRPr="00563EF9" w:rsidRDefault="00563EF9" w:rsidP="00563EF9">
      <w:pPr>
        <w:spacing w:line="276" w:lineRule="auto"/>
        <w:jc w:val="both"/>
        <w:rPr>
          <w:rFonts w:ascii="Tahoma" w:eastAsia="Calibri" w:hAnsi="Tahoma" w:cs="Tahoma"/>
          <w:lang w:val="es-CO" w:eastAsia="en-US"/>
        </w:rPr>
      </w:pPr>
      <w:r w:rsidRPr="00563EF9">
        <w:rPr>
          <w:rFonts w:ascii="Tahoma" w:eastAsia="Calibri" w:hAnsi="Tahoma" w:cs="Tahoma"/>
          <w:lang w:val="es-CO" w:eastAsia="en-US"/>
        </w:rPr>
        <w:t xml:space="preserve"> </w:t>
      </w:r>
    </w:p>
    <w:p w14:paraId="129E5261" w14:textId="77777777" w:rsidR="00563EF9" w:rsidRPr="00563EF9" w:rsidRDefault="00563EF9" w:rsidP="00563EF9">
      <w:pPr>
        <w:widowControl w:val="0"/>
        <w:autoSpaceDE w:val="0"/>
        <w:autoSpaceDN w:val="0"/>
        <w:adjustRightInd w:val="0"/>
        <w:spacing w:line="276" w:lineRule="auto"/>
        <w:jc w:val="both"/>
        <w:rPr>
          <w:rFonts w:ascii="Tahoma" w:hAnsi="Tahoma" w:cs="Tahoma"/>
        </w:rPr>
      </w:pPr>
      <w:r w:rsidRPr="00563EF9">
        <w:rPr>
          <w:rFonts w:ascii="Tahoma" w:hAnsi="Tahoma" w:cs="Tahoma"/>
        </w:rPr>
        <w:tab/>
        <w:t>La Magistrada ponente,</w:t>
      </w:r>
    </w:p>
    <w:p w14:paraId="5ECB0C55" w14:textId="77777777" w:rsidR="00563EF9" w:rsidRPr="00563EF9" w:rsidRDefault="00563EF9" w:rsidP="00563EF9">
      <w:pPr>
        <w:spacing w:line="276" w:lineRule="auto"/>
        <w:rPr>
          <w:rFonts w:ascii="Tahoma" w:hAnsi="Tahoma" w:cs="Tahoma"/>
        </w:rPr>
      </w:pPr>
    </w:p>
    <w:p w14:paraId="2EA50274" w14:textId="77777777" w:rsidR="00563EF9" w:rsidRPr="00563EF9" w:rsidRDefault="00563EF9" w:rsidP="00563EF9">
      <w:pPr>
        <w:spacing w:line="276" w:lineRule="auto"/>
        <w:rPr>
          <w:rFonts w:ascii="Tahoma" w:hAnsi="Tahoma" w:cs="Tahoma"/>
        </w:rPr>
      </w:pPr>
    </w:p>
    <w:p w14:paraId="0B5BF35C" w14:textId="77777777" w:rsidR="00563EF9" w:rsidRPr="00563EF9" w:rsidRDefault="00563EF9" w:rsidP="00563EF9">
      <w:pPr>
        <w:spacing w:line="276" w:lineRule="auto"/>
        <w:rPr>
          <w:rFonts w:ascii="Tahoma" w:hAnsi="Tahoma" w:cs="Tahoma"/>
        </w:rPr>
      </w:pPr>
    </w:p>
    <w:p w14:paraId="6193D461" w14:textId="77777777" w:rsidR="00563EF9" w:rsidRPr="00563EF9" w:rsidRDefault="00563EF9" w:rsidP="00563EF9">
      <w:pPr>
        <w:keepNext/>
        <w:spacing w:line="276" w:lineRule="auto"/>
        <w:jc w:val="center"/>
        <w:outlineLvl w:val="2"/>
        <w:rPr>
          <w:rFonts w:ascii="Tahoma" w:hAnsi="Tahoma" w:cs="Tahoma"/>
          <w:b/>
          <w:bCs/>
        </w:rPr>
      </w:pPr>
      <w:r w:rsidRPr="00563EF9">
        <w:rPr>
          <w:rFonts w:ascii="Tahoma" w:hAnsi="Tahoma" w:cs="Tahoma"/>
          <w:b/>
          <w:bCs/>
        </w:rPr>
        <w:t>ANA LUCÍA CAICEDO CALDERÓN</w:t>
      </w:r>
    </w:p>
    <w:p w14:paraId="7F4783C5" w14:textId="77777777" w:rsidR="00563EF9" w:rsidRPr="00563EF9" w:rsidRDefault="00563EF9" w:rsidP="00563EF9">
      <w:pPr>
        <w:spacing w:line="276" w:lineRule="auto"/>
        <w:rPr>
          <w:rFonts w:ascii="Tahoma" w:hAnsi="Tahoma" w:cs="Tahoma"/>
        </w:rPr>
      </w:pPr>
    </w:p>
    <w:p w14:paraId="75972A67" w14:textId="77777777" w:rsidR="00563EF9" w:rsidRPr="00563EF9" w:rsidRDefault="00563EF9" w:rsidP="00563EF9">
      <w:pPr>
        <w:spacing w:line="276" w:lineRule="auto"/>
        <w:ind w:firstLine="708"/>
        <w:rPr>
          <w:rFonts w:ascii="Tahoma" w:hAnsi="Tahoma" w:cs="Tahoma"/>
        </w:rPr>
      </w:pPr>
      <w:bookmarkStart w:id="3" w:name="_Hlk62478330"/>
      <w:r w:rsidRPr="00563EF9">
        <w:rPr>
          <w:rFonts w:ascii="Tahoma" w:hAnsi="Tahoma" w:cs="Tahoma"/>
        </w:rPr>
        <w:t>La Magistrada y el Magistrado,</w:t>
      </w:r>
    </w:p>
    <w:p w14:paraId="4342ABC7" w14:textId="77777777" w:rsidR="00563EF9" w:rsidRPr="00563EF9" w:rsidRDefault="00563EF9" w:rsidP="00563EF9">
      <w:pPr>
        <w:spacing w:line="276" w:lineRule="auto"/>
        <w:rPr>
          <w:rFonts w:ascii="Tahoma" w:hAnsi="Tahoma" w:cs="Tahoma"/>
        </w:rPr>
      </w:pPr>
    </w:p>
    <w:p w14:paraId="6FC4BC98" w14:textId="77777777" w:rsidR="00563EF9" w:rsidRPr="00563EF9" w:rsidRDefault="00563EF9" w:rsidP="00563EF9">
      <w:pPr>
        <w:spacing w:line="276" w:lineRule="auto"/>
        <w:rPr>
          <w:rFonts w:ascii="Tahoma" w:hAnsi="Tahoma" w:cs="Tahoma"/>
        </w:rPr>
      </w:pPr>
    </w:p>
    <w:p w14:paraId="6984021C" w14:textId="77777777" w:rsidR="00563EF9" w:rsidRPr="00563EF9" w:rsidRDefault="00563EF9" w:rsidP="00563EF9">
      <w:pPr>
        <w:spacing w:line="276" w:lineRule="auto"/>
        <w:rPr>
          <w:rFonts w:ascii="Tahoma" w:hAnsi="Tahoma" w:cs="Tahoma"/>
        </w:rPr>
      </w:pPr>
    </w:p>
    <w:p w14:paraId="0851E5C9" w14:textId="77777777" w:rsidR="00563EF9" w:rsidRPr="00563EF9" w:rsidRDefault="00563EF9" w:rsidP="00563EF9">
      <w:pPr>
        <w:spacing w:line="276" w:lineRule="auto"/>
        <w:jc w:val="both"/>
        <w:rPr>
          <w:rFonts w:ascii="Tahoma" w:eastAsia="Calibri" w:hAnsi="Tahoma" w:cs="Tahoma"/>
          <w:lang w:eastAsia="en-US"/>
        </w:rPr>
      </w:pPr>
      <w:r w:rsidRPr="00563EF9">
        <w:rPr>
          <w:rFonts w:ascii="Tahoma" w:hAnsi="Tahoma" w:cs="Tahoma"/>
          <w:b/>
          <w:bCs/>
        </w:rPr>
        <w:t>OLGA LUCÍA HOYOS SEPÚLVEDA</w:t>
      </w:r>
      <w:r w:rsidRPr="00563EF9">
        <w:rPr>
          <w:rFonts w:ascii="Tahoma" w:hAnsi="Tahoma" w:cs="Tahoma"/>
          <w:b/>
          <w:bCs/>
        </w:rPr>
        <w:tab/>
      </w:r>
      <w:r w:rsidRPr="00563EF9">
        <w:rPr>
          <w:rFonts w:ascii="Tahoma" w:hAnsi="Tahoma" w:cs="Tahoma"/>
          <w:b/>
          <w:bCs/>
        </w:rPr>
        <w:tab/>
        <w:t>GERMÁN DARÍO GÓEZ VINASCO</w:t>
      </w:r>
      <w:bookmarkEnd w:id="2"/>
      <w:bookmarkEnd w:id="3"/>
    </w:p>
    <w:p w14:paraId="5C99DCEC" w14:textId="105ABEC0" w:rsidR="00777D7D" w:rsidRPr="00563EF9" w:rsidRDefault="00563EF9" w:rsidP="00563EF9">
      <w:pPr>
        <w:spacing w:line="276" w:lineRule="auto"/>
        <w:jc w:val="both"/>
        <w:rPr>
          <w:rFonts w:ascii="Tahoma" w:hAnsi="Tahoma" w:cs="Tahoma"/>
        </w:rPr>
      </w:pPr>
      <w:r>
        <w:rPr>
          <w:rFonts w:ascii="Tahoma" w:hAnsi="Tahoma" w:cs="Tahoma"/>
        </w:rPr>
        <w:t>Con salvamento de voto parcial</w:t>
      </w:r>
    </w:p>
    <w:sectPr w:rsidR="00777D7D" w:rsidRPr="00563EF9" w:rsidSect="00563EF9">
      <w:headerReference w:type="even" r:id="rId11"/>
      <w:headerReference w:type="default" r:id="rId12"/>
      <w:footerReference w:type="default" r:id="rId13"/>
      <w:pgSz w:w="12242" w:h="18722" w:code="258"/>
      <w:pgMar w:top="1871" w:right="1304" w:bottom="1304" w:left="1871" w:header="720" w:footer="720" w:gutter="0"/>
      <w:cols w:space="720"/>
      <w:noEndnote/>
      <w:titlePg/>
      <w:docGrid w:linePitch="326"/>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BBD4825" w16cex:dateUtc="2023-08-17T14:18:23.753Z"/>
  <w16cex:commentExtensible w16cex:durableId="3C0DE82C" w16cex:dateUtc="2023-08-17T19:12:32.802Z"/>
  <w16cex:commentExtensible w16cex:durableId="2BCF82C9" w16cex:dateUtc="2023-08-17T19:14:26.756Z"/>
  <w16cex:commentExtensible w16cex:durableId="786C6EB6" w16cex:dateUtc="2023-08-17T19:14:37.489Z"/>
</w16cex:commentsExtensible>
</file>

<file path=word/commentsIds.xml><?xml version="1.0" encoding="utf-8"?>
<w16cid:commentsIds xmlns:mc="http://schemas.openxmlformats.org/markup-compatibility/2006" xmlns:w16cid="http://schemas.microsoft.com/office/word/2016/wordml/cid" mc:Ignorable="w16cid">
  <w16cid:commentId w16cid:paraId="7F4D2E25" w16cid:durableId="5BBD4825"/>
  <w16cid:commentId w16cid:paraId="22E85820" w16cid:durableId="3C0DE82C"/>
  <w16cid:commentId w16cid:paraId="704D3B4E" w16cid:durableId="2BCF82C9"/>
  <w16cid:commentId w16cid:paraId="283F1F47" w16cid:durableId="786C6EB6"/>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4C1F46" w14:textId="77777777" w:rsidR="000A0198" w:rsidRDefault="000A0198">
      <w:r>
        <w:separator/>
      </w:r>
    </w:p>
  </w:endnote>
  <w:endnote w:type="continuationSeparator" w:id="0">
    <w:p w14:paraId="4A2538B7" w14:textId="77777777" w:rsidR="000A0198" w:rsidRDefault="000A0198">
      <w:r>
        <w:continuationSeparator/>
      </w:r>
    </w:p>
  </w:endnote>
  <w:endnote w:type="continuationNotice" w:id="1">
    <w:p w14:paraId="6AD536CC" w14:textId="77777777" w:rsidR="000A0198" w:rsidRDefault="000A01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man Old Style">
    <w:altName w:val="Bookman Old Style"/>
    <w:panose1 w:val="02050604050505020204"/>
    <w:charset w:val="00"/>
    <w:family w:val="roman"/>
    <w:pitch w:val="variable"/>
    <w:sig w:usb0="00000287" w:usb1="00000000" w:usb2="00000000" w:usb3="00000000" w:csb0="0000009F" w:csb1="00000000"/>
  </w:font>
  <w:font w:name="Estrangelo Edessa">
    <w:panose1 w:val="00000000000000000000"/>
    <w:charset w:val="01"/>
    <w:family w:val="roman"/>
    <w:notTrueType/>
    <w:pitch w:val="variable"/>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DE6694" w14:textId="48838CC9" w:rsidR="00BD3133" w:rsidRPr="007216A8" w:rsidRDefault="00BD3133" w:rsidP="007216A8">
    <w:pPr>
      <w:pStyle w:val="Piedepgina"/>
      <w:jc w:val="right"/>
      <w:rPr>
        <w:rFonts w:ascii="Arial" w:hAnsi="Arial" w:cs="Arial"/>
        <w:sz w:val="18"/>
      </w:rPr>
    </w:pPr>
    <w:r w:rsidRPr="007216A8">
      <w:rPr>
        <w:rFonts w:ascii="Arial" w:hAnsi="Arial" w:cs="Arial"/>
        <w:sz w:val="18"/>
      </w:rPr>
      <w:fldChar w:fldCharType="begin"/>
    </w:r>
    <w:r w:rsidRPr="007216A8">
      <w:rPr>
        <w:rFonts w:ascii="Arial" w:hAnsi="Arial" w:cs="Arial"/>
        <w:sz w:val="18"/>
      </w:rPr>
      <w:instrText>PAGE   \* MERGEFORMAT</w:instrText>
    </w:r>
    <w:r w:rsidRPr="007216A8">
      <w:rPr>
        <w:rFonts w:ascii="Arial" w:hAnsi="Arial" w:cs="Arial"/>
        <w:sz w:val="18"/>
      </w:rPr>
      <w:fldChar w:fldCharType="separate"/>
    </w:r>
    <w:r w:rsidR="001C23A5">
      <w:rPr>
        <w:rFonts w:ascii="Arial" w:hAnsi="Arial" w:cs="Arial"/>
        <w:noProof/>
        <w:sz w:val="18"/>
      </w:rPr>
      <w:t>2</w:t>
    </w:r>
    <w:r w:rsidRPr="007216A8">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8C8164" w14:textId="77777777" w:rsidR="000A0198" w:rsidRDefault="000A0198">
      <w:r>
        <w:separator/>
      </w:r>
    </w:p>
  </w:footnote>
  <w:footnote w:type="continuationSeparator" w:id="0">
    <w:p w14:paraId="168255C3" w14:textId="77777777" w:rsidR="000A0198" w:rsidRDefault="000A0198">
      <w:r>
        <w:continuationSeparator/>
      </w:r>
    </w:p>
  </w:footnote>
  <w:footnote w:type="continuationNotice" w:id="1">
    <w:p w14:paraId="012C9CB7" w14:textId="77777777" w:rsidR="000A0198" w:rsidRDefault="000A0198"/>
  </w:footnote>
  <w:footnote w:id="2">
    <w:p w14:paraId="0334461B" w14:textId="77777777" w:rsidR="00E41BFD" w:rsidRPr="00DB1369" w:rsidRDefault="00E41BFD" w:rsidP="00DB1369">
      <w:pPr>
        <w:pStyle w:val="Textonotapie"/>
        <w:jc w:val="both"/>
        <w:rPr>
          <w:rFonts w:ascii="Arial" w:hAnsi="Arial" w:cs="Arial"/>
          <w:sz w:val="18"/>
          <w:szCs w:val="18"/>
          <w:lang w:val="es-CO"/>
        </w:rPr>
      </w:pPr>
      <w:r w:rsidRPr="00DB1369">
        <w:rPr>
          <w:rStyle w:val="Refdenotaalpie"/>
          <w:rFonts w:ascii="Arial" w:hAnsi="Arial" w:cs="Arial"/>
          <w:sz w:val="18"/>
          <w:szCs w:val="18"/>
        </w:rPr>
        <w:footnoteRef/>
      </w:r>
      <w:r w:rsidRPr="00DB1369">
        <w:rPr>
          <w:rFonts w:ascii="Arial" w:hAnsi="Arial" w:cs="Arial"/>
          <w:sz w:val="18"/>
          <w:szCs w:val="18"/>
          <w:vertAlign w:val="superscript"/>
        </w:rPr>
        <w:t xml:space="preserve"> </w:t>
      </w:r>
      <w:r w:rsidRPr="00DB1369">
        <w:rPr>
          <w:rFonts w:ascii="Arial" w:hAnsi="Arial" w:cs="Arial"/>
          <w:sz w:val="18"/>
          <w:szCs w:val="18"/>
        </w:rPr>
        <w:t>Sentencia T- 352/2012.</w:t>
      </w:r>
    </w:p>
  </w:footnote>
  <w:footnote w:id="3">
    <w:p w14:paraId="06544CB0" w14:textId="637BBA8E" w:rsidR="00245D40" w:rsidRPr="00DB1369" w:rsidRDefault="00245D40" w:rsidP="00DB1369">
      <w:pPr>
        <w:pStyle w:val="Textonotapie"/>
        <w:jc w:val="both"/>
        <w:rPr>
          <w:rFonts w:ascii="Arial" w:hAnsi="Arial" w:cs="Arial"/>
          <w:sz w:val="18"/>
          <w:szCs w:val="18"/>
        </w:rPr>
      </w:pPr>
      <w:r w:rsidRPr="00DB1369">
        <w:rPr>
          <w:rStyle w:val="Refdenotaalpie"/>
          <w:rFonts w:ascii="Arial" w:hAnsi="Arial" w:cs="Arial"/>
          <w:sz w:val="18"/>
          <w:szCs w:val="18"/>
        </w:rPr>
        <w:footnoteRef/>
      </w:r>
      <w:r w:rsidRPr="00DB1369">
        <w:rPr>
          <w:rFonts w:ascii="Arial" w:hAnsi="Arial" w:cs="Arial"/>
          <w:sz w:val="18"/>
          <w:szCs w:val="18"/>
        </w:rPr>
        <w:t xml:space="preserve"> Página 2 del expediente digitalizado, carpeta primera instancia.</w:t>
      </w:r>
    </w:p>
  </w:footnote>
  <w:footnote w:id="4">
    <w:p w14:paraId="5EF1B46D" w14:textId="19FB0B99" w:rsidR="00C17A90" w:rsidRPr="00DB1369" w:rsidRDefault="00C17A90" w:rsidP="00DB1369">
      <w:pPr>
        <w:pStyle w:val="Textonotapie"/>
        <w:jc w:val="both"/>
        <w:rPr>
          <w:rFonts w:ascii="Arial" w:hAnsi="Arial" w:cs="Arial"/>
          <w:sz w:val="18"/>
          <w:szCs w:val="18"/>
          <w:lang w:val="es-CO"/>
        </w:rPr>
      </w:pPr>
      <w:r w:rsidRPr="00DB1369">
        <w:rPr>
          <w:rStyle w:val="Refdenotaalpie"/>
          <w:rFonts w:ascii="Arial" w:hAnsi="Arial" w:cs="Arial"/>
          <w:sz w:val="18"/>
          <w:szCs w:val="18"/>
        </w:rPr>
        <w:footnoteRef/>
      </w:r>
      <w:r w:rsidRPr="00DB1369">
        <w:rPr>
          <w:rFonts w:ascii="Arial" w:hAnsi="Arial" w:cs="Arial"/>
          <w:sz w:val="18"/>
          <w:szCs w:val="18"/>
        </w:rPr>
        <w:t xml:space="preserve"> </w:t>
      </w:r>
      <w:r w:rsidRPr="00DB1369">
        <w:rPr>
          <w:rFonts w:ascii="Arial" w:hAnsi="Arial" w:cs="Arial"/>
          <w:sz w:val="18"/>
          <w:szCs w:val="18"/>
          <w:lang w:val="es-CO"/>
        </w:rPr>
        <w:t>Archivo 07</w:t>
      </w:r>
      <w:r w:rsidR="00CC2512" w:rsidRPr="00DB1369">
        <w:rPr>
          <w:rFonts w:ascii="Arial" w:hAnsi="Arial" w:cs="Arial"/>
          <w:sz w:val="18"/>
          <w:szCs w:val="18"/>
          <w:lang w:val="es-CO"/>
        </w:rPr>
        <w:t xml:space="preserve">, página </w:t>
      </w:r>
      <w:r w:rsidR="001030DD" w:rsidRPr="00DB1369">
        <w:rPr>
          <w:rFonts w:ascii="Arial" w:hAnsi="Arial" w:cs="Arial"/>
          <w:sz w:val="18"/>
          <w:szCs w:val="18"/>
          <w:lang w:val="es-CO"/>
        </w:rPr>
        <w:t>35 a 42</w:t>
      </w:r>
      <w:r w:rsidRPr="00DB1369">
        <w:rPr>
          <w:rFonts w:ascii="Arial" w:hAnsi="Arial" w:cs="Arial"/>
          <w:sz w:val="18"/>
          <w:szCs w:val="18"/>
          <w:lang w:val="es-CO"/>
        </w:rPr>
        <w:t xml:space="preserve"> cuaderno de primera instancia. </w:t>
      </w:r>
    </w:p>
  </w:footnote>
  <w:footnote w:id="5">
    <w:p w14:paraId="393F7B6A" w14:textId="652614E2" w:rsidR="00507B60" w:rsidRPr="006877E6" w:rsidRDefault="00507B60" w:rsidP="00DB1369">
      <w:pPr>
        <w:pStyle w:val="Textonotapie"/>
        <w:jc w:val="both"/>
        <w:rPr>
          <w:i/>
          <w:iCs/>
        </w:rPr>
      </w:pPr>
      <w:r w:rsidRPr="00DB1369">
        <w:rPr>
          <w:rStyle w:val="Refdenotaalpie"/>
          <w:rFonts w:ascii="Arial" w:hAnsi="Arial" w:cs="Arial"/>
          <w:i/>
          <w:iCs/>
          <w:sz w:val="18"/>
          <w:szCs w:val="18"/>
        </w:rPr>
        <w:footnoteRef/>
      </w:r>
      <w:r w:rsidRPr="00DB1369">
        <w:rPr>
          <w:rFonts w:ascii="Arial" w:hAnsi="Arial" w:cs="Arial"/>
          <w:i/>
          <w:iCs/>
          <w:sz w:val="18"/>
          <w:szCs w:val="18"/>
        </w:rPr>
        <w:t xml:space="preserve"> </w:t>
      </w:r>
      <w:r w:rsidR="006877E6" w:rsidRPr="00DB1369">
        <w:rPr>
          <w:rFonts w:ascii="Arial" w:hAnsi="Arial" w:cs="Arial"/>
          <w:i/>
          <w:iCs/>
          <w:sz w:val="18"/>
          <w:szCs w:val="18"/>
        </w:rPr>
        <w:t>“INTERMEDIACIÓN LABORAL. A través de Cooperativa de Trabajo Asociado, sin la intervención en juicio de esta. No impide declarar la existencia del contrato de trabajo frente al verdadero empleador, en la medida en que, de haber sido demandada, sobre ella solo recaería la declaración acerca de la solidaridad (art. 35-3 C.S.T), lo que en modo alguno ataría al juzgador, que, por la ausencia de la Cooperativa, no pudiera declarar la existencia del nexo contractual laboral, ésta si con la ineludible presencia en el proceso del genuino empleador, para que éste controvierta esta calidad. LITIS CONSORCIO FACULTATIVO: Entre la empleadora y la cooperativa de trabajo asociado, eventualmente, se configuraría un litis consorcio facultativo, que no necesario, y por ende, a voluntad del demandante para accionar contra ella o abstenerse de hacerlo, puesto que de todas maneras, quien introdujo a la Cooperativa en la relación laboral, fue justamente la empleadora con el fraudulento fin de escudarse en el cumplimiento de los deberes laborales frente al trabajador, y ante tal reproche la llamada a responder, en for</w:t>
      </w:r>
      <w:r w:rsidR="00DB1369" w:rsidRPr="00DB1369">
        <w:rPr>
          <w:rFonts w:ascii="Arial" w:hAnsi="Arial" w:cs="Arial"/>
          <w:i/>
          <w:iCs/>
          <w:sz w:val="18"/>
          <w:szCs w:val="18"/>
        </w:rPr>
        <w:t>ma principal, es la empleadora”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0BB9DD" w14:textId="77777777" w:rsidR="00BD3133" w:rsidRDefault="00BD3133">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5EE63849" w14:textId="77777777" w:rsidR="00BD3133" w:rsidRDefault="00BD3133">
    <w:pPr>
      <w:pStyle w:val="Encabezado"/>
    </w:pPr>
  </w:p>
  <w:p w14:paraId="1D800C6F" w14:textId="77777777" w:rsidR="00BD3133" w:rsidRDefault="00BD3133"/>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2AEAD1" w14:textId="5B3340B1" w:rsidR="002F64E1" w:rsidRPr="007216A8" w:rsidRDefault="002F64E1" w:rsidP="007216A8">
    <w:pPr>
      <w:pStyle w:val="Ttulo"/>
      <w:spacing w:line="240" w:lineRule="auto"/>
      <w:jc w:val="both"/>
      <w:rPr>
        <w:b w:val="0"/>
        <w:sz w:val="18"/>
        <w:szCs w:val="18"/>
      </w:rPr>
    </w:pPr>
    <w:r w:rsidRPr="007216A8">
      <w:rPr>
        <w:b w:val="0"/>
        <w:sz w:val="18"/>
        <w:szCs w:val="18"/>
      </w:rPr>
      <w:t>Radicación No.:</w:t>
    </w:r>
    <w:r w:rsidRPr="007216A8">
      <w:rPr>
        <w:b w:val="0"/>
        <w:sz w:val="18"/>
        <w:szCs w:val="18"/>
      </w:rPr>
      <w:tab/>
      <w:t>66001-31-05-002-2023-00017-01</w:t>
    </w:r>
  </w:p>
  <w:p w14:paraId="2098BA8F" w14:textId="2DB1A812" w:rsidR="002F64E1" w:rsidRPr="007216A8" w:rsidRDefault="002F64E1" w:rsidP="007216A8">
    <w:pPr>
      <w:pStyle w:val="Ttulo"/>
      <w:spacing w:line="240" w:lineRule="auto"/>
      <w:jc w:val="both"/>
      <w:rPr>
        <w:b w:val="0"/>
        <w:sz w:val="18"/>
        <w:szCs w:val="18"/>
      </w:rPr>
    </w:pPr>
    <w:r w:rsidRPr="007216A8">
      <w:rPr>
        <w:b w:val="0"/>
        <w:sz w:val="18"/>
        <w:szCs w:val="18"/>
      </w:rPr>
      <w:t>Demandante:</w:t>
    </w:r>
    <w:r w:rsidRPr="007216A8">
      <w:rPr>
        <w:b w:val="0"/>
        <w:sz w:val="18"/>
        <w:szCs w:val="18"/>
      </w:rPr>
      <w:tab/>
      <w:t xml:space="preserve">Soraya Marcela Hernández </w:t>
    </w:r>
    <w:proofErr w:type="spellStart"/>
    <w:r w:rsidRPr="007216A8">
      <w:rPr>
        <w:b w:val="0"/>
        <w:sz w:val="18"/>
        <w:szCs w:val="18"/>
      </w:rPr>
      <w:t>Dagua</w:t>
    </w:r>
    <w:proofErr w:type="spellEnd"/>
    <w:r w:rsidRPr="007216A8">
      <w:rPr>
        <w:b w:val="0"/>
        <w:sz w:val="18"/>
        <w:szCs w:val="18"/>
      </w:rPr>
      <w:t xml:space="preserve"> </w:t>
    </w:r>
  </w:p>
  <w:p w14:paraId="16CCEC77" w14:textId="0BF67D00" w:rsidR="002F64E1" w:rsidRPr="007216A8" w:rsidRDefault="002F64E1" w:rsidP="007216A8">
    <w:pPr>
      <w:pStyle w:val="Ttulo"/>
      <w:spacing w:line="240" w:lineRule="auto"/>
      <w:ind w:left="708" w:hanging="708"/>
      <w:jc w:val="both"/>
      <w:rPr>
        <w:rFonts w:ascii="Tahoma" w:hAnsi="Tahoma" w:cs="Tahoma"/>
        <w:b w:val="0"/>
        <w:sz w:val="18"/>
        <w:szCs w:val="18"/>
      </w:rPr>
    </w:pPr>
    <w:r w:rsidRPr="007216A8">
      <w:rPr>
        <w:b w:val="0"/>
        <w:sz w:val="18"/>
        <w:szCs w:val="18"/>
      </w:rPr>
      <w:t>Demandado:</w:t>
    </w:r>
    <w:r w:rsidRPr="007216A8">
      <w:rPr>
        <w:b w:val="0"/>
        <w:sz w:val="18"/>
        <w:szCs w:val="18"/>
      </w:rPr>
      <w:tab/>
      <w:t xml:space="preserve">UNE EPM </w:t>
    </w:r>
    <w:r w:rsidR="007216A8" w:rsidRPr="007216A8">
      <w:rPr>
        <w:b w:val="0"/>
        <w:sz w:val="18"/>
        <w:szCs w:val="18"/>
      </w:rPr>
      <w:t xml:space="preserve">Telecomunicaciones </w:t>
    </w:r>
    <w:r w:rsidRPr="007216A8">
      <w:rPr>
        <w:b w:val="0"/>
        <w:sz w:val="18"/>
        <w:szCs w:val="18"/>
      </w:rPr>
      <w:t xml:space="preserve">S.A. E.S.P y </w:t>
    </w:r>
    <w:proofErr w:type="spellStart"/>
    <w:r w:rsidR="007216A8" w:rsidRPr="007216A8">
      <w:rPr>
        <w:b w:val="0"/>
        <w:sz w:val="18"/>
        <w:szCs w:val="18"/>
      </w:rPr>
      <w:t>Emtelco</w:t>
    </w:r>
    <w:proofErr w:type="spellEnd"/>
    <w:r w:rsidR="007216A8" w:rsidRPr="007216A8">
      <w:rPr>
        <w:b w:val="0"/>
        <w:sz w:val="18"/>
        <w:szCs w:val="18"/>
      </w:rPr>
      <w:t xml:space="preserve"> </w:t>
    </w:r>
    <w:r w:rsidR="007067EF" w:rsidRPr="007216A8">
      <w:rPr>
        <w:b w:val="0"/>
        <w:sz w:val="18"/>
        <w:szCs w:val="18"/>
      </w:rPr>
      <w:t>S.A.S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D127332"/>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4DB710E"/>
    <w:multiLevelType w:val="hybridMultilevel"/>
    <w:tmpl w:val="7076B78A"/>
    <w:lvl w:ilvl="0" w:tplc="AA446FCC">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 w15:restartNumberingAfterBreak="0">
    <w:nsid w:val="074B7A08"/>
    <w:multiLevelType w:val="hybridMultilevel"/>
    <w:tmpl w:val="F41202F6"/>
    <w:lvl w:ilvl="0" w:tplc="1B46B890">
      <w:start w:val="1"/>
      <w:numFmt w:val="decimal"/>
      <w:lvlText w:val="%1."/>
      <w:lvlJc w:val="left"/>
      <w:pPr>
        <w:ind w:left="1426" w:hanging="360"/>
      </w:pPr>
      <w:rPr>
        <w:rFonts w:hint="default"/>
      </w:rPr>
    </w:lvl>
    <w:lvl w:ilvl="1" w:tplc="240A0019" w:tentative="1">
      <w:start w:val="1"/>
      <w:numFmt w:val="lowerLetter"/>
      <w:lvlText w:val="%2."/>
      <w:lvlJc w:val="left"/>
      <w:pPr>
        <w:ind w:left="2146" w:hanging="360"/>
      </w:pPr>
    </w:lvl>
    <w:lvl w:ilvl="2" w:tplc="240A001B" w:tentative="1">
      <w:start w:val="1"/>
      <w:numFmt w:val="lowerRoman"/>
      <w:lvlText w:val="%3."/>
      <w:lvlJc w:val="right"/>
      <w:pPr>
        <w:ind w:left="2866" w:hanging="180"/>
      </w:pPr>
    </w:lvl>
    <w:lvl w:ilvl="3" w:tplc="240A000F" w:tentative="1">
      <w:start w:val="1"/>
      <w:numFmt w:val="decimal"/>
      <w:lvlText w:val="%4."/>
      <w:lvlJc w:val="left"/>
      <w:pPr>
        <w:ind w:left="3586" w:hanging="360"/>
      </w:pPr>
    </w:lvl>
    <w:lvl w:ilvl="4" w:tplc="240A0019" w:tentative="1">
      <w:start w:val="1"/>
      <w:numFmt w:val="lowerLetter"/>
      <w:lvlText w:val="%5."/>
      <w:lvlJc w:val="left"/>
      <w:pPr>
        <w:ind w:left="4306" w:hanging="360"/>
      </w:pPr>
    </w:lvl>
    <w:lvl w:ilvl="5" w:tplc="240A001B" w:tentative="1">
      <w:start w:val="1"/>
      <w:numFmt w:val="lowerRoman"/>
      <w:lvlText w:val="%6."/>
      <w:lvlJc w:val="right"/>
      <w:pPr>
        <w:ind w:left="5026" w:hanging="180"/>
      </w:pPr>
    </w:lvl>
    <w:lvl w:ilvl="6" w:tplc="240A000F" w:tentative="1">
      <w:start w:val="1"/>
      <w:numFmt w:val="decimal"/>
      <w:lvlText w:val="%7."/>
      <w:lvlJc w:val="left"/>
      <w:pPr>
        <w:ind w:left="5746" w:hanging="360"/>
      </w:pPr>
    </w:lvl>
    <w:lvl w:ilvl="7" w:tplc="240A0019" w:tentative="1">
      <w:start w:val="1"/>
      <w:numFmt w:val="lowerLetter"/>
      <w:lvlText w:val="%8."/>
      <w:lvlJc w:val="left"/>
      <w:pPr>
        <w:ind w:left="6466" w:hanging="360"/>
      </w:pPr>
    </w:lvl>
    <w:lvl w:ilvl="8" w:tplc="240A001B" w:tentative="1">
      <w:start w:val="1"/>
      <w:numFmt w:val="lowerRoman"/>
      <w:lvlText w:val="%9."/>
      <w:lvlJc w:val="right"/>
      <w:pPr>
        <w:ind w:left="7186" w:hanging="180"/>
      </w:pPr>
    </w:lvl>
  </w:abstractNum>
  <w:abstractNum w:abstractNumId="3" w15:restartNumberingAfterBreak="0">
    <w:nsid w:val="28D77397"/>
    <w:multiLevelType w:val="hybridMultilevel"/>
    <w:tmpl w:val="EE6413B0"/>
    <w:lvl w:ilvl="0" w:tplc="CC161C4E">
      <w:start w:val="1"/>
      <w:numFmt w:val="lowerRoman"/>
      <w:lvlText w:val="%1)"/>
      <w:lvlJc w:val="left"/>
      <w:pPr>
        <w:ind w:left="1080" w:hanging="720"/>
      </w:pPr>
      <w:rPr>
        <w:rFonts w:hint="default"/>
        <w:b/>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38D1663A"/>
    <w:multiLevelType w:val="hybridMultilevel"/>
    <w:tmpl w:val="A9F2498E"/>
    <w:lvl w:ilvl="0" w:tplc="8976DDE8">
      <w:start w:val="1"/>
      <w:numFmt w:val="decimal"/>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5" w15:restartNumberingAfterBreak="0">
    <w:nsid w:val="3DD603BA"/>
    <w:multiLevelType w:val="hybridMultilevel"/>
    <w:tmpl w:val="46FA5884"/>
    <w:lvl w:ilvl="0" w:tplc="81F05402">
      <w:start w:val="1"/>
      <w:numFmt w:val="low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40011E54"/>
    <w:multiLevelType w:val="hybridMultilevel"/>
    <w:tmpl w:val="5070499E"/>
    <w:lvl w:ilvl="0" w:tplc="8BCA6EA0">
      <w:start w:val="1"/>
      <w:numFmt w:val="lowerLetter"/>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7" w15:restartNumberingAfterBreak="0">
    <w:nsid w:val="473F0526"/>
    <w:multiLevelType w:val="multilevel"/>
    <w:tmpl w:val="606A1FEE"/>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8" w15:restartNumberingAfterBreak="0">
    <w:nsid w:val="4A8F04F1"/>
    <w:multiLevelType w:val="multilevel"/>
    <w:tmpl w:val="1F30E702"/>
    <w:lvl w:ilvl="0">
      <w:start w:val="6"/>
      <w:numFmt w:val="decimal"/>
      <w:lvlText w:val="%1."/>
      <w:lvlJc w:val="left"/>
      <w:pPr>
        <w:ind w:left="420" w:hanging="4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9" w15:restartNumberingAfterBreak="0">
    <w:nsid w:val="4C0C2D14"/>
    <w:multiLevelType w:val="hybridMultilevel"/>
    <w:tmpl w:val="A24493AE"/>
    <w:lvl w:ilvl="0" w:tplc="F670D3D8">
      <w:start w:val="1"/>
      <w:numFmt w:val="lowerRoman"/>
      <w:lvlText w:val="%1)"/>
      <w:lvlJc w:val="left"/>
      <w:pPr>
        <w:ind w:left="1080" w:hanging="720"/>
      </w:pPr>
      <w:rPr>
        <w:rFonts w:hint="default"/>
        <w:b/>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5C4F14C2"/>
    <w:multiLevelType w:val="hybridMultilevel"/>
    <w:tmpl w:val="C4EE7E22"/>
    <w:lvl w:ilvl="0" w:tplc="639027B6">
      <w:start w:val="1"/>
      <w:numFmt w:val="upperRoman"/>
      <w:pStyle w:val="Yo"/>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6E7B220C"/>
    <w:multiLevelType w:val="hybridMultilevel"/>
    <w:tmpl w:val="B1D487A4"/>
    <w:lvl w:ilvl="0" w:tplc="6BD6867C">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7122728A"/>
    <w:multiLevelType w:val="multilevel"/>
    <w:tmpl w:val="8D604076"/>
    <w:lvl w:ilvl="0">
      <w:start w:val="1"/>
      <w:numFmt w:val="decimal"/>
      <w:lvlText w:val="%1."/>
      <w:lvlJc w:val="left"/>
      <w:pPr>
        <w:ind w:left="1068" w:hanging="360"/>
      </w:pPr>
    </w:lvl>
    <w:lvl w:ilvl="1">
      <w:start w:val="2"/>
      <w:numFmt w:val="decimal"/>
      <w:isLgl/>
      <w:lvlText w:val="%1.%2."/>
      <w:lvlJc w:val="left"/>
      <w:pPr>
        <w:ind w:left="1428" w:hanging="720"/>
      </w:pPr>
      <w:rPr>
        <w:rFonts w:hint="default"/>
      </w:rPr>
    </w:lvl>
    <w:lvl w:ilvl="2">
      <w:start w:val="1"/>
      <w:numFmt w:val="decimal"/>
      <w:isLgl/>
      <w:lvlText w:val="%1.%2.%3."/>
      <w:lvlJc w:val="left"/>
      <w:pPr>
        <w:ind w:left="1788" w:hanging="1080"/>
      </w:pPr>
      <w:rPr>
        <w:rFonts w:hint="default"/>
      </w:rPr>
    </w:lvl>
    <w:lvl w:ilvl="3">
      <w:start w:val="1"/>
      <w:numFmt w:val="decimal"/>
      <w:isLgl/>
      <w:lvlText w:val="%1.%2.%3.%4."/>
      <w:lvlJc w:val="left"/>
      <w:pPr>
        <w:ind w:left="2148" w:hanging="1440"/>
      </w:pPr>
      <w:rPr>
        <w:rFonts w:hint="default"/>
      </w:rPr>
    </w:lvl>
    <w:lvl w:ilvl="4">
      <w:start w:val="1"/>
      <w:numFmt w:val="decimal"/>
      <w:isLgl/>
      <w:lvlText w:val="%1.%2.%3.%4.%5."/>
      <w:lvlJc w:val="left"/>
      <w:pPr>
        <w:ind w:left="2148" w:hanging="1440"/>
      </w:pPr>
      <w:rPr>
        <w:rFonts w:hint="default"/>
      </w:rPr>
    </w:lvl>
    <w:lvl w:ilvl="5">
      <w:start w:val="1"/>
      <w:numFmt w:val="decimal"/>
      <w:isLgl/>
      <w:lvlText w:val="%1.%2.%3.%4.%5.%6."/>
      <w:lvlJc w:val="left"/>
      <w:pPr>
        <w:ind w:left="2508" w:hanging="1800"/>
      </w:pPr>
      <w:rPr>
        <w:rFonts w:hint="default"/>
      </w:rPr>
    </w:lvl>
    <w:lvl w:ilvl="6">
      <w:start w:val="1"/>
      <w:numFmt w:val="decimal"/>
      <w:isLgl/>
      <w:lvlText w:val="%1.%2.%3.%4.%5.%6.%7."/>
      <w:lvlJc w:val="left"/>
      <w:pPr>
        <w:ind w:left="2868" w:hanging="2160"/>
      </w:pPr>
      <w:rPr>
        <w:rFonts w:hint="default"/>
      </w:rPr>
    </w:lvl>
    <w:lvl w:ilvl="7">
      <w:start w:val="1"/>
      <w:numFmt w:val="decimal"/>
      <w:isLgl/>
      <w:lvlText w:val="%1.%2.%3.%4.%5.%6.%7.%8."/>
      <w:lvlJc w:val="left"/>
      <w:pPr>
        <w:ind w:left="3228" w:hanging="2520"/>
      </w:pPr>
      <w:rPr>
        <w:rFonts w:hint="default"/>
      </w:rPr>
    </w:lvl>
    <w:lvl w:ilvl="8">
      <w:start w:val="1"/>
      <w:numFmt w:val="decimal"/>
      <w:isLgl/>
      <w:lvlText w:val="%1.%2.%3.%4.%5.%6.%7.%8.%9."/>
      <w:lvlJc w:val="left"/>
      <w:pPr>
        <w:ind w:left="3228" w:hanging="2520"/>
      </w:pPr>
      <w:rPr>
        <w:rFonts w:hint="default"/>
      </w:rPr>
    </w:lvl>
  </w:abstractNum>
  <w:abstractNum w:abstractNumId="13" w15:restartNumberingAfterBreak="0">
    <w:nsid w:val="73C051D2"/>
    <w:multiLevelType w:val="multilevel"/>
    <w:tmpl w:val="3F8C28E4"/>
    <w:lvl w:ilvl="0">
      <w:start w:val="1"/>
      <w:numFmt w:val="decimal"/>
      <w:lvlText w:val="%1."/>
      <w:lvlJc w:val="left"/>
      <w:pPr>
        <w:ind w:left="720" w:hanging="360"/>
      </w:pPr>
      <w:rPr>
        <w:b/>
        <w:bCs/>
      </w:rPr>
    </w:lvl>
    <w:lvl w:ilvl="1">
      <w:start w:val="2"/>
      <w:numFmt w:val="decimal"/>
      <w:lvlText w:val="%1.%2"/>
      <w:lvlJc w:val="left"/>
      <w:pPr>
        <w:ind w:left="1800" w:hanging="720"/>
      </w:pPr>
    </w:lvl>
    <w:lvl w:ilvl="2">
      <w:start w:val="1"/>
      <w:numFmt w:val="decimal"/>
      <w:lvlText w:val="%1.%2.%3"/>
      <w:lvlJc w:val="left"/>
      <w:pPr>
        <w:ind w:left="2880" w:hanging="1080"/>
      </w:pPr>
    </w:lvl>
    <w:lvl w:ilvl="3">
      <w:start w:val="1"/>
      <w:numFmt w:val="decimal"/>
      <w:lvlText w:val="%1.%2.%3.%4"/>
      <w:lvlJc w:val="left"/>
      <w:pPr>
        <w:ind w:left="3600" w:hanging="1080"/>
      </w:pPr>
    </w:lvl>
    <w:lvl w:ilvl="4">
      <w:start w:val="1"/>
      <w:numFmt w:val="decimal"/>
      <w:lvlText w:val="%1.%2.%3.%4.%5"/>
      <w:lvlJc w:val="left"/>
      <w:pPr>
        <w:ind w:left="4680" w:hanging="1440"/>
      </w:pPr>
    </w:lvl>
    <w:lvl w:ilvl="5">
      <w:start w:val="1"/>
      <w:numFmt w:val="decimal"/>
      <w:lvlText w:val="%1.%2.%3.%4.%5.%6"/>
      <w:lvlJc w:val="left"/>
      <w:pPr>
        <w:ind w:left="5760" w:hanging="1800"/>
      </w:pPr>
    </w:lvl>
    <w:lvl w:ilvl="6">
      <w:start w:val="1"/>
      <w:numFmt w:val="decimal"/>
      <w:lvlText w:val="%1.%2.%3.%4.%5.%6.%7"/>
      <w:lvlJc w:val="left"/>
      <w:pPr>
        <w:ind w:left="6840" w:hanging="2160"/>
      </w:pPr>
    </w:lvl>
    <w:lvl w:ilvl="7">
      <w:start w:val="1"/>
      <w:numFmt w:val="decimal"/>
      <w:lvlText w:val="%1.%2.%3.%4.%5.%6.%7.%8"/>
      <w:lvlJc w:val="left"/>
      <w:pPr>
        <w:ind w:left="7560" w:hanging="2160"/>
      </w:pPr>
    </w:lvl>
    <w:lvl w:ilvl="8">
      <w:start w:val="1"/>
      <w:numFmt w:val="decimal"/>
      <w:lvlText w:val="%1.%2.%3.%4.%5.%6.%7.%8.%9"/>
      <w:lvlJc w:val="left"/>
      <w:pPr>
        <w:ind w:left="8640" w:hanging="2520"/>
      </w:pPr>
    </w:lvl>
  </w:abstractNum>
  <w:abstractNum w:abstractNumId="14" w15:restartNumberingAfterBreak="0">
    <w:nsid w:val="77EF6EEA"/>
    <w:multiLevelType w:val="hybridMultilevel"/>
    <w:tmpl w:val="13922A1E"/>
    <w:lvl w:ilvl="0" w:tplc="124AF376">
      <w:start w:val="1"/>
      <w:numFmt w:val="decimal"/>
      <w:lvlText w:val="%1)"/>
      <w:lvlJc w:val="left"/>
      <w:pPr>
        <w:ind w:left="1068" w:hanging="360"/>
      </w:pPr>
      <w:rPr>
        <w:rFonts w:hint="default"/>
        <w:b/>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num w:numId="1">
    <w:abstractNumId w:val="0"/>
  </w:num>
  <w:num w:numId="2">
    <w:abstractNumId w:val="10"/>
  </w:num>
  <w:num w:numId="3">
    <w:abstractNumId w:val="12"/>
  </w:num>
  <w:num w:numId="4">
    <w:abstractNumId w:val="5"/>
  </w:num>
  <w:num w:numId="5">
    <w:abstractNumId w:val="9"/>
  </w:num>
  <w:num w:numId="6">
    <w:abstractNumId w:val="3"/>
  </w:num>
  <w:num w:numId="7">
    <w:abstractNumId w:val="13"/>
  </w:num>
  <w:num w:numId="8">
    <w:abstractNumId w:val="11"/>
  </w:num>
  <w:num w:numId="9">
    <w:abstractNumId w:val="2"/>
  </w:num>
  <w:num w:numId="10">
    <w:abstractNumId w:val="8"/>
  </w:num>
  <w:num w:numId="11">
    <w:abstractNumId w:val="7"/>
  </w:num>
  <w:num w:numId="12">
    <w:abstractNumId w:val="14"/>
  </w:num>
  <w:num w:numId="13">
    <w:abstractNumId w:val="1"/>
  </w:num>
  <w:num w:numId="14">
    <w:abstractNumId w:val="4"/>
  </w:num>
  <w:num w:numId="15">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activeWritingStyle w:appName="MSWord" w:lang="es-ES_tradnl" w:vendorID="64" w:dllVersion="4096" w:nlCheck="1" w:checkStyle="0"/>
  <w:activeWritingStyle w:appName="MSWord" w:lang="es-ES" w:vendorID="64" w:dllVersion="131078" w:nlCheck="1" w:checkStyle="0"/>
  <w:activeWritingStyle w:appName="MSWord" w:lang="es-CO" w:vendorID="64" w:dllVersion="131078" w:nlCheck="1" w:checkStyle="0"/>
  <w:activeWritingStyle w:appName="MSWord" w:lang="es-ES_tradnl"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o:colormru v:ext="edit" colors="#036"/>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E2C"/>
    <w:rsid w:val="00000588"/>
    <w:rsid w:val="00000709"/>
    <w:rsid w:val="0000089E"/>
    <w:rsid w:val="00000F38"/>
    <w:rsid w:val="00001311"/>
    <w:rsid w:val="0000167C"/>
    <w:rsid w:val="00001CEA"/>
    <w:rsid w:val="00001E22"/>
    <w:rsid w:val="00002362"/>
    <w:rsid w:val="00002AA1"/>
    <w:rsid w:val="00002AEC"/>
    <w:rsid w:val="000033DB"/>
    <w:rsid w:val="00003532"/>
    <w:rsid w:val="00004003"/>
    <w:rsid w:val="000043B8"/>
    <w:rsid w:val="0000451C"/>
    <w:rsid w:val="0000512B"/>
    <w:rsid w:val="000057C8"/>
    <w:rsid w:val="00005AE6"/>
    <w:rsid w:val="00006084"/>
    <w:rsid w:val="0000616E"/>
    <w:rsid w:val="00006421"/>
    <w:rsid w:val="000067FE"/>
    <w:rsid w:val="00006AB3"/>
    <w:rsid w:val="00007112"/>
    <w:rsid w:val="000108A0"/>
    <w:rsid w:val="000108FA"/>
    <w:rsid w:val="00010FA2"/>
    <w:rsid w:val="000113A2"/>
    <w:rsid w:val="000113AE"/>
    <w:rsid w:val="000116DD"/>
    <w:rsid w:val="000117AB"/>
    <w:rsid w:val="00011DC0"/>
    <w:rsid w:val="00013138"/>
    <w:rsid w:val="000138D2"/>
    <w:rsid w:val="00014101"/>
    <w:rsid w:val="00014172"/>
    <w:rsid w:val="00014949"/>
    <w:rsid w:val="000149FB"/>
    <w:rsid w:val="00014F1A"/>
    <w:rsid w:val="000153D6"/>
    <w:rsid w:val="00015677"/>
    <w:rsid w:val="00015C7D"/>
    <w:rsid w:val="00016531"/>
    <w:rsid w:val="00016813"/>
    <w:rsid w:val="00016CEA"/>
    <w:rsid w:val="00016DF1"/>
    <w:rsid w:val="00017532"/>
    <w:rsid w:val="000207D2"/>
    <w:rsid w:val="00020B62"/>
    <w:rsid w:val="00020EAD"/>
    <w:rsid w:val="00021B46"/>
    <w:rsid w:val="000222F2"/>
    <w:rsid w:val="000228BF"/>
    <w:rsid w:val="00022A5C"/>
    <w:rsid w:val="0002387D"/>
    <w:rsid w:val="0002448C"/>
    <w:rsid w:val="0002458E"/>
    <w:rsid w:val="00025895"/>
    <w:rsid w:val="00026905"/>
    <w:rsid w:val="000269CA"/>
    <w:rsid w:val="000271CA"/>
    <w:rsid w:val="000277BB"/>
    <w:rsid w:val="00027E37"/>
    <w:rsid w:val="000300EE"/>
    <w:rsid w:val="00031C02"/>
    <w:rsid w:val="00031CE5"/>
    <w:rsid w:val="00032A6D"/>
    <w:rsid w:val="000355F6"/>
    <w:rsid w:val="00035929"/>
    <w:rsid w:val="00035BF4"/>
    <w:rsid w:val="00035CE7"/>
    <w:rsid w:val="00035D3A"/>
    <w:rsid w:val="000360E7"/>
    <w:rsid w:val="000362B6"/>
    <w:rsid w:val="00036862"/>
    <w:rsid w:val="00036C06"/>
    <w:rsid w:val="00036EDF"/>
    <w:rsid w:val="00036EF2"/>
    <w:rsid w:val="00037530"/>
    <w:rsid w:val="00037AF3"/>
    <w:rsid w:val="00037FB7"/>
    <w:rsid w:val="000400DC"/>
    <w:rsid w:val="000401E4"/>
    <w:rsid w:val="000402A1"/>
    <w:rsid w:val="0004069C"/>
    <w:rsid w:val="00041836"/>
    <w:rsid w:val="00041F36"/>
    <w:rsid w:val="000423AA"/>
    <w:rsid w:val="000424DD"/>
    <w:rsid w:val="000424FE"/>
    <w:rsid w:val="00042929"/>
    <w:rsid w:val="00042BE8"/>
    <w:rsid w:val="00042D64"/>
    <w:rsid w:val="00043582"/>
    <w:rsid w:val="0004475C"/>
    <w:rsid w:val="00044C28"/>
    <w:rsid w:val="00044E95"/>
    <w:rsid w:val="000454B0"/>
    <w:rsid w:val="00045726"/>
    <w:rsid w:val="00045950"/>
    <w:rsid w:val="00045CB3"/>
    <w:rsid w:val="000461AB"/>
    <w:rsid w:val="00046230"/>
    <w:rsid w:val="000477CE"/>
    <w:rsid w:val="0004798C"/>
    <w:rsid w:val="000479F7"/>
    <w:rsid w:val="000502A9"/>
    <w:rsid w:val="00050B8B"/>
    <w:rsid w:val="000516FA"/>
    <w:rsid w:val="000526DE"/>
    <w:rsid w:val="0005299F"/>
    <w:rsid w:val="00053381"/>
    <w:rsid w:val="00053767"/>
    <w:rsid w:val="000539D9"/>
    <w:rsid w:val="00053BBC"/>
    <w:rsid w:val="00054180"/>
    <w:rsid w:val="00054AC2"/>
    <w:rsid w:val="000561B5"/>
    <w:rsid w:val="00056F1F"/>
    <w:rsid w:val="00057092"/>
    <w:rsid w:val="000575D1"/>
    <w:rsid w:val="00057644"/>
    <w:rsid w:val="00057E02"/>
    <w:rsid w:val="00062362"/>
    <w:rsid w:val="0006296E"/>
    <w:rsid w:val="0006298A"/>
    <w:rsid w:val="000634C3"/>
    <w:rsid w:val="00063B66"/>
    <w:rsid w:val="00063D48"/>
    <w:rsid w:val="00063FBC"/>
    <w:rsid w:val="00064C80"/>
    <w:rsid w:val="00065677"/>
    <w:rsid w:val="00065765"/>
    <w:rsid w:val="00065C21"/>
    <w:rsid w:val="00065E53"/>
    <w:rsid w:val="00066199"/>
    <w:rsid w:val="00067227"/>
    <w:rsid w:val="0007089E"/>
    <w:rsid w:val="00070FB2"/>
    <w:rsid w:val="00071C2C"/>
    <w:rsid w:val="00073AD8"/>
    <w:rsid w:val="00073CDD"/>
    <w:rsid w:val="00074717"/>
    <w:rsid w:val="0007528D"/>
    <w:rsid w:val="000755E0"/>
    <w:rsid w:val="000758C9"/>
    <w:rsid w:val="00075CDE"/>
    <w:rsid w:val="000768A1"/>
    <w:rsid w:val="00076CCC"/>
    <w:rsid w:val="000770E2"/>
    <w:rsid w:val="00077395"/>
    <w:rsid w:val="00077A2A"/>
    <w:rsid w:val="000804F3"/>
    <w:rsid w:val="00080A28"/>
    <w:rsid w:val="0008113C"/>
    <w:rsid w:val="000815B8"/>
    <w:rsid w:val="000816D0"/>
    <w:rsid w:val="00081A77"/>
    <w:rsid w:val="000821A3"/>
    <w:rsid w:val="00082836"/>
    <w:rsid w:val="00082F11"/>
    <w:rsid w:val="000834E1"/>
    <w:rsid w:val="00084E54"/>
    <w:rsid w:val="00084F5B"/>
    <w:rsid w:val="00085416"/>
    <w:rsid w:val="00085865"/>
    <w:rsid w:val="00085A34"/>
    <w:rsid w:val="00085F79"/>
    <w:rsid w:val="00086216"/>
    <w:rsid w:val="00086703"/>
    <w:rsid w:val="00087119"/>
    <w:rsid w:val="00087799"/>
    <w:rsid w:val="00087FDF"/>
    <w:rsid w:val="00090314"/>
    <w:rsid w:val="00090391"/>
    <w:rsid w:val="000905DA"/>
    <w:rsid w:val="00090A38"/>
    <w:rsid w:val="00090C03"/>
    <w:rsid w:val="000910A9"/>
    <w:rsid w:val="00091B1C"/>
    <w:rsid w:val="00091C87"/>
    <w:rsid w:val="00092999"/>
    <w:rsid w:val="00092B43"/>
    <w:rsid w:val="000934B4"/>
    <w:rsid w:val="000934F5"/>
    <w:rsid w:val="0009361E"/>
    <w:rsid w:val="00093AD4"/>
    <w:rsid w:val="00093D21"/>
    <w:rsid w:val="00093DFA"/>
    <w:rsid w:val="000945BA"/>
    <w:rsid w:val="0009470B"/>
    <w:rsid w:val="00094805"/>
    <w:rsid w:val="0009509A"/>
    <w:rsid w:val="00096148"/>
    <w:rsid w:val="00096A81"/>
    <w:rsid w:val="00096C52"/>
    <w:rsid w:val="000974DF"/>
    <w:rsid w:val="0009794F"/>
    <w:rsid w:val="00097ED3"/>
    <w:rsid w:val="000A0198"/>
    <w:rsid w:val="000A032D"/>
    <w:rsid w:val="000A129C"/>
    <w:rsid w:val="000A2266"/>
    <w:rsid w:val="000A22BF"/>
    <w:rsid w:val="000A23F4"/>
    <w:rsid w:val="000A29E4"/>
    <w:rsid w:val="000A3567"/>
    <w:rsid w:val="000A36A6"/>
    <w:rsid w:val="000A37DE"/>
    <w:rsid w:val="000A39A9"/>
    <w:rsid w:val="000A3DFE"/>
    <w:rsid w:val="000A4174"/>
    <w:rsid w:val="000A577D"/>
    <w:rsid w:val="000A5A26"/>
    <w:rsid w:val="000A5C99"/>
    <w:rsid w:val="000A61BC"/>
    <w:rsid w:val="000A73FC"/>
    <w:rsid w:val="000A7871"/>
    <w:rsid w:val="000A79C3"/>
    <w:rsid w:val="000A7A02"/>
    <w:rsid w:val="000B0C39"/>
    <w:rsid w:val="000B0DC6"/>
    <w:rsid w:val="000B0F92"/>
    <w:rsid w:val="000B103B"/>
    <w:rsid w:val="000B289C"/>
    <w:rsid w:val="000B3191"/>
    <w:rsid w:val="000B3201"/>
    <w:rsid w:val="000B408E"/>
    <w:rsid w:val="000B4F1F"/>
    <w:rsid w:val="000B5064"/>
    <w:rsid w:val="000B5A5B"/>
    <w:rsid w:val="000B5C7C"/>
    <w:rsid w:val="000B7C76"/>
    <w:rsid w:val="000B7F7C"/>
    <w:rsid w:val="000C032A"/>
    <w:rsid w:val="000C0395"/>
    <w:rsid w:val="000C0CA5"/>
    <w:rsid w:val="000C1504"/>
    <w:rsid w:val="000C1551"/>
    <w:rsid w:val="000C1808"/>
    <w:rsid w:val="000C2226"/>
    <w:rsid w:val="000C29B3"/>
    <w:rsid w:val="000C2C37"/>
    <w:rsid w:val="000C3177"/>
    <w:rsid w:val="000C39D4"/>
    <w:rsid w:val="000C49FA"/>
    <w:rsid w:val="000C4CB0"/>
    <w:rsid w:val="000C5830"/>
    <w:rsid w:val="000C5B4F"/>
    <w:rsid w:val="000C5C4C"/>
    <w:rsid w:val="000C5EDB"/>
    <w:rsid w:val="000C676E"/>
    <w:rsid w:val="000C6851"/>
    <w:rsid w:val="000C6F72"/>
    <w:rsid w:val="000C732F"/>
    <w:rsid w:val="000C7393"/>
    <w:rsid w:val="000C7645"/>
    <w:rsid w:val="000C76C5"/>
    <w:rsid w:val="000C79F9"/>
    <w:rsid w:val="000C7DB4"/>
    <w:rsid w:val="000D2236"/>
    <w:rsid w:val="000D2266"/>
    <w:rsid w:val="000D2A05"/>
    <w:rsid w:val="000D2E16"/>
    <w:rsid w:val="000D306C"/>
    <w:rsid w:val="000D33C5"/>
    <w:rsid w:val="000D349C"/>
    <w:rsid w:val="000D3ABC"/>
    <w:rsid w:val="000D4AAA"/>
    <w:rsid w:val="000D4C36"/>
    <w:rsid w:val="000D6954"/>
    <w:rsid w:val="000D6DD8"/>
    <w:rsid w:val="000D6E32"/>
    <w:rsid w:val="000D74FA"/>
    <w:rsid w:val="000D78DE"/>
    <w:rsid w:val="000D78EF"/>
    <w:rsid w:val="000D7A48"/>
    <w:rsid w:val="000D7BE7"/>
    <w:rsid w:val="000E02E2"/>
    <w:rsid w:val="000E15CE"/>
    <w:rsid w:val="000E18F8"/>
    <w:rsid w:val="000E1CB4"/>
    <w:rsid w:val="000E1EC1"/>
    <w:rsid w:val="000E1F40"/>
    <w:rsid w:val="000E1F44"/>
    <w:rsid w:val="000E1FFC"/>
    <w:rsid w:val="000E2911"/>
    <w:rsid w:val="000E2B6D"/>
    <w:rsid w:val="000E2C96"/>
    <w:rsid w:val="000E2F2F"/>
    <w:rsid w:val="000E3D17"/>
    <w:rsid w:val="000E3F76"/>
    <w:rsid w:val="000E46A6"/>
    <w:rsid w:val="000E4D43"/>
    <w:rsid w:val="000E4F18"/>
    <w:rsid w:val="000E4F95"/>
    <w:rsid w:val="000E51D0"/>
    <w:rsid w:val="000E5DEB"/>
    <w:rsid w:val="000E618D"/>
    <w:rsid w:val="000E6B13"/>
    <w:rsid w:val="000E7211"/>
    <w:rsid w:val="000E7518"/>
    <w:rsid w:val="000E7993"/>
    <w:rsid w:val="000E7A93"/>
    <w:rsid w:val="000E7B1E"/>
    <w:rsid w:val="000F0469"/>
    <w:rsid w:val="000F0540"/>
    <w:rsid w:val="000F0BDD"/>
    <w:rsid w:val="000F13EF"/>
    <w:rsid w:val="000F1911"/>
    <w:rsid w:val="000F200C"/>
    <w:rsid w:val="000F34FC"/>
    <w:rsid w:val="000F374C"/>
    <w:rsid w:val="000F44F9"/>
    <w:rsid w:val="000F5060"/>
    <w:rsid w:val="000F52F9"/>
    <w:rsid w:val="000F5AAB"/>
    <w:rsid w:val="000F5E64"/>
    <w:rsid w:val="000F5E6D"/>
    <w:rsid w:val="000F5EBD"/>
    <w:rsid w:val="000F6917"/>
    <w:rsid w:val="000F6A05"/>
    <w:rsid w:val="000F6B06"/>
    <w:rsid w:val="000F7199"/>
    <w:rsid w:val="000F719F"/>
    <w:rsid w:val="001001C8"/>
    <w:rsid w:val="00100C47"/>
    <w:rsid w:val="00100D4D"/>
    <w:rsid w:val="001015B5"/>
    <w:rsid w:val="00102482"/>
    <w:rsid w:val="001025B5"/>
    <w:rsid w:val="00102835"/>
    <w:rsid w:val="001029DB"/>
    <w:rsid w:val="001030DD"/>
    <w:rsid w:val="00103DB6"/>
    <w:rsid w:val="00103F92"/>
    <w:rsid w:val="001045F3"/>
    <w:rsid w:val="00104A14"/>
    <w:rsid w:val="0010539E"/>
    <w:rsid w:val="00106D1B"/>
    <w:rsid w:val="00106DB6"/>
    <w:rsid w:val="001070DD"/>
    <w:rsid w:val="00107553"/>
    <w:rsid w:val="00107712"/>
    <w:rsid w:val="0010779E"/>
    <w:rsid w:val="00107AB5"/>
    <w:rsid w:val="001102C3"/>
    <w:rsid w:val="00110367"/>
    <w:rsid w:val="001103AC"/>
    <w:rsid w:val="001108F5"/>
    <w:rsid w:val="00111D4B"/>
    <w:rsid w:val="001124F3"/>
    <w:rsid w:val="0011286C"/>
    <w:rsid w:val="00112F15"/>
    <w:rsid w:val="00113705"/>
    <w:rsid w:val="00113870"/>
    <w:rsid w:val="0011410C"/>
    <w:rsid w:val="00114499"/>
    <w:rsid w:val="00114619"/>
    <w:rsid w:val="00114AD3"/>
    <w:rsid w:val="001157F3"/>
    <w:rsid w:val="001162F4"/>
    <w:rsid w:val="001172A8"/>
    <w:rsid w:val="001174B9"/>
    <w:rsid w:val="001174E7"/>
    <w:rsid w:val="00117594"/>
    <w:rsid w:val="00120A35"/>
    <w:rsid w:val="00120EAB"/>
    <w:rsid w:val="00122140"/>
    <w:rsid w:val="00122521"/>
    <w:rsid w:val="00123412"/>
    <w:rsid w:val="00123767"/>
    <w:rsid w:val="00123E66"/>
    <w:rsid w:val="001245C1"/>
    <w:rsid w:val="0012488A"/>
    <w:rsid w:val="00124D1E"/>
    <w:rsid w:val="0012516F"/>
    <w:rsid w:val="00125BB8"/>
    <w:rsid w:val="00126266"/>
    <w:rsid w:val="001267C7"/>
    <w:rsid w:val="00127403"/>
    <w:rsid w:val="00127EE2"/>
    <w:rsid w:val="00130D74"/>
    <w:rsid w:val="00131250"/>
    <w:rsid w:val="001313D2"/>
    <w:rsid w:val="00131C1B"/>
    <w:rsid w:val="00131CAA"/>
    <w:rsid w:val="0013280B"/>
    <w:rsid w:val="00133641"/>
    <w:rsid w:val="00133DD5"/>
    <w:rsid w:val="0013439C"/>
    <w:rsid w:val="00134872"/>
    <w:rsid w:val="001355E4"/>
    <w:rsid w:val="00135707"/>
    <w:rsid w:val="00137BDE"/>
    <w:rsid w:val="00137E1C"/>
    <w:rsid w:val="001410C3"/>
    <w:rsid w:val="00141D49"/>
    <w:rsid w:val="00142274"/>
    <w:rsid w:val="00142448"/>
    <w:rsid w:val="00142921"/>
    <w:rsid w:val="00143418"/>
    <w:rsid w:val="001446C7"/>
    <w:rsid w:val="00144A84"/>
    <w:rsid w:val="00144DF0"/>
    <w:rsid w:val="0014623C"/>
    <w:rsid w:val="00146321"/>
    <w:rsid w:val="001464C6"/>
    <w:rsid w:val="00146719"/>
    <w:rsid w:val="00146FF0"/>
    <w:rsid w:val="00147041"/>
    <w:rsid w:val="0015006D"/>
    <w:rsid w:val="00150388"/>
    <w:rsid w:val="00150F76"/>
    <w:rsid w:val="00150FF4"/>
    <w:rsid w:val="001511CE"/>
    <w:rsid w:val="0015175B"/>
    <w:rsid w:val="001517F7"/>
    <w:rsid w:val="00151859"/>
    <w:rsid w:val="00151A39"/>
    <w:rsid w:val="00151F37"/>
    <w:rsid w:val="00152518"/>
    <w:rsid w:val="00152925"/>
    <w:rsid w:val="0015346C"/>
    <w:rsid w:val="00153753"/>
    <w:rsid w:val="00153E29"/>
    <w:rsid w:val="00154604"/>
    <w:rsid w:val="00154A10"/>
    <w:rsid w:val="00154E20"/>
    <w:rsid w:val="00154FBA"/>
    <w:rsid w:val="00155008"/>
    <w:rsid w:val="0015510F"/>
    <w:rsid w:val="0015531B"/>
    <w:rsid w:val="0015533E"/>
    <w:rsid w:val="001554E1"/>
    <w:rsid w:val="00155AE5"/>
    <w:rsid w:val="00156529"/>
    <w:rsid w:val="00156577"/>
    <w:rsid w:val="00156875"/>
    <w:rsid w:val="0015690B"/>
    <w:rsid w:val="00156F0C"/>
    <w:rsid w:val="00156F66"/>
    <w:rsid w:val="001571F6"/>
    <w:rsid w:val="001573DE"/>
    <w:rsid w:val="001576BE"/>
    <w:rsid w:val="00157D7E"/>
    <w:rsid w:val="00160472"/>
    <w:rsid w:val="001604C2"/>
    <w:rsid w:val="001604F6"/>
    <w:rsid w:val="0016169A"/>
    <w:rsid w:val="00161819"/>
    <w:rsid w:val="00161EBF"/>
    <w:rsid w:val="001627AF"/>
    <w:rsid w:val="00162D1D"/>
    <w:rsid w:val="0016396B"/>
    <w:rsid w:val="00163A57"/>
    <w:rsid w:val="00163B9F"/>
    <w:rsid w:val="00165724"/>
    <w:rsid w:val="00166A97"/>
    <w:rsid w:val="00166F5B"/>
    <w:rsid w:val="00167EBE"/>
    <w:rsid w:val="001700CB"/>
    <w:rsid w:val="0017023C"/>
    <w:rsid w:val="00170532"/>
    <w:rsid w:val="00170E1A"/>
    <w:rsid w:val="0017149D"/>
    <w:rsid w:val="0017184C"/>
    <w:rsid w:val="00171B5F"/>
    <w:rsid w:val="00171C00"/>
    <w:rsid w:val="00172149"/>
    <w:rsid w:val="0017221E"/>
    <w:rsid w:val="00172634"/>
    <w:rsid w:val="00172692"/>
    <w:rsid w:val="00172BAB"/>
    <w:rsid w:val="00172C90"/>
    <w:rsid w:val="00172CAC"/>
    <w:rsid w:val="00173EBE"/>
    <w:rsid w:val="00175883"/>
    <w:rsid w:val="00175C09"/>
    <w:rsid w:val="00175F09"/>
    <w:rsid w:val="0017736B"/>
    <w:rsid w:val="0017784A"/>
    <w:rsid w:val="001807B2"/>
    <w:rsid w:val="00180C70"/>
    <w:rsid w:val="0018136A"/>
    <w:rsid w:val="00182710"/>
    <w:rsid w:val="001827BA"/>
    <w:rsid w:val="001836A6"/>
    <w:rsid w:val="00183A73"/>
    <w:rsid w:val="001841F6"/>
    <w:rsid w:val="001843F0"/>
    <w:rsid w:val="00184569"/>
    <w:rsid w:val="00184CF8"/>
    <w:rsid w:val="00185349"/>
    <w:rsid w:val="00185AC7"/>
    <w:rsid w:val="00185DC7"/>
    <w:rsid w:val="0018662D"/>
    <w:rsid w:val="001867EA"/>
    <w:rsid w:val="00186AF7"/>
    <w:rsid w:val="00186CDF"/>
    <w:rsid w:val="001906E1"/>
    <w:rsid w:val="00190846"/>
    <w:rsid w:val="00191410"/>
    <w:rsid w:val="001917DB"/>
    <w:rsid w:val="00191D60"/>
    <w:rsid w:val="00192076"/>
    <w:rsid w:val="00193410"/>
    <w:rsid w:val="00193623"/>
    <w:rsid w:val="001938F9"/>
    <w:rsid w:val="001939B4"/>
    <w:rsid w:val="00193AAA"/>
    <w:rsid w:val="00193D28"/>
    <w:rsid w:val="00194645"/>
    <w:rsid w:val="001950AE"/>
    <w:rsid w:val="00195164"/>
    <w:rsid w:val="00196180"/>
    <w:rsid w:val="001962B9"/>
    <w:rsid w:val="00196342"/>
    <w:rsid w:val="00196D88"/>
    <w:rsid w:val="00197194"/>
    <w:rsid w:val="001971E7"/>
    <w:rsid w:val="00197AB1"/>
    <w:rsid w:val="00197BCD"/>
    <w:rsid w:val="00197CFD"/>
    <w:rsid w:val="00197F4F"/>
    <w:rsid w:val="00197F8E"/>
    <w:rsid w:val="001A0550"/>
    <w:rsid w:val="001A05C7"/>
    <w:rsid w:val="001A06DB"/>
    <w:rsid w:val="001A0E8A"/>
    <w:rsid w:val="001A0EB1"/>
    <w:rsid w:val="001A143D"/>
    <w:rsid w:val="001A1535"/>
    <w:rsid w:val="001A16A6"/>
    <w:rsid w:val="001A192B"/>
    <w:rsid w:val="001A2137"/>
    <w:rsid w:val="001A269E"/>
    <w:rsid w:val="001A2FF9"/>
    <w:rsid w:val="001A3192"/>
    <w:rsid w:val="001A325B"/>
    <w:rsid w:val="001A377E"/>
    <w:rsid w:val="001A3BD6"/>
    <w:rsid w:val="001A3CA5"/>
    <w:rsid w:val="001A42CC"/>
    <w:rsid w:val="001A4830"/>
    <w:rsid w:val="001A4B6C"/>
    <w:rsid w:val="001A4C84"/>
    <w:rsid w:val="001A58F6"/>
    <w:rsid w:val="001A5A7A"/>
    <w:rsid w:val="001A5C23"/>
    <w:rsid w:val="001A61BB"/>
    <w:rsid w:val="001A6356"/>
    <w:rsid w:val="001A6896"/>
    <w:rsid w:val="001A69F9"/>
    <w:rsid w:val="001A71ED"/>
    <w:rsid w:val="001A74B7"/>
    <w:rsid w:val="001A762A"/>
    <w:rsid w:val="001A7728"/>
    <w:rsid w:val="001A7850"/>
    <w:rsid w:val="001A7986"/>
    <w:rsid w:val="001A7E00"/>
    <w:rsid w:val="001A7FD7"/>
    <w:rsid w:val="001B03FF"/>
    <w:rsid w:val="001B07DE"/>
    <w:rsid w:val="001B0A01"/>
    <w:rsid w:val="001B0B3E"/>
    <w:rsid w:val="001B0B83"/>
    <w:rsid w:val="001B1178"/>
    <w:rsid w:val="001B1BC1"/>
    <w:rsid w:val="001B237E"/>
    <w:rsid w:val="001B26BD"/>
    <w:rsid w:val="001B3055"/>
    <w:rsid w:val="001B30A6"/>
    <w:rsid w:val="001B3CDE"/>
    <w:rsid w:val="001B3DB0"/>
    <w:rsid w:val="001B3E4E"/>
    <w:rsid w:val="001B409C"/>
    <w:rsid w:val="001B40A2"/>
    <w:rsid w:val="001B4C7E"/>
    <w:rsid w:val="001B572A"/>
    <w:rsid w:val="001B59B4"/>
    <w:rsid w:val="001B5F3A"/>
    <w:rsid w:val="001B66C6"/>
    <w:rsid w:val="001B6E90"/>
    <w:rsid w:val="001B76BD"/>
    <w:rsid w:val="001C03A9"/>
    <w:rsid w:val="001C1243"/>
    <w:rsid w:val="001C14EA"/>
    <w:rsid w:val="001C1CDC"/>
    <w:rsid w:val="001C1FA3"/>
    <w:rsid w:val="001C2224"/>
    <w:rsid w:val="001C23A5"/>
    <w:rsid w:val="001C264B"/>
    <w:rsid w:val="001C2DB5"/>
    <w:rsid w:val="001C4178"/>
    <w:rsid w:val="001C4293"/>
    <w:rsid w:val="001C46CD"/>
    <w:rsid w:val="001C4719"/>
    <w:rsid w:val="001C4780"/>
    <w:rsid w:val="001C512A"/>
    <w:rsid w:val="001C5B1C"/>
    <w:rsid w:val="001C7340"/>
    <w:rsid w:val="001C7611"/>
    <w:rsid w:val="001C7F1D"/>
    <w:rsid w:val="001D02FF"/>
    <w:rsid w:val="001D153F"/>
    <w:rsid w:val="001D2272"/>
    <w:rsid w:val="001D2276"/>
    <w:rsid w:val="001D305C"/>
    <w:rsid w:val="001D3995"/>
    <w:rsid w:val="001D3A97"/>
    <w:rsid w:val="001D3DC4"/>
    <w:rsid w:val="001D5B31"/>
    <w:rsid w:val="001D6479"/>
    <w:rsid w:val="001E0812"/>
    <w:rsid w:val="001E12D6"/>
    <w:rsid w:val="001E13EB"/>
    <w:rsid w:val="001E27ED"/>
    <w:rsid w:val="001E34F9"/>
    <w:rsid w:val="001E3682"/>
    <w:rsid w:val="001E36CE"/>
    <w:rsid w:val="001E3A55"/>
    <w:rsid w:val="001E3DE0"/>
    <w:rsid w:val="001E448B"/>
    <w:rsid w:val="001E47DC"/>
    <w:rsid w:val="001E4B08"/>
    <w:rsid w:val="001E514F"/>
    <w:rsid w:val="001E52A5"/>
    <w:rsid w:val="001E65B7"/>
    <w:rsid w:val="001E6E0C"/>
    <w:rsid w:val="001E7355"/>
    <w:rsid w:val="001E7B5E"/>
    <w:rsid w:val="001E7CFB"/>
    <w:rsid w:val="001F0BDA"/>
    <w:rsid w:val="001F0CF7"/>
    <w:rsid w:val="001F0DDE"/>
    <w:rsid w:val="001F14F0"/>
    <w:rsid w:val="001F25BB"/>
    <w:rsid w:val="001F3AEA"/>
    <w:rsid w:val="001F3CEA"/>
    <w:rsid w:val="001F4440"/>
    <w:rsid w:val="001F4666"/>
    <w:rsid w:val="001F48BB"/>
    <w:rsid w:val="001F48EE"/>
    <w:rsid w:val="001F4FBB"/>
    <w:rsid w:val="001F54E6"/>
    <w:rsid w:val="001F55B9"/>
    <w:rsid w:val="001F582C"/>
    <w:rsid w:val="001F5BC2"/>
    <w:rsid w:val="001F5D82"/>
    <w:rsid w:val="001F5F7F"/>
    <w:rsid w:val="001F6462"/>
    <w:rsid w:val="001F6B11"/>
    <w:rsid w:val="001F7539"/>
    <w:rsid w:val="001F7DFA"/>
    <w:rsid w:val="00200192"/>
    <w:rsid w:val="002017D3"/>
    <w:rsid w:val="00201DEE"/>
    <w:rsid w:val="00202160"/>
    <w:rsid w:val="0020257E"/>
    <w:rsid w:val="00202917"/>
    <w:rsid w:val="00203502"/>
    <w:rsid w:val="00203E26"/>
    <w:rsid w:val="00204572"/>
    <w:rsid w:val="002054CF"/>
    <w:rsid w:val="00205AC6"/>
    <w:rsid w:val="00205B3D"/>
    <w:rsid w:val="00205CFF"/>
    <w:rsid w:val="00206934"/>
    <w:rsid w:val="002072A1"/>
    <w:rsid w:val="00207306"/>
    <w:rsid w:val="00207313"/>
    <w:rsid w:val="00207574"/>
    <w:rsid w:val="00207DF5"/>
    <w:rsid w:val="0021045A"/>
    <w:rsid w:val="00210A79"/>
    <w:rsid w:val="00210ADD"/>
    <w:rsid w:val="002111CB"/>
    <w:rsid w:val="00211281"/>
    <w:rsid w:val="00211828"/>
    <w:rsid w:val="002121BA"/>
    <w:rsid w:val="00212249"/>
    <w:rsid w:val="00212261"/>
    <w:rsid w:val="002126DB"/>
    <w:rsid w:val="00212876"/>
    <w:rsid w:val="002129DF"/>
    <w:rsid w:val="002129EF"/>
    <w:rsid w:val="002136E3"/>
    <w:rsid w:val="00213C99"/>
    <w:rsid w:val="00213EF0"/>
    <w:rsid w:val="002143B5"/>
    <w:rsid w:val="00214CA4"/>
    <w:rsid w:val="00214E9E"/>
    <w:rsid w:val="002158ED"/>
    <w:rsid w:val="00215AC3"/>
    <w:rsid w:val="00215D91"/>
    <w:rsid w:val="002165E8"/>
    <w:rsid w:val="002168DD"/>
    <w:rsid w:val="00216D9B"/>
    <w:rsid w:val="00216E76"/>
    <w:rsid w:val="00217224"/>
    <w:rsid w:val="00217318"/>
    <w:rsid w:val="00217FBF"/>
    <w:rsid w:val="0022026F"/>
    <w:rsid w:val="0022038D"/>
    <w:rsid w:val="00221452"/>
    <w:rsid w:val="00221E2C"/>
    <w:rsid w:val="00221F05"/>
    <w:rsid w:val="002225AD"/>
    <w:rsid w:val="00222754"/>
    <w:rsid w:val="0022317F"/>
    <w:rsid w:val="0022375A"/>
    <w:rsid w:val="00223894"/>
    <w:rsid w:val="00223AE4"/>
    <w:rsid w:val="002244C1"/>
    <w:rsid w:val="0022458D"/>
    <w:rsid w:val="002248AE"/>
    <w:rsid w:val="002250D5"/>
    <w:rsid w:val="002262B8"/>
    <w:rsid w:val="002262C5"/>
    <w:rsid w:val="002266BC"/>
    <w:rsid w:val="00226C13"/>
    <w:rsid w:val="00226E5F"/>
    <w:rsid w:val="0022734D"/>
    <w:rsid w:val="002273C1"/>
    <w:rsid w:val="002274AE"/>
    <w:rsid w:val="00230149"/>
    <w:rsid w:val="002305D6"/>
    <w:rsid w:val="002307F0"/>
    <w:rsid w:val="00230B34"/>
    <w:rsid w:val="00230B57"/>
    <w:rsid w:val="00231133"/>
    <w:rsid w:val="002314B7"/>
    <w:rsid w:val="002324A8"/>
    <w:rsid w:val="00232592"/>
    <w:rsid w:val="0023285F"/>
    <w:rsid w:val="00233341"/>
    <w:rsid w:val="002338AC"/>
    <w:rsid w:val="00233BD7"/>
    <w:rsid w:val="00233DF8"/>
    <w:rsid w:val="00234388"/>
    <w:rsid w:val="002343F1"/>
    <w:rsid w:val="00234BAC"/>
    <w:rsid w:val="00234E83"/>
    <w:rsid w:val="00235D02"/>
    <w:rsid w:val="00235D95"/>
    <w:rsid w:val="002360AF"/>
    <w:rsid w:val="0023693B"/>
    <w:rsid w:val="0023721F"/>
    <w:rsid w:val="002375EB"/>
    <w:rsid w:val="002400B7"/>
    <w:rsid w:val="002400DC"/>
    <w:rsid w:val="002404F3"/>
    <w:rsid w:val="00240558"/>
    <w:rsid w:val="002405F5"/>
    <w:rsid w:val="00240BD7"/>
    <w:rsid w:val="002411AC"/>
    <w:rsid w:val="002413EE"/>
    <w:rsid w:val="002429C7"/>
    <w:rsid w:val="00242B0A"/>
    <w:rsid w:val="00243627"/>
    <w:rsid w:val="00243CA3"/>
    <w:rsid w:val="00243E9F"/>
    <w:rsid w:val="0024401A"/>
    <w:rsid w:val="00244371"/>
    <w:rsid w:val="00244C23"/>
    <w:rsid w:val="002454BA"/>
    <w:rsid w:val="00245528"/>
    <w:rsid w:val="002458C2"/>
    <w:rsid w:val="00245D40"/>
    <w:rsid w:val="00245D8A"/>
    <w:rsid w:val="00245EB0"/>
    <w:rsid w:val="00245ED5"/>
    <w:rsid w:val="002460B1"/>
    <w:rsid w:val="00246115"/>
    <w:rsid w:val="00246652"/>
    <w:rsid w:val="002468EE"/>
    <w:rsid w:val="00246BA0"/>
    <w:rsid w:val="00246CB1"/>
    <w:rsid w:val="00247231"/>
    <w:rsid w:val="00247347"/>
    <w:rsid w:val="002477C5"/>
    <w:rsid w:val="00247841"/>
    <w:rsid w:val="00247DBB"/>
    <w:rsid w:val="00247E47"/>
    <w:rsid w:val="002500A3"/>
    <w:rsid w:val="00250BE8"/>
    <w:rsid w:val="0025131B"/>
    <w:rsid w:val="002531AB"/>
    <w:rsid w:val="00253D88"/>
    <w:rsid w:val="00253F65"/>
    <w:rsid w:val="00253FD6"/>
    <w:rsid w:val="00254181"/>
    <w:rsid w:val="00254D1F"/>
    <w:rsid w:val="00255760"/>
    <w:rsid w:val="002557C5"/>
    <w:rsid w:val="002557C8"/>
    <w:rsid w:val="002565B2"/>
    <w:rsid w:val="002568B4"/>
    <w:rsid w:val="002600C2"/>
    <w:rsid w:val="00261293"/>
    <w:rsid w:val="00262666"/>
    <w:rsid w:val="00262975"/>
    <w:rsid w:val="00262B45"/>
    <w:rsid w:val="00262BD0"/>
    <w:rsid w:val="00262DC3"/>
    <w:rsid w:val="00262E0F"/>
    <w:rsid w:val="0026419C"/>
    <w:rsid w:val="00264334"/>
    <w:rsid w:val="002643EE"/>
    <w:rsid w:val="00264762"/>
    <w:rsid w:val="002655CF"/>
    <w:rsid w:val="00265644"/>
    <w:rsid w:val="00265B6D"/>
    <w:rsid w:val="0026673D"/>
    <w:rsid w:val="00266836"/>
    <w:rsid w:val="0026744C"/>
    <w:rsid w:val="002676DC"/>
    <w:rsid w:val="002677BB"/>
    <w:rsid w:val="00267F83"/>
    <w:rsid w:val="0027005A"/>
    <w:rsid w:val="002703E0"/>
    <w:rsid w:val="0027052D"/>
    <w:rsid w:val="00271611"/>
    <w:rsid w:val="002718EF"/>
    <w:rsid w:val="00271A39"/>
    <w:rsid w:val="00271B05"/>
    <w:rsid w:val="0027261A"/>
    <w:rsid w:val="00272C0E"/>
    <w:rsid w:val="00272DB6"/>
    <w:rsid w:val="00273462"/>
    <w:rsid w:val="00274834"/>
    <w:rsid w:val="00274C60"/>
    <w:rsid w:val="00274CA0"/>
    <w:rsid w:val="00275F26"/>
    <w:rsid w:val="002763C1"/>
    <w:rsid w:val="0027657D"/>
    <w:rsid w:val="002765F1"/>
    <w:rsid w:val="00276620"/>
    <w:rsid w:val="00277315"/>
    <w:rsid w:val="002802D1"/>
    <w:rsid w:val="002814C1"/>
    <w:rsid w:val="002818EA"/>
    <w:rsid w:val="002819E9"/>
    <w:rsid w:val="002819FE"/>
    <w:rsid w:val="00281F83"/>
    <w:rsid w:val="00282359"/>
    <w:rsid w:val="002824BC"/>
    <w:rsid w:val="00282667"/>
    <w:rsid w:val="002829E8"/>
    <w:rsid w:val="0028317E"/>
    <w:rsid w:val="00283C9B"/>
    <w:rsid w:val="00283EF3"/>
    <w:rsid w:val="00284505"/>
    <w:rsid w:val="00284A68"/>
    <w:rsid w:val="00284DF8"/>
    <w:rsid w:val="00285115"/>
    <w:rsid w:val="00285367"/>
    <w:rsid w:val="00285425"/>
    <w:rsid w:val="00286278"/>
    <w:rsid w:val="00286578"/>
    <w:rsid w:val="00286916"/>
    <w:rsid w:val="00286DC0"/>
    <w:rsid w:val="00287075"/>
    <w:rsid w:val="002871EE"/>
    <w:rsid w:val="00290751"/>
    <w:rsid w:val="00290EC5"/>
    <w:rsid w:val="00291521"/>
    <w:rsid w:val="00291A2F"/>
    <w:rsid w:val="00292402"/>
    <w:rsid w:val="00293248"/>
    <w:rsid w:val="00293351"/>
    <w:rsid w:val="00293646"/>
    <w:rsid w:val="002944C2"/>
    <w:rsid w:val="002950EB"/>
    <w:rsid w:val="0029596C"/>
    <w:rsid w:val="00295AB0"/>
    <w:rsid w:val="00295E8D"/>
    <w:rsid w:val="00295FDC"/>
    <w:rsid w:val="002968DF"/>
    <w:rsid w:val="00296B7E"/>
    <w:rsid w:val="00296BA1"/>
    <w:rsid w:val="00296CCC"/>
    <w:rsid w:val="00297E38"/>
    <w:rsid w:val="002A07BE"/>
    <w:rsid w:val="002A0AB1"/>
    <w:rsid w:val="002A1141"/>
    <w:rsid w:val="002A2734"/>
    <w:rsid w:val="002A2825"/>
    <w:rsid w:val="002A28B1"/>
    <w:rsid w:val="002A2B23"/>
    <w:rsid w:val="002A2C87"/>
    <w:rsid w:val="002A2CD2"/>
    <w:rsid w:val="002A398C"/>
    <w:rsid w:val="002A3CCB"/>
    <w:rsid w:val="002A47DA"/>
    <w:rsid w:val="002A5055"/>
    <w:rsid w:val="002A6E4A"/>
    <w:rsid w:val="002A7835"/>
    <w:rsid w:val="002A7981"/>
    <w:rsid w:val="002A7B5A"/>
    <w:rsid w:val="002B0087"/>
    <w:rsid w:val="002B0F49"/>
    <w:rsid w:val="002B191F"/>
    <w:rsid w:val="002B1A23"/>
    <w:rsid w:val="002B2511"/>
    <w:rsid w:val="002B2545"/>
    <w:rsid w:val="002B2DEC"/>
    <w:rsid w:val="002B4504"/>
    <w:rsid w:val="002B4874"/>
    <w:rsid w:val="002B581C"/>
    <w:rsid w:val="002B5A64"/>
    <w:rsid w:val="002B60ED"/>
    <w:rsid w:val="002B6380"/>
    <w:rsid w:val="002B6B54"/>
    <w:rsid w:val="002B6D4C"/>
    <w:rsid w:val="002B73AC"/>
    <w:rsid w:val="002B776A"/>
    <w:rsid w:val="002B78D4"/>
    <w:rsid w:val="002B7E9C"/>
    <w:rsid w:val="002B7FD3"/>
    <w:rsid w:val="002C0142"/>
    <w:rsid w:val="002C064C"/>
    <w:rsid w:val="002C0BAD"/>
    <w:rsid w:val="002C1403"/>
    <w:rsid w:val="002C25E0"/>
    <w:rsid w:val="002C2A7C"/>
    <w:rsid w:val="002C31C2"/>
    <w:rsid w:val="002C363A"/>
    <w:rsid w:val="002C3F33"/>
    <w:rsid w:val="002C416F"/>
    <w:rsid w:val="002C42A9"/>
    <w:rsid w:val="002C454D"/>
    <w:rsid w:val="002C4C8B"/>
    <w:rsid w:val="002C4F26"/>
    <w:rsid w:val="002C5485"/>
    <w:rsid w:val="002C559F"/>
    <w:rsid w:val="002C57E6"/>
    <w:rsid w:val="002C5A23"/>
    <w:rsid w:val="002C5A2E"/>
    <w:rsid w:val="002C6022"/>
    <w:rsid w:val="002C6C0B"/>
    <w:rsid w:val="002C6CB2"/>
    <w:rsid w:val="002C6CCF"/>
    <w:rsid w:val="002C77D4"/>
    <w:rsid w:val="002D0017"/>
    <w:rsid w:val="002D0DE5"/>
    <w:rsid w:val="002D12DE"/>
    <w:rsid w:val="002D1A18"/>
    <w:rsid w:val="002D1E02"/>
    <w:rsid w:val="002D211D"/>
    <w:rsid w:val="002D248F"/>
    <w:rsid w:val="002D33E0"/>
    <w:rsid w:val="002D380F"/>
    <w:rsid w:val="002D3D0B"/>
    <w:rsid w:val="002D40E5"/>
    <w:rsid w:val="002D541B"/>
    <w:rsid w:val="002D61C8"/>
    <w:rsid w:val="002D61EE"/>
    <w:rsid w:val="002D6E84"/>
    <w:rsid w:val="002D7717"/>
    <w:rsid w:val="002E00EB"/>
    <w:rsid w:val="002E130B"/>
    <w:rsid w:val="002E14BF"/>
    <w:rsid w:val="002E183B"/>
    <w:rsid w:val="002E204B"/>
    <w:rsid w:val="002E2647"/>
    <w:rsid w:val="002E2E8B"/>
    <w:rsid w:val="002E2FBA"/>
    <w:rsid w:val="002E31A0"/>
    <w:rsid w:val="002E3685"/>
    <w:rsid w:val="002E3B42"/>
    <w:rsid w:val="002E444D"/>
    <w:rsid w:val="002E4AEF"/>
    <w:rsid w:val="002E4F23"/>
    <w:rsid w:val="002E5803"/>
    <w:rsid w:val="002E6272"/>
    <w:rsid w:val="002E65E5"/>
    <w:rsid w:val="002E6783"/>
    <w:rsid w:val="002E6C11"/>
    <w:rsid w:val="002E6C9E"/>
    <w:rsid w:val="002E6DB9"/>
    <w:rsid w:val="002E769C"/>
    <w:rsid w:val="002E7710"/>
    <w:rsid w:val="002E7ED1"/>
    <w:rsid w:val="002E7F04"/>
    <w:rsid w:val="002F045E"/>
    <w:rsid w:val="002F0805"/>
    <w:rsid w:val="002F0830"/>
    <w:rsid w:val="002F11B1"/>
    <w:rsid w:val="002F13EA"/>
    <w:rsid w:val="002F1B5A"/>
    <w:rsid w:val="002F2315"/>
    <w:rsid w:val="002F347F"/>
    <w:rsid w:val="002F36B3"/>
    <w:rsid w:val="002F383C"/>
    <w:rsid w:val="002F394A"/>
    <w:rsid w:val="002F3BB8"/>
    <w:rsid w:val="002F4052"/>
    <w:rsid w:val="002F4195"/>
    <w:rsid w:val="002F4257"/>
    <w:rsid w:val="002F4897"/>
    <w:rsid w:val="002F4962"/>
    <w:rsid w:val="002F5385"/>
    <w:rsid w:val="002F64E1"/>
    <w:rsid w:val="002F6742"/>
    <w:rsid w:val="002F6FE6"/>
    <w:rsid w:val="002F748E"/>
    <w:rsid w:val="00300150"/>
    <w:rsid w:val="003018EC"/>
    <w:rsid w:val="00301DB0"/>
    <w:rsid w:val="003021A9"/>
    <w:rsid w:val="003035A7"/>
    <w:rsid w:val="003038FB"/>
    <w:rsid w:val="00303C62"/>
    <w:rsid w:val="003055F2"/>
    <w:rsid w:val="00305990"/>
    <w:rsid w:val="003060CA"/>
    <w:rsid w:val="003061BB"/>
    <w:rsid w:val="00306290"/>
    <w:rsid w:val="003064FA"/>
    <w:rsid w:val="00306B02"/>
    <w:rsid w:val="00307298"/>
    <w:rsid w:val="0030730A"/>
    <w:rsid w:val="00307FC0"/>
    <w:rsid w:val="0031023A"/>
    <w:rsid w:val="0031092F"/>
    <w:rsid w:val="00310B0D"/>
    <w:rsid w:val="00310C08"/>
    <w:rsid w:val="0031125C"/>
    <w:rsid w:val="003112F3"/>
    <w:rsid w:val="0031172B"/>
    <w:rsid w:val="003118B3"/>
    <w:rsid w:val="003119DD"/>
    <w:rsid w:val="00311C3F"/>
    <w:rsid w:val="00312030"/>
    <w:rsid w:val="00312087"/>
    <w:rsid w:val="003135B0"/>
    <w:rsid w:val="003135C5"/>
    <w:rsid w:val="00313731"/>
    <w:rsid w:val="00313C38"/>
    <w:rsid w:val="00313D2B"/>
    <w:rsid w:val="00314029"/>
    <w:rsid w:val="0031435A"/>
    <w:rsid w:val="00314594"/>
    <w:rsid w:val="0031492C"/>
    <w:rsid w:val="00314B1E"/>
    <w:rsid w:val="00314E0D"/>
    <w:rsid w:val="003151DF"/>
    <w:rsid w:val="00315202"/>
    <w:rsid w:val="003153A9"/>
    <w:rsid w:val="003155A0"/>
    <w:rsid w:val="00315918"/>
    <w:rsid w:val="00316687"/>
    <w:rsid w:val="00317201"/>
    <w:rsid w:val="003174DF"/>
    <w:rsid w:val="0032090C"/>
    <w:rsid w:val="00320D1D"/>
    <w:rsid w:val="00320FA7"/>
    <w:rsid w:val="003210D3"/>
    <w:rsid w:val="0032124D"/>
    <w:rsid w:val="00321345"/>
    <w:rsid w:val="003214DA"/>
    <w:rsid w:val="003216D0"/>
    <w:rsid w:val="00321806"/>
    <w:rsid w:val="00322B29"/>
    <w:rsid w:val="00323C2D"/>
    <w:rsid w:val="00325CF9"/>
    <w:rsid w:val="00325D21"/>
    <w:rsid w:val="00325D3B"/>
    <w:rsid w:val="00325DE2"/>
    <w:rsid w:val="0032600C"/>
    <w:rsid w:val="00326E13"/>
    <w:rsid w:val="0032713E"/>
    <w:rsid w:val="003274A7"/>
    <w:rsid w:val="00327623"/>
    <w:rsid w:val="00327884"/>
    <w:rsid w:val="00327D30"/>
    <w:rsid w:val="00330D39"/>
    <w:rsid w:val="0033131F"/>
    <w:rsid w:val="00331346"/>
    <w:rsid w:val="00331F80"/>
    <w:rsid w:val="00332594"/>
    <w:rsid w:val="00332E6F"/>
    <w:rsid w:val="00332F27"/>
    <w:rsid w:val="00333929"/>
    <w:rsid w:val="00333C41"/>
    <w:rsid w:val="00333E22"/>
    <w:rsid w:val="00334208"/>
    <w:rsid w:val="0033454A"/>
    <w:rsid w:val="00334AB3"/>
    <w:rsid w:val="00334BE1"/>
    <w:rsid w:val="003351ED"/>
    <w:rsid w:val="00335367"/>
    <w:rsid w:val="00335549"/>
    <w:rsid w:val="00335AFF"/>
    <w:rsid w:val="00335DEE"/>
    <w:rsid w:val="00335E64"/>
    <w:rsid w:val="00336559"/>
    <w:rsid w:val="0033658A"/>
    <w:rsid w:val="003366CA"/>
    <w:rsid w:val="00336876"/>
    <w:rsid w:val="00337B89"/>
    <w:rsid w:val="00337C3D"/>
    <w:rsid w:val="0034222C"/>
    <w:rsid w:val="003425A9"/>
    <w:rsid w:val="00342B91"/>
    <w:rsid w:val="00342F43"/>
    <w:rsid w:val="003432F4"/>
    <w:rsid w:val="0034420C"/>
    <w:rsid w:val="00344697"/>
    <w:rsid w:val="00344FE9"/>
    <w:rsid w:val="00345108"/>
    <w:rsid w:val="00345BFE"/>
    <w:rsid w:val="00345E7C"/>
    <w:rsid w:val="00346B75"/>
    <w:rsid w:val="00346BF8"/>
    <w:rsid w:val="00346D00"/>
    <w:rsid w:val="003470ED"/>
    <w:rsid w:val="00347661"/>
    <w:rsid w:val="00347BFA"/>
    <w:rsid w:val="00350F57"/>
    <w:rsid w:val="0035197B"/>
    <w:rsid w:val="00351DA6"/>
    <w:rsid w:val="0035203E"/>
    <w:rsid w:val="00352BAE"/>
    <w:rsid w:val="00353228"/>
    <w:rsid w:val="00353B4B"/>
    <w:rsid w:val="00353C76"/>
    <w:rsid w:val="00355296"/>
    <w:rsid w:val="00355E71"/>
    <w:rsid w:val="003561C2"/>
    <w:rsid w:val="003561ED"/>
    <w:rsid w:val="003565B2"/>
    <w:rsid w:val="00356D92"/>
    <w:rsid w:val="00357BA7"/>
    <w:rsid w:val="00360EA7"/>
    <w:rsid w:val="00360FBF"/>
    <w:rsid w:val="003612E6"/>
    <w:rsid w:val="0036166D"/>
    <w:rsid w:val="003619A5"/>
    <w:rsid w:val="00361A25"/>
    <w:rsid w:val="00361B81"/>
    <w:rsid w:val="00361C60"/>
    <w:rsid w:val="00361E4B"/>
    <w:rsid w:val="00361F70"/>
    <w:rsid w:val="003621F3"/>
    <w:rsid w:val="003627F9"/>
    <w:rsid w:val="0036298C"/>
    <w:rsid w:val="00363202"/>
    <w:rsid w:val="00363588"/>
    <w:rsid w:val="003642A2"/>
    <w:rsid w:val="0036445B"/>
    <w:rsid w:val="003644DA"/>
    <w:rsid w:val="00364504"/>
    <w:rsid w:val="003650EB"/>
    <w:rsid w:val="00365DC1"/>
    <w:rsid w:val="00366AFD"/>
    <w:rsid w:val="00366BFD"/>
    <w:rsid w:val="00366E68"/>
    <w:rsid w:val="0036726D"/>
    <w:rsid w:val="00370A88"/>
    <w:rsid w:val="00371191"/>
    <w:rsid w:val="00371ADE"/>
    <w:rsid w:val="003720D7"/>
    <w:rsid w:val="003725CC"/>
    <w:rsid w:val="0037264E"/>
    <w:rsid w:val="00372A70"/>
    <w:rsid w:val="00372E1F"/>
    <w:rsid w:val="0037454D"/>
    <w:rsid w:val="003750A1"/>
    <w:rsid w:val="0037552F"/>
    <w:rsid w:val="0037582F"/>
    <w:rsid w:val="00375CF8"/>
    <w:rsid w:val="0037617E"/>
    <w:rsid w:val="00376BA0"/>
    <w:rsid w:val="0037720D"/>
    <w:rsid w:val="00377B96"/>
    <w:rsid w:val="00380ED1"/>
    <w:rsid w:val="00381284"/>
    <w:rsid w:val="00381543"/>
    <w:rsid w:val="00381782"/>
    <w:rsid w:val="003819FA"/>
    <w:rsid w:val="00381A98"/>
    <w:rsid w:val="003821B0"/>
    <w:rsid w:val="003822EF"/>
    <w:rsid w:val="003837C8"/>
    <w:rsid w:val="00384432"/>
    <w:rsid w:val="00385042"/>
    <w:rsid w:val="0038616C"/>
    <w:rsid w:val="00386DCE"/>
    <w:rsid w:val="00386E56"/>
    <w:rsid w:val="00386EC9"/>
    <w:rsid w:val="003870B2"/>
    <w:rsid w:val="00387D04"/>
    <w:rsid w:val="00387EB2"/>
    <w:rsid w:val="00391270"/>
    <w:rsid w:val="003913BF"/>
    <w:rsid w:val="00391F0D"/>
    <w:rsid w:val="003921C9"/>
    <w:rsid w:val="00392FE4"/>
    <w:rsid w:val="00393156"/>
    <w:rsid w:val="003935DC"/>
    <w:rsid w:val="00393A8A"/>
    <w:rsid w:val="00394320"/>
    <w:rsid w:val="0039489B"/>
    <w:rsid w:val="00394DEA"/>
    <w:rsid w:val="00395136"/>
    <w:rsid w:val="003951A5"/>
    <w:rsid w:val="0039610D"/>
    <w:rsid w:val="0039694A"/>
    <w:rsid w:val="00396E46"/>
    <w:rsid w:val="003976FC"/>
    <w:rsid w:val="00397AA2"/>
    <w:rsid w:val="00397EAE"/>
    <w:rsid w:val="003A052E"/>
    <w:rsid w:val="003A0EE0"/>
    <w:rsid w:val="003A0F99"/>
    <w:rsid w:val="003A1F44"/>
    <w:rsid w:val="003A22EF"/>
    <w:rsid w:val="003A29D5"/>
    <w:rsid w:val="003A2C58"/>
    <w:rsid w:val="003A388F"/>
    <w:rsid w:val="003A3A6E"/>
    <w:rsid w:val="003A3BBB"/>
    <w:rsid w:val="003A3D86"/>
    <w:rsid w:val="003A3FC4"/>
    <w:rsid w:val="003A3FDF"/>
    <w:rsid w:val="003A4185"/>
    <w:rsid w:val="003A432A"/>
    <w:rsid w:val="003A43C3"/>
    <w:rsid w:val="003A46C5"/>
    <w:rsid w:val="003A5634"/>
    <w:rsid w:val="003A6522"/>
    <w:rsid w:val="003A65B1"/>
    <w:rsid w:val="003A66AE"/>
    <w:rsid w:val="003A69EC"/>
    <w:rsid w:val="003A7B37"/>
    <w:rsid w:val="003B02A3"/>
    <w:rsid w:val="003B1519"/>
    <w:rsid w:val="003B16C4"/>
    <w:rsid w:val="003B1930"/>
    <w:rsid w:val="003B2E57"/>
    <w:rsid w:val="003B3027"/>
    <w:rsid w:val="003B4467"/>
    <w:rsid w:val="003B4CEA"/>
    <w:rsid w:val="003B4D4A"/>
    <w:rsid w:val="003B51C2"/>
    <w:rsid w:val="003B5401"/>
    <w:rsid w:val="003B564B"/>
    <w:rsid w:val="003B5CD2"/>
    <w:rsid w:val="003B5F57"/>
    <w:rsid w:val="003B6103"/>
    <w:rsid w:val="003B61BF"/>
    <w:rsid w:val="003B650D"/>
    <w:rsid w:val="003B6E9D"/>
    <w:rsid w:val="003B7777"/>
    <w:rsid w:val="003C0C9A"/>
    <w:rsid w:val="003C1B90"/>
    <w:rsid w:val="003C1DD7"/>
    <w:rsid w:val="003C21E6"/>
    <w:rsid w:val="003C2237"/>
    <w:rsid w:val="003C2541"/>
    <w:rsid w:val="003C255F"/>
    <w:rsid w:val="003C2E3A"/>
    <w:rsid w:val="003C2FB0"/>
    <w:rsid w:val="003C3278"/>
    <w:rsid w:val="003C3623"/>
    <w:rsid w:val="003C3EF3"/>
    <w:rsid w:val="003C4821"/>
    <w:rsid w:val="003C4838"/>
    <w:rsid w:val="003C485E"/>
    <w:rsid w:val="003C4B44"/>
    <w:rsid w:val="003C5545"/>
    <w:rsid w:val="003C66B9"/>
    <w:rsid w:val="003C6A58"/>
    <w:rsid w:val="003C6D5F"/>
    <w:rsid w:val="003C7018"/>
    <w:rsid w:val="003C7149"/>
    <w:rsid w:val="003C7C33"/>
    <w:rsid w:val="003D01CA"/>
    <w:rsid w:val="003D1E49"/>
    <w:rsid w:val="003D2095"/>
    <w:rsid w:val="003D25A8"/>
    <w:rsid w:val="003D2DEE"/>
    <w:rsid w:val="003D348A"/>
    <w:rsid w:val="003D37B3"/>
    <w:rsid w:val="003D4545"/>
    <w:rsid w:val="003D48DE"/>
    <w:rsid w:val="003D4A24"/>
    <w:rsid w:val="003D4C3A"/>
    <w:rsid w:val="003D4EEF"/>
    <w:rsid w:val="003D519C"/>
    <w:rsid w:val="003D520A"/>
    <w:rsid w:val="003D5ECA"/>
    <w:rsid w:val="003D5F4E"/>
    <w:rsid w:val="003D6ADA"/>
    <w:rsid w:val="003D721B"/>
    <w:rsid w:val="003D7A20"/>
    <w:rsid w:val="003E0FD2"/>
    <w:rsid w:val="003E1938"/>
    <w:rsid w:val="003E1BB2"/>
    <w:rsid w:val="003E1D76"/>
    <w:rsid w:val="003E21D9"/>
    <w:rsid w:val="003E2409"/>
    <w:rsid w:val="003E3A8B"/>
    <w:rsid w:val="003E4883"/>
    <w:rsid w:val="003E489D"/>
    <w:rsid w:val="003E4B56"/>
    <w:rsid w:val="003E5306"/>
    <w:rsid w:val="003E544D"/>
    <w:rsid w:val="003E62D6"/>
    <w:rsid w:val="003E6A85"/>
    <w:rsid w:val="003E7344"/>
    <w:rsid w:val="003E75E1"/>
    <w:rsid w:val="003E7D11"/>
    <w:rsid w:val="003F0212"/>
    <w:rsid w:val="003F0223"/>
    <w:rsid w:val="003F0BE6"/>
    <w:rsid w:val="003F1A0A"/>
    <w:rsid w:val="003F1F88"/>
    <w:rsid w:val="003F30EF"/>
    <w:rsid w:val="003F348D"/>
    <w:rsid w:val="003F45AE"/>
    <w:rsid w:val="003F4F97"/>
    <w:rsid w:val="003F51EC"/>
    <w:rsid w:val="003F52B3"/>
    <w:rsid w:val="003F5592"/>
    <w:rsid w:val="003F5D62"/>
    <w:rsid w:val="003F5D77"/>
    <w:rsid w:val="003F6DB5"/>
    <w:rsid w:val="003F6E73"/>
    <w:rsid w:val="003F737A"/>
    <w:rsid w:val="003F73AE"/>
    <w:rsid w:val="003F758F"/>
    <w:rsid w:val="003F77AC"/>
    <w:rsid w:val="00400050"/>
    <w:rsid w:val="004004AA"/>
    <w:rsid w:val="00400FD4"/>
    <w:rsid w:val="004012CA"/>
    <w:rsid w:val="00401559"/>
    <w:rsid w:val="00401BC4"/>
    <w:rsid w:val="004023CD"/>
    <w:rsid w:val="00402BA5"/>
    <w:rsid w:val="00402C0E"/>
    <w:rsid w:val="004034A8"/>
    <w:rsid w:val="00403AC1"/>
    <w:rsid w:val="00403EE1"/>
    <w:rsid w:val="0040469F"/>
    <w:rsid w:val="00404FCE"/>
    <w:rsid w:val="004052FE"/>
    <w:rsid w:val="0040570B"/>
    <w:rsid w:val="004057F1"/>
    <w:rsid w:val="00405B51"/>
    <w:rsid w:val="00406C6D"/>
    <w:rsid w:val="00407199"/>
    <w:rsid w:val="0040776C"/>
    <w:rsid w:val="00407851"/>
    <w:rsid w:val="00407D53"/>
    <w:rsid w:val="00407FDB"/>
    <w:rsid w:val="0041027F"/>
    <w:rsid w:val="00410712"/>
    <w:rsid w:val="00410E41"/>
    <w:rsid w:val="0041273C"/>
    <w:rsid w:val="004127F3"/>
    <w:rsid w:val="00412810"/>
    <w:rsid w:val="00412B4E"/>
    <w:rsid w:val="00412EB1"/>
    <w:rsid w:val="004130F7"/>
    <w:rsid w:val="00413A20"/>
    <w:rsid w:val="00413E1F"/>
    <w:rsid w:val="00413F4B"/>
    <w:rsid w:val="00414B84"/>
    <w:rsid w:val="0041535B"/>
    <w:rsid w:val="00415C0B"/>
    <w:rsid w:val="00415CDE"/>
    <w:rsid w:val="0041613F"/>
    <w:rsid w:val="0041618E"/>
    <w:rsid w:val="00416B10"/>
    <w:rsid w:val="00416F85"/>
    <w:rsid w:val="0041793F"/>
    <w:rsid w:val="00417C64"/>
    <w:rsid w:val="0042055D"/>
    <w:rsid w:val="004205AD"/>
    <w:rsid w:val="00421A8C"/>
    <w:rsid w:val="00422549"/>
    <w:rsid w:val="004228F4"/>
    <w:rsid w:val="004229C3"/>
    <w:rsid w:val="004229FF"/>
    <w:rsid w:val="00422F50"/>
    <w:rsid w:val="004233E4"/>
    <w:rsid w:val="00424982"/>
    <w:rsid w:val="00425009"/>
    <w:rsid w:val="00425324"/>
    <w:rsid w:val="004261A0"/>
    <w:rsid w:val="00426234"/>
    <w:rsid w:val="0042654E"/>
    <w:rsid w:val="004265FE"/>
    <w:rsid w:val="00426A17"/>
    <w:rsid w:val="00426E9D"/>
    <w:rsid w:val="004275E7"/>
    <w:rsid w:val="0042768E"/>
    <w:rsid w:val="00427745"/>
    <w:rsid w:val="00427C1D"/>
    <w:rsid w:val="00430558"/>
    <w:rsid w:val="004306D0"/>
    <w:rsid w:val="00430A8F"/>
    <w:rsid w:val="00430C7F"/>
    <w:rsid w:val="004319EF"/>
    <w:rsid w:val="00431F77"/>
    <w:rsid w:val="00432108"/>
    <w:rsid w:val="00432177"/>
    <w:rsid w:val="004330F0"/>
    <w:rsid w:val="00433FA1"/>
    <w:rsid w:val="00433FF1"/>
    <w:rsid w:val="0043421D"/>
    <w:rsid w:val="004347CA"/>
    <w:rsid w:val="00434967"/>
    <w:rsid w:val="004356B3"/>
    <w:rsid w:val="004357B2"/>
    <w:rsid w:val="00435C1D"/>
    <w:rsid w:val="0043741C"/>
    <w:rsid w:val="004403B2"/>
    <w:rsid w:val="00441167"/>
    <w:rsid w:val="004412A1"/>
    <w:rsid w:val="00441AB0"/>
    <w:rsid w:val="00441C3C"/>
    <w:rsid w:val="00442325"/>
    <w:rsid w:val="004425F1"/>
    <w:rsid w:val="0044269F"/>
    <w:rsid w:val="004434C6"/>
    <w:rsid w:val="00443C54"/>
    <w:rsid w:val="00443F05"/>
    <w:rsid w:val="0044400B"/>
    <w:rsid w:val="004445BB"/>
    <w:rsid w:val="0044467C"/>
    <w:rsid w:val="00445139"/>
    <w:rsid w:val="00445A76"/>
    <w:rsid w:val="00445F50"/>
    <w:rsid w:val="00446778"/>
    <w:rsid w:val="004472B6"/>
    <w:rsid w:val="00447A15"/>
    <w:rsid w:val="00450B65"/>
    <w:rsid w:val="004511D9"/>
    <w:rsid w:val="00451A93"/>
    <w:rsid w:val="00451D74"/>
    <w:rsid w:val="004529A7"/>
    <w:rsid w:val="004543AB"/>
    <w:rsid w:val="004545A0"/>
    <w:rsid w:val="00454D5B"/>
    <w:rsid w:val="00454E5E"/>
    <w:rsid w:val="00454F53"/>
    <w:rsid w:val="00456585"/>
    <w:rsid w:val="004571FD"/>
    <w:rsid w:val="00457599"/>
    <w:rsid w:val="004575BF"/>
    <w:rsid w:val="00457AF3"/>
    <w:rsid w:val="0046001C"/>
    <w:rsid w:val="004603F1"/>
    <w:rsid w:val="00461ADF"/>
    <w:rsid w:val="00461EE1"/>
    <w:rsid w:val="0046245C"/>
    <w:rsid w:val="00462E1B"/>
    <w:rsid w:val="00462F0D"/>
    <w:rsid w:val="004631FD"/>
    <w:rsid w:val="00463DA1"/>
    <w:rsid w:val="00463ECE"/>
    <w:rsid w:val="00464FDA"/>
    <w:rsid w:val="00465518"/>
    <w:rsid w:val="004661D3"/>
    <w:rsid w:val="00466812"/>
    <w:rsid w:val="00466B50"/>
    <w:rsid w:val="00466CA4"/>
    <w:rsid w:val="00466CB2"/>
    <w:rsid w:val="00466E02"/>
    <w:rsid w:val="00467254"/>
    <w:rsid w:val="00467540"/>
    <w:rsid w:val="00467781"/>
    <w:rsid w:val="00467EF2"/>
    <w:rsid w:val="00470028"/>
    <w:rsid w:val="00470E19"/>
    <w:rsid w:val="00471786"/>
    <w:rsid w:val="004718E2"/>
    <w:rsid w:val="00472BD9"/>
    <w:rsid w:val="00473069"/>
    <w:rsid w:val="00473135"/>
    <w:rsid w:val="0047392F"/>
    <w:rsid w:val="0047499D"/>
    <w:rsid w:val="004752D6"/>
    <w:rsid w:val="0047546E"/>
    <w:rsid w:val="004756A7"/>
    <w:rsid w:val="004756FE"/>
    <w:rsid w:val="004757DF"/>
    <w:rsid w:val="00476D40"/>
    <w:rsid w:val="00476F5C"/>
    <w:rsid w:val="00476F6F"/>
    <w:rsid w:val="00477FB5"/>
    <w:rsid w:val="004801B8"/>
    <w:rsid w:val="00480892"/>
    <w:rsid w:val="0048101C"/>
    <w:rsid w:val="00481069"/>
    <w:rsid w:val="00481298"/>
    <w:rsid w:val="00481B7D"/>
    <w:rsid w:val="004826EB"/>
    <w:rsid w:val="004826F7"/>
    <w:rsid w:val="00482DB2"/>
    <w:rsid w:val="00483468"/>
    <w:rsid w:val="00483B84"/>
    <w:rsid w:val="00483BCD"/>
    <w:rsid w:val="00483D44"/>
    <w:rsid w:val="00483D56"/>
    <w:rsid w:val="00483D99"/>
    <w:rsid w:val="004848CB"/>
    <w:rsid w:val="004848FF"/>
    <w:rsid w:val="004849CE"/>
    <w:rsid w:val="00485207"/>
    <w:rsid w:val="00485D4A"/>
    <w:rsid w:val="00486A4E"/>
    <w:rsid w:val="00487027"/>
    <w:rsid w:val="00487908"/>
    <w:rsid w:val="00487EF1"/>
    <w:rsid w:val="00487FF7"/>
    <w:rsid w:val="004901B2"/>
    <w:rsid w:val="004901F4"/>
    <w:rsid w:val="00490335"/>
    <w:rsid w:val="004906E1"/>
    <w:rsid w:val="00491B22"/>
    <w:rsid w:val="00491B8A"/>
    <w:rsid w:val="0049244C"/>
    <w:rsid w:val="00492486"/>
    <w:rsid w:val="00492A9E"/>
    <w:rsid w:val="00493E08"/>
    <w:rsid w:val="004940ED"/>
    <w:rsid w:val="00494331"/>
    <w:rsid w:val="00494BA4"/>
    <w:rsid w:val="00494EBE"/>
    <w:rsid w:val="00495560"/>
    <w:rsid w:val="00495E07"/>
    <w:rsid w:val="00497638"/>
    <w:rsid w:val="004A099E"/>
    <w:rsid w:val="004A0D39"/>
    <w:rsid w:val="004A15AD"/>
    <w:rsid w:val="004A1714"/>
    <w:rsid w:val="004A1C5B"/>
    <w:rsid w:val="004A20E0"/>
    <w:rsid w:val="004A212B"/>
    <w:rsid w:val="004A21D0"/>
    <w:rsid w:val="004A26E6"/>
    <w:rsid w:val="004A31E9"/>
    <w:rsid w:val="004A3235"/>
    <w:rsid w:val="004A3C31"/>
    <w:rsid w:val="004A48B2"/>
    <w:rsid w:val="004A5014"/>
    <w:rsid w:val="004A5036"/>
    <w:rsid w:val="004A504E"/>
    <w:rsid w:val="004A508D"/>
    <w:rsid w:val="004A5823"/>
    <w:rsid w:val="004A5C1D"/>
    <w:rsid w:val="004A6247"/>
    <w:rsid w:val="004A70B5"/>
    <w:rsid w:val="004A7204"/>
    <w:rsid w:val="004A7233"/>
    <w:rsid w:val="004A75F4"/>
    <w:rsid w:val="004A7C5D"/>
    <w:rsid w:val="004B0127"/>
    <w:rsid w:val="004B27E0"/>
    <w:rsid w:val="004B29F2"/>
    <w:rsid w:val="004B2A11"/>
    <w:rsid w:val="004B33AE"/>
    <w:rsid w:val="004B3FE6"/>
    <w:rsid w:val="004B4060"/>
    <w:rsid w:val="004B42AA"/>
    <w:rsid w:val="004B46ED"/>
    <w:rsid w:val="004B4AA1"/>
    <w:rsid w:val="004B4C02"/>
    <w:rsid w:val="004B5199"/>
    <w:rsid w:val="004B5434"/>
    <w:rsid w:val="004B55A8"/>
    <w:rsid w:val="004B55B0"/>
    <w:rsid w:val="004B6A1A"/>
    <w:rsid w:val="004B6FD2"/>
    <w:rsid w:val="004B72C5"/>
    <w:rsid w:val="004B747A"/>
    <w:rsid w:val="004B7C9C"/>
    <w:rsid w:val="004B7CFC"/>
    <w:rsid w:val="004C092A"/>
    <w:rsid w:val="004C0DD4"/>
    <w:rsid w:val="004C0DE9"/>
    <w:rsid w:val="004C1050"/>
    <w:rsid w:val="004C2405"/>
    <w:rsid w:val="004C2CBB"/>
    <w:rsid w:val="004C36BF"/>
    <w:rsid w:val="004C3CA6"/>
    <w:rsid w:val="004C3D4F"/>
    <w:rsid w:val="004C430C"/>
    <w:rsid w:val="004C45EE"/>
    <w:rsid w:val="004C4B30"/>
    <w:rsid w:val="004C5151"/>
    <w:rsid w:val="004C547B"/>
    <w:rsid w:val="004C5772"/>
    <w:rsid w:val="004C5A85"/>
    <w:rsid w:val="004C5C16"/>
    <w:rsid w:val="004C63C8"/>
    <w:rsid w:val="004C65C5"/>
    <w:rsid w:val="004C6653"/>
    <w:rsid w:val="004C6957"/>
    <w:rsid w:val="004C6ED1"/>
    <w:rsid w:val="004C70D2"/>
    <w:rsid w:val="004C784C"/>
    <w:rsid w:val="004C7CED"/>
    <w:rsid w:val="004D13E2"/>
    <w:rsid w:val="004D1915"/>
    <w:rsid w:val="004D1A9D"/>
    <w:rsid w:val="004D3091"/>
    <w:rsid w:val="004D30C5"/>
    <w:rsid w:val="004D3DBA"/>
    <w:rsid w:val="004D51AD"/>
    <w:rsid w:val="004D549D"/>
    <w:rsid w:val="004D5CA3"/>
    <w:rsid w:val="004D6361"/>
    <w:rsid w:val="004D6AFD"/>
    <w:rsid w:val="004D6CF1"/>
    <w:rsid w:val="004D7A4F"/>
    <w:rsid w:val="004D7BE8"/>
    <w:rsid w:val="004E0697"/>
    <w:rsid w:val="004E07A2"/>
    <w:rsid w:val="004E11AB"/>
    <w:rsid w:val="004E16B2"/>
    <w:rsid w:val="004E19FD"/>
    <w:rsid w:val="004E218B"/>
    <w:rsid w:val="004E28CE"/>
    <w:rsid w:val="004E2C92"/>
    <w:rsid w:val="004E3445"/>
    <w:rsid w:val="004E4B9F"/>
    <w:rsid w:val="004E5E6C"/>
    <w:rsid w:val="004E62E1"/>
    <w:rsid w:val="004E69D8"/>
    <w:rsid w:val="004E6B0C"/>
    <w:rsid w:val="004E70C1"/>
    <w:rsid w:val="004F0469"/>
    <w:rsid w:val="004F1C0F"/>
    <w:rsid w:val="004F1D2C"/>
    <w:rsid w:val="004F1FD4"/>
    <w:rsid w:val="004F2069"/>
    <w:rsid w:val="004F2A3D"/>
    <w:rsid w:val="004F2BA2"/>
    <w:rsid w:val="004F31FF"/>
    <w:rsid w:val="004F3BD9"/>
    <w:rsid w:val="004F43F1"/>
    <w:rsid w:val="004F48F6"/>
    <w:rsid w:val="004F4F15"/>
    <w:rsid w:val="004F6882"/>
    <w:rsid w:val="004F69C5"/>
    <w:rsid w:val="004F71FA"/>
    <w:rsid w:val="004F7351"/>
    <w:rsid w:val="004F7C33"/>
    <w:rsid w:val="00500756"/>
    <w:rsid w:val="005014A9"/>
    <w:rsid w:val="0050220E"/>
    <w:rsid w:val="00502297"/>
    <w:rsid w:val="00503101"/>
    <w:rsid w:val="005051A9"/>
    <w:rsid w:val="00505951"/>
    <w:rsid w:val="00505E45"/>
    <w:rsid w:val="00505E54"/>
    <w:rsid w:val="005065A4"/>
    <w:rsid w:val="00507889"/>
    <w:rsid w:val="005079BC"/>
    <w:rsid w:val="00507B60"/>
    <w:rsid w:val="00507D63"/>
    <w:rsid w:val="005105B7"/>
    <w:rsid w:val="0051061B"/>
    <w:rsid w:val="005107E5"/>
    <w:rsid w:val="00512883"/>
    <w:rsid w:val="00512B90"/>
    <w:rsid w:val="00512DED"/>
    <w:rsid w:val="00512F75"/>
    <w:rsid w:val="00513B9C"/>
    <w:rsid w:val="00513D07"/>
    <w:rsid w:val="00514368"/>
    <w:rsid w:val="00514BB4"/>
    <w:rsid w:val="00514F16"/>
    <w:rsid w:val="00515180"/>
    <w:rsid w:val="00516131"/>
    <w:rsid w:val="00516477"/>
    <w:rsid w:val="005169AF"/>
    <w:rsid w:val="00516EAE"/>
    <w:rsid w:val="005170B2"/>
    <w:rsid w:val="005171E3"/>
    <w:rsid w:val="005178C9"/>
    <w:rsid w:val="005205C2"/>
    <w:rsid w:val="00520851"/>
    <w:rsid w:val="00520B83"/>
    <w:rsid w:val="0052170A"/>
    <w:rsid w:val="00521EDA"/>
    <w:rsid w:val="00522357"/>
    <w:rsid w:val="0052268A"/>
    <w:rsid w:val="00522A1B"/>
    <w:rsid w:val="00522ABF"/>
    <w:rsid w:val="00522B92"/>
    <w:rsid w:val="00523032"/>
    <w:rsid w:val="0052307A"/>
    <w:rsid w:val="005235DA"/>
    <w:rsid w:val="0052373A"/>
    <w:rsid w:val="00523843"/>
    <w:rsid w:val="00523AA8"/>
    <w:rsid w:val="0052426E"/>
    <w:rsid w:val="00524572"/>
    <w:rsid w:val="00524822"/>
    <w:rsid w:val="005248E1"/>
    <w:rsid w:val="00524ADF"/>
    <w:rsid w:val="005251F3"/>
    <w:rsid w:val="005263AE"/>
    <w:rsid w:val="00526D9D"/>
    <w:rsid w:val="00526F12"/>
    <w:rsid w:val="0052733E"/>
    <w:rsid w:val="00527593"/>
    <w:rsid w:val="005276B9"/>
    <w:rsid w:val="005279BA"/>
    <w:rsid w:val="005300F2"/>
    <w:rsid w:val="0053068C"/>
    <w:rsid w:val="005311EB"/>
    <w:rsid w:val="00531442"/>
    <w:rsid w:val="005314DD"/>
    <w:rsid w:val="005315E5"/>
    <w:rsid w:val="00531CF2"/>
    <w:rsid w:val="00532384"/>
    <w:rsid w:val="00532475"/>
    <w:rsid w:val="00533215"/>
    <w:rsid w:val="005337F5"/>
    <w:rsid w:val="00533BA1"/>
    <w:rsid w:val="00533FD9"/>
    <w:rsid w:val="00534379"/>
    <w:rsid w:val="00534382"/>
    <w:rsid w:val="005345EF"/>
    <w:rsid w:val="00534CEA"/>
    <w:rsid w:val="00535526"/>
    <w:rsid w:val="0053628F"/>
    <w:rsid w:val="0053630D"/>
    <w:rsid w:val="005366D1"/>
    <w:rsid w:val="00537DFB"/>
    <w:rsid w:val="00540A27"/>
    <w:rsid w:val="00540BF2"/>
    <w:rsid w:val="005416D6"/>
    <w:rsid w:val="005417FF"/>
    <w:rsid w:val="00542138"/>
    <w:rsid w:val="00542C65"/>
    <w:rsid w:val="00543F0A"/>
    <w:rsid w:val="0054465E"/>
    <w:rsid w:val="005449E3"/>
    <w:rsid w:val="00545112"/>
    <w:rsid w:val="0054549D"/>
    <w:rsid w:val="005455F5"/>
    <w:rsid w:val="00545B55"/>
    <w:rsid w:val="0054647D"/>
    <w:rsid w:val="00546BE0"/>
    <w:rsid w:val="00547C05"/>
    <w:rsid w:val="00547DEE"/>
    <w:rsid w:val="00550451"/>
    <w:rsid w:val="0055077D"/>
    <w:rsid w:val="00551407"/>
    <w:rsid w:val="00551690"/>
    <w:rsid w:val="00551FD6"/>
    <w:rsid w:val="0055210C"/>
    <w:rsid w:val="005526DC"/>
    <w:rsid w:val="00552B5A"/>
    <w:rsid w:val="00552BC1"/>
    <w:rsid w:val="00553402"/>
    <w:rsid w:val="00553881"/>
    <w:rsid w:val="00553A43"/>
    <w:rsid w:val="005544E8"/>
    <w:rsid w:val="0055466E"/>
    <w:rsid w:val="005553CE"/>
    <w:rsid w:val="00556277"/>
    <w:rsid w:val="005563C6"/>
    <w:rsid w:val="00556454"/>
    <w:rsid w:val="00556956"/>
    <w:rsid w:val="00556EC7"/>
    <w:rsid w:val="00557079"/>
    <w:rsid w:val="00560257"/>
    <w:rsid w:val="005602C9"/>
    <w:rsid w:val="00560B96"/>
    <w:rsid w:val="00560C3D"/>
    <w:rsid w:val="00560C46"/>
    <w:rsid w:val="00561091"/>
    <w:rsid w:val="00561205"/>
    <w:rsid w:val="005613FF"/>
    <w:rsid w:val="00561ED0"/>
    <w:rsid w:val="00561F1B"/>
    <w:rsid w:val="00561F3C"/>
    <w:rsid w:val="00562173"/>
    <w:rsid w:val="00562441"/>
    <w:rsid w:val="005627E3"/>
    <w:rsid w:val="00563866"/>
    <w:rsid w:val="00563EF9"/>
    <w:rsid w:val="00563FC0"/>
    <w:rsid w:val="00564937"/>
    <w:rsid w:val="005649CC"/>
    <w:rsid w:val="005651AD"/>
    <w:rsid w:val="005654A9"/>
    <w:rsid w:val="005658F0"/>
    <w:rsid w:val="00566226"/>
    <w:rsid w:val="005671EE"/>
    <w:rsid w:val="005675AC"/>
    <w:rsid w:val="0056774A"/>
    <w:rsid w:val="0056776A"/>
    <w:rsid w:val="00567BED"/>
    <w:rsid w:val="00567ECB"/>
    <w:rsid w:val="00570552"/>
    <w:rsid w:val="00570C1C"/>
    <w:rsid w:val="00570FA6"/>
    <w:rsid w:val="00572199"/>
    <w:rsid w:val="005721AB"/>
    <w:rsid w:val="00572365"/>
    <w:rsid w:val="0057284F"/>
    <w:rsid w:val="005728DC"/>
    <w:rsid w:val="00572A1F"/>
    <w:rsid w:val="00573164"/>
    <w:rsid w:val="005735A5"/>
    <w:rsid w:val="00573636"/>
    <w:rsid w:val="00573752"/>
    <w:rsid w:val="00573B5F"/>
    <w:rsid w:val="00574B14"/>
    <w:rsid w:val="005753F5"/>
    <w:rsid w:val="00575689"/>
    <w:rsid w:val="005759F3"/>
    <w:rsid w:val="00576657"/>
    <w:rsid w:val="005768AD"/>
    <w:rsid w:val="00576A75"/>
    <w:rsid w:val="005771D1"/>
    <w:rsid w:val="005775E0"/>
    <w:rsid w:val="0057796B"/>
    <w:rsid w:val="00577C33"/>
    <w:rsid w:val="00577CDE"/>
    <w:rsid w:val="00577F67"/>
    <w:rsid w:val="0058011D"/>
    <w:rsid w:val="00580128"/>
    <w:rsid w:val="005803F2"/>
    <w:rsid w:val="00580427"/>
    <w:rsid w:val="0058074D"/>
    <w:rsid w:val="00580919"/>
    <w:rsid w:val="005816E9"/>
    <w:rsid w:val="005819B3"/>
    <w:rsid w:val="00581A30"/>
    <w:rsid w:val="005823B7"/>
    <w:rsid w:val="005824BE"/>
    <w:rsid w:val="00582988"/>
    <w:rsid w:val="00582D26"/>
    <w:rsid w:val="0058417B"/>
    <w:rsid w:val="0058426E"/>
    <w:rsid w:val="00584910"/>
    <w:rsid w:val="005850E4"/>
    <w:rsid w:val="0058513D"/>
    <w:rsid w:val="0058542A"/>
    <w:rsid w:val="005872C1"/>
    <w:rsid w:val="0058746D"/>
    <w:rsid w:val="00587680"/>
    <w:rsid w:val="00587896"/>
    <w:rsid w:val="00587936"/>
    <w:rsid w:val="00587C25"/>
    <w:rsid w:val="00587E7F"/>
    <w:rsid w:val="00590296"/>
    <w:rsid w:val="00590AD8"/>
    <w:rsid w:val="00591329"/>
    <w:rsid w:val="005918AF"/>
    <w:rsid w:val="005925E2"/>
    <w:rsid w:val="00592A13"/>
    <w:rsid w:val="00593452"/>
    <w:rsid w:val="00593CA9"/>
    <w:rsid w:val="005941FD"/>
    <w:rsid w:val="00594769"/>
    <w:rsid w:val="00595856"/>
    <w:rsid w:val="0059678F"/>
    <w:rsid w:val="00596972"/>
    <w:rsid w:val="00596BBA"/>
    <w:rsid w:val="00597947"/>
    <w:rsid w:val="005A073F"/>
    <w:rsid w:val="005A0929"/>
    <w:rsid w:val="005A0A96"/>
    <w:rsid w:val="005A10CA"/>
    <w:rsid w:val="005A1427"/>
    <w:rsid w:val="005A1558"/>
    <w:rsid w:val="005A221E"/>
    <w:rsid w:val="005A25F0"/>
    <w:rsid w:val="005A2620"/>
    <w:rsid w:val="005A2946"/>
    <w:rsid w:val="005A2B92"/>
    <w:rsid w:val="005A3587"/>
    <w:rsid w:val="005A3A67"/>
    <w:rsid w:val="005A5E6A"/>
    <w:rsid w:val="005A67F3"/>
    <w:rsid w:val="005A6E74"/>
    <w:rsid w:val="005A716C"/>
    <w:rsid w:val="005A75BA"/>
    <w:rsid w:val="005A7AE9"/>
    <w:rsid w:val="005A7B34"/>
    <w:rsid w:val="005B00AC"/>
    <w:rsid w:val="005B0811"/>
    <w:rsid w:val="005B087A"/>
    <w:rsid w:val="005B0970"/>
    <w:rsid w:val="005B0A70"/>
    <w:rsid w:val="005B1010"/>
    <w:rsid w:val="005B1BA2"/>
    <w:rsid w:val="005B1C48"/>
    <w:rsid w:val="005B1F8E"/>
    <w:rsid w:val="005B20D0"/>
    <w:rsid w:val="005B2A5C"/>
    <w:rsid w:val="005B2B50"/>
    <w:rsid w:val="005B2EFE"/>
    <w:rsid w:val="005B33CE"/>
    <w:rsid w:val="005B360F"/>
    <w:rsid w:val="005B37F1"/>
    <w:rsid w:val="005B4016"/>
    <w:rsid w:val="005B4056"/>
    <w:rsid w:val="005B422B"/>
    <w:rsid w:val="005B7021"/>
    <w:rsid w:val="005B72F4"/>
    <w:rsid w:val="005B73A8"/>
    <w:rsid w:val="005C0F48"/>
    <w:rsid w:val="005C1171"/>
    <w:rsid w:val="005C214D"/>
    <w:rsid w:val="005C2351"/>
    <w:rsid w:val="005C2FA2"/>
    <w:rsid w:val="005C321D"/>
    <w:rsid w:val="005C36FA"/>
    <w:rsid w:val="005C3B04"/>
    <w:rsid w:val="005C4839"/>
    <w:rsid w:val="005C5353"/>
    <w:rsid w:val="005C54F0"/>
    <w:rsid w:val="005C5DEF"/>
    <w:rsid w:val="005C6033"/>
    <w:rsid w:val="005C618F"/>
    <w:rsid w:val="005C6217"/>
    <w:rsid w:val="005C76D7"/>
    <w:rsid w:val="005C7C27"/>
    <w:rsid w:val="005D05BD"/>
    <w:rsid w:val="005D07DF"/>
    <w:rsid w:val="005D1275"/>
    <w:rsid w:val="005D173D"/>
    <w:rsid w:val="005D2D57"/>
    <w:rsid w:val="005D306F"/>
    <w:rsid w:val="005D322F"/>
    <w:rsid w:val="005D3838"/>
    <w:rsid w:val="005D39C9"/>
    <w:rsid w:val="005D3FC4"/>
    <w:rsid w:val="005D41D3"/>
    <w:rsid w:val="005D47F3"/>
    <w:rsid w:val="005D4CFA"/>
    <w:rsid w:val="005D5609"/>
    <w:rsid w:val="005D56BB"/>
    <w:rsid w:val="005D571D"/>
    <w:rsid w:val="005D580C"/>
    <w:rsid w:val="005D5AE3"/>
    <w:rsid w:val="005D651C"/>
    <w:rsid w:val="005D6E3A"/>
    <w:rsid w:val="005D6EA7"/>
    <w:rsid w:val="005D7364"/>
    <w:rsid w:val="005D7395"/>
    <w:rsid w:val="005D797A"/>
    <w:rsid w:val="005D79AB"/>
    <w:rsid w:val="005D7BB4"/>
    <w:rsid w:val="005E0DF3"/>
    <w:rsid w:val="005E1963"/>
    <w:rsid w:val="005E1D1E"/>
    <w:rsid w:val="005E1EA1"/>
    <w:rsid w:val="005E22A0"/>
    <w:rsid w:val="005E2713"/>
    <w:rsid w:val="005E2ACF"/>
    <w:rsid w:val="005E3663"/>
    <w:rsid w:val="005E3BA4"/>
    <w:rsid w:val="005E3C0D"/>
    <w:rsid w:val="005E3DB3"/>
    <w:rsid w:val="005E4725"/>
    <w:rsid w:val="005E4876"/>
    <w:rsid w:val="005E4884"/>
    <w:rsid w:val="005E4B59"/>
    <w:rsid w:val="005E4C18"/>
    <w:rsid w:val="005E4C35"/>
    <w:rsid w:val="005E562F"/>
    <w:rsid w:val="005E6375"/>
    <w:rsid w:val="005E6682"/>
    <w:rsid w:val="005E684E"/>
    <w:rsid w:val="005E6E40"/>
    <w:rsid w:val="005E7DD1"/>
    <w:rsid w:val="005F0F58"/>
    <w:rsid w:val="005F15EF"/>
    <w:rsid w:val="005F1887"/>
    <w:rsid w:val="005F1B4F"/>
    <w:rsid w:val="005F21D2"/>
    <w:rsid w:val="005F22AD"/>
    <w:rsid w:val="005F248C"/>
    <w:rsid w:val="005F29D6"/>
    <w:rsid w:val="005F2DC3"/>
    <w:rsid w:val="005F2DE1"/>
    <w:rsid w:val="005F3CEB"/>
    <w:rsid w:val="005F3E14"/>
    <w:rsid w:val="005F4267"/>
    <w:rsid w:val="005F46E5"/>
    <w:rsid w:val="005F4BEC"/>
    <w:rsid w:val="005F5194"/>
    <w:rsid w:val="005F5575"/>
    <w:rsid w:val="005F5A73"/>
    <w:rsid w:val="005F5ADF"/>
    <w:rsid w:val="005F5B27"/>
    <w:rsid w:val="005F6045"/>
    <w:rsid w:val="005F628F"/>
    <w:rsid w:val="005F6680"/>
    <w:rsid w:val="005F6A3A"/>
    <w:rsid w:val="005F6EEC"/>
    <w:rsid w:val="005F72A6"/>
    <w:rsid w:val="005F7D80"/>
    <w:rsid w:val="00600136"/>
    <w:rsid w:val="0060026A"/>
    <w:rsid w:val="006005EE"/>
    <w:rsid w:val="0060123E"/>
    <w:rsid w:val="00601CD3"/>
    <w:rsid w:val="00601D2E"/>
    <w:rsid w:val="00601E68"/>
    <w:rsid w:val="00602245"/>
    <w:rsid w:val="00602689"/>
    <w:rsid w:val="0060282E"/>
    <w:rsid w:val="00602C0F"/>
    <w:rsid w:val="00602F78"/>
    <w:rsid w:val="006030C9"/>
    <w:rsid w:val="006033E3"/>
    <w:rsid w:val="00603759"/>
    <w:rsid w:val="006046BF"/>
    <w:rsid w:val="00604A2C"/>
    <w:rsid w:val="00604C9F"/>
    <w:rsid w:val="00604DEC"/>
    <w:rsid w:val="006051E6"/>
    <w:rsid w:val="00605224"/>
    <w:rsid w:val="00605933"/>
    <w:rsid w:val="006060E9"/>
    <w:rsid w:val="00606B1F"/>
    <w:rsid w:val="00606C0F"/>
    <w:rsid w:val="006072B6"/>
    <w:rsid w:val="0060738D"/>
    <w:rsid w:val="00611598"/>
    <w:rsid w:val="006125F4"/>
    <w:rsid w:val="00612616"/>
    <w:rsid w:val="00612E56"/>
    <w:rsid w:val="0061340F"/>
    <w:rsid w:val="006139E3"/>
    <w:rsid w:val="00613A32"/>
    <w:rsid w:val="00613E8B"/>
    <w:rsid w:val="00613FA7"/>
    <w:rsid w:val="00614041"/>
    <w:rsid w:val="006153AB"/>
    <w:rsid w:val="00615B84"/>
    <w:rsid w:val="00615E51"/>
    <w:rsid w:val="00615F04"/>
    <w:rsid w:val="0061693D"/>
    <w:rsid w:val="00616C21"/>
    <w:rsid w:val="00616F8E"/>
    <w:rsid w:val="006172B6"/>
    <w:rsid w:val="00617CF9"/>
    <w:rsid w:val="006204F3"/>
    <w:rsid w:val="006206DD"/>
    <w:rsid w:val="00620DA9"/>
    <w:rsid w:val="00621A38"/>
    <w:rsid w:val="00621FBF"/>
    <w:rsid w:val="00622F78"/>
    <w:rsid w:val="0062311A"/>
    <w:rsid w:val="00623155"/>
    <w:rsid w:val="006231BB"/>
    <w:rsid w:val="00623D2E"/>
    <w:rsid w:val="00624289"/>
    <w:rsid w:val="00624A9F"/>
    <w:rsid w:val="00624D9D"/>
    <w:rsid w:val="00625073"/>
    <w:rsid w:val="00625736"/>
    <w:rsid w:val="00625AAF"/>
    <w:rsid w:val="00625BC2"/>
    <w:rsid w:val="00625F7A"/>
    <w:rsid w:val="006260AB"/>
    <w:rsid w:val="00626128"/>
    <w:rsid w:val="00627563"/>
    <w:rsid w:val="006278B9"/>
    <w:rsid w:val="00627A0F"/>
    <w:rsid w:val="00627A55"/>
    <w:rsid w:val="00630204"/>
    <w:rsid w:val="0063044C"/>
    <w:rsid w:val="0063071B"/>
    <w:rsid w:val="00630B64"/>
    <w:rsid w:val="00630DF7"/>
    <w:rsid w:val="00630F66"/>
    <w:rsid w:val="00630FB8"/>
    <w:rsid w:val="0063143E"/>
    <w:rsid w:val="0063160D"/>
    <w:rsid w:val="00631B82"/>
    <w:rsid w:val="00632288"/>
    <w:rsid w:val="00632643"/>
    <w:rsid w:val="00632748"/>
    <w:rsid w:val="00632A1D"/>
    <w:rsid w:val="00632C4D"/>
    <w:rsid w:val="00633393"/>
    <w:rsid w:val="0063348A"/>
    <w:rsid w:val="00633727"/>
    <w:rsid w:val="00633C82"/>
    <w:rsid w:val="00633D34"/>
    <w:rsid w:val="00633E07"/>
    <w:rsid w:val="006344C0"/>
    <w:rsid w:val="00635ADE"/>
    <w:rsid w:val="00635CE4"/>
    <w:rsid w:val="00636627"/>
    <w:rsid w:val="00636635"/>
    <w:rsid w:val="00636812"/>
    <w:rsid w:val="00636945"/>
    <w:rsid w:val="00637FD8"/>
    <w:rsid w:val="006406AA"/>
    <w:rsid w:val="00640C21"/>
    <w:rsid w:val="00640EE1"/>
    <w:rsid w:val="0064162F"/>
    <w:rsid w:val="0064274D"/>
    <w:rsid w:val="00643757"/>
    <w:rsid w:val="00643B07"/>
    <w:rsid w:val="00644D88"/>
    <w:rsid w:val="00644F38"/>
    <w:rsid w:val="0064502D"/>
    <w:rsid w:val="00645F06"/>
    <w:rsid w:val="00645F28"/>
    <w:rsid w:val="00646E28"/>
    <w:rsid w:val="00646FE3"/>
    <w:rsid w:val="0064703A"/>
    <w:rsid w:val="006475D0"/>
    <w:rsid w:val="00647F52"/>
    <w:rsid w:val="00650527"/>
    <w:rsid w:val="00650B3E"/>
    <w:rsid w:val="00650FC1"/>
    <w:rsid w:val="006512F1"/>
    <w:rsid w:val="0065228F"/>
    <w:rsid w:val="006522B0"/>
    <w:rsid w:val="00652678"/>
    <w:rsid w:val="00652B2C"/>
    <w:rsid w:val="0065450B"/>
    <w:rsid w:val="00654623"/>
    <w:rsid w:val="00654AAE"/>
    <w:rsid w:val="00654BAD"/>
    <w:rsid w:val="00654D3D"/>
    <w:rsid w:val="00654D91"/>
    <w:rsid w:val="006553DC"/>
    <w:rsid w:val="00655794"/>
    <w:rsid w:val="0065759A"/>
    <w:rsid w:val="00660133"/>
    <w:rsid w:val="006609C0"/>
    <w:rsid w:val="00660F77"/>
    <w:rsid w:val="006621E9"/>
    <w:rsid w:val="0066269A"/>
    <w:rsid w:val="00663B58"/>
    <w:rsid w:val="00663BEC"/>
    <w:rsid w:val="006647A3"/>
    <w:rsid w:val="00664B6C"/>
    <w:rsid w:val="00664D3D"/>
    <w:rsid w:val="006656BE"/>
    <w:rsid w:val="006661C5"/>
    <w:rsid w:val="00666B78"/>
    <w:rsid w:val="00666EE9"/>
    <w:rsid w:val="0066719A"/>
    <w:rsid w:val="00667269"/>
    <w:rsid w:val="006672AD"/>
    <w:rsid w:val="006677D7"/>
    <w:rsid w:val="00667CD0"/>
    <w:rsid w:val="00670E02"/>
    <w:rsid w:val="00670EEA"/>
    <w:rsid w:val="0067116B"/>
    <w:rsid w:val="006713AF"/>
    <w:rsid w:val="00671AE0"/>
    <w:rsid w:val="00671B43"/>
    <w:rsid w:val="00671DDA"/>
    <w:rsid w:val="00672845"/>
    <w:rsid w:val="00672B23"/>
    <w:rsid w:val="00672FE3"/>
    <w:rsid w:val="0067324B"/>
    <w:rsid w:val="00673B0C"/>
    <w:rsid w:val="00673BB8"/>
    <w:rsid w:val="00673D39"/>
    <w:rsid w:val="00673F2B"/>
    <w:rsid w:val="0067431F"/>
    <w:rsid w:val="006749AF"/>
    <w:rsid w:val="00674D78"/>
    <w:rsid w:val="006756C6"/>
    <w:rsid w:val="00676937"/>
    <w:rsid w:val="00676ABF"/>
    <w:rsid w:val="00676D3D"/>
    <w:rsid w:val="006776BD"/>
    <w:rsid w:val="00677B3F"/>
    <w:rsid w:val="0068004E"/>
    <w:rsid w:val="0068138D"/>
    <w:rsid w:val="00681774"/>
    <w:rsid w:val="00682049"/>
    <w:rsid w:val="0068233B"/>
    <w:rsid w:val="00682CAD"/>
    <w:rsid w:val="00682E62"/>
    <w:rsid w:val="0068315A"/>
    <w:rsid w:val="006834F0"/>
    <w:rsid w:val="0068387E"/>
    <w:rsid w:val="006838B6"/>
    <w:rsid w:val="00683904"/>
    <w:rsid w:val="00683CDB"/>
    <w:rsid w:val="006840BA"/>
    <w:rsid w:val="006842A5"/>
    <w:rsid w:val="006846CE"/>
    <w:rsid w:val="006857A7"/>
    <w:rsid w:val="00686D2E"/>
    <w:rsid w:val="00686E85"/>
    <w:rsid w:val="00687415"/>
    <w:rsid w:val="006877E6"/>
    <w:rsid w:val="00687ACE"/>
    <w:rsid w:val="00690700"/>
    <w:rsid w:val="0069102A"/>
    <w:rsid w:val="00691445"/>
    <w:rsid w:val="006924AD"/>
    <w:rsid w:val="00693263"/>
    <w:rsid w:val="00693296"/>
    <w:rsid w:val="006936EA"/>
    <w:rsid w:val="0069400F"/>
    <w:rsid w:val="00694286"/>
    <w:rsid w:val="00695976"/>
    <w:rsid w:val="006960F1"/>
    <w:rsid w:val="00696229"/>
    <w:rsid w:val="00696B30"/>
    <w:rsid w:val="00696D9D"/>
    <w:rsid w:val="00697587"/>
    <w:rsid w:val="00697666"/>
    <w:rsid w:val="00697CC0"/>
    <w:rsid w:val="00697E72"/>
    <w:rsid w:val="006A0024"/>
    <w:rsid w:val="006A0CC1"/>
    <w:rsid w:val="006A14EA"/>
    <w:rsid w:val="006A24A6"/>
    <w:rsid w:val="006A24AC"/>
    <w:rsid w:val="006A29E7"/>
    <w:rsid w:val="006A2AA7"/>
    <w:rsid w:val="006A2AB8"/>
    <w:rsid w:val="006A2C7E"/>
    <w:rsid w:val="006A2D2B"/>
    <w:rsid w:val="006A41E6"/>
    <w:rsid w:val="006A45B0"/>
    <w:rsid w:val="006A4958"/>
    <w:rsid w:val="006A52A2"/>
    <w:rsid w:val="006A58D8"/>
    <w:rsid w:val="006A5C36"/>
    <w:rsid w:val="006A5DD7"/>
    <w:rsid w:val="006A6626"/>
    <w:rsid w:val="006A6CFA"/>
    <w:rsid w:val="006A7C1E"/>
    <w:rsid w:val="006A7CFC"/>
    <w:rsid w:val="006B057C"/>
    <w:rsid w:val="006B0671"/>
    <w:rsid w:val="006B0D75"/>
    <w:rsid w:val="006B0EE8"/>
    <w:rsid w:val="006B108A"/>
    <w:rsid w:val="006B1D5C"/>
    <w:rsid w:val="006B1D87"/>
    <w:rsid w:val="006B2798"/>
    <w:rsid w:val="006B2831"/>
    <w:rsid w:val="006B2ADA"/>
    <w:rsid w:val="006B2C1E"/>
    <w:rsid w:val="006B2DB9"/>
    <w:rsid w:val="006B2E57"/>
    <w:rsid w:val="006B4B48"/>
    <w:rsid w:val="006B53B7"/>
    <w:rsid w:val="006B60D9"/>
    <w:rsid w:val="006B6423"/>
    <w:rsid w:val="006B6960"/>
    <w:rsid w:val="006B7830"/>
    <w:rsid w:val="006B78F8"/>
    <w:rsid w:val="006C02A6"/>
    <w:rsid w:val="006C1952"/>
    <w:rsid w:val="006C23AF"/>
    <w:rsid w:val="006C2C44"/>
    <w:rsid w:val="006C2DC7"/>
    <w:rsid w:val="006C319C"/>
    <w:rsid w:val="006C3280"/>
    <w:rsid w:val="006C3831"/>
    <w:rsid w:val="006C46EF"/>
    <w:rsid w:val="006C4C27"/>
    <w:rsid w:val="006C4CDF"/>
    <w:rsid w:val="006C4E3E"/>
    <w:rsid w:val="006C5678"/>
    <w:rsid w:val="006C5927"/>
    <w:rsid w:val="006C5F3A"/>
    <w:rsid w:val="006C6355"/>
    <w:rsid w:val="006C6B36"/>
    <w:rsid w:val="006C7035"/>
    <w:rsid w:val="006C71A8"/>
    <w:rsid w:val="006C71F6"/>
    <w:rsid w:val="006C75C8"/>
    <w:rsid w:val="006C75FC"/>
    <w:rsid w:val="006C7894"/>
    <w:rsid w:val="006D0213"/>
    <w:rsid w:val="006D0517"/>
    <w:rsid w:val="006D0A42"/>
    <w:rsid w:val="006D1052"/>
    <w:rsid w:val="006D12E7"/>
    <w:rsid w:val="006D170F"/>
    <w:rsid w:val="006D18C0"/>
    <w:rsid w:val="006D1EB1"/>
    <w:rsid w:val="006D26AB"/>
    <w:rsid w:val="006D2A26"/>
    <w:rsid w:val="006D320F"/>
    <w:rsid w:val="006D32AB"/>
    <w:rsid w:val="006D3F66"/>
    <w:rsid w:val="006D435F"/>
    <w:rsid w:val="006D4CFE"/>
    <w:rsid w:val="006D5A43"/>
    <w:rsid w:val="006D5F81"/>
    <w:rsid w:val="006D5FD1"/>
    <w:rsid w:val="006D6152"/>
    <w:rsid w:val="006D6FA1"/>
    <w:rsid w:val="006D791C"/>
    <w:rsid w:val="006E057B"/>
    <w:rsid w:val="006E0CD7"/>
    <w:rsid w:val="006E10A6"/>
    <w:rsid w:val="006E10D1"/>
    <w:rsid w:val="006E1255"/>
    <w:rsid w:val="006E1686"/>
    <w:rsid w:val="006E16C9"/>
    <w:rsid w:val="006E26B9"/>
    <w:rsid w:val="006E2A54"/>
    <w:rsid w:val="006E3032"/>
    <w:rsid w:val="006E4B16"/>
    <w:rsid w:val="006E6431"/>
    <w:rsid w:val="006E6612"/>
    <w:rsid w:val="006E675C"/>
    <w:rsid w:val="006E6A8B"/>
    <w:rsid w:val="006E72A1"/>
    <w:rsid w:val="006E78E8"/>
    <w:rsid w:val="006E7C2B"/>
    <w:rsid w:val="006E7C6A"/>
    <w:rsid w:val="006E7F51"/>
    <w:rsid w:val="006E7FC1"/>
    <w:rsid w:val="006F0339"/>
    <w:rsid w:val="006F086D"/>
    <w:rsid w:val="006F089B"/>
    <w:rsid w:val="006F0BEA"/>
    <w:rsid w:val="006F16E1"/>
    <w:rsid w:val="006F1A1E"/>
    <w:rsid w:val="006F216B"/>
    <w:rsid w:val="006F23B3"/>
    <w:rsid w:val="006F356C"/>
    <w:rsid w:val="006F38E5"/>
    <w:rsid w:val="006F3BA5"/>
    <w:rsid w:val="006F4272"/>
    <w:rsid w:val="006F482C"/>
    <w:rsid w:val="006F4C17"/>
    <w:rsid w:val="006F4C18"/>
    <w:rsid w:val="006F4F3E"/>
    <w:rsid w:val="006F5471"/>
    <w:rsid w:val="006F5A8B"/>
    <w:rsid w:val="006F5E02"/>
    <w:rsid w:val="006F63B7"/>
    <w:rsid w:val="006F6992"/>
    <w:rsid w:val="006F6FFC"/>
    <w:rsid w:val="006F74C5"/>
    <w:rsid w:val="006F7B83"/>
    <w:rsid w:val="00700B2D"/>
    <w:rsid w:val="00701153"/>
    <w:rsid w:val="0070134C"/>
    <w:rsid w:val="007014F8"/>
    <w:rsid w:val="007016D8"/>
    <w:rsid w:val="00701E01"/>
    <w:rsid w:val="00702DA3"/>
    <w:rsid w:val="007032EF"/>
    <w:rsid w:val="00705900"/>
    <w:rsid w:val="00705943"/>
    <w:rsid w:val="007067EF"/>
    <w:rsid w:val="00707856"/>
    <w:rsid w:val="00707D90"/>
    <w:rsid w:val="00710EDE"/>
    <w:rsid w:val="0071154D"/>
    <w:rsid w:val="00711B3E"/>
    <w:rsid w:val="00711EAF"/>
    <w:rsid w:val="007122E4"/>
    <w:rsid w:val="007125FE"/>
    <w:rsid w:val="0071390C"/>
    <w:rsid w:val="00713DAF"/>
    <w:rsid w:val="00713F8D"/>
    <w:rsid w:val="00714338"/>
    <w:rsid w:val="00714870"/>
    <w:rsid w:val="00714B35"/>
    <w:rsid w:val="00715566"/>
    <w:rsid w:val="0071575F"/>
    <w:rsid w:val="00715C63"/>
    <w:rsid w:val="00715E20"/>
    <w:rsid w:val="00716C54"/>
    <w:rsid w:val="00717064"/>
    <w:rsid w:val="0071752E"/>
    <w:rsid w:val="0071796D"/>
    <w:rsid w:val="00717E82"/>
    <w:rsid w:val="007216A8"/>
    <w:rsid w:val="00723BD9"/>
    <w:rsid w:val="00723FD3"/>
    <w:rsid w:val="007241A8"/>
    <w:rsid w:val="00724299"/>
    <w:rsid w:val="00724E3A"/>
    <w:rsid w:val="007250F3"/>
    <w:rsid w:val="0072532D"/>
    <w:rsid w:val="00725446"/>
    <w:rsid w:val="007255D0"/>
    <w:rsid w:val="00725BD5"/>
    <w:rsid w:val="00725FC0"/>
    <w:rsid w:val="00726102"/>
    <w:rsid w:val="007267A7"/>
    <w:rsid w:val="00727964"/>
    <w:rsid w:val="00727AF6"/>
    <w:rsid w:val="00730A33"/>
    <w:rsid w:val="00730B52"/>
    <w:rsid w:val="007310CB"/>
    <w:rsid w:val="00731B40"/>
    <w:rsid w:val="00732070"/>
    <w:rsid w:val="0073215F"/>
    <w:rsid w:val="00732D93"/>
    <w:rsid w:val="0073326C"/>
    <w:rsid w:val="007332AE"/>
    <w:rsid w:val="00733346"/>
    <w:rsid w:val="0073357B"/>
    <w:rsid w:val="00733726"/>
    <w:rsid w:val="0073395C"/>
    <w:rsid w:val="00734730"/>
    <w:rsid w:val="0073497E"/>
    <w:rsid w:val="00734AE6"/>
    <w:rsid w:val="00734C45"/>
    <w:rsid w:val="00734E5A"/>
    <w:rsid w:val="00735676"/>
    <w:rsid w:val="00735908"/>
    <w:rsid w:val="00735E65"/>
    <w:rsid w:val="00737335"/>
    <w:rsid w:val="00737C68"/>
    <w:rsid w:val="00737CC9"/>
    <w:rsid w:val="00737D33"/>
    <w:rsid w:val="00740311"/>
    <w:rsid w:val="00740546"/>
    <w:rsid w:val="00740B68"/>
    <w:rsid w:val="00741413"/>
    <w:rsid w:val="00741464"/>
    <w:rsid w:val="00741C09"/>
    <w:rsid w:val="00741D8B"/>
    <w:rsid w:val="00741F8B"/>
    <w:rsid w:val="00741FA4"/>
    <w:rsid w:val="0074262D"/>
    <w:rsid w:val="007427D6"/>
    <w:rsid w:val="00742DEE"/>
    <w:rsid w:val="00743062"/>
    <w:rsid w:val="007437C2"/>
    <w:rsid w:val="00743CB6"/>
    <w:rsid w:val="00743EFD"/>
    <w:rsid w:val="00743F97"/>
    <w:rsid w:val="0074423A"/>
    <w:rsid w:val="007449BC"/>
    <w:rsid w:val="00744D7A"/>
    <w:rsid w:val="00744FFF"/>
    <w:rsid w:val="00745003"/>
    <w:rsid w:val="00745829"/>
    <w:rsid w:val="00745B8B"/>
    <w:rsid w:val="00746422"/>
    <w:rsid w:val="00746D43"/>
    <w:rsid w:val="00746FF3"/>
    <w:rsid w:val="0074709F"/>
    <w:rsid w:val="00747365"/>
    <w:rsid w:val="007475D7"/>
    <w:rsid w:val="007477DB"/>
    <w:rsid w:val="00747A93"/>
    <w:rsid w:val="00747F79"/>
    <w:rsid w:val="0075046D"/>
    <w:rsid w:val="007508EA"/>
    <w:rsid w:val="0075113D"/>
    <w:rsid w:val="00751752"/>
    <w:rsid w:val="00751D83"/>
    <w:rsid w:val="00752149"/>
    <w:rsid w:val="0075227E"/>
    <w:rsid w:val="007524E8"/>
    <w:rsid w:val="00752774"/>
    <w:rsid w:val="0075315E"/>
    <w:rsid w:val="0075371F"/>
    <w:rsid w:val="007538B1"/>
    <w:rsid w:val="00753CDF"/>
    <w:rsid w:val="0075410B"/>
    <w:rsid w:val="0075491E"/>
    <w:rsid w:val="007555B0"/>
    <w:rsid w:val="00755CE1"/>
    <w:rsid w:val="0075687E"/>
    <w:rsid w:val="00756DF9"/>
    <w:rsid w:val="00757094"/>
    <w:rsid w:val="007572F7"/>
    <w:rsid w:val="00757E6E"/>
    <w:rsid w:val="00760521"/>
    <w:rsid w:val="007611CA"/>
    <w:rsid w:val="0076170D"/>
    <w:rsid w:val="00761EB7"/>
    <w:rsid w:val="00762382"/>
    <w:rsid w:val="0076244C"/>
    <w:rsid w:val="0076247D"/>
    <w:rsid w:val="007628FC"/>
    <w:rsid w:val="00762A32"/>
    <w:rsid w:val="00763045"/>
    <w:rsid w:val="0076351A"/>
    <w:rsid w:val="00763610"/>
    <w:rsid w:val="007639E9"/>
    <w:rsid w:val="00763EED"/>
    <w:rsid w:val="00764622"/>
    <w:rsid w:val="00764919"/>
    <w:rsid w:val="00764D29"/>
    <w:rsid w:val="00765796"/>
    <w:rsid w:val="00766103"/>
    <w:rsid w:val="00766884"/>
    <w:rsid w:val="00766B8A"/>
    <w:rsid w:val="00766D44"/>
    <w:rsid w:val="00766DE5"/>
    <w:rsid w:val="00767572"/>
    <w:rsid w:val="00767752"/>
    <w:rsid w:val="0077011F"/>
    <w:rsid w:val="007701D7"/>
    <w:rsid w:val="007702C0"/>
    <w:rsid w:val="00770643"/>
    <w:rsid w:val="0077071F"/>
    <w:rsid w:val="00771A34"/>
    <w:rsid w:val="00771E1D"/>
    <w:rsid w:val="007724C4"/>
    <w:rsid w:val="0077280E"/>
    <w:rsid w:val="0077284B"/>
    <w:rsid w:val="0077321F"/>
    <w:rsid w:val="0077374D"/>
    <w:rsid w:val="007754D8"/>
    <w:rsid w:val="00775795"/>
    <w:rsid w:val="007763AA"/>
    <w:rsid w:val="00776A8B"/>
    <w:rsid w:val="0077789E"/>
    <w:rsid w:val="00777D7D"/>
    <w:rsid w:val="00780210"/>
    <w:rsid w:val="0078138B"/>
    <w:rsid w:val="00781E64"/>
    <w:rsid w:val="00782109"/>
    <w:rsid w:val="00782C9A"/>
    <w:rsid w:val="00782D54"/>
    <w:rsid w:val="00783314"/>
    <w:rsid w:val="007833A8"/>
    <w:rsid w:val="007837E8"/>
    <w:rsid w:val="007838F2"/>
    <w:rsid w:val="00784D86"/>
    <w:rsid w:val="00785436"/>
    <w:rsid w:val="00785BAE"/>
    <w:rsid w:val="00786520"/>
    <w:rsid w:val="00786796"/>
    <w:rsid w:val="00787038"/>
    <w:rsid w:val="0078749D"/>
    <w:rsid w:val="00787BE8"/>
    <w:rsid w:val="00787CA6"/>
    <w:rsid w:val="00787CF8"/>
    <w:rsid w:val="0079079B"/>
    <w:rsid w:val="00790836"/>
    <w:rsid w:val="00790D2F"/>
    <w:rsid w:val="007910C0"/>
    <w:rsid w:val="007910C1"/>
    <w:rsid w:val="007916D2"/>
    <w:rsid w:val="00791841"/>
    <w:rsid w:val="00791FBB"/>
    <w:rsid w:val="00792211"/>
    <w:rsid w:val="00793198"/>
    <w:rsid w:val="007938CC"/>
    <w:rsid w:val="00794113"/>
    <w:rsid w:val="00794BDE"/>
    <w:rsid w:val="00794CB7"/>
    <w:rsid w:val="00794FB7"/>
    <w:rsid w:val="00795283"/>
    <w:rsid w:val="007966A0"/>
    <w:rsid w:val="007967F5"/>
    <w:rsid w:val="00796989"/>
    <w:rsid w:val="0079708A"/>
    <w:rsid w:val="0079722E"/>
    <w:rsid w:val="007973E2"/>
    <w:rsid w:val="00797511"/>
    <w:rsid w:val="007976B5"/>
    <w:rsid w:val="007979E2"/>
    <w:rsid w:val="00797BB8"/>
    <w:rsid w:val="007A02F0"/>
    <w:rsid w:val="007A06F1"/>
    <w:rsid w:val="007A0826"/>
    <w:rsid w:val="007A1C16"/>
    <w:rsid w:val="007A1D95"/>
    <w:rsid w:val="007A281E"/>
    <w:rsid w:val="007A3175"/>
    <w:rsid w:val="007A350B"/>
    <w:rsid w:val="007A41F1"/>
    <w:rsid w:val="007A472F"/>
    <w:rsid w:val="007A4741"/>
    <w:rsid w:val="007A4826"/>
    <w:rsid w:val="007A4916"/>
    <w:rsid w:val="007A4D61"/>
    <w:rsid w:val="007A5488"/>
    <w:rsid w:val="007A617E"/>
    <w:rsid w:val="007A66B3"/>
    <w:rsid w:val="007A79C7"/>
    <w:rsid w:val="007A7C37"/>
    <w:rsid w:val="007B040F"/>
    <w:rsid w:val="007B0848"/>
    <w:rsid w:val="007B0A84"/>
    <w:rsid w:val="007B0C81"/>
    <w:rsid w:val="007B133A"/>
    <w:rsid w:val="007B1E9C"/>
    <w:rsid w:val="007B234E"/>
    <w:rsid w:val="007B25BB"/>
    <w:rsid w:val="007B3228"/>
    <w:rsid w:val="007B427C"/>
    <w:rsid w:val="007B4850"/>
    <w:rsid w:val="007B4882"/>
    <w:rsid w:val="007B4A12"/>
    <w:rsid w:val="007B58F5"/>
    <w:rsid w:val="007B5A38"/>
    <w:rsid w:val="007B71CE"/>
    <w:rsid w:val="007B74C8"/>
    <w:rsid w:val="007B7D6F"/>
    <w:rsid w:val="007C0968"/>
    <w:rsid w:val="007C0C4D"/>
    <w:rsid w:val="007C11B1"/>
    <w:rsid w:val="007C1842"/>
    <w:rsid w:val="007C207A"/>
    <w:rsid w:val="007C2139"/>
    <w:rsid w:val="007C257E"/>
    <w:rsid w:val="007C2596"/>
    <w:rsid w:val="007C3028"/>
    <w:rsid w:val="007C383D"/>
    <w:rsid w:val="007C38CE"/>
    <w:rsid w:val="007C500D"/>
    <w:rsid w:val="007C5023"/>
    <w:rsid w:val="007C5426"/>
    <w:rsid w:val="007C5FFC"/>
    <w:rsid w:val="007C63D6"/>
    <w:rsid w:val="007C643E"/>
    <w:rsid w:val="007C744B"/>
    <w:rsid w:val="007C7F97"/>
    <w:rsid w:val="007D08C3"/>
    <w:rsid w:val="007D1260"/>
    <w:rsid w:val="007D1C8A"/>
    <w:rsid w:val="007D2202"/>
    <w:rsid w:val="007D298E"/>
    <w:rsid w:val="007D2A0B"/>
    <w:rsid w:val="007D2C24"/>
    <w:rsid w:val="007D2D77"/>
    <w:rsid w:val="007D302A"/>
    <w:rsid w:val="007D3778"/>
    <w:rsid w:val="007D3B6D"/>
    <w:rsid w:val="007D440F"/>
    <w:rsid w:val="007D4553"/>
    <w:rsid w:val="007D4924"/>
    <w:rsid w:val="007D5613"/>
    <w:rsid w:val="007D56F0"/>
    <w:rsid w:val="007D5B63"/>
    <w:rsid w:val="007D5C11"/>
    <w:rsid w:val="007D6E17"/>
    <w:rsid w:val="007D7036"/>
    <w:rsid w:val="007E13EB"/>
    <w:rsid w:val="007E1C45"/>
    <w:rsid w:val="007E25BE"/>
    <w:rsid w:val="007E27D8"/>
    <w:rsid w:val="007E3943"/>
    <w:rsid w:val="007E3AB8"/>
    <w:rsid w:val="007E3EE7"/>
    <w:rsid w:val="007E4040"/>
    <w:rsid w:val="007E4194"/>
    <w:rsid w:val="007E425F"/>
    <w:rsid w:val="007E4570"/>
    <w:rsid w:val="007E488B"/>
    <w:rsid w:val="007E4903"/>
    <w:rsid w:val="007E4B08"/>
    <w:rsid w:val="007E4BC9"/>
    <w:rsid w:val="007E5CD6"/>
    <w:rsid w:val="007E5EF1"/>
    <w:rsid w:val="007E646E"/>
    <w:rsid w:val="007E69CD"/>
    <w:rsid w:val="007E6A0B"/>
    <w:rsid w:val="007E7D03"/>
    <w:rsid w:val="007E7E41"/>
    <w:rsid w:val="007E7FF6"/>
    <w:rsid w:val="007F01E5"/>
    <w:rsid w:val="007F0B8E"/>
    <w:rsid w:val="007F0E86"/>
    <w:rsid w:val="007F0F5B"/>
    <w:rsid w:val="007F1273"/>
    <w:rsid w:val="007F2707"/>
    <w:rsid w:val="007F2AA0"/>
    <w:rsid w:val="007F2CD5"/>
    <w:rsid w:val="007F4058"/>
    <w:rsid w:val="007F43EF"/>
    <w:rsid w:val="007F4D78"/>
    <w:rsid w:val="007F5D10"/>
    <w:rsid w:val="007F6008"/>
    <w:rsid w:val="007F6520"/>
    <w:rsid w:val="007F6D94"/>
    <w:rsid w:val="007F73C7"/>
    <w:rsid w:val="007F7A7B"/>
    <w:rsid w:val="007F7BC4"/>
    <w:rsid w:val="008010EC"/>
    <w:rsid w:val="00801325"/>
    <w:rsid w:val="00801471"/>
    <w:rsid w:val="00801622"/>
    <w:rsid w:val="0080165B"/>
    <w:rsid w:val="008018B1"/>
    <w:rsid w:val="00801B94"/>
    <w:rsid w:val="00801C6C"/>
    <w:rsid w:val="008027F9"/>
    <w:rsid w:val="00802C6C"/>
    <w:rsid w:val="008038DC"/>
    <w:rsid w:val="008046F3"/>
    <w:rsid w:val="00804725"/>
    <w:rsid w:val="00804D2D"/>
    <w:rsid w:val="008050D3"/>
    <w:rsid w:val="008054F8"/>
    <w:rsid w:val="0080580D"/>
    <w:rsid w:val="00805A82"/>
    <w:rsid w:val="00805EBC"/>
    <w:rsid w:val="00806549"/>
    <w:rsid w:val="00807046"/>
    <w:rsid w:val="008077E1"/>
    <w:rsid w:val="00807BFD"/>
    <w:rsid w:val="00807E7B"/>
    <w:rsid w:val="008102A8"/>
    <w:rsid w:val="0081058C"/>
    <w:rsid w:val="0081073E"/>
    <w:rsid w:val="00810933"/>
    <w:rsid w:val="00810CEF"/>
    <w:rsid w:val="00811467"/>
    <w:rsid w:val="0081288C"/>
    <w:rsid w:val="0081288D"/>
    <w:rsid w:val="00812B86"/>
    <w:rsid w:val="00812CF9"/>
    <w:rsid w:val="00812F06"/>
    <w:rsid w:val="008130A6"/>
    <w:rsid w:val="00813908"/>
    <w:rsid w:val="00813EAE"/>
    <w:rsid w:val="0081479D"/>
    <w:rsid w:val="00814923"/>
    <w:rsid w:val="00815322"/>
    <w:rsid w:val="008155DB"/>
    <w:rsid w:val="00815A7D"/>
    <w:rsid w:val="0081628A"/>
    <w:rsid w:val="008165FB"/>
    <w:rsid w:val="0081673E"/>
    <w:rsid w:val="00816784"/>
    <w:rsid w:val="00816C15"/>
    <w:rsid w:val="00816F82"/>
    <w:rsid w:val="008202BD"/>
    <w:rsid w:val="00820469"/>
    <w:rsid w:val="00820775"/>
    <w:rsid w:val="00820840"/>
    <w:rsid w:val="00820CB4"/>
    <w:rsid w:val="00820EF2"/>
    <w:rsid w:val="00821E54"/>
    <w:rsid w:val="008228B7"/>
    <w:rsid w:val="008228FE"/>
    <w:rsid w:val="00823A0F"/>
    <w:rsid w:val="00823AB6"/>
    <w:rsid w:val="00823B84"/>
    <w:rsid w:val="00823BDB"/>
    <w:rsid w:val="00824291"/>
    <w:rsid w:val="008243A5"/>
    <w:rsid w:val="0082471B"/>
    <w:rsid w:val="008248AB"/>
    <w:rsid w:val="00824A9D"/>
    <w:rsid w:val="00824DBF"/>
    <w:rsid w:val="008253A9"/>
    <w:rsid w:val="00826426"/>
    <w:rsid w:val="00827473"/>
    <w:rsid w:val="008278C0"/>
    <w:rsid w:val="00827C16"/>
    <w:rsid w:val="00827FFD"/>
    <w:rsid w:val="0083001F"/>
    <w:rsid w:val="008304ED"/>
    <w:rsid w:val="008305CD"/>
    <w:rsid w:val="00830623"/>
    <w:rsid w:val="00830A78"/>
    <w:rsid w:val="008317F2"/>
    <w:rsid w:val="00831BC2"/>
    <w:rsid w:val="008320B6"/>
    <w:rsid w:val="00832619"/>
    <w:rsid w:val="00832757"/>
    <w:rsid w:val="00832B98"/>
    <w:rsid w:val="00832E94"/>
    <w:rsid w:val="00833141"/>
    <w:rsid w:val="0083359B"/>
    <w:rsid w:val="00835297"/>
    <w:rsid w:val="00835720"/>
    <w:rsid w:val="00835A9F"/>
    <w:rsid w:val="008364FA"/>
    <w:rsid w:val="00836C37"/>
    <w:rsid w:val="00836E63"/>
    <w:rsid w:val="00836F5B"/>
    <w:rsid w:val="0083753A"/>
    <w:rsid w:val="00840BBB"/>
    <w:rsid w:val="00840CE9"/>
    <w:rsid w:val="00840E2D"/>
    <w:rsid w:val="0084136C"/>
    <w:rsid w:val="0084167C"/>
    <w:rsid w:val="00842244"/>
    <w:rsid w:val="00842ECF"/>
    <w:rsid w:val="00842FF4"/>
    <w:rsid w:val="008438C8"/>
    <w:rsid w:val="00843EF9"/>
    <w:rsid w:val="00844517"/>
    <w:rsid w:val="00844688"/>
    <w:rsid w:val="00844840"/>
    <w:rsid w:val="0084491B"/>
    <w:rsid w:val="00844E2A"/>
    <w:rsid w:val="00844EF0"/>
    <w:rsid w:val="00845828"/>
    <w:rsid w:val="00845A71"/>
    <w:rsid w:val="00846653"/>
    <w:rsid w:val="00846B1F"/>
    <w:rsid w:val="008475F9"/>
    <w:rsid w:val="008476E7"/>
    <w:rsid w:val="00847A45"/>
    <w:rsid w:val="00847E70"/>
    <w:rsid w:val="00850371"/>
    <w:rsid w:val="00850A53"/>
    <w:rsid w:val="00850B62"/>
    <w:rsid w:val="00850E8F"/>
    <w:rsid w:val="00851340"/>
    <w:rsid w:val="0085196F"/>
    <w:rsid w:val="00851AB6"/>
    <w:rsid w:val="00852573"/>
    <w:rsid w:val="00852A1A"/>
    <w:rsid w:val="00852D1F"/>
    <w:rsid w:val="00852ED9"/>
    <w:rsid w:val="00852F27"/>
    <w:rsid w:val="008538A1"/>
    <w:rsid w:val="00853A4C"/>
    <w:rsid w:val="008546AA"/>
    <w:rsid w:val="008549C4"/>
    <w:rsid w:val="00854E0B"/>
    <w:rsid w:val="00856CD2"/>
    <w:rsid w:val="00860141"/>
    <w:rsid w:val="00862013"/>
    <w:rsid w:val="0086238E"/>
    <w:rsid w:val="0086299B"/>
    <w:rsid w:val="00862DA4"/>
    <w:rsid w:val="00863046"/>
    <w:rsid w:val="00863247"/>
    <w:rsid w:val="00863432"/>
    <w:rsid w:val="00863CCE"/>
    <w:rsid w:val="00863E28"/>
    <w:rsid w:val="0086487F"/>
    <w:rsid w:val="00864C7F"/>
    <w:rsid w:val="00864FAF"/>
    <w:rsid w:val="00865679"/>
    <w:rsid w:val="00865740"/>
    <w:rsid w:val="00865B37"/>
    <w:rsid w:val="0086603F"/>
    <w:rsid w:val="00866060"/>
    <w:rsid w:val="0086683C"/>
    <w:rsid w:val="00866E65"/>
    <w:rsid w:val="00867367"/>
    <w:rsid w:val="00867A99"/>
    <w:rsid w:val="00867D10"/>
    <w:rsid w:val="00870437"/>
    <w:rsid w:val="00870518"/>
    <w:rsid w:val="00871010"/>
    <w:rsid w:val="0087143C"/>
    <w:rsid w:val="008724A9"/>
    <w:rsid w:val="008725BF"/>
    <w:rsid w:val="00873205"/>
    <w:rsid w:val="00873340"/>
    <w:rsid w:val="00873969"/>
    <w:rsid w:val="00873F8B"/>
    <w:rsid w:val="00873FAB"/>
    <w:rsid w:val="00874E0C"/>
    <w:rsid w:val="00875638"/>
    <w:rsid w:val="0087586E"/>
    <w:rsid w:val="00875A24"/>
    <w:rsid w:val="00877335"/>
    <w:rsid w:val="0088005F"/>
    <w:rsid w:val="00880C9C"/>
    <w:rsid w:val="00881514"/>
    <w:rsid w:val="0088223A"/>
    <w:rsid w:val="008837EF"/>
    <w:rsid w:val="008838AC"/>
    <w:rsid w:val="0088455A"/>
    <w:rsid w:val="00884873"/>
    <w:rsid w:val="00884E1D"/>
    <w:rsid w:val="00885370"/>
    <w:rsid w:val="00885C43"/>
    <w:rsid w:val="00885F8E"/>
    <w:rsid w:val="00886B50"/>
    <w:rsid w:val="00886D85"/>
    <w:rsid w:val="00886DEA"/>
    <w:rsid w:val="00886FEC"/>
    <w:rsid w:val="00887331"/>
    <w:rsid w:val="00890290"/>
    <w:rsid w:val="00890809"/>
    <w:rsid w:val="00890A75"/>
    <w:rsid w:val="00890B57"/>
    <w:rsid w:val="00891AF7"/>
    <w:rsid w:val="00891DE7"/>
    <w:rsid w:val="00891F2A"/>
    <w:rsid w:val="00892D38"/>
    <w:rsid w:val="008933B2"/>
    <w:rsid w:val="00894AAA"/>
    <w:rsid w:val="00894FCF"/>
    <w:rsid w:val="00895D96"/>
    <w:rsid w:val="008967BE"/>
    <w:rsid w:val="00896B9B"/>
    <w:rsid w:val="008977D7"/>
    <w:rsid w:val="008A0A4C"/>
    <w:rsid w:val="008A0C42"/>
    <w:rsid w:val="008A0CAD"/>
    <w:rsid w:val="008A0CE2"/>
    <w:rsid w:val="008A1406"/>
    <w:rsid w:val="008A16D6"/>
    <w:rsid w:val="008A19D8"/>
    <w:rsid w:val="008A209B"/>
    <w:rsid w:val="008A238D"/>
    <w:rsid w:val="008A2514"/>
    <w:rsid w:val="008A2A13"/>
    <w:rsid w:val="008A2A76"/>
    <w:rsid w:val="008A2A8B"/>
    <w:rsid w:val="008A327A"/>
    <w:rsid w:val="008A4014"/>
    <w:rsid w:val="008A4642"/>
    <w:rsid w:val="008A4A10"/>
    <w:rsid w:val="008A4AE3"/>
    <w:rsid w:val="008A4B0D"/>
    <w:rsid w:val="008A4DC3"/>
    <w:rsid w:val="008A4EBC"/>
    <w:rsid w:val="008A500F"/>
    <w:rsid w:val="008A57D3"/>
    <w:rsid w:val="008A5CF6"/>
    <w:rsid w:val="008A693C"/>
    <w:rsid w:val="008A6C58"/>
    <w:rsid w:val="008A6F32"/>
    <w:rsid w:val="008A6FF5"/>
    <w:rsid w:val="008A769D"/>
    <w:rsid w:val="008B1065"/>
    <w:rsid w:val="008B111D"/>
    <w:rsid w:val="008B1B1E"/>
    <w:rsid w:val="008B24F9"/>
    <w:rsid w:val="008B35A7"/>
    <w:rsid w:val="008B4CC9"/>
    <w:rsid w:val="008B4D04"/>
    <w:rsid w:val="008B59C3"/>
    <w:rsid w:val="008B5BBC"/>
    <w:rsid w:val="008B684D"/>
    <w:rsid w:val="008B69DF"/>
    <w:rsid w:val="008B6FF9"/>
    <w:rsid w:val="008B7A03"/>
    <w:rsid w:val="008B7BFA"/>
    <w:rsid w:val="008C0444"/>
    <w:rsid w:val="008C04FE"/>
    <w:rsid w:val="008C0B28"/>
    <w:rsid w:val="008C0B7C"/>
    <w:rsid w:val="008C0D89"/>
    <w:rsid w:val="008C22DA"/>
    <w:rsid w:val="008C26C2"/>
    <w:rsid w:val="008C29CE"/>
    <w:rsid w:val="008C2B48"/>
    <w:rsid w:val="008C2EB1"/>
    <w:rsid w:val="008C30F6"/>
    <w:rsid w:val="008C32C3"/>
    <w:rsid w:val="008C3D5C"/>
    <w:rsid w:val="008C3F1C"/>
    <w:rsid w:val="008C4417"/>
    <w:rsid w:val="008C45AE"/>
    <w:rsid w:val="008C4B93"/>
    <w:rsid w:val="008C5875"/>
    <w:rsid w:val="008C5E5B"/>
    <w:rsid w:val="008C6FEC"/>
    <w:rsid w:val="008C7043"/>
    <w:rsid w:val="008C762C"/>
    <w:rsid w:val="008C76AE"/>
    <w:rsid w:val="008C7A13"/>
    <w:rsid w:val="008C7EA7"/>
    <w:rsid w:val="008D04D4"/>
    <w:rsid w:val="008D0698"/>
    <w:rsid w:val="008D0FFB"/>
    <w:rsid w:val="008D10A9"/>
    <w:rsid w:val="008D125A"/>
    <w:rsid w:val="008D2FB8"/>
    <w:rsid w:val="008D308E"/>
    <w:rsid w:val="008D4756"/>
    <w:rsid w:val="008D4B0E"/>
    <w:rsid w:val="008D4B1D"/>
    <w:rsid w:val="008D522D"/>
    <w:rsid w:val="008D544F"/>
    <w:rsid w:val="008D5950"/>
    <w:rsid w:val="008D6240"/>
    <w:rsid w:val="008D68D0"/>
    <w:rsid w:val="008D69CD"/>
    <w:rsid w:val="008D6F87"/>
    <w:rsid w:val="008D7BDF"/>
    <w:rsid w:val="008D7C69"/>
    <w:rsid w:val="008D7E7A"/>
    <w:rsid w:val="008E02CC"/>
    <w:rsid w:val="008E053E"/>
    <w:rsid w:val="008E060C"/>
    <w:rsid w:val="008E06DE"/>
    <w:rsid w:val="008E0D71"/>
    <w:rsid w:val="008E130A"/>
    <w:rsid w:val="008E18C6"/>
    <w:rsid w:val="008E1AE7"/>
    <w:rsid w:val="008E1B46"/>
    <w:rsid w:val="008E1CB2"/>
    <w:rsid w:val="008E2BD3"/>
    <w:rsid w:val="008E3270"/>
    <w:rsid w:val="008E40FB"/>
    <w:rsid w:val="008E4311"/>
    <w:rsid w:val="008E4DEE"/>
    <w:rsid w:val="008E5CE2"/>
    <w:rsid w:val="008E6C43"/>
    <w:rsid w:val="008E6DE4"/>
    <w:rsid w:val="008E72F2"/>
    <w:rsid w:val="008F02C2"/>
    <w:rsid w:val="008F0316"/>
    <w:rsid w:val="008F0382"/>
    <w:rsid w:val="008F0439"/>
    <w:rsid w:val="008F0536"/>
    <w:rsid w:val="008F1C52"/>
    <w:rsid w:val="008F1FEA"/>
    <w:rsid w:val="008F236D"/>
    <w:rsid w:val="008F25FF"/>
    <w:rsid w:val="008F2E7F"/>
    <w:rsid w:val="008F3386"/>
    <w:rsid w:val="008F43E6"/>
    <w:rsid w:val="008F468C"/>
    <w:rsid w:val="008F4DC3"/>
    <w:rsid w:val="008F4DEB"/>
    <w:rsid w:val="008F4FE1"/>
    <w:rsid w:val="008F5963"/>
    <w:rsid w:val="008F5A3A"/>
    <w:rsid w:val="008F5C9C"/>
    <w:rsid w:val="008F5F6E"/>
    <w:rsid w:val="008F6075"/>
    <w:rsid w:val="008F6407"/>
    <w:rsid w:val="008F6664"/>
    <w:rsid w:val="008F71D6"/>
    <w:rsid w:val="008F77B0"/>
    <w:rsid w:val="00900280"/>
    <w:rsid w:val="0090154D"/>
    <w:rsid w:val="00901EFB"/>
    <w:rsid w:val="009020BD"/>
    <w:rsid w:val="00902111"/>
    <w:rsid w:val="00902A37"/>
    <w:rsid w:val="009030CA"/>
    <w:rsid w:val="009035E7"/>
    <w:rsid w:val="00903C8D"/>
    <w:rsid w:val="009042E3"/>
    <w:rsid w:val="0090466B"/>
    <w:rsid w:val="00904A0D"/>
    <w:rsid w:val="00904E08"/>
    <w:rsid w:val="00905119"/>
    <w:rsid w:val="00905B2D"/>
    <w:rsid w:val="00905BEF"/>
    <w:rsid w:val="009060BE"/>
    <w:rsid w:val="009063D2"/>
    <w:rsid w:val="00906556"/>
    <w:rsid w:val="00906CB2"/>
    <w:rsid w:val="00907178"/>
    <w:rsid w:val="00907522"/>
    <w:rsid w:val="0091018E"/>
    <w:rsid w:val="00910F83"/>
    <w:rsid w:val="00911FA0"/>
    <w:rsid w:val="00912B95"/>
    <w:rsid w:val="00912BD3"/>
    <w:rsid w:val="009135F2"/>
    <w:rsid w:val="00913E06"/>
    <w:rsid w:val="00914006"/>
    <w:rsid w:val="009140E1"/>
    <w:rsid w:val="009144C3"/>
    <w:rsid w:val="00915125"/>
    <w:rsid w:val="00915574"/>
    <w:rsid w:val="00915C21"/>
    <w:rsid w:val="00915C57"/>
    <w:rsid w:val="00915CB5"/>
    <w:rsid w:val="00916297"/>
    <w:rsid w:val="0091655F"/>
    <w:rsid w:val="00916848"/>
    <w:rsid w:val="0091686A"/>
    <w:rsid w:val="00916BB3"/>
    <w:rsid w:val="00916D41"/>
    <w:rsid w:val="009172CA"/>
    <w:rsid w:val="00917C36"/>
    <w:rsid w:val="00917DA5"/>
    <w:rsid w:val="00917E25"/>
    <w:rsid w:val="0092012F"/>
    <w:rsid w:val="009205A6"/>
    <w:rsid w:val="00920A3E"/>
    <w:rsid w:val="00920BBF"/>
    <w:rsid w:val="00920BFE"/>
    <w:rsid w:val="00920F99"/>
    <w:rsid w:val="00921A19"/>
    <w:rsid w:val="00921C3B"/>
    <w:rsid w:val="00921CF4"/>
    <w:rsid w:val="00922CC5"/>
    <w:rsid w:val="00922E77"/>
    <w:rsid w:val="00922FC4"/>
    <w:rsid w:val="009230B8"/>
    <w:rsid w:val="009234D1"/>
    <w:rsid w:val="009234D4"/>
    <w:rsid w:val="00923C8D"/>
    <w:rsid w:val="00923D6F"/>
    <w:rsid w:val="009246EF"/>
    <w:rsid w:val="00924F0D"/>
    <w:rsid w:val="00926550"/>
    <w:rsid w:val="009267D7"/>
    <w:rsid w:val="00926B55"/>
    <w:rsid w:val="00927407"/>
    <w:rsid w:val="009275FA"/>
    <w:rsid w:val="00927865"/>
    <w:rsid w:val="009279E8"/>
    <w:rsid w:val="0093077C"/>
    <w:rsid w:val="00930A61"/>
    <w:rsid w:val="00930DA8"/>
    <w:rsid w:val="00931860"/>
    <w:rsid w:val="00931C36"/>
    <w:rsid w:val="009325CB"/>
    <w:rsid w:val="00932757"/>
    <w:rsid w:val="0093294A"/>
    <w:rsid w:val="00932D7A"/>
    <w:rsid w:val="0093391F"/>
    <w:rsid w:val="00933B5C"/>
    <w:rsid w:val="00933C2D"/>
    <w:rsid w:val="00933D65"/>
    <w:rsid w:val="009343E4"/>
    <w:rsid w:val="0093451F"/>
    <w:rsid w:val="00934A25"/>
    <w:rsid w:val="009355E0"/>
    <w:rsid w:val="00936127"/>
    <w:rsid w:val="0093620A"/>
    <w:rsid w:val="00936341"/>
    <w:rsid w:val="0093685F"/>
    <w:rsid w:val="00936D68"/>
    <w:rsid w:val="00937BDE"/>
    <w:rsid w:val="00940331"/>
    <w:rsid w:val="009403A0"/>
    <w:rsid w:val="00940725"/>
    <w:rsid w:val="00940D13"/>
    <w:rsid w:val="00940EDF"/>
    <w:rsid w:val="009417F2"/>
    <w:rsid w:val="00941914"/>
    <w:rsid w:val="00941BC6"/>
    <w:rsid w:val="009420F1"/>
    <w:rsid w:val="0094236B"/>
    <w:rsid w:val="009425DB"/>
    <w:rsid w:val="0094298F"/>
    <w:rsid w:val="00942A20"/>
    <w:rsid w:val="00942A3E"/>
    <w:rsid w:val="00942C1A"/>
    <w:rsid w:val="00942C75"/>
    <w:rsid w:val="009432E2"/>
    <w:rsid w:val="009436BC"/>
    <w:rsid w:val="00943D69"/>
    <w:rsid w:val="009445F5"/>
    <w:rsid w:val="00944A44"/>
    <w:rsid w:val="009451FC"/>
    <w:rsid w:val="009458B5"/>
    <w:rsid w:val="00945CB0"/>
    <w:rsid w:val="00945CD1"/>
    <w:rsid w:val="009462C5"/>
    <w:rsid w:val="009466F8"/>
    <w:rsid w:val="009476D9"/>
    <w:rsid w:val="009505AB"/>
    <w:rsid w:val="00950717"/>
    <w:rsid w:val="009509CC"/>
    <w:rsid w:val="009510BE"/>
    <w:rsid w:val="009516A9"/>
    <w:rsid w:val="00951A53"/>
    <w:rsid w:val="00951B3C"/>
    <w:rsid w:val="009529F5"/>
    <w:rsid w:val="00952D0A"/>
    <w:rsid w:val="009535CF"/>
    <w:rsid w:val="0095381C"/>
    <w:rsid w:val="00953C96"/>
    <w:rsid w:val="0095406A"/>
    <w:rsid w:val="00955200"/>
    <w:rsid w:val="009555F2"/>
    <w:rsid w:val="00955A0D"/>
    <w:rsid w:val="00955D06"/>
    <w:rsid w:val="00956E84"/>
    <w:rsid w:val="00957838"/>
    <w:rsid w:val="00957889"/>
    <w:rsid w:val="00957E5C"/>
    <w:rsid w:val="00960378"/>
    <w:rsid w:val="00961B0F"/>
    <w:rsid w:val="00961E13"/>
    <w:rsid w:val="009622B1"/>
    <w:rsid w:val="00963598"/>
    <w:rsid w:val="00963618"/>
    <w:rsid w:val="009637CB"/>
    <w:rsid w:val="00964CFD"/>
    <w:rsid w:val="00964F65"/>
    <w:rsid w:val="00964FC6"/>
    <w:rsid w:val="00966217"/>
    <w:rsid w:val="009662CE"/>
    <w:rsid w:val="00966BDF"/>
    <w:rsid w:val="009673D9"/>
    <w:rsid w:val="00967416"/>
    <w:rsid w:val="009700B3"/>
    <w:rsid w:val="0097024E"/>
    <w:rsid w:val="00970A88"/>
    <w:rsid w:val="00970BD9"/>
    <w:rsid w:val="00970C45"/>
    <w:rsid w:val="00970D71"/>
    <w:rsid w:val="009712B3"/>
    <w:rsid w:val="009722D3"/>
    <w:rsid w:val="009730BE"/>
    <w:rsid w:val="00973177"/>
    <w:rsid w:val="009736F3"/>
    <w:rsid w:val="00973BC9"/>
    <w:rsid w:val="00974939"/>
    <w:rsid w:val="00974AF1"/>
    <w:rsid w:val="00974EF9"/>
    <w:rsid w:val="00974FD3"/>
    <w:rsid w:val="0097517E"/>
    <w:rsid w:val="00975E43"/>
    <w:rsid w:val="00976097"/>
    <w:rsid w:val="009761C9"/>
    <w:rsid w:val="009771B0"/>
    <w:rsid w:val="00977A65"/>
    <w:rsid w:val="00977A78"/>
    <w:rsid w:val="00980690"/>
    <w:rsid w:val="0098095F"/>
    <w:rsid w:val="00980FAA"/>
    <w:rsid w:val="009813E6"/>
    <w:rsid w:val="0098140C"/>
    <w:rsid w:val="00981E1C"/>
    <w:rsid w:val="00982066"/>
    <w:rsid w:val="00982144"/>
    <w:rsid w:val="00982BC4"/>
    <w:rsid w:val="009834A8"/>
    <w:rsid w:val="009843D8"/>
    <w:rsid w:val="00984B4E"/>
    <w:rsid w:val="00984C8A"/>
    <w:rsid w:val="00984E11"/>
    <w:rsid w:val="0098751C"/>
    <w:rsid w:val="009875F0"/>
    <w:rsid w:val="00987B5C"/>
    <w:rsid w:val="0099042D"/>
    <w:rsid w:val="009904DA"/>
    <w:rsid w:val="00990A77"/>
    <w:rsid w:val="00991640"/>
    <w:rsid w:val="00991A3C"/>
    <w:rsid w:val="00992668"/>
    <w:rsid w:val="009927C1"/>
    <w:rsid w:val="0099338C"/>
    <w:rsid w:val="00993FC0"/>
    <w:rsid w:val="00994532"/>
    <w:rsid w:val="009952BF"/>
    <w:rsid w:val="00995558"/>
    <w:rsid w:val="0099557A"/>
    <w:rsid w:val="00995E81"/>
    <w:rsid w:val="00996606"/>
    <w:rsid w:val="00996C36"/>
    <w:rsid w:val="00997754"/>
    <w:rsid w:val="009977C1"/>
    <w:rsid w:val="00997B10"/>
    <w:rsid w:val="00997FB1"/>
    <w:rsid w:val="009A0496"/>
    <w:rsid w:val="009A0807"/>
    <w:rsid w:val="009A126F"/>
    <w:rsid w:val="009A1429"/>
    <w:rsid w:val="009A1583"/>
    <w:rsid w:val="009A1674"/>
    <w:rsid w:val="009A1C6E"/>
    <w:rsid w:val="009A1F31"/>
    <w:rsid w:val="009A258E"/>
    <w:rsid w:val="009A2924"/>
    <w:rsid w:val="009A2CAC"/>
    <w:rsid w:val="009A3047"/>
    <w:rsid w:val="009A32A1"/>
    <w:rsid w:val="009A3B81"/>
    <w:rsid w:val="009A3EDD"/>
    <w:rsid w:val="009A57B9"/>
    <w:rsid w:val="009A5975"/>
    <w:rsid w:val="009A5E41"/>
    <w:rsid w:val="009A6407"/>
    <w:rsid w:val="009A641C"/>
    <w:rsid w:val="009A6A74"/>
    <w:rsid w:val="009A6B48"/>
    <w:rsid w:val="009A6B7C"/>
    <w:rsid w:val="009A73F0"/>
    <w:rsid w:val="009A7D79"/>
    <w:rsid w:val="009A7E52"/>
    <w:rsid w:val="009B0E87"/>
    <w:rsid w:val="009B1643"/>
    <w:rsid w:val="009B175B"/>
    <w:rsid w:val="009B2705"/>
    <w:rsid w:val="009B29A6"/>
    <w:rsid w:val="009B3F8F"/>
    <w:rsid w:val="009B3F9C"/>
    <w:rsid w:val="009B43C5"/>
    <w:rsid w:val="009B5339"/>
    <w:rsid w:val="009B5C1C"/>
    <w:rsid w:val="009B6875"/>
    <w:rsid w:val="009B6923"/>
    <w:rsid w:val="009B79EE"/>
    <w:rsid w:val="009B7B37"/>
    <w:rsid w:val="009B7D2C"/>
    <w:rsid w:val="009C0108"/>
    <w:rsid w:val="009C0400"/>
    <w:rsid w:val="009C0BD1"/>
    <w:rsid w:val="009C1081"/>
    <w:rsid w:val="009C1475"/>
    <w:rsid w:val="009C178C"/>
    <w:rsid w:val="009C1E5A"/>
    <w:rsid w:val="009C23E0"/>
    <w:rsid w:val="009C2B0C"/>
    <w:rsid w:val="009C2BB4"/>
    <w:rsid w:val="009C2D13"/>
    <w:rsid w:val="009C39E1"/>
    <w:rsid w:val="009C3C99"/>
    <w:rsid w:val="009C408D"/>
    <w:rsid w:val="009C4EE8"/>
    <w:rsid w:val="009C5006"/>
    <w:rsid w:val="009C52EF"/>
    <w:rsid w:val="009C551A"/>
    <w:rsid w:val="009C554B"/>
    <w:rsid w:val="009C5844"/>
    <w:rsid w:val="009C6037"/>
    <w:rsid w:val="009C6497"/>
    <w:rsid w:val="009C6934"/>
    <w:rsid w:val="009C6BC6"/>
    <w:rsid w:val="009C6E34"/>
    <w:rsid w:val="009C75E2"/>
    <w:rsid w:val="009C7BC7"/>
    <w:rsid w:val="009D0F6C"/>
    <w:rsid w:val="009D12E7"/>
    <w:rsid w:val="009D1F44"/>
    <w:rsid w:val="009D1FEA"/>
    <w:rsid w:val="009D20D6"/>
    <w:rsid w:val="009D2CEF"/>
    <w:rsid w:val="009D33AA"/>
    <w:rsid w:val="009D41C2"/>
    <w:rsid w:val="009D43E4"/>
    <w:rsid w:val="009D493E"/>
    <w:rsid w:val="009D498E"/>
    <w:rsid w:val="009D4995"/>
    <w:rsid w:val="009D4A4E"/>
    <w:rsid w:val="009D4AFD"/>
    <w:rsid w:val="009D5ADA"/>
    <w:rsid w:val="009D679E"/>
    <w:rsid w:val="009D694C"/>
    <w:rsid w:val="009D6B15"/>
    <w:rsid w:val="009D6BD9"/>
    <w:rsid w:val="009D6D5A"/>
    <w:rsid w:val="009D7237"/>
    <w:rsid w:val="009D76AF"/>
    <w:rsid w:val="009D772F"/>
    <w:rsid w:val="009E1642"/>
    <w:rsid w:val="009E1650"/>
    <w:rsid w:val="009E27E4"/>
    <w:rsid w:val="009E2F9F"/>
    <w:rsid w:val="009E2FAB"/>
    <w:rsid w:val="009E3C2D"/>
    <w:rsid w:val="009E4107"/>
    <w:rsid w:val="009E411E"/>
    <w:rsid w:val="009E4905"/>
    <w:rsid w:val="009E4E6A"/>
    <w:rsid w:val="009E5C1F"/>
    <w:rsid w:val="009E6A1E"/>
    <w:rsid w:val="009E72A7"/>
    <w:rsid w:val="009E782D"/>
    <w:rsid w:val="009F1086"/>
    <w:rsid w:val="009F1B85"/>
    <w:rsid w:val="009F2CDF"/>
    <w:rsid w:val="009F3150"/>
    <w:rsid w:val="009F32BA"/>
    <w:rsid w:val="009F35D4"/>
    <w:rsid w:val="009F3F98"/>
    <w:rsid w:val="009F4358"/>
    <w:rsid w:val="009F4A0B"/>
    <w:rsid w:val="009F554A"/>
    <w:rsid w:val="009F614B"/>
    <w:rsid w:val="009F6279"/>
    <w:rsid w:val="009F6880"/>
    <w:rsid w:val="009F6CD6"/>
    <w:rsid w:val="009F6F9F"/>
    <w:rsid w:val="009F7425"/>
    <w:rsid w:val="009F7588"/>
    <w:rsid w:val="009F7CD1"/>
    <w:rsid w:val="00A00115"/>
    <w:rsid w:val="00A0016D"/>
    <w:rsid w:val="00A01A26"/>
    <w:rsid w:val="00A02880"/>
    <w:rsid w:val="00A02D6E"/>
    <w:rsid w:val="00A030B2"/>
    <w:rsid w:val="00A03DD2"/>
    <w:rsid w:val="00A04183"/>
    <w:rsid w:val="00A0445C"/>
    <w:rsid w:val="00A0470B"/>
    <w:rsid w:val="00A0509C"/>
    <w:rsid w:val="00A05643"/>
    <w:rsid w:val="00A06507"/>
    <w:rsid w:val="00A066EB"/>
    <w:rsid w:val="00A07679"/>
    <w:rsid w:val="00A076FC"/>
    <w:rsid w:val="00A079F3"/>
    <w:rsid w:val="00A07C90"/>
    <w:rsid w:val="00A117EC"/>
    <w:rsid w:val="00A119A0"/>
    <w:rsid w:val="00A11EBC"/>
    <w:rsid w:val="00A13892"/>
    <w:rsid w:val="00A140F5"/>
    <w:rsid w:val="00A140FF"/>
    <w:rsid w:val="00A14188"/>
    <w:rsid w:val="00A142A0"/>
    <w:rsid w:val="00A145C1"/>
    <w:rsid w:val="00A1479D"/>
    <w:rsid w:val="00A147A0"/>
    <w:rsid w:val="00A14BB6"/>
    <w:rsid w:val="00A15541"/>
    <w:rsid w:val="00A15D7E"/>
    <w:rsid w:val="00A15DB2"/>
    <w:rsid w:val="00A15E86"/>
    <w:rsid w:val="00A16279"/>
    <w:rsid w:val="00A16285"/>
    <w:rsid w:val="00A16A19"/>
    <w:rsid w:val="00A16C21"/>
    <w:rsid w:val="00A17968"/>
    <w:rsid w:val="00A17B05"/>
    <w:rsid w:val="00A17DA7"/>
    <w:rsid w:val="00A17E34"/>
    <w:rsid w:val="00A2011E"/>
    <w:rsid w:val="00A206B7"/>
    <w:rsid w:val="00A207D1"/>
    <w:rsid w:val="00A208B3"/>
    <w:rsid w:val="00A220D6"/>
    <w:rsid w:val="00A225A4"/>
    <w:rsid w:val="00A22CD4"/>
    <w:rsid w:val="00A22D2F"/>
    <w:rsid w:val="00A23597"/>
    <w:rsid w:val="00A23896"/>
    <w:rsid w:val="00A2401C"/>
    <w:rsid w:val="00A24052"/>
    <w:rsid w:val="00A24BAA"/>
    <w:rsid w:val="00A25A34"/>
    <w:rsid w:val="00A25C78"/>
    <w:rsid w:val="00A25DC4"/>
    <w:rsid w:val="00A269C2"/>
    <w:rsid w:val="00A272C8"/>
    <w:rsid w:val="00A278E1"/>
    <w:rsid w:val="00A27BF3"/>
    <w:rsid w:val="00A30A68"/>
    <w:rsid w:val="00A30BA3"/>
    <w:rsid w:val="00A30CBC"/>
    <w:rsid w:val="00A315E1"/>
    <w:rsid w:val="00A316C8"/>
    <w:rsid w:val="00A31EF7"/>
    <w:rsid w:val="00A3227E"/>
    <w:rsid w:val="00A32545"/>
    <w:rsid w:val="00A32AAA"/>
    <w:rsid w:val="00A33693"/>
    <w:rsid w:val="00A33AFB"/>
    <w:rsid w:val="00A33DEA"/>
    <w:rsid w:val="00A34573"/>
    <w:rsid w:val="00A3474E"/>
    <w:rsid w:val="00A36576"/>
    <w:rsid w:val="00A36C44"/>
    <w:rsid w:val="00A36D5B"/>
    <w:rsid w:val="00A37CF9"/>
    <w:rsid w:val="00A37F81"/>
    <w:rsid w:val="00A40740"/>
    <w:rsid w:val="00A408B3"/>
    <w:rsid w:val="00A414EA"/>
    <w:rsid w:val="00A419DD"/>
    <w:rsid w:val="00A41ACF"/>
    <w:rsid w:val="00A41D55"/>
    <w:rsid w:val="00A426B8"/>
    <w:rsid w:val="00A43AFC"/>
    <w:rsid w:val="00A43BB8"/>
    <w:rsid w:val="00A443BC"/>
    <w:rsid w:val="00A44DE9"/>
    <w:rsid w:val="00A45733"/>
    <w:rsid w:val="00A457C8"/>
    <w:rsid w:val="00A4627C"/>
    <w:rsid w:val="00A4641F"/>
    <w:rsid w:val="00A46592"/>
    <w:rsid w:val="00A4672E"/>
    <w:rsid w:val="00A46822"/>
    <w:rsid w:val="00A47E04"/>
    <w:rsid w:val="00A47F82"/>
    <w:rsid w:val="00A50E2A"/>
    <w:rsid w:val="00A511F8"/>
    <w:rsid w:val="00A51F3F"/>
    <w:rsid w:val="00A52CBE"/>
    <w:rsid w:val="00A533AC"/>
    <w:rsid w:val="00A53625"/>
    <w:rsid w:val="00A53EE1"/>
    <w:rsid w:val="00A55509"/>
    <w:rsid w:val="00A55AEF"/>
    <w:rsid w:val="00A55C5F"/>
    <w:rsid w:val="00A56F90"/>
    <w:rsid w:val="00A57624"/>
    <w:rsid w:val="00A57DE4"/>
    <w:rsid w:val="00A6014B"/>
    <w:rsid w:val="00A605B8"/>
    <w:rsid w:val="00A607B7"/>
    <w:rsid w:val="00A60815"/>
    <w:rsid w:val="00A61068"/>
    <w:rsid w:val="00A616FE"/>
    <w:rsid w:val="00A61B1C"/>
    <w:rsid w:val="00A61F7C"/>
    <w:rsid w:val="00A62240"/>
    <w:rsid w:val="00A6245C"/>
    <w:rsid w:val="00A625EF"/>
    <w:rsid w:val="00A63966"/>
    <w:rsid w:val="00A64070"/>
    <w:rsid w:val="00A645C6"/>
    <w:rsid w:val="00A64C6A"/>
    <w:rsid w:val="00A65111"/>
    <w:rsid w:val="00A6537D"/>
    <w:rsid w:val="00A65508"/>
    <w:rsid w:val="00A656F0"/>
    <w:rsid w:val="00A66012"/>
    <w:rsid w:val="00A664EA"/>
    <w:rsid w:val="00A66547"/>
    <w:rsid w:val="00A66778"/>
    <w:rsid w:val="00A66F02"/>
    <w:rsid w:val="00A67429"/>
    <w:rsid w:val="00A67653"/>
    <w:rsid w:val="00A70633"/>
    <w:rsid w:val="00A70B4A"/>
    <w:rsid w:val="00A71163"/>
    <w:rsid w:val="00A712D1"/>
    <w:rsid w:val="00A71330"/>
    <w:rsid w:val="00A71908"/>
    <w:rsid w:val="00A725A2"/>
    <w:rsid w:val="00A72A3C"/>
    <w:rsid w:val="00A72DDF"/>
    <w:rsid w:val="00A73541"/>
    <w:rsid w:val="00A73674"/>
    <w:rsid w:val="00A737EB"/>
    <w:rsid w:val="00A73C88"/>
    <w:rsid w:val="00A75C8C"/>
    <w:rsid w:val="00A75EC3"/>
    <w:rsid w:val="00A76078"/>
    <w:rsid w:val="00A7618A"/>
    <w:rsid w:val="00A762C5"/>
    <w:rsid w:val="00A77324"/>
    <w:rsid w:val="00A77862"/>
    <w:rsid w:val="00A77BAA"/>
    <w:rsid w:val="00A8059C"/>
    <w:rsid w:val="00A80EB6"/>
    <w:rsid w:val="00A81207"/>
    <w:rsid w:val="00A8142C"/>
    <w:rsid w:val="00A81C64"/>
    <w:rsid w:val="00A81E82"/>
    <w:rsid w:val="00A82B47"/>
    <w:rsid w:val="00A82F87"/>
    <w:rsid w:val="00A835E0"/>
    <w:rsid w:val="00A83722"/>
    <w:rsid w:val="00A84779"/>
    <w:rsid w:val="00A85041"/>
    <w:rsid w:val="00A85896"/>
    <w:rsid w:val="00A8611E"/>
    <w:rsid w:val="00A868F7"/>
    <w:rsid w:val="00A86B4F"/>
    <w:rsid w:val="00A86CAE"/>
    <w:rsid w:val="00A87B6A"/>
    <w:rsid w:val="00A87CE4"/>
    <w:rsid w:val="00A87FBF"/>
    <w:rsid w:val="00A90108"/>
    <w:rsid w:val="00A91E04"/>
    <w:rsid w:val="00A91E44"/>
    <w:rsid w:val="00A91FC6"/>
    <w:rsid w:val="00A92401"/>
    <w:rsid w:val="00A92875"/>
    <w:rsid w:val="00A93362"/>
    <w:rsid w:val="00A935BE"/>
    <w:rsid w:val="00A93F75"/>
    <w:rsid w:val="00A942A9"/>
    <w:rsid w:val="00A94470"/>
    <w:rsid w:val="00A9473B"/>
    <w:rsid w:val="00A94A81"/>
    <w:rsid w:val="00A9549C"/>
    <w:rsid w:val="00A95571"/>
    <w:rsid w:val="00A95F31"/>
    <w:rsid w:val="00A96399"/>
    <w:rsid w:val="00A96A5C"/>
    <w:rsid w:val="00A96F7B"/>
    <w:rsid w:val="00A97146"/>
    <w:rsid w:val="00A973E3"/>
    <w:rsid w:val="00A97603"/>
    <w:rsid w:val="00A97D4E"/>
    <w:rsid w:val="00AA04F1"/>
    <w:rsid w:val="00AA0A66"/>
    <w:rsid w:val="00AA0D24"/>
    <w:rsid w:val="00AA1037"/>
    <w:rsid w:val="00AA14DF"/>
    <w:rsid w:val="00AA1A90"/>
    <w:rsid w:val="00AA24AB"/>
    <w:rsid w:val="00AA2D93"/>
    <w:rsid w:val="00AA2FDB"/>
    <w:rsid w:val="00AA3FF9"/>
    <w:rsid w:val="00AA4808"/>
    <w:rsid w:val="00AA4869"/>
    <w:rsid w:val="00AA48AF"/>
    <w:rsid w:val="00AA5233"/>
    <w:rsid w:val="00AA532D"/>
    <w:rsid w:val="00AA5629"/>
    <w:rsid w:val="00AA5BB1"/>
    <w:rsid w:val="00AA5D05"/>
    <w:rsid w:val="00AA6E2E"/>
    <w:rsid w:val="00AA711C"/>
    <w:rsid w:val="00AA74F1"/>
    <w:rsid w:val="00AA7768"/>
    <w:rsid w:val="00AB0A1C"/>
    <w:rsid w:val="00AB17DE"/>
    <w:rsid w:val="00AB1B69"/>
    <w:rsid w:val="00AB2A28"/>
    <w:rsid w:val="00AB2AFE"/>
    <w:rsid w:val="00AB2FDC"/>
    <w:rsid w:val="00AB31AC"/>
    <w:rsid w:val="00AB3C23"/>
    <w:rsid w:val="00AB3DA1"/>
    <w:rsid w:val="00AB3EE5"/>
    <w:rsid w:val="00AB46AD"/>
    <w:rsid w:val="00AB4E10"/>
    <w:rsid w:val="00AB59B2"/>
    <w:rsid w:val="00AB5C0F"/>
    <w:rsid w:val="00AB7B56"/>
    <w:rsid w:val="00AB7D82"/>
    <w:rsid w:val="00AC02E8"/>
    <w:rsid w:val="00AC037A"/>
    <w:rsid w:val="00AC0705"/>
    <w:rsid w:val="00AC0A22"/>
    <w:rsid w:val="00AC168E"/>
    <w:rsid w:val="00AC198D"/>
    <w:rsid w:val="00AC1AD0"/>
    <w:rsid w:val="00AC2030"/>
    <w:rsid w:val="00AC229F"/>
    <w:rsid w:val="00AC2A42"/>
    <w:rsid w:val="00AC373B"/>
    <w:rsid w:val="00AC38EC"/>
    <w:rsid w:val="00AC3BF4"/>
    <w:rsid w:val="00AC3EAB"/>
    <w:rsid w:val="00AC3FB9"/>
    <w:rsid w:val="00AC5139"/>
    <w:rsid w:val="00AC5D25"/>
    <w:rsid w:val="00AC618B"/>
    <w:rsid w:val="00AC659C"/>
    <w:rsid w:val="00AC6676"/>
    <w:rsid w:val="00AC6F30"/>
    <w:rsid w:val="00AC726A"/>
    <w:rsid w:val="00AD1694"/>
    <w:rsid w:val="00AD17BA"/>
    <w:rsid w:val="00AD1E37"/>
    <w:rsid w:val="00AD252D"/>
    <w:rsid w:val="00AD28C3"/>
    <w:rsid w:val="00AD2A67"/>
    <w:rsid w:val="00AD2E5A"/>
    <w:rsid w:val="00AD2F0D"/>
    <w:rsid w:val="00AD2F77"/>
    <w:rsid w:val="00AD386A"/>
    <w:rsid w:val="00AD40FF"/>
    <w:rsid w:val="00AD45D4"/>
    <w:rsid w:val="00AD4AAA"/>
    <w:rsid w:val="00AD539A"/>
    <w:rsid w:val="00AD5AA2"/>
    <w:rsid w:val="00AD5B8D"/>
    <w:rsid w:val="00AD5DFC"/>
    <w:rsid w:val="00AD63F5"/>
    <w:rsid w:val="00AD6D51"/>
    <w:rsid w:val="00AD6F87"/>
    <w:rsid w:val="00AD7057"/>
    <w:rsid w:val="00AD75E9"/>
    <w:rsid w:val="00AD771D"/>
    <w:rsid w:val="00AD77D5"/>
    <w:rsid w:val="00AE0DCC"/>
    <w:rsid w:val="00AE2017"/>
    <w:rsid w:val="00AE2351"/>
    <w:rsid w:val="00AE23DE"/>
    <w:rsid w:val="00AE255E"/>
    <w:rsid w:val="00AE267A"/>
    <w:rsid w:val="00AE2950"/>
    <w:rsid w:val="00AE34D5"/>
    <w:rsid w:val="00AE39BF"/>
    <w:rsid w:val="00AE3DFE"/>
    <w:rsid w:val="00AE3E7E"/>
    <w:rsid w:val="00AE3F32"/>
    <w:rsid w:val="00AE43D5"/>
    <w:rsid w:val="00AE4B6D"/>
    <w:rsid w:val="00AE4BBE"/>
    <w:rsid w:val="00AE531D"/>
    <w:rsid w:val="00AE563C"/>
    <w:rsid w:val="00AE5779"/>
    <w:rsid w:val="00AE6604"/>
    <w:rsid w:val="00AE7CB5"/>
    <w:rsid w:val="00AF0472"/>
    <w:rsid w:val="00AF0852"/>
    <w:rsid w:val="00AF0CC1"/>
    <w:rsid w:val="00AF1552"/>
    <w:rsid w:val="00AF1576"/>
    <w:rsid w:val="00AF1635"/>
    <w:rsid w:val="00AF1827"/>
    <w:rsid w:val="00AF1C94"/>
    <w:rsid w:val="00AF254B"/>
    <w:rsid w:val="00AF2A41"/>
    <w:rsid w:val="00AF31B3"/>
    <w:rsid w:val="00AF327B"/>
    <w:rsid w:val="00AF411A"/>
    <w:rsid w:val="00AF4BEB"/>
    <w:rsid w:val="00AF519E"/>
    <w:rsid w:val="00AF61DD"/>
    <w:rsid w:val="00AF6507"/>
    <w:rsid w:val="00AF6802"/>
    <w:rsid w:val="00AF693E"/>
    <w:rsid w:val="00AF6941"/>
    <w:rsid w:val="00AF702B"/>
    <w:rsid w:val="00AF706B"/>
    <w:rsid w:val="00AF7626"/>
    <w:rsid w:val="00AF7859"/>
    <w:rsid w:val="00B00484"/>
    <w:rsid w:val="00B004C4"/>
    <w:rsid w:val="00B00773"/>
    <w:rsid w:val="00B00D85"/>
    <w:rsid w:val="00B00E34"/>
    <w:rsid w:val="00B02250"/>
    <w:rsid w:val="00B0358A"/>
    <w:rsid w:val="00B04618"/>
    <w:rsid w:val="00B04FCD"/>
    <w:rsid w:val="00B0505F"/>
    <w:rsid w:val="00B052E9"/>
    <w:rsid w:val="00B0538B"/>
    <w:rsid w:val="00B05489"/>
    <w:rsid w:val="00B05774"/>
    <w:rsid w:val="00B07A60"/>
    <w:rsid w:val="00B07D70"/>
    <w:rsid w:val="00B1000D"/>
    <w:rsid w:val="00B10865"/>
    <w:rsid w:val="00B109E0"/>
    <w:rsid w:val="00B1188A"/>
    <w:rsid w:val="00B11C8A"/>
    <w:rsid w:val="00B11F50"/>
    <w:rsid w:val="00B12335"/>
    <w:rsid w:val="00B12B6C"/>
    <w:rsid w:val="00B12DC9"/>
    <w:rsid w:val="00B12ED6"/>
    <w:rsid w:val="00B13258"/>
    <w:rsid w:val="00B13599"/>
    <w:rsid w:val="00B13822"/>
    <w:rsid w:val="00B14407"/>
    <w:rsid w:val="00B1491A"/>
    <w:rsid w:val="00B1493E"/>
    <w:rsid w:val="00B14BDF"/>
    <w:rsid w:val="00B14EDC"/>
    <w:rsid w:val="00B157B7"/>
    <w:rsid w:val="00B158AB"/>
    <w:rsid w:val="00B15C43"/>
    <w:rsid w:val="00B15DED"/>
    <w:rsid w:val="00B16046"/>
    <w:rsid w:val="00B1695C"/>
    <w:rsid w:val="00B16A1C"/>
    <w:rsid w:val="00B16B65"/>
    <w:rsid w:val="00B16E4B"/>
    <w:rsid w:val="00B16ECD"/>
    <w:rsid w:val="00B16F90"/>
    <w:rsid w:val="00B16FAD"/>
    <w:rsid w:val="00B17323"/>
    <w:rsid w:val="00B17C1F"/>
    <w:rsid w:val="00B17C94"/>
    <w:rsid w:val="00B20C66"/>
    <w:rsid w:val="00B214BB"/>
    <w:rsid w:val="00B223D1"/>
    <w:rsid w:val="00B224B0"/>
    <w:rsid w:val="00B23581"/>
    <w:rsid w:val="00B23AEF"/>
    <w:rsid w:val="00B23E8E"/>
    <w:rsid w:val="00B24852"/>
    <w:rsid w:val="00B249AB"/>
    <w:rsid w:val="00B25012"/>
    <w:rsid w:val="00B25057"/>
    <w:rsid w:val="00B2540D"/>
    <w:rsid w:val="00B25985"/>
    <w:rsid w:val="00B25A30"/>
    <w:rsid w:val="00B26388"/>
    <w:rsid w:val="00B265B0"/>
    <w:rsid w:val="00B26618"/>
    <w:rsid w:val="00B2675C"/>
    <w:rsid w:val="00B2682E"/>
    <w:rsid w:val="00B26C5D"/>
    <w:rsid w:val="00B26D67"/>
    <w:rsid w:val="00B27C20"/>
    <w:rsid w:val="00B30603"/>
    <w:rsid w:val="00B30D4B"/>
    <w:rsid w:val="00B30F21"/>
    <w:rsid w:val="00B30F2B"/>
    <w:rsid w:val="00B31D2F"/>
    <w:rsid w:val="00B31EE0"/>
    <w:rsid w:val="00B31FFA"/>
    <w:rsid w:val="00B320E6"/>
    <w:rsid w:val="00B321C2"/>
    <w:rsid w:val="00B3267D"/>
    <w:rsid w:val="00B34ACF"/>
    <w:rsid w:val="00B34F42"/>
    <w:rsid w:val="00B34F7E"/>
    <w:rsid w:val="00B35666"/>
    <w:rsid w:val="00B35C7F"/>
    <w:rsid w:val="00B35EBB"/>
    <w:rsid w:val="00B363D6"/>
    <w:rsid w:val="00B36581"/>
    <w:rsid w:val="00B36B81"/>
    <w:rsid w:val="00B36C81"/>
    <w:rsid w:val="00B3724D"/>
    <w:rsid w:val="00B37588"/>
    <w:rsid w:val="00B37CD7"/>
    <w:rsid w:val="00B40479"/>
    <w:rsid w:val="00B4083A"/>
    <w:rsid w:val="00B40996"/>
    <w:rsid w:val="00B41CAF"/>
    <w:rsid w:val="00B41E5B"/>
    <w:rsid w:val="00B4219B"/>
    <w:rsid w:val="00B424AD"/>
    <w:rsid w:val="00B431C3"/>
    <w:rsid w:val="00B43BEE"/>
    <w:rsid w:val="00B4463E"/>
    <w:rsid w:val="00B44856"/>
    <w:rsid w:val="00B44A54"/>
    <w:rsid w:val="00B459E5"/>
    <w:rsid w:val="00B46202"/>
    <w:rsid w:val="00B46330"/>
    <w:rsid w:val="00B47ADC"/>
    <w:rsid w:val="00B513FD"/>
    <w:rsid w:val="00B51CBB"/>
    <w:rsid w:val="00B540BB"/>
    <w:rsid w:val="00B54344"/>
    <w:rsid w:val="00B54374"/>
    <w:rsid w:val="00B54641"/>
    <w:rsid w:val="00B54A83"/>
    <w:rsid w:val="00B55327"/>
    <w:rsid w:val="00B5545C"/>
    <w:rsid w:val="00B55E0E"/>
    <w:rsid w:val="00B604FB"/>
    <w:rsid w:val="00B60E67"/>
    <w:rsid w:val="00B60EFB"/>
    <w:rsid w:val="00B60F12"/>
    <w:rsid w:val="00B613C3"/>
    <w:rsid w:val="00B61F1B"/>
    <w:rsid w:val="00B61FEC"/>
    <w:rsid w:val="00B62E5F"/>
    <w:rsid w:val="00B62ECD"/>
    <w:rsid w:val="00B63393"/>
    <w:rsid w:val="00B63C86"/>
    <w:rsid w:val="00B63C91"/>
    <w:rsid w:val="00B63E9A"/>
    <w:rsid w:val="00B642D6"/>
    <w:rsid w:val="00B648B1"/>
    <w:rsid w:val="00B64B03"/>
    <w:rsid w:val="00B65CB2"/>
    <w:rsid w:val="00B66122"/>
    <w:rsid w:val="00B661CD"/>
    <w:rsid w:val="00B66464"/>
    <w:rsid w:val="00B665CD"/>
    <w:rsid w:val="00B6727E"/>
    <w:rsid w:val="00B674C0"/>
    <w:rsid w:val="00B675B6"/>
    <w:rsid w:val="00B6768A"/>
    <w:rsid w:val="00B67D94"/>
    <w:rsid w:val="00B70629"/>
    <w:rsid w:val="00B70698"/>
    <w:rsid w:val="00B70911"/>
    <w:rsid w:val="00B70BF5"/>
    <w:rsid w:val="00B712B2"/>
    <w:rsid w:val="00B71470"/>
    <w:rsid w:val="00B719B4"/>
    <w:rsid w:val="00B71D5C"/>
    <w:rsid w:val="00B721ED"/>
    <w:rsid w:val="00B721F1"/>
    <w:rsid w:val="00B72662"/>
    <w:rsid w:val="00B7335A"/>
    <w:rsid w:val="00B733B9"/>
    <w:rsid w:val="00B73734"/>
    <w:rsid w:val="00B737EE"/>
    <w:rsid w:val="00B73B18"/>
    <w:rsid w:val="00B746B8"/>
    <w:rsid w:val="00B74D7C"/>
    <w:rsid w:val="00B74DFA"/>
    <w:rsid w:val="00B74F47"/>
    <w:rsid w:val="00B75315"/>
    <w:rsid w:val="00B758DD"/>
    <w:rsid w:val="00B758F4"/>
    <w:rsid w:val="00B75BDB"/>
    <w:rsid w:val="00B77503"/>
    <w:rsid w:val="00B778DA"/>
    <w:rsid w:val="00B77EE8"/>
    <w:rsid w:val="00B77F3D"/>
    <w:rsid w:val="00B80AA6"/>
    <w:rsid w:val="00B80CFD"/>
    <w:rsid w:val="00B8159A"/>
    <w:rsid w:val="00B81BA6"/>
    <w:rsid w:val="00B81EF3"/>
    <w:rsid w:val="00B8247D"/>
    <w:rsid w:val="00B82B47"/>
    <w:rsid w:val="00B82DE7"/>
    <w:rsid w:val="00B82F22"/>
    <w:rsid w:val="00B8399E"/>
    <w:rsid w:val="00B83B72"/>
    <w:rsid w:val="00B84528"/>
    <w:rsid w:val="00B8493E"/>
    <w:rsid w:val="00B866C3"/>
    <w:rsid w:val="00B86FB2"/>
    <w:rsid w:val="00B875BD"/>
    <w:rsid w:val="00B90285"/>
    <w:rsid w:val="00B90554"/>
    <w:rsid w:val="00B90775"/>
    <w:rsid w:val="00B91AB8"/>
    <w:rsid w:val="00B929BA"/>
    <w:rsid w:val="00B931B7"/>
    <w:rsid w:val="00B9358A"/>
    <w:rsid w:val="00B937D1"/>
    <w:rsid w:val="00B938D2"/>
    <w:rsid w:val="00B943B5"/>
    <w:rsid w:val="00B9486D"/>
    <w:rsid w:val="00B94B44"/>
    <w:rsid w:val="00B94DF9"/>
    <w:rsid w:val="00B94E3E"/>
    <w:rsid w:val="00B95B18"/>
    <w:rsid w:val="00B9647A"/>
    <w:rsid w:val="00B96661"/>
    <w:rsid w:val="00B96777"/>
    <w:rsid w:val="00B968E5"/>
    <w:rsid w:val="00B96F86"/>
    <w:rsid w:val="00B9700E"/>
    <w:rsid w:val="00B9774A"/>
    <w:rsid w:val="00B978FA"/>
    <w:rsid w:val="00B97D0C"/>
    <w:rsid w:val="00BA05D3"/>
    <w:rsid w:val="00BA0812"/>
    <w:rsid w:val="00BA0B78"/>
    <w:rsid w:val="00BA109E"/>
    <w:rsid w:val="00BA1604"/>
    <w:rsid w:val="00BA1734"/>
    <w:rsid w:val="00BA1859"/>
    <w:rsid w:val="00BA2038"/>
    <w:rsid w:val="00BA251A"/>
    <w:rsid w:val="00BA280A"/>
    <w:rsid w:val="00BA35EF"/>
    <w:rsid w:val="00BA36D7"/>
    <w:rsid w:val="00BA3B10"/>
    <w:rsid w:val="00BA3D41"/>
    <w:rsid w:val="00BA4196"/>
    <w:rsid w:val="00BA47BB"/>
    <w:rsid w:val="00BA5060"/>
    <w:rsid w:val="00BA62A0"/>
    <w:rsid w:val="00BA6DBA"/>
    <w:rsid w:val="00BA75E4"/>
    <w:rsid w:val="00BA7EF5"/>
    <w:rsid w:val="00BA7F40"/>
    <w:rsid w:val="00BB03E6"/>
    <w:rsid w:val="00BB074E"/>
    <w:rsid w:val="00BB1534"/>
    <w:rsid w:val="00BB1DE9"/>
    <w:rsid w:val="00BB2CF5"/>
    <w:rsid w:val="00BB2DB8"/>
    <w:rsid w:val="00BB3695"/>
    <w:rsid w:val="00BB3D5A"/>
    <w:rsid w:val="00BB3DFD"/>
    <w:rsid w:val="00BB4372"/>
    <w:rsid w:val="00BB49C1"/>
    <w:rsid w:val="00BB4CA2"/>
    <w:rsid w:val="00BB5402"/>
    <w:rsid w:val="00BB6167"/>
    <w:rsid w:val="00BB7253"/>
    <w:rsid w:val="00BB7AB8"/>
    <w:rsid w:val="00BC1511"/>
    <w:rsid w:val="00BC17E8"/>
    <w:rsid w:val="00BC18AD"/>
    <w:rsid w:val="00BC1AA0"/>
    <w:rsid w:val="00BC1D27"/>
    <w:rsid w:val="00BC28C3"/>
    <w:rsid w:val="00BC2DAD"/>
    <w:rsid w:val="00BC39DD"/>
    <w:rsid w:val="00BC3A76"/>
    <w:rsid w:val="00BC3BAA"/>
    <w:rsid w:val="00BC4A13"/>
    <w:rsid w:val="00BC52FE"/>
    <w:rsid w:val="00BC550C"/>
    <w:rsid w:val="00BC6080"/>
    <w:rsid w:val="00BC69B2"/>
    <w:rsid w:val="00BC73DE"/>
    <w:rsid w:val="00BC74E0"/>
    <w:rsid w:val="00BC765E"/>
    <w:rsid w:val="00BC7DEB"/>
    <w:rsid w:val="00BD1142"/>
    <w:rsid w:val="00BD3133"/>
    <w:rsid w:val="00BD36E0"/>
    <w:rsid w:val="00BD3899"/>
    <w:rsid w:val="00BD3F2E"/>
    <w:rsid w:val="00BD3F8F"/>
    <w:rsid w:val="00BD497F"/>
    <w:rsid w:val="00BD4A6A"/>
    <w:rsid w:val="00BD5490"/>
    <w:rsid w:val="00BD5E42"/>
    <w:rsid w:val="00BD6412"/>
    <w:rsid w:val="00BD6E24"/>
    <w:rsid w:val="00BD77FD"/>
    <w:rsid w:val="00BD7A75"/>
    <w:rsid w:val="00BE0FB0"/>
    <w:rsid w:val="00BE11FC"/>
    <w:rsid w:val="00BE2326"/>
    <w:rsid w:val="00BE3022"/>
    <w:rsid w:val="00BE36DD"/>
    <w:rsid w:val="00BE4066"/>
    <w:rsid w:val="00BE4591"/>
    <w:rsid w:val="00BE4C99"/>
    <w:rsid w:val="00BE4DE5"/>
    <w:rsid w:val="00BE4F53"/>
    <w:rsid w:val="00BE57B4"/>
    <w:rsid w:val="00BE5C2D"/>
    <w:rsid w:val="00BE6AB7"/>
    <w:rsid w:val="00BE6F83"/>
    <w:rsid w:val="00BE711F"/>
    <w:rsid w:val="00BE755E"/>
    <w:rsid w:val="00BE7996"/>
    <w:rsid w:val="00BF172A"/>
    <w:rsid w:val="00BF18DD"/>
    <w:rsid w:val="00BF1BA8"/>
    <w:rsid w:val="00BF28B4"/>
    <w:rsid w:val="00BF2942"/>
    <w:rsid w:val="00BF297A"/>
    <w:rsid w:val="00BF2EF5"/>
    <w:rsid w:val="00BF2F2C"/>
    <w:rsid w:val="00BF32AF"/>
    <w:rsid w:val="00BF43B5"/>
    <w:rsid w:val="00BF5B0A"/>
    <w:rsid w:val="00BF5E08"/>
    <w:rsid w:val="00BF6510"/>
    <w:rsid w:val="00BF67FB"/>
    <w:rsid w:val="00BF6AF0"/>
    <w:rsid w:val="00BF6CDA"/>
    <w:rsid w:val="00BF76A4"/>
    <w:rsid w:val="00BF7882"/>
    <w:rsid w:val="00BF7DBE"/>
    <w:rsid w:val="00C008B3"/>
    <w:rsid w:val="00C011B2"/>
    <w:rsid w:val="00C01C27"/>
    <w:rsid w:val="00C0213D"/>
    <w:rsid w:val="00C0263C"/>
    <w:rsid w:val="00C02AD6"/>
    <w:rsid w:val="00C02C55"/>
    <w:rsid w:val="00C0306B"/>
    <w:rsid w:val="00C0371A"/>
    <w:rsid w:val="00C037F2"/>
    <w:rsid w:val="00C04554"/>
    <w:rsid w:val="00C05441"/>
    <w:rsid w:val="00C054DF"/>
    <w:rsid w:val="00C058B7"/>
    <w:rsid w:val="00C05AA6"/>
    <w:rsid w:val="00C05C85"/>
    <w:rsid w:val="00C060DB"/>
    <w:rsid w:val="00C065B8"/>
    <w:rsid w:val="00C068EF"/>
    <w:rsid w:val="00C06C8F"/>
    <w:rsid w:val="00C07326"/>
    <w:rsid w:val="00C07531"/>
    <w:rsid w:val="00C1005D"/>
    <w:rsid w:val="00C10B24"/>
    <w:rsid w:val="00C116A8"/>
    <w:rsid w:val="00C117B9"/>
    <w:rsid w:val="00C123A5"/>
    <w:rsid w:val="00C12CBA"/>
    <w:rsid w:val="00C14339"/>
    <w:rsid w:val="00C14441"/>
    <w:rsid w:val="00C151E0"/>
    <w:rsid w:val="00C15BBB"/>
    <w:rsid w:val="00C162EE"/>
    <w:rsid w:val="00C1698B"/>
    <w:rsid w:val="00C1711B"/>
    <w:rsid w:val="00C1730D"/>
    <w:rsid w:val="00C17A90"/>
    <w:rsid w:val="00C203EF"/>
    <w:rsid w:val="00C20611"/>
    <w:rsid w:val="00C21135"/>
    <w:rsid w:val="00C212D1"/>
    <w:rsid w:val="00C2166E"/>
    <w:rsid w:val="00C22D36"/>
    <w:rsid w:val="00C22ED8"/>
    <w:rsid w:val="00C22F77"/>
    <w:rsid w:val="00C2355A"/>
    <w:rsid w:val="00C23D59"/>
    <w:rsid w:val="00C23E38"/>
    <w:rsid w:val="00C24068"/>
    <w:rsid w:val="00C24285"/>
    <w:rsid w:val="00C2441F"/>
    <w:rsid w:val="00C24757"/>
    <w:rsid w:val="00C25178"/>
    <w:rsid w:val="00C2518C"/>
    <w:rsid w:val="00C251EA"/>
    <w:rsid w:val="00C25BE3"/>
    <w:rsid w:val="00C2673F"/>
    <w:rsid w:val="00C26902"/>
    <w:rsid w:val="00C26A49"/>
    <w:rsid w:val="00C26CEE"/>
    <w:rsid w:val="00C277C0"/>
    <w:rsid w:val="00C27F9F"/>
    <w:rsid w:val="00C30DE3"/>
    <w:rsid w:val="00C30FE4"/>
    <w:rsid w:val="00C3137D"/>
    <w:rsid w:val="00C320AB"/>
    <w:rsid w:val="00C32163"/>
    <w:rsid w:val="00C335F2"/>
    <w:rsid w:val="00C33E40"/>
    <w:rsid w:val="00C34A5C"/>
    <w:rsid w:val="00C34CD2"/>
    <w:rsid w:val="00C352CF"/>
    <w:rsid w:val="00C35920"/>
    <w:rsid w:val="00C36532"/>
    <w:rsid w:val="00C36830"/>
    <w:rsid w:val="00C36A58"/>
    <w:rsid w:val="00C37EED"/>
    <w:rsid w:val="00C4008B"/>
    <w:rsid w:val="00C401BD"/>
    <w:rsid w:val="00C4023D"/>
    <w:rsid w:val="00C40782"/>
    <w:rsid w:val="00C40A92"/>
    <w:rsid w:val="00C4164E"/>
    <w:rsid w:val="00C41DD0"/>
    <w:rsid w:val="00C41E0D"/>
    <w:rsid w:val="00C41E96"/>
    <w:rsid w:val="00C41F62"/>
    <w:rsid w:val="00C4234D"/>
    <w:rsid w:val="00C42660"/>
    <w:rsid w:val="00C42C6A"/>
    <w:rsid w:val="00C42F5C"/>
    <w:rsid w:val="00C4318A"/>
    <w:rsid w:val="00C43477"/>
    <w:rsid w:val="00C43611"/>
    <w:rsid w:val="00C43A2B"/>
    <w:rsid w:val="00C43F11"/>
    <w:rsid w:val="00C45355"/>
    <w:rsid w:val="00C4537C"/>
    <w:rsid w:val="00C461C2"/>
    <w:rsid w:val="00C474EB"/>
    <w:rsid w:val="00C4783E"/>
    <w:rsid w:val="00C47BA9"/>
    <w:rsid w:val="00C47D65"/>
    <w:rsid w:val="00C47DD1"/>
    <w:rsid w:val="00C47E1D"/>
    <w:rsid w:val="00C47E46"/>
    <w:rsid w:val="00C500D7"/>
    <w:rsid w:val="00C502FE"/>
    <w:rsid w:val="00C5039B"/>
    <w:rsid w:val="00C503E8"/>
    <w:rsid w:val="00C50ADF"/>
    <w:rsid w:val="00C51664"/>
    <w:rsid w:val="00C528B8"/>
    <w:rsid w:val="00C530FE"/>
    <w:rsid w:val="00C533F1"/>
    <w:rsid w:val="00C53793"/>
    <w:rsid w:val="00C53873"/>
    <w:rsid w:val="00C542E6"/>
    <w:rsid w:val="00C54875"/>
    <w:rsid w:val="00C54F2C"/>
    <w:rsid w:val="00C55992"/>
    <w:rsid w:val="00C55CCF"/>
    <w:rsid w:val="00C55D4B"/>
    <w:rsid w:val="00C55E35"/>
    <w:rsid w:val="00C55F85"/>
    <w:rsid w:val="00C56584"/>
    <w:rsid w:val="00C570E0"/>
    <w:rsid w:val="00C5713A"/>
    <w:rsid w:val="00C57525"/>
    <w:rsid w:val="00C57CE2"/>
    <w:rsid w:val="00C57FDF"/>
    <w:rsid w:val="00C603C6"/>
    <w:rsid w:val="00C60D6A"/>
    <w:rsid w:val="00C60E53"/>
    <w:rsid w:val="00C61DF1"/>
    <w:rsid w:val="00C62657"/>
    <w:rsid w:val="00C62BC9"/>
    <w:rsid w:val="00C62DEC"/>
    <w:rsid w:val="00C63381"/>
    <w:rsid w:val="00C634A6"/>
    <w:rsid w:val="00C63559"/>
    <w:rsid w:val="00C635C0"/>
    <w:rsid w:val="00C6471C"/>
    <w:rsid w:val="00C649C0"/>
    <w:rsid w:val="00C64DA2"/>
    <w:rsid w:val="00C67D15"/>
    <w:rsid w:val="00C70046"/>
    <w:rsid w:val="00C70068"/>
    <w:rsid w:val="00C717B0"/>
    <w:rsid w:val="00C71CEB"/>
    <w:rsid w:val="00C71F76"/>
    <w:rsid w:val="00C7207A"/>
    <w:rsid w:val="00C720AC"/>
    <w:rsid w:val="00C72191"/>
    <w:rsid w:val="00C721C8"/>
    <w:rsid w:val="00C721D7"/>
    <w:rsid w:val="00C738D7"/>
    <w:rsid w:val="00C73ACA"/>
    <w:rsid w:val="00C73C14"/>
    <w:rsid w:val="00C740B9"/>
    <w:rsid w:val="00C74184"/>
    <w:rsid w:val="00C7445B"/>
    <w:rsid w:val="00C7483B"/>
    <w:rsid w:val="00C74B8C"/>
    <w:rsid w:val="00C750DF"/>
    <w:rsid w:val="00C7546D"/>
    <w:rsid w:val="00C75C59"/>
    <w:rsid w:val="00C760C5"/>
    <w:rsid w:val="00C76A70"/>
    <w:rsid w:val="00C76C94"/>
    <w:rsid w:val="00C76CD5"/>
    <w:rsid w:val="00C76D7F"/>
    <w:rsid w:val="00C77274"/>
    <w:rsid w:val="00C77A04"/>
    <w:rsid w:val="00C800AE"/>
    <w:rsid w:val="00C8045F"/>
    <w:rsid w:val="00C80857"/>
    <w:rsid w:val="00C80C49"/>
    <w:rsid w:val="00C819F1"/>
    <w:rsid w:val="00C81AD2"/>
    <w:rsid w:val="00C81BC1"/>
    <w:rsid w:val="00C82438"/>
    <w:rsid w:val="00C8298E"/>
    <w:rsid w:val="00C82A0A"/>
    <w:rsid w:val="00C82E2F"/>
    <w:rsid w:val="00C82E84"/>
    <w:rsid w:val="00C830C2"/>
    <w:rsid w:val="00C8349A"/>
    <w:rsid w:val="00C83AA2"/>
    <w:rsid w:val="00C83D43"/>
    <w:rsid w:val="00C84210"/>
    <w:rsid w:val="00C84608"/>
    <w:rsid w:val="00C84924"/>
    <w:rsid w:val="00C84BC9"/>
    <w:rsid w:val="00C84D13"/>
    <w:rsid w:val="00C85568"/>
    <w:rsid w:val="00C85CC7"/>
    <w:rsid w:val="00C86746"/>
    <w:rsid w:val="00C8747E"/>
    <w:rsid w:val="00C907E0"/>
    <w:rsid w:val="00C90C89"/>
    <w:rsid w:val="00C90DC5"/>
    <w:rsid w:val="00C90DD6"/>
    <w:rsid w:val="00C91318"/>
    <w:rsid w:val="00C913F3"/>
    <w:rsid w:val="00C91481"/>
    <w:rsid w:val="00C91B31"/>
    <w:rsid w:val="00C91BEB"/>
    <w:rsid w:val="00C92B02"/>
    <w:rsid w:val="00C953D3"/>
    <w:rsid w:val="00C956DF"/>
    <w:rsid w:val="00C97A53"/>
    <w:rsid w:val="00C97B5F"/>
    <w:rsid w:val="00C97F7D"/>
    <w:rsid w:val="00CA004A"/>
    <w:rsid w:val="00CA06EE"/>
    <w:rsid w:val="00CA0C91"/>
    <w:rsid w:val="00CA0E3F"/>
    <w:rsid w:val="00CA115F"/>
    <w:rsid w:val="00CA1D0A"/>
    <w:rsid w:val="00CA23AA"/>
    <w:rsid w:val="00CA23C7"/>
    <w:rsid w:val="00CA24CF"/>
    <w:rsid w:val="00CA264C"/>
    <w:rsid w:val="00CA2A47"/>
    <w:rsid w:val="00CA405F"/>
    <w:rsid w:val="00CA451F"/>
    <w:rsid w:val="00CA51C4"/>
    <w:rsid w:val="00CA5254"/>
    <w:rsid w:val="00CA52DD"/>
    <w:rsid w:val="00CA5623"/>
    <w:rsid w:val="00CA699A"/>
    <w:rsid w:val="00CA6BCC"/>
    <w:rsid w:val="00CA70EB"/>
    <w:rsid w:val="00CA7306"/>
    <w:rsid w:val="00CA7445"/>
    <w:rsid w:val="00CA7923"/>
    <w:rsid w:val="00CB051B"/>
    <w:rsid w:val="00CB077B"/>
    <w:rsid w:val="00CB0AD2"/>
    <w:rsid w:val="00CB140A"/>
    <w:rsid w:val="00CB1434"/>
    <w:rsid w:val="00CB1E4D"/>
    <w:rsid w:val="00CB2060"/>
    <w:rsid w:val="00CB286E"/>
    <w:rsid w:val="00CB2CF2"/>
    <w:rsid w:val="00CB3572"/>
    <w:rsid w:val="00CB3C06"/>
    <w:rsid w:val="00CB3F3B"/>
    <w:rsid w:val="00CB441D"/>
    <w:rsid w:val="00CB4525"/>
    <w:rsid w:val="00CB640E"/>
    <w:rsid w:val="00CB6584"/>
    <w:rsid w:val="00CB6B86"/>
    <w:rsid w:val="00CB7BA0"/>
    <w:rsid w:val="00CB7C32"/>
    <w:rsid w:val="00CB7C9B"/>
    <w:rsid w:val="00CB7D1E"/>
    <w:rsid w:val="00CB7DE9"/>
    <w:rsid w:val="00CC09A2"/>
    <w:rsid w:val="00CC0DC7"/>
    <w:rsid w:val="00CC2512"/>
    <w:rsid w:val="00CC2B6D"/>
    <w:rsid w:val="00CC2C0A"/>
    <w:rsid w:val="00CC2FAF"/>
    <w:rsid w:val="00CC362C"/>
    <w:rsid w:val="00CC3B98"/>
    <w:rsid w:val="00CC3E1B"/>
    <w:rsid w:val="00CC3FCF"/>
    <w:rsid w:val="00CC4679"/>
    <w:rsid w:val="00CC4A8B"/>
    <w:rsid w:val="00CC4DAE"/>
    <w:rsid w:val="00CC516B"/>
    <w:rsid w:val="00CC53DF"/>
    <w:rsid w:val="00CC60B8"/>
    <w:rsid w:val="00CC63F7"/>
    <w:rsid w:val="00CC6A5B"/>
    <w:rsid w:val="00CC6DB3"/>
    <w:rsid w:val="00CD0326"/>
    <w:rsid w:val="00CD08DF"/>
    <w:rsid w:val="00CD1C4B"/>
    <w:rsid w:val="00CD3B10"/>
    <w:rsid w:val="00CD425D"/>
    <w:rsid w:val="00CD4263"/>
    <w:rsid w:val="00CD4AA0"/>
    <w:rsid w:val="00CD55CD"/>
    <w:rsid w:val="00CD5941"/>
    <w:rsid w:val="00CD5CEB"/>
    <w:rsid w:val="00CD64B2"/>
    <w:rsid w:val="00CD6847"/>
    <w:rsid w:val="00CD771C"/>
    <w:rsid w:val="00CD7F5A"/>
    <w:rsid w:val="00CE0156"/>
    <w:rsid w:val="00CE07B1"/>
    <w:rsid w:val="00CE0D33"/>
    <w:rsid w:val="00CE1149"/>
    <w:rsid w:val="00CE1429"/>
    <w:rsid w:val="00CE169E"/>
    <w:rsid w:val="00CE16CE"/>
    <w:rsid w:val="00CE1E28"/>
    <w:rsid w:val="00CE28BC"/>
    <w:rsid w:val="00CE29E7"/>
    <w:rsid w:val="00CE3286"/>
    <w:rsid w:val="00CE364B"/>
    <w:rsid w:val="00CE390A"/>
    <w:rsid w:val="00CE4142"/>
    <w:rsid w:val="00CE4676"/>
    <w:rsid w:val="00CE48BF"/>
    <w:rsid w:val="00CE48EA"/>
    <w:rsid w:val="00CE4CF3"/>
    <w:rsid w:val="00CE4CF8"/>
    <w:rsid w:val="00CE4E5E"/>
    <w:rsid w:val="00CE4F1A"/>
    <w:rsid w:val="00CE5230"/>
    <w:rsid w:val="00CE526B"/>
    <w:rsid w:val="00CE52C8"/>
    <w:rsid w:val="00CE5F80"/>
    <w:rsid w:val="00CE5FDE"/>
    <w:rsid w:val="00CE6AF0"/>
    <w:rsid w:val="00CE6D1E"/>
    <w:rsid w:val="00CE788C"/>
    <w:rsid w:val="00CE7DF9"/>
    <w:rsid w:val="00CF016E"/>
    <w:rsid w:val="00CF0670"/>
    <w:rsid w:val="00CF0D3F"/>
    <w:rsid w:val="00CF1693"/>
    <w:rsid w:val="00CF1E45"/>
    <w:rsid w:val="00CF2084"/>
    <w:rsid w:val="00CF2312"/>
    <w:rsid w:val="00CF2C37"/>
    <w:rsid w:val="00CF3705"/>
    <w:rsid w:val="00CF3E20"/>
    <w:rsid w:val="00CF4509"/>
    <w:rsid w:val="00CF57CF"/>
    <w:rsid w:val="00CF597D"/>
    <w:rsid w:val="00CF7754"/>
    <w:rsid w:val="00D010BF"/>
    <w:rsid w:val="00D01346"/>
    <w:rsid w:val="00D01532"/>
    <w:rsid w:val="00D0153B"/>
    <w:rsid w:val="00D01C6B"/>
    <w:rsid w:val="00D01E34"/>
    <w:rsid w:val="00D01EDD"/>
    <w:rsid w:val="00D022DF"/>
    <w:rsid w:val="00D023E5"/>
    <w:rsid w:val="00D02C7C"/>
    <w:rsid w:val="00D031FC"/>
    <w:rsid w:val="00D032C1"/>
    <w:rsid w:val="00D03475"/>
    <w:rsid w:val="00D04C30"/>
    <w:rsid w:val="00D04F39"/>
    <w:rsid w:val="00D05544"/>
    <w:rsid w:val="00D056CB"/>
    <w:rsid w:val="00D05DD8"/>
    <w:rsid w:val="00D061A8"/>
    <w:rsid w:val="00D061BC"/>
    <w:rsid w:val="00D062D7"/>
    <w:rsid w:val="00D0634F"/>
    <w:rsid w:val="00D0635F"/>
    <w:rsid w:val="00D075BE"/>
    <w:rsid w:val="00D07639"/>
    <w:rsid w:val="00D07F10"/>
    <w:rsid w:val="00D103EF"/>
    <w:rsid w:val="00D10F44"/>
    <w:rsid w:val="00D11801"/>
    <w:rsid w:val="00D11FCD"/>
    <w:rsid w:val="00D12B22"/>
    <w:rsid w:val="00D12B43"/>
    <w:rsid w:val="00D132E1"/>
    <w:rsid w:val="00D13595"/>
    <w:rsid w:val="00D13640"/>
    <w:rsid w:val="00D13B16"/>
    <w:rsid w:val="00D14806"/>
    <w:rsid w:val="00D14943"/>
    <w:rsid w:val="00D15314"/>
    <w:rsid w:val="00D15399"/>
    <w:rsid w:val="00D158E7"/>
    <w:rsid w:val="00D159ED"/>
    <w:rsid w:val="00D15F31"/>
    <w:rsid w:val="00D1667C"/>
    <w:rsid w:val="00D16E96"/>
    <w:rsid w:val="00D16ECD"/>
    <w:rsid w:val="00D178FE"/>
    <w:rsid w:val="00D17EE4"/>
    <w:rsid w:val="00D17FBE"/>
    <w:rsid w:val="00D201EE"/>
    <w:rsid w:val="00D20B3B"/>
    <w:rsid w:val="00D20FEC"/>
    <w:rsid w:val="00D2197D"/>
    <w:rsid w:val="00D225B4"/>
    <w:rsid w:val="00D2285C"/>
    <w:rsid w:val="00D22C3F"/>
    <w:rsid w:val="00D22F7E"/>
    <w:rsid w:val="00D246EC"/>
    <w:rsid w:val="00D2494E"/>
    <w:rsid w:val="00D256F8"/>
    <w:rsid w:val="00D25E2C"/>
    <w:rsid w:val="00D26175"/>
    <w:rsid w:val="00D266A4"/>
    <w:rsid w:val="00D2780D"/>
    <w:rsid w:val="00D300B3"/>
    <w:rsid w:val="00D30E7A"/>
    <w:rsid w:val="00D31332"/>
    <w:rsid w:val="00D314AE"/>
    <w:rsid w:val="00D31730"/>
    <w:rsid w:val="00D31AFC"/>
    <w:rsid w:val="00D31CA4"/>
    <w:rsid w:val="00D31EBF"/>
    <w:rsid w:val="00D320A2"/>
    <w:rsid w:val="00D32457"/>
    <w:rsid w:val="00D33500"/>
    <w:rsid w:val="00D33969"/>
    <w:rsid w:val="00D33E68"/>
    <w:rsid w:val="00D33E8F"/>
    <w:rsid w:val="00D33FD6"/>
    <w:rsid w:val="00D3403A"/>
    <w:rsid w:val="00D3431C"/>
    <w:rsid w:val="00D34C6D"/>
    <w:rsid w:val="00D35826"/>
    <w:rsid w:val="00D359E4"/>
    <w:rsid w:val="00D36126"/>
    <w:rsid w:val="00D362BE"/>
    <w:rsid w:val="00D36376"/>
    <w:rsid w:val="00D3683A"/>
    <w:rsid w:val="00D369C8"/>
    <w:rsid w:val="00D36F39"/>
    <w:rsid w:val="00D371D5"/>
    <w:rsid w:val="00D37297"/>
    <w:rsid w:val="00D375AB"/>
    <w:rsid w:val="00D4013E"/>
    <w:rsid w:val="00D405CF"/>
    <w:rsid w:val="00D40D3B"/>
    <w:rsid w:val="00D40E1A"/>
    <w:rsid w:val="00D40E25"/>
    <w:rsid w:val="00D411CF"/>
    <w:rsid w:val="00D4146B"/>
    <w:rsid w:val="00D414A8"/>
    <w:rsid w:val="00D41BA7"/>
    <w:rsid w:val="00D41C89"/>
    <w:rsid w:val="00D424F5"/>
    <w:rsid w:val="00D42937"/>
    <w:rsid w:val="00D431CC"/>
    <w:rsid w:val="00D43451"/>
    <w:rsid w:val="00D4361E"/>
    <w:rsid w:val="00D43DD6"/>
    <w:rsid w:val="00D440C2"/>
    <w:rsid w:val="00D442D6"/>
    <w:rsid w:val="00D44E2C"/>
    <w:rsid w:val="00D456FF"/>
    <w:rsid w:val="00D4577F"/>
    <w:rsid w:val="00D462F7"/>
    <w:rsid w:val="00D46824"/>
    <w:rsid w:val="00D46EB0"/>
    <w:rsid w:val="00D47544"/>
    <w:rsid w:val="00D47DF0"/>
    <w:rsid w:val="00D502B7"/>
    <w:rsid w:val="00D50B5D"/>
    <w:rsid w:val="00D50D0C"/>
    <w:rsid w:val="00D5110D"/>
    <w:rsid w:val="00D51576"/>
    <w:rsid w:val="00D52190"/>
    <w:rsid w:val="00D52D7E"/>
    <w:rsid w:val="00D52F23"/>
    <w:rsid w:val="00D52F99"/>
    <w:rsid w:val="00D53646"/>
    <w:rsid w:val="00D53F83"/>
    <w:rsid w:val="00D53FB8"/>
    <w:rsid w:val="00D54E51"/>
    <w:rsid w:val="00D54FA8"/>
    <w:rsid w:val="00D55013"/>
    <w:rsid w:val="00D55531"/>
    <w:rsid w:val="00D5556E"/>
    <w:rsid w:val="00D569F8"/>
    <w:rsid w:val="00D57D8D"/>
    <w:rsid w:val="00D60116"/>
    <w:rsid w:val="00D604D6"/>
    <w:rsid w:val="00D60737"/>
    <w:rsid w:val="00D60E60"/>
    <w:rsid w:val="00D6104D"/>
    <w:rsid w:val="00D6118C"/>
    <w:rsid w:val="00D6200D"/>
    <w:rsid w:val="00D63A92"/>
    <w:rsid w:val="00D64C01"/>
    <w:rsid w:val="00D64DC3"/>
    <w:rsid w:val="00D65299"/>
    <w:rsid w:val="00D655CF"/>
    <w:rsid w:val="00D6592D"/>
    <w:rsid w:val="00D65F50"/>
    <w:rsid w:val="00D66C60"/>
    <w:rsid w:val="00D66D3C"/>
    <w:rsid w:val="00D66F1F"/>
    <w:rsid w:val="00D67344"/>
    <w:rsid w:val="00D67A20"/>
    <w:rsid w:val="00D702D4"/>
    <w:rsid w:val="00D705D6"/>
    <w:rsid w:val="00D70F03"/>
    <w:rsid w:val="00D714A8"/>
    <w:rsid w:val="00D71894"/>
    <w:rsid w:val="00D71F02"/>
    <w:rsid w:val="00D72146"/>
    <w:rsid w:val="00D724B3"/>
    <w:rsid w:val="00D72C0A"/>
    <w:rsid w:val="00D7348D"/>
    <w:rsid w:val="00D73492"/>
    <w:rsid w:val="00D74097"/>
    <w:rsid w:val="00D74808"/>
    <w:rsid w:val="00D74919"/>
    <w:rsid w:val="00D74A01"/>
    <w:rsid w:val="00D74C49"/>
    <w:rsid w:val="00D74D58"/>
    <w:rsid w:val="00D7585A"/>
    <w:rsid w:val="00D758B1"/>
    <w:rsid w:val="00D76301"/>
    <w:rsid w:val="00D764DB"/>
    <w:rsid w:val="00D76654"/>
    <w:rsid w:val="00D76AC9"/>
    <w:rsid w:val="00D77081"/>
    <w:rsid w:val="00D77F4F"/>
    <w:rsid w:val="00D80A43"/>
    <w:rsid w:val="00D80B43"/>
    <w:rsid w:val="00D80C9F"/>
    <w:rsid w:val="00D81119"/>
    <w:rsid w:val="00D81896"/>
    <w:rsid w:val="00D818F9"/>
    <w:rsid w:val="00D81E4D"/>
    <w:rsid w:val="00D82587"/>
    <w:rsid w:val="00D82F65"/>
    <w:rsid w:val="00D83C73"/>
    <w:rsid w:val="00D84924"/>
    <w:rsid w:val="00D84C32"/>
    <w:rsid w:val="00D84DEB"/>
    <w:rsid w:val="00D84EAE"/>
    <w:rsid w:val="00D8578D"/>
    <w:rsid w:val="00D85B6E"/>
    <w:rsid w:val="00D85FFD"/>
    <w:rsid w:val="00D8679A"/>
    <w:rsid w:val="00D87535"/>
    <w:rsid w:val="00D87676"/>
    <w:rsid w:val="00D878D1"/>
    <w:rsid w:val="00D90A00"/>
    <w:rsid w:val="00D90A99"/>
    <w:rsid w:val="00D90B5A"/>
    <w:rsid w:val="00D90F81"/>
    <w:rsid w:val="00D9131B"/>
    <w:rsid w:val="00D918FC"/>
    <w:rsid w:val="00D9214A"/>
    <w:rsid w:val="00D92B53"/>
    <w:rsid w:val="00D92DCE"/>
    <w:rsid w:val="00D93485"/>
    <w:rsid w:val="00D934FA"/>
    <w:rsid w:val="00D9453B"/>
    <w:rsid w:val="00D946A9"/>
    <w:rsid w:val="00D9479A"/>
    <w:rsid w:val="00D94B76"/>
    <w:rsid w:val="00D94BC4"/>
    <w:rsid w:val="00D957EB"/>
    <w:rsid w:val="00D96830"/>
    <w:rsid w:val="00D96DD1"/>
    <w:rsid w:val="00D97878"/>
    <w:rsid w:val="00DA0545"/>
    <w:rsid w:val="00DA0FD5"/>
    <w:rsid w:val="00DA19EA"/>
    <w:rsid w:val="00DA28BC"/>
    <w:rsid w:val="00DA386E"/>
    <w:rsid w:val="00DA4022"/>
    <w:rsid w:val="00DA416B"/>
    <w:rsid w:val="00DA4853"/>
    <w:rsid w:val="00DA5551"/>
    <w:rsid w:val="00DA59D6"/>
    <w:rsid w:val="00DA628A"/>
    <w:rsid w:val="00DA6558"/>
    <w:rsid w:val="00DA656F"/>
    <w:rsid w:val="00DA6DB1"/>
    <w:rsid w:val="00DA7C2A"/>
    <w:rsid w:val="00DA7DCB"/>
    <w:rsid w:val="00DB0141"/>
    <w:rsid w:val="00DB08B1"/>
    <w:rsid w:val="00DB1369"/>
    <w:rsid w:val="00DB13F5"/>
    <w:rsid w:val="00DB1AA5"/>
    <w:rsid w:val="00DB1AF4"/>
    <w:rsid w:val="00DB1B5B"/>
    <w:rsid w:val="00DB1D82"/>
    <w:rsid w:val="00DB1DBC"/>
    <w:rsid w:val="00DB243D"/>
    <w:rsid w:val="00DB2B48"/>
    <w:rsid w:val="00DB2C15"/>
    <w:rsid w:val="00DB2C63"/>
    <w:rsid w:val="00DB3576"/>
    <w:rsid w:val="00DB37B3"/>
    <w:rsid w:val="00DB3AAC"/>
    <w:rsid w:val="00DB3C9B"/>
    <w:rsid w:val="00DB43F4"/>
    <w:rsid w:val="00DB465A"/>
    <w:rsid w:val="00DB4E79"/>
    <w:rsid w:val="00DB4ED0"/>
    <w:rsid w:val="00DB5589"/>
    <w:rsid w:val="00DB5BA9"/>
    <w:rsid w:val="00DB62EF"/>
    <w:rsid w:val="00DB7018"/>
    <w:rsid w:val="00DB75CA"/>
    <w:rsid w:val="00DC09F6"/>
    <w:rsid w:val="00DC0D7B"/>
    <w:rsid w:val="00DC0EEA"/>
    <w:rsid w:val="00DC1098"/>
    <w:rsid w:val="00DC1678"/>
    <w:rsid w:val="00DC1F3F"/>
    <w:rsid w:val="00DC21B9"/>
    <w:rsid w:val="00DC22C1"/>
    <w:rsid w:val="00DC22D7"/>
    <w:rsid w:val="00DC27B9"/>
    <w:rsid w:val="00DC2A9D"/>
    <w:rsid w:val="00DC3181"/>
    <w:rsid w:val="00DC3236"/>
    <w:rsid w:val="00DC33E9"/>
    <w:rsid w:val="00DC3DCB"/>
    <w:rsid w:val="00DC3FFA"/>
    <w:rsid w:val="00DC47F7"/>
    <w:rsid w:val="00DC4984"/>
    <w:rsid w:val="00DC4E6F"/>
    <w:rsid w:val="00DC522E"/>
    <w:rsid w:val="00DC5DFA"/>
    <w:rsid w:val="00DC62B2"/>
    <w:rsid w:val="00DC62E7"/>
    <w:rsid w:val="00DC65F7"/>
    <w:rsid w:val="00DC6725"/>
    <w:rsid w:val="00DC67D6"/>
    <w:rsid w:val="00DC67FD"/>
    <w:rsid w:val="00DC698A"/>
    <w:rsid w:val="00DC79E4"/>
    <w:rsid w:val="00DC7D14"/>
    <w:rsid w:val="00DD01F2"/>
    <w:rsid w:val="00DD1242"/>
    <w:rsid w:val="00DD1394"/>
    <w:rsid w:val="00DD14FF"/>
    <w:rsid w:val="00DD1608"/>
    <w:rsid w:val="00DD25A6"/>
    <w:rsid w:val="00DD3315"/>
    <w:rsid w:val="00DD3F6F"/>
    <w:rsid w:val="00DD40EE"/>
    <w:rsid w:val="00DD4D98"/>
    <w:rsid w:val="00DD5397"/>
    <w:rsid w:val="00DD5421"/>
    <w:rsid w:val="00DD58B1"/>
    <w:rsid w:val="00DD5B10"/>
    <w:rsid w:val="00DD5EC5"/>
    <w:rsid w:val="00DE0119"/>
    <w:rsid w:val="00DE0AD6"/>
    <w:rsid w:val="00DE0F1D"/>
    <w:rsid w:val="00DE1CF2"/>
    <w:rsid w:val="00DE1D62"/>
    <w:rsid w:val="00DE2020"/>
    <w:rsid w:val="00DE2657"/>
    <w:rsid w:val="00DE2EB9"/>
    <w:rsid w:val="00DE37C0"/>
    <w:rsid w:val="00DE3A97"/>
    <w:rsid w:val="00DE3FAA"/>
    <w:rsid w:val="00DE4CA9"/>
    <w:rsid w:val="00DE5002"/>
    <w:rsid w:val="00DE58D7"/>
    <w:rsid w:val="00DE5D5E"/>
    <w:rsid w:val="00DE5E8D"/>
    <w:rsid w:val="00DE65B6"/>
    <w:rsid w:val="00DE696D"/>
    <w:rsid w:val="00DE69E9"/>
    <w:rsid w:val="00DE7825"/>
    <w:rsid w:val="00DF0309"/>
    <w:rsid w:val="00DF03D7"/>
    <w:rsid w:val="00DF05EC"/>
    <w:rsid w:val="00DF06C1"/>
    <w:rsid w:val="00DF239B"/>
    <w:rsid w:val="00DF2940"/>
    <w:rsid w:val="00DF2A1C"/>
    <w:rsid w:val="00DF2B71"/>
    <w:rsid w:val="00DF2E56"/>
    <w:rsid w:val="00DF3BFF"/>
    <w:rsid w:val="00DF3E97"/>
    <w:rsid w:val="00DF4644"/>
    <w:rsid w:val="00DF46D4"/>
    <w:rsid w:val="00DF4725"/>
    <w:rsid w:val="00DF4C92"/>
    <w:rsid w:val="00DF4E2F"/>
    <w:rsid w:val="00DF524A"/>
    <w:rsid w:val="00DF5321"/>
    <w:rsid w:val="00DF5A64"/>
    <w:rsid w:val="00DF5FD8"/>
    <w:rsid w:val="00DF6055"/>
    <w:rsid w:val="00DF62AC"/>
    <w:rsid w:val="00DF7ED5"/>
    <w:rsid w:val="00E00464"/>
    <w:rsid w:val="00E0051C"/>
    <w:rsid w:val="00E00922"/>
    <w:rsid w:val="00E00B88"/>
    <w:rsid w:val="00E00CA5"/>
    <w:rsid w:val="00E00D25"/>
    <w:rsid w:val="00E015AC"/>
    <w:rsid w:val="00E01A19"/>
    <w:rsid w:val="00E02223"/>
    <w:rsid w:val="00E02438"/>
    <w:rsid w:val="00E02F91"/>
    <w:rsid w:val="00E03558"/>
    <w:rsid w:val="00E04642"/>
    <w:rsid w:val="00E055B6"/>
    <w:rsid w:val="00E06B0B"/>
    <w:rsid w:val="00E06B63"/>
    <w:rsid w:val="00E06CAA"/>
    <w:rsid w:val="00E06D71"/>
    <w:rsid w:val="00E0719A"/>
    <w:rsid w:val="00E075D9"/>
    <w:rsid w:val="00E07908"/>
    <w:rsid w:val="00E07983"/>
    <w:rsid w:val="00E10DB9"/>
    <w:rsid w:val="00E10E35"/>
    <w:rsid w:val="00E11139"/>
    <w:rsid w:val="00E113DD"/>
    <w:rsid w:val="00E1161C"/>
    <w:rsid w:val="00E11C08"/>
    <w:rsid w:val="00E11F11"/>
    <w:rsid w:val="00E1224B"/>
    <w:rsid w:val="00E122E7"/>
    <w:rsid w:val="00E12858"/>
    <w:rsid w:val="00E131B9"/>
    <w:rsid w:val="00E13DBC"/>
    <w:rsid w:val="00E14218"/>
    <w:rsid w:val="00E142B8"/>
    <w:rsid w:val="00E144EB"/>
    <w:rsid w:val="00E15527"/>
    <w:rsid w:val="00E15986"/>
    <w:rsid w:val="00E159FE"/>
    <w:rsid w:val="00E1604A"/>
    <w:rsid w:val="00E162DC"/>
    <w:rsid w:val="00E16B28"/>
    <w:rsid w:val="00E16DFF"/>
    <w:rsid w:val="00E1724B"/>
    <w:rsid w:val="00E174D4"/>
    <w:rsid w:val="00E17578"/>
    <w:rsid w:val="00E17C92"/>
    <w:rsid w:val="00E17DC6"/>
    <w:rsid w:val="00E17F97"/>
    <w:rsid w:val="00E20CDA"/>
    <w:rsid w:val="00E20E48"/>
    <w:rsid w:val="00E211F6"/>
    <w:rsid w:val="00E2134C"/>
    <w:rsid w:val="00E215F7"/>
    <w:rsid w:val="00E217F9"/>
    <w:rsid w:val="00E22F60"/>
    <w:rsid w:val="00E2407A"/>
    <w:rsid w:val="00E249C1"/>
    <w:rsid w:val="00E24B33"/>
    <w:rsid w:val="00E2531E"/>
    <w:rsid w:val="00E25756"/>
    <w:rsid w:val="00E25D27"/>
    <w:rsid w:val="00E264DC"/>
    <w:rsid w:val="00E26E44"/>
    <w:rsid w:val="00E27672"/>
    <w:rsid w:val="00E279F4"/>
    <w:rsid w:val="00E27A1F"/>
    <w:rsid w:val="00E301FD"/>
    <w:rsid w:val="00E30591"/>
    <w:rsid w:val="00E30599"/>
    <w:rsid w:val="00E30735"/>
    <w:rsid w:val="00E30AC5"/>
    <w:rsid w:val="00E31713"/>
    <w:rsid w:val="00E31ACE"/>
    <w:rsid w:val="00E32128"/>
    <w:rsid w:val="00E33D54"/>
    <w:rsid w:val="00E342E5"/>
    <w:rsid w:val="00E344F6"/>
    <w:rsid w:val="00E355DA"/>
    <w:rsid w:val="00E3591B"/>
    <w:rsid w:val="00E35D84"/>
    <w:rsid w:val="00E36028"/>
    <w:rsid w:val="00E3641B"/>
    <w:rsid w:val="00E36C1C"/>
    <w:rsid w:val="00E36F1F"/>
    <w:rsid w:val="00E376A8"/>
    <w:rsid w:val="00E37778"/>
    <w:rsid w:val="00E40FBC"/>
    <w:rsid w:val="00E41462"/>
    <w:rsid w:val="00E41882"/>
    <w:rsid w:val="00E41BFD"/>
    <w:rsid w:val="00E41F7B"/>
    <w:rsid w:val="00E420BC"/>
    <w:rsid w:val="00E42FC3"/>
    <w:rsid w:val="00E43CD2"/>
    <w:rsid w:val="00E4453A"/>
    <w:rsid w:val="00E45246"/>
    <w:rsid w:val="00E4641F"/>
    <w:rsid w:val="00E46424"/>
    <w:rsid w:val="00E4696E"/>
    <w:rsid w:val="00E46C5B"/>
    <w:rsid w:val="00E46DD5"/>
    <w:rsid w:val="00E47542"/>
    <w:rsid w:val="00E514B3"/>
    <w:rsid w:val="00E523AD"/>
    <w:rsid w:val="00E525E1"/>
    <w:rsid w:val="00E529D0"/>
    <w:rsid w:val="00E529DB"/>
    <w:rsid w:val="00E52A14"/>
    <w:rsid w:val="00E52A52"/>
    <w:rsid w:val="00E52F56"/>
    <w:rsid w:val="00E545B2"/>
    <w:rsid w:val="00E54881"/>
    <w:rsid w:val="00E54E3C"/>
    <w:rsid w:val="00E55200"/>
    <w:rsid w:val="00E5525F"/>
    <w:rsid w:val="00E56600"/>
    <w:rsid w:val="00E567BA"/>
    <w:rsid w:val="00E56D30"/>
    <w:rsid w:val="00E56EF9"/>
    <w:rsid w:val="00E570F9"/>
    <w:rsid w:val="00E57239"/>
    <w:rsid w:val="00E573BF"/>
    <w:rsid w:val="00E57874"/>
    <w:rsid w:val="00E57AFD"/>
    <w:rsid w:val="00E57B1C"/>
    <w:rsid w:val="00E57C55"/>
    <w:rsid w:val="00E57FB1"/>
    <w:rsid w:val="00E601A5"/>
    <w:rsid w:val="00E604E2"/>
    <w:rsid w:val="00E60A07"/>
    <w:rsid w:val="00E60E81"/>
    <w:rsid w:val="00E60F03"/>
    <w:rsid w:val="00E610DA"/>
    <w:rsid w:val="00E61120"/>
    <w:rsid w:val="00E613D6"/>
    <w:rsid w:val="00E61661"/>
    <w:rsid w:val="00E61862"/>
    <w:rsid w:val="00E61E3D"/>
    <w:rsid w:val="00E61F03"/>
    <w:rsid w:val="00E63934"/>
    <w:rsid w:val="00E63BCD"/>
    <w:rsid w:val="00E63F1A"/>
    <w:rsid w:val="00E64023"/>
    <w:rsid w:val="00E64874"/>
    <w:rsid w:val="00E6495B"/>
    <w:rsid w:val="00E64A2B"/>
    <w:rsid w:val="00E64FC0"/>
    <w:rsid w:val="00E6509B"/>
    <w:rsid w:val="00E651BC"/>
    <w:rsid w:val="00E65B05"/>
    <w:rsid w:val="00E661B9"/>
    <w:rsid w:val="00E663CA"/>
    <w:rsid w:val="00E66958"/>
    <w:rsid w:val="00E66984"/>
    <w:rsid w:val="00E66BCE"/>
    <w:rsid w:val="00E6742E"/>
    <w:rsid w:val="00E70011"/>
    <w:rsid w:val="00E704F9"/>
    <w:rsid w:val="00E707A7"/>
    <w:rsid w:val="00E70C8F"/>
    <w:rsid w:val="00E7167D"/>
    <w:rsid w:val="00E71811"/>
    <w:rsid w:val="00E72C9D"/>
    <w:rsid w:val="00E72D81"/>
    <w:rsid w:val="00E72F36"/>
    <w:rsid w:val="00E734D8"/>
    <w:rsid w:val="00E737E7"/>
    <w:rsid w:val="00E749E1"/>
    <w:rsid w:val="00E74A60"/>
    <w:rsid w:val="00E74B20"/>
    <w:rsid w:val="00E753B3"/>
    <w:rsid w:val="00E753D1"/>
    <w:rsid w:val="00E75D5C"/>
    <w:rsid w:val="00E76A5D"/>
    <w:rsid w:val="00E773C2"/>
    <w:rsid w:val="00E77B20"/>
    <w:rsid w:val="00E77DB4"/>
    <w:rsid w:val="00E77E3C"/>
    <w:rsid w:val="00E803A4"/>
    <w:rsid w:val="00E8064B"/>
    <w:rsid w:val="00E8069F"/>
    <w:rsid w:val="00E812BC"/>
    <w:rsid w:val="00E8198B"/>
    <w:rsid w:val="00E819D3"/>
    <w:rsid w:val="00E81F74"/>
    <w:rsid w:val="00E8211B"/>
    <w:rsid w:val="00E82A33"/>
    <w:rsid w:val="00E833ED"/>
    <w:rsid w:val="00E8401D"/>
    <w:rsid w:val="00E841BE"/>
    <w:rsid w:val="00E842AF"/>
    <w:rsid w:val="00E853F5"/>
    <w:rsid w:val="00E85613"/>
    <w:rsid w:val="00E8572F"/>
    <w:rsid w:val="00E8639D"/>
    <w:rsid w:val="00E8690A"/>
    <w:rsid w:val="00E8747B"/>
    <w:rsid w:val="00E87BC3"/>
    <w:rsid w:val="00E87C61"/>
    <w:rsid w:val="00E909DA"/>
    <w:rsid w:val="00E90B59"/>
    <w:rsid w:val="00E90C15"/>
    <w:rsid w:val="00E90C53"/>
    <w:rsid w:val="00E90F31"/>
    <w:rsid w:val="00E91817"/>
    <w:rsid w:val="00E91A49"/>
    <w:rsid w:val="00E91C83"/>
    <w:rsid w:val="00E91E06"/>
    <w:rsid w:val="00E9208C"/>
    <w:rsid w:val="00E92CA8"/>
    <w:rsid w:val="00E93F2B"/>
    <w:rsid w:val="00E94AE2"/>
    <w:rsid w:val="00E94D03"/>
    <w:rsid w:val="00E94EF5"/>
    <w:rsid w:val="00E94F93"/>
    <w:rsid w:val="00E95175"/>
    <w:rsid w:val="00E95603"/>
    <w:rsid w:val="00E95888"/>
    <w:rsid w:val="00E95BC1"/>
    <w:rsid w:val="00E96784"/>
    <w:rsid w:val="00E97CC5"/>
    <w:rsid w:val="00EA0160"/>
    <w:rsid w:val="00EA0954"/>
    <w:rsid w:val="00EA10C8"/>
    <w:rsid w:val="00EA1B87"/>
    <w:rsid w:val="00EA320A"/>
    <w:rsid w:val="00EA36E4"/>
    <w:rsid w:val="00EA3EDD"/>
    <w:rsid w:val="00EA3EFB"/>
    <w:rsid w:val="00EA47A3"/>
    <w:rsid w:val="00EA5395"/>
    <w:rsid w:val="00EA5A1A"/>
    <w:rsid w:val="00EA5B02"/>
    <w:rsid w:val="00EA5F92"/>
    <w:rsid w:val="00EA6532"/>
    <w:rsid w:val="00EA6771"/>
    <w:rsid w:val="00EA73DA"/>
    <w:rsid w:val="00EA7593"/>
    <w:rsid w:val="00EA7F94"/>
    <w:rsid w:val="00EB0B5E"/>
    <w:rsid w:val="00EB0DFD"/>
    <w:rsid w:val="00EB13EB"/>
    <w:rsid w:val="00EB1EAC"/>
    <w:rsid w:val="00EB2326"/>
    <w:rsid w:val="00EB2B0E"/>
    <w:rsid w:val="00EB2EA6"/>
    <w:rsid w:val="00EB306E"/>
    <w:rsid w:val="00EB3216"/>
    <w:rsid w:val="00EB37C1"/>
    <w:rsid w:val="00EB3D47"/>
    <w:rsid w:val="00EB3DAA"/>
    <w:rsid w:val="00EB3DAE"/>
    <w:rsid w:val="00EB4ACF"/>
    <w:rsid w:val="00EB4E30"/>
    <w:rsid w:val="00EB4F85"/>
    <w:rsid w:val="00EB5516"/>
    <w:rsid w:val="00EB5FBD"/>
    <w:rsid w:val="00EB5FBF"/>
    <w:rsid w:val="00EB61DF"/>
    <w:rsid w:val="00EB6949"/>
    <w:rsid w:val="00EB779C"/>
    <w:rsid w:val="00EB7970"/>
    <w:rsid w:val="00EC0153"/>
    <w:rsid w:val="00EC0163"/>
    <w:rsid w:val="00EC15F0"/>
    <w:rsid w:val="00EC20E7"/>
    <w:rsid w:val="00EC238A"/>
    <w:rsid w:val="00EC2782"/>
    <w:rsid w:val="00EC2895"/>
    <w:rsid w:val="00EC344C"/>
    <w:rsid w:val="00EC38F4"/>
    <w:rsid w:val="00EC3A53"/>
    <w:rsid w:val="00EC3F0B"/>
    <w:rsid w:val="00EC402A"/>
    <w:rsid w:val="00EC4063"/>
    <w:rsid w:val="00EC539B"/>
    <w:rsid w:val="00EC55C4"/>
    <w:rsid w:val="00EC5915"/>
    <w:rsid w:val="00EC63D1"/>
    <w:rsid w:val="00EC6515"/>
    <w:rsid w:val="00EC6583"/>
    <w:rsid w:val="00EC6631"/>
    <w:rsid w:val="00EC6DA7"/>
    <w:rsid w:val="00EC6F50"/>
    <w:rsid w:val="00EC782C"/>
    <w:rsid w:val="00EC7A0D"/>
    <w:rsid w:val="00EC7BE3"/>
    <w:rsid w:val="00ED0425"/>
    <w:rsid w:val="00ED1071"/>
    <w:rsid w:val="00ED137C"/>
    <w:rsid w:val="00ED1561"/>
    <w:rsid w:val="00ED22CE"/>
    <w:rsid w:val="00ED24E6"/>
    <w:rsid w:val="00ED266D"/>
    <w:rsid w:val="00ED2E7F"/>
    <w:rsid w:val="00ED387F"/>
    <w:rsid w:val="00ED3C01"/>
    <w:rsid w:val="00ED41E1"/>
    <w:rsid w:val="00ED420D"/>
    <w:rsid w:val="00ED4287"/>
    <w:rsid w:val="00ED4776"/>
    <w:rsid w:val="00ED4DEB"/>
    <w:rsid w:val="00ED57A7"/>
    <w:rsid w:val="00ED5A33"/>
    <w:rsid w:val="00ED5F1D"/>
    <w:rsid w:val="00ED5F4D"/>
    <w:rsid w:val="00ED63E9"/>
    <w:rsid w:val="00ED6436"/>
    <w:rsid w:val="00ED65C3"/>
    <w:rsid w:val="00ED69B9"/>
    <w:rsid w:val="00ED6D4F"/>
    <w:rsid w:val="00ED6F70"/>
    <w:rsid w:val="00ED707E"/>
    <w:rsid w:val="00ED7659"/>
    <w:rsid w:val="00ED7784"/>
    <w:rsid w:val="00ED7EC5"/>
    <w:rsid w:val="00EE06F3"/>
    <w:rsid w:val="00EE0C0E"/>
    <w:rsid w:val="00EE105C"/>
    <w:rsid w:val="00EE1EC2"/>
    <w:rsid w:val="00EE1FB7"/>
    <w:rsid w:val="00EE238E"/>
    <w:rsid w:val="00EE2431"/>
    <w:rsid w:val="00EE359B"/>
    <w:rsid w:val="00EE39A1"/>
    <w:rsid w:val="00EE3A47"/>
    <w:rsid w:val="00EE3DCE"/>
    <w:rsid w:val="00EE45FA"/>
    <w:rsid w:val="00EE50AA"/>
    <w:rsid w:val="00EE58A3"/>
    <w:rsid w:val="00EE5B24"/>
    <w:rsid w:val="00EE618C"/>
    <w:rsid w:val="00EE6190"/>
    <w:rsid w:val="00EE63F9"/>
    <w:rsid w:val="00EE64F0"/>
    <w:rsid w:val="00EE70EA"/>
    <w:rsid w:val="00EE7797"/>
    <w:rsid w:val="00EF0357"/>
    <w:rsid w:val="00EF03B3"/>
    <w:rsid w:val="00EF0782"/>
    <w:rsid w:val="00EF07E0"/>
    <w:rsid w:val="00EF1300"/>
    <w:rsid w:val="00EF15D6"/>
    <w:rsid w:val="00EF16AB"/>
    <w:rsid w:val="00EF1BE7"/>
    <w:rsid w:val="00EF2014"/>
    <w:rsid w:val="00EF2760"/>
    <w:rsid w:val="00EF27CF"/>
    <w:rsid w:val="00EF3A80"/>
    <w:rsid w:val="00EF40EB"/>
    <w:rsid w:val="00EF4380"/>
    <w:rsid w:val="00EF4C51"/>
    <w:rsid w:val="00EF59DD"/>
    <w:rsid w:val="00EF66DB"/>
    <w:rsid w:val="00EF68AB"/>
    <w:rsid w:val="00EF7963"/>
    <w:rsid w:val="00F00139"/>
    <w:rsid w:val="00F007A3"/>
    <w:rsid w:val="00F01032"/>
    <w:rsid w:val="00F017D5"/>
    <w:rsid w:val="00F0183A"/>
    <w:rsid w:val="00F018C4"/>
    <w:rsid w:val="00F01BF3"/>
    <w:rsid w:val="00F02059"/>
    <w:rsid w:val="00F02254"/>
    <w:rsid w:val="00F02265"/>
    <w:rsid w:val="00F025D5"/>
    <w:rsid w:val="00F02C4C"/>
    <w:rsid w:val="00F034F8"/>
    <w:rsid w:val="00F037D6"/>
    <w:rsid w:val="00F038E9"/>
    <w:rsid w:val="00F03945"/>
    <w:rsid w:val="00F0416C"/>
    <w:rsid w:val="00F052ED"/>
    <w:rsid w:val="00F05A2F"/>
    <w:rsid w:val="00F06324"/>
    <w:rsid w:val="00F06611"/>
    <w:rsid w:val="00F06B4F"/>
    <w:rsid w:val="00F06D6D"/>
    <w:rsid w:val="00F06E13"/>
    <w:rsid w:val="00F06F3F"/>
    <w:rsid w:val="00F0783D"/>
    <w:rsid w:val="00F07853"/>
    <w:rsid w:val="00F10C6E"/>
    <w:rsid w:val="00F10FCC"/>
    <w:rsid w:val="00F11EB8"/>
    <w:rsid w:val="00F12503"/>
    <w:rsid w:val="00F1253E"/>
    <w:rsid w:val="00F12B71"/>
    <w:rsid w:val="00F134F4"/>
    <w:rsid w:val="00F13E1E"/>
    <w:rsid w:val="00F1429C"/>
    <w:rsid w:val="00F15705"/>
    <w:rsid w:val="00F15906"/>
    <w:rsid w:val="00F16737"/>
    <w:rsid w:val="00F17981"/>
    <w:rsid w:val="00F17B12"/>
    <w:rsid w:val="00F17E0D"/>
    <w:rsid w:val="00F204EF"/>
    <w:rsid w:val="00F206D8"/>
    <w:rsid w:val="00F20D24"/>
    <w:rsid w:val="00F20E7A"/>
    <w:rsid w:val="00F22898"/>
    <w:rsid w:val="00F2352C"/>
    <w:rsid w:val="00F23581"/>
    <w:rsid w:val="00F23B68"/>
    <w:rsid w:val="00F23C19"/>
    <w:rsid w:val="00F23CCB"/>
    <w:rsid w:val="00F24A41"/>
    <w:rsid w:val="00F2554B"/>
    <w:rsid w:val="00F258C3"/>
    <w:rsid w:val="00F25CF0"/>
    <w:rsid w:val="00F25F18"/>
    <w:rsid w:val="00F2641D"/>
    <w:rsid w:val="00F27290"/>
    <w:rsid w:val="00F2785B"/>
    <w:rsid w:val="00F279B0"/>
    <w:rsid w:val="00F27A13"/>
    <w:rsid w:val="00F30251"/>
    <w:rsid w:val="00F305B2"/>
    <w:rsid w:val="00F316DF"/>
    <w:rsid w:val="00F3226D"/>
    <w:rsid w:val="00F3245D"/>
    <w:rsid w:val="00F335A7"/>
    <w:rsid w:val="00F33E15"/>
    <w:rsid w:val="00F33F35"/>
    <w:rsid w:val="00F34265"/>
    <w:rsid w:val="00F34A5E"/>
    <w:rsid w:val="00F34CDE"/>
    <w:rsid w:val="00F3503D"/>
    <w:rsid w:val="00F35249"/>
    <w:rsid w:val="00F353F9"/>
    <w:rsid w:val="00F35609"/>
    <w:rsid w:val="00F35BAB"/>
    <w:rsid w:val="00F35D80"/>
    <w:rsid w:val="00F3606D"/>
    <w:rsid w:val="00F3607F"/>
    <w:rsid w:val="00F3646F"/>
    <w:rsid w:val="00F372A4"/>
    <w:rsid w:val="00F373AF"/>
    <w:rsid w:val="00F3754E"/>
    <w:rsid w:val="00F40AEA"/>
    <w:rsid w:val="00F41077"/>
    <w:rsid w:val="00F4167E"/>
    <w:rsid w:val="00F416FA"/>
    <w:rsid w:val="00F42253"/>
    <w:rsid w:val="00F423EF"/>
    <w:rsid w:val="00F4314A"/>
    <w:rsid w:val="00F43433"/>
    <w:rsid w:val="00F43450"/>
    <w:rsid w:val="00F44BE8"/>
    <w:rsid w:val="00F44C0F"/>
    <w:rsid w:val="00F45A1E"/>
    <w:rsid w:val="00F45BA6"/>
    <w:rsid w:val="00F470A4"/>
    <w:rsid w:val="00F479F8"/>
    <w:rsid w:val="00F50014"/>
    <w:rsid w:val="00F50A32"/>
    <w:rsid w:val="00F50B68"/>
    <w:rsid w:val="00F51296"/>
    <w:rsid w:val="00F516D6"/>
    <w:rsid w:val="00F519FB"/>
    <w:rsid w:val="00F51D3D"/>
    <w:rsid w:val="00F5262C"/>
    <w:rsid w:val="00F527D2"/>
    <w:rsid w:val="00F52B21"/>
    <w:rsid w:val="00F52F30"/>
    <w:rsid w:val="00F53106"/>
    <w:rsid w:val="00F535D8"/>
    <w:rsid w:val="00F53BB6"/>
    <w:rsid w:val="00F5558B"/>
    <w:rsid w:val="00F55ED9"/>
    <w:rsid w:val="00F56DA6"/>
    <w:rsid w:val="00F56FE4"/>
    <w:rsid w:val="00F570B1"/>
    <w:rsid w:val="00F6026C"/>
    <w:rsid w:val="00F6032E"/>
    <w:rsid w:val="00F60D5D"/>
    <w:rsid w:val="00F60F26"/>
    <w:rsid w:val="00F617DC"/>
    <w:rsid w:val="00F62AFD"/>
    <w:rsid w:val="00F6310D"/>
    <w:rsid w:val="00F63714"/>
    <w:rsid w:val="00F6428B"/>
    <w:rsid w:val="00F64CAE"/>
    <w:rsid w:val="00F64F37"/>
    <w:rsid w:val="00F651D8"/>
    <w:rsid w:val="00F65234"/>
    <w:rsid w:val="00F65258"/>
    <w:rsid w:val="00F6531D"/>
    <w:rsid w:val="00F65408"/>
    <w:rsid w:val="00F65904"/>
    <w:rsid w:val="00F6595B"/>
    <w:rsid w:val="00F65B99"/>
    <w:rsid w:val="00F663B7"/>
    <w:rsid w:val="00F6676D"/>
    <w:rsid w:val="00F672CD"/>
    <w:rsid w:val="00F67785"/>
    <w:rsid w:val="00F677C4"/>
    <w:rsid w:val="00F677FA"/>
    <w:rsid w:val="00F70786"/>
    <w:rsid w:val="00F7114A"/>
    <w:rsid w:val="00F71A8B"/>
    <w:rsid w:val="00F73A09"/>
    <w:rsid w:val="00F73EDF"/>
    <w:rsid w:val="00F74C2B"/>
    <w:rsid w:val="00F74D45"/>
    <w:rsid w:val="00F7527F"/>
    <w:rsid w:val="00F754A7"/>
    <w:rsid w:val="00F75C5A"/>
    <w:rsid w:val="00F75E40"/>
    <w:rsid w:val="00F762A6"/>
    <w:rsid w:val="00F768F2"/>
    <w:rsid w:val="00F769B5"/>
    <w:rsid w:val="00F76CC5"/>
    <w:rsid w:val="00F76CDA"/>
    <w:rsid w:val="00F77A9C"/>
    <w:rsid w:val="00F77CA5"/>
    <w:rsid w:val="00F77CFE"/>
    <w:rsid w:val="00F8028A"/>
    <w:rsid w:val="00F805C0"/>
    <w:rsid w:val="00F8109B"/>
    <w:rsid w:val="00F815C1"/>
    <w:rsid w:val="00F8182F"/>
    <w:rsid w:val="00F81F90"/>
    <w:rsid w:val="00F82212"/>
    <w:rsid w:val="00F823F0"/>
    <w:rsid w:val="00F82539"/>
    <w:rsid w:val="00F82AB4"/>
    <w:rsid w:val="00F83A48"/>
    <w:rsid w:val="00F83D5D"/>
    <w:rsid w:val="00F83EBA"/>
    <w:rsid w:val="00F84162"/>
    <w:rsid w:val="00F84490"/>
    <w:rsid w:val="00F84547"/>
    <w:rsid w:val="00F854EF"/>
    <w:rsid w:val="00F8559D"/>
    <w:rsid w:val="00F85686"/>
    <w:rsid w:val="00F85E7E"/>
    <w:rsid w:val="00F87CE0"/>
    <w:rsid w:val="00F90901"/>
    <w:rsid w:val="00F91224"/>
    <w:rsid w:val="00F91732"/>
    <w:rsid w:val="00F92473"/>
    <w:rsid w:val="00F929A1"/>
    <w:rsid w:val="00F9315B"/>
    <w:rsid w:val="00F932D8"/>
    <w:rsid w:val="00F93C4B"/>
    <w:rsid w:val="00F9466F"/>
    <w:rsid w:val="00F94CE3"/>
    <w:rsid w:val="00F94FA6"/>
    <w:rsid w:val="00F955C8"/>
    <w:rsid w:val="00F95627"/>
    <w:rsid w:val="00F95877"/>
    <w:rsid w:val="00F958E4"/>
    <w:rsid w:val="00F95BD9"/>
    <w:rsid w:val="00F95D39"/>
    <w:rsid w:val="00F96496"/>
    <w:rsid w:val="00F968EE"/>
    <w:rsid w:val="00F97DBD"/>
    <w:rsid w:val="00FA000A"/>
    <w:rsid w:val="00FA0189"/>
    <w:rsid w:val="00FA035D"/>
    <w:rsid w:val="00FA0390"/>
    <w:rsid w:val="00FA03F4"/>
    <w:rsid w:val="00FA09B4"/>
    <w:rsid w:val="00FA0C36"/>
    <w:rsid w:val="00FA181D"/>
    <w:rsid w:val="00FA1C72"/>
    <w:rsid w:val="00FA324F"/>
    <w:rsid w:val="00FA49F7"/>
    <w:rsid w:val="00FA4B92"/>
    <w:rsid w:val="00FA4D61"/>
    <w:rsid w:val="00FA5348"/>
    <w:rsid w:val="00FA6D3A"/>
    <w:rsid w:val="00FA6FBE"/>
    <w:rsid w:val="00FA70FA"/>
    <w:rsid w:val="00FA792B"/>
    <w:rsid w:val="00FA7DBB"/>
    <w:rsid w:val="00FB0592"/>
    <w:rsid w:val="00FB0808"/>
    <w:rsid w:val="00FB0C7F"/>
    <w:rsid w:val="00FB1198"/>
    <w:rsid w:val="00FB2619"/>
    <w:rsid w:val="00FB276C"/>
    <w:rsid w:val="00FB303B"/>
    <w:rsid w:val="00FB372D"/>
    <w:rsid w:val="00FB4032"/>
    <w:rsid w:val="00FB42E8"/>
    <w:rsid w:val="00FB4714"/>
    <w:rsid w:val="00FB49C0"/>
    <w:rsid w:val="00FB57FB"/>
    <w:rsid w:val="00FB5CD0"/>
    <w:rsid w:val="00FB5F29"/>
    <w:rsid w:val="00FB5F90"/>
    <w:rsid w:val="00FB60F1"/>
    <w:rsid w:val="00FB6C48"/>
    <w:rsid w:val="00FB71DC"/>
    <w:rsid w:val="00FB7611"/>
    <w:rsid w:val="00FB78A4"/>
    <w:rsid w:val="00FC04D4"/>
    <w:rsid w:val="00FC0DD5"/>
    <w:rsid w:val="00FC116A"/>
    <w:rsid w:val="00FC13CC"/>
    <w:rsid w:val="00FC18C4"/>
    <w:rsid w:val="00FC1ACE"/>
    <w:rsid w:val="00FC26DD"/>
    <w:rsid w:val="00FC2F9C"/>
    <w:rsid w:val="00FC3B84"/>
    <w:rsid w:val="00FC3ECD"/>
    <w:rsid w:val="00FC49FD"/>
    <w:rsid w:val="00FC4B9E"/>
    <w:rsid w:val="00FC4ECC"/>
    <w:rsid w:val="00FC53CE"/>
    <w:rsid w:val="00FC5E4E"/>
    <w:rsid w:val="00FC6457"/>
    <w:rsid w:val="00FC6EF4"/>
    <w:rsid w:val="00FC79DC"/>
    <w:rsid w:val="00FD0675"/>
    <w:rsid w:val="00FD0D70"/>
    <w:rsid w:val="00FD1829"/>
    <w:rsid w:val="00FD19E3"/>
    <w:rsid w:val="00FD1AF5"/>
    <w:rsid w:val="00FD2245"/>
    <w:rsid w:val="00FD2A59"/>
    <w:rsid w:val="00FD2BCE"/>
    <w:rsid w:val="00FD2D31"/>
    <w:rsid w:val="00FD4053"/>
    <w:rsid w:val="00FD45EB"/>
    <w:rsid w:val="00FD48D4"/>
    <w:rsid w:val="00FD4C7A"/>
    <w:rsid w:val="00FD5C78"/>
    <w:rsid w:val="00FD6189"/>
    <w:rsid w:val="00FD638E"/>
    <w:rsid w:val="00FD6BD3"/>
    <w:rsid w:val="00FD6CA4"/>
    <w:rsid w:val="00FD7D0A"/>
    <w:rsid w:val="00FD7DDE"/>
    <w:rsid w:val="00FD7F59"/>
    <w:rsid w:val="00FE147D"/>
    <w:rsid w:val="00FE18C9"/>
    <w:rsid w:val="00FE1B93"/>
    <w:rsid w:val="00FE2152"/>
    <w:rsid w:val="00FE2CCF"/>
    <w:rsid w:val="00FE35E5"/>
    <w:rsid w:val="00FE3BA0"/>
    <w:rsid w:val="00FE49E5"/>
    <w:rsid w:val="00FE4A5D"/>
    <w:rsid w:val="00FE4AE7"/>
    <w:rsid w:val="00FE6832"/>
    <w:rsid w:val="00FE6979"/>
    <w:rsid w:val="00FE6CC2"/>
    <w:rsid w:val="00FE74BD"/>
    <w:rsid w:val="00FF017F"/>
    <w:rsid w:val="00FF058D"/>
    <w:rsid w:val="00FF072B"/>
    <w:rsid w:val="00FF0956"/>
    <w:rsid w:val="00FF1D50"/>
    <w:rsid w:val="00FF1F56"/>
    <w:rsid w:val="00FF280A"/>
    <w:rsid w:val="00FF292C"/>
    <w:rsid w:val="00FF2C9C"/>
    <w:rsid w:val="00FF33AA"/>
    <w:rsid w:val="00FF35DA"/>
    <w:rsid w:val="00FF3A16"/>
    <w:rsid w:val="00FF3B22"/>
    <w:rsid w:val="00FF3BFC"/>
    <w:rsid w:val="00FF3C8A"/>
    <w:rsid w:val="00FF42BB"/>
    <w:rsid w:val="00FF4C5F"/>
    <w:rsid w:val="00FF4C7F"/>
    <w:rsid w:val="00FF50A1"/>
    <w:rsid w:val="00FF5B88"/>
    <w:rsid w:val="00FF7237"/>
    <w:rsid w:val="00FF768C"/>
    <w:rsid w:val="00FF7B6C"/>
    <w:rsid w:val="02908788"/>
    <w:rsid w:val="03B94E75"/>
    <w:rsid w:val="047BAFC8"/>
    <w:rsid w:val="07147AE0"/>
    <w:rsid w:val="07945B13"/>
    <w:rsid w:val="08239ADF"/>
    <w:rsid w:val="0A1147FA"/>
    <w:rsid w:val="0B7BB034"/>
    <w:rsid w:val="0C3A8BF7"/>
    <w:rsid w:val="0C83D801"/>
    <w:rsid w:val="102EACC4"/>
    <w:rsid w:val="11C461F4"/>
    <w:rsid w:val="11CA7D25"/>
    <w:rsid w:val="1256C85B"/>
    <w:rsid w:val="133C8DB7"/>
    <w:rsid w:val="14053B0E"/>
    <w:rsid w:val="1A8210D5"/>
    <w:rsid w:val="1B94FE01"/>
    <w:rsid w:val="1D30CE62"/>
    <w:rsid w:val="21314960"/>
    <w:rsid w:val="215FACB1"/>
    <w:rsid w:val="22D463E2"/>
    <w:rsid w:val="2BA7CA00"/>
    <w:rsid w:val="2C292A49"/>
    <w:rsid w:val="2C621DCB"/>
    <w:rsid w:val="2C6E1F5F"/>
    <w:rsid w:val="3305CD07"/>
    <w:rsid w:val="34397626"/>
    <w:rsid w:val="369FD2A8"/>
    <w:rsid w:val="38EDC43D"/>
    <w:rsid w:val="3BD38957"/>
    <w:rsid w:val="3C8171AC"/>
    <w:rsid w:val="3F9EA780"/>
    <w:rsid w:val="41AE5E88"/>
    <w:rsid w:val="42D64842"/>
    <w:rsid w:val="49E4BC75"/>
    <w:rsid w:val="4A6753E0"/>
    <w:rsid w:val="4D13FD1F"/>
    <w:rsid w:val="4D58ECB1"/>
    <w:rsid w:val="4E1301CD"/>
    <w:rsid w:val="4F58580D"/>
    <w:rsid w:val="4FB2EF1B"/>
    <w:rsid w:val="4FE84D34"/>
    <w:rsid w:val="5078F2AF"/>
    <w:rsid w:val="5116E772"/>
    <w:rsid w:val="56FEA764"/>
    <w:rsid w:val="570AD5E8"/>
    <w:rsid w:val="57B1CA60"/>
    <w:rsid w:val="57F3FF3A"/>
    <w:rsid w:val="5AD48C09"/>
    <w:rsid w:val="5B760C39"/>
    <w:rsid w:val="5C6A12B1"/>
    <w:rsid w:val="5CDBCB0E"/>
    <w:rsid w:val="5DFA7841"/>
    <w:rsid w:val="6050186D"/>
    <w:rsid w:val="611E56BB"/>
    <w:rsid w:val="617E823D"/>
    <w:rsid w:val="6240821F"/>
    <w:rsid w:val="6817ED2F"/>
    <w:rsid w:val="6BD8290D"/>
    <w:rsid w:val="6C275D43"/>
    <w:rsid w:val="6D158FBF"/>
    <w:rsid w:val="6E5EA748"/>
    <w:rsid w:val="6EA73EA8"/>
    <w:rsid w:val="6EF12198"/>
    <w:rsid w:val="72C1A2B0"/>
    <w:rsid w:val="73EAEECD"/>
    <w:rsid w:val="74E04935"/>
    <w:rsid w:val="75699F33"/>
    <w:rsid w:val="75970C1D"/>
    <w:rsid w:val="76492D51"/>
    <w:rsid w:val="77BAFF25"/>
    <w:rsid w:val="77E27B22"/>
    <w:rsid w:val="78A1E031"/>
    <w:rsid w:val="7B1BBAC5"/>
    <w:rsid w:val="7E096970"/>
    <w:rsid w:val="7F24C606"/>
    <w:rsid w:val="7F9E17F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036"/>
    </o:shapedefaults>
    <o:shapelayout v:ext="edit">
      <o:idmap v:ext="edit" data="1"/>
    </o:shapelayout>
  </w:shapeDefaults>
  <w:decimalSymbol w:val="."/>
  <w:listSeparator w:val=","/>
  <w14:docId w14:val="343B0579"/>
  <w15:docId w15:val="{B8135933-DBFF-4C3F-A9F4-9E15D52E7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489D"/>
    <w:rPr>
      <w:sz w:val="24"/>
      <w:szCs w:val="24"/>
    </w:rPr>
  </w:style>
  <w:style w:type="paragraph" w:styleId="Ttulo1">
    <w:name w:val="heading 1"/>
    <w:basedOn w:val="Normal"/>
    <w:next w:val="Normal"/>
    <w:qFormat/>
    <w:pPr>
      <w:keepNext/>
      <w:widowControl w:val="0"/>
      <w:autoSpaceDE w:val="0"/>
      <w:autoSpaceDN w:val="0"/>
      <w:adjustRightInd w:val="0"/>
      <w:jc w:val="center"/>
      <w:outlineLvl w:val="0"/>
    </w:pPr>
    <w:rPr>
      <w:rFonts w:ascii="Arial" w:hAnsi="Arial" w:cs="Arial"/>
      <w:b/>
      <w:sz w:val="28"/>
    </w:rPr>
  </w:style>
  <w:style w:type="paragraph" w:styleId="Ttulo2">
    <w:name w:val="heading 2"/>
    <w:basedOn w:val="Normal"/>
    <w:next w:val="Normal"/>
    <w:qFormat/>
    <w:pPr>
      <w:keepNext/>
      <w:widowControl w:val="0"/>
      <w:autoSpaceDE w:val="0"/>
      <w:autoSpaceDN w:val="0"/>
      <w:adjustRightInd w:val="0"/>
      <w:ind w:firstLine="360"/>
      <w:jc w:val="center"/>
      <w:outlineLvl w:val="1"/>
    </w:pPr>
    <w:rPr>
      <w:rFonts w:ascii="Arial" w:hAnsi="Arial" w:cs="Arial"/>
      <w:b/>
      <w:sz w:val="28"/>
    </w:rPr>
  </w:style>
  <w:style w:type="paragraph" w:styleId="Ttulo3">
    <w:name w:val="heading 3"/>
    <w:basedOn w:val="Normal"/>
    <w:next w:val="Normal"/>
    <w:link w:val="Ttulo3Car"/>
    <w:qFormat/>
    <w:rsid w:val="00AF702B"/>
    <w:pPr>
      <w:keepNext/>
      <w:spacing w:before="240" w:after="60"/>
      <w:outlineLvl w:val="2"/>
    </w:pPr>
    <w:rPr>
      <w:rFonts w:ascii="Arial" w:hAnsi="Arial" w:cs="Arial"/>
      <w:b/>
      <w:bCs/>
      <w:sz w:val="26"/>
      <w:szCs w:val="26"/>
    </w:rPr>
  </w:style>
  <w:style w:type="paragraph" w:styleId="Ttulo4">
    <w:name w:val="heading 4"/>
    <w:basedOn w:val="Normal"/>
    <w:next w:val="Normal"/>
    <w:link w:val="Ttulo4Car"/>
    <w:qFormat/>
    <w:pPr>
      <w:keepNext/>
      <w:tabs>
        <w:tab w:val="left" w:pos="0"/>
      </w:tabs>
      <w:overflowPunct w:val="0"/>
      <w:autoSpaceDE w:val="0"/>
      <w:autoSpaceDN w:val="0"/>
      <w:adjustRightInd w:val="0"/>
      <w:jc w:val="center"/>
      <w:textAlignment w:val="baseline"/>
      <w:outlineLvl w:val="3"/>
    </w:pPr>
    <w:rPr>
      <w:b/>
      <w:szCs w:val="20"/>
    </w:rPr>
  </w:style>
  <w:style w:type="paragraph" w:styleId="Ttulo5">
    <w:name w:val="heading 5"/>
    <w:basedOn w:val="Normal"/>
    <w:next w:val="Normal"/>
    <w:link w:val="Ttulo5Car"/>
    <w:qFormat/>
    <w:pPr>
      <w:keepNext/>
      <w:widowControl w:val="0"/>
      <w:autoSpaceDE w:val="0"/>
      <w:autoSpaceDN w:val="0"/>
      <w:adjustRightInd w:val="0"/>
      <w:spacing w:line="360" w:lineRule="auto"/>
      <w:ind w:firstLine="708"/>
      <w:jc w:val="both"/>
      <w:outlineLvl w:val="4"/>
    </w:pPr>
    <w:rPr>
      <w:rFonts w:ascii="Arial" w:hAnsi="Arial"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link w:val="Ttulo3"/>
    <w:rsid w:val="00107553"/>
    <w:rPr>
      <w:rFonts w:ascii="Arial" w:hAnsi="Arial" w:cs="Arial"/>
      <w:b/>
      <w:bCs/>
      <w:sz w:val="26"/>
      <w:szCs w:val="26"/>
    </w:rPr>
  </w:style>
  <w:style w:type="character" w:customStyle="1" w:styleId="Ttulo4Car">
    <w:name w:val="Título 4 Car"/>
    <w:link w:val="Ttulo4"/>
    <w:rsid w:val="00107553"/>
    <w:rPr>
      <w:b/>
      <w:sz w:val="24"/>
    </w:rPr>
  </w:style>
  <w:style w:type="character" w:customStyle="1" w:styleId="Ttulo5Car">
    <w:name w:val="Título 5 Car"/>
    <w:link w:val="Ttulo5"/>
    <w:rsid w:val="00107553"/>
    <w:rPr>
      <w:rFonts w:ascii="Arial" w:hAnsi="Arial" w:cs="Arial"/>
      <w:b/>
      <w:bCs/>
      <w:sz w:val="24"/>
      <w:szCs w:val="24"/>
    </w:rPr>
  </w:style>
  <w:style w:type="paragraph" w:styleId="Ttulo">
    <w:name w:val="Title"/>
    <w:basedOn w:val="Normal"/>
    <w:link w:val="TtuloCar"/>
    <w:uiPriority w:val="99"/>
    <w:qFormat/>
    <w:pPr>
      <w:widowControl w:val="0"/>
      <w:autoSpaceDE w:val="0"/>
      <w:autoSpaceDN w:val="0"/>
      <w:adjustRightInd w:val="0"/>
      <w:spacing w:line="360" w:lineRule="auto"/>
      <w:jc w:val="center"/>
    </w:pPr>
    <w:rPr>
      <w:rFonts w:ascii="Arial" w:hAnsi="Arial" w:cs="Arial"/>
      <w:b/>
    </w:rPr>
  </w:style>
  <w:style w:type="character" w:customStyle="1" w:styleId="TtuloCar">
    <w:name w:val="Título Car"/>
    <w:link w:val="Ttulo"/>
    <w:uiPriority w:val="99"/>
    <w:rsid w:val="00107553"/>
    <w:rPr>
      <w:rFonts w:ascii="Arial" w:hAnsi="Arial" w:cs="Arial"/>
      <w:b/>
      <w:sz w:val="24"/>
      <w:szCs w:val="24"/>
    </w:rPr>
  </w:style>
  <w:style w:type="paragraph" w:styleId="Sangra2detindependiente">
    <w:name w:val="Body Text Indent 2"/>
    <w:basedOn w:val="Normal"/>
    <w:pPr>
      <w:widowControl w:val="0"/>
      <w:autoSpaceDE w:val="0"/>
      <w:autoSpaceDN w:val="0"/>
      <w:adjustRightInd w:val="0"/>
      <w:ind w:firstLine="708"/>
      <w:jc w:val="both"/>
    </w:pPr>
    <w:rPr>
      <w:rFonts w:ascii="Arial" w:hAnsi="Arial" w:cs="Arial"/>
      <w:sz w:val="28"/>
    </w:rPr>
  </w:style>
  <w:style w:type="character" w:styleId="Nmerodepgina">
    <w:name w:val="page number"/>
    <w:basedOn w:val="Fuentedeprrafopredeter"/>
  </w:style>
  <w:style w:type="paragraph" w:styleId="Encabezado">
    <w:name w:val="header"/>
    <w:basedOn w:val="Normal"/>
    <w:pPr>
      <w:tabs>
        <w:tab w:val="center" w:pos="4419"/>
        <w:tab w:val="right" w:pos="8838"/>
      </w:tabs>
    </w:pPr>
  </w:style>
  <w:style w:type="paragraph" w:styleId="Sangradetextonormal">
    <w:name w:val="Body Text Indent"/>
    <w:basedOn w:val="Normal"/>
    <w:link w:val="SangradetextonormalCar"/>
    <w:pPr>
      <w:widowControl w:val="0"/>
      <w:autoSpaceDE w:val="0"/>
      <w:autoSpaceDN w:val="0"/>
      <w:adjustRightInd w:val="0"/>
      <w:spacing w:line="360" w:lineRule="auto"/>
      <w:ind w:firstLine="708"/>
      <w:jc w:val="both"/>
    </w:pPr>
    <w:rPr>
      <w:rFonts w:ascii="Tahoma" w:hAnsi="Tahoma" w:cs="Tahoma"/>
    </w:rPr>
  </w:style>
  <w:style w:type="character" w:customStyle="1" w:styleId="SangradetextonormalCar">
    <w:name w:val="Sangría de texto normal Car"/>
    <w:link w:val="Sangradetextonormal"/>
    <w:rsid w:val="00107553"/>
    <w:rPr>
      <w:rFonts w:ascii="Tahoma" w:hAnsi="Tahoma" w:cs="Tahoma"/>
      <w:sz w:val="24"/>
      <w:szCs w:val="24"/>
    </w:rPr>
  </w:style>
  <w:style w:type="paragraph" w:styleId="Textoindependiente">
    <w:name w:val="Body Text"/>
    <w:basedOn w:val="Normal"/>
    <w:link w:val="TextoindependienteCar"/>
    <w:rsid w:val="00EB2EA6"/>
    <w:pPr>
      <w:spacing w:after="120"/>
    </w:pPr>
  </w:style>
  <w:style w:type="character" w:customStyle="1" w:styleId="TextoindependienteCar">
    <w:name w:val="Texto independiente Car"/>
    <w:link w:val="Textoindependiente"/>
    <w:rsid w:val="00107553"/>
    <w:rPr>
      <w:sz w:val="24"/>
      <w:szCs w:val="24"/>
    </w:rPr>
  </w:style>
  <w:style w:type="paragraph" w:styleId="Textoindependiente3">
    <w:name w:val="Body Text 3"/>
    <w:basedOn w:val="Normal"/>
    <w:rsid w:val="00EB2EA6"/>
    <w:pPr>
      <w:spacing w:after="120"/>
    </w:pPr>
    <w:rPr>
      <w:sz w:val="16"/>
      <w:szCs w:val="16"/>
    </w:rPr>
  </w:style>
  <w:style w:type="character" w:customStyle="1" w:styleId="textonavy">
    <w:name w:val="texto_navy"/>
    <w:basedOn w:val="Fuentedeprrafopredeter"/>
    <w:rsid w:val="00AF702B"/>
  </w:style>
  <w:style w:type="paragraph" w:customStyle="1" w:styleId="Textoindependiente31">
    <w:name w:val="Texto independiente 31"/>
    <w:basedOn w:val="Normal"/>
    <w:rsid w:val="00AF702B"/>
    <w:pPr>
      <w:overflowPunct w:val="0"/>
      <w:autoSpaceDE w:val="0"/>
      <w:autoSpaceDN w:val="0"/>
      <w:adjustRightInd w:val="0"/>
      <w:jc w:val="both"/>
      <w:textAlignment w:val="baseline"/>
    </w:pPr>
    <w:rPr>
      <w:rFonts w:ascii="Tahoma" w:hAnsi="Tahoma"/>
      <w:szCs w:val="20"/>
      <w:lang w:val="es-CO"/>
    </w:rPr>
  </w:style>
  <w:style w:type="character" w:styleId="Refdenotaalpie">
    <w:name w:val="footnote reference"/>
    <w:aliases w:val="Texto nota pie Car2,Texto nota pie Car Car1,Footnote Text Char Char Char Char Char Car2,Footnote Text Char Char Char Char Car2,FA Fu Car2,Footnote Text Char Car2,FC,Ref,f,Texto de nota al pie,Appel note de bas de page,BVI fnr"/>
    <w:uiPriority w:val="99"/>
    <w:qFormat/>
    <w:rsid w:val="00AF702B"/>
    <w:rPr>
      <w:vertAlign w:val="superscript"/>
    </w:rPr>
  </w:style>
  <w:style w:type="paragraph" w:styleId="Textonotapie">
    <w:name w:val="footnote text"/>
    <w:aliases w:val="Footnote Text Char Char Char Char Char,Footnote Text Char Char Char Char,Ref. de nota al pie1,FA Fu,Footnote Text Char Char Char,Footnote Text Char,Footnote Text Char Char Char Char Char Char Char Char Car,Footnote refe,Footnote reference"/>
    <w:basedOn w:val="Normal"/>
    <w:link w:val="TextonotapieCar"/>
    <w:uiPriority w:val="99"/>
    <w:qFormat/>
    <w:rsid w:val="00AF702B"/>
    <w:rPr>
      <w:sz w:val="20"/>
      <w:szCs w:val="20"/>
    </w:rPr>
  </w:style>
  <w:style w:type="character" w:customStyle="1" w:styleId="TextonotapieCar">
    <w:name w:val="Texto nota pie Car"/>
    <w:aliases w:val="Footnote Text Char Char Char Char Char Car1,Footnote Text Char Char Char Char Car1,Ref. de nota al pie1 Car1,FA Fu Car1,Footnote Text Char Char Char Car1,Footnote Text Char Car,Footnote refe Car,Footnote reference Car1"/>
    <w:basedOn w:val="Fuentedeprrafopredeter"/>
    <w:link w:val="Textonotapie"/>
    <w:uiPriority w:val="99"/>
    <w:rsid w:val="00107553"/>
  </w:style>
  <w:style w:type="paragraph" w:styleId="Sangra3detindependiente">
    <w:name w:val="Body Text Indent 3"/>
    <w:basedOn w:val="Normal"/>
    <w:rsid w:val="0077284B"/>
    <w:pPr>
      <w:spacing w:after="120"/>
      <w:ind w:left="283"/>
    </w:pPr>
    <w:rPr>
      <w:sz w:val="16"/>
      <w:szCs w:val="16"/>
    </w:rPr>
  </w:style>
  <w:style w:type="paragraph" w:customStyle="1" w:styleId="Nueve">
    <w:name w:val="Nueve"/>
    <w:rsid w:val="0077284B"/>
    <w:pPr>
      <w:widowControl w:val="0"/>
      <w:autoSpaceDE w:val="0"/>
      <w:autoSpaceDN w:val="0"/>
      <w:adjustRightInd w:val="0"/>
      <w:spacing w:before="71" w:after="71"/>
      <w:ind w:firstLine="159"/>
      <w:jc w:val="both"/>
    </w:pPr>
    <w:rPr>
      <w:rFonts w:ascii="Arial" w:hAnsi="Arial" w:cs="Arial"/>
      <w:color w:val="000000"/>
    </w:rPr>
  </w:style>
  <w:style w:type="paragraph" w:styleId="Piedepgina">
    <w:name w:val="footer"/>
    <w:basedOn w:val="Normal"/>
    <w:link w:val="PiedepginaCar"/>
    <w:uiPriority w:val="99"/>
    <w:rsid w:val="00D55013"/>
    <w:pPr>
      <w:tabs>
        <w:tab w:val="center" w:pos="4252"/>
        <w:tab w:val="right" w:pos="8504"/>
      </w:tabs>
    </w:pPr>
  </w:style>
  <w:style w:type="paragraph" w:customStyle="1" w:styleId="Textoindependiente21">
    <w:name w:val="Texto independiente 21"/>
    <w:basedOn w:val="Normal"/>
    <w:rsid w:val="004E5E6C"/>
    <w:pPr>
      <w:spacing w:line="360" w:lineRule="auto"/>
      <w:jc w:val="both"/>
    </w:pPr>
    <w:rPr>
      <w:rFonts w:ascii="Arial" w:hAnsi="Arial"/>
      <w:b/>
      <w:sz w:val="28"/>
      <w:szCs w:val="20"/>
      <w:lang w:val="es-ES_tradnl"/>
    </w:rPr>
  </w:style>
  <w:style w:type="paragraph" w:customStyle="1" w:styleId="Listavistosa-nfasis11">
    <w:name w:val="Lista vistosa - Énfasis 11"/>
    <w:basedOn w:val="Normal"/>
    <w:uiPriority w:val="34"/>
    <w:qFormat/>
    <w:rsid w:val="000108A0"/>
    <w:pPr>
      <w:ind w:left="708"/>
    </w:pPr>
  </w:style>
  <w:style w:type="paragraph" w:styleId="Listaconvietas">
    <w:name w:val="List Bullet"/>
    <w:basedOn w:val="Normal"/>
    <w:rsid w:val="00D9453B"/>
    <w:pPr>
      <w:numPr>
        <w:numId w:val="1"/>
      </w:numPr>
      <w:contextualSpacing/>
    </w:pPr>
  </w:style>
  <w:style w:type="character" w:styleId="Hipervnculo">
    <w:name w:val="Hyperlink"/>
    <w:uiPriority w:val="99"/>
    <w:unhideWhenUsed/>
    <w:rsid w:val="00DE5002"/>
    <w:rPr>
      <w:color w:val="0000FF"/>
      <w:u w:val="single"/>
    </w:rPr>
  </w:style>
  <w:style w:type="character" w:styleId="nfasis">
    <w:name w:val="Emphasis"/>
    <w:uiPriority w:val="20"/>
    <w:qFormat/>
    <w:rsid w:val="008A238D"/>
    <w:rPr>
      <w:i/>
      <w:iCs/>
    </w:rPr>
  </w:style>
  <w:style w:type="paragraph" w:customStyle="1" w:styleId="Cuadrculavistosa-nfasis11">
    <w:name w:val="Cuadrícula vistosa - Énfasis 11"/>
    <w:basedOn w:val="Normal"/>
    <w:next w:val="Normal"/>
    <w:link w:val="Cuadrculavistosa-nfasis1Car"/>
    <w:uiPriority w:val="29"/>
    <w:qFormat/>
    <w:rsid w:val="008A238D"/>
    <w:rPr>
      <w:i/>
      <w:iCs/>
      <w:color w:val="000000"/>
    </w:rPr>
  </w:style>
  <w:style w:type="character" w:customStyle="1" w:styleId="Cuadrculavistosa-nfasis1Car">
    <w:name w:val="Cuadrícula vistosa - Énfasis 1 Car"/>
    <w:link w:val="Cuadrculavistosa-nfasis11"/>
    <w:uiPriority w:val="29"/>
    <w:rsid w:val="008A238D"/>
    <w:rPr>
      <w:i/>
      <w:iCs/>
      <w:color w:val="000000"/>
      <w:sz w:val="24"/>
      <w:szCs w:val="24"/>
    </w:rPr>
  </w:style>
  <w:style w:type="character" w:customStyle="1" w:styleId="Tablanormal31">
    <w:name w:val="Tabla normal 31"/>
    <w:uiPriority w:val="19"/>
    <w:qFormat/>
    <w:rsid w:val="000502A9"/>
    <w:rPr>
      <w:i/>
      <w:iCs/>
      <w:color w:val="808080"/>
    </w:rPr>
  </w:style>
  <w:style w:type="paragraph" w:customStyle="1" w:styleId="Default">
    <w:name w:val="Default"/>
    <w:rsid w:val="006C71A8"/>
    <w:pPr>
      <w:autoSpaceDE w:val="0"/>
      <w:autoSpaceDN w:val="0"/>
      <w:adjustRightInd w:val="0"/>
    </w:pPr>
    <w:rPr>
      <w:rFonts w:ascii="Tahoma" w:hAnsi="Tahoma" w:cs="Tahoma"/>
      <w:color w:val="000000"/>
      <w:sz w:val="24"/>
      <w:szCs w:val="24"/>
    </w:rPr>
  </w:style>
  <w:style w:type="table" w:styleId="Tablaconcuadrcula">
    <w:name w:val="Table Grid"/>
    <w:basedOn w:val="Tablanormal"/>
    <w:uiPriority w:val="39"/>
    <w:rsid w:val="00AF411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arCar2">
    <w:name w:val="Car Car2"/>
    <w:locked/>
    <w:rsid w:val="00C05AA6"/>
    <w:rPr>
      <w:rFonts w:ascii="Arial" w:hAnsi="Arial" w:cs="Arial"/>
      <w:b/>
      <w:sz w:val="24"/>
      <w:szCs w:val="24"/>
      <w:lang w:val="es-ES" w:eastAsia="es-ES" w:bidi="ar-SA"/>
    </w:rPr>
  </w:style>
  <w:style w:type="paragraph" w:styleId="NormalWeb">
    <w:name w:val="Normal (Web)"/>
    <w:basedOn w:val="Normal"/>
    <w:uiPriority w:val="99"/>
    <w:rsid w:val="00BA2038"/>
    <w:pPr>
      <w:spacing w:before="100" w:beforeAutospacing="1" w:after="100" w:afterAutospacing="1"/>
    </w:pPr>
  </w:style>
  <w:style w:type="paragraph" w:styleId="Textoindependiente2">
    <w:name w:val="Body Text 2"/>
    <w:basedOn w:val="Normal"/>
    <w:rsid w:val="003A3BBB"/>
    <w:pPr>
      <w:spacing w:after="120" w:line="480" w:lineRule="auto"/>
    </w:pPr>
  </w:style>
  <w:style w:type="paragraph" w:styleId="Textodeglobo">
    <w:name w:val="Balloon Text"/>
    <w:basedOn w:val="Normal"/>
    <w:semiHidden/>
    <w:rsid w:val="00743F97"/>
    <w:rPr>
      <w:rFonts w:ascii="Tahoma" w:hAnsi="Tahoma" w:cs="Tahoma"/>
      <w:sz w:val="16"/>
      <w:szCs w:val="16"/>
    </w:rPr>
  </w:style>
  <w:style w:type="character" w:styleId="Hipervnculovisitado">
    <w:name w:val="FollowedHyperlink"/>
    <w:uiPriority w:val="99"/>
    <w:unhideWhenUsed/>
    <w:rsid w:val="00863CCE"/>
    <w:rPr>
      <w:color w:val="800080"/>
      <w:u w:val="single"/>
    </w:rPr>
  </w:style>
  <w:style w:type="paragraph" w:styleId="Prrafodelista">
    <w:name w:val="List Paragraph"/>
    <w:basedOn w:val="Normal"/>
    <w:link w:val="PrrafodelistaCar"/>
    <w:uiPriority w:val="34"/>
    <w:qFormat/>
    <w:rsid w:val="00746FF3"/>
    <w:pPr>
      <w:ind w:left="720"/>
      <w:contextualSpacing/>
    </w:pPr>
  </w:style>
  <w:style w:type="paragraph" w:styleId="Sinespaciado">
    <w:name w:val="No Spacing"/>
    <w:link w:val="SinespaciadoCar"/>
    <w:uiPriority w:val="1"/>
    <w:qFormat/>
    <w:rsid w:val="00746FF3"/>
    <w:rPr>
      <w:sz w:val="24"/>
      <w:szCs w:val="24"/>
    </w:rPr>
  </w:style>
  <w:style w:type="character" w:customStyle="1" w:styleId="PiedepginaCar">
    <w:name w:val="Pie de página Car"/>
    <w:link w:val="Piedepgina"/>
    <w:uiPriority w:val="99"/>
    <w:rsid w:val="00414B84"/>
    <w:rPr>
      <w:sz w:val="24"/>
      <w:szCs w:val="24"/>
    </w:rPr>
  </w:style>
  <w:style w:type="character" w:styleId="nfasissutil">
    <w:name w:val="Subtle Emphasis"/>
    <w:basedOn w:val="Fuentedeprrafopredeter"/>
    <w:uiPriority w:val="19"/>
    <w:qFormat/>
    <w:rsid w:val="00924F0D"/>
    <w:rPr>
      <w:i/>
      <w:iCs/>
      <w:color w:val="404040" w:themeColor="text1" w:themeTint="BF"/>
    </w:rPr>
  </w:style>
  <w:style w:type="character" w:customStyle="1" w:styleId="TextonotapieCar1">
    <w:name w:val="Texto nota pie Car1"/>
    <w:aliases w:val="Texto nota pie Car Car,Footnote Text Char Char Char Char Char Car,Footnote Text Char Char Char Char Car,Ref. de nota al pie1 Car,FA Fu Car,Footnote Text Char Char Char Car,Footnote reference Car,Texto nota pie Car Car Car Car,Ca Car"/>
    <w:basedOn w:val="Fuentedeprrafopredeter"/>
    <w:rsid w:val="007E69CD"/>
    <w:rPr>
      <w:sz w:val="20"/>
      <w:szCs w:val="20"/>
      <w:lang w:val="es-CO" w:eastAsia="es-CO"/>
    </w:rPr>
  </w:style>
  <w:style w:type="paragraph" w:customStyle="1" w:styleId="paragraph">
    <w:name w:val="paragraph"/>
    <w:basedOn w:val="Normal"/>
    <w:rsid w:val="00B75315"/>
    <w:pPr>
      <w:spacing w:before="100" w:beforeAutospacing="1" w:after="100" w:afterAutospacing="1"/>
    </w:pPr>
    <w:rPr>
      <w:lang w:val="es-CO" w:eastAsia="es-ES_tradnl"/>
    </w:rPr>
  </w:style>
  <w:style w:type="character" w:customStyle="1" w:styleId="normaltextrun">
    <w:name w:val="normaltextrun"/>
    <w:basedOn w:val="Fuentedeprrafopredeter"/>
    <w:rsid w:val="00B75315"/>
  </w:style>
  <w:style w:type="character" w:customStyle="1" w:styleId="eop">
    <w:name w:val="eop"/>
    <w:basedOn w:val="Fuentedeprrafopredeter"/>
    <w:rsid w:val="00B75315"/>
  </w:style>
  <w:style w:type="paragraph" w:customStyle="1" w:styleId="Poromisin">
    <w:name w:val="Por omisión"/>
    <w:rsid w:val="00766B8A"/>
    <w:pPr>
      <w:pBdr>
        <w:top w:val="nil"/>
        <w:left w:val="nil"/>
        <w:bottom w:val="nil"/>
        <w:right w:val="nil"/>
        <w:between w:val="nil"/>
        <w:bar w:val="nil"/>
      </w:pBdr>
      <w:spacing w:line="276" w:lineRule="auto"/>
      <w:ind w:firstLine="709"/>
      <w:jc w:val="both"/>
    </w:pPr>
    <w:rPr>
      <w:rFonts w:ascii="Tahoma" w:eastAsia="Arial Unicode MS" w:hAnsi="Tahoma" w:cs="Arial Unicode MS"/>
      <w:color w:val="000000"/>
      <w:sz w:val="22"/>
      <w:szCs w:val="22"/>
      <w:bdr w:val="nil"/>
      <w:lang w:val="es-ES_tradnl"/>
    </w:rPr>
  </w:style>
  <w:style w:type="paragraph" w:customStyle="1" w:styleId="Yo">
    <w:name w:val="Yo"/>
    <w:basedOn w:val="Ttulo3"/>
    <w:qFormat/>
    <w:rsid w:val="00F15705"/>
    <w:pPr>
      <w:widowControl w:val="0"/>
      <w:numPr>
        <w:numId w:val="2"/>
      </w:numPr>
      <w:tabs>
        <w:tab w:val="left" w:pos="-1440"/>
        <w:tab w:val="left" w:pos="-720"/>
      </w:tabs>
      <w:suppressAutoHyphens/>
      <w:spacing w:before="0" w:after="0" w:line="360" w:lineRule="auto"/>
      <w:jc w:val="center"/>
    </w:pPr>
    <w:rPr>
      <w:rFonts w:ascii="Bookman Old Style" w:hAnsi="Bookman Old Style" w:cs="Estrangelo Edessa"/>
      <w:sz w:val="28"/>
      <w:szCs w:val="28"/>
    </w:rPr>
  </w:style>
  <w:style w:type="character" w:customStyle="1" w:styleId="SinespaciadoCar">
    <w:name w:val="Sin espaciado Car"/>
    <w:link w:val="Sinespaciado"/>
    <w:uiPriority w:val="1"/>
    <w:locked/>
    <w:rsid w:val="00671B43"/>
    <w:rPr>
      <w:sz w:val="24"/>
      <w:szCs w:val="24"/>
    </w:rPr>
  </w:style>
  <w:style w:type="character" w:customStyle="1" w:styleId="Mencinsinresolver1">
    <w:name w:val="Mención sin resolver1"/>
    <w:basedOn w:val="Fuentedeprrafopredeter"/>
    <w:uiPriority w:val="99"/>
    <w:semiHidden/>
    <w:unhideWhenUsed/>
    <w:rsid w:val="006E1255"/>
    <w:rPr>
      <w:color w:val="605E5C"/>
      <w:shd w:val="clear" w:color="auto" w:fill="E1DFDD"/>
    </w:rPr>
  </w:style>
  <w:style w:type="paragraph" w:customStyle="1" w:styleId="Cuerpodeltexto1">
    <w:name w:val="Cuerpo del texto1"/>
    <w:basedOn w:val="Normal"/>
    <w:uiPriority w:val="99"/>
    <w:rsid w:val="00AF61DD"/>
    <w:pPr>
      <w:shd w:val="clear" w:color="auto" w:fill="FFFFFF"/>
      <w:spacing w:after="120" w:line="240" w:lineRule="atLeast"/>
    </w:pPr>
    <w:rPr>
      <w:rFonts w:ascii="Book Antiqua" w:eastAsia="Arial Unicode MS" w:hAnsi="Book Antiqua" w:cs="Book Antiqua"/>
      <w:sz w:val="30"/>
      <w:szCs w:val="30"/>
      <w:lang w:val="es-ES_tradnl" w:eastAsia="es-CO"/>
    </w:rPr>
  </w:style>
  <w:style w:type="character" w:customStyle="1" w:styleId="apple-converted-space">
    <w:name w:val="apple-converted-space"/>
    <w:basedOn w:val="Fuentedeprrafopredeter"/>
    <w:rsid w:val="001A71ED"/>
  </w:style>
  <w:style w:type="character" w:styleId="Textoennegrita">
    <w:name w:val="Strong"/>
    <w:basedOn w:val="Fuentedeprrafopredeter"/>
    <w:uiPriority w:val="22"/>
    <w:qFormat/>
    <w:rsid w:val="0072532D"/>
    <w:rPr>
      <w:b/>
      <w:bCs/>
    </w:rPr>
  </w:style>
  <w:style w:type="character" w:styleId="Refdecomentario">
    <w:name w:val="annotation reference"/>
    <w:basedOn w:val="Fuentedeprrafopredeter"/>
    <w:semiHidden/>
    <w:unhideWhenUsed/>
    <w:rsid w:val="00003532"/>
    <w:rPr>
      <w:sz w:val="16"/>
      <w:szCs w:val="16"/>
    </w:rPr>
  </w:style>
  <w:style w:type="paragraph" w:styleId="Textocomentario">
    <w:name w:val="annotation text"/>
    <w:basedOn w:val="Normal"/>
    <w:link w:val="TextocomentarioCar"/>
    <w:semiHidden/>
    <w:unhideWhenUsed/>
    <w:rsid w:val="00003532"/>
    <w:rPr>
      <w:sz w:val="20"/>
      <w:szCs w:val="20"/>
    </w:rPr>
  </w:style>
  <w:style w:type="character" w:customStyle="1" w:styleId="TextocomentarioCar">
    <w:name w:val="Texto comentario Car"/>
    <w:basedOn w:val="Fuentedeprrafopredeter"/>
    <w:link w:val="Textocomentario"/>
    <w:semiHidden/>
    <w:rsid w:val="00003532"/>
  </w:style>
  <w:style w:type="paragraph" w:styleId="Asuntodelcomentario">
    <w:name w:val="annotation subject"/>
    <w:basedOn w:val="Textocomentario"/>
    <w:next w:val="Textocomentario"/>
    <w:link w:val="AsuntodelcomentarioCar"/>
    <w:semiHidden/>
    <w:unhideWhenUsed/>
    <w:rsid w:val="00003532"/>
    <w:rPr>
      <w:b/>
      <w:bCs/>
    </w:rPr>
  </w:style>
  <w:style w:type="character" w:customStyle="1" w:styleId="AsuntodelcomentarioCar">
    <w:name w:val="Asunto del comentario Car"/>
    <w:basedOn w:val="TextocomentarioCar"/>
    <w:link w:val="Asuntodelcomentario"/>
    <w:semiHidden/>
    <w:rsid w:val="00003532"/>
    <w:rPr>
      <w:b/>
      <w:bCs/>
    </w:rPr>
  </w:style>
  <w:style w:type="paragraph" w:customStyle="1" w:styleId="Textoindependiente22">
    <w:name w:val="Texto independiente 22"/>
    <w:basedOn w:val="Normal"/>
    <w:rsid w:val="00EC38F4"/>
    <w:pPr>
      <w:widowControl w:val="0"/>
      <w:spacing w:line="360" w:lineRule="auto"/>
      <w:ind w:firstLine="709"/>
      <w:jc w:val="both"/>
    </w:pPr>
    <w:rPr>
      <w:rFonts w:ascii="Arial Narrow" w:hAnsi="Arial Narrow"/>
      <w:sz w:val="30"/>
      <w:szCs w:val="20"/>
    </w:rPr>
  </w:style>
  <w:style w:type="character" w:customStyle="1" w:styleId="UnresolvedMention">
    <w:name w:val="Unresolved Mention"/>
    <w:basedOn w:val="Fuentedeprrafopredeter"/>
    <w:rsid w:val="00B11F50"/>
    <w:rPr>
      <w:color w:val="605E5C"/>
      <w:shd w:val="clear" w:color="auto" w:fill="E1DFDD"/>
    </w:rPr>
  </w:style>
  <w:style w:type="character" w:customStyle="1" w:styleId="PrrafodelistaCar">
    <w:name w:val="Párrafo de lista Car"/>
    <w:link w:val="Prrafodelista"/>
    <w:uiPriority w:val="34"/>
    <w:locked/>
    <w:rsid w:val="0078703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158322">
      <w:bodyDiv w:val="1"/>
      <w:marLeft w:val="0"/>
      <w:marRight w:val="0"/>
      <w:marTop w:val="0"/>
      <w:marBottom w:val="0"/>
      <w:divBdr>
        <w:top w:val="none" w:sz="0" w:space="0" w:color="auto"/>
        <w:left w:val="none" w:sz="0" w:space="0" w:color="auto"/>
        <w:bottom w:val="none" w:sz="0" w:space="0" w:color="auto"/>
        <w:right w:val="none" w:sz="0" w:space="0" w:color="auto"/>
      </w:divBdr>
    </w:div>
    <w:div w:id="93477876">
      <w:bodyDiv w:val="1"/>
      <w:marLeft w:val="0"/>
      <w:marRight w:val="0"/>
      <w:marTop w:val="0"/>
      <w:marBottom w:val="0"/>
      <w:divBdr>
        <w:top w:val="none" w:sz="0" w:space="0" w:color="auto"/>
        <w:left w:val="none" w:sz="0" w:space="0" w:color="auto"/>
        <w:bottom w:val="none" w:sz="0" w:space="0" w:color="auto"/>
        <w:right w:val="none" w:sz="0" w:space="0" w:color="auto"/>
      </w:divBdr>
    </w:div>
    <w:div w:id="114642138">
      <w:bodyDiv w:val="1"/>
      <w:marLeft w:val="0"/>
      <w:marRight w:val="0"/>
      <w:marTop w:val="0"/>
      <w:marBottom w:val="0"/>
      <w:divBdr>
        <w:top w:val="none" w:sz="0" w:space="0" w:color="auto"/>
        <w:left w:val="none" w:sz="0" w:space="0" w:color="auto"/>
        <w:bottom w:val="none" w:sz="0" w:space="0" w:color="auto"/>
        <w:right w:val="none" w:sz="0" w:space="0" w:color="auto"/>
      </w:divBdr>
    </w:div>
    <w:div w:id="161043990">
      <w:bodyDiv w:val="1"/>
      <w:marLeft w:val="0"/>
      <w:marRight w:val="0"/>
      <w:marTop w:val="0"/>
      <w:marBottom w:val="0"/>
      <w:divBdr>
        <w:top w:val="none" w:sz="0" w:space="0" w:color="auto"/>
        <w:left w:val="none" w:sz="0" w:space="0" w:color="auto"/>
        <w:bottom w:val="none" w:sz="0" w:space="0" w:color="auto"/>
        <w:right w:val="none" w:sz="0" w:space="0" w:color="auto"/>
      </w:divBdr>
    </w:div>
    <w:div w:id="177625987">
      <w:bodyDiv w:val="1"/>
      <w:marLeft w:val="0"/>
      <w:marRight w:val="0"/>
      <w:marTop w:val="0"/>
      <w:marBottom w:val="0"/>
      <w:divBdr>
        <w:top w:val="none" w:sz="0" w:space="0" w:color="auto"/>
        <w:left w:val="none" w:sz="0" w:space="0" w:color="auto"/>
        <w:bottom w:val="none" w:sz="0" w:space="0" w:color="auto"/>
        <w:right w:val="none" w:sz="0" w:space="0" w:color="auto"/>
      </w:divBdr>
    </w:div>
    <w:div w:id="178861469">
      <w:bodyDiv w:val="1"/>
      <w:marLeft w:val="0"/>
      <w:marRight w:val="0"/>
      <w:marTop w:val="0"/>
      <w:marBottom w:val="0"/>
      <w:divBdr>
        <w:top w:val="none" w:sz="0" w:space="0" w:color="auto"/>
        <w:left w:val="none" w:sz="0" w:space="0" w:color="auto"/>
        <w:bottom w:val="none" w:sz="0" w:space="0" w:color="auto"/>
        <w:right w:val="none" w:sz="0" w:space="0" w:color="auto"/>
      </w:divBdr>
    </w:div>
    <w:div w:id="209657123">
      <w:bodyDiv w:val="1"/>
      <w:marLeft w:val="0"/>
      <w:marRight w:val="0"/>
      <w:marTop w:val="0"/>
      <w:marBottom w:val="0"/>
      <w:divBdr>
        <w:top w:val="none" w:sz="0" w:space="0" w:color="auto"/>
        <w:left w:val="none" w:sz="0" w:space="0" w:color="auto"/>
        <w:bottom w:val="none" w:sz="0" w:space="0" w:color="auto"/>
        <w:right w:val="none" w:sz="0" w:space="0" w:color="auto"/>
      </w:divBdr>
    </w:div>
    <w:div w:id="210964799">
      <w:bodyDiv w:val="1"/>
      <w:marLeft w:val="0"/>
      <w:marRight w:val="0"/>
      <w:marTop w:val="0"/>
      <w:marBottom w:val="0"/>
      <w:divBdr>
        <w:top w:val="none" w:sz="0" w:space="0" w:color="auto"/>
        <w:left w:val="none" w:sz="0" w:space="0" w:color="auto"/>
        <w:bottom w:val="none" w:sz="0" w:space="0" w:color="auto"/>
        <w:right w:val="none" w:sz="0" w:space="0" w:color="auto"/>
      </w:divBdr>
    </w:div>
    <w:div w:id="262539036">
      <w:bodyDiv w:val="1"/>
      <w:marLeft w:val="0"/>
      <w:marRight w:val="0"/>
      <w:marTop w:val="0"/>
      <w:marBottom w:val="0"/>
      <w:divBdr>
        <w:top w:val="none" w:sz="0" w:space="0" w:color="auto"/>
        <w:left w:val="none" w:sz="0" w:space="0" w:color="auto"/>
        <w:bottom w:val="none" w:sz="0" w:space="0" w:color="auto"/>
        <w:right w:val="none" w:sz="0" w:space="0" w:color="auto"/>
      </w:divBdr>
    </w:div>
    <w:div w:id="262613089">
      <w:bodyDiv w:val="1"/>
      <w:marLeft w:val="0"/>
      <w:marRight w:val="0"/>
      <w:marTop w:val="0"/>
      <w:marBottom w:val="0"/>
      <w:divBdr>
        <w:top w:val="none" w:sz="0" w:space="0" w:color="auto"/>
        <w:left w:val="none" w:sz="0" w:space="0" w:color="auto"/>
        <w:bottom w:val="none" w:sz="0" w:space="0" w:color="auto"/>
        <w:right w:val="none" w:sz="0" w:space="0" w:color="auto"/>
      </w:divBdr>
    </w:div>
    <w:div w:id="262802974">
      <w:bodyDiv w:val="1"/>
      <w:marLeft w:val="0"/>
      <w:marRight w:val="0"/>
      <w:marTop w:val="0"/>
      <w:marBottom w:val="0"/>
      <w:divBdr>
        <w:top w:val="none" w:sz="0" w:space="0" w:color="auto"/>
        <w:left w:val="none" w:sz="0" w:space="0" w:color="auto"/>
        <w:bottom w:val="none" w:sz="0" w:space="0" w:color="auto"/>
        <w:right w:val="none" w:sz="0" w:space="0" w:color="auto"/>
      </w:divBdr>
    </w:div>
    <w:div w:id="273100854">
      <w:bodyDiv w:val="1"/>
      <w:marLeft w:val="0"/>
      <w:marRight w:val="0"/>
      <w:marTop w:val="0"/>
      <w:marBottom w:val="0"/>
      <w:divBdr>
        <w:top w:val="none" w:sz="0" w:space="0" w:color="auto"/>
        <w:left w:val="none" w:sz="0" w:space="0" w:color="auto"/>
        <w:bottom w:val="none" w:sz="0" w:space="0" w:color="auto"/>
        <w:right w:val="none" w:sz="0" w:space="0" w:color="auto"/>
      </w:divBdr>
    </w:div>
    <w:div w:id="289366790">
      <w:bodyDiv w:val="1"/>
      <w:marLeft w:val="0"/>
      <w:marRight w:val="0"/>
      <w:marTop w:val="0"/>
      <w:marBottom w:val="0"/>
      <w:divBdr>
        <w:top w:val="none" w:sz="0" w:space="0" w:color="auto"/>
        <w:left w:val="none" w:sz="0" w:space="0" w:color="auto"/>
        <w:bottom w:val="none" w:sz="0" w:space="0" w:color="auto"/>
        <w:right w:val="none" w:sz="0" w:space="0" w:color="auto"/>
      </w:divBdr>
    </w:div>
    <w:div w:id="293096314">
      <w:bodyDiv w:val="1"/>
      <w:marLeft w:val="0"/>
      <w:marRight w:val="0"/>
      <w:marTop w:val="0"/>
      <w:marBottom w:val="0"/>
      <w:divBdr>
        <w:top w:val="none" w:sz="0" w:space="0" w:color="auto"/>
        <w:left w:val="none" w:sz="0" w:space="0" w:color="auto"/>
        <w:bottom w:val="none" w:sz="0" w:space="0" w:color="auto"/>
        <w:right w:val="none" w:sz="0" w:space="0" w:color="auto"/>
      </w:divBdr>
    </w:div>
    <w:div w:id="317272576">
      <w:bodyDiv w:val="1"/>
      <w:marLeft w:val="0"/>
      <w:marRight w:val="0"/>
      <w:marTop w:val="0"/>
      <w:marBottom w:val="0"/>
      <w:divBdr>
        <w:top w:val="none" w:sz="0" w:space="0" w:color="auto"/>
        <w:left w:val="none" w:sz="0" w:space="0" w:color="auto"/>
        <w:bottom w:val="none" w:sz="0" w:space="0" w:color="auto"/>
        <w:right w:val="none" w:sz="0" w:space="0" w:color="auto"/>
      </w:divBdr>
      <w:divsChild>
        <w:div w:id="233439892">
          <w:marLeft w:val="0"/>
          <w:marRight w:val="0"/>
          <w:marTop w:val="0"/>
          <w:marBottom w:val="0"/>
          <w:divBdr>
            <w:top w:val="none" w:sz="0" w:space="0" w:color="auto"/>
            <w:left w:val="none" w:sz="0" w:space="0" w:color="auto"/>
            <w:bottom w:val="none" w:sz="0" w:space="0" w:color="auto"/>
            <w:right w:val="none" w:sz="0" w:space="0" w:color="auto"/>
          </w:divBdr>
        </w:div>
        <w:div w:id="1872525845">
          <w:marLeft w:val="0"/>
          <w:marRight w:val="0"/>
          <w:marTop w:val="0"/>
          <w:marBottom w:val="0"/>
          <w:divBdr>
            <w:top w:val="none" w:sz="0" w:space="0" w:color="auto"/>
            <w:left w:val="none" w:sz="0" w:space="0" w:color="auto"/>
            <w:bottom w:val="none" w:sz="0" w:space="0" w:color="auto"/>
            <w:right w:val="none" w:sz="0" w:space="0" w:color="auto"/>
          </w:divBdr>
        </w:div>
      </w:divsChild>
    </w:div>
    <w:div w:id="319820039">
      <w:bodyDiv w:val="1"/>
      <w:marLeft w:val="0"/>
      <w:marRight w:val="0"/>
      <w:marTop w:val="0"/>
      <w:marBottom w:val="0"/>
      <w:divBdr>
        <w:top w:val="none" w:sz="0" w:space="0" w:color="auto"/>
        <w:left w:val="none" w:sz="0" w:space="0" w:color="auto"/>
        <w:bottom w:val="none" w:sz="0" w:space="0" w:color="auto"/>
        <w:right w:val="none" w:sz="0" w:space="0" w:color="auto"/>
      </w:divBdr>
    </w:div>
    <w:div w:id="332680779">
      <w:bodyDiv w:val="1"/>
      <w:marLeft w:val="0"/>
      <w:marRight w:val="0"/>
      <w:marTop w:val="0"/>
      <w:marBottom w:val="0"/>
      <w:divBdr>
        <w:top w:val="none" w:sz="0" w:space="0" w:color="auto"/>
        <w:left w:val="none" w:sz="0" w:space="0" w:color="auto"/>
        <w:bottom w:val="none" w:sz="0" w:space="0" w:color="auto"/>
        <w:right w:val="none" w:sz="0" w:space="0" w:color="auto"/>
      </w:divBdr>
    </w:div>
    <w:div w:id="334502359">
      <w:bodyDiv w:val="1"/>
      <w:marLeft w:val="0"/>
      <w:marRight w:val="0"/>
      <w:marTop w:val="0"/>
      <w:marBottom w:val="0"/>
      <w:divBdr>
        <w:top w:val="none" w:sz="0" w:space="0" w:color="auto"/>
        <w:left w:val="none" w:sz="0" w:space="0" w:color="auto"/>
        <w:bottom w:val="none" w:sz="0" w:space="0" w:color="auto"/>
        <w:right w:val="none" w:sz="0" w:space="0" w:color="auto"/>
      </w:divBdr>
    </w:div>
    <w:div w:id="337460736">
      <w:bodyDiv w:val="1"/>
      <w:marLeft w:val="0"/>
      <w:marRight w:val="0"/>
      <w:marTop w:val="0"/>
      <w:marBottom w:val="0"/>
      <w:divBdr>
        <w:top w:val="none" w:sz="0" w:space="0" w:color="auto"/>
        <w:left w:val="none" w:sz="0" w:space="0" w:color="auto"/>
        <w:bottom w:val="none" w:sz="0" w:space="0" w:color="auto"/>
        <w:right w:val="none" w:sz="0" w:space="0" w:color="auto"/>
      </w:divBdr>
    </w:div>
    <w:div w:id="395512289">
      <w:bodyDiv w:val="1"/>
      <w:marLeft w:val="0"/>
      <w:marRight w:val="0"/>
      <w:marTop w:val="0"/>
      <w:marBottom w:val="0"/>
      <w:divBdr>
        <w:top w:val="none" w:sz="0" w:space="0" w:color="auto"/>
        <w:left w:val="none" w:sz="0" w:space="0" w:color="auto"/>
        <w:bottom w:val="none" w:sz="0" w:space="0" w:color="auto"/>
        <w:right w:val="none" w:sz="0" w:space="0" w:color="auto"/>
      </w:divBdr>
    </w:div>
    <w:div w:id="404307578">
      <w:bodyDiv w:val="1"/>
      <w:marLeft w:val="0"/>
      <w:marRight w:val="0"/>
      <w:marTop w:val="0"/>
      <w:marBottom w:val="0"/>
      <w:divBdr>
        <w:top w:val="none" w:sz="0" w:space="0" w:color="auto"/>
        <w:left w:val="none" w:sz="0" w:space="0" w:color="auto"/>
        <w:bottom w:val="none" w:sz="0" w:space="0" w:color="auto"/>
        <w:right w:val="none" w:sz="0" w:space="0" w:color="auto"/>
      </w:divBdr>
    </w:div>
    <w:div w:id="461846135">
      <w:bodyDiv w:val="1"/>
      <w:marLeft w:val="0"/>
      <w:marRight w:val="0"/>
      <w:marTop w:val="0"/>
      <w:marBottom w:val="0"/>
      <w:divBdr>
        <w:top w:val="none" w:sz="0" w:space="0" w:color="auto"/>
        <w:left w:val="none" w:sz="0" w:space="0" w:color="auto"/>
        <w:bottom w:val="none" w:sz="0" w:space="0" w:color="auto"/>
        <w:right w:val="none" w:sz="0" w:space="0" w:color="auto"/>
      </w:divBdr>
    </w:div>
    <w:div w:id="471674603">
      <w:bodyDiv w:val="1"/>
      <w:marLeft w:val="0"/>
      <w:marRight w:val="0"/>
      <w:marTop w:val="0"/>
      <w:marBottom w:val="0"/>
      <w:divBdr>
        <w:top w:val="none" w:sz="0" w:space="0" w:color="auto"/>
        <w:left w:val="none" w:sz="0" w:space="0" w:color="auto"/>
        <w:bottom w:val="none" w:sz="0" w:space="0" w:color="auto"/>
        <w:right w:val="none" w:sz="0" w:space="0" w:color="auto"/>
      </w:divBdr>
    </w:div>
    <w:div w:id="482742638">
      <w:bodyDiv w:val="1"/>
      <w:marLeft w:val="0"/>
      <w:marRight w:val="0"/>
      <w:marTop w:val="0"/>
      <w:marBottom w:val="0"/>
      <w:divBdr>
        <w:top w:val="none" w:sz="0" w:space="0" w:color="auto"/>
        <w:left w:val="none" w:sz="0" w:space="0" w:color="auto"/>
        <w:bottom w:val="none" w:sz="0" w:space="0" w:color="auto"/>
        <w:right w:val="none" w:sz="0" w:space="0" w:color="auto"/>
      </w:divBdr>
    </w:div>
    <w:div w:id="500316720">
      <w:bodyDiv w:val="1"/>
      <w:marLeft w:val="0"/>
      <w:marRight w:val="0"/>
      <w:marTop w:val="0"/>
      <w:marBottom w:val="0"/>
      <w:divBdr>
        <w:top w:val="none" w:sz="0" w:space="0" w:color="auto"/>
        <w:left w:val="none" w:sz="0" w:space="0" w:color="auto"/>
        <w:bottom w:val="none" w:sz="0" w:space="0" w:color="auto"/>
        <w:right w:val="none" w:sz="0" w:space="0" w:color="auto"/>
      </w:divBdr>
    </w:div>
    <w:div w:id="583296925">
      <w:bodyDiv w:val="1"/>
      <w:marLeft w:val="0"/>
      <w:marRight w:val="0"/>
      <w:marTop w:val="0"/>
      <w:marBottom w:val="0"/>
      <w:divBdr>
        <w:top w:val="none" w:sz="0" w:space="0" w:color="auto"/>
        <w:left w:val="none" w:sz="0" w:space="0" w:color="auto"/>
        <w:bottom w:val="none" w:sz="0" w:space="0" w:color="auto"/>
        <w:right w:val="none" w:sz="0" w:space="0" w:color="auto"/>
      </w:divBdr>
    </w:div>
    <w:div w:id="605233249">
      <w:bodyDiv w:val="1"/>
      <w:marLeft w:val="0"/>
      <w:marRight w:val="0"/>
      <w:marTop w:val="0"/>
      <w:marBottom w:val="0"/>
      <w:divBdr>
        <w:top w:val="none" w:sz="0" w:space="0" w:color="auto"/>
        <w:left w:val="none" w:sz="0" w:space="0" w:color="auto"/>
        <w:bottom w:val="none" w:sz="0" w:space="0" w:color="auto"/>
        <w:right w:val="none" w:sz="0" w:space="0" w:color="auto"/>
      </w:divBdr>
    </w:div>
    <w:div w:id="614094073">
      <w:bodyDiv w:val="1"/>
      <w:marLeft w:val="0"/>
      <w:marRight w:val="0"/>
      <w:marTop w:val="0"/>
      <w:marBottom w:val="0"/>
      <w:divBdr>
        <w:top w:val="none" w:sz="0" w:space="0" w:color="auto"/>
        <w:left w:val="none" w:sz="0" w:space="0" w:color="auto"/>
        <w:bottom w:val="none" w:sz="0" w:space="0" w:color="auto"/>
        <w:right w:val="none" w:sz="0" w:space="0" w:color="auto"/>
      </w:divBdr>
    </w:div>
    <w:div w:id="624777711">
      <w:bodyDiv w:val="1"/>
      <w:marLeft w:val="0"/>
      <w:marRight w:val="0"/>
      <w:marTop w:val="0"/>
      <w:marBottom w:val="0"/>
      <w:divBdr>
        <w:top w:val="none" w:sz="0" w:space="0" w:color="auto"/>
        <w:left w:val="none" w:sz="0" w:space="0" w:color="auto"/>
        <w:bottom w:val="none" w:sz="0" w:space="0" w:color="auto"/>
        <w:right w:val="none" w:sz="0" w:space="0" w:color="auto"/>
      </w:divBdr>
    </w:div>
    <w:div w:id="639262443">
      <w:bodyDiv w:val="1"/>
      <w:marLeft w:val="0"/>
      <w:marRight w:val="0"/>
      <w:marTop w:val="0"/>
      <w:marBottom w:val="0"/>
      <w:divBdr>
        <w:top w:val="none" w:sz="0" w:space="0" w:color="auto"/>
        <w:left w:val="none" w:sz="0" w:space="0" w:color="auto"/>
        <w:bottom w:val="none" w:sz="0" w:space="0" w:color="auto"/>
        <w:right w:val="none" w:sz="0" w:space="0" w:color="auto"/>
      </w:divBdr>
    </w:div>
    <w:div w:id="674501952">
      <w:bodyDiv w:val="1"/>
      <w:marLeft w:val="0"/>
      <w:marRight w:val="0"/>
      <w:marTop w:val="0"/>
      <w:marBottom w:val="0"/>
      <w:divBdr>
        <w:top w:val="none" w:sz="0" w:space="0" w:color="auto"/>
        <w:left w:val="none" w:sz="0" w:space="0" w:color="auto"/>
        <w:bottom w:val="none" w:sz="0" w:space="0" w:color="auto"/>
        <w:right w:val="none" w:sz="0" w:space="0" w:color="auto"/>
      </w:divBdr>
      <w:divsChild>
        <w:div w:id="1682077363">
          <w:marLeft w:val="0"/>
          <w:marRight w:val="0"/>
          <w:marTop w:val="0"/>
          <w:marBottom w:val="0"/>
          <w:divBdr>
            <w:top w:val="none" w:sz="0" w:space="0" w:color="auto"/>
            <w:left w:val="none" w:sz="0" w:space="0" w:color="auto"/>
            <w:bottom w:val="none" w:sz="0" w:space="0" w:color="auto"/>
            <w:right w:val="none" w:sz="0" w:space="0" w:color="auto"/>
          </w:divBdr>
        </w:div>
        <w:div w:id="1858078535">
          <w:marLeft w:val="0"/>
          <w:marRight w:val="0"/>
          <w:marTop w:val="0"/>
          <w:marBottom w:val="0"/>
          <w:divBdr>
            <w:top w:val="none" w:sz="0" w:space="0" w:color="auto"/>
            <w:left w:val="none" w:sz="0" w:space="0" w:color="auto"/>
            <w:bottom w:val="none" w:sz="0" w:space="0" w:color="auto"/>
            <w:right w:val="none" w:sz="0" w:space="0" w:color="auto"/>
          </w:divBdr>
        </w:div>
      </w:divsChild>
    </w:div>
    <w:div w:id="679746727">
      <w:bodyDiv w:val="1"/>
      <w:marLeft w:val="0"/>
      <w:marRight w:val="0"/>
      <w:marTop w:val="0"/>
      <w:marBottom w:val="0"/>
      <w:divBdr>
        <w:top w:val="none" w:sz="0" w:space="0" w:color="auto"/>
        <w:left w:val="none" w:sz="0" w:space="0" w:color="auto"/>
        <w:bottom w:val="none" w:sz="0" w:space="0" w:color="auto"/>
        <w:right w:val="none" w:sz="0" w:space="0" w:color="auto"/>
      </w:divBdr>
    </w:div>
    <w:div w:id="683675846">
      <w:bodyDiv w:val="1"/>
      <w:marLeft w:val="0"/>
      <w:marRight w:val="0"/>
      <w:marTop w:val="0"/>
      <w:marBottom w:val="0"/>
      <w:divBdr>
        <w:top w:val="none" w:sz="0" w:space="0" w:color="auto"/>
        <w:left w:val="none" w:sz="0" w:space="0" w:color="auto"/>
        <w:bottom w:val="none" w:sz="0" w:space="0" w:color="auto"/>
        <w:right w:val="none" w:sz="0" w:space="0" w:color="auto"/>
      </w:divBdr>
    </w:div>
    <w:div w:id="702753058">
      <w:bodyDiv w:val="1"/>
      <w:marLeft w:val="0"/>
      <w:marRight w:val="0"/>
      <w:marTop w:val="0"/>
      <w:marBottom w:val="0"/>
      <w:divBdr>
        <w:top w:val="none" w:sz="0" w:space="0" w:color="auto"/>
        <w:left w:val="none" w:sz="0" w:space="0" w:color="auto"/>
        <w:bottom w:val="none" w:sz="0" w:space="0" w:color="auto"/>
        <w:right w:val="none" w:sz="0" w:space="0" w:color="auto"/>
      </w:divBdr>
    </w:div>
    <w:div w:id="706180763">
      <w:bodyDiv w:val="1"/>
      <w:marLeft w:val="0"/>
      <w:marRight w:val="0"/>
      <w:marTop w:val="0"/>
      <w:marBottom w:val="0"/>
      <w:divBdr>
        <w:top w:val="none" w:sz="0" w:space="0" w:color="auto"/>
        <w:left w:val="none" w:sz="0" w:space="0" w:color="auto"/>
        <w:bottom w:val="none" w:sz="0" w:space="0" w:color="auto"/>
        <w:right w:val="none" w:sz="0" w:space="0" w:color="auto"/>
      </w:divBdr>
    </w:div>
    <w:div w:id="737440365">
      <w:bodyDiv w:val="1"/>
      <w:marLeft w:val="0"/>
      <w:marRight w:val="0"/>
      <w:marTop w:val="0"/>
      <w:marBottom w:val="0"/>
      <w:divBdr>
        <w:top w:val="none" w:sz="0" w:space="0" w:color="auto"/>
        <w:left w:val="none" w:sz="0" w:space="0" w:color="auto"/>
        <w:bottom w:val="none" w:sz="0" w:space="0" w:color="auto"/>
        <w:right w:val="none" w:sz="0" w:space="0" w:color="auto"/>
      </w:divBdr>
    </w:div>
    <w:div w:id="738332596">
      <w:bodyDiv w:val="1"/>
      <w:marLeft w:val="0"/>
      <w:marRight w:val="0"/>
      <w:marTop w:val="0"/>
      <w:marBottom w:val="0"/>
      <w:divBdr>
        <w:top w:val="none" w:sz="0" w:space="0" w:color="auto"/>
        <w:left w:val="none" w:sz="0" w:space="0" w:color="auto"/>
        <w:bottom w:val="none" w:sz="0" w:space="0" w:color="auto"/>
        <w:right w:val="none" w:sz="0" w:space="0" w:color="auto"/>
      </w:divBdr>
    </w:div>
    <w:div w:id="753168858">
      <w:bodyDiv w:val="1"/>
      <w:marLeft w:val="0"/>
      <w:marRight w:val="0"/>
      <w:marTop w:val="0"/>
      <w:marBottom w:val="0"/>
      <w:divBdr>
        <w:top w:val="none" w:sz="0" w:space="0" w:color="auto"/>
        <w:left w:val="none" w:sz="0" w:space="0" w:color="auto"/>
        <w:bottom w:val="none" w:sz="0" w:space="0" w:color="auto"/>
        <w:right w:val="none" w:sz="0" w:space="0" w:color="auto"/>
      </w:divBdr>
    </w:div>
    <w:div w:id="770590218">
      <w:bodyDiv w:val="1"/>
      <w:marLeft w:val="0"/>
      <w:marRight w:val="0"/>
      <w:marTop w:val="0"/>
      <w:marBottom w:val="0"/>
      <w:divBdr>
        <w:top w:val="none" w:sz="0" w:space="0" w:color="auto"/>
        <w:left w:val="none" w:sz="0" w:space="0" w:color="auto"/>
        <w:bottom w:val="none" w:sz="0" w:space="0" w:color="auto"/>
        <w:right w:val="none" w:sz="0" w:space="0" w:color="auto"/>
      </w:divBdr>
    </w:div>
    <w:div w:id="818576501">
      <w:bodyDiv w:val="1"/>
      <w:marLeft w:val="0"/>
      <w:marRight w:val="0"/>
      <w:marTop w:val="0"/>
      <w:marBottom w:val="0"/>
      <w:divBdr>
        <w:top w:val="none" w:sz="0" w:space="0" w:color="auto"/>
        <w:left w:val="none" w:sz="0" w:space="0" w:color="auto"/>
        <w:bottom w:val="none" w:sz="0" w:space="0" w:color="auto"/>
        <w:right w:val="none" w:sz="0" w:space="0" w:color="auto"/>
      </w:divBdr>
    </w:div>
    <w:div w:id="825822123">
      <w:bodyDiv w:val="1"/>
      <w:marLeft w:val="0"/>
      <w:marRight w:val="0"/>
      <w:marTop w:val="0"/>
      <w:marBottom w:val="0"/>
      <w:divBdr>
        <w:top w:val="none" w:sz="0" w:space="0" w:color="auto"/>
        <w:left w:val="none" w:sz="0" w:space="0" w:color="auto"/>
        <w:bottom w:val="none" w:sz="0" w:space="0" w:color="auto"/>
        <w:right w:val="none" w:sz="0" w:space="0" w:color="auto"/>
      </w:divBdr>
    </w:div>
    <w:div w:id="833692397">
      <w:bodyDiv w:val="1"/>
      <w:marLeft w:val="0"/>
      <w:marRight w:val="0"/>
      <w:marTop w:val="0"/>
      <w:marBottom w:val="0"/>
      <w:divBdr>
        <w:top w:val="none" w:sz="0" w:space="0" w:color="auto"/>
        <w:left w:val="none" w:sz="0" w:space="0" w:color="auto"/>
        <w:bottom w:val="none" w:sz="0" w:space="0" w:color="auto"/>
        <w:right w:val="none" w:sz="0" w:space="0" w:color="auto"/>
      </w:divBdr>
    </w:div>
    <w:div w:id="895318354">
      <w:bodyDiv w:val="1"/>
      <w:marLeft w:val="0"/>
      <w:marRight w:val="0"/>
      <w:marTop w:val="0"/>
      <w:marBottom w:val="0"/>
      <w:divBdr>
        <w:top w:val="none" w:sz="0" w:space="0" w:color="auto"/>
        <w:left w:val="none" w:sz="0" w:space="0" w:color="auto"/>
        <w:bottom w:val="none" w:sz="0" w:space="0" w:color="auto"/>
        <w:right w:val="none" w:sz="0" w:space="0" w:color="auto"/>
      </w:divBdr>
    </w:div>
    <w:div w:id="896284197">
      <w:bodyDiv w:val="1"/>
      <w:marLeft w:val="0"/>
      <w:marRight w:val="0"/>
      <w:marTop w:val="0"/>
      <w:marBottom w:val="0"/>
      <w:divBdr>
        <w:top w:val="none" w:sz="0" w:space="0" w:color="auto"/>
        <w:left w:val="none" w:sz="0" w:space="0" w:color="auto"/>
        <w:bottom w:val="none" w:sz="0" w:space="0" w:color="auto"/>
        <w:right w:val="none" w:sz="0" w:space="0" w:color="auto"/>
      </w:divBdr>
    </w:div>
    <w:div w:id="906458709">
      <w:bodyDiv w:val="1"/>
      <w:marLeft w:val="0"/>
      <w:marRight w:val="0"/>
      <w:marTop w:val="0"/>
      <w:marBottom w:val="0"/>
      <w:divBdr>
        <w:top w:val="none" w:sz="0" w:space="0" w:color="auto"/>
        <w:left w:val="none" w:sz="0" w:space="0" w:color="auto"/>
        <w:bottom w:val="none" w:sz="0" w:space="0" w:color="auto"/>
        <w:right w:val="none" w:sz="0" w:space="0" w:color="auto"/>
      </w:divBdr>
    </w:div>
    <w:div w:id="906693550">
      <w:bodyDiv w:val="1"/>
      <w:marLeft w:val="0"/>
      <w:marRight w:val="0"/>
      <w:marTop w:val="0"/>
      <w:marBottom w:val="0"/>
      <w:divBdr>
        <w:top w:val="none" w:sz="0" w:space="0" w:color="auto"/>
        <w:left w:val="none" w:sz="0" w:space="0" w:color="auto"/>
        <w:bottom w:val="none" w:sz="0" w:space="0" w:color="auto"/>
        <w:right w:val="none" w:sz="0" w:space="0" w:color="auto"/>
      </w:divBdr>
    </w:div>
    <w:div w:id="919565552">
      <w:bodyDiv w:val="1"/>
      <w:marLeft w:val="0"/>
      <w:marRight w:val="0"/>
      <w:marTop w:val="0"/>
      <w:marBottom w:val="0"/>
      <w:divBdr>
        <w:top w:val="none" w:sz="0" w:space="0" w:color="auto"/>
        <w:left w:val="none" w:sz="0" w:space="0" w:color="auto"/>
        <w:bottom w:val="none" w:sz="0" w:space="0" w:color="auto"/>
        <w:right w:val="none" w:sz="0" w:space="0" w:color="auto"/>
      </w:divBdr>
    </w:div>
    <w:div w:id="924655091">
      <w:bodyDiv w:val="1"/>
      <w:marLeft w:val="0"/>
      <w:marRight w:val="0"/>
      <w:marTop w:val="0"/>
      <w:marBottom w:val="0"/>
      <w:divBdr>
        <w:top w:val="none" w:sz="0" w:space="0" w:color="auto"/>
        <w:left w:val="none" w:sz="0" w:space="0" w:color="auto"/>
        <w:bottom w:val="none" w:sz="0" w:space="0" w:color="auto"/>
        <w:right w:val="none" w:sz="0" w:space="0" w:color="auto"/>
      </w:divBdr>
    </w:div>
    <w:div w:id="947659138">
      <w:bodyDiv w:val="1"/>
      <w:marLeft w:val="0"/>
      <w:marRight w:val="0"/>
      <w:marTop w:val="0"/>
      <w:marBottom w:val="0"/>
      <w:divBdr>
        <w:top w:val="none" w:sz="0" w:space="0" w:color="auto"/>
        <w:left w:val="none" w:sz="0" w:space="0" w:color="auto"/>
        <w:bottom w:val="none" w:sz="0" w:space="0" w:color="auto"/>
        <w:right w:val="none" w:sz="0" w:space="0" w:color="auto"/>
      </w:divBdr>
    </w:div>
    <w:div w:id="958755825">
      <w:bodyDiv w:val="1"/>
      <w:marLeft w:val="0"/>
      <w:marRight w:val="0"/>
      <w:marTop w:val="0"/>
      <w:marBottom w:val="0"/>
      <w:divBdr>
        <w:top w:val="none" w:sz="0" w:space="0" w:color="auto"/>
        <w:left w:val="none" w:sz="0" w:space="0" w:color="auto"/>
        <w:bottom w:val="none" w:sz="0" w:space="0" w:color="auto"/>
        <w:right w:val="none" w:sz="0" w:space="0" w:color="auto"/>
      </w:divBdr>
    </w:div>
    <w:div w:id="991713026">
      <w:bodyDiv w:val="1"/>
      <w:marLeft w:val="0"/>
      <w:marRight w:val="0"/>
      <w:marTop w:val="0"/>
      <w:marBottom w:val="0"/>
      <w:divBdr>
        <w:top w:val="none" w:sz="0" w:space="0" w:color="auto"/>
        <w:left w:val="none" w:sz="0" w:space="0" w:color="auto"/>
        <w:bottom w:val="none" w:sz="0" w:space="0" w:color="auto"/>
        <w:right w:val="none" w:sz="0" w:space="0" w:color="auto"/>
      </w:divBdr>
    </w:div>
    <w:div w:id="1046873417">
      <w:bodyDiv w:val="1"/>
      <w:marLeft w:val="0"/>
      <w:marRight w:val="0"/>
      <w:marTop w:val="0"/>
      <w:marBottom w:val="0"/>
      <w:divBdr>
        <w:top w:val="none" w:sz="0" w:space="0" w:color="auto"/>
        <w:left w:val="none" w:sz="0" w:space="0" w:color="auto"/>
        <w:bottom w:val="none" w:sz="0" w:space="0" w:color="auto"/>
        <w:right w:val="none" w:sz="0" w:space="0" w:color="auto"/>
      </w:divBdr>
    </w:div>
    <w:div w:id="1050419257">
      <w:bodyDiv w:val="1"/>
      <w:marLeft w:val="0"/>
      <w:marRight w:val="0"/>
      <w:marTop w:val="0"/>
      <w:marBottom w:val="0"/>
      <w:divBdr>
        <w:top w:val="none" w:sz="0" w:space="0" w:color="auto"/>
        <w:left w:val="none" w:sz="0" w:space="0" w:color="auto"/>
        <w:bottom w:val="none" w:sz="0" w:space="0" w:color="auto"/>
        <w:right w:val="none" w:sz="0" w:space="0" w:color="auto"/>
      </w:divBdr>
    </w:div>
    <w:div w:id="1076829875">
      <w:bodyDiv w:val="1"/>
      <w:marLeft w:val="0"/>
      <w:marRight w:val="0"/>
      <w:marTop w:val="0"/>
      <w:marBottom w:val="0"/>
      <w:divBdr>
        <w:top w:val="none" w:sz="0" w:space="0" w:color="auto"/>
        <w:left w:val="none" w:sz="0" w:space="0" w:color="auto"/>
        <w:bottom w:val="none" w:sz="0" w:space="0" w:color="auto"/>
        <w:right w:val="none" w:sz="0" w:space="0" w:color="auto"/>
      </w:divBdr>
    </w:div>
    <w:div w:id="1090277468">
      <w:bodyDiv w:val="1"/>
      <w:marLeft w:val="0"/>
      <w:marRight w:val="0"/>
      <w:marTop w:val="0"/>
      <w:marBottom w:val="0"/>
      <w:divBdr>
        <w:top w:val="none" w:sz="0" w:space="0" w:color="auto"/>
        <w:left w:val="none" w:sz="0" w:space="0" w:color="auto"/>
        <w:bottom w:val="none" w:sz="0" w:space="0" w:color="auto"/>
        <w:right w:val="none" w:sz="0" w:space="0" w:color="auto"/>
      </w:divBdr>
    </w:div>
    <w:div w:id="1107889321">
      <w:bodyDiv w:val="1"/>
      <w:marLeft w:val="0"/>
      <w:marRight w:val="0"/>
      <w:marTop w:val="0"/>
      <w:marBottom w:val="0"/>
      <w:divBdr>
        <w:top w:val="none" w:sz="0" w:space="0" w:color="auto"/>
        <w:left w:val="none" w:sz="0" w:space="0" w:color="auto"/>
        <w:bottom w:val="none" w:sz="0" w:space="0" w:color="auto"/>
        <w:right w:val="none" w:sz="0" w:space="0" w:color="auto"/>
      </w:divBdr>
    </w:div>
    <w:div w:id="1125658662">
      <w:bodyDiv w:val="1"/>
      <w:marLeft w:val="0"/>
      <w:marRight w:val="0"/>
      <w:marTop w:val="0"/>
      <w:marBottom w:val="0"/>
      <w:divBdr>
        <w:top w:val="none" w:sz="0" w:space="0" w:color="auto"/>
        <w:left w:val="none" w:sz="0" w:space="0" w:color="auto"/>
        <w:bottom w:val="none" w:sz="0" w:space="0" w:color="auto"/>
        <w:right w:val="none" w:sz="0" w:space="0" w:color="auto"/>
      </w:divBdr>
    </w:div>
    <w:div w:id="1126586311">
      <w:bodyDiv w:val="1"/>
      <w:marLeft w:val="0"/>
      <w:marRight w:val="0"/>
      <w:marTop w:val="0"/>
      <w:marBottom w:val="0"/>
      <w:divBdr>
        <w:top w:val="none" w:sz="0" w:space="0" w:color="auto"/>
        <w:left w:val="none" w:sz="0" w:space="0" w:color="auto"/>
        <w:bottom w:val="none" w:sz="0" w:space="0" w:color="auto"/>
        <w:right w:val="none" w:sz="0" w:space="0" w:color="auto"/>
      </w:divBdr>
    </w:div>
    <w:div w:id="1137994574">
      <w:bodyDiv w:val="1"/>
      <w:marLeft w:val="0"/>
      <w:marRight w:val="0"/>
      <w:marTop w:val="0"/>
      <w:marBottom w:val="0"/>
      <w:divBdr>
        <w:top w:val="none" w:sz="0" w:space="0" w:color="auto"/>
        <w:left w:val="none" w:sz="0" w:space="0" w:color="auto"/>
        <w:bottom w:val="none" w:sz="0" w:space="0" w:color="auto"/>
        <w:right w:val="none" w:sz="0" w:space="0" w:color="auto"/>
      </w:divBdr>
    </w:div>
    <w:div w:id="1147627835">
      <w:bodyDiv w:val="1"/>
      <w:marLeft w:val="0"/>
      <w:marRight w:val="0"/>
      <w:marTop w:val="0"/>
      <w:marBottom w:val="0"/>
      <w:divBdr>
        <w:top w:val="none" w:sz="0" w:space="0" w:color="auto"/>
        <w:left w:val="none" w:sz="0" w:space="0" w:color="auto"/>
        <w:bottom w:val="none" w:sz="0" w:space="0" w:color="auto"/>
        <w:right w:val="none" w:sz="0" w:space="0" w:color="auto"/>
      </w:divBdr>
    </w:div>
    <w:div w:id="1154879805">
      <w:bodyDiv w:val="1"/>
      <w:marLeft w:val="0"/>
      <w:marRight w:val="0"/>
      <w:marTop w:val="0"/>
      <w:marBottom w:val="0"/>
      <w:divBdr>
        <w:top w:val="none" w:sz="0" w:space="0" w:color="auto"/>
        <w:left w:val="none" w:sz="0" w:space="0" w:color="auto"/>
        <w:bottom w:val="none" w:sz="0" w:space="0" w:color="auto"/>
        <w:right w:val="none" w:sz="0" w:space="0" w:color="auto"/>
      </w:divBdr>
    </w:div>
    <w:div w:id="1159274760">
      <w:bodyDiv w:val="1"/>
      <w:marLeft w:val="0"/>
      <w:marRight w:val="0"/>
      <w:marTop w:val="0"/>
      <w:marBottom w:val="0"/>
      <w:divBdr>
        <w:top w:val="none" w:sz="0" w:space="0" w:color="auto"/>
        <w:left w:val="none" w:sz="0" w:space="0" w:color="auto"/>
        <w:bottom w:val="none" w:sz="0" w:space="0" w:color="auto"/>
        <w:right w:val="none" w:sz="0" w:space="0" w:color="auto"/>
      </w:divBdr>
    </w:div>
    <w:div w:id="1219168158">
      <w:bodyDiv w:val="1"/>
      <w:marLeft w:val="0"/>
      <w:marRight w:val="0"/>
      <w:marTop w:val="0"/>
      <w:marBottom w:val="0"/>
      <w:divBdr>
        <w:top w:val="none" w:sz="0" w:space="0" w:color="auto"/>
        <w:left w:val="none" w:sz="0" w:space="0" w:color="auto"/>
        <w:bottom w:val="none" w:sz="0" w:space="0" w:color="auto"/>
        <w:right w:val="none" w:sz="0" w:space="0" w:color="auto"/>
      </w:divBdr>
    </w:div>
    <w:div w:id="1271474129">
      <w:bodyDiv w:val="1"/>
      <w:marLeft w:val="0"/>
      <w:marRight w:val="0"/>
      <w:marTop w:val="0"/>
      <w:marBottom w:val="0"/>
      <w:divBdr>
        <w:top w:val="none" w:sz="0" w:space="0" w:color="auto"/>
        <w:left w:val="none" w:sz="0" w:space="0" w:color="auto"/>
        <w:bottom w:val="none" w:sz="0" w:space="0" w:color="auto"/>
        <w:right w:val="none" w:sz="0" w:space="0" w:color="auto"/>
      </w:divBdr>
    </w:div>
    <w:div w:id="1273048812">
      <w:bodyDiv w:val="1"/>
      <w:marLeft w:val="0"/>
      <w:marRight w:val="0"/>
      <w:marTop w:val="0"/>
      <w:marBottom w:val="0"/>
      <w:divBdr>
        <w:top w:val="none" w:sz="0" w:space="0" w:color="auto"/>
        <w:left w:val="none" w:sz="0" w:space="0" w:color="auto"/>
        <w:bottom w:val="none" w:sz="0" w:space="0" w:color="auto"/>
        <w:right w:val="none" w:sz="0" w:space="0" w:color="auto"/>
      </w:divBdr>
    </w:div>
    <w:div w:id="1293248231">
      <w:bodyDiv w:val="1"/>
      <w:marLeft w:val="0"/>
      <w:marRight w:val="0"/>
      <w:marTop w:val="0"/>
      <w:marBottom w:val="0"/>
      <w:divBdr>
        <w:top w:val="none" w:sz="0" w:space="0" w:color="auto"/>
        <w:left w:val="none" w:sz="0" w:space="0" w:color="auto"/>
        <w:bottom w:val="none" w:sz="0" w:space="0" w:color="auto"/>
        <w:right w:val="none" w:sz="0" w:space="0" w:color="auto"/>
      </w:divBdr>
    </w:div>
    <w:div w:id="1307470116">
      <w:bodyDiv w:val="1"/>
      <w:marLeft w:val="0"/>
      <w:marRight w:val="0"/>
      <w:marTop w:val="0"/>
      <w:marBottom w:val="0"/>
      <w:divBdr>
        <w:top w:val="none" w:sz="0" w:space="0" w:color="auto"/>
        <w:left w:val="none" w:sz="0" w:space="0" w:color="auto"/>
        <w:bottom w:val="none" w:sz="0" w:space="0" w:color="auto"/>
        <w:right w:val="none" w:sz="0" w:space="0" w:color="auto"/>
      </w:divBdr>
    </w:div>
    <w:div w:id="1339889878">
      <w:bodyDiv w:val="1"/>
      <w:marLeft w:val="0"/>
      <w:marRight w:val="0"/>
      <w:marTop w:val="0"/>
      <w:marBottom w:val="0"/>
      <w:divBdr>
        <w:top w:val="none" w:sz="0" w:space="0" w:color="auto"/>
        <w:left w:val="none" w:sz="0" w:space="0" w:color="auto"/>
        <w:bottom w:val="none" w:sz="0" w:space="0" w:color="auto"/>
        <w:right w:val="none" w:sz="0" w:space="0" w:color="auto"/>
      </w:divBdr>
    </w:div>
    <w:div w:id="1356930376">
      <w:bodyDiv w:val="1"/>
      <w:marLeft w:val="0"/>
      <w:marRight w:val="0"/>
      <w:marTop w:val="0"/>
      <w:marBottom w:val="0"/>
      <w:divBdr>
        <w:top w:val="none" w:sz="0" w:space="0" w:color="auto"/>
        <w:left w:val="none" w:sz="0" w:space="0" w:color="auto"/>
        <w:bottom w:val="none" w:sz="0" w:space="0" w:color="auto"/>
        <w:right w:val="none" w:sz="0" w:space="0" w:color="auto"/>
      </w:divBdr>
    </w:div>
    <w:div w:id="1381517489">
      <w:bodyDiv w:val="1"/>
      <w:marLeft w:val="0"/>
      <w:marRight w:val="0"/>
      <w:marTop w:val="0"/>
      <w:marBottom w:val="0"/>
      <w:divBdr>
        <w:top w:val="none" w:sz="0" w:space="0" w:color="auto"/>
        <w:left w:val="none" w:sz="0" w:space="0" w:color="auto"/>
        <w:bottom w:val="none" w:sz="0" w:space="0" w:color="auto"/>
        <w:right w:val="none" w:sz="0" w:space="0" w:color="auto"/>
      </w:divBdr>
    </w:div>
    <w:div w:id="1399860415">
      <w:bodyDiv w:val="1"/>
      <w:marLeft w:val="0"/>
      <w:marRight w:val="0"/>
      <w:marTop w:val="0"/>
      <w:marBottom w:val="0"/>
      <w:divBdr>
        <w:top w:val="none" w:sz="0" w:space="0" w:color="auto"/>
        <w:left w:val="none" w:sz="0" w:space="0" w:color="auto"/>
        <w:bottom w:val="none" w:sz="0" w:space="0" w:color="auto"/>
        <w:right w:val="none" w:sz="0" w:space="0" w:color="auto"/>
      </w:divBdr>
    </w:div>
    <w:div w:id="1404137979">
      <w:bodyDiv w:val="1"/>
      <w:marLeft w:val="0"/>
      <w:marRight w:val="0"/>
      <w:marTop w:val="0"/>
      <w:marBottom w:val="0"/>
      <w:divBdr>
        <w:top w:val="none" w:sz="0" w:space="0" w:color="auto"/>
        <w:left w:val="none" w:sz="0" w:space="0" w:color="auto"/>
        <w:bottom w:val="none" w:sz="0" w:space="0" w:color="auto"/>
        <w:right w:val="none" w:sz="0" w:space="0" w:color="auto"/>
      </w:divBdr>
    </w:div>
    <w:div w:id="1415782098">
      <w:bodyDiv w:val="1"/>
      <w:marLeft w:val="0"/>
      <w:marRight w:val="0"/>
      <w:marTop w:val="0"/>
      <w:marBottom w:val="0"/>
      <w:divBdr>
        <w:top w:val="none" w:sz="0" w:space="0" w:color="auto"/>
        <w:left w:val="none" w:sz="0" w:space="0" w:color="auto"/>
        <w:bottom w:val="none" w:sz="0" w:space="0" w:color="auto"/>
        <w:right w:val="none" w:sz="0" w:space="0" w:color="auto"/>
      </w:divBdr>
    </w:div>
    <w:div w:id="1442070811">
      <w:bodyDiv w:val="1"/>
      <w:marLeft w:val="0"/>
      <w:marRight w:val="0"/>
      <w:marTop w:val="0"/>
      <w:marBottom w:val="0"/>
      <w:divBdr>
        <w:top w:val="none" w:sz="0" w:space="0" w:color="auto"/>
        <w:left w:val="none" w:sz="0" w:space="0" w:color="auto"/>
        <w:bottom w:val="none" w:sz="0" w:space="0" w:color="auto"/>
        <w:right w:val="none" w:sz="0" w:space="0" w:color="auto"/>
      </w:divBdr>
    </w:div>
    <w:div w:id="1442531393">
      <w:bodyDiv w:val="1"/>
      <w:marLeft w:val="0"/>
      <w:marRight w:val="0"/>
      <w:marTop w:val="0"/>
      <w:marBottom w:val="0"/>
      <w:divBdr>
        <w:top w:val="none" w:sz="0" w:space="0" w:color="auto"/>
        <w:left w:val="none" w:sz="0" w:space="0" w:color="auto"/>
        <w:bottom w:val="none" w:sz="0" w:space="0" w:color="auto"/>
        <w:right w:val="none" w:sz="0" w:space="0" w:color="auto"/>
      </w:divBdr>
    </w:div>
    <w:div w:id="1453210010">
      <w:bodyDiv w:val="1"/>
      <w:marLeft w:val="0"/>
      <w:marRight w:val="0"/>
      <w:marTop w:val="0"/>
      <w:marBottom w:val="0"/>
      <w:divBdr>
        <w:top w:val="none" w:sz="0" w:space="0" w:color="auto"/>
        <w:left w:val="none" w:sz="0" w:space="0" w:color="auto"/>
        <w:bottom w:val="none" w:sz="0" w:space="0" w:color="auto"/>
        <w:right w:val="none" w:sz="0" w:space="0" w:color="auto"/>
      </w:divBdr>
    </w:div>
    <w:div w:id="1466464907">
      <w:bodyDiv w:val="1"/>
      <w:marLeft w:val="0"/>
      <w:marRight w:val="0"/>
      <w:marTop w:val="0"/>
      <w:marBottom w:val="0"/>
      <w:divBdr>
        <w:top w:val="none" w:sz="0" w:space="0" w:color="auto"/>
        <w:left w:val="none" w:sz="0" w:space="0" w:color="auto"/>
        <w:bottom w:val="none" w:sz="0" w:space="0" w:color="auto"/>
        <w:right w:val="none" w:sz="0" w:space="0" w:color="auto"/>
      </w:divBdr>
    </w:div>
    <w:div w:id="1484934788">
      <w:bodyDiv w:val="1"/>
      <w:marLeft w:val="0"/>
      <w:marRight w:val="0"/>
      <w:marTop w:val="0"/>
      <w:marBottom w:val="0"/>
      <w:divBdr>
        <w:top w:val="none" w:sz="0" w:space="0" w:color="auto"/>
        <w:left w:val="none" w:sz="0" w:space="0" w:color="auto"/>
        <w:bottom w:val="none" w:sz="0" w:space="0" w:color="auto"/>
        <w:right w:val="none" w:sz="0" w:space="0" w:color="auto"/>
      </w:divBdr>
    </w:div>
    <w:div w:id="1549295649">
      <w:bodyDiv w:val="1"/>
      <w:marLeft w:val="0"/>
      <w:marRight w:val="0"/>
      <w:marTop w:val="0"/>
      <w:marBottom w:val="0"/>
      <w:divBdr>
        <w:top w:val="none" w:sz="0" w:space="0" w:color="auto"/>
        <w:left w:val="none" w:sz="0" w:space="0" w:color="auto"/>
        <w:bottom w:val="none" w:sz="0" w:space="0" w:color="auto"/>
        <w:right w:val="none" w:sz="0" w:space="0" w:color="auto"/>
      </w:divBdr>
    </w:div>
    <w:div w:id="1555040810">
      <w:bodyDiv w:val="1"/>
      <w:marLeft w:val="0"/>
      <w:marRight w:val="0"/>
      <w:marTop w:val="0"/>
      <w:marBottom w:val="0"/>
      <w:divBdr>
        <w:top w:val="none" w:sz="0" w:space="0" w:color="auto"/>
        <w:left w:val="none" w:sz="0" w:space="0" w:color="auto"/>
        <w:bottom w:val="none" w:sz="0" w:space="0" w:color="auto"/>
        <w:right w:val="none" w:sz="0" w:space="0" w:color="auto"/>
      </w:divBdr>
    </w:div>
    <w:div w:id="1581334036">
      <w:bodyDiv w:val="1"/>
      <w:marLeft w:val="0"/>
      <w:marRight w:val="0"/>
      <w:marTop w:val="0"/>
      <w:marBottom w:val="0"/>
      <w:divBdr>
        <w:top w:val="none" w:sz="0" w:space="0" w:color="auto"/>
        <w:left w:val="none" w:sz="0" w:space="0" w:color="auto"/>
        <w:bottom w:val="none" w:sz="0" w:space="0" w:color="auto"/>
        <w:right w:val="none" w:sz="0" w:space="0" w:color="auto"/>
      </w:divBdr>
    </w:div>
    <w:div w:id="1617910183">
      <w:bodyDiv w:val="1"/>
      <w:marLeft w:val="0"/>
      <w:marRight w:val="0"/>
      <w:marTop w:val="0"/>
      <w:marBottom w:val="0"/>
      <w:divBdr>
        <w:top w:val="none" w:sz="0" w:space="0" w:color="auto"/>
        <w:left w:val="none" w:sz="0" w:space="0" w:color="auto"/>
        <w:bottom w:val="none" w:sz="0" w:space="0" w:color="auto"/>
        <w:right w:val="none" w:sz="0" w:space="0" w:color="auto"/>
      </w:divBdr>
    </w:div>
    <w:div w:id="1625502668">
      <w:bodyDiv w:val="1"/>
      <w:marLeft w:val="0"/>
      <w:marRight w:val="0"/>
      <w:marTop w:val="0"/>
      <w:marBottom w:val="0"/>
      <w:divBdr>
        <w:top w:val="none" w:sz="0" w:space="0" w:color="auto"/>
        <w:left w:val="none" w:sz="0" w:space="0" w:color="auto"/>
        <w:bottom w:val="none" w:sz="0" w:space="0" w:color="auto"/>
        <w:right w:val="none" w:sz="0" w:space="0" w:color="auto"/>
      </w:divBdr>
    </w:div>
    <w:div w:id="1627735837">
      <w:bodyDiv w:val="1"/>
      <w:marLeft w:val="0"/>
      <w:marRight w:val="0"/>
      <w:marTop w:val="0"/>
      <w:marBottom w:val="0"/>
      <w:divBdr>
        <w:top w:val="none" w:sz="0" w:space="0" w:color="auto"/>
        <w:left w:val="none" w:sz="0" w:space="0" w:color="auto"/>
        <w:bottom w:val="none" w:sz="0" w:space="0" w:color="auto"/>
        <w:right w:val="none" w:sz="0" w:space="0" w:color="auto"/>
      </w:divBdr>
    </w:div>
    <w:div w:id="1665275314">
      <w:bodyDiv w:val="1"/>
      <w:marLeft w:val="0"/>
      <w:marRight w:val="0"/>
      <w:marTop w:val="0"/>
      <w:marBottom w:val="0"/>
      <w:divBdr>
        <w:top w:val="none" w:sz="0" w:space="0" w:color="auto"/>
        <w:left w:val="none" w:sz="0" w:space="0" w:color="auto"/>
        <w:bottom w:val="none" w:sz="0" w:space="0" w:color="auto"/>
        <w:right w:val="none" w:sz="0" w:space="0" w:color="auto"/>
      </w:divBdr>
    </w:div>
    <w:div w:id="1667590028">
      <w:bodyDiv w:val="1"/>
      <w:marLeft w:val="0"/>
      <w:marRight w:val="0"/>
      <w:marTop w:val="0"/>
      <w:marBottom w:val="0"/>
      <w:divBdr>
        <w:top w:val="none" w:sz="0" w:space="0" w:color="auto"/>
        <w:left w:val="none" w:sz="0" w:space="0" w:color="auto"/>
        <w:bottom w:val="none" w:sz="0" w:space="0" w:color="auto"/>
        <w:right w:val="none" w:sz="0" w:space="0" w:color="auto"/>
      </w:divBdr>
    </w:div>
    <w:div w:id="1667973745">
      <w:bodyDiv w:val="1"/>
      <w:marLeft w:val="0"/>
      <w:marRight w:val="0"/>
      <w:marTop w:val="0"/>
      <w:marBottom w:val="0"/>
      <w:divBdr>
        <w:top w:val="none" w:sz="0" w:space="0" w:color="auto"/>
        <w:left w:val="none" w:sz="0" w:space="0" w:color="auto"/>
        <w:bottom w:val="none" w:sz="0" w:space="0" w:color="auto"/>
        <w:right w:val="none" w:sz="0" w:space="0" w:color="auto"/>
      </w:divBdr>
    </w:div>
    <w:div w:id="1668904851">
      <w:bodyDiv w:val="1"/>
      <w:marLeft w:val="0"/>
      <w:marRight w:val="0"/>
      <w:marTop w:val="0"/>
      <w:marBottom w:val="0"/>
      <w:divBdr>
        <w:top w:val="none" w:sz="0" w:space="0" w:color="auto"/>
        <w:left w:val="none" w:sz="0" w:space="0" w:color="auto"/>
        <w:bottom w:val="none" w:sz="0" w:space="0" w:color="auto"/>
        <w:right w:val="none" w:sz="0" w:space="0" w:color="auto"/>
      </w:divBdr>
    </w:div>
    <w:div w:id="1670207580">
      <w:bodyDiv w:val="1"/>
      <w:marLeft w:val="0"/>
      <w:marRight w:val="0"/>
      <w:marTop w:val="0"/>
      <w:marBottom w:val="0"/>
      <w:divBdr>
        <w:top w:val="none" w:sz="0" w:space="0" w:color="auto"/>
        <w:left w:val="none" w:sz="0" w:space="0" w:color="auto"/>
        <w:bottom w:val="none" w:sz="0" w:space="0" w:color="auto"/>
        <w:right w:val="none" w:sz="0" w:space="0" w:color="auto"/>
      </w:divBdr>
    </w:div>
    <w:div w:id="1674336384">
      <w:bodyDiv w:val="1"/>
      <w:marLeft w:val="0"/>
      <w:marRight w:val="0"/>
      <w:marTop w:val="0"/>
      <w:marBottom w:val="0"/>
      <w:divBdr>
        <w:top w:val="none" w:sz="0" w:space="0" w:color="auto"/>
        <w:left w:val="none" w:sz="0" w:space="0" w:color="auto"/>
        <w:bottom w:val="none" w:sz="0" w:space="0" w:color="auto"/>
        <w:right w:val="none" w:sz="0" w:space="0" w:color="auto"/>
      </w:divBdr>
      <w:divsChild>
        <w:div w:id="127087090">
          <w:marLeft w:val="0"/>
          <w:marRight w:val="0"/>
          <w:marTop w:val="0"/>
          <w:marBottom w:val="0"/>
          <w:divBdr>
            <w:top w:val="none" w:sz="0" w:space="0" w:color="auto"/>
            <w:left w:val="none" w:sz="0" w:space="0" w:color="auto"/>
            <w:bottom w:val="none" w:sz="0" w:space="0" w:color="auto"/>
            <w:right w:val="none" w:sz="0" w:space="0" w:color="auto"/>
          </w:divBdr>
        </w:div>
        <w:div w:id="843125597">
          <w:marLeft w:val="0"/>
          <w:marRight w:val="0"/>
          <w:marTop w:val="0"/>
          <w:marBottom w:val="0"/>
          <w:divBdr>
            <w:top w:val="none" w:sz="0" w:space="0" w:color="auto"/>
            <w:left w:val="none" w:sz="0" w:space="0" w:color="auto"/>
            <w:bottom w:val="none" w:sz="0" w:space="0" w:color="auto"/>
            <w:right w:val="none" w:sz="0" w:space="0" w:color="auto"/>
          </w:divBdr>
        </w:div>
      </w:divsChild>
    </w:div>
    <w:div w:id="1678654781">
      <w:bodyDiv w:val="1"/>
      <w:marLeft w:val="0"/>
      <w:marRight w:val="0"/>
      <w:marTop w:val="0"/>
      <w:marBottom w:val="0"/>
      <w:divBdr>
        <w:top w:val="none" w:sz="0" w:space="0" w:color="auto"/>
        <w:left w:val="none" w:sz="0" w:space="0" w:color="auto"/>
        <w:bottom w:val="none" w:sz="0" w:space="0" w:color="auto"/>
        <w:right w:val="none" w:sz="0" w:space="0" w:color="auto"/>
      </w:divBdr>
    </w:div>
    <w:div w:id="1680039531">
      <w:bodyDiv w:val="1"/>
      <w:marLeft w:val="0"/>
      <w:marRight w:val="0"/>
      <w:marTop w:val="0"/>
      <w:marBottom w:val="0"/>
      <w:divBdr>
        <w:top w:val="none" w:sz="0" w:space="0" w:color="auto"/>
        <w:left w:val="none" w:sz="0" w:space="0" w:color="auto"/>
        <w:bottom w:val="none" w:sz="0" w:space="0" w:color="auto"/>
        <w:right w:val="none" w:sz="0" w:space="0" w:color="auto"/>
      </w:divBdr>
    </w:div>
    <w:div w:id="1734347461">
      <w:bodyDiv w:val="1"/>
      <w:marLeft w:val="0"/>
      <w:marRight w:val="0"/>
      <w:marTop w:val="0"/>
      <w:marBottom w:val="0"/>
      <w:divBdr>
        <w:top w:val="none" w:sz="0" w:space="0" w:color="auto"/>
        <w:left w:val="none" w:sz="0" w:space="0" w:color="auto"/>
        <w:bottom w:val="none" w:sz="0" w:space="0" w:color="auto"/>
        <w:right w:val="none" w:sz="0" w:space="0" w:color="auto"/>
      </w:divBdr>
    </w:div>
    <w:div w:id="1758675242">
      <w:bodyDiv w:val="1"/>
      <w:marLeft w:val="0"/>
      <w:marRight w:val="0"/>
      <w:marTop w:val="0"/>
      <w:marBottom w:val="0"/>
      <w:divBdr>
        <w:top w:val="none" w:sz="0" w:space="0" w:color="auto"/>
        <w:left w:val="none" w:sz="0" w:space="0" w:color="auto"/>
        <w:bottom w:val="none" w:sz="0" w:space="0" w:color="auto"/>
        <w:right w:val="none" w:sz="0" w:space="0" w:color="auto"/>
      </w:divBdr>
    </w:div>
    <w:div w:id="1771118279">
      <w:bodyDiv w:val="1"/>
      <w:marLeft w:val="0"/>
      <w:marRight w:val="0"/>
      <w:marTop w:val="0"/>
      <w:marBottom w:val="0"/>
      <w:divBdr>
        <w:top w:val="none" w:sz="0" w:space="0" w:color="auto"/>
        <w:left w:val="none" w:sz="0" w:space="0" w:color="auto"/>
        <w:bottom w:val="none" w:sz="0" w:space="0" w:color="auto"/>
        <w:right w:val="none" w:sz="0" w:space="0" w:color="auto"/>
      </w:divBdr>
    </w:div>
    <w:div w:id="1835758756">
      <w:bodyDiv w:val="1"/>
      <w:marLeft w:val="0"/>
      <w:marRight w:val="0"/>
      <w:marTop w:val="0"/>
      <w:marBottom w:val="0"/>
      <w:divBdr>
        <w:top w:val="none" w:sz="0" w:space="0" w:color="auto"/>
        <w:left w:val="none" w:sz="0" w:space="0" w:color="auto"/>
        <w:bottom w:val="none" w:sz="0" w:space="0" w:color="auto"/>
        <w:right w:val="none" w:sz="0" w:space="0" w:color="auto"/>
      </w:divBdr>
      <w:divsChild>
        <w:div w:id="1510873">
          <w:marLeft w:val="0"/>
          <w:marRight w:val="0"/>
          <w:marTop w:val="0"/>
          <w:marBottom w:val="0"/>
          <w:divBdr>
            <w:top w:val="none" w:sz="0" w:space="0" w:color="auto"/>
            <w:left w:val="none" w:sz="0" w:space="0" w:color="auto"/>
            <w:bottom w:val="none" w:sz="0" w:space="0" w:color="auto"/>
            <w:right w:val="none" w:sz="0" w:space="0" w:color="auto"/>
          </w:divBdr>
        </w:div>
        <w:div w:id="45298440">
          <w:marLeft w:val="0"/>
          <w:marRight w:val="0"/>
          <w:marTop w:val="0"/>
          <w:marBottom w:val="0"/>
          <w:divBdr>
            <w:top w:val="none" w:sz="0" w:space="0" w:color="auto"/>
            <w:left w:val="none" w:sz="0" w:space="0" w:color="auto"/>
            <w:bottom w:val="none" w:sz="0" w:space="0" w:color="auto"/>
            <w:right w:val="none" w:sz="0" w:space="0" w:color="auto"/>
          </w:divBdr>
        </w:div>
        <w:div w:id="50160283">
          <w:marLeft w:val="0"/>
          <w:marRight w:val="0"/>
          <w:marTop w:val="0"/>
          <w:marBottom w:val="0"/>
          <w:divBdr>
            <w:top w:val="none" w:sz="0" w:space="0" w:color="auto"/>
            <w:left w:val="none" w:sz="0" w:space="0" w:color="auto"/>
            <w:bottom w:val="none" w:sz="0" w:space="0" w:color="auto"/>
            <w:right w:val="none" w:sz="0" w:space="0" w:color="auto"/>
          </w:divBdr>
        </w:div>
        <w:div w:id="111825925">
          <w:marLeft w:val="0"/>
          <w:marRight w:val="0"/>
          <w:marTop w:val="0"/>
          <w:marBottom w:val="0"/>
          <w:divBdr>
            <w:top w:val="none" w:sz="0" w:space="0" w:color="auto"/>
            <w:left w:val="none" w:sz="0" w:space="0" w:color="auto"/>
            <w:bottom w:val="none" w:sz="0" w:space="0" w:color="auto"/>
            <w:right w:val="none" w:sz="0" w:space="0" w:color="auto"/>
          </w:divBdr>
        </w:div>
        <w:div w:id="324818261">
          <w:marLeft w:val="0"/>
          <w:marRight w:val="0"/>
          <w:marTop w:val="0"/>
          <w:marBottom w:val="0"/>
          <w:divBdr>
            <w:top w:val="none" w:sz="0" w:space="0" w:color="auto"/>
            <w:left w:val="none" w:sz="0" w:space="0" w:color="auto"/>
            <w:bottom w:val="none" w:sz="0" w:space="0" w:color="auto"/>
            <w:right w:val="none" w:sz="0" w:space="0" w:color="auto"/>
          </w:divBdr>
        </w:div>
        <w:div w:id="468472551">
          <w:marLeft w:val="0"/>
          <w:marRight w:val="0"/>
          <w:marTop w:val="0"/>
          <w:marBottom w:val="0"/>
          <w:divBdr>
            <w:top w:val="none" w:sz="0" w:space="0" w:color="auto"/>
            <w:left w:val="none" w:sz="0" w:space="0" w:color="auto"/>
            <w:bottom w:val="none" w:sz="0" w:space="0" w:color="auto"/>
            <w:right w:val="none" w:sz="0" w:space="0" w:color="auto"/>
          </w:divBdr>
        </w:div>
        <w:div w:id="471142680">
          <w:marLeft w:val="0"/>
          <w:marRight w:val="0"/>
          <w:marTop w:val="0"/>
          <w:marBottom w:val="0"/>
          <w:divBdr>
            <w:top w:val="none" w:sz="0" w:space="0" w:color="auto"/>
            <w:left w:val="none" w:sz="0" w:space="0" w:color="auto"/>
            <w:bottom w:val="none" w:sz="0" w:space="0" w:color="auto"/>
            <w:right w:val="none" w:sz="0" w:space="0" w:color="auto"/>
          </w:divBdr>
        </w:div>
        <w:div w:id="493499278">
          <w:marLeft w:val="0"/>
          <w:marRight w:val="0"/>
          <w:marTop w:val="0"/>
          <w:marBottom w:val="0"/>
          <w:divBdr>
            <w:top w:val="none" w:sz="0" w:space="0" w:color="auto"/>
            <w:left w:val="none" w:sz="0" w:space="0" w:color="auto"/>
            <w:bottom w:val="none" w:sz="0" w:space="0" w:color="auto"/>
            <w:right w:val="none" w:sz="0" w:space="0" w:color="auto"/>
          </w:divBdr>
        </w:div>
        <w:div w:id="650135167">
          <w:marLeft w:val="0"/>
          <w:marRight w:val="0"/>
          <w:marTop w:val="0"/>
          <w:marBottom w:val="0"/>
          <w:divBdr>
            <w:top w:val="none" w:sz="0" w:space="0" w:color="auto"/>
            <w:left w:val="none" w:sz="0" w:space="0" w:color="auto"/>
            <w:bottom w:val="none" w:sz="0" w:space="0" w:color="auto"/>
            <w:right w:val="none" w:sz="0" w:space="0" w:color="auto"/>
          </w:divBdr>
        </w:div>
        <w:div w:id="735904264">
          <w:marLeft w:val="0"/>
          <w:marRight w:val="0"/>
          <w:marTop w:val="0"/>
          <w:marBottom w:val="0"/>
          <w:divBdr>
            <w:top w:val="none" w:sz="0" w:space="0" w:color="auto"/>
            <w:left w:val="none" w:sz="0" w:space="0" w:color="auto"/>
            <w:bottom w:val="none" w:sz="0" w:space="0" w:color="auto"/>
            <w:right w:val="none" w:sz="0" w:space="0" w:color="auto"/>
          </w:divBdr>
        </w:div>
        <w:div w:id="851921419">
          <w:marLeft w:val="0"/>
          <w:marRight w:val="0"/>
          <w:marTop w:val="0"/>
          <w:marBottom w:val="0"/>
          <w:divBdr>
            <w:top w:val="none" w:sz="0" w:space="0" w:color="auto"/>
            <w:left w:val="none" w:sz="0" w:space="0" w:color="auto"/>
            <w:bottom w:val="none" w:sz="0" w:space="0" w:color="auto"/>
            <w:right w:val="none" w:sz="0" w:space="0" w:color="auto"/>
          </w:divBdr>
        </w:div>
        <w:div w:id="874735921">
          <w:marLeft w:val="0"/>
          <w:marRight w:val="0"/>
          <w:marTop w:val="0"/>
          <w:marBottom w:val="0"/>
          <w:divBdr>
            <w:top w:val="none" w:sz="0" w:space="0" w:color="auto"/>
            <w:left w:val="none" w:sz="0" w:space="0" w:color="auto"/>
            <w:bottom w:val="none" w:sz="0" w:space="0" w:color="auto"/>
            <w:right w:val="none" w:sz="0" w:space="0" w:color="auto"/>
          </w:divBdr>
        </w:div>
        <w:div w:id="898244978">
          <w:marLeft w:val="0"/>
          <w:marRight w:val="0"/>
          <w:marTop w:val="0"/>
          <w:marBottom w:val="0"/>
          <w:divBdr>
            <w:top w:val="none" w:sz="0" w:space="0" w:color="auto"/>
            <w:left w:val="none" w:sz="0" w:space="0" w:color="auto"/>
            <w:bottom w:val="none" w:sz="0" w:space="0" w:color="auto"/>
            <w:right w:val="none" w:sz="0" w:space="0" w:color="auto"/>
          </w:divBdr>
        </w:div>
        <w:div w:id="957416153">
          <w:marLeft w:val="0"/>
          <w:marRight w:val="0"/>
          <w:marTop w:val="0"/>
          <w:marBottom w:val="0"/>
          <w:divBdr>
            <w:top w:val="none" w:sz="0" w:space="0" w:color="auto"/>
            <w:left w:val="none" w:sz="0" w:space="0" w:color="auto"/>
            <w:bottom w:val="none" w:sz="0" w:space="0" w:color="auto"/>
            <w:right w:val="none" w:sz="0" w:space="0" w:color="auto"/>
          </w:divBdr>
        </w:div>
        <w:div w:id="1098871459">
          <w:marLeft w:val="0"/>
          <w:marRight w:val="0"/>
          <w:marTop w:val="0"/>
          <w:marBottom w:val="0"/>
          <w:divBdr>
            <w:top w:val="none" w:sz="0" w:space="0" w:color="auto"/>
            <w:left w:val="none" w:sz="0" w:space="0" w:color="auto"/>
            <w:bottom w:val="none" w:sz="0" w:space="0" w:color="auto"/>
            <w:right w:val="none" w:sz="0" w:space="0" w:color="auto"/>
          </w:divBdr>
        </w:div>
        <w:div w:id="1137458002">
          <w:marLeft w:val="0"/>
          <w:marRight w:val="0"/>
          <w:marTop w:val="0"/>
          <w:marBottom w:val="0"/>
          <w:divBdr>
            <w:top w:val="none" w:sz="0" w:space="0" w:color="auto"/>
            <w:left w:val="none" w:sz="0" w:space="0" w:color="auto"/>
            <w:bottom w:val="none" w:sz="0" w:space="0" w:color="auto"/>
            <w:right w:val="none" w:sz="0" w:space="0" w:color="auto"/>
          </w:divBdr>
        </w:div>
        <w:div w:id="1207839983">
          <w:marLeft w:val="0"/>
          <w:marRight w:val="0"/>
          <w:marTop w:val="0"/>
          <w:marBottom w:val="0"/>
          <w:divBdr>
            <w:top w:val="none" w:sz="0" w:space="0" w:color="auto"/>
            <w:left w:val="none" w:sz="0" w:space="0" w:color="auto"/>
            <w:bottom w:val="none" w:sz="0" w:space="0" w:color="auto"/>
            <w:right w:val="none" w:sz="0" w:space="0" w:color="auto"/>
          </w:divBdr>
        </w:div>
        <w:div w:id="1220748779">
          <w:marLeft w:val="0"/>
          <w:marRight w:val="0"/>
          <w:marTop w:val="0"/>
          <w:marBottom w:val="0"/>
          <w:divBdr>
            <w:top w:val="none" w:sz="0" w:space="0" w:color="auto"/>
            <w:left w:val="none" w:sz="0" w:space="0" w:color="auto"/>
            <w:bottom w:val="none" w:sz="0" w:space="0" w:color="auto"/>
            <w:right w:val="none" w:sz="0" w:space="0" w:color="auto"/>
          </w:divBdr>
        </w:div>
        <w:div w:id="1222136946">
          <w:marLeft w:val="0"/>
          <w:marRight w:val="0"/>
          <w:marTop w:val="0"/>
          <w:marBottom w:val="0"/>
          <w:divBdr>
            <w:top w:val="none" w:sz="0" w:space="0" w:color="auto"/>
            <w:left w:val="none" w:sz="0" w:space="0" w:color="auto"/>
            <w:bottom w:val="none" w:sz="0" w:space="0" w:color="auto"/>
            <w:right w:val="none" w:sz="0" w:space="0" w:color="auto"/>
          </w:divBdr>
        </w:div>
        <w:div w:id="1281381102">
          <w:marLeft w:val="0"/>
          <w:marRight w:val="0"/>
          <w:marTop w:val="0"/>
          <w:marBottom w:val="0"/>
          <w:divBdr>
            <w:top w:val="none" w:sz="0" w:space="0" w:color="auto"/>
            <w:left w:val="none" w:sz="0" w:space="0" w:color="auto"/>
            <w:bottom w:val="none" w:sz="0" w:space="0" w:color="auto"/>
            <w:right w:val="none" w:sz="0" w:space="0" w:color="auto"/>
          </w:divBdr>
        </w:div>
        <w:div w:id="1334990605">
          <w:marLeft w:val="0"/>
          <w:marRight w:val="0"/>
          <w:marTop w:val="0"/>
          <w:marBottom w:val="0"/>
          <w:divBdr>
            <w:top w:val="none" w:sz="0" w:space="0" w:color="auto"/>
            <w:left w:val="none" w:sz="0" w:space="0" w:color="auto"/>
            <w:bottom w:val="none" w:sz="0" w:space="0" w:color="auto"/>
            <w:right w:val="none" w:sz="0" w:space="0" w:color="auto"/>
          </w:divBdr>
        </w:div>
        <w:div w:id="1344166805">
          <w:marLeft w:val="0"/>
          <w:marRight w:val="0"/>
          <w:marTop w:val="0"/>
          <w:marBottom w:val="0"/>
          <w:divBdr>
            <w:top w:val="none" w:sz="0" w:space="0" w:color="auto"/>
            <w:left w:val="none" w:sz="0" w:space="0" w:color="auto"/>
            <w:bottom w:val="none" w:sz="0" w:space="0" w:color="auto"/>
            <w:right w:val="none" w:sz="0" w:space="0" w:color="auto"/>
          </w:divBdr>
        </w:div>
        <w:div w:id="1369910496">
          <w:marLeft w:val="0"/>
          <w:marRight w:val="0"/>
          <w:marTop w:val="0"/>
          <w:marBottom w:val="0"/>
          <w:divBdr>
            <w:top w:val="none" w:sz="0" w:space="0" w:color="auto"/>
            <w:left w:val="none" w:sz="0" w:space="0" w:color="auto"/>
            <w:bottom w:val="none" w:sz="0" w:space="0" w:color="auto"/>
            <w:right w:val="none" w:sz="0" w:space="0" w:color="auto"/>
          </w:divBdr>
        </w:div>
        <w:div w:id="1702702728">
          <w:marLeft w:val="0"/>
          <w:marRight w:val="0"/>
          <w:marTop w:val="0"/>
          <w:marBottom w:val="0"/>
          <w:divBdr>
            <w:top w:val="none" w:sz="0" w:space="0" w:color="auto"/>
            <w:left w:val="none" w:sz="0" w:space="0" w:color="auto"/>
            <w:bottom w:val="none" w:sz="0" w:space="0" w:color="auto"/>
            <w:right w:val="none" w:sz="0" w:space="0" w:color="auto"/>
          </w:divBdr>
        </w:div>
        <w:div w:id="1942250804">
          <w:marLeft w:val="0"/>
          <w:marRight w:val="0"/>
          <w:marTop w:val="0"/>
          <w:marBottom w:val="0"/>
          <w:divBdr>
            <w:top w:val="none" w:sz="0" w:space="0" w:color="auto"/>
            <w:left w:val="none" w:sz="0" w:space="0" w:color="auto"/>
            <w:bottom w:val="none" w:sz="0" w:space="0" w:color="auto"/>
            <w:right w:val="none" w:sz="0" w:space="0" w:color="auto"/>
          </w:divBdr>
        </w:div>
        <w:div w:id="1995252414">
          <w:marLeft w:val="0"/>
          <w:marRight w:val="0"/>
          <w:marTop w:val="0"/>
          <w:marBottom w:val="0"/>
          <w:divBdr>
            <w:top w:val="none" w:sz="0" w:space="0" w:color="auto"/>
            <w:left w:val="none" w:sz="0" w:space="0" w:color="auto"/>
            <w:bottom w:val="none" w:sz="0" w:space="0" w:color="auto"/>
            <w:right w:val="none" w:sz="0" w:space="0" w:color="auto"/>
          </w:divBdr>
        </w:div>
        <w:div w:id="2014650756">
          <w:marLeft w:val="0"/>
          <w:marRight w:val="0"/>
          <w:marTop w:val="0"/>
          <w:marBottom w:val="0"/>
          <w:divBdr>
            <w:top w:val="none" w:sz="0" w:space="0" w:color="auto"/>
            <w:left w:val="none" w:sz="0" w:space="0" w:color="auto"/>
            <w:bottom w:val="none" w:sz="0" w:space="0" w:color="auto"/>
            <w:right w:val="none" w:sz="0" w:space="0" w:color="auto"/>
          </w:divBdr>
        </w:div>
        <w:div w:id="2118675923">
          <w:marLeft w:val="0"/>
          <w:marRight w:val="0"/>
          <w:marTop w:val="0"/>
          <w:marBottom w:val="0"/>
          <w:divBdr>
            <w:top w:val="none" w:sz="0" w:space="0" w:color="auto"/>
            <w:left w:val="none" w:sz="0" w:space="0" w:color="auto"/>
            <w:bottom w:val="none" w:sz="0" w:space="0" w:color="auto"/>
            <w:right w:val="none" w:sz="0" w:space="0" w:color="auto"/>
          </w:divBdr>
        </w:div>
      </w:divsChild>
    </w:div>
    <w:div w:id="1851798173">
      <w:bodyDiv w:val="1"/>
      <w:marLeft w:val="0"/>
      <w:marRight w:val="0"/>
      <w:marTop w:val="0"/>
      <w:marBottom w:val="0"/>
      <w:divBdr>
        <w:top w:val="none" w:sz="0" w:space="0" w:color="auto"/>
        <w:left w:val="none" w:sz="0" w:space="0" w:color="auto"/>
        <w:bottom w:val="none" w:sz="0" w:space="0" w:color="auto"/>
        <w:right w:val="none" w:sz="0" w:space="0" w:color="auto"/>
      </w:divBdr>
    </w:div>
    <w:div w:id="1852647985">
      <w:bodyDiv w:val="1"/>
      <w:marLeft w:val="0"/>
      <w:marRight w:val="0"/>
      <w:marTop w:val="0"/>
      <w:marBottom w:val="0"/>
      <w:divBdr>
        <w:top w:val="none" w:sz="0" w:space="0" w:color="auto"/>
        <w:left w:val="none" w:sz="0" w:space="0" w:color="auto"/>
        <w:bottom w:val="none" w:sz="0" w:space="0" w:color="auto"/>
        <w:right w:val="none" w:sz="0" w:space="0" w:color="auto"/>
      </w:divBdr>
    </w:div>
    <w:div w:id="1905096244">
      <w:bodyDiv w:val="1"/>
      <w:marLeft w:val="0"/>
      <w:marRight w:val="0"/>
      <w:marTop w:val="0"/>
      <w:marBottom w:val="0"/>
      <w:divBdr>
        <w:top w:val="none" w:sz="0" w:space="0" w:color="auto"/>
        <w:left w:val="none" w:sz="0" w:space="0" w:color="auto"/>
        <w:bottom w:val="none" w:sz="0" w:space="0" w:color="auto"/>
        <w:right w:val="none" w:sz="0" w:space="0" w:color="auto"/>
      </w:divBdr>
    </w:div>
    <w:div w:id="1907573109">
      <w:bodyDiv w:val="1"/>
      <w:marLeft w:val="0"/>
      <w:marRight w:val="0"/>
      <w:marTop w:val="0"/>
      <w:marBottom w:val="0"/>
      <w:divBdr>
        <w:top w:val="none" w:sz="0" w:space="0" w:color="auto"/>
        <w:left w:val="none" w:sz="0" w:space="0" w:color="auto"/>
        <w:bottom w:val="none" w:sz="0" w:space="0" w:color="auto"/>
        <w:right w:val="none" w:sz="0" w:space="0" w:color="auto"/>
      </w:divBdr>
    </w:div>
    <w:div w:id="1914121875">
      <w:bodyDiv w:val="1"/>
      <w:marLeft w:val="0"/>
      <w:marRight w:val="0"/>
      <w:marTop w:val="0"/>
      <w:marBottom w:val="0"/>
      <w:divBdr>
        <w:top w:val="none" w:sz="0" w:space="0" w:color="auto"/>
        <w:left w:val="none" w:sz="0" w:space="0" w:color="auto"/>
        <w:bottom w:val="none" w:sz="0" w:space="0" w:color="auto"/>
        <w:right w:val="none" w:sz="0" w:space="0" w:color="auto"/>
      </w:divBdr>
    </w:div>
    <w:div w:id="1925720175">
      <w:bodyDiv w:val="1"/>
      <w:marLeft w:val="0"/>
      <w:marRight w:val="0"/>
      <w:marTop w:val="0"/>
      <w:marBottom w:val="0"/>
      <w:divBdr>
        <w:top w:val="none" w:sz="0" w:space="0" w:color="auto"/>
        <w:left w:val="none" w:sz="0" w:space="0" w:color="auto"/>
        <w:bottom w:val="none" w:sz="0" w:space="0" w:color="auto"/>
        <w:right w:val="none" w:sz="0" w:space="0" w:color="auto"/>
      </w:divBdr>
    </w:div>
    <w:div w:id="1935900059">
      <w:bodyDiv w:val="1"/>
      <w:marLeft w:val="0"/>
      <w:marRight w:val="0"/>
      <w:marTop w:val="0"/>
      <w:marBottom w:val="0"/>
      <w:divBdr>
        <w:top w:val="none" w:sz="0" w:space="0" w:color="auto"/>
        <w:left w:val="none" w:sz="0" w:space="0" w:color="auto"/>
        <w:bottom w:val="none" w:sz="0" w:space="0" w:color="auto"/>
        <w:right w:val="none" w:sz="0" w:space="0" w:color="auto"/>
      </w:divBdr>
    </w:div>
    <w:div w:id="1949072725">
      <w:bodyDiv w:val="1"/>
      <w:marLeft w:val="0"/>
      <w:marRight w:val="0"/>
      <w:marTop w:val="0"/>
      <w:marBottom w:val="0"/>
      <w:divBdr>
        <w:top w:val="none" w:sz="0" w:space="0" w:color="auto"/>
        <w:left w:val="none" w:sz="0" w:space="0" w:color="auto"/>
        <w:bottom w:val="none" w:sz="0" w:space="0" w:color="auto"/>
        <w:right w:val="none" w:sz="0" w:space="0" w:color="auto"/>
      </w:divBdr>
    </w:div>
    <w:div w:id="1953853664">
      <w:bodyDiv w:val="1"/>
      <w:marLeft w:val="0"/>
      <w:marRight w:val="0"/>
      <w:marTop w:val="0"/>
      <w:marBottom w:val="0"/>
      <w:divBdr>
        <w:top w:val="none" w:sz="0" w:space="0" w:color="auto"/>
        <w:left w:val="none" w:sz="0" w:space="0" w:color="auto"/>
        <w:bottom w:val="none" w:sz="0" w:space="0" w:color="auto"/>
        <w:right w:val="none" w:sz="0" w:space="0" w:color="auto"/>
      </w:divBdr>
    </w:div>
    <w:div w:id="1954627686">
      <w:bodyDiv w:val="1"/>
      <w:marLeft w:val="0"/>
      <w:marRight w:val="0"/>
      <w:marTop w:val="0"/>
      <w:marBottom w:val="0"/>
      <w:divBdr>
        <w:top w:val="none" w:sz="0" w:space="0" w:color="auto"/>
        <w:left w:val="none" w:sz="0" w:space="0" w:color="auto"/>
        <w:bottom w:val="none" w:sz="0" w:space="0" w:color="auto"/>
        <w:right w:val="none" w:sz="0" w:space="0" w:color="auto"/>
      </w:divBdr>
    </w:div>
    <w:div w:id="1954821392">
      <w:bodyDiv w:val="1"/>
      <w:marLeft w:val="0"/>
      <w:marRight w:val="0"/>
      <w:marTop w:val="0"/>
      <w:marBottom w:val="0"/>
      <w:divBdr>
        <w:top w:val="none" w:sz="0" w:space="0" w:color="auto"/>
        <w:left w:val="none" w:sz="0" w:space="0" w:color="auto"/>
        <w:bottom w:val="none" w:sz="0" w:space="0" w:color="auto"/>
        <w:right w:val="none" w:sz="0" w:space="0" w:color="auto"/>
      </w:divBdr>
    </w:div>
    <w:div w:id="1960646678">
      <w:bodyDiv w:val="1"/>
      <w:marLeft w:val="0"/>
      <w:marRight w:val="0"/>
      <w:marTop w:val="0"/>
      <w:marBottom w:val="0"/>
      <w:divBdr>
        <w:top w:val="none" w:sz="0" w:space="0" w:color="auto"/>
        <w:left w:val="none" w:sz="0" w:space="0" w:color="auto"/>
        <w:bottom w:val="none" w:sz="0" w:space="0" w:color="auto"/>
        <w:right w:val="none" w:sz="0" w:space="0" w:color="auto"/>
      </w:divBdr>
    </w:div>
    <w:div w:id="1986927329">
      <w:bodyDiv w:val="1"/>
      <w:marLeft w:val="0"/>
      <w:marRight w:val="0"/>
      <w:marTop w:val="0"/>
      <w:marBottom w:val="0"/>
      <w:divBdr>
        <w:top w:val="none" w:sz="0" w:space="0" w:color="auto"/>
        <w:left w:val="none" w:sz="0" w:space="0" w:color="auto"/>
        <w:bottom w:val="none" w:sz="0" w:space="0" w:color="auto"/>
        <w:right w:val="none" w:sz="0" w:space="0" w:color="auto"/>
      </w:divBdr>
    </w:div>
    <w:div w:id="1987733713">
      <w:bodyDiv w:val="1"/>
      <w:marLeft w:val="0"/>
      <w:marRight w:val="0"/>
      <w:marTop w:val="0"/>
      <w:marBottom w:val="0"/>
      <w:divBdr>
        <w:top w:val="none" w:sz="0" w:space="0" w:color="auto"/>
        <w:left w:val="none" w:sz="0" w:space="0" w:color="auto"/>
        <w:bottom w:val="none" w:sz="0" w:space="0" w:color="auto"/>
        <w:right w:val="none" w:sz="0" w:space="0" w:color="auto"/>
      </w:divBdr>
    </w:div>
    <w:div w:id="2001304681">
      <w:bodyDiv w:val="1"/>
      <w:marLeft w:val="0"/>
      <w:marRight w:val="0"/>
      <w:marTop w:val="0"/>
      <w:marBottom w:val="0"/>
      <w:divBdr>
        <w:top w:val="none" w:sz="0" w:space="0" w:color="auto"/>
        <w:left w:val="none" w:sz="0" w:space="0" w:color="auto"/>
        <w:bottom w:val="none" w:sz="0" w:space="0" w:color="auto"/>
        <w:right w:val="none" w:sz="0" w:space="0" w:color="auto"/>
      </w:divBdr>
    </w:div>
    <w:div w:id="2030140336">
      <w:bodyDiv w:val="1"/>
      <w:marLeft w:val="0"/>
      <w:marRight w:val="0"/>
      <w:marTop w:val="0"/>
      <w:marBottom w:val="0"/>
      <w:divBdr>
        <w:top w:val="none" w:sz="0" w:space="0" w:color="auto"/>
        <w:left w:val="none" w:sz="0" w:space="0" w:color="auto"/>
        <w:bottom w:val="none" w:sz="0" w:space="0" w:color="auto"/>
        <w:right w:val="none" w:sz="0" w:space="0" w:color="auto"/>
      </w:divBdr>
    </w:div>
    <w:div w:id="2038770998">
      <w:bodyDiv w:val="1"/>
      <w:marLeft w:val="0"/>
      <w:marRight w:val="0"/>
      <w:marTop w:val="0"/>
      <w:marBottom w:val="0"/>
      <w:divBdr>
        <w:top w:val="none" w:sz="0" w:space="0" w:color="auto"/>
        <w:left w:val="none" w:sz="0" w:space="0" w:color="auto"/>
        <w:bottom w:val="none" w:sz="0" w:space="0" w:color="auto"/>
        <w:right w:val="none" w:sz="0" w:space="0" w:color="auto"/>
      </w:divBdr>
    </w:div>
    <w:div w:id="2092579055">
      <w:bodyDiv w:val="1"/>
      <w:marLeft w:val="0"/>
      <w:marRight w:val="0"/>
      <w:marTop w:val="0"/>
      <w:marBottom w:val="0"/>
      <w:divBdr>
        <w:top w:val="none" w:sz="0" w:space="0" w:color="auto"/>
        <w:left w:val="none" w:sz="0" w:space="0" w:color="auto"/>
        <w:bottom w:val="none" w:sz="0" w:space="0" w:color="auto"/>
        <w:right w:val="none" w:sz="0" w:space="0" w:color="auto"/>
      </w:divBdr>
    </w:div>
    <w:div w:id="2099590692">
      <w:bodyDiv w:val="1"/>
      <w:marLeft w:val="0"/>
      <w:marRight w:val="0"/>
      <w:marTop w:val="0"/>
      <w:marBottom w:val="0"/>
      <w:divBdr>
        <w:top w:val="none" w:sz="0" w:space="0" w:color="auto"/>
        <w:left w:val="none" w:sz="0" w:space="0" w:color="auto"/>
        <w:bottom w:val="none" w:sz="0" w:space="0" w:color="auto"/>
        <w:right w:val="none" w:sz="0" w:space="0" w:color="auto"/>
      </w:divBdr>
    </w:div>
    <w:div w:id="21379409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c85cbaa3a51f4382" Type="http://schemas.microsoft.com/office/2018/08/relationships/commentsExtensible" Target="commentsExtensible.xml"/><Relationship Id="rId3" Type="http://schemas.openxmlformats.org/officeDocument/2006/relationships/customXml" Target="../customXml/item3.xml"/><Relationship Id="R9525fae0b3424917" Type="http://schemas.microsoft.com/office/2016/09/relationships/commentsIds" Target="commentsIds.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594eaa0-d1e4-4b7c-af1d-31740c5cc0e5">
      <Terms xmlns="http://schemas.microsoft.com/office/infopath/2007/PartnerControls"/>
    </lcf76f155ced4ddcb4097134ff3c332f>
    <TaxCatchAll xmlns="43ca2746-26a0-40df-9010-f2a8f46d6514" xsi:nil="true"/>
    <SharedWithUsers xmlns="43ca2746-26a0-40df-9010-f2a8f46d6514">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68EE391AA6E7E74B8C8815FA12ECA57C" ma:contentTypeVersion="14" ma:contentTypeDescription="Crear nuevo documento." ma:contentTypeScope="" ma:versionID="66ef356ea13ad67ea2214096bb8cbc92">
  <xsd:schema xmlns:xsd="http://www.w3.org/2001/XMLSchema" xmlns:xs="http://www.w3.org/2001/XMLSchema" xmlns:p="http://schemas.microsoft.com/office/2006/metadata/properties" xmlns:ns2="7594eaa0-d1e4-4b7c-af1d-31740c5cc0e5" xmlns:ns3="43ca2746-26a0-40df-9010-f2a8f46d6514" targetNamespace="http://schemas.microsoft.com/office/2006/metadata/properties" ma:root="true" ma:fieldsID="112cef2e2e13cbf51fbff873671b6f81" ns2:_="" ns3:_="">
    <xsd:import namespace="7594eaa0-d1e4-4b7c-af1d-31740c5cc0e5"/>
    <xsd:import namespace="43ca2746-26a0-40df-9010-f2a8f46d651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94eaa0-d1e4-4b7c-af1d-31740c5cc0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ca2746-26a0-40df-9010-f2a8f46d6514"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8c1354af-68df-4cad-9a1e-6969a380d712}" ma:internalName="TaxCatchAll" ma:showField="CatchAllData" ma:web="43ca2746-26a0-40df-9010-f2a8f46d65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6CF957-198A-4AB8-8FD4-EA47416548D7}">
  <ds:schemaRefs>
    <ds:schemaRef ds:uri="http://schemas.microsoft.com/office/2006/metadata/properties"/>
    <ds:schemaRef ds:uri="http://schemas.microsoft.com/office/infopath/2007/PartnerControls"/>
    <ds:schemaRef ds:uri="7594eaa0-d1e4-4b7c-af1d-31740c5cc0e5"/>
    <ds:schemaRef ds:uri="43ca2746-26a0-40df-9010-f2a8f46d6514"/>
  </ds:schemaRefs>
</ds:datastoreItem>
</file>

<file path=customXml/itemProps2.xml><?xml version="1.0" encoding="utf-8"?>
<ds:datastoreItem xmlns:ds="http://schemas.openxmlformats.org/officeDocument/2006/customXml" ds:itemID="{D1705D86-80CB-4FD2-AFD1-B4E23064E287}">
  <ds:schemaRefs>
    <ds:schemaRef ds:uri="http://schemas.microsoft.com/sharepoint/v3/contenttype/forms"/>
  </ds:schemaRefs>
</ds:datastoreItem>
</file>

<file path=customXml/itemProps3.xml><?xml version="1.0" encoding="utf-8"?>
<ds:datastoreItem xmlns:ds="http://schemas.openxmlformats.org/officeDocument/2006/customXml" ds:itemID="{7C98F29F-A91B-4A89-BB16-D25866407A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94eaa0-d1e4-4b7c-af1d-31740c5cc0e5"/>
    <ds:schemaRef ds:uri="43ca2746-26a0-40df-9010-f2a8f46d65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6CF8549-45CC-413F-B741-105366181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5304</Words>
  <Characters>30238</Characters>
  <Application>Microsoft Office Word</Application>
  <DocSecurity>0</DocSecurity>
  <Lines>251</Lines>
  <Paragraphs>70</Paragraphs>
  <ScaleCrop>false</ScaleCrop>
  <HeadingPairs>
    <vt:vector size="2" baseType="variant">
      <vt:variant>
        <vt:lpstr>Título</vt:lpstr>
      </vt:variant>
      <vt:variant>
        <vt:i4>1</vt:i4>
      </vt:variant>
    </vt:vector>
  </HeadingPairs>
  <TitlesOfParts>
    <vt:vector size="1" baseType="lpstr">
      <vt:lpstr>contrato de trabajo</vt:lpstr>
    </vt:vector>
  </TitlesOfParts>
  <Company>Trabajo</Company>
  <LinksUpToDate>false</LinksUpToDate>
  <CharactersWithSpaces>35472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trabajo</dc:title>
  <dc:subject>Presunción del contrato de trabajo</dc:subject>
  <dc:creator>Ana Lucia Caicedo Calderon</dc:creator>
  <cp:keywords>articulo 24 CST y de la S.S</cp:keywords>
  <dc:description/>
  <cp:lastModifiedBy>samsung</cp:lastModifiedBy>
  <cp:revision>6</cp:revision>
  <cp:lastPrinted>2018-11-02T18:38:00Z</cp:lastPrinted>
  <dcterms:created xsi:type="dcterms:W3CDTF">2023-08-11T18:41:00Z</dcterms:created>
  <dcterms:modified xsi:type="dcterms:W3CDTF">2023-09-20T19:03:00Z</dcterms:modified>
  <cp:category>Sala Laboral Tribunal Superior de Periera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0x01010068EE391AA6E7E74B8C8815FA12ECA57C</vt:lpwstr>
  </property>
  <property fmtid="{D5CDD505-2E9C-101B-9397-08002B2CF9AE}" pid="3" name="MediaServiceImageTags">
    <vt:lpwstr/>
  </property>
  <property fmtid="{D5CDD505-2E9C-101B-9397-08002B2CF9AE}" pid="4" name="Order">
    <vt:r8>57135100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