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8EB9535" w14:textId="642062D3" w:rsidR="00043A4A" w:rsidRPr="005B402E" w:rsidRDefault="005B402E" w:rsidP="00043A4A">
      <w:pPr>
        <w:pStyle w:val="Ttulo"/>
        <w:spacing w:line="240" w:lineRule="auto"/>
        <w:jc w:val="both"/>
        <w:rPr>
          <w:sz w:val="20"/>
          <w:szCs w:val="18"/>
        </w:rPr>
      </w:pPr>
      <w:bookmarkStart w:id="0" w:name="_Hlk99113374"/>
      <w:r w:rsidRPr="005B402E">
        <w:rPr>
          <w:sz w:val="20"/>
          <w:szCs w:val="18"/>
        </w:rPr>
        <w:t>DESISTIMIENTO TÁCITO / REGULACIÓN LEGAL</w:t>
      </w:r>
    </w:p>
    <w:p w14:paraId="4EF43519" w14:textId="5F754854" w:rsidR="00FB0122" w:rsidRDefault="005B402E" w:rsidP="00043A4A">
      <w:pPr>
        <w:pStyle w:val="Ttulo"/>
        <w:spacing w:line="240" w:lineRule="auto"/>
        <w:jc w:val="both"/>
        <w:rPr>
          <w:b w:val="0"/>
          <w:sz w:val="20"/>
          <w:szCs w:val="18"/>
        </w:rPr>
      </w:pPr>
      <w:r w:rsidRPr="005B402E">
        <w:rPr>
          <w:b w:val="0"/>
          <w:sz w:val="20"/>
          <w:szCs w:val="18"/>
        </w:rPr>
        <w:t>El artículo 317 del C.G. del P. estipula, ante la inactividad de las partes, la consecuencia procesal de terminación del proceso bajo la figura del desistimiento tácito, diferenciando dos eventos en los que puede ser aplicado: i) cuando se ha ordenado a la parte cumplir, dentro de un plazo de 30 días, con una carga procesal para continuar el trámite de la demanda, del llamamiento en garantía, de un incidente o de cualquiera otra actuación promovida a instancia de parte y, esta no lo cumple; y ii) cuando un proceso permanezca inactivo en la secretaría del despacho, durante el plazo de un (1) año en primera o única instancia.</w:t>
      </w:r>
    </w:p>
    <w:p w14:paraId="3E51FA1E" w14:textId="77777777" w:rsidR="00FB0122" w:rsidRPr="001B294D" w:rsidRDefault="00FB0122" w:rsidP="00043A4A">
      <w:pPr>
        <w:pStyle w:val="Ttulo"/>
        <w:spacing w:line="240" w:lineRule="auto"/>
        <w:jc w:val="both"/>
        <w:rPr>
          <w:b w:val="0"/>
          <w:sz w:val="20"/>
          <w:szCs w:val="18"/>
        </w:rPr>
      </w:pPr>
    </w:p>
    <w:p w14:paraId="6EA48165" w14:textId="2BDE5586" w:rsidR="005B402E" w:rsidRPr="005B402E" w:rsidRDefault="005B402E" w:rsidP="005B402E">
      <w:pPr>
        <w:pStyle w:val="Ttulo"/>
        <w:spacing w:line="240" w:lineRule="auto"/>
        <w:jc w:val="both"/>
        <w:rPr>
          <w:sz w:val="20"/>
          <w:szCs w:val="18"/>
        </w:rPr>
      </w:pPr>
      <w:r w:rsidRPr="005B402E">
        <w:rPr>
          <w:sz w:val="20"/>
          <w:szCs w:val="18"/>
        </w:rPr>
        <w:t xml:space="preserve">DESISTIMIENTO TÁCITO / </w:t>
      </w:r>
      <w:r w:rsidR="00647900">
        <w:rPr>
          <w:sz w:val="20"/>
          <w:szCs w:val="18"/>
        </w:rPr>
        <w:t>ANÁLISIS JURISPRUDENCIAL</w:t>
      </w:r>
    </w:p>
    <w:p w14:paraId="75CD02FB" w14:textId="2A841378" w:rsidR="001B294D" w:rsidRDefault="00647900" w:rsidP="00043A4A">
      <w:pPr>
        <w:pStyle w:val="Ttulo"/>
        <w:spacing w:line="240" w:lineRule="auto"/>
        <w:jc w:val="both"/>
        <w:rPr>
          <w:b w:val="0"/>
          <w:sz w:val="20"/>
          <w:szCs w:val="18"/>
        </w:rPr>
      </w:pPr>
      <w:r>
        <w:rPr>
          <w:b w:val="0"/>
          <w:sz w:val="20"/>
          <w:szCs w:val="18"/>
        </w:rPr>
        <w:t xml:space="preserve">… </w:t>
      </w:r>
      <w:r w:rsidRPr="00647900">
        <w:rPr>
          <w:b w:val="0"/>
          <w:sz w:val="20"/>
          <w:szCs w:val="18"/>
        </w:rPr>
        <w:t>al encontrarse la mencionada consecuencia procesal estipulada en el C.G. del P. y no en el CPT y SS, se ha discutido por la doctrina y la jurisprudencia si tal precepto es aplicable al procedimiento laboral, toda vez que, como es bien sabido, la analogía que permite acudir a las normas generales del proceso, no puede ser utilizada para la aplicación de sanciones</w:t>
      </w:r>
      <w:r>
        <w:rPr>
          <w:b w:val="0"/>
          <w:sz w:val="20"/>
          <w:szCs w:val="18"/>
        </w:rPr>
        <w:t>…</w:t>
      </w:r>
    </w:p>
    <w:p w14:paraId="4215FCC9" w14:textId="1B9F8BE4" w:rsidR="001B294D" w:rsidRDefault="001B294D" w:rsidP="00043A4A">
      <w:pPr>
        <w:pStyle w:val="Ttulo"/>
        <w:spacing w:line="240" w:lineRule="auto"/>
        <w:jc w:val="both"/>
        <w:rPr>
          <w:b w:val="0"/>
          <w:sz w:val="20"/>
          <w:szCs w:val="18"/>
        </w:rPr>
      </w:pPr>
    </w:p>
    <w:p w14:paraId="5CDD2822" w14:textId="7AD4061A" w:rsidR="005B402E" w:rsidRPr="005B402E" w:rsidRDefault="005B402E" w:rsidP="005B402E">
      <w:pPr>
        <w:pStyle w:val="Ttulo"/>
        <w:spacing w:line="240" w:lineRule="auto"/>
        <w:jc w:val="both"/>
        <w:rPr>
          <w:sz w:val="20"/>
          <w:szCs w:val="18"/>
        </w:rPr>
      </w:pPr>
      <w:r w:rsidRPr="005B402E">
        <w:rPr>
          <w:sz w:val="20"/>
          <w:szCs w:val="18"/>
        </w:rPr>
        <w:t xml:space="preserve">DESISTIMIENTO TÁCITO / </w:t>
      </w:r>
      <w:r w:rsidR="00647900">
        <w:rPr>
          <w:sz w:val="20"/>
          <w:szCs w:val="18"/>
        </w:rPr>
        <w:t>NO APLICA EN LABORAL</w:t>
      </w:r>
    </w:p>
    <w:p w14:paraId="52C67A13" w14:textId="0A6DCCA3" w:rsidR="001B294D" w:rsidRDefault="00647900" w:rsidP="00647900">
      <w:pPr>
        <w:pStyle w:val="Ttulo"/>
        <w:spacing w:line="240" w:lineRule="auto"/>
        <w:jc w:val="both"/>
        <w:rPr>
          <w:b w:val="0"/>
          <w:sz w:val="20"/>
          <w:szCs w:val="18"/>
        </w:rPr>
      </w:pPr>
      <w:r>
        <w:rPr>
          <w:b w:val="0"/>
          <w:sz w:val="20"/>
          <w:szCs w:val="18"/>
        </w:rPr>
        <w:t>“</w:t>
      </w:r>
      <w:r w:rsidRPr="00647900">
        <w:rPr>
          <w:b w:val="0"/>
          <w:sz w:val="20"/>
          <w:szCs w:val="18"/>
        </w:rPr>
        <w:t>Así las cosas, corresponde en estos casos al juez hacer uso de las facultades que en esencia se desprenden de la figura de la contumacia y como director del proceso debe adoptar las medidas necesarias para garantizar el respeto de los derechos fundamentales y el equilibrio de las partes, la agilidad y la rapidez del trámite.</w:t>
      </w:r>
      <w:r>
        <w:rPr>
          <w:b w:val="0"/>
          <w:sz w:val="20"/>
          <w:szCs w:val="18"/>
        </w:rPr>
        <w:t xml:space="preserve"> </w:t>
      </w:r>
      <w:r w:rsidRPr="00647900">
        <w:rPr>
          <w:b w:val="0"/>
          <w:sz w:val="20"/>
          <w:szCs w:val="18"/>
        </w:rPr>
        <w:t>En el anterior orden de ideas, no hay duda alguna en que en materia laboral no es posible aplicar las figuras procesales del desistimiento tácito y de la perención que operan en los procesos civil -sic- y de familia; máxime cuando bien es sabido que las normas de carácter sancionatorio no son de aplicación extensiva”.</w:t>
      </w:r>
    </w:p>
    <w:p w14:paraId="2DAAA00C" w14:textId="77777777" w:rsidR="001B294D" w:rsidRPr="001B294D" w:rsidRDefault="001B294D" w:rsidP="00043A4A">
      <w:pPr>
        <w:pStyle w:val="Ttulo"/>
        <w:spacing w:line="240" w:lineRule="auto"/>
        <w:jc w:val="both"/>
        <w:rPr>
          <w:b w:val="0"/>
          <w:sz w:val="20"/>
          <w:szCs w:val="18"/>
        </w:rPr>
      </w:pPr>
    </w:p>
    <w:p w14:paraId="0A599051" w14:textId="77777777" w:rsidR="00043A4A" w:rsidRPr="001B294D" w:rsidRDefault="00043A4A" w:rsidP="00043A4A">
      <w:pPr>
        <w:pStyle w:val="Ttulo"/>
        <w:spacing w:line="240" w:lineRule="auto"/>
        <w:jc w:val="both"/>
        <w:rPr>
          <w:b w:val="0"/>
          <w:sz w:val="20"/>
          <w:szCs w:val="18"/>
        </w:rPr>
      </w:pPr>
    </w:p>
    <w:p w14:paraId="47EA428F" w14:textId="77777777" w:rsidR="00043A4A" w:rsidRPr="001B294D" w:rsidRDefault="00043A4A" w:rsidP="00043A4A">
      <w:pPr>
        <w:pStyle w:val="Ttulo"/>
        <w:spacing w:line="240" w:lineRule="auto"/>
        <w:jc w:val="both"/>
        <w:rPr>
          <w:b w:val="0"/>
          <w:sz w:val="20"/>
          <w:szCs w:val="18"/>
        </w:rPr>
      </w:pPr>
    </w:p>
    <w:p w14:paraId="705183B1" w14:textId="68E2AF03" w:rsidR="003A3BBB" w:rsidRPr="00043A4A" w:rsidRDefault="003A3BBB" w:rsidP="00043A4A">
      <w:pPr>
        <w:pStyle w:val="Ttulo"/>
        <w:spacing w:line="240" w:lineRule="auto"/>
        <w:jc w:val="both"/>
        <w:rPr>
          <w:b w:val="0"/>
          <w:sz w:val="20"/>
          <w:szCs w:val="18"/>
        </w:rPr>
      </w:pPr>
      <w:r w:rsidRPr="00043A4A">
        <w:rPr>
          <w:b w:val="0"/>
          <w:sz w:val="20"/>
          <w:szCs w:val="18"/>
        </w:rPr>
        <w:t>Radicación No.:</w:t>
      </w:r>
      <w:r w:rsidRPr="00043A4A">
        <w:rPr>
          <w:b w:val="0"/>
          <w:sz w:val="20"/>
          <w:szCs w:val="18"/>
        </w:rPr>
        <w:tab/>
      </w:r>
      <w:r w:rsidRPr="00043A4A">
        <w:rPr>
          <w:b w:val="0"/>
          <w:sz w:val="20"/>
          <w:szCs w:val="18"/>
        </w:rPr>
        <w:tab/>
        <w:t>66</w:t>
      </w:r>
      <w:r w:rsidR="005A364B" w:rsidRPr="00043A4A">
        <w:rPr>
          <w:b w:val="0"/>
          <w:sz w:val="20"/>
          <w:szCs w:val="18"/>
        </w:rPr>
        <w:t>001</w:t>
      </w:r>
      <w:r w:rsidRPr="00043A4A">
        <w:rPr>
          <w:b w:val="0"/>
          <w:sz w:val="20"/>
          <w:szCs w:val="18"/>
        </w:rPr>
        <w:t>31</w:t>
      </w:r>
      <w:r w:rsidR="004603F1" w:rsidRPr="00043A4A">
        <w:rPr>
          <w:b w:val="0"/>
          <w:sz w:val="20"/>
          <w:szCs w:val="18"/>
        </w:rPr>
        <w:t>0</w:t>
      </w:r>
      <w:r w:rsidR="006F2E91" w:rsidRPr="00043A4A">
        <w:rPr>
          <w:b w:val="0"/>
          <w:sz w:val="20"/>
          <w:szCs w:val="18"/>
        </w:rPr>
        <w:t>5</w:t>
      </w:r>
      <w:r w:rsidRPr="00043A4A">
        <w:rPr>
          <w:b w:val="0"/>
          <w:sz w:val="20"/>
          <w:szCs w:val="18"/>
        </w:rPr>
        <w:t>00</w:t>
      </w:r>
      <w:r w:rsidR="006F2E91" w:rsidRPr="00043A4A">
        <w:rPr>
          <w:b w:val="0"/>
          <w:sz w:val="20"/>
          <w:szCs w:val="18"/>
        </w:rPr>
        <w:t>3</w:t>
      </w:r>
      <w:r w:rsidRPr="00043A4A">
        <w:rPr>
          <w:b w:val="0"/>
          <w:sz w:val="20"/>
          <w:szCs w:val="18"/>
        </w:rPr>
        <w:t>20</w:t>
      </w:r>
      <w:r w:rsidR="006F2E91" w:rsidRPr="00043A4A">
        <w:rPr>
          <w:b w:val="0"/>
          <w:sz w:val="20"/>
          <w:szCs w:val="18"/>
        </w:rPr>
        <w:t>13</w:t>
      </w:r>
      <w:r w:rsidRPr="00043A4A">
        <w:rPr>
          <w:b w:val="0"/>
          <w:sz w:val="20"/>
          <w:szCs w:val="18"/>
        </w:rPr>
        <w:t>00</w:t>
      </w:r>
      <w:r w:rsidR="006F2E91" w:rsidRPr="00043A4A">
        <w:rPr>
          <w:b w:val="0"/>
          <w:sz w:val="20"/>
          <w:szCs w:val="18"/>
        </w:rPr>
        <w:t>688</w:t>
      </w:r>
      <w:r w:rsidR="00875638" w:rsidRPr="00043A4A">
        <w:rPr>
          <w:b w:val="0"/>
          <w:sz w:val="20"/>
          <w:szCs w:val="18"/>
        </w:rPr>
        <w:t>0</w:t>
      </w:r>
      <w:r w:rsidR="006F2E91" w:rsidRPr="00043A4A">
        <w:rPr>
          <w:b w:val="0"/>
          <w:sz w:val="20"/>
          <w:szCs w:val="18"/>
        </w:rPr>
        <w:t>4</w:t>
      </w:r>
    </w:p>
    <w:p w14:paraId="0236023C" w14:textId="120C5577" w:rsidR="003A3BBB" w:rsidRPr="00043A4A" w:rsidRDefault="003A3BBB" w:rsidP="00043A4A">
      <w:pPr>
        <w:pStyle w:val="Ttulo"/>
        <w:spacing w:line="240" w:lineRule="auto"/>
        <w:jc w:val="both"/>
        <w:rPr>
          <w:b w:val="0"/>
          <w:sz w:val="20"/>
          <w:szCs w:val="18"/>
        </w:rPr>
      </w:pPr>
      <w:r w:rsidRPr="00043A4A">
        <w:rPr>
          <w:b w:val="0"/>
          <w:sz w:val="20"/>
          <w:szCs w:val="18"/>
        </w:rPr>
        <w:t>Proceso:</w:t>
      </w:r>
      <w:r w:rsidRPr="00043A4A">
        <w:rPr>
          <w:b w:val="0"/>
          <w:sz w:val="20"/>
          <w:szCs w:val="18"/>
        </w:rPr>
        <w:tab/>
      </w:r>
      <w:r w:rsidRPr="00043A4A">
        <w:rPr>
          <w:b w:val="0"/>
          <w:sz w:val="20"/>
          <w:szCs w:val="18"/>
        </w:rPr>
        <w:tab/>
      </w:r>
      <w:r w:rsidR="006F2E91" w:rsidRPr="00043A4A">
        <w:rPr>
          <w:b w:val="0"/>
          <w:sz w:val="20"/>
          <w:szCs w:val="18"/>
        </w:rPr>
        <w:t>Ejecutivo</w:t>
      </w:r>
      <w:r w:rsidRPr="00043A4A">
        <w:rPr>
          <w:b w:val="0"/>
          <w:sz w:val="20"/>
          <w:szCs w:val="18"/>
        </w:rPr>
        <w:t xml:space="preserve"> laboral</w:t>
      </w:r>
    </w:p>
    <w:p w14:paraId="6D005EAF" w14:textId="07E39F0F" w:rsidR="003A3BBB" w:rsidRPr="00043A4A" w:rsidRDefault="00A8243E" w:rsidP="00043A4A">
      <w:pPr>
        <w:pStyle w:val="Ttulo"/>
        <w:spacing w:line="240" w:lineRule="auto"/>
        <w:jc w:val="both"/>
        <w:rPr>
          <w:b w:val="0"/>
          <w:sz w:val="20"/>
          <w:szCs w:val="18"/>
        </w:rPr>
      </w:pPr>
      <w:r w:rsidRPr="00043A4A">
        <w:rPr>
          <w:b w:val="0"/>
          <w:sz w:val="20"/>
          <w:szCs w:val="18"/>
        </w:rPr>
        <w:t>Ejecutant</w:t>
      </w:r>
      <w:r w:rsidR="003A3BBB" w:rsidRPr="00043A4A">
        <w:rPr>
          <w:b w:val="0"/>
          <w:sz w:val="20"/>
          <w:szCs w:val="18"/>
        </w:rPr>
        <w:t>e:</w:t>
      </w:r>
      <w:r w:rsidR="003A3BBB" w:rsidRPr="00043A4A">
        <w:rPr>
          <w:b w:val="0"/>
          <w:sz w:val="20"/>
          <w:szCs w:val="18"/>
        </w:rPr>
        <w:tab/>
      </w:r>
      <w:r w:rsidR="003A3BBB" w:rsidRPr="00043A4A">
        <w:rPr>
          <w:b w:val="0"/>
          <w:sz w:val="20"/>
          <w:szCs w:val="18"/>
        </w:rPr>
        <w:tab/>
      </w:r>
      <w:r w:rsidR="002004D7" w:rsidRPr="00043A4A">
        <w:rPr>
          <w:b w:val="0"/>
          <w:sz w:val="20"/>
          <w:szCs w:val="18"/>
        </w:rPr>
        <w:t>Carlos Guillermo Rojas</w:t>
      </w:r>
    </w:p>
    <w:p w14:paraId="423D43D5" w14:textId="66F5D357" w:rsidR="003A3BBB" w:rsidRPr="00043A4A" w:rsidRDefault="00A8243E" w:rsidP="00043A4A">
      <w:pPr>
        <w:pStyle w:val="Ttulo"/>
        <w:spacing w:line="240" w:lineRule="auto"/>
        <w:ind w:left="708" w:hanging="708"/>
        <w:jc w:val="both"/>
        <w:rPr>
          <w:b w:val="0"/>
          <w:sz w:val="20"/>
          <w:szCs w:val="18"/>
        </w:rPr>
      </w:pPr>
      <w:r w:rsidRPr="00043A4A">
        <w:rPr>
          <w:b w:val="0"/>
          <w:sz w:val="20"/>
          <w:szCs w:val="18"/>
        </w:rPr>
        <w:t>Ejecutados</w:t>
      </w:r>
      <w:r w:rsidR="003A3BBB" w:rsidRPr="00043A4A">
        <w:rPr>
          <w:b w:val="0"/>
          <w:sz w:val="20"/>
          <w:szCs w:val="18"/>
        </w:rPr>
        <w:t>:</w:t>
      </w:r>
      <w:r w:rsidR="003A3BBB" w:rsidRPr="00043A4A">
        <w:rPr>
          <w:b w:val="0"/>
          <w:sz w:val="20"/>
          <w:szCs w:val="18"/>
        </w:rPr>
        <w:tab/>
      </w:r>
      <w:r w:rsidR="003A3BBB" w:rsidRPr="00043A4A">
        <w:rPr>
          <w:b w:val="0"/>
          <w:sz w:val="20"/>
          <w:szCs w:val="18"/>
        </w:rPr>
        <w:tab/>
      </w:r>
      <w:proofErr w:type="spellStart"/>
      <w:r w:rsidR="002004D7" w:rsidRPr="00043A4A">
        <w:rPr>
          <w:b w:val="0"/>
          <w:sz w:val="20"/>
          <w:szCs w:val="18"/>
        </w:rPr>
        <w:t>Asecovig</w:t>
      </w:r>
      <w:proofErr w:type="spellEnd"/>
      <w:r w:rsidR="002004D7" w:rsidRPr="00043A4A">
        <w:rPr>
          <w:b w:val="0"/>
          <w:sz w:val="20"/>
          <w:szCs w:val="18"/>
        </w:rPr>
        <w:t xml:space="preserve"> Ltda. </w:t>
      </w:r>
      <w:r w:rsidRPr="00043A4A">
        <w:rPr>
          <w:b w:val="0"/>
          <w:sz w:val="20"/>
          <w:szCs w:val="18"/>
        </w:rPr>
        <w:t>y</w:t>
      </w:r>
      <w:r w:rsidR="002004D7" w:rsidRPr="00043A4A">
        <w:rPr>
          <w:b w:val="0"/>
          <w:sz w:val="20"/>
          <w:szCs w:val="18"/>
        </w:rPr>
        <w:t xml:space="preserve"> otros</w:t>
      </w:r>
    </w:p>
    <w:p w14:paraId="43600E48" w14:textId="782EC42E" w:rsidR="003A3BBB" w:rsidRPr="00043A4A" w:rsidRDefault="003A3BBB" w:rsidP="00043A4A">
      <w:pPr>
        <w:pStyle w:val="Ttulo"/>
        <w:spacing w:line="240" w:lineRule="auto"/>
        <w:ind w:left="708" w:hanging="708"/>
        <w:jc w:val="both"/>
        <w:rPr>
          <w:b w:val="0"/>
          <w:sz w:val="20"/>
          <w:szCs w:val="18"/>
        </w:rPr>
      </w:pPr>
      <w:r w:rsidRPr="00043A4A">
        <w:rPr>
          <w:b w:val="0"/>
          <w:sz w:val="20"/>
          <w:szCs w:val="18"/>
        </w:rPr>
        <w:t xml:space="preserve">Juzgado de </w:t>
      </w:r>
      <w:r w:rsidR="004D3091" w:rsidRPr="00043A4A">
        <w:rPr>
          <w:b w:val="0"/>
          <w:sz w:val="20"/>
          <w:szCs w:val="18"/>
        </w:rPr>
        <w:t>origen</w:t>
      </w:r>
      <w:r w:rsidRPr="00043A4A">
        <w:rPr>
          <w:b w:val="0"/>
          <w:sz w:val="20"/>
          <w:szCs w:val="18"/>
        </w:rPr>
        <w:t xml:space="preserve">: </w:t>
      </w:r>
      <w:r w:rsidRPr="00043A4A">
        <w:rPr>
          <w:b w:val="0"/>
          <w:sz w:val="20"/>
          <w:szCs w:val="18"/>
        </w:rPr>
        <w:tab/>
      </w:r>
      <w:r w:rsidR="006F2E91" w:rsidRPr="00043A4A">
        <w:rPr>
          <w:b w:val="0"/>
          <w:sz w:val="20"/>
          <w:szCs w:val="18"/>
        </w:rPr>
        <w:t>Tercero</w:t>
      </w:r>
      <w:r w:rsidR="009C4E4D" w:rsidRPr="00043A4A">
        <w:rPr>
          <w:b w:val="0"/>
          <w:sz w:val="20"/>
          <w:szCs w:val="18"/>
        </w:rPr>
        <w:t xml:space="preserve"> </w:t>
      </w:r>
      <w:r w:rsidR="00810933" w:rsidRPr="00043A4A">
        <w:rPr>
          <w:b w:val="0"/>
          <w:sz w:val="20"/>
          <w:szCs w:val="18"/>
        </w:rPr>
        <w:t xml:space="preserve">Laboral del Circuito de </w:t>
      </w:r>
      <w:r w:rsidR="00985E64" w:rsidRPr="00043A4A">
        <w:rPr>
          <w:b w:val="0"/>
          <w:sz w:val="20"/>
          <w:szCs w:val="18"/>
        </w:rPr>
        <w:t xml:space="preserve">Pereira. </w:t>
      </w:r>
    </w:p>
    <w:bookmarkEnd w:id="0"/>
    <w:p w14:paraId="35780E8C" w14:textId="19677BE8" w:rsidR="009736F3" w:rsidRPr="00043A4A" w:rsidRDefault="009736F3" w:rsidP="00043A4A">
      <w:pPr>
        <w:pStyle w:val="Ttulo"/>
        <w:spacing w:line="240" w:lineRule="auto"/>
        <w:jc w:val="both"/>
        <w:rPr>
          <w:b w:val="0"/>
          <w:bCs/>
          <w:sz w:val="20"/>
          <w:szCs w:val="18"/>
        </w:rPr>
      </w:pPr>
    </w:p>
    <w:p w14:paraId="32093166" w14:textId="56E58ECC" w:rsidR="00996606" w:rsidRPr="00043A4A" w:rsidRDefault="00996606" w:rsidP="00043A4A">
      <w:pPr>
        <w:pStyle w:val="Ttulo"/>
        <w:spacing w:line="240" w:lineRule="auto"/>
        <w:jc w:val="both"/>
        <w:rPr>
          <w:b w:val="0"/>
          <w:bCs/>
          <w:sz w:val="20"/>
          <w:szCs w:val="18"/>
        </w:rPr>
      </w:pPr>
    </w:p>
    <w:p w14:paraId="3FA41E0C" w14:textId="77777777" w:rsidR="00A8243E" w:rsidRPr="00043A4A" w:rsidRDefault="00A8243E" w:rsidP="00043A4A">
      <w:pPr>
        <w:pStyle w:val="Ttulo"/>
        <w:spacing w:line="240" w:lineRule="auto"/>
        <w:jc w:val="both"/>
        <w:rPr>
          <w:b w:val="0"/>
          <w:bCs/>
          <w:sz w:val="20"/>
          <w:szCs w:val="18"/>
        </w:rPr>
      </w:pPr>
    </w:p>
    <w:p w14:paraId="1DD29841" w14:textId="23CDB611" w:rsidR="00766B8A" w:rsidRPr="00043A4A" w:rsidRDefault="00766B8A" w:rsidP="00043A4A">
      <w:pPr>
        <w:spacing w:line="276" w:lineRule="auto"/>
        <w:jc w:val="center"/>
        <w:textAlignment w:val="baseline"/>
        <w:rPr>
          <w:rFonts w:ascii="Tahoma" w:hAnsi="Tahoma" w:cs="Tahoma"/>
          <w:b/>
          <w:bCs/>
          <w:color w:val="000000"/>
          <w:lang w:eastAsia="es-CO"/>
        </w:rPr>
      </w:pPr>
      <w:r w:rsidRPr="00043A4A">
        <w:rPr>
          <w:rFonts w:ascii="Tahoma" w:hAnsi="Tahoma" w:cs="Tahoma"/>
          <w:b/>
          <w:bCs/>
          <w:color w:val="000000"/>
          <w:lang w:eastAsia="es-CO"/>
        </w:rPr>
        <w:t xml:space="preserve">TRIBUNAL SUPERIOR DEL DISTRITO JUDICIAL DE PEREIRA </w:t>
      </w:r>
    </w:p>
    <w:p w14:paraId="3327ACFD" w14:textId="77777777" w:rsidR="00766B8A" w:rsidRPr="00043A4A" w:rsidRDefault="00766B8A" w:rsidP="00043A4A">
      <w:pPr>
        <w:spacing w:line="276" w:lineRule="auto"/>
        <w:jc w:val="center"/>
        <w:textAlignment w:val="baseline"/>
        <w:rPr>
          <w:rFonts w:ascii="Tahoma" w:hAnsi="Tahoma" w:cs="Tahoma"/>
          <w:lang w:val="es-CO" w:eastAsia="es-CO"/>
        </w:rPr>
      </w:pPr>
      <w:r w:rsidRPr="00043A4A">
        <w:rPr>
          <w:rFonts w:ascii="Tahoma" w:hAnsi="Tahoma" w:cs="Tahoma"/>
          <w:b/>
          <w:bCs/>
          <w:color w:val="000000"/>
          <w:lang w:eastAsia="es-CO"/>
        </w:rPr>
        <w:t xml:space="preserve">SALA PRIMERA DE DECISION LABORAL </w:t>
      </w:r>
      <w:r w:rsidRPr="00043A4A">
        <w:rPr>
          <w:rFonts w:ascii="Tahoma" w:hAnsi="Tahoma" w:cs="Tahoma"/>
          <w:color w:val="000000"/>
          <w:lang w:val="es-CO" w:eastAsia="es-CO"/>
        </w:rPr>
        <w:t> </w:t>
      </w:r>
    </w:p>
    <w:p w14:paraId="1424224E" w14:textId="77777777" w:rsidR="00766B8A" w:rsidRPr="00043A4A" w:rsidRDefault="00766B8A" w:rsidP="00043A4A">
      <w:pPr>
        <w:spacing w:line="276" w:lineRule="auto"/>
        <w:textAlignment w:val="baseline"/>
        <w:rPr>
          <w:rFonts w:ascii="Tahoma" w:hAnsi="Tahoma" w:cs="Tahoma"/>
          <w:lang w:val="es-CO" w:eastAsia="es-CO"/>
        </w:rPr>
      </w:pPr>
      <w:r w:rsidRPr="00043A4A">
        <w:rPr>
          <w:rFonts w:ascii="Tahoma" w:hAnsi="Tahoma" w:cs="Tahoma"/>
          <w:color w:val="000000"/>
          <w:lang w:val="es-CO" w:eastAsia="es-CO"/>
        </w:rPr>
        <w:t> </w:t>
      </w:r>
    </w:p>
    <w:p w14:paraId="4944CD3F" w14:textId="77777777" w:rsidR="00766B8A" w:rsidRPr="00043A4A" w:rsidRDefault="00766B8A" w:rsidP="00043A4A">
      <w:pPr>
        <w:spacing w:line="276" w:lineRule="auto"/>
        <w:jc w:val="center"/>
        <w:textAlignment w:val="baseline"/>
        <w:rPr>
          <w:rFonts w:ascii="Tahoma" w:hAnsi="Tahoma" w:cs="Tahoma"/>
          <w:lang w:val="es-CO" w:eastAsia="es-CO"/>
        </w:rPr>
      </w:pPr>
      <w:r w:rsidRPr="00043A4A">
        <w:rPr>
          <w:rFonts w:ascii="Tahoma" w:hAnsi="Tahoma" w:cs="Tahoma"/>
          <w:color w:val="000000"/>
          <w:lang w:eastAsia="es-CO"/>
        </w:rPr>
        <w:t>Magistrada Ponente: </w:t>
      </w:r>
      <w:r w:rsidRPr="00043A4A">
        <w:rPr>
          <w:rFonts w:ascii="Tahoma" w:hAnsi="Tahoma" w:cs="Tahoma"/>
          <w:b/>
          <w:bCs/>
          <w:color w:val="000000"/>
          <w:lang w:eastAsia="es-CO"/>
        </w:rPr>
        <w:t>Ana Lucía Caicedo Calderón</w:t>
      </w:r>
      <w:r w:rsidRPr="00043A4A">
        <w:rPr>
          <w:rFonts w:ascii="Tahoma" w:hAnsi="Tahoma" w:cs="Tahoma"/>
          <w:color w:val="000000"/>
          <w:lang w:val="es-CO" w:eastAsia="es-CO"/>
        </w:rPr>
        <w:t> </w:t>
      </w:r>
    </w:p>
    <w:p w14:paraId="6F82CB97" w14:textId="77777777" w:rsidR="00766B8A" w:rsidRPr="00043A4A" w:rsidRDefault="00766B8A" w:rsidP="00043A4A">
      <w:pPr>
        <w:spacing w:line="276" w:lineRule="auto"/>
        <w:textAlignment w:val="baseline"/>
        <w:rPr>
          <w:rFonts w:ascii="Tahoma" w:hAnsi="Tahoma" w:cs="Tahoma"/>
          <w:lang w:val="es-CO" w:eastAsia="es-CO"/>
        </w:rPr>
      </w:pPr>
      <w:r w:rsidRPr="00043A4A">
        <w:rPr>
          <w:rFonts w:ascii="Tahoma" w:hAnsi="Tahoma" w:cs="Tahoma"/>
          <w:color w:val="000000"/>
          <w:lang w:val="es-CO" w:eastAsia="es-CO"/>
        </w:rPr>
        <w:t> </w:t>
      </w:r>
    </w:p>
    <w:p w14:paraId="0CDD31D7" w14:textId="7F280BC8" w:rsidR="00370A88" w:rsidRPr="00043A4A" w:rsidRDefault="00370A88" w:rsidP="00043A4A">
      <w:pPr>
        <w:pStyle w:val="paragraph"/>
        <w:spacing w:before="0" w:beforeAutospacing="0" w:after="0" w:afterAutospacing="0" w:line="276" w:lineRule="auto"/>
        <w:ind w:firstLine="705"/>
        <w:jc w:val="center"/>
        <w:textAlignment w:val="baseline"/>
        <w:rPr>
          <w:rFonts w:ascii="Tahoma" w:hAnsi="Tahoma" w:cs="Tahoma"/>
        </w:rPr>
      </w:pPr>
      <w:r w:rsidRPr="00043A4A">
        <w:rPr>
          <w:rStyle w:val="normaltextrun"/>
          <w:rFonts w:ascii="Tahoma" w:hAnsi="Tahoma" w:cs="Tahoma"/>
          <w:color w:val="000000"/>
        </w:rPr>
        <w:t xml:space="preserve">Pereira, Risaralda, </w:t>
      </w:r>
      <w:r w:rsidR="009C4E4D" w:rsidRPr="00043A4A">
        <w:rPr>
          <w:rStyle w:val="normaltextrun"/>
          <w:rFonts w:ascii="Tahoma" w:hAnsi="Tahoma" w:cs="Tahoma"/>
          <w:color w:val="000000"/>
        </w:rPr>
        <w:t>dieciocho</w:t>
      </w:r>
      <w:r w:rsidRPr="00043A4A">
        <w:rPr>
          <w:rStyle w:val="normaltextrun"/>
          <w:rFonts w:ascii="Tahoma" w:hAnsi="Tahoma" w:cs="Tahoma"/>
          <w:color w:val="000000"/>
        </w:rPr>
        <w:t xml:space="preserve"> (</w:t>
      </w:r>
      <w:r w:rsidR="009C4E4D" w:rsidRPr="00043A4A">
        <w:rPr>
          <w:rStyle w:val="normaltextrun"/>
          <w:rFonts w:ascii="Tahoma" w:hAnsi="Tahoma" w:cs="Tahoma"/>
          <w:color w:val="000000"/>
        </w:rPr>
        <w:t>18</w:t>
      </w:r>
      <w:r w:rsidRPr="00043A4A">
        <w:rPr>
          <w:rStyle w:val="normaltextrun"/>
          <w:rFonts w:ascii="Tahoma" w:hAnsi="Tahoma" w:cs="Tahoma"/>
          <w:color w:val="000000"/>
        </w:rPr>
        <w:t xml:space="preserve">) de </w:t>
      </w:r>
      <w:r w:rsidR="009C4E4D" w:rsidRPr="00043A4A">
        <w:rPr>
          <w:rStyle w:val="normaltextrun"/>
          <w:rFonts w:ascii="Tahoma" w:hAnsi="Tahoma" w:cs="Tahoma"/>
          <w:color w:val="000000"/>
        </w:rPr>
        <w:t xml:space="preserve">agosto de </w:t>
      </w:r>
      <w:r w:rsidRPr="00043A4A">
        <w:rPr>
          <w:rStyle w:val="normaltextrun"/>
          <w:rFonts w:ascii="Tahoma" w:hAnsi="Tahoma" w:cs="Tahoma"/>
          <w:color w:val="000000"/>
        </w:rPr>
        <w:t xml:space="preserve">dos mil </w:t>
      </w:r>
      <w:r w:rsidR="00087D13" w:rsidRPr="00043A4A">
        <w:rPr>
          <w:rStyle w:val="normaltextrun"/>
          <w:rFonts w:ascii="Tahoma" w:hAnsi="Tahoma" w:cs="Tahoma"/>
          <w:color w:val="000000"/>
        </w:rPr>
        <w:t xml:space="preserve">veintitrés </w:t>
      </w:r>
      <w:r w:rsidRPr="00043A4A">
        <w:rPr>
          <w:rStyle w:val="normaltextrun"/>
          <w:rFonts w:ascii="Tahoma" w:hAnsi="Tahoma" w:cs="Tahoma"/>
          <w:color w:val="000000"/>
        </w:rPr>
        <w:t>(202</w:t>
      </w:r>
      <w:r w:rsidR="00087D13" w:rsidRPr="00043A4A">
        <w:rPr>
          <w:rStyle w:val="normaltextrun"/>
          <w:rFonts w:ascii="Tahoma" w:hAnsi="Tahoma" w:cs="Tahoma"/>
          <w:color w:val="000000"/>
        </w:rPr>
        <w:t>3</w:t>
      </w:r>
      <w:r w:rsidRPr="00043A4A">
        <w:rPr>
          <w:rStyle w:val="normaltextrun"/>
          <w:rFonts w:ascii="Tahoma" w:hAnsi="Tahoma" w:cs="Tahoma"/>
          <w:color w:val="000000"/>
        </w:rPr>
        <w:t>)  </w:t>
      </w:r>
      <w:r w:rsidRPr="00043A4A">
        <w:rPr>
          <w:rStyle w:val="eop"/>
          <w:rFonts w:ascii="Tahoma" w:hAnsi="Tahoma" w:cs="Tahoma"/>
          <w:color w:val="000000"/>
        </w:rPr>
        <w:t> </w:t>
      </w:r>
    </w:p>
    <w:p w14:paraId="1CCDB2BD" w14:textId="45E15262" w:rsidR="00370A88" w:rsidRPr="00043A4A" w:rsidRDefault="00370A88" w:rsidP="00043A4A">
      <w:pPr>
        <w:pStyle w:val="paragraph"/>
        <w:spacing w:before="0" w:beforeAutospacing="0" w:after="0" w:afterAutospacing="0" w:line="276" w:lineRule="auto"/>
        <w:ind w:firstLine="705"/>
        <w:jc w:val="center"/>
        <w:textAlignment w:val="baseline"/>
        <w:rPr>
          <w:rFonts w:ascii="Tahoma" w:hAnsi="Tahoma" w:cs="Tahoma"/>
        </w:rPr>
      </w:pPr>
      <w:r w:rsidRPr="00043A4A">
        <w:rPr>
          <w:rStyle w:val="normaltextrun"/>
          <w:rFonts w:ascii="Tahoma" w:hAnsi="Tahoma" w:cs="Tahoma"/>
          <w:color w:val="000000" w:themeColor="text1"/>
        </w:rPr>
        <w:t>Acta No. </w:t>
      </w:r>
      <w:r w:rsidR="79E052AA" w:rsidRPr="00043A4A">
        <w:rPr>
          <w:rStyle w:val="normaltextrun"/>
          <w:rFonts w:ascii="Tahoma" w:hAnsi="Tahoma" w:cs="Tahoma"/>
          <w:color w:val="000000" w:themeColor="text1"/>
        </w:rPr>
        <w:t xml:space="preserve">130 </w:t>
      </w:r>
      <w:r w:rsidRPr="00043A4A">
        <w:rPr>
          <w:rStyle w:val="normaltextrun"/>
          <w:rFonts w:ascii="Tahoma" w:hAnsi="Tahoma" w:cs="Tahoma"/>
          <w:color w:val="000000" w:themeColor="text1"/>
        </w:rPr>
        <w:t xml:space="preserve">del </w:t>
      </w:r>
      <w:r w:rsidR="009C4E4D" w:rsidRPr="00043A4A">
        <w:rPr>
          <w:rStyle w:val="normaltextrun"/>
          <w:rFonts w:ascii="Tahoma" w:hAnsi="Tahoma" w:cs="Tahoma"/>
          <w:color w:val="000000" w:themeColor="text1"/>
        </w:rPr>
        <w:t>17</w:t>
      </w:r>
      <w:r w:rsidR="00C677CA" w:rsidRPr="00043A4A">
        <w:rPr>
          <w:rStyle w:val="normaltextrun"/>
          <w:rFonts w:ascii="Tahoma" w:hAnsi="Tahoma" w:cs="Tahoma"/>
          <w:color w:val="000000" w:themeColor="text1"/>
        </w:rPr>
        <w:t xml:space="preserve"> </w:t>
      </w:r>
      <w:r w:rsidRPr="00043A4A">
        <w:rPr>
          <w:rStyle w:val="normaltextrun"/>
          <w:rFonts w:ascii="Tahoma" w:hAnsi="Tahoma" w:cs="Tahoma"/>
          <w:color w:val="000000" w:themeColor="text1"/>
        </w:rPr>
        <w:t xml:space="preserve">de </w:t>
      </w:r>
      <w:r w:rsidR="009C4E4D" w:rsidRPr="00043A4A">
        <w:rPr>
          <w:rStyle w:val="normaltextrun"/>
          <w:rFonts w:ascii="Tahoma" w:hAnsi="Tahoma" w:cs="Tahoma"/>
          <w:color w:val="000000" w:themeColor="text1"/>
        </w:rPr>
        <w:t>agosto</w:t>
      </w:r>
      <w:r w:rsidRPr="00043A4A">
        <w:rPr>
          <w:rStyle w:val="normaltextrun"/>
          <w:rFonts w:ascii="Tahoma" w:hAnsi="Tahoma" w:cs="Tahoma"/>
          <w:color w:val="000000" w:themeColor="text1"/>
        </w:rPr>
        <w:t xml:space="preserve"> de 202</w:t>
      </w:r>
      <w:r w:rsidR="00087D13" w:rsidRPr="00043A4A">
        <w:rPr>
          <w:rStyle w:val="normaltextrun"/>
          <w:rFonts w:ascii="Tahoma" w:hAnsi="Tahoma" w:cs="Tahoma"/>
          <w:color w:val="000000" w:themeColor="text1"/>
        </w:rPr>
        <w:t>3</w:t>
      </w:r>
      <w:r w:rsidRPr="00043A4A">
        <w:rPr>
          <w:rStyle w:val="eop"/>
          <w:rFonts w:ascii="Tahoma" w:hAnsi="Tahoma" w:cs="Tahoma"/>
          <w:color w:val="000000" w:themeColor="text1"/>
        </w:rPr>
        <w:t> </w:t>
      </w:r>
    </w:p>
    <w:p w14:paraId="00C52928" w14:textId="1610A70D" w:rsidR="00687415" w:rsidRPr="00043A4A" w:rsidRDefault="003A3BBB" w:rsidP="00043A4A">
      <w:pPr>
        <w:pStyle w:val="Sinespaciado"/>
        <w:spacing w:line="276" w:lineRule="auto"/>
        <w:rPr>
          <w:rFonts w:ascii="Tahoma" w:hAnsi="Tahoma" w:cs="Tahoma"/>
        </w:rPr>
      </w:pPr>
      <w:r w:rsidRPr="00043A4A">
        <w:rPr>
          <w:rFonts w:ascii="Tahoma" w:hAnsi="Tahoma" w:cs="Tahoma"/>
        </w:rPr>
        <w:tab/>
      </w:r>
      <w:r w:rsidR="004052FE" w:rsidRPr="00043A4A">
        <w:rPr>
          <w:rFonts w:ascii="Tahoma" w:hAnsi="Tahoma" w:cs="Tahoma"/>
        </w:rPr>
        <w:t xml:space="preserve"> </w:t>
      </w:r>
    </w:p>
    <w:p w14:paraId="2ADC1436" w14:textId="1E19D2AA" w:rsidR="0084488C" w:rsidRPr="001B294D" w:rsidRDefault="00671AE0" w:rsidP="00043A4A">
      <w:pPr>
        <w:spacing w:line="276" w:lineRule="auto"/>
        <w:ind w:firstLine="708"/>
        <w:jc w:val="both"/>
        <w:rPr>
          <w:rFonts w:ascii="Tahoma" w:hAnsi="Tahoma" w:cs="Tahoma"/>
          <w:bCs/>
        </w:rPr>
      </w:pPr>
      <w:r w:rsidRPr="00043A4A">
        <w:rPr>
          <w:rFonts w:ascii="Tahoma" w:hAnsi="Tahoma" w:cs="Tahoma"/>
          <w:color w:val="000000"/>
          <w:lang w:val="es-CO"/>
        </w:rPr>
        <w:t>Teniendo en cuenta que el artículo 1</w:t>
      </w:r>
      <w:r w:rsidR="00087D13" w:rsidRPr="00043A4A">
        <w:rPr>
          <w:rFonts w:ascii="Tahoma" w:hAnsi="Tahoma" w:cs="Tahoma"/>
          <w:color w:val="000000"/>
          <w:lang w:val="es-CO"/>
        </w:rPr>
        <w:t>3</w:t>
      </w:r>
      <w:r w:rsidR="00A50B1A" w:rsidRPr="00043A4A">
        <w:rPr>
          <w:rFonts w:ascii="Tahoma" w:hAnsi="Tahoma" w:cs="Tahoma"/>
          <w:color w:val="000000"/>
          <w:lang w:val="es-CO"/>
        </w:rPr>
        <w:t xml:space="preserve"> de la Ley 2213 del 13 de junio de 2022</w:t>
      </w:r>
      <w:r w:rsidR="00766B8A" w:rsidRPr="00043A4A">
        <w:rPr>
          <w:rFonts w:ascii="Tahoma" w:hAnsi="Tahoma" w:cs="Tahoma"/>
          <w:color w:val="000000"/>
        </w:rPr>
        <w:t>,</w:t>
      </w:r>
      <w:r w:rsidR="00F60D5D" w:rsidRPr="00043A4A">
        <w:rPr>
          <w:rFonts w:ascii="Tahoma" w:hAnsi="Tahoma" w:cs="Tahoma"/>
          <w:color w:val="000000"/>
        </w:rPr>
        <w:t xml:space="preserve"> </w:t>
      </w:r>
      <w:r w:rsidR="00766B8A" w:rsidRPr="00043A4A">
        <w:rPr>
          <w:rFonts w:ascii="Tahoma" w:hAnsi="Tahoma" w:cs="Tahoma"/>
          <w:color w:val="000000"/>
        </w:rPr>
        <w:t>estableció que en la especialidad laboral se proferirán por escrito</w:t>
      </w:r>
      <w:r w:rsidR="00766B8A" w:rsidRPr="00043A4A">
        <w:rPr>
          <w:rFonts w:ascii="Tahoma" w:hAnsi="Tahoma" w:cs="Tahoma"/>
        </w:rPr>
        <w:t xml:space="preserve"> </w:t>
      </w:r>
      <w:r w:rsidR="00766B8A" w:rsidRPr="00043A4A">
        <w:rPr>
          <w:rFonts w:ascii="Tahoma" w:hAnsi="Tahoma" w:cs="Tahoma"/>
          <w:color w:val="000000"/>
        </w:rPr>
        <w:t xml:space="preserve">las providencias de segunda instancia en las que se surta el grado jurisdiccional de consulta o se resuelva el recurso de apelación de autos o sentencias, la Sala de </w:t>
      </w:r>
      <w:r w:rsidR="00766B8A" w:rsidRPr="00043A4A">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1B294D">
        <w:rPr>
          <w:rFonts w:ascii="Tahoma" w:hAnsi="Tahoma" w:cs="Tahoma"/>
        </w:rPr>
        <w:t>GERMÁN DARÍO </w:t>
      </w:r>
      <w:r w:rsidR="005D7BB4" w:rsidRPr="001B294D">
        <w:t>GOEZ</w:t>
      </w:r>
      <w:r w:rsidR="005D7BB4" w:rsidRPr="001B294D">
        <w:rPr>
          <w:rFonts w:ascii="Tahoma" w:hAnsi="Tahoma" w:cs="Tahoma"/>
        </w:rPr>
        <w:t> VINASCO</w:t>
      </w:r>
      <w:r w:rsidR="00766B8A" w:rsidRPr="00043A4A">
        <w:rPr>
          <w:rFonts w:ascii="Tahoma" w:hAnsi="Tahoma" w:cs="Tahoma"/>
        </w:rPr>
        <w:t xml:space="preserve">, procede a proferir </w:t>
      </w:r>
      <w:r w:rsidR="009C4E4D" w:rsidRPr="00043A4A">
        <w:rPr>
          <w:rFonts w:ascii="Tahoma" w:hAnsi="Tahoma" w:cs="Tahoma"/>
        </w:rPr>
        <w:t>e</w:t>
      </w:r>
      <w:r w:rsidR="00766B8A" w:rsidRPr="00043A4A">
        <w:rPr>
          <w:rFonts w:ascii="Tahoma" w:hAnsi="Tahoma" w:cs="Tahoma"/>
        </w:rPr>
        <w:t xml:space="preserve">l siguiente </w:t>
      </w:r>
      <w:r w:rsidR="001C1FA3" w:rsidRPr="00043A4A">
        <w:rPr>
          <w:rFonts w:ascii="Tahoma" w:hAnsi="Tahoma" w:cs="Tahoma"/>
        </w:rPr>
        <w:t>auto</w:t>
      </w:r>
      <w:r w:rsidR="00766B8A" w:rsidRPr="00043A4A">
        <w:rPr>
          <w:rFonts w:ascii="Tahoma" w:hAnsi="Tahoma" w:cs="Tahoma"/>
        </w:rPr>
        <w:t xml:space="preserve"> escrit</w:t>
      </w:r>
      <w:r w:rsidR="001C1FA3" w:rsidRPr="00043A4A">
        <w:rPr>
          <w:rFonts w:ascii="Tahoma" w:hAnsi="Tahoma" w:cs="Tahoma"/>
        </w:rPr>
        <w:t>o</w:t>
      </w:r>
      <w:r w:rsidR="00766B8A" w:rsidRPr="00043A4A">
        <w:rPr>
          <w:rStyle w:val="normaltextrun"/>
          <w:rFonts w:ascii="Tahoma" w:hAnsi="Tahoma" w:cs="Tahoma"/>
        </w:rPr>
        <w:t xml:space="preserve"> </w:t>
      </w:r>
      <w:r w:rsidR="00766B8A" w:rsidRPr="00043A4A">
        <w:rPr>
          <w:rFonts w:ascii="Tahoma" w:hAnsi="Tahoma" w:cs="Tahoma"/>
        </w:rPr>
        <w:t>dentro</w:t>
      </w:r>
      <w:r w:rsidR="00766B8A" w:rsidRPr="00043A4A">
        <w:rPr>
          <w:rStyle w:val="normaltextrun"/>
          <w:rFonts w:ascii="Tahoma" w:hAnsi="Tahoma" w:cs="Tahoma"/>
        </w:rPr>
        <w:t xml:space="preserve"> del proceso </w:t>
      </w:r>
      <w:r w:rsidR="00367F1F" w:rsidRPr="001B294D">
        <w:rPr>
          <w:rStyle w:val="normaltextrun"/>
          <w:rFonts w:ascii="Tahoma" w:hAnsi="Tahoma" w:cs="Tahoma"/>
          <w:b/>
        </w:rPr>
        <w:t>ejecutivo</w:t>
      </w:r>
      <w:r w:rsidR="00766B8A" w:rsidRPr="001B294D">
        <w:rPr>
          <w:rStyle w:val="normaltextrun"/>
          <w:rFonts w:ascii="Tahoma" w:hAnsi="Tahoma" w:cs="Tahoma"/>
          <w:b/>
        </w:rPr>
        <w:t xml:space="preserve"> laboral</w:t>
      </w:r>
      <w:r w:rsidR="00766B8A" w:rsidRPr="00043A4A">
        <w:rPr>
          <w:rStyle w:val="normaltextrun"/>
          <w:rFonts w:ascii="Tahoma" w:hAnsi="Tahoma" w:cs="Tahoma"/>
        </w:rPr>
        <w:t xml:space="preserve"> instaurado por</w:t>
      </w:r>
      <w:r w:rsidR="003A3BBB" w:rsidRPr="00043A4A">
        <w:rPr>
          <w:rFonts w:ascii="Tahoma" w:hAnsi="Tahoma" w:cs="Tahoma"/>
        </w:rPr>
        <w:t xml:space="preserve"> </w:t>
      </w:r>
      <w:r w:rsidR="001B294D" w:rsidRPr="00043A4A">
        <w:rPr>
          <w:rFonts w:ascii="Tahoma" w:hAnsi="Tahoma" w:cs="Tahoma"/>
          <w:b/>
          <w:bCs/>
        </w:rPr>
        <w:t xml:space="preserve">Carlos Guillermo Rojas </w:t>
      </w:r>
      <w:r w:rsidR="003A3BBB" w:rsidRPr="00043A4A">
        <w:rPr>
          <w:rFonts w:ascii="Tahoma" w:hAnsi="Tahoma" w:cs="Tahoma"/>
        </w:rPr>
        <w:t xml:space="preserve">en contra </w:t>
      </w:r>
      <w:r w:rsidR="009C4E4D" w:rsidRPr="00043A4A">
        <w:rPr>
          <w:rFonts w:ascii="Tahoma" w:hAnsi="Tahoma" w:cs="Tahoma"/>
        </w:rPr>
        <w:t xml:space="preserve">de </w:t>
      </w:r>
      <w:proofErr w:type="spellStart"/>
      <w:r w:rsidR="001B294D" w:rsidRPr="00043A4A">
        <w:rPr>
          <w:rFonts w:ascii="Tahoma" w:hAnsi="Tahoma" w:cs="Tahoma"/>
          <w:b/>
          <w:bCs/>
        </w:rPr>
        <w:t>Asecovig</w:t>
      </w:r>
      <w:proofErr w:type="spellEnd"/>
      <w:r w:rsidR="001B294D" w:rsidRPr="00043A4A">
        <w:rPr>
          <w:rFonts w:ascii="Tahoma" w:hAnsi="Tahoma" w:cs="Tahoma"/>
          <w:b/>
          <w:bCs/>
        </w:rPr>
        <w:t xml:space="preserve"> Ltda</w:t>
      </w:r>
      <w:r w:rsidR="00367F1F" w:rsidRPr="00043A4A">
        <w:rPr>
          <w:rFonts w:ascii="Tahoma" w:hAnsi="Tahoma" w:cs="Tahoma"/>
          <w:b/>
          <w:bCs/>
        </w:rPr>
        <w:t xml:space="preserve">., </w:t>
      </w:r>
      <w:r w:rsidR="001B294D" w:rsidRPr="00043A4A">
        <w:rPr>
          <w:rFonts w:ascii="Tahoma" w:hAnsi="Tahoma" w:cs="Tahoma"/>
          <w:b/>
          <w:bCs/>
        </w:rPr>
        <w:t>William de Jesús Cano Barrientos</w:t>
      </w:r>
      <w:r w:rsidR="001B294D" w:rsidRPr="00043A4A">
        <w:rPr>
          <w:rFonts w:ascii="Tahoma" w:hAnsi="Tahoma" w:cs="Tahoma"/>
        </w:rPr>
        <w:t xml:space="preserve"> </w:t>
      </w:r>
      <w:r w:rsidR="00367F1F" w:rsidRPr="00043A4A">
        <w:rPr>
          <w:rFonts w:ascii="Tahoma" w:hAnsi="Tahoma" w:cs="Tahoma"/>
        </w:rPr>
        <w:t xml:space="preserve">y </w:t>
      </w:r>
      <w:r w:rsidR="001B294D" w:rsidRPr="00043A4A">
        <w:rPr>
          <w:rFonts w:ascii="Tahoma" w:hAnsi="Tahoma" w:cs="Tahoma"/>
          <w:b/>
          <w:bCs/>
        </w:rPr>
        <w:t>Camilo de Jesús Cano Barrientos</w:t>
      </w:r>
      <w:r w:rsidR="001B294D">
        <w:rPr>
          <w:rFonts w:ascii="Tahoma" w:hAnsi="Tahoma" w:cs="Tahoma"/>
          <w:bCs/>
        </w:rPr>
        <w:t>.</w:t>
      </w:r>
    </w:p>
    <w:p w14:paraId="39BF5508" w14:textId="77777777" w:rsidR="00A8243E" w:rsidRPr="00043A4A" w:rsidRDefault="00A8243E" w:rsidP="00043A4A">
      <w:pPr>
        <w:pStyle w:val="Sinespaciado"/>
        <w:spacing w:line="276" w:lineRule="auto"/>
        <w:rPr>
          <w:rFonts w:ascii="Tahoma" w:hAnsi="Tahoma" w:cs="Tahoma"/>
          <w:lang w:val="es-ES_tradnl"/>
        </w:rPr>
      </w:pPr>
    </w:p>
    <w:p w14:paraId="259442DF" w14:textId="5D6C9625" w:rsidR="00C12CBA" w:rsidRPr="00043A4A" w:rsidRDefault="00766B8A" w:rsidP="00043A4A">
      <w:pPr>
        <w:pStyle w:val="paragraph"/>
        <w:spacing w:before="0" w:beforeAutospacing="0" w:after="0" w:afterAutospacing="0" w:line="276" w:lineRule="auto"/>
        <w:jc w:val="center"/>
        <w:textAlignment w:val="baseline"/>
        <w:rPr>
          <w:rFonts w:ascii="Tahoma" w:hAnsi="Tahoma" w:cs="Tahoma"/>
        </w:rPr>
      </w:pPr>
      <w:r w:rsidRPr="00043A4A">
        <w:rPr>
          <w:rStyle w:val="normaltextrun"/>
          <w:rFonts w:ascii="Tahoma" w:hAnsi="Tahoma" w:cs="Tahoma"/>
          <w:b/>
          <w:bCs/>
          <w:color w:val="000000"/>
          <w:lang w:val="es-ES"/>
        </w:rPr>
        <w:t>PUNTO A TRATAR</w:t>
      </w:r>
    </w:p>
    <w:p w14:paraId="6AEA3C4A" w14:textId="2B8C230E" w:rsidR="00984B4E" w:rsidRPr="00043A4A" w:rsidRDefault="00984B4E" w:rsidP="00043A4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63E2E156" w14:textId="09F99963" w:rsidR="003D5F4E" w:rsidRPr="00043A4A" w:rsidRDefault="00C70068" w:rsidP="00043A4A">
      <w:pPr>
        <w:spacing w:line="276" w:lineRule="auto"/>
        <w:ind w:firstLine="708"/>
        <w:jc w:val="both"/>
        <w:rPr>
          <w:rFonts w:ascii="Tahoma" w:hAnsi="Tahoma" w:cs="Tahoma"/>
        </w:rPr>
      </w:pPr>
      <w:r w:rsidRPr="00043A4A">
        <w:rPr>
          <w:rFonts w:ascii="Tahoma" w:hAnsi="Tahoma" w:cs="Tahoma"/>
        </w:rPr>
        <w:lastRenderedPageBreak/>
        <w:t>Se desata</w:t>
      </w:r>
      <w:r w:rsidR="009367D0" w:rsidRPr="00043A4A">
        <w:rPr>
          <w:rFonts w:ascii="Tahoma" w:hAnsi="Tahoma" w:cs="Tahoma"/>
        </w:rPr>
        <w:t xml:space="preserve"> </w:t>
      </w:r>
      <w:r w:rsidR="009C4E4D" w:rsidRPr="00043A4A">
        <w:rPr>
          <w:rFonts w:ascii="Tahoma" w:hAnsi="Tahoma" w:cs="Tahoma"/>
        </w:rPr>
        <w:t>el</w:t>
      </w:r>
      <w:r w:rsidR="009367D0" w:rsidRPr="00043A4A">
        <w:rPr>
          <w:rFonts w:ascii="Tahoma" w:hAnsi="Tahoma" w:cs="Tahoma"/>
        </w:rPr>
        <w:t xml:space="preserve"> recurso de apelación interpuesto por </w:t>
      </w:r>
      <w:r w:rsidR="00A8243E" w:rsidRPr="00043A4A">
        <w:rPr>
          <w:rFonts w:ascii="Tahoma" w:hAnsi="Tahoma" w:cs="Tahoma"/>
        </w:rPr>
        <w:t>el ejecutante</w:t>
      </w:r>
      <w:r w:rsidR="00ED7B72" w:rsidRPr="00043A4A">
        <w:rPr>
          <w:rFonts w:ascii="Tahoma" w:hAnsi="Tahoma" w:cs="Tahoma"/>
        </w:rPr>
        <w:t xml:space="preserve"> </w:t>
      </w:r>
      <w:r w:rsidR="009367D0" w:rsidRPr="00043A4A">
        <w:rPr>
          <w:rFonts w:ascii="Tahoma" w:hAnsi="Tahoma" w:cs="Tahoma"/>
        </w:rPr>
        <w:t xml:space="preserve">contra el auto proferido </w:t>
      </w:r>
      <w:r w:rsidR="0053081A" w:rsidRPr="00043A4A">
        <w:rPr>
          <w:rFonts w:ascii="Tahoma" w:hAnsi="Tahoma" w:cs="Tahoma"/>
        </w:rPr>
        <w:t>p</w:t>
      </w:r>
      <w:r w:rsidR="009367D0" w:rsidRPr="00043A4A">
        <w:rPr>
          <w:rFonts w:ascii="Tahoma" w:hAnsi="Tahoma" w:cs="Tahoma"/>
        </w:rPr>
        <w:t xml:space="preserve">or el Juzgado </w:t>
      </w:r>
      <w:r w:rsidR="00A8243E" w:rsidRPr="00043A4A">
        <w:rPr>
          <w:rFonts w:ascii="Tahoma" w:hAnsi="Tahoma" w:cs="Tahoma"/>
        </w:rPr>
        <w:t>Tercero</w:t>
      </w:r>
      <w:r w:rsidR="00ED7B72" w:rsidRPr="00043A4A">
        <w:rPr>
          <w:rFonts w:ascii="Tahoma" w:hAnsi="Tahoma" w:cs="Tahoma"/>
        </w:rPr>
        <w:t xml:space="preserve"> </w:t>
      </w:r>
      <w:r w:rsidR="009367D0" w:rsidRPr="00043A4A">
        <w:rPr>
          <w:rFonts w:ascii="Tahoma" w:hAnsi="Tahoma" w:cs="Tahoma"/>
        </w:rPr>
        <w:t xml:space="preserve">Laboral del Circuito de Pereira el </w:t>
      </w:r>
      <w:r w:rsidR="00A8243E" w:rsidRPr="00043A4A">
        <w:rPr>
          <w:rFonts w:ascii="Tahoma" w:hAnsi="Tahoma" w:cs="Tahoma"/>
        </w:rPr>
        <w:t>17 de abril</w:t>
      </w:r>
      <w:r w:rsidR="00ED7B72" w:rsidRPr="00043A4A">
        <w:rPr>
          <w:rFonts w:ascii="Tahoma" w:hAnsi="Tahoma" w:cs="Tahoma"/>
        </w:rPr>
        <w:t xml:space="preserve"> de 2023</w:t>
      </w:r>
      <w:r w:rsidR="009367D0" w:rsidRPr="00043A4A">
        <w:rPr>
          <w:rFonts w:ascii="Tahoma" w:hAnsi="Tahoma" w:cs="Tahoma"/>
        </w:rPr>
        <w:t>,</w:t>
      </w:r>
      <w:r w:rsidR="00D47D38" w:rsidRPr="00043A4A">
        <w:rPr>
          <w:rFonts w:ascii="Tahoma" w:hAnsi="Tahoma" w:cs="Tahoma"/>
        </w:rPr>
        <w:t xml:space="preserve"> </w:t>
      </w:r>
      <w:r w:rsidR="009367D0" w:rsidRPr="00043A4A">
        <w:rPr>
          <w:rFonts w:ascii="Tahoma" w:hAnsi="Tahoma" w:cs="Tahoma"/>
        </w:rPr>
        <w:t xml:space="preserve">por medio del cual, se </w:t>
      </w:r>
      <w:r w:rsidR="00A8243E" w:rsidRPr="00043A4A">
        <w:rPr>
          <w:rFonts w:ascii="Tahoma" w:hAnsi="Tahoma" w:cs="Tahoma"/>
        </w:rPr>
        <w:t>declaró la terminación del proceso por desistimiento tácito.</w:t>
      </w:r>
    </w:p>
    <w:p w14:paraId="66141349" w14:textId="6813446B" w:rsidR="002D1D84" w:rsidRPr="00043A4A" w:rsidRDefault="002D1D84" w:rsidP="00043A4A">
      <w:pPr>
        <w:pStyle w:val="Sinespaciado"/>
        <w:spacing w:line="276" w:lineRule="auto"/>
        <w:rPr>
          <w:rFonts w:ascii="Tahoma" w:hAnsi="Tahoma" w:cs="Tahoma"/>
        </w:rPr>
      </w:pPr>
    </w:p>
    <w:p w14:paraId="08CBA2A4" w14:textId="4ECBCF3E" w:rsidR="003210D3" w:rsidRPr="00043A4A" w:rsidRDefault="00AF76BA" w:rsidP="00043A4A">
      <w:pPr>
        <w:pStyle w:val="Prrafodelista"/>
        <w:widowControl w:val="0"/>
        <w:numPr>
          <w:ilvl w:val="0"/>
          <w:numId w:val="12"/>
        </w:numPr>
        <w:autoSpaceDE w:val="0"/>
        <w:autoSpaceDN w:val="0"/>
        <w:adjustRightInd w:val="0"/>
        <w:spacing w:line="276" w:lineRule="auto"/>
        <w:jc w:val="center"/>
        <w:rPr>
          <w:rFonts w:ascii="Tahoma" w:hAnsi="Tahoma" w:cs="Tahoma"/>
          <w:b/>
          <w:bCs/>
        </w:rPr>
      </w:pPr>
      <w:r w:rsidRPr="00043A4A">
        <w:rPr>
          <w:rFonts w:ascii="Tahoma" w:hAnsi="Tahoma" w:cs="Tahoma"/>
          <w:b/>
          <w:bCs/>
        </w:rPr>
        <w:t>ANTECEDENTES</w:t>
      </w:r>
      <w:r w:rsidR="006C6522" w:rsidRPr="00043A4A">
        <w:rPr>
          <w:rFonts w:ascii="Tahoma" w:hAnsi="Tahoma" w:cs="Tahoma"/>
          <w:b/>
          <w:bCs/>
        </w:rPr>
        <w:t xml:space="preserve"> PROCESALES</w:t>
      </w:r>
    </w:p>
    <w:p w14:paraId="46BECED1" w14:textId="77777777" w:rsidR="006C6522" w:rsidRPr="00043A4A" w:rsidRDefault="006C6522" w:rsidP="00043A4A">
      <w:pPr>
        <w:spacing w:line="276" w:lineRule="auto"/>
        <w:ind w:firstLine="708"/>
        <w:jc w:val="both"/>
        <w:rPr>
          <w:rFonts w:ascii="Tahoma" w:hAnsi="Tahoma" w:cs="Tahoma"/>
        </w:rPr>
      </w:pPr>
    </w:p>
    <w:p w14:paraId="4BAB7949" w14:textId="21130CC4" w:rsidR="006C6522" w:rsidRPr="00043A4A" w:rsidRDefault="006C6522" w:rsidP="00043A4A">
      <w:pPr>
        <w:spacing w:line="276" w:lineRule="auto"/>
        <w:ind w:firstLine="708"/>
        <w:jc w:val="both"/>
        <w:rPr>
          <w:rFonts w:ascii="Tahoma" w:hAnsi="Tahoma" w:cs="Tahoma"/>
        </w:rPr>
      </w:pPr>
      <w:r w:rsidRPr="00043A4A">
        <w:rPr>
          <w:rFonts w:ascii="Tahoma" w:hAnsi="Tahoma" w:cs="Tahoma"/>
        </w:rPr>
        <w:t xml:space="preserve">Para mejor proveer conviene indicar que </w:t>
      </w:r>
      <w:r w:rsidR="00A8243E" w:rsidRPr="00043A4A">
        <w:rPr>
          <w:rFonts w:ascii="Tahoma" w:hAnsi="Tahoma" w:cs="Tahoma"/>
        </w:rPr>
        <w:t>el 18 de diciembre de 2018, el apoderado judicial del señor CARLOS GUILLERMO ROJAS promovió proceso ejecutivo laboral a continuación de ordinario, con el fin de que se librara mandamiento de pago en contra de ASECOVIG LTDA., WILLIAM DE JESÚS CANO BARRIENTOS y CAMILO DE JESÚS CANO BARRIENTOS por las condenas impuestas en la sentencia proferida el 14 de septiembre de 2016, modificada por esta Corporación mediante providencia del 23 de octubre de 2017.</w:t>
      </w:r>
    </w:p>
    <w:p w14:paraId="74699A38" w14:textId="124E5D84" w:rsidR="00A8243E" w:rsidRPr="00043A4A" w:rsidRDefault="00A8243E" w:rsidP="00043A4A">
      <w:pPr>
        <w:spacing w:line="276" w:lineRule="auto"/>
        <w:ind w:firstLine="708"/>
        <w:jc w:val="both"/>
        <w:rPr>
          <w:rFonts w:ascii="Tahoma" w:hAnsi="Tahoma" w:cs="Tahoma"/>
        </w:rPr>
      </w:pPr>
    </w:p>
    <w:p w14:paraId="11097E81" w14:textId="6B1B2939" w:rsidR="00A8243E" w:rsidRPr="00043A4A" w:rsidRDefault="00314091" w:rsidP="00043A4A">
      <w:pPr>
        <w:spacing w:line="276" w:lineRule="auto"/>
        <w:ind w:firstLine="708"/>
        <w:jc w:val="both"/>
        <w:rPr>
          <w:rFonts w:ascii="Tahoma" w:hAnsi="Tahoma" w:cs="Tahoma"/>
        </w:rPr>
      </w:pPr>
      <w:r w:rsidRPr="00043A4A">
        <w:rPr>
          <w:rFonts w:ascii="Tahoma" w:hAnsi="Tahoma" w:cs="Tahoma"/>
        </w:rPr>
        <w:t>Mediante proveído del 16 de enero de 2019, adicionado en providencia del 30 de enero de 2019, se libró mandamiento de pago y se ordenó la notificación</w:t>
      </w:r>
      <w:r w:rsidR="002455F5" w:rsidRPr="00043A4A">
        <w:rPr>
          <w:rFonts w:ascii="Tahoma" w:hAnsi="Tahoma" w:cs="Tahoma"/>
        </w:rPr>
        <w:t xml:space="preserve"> personal</w:t>
      </w:r>
      <w:r w:rsidRPr="00043A4A">
        <w:rPr>
          <w:rFonts w:ascii="Tahoma" w:hAnsi="Tahoma" w:cs="Tahoma"/>
        </w:rPr>
        <w:t xml:space="preserve"> de los ejecutados, </w:t>
      </w:r>
      <w:r w:rsidR="00F11E98" w:rsidRPr="00043A4A">
        <w:rPr>
          <w:rFonts w:ascii="Tahoma" w:hAnsi="Tahoma" w:cs="Tahoma"/>
        </w:rPr>
        <w:t>no obstante, la misma no se ha llevado a cabo</w:t>
      </w:r>
      <w:r w:rsidR="001F2058" w:rsidRPr="00043A4A">
        <w:rPr>
          <w:rFonts w:ascii="Tahoma" w:hAnsi="Tahoma" w:cs="Tahoma"/>
        </w:rPr>
        <w:t xml:space="preserve">, toda vez que las medidas cautelares decretadas no han surtido efecto. </w:t>
      </w:r>
    </w:p>
    <w:p w14:paraId="0C09681F" w14:textId="5FEC1CD7" w:rsidR="001F2058" w:rsidRPr="00043A4A" w:rsidRDefault="001F2058" w:rsidP="00043A4A">
      <w:pPr>
        <w:spacing w:line="276" w:lineRule="auto"/>
        <w:ind w:firstLine="708"/>
        <w:jc w:val="both"/>
        <w:rPr>
          <w:rFonts w:ascii="Tahoma" w:hAnsi="Tahoma" w:cs="Tahoma"/>
        </w:rPr>
      </w:pPr>
    </w:p>
    <w:p w14:paraId="43BB3495" w14:textId="750A6208" w:rsidR="001F2058" w:rsidRPr="00043A4A" w:rsidRDefault="001F2058" w:rsidP="00043A4A">
      <w:pPr>
        <w:spacing w:line="276" w:lineRule="auto"/>
        <w:ind w:firstLine="708"/>
        <w:jc w:val="both"/>
        <w:rPr>
          <w:rFonts w:ascii="Tahoma" w:hAnsi="Tahoma" w:cs="Tahoma"/>
        </w:rPr>
      </w:pPr>
      <w:r w:rsidRPr="00043A4A">
        <w:rPr>
          <w:rFonts w:ascii="Tahoma" w:hAnsi="Tahoma" w:cs="Tahoma"/>
        </w:rPr>
        <w:t xml:space="preserve">El 20 de noviembre de 2020, se </w:t>
      </w:r>
      <w:r w:rsidR="0035778B" w:rsidRPr="00043A4A">
        <w:rPr>
          <w:rFonts w:ascii="Tahoma" w:hAnsi="Tahoma" w:cs="Tahoma"/>
        </w:rPr>
        <w:t>decretó</w:t>
      </w:r>
      <w:r w:rsidRPr="00043A4A">
        <w:rPr>
          <w:rFonts w:ascii="Tahoma" w:hAnsi="Tahoma" w:cs="Tahoma"/>
        </w:rPr>
        <w:t xml:space="preserve"> el </w:t>
      </w:r>
      <w:r w:rsidR="0035778B" w:rsidRPr="00043A4A">
        <w:rPr>
          <w:rFonts w:ascii="Tahoma" w:hAnsi="Tahoma" w:cs="Tahoma"/>
        </w:rPr>
        <w:t>embargo</w:t>
      </w:r>
      <w:r w:rsidRPr="00043A4A">
        <w:rPr>
          <w:rFonts w:ascii="Tahoma" w:hAnsi="Tahoma" w:cs="Tahoma"/>
        </w:rPr>
        <w:t xml:space="preserve"> y secuestro del inmueble identificado con matrícula inmobiliaria No. 370-380288, propiedad del ejecutado Camilo de Jesús Barrientos Cano, para lo cual se libr</w:t>
      </w:r>
      <w:r w:rsidR="0035778B" w:rsidRPr="00043A4A">
        <w:rPr>
          <w:rFonts w:ascii="Tahoma" w:hAnsi="Tahoma" w:cs="Tahoma"/>
        </w:rPr>
        <w:t>ó</w:t>
      </w:r>
      <w:r w:rsidRPr="00043A4A">
        <w:rPr>
          <w:rFonts w:ascii="Tahoma" w:hAnsi="Tahoma" w:cs="Tahoma"/>
        </w:rPr>
        <w:t xml:space="preserve"> el oficio correspondiente ante la Oficina de Registro de Instrumentos Públicos, </w:t>
      </w:r>
      <w:r w:rsidR="0035778B" w:rsidRPr="00043A4A">
        <w:rPr>
          <w:rFonts w:ascii="Tahoma" w:hAnsi="Tahoma" w:cs="Tahoma"/>
        </w:rPr>
        <w:t xml:space="preserve">mismo que fue remitido por el ejecutante ante </w:t>
      </w:r>
      <w:r w:rsidR="00A062AD" w:rsidRPr="00043A4A">
        <w:rPr>
          <w:rFonts w:ascii="Tahoma" w:hAnsi="Tahoma" w:cs="Tahoma"/>
        </w:rPr>
        <w:t>la</w:t>
      </w:r>
      <w:r w:rsidR="0035778B" w:rsidRPr="00043A4A">
        <w:rPr>
          <w:rFonts w:ascii="Tahoma" w:hAnsi="Tahoma" w:cs="Tahoma"/>
        </w:rPr>
        <w:t xml:space="preserve"> mencionada oficina</w:t>
      </w:r>
      <w:r w:rsidR="00A062AD" w:rsidRPr="00043A4A">
        <w:rPr>
          <w:rFonts w:ascii="Tahoma" w:hAnsi="Tahoma" w:cs="Tahoma"/>
        </w:rPr>
        <w:t xml:space="preserve"> el 26 de noviembre de 2020</w:t>
      </w:r>
      <w:r w:rsidR="0035778B" w:rsidRPr="00043A4A">
        <w:rPr>
          <w:rFonts w:ascii="Tahoma" w:hAnsi="Tahoma" w:cs="Tahoma"/>
        </w:rPr>
        <w:t>, tal como l</w:t>
      </w:r>
      <w:r w:rsidR="00A062AD" w:rsidRPr="00043A4A">
        <w:rPr>
          <w:rFonts w:ascii="Tahoma" w:hAnsi="Tahoma" w:cs="Tahoma"/>
        </w:rPr>
        <w:t>e</w:t>
      </w:r>
      <w:r w:rsidR="0035778B" w:rsidRPr="00043A4A">
        <w:rPr>
          <w:rFonts w:ascii="Tahoma" w:hAnsi="Tahoma" w:cs="Tahoma"/>
        </w:rPr>
        <w:t xml:space="preserve"> comunicó</w:t>
      </w:r>
      <w:r w:rsidR="00A062AD" w:rsidRPr="00043A4A">
        <w:rPr>
          <w:rFonts w:ascii="Tahoma" w:hAnsi="Tahoma" w:cs="Tahoma"/>
        </w:rPr>
        <w:t xml:space="preserve"> al Despacho</w:t>
      </w:r>
      <w:r w:rsidR="0035778B" w:rsidRPr="00043A4A">
        <w:rPr>
          <w:rFonts w:ascii="Tahoma" w:hAnsi="Tahoma" w:cs="Tahoma"/>
        </w:rPr>
        <w:t xml:space="preserve"> vía correo electrónico </w:t>
      </w:r>
      <w:r w:rsidR="00A062AD" w:rsidRPr="00043A4A">
        <w:rPr>
          <w:rFonts w:ascii="Tahoma" w:hAnsi="Tahoma" w:cs="Tahoma"/>
        </w:rPr>
        <w:t>del 01 de diciembre del mismo año.</w:t>
      </w:r>
    </w:p>
    <w:p w14:paraId="3446E6EB" w14:textId="77777777" w:rsidR="00A8243E" w:rsidRPr="00043A4A" w:rsidRDefault="00A8243E" w:rsidP="00043A4A">
      <w:pPr>
        <w:spacing w:line="276" w:lineRule="auto"/>
        <w:ind w:firstLine="708"/>
        <w:jc w:val="both"/>
        <w:rPr>
          <w:rFonts w:ascii="Tahoma" w:hAnsi="Tahoma" w:cs="Tahoma"/>
        </w:rPr>
      </w:pPr>
    </w:p>
    <w:p w14:paraId="63665E81" w14:textId="73C81AF8" w:rsidR="00A8243E" w:rsidRPr="00043A4A" w:rsidRDefault="00A062AD" w:rsidP="00043A4A">
      <w:pPr>
        <w:spacing w:line="276" w:lineRule="auto"/>
        <w:ind w:firstLine="708"/>
        <w:jc w:val="both"/>
        <w:rPr>
          <w:rFonts w:ascii="Tahoma" w:hAnsi="Tahoma" w:cs="Tahoma"/>
        </w:rPr>
      </w:pPr>
      <w:r w:rsidRPr="00043A4A">
        <w:rPr>
          <w:rFonts w:ascii="Tahoma" w:hAnsi="Tahoma" w:cs="Tahoma"/>
        </w:rPr>
        <w:t xml:space="preserve">El 12 de julio de 2021, vía correo electrónico, el apoderado judicial del </w:t>
      </w:r>
      <w:r w:rsidR="1E05D762" w:rsidRPr="00043A4A">
        <w:rPr>
          <w:rFonts w:ascii="Tahoma" w:hAnsi="Tahoma" w:cs="Tahoma"/>
        </w:rPr>
        <w:t>ejecutante</w:t>
      </w:r>
      <w:r w:rsidRPr="00043A4A">
        <w:rPr>
          <w:rFonts w:ascii="Tahoma" w:hAnsi="Tahoma" w:cs="Tahoma"/>
        </w:rPr>
        <w:t xml:space="preserve"> solicitó información sobre el trámite del proceso y las actuaciones que deben </w:t>
      </w:r>
      <w:r w:rsidR="00CA0BCE" w:rsidRPr="00043A4A">
        <w:rPr>
          <w:rFonts w:ascii="Tahoma" w:hAnsi="Tahoma" w:cs="Tahoma"/>
        </w:rPr>
        <w:t>surtirse</w:t>
      </w:r>
      <w:r w:rsidRPr="00043A4A">
        <w:rPr>
          <w:rFonts w:ascii="Tahoma" w:hAnsi="Tahoma" w:cs="Tahoma"/>
        </w:rPr>
        <w:t>, por lo cual, mediante auto del 19 de agosto, el juzgado ordenó compartir el expediente digital con el accionante y requerir a la Oficina de Registro de Instrumentos Públicos para que informe el resultado de la medida, ultimo requerimiento que se surtió el 24 del mismo mes y año.</w:t>
      </w:r>
    </w:p>
    <w:p w14:paraId="430CBC25" w14:textId="77777777" w:rsidR="00CA0BCE" w:rsidRPr="00043A4A" w:rsidRDefault="00CA0BCE" w:rsidP="00043A4A">
      <w:pPr>
        <w:spacing w:line="276" w:lineRule="auto"/>
        <w:ind w:firstLine="708"/>
        <w:jc w:val="both"/>
        <w:rPr>
          <w:rFonts w:ascii="Tahoma" w:hAnsi="Tahoma" w:cs="Tahoma"/>
        </w:rPr>
      </w:pPr>
    </w:p>
    <w:p w14:paraId="793723DB" w14:textId="46EF79C4" w:rsidR="00CA0BCE" w:rsidRPr="00043A4A" w:rsidRDefault="00CA0BCE" w:rsidP="00043A4A">
      <w:pPr>
        <w:spacing w:line="276" w:lineRule="auto"/>
        <w:ind w:firstLine="708"/>
        <w:jc w:val="both"/>
        <w:rPr>
          <w:rFonts w:ascii="Tahoma" w:hAnsi="Tahoma" w:cs="Tahoma"/>
        </w:rPr>
      </w:pPr>
      <w:r w:rsidRPr="00043A4A">
        <w:rPr>
          <w:rFonts w:ascii="Tahoma" w:hAnsi="Tahoma" w:cs="Tahoma"/>
        </w:rPr>
        <w:t xml:space="preserve">Finalmente, el 31 de agosto de 2021, el ejecutante nuevamente solicita el link del expediente. </w:t>
      </w:r>
    </w:p>
    <w:p w14:paraId="42F4588F" w14:textId="77777777" w:rsidR="00CA0BCE" w:rsidRPr="00043A4A" w:rsidRDefault="00CA0BCE" w:rsidP="00043A4A">
      <w:pPr>
        <w:spacing w:line="276" w:lineRule="auto"/>
        <w:ind w:firstLine="708"/>
        <w:jc w:val="both"/>
        <w:rPr>
          <w:rFonts w:ascii="Tahoma" w:hAnsi="Tahoma" w:cs="Tahoma"/>
        </w:rPr>
      </w:pPr>
    </w:p>
    <w:p w14:paraId="709BDCC1" w14:textId="5E75A35D" w:rsidR="008A0858" w:rsidRPr="00043A4A" w:rsidRDefault="008A0858" w:rsidP="00043A4A">
      <w:pPr>
        <w:pStyle w:val="Prrafodelista"/>
        <w:widowControl w:val="0"/>
        <w:numPr>
          <w:ilvl w:val="0"/>
          <w:numId w:val="12"/>
        </w:numPr>
        <w:autoSpaceDE w:val="0"/>
        <w:autoSpaceDN w:val="0"/>
        <w:adjustRightInd w:val="0"/>
        <w:spacing w:line="276" w:lineRule="auto"/>
        <w:jc w:val="center"/>
        <w:rPr>
          <w:rFonts w:ascii="Tahoma" w:hAnsi="Tahoma" w:cs="Tahoma"/>
          <w:b/>
        </w:rPr>
      </w:pPr>
      <w:r w:rsidRPr="00043A4A">
        <w:rPr>
          <w:rFonts w:ascii="Tahoma" w:hAnsi="Tahoma" w:cs="Tahoma"/>
          <w:b/>
        </w:rPr>
        <w:t xml:space="preserve">AUTO </w:t>
      </w:r>
      <w:r w:rsidRPr="00043A4A">
        <w:rPr>
          <w:rFonts w:ascii="Tahoma" w:hAnsi="Tahoma" w:cs="Tahoma"/>
          <w:b/>
          <w:bCs/>
        </w:rPr>
        <w:t>RECURRIDO</w:t>
      </w:r>
    </w:p>
    <w:p w14:paraId="2670BCBE" w14:textId="77777777" w:rsidR="008A0858" w:rsidRPr="00043A4A" w:rsidRDefault="008A0858" w:rsidP="00043A4A">
      <w:pPr>
        <w:spacing w:line="276" w:lineRule="auto"/>
        <w:jc w:val="center"/>
        <w:rPr>
          <w:rFonts w:ascii="Tahoma" w:hAnsi="Tahoma" w:cs="Tahoma"/>
        </w:rPr>
      </w:pPr>
    </w:p>
    <w:p w14:paraId="57D59C27" w14:textId="36241CAC" w:rsidR="00A062AD" w:rsidRPr="00043A4A" w:rsidRDefault="008A0858" w:rsidP="00043A4A">
      <w:pPr>
        <w:spacing w:line="276" w:lineRule="auto"/>
        <w:ind w:firstLine="708"/>
        <w:jc w:val="both"/>
        <w:rPr>
          <w:rFonts w:ascii="Tahoma" w:hAnsi="Tahoma" w:cs="Tahoma"/>
        </w:rPr>
      </w:pPr>
      <w:r w:rsidRPr="00043A4A">
        <w:rPr>
          <w:rFonts w:ascii="Tahoma" w:hAnsi="Tahoma" w:cs="Tahoma"/>
        </w:rPr>
        <w:t xml:space="preserve">Mediante auto del </w:t>
      </w:r>
      <w:r w:rsidR="00CA0BCE" w:rsidRPr="00043A4A">
        <w:rPr>
          <w:rFonts w:ascii="Tahoma" w:hAnsi="Tahoma" w:cs="Tahoma"/>
        </w:rPr>
        <w:t>17 de abril de 2023</w:t>
      </w:r>
      <w:r w:rsidRPr="00043A4A">
        <w:rPr>
          <w:rFonts w:ascii="Tahoma" w:hAnsi="Tahoma" w:cs="Tahoma"/>
        </w:rPr>
        <w:t xml:space="preserve"> (archivo </w:t>
      </w:r>
      <w:r w:rsidR="00B635B6" w:rsidRPr="00043A4A">
        <w:rPr>
          <w:rFonts w:ascii="Tahoma" w:hAnsi="Tahoma" w:cs="Tahoma"/>
        </w:rPr>
        <w:t>3</w:t>
      </w:r>
      <w:r w:rsidR="00CA0BCE" w:rsidRPr="00043A4A">
        <w:rPr>
          <w:rFonts w:ascii="Tahoma" w:hAnsi="Tahoma" w:cs="Tahoma"/>
        </w:rPr>
        <w:t>0</w:t>
      </w:r>
      <w:r w:rsidRPr="00043A4A">
        <w:rPr>
          <w:rFonts w:ascii="Tahoma" w:hAnsi="Tahoma" w:cs="Tahoma"/>
        </w:rPr>
        <w:t xml:space="preserve">), el despacho </w:t>
      </w:r>
      <w:r w:rsidR="00A062AD" w:rsidRPr="00043A4A">
        <w:rPr>
          <w:rFonts w:ascii="Tahoma" w:hAnsi="Tahoma" w:cs="Tahoma"/>
        </w:rPr>
        <w:t>declaró el desistimiento tácito</w:t>
      </w:r>
      <w:r w:rsidR="00CA0BCE" w:rsidRPr="00043A4A">
        <w:rPr>
          <w:rFonts w:ascii="Tahoma" w:hAnsi="Tahoma" w:cs="Tahoma"/>
        </w:rPr>
        <w:t xml:space="preserve">, en aplicación del numeral 2º del art. 317 del CGP. </w:t>
      </w:r>
      <w:r w:rsidR="00A062AD" w:rsidRPr="00043A4A">
        <w:rPr>
          <w:rFonts w:ascii="Tahoma" w:hAnsi="Tahoma" w:cs="Tahoma"/>
        </w:rPr>
        <w:t xml:space="preserve">y levantó las medidas cautelares decretadas, al </w:t>
      </w:r>
      <w:r w:rsidR="00CA0BCE" w:rsidRPr="00043A4A">
        <w:rPr>
          <w:rFonts w:ascii="Tahoma" w:hAnsi="Tahoma" w:cs="Tahoma"/>
        </w:rPr>
        <w:t xml:space="preserve">considerar que el proceso había estado inactivo en secretaria durante un año y siete meses, en los cuales el ejecutante no ha efectuado ninguna actuación para el impulso procesal. </w:t>
      </w:r>
    </w:p>
    <w:p w14:paraId="23CE45CB" w14:textId="54E53656" w:rsidR="15E2179D" w:rsidRPr="00043A4A" w:rsidRDefault="15E2179D" w:rsidP="00043A4A">
      <w:pPr>
        <w:spacing w:line="276" w:lineRule="auto"/>
        <w:jc w:val="both"/>
        <w:rPr>
          <w:rFonts w:ascii="Tahoma" w:hAnsi="Tahoma" w:cs="Tahoma"/>
        </w:rPr>
      </w:pPr>
    </w:p>
    <w:p w14:paraId="06B6DC75" w14:textId="70FE8D27" w:rsidR="008A0858" w:rsidRPr="00043A4A" w:rsidRDefault="008A0858" w:rsidP="00043A4A">
      <w:pPr>
        <w:pStyle w:val="Prrafodelista"/>
        <w:widowControl w:val="0"/>
        <w:numPr>
          <w:ilvl w:val="0"/>
          <w:numId w:val="12"/>
        </w:numPr>
        <w:autoSpaceDE w:val="0"/>
        <w:autoSpaceDN w:val="0"/>
        <w:adjustRightInd w:val="0"/>
        <w:spacing w:line="276" w:lineRule="auto"/>
        <w:jc w:val="center"/>
        <w:rPr>
          <w:rFonts w:ascii="Tahoma" w:hAnsi="Tahoma" w:cs="Tahoma"/>
          <w:b/>
        </w:rPr>
      </w:pPr>
      <w:r w:rsidRPr="00043A4A">
        <w:rPr>
          <w:rFonts w:ascii="Tahoma" w:hAnsi="Tahoma" w:cs="Tahoma"/>
          <w:b/>
          <w:bCs/>
        </w:rPr>
        <w:t>RECURSO</w:t>
      </w:r>
      <w:r w:rsidR="00343C16" w:rsidRPr="00043A4A">
        <w:rPr>
          <w:rFonts w:ascii="Tahoma" w:hAnsi="Tahoma" w:cs="Tahoma"/>
          <w:b/>
        </w:rPr>
        <w:t xml:space="preserve"> DE APELACIÓN</w:t>
      </w:r>
    </w:p>
    <w:p w14:paraId="3034383E" w14:textId="77777777" w:rsidR="008A0858" w:rsidRPr="00043A4A" w:rsidRDefault="008A0858" w:rsidP="00043A4A">
      <w:pPr>
        <w:spacing w:line="276" w:lineRule="auto"/>
        <w:rPr>
          <w:rFonts w:ascii="Tahoma" w:hAnsi="Tahoma" w:cs="Tahoma"/>
        </w:rPr>
      </w:pPr>
    </w:p>
    <w:p w14:paraId="7DE214CD" w14:textId="6BE1A9B6" w:rsidR="00CF7544" w:rsidRPr="00043A4A" w:rsidRDefault="00B563BD" w:rsidP="00043A4A">
      <w:pPr>
        <w:spacing w:line="276" w:lineRule="auto"/>
        <w:ind w:firstLine="708"/>
        <w:jc w:val="both"/>
        <w:rPr>
          <w:rFonts w:ascii="Tahoma" w:hAnsi="Tahoma" w:cs="Tahoma"/>
          <w:bCs/>
          <w:lang w:val="es-CO"/>
        </w:rPr>
      </w:pPr>
      <w:r w:rsidRPr="00043A4A">
        <w:rPr>
          <w:rFonts w:ascii="Tahoma" w:hAnsi="Tahoma" w:cs="Tahoma"/>
          <w:bCs/>
          <w:lang w:val="es-CO"/>
        </w:rPr>
        <w:lastRenderedPageBreak/>
        <w:t xml:space="preserve">Inconforme con la decisión, el ejecutante interpuso recurso de apelación, argumentando que en este caso </w:t>
      </w:r>
      <w:r w:rsidR="00CF7544" w:rsidRPr="00043A4A">
        <w:rPr>
          <w:rFonts w:ascii="Tahoma" w:hAnsi="Tahoma" w:cs="Tahoma"/>
          <w:bCs/>
          <w:lang w:val="es-CO"/>
        </w:rPr>
        <w:t>no hay lugar a declarar el desistimiento tácito</w:t>
      </w:r>
      <w:r w:rsidRPr="00043A4A">
        <w:rPr>
          <w:rFonts w:ascii="Tahoma" w:hAnsi="Tahoma" w:cs="Tahoma"/>
          <w:bCs/>
          <w:lang w:val="es-CO"/>
        </w:rPr>
        <w:t>, toda vez que, al existir</w:t>
      </w:r>
      <w:r w:rsidR="00CF7544" w:rsidRPr="00043A4A">
        <w:rPr>
          <w:rFonts w:ascii="Tahoma" w:hAnsi="Tahoma" w:cs="Tahoma"/>
          <w:bCs/>
          <w:lang w:val="es-CO"/>
        </w:rPr>
        <w:t xml:space="preserve"> sentencia ejecutoriada,</w:t>
      </w:r>
      <w:r w:rsidRPr="00043A4A">
        <w:rPr>
          <w:rFonts w:ascii="Tahoma" w:hAnsi="Tahoma" w:cs="Tahoma"/>
          <w:bCs/>
          <w:lang w:val="es-CO"/>
        </w:rPr>
        <w:t xml:space="preserve"> el plazo a verificar es de dos años y no de uno, adicional a lo cual, </w:t>
      </w:r>
      <w:r w:rsidR="00CF7544" w:rsidRPr="00043A4A">
        <w:rPr>
          <w:rFonts w:ascii="Tahoma" w:hAnsi="Tahoma" w:cs="Tahoma"/>
          <w:bCs/>
          <w:lang w:val="es-CO"/>
        </w:rPr>
        <w:t xml:space="preserve">la parte ejecutante actuó </w:t>
      </w:r>
      <w:r w:rsidR="00CF7544" w:rsidRPr="00043A4A">
        <w:rPr>
          <w:rFonts w:ascii="Tahoma" w:hAnsi="Tahoma" w:cs="Tahoma"/>
        </w:rPr>
        <w:t>dentro</w:t>
      </w:r>
      <w:r w:rsidR="00CF7544" w:rsidRPr="00043A4A">
        <w:rPr>
          <w:rFonts w:ascii="Tahoma" w:hAnsi="Tahoma" w:cs="Tahoma"/>
          <w:bCs/>
          <w:lang w:val="es-CO"/>
        </w:rPr>
        <w:t xml:space="preserve"> del proceso en el año 2023, solicitando acceso al expediente digital</w:t>
      </w:r>
      <w:r w:rsidRPr="00043A4A">
        <w:rPr>
          <w:rFonts w:ascii="Tahoma" w:hAnsi="Tahoma" w:cs="Tahoma"/>
          <w:bCs/>
          <w:lang w:val="es-CO"/>
        </w:rPr>
        <w:t xml:space="preserve">, por lo que, concluye, que el despacho </w:t>
      </w:r>
      <w:r w:rsidR="00D832C5" w:rsidRPr="00043A4A">
        <w:rPr>
          <w:rFonts w:ascii="Tahoma" w:hAnsi="Tahoma" w:cs="Tahoma"/>
          <w:bCs/>
          <w:lang w:val="es-CO"/>
        </w:rPr>
        <w:t xml:space="preserve">está </w:t>
      </w:r>
      <w:r w:rsidR="00CF7544" w:rsidRPr="00043A4A">
        <w:rPr>
          <w:rFonts w:ascii="Tahoma" w:hAnsi="Tahoma" w:cs="Tahoma"/>
          <w:bCs/>
          <w:lang w:val="es-CO"/>
        </w:rPr>
        <w:t>contando</w:t>
      </w:r>
      <w:r w:rsidR="00D832C5" w:rsidRPr="00043A4A">
        <w:rPr>
          <w:rFonts w:ascii="Tahoma" w:hAnsi="Tahoma" w:cs="Tahoma"/>
          <w:bCs/>
          <w:lang w:val="es-CO"/>
        </w:rPr>
        <w:t xml:space="preserve"> </w:t>
      </w:r>
      <w:r w:rsidR="00CF7544" w:rsidRPr="00043A4A">
        <w:rPr>
          <w:rFonts w:ascii="Tahoma" w:hAnsi="Tahoma" w:cs="Tahoma"/>
          <w:bCs/>
          <w:lang w:val="es-CO"/>
        </w:rPr>
        <w:t>términos prematuros sin justificante alguno</w:t>
      </w:r>
      <w:r w:rsidR="00D832C5" w:rsidRPr="00043A4A">
        <w:rPr>
          <w:rFonts w:ascii="Tahoma" w:hAnsi="Tahoma" w:cs="Tahoma"/>
          <w:bCs/>
          <w:lang w:val="es-CO"/>
        </w:rPr>
        <w:t xml:space="preserve"> y </w:t>
      </w:r>
      <w:r w:rsidR="00CF7544" w:rsidRPr="00043A4A">
        <w:rPr>
          <w:rFonts w:ascii="Tahoma" w:hAnsi="Tahoma" w:cs="Tahoma"/>
          <w:bCs/>
          <w:lang w:val="es-CO"/>
        </w:rPr>
        <w:t xml:space="preserve">vulnera el principio de </w:t>
      </w:r>
      <w:proofErr w:type="spellStart"/>
      <w:r w:rsidR="00CF7544" w:rsidRPr="00043A4A">
        <w:rPr>
          <w:rFonts w:ascii="Tahoma" w:hAnsi="Tahoma" w:cs="Tahoma"/>
          <w:bCs/>
          <w:lang w:val="es-CO"/>
        </w:rPr>
        <w:t>inescindibilidad</w:t>
      </w:r>
      <w:proofErr w:type="spellEnd"/>
      <w:r w:rsidR="00CF7544" w:rsidRPr="00043A4A">
        <w:rPr>
          <w:rFonts w:ascii="Tahoma" w:hAnsi="Tahoma" w:cs="Tahoma"/>
          <w:bCs/>
          <w:lang w:val="es-CO"/>
        </w:rPr>
        <w:t xml:space="preserve"> de la norma, pues está dividiendo </w:t>
      </w:r>
      <w:r w:rsidR="00D832C5" w:rsidRPr="00043A4A">
        <w:rPr>
          <w:rFonts w:ascii="Tahoma" w:hAnsi="Tahoma" w:cs="Tahoma"/>
          <w:bCs/>
          <w:lang w:val="es-CO"/>
        </w:rPr>
        <w:t>el precepto que aplica</w:t>
      </w:r>
      <w:r w:rsidR="00CF7544" w:rsidRPr="00043A4A">
        <w:rPr>
          <w:rFonts w:ascii="Tahoma" w:hAnsi="Tahoma" w:cs="Tahoma"/>
          <w:bCs/>
          <w:lang w:val="es-CO"/>
        </w:rPr>
        <w:t xml:space="preserve"> </w:t>
      </w:r>
      <w:r w:rsidR="00D832C5" w:rsidRPr="00043A4A">
        <w:rPr>
          <w:rFonts w:ascii="Tahoma" w:hAnsi="Tahoma" w:cs="Tahoma"/>
          <w:bCs/>
          <w:lang w:val="es-CO"/>
        </w:rPr>
        <w:t>para resolver</w:t>
      </w:r>
      <w:r w:rsidR="00CF7544" w:rsidRPr="00043A4A">
        <w:rPr>
          <w:rFonts w:ascii="Tahoma" w:hAnsi="Tahoma" w:cs="Tahoma"/>
          <w:bCs/>
          <w:lang w:val="es-CO"/>
        </w:rPr>
        <w:t xml:space="preserve"> solo con la parte que le es favorable </w:t>
      </w:r>
      <w:r w:rsidR="00D832C5" w:rsidRPr="00043A4A">
        <w:rPr>
          <w:rFonts w:ascii="Tahoma" w:hAnsi="Tahoma" w:cs="Tahoma"/>
          <w:bCs/>
          <w:lang w:val="es-CO"/>
        </w:rPr>
        <w:t>para su argumento.</w:t>
      </w:r>
    </w:p>
    <w:p w14:paraId="0CA52555" w14:textId="77777777" w:rsidR="00D832C5" w:rsidRPr="00043A4A" w:rsidRDefault="00D832C5" w:rsidP="00043A4A">
      <w:pPr>
        <w:pStyle w:val="Prrafodelista"/>
        <w:spacing w:line="276" w:lineRule="auto"/>
        <w:ind w:left="450"/>
        <w:rPr>
          <w:rFonts w:ascii="Tahoma" w:hAnsi="Tahoma" w:cs="Tahoma"/>
          <w:caps/>
          <w:lang w:val="es-CO"/>
        </w:rPr>
      </w:pPr>
    </w:p>
    <w:p w14:paraId="4A08B8AF" w14:textId="5393BD8E" w:rsidR="00F1726C" w:rsidRPr="001B294D" w:rsidRDefault="00F1726C" w:rsidP="001B294D">
      <w:pPr>
        <w:pStyle w:val="Prrafodelista"/>
        <w:widowControl w:val="0"/>
        <w:numPr>
          <w:ilvl w:val="0"/>
          <w:numId w:val="12"/>
        </w:numPr>
        <w:autoSpaceDE w:val="0"/>
        <w:autoSpaceDN w:val="0"/>
        <w:adjustRightInd w:val="0"/>
        <w:spacing w:line="276" w:lineRule="auto"/>
        <w:jc w:val="center"/>
        <w:rPr>
          <w:rFonts w:ascii="Tahoma" w:hAnsi="Tahoma" w:cs="Tahoma"/>
          <w:b/>
          <w:bCs/>
        </w:rPr>
      </w:pPr>
      <w:r w:rsidRPr="001B294D">
        <w:rPr>
          <w:rFonts w:ascii="Tahoma" w:hAnsi="Tahoma" w:cs="Tahoma"/>
          <w:b/>
          <w:bCs/>
        </w:rPr>
        <w:t xml:space="preserve">COMPETENCIA Y </w:t>
      </w:r>
      <w:r w:rsidR="00FB0122" w:rsidRPr="001B294D">
        <w:rPr>
          <w:rFonts w:ascii="Tahoma" w:hAnsi="Tahoma" w:cs="Tahoma"/>
          <w:b/>
          <w:bCs/>
        </w:rPr>
        <w:t xml:space="preserve">PROCEDENCIA DE LA </w:t>
      </w:r>
      <w:r w:rsidRPr="001B294D">
        <w:rPr>
          <w:rFonts w:ascii="Tahoma" w:hAnsi="Tahoma" w:cs="Tahoma"/>
          <w:b/>
          <w:bCs/>
        </w:rPr>
        <w:t>APELACIÓN.</w:t>
      </w:r>
    </w:p>
    <w:p w14:paraId="4BA1F47B" w14:textId="77777777" w:rsidR="00F1726C" w:rsidRPr="00043A4A" w:rsidRDefault="00F1726C" w:rsidP="00043A4A">
      <w:pPr>
        <w:spacing w:line="276" w:lineRule="auto"/>
        <w:ind w:firstLine="708"/>
        <w:jc w:val="both"/>
        <w:rPr>
          <w:rFonts w:ascii="Tahoma" w:hAnsi="Tahoma" w:cs="Tahoma"/>
          <w:lang w:val="es-CO"/>
        </w:rPr>
      </w:pPr>
    </w:p>
    <w:p w14:paraId="1F2CE389" w14:textId="1F6E3B0F" w:rsidR="00F1726C" w:rsidRPr="00043A4A" w:rsidRDefault="00F1726C" w:rsidP="00043A4A">
      <w:pPr>
        <w:spacing w:line="276" w:lineRule="auto"/>
        <w:ind w:firstLine="708"/>
        <w:jc w:val="both"/>
        <w:rPr>
          <w:rFonts w:ascii="Tahoma" w:hAnsi="Tahoma" w:cs="Tahoma"/>
          <w:lang w:val="es-CO"/>
        </w:rPr>
      </w:pPr>
      <w:r w:rsidRPr="00043A4A">
        <w:rPr>
          <w:rFonts w:ascii="Tahoma" w:hAnsi="Tahoma" w:cs="Tahoma"/>
          <w:lang w:val="es-CO"/>
        </w:rPr>
        <w:t>Esta Sala es competente para resolver el recurso impetrado, de acuerdo a lo señalado en el literal b), numeral 1) del artículo 15 del C.P.T. y de la S.S., como quiera que el auto apelado es susceptible del recurso de apelación, según las voces de</w:t>
      </w:r>
      <w:r w:rsidR="00C736AF" w:rsidRPr="00043A4A">
        <w:rPr>
          <w:rFonts w:ascii="Tahoma" w:hAnsi="Tahoma" w:cs="Tahoma"/>
          <w:lang w:val="es-CO"/>
        </w:rPr>
        <w:t xml:space="preserve">l </w:t>
      </w:r>
      <w:r w:rsidRPr="00043A4A">
        <w:rPr>
          <w:rFonts w:ascii="Tahoma" w:hAnsi="Tahoma" w:cs="Tahoma"/>
          <w:lang w:val="es-CO"/>
        </w:rPr>
        <w:t>numeral</w:t>
      </w:r>
      <w:r w:rsidR="00C736AF" w:rsidRPr="00043A4A">
        <w:rPr>
          <w:rFonts w:ascii="Tahoma" w:hAnsi="Tahoma" w:cs="Tahoma"/>
          <w:lang w:val="es-CO"/>
        </w:rPr>
        <w:t xml:space="preserve"> </w:t>
      </w:r>
      <w:r w:rsidR="005F0125" w:rsidRPr="00043A4A">
        <w:rPr>
          <w:rFonts w:ascii="Tahoma" w:hAnsi="Tahoma" w:cs="Tahoma"/>
          <w:lang w:val="es-CO"/>
        </w:rPr>
        <w:t>12</w:t>
      </w:r>
      <w:r w:rsidRPr="00043A4A">
        <w:rPr>
          <w:rFonts w:ascii="Tahoma" w:hAnsi="Tahoma" w:cs="Tahoma"/>
          <w:lang w:val="es-CO"/>
        </w:rPr>
        <w:t>)</w:t>
      </w:r>
      <w:r w:rsidR="00C736AF" w:rsidRPr="00043A4A">
        <w:rPr>
          <w:rFonts w:ascii="Tahoma" w:hAnsi="Tahoma" w:cs="Tahoma"/>
          <w:lang w:val="es-CO"/>
        </w:rPr>
        <w:t xml:space="preserve"> </w:t>
      </w:r>
      <w:r w:rsidR="006F701C" w:rsidRPr="00043A4A">
        <w:rPr>
          <w:rFonts w:ascii="Tahoma" w:hAnsi="Tahoma" w:cs="Tahoma"/>
          <w:lang w:val="es-CO"/>
        </w:rPr>
        <w:t xml:space="preserve">del </w:t>
      </w:r>
      <w:r w:rsidRPr="00043A4A">
        <w:rPr>
          <w:rFonts w:ascii="Tahoma" w:hAnsi="Tahoma" w:cs="Tahoma"/>
          <w:lang w:val="es-CO"/>
        </w:rPr>
        <w:t>artículo 65 ídem</w:t>
      </w:r>
      <w:r w:rsidR="005F0125" w:rsidRPr="00043A4A">
        <w:rPr>
          <w:rFonts w:ascii="Tahoma" w:hAnsi="Tahoma" w:cs="Tahoma"/>
          <w:lang w:val="es-CO"/>
        </w:rPr>
        <w:t xml:space="preserve"> en concordancia con el numeral 7) del artículo 320 y literal f del artículo 317 del C.G.P</w:t>
      </w:r>
      <w:r w:rsidRPr="00043A4A">
        <w:rPr>
          <w:rFonts w:ascii="Tahoma" w:hAnsi="Tahoma" w:cs="Tahoma"/>
          <w:lang w:val="es-CO"/>
        </w:rPr>
        <w:t xml:space="preserve">.  </w:t>
      </w:r>
    </w:p>
    <w:p w14:paraId="6D496E81" w14:textId="24F122D6" w:rsidR="15E2179D" w:rsidRPr="00043A4A" w:rsidRDefault="15E2179D" w:rsidP="00043A4A">
      <w:pPr>
        <w:spacing w:line="276" w:lineRule="auto"/>
        <w:ind w:firstLine="708"/>
        <w:jc w:val="both"/>
        <w:rPr>
          <w:rFonts w:ascii="Tahoma" w:hAnsi="Tahoma" w:cs="Tahoma"/>
          <w:lang w:val="es-CO"/>
        </w:rPr>
      </w:pPr>
    </w:p>
    <w:p w14:paraId="3982F1E3" w14:textId="77777777" w:rsidR="00F1726C" w:rsidRPr="00043A4A" w:rsidRDefault="00F1726C" w:rsidP="00043A4A">
      <w:pPr>
        <w:pStyle w:val="Prrafodelista"/>
        <w:numPr>
          <w:ilvl w:val="0"/>
          <w:numId w:val="16"/>
        </w:numPr>
        <w:spacing w:line="276" w:lineRule="auto"/>
        <w:jc w:val="center"/>
        <w:rPr>
          <w:rFonts w:ascii="Tahoma" w:eastAsia="Tahoma" w:hAnsi="Tahoma" w:cs="Tahoma"/>
          <w:b/>
          <w:bCs/>
          <w:lang w:val="es-CO"/>
        </w:rPr>
      </w:pPr>
      <w:r w:rsidRPr="00043A4A">
        <w:rPr>
          <w:rFonts w:ascii="Tahoma" w:hAnsi="Tahoma" w:cs="Tahoma"/>
          <w:b/>
          <w:bCs/>
          <w:lang w:val="es-CO"/>
        </w:rPr>
        <w:t>ALEGATOS DE CONCLUSIÓN</w:t>
      </w:r>
    </w:p>
    <w:p w14:paraId="6F865DD0" w14:textId="77777777" w:rsidR="00F1726C" w:rsidRPr="00043A4A" w:rsidRDefault="00F1726C" w:rsidP="00043A4A">
      <w:pPr>
        <w:spacing w:line="276" w:lineRule="auto"/>
        <w:ind w:firstLine="708"/>
        <w:jc w:val="both"/>
        <w:rPr>
          <w:rFonts w:ascii="Tahoma" w:hAnsi="Tahoma" w:cs="Tahoma"/>
          <w:lang w:val="es-CO"/>
        </w:rPr>
      </w:pPr>
    </w:p>
    <w:p w14:paraId="4F499F5E" w14:textId="5CA8AA85" w:rsidR="00F1726C" w:rsidRPr="00043A4A" w:rsidRDefault="000C5B48" w:rsidP="00043A4A">
      <w:pPr>
        <w:spacing w:line="276" w:lineRule="auto"/>
        <w:ind w:firstLine="708"/>
        <w:jc w:val="both"/>
        <w:rPr>
          <w:rFonts w:ascii="Tahoma" w:eastAsia="Tahoma" w:hAnsi="Tahoma" w:cs="Tahoma"/>
          <w:lang w:val="es-CO"/>
        </w:rPr>
      </w:pPr>
      <w:r w:rsidRPr="00043A4A">
        <w:rPr>
          <w:rFonts w:ascii="Tahoma" w:eastAsia="Tahoma" w:hAnsi="Tahoma" w:cs="Tahoma"/>
        </w:rPr>
        <w:t xml:space="preserve">Como quedó sentado en la constancia secretarial que antecede, las partes guardaron silencio durante el término dispuesto para presentar alegatos de conclusión. </w:t>
      </w:r>
    </w:p>
    <w:p w14:paraId="1A4024CF" w14:textId="3D908EE1" w:rsidR="15E2179D" w:rsidRPr="00043A4A" w:rsidRDefault="15E2179D" w:rsidP="00FB0122">
      <w:pPr>
        <w:spacing w:line="276" w:lineRule="auto"/>
        <w:jc w:val="both"/>
        <w:rPr>
          <w:rFonts w:ascii="Tahoma" w:eastAsia="Tahoma" w:hAnsi="Tahoma" w:cs="Tahoma"/>
        </w:rPr>
      </w:pPr>
    </w:p>
    <w:p w14:paraId="5673B0BD" w14:textId="77777777" w:rsidR="00F1726C" w:rsidRPr="00043A4A" w:rsidRDefault="00F1726C" w:rsidP="00043A4A">
      <w:pPr>
        <w:pStyle w:val="Prrafodelista"/>
        <w:widowControl w:val="0"/>
        <w:numPr>
          <w:ilvl w:val="0"/>
          <w:numId w:val="16"/>
        </w:numPr>
        <w:autoSpaceDE w:val="0"/>
        <w:autoSpaceDN w:val="0"/>
        <w:adjustRightInd w:val="0"/>
        <w:spacing w:line="276" w:lineRule="auto"/>
        <w:ind w:left="0" w:firstLine="0"/>
        <w:jc w:val="center"/>
        <w:rPr>
          <w:rFonts w:ascii="Tahoma" w:hAnsi="Tahoma" w:cs="Tahoma"/>
          <w:b/>
          <w:bCs/>
          <w:caps/>
        </w:rPr>
      </w:pPr>
      <w:r w:rsidRPr="00043A4A">
        <w:rPr>
          <w:rFonts w:ascii="Tahoma" w:hAnsi="Tahoma" w:cs="Tahoma"/>
          <w:b/>
          <w:bCs/>
          <w:caps/>
        </w:rPr>
        <w:t>Problema jurídico por resolver</w:t>
      </w:r>
    </w:p>
    <w:p w14:paraId="2F502977" w14:textId="77777777" w:rsidR="00F1726C" w:rsidRPr="00043A4A" w:rsidRDefault="00F1726C" w:rsidP="00043A4A">
      <w:pPr>
        <w:pStyle w:val="Sinespaciado"/>
        <w:spacing w:line="276" w:lineRule="auto"/>
        <w:rPr>
          <w:rFonts w:ascii="Tahoma" w:hAnsi="Tahoma" w:cs="Tahoma"/>
        </w:rPr>
      </w:pPr>
    </w:p>
    <w:p w14:paraId="315375CD" w14:textId="2B39C1A2" w:rsidR="00F1726C" w:rsidRPr="00043A4A" w:rsidRDefault="00F1726C" w:rsidP="00043A4A">
      <w:pPr>
        <w:spacing w:line="276" w:lineRule="auto"/>
        <w:ind w:firstLine="708"/>
        <w:jc w:val="both"/>
        <w:rPr>
          <w:rFonts w:ascii="Tahoma" w:hAnsi="Tahoma" w:cs="Tahoma"/>
        </w:rPr>
      </w:pPr>
      <w:r w:rsidRPr="00043A4A">
        <w:rPr>
          <w:rFonts w:ascii="Tahoma" w:eastAsia="Tahoma" w:hAnsi="Tahoma" w:cs="Tahoma"/>
        </w:rPr>
        <w:t>El problema jurídico se contrae a establecer</w:t>
      </w:r>
      <w:r w:rsidR="00C424C0" w:rsidRPr="00043A4A">
        <w:rPr>
          <w:rFonts w:ascii="Tahoma" w:eastAsia="Tahoma" w:hAnsi="Tahoma" w:cs="Tahoma"/>
        </w:rPr>
        <w:t xml:space="preserve"> </w:t>
      </w:r>
      <w:r w:rsidR="000E32D3" w:rsidRPr="00043A4A">
        <w:rPr>
          <w:rFonts w:ascii="Tahoma" w:eastAsia="Tahoma" w:hAnsi="Tahoma" w:cs="Tahoma"/>
        </w:rPr>
        <w:t>si</w:t>
      </w:r>
      <w:r w:rsidR="005F0125" w:rsidRPr="00043A4A">
        <w:rPr>
          <w:rFonts w:ascii="Tahoma" w:eastAsia="Tahoma" w:hAnsi="Tahoma" w:cs="Tahoma"/>
        </w:rPr>
        <w:t xml:space="preserve"> en materia laboral es aplicable el desistimiento tácito previsto en el artículo 317 del CGP, en caso positivo, si se cumplen los requisitos para declararlo en este proceso.</w:t>
      </w:r>
    </w:p>
    <w:p w14:paraId="061A59B1" w14:textId="1A358299" w:rsidR="15E2179D" w:rsidRPr="00043A4A" w:rsidRDefault="15E2179D" w:rsidP="00043A4A">
      <w:pPr>
        <w:spacing w:line="276" w:lineRule="auto"/>
        <w:jc w:val="both"/>
        <w:rPr>
          <w:rFonts w:ascii="Tahoma" w:hAnsi="Tahoma" w:cs="Tahoma"/>
        </w:rPr>
      </w:pPr>
    </w:p>
    <w:p w14:paraId="58D2BCEB" w14:textId="442CCBBF" w:rsidR="001B6966" w:rsidRPr="00043A4A" w:rsidRDefault="001B6966" w:rsidP="00043A4A">
      <w:pPr>
        <w:pStyle w:val="Prrafodelista"/>
        <w:numPr>
          <w:ilvl w:val="0"/>
          <w:numId w:val="16"/>
        </w:numPr>
        <w:spacing w:line="276" w:lineRule="auto"/>
        <w:jc w:val="center"/>
        <w:rPr>
          <w:rFonts w:ascii="Tahoma" w:hAnsi="Tahoma" w:cs="Tahoma"/>
          <w:b/>
          <w:bCs/>
        </w:rPr>
      </w:pPr>
      <w:r w:rsidRPr="00043A4A">
        <w:rPr>
          <w:rFonts w:ascii="Tahoma" w:hAnsi="Tahoma" w:cs="Tahoma"/>
          <w:b/>
          <w:bCs/>
        </w:rPr>
        <w:t>CONSIDERACIONES</w:t>
      </w:r>
    </w:p>
    <w:p w14:paraId="02F7C364" w14:textId="77777777" w:rsidR="001B6966" w:rsidRPr="00043A4A" w:rsidRDefault="001B6966" w:rsidP="00043A4A">
      <w:pPr>
        <w:pStyle w:val="Prrafodelista"/>
        <w:spacing w:line="276" w:lineRule="auto"/>
        <w:rPr>
          <w:rFonts w:ascii="Tahoma" w:hAnsi="Tahoma" w:cs="Tahoma"/>
          <w:b/>
          <w:bCs/>
        </w:rPr>
      </w:pPr>
    </w:p>
    <w:p w14:paraId="0232E5BB" w14:textId="7D9D0600" w:rsidR="007A1806" w:rsidRPr="00043A4A" w:rsidRDefault="00324E39" w:rsidP="00FB0122">
      <w:pPr>
        <w:pStyle w:val="Ttulo"/>
        <w:numPr>
          <w:ilvl w:val="1"/>
          <w:numId w:val="16"/>
        </w:numPr>
        <w:tabs>
          <w:tab w:val="left" w:pos="0"/>
        </w:tabs>
        <w:spacing w:line="276" w:lineRule="auto"/>
        <w:jc w:val="both"/>
        <w:rPr>
          <w:rFonts w:ascii="Tahoma" w:hAnsi="Tahoma" w:cs="Tahoma"/>
          <w:shd w:val="clear" w:color="auto" w:fill="FFFFFF"/>
        </w:rPr>
      </w:pPr>
      <w:r w:rsidRPr="00043A4A">
        <w:rPr>
          <w:rFonts w:ascii="Tahoma" w:hAnsi="Tahoma" w:cs="Tahoma"/>
          <w:shd w:val="clear" w:color="auto" w:fill="FFFFFF"/>
        </w:rPr>
        <w:t>DEL DESISTIMIENTO TÁCITO</w:t>
      </w:r>
    </w:p>
    <w:p w14:paraId="75A3D93F" w14:textId="77777777" w:rsidR="007A1806" w:rsidRPr="00043A4A" w:rsidRDefault="007A1806" w:rsidP="00043A4A">
      <w:pPr>
        <w:spacing w:line="276" w:lineRule="auto"/>
        <w:ind w:firstLine="708"/>
        <w:jc w:val="both"/>
        <w:rPr>
          <w:rFonts w:ascii="Tahoma" w:hAnsi="Tahoma" w:cs="Tahoma"/>
        </w:rPr>
      </w:pPr>
    </w:p>
    <w:p w14:paraId="2A84F6AC" w14:textId="6DF688F7" w:rsidR="00324E39" w:rsidRPr="00043A4A" w:rsidRDefault="007A1806" w:rsidP="00043A4A">
      <w:pPr>
        <w:spacing w:line="276" w:lineRule="auto"/>
        <w:ind w:firstLine="708"/>
        <w:jc w:val="both"/>
        <w:rPr>
          <w:rFonts w:ascii="Tahoma" w:hAnsi="Tahoma" w:cs="Tahoma"/>
        </w:rPr>
      </w:pPr>
      <w:r w:rsidRPr="00043A4A">
        <w:rPr>
          <w:rFonts w:ascii="Tahoma" w:hAnsi="Tahoma" w:cs="Tahoma"/>
        </w:rPr>
        <w:t>El artículo 3</w:t>
      </w:r>
      <w:r w:rsidR="00324E39" w:rsidRPr="00043A4A">
        <w:rPr>
          <w:rFonts w:ascii="Tahoma" w:hAnsi="Tahoma" w:cs="Tahoma"/>
        </w:rPr>
        <w:t>17 del C.G. del P. estipula, ante la inactividad de las partes, la consecuencia procesal de terminación del proceso bajo la figura del desistimiento tácito, diferenciando dos eventos en los que puede ser aplicado: i) cuando se ha ordenado a la parte cumplir, dentro de un plazo de 30 días, con una carga procesal para continuar el trámite de la demanda, del llamamiento en garantía, de un incidente o de cualquiera otra actuación promovida a instancia de parte y, esta no lo cumple; y ii) cuando un proceso permanezca inactivo en la secretaría del despacho, durante el plazo de un (1) año en primera o única instancia.</w:t>
      </w:r>
    </w:p>
    <w:p w14:paraId="39846479" w14:textId="77777777" w:rsidR="00324E39" w:rsidRPr="00043A4A" w:rsidRDefault="00324E39" w:rsidP="00043A4A">
      <w:pPr>
        <w:spacing w:line="276" w:lineRule="auto"/>
        <w:ind w:firstLine="708"/>
        <w:jc w:val="both"/>
        <w:rPr>
          <w:rFonts w:ascii="Tahoma" w:hAnsi="Tahoma" w:cs="Tahoma"/>
        </w:rPr>
      </w:pPr>
    </w:p>
    <w:p w14:paraId="0E58DA9C" w14:textId="0A5CA363" w:rsidR="00324E39" w:rsidRPr="00043A4A" w:rsidRDefault="00324E39" w:rsidP="00043A4A">
      <w:pPr>
        <w:spacing w:line="276" w:lineRule="auto"/>
        <w:ind w:firstLine="708"/>
        <w:jc w:val="both"/>
        <w:rPr>
          <w:rFonts w:ascii="Tahoma" w:hAnsi="Tahoma" w:cs="Tahoma"/>
        </w:rPr>
      </w:pPr>
      <w:r w:rsidRPr="00043A4A">
        <w:rPr>
          <w:rFonts w:ascii="Tahoma" w:hAnsi="Tahoma" w:cs="Tahoma"/>
        </w:rPr>
        <w:t xml:space="preserve">Por otra parte, el mencionado artículo dispone que la declaratoria del desistimiento tácito debe someterse a las siguientes reglas: </w:t>
      </w:r>
    </w:p>
    <w:p w14:paraId="49F7DE1B" w14:textId="77777777" w:rsidR="00324E39" w:rsidRPr="00043A4A" w:rsidRDefault="00324E39" w:rsidP="00043A4A">
      <w:pPr>
        <w:spacing w:line="276" w:lineRule="auto"/>
        <w:jc w:val="both"/>
        <w:rPr>
          <w:rFonts w:ascii="Tahoma" w:hAnsi="Tahoma" w:cs="Tahoma"/>
        </w:rPr>
      </w:pPr>
    </w:p>
    <w:p w14:paraId="45107F6F" w14:textId="584849FE" w:rsidR="00324E39" w:rsidRPr="00FB0122" w:rsidRDefault="00324E39" w:rsidP="00FB0122">
      <w:pPr>
        <w:ind w:left="426" w:right="420"/>
        <w:jc w:val="both"/>
        <w:rPr>
          <w:rFonts w:ascii="Tahoma" w:hAnsi="Tahoma" w:cs="Tahoma"/>
          <w:i/>
          <w:iCs/>
          <w:sz w:val="22"/>
        </w:rPr>
      </w:pPr>
      <w:r w:rsidRPr="00FB0122">
        <w:rPr>
          <w:rFonts w:ascii="Tahoma" w:hAnsi="Tahoma" w:cs="Tahoma"/>
          <w:i/>
          <w:iCs/>
          <w:sz w:val="22"/>
        </w:rPr>
        <w:t>“a) Para el cómputo de los plazos previstos en este artículo no se contará el tiempo que el proceso hubiese estado suspendido por acuerdo de las partes;</w:t>
      </w:r>
    </w:p>
    <w:p w14:paraId="24F5A60F" w14:textId="77777777" w:rsidR="00324E39" w:rsidRPr="00FB0122" w:rsidRDefault="00324E39" w:rsidP="00FB0122">
      <w:pPr>
        <w:ind w:left="426" w:right="420"/>
        <w:jc w:val="both"/>
        <w:rPr>
          <w:rFonts w:ascii="Tahoma" w:hAnsi="Tahoma" w:cs="Tahoma"/>
          <w:i/>
          <w:iCs/>
          <w:sz w:val="22"/>
        </w:rPr>
      </w:pPr>
    </w:p>
    <w:p w14:paraId="7EF05407" w14:textId="77777777" w:rsidR="00324E39" w:rsidRPr="00FB0122" w:rsidRDefault="00324E39" w:rsidP="00FB0122">
      <w:pPr>
        <w:ind w:left="426" w:right="420"/>
        <w:jc w:val="both"/>
        <w:rPr>
          <w:rFonts w:ascii="Tahoma" w:hAnsi="Tahoma" w:cs="Tahoma"/>
          <w:i/>
          <w:iCs/>
          <w:sz w:val="22"/>
        </w:rPr>
      </w:pPr>
      <w:r w:rsidRPr="00FB0122">
        <w:rPr>
          <w:rFonts w:ascii="Tahoma" w:hAnsi="Tahoma" w:cs="Tahoma"/>
          <w:i/>
          <w:iCs/>
          <w:sz w:val="22"/>
        </w:rPr>
        <w:lastRenderedPageBreak/>
        <w:t>b) Si el proceso cuenta con sentencia ejecutoriada a favor del demandante o auto que ordena seguir adelante la ejecución, el plazo previsto en este numeral será de dos (2) años;</w:t>
      </w:r>
    </w:p>
    <w:p w14:paraId="64D494CA" w14:textId="77777777" w:rsidR="00324E39" w:rsidRPr="00FB0122" w:rsidRDefault="00324E39" w:rsidP="00FB0122">
      <w:pPr>
        <w:ind w:left="426" w:right="420"/>
        <w:jc w:val="both"/>
        <w:rPr>
          <w:rFonts w:ascii="Tahoma" w:hAnsi="Tahoma" w:cs="Tahoma"/>
          <w:i/>
          <w:iCs/>
          <w:sz w:val="22"/>
        </w:rPr>
      </w:pPr>
    </w:p>
    <w:p w14:paraId="4A5CFA26" w14:textId="77777777" w:rsidR="00324E39" w:rsidRPr="00FB0122" w:rsidRDefault="00324E39" w:rsidP="00FB0122">
      <w:pPr>
        <w:ind w:left="426" w:right="420"/>
        <w:jc w:val="both"/>
        <w:rPr>
          <w:rFonts w:ascii="Tahoma" w:hAnsi="Tahoma" w:cs="Tahoma"/>
          <w:i/>
          <w:iCs/>
          <w:sz w:val="22"/>
        </w:rPr>
      </w:pPr>
      <w:r w:rsidRPr="00FB0122">
        <w:rPr>
          <w:rFonts w:ascii="Tahoma" w:hAnsi="Tahoma" w:cs="Tahoma"/>
          <w:i/>
          <w:iCs/>
          <w:sz w:val="22"/>
        </w:rPr>
        <w:t>c) Cualquier actuación, de oficio o a petición de parte, de cualquier naturaleza, interrumpirá los términos previstos en este artículo;</w:t>
      </w:r>
    </w:p>
    <w:p w14:paraId="6BF56BCE" w14:textId="77777777" w:rsidR="00324E39" w:rsidRPr="00FB0122" w:rsidRDefault="00324E39" w:rsidP="00FB0122">
      <w:pPr>
        <w:ind w:left="426" w:right="420"/>
        <w:jc w:val="both"/>
        <w:rPr>
          <w:rFonts w:ascii="Tahoma" w:hAnsi="Tahoma" w:cs="Tahoma"/>
          <w:i/>
          <w:iCs/>
          <w:sz w:val="22"/>
        </w:rPr>
      </w:pPr>
    </w:p>
    <w:p w14:paraId="41359C2C" w14:textId="77777777" w:rsidR="00324E39" w:rsidRPr="00FB0122" w:rsidRDefault="00324E39" w:rsidP="00FB0122">
      <w:pPr>
        <w:ind w:left="426" w:right="420"/>
        <w:jc w:val="both"/>
        <w:rPr>
          <w:rFonts w:ascii="Tahoma" w:hAnsi="Tahoma" w:cs="Tahoma"/>
          <w:i/>
          <w:iCs/>
          <w:sz w:val="22"/>
        </w:rPr>
      </w:pPr>
      <w:r w:rsidRPr="00FB0122">
        <w:rPr>
          <w:rFonts w:ascii="Tahoma" w:hAnsi="Tahoma" w:cs="Tahoma"/>
          <w:i/>
          <w:iCs/>
          <w:sz w:val="22"/>
        </w:rPr>
        <w:t>d) Decretado el desistimiento tácito quedará terminado el proceso o la actuación correspondiente y se ordenará el levantamiento de las medidas cautelares practicadas;</w:t>
      </w:r>
    </w:p>
    <w:p w14:paraId="40B511D6" w14:textId="77777777" w:rsidR="00324E39" w:rsidRPr="00FB0122" w:rsidRDefault="00324E39" w:rsidP="00FB0122">
      <w:pPr>
        <w:ind w:left="426" w:right="420"/>
        <w:jc w:val="both"/>
        <w:rPr>
          <w:rFonts w:ascii="Tahoma" w:hAnsi="Tahoma" w:cs="Tahoma"/>
          <w:i/>
          <w:iCs/>
          <w:sz w:val="22"/>
        </w:rPr>
      </w:pPr>
    </w:p>
    <w:p w14:paraId="7D7A0E03" w14:textId="77777777" w:rsidR="00324E39" w:rsidRPr="00FB0122" w:rsidRDefault="00324E39" w:rsidP="00FB0122">
      <w:pPr>
        <w:ind w:left="426" w:right="420"/>
        <w:jc w:val="both"/>
        <w:rPr>
          <w:rFonts w:ascii="Tahoma" w:hAnsi="Tahoma" w:cs="Tahoma"/>
          <w:i/>
          <w:iCs/>
          <w:sz w:val="22"/>
        </w:rPr>
      </w:pPr>
      <w:r w:rsidRPr="00FB0122">
        <w:rPr>
          <w:rFonts w:ascii="Tahoma" w:hAnsi="Tahoma" w:cs="Tahoma"/>
          <w:i/>
          <w:iCs/>
          <w:sz w:val="22"/>
        </w:rPr>
        <w:t>e) La providencia que decrete el desistimiento tácito se notificará por estado y será susceptible del recurso de apelación en el efecto suspensivo. La providencia que lo niegue será apelable en el efecto devolutivo;</w:t>
      </w:r>
    </w:p>
    <w:p w14:paraId="4E789009" w14:textId="77777777" w:rsidR="00324E39" w:rsidRPr="00FB0122" w:rsidRDefault="00324E39" w:rsidP="00FB0122">
      <w:pPr>
        <w:ind w:left="426" w:right="420"/>
        <w:jc w:val="both"/>
        <w:rPr>
          <w:rFonts w:ascii="Tahoma" w:hAnsi="Tahoma" w:cs="Tahoma"/>
          <w:i/>
          <w:iCs/>
          <w:sz w:val="22"/>
        </w:rPr>
      </w:pPr>
    </w:p>
    <w:p w14:paraId="023A885C" w14:textId="77777777" w:rsidR="00324E39" w:rsidRPr="00FB0122" w:rsidRDefault="00324E39" w:rsidP="00FB0122">
      <w:pPr>
        <w:ind w:left="426" w:right="420"/>
        <w:jc w:val="both"/>
        <w:rPr>
          <w:rFonts w:ascii="Tahoma" w:hAnsi="Tahoma" w:cs="Tahoma"/>
          <w:i/>
          <w:iCs/>
          <w:sz w:val="22"/>
        </w:rPr>
      </w:pPr>
      <w:r w:rsidRPr="00FB0122">
        <w:rPr>
          <w:rFonts w:ascii="Tahoma" w:hAnsi="Tahoma" w:cs="Tahoma"/>
          <w:i/>
          <w:iCs/>
          <w:sz w:val="22"/>
        </w:rPr>
        <w:t>f) El decreto del desistimiento tácito no impedirá que se presente nuevamente la demanda transcurridos seis (6) meses contados desde la ejecutoria de la providencia que así lo haya dispuesto o desde la notificación del auto de obedecimiento de lo resuelto por el superior, pero serán ineficaces todos los efectos que sobre la interrupción de la prescripción extintiva o la inoperancia de la caducidad o cualquier otra consecuencia que haya producido la presentación y notificación de la demanda que dio origen al proceso o a la actuación cuya terminación se decreta;</w:t>
      </w:r>
    </w:p>
    <w:p w14:paraId="1A8DD1CB" w14:textId="77777777" w:rsidR="00324E39" w:rsidRPr="00FB0122" w:rsidRDefault="00324E39" w:rsidP="00FB0122">
      <w:pPr>
        <w:ind w:left="426" w:right="420"/>
        <w:jc w:val="both"/>
        <w:rPr>
          <w:rFonts w:ascii="Tahoma" w:hAnsi="Tahoma" w:cs="Tahoma"/>
          <w:i/>
          <w:iCs/>
          <w:sz w:val="22"/>
        </w:rPr>
      </w:pPr>
    </w:p>
    <w:p w14:paraId="4DB61E35" w14:textId="77777777" w:rsidR="00324E39" w:rsidRPr="00FB0122" w:rsidRDefault="00324E39" w:rsidP="00FB0122">
      <w:pPr>
        <w:ind w:left="426" w:right="420"/>
        <w:jc w:val="both"/>
        <w:rPr>
          <w:rFonts w:ascii="Tahoma" w:hAnsi="Tahoma" w:cs="Tahoma"/>
          <w:i/>
          <w:iCs/>
          <w:sz w:val="22"/>
        </w:rPr>
      </w:pPr>
      <w:r w:rsidRPr="00FB0122">
        <w:rPr>
          <w:rFonts w:ascii="Tahoma" w:hAnsi="Tahoma" w:cs="Tahoma"/>
          <w:i/>
          <w:iCs/>
          <w:sz w:val="22"/>
        </w:rPr>
        <w:t>g) Decretado el desistimiento tácito por segunda vez entre las mismas partes y en ejercicio de las mismas pretensiones, se extinguirá el derecho pretendido. El juez ordenará la cancelación de los títulos del demandante si a ellos hubiere lugar. Al decretarse el desistimiento tácito, deben desglosarse los documentos que sirvieron de base para la admisión de la demanda o mandamiento ejecutivo, con las constancias del caso, para así poder tener conocimiento de ello ante un eventual nuevo proceso;</w:t>
      </w:r>
    </w:p>
    <w:p w14:paraId="0DCA47AD" w14:textId="77777777" w:rsidR="00324E39" w:rsidRPr="00FB0122" w:rsidRDefault="00324E39" w:rsidP="00FB0122">
      <w:pPr>
        <w:ind w:left="426" w:right="420"/>
        <w:jc w:val="both"/>
        <w:rPr>
          <w:rFonts w:ascii="Tahoma" w:hAnsi="Tahoma" w:cs="Tahoma"/>
          <w:i/>
          <w:iCs/>
          <w:sz w:val="22"/>
        </w:rPr>
      </w:pPr>
    </w:p>
    <w:p w14:paraId="0D876334" w14:textId="204A4D30" w:rsidR="00324E39" w:rsidRPr="00FB0122" w:rsidRDefault="00324E39" w:rsidP="00FB0122">
      <w:pPr>
        <w:ind w:left="426" w:right="420"/>
        <w:jc w:val="both"/>
        <w:rPr>
          <w:rFonts w:ascii="Tahoma" w:hAnsi="Tahoma" w:cs="Tahoma"/>
          <w:i/>
          <w:iCs/>
          <w:sz w:val="22"/>
        </w:rPr>
      </w:pPr>
      <w:r w:rsidRPr="00FB0122">
        <w:rPr>
          <w:rFonts w:ascii="Tahoma" w:hAnsi="Tahoma" w:cs="Tahoma"/>
          <w:i/>
          <w:iCs/>
          <w:sz w:val="22"/>
        </w:rPr>
        <w:t>h) El presente artículo no se aplicará en contra de los incapaces, cuando carezcan de apoderado judicial.”</w:t>
      </w:r>
    </w:p>
    <w:p w14:paraId="6155EE58" w14:textId="77777777" w:rsidR="00BB5721" w:rsidRPr="00043A4A" w:rsidRDefault="00BB5721" w:rsidP="00043A4A">
      <w:pPr>
        <w:spacing w:line="276" w:lineRule="auto"/>
        <w:jc w:val="both"/>
        <w:rPr>
          <w:rFonts w:ascii="Tahoma" w:hAnsi="Tahoma" w:cs="Tahoma"/>
        </w:rPr>
      </w:pPr>
    </w:p>
    <w:p w14:paraId="2183963B" w14:textId="1BEFA0DE" w:rsidR="00F21D24" w:rsidRPr="00043A4A" w:rsidRDefault="00BB5721" w:rsidP="00043A4A">
      <w:pPr>
        <w:spacing w:line="276" w:lineRule="auto"/>
        <w:ind w:firstLine="708"/>
        <w:jc w:val="both"/>
        <w:rPr>
          <w:rFonts w:ascii="Tahoma" w:hAnsi="Tahoma" w:cs="Tahoma"/>
        </w:rPr>
      </w:pPr>
      <w:r w:rsidRPr="00043A4A">
        <w:rPr>
          <w:rFonts w:ascii="Tahoma" w:hAnsi="Tahoma" w:cs="Tahoma"/>
        </w:rPr>
        <w:t xml:space="preserve">Ahora, </w:t>
      </w:r>
      <w:r w:rsidR="00F61DD9" w:rsidRPr="00043A4A">
        <w:rPr>
          <w:rFonts w:ascii="Tahoma" w:hAnsi="Tahoma" w:cs="Tahoma"/>
        </w:rPr>
        <w:t xml:space="preserve">al encontrarse </w:t>
      </w:r>
      <w:r w:rsidRPr="00043A4A">
        <w:rPr>
          <w:rFonts w:ascii="Tahoma" w:hAnsi="Tahoma" w:cs="Tahoma"/>
        </w:rPr>
        <w:t xml:space="preserve">la mencionada consecuencia procesal </w:t>
      </w:r>
      <w:r w:rsidR="00F61DD9" w:rsidRPr="00043A4A">
        <w:rPr>
          <w:rFonts w:ascii="Tahoma" w:hAnsi="Tahoma" w:cs="Tahoma"/>
        </w:rPr>
        <w:t xml:space="preserve">estipulada en el C.G. del P. y no en el CPT y SS, se ha </w:t>
      </w:r>
      <w:r w:rsidR="00F61DD9" w:rsidRPr="00043A4A">
        <w:rPr>
          <w:rFonts w:ascii="Tahoma" w:eastAsia="Tahoma" w:hAnsi="Tahoma" w:cs="Tahoma"/>
        </w:rPr>
        <w:t>discutido</w:t>
      </w:r>
      <w:r w:rsidR="00F61DD9" w:rsidRPr="00043A4A">
        <w:rPr>
          <w:rFonts w:ascii="Tahoma" w:hAnsi="Tahoma" w:cs="Tahoma"/>
        </w:rPr>
        <w:t xml:space="preserve"> por la doctrina y la jurisprudencia </w:t>
      </w:r>
      <w:r w:rsidR="13AB6836" w:rsidRPr="00043A4A">
        <w:rPr>
          <w:rFonts w:ascii="Tahoma" w:hAnsi="Tahoma" w:cs="Tahoma"/>
        </w:rPr>
        <w:t>si</w:t>
      </w:r>
      <w:r w:rsidR="00F61DD9" w:rsidRPr="00043A4A">
        <w:rPr>
          <w:rFonts w:ascii="Tahoma" w:hAnsi="Tahoma" w:cs="Tahoma"/>
        </w:rPr>
        <w:t xml:space="preserve"> tal precepto es aplicable </w:t>
      </w:r>
      <w:r w:rsidRPr="00043A4A">
        <w:rPr>
          <w:rFonts w:ascii="Tahoma" w:hAnsi="Tahoma" w:cs="Tahoma"/>
        </w:rPr>
        <w:t>al procedimiento laboral</w:t>
      </w:r>
      <w:r w:rsidR="00F61DD9" w:rsidRPr="00043A4A">
        <w:rPr>
          <w:rFonts w:ascii="Tahoma" w:hAnsi="Tahoma" w:cs="Tahoma"/>
        </w:rPr>
        <w:t>, toda vez que</w:t>
      </w:r>
      <w:r w:rsidR="00F21D24" w:rsidRPr="00043A4A">
        <w:rPr>
          <w:rFonts w:ascii="Tahoma" w:hAnsi="Tahoma" w:cs="Tahoma"/>
        </w:rPr>
        <w:t>, como es bien sabido, la analogía que permite acudir a las normas generales del proceso, no puede ser utilizada para la aplicación de sanciones, en virtud del principio de legalidad y el</w:t>
      </w:r>
      <w:r w:rsidR="17220F34" w:rsidRPr="00043A4A">
        <w:rPr>
          <w:rFonts w:ascii="Tahoma" w:hAnsi="Tahoma" w:cs="Tahoma"/>
        </w:rPr>
        <w:t xml:space="preserve"> </w:t>
      </w:r>
      <w:r w:rsidR="00F21D24" w:rsidRPr="00043A4A">
        <w:rPr>
          <w:rFonts w:ascii="Tahoma" w:hAnsi="Tahoma" w:cs="Tahoma"/>
        </w:rPr>
        <w:t xml:space="preserve">desistimiento tácito tiene </w:t>
      </w:r>
      <w:r w:rsidR="009D33C8" w:rsidRPr="00043A4A">
        <w:rPr>
          <w:rFonts w:ascii="Tahoma" w:hAnsi="Tahoma" w:cs="Tahoma"/>
        </w:rPr>
        <w:t xml:space="preserve">evidentemente </w:t>
      </w:r>
      <w:r w:rsidR="00F21D24" w:rsidRPr="00043A4A">
        <w:rPr>
          <w:rFonts w:ascii="Tahoma" w:hAnsi="Tahoma" w:cs="Tahoma"/>
        </w:rPr>
        <w:t>una naturaleza sancionatoria</w:t>
      </w:r>
      <w:r w:rsidR="009D33C8" w:rsidRPr="00043A4A">
        <w:rPr>
          <w:rFonts w:ascii="Tahoma" w:hAnsi="Tahoma" w:cs="Tahoma"/>
        </w:rPr>
        <w:t xml:space="preserve"> al castigar la inactividad o desinterés de las partes. </w:t>
      </w:r>
    </w:p>
    <w:p w14:paraId="35FE875D" w14:textId="77777777" w:rsidR="00F61DD9" w:rsidRPr="00043A4A" w:rsidRDefault="00F61DD9" w:rsidP="00043A4A">
      <w:pPr>
        <w:spacing w:line="276" w:lineRule="auto"/>
        <w:ind w:firstLine="708"/>
        <w:jc w:val="both"/>
        <w:rPr>
          <w:rFonts w:ascii="Tahoma" w:hAnsi="Tahoma" w:cs="Tahoma"/>
        </w:rPr>
      </w:pPr>
    </w:p>
    <w:p w14:paraId="73DA1F92" w14:textId="6EFFAA78" w:rsidR="00F61DD9" w:rsidRPr="00043A4A" w:rsidRDefault="00F61DD9" w:rsidP="00043A4A">
      <w:pPr>
        <w:spacing w:line="276" w:lineRule="auto"/>
        <w:ind w:firstLine="708"/>
        <w:jc w:val="both"/>
        <w:rPr>
          <w:rFonts w:ascii="Tahoma" w:hAnsi="Tahoma" w:cs="Tahoma"/>
        </w:rPr>
      </w:pPr>
      <w:r w:rsidRPr="00043A4A">
        <w:rPr>
          <w:rFonts w:ascii="Tahoma" w:hAnsi="Tahoma" w:cs="Tahoma"/>
        </w:rPr>
        <w:t xml:space="preserve">El anterior debate no ha sido nuevo o ajeno a esta Corporación, por cuanto desde </w:t>
      </w:r>
      <w:r w:rsidR="00770478" w:rsidRPr="00043A4A">
        <w:rPr>
          <w:rFonts w:ascii="Tahoma" w:hAnsi="Tahoma" w:cs="Tahoma"/>
        </w:rPr>
        <w:t>providencia del 03 de marzo de 2015, con ponencia del Magistrado Julio César Salazar Muñoz radicado 001-2008-00592-02, citado en el más cercano auto del 06 de julio de 2018, con ponencia de la Magistrada Olga Lucía Hoyos Sepúlveda radicado 001-2011-01149, se consideró:</w:t>
      </w:r>
    </w:p>
    <w:p w14:paraId="6F97A9D4" w14:textId="77777777" w:rsidR="00F61DD9" w:rsidRPr="00043A4A" w:rsidRDefault="00F61DD9" w:rsidP="00043A4A">
      <w:pPr>
        <w:spacing w:line="276" w:lineRule="auto"/>
        <w:ind w:firstLine="708"/>
        <w:jc w:val="both"/>
        <w:rPr>
          <w:rFonts w:ascii="Tahoma" w:hAnsi="Tahoma" w:cs="Tahoma"/>
        </w:rPr>
      </w:pPr>
    </w:p>
    <w:p w14:paraId="5F8DA76F" w14:textId="02E35247" w:rsidR="00F61DD9" w:rsidRPr="00FB0122" w:rsidRDefault="00770478" w:rsidP="00FB0122">
      <w:pPr>
        <w:ind w:left="426" w:right="420"/>
        <w:jc w:val="both"/>
        <w:rPr>
          <w:rFonts w:ascii="Tahoma" w:hAnsi="Tahoma" w:cs="Tahoma"/>
          <w:i/>
          <w:iCs/>
          <w:sz w:val="22"/>
        </w:rPr>
      </w:pPr>
      <w:r w:rsidRPr="00FB0122">
        <w:rPr>
          <w:rFonts w:ascii="Tahoma" w:hAnsi="Tahoma" w:cs="Tahoma"/>
          <w:i/>
          <w:iCs/>
          <w:sz w:val="22"/>
        </w:rPr>
        <w:t>“</w:t>
      </w:r>
      <w:r w:rsidR="00F61DD9" w:rsidRPr="00FB0122">
        <w:rPr>
          <w:rFonts w:ascii="Tahoma" w:hAnsi="Tahoma" w:cs="Tahoma"/>
          <w:i/>
          <w:iCs/>
          <w:sz w:val="22"/>
        </w:rPr>
        <w:t xml:space="preserve">Para resolver el problema jurídico que se plantea, esto es, si es posible declarar la perención en el presente ejecutivo laboral, es pertinente manifestar que la Corte Constitucional en sentencia C-868 de 3 de noviembre de 2010 con ponencia de la Magistrada María Victoria Calle Correa, después de definir el desistimiento tácito y la figura de la perención como mecanismos que operan en los procesos civil y de familia como una forma anormal de terminación del proceso, la cual se impone cuando se </w:t>
      </w:r>
      <w:r w:rsidR="00F61DD9" w:rsidRPr="00FB0122">
        <w:rPr>
          <w:rFonts w:ascii="Tahoma" w:hAnsi="Tahoma" w:cs="Tahoma"/>
          <w:i/>
          <w:iCs/>
          <w:sz w:val="22"/>
        </w:rPr>
        <w:lastRenderedPageBreak/>
        <w:t>acredita la inactividad de las partes; señaló que en materia laboral para esos efectos, es decir, combatir la negligencia procesal de las partes y evitar la paralización de los procesos, el juez cuenta con las facultades conferidas en el artículo 48 del C.P.T. y de la S.S., y las que se desprenden de la figura de la contumacia prevista en el artículo 30 del mismo cuerpo normativo.</w:t>
      </w:r>
    </w:p>
    <w:p w14:paraId="585D32B3" w14:textId="77777777" w:rsidR="00F61DD9" w:rsidRPr="00FB0122" w:rsidRDefault="00F61DD9" w:rsidP="00FB0122">
      <w:pPr>
        <w:ind w:left="426" w:right="420"/>
        <w:jc w:val="both"/>
        <w:rPr>
          <w:rFonts w:ascii="Tahoma" w:hAnsi="Tahoma" w:cs="Tahoma"/>
          <w:i/>
          <w:iCs/>
          <w:sz w:val="22"/>
        </w:rPr>
      </w:pPr>
    </w:p>
    <w:p w14:paraId="0A6EF404" w14:textId="77777777" w:rsidR="00F61DD9" w:rsidRPr="00FB0122" w:rsidRDefault="00F61DD9" w:rsidP="00FB0122">
      <w:pPr>
        <w:ind w:left="426" w:right="420"/>
        <w:jc w:val="both"/>
        <w:rPr>
          <w:rFonts w:ascii="Tahoma" w:hAnsi="Tahoma" w:cs="Tahoma"/>
          <w:i/>
          <w:iCs/>
          <w:sz w:val="22"/>
        </w:rPr>
      </w:pPr>
      <w:r w:rsidRPr="00FB0122">
        <w:rPr>
          <w:rFonts w:ascii="Tahoma" w:hAnsi="Tahoma" w:cs="Tahoma"/>
          <w:i/>
          <w:iCs/>
          <w:sz w:val="22"/>
        </w:rPr>
        <w:t>Indicó la Alta Magistratura que: “En el caso del proceso laboral, si bien al juez no le es permitido el inicio oficioso de los procesos porque cada uno de ellos requiere de un acto de parte, (la presentación de la demanda), una vez instaurada, el juez debe tramitar el proceso hasta su culminación, y si una de las partes o ambas dejan de asistir a las audiencias, no por ello se paraliza el proceso, pues el juez debe adelantar su trámite hasta fallar. En tal proceso, el legislador optó por dotar al juez de amplísimos poderes como director del mismo y complementariamente estatuir la figura de la contumacia con un triple efecto: (i) evitar la paralización del proceso en unos casos, (ii) proceder al archivo del proceso en otros, (iii) continuar con el trámite de la demanda principal; y (iv) asegurar que la protección de los derechos de los trabajadores no se postergue indefinidamente por la falta de actuación del empleador demandado.”.</w:t>
      </w:r>
    </w:p>
    <w:p w14:paraId="5D940203" w14:textId="77777777" w:rsidR="00F61DD9" w:rsidRPr="00FB0122" w:rsidRDefault="00F61DD9" w:rsidP="00FB0122">
      <w:pPr>
        <w:ind w:left="426" w:right="420"/>
        <w:jc w:val="both"/>
        <w:rPr>
          <w:rFonts w:ascii="Tahoma" w:hAnsi="Tahoma" w:cs="Tahoma"/>
          <w:i/>
          <w:iCs/>
          <w:sz w:val="22"/>
        </w:rPr>
      </w:pPr>
    </w:p>
    <w:p w14:paraId="121E0EA6" w14:textId="77777777" w:rsidR="00F61DD9" w:rsidRPr="00FB0122" w:rsidRDefault="00F61DD9" w:rsidP="00FB0122">
      <w:pPr>
        <w:ind w:left="426" w:right="420"/>
        <w:jc w:val="both"/>
        <w:rPr>
          <w:rFonts w:ascii="Tahoma" w:hAnsi="Tahoma" w:cs="Tahoma"/>
          <w:i/>
          <w:iCs/>
          <w:sz w:val="22"/>
        </w:rPr>
      </w:pPr>
      <w:r w:rsidRPr="00FB0122">
        <w:rPr>
          <w:rFonts w:ascii="Tahoma" w:hAnsi="Tahoma" w:cs="Tahoma"/>
          <w:i/>
          <w:iCs/>
          <w:sz w:val="22"/>
        </w:rPr>
        <w:t>Así las cosas, corresponde en estos casos al juez hacer uso de las facultades que en esencia se desprenden de la figura de la contumacia y como director del proceso debe adoptar las medidas necesarias para garantizar el respeto de los derechos fundamentales y el equilibrio de las partes, la agilidad y la rapidez del trámite.</w:t>
      </w:r>
    </w:p>
    <w:p w14:paraId="2624BCD0" w14:textId="77777777" w:rsidR="00F61DD9" w:rsidRPr="00FB0122" w:rsidRDefault="00F61DD9" w:rsidP="00FB0122">
      <w:pPr>
        <w:ind w:left="426" w:right="420"/>
        <w:jc w:val="both"/>
        <w:rPr>
          <w:rFonts w:ascii="Tahoma" w:hAnsi="Tahoma" w:cs="Tahoma"/>
          <w:i/>
          <w:iCs/>
          <w:sz w:val="22"/>
        </w:rPr>
      </w:pPr>
    </w:p>
    <w:p w14:paraId="6A6C4E7A" w14:textId="29833212" w:rsidR="00F61DD9" w:rsidRPr="00FB0122" w:rsidRDefault="00F61DD9" w:rsidP="00FB0122">
      <w:pPr>
        <w:ind w:left="426" w:right="420"/>
        <w:jc w:val="both"/>
        <w:rPr>
          <w:rFonts w:ascii="Tahoma" w:hAnsi="Tahoma" w:cs="Tahoma"/>
          <w:i/>
          <w:iCs/>
          <w:sz w:val="22"/>
        </w:rPr>
      </w:pPr>
      <w:r w:rsidRPr="00FB0122">
        <w:rPr>
          <w:rFonts w:ascii="Tahoma" w:hAnsi="Tahoma" w:cs="Tahoma"/>
          <w:i/>
          <w:iCs/>
          <w:sz w:val="22"/>
        </w:rPr>
        <w:t xml:space="preserve">En el anterior orden de ideas, no hay duda alguna en que en materia laboral no es posible aplicar las figuras procesales del desistimiento tácito y de la perención que operan en los procesos civil </w:t>
      </w:r>
      <w:r w:rsidR="00647900">
        <w:rPr>
          <w:rFonts w:ascii="Tahoma" w:hAnsi="Tahoma" w:cs="Tahoma"/>
          <w:i/>
          <w:iCs/>
          <w:sz w:val="22"/>
        </w:rPr>
        <w:t>-</w:t>
      </w:r>
      <w:r w:rsidRPr="00FB0122">
        <w:rPr>
          <w:rFonts w:ascii="Tahoma" w:hAnsi="Tahoma" w:cs="Tahoma"/>
          <w:i/>
          <w:iCs/>
          <w:sz w:val="22"/>
        </w:rPr>
        <w:t>sic- y de familia; máxime cuando bien es sabido que las normas de carácter sancionatorio no son de aplicación extensiva”.</w:t>
      </w:r>
    </w:p>
    <w:p w14:paraId="29DEF75D" w14:textId="1B2F0FFE" w:rsidR="15E2179D" w:rsidRPr="00043A4A" w:rsidRDefault="15E2179D" w:rsidP="00043A4A">
      <w:pPr>
        <w:spacing w:line="276" w:lineRule="auto"/>
        <w:ind w:firstLine="708"/>
        <w:jc w:val="both"/>
        <w:rPr>
          <w:rFonts w:ascii="Tahoma" w:hAnsi="Tahoma" w:cs="Tahoma"/>
        </w:rPr>
      </w:pPr>
    </w:p>
    <w:p w14:paraId="2446415D" w14:textId="0C97CE3F" w:rsidR="002D1D84" w:rsidRPr="00FB0122" w:rsidRDefault="00337AF7" w:rsidP="00FB0122">
      <w:pPr>
        <w:pStyle w:val="Ttulo"/>
        <w:numPr>
          <w:ilvl w:val="1"/>
          <w:numId w:val="16"/>
        </w:numPr>
        <w:tabs>
          <w:tab w:val="left" w:pos="0"/>
        </w:tabs>
        <w:spacing w:line="276" w:lineRule="auto"/>
        <w:jc w:val="both"/>
        <w:rPr>
          <w:rFonts w:ascii="Tahoma" w:hAnsi="Tahoma" w:cs="Tahoma"/>
          <w:shd w:val="clear" w:color="auto" w:fill="FFFFFF"/>
        </w:rPr>
      </w:pPr>
      <w:r w:rsidRPr="00FB0122">
        <w:rPr>
          <w:rFonts w:ascii="Tahoma" w:hAnsi="Tahoma" w:cs="Tahoma"/>
          <w:shd w:val="clear" w:color="auto" w:fill="FFFFFF"/>
        </w:rPr>
        <w:t>CASO CONCRETO</w:t>
      </w:r>
    </w:p>
    <w:p w14:paraId="5BEE7DCA" w14:textId="675C964E" w:rsidR="007A1806" w:rsidRPr="00043A4A" w:rsidRDefault="007A1806" w:rsidP="00043A4A">
      <w:pPr>
        <w:pStyle w:val="Sinespaciado"/>
        <w:spacing w:line="276" w:lineRule="auto"/>
        <w:rPr>
          <w:rFonts w:ascii="Tahoma" w:hAnsi="Tahoma" w:cs="Tahoma"/>
        </w:rPr>
      </w:pPr>
    </w:p>
    <w:p w14:paraId="5E04C89F" w14:textId="35FE5919" w:rsidR="008147D3" w:rsidRPr="00043A4A" w:rsidRDefault="008147D3" w:rsidP="00043A4A">
      <w:pPr>
        <w:spacing w:line="276" w:lineRule="auto"/>
        <w:ind w:firstLine="708"/>
        <w:jc w:val="both"/>
        <w:rPr>
          <w:rFonts w:ascii="Tahoma" w:hAnsi="Tahoma" w:cs="Tahoma"/>
        </w:rPr>
      </w:pPr>
      <w:r w:rsidRPr="00043A4A">
        <w:rPr>
          <w:rFonts w:ascii="Tahoma" w:hAnsi="Tahoma" w:cs="Tahoma"/>
        </w:rPr>
        <w:t>Descendiendo las anteriores consideraciones al caso que ocupa la atención de la Sala, no son necesarias mayores elucubraciones para concluir que erró la a-quo a</w:t>
      </w:r>
      <w:r w:rsidR="73F3C844" w:rsidRPr="00043A4A">
        <w:rPr>
          <w:rFonts w:ascii="Tahoma" w:hAnsi="Tahoma" w:cs="Tahoma"/>
        </w:rPr>
        <w:t>l</w:t>
      </w:r>
      <w:r w:rsidRPr="00043A4A">
        <w:rPr>
          <w:rFonts w:ascii="Tahoma" w:hAnsi="Tahoma" w:cs="Tahoma"/>
        </w:rPr>
        <w:t xml:space="preserve"> declarar el desistimiento tácito, </w:t>
      </w:r>
      <w:r w:rsidR="7B7695BE" w:rsidRPr="00043A4A">
        <w:rPr>
          <w:rFonts w:ascii="Tahoma" w:hAnsi="Tahoma" w:cs="Tahoma"/>
        </w:rPr>
        <w:t>pero</w:t>
      </w:r>
      <w:r w:rsidRPr="00043A4A">
        <w:rPr>
          <w:rFonts w:ascii="Tahoma" w:hAnsi="Tahoma" w:cs="Tahoma"/>
        </w:rPr>
        <w:t xml:space="preserve"> no por los motivos esgrimidos en la apelación, sino porque esta sanción procesa</w:t>
      </w:r>
      <w:r w:rsidR="000458E5">
        <w:rPr>
          <w:rFonts w:ascii="Tahoma" w:hAnsi="Tahoma" w:cs="Tahoma"/>
        </w:rPr>
        <w:t>l</w:t>
      </w:r>
      <w:r w:rsidR="4AC04317" w:rsidRPr="00043A4A">
        <w:rPr>
          <w:rFonts w:ascii="Tahoma" w:hAnsi="Tahoma" w:cs="Tahoma"/>
        </w:rPr>
        <w:t>,</w:t>
      </w:r>
      <w:r w:rsidRPr="00043A4A">
        <w:rPr>
          <w:rFonts w:ascii="Tahoma" w:hAnsi="Tahoma" w:cs="Tahoma"/>
        </w:rPr>
        <w:t xml:space="preserve"> que implica la terminación anormal del proceso</w:t>
      </w:r>
      <w:r w:rsidR="000458E5">
        <w:rPr>
          <w:rFonts w:ascii="Tahoma" w:hAnsi="Tahoma" w:cs="Tahoma"/>
        </w:rPr>
        <w:t>,</w:t>
      </w:r>
      <w:bookmarkStart w:id="1" w:name="_GoBack"/>
      <w:bookmarkEnd w:id="1"/>
      <w:r w:rsidRPr="00043A4A">
        <w:rPr>
          <w:rFonts w:ascii="Tahoma" w:hAnsi="Tahoma" w:cs="Tahoma"/>
        </w:rPr>
        <w:t xml:space="preserve"> no es aplicable al procedimiento laboral, como quiera que el legislador dispuso para los procesos laborales el principio de impulsión oficiosa, por lo cual, una vez iniciada la contienda la jueza o el juez está en la obligación de impulsarlo por su propia iniciativa, aun cuando las partes muestren desinterés en el trámite, estableciéndose como única consecuencia la contumacia del art. 30 del CPT y SS, no obstante, esta no es una </w:t>
      </w:r>
      <w:proofErr w:type="spellStart"/>
      <w:r w:rsidRPr="00043A4A">
        <w:rPr>
          <w:rFonts w:ascii="Tahoma" w:hAnsi="Tahoma" w:cs="Tahoma"/>
        </w:rPr>
        <w:t>una</w:t>
      </w:r>
      <w:proofErr w:type="spellEnd"/>
      <w:r w:rsidRPr="00043A4A">
        <w:rPr>
          <w:rFonts w:ascii="Tahoma" w:hAnsi="Tahoma" w:cs="Tahoma"/>
        </w:rPr>
        <w:t xml:space="preserve"> forma de terminación del proceso, tal como lo recordó la Sala de Casación Laboral en providencia STL12071-2020:</w:t>
      </w:r>
    </w:p>
    <w:p w14:paraId="78916675" w14:textId="77777777" w:rsidR="008147D3" w:rsidRPr="00043A4A" w:rsidRDefault="008147D3" w:rsidP="00043A4A">
      <w:pPr>
        <w:spacing w:line="276" w:lineRule="auto"/>
        <w:ind w:firstLine="708"/>
        <w:jc w:val="both"/>
        <w:rPr>
          <w:rFonts w:ascii="Tahoma" w:hAnsi="Tahoma" w:cs="Tahoma"/>
        </w:rPr>
      </w:pPr>
    </w:p>
    <w:p w14:paraId="7D148984" w14:textId="53FBF546" w:rsidR="008147D3" w:rsidRPr="00FB0122" w:rsidRDefault="008147D3" w:rsidP="00FB0122">
      <w:pPr>
        <w:ind w:left="426" w:right="420"/>
        <w:jc w:val="both"/>
        <w:rPr>
          <w:rFonts w:ascii="Tahoma" w:hAnsi="Tahoma" w:cs="Tahoma"/>
          <w:i/>
          <w:iCs/>
          <w:sz w:val="22"/>
        </w:rPr>
      </w:pPr>
      <w:r w:rsidRPr="00FB0122">
        <w:rPr>
          <w:rFonts w:ascii="Tahoma" w:hAnsi="Tahoma" w:cs="Tahoma"/>
          <w:i/>
          <w:iCs/>
          <w:sz w:val="22"/>
        </w:rPr>
        <w:t xml:space="preserve">“Ahora, la Sala estima oportuno aclararle al proponente que el archivo en referencia es provisional que no tiene en materia laboral la connotación de un desistimiento tácito. Por consiguiente, aún tiene la posibilidad de solicitar a la funcionaria el desarchivo, continuar el proceso y llevar a cabo las gestiones tendientes a lograr la notificación de la parte demandada, conforme las disposiciones normativas que se analizaron”. </w:t>
      </w:r>
    </w:p>
    <w:p w14:paraId="1384862D" w14:textId="17EC8644" w:rsidR="00AE5E26" w:rsidRPr="00043A4A" w:rsidRDefault="00AE5E26" w:rsidP="00043A4A">
      <w:pPr>
        <w:spacing w:line="276" w:lineRule="auto"/>
        <w:ind w:firstLine="708"/>
        <w:jc w:val="both"/>
        <w:rPr>
          <w:rFonts w:ascii="Tahoma" w:hAnsi="Tahoma" w:cs="Tahoma"/>
        </w:rPr>
      </w:pPr>
    </w:p>
    <w:p w14:paraId="57762506" w14:textId="351CE873" w:rsidR="002604A2" w:rsidRPr="00043A4A" w:rsidRDefault="002604A2" w:rsidP="00043A4A">
      <w:pPr>
        <w:spacing w:line="276" w:lineRule="auto"/>
        <w:ind w:firstLine="708"/>
        <w:jc w:val="both"/>
        <w:rPr>
          <w:rFonts w:ascii="Tahoma" w:hAnsi="Tahoma" w:cs="Tahoma"/>
        </w:rPr>
      </w:pPr>
      <w:r w:rsidRPr="00043A4A">
        <w:rPr>
          <w:rFonts w:ascii="Tahoma" w:hAnsi="Tahoma" w:cs="Tahoma"/>
        </w:rPr>
        <w:t xml:space="preserve">Por lo brevemente expuesto, al no ser procedente decretar el desistimiento tácito acudiendo </w:t>
      </w:r>
      <w:r w:rsidR="00945EF9" w:rsidRPr="00043A4A">
        <w:rPr>
          <w:rFonts w:ascii="Tahoma" w:hAnsi="Tahoma" w:cs="Tahoma"/>
        </w:rPr>
        <w:t xml:space="preserve">a una norma inaplicable al procedimiento </w:t>
      </w:r>
      <w:r w:rsidR="003F179D" w:rsidRPr="00043A4A">
        <w:rPr>
          <w:rFonts w:ascii="Tahoma" w:hAnsi="Tahoma" w:cs="Tahoma"/>
        </w:rPr>
        <w:t>laboral, se</w:t>
      </w:r>
      <w:r w:rsidR="00945EF9" w:rsidRPr="00043A4A">
        <w:rPr>
          <w:rFonts w:ascii="Tahoma" w:hAnsi="Tahoma" w:cs="Tahoma"/>
        </w:rPr>
        <w:t xml:space="preserve"> revocará el auto </w:t>
      </w:r>
      <w:r w:rsidR="00945EF9" w:rsidRPr="00043A4A">
        <w:rPr>
          <w:rFonts w:ascii="Tahoma" w:hAnsi="Tahoma" w:cs="Tahoma"/>
        </w:rPr>
        <w:lastRenderedPageBreak/>
        <w:t xml:space="preserve">apelado, sin que haya lugar a condena en costas, toda vez que, aunque por razones distintas, sale avante el recurso. </w:t>
      </w:r>
      <w:r w:rsidRPr="00043A4A">
        <w:rPr>
          <w:rFonts w:ascii="Tahoma" w:hAnsi="Tahoma" w:cs="Tahoma"/>
        </w:rPr>
        <w:t xml:space="preserve"> </w:t>
      </w:r>
    </w:p>
    <w:p w14:paraId="3C89A18A" w14:textId="77777777" w:rsidR="008147D3" w:rsidRPr="00043A4A" w:rsidRDefault="008147D3" w:rsidP="00043A4A">
      <w:pPr>
        <w:spacing w:line="276" w:lineRule="auto"/>
        <w:jc w:val="both"/>
        <w:rPr>
          <w:rFonts w:ascii="Tahoma" w:hAnsi="Tahoma" w:cs="Tahoma"/>
          <w:shd w:val="clear" w:color="auto" w:fill="FFFFFF"/>
          <w:lang w:val="es-CO"/>
        </w:rPr>
      </w:pPr>
    </w:p>
    <w:p w14:paraId="1E3B86E9" w14:textId="77A752FE" w:rsidR="005D07DF" w:rsidRPr="00043A4A" w:rsidRDefault="005D07DF" w:rsidP="00043A4A">
      <w:pPr>
        <w:spacing w:line="276" w:lineRule="auto"/>
        <w:ind w:firstLine="708"/>
        <w:jc w:val="both"/>
        <w:rPr>
          <w:rFonts w:ascii="Tahoma" w:hAnsi="Tahoma" w:cs="Tahoma"/>
          <w:shd w:val="clear" w:color="auto" w:fill="FFFFFF"/>
        </w:rPr>
      </w:pPr>
      <w:r w:rsidRPr="00043A4A">
        <w:rPr>
          <w:rFonts w:ascii="Tahoma" w:hAnsi="Tahoma" w:cs="Tahoma"/>
        </w:rPr>
        <w:t xml:space="preserve">En mérito de lo expuesto, el </w:t>
      </w:r>
      <w:r w:rsidRPr="00043A4A">
        <w:rPr>
          <w:rFonts w:ascii="Tahoma" w:hAnsi="Tahoma" w:cs="Tahoma"/>
          <w:b/>
        </w:rPr>
        <w:t>Tribunal Superior del Distrito Judicial de Pereira (Risaralda)</w:t>
      </w:r>
      <w:r w:rsidRPr="00043A4A">
        <w:rPr>
          <w:rFonts w:ascii="Tahoma" w:hAnsi="Tahoma" w:cs="Tahoma"/>
        </w:rPr>
        <w:t xml:space="preserve">, </w:t>
      </w:r>
      <w:r w:rsidRPr="00043A4A">
        <w:rPr>
          <w:rFonts w:ascii="Tahoma" w:hAnsi="Tahoma" w:cs="Tahoma"/>
          <w:b/>
        </w:rPr>
        <w:t>Sala Laboral No. 1</w:t>
      </w:r>
      <w:r w:rsidRPr="00043A4A">
        <w:rPr>
          <w:rFonts w:ascii="Tahoma" w:hAnsi="Tahoma" w:cs="Tahoma"/>
        </w:rPr>
        <w:t xml:space="preserve">, </w:t>
      </w:r>
    </w:p>
    <w:p w14:paraId="72EBC74B" w14:textId="77777777" w:rsidR="00E20E48" w:rsidRPr="00043A4A" w:rsidRDefault="00E20E48" w:rsidP="00043A4A">
      <w:pPr>
        <w:tabs>
          <w:tab w:val="left" w:pos="748"/>
        </w:tabs>
        <w:spacing w:line="276" w:lineRule="auto"/>
        <w:rPr>
          <w:rFonts w:ascii="Tahoma" w:hAnsi="Tahoma" w:cs="Tahoma"/>
        </w:rPr>
      </w:pPr>
    </w:p>
    <w:p w14:paraId="3A27DD22" w14:textId="77777777" w:rsidR="005D07DF" w:rsidRPr="00043A4A" w:rsidRDefault="005D07DF" w:rsidP="00043A4A">
      <w:pPr>
        <w:widowControl w:val="0"/>
        <w:autoSpaceDE w:val="0"/>
        <w:autoSpaceDN w:val="0"/>
        <w:adjustRightInd w:val="0"/>
        <w:spacing w:line="276" w:lineRule="auto"/>
        <w:jc w:val="center"/>
        <w:rPr>
          <w:rFonts w:ascii="Tahoma" w:hAnsi="Tahoma" w:cs="Tahoma"/>
          <w:b/>
        </w:rPr>
      </w:pPr>
      <w:r w:rsidRPr="00043A4A">
        <w:rPr>
          <w:rFonts w:ascii="Tahoma" w:hAnsi="Tahoma" w:cs="Tahoma"/>
          <w:b/>
        </w:rPr>
        <w:t>R E S U E L V E:</w:t>
      </w:r>
    </w:p>
    <w:p w14:paraId="72D829DE" w14:textId="77777777" w:rsidR="00D602CB" w:rsidRPr="00043A4A" w:rsidRDefault="00D602CB" w:rsidP="00FB0122">
      <w:pPr>
        <w:spacing w:line="276" w:lineRule="auto"/>
        <w:rPr>
          <w:rFonts w:ascii="Tahoma" w:hAnsi="Tahoma" w:cs="Tahoma"/>
          <w:b/>
        </w:rPr>
      </w:pPr>
    </w:p>
    <w:p w14:paraId="510668A6" w14:textId="7223DFD5" w:rsidR="00945EF9" w:rsidRPr="00043A4A" w:rsidRDefault="00945EF9" w:rsidP="00043A4A">
      <w:pPr>
        <w:spacing w:line="276" w:lineRule="auto"/>
        <w:ind w:firstLine="708"/>
        <w:jc w:val="both"/>
        <w:rPr>
          <w:rFonts w:ascii="Tahoma" w:hAnsi="Tahoma" w:cs="Tahoma"/>
        </w:rPr>
      </w:pPr>
      <w:r w:rsidRPr="00043A4A">
        <w:rPr>
          <w:rFonts w:ascii="Tahoma" w:hAnsi="Tahoma" w:cs="Tahoma"/>
          <w:b/>
        </w:rPr>
        <w:t xml:space="preserve">PRIMERO: REVOCAR </w:t>
      </w:r>
      <w:r w:rsidRPr="00043A4A">
        <w:rPr>
          <w:rFonts w:ascii="Tahoma" w:hAnsi="Tahoma" w:cs="Tahoma"/>
        </w:rPr>
        <w:t xml:space="preserve">el auto del 17 de abril de 2023 proferido por el Juzgado Tercero Laboral del Circuito de Pereira, por medio del cual, se tuvo por no contestada la demanda y el llamamiento en garantía por SEGUROS BOLIVAR S.A, para en su lugar, </w:t>
      </w:r>
      <w:r w:rsidRPr="00043A4A">
        <w:rPr>
          <w:rFonts w:ascii="Tahoma" w:hAnsi="Tahoma" w:cs="Tahoma"/>
          <w:b/>
        </w:rPr>
        <w:t>ORDENAR</w:t>
      </w:r>
      <w:r w:rsidRPr="00043A4A">
        <w:rPr>
          <w:rFonts w:ascii="Tahoma" w:hAnsi="Tahoma" w:cs="Tahoma"/>
        </w:rPr>
        <w:t xml:space="preserve"> al juzgado de primera instancia que continúe con el trámite de la ejecución.</w:t>
      </w:r>
    </w:p>
    <w:p w14:paraId="7DE97FE4" w14:textId="77777777" w:rsidR="00945EF9" w:rsidRPr="00043A4A" w:rsidRDefault="00945EF9" w:rsidP="00043A4A">
      <w:pPr>
        <w:spacing w:line="276" w:lineRule="auto"/>
        <w:ind w:firstLine="708"/>
        <w:jc w:val="both"/>
        <w:rPr>
          <w:rFonts w:ascii="Tahoma" w:hAnsi="Tahoma" w:cs="Tahoma"/>
        </w:rPr>
      </w:pPr>
    </w:p>
    <w:p w14:paraId="56F7483E" w14:textId="77777777" w:rsidR="00945EF9" w:rsidRPr="00043A4A" w:rsidRDefault="00945EF9" w:rsidP="00043A4A">
      <w:pPr>
        <w:spacing w:line="276" w:lineRule="auto"/>
        <w:ind w:firstLine="708"/>
        <w:jc w:val="both"/>
        <w:rPr>
          <w:rFonts w:ascii="Tahoma" w:hAnsi="Tahoma" w:cs="Tahoma"/>
        </w:rPr>
      </w:pPr>
      <w:r w:rsidRPr="00043A4A">
        <w:rPr>
          <w:rFonts w:ascii="Tahoma" w:hAnsi="Tahoma" w:cs="Tahoma"/>
          <w:b/>
        </w:rPr>
        <w:t xml:space="preserve">SEGUNDO: </w:t>
      </w:r>
      <w:r w:rsidRPr="00043A4A">
        <w:rPr>
          <w:rFonts w:ascii="Tahoma" w:hAnsi="Tahoma" w:cs="Tahoma"/>
          <w:b/>
          <w:lang w:val="es-CO"/>
        </w:rPr>
        <w:t xml:space="preserve">DEVOLVER </w:t>
      </w:r>
      <w:r w:rsidRPr="00043A4A">
        <w:rPr>
          <w:rFonts w:ascii="Tahoma" w:hAnsi="Tahoma" w:cs="Tahoma"/>
          <w:bCs/>
        </w:rPr>
        <w:t xml:space="preserve">el expediente al juzgado de instancia para que dé cumplimiento a lo anterior. </w:t>
      </w:r>
    </w:p>
    <w:p w14:paraId="679B4BE9" w14:textId="77777777" w:rsidR="00945EF9" w:rsidRPr="00043A4A" w:rsidRDefault="00945EF9" w:rsidP="00043A4A">
      <w:pPr>
        <w:spacing w:line="276" w:lineRule="auto"/>
        <w:jc w:val="both"/>
        <w:rPr>
          <w:rFonts w:ascii="Tahoma" w:hAnsi="Tahoma" w:cs="Tahoma"/>
        </w:rPr>
      </w:pPr>
    </w:p>
    <w:p w14:paraId="4BBC1E3C" w14:textId="77777777" w:rsidR="00945EF9" w:rsidRPr="00043A4A" w:rsidRDefault="00945EF9" w:rsidP="00043A4A">
      <w:pPr>
        <w:spacing w:line="276" w:lineRule="auto"/>
        <w:ind w:firstLine="708"/>
        <w:jc w:val="both"/>
        <w:rPr>
          <w:rFonts w:ascii="Tahoma" w:hAnsi="Tahoma" w:cs="Tahoma"/>
          <w:bCs/>
          <w:lang w:val="es-CO"/>
        </w:rPr>
      </w:pPr>
      <w:r w:rsidRPr="00043A4A">
        <w:rPr>
          <w:rFonts w:ascii="Tahoma" w:hAnsi="Tahoma" w:cs="Tahoma"/>
          <w:b/>
        </w:rPr>
        <w:t xml:space="preserve">TERCERO: </w:t>
      </w:r>
      <w:r w:rsidRPr="00043A4A">
        <w:rPr>
          <w:rFonts w:ascii="Tahoma" w:hAnsi="Tahoma" w:cs="Tahoma"/>
          <w:bCs/>
        </w:rPr>
        <w:t>Sin costas en esta instancia procesal.</w:t>
      </w:r>
    </w:p>
    <w:p w14:paraId="71209226" w14:textId="77777777" w:rsidR="00FB0122" w:rsidRPr="00FB0122" w:rsidRDefault="00FB0122" w:rsidP="00FB0122">
      <w:pPr>
        <w:spacing w:line="276" w:lineRule="auto"/>
        <w:jc w:val="both"/>
        <w:rPr>
          <w:rFonts w:ascii="Tahoma" w:eastAsia="Calibri" w:hAnsi="Tahoma" w:cs="Tahoma"/>
          <w:lang w:val="es-CO" w:eastAsia="en-US"/>
        </w:rPr>
      </w:pPr>
      <w:bookmarkStart w:id="2" w:name="_Hlk126574973"/>
    </w:p>
    <w:p w14:paraId="0993A169" w14:textId="77777777" w:rsidR="00FB0122" w:rsidRPr="00FB0122" w:rsidRDefault="00FB0122" w:rsidP="00FB0122">
      <w:pPr>
        <w:spacing w:line="276" w:lineRule="auto"/>
        <w:jc w:val="center"/>
        <w:rPr>
          <w:rFonts w:ascii="Tahoma" w:eastAsia="Tahoma" w:hAnsi="Tahoma" w:cs="Tahoma"/>
          <w:b/>
          <w:bCs/>
          <w:lang w:val="es-CO" w:eastAsia="en-US"/>
        </w:rPr>
      </w:pPr>
      <w:r w:rsidRPr="00FB0122">
        <w:rPr>
          <w:rFonts w:ascii="Tahoma" w:eastAsia="Tahoma" w:hAnsi="Tahoma" w:cs="Tahoma"/>
          <w:b/>
          <w:bCs/>
          <w:lang w:val="es-CO" w:eastAsia="en-US"/>
        </w:rPr>
        <w:t>NOTIFÍQUESE Y CÚMPLASE</w:t>
      </w:r>
    </w:p>
    <w:p w14:paraId="7FA3F84E" w14:textId="77777777" w:rsidR="00FB0122" w:rsidRPr="00FB0122" w:rsidRDefault="00FB0122" w:rsidP="00FB0122">
      <w:pPr>
        <w:spacing w:line="276" w:lineRule="auto"/>
        <w:jc w:val="both"/>
        <w:rPr>
          <w:rFonts w:ascii="Tahoma" w:eastAsia="Calibri" w:hAnsi="Tahoma" w:cs="Tahoma"/>
          <w:lang w:val="es-CO" w:eastAsia="en-US"/>
        </w:rPr>
      </w:pPr>
      <w:r w:rsidRPr="00FB0122">
        <w:rPr>
          <w:rFonts w:ascii="Tahoma" w:eastAsia="Calibri" w:hAnsi="Tahoma" w:cs="Tahoma"/>
          <w:lang w:val="es-CO" w:eastAsia="en-US"/>
        </w:rPr>
        <w:t xml:space="preserve"> </w:t>
      </w:r>
    </w:p>
    <w:p w14:paraId="5079CD42" w14:textId="77777777" w:rsidR="00FB0122" w:rsidRPr="00FB0122" w:rsidRDefault="00FB0122" w:rsidP="00FB0122">
      <w:pPr>
        <w:widowControl w:val="0"/>
        <w:autoSpaceDE w:val="0"/>
        <w:autoSpaceDN w:val="0"/>
        <w:adjustRightInd w:val="0"/>
        <w:spacing w:line="276" w:lineRule="auto"/>
        <w:jc w:val="both"/>
        <w:rPr>
          <w:rFonts w:ascii="Tahoma" w:hAnsi="Tahoma" w:cs="Tahoma"/>
        </w:rPr>
      </w:pPr>
      <w:r w:rsidRPr="00FB0122">
        <w:rPr>
          <w:rFonts w:ascii="Tahoma" w:hAnsi="Tahoma" w:cs="Tahoma"/>
        </w:rPr>
        <w:tab/>
        <w:t>La Magistrada ponente,</w:t>
      </w:r>
    </w:p>
    <w:p w14:paraId="6BC43FCE" w14:textId="77777777" w:rsidR="00FB0122" w:rsidRPr="00FB0122" w:rsidRDefault="00FB0122" w:rsidP="00FB0122">
      <w:pPr>
        <w:spacing w:line="276" w:lineRule="auto"/>
        <w:rPr>
          <w:rFonts w:ascii="Tahoma" w:hAnsi="Tahoma" w:cs="Tahoma"/>
        </w:rPr>
      </w:pPr>
    </w:p>
    <w:p w14:paraId="62D0B214" w14:textId="77777777" w:rsidR="00FB0122" w:rsidRPr="00FB0122" w:rsidRDefault="00FB0122" w:rsidP="00FB0122">
      <w:pPr>
        <w:spacing w:line="276" w:lineRule="auto"/>
        <w:rPr>
          <w:rFonts w:ascii="Tahoma" w:hAnsi="Tahoma" w:cs="Tahoma"/>
        </w:rPr>
      </w:pPr>
    </w:p>
    <w:p w14:paraId="7B4C86FF" w14:textId="77777777" w:rsidR="00FB0122" w:rsidRPr="00FB0122" w:rsidRDefault="00FB0122" w:rsidP="00FB0122">
      <w:pPr>
        <w:spacing w:line="276" w:lineRule="auto"/>
        <w:rPr>
          <w:rFonts w:ascii="Tahoma" w:hAnsi="Tahoma" w:cs="Tahoma"/>
        </w:rPr>
      </w:pPr>
    </w:p>
    <w:p w14:paraId="41E3EDC1" w14:textId="77777777" w:rsidR="00FB0122" w:rsidRPr="00FB0122" w:rsidRDefault="00FB0122" w:rsidP="00FB0122">
      <w:pPr>
        <w:keepNext/>
        <w:spacing w:line="276" w:lineRule="auto"/>
        <w:jc w:val="center"/>
        <w:outlineLvl w:val="2"/>
        <w:rPr>
          <w:rFonts w:ascii="Tahoma" w:hAnsi="Tahoma" w:cs="Tahoma"/>
          <w:b/>
          <w:bCs/>
        </w:rPr>
      </w:pPr>
      <w:r w:rsidRPr="00FB0122">
        <w:rPr>
          <w:rFonts w:ascii="Tahoma" w:hAnsi="Tahoma" w:cs="Tahoma"/>
          <w:b/>
          <w:bCs/>
        </w:rPr>
        <w:t>ANA LUCÍA CAICEDO CALDERÓN</w:t>
      </w:r>
    </w:p>
    <w:p w14:paraId="6024EE89" w14:textId="77777777" w:rsidR="00FB0122" w:rsidRPr="00FB0122" w:rsidRDefault="00FB0122" w:rsidP="00FB0122">
      <w:pPr>
        <w:spacing w:line="276" w:lineRule="auto"/>
        <w:rPr>
          <w:rFonts w:ascii="Tahoma" w:hAnsi="Tahoma" w:cs="Tahoma"/>
        </w:rPr>
      </w:pPr>
    </w:p>
    <w:p w14:paraId="03DFED6B" w14:textId="77777777" w:rsidR="00FB0122" w:rsidRPr="00FB0122" w:rsidRDefault="00FB0122" w:rsidP="00FB0122">
      <w:pPr>
        <w:spacing w:line="276" w:lineRule="auto"/>
        <w:ind w:firstLine="708"/>
        <w:rPr>
          <w:rFonts w:ascii="Tahoma" w:hAnsi="Tahoma" w:cs="Tahoma"/>
        </w:rPr>
      </w:pPr>
      <w:bookmarkStart w:id="3" w:name="_Hlk62478330"/>
      <w:r w:rsidRPr="00FB0122">
        <w:rPr>
          <w:rFonts w:ascii="Tahoma" w:hAnsi="Tahoma" w:cs="Tahoma"/>
        </w:rPr>
        <w:t>La Magistrada y el Magistrado,</w:t>
      </w:r>
    </w:p>
    <w:p w14:paraId="40A3C7B6" w14:textId="77777777" w:rsidR="00FB0122" w:rsidRPr="00FB0122" w:rsidRDefault="00FB0122" w:rsidP="00FB0122">
      <w:pPr>
        <w:spacing w:line="276" w:lineRule="auto"/>
        <w:rPr>
          <w:rFonts w:ascii="Tahoma" w:hAnsi="Tahoma" w:cs="Tahoma"/>
        </w:rPr>
      </w:pPr>
    </w:p>
    <w:p w14:paraId="6631608A" w14:textId="77777777" w:rsidR="00FB0122" w:rsidRPr="00FB0122" w:rsidRDefault="00FB0122" w:rsidP="00FB0122">
      <w:pPr>
        <w:spacing w:line="276" w:lineRule="auto"/>
        <w:rPr>
          <w:rFonts w:ascii="Tahoma" w:hAnsi="Tahoma" w:cs="Tahoma"/>
        </w:rPr>
      </w:pPr>
    </w:p>
    <w:p w14:paraId="0F517CA8" w14:textId="77777777" w:rsidR="00FB0122" w:rsidRPr="00FB0122" w:rsidRDefault="00FB0122" w:rsidP="00FB0122">
      <w:pPr>
        <w:spacing w:line="276" w:lineRule="auto"/>
        <w:rPr>
          <w:rFonts w:ascii="Tahoma" w:hAnsi="Tahoma" w:cs="Tahoma"/>
        </w:rPr>
      </w:pPr>
    </w:p>
    <w:p w14:paraId="5C99DCEC" w14:textId="0E7D7D25" w:rsidR="00777D7D" w:rsidRPr="00FB0122" w:rsidRDefault="00FB0122" w:rsidP="00FB0122">
      <w:pPr>
        <w:spacing w:line="276" w:lineRule="auto"/>
        <w:jc w:val="both"/>
        <w:rPr>
          <w:rFonts w:ascii="Tahoma" w:eastAsia="Calibri" w:hAnsi="Tahoma" w:cs="Tahoma"/>
          <w:lang w:eastAsia="en-US"/>
        </w:rPr>
      </w:pPr>
      <w:r w:rsidRPr="00FB0122">
        <w:rPr>
          <w:rFonts w:ascii="Tahoma" w:hAnsi="Tahoma" w:cs="Tahoma"/>
          <w:b/>
          <w:bCs/>
        </w:rPr>
        <w:t>OLGA LUCÍA HOYOS SEPÚLVEDA</w:t>
      </w:r>
      <w:r w:rsidRPr="00FB0122">
        <w:rPr>
          <w:rFonts w:ascii="Tahoma" w:hAnsi="Tahoma" w:cs="Tahoma"/>
          <w:b/>
          <w:bCs/>
        </w:rPr>
        <w:tab/>
      </w:r>
      <w:r w:rsidRPr="00FB0122">
        <w:rPr>
          <w:rFonts w:ascii="Tahoma" w:hAnsi="Tahoma" w:cs="Tahoma"/>
          <w:b/>
          <w:bCs/>
        </w:rPr>
        <w:tab/>
        <w:t>GERMÁN DARÍO GÓEZ VINASCO</w:t>
      </w:r>
      <w:bookmarkEnd w:id="2"/>
      <w:bookmarkEnd w:id="3"/>
    </w:p>
    <w:sectPr w:rsidR="00777D7D" w:rsidRPr="00FB0122" w:rsidSect="00043A4A">
      <w:headerReference w:type="even" r:id="rId11"/>
      <w:headerReference w:type="default" r:id="rId12"/>
      <w:footerReference w:type="default" r:id="rId13"/>
      <w:pgSz w:w="12242" w:h="18722" w:code="258"/>
      <w:pgMar w:top="1871" w:right="1304" w:bottom="1304" w:left="1871"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8F1EF5" w16cex:dateUtc="2023-08-14T20:17:55.689Z"/>
  <w16cex:commentExtensible w16cex:durableId="62E2C41A" w16cex:dateUtc="2023-08-17T14:17:32.577Z"/>
</w16cex:commentsExtensible>
</file>

<file path=word/commentsIds.xml><?xml version="1.0" encoding="utf-8"?>
<w16cid:commentsIds xmlns:mc="http://schemas.openxmlformats.org/markup-compatibility/2006" xmlns:w16cid="http://schemas.microsoft.com/office/word/2016/wordml/cid" mc:Ignorable="w16cid">
  <w16cid:commentId w16cid:paraId="2AA3DA8A" w16cid:durableId="0A8F1EF5"/>
  <w16cid:commentId w16cid:paraId="101458E8" w16cid:durableId="62E2C4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4995" w14:textId="77777777" w:rsidR="00C825E2" w:rsidRDefault="00C825E2">
      <w:r>
        <w:separator/>
      </w:r>
    </w:p>
  </w:endnote>
  <w:endnote w:type="continuationSeparator" w:id="0">
    <w:p w14:paraId="2BF73F1F" w14:textId="77777777" w:rsidR="00C825E2" w:rsidRDefault="00C825E2">
      <w:r>
        <w:continuationSeparator/>
      </w:r>
    </w:p>
  </w:endnote>
  <w:endnote w:type="continuationNotice" w:id="1">
    <w:p w14:paraId="19215E99" w14:textId="77777777" w:rsidR="00C825E2" w:rsidRDefault="00C82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0BF75D55" w:rsidR="00BD3133" w:rsidRPr="004F074E" w:rsidRDefault="00BD3133">
    <w:pPr>
      <w:pStyle w:val="Piedepgina"/>
      <w:jc w:val="right"/>
      <w:rPr>
        <w:rFonts w:ascii="Arial" w:hAnsi="Arial" w:cs="Arial"/>
        <w:sz w:val="18"/>
      </w:rPr>
    </w:pPr>
    <w:r w:rsidRPr="004F074E">
      <w:rPr>
        <w:rFonts w:ascii="Arial" w:hAnsi="Arial" w:cs="Arial"/>
        <w:sz w:val="18"/>
      </w:rPr>
      <w:fldChar w:fldCharType="begin"/>
    </w:r>
    <w:r w:rsidRPr="004F074E">
      <w:rPr>
        <w:rFonts w:ascii="Arial" w:hAnsi="Arial" w:cs="Arial"/>
        <w:sz w:val="18"/>
      </w:rPr>
      <w:instrText>PAGE   \* MERGEFORMAT</w:instrText>
    </w:r>
    <w:r w:rsidRPr="004F074E">
      <w:rPr>
        <w:rFonts w:ascii="Arial" w:hAnsi="Arial" w:cs="Arial"/>
        <w:sz w:val="18"/>
      </w:rPr>
      <w:fldChar w:fldCharType="separate"/>
    </w:r>
    <w:r w:rsidR="000458E5">
      <w:rPr>
        <w:rFonts w:ascii="Arial" w:hAnsi="Arial" w:cs="Arial"/>
        <w:noProof/>
        <w:sz w:val="18"/>
      </w:rPr>
      <w:t>5</w:t>
    </w:r>
    <w:r w:rsidRPr="004F074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7B76A" w14:textId="77777777" w:rsidR="00C825E2" w:rsidRDefault="00C825E2">
      <w:r>
        <w:separator/>
      </w:r>
    </w:p>
  </w:footnote>
  <w:footnote w:type="continuationSeparator" w:id="0">
    <w:p w14:paraId="03B353A2" w14:textId="77777777" w:rsidR="00C825E2" w:rsidRDefault="00C825E2">
      <w:r>
        <w:continuationSeparator/>
      </w:r>
    </w:p>
  </w:footnote>
  <w:footnote w:type="continuationNotice" w:id="1">
    <w:p w14:paraId="2FE50C19" w14:textId="77777777" w:rsidR="00C825E2" w:rsidRDefault="00C825E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138F1" w14:textId="7B5026AE" w:rsidR="00A8243E" w:rsidRPr="001B294D" w:rsidRDefault="006E274A" w:rsidP="001B294D">
    <w:pPr>
      <w:pStyle w:val="Ttulo"/>
      <w:spacing w:line="240" w:lineRule="auto"/>
      <w:jc w:val="both"/>
      <w:rPr>
        <w:b w:val="0"/>
        <w:sz w:val="18"/>
        <w:szCs w:val="18"/>
      </w:rPr>
    </w:pPr>
    <w:r w:rsidRPr="001B294D">
      <w:rPr>
        <w:b w:val="0"/>
        <w:sz w:val="18"/>
        <w:szCs w:val="18"/>
      </w:rPr>
      <w:t>Radicación No.:</w:t>
    </w:r>
    <w:r w:rsidRPr="001B294D">
      <w:rPr>
        <w:b w:val="0"/>
        <w:sz w:val="18"/>
        <w:szCs w:val="18"/>
      </w:rPr>
      <w:tab/>
      <w:t>66001-31-0</w:t>
    </w:r>
    <w:r w:rsidR="00A8243E" w:rsidRPr="001B294D">
      <w:rPr>
        <w:b w:val="0"/>
        <w:sz w:val="18"/>
        <w:szCs w:val="18"/>
      </w:rPr>
      <w:t>5</w:t>
    </w:r>
    <w:r w:rsidRPr="001B294D">
      <w:rPr>
        <w:b w:val="0"/>
        <w:sz w:val="18"/>
        <w:szCs w:val="18"/>
      </w:rPr>
      <w:t>-003-20</w:t>
    </w:r>
    <w:r w:rsidR="00A8243E" w:rsidRPr="001B294D">
      <w:rPr>
        <w:b w:val="0"/>
        <w:sz w:val="18"/>
        <w:szCs w:val="18"/>
      </w:rPr>
      <w:t>13</w:t>
    </w:r>
    <w:r w:rsidRPr="001B294D">
      <w:rPr>
        <w:b w:val="0"/>
        <w:sz w:val="18"/>
        <w:szCs w:val="18"/>
      </w:rPr>
      <w:t>-00</w:t>
    </w:r>
    <w:r w:rsidR="00A8243E" w:rsidRPr="001B294D">
      <w:rPr>
        <w:b w:val="0"/>
        <w:sz w:val="18"/>
        <w:szCs w:val="18"/>
      </w:rPr>
      <w:t>688</w:t>
    </w:r>
    <w:r w:rsidRPr="001B294D">
      <w:rPr>
        <w:b w:val="0"/>
        <w:sz w:val="18"/>
        <w:szCs w:val="18"/>
      </w:rPr>
      <w:t>-0</w:t>
    </w:r>
    <w:r w:rsidR="00A8243E" w:rsidRPr="001B294D">
      <w:rPr>
        <w:b w:val="0"/>
        <w:sz w:val="18"/>
        <w:szCs w:val="18"/>
      </w:rPr>
      <w:t>4</w:t>
    </w:r>
  </w:p>
  <w:p w14:paraId="29393EAD" w14:textId="4C153B42" w:rsidR="00A8243E" w:rsidRPr="001B294D" w:rsidRDefault="00A8243E" w:rsidP="001B294D">
    <w:pPr>
      <w:pStyle w:val="Ttulo"/>
      <w:spacing w:line="240" w:lineRule="auto"/>
      <w:jc w:val="both"/>
      <w:rPr>
        <w:b w:val="0"/>
        <w:sz w:val="18"/>
        <w:szCs w:val="18"/>
      </w:rPr>
    </w:pPr>
    <w:r w:rsidRPr="001B294D">
      <w:rPr>
        <w:b w:val="0"/>
        <w:sz w:val="18"/>
        <w:szCs w:val="18"/>
      </w:rPr>
      <w:t>Ejecutante:</w:t>
    </w:r>
    <w:r w:rsidRPr="001B294D">
      <w:rPr>
        <w:b w:val="0"/>
        <w:sz w:val="18"/>
        <w:szCs w:val="18"/>
      </w:rPr>
      <w:tab/>
      <w:t>Carlos Guillermo Rojas</w:t>
    </w:r>
  </w:p>
  <w:p w14:paraId="31B4B3EA" w14:textId="44F5186E" w:rsidR="00BD3133" w:rsidRPr="001B294D" w:rsidRDefault="00A8243E" w:rsidP="001B294D">
    <w:pPr>
      <w:pStyle w:val="Ttulo"/>
      <w:spacing w:line="240" w:lineRule="auto"/>
      <w:jc w:val="both"/>
      <w:rPr>
        <w:b w:val="0"/>
        <w:sz w:val="18"/>
        <w:szCs w:val="18"/>
      </w:rPr>
    </w:pPr>
    <w:r w:rsidRPr="001B294D">
      <w:rPr>
        <w:b w:val="0"/>
        <w:sz w:val="18"/>
        <w:szCs w:val="18"/>
      </w:rPr>
      <w:t>Ejecutados:</w:t>
    </w:r>
    <w:r w:rsidRPr="001B294D">
      <w:rPr>
        <w:b w:val="0"/>
        <w:sz w:val="18"/>
        <w:szCs w:val="18"/>
      </w:rPr>
      <w:tab/>
    </w:r>
    <w:proofErr w:type="spellStart"/>
    <w:r w:rsidRPr="001B294D">
      <w:rPr>
        <w:b w:val="0"/>
        <w:sz w:val="18"/>
        <w:szCs w:val="18"/>
      </w:rPr>
      <w:t>Asecovig</w:t>
    </w:r>
    <w:proofErr w:type="spellEnd"/>
    <w:r w:rsidRPr="001B294D">
      <w:rPr>
        <w:b w:val="0"/>
        <w:sz w:val="18"/>
        <w:szCs w:val="18"/>
      </w:rPr>
      <w:t xml:space="preserve"> Ltda.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6A1DC4"/>
    <w:multiLevelType w:val="multilevel"/>
    <w:tmpl w:val="2C6A288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FDF410A"/>
    <w:multiLevelType w:val="multilevel"/>
    <w:tmpl w:val="BB4C0A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5262AA3"/>
    <w:multiLevelType w:val="hybridMultilevel"/>
    <w:tmpl w:val="A1AA6190"/>
    <w:lvl w:ilvl="0" w:tplc="37C04094">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8C1AD7"/>
    <w:multiLevelType w:val="multilevel"/>
    <w:tmpl w:val="EDB6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D1526FF"/>
    <w:multiLevelType w:val="multilevel"/>
    <w:tmpl w:val="F8F807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63847C04"/>
    <w:multiLevelType w:val="multilevel"/>
    <w:tmpl w:val="CD5CEDD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5" w15:restartNumberingAfterBreak="0">
    <w:nsid w:val="714B1A60"/>
    <w:multiLevelType w:val="multilevel"/>
    <w:tmpl w:val="14CAD0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num w:numId="1">
    <w:abstractNumId w:val="0"/>
  </w:num>
  <w:num w:numId="2">
    <w:abstractNumId w:val="10"/>
  </w:num>
  <w:num w:numId="3">
    <w:abstractNumId w:val="14"/>
  </w:num>
  <w:num w:numId="4">
    <w:abstractNumId w:val="6"/>
  </w:num>
  <w:num w:numId="5">
    <w:abstractNumId w:val="9"/>
  </w:num>
  <w:num w:numId="6">
    <w:abstractNumId w:val="2"/>
  </w:num>
  <w:num w:numId="7">
    <w:abstractNumId w:val="16"/>
  </w:num>
  <w:num w:numId="8">
    <w:abstractNumId w:val="13"/>
  </w:num>
  <w:num w:numId="9">
    <w:abstractNumId w:val="1"/>
  </w:num>
  <w:num w:numId="10">
    <w:abstractNumId w:val="8"/>
  </w:num>
  <w:num w:numId="11">
    <w:abstractNumId w:val="4"/>
  </w:num>
  <w:num w:numId="12">
    <w:abstractNumId w:val="11"/>
  </w:num>
  <w:num w:numId="13">
    <w:abstractNumId w:val="7"/>
  </w:num>
  <w:num w:numId="14">
    <w:abstractNumId w:val="5"/>
  </w:num>
  <w:num w:numId="15">
    <w:abstractNumId w:val="3"/>
  </w:num>
  <w:num w:numId="16">
    <w:abstractNumId w:val="12"/>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 w:vendorID="64" w:dllVersion="4096" w:nlCheck="1" w:checkStyle="0"/>
  <w:activeWritingStyle w:appName="MSWord" w:lang="es-ES" w:vendorID="64" w:dllVersion="131078" w:nlCheck="1" w:checkStyle="0"/>
  <w:activeWritingStyle w:appName="MSWord" w:lang="es-C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FE"/>
    <w:rsid w:val="00006AB3"/>
    <w:rsid w:val="00007112"/>
    <w:rsid w:val="000108A0"/>
    <w:rsid w:val="000108FA"/>
    <w:rsid w:val="000113A2"/>
    <w:rsid w:val="000113AE"/>
    <w:rsid w:val="000116DD"/>
    <w:rsid w:val="000117AB"/>
    <w:rsid w:val="00011CC5"/>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22F2"/>
    <w:rsid w:val="000228BF"/>
    <w:rsid w:val="00022A5C"/>
    <w:rsid w:val="0002387D"/>
    <w:rsid w:val="000239A9"/>
    <w:rsid w:val="0002448C"/>
    <w:rsid w:val="0002458E"/>
    <w:rsid w:val="00024D9C"/>
    <w:rsid w:val="00025895"/>
    <w:rsid w:val="0002611B"/>
    <w:rsid w:val="00026905"/>
    <w:rsid w:val="000269CA"/>
    <w:rsid w:val="00026CF5"/>
    <w:rsid w:val="000271CA"/>
    <w:rsid w:val="000277BB"/>
    <w:rsid w:val="00027E37"/>
    <w:rsid w:val="0003131B"/>
    <w:rsid w:val="00031C02"/>
    <w:rsid w:val="000355F6"/>
    <w:rsid w:val="00035929"/>
    <w:rsid w:val="000359A4"/>
    <w:rsid w:val="00035BF4"/>
    <w:rsid w:val="00035CE7"/>
    <w:rsid w:val="00035D3A"/>
    <w:rsid w:val="000360E7"/>
    <w:rsid w:val="00036862"/>
    <w:rsid w:val="00036C06"/>
    <w:rsid w:val="00036EDF"/>
    <w:rsid w:val="00036EF2"/>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3A4A"/>
    <w:rsid w:val="0004475C"/>
    <w:rsid w:val="00044C28"/>
    <w:rsid w:val="00044E95"/>
    <w:rsid w:val="000454B0"/>
    <w:rsid w:val="00045726"/>
    <w:rsid w:val="000458E5"/>
    <w:rsid w:val="00045950"/>
    <w:rsid w:val="00045CB3"/>
    <w:rsid w:val="000461AB"/>
    <w:rsid w:val="00046230"/>
    <w:rsid w:val="00046D0B"/>
    <w:rsid w:val="0004798C"/>
    <w:rsid w:val="000502A9"/>
    <w:rsid w:val="00050B8B"/>
    <w:rsid w:val="000516FA"/>
    <w:rsid w:val="000526DE"/>
    <w:rsid w:val="0005299F"/>
    <w:rsid w:val="00053381"/>
    <w:rsid w:val="00053767"/>
    <w:rsid w:val="000539D9"/>
    <w:rsid w:val="00053BBC"/>
    <w:rsid w:val="00054180"/>
    <w:rsid w:val="00054AC2"/>
    <w:rsid w:val="000561B5"/>
    <w:rsid w:val="00056207"/>
    <w:rsid w:val="00056F1F"/>
    <w:rsid w:val="00057092"/>
    <w:rsid w:val="000575D1"/>
    <w:rsid w:val="00057644"/>
    <w:rsid w:val="00057E02"/>
    <w:rsid w:val="00060DA6"/>
    <w:rsid w:val="00062362"/>
    <w:rsid w:val="0006296E"/>
    <w:rsid w:val="0006298A"/>
    <w:rsid w:val="000634C3"/>
    <w:rsid w:val="00063B66"/>
    <w:rsid w:val="00063D48"/>
    <w:rsid w:val="00063FBC"/>
    <w:rsid w:val="00064C80"/>
    <w:rsid w:val="00065677"/>
    <w:rsid w:val="00065765"/>
    <w:rsid w:val="00065C21"/>
    <w:rsid w:val="00065E53"/>
    <w:rsid w:val="00066199"/>
    <w:rsid w:val="0006621A"/>
    <w:rsid w:val="00066757"/>
    <w:rsid w:val="00067227"/>
    <w:rsid w:val="0006752E"/>
    <w:rsid w:val="000678AD"/>
    <w:rsid w:val="0007089E"/>
    <w:rsid w:val="00070FB2"/>
    <w:rsid w:val="00071C2C"/>
    <w:rsid w:val="00071E0F"/>
    <w:rsid w:val="00073AD8"/>
    <w:rsid w:val="00073CDD"/>
    <w:rsid w:val="00074717"/>
    <w:rsid w:val="000751E5"/>
    <w:rsid w:val="000753FF"/>
    <w:rsid w:val="000755E0"/>
    <w:rsid w:val="000758C9"/>
    <w:rsid w:val="00075B3B"/>
    <w:rsid w:val="00075CDE"/>
    <w:rsid w:val="000768A1"/>
    <w:rsid w:val="00076CCC"/>
    <w:rsid w:val="000770E2"/>
    <w:rsid w:val="00077395"/>
    <w:rsid w:val="00077A2A"/>
    <w:rsid w:val="00080031"/>
    <w:rsid w:val="000804F3"/>
    <w:rsid w:val="00080A28"/>
    <w:rsid w:val="0008113C"/>
    <w:rsid w:val="000815B8"/>
    <w:rsid w:val="000816D0"/>
    <w:rsid w:val="000821A3"/>
    <w:rsid w:val="00082836"/>
    <w:rsid w:val="00082F11"/>
    <w:rsid w:val="000833A6"/>
    <w:rsid w:val="000834E1"/>
    <w:rsid w:val="00084E54"/>
    <w:rsid w:val="00084F5B"/>
    <w:rsid w:val="00085416"/>
    <w:rsid w:val="00085865"/>
    <w:rsid w:val="00085A34"/>
    <w:rsid w:val="00085E5B"/>
    <w:rsid w:val="00085F79"/>
    <w:rsid w:val="00086216"/>
    <w:rsid w:val="00086703"/>
    <w:rsid w:val="00087119"/>
    <w:rsid w:val="00087799"/>
    <w:rsid w:val="00087D13"/>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015"/>
    <w:rsid w:val="000974DF"/>
    <w:rsid w:val="0009794F"/>
    <w:rsid w:val="00097ED3"/>
    <w:rsid w:val="000A032D"/>
    <w:rsid w:val="000A129C"/>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293E"/>
    <w:rsid w:val="000B3191"/>
    <w:rsid w:val="000B3201"/>
    <w:rsid w:val="000B408E"/>
    <w:rsid w:val="000B4F1F"/>
    <w:rsid w:val="000B5064"/>
    <w:rsid w:val="000B5A5B"/>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48"/>
    <w:rsid w:val="000C5B4F"/>
    <w:rsid w:val="000C5EDB"/>
    <w:rsid w:val="000C676E"/>
    <w:rsid w:val="000C6851"/>
    <w:rsid w:val="000C6F72"/>
    <w:rsid w:val="000C732F"/>
    <w:rsid w:val="000C7393"/>
    <w:rsid w:val="000C7645"/>
    <w:rsid w:val="000C76C5"/>
    <w:rsid w:val="000C79F9"/>
    <w:rsid w:val="000C7DB4"/>
    <w:rsid w:val="000D1986"/>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CE"/>
    <w:rsid w:val="000E1609"/>
    <w:rsid w:val="000E18F8"/>
    <w:rsid w:val="000E1CB4"/>
    <w:rsid w:val="000E1EC1"/>
    <w:rsid w:val="000E1F40"/>
    <w:rsid w:val="000E1F44"/>
    <w:rsid w:val="000E1FFC"/>
    <w:rsid w:val="000E2911"/>
    <w:rsid w:val="000E2B6D"/>
    <w:rsid w:val="000E2C96"/>
    <w:rsid w:val="000E2F2F"/>
    <w:rsid w:val="000E32D3"/>
    <w:rsid w:val="000E3D17"/>
    <w:rsid w:val="000E46A6"/>
    <w:rsid w:val="000E4D43"/>
    <w:rsid w:val="000E4F18"/>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630"/>
    <w:rsid w:val="000F374C"/>
    <w:rsid w:val="000F3FC3"/>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835"/>
    <w:rsid w:val="001029DB"/>
    <w:rsid w:val="00103DB6"/>
    <w:rsid w:val="00103FC5"/>
    <w:rsid w:val="001045F3"/>
    <w:rsid w:val="00104A14"/>
    <w:rsid w:val="0010539E"/>
    <w:rsid w:val="00105EB8"/>
    <w:rsid w:val="00106D1B"/>
    <w:rsid w:val="00106DB6"/>
    <w:rsid w:val="001070DD"/>
    <w:rsid w:val="00107553"/>
    <w:rsid w:val="00107712"/>
    <w:rsid w:val="0010779E"/>
    <w:rsid w:val="00107AB5"/>
    <w:rsid w:val="001102C3"/>
    <w:rsid w:val="00110367"/>
    <w:rsid w:val="001103AC"/>
    <w:rsid w:val="001108F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2140"/>
    <w:rsid w:val="00122521"/>
    <w:rsid w:val="00122A24"/>
    <w:rsid w:val="00123412"/>
    <w:rsid w:val="00123767"/>
    <w:rsid w:val="00123E66"/>
    <w:rsid w:val="001245C1"/>
    <w:rsid w:val="0012488A"/>
    <w:rsid w:val="00124D1E"/>
    <w:rsid w:val="0012516F"/>
    <w:rsid w:val="00125BB8"/>
    <w:rsid w:val="00126266"/>
    <w:rsid w:val="001267C7"/>
    <w:rsid w:val="00127403"/>
    <w:rsid w:val="00127EE2"/>
    <w:rsid w:val="00130D74"/>
    <w:rsid w:val="00131250"/>
    <w:rsid w:val="001313D2"/>
    <w:rsid w:val="00131C1B"/>
    <w:rsid w:val="00131CAA"/>
    <w:rsid w:val="0013280B"/>
    <w:rsid w:val="00133641"/>
    <w:rsid w:val="00133B34"/>
    <w:rsid w:val="00133DD5"/>
    <w:rsid w:val="0013439C"/>
    <w:rsid w:val="00134872"/>
    <w:rsid w:val="001355E4"/>
    <w:rsid w:val="00135707"/>
    <w:rsid w:val="00137BDE"/>
    <w:rsid w:val="00137E1C"/>
    <w:rsid w:val="001406CA"/>
    <w:rsid w:val="001410C3"/>
    <w:rsid w:val="00141D49"/>
    <w:rsid w:val="00142274"/>
    <w:rsid w:val="00142448"/>
    <w:rsid w:val="00143418"/>
    <w:rsid w:val="001446C7"/>
    <w:rsid w:val="00144DF0"/>
    <w:rsid w:val="001453E1"/>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05D"/>
    <w:rsid w:val="0016169A"/>
    <w:rsid w:val="00161819"/>
    <w:rsid w:val="00161C5A"/>
    <w:rsid w:val="00161E4C"/>
    <w:rsid w:val="00161EBF"/>
    <w:rsid w:val="001627AF"/>
    <w:rsid w:val="00162D1D"/>
    <w:rsid w:val="00163A57"/>
    <w:rsid w:val="00163B9F"/>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90"/>
    <w:rsid w:val="00172CAC"/>
    <w:rsid w:val="00173EBE"/>
    <w:rsid w:val="00175883"/>
    <w:rsid w:val="00175C09"/>
    <w:rsid w:val="00175F09"/>
    <w:rsid w:val="0017736B"/>
    <w:rsid w:val="001807B2"/>
    <w:rsid w:val="00180C70"/>
    <w:rsid w:val="0018136A"/>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5164"/>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FD7"/>
    <w:rsid w:val="001B03FF"/>
    <w:rsid w:val="001B07DE"/>
    <w:rsid w:val="001B0A01"/>
    <w:rsid w:val="001B0B3E"/>
    <w:rsid w:val="001B0B83"/>
    <w:rsid w:val="001B1178"/>
    <w:rsid w:val="001B237E"/>
    <w:rsid w:val="001B26BD"/>
    <w:rsid w:val="001B294D"/>
    <w:rsid w:val="001B3055"/>
    <w:rsid w:val="001B3CDE"/>
    <w:rsid w:val="001B3E4E"/>
    <w:rsid w:val="001B409C"/>
    <w:rsid w:val="001B40A2"/>
    <w:rsid w:val="001B4C7E"/>
    <w:rsid w:val="001B572A"/>
    <w:rsid w:val="001B59B4"/>
    <w:rsid w:val="001B5F3A"/>
    <w:rsid w:val="001B66C6"/>
    <w:rsid w:val="001B6966"/>
    <w:rsid w:val="001B6E90"/>
    <w:rsid w:val="001B76BD"/>
    <w:rsid w:val="001C03A9"/>
    <w:rsid w:val="001C1243"/>
    <w:rsid w:val="001C14EA"/>
    <w:rsid w:val="001C1CDC"/>
    <w:rsid w:val="001C1FA3"/>
    <w:rsid w:val="001C20AB"/>
    <w:rsid w:val="001C2224"/>
    <w:rsid w:val="001C264B"/>
    <w:rsid w:val="001C2DB5"/>
    <w:rsid w:val="001C2EFC"/>
    <w:rsid w:val="001C4178"/>
    <w:rsid w:val="001C4293"/>
    <w:rsid w:val="001C46CD"/>
    <w:rsid w:val="001C4719"/>
    <w:rsid w:val="001C4780"/>
    <w:rsid w:val="001C512A"/>
    <w:rsid w:val="001C5483"/>
    <w:rsid w:val="001C5B1C"/>
    <w:rsid w:val="001C7340"/>
    <w:rsid w:val="001C7F1D"/>
    <w:rsid w:val="001D02FF"/>
    <w:rsid w:val="001D153F"/>
    <w:rsid w:val="001D2272"/>
    <w:rsid w:val="001D2276"/>
    <w:rsid w:val="001D2B61"/>
    <w:rsid w:val="001D305C"/>
    <w:rsid w:val="001D3995"/>
    <w:rsid w:val="001D3A97"/>
    <w:rsid w:val="001D3DC4"/>
    <w:rsid w:val="001D4189"/>
    <w:rsid w:val="001D5211"/>
    <w:rsid w:val="001D5828"/>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1DA"/>
    <w:rsid w:val="001E7355"/>
    <w:rsid w:val="001E7B5E"/>
    <w:rsid w:val="001E7CFB"/>
    <w:rsid w:val="001F0BDA"/>
    <w:rsid w:val="001F0CF7"/>
    <w:rsid w:val="001F0DDE"/>
    <w:rsid w:val="001F1353"/>
    <w:rsid w:val="001F2058"/>
    <w:rsid w:val="001F25BB"/>
    <w:rsid w:val="001F3AEA"/>
    <w:rsid w:val="001F3CEA"/>
    <w:rsid w:val="001F4666"/>
    <w:rsid w:val="001F48BB"/>
    <w:rsid w:val="001F48EE"/>
    <w:rsid w:val="001F4FBB"/>
    <w:rsid w:val="001F4FC4"/>
    <w:rsid w:val="001F54E6"/>
    <w:rsid w:val="001F55B9"/>
    <w:rsid w:val="001F582C"/>
    <w:rsid w:val="001F5BC2"/>
    <w:rsid w:val="001F5D82"/>
    <w:rsid w:val="001F5F7F"/>
    <w:rsid w:val="001F6462"/>
    <w:rsid w:val="001F6B11"/>
    <w:rsid w:val="001F7539"/>
    <w:rsid w:val="001F7DFA"/>
    <w:rsid w:val="00200192"/>
    <w:rsid w:val="002004D7"/>
    <w:rsid w:val="00201DEE"/>
    <w:rsid w:val="0020257E"/>
    <w:rsid w:val="002028E8"/>
    <w:rsid w:val="00203502"/>
    <w:rsid w:val="00203E26"/>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C99"/>
    <w:rsid w:val="002143B5"/>
    <w:rsid w:val="00214CA4"/>
    <w:rsid w:val="00214E9E"/>
    <w:rsid w:val="002158C0"/>
    <w:rsid w:val="002158ED"/>
    <w:rsid w:val="00215AC3"/>
    <w:rsid w:val="00215D91"/>
    <w:rsid w:val="002165E8"/>
    <w:rsid w:val="002168DD"/>
    <w:rsid w:val="00216D9B"/>
    <w:rsid w:val="00216E76"/>
    <w:rsid w:val="00217224"/>
    <w:rsid w:val="00217318"/>
    <w:rsid w:val="00217FBF"/>
    <w:rsid w:val="0022026F"/>
    <w:rsid w:val="00220994"/>
    <w:rsid w:val="00221439"/>
    <w:rsid w:val="00221452"/>
    <w:rsid w:val="00221E2C"/>
    <w:rsid w:val="00221F05"/>
    <w:rsid w:val="002225AD"/>
    <w:rsid w:val="00222754"/>
    <w:rsid w:val="0022317F"/>
    <w:rsid w:val="0022375A"/>
    <w:rsid w:val="00223894"/>
    <w:rsid w:val="00223AE4"/>
    <w:rsid w:val="002244C1"/>
    <w:rsid w:val="0022458D"/>
    <w:rsid w:val="002248AE"/>
    <w:rsid w:val="00224D47"/>
    <w:rsid w:val="002250D5"/>
    <w:rsid w:val="002262B8"/>
    <w:rsid w:val="002262C5"/>
    <w:rsid w:val="002266BC"/>
    <w:rsid w:val="00226C13"/>
    <w:rsid w:val="00226E5F"/>
    <w:rsid w:val="0022734D"/>
    <w:rsid w:val="002273C1"/>
    <w:rsid w:val="002274AE"/>
    <w:rsid w:val="00230149"/>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4D2"/>
    <w:rsid w:val="0023693B"/>
    <w:rsid w:val="0023721F"/>
    <w:rsid w:val="002375EB"/>
    <w:rsid w:val="002400B7"/>
    <w:rsid w:val="002400DC"/>
    <w:rsid w:val="002404F3"/>
    <w:rsid w:val="002405F5"/>
    <w:rsid w:val="00240BD7"/>
    <w:rsid w:val="00240C90"/>
    <w:rsid w:val="002411AC"/>
    <w:rsid w:val="002413EE"/>
    <w:rsid w:val="002429C7"/>
    <w:rsid w:val="00242B0A"/>
    <w:rsid w:val="00243627"/>
    <w:rsid w:val="00243CA3"/>
    <w:rsid w:val="00243E9F"/>
    <w:rsid w:val="0024401A"/>
    <w:rsid w:val="00244C23"/>
    <w:rsid w:val="002454BA"/>
    <w:rsid w:val="00245528"/>
    <w:rsid w:val="002455F5"/>
    <w:rsid w:val="002458C2"/>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04A2"/>
    <w:rsid w:val="00261293"/>
    <w:rsid w:val="00262666"/>
    <w:rsid w:val="00262975"/>
    <w:rsid w:val="00262A83"/>
    <w:rsid w:val="00262E0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C0E"/>
    <w:rsid w:val="00272DB6"/>
    <w:rsid w:val="00273462"/>
    <w:rsid w:val="00274834"/>
    <w:rsid w:val="00274C60"/>
    <w:rsid w:val="00274CA0"/>
    <w:rsid w:val="00275F26"/>
    <w:rsid w:val="002763C1"/>
    <w:rsid w:val="0027657D"/>
    <w:rsid w:val="002765F1"/>
    <w:rsid w:val="00276620"/>
    <w:rsid w:val="00277315"/>
    <w:rsid w:val="00277335"/>
    <w:rsid w:val="002802D1"/>
    <w:rsid w:val="00281393"/>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45F"/>
    <w:rsid w:val="00286578"/>
    <w:rsid w:val="00286916"/>
    <w:rsid w:val="00286DC0"/>
    <w:rsid w:val="00287075"/>
    <w:rsid w:val="002871EE"/>
    <w:rsid w:val="0028799A"/>
    <w:rsid w:val="00290751"/>
    <w:rsid w:val="00290EC5"/>
    <w:rsid w:val="00291521"/>
    <w:rsid w:val="00291A2F"/>
    <w:rsid w:val="00292402"/>
    <w:rsid w:val="00293248"/>
    <w:rsid w:val="00293351"/>
    <w:rsid w:val="00293646"/>
    <w:rsid w:val="0029399A"/>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47DA"/>
    <w:rsid w:val="002A5055"/>
    <w:rsid w:val="002A5F2F"/>
    <w:rsid w:val="002A6B77"/>
    <w:rsid w:val="002A6E4A"/>
    <w:rsid w:val="002A7835"/>
    <w:rsid w:val="002A7981"/>
    <w:rsid w:val="002A7B5A"/>
    <w:rsid w:val="002B0087"/>
    <w:rsid w:val="002B0F49"/>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4CC"/>
    <w:rsid w:val="002D0DE5"/>
    <w:rsid w:val="002D1A18"/>
    <w:rsid w:val="002D1D84"/>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1C18"/>
    <w:rsid w:val="002E204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ED1"/>
    <w:rsid w:val="002E7F04"/>
    <w:rsid w:val="002F045E"/>
    <w:rsid w:val="002F0805"/>
    <w:rsid w:val="002F11B1"/>
    <w:rsid w:val="002F13EA"/>
    <w:rsid w:val="002F1B5A"/>
    <w:rsid w:val="002F2315"/>
    <w:rsid w:val="002F347F"/>
    <w:rsid w:val="002F36B3"/>
    <w:rsid w:val="002F383C"/>
    <w:rsid w:val="002F394A"/>
    <w:rsid w:val="002F3BB8"/>
    <w:rsid w:val="002F4195"/>
    <w:rsid w:val="002F4257"/>
    <w:rsid w:val="002F4897"/>
    <w:rsid w:val="002F4962"/>
    <w:rsid w:val="002F5385"/>
    <w:rsid w:val="002F6742"/>
    <w:rsid w:val="002F6FE6"/>
    <w:rsid w:val="002F748E"/>
    <w:rsid w:val="00300150"/>
    <w:rsid w:val="00301837"/>
    <w:rsid w:val="003018EC"/>
    <w:rsid w:val="00301DB0"/>
    <w:rsid w:val="003021A9"/>
    <w:rsid w:val="003035A7"/>
    <w:rsid w:val="003038FB"/>
    <w:rsid w:val="00303C62"/>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091"/>
    <w:rsid w:val="0031435A"/>
    <w:rsid w:val="00314594"/>
    <w:rsid w:val="0031492C"/>
    <w:rsid w:val="00314B1E"/>
    <w:rsid w:val="00314E0D"/>
    <w:rsid w:val="003151DF"/>
    <w:rsid w:val="00315202"/>
    <w:rsid w:val="003153A9"/>
    <w:rsid w:val="003155A0"/>
    <w:rsid w:val="003157F9"/>
    <w:rsid w:val="00315918"/>
    <w:rsid w:val="00315BC6"/>
    <w:rsid w:val="00316687"/>
    <w:rsid w:val="00317201"/>
    <w:rsid w:val="003174DF"/>
    <w:rsid w:val="0032090C"/>
    <w:rsid w:val="00320D1D"/>
    <w:rsid w:val="003210D3"/>
    <w:rsid w:val="0032124D"/>
    <w:rsid w:val="00321345"/>
    <w:rsid w:val="003214DA"/>
    <w:rsid w:val="003216D0"/>
    <w:rsid w:val="00321806"/>
    <w:rsid w:val="00322B29"/>
    <w:rsid w:val="00323C2D"/>
    <w:rsid w:val="00324244"/>
    <w:rsid w:val="00324E39"/>
    <w:rsid w:val="00325D21"/>
    <w:rsid w:val="00325D3B"/>
    <w:rsid w:val="00325DE2"/>
    <w:rsid w:val="0032600C"/>
    <w:rsid w:val="00326E13"/>
    <w:rsid w:val="0032713E"/>
    <w:rsid w:val="003274A7"/>
    <w:rsid w:val="00327623"/>
    <w:rsid w:val="00327884"/>
    <w:rsid w:val="00327D30"/>
    <w:rsid w:val="0033086B"/>
    <w:rsid w:val="00330D39"/>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AF7"/>
    <w:rsid w:val="00337B89"/>
    <w:rsid w:val="00337C3D"/>
    <w:rsid w:val="0034222C"/>
    <w:rsid w:val="003425A9"/>
    <w:rsid w:val="00342B91"/>
    <w:rsid w:val="00342F43"/>
    <w:rsid w:val="003432F4"/>
    <w:rsid w:val="00343C16"/>
    <w:rsid w:val="00343C3B"/>
    <w:rsid w:val="0034420C"/>
    <w:rsid w:val="00344697"/>
    <w:rsid w:val="00344FE9"/>
    <w:rsid w:val="00345108"/>
    <w:rsid w:val="00345BFE"/>
    <w:rsid w:val="00345E7C"/>
    <w:rsid w:val="00346B75"/>
    <w:rsid w:val="00346BF8"/>
    <w:rsid w:val="00346D00"/>
    <w:rsid w:val="003470ED"/>
    <w:rsid w:val="00347661"/>
    <w:rsid w:val="00347BFA"/>
    <w:rsid w:val="00350F57"/>
    <w:rsid w:val="00351DA6"/>
    <w:rsid w:val="0035203E"/>
    <w:rsid w:val="00352BAE"/>
    <w:rsid w:val="00353228"/>
    <w:rsid w:val="00353B4B"/>
    <w:rsid w:val="00353C76"/>
    <w:rsid w:val="00355296"/>
    <w:rsid w:val="00355E71"/>
    <w:rsid w:val="003561C2"/>
    <w:rsid w:val="003561ED"/>
    <w:rsid w:val="003565B2"/>
    <w:rsid w:val="00356D92"/>
    <w:rsid w:val="0035778B"/>
    <w:rsid w:val="00357BA7"/>
    <w:rsid w:val="003601C0"/>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EB"/>
    <w:rsid w:val="00365DC1"/>
    <w:rsid w:val="00366AFD"/>
    <w:rsid w:val="00366BFD"/>
    <w:rsid w:val="00366E68"/>
    <w:rsid w:val="0036726D"/>
    <w:rsid w:val="00367F1F"/>
    <w:rsid w:val="003707DE"/>
    <w:rsid w:val="00370A88"/>
    <w:rsid w:val="00371191"/>
    <w:rsid w:val="00371ADE"/>
    <w:rsid w:val="003720D7"/>
    <w:rsid w:val="003725CC"/>
    <w:rsid w:val="00372A70"/>
    <w:rsid w:val="00372E1F"/>
    <w:rsid w:val="0037454D"/>
    <w:rsid w:val="00374AB3"/>
    <w:rsid w:val="003750A1"/>
    <w:rsid w:val="0037552F"/>
    <w:rsid w:val="0037582F"/>
    <w:rsid w:val="00375CF8"/>
    <w:rsid w:val="0037617E"/>
    <w:rsid w:val="00376AA5"/>
    <w:rsid w:val="00376BA0"/>
    <w:rsid w:val="0037720D"/>
    <w:rsid w:val="00377B96"/>
    <w:rsid w:val="00380ED1"/>
    <w:rsid w:val="00381284"/>
    <w:rsid w:val="00381543"/>
    <w:rsid w:val="00381782"/>
    <w:rsid w:val="003819FA"/>
    <w:rsid w:val="00381A98"/>
    <w:rsid w:val="003821B0"/>
    <w:rsid w:val="003822EF"/>
    <w:rsid w:val="00382E86"/>
    <w:rsid w:val="003837C8"/>
    <w:rsid w:val="00384432"/>
    <w:rsid w:val="00385042"/>
    <w:rsid w:val="0038616C"/>
    <w:rsid w:val="00386C59"/>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6FC"/>
    <w:rsid w:val="00397EAE"/>
    <w:rsid w:val="003A0EE0"/>
    <w:rsid w:val="003A0F99"/>
    <w:rsid w:val="003A1F44"/>
    <w:rsid w:val="003A22EF"/>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C"/>
    <w:rsid w:val="003A7B37"/>
    <w:rsid w:val="003B02A3"/>
    <w:rsid w:val="003B1519"/>
    <w:rsid w:val="003B16C4"/>
    <w:rsid w:val="003B1930"/>
    <w:rsid w:val="003B2E57"/>
    <w:rsid w:val="003B3027"/>
    <w:rsid w:val="003B4467"/>
    <w:rsid w:val="003B4CEA"/>
    <w:rsid w:val="003B51C2"/>
    <w:rsid w:val="003B564B"/>
    <w:rsid w:val="003B57BD"/>
    <w:rsid w:val="003B5CD2"/>
    <w:rsid w:val="003B5F57"/>
    <w:rsid w:val="003B6103"/>
    <w:rsid w:val="003B61BF"/>
    <w:rsid w:val="003B650D"/>
    <w:rsid w:val="003B6B58"/>
    <w:rsid w:val="003B6E9D"/>
    <w:rsid w:val="003B7777"/>
    <w:rsid w:val="003C0C9A"/>
    <w:rsid w:val="003C1B90"/>
    <w:rsid w:val="003C1DD7"/>
    <w:rsid w:val="003C21E6"/>
    <w:rsid w:val="003C2237"/>
    <w:rsid w:val="003C2541"/>
    <w:rsid w:val="003C255F"/>
    <w:rsid w:val="003C2FB0"/>
    <w:rsid w:val="003C3278"/>
    <w:rsid w:val="003C3623"/>
    <w:rsid w:val="003C3EF3"/>
    <w:rsid w:val="003C4821"/>
    <w:rsid w:val="003C4838"/>
    <w:rsid w:val="003C485E"/>
    <w:rsid w:val="003C4B44"/>
    <w:rsid w:val="003C5120"/>
    <w:rsid w:val="003C5545"/>
    <w:rsid w:val="003C66B9"/>
    <w:rsid w:val="003C6A58"/>
    <w:rsid w:val="003C6D5F"/>
    <w:rsid w:val="003C6E2C"/>
    <w:rsid w:val="003C7018"/>
    <w:rsid w:val="003C7149"/>
    <w:rsid w:val="003C7C33"/>
    <w:rsid w:val="003D01CA"/>
    <w:rsid w:val="003D121D"/>
    <w:rsid w:val="003D2095"/>
    <w:rsid w:val="003D25A8"/>
    <w:rsid w:val="003D2DEE"/>
    <w:rsid w:val="003D348A"/>
    <w:rsid w:val="003D37B3"/>
    <w:rsid w:val="003D4545"/>
    <w:rsid w:val="003D482B"/>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4CF3"/>
    <w:rsid w:val="003E5306"/>
    <w:rsid w:val="003E544D"/>
    <w:rsid w:val="003E62D6"/>
    <w:rsid w:val="003E6A85"/>
    <w:rsid w:val="003E7344"/>
    <w:rsid w:val="003E75E1"/>
    <w:rsid w:val="003E7D11"/>
    <w:rsid w:val="003F0212"/>
    <w:rsid w:val="003F0223"/>
    <w:rsid w:val="003F0BE6"/>
    <w:rsid w:val="003F179D"/>
    <w:rsid w:val="003F1A0A"/>
    <w:rsid w:val="003F1F88"/>
    <w:rsid w:val="003F30EF"/>
    <w:rsid w:val="003F348D"/>
    <w:rsid w:val="003F45AE"/>
    <w:rsid w:val="003F4EE6"/>
    <w:rsid w:val="003F4F97"/>
    <w:rsid w:val="003F51EC"/>
    <w:rsid w:val="003F52B3"/>
    <w:rsid w:val="003F54EA"/>
    <w:rsid w:val="003F5592"/>
    <w:rsid w:val="003F5D62"/>
    <w:rsid w:val="003F6DB5"/>
    <w:rsid w:val="003F6E73"/>
    <w:rsid w:val="003F73AE"/>
    <w:rsid w:val="003F758F"/>
    <w:rsid w:val="003F77AC"/>
    <w:rsid w:val="00400050"/>
    <w:rsid w:val="004004AA"/>
    <w:rsid w:val="00400FD4"/>
    <w:rsid w:val="004012CA"/>
    <w:rsid w:val="00401559"/>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76C"/>
    <w:rsid w:val="00407851"/>
    <w:rsid w:val="00407D53"/>
    <w:rsid w:val="00407FDB"/>
    <w:rsid w:val="0041027F"/>
    <w:rsid w:val="00410712"/>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8E5"/>
    <w:rsid w:val="00421CBE"/>
    <w:rsid w:val="00422549"/>
    <w:rsid w:val="004228F4"/>
    <w:rsid w:val="004229C3"/>
    <w:rsid w:val="004229FF"/>
    <w:rsid w:val="00422F50"/>
    <w:rsid w:val="004233E4"/>
    <w:rsid w:val="00425009"/>
    <w:rsid w:val="00425324"/>
    <w:rsid w:val="0042545B"/>
    <w:rsid w:val="004261A0"/>
    <w:rsid w:val="00426234"/>
    <w:rsid w:val="004265FE"/>
    <w:rsid w:val="00426A17"/>
    <w:rsid w:val="00426E9D"/>
    <w:rsid w:val="004275E7"/>
    <w:rsid w:val="0042768E"/>
    <w:rsid w:val="00427745"/>
    <w:rsid w:val="00427C1D"/>
    <w:rsid w:val="00427E82"/>
    <w:rsid w:val="00430558"/>
    <w:rsid w:val="004306D0"/>
    <w:rsid w:val="00430A8F"/>
    <w:rsid w:val="00430C7F"/>
    <w:rsid w:val="00431041"/>
    <w:rsid w:val="004319EF"/>
    <w:rsid w:val="00431F77"/>
    <w:rsid w:val="00432108"/>
    <w:rsid w:val="00432177"/>
    <w:rsid w:val="00433257"/>
    <w:rsid w:val="004334D3"/>
    <w:rsid w:val="00433FA1"/>
    <w:rsid w:val="00433FF1"/>
    <w:rsid w:val="00433FF9"/>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28D3"/>
    <w:rsid w:val="004434C6"/>
    <w:rsid w:val="00443C54"/>
    <w:rsid w:val="00443F05"/>
    <w:rsid w:val="0044400B"/>
    <w:rsid w:val="004445BB"/>
    <w:rsid w:val="00445139"/>
    <w:rsid w:val="00445A76"/>
    <w:rsid w:val="00445F50"/>
    <w:rsid w:val="00446778"/>
    <w:rsid w:val="004472B6"/>
    <w:rsid w:val="00447A15"/>
    <w:rsid w:val="00450B65"/>
    <w:rsid w:val="004511D9"/>
    <w:rsid w:val="0045125E"/>
    <w:rsid w:val="00451A93"/>
    <w:rsid w:val="00451D74"/>
    <w:rsid w:val="004529A7"/>
    <w:rsid w:val="004543AB"/>
    <w:rsid w:val="004545A0"/>
    <w:rsid w:val="00454D5B"/>
    <w:rsid w:val="00454E5E"/>
    <w:rsid w:val="00454F53"/>
    <w:rsid w:val="00456585"/>
    <w:rsid w:val="004571FD"/>
    <w:rsid w:val="00457599"/>
    <w:rsid w:val="004575BF"/>
    <w:rsid w:val="00457AF3"/>
    <w:rsid w:val="0046001C"/>
    <w:rsid w:val="00460354"/>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546E"/>
    <w:rsid w:val="004756A7"/>
    <w:rsid w:val="004757DF"/>
    <w:rsid w:val="00476D40"/>
    <w:rsid w:val="00476F5C"/>
    <w:rsid w:val="00476F6F"/>
    <w:rsid w:val="00477FB5"/>
    <w:rsid w:val="004801B8"/>
    <w:rsid w:val="00480892"/>
    <w:rsid w:val="0048101C"/>
    <w:rsid w:val="00481069"/>
    <w:rsid w:val="00481298"/>
    <w:rsid w:val="00481B7D"/>
    <w:rsid w:val="004826F7"/>
    <w:rsid w:val="00482DB2"/>
    <w:rsid w:val="00483468"/>
    <w:rsid w:val="00483B84"/>
    <w:rsid w:val="00483BCD"/>
    <w:rsid w:val="00483D44"/>
    <w:rsid w:val="00483D56"/>
    <w:rsid w:val="00483D99"/>
    <w:rsid w:val="004848CB"/>
    <w:rsid w:val="004848FF"/>
    <w:rsid w:val="004849CE"/>
    <w:rsid w:val="00485207"/>
    <w:rsid w:val="00486A4E"/>
    <w:rsid w:val="00487027"/>
    <w:rsid w:val="00487908"/>
    <w:rsid w:val="00487EF1"/>
    <w:rsid w:val="00487FF7"/>
    <w:rsid w:val="004901B2"/>
    <w:rsid w:val="004901F4"/>
    <w:rsid w:val="00490335"/>
    <w:rsid w:val="004906E1"/>
    <w:rsid w:val="00491B22"/>
    <w:rsid w:val="00491B8A"/>
    <w:rsid w:val="004920B7"/>
    <w:rsid w:val="0049244C"/>
    <w:rsid w:val="00492486"/>
    <w:rsid w:val="00492A9E"/>
    <w:rsid w:val="00493E08"/>
    <w:rsid w:val="004940ED"/>
    <w:rsid w:val="00494331"/>
    <w:rsid w:val="00494BA4"/>
    <w:rsid w:val="00494EBE"/>
    <w:rsid w:val="00495560"/>
    <w:rsid w:val="00495E07"/>
    <w:rsid w:val="004A0403"/>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369"/>
    <w:rsid w:val="004A75F4"/>
    <w:rsid w:val="004A7C5D"/>
    <w:rsid w:val="004B0127"/>
    <w:rsid w:val="004B0921"/>
    <w:rsid w:val="004B27E0"/>
    <w:rsid w:val="004B29F2"/>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13E2"/>
    <w:rsid w:val="004D1915"/>
    <w:rsid w:val="004D1A9D"/>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074E"/>
    <w:rsid w:val="004F1C0F"/>
    <w:rsid w:val="004F1D2C"/>
    <w:rsid w:val="004F1FD4"/>
    <w:rsid w:val="004F2069"/>
    <w:rsid w:val="004F2A3D"/>
    <w:rsid w:val="004F2BA2"/>
    <w:rsid w:val="004F31FF"/>
    <w:rsid w:val="004F3BD9"/>
    <w:rsid w:val="004F43F1"/>
    <w:rsid w:val="004F48F6"/>
    <w:rsid w:val="004F4F15"/>
    <w:rsid w:val="004F6882"/>
    <w:rsid w:val="004F69C5"/>
    <w:rsid w:val="004F71FA"/>
    <w:rsid w:val="004F7319"/>
    <w:rsid w:val="004F7351"/>
    <w:rsid w:val="004F7C33"/>
    <w:rsid w:val="00500756"/>
    <w:rsid w:val="005014A9"/>
    <w:rsid w:val="0050220E"/>
    <w:rsid w:val="00503101"/>
    <w:rsid w:val="005051A9"/>
    <w:rsid w:val="00505E45"/>
    <w:rsid w:val="00505E54"/>
    <w:rsid w:val="005065A4"/>
    <w:rsid w:val="00507889"/>
    <w:rsid w:val="005079BC"/>
    <w:rsid w:val="005105B7"/>
    <w:rsid w:val="0051061B"/>
    <w:rsid w:val="005107E5"/>
    <w:rsid w:val="00512883"/>
    <w:rsid w:val="00512DED"/>
    <w:rsid w:val="00512F75"/>
    <w:rsid w:val="0051391A"/>
    <w:rsid w:val="00513B9C"/>
    <w:rsid w:val="00513D07"/>
    <w:rsid w:val="00514368"/>
    <w:rsid w:val="00514BB4"/>
    <w:rsid w:val="00514F16"/>
    <w:rsid w:val="00515180"/>
    <w:rsid w:val="00516131"/>
    <w:rsid w:val="00516477"/>
    <w:rsid w:val="005169AF"/>
    <w:rsid w:val="00516EAE"/>
    <w:rsid w:val="005170B2"/>
    <w:rsid w:val="005171E3"/>
    <w:rsid w:val="005178C9"/>
    <w:rsid w:val="005205C2"/>
    <w:rsid w:val="00520851"/>
    <w:rsid w:val="00520B83"/>
    <w:rsid w:val="0052170A"/>
    <w:rsid w:val="00521B3F"/>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4DF9"/>
    <w:rsid w:val="005251F3"/>
    <w:rsid w:val="005263AE"/>
    <w:rsid w:val="00526F12"/>
    <w:rsid w:val="0052733E"/>
    <w:rsid w:val="00527593"/>
    <w:rsid w:val="005276B9"/>
    <w:rsid w:val="005300F2"/>
    <w:rsid w:val="005303D2"/>
    <w:rsid w:val="0053068C"/>
    <w:rsid w:val="0053081A"/>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44E8"/>
    <w:rsid w:val="0055466E"/>
    <w:rsid w:val="005553CE"/>
    <w:rsid w:val="00556277"/>
    <w:rsid w:val="005562F5"/>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611"/>
    <w:rsid w:val="00561ED0"/>
    <w:rsid w:val="00561F1B"/>
    <w:rsid w:val="00561F3C"/>
    <w:rsid w:val="00562173"/>
    <w:rsid w:val="00562441"/>
    <w:rsid w:val="005627E3"/>
    <w:rsid w:val="00563866"/>
    <w:rsid w:val="00563FC0"/>
    <w:rsid w:val="005649CC"/>
    <w:rsid w:val="005651AD"/>
    <w:rsid w:val="005654A9"/>
    <w:rsid w:val="005658F0"/>
    <w:rsid w:val="00566226"/>
    <w:rsid w:val="005673EB"/>
    <w:rsid w:val="0056774A"/>
    <w:rsid w:val="0056776A"/>
    <w:rsid w:val="00567BED"/>
    <w:rsid w:val="00567ECB"/>
    <w:rsid w:val="00570552"/>
    <w:rsid w:val="00570C1C"/>
    <w:rsid w:val="00570FA6"/>
    <w:rsid w:val="00572199"/>
    <w:rsid w:val="005721AB"/>
    <w:rsid w:val="00572365"/>
    <w:rsid w:val="00572497"/>
    <w:rsid w:val="0057284F"/>
    <w:rsid w:val="005728DC"/>
    <w:rsid w:val="00572A1F"/>
    <w:rsid w:val="00573164"/>
    <w:rsid w:val="005735A5"/>
    <w:rsid w:val="00573636"/>
    <w:rsid w:val="00573752"/>
    <w:rsid w:val="00574B14"/>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254"/>
    <w:rsid w:val="005803F2"/>
    <w:rsid w:val="00580427"/>
    <w:rsid w:val="0058074D"/>
    <w:rsid w:val="00580919"/>
    <w:rsid w:val="0058093D"/>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AF"/>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64B"/>
    <w:rsid w:val="005A3A67"/>
    <w:rsid w:val="005A5E6A"/>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2E"/>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18F"/>
    <w:rsid w:val="005C6217"/>
    <w:rsid w:val="005C76D7"/>
    <w:rsid w:val="005C7C27"/>
    <w:rsid w:val="005D07DF"/>
    <w:rsid w:val="005D1275"/>
    <w:rsid w:val="005D173D"/>
    <w:rsid w:val="005D2D57"/>
    <w:rsid w:val="005D306F"/>
    <w:rsid w:val="005D322F"/>
    <w:rsid w:val="005D3838"/>
    <w:rsid w:val="005D39C9"/>
    <w:rsid w:val="005D3FC4"/>
    <w:rsid w:val="005D41D3"/>
    <w:rsid w:val="005D4794"/>
    <w:rsid w:val="005D47F3"/>
    <w:rsid w:val="005D4CFA"/>
    <w:rsid w:val="005D5609"/>
    <w:rsid w:val="005D56BB"/>
    <w:rsid w:val="005D571D"/>
    <w:rsid w:val="005D580C"/>
    <w:rsid w:val="005D5AE3"/>
    <w:rsid w:val="005D651C"/>
    <w:rsid w:val="005D6E3A"/>
    <w:rsid w:val="005D6EA7"/>
    <w:rsid w:val="005D7364"/>
    <w:rsid w:val="005D7395"/>
    <w:rsid w:val="005D7481"/>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125"/>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5BD8"/>
    <w:rsid w:val="005F6045"/>
    <w:rsid w:val="005F628F"/>
    <w:rsid w:val="005F6680"/>
    <w:rsid w:val="005F6A3A"/>
    <w:rsid w:val="005F6EEC"/>
    <w:rsid w:val="005F72A6"/>
    <w:rsid w:val="005F7C80"/>
    <w:rsid w:val="005F7D80"/>
    <w:rsid w:val="00600136"/>
    <w:rsid w:val="006005EE"/>
    <w:rsid w:val="0060123E"/>
    <w:rsid w:val="00601D2E"/>
    <w:rsid w:val="00601E68"/>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25F4"/>
    <w:rsid w:val="00612616"/>
    <w:rsid w:val="00612E56"/>
    <w:rsid w:val="0061311A"/>
    <w:rsid w:val="0061340F"/>
    <w:rsid w:val="006134F0"/>
    <w:rsid w:val="006139E3"/>
    <w:rsid w:val="00613A32"/>
    <w:rsid w:val="00613E8B"/>
    <w:rsid w:val="00613FA7"/>
    <w:rsid w:val="00614041"/>
    <w:rsid w:val="006153AB"/>
    <w:rsid w:val="00615B84"/>
    <w:rsid w:val="00615F04"/>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4F9B"/>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04"/>
    <w:rsid w:val="00633D34"/>
    <w:rsid w:val="00633E07"/>
    <w:rsid w:val="006344C0"/>
    <w:rsid w:val="006354FC"/>
    <w:rsid w:val="00635ADE"/>
    <w:rsid w:val="00635CE4"/>
    <w:rsid w:val="00636627"/>
    <w:rsid w:val="00636635"/>
    <w:rsid w:val="00636812"/>
    <w:rsid w:val="00636945"/>
    <w:rsid w:val="00637FD8"/>
    <w:rsid w:val="006406AA"/>
    <w:rsid w:val="00640EE1"/>
    <w:rsid w:val="0064162F"/>
    <w:rsid w:val="0064187B"/>
    <w:rsid w:val="0064274D"/>
    <w:rsid w:val="00642B7D"/>
    <w:rsid w:val="006439FE"/>
    <w:rsid w:val="00643B07"/>
    <w:rsid w:val="00643FA5"/>
    <w:rsid w:val="00644D88"/>
    <w:rsid w:val="00644F38"/>
    <w:rsid w:val="0064502D"/>
    <w:rsid w:val="00645F06"/>
    <w:rsid w:val="00645F28"/>
    <w:rsid w:val="00646E28"/>
    <w:rsid w:val="00646FE3"/>
    <w:rsid w:val="0064703A"/>
    <w:rsid w:val="006475D0"/>
    <w:rsid w:val="00647900"/>
    <w:rsid w:val="00647F52"/>
    <w:rsid w:val="00650527"/>
    <w:rsid w:val="00650B3E"/>
    <w:rsid w:val="00650FC1"/>
    <w:rsid w:val="006512F1"/>
    <w:rsid w:val="0065138A"/>
    <w:rsid w:val="0065228F"/>
    <w:rsid w:val="006522B0"/>
    <w:rsid w:val="00652678"/>
    <w:rsid w:val="00652B2C"/>
    <w:rsid w:val="0065450B"/>
    <w:rsid w:val="00654623"/>
    <w:rsid w:val="00654AAE"/>
    <w:rsid w:val="00654BAD"/>
    <w:rsid w:val="00654D3D"/>
    <w:rsid w:val="006553DC"/>
    <w:rsid w:val="00655794"/>
    <w:rsid w:val="0065586E"/>
    <w:rsid w:val="0065759A"/>
    <w:rsid w:val="00660133"/>
    <w:rsid w:val="006609C0"/>
    <w:rsid w:val="00660F77"/>
    <w:rsid w:val="006621E9"/>
    <w:rsid w:val="0066229F"/>
    <w:rsid w:val="0066269A"/>
    <w:rsid w:val="00663B58"/>
    <w:rsid w:val="00663BEC"/>
    <w:rsid w:val="006647A3"/>
    <w:rsid w:val="00664B6C"/>
    <w:rsid w:val="00664D3D"/>
    <w:rsid w:val="006656BE"/>
    <w:rsid w:val="006661C5"/>
    <w:rsid w:val="00666B78"/>
    <w:rsid w:val="00666B84"/>
    <w:rsid w:val="0066719A"/>
    <w:rsid w:val="00667269"/>
    <w:rsid w:val="006672AD"/>
    <w:rsid w:val="006677D7"/>
    <w:rsid w:val="00670E02"/>
    <w:rsid w:val="00670EEA"/>
    <w:rsid w:val="0067116B"/>
    <w:rsid w:val="006713AF"/>
    <w:rsid w:val="00671AE0"/>
    <w:rsid w:val="00671B43"/>
    <w:rsid w:val="00671DDA"/>
    <w:rsid w:val="006721EC"/>
    <w:rsid w:val="00672845"/>
    <w:rsid w:val="00672B23"/>
    <w:rsid w:val="00672FE3"/>
    <w:rsid w:val="0067324B"/>
    <w:rsid w:val="00673B0C"/>
    <w:rsid w:val="00673BB8"/>
    <w:rsid w:val="00673D39"/>
    <w:rsid w:val="00673F2B"/>
    <w:rsid w:val="0067431F"/>
    <w:rsid w:val="006749AF"/>
    <w:rsid w:val="00674D78"/>
    <w:rsid w:val="006756C6"/>
    <w:rsid w:val="006764D6"/>
    <w:rsid w:val="00676937"/>
    <w:rsid w:val="00676D3D"/>
    <w:rsid w:val="006776BD"/>
    <w:rsid w:val="00677B3F"/>
    <w:rsid w:val="00677B8B"/>
    <w:rsid w:val="0068004E"/>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271"/>
    <w:rsid w:val="00690700"/>
    <w:rsid w:val="0069102A"/>
    <w:rsid w:val="00691445"/>
    <w:rsid w:val="006924AD"/>
    <w:rsid w:val="006928B3"/>
    <w:rsid w:val="00693263"/>
    <w:rsid w:val="00693296"/>
    <w:rsid w:val="006936EA"/>
    <w:rsid w:val="0069380A"/>
    <w:rsid w:val="0069400F"/>
    <w:rsid w:val="0069468A"/>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5B0"/>
    <w:rsid w:val="006A4958"/>
    <w:rsid w:val="006A4F4D"/>
    <w:rsid w:val="006A52A2"/>
    <w:rsid w:val="006A57DC"/>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11"/>
    <w:rsid w:val="006B2ADA"/>
    <w:rsid w:val="006B2C1E"/>
    <w:rsid w:val="006B2DB9"/>
    <w:rsid w:val="006B2E57"/>
    <w:rsid w:val="006B3419"/>
    <w:rsid w:val="006B4B48"/>
    <w:rsid w:val="006B53B7"/>
    <w:rsid w:val="006B60D9"/>
    <w:rsid w:val="006B6423"/>
    <w:rsid w:val="006B6960"/>
    <w:rsid w:val="006B6A7C"/>
    <w:rsid w:val="006B7830"/>
    <w:rsid w:val="006B78F8"/>
    <w:rsid w:val="006C02A6"/>
    <w:rsid w:val="006C1952"/>
    <w:rsid w:val="006C23AF"/>
    <w:rsid w:val="006C2C44"/>
    <w:rsid w:val="006C2DC7"/>
    <w:rsid w:val="006C319C"/>
    <w:rsid w:val="006C3280"/>
    <w:rsid w:val="006C3831"/>
    <w:rsid w:val="006C46EF"/>
    <w:rsid w:val="006C4CDF"/>
    <w:rsid w:val="006C4E3E"/>
    <w:rsid w:val="006C5678"/>
    <w:rsid w:val="006C5927"/>
    <w:rsid w:val="006C5F3A"/>
    <w:rsid w:val="006C6522"/>
    <w:rsid w:val="006C6B36"/>
    <w:rsid w:val="006C7035"/>
    <w:rsid w:val="006C70E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CF4"/>
    <w:rsid w:val="006D5F81"/>
    <w:rsid w:val="006D5FD1"/>
    <w:rsid w:val="006D6152"/>
    <w:rsid w:val="006D6FA1"/>
    <w:rsid w:val="006D791C"/>
    <w:rsid w:val="006E057B"/>
    <w:rsid w:val="006E0CD7"/>
    <w:rsid w:val="006E10A6"/>
    <w:rsid w:val="006E10D1"/>
    <w:rsid w:val="006E1255"/>
    <w:rsid w:val="006E16C9"/>
    <w:rsid w:val="006E26B9"/>
    <w:rsid w:val="006E274A"/>
    <w:rsid w:val="006E2A54"/>
    <w:rsid w:val="006E3032"/>
    <w:rsid w:val="006E4B16"/>
    <w:rsid w:val="006E6431"/>
    <w:rsid w:val="006E6612"/>
    <w:rsid w:val="006E675C"/>
    <w:rsid w:val="006E6A8B"/>
    <w:rsid w:val="006E72A1"/>
    <w:rsid w:val="006E78E8"/>
    <w:rsid w:val="006E7C2B"/>
    <w:rsid w:val="006E7C6A"/>
    <w:rsid w:val="006E7FC1"/>
    <w:rsid w:val="006F086D"/>
    <w:rsid w:val="006F089B"/>
    <w:rsid w:val="006F0BEA"/>
    <w:rsid w:val="006F0CD3"/>
    <w:rsid w:val="006F16E1"/>
    <w:rsid w:val="006F1A1E"/>
    <w:rsid w:val="006F1BB5"/>
    <w:rsid w:val="006F216B"/>
    <w:rsid w:val="006F23B3"/>
    <w:rsid w:val="006F2E91"/>
    <w:rsid w:val="006F38E5"/>
    <w:rsid w:val="006F3BA5"/>
    <w:rsid w:val="006F4272"/>
    <w:rsid w:val="006F482C"/>
    <w:rsid w:val="006F4C17"/>
    <w:rsid w:val="006F4C18"/>
    <w:rsid w:val="006F4F3E"/>
    <w:rsid w:val="006F5471"/>
    <w:rsid w:val="006F5A8B"/>
    <w:rsid w:val="006F5E02"/>
    <w:rsid w:val="006F63B7"/>
    <w:rsid w:val="006F6992"/>
    <w:rsid w:val="006F6FFC"/>
    <w:rsid w:val="006F701C"/>
    <w:rsid w:val="006F74C5"/>
    <w:rsid w:val="0070011C"/>
    <w:rsid w:val="00701153"/>
    <w:rsid w:val="0070134C"/>
    <w:rsid w:val="007014F8"/>
    <w:rsid w:val="007016D8"/>
    <w:rsid w:val="00701E01"/>
    <w:rsid w:val="00702DA3"/>
    <w:rsid w:val="007032EF"/>
    <w:rsid w:val="007037B7"/>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4EA4"/>
    <w:rsid w:val="00715566"/>
    <w:rsid w:val="0071575F"/>
    <w:rsid w:val="00715E20"/>
    <w:rsid w:val="00716C54"/>
    <w:rsid w:val="00717064"/>
    <w:rsid w:val="0071752E"/>
    <w:rsid w:val="0071796D"/>
    <w:rsid w:val="00717E82"/>
    <w:rsid w:val="00723BD9"/>
    <w:rsid w:val="00723FD3"/>
    <w:rsid w:val="007241A8"/>
    <w:rsid w:val="00724299"/>
    <w:rsid w:val="00724315"/>
    <w:rsid w:val="00724E3A"/>
    <w:rsid w:val="007250F3"/>
    <w:rsid w:val="0072532D"/>
    <w:rsid w:val="007255D0"/>
    <w:rsid w:val="00725BD5"/>
    <w:rsid w:val="00725EB2"/>
    <w:rsid w:val="00725FC0"/>
    <w:rsid w:val="00726102"/>
    <w:rsid w:val="007267A7"/>
    <w:rsid w:val="00726EA3"/>
    <w:rsid w:val="00727964"/>
    <w:rsid w:val="00727AE6"/>
    <w:rsid w:val="00727AF6"/>
    <w:rsid w:val="00730A33"/>
    <w:rsid w:val="00730B52"/>
    <w:rsid w:val="007310CB"/>
    <w:rsid w:val="00731B40"/>
    <w:rsid w:val="00732070"/>
    <w:rsid w:val="0073215F"/>
    <w:rsid w:val="00732D93"/>
    <w:rsid w:val="0073326C"/>
    <w:rsid w:val="007332AE"/>
    <w:rsid w:val="00733346"/>
    <w:rsid w:val="0073357B"/>
    <w:rsid w:val="00733726"/>
    <w:rsid w:val="00733731"/>
    <w:rsid w:val="0073395C"/>
    <w:rsid w:val="00734730"/>
    <w:rsid w:val="0073497E"/>
    <w:rsid w:val="00734AE6"/>
    <w:rsid w:val="00734C45"/>
    <w:rsid w:val="00734E5A"/>
    <w:rsid w:val="00735676"/>
    <w:rsid w:val="00735908"/>
    <w:rsid w:val="00735E65"/>
    <w:rsid w:val="0073609D"/>
    <w:rsid w:val="00737335"/>
    <w:rsid w:val="00737C68"/>
    <w:rsid w:val="00737CC9"/>
    <w:rsid w:val="00737D33"/>
    <w:rsid w:val="00740311"/>
    <w:rsid w:val="00740546"/>
    <w:rsid w:val="00740B68"/>
    <w:rsid w:val="00741413"/>
    <w:rsid w:val="00741464"/>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8B1"/>
    <w:rsid w:val="00753CDF"/>
    <w:rsid w:val="0075410B"/>
    <w:rsid w:val="0075491E"/>
    <w:rsid w:val="007555B0"/>
    <w:rsid w:val="00755CE1"/>
    <w:rsid w:val="0075687E"/>
    <w:rsid w:val="00756DF9"/>
    <w:rsid w:val="007572F7"/>
    <w:rsid w:val="00757E6E"/>
    <w:rsid w:val="007611CA"/>
    <w:rsid w:val="00761EB7"/>
    <w:rsid w:val="00762223"/>
    <w:rsid w:val="00762382"/>
    <w:rsid w:val="0076244C"/>
    <w:rsid w:val="0076247D"/>
    <w:rsid w:val="007628FC"/>
    <w:rsid w:val="00762A32"/>
    <w:rsid w:val="00763045"/>
    <w:rsid w:val="0076351A"/>
    <w:rsid w:val="00763610"/>
    <w:rsid w:val="007639E9"/>
    <w:rsid w:val="00763EED"/>
    <w:rsid w:val="00764622"/>
    <w:rsid w:val="00764919"/>
    <w:rsid w:val="00764D29"/>
    <w:rsid w:val="00765796"/>
    <w:rsid w:val="00766103"/>
    <w:rsid w:val="0076677B"/>
    <w:rsid w:val="00766884"/>
    <w:rsid w:val="00766B8A"/>
    <w:rsid w:val="00766D44"/>
    <w:rsid w:val="00766DE5"/>
    <w:rsid w:val="00767572"/>
    <w:rsid w:val="00767752"/>
    <w:rsid w:val="0077011F"/>
    <w:rsid w:val="007701D7"/>
    <w:rsid w:val="00770286"/>
    <w:rsid w:val="007702C0"/>
    <w:rsid w:val="00770478"/>
    <w:rsid w:val="00770643"/>
    <w:rsid w:val="0077071F"/>
    <w:rsid w:val="00771E1D"/>
    <w:rsid w:val="007724C4"/>
    <w:rsid w:val="0077280E"/>
    <w:rsid w:val="0077284B"/>
    <w:rsid w:val="0077321F"/>
    <w:rsid w:val="0077374D"/>
    <w:rsid w:val="00774A61"/>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79B"/>
    <w:rsid w:val="00790836"/>
    <w:rsid w:val="00790D2F"/>
    <w:rsid w:val="007910C0"/>
    <w:rsid w:val="007910C1"/>
    <w:rsid w:val="007916D2"/>
    <w:rsid w:val="00791841"/>
    <w:rsid w:val="00791FBB"/>
    <w:rsid w:val="00792211"/>
    <w:rsid w:val="00793198"/>
    <w:rsid w:val="007938CC"/>
    <w:rsid w:val="00794113"/>
    <w:rsid w:val="00794CB7"/>
    <w:rsid w:val="00794FB7"/>
    <w:rsid w:val="00795283"/>
    <w:rsid w:val="0079585A"/>
    <w:rsid w:val="007966A0"/>
    <w:rsid w:val="007967F5"/>
    <w:rsid w:val="00796989"/>
    <w:rsid w:val="0079708A"/>
    <w:rsid w:val="0079722E"/>
    <w:rsid w:val="007973E2"/>
    <w:rsid w:val="00797511"/>
    <w:rsid w:val="007976B5"/>
    <w:rsid w:val="007979E2"/>
    <w:rsid w:val="00797BB8"/>
    <w:rsid w:val="007A02F0"/>
    <w:rsid w:val="007A06F1"/>
    <w:rsid w:val="007A0826"/>
    <w:rsid w:val="007A1806"/>
    <w:rsid w:val="007A1C16"/>
    <w:rsid w:val="007A1D95"/>
    <w:rsid w:val="007A281E"/>
    <w:rsid w:val="007A3175"/>
    <w:rsid w:val="007A350B"/>
    <w:rsid w:val="007A41F1"/>
    <w:rsid w:val="007A472F"/>
    <w:rsid w:val="007A4741"/>
    <w:rsid w:val="007A4826"/>
    <w:rsid w:val="007A4916"/>
    <w:rsid w:val="007A4D61"/>
    <w:rsid w:val="007A505B"/>
    <w:rsid w:val="007A617E"/>
    <w:rsid w:val="007A7888"/>
    <w:rsid w:val="007A79C7"/>
    <w:rsid w:val="007A7C37"/>
    <w:rsid w:val="007B0848"/>
    <w:rsid w:val="007B0A4B"/>
    <w:rsid w:val="007B0A84"/>
    <w:rsid w:val="007B0C81"/>
    <w:rsid w:val="007B0E9C"/>
    <w:rsid w:val="007B133A"/>
    <w:rsid w:val="007B1E9C"/>
    <w:rsid w:val="007B234E"/>
    <w:rsid w:val="007B427C"/>
    <w:rsid w:val="007B4882"/>
    <w:rsid w:val="007B4A12"/>
    <w:rsid w:val="007B58F5"/>
    <w:rsid w:val="007B5A38"/>
    <w:rsid w:val="007B71CE"/>
    <w:rsid w:val="007B74C8"/>
    <w:rsid w:val="007B7D6F"/>
    <w:rsid w:val="007C0C4D"/>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744B"/>
    <w:rsid w:val="007C7F97"/>
    <w:rsid w:val="007D08C3"/>
    <w:rsid w:val="007D1260"/>
    <w:rsid w:val="007D13A3"/>
    <w:rsid w:val="007D1C8A"/>
    <w:rsid w:val="007D2202"/>
    <w:rsid w:val="007D298E"/>
    <w:rsid w:val="007D2A0B"/>
    <w:rsid w:val="007D2C24"/>
    <w:rsid w:val="007D2D77"/>
    <w:rsid w:val="007D302A"/>
    <w:rsid w:val="007D3778"/>
    <w:rsid w:val="007D3B6D"/>
    <w:rsid w:val="007D440F"/>
    <w:rsid w:val="007D4553"/>
    <w:rsid w:val="007D5613"/>
    <w:rsid w:val="007D56F0"/>
    <w:rsid w:val="007D5B63"/>
    <w:rsid w:val="007D5C11"/>
    <w:rsid w:val="007D6E17"/>
    <w:rsid w:val="007D7137"/>
    <w:rsid w:val="007E02C2"/>
    <w:rsid w:val="007E13EB"/>
    <w:rsid w:val="007E1C45"/>
    <w:rsid w:val="007E2251"/>
    <w:rsid w:val="007E25BE"/>
    <w:rsid w:val="007E27D8"/>
    <w:rsid w:val="007E3943"/>
    <w:rsid w:val="007E3E26"/>
    <w:rsid w:val="007E3EE7"/>
    <w:rsid w:val="007E4040"/>
    <w:rsid w:val="007E4194"/>
    <w:rsid w:val="007E425F"/>
    <w:rsid w:val="007E4570"/>
    <w:rsid w:val="007E488B"/>
    <w:rsid w:val="007E4903"/>
    <w:rsid w:val="007E4B08"/>
    <w:rsid w:val="007E4BC9"/>
    <w:rsid w:val="007E5CD6"/>
    <w:rsid w:val="007E5EF1"/>
    <w:rsid w:val="007E646E"/>
    <w:rsid w:val="007E69CD"/>
    <w:rsid w:val="007E6A0B"/>
    <w:rsid w:val="007E7D03"/>
    <w:rsid w:val="007E7E41"/>
    <w:rsid w:val="007F01B3"/>
    <w:rsid w:val="007F01E5"/>
    <w:rsid w:val="007F0B8E"/>
    <w:rsid w:val="007F0E86"/>
    <w:rsid w:val="007F0F5B"/>
    <w:rsid w:val="007F18CB"/>
    <w:rsid w:val="007F2707"/>
    <w:rsid w:val="007F2CD5"/>
    <w:rsid w:val="007F4058"/>
    <w:rsid w:val="007F43EF"/>
    <w:rsid w:val="007F4D78"/>
    <w:rsid w:val="007F5D10"/>
    <w:rsid w:val="007F6008"/>
    <w:rsid w:val="007F6520"/>
    <w:rsid w:val="007F6D94"/>
    <w:rsid w:val="007F7BC4"/>
    <w:rsid w:val="008010EC"/>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0933"/>
    <w:rsid w:val="00810CEF"/>
    <w:rsid w:val="00811467"/>
    <w:rsid w:val="0081288C"/>
    <w:rsid w:val="0081288D"/>
    <w:rsid w:val="00812B86"/>
    <w:rsid w:val="00812CF9"/>
    <w:rsid w:val="00812F06"/>
    <w:rsid w:val="008130A6"/>
    <w:rsid w:val="00813908"/>
    <w:rsid w:val="00813EAE"/>
    <w:rsid w:val="00814601"/>
    <w:rsid w:val="0081479D"/>
    <w:rsid w:val="008147D3"/>
    <w:rsid w:val="00814923"/>
    <w:rsid w:val="00815322"/>
    <w:rsid w:val="008155DB"/>
    <w:rsid w:val="00815A7D"/>
    <w:rsid w:val="0081628A"/>
    <w:rsid w:val="008165FB"/>
    <w:rsid w:val="0081673E"/>
    <w:rsid w:val="00816784"/>
    <w:rsid w:val="00816C15"/>
    <w:rsid w:val="00816F82"/>
    <w:rsid w:val="008202BD"/>
    <w:rsid w:val="00820469"/>
    <w:rsid w:val="00820840"/>
    <w:rsid w:val="00820CB4"/>
    <w:rsid w:val="00820EF2"/>
    <w:rsid w:val="00821E54"/>
    <w:rsid w:val="008228B7"/>
    <w:rsid w:val="008228FE"/>
    <w:rsid w:val="00823A0F"/>
    <w:rsid w:val="00823AB6"/>
    <w:rsid w:val="00823BDB"/>
    <w:rsid w:val="00824291"/>
    <w:rsid w:val="008243A5"/>
    <w:rsid w:val="0082471B"/>
    <w:rsid w:val="008248AB"/>
    <w:rsid w:val="00824A9D"/>
    <w:rsid w:val="00824DBF"/>
    <w:rsid w:val="008253A9"/>
    <w:rsid w:val="00826426"/>
    <w:rsid w:val="00827473"/>
    <w:rsid w:val="008278C0"/>
    <w:rsid w:val="00827C16"/>
    <w:rsid w:val="00827FFD"/>
    <w:rsid w:val="0083001F"/>
    <w:rsid w:val="00830367"/>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828"/>
    <w:rsid w:val="00845A71"/>
    <w:rsid w:val="00846653"/>
    <w:rsid w:val="00846B1F"/>
    <w:rsid w:val="008475F9"/>
    <w:rsid w:val="008476E7"/>
    <w:rsid w:val="00847A45"/>
    <w:rsid w:val="00847E70"/>
    <w:rsid w:val="00850A53"/>
    <w:rsid w:val="00850B62"/>
    <w:rsid w:val="0085196F"/>
    <w:rsid w:val="00851AB6"/>
    <w:rsid w:val="00852D1F"/>
    <w:rsid w:val="00852ED9"/>
    <w:rsid w:val="00852F27"/>
    <w:rsid w:val="008538A1"/>
    <w:rsid w:val="00853A4C"/>
    <w:rsid w:val="008546AA"/>
    <w:rsid w:val="008549C4"/>
    <w:rsid w:val="00854E0B"/>
    <w:rsid w:val="00856CD2"/>
    <w:rsid w:val="00860141"/>
    <w:rsid w:val="0086144E"/>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084"/>
    <w:rsid w:val="0088223A"/>
    <w:rsid w:val="008837EF"/>
    <w:rsid w:val="008838AC"/>
    <w:rsid w:val="0088455A"/>
    <w:rsid w:val="00884873"/>
    <w:rsid w:val="00884E1D"/>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D38"/>
    <w:rsid w:val="008933B2"/>
    <w:rsid w:val="00894AAA"/>
    <w:rsid w:val="00894FCF"/>
    <w:rsid w:val="00895D96"/>
    <w:rsid w:val="008967BE"/>
    <w:rsid w:val="00896B9B"/>
    <w:rsid w:val="008977D7"/>
    <w:rsid w:val="008A0858"/>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A7F18"/>
    <w:rsid w:val="008B1065"/>
    <w:rsid w:val="008B111D"/>
    <w:rsid w:val="008B1B1E"/>
    <w:rsid w:val="008B24F9"/>
    <w:rsid w:val="008B35A7"/>
    <w:rsid w:val="008B4CC9"/>
    <w:rsid w:val="008B4D04"/>
    <w:rsid w:val="008B50FF"/>
    <w:rsid w:val="008B59C3"/>
    <w:rsid w:val="008B5BBC"/>
    <w:rsid w:val="008B684D"/>
    <w:rsid w:val="008B69DF"/>
    <w:rsid w:val="008B7634"/>
    <w:rsid w:val="008B7A03"/>
    <w:rsid w:val="008B7BFA"/>
    <w:rsid w:val="008C0444"/>
    <w:rsid w:val="008C04FE"/>
    <w:rsid w:val="008C0B28"/>
    <w:rsid w:val="008C0B7C"/>
    <w:rsid w:val="008C0D89"/>
    <w:rsid w:val="008C21B6"/>
    <w:rsid w:val="008C22DA"/>
    <w:rsid w:val="008C26C2"/>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5950"/>
    <w:rsid w:val="008D6240"/>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1CD7"/>
    <w:rsid w:val="008E2BD3"/>
    <w:rsid w:val="008E3270"/>
    <w:rsid w:val="008E395F"/>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A3A"/>
    <w:rsid w:val="008F5C9C"/>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5E7"/>
    <w:rsid w:val="00903C8D"/>
    <w:rsid w:val="00903DFE"/>
    <w:rsid w:val="009042E3"/>
    <w:rsid w:val="0090466B"/>
    <w:rsid w:val="00904A0D"/>
    <w:rsid w:val="00904E08"/>
    <w:rsid w:val="00905119"/>
    <w:rsid w:val="00905B2D"/>
    <w:rsid w:val="00905BEF"/>
    <w:rsid w:val="009060BE"/>
    <w:rsid w:val="009063D2"/>
    <w:rsid w:val="00906556"/>
    <w:rsid w:val="00906C89"/>
    <w:rsid w:val="00906CB2"/>
    <w:rsid w:val="00907178"/>
    <w:rsid w:val="0091018E"/>
    <w:rsid w:val="00911FA0"/>
    <w:rsid w:val="00912B95"/>
    <w:rsid w:val="00912BD3"/>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6EF"/>
    <w:rsid w:val="00924F0D"/>
    <w:rsid w:val="00926550"/>
    <w:rsid w:val="009267D7"/>
    <w:rsid w:val="00926B55"/>
    <w:rsid w:val="00927407"/>
    <w:rsid w:val="009275FA"/>
    <w:rsid w:val="00927865"/>
    <w:rsid w:val="009279E8"/>
    <w:rsid w:val="009300F2"/>
    <w:rsid w:val="0093077C"/>
    <w:rsid w:val="00930A61"/>
    <w:rsid w:val="00930DA8"/>
    <w:rsid w:val="00931860"/>
    <w:rsid w:val="00931C36"/>
    <w:rsid w:val="009325CB"/>
    <w:rsid w:val="00932757"/>
    <w:rsid w:val="0093294A"/>
    <w:rsid w:val="00932D7A"/>
    <w:rsid w:val="009333F3"/>
    <w:rsid w:val="0093391F"/>
    <w:rsid w:val="00933B5C"/>
    <w:rsid w:val="00933C2D"/>
    <w:rsid w:val="00933D65"/>
    <w:rsid w:val="009343E4"/>
    <w:rsid w:val="0093451F"/>
    <w:rsid w:val="00934A25"/>
    <w:rsid w:val="009355E0"/>
    <w:rsid w:val="00936127"/>
    <w:rsid w:val="0093620A"/>
    <w:rsid w:val="00936341"/>
    <w:rsid w:val="009367D0"/>
    <w:rsid w:val="0093685F"/>
    <w:rsid w:val="00936D68"/>
    <w:rsid w:val="00937BDE"/>
    <w:rsid w:val="00940331"/>
    <w:rsid w:val="009403A0"/>
    <w:rsid w:val="00940725"/>
    <w:rsid w:val="00940A61"/>
    <w:rsid w:val="00940D13"/>
    <w:rsid w:val="00940EDF"/>
    <w:rsid w:val="009417F2"/>
    <w:rsid w:val="00941914"/>
    <w:rsid w:val="00941BC6"/>
    <w:rsid w:val="009420F1"/>
    <w:rsid w:val="0094236B"/>
    <w:rsid w:val="009425DB"/>
    <w:rsid w:val="0094298F"/>
    <w:rsid w:val="00942A20"/>
    <w:rsid w:val="00942A3E"/>
    <w:rsid w:val="00942C75"/>
    <w:rsid w:val="009432E2"/>
    <w:rsid w:val="009436BC"/>
    <w:rsid w:val="00943D69"/>
    <w:rsid w:val="009445F5"/>
    <w:rsid w:val="00944A44"/>
    <w:rsid w:val="0094558B"/>
    <w:rsid w:val="009458B5"/>
    <w:rsid w:val="00945CB0"/>
    <w:rsid w:val="00945EF9"/>
    <w:rsid w:val="009462C5"/>
    <w:rsid w:val="009466F8"/>
    <w:rsid w:val="00946FFC"/>
    <w:rsid w:val="009476D9"/>
    <w:rsid w:val="009505AB"/>
    <w:rsid w:val="00950717"/>
    <w:rsid w:val="009509CC"/>
    <w:rsid w:val="009510BE"/>
    <w:rsid w:val="009516A9"/>
    <w:rsid w:val="00951A53"/>
    <w:rsid w:val="009529F5"/>
    <w:rsid w:val="00952D0A"/>
    <w:rsid w:val="0095381C"/>
    <w:rsid w:val="00953C96"/>
    <w:rsid w:val="00953CEF"/>
    <w:rsid w:val="0095406A"/>
    <w:rsid w:val="00954432"/>
    <w:rsid w:val="00954771"/>
    <w:rsid w:val="00954C63"/>
    <w:rsid w:val="00955200"/>
    <w:rsid w:val="009555F2"/>
    <w:rsid w:val="00955A0D"/>
    <w:rsid w:val="00955D06"/>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5E43"/>
    <w:rsid w:val="00976097"/>
    <w:rsid w:val="009761C9"/>
    <w:rsid w:val="00976230"/>
    <w:rsid w:val="009771B0"/>
    <w:rsid w:val="00977A65"/>
    <w:rsid w:val="00977A78"/>
    <w:rsid w:val="00980690"/>
    <w:rsid w:val="00980FAA"/>
    <w:rsid w:val="009811B0"/>
    <w:rsid w:val="009813E6"/>
    <w:rsid w:val="0098140C"/>
    <w:rsid w:val="00981E1C"/>
    <w:rsid w:val="00982066"/>
    <w:rsid w:val="00982144"/>
    <w:rsid w:val="00982BC4"/>
    <w:rsid w:val="009834A8"/>
    <w:rsid w:val="009843D8"/>
    <w:rsid w:val="00984B4E"/>
    <w:rsid w:val="00984C8A"/>
    <w:rsid w:val="00984E11"/>
    <w:rsid w:val="00985E64"/>
    <w:rsid w:val="00986523"/>
    <w:rsid w:val="0098751C"/>
    <w:rsid w:val="009875F0"/>
    <w:rsid w:val="00987B5C"/>
    <w:rsid w:val="0099042D"/>
    <w:rsid w:val="009904DA"/>
    <w:rsid w:val="00990A77"/>
    <w:rsid w:val="00991640"/>
    <w:rsid w:val="00991A3C"/>
    <w:rsid w:val="00991D48"/>
    <w:rsid w:val="00992668"/>
    <w:rsid w:val="0099338C"/>
    <w:rsid w:val="00993FC0"/>
    <w:rsid w:val="00994532"/>
    <w:rsid w:val="009952BF"/>
    <w:rsid w:val="00995558"/>
    <w:rsid w:val="0099557A"/>
    <w:rsid w:val="00995E81"/>
    <w:rsid w:val="00996606"/>
    <w:rsid w:val="00996C36"/>
    <w:rsid w:val="00997754"/>
    <w:rsid w:val="009977C1"/>
    <w:rsid w:val="00997B10"/>
    <w:rsid w:val="00997FB1"/>
    <w:rsid w:val="009A0141"/>
    <w:rsid w:val="009A0496"/>
    <w:rsid w:val="009A0807"/>
    <w:rsid w:val="009A126F"/>
    <w:rsid w:val="009A1429"/>
    <w:rsid w:val="009A1583"/>
    <w:rsid w:val="009A1674"/>
    <w:rsid w:val="009A1C6E"/>
    <w:rsid w:val="009A258E"/>
    <w:rsid w:val="009A2924"/>
    <w:rsid w:val="009A2CAC"/>
    <w:rsid w:val="009A3047"/>
    <w:rsid w:val="009A32A1"/>
    <w:rsid w:val="009A3B81"/>
    <w:rsid w:val="009A3EDD"/>
    <w:rsid w:val="009A4FC2"/>
    <w:rsid w:val="009A57B9"/>
    <w:rsid w:val="009A5975"/>
    <w:rsid w:val="009A5E41"/>
    <w:rsid w:val="009A6407"/>
    <w:rsid w:val="009A641C"/>
    <w:rsid w:val="009A6A74"/>
    <w:rsid w:val="009A6AB5"/>
    <w:rsid w:val="009A6B48"/>
    <w:rsid w:val="009A6B7C"/>
    <w:rsid w:val="009A7D79"/>
    <w:rsid w:val="009A7E52"/>
    <w:rsid w:val="009B0E87"/>
    <w:rsid w:val="009B1643"/>
    <w:rsid w:val="009B175B"/>
    <w:rsid w:val="009B29A6"/>
    <w:rsid w:val="009B2EA6"/>
    <w:rsid w:val="009B31A1"/>
    <w:rsid w:val="009B3F8F"/>
    <w:rsid w:val="009B3F9C"/>
    <w:rsid w:val="009B43C5"/>
    <w:rsid w:val="009B5339"/>
    <w:rsid w:val="009B556B"/>
    <w:rsid w:val="009B5C1C"/>
    <w:rsid w:val="009B6875"/>
    <w:rsid w:val="009B6923"/>
    <w:rsid w:val="009B6A2F"/>
    <w:rsid w:val="009B79EE"/>
    <w:rsid w:val="009B7B37"/>
    <w:rsid w:val="009B7D2C"/>
    <w:rsid w:val="009C0108"/>
    <w:rsid w:val="009C0475"/>
    <w:rsid w:val="009C0BD1"/>
    <w:rsid w:val="009C0CA1"/>
    <w:rsid w:val="009C1081"/>
    <w:rsid w:val="009C1475"/>
    <w:rsid w:val="009C178C"/>
    <w:rsid w:val="009C18A5"/>
    <w:rsid w:val="009C1E5A"/>
    <w:rsid w:val="009C23E0"/>
    <w:rsid w:val="009C2B0C"/>
    <w:rsid w:val="009C2BB4"/>
    <w:rsid w:val="009C2D13"/>
    <w:rsid w:val="009C39E1"/>
    <w:rsid w:val="009C3C99"/>
    <w:rsid w:val="009C408D"/>
    <w:rsid w:val="009C4E4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493"/>
    <w:rsid w:val="009D2CEF"/>
    <w:rsid w:val="009D303D"/>
    <w:rsid w:val="009D33AA"/>
    <w:rsid w:val="009D33C8"/>
    <w:rsid w:val="009D33FE"/>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6A74"/>
    <w:rsid w:val="009E72A7"/>
    <w:rsid w:val="009E782D"/>
    <w:rsid w:val="009F081C"/>
    <w:rsid w:val="009F1086"/>
    <w:rsid w:val="009F1813"/>
    <w:rsid w:val="009F1B85"/>
    <w:rsid w:val="009F2CDF"/>
    <w:rsid w:val="009F3150"/>
    <w:rsid w:val="009F32BA"/>
    <w:rsid w:val="009F35D4"/>
    <w:rsid w:val="009F3F98"/>
    <w:rsid w:val="009F4358"/>
    <w:rsid w:val="009F4A0B"/>
    <w:rsid w:val="009F554A"/>
    <w:rsid w:val="009F614B"/>
    <w:rsid w:val="009F6880"/>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643"/>
    <w:rsid w:val="00A062AD"/>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08F8"/>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A9F"/>
    <w:rsid w:val="00A27BF3"/>
    <w:rsid w:val="00A30A68"/>
    <w:rsid w:val="00A30BA3"/>
    <w:rsid w:val="00A30CBC"/>
    <w:rsid w:val="00A315E1"/>
    <w:rsid w:val="00A31EF7"/>
    <w:rsid w:val="00A3227E"/>
    <w:rsid w:val="00A32545"/>
    <w:rsid w:val="00A32AAA"/>
    <w:rsid w:val="00A33693"/>
    <w:rsid w:val="00A33AFB"/>
    <w:rsid w:val="00A34573"/>
    <w:rsid w:val="00A36576"/>
    <w:rsid w:val="00A36C44"/>
    <w:rsid w:val="00A36D5B"/>
    <w:rsid w:val="00A36DFC"/>
    <w:rsid w:val="00A37CF9"/>
    <w:rsid w:val="00A37F81"/>
    <w:rsid w:val="00A401AF"/>
    <w:rsid w:val="00A40740"/>
    <w:rsid w:val="00A408B3"/>
    <w:rsid w:val="00A414EA"/>
    <w:rsid w:val="00A419DD"/>
    <w:rsid w:val="00A41ACF"/>
    <w:rsid w:val="00A41D55"/>
    <w:rsid w:val="00A43BB8"/>
    <w:rsid w:val="00A443BC"/>
    <w:rsid w:val="00A44DE9"/>
    <w:rsid w:val="00A45733"/>
    <w:rsid w:val="00A457C8"/>
    <w:rsid w:val="00A4627C"/>
    <w:rsid w:val="00A46592"/>
    <w:rsid w:val="00A46822"/>
    <w:rsid w:val="00A47E04"/>
    <w:rsid w:val="00A5050C"/>
    <w:rsid w:val="00A50B1A"/>
    <w:rsid w:val="00A50E2A"/>
    <w:rsid w:val="00A511F8"/>
    <w:rsid w:val="00A51F3F"/>
    <w:rsid w:val="00A52CBE"/>
    <w:rsid w:val="00A533AC"/>
    <w:rsid w:val="00A53625"/>
    <w:rsid w:val="00A55509"/>
    <w:rsid w:val="00A55AEF"/>
    <w:rsid w:val="00A56F90"/>
    <w:rsid w:val="00A57624"/>
    <w:rsid w:val="00A57BBE"/>
    <w:rsid w:val="00A57DE4"/>
    <w:rsid w:val="00A6014B"/>
    <w:rsid w:val="00A605B8"/>
    <w:rsid w:val="00A60815"/>
    <w:rsid w:val="00A61068"/>
    <w:rsid w:val="00A616FE"/>
    <w:rsid w:val="00A61B1C"/>
    <w:rsid w:val="00A61F7C"/>
    <w:rsid w:val="00A62240"/>
    <w:rsid w:val="00A6245C"/>
    <w:rsid w:val="00A625EF"/>
    <w:rsid w:val="00A62A07"/>
    <w:rsid w:val="00A64070"/>
    <w:rsid w:val="00A645C6"/>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4CDA"/>
    <w:rsid w:val="00A74F62"/>
    <w:rsid w:val="00A75C8C"/>
    <w:rsid w:val="00A75EC3"/>
    <w:rsid w:val="00A76078"/>
    <w:rsid w:val="00A762C5"/>
    <w:rsid w:val="00A76BE1"/>
    <w:rsid w:val="00A77324"/>
    <w:rsid w:val="00A77862"/>
    <w:rsid w:val="00A77BAA"/>
    <w:rsid w:val="00A8059C"/>
    <w:rsid w:val="00A80EB6"/>
    <w:rsid w:val="00A81207"/>
    <w:rsid w:val="00A8142C"/>
    <w:rsid w:val="00A818D4"/>
    <w:rsid w:val="00A81C64"/>
    <w:rsid w:val="00A81E82"/>
    <w:rsid w:val="00A8243E"/>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FF9"/>
    <w:rsid w:val="00AA4808"/>
    <w:rsid w:val="00AA4869"/>
    <w:rsid w:val="00AA48AF"/>
    <w:rsid w:val="00AA4C34"/>
    <w:rsid w:val="00AA4CED"/>
    <w:rsid w:val="00AA5233"/>
    <w:rsid w:val="00AA532D"/>
    <w:rsid w:val="00AA5629"/>
    <w:rsid w:val="00AA5BB1"/>
    <w:rsid w:val="00AA5D05"/>
    <w:rsid w:val="00AA6D36"/>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C0F"/>
    <w:rsid w:val="00AB7B56"/>
    <w:rsid w:val="00AB7D82"/>
    <w:rsid w:val="00AC007D"/>
    <w:rsid w:val="00AC02E8"/>
    <w:rsid w:val="00AC037A"/>
    <w:rsid w:val="00AC0705"/>
    <w:rsid w:val="00AC0A22"/>
    <w:rsid w:val="00AC0AF6"/>
    <w:rsid w:val="00AC1523"/>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6D9"/>
    <w:rsid w:val="00AD1694"/>
    <w:rsid w:val="00AD17BA"/>
    <w:rsid w:val="00AD17FD"/>
    <w:rsid w:val="00AD1E37"/>
    <w:rsid w:val="00AD252D"/>
    <w:rsid w:val="00AD2827"/>
    <w:rsid w:val="00AD2A67"/>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55E"/>
    <w:rsid w:val="00AE267A"/>
    <w:rsid w:val="00AE2950"/>
    <w:rsid w:val="00AE34D5"/>
    <w:rsid w:val="00AE39BF"/>
    <w:rsid w:val="00AE3DFE"/>
    <w:rsid w:val="00AE3F32"/>
    <w:rsid w:val="00AE43D5"/>
    <w:rsid w:val="00AE4B1A"/>
    <w:rsid w:val="00AE4BBE"/>
    <w:rsid w:val="00AE531D"/>
    <w:rsid w:val="00AE563C"/>
    <w:rsid w:val="00AE5779"/>
    <w:rsid w:val="00AE5E26"/>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6BA"/>
    <w:rsid w:val="00AF7859"/>
    <w:rsid w:val="00B00484"/>
    <w:rsid w:val="00B004C4"/>
    <w:rsid w:val="00B00773"/>
    <w:rsid w:val="00B00D85"/>
    <w:rsid w:val="00B02250"/>
    <w:rsid w:val="00B03164"/>
    <w:rsid w:val="00B0358A"/>
    <w:rsid w:val="00B03B1A"/>
    <w:rsid w:val="00B04618"/>
    <w:rsid w:val="00B04FCD"/>
    <w:rsid w:val="00B0505F"/>
    <w:rsid w:val="00B052E9"/>
    <w:rsid w:val="00B0538B"/>
    <w:rsid w:val="00B05489"/>
    <w:rsid w:val="00B05774"/>
    <w:rsid w:val="00B06562"/>
    <w:rsid w:val="00B06A98"/>
    <w:rsid w:val="00B07D70"/>
    <w:rsid w:val="00B1000D"/>
    <w:rsid w:val="00B10865"/>
    <w:rsid w:val="00B109E0"/>
    <w:rsid w:val="00B1188A"/>
    <w:rsid w:val="00B11C8A"/>
    <w:rsid w:val="00B11F50"/>
    <w:rsid w:val="00B12335"/>
    <w:rsid w:val="00B12B6C"/>
    <w:rsid w:val="00B12DC9"/>
    <w:rsid w:val="00B12ED6"/>
    <w:rsid w:val="00B13258"/>
    <w:rsid w:val="00B13599"/>
    <w:rsid w:val="00B1376B"/>
    <w:rsid w:val="00B13822"/>
    <w:rsid w:val="00B14407"/>
    <w:rsid w:val="00B1491A"/>
    <w:rsid w:val="00B14BDF"/>
    <w:rsid w:val="00B14EDC"/>
    <w:rsid w:val="00B157B7"/>
    <w:rsid w:val="00B158AB"/>
    <w:rsid w:val="00B15C43"/>
    <w:rsid w:val="00B15DED"/>
    <w:rsid w:val="00B16046"/>
    <w:rsid w:val="00B16573"/>
    <w:rsid w:val="00B1695C"/>
    <w:rsid w:val="00B16A1C"/>
    <w:rsid w:val="00B16B65"/>
    <w:rsid w:val="00B16E4B"/>
    <w:rsid w:val="00B16F90"/>
    <w:rsid w:val="00B16FAD"/>
    <w:rsid w:val="00B17323"/>
    <w:rsid w:val="00B17C1F"/>
    <w:rsid w:val="00B17C94"/>
    <w:rsid w:val="00B20C66"/>
    <w:rsid w:val="00B214BB"/>
    <w:rsid w:val="00B21B1F"/>
    <w:rsid w:val="00B223D1"/>
    <w:rsid w:val="00B23581"/>
    <w:rsid w:val="00B23AEF"/>
    <w:rsid w:val="00B23FDE"/>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B73"/>
    <w:rsid w:val="00B30D4B"/>
    <w:rsid w:val="00B30F21"/>
    <w:rsid w:val="00B30F2B"/>
    <w:rsid w:val="00B31D2F"/>
    <w:rsid w:val="00B31EE0"/>
    <w:rsid w:val="00B31FFA"/>
    <w:rsid w:val="00B320E6"/>
    <w:rsid w:val="00B321C2"/>
    <w:rsid w:val="00B3257E"/>
    <w:rsid w:val="00B34ACF"/>
    <w:rsid w:val="00B34F42"/>
    <w:rsid w:val="00B34F7E"/>
    <w:rsid w:val="00B35666"/>
    <w:rsid w:val="00B35C7F"/>
    <w:rsid w:val="00B35EBB"/>
    <w:rsid w:val="00B35F1B"/>
    <w:rsid w:val="00B363D6"/>
    <w:rsid w:val="00B363E3"/>
    <w:rsid w:val="00B36581"/>
    <w:rsid w:val="00B369E6"/>
    <w:rsid w:val="00B36B81"/>
    <w:rsid w:val="00B36C81"/>
    <w:rsid w:val="00B3724D"/>
    <w:rsid w:val="00B37588"/>
    <w:rsid w:val="00B37CD7"/>
    <w:rsid w:val="00B4062B"/>
    <w:rsid w:val="00B40996"/>
    <w:rsid w:val="00B40B1E"/>
    <w:rsid w:val="00B41CAF"/>
    <w:rsid w:val="00B41E5B"/>
    <w:rsid w:val="00B4219B"/>
    <w:rsid w:val="00B42381"/>
    <w:rsid w:val="00B424AD"/>
    <w:rsid w:val="00B431C3"/>
    <w:rsid w:val="00B43BEE"/>
    <w:rsid w:val="00B44044"/>
    <w:rsid w:val="00B4463E"/>
    <w:rsid w:val="00B44856"/>
    <w:rsid w:val="00B44A54"/>
    <w:rsid w:val="00B459E5"/>
    <w:rsid w:val="00B46202"/>
    <w:rsid w:val="00B46330"/>
    <w:rsid w:val="00B47ADC"/>
    <w:rsid w:val="00B513FD"/>
    <w:rsid w:val="00B51783"/>
    <w:rsid w:val="00B51CBB"/>
    <w:rsid w:val="00B5225B"/>
    <w:rsid w:val="00B53917"/>
    <w:rsid w:val="00B540BB"/>
    <w:rsid w:val="00B54344"/>
    <w:rsid w:val="00B54374"/>
    <w:rsid w:val="00B54641"/>
    <w:rsid w:val="00B55327"/>
    <w:rsid w:val="00B5545C"/>
    <w:rsid w:val="00B55E0E"/>
    <w:rsid w:val="00B563BD"/>
    <w:rsid w:val="00B57E7E"/>
    <w:rsid w:val="00B604FB"/>
    <w:rsid w:val="00B60E67"/>
    <w:rsid w:val="00B60EFB"/>
    <w:rsid w:val="00B60F12"/>
    <w:rsid w:val="00B613C3"/>
    <w:rsid w:val="00B61F1B"/>
    <w:rsid w:val="00B61FEC"/>
    <w:rsid w:val="00B62E5F"/>
    <w:rsid w:val="00B62ECD"/>
    <w:rsid w:val="00B63393"/>
    <w:rsid w:val="00B635B6"/>
    <w:rsid w:val="00B63C86"/>
    <w:rsid w:val="00B63C91"/>
    <w:rsid w:val="00B642D6"/>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A6"/>
    <w:rsid w:val="00B81D41"/>
    <w:rsid w:val="00B8247D"/>
    <w:rsid w:val="00B82B47"/>
    <w:rsid w:val="00B82DE7"/>
    <w:rsid w:val="00B82F22"/>
    <w:rsid w:val="00B8305C"/>
    <w:rsid w:val="00B8399E"/>
    <w:rsid w:val="00B83B72"/>
    <w:rsid w:val="00B84528"/>
    <w:rsid w:val="00B8493E"/>
    <w:rsid w:val="00B866C3"/>
    <w:rsid w:val="00B86FB2"/>
    <w:rsid w:val="00B875BD"/>
    <w:rsid w:val="00B90285"/>
    <w:rsid w:val="00B90554"/>
    <w:rsid w:val="00B90775"/>
    <w:rsid w:val="00B91AB8"/>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64"/>
    <w:rsid w:val="00BA36D7"/>
    <w:rsid w:val="00BA3B10"/>
    <w:rsid w:val="00BA3D41"/>
    <w:rsid w:val="00BA4196"/>
    <w:rsid w:val="00BA47BB"/>
    <w:rsid w:val="00BA5060"/>
    <w:rsid w:val="00BA60DA"/>
    <w:rsid w:val="00BA62A0"/>
    <w:rsid w:val="00BA6DBA"/>
    <w:rsid w:val="00BA75E4"/>
    <w:rsid w:val="00BA7EF5"/>
    <w:rsid w:val="00BA7F40"/>
    <w:rsid w:val="00BB03E6"/>
    <w:rsid w:val="00BB074E"/>
    <w:rsid w:val="00BB1DE9"/>
    <w:rsid w:val="00BB2CF5"/>
    <w:rsid w:val="00BB2DB8"/>
    <w:rsid w:val="00BB3695"/>
    <w:rsid w:val="00BB3D5A"/>
    <w:rsid w:val="00BB3DFD"/>
    <w:rsid w:val="00BB4372"/>
    <w:rsid w:val="00BB49C1"/>
    <w:rsid w:val="00BB4CA2"/>
    <w:rsid w:val="00BB5402"/>
    <w:rsid w:val="00BB5721"/>
    <w:rsid w:val="00BB6167"/>
    <w:rsid w:val="00BB7253"/>
    <w:rsid w:val="00BB7AB8"/>
    <w:rsid w:val="00BC0C89"/>
    <w:rsid w:val="00BC1511"/>
    <w:rsid w:val="00BC17E8"/>
    <w:rsid w:val="00BC18AD"/>
    <w:rsid w:val="00BC1AA0"/>
    <w:rsid w:val="00BC1D27"/>
    <w:rsid w:val="00BC28C3"/>
    <w:rsid w:val="00BC2DAD"/>
    <w:rsid w:val="00BC39DD"/>
    <w:rsid w:val="00BC3A76"/>
    <w:rsid w:val="00BC4A13"/>
    <w:rsid w:val="00BC50B8"/>
    <w:rsid w:val="00BC52FE"/>
    <w:rsid w:val="00BC550C"/>
    <w:rsid w:val="00BC6080"/>
    <w:rsid w:val="00BC73DE"/>
    <w:rsid w:val="00BC74E0"/>
    <w:rsid w:val="00BC765E"/>
    <w:rsid w:val="00BC7DEB"/>
    <w:rsid w:val="00BD1142"/>
    <w:rsid w:val="00BD3133"/>
    <w:rsid w:val="00BD36E0"/>
    <w:rsid w:val="00BD3899"/>
    <w:rsid w:val="00BD3F2E"/>
    <w:rsid w:val="00BD497F"/>
    <w:rsid w:val="00BD4A6A"/>
    <w:rsid w:val="00BD5490"/>
    <w:rsid w:val="00BD5E42"/>
    <w:rsid w:val="00BD6412"/>
    <w:rsid w:val="00BD644F"/>
    <w:rsid w:val="00BD6E24"/>
    <w:rsid w:val="00BD77FD"/>
    <w:rsid w:val="00BD7A75"/>
    <w:rsid w:val="00BE0FB0"/>
    <w:rsid w:val="00BE11FC"/>
    <w:rsid w:val="00BE1B28"/>
    <w:rsid w:val="00BE2326"/>
    <w:rsid w:val="00BE3022"/>
    <w:rsid w:val="00BE36DD"/>
    <w:rsid w:val="00BE4066"/>
    <w:rsid w:val="00BE4591"/>
    <w:rsid w:val="00BE4C99"/>
    <w:rsid w:val="00BE4DE5"/>
    <w:rsid w:val="00BE4F53"/>
    <w:rsid w:val="00BE57B4"/>
    <w:rsid w:val="00BE5C2D"/>
    <w:rsid w:val="00BE5C31"/>
    <w:rsid w:val="00BE6AB7"/>
    <w:rsid w:val="00BE6F83"/>
    <w:rsid w:val="00BE711F"/>
    <w:rsid w:val="00BE755E"/>
    <w:rsid w:val="00BE7996"/>
    <w:rsid w:val="00BF172A"/>
    <w:rsid w:val="00BF18DD"/>
    <w:rsid w:val="00BF1BA8"/>
    <w:rsid w:val="00BF1FCB"/>
    <w:rsid w:val="00BF28B4"/>
    <w:rsid w:val="00BF2942"/>
    <w:rsid w:val="00BF297A"/>
    <w:rsid w:val="00BF2EF5"/>
    <w:rsid w:val="00BF2F2C"/>
    <w:rsid w:val="00BF32AF"/>
    <w:rsid w:val="00BF43B5"/>
    <w:rsid w:val="00BF5934"/>
    <w:rsid w:val="00BF5E08"/>
    <w:rsid w:val="00BF6510"/>
    <w:rsid w:val="00BF67FB"/>
    <w:rsid w:val="00BF6AF0"/>
    <w:rsid w:val="00BF6CDA"/>
    <w:rsid w:val="00BF76A4"/>
    <w:rsid w:val="00BF7882"/>
    <w:rsid w:val="00BF7DBE"/>
    <w:rsid w:val="00C001BB"/>
    <w:rsid w:val="00C008B3"/>
    <w:rsid w:val="00C011B2"/>
    <w:rsid w:val="00C01C27"/>
    <w:rsid w:val="00C0213D"/>
    <w:rsid w:val="00C0263C"/>
    <w:rsid w:val="00C02C55"/>
    <w:rsid w:val="00C0306B"/>
    <w:rsid w:val="00C0371A"/>
    <w:rsid w:val="00C037F2"/>
    <w:rsid w:val="00C04554"/>
    <w:rsid w:val="00C04BD9"/>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4339"/>
    <w:rsid w:val="00C14441"/>
    <w:rsid w:val="00C151E0"/>
    <w:rsid w:val="00C15BBB"/>
    <w:rsid w:val="00C162EE"/>
    <w:rsid w:val="00C1698B"/>
    <w:rsid w:val="00C1711B"/>
    <w:rsid w:val="00C1730D"/>
    <w:rsid w:val="00C203EF"/>
    <w:rsid w:val="00C20611"/>
    <w:rsid w:val="00C21135"/>
    <w:rsid w:val="00C212D1"/>
    <w:rsid w:val="00C2166E"/>
    <w:rsid w:val="00C22D36"/>
    <w:rsid w:val="00C22ED8"/>
    <w:rsid w:val="00C22F77"/>
    <w:rsid w:val="00C22FBD"/>
    <w:rsid w:val="00C234E7"/>
    <w:rsid w:val="00C2355A"/>
    <w:rsid w:val="00C236BF"/>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14F4"/>
    <w:rsid w:val="00C320AB"/>
    <w:rsid w:val="00C32163"/>
    <w:rsid w:val="00C335F2"/>
    <w:rsid w:val="00C34CD2"/>
    <w:rsid w:val="00C352CF"/>
    <w:rsid w:val="00C35920"/>
    <w:rsid w:val="00C36532"/>
    <w:rsid w:val="00C36830"/>
    <w:rsid w:val="00C36A58"/>
    <w:rsid w:val="00C37EED"/>
    <w:rsid w:val="00C4008B"/>
    <w:rsid w:val="00C401BD"/>
    <w:rsid w:val="00C4023D"/>
    <w:rsid w:val="00C40782"/>
    <w:rsid w:val="00C40A92"/>
    <w:rsid w:val="00C4164E"/>
    <w:rsid w:val="00C41D66"/>
    <w:rsid w:val="00C41DD0"/>
    <w:rsid w:val="00C41E0D"/>
    <w:rsid w:val="00C41E96"/>
    <w:rsid w:val="00C41F62"/>
    <w:rsid w:val="00C4234D"/>
    <w:rsid w:val="00C424C0"/>
    <w:rsid w:val="00C42660"/>
    <w:rsid w:val="00C42C6A"/>
    <w:rsid w:val="00C42F5C"/>
    <w:rsid w:val="00C4318A"/>
    <w:rsid w:val="00C43477"/>
    <w:rsid w:val="00C43611"/>
    <w:rsid w:val="00C43A2B"/>
    <w:rsid w:val="00C43F11"/>
    <w:rsid w:val="00C45355"/>
    <w:rsid w:val="00C4537C"/>
    <w:rsid w:val="00C461C2"/>
    <w:rsid w:val="00C46D56"/>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64E"/>
    <w:rsid w:val="00C53793"/>
    <w:rsid w:val="00C53873"/>
    <w:rsid w:val="00C542E6"/>
    <w:rsid w:val="00C54875"/>
    <w:rsid w:val="00C548AF"/>
    <w:rsid w:val="00C54F2C"/>
    <w:rsid w:val="00C55CCF"/>
    <w:rsid w:val="00C55D4B"/>
    <w:rsid w:val="00C55E35"/>
    <w:rsid w:val="00C55F85"/>
    <w:rsid w:val="00C56584"/>
    <w:rsid w:val="00C570E0"/>
    <w:rsid w:val="00C5713A"/>
    <w:rsid w:val="00C57525"/>
    <w:rsid w:val="00C57596"/>
    <w:rsid w:val="00C57CE2"/>
    <w:rsid w:val="00C57FDF"/>
    <w:rsid w:val="00C603C6"/>
    <w:rsid w:val="00C60D6A"/>
    <w:rsid w:val="00C60E53"/>
    <w:rsid w:val="00C61DF1"/>
    <w:rsid w:val="00C623E4"/>
    <w:rsid w:val="00C62657"/>
    <w:rsid w:val="00C62BC9"/>
    <w:rsid w:val="00C62DEC"/>
    <w:rsid w:val="00C63381"/>
    <w:rsid w:val="00C63559"/>
    <w:rsid w:val="00C635C0"/>
    <w:rsid w:val="00C6471C"/>
    <w:rsid w:val="00C649C0"/>
    <w:rsid w:val="00C677CA"/>
    <w:rsid w:val="00C67D15"/>
    <w:rsid w:val="00C70046"/>
    <w:rsid w:val="00C70068"/>
    <w:rsid w:val="00C712A2"/>
    <w:rsid w:val="00C717B0"/>
    <w:rsid w:val="00C71F76"/>
    <w:rsid w:val="00C7207A"/>
    <w:rsid w:val="00C720AC"/>
    <w:rsid w:val="00C72191"/>
    <w:rsid w:val="00C721C8"/>
    <w:rsid w:val="00C721D7"/>
    <w:rsid w:val="00C736AF"/>
    <w:rsid w:val="00C738D7"/>
    <w:rsid w:val="00C73ACA"/>
    <w:rsid w:val="00C73C14"/>
    <w:rsid w:val="00C740B9"/>
    <w:rsid w:val="00C74184"/>
    <w:rsid w:val="00C7483B"/>
    <w:rsid w:val="00C74B8C"/>
    <w:rsid w:val="00C7546D"/>
    <w:rsid w:val="00C75C59"/>
    <w:rsid w:val="00C760C5"/>
    <w:rsid w:val="00C764CB"/>
    <w:rsid w:val="00C76A70"/>
    <w:rsid w:val="00C76C94"/>
    <w:rsid w:val="00C76CD5"/>
    <w:rsid w:val="00C76D7F"/>
    <w:rsid w:val="00C77274"/>
    <w:rsid w:val="00C77A04"/>
    <w:rsid w:val="00C800AE"/>
    <w:rsid w:val="00C8045F"/>
    <w:rsid w:val="00C80857"/>
    <w:rsid w:val="00C80C49"/>
    <w:rsid w:val="00C819F1"/>
    <w:rsid w:val="00C81AD2"/>
    <w:rsid w:val="00C82438"/>
    <w:rsid w:val="00C825E2"/>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6FF2"/>
    <w:rsid w:val="00C8747E"/>
    <w:rsid w:val="00C907E0"/>
    <w:rsid w:val="00C90C89"/>
    <w:rsid w:val="00C90DC5"/>
    <w:rsid w:val="00C90DD6"/>
    <w:rsid w:val="00C912BC"/>
    <w:rsid w:val="00C91318"/>
    <w:rsid w:val="00C913F3"/>
    <w:rsid w:val="00C91481"/>
    <w:rsid w:val="00C91B31"/>
    <w:rsid w:val="00C91BEB"/>
    <w:rsid w:val="00C92B02"/>
    <w:rsid w:val="00C953D3"/>
    <w:rsid w:val="00C956DF"/>
    <w:rsid w:val="00C97A53"/>
    <w:rsid w:val="00C97B5F"/>
    <w:rsid w:val="00C97F7D"/>
    <w:rsid w:val="00CA06EE"/>
    <w:rsid w:val="00CA0BCE"/>
    <w:rsid w:val="00CA0E3F"/>
    <w:rsid w:val="00CA115F"/>
    <w:rsid w:val="00CA1D0A"/>
    <w:rsid w:val="00CA23AA"/>
    <w:rsid w:val="00CA23C7"/>
    <w:rsid w:val="00CA24CF"/>
    <w:rsid w:val="00CA264C"/>
    <w:rsid w:val="00CA2A47"/>
    <w:rsid w:val="00CA3E03"/>
    <w:rsid w:val="00CA405F"/>
    <w:rsid w:val="00CA451F"/>
    <w:rsid w:val="00CA51C4"/>
    <w:rsid w:val="00CA5254"/>
    <w:rsid w:val="00CA52DD"/>
    <w:rsid w:val="00CA5623"/>
    <w:rsid w:val="00CA699A"/>
    <w:rsid w:val="00CA6BCC"/>
    <w:rsid w:val="00CA70EB"/>
    <w:rsid w:val="00CA7306"/>
    <w:rsid w:val="00CA73EB"/>
    <w:rsid w:val="00CA7445"/>
    <w:rsid w:val="00CA7923"/>
    <w:rsid w:val="00CB051B"/>
    <w:rsid w:val="00CB0676"/>
    <w:rsid w:val="00CB077B"/>
    <w:rsid w:val="00CB0995"/>
    <w:rsid w:val="00CB0AD2"/>
    <w:rsid w:val="00CB140A"/>
    <w:rsid w:val="00CB1E4D"/>
    <w:rsid w:val="00CB2060"/>
    <w:rsid w:val="00CB286E"/>
    <w:rsid w:val="00CB2CF2"/>
    <w:rsid w:val="00CB3572"/>
    <w:rsid w:val="00CB3C06"/>
    <w:rsid w:val="00CB3F3B"/>
    <w:rsid w:val="00CB441D"/>
    <w:rsid w:val="00CB4525"/>
    <w:rsid w:val="00CB62CF"/>
    <w:rsid w:val="00CB640E"/>
    <w:rsid w:val="00CB6584"/>
    <w:rsid w:val="00CB6B86"/>
    <w:rsid w:val="00CB7BA0"/>
    <w:rsid w:val="00CB7C32"/>
    <w:rsid w:val="00CB7C9B"/>
    <w:rsid w:val="00CB7D1E"/>
    <w:rsid w:val="00CB7DE9"/>
    <w:rsid w:val="00CC09A2"/>
    <w:rsid w:val="00CC0DC7"/>
    <w:rsid w:val="00CC1648"/>
    <w:rsid w:val="00CC2B6D"/>
    <w:rsid w:val="00CC2C0A"/>
    <w:rsid w:val="00CC2FAF"/>
    <w:rsid w:val="00CC362C"/>
    <w:rsid w:val="00CC3B98"/>
    <w:rsid w:val="00CC3E1B"/>
    <w:rsid w:val="00CC3FCF"/>
    <w:rsid w:val="00CC4A8B"/>
    <w:rsid w:val="00CC4DAE"/>
    <w:rsid w:val="00CC516B"/>
    <w:rsid w:val="00CC53DF"/>
    <w:rsid w:val="00CC60B8"/>
    <w:rsid w:val="00CC63F7"/>
    <w:rsid w:val="00CC6A5B"/>
    <w:rsid w:val="00CC6DB3"/>
    <w:rsid w:val="00CC7176"/>
    <w:rsid w:val="00CD0326"/>
    <w:rsid w:val="00CD0941"/>
    <w:rsid w:val="00CD1C4B"/>
    <w:rsid w:val="00CD3B10"/>
    <w:rsid w:val="00CD425D"/>
    <w:rsid w:val="00CD4263"/>
    <w:rsid w:val="00CD42CB"/>
    <w:rsid w:val="00CD4AA0"/>
    <w:rsid w:val="00CD55CD"/>
    <w:rsid w:val="00CD5941"/>
    <w:rsid w:val="00CD5CEB"/>
    <w:rsid w:val="00CD64B2"/>
    <w:rsid w:val="00CD6847"/>
    <w:rsid w:val="00CD771C"/>
    <w:rsid w:val="00CD7F5A"/>
    <w:rsid w:val="00CE0156"/>
    <w:rsid w:val="00CE07B1"/>
    <w:rsid w:val="00CE0D33"/>
    <w:rsid w:val="00CE1149"/>
    <w:rsid w:val="00CE1429"/>
    <w:rsid w:val="00CE169E"/>
    <w:rsid w:val="00CE16CE"/>
    <w:rsid w:val="00CE1E28"/>
    <w:rsid w:val="00CE28BC"/>
    <w:rsid w:val="00CE29E7"/>
    <w:rsid w:val="00CE3286"/>
    <w:rsid w:val="00CE364B"/>
    <w:rsid w:val="00CE390A"/>
    <w:rsid w:val="00CE4142"/>
    <w:rsid w:val="00CE4676"/>
    <w:rsid w:val="00CE48BF"/>
    <w:rsid w:val="00CE4CF8"/>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6116"/>
    <w:rsid w:val="00CF7544"/>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2E9"/>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40D"/>
    <w:rsid w:val="00D10F44"/>
    <w:rsid w:val="00D11801"/>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3FDD"/>
    <w:rsid w:val="00D246EC"/>
    <w:rsid w:val="00D2494E"/>
    <w:rsid w:val="00D256F8"/>
    <w:rsid w:val="00D25E2C"/>
    <w:rsid w:val="00D26175"/>
    <w:rsid w:val="00D266A4"/>
    <w:rsid w:val="00D2780D"/>
    <w:rsid w:val="00D300A2"/>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6126"/>
    <w:rsid w:val="00D362BE"/>
    <w:rsid w:val="00D36376"/>
    <w:rsid w:val="00D3683A"/>
    <w:rsid w:val="00D369C8"/>
    <w:rsid w:val="00D36F39"/>
    <w:rsid w:val="00D371D5"/>
    <w:rsid w:val="00D37297"/>
    <w:rsid w:val="00D372F5"/>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61E"/>
    <w:rsid w:val="00D43DD6"/>
    <w:rsid w:val="00D440C2"/>
    <w:rsid w:val="00D442D6"/>
    <w:rsid w:val="00D44E2C"/>
    <w:rsid w:val="00D456FF"/>
    <w:rsid w:val="00D4577F"/>
    <w:rsid w:val="00D45EDB"/>
    <w:rsid w:val="00D462F7"/>
    <w:rsid w:val="00D46824"/>
    <w:rsid w:val="00D46EB0"/>
    <w:rsid w:val="00D47D38"/>
    <w:rsid w:val="00D47DF0"/>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69F8"/>
    <w:rsid w:val="00D57A65"/>
    <w:rsid w:val="00D57D8D"/>
    <w:rsid w:val="00D60116"/>
    <w:rsid w:val="00D602CB"/>
    <w:rsid w:val="00D604D6"/>
    <w:rsid w:val="00D60737"/>
    <w:rsid w:val="00D60E60"/>
    <w:rsid w:val="00D6104D"/>
    <w:rsid w:val="00D6118C"/>
    <w:rsid w:val="00D6200D"/>
    <w:rsid w:val="00D63A92"/>
    <w:rsid w:val="00D63CD9"/>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1D7E"/>
    <w:rsid w:val="00D72106"/>
    <w:rsid w:val="00D72146"/>
    <w:rsid w:val="00D724B3"/>
    <w:rsid w:val="00D72C0A"/>
    <w:rsid w:val="00D7348D"/>
    <w:rsid w:val="00D73492"/>
    <w:rsid w:val="00D74097"/>
    <w:rsid w:val="00D74808"/>
    <w:rsid w:val="00D74919"/>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2C5"/>
    <w:rsid w:val="00D83C73"/>
    <w:rsid w:val="00D84398"/>
    <w:rsid w:val="00D84924"/>
    <w:rsid w:val="00D84C32"/>
    <w:rsid w:val="00D84DEB"/>
    <w:rsid w:val="00D84EAE"/>
    <w:rsid w:val="00D8578D"/>
    <w:rsid w:val="00D85B6E"/>
    <w:rsid w:val="00D85FFD"/>
    <w:rsid w:val="00D8679A"/>
    <w:rsid w:val="00D87535"/>
    <w:rsid w:val="00D87676"/>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830"/>
    <w:rsid w:val="00D96DD1"/>
    <w:rsid w:val="00DA0545"/>
    <w:rsid w:val="00DA0FD5"/>
    <w:rsid w:val="00DA1F62"/>
    <w:rsid w:val="00DA386E"/>
    <w:rsid w:val="00DA4022"/>
    <w:rsid w:val="00DA416B"/>
    <w:rsid w:val="00DA5551"/>
    <w:rsid w:val="00DA59D6"/>
    <w:rsid w:val="00DA628A"/>
    <w:rsid w:val="00DA6558"/>
    <w:rsid w:val="00DA656F"/>
    <w:rsid w:val="00DA6DB1"/>
    <w:rsid w:val="00DA7C2A"/>
    <w:rsid w:val="00DA7DCB"/>
    <w:rsid w:val="00DB0141"/>
    <w:rsid w:val="00DB08B1"/>
    <w:rsid w:val="00DB1165"/>
    <w:rsid w:val="00DB13F5"/>
    <w:rsid w:val="00DB171B"/>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3E9"/>
    <w:rsid w:val="00DC3577"/>
    <w:rsid w:val="00DC3DCB"/>
    <w:rsid w:val="00DC3FFA"/>
    <w:rsid w:val="00DC47F7"/>
    <w:rsid w:val="00DC4984"/>
    <w:rsid w:val="00DC4E6F"/>
    <w:rsid w:val="00DC522E"/>
    <w:rsid w:val="00DC5DFA"/>
    <w:rsid w:val="00DC62B2"/>
    <w:rsid w:val="00DC62C7"/>
    <w:rsid w:val="00DC62E7"/>
    <w:rsid w:val="00DC65F7"/>
    <w:rsid w:val="00DC6725"/>
    <w:rsid w:val="00DC67D6"/>
    <w:rsid w:val="00DC67FD"/>
    <w:rsid w:val="00DC698A"/>
    <w:rsid w:val="00DC79E4"/>
    <w:rsid w:val="00DD01F2"/>
    <w:rsid w:val="00DD03C8"/>
    <w:rsid w:val="00DD1242"/>
    <w:rsid w:val="00DD1394"/>
    <w:rsid w:val="00DD14FF"/>
    <w:rsid w:val="00DD1608"/>
    <w:rsid w:val="00DD25A6"/>
    <w:rsid w:val="00DD3315"/>
    <w:rsid w:val="00DD40EE"/>
    <w:rsid w:val="00DD4D98"/>
    <w:rsid w:val="00DD5421"/>
    <w:rsid w:val="00DD58B1"/>
    <w:rsid w:val="00DD5EC5"/>
    <w:rsid w:val="00DE0119"/>
    <w:rsid w:val="00DE0F1D"/>
    <w:rsid w:val="00DE1BB8"/>
    <w:rsid w:val="00DE1CF2"/>
    <w:rsid w:val="00DE1D62"/>
    <w:rsid w:val="00DE1D97"/>
    <w:rsid w:val="00DE2020"/>
    <w:rsid w:val="00DE2657"/>
    <w:rsid w:val="00DE2EB9"/>
    <w:rsid w:val="00DE3A97"/>
    <w:rsid w:val="00DE3FAA"/>
    <w:rsid w:val="00DE4CA9"/>
    <w:rsid w:val="00DE5002"/>
    <w:rsid w:val="00DE58D7"/>
    <w:rsid w:val="00DE5D5E"/>
    <w:rsid w:val="00DE5E8D"/>
    <w:rsid w:val="00DE696D"/>
    <w:rsid w:val="00DE69E9"/>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3E"/>
    <w:rsid w:val="00DF4C92"/>
    <w:rsid w:val="00DF4E2F"/>
    <w:rsid w:val="00DF524A"/>
    <w:rsid w:val="00DF5321"/>
    <w:rsid w:val="00DF5A64"/>
    <w:rsid w:val="00DF5AA2"/>
    <w:rsid w:val="00DF5FD8"/>
    <w:rsid w:val="00DF6055"/>
    <w:rsid w:val="00DF62AC"/>
    <w:rsid w:val="00DF7ED5"/>
    <w:rsid w:val="00E00464"/>
    <w:rsid w:val="00E0051C"/>
    <w:rsid w:val="00E00922"/>
    <w:rsid w:val="00E00B88"/>
    <w:rsid w:val="00E00CA5"/>
    <w:rsid w:val="00E00D25"/>
    <w:rsid w:val="00E01A19"/>
    <w:rsid w:val="00E01B27"/>
    <w:rsid w:val="00E02438"/>
    <w:rsid w:val="00E02F91"/>
    <w:rsid w:val="00E03558"/>
    <w:rsid w:val="00E04642"/>
    <w:rsid w:val="00E055B6"/>
    <w:rsid w:val="00E0574D"/>
    <w:rsid w:val="00E06B0B"/>
    <w:rsid w:val="00E06B63"/>
    <w:rsid w:val="00E06CAA"/>
    <w:rsid w:val="00E06D71"/>
    <w:rsid w:val="00E0719A"/>
    <w:rsid w:val="00E075D9"/>
    <w:rsid w:val="00E07908"/>
    <w:rsid w:val="00E07983"/>
    <w:rsid w:val="00E10DB9"/>
    <w:rsid w:val="00E10E35"/>
    <w:rsid w:val="00E11139"/>
    <w:rsid w:val="00E113DD"/>
    <w:rsid w:val="00E1161C"/>
    <w:rsid w:val="00E1180F"/>
    <w:rsid w:val="00E11C08"/>
    <w:rsid w:val="00E1224B"/>
    <w:rsid w:val="00E122E7"/>
    <w:rsid w:val="00E12858"/>
    <w:rsid w:val="00E131B9"/>
    <w:rsid w:val="00E13DBC"/>
    <w:rsid w:val="00E14218"/>
    <w:rsid w:val="00E142B8"/>
    <w:rsid w:val="00E15527"/>
    <w:rsid w:val="00E159FE"/>
    <w:rsid w:val="00E1604A"/>
    <w:rsid w:val="00E162DC"/>
    <w:rsid w:val="00E16B28"/>
    <w:rsid w:val="00E16DFF"/>
    <w:rsid w:val="00E1724B"/>
    <w:rsid w:val="00E174D4"/>
    <w:rsid w:val="00E17578"/>
    <w:rsid w:val="00E17C92"/>
    <w:rsid w:val="00E17DC6"/>
    <w:rsid w:val="00E17F97"/>
    <w:rsid w:val="00E205AC"/>
    <w:rsid w:val="00E209F4"/>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E44"/>
    <w:rsid w:val="00E27672"/>
    <w:rsid w:val="00E27A1F"/>
    <w:rsid w:val="00E30591"/>
    <w:rsid w:val="00E30735"/>
    <w:rsid w:val="00E30AC5"/>
    <w:rsid w:val="00E31713"/>
    <w:rsid w:val="00E31ACE"/>
    <w:rsid w:val="00E32128"/>
    <w:rsid w:val="00E33690"/>
    <w:rsid w:val="00E33D54"/>
    <w:rsid w:val="00E33FB7"/>
    <w:rsid w:val="00E342E5"/>
    <w:rsid w:val="00E344F6"/>
    <w:rsid w:val="00E355DA"/>
    <w:rsid w:val="00E3591B"/>
    <w:rsid w:val="00E35D84"/>
    <w:rsid w:val="00E35EAB"/>
    <w:rsid w:val="00E36028"/>
    <w:rsid w:val="00E3641B"/>
    <w:rsid w:val="00E36C1C"/>
    <w:rsid w:val="00E36F1F"/>
    <w:rsid w:val="00E376A8"/>
    <w:rsid w:val="00E37778"/>
    <w:rsid w:val="00E40FBC"/>
    <w:rsid w:val="00E41462"/>
    <w:rsid w:val="00E41882"/>
    <w:rsid w:val="00E41F7B"/>
    <w:rsid w:val="00E420BC"/>
    <w:rsid w:val="00E42FC3"/>
    <w:rsid w:val="00E43CD2"/>
    <w:rsid w:val="00E4453A"/>
    <w:rsid w:val="00E45246"/>
    <w:rsid w:val="00E456EC"/>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42E"/>
    <w:rsid w:val="00E67E66"/>
    <w:rsid w:val="00E70011"/>
    <w:rsid w:val="00E704F9"/>
    <w:rsid w:val="00E707A7"/>
    <w:rsid w:val="00E70C8F"/>
    <w:rsid w:val="00E7167D"/>
    <w:rsid w:val="00E71811"/>
    <w:rsid w:val="00E72C9D"/>
    <w:rsid w:val="00E72D81"/>
    <w:rsid w:val="00E734D8"/>
    <w:rsid w:val="00E748CF"/>
    <w:rsid w:val="00E749E1"/>
    <w:rsid w:val="00E74A60"/>
    <w:rsid w:val="00E74B20"/>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B0F"/>
    <w:rsid w:val="00E93F2B"/>
    <w:rsid w:val="00E94766"/>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320A"/>
    <w:rsid w:val="00EA36E4"/>
    <w:rsid w:val="00EA3EDD"/>
    <w:rsid w:val="00EA3EFB"/>
    <w:rsid w:val="00EA47A3"/>
    <w:rsid w:val="00EA4B0A"/>
    <w:rsid w:val="00EA5395"/>
    <w:rsid w:val="00EA5A1A"/>
    <w:rsid w:val="00EA5B02"/>
    <w:rsid w:val="00EA5F92"/>
    <w:rsid w:val="00EA6532"/>
    <w:rsid w:val="00EA6771"/>
    <w:rsid w:val="00EA73DA"/>
    <w:rsid w:val="00EA7593"/>
    <w:rsid w:val="00EA7F94"/>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782"/>
    <w:rsid w:val="00EC2895"/>
    <w:rsid w:val="00EC344C"/>
    <w:rsid w:val="00EC38F4"/>
    <w:rsid w:val="00EC3A53"/>
    <w:rsid w:val="00EC3F0B"/>
    <w:rsid w:val="00EC402A"/>
    <w:rsid w:val="00EC4063"/>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B72"/>
    <w:rsid w:val="00ED7EC5"/>
    <w:rsid w:val="00EE06F3"/>
    <w:rsid w:val="00EE0C0E"/>
    <w:rsid w:val="00EE105C"/>
    <w:rsid w:val="00EE1EC2"/>
    <w:rsid w:val="00EE1FB7"/>
    <w:rsid w:val="00EE238E"/>
    <w:rsid w:val="00EE2431"/>
    <w:rsid w:val="00EE251F"/>
    <w:rsid w:val="00EE359B"/>
    <w:rsid w:val="00EE39A1"/>
    <w:rsid w:val="00EE3A47"/>
    <w:rsid w:val="00EE3DCE"/>
    <w:rsid w:val="00EE4000"/>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15"/>
    <w:rsid w:val="00EF15D6"/>
    <w:rsid w:val="00EF16AB"/>
    <w:rsid w:val="00EF1BE7"/>
    <w:rsid w:val="00EF1D75"/>
    <w:rsid w:val="00EF2014"/>
    <w:rsid w:val="00EF2760"/>
    <w:rsid w:val="00EF27CF"/>
    <w:rsid w:val="00EF35EC"/>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652"/>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6A7"/>
    <w:rsid w:val="00F11E98"/>
    <w:rsid w:val="00F11EB8"/>
    <w:rsid w:val="00F1253E"/>
    <w:rsid w:val="00F12B71"/>
    <w:rsid w:val="00F134F4"/>
    <w:rsid w:val="00F13E1E"/>
    <w:rsid w:val="00F1429C"/>
    <w:rsid w:val="00F15705"/>
    <w:rsid w:val="00F16737"/>
    <w:rsid w:val="00F1726C"/>
    <w:rsid w:val="00F17981"/>
    <w:rsid w:val="00F17B12"/>
    <w:rsid w:val="00F17E0D"/>
    <w:rsid w:val="00F204EF"/>
    <w:rsid w:val="00F206D8"/>
    <w:rsid w:val="00F20D24"/>
    <w:rsid w:val="00F20E7A"/>
    <w:rsid w:val="00F21D24"/>
    <w:rsid w:val="00F22898"/>
    <w:rsid w:val="00F233A7"/>
    <w:rsid w:val="00F2352C"/>
    <w:rsid w:val="00F23581"/>
    <w:rsid w:val="00F23B68"/>
    <w:rsid w:val="00F23C19"/>
    <w:rsid w:val="00F24A41"/>
    <w:rsid w:val="00F2554B"/>
    <w:rsid w:val="00F258C3"/>
    <w:rsid w:val="00F25CF0"/>
    <w:rsid w:val="00F25F18"/>
    <w:rsid w:val="00F2641D"/>
    <w:rsid w:val="00F27290"/>
    <w:rsid w:val="00F2785B"/>
    <w:rsid w:val="00F279B0"/>
    <w:rsid w:val="00F30251"/>
    <w:rsid w:val="00F305B2"/>
    <w:rsid w:val="00F30953"/>
    <w:rsid w:val="00F30E9B"/>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46F"/>
    <w:rsid w:val="00F372A4"/>
    <w:rsid w:val="00F373AF"/>
    <w:rsid w:val="00F3754E"/>
    <w:rsid w:val="00F405C6"/>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77E"/>
    <w:rsid w:val="00F53BB6"/>
    <w:rsid w:val="00F5558B"/>
    <w:rsid w:val="00F55ED9"/>
    <w:rsid w:val="00F56DA6"/>
    <w:rsid w:val="00F56FE4"/>
    <w:rsid w:val="00F570B1"/>
    <w:rsid w:val="00F6026C"/>
    <w:rsid w:val="00F6032E"/>
    <w:rsid w:val="00F60D5D"/>
    <w:rsid w:val="00F60F26"/>
    <w:rsid w:val="00F61DD9"/>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7785"/>
    <w:rsid w:val="00F677C4"/>
    <w:rsid w:val="00F677FA"/>
    <w:rsid w:val="00F67BE4"/>
    <w:rsid w:val="00F70786"/>
    <w:rsid w:val="00F7114A"/>
    <w:rsid w:val="00F71A8B"/>
    <w:rsid w:val="00F71C8A"/>
    <w:rsid w:val="00F73A09"/>
    <w:rsid w:val="00F73EDF"/>
    <w:rsid w:val="00F74C2B"/>
    <w:rsid w:val="00F74D45"/>
    <w:rsid w:val="00F7527F"/>
    <w:rsid w:val="00F754A7"/>
    <w:rsid w:val="00F75C5A"/>
    <w:rsid w:val="00F762A6"/>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3931"/>
    <w:rsid w:val="00F83A48"/>
    <w:rsid w:val="00F83D5D"/>
    <w:rsid w:val="00F83EBA"/>
    <w:rsid w:val="00F84162"/>
    <w:rsid w:val="00F84490"/>
    <w:rsid w:val="00F84547"/>
    <w:rsid w:val="00F8559D"/>
    <w:rsid w:val="00F85686"/>
    <w:rsid w:val="00F85E7E"/>
    <w:rsid w:val="00F8658A"/>
    <w:rsid w:val="00F8770E"/>
    <w:rsid w:val="00F87CE0"/>
    <w:rsid w:val="00F87E9C"/>
    <w:rsid w:val="00F90901"/>
    <w:rsid w:val="00F91224"/>
    <w:rsid w:val="00F91732"/>
    <w:rsid w:val="00F92473"/>
    <w:rsid w:val="00F929A1"/>
    <w:rsid w:val="00F9315B"/>
    <w:rsid w:val="00F932D8"/>
    <w:rsid w:val="00F93C4B"/>
    <w:rsid w:val="00F945F6"/>
    <w:rsid w:val="00F9466F"/>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609"/>
    <w:rsid w:val="00FA09B4"/>
    <w:rsid w:val="00FA0C36"/>
    <w:rsid w:val="00FA181D"/>
    <w:rsid w:val="00FA1C72"/>
    <w:rsid w:val="00FA324F"/>
    <w:rsid w:val="00FA49F7"/>
    <w:rsid w:val="00FA4B92"/>
    <w:rsid w:val="00FA4D61"/>
    <w:rsid w:val="00FA5348"/>
    <w:rsid w:val="00FA6D3A"/>
    <w:rsid w:val="00FA6FBE"/>
    <w:rsid w:val="00FA70FA"/>
    <w:rsid w:val="00FA792B"/>
    <w:rsid w:val="00FA7A9A"/>
    <w:rsid w:val="00FA7DBB"/>
    <w:rsid w:val="00FB0122"/>
    <w:rsid w:val="00FB0592"/>
    <w:rsid w:val="00FB0808"/>
    <w:rsid w:val="00FB0C7F"/>
    <w:rsid w:val="00FB1198"/>
    <w:rsid w:val="00FB1614"/>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07A"/>
    <w:rsid w:val="00FC04D4"/>
    <w:rsid w:val="00FC116A"/>
    <w:rsid w:val="00FC13CC"/>
    <w:rsid w:val="00FC18C4"/>
    <w:rsid w:val="00FC18D9"/>
    <w:rsid w:val="00FC1ACE"/>
    <w:rsid w:val="00FC26DD"/>
    <w:rsid w:val="00FC2F9C"/>
    <w:rsid w:val="00FC3B84"/>
    <w:rsid w:val="00FC3ECD"/>
    <w:rsid w:val="00FC49FD"/>
    <w:rsid w:val="00FC4B9E"/>
    <w:rsid w:val="00FC4ECC"/>
    <w:rsid w:val="00FC53CE"/>
    <w:rsid w:val="00FC5E4E"/>
    <w:rsid w:val="00FC5F6C"/>
    <w:rsid w:val="00FC6457"/>
    <w:rsid w:val="00FC6EF4"/>
    <w:rsid w:val="00FC79DC"/>
    <w:rsid w:val="00FD0675"/>
    <w:rsid w:val="00FD0D70"/>
    <w:rsid w:val="00FD126B"/>
    <w:rsid w:val="00FD1829"/>
    <w:rsid w:val="00FD19E3"/>
    <w:rsid w:val="00FD1AF5"/>
    <w:rsid w:val="00FD2245"/>
    <w:rsid w:val="00FD2A59"/>
    <w:rsid w:val="00FD2BCE"/>
    <w:rsid w:val="00FD2D31"/>
    <w:rsid w:val="00FD4053"/>
    <w:rsid w:val="00FD42B5"/>
    <w:rsid w:val="00FD45EB"/>
    <w:rsid w:val="00FD4C7A"/>
    <w:rsid w:val="00FD5C78"/>
    <w:rsid w:val="00FD6189"/>
    <w:rsid w:val="00FD638E"/>
    <w:rsid w:val="00FD6BD3"/>
    <w:rsid w:val="00FD6CA4"/>
    <w:rsid w:val="00FD7D0A"/>
    <w:rsid w:val="00FD7DDE"/>
    <w:rsid w:val="00FD7F59"/>
    <w:rsid w:val="00FE147D"/>
    <w:rsid w:val="00FE18C9"/>
    <w:rsid w:val="00FE1B93"/>
    <w:rsid w:val="00FE2152"/>
    <w:rsid w:val="00FE2CCF"/>
    <w:rsid w:val="00FE3BA0"/>
    <w:rsid w:val="00FE49E5"/>
    <w:rsid w:val="00FE4A5D"/>
    <w:rsid w:val="00FE4AE7"/>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3D68916"/>
    <w:rsid w:val="07147AE0"/>
    <w:rsid w:val="087F191D"/>
    <w:rsid w:val="0C3A8BF7"/>
    <w:rsid w:val="0CD4989F"/>
    <w:rsid w:val="132D8FDE"/>
    <w:rsid w:val="13AB6836"/>
    <w:rsid w:val="14053B0E"/>
    <w:rsid w:val="15E2179D"/>
    <w:rsid w:val="17220F34"/>
    <w:rsid w:val="17EF127F"/>
    <w:rsid w:val="183ED98A"/>
    <w:rsid w:val="18CC202D"/>
    <w:rsid w:val="1B450644"/>
    <w:rsid w:val="1BDEBABB"/>
    <w:rsid w:val="1BEBF494"/>
    <w:rsid w:val="1E05D762"/>
    <w:rsid w:val="220FBC1B"/>
    <w:rsid w:val="22688537"/>
    <w:rsid w:val="2671B20E"/>
    <w:rsid w:val="26FE5579"/>
    <w:rsid w:val="2714E6D4"/>
    <w:rsid w:val="290C87B2"/>
    <w:rsid w:val="2AE91B55"/>
    <w:rsid w:val="2DF5F9D7"/>
    <w:rsid w:val="2F09675E"/>
    <w:rsid w:val="32B45D57"/>
    <w:rsid w:val="33F9206C"/>
    <w:rsid w:val="355F8085"/>
    <w:rsid w:val="3574B890"/>
    <w:rsid w:val="3797DAD6"/>
    <w:rsid w:val="38BCDAC1"/>
    <w:rsid w:val="391447AC"/>
    <w:rsid w:val="39FB2735"/>
    <w:rsid w:val="3BC8CE8B"/>
    <w:rsid w:val="3C8171AC"/>
    <w:rsid w:val="3D0025DD"/>
    <w:rsid w:val="3EEAD2F1"/>
    <w:rsid w:val="40076879"/>
    <w:rsid w:val="4AC04317"/>
    <w:rsid w:val="4BA2149D"/>
    <w:rsid w:val="4C0D0962"/>
    <w:rsid w:val="4E238033"/>
    <w:rsid w:val="4FB2EF1B"/>
    <w:rsid w:val="4FF8F635"/>
    <w:rsid w:val="50D419A1"/>
    <w:rsid w:val="5192F18C"/>
    <w:rsid w:val="54CA924E"/>
    <w:rsid w:val="552D76F7"/>
    <w:rsid w:val="570AD5E8"/>
    <w:rsid w:val="5767685D"/>
    <w:rsid w:val="57B1CA60"/>
    <w:rsid w:val="57F3FF3A"/>
    <w:rsid w:val="583CD8EF"/>
    <w:rsid w:val="5AD48C09"/>
    <w:rsid w:val="5B63407A"/>
    <w:rsid w:val="5B760C39"/>
    <w:rsid w:val="5B8225E8"/>
    <w:rsid w:val="5C483C4B"/>
    <w:rsid w:val="5F2C918F"/>
    <w:rsid w:val="5FB0C3B1"/>
    <w:rsid w:val="64E8A39E"/>
    <w:rsid w:val="67450C84"/>
    <w:rsid w:val="694388BA"/>
    <w:rsid w:val="6C7B3AB9"/>
    <w:rsid w:val="6C85067B"/>
    <w:rsid w:val="6EA73EA8"/>
    <w:rsid w:val="6F2C2C2F"/>
    <w:rsid w:val="7351058A"/>
    <w:rsid w:val="735DA104"/>
    <w:rsid w:val="73F3C844"/>
    <w:rsid w:val="7475829F"/>
    <w:rsid w:val="77A4281F"/>
    <w:rsid w:val="78A1E031"/>
    <w:rsid w:val="7905A48F"/>
    <w:rsid w:val="79E052AA"/>
    <w:rsid w:val="7B1BBAC5"/>
    <w:rsid w:val="7B769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 w:type="paragraph" w:styleId="Revisin">
    <w:name w:val="Revision"/>
    <w:hidden/>
    <w:uiPriority w:val="99"/>
    <w:semiHidden/>
    <w:rsid w:val="00B8305C"/>
    <w:rPr>
      <w:sz w:val="24"/>
      <w:szCs w:val="24"/>
    </w:rPr>
  </w:style>
  <w:style w:type="character" w:customStyle="1" w:styleId="fontstyle01">
    <w:name w:val="fontstyle01"/>
    <w:basedOn w:val="Fuentedeprrafopredeter"/>
    <w:rsid w:val="00F21D24"/>
    <w:rPr>
      <w:rFonts w:ascii="Times New Roman" w:hAnsi="Times New Roman" w:cs="Times New Roman" w:hint="default"/>
      <w:b w:val="0"/>
      <w:bCs w:val="0"/>
      <w:i w:val="0"/>
      <w:iCs w:val="0"/>
      <w:color w:val="000000"/>
      <w:sz w:val="28"/>
      <w:szCs w:val="28"/>
    </w:rPr>
  </w:style>
  <w:style w:type="paragraph" w:styleId="Textosinformato">
    <w:name w:val="Plain Text"/>
    <w:basedOn w:val="Normal"/>
    <w:link w:val="TextosinformatoCar"/>
    <w:semiHidden/>
    <w:rsid w:val="002604A2"/>
    <w:rPr>
      <w:rFonts w:ascii="Courier New" w:eastAsia="MS Mincho" w:hAnsi="Courier New"/>
      <w:sz w:val="20"/>
      <w:szCs w:val="20"/>
      <w:lang w:eastAsia="ja-JP"/>
    </w:rPr>
  </w:style>
  <w:style w:type="character" w:customStyle="1" w:styleId="TextosinformatoCar">
    <w:name w:val="Texto sin formato Car"/>
    <w:basedOn w:val="Fuentedeprrafopredeter"/>
    <w:link w:val="Textosinformato"/>
    <w:semiHidden/>
    <w:rsid w:val="002604A2"/>
    <w:rPr>
      <w:rFonts w:ascii="Courier New" w:eastAsia="MS Mincho" w:hAnsi="Courier New"/>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654">
      <w:bodyDiv w:val="1"/>
      <w:marLeft w:val="0"/>
      <w:marRight w:val="0"/>
      <w:marTop w:val="0"/>
      <w:marBottom w:val="0"/>
      <w:divBdr>
        <w:top w:val="none" w:sz="0" w:space="0" w:color="auto"/>
        <w:left w:val="none" w:sz="0" w:space="0" w:color="auto"/>
        <w:bottom w:val="none" w:sz="0" w:space="0" w:color="auto"/>
        <w:right w:val="none" w:sz="0" w:space="0" w:color="auto"/>
      </w:divBdr>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0242532">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17291705">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7958792">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6269243">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339069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5303776">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68716733">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ac9d29ec39584ab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6a6351043fa94056"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1F7C1-6108-46D6-ABC4-013EE0DE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54053BDA-BDA2-4B03-A6F2-788320E9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2330</Words>
  <Characters>13285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8</cp:revision>
  <cp:lastPrinted>2018-11-02T18:38:00Z</cp:lastPrinted>
  <dcterms:created xsi:type="dcterms:W3CDTF">2023-08-10T16:19:00Z</dcterms:created>
  <dcterms:modified xsi:type="dcterms:W3CDTF">2023-09-20T15:45:00Z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