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4149FEC" w14:textId="341291D3" w:rsidR="00996606" w:rsidRPr="001461EF" w:rsidRDefault="001461EF" w:rsidP="001461EF">
      <w:pPr>
        <w:pStyle w:val="Ttulo"/>
        <w:spacing w:line="240" w:lineRule="auto"/>
        <w:jc w:val="both"/>
        <w:rPr>
          <w:sz w:val="20"/>
          <w:szCs w:val="18"/>
        </w:rPr>
      </w:pPr>
      <w:r w:rsidRPr="001461EF">
        <w:rPr>
          <w:sz w:val="20"/>
          <w:szCs w:val="18"/>
        </w:rPr>
        <w:t>PRUEBAS / OPORTUNIDADES PARA SOLICITARLAS</w:t>
      </w:r>
      <w:r w:rsidR="00226C22">
        <w:rPr>
          <w:sz w:val="20"/>
          <w:szCs w:val="18"/>
        </w:rPr>
        <w:t xml:space="preserve"> / DEMANDANTE</w:t>
      </w:r>
    </w:p>
    <w:p w14:paraId="03376FC9" w14:textId="4C05601B" w:rsidR="001461EF" w:rsidRPr="001461EF" w:rsidRDefault="001461EF" w:rsidP="001461EF">
      <w:pPr>
        <w:pStyle w:val="Ttulo"/>
        <w:spacing w:line="240" w:lineRule="auto"/>
        <w:jc w:val="both"/>
        <w:rPr>
          <w:b w:val="0"/>
          <w:sz w:val="20"/>
          <w:szCs w:val="18"/>
        </w:rPr>
      </w:pPr>
      <w:r w:rsidRPr="001461EF">
        <w:rPr>
          <w:b w:val="0"/>
          <w:sz w:val="20"/>
          <w:szCs w:val="18"/>
        </w:rPr>
        <w:t>Como de antaño lo ha establecido esta Corporación</w:t>
      </w:r>
      <w:r>
        <w:rPr>
          <w:b w:val="0"/>
          <w:sz w:val="20"/>
          <w:szCs w:val="18"/>
        </w:rPr>
        <w:t>…</w:t>
      </w:r>
      <w:r w:rsidRPr="001461EF">
        <w:rPr>
          <w:b w:val="0"/>
          <w:sz w:val="20"/>
          <w:szCs w:val="18"/>
        </w:rPr>
        <w:t>, se tienen como oportunidades para solicitar y aportar pruebas, las siguientes: “Entre los requisitos de la demanda que el art. 25 del CPT y de la S.S establece se encuentra el de la petición de los medios de prueba que el actor pretende hacer valer.</w:t>
      </w:r>
      <w:r w:rsidR="00226C22">
        <w:rPr>
          <w:b w:val="0"/>
          <w:sz w:val="20"/>
          <w:szCs w:val="18"/>
        </w:rPr>
        <w:t xml:space="preserve"> (…) </w:t>
      </w:r>
      <w:r w:rsidRPr="001461EF">
        <w:rPr>
          <w:b w:val="0"/>
          <w:sz w:val="20"/>
          <w:szCs w:val="18"/>
        </w:rPr>
        <w:t>Ahora como el demandante tiene la facultad de aclarar, corregir o enmendar la demanda</w:t>
      </w:r>
      <w:r w:rsidR="00226C22">
        <w:rPr>
          <w:b w:val="0"/>
          <w:sz w:val="20"/>
          <w:szCs w:val="18"/>
        </w:rPr>
        <w:t>…</w:t>
      </w:r>
      <w:r w:rsidRPr="001461EF">
        <w:rPr>
          <w:b w:val="0"/>
          <w:sz w:val="20"/>
          <w:szCs w:val="18"/>
        </w:rPr>
        <w:t xml:space="preserve"> el demandante también puede pedir pruebas al ejercer este derecho.</w:t>
      </w:r>
      <w:r w:rsidR="00226C22">
        <w:rPr>
          <w:b w:val="0"/>
          <w:sz w:val="20"/>
          <w:szCs w:val="18"/>
        </w:rPr>
        <w:t xml:space="preserve"> </w:t>
      </w:r>
      <w:r w:rsidRPr="001461EF">
        <w:rPr>
          <w:b w:val="0"/>
          <w:sz w:val="20"/>
          <w:szCs w:val="18"/>
        </w:rPr>
        <w:t>Ya saliéndonos del tema central del proceso el demandante tiene otras oportunidades probatorias, pero no dirigidas a aquél sino a las cuestiones accesorias o incidentales que se propongan</w:t>
      </w:r>
      <w:r w:rsidR="00226C22">
        <w:rPr>
          <w:b w:val="0"/>
          <w:sz w:val="20"/>
          <w:szCs w:val="18"/>
        </w:rPr>
        <w:t>…</w:t>
      </w:r>
    </w:p>
    <w:p w14:paraId="00C82AF8" w14:textId="77777777" w:rsidR="001461EF" w:rsidRPr="001461EF" w:rsidRDefault="001461EF" w:rsidP="001461EF">
      <w:pPr>
        <w:pStyle w:val="Ttulo"/>
        <w:spacing w:line="240" w:lineRule="auto"/>
        <w:jc w:val="both"/>
        <w:rPr>
          <w:b w:val="0"/>
          <w:sz w:val="20"/>
          <w:szCs w:val="18"/>
        </w:rPr>
      </w:pPr>
    </w:p>
    <w:p w14:paraId="17B02949" w14:textId="260DF5EC" w:rsidR="00226C22" w:rsidRPr="001461EF" w:rsidRDefault="00226C22" w:rsidP="00226C22">
      <w:pPr>
        <w:pStyle w:val="Ttulo"/>
        <w:spacing w:line="240" w:lineRule="auto"/>
        <w:jc w:val="both"/>
        <w:rPr>
          <w:sz w:val="20"/>
          <w:szCs w:val="18"/>
        </w:rPr>
      </w:pPr>
      <w:r w:rsidRPr="001461EF">
        <w:rPr>
          <w:sz w:val="20"/>
          <w:szCs w:val="18"/>
        </w:rPr>
        <w:t>PRUEBAS / OPORTUNIDADES PARA SOLICITARLAS</w:t>
      </w:r>
      <w:r>
        <w:rPr>
          <w:sz w:val="20"/>
          <w:szCs w:val="18"/>
        </w:rPr>
        <w:t xml:space="preserve"> / DEMANDA</w:t>
      </w:r>
      <w:r>
        <w:rPr>
          <w:sz w:val="20"/>
          <w:szCs w:val="18"/>
        </w:rPr>
        <w:t>DO</w:t>
      </w:r>
    </w:p>
    <w:p w14:paraId="44E40AE3" w14:textId="11E93AA3" w:rsidR="00753782" w:rsidRPr="001461EF" w:rsidRDefault="001461EF" w:rsidP="001461EF">
      <w:pPr>
        <w:pStyle w:val="Ttulo"/>
        <w:spacing w:line="240" w:lineRule="auto"/>
        <w:jc w:val="both"/>
        <w:rPr>
          <w:b w:val="0"/>
          <w:sz w:val="20"/>
          <w:szCs w:val="18"/>
        </w:rPr>
      </w:pPr>
      <w:r w:rsidRPr="001461EF">
        <w:rPr>
          <w:b w:val="0"/>
          <w:sz w:val="20"/>
          <w:szCs w:val="18"/>
        </w:rPr>
        <w:t>El demandado, por su parte, por disposición legal tiene también sus oportunidades para pedir pruebas, a saber:</w:t>
      </w:r>
      <w:r w:rsidR="00226C22">
        <w:rPr>
          <w:b w:val="0"/>
          <w:sz w:val="20"/>
          <w:szCs w:val="18"/>
        </w:rPr>
        <w:t xml:space="preserve"> </w:t>
      </w:r>
      <w:r w:rsidRPr="001461EF">
        <w:rPr>
          <w:b w:val="0"/>
          <w:sz w:val="20"/>
          <w:szCs w:val="18"/>
        </w:rPr>
        <w:t>Generalmente esta parte tiene la carga de pedirlas al contestar la demanda.</w:t>
      </w:r>
      <w:r w:rsidR="00226C22">
        <w:rPr>
          <w:b w:val="0"/>
          <w:sz w:val="20"/>
          <w:szCs w:val="18"/>
        </w:rPr>
        <w:t xml:space="preserve"> </w:t>
      </w:r>
      <w:r w:rsidRPr="001461EF">
        <w:rPr>
          <w:b w:val="0"/>
          <w:sz w:val="20"/>
          <w:szCs w:val="18"/>
        </w:rPr>
        <w:t>Pero frente a la posibilidad de que la demanda sea aclarada, corregida o enmendada, igualmente le surge al demandado la posibilidad de pedir pruebas al contestar la reforma.</w:t>
      </w:r>
      <w:r w:rsidR="00226C22">
        <w:rPr>
          <w:b w:val="0"/>
          <w:sz w:val="20"/>
          <w:szCs w:val="18"/>
        </w:rPr>
        <w:t xml:space="preserve"> </w:t>
      </w:r>
      <w:r w:rsidRPr="001461EF">
        <w:rPr>
          <w:b w:val="0"/>
          <w:sz w:val="20"/>
          <w:szCs w:val="18"/>
        </w:rPr>
        <w:t>En los mismos términos señalados para el demandante y en tratándose ya no del objeto central del debate sino de cuestiones accesorias o incidentales y sólo con ese fin, puede el demandado en la oportunidad que proponga un incidente allegar la</w:t>
      </w:r>
      <w:r w:rsidR="00226C22">
        <w:rPr>
          <w:b w:val="0"/>
          <w:sz w:val="20"/>
          <w:szCs w:val="18"/>
        </w:rPr>
        <w:t>s pruebas pertinentes.</w:t>
      </w:r>
    </w:p>
    <w:p w14:paraId="5AE843D0" w14:textId="13E2CE14" w:rsidR="00753782" w:rsidRDefault="00753782" w:rsidP="001461EF">
      <w:pPr>
        <w:pStyle w:val="Ttulo"/>
        <w:spacing w:line="240" w:lineRule="auto"/>
        <w:jc w:val="both"/>
        <w:rPr>
          <w:b w:val="0"/>
          <w:sz w:val="20"/>
          <w:szCs w:val="18"/>
        </w:rPr>
      </w:pPr>
    </w:p>
    <w:p w14:paraId="2D40EABC" w14:textId="4C8A5D41" w:rsidR="00AF3942" w:rsidRPr="001461EF" w:rsidRDefault="00AF3942" w:rsidP="00AF3942">
      <w:pPr>
        <w:pStyle w:val="Ttulo"/>
        <w:spacing w:line="240" w:lineRule="auto"/>
        <w:jc w:val="both"/>
        <w:rPr>
          <w:sz w:val="20"/>
          <w:szCs w:val="18"/>
        </w:rPr>
      </w:pPr>
      <w:r w:rsidRPr="001461EF">
        <w:rPr>
          <w:sz w:val="20"/>
          <w:szCs w:val="18"/>
        </w:rPr>
        <w:t xml:space="preserve">PRUEBAS / </w:t>
      </w:r>
      <w:r>
        <w:rPr>
          <w:sz w:val="20"/>
          <w:szCs w:val="18"/>
        </w:rPr>
        <w:t xml:space="preserve">INCORPORACIÓN REGULAR Y </w:t>
      </w:r>
      <w:r w:rsidRPr="001461EF">
        <w:rPr>
          <w:sz w:val="20"/>
          <w:szCs w:val="18"/>
        </w:rPr>
        <w:t>OPORTUN</w:t>
      </w:r>
      <w:r>
        <w:rPr>
          <w:sz w:val="20"/>
          <w:szCs w:val="18"/>
        </w:rPr>
        <w:t>A</w:t>
      </w:r>
    </w:p>
    <w:p w14:paraId="7F0898EC" w14:textId="17C95FAA" w:rsidR="00753782" w:rsidRDefault="00226C22" w:rsidP="001461EF">
      <w:pPr>
        <w:pStyle w:val="Ttulo"/>
        <w:spacing w:line="240" w:lineRule="auto"/>
        <w:jc w:val="both"/>
        <w:rPr>
          <w:b w:val="0"/>
          <w:sz w:val="20"/>
          <w:szCs w:val="18"/>
        </w:rPr>
      </w:pPr>
      <w:r w:rsidRPr="00226C22">
        <w:rPr>
          <w:b w:val="0"/>
          <w:sz w:val="20"/>
          <w:szCs w:val="18"/>
        </w:rPr>
        <w:t>En este orden de ideas, y siguiendo la orientación de los artículos 60 del Código Procesal del Trabajo y de la Seguridad Social y 164 y 173 del Código General del Proceso, las decisiones judiciales deben fundarse en las pruebas regular y oportunamente solicitadas y allegadas al proceso, esto es, en las oportunidades indicadas en precedencia, y en las que el juez determine de oficio, ya que, como se</w:t>
      </w:r>
      <w:r w:rsidR="00AF3942">
        <w:rPr>
          <w:b w:val="0"/>
          <w:sz w:val="20"/>
          <w:szCs w:val="18"/>
        </w:rPr>
        <w:t xml:space="preserve"> expuso en reciente providencia</w:t>
      </w:r>
      <w:r w:rsidRPr="00226C22">
        <w:rPr>
          <w:b w:val="0"/>
          <w:sz w:val="20"/>
          <w:szCs w:val="18"/>
        </w:rPr>
        <w:t>, los términos y etapas procesales son perentorios y de aplicación estricta por los funcionarios judiciales</w:t>
      </w:r>
    </w:p>
    <w:p w14:paraId="5C3C92E7" w14:textId="77777777" w:rsidR="00753782" w:rsidRDefault="00753782" w:rsidP="001461EF">
      <w:pPr>
        <w:pStyle w:val="Ttulo"/>
        <w:spacing w:line="240" w:lineRule="auto"/>
        <w:jc w:val="both"/>
        <w:rPr>
          <w:b w:val="0"/>
          <w:sz w:val="20"/>
          <w:szCs w:val="18"/>
        </w:rPr>
      </w:pPr>
    </w:p>
    <w:p w14:paraId="5C2C8649" w14:textId="61106F61" w:rsidR="00AC7103" w:rsidRPr="001461EF" w:rsidRDefault="00AC7103" w:rsidP="00AC7103">
      <w:pPr>
        <w:pStyle w:val="Ttulo"/>
        <w:spacing w:line="240" w:lineRule="auto"/>
        <w:jc w:val="both"/>
        <w:rPr>
          <w:sz w:val="20"/>
          <w:szCs w:val="18"/>
        </w:rPr>
      </w:pPr>
      <w:r w:rsidRPr="001461EF">
        <w:rPr>
          <w:sz w:val="20"/>
          <w:szCs w:val="18"/>
        </w:rPr>
        <w:t xml:space="preserve">PRUEBAS / </w:t>
      </w:r>
      <w:r>
        <w:rPr>
          <w:sz w:val="20"/>
          <w:szCs w:val="18"/>
        </w:rPr>
        <w:t xml:space="preserve">INCORPORACIÓN </w:t>
      </w:r>
      <w:r>
        <w:rPr>
          <w:sz w:val="20"/>
          <w:szCs w:val="18"/>
        </w:rPr>
        <w:t>/ SOBREVINIENTES</w:t>
      </w:r>
    </w:p>
    <w:p w14:paraId="7BC9763B" w14:textId="0C76696C" w:rsidR="00753782" w:rsidRPr="00277538" w:rsidRDefault="00AC7103" w:rsidP="00277538">
      <w:pPr>
        <w:pStyle w:val="Ttulo"/>
        <w:spacing w:line="240" w:lineRule="auto"/>
        <w:jc w:val="both"/>
        <w:rPr>
          <w:b w:val="0"/>
          <w:sz w:val="20"/>
          <w:szCs w:val="18"/>
        </w:rPr>
      </w:pPr>
      <w:r>
        <w:rPr>
          <w:b w:val="0"/>
          <w:sz w:val="20"/>
          <w:szCs w:val="18"/>
        </w:rPr>
        <w:t xml:space="preserve">… </w:t>
      </w:r>
      <w:r w:rsidR="00277538" w:rsidRPr="00277538">
        <w:rPr>
          <w:b w:val="0"/>
          <w:sz w:val="20"/>
          <w:szCs w:val="18"/>
        </w:rPr>
        <w:t>es evidente que la prueba que el demandado pretende que se decrete de oficio no tiene el carácter de sobreviniente, pues como bien lo anotó la a-quo, al estar calendada al 22 de junio de 2021, es dable concluir que ya existía al momento en que se dio respuesta a la demanda (30 de marzo de 2022) y el hecho que apenas haya sido descubierta en los archivos de la empresa, no la convierte en un hallazgo súbito, por lo que no había razón alguna para que no se presentara en la oportunidad procesal dispuesta por el artículo 31 del C.P.T. y de la S.S.</w:t>
      </w:r>
    </w:p>
    <w:p w14:paraId="46557B8D" w14:textId="396860EB" w:rsidR="00753782" w:rsidRDefault="00753782" w:rsidP="001461EF">
      <w:pPr>
        <w:pStyle w:val="Ttulo"/>
        <w:spacing w:line="240" w:lineRule="auto"/>
        <w:jc w:val="both"/>
        <w:rPr>
          <w:b w:val="0"/>
          <w:sz w:val="20"/>
          <w:szCs w:val="18"/>
        </w:rPr>
      </w:pPr>
    </w:p>
    <w:p w14:paraId="745AD748" w14:textId="005C3B5D" w:rsidR="00753782" w:rsidRDefault="00753782" w:rsidP="00753782">
      <w:pPr>
        <w:pStyle w:val="Ttulo"/>
        <w:spacing w:line="240" w:lineRule="auto"/>
        <w:jc w:val="both"/>
        <w:rPr>
          <w:b w:val="0"/>
          <w:sz w:val="20"/>
          <w:szCs w:val="18"/>
        </w:rPr>
      </w:pPr>
    </w:p>
    <w:p w14:paraId="6D5E17BA" w14:textId="77777777" w:rsidR="00753782" w:rsidRPr="009D7DD6" w:rsidRDefault="00753782" w:rsidP="00753782">
      <w:pPr>
        <w:pStyle w:val="Ttulo"/>
        <w:spacing w:line="240" w:lineRule="auto"/>
        <w:jc w:val="both"/>
        <w:rPr>
          <w:b w:val="0"/>
          <w:sz w:val="20"/>
          <w:szCs w:val="18"/>
        </w:rPr>
      </w:pPr>
    </w:p>
    <w:p w14:paraId="705183B1" w14:textId="71F416D5" w:rsidR="003A3BBB" w:rsidRPr="009D7DD6" w:rsidRDefault="003A3BBB" w:rsidP="00753782">
      <w:pPr>
        <w:pStyle w:val="Ttulo"/>
        <w:spacing w:line="240" w:lineRule="auto"/>
        <w:jc w:val="both"/>
        <w:rPr>
          <w:b w:val="0"/>
          <w:sz w:val="20"/>
          <w:szCs w:val="18"/>
        </w:rPr>
      </w:pPr>
      <w:bookmarkStart w:id="0" w:name="_Hlk99113374"/>
      <w:r w:rsidRPr="009D7DD6">
        <w:rPr>
          <w:b w:val="0"/>
          <w:sz w:val="20"/>
          <w:szCs w:val="18"/>
        </w:rPr>
        <w:t>Radicación No.:</w:t>
      </w:r>
      <w:r w:rsidRPr="009D7DD6">
        <w:rPr>
          <w:b w:val="0"/>
          <w:sz w:val="20"/>
          <w:szCs w:val="18"/>
        </w:rPr>
        <w:tab/>
      </w:r>
      <w:r w:rsidRPr="009D7DD6">
        <w:rPr>
          <w:b w:val="0"/>
          <w:sz w:val="20"/>
          <w:szCs w:val="18"/>
        </w:rPr>
        <w:tab/>
      </w:r>
      <w:bookmarkStart w:id="1" w:name="_GoBack"/>
      <w:r w:rsidRPr="009D7DD6">
        <w:rPr>
          <w:b w:val="0"/>
          <w:sz w:val="20"/>
          <w:szCs w:val="18"/>
        </w:rPr>
        <w:t>66</w:t>
      </w:r>
      <w:r w:rsidR="00915CB5" w:rsidRPr="009D7DD6">
        <w:rPr>
          <w:b w:val="0"/>
          <w:sz w:val="20"/>
          <w:szCs w:val="18"/>
        </w:rPr>
        <w:t>170</w:t>
      </w:r>
      <w:r w:rsidRPr="009D7DD6">
        <w:rPr>
          <w:b w:val="0"/>
          <w:sz w:val="20"/>
          <w:szCs w:val="18"/>
        </w:rPr>
        <w:t>31</w:t>
      </w:r>
      <w:r w:rsidR="004603F1" w:rsidRPr="009D7DD6">
        <w:rPr>
          <w:b w:val="0"/>
          <w:sz w:val="20"/>
          <w:szCs w:val="18"/>
        </w:rPr>
        <w:t>05</w:t>
      </w:r>
      <w:r w:rsidRPr="009D7DD6">
        <w:rPr>
          <w:b w:val="0"/>
          <w:sz w:val="20"/>
          <w:szCs w:val="18"/>
        </w:rPr>
        <w:t>00</w:t>
      </w:r>
      <w:r w:rsidR="00915CB5" w:rsidRPr="009D7DD6">
        <w:rPr>
          <w:b w:val="0"/>
          <w:sz w:val="20"/>
          <w:szCs w:val="18"/>
        </w:rPr>
        <w:t>1</w:t>
      </w:r>
      <w:r w:rsidRPr="009D7DD6">
        <w:rPr>
          <w:b w:val="0"/>
          <w:sz w:val="20"/>
          <w:szCs w:val="18"/>
        </w:rPr>
        <w:t>20</w:t>
      </w:r>
      <w:r w:rsidR="002113C9" w:rsidRPr="009D7DD6">
        <w:rPr>
          <w:b w:val="0"/>
          <w:sz w:val="20"/>
          <w:szCs w:val="18"/>
        </w:rPr>
        <w:t>2</w:t>
      </w:r>
      <w:r w:rsidR="001C13C4" w:rsidRPr="009D7DD6">
        <w:rPr>
          <w:b w:val="0"/>
          <w:sz w:val="20"/>
          <w:szCs w:val="18"/>
        </w:rPr>
        <w:t>10032201</w:t>
      </w:r>
      <w:bookmarkEnd w:id="1"/>
    </w:p>
    <w:p w14:paraId="0236023C" w14:textId="7EFF19CD" w:rsidR="003A3BBB" w:rsidRPr="009D7DD6" w:rsidRDefault="003A3BBB" w:rsidP="00753782">
      <w:pPr>
        <w:pStyle w:val="Ttulo"/>
        <w:spacing w:line="240" w:lineRule="auto"/>
        <w:jc w:val="both"/>
        <w:rPr>
          <w:b w:val="0"/>
          <w:sz w:val="20"/>
          <w:szCs w:val="18"/>
        </w:rPr>
      </w:pPr>
      <w:r w:rsidRPr="009D7DD6">
        <w:rPr>
          <w:b w:val="0"/>
          <w:sz w:val="20"/>
          <w:szCs w:val="18"/>
        </w:rPr>
        <w:t>Proceso:</w:t>
      </w:r>
      <w:r w:rsidRPr="009D7DD6">
        <w:rPr>
          <w:b w:val="0"/>
          <w:sz w:val="20"/>
          <w:szCs w:val="18"/>
        </w:rPr>
        <w:tab/>
      </w:r>
      <w:r w:rsidRPr="009D7DD6">
        <w:rPr>
          <w:b w:val="0"/>
          <w:sz w:val="20"/>
          <w:szCs w:val="18"/>
        </w:rPr>
        <w:tab/>
        <w:t>Ordinario laboral</w:t>
      </w:r>
    </w:p>
    <w:p w14:paraId="6D005EAF" w14:textId="508F1F3E" w:rsidR="003A3BBB" w:rsidRPr="009D7DD6" w:rsidRDefault="003A3BBB" w:rsidP="00753782">
      <w:pPr>
        <w:pStyle w:val="Ttulo"/>
        <w:spacing w:line="240" w:lineRule="auto"/>
        <w:jc w:val="both"/>
        <w:rPr>
          <w:b w:val="0"/>
          <w:sz w:val="20"/>
          <w:szCs w:val="18"/>
        </w:rPr>
      </w:pPr>
      <w:r w:rsidRPr="009D7DD6">
        <w:rPr>
          <w:b w:val="0"/>
          <w:sz w:val="20"/>
          <w:szCs w:val="18"/>
        </w:rPr>
        <w:t>Demandante:</w:t>
      </w:r>
      <w:r w:rsidRPr="009D7DD6">
        <w:rPr>
          <w:b w:val="0"/>
          <w:sz w:val="20"/>
          <w:szCs w:val="18"/>
        </w:rPr>
        <w:tab/>
      </w:r>
      <w:r w:rsidRPr="009D7DD6">
        <w:rPr>
          <w:b w:val="0"/>
          <w:sz w:val="20"/>
          <w:szCs w:val="18"/>
        </w:rPr>
        <w:tab/>
      </w:r>
      <w:bookmarkStart w:id="2" w:name="_Hlk141277223"/>
      <w:r w:rsidR="001C13C4" w:rsidRPr="009D7DD6">
        <w:rPr>
          <w:b w:val="0"/>
          <w:sz w:val="20"/>
          <w:szCs w:val="18"/>
        </w:rPr>
        <w:t>José Omar Roja Rodríguez</w:t>
      </w:r>
      <w:bookmarkEnd w:id="2"/>
    </w:p>
    <w:p w14:paraId="423D43D5" w14:textId="07C14A80" w:rsidR="003A3BBB" w:rsidRPr="009D7DD6" w:rsidRDefault="003A3BBB" w:rsidP="00753782">
      <w:pPr>
        <w:pStyle w:val="Ttulo"/>
        <w:spacing w:line="240" w:lineRule="auto"/>
        <w:ind w:left="708" w:hanging="708"/>
        <w:jc w:val="both"/>
        <w:rPr>
          <w:b w:val="0"/>
          <w:sz w:val="20"/>
          <w:szCs w:val="18"/>
        </w:rPr>
      </w:pPr>
      <w:r w:rsidRPr="009D7DD6">
        <w:rPr>
          <w:b w:val="0"/>
          <w:sz w:val="20"/>
          <w:szCs w:val="18"/>
        </w:rPr>
        <w:t>Demandado:</w:t>
      </w:r>
      <w:r w:rsidRPr="009D7DD6">
        <w:rPr>
          <w:b w:val="0"/>
          <w:sz w:val="20"/>
          <w:szCs w:val="18"/>
        </w:rPr>
        <w:tab/>
      </w:r>
      <w:r w:rsidRPr="009D7DD6">
        <w:rPr>
          <w:b w:val="0"/>
          <w:sz w:val="20"/>
          <w:szCs w:val="18"/>
        </w:rPr>
        <w:tab/>
      </w:r>
      <w:r w:rsidR="001C13C4" w:rsidRPr="009D7DD6">
        <w:rPr>
          <w:b w:val="0"/>
          <w:sz w:val="20"/>
          <w:szCs w:val="18"/>
        </w:rPr>
        <w:t xml:space="preserve">Transporte </w:t>
      </w:r>
      <w:proofErr w:type="spellStart"/>
      <w:r w:rsidR="001C13C4" w:rsidRPr="009D7DD6">
        <w:rPr>
          <w:b w:val="0"/>
          <w:sz w:val="20"/>
          <w:szCs w:val="18"/>
        </w:rPr>
        <w:t>Saferbo</w:t>
      </w:r>
      <w:proofErr w:type="spellEnd"/>
      <w:r w:rsidR="001C13C4" w:rsidRPr="009D7DD6">
        <w:rPr>
          <w:b w:val="0"/>
          <w:sz w:val="20"/>
          <w:szCs w:val="18"/>
        </w:rPr>
        <w:t xml:space="preserve"> S</w:t>
      </w:r>
      <w:r w:rsidR="002158C0" w:rsidRPr="009D7DD6">
        <w:rPr>
          <w:b w:val="0"/>
          <w:sz w:val="20"/>
          <w:szCs w:val="18"/>
        </w:rPr>
        <w:t xml:space="preserve">.A. </w:t>
      </w:r>
    </w:p>
    <w:p w14:paraId="43600E48" w14:textId="7CF4C7E2" w:rsidR="003A3BBB" w:rsidRPr="009D7DD6" w:rsidRDefault="003A3BBB" w:rsidP="00753782">
      <w:pPr>
        <w:pStyle w:val="Ttulo"/>
        <w:spacing w:line="240" w:lineRule="auto"/>
        <w:jc w:val="both"/>
        <w:rPr>
          <w:b w:val="0"/>
          <w:sz w:val="20"/>
          <w:szCs w:val="18"/>
        </w:rPr>
      </w:pPr>
      <w:r w:rsidRPr="009D7DD6">
        <w:rPr>
          <w:b w:val="0"/>
          <w:sz w:val="20"/>
          <w:szCs w:val="18"/>
        </w:rPr>
        <w:t xml:space="preserve">Juzgado de </w:t>
      </w:r>
      <w:r w:rsidR="004D3091" w:rsidRPr="009D7DD6">
        <w:rPr>
          <w:b w:val="0"/>
          <w:sz w:val="20"/>
          <w:szCs w:val="18"/>
        </w:rPr>
        <w:t>origen</w:t>
      </w:r>
      <w:r w:rsidRPr="009D7DD6">
        <w:rPr>
          <w:b w:val="0"/>
          <w:sz w:val="20"/>
          <w:szCs w:val="18"/>
        </w:rPr>
        <w:t xml:space="preserve">: </w:t>
      </w:r>
      <w:r w:rsidRPr="009D7DD6">
        <w:rPr>
          <w:b w:val="0"/>
          <w:sz w:val="20"/>
          <w:szCs w:val="18"/>
        </w:rPr>
        <w:tab/>
      </w:r>
      <w:r w:rsidR="00810933" w:rsidRPr="009D7DD6">
        <w:rPr>
          <w:b w:val="0"/>
          <w:sz w:val="20"/>
          <w:szCs w:val="18"/>
        </w:rPr>
        <w:t xml:space="preserve">Juzgado Laboral del Circuito de Dosquebradas Risaralda. </w:t>
      </w:r>
      <w:r w:rsidR="00CE5F80" w:rsidRPr="009D7DD6">
        <w:rPr>
          <w:b w:val="0"/>
          <w:sz w:val="20"/>
          <w:szCs w:val="18"/>
        </w:rPr>
        <w:t xml:space="preserve"> </w:t>
      </w:r>
    </w:p>
    <w:bookmarkEnd w:id="0"/>
    <w:p w14:paraId="35780E8C" w14:textId="4C087C70" w:rsidR="009736F3" w:rsidRDefault="009736F3" w:rsidP="00753782">
      <w:pPr>
        <w:pStyle w:val="Ttulo"/>
        <w:spacing w:line="240" w:lineRule="auto"/>
        <w:jc w:val="both"/>
        <w:rPr>
          <w:b w:val="0"/>
          <w:bCs/>
          <w:sz w:val="20"/>
          <w:szCs w:val="18"/>
        </w:rPr>
      </w:pPr>
    </w:p>
    <w:p w14:paraId="7C9AC394" w14:textId="77777777" w:rsidR="00753782" w:rsidRPr="009D7DD6" w:rsidRDefault="00753782" w:rsidP="00753782">
      <w:pPr>
        <w:pStyle w:val="Ttulo"/>
        <w:spacing w:line="240" w:lineRule="auto"/>
        <w:jc w:val="both"/>
        <w:rPr>
          <w:b w:val="0"/>
          <w:bCs/>
          <w:sz w:val="20"/>
          <w:szCs w:val="18"/>
        </w:rPr>
      </w:pPr>
    </w:p>
    <w:p w14:paraId="32093166" w14:textId="77777777" w:rsidR="00996606" w:rsidRPr="009D7DD6" w:rsidRDefault="00996606" w:rsidP="00753782">
      <w:pPr>
        <w:pStyle w:val="Ttulo"/>
        <w:spacing w:line="240" w:lineRule="auto"/>
        <w:jc w:val="both"/>
        <w:rPr>
          <w:b w:val="0"/>
          <w:bCs/>
          <w:sz w:val="20"/>
          <w:szCs w:val="18"/>
        </w:rPr>
      </w:pPr>
    </w:p>
    <w:p w14:paraId="1DD29841" w14:textId="23CDB611" w:rsidR="00766B8A" w:rsidRPr="00753782" w:rsidRDefault="00766B8A" w:rsidP="00753782">
      <w:pPr>
        <w:spacing w:line="276" w:lineRule="auto"/>
        <w:jc w:val="center"/>
        <w:textAlignment w:val="baseline"/>
        <w:rPr>
          <w:rFonts w:ascii="Tahoma" w:hAnsi="Tahoma" w:cs="Tahoma"/>
          <w:b/>
          <w:bCs/>
          <w:color w:val="000000"/>
          <w:lang w:eastAsia="es-CO"/>
        </w:rPr>
      </w:pPr>
      <w:r w:rsidRPr="00753782">
        <w:rPr>
          <w:rFonts w:ascii="Tahoma" w:hAnsi="Tahoma" w:cs="Tahoma"/>
          <w:b/>
          <w:bCs/>
          <w:color w:val="000000"/>
          <w:lang w:eastAsia="es-CO"/>
        </w:rPr>
        <w:t xml:space="preserve">TRIBUNAL SUPERIOR DEL DISTRITO JUDICIAL DE PEREIRA </w:t>
      </w:r>
    </w:p>
    <w:p w14:paraId="3327ACFD" w14:textId="77777777" w:rsidR="00766B8A" w:rsidRPr="00753782" w:rsidRDefault="00766B8A" w:rsidP="00753782">
      <w:pPr>
        <w:spacing w:line="276" w:lineRule="auto"/>
        <w:jc w:val="center"/>
        <w:textAlignment w:val="baseline"/>
        <w:rPr>
          <w:rFonts w:ascii="Tahoma" w:hAnsi="Tahoma" w:cs="Tahoma"/>
          <w:lang w:val="es-CO" w:eastAsia="es-CO"/>
        </w:rPr>
      </w:pPr>
      <w:r w:rsidRPr="00753782">
        <w:rPr>
          <w:rFonts w:ascii="Tahoma" w:hAnsi="Tahoma" w:cs="Tahoma"/>
          <w:b/>
          <w:bCs/>
          <w:color w:val="000000"/>
          <w:lang w:eastAsia="es-CO"/>
        </w:rPr>
        <w:t xml:space="preserve">SALA PRIMERA DE DECISION LABORAL </w:t>
      </w:r>
      <w:r w:rsidRPr="00753782">
        <w:rPr>
          <w:rFonts w:ascii="Tahoma" w:hAnsi="Tahoma" w:cs="Tahoma"/>
          <w:color w:val="000000"/>
          <w:lang w:val="es-CO" w:eastAsia="es-CO"/>
        </w:rPr>
        <w:t> </w:t>
      </w:r>
    </w:p>
    <w:p w14:paraId="1424224E" w14:textId="77777777" w:rsidR="00766B8A" w:rsidRPr="00753782" w:rsidRDefault="00766B8A" w:rsidP="00753782">
      <w:pPr>
        <w:spacing w:line="276" w:lineRule="auto"/>
        <w:textAlignment w:val="baseline"/>
        <w:rPr>
          <w:rFonts w:ascii="Tahoma" w:hAnsi="Tahoma" w:cs="Tahoma"/>
          <w:lang w:val="es-CO" w:eastAsia="es-CO"/>
        </w:rPr>
      </w:pPr>
      <w:r w:rsidRPr="00753782">
        <w:rPr>
          <w:rFonts w:ascii="Tahoma" w:hAnsi="Tahoma" w:cs="Tahoma"/>
          <w:color w:val="000000"/>
          <w:lang w:val="es-CO" w:eastAsia="es-CO"/>
        </w:rPr>
        <w:t> </w:t>
      </w:r>
    </w:p>
    <w:p w14:paraId="4944CD3F" w14:textId="77777777" w:rsidR="00766B8A" w:rsidRPr="00753782" w:rsidRDefault="00766B8A" w:rsidP="00753782">
      <w:pPr>
        <w:spacing w:line="276" w:lineRule="auto"/>
        <w:jc w:val="center"/>
        <w:textAlignment w:val="baseline"/>
        <w:rPr>
          <w:rFonts w:ascii="Tahoma" w:hAnsi="Tahoma" w:cs="Tahoma"/>
          <w:lang w:val="es-CO" w:eastAsia="es-CO"/>
        </w:rPr>
      </w:pPr>
      <w:r w:rsidRPr="00753782">
        <w:rPr>
          <w:rFonts w:ascii="Tahoma" w:hAnsi="Tahoma" w:cs="Tahoma"/>
          <w:color w:val="000000"/>
          <w:lang w:eastAsia="es-CO"/>
        </w:rPr>
        <w:t>Magistrada Ponente: </w:t>
      </w:r>
      <w:r w:rsidRPr="00753782">
        <w:rPr>
          <w:rFonts w:ascii="Tahoma" w:hAnsi="Tahoma" w:cs="Tahoma"/>
          <w:b/>
          <w:bCs/>
          <w:color w:val="000000"/>
          <w:lang w:eastAsia="es-CO"/>
        </w:rPr>
        <w:t>Ana Lucía Caicedo Calderón</w:t>
      </w:r>
      <w:r w:rsidRPr="00753782">
        <w:rPr>
          <w:rFonts w:ascii="Tahoma" w:hAnsi="Tahoma" w:cs="Tahoma"/>
          <w:color w:val="000000"/>
          <w:lang w:val="es-CO" w:eastAsia="es-CO"/>
        </w:rPr>
        <w:t> </w:t>
      </w:r>
    </w:p>
    <w:p w14:paraId="6F82CB97" w14:textId="77777777" w:rsidR="00766B8A" w:rsidRPr="00753782" w:rsidRDefault="00766B8A" w:rsidP="00753782">
      <w:pPr>
        <w:spacing w:line="276" w:lineRule="auto"/>
        <w:textAlignment w:val="baseline"/>
        <w:rPr>
          <w:rFonts w:ascii="Tahoma" w:hAnsi="Tahoma" w:cs="Tahoma"/>
          <w:lang w:val="es-CO" w:eastAsia="es-CO"/>
        </w:rPr>
      </w:pPr>
      <w:r w:rsidRPr="00753782">
        <w:rPr>
          <w:rFonts w:ascii="Tahoma" w:hAnsi="Tahoma" w:cs="Tahoma"/>
          <w:color w:val="000000"/>
          <w:lang w:val="es-CO" w:eastAsia="es-CO"/>
        </w:rPr>
        <w:t> </w:t>
      </w:r>
    </w:p>
    <w:p w14:paraId="65A6C7CF" w14:textId="3EB1C408" w:rsidR="000F2FD9" w:rsidRPr="00753782" w:rsidRDefault="000F2FD9" w:rsidP="00753782">
      <w:pPr>
        <w:pStyle w:val="Sinespaciado"/>
        <w:spacing w:line="276" w:lineRule="auto"/>
        <w:jc w:val="center"/>
        <w:rPr>
          <w:rFonts w:ascii="Tahoma" w:hAnsi="Tahoma" w:cs="Tahoma"/>
          <w:color w:val="000000"/>
          <w:lang w:val="es-CO" w:eastAsia="es-ES_tradnl"/>
        </w:rPr>
      </w:pPr>
      <w:r w:rsidRPr="00753782">
        <w:rPr>
          <w:rFonts w:ascii="Tahoma" w:hAnsi="Tahoma" w:cs="Tahoma"/>
          <w:color w:val="000000"/>
          <w:lang w:eastAsia="es-ES_tradnl"/>
        </w:rPr>
        <w:t>Pereira, Risaralda, cuatro (04) de agosto de dos mil veintitrés (2023) </w:t>
      </w:r>
    </w:p>
    <w:p w14:paraId="4A4C48FC" w14:textId="25A4B619" w:rsidR="000F2FD9" w:rsidRPr="00753782" w:rsidRDefault="000F2FD9" w:rsidP="00753782">
      <w:pPr>
        <w:pStyle w:val="Sinespaciado"/>
        <w:spacing w:line="276" w:lineRule="auto"/>
        <w:jc w:val="center"/>
        <w:rPr>
          <w:rFonts w:ascii="Tahoma" w:hAnsi="Tahoma" w:cs="Tahoma"/>
          <w:color w:val="000000"/>
        </w:rPr>
      </w:pPr>
      <w:r w:rsidRPr="00753782">
        <w:rPr>
          <w:rFonts w:ascii="Tahoma" w:hAnsi="Tahoma" w:cs="Tahoma"/>
          <w:color w:val="000000" w:themeColor="text1"/>
        </w:rPr>
        <w:t xml:space="preserve">Acta No. </w:t>
      </w:r>
      <w:r w:rsidR="149F5AC7" w:rsidRPr="00753782">
        <w:rPr>
          <w:rFonts w:ascii="Tahoma" w:hAnsi="Tahoma" w:cs="Tahoma"/>
          <w:color w:val="000000" w:themeColor="text1"/>
        </w:rPr>
        <w:t xml:space="preserve">121 </w:t>
      </w:r>
      <w:r w:rsidRPr="00753782">
        <w:rPr>
          <w:rFonts w:ascii="Tahoma" w:hAnsi="Tahoma" w:cs="Tahoma"/>
          <w:color w:val="000000" w:themeColor="text1"/>
        </w:rPr>
        <w:t>del 03 de agosto de 2023</w:t>
      </w:r>
    </w:p>
    <w:p w14:paraId="00C52928" w14:textId="1610A70D" w:rsidR="00687415" w:rsidRPr="00753782" w:rsidRDefault="003A3BBB" w:rsidP="00753782">
      <w:pPr>
        <w:pStyle w:val="Sinespaciado"/>
        <w:spacing w:line="276" w:lineRule="auto"/>
        <w:rPr>
          <w:rFonts w:ascii="Tahoma" w:hAnsi="Tahoma" w:cs="Tahoma"/>
        </w:rPr>
      </w:pPr>
      <w:r w:rsidRPr="00753782">
        <w:rPr>
          <w:rFonts w:ascii="Tahoma" w:hAnsi="Tahoma" w:cs="Tahoma"/>
        </w:rPr>
        <w:tab/>
      </w:r>
      <w:r w:rsidR="004052FE" w:rsidRPr="00753782">
        <w:rPr>
          <w:rFonts w:ascii="Tahoma" w:hAnsi="Tahoma" w:cs="Tahoma"/>
        </w:rPr>
        <w:t xml:space="preserve"> </w:t>
      </w:r>
    </w:p>
    <w:p w14:paraId="4F62A568" w14:textId="4D832B83" w:rsidR="00687415" w:rsidRPr="00753782" w:rsidRDefault="00671AE0" w:rsidP="00753782">
      <w:pPr>
        <w:spacing w:line="276" w:lineRule="auto"/>
        <w:ind w:firstLine="708"/>
        <w:jc w:val="both"/>
        <w:rPr>
          <w:rFonts w:ascii="Tahoma" w:hAnsi="Tahoma" w:cs="Tahoma"/>
        </w:rPr>
      </w:pPr>
      <w:r w:rsidRPr="00753782">
        <w:rPr>
          <w:rFonts w:ascii="Tahoma" w:hAnsi="Tahoma" w:cs="Tahoma"/>
          <w:color w:val="000000"/>
          <w:lang w:val="es-CO"/>
        </w:rPr>
        <w:t>Teniendo en cuenta que el artículo 1</w:t>
      </w:r>
      <w:r w:rsidR="084EEA6C" w:rsidRPr="00753782">
        <w:rPr>
          <w:rFonts w:ascii="Tahoma" w:hAnsi="Tahoma" w:cs="Tahoma"/>
          <w:color w:val="000000"/>
          <w:lang w:val="es-CO"/>
        </w:rPr>
        <w:t>3</w:t>
      </w:r>
      <w:r w:rsidRPr="00753782">
        <w:rPr>
          <w:rFonts w:ascii="Tahoma" w:hAnsi="Tahoma" w:cs="Tahoma"/>
          <w:color w:val="000000"/>
          <w:lang w:val="es-CO"/>
        </w:rPr>
        <w:t xml:space="preserve"> </w:t>
      </w:r>
      <w:r w:rsidR="77DB05C7" w:rsidRPr="00753782">
        <w:rPr>
          <w:rFonts w:ascii="Tahoma" w:eastAsia="Tahoma" w:hAnsi="Tahoma" w:cs="Tahoma"/>
          <w:lang w:val="es"/>
        </w:rPr>
        <w:t>de la Ley 2213 del 13 de junio de 2022</w:t>
      </w:r>
      <w:r w:rsidR="00766B8A" w:rsidRPr="00753782">
        <w:rPr>
          <w:rFonts w:ascii="Tahoma" w:hAnsi="Tahoma" w:cs="Tahoma"/>
          <w:color w:val="000000"/>
        </w:rPr>
        <w:t>,</w:t>
      </w:r>
      <w:r w:rsidR="00F60D5D" w:rsidRPr="00753782">
        <w:rPr>
          <w:rFonts w:ascii="Tahoma" w:hAnsi="Tahoma" w:cs="Tahoma"/>
          <w:color w:val="000000"/>
        </w:rPr>
        <w:t xml:space="preserve"> </w:t>
      </w:r>
      <w:r w:rsidR="00766B8A" w:rsidRPr="00753782">
        <w:rPr>
          <w:rFonts w:ascii="Tahoma" w:hAnsi="Tahoma" w:cs="Tahoma"/>
          <w:color w:val="000000"/>
        </w:rPr>
        <w:t>estableció que en la especialidad laboral se proferirán por escrito</w:t>
      </w:r>
      <w:r w:rsidR="00766B8A" w:rsidRPr="00753782">
        <w:rPr>
          <w:rFonts w:ascii="Tahoma" w:hAnsi="Tahoma" w:cs="Tahoma"/>
        </w:rPr>
        <w:t xml:space="preserve"> </w:t>
      </w:r>
      <w:r w:rsidR="00766B8A" w:rsidRPr="00753782">
        <w:rPr>
          <w:rFonts w:ascii="Tahoma" w:hAnsi="Tahoma" w:cs="Tahoma"/>
          <w:color w:val="000000"/>
        </w:rPr>
        <w:t xml:space="preserve">las providencias de segunda instancia en las que se surta el grado jurisdiccional de consulta o se resuelva el recurso de apelación de autos o sentencias, la Sala de </w:t>
      </w:r>
      <w:r w:rsidR="00766B8A" w:rsidRPr="00753782">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753782">
        <w:rPr>
          <w:rFonts w:ascii="Tahoma" w:hAnsi="Tahoma" w:cs="Tahoma"/>
          <w:shd w:val="clear" w:color="auto" w:fill="FFFFFF"/>
        </w:rPr>
        <w:t>GERMÁN DARÍO </w:t>
      </w:r>
      <w:r w:rsidR="005D7BB4" w:rsidRPr="00753782">
        <w:rPr>
          <w:rStyle w:val="nfasis"/>
          <w:rFonts w:ascii="Tahoma" w:hAnsi="Tahoma" w:cs="Tahoma"/>
          <w:i w:val="0"/>
          <w:iCs w:val="0"/>
          <w:shd w:val="clear" w:color="auto" w:fill="FFFFFF"/>
        </w:rPr>
        <w:t>GOEZ</w:t>
      </w:r>
      <w:r w:rsidR="005D7BB4" w:rsidRPr="00753782">
        <w:rPr>
          <w:rFonts w:ascii="Tahoma" w:hAnsi="Tahoma" w:cs="Tahoma"/>
          <w:shd w:val="clear" w:color="auto" w:fill="FFFFFF"/>
        </w:rPr>
        <w:t> VINASCO</w:t>
      </w:r>
      <w:r w:rsidR="00766B8A" w:rsidRPr="00753782">
        <w:rPr>
          <w:rFonts w:ascii="Tahoma" w:hAnsi="Tahoma" w:cs="Tahoma"/>
        </w:rPr>
        <w:t xml:space="preserve">, procede a proferir la siguiente </w:t>
      </w:r>
      <w:r w:rsidR="001C1FA3" w:rsidRPr="00753782">
        <w:rPr>
          <w:rFonts w:ascii="Tahoma" w:hAnsi="Tahoma" w:cs="Tahoma"/>
        </w:rPr>
        <w:t>auto</w:t>
      </w:r>
      <w:r w:rsidR="00766B8A" w:rsidRPr="00753782">
        <w:rPr>
          <w:rFonts w:ascii="Tahoma" w:hAnsi="Tahoma" w:cs="Tahoma"/>
        </w:rPr>
        <w:t xml:space="preserve"> </w:t>
      </w:r>
      <w:r w:rsidR="00766B8A" w:rsidRPr="00753782">
        <w:rPr>
          <w:rFonts w:ascii="Tahoma" w:hAnsi="Tahoma" w:cs="Tahoma"/>
        </w:rPr>
        <w:lastRenderedPageBreak/>
        <w:t>escrit</w:t>
      </w:r>
      <w:r w:rsidR="001C1FA3" w:rsidRPr="00753782">
        <w:rPr>
          <w:rFonts w:ascii="Tahoma" w:hAnsi="Tahoma" w:cs="Tahoma"/>
        </w:rPr>
        <w:t>o</w:t>
      </w:r>
      <w:r w:rsidR="00766B8A" w:rsidRPr="00753782">
        <w:rPr>
          <w:rStyle w:val="normaltextrun"/>
          <w:rFonts w:ascii="Tahoma" w:hAnsi="Tahoma" w:cs="Tahoma"/>
        </w:rPr>
        <w:t xml:space="preserve"> </w:t>
      </w:r>
      <w:r w:rsidR="00766B8A" w:rsidRPr="00753782">
        <w:rPr>
          <w:rFonts w:ascii="Tahoma" w:hAnsi="Tahoma" w:cs="Tahoma"/>
        </w:rPr>
        <w:t>dentro</w:t>
      </w:r>
      <w:r w:rsidR="00766B8A" w:rsidRPr="00753782">
        <w:rPr>
          <w:rStyle w:val="normaltextrun"/>
          <w:rFonts w:ascii="Tahoma" w:hAnsi="Tahoma" w:cs="Tahoma"/>
        </w:rPr>
        <w:t xml:space="preserve"> del proceso </w:t>
      </w:r>
      <w:r w:rsidR="00766B8A" w:rsidRPr="00A90162">
        <w:rPr>
          <w:rStyle w:val="normaltextrun"/>
          <w:rFonts w:ascii="Tahoma" w:hAnsi="Tahoma" w:cs="Tahoma"/>
          <w:b/>
        </w:rPr>
        <w:t>ordinario laboral</w:t>
      </w:r>
      <w:r w:rsidR="00766B8A" w:rsidRPr="00753782">
        <w:rPr>
          <w:rStyle w:val="normaltextrun"/>
          <w:rFonts w:ascii="Tahoma" w:hAnsi="Tahoma" w:cs="Tahoma"/>
        </w:rPr>
        <w:t xml:space="preserve"> instaurado por</w:t>
      </w:r>
      <w:r w:rsidR="003A3BBB" w:rsidRPr="00753782">
        <w:rPr>
          <w:rFonts w:ascii="Tahoma" w:hAnsi="Tahoma" w:cs="Tahoma"/>
        </w:rPr>
        <w:t xml:space="preserve"> </w:t>
      </w:r>
      <w:r w:rsidR="00E42FA9" w:rsidRPr="00753782">
        <w:rPr>
          <w:rFonts w:ascii="Tahoma" w:hAnsi="Tahoma" w:cs="Tahoma"/>
          <w:b/>
          <w:bCs/>
        </w:rPr>
        <w:t xml:space="preserve">José Omar Roja Rodríguez </w:t>
      </w:r>
      <w:r w:rsidR="003A3BBB" w:rsidRPr="00753782">
        <w:rPr>
          <w:rFonts w:ascii="Tahoma" w:hAnsi="Tahoma" w:cs="Tahoma"/>
        </w:rPr>
        <w:t>en contra de</w:t>
      </w:r>
      <w:r w:rsidR="00B83B72" w:rsidRPr="00753782">
        <w:rPr>
          <w:rFonts w:ascii="Tahoma" w:hAnsi="Tahoma" w:cs="Tahoma"/>
        </w:rPr>
        <w:t xml:space="preserve"> </w:t>
      </w:r>
      <w:r w:rsidR="00E42FA9" w:rsidRPr="00753782">
        <w:rPr>
          <w:rFonts w:ascii="Tahoma" w:hAnsi="Tahoma" w:cs="Tahoma"/>
          <w:b/>
          <w:bCs/>
        </w:rPr>
        <w:t xml:space="preserve">Transporte </w:t>
      </w:r>
      <w:proofErr w:type="spellStart"/>
      <w:r w:rsidR="00E42FA9" w:rsidRPr="00753782">
        <w:rPr>
          <w:rFonts w:ascii="Tahoma" w:hAnsi="Tahoma" w:cs="Tahoma"/>
          <w:b/>
          <w:bCs/>
        </w:rPr>
        <w:t>Saferbo</w:t>
      </w:r>
      <w:proofErr w:type="spellEnd"/>
      <w:r w:rsidR="00E42FA9" w:rsidRPr="00753782">
        <w:rPr>
          <w:rFonts w:ascii="Tahoma" w:hAnsi="Tahoma" w:cs="Tahoma"/>
          <w:b/>
          <w:bCs/>
        </w:rPr>
        <w:t xml:space="preserve"> S.A.</w:t>
      </w:r>
    </w:p>
    <w:p w14:paraId="7421D3C5" w14:textId="6DBBB0D8" w:rsidR="0053630D" w:rsidRPr="00753782" w:rsidRDefault="0053630D" w:rsidP="00753782">
      <w:pPr>
        <w:spacing w:line="276" w:lineRule="auto"/>
        <w:ind w:firstLine="708"/>
        <w:jc w:val="both"/>
        <w:rPr>
          <w:rFonts w:ascii="Tahoma" w:hAnsi="Tahoma" w:cs="Tahoma"/>
          <w:b/>
          <w:lang w:val="es-ES_tradnl"/>
        </w:rPr>
      </w:pPr>
    </w:p>
    <w:p w14:paraId="259442DF" w14:textId="5D6C9625" w:rsidR="00C12CBA" w:rsidRPr="00753782" w:rsidRDefault="00766B8A" w:rsidP="00753782">
      <w:pPr>
        <w:pStyle w:val="paragraph"/>
        <w:spacing w:before="0" w:beforeAutospacing="0" w:after="0" w:afterAutospacing="0" w:line="276" w:lineRule="auto"/>
        <w:jc w:val="center"/>
        <w:textAlignment w:val="baseline"/>
        <w:rPr>
          <w:rFonts w:ascii="Tahoma" w:hAnsi="Tahoma" w:cs="Tahoma"/>
        </w:rPr>
      </w:pPr>
      <w:r w:rsidRPr="00753782">
        <w:rPr>
          <w:rStyle w:val="normaltextrun"/>
          <w:rFonts w:ascii="Tahoma" w:hAnsi="Tahoma" w:cs="Tahoma"/>
          <w:b/>
          <w:bCs/>
          <w:color w:val="000000"/>
          <w:lang w:val="es-ES"/>
        </w:rPr>
        <w:t>PUNTO A TRATAR</w:t>
      </w:r>
    </w:p>
    <w:p w14:paraId="6AEA3C4A" w14:textId="2B8C230E" w:rsidR="00984B4E" w:rsidRPr="00753782" w:rsidRDefault="00984B4E" w:rsidP="0075378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2D90B9CB" w14:textId="2D6D0BBD" w:rsidR="007F090D" w:rsidRPr="00753782" w:rsidRDefault="00C70068" w:rsidP="00753782">
      <w:pPr>
        <w:spacing w:line="276" w:lineRule="auto"/>
        <w:ind w:firstLine="708"/>
        <w:jc w:val="both"/>
        <w:rPr>
          <w:rFonts w:ascii="Tahoma" w:hAnsi="Tahoma" w:cs="Tahoma"/>
        </w:rPr>
      </w:pPr>
      <w:r w:rsidRPr="00753782">
        <w:rPr>
          <w:rFonts w:ascii="Tahoma" w:hAnsi="Tahoma" w:cs="Tahoma"/>
        </w:rPr>
        <w:t xml:space="preserve">Se desata </w:t>
      </w:r>
      <w:r w:rsidR="00F43A26" w:rsidRPr="00753782">
        <w:rPr>
          <w:rFonts w:ascii="Tahoma" w:hAnsi="Tahoma" w:cs="Tahoma"/>
        </w:rPr>
        <w:t>el recurso de</w:t>
      </w:r>
      <w:r w:rsidR="00C12CBA" w:rsidRPr="00753782">
        <w:rPr>
          <w:rFonts w:ascii="Tahoma" w:hAnsi="Tahoma" w:cs="Tahoma"/>
        </w:rPr>
        <w:t xml:space="preserve"> apelación interpuesto por el apoderado</w:t>
      </w:r>
      <w:r w:rsidR="00D41C89" w:rsidRPr="00753782">
        <w:rPr>
          <w:rFonts w:ascii="Tahoma" w:hAnsi="Tahoma" w:cs="Tahoma"/>
        </w:rPr>
        <w:t xml:space="preserve"> judicial</w:t>
      </w:r>
      <w:r w:rsidR="00C12CBA" w:rsidRPr="00753782">
        <w:rPr>
          <w:rFonts w:ascii="Tahoma" w:hAnsi="Tahoma" w:cs="Tahoma"/>
        </w:rPr>
        <w:t xml:space="preserve"> de la parte </w:t>
      </w:r>
      <w:r w:rsidR="00E42FA9" w:rsidRPr="00753782">
        <w:rPr>
          <w:rFonts w:ascii="Tahoma" w:hAnsi="Tahoma" w:cs="Tahoma"/>
        </w:rPr>
        <w:t>demanda</w:t>
      </w:r>
      <w:r w:rsidR="00272C4B" w:rsidRPr="00753782">
        <w:rPr>
          <w:rFonts w:ascii="Tahoma" w:hAnsi="Tahoma" w:cs="Tahoma"/>
        </w:rPr>
        <w:t xml:space="preserve">da </w:t>
      </w:r>
      <w:r w:rsidR="007F090D" w:rsidRPr="00753782">
        <w:rPr>
          <w:rFonts w:ascii="Tahoma" w:hAnsi="Tahoma" w:cs="Tahoma"/>
        </w:rPr>
        <w:t xml:space="preserve">contra el </w:t>
      </w:r>
      <w:r w:rsidR="009B5EE0" w:rsidRPr="00753782">
        <w:rPr>
          <w:rFonts w:ascii="Tahoma" w:hAnsi="Tahoma" w:cs="Tahoma"/>
        </w:rPr>
        <w:t>proveído</w:t>
      </w:r>
      <w:r w:rsidR="004A6FE6" w:rsidRPr="00753782">
        <w:rPr>
          <w:rFonts w:ascii="Tahoma" w:hAnsi="Tahoma" w:cs="Tahoma"/>
        </w:rPr>
        <w:t xml:space="preserve"> d</w:t>
      </w:r>
      <w:r w:rsidR="00467D22" w:rsidRPr="00753782">
        <w:rPr>
          <w:rFonts w:ascii="Tahoma" w:hAnsi="Tahoma" w:cs="Tahoma"/>
        </w:rPr>
        <w:t>el 20 de febrero de 2023</w:t>
      </w:r>
      <w:r w:rsidR="004A6FE6" w:rsidRPr="00753782">
        <w:rPr>
          <w:rFonts w:ascii="Tahoma" w:hAnsi="Tahoma" w:cs="Tahoma"/>
        </w:rPr>
        <w:t xml:space="preserve"> </w:t>
      </w:r>
      <w:r w:rsidR="004A6FE6" w:rsidRPr="00753782">
        <w:rPr>
          <w:rFonts w:ascii="Tahoma" w:hAnsi="Tahoma" w:cs="Tahoma"/>
          <w:b/>
          <w:bCs/>
        </w:rPr>
        <w:t xml:space="preserve">(remitido por el juzgado de instancia el </w:t>
      </w:r>
      <w:r w:rsidR="009B5EE0" w:rsidRPr="00753782">
        <w:rPr>
          <w:rFonts w:ascii="Tahoma" w:hAnsi="Tahoma" w:cs="Tahoma"/>
          <w:b/>
          <w:bCs/>
        </w:rPr>
        <w:t xml:space="preserve">27 de marzo de 2023 </w:t>
      </w:r>
      <w:r w:rsidR="004A6FE6" w:rsidRPr="00753782">
        <w:rPr>
          <w:rFonts w:ascii="Tahoma" w:hAnsi="Tahoma" w:cs="Tahoma"/>
          <w:b/>
          <w:bCs/>
        </w:rPr>
        <w:t xml:space="preserve">y por reparto a esta instancia judicial el </w:t>
      </w:r>
      <w:r w:rsidR="00C35087" w:rsidRPr="00753782">
        <w:rPr>
          <w:rFonts w:ascii="Tahoma" w:hAnsi="Tahoma" w:cs="Tahoma"/>
          <w:b/>
          <w:bCs/>
        </w:rPr>
        <w:t>7</w:t>
      </w:r>
      <w:r w:rsidR="004A6FE6" w:rsidRPr="00753782">
        <w:rPr>
          <w:rFonts w:ascii="Tahoma" w:hAnsi="Tahoma" w:cs="Tahoma"/>
          <w:b/>
          <w:bCs/>
        </w:rPr>
        <w:t xml:space="preserve"> de</w:t>
      </w:r>
      <w:r w:rsidR="00C35087" w:rsidRPr="00753782">
        <w:rPr>
          <w:rFonts w:ascii="Tahoma" w:hAnsi="Tahoma" w:cs="Tahoma"/>
          <w:b/>
          <w:bCs/>
        </w:rPr>
        <w:t xml:space="preserve"> junio </w:t>
      </w:r>
      <w:r w:rsidR="004A6FE6" w:rsidRPr="00753782">
        <w:rPr>
          <w:rFonts w:ascii="Tahoma" w:hAnsi="Tahoma" w:cs="Tahoma"/>
          <w:b/>
          <w:bCs/>
        </w:rPr>
        <w:t>de 202</w:t>
      </w:r>
      <w:r w:rsidR="00C35087" w:rsidRPr="00753782">
        <w:rPr>
          <w:rFonts w:ascii="Tahoma" w:hAnsi="Tahoma" w:cs="Tahoma"/>
          <w:b/>
          <w:bCs/>
        </w:rPr>
        <w:t>3</w:t>
      </w:r>
      <w:r w:rsidR="004A6FE6" w:rsidRPr="00753782">
        <w:rPr>
          <w:rFonts w:ascii="Tahoma" w:hAnsi="Tahoma" w:cs="Tahoma"/>
          <w:b/>
          <w:bCs/>
        </w:rPr>
        <w:t>)</w:t>
      </w:r>
      <w:r w:rsidR="004A6FE6" w:rsidRPr="00753782">
        <w:rPr>
          <w:rFonts w:ascii="Tahoma" w:hAnsi="Tahoma" w:cs="Tahoma"/>
        </w:rPr>
        <w:t xml:space="preserve"> </w:t>
      </w:r>
      <w:r w:rsidR="00C35087" w:rsidRPr="00753782">
        <w:rPr>
          <w:rFonts w:ascii="Tahoma" w:hAnsi="Tahoma" w:cs="Tahoma"/>
        </w:rPr>
        <w:t>emitido por</w:t>
      </w:r>
      <w:r w:rsidR="007F090D" w:rsidRPr="00753782">
        <w:rPr>
          <w:rFonts w:ascii="Tahoma" w:hAnsi="Tahoma" w:cs="Tahoma"/>
        </w:rPr>
        <w:t xml:space="preserve"> el Juzgado Laboral del Circuito de Dosquebradas Risaralda</w:t>
      </w:r>
      <w:r w:rsidR="004A6FE6" w:rsidRPr="00753782">
        <w:rPr>
          <w:rFonts w:ascii="Tahoma" w:hAnsi="Tahoma" w:cs="Tahoma"/>
        </w:rPr>
        <w:t xml:space="preserve"> dentro de la audiencia de que trata el artículo 77 del Código Procesal del Trabajo y de la Seguridad Social</w:t>
      </w:r>
      <w:r w:rsidR="007F090D" w:rsidRPr="00753782">
        <w:rPr>
          <w:rFonts w:ascii="Tahoma" w:hAnsi="Tahoma" w:cs="Tahoma"/>
        </w:rPr>
        <w:t xml:space="preserve">, por medio del cual se negó el decreto de una prueba. </w:t>
      </w:r>
    </w:p>
    <w:p w14:paraId="1AD6D46A" w14:textId="49DA787F" w:rsidR="00CD1751" w:rsidRPr="00753782" w:rsidRDefault="00CD1751" w:rsidP="00753782">
      <w:pPr>
        <w:widowControl w:val="0"/>
        <w:autoSpaceDE w:val="0"/>
        <w:autoSpaceDN w:val="0"/>
        <w:adjustRightInd w:val="0"/>
        <w:spacing w:line="276" w:lineRule="auto"/>
        <w:jc w:val="both"/>
        <w:rPr>
          <w:rFonts w:ascii="Tahoma" w:hAnsi="Tahoma" w:cs="Tahoma"/>
        </w:rPr>
      </w:pPr>
    </w:p>
    <w:p w14:paraId="3DAC9267" w14:textId="3D89453C" w:rsidR="00C70068" w:rsidRPr="00753782" w:rsidRDefault="002E7B40" w:rsidP="00753782">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753782">
        <w:rPr>
          <w:rFonts w:ascii="Tahoma" w:hAnsi="Tahoma" w:cs="Tahoma"/>
          <w:b/>
          <w:bCs/>
        </w:rPr>
        <w:t>SOLICITUD PROBATORIA</w:t>
      </w:r>
    </w:p>
    <w:p w14:paraId="08CBA2A4" w14:textId="072B23E8" w:rsidR="003210D3" w:rsidRPr="00753782" w:rsidRDefault="003210D3" w:rsidP="00753782">
      <w:pPr>
        <w:widowControl w:val="0"/>
        <w:autoSpaceDE w:val="0"/>
        <w:autoSpaceDN w:val="0"/>
        <w:adjustRightInd w:val="0"/>
        <w:spacing w:line="276" w:lineRule="auto"/>
        <w:jc w:val="both"/>
        <w:rPr>
          <w:rFonts w:ascii="Tahoma" w:hAnsi="Tahoma" w:cs="Tahoma"/>
        </w:rPr>
      </w:pPr>
    </w:p>
    <w:p w14:paraId="158625D5" w14:textId="0C342A6A" w:rsidR="00272C4B" w:rsidRPr="00753782" w:rsidRDefault="00BC50B8"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E</w:t>
      </w:r>
      <w:r w:rsidR="00B5225B" w:rsidRPr="00753782">
        <w:rPr>
          <w:rFonts w:ascii="Tahoma" w:hAnsi="Tahoma" w:cs="Tahoma"/>
        </w:rPr>
        <w:t xml:space="preserve">stando en curso la etapa </w:t>
      </w:r>
      <w:r w:rsidR="00B51783" w:rsidRPr="00753782">
        <w:rPr>
          <w:rFonts w:ascii="Tahoma" w:hAnsi="Tahoma" w:cs="Tahoma"/>
        </w:rPr>
        <w:t>de decreto de pruebas</w:t>
      </w:r>
      <w:r w:rsidR="0040713C" w:rsidRPr="00753782">
        <w:rPr>
          <w:rFonts w:ascii="Tahoma" w:hAnsi="Tahoma" w:cs="Tahoma"/>
        </w:rPr>
        <w:t xml:space="preserve"> </w:t>
      </w:r>
      <w:r w:rsidR="0039720D" w:rsidRPr="00753782">
        <w:rPr>
          <w:rFonts w:ascii="Tahoma" w:hAnsi="Tahoma" w:cs="Tahoma"/>
        </w:rPr>
        <w:t>en el marco de la</w:t>
      </w:r>
      <w:r w:rsidR="0040713C" w:rsidRPr="00753782">
        <w:rPr>
          <w:rFonts w:ascii="Tahoma" w:hAnsi="Tahoma" w:cs="Tahoma"/>
        </w:rPr>
        <w:t xml:space="preserve"> audiencia contemplada en el artículo 77 del </w:t>
      </w:r>
      <w:proofErr w:type="spellStart"/>
      <w:r w:rsidR="0040713C" w:rsidRPr="00753782">
        <w:rPr>
          <w:rFonts w:ascii="Tahoma" w:hAnsi="Tahoma" w:cs="Tahoma"/>
        </w:rPr>
        <w:t>del</w:t>
      </w:r>
      <w:proofErr w:type="spellEnd"/>
      <w:r w:rsidR="0040713C" w:rsidRPr="00753782">
        <w:rPr>
          <w:rFonts w:ascii="Tahoma" w:hAnsi="Tahoma" w:cs="Tahoma"/>
        </w:rPr>
        <w:t xml:space="preserve"> Código Procesal del Trabajo y de la Seguridad Social</w:t>
      </w:r>
      <w:r w:rsidR="00F8658A" w:rsidRPr="00753782">
        <w:rPr>
          <w:rFonts w:ascii="Tahoma" w:hAnsi="Tahoma" w:cs="Tahoma"/>
        </w:rPr>
        <w:t xml:space="preserve">, la </w:t>
      </w:r>
      <w:r w:rsidR="002E7B40" w:rsidRPr="00753782">
        <w:rPr>
          <w:rFonts w:ascii="Tahoma" w:hAnsi="Tahoma" w:cs="Tahoma"/>
        </w:rPr>
        <w:t>parte demanda</w:t>
      </w:r>
      <w:r w:rsidR="00272C4B" w:rsidRPr="00753782">
        <w:rPr>
          <w:rFonts w:ascii="Tahoma" w:hAnsi="Tahoma" w:cs="Tahoma"/>
        </w:rPr>
        <w:t>da</w:t>
      </w:r>
      <w:r w:rsidR="002E7B40" w:rsidRPr="00753782">
        <w:rPr>
          <w:rFonts w:ascii="Tahoma" w:hAnsi="Tahoma" w:cs="Tahoma"/>
        </w:rPr>
        <w:t xml:space="preserve"> solicitó que fuera incorporada como prueba sobreviniente </w:t>
      </w:r>
      <w:r w:rsidR="00272C4B" w:rsidRPr="00753782">
        <w:rPr>
          <w:rFonts w:ascii="Tahoma" w:hAnsi="Tahoma" w:cs="Tahoma"/>
        </w:rPr>
        <w:t xml:space="preserve">la carta que fue remitida al correo electrónico del juzgado para que sea tenida en cuenta en el acervo probatorio, pues solo conoció la existencia de la </w:t>
      </w:r>
      <w:r w:rsidR="0039720D" w:rsidRPr="00753782">
        <w:rPr>
          <w:rFonts w:ascii="Tahoma" w:hAnsi="Tahoma" w:cs="Tahoma"/>
        </w:rPr>
        <w:t xml:space="preserve">misma en fecha posterior a la contestación </w:t>
      </w:r>
      <w:r w:rsidR="000600AE" w:rsidRPr="00753782">
        <w:rPr>
          <w:rFonts w:ascii="Tahoma" w:hAnsi="Tahoma" w:cs="Tahoma"/>
        </w:rPr>
        <w:t>de</w:t>
      </w:r>
      <w:r w:rsidR="00272C4B" w:rsidRPr="00753782">
        <w:rPr>
          <w:rFonts w:ascii="Tahoma" w:hAnsi="Tahoma" w:cs="Tahoma"/>
        </w:rPr>
        <w:t xml:space="preserve"> la demanda</w:t>
      </w:r>
      <w:r w:rsidR="00700381" w:rsidRPr="00753782">
        <w:rPr>
          <w:rFonts w:ascii="Tahoma" w:hAnsi="Tahoma" w:cs="Tahoma"/>
        </w:rPr>
        <w:t>.</w:t>
      </w:r>
      <w:r w:rsidR="00674592" w:rsidRPr="00753782">
        <w:rPr>
          <w:rFonts w:ascii="Tahoma" w:hAnsi="Tahoma" w:cs="Tahoma"/>
        </w:rPr>
        <w:t xml:space="preserve"> El correo en mención fue adosado al expediente digital en el archivo 15.</w:t>
      </w:r>
    </w:p>
    <w:p w14:paraId="5B09F1D5" w14:textId="2C9F5104" w:rsidR="0053630D" w:rsidRPr="00753782" w:rsidRDefault="0053630D" w:rsidP="00753782">
      <w:pPr>
        <w:widowControl w:val="0"/>
        <w:autoSpaceDE w:val="0"/>
        <w:autoSpaceDN w:val="0"/>
        <w:adjustRightInd w:val="0"/>
        <w:spacing w:line="276" w:lineRule="auto"/>
        <w:jc w:val="both"/>
        <w:rPr>
          <w:rFonts w:ascii="Tahoma" w:hAnsi="Tahoma" w:cs="Tahoma"/>
        </w:rPr>
      </w:pPr>
    </w:p>
    <w:p w14:paraId="4140BDC7" w14:textId="117739F5" w:rsidR="00B44A54" w:rsidRPr="00753782" w:rsidRDefault="00700381" w:rsidP="006C65A2">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753782">
        <w:rPr>
          <w:rFonts w:ascii="Tahoma" w:hAnsi="Tahoma" w:cs="Tahoma"/>
          <w:b/>
          <w:bCs/>
        </w:rPr>
        <w:t>PROVIDENCIA RECURRIDA</w:t>
      </w:r>
    </w:p>
    <w:p w14:paraId="67280FDE" w14:textId="77777777" w:rsidR="00700381" w:rsidRPr="00753782" w:rsidRDefault="00700381" w:rsidP="00753782">
      <w:pPr>
        <w:widowControl w:val="0"/>
        <w:autoSpaceDE w:val="0"/>
        <w:autoSpaceDN w:val="0"/>
        <w:adjustRightInd w:val="0"/>
        <w:spacing w:line="276" w:lineRule="auto"/>
        <w:rPr>
          <w:rFonts w:ascii="Tahoma" w:hAnsi="Tahoma" w:cs="Tahoma"/>
          <w:b/>
          <w:bCs/>
        </w:rPr>
      </w:pPr>
    </w:p>
    <w:p w14:paraId="69729A04" w14:textId="64DE5F27" w:rsidR="0039720D" w:rsidRPr="00753782" w:rsidRDefault="0039720D"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La jueza negó la solicitud probatoria que el demandado califica como prueba sobreviniente, advirtiendo que la misma no tiene tal connotación, pues corresponde a una carta dirigida por el actor al señor Luis Alejandro Arenas, director de mantenimiento – Caldas el 22 de junio de 2021, es decir, en fecha posterior a la</w:t>
      </w:r>
      <w:r w:rsidR="00470E99" w:rsidRPr="00753782">
        <w:rPr>
          <w:rFonts w:ascii="Tahoma" w:hAnsi="Tahoma" w:cs="Tahoma"/>
        </w:rPr>
        <w:t xml:space="preserve"> contestación de la</w:t>
      </w:r>
      <w:r w:rsidRPr="00753782">
        <w:rPr>
          <w:rFonts w:ascii="Tahoma" w:hAnsi="Tahoma" w:cs="Tahoma"/>
        </w:rPr>
        <w:t xml:space="preserve"> demanda, y que además reposaba en sus archivos desde aquella fecha, aunque la pasiva de la litis sostenga que  apenas tuvo conocimiento de la misma con posterioridad a la contestación, lo cual es imposible de comprobar, pues todo apunta a que si estaba en su poder desde la fecha en que fue suscrita, </w:t>
      </w:r>
      <w:r w:rsidR="06C0E73B" w:rsidRPr="00753782">
        <w:rPr>
          <w:rFonts w:ascii="Tahoma" w:hAnsi="Tahoma" w:cs="Tahoma"/>
        </w:rPr>
        <w:t xml:space="preserve">de modo que </w:t>
      </w:r>
      <w:r w:rsidRPr="00753782">
        <w:rPr>
          <w:rFonts w:ascii="Tahoma" w:hAnsi="Tahoma" w:cs="Tahoma"/>
        </w:rPr>
        <w:t xml:space="preserve">debía tener conocimiento de su existencia desde aquel momento. Lo anterior, con sustento en el artículo 173 del Código General del Proceso y 31 del Código Procesal del Trabajo y de la Seguridad Social, debido a que la prueba sobreviniente no tiene fundamento legal en el estatuto procesal general y del trabajo. </w:t>
      </w:r>
    </w:p>
    <w:p w14:paraId="22F6653F" w14:textId="77777777" w:rsidR="00014F70" w:rsidRPr="00753782" w:rsidRDefault="00014F70" w:rsidP="00753782">
      <w:pPr>
        <w:widowControl w:val="0"/>
        <w:autoSpaceDE w:val="0"/>
        <w:autoSpaceDN w:val="0"/>
        <w:adjustRightInd w:val="0"/>
        <w:spacing w:line="276" w:lineRule="auto"/>
        <w:ind w:firstLine="708"/>
        <w:jc w:val="both"/>
        <w:rPr>
          <w:rFonts w:ascii="Tahoma" w:hAnsi="Tahoma" w:cs="Tahoma"/>
        </w:rPr>
      </w:pPr>
    </w:p>
    <w:p w14:paraId="742AAF71" w14:textId="5F7E32D2" w:rsidR="00014F70" w:rsidRPr="00753782" w:rsidRDefault="00014F70"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A</w:t>
      </w:r>
      <w:r w:rsidR="00B90DB1" w:rsidRPr="00753782">
        <w:rPr>
          <w:rFonts w:ascii="Tahoma" w:hAnsi="Tahoma" w:cs="Tahoma"/>
        </w:rPr>
        <w:t xml:space="preserve">simismo, al </w:t>
      </w:r>
      <w:r w:rsidRPr="00753782">
        <w:rPr>
          <w:rFonts w:ascii="Tahoma" w:hAnsi="Tahoma" w:cs="Tahoma"/>
        </w:rPr>
        <w:t xml:space="preserve">resolver el recurso de reposición, agregó que la prueba no fue negada por ser ilícita, ilegal, inconducente, inútil o impertinente, sino porque se aportó </w:t>
      </w:r>
      <w:r w:rsidR="00230014" w:rsidRPr="00753782">
        <w:rPr>
          <w:rFonts w:ascii="Tahoma" w:hAnsi="Tahoma" w:cs="Tahoma"/>
        </w:rPr>
        <w:t xml:space="preserve">de forma </w:t>
      </w:r>
      <w:r w:rsidR="00FE5EA1" w:rsidRPr="00753782">
        <w:rPr>
          <w:rFonts w:ascii="Tahoma" w:hAnsi="Tahoma" w:cs="Tahoma"/>
        </w:rPr>
        <w:t>extemporánea</w:t>
      </w:r>
      <w:r w:rsidR="00230014" w:rsidRPr="00753782">
        <w:rPr>
          <w:rFonts w:ascii="Tahoma" w:hAnsi="Tahoma" w:cs="Tahoma"/>
        </w:rPr>
        <w:t>, y</w:t>
      </w:r>
      <w:r w:rsidR="00AA7E51" w:rsidRPr="00753782">
        <w:rPr>
          <w:rFonts w:ascii="Tahoma" w:hAnsi="Tahoma" w:cs="Tahoma"/>
        </w:rPr>
        <w:t>,</w:t>
      </w:r>
      <w:r w:rsidR="00230014" w:rsidRPr="00753782">
        <w:rPr>
          <w:rFonts w:ascii="Tahoma" w:hAnsi="Tahoma" w:cs="Tahoma"/>
        </w:rPr>
        <w:t xml:space="preserve"> por tanto</w:t>
      </w:r>
      <w:r w:rsidR="00A35381" w:rsidRPr="00753782">
        <w:rPr>
          <w:rFonts w:ascii="Tahoma" w:hAnsi="Tahoma" w:cs="Tahoma"/>
        </w:rPr>
        <w:t xml:space="preserve">, </w:t>
      </w:r>
      <w:r w:rsidR="00AA7E51" w:rsidRPr="00753782">
        <w:rPr>
          <w:rFonts w:ascii="Tahoma" w:hAnsi="Tahoma" w:cs="Tahoma"/>
        </w:rPr>
        <w:t>su incorporación al proceso no es viable, porque</w:t>
      </w:r>
      <w:r w:rsidR="00A35381" w:rsidRPr="00753782">
        <w:rPr>
          <w:rFonts w:ascii="Tahoma" w:hAnsi="Tahoma" w:cs="Tahoma"/>
        </w:rPr>
        <w:t xml:space="preserve"> pasaría por alto las</w:t>
      </w:r>
      <w:r w:rsidR="00230014" w:rsidRPr="00753782">
        <w:rPr>
          <w:rFonts w:ascii="Tahoma" w:hAnsi="Tahoma" w:cs="Tahoma"/>
        </w:rPr>
        <w:t xml:space="preserve"> etapas de contradicción </w:t>
      </w:r>
      <w:r w:rsidR="00C940C7" w:rsidRPr="00753782">
        <w:rPr>
          <w:rFonts w:ascii="Tahoma" w:hAnsi="Tahoma" w:cs="Tahoma"/>
        </w:rPr>
        <w:t>establecidas por el legislador</w:t>
      </w:r>
      <w:r w:rsidR="00FE5EA1" w:rsidRPr="00753782">
        <w:rPr>
          <w:rFonts w:ascii="Tahoma" w:hAnsi="Tahoma" w:cs="Tahoma"/>
        </w:rPr>
        <w:t xml:space="preserve">, </w:t>
      </w:r>
      <w:r w:rsidR="00AA7E51" w:rsidRPr="00753782">
        <w:rPr>
          <w:rFonts w:ascii="Tahoma" w:hAnsi="Tahoma" w:cs="Tahoma"/>
        </w:rPr>
        <w:t xml:space="preserve">ya </w:t>
      </w:r>
      <w:r w:rsidR="00FE5EA1" w:rsidRPr="00753782">
        <w:rPr>
          <w:rFonts w:ascii="Tahoma" w:hAnsi="Tahoma" w:cs="Tahoma"/>
        </w:rPr>
        <w:t>que</w:t>
      </w:r>
      <w:r w:rsidR="00A35381" w:rsidRPr="00753782">
        <w:rPr>
          <w:rFonts w:ascii="Tahoma" w:hAnsi="Tahoma" w:cs="Tahoma"/>
        </w:rPr>
        <w:t>,</w:t>
      </w:r>
      <w:r w:rsidR="00FE5EA1" w:rsidRPr="00753782">
        <w:rPr>
          <w:rFonts w:ascii="Tahoma" w:hAnsi="Tahoma" w:cs="Tahoma"/>
        </w:rPr>
        <w:t xml:space="preserve"> para el caso particular</w:t>
      </w:r>
      <w:r w:rsidR="00AA7E51" w:rsidRPr="00753782">
        <w:rPr>
          <w:rFonts w:ascii="Tahoma" w:hAnsi="Tahoma" w:cs="Tahoma"/>
        </w:rPr>
        <w:t>,</w:t>
      </w:r>
      <w:r w:rsidR="00FE5EA1" w:rsidRPr="00753782">
        <w:rPr>
          <w:rFonts w:ascii="Tahoma" w:hAnsi="Tahoma" w:cs="Tahoma"/>
        </w:rPr>
        <w:t xml:space="preserve"> debió </w:t>
      </w:r>
      <w:r w:rsidR="00A35381" w:rsidRPr="00753782">
        <w:rPr>
          <w:rFonts w:ascii="Tahoma" w:hAnsi="Tahoma" w:cs="Tahoma"/>
        </w:rPr>
        <w:t>ser aportada c</w:t>
      </w:r>
      <w:r w:rsidR="00FE5EA1" w:rsidRPr="00753782">
        <w:rPr>
          <w:rFonts w:ascii="Tahoma" w:hAnsi="Tahoma" w:cs="Tahoma"/>
        </w:rPr>
        <w:t xml:space="preserve">on la contestación de la demanda. </w:t>
      </w:r>
    </w:p>
    <w:p w14:paraId="784E745D" w14:textId="77777777" w:rsidR="00700381" w:rsidRPr="00753782" w:rsidRDefault="00700381" w:rsidP="00753782">
      <w:pPr>
        <w:widowControl w:val="0"/>
        <w:autoSpaceDE w:val="0"/>
        <w:autoSpaceDN w:val="0"/>
        <w:adjustRightInd w:val="0"/>
        <w:spacing w:line="276" w:lineRule="auto"/>
        <w:ind w:firstLine="708"/>
        <w:jc w:val="both"/>
        <w:rPr>
          <w:rFonts w:ascii="Tahoma" w:hAnsi="Tahoma" w:cs="Tahoma"/>
        </w:rPr>
      </w:pPr>
    </w:p>
    <w:p w14:paraId="5D3D4A7D" w14:textId="283C38EB" w:rsidR="00700381" w:rsidRPr="00753782" w:rsidRDefault="00700381" w:rsidP="00791DD6">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753782">
        <w:rPr>
          <w:rFonts w:ascii="Tahoma" w:hAnsi="Tahoma" w:cs="Tahoma"/>
          <w:b/>
          <w:bCs/>
        </w:rPr>
        <w:t>RECURSO DE APELACIÓN.</w:t>
      </w:r>
    </w:p>
    <w:p w14:paraId="6BD49A19" w14:textId="77777777" w:rsidR="0061311A" w:rsidRPr="00753782" w:rsidRDefault="0061311A" w:rsidP="00753782">
      <w:pPr>
        <w:widowControl w:val="0"/>
        <w:autoSpaceDE w:val="0"/>
        <w:autoSpaceDN w:val="0"/>
        <w:adjustRightInd w:val="0"/>
        <w:spacing w:line="276" w:lineRule="auto"/>
        <w:ind w:firstLine="708"/>
        <w:jc w:val="both"/>
        <w:rPr>
          <w:rFonts w:ascii="Tahoma" w:hAnsi="Tahoma" w:cs="Tahoma"/>
        </w:rPr>
      </w:pPr>
    </w:p>
    <w:p w14:paraId="7BF45EBC" w14:textId="7ECB63EE" w:rsidR="00E20BBE" w:rsidRPr="00753782" w:rsidRDefault="00E20BBE"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lastRenderedPageBreak/>
        <w:t>Solicita el demanda</w:t>
      </w:r>
      <w:r w:rsidR="5FA1B89C" w:rsidRPr="00753782">
        <w:rPr>
          <w:rFonts w:ascii="Tahoma" w:hAnsi="Tahoma" w:cs="Tahoma"/>
        </w:rPr>
        <w:t>do</w:t>
      </w:r>
      <w:r w:rsidRPr="00753782">
        <w:rPr>
          <w:rFonts w:ascii="Tahoma" w:hAnsi="Tahoma" w:cs="Tahoma"/>
        </w:rPr>
        <w:t xml:space="preserve"> que se revoque la decisión adoptada, argumentando que </w:t>
      </w:r>
      <w:r w:rsidR="00FB000D" w:rsidRPr="00753782">
        <w:rPr>
          <w:rFonts w:ascii="Tahoma" w:hAnsi="Tahoma" w:cs="Tahoma"/>
        </w:rPr>
        <w:t>la prueba</w:t>
      </w:r>
      <w:r w:rsidR="00AA7E51" w:rsidRPr="00753782">
        <w:rPr>
          <w:rFonts w:ascii="Tahoma" w:hAnsi="Tahoma" w:cs="Tahoma"/>
        </w:rPr>
        <w:t xml:space="preserve"> solicitada</w:t>
      </w:r>
      <w:r w:rsidR="00FB000D" w:rsidRPr="00753782">
        <w:rPr>
          <w:rFonts w:ascii="Tahoma" w:hAnsi="Tahoma" w:cs="Tahoma"/>
        </w:rPr>
        <w:t xml:space="preserve"> cumple con los presupuestos de conducencia, pertinencia y utilidad para </w:t>
      </w:r>
      <w:r w:rsidR="00D73CD6" w:rsidRPr="00753782">
        <w:rPr>
          <w:rFonts w:ascii="Tahoma" w:hAnsi="Tahoma" w:cs="Tahoma"/>
        </w:rPr>
        <w:t xml:space="preserve">determinar el </w:t>
      </w:r>
      <w:r w:rsidR="00FB000D" w:rsidRPr="00753782">
        <w:rPr>
          <w:rFonts w:ascii="Tahoma" w:hAnsi="Tahoma" w:cs="Tahoma"/>
        </w:rPr>
        <w:t>objeto del litigio</w:t>
      </w:r>
      <w:r w:rsidR="00D73CD6" w:rsidRPr="00753782">
        <w:rPr>
          <w:rFonts w:ascii="Tahoma" w:hAnsi="Tahoma" w:cs="Tahoma"/>
        </w:rPr>
        <w:t xml:space="preserve">, </w:t>
      </w:r>
      <w:r w:rsidR="00C53EFC" w:rsidRPr="00753782">
        <w:rPr>
          <w:rFonts w:ascii="Tahoma" w:hAnsi="Tahoma" w:cs="Tahoma"/>
        </w:rPr>
        <w:t xml:space="preserve">aunado a que </w:t>
      </w:r>
      <w:r w:rsidR="00AA7E51" w:rsidRPr="00753782">
        <w:rPr>
          <w:rFonts w:ascii="Tahoma" w:hAnsi="Tahoma" w:cs="Tahoma"/>
        </w:rPr>
        <w:t xml:space="preserve">apenas </w:t>
      </w:r>
      <w:r w:rsidR="00C53EFC" w:rsidRPr="00753782">
        <w:rPr>
          <w:rFonts w:ascii="Tahoma" w:hAnsi="Tahoma" w:cs="Tahoma"/>
        </w:rPr>
        <w:t>tuvo conocimiento de la misma con posterioridad a la contestación de la demanda, y</w:t>
      </w:r>
      <w:r w:rsidR="00AA7E51" w:rsidRPr="00753782">
        <w:rPr>
          <w:rFonts w:ascii="Tahoma" w:hAnsi="Tahoma" w:cs="Tahoma"/>
        </w:rPr>
        <w:t>,</w:t>
      </w:r>
      <w:r w:rsidR="00C53EFC" w:rsidRPr="00753782">
        <w:rPr>
          <w:rFonts w:ascii="Tahoma" w:hAnsi="Tahoma" w:cs="Tahoma"/>
        </w:rPr>
        <w:t xml:space="preserve"> por ello</w:t>
      </w:r>
      <w:r w:rsidR="00AA7E51" w:rsidRPr="00753782">
        <w:rPr>
          <w:rFonts w:ascii="Tahoma" w:hAnsi="Tahoma" w:cs="Tahoma"/>
        </w:rPr>
        <w:t>,</w:t>
      </w:r>
      <w:r w:rsidR="00C53EFC" w:rsidRPr="00753782">
        <w:rPr>
          <w:rFonts w:ascii="Tahoma" w:hAnsi="Tahoma" w:cs="Tahoma"/>
        </w:rPr>
        <w:t xml:space="preserve"> debe ser admitida e incorporada en aras de garantizar el derecho de contradicción y defensa y la integridad del proceso.</w:t>
      </w:r>
    </w:p>
    <w:p w14:paraId="634E883A" w14:textId="77777777" w:rsidR="00C53EFC" w:rsidRPr="00753782" w:rsidRDefault="00C53EFC" w:rsidP="00753782">
      <w:pPr>
        <w:widowControl w:val="0"/>
        <w:autoSpaceDE w:val="0"/>
        <w:autoSpaceDN w:val="0"/>
        <w:adjustRightInd w:val="0"/>
        <w:spacing w:line="276" w:lineRule="auto"/>
        <w:ind w:firstLine="708"/>
        <w:jc w:val="both"/>
        <w:rPr>
          <w:rFonts w:ascii="Tahoma" w:hAnsi="Tahoma" w:cs="Tahoma"/>
        </w:rPr>
      </w:pPr>
    </w:p>
    <w:p w14:paraId="1363DA38" w14:textId="6904CCB0" w:rsidR="00C53EFC" w:rsidRPr="00753782" w:rsidRDefault="00C53EFC"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Añade, que en virtud de</w:t>
      </w:r>
      <w:r w:rsidR="00815DFC" w:rsidRPr="00753782">
        <w:rPr>
          <w:rFonts w:ascii="Tahoma" w:hAnsi="Tahoma" w:cs="Tahoma"/>
        </w:rPr>
        <w:t xml:space="preserve"> la carga dinámica de la prueba consagrado en el artículo </w:t>
      </w:r>
      <w:r w:rsidRPr="00753782">
        <w:rPr>
          <w:rFonts w:ascii="Tahoma" w:hAnsi="Tahoma" w:cs="Tahoma"/>
        </w:rPr>
        <w:t>267 del C.G.P</w:t>
      </w:r>
      <w:r w:rsidR="00815DFC" w:rsidRPr="00753782">
        <w:rPr>
          <w:rFonts w:ascii="Tahoma" w:hAnsi="Tahoma" w:cs="Tahoma"/>
        </w:rPr>
        <w:t xml:space="preserve">, la jueza tiene la posibilidad de decretar de oficio la prueba allegada como sobreviniente, pues con esta no se </w:t>
      </w:r>
      <w:r w:rsidR="661359D3" w:rsidRPr="00753782">
        <w:rPr>
          <w:rFonts w:ascii="Tahoma" w:hAnsi="Tahoma" w:cs="Tahoma"/>
        </w:rPr>
        <w:t>está</w:t>
      </w:r>
      <w:r w:rsidR="00815DFC" w:rsidRPr="00753782">
        <w:rPr>
          <w:rFonts w:ascii="Tahoma" w:hAnsi="Tahoma" w:cs="Tahoma"/>
        </w:rPr>
        <w:t xml:space="preserve"> sorprendiendo a la </w:t>
      </w:r>
      <w:r w:rsidR="36A97F80" w:rsidRPr="00753782">
        <w:rPr>
          <w:rFonts w:ascii="Tahoma" w:hAnsi="Tahoma" w:cs="Tahoma"/>
        </w:rPr>
        <w:t>contra</w:t>
      </w:r>
      <w:r w:rsidR="00815DFC" w:rsidRPr="00753782">
        <w:rPr>
          <w:rFonts w:ascii="Tahoma" w:hAnsi="Tahoma" w:cs="Tahoma"/>
        </w:rPr>
        <w:t xml:space="preserve">parte, </w:t>
      </w:r>
      <w:r w:rsidR="004B58E3" w:rsidRPr="00753782">
        <w:rPr>
          <w:rFonts w:ascii="Tahoma" w:hAnsi="Tahoma" w:cs="Tahoma"/>
        </w:rPr>
        <w:t xml:space="preserve">ya que fue remitida al juzgado con copia al apoderado de la parte demandante. </w:t>
      </w:r>
      <w:r w:rsidR="00815DFC" w:rsidRPr="00753782">
        <w:rPr>
          <w:rFonts w:ascii="Tahoma" w:hAnsi="Tahoma" w:cs="Tahoma"/>
        </w:rPr>
        <w:t xml:space="preserve"> </w:t>
      </w:r>
    </w:p>
    <w:p w14:paraId="704324FE" w14:textId="77777777" w:rsidR="0061311A" w:rsidRPr="00753782" w:rsidRDefault="0061311A" w:rsidP="00753782">
      <w:pPr>
        <w:widowControl w:val="0"/>
        <w:autoSpaceDE w:val="0"/>
        <w:autoSpaceDN w:val="0"/>
        <w:adjustRightInd w:val="0"/>
        <w:spacing w:line="276" w:lineRule="auto"/>
        <w:ind w:firstLine="708"/>
        <w:jc w:val="both"/>
        <w:rPr>
          <w:rFonts w:ascii="Tahoma" w:hAnsi="Tahoma" w:cs="Tahoma"/>
        </w:rPr>
      </w:pPr>
    </w:p>
    <w:p w14:paraId="0EA039AB" w14:textId="05F4ECEF" w:rsidR="00BC39DD" w:rsidRPr="00753782" w:rsidRDefault="00533215" w:rsidP="00753782">
      <w:pPr>
        <w:pStyle w:val="Prrafodelista"/>
        <w:numPr>
          <w:ilvl w:val="0"/>
          <w:numId w:val="3"/>
        </w:numPr>
        <w:spacing w:line="276" w:lineRule="auto"/>
        <w:jc w:val="center"/>
        <w:rPr>
          <w:rFonts w:ascii="Tahoma" w:hAnsi="Tahoma" w:cs="Tahoma"/>
          <w:b/>
          <w:caps/>
          <w:lang w:val="es-CO"/>
        </w:rPr>
      </w:pPr>
      <w:r w:rsidRPr="00753782">
        <w:rPr>
          <w:rFonts w:ascii="Tahoma" w:hAnsi="Tahoma" w:cs="Tahoma"/>
          <w:b/>
          <w:caps/>
          <w:lang w:val="es-CO"/>
        </w:rPr>
        <w:t xml:space="preserve">COMPETENCIA Y </w:t>
      </w:r>
      <w:r w:rsidR="009736F3" w:rsidRPr="00753782">
        <w:rPr>
          <w:rFonts w:ascii="Tahoma" w:hAnsi="Tahoma" w:cs="Tahoma"/>
          <w:b/>
          <w:caps/>
          <w:lang w:val="es-CO"/>
        </w:rPr>
        <w:t>Procedencia de</w:t>
      </w:r>
      <w:r w:rsidR="00271A39" w:rsidRPr="00753782">
        <w:rPr>
          <w:rFonts w:ascii="Tahoma" w:hAnsi="Tahoma" w:cs="Tahoma"/>
          <w:b/>
          <w:caps/>
          <w:lang w:val="es-CO"/>
        </w:rPr>
        <w:t xml:space="preserve"> la APELACIÓN. </w:t>
      </w:r>
    </w:p>
    <w:p w14:paraId="505582B8" w14:textId="77777777" w:rsidR="005F1B4F" w:rsidRPr="00753782" w:rsidRDefault="005F1B4F" w:rsidP="00753782">
      <w:pPr>
        <w:spacing w:line="276" w:lineRule="auto"/>
        <w:ind w:firstLine="708"/>
        <w:jc w:val="both"/>
        <w:rPr>
          <w:rFonts w:ascii="Tahoma" w:hAnsi="Tahoma" w:cs="Tahoma"/>
          <w:lang w:val="es-CO"/>
        </w:rPr>
      </w:pPr>
    </w:p>
    <w:p w14:paraId="31F36EED" w14:textId="2F2CEB18" w:rsidR="00197F4F" w:rsidRPr="00753782" w:rsidRDefault="00533215" w:rsidP="00753782">
      <w:pPr>
        <w:spacing w:line="276" w:lineRule="auto"/>
        <w:ind w:firstLine="708"/>
        <w:jc w:val="both"/>
        <w:rPr>
          <w:rFonts w:ascii="Tahoma" w:hAnsi="Tahoma" w:cs="Tahoma"/>
          <w:lang w:val="es-CO"/>
        </w:rPr>
      </w:pPr>
      <w:r w:rsidRPr="00753782">
        <w:rPr>
          <w:rFonts w:ascii="Tahoma" w:hAnsi="Tahoma" w:cs="Tahoma"/>
          <w:lang w:val="es-CO"/>
        </w:rPr>
        <w:t>Esta Sala es competente</w:t>
      </w:r>
      <w:r w:rsidR="005F1B4F" w:rsidRPr="00753782">
        <w:rPr>
          <w:rFonts w:ascii="Tahoma" w:hAnsi="Tahoma" w:cs="Tahoma"/>
          <w:lang w:val="es-CO"/>
        </w:rPr>
        <w:t xml:space="preserve"> para resolver el recurso impetrado, de acuerdo a lo señalado en el literal b), numeral 1) del artículo 15 del C.P.T. y de la S.S., como quiera que el auto apelado es </w:t>
      </w:r>
      <w:r w:rsidR="00C2355A" w:rsidRPr="00753782">
        <w:rPr>
          <w:rFonts w:ascii="Tahoma" w:hAnsi="Tahoma" w:cs="Tahoma"/>
          <w:lang w:val="es-CO"/>
        </w:rPr>
        <w:t>susceptible</w:t>
      </w:r>
      <w:r w:rsidR="005F1B4F" w:rsidRPr="00753782">
        <w:rPr>
          <w:rFonts w:ascii="Tahoma" w:hAnsi="Tahoma" w:cs="Tahoma"/>
          <w:lang w:val="es-CO"/>
        </w:rPr>
        <w:t xml:space="preserve"> d</w:t>
      </w:r>
      <w:r w:rsidR="00C2355A" w:rsidRPr="00753782">
        <w:rPr>
          <w:rFonts w:ascii="Tahoma" w:hAnsi="Tahoma" w:cs="Tahoma"/>
          <w:lang w:val="es-CO"/>
        </w:rPr>
        <w:t>el recurso de apelación</w:t>
      </w:r>
      <w:r w:rsidR="005F1B4F" w:rsidRPr="00753782">
        <w:rPr>
          <w:rFonts w:ascii="Tahoma" w:hAnsi="Tahoma" w:cs="Tahoma"/>
          <w:lang w:val="es-CO"/>
        </w:rPr>
        <w:t xml:space="preserve">, según las voces del </w:t>
      </w:r>
      <w:r w:rsidR="005C2FA2" w:rsidRPr="00753782">
        <w:rPr>
          <w:rFonts w:ascii="Tahoma" w:hAnsi="Tahoma" w:cs="Tahoma"/>
          <w:lang w:val="es-CO"/>
        </w:rPr>
        <w:t xml:space="preserve">numeral </w:t>
      </w:r>
      <w:r w:rsidR="00E456EC" w:rsidRPr="00753782">
        <w:rPr>
          <w:rFonts w:ascii="Tahoma" w:hAnsi="Tahoma" w:cs="Tahoma"/>
          <w:lang w:val="es-CO"/>
        </w:rPr>
        <w:t>4</w:t>
      </w:r>
      <w:r w:rsidR="005C2FA2" w:rsidRPr="00753782">
        <w:rPr>
          <w:rFonts w:ascii="Tahoma" w:hAnsi="Tahoma" w:cs="Tahoma"/>
          <w:lang w:val="es-CO"/>
        </w:rPr>
        <w:t xml:space="preserve">), artículo 65 ídem. </w:t>
      </w:r>
      <w:r w:rsidRPr="00753782">
        <w:rPr>
          <w:rFonts w:ascii="Tahoma" w:hAnsi="Tahoma" w:cs="Tahoma"/>
          <w:lang w:val="es-CO"/>
        </w:rPr>
        <w:t xml:space="preserve"> </w:t>
      </w:r>
    </w:p>
    <w:p w14:paraId="71548964" w14:textId="77777777" w:rsidR="009F081C" w:rsidRPr="00753782" w:rsidRDefault="009F081C" w:rsidP="00753782">
      <w:pPr>
        <w:spacing w:line="276" w:lineRule="auto"/>
        <w:ind w:firstLine="708"/>
        <w:jc w:val="both"/>
        <w:rPr>
          <w:rFonts w:ascii="Tahoma" w:hAnsi="Tahoma" w:cs="Tahoma"/>
          <w:lang w:val="es-CO"/>
        </w:rPr>
      </w:pPr>
    </w:p>
    <w:p w14:paraId="4734E4D6" w14:textId="341A6102" w:rsidR="00427C1D" w:rsidRPr="00753782" w:rsidRDefault="00427C1D" w:rsidP="00753782">
      <w:pPr>
        <w:pStyle w:val="Prrafodelista"/>
        <w:numPr>
          <w:ilvl w:val="0"/>
          <w:numId w:val="3"/>
        </w:numPr>
        <w:spacing w:line="276" w:lineRule="auto"/>
        <w:jc w:val="center"/>
        <w:rPr>
          <w:rFonts w:ascii="Tahoma" w:eastAsia="Tahoma" w:hAnsi="Tahoma" w:cs="Tahoma"/>
          <w:b/>
          <w:bCs/>
          <w:lang w:val="es-CO"/>
        </w:rPr>
      </w:pPr>
      <w:r w:rsidRPr="00753782">
        <w:rPr>
          <w:rFonts w:ascii="Tahoma" w:hAnsi="Tahoma" w:cs="Tahoma"/>
          <w:b/>
          <w:bCs/>
          <w:lang w:val="es-CO"/>
        </w:rPr>
        <w:t>ALEGATOS DE CONCLUSIÓN</w:t>
      </w:r>
    </w:p>
    <w:p w14:paraId="613643E2" w14:textId="79D71D19" w:rsidR="00427C1D" w:rsidRPr="00753782" w:rsidRDefault="00427C1D" w:rsidP="00753782">
      <w:pPr>
        <w:spacing w:line="276" w:lineRule="auto"/>
        <w:ind w:firstLine="708"/>
        <w:jc w:val="both"/>
        <w:rPr>
          <w:rFonts w:ascii="Tahoma" w:hAnsi="Tahoma" w:cs="Tahoma"/>
          <w:lang w:val="es-CO"/>
        </w:rPr>
      </w:pPr>
    </w:p>
    <w:p w14:paraId="5117567E" w14:textId="22F7ADD3" w:rsidR="009F081C" w:rsidRPr="00753782" w:rsidRDefault="009F081C" w:rsidP="00753782">
      <w:pPr>
        <w:spacing w:line="276" w:lineRule="auto"/>
        <w:ind w:firstLine="708"/>
        <w:jc w:val="both"/>
        <w:rPr>
          <w:rFonts w:ascii="Tahoma" w:hAnsi="Tahoma" w:cs="Tahoma"/>
          <w:color w:val="000000"/>
          <w:lang w:val="es-CO"/>
        </w:rPr>
      </w:pPr>
      <w:r w:rsidRPr="00753782">
        <w:rPr>
          <w:rFonts w:ascii="Tahoma" w:hAnsi="Tahoma" w:cs="Tahoma"/>
          <w:color w:val="000000"/>
          <w:lang w:val="es-CO"/>
        </w:rPr>
        <w:t>Conforme se dejó plasmado en la constancia de Secretaría, las partes dejaron transcurrir en silencio el plazo otorgado para presentar alegatos de conclusión</w:t>
      </w:r>
      <w:r w:rsidR="00CA3E03" w:rsidRPr="00753782">
        <w:rPr>
          <w:rFonts w:ascii="Tahoma" w:hAnsi="Tahoma" w:cs="Tahoma"/>
          <w:color w:val="000000"/>
          <w:lang w:val="es-CO"/>
        </w:rPr>
        <w:t>.</w:t>
      </w:r>
      <w:r w:rsidRPr="00753782">
        <w:rPr>
          <w:rFonts w:ascii="Tahoma" w:hAnsi="Tahoma" w:cs="Tahoma"/>
          <w:color w:val="000000"/>
          <w:lang w:val="es-CO"/>
        </w:rPr>
        <w:t xml:space="preserve"> </w:t>
      </w:r>
    </w:p>
    <w:p w14:paraId="329AE53B" w14:textId="77777777" w:rsidR="009F081C" w:rsidRPr="00753782" w:rsidRDefault="009F081C" w:rsidP="00753782">
      <w:pPr>
        <w:spacing w:line="276" w:lineRule="auto"/>
        <w:jc w:val="both"/>
        <w:rPr>
          <w:rFonts w:ascii="Tahoma" w:hAnsi="Tahoma" w:cs="Tahoma"/>
          <w:lang w:val="es-CO"/>
        </w:rPr>
      </w:pPr>
    </w:p>
    <w:p w14:paraId="1EC66019" w14:textId="563DF8AD" w:rsidR="00683CDB" w:rsidRPr="00753782" w:rsidRDefault="00197F4F" w:rsidP="00753782">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caps/>
        </w:rPr>
      </w:pPr>
      <w:r w:rsidRPr="00753782">
        <w:rPr>
          <w:rFonts w:ascii="Tahoma" w:hAnsi="Tahoma" w:cs="Tahoma"/>
          <w:b/>
          <w:bCs/>
          <w:caps/>
        </w:rPr>
        <w:t>Problema jurídico por resolver</w:t>
      </w:r>
    </w:p>
    <w:p w14:paraId="7C011999" w14:textId="77777777" w:rsidR="00683CDB" w:rsidRPr="00753782" w:rsidRDefault="00683CDB" w:rsidP="00753782">
      <w:pPr>
        <w:pStyle w:val="Sinespaciado"/>
        <w:spacing w:line="276" w:lineRule="auto"/>
        <w:rPr>
          <w:rFonts w:ascii="Tahoma" w:hAnsi="Tahoma" w:cs="Tahoma"/>
        </w:rPr>
      </w:pPr>
    </w:p>
    <w:p w14:paraId="4F4F3089" w14:textId="485C2C3F" w:rsidR="005C2FA2" w:rsidRPr="00753782" w:rsidRDefault="00683CDB" w:rsidP="00753782">
      <w:pPr>
        <w:spacing w:line="276" w:lineRule="auto"/>
        <w:ind w:firstLine="708"/>
        <w:jc w:val="both"/>
        <w:rPr>
          <w:rFonts w:ascii="Tahoma" w:hAnsi="Tahoma" w:cs="Tahoma"/>
        </w:rPr>
      </w:pPr>
      <w:r w:rsidRPr="00753782">
        <w:rPr>
          <w:rFonts w:ascii="Tahoma" w:hAnsi="Tahoma" w:cs="Tahoma"/>
        </w:rPr>
        <w:t xml:space="preserve">El problema jurídico </w:t>
      </w:r>
      <w:r w:rsidR="00737C68" w:rsidRPr="00753782">
        <w:rPr>
          <w:rFonts w:ascii="Tahoma" w:hAnsi="Tahoma" w:cs="Tahoma"/>
        </w:rPr>
        <w:t xml:space="preserve">en este asunto se circunscribe en </w:t>
      </w:r>
      <w:r w:rsidR="00556CC0" w:rsidRPr="00753782">
        <w:rPr>
          <w:rFonts w:ascii="Tahoma" w:hAnsi="Tahoma" w:cs="Tahoma"/>
        </w:rPr>
        <w:t>establecer</w:t>
      </w:r>
      <w:r w:rsidR="006558E7" w:rsidRPr="00753782">
        <w:rPr>
          <w:rFonts w:ascii="Tahoma" w:hAnsi="Tahoma" w:cs="Tahoma"/>
        </w:rPr>
        <w:t xml:space="preserve"> si la prueba allegada por el demandando y que reposa en el archivo 15, puede ser decretada como prueba sobreviniente</w:t>
      </w:r>
      <w:r w:rsidR="00AA7E51" w:rsidRPr="00753782">
        <w:rPr>
          <w:rFonts w:ascii="Tahoma" w:hAnsi="Tahoma" w:cs="Tahoma"/>
        </w:rPr>
        <w:t>,</w:t>
      </w:r>
      <w:r w:rsidR="00556CC0" w:rsidRPr="00753782">
        <w:rPr>
          <w:rFonts w:ascii="Tahoma" w:hAnsi="Tahoma" w:cs="Tahoma"/>
        </w:rPr>
        <w:t xml:space="preserve"> </w:t>
      </w:r>
      <w:r w:rsidR="006558E7" w:rsidRPr="00753782">
        <w:rPr>
          <w:rFonts w:ascii="Tahoma" w:hAnsi="Tahoma" w:cs="Tahoma"/>
        </w:rPr>
        <w:t>o si</w:t>
      </w:r>
      <w:r w:rsidR="00AA7E51" w:rsidRPr="00753782">
        <w:rPr>
          <w:rFonts w:ascii="Tahoma" w:hAnsi="Tahoma" w:cs="Tahoma"/>
        </w:rPr>
        <w:t>, en cualquier caso,</w:t>
      </w:r>
      <w:r w:rsidR="006558E7" w:rsidRPr="00753782">
        <w:rPr>
          <w:rFonts w:ascii="Tahoma" w:hAnsi="Tahoma" w:cs="Tahoma"/>
        </w:rPr>
        <w:t xml:space="preserve"> la jueza </w:t>
      </w:r>
      <w:r w:rsidR="00556CC0" w:rsidRPr="00753782">
        <w:rPr>
          <w:rFonts w:ascii="Tahoma" w:hAnsi="Tahoma" w:cs="Tahoma"/>
        </w:rPr>
        <w:t>está obligad</w:t>
      </w:r>
      <w:r w:rsidR="006558E7" w:rsidRPr="00753782">
        <w:rPr>
          <w:rFonts w:ascii="Tahoma" w:hAnsi="Tahoma" w:cs="Tahoma"/>
        </w:rPr>
        <w:t>a</w:t>
      </w:r>
      <w:r w:rsidR="00556CC0" w:rsidRPr="00753782">
        <w:rPr>
          <w:rFonts w:ascii="Tahoma" w:hAnsi="Tahoma" w:cs="Tahoma"/>
        </w:rPr>
        <w:t xml:space="preserve"> a decretar</w:t>
      </w:r>
      <w:r w:rsidR="006558E7" w:rsidRPr="00753782">
        <w:rPr>
          <w:rFonts w:ascii="Tahoma" w:hAnsi="Tahoma" w:cs="Tahoma"/>
        </w:rPr>
        <w:t>la de oficio.</w:t>
      </w:r>
    </w:p>
    <w:p w14:paraId="78ACBAA6" w14:textId="6B1E3501" w:rsidR="00556CC0" w:rsidRPr="00753782" w:rsidRDefault="00556CC0" w:rsidP="00753782">
      <w:pPr>
        <w:spacing w:line="276" w:lineRule="auto"/>
        <w:jc w:val="both"/>
        <w:rPr>
          <w:rFonts w:ascii="Tahoma" w:hAnsi="Tahoma" w:cs="Tahoma"/>
        </w:rPr>
      </w:pPr>
    </w:p>
    <w:p w14:paraId="2FB9F9D5" w14:textId="3D976225" w:rsidR="00062362" w:rsidRPr="00753782" w:rsidRDefault="003A3BBB" w:rsidP="00753782">
      <w:pPr>
        <w:widowControl w:val="0"/>
        <w:numPr>
          <w:ilvl w:val="0"/>
          <w:numId w:val="3"/>
        </w:numPr>
        <w:autoSpaceDE w:val="0"/>
        <w:autoSpaceDN w:val="0"/>
        <w:adjustRightInd w:val="0"/>
        <w:spacing w:line="276" w:lineRule="auto"/>
        <w:ind w:left="0" w:firstLine="0"/>
        <w:jc w:val="center"/>
        <w:rPr>
          <w:rFonts w:ascii="Tahoma" w:hAnsi="Tahoma" w:cs="Tahoma"/>
          <w:b/>
          <w:bCs/>
          <w:caps/>
        </w:rPr>
      </w:pPr>
      <w:r w:rsidRPr="00753782">
        <w:rPr>
          <w:rFonts w:ascii="Tahoma" w:hAnsi="Tahoma" w:cs="Tahoma"/>
          <w:b/>
          <w:bCs/>
          <w:caps/>
        </w:rPr>
        <w:t>Consideraciones</w:t>
      </w:r>
    </w:p>
    <w:p w14:paraId="739CEE7E" w14:textId="66765BCC" w:rsidR="00062362" w:rsidRPr="00753782" w:rsidRDefault="00062362" w:rsidP="00753782">
      <w:pPr>
        <w:widowControl w:val="0"/>
        <w:autoSpaceDE w:val="0"/>
        <w:autoSpaceDN w:val="0"/>
        <w:adjustRightInd w:val="0"/>
        <w:spacing w:line="276" w:lineRule="auto"/>
        <w:rPr>
          <w:rFonts w:ascii="Tahoma" w:hAnsi="Tahoma" w:cs="Tahoma"/>
          <w:b/>
          <w:caps/>
        </w:rPr>
      </w:pPr>
    </w:p>
    <w:p w14:paraId="65AC7D0B" w14:textId="674263E8" w:rsidR="00062362" w:rsidRPr="00A90162" w:rsidRDefault="000678AD" w:rsidP="00A90162">
      <w:pPr>
        <w:pStyle w:val="Prrafodelista"/>
        <w:widowControl w:val="0"/>
        <w:numPr>
          <w:ilvl w:val="1"/>
          <w:numId w:val="11"/>
        </w:numPr>
        <w:autoSpaceDE w:val="0"/>
        <w:autoSpaceDN w:val="0"/>
        <w:adjustRightInd w:val="0"/>
        <w:spacing w:line="276" w:lineRule="auto"/>
        <w:jc w:val="both"/>
        <w:rPr>
          <w:rFonts w:ascii="Tahoma" w:hAnsi="Tahoma" w:cs="Tahoma"/>
          <w:b/>
          <w:lang w:val="es-ES_tradnl"/>
        </w:rPr>
      </w:pPr>
      <w:r w:rsidRPr="00A90162">
        <w:rPr>
          <w:rFonts w:ascii="Tahoma" w:hAnsi="Tahoma" w:cs="Tahoma"/>
          <w:b/>
          <w:lang w:val="es-ES_tradnl"/>
        </w:rPr>
        <w:t>Etapas procesales para aportar y solicitar pruebas</w:t>
      </w:r>
      <w:r w:rsidR="00556CC0" w:rsidRPr="00A90162">
        <w:rPr>
          <w:rFonts w:ascii="Tahoma" w:hAnsi="Tahoma" w:cs="Tahoma"/>
          <w:b/>
          <w:lang w:val="es-ES_tradnl"/>
        </w:rPr>
        <w:t xml:space="preserve"> a petición de parte y de oficio. </w:t>
      </w:r>
    </w:p>
    <w:p w14:paraId="788F44BD" w14:textId="77777777" w:rsidR="00673B0C" w:rsidRPr="00753782" w:rsidRDefault="00673B0C" w:rsidP="00753782">
      <w:pPr>
        <w:widowControl w:val="0"/>
        <w:autoSpaceDE w:val="0"/>
        <w:autoSpaceDN w:val="0"/>
        <w:adjustRightInd w:val="0"/>
        <w:spacing w:line="276" w:lineRule="auto"/>
        <w:rPr>
          <w:rFonts w:ascii="Tahoma" w:hAnsi="Tahoma" w:cs="Tahoma"/>
          <w:b/>
          <w:caps/>
        </w:rPr>
      </w:pPr>
    </w:p>
    <w:p w14:paraId="346E70CB" w14:textId="3D489274" w:rsidR="00917C36" w:rsidRPr="00753782" w:rsidRDefault="00B03B1A" w:rsidP="00753782">
      <w:pPr>
        <w:widowControl w:val="0"/>
        <w:autoSpaceDE w:val="0"/>
        <w:autoSpaceDN w:val="0"/>
        <w:adjustRightInd w:val="0"/>
        <w:spacing w:line="276" w:lineRule="auto"/>
        <w:jc w:val="both"/>
        <w:rPr>
          <w:rFonts w:ascii="Tahoma" w:hAnsi="Tahoma" w:cs="Tahoma"/>
        </w:rPr>
      </w:pPr>
      <w:r w:rsidRPr="00753782">
        <w:rPr>
          <w:rFonts w:ascii="Tahoma" w:hAnsi="Tahoma" w:cs="Tahoma"/>
          <w:lang w:val="es-ES_tradnl"/>
        </w:rPr>
        <w:tab/>
        <w:t>Como de antaño lo ha establecido esta Corporación</w:t>
      </w:r>
      <w:r w:rsidR="00E0574D" w:rsidRPr="00753782">
        <w:rPr>
          <w:rStyle w:val="Refdenotaalpie"/>
          <w:rFonts w:ascii="Tahoma" w:hAnsi="Tahoma" w:cs="Tahoma"/>
          <w:lang w:val="es-ES_tradnl"/>
        </w:rPr>
        <w:footnoteReference w:id="2"/>
      </w:r>
      <w:r w:rsidR="00233E1B" w:rsidRPr="00753782">
        <w:rPr>
          <w:rFonts w:ascii="Tahoma" w:hAnsi="Tahoma" w:cs="Tahoma"/>
          <w:lang w:val="es-ES_tradnl"/>
        </w:rPr>
        <w:t>, acudiendo al buen criterio del doctrinante</w:t>
      </w:r>
      <w:r w:rsidR="00233E1B" w:rsidRPr="00753782">
        <w:rPr>
          <w:rFonts w:ascii="Tahoma" w:hAnsi="Tahoma" w:cs="Tahoma"/>
        </w:rPr>
        <w:t xml:space="preserve"> Fabián Vallejo Cabrera, expresado en su obra “</w:t>
      </w:r>
      <w:r w:rsidRPr="00753782">
        <w:rPr>
          <w:rFonts w:ascii="Tahoma" w:hAnsi="Tahoma" w:cs="Tahoma"/>
          <w:i/>
          <w:iCs/>
          <w:lang w:val="es-ES_tradnl"/>
        </w:rPr>
        <w:t>Derecho Procesal del Trabajo”</w:t>
      </w:r>
      <w:r w:rsidR="00EF35EC" w:rsidRPr="00753782">
        <w:rPr>
          <w:rFonts w:ascii="Tahoma" w:hAnsi="Tahoma" w:cs="Tahoma"/>
          <w:i/>
          <w:iCs/>
          <w:lang w:val="es-ES_tradnl"/>
        </w:rPr>
        <w:t xml:space="preserve"> </w:t>
      </w:r>
      <w:r w:rsidR="004C259F" w:rsidRPr="00753782">
        <w:rPr>
          <w:rStyle w:val="Refdenotaalpie"/>
          <w:rFonts w:ascii="Tahoma" w:hAnsi="Tahoma" w:cs="Tahoma"/>
        </w:rPr>
        <w:footnoteReference w:id="3"/>
      </w:r>
      <w:r w:rsidR="00EF35EC" w:rsidRPr="00753782">
        <w:rPr>
          <w:rFonts w:ascii="Tahoma" w:hAnsi="Tahoma" w:cs="Tahoma"/>
        </w:rPr>
        <w:t xml:space="preserve">, </w:t>
      </w:r>
      <w:r w:rsidR="00420B0F" w:rsidRPr="00753782">
        <w:rPr>
          <w:rFonts w:ascii="Tahoma" w:hAnsi="Tahoma" w:cs="Tahoma"/>
        </w:rPr>
        <w:t xml:space="preserve">se tienen </w:t>
      </w:r>
      <w:r w:rsidR="00233E1B" w:rsidRPr="00753782">
        <w:rPr>
          <w:rFonts w:ascii="Tahoma" w:hAnsi="Tahoma" w:cs="Tahoma"/>
        </w:rPr>
        <w:t xml:space="preserve">como oportunidades para solicitar y aportar pruebas, las siguientes: </w:t>
      </w:r>
    </w:p>
    <w:p w14:paraId="294A176A" w14:textId="1A70FC60" w:rsidR="00EF35EC" w:rsidRPr="00753782" w:rsidRDefault="00EF35EC" w:rsidP="00753782">
      <w:pPr>
        <w:widowControl w:val="0"/>
        <w:autoSpaceDE w:val="0"/>
        <w:autoSpaceDN w:val="0"/>
        <w:adjustRightInd w:val="0"/>
        <w:spacing w:line="276" w:lineRule="auto"/>
        <w:jc w:val="both"/>
        <w:rPr>
          <w:rFonts w:ascii="Tahoma" w:hAnsi="Tahoma" w:cs="Tahoma"/>
        </w:rPr>
      </w:pPr>
    </w:p>
    <w:p w14:paraId="5DE667C9" w14:textId="2220A231" w:rsidR="00EF35EC" w:rsidRPr="00A90162" w:rsidRDefault="00EF35EC" w:rsidP="00A90162">
      <w:pPr>
        <w:ind w:left="426" w:right="420"/>
        <w:jc w:val="both"/>
        <w:rPr>
          <w:rFonts w:ascii="Tahoma" w:hAnsi="Tahoma" w:cs="Tahoma"/>
          <w:i/>
          <w:sz w:val="22"/>
        </w:rPr>
      </w:pPr>
      <w:r w:rsidRPr="00A90162">
        <w:rPr>
          <w:rFonts w:ascii="Tahoma" w:hAnsi="Tahoma" w:cs="Tahoma"/>
          <w:i/>
          <w:sz w:val="22"/>
        </w:rPr>
        <w:lastRenderedPageBreak/>
        <w:t>“Entre los requisitos de la demanda que el art. 25 del CPT y de la S</w:t>
      </w:r>
      <w:r w:rsidR="00DB4592" w:rsidRPr="00A90162">
        <w:rPr>
          <w:rFonts w:ascii="Tahoma" w:hAnsi="Tahoma" w:cs="Tahoma"/>
          <w:i/>
          <w:sz w:val="22"/>
        </w:rPr>
        <w:t>.S</w:t>
      </w:r>
      <w:r w:rsidRPr="00A90162">
        <w:rPr>
          <w:rFonts w:ascii="Tahoma" w:hAnsi="Tahoma" w:cs="Tahoma"/>
          <w:i/>
          <w:sz w:val="22"/>
        </w:rPr>
        <w:t xml:space="preserve"> establece se encuentra el de la petición de los medios de prueba que el actor pretende hacer valer.</w:t>
      </w:r>
    </w:p>
    <w:p w14:paraId="58FAECC5" w14:textId="77777777" w:rsidR="00011CC5" w:rsidRPr="00A90162" w:rsidRDefault="00011CC5" w:rsidP="00A90162">
      <w:pPr>
        <w:ind w:left="426" w:right="420"/>
        <w:jc w:val="both"/>
        <w:rPr>
          <w:rFonts w:ascii="Tahoma" w:hAnsi="Tahoma" w:cs="Tahoma"/>
          <w:i/>
          <w:sz w:val="22"/>
        </w:rPr>
      </w:pPr>
    </w:p>
    <w:p w14:paraId="6B287E02" w14:textId="2D5A27EB" w:rsidR="00EF35EC" w:rsidRPr="00A90162" w:rsidRDefault="00EF35EC" w:rsidP="00A90162">
      <w:pPr>
        <w:ind w:left="426" w:right="420"/>
        <w:jc w:val="both"/>
        <w:rPr>
          <w:rFonts w:ascii="Tahoma" w:hAnsi="Tahoma" w:cs="Tahoma"/>
          <w:i/>
          <w:sz w:val="22"/>
        </w:rPr>
      </w:pPr>
      <w:r w:rsidRPr="00A90162">
        <w:rPr>
          <w:rFonts w:ascii="Tahoma" w:hAnsi="Tahoma" w:cs="Tahoma"/>
          <w:i/>
          <w:sz w:val="22"/>
        </w:rPr>
        <w:t>Para los efectos del tema central debatido en el proceso, en principio, esta es la única oportunidad que tiene el demandante para ejercer el derecho subjetivo de pedir pruebas.</w:t>
      </w:r>
    </w:p>
    <w:p w14:paraId="76BA40DA" w14:textId="77777777" w:rsidR="00011CC5" w:rsidRPr="00A90162" w:rsidRDefault="00011CC5" w:rsidP="00A90162">
      <w:pPr>
        <w:ind w:left="426" w:right="420"/>
        <w:jc w:val="both"/>
        <w:rPr>
          <w:rFonts w:ascii="Tahoma" w:hAnsi="Tahoma" w:cs="Tahoma"/>
          <w:i/>
          <w:sz w:val="22"/>
        </w:rPr>
      </w:pPr>
    </w:p>
    <w:p w14:paraId="0B76F376" w14:textId="635FC988" w:rsidR="00EF35EC" w:rsidRPr="00A90162" w:rsidRDefault="00EF35EC" w:rsidP="00A90162">
      <w:pPr>
        <w:ind w:left="426" w:right="420"/>
        <w:jc w:val="both"/>
        <w:rPr>
          <w:rFonts w:ascii="Tahoma" w:hAnsi="Tahoma" w:cs="Tahoma"/>
          <w:i/>
          <w:sz w:val="22"/>
        </w:rPr>
      </w:pPr>
      <w:r w:rsidRPr="00A90162">
        <w:rPr>
          <w:rFonts w:ascii="Tahoma" w:hAnsi="Tahoma" w:cs="Tahoma"/>
          <w:i/>
          <w:sz w:val="22"/>
        </w:rPr>
        <w:t>Ahora como el demandante tiene la facultad de aclarar, corregir o enmendar la demanda y uno de los tópicos objeto de esa facultad es el acápite de pruebas, quiere decir que valiéndose de ese camino procesal el demandante también puede pedir pruebas al ejercer este derecho.</w:t>
      </w:r>
    </w:p>
    <w:p w14:paraId="6CC354D9" w14:textId="77777777" w:rsidR="00011CC5" w:rsidRPr="00A90162" w:rsidRDefault="00011CC5" w:rsidP="00A90162">
      <w:pPr>
        <w:ind w:left="426" w:right="420"/>
        <w:jc w:val="both"/>
        <w:rPr>
          <w:rFonts w:ascii="Tahoma" w:hAnsi="Tahoma" w:cs="Tahoma"/>
          <w:i/>
          <w:sz w:val="22"/>
        </w:rPr>
      </w:pPr>
    </w:p>
    <w:p w14:paraId="6D66BC86" w14:textId="66C59AE4" w:rsidR="00EF35EC" w:rsidRPr="00A90162" w:rsidRDefault="00EF35EC" w:rsidP="00A90162">
      <w:pPr>
        <w:ind w:left="426" w:right="420"/>
        <w:jc w:val="both"/>
        <w:rPr>
          <w:rFonts w:ascii="Tahoma" w:hAnsi="Tahoma" w:cs="Tahoma"/>
          <w:i/>
          <w:sz w:val="22"/>
        </w:rPr>
      </w:pPr>
      <w:r w:rsidRPr="00A90162">
        <w:rPr>
          <w:rFonts w:ascii="Tahoma" w:hAnsi="Tahoma" w:cs="Tahoma"/>
          <w:i/>
          <w:sz w:val="22"/>
        </w:rPr>
        <w:t xml:space="preserve">Ya saliéndonos del tema central del proceso </w:t>
      </w:r>
      <w:r w:rsidR="00772CF9" w:rsidRPr="00A90162">
        <w:rPr>
          <w:rFonts w:ascii="Tahoma" w:hAnsi="Tahoma" w:cs="Tahoma"/>
          <w:i/>
          <w:sz w:val="22"/>
        </w:rPr>
        <w:t xml:space="preserve">el demandante tiene </w:t>
      </w:r>
      <w:r w:rsidRPr="00A90162">
        <w:rPr>
          <w:rFonts w:ascii="Tahoma" w:hAnsi="Tahoma" w:cs="Tahoma"/>
          <w:i/>
          <w:sz w:val="22"/>
        </w:rPr>
        <w:t>otras oportunidades probatorias, pero no dirigidas a aquél sino a las cuestiones accesorias o incidentales que se propongan como sucede por ejemplo con la recusación del juez, la tacha de testigos o peritos, casos en los cuales el artículo 58 CPT y de la SS permite aportar la prueba pertinente en ese momento.</w:t>
      </w:r>
    </w:p>
    <w:p w14:paraId="0135415A" w14:textId="77777777" w:rsidR="00011CC5" w:rsidRPr="00A90162" w:rsidRDefault="00011CC5" w:rsidP="00A90162">
      <w:pPr>
        <w:ind w:left="426" w:right="420"/>
        <w:jc w:val="both"/>
        <w:rPr>
          <w:rFonts w:ascii="Tahoma" w:hAnsi="Tahoma" w:cs="Tahoma"/>
          <w:i/>
          <w:sz w:val="22"/>
        </w:rPr>
      </w:pPr>
    </w:p>
    <w:p w14:paraId="195B4589" w14:textId="6256ED45" w:rsidR="00EF35EC" w:rsidRPr="00A90162" w:rsidRDefault="00EF35EC" w:rsidP="00A90162">
      <w:pPr>
        <w:ind w:left="426" w:right="420"/>
        <w:jc w:val="both"/>
        <w:rPr>
          <w:rFonts w:ascii="Tahoma" w:hAnsi="Tahoma" w:cs="Tahoma"/>
          <w:i/>
          <w:sz w:val="22"/>
          <w:u w:val="single"/>
        </w:rPr>
      </w:pPr>
      <w:r w:rsidRPr="00A90162">
        <w:rPr>
          <w:rFonts w:ascii="Tahoma" w:hAnsi="Tahoma" w:cs="Tahoma"/>
          <w:i/>
          <w:sz w:val="22"/>
          <w:u w:val="single"/>
        </w:rPr>
        <w:t>El demandado, por su parte, por disposición legal tiene también sus oportunidades para pedir pruebas, a saber:</w:t>
      </w:r>
    </w:p>
    <w:p w14:paraId="3BD9567E" w14:textId="77777777" w:rsidR="00011CC5" w:rsidRPr="00A90162" w:rsidRDefault="00011CC5" w:rsidP="00A90162">
      <w:pPr>
        <w:ind w:left="426" w:right="420"/>
        <w:jc w:val="both"/>
        <w:rPr>
          <w:rFonts w:ascii="Tahoma" w:hAnsi="Tahoma" w:cs="Tahoma"/>
          <w:i/>
          <w:sz w:val="22"/>
          <w:u w:val="single"/>
        </w:rPr>
      </w:pPr>
    </w:p>
    <w:p w14:paraId="5D875F20" w14:textId="1BD8053B" w:rsidR="00EF35EC" w:rsidRPr="00A90162" w:rsidRDefault="00EF35EC" w:rsidP="00A90162">
      <w:pPr>
        <w:ind w:left="426" w:right="420"/>
        <w:jc w:val="both"/>
        <w:rPr>
          <w:rFonts w:ascii="Tahoma" w:hAnsi="Tahoma" w:cs="Tahoma"/>
          <w:i/>
          <w:sz w:val="22"/>
          <w:u w:val="single"/>
        </w:rPr>
      </w:pPr>
      <w:r w:rsidRPr="00A90162">
        <w:rPr>
          <w:rFonts w:ascii="Tahoma" w:hAnsi="Tahoma" w:cs="Tahoma"/>
          <w:i/>
          <w:sz w:val="22"/>
          <w:u w:val="single"/>
        </w:rPr>
        <w:t>Generalmente esta parte tiene la carga de pedirlas al contestar la demanda.</w:t>
      </w:r>
    </w:p>
    <w:p w14:paraId="494D59A9" w14:textId="77777777" w:rsidR="00011CC5" w:rsidRPr="00A90162" w:rsidRDefault="00011CC5" w:rsidP="00A90162">
      <w:pPr>
        <w:ind w:left="426" w:right="420"/>
        <w:jc w:val="both"/>
        <w:rPr>
          <w:rFonts w:ascii="Tahoma" w:hAnsi="Tahoma" w:cs="Tahoma"/>
          <w:i/>
          <w:sz w:val="22"/>
          <w:u w:val="single"/>
        </w:rPr>
      </w:pPr>
    </w:p>
    <w:p w14:paraId="1702DF80" w14:textId="37758F32" w:rsidR="00011CC5" w:rsidRPr="00A90162" w:rsidRDefault="00EF35EC" w:rsidP="00A90162">
      <w:pPr>
        <w:ind w:left="426" w:right="420"/>
        <w:jc w:val="both"/>
        <w:rPr>
          <w:rFonts w:ascii="Tahoma" w:hAnsi="Tahoma" w:cs="Tahoma"/>
          <w:i/>
          <w:sz w:val="22"/>
        </w:rPr>
      </w:pPr>
      <w:r w:rsidRPr="00A90162">
        <w:rPr>
          <w:rFonts w:ascii="Tahoma" w:hAnsi="Tahoma" w:cs="Tahoma"/>
          <w:i/>
          <w:sz w:val="22"/>
          <w:u w:val="single"/>
        </w:rPr>
        <w:t>Pero frente a la posibilidad de que la demanda sea aclarada, corregida o enmendada, igualmente le surge al demandado la posibilidad de pedir pruebas al contestar la reforma</w:t>
      </w:r>
      <w:r w:rsidRPr="00A90162">
        <w:rPr>
          <w:rFonts w:ascii="Tahoma" w:hAnsi="Tahoma" w:cs="Tahoma"/>
          <w:i/>
          <w:sz w:val="22"/>
        </w:rPr>
        <w:t>.</w:t>
      </w:r>
    </w:p>
    <w:p w14:paraId="34035319" w14:textId="77777777" w:rsidR="00011CC5" w:rsidRPr="00A90162" w:rsidRDefault="00011CC5" w:rsidP="00A90162">
      <w:pPr>
        <w:ind w:left="426" w:right="420"/>
        <w:jc w:val="both"/>
        <w:rPr>
          <w:rFonts w:ascii="Tahoma" w:hAnsi="Tahoma" w:cs="Tahoma"/>
          <w:i/>
          <w:sz w:val="22"/>
        </w:rPr>
      </w:pPr>
    </w:p>
    <w:p w14:paraId="53AB29C9" w14:textId="72F4E666" w:rsidR="00EF35EC" w:rsidRPr="00A90162" w:rsidRDefault="00EF35EC" w:rsidP="00A90162">
      <w:pPr>
        <w:ind w:left="426" w:right="420"/>
        <w:jc w:val="both"/>
        <w:rPr>
          <w:rFonts w:ascii="Tahoma" w:hAnsi="Tahoma" w:cs="Tahoma"/>
          <w:sz w:val="22"/>
        </w:rPr>
      </w:pPr>
      <w:r w:rsidRPr="00A90162">
        <w:rPr>
          <w:rFonts w:ascii="Tahoma" w:hAnsi="Tahoma" w:cs="Tahoma"/>
          <w:i/>
          <w:sz w:val="22"/>
        </w:rPr>
        <w:t xml:space="preserve">En los mismos términos señalados para el demandante y en tratándose ya no del objeto central del debate sino de cuestiones accesorias o incidentales y sólo con ese fin, puede el demandado en la oportunidad que proponga un incidente allegar las pruebas pertinentes.” </w:t>
      </w:r>
      <w:r w:rsidRPr="00A90162">
        <w:rPr>
          <w:rFonts w:ascii="Tahoma" w:hAnsi="Tahoma" w:cs="Tahoma"/>
          <w:sz w:val="22"/>
        </w:rPr>
        <w:t>(Subrayado nuestro)”</w:t>
      </w:r>
    </w:p>
    <w:p w14:paraId="7449C01B" w14:textId="4C5BD141" w:rsidR="00690271" w:rsidRPr="00753782" w:rsidRDefault="00690271" w:rsidP="00753782">
      <w:pPr>
        <w:spacing w:line="276" w:lineRule="auto"/>
        <w:jc w:val="both"/>
        <w:rPr>
          <w:rFonts w:ascii="Tahoma" w:hAnsi="Tahoma" w:cs="Tahoma"/>
        </w:rPr>
      </w:pPr>
    </w:p>
    <w:p w14:paraId="102ED5B8" w14:textId="2E1AF983" w:rsidR="00433FF9" w:rsidRPr="00753782" w:rsidRDefault="00690271" w:rsidP="00753782">
      <w:pPr>
        <w:spacing w:line="276" w:lineRule="auto"/>
        <w:jc w:val="both"/>
        <w:rPr>
          <w:rFonts w:ascii="Tahoma" w:hAnsi="Tahoma" w:cs="Tahoma"/>
          <w:lang w:val="es-ES_tradnl"/>
        </w:rPr>
      </w:pPr>
      <w:r w:rsidRPr="00753782">
        <w:rPr>
          <w:rFonts w:ascii="Tahoma" w:hAnsi="Tahoma" w:cs="Tahoma"/>
        </w:rPr>
        <w:tab/>
      </w:r>
      <w:r w:rsidR="00433FF9" w:rsidRPr="00753782">
        <w:rPr>
          <w:rFonts w:ascii="Tahoma" w:hAnsi="Tahoma" w:cs="Tahoma"/>
        </w:rPr>
        <w:t>Lo anterior</w:t>
      </w:r>
      <w:r w:rsidR="00470E99" w:rsidRPr="00753782">
        <w:rPr>
          <w:rFonts w:ascii="Tahoma" w:hAnsi="Tahoma" w:cs="Tahoma"/>
        </w:rPr>
        <w:t xml:space="preserve">, </w:t>
      </w:r>
      <w:r w:rsidR="00433FF9" w:rsidRPr="00753782">
        <w:rPr>
          <w:rFonts w:ascii="Tahoma" w:hAnsi="Tahoma" w:cs="Tahoma"/>
        </w:rPr>
        <w:t>sin</w:t>
      </w:r>
      <w:r w:rsidR="006439FE" w:rsidRPr="00753782">
        <w:rPr>
          <w:rFonts w:ascii="Tahoma" w:hAnsi="Tahoma" w:cs="Tahoma"/>
        </w:rPr>
        <w:t xml:space="preserve"> perjuicio</w:t>
      </w:r>
      <w:r w:rsidR="00BF1FCB" w:rsidRPr="00753782">
        <w:rPr>
          <w:rFonts w:ascii="Tahoma" w:hAnsi="Tahoma" w:cs="Tahoma"/>
        </w:rPr>
        <w:t xml:space="preserve"> de</w:t>
      </w:r>
      <w:r w:rsidR="00433FF9" w:rsidRPr="00753782">
        <w:rPr>
          <w:rFonts w:ascii="Tahoma" w:hAnsi="Tahoma" w:cs="Tahoma"/>
        </w:rPr>
        <w:t xml:space="preserve"> </w:t>
      </w:r>
      <w:r w:rsidR="00433FF9" w:rsidRPr="00753782">
        <w:rPr>
          <w:rFonts w:ascii="Tahoma" w:hAnsi="Tahoma" w:cs="Tahoma"/>
          <w:lang w:val="es-ES_tradnl"/>
        </w:rPr>
        <w:t>la potestad probatoria contemplada en el artículo 54 del estatuto procesal del trabajo</w:t>
      </w:r>
      <w:r w:rsidR="0028799A" w:rsidRPr="00753782">
        <w:rPr>
          <w:rFonts w:ascii="Tahoma" w:hAnsi="Tahoma" w:cs="Tahoma"/>
          <w:lang w:val="es-ES_tradnl"/>
        </w:rPr>
        <w:t>, que prevé la posibilidad del decreto oficioso de pruebas cuando a juicio del juzgador sean indispensables para el completo esclarecimiento de los hechos controvertidos.</w:t>
      </w:r>
    </w:p>
    <w:p w14:paraId="55E1B438" w14:textId="77777777" w:rsidR="00433FF9" w:rsidRPr="00753782" w:rsidRDefault="00433FF9" w:rsidP="00753782">
      <w:pPr>
        <w:widowControl w:val="0"/>
        <w:autoSpaceDE w:val="0"/>
        <w:autoSpaceDN w:val="0"/>
        <w:adjustRightInd w:val="0"/>
        <w:spacing w:line="276" w:lineRule="auto"/>
        <w:jc w:val="both"/>
        <w:rPr>
          <w:rFonts w:ascii="Tahoma" w:hAnsi="Tahoma" w:cs="Tahoma"/>
          <w:lang w:val="es-ES_tradnl"/>
        </w:rPr>
      </w:pPr>
    </w:p>
    <w:p w14:paraId="7BAA6F6A" w14:textId="5BE2DEBF" w:rsidR="00EF35EC" w:rsidRPr="00753782" w:rsidRDefault="007A505B" w:rsidP="00753782">
      <w:pPr>
        <w:widowControl w:val="0"/>
        <w:autoSpaceDE w:val="0"/>
        <w:autoSpaceDN w:val="0"/>
        <w:adjustRightInd w:val="0"/>
        <w:spacing w:line="276" w:lineRule="auto"/>
        <w:jc w:val="both"/>
        <w:rPr>
          <w:rFonts w:ascii="Tahoma" w:hAnsi="Tahoma" w:cs="Tahoma"/>
          <w:lang w:val="es-ES_tradnl"/>
        </w:rPr>
      </w:pPr>
      <w:r w:rsidRPr="00753782">
        <w:rPr>
          <w:rFonts w:ascii="Tahoma" w:hAnsi="Tahoma" w:cs="Tahoma"/>
          <w:lang w:val="es-ES_tradnl"/>
        </w:rPr>
        <w:tab/>
      </w:r>
      <w:r w:rsidR="00577D67" w:rsidRPr="00753782">
        <w:rPr>
          <w:rFonts w:ascii="Tahoma" w:hAnsi="Tahoma" w:cs="Tahoma"/>
          <w:lang w:val="es-ES_tradnl"/>
        </w:rPr>
        <w:t>En este orden de ideas</w:t>
      </w:r>
      <w:r w:rsidR="00470E99" w:rsidRPr="00753782">
        <w:rPr>
          <w:rFonts w:ascii="Tahoma" w:hAnsi="Tahoma" w:cs="Tahoma"/>
          <w:lang w:val="es-ES_tradnl"/>
        </w:rPr>
        <w:t>,</w:t>
      </w:r>
      <w:r w:rsidR="003A69E2" w:rsidRPr="00753782">
        <w:rPr>
          <w:rFonts w:ascii="Tahoma" w:hAnsi="Tahoma" w:cs="Tahoma"/>
          <w:lang w:val="es-ES_tradnl"/>
        </w:rPr>
        <w:t xml:space="preserve"> y siguiendo la orientación de los </w:t>
      </w:r>
      <w:r w:rsidR="008379CA" w:rsidRPr="00753782">
        <w:rPr>
          <w:rFonts w:ascii="Tahoma" w:hAnsi="Tahoma" w:cs="Tahoma"/>
          <w:lang w:val="es-ES_tradnl"/>
        </w:rPr>
        <w:t>artículo</w:t>
      </w:r>
      <w:r w:rsidR="003A69E2" w:rsidRPr="00753782">
        <w:rPr>
          <w:rFonts w:ascii="Tahoma" w:hAnsi="Tahoma" w:cs="Tahoma"/>
          <w:lang w:val="es-ES_tradnl"/>
        </w:rPr>
        <w:t>s</w:t>
      </w:r>
      <w:r w:rsidR="0094558B" w:rsidRPr="00753782">
        <w:rPr>
          <w:rFonts w:ascii="Tahoma" w:hAnsi="Tahoma" w:cs="Tahoma"/>
          <w:lang w:val="es-ES_tradnl"/>
        </w:rPr>
        <w:t xml:space="preserve"> </w:t>
      </w:r>
      <w:r w:rsidR="008379CA" w:rsidRPr="00753782">
        <w:rPr>
          <w:rFonts w:ascii="Tahoma" w:hAnsi="Tahoma" w:cs="Tahoma"/>
          <w:lang w:val="es-ES_tradnl"/>
        </w:rPr>
        <w:t xml:space="preserve">60 del Código Procesal del Trabajo y de la Seguridad Social y </w:t>
      </w:r>
      <w:r w:rsidR="0094558B" w:rsidRPr="00753782">
        <w:rPr>
          <w:rFonts w:ascii="Tahoma" w:hAnsi="Tahoma" w:cs="Tahoma"/>
          <w:lang w:val="es-ES_tradnl"/>
        </w:rPr>
        <w:t>164</w:t>
      </w:r>
      <w:r w:rsidR="00C548AF" w:rsidRPr="00753782">
        <w:rPr>
          <w:rFonts w:ascii="Tahoma" w:hAnsi="Tahoma" w:cs="Tahoma"/>
          <w:lang w:val="es-ES_tradnl"/>
        </w:rPr>
        <w:t xml:space="preserve"> y 173</w:t>
      </w:r>
      <w:r w:rsidR="0094558B" w:rsidRPr="00753782">
        <w:rPr>
          <w:rFonts w:ascii="Tahoma" w:hAnsi="Tahoma" w:cs="Tahoma"/>
          <w:lang w:val="es-ES_tradnl"/>
        </w:rPr>
        <w:t xml:space="preserve"> del Código General del Proceso</w:t>
      </w:r>
      <w:r w:rsidR="00BF1FCB" w:rsidRPr="00753782">
        <w:rPr>
          <w:rFonts w:ascii="Tahoma" w:hAnsi="Tahoma" w:cs="Tahoma"/>
          <w:lang w:val="es-ES_tradnl"/>
        </w:rPr>
        <w:t>,</w:t>
      </w:r>
      <w:r w:rsidR="0094558B" w:rsidRPr="00753782">
        <w:rPr>
          <w:rFonts w:ascii="Tahoma" w:hAnsi="Tahoma" w:cs="Tahoma"/>
          <w:lang w:val="es-ES_tradnl"/>
        </w:rPr>
        <w:t xml:space="preserve"> </w:t>
      </w:r>
      <w:r w:rsidR="009300F2" w:rsidRPr="00753782">
        <w:rPr>
          <w:rFonts w:ascii="Tahoma" w:hAnsi="Tahoma" w:cs="Tahoma"/>
          <w:lang w:val="es-ES_tradnl"/>
        </w:rPr>
        <w:t xml:space="preserve">las decisiones judiciales deben fundarse </w:t>
      </w:r>
      <w:r w:rsidR="0094558B" w:rsidRPr="00753782">
        <w:rPr>
          <w:rFonts w:ascii="Tahoma" w:hAnsi="Tahoma" w:cs="Tahoma"/>
          <w:lang w:val="es-ES_tradnl"/>
        </w:rPr>
        <w:t xml:space="preserve">en las pruebas regular y oportunamente </w:t>
      </w:r>
      <w:r w:rsidR="00C548AF" w:rsidRPr="00753782">
        <w:rPr>
          <w:rFonts w:ascii="Tahoma" w:hAnsi="Tahoma" w:cs="Tahoma"/>
          <w:lang w:val="es-ES_tradnl"/>
        </w:rPr>
        <w:t xml:space="preserve">solicitadas y </w:t>
      </w:r>
      <w:r w:rsidR="0094558B" w:rsidRPr="00753782">
        <w:rPr>
          <w:rFonts w:ascii="Tahoma" w:hAnsi="Tahoma" w:cs="Tahoma"/>
          <w:lang w:val="es-ES_tradnl"/>
        </w:rPr>
        <w:t>allegadas al proceso</w:t>
      </w:r>
      <w:r w:rsidR="008B7634" w:rsidRPr="00753782">
        <w:rPr>
          <w:rFonts w:ascii="Tahoma" w:hAnsi="Tahoma" w:cs="Tahoma"/>
          <w:lang w:val="es-ES_tradnl"/>
        </w:rPr>
        <w:t>, esto es</w:t>
      </w:r>
      <w:r w:rsidR="003A69E2" w:rsidRPr="00753782">
        <w:rPr>
          <w:rFonts w:ascii="Tahoma" w:hAnsi="Tahoma" w:cs="Tahoma"/>
          <w:lang w:val="es-ES_tradnl"/>
        </w:rPr>
        <w:t>,</w:t>
      </w:r>
      <w:r w:rsidR="008B7634" w:rsidRPr="00753782">
        <w:rPr>
          <w:rFonts w:ascii="Tahoma" w:hAnsi="Tahoma" w:cs="Tahoma"/>
          <w:lang w:val="es-ES_tradnl"/>
        </w:rPr>
        <w:t xml:space="preserve"> en las </w:t>
      </w:r>
      <w:r w:rsidR="009300F2" w:rsidRPr="00753782">
        <w:rPr>
          <w:rFonts w:ascii="Tahoma" w:hAnsi="Tahoma" w:cs="Tahoma"/>
          <w:lang w:val="es-ES_tradnl"/>
        </w:rPr>
        <w:t>oportunidades</w:t>
      </w:r>
      <w:r w:rsidR="008B7634" w:rsidRPr="00753782">
        <w:rPr>
          <w:rFonts w:ascii="Tahoma" w:hAnsi="Tahoma" w:cs="Tahoma"/>
          <w:lang w:val="es-ES_tradnl"/>
        </w:rPr>
        <w:t xml:space="preserve"> indicadas</w:t>
      </w:r>
      <w:r w:rsidR="009300F2" w:rsidRPr="00753782">
        <w:rPr>
          <w:rFonts w:ascii="Tahoma" w:hAnsi="Tahoma" w:cs="Tahoma"/>
          <w:lang w:val="es-ES_tradnl"/>
        </w:rPr>
        <w:t xml:space="preserve"> en precedencia</w:t>
      </w:r>
      <w:r w:rsidR="008B7634" w:rsidRPr="00753782">
        <w:rPr>
          <w:rFonts w:ascii="Tahoma" w:hAnsi="Tahoma" w:cs="Tahoma"/>
          <w:lang w:val="es-ES_tradnl"/>
        </w:rPr>
        <w:t>,</w:t>
      </w:r>
      <w:r w:rsidR="009300F2" w:rsidRPr="00753782">
        <w:rPr>
          <w:rFonts w:ascii="Tahoma" w:hAnsi="Tahoma" w:cs="Tahoma"/>
          <w:lang w:val="es-ES_tradnl"/>
        </w:rPr>
        <w:t xml:space="preserve"> </w:t>
      </w:r>
      <w:r w:rsidR="00690271" w:rsidRPr="00753782">
        <w:rPr>
          <w:rFonts w:ascii="Tahoma" w:hAnsi="Tahoma" w:cs="Tahoma"/>
          <w:lang w:val="es-ES_tradnl"/>
        </w:rPr>
        <w:t xml:space="preserve">y en las que el juez determine de oficio, </w:t>
      </w:r>
      <w:r w:rsidR="00B76A25" w:rsidRPr="00753782">
        <w:rPr>
          <w:rFonts w:ascii="Tahoma" w:hAnsi="Tahoma" w:cs="Tahoma"/>
          <w:lang w:val="es-ES_tradnl"/>
        </w:rPr>
        <w:t>ya que</w:t>
      </w:r>
      <w:r w:rsidR="003A69E2" w:rsidRPr="00753782">
        <w:rPr>
          <w:rFonts w:ascii="Tahoma" w:hAnsi="Tahoma" w:cs="Tahoma"/>
          <w:lang w:val="es-ES_tradnl"/>
        </w:rPr>
        <w:t>,</w:t>
      </w:r>
      <w:r w:rsidR="00B76A25" w:rsidRPr="00753782">
        <w:rPr>
          <w:rFonts w:ascii="Tahoma" w:hAnsi="Tahoma" w:cs="Tahoma"/>
          <w:lang w:val="es-ES_tradnl"/>
        </w:rPr>
        <w:t xml:space="preserve"> </w:t>
      </w:r>
      <w:r w:rsidR="0094558B" w:rsidRPr="00753782">
        <w:rPr>
          <w:rFonts w:ascii="Tahoma" w:hAnsi="Tahoma" w:cs="Tahoma"/>
          <w:lang w:val="es-ES_tradnl"/>
        </w:rPr>
        <w:t xml:space="preserve">como se </w:t>
      </w:r>
      <w:r w:rsidR="00577D67" w:rsidRPr="00753782">
        <w:rPr>
          <w:rFonts w:ascii="Tahoma" w:hAnsi="Tahoma" w:cs="Tahoma"/>
          <w:lang w:val="es-ES_tradnl"/>
        </w:rPr>
        <w:t>expuso en re</w:t>
      </w:r>
      <w:r w:rsidR="00957863" w:rsidRPr="00753782">
        <w:rPr>
          <w:rFonts w:ascii="Tahoma" w:hAnsi="Tahoma" w:cs="Tahoma"/>
          <w:lang w:val="es-ES_tradnl"/>
        </w:rPr>
        <w:t>c</w:t>
      </w:r>
      <w:r w:rsidR="00577D67" w:rsidRPr="00753782">
        <w:rPr>
          <w:rFonts w:ascii="Tahoma" w:hAnsi="Tahoma" w:cs="Tahoma"/>
          <w:lang w:val="es-ES_tradnl"/>
        </w:rPr>
        <w:t>iente providencia</w:t>
      </w:r>
      <w:r w:rsidR="00725EB2" w:rsidRPr="00753782">
        <w:rPr>
          <w:rStyle w:val="Refdenotaalpie"/>
          <w:rFonts w:ascii="Tahoma" w:hAnsi="Tahoma" w:cs="Tahoma"/>
          <w:lang w:val="es-ES_tradnl"/>
        </w:rPr>
        <w:footnoteReference w:id="4"/>
      </w:r>
      <w:r w:rsidR="00577D67" w:rsidRPr="00753782">
        <w:rPr>
          <w:rFonts w:ascii="Tahoma" w:hAnsi="Tahoma" w:cs="Tahoma"/>
          <w:lang w:val="es-ES_tradnl"/>
        </w:rPr>
        <w:t>, los términos</w:t>
      </w:r>
      <w:r w:rsidR="008B7634" w:rsidRPr="00753782">
        <w:rPr>
          <w:rFonts w:ascii="Tahoma" w:hAnsi="Tahoma" w:cs="Tahoma"/>
          <w:lang w:val="es-ES_tradnl"/>
        </w:rPr>
        <w:t xml:space="preserve"> y</w:t>
      </w:r>
      <w:r w:rsidR="009B6A2F" w:rsidRPr="00753782">
        <w:rPr>
          <w:rFonts w:ascii="Tahoma" w:hAnsi="Tahoma" w:cs="Tahoma"/>
          <w:lang w:val="es-ES_tradnl"/>
        </w:rPr>
        <w:t xml:space="preserve"> </w:t>
      </w:r>
      <w:r w:rsidR="00577D67" w:rsidRPr="00753782">
        <w:rPr>
          <w:rFonts w:ascii="Tahoma" w:hAnsi="Tahoma" w:cs="Tahoma"/>
          <w:lang w:val="es-ES_tradnl"/>
        </w:rPr>
        <w:t>etapas procesales son perentorios</w:t>
      </w:r>
      <w:r w:rsidR="009B6A2F" w:rsidRPr="00753782">
        <w:rPr>
          <w:rFonts w:ascii="Tahoma" w:hAnsi="Tahoma" w:cs="Tahoma"/>
          <w:lang w:val="es-ES_tradnl"/>
        </w:rPr>
        <w:t xml:space="preserve"> y de aplicación estricta por los funcionarios judiciales, </w:t>
      </w:r>
      <w:r w:rsidR="008379CA" w:rsidRPr="00753782">
        <w:rPr>
          <w:rFonts w:ascii="Tahoma" w:hAnsi="Tahoma" w:cs="Tahoma"/>
          <w:lang w:val="es-ES_tradnl"/>
        </w:rPr>
        <w:t xml:space="preserve">con el fin de garantizar </w:t>
      </w:r>
      <w:r w:rsidR="00220994" w:rsidRPr="00753782">
        <w:rPr>
          <w:rFonts w:ascii="Tahoma" w:hAnsi="Tahoma" w:cs="Tahoma"/>
          <w:lang w:val="es-ES_tradnl"/>
        </w:rPr>
        <w:t>los derechos de acceso a la administración de justicia, debido proceso, y los principios de celeridad, eficacia, seguridad jurídica</w:t>
      </w:r>
      <w:r w:rsidR="0028799A" w:rsidRPr="00753782">
        <w:rPr>
          <w:rFonts w:ascii="Tahoma" w:hAnsi="Tahoma" w:cs="Tahoma"/>
          <w:lang w:val="es-ES_tradnl"/>
        </w:rPr>
        <w:t xml:space="preserve"> </w:t>
      </w:r>
      <w:r w:rsidR="0028799A" w:rsidRPr="00753782">
        <w:rPr>
          <w:rFonts w:ascii="Tahoma" w:hAnsi="Tahoma" w:cs="Tahoma"/>
        </w:rPr>
        <w:t>y prevalencia del derecho sustancial sobre las formalidades propias de cada proceso</w:t>
      </w:r>
      <w:r w:rsidR="0028799A" w:rsidRPr="00753782">
        <w:rPr>
          <w:rFonts w:ascii="Tahoma" w:hAnsi="Tahoma" w:cs="Tahoma"/>
          <w:lang w:val="es-ES_tradnl"/>
        </w:rPr>
        <w:t xml:space="preserve">, </w:t>
      </w:r>
      <w:r w:rsidR="00220994" w:rsidRPr="00753782">
        <w:rPr>
          <w:rFonts w:ascii="Tahoma" w:hAnsi="Tahoma" w:cs="Tahoma"/>
          <w:lang w:val="es-ES_tradnl"/>
        </w:rPr>
        <w:t xml:space="preserve">consagrados en los artículos </w:t>
      </w:r>
      <w:r w:rsidR="00BE1B28" w:rsidRPr="00753782">
        <w:rPr>
          <w:rFonts w:ascii="Tahoma" w:hAnsi="Tahoma" w:cs="Tahoma"/>
          <w:lang w:val="es-ES_tradnl"/>
        </w:rPr>
        <w:t>29 y 228 de la Carta Política</w:t>
      </w:r>
      <w:r w:rsidR="009A4FC2" w:rsidRPr="00753782">
        <w:rPr>
          <w:rFonts w:ascii="Tahoma" w:hAnsi="Tahoma" w:cs="Tahoma"/>
          <w:lang w:val="es-ES_tradnl"/>
        </w:rPr>
        <w:t>, con sujeción al artículo 4 de la Ley 270 de 1996.</w:t>
      </w:r>
    </w:p>
    <w:p w14:paraId="1963EAB3" w14:textId="5D0AF58D" w:rsidR="003A69E2" w:rsidRPr="00753782" w:rsidRDefault="003A69E2" w:rsidP="00753782">
      <w:pPr>
        <w:widowControl w:val="0"/>
        <w:autoSpaceDE w:val="0"/>
        <w:autoSpaceDN w:val="0"/>
        <w:adjustRightInd w:val="0"/>
        <w:spacing w:line="276" w:lineRule="auto"/>
        <w:jc w:val="both"/>
        <w:rPr>
          <w:rFonts w:ascii="Tahoma" w:hAnsi="Tahoma" w:cs="Tahoma"/>
          <w:lang w:val="es-ES_tradnl"/>
        </w:rPr>
      </w:pPr>
    </w:p>
    <w:p w14:paraId="087B13E5" w14:textId="29881C28" w:rsidR="003A69E2" w:rsidRPr="00753782" w:rsidRDefault="003A69E2" w:rsidP="00753782">
      <w:pPr>
        <w:widowControl w:val="0"/>
        <w:autoSpaceDE w:val="0"/>
        <w:autoSpaceDN w:val="0"/>
        <w:adjustRightInd w:val="0"/>
        <w:spacing w:line="276" w:lineRule="auto"/>
        <w:ind w:firstLine="708"/>
        <w:jc w:val="both"/>
        <w:rPr>
          <w:rFonts w:ascii="Tahoma" w:hAnsi="Tahoma" w:cs="Tahoma"/>
          <w:lang w:val="es-ES_tradnl"/>
        </w:rPr>
      </w:pPr>
      <w:r w:rsidRPr="00753782">
        <w:rPr>
          <w:rFonts w:ascii="Tahoma" w:hAnsi="Tahoma" w:cs="Tahoma"/>
          <w:lang w:val="es-ES_tradnl"/>
        </w:rPr>
        <w:t>Cabe añadir que</w:t>
      </w:r>
      <w:r w:rsidR="00470E99" w:rsidRPr="00753782">
        <w:rPr>
          <w:rFonts w:ascii="Tahoma" w:hAnsi="Tahoma" w:cs="Tahoma"/>
          <w:lang w:val="es-ES_tradnl"/>
        </w:rPr>
        <w:t>,</w:t>
      </w:r>
      <w:r w:rsidRPr="00753782">
        <w:rPr>
          <w:rFonts w:ascii="Tahoma" w:hAnsi="Tahoma" w:cs="Tahoma"/>
          <w:lang w:val="es-ES_tradnl"/>
        </w:rPr>
        <w:t xml:space="preserve"> a la luz del inciso cuarto del artículo 281 del C.G.P., el juez no puede abandonar el deber de esclarecer hechos modificativos o extintivos del derecho</w:t>
      </w:r>
      <w:r w:rsidR="000A31A2" w:rsidRPr="00753782">
        <w:rPr>
          <w:rFonts w:ascii="Tahoma" w:hAnsi="Tahoma" w:cs="Tahoma"/>
          <w:lang w:val="es-ES_tradnl"/>
        </w:rPr>
        <w:t xml:space="preserve"> sustancial sobre el cual verse el litigio, máxime cuando estos ocurren después de haberse propuesto la demanda, puesto que estos casos es posible que se encuentren clausuradas las oportunidades de aportar o solicitar pruebas, de modo que la prueba oficiosa se torna imperativa por su relación con el principio de tutela judicial efectiva. </w:t>
      </w:r>
      <w:r w:rsidRPr="00753782">
        <w:rPr>
          <w:rFonts w:ascii="Tahoma" w:hAnsi="Tahoma" w:cs="Tahoma"/>
          <w:lang w:val="es-ES_tradnl"/>
        </w:rPr>
        <w:t xml:space="preserve"> </w:t>
      </w:r>
    </w:p>
    <w:p w14:paraId="7AF83ECF" w14:textId="4DE00814" w:rsidR="003A69E2" w:rsidRPr="00753782" w:rsidRDefault="003A69E2" w:rsidP="00753782">
      <w:pPr>
        <w:widowControl w:val="0"/>
        <w:autoSpaceDE w:val="0"/>
        <w:autoSpaceDN w:val="0"/>
        <w:adjustRightInd w:val="0"/>
        <w:spacing w:line="276" w:lineRule="auto"/>
        <w:jc w:val="both"/>
        <w:rPr>
          <w:rFonts w:ascii="Tahoma" w:hAnsi="Tahoma" w:cs="Tahoma"/>
          <w:lang w:val="es-ES_tradnl"/>
        </w:rPr>
      </w:pPr>
    </w:p>
    <w:p w14:paraId="68F53CD5" w14:textId="73279E03" w:rsidR="0053630D" w:rsidRPr="00A90162" w:rsidRDefault="0053630D" w:rsidP="00A90162">
      <w:pPr>
        <w:pStyle w:val="Prrafodelista"/>
        <w:widowControl w:val="0"/>
        <w:numPr>
          <w:ilvl w:val="1"/>
          <w:numId w:val="3"/>
        </w:numPr>
        <w:autoSpaceDE w:val="0"/>
        <w:autoSpaceDN w:val="0"/>
        <w:adjustRightInd w:val="0"/>
        <w:spacing w:line="276" w:lineRule="auto"/>
        <w:jc w:val="both"/>
        <w:rPr>
          <w:rFonts w:ascii="Tahoma" w:hAnsi="Tahoma" w:cs="Tahoma"/>
          <w:b/>
          <w:lang w:val="es-ES_tradnl"/>
        </w:rPr>
      </w:pPr>
      <w:r w:rsidRPr="00A90162">
        <w:rPr>
          <w:rFonts w:ascii="Tahoma" w:hAnsi="Tahoma" w:cs="Tahoma"/>
          <w:b/>
          <w:lang w:val="es-ES_tradnl"/>
        </w:rPr>
        <w:t>Caso concreto</w:t>
      </w:r>
    </w:p>
    <w:p w14:paraId="5A23FADE" w14:textId="77777777" w:rsidR="0053630D" w:rsidRPr="00753782" w:rsidRDefault="0053630D" w:rsidP="00753782">
      <w:pPr>
        <w:widowControl w:val="0"/>
        <w:autoSpaceDE w:val="0"/>
        <w:autoSpaceDN w:val="0"/>
        <w:adjustRightInd w:val="0"/>
        <w:spacing w:line="276" w:lineRule="auto"/>
        <w:jc w:val="both"/>
        <w:rPr>
          <w:rFonts w:ascii="Tahoma" w:hAnsi="Tahoma" w:cs="Tahoma"/>
          <w:lang w:val="es-ES_tradnl"/>
        </w:rPr>
      </w:pPr>
    </w:p>
    <w:p w14:paraId="04FD62B0" w14:textId="3BFD9415" w:rsidR="006D44D4" w:rsidRPr="00753782" w:rsidRDefault="000A31A2"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Con arreglo en lo anterior, es evidente que la prueba que</w:t>
      </w:r>
      <w:r w:rsidR="006D44D4" w:rsidRPr="00753782">
        <w:rPr>
          <w:rFonts w:ascii="Tahoma" w:hAnsi="Tahoma" w:cs="Tahoma"/>
        </w:rPr>
        <w:t xml:space="preserve"> el</w:t>
      </w:r>
      <w:r w:rsidRPr="00753782">
        <w:rPr>
          <w:rFonts w:ascii="Tahoma" w:hAnsi="Tahoma" w:cs="Tahoma"/>
        </w:rPr>
        <w:t xml:space="preserve"> demandado </w:t>
      </w:r>
      <w:r w:rsidR="006D44D4" w:rsidRPr="00753782">
        <w:rPr>
          <w:rFonts w:ascii="Tahoma" w:hAnsi="Tahoma" w:cs="Tahoma"/>
        </w:rPr>
        <w:t xml:space="preserve">pretende </w:t>
      </w:r>
      <w:r w:rsidRPr="00753782">
        <w:rPr>
          <w:rFonts w:ascii="Tahoma" w:hAnsi="Tahoma" w:cs="Tahoma"/>
        </w:rPr>
        <w:t xml:space="preserve">que se decrete de oficio no tiene el carácter de sobreviniente, pues como bien lo anotó </w:t>
      </w:r>
      <w:r w:rsidR="000A270A" w:rsidRPr="00753782">
        <w:rPr>
          <w:rFonts w:ascii="Tahoma" w:hAnsi="Tahoma" w:cs="Tahoma"/>
        </w:rPr>
        <w:t xml:space="preserve">la a-quo, </w:t>
      </w:r>
      <w:r w:rsidR="00EF1DAF" w:rsidRPr="00753782">
        <w:rPr>
          <w:rFonts w:ascii="Tahoma" w:hAnsi="Tahoma" w:cs="Tahoma"/>
        </w:rPr>
        <w:t xml:space="preserve">al estar calendada al 22 de junio de 2021, es dable concluir que </w:t>
      </w:r>
      <w:r w:rsidR="000A270A" w:rsidRPr="00753782">
        <w:rPr>
          <w:rFonts w:ascii="Tahoma" w:hAnsi="Tahoma" w:cs="Tahoma"/>
        </w:rPr>
        <w:t>ya existía al momento en que se dio respuesta a la demanda</w:t>
      </w:r>
      <w:r w:rsidR="0081679F" w:rsidRPr="00753782">
        <w:rPr>
          <w:rFonts w:ascii="Tahoma" w:hAnsi="Tahoma" w:cs="Tahoma"/>
        </w:rPr>
        <w:t xml:space="preserve"> (30 de marzo de 2022)</w:t>
      </w:r>
      <w:r w:rsidR="000A270A" w:rsidRPr="00753782">
        <w:rPr>
          <w:rFonts w:ascii="Tahoma" w:hAnsi="Tahoma" w:cs="Tahoma"/>
        </w:rPr>
        <w:t xml:space="preserve"> y el hecho que apenas haya sido descubierta en los archivos de la empresa, no la convierte en un hallazgo súbito, por lo que </w:t>
      </w:r>
      <w:r w:rsidR="006D44D4" w:rsidRPr="00753782">
        <w:rPr>
          <w:rFonts w:ascii="Tahoma" w:hAnsi="Tahoma" w:cs="Tahoma"/>
        </w:rPr>
        <w:t xml:space="preserve">no había razón alguna para que no se presentara en la oportunidad procesal dispuesta por el artículo 31 del C.P.T. y de la S.S. </w:t>
      </w:r>
    </w:p>
    <w:p w14:paraId="612A1922" w14:textId="77777777" w:rsidR="006D44D4" w:rsidRPr="00753782" w:rsidRDefault="006D44D4" w:rsidP="00753782">
      <w:pPr>
        <w:widowControl w:val="0"/>
        <w:autoSpaceDE w:val="0"/>
        <w:autoSpaceDN w:val="0"/>
        <w:adjustRightInd w:val="0"/>
        <w:spacing w:line="276" w:lineRule="auto"/>
        <w:ind w:firstLine="708"/>
        <w:jc w:val="both"/>
        <w:rPr>
          <w:rFonts w:ascii="Tahoma" w:hAnsi="Tahoma" w:cs="Tahoma"/>
          <w:lang w:val="es-ES_tradnl"/>
        </w:rPr>
      </w:pPr>
    </w:p>
    <w:p w14:paraId="1655DD11" w14:textId="63F4A9B5" w:rsidR="00021C82" w:rsidRPr="00753782" w:rsidRDefault="006D44D4" w:rsidP="00753782">
      <w:pPr>
        <w:widowControl w:val="0"/>
        <w:autoSpaceDE w:val="0"/>
        <w:autoSpaceDN w:val="0"/>
        <w:adjustRightInd w:val="0"/>
        <w:spacing w:line="276" w:lineRule="auto"/>
        <w:ind w:firstLine="708"/>
        <w:jc w:val="both"/>
        <w:rPr>
          <w:rFonts w:ascii="Tahoma" w:hAnsi="Tahoma" w:cs="Tahoma"/>
          <w:lang w:val="es-ES_tradnl"/>
        </w:rPr>
      </w:pPr>
      <w:r w:rsidRPr="00753782">
        <w:rPr>
          <w:rFonts w:ascii="Tahoma" w:hAnsi="Tahoma" w:cs="Tahoma"/>
          <w:lang w:val="es-ES_tradnl"/>
        </w:rPr>
        <w:t>Ello así, la jueza no puede verse forzada por las partes o por una instancia superior a decretarla de oficio, pues dicha facultad</w:t>
      </w:r>
      <w:r w:rsidR="000E743B" w:rsidRPr="00753782">
        <w:rPr>
          <w:rFonts w:ascii="Tahoma" w:hAnsi="Tahoma" w:cs="Tahoma"/>
          <w:lang w:val="es-ES_tradnl"/>
        </w:rPr>
        <w:t xml:space="preserve"> no es obligatoria, sino que</w:t>
      </w:r>
      <w:r w:rsidRPr="00753782">
        <w:rPr>
          <w:rFonts w:ascii="Tahoma" w:hAnsi="Tahoma" w:cs="Tahoma"/>
          <w:lang w:val="es-ES_tradnl"/>
        </w:rPr>
        <w:t xml:space="preserve"> tiene carácter discrecional y es una expresión de la autonomía del juzgador, sin perjuicio de que</w:t>
      </w:r>
      <w:r w:rsidR="00A50251" w:rsidRPr="00753782">
        <w:rPr>
          <w:rFonts w:ascii="Tahoma" w:hAnsi="Tahoma" w:cs="Tahoma"/>
          <w:lang w:val="es-ES_tradnl"/>
        </w:rPr>
        <w:t xml:space="preserve"> pueda ser decretada en un</w:t>
      </w:r>
      <w:r w:rsidRPr="00753782">
        <w:rPr>
          <w:rFonts w:ascii="Tahoma" w:hAnsi="Tahoma" w:cs="Tahoma"/>
          <w:lang w:val="es-ES_tradnl"/>
        </w:rPr>
        <w:t xml:space="preserve"> estadio posterior del proceso o incluso en otra instancia, pues el decreto oficioso de pruebas no es una facultad exclusiva de los jueces de primera y única instancia, sino también de instancias superiores, incluyendo, por demás, al juez de casación. </w:t>
      </w:r>
    </w:p>
    <w:p w14:paraId="7C3CEC00" w14:textId="4836C20C" w:rsidR="00DC62C7" w:rsidRPr="00753782" w:rsidRDefault="00DC62C7" w:rsidP="00753782">
      <w:pPr>
        <w:widowControl w:val="0"/>
        <w:autoSpaceDE w:val="0"/>
        <w:autoSpaceDN w:val="0"/>
        <w:adjustRightInd w:val="0"/>
        <w:spacing w:line="276" w:lineRule="auto"/>
        <w:jc w:val="both"/>
        <w:rPr>
          <w:rFonts w:ascii="Tahoma" w:hAnsi="Tahoma" w:cs="Tahoma"/>
        </w:rPr>
      </w:pPr>
    </w:p>
    <w:p w14:paraId="6FE73743" w14:textId="0FC51C74" w:rsidR="00AA4CED" w:rsidRPr="00753782" w:rsidRDefault="00DC62C7"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 xml:space="preserve">Así las cosas, no le es dable al </w:t>
      </w:r>
      <w:r w:rsidR="00F76E56" w:rsidRPr="00753782">
        <w:rPr>
          <w:rFonts w:ascii="Tahoma" w:hAnsi="Tahoma" w:cs="Tahoma"/>
        </w:rPr>
        <w:t>Cuerpo Colegiado</w:t>
      </w:r>
      <w:r w:rsidRPr="00753782">
        <w:rPr>
          <w:rFonts w:ascii="Tahoma" w:hAnsi="Tahoma" w:cs="Tahoma"/>
        </w:rPr>
        <w:t xml:space="preserve"> invadir los poderes </w:t>
      </w:r>
      <w:r w:rsidR="001E3928" w:rsidRPr="00753782">
        <w:rPr>
          <w:rFonts w:ascii="Tahoma" w:hAnsi="Tahoma" w:cs="Tahoma"/>
        </w:rPr>
        <w:t xml:space="preserve">discrecionales </w:t>
      </w:r>
      <w:r w:rsidRPr="00753782">
        <w:rPr>
          <w:rFonts w:ascii="Tahoma" w:hAnsi="Tahoma" w:cs="Tahoma"/>
        </w:rPr>
        <w:t xml:space="preserve">de los jueces de instancia, </w:t>
      </w:r>
      <w:r w:rsidR="001E3928" w:rsidRPr="00753782">
        <w:rPr>
          <w:rFonts w:ascii="Tahoma" w:hAnsi="Tahoma" w:cs="Tahoma"/>
        </w:rPr>
        <w:t xml:space="preserve">pues como se explicó el decreto oficioso es una facultad que tiene el juzgador </w:t>
      </w:r>
      <w:r w:rsidRPr="00753782">
        <w:rPr>
          <w:rFonts w:ascii="Tahoma" w:hAnsi="Tahoma" w:cs="Tahoma"/>
        </w:rPr>
        <w:t xml:space="preserve">cuando los procesos se encuentran en su esfera decisoria, </w:t>
      </w:r>
      <w:r w:rsidR="001E3928" w:rsidRPr="00753782">
        <w:rPr>
          <w:rFonts w:ascii="Tahoma" w:hAnsi="Tahoma" w:cs="Tahoma"/>
        </w:rPr>
        <w:t xml:space="preserve">que bajo el principio de la sana critica, </w:t>
      </w:r>
      <w:r w:rsidR="00AA4CED" w:rsidRPr="00753782">
        <w:rPr>
          <w:rFonts w:ascii="Tahoma" w:hAnsi="Tahoma" w:cs="Tahoma"/>
        </w:rPr>
        <w:t xml:space="preserve">es ejercido cuando considera indispensable ordenar a costa de una </w:t>
      </w:r>
      <w:r w:rsidR="00F76E56" w:rsidRPr="00753782">
        <w:rPr>
          <w:rFonts w:ascii="Tahoma" w:hAnsi="Tahoma" w:cs="Tahoma"/>
        </w:rPr>
        <w:t xml:space="preserve">o ambas </w:t>
      </w:r>
      <w:r w:rsidR="00AA4CED" w:rsidRPr="00753782">
        <w:rPr>
          <w:rFonts w:ascii="Tahoma" w:hAnsi="Tahoma" w:cs="Tahoma"/>
        </w:rPr>
        <w:t xml:space="preserve">partes un medio probatorio para el completo esclarecimiento de los hechos, acción que conforme al decreto de pruebas no fue </w:t>
      </w:r>
      <w:r w:rsidR="002A5F2F" w:rsidRPr="00753782">
        <w:rPr>
          <w:rFonts w:ascii="Tahoma" w:hAnsi="Tahoma" w:cs="Tahoma"/>
        </w:rPr>
        <w:t>empleada por la jueza</w:t>
      </w:r>
      <w:r w:rsidR="007B0E9C" w:rsidRPr="00753782">
        <w:rPr>
          <w:rFonts w:ascii="Tahoma" w:hAnsi="Tahoma" w:cs="Tahoma"/>
        </w:rPr>
        <w:t>.</w:t>
      </w:r>
    </w:p>
    <w:p w14:paraId="3BAFBBCB" w14:textId="77777777" w:rsidR="008A360F" w:rsidRPr="00753782" w:rsidRDefault="008A360F" w:rsidP="00753782">
      <w:pPr>
        <w:widowControl w:val="0"/>
        <w:autoSpaceDE w:val="0"/>
        <w:autoSpaceDN w:val="0"/>
        <w:adjustRightInd w:val="0"/>
        <w:spacing w:line="276" w:lineRule="auto"/>
        <w:ind w:firstLine="708"/>
        <w:jc w:val="both"/>
        <w:rPr>
          <w:rFonts w:ascii="Tahoma" w:hAnsi="Tahoma" w:cs="Tahoma"/>
        </w:rPr>
      </w:pPr>
    </w:p>
    <w:p w14:paraId="3720B8B5" w14:textId="393B4E5C" w:rsidR="00B07D12" w:rsidRPr="00753782" w:rsidRDefault="00B07D12" w:rsidP="00753782">
      <w:pPr>
        <w:widowControl w:val="0"/>
        <w:autoSpaceDE w:val="0"/>
        <w:autoSpaceDN w:val="0"/>
        <w:adjustRightInd w:val="0"/>
        <w:spacing w:line="276" w:lineRule="auto"/>
        <w:ind w:firstLine="708"/>
        <w:jc w:val="both"/>
        <w:rPr>
          <w:rFonts w:ascii="Tahoma" w:hAnsi="Tahoma" w:cs="Tahoma"/>
        </w:rPr>
      </w:pPr>
      <w:r w:rsidRPr="00753782">
        <w:rPr>
          <w:rFonts w:ascii="Tahoma" w:hAnsi="Tahoma" w:cs="Tahoma"/>
        </w:rPr>
        <w:t xml:space="preserve">Por lo anterior, se confirmará </w:t>
      </w:r>
      <w:r w:rsidR="00452245" w:rsidRPr="00753782">
        <w:rPr>
          <w:rFonts w:ascii="Tahoma" w:hAnsi="Tahoma" w:cs="Tahoma"/>
        </w:rPr>
        <w:t>el numeral primero del auto recurrido,</w:t>
      </w:r>
      <w:r w:rsidRPr="00753782">
        <w:rPr>
          <w:rFonts w:ascii="Tahoma" w:hAnsi="Tahoma" w:cs="Tahoma"/>
        </w:rPr>
        <w:t xml:space="preserve"> </w:t>
      </w:r>
      <w:r w:rsidR="00452245" w:rsidRPr="00753782">
        <w:rPr>
          <w:rFonts w:ascii="Tahoma" w:hAnsi="Tahoma" w:cs="Tahoma"/>
        </w:rPr>
        <w:t>y,</w:t>
      </w:r>
      <w:r w:rsidRPr="00753782">
        <w:rPr>
          <w:rFonts w:ascii="Tahoma" w:hAnsi="Tahoma" w:cs="Tahoma"/>
        </w:rPr>
        <w:t xml:space="preserve"> en consecuencia, con base </w:t>
      </w:r>
      <w:r w:rsidRPr="00753782">
        <w:rPr>
          <w:rFonts w:ascii="Tahoma" w:hAnsi="Tahoma" w:cs="Tahoma"/>
          <w:lang w:val="es-CO"/>
        </w:rPr>
        <w:t xml:space="preserve">en el artículo 365 del C.G.P., aplicable al proceso laboral en atención a lo dispuesto en el artículo 145 del C.P.T y de la S.S. se condenará en costas en esta instancia procesal a la parte apelante y a favor de la parte activa de la litis en un 100%.  </w:t>
      </w:r>
      <w:r w:rsidRPr="00753782">
        <w:rPr>
          <w:rFonts w:ascii="Tahoma" w:hAnsi="Tahoma" w:cs="Tahoma"/>
        </w:rPr>
        <w:t>Liquídense por la secretaría del juzgado de origen.</w:t>
      </w:r>
    </w:p>
    <w:p w14:paraId="0BD85C77" w14:textId="77777777" w:rsidR="00B07D12" w:rsidRPr="00753782" w:rsidRDefault="00B07D12" w:rsidP="00753782">
      <w:pPr>
        <w:widowControl w:val="0"/>
        <w:autoSpaceDE w:val="0"/>
        <w:autoSpaceDN w:val="0"/>
        <w:adjustRightInd w:val="0"/>
        <w:spacing w:line="276" w:lineRule="auto"/>
        <w:ind w:firstLine="708"/>
        <w:jc w:val="both"/>
        <w:rPr>
          <w:rFonts w:ascii="Tahoma" w:hAnsi="Tahoma" w:cs="Tahoma"/>
        </w:rPr>
      </w:pPr>
    </w:p>
    <w:p w14:paraId="0D09E4CC" w14:textId="4EC64482" w:rsidR="00CC25CF" w:rsidRPr="00753782" w:rsidRDefault="00CC25CF" w:rsidP="00753782">
      <w:pPr>
        <w:widowControl w:val="0"/>
        <w:autoSpaceDE w:val="0"/>
        <w:autoSpaceDN w:val="0"/>
        <w:adjustRightInd w:val="0"/>
        <w:spacing w:line="276" w:lineRule="auto"/>
        <w:ind w:firstLine="708"/>
        <w:jc w:val="both"/>
        <w:rPr>
          <w:rFonts w:ascii="Tahoma" w:hAnsi="Tahoma" w:cs="Tahoma"/>
          <w:lang w:val="es-CO"/>
        </w:rPr>
      </w:pPr>
      <w:r w:rsidRPr="00753782">
        <w:rPr>
          <w:rFonts w:ascii="Tahoma" w:hAnsi="Tahoma" w:cs="Tahoma"/>
          <w:lang w:val="es-CO"/>
        </w:rPr>
        <w:t xml:space="preserve">Ahora, pese a que no fue objeto de alzada, no puede desconocer la Corporación que el fallador de instancia fijó erradamente las agencias en derecho en la </w:t>
      </w:r>
      <w:r w:rsidR="00922CEA" w:rsidRPr="00753782">
        <w:rPr>
          <w:rFonts w:ascii="Tahoma" w:hAnsi="Tahoma" w:cs="Tahoma"/>
          <w:lang w:val="es-CO"/>
        </w:rPr>
        <w:t>providencia</w:t>
      </w:r>
      <w:r w:rsidRPr="00753782">
        <w:rPr>
          <w:rFonts w:ascii="Tahoma" w:hAnsi="Tahoma" w:cs="Tahoma"/>
          <w:lang w:val="es-CO"/>
        </w:rPr>
        <w:t xml:space="preserve"> objeto de estudio, ya que según prevé el artículo 366 del Código General del Proceso dicha etapa procesal se dispuso una vez ejecutoriada la </w:t>
      </w:r>
      <w:r w:rsidRPr="00753782">
        <w:rPr>
          <w:rFonts w:ascii="Tahoma" w:hAnsi="Tahoma" w:cs="Tahoma"/>
          <w:lang w:val="es-CO"/>
        </w:rPr>
        <w:lastRenderedPageBreak/>
        <w:t xml:space="preserve">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modificará el numeral </w:t>
      </w:r>
      <w:r w:rsidR="008A360F" w:rsidRPr="00753782">
        <w:rPr>
          <w:rFonts w:ascii="Tahoma" w:hAnsi="Tahoma" w:cs="Tahoma"/>
          <w:lang w:val="es-CO"/>
        </w:rPr>
        <w:t>segundo</w:t>
      </w:r>
      <w:r w:rsidRPr="00753782">
        <w:rPr>
          <w:rFonts w:ascii="Tahoma" w:hAnsi="Tahoma" w:cs="Tahoma"/>
          <w:lang w:val="es-CO"/>
        </w:rPr>
        <w:t xml:space="preserve"> de</w:t>
      </w:r>
      <w:r w:rsidR="008A360F" w:rsidRPr="00753782">
        <w:rPr>
          <w:rFonts w:ascii="Tahoma" w:hAnsi="Tahoma" w:cs="Tahoma"/>
          <w:lang w:val="es-CO"/>
        </w:rPr>
        <w:t xml:space="preserve">l auto </w:t>
      </w:r>
      <w:r w:rsidRPr="00753782">
        <w:rPr>
          <w:rFonts w:ascii="Tahoma" w:hAnsi="Tahoma" w:cs="Tahoma"/>
          <w:lang w:val="es-CO"/>
        </w:rPr>
        <w:t>recurrid</w:t>
      </w:r>
      <w:r w:rsidR="008A360F" w:rsidRPr="00753782">
        <w:rPr>
          <w:rFonts w:ascii="Tahoma" w:hAnsi="Tahoma" w:cs="Tahoma"/>
          <w:lang w:val="es-CO"/>
        </w:rPr>
        <w:t>o</w:t>
      </w:r>
      <w:r w:rsidRPr="00753782">
        <w:rPr>
          <w:rFonts w:ascii="Tahoma" w:hAnsi="Tahoma" w:cs="Tahoma"/>
          <w:lang w:val="es-CO"/>
        </w:rPr>
        <w:t xml:space="preserve"> para excluir la fijación de agencias en derecho. </w:t>
      </w:r>
    </w:p>
    <w:p w14:paraId="162E9066" w14:textId="77777777" w:rsidR="002968DF" w:rsidRPr="00753782" w:rsidRDefault="002968DF" w:rsidP="00753782">
      <w:pPr>
        <w:spacing w:line="276" w:lineRule="auto"/>
        <w:rPr>
          <w:rFonts w:ascii="Tahoma" w:hAnsi="Tahoma" w:cs="Tahoma"/>
          <w:shd w:val="clear" w:color="auto" w:fill="FFFFFF"/>
          <w:lang w:val="es-CO"/>
        </w:rPr>
      </w:pPr>
    </w:p>
    <w:p w14:paraId="1E3B86E9" w14:textId="77A752FE" w:rsidR="005D07DF" w:rsidRPr="00753782" w:rsidRDefault="005D07DF" w:rsidP="00753782">
      <w:pPr>
        <w:spacing w:line="276" w:lineRule="auto"/>
        <w:ind w:firstLine="708"/>
        <w:jc w:val="both"/>
        <w:rPr>
          <w:rFonts w:ascii="Tahoma" w:hAnsi="Tahoma" w:cs="Tahoma"/>
          <w:shd w:val="clear" w:color="auto" w:fill="FFFFFF"/>
        </w:rPr>
      </w:pPr>
      <w:r w:rsidRPr="00753782">
        <w:rPr>
          <w:rFonts w:ascii="Tahoma" w:hAnsi="Tahoma" w:cs="Tahoma"/>
        </w:rPr>
        <w:t xml:space="preserve">En mérito de lo expuesto, el </w:t>
      </w:r>
      <w:r w:rsidRPr="00753782">
        <w:rPr>
          <w:rFonts w:ascii="Tahoma" w:hAnsi="Tahoma" w:cs="Tahoma"/>
          <w:b/>
        </w:rPr>
        <w:t>Tribunal Superior del Distrito Judicial de Pereira (Risaralda)</w:t>
      </w:r>
      <w:r w:rsidRPr="00753782">
        <w:rPr>
          <w:rFonts w:ascii="Tahoma" w:hAnsi="Tahoma" w:cs="Tahoma"/>
        </w:rPr>
        <w:t xml:space="preserve">, </w:t>
      </w:r>
      <w:r w:rsidRPr="00753782">
        <w:rPr>
          <w:rFonts w:ascii="Tahoma" w:hAnsi="Tahoma" w:cs="Tahoma"/>
          <w:b/>
        </w:rPr>
        <w:t>Sala Laboral No. 1</w:t>
      </w:r>
      <w:r w:rsidRPr="00753782">
        <w:rPr>
          <w:rFonts w:ascii="Tahoma" w:hAnsi="Tahoma" w:cs="Tahoma"/>
        </w:rPr>
        <w:t xml:space="preserve">, </w:t>
      </w:r>
    </w:p>
    <w:p w14:paraId="72EBC74B" w14:textId="77777777" w:rsidR="00E20E48" w:rsidRPr="00753782" w:rsidRDefault="00E20E48" w:rsidP="00753782">
      <w:pPr>
        <w:tabs>
          <w:tab w:val="left" w:pos="748"/>
        </w:tabs>
        <w:spacing w:line="276" w:lineRule="auto"/>
        <w:rPr>
          <w:rFonts w:ascii="Tahoma" w:hAnsi="Tahoma" w:cs="Tahoma"/>
          <w:iCs/>
        </w:rPr>
      </w:pPr>
    </w:p>
    <w:p w14:paraId="3A27DD22" w14:textId="77777777" w:rsidR="005D07DF" w:rsidRPr="00753782" w:rsidRDefault="005D07DF" w:rsidP="00753782">
      <w:pPr>
        <w:widowControl w:val="0"/>
        <w:autoSpaceDE w:val="0"/>
        <w:autoSpaceDN w:val="0"/>
        <w:adjustRightInd w:val="0"/>
        <w:spacing w:line="276" w:lineRule="auto"/>
        <w:jc w:val="center"/>
        <w:rPr>
          <w:rFonts w:ascii="Tahoma" w:hAnsi="Tahoma" w:cs="Tahoma"/>
          <w:b/>
        </w:rPr>
      </w:pPr>
      <w:r w:rsidRPr="00753782">
        <w:rPr>
          <w:rFonts w:ascii="Tahoma" w:hAnsi="Tahoma" w:cs="Tahoma"/>
          <w:b/>
        </w:rPr>
        <w:t>R E S U E L V E:</w:t>
      </w:r>
    </w:p>
    <w:p w14:paraId="265B46E2" w14:textId="77777777" w:rsidR="005D07DF" w:rsidRPr="00753782" w:rsidRDefault="005D07DF" w:rsidP="00753782">
      <w:pPr>
        <w:widowControl w:val="0"/>
        <w:autoSpaceDE w:val="0"/>
        <w:autoSpaceDN w:val="0"/>
        <w:adjustRightInd w:val="0"/>
        <w:spacing w:line="276" w:lineRule="auto"/>
        <w:jc w:val="center"/>
        <w:rPr>
          <w:rFonts w:ascii="Tahoma" w:hAnsi="Tahoma" w:cs="Tahoma"/>
          <w:b/>
        </w:rPr>
      </w:pPr>
    </w:p>
    <w:p w14:paraId="21DC6FB7" w14:textId="7C1F84B1" w:rsidR="00732238" w:rsidRPr="00753782" w:rsidRDefault="00543F0A" w:rsidP="00753782">
      <w:pPr>
        <w:spacing w:line="276" w:lineRule="auto"/>
        <w:ind w:firstLine="708"/>
        <w:jc w:val="both"/>
        <w:rPr>
          <w:rFonts w:ascii="Tahoma" w:hAnsi="Tahoma" w:cs="Tahoma"/>
        </w:rPr>
      </w:pPr>
      <w:r w:rsidRPr="00753782">
        <w:rPr>
          <w:rFonts w:ascii="Tahoma" w:hAnsi="Tahoma" w:cs="Tahoma"/>
          <w:b/>
          <w:u w:val="single"/>
        </w:rPr>
        <w:t>PRIMERO</w:t>
      </w:r>
      <w:r w:rsidR="0078124B" w:rsidRPr="00753782">
        <w:rPr>
          <w:rFonts w:ascii="Tahoma" w:hAnsi="Tahoma" w:cs="Tahoma"/>
          <w:b/>
        </w:rPr>
        <w:t>:</w:t>
      </w:r>
      <w:r w:rsidR="005D07DF" w:rsidRPr="00753782">
        <w:rPr>
          <w:rFonts w:ascii="Tahoma" w:hAnsi="Tahoma" w:cs="Tahoma"/>
          <w:b/>
        </w:rPr>
        <w:t xml:space="preserve"> </w:t>
      </w:r>
      <w:r w:rsidR="00452245" w:rsidRPr="00753782">
        <w:rPr>
          <w:rFonts w:ascii="Tahoma" w:hAnsi="Tahoma" w:cs="Tahoma"/>
          <w:b/>
        </w:rPr>
        <w:t xml:space="preserve">MODIFICAR </w:t>
      </w:r>
      <w:r w:rsidR="0078124B" w:rsidRPr="00753782">
        <w:rPr>
          <w:rFonts w:ascii="Tahoma" w:hAnsi="Tahoma" w:cs="Tahoma"/>
          <w:bCs/>
        </w:rPr>
        <w:t>el numeral segundo d</w:t>
      </w:r>
      <w:r w:rsidR="002F6FE6" w:rsidRPr="00753782">
        <w:rPr>
          <w:rFonts w:ascii="Tahoma" w:hAnsi="Tahoma" w:cs="Tahoma"/>
          <w:bCs/>
        </w:rPr>
        <w:t xml:space="preserve">el </w:t>
      </w:r>
      <w:r w:rsidR="0043004B" w:rsidRPr="00753782">
        <w:rPr>
          <w:rFonts w:ascii="Tahoma" w:hAnsi="Tahoma" w:cs="Tahoma"/>
          <w:bCs/>
        </w:rPr>
        <w:t>auto proferido el 20 de febrero de 2023</w:t>
      </w:r>
      <w:r w:rsidR="00873FAB" w:rsidRPr="00753782">
        <w:rPr>
          <w:rFonts w:ascii="Tahoma" w:hAnsi="Tahoma" w:cs="Tahoma"/>
          <w:bCs/>
        </w:rPr>
        <w:t xml:space="preserve"> por el </w:t>
      </w:r>
      <w:r w:rsidR="00DE58D7" w:rsidRPr="00753782">
        <w:rPr>
          <w:rFonts w:ascii="Tahoma" w:hAnsi="Tahoma" w:cs="Tahoma"/>
        </w:rPr>
        <w:t>Juzgado Laboral del Circuito de Dosquebradas Risaralda</w:t>
      </w:r>
      <w:r w:rsidR="00075B3B" w:rsidRPr="00753782">
        <w:rPr>
          <w:rFonts w:ascii="Tahoma" w:hAnsi="Tahoma" w:cs="Tahoma"/>
        </w:rPr>
        <w:t xml:space="preserve">, dentro de la audiencia de que trata el artículo 77 del Código Procesal del Trabajo y de la Seguridad Social, por medio del cual se negó el decreto </w:t>
      </w:r>
      <w:r w:rsidR="0043004B" w:rsidRPr="00753782">
        <w:rPr>
          <w:rFonts w:ascii="Tahoma" w:hAnsi="Tahoma" w:cs="Tahoma"/>
        </w:rPr>
        <w:t>de una prueba</w:t>
      </w:r>
      <w:r w:rsidR="00732238" w:rsidRPr="00753782">
        <w:rPr>
          <w:rFonts w:ascii="Tahoma" w:hAnsi="Tahoma" w:cs="Tahoma"/>
        </w:rPr>
        <w:t xml:space="preserve">, así: </w:t>
      </w:r>
      <w:r w:rsidR="00732238" w:rsidRPr="00753782">
        <w:rPr>
          <w:rFonts w:ascii="Tahoma" w:hAnsi="Tahoma" w:cs="Tahoma"/>
          <w:i/>
          <w:iCs/>
        </w:rPr>
        <w:t>“SEGUNDO: CONDENAR en costas al recurrente.”</w:t>
      </w:r>
    </w:p>
    <w:p w14:paraId="1FA0BA4B" w14:textId="77777777" w:rsidR="005D07DF" w:rsidRPr="00753782" w:rsidRDefault="005D07DF" w:rsidP="00753782">
      <w:pPr>
        <w:spacing w:line="276" w:lineRule="auto"/>
        <w:jc w:val="both"/>
        <w:rPr>
          <w:rFonts w:ascii="Tahoma" w:hAnsi="Tahoma" w:cs="Tahoma"/>
        </w:rPr>
      </w:pPr>
    </w:p>
    <w:p w14:paraId="7F5FC212" w14:textId="65A33860" w:rsidR="0078124B" w:rsidRPr="00753782" w:rsidRDefault="005D07DF" w:rsidP="00753782">
      <w:pPr>
        <w:spacing w:line="276" w:lineRule="auto"/>
        <w:ind w:firstLine="708"/>
        <w:jc w:val="both"/>
        <w:rPr>
          <w:rFonts w:ascii="Tahoma" w:hAnsi="Tahoma" w:cs="Tahoma"/>
          <w:bCs/>
        </w:rPr>
      </w:pPr>
      <w:r w:rsidRPr="00753782">
        <w:rPr>
          <w:rFonts w:ascii="Tahoma" w:hAnsi="Tahoma" w:cs="Tahoma"/>
          <w:b/>
          <w:u w:val="single"/>
        </w:rPr>
        <w:t>SEGUNDO</w:t>
      </w:r>
      <w:r w:rsidR="0078124B" w:rsidRPr="00753782">
        <w:rPr>
          <w:rFonts w:ascii="Tahoma" w:hAnsi="Tahoma" w:cs="Tahoma"/>
          <w:b/>
          <w:u w:val="single"/>
        </w:rPr>
        <w:t>:</w:t>
      </w:r>
      <w:r w:rsidR="0078124B" w:rsidRPr="00277538">
        <w:rPr>
          <w:rFonts w:ascii="Tahoma" w:hAnsi="Tahoma" w:cs="Tahoma"/>
          <w:b/>
        </w:rPr>
        <w:t xml:space="preserve"> </w:t>
      </w:r>
      <w:r w:rsidR="00012347" w:rsidRPr="00753782">
        <w:rPr>
          <w:rFonts w:ascii="Tahoma" w:hAnsi="Tahoma" w:cs="Tahoma"/>
          <w:b/>
        </w:rPr>
        <w:t xml:space="preserve">CONFIRMAR </w:t>
      </w:r>
      <w:r w:rsidR="00012347" w:rsidRPr="00753782">
        <w:rPr>
          <w:rFonts w:ascii="Tahoma" w:hAnsi="Tahoma" w:cs="Tahoma"/>
          <w:bCs/>
        </w:rPr>
        <w:t>en todo lo demás la providencia recurrida.</w:t>
      </w:r>
    </w:p>
    <w:p w14:paraId="37E8B8CE" w14:textId="77777777" w:rsidR="0078124B" w:rsidRPr="00753782" w:rsidRDefault="0078124B" w:rsidP="00753782">
      <w:pPr>
        <w:spacing w:line="276" w:lineRule="auto"/>
        <w:ind w:firstLine="708"/>
        <w:jc w:val="both"/>
        <w:rPr>
          <w:rFonts w:ascii="Tahoma" w:hAnsi="Tahoma" w:cs="Tahoma"/>
          <w:b/>
        </w:rPr>
      </w:pPr>
    </w:p>
    <w:p w14:paraId="049D082A" w14:textId="05AAACF0" w:rsidR="002968DF" w:rsidRPr="00753782" w:rsidRDefault="0078124B" w:rsidP="00753782">
      <w:pPr>
        <w:spacing w:line="276" w:lineRule="auto"/>
        <w:ind w:firstLine="708"/>
        <w:jc w:val="both"/>
        <w:rPr>
          <w:rFonts w:ascii="Tahoma" w:hAnsi="Tahoma" w:cs="Tahoma"/>
          <w:bCs/>
          <w:lang w:val="es-CO"/>
        </w:rPr>
      </w:pPr>
      <w:r w:rsidRPr="00753782">
        <w:rPr>
          <w:rFonts w:ascii="Tahoma" w:hAnsi="Tahoma" w:cs="Tahoma"/>
          <w:b/>
          <w:u w:val="single"/>
        </w:rPr>
        <w:t>TERCERO</w:t>
      </w:r>
      <w:r w:rsidRPr="00753782">
        <w:rPr>
          <w:rFonts w:ascii="Tahoma" w:hAnsi="Tahoma" w:cs="Tahoma"/>
          <w:b/>
        </w:rPr>
        <w:t xml:space="preserve">: </w:t>
      </w:r>
      <w:r w:rsidR="00031C02" w:rsidRPr="00753782">
        <w:rPr>
          <w:rFonts w:ascii="Tahoma" w:hAnsi="Tahoma" w:cs="Tahoma"/>
          <w:b/>
        </w:rPr>
        <w:t>CO</w:t>
      </w:r>
      <w:r w:rsidR="00012347" w:rsidRPr="00753782">
        <w:rPr>
          <w:rFonts w:ascii="Tahoma" w:hAnsi="Tahoma" w:cs="Tahoma"/>
          <w:b/>
        </w:rPr>
        <w:t>N</w:t>
      </w:r>
      <w:r w:rsidR="00031C02" w:rsidRPr="00753782">
        <w:rPr>
          <w:rFonts w:ascii="Tahoma" w:hAnsi="Tahoma" w:cs="Tahoma"/>
          <w:b/>
        </w:rPr>
        <w:t xml:space="preserve">DENAR </w:t>
      </w:r>
      <w:r w:rsidR="00012347" w:rsidRPr="00753782">
        <w:rPr>
          <w:rFonts w:ascii="Tahoma" w:hAnsi="Tahoma" w:cs="Tahoma"/>
          <w:bCs/>
          <w:lang w:val="es-CO"/>
        </w:rPr>
        <w:t>en costas en esta instancia procesal a la parte apelante y a favor de la parte activa de la litis en un 100%</w:t>
      </w:r>
    </w:p>
    <w:p w14:paraId="47818223" w14:textId="77777777" w:rsidR="00753782" w:rsidRPr="00753782" w:rsidRDefault="00753782" w:rsidP="00753782">
      <w:pPr>
        <w:spacing w:line="276" w:lineRule="auto"/>
        <w:jc w:val="both"/>
        <w:rPr>
          <w:rFonts w:ascii="Tahoma" w:eastAsia="Calibri" w:hAnsi="Tahoma" w:cs="Tahoma"/>
          <w:lang w:val="es-CO" w:eastAsia="en-US"/>
        </w:rPr>
      </w:pPr>
      <w:bookmarkStart w:id="3" w:name="_Hlk126574973"/>
    </w:p>
    <w:p w14:paraId="4E6A4F8E" w14:textId="77777777" w:rsidR="00753782" w:rsidRPr="00753782" w:rsidRDefault="00753782" w:rsidP="00753782">
      <w:pPr>
        <w:spacing w:line="276" w:lineRule="auto"/>
        <w:jc w:val="center"/>
        <w:rPr>
          <w:rFonts w:ascii="Tahoma" w:eastAsia="Tahoma" w:hAnsi="Tahoma" w:cs="Tahoma"/>
          <w:b/>
          <w:bCs/>
          <w:lang w:val="es-CO" w:eastAsia="en-US"/>
        </w:rPr>
      </w:pPr>
      <w:r w:rsidRPr="00753782">
        <w:rPr>
          <w:rFonts w:ascii="Tahoma" w:eastAsia="Tahoma" w:hAnsi="Tahoma" w:cs="Tahoma"/>
          <w:b/>
          <w:bCs/>
          <w:lang w:val="es-CO" w:eastAsia="en-US"/>
        </w:rPr>
        <w:t>NOTIFÍQUESE Y CÚMPLASE</w:t>
      </w:r>
    </w:p>
    <w:p w14:paraId="5F7AE86E" w14:textId="77777777" w:rsidR="00753782" w:rsidRPr="00753782" w:rsidRDefault="00753782" w:rsidP="00753782">
      <w:pPr>
        <w:spacing w:line="276" w:lineRule="auto"/>
        <w:jc w:val="both"/>
        <w:rPr>
          <w:rFonts w:ascii="Tahoma" w:eastAsia="Calibri" w:hAnsi="Tahoma" w:cs="Tahoma"/>
          <w:lang w:val="es-CO" w:eastAsia="en-US"/>
        </w:rPr>
      </w:pPr>
      <w:r w:rsidRPr="00753782">
        <w:rPr>
          <w:rFonts w:ascii="Tahoma" w:eastAsia="Calibri" w:hAnsi="Tahoma" w:cs="Tahoma"/>
          <w:lang w:val="es-CO" w:eastAsia="en-US"/>
        </w:rPr>
        <w:t xml:space="preserve"> </w:t>
      </w:r>
    </w:p>
    <w:p w14:paraId="0933A8BE" w14:textId="77777777" w:rsidR="00753782" w:rsidRPr="00753782" w:rsidRDefault="00753782" w:rsidP="00753782">
      <w:pPr>
        <w:widowControl w:val="0"/>
        <w:autoSpaceDE w:val="0"/>
        <w:autoSpaceDN w:val="0"/>
        <w:adjustRightInd w:val="0"/>
        <w:spacing w:line="276" w:lineRule="auto"/>
        <w:jc w:val="both"/>
        <w:rPr>
          <w:rFonts w:ascii="Tahoma" w:hAnsi="Tahoma" w:cs="Tahoma"/>
        </w:rPr>
      </w:pPr>
      <w:r w:rsidRPr="00753782">
        <w:rPr>
          <w:rFonts w:ascii="Tahoma" w:hAnsi="Tahoma" w:cs="Tahoma"/>
        </w:rPr>
        <w:tab/>
        <w:t>La Magistrada ponente,</w:t>
      </w:r>
    </w:p>
    <w:p w14:paraId="1DDD4044" w14:textId="77777777" w:rsidR="00753782" w:rsidRPr="00753782" w:rsidRDefault="00753782" w:rsidP="00753782">
      <w:pPr>
        <w:spacing w:line="276" w:lineRule="auto"/>
        <w:rPr>
          <w:rFonts w:ascii="Tahoma" w:hAnsi="Tahoma" w:cs="Tahoma"/>
        </w:rPr>
      </w:pPr>
    </w:p>
    <w:p w14:paraId="4BF72FDE" w14:textId="77777777" w:rsidR="00753782" w:rsidRPr="00753782" w:rsidRDefault="00753782" w:rsidP="00753782">
      <w:pPr>
        <w:spacing w:line="276" w:lineRule="auto"/>
        <w:rPr>
          <w:rFonts w:ascii="Tahoma" w:hAnsi="Tahoma" w:cs="Tahoma"/>
        </w:rPr>
      </w:pPr>
    </w:p>
    <w:p w14:paraId="64F43635" w14:textId="77777777" w:rsidR="00753782" w:rsidRPr="00753782" w:rsidRDefault="00753782" w:rsidP="00753782">
      <w:pPr>
        <w:spacing w:line="276" w:lineRule="auto"/>
        <w:rPr>
          <w:rFonts w:ascii="Tahoma" w:hAnsi="Tahoma" w:cs="Tahoma"/>
        </w:rPr>
      </w:pPr>
    </w:p>
    <w:p w14:paraId="07D071F0" w14:textId="77777777" w:rsidR="00753782" w:rsidRPr="00753782" w:rsidRDefault="00753782" w:rsidP="00753782">
      <w:pPr>
        <w:keepNext/>
        <w:spacing w:line="276" w:lineRule="auto"/>
        <w:jc w:val="center"/>
        <w:outlineLvl w:val="2"/>
        <w:rPr>
          <w:rFonts w:ascii="Tahoma" w:hAnsi="Tahoma" w:cs="Tahoma"/>
          <w:b/>
          <w:bCs/>
        </w:rPr>
      </w:pPr>
      <w:r w:rsidRPr="00753782">
        <w:rPr>
          <w:rFonts w:ascii="Tahoma" w:hAnsi="Tahoma" w:cs="Tahoma"/>
          <w:b/>
          <w:bCs/>
        </w:rPr>
        <w:t>ANA LUCÍA CAICEDO CALDERÓN</w:t>
      </w:r>
    </w:p>
    <w:p w14:paraId="62AFC021" w14:textId="77777777" w:rsidR="00753782" w:rsidRPr="00753782" w:rsidRDefault="00753782" w:rsidP="00753782">
      <w:pPr>
        <w:spacing w:line="276" w:lineRule="auto"/>
        <w:rPr>
          <w:rFonts w:ascii="Tahoma" w:hAnsi="Tahoma" w:cs="Tahoma"/>
        </w:rPr>
      </w:pPr>
    </w:p>
    <w:p w14:paraId="0B6A97D2" w14:textId="77777777" w:rsidR="00753782" w:rsidRPr="00753782" w:rsidRDefault="00753782" w:rsidP="00753782">
      <w:pPr>
        <w:spacing w:line="276" w:lineRule="auto"/>
        <w:ind w:firstLine="708"/>
        <w:rPr>
          <w:rFonts w:ascii="Tahoma" w:hAnsi="Tahoma" w:cs="Tahoma"/>
        </w:rPr>
      </w:pPr>
      <w:bookmarkStart w:id="4" w:name="_Hlk62478330"/>
      <w:r w:rsidRPr="00753782">
        <w:rPr>
          <w:rFonts w:ascii="Tahoma" w:hAnsi="Tahoma" w:cs="Tahoma"/>
        </w:rPr>
        <w:t>La Magistrada y el Magistrado,</w:t>
      </w:r>
    </w:p>
    <w:p w14:paraId="134F0100" w14:textId="77777777" w:rsidR="00753782" w:rsidRPr="00753782" w:rsidRDefault="00753782" w:rsidP="00753782">
      <w:pPr>
        <w:spacing w:line="276" w:lineRule="auto"/>
        <w:rPr>
          <w:rFonts w:ascii="Tahoma" w:hAnsi="Tahoma" w:cs="Tahoma"/>
        </w:rPr>
      </w:pPr>
    </w:p>
    <w:p w14:paraId="58E608D5" w14:textId="77777777" w:rsidR="00753782" w:rsidRPr="00753782" w:rsidRDefault="00753782" w:rsidP="00753782">
      <w:pPr>
        <w:spacing w:line="276" w:lineRule="auto"/>
        <w:rPr>
          <w:rFonts w:ascii="Tahoma" w:hAnsi="Tahoma" w:cs="Tahoma"/>
        </w:rPr>
      </w:pPr>
    </w:p>
    <w:p w14:paraId="0BEDB730" w14:textId="77777777" w:rsidR="00753782" w:rsidRPr="00753782" w:rsidRDefault="00753782" w:rsidP="00753782">
      <w:pPr>
        <w:spacing w:line="276" w:lineRule="auto"/>
        <w:rPr>
          <w:rFonts w:ascii="Tahoma" w:hAnsi="Tahoma" w:cs="Tahoma"/>
        </w:rPr>
      </w:pPr>
    </w:p>
    <w:p w14:paraId="5C99DCEC" w14:textId="36DA2876" w:rsidR="00777D7D" w:rsidRPr="00753782" w:rsidRDefault="00753782" w:rsidP="00753782">
      <w:pPr>
        <w:spacing w:line="276" w:lineRule="auto"/>
        <w:jc w:val="both"/>
        <w:rPr>
          <w:rFonts w:ascii="Tahoma" w:eastAsia="Calibri" w:hAnsi="Tahoma" w:cs="Tahoma"/>
          <w:lang w:eastAsia="en-US"/>
        </w:rPr>
      </w:pPr>
      <w:r w:rsidRPr="00753782">
        <w:rPr>
          <w:rFonts w:ascii="Tahoma" w:hAnsi="Tahoma" w:cs="Tahoma"/>
          <w:b/>
          <w:bCs/>
        </w:rPr>
        <w:t>OLGA LUCÍA HOYOS SEPÚLVEDA</w:t>
      </w:r>
      <w:r w:rsidRPr="00753782">
        <w:rPr>
          <w:rFonts w:ascii="Tahoma" w:hAnsi="Tahoma" w:cs="Tahoma"/>
          <w:b/>
          <w:bCs/>
        </w:rPr>
        <w:tab/>
      </w:r>
      <w:r w:rsidRPr="00753782">
        <w:rPr>
          <w:rFonts w:ascii="Tahoma" w:hAnsi="Tahoma" w:cs="Tahoma"/>
          <w:b/>
          <w:bCs/>
        </w:rPr>
        <w:tab/>
        <w:t>GERMÁN DARÍO GÓEZ VINASCO</w:t>
      </w:r>
      <w:bookmarkEnd w:id="3"/>
      <w:bookmarkEnd w:id="4"/>
    </w:p>
    <w:sectPr w:rsidR="00777D7D" w:rsidRPr="00753782" w:rsidSect="00AC7103">
      <w:headerReference w:type="even" r:id="rId11"/>
      <w:headerReference w:type="default" r:id="rId12"/>
      <w:footerReference w:type="default" r:id="rId13"/>
      <w:pgSz w:w="12242" w:h="18722" w:code="258"/>
      <w:pgMar w:top="1928" w:right="1361" w:bottom="1361" w:left="1928"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5C51D7" w16cex:dateUtc="2023-08-02T13:33:56.544Z"/>
  <w16cex:commentExtensible w16cex:durableId="1EAA17ED" w16cex:dateUtc="2023-08-03T16:44:54.575Z"/>
</w16cex:commentsExtensible>
</file>

<file path=word/commentsIds.xml><?xml version="1.0" encoding="utf-8"?>
<w16cid:commentsIds xmlns:mc="http://schemas.openxmlformats.org/markup-compatibility/2006" xmlns:w16cid="http://schemas.microsoft.com/office/word/2016/wordml/cid" mc:Ignorable="w16cid">
  <w16cid:commentId w16cid:paraId="266BDEEA" w16cid:durableId="425C51D7"/>
  <w16cid:commentId w16cid:paraId="6139D2A2" w16cid:durableId="1EAA17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CA59" w14:textId="77777777" w:rsidR="00DC0972" w:rsidRDefault="00DC0972">
      <w:r>
        <w:separator/>
      </w:r>
    </w:p>
  </w:endnote>
  <w:endnote w:type="continuationSeparator" w:id="0">
    <w:p w14:paraId="1C71CFCC" w14:textId="77777777" w:rsidR="00DC0972" w:rsidRDefault="00DC0972">
      <w:r>
        <w:continuationSeparator/>
      </w:r>
    </w:p>
  </w:endnote>
  <w:endnote w:type="continuationNotice" w:id="1">
    <w:p w14:paraId="31F1A80C" w14:textId="77777777" w:rsidR="00DC0972" w:rsidRDefault="00DC0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2116247E" w:rsidR="00BD3133" w:rsidRPr="00753782" w:rsidRDefault="00BD3133">
    <w:pPr>
      <w:pStyle w:val="Piedepgina"/>
      <w:jc w:val="right"/>
      <w:rPr>
        <w:rFonts w:ascii="Arial" w:hAnsi="Arial" w:cs="Arial"/>
        <w:sz w:val="18"/>
      </w:rPr>
    </w:pPr>
    <w:r w:rsidRPr="00753782">
      <w:rPr>
        <w:rFonts w:ascii="Arial" w:hAnsi="Arial" w:cs="Arial"/>
        <w:sz w:val="18"/>
      </w:rPr>
      <w:fldChar w:fldCharType="begin"/>
    </w:r>
    <w:r w:rsidRPr="00753782">
      <w:rPr>
        <w:rFonts w:ascii="Arial" w:hAnsi="Arial" w:cs="Arial"/>
        <w:sz w:val="18"/>
      </w:rPr>
      <w:instrText>PAGE   \* MERGEFORMAT</w:instrText>
    </w:r>
    <w:r w:rsidRPr="00753782">
      <w:rPr>
        <w:rFonts w:ascii="Arial" w:hAnsi="Arial" w:cs="Arial"/>
        <w:sz w:val="18"/>
      </w:rPr>
      <w:fldChar w:fldCharType="separate"/>
    </w:r>
    <w:r w:rsidR="00AC7103">
      <w:rPr>
        <w:rFonts w:ascii="Arial" w:hAnsi="Arial" w:cs="Arial"/>
        <w:noProof/>
        <w:sz w:val="18"/>
      </w:rPr>
      <w:t>2</w:t>
    </w:r>
    <w:r w:rsidRPr="0075378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4985" w14:textId="77777777" w:rsidR="00DC0972" w:rsidRDefault="00DC0972">
      <w:r>
        <w:separator/>
      </w:r>
    </w:p>
  </w:footnote>
  <w:footnote w:type="continuationSeparator" w:id="0">
    <w:p w14:paraId="12B26060" w14:textId="77777777" w:rsidR="00DC0972" w:rsidRDefault="00DC0972">
      <w:r>
        <w:continuationSeparator/>
      </w:r>
    </w:p>
  </w:footnote>
  <w:footnote w:type="continuationNotice" w:id="1">
    <w:p w14:paraId="78144D03" w14:textId="77777777" w:rsidR="00DC0972" w:rsidRDefault="00DC0972"/>
  </w:footnote>
  <w:footnote w:id="2">
    <w:p w14:paraId="462868F3" w14:textId="3D5341D0" w:rsidR="002028E8" w:rsidRPr="00BD644F" w:rsidRDefault="00E0574D">
      <w:pPr>
        <w:pStyle w:val="Textonotapie"/>
        <w:rPr>
          <w:rFonts w:ascii="Tahoma" w:hAnsi="Tahoma" w:cs="Tahoma"/>
          <w:bCs/>
        </w:rPr>
      </w:pPr>
      <w:r w:rsidRPr="00BD644F">
        <w:rPr>
          <w:rStyle w:val="Refdenotaalpie"/>
          <w:rFonts w:ascii="Tahoma" w:hAnsi="Tahoma" w:cs="Tahoma"/>
        </w:rPr>
        <w:footnoteRef/>
      </w:r>
      <w:r w:rsidRPr="00BD644F">
        <w:rPr>
          <w:rFonts w:ascii="Tahoma" w:hAnsi="Tahoma" w:cs="Tahoma"/>
        </w:rPr>
        <w:t xml:space="preserve"> Tribunal Superior de Pereira, Sala Laboral</w:t>
      </w:r>
      <w:r w:rsidR="004C259F" w:rsidRPr="00BD644F">
        <w:rPr>
          <w:rFonts w:ascii="Tahoma" w:hAnsi="Tahoma" w:cs="Tahoma"/>
        </w:rPr>
        <w:t xml:space="preserve">, rad. </w:t>
      </w:r>
      <w:r w:rsidR="004C259F" w:rsidRPr="00BD644F">
        <w:rPr>
          <w:rFonts w:ascii="Tahoma" w:hAnsi="Tahoma" w:cs="Tahoma"/>
          <w:bCs/>
        </w:rPr>
        <w:t>66001-31-05-002-2007-00075-0</w:t>
      </w:r>
      <w:r w:rsidR="002F0690">
        <w:rPr>
          <w:rFonts w:ascii="Tahoma" w:hAnsi="Tahoma" w:cs="Tahoma"/>
          <w:bCs/>
        </w:rPr>
        <w:t>1</w:t>
      </w:r>
      <w:r w:rsidR="00412F44" w:rsidRPr="00BD644F">
        <w:rPr>
          <w:rFonts w:ascii="Tahoma" w:hAnsi="Tahoma" w:cs="Tahoma"/>
          <w:b/>
        </w:rPr>
        <w:t xml:space="preserve"> </w:t>
      </w:r>
      <w:r w:rsidR="00412F44" w:rsidRPr="00BD644F">
        <w:rPr>
          <w:rFonts w:ascii="Tahoma" w:hAnsi="Tahoma" w:cs="Tahoma"/>
          <w:bCs/>
        </w:rPr>
        <w:t>del 29 de octubre de 2009</w:t>
      </w:r>
      <w:r w:rsidR="002028E8" w:rsidRPr="00BD644F">
        <w:rPr>
          <w:rFonts w:ascii="Tahoma" w:hAnsi="Tahoma" w:cs="Tahoma"/>
          <w:bCs/>
        </w:rPr>
        <w:t>. M.P. Hernán Mejía Uribe.</w:t>
      </w:r>
    </w:p>
  </w:footnote>
  <w:footnote w:id="3">
    <w:p w14:paraId="0A7DCB2F" w14:textId="336EDE9B" w:rsidR="004C259F" w:rsidRDefault="004C259F">
      <w:pPr>
        <w:pStyle w:val="Textonotapie"/>
      </w:pPr>
      <w:r w:rsidRPr="00BD644F">
        <w:rPr>
          <w:rStyle w:val="Refdenotaalpie"/>
          <w:rFonts w:ascii="Tahoma" w:hAnsi="Tahoma" w:cs="Tahoma"/>
        </w:rPr>
        <w:footnoteRef/>
      </w:r>
      <w:r w:rsidRPr="00BD644F">
        <w:rPr>
          <w:rFonts w:ascii="Tahoma" w:hAnsi="Tahoma" w:cs="Tahoma"/>
        </w:rPr>
        <w:t xml:space="preserve"> </w:t>
      </w:r>
      <w:proofErr w:type="spellStart"/>
      <w:r w:rsidR="00BD644F" w:rsidRPr="00BD644F">
        <w:rPr>
          <w:rFonts w:ascii="Tahoma" w:hAnsi="Tahoma" w:cs="Tahoma"/>
        </w:rPr>
        <w:t>Fabian</w:t>
      </w:r>
      <w:proofErr w:type="spellEnd"/>
      <w:r w:rsidR="00BD644F" w:rsidRPr="00BD644F">
        <w:rPr>
          <w:rFonts w:ascii="Tahoma" w:hAnsi="Tahoma" w:cs="Tahoma"/>
        </w:rPr>
        <w:t xml:space="preserve"> Vallejo Cabrera, Derecho procesal del trabajo, página 246.</w:t>
      </w:r>
    </w:p>
  </w:footnote>
  <w:footnote w:id="4">
    <w:p w14:paraId="124F6357" w14:textId="7FBF3EE6" w:rsidR="00725EB2" w:rsidRPr="005F7C80" w:rsidRDefault="00725EB2" w:rsidP="005F7C80">
      <w:pPr>
        <w:pStyle w:val="Textonotapie"/>
        <w:jc w:val="both"/>
        <w:rPr>
          <w:rFonts w:ascii="Tahoma" w:hAnsi="Tahoma" w:cs="Tahoma"/>
          <w:lang w:val="es-419"/>
        </w:rPr>
      </w:pPr>
      <w:r w:rsidRPr="005F7C80">
        <w:rPr>
          <w:rStyle w:val="Refdenotaalpie"/>
          <w:rFonts w:ascii="Tahoma" w:hAnsi="Tahoma" w:cs="Tahoma"/>
        </w:rPr>
        <w:footnoteRef/>
      </w:r>
      <w:r w:rsidRPr="005F7C80">
        <w:rPr>
          <w:rFonts w:ascii="Tahoma" w:hAnsi="Tahoma" w:cs="Tahoma"/>
        </w:rPr>
        <w:t xml:space="preserve"> </w:t>
      </w:r>
      <w:r w:rsidR="00D45EDB" w:rsidRPr="005F7C80">
        <w:rPr>
          <w:rFonts w:ascii="Tahoma" w:hAnsi="Tahoma" w:cs="Tahoma"/>
        </w:rPr>
        <w:t xml:space="preserve">Tribunal Superior de Pereira- Sala Laboral, </w:t>
      </w:r>
      <w:r w:rsidR="00197CCF" w:rsidRPr="005F7C80">
        <w:rPr>
          <w:rFonts w:ascii="Tahoma" w:hAnsi="Tahoma" w:cs="Tahoma"/>
        </w:rPr>
        <w:t>providencia</w:t>
      </w:r>
      <w:r w:rsidR="00D45EDB" w:rsidRPr="005F7C80">
        <w:rPr>
          <w:rFonts w:ascii="Tahoma" w:hAnsi="Tahoma" w:cs="Tahoma"/>
        </w:rPr>
        <w:t xml:space="preserve"> </w:t>
      </w:r>
      <w:r w:rsidR="00197CCF" w:rsidRPr="005F7C80">
        <w:rPr>
          <w:rFonts w:ascii="Tahoma" w:hAnsi="Tahoma" w:cs="Tahoma"/>
        </w:rPr>
        <w:t xml:space="preserve">del 25 de abril de 2022, </w:t>
      </w:r>
      <w:r w:rsidR="00D45EDB" w:rsidRPr="005F7C80">
        <w:rPr>
          <w:rFonts w:ascii="Tahoma" w:hAnsi="Tahoma" w:cs="Tahoma"/>
        </w:rPr>
        <w:t xml:space="preserve">rad. </w:t>
      </w:r>
      <w:r w:rsidR="00D45EDB" w:rsidRPr="005F7C80">
        <w:rPr>
          <w:rFonts w:ascii="Tahoma" w:hAnsi="Tahoma" w:cs="Tahoma"/>
          <w:lang w:val="es-419"/>
        </w:rPr>
        <w:t>66170-31-05-001-2019-00205-01 de</w:t>
      </w:r>
      <w:r w:rsidR="00197CCF" w:rsidRPr="005F7C80">
        <w:rPr>
          <w:rFonts w:ascii="Tahoma" w:hAnsi="Tahoma" w:cs="Tahoma"/>
          <w:lang w:val="es-419"/>
        </w:rPr>
        <w:t xml:space="preserve">ntro del proceso adelantado por Davis Leonel Restrepo Arboleda en contra de </w:t>
      </w:r>
      <w:proofErr w:type="spellStart"/>
      <w:r w:rsidR="00197CCF" w:rsidRPr="005F7C80">
        <w:rPr>
          <w:rFonts w:ascii="Tahoma" w:hAnsi="Tahoma" w:cs="Tahoma"/>
          <w:lang w:val="es-419"/>
        </w:rPr>
        <w:t>Timon</w:t>
      </w:r>
      <w:proofErr w:type="spellEnd"/>
      <w:r w:rsidR="00197CCF" w:rsidRPr="005F7C80">
        <w:rPr>
          <w:rFonts w:ascii="Tahoma" w:hAnsi="Tahoma" w:cs="Tahoma"/>
          <w:lang w:val="es-419"/>
        </w:rPr>
        <w:t xml:space="preserve"> S.A y </w:t>
      </w:r>
      <w:proofErr w:type="spellStart"/>
      <w:r w:rsidR="00197CCF" w:rsidRPr="005F7C80">
        <w:rPr>
          <w:rFonts w:ascii="Tahoma" w:hAnsi="Tahoma" w:cs="Tahoma"/>
          <w:lang w:val="es-419"/>
        </w:rPr>
        <w:t>Talentum</w:t>
      </w:r>
      <w:proofErr w:type="spellEnd"/>
      <w:r w:rsidR="00197CCF" w:rsidRPr="005F7C80">
        <w:rPr>
          <w:rFonts w:ascii="Tahoma" w:hAnsi="Tahoma" w:cs="Tahoma"/>
          <w:lang w:val="es-419"/>
        </w:rPr>
        <w:t xml:space="preserve"> Temporal S.A.S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1CE3" w14:textId="78FE5723" w:rsidR="002158C0" w:rsidRPr="00753782" w:rsidRDefault="002158C0" w:rsidP="00753782">
    <w:pPr>
      <w:pStyle w:val="Ttulo"/>
      <w:spacing w:line="240" w:lineRule="auto"/>
      <w:jc w:val="both"/>
      <w:rPr>
        <w:b w:val="0"/>
        <w:sz w:val="18"/>
        <w:szCs w:val="18"/>
      </w:rPr>
    </w:pPr>
    <w:r w:rsidRPr="00753782">
      <w:rPr>
        <w:b w:val="0"/>
        <w:sz w:val="18"/>
        <w:szCs w:val="18"/>
      </w:rPr>
      <w:t>Radicación No.:</w:t>
    </w:r>
    <w:r w:rsidRPr="00753782">
      <w:rPr>
        <w:b w:val="0"/>
        <w:sz w:val="18"/>
        <w:szCs w:val="18"/>
      </w:rPr>
      <w:tab/>
      <w:t>66170-31-05-001-202</w:t>
    </w:r>
    <w:r w:rsidR="00AA7E51" w:rsidRPr="00753782">
      <w:rPr>
        <w:b w:val="0"/>
        <w:sz w:val="18"/>
        <w:szCs w:val="18"/>
      </w:rPr>
      <w:t>1</w:t>
    </w:r>
    <w:r w:rsidRPr="00753782">
      <w:rPr>
        <w:b w:val="0"/>
        <w:sz w:val="18"/>
        <w:szCs w:val="18"/>
      </w:rPr>
      <w:t>-00</w:t>
    </w:r>
    <w:r w:rsidR="00AA7E51" w:rsidRPr="00753782">
      <w:rPr>
        <w:b w:val="0"/>
        <w:sz w:val="18"/>
        <w:szCs w:val="18"/>
      </w:rPr>
      <w:t>322</w:t>
    </w:r>
    <w:r w:rsidRPr="00753782">
      <w:rPr>
        <w:b w:val="0"/>
        <w:sz w:val="18"/>
        <w:szCs w:val="18"/>
      </w:rPr>
      <w:t>-01</w:t>
    </w:r>
  </w:p>
  <w:p w14:paraId="487AD959" w14:textId="18D87486" w:rsidR="002158C0" w:rsidRPr="00753782" w:rsidRDefault="002158C0" w:rsidP="00753782">
    <w:pPr>
      <w:pStyle w:val="Ttulo"/>
      <w:spacing w:line="240" w:lineRule="auto"/>
      <w:jc w:val="both"/>
      <w:rPr>
        <w:b w:val="0"/>
        <w:sz w:val="18"/>
        <w:szCs w:val="18"/>
      </w:rPr>
    </w:pPr>
    <w:r w:rsidRPr="00753782">
      <w:rPr>
        <w:b w:val="0"/>
        <w:sz w:val="18"/>
        <w:szCs w:val="18"/>
      </w:rPr>
      <w:t>Demandante:</w:t>
    </w:r>
    <w:r w:rsidRPr="00753782">
      <w:rPr>
        <w:b w:val="0"/>
        <w:sz w:val="18"/>
        <w:szCs w:val="18"/>
      </w:rPr>
      <w:tab/>
    </w:r>
    <w:r w:rsidR="00AA7E51" w:rsidRPr="00753782">
      <w:rPr>
        <w:b w:val="0"/>
        <w:sz w:val="18"/>
        <w:szCs w:val="18"/>
      </w:rPr>
      <w:t>José Omar Roja Rodríguez</w:t>
    </w:r>
  </w:p>
  <w:p w14:paraId="31B4B3EA" w14:textId="13228704" w:rsidR="00BD3133" w:rsidRPr="00753782" w:rsidRDefault="002158C0" w:rsidP="00753782">
    <w:pPr>
      <w:pStyle w:val="Ttulo"/>
      <w:spacing w:line="240" w:lineRule="auto"/>
      <w:ind w:left="708" w:hanging="708"/>
      <w:jc w:val="both"/>
      <w:rPr>
        <w:b w:val="0"/>
        <w:sz w:val="18"/>
        <w:szCs w:val="18"/>
      </w:rPr>
    </w:pPr>
    <w:r w:rsidRPr="00753782">
      <w:rPr>
        <w:b w:val="0"/>
        <w:sz w:val="18"/>
        <w:szCs w:val="18"/>
      </w:rPr>
      <w:t>Demandado:</w:t>
    </w:r>
    <w:r w:rsidRPr="00753782">
      <w:rPr>
        <w:b w:val="0"/>
        <w:sz w:val="18"/>
        <w:szCs w:val="18"/>
      </w:rPr>
      <w:tab/>
    </w:r>
    <w:r w:rsidR="00AA7E51" w:rsidRPr="00753782">
      <w:rPr>
        <w:b w:val="0"/>
        <w:sz w:val="18"/>
        <w:szCs w:val="18"/>
      </w:rPr>
      <w:t xml:space="preserve">Transporte </w:t>
    </w:r>
    <w:proofErr w:type="spellStart"/>
    <w:r w:rsidR="00AA7E51" w:rsidRPr="00753782">
      <w:rPr>
        <w:b w:val="0"/>
        <w:sz w:val="18"/>
        <w:szCs w:val="18"/>
      </w:rPr>
      <w:t>Saferbo</w:t>
    </w:r>
    <w:proofErr w:type="spellEnd"/>
    <w:r w:rsidR="00AA7E51" w:rsidRPr="00753782">
      <w:rPr>
        <w:b w:val="0"/>
        <w:sz w:val="18"/>
        <w:szCs w:val="18"/>
      </w:rPr>
      <w:t xml:space="preserve"> S.A.</w:t>
    </w:r>
    <w:r w:rsidRPr="00753782">
      <w:rPr>
        <w:b w:val="0"/>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9"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10" w15:restartNumberingAfterBreak="0">
    <w:nsid w:val="78FE0569"/>
    <w:multiLevelType w:val="multilevel"/>
    <w:tmpl w:val="74F2D008"/>
    <w:lvl w:ilvl="0">
      <w:start w:val="7"/>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abstractNumId w:val="0"/>
  </w:num>
  <w:num w:numId="2">
    <w:abstractNumId w:val="6"/>
  </w:num>
  <w:num w:numId="3">
    <w:abstractNumId w:val="8"/>
  </w:num>
  <w:num w:numId="4">
    <w:abstractNumId w:val="3"/>
  </w:num>
  <w:num w:numId="5">
    <w:abstractNumId w:val="5"/>
  </w:num>
  <w:num w:numId="6">
    <w:abstractNumId w:val="2"/>
  </w:num>
  <w:num w:numId="7">
    <w:abstractNumId w:val="9"/>
  </w:num>
  <w:num w:numId="8">
    <w:abstractNumId w:val="7"/>
  </w:num>
  <w:num w:numId="9">
    <w:abstractNumId w:val="1"/>
  </w:num>
  <w:num w:numId="10">
    <w:abstractNumId w:val="4"/>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CO"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2347"/>
    <w:rsid w:val="00013138"/>
    <w:rsid w:val="000138D2"/>
    <w:rsid w:val="00014101"/>
    <w:rsid w:val="00014172"/>
    <w:rsid w:val="00014949"/>
    <w:rsid w:val="000149FB"/>
    <w:rsid w:val="00014F1A"/>
    <w:rsid w:val="00014F70"/>
    <w:rsid w:val="000153D6"/>
    <w:rsid w:val="00015677"/>
    <w:rsid w:val="00015C7D"/>
    <w:rsid w:val="00016531"/>
    <w:rsid w:val="00016CEA"/>
    <w:rsid w:val="00016DF1"/>
    <w:rsid w:val="00017532"/>
    <w:rsid w:val="000207D2"/>
    <w:rsid w:val="00020B62"/>
    <w:rsid w:val="00020EAD"/>
    <w:rsid w:val="00021B46"/>
    <w:rsid w:val="00021C82"/>
    <w:rsid w:val="000222F2"/>
    <w:rsid w:val="000228BF"/>
    <w:rsid w:val="00022A5C"/>
    <w:rsid w:val="0002387D"/>
    <w:rsid w:val="0002448C"/>
    <w:rsid w:val="0002458E"/>
    <w:rsid w:val="00024D9C"/>
    <w:rsid w:val="00025895"/>
    <w:rsid w:val="0002642F"/>
    <w:rsid w:val="00026905"/>
    <w:rsid w:val="000269CA"/>
    <w:rsid w:val="000271CA"/>
    <w:rsid w:val="000277BB"/>
    <w:rsid w:val="00027E37"/>
    <w:rsid w:val="00031C02"/>
    <w:rsid w:val="000355F6"/>
    <w:rsid w:val="00035929"/>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798C"/>
    <w:rsid w:val="000502A9"/>
    <w:rsid w:val="00050B8B"/>
    <w:rsid w:val="000516FA"/>
    <w:rsid w:val="000526DE"/>
    <w:rsid w:val="0005299F"/>
    <w:rsid w:val="00053381"/>
    <w:rsid w:val="00053767"/>
    <w:rsid w:val="000539D9"/>
    <w:rsid w:val="00053BBC"/>
    <w:rsid w:val="00054180"/>
    <w:rsid w:val="00054AC2"/>
    <w:rsid w:val="000561B5"/>
    <w:rsid w:val="00056F1F"/>
    <w:rsid w:val="00057092"/>
    <w:rsid w:val="000575D1"/>
    <w:rsid w:val="00057644"/>
    <w:rsid w:val="00057E02"/>
    <w:rsid w:val="000600AE"/>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7227"/>
    <w:rsid w:val="000678AD"/>
    <w:rsid w:val="0007089E"/>
    <w:rsid w:val="00070FB2"/>
    <w:rsid w:val="00071C2C"/>
    <w:rsid w:val="00073AD8"/>
    <w:rsid w:val="00073CDD"/>
    <w:rsid w:val="00074717"/>
    <w:rsid w:val="000755E0"/>
    <w:rsid w:val="000758C9"/>
    <w:rsid w:val="00075B3B"/>
    <w:rsid w:val="00075CDE"/>
    <w:rsid w:val="000768A1"/>
    <w:rsid w:val="00076CCC"/>
    <w:rsid w:val="000770E2"/>
    <w:rsid w:val="00077395"/>
    <w:rsid w:val="00077A2A"/>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F79"/>
    <w:rsid w:val="00086216"/>
    <w:rsid w:val="00086703"/>
    <w:rsid w:val="00087119"/>
    <w:rsid w:val="00087799"/>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4DF"/>
    <w:rsid w:val="0009794F"/>
    <w:rsid w:val="00097ED3"/>
    <w:rsid w:val="000A032D"/>
    <w:rsid w:val="000A129C"/>
    <w:rsid w:val="000A2266"/>
    <w:rsid w:val="000A22BF"/>
    <w:rsid w:val="000A23F4"/>
    <w:rsid w:val="000A270A"/>
    <w:rsid w:val="000A29E4"/>
    <w:rsid w:val="000A31A2"/>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3191"/>
    <w:rsid w:val="000B3201"/>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8F8"/>
    <w:rsid w:val="000E1CB4"/>
    <w:rsid w:val="000E1EC1"/>
    <w:rsid w:val="000E1F40"/>
    <w:rsid w:val="000E1F44"/>
    <w:rsid w:val="000E1FFC"/>
    <w:rsid w:val="000E2911"/>
    <w:rsid w:val="000E2B6D"/>
    <w:rsid w:val="000E2C96"/>
    <w:rsid w:val="000E2F2F"/>
    <w:rsid w:val="000E3D17"/>
    <w:rsid w:val="000E46A6"/>
    <w:rsid w:val="000E4D43"/>
    <w:rsid w:val="000E4F18"/>
    <w:rsid w:val="000E5DEB"/>
    <w:rsid w:val="000E618D"/>
    <w:rsid w:val="000E6B13"/>
    <w:rsid w:val="000E7211"/>
    <w:rsid w:val="000E743B"/>
    <w:rsid w:val="000E7518"/>
    <w:rsid w:val="000E7993"/>
    <w:rsid w:val="000E7A93"/>
    <w:rsid w:val="000E7B1E"/>
    <w:rsid w:val="000F0469"/>
    <w:rsid w:val="000F0540"/>
    <w:rsid w:val="000F0BDD"/>
    <w:rsid w:val="000F13EF"/>
    <w:rsid w:val="000F1911"/>
    <w:rsid w:val="000F200C"/>
    <w:rsid w:val="000F2FD9"/>
    <w:rsid w:val="000F34FC"/>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DB"/>
    <w:rsid w:val="00103DB6"/>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1EF"/>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69A"/>
    <w:rsid w:val="00161819"/>
    <w:rsid w:val="0016185C"/>
    <w:rsid w:val="00161EBF"/>
    <w:rsid w:val="001627AF"/>
    <w:rsid w:val="00162D1D"/>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E90"/>
    <w:rsid w:val="001B76BD"/>
    <w:rsid w:val="001C03A9"/>
    <w:rsid w:val="001C1243"/>
    <w:rsid w:val="001C13C4"/>
    <w:rsid w:val="001C14EA"/>
    <w:rsid w:val="001C1CDC"/>
    <w:rsid w:val="001C1FA3"/>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2272"/>
    <w:rsid w:val="001D2276"/>
    <w:rsid w:val="001D305C"/>
    <w:rsid w:val="001D3995"/>
    <w:rsid w:val="001D3A97"/>
    <w:rsid w:val="001D3DC4"/>
    <w:rsid w:val="001D5211"/>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355"/>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3502"/>
    <w:rsid w:val="00203E26"/>
    <w:rsid w:val="00204572"/>
    <w:rsid w:val="002054CF"/>
    <w:rsid w:val="00205AC6"/>
    <w:rsid w:val="00205B3D"/>
    <w:rsid w:val="00205CFF"/>
    <w:rsid w:val="00206934"/>
    <w:rsid w:val="00206F5B"/>
    <w:rsid w:val="002070B8"/>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26F"/>
    <w:rsid w:val="00220994"/>
    <w:rsid w:val="00221452"/>
    <w:rsid w:val="00221E2C"/>
    <w:rsid w:val="00221F05"/>
    <w:rsid w:val="002225AD"/>
    <w:rsid w:val="00222754"/>
    <w:rsid w:val="0022317F"/>
    <w:rsid w:val="0022375A"/>
    <w:rsid w:val="00223894"/>
    <w:rsid w:val="00223AE4"/>
    <w:rsid w:val="002244C1"/>
    <w:rsid w:val="0022458D"/>
    <w:rsid w:val="002248AE"/>
    <w:rsid w:val="002250D5"/>
    <w:rsid w:val="002262B8"/>
    <w:rsid w:val="002262C5"/>
    <w:rsid w:val="002266BC"/>
    <w:rsid w:val="00226C13"/>
    <w:rsid w:val="00226C22"/>
    <w:rsid w:val="00226E5F"/>
    <w:rsid w:val="0022734D"/>
    <w:rsid w:val="002273C1"/>
    <w:rsid w:val="002274AE"/>
    <w:rsid w:val="00230014"/>
    <w:rsid w:val="00230149"/>
    <w:rsid w:val="002307F0"/>
    <w:rsid w:val="00230B34"/>
    <w:rsid w:val="00230B57"/>
    <w:rsid w:val="00231133"/>
    <w:rsid w:val="002314B7"/>
    <w:rsid w:val="0023285F"/>
    <w:rsid w:val="00233341"/>
    <w:rsid w:val="002338AC"/>
    <w:rsid w:val="00233BD7"/>
    <w:rsid w:val="00233DF8"/>
    <w:rsid w:val="00233E1B"/>
    <w:rsid w:val="00234388"/>
    <w:rsid w:val="002343F1"/>
    <w:rsid w:val="00234BAC"/>
    <w:rsid w:val="00234E83"/>
    <w:rsid w:val="00235D02"/>
    <w:rsid w:val="00235D95"/>
    <w:rsid w:val="002360AF"/>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C4B"/>
    <w:rsid w:val="00272DB6"/>
    <w:rsid w:val="00273462"/>
    <w:rsid w:val="00274834"/>
    <w:rsid w:val="00274C60"/>
    <w:rsid w:val="00274CA0"/>
    <w:rsid w:val="00275F26"/>
    <w:rsid w:val="002763C1"/>
    <w:rsid w:val="0027657D"/>
    <w:rsid w:val="002765F1"/>
    <w:rsid w:val="00276620"/>
    <w:rsid w:val="00277315"/>
    <w:rsid w:val="00277335"/>
    <w:rsid w:val="00277538"/>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ADF"/>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204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B40"/>
    <w:rsid w:val="002E7ED1"/>
    <w:rsid w:val="002E7F04"/>
    <w:rsid w:val="002F045E"/>
    <w:rsid w:val="002F0690"/>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6687"/>
    <w:rsid w:val="00317201"/>
    <w:rsid w:val="003174DF"/>
    <w:rsid w:val="0032090C"/>
    <w:rsid w:val="00320D1D"/>
    <w:rsid w:val="003210D3"/>
    <w:rsid w:val="0032124D"/>
    <w:rsid w:val="00321345"/>
    <w:rsid w:val="003214DA"/>
    <w:rsid w:val="003216D0"/>
    <w:rsid w:val="00321806"/>
    <w:rsid w:val="00321CCC"/>
    <w:rsid w:val="00322B29"/>
    <w:rsid w:val="00323C2D"/>
    <w:rsid w:val="00324244"/>
    <w:rsid w:val="003243DD"/>
    <w:rsid w:val="00325D21"/>
    <w:rsid w:val="00325D3B"/>
    <w:rsid w:val="00325DE2"/>
    <w:rsid w:val="0032600C"/>
    <w:rsid w:val="00326E13"/>
    <w:rsid w:val="0032713E"/>
    <w:rsid w:val="003274A7"/>
    <w:rsid w:val="00327623"/>
    <w:rsid w:val="00327884"/>
    <w:rsid w:val="00327D30"/>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B89"/>
    <w:rsid w:val="00337C3D"/>
    <w:rsid w:val="0034222C"/>
    <w:rsid w:val="0034231F"/>
    <w:rsid w:val="003425A9"/>
    <w:rsid w:val="00342B91"/>
    <w:rsid w:val="00342F43"/>
    <w:rsid w:val="003432F4"/>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A88"/>
    <w:rsid w:val="00371191"/>
    <w:rsid w:val="00371ADE"/>
    <w:rsid w:val="003720D7"/>
    <w:rsid w:val="003725CC"/>
    <w:rsid w:val="00372A70"/>
    <w:rsid w:val="00372E1F"/>
    <w:rsid w:val="0037454D"/>
    <w:rsid w:val="003750A1"/>
    <w:rsid w:val="0037552F"/>
    <w:rsid w:val="0037582F"/>
    <w:rsid w:val="00375CF8"/>
    <w:rsid w:val="0037617E"/>
    <w:rsid w:val="00376BA0"/>
    <w:rsid w:val="0037720D"/>
    <w:rsid w:val="00377B96"/>
    <w:rsid w:val="00380ED1"/>
    <w:rsid w:val="00381284"/>
    <w:rsid w:val="00381543"/>
    <w:rsid w:val="00381782"/>
    <w:rsid w:val="003819FA"/>
    <w:rsid w:val="00381A98"/>
    <w:rsid w:val="003821B0"/>
    <w:rsid w:val="003822EF"/>
    <w:rsid w:val="003837C8"/>
    <w:rsid w:val="00384432"/>
    <w:rsid w:val="00385042"/>
    <w:rsid w:val="0038616C"/>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20D"/>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2"/>
    <w:rsid w:val="003A69EC"/>
    <w:rsid w:val="003A7B37"/>
    <w:rsid w:val="003B02A3"/>
    <w:rsid w:val="003B1519"/>
    <w:rsid w:val="003B16C4"/>
    <w:rsid w:val="003B1930"/>
    <w:rsid w:val="003B1E36"/>
    <w:rsid w:val="003B2E57"/>
    <w:rsid w:val="003B3027"/>
    <w:rsid w:val="003B4467"/>
    <w:rsid w:val="003B4CEA"/>
    <w:rsid w:val="003B51C2"/>
    <w:rsid w:val="003B564B"/>
    <w:rsid w:val="003B5CD2"/>
    <w:rsid w:val="003B5F57"/>
    <w:rsid w:val="003B6103"/>
    <w:rsid w:val="003B61BF"/>
    <w:rsid w:val="003B650D"/>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545"/>
    <w:rsid w:val="003C66B9"/>
    <w:rsid w:val="003C6A58"/>
    <w:rsid w:val="003C6D5F"/>
    <w:rsid w:val="003C7018"/>
    <w:rsid w:val="003C7149"/>
    <w:rsid w:val="003C7C33"/>
    <w:rsid w:val="003D01CA"/>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5306"/>
    <w:rsid w:val="003E544D"/>
    <w:rsid w:val="003E62D6"/>
    <w:rsid w:val="003E6A85"/>
    <w:rsid w:val="003E7344"/>
    <w:rsid w:val="003E75E1"/>
    <w:rsid w:val="003E7D11"/>
    <w:rsid w:val="003F0212"/>
    <w:rsid w:val="003F0223"/>
    <w:rsid w:val="003F0BE6"/>
    <w:rsid w:val="003F1A0A"/>
    <w:rsid w:val="003F1F88"/>
    <w:rsid w:val="003F30EF"/>
    <w:rsid w:val="003F348D"/>
    <w:rsid w:val="003F45AE"/>
    <w:rsid w:val="003F4F97"/>
    <w:rsid w:val="003F51EC"/>
    <w:rsid w:val="003F52B3"/>
    <w:rsid w:val="003F5592"/>
    <w:rsid w:val="003F5D62"/>
    <w:rsid w:val="003F6DB5"/>
    <w:rsid w:val="003F6E73"/>
    <w:rsid w:val="003F73AE"/>
    <w:rsid w:val="003F758F"/>
    <w:rsid w:val="003F77AC"/>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0B0F"/>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27745"/>
    <w:rsid w:val="00427C1D"/>
    <w:rsid w:val="0043004B"/>
    <w:rsid w:val="00430558"/>
    <w:rsid w:val="004306D0"/>
    <w:rsid w:val="00430A8F"/>
    <w:rsid w:val="00430C7F"/>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C54"/>
    <w:rsid w:val="00443F05"/>
    <w:rsid w:val="0044400B"/>
    <w:rsid w:val="004445BB"/>
    <w:rsid w:val="00445139"/>
    <w:rsid w:val="00445A76"/>
    <w:rsid w:val="00445F50"/>
    <w:rsid w:val="00446778"/>
    <w:rsid w:val="004472B6"/>
    <w:rsid w:val="00447A15"/>
    <w:rsid w:val="00450B65"/>
    <w:rsid w:val="004511D9"/>
    <w:rsid w:val="00451A93"/>
    <w:rsid w:val="00451D74"/>
    <w:rsid w:val="00452245"/>
    <w:rsid w:val="004529A7"/>
    <w:rsid w:val="004543AB"/>
    <w:rsid w:val="004545A0"/>
    <w:rsid w:val="00454D5B"/>
    <w:rsid w:val="00454E5E"/>
    <w:rsid w:val="00454F53"/>
    <w:rsid w:val="00456585"/>
    <w:rsid w:val="004571FD"/>
    <w:rsid w:val="00457599"/>
    <w:rsid w:val="004575BF"/>
    <w:rsid w:val="00457AF3"/>
    <w:rsid w:val="0046001C"/>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D22"/>
    <w:rsid w:val="00467EF2"/>
    <w:rsid w:val="00470028"/>
    <w:rsid w:val="00470E19"/>
    <w:rsid w:val="00470E9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44C"/>
    <w:rsid w:val="00492486"/>
    <w:rsid w:val="00492A9E"/>
    <w:rsid w:val="00493E08"/>
    <w:rsid w:val="004940ED"/>
    <w:rsid w:val="00494331"/>
    <w:rsid w:val="00494BA4"/>
    <w:rsid w:val="00494EBE"/>
    <w:rsid w:val="00495560"/>
    <w:rsid w:val="00495E07"/>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6FE6"/>
    <w:rsid w:val="004A70B5"/>
    <w:rsid w:val="004A7204"/>
    <w:rsid w:val="004A7233"/>
    <w:rsid w:val="004A7369"/>
    <w:rsid w:val="004A75F4"/>
    <w:rsid w:val="004A7C5D"/>
    <w:rsid w:val="004B0127"/>
    <w:rsid w:val="004B27E0"/>
    <w:rsid w:val="004B29F2"/>
    <w:rsid w:val="004B33AE"/>
    <w:rsid w:val="004B3FE6"/>
    <w:rsid w:val="004B4060"/>
    <w:rsid w:val="004B42AA"/>
    <w:rsid w:val="004B46ED"/>
    <w:rsid w:val="004B4AA1"/>
    <w:rsid w:val="004B4C02"/>
    <w:rsid w:val="004B5199"/>
    <w:rsid w:val="004B5434"/>
    <w:rsid w:val="004B55A8"/>
    <w:rsid w:val="004B55B0"/>
    <w:rsid w:val="004B58E3"/>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474"/>
    <w:rsid w:val="004F48F6"/>
    <w:rsid w:val="004F4F15"/>
    <w:rsid w:val="004F6882"/>
    <w:rsid w:val="004F69C5"/>
    <w:rsid w:val="004F71FA"/>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2883"/>
    <w:rsid w:val="00512DED"/>
    <w:rsid w:val="00512F75"/>
    <w:rsid w:val="00513B9C"/>
    <w:rsid w:val="00513D07"/>
    <w:rsid w:val="00514368"/>
    <w:rsid w:val="00514BB4"/>
    <w:rsid w:val="00514D46"/>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51F3"/>
    <w:rsid w:val="005263AE"/>
    <w:rsid w:val="00526F12"/>
    <w:rsid w:val="0052733E"/>
    <w:rsid w:val="00527593"/>
    <w:rsid w:val="005276B9"/>
    <w:rsid w:val="005300F2"/>
    <w:rsid w:val="0053068C"/>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44E8"/>
    <w:rsid w:val="0055466E"/>
    <w:rsid w:val="005553CE"/>
    <w:rsid w:val="00556277"/>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F8"/>
    <w:rsid w:val="005803F2"/>
    <w:rsid w:val="00580427"/>
    <w:rsid w:val="0058074D"/>
    <w:rsid w:val="00580919"/>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F3"/>
    <w:rsid w:val="005D4CFA"/>
    <w:rsid w:val="005D5609"/>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34"/>
    <w:rsid w:val="00633E07"/>
    <w:rsid w:val="006344C0"/>
    <w:rsid w:val="00635ADE"/>
    <w:rsid w:val="00635CE4"/>
    <w:rsid w:val="00636627"/>
    <w:rsid w:val="00636635"/>
    <w:rsid w:val="006367AE"/>
    <w:rsid w:val="00636812"/>
    <w:rsid w:val="00636945"/>
    <w:rsid w:val="00637FD8"/>
    <w:rsid w:val="006406AA"/>
    <w:rsid w:val="00640EE1"/>
    <w:rsid w:val="0064162F"/>
    <w:rsid w:val="0064274D"/>
    <w:rsid w:val="006439FE"/>
    <w:rsid w:val="00643B07"/>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228F"/>
    <w:rsid w:val="006522B0"/>
    <w:rsid w:val="00652678"/>
    <w:rsid w:val="00652B2C"/>
    <w:rsid w:val="0065450B"/>
    <w:rsid w:val="00654623"/>
    <w:rsid w:val="00654AAE"/>
    <w:rsid w:val="00654BAD"/>
    <w:rsid w:val="00654CE1"/>
    <w:rsid w:val="00654D3D"/>
    <w:rsid w:val="006553DC"/>
    <w:rsid w:val="00655794"/>
    <w:rsid w:val="006558E7"/>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719A"/>
    <w:rsid w:val="00667269"/>
    <w:rsid w:val="006672AD"/>
    <w:rsid w:val="006677D7"/>
    <w:rsid w:val="00670E02"/>
    <w:rsid w:val="00670EEA"/>
    <w:rsid w:val="0067116B"/>
    <w:rsid w:val="006713AF"/>
    <w:rsid w:val="00671AE0"/>
    <w:rsid w:val="00671B43"/>
    <w:rsid w:val="00671DDA"/>
    <w:rsid w:val="00672845"/>
    <w:rsid w:val="00672B23"/>
    <w:rsid w:val="00672FE3"/>
    <w:rsid w:val="0067324B"/>
    <w:rsid w:val="00673B0C"/>
    <w:rsid w:val="00673BB8"/>
    <w:rsid w:val="00673D39"/>
    <w:rsid w:val="00673F2B"/>
    <w:rsid w:val="0067431F"/>
    <w:rsid w:val="00674592"/>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400F"/>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5B0"/>
    <w:rsid w:val="006A4958"/>
    <w:rsid w:val="006A52A2"/>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DA"/>
    <w:rsid w:val="006B2C1E"/>
    <w:rsid w:val="006B2DB9"/>
    <w:rsid w:val="006B2E5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831"/>
    <w:rsid w:val="006C46EF"/>
    <w:rsid w:val="006C4CDF"/>
    <w:rsid w:val="006C4E3E"/>
    <w:rsid w:val="006C5678"/>
    <w:rsid w:val="006C5927"/>
    <w:rsid w:val="006C5F3A"/>
    <w:rsid w:val="006C65A2"/>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4D4"/>
    <w:rsid w:val="006D4CFE"/>
    <w:rsid w:val="006D5A43"/>
    <w:rsid w:val="006D5F81"/>
    <w:rsid w:val="006D5FD1"/>
    <w:rsid w:val="006D6152"/>
    <w:rsid w:val="006D6FA1"/>
    <w:rsid w:val="006D791C"/>
    <w:rsid w:val="006E057B"/>
    <w:rsid w:val="006E0CD7"/>
    <w:rsid w:val="006E10A6"/>
    <w:rsid w:val="006E10D1"/>
    <w:rsid w:val="006E1255"/>
    <w:rsid w:val="006E16C9"/>
    <w:rsid w:val="006E26B9"/>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4C5"/>
    <w:rsid w:val="0070011C"/>
    <w:rsid w:val="00700381"/>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5566"/>
    <w:rsid w:val="0071575F"/>
    <w:rsid w:val="00715E20"/>
    <w:rsid w:val="00716C54"/>
    <w:rsid w:val="00717064"/>
    <w:rsid w:val="0071752E"/>
    <w:rsid w:val="0071796D"/>
    <w:rsid w:val="00717E82"/>
    <w:rsid w:val="00723BD9"/>
    <w:rsid w:val="00723FD3"/>
    <w:rsid w:val="007241A8"/>
    <w:rsid w:val="00724299"/>
    <w:rsid w:val="00724E3A"/>
    <w:rsid w:val="007250F3"/>
    <w:rsid w:val="0072532D"/>
    <w:rsid w:val="007255D0"/>
    <w:rsid w:val="00725BD5"/>
    <w:rsid w:val="00725EB2"/>
    <w:rsid w:val="00725FC0"/>
    <w:rsid w:val="00726102"/>
    <w:rsid w:val="007267A7"/>
    <w:rsid w:val="00727964"/>
    <w:rsid w:val="00727AF6"/>
    <w:rsid w:val="00730A33"/>
    <w:rsid w:val="00730B52"/>
    <w:rsid w:val="007310CB"/>
    <w:rsid w:val="00731B40"/>
    <w:rsid w:val="00732070"/>
    <w:rsid w:val="0073215F"/>
    <w:rsid w:val="00732238"/>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782"/>
    <w:rsid w:val="007538B1"/>
    <w:rsid w:val="00753CDF"/>
    <w:rsid w:val="00753F4A"/>
    <w:rsid w:val="0075410B"/>
    <w:rsid w:val="0075491E"/>
    <w:rsid w:val="007555B0"/>
    <w:rsid w:val="00755CE1"/>
    <w:rsid w:val="0075687E"/>
    <w:rsid w:val="00756DF9"/>
    <w:rsid w:val="007572F7"/>
    <w:rsid w:val="00757E6E"/>
    <w:rsid w:val="00760079"/>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884"/>
    <w:rsid w:val="00766B8A"/>
    <w:rsid w:val="00766D44"/>
    <w:rsid w:val="00766DE5"/>
    <w:rsid w:val="00767572"/>
    <w:rsid w:val="00767752"/>
    <w:rsid w:val="0077011F"/>
    <w:rsid w:val="007701D7"/>
    <w:rsid w:val="007702C0"/>
    <w:rsid w:val="00770643"/>
    <w:rsid w:val="0077071F"/>
    <w:rsid w:val="00771E1D"/>
    <w:rsid w:val="007724C4"/>
    <w:rsid w:val="0077280E"/>
    <w:rsid w:val="0077284B"/>
    <w:rsid w:val="00772CF9"/>
    <w:rsid w:val="0077321F"/>
    <w:rsid w:val="0077374D"/>
    <w:rsid w:val="00774A61"/>
    <w:rsid w:val="007754D8"/>
    <w:rsid w:val="00775795"/>
    <w:rsid w:val="007763AA"/>
    <w:rsid w:val="00776A8B"/>
    <w:rsid w:val="0077789E"/>
    <w:rsid w:val="00777D7D"/>
    <w:rsid w:val="00780210"/>
    <w:rsid w:val="0078124B"/>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DD6"/>
    <w:rsid w:val="00791FBB"/>
    <w:rsid w:val="00792211"/>
    <w:rsid w:val="00793198"/>
    <w:rsid w:val="007938CC"/>
    <w:rsid w:val="00794113"/>
    <w:rsid w:val="00794CB7"/>
    <w:rsid w:val="00794FB7"/>
    <w:rsid w:val="00795283"/>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9C7"/>
    <w:rsid w:val="007A7C37"/>
    <w:rsid w:val="007B0848"/>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C8A"/>
    <w:rsid w:val="007D1DEC"/>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E13EB"/>
    <w:rsid w:val="007E1C45"/>
    <w:rsid w:val="007E2251"/>
    <w:rsid w:val="007E25BE"/>
    <w:rsid w:val="007E27D8"/>
    <w:rsid w:val="007E3943"/>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90D"/>
    <w:rsid w:val="007F0B8E"/>
    <w:rsid w:val="007F0E86"/>
    <w:rsid w:val="007F0F5B"/>
    <w:rsid w:val="007F2707"/>
    <w:rsid w:val="007F2CD5"/>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79D"/>
    <w:rsid w:val="00814923"/>
    <w:rsid w:val="00815322"/>
    <w:rsid w:val="008155DB"/>
    <w:rsid w:val="00815A7D"/>
    <w:rsid w:val="00815DFC"/>
    <w:rsid w:val="0081628A"/>
    <w:rsid w:val="008165FB"/>
    <w:rsid w:val="0081673E"/>
    <w:rsid w:val="00816784"/>
    <w:rsid w:val="0081679F"/>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3A9"/>
    <w:rsid w:val="00826426"/>
    <w:rsid w:val="00827473"/>
    <w:rsid w:val="008278C0"/>
    <w:rsid w:val="00827C16"/>
    <w:rsid w:val="00827FFD"/>
    <w:rsid w:val="0083001F"/>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5D7"/>
    <w:rsid w:val="00894AAA"/>
    <w:rsid w:val="00894FCF"/>
    <w:rsid w:val="00895D96"/>
    <w:rsid w:val="008967BE"/>
    <w:rsid w:val="00896B9B"/>
    <w:rsid w:val="008977D7"/>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360F"/>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B1065"/>
    <w:rsid w:val="008B111D"/>
    <w:rsid w:val="008B1B1E"/>
    <w:rsid w:val="008B24F9"/>
    <w:rsid w:val="008B35A7"/>
    <w:rsid w:val="008B4CC9"/>
    <w:rsid w:val="008B4D04"/>
    <w:rsid w:val="008B59C3"/>
    <w:rsid w:val="008B5BBC"/>
    <w:rsid w:val="008B684D"/>
    <w:rsid w:val="008B69DF"/>
    <w:rsid w:val="008B7634"/>
    <w:rsid w:val="008B7A03"/>
    <w:rsid w:val="008B7BFA"/>
    <w:rsid w:val="008C0444"/>
    <w:rsid w:val="008C04FE"/>
    <w:rsid w:val="008C0B28"/>
    <w:rsid w:val="008C0B7C"/>
    <w:rsid w:val="008C0D89"/>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2BD3"/>
    <w:rsid w:val="008E3270"/>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CEA"/>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5E0"/>
    <w:rsid w:val="00936127"/>
    <w:rsid w:val="0093620A"/>
    <w:rsid w:val="00936341"/>
    <w:rsid w:val="0093685F"/>
    <w:rsid w:val="00936D68"/>
    <w:rsid w:val="00937BDE"/>
    <w:rsid w:val="00940331"/>
    <w:rsid w:val="009403A0"/>
    <w:rsid w:val="00940725"/>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10BE"/>
    <w:rsid w:val="009516A9"/>
    <w:rsid w:val="00951A53"/>
    <w:rsid w:val="009529F5"/>
    <w:rsid w:val="00952D0A"/>
    <w:rsid w:val="0095381C"/>
    <w:rsid w:val="00953C96"/>
    <w:rsid w:val="0095406A"/>
    <w:rsid w:val="00954432"/>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6523"/>
    <w:rsid w:val="0098751C"/>
    <w:rsid w:val="009875F0"/>
    <w:rsid w:val="00987B5C"/>
    <w:rsid w:val="0099042D"/>
    <w:rsid w:val="009904DA"/>
    <w:rsid w:val="00990A77"/>
    <w:rsid w:val="00991640"/>
    <w:rsid w:val="00991A3C"/>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B48"/>
    <w:rsid w:val="009A6B7C"/>
    <w:rsid w:val="009A7D79"/>
    <w:rsid w:val="009A7E52"/>
    <w:rsid w:val="009B0E87"/>
    <w:rsid w:val="009B1643"/>
    <w:rsid w:val="009B175B"/>
    <w:rsid w:val="009B29A6"/>
    <w:rsid w:val="009B2EA6"/>
    <w:rsid w:val="009B3F8F"/>
    <w:rsid w:val="009B3F9C"/>
    <w:rsid w:val="009B43C5"/>
    <w:rsid w:val="009B5339"/>
    <w:rsid w:val="009B5C1C"/>
    <w:rsid w:val="009B5EE0"/>
    <w:rsid w:val="009B6875"/>
    <w:rsid w:val="009B6923"/>
    <w:rsid w:val="009B6A2F"/>
    <w:rsid w:val="009B79EE"/>
    <w:rsid w:val="009B7B37"/>
    <w:rsid w:val="009B7D2C"/>
    <w:rsid w:val="009C0108"/>
    <w:rsid w:val="009C0BD1"/>
    <w:rsid w:val="009C0CA1"/>
    <w:rsid w:val="009C1081"/>
    <w:rsid w:val="009C1475"/>
    <w:rsid w:val="009C178C"/>
    <w:rsid w:val="009C18A5"/>
    <w:rsid w:val="009C1E5A"/>
    <w:rsid w:val="009C23E0"/>
    <w:rsid w:val="009C2B0C"/>
    <w:rsid w:val="009C2BB4"/>
    <w:rsid w:val="009C2D13"/>
    <w:rsid w:val="009C39E1"/>
    <w:rsid w:val="009C3C99"/>
    <w:rsid w:val="009C408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3AA"/>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D7DD6"/>
    <w:rsid w:val="009E1642"/>
    <w:rsid w:val="009E1650"/>
    <w:rsid w:val="009E27E4"/>
    <w:rsid w:val="009E2F9F"/>
    <w:rsid w:val="009E2FAB"/>
    <w:rsid w:val="009E3C2D"/>
    <w:rsid w:val="009E4107"/>
    <w:rsid w:val="009E411E"/>
    <w:rsid w:val="009E4905"/>
    <w:rsid w:val="009E4E6A"/>
    <w:rsid w:val="009E5C1F"/>
    <w:rsid w:val="009E6A1E"/>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BF3"/>
    <w:rsid w:val="00A30A68"/>
    <w:rsid w:val="00A30BA3"/>
    <w:rsid w:val="00A30CBC"/>
    <w:rsid w:val="00A315E1"/>
    <w:rsid w:val="00A31EF7"/>
    <w:rsid w:val="00A3227E"/>
    <w:rsid w:val="00A32545"/>
    <w:rsid w:val="00A32AAA"/>
    <w:rsid w:val="00A33693"/>
    <w:rsid w:val="00A33940"/>
    <w:rsid w:val="00A33AFB"/>
    <w:rsid w:val="00A34573"/>
    <w:rsid w:val="00A35381"/>
    <w:rsid w:val="00A36576"/>
    <w:rsid w:val="00A36C44"/>
    <w:rsid w:val="00A36D5B"/>
    <w:rsid w:val="00A37CF9"/>
    <w:rsid w:val="00A37F81"/>
    <w:rsid w:val="00A401AF"/>
    <w:rsid w:val="00A40740"/>
    <w:rsid w:val="00A408B3"/>
    <w:rsid w:val="00A414EA"/>
    <w:rsid w:val="00A419DD"/>
    <w:rsid w:val="00A41ACF"/>
    <w:rsid w:val="00A41D55"/>
    <w:rsid w:val="00A43BB8"/>
    <w:rsid w:val="00A443BC"/>
    <w:rsid w:val="00A44DE9"/>
    <w:rsid w:val="00A45733"/>
    <w:rsid w:val="00A457C8"/>
    <w:rsid w:val="00A4627C"/>
    <w:rsid w:val="00A46592"/>
    <w:rsid w:val="00A46822"/>
    <w:rsid w:val="00A47E04"/>
    <w:rsid w:val="00A50251"/>
    <w:rsid w:val="00A5050C"/>
    <w:rsid w:val="00A50E2A"/>
    <w:rsid w:val="00A511F8"/>
    <w:rsid w:val="00A51F3F"/>
    <w:rsid w:val="00A52CBE"/>
    <w:rsid w:val="00A533AC"/>
    <w:rsid w:val="00A53625"/>
    <w:rsid w:val="00A55509"/>
    <w:rsid w:val="00A55AEF"/>
    <w:rsid w:val="00A56F90"/>
    <w:rsid w:val="00A57624"/>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5C8C"/>
    <w:rsid w:val="00A75EC3"/>
    <w:rsid w:val="00A76078"/>
    <w:rsid w:val="00A762C5"/>
    <w:rsid w:val="00A77324"/>
    <w:rsid w:val="00A77862"/>
    <w:rsid w:val="00A77BAA"/>
    <w:rsid w:val="00A8059C"/>
    <w:rsid w:val="00A80EB6"/>
    <w:rsid w:val="00A81207"/>
    <w:rsid w:val="00A8142C"/>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0162"/>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4D6C"/>
    <w:rsid w:val="00AA5233"/>
    <w:rsid w:val="00AA532D"/>
    <w:rsid w:val="00AA5629"/>
    <w:rsid w:val="00AA5BB1"/>
    <w:rsid w:val="00AA5D05"/>
    <w:rsid w:val="00AA6D36"/>
    <w:rsid w:val="00AA6E2E"/>
    <w:rsid w:val="00AA711C"/>
    <w:rsid w:val="00AA74F1"/>
    <w:rsid w:val="00AA7768"/>
    <w:rsid w:val="00AA7E51"/>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103"/>
    <w:rsid w:val="00AD1694"/>
    <w:rsid w:val="00AD17BA"/>
    <w:rsid w:val="00AD17FD"/>
    <w:rsid w:val="00AD1E37"/>
    <w:rsid w:val="00AD252D"/>
    <w:rsid w:val="00AD2A67"/>
    <w:rsid w:val="00AD2D49"/>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BE"/>
    <w:rsid w:val="00AE531D"/>
    <w:rsid w:val="00AE563C"/>
    <w:rsid w:val="00AE5779"/>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3942"/>
    <w:rsid w:val="00AF411A"/>
    <w:rsid w:val="00AF4BEB"/>
    <w:rsid w:val="00AF519E"/>
    <w:rsid w:val="00AF61DD"/>
    <w:rsid w:val="00AF6507"/>
    <w:rsid w:val="00AF6802"/>
    <w:rsid w:val="00AF693E"/>
    <w:rsid w:val="00AF6941"/>
    <w:rsid w:val="00AF702B"/>
    <w:rsid w:val="00AF706B"/>
    <w:rsid w:val="00AF7859"/>
    <w:rsid w:val="00B00484"/>
    <w:rsid w:val="00B004C4"/>
    <w:rsid w:val="00B00773"/>
    <w:rsid w:val="00B00D85"/>
    <w:rsid w:val="00B02250"/>
    <w:rsid w:val="00B0358A"/>
    <w:rsid w:val="00B03B1A"/>
    <w:rsid w:val="00B04618"/>
    <w:rsid w:val="00B04FCD"/>
    <w:rsid w:val="00B0505F"/>
    <w:rsid w:val="00B052E9"/>
    <w:rsid w:val="00B0538B"/>
    <w:rsid w:val="00B05489"/>
    <w:rsid w:val="00B05774"/>
    <w:rsid w:val="00B06562"/>
    <w:rsid w:val="00B07D12"/>
    <w:rsid w:val="00B07D70"/>
    <w:rsid w:val="00B1000D"/>
    <w:rsid w:val="00B10865"/>
    <w:rsid w:val="00B109E0"/>
    <w:rsid w:val="00B1188A"/>
    <w:rsid w:val="00B11C8A"/>
    <w:rsid w:val="00B11F50"/>
    <w:rsid w:val="00B12335"/>
    <w:rsid w:val="00B12B6C"/>
    <w:rsid w:val="00B12DC9"/>
    <w:rsid w:val="00B12ED6"/>
    <w:rsid w:val="00B13258"/>
    <w:rsid w:val="00B13599"/>
    <w:rsid w:val="00B13822"/>
    <w:rsid w:val="00B14407"/>
    <w:rsid w:val="00B1491A"/>
    <w:rsid w:val="00B14BDF"/>
    <w:rsid w:val="00B14EDC"/>
    <w:rsid w:val="00B157B7"/>
    <w:rsid w:val="00B158AB"/>
    <w:rsid w:val="00B15C43"/>
    <w:rsid w:val="00B15DED"/>
    <w:rsid w:val="00B16046"/>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4ACF"/>
    <w:rsid w:val="00B34F42"/>
    <w:rsid w:val="00B34F7E"/>
    <w:rsid w:val="00B35666"/>
    <w:rsid w:val="00B35C7F"/>
    <w:rsid w:val="00B35EBB"/>
    <w:rsid w:val="00B363D6"/>
    <w:rsid w:val="00B363E3"/>
    <w:rsid w:val="00B36581"/>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63E"/>
    <w:rsid w:val="00B44856"/>
    <w:rsid w:val="00B44A54"/>
    <w:rsid w:val="00B459E5"/>
    <w:rsid w:val="00B46202"/>
    <w:rsid w:val="00B46330"/>
    <w:rsid w:val="00B47ADC"/>
    <w:rsid w:val="00B513FD"/>
    <w:rsid w:val="00B51783"/>
    <w:rsid w:val="00B51CBB"/>
    <w:rsid w:val="00B5225B"/>
    <w:rsid w:val="00B540BB"/>
    <w:rsid w:val="00B54344"/>
    <w:rsid w:val="00B54374"/>
    <w:rsid w:val="00B54641"/>
    <w:rsid w:val="00B55327"/>
    <w:rsid w:val="00B5545C"/>
    <w:rsid w:val="00B55E0E"/>
    <w:rsid w:val="00B604FB"/>
    <w:rsid w:val="00B60E67"/>
    <w:rsid w:val="00B60EFB"/>
    <w:rsid w:val="00B60F12"/>
    <w:rsid w:val="00B613C3"/>
    <w:rsid w:val="00B61F1B"/>
    <w:rsid w:val="00B61FEC"/>
    <w:rsid w:val="00B62E5F"/>
    <w:rsid w:val="00B62ECD"/>
    <w:rsid w:val="00B63393"/>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A6"/>
    <w:rsid w:val="00B81D41"/>
    <w:rsid w:val="00B8247D"/>
    <w:rsid w:val="00B82B47"/>
    <w:rsid w:val="00B82DE7"/>
    <w:rsid w:val="00B82F22"/>
    <w:rsid w:val="00B8399E"/>
    <w:rsid w:val="00B83B72"/>
    <w:rsid w:val="00B84528"/>
    <w:rsid w:val="00B8493E"/>
    <w:rsid w:val="00B866C3"/>
    <w:rsid w:val="00B86FB2"/>
    <w:rsid w:val="00B875BD"/>
    <w:rsid w:val="00B90285"/>
    <w:rsid w:val="00B90554"/>
    <w:rsid w:val="00B90775"/>
    <w:rsid w:val="00B90DB1"/>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D7"/>
    <w:rsid w:val="00BA3B10"/>
    <w:rsid w:val="00BA3D41"/>
    <w:rsid w:val="00BA4196"/>
    <w:rsid w:val="00BA47BB"/>
    <w:rsid w:val="00BA5060"/>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6167"/>
    <w:rsid w:val="00BB7253"/>
    <w:rsid w:val="00BB7AB8"/>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6AB7"/>
    <w:rsid w:val="00BE6F83"/>
    <w:rsid w:val="00BE711F"/>
    <w:rsid w:val="00BE755E"/>
    <w:rsid w:val="00BE7996"/>
    <w:rsid w:val="00BF172A"/>
    <w:rsid w:val="00BF18DD"/>
    <w:rsid w:val="00BF1BA8"/>
    <w:rsid w:val="00BF1FCB"/>
    <w:rsid w:val="00BF28B4"/>
    <w:rsid w:val="00BF2942"/>
    <w:rsid w:val="00BF297A"/>
    <w:rsid w:val="00BF2A91"/>
    <w:rsid w:val="00BF2EF5"/>
    <w:rsid w:val="00BF2F2C"/>
    <w:rsid w:val="00BF32AF"/>
    <w:rsid w:val="00BF43B5"/>
    <w:rsid w:val="00BF5934"/>
    <w:rsid w:val="00BF5E08"/>
    <w:rsid w:val="00BF6510"/>
    <w:rsid w:val="00BF67FB"/>
    <w:rsid w:val="00BF6AF0"/>
    <w:rsid w:val="00BF6CDA"/>
    <w:rsid w:val="00BF71D4"/>
    <w:rsid w:val="00BF76A4"/>
    <w:rsid w:val="00BF7882"/>
    <w:rsid w:val="00BF7DBE"/>
    <w:rsid w:val="00C008B3"/>
    <w:rsid w:val="00C011B2"/>
    <w:rsid w:val="00C01C27"/>
    <w:rsid w:val="00C0213D"/>
    <w:rsid w:val="00C0263C"/>
    <w:rsid w:val="00C02C55"/>
    <w:rsid w:val="00C0306B"/>
    <w:rsid w:val="00C0371A"/>
    <w:rsid w:val="00C037F2"/>
    <w:rsid w:val="00C04554"/>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34E7"/>
    <w:rsid w:val="00C2355A"/>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20AB"/>
    <w:rsid w:val="00C32163"/>
    <w:rsid w:val="00C335F2"/>
    <w:rsid w:val="00C34CD2"/>
    <w:rsid w:val="00C35087"/>
    <w:rsid w:val="00C352CF"/>
    <w:rsid w:val="00C35920"/>
    <w:rsid w:val="00C36532"/>
    <w:rsid w:val="00C36830"/>
    <w:rsid w:val="00C36A58"/>
    <w:rsid w:val="00C37EED"/>
    <w:rsid w:val="00C4008B"/>
    <w:rsid w:val="00C401BD"/>
    <w:rsid w:val="00C4023D"/>
    <w:rsid w:val="00C40782"/>
    <w:rsid w:val="00C40A92"/>
    <w:rsid w:val="00C415F8"/>
    <w:rsid w:val="00C4164E"/>
    <w:rsid w:val="00C41DD0"/>
    <w:rsid w:val="00C41E0D"/>
    <w:rsid w:val="00C41E96"/>
    <w:rsid w:val="00C41F62"/>
    <w:rsid w:val="00C4234D"/>
    <w:rsid w:val="00C42660"/>
    <w:rsid w:val="00C42C6A"/>
    <w:rsid w:val="00C42F5C"/>
    <w:rsid w:val="00C4318A"/>
    <w:rsid w:val="00C43477"/>
    <w:rsid w:val="00C43611"/>
    <w:rsid w:val="00C43A2B"/>
    <w:rsid w:val="00C43F11"/>
    <w:rsid w:val="00C45355"/>
    <w:rsid w:val="00C4537C"/>
    <w:rsid w:val="00C461C2"/>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3EFC"/>
    <w:rsid w:val="00C542E6"/>
    <w:rsid w:val="00C54875"/>
    <w:rsid w:val="00C548AF"/>
    <w:rsid w:val="00C54F2C"/>
    <w:rsid w:val="00C55CCF"/>
    <w:rsid w:val="00C55D4B"/>
    <w:rsid w:val="00C55E35"/>
    <w:rsid w:val="00C55F85"/>
    <w:rsid w:val="00C56584"/>
    <w:rsid w:val="00C570E0"/>
    <w:rsid w:val="00C5713A"/>
    <w:rsid w:val="00C57525"/>
    <w:rsid w:val="00C57CE2"/>
    <w:rsid w:val="00C57FDF"/>
    <w:rsid w:val="00C603C6"/>
    <w:rsid w:val="00C60D6A"/>
    <w:rsid w:val="00C60E53"/>
    <w:rsid w:val="00C61DF1"/>
    <w:rsid w:val="00C62657"/>
    <w:rsid w:val="00C62BC9"/>
    <w:rsid w:val="00C62DEC"/>
    <w:rsid w:val="00C63381"/>
    <w:rsid w:val="00C63559"/>
    <w:rsid w:val="00C635C0"/>
    <w:rsid w:val="00C6471C"/>
    <w:rsid w:val="00C649C0"/>
    <w:rsid w:val="00C67D15"/>
    <w:rsid w:val="00C70046"/>
    <w:rsid w:val="00C70068"/>
    <w:rsid w:val="00C717B0"/>
    <w:rsid w:val="00C71F76"/>
    <w:rsid w:val="00C7207A"/>
    <w:rsid w:val="00C720AC"/>
    <w:rsid w:val="00C72191"/>
    <w:rsid w:val="00C721C8"/>
    <w:rsid w:val="00C721D7"/>
    <w:rsid w:val="00C738D7"/>
    <w:rsid w:val="00C73ACA"/>
    <w:rsid w:val="00C73C14"/>
    <w:rsid w:val="00C740B9"/>
    <w:rsid w:val="00C74184"/>
    <w:rsid w:val="00C7483B"/>
    <w:rsid w:val="00C74B8C"/>
    <w:rsid w:val="00C7546D"/>
    <w:rsid w:val="00C75C59"/>
    <w:rsid w:val="00C760C5"/>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318"/>
    <w:rsid w:val="00C913F3"/>
    <w:rsid w:val="00C91481"/>
    <w:rsid w:val="00C91B31"/>
    <w:rsid w:val="00C91BEB"/>
    <w:rsid w:val="00C92B02"/>
    <w:rsid w:val="00C940C7"/>
    <w:rsid w:val="00C953D3"/>
    <w:rsid w:val="00C956DF"/>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77B"/>
    <w:rsid w:val="00CB0995"/>
    <w:rsid w:val="00CB0AD2"/>
    <w:rsid w:val="00CB140A"/>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1648"/>
    <w:rsid w:val="00CC1A4C"/>
    <w:rsid w:val="00CC25CF"/>
    <w:rsid w:val="00CC2B6D"/>
    <w:rsid w:val="00CC2C0A"/>
    <w:rsid w:val="00CC2FAF"/>
    <w:rsid w:val="00CC362C"/>
    <w:rsid w:val="00CC3B98"/>
    <w:rsid w:val="00CC3E1B"/>
    <w:rsid w:val="00CC3FCF"/>
    <w:rsid w:val="00CC4A8B"/>
    <w:rsid w:val="00CC4DAE"/>
    <w:rsid w:val="00CC516B"/>
    <w:rsid w:val="00CC53DF"/>
    <w:rsid w:val="00CC5B4C"/>
    <w:rsid w:val="00CC60B8"/>
    <w:rsid w:val="00CC63F7"/>
    <w:rsid w:val="00CC6A5B"/>
    <w:rsid w:val="00CC6DB3"/>
    <w:rsid w:val="00CC7176"/>
    <w:rsid w:val="00CD0326"/>
    <w:rsid w:val="00CD1751"/>
    <w:rsid w:val="00CD1C4B"/>
    <w:rsid w:val="00CD3B10"/>
    <w:rsid w:val="00CD425D"/>
    <w:rsid w:val="00CD4263"/>
    <w:rsid w:val="00CD4AA0"/>
    <w:rsid w:val="00CD55CD"/>
    <w:rsid w:val="00CD5941"/>
    <w:rsid w:val="00CD5CE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F44"/>
    <w:rsid w:val="00D11801"/>
    <w:rsid w:val="00D11D63"/>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96E"/>
    <w:rsid w:val="00D22C3F"/>
    <w:rsid w:val="00D22F7E"/>
    <w:rsid w:val="00D23FDD"/>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5BA9"/>
    <w:rsid w:val="00D36126"/>
    <w:rsid w:val="00D362BE"/>
    <w:rsid w:val="00D36376"/>
    <w:rsid w:val="00D3683A"/>
    <w:rsid w:val="00D369C8"/>
    <w:rsid w:val="00D36F39"/>
    <w:rsid w:val="00D371D5"/>
    <w:rsid w:val="00D37297"/>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4D6"/>
    <w:rsid w:val="00D60737"/>
    <w:rsid w:val="00D60E60"/>
    <w:rsid w:val="00D6104D"/>
    <w:rsid w:val="00D6118C"/>
    <w:rsid w:val="00D6200D"/>
    <w:rsid w:val="00D63A92"/>
    <w:rsid w:val="00D64C01"/>
    <w:rsid w:val="00D64DC3"/>
    <w:rsid w:val="00D65299"/>
    <w:rsid w:val="00D655CF"/>
    <w:rsid w:val="00D6592D"/>
    <w:rsid w:val="00D65F50"/>
    <w:rsid w:val="00D66C60"/>
    <w:rsid w:val="00D66D3C"/>
    <w:rsid w:val="00D66F1F"/>
    <w:rsid w:val="00D67344"/>
    <w:rsid w:val="00D67A20"/>
    <w:rsid w:val="00D70053"/>
    <w:rsid w:val="00D702D4"/>
    <w:rsid w:val="00D705D6"/>
    <w:rsid w:val="00D70F03"/>
    <w:rsid w:val="00D714A8"/>
    <w:rsid w:val="00D71894"/>
    <w:rsid w:val="00D72146"/>
    <w:rsid w:val="00D724B3"/>
    <w:rsid w:val="00D72C0A"/>
    <w:rsid w:val="00D7348D"/>
    <w:rsid w:val="00D73492"/>
    <w:rsid w:val="00D73CD6"/>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830"/>
    <w:rsid w:val="00D96DD1"/>
    <w:rsid w:val="00D96DD7"/>
    <w:rsid w:val="00DA0545"/>
    <w:rsid w:val="00DA0FD5"/>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72"/>
    <w:rsid w:val="00DC09F6"/>
    <w:rsid w:val="00DC0D7B"/>
    <w:rsid w:val="00DC0EEA"/>
    <w:rsid w:val="00DC1098"/>
    <w:rsid w:val="00DC1678"/>
    <w:rsid w:val="00DC1CA6"/>
    <w:rsid w:val="00DC1F3F"/>
    <w:rsid w:val="00DC21B9"/>
    <w:rsid w:val="00DC22C1"/>
    <w:rsid w:val="00DC22D7"/>
    <w:rsid w:val="00DC27B9"/>
    <w:rsid w:val="00DC2A9D"/>
    <w:rsid w:val="00DC3181"/>
    <w:rsid w:val="00DC33E9"/>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1242"/>
    <w:rsid w:val="00DD1394"/>
    <w:rsid w:val="00DD14FF"/>
    <w:rsid w:val="00DD1608"/>
    <w:rsid w:val="00DD25A6"/>
    <w:rsid w:val="00DD3315"/>
    <w:rsid w:val="00DD40EE"/>
    <w:rsid w:val="00DD4D98"/>
    <w:rsid w:val="00DD5421"/>
    <w:rsid w:val="00DD58B1"/>
    <w:rsid w:val="00DD5EC5"/>
    <w:rsid w:val="00DE0119"/>
    <w:rsid w:val="00DE0F1D"/>
    <w:rsid w:val="00DE1CF2"/>
    <w:rsid w:val="00DE1D62"/>
    <w:rsid w:val="00DE1D97"/>
    <w:rsid w:val="00DE2020"/>
    <w:rsid w:val="00DE2657"/>
    <w:rsid w:val="00DE2EB9"/>
    <w:rsid w:val="00DE3A97"/>
    <w:rsid w:val="00DE3FAA"/>
    <w:rsid w:val="00DE4CA9"/>
    <w:rsid w:val="00DE5002"/>
    <w:rsid w:val="00DE58D7"/>
    <w:rsid w:val="00DE5D5E"/>
    <w:rsid w:val="00DE5E8D"/>
    <w:rsid w:val="00DE624C"/>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61C"/>
    <w:rsid w:val="00E11C08"/>
    <w:rsid w:val="00E1224B"/>
    <w:rsid w:val="00E122E7"/>
    <w:rsid w:val="00E12858"/>
    <w:rsid w:val="00E131B9"/>
    <w:rsid w:val="00E13DBC"/>
    <w:rsid w:val="00E14218"/>
    <w:rsid w:val="00E142B8"/>
    <w:rsid w:val="00E15527"/>
    <w:rsid w:val="00E159FE"/>
    <w:rsid w:val="00E1604A"/>
    <w:rsid w:val="00E162DC"/>
    <w:rsid w:val="00E16B28"/>
    <w:rsid w:val="00E16DFF"/>
    <w:rsid w:val="00E1724B"/>
    <w:rsid w:val="00E174D4"/>
    <w:rsid w:val="00E17578"/>
    <w:rsid w:val="00E17C92"/>
    <w:rsid w:val="00E17DC6"/>
    <w:rsid w:val="00E17F97"/>
    <w:rsid w:val="00E209F4"/>
    <w:rsid w:val="00E20BBE"/>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D54"/>
    <w:rsid w:val="00E342E5"/>
    <w:rsid w:val="00E344F6"/>
    <w:rsid w:val="00E355DA"/>
    <w:rsid w:val="00E3591B"/>
    <w:rsid w:val="00E35D84"/>
    <w:rsid w:val="00E36028"/>
    <w:rsid w:val="00E3641B"/>
    <w:rsid w:val="00E36C1C"/>
    <w:rsid w:val="00E36F1F"/>
    <w:rsid w:val="00E376A8"/>
    <w:rsid w:val="00E37778"/>
    <w:rsid w:val="00E40FBC"/>
    <w:rsid w:val="00E41462"/>
    <w:rsid w:val="00E41882"/>
    <w:rsid w:val="00E41F7B"/>
    <w:rsid w:val="00E420BC"/>
    <w:rsid w:val="00E42FA9"/>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70011"/>
    <w:rsid w:val="00E704F9"/>
    <w:rsid w:val="00E707A7"/>
    <w:rsid w:val="00E70C8F"/>
    <w:rsid w:val="00E7167D"/>
    <w:rsid w:val="00E71811"/>
    <w:rsid w:val="00E72C9D"/>
    <w:rsid w:val="00E72D81"/>
    <w:rsid w:val="00E734D8"/>
    <w:rsid w:val="00E749E1"/>
    <w:rsid w:val="00E74A60"/>
    <w:rsid w:val="00E74B20"/>
    <w:rsid w:val="00E753B3"/>
    <w:rsid w:val="00E753D1"/>
    <w:rsid w:val="00E75D5C"/>
    <w:rsid w:val="00E7677C"/>
    <w:rsid w:val="00E76A5D"/>
    <w:rsid w:val="00E773C2"/>
    <w:rsid w:val="00E77B20"/>
    <w:rsid w:val="00E77DB4"/>
    <w:rsid w:val="00E77E3C"/>
    <w:rsid w:val="00E803A4"/>
    <w:rsid w:val="00E8064B"/>
    <w:rsid w:val="00E8069F"/>
    <w:rsid w:val="00E812BC"/>
    <w:rsid w:val="00E8198B"/>
    <w:rsid w:val="00E819D3"/>
    <w:rsid w:val="00E81F74"/>
    <w:rsid w:val="00E8211B"/>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F2B"/>
    <w:rsid w:val="00E94AE2"/>
    <w:rsid w:val="00E94D03"/>
    <w:rsid w:val="00E94EF5"/>
    <w:rsid w:val="00E94F93"/>
    <w:rsid w:val="00E95175"/>
    <w:rsid w:val="00E95603"/>
    <w:rsid w:val="00E95888"/>
    <w:rsid w:val="00E95BC1"/>
    <w:rsid w:val="00E96784"/>
    <w:rsid w:val="00E97CC5"/>
    <w:rsid w:val="00EA0160"/>
    <w:rsid w:val="00EA0954"/>
    <w:rsid w:val="00EA0F8B"/>
    <w:rsid w:val="00EA10C8"/>
    <w:rsid w:val="00EA1B87"/>
    <w:rsid w:val="00EA320A"/>
    <w:rsid w:val="00EA36E4"/>
    <w:rsid w:val="00EA3EDD"/>
    <w:rsid w:val="00EA3EFB"/>
    <w:rsid w:val="00EA47A3"/>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772"/>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EC2"/>
    <w:rsid w:val="00EE1FB7"/>
    <w:rsid w:val="00EE238E"/>
    <w:rsid w:val="00EE2431"/>
    <w:rsid w:val="00EE359B"/>
    <w:rsid w:val="00EE39A1"/>
    <w:rsid w:val="00EE3A47"/>
    <w:rsid w:val="00EE3DCE"/>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D6"/>
    <w:rsid w:val="00EF16AB"/>
    <w:rsid w:val="00EF1BE7"/>
    <w:rsid w:val="00EF1DAF"/>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EB8"/>
    <w:rsid w:val="00F1253E"/>
    <w:rsid w:val="00F12B71"/>
    <w:rsid w:val="00F134F4"/>
    <w:rsid w:val="00F13E1E"/>
    <w:rsid w:val="00F1429C"/>
    <w:rsid w:val="00F15705"/>
    <w:rsid w:val="00F16737"/>
    <w:rsid w:val="00F17981"/>
    <w:rsid w:val="00F17B12"/>
    <w:rsid w:val="00F17E0D"/>
    <w:rsid w:val="00F204EF"/>
    <w:rsid w:val="00F206D8"/>
    <w:rsid w:val="00F20D24"/>
    <w:rsid w:val="00F20E7A"/>
    <w:rsid w:val="00F22898"/>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BB6"/>
    <w:rsid w:val="00F5558B"/>
    <w:rsid w:val="00F55ED9"/>
    <w:rsid w:val="00F56DA6"/>
    <w:rsid w:val="00F56FE4"/>
    <w:rsid w:val="00F570B1"/>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70786"/>
    <w:rsid w:val="00F7114A"/>
    <w:rsid w:val="00F71A8B"/>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E7E"/>
    <w:rsid w:val="00F8658A"/>
    <w:rsid w:val="00F87CE0"/>
    <w:rsid w:val="00F90901"/>
    <w:rsid w:val="00F91224"/>
    <w:rsid w:val="00F91732"/>
    <w:rsid w:val="00F92473"/>
    <w:rsid w:val="00F929A1"/>
    <w:rsid w:val="00F9315B"/>
    <w:rsid w:val="00F932D8"/>
    <w:rsid w:val="00F93C4B"/>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181D"/>
    <w:rsid w:val="00FA1C72"/>
    <w:rsid w:val="00FA324F"/>
    <w:rsid w:val="00FA49F7"/>
    <w:rsid w:val="00FA4B92"/>
    <w:rsid w:val="00FA4D61"/>
    <w:rsid w:val="00FA5348"/>
    <w:rsid w:val="00FA6D3A"/>
    <w:rsid w:val="00FA6FBE"/>
    <w:rsid w:val="00FA70FA"/>
    <w:rsid w:val="00FA792B"/>
    <w:rsid w:val="00FA7DBB"/>
    <w:rsid w:val="00FB000D"/>
    <w:rsid w:val="00FB0592"/>
    <w:rsid w:val="00FB0808"/>
    <w:rsid w:val="00FB0C7F"/>
    <w:rsid w:val="00FB1198"/>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61AD"/>
    <w:rsid w:val="00FC6457"/>
    <w:rsid w:val="00FC6EF4"/>
    <w:rsid w:val="00FC79DC"/>
    <w:rsid w:val="00FD0675"/>
    <w:rsid w:val="00FD0D70"/>
    <w:rsid w:val="00FD1829"/>
    <w:rsid w:val="00FD19E3"/>
    <w:rsid w:val="00FD1AF5"/>
    <w:rsid w:val="00FD2245"/>
    <w:rsid w:val="00FD2A59"/>
    <w:rsid w:val="00FD2BCE"/>
    <w:rsid w:val="00FD2D31"/>
    <w:rsid w:val="00FD4053"/>
    <w:rsid w:val="00FD45EB"/>
    <w:rsid w:val="00FD4C7A"/>
    <w:rsid w:val="00FD5C78"/>
    <w:rsid w:val="00FD6189"/>
    <w:rsid w:val="00FD638E"/>
    <w:rsid w:val="00FD6BD3"/>
    <w:rsid w:val="00FD6CA4"/>
    <w:rsid w:val="00FD6D38"/>
    <w:rsid w:val="00FD7D0A"/>
    <w:rsid w:val="00FD7DDE"/>
    <w:rsid w:val="00FD7F59"/>
    <w:rsid w:val="00FE147D"/>
    <w:rsid w:val="00FE18C9"/>
    <w:rsid w:val="00FE1B93"/>
    <w:rsid w:val="00FE2152"/>
    <w:rsid w:val="00FE2CCF"/>
    <w:rsid w:val="00FE3BA0"/>
    <w:rsid w:val="00FE49E5"/>
    <w:rsid w:val="00FE4A5D"/>
    <w:rsid w:val="00FE4AE7"/>
    <w:rsid w:val="00FE5EA1"/>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6C0E73B"/>
    <w:rsid w:val="07147AE0"/>
    <w:rsid w:val="084EEA6C"/>
    <w:rsid w:val="0C3A8BF7"/>
    <w:rsid w:val="14053B0E"/>
    <w:rsid w:val="149F5AC7"/>
    <w:rsid w:val="1F9FAEA3"/>
    <w:rsid w:val="29E8AB04"/>
    <w:rsid w:val="2A926964"/>
    <w:rsid w:val="36A97F80"/>
    <w:rsid w:val="379E11F8"/>
    <w:rsid w:val="3939E259"/>
    <w:rsid w:val="3AD5B2BA"/>
    <w:rsid w:val="3C8171AC"/>
    <w:rsid w:val="4ECF6A89"/>
    <w:rsid w:val="4FB2EF1B"/>
    <w:rsid w:val="5244F537"/>
    <w:rsid w:val="570AD5E8"/>
    <w:rsid w:val="57B1CA60"/>
    <w:rsid w:val="57F3FF3A"/>
    <w:rsid w:val="5AD48C09"/>
    <w:rsid w:val="5B760C39"/>
    <w:rsid w:val="5C8D2750"/>
    <w:rsid w:val="5FA1B89C"/>
    <w:rsid w:val="661359D3"/>
    <w:rsid w:val="69B8E392"/>
    <w:rsid w:val="69CFAE0F"/>
    <w:rsid w:val="6C57E3BD"/>
    <w:rsid w:val="6EA73EA8"/>
    <w:rsid w:val="77DB05C7"/>
    <w:rsid w:val="78A1E031"/>
    <w:rsid w:val="7B1BB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486699822">
      <w:bodyDiv w:val="1"/>
      <w:marLeft w:val="0"/>
      <w:marRight w:val="0"/>
      <w:marTop w:val="0"/>
      <w:marBottom w:val="0"/>
      <w:divBdr>
        <w:top w:val="none" w:sz="0" w:space="0" w:color="auto"/>
        <w:left w:val="none" w:sz="0" w:space="0" w:color="auto"/>
        <w:bottom w:val="none" w:sz="0" w:space="0" w:color="auto"/>
        <w:right w:val="none" w:sz="0" w:space="0" w:color="auto"/>
      </w:divBdr>
      <w:divsChild>
        <w:div w:id="1979145788">
          <w:marLeft w:val="0"/>
          <w:marRight w:val="0"/>
          <w:marTop w:val="0"/>
          <w:marBottom w:val="0"/>
          <w:divBdr>
            <w:top w:val="none" w:sz="0" w:space="0" w:color="auto"/>
            <w:left w:val="none" w:sz="0" w:space="0" w:color="auto"/>
            <w:bottom w:val="none" w:sz="0" w:space="0" w:color="auto"/>
            <w:right w:val="none" w:sz="0" w:space="0" w:color="auto"/>
          </w:divBdr>
        </w:div>
        <w:div w:id="1025054080">
          <w:marLeft w:val="0"/>
          <w:marRight w:val="0"/>
          <w:marTop w:val="0"/>
          <w:marBottom w:val="0"/>
          <w:divBdr>
            <w:top w:val="none" w:sz="0" w:space="0" w:color="auto"/>
            <w:left w:val="none" w:sz="0" w:space="0" w:color="auto"/>
            <w:bottom w:val="none" w:sz="0" w:space="0" w:color="auto"/>
            <w:right w:val="none" w:sz="0" w:space="0" w:color="auto"/>
          </w:divBdr>
        </w:div>
      </w:divsChild>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d46a7cdd826746b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9e94fa1575b14e9f"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A552A55C-C2F8-4E76-8D89-5E9473E0C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717C244C-53AE-4190-BFBD-9A8FE4B7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2253</Words>
  <Characters>12846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8</cp:revision>
  <cp:lastPrinted>2018-11-02T18:38:00Z</cp:lastPrinted>
  <dcterms:created xsi:type="dcterms:W3CDTF">2023-07-27T21:42:00Z</dcterms:created>
  <dcterms:modified xsi:type="dcterms:W3CDTF">2023-09-20T18:05:00Z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57130600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