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83D611C" w14:textId="55BDCFA4" w:rsidR="009379C3" w:rsidRPr="004B2DE0" w:rsidRDefault="004B2DE0" w:rsidP="009379C3">
      <w:pPr>
        <w:pStyle w:val="Ttulo"/>
        <w:spacing w:line="240" w:lineRule="auto"/>
        <w:jc w:val="both"/>
        <w:rPr>
          <w:sz w:val="20"/>
          <w:szCs w:val="20"/>
        </w:rPr>
      </w:pPr>
      <w:bookmarkStart w:id="0" w:name="_Hlk135052276"/>
      <w:r w:rsidRPr="004B2DE0">
        <w:rPr>
          <w:sz w:val="20"/>
          <w:szCs w:val="20"/>
        </w:rPr>
        <w:t>CONTRATO DE TRABAJO / ELEMENTOS ESENCIALES</w:t>
      </w:r>
    </w:p>
    <w:p w14:paraId="715E4995" w14:textId="01E540ED" w:rsidR="009379C3" w:rsidRPr="00503769" w:rsidRDefault="00503769" w:rsidP="00503769">
      <w:pPr>
        <w:pStyle w:val="Ttulo"/>
        <w:spacing w:line="240" w:lineRule="auto"/>
        <w:jc w:val="both"/>
        <w:rPr>
          <w:b w:val="0"/>
          <w:sz w:val="20"/>
          <w:szCs w:val="20"/>
        </w:rPr>
      </w:pPr>
      <w:r w:rsidRPr="00503769">
        <w:rPr>
          <w:b w:val="0"/>
          <w:sz w:val="20"/>
          <w:szCs w:val="20"/>
        </w:rPr>
        <w:t>Es de memorar que según el artículo 23 del C.S.T., constituyen elementos esenciales de toda relación laboral los siguientes: 1) la actividad personal del trabajador, esto es, que las labores sean realizadas por sí mismo; 2) la continuada subordinación o dependencia del trabajador respecto del empleador, que faculta a este para exigirle el cumplimiento de órdenes en cualquier momento, y 3) un salario o remuneración como retribución del servicio prestado por el trabajador.</w:t>
      </w:r>
    </w:p>
    <w:p w14:paraId="3FFC2B58" w14:textId="11F8593D" w:rsidR="009379C3" w:rsidRPr="009379C3" w:rsidRDefault="009379C3" w:rsidP="009379C3">
      <w:pPr>
        <w:pStyle w:val="Ttulo"/>
        <w:spacing w:line="240" w:lineRule="auto"/>
        <w:jc w:val="both"/>
        <w:rPr>
          <w:b w:val="0"/>
          <w:sz w:val="20"/>
          <w:szCs w:val="20"/>
        </w:rPr>
      </w:pPr>
    </w:p>
    <w:p w14:paraId="416E4989" w14:textId="4B8CCAE6" w:rsidR="004B2DE0" w:rsidRPr="004B2DE0" w:rsidRDefault="004B2DE0" w:rsidP="004B2DE0">
      <w:pPr>
        <w:pStyle w:val="Ttulo"/>
        <w:spacing w:line="240" w:lineRule="auto"/>
        <w:jc w:val="both"/>
        <w:rPr>
          <w:sz w:val="20"/>
          <w:szCs w:val="20"/>
        </w:rPr>
      </w:pPr>
      <w:r w:rsidRPr="004B2DE0">
        <w:rPr>
          <w:sz w:val="20"/>
          <w:szCs w:val="20"/>
        </w:rPr>
        <w:t xml:space="preserve">CONTRATO DE TRABAJO / </w:t>
      </w:r>
      <w:r>
        <w:rPr>
          <w:sz w:val="20"/>
          <w:szCs w:val="20"/>
        </w:rPr>
        <w:t>CARGA PROBATORIA</w:t>
      </w:r>
    </w:p>
    <w:p w14:paraId="7F843F70" w14:textId="7C10E9D1" w:rsidR="009379C3" w:rsidRPr="004B2DE0" w:rsidRDefault="004B2DE0" w:rsidP="004B2DE0">
      <w:pPr>
        <w:pStyle w:val="Ttulo"/>
        <w:spacing w:line="240" w:lineRule="auto"/>
        <w:jc w:val="both"/>
        <w:rPr>
          <w:b w:val="0"/>
          <w:sz w:val="20"/>
          <w:szCs w:val="20"/>
        </w:rPr>
      </w:pPr>
      <w:r w:rsidRPr="004B2DE0">
        <w:rPr>
          <w:b w:val="0"/>
          <w:sz w:val="20"/>
          <w:szCs w:val="20"/>
        </w:rPr>
        <w:t>No obstante, la jurisprudencia ha advertido que el trabajador no solo debe demostrar la prestación personal del servicio, sino que debe acreditar los extremos temporales, el monto del salario, la jornada laboral, el trabajo suplementario y, dependiendo el caso, el hecho del despido, entre otros.</w:t>
      </w:r>
    </w:p>
    <w:p w14:paraId="38F4FB34" w14:textId="37B79C15" w:rsidR="009379C3" w:rsidRPr="009379C3" w:rsidRDefault="009379C3" w:rsidP="009379C3">
      <w:pPr>
        <w:pStyle w:val="Ttulo"/>
        <w:spacing w:line="240" w:lineRule="auto"/>
        <w:jc w:val="both"/>
        <w:rPr>
          <w:b w:val="0"/>
          <w:sz w:val="20"/>
          <w:szCs w:val="20"/>
        </w:rPr>
      </w:pPr>
    </w:p>
    <w:p w14:paraId="14440BA7" w14:textId="68C92293" w:rsidR="004B2DE0" w:rsidRPr="004B2DE0" w:rsidRDefault="004B2DE0" w:rsidP="004B2DE0">
      <w:pPr>
        <w:pStyle w:val="Ttulo"/>
        <w:spacing w:line="240" w:lineRule="auto"/>
        <w:jc w:val="both"/>
        <w:rPr>
          <w:sz w:val="20"/>
          <w:szCs w:val="20"/>
        </w:rPr>
      </w:pPr>
      <w:r w:rsidRPr="004B2DE0">
        <w:rPr>
          <w:sz w:val="20"/>
          <w:szCs w:val="20"/>
        </w:rPr>
        <w:t>CONTRATO DE TR</w:t>
      </w:r>
      <w:r w:rsidR="0072510C">
        <w:rPr>
          <w:sz w:val="20"/>
          <w:szCs w:val="20"/>
        </w:rPr>
        <w:t>ABAJO / INDEMNIZACIÓN MORATORIA</w:t>
      </w:r>
      <w:r w:rsidR="000C0386">
        <w:rPr>
          <w:sz w:val="20"/>
          <w:szCs w:val="20"/>
        </w:rPr>
        <w:t xml:space="preserve"> / BUENA O MALA FE</w:t>
      </w:r>
      <w:bookmarkStart w:id="1" w:name="_GoBack"/>
      <w:bookmarkEnd w:id="1"/>
    </w:p>
    <w:p w14:paraId="19EB990A" w14:textId="1C95FC67" w:rsidR="009379C3" w:rsidRPr="004B2DE0" w:rsidRDefault="004B2DE0" w:rsidP="004B2DE0">
      <w:pPr>
        <w:pStyle w:val="Ttulo"/>
        <w:spacing w:line="240" w:lineRule="auto"/>
        <w:jc w:val="both"/>
        <w:rPr>
          <w:b w:val="0"/>
          <w:sz w:val="20"/>
          <w:szCs w:val="20"/>
        </w:rPr>
      </w:pPr>
      <w:r w:rsidRPr="004B2DE0">
        <w:rPr>
          <w:b w:val="0"/>
          <w:sz w:val="20"/>
          <w:szCs w:val="20"/>
        </w:rPr>
        <w:t xml:space="preserve">Prevé el artículo 65 del CST que, si al término de la relación laboral no se paga al trabajador los salarios y prestaciones debidos, a título de sanción el empleador deberá pagarle la suma de un día de salario por cada día de retardo, tratándose de empleados que devenguen como contraprestación el salario mínimo legal mensual vigente o, hasta por 24 </w:t>
      </w:r>
      <w:r>
        <w:rPr>
          <w:b w:val="0"/>
          <w:sz w:val="20"/>
          <w:szCs w:val="20"/>
        </w:rPr>
        <w:t xml:space="preserve">meses, si lo devengado es mayor… </w:t>
      </w:r>
      <w:r w:rsidRPr="004B2DE0">
        <w:rPr>
          <w:b w:val="0"/>
          <w:sz w:val="20"/>
          <w:szCs w:val="20"/>
        </w:rPr>
        <w:t>Con todo, es bien sabido que esta sanción no procede de manera automática con el simple incumplimiento o retardo en el pago, puesto que debe constatarse si el empleador ha actuado o no de buena fe, la cual ha sido entendida como la convicción de obrar con lealtad y honradez respecto del trabajador.</w:t>
      </w:r>
    </w:p>
    <w:p w14:paraId="44565C82" w14:textId="77777777" w:rsidR="004B2DE0" w:rsidRPr="009379C3" w:rsidRDefault="004B2DE0" w:rsidP="009379C3">
      <w:pPr>
        <w:pStyle w:val="Ttulo"/>
        <w:spacing w:line="240" w:lineRule="auto"/>
        <w:jc w:val="both"/>
        <w:rPr>
          <w:b w:val="0"/>
          <w:sz w:val="20"/>
          <w:szCs w:val="20"/>
        </w:rPr>
      </w:pPr>
    </w:p>
    <w:p w14:paraId="4D62688E" w14:textId="77777777" w:rsidR="003F3FB4" w:rsidRPr="004B2DE0" w:rsidRDefault="003F3FB4" w:rsidP="003F3FB4">
      <w:pPr>
        <w:pStyle w:val="Ttulo"/>
        <w:spacing w:line="240" w:lineRule="auto"/>
        <w:jc w:val="both"/>
        <w:rPr>
          <w:sz w:val="20"/>
          <w:szCs w:val="20"/>
        </w:rPr>
      </w:pPr>
      <w:r w:rsidRPr="004B2DE0">
        <w:rPr>
          <w:sz w:val="20"/>
          <w:szCs w:val="20"/>
        </w:rPr>
        <w:t xml:space="preserve">CONTRATO DE TRABAJO / INDEMNIZACIÓN MORATORIA </w:t>
      </w:r>
      <w:r>
        <w:rPr>
          <w:sz w:val="20"/>
          <w:szCs w:val="20"/>
        </w:rPr>
        <w:t>/ NO PROCEDE ANTE CONDENA AL PAGO TOTAL DE SALARIOS Y PRESTACIONES</w:t>
      </w:r>
    </w:p>
    <w:p w14:paraId="282C7ED7" w14:textId="6A7676F8" w:rsidR="009379C3" w:rsidRPr="00A5766F" w:rsidRDefault="00A5766F" w:rsidP="00A5766F">
      <w:pPr>
        <w:pStyle w:val="Ttulo"/>
        <w:spacing w:line="240" w:lineRule="auto"/>
        <w:jc w:val="both"/>
        <w:rPr>
          <w:b w:val="0"/>
          <w:sz w:val="20"/>
          <w:szCs w:val="20"/>
        </w:rPr>
      </w:pPr>
      <w:r>
        <w:rPr>
          <w:b w:val="0"/>
          <w:sz w:val="20"/>
          <w:szCs w:val="20"/>
        </w:rPr>
        <w:t xml:space="preserve">… </w:t>
      </w:r>
      <w:r w:rsidRPr="00A5766F">
        <w:rPr>
          <w:b w:val="0"/>
          <w:sz w:val="20"/>
          <w:szCs w:val="20"/>
        </w:rPr>
        <w:t>como la jueza al ordenar el pago de los salarios y prestaciones sociales dejados de percibir hasta que concluyera la obra para la cual fue contratado el demandante, dejó tácitamente sin efectos la terminación del contrato efectuado el 15 de septiembre de 2013 y con ello, la base que hubiese permitido condenar al empleador al pago de la sanción moratoria prevista en el art. 65 del CST, toda vez que esta se activa únicamente a la terminación del contrato y, en este caso, dicha terminación realmente no tuvo efectos.</w:t>
      </w:r>
    </w:p>
    <w:p w14:paraId="764022F9" w14:textId="3B3AC0D5" w:rsidR="006D3FB0" w:rsidRDefault="006D3FB0" w:rsidP="009379C3">
      <w:pPr>
        <w:pStyle w:val="Ttulo"/>
        <w:spacing w:line="240" w:lineRule="auto"/>
        <w:jc w:val="both"/>
        <w:rPr>
          <w:b w:val="0"/>
          <w:sz w:val="20"/>
          <w:szCs w:val="20"/>
        </w:rPr>
      </w:pPr>
    </w:p>
    <w:p w14:paraId="580486CA" w14:textId="77777777" w:rsidR="006D3FB0" w:rsidRDefault="006D3FB0" w:rsidP="009379C3">
      <w:pPr>
        <w:pStyle w:val="Ttulo"/>
        <w:spacing w:line="240" w:lineRule="auto"/>
        <w:jc w:val="both"/>
        <w:rPr>
          <w:b w:val="0"/>
          <w:sz w:val="20"/>
          <w:szCs w:val="20"/>
        </w:rPr>
      </w:pPr>
    </w:p>
    <w:p w14:paraId="225969A9" w14:textId="5B3729FF" w:rsidR="004B2DE0" w:rsidRDefault="004B2DE0" w:rsidP="009379C3">
      <w:pPr>
        <w:pStyle w:val="Ttulo"/>
        <w:spacing w:line="240" w:lineRule="auto"/>
        <w:jc w:val="both"/>
        <w:rPr>
          <w:b w:val="0"/>
          <w:sz w:val="20"/>
          <w:szCs w:val="20"/>
        </w:rPr>
      </w:pPr>
    </w:p>
    <w:p w14:paraId="705183B1" w14:textId="2DAFCB6F" w:rsidR="003A3BBB" w:rsidRPr="009379C3" w:rsidRDefault="003A3BBB" w:rsidP="009379C3">
      <w:pPr>
        <w:pStyle w:val="Ttulo"/>
        <w:spacing w:line="240" w:lineRule="auto"/>
        <w:jc w:val="both"/>
        <w:rPr>
          <w:b w:val="0"/>
          <w:sz w:val="20"/>
          <w:szCs w:val="20"/>
        </w:rPr>
      </w:pPr>
      <w:r w:rsidRPr="009379C3">
        <w:rPr>
          <w:b w:val="0"/>
          <w:sz w:val="20"/>
          <w:szCs w:val="20"/>
        </w:rPr>
        <w:t>Radicación No.:</w:t>
      </w:r>
      <w:r w:rsidRPr="009379C3">
        <w:rPr>
          <w:b w:val="0"/>
          <w:sz w:val="20"/>
          <w:szCs w:val="20"/>
        </w:rPr>
        <w:tab/>
      </w:r>
      <w:r w:rsidRPr="009379C3">
        <w:rPr>
          <w:b w:val="0"/>
          <w:sz w:val="20"/>
          <w:szCs w:val="20"/>
        </w:rPr>
        <w:tab/>
        <w:t>66</w:t>
      </w:r>
      <w:r w:rsidR="004603F1" w:rsidRPr="009379C3">
        <w:rPr>
          <w:b w:val="0"/>
          <w:sz w:val="20"/>
          <w:szCs w:val="20"/>
        </w:rPr>
        <w:t>001</w:t>
      </w:r>
      <w:r w:rsidRPr="009379C3">
        <w:rPr>
          <w:b w:val="0"/>
          <w:sz w:val="20"/>
          <w:szCs w:val="20"/>
        </w:rPr>
        <w:t>31</w:t>
      </w:r>
      <w:r w:rsidR="004603F1" w:rsidRPr="009379C3">
        <w:rPr>
          <w:b w:val="0"/>
          <w:sz w:val="20"/>
          <w:szCs w:val="20"/>
        </w:rPr>
        <w:t>05</w:t>
      </w:r>
      <w:r w:rsidRPr="009379C3">
        <w:rPr>
          <w:b w:val="0"/>
          <w:sz w:val="20"/>
          <w:szCs w:val="20"/>
        </w:rPr>
        <w:t>00</w:t>
      </w:r>
      <w:r w:rsidR="004272B4" w:rsidRPr="009379C3">
        <w:rPr>
          <w:b w:val="0"/>
          <w:sz w:val="20"/>
          <w:szCs w:val="20"/>
        </w:rPr>
        <w:t>4</w:t>
      </w:r>
      <w:r w:rsidRPr="009379C3">
        <w:rPr>
          <w:b w:val="0"/>
          <w:sz w:val="20"/>
          <w:szCs w:val="20"/>
        </w:rPr>
        <w:t>20</w:t>
      </w:r>
      <w:r w:rsidR="004272B4" w:rsidRPr="009379C3">
        <w:rPr>
          <w:b w:val="0"/>
          <w:sz w:val="20"/>
          <w:szCs w:val="20"/>
        </w:rPr>
        <w:t>16</w:t>
      </w:r>
      <w:r w:rsidRPr="009379C3">
        <w:rPr>
          <w:b w:val="0"/>
          <w:sz w:val="20"/>
          <w:szCs w:val="20"/>
        </w:rPr>
        <w:t>00</w:t>
      </w:r>
      <w:r w:rsidR="004272B4" w:rsidRPr="009379C3">
        <w:rPr>
          <w:b w:val="0"/>
          <w:sz w:val="20"/>
          <w:szCs w:val="20"/>
        </w:rPr>
        <w:t>350</w:t>
      </w:r>
      <w:r w:rsidR="00875638" w:rsidRPr="009379C3">
        <w:rPr>
          <w:b w:val="0"/>
          <w:sz w:val="20"/>
          <w:szCs w:val="20"/>
        </w:rPr>
        <w:t>0</w:t>
      </w:r>
      <w:r w:rsidR="004272B4" w:rsidRPr="009379C3">
        <w:rPr>
          <w:b w:val="0"/>
          <w:sz w:val="20"/>
          <w:szCs w:val="20"/>
        </w:rPr>
        <w:t>2</w:t>
      </w:r>
    </w:p>
    <w:p w14:paraId="0236023C" w14:textId="0CCA79F9" w:rsidR="003A3BBB" w:rsidRPr="009379C3" w:rsidRDefault="003A3BBB" w:rsidP="009379C3">
      <w:pPr>
        <w:pStyle w:val="Ttulo"/>
        <w:spacing w:line="240" w:lineRule="auto"/>
        <w:jc w:val="both"/>
        <w:rPr>
          <w:b w:val="0"/>
          <w:sz w:val="20"/>
          <w:szCs w:val="20"/>
        </w:rPr>
      </w:pPr>
      <w:r w:rsidRPr="009379C3">
        <w:rPr>
          <w:b w:val="0"/>
          <w:sz w:val="20"/>
          <w:szCs w:val="20"/>
        </w:rPr>
        <w:t>Proceso:</w:t>
      </w:r>
      <w:r w:rsidRPr="009379C3">
        <w:rPr>
          <w:b w:val="0"/>
          <w:sz w:val="20"/>
          <w:szCs w:val="20"/>
        </w:rPr>
        <w:tab/>
      </w:r>
      <w:r w:rsidRPr="009379C3">
        <w:rPr>
          <w:b w:val="0"/>
          <w:sz w:val="20"/>
          <w:szCs w:val="20"/>
        </w:rPr>
        <w:tab/>
        <w:t>Ordinario labor</w:t>
      </w:r>
      <w:r w:rsidR="0041505A" w:rsidRPr="009379C3">
        <w:rPr>
          <w:b w:val="0"/>
          <w:sz w:val="20"/>
          <w:szCs w:val="20"/>
        </w:rPr>
        <w:t>al</w:t>
      </w:r>
    </w:p>
    <w:p w14:paraId="6D005EAF" w14:textId="0A0ADD49" w:rsidR="003A3BBB" w:rsidRPr="009379C3" w:rsidRDefault="003A3BBB" w:rsidP="009379C3">
      <w:pPr>
        <w:pStyle w:val="Ttulo"/>
        <w:spacing w:line="240" w:lineRule="auto"/>
        <w:jc w:val="both"/>
        <w:rPr>
          <w:b w:val="0"/>
          <w:sz w:val="20"/>
          <w:szCs w:val="20"/>
        </w:rPr>
      </w:pPr>
      <w:r w:rsidRPr="009379C3">
        <w:rPr>
          <w:b w:val="0"/>
          <w:sz w:val="20"/>
          <w:szCs w:val="20"/>
        </w:rPr>
        <w:t>Demandante:</w:t>
      </w:r>
      <w:r w:rsidRPr="009379C3">
        <w:rPr>
          <w:b w:val="0"/>
          <w:sz w:val="20"/>
          <w:szCs w:val="20"/>
        </w:rPr>
        <w:tab/>
      </w:r>
      <w:r w:rsidRPr="009379C3">
        <w:rPr>
          <w:b w:val="0"/>
          <w:sz w:val="20"/>
          <w:szCs w:val="20"/>
        </w:rPr>
        <w:tab/>
      </w:r>
      <w:r w:rsidR="004272B4" w:rsidRPr="009379C3">
        <w:rPr>
          <w:b w:val="0"/>
          <w:sz w:val="20"/>
          <w:szCs w:val="20"/>
        </w:rPr>
        <w:t>Herederos determinados e indeterminados de Oscar Hincapié Correa</w:t>
      </w:r>
    </w:p>
    <w:p w14:paraId="6805E68D" w14:textId="6CAD0EB2" w:rsidR="00B80343" w:rsidRPr="009379C3" w:rsidRDefault="003A3BBB" w:rsidP="009379C3">
      <w:pPr>
        <w:pStyle w:val="Ttulo"/>
        <w:spacing w:line="240" w:lineRule="auto"/>
        <w:ind w:left="708" w:hanging="708"/>
        <w:jc w:val="both"/>
        <w:rPr>
          <w:b w:val="0"/>
          <w:sz w:val="20"/>
          <w:szCs w:val="20"/>
        </w:rPr>
      </w:pPr>
      <w:r w:rsidRPr="009379C3">
        <w:rPr>
          <w:b w:val="0"/>
          <w:sz w:val="20"/>
          <w:szCs w:val="20"/>
        </w:rPr>
        <w:t>Demandado:</w:t>
      </w:r>
      <w:r w:rsidRPr="009379C3">
        <w:rPr>
          <w:b w:val="0"/>
          <w:sz w:val="20"/>
          <w:szCs w:val="20"/>
        </w:rPr>
        <w:tab/>
      </w:r>
      <w:r w:rsidRPr="009379C3">
        <w:rPr>
          <w:b w:val="0"/>
          <w:sz w:val="20"/>
          <w:szCs w:val="20"/>
        </w:rPr>
        <w:tab/>
      </w:r>
      <w:r w:rsidR="004272B4" w:rsidRPr="009379C3">
        <w:rPr>
          <w:b w:val="0"/>
          <w:sz w:val="20"/>
          <w:szCs w:val="20"/>
        </w:rPr>
        <w:t>Ariamiro Trujillo Velasco</w:t>
      </w:r>
    </w:p>
    <w:p w14:paraId="43600E48" w14:textId="1ED4504D" w:rsidR="003A3BBB" w:rsidRPr="009379C3" w:rsidRDefault="003A3BBB" w:rsidP="009379C3">
      <w:pPr>
        <w:pStyle w:val="Ttulo"/>
        <w:spacing w:line="240" w:lineRule="auto"/>
        <w:ind w:left="708" w:hanging="708"/>
        <w:jc w:val="both"/>
        <w:rPr>
          <w:b w:val="0"/>
          <w:sz w:val="20"/>
          <w:szCs w:val="20"/>
        </w:rPr>
      </w:pPr>
      <w:r w:rsidRPr="009379C3">
        <w:rPr>
          <w:b w:val="0"/>
          <w:sz w:val="20"/>
          <w:szCs w:val="20"/>
        </w:rPr>
        <w:t xml:space="preserve">Juzgado de </w:t>
      </w:r>
      <w:r w:rsidR="004D3091" w:rsidRPr="009379C3">
        <w:rPr>
          <w:b w:val="0"/>
          <w:sz w:val="20"/>
          <w:szCs w:val="20"/>
        </w:rPr>
        <w:t>origen</w:t>
      </w:r>
      <w:r w:rsidRPr="009379C3">
        <w:rPr>
          <w:b w:val="0"/>
          <w:sz w:val="20"/>
          <w:szCs w:val="20"/>
        </w:rPr>
        <w:t xml:space="preserve">: </w:t>
      </w:r>
      <w:r w:rsidRPr="009379C3">
        <w:rPr>
          <w:b w:val="0"/>
          <w:sz w:val="20"/>
          <w:szCs w:val="20"/>
        </w:rPr>
        <w:tab/>
      </w:r>
      <w:r w:rsidR="004272B4" w:rsidRPr="009379C3">
        <w:rPr>
          <w:b w:val="0"/>
          <w:sz w:val="20"/>
          <w:szCs w:val="20"/>
        </w:rPr>
        <w:t>Cuarto</w:t>
      </w:r>
      <w:r w:rsidR="00C618C4" w:rsidRPr="009379C3">
        <w:rPr>
          <w:b w:val="0"/>
          <w:sz w:val="20"/>
          <w:szCs w:val="20"/>
        </w:rPr>
        <w:t xml:space="preserve"> Laboral </w:t>
      </w:r>
      <w:r w:rsidR="00CE5F80" w:rsidRPr="009379C3">
        <w:rPr>
          <w:b w:val="0"/>
          <w:sz w:val="20"/>
          <w:szCs w:val="20"/>
        </w:rPr>
        <w:t xml:space="preserve">del Circuito de </w:t>
      </w:r>
      <w:r w:rsidR="00107AB5" w:rsidRPr="009379C3">
        <w:rPr>
          <w:b w:val="0"/>
          <w:sz w:val="20"/>
          <w:szCs w:val="20"/>
        </w:rPr>
        <w:t>Pereira</w:t>
      </w:r>
      <w:r w:rsidR="00CE5F80" w:rsidRPr="009379C3">
        <w:rPr>
          <w:b w:val="0"/>
          <w:sz w:val="20"/>
          <w:szCs w:val="20"/>
        </w:rPr>
        <w:t xml:space="preserve"> </w:t>
      </w:r>
    </w:p>
    <w:p w14:paraId="5F4965C8" w14:textId="0C5158B1" w:rsidR="00815A7D" w:rsidRPr="009379C3" w:rsidRDefault="00815A7D" w:rsidP="009379C3">
      <w:pPr>
        <w:pStyle w:val="Ttulo"/>
        <w:spacing w:line="240" w:lineRule="auto"/>
        <w:jc w:val="both"/>
        <w:rPr>
          <w:b w:val="0"/>
          <w:bCs/>
          <w:sz w:val="20"/>
          <w:szCs w:val="20"/>
        </w:rPr>
      </w:pPr>
    </w:p>
    <w:p w14:paraId="35780E8C" w14:textId="2833292F" w:rsidR="009736F3" w:rsidRPr="009379C3" w:rsidRDefault="009736F3" w:rsidP="009379C3">
      <w:pPr>
        <w:pStyle w:val="Sinespaciado"/>
        <w:jc w:val="both"/>
        <w:rPr>
          <w:rFonts w:ascii="Arial" w:hAnsi="Arial" w:cs="Arial"/>
          <w:sz w:val="20"/>
          <w:szCs w:val="20"/>
        </w:rPr>
      </w:pPr>
    </w:p>
    <w:p w14:paraId="4DBFBA7A" w14:textId="77777777" w:rsidR="001C2451" w:rsidRPr="009379C3" w:rsidRDefault="001C2451" w:rsidP="009379C3">
      <w:pPr>
        <w:pStyle w:val="Sinespaciado"/>
        <w:jc w:val="both"/>
        <w:rPr>
          <w:rFonts w:ascii="Arial" w:hAnsi="Arial" w:cs="Arial"/>
          <w:sz w:val="20"/>
          <w:szCs w:val="20"/>
        </w:rPr>
      </w:pPr>
    </w:p>
    <w:p w14:paraId="1DD29841" w14:textId="77777777" w:rsidR="00766B8A" w:rsidRPr="00202697" w:rsidRDefault="00766B8A" w:rsidP="00202697">
      <w:pPr>
        <w:spacing w:line="276" w:lineRule="auto"/>
        <w:jc w:val="center"/>
        <w:textAlignment w:val="baseline"/>
        <w:rPr>
          <w:rFonts w:ascii="Tahoma" w:hAnsi="Tahoma" w:cs="Tahoma"/>
          <w:b/>
          <w:bCs/>
          <w:color w:val="000000"/>
          <w:lang w:eastAsia="es-CO"/>
        </w:rPr>
      </w:pPr>
      <w:r w:rsidRPr="00202697">
        <w:rPr>
          <w:rFonts w:ascii="Tahoma" w:hAnsi="Tahoma" w:cs="Tahoma"/>
          <w:b/>
          <w:bCs/>
          <w:color w:val="000000"/>
          <w:lang w:eastAsia="es-CO"/>
        </w:rPr>
        <w:t xml:space="preserve">TRIBUNAL SUPERIOR DEL DISTRITO JUDICIAL DE PEREIRA </w:t>
      </w:r>
    </w:p>
    <w:p w14:paraId="3327ACFD" w14:textId="261B8315" w:rsidR="00766B8A" w:rsidRPr="00202697" w:rsidRDefault="00766B8A" w:rsidP="00202697">
      <w:pPr>
        <w:spacing w:line="276" w:lineRule="auto"/>
        <w:jc w:val="center"/>
        <w:textAlignment w:val="baseline"/>
        <w:rPr>
          <w:rFonts w:ascii="Tahoma" w:hAnsi="Tahoma" w:cs="Tahoma"/>
          <w:lang w:val="es-CO" w:eastAsia="es-CO"/>
        </w:rPr>
      </w:pPr>
      <w:r w:rsidRPr="00202697">
        <w:rPr>
          <w:rFonts w:ascii="Tahoma" w:hAnsi="Tahoma" w:cs="Tahoma"/>
          <w:b/>
          <w:bCs/>
          <w:color w:val="000000"/>
          <w:lang w:eastAsia="es-CO"/>
        </w:rPr>
        <w:t xml:space="preserve">SALA </w:t>
      </w:r>
      <w:r w:rsidR="00795791" w:rsidRPr="00202697">
        <w:rPr>
          <w:rFonts w:ascii="Tahoma" w:hAnsi="Tahoma" w:cs="Tahoma"/>
          <w:b/>
          <w:bCs/>
          <w:color w:val="000000"/>
          <w:lang w:eastAsia="es-CO"/>
        </w:rPr>
        <w:t>PRIMERA</w:t>
      </w:r>
      <w:r w:rsidR="000139C8" w:rsidRPr="00202697">
        <w:rPr>
          <w:rFonts w:ascii="Tahoma" w:hAnsi="Tahoma" w:cs="Tahoma"/>
          <w:b/>
          <w:bCs/>
          <w:color w:val="000000"/>
          <w:lang w:eastAsia="es-CO"/>
        </w:rPr>
        <w:t xml:space="preserve"> </w:t>
      </w:r>
      <w:r w:rsidRPr="00202697">
        <w:rPr>
          <w:rFonts w:ascii="Tahoma" w:hAnsi="Tahoma" w:cs="Tahoma"/>
          <w:b/>
          <w:bCs/>
          <w:color w:val="000000"/>
          <w:lang w:eastAsia="es-CO"/>
        </w:rPr>
        <w:t xml:space="preserve">DE DECISION LABORAL </w:t>
      </w:r>
      <w:r w:rsidRPr="00202697">
        <w:rPr>
          <w:rFonts w:ascii="Tahoma" w:hAnsi="Tahoma" w:cs="Tahoma"/>
          <w:color w:val="000000"/>
          <w:lang w:val="es-CO" w:eastAsia="es-CO"/>
        </w:rPr>
        <w:t> </w:t>
      </w:r>
    </w:p>
    <w:p w14:paraId="1424224E" w14:textId="77777777" w:rsidR="00766B8A" w:rsidRPr="00202697" w:rsidRDefault="00766B8A" w:rsidP="00202697">
      <w:pPr>
        <w:pStyle w:val="Sinespaciado"/>
        <w:spacing w:line="276" w:lineRule="auto"/>
        <w:rPr>
          <w:rFonts w:ascii="Tahoma" w:hAnsi="Tahoma" w:cs="Tahoma"/>
          <w:lang w:val="es-CO" w:eastAsia="es-CO"/>
        </w:rPr>
      </w:pPr>
      <w:r w:rsidRPr="00202697">
        <w:rPr>
          <w:rFonts w:ascii="Tahoma" w:hAnsi="Tahoma" w:cs="Tahoma"/>
          <w:lang w:val="es-CO" w:eastAsia="es-CO"/>
        </w:rPr>
        <w:t> </w:t>
      </w:r>
    </w:p>
    <w:p w14:paraId="4944CD3F" w14:textId="77777777" w:rsidR="00766B8A" w:rsidRPr="00202697" w:rsidRDefault="00766B8A" w:rsidP="00202697">
      <w:pPr>
        <w:spacing w:line="276" w:lineRule="auto"/>
        <w:jc w:val="center"/>
        <w:textAlignment w:val="baseline"/>
        <w:rPr>
          <w:rFonts w:ascii="Tahoma" w:hAnsi="Tahoma" w:cs="Tahoma"/>
          <w:lang w:val="es-CO" w:eastAsia="es-CO"/>
        </w:rPr>
      </w:pPr>
      <w:r w:rsidRPr="00202697">
        <w:rPr>
          <w:rFonts w:ascii="Tahoma" w:hAnsi="Tahoma" w:cs="Tahoma"/>
          <w:color w:val="000000"/>
          <w:lang w:eastAsia="es-CO"/>
        </w:rPr>
        <w:t>Magistrada Ponente: </w:t>
      </w:r>
      <w:r w:rsidRPr="00202697">
        <w:rPr>
          <w:rFonts w:ascii="Tahoma" w:hAnsi="Tahoma" w:cs="Tahoma"/>
          <w:b/>
          <w:bCs/>
          <w:color w:val="000000"/>
          <w:lang w:eastAsia="es-CO"/>
        </w:rPr>
        <w:t>Ana Lucía Caicedo Calderón</w:t>
      </w:r>
      <w:r w:rsidRPr="00202697">
        <w:rPr>
          <w:rFonts w:ascii="Tahoma" w:hAnsi="Tahoma" w:cs="Tahoma"/>
          <w:color w:val="000000"/>
          <w:lang w:val="es-CO" w:eastAsia="es-CO"/>
        </w:rPr>
        <w:t> </w:t>
      </w:r>
    </w:p>
    <w:p w14:paraId="6F82CB97" w14:textId="77777777" w:rsidR="00766B8A" w:rsidRPr="00202697" w:rsidRDefault="00766B8A" w:rsidP="00202697">
      <w:pPr>
        <w:spacing w:line="276" w:lineRule="auto"/>
        <w:jc w:val="center"/>
        <w:textAlignment w:val="baseline"/>
        <w:rPr>
          <w:rFonts w:ascii="Tahoma" w:hAnsi="Tahoma" w:cs="Tahoma"/>
          <w:lang w:val="es-CO" w:eastAsia="es-CO"/>
        </w:rPr>
      </w:pPr>
      <w:r w:rsidRPr="00202697">
        <w:rPr>
          <w:rFonts w:ascii="Tahoma" w:hAnsi="Tahoma" w:cs="Tahoma"/>
          <w:color w:val="000000"/>
          <w:lang w:val="es-CO" w:eastAsia="es-CO"/>
        </w:rPr>
        <w:t> </w:t>
      </w:r>
    </w:p>
    <w:p w14:paraId="50151518" w14:textId="77777777" w:rsidR="004272B4" w:rsidRPr="00202697" w:rsidRDefault="004272B4" w:rsidP="00202697">
      <w:pPr>
        <w:spacing w:line="276" w:lineRule="auto"/>
        <w:mirrorIndents/>
        <w:jc w:val="center"/>
        <w:rPr>
          <w:rFonts w:ascii="Tahoma" w:hAnsi="Tahoma" w:cs="Tahoma"/>
          <w:lang w:val="es-CO"/>
        </w:rPr>
      </w:pPr>
      <w:r w:rsidRPr="00202697">
        <w:rPr>
          <w:rFonts w:ascii="Tahoma" w:hAnsi="Tahoma" w:cs="Tahoma"/>
        </w:rPr>
        <w:t>Pereira, Risaralda, cuatro (04) de agosto de dos mil veintitrés (2023)  </w:t>
      </w:r>
    </w:p>
    <w:p w14:paraId="53D7150E" w14:textId="48B68F7F" w:rsidR="004272B4" w:rsidRPr="00202697" w:rsidRDefault="004272B4" w:rsidP="00202697">
      <w:pPr>
        <w:spacing w:line="276" w:lineRule="auto"/>
        <w:mirrorIndents/>
        <w:jc w:val="center"/>
        <w:rPr>
          <w:rFonts w:ascii="Tahoma" w:hAnsi="Tahoma" w:cs="Tahoma"/>
        </w:rPr>
      </w:pPr>
      <w:r w:rsidRPr="00202697">
        <w:rPr>
          <w:rFonts w:ascii="Tahoma" w:hAnsi="Tahoma" w:cs="Tahoma"/>
        </w:rPr>
        <w:t> Acta No. </w:t>
      </w:r>
      <w:r w:rsidR="0A828AF6" w:rsidRPr="00202697">
        <w:rPr>
          <w:rFonts w:ascii="Tahoma" w:hAnsi="Tahoma" w:cs="Tahoma"/>
        </w:rPr>
        <w:t>121</w:t>
      </w:r>
      <w:r w:rsidRPr="00202697">
        <w:rPr>
          <w:rFonts w:ascii="Tahoma" w:hAnsi="Tahoma" w:cs="Tahoma"/>
        </w:rPr>
        <w:t xml:space="preserve"> del 03 de agosto de 2023 </w:t>
      </w:r>
    </w:p>
    <w:p w14:paraId="65DD6587" w14:textId="059B04F2" w:rsidR="00592B15" w:rsidRPr="00202697" w:rsidRDefault="003A3BBB" w:rsidP="00202697">
      <w:pPr>
        <w:pStyle w:val="Sinespaciado"/>
        <w:spacing w:line="276" w:lineRule="auto"/>
        <w:rPr>
          <w:rFonts w:ascii="Tahoma" w:hAnsi="Tahoma" w:cs="Tahoma"/>
        </w:rPr>
      </w:pPr>
      <w:r w:rsidRPr="00202697">
        <w:rPr>
          <w:rFonts w:ascii="Tahoma" w:hAnsi="Tahoma" w:cs="Tahoma"/>
        </w:rPr>
        <w:tab/>
      </w:r>
      <w:r w:rsidR="004052FE" w:rsidRPr="00202697">
        <w:rPr>
          <w:rFonts w:ascii="Tahoma" w:hAnsi="Tahoma" w:cs="Tahoma"/>
        </w:rPr>
        <w:t xml:space="preserve"> </w:t>
      </w:r>
    </w:p>
    <w:p w14:paraId="7663BC59" w14:textId="131E7AD1" w:rsidR="00662D7C" w:rsidRPr="00202697" w:rsidRDefault="00E32AAE" w:rsidP="00202697">
      <w:pPr>
        <w:pStyle w:val="paragraph"/>
        <w:spacing w:before="0" w:beforeAutospacing="0" w:after="0" w:afterAutospacing="0" w:line="276" w:lineRule="auto"/>
        <w:ind w:firstLine="720"/>
        <w:jc w:val="both"/>
        <w:textAlignment w:val="baseline"/>
        <w:rPr>
          <w:rStyle w:val="normaltextrun"/>
          <w:rFonts w:ascii="Tahoma" w:hAnsi="Tahoma" w:cs="Tahoma"/>
          <w:bCs/>
          <w:lang w:val="es-ES"/>
        </w:rPr>
      </w:pPr>
      <w:r w:rsidRPr="00AF7A64">
        <w:rPr>
          <w:rStyle w:val="normaltextrun"/>
          <w:rFonts w:ascii="Tahoma" w:hAnsi="Tahoma" w:cs="Tahoma"/>
          <w:lang w:val="es-ES"/>
        </w:rPr>
        <w:t>Teniendo en cuenta que el artículo 15 del Decreto No. 806 del 4 de junio de 2020, adoptado como legislación permanente por medio de la Ley 2213 del 13 de junio de 2022, estableció que en la especialidad laboral se proferirán por escrito las providencias de segunda instancia en las que se surta el grado jurisdiccional de consulta o se resuelva el recurso de apelación de autos o sentencias, la Sala de Decisión Laboral No. 1 del Tribunal Superior de Pereira, integrada por las Magistradas ANA LUCÍA CAICEDO CALDERÓN como Ponente, OLGA LUCÍA HOYOS SEPÚLVEDA y el Magistrado GERMÁN DARÍO </w:t>
      </w:r>
      <w:bookmarkStart w:id="2" w:name="_Hlk107745858"/>
      <w:r w:rsidRPr="00AF7A64">
        <w:rPr>
          <w:rStyle w:val="normaltextrun"/>
          <w:rFonts w:ascii="Tahoma" w:hAnsi="Tahoma" w:cs="Tahoma"/>
          <w:lang w:val="es-ES"/>
        </w:rPr>
        <w:t>GÓEZ</w:t>
      </w:r>
      <w:bookmarkEnd w:id="2"/>
      <w:r w:rsidRPr="00AF7A64">
        <w:rPr>
          <w:rStyle w:val="normaltextrun"/>
          <w:rFonts w:ascii="Tahoma" w:hAnsi="Tahoma" w:cs="Tahoma"/>
          <w:lang w:val="es-ES"/>
        </w:rPr>
        <w:t> VINASCO</w:t>
      </w:r>
      <w:r w:rsidRPr="00202697">
        <w:rPr>
          <w:rStyle w:val="normaltextrun"/>
          <w:rFonts w:ascii="Tahoma" w:hAnsi="Tahoma" w:cs="Tahoma"/>
          <w:lang w:val="es-ES"/>
        </w:rPr>
        <w:t xml:space="preserve">, procede a proferir la siguiente sentencia escrita dentro del proceso </w:t>
      </w:r>
      <w:r w:rsidRPr="00202697">
        <w:rPr>
          <w:rStyle w:val="normaltextrun"/>
          <w:rFonts w:ascii="Tahoma" w:hAnsi="Tahoma" w:cs="Tahoma"/>
          <w:b/>
          <w:lang w:val="es-ES"/>
        </w:rPr>
        <w:t>ordinario laboral</w:t>
      </w:r>
      <w:r w:rsidRPr="00202697">
        <w:rPr>
          <w:rStyle w:val="normaltextrun"/>
          <w:rFonts w:ascii="Tahoma" w:hAnsi="Tahoma" w:cs="Tahoma"/>
          <w:lang w:val="es-ES"/>
        </w:rPr>
        <w:t xml:space="preserve"> </w:t>
      </w:r>
      <w:r w:rsidR="004272B4" w:rsidRPr="00202697">
        <w:rPr>
          <w:rStyle w:val="normaltextrun"/>
          <w:rFonts w:ascii="Tahoma" w:hAnsi="Tahoma" w:cs="Tahoma"/>
          <w:lang w:val="es-ES"/>
        </w:rPr>
        <w:t>adelantado</w:t>
      </w:r>
      <w:r w:rsidRPr="00202697">
        <w:rPr>
          <w:rStyle w:val="normaltextrun"/>
          <w:rFonts w:ascii="Tahoma" w:hAnsi="Tahoma" w:cs="Tahoma"/>
          <w:lang w:val="es-ES"/>
        </w:rPr>
        <w:t xml:space="preserve"> por</w:t>
      </w:r>
      <w:r w:rsidR="004272B4" w:rsidRPr="00202697">
        <w:rPr>
          <w:rStyle w:val="normaltextrun"/>
          <w:rFonts w:ascii="Tahoma" w:hAnsi="Tahoma" w:cs="Tahoma"/>
          <w:lang w:val="es-ES"/>
        </w:rPr>
        <w:t xml:space="preserve"> </w:t>
      </w:r>
      <w:r w:rsidR="00662D7C" w:rsidRPr="00202697">
        <w:rPr>
          <w:rStyle w:val="normaltextrun"/>
          <w:rFonts w:ascii="Tahoma" w:hAnsi="Tahoma" w:cs="Tahoma"/>
          <w:b/>
          <w:bCs/>
          <w:lang w:val="es-ES"/>
        </w:rPr>
        <w:t>Oscar Julián Hincapié Ayala, Alexandra María Hincapié Ayala, Diego Alejandro Hincapié Ayala, Luz Adriana Hincapié López y Paula Estefanía Hincapié López</w:t>
      </w:r>
      <w:r w:rsidR="00662D7C" w:rsidRPr="00202697">
        <w:rPr>
          <w:rStyle w:val="normaltextrun"/>
          <w:rFonts w:ascii="Tahoma" w:hAnsi="Tahoma" w:cs="Tahoma"/>
          <w:lang w:val="es-ES"/>
        </w:rPr>
        <w:t xml:space="preserve"> -</w:t>
      </w:r>
      <w:r w:rsidR="00202697" w:rsidRPr="00202697">
        <w:rPr>
          <w:rFonts w:ascii="Tahoma" w:hAnsi="Tahoma" w:cs="Tahoma"/>
          <w:lang w:val="es-ES"/>
        </w:rPr>
        <w:lastRenderedPageBreak/>
        <w:t xml:space="preserve">herederos </w:t>
      </w:r>
      <w:r w:rsidR="004272B4" w:rsidRPr="00202697">
        <w:rPr>
          <w:rFonts w:ascii="Tahoma" w:hAnsi="Tahoma" w:cs="Tahoma"/>
          <w:lang w:val="es-ES"/>
        </w:rPr>
        <w:t xml:space="preserve">determinados </w:t>
      </w:r>
      <w:r w:rsidR="00662D7C" w:rsidRPr="00202697">
        <w:rPr>
          <w:rFonts w:ascii="Tahoma" w:hAnsi="Tahoma" w:cs="Tahoma"/>
          <w:lang w:val="es-ES"/>
        </w:rPr>
        <w:t xml:space="preserve">de </w:t>
      </w:r>
      <w:r w:rsidR="00662D7C" w:rsidRPr="00202697">
        <w:rPr>
          <w:rFonts w:ascii="Tahoma" w:hAnsi="Tahoma" w:cs="Tahoma"/>
          <w:b/>
          <w:bCs/>
          <w:lang w:val="es-ES"/>
        </w:rPr>
        <w:t>Oscar Hincapié Correa-</w:t>
      </w:r>
      <w:r w:rsidR="00662D7C" w:rsidRPr="00202697">
        <w:rPr>
          <w:rStyle w:val="normaltextrun"/>
          <w:rFonts w:ascii="Tahoma" w:hAnsi="Tahoma" w:cs="Tahoma"/>
          <w:b/>
          <w:bCs/>
          <w:lang w:val="es-ES"/>
        </w:rPr>
        <w:t xml:space="preserve">, </w:t>
      </w:r>
      <w:r w:rsidRPr="00202697">
        <w:rPr>
          <w:rStyle w:val="normaltextrun"/>
          <w:rFonts w:ascii="Tahoma" w:hAnsi="Tahoma" w:cs="Tahoma"/>
          <w:lang w:val="es-ES"/>
        </w:rPr>
        <w:t xml:space="preserve">en contra de </w:t>
      </w:r>
      <w:r w:rsidR="004272B4" w:rsidRPr="00202697">
        <w:rPr>
          <w:rStyle w:val="normaltextrun"/>
          <w:rFonts w:ascii="Tahoma" w:hAnsi="Tahoma" w:cs="Tahoma"/>
          <w:b/>
          <w:bCs/>
          <w:lang w:val="es-ES"/>
        </w:rPr>
        <w:t>Ariamiro Trujillo Velasco</w:t>
      </w:r>
      <w:r w:rsidR="00620DE1" w:rsidRPr="00202697">
        <w:rPr>
          <w:rStyle w:val="normaltextrun"/>
          <w:rFonts w:ascii="Tahoma" w:hAnsi="Tahoma" w:cs="Tahoma"/>
          <w:b/>
          <w:bCs/>
          <w:lang w:val="es-ES"/>
        </w:rPr>
        <w:t>.</w:t>
      </w:r>
      <w:r w:rsidR="00662D7C" w:rsidRPr="00202697">
        <w:rPr>
          <w:rStyle w:val="normaltextrun"/>
          <w:rFonts w:ascii="Tahoma" w:hAnsi="Tahoma" w:cs="Tahoma"/>
          <w:lang w:val="es-ES"/>
        </w:rPr>
        <w:t xml:space="preserve"> </w:t>
      </w:r>
    </w:p>
    <w:p w14:paraId="70A8B1F1" w14:textId="496FE447" w:rsidR="51B02E92" w:rsidRPr="00202697" w:rsidRDefault="51B02E92" w:rsidP="00202697">
      <w:pPr>
        <w:pStyle w:val="paragraph"/>
        <w:spacing w:before="0" w:beforeAutospacing="0" w:after="0" w:afterAutospacing="0" w:line="276" w:lineRule="auto"/>
        <w:ind w:firstLine="720"/>
        <w:jc w:val="center"/>
        <w:rPr>
          <w:rStyle w:val="normaltextrun"/>
          <w:rFonts w:ascii="Tahoma" w:hAnsi="Tahoma" w:cs="Tahoma"/>
          <w:b/>
          <w:bCs/>
          <w:lang w:val="es-ES"/>
        </w:rPr>
      </w:pPr>
    </w:p>
    <w:p w14:paraId="380CA272" w14:textId="549FCD64" w:rsidR="00662D7C" w:rsidRPr="00202697" w:rsidRDefault="00662D7C" w:rsidP="00202697">
      <w:pPr>
        <w:pStyle w:val="paragraph"/>
        <w:spacing w:before="0" w:beforeAutospacing="0" w:after="0" w:afterAutospacing="0" w:line="276" w:lineRule="auto"/>
        <w:ind w:firstLine="720"/>
        <w:jc w:val="center"/>
        <w:textAlignment w:val="baseline"/>
        <w:rPr>
          <w:rStyle w:val="normaltextrun"/>
          <w:rFonts w:ascii="Tahoma" w:hAnsi="Tahoma" w:cs="Tahoma"/>
          <w:b/>
          <w:bCs/>
          <w:lang w:val="es-ES"/>
        </w:rPr>
      </w:pPr>
      <w:r w:rsidRPr="00202697">
        <w:rPr>
          <w:rStyle w:val="normaltextrun"/>
          <w:rFonts w:ascii="Tahoma" w:hAnsi="Tahoma" w:cs="Tahoma"/>
          <w:b/>
          <w:bCs/>
          <w:lang w:val="es-ES"/>
        </w:rPr>
        <w:t>CUESTIÓN PREVIA</w:t>
      </w:r>
    </w:p>
    <w:p w14:paraId="21A6B385" w14:textId="77777777" w:rsidR="00662D7C" w:rsidRPr="00202697" w:rsidRDefault="00662D7C" w:rsidP="00202697">
      <w:pPr>
        <w:spacing w:line="276" w:lineRule="auto"/>
        <w:ind w:firstLine="708"/>
        <w:rPr>
          <w:rFonts w:ascii="Tahoma" w:hAnsi="Tahoma" w:cs="Tahoma"/>
        </w:rPr>
      </w:pPr>
    </w:p>
    <w:p w14:paraId="468AD9C9" w14:textId="7F5C33FD" w:rsidR="002711DE" w:rsidRPr="00202697" w:rsidRDefault="00662D7C" w:rsidP="00202697">
      <w:pPr>
        <w:pStyle w:val="paragraph"/>
        <w:spacing w:before="0" w:beforeAutospacing="0" w:after="0" w:afterAutospacing="0" w:line="276" w:lineRule="auto"/>
        <w:ind w:firstLine="720"/>
        <w:jc w:val="both"/>
        <w:textAlignment w:val="baseline"/>
        <w:rPr>
          <w:rStyle w:val="normaltextrun"/>
          <w:rFonts w:ascii="Tahoma" w:hAnsi="Tahoma" w:cs="Tahoma"/>
          <w:lang w:val="es-ES"/>
        </w:rPr>
      </w:pPr>
      <w:r w:rsidRPr="00AF7A64">
        <w:rPr>
          <w:rStyle w:val="normaltextrun"/>
          <w:rFonts w:ascii="Tahoma" w:hAnsi="Tahoma" w:cs="Tahoma"/>
        </w:rPr>
        <w:t xml:space="preserve">Cabe resaltar, que al proceso se vinculó a los herederos </w:t>
      </w:r>
      <w:r w:rsidRPr="00557A52">
        <w:rPr>
          <w:rStyle w:val="normaltextrun"/>
          <w:rFonts w:ascii="Tahoma" w:hAnsi="Tahoma" w:cs="Tahoma"/>
        </w:rPr>
        <w:t xml:space="preserve">indeterminados de Oscar Hincapié Correa y que, </w:t>
      </w:r>
      <w:r w:rsidRPr="00AF7A64">
        <w:rPr>
          <w:rStyle w:val="normaltextrun"/>
          <w:rFonts w:ascii="Tahoma" w:hAnsi="Tahoma" w:cs="Tahoma"/>
        </w:rPr>
        <w:t>el emplazamiento de estos últimos se realizó de conformidad con el artículo 10º del Decreto No. 806 del 4 de junio de 2020, adoptado como legislación permanente por medio de la Ley 2213 del 13 de junio de 2022, por medio del registro nacional de personas emplazadas,</w:t>
      </w:r>
      <w:r w:rsidR="002711DE" w:rsidRPr="00AF7A64">
        <w:rPr>
          <w:rStyle w:val="normaltextrun"/>
          <w:rFonts w:ascii="Tahoma" w:hAnsi="Tahoma" w:cs="Tahoma"/>
        </w:rPr>
        <w:t xml:space="preserve"> tal como</w:t>
      </w:r>
      <w:r w:rsidR="002711DE" w:rsidRPr="00202697">
        <w:rPr>
          <w:rStyle w:val="normaltextrun"/>
          <w:rFonts w:ascii="Tahoma" w:hAnsi="Tahoma" w:cs="Tahoma"/>
          <w:lang w:val="es-ES"/>
        </w:rPr>
        <w:t xml:space="preserve"> se desprende de la consulta del radicado en el respectivo portal web (</w:t>
      </w:r>
      <w:hyperlink r:id="rId11" w:history="1">
        <w:r w:rsidR="002711DE" w:rsidRPr="00202697">
          <w:rPr>
            <w:rStyle w:val="normaltextrun"/>
            <w:rFonts w:ascii="Tahoma" w:hAnsi="Tahoma" w:cs="Tahoma"/>
          </w:rPr>
          <w:t>https://procesojudicial.ramajudicial.gov.co/justicia21/Administracion/Ciudadanos/frmConsulta.aspx?opcion=emplazados</w:t>
        </w:r>
      </w:hyperlink>
      <w:r w:rsidR="002711DE" w:rsidRPr="00202697">
        <w:rPr>
          <w:rStyle w:val="normaltextrun"/>
          <w:rFonts w:ascii="Tahoma" w:hAnsi="Tahoma" w:cs="Tahoma"/>
          <w:lang w:val="es-ES"/>
        </w:rPr>
        <w:t xml:space="preserve">), mismo en el que se reportó a los Herederos indeterminados de Oscar Hincapié Correa como sujeto procesal emplazado el 31 de enero de 2022. </w:t>
      </w:r>
    </w:p>
    <w:p w14:paraId="226F43E2" w14:textId="6A150299" w:rsidR="51B02E92" w:rsidRPr="00202697" w:rsidRDefault="51B02E92" w:rsidP="00202697">
      <w:pPr>
        <w:pStyle w:val="paragraph"/>
        <w:spacing w:before="0" w:beforeAutospacing="0" w:after="0" w:afterAutospacing="0" w:line="276" w:lineRule="auto"/>
        <w:ind w:firstLine="720"/>
        <w:jc w:val="both"/>
        <w:rPr>
          <w:rStyle w:val="normaltextrun"/>
          <w:rFonts w:ascii="Tahoma" w:hAnsi="Tahoma" w:cs="Tahoma"/>
          <w:lang w:val="es-ES"/>
        </w:rPr>
      </w:pPr>
    </w:p>
    <w:p w14:paraId="5B2B90D7" w14:textId="27ADFC1A" w:rsidR="00ED4F8D" w:rsidRPr="00202697" w:rsidRDefault="002711DE" w:rsidP="00202697">
      <w:pPr>
        <w:pStyle w:val="paragraph"/>
        <w:spacing w:before="0" w:beforeAutospacing="0" w:after="0" w:afterAutospacing="0" w:line="276" w:lineRule="auto"/>
        <w:ind w:firstLine="720"/>
        <w:jc w:val="both"/>
        <w:textAlignment w:val="baseline"/>
        <w:rPr>
          <w:rStyle w:val="normaltextrun"/>
          <w:rFonts w:ascii="Tahoma" w:hAnsi="Tahoma" w:cs="Tahoma"/>
          <w:bCs/>
          <w:lang w:val="es-ES"/>
        </w:rPr>
      </w:pPr>
      <w:r w:rsidRPr="00202697">
        <w:rPr>
          <w:rStyle w:val="normaltextrun"/>
          <w:rFonts w:ascii="Tahoma" w:hAnsi="Tahoma" w:cs="Tahoma"/>
          <w:lang w:val="es-ES"/>
        </w:rPr>
        <w:t xml:space="preserve">Por otra parte, </w:t>
      </w:r>
      <w:r w:rsidR="00662D7C" w:rsidRPr="00202697">
        <w:rPr>
          <w:rStyle w:val="normaltextrun"/>
          <w:rFonts w:ascii="Tahoma" w:hAnsi="Tahoma" w:cs="Tahoma"/>
          <w:lang w:val="es-ES"/>
        </w:rPr>
        <w:t xml:space="preserve">el </w:t>
      </w:r>
      <w:r w:rsidRPr="00202697">
        <w:rPr>
          <w:rStyle w:val="normaltextrun"/>
          <w:rFonts w:ascii="Tahoma" w:hAnsi="Tahoma" w:cs="Tahoma"/>
          <w:lang w:val="es-ES"/>
        </w:rPr>
        <w:t xml:space="preserve">presente </w:t>
      </w:r>
      <w:r w:rsidR="00662D7C" w:rsidRPr="00202697">
        <w:rPr>
          <w:rStyle w:val="normaltextrun"/>
          <w:rFonts w:ascii="Tahoma" w:hAnsi="Tahoma" w:cs="Tahoma"/>
          <w:lang w:val="es-ES"/>
        </w:rPr>
        <w:t>proceso</w:t>
      </w:r>
      <w:r w:rsidRPr="00202697">
        <w:rPr>
          <w:rStyle w:val="normaltextrun"/>
          <w:rFonts w:ascii="Tahoma" w:hAnsi="Tahoma" w:cs="Tahoma"/>
          <w:lang w:val="es-ES"/>
        </w:rPr>
        <w:t xml:space="preserve"> es visible</w:t>
      </w:r>
      <w:r w:rsidR="00662D7C" w:rsidRPr="00202697">
        <w:rPr>
          <w:rStyle w:val="normaltextrun"/>
          <w:rFonts w:ascii="Tahoma" w:hAnsi="Tahoma" w:cs="Tahoma"/>
          <w:lang w:val="es-ES"/>
        </w:rPr>
        <w:t xml:space="preserve"> bajo cualquier criterio de búsqueda: nombre o razón social (herederos indeterminados de Oscar Hincapié Correa o Oscar Hincapié Correa) y el número de radicado (660013105004201600350-00)</w:t>
      </w:r>
      <w:r w:rsidR="00ED4F8D" w:rsidRPr="00202697">
        <w:rPr>
          <w:rStyle w:val="normaltextrun"/>
          <w:rFonts w:ascii="Tahoma" w:hAnsi="Tahoma" w:cs="Tahoma"/>
          <w:lang w:val="es-ES"/>
        </w:rPr>
        <w:t xml:space="preserve">, </w:t>
      </w:r>
      <w:r w:rsidR="00662D7C" w:rsidRPr="00202697">
        <w:rPr>
          <w:rStyle w:val="normaltextrun"/>
          <w:rFonts w:ascii="Tahoma" w:hAnsi="Tahoma" w:cs="Tahoma"/>
          <w:lang w:val="es-ES"/>
        </w:rPr>
        <w:t>en el explorador de consulta unificada de procesos (</w:t>
      </w:r>
      <w:hyperlink r:id="rId12">
        <w:r w:rsidR="00662D7C" w:rsidRPr="00202697">
          <w:rPr>
            <w:rStyle w:val="normaltextrun"/>
            <w:rFonts w:ascii="Tahoma" w:hAnsi="Tahoma" w:cs="Tahoma"/>
          </w:rPr>
          <w:t>https://consultaprocesos.ramajudicial.gov.co/Procesos/Index</w:t>
        </w:r>
      </w:hyperlink>
      <w:r w:rsidR="00662D7C" w:rsidRPr="00202697">
        <w:rPr>
          <w:rStyle w:val="normaltextrun"/>
          <w:rFonts w:ascii="Tahoma" w:hAnsi="Tahoma" w:cs="Tahoma"/>
          <w:lang w:val="es-ES"/>
        </w:rPr>
        <w:t>)</w:t>
      </w:r>
      <w:r w:rsidR="00ED4F8D" w:rsidRPr="00202697">
        <w:rPr>
          <w:rStyle w:val="normaltextrun"/>
          <w:rFonts w:ascii="Tahoma" w:hAnsi="Tahoma" w:cs="Tahoma"/>
          <w:lang w:val="es-ES"/>
        </w:rPr>
        <w:t xml:space="preserve">, con la anotación del respectivo emplazamiento de los herederos indeterminados. </w:t>
      </w:r>
    </w:p>
    <w:p w14:paraId="525F8120" w14:textId="7D92F287" w:rsidR="51B02E92" w:rsidRPr="00202697" w:rsidRDefault="51B02E92" w:rsidP="00202697">
      <w:pPr>
        <w:pStyle w:val="paragraph"/>
        <w:spacing w:before="0" w:beforeAutospacing="0" w:after="0" w:afterAutospacing="0" w:line="276" w:lineRule="auto"/>
        <w:ind w:firstLine="720"/>
        <w:jc w:val="both"/>
        <w:rPr>
          <w:rStyle w:val="normaltextrun"/>
          <w:rFonts w:ascii="Tahoma" w:hAnsi="Tahoma" w:cs="Tahoma"/>
          <w:lang w:val="es-ES"/>
        </w:rPr>
      </w:pPr>
    </w:p>
    <w:p w14:paraId="4E0B2709" w14:textId="37BA26FA" w:rsidR="00ED4F8D" w:rsidRPr="00202697" w:rsidRDefault="00ED4F8D" w:rsidP="00202697">
      <w:pPr>
        <w:pStyle w:val="paragraph"/>
        <w:spacing w:before="0" w:beforeAutospacing="0" w:after="0" w:afterAutospacing="0" w:line="276" w:lineRule="auto"/>
        <w:ind w:firstLine="720"/>
        <w:jc w:val="both"/>
        <w:textAlignment w:val="baseline"/>
        <w:rPr>
          <w:rStyle w:val="normaltextrun"/>
          <w:rFonts w:ascii="Tahoma" w:hAnsi="Tahoma" w:cs="Tahoma"/>
          <w:lang w:val="es-ES"/>
        </w:rPr>
      </w:pPr>
      <w:r w:rsidRPr="00202697">
        <w:rPr>
          <w:rStyle w:val="normaltextrun"/>
          <w:rFonts w:ascii="Tahoma" w:hAnsi="Tahoma" w:cs="Tahoma"/>
          <w:lang w:val="es-ES"/>
        </w:rPr>
        <w:t>Este</w:t>
      </w:r>
      <w:r w:rsidR="002711DE" w:rsidRPr="00202697">
        <w:rPr>
          <w:rStyle w:val="normaltextrun"/>
          <w:rFonts w:ascii="Tahoma" w:hAnsi="Tahoma" w:cs="Tahoma"/>
          <w:lang w:val="es-ES"/>
        </w:rPr>
        <w:t xml:space="preserve"> último</w:t>
      </w:r>
      <w:r w:rsidRPr="00202697">
        <w:rPr>
          <w:rStyle w:val="normaltextrun"/>
          <w:rFonts w:ascii="Tahoma" w:hAnsi="Tahoma" w:cs="Tahoma"/>
          <w:lang w:val="es-ES"/>
        </w:rPr>
        <w:t xml:space="preserve"> m</w:t>
      </w:r>
      <w:r w:rsidR="00662D7C" w:rsidRPr="00202697">
        <w:rPr>
          <w:rStyle w:val="normaltextrun"/>
          <w:rFonts w:ascii="Tahoma" w:hAnsi="Tahoma" w:cs="Tahoma"/>
          <w:lang w:val="es-ES"/>
        </w:rPr>
        <w:t>edio de publicidad</w:t>
      </w:r>
      <w:r w:rsidRPr="00202697">
        <w:rPr>
          <w:rStyle w:val="normaltextrun"/>
          <w:rFonts w:ascii="Tahoma" w:hAnsi="Tahoma" w:cs="Tahoma"/>
          <w:lang w:val="es-ES"/>
        </w:rPr>
        <w:t xml:space="preserve"> - consulta unificada de procesos- fue </w:t>
      </w:r>
      <w:r w:rsidR="00662D7C" w:rsidRPr="00202697">
        <w:rPr>
          <w:rStyle w:val="normaltextrun"/>
          <w:rFonts w:ascii="Tahoma" w:hAnsi="Tahoma" w:cs="Tahoma"/>
          <w:lang w:val="es-ES"/>
        </w:rPr>
        <w:t>dispuesto por la Unidad de Informática de la Dirección ejecutiva de Administración Judicial, en respuesta a la obligación contemplada en los artículos 3° y 9° del Acuerdo No. PSAA14-10118 del 4 de marzo de 2014, esto es la creación de una base de datos uniforme y actualizada para los registros nacionales consagrados en los artículos 108, 293, 375, 383, 490 y 618 del estatuto procesal general</w:t>
      </w:r>
      <w:r w:rsidR="002711DE" w:rsidRPr="00202697">
        <w:rPr>
          <w:rStyle w:val="normaltextrun"/>
          <w:rFonts w:ascii="Tahoma" w:hAnsi="Tahoma" w:cs="Tahoma"/>
          <w:lang w:val="es-ES"/>
        </w:rPr>
        <w:t>; siendo considerado por la Sala Mayoritaria un medio suficiente de publicidad para entender cumplido el emplazamiento  de herederos indeterminados en el proceso con radicado abreviado 04-2016-00281, sentencia del 06 de junio de 2022</w:t>
      </w:r>
      <w:r w:rsidR="00662D7C" w:rsidRPr="00202697">
        <w:rPr>
          <w:rStyle w:val="normaltextrun"/>
          <w:rFonts w:ascii="Tahoma" w:hAnsi="Tahoma" w:cs="Tahoma"/>
          <w:lang w:val="es-ES"/>
        </w:rPr>
        <w:t>. </w:t>
      </w:r>
    </w:p>
    <w:p w14:paraId="1FAE9E2B" w14:textId="483405AB" w:rsidR="51B02E92" w:rsidRPr="00202697" w:rsidRDefault="51B02E92" w:rsidP="00202697">
      <w:pPr>
        <w:pStyle w:val="paragraph"/>
        <w:spacing w:before="0" w:beforeAutospacing="0" w:after="0" w:afterAutospacing="0" w:line="276" w:lineRule="auto"/>
        <w:ind w:firstLine="720"/>
        <w:jc w:val="both"/>
        <w:rPr>
          <w:rStyle w:val="normaltextrun"/>
          <w:rFonts w:ascii="Tahoma" w:hAnsi="Tahoma" w:cs="Tahoma"/>
          <w:lang w:val="es-ES"/>
        </w:rPr>
      </w:pPr>
    </w:p>
    <w:p w14:paraId="2F6CF798" w14:textId="2779A490" w:rsidR="00E138C6" w:rsidRPr="00202697" w:rsidRDefault="09A65B96" w:rsidP="00202697">
      <w:pPr>
        <w:pStyle w:val="paragraph"/>
        <w:spacing w:before="0" w:beforeAutospacing="0" w:after="0" w:afterAutospacing="0" w:line="276" w:lineRule="auto"/>
        <w:ind w:firstLine="720"/>
        <w:jc w:val="both"/>
        <w:rPr>
          <w:rStyle w:val="normaltextrun"/>
          <w:rFonts w:ascii="Tahoma" w:hAnsi="Tahoma" w:cs="Tahoma"/>
          <w:lang w:val="es-ES"/>
        </w:rPr>
      </w:pPr>
      <w:r w:rsidRPr="00202697">
        <w:rPr>
          <w:rStyle w:val="normaltextrun"/>
          <w:rFonts w:ascii="Tahoma" w:hAnsi="Tahoma" w:cs="Tahoma"/>
          <w:lang w:val="es-ES"/>
        </w:rPr>
        <w:t>Por otro lado</w:t>
      </w:r>
      <w:r w:rsidR="00E138C6" w:rsidRPr="00202697">
        <w:rPr>
          <w:rStyle w:val="normaltextrun"/>
          <w:rFonts w:ascii="Tahoma" w:hAnsi="Tahoma" w:cs="Tahoma"/>
          <w:lang w:val="es-ES"/>
        </w:rPr>
        <w:t>, es de advertir que, si bien en la Consulta de Emplazados en la Rama Judicial no es posible ubicar el proceso con el criterio de búsqueda de nombre o razón social (Oscar Hincapié Correa) y la cédula de ciudadanía de aquel, esto se debe a que los sujetos procesales emplazados corresponden a los herederos indeterminados de Oscar Hincapié Correa y no a este último como persona natural, razón por la cual, mal haría esta Corporación en imponer a los Despachos judiciales que al efectuar un emplazamiento de herederos indeterminados incluyan también como emplazado al sujeto procesal fallecido, toda vez que con ello se incurriría en un</w:t>
      </w:r>
      <w:r w:rsidR="00C92EDF" w:rsidRPr="00202697">
        <w:rPr>
          <w:rStyle w:val="normaltextrun"/>
          <w:rFonts w:ascii="Tahoma" w:hAnsi="Tahoma" w:cs="Tahoma"/>
          <w:lang w:val="es-ES"/>
        </w:rPr>
        <w:t xml:space="preserve"> imposible </w:t>
      </w:r>
      <w:r w:rsidR="00E138C6" w:rsidRPr="00202697">
        <w:rPr>
          <w:rStyle w:val="normaltextrun"/>
          <w:rFonts w:ascii="Tahoma" w:hAnsi="Tahoma" w:cs="Tahoma"/>
          <w:lang w:val="es-ES"/>
        </w:rPr>
        <w:t>jurídic</w:t>
      </w:r>
      <w:r w:rsidR="00C92EDF" w:rsidRPr="00202697">
        <w:rPr>
          <w:rStyle w:val="normaltextrun"/>
          <w:rFonts w:ascii="Tahoma" w:hAnsi="Tahoma" w:cs="Tahoma"/>
          <w:lang w:val="es-ES"/>
        </w:rPr>
        <w:t>o</w:t>
      </w:r>
      <w:r w:rsidR="00E138C6" w:rsidRPr="00202697">
        <w:rPr>
          <w:rStyle w:val="normaltextrun"/>
          <w:rFonts w:ascii="Tahoma" w:hAnsi="Tahoma" w:cs="Tahoma"/>
          <w:lang w:val="es-ES"/>
        </w:rPr>
        <w:t xml:space="preserve">, puesto que quien no tiene capacidad para ser parte, no puede ser convocado al proceso bajo la figura del emplazamiento. </w:t>
      </w:r>
    </w:p>
    <w:p w14:paraId="1035FA5E" w14:textId="124C25BE" w:rsidR="7022B09A" w:rsidRPr="00202697" w:rsidRDefault="7022B09A" w:rsidP="00202697">
      <w:pPr>
        <w:pStyle w:val="paragraph"/>
        <w:spacing w:before="0" w:beforeAutospacing="0" w:after="0" w:afterAutospacing="0" w:line="276" w:lineRule="auto"/>
        <w:ind w:firstLine="720"/>
        <w:jc w:val="both"/>
        <w:rPr>
          <w:rStyle w:val="normaltextrun"/>
          <w:rFonts w:ascii="Tahoma" w:hAnsi="Tahoma" w:cs="Tahoma"/>
          <w:lang w:val="es-ES"/>
        </w:rPr>
      </w:pPr>
    </w:p>
    <w:p w14:paraId="29E3FDF9" w14:textId="51CB5B1A" w:rsidR="3C7584D6" w:rsidRPr="00202697" w:rsidRDefault="3C7584D6" w:rsidP="00202697">
      <w:pPr>
        <w:pStyle w:val="paragraph"/>
        <w:spacing w:before="0" w:beforeAutospacing="0" w:after="0" w:afterAutospacing="0" w:line="276" w:lineRule="auto"/>
        <w:ind w:firstLine="720"/>
        <w:jc w:val="both"/>
        <w:rPr>
          <w:rStyle w:val="normaltextrun"/>
          <w:rFonts w:ascii="Tahoma" w:hAnsi="Tahoma" w:cs="Tahoma"/>
          <w:lang w:val="es-ES" w:eastAsia="es-ES"/>
        </w:rPr>
      </w:pPr>
      <w:r w:rsidRPr="00202697">
        <w:rPr>
          <w:rStyle w:val="normaltextrun"/>
          <w:rFonts w:ascii="Tahoma" w:hAnsi="Tahoma" w:cs="Tahoma"/>
          <w:lang w:val="es-ES"/>
        </w:rPr>
        <w:t xml:space="preserve">Finalmente, si bien es cierto que el manual para el registro de procesos correspondientes a los registros nacionales en justicia XXI Web, en la página 47 indica </w:t>
      </w:r>
      <w:r w:rsidRPr="00202697">
        <w:rPr>
          <w:rStyle w:val="normaltextrun"/>
          <w:rFonts w:ascii="Tahoma" w:eastAsia="Arial Narrow" w:hAnsi="Tahoma" w:cs="Tahoma"/>
          <w:i/>
          <w:iCs/>
          <w:lang w:val="es-ES" w:eastAsia="es-ES"/>
        </w:rPr>
        <w:lastRenderedPageBreak/>
        <w:t>"</w:t>
      </w:r>
      <w:r w:rsidRPr="00D67D9D">
        <w:rPr>
          <w:rStyle w:val="normaltextrun"/>
          <w:rFonts w:ascii="Tahoma" w:eastAsia="Arial Narrow" w:hAnsi="Tahoma" w:cs="Tahoma"/>
          <w:i/>
          <w:iCs/>
          <w:sz w:val="22"/>
          <w:lang w:val="es-ES" w:eastAsia="es-ES"/>
        </w:rPr>
        <w:t>No realice la búsqueda por personas o herederos indeterminados, es decir, no utilice esos términos en la consulta, dado que no es posible encontrar una respuesta adecuada al respecto y es posible que el sistema le genere un error. Para ello, es mejor que realice las consultas por los nombres de los demandados o por el nombre del occiso</w:t>
      </w:r>
      <w:r w:rsidRPr="00202697">
        <w:rPr>
          <w:rStyle w:val="normaltextrun"/>
          <w:rFonts w:ascii="Tahoma" w:hAnsi="Tahoma" w:cs="Tahoma"/>
          <w:lang w:val="es-ES" w:eastAsia="es-ES"/>
        </w:rPr>
        <w:t xml:space="preserve">", </w:t>
      </w:r>
      <w:r w:rsidR="402FA8AC" w:rsidRPr="00202697">
        <w:rPr>
          <w:rStyle w:val="normaltextrun"/>
          <w:rFonts w:ascii="Tahoma" w:hAnsi="Tahoma" w:cs="Tahoma"/>
          <w:lang w:val="es-ES" w:eastAsia="es-ES"/>
        </w:rPr>
        <w:t xml:space="preserve">ello no </w:t>
      </w:r>
      <w:r w:rsidR="2B4E1427" w:rsidRPr="00202697">
        <w:rPr>
          <w:rStyle w:val="normaltextrun"/>
          <w:rFonts w:ascii="Tahoma" w:hAnsi="Tahoma" w:cs="Tahoma"/>
          <w:lang w:val="es-ES" w:eastAsia="es-ES"/>
        </w:rPr>
        <w:t>mand</w:t>
      </w:r>
      <w:r w:rsidR="402FA8AC" w:rsidRPr="00202697">
        <w:rPr>
          <w:rStyle w:val="normaltextrun"/>
          <w:rFonts w:ascii="Tahoma" w:hAnsi="Tahoma" w:cs="Tahoma"/>
          <w:lang w:val="es-ES" w:eastAsia="es-ES"/>
        </w:rPr>
        <w:t>a que</w:t>
      </w:r>
      <w:r w:rsidR="39058897" w:rsidRPr="00202697">
        <w:rPr>
          <w:rStyle w:val="normaltextrun"/>
          <w:rFonts w:ascii="Tahoma" w:hAnsi="Tahoma" w:cs="Tahoma"/>
          <w:lang w:val="es-ES" w:eastAsia="es-ES"/>
        </w:rPr>
        <w:t xml:space="preserve"> </w:t>
      </w:r>
      <w:r w:rsidRPr="00202697">
        <w:rPr>
          <w:rStyle w:val="normaltextrun"/>
          <w:rFonts w:ascii="Tahoma" w:hAnsi="Tahoma" w:cs="Tahoma"/>
          <w:lang w:val="es-ES" w:eastAsia="es-ES"/>
        </w:rPr>
        <w:t xml:space="preserve">deba marcarse como emplazado al causante, </w:t>
      </w:r>
      <w:r w:rsidR="6C24FCD3" w:rsidRPr="00202697">
        <w:rPr>
          <w:rStyle w:val="normaltextrun"/>
          <w:rFonts w:ascii="Tahoma" w:hAnsi="Tahoma" w:cs="Tahoma"/>
          <w:lang w:val="es-ES" w:eastAsia="es-ES"/>
        </w:rPr>
        <w:t xml:space="preserve">sino que recomienda que la consulta se efectúe </w:t>
      </w:r>
      <w:r w:rsidRPr="00202697">
        <w:rPr>
          <w:rStyle w:val="normaltextrun"/>
          <w:rFonts w:ascii="Tahoma" w:hAnsi="Tahoma" w:cs="Tahoma"/>
          <w:lang w:val="es-ES" w:eastAsia="es-ES"/>
        </w:rPr>
        <w:t>con el nombre de aquel</w:t>
      </w:r>
      <w:r w:rsidR="339DA466" w:rsidRPr="00202697">
        <w:rPr>
          <w:rStyle w:val="normaltextrun"/>
          <w:rFonts w:ascii="Tahoma" w:hAnsi="Tahoma" w:cs="Tahoma"/>
          <w:lang w:val="es-ES" w:eastAsia="es-ES"/>
        </w:rPr>
        <w:t>, siendo precisamente en este punto donde radica</w:t>
      </w:r>
      <w:r w:rsidRPr="00202697">
        <w:rPr>
          <w:rStyle w:val="normaltextrun"/>
          <w:rFonts w:ascii="Tahoma" w:hAnsi="Tahoma" w:cs="Tahoma"/>
          <w:lang w:val="es-ES" w:eastAsia="es-ES"/>
        </w:rPr>
        <w:t xml:space="preserve"> </w:t>
      </w:r>
      <w:r w:rsidR="728B9337" w:rsidRPr="00202697">
        <w:rPr>
          <w:rStyle w:val="normaltextrun"/>
          <w:rFonts w:ascii="Tahoma" w:hAnsi="Tahoma" w:cs="Tahoma"/>
          <w:lang w:val="es-ES" w:eastAsia="es-ES"/>
        </w:rPr>
        <w:t xml:space="preserve">la imposibilidad de búsqueda por el sistema Tyba, en la medida que allí únicamente se muestran resultados cuando se consulta </w:t>
      </w:r>
      <w:r w:rsidRPr="00202697">
        <w:rPr>
          <w:rStyle w:val="normaltextrun"/>
          <w:rFonts w:ascii="Tahoma" w:hAnsi="Tahoma" w:cs="Tahoma"/>
          <w:lang w:val="es-ES" w:eastAsia="es-ES"/>
        </w:rPr>
        <w:t xml:space="preserve">por el nombre </w:t>
      </w:r>
      <w:r w:rsidR="1A0E7FAD" w:rsidRPr="00202697">
        <w:rPr>
          <w:rStyle w:val="normaltextrun"/>
          <w:rFonts w:ascii="Tahoma" w:hAnsi="Tahoma" w:cs="Tahoma"/>
          <w:lang w:val="es-ES" w:eastAsia="es-ES"/>
        </w:rPr>
        <w:t xml:space="preserve">o documento </w:t>
      </w:r>
      <w:r w:rsidRPr="00202697">
        <w:rPr>
          <w:rStyle w:val="normaltextrun"/>
          <w:rFonts w:ascii="Tahoma" w:hAnsi="Tahoma" w:cs="Tahoma"/>
          <w:lang w:val="es-ES" w:eastAsia="es-ES"/>
        </w:rPr>
        <w:t xml:space="preserve">de quien fue </w:t>
      </w:r>
      <w:r w:rsidR="139D64DD" w:rsidRPr="00202697">
        <w:rPr>
          <w:rStyle w:val="normaltextrun"/>
          <w:rFonts w:ascii="Tahoma" w:hAnsi="Tahoma" w:cs="Tahoma"/>
          <w:lang w:val="es-ES" w:eastAsia="es-ES"/>
        </w:rPr>
        <w:t xml:space="preserve">registrado como </w:t>
      </w:r>
      <w:r w:rsidRPr="00202697">
        <w:rPr>
          <w:rStyle w:val="normaltextrun"/>
          <w:rFonts w:ascii="Tahoma" w:hAnsi="Tahoma" w:cs="Tahoma"/>
          <w:lang w:val="es-ES" w:eastAsia="es-ES"/>
        </w:rPr>
        <w:t xml:space="preserve">emplazado, por lo </w:t>
      </w:r>
      <w:r w:rsidR="58449C34" w:rsidRPr="00202697">
        <w:rPr>
          <w:rStyle w:val="normaltextrun"/>
          <w:rFonts w:ascii="Tahoma" w:hAnsi="Tahoma" w:cs="Tahoma"/>
          <w:lang w:val="es-ES" w:eastAsia="es-ES"/>
        </w:rPr>
        <w:t>que,</w:t>
      </w:r>
      <w:r w:rsidRPr="00202697">
        <w:rPr>
          <w:rStyle w:val="normaltextrun"/>
          <w:rFonts w:ascii="Tahoma" w:hAnsi="Tahoma" w:cs="Tahoma"/>
          <w:lang w:val="es-ES" w:eastAsia="es-ES"/>
        </w:rPr>
        <w:t xml:space="preserve"> si se consulta </w:t>
      </w:r>
      <w:r w:rsidR="656B282E" w:rsidRPr="00202697">
        <w:rPr>
          <w:rStyle w:val="normaltextrun"/>
          <w:rFonts w:ascii="Tahoma" w:hAnsi="Tahoma" w:cs="Tahoma"/>
          <w:lang w:val="es-ES" w:eastAsia="es-ES"/>
        </w:rPr>
        <w:t>con los datos</w:t>
      </w:r>
      <w:r w:rsidRPr="00202697">
        <w:rPr>
          <w:rStyle w:val="normaltextrun"/>
          <w:rFonts w:ascii="Tahoma" w:hAnsi="Tahoma" w:cs="Tahoma"/>
          <w:lang w:val="es-ES" w:eastAsia="es-ES"/>
        </w:rPr>
        <w:t xml:space="preserve"> de alguna de las otras partes que no fueron emplazadas, no genera resultados, pese a que </w:t>
      </w:r>
      <w:r w:rsidR="4C183F56" w:rsidRPr="00202697">
        <w:rPr>
          <w:rStyle w:val="normaltextrun"/>
          <w:rFonts w:ascii="Tahoma" w:hAnsi="Tahoma" w:cs="Tahoma"/>
          <w:lang w:val="es-ES" w:eastAsia="es-ES"/>
        </w:rPr>
        <w:t>al</w:t>
      </w:r>
      <w:r w:rsidRPr="00202697">
        <w:rPr>
          <w:rStyle w:val="normaltextrun"/>
          <w:rFonts w:ascii="Tahoma" w:hAnsi="Tahoma" w:cs="Tahoma"/>
          <w:lang w:val="es-ES" w:eastAsia="es-ES"/>
        </w:rPr>
        <w:t xml:space="preserve"> verifica</w:t>
      </w:r>
      <w:r w:rsidR="27B8F49F" w:rsidRPr="00202697">
        <w:rPr>
          <w:rStyle w:val="normaltextrun"/>
          <w:rFonts w:ascii="Tahoma" w:hAnsi="Tahoma" w:cs="Tahoma"/>
          <w:lang w:val="es-ES" w:eastAsia="es-ES"/>
        </w:rPr>
        <w:t>rse</w:t>
      </w:r>
      <w:r w:rsidRPr="00202697">
        <w:rPr>
          <w:rStyle w:val="normaltextrun"/>
          <w:rFonts w:ascii="Tahoma" w:hAnsi="Tahoma" w:cs="Tahoma"/>
          <w:lang w:val="es-ES" w:eastAsia="es-ES"/>
        </w:rPr>
        <w:t xml:space="preserve"> con el número de radicado del proceso</w:t>
      </w:r>
      <w:r w:rsidR="73014DEF" w:rsidRPr="00202697">
        <w:rPr>
          <w:rStyle w:val="normaltextrun"/>
          <w:rFonts w:ascii="Tahoma" w:hAnsi="Tahoma" w:cs="Tahoma"/>
          <w:lang w:val="es-ES" w:eastAsia="es-ES"/>
        </w:rPr>
        <w:t>, este haya sido</w:t>
      </w:r>
      <w:r w:rsidRPr="00202697">
        <w:rPr>
          <w:rStyle w:val="normaltextrun"/>
          <w:rFonts w:ascii="Tahoma" w:hAnsi="Tahoma" w:cs="Tahoma"/>
          <w:lang w:val="es-ES" w:eastAsia="es-ES"/>
        </w:rPr>
        <w:t xml:space="preserve"> registrado adecuadamente. </w:t>
      </w:r>
    </w:p>
    <w:p w14:paraId="0138AD39" w14:textId="536F8640" w:rsidR="7022B09A" w:rsidRPr="00202697" w:rsidRDefault="7022B09A" w:rsidP="00202697">
      <w:pPr>
        <w:pStyle w:val="paragraph"/>
        <w:spacing w:before="0" w:beforeAutospacing="0" w:after="0" w:afterAutospacing="0" w:line="276" w:lineRule="auto"/>
        <w:jc w:val="both"/>
        <w:rPr>
          <w:rStyle w:val="normaltextrun"/>
          <w:rFonts w:ascii="Tahoma" w:hAnsi="Tahoma" w:cs="Tahoma"/>
          <w:lang w:val="es-ES"/>
        </w:rPr>
      </w:pPr>
    </w:p>
    <w:p w14:paraId="3864ECFF" w14:textId="333EFDB3" w:rsidR="00766B8A" w:rsidRPr="00202697" w:rsidRDefault="00766B8A" w:rsidP="00202697">
      <w:pPr>
        <w:spacing w:line="276" w:lineRule="auto"/>
        <w:jc w:val="center"/>
        <w:rPr>
          <w:rStyle w:val="normaltextrun"/>
          <w:rFonts w:ascii="Tahoma" w:hAnsi="Tahoma" w:cs="Tahoma"/>
          <w:b/>
          <w:bCs/>
          <w:color w:val="000000"/>
        </w:rPr>
      </w:pPr>
      <w:r w:rsidRPr="00202697">
        <w:rPr>
          <w:rStyle w:val="normaltextrun"/>
          <w:rFonts w:ascii="Tahoma" w:hAnsi="Tahoma" w:cs="Tahoma"/>
          <w:b/>
          <w:bCs/>
          <w:color w:val="000000"/>
        </w:rPr>
        <w:t>PUNTO A TRATAR</w:t>
      </w:r>
    </w:p>
    <w:p w14:paraId="12E4D180" w14:textId="77777777" w:rsidR="00766B8A" w:rsidRPr="00202697" w:rsidRDefault="00766B8A" w:rsidP="00202697">
      <w:pPr>
        <w:pStyle w:val="Sinespaciado"/>
        <w:spacing w:line="276" w:lineRule="auto"/>
        <w:rPr>
          <w:rFonts w:ascii="Tahoma" w:eastAsia="Tahoma" w:hAnsi="Tahoma" w:cs="Tahoma"/>
        </w:rPr>
      </w:pPr>
    </w:p>
    <w:p w14:paraId="6C8F09EB" w14:textId="3E4D0672" w:rsidR="00A014B8" w:rsidRPr="00202697" w:rsidRDefault="00766B8A" w:rsidP="00202697">
      <w:pPr>
        <w:widowControl w:val="0"/>
        <w:autoSpaceDE w:val="0"/>
        <w:autoSpaceDN w:val="0"/>
        <w:adjustRightInd w:val="0"/>
        <w:spacing w:line="276" w:lineRule="auto"/>
        <w:ind w:firstLine="706"/>
        <w:jc w:val="both"/>
        <w:rPr>
          <w:rStyle w:val="normaltextrun"/>
          <w:rFonts w:ascii="Tahoma" w:hAnsi="Tahoma" w:cs="Tahoma"/>
          <w:lang w:val="es-CO"/>
        </w:rPr>
      </w:pPr>
      <w:r w:rsidRPr="00202697">
        <w:rPr>
          <w:rStyle w:val="normaltextrun"/>
          <w:rFonts w:ascii="Tahoma" w:hAnsi="Tahoma" w:cs="Tahoma"/>
        </w:rPr>
        <w:t>Por medio de esta providencia procede la Sala a</w:t>
      </w:r>
      <w:r w:rsidRPr="00202697">
        <w:rPr>
          <w:rFonts w:ascii="Tahoma" w:hAnsi="Tahoma" w:cs="Tahoma"/>
        </w:rPr>
        <w:t xml:space="preserve"> </w:t>
      </w:r>
      <w:r w:rsidR="00C23E38" w:rsidRPr="00202697">
        <w:rPr>
          <w:rFonts w:ascii="Tahoma" w:hAnsi="Tahoma" w:cs="Tahoma"/>
        </w:rPr>
        <w:t>re</w:t>
      </w:r>
      <w:r w:rsidR="00887331" w:rsidRPr="00202697">
        <w:rPr>
          <w:rFonts w:ascii="Tahoma" w:hAnsi="Tahoma" w:cs="Tahoma"/>
        </w:rPr>
        <w:t>solver</w:t>
      </w:r>
      <w:r w:rsidR="00592B15" w:rsidRPr="00202697">
        <w:rPr>
          <w:rFonts w:ascii="Tahoma" w:hAnsi="Tahoma" w:cs="Tahoma"/>
        </w:rPr>
        <w:t xml:space="preserve"> </w:t>
      </w:r>
      <w:r w:rsidR="0004754F" w:rsidRPr="00202697">
        <w:rPr>
          <w:rFonts w:ascii="Tahoma" w:hAnsi="Tahoma" w:cs="Tahoma"/>
        </w:rPr>
        <w:t>el recurso</w:t>
      </w:r>
      <w:r w:rsidR="00B4123A" w:rsidRPr="00202697">
        <w:rPr>
          <w:rFonts w:ascii="Tahoma" w:hAnsi="Tahoma" w:cs="Tahoma"/>
        </w:rPr>
        <w:t xml:space="preserve"> </w:t>
      </w:r>
      <w:r w:rsidR="00592B15" w:rsidRPr="00202697">
        <w:rPr>
          <w:rFonts w:ascii="Tahoma" w:hAnsi="Tahoma" w:cs="Tahoma"/>
        </w:rPr>
        <w:t>de apelación</w:t>
      </w:r>
      <w:r w:rsidR="008734B7" w:rsidRPr="00202697">
        <w:rPr>
          <w:rFonts w:ascii="Tahoma" w:hAnsi="Tahoma" w:cs="Tahoma"/>
        </w:rPr>
        <w:t xml:space="preserve"> interpuesto por </w:t>
      </w:r>
      <w:r w:rsidR="0004754F" w:rsidRPr="00202697">
        <w:rPr>
          <w:rFonts w:ascii="Tahoma" w:hAnsi="Tahoma" w:cs="Tahoma"/>
        </w:rPr>
        <w:t>la parte demandante</w:t>
      </w:r>
      <w:r w:rsidR="005C22C8" w:rsidRPr="00202697">
        <w:rPr>
          <w:rFonts w:ascii="Tahoma" w:hAnsi="Tahoma" w:cs="Tahoma"/>
        </w:rPr>
        <w:t xml:space="preserve"> e</w:t>
      </w:r>
      <w:r w:rsidR="008734B7" w:rsidRPr="00202697">
        <w:rPr>
          <w:rFonts w:ascii="Tahoma" w:hAnsi="Tahoma" w:cs="Tahoma"/>
        </w:rPr>
        <w:t xml:space="preserve">n contra de la sentencia proferida por el </w:t>
      </w:r>
      <w:r w:rsidR="008734B7" w:rsidRPr="00202697">
        <w:rPr>
          <w:rFonts w:ascii="Tahoma" w:hAnsi="Tahoma" w:cs="Tahoma"/>
          <w:lang w:val="es-CO"/>
        </w:rPr>
        <w:t xml:space="preserve">Juzgado </w:t>
      </w:r>
      <w:r w:rsidR="0004754F" w:rsidRPr="00202697">
        <w:rPr>
          <w:rFonts w:ascii="Tahoma" w:hAnsi="Tahoma" w:cs="Tahoma"/>
          <w:lang w:val="es-CO"/>
        </w:rPr>
        <w:t>Cuarto</w:t>
      </w:r>
      <w:r w:rsidR="00592B15" w:rsidRPr="00202697">
        <w:rPr>
          <w:rFonts w:ascii="Tahoma" w:hAnsi="Tahoma" w:cs="Tahoma"/>
          <w:lang w:val="es-CO"/>
        </w:rPr>
        <w:t xml:space="preserve"> </w:t>
      </w:r>
      <w:r w:rsidR="008734B7" w:rsidRPr="00202697">
        <w:rPr>
          <w:rFonts w:ascii="Tahoma" w:hAnsi="Tahoma" w:cs="Tahoma"/>
          <w:lang w:val="es-CO"/>
        </w:rPr>
        <w:t>Laboral del Circuito</w:t>
      </w:r>
      <w:r w:rsidR="001E75D8" w:rsidRPr="00202697">
        <w:rPr>
          <w:rFonts w:ascii="Tahoma" w:hAnsi="Tahoma" w:cs="Tahoma"/>
          <w:lang w:val="es-CO"/>
        </w:rPr>
        <w:t xml:space="preserve"> de Pereira</w:t>
      </w:r>
      <w:r w:rsidR="008734B7" w:rsidRPr="00202697">
        <w:rPr>
          <w:rFonts w:ascii="Tahoma" w:hAnsi="Tahoma" w:cs="Tahoma"/>
          <w:lang w:val="es-CO"/>
        </w:rPr>
        <w:t xml:space="preserve"> el</w:t>
      </w:r>
      <w:r w:rsidR="001E75D8" w:rsidRPr="00202697">
        <w:rPr>
          <w:rFonts w:ascii="Tahoma" w:hAnsi="Tahoma" w:cs="Tahoma"/>
          <w:lang w:val="es-CO"/>
        </w:rPr>
        <w:t xml:space="preserve"> </w:t>
      </w:r>
      <w:r w:rsidR="00266F90" w:rsidRPr="00202697">
        <w:rPr>
          <w:rStyle w:val="normaltextrun"/>
          <w:rFonts w:ascii="Tahoma" w:hAnsi="Tahoma" w:cs="Tahoma"/>
          <w:lang w:val="es-CO"/>
        </w:rPr>
        <w:t>19 de octubre de 2022</w:t>
      </w:r>
      <w:r w:rsidR="00B80343" w:rsidRPr="00202697">
        <w:rPr>
          <w:rFonts w:ascii="Tahoma" w:hAnsi="Tahoma" w:cs="Tahoma"/>
          <w:lang w:val="es-CO"/>
        </w:rPr>
        <w:t>.</w:t>
      </w:r>
      <w:bookmarkEnd w:id="0"/>
      <w:r w:rsidR="00B80343" w:rsidRPr="00202697">
        <w:rPr>
          <w:rFonts w:ascii="Tahoma" w:hAnsi="Tahoma" w:cs="Tahoma"/>
          <w:lang w:val="es-CO"/>
        </w:rPr>
        <w:t xml:space="preserve"> </w:t>
      </w:r>
      <w:r w:rsidR="00A01AEA" w:rsidRPr="00202697">
        <w:rPr>
          <w:rStyle w:val="eop"/>
          <w:rFonts w:ascii="Tahoma" w:hAnsi="Tahoma" w:cs="Tahoma"/>
        </w:rPr>
        <w:t> </w:t>
      </w:r>
      <w:r w:rsidR="00A01AEA" w:rsidRPr="00202697">
        <w:rPr>
          <w:rStyle w:val="normaltextrun"/>
          <w:rFonts w:ascii="Tahoma" w:hAnsi="Tahoma" w:cs="Tahoma"/>
          <w:lang w:val="es-CO"/>
        </w:rPr>
        <w:t>Así, para resolver se tiene en cuenta lo siguiente:  </w:t>
      </w:r>
    </w:p>
    <w:p w14:paraId="2B430D81" w14:textId="77777777" w:rsidR="00B80343" w:rsidRPr="00202697" w:rsidRDefault="00B80343" w:rsidP="00202697">
      <w:pPr>
        <w:pStyle w:val="Sinespaciado"/>
        <w:spacing w:line="276" w:lineRule="auto"/>
        <w:rPr>
          <w:rStyle w:val="normaltextrun"/>
          <w:rFonts w:ascii="Tahoma" w:hAnsi="Tahoma" w:cs="Tahoma"/>
        </w:rPr>
      </w:pPr>
    </w:p>
    <w:p w14:paraId="02AA6D89" w14:textId="2F14F503" w:rsidR="3A52ED25" w:rsidRPr="00202697" w:rsidRDefault="3A52ED25" w:rsidP="00202697">
      <w:pPr>
        <w:pStyle w:val="Prrafodelista"/>
        <w:widowControl w:val="0"/>
        <w:numPr>
          <w:ilvl w:val="0"/>
          <w:numId w:val="3"/>
        </w:numPr>
        <w:spacing w:line="276" w:lineRule="auto"/>
        <w:ind w:left="357" w:hanging="357"/>
        <w:jc w:val="center"/>
        <w:rPr>
          <w:rFonts w:ascii="Tahoma" w:hAnsi="Tahoma" w:cs="Tahoma"/>
          <w:b/>
          <w:bCs/>
        </w:rPr>
      </w:pPr>
      <w:r w:rsidRPr="00202697">
        <w:rPr>
          <w:rFonts w:ascii="Tahoma" w:hAnsi="Tahoma" w:cs="Tahoma"/>
          <w:b/>
          <w:bCs/>
        </w:rPr>
        <w:t>LA DEMANDA Y LA CONTESTACIÓN DE LA DEMANDA</w:t>
      </w:r>
    </w:p>
    <w:p w14:paraId="777E987C" w14:textId="4EACD438" w:rsidR="00F36C1D" w:rsidRPr="00202697" w:rsidRDefault="00F36C1D" w:rsidP="00202697">
      <w:pPr>
        <w:pStyle w:val="Sinespaciado"/>
        <w:spacing w:line="276" w:lineRule="auto"/>
        <w:rPr>
          <w:rFonts w:ascii="Tahoma" w:hAnsi="Tahoma" w:cs="Tahoma"/>
        </w:rPr>
      </w:pPr>
    </w:p>
    <w:p w14:paraId="5218667F" w14:textId="29B24A58" w:rsidR="00853637" w:rsidRPr="00202697" w:rsidRDefault="0004754F" w:rsidP="00202697">
      <w:pPr>
        <w:widowControl w:val="0"/>
        <w:autoSpaceDE w:val="0"/>
        <w:autoSpaceDN w:val="0"/>
        <w:adjustRightInd w:val="0"/>
        <w:spacing w:line="276" w:lineRule="auto"/>
        <w:ind w:firstLine="706"/>
        <w:jc w:val="both"/>
        <w:rPr>
          <w:rFonts w:ascii="Tahoma" w:hAnsi="Tahoma" w:cs="Tahoma"/>
          <w:lang w:val="es-CO"/>
        </w:rPr>
      </w:pPr>
      <w:r w:rsidRPr="00202697">
        <w:rPr>
          <w:rFonts w:ascii="Tahoma" w:hAnsi="Tahoma" w:cs="Tahoma"/>
          <w:lang w:val="es-CO"/>
        </w:rPr>
        <w:t>Se pretende en la demanda que</w:t>
      </w:r>
      <w:r w:rsidR="00853637" w:rsidRPr="00202697">
        <w:rPr>
          <w:rFonts w:ascii="Tahoma" w:hAnsi="Tahoma" w:cs="Tahoma"/>
          <w:lang w:val="es-CO"/>
        </w:rPr>
        <w:t xml:space="preserve"> se declare que entre </w:t>
      </w:r>
      <w:r w:rsidRPr="00202697">
        <w:rPr>
          <w:rFonts w:ascii="Tahoma" w:hAnsi="Tahoma" w:cs="Tahoma"/>
          <w:lang w:val="es-CO"/>
        </w:rPr>
        <w:t xml:space="preserve">Oscar Hincapié Correa </w:t>
      </w:r>
      <w:r w:rsidR="00853637" w:rsidRPr="00202697">
        <w:rPr>
          <w:rFonts w:ascii="Tahoma" w:hAnsi="Tahoma" w:cs="Tahoma"/>
          <w:lang w:val="es-CO"/>
        </w:rPr>
        <w:t xml:space="preserve">y </w:t>
      </w:r>
      <w:r w:rsidR="0028063D" w:rsidRPr="00202697">
        <w:rPr>
          <w:rFonts w:ascii="Tahoma" w:hAnsi="Tahoma" w:cs="Tahoma"/>
          <w:lang w:val="es-CO"/>
        </w:rPr>
        <w:t>el demandado</w:t>
      </w:r>
      <w:r w:rsidR="00853637" w:rsidRPr="00202697">
        <w:rPr>
          <w:rFonts w:ascii="Tahoma" w:hAnsi="Tahoma" w:cs="Tahoma"/>
          <w:lang w:val="es-CO"/>
        </w:rPr>
        <w:t xml:space="preserve"> se desarrolló un contrato de trabajo </w:t>
      </w:r>
      <w:r w:rsidR="008F193B" w:rsidRPr="00202697">
        <w:rPr>
          <w:rFonts w:ascii="Tahoma" w:hAnsi="Tahoma" w:cs="Tahoma"/>
          <w:lang w:val="es-CO"/>
        </w:rPr>
        <w:t>por obra</w:t>
      </w:r>
      <w:r w:rsidR="0028063D" w:rsidRPr="00202697">
        <w:rPr>
          <w:rFonts w:ascii="Tahoma" w:hAnsi="Tahoma" w:cs="Tahoma"/>
          <w:lang w:val="es-CO"/>
        </w:rPr>
        <w:t>, mismo que fue terminado por decisión unilateral y sin justa causa por parte del empleador, cuando se encontraba incapacitado, sin el respectivo permiso conforme a la ley 361 de 1997. Así se persigue el pago de los salarios faltantes hasta el 31 de octubre de 2013, como indemnización por la terminación del contrato, la indemnización moratoria por falta de pago y la indemnización de que trata el art. 26 de la ley 361 de 1997.</w:t>
      </w:r>
    </w:p>
    <w:p w14:paraId="46A578D5" w14:textId="77777777" w:rsidR="00853637" w:rsidRPr="00202697" w:rsidRDefault="00853637" w:rsidP="00202697">
      <w:pPr>
        <w:pStyle w:val="Sinespaciado"/>
        <w:spacing w:line="276" w:lineRule="auto"/>
        <w:rPr>
          <w:rFonts w:ascii="Tahoma" w:hAnsi="Tahoma" w:cs="Tahoma"/>
          <w:lang w:val="es-CO"/>
        </w:rPr>
      </w:pPr>
    </w:p>
    <w:p w14:paraId="64853B34" w14:textId="1D3EC147" w:rsidR="00D91223" w:rsidRPr="00202697" w:rsidRDefault="00C40FEB" w:rsidP="00202697">
      <w:pPr>
        <w:widowControl w:val="0"/>
        <w:autoSpaceDE w:val="0"/>
        <w:autoSpaceDN w:val="0"/>
        <w:adjustRightInd w:val="0"/>
        <w:spacing w:line="276" w:lineRule="auto"/>
        <w:ind w:firstLine="706"/>
        <w:jc w:val="both"/>
        <w:rPr>
          <w:rFonts w:ascii="Tahoma" w:hAnsi="Tahoma" w:cs="Tahoma"/>
          <w:lang w:val="es-CO"/>
        </w:rPr>
      </w:pPr>
      <w:r w:rsidRPr="00202697">
        <w:rPr>
          <w:rFonts w:ascii="Tahoma" w:hAnsi="Tahoma" w:cs="Tahoma"/>
          <w:lang w:val="es-CO"/>
        </w:rPr>
        <w:t>Como sustento de lo peticionado,</w:t>
      </w:r>
      <w:r w:rsidR="0004754F" w:rsidRPr="00202697">
        <w:rPr>
          <w:rFonts w:ascii="Tahoma" w:hAnsi="Tahoma" w:cs="Tahoma"/>
          <w:lang w:val="es-CO"/>
        </w:rPr>
        <w:t xml:space="preserve"> </w:t>
      </w:r>
      <w:r w:rsidRPr="00202697">
        <w:rPr>
          <w:rFonts w:ascii="Tahoma" w:hAnsi="Tahoma" w:cs="Tahoma"/>
          <w:lang w:val="es-CO"/>
        </w:rPr>
        <w:t>relata</w:t>
      </w:r>
      <w:r w:rsidR="0028063D" w:rsidRPr="00202697">
        <w:rPr>
          <w:rFonts w:ascii="Tahoma" w:hAnsi="Tahoma" w:cs="Tahoma"/>
          <w:lang w:val="es-CO"/>
        </w:rPr>
        <w:t xml:space="preserve"> la parte demandante</w:t>
      </w:r>
      <w:r w:rsidRPr="00202697">
        <w:rPr>
          <w:rFonts w:ascii="Tahoma" w:hAnsi="Tahoma" w:cs="Tahoma"/>
          <w:lang w:val="es-CO"/>
        </w:rPr>
        <w:t xml:space="preserve">, en síntesis, </w:t>
      </w:r>
      <w:r w:rsidR="0067014D" w:rsidRPr="00202697">
        <w:rPr>
          <w:rFonts w:ascii="Tahoma" w:hAnsi="Tahoma" w:cs="Tahoma"/>
          <w:lang w:val="es-CO"/>
        </w:rPr>
        <w:t xml:space="preserve">que </w:t>
      </w:r>
      <w:r w:rsidR="0028063D" w:rsidRPr="00202697">
        <w:rPr>
          <w:rFonts w:ascii="Tahoma" w:hAnsi="Tahoma" w:cs="Tahoma"/>
          <w:lang w:val="es-CO"/>
        </w:rPr>
        <w:t>el señor Oscar Hincapié Correa laboró para el señor Ariamiro Trujillo Velasco entre el 01 de agosto y el 15 de septiembre de 2013 como oficial de construcción en las obras de remodelación de las instalaciones del Supermercado Olímpica ubicado en la avenida 30 de agosto de la ciudad de Pereira, devengando un salario quincenal de $700.000.</w:t>
      </w:r>
    </w:p>
    <w:p w14:paraId="0E749FF4" w14:textId="2B29052B" w:rsidR="0028063D" w:rsidRPr="00202697" w:rsidRDefault="0028063D" w:rsidP="00202697">
      <w:pPr>
        <w:widowControl w:val="0"/>
        <w:autoSpaceDE w:val="0"/>
        <w:autoSpaceDN w:val="0"/>
        <w:adjustRightInd w:val="0"/>
        <w:spacing w:line="276" w:lineRule="auto"/>
        <w:ind w:firstLine="706"/>
        <w:jc w:val="both"/>
        <w:rPr>
          <w:rFonts w:ascii="Tahoma" w:hAnsi="Tahoma" w:cs="Tahoma"/>
          <w:lang w:val="es-CO"/>
        </w:rPr>
      </w:pPr>
    </w:p>
    <w:p w14:paraId="028D6FF1" w14:textId="118B1040" w:rsidR="00C937E9" w:rsidRPr="00202697" w:rsidRDefault="0028063D" w:rsidP="00202697">
      <w:pPr>
        <w:widowControl w:val="0"/>
        <w:autoSpaceDE w:val="0"/>
        <w:autoSpaceDN w:val="0"/>
        <w:adjustRightInd w:val="0"/>
        <w:spacing w:line="276" w:lineRule="auto"/>
        <w:ind w:firstLine="706"/>
        <w:jc w:val="both"/>
        <w:rPr>
          <w:rFonts w:ascii="Tahoma" w:hAnsi="Tahoma" w:cs="Tahoma"/>
          <w:lang w:val="es-CO"/>
        </w:rPr>
      </w:pPr>
      <w:r w:rsidRPr="00202697">
        <w:rPr>
          <w:rFonts w:ascii="Tahoma" w:hAnsi="Tahoma" w:cs="Tahoma"/>
          <w:lang w:val="es-CO"/>
        </w:rPr>
        <w:t>Narra que el 03 de septiembre del 2013 el señor Hincapié Correa sufrió un accidente de trabajo que le produjo incapacidad médica hasta marzo de 2014, no obstante, fue despedido durante este interregno, sin que le fueran canceladas las prestaciones sociales</w:t>
      </w:r>
      <w:r w:rsidR="000E6EFB" w:rsidRPr="00202697">
        <w:rPr>
          <w:rFonts w:ascii="Tahoma" w:hAnsi="Tahoma" w:cs="Tahoma"/>
          <w:lang w:val="es-CO"/>
        </w:rPr>
        <w:t>,</w:t>
      </w:r>
      <w:r w:rsidRPr="00202697">
        <w:rPr>
          <w:rFonts w:ascii="Tahoma" w:hAnsi="Tahoma" w:cs="Tahoma"/>
          <w:lang w:val="es-CO"/>
        </w:rPr>
        <w:t xml:space="preserve"> indemnizaciones</w:t>
      </w:r>
      <w:r w:rsidR="000E6EFB" w:rsidRPr="00202697">
        <w:rPr>
          <w:rFonts w:ascii="Tahoma" w:hAnsi="Tahoma" w:cs="Tahoma"/>
          <w:lang w:val="es-CO"/>
        </w:rPr>
        <w:t xml:space="preserve"> ni los salarios </w:t>
      </w:r>
      <w:r w:rsidR="00E5219B" w:rsidRPr="00202697">
        <w:rPr>
          <w:rFonts w:ascii="Tahoma" w:hAnsi="Tahoma" w:cs="Tahoma"/>
          <w:lang w:val="es-CO"/>
        </w:rPr>
        <w:t>causados</w:t>
      </w:r>
      <w:r w:rsidR="000E6EFB" w:rsidRPr="00202697">
        <w:rPr>
          <w:rFonts w:ascii="Tahoma" w:hAnsi="Tahoma" w:cs="Tahoma"/>
          <w:lang w:val="es-CO"/>
        </w:rPr>
        <w:t xml:space="preserve"> entre el despido y la fecha en que se tenía proyectada la terminación de la obra contratada -31 de octubre de 2013-</w:t>
      </w:r>
      <w:r w:rsidR="00E5219B" w:rsidRPr="00202697">
        <w:rPr>
          <w:rFonts w:ascii="Tahoma" w:hAnsi="Tahoma" w:cs="Tahoma"/>
          <w:lang w:val="es-CO"/>
        </w:rPr>
        <w:t>.</w:t>
      </w:r>
    </w:p>
    <w:p w14:paraId="17F0A58D" w14:textId="77777777" w:rsidR="00DE66F8" w:rsidRPr="00202697" w:rsidRDefault="00DE66F8" w:rsidP="00202697">
      <w:pPr>
        <w:pStyle w:val="Sinespaciado"/>
        <w:spacing w:line="276" w:lineRule="auto"/>
        <w:rPr>
          <w:rStyle w:val="normaltextrun"/>
          <w:rFonts w:ascii="Tahoma" w:hAnsi="Tahoma" w:cs="Tahoma"/>
          <w:bCs/>
        </w:rPr>
      </w:pPr>
    </w:p>
    <w:p w14:paraId="1722B97B" w14:textId="06B77664" w:rsidR="00677620" w:rsidRPr="00202697" w:rsidRDefault="0004754F" w:rsidP="00202697">
      <w:pPr>
        <w:widowControl w:val="0"/>
        <w:autoSpaceDE w:val="0"/>
        <w:autoSpaceDN w:val="0"/>
        <w:adjustRightInd w:val="0"/>
        <w:spacing w:line="276" w:lineRule="auto"/>
        <w:ind w:firstLine="706"/>
        <w:jc w:val="both"/>
        <w:rPr>
          <w:rFonts w:ascii="Tahoma" w:hAnsi="Tahoma" w:cs="Tahoma"/>
          <w:lang w:val="es-CO"/>
        </w:rPr>
      </w:pPr>
      <w:r w:rsidRPr="00202697">
        <w:rPr>
          <w:rStyle w:val="normaltextrun"/>
          <w:rFonts w:ascii="Tahoma" w:hAnsi="Tahoma" w:cs="Tahoma"/>
        </w:rPr>
        <w:t>El señor</w:t>
      </w:r>
      <w:r w:rsidR="00DE66F8" w:rsidRPr="00202697">
        <w:rPr>
          <w:rStyle w:val="normaltextrun"/>
          <w:rFonts w:ascii="Tahoma" w:hAnsi="Tahoma" w:cs="Tahoma"/>
          <w:b/>
          <w:bCs/>
        </w:rPr>
        <w:t xml:space="preserve"> </w:t>
      </w:r>
      <w:r w:rsidRPr="00202697">
        <w:rPr>
          <w:rStyle w:val="normaltextrun"/>
          <w:rFonts w:ascii="Tahoma" w:hAnsi="Tahoma" w:cs="Tahoma"/>
          <w:b/>
          <w:bCs/>
        </w:rPr>
        <w:t>Ariamiro Trujillo Velasco</w:t>
      </w:r>
      <w:r w:rsidR="003C74B4" w:rsidRPr="00202697">
        <w:rPr>
          <w:rStyle w:val="normaltextrun"/>
          <w:rFonts w:ascii="Tahoma" w:hAnsi="Tahoma" w:cs="Tahoma"/>
          <w:b/>
          <w:bCs/>
        </w:rPr>
        <w:t xml:space="preserve"> </w:t>
      </w:r>
      <w:r w:rsidR="003C74B4" w:rsidRPr="00202697">
        <w:rPr>
          <w:rStyle w:val="normaltextrun"/>
          <w:rFonts w:ascii="Tahoma" w:hAnsi="Tahoma" w:cs="Tahoma"/>
        </w:rPr>
        <w:t xml:space="preserve">aceptó </w:t>
      </w:r>
      <w:r w:rsidR="00911673" w:rsidRPr="00202697">
        <w:rPr>
          <w:rStyle w:val="normaltextrun"/>
          <w:rFonts w:ascii="Tahoma" w:hAnsi="Tahoma" w:cs="Tahoma"/>
        </w:rPr>
        <w:t xml:space="preserve">la existencia de la relación laboral entre el 01 de agosto y el 15 de septiembre de 2013, así como el cargo desempañado por el señor Oscar Hincapié Correa, no obstante, negó la ocurrencia del accidente de trabajo y, precisó que la asignación salarial correspondía al mínimo legal vigente para </w:t>
      </w:r>
      <w:r w:rsidR="00911673" w:rsidRPr="00202697">
        <w:rPr>
          <w:rStyle w:val="normaltextrun"/>
          <w:rFonts w:ascii="Tahoma" w:hAnsi="Tahoma" w:cs="Tahoma"/>
        </w:rPr>
        <w:lastRenderedPageBreak/>
        <w:t xml:space="preserve">la época. De acuerdo a ello, no se opuso a la declaración de la existencia del contrato de trabajo, pero sí presenta oposición frente a las indemnizaciones pretendidas, empero, no invocó excepciones de mérito. </w:t>
      </w:r>
    </w:p>
    <w:p w14:paraId="678831DB" w14:textId="3682195A" w:rsidR="7780E1DF" w:rsidRPr="00202697" w:rsidRDefault="7780E1DF" w:rsidP="00202697">
      <w:pPr>
        <w:pStyle w:val="Sinespaciado"/>
        <w:spacing w:line="276" w:lineRule="auto"/>
        <w:rPr>
          <w:rFonts w:ascii="Tahoma" w:hAnsi="Tahoma" w:cs="Tahoma"/>
          <w:lang w:val="es-CO"/>
        </w:rPr>
      </w:pPr>
    </w:p>
    <w:p w14:paraId="7304DE11" w14:textId="16E93C4E" w:rsidR="00677620" w:rsidRPr="00202697" w:rsidRDefault="00677620" w:rsidP="00202697">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202697">
        <w:rPr>
          <w:rFonts w:ascii="Tahoma" w:hAnsi="Tahoma" w:cs="Tahoma"/>
          <w:b/>
          <w:bCs/>
          <w:lang w:val="es-CO"/>
        </w:rPr>
        <w:t>SENTENCIA DE PRIMERA INSTANCIA</w:t>
      </w:r>
    </w:p>
    <w:p w14:paraId="0C45C1B9" w14:textId="28BE989A" w:rsidR="008A4EEE" w:rsidRPr="00202697" w:rsidRDefault="008A4EEE" w:rsidP="00202697">
      <w:pPr>
        <w:pStyle w:val="Sinespaciado"/>
        <w:spacing w:line="276" w:lineRule="auto"/>
        <w:rPr>
          <w:rFonts w:ascii="Tahoma" w:hAnsi="Tahoma" w:cs="Tahoma"/>
        </w:rPr>
      </w:pPr>
    </w:p>
    <w:p w14:paraId="1E89C318" w14:textId="500BFD4B" w:rsidR="007C4183" w:rsidRPr="00202697" w:rsidRDefault="00A77CA9" w:rsidP="00202697">
      <w:pPr>
        <w:widowControl w:val="0"/>
        <w:autoSpaceDE w:val="0"/>
        <w:autoSpaceDN w:val="0"/>
        <w:adjustRightInd w:val="0"/>
        <w:spacing w:line="276" w:lineRule="auto"/>
        <w:ind w:firstLine="708"/>
        <w:jc w:val="both"/>
        <w:rPr>
          <w:rFonts w:ascii="Tahoma" w:hAnsi="Tahoma" w:cs="Tahoma"/>
        </w:rPr>
      </w:pPr>
      <w:r w:rsidRPr="00202697">
        <w:rPr>
          <w:rFonts w:ascii="Tahoma" w:hAnsi="Tahoma" w:cs="Tahoma"/>
        </w:rPr>
        <w:t xml:space="preserve">La Jueza de primera instancia declaró </w:t>
      </w:r>
      <w:r w:rsidR="007C4183" w:rsidRPr="00202697">
        <w:rPr>
          <w:rFonts w:ascii="Tahoma" w:hAnsi="Tahoma" w:cs="Tahoma"/>
        </w:rPr>
        <w:t xml:space="preserve">que entre el señor Oscar Hincapié Correa, en calidad de trabajador, y el señor Ariamiro Trujillo Velasco, en calidad de empleador, </w:t>
      </w:r>
      <w:r w:rsidR="00CE6331" w:rsidRPr="00202697">
        <w:rPr>
          <w:rFonts w:ascii="Tahoma" w:hAnsi="Tahoma" w:cs="Tahoma"/>
        </w:rPr>
        <w:t>existió un contrato de trabajo</w:t>
      </w:r>
      <w:r w:rsidR="007C4183" w:rsidRPr="00202697">
        <w:rPr>
          <w:rFonts w:ascii="Tahoma" w:hAnsi="Tahoma" w:cs="Tahoma"/>
        </w:rPr>
        <w:t xml:space="preserve"> entre el 01 de agosto </w:t>
      </w:r>
      <w:r w:rsidR="00CE6331" w:rsidRPr="00202697">
        <w:rPr>
          <w:rFonts w:ascii="Tahoma" w:hAnsi="Tahoma" w:cs="Tahoma"/>
        </w:rPr>
        <w:t>y e</w:t>
      </w:r>
      <w:r w:rsidR="007C4183" w:rsidRPr="00202697">
        <w:rPr>
          <w:rFonts w:ascii="Tahoma" w:hAnsi="Tahoma" w:cs="Tahoma"/>
        </w:rPr>
        <w:t xml:space="preserve">l 15 de septiembre de 2013, data en </w:t>
      </w:r>
      <w:r w:rsidR="00CE6331" w:rsidRPr="00202697">
        <w:rPr>
          <w:rFonts w:ascii="Tahoma" w:hAnsi="Tahoma" w:cs="Tahoma"/>
        </w:rPr>
        <w:t>que terminó por decisión del empleador,</w:t>
      </w:r>
      <w:r w:rsidR="007C4183" w:rsidRPr="00202697">
        <w:rPr>
          <w:rFonts w:ascii="Tahoma" w:hAnsi="Tahoma" w:cs="Tahoma"/>
        </w:rPr>
        <w:t xml:space="preserve"> estando</w:t>
      </w:r>
      <w:r w:rsidR="00CE6331" w:rsidRPr="00202697">
        <w:rPr>
          <w:rFonts w:ascii="Tahoma" w:hAnsi="Tahoma" w:cs="Tahoma"/>
        </w:rPr>
        <w:t xml:space="preserve"> el trabajador</w:t>
      </w:r>
      <w:r w:rsidR="007C4183" w:rsidRPr="00202697">
        <w:rPr>
          <w:rFonts w:ascii="Tahoma" w:hAnsi="Tahoma" w:cs="Tahoma"/>
        </w:rPr>
        <w:t xml:space="preserve"> amparado por el fuero de </w:t>
      </w:r>
      <w:r w:rsidR="00CE6331" w:rsidRPr="00202697">
        <w:rPr>
          <w:rFonts w:ascii="Tahoma" w:hAnsi="Tahoma" w:cs="Tahoma"/>
        </w:rPr>
        <w:t>estabilidad laboral</w:t>
      </w:r>
      <w:r w:rsidR="007C4183" w:rsidRPr="00202697">
        <w:rPr>
          <w:rFonts w:ascii="Tahoma" w:hAnsi="Tahoma" w:cs="Tahoma"/>
        </w:rPr>
        <w:t xml:space="preserve"> reforzada por razones de salud.</w:t>
      </w:r>
    </w:p>
    <w:p w14:paraId="77010FD1" w14:textId="7EC8C281" w:rsidR="00CE6331" w:rsidRPr="00202697" w:rsidRDefault="00CE6331" w:rsidP="00202697">
      <w:pPr>
        <w:pStyle w:val="Sinespaciado"/>
        <w:spacing w:line="276" w:lineRule="auto"/>
        <w:rPr>
          <w:rFonts w:ascii="Tahoma" w:hAnsi="Tahoma" w:cs="Tahoma"/>
        </w:rPr>
      </w:pPr>
    </w:p>
    <w:p w14:paraId="5AE1DA3C" w14:textId="432F7F34" w:rsidR="007C4183" w:rsidRPr="00202697" w:rsidRDefault="00CE6331" w:rsidP="00202697">
      <w:pPr>
        <w:widowControl w:val="0"/>
        <w:autoSpaceDE w:val="0"/>
        <w:autoSpaceDN w:val="0"/>
        <w:adjustRightInd w:val="0"/>
        <w:spacing w:line="276" w:lineRule="auto"/>
        <w:ind w:firstLine="708"/>
        <w:jc w:val="both"/>
        <w:rPr>
          <w:rFonts w:ascii="Tahoma" w:hAnsi="Tahoma" w:cs="Tahoma"/>
        </w:rPr>
      </w:pPr>
      <w:r w:rsidRPr="00202697">
        <w:rPr>
          <w:rFonts w:ascii="Tahoma" w:hAnsi="Tahoma" w:cs="Tahoma"/>
        </w:rPr>
        <w:t>En consecuencia, condenó al demandando</w:t>
      </w:r>
      <w:r w:rsidR="007C4183" w:rsidRPr="00202697">
        <w:rPr>
          <w:rFonts w:ascii="Tahoma" w:hAnsi="Tahoma" w:cs="Tahoma"/>
        </w:rPr>
        <w:t xml:space="preserve"> a reconocer y pagar</w:t>
      </w:r>
      <w:r w:rsidR="004572BC" w:rsidRPr="00202697">
        <w:rPr>
          <w:rFonts w:ascii="Tahoma" w:hAnsi="Tahoma" w:cs="Tahoma"/>
        </w:rPr>
        <w:t>, debidamente indexadas,</w:t>
      </w:r>
      <w:r w:rsidR="007C4183" w:rsidRPr="00202697">
        <w:rPr>
          <w:rFonts w:ascii="Tahoma" w:hAnsi="Tahoma" w:cs="Tahoma"/>
        </w:rPr>
        <w:t xml:space="preserve"> a la masa sucesoral</w:t>
      </w:r>
      <w:r w:rsidRPr="00202697">
        <w:rPr>
          <w:rFonts w:ascii="Tahoma" w:hAnsi="Tahoma" w:cs="Tahoma"/>
        </w:rPr>
        <w:t xml:space="preserve"> </w:t>
      </w:r>
      <w:r w:rsidR="007C4183" w:rsidRPr="00202697">
        <w:rPr>
          <w:rFonts w:ascii="Tahoma" w:hAnsi="Tahoma" w:cs="Tahoma"/>
        </w:rPr>
        <w:t xml:space="preserve">del señor </w:t>
      </w:r>
      <w:r w:rsidRPr="00202697">
        <w:rPr>
          <w:rFonts w:ascii="Tahoma" w:hAnsi="Tahoma" w:cs="Tahoma"/>
        </w:rPr>
        <w:t>Oscar Hincapié Correa</w:t>
      </w:r>
      <w:r w:rsidR="007C4183" w:rsidRPr="00202697">
        <w:rPr>
          <w:rFonts w:ascii="Tahoma" w:hAnsi="Tahoma" w:cs="Tahoma"/>
        </w:rPr>
        <w:t xml:space="preserve"> las siguientes sumas de dinero:</w:t>
      </w:r>
    </w:p>
    <w:p w14:paraId="1B2C475C" w14:textId="77777777" w:rsidR="00CE6331" w:rsidRPr="00202697" w:rsidRDefault="00CE6331" w:rsidP="00202697">
      <w:pPr>
        <w:pStyle w:val="Sinespaciado"/>
        <w:spacing w:line="276" w:lineRule="auto"/>
        <w:rPr>
          <w:rFonts w:ascii="Tahoma" w:hAnsi="Tahoma" w:cs="Tahoma"/>
        </w:rPr>
      </w:pPr>
    </w:p>
    <w:p w14:paraId="257E0D76" w14:textId="5D0F1E13" w:rsidR="007C4183" w:rsidRPr="00202697" w:rsidRDefault="007C4183" w:rsidP="00202697">
      <w:pPr>
        <w:widowControl w:val="0"/>
        <w:autoSpaceDE w:val="0"/>
        <w:autoSpaceDN w:val="0"/>
        <w:adjustRightInd w:val="0"/>
        <w:spacing w:line="276" w:lineRule="auto"/>
        <w:ind w:firstLine="708"/>
        <w:jc w:val="both"/>
        <w:rPr>
          <w:rFonts w:ascii="Tahoma" w:hAnsi="Tahoma" w:cs="Tahoma"/>
        </w:rPr>
      </w:pPr>
      <w:r w:rsidRPr="00202697">
        <w:rPr>
          <w:rFonts w:ascii="Tahoma" w:hAnsi="Tahoma" w:cs="Tahoma"/>
        </w:rPr>
        <w:t>1</w:t>
      </w:r>
      <w:r w:rsidR="00CE6331" w:rsidRPr="00202697">
        <w:rPr>
          <w:rFonts w:ascii="Tahoma" w:hAnsi="Tahoma" w:cs="Tahoma"/>
        </w:rPr>
        <w:t>. Prima de servicios $ 171.937.</w:t>
      </w:r>
    </w:p>
    <w:p w14:paraId="6FD71D4A" w14:textId="641BF6DA" w:rsidR="007C4183" w:rsidRPr="00202697" w:rsidRDefault="00CE6331" w:rsidP="00202697">
      <w:pPr>
        <w:widowControl w:val="0"/>
        <w:autoSpaceDE w:val="0"/>
        <w:autoSpaceDN w:val="0"/>
        <w:adjustRightInd w:val="0"/>
        <w:spacing w:line="276" w:lineRule="auto"/>
        <w:ind w:firstLine="708"/>
        <w:jc w:val="both"/>
        <w:rPr>
          <w:rFonts w:ascii="Tahoma" w:hAnsi="Tahoma" w:cs="Tahoma"/>
        </w:rPr>
      </w:pPr>
      <w:r w:rsidRPr="00202697">
        <w:rPr>
          <w:rFonts w:ascii="Tahoma" w:hAnsi="Tahoma" w:cs="Tahoma"/>
        </w:rPr>
        <w:t>2. Vacaciones $ 85.968.</w:t>
      </w:r>
    </w:p>
    <w:p w14:paraId="1205A998" w14:textId="0831DC0D" w:rsidR="007C4183" w:rsidRPr="00202697" w:rsidRDefault="00CE6331" w:rsidP="00202697">
      <w:pPr>
        <w:widowControl w:val="0"/>
        <w:autoSpaceDE w:val="0"/>
        <w:autoSpaceDN w:val="0"/>
        <w:adjustRightInd w:val="0"/>
        <w:spacing w:line="276" w:lineRule="auto"/>
        <w:ind w:firstLine="708"/>
        <w:jc w:val="both"/>
        <w:rPr>
          <w:rFonts w:ascii="Tahoma" w:hAnsi="Tahoma" w:cs="Tahoma"/>
        </w:rPr>
      </w:pPr>
      <w:r w:rsidRPr="00202697">
        <w:rPr>
          <w:rFonts w:ascii="Tahoma" w:hAnsi="Tahoma" w:cs="Tahoma"/>
        </w:rPr>
        <w:t>3. Intereses a la cesantía $ 6.017.</w:t>
      </w:r>
    </w:p>
    <w:p w14:paraId="7E47E922" w14:textId="51FEA5A4" w:rsidR="007C4183" w:rsidRPr="00202697" w:rsidRDefault="00CE6331" w:rsidP="00202697">
      <w:pPr>
        <w:widowControl w:val="0"/>
        <w:autoSpaceDE w:val="0"/>
        <w:autoSpaceDN w:val="0"/>
        <w:adjustRightInd w:val="0"/>
        <w:spacing w:line="276" w:lineRule="auto"/>
        <w:ind w:firstLine="708"/>
        <w:jc w:val="both"/>
        <w:rPr>
          <w:rFonts w:ascii="Tahoma" w:hAnsi="Tahoma" w:cs="Tahoma"/>
        </w:rPr>
      </w:pPr>
      <w:r w:rsidRPr="00202697">
        <w:rPr>
          <w:rFonts w:ascii="Tahoma" w:hAnsi="Tahoma" w:cs="Tahoma"/>
        </w:rPr>
        <w:t>4. Cesantías: $</w:t>
      </w:r>
      <w:r w:rsidR="00996A68" w:rsidRPr="00202697">
        <w:rPr>
          <w:rFonts w:ascii="Tahoma" w:hAnsi="Tahoma" w:cs="Tahoma"/>
        </w:rPr>
        <w:t>171.937</w:t>
      </w:r>
      <w:r w:rsidRPr="00202697">
        <w:rPr>
          <w:rFonts w:ascii="Tahoma" w:hAnsi="Tahoma" w:cs="Tahoma"/>
        </w:rPr>
        <w:t>.</w:t>
      </w:r>
    </w:p>
    <w:p w14:paraId="27C7B10B" w14:textId="52F933CB" w:rsidR="007C4183" w:rsidRPr="00202697" w:rsidRDefault="00CE6331" w:rsidP="00202697">
      <w:pPr>
        <w:widowControl w:val="0"/>
        <w:autoSpaceDE w:val="0"/>
        <w:autoSpaceDN w:val="0"/>
        <w:adjustRightInd w:val="0"/>
        <w:spacing w:line="276" w:lineRule="auto"/>
        <w:ind w:firstLine="708"/>
        <w:jc w:val="both"/>
        <w:rPr>
          <w:rFonts w:ascii="Tahoma" w:hAnsi="Tahoma" w:cs="Tahoma"/>
        </w:rPr>
      </w:pPr>
      <w:r w:rsidRPr="00202697">
        <w:rPr>
          <w:rFonts w:ascii="Tahoma" w:hAnsi="Tahoma" w:cs="Tahoma"/>
        </w:rPr>
        <w:t>5. Salarios dejados de pagar $ 2.063.250.</w:t>
      </w:r>
    </w:p>
    <w:p w14:paraId="32DFB7DB" w14:textId="64283469" w:rsidR="007C4183" w:rsidRPr="00202697" w:rsidRDefault="00CE6331" w:rsidP="00202697">
      <w:pPr>
        <w:widowControl w:val="0"/>
        <w:autoSpaceDE w:val="0"/>
        <w:autoSpaceDN w:val="0"/>
        <w:adjustRightInd w:val="0"/>
        <w:spacing w:line="276" w:lineRule="auto"/>
        <w:ind w:firstLine="708"/>
        <w:jc w:val="both"/>
        <w:rPr>
          <w:rFonts w:ascii="Tahoma" w:hAnsi="Tahoma" w:cs="Tahoma"/>
        </w:rPr>
      </w:pPr>
      <w:r w:rsidRPr="00202697">
        <w:rPr>
          <w:rFonts w:ascii="Tahoma" w:hAnsi="Tahoma" w:cs="Tahoma"/>
        </w:rPr>
        <w:t>6. Indemnización ley 361 de 1997: $ 3.537.000</w:t>
      </w:r>
    </w:p>
    <w:p w14:paraId="21905EE4" w14:textId="77777777" w:rsidR="00CE6331" w:rsidRPr="00202697" w:rsidRDefault="00CE6331" w:rsidP="00202697">
      <w:pPr>
        <w:pStyle w:val="Sinespaciado"/>
        <w:spacing w:line="276" w:lineRule="auto"/>
        <w:rPr>
          <w:rFonts w:ascii="Tahoma" w:hAnsi="Tahoma" w:cs="Tahoma"/>
        </w:rPr>
      </w:pPr>
    </w:p>
    <w:p w14:paraId="2F691396" w14:textId="5D2833AC" w:rsidR="008C1C26" w:rsidRPr="00202697" w:rsidRDefault="00CE6331" w:rsidP="00202697">
      <w:pPr>
        <w:widowControl w:val="0"/>
        <w:autoSpaceDE w:val="0"/>
        <w:autoSpaceDN w:val="0"/>
        <w:adjustRightInd w:val="0"/>
        <w:spacing w:line="276" w:lineRule="auto"/>
        <w:ind w:firstLine="708"/>
        <w:jc w:val="both"/>
        <w:rPr>
          <w:rFonts w:ascii="Tahoma" w:hAnsi="Tahoma" w:cs="Tahoma"/>
        </w:rPr>
      </w:pPr>
      <w:r w:rsidRPr="00202697">
        <w:rPr>
          <w:rFonts w:ascii="Tahoma" w:hAnsi="Tahoma" w:cs="Tahoma"/>
        </w:rPr>
        <w:t xml:space="preserve">Finalmente, condenó </w:t>
      </w:r>
      <w:r w:rsidR="007C4183" w:rsidRPr="00202697">
        <w:rPr>
          <w:rFonts w:ascii="Tahoma" w:hAnsi="Tahoma" w:cs="Tahoma"/>
        </w:rPr>
        <w:t>en costas al demandado a favor de la masa sucesoral del</w:t>
      </w:r>
      <w:r w:rsidRPr="00202697">
        <w:rPr>
          <w:rFonts w:ascii="Tahoma" w:hAnsi="Tahoma" w:cs="Tahoma"/>
        </w:rPr>
        <w:t xml:space="preserve"> </w:t>
      </w:r>
      <w:r w:rsidR="007C4183" w:rsidRPr="00202697">
        <w:rPr>
          <w:rFonts w:ascii="Tahoma" w:hAnsi="Tahoma" w:cs="Tahoma"/>
        </w:rPr>
        <w:t>demandante en un 70% de las causadas.</w:t>
      </w:r>
    </w:p>
    <w:p w14:paraId="038DE12F" w14:textId="77777777" w:rsidR="007C4183" w:rsidRPr="00202697" w:rsidRDefault="007C4183" w:rsidP="00202697">
      <w:pPr>
        <w:pStyle w:val="Sinespaciado"/>
        <w:spacing w:line="276" w:lineRule="auto"/>
        <w:rPr>
          <w:rFonts w:ascii="Tahoma" w:hAnsi="Tahoma" w:cs="Tahoma"/>
        </w:rPr>
      </w:pPr>
    </w:p>
    <w:p w14:paraId="1EAE7E03" w14:textId="226C21BC" w:rsidR="00BB7F1F" w:rsidRPr="00202697" w:rsidRDefault="008C1C26" w:rsidP="00202697">
      <w:pPr>
        <w:widowControl w:val="0"/>
        <w:autoSpaceDE w:val="0"/>
        <w:autoSpaceDN w:val="0"/>
        <w:adjustRightInd w:val="0"/>
        <w:spacing w:line="276" w:lineRule="auto"/>
        <w:ind w:firstLine="708"/>
        <w:jc w:val="both"/>
        <w:rPr>
          <w:rFonts w:ascii="Tahoma" w:hAnsi="Tahoma" w:cs="Tahoma"/>
          <w:lang w:val="es-CO"/>
        </w:rPr>
      </w:pPr>
      <w:r w:rsidRPr="00202697">
        <w:rPr>
          <w:rFonts w:ascii="Tahoma" w:hAnsi="Tahoma" w:cs="Tahoma"/>
        </w:rPr>
        <w:t xml:space="preserve">Para llegar a tal determinación, </w:t>
      </w:r>
      <w:r w:rsidR="00BB7F1F" w:rsidRPr="00202697">
        <w:rPr>
          <w:rFonts w:ascii="Tahoma" w:hAnsi="Tahoma" w:cs="Tahoma"/>
        </w:rPr>
        <w:t>en lo que interesa al recurso, la</w:t>
      </w:r>
      <w:r w:rsidRPr="00202697">
        <w:rPr>
          <w:rFonts w:ascii="Tahoma" w:hAnsi="Tahoma" w:cs="Tahoma"/>
        </w:rPr>
        <w:t xml:space="preserve"> </w:t>
      </w:r>
      <w:r w:rsidRPr="00202697">
        <w:rPr>
          <w:rFonts w:ascii="Tahoma" w:hAnsi="Tahoma" w:cs="Tahoma"/>
          <w:i/>
          <w:iCs/>
        </w:rPr>
        <w:t>A-quo</w:t>
      </w:r>
      <w:r w:rsidR="00442672" w:rsidRPr="00202697">
        <w:rPr>
          <w:rFonts w:ascii="Tahoma" w:hAnsi="Tahoma" w:cs="Tahoma"/>
          <w:i/>
          <w:iCs/>
        </w:rPr>
        <w:t xml:space="preserve">, </w:t>
      </w:r>
      <w:r w:rsidR="00442672" w:rsidRPr="00202697">
        <w:rPr>
          <w:rFonts w:ascii="Tahoma" w:hAnsi="Tahoma" w:cs="Tahoma"/>
        </w:rPr>
        <w:t>una vez encontró acreditada la estabilidad laboral reforzada que amparada al señor Hincapié Correa por su condición de salud, la cual era conocida por su empleador,</w:t>
      </w:r>
      <w:r w:rsidRPr="00202697">
        <w:rPr>
          <w:rFonts w:ascii="Tahoma" w:hAnsi="Tahoma" w:cs="Tahoma"/>
        </w:rPr>
        <w:t xml:space="preserve"> consideró, </w:t>
      </w:r>
      <w:r w:rsidR="00442672" w:rsidRPr="00202697">
        <w:rPr>
          <w:rFonts w:ascii="Tahoma" w:hAnsi="Tahoma" w:cs="Tahoma"/>
        </w:rPr>
        <w:t>que debía reconocer</w:t>
      </w:r>
      <w:r w:rsidR="000B491C" w:rsidRPr="00202697">
        <w:rPr>
          <w:rFonts w:ascii="Tahoma" w:hAnsi="Tahoma" w:cs="Tahoma"/>
        </w:rPr>
        <w:t>se</w:t>
      </w:r>
      <w:r w:rsidR="00442672" w:rsidRPr="00202697">
        <w:rPr>
          <w:rFonts w:ascii="Tahoma" w:hAnsi="Tahoma" w:cs="Tahoma"/>
        </w:rPr>
        <w:t xml:space="preserve"> la indemnización establecida en </w:t>
      </w:r>
      <w:r w:rsidR="00FE09FC" w:rsidRPr="00202697">
        <w:rPr>
          <w:rFonts w:ascii="Tahoma" w:hAnsi="Tahoma" w:cs="Tahoma"/>
        </w:rPr>
        <w:t>la ley</w:t>
      </w:r>
      <w:r w:rsidR="00FE09FC" w:rsidRPr="00202697">
        <w:rPr>
          <w:rFonts w:ascii="Tahoma" w:hAnsi="Tahoma" w:cs="Tahoma"/>
          <w:lang w:val="es-CO"/>
        </w:rPr>
        <w:t xml:space="preserve"> 361 de 1997</w:t>
      </w:r>
      <w:r w:rsidR="000B491C" w:rsidRPr="00202697">
        <w:rPr>
          <w:rFonts w:ascii="Tahoma" w:hAnsi="Tahoma" w:cs="Tahoma"/>
          <w:lang w:val="es-CO"/>
        </w:rPr>
        <w:t>, equivalente a 180 días de salario</w:t>
      </w:r>
      <w:r w:rsidR="00FE09FC" w:rsidRPr="00202697">
        <w:rPr>
          <w:rFonts w:ascii="Tahoma" w:hAnsi="Tahoma" w:cs="Tahoma"/>
          <w:lang w:val="es-CO"/>
        </w:rPr>
        <w:t xml:space="preserve">, junto con los salarios y prestaciones dejados de percibir a partir del día siguiente del despido -16 de septiembre de 2013.- y hasta el 31 de diciembre del mismo año, como quiera que en dicha calenda terminó la obra para que fue contratado el trabajador. </w:t>
      </w:r>
    </w:p>
    <w:p w14:paraId="7DC025F4" w14:textId="4F7CED76" w:rsidR="000B491C" w:rsidRPr="00202697" w:rsidRDefault="000B491C" w:rsidP="00202697">
      <w:pPr>
        <w:widowControl w:val="0"/>
        <w:autoSpaceDE w:val="0"/>
        <w:autoSpaceDN w:val="0"/>
        <w:adjustRightInd w:val="0"/>
        <w:spacing w:line="276" w:lineRule="auto"/>
        <w:ind w:firstLine="708"/>
        <w:jc w:val="both"/>
        <w:rPr>
          <w:rFonts w:ascii="Tahoma" w:hAnsi="Tahoma" w:cs="Tahoma"/>
        </w:rPr>
      </w:pPr>
    </w:p>
    <w:p w14:paraId="1B7A79AD" w14:textId="19624B0A" w:rsidR="00442672" w:rsidRPr="00202697" w:rsidRDefault="000B491C" w:rsidP="00202697">
      <w:pPr>
        <w:widowControl w:val="0"/>
        <w:autoSpaceDE w:val="0"/>
        <w:autoSpaceDN w:val="0"/>
        <w:adjustRightInd w:val="0"/>
        <w:spacing w:line="276" w:lineRule="auto"/>
        <w:ind w:firstLine="708"/>
        <w:jc w:val="both"/>
        <w:rPr>
          <w:rFonts w:ascii="Tahoma" w:hAnsi="Tahoma" w:cs="Tahoma"/>
        </w:rPr>
      </w:pPr>
      <w:r w:rsidRPr="00202697">
        <w:rPr>
          <w:rFonts w:ascii="Tahoma" w:hAnsi="Tahoma" w:cs="Tahoma"/>
        </w:rPr>
        <w:t xml:space="preserve">Así, </w:t>
      </w:r>
      <w:r w:rsidR="00307DD5" w:rsidRPr="00202697">
        <w:rPr>
          <w:rFonts w:ascii="Tahoma" w:hAnsi="Tahoma" w:cs="Tahoma"/>
        </w:rPr>
        <w:t xml:space="preserve">una vez liquidados </w:t>
      </w:r>
      <w:r w:rsidRPr="00202697">
        <w:rPr>
          <w:rFonts w:ascii="Tahoma" w:hAnsi="Tahoma" w:cs="Tahoma"/>
        </w:rPr>
        <w:t>los anteriores emolumentos sobre la base del salario mínimo vigente para el año 2013</w:t>
      </w:r>
      <w:r w:rsidR="00307DD5" w:rsidRPr="00202697">
        <w:rPr>
          <w:rFonts w:ascii="Tahoma" w:hAnsi="Tahoma" w:cs="Tahoma"/>
        </w:rPr>
        <w:t>, concluyó que no había lugar a la indemnización moratoria prevista en el art. 65 del CST como quiera que a la fecha de terminación del contrato, 15 de septiembre de 2013, no se debían salarios o prestaciones sociales o, por lo menos no fueron solicitados, siendo los créditos reconocidos en la sentencia producto del despido cuando el trabajador se encontraba amparado por fuero de salud y, por ello, no es</w:t>
      </w:r>
      <w:r w:rsidR="00442672" w:rsidRPr="00202697">
        <w:rPr>
          <w:rFonts w:ascii="Tahoma" w:hAnsi="Tahoma" w:cs="Tahoma"/>
        </w:rPr>
        <w:t xml:space="preserve"> posible aplicar a un mismo supuesto dos consecuencias</w:t>
      </w:r>
      <w:r w:rsidR="00307DD5" w:rsidRPr="00202697">
        <w:rPr>
          <w:rFonts w:ascii="Tahoma" w:hAnsi="Tahoma" w:cs="Tahoma"/>
        </w:rPr>
        <w:t xml:space="preserve"> jurídicas</w:t>
      </w:r>
      <w:r w:rsidR="00442672" w:rsidRPr="00202697">
        <w:rPr>
          <w:rFonts w:ascii="Tahoma" w:hAnsi="Tahoma" w:cs="Tahoma"/>
        </w:rPr>
        <w:t xml:space="preserve"> o sanciones</w:t>
      </w:r>
      <w:r w:rsidR="00307DD5" w:rsidRPr="00202697">
        <w:rPr>
          <w:rFonts w:ascii="Tahoma" w:hAnsi="Tahoma" w:cs="Tahoma"/>
        </w:rPr>
        <w:t>, en observancia del</w:t>
      </w:r>
      <w:r w:rsidR="00442672" w:rsidRPr="00202697">
        <w:rPr>
          <w:rFonts w:ascii="Tahoma" w:hAnsi="Tahoma" w:cs="Tahoma"/>
        </w:rPr>
        <w:t xml:space="preserve"> principio </w:t>
      </w:r>
      <w:r w:rsidR="00442672" w:rsidRPr="00202697">
        <w:rPr>
          <w:rFonts w:ascii="Tahoma" w:hAnsi="Tahoma" w:cs="Tahoma"/>
          <w:i/>
        </w:rPr>
        <w:t xml:space="preserve">non bis </w:t>
      </w:r>
      <w:r w:rsidR="00307DD5" w:rsidRPr="00202697">
        <w:rPr>
          <w:rFonts w:ascii="Tahoma" w:hAnsi="Tahoma" w:cs="Tahoma"/>
          <w:i/>
        </w:rPr>
        <w:t xml:space="preserve">in </w:t>
      </w:r>
      <w:r w:rsidR="00442672" w:rsidRPr="00202697">
        <w:rPr>
          <w:rFonts w:ascii="Tahoma" w:hAnsi="Tahoma" w:cs="Tahoma"/>
          <w:i/>
        </w:rPr>
        <w:t>idem</w:t>
      </w:r>
      <w:r w:rsidR="00307DD5" w:rsidRPr="00202697">
        <w:rPr>
          <w:rFonts w:ascii="Tahoma" w:hAnsi="Tahoma" w:cs="Tahoma"/>
        </w:rPr>
        <w:t>.</w:t>
      </w:r>
    </w:p>
    <w:p w14:paraId="6AE58464" w14:textId="0214CE4B" w:rsidR="00307DD5" w:rsidRPr="00202697" w:rsidRDefault="00307DD5" w:rsidP="00202697">
      <w:pPr>
        <w:widowControl w:val="0"/>
        <w:autoSpaceDE w:val="0"/>
        <w:autoSpaceDN w:val="0"/>
        <w:adjustRightInd w:val="0"/>
        <w:spacing w:line="276" w:lineRule="auto"/>
        <w:ind w:firstLine="708"/>
        <w:jc w:val="both"/>
        <w:rPr>
          <w:rFonts w:ascii="Tahoma" w:hAnsi="Tahoma" w:cs="Tahoma"/>
        </w:rPr>
      </w:pPr>
    </w:p>
    <w:p w14:paraId="38E0827C" w14:textId="45955106" w:rsidR="00442672" w:rsidRPr="00202697" w:rsidRDefault="00307DD5" w:rsidP="00202697">
      <w:pPr>
        <w:widowControl w:val="0"/>
        <w:autoSpaceDE w:val="0"/>
        <w:autoSpaceDN w:val="0"/>
        <w:adjustRightInd w:val="0"/>
        <w:spacing w:line="276" w:lineRule="auto"/>
        <w:ind w:firstLine="708"/>
        <w:jc w:val="both"/>
        <w:rPr>
          <w:rFonts w:ascii="Tahoma" w:hAnsi="Tahoma" w:cs="Tahoma"/>
        </w:rPr>
      </w:pPr>
      <w:r w:rsidRPr="00202697">
        <w:rPr>
          <w:rFonts w:ascii="Tahoma" w:hAnsi="Tahoma" w:cs="Tahoma"/>
        </w:rPr>
        <w:t xml:space="preserve">Finalmente, concluyó que, para corregir la devaluación de la moneda se hace imperiosa la indexación de las condenas, todo lo cual debe hacerse en favor de la masa </w:t>
      </w:r>
      <w:r w:rsidRPr="00202697">
        <w:rPr>
          <w:rFonts w:ascii="Tahoma" w:hAnsi="Tahoma" w:cs="Tahoma"/>
        </w:rPr>
        <w:lastRenderedPageBreak/>
        <w:t xml:space="preserve">sucesoral del demandante, como quiera que las obligaciones del empleador, con la muerte del trabajador, pasaron a ser un </w:t>
      </w:r>
      <w:r w:rsidR="00442672" w:rsidRPr="00202697">
        <w:rPr>
          <w:rFonts w:ascii="Tahoma" w:hAnsi="Tahoma" w:cs="Tahoma"/>
        </w:rPr>
        <w:t xml:space="preserve">activo objeto de </w:t>
      </w:r>
      <w:r w:rsidRPr="00202697">
        <w:rPr>
          <w:rFonts w:ascii="Tahoma" w:hAnsi="Tahoma" w:cs="Tahoma"/>
        </w:rPr>
        <w:t>adjudicación</w:t>
      </w:r>
      <w:r w:rsidR="00442672" w:rsidRPr="00202697">
        <w:rPr>
          <w:rFonts w:ascii="Tahoma" w:hAnsi="Tahoma" w:cs="Tahoma"/>
        </w:rPr>
        <w:t xml:space="preserve"> </w:t>
      </w:r>
      <w:r w:rsidRPr="00202697">
        <w:rPr>
          <w:rFonts w:ascii="Tahoma" w:hAnsi="Tahoma" w:cs="Tahoma"/>
        </w:rPr>
        <w:t>durante</w:t>
      </w:r>
      <w:r w:rsidR="00442672" w:rsidRPr="00202697">
        <w:rPr>
          <w:rFonts w:ascii="Tahoma" w:hAnsi="Tahoma" w:cs="Tahoma"/>
        </w:rPr>
        <w:t xml:space="preserve"> el t</w:t>
      </w:r>
      <w:r w:rsidRPr="00202697">
        <w:rPr>
          <w:rFonts w:ascii="Tahoma" w:hAnsi="Tahoma" w:cs="Tahoma"/>
        </w:rPr>
        <w:t>rámite de sucesión, ya sea notarial o judicial</w:t>
      </w:r>
      <w:r w:rsidR="00442672" w:rsidRPr="00202697">
        <w:rPr>
          <w:rFonts w:ascii="Tahoma" w:hAnsi="Tahoma" w:cs="Tahoma"/>
        </w:rPr>
        <w:t xml:space="preserve">, </w:t>
      </w:r>
      <w:r w:rsidRPr="00202697">
        <w:rPr>
          <w:rFonts w:ascii="Tahoma" w:hAnsi="Tahoma" w:cs="Tahoma"/>
        </w:rPr>
        <w:t xml:space="preserve">mismo que, al no tenerse conocimiento </w:t>
      </w:r>
      <w:r w:rsidR="00442672" w:rsidRPr="00202697">
        <w:rPr>
          <w:rFonts w:ascii="Tahoma" w:hAnsi="Tahoma" w:cs="Tahoma"/>
        </w:rPr>
        <w:t xml:space="preserve">que se haya realizado, </w:t>
      </w:r>
      <w:r w:rsidRPr="00202697">
        <w:rPr>
          <w:rFonts w:ascii="Tahoma" w:hAnsi="Tahoma" w:cs="Tahoma"/>
        </w:rPr>
        <w:t>impide ordenar el pago a los herederos determinados que comparecieron al proceso, pues ello sería desconocer</w:t>
      </w:r>
      <w:r w:rsidR="00442672" w:rsidRPr="00202697">
        <w:rPr>
          <w:rFonts w:ascii="Tahoma" w:hAnsi="Tahoma" w:cs="Tahoma"/>
        </w:rPr>
        <w:t xml:space="preserve"> el derecho de otros eventuales beneficiarios, de los que no se conoce su existencia</w:t>
      </w:r>
      <w:r w:rsidRPr="00202697">
        <w:rPr>
          <w:rFonts w:ascii="Tahoma" w:hAnsi="Tahoma" w:cs="Tahoma"/>
        </w:rPr>
        <w:t>.</w:t>
      </w:r>
    </w:p>
    <w:p w14:paraId="7ADDBB55" w14:textId="77777777" w:rsidR="00326898" w:rsidRPr="00202697" w:rsidRDefault="00326898" w:rsidP="00202697">
      <w:pPr>
        <w:pStyle w:val="Sinespaciado"/>
        <w:spacing w:line="276" w:lineRule="auto"/>
        <w:rPr>
          <w:rFonts w:ascii="Tahoma" w:hAnsi="Tahoma" w:cs="Tahoma"/>
        </w:rPr>
      </w:pPr>
    </w:p>
    <w:p w14:paraId="3C4CCE74" w14:textId="623CAEEA" w:rsidR="007E2FA7" w:rsidRPr="00202697" w:rsidRDefault="00891C3A" w:rsidP="00202697">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202697">
        <w:rPr>
          <w:rFonts w:ascii="Tahoma" w:hAnsi="Tahoma" w:cs="Tahoma"/>
          <w:b/>
          <w:bCs/>
          <w:lang w:val="es-CO"/>
        </w:rPr>
        <w:t>RECURSO DE APELACIÓN</w:t>
      </w:r>
    </w:p>
    <w:p w14:paraId="3B38E85D" w14:textId="77777777" w:rsidR="008A4EEE" w:rsidRPr="00202697" w:rsidRDefault="008A4EEE" w:rsidP="00202697">
      <w:pPr>
        <w:pStyle w:val="Sinespaciado"/>
        <w:spacing w:line="276" w:lineRule="auto"/>
        <w:rPr>
          <w:rFonts w:ascii="Tahoma" w:hAnsi="Tahoma" w:cs="Tahoma"/>
          <w:lang w:val="es-CO"/>
        </w:rPr>
      </w:pPr>
    </w:p>
    <w:p w14:paraId="7C726E35" w14:textId="53725BE4" w:rsidR="00322F64" w:rsidRPr="00202697" w:rsidRDefault="00322F64" w:rsidP="00202697">
      <w:pPr>
        <w:widowControl w:val="0"/>
        <w:autoSpaceDE w:val="0"/>
        <w:autoSpaceDN w:val="0"/>
        <w:adjustRightInd w:val="0"/>
        <w:spacing w:line="276" w:lineRule="auto"/>
        <w:ind w:firstLine="708"/>
        <w:jc w:val="both"/>
        <w:rPr>
          <w:rFonts w:ascii="Tahoma" w:hAnsi="Tahoma" w:cs="Tahoma"/>
        </w:rPr>
      </w:pPr>
      <w:bookmarkStart w:id="3" w:name="_Hlk111705359"/>
      <w:r w:rsidRPr="00202697">
        <w:rPr>
          <w:rFonts w:ascii="Tahoma" w:hAnsi="Tahoma" w:cs="Tahoma"/>
        </w:rPr>
        <w:t>La parte demandante interp</w:t>
      </w:r>
      <w:r w:rsidR="00F878C5" w:rsidRPr="00202697">
        <w:rPr>
          <w:rFonts w:ascii="Tahoma" w:hAnsi="Tahoma" w:cs="Tahoma"/>
        </w:rPr>
        <w:t>uso</w:t>
      </w:r>
      <w:r w:rsidRPr="00202697">
        <w:rPr>
          <w:rFonts w:ascii="Tahoma" w:hAnsi="Tahoma" w:cs="Tahoma"/>
        </w:rPr>
        <w:t xml:space="preserve"> recurso de apelación</w:t>
      </w:r>
      <w:r w:rsidR="00287474" w:rsidRPr="00202697">
        <w:rPr>
          <w:rFonts w:ascii="Tahoma" w:hAnsi="Tahoma" w:cs="Tahoma"/>
        </w:rPr>
        <w:t xml:space="preserve">, limitando su inconformidad frente a </w:t>
      </w:r>
      <w:r w:rsidR="004572BC" w:rsidRPr="00202697">
        <w:rPr>
          <w:rFonts w:ascii="Tahoma" w:hAnsi="Tahoma" w:cs="Tahoma"/>
        </w:rPr>
        <w:t>cuatro</w:t>
      </w:r>
      <w:r w:rsidR="00287474" w:rsidRPr="00202697">
        <w:rPr>
          <w:rFonts w:ascii="Tahoma" w:hAnsi="Tahoma" w:cs="Tahoma"/>
        </w:rPr>
        <w:t xml:space="preserve"> aspectos: </w:t>
      </w:r>
      <w:r w:rsidRPr="00202697">
        <w:rPr>
          <w:rFonts w:ascii="Tahoma" w:hAnsi="Tahoma" w:cs="Tahoma"/>
        </w:rPr>
        <w:t xml:space="preserve"> </w:t>
      </w:r>
    </w:p>
    <w:p w14:paraId="6AE1061F" w14:textId="71D329AC" w:rsidR="00287474" w:rsidRPr="00202697" w:rsidRDefault="00287474" w:rsidP="00202697">
      <w:pPr>
        <w:pStyle w:val="Sinespaciado"/>
        <w:spacing w:line="276" w:lineRule="auto"/>
        <w:rPr>
          <w:rFonts w:ascii="Tahoma" w:hAnsi="Tahoma" w:cs="Tahoma"/>
        </w:rPr>
      </w:pPr>
    </w:p>
    <w:p w14:paraId="04440394" w14:textId="7DFC0585" w:rsidR="004572BC" w:rsidRPr="00202697" w:rsidRDefault="004572BC" w:rsidP="00D67D9D">
      <w:pPr>
        <w:pStyle w:val="Prrafodelista"/>
        <w:widowControl w:val="0"/>
        <w:numPr>
          <w:ilvl w:val="0"/>
          <w:numId w:val="47"/>
        </w:numPr>
        <w:spacing w:line="276" w:lineRule="auto"/>
        <w:ind w:left="709"/>
        <w:jc w:val="both"/>
        <w:rPr>
          <w:rFonts w:ascii="Tahoma" w:hAnsi="Tahoma" w:cs="Tahoma"/>
        </w:rPr>
      </w:pPr>
      <w:r w:rsidRPr="00202697">
        <w:rPr>
          <w:rFonts w:ascii="Tahoma" w:hAnsi="Tahoma" w:cs="Tahoma"/>
          <w:b/>
        </w:rPr>
        <w:t>Valor del salario</w:t>
      </w:r>
      <w:r w:rsidRPr="00202697">
        <w:rPr>
          <w:rFonts w:ascii="Tahoma" w:hAnsi="Tahoma" w:cs="Tahoma"/>
        </w:rPr>
        <w:t xml:space="preserve">. </w:t>
      </w:r>
      <w:r w:rsidR="00B37609" w:rsidRPr="00202697">
        <w:rPr>
          <w:rFonts w:ascii="Tahoma" w:hAnsi="Tahoma" w:cs="Tahoma"/>
        </w:rPr>
        <w:t>Argumentó el recurrente que se encuentra</w:t>
      </w:r>
      <w:r w:rsidRPr="00202697">
        <w:rPr>
          <w:rFonts w:ascii="Tahoma" w:hAnsi="Tahoma" w:cs="Tahoma"/>
        </w:rPr>
        <w:t xml:space="preserve"> probado que </w:t>
      </w:r>
      <w:r w:rsidR="00B37609" w:rsidRPr="00202697">
        <w:rPr>
          <w:rFonts w:ascii="Tahoma" w:hAnsi="Tahoma" w:cs="Tahoma"/>
        </w:rPr>
        <w:t>el salario percibido por el trabajador fue el que se indicó en la demanda, es decir $</w:t>
      </w:r>
      <w:r w:rsidRPr="00202697">
        <w:rPr>
          <w:rFonts w:ascii="Tahoma" w:hAnsi="Tahoma" w:cs="Tahoma"/>
        </w:rPr>
        <w:t xml:space="preserve">700.000 quincenales, </w:t>
      </w:r>
      <w:r w:rsidR="00B37609" w:rsidRPr="00202697">
        <w:rPr>
          <w:rFonts w:ascii="Tahoma" w:hAnsi="Tahoma" w:cs="Tahoma"/>
        </w:rPr>
        <w:t>toda vez que la carga de demostrar</w:t>
      </w:r>
      <w:r w:rsidRPr="00202697">
        <w:rPr>
          <w:rFonts w:ascii="Tahoma" w:hAnsi="Tahoma" w:cs="Tahoma"/>
        </w:rPr>
        <w:t xml:space="preserve"> que </w:t>
      </w:r>
      <w:r w:rsidR="00B37609" w:rsidRPr="00202697">
        <w:rPr>
          <w:rFonts w:ascii="Tahoma" w:hAnsi="Tahoma" w:cs="Tahoma"/>
        </w:rPr>
        <w:t xml:space="preserve">esta suma no era la percibida, recaía em el </w:t>
      </w:r>
      <w:r w:rsidRPr="00202697">
        <w:rPr>
          <w:rFonts w:ascii="Tahoma" w:hAnsi="Tahoma" w:cs="Tahoma"/>
        </w:rPr>
        <w:t>demandado</w:t>
      </w:r>
      <w:r w:rsidR="00B37609" w:rsidRPr="00202697">
        <w:rPr>
          <w:rFonts w:ascii="Tahoma" w:hAnsi="Tahoma" w:cs="Tahoma"/>
        </w:rPr>
        <w:t xml:space="preserve">, quien no aportó prueba alguna. </w:t>
      </w:r>
    </w:p>
    <w:p w14:paraId="486CB04F" w14:textId="77777777" w:rsidR="00B37609" w:rsidRPr="00202697" w:rsidRDefault="00B37609" w:rsidP="00D67D9D">
      <w:pPr>
        <w:pStyle w:val="Prrafodelista"/>
        <w:widowControl w:val="0"/>
        <w:spacing w:line="276" w:lineRule="auto"/>
        <w:ind w:left="709"/>
        <w:jc w:val="both"/>
        <w:rPr>
          <w:rFonts w:ascii="Tahoma" w:hAnsi="Tahoma" w:cs="Tahoma"/>
        </w:rPr>
      </w:pPr>
    </w:p>
    <w:p w14:paraId="6F5B047D" w14:textId="2D15D689" w:rsidR="004572BC" w:rsidRPr="00202697" w:rsidRDefault="004572BC" w:rsidP="00D67D9D">
      <w:pPr>
        <w:pStyle w:val="Prrafodelista"/>
        <w:widowControl w:val="0"/>
        <w:numPr>
          <w:ilvl w:val="0"/>
          <w:numId w:val="47"/>
        </w:numPr>
        <w:spacing w:line="276" w:lineRule="auto"/>
        <w:ind w:left="709"/>
        <w:jc w:val="both"/>
        <w:rPr>
          <w:rFonts w:ascii="Tahoma" w:hAnsi="Tahoma" w:cs="Tahoma"/>
        </w:rPr>
      </w:pPr>
      <w:r w:rsidRPr="00202697">
        <w:rPr>
          <w:rFonts w:ascii="Tahoma" w:hAnsi="Tahoma" w:cs="Tahoma"/>
          <w:b/>
        </w:rPr>
        <w:t>Sanción moratoria</w:t>
      </w:r>
      <w:r w:rsidRPr="00202697">
        <w:rPr>
          <w:rFonts w:ascii="Tahoma" w:hAnsi="Tahoma" w:cs="Tahoma"/>
        </w:rPr>
        <w:t xml:space="preserve">. </w:t>
      </w:r>
      <w:r w:rsidR="00B37609" w:rsidRPr="00202697">
        <w:rPr>
          <w:rFonts w:ascii="Tahoma" w:hAnsi="Tahoma" w:cs="Tahoma"/>
        </w:rPr>
        <w:t>Alega la parte demandante que en este caso procede la sanción moratoria por no haber cumplido el empleador con sus obligaciones en el plazo que le concede la ley, sin que el hecho de pagar una suma inferior le permita exonerarse de la indemnización.</w:t>
      </w:r>
    </w:p>
    <w:p w14:paraId="1E91C826" w14:textId="77777777" w:rsidR="00B37609" w:rsidRPr="00202697" w:rsidRDefault="00B37609" w:rsidP="00D67D9D">
      <w:pPr>
        <w:pStyle w:val="Prrafodelista"/>
        <w:spacing w:line="276" w:lineRule="auto"/>
        <w:ind w:left="709"/>
        <w:rPr>
          <w:rFonts w:ascii="Tahoma" w:hAnsi="Tahoma" w:cs="Tahoma"/>
        </w:rPr>
      </w:pPr>
    </w:p>
    <w:p w14:paraId="100ADC40" w14:textId="0C243EF7" w:rsidR="00E2272A" w:rsidRPr="00202697" w:rsidRDefault="004572BC" w:rsidP="00D67D9D">
      <w:pPr>
        <w:pStyle w:val="Prrafodelista"/>
        <w:widowControl w:val="0"/>
        <w:numPr>
          <w:ilvl w:val="0"/>
          <w:numId w:val="47"/>
        </w:numPr>
        <w:spacing w:line="276" w:lineRule="auto"/>
        <w:ind w:left="709"/>
        <w:jc w:val="both"/>
        <w:rPr>
          <w:rFonts w:ascii="Tahoma" w:hAnsi="Tahoma" w:cs="Tahoma"/>
        </w:rPr>
      </w:pPr>
      <w:r w:rsidRPr="00202697">
        <w:rPr>
          <w:rFonts w:ascii="Tahoma" w:hAnsi="Tahoma" w:cs="Tahoma"/>
          <w:b/>
        </w:rPr>
        <w:t>Condena en favor de la masa sucesoral</w:t>
      </w:r>
      <w:r w:rsidRPr="00202697">
        <w:rPr>
          <w:rFonts w:ascii="Tahoma" w:hAnsi="Tahoma" w:cs="Tahoma"/>
        </w:rPr>
        <w:t xml:space="preserve">. </w:t>
      </w:r>
      <w:r w:rsidR="00B37609" w:rsidRPr="00202697">
        <w:rPr>
          <w:rFonts w:ascii="Tahoma" w:hAnsi="Tahoma" w:cs="Tahoma"/>
        </w:rPr>
        <w:t xml:space="preserve">Arguye que la condena debe efectuarse en favor de los herederos determinados en el proceso ya que no existen otros beneficiarios. </w:t>
      </w:r>
    </w:p>
    <w:p w14:paraId="15C712B7" w14:textId="77777777" w:rsidR="004572BC" w:rsidRPr="00202697" w:rsidRDefault="004572BC" w:rsidP="00D67D9D">
      <w:pPr>
        <w:pStyle w:val="Sinespaciado"/>
        <w:spacing w:line="276" w:lineRule="auto"/>
        <w:ind w:left="709"/>
        <w:rPr>
          <w:rFonts w:ascii="Tahoma" w:hAnsi="Tahoma" w:cs="Tahoma"/>
        </w:rPr>
      </w:pPr>
    </w:p>
    <w:p w14:paraId="266F88A3" w14:textId="1097366A" w:rsidR="51B02E92" w:rsidRPr="00AF7A64" w:rsidRDefault="004572BC" w:rsidP="00D67D9D">
      <w:pPr>
        <w:pStyle w:val="Prrafodelista"/>
        <w:widowControl w:val="0"/>
        <w:numPr>
          <w:ilvl w:val="0"/>
          <w:numId w:val="47"/>
        </w:numPr>
        <w:spacing w:line="276" w:lineRule="auto"/>
        <w:ind w:left="709"/>
        <w:jc w:val="both"/>
        <w:rPr>
          <w:rFonts w:ascii="Tahoma" w:hAnsi="Tahoma" w:cs="Tahoma"/>
        </w:rPr>
      </w:pPr>
      <w:r w:rsidRPr="00202697">
        <w:rPr>
          <w:rFonts w:ascii="Tahoma" w:hAnsi="Tahoma" w:cs="Tahoma"/>
          <w:b/>
          <w:bCs/>
        </w:rPr>
        <w:t>Costas procesales.</w:t>
      </w:r>
      <w:r w:rsidRPr="00202697">
        <w:rPr>
          <w:rFonts w:ascii="Tahoma" w:hAnsi="Tahoma" w:cs="Tahoma"/>
        </w:rPr>
        <w:t xml:space="preserve"> </w:t>
      </w:r>
      <w:r w:rsidR="00B37609" w:rsidRPr="00202697">
        <w:rPr>
          <w:rFonts w:ascii="Tahoma" w:hAnsi="Tahoma" w:cs="Tahoma"/>
        </w:rPr>
        <w:t>Solicita que l</w:t>
      </w:r>
      <w:r w:rsidRPr="00202697">
        <w:rPr>
          <w:rFonts w:ascii="Tahoma" w:hAnsi="Tahoma" w:cs="Tahoma"/>
        </w:rPr>
        <w:t>as costas</w:t>
      </w:r>
      <w:r w:rsidR="00B37609" w:rsidRPr="00202697">
        <w:rPr>
          <w:rFonts w:ascii="Tahoma" w:hAnsi="Tahoma" w:cs="Tahoma"/>
        </w:rPr>
        <w:t xml:space="preserve"> procesales sean impuestas exclusivamente </w:t>
      </w:r>
      <w:r w:rsidRPr="00202697">
        <w:rPr>
          <w:rFonts w:ascii="Tahoma" w:hAnsi="Tahoma" w:cs="Tahoma"/>
        </w:rPr>
        <w:t>a cargo del demandado por ser vencido</w:t>
      </w:r>
      <w:r w:rsidR="00B37609" w:rsidRPr="00202697">
        <w:rPr>
          <w:rFonts w:ascii="Tahoma" w:hAnsi="Tahoma" w:cs="Tahoma"/>
        </w:rPr>
        <w:t>.</w:t>
      </w:r>
    </w:p>
    <w:p w14:paraId="22678E72" w14:textId="77777777" w:rsidR="00414FBF" w:rsidRPr="00202697" w:rsidRDefault="00414FBF" w:rsidP="00202697">
      <w:pPr>
        <w:widowControl w:val="0"/>
        <w:autoSpaceDE w:val="0"/>
        <w:autoSpaceDN w:val="0"/>
        <w:adjustRightInd w:val="0"/>
        <w:spacing w:line="276" w:lineRule="auto"/>
        <w:ind w:firstLine="706"/>
        <w:jc w:val="both"/>
        <w:rPr>
          <w:rFonts w:ascii="Tahoma" w:hAnsi="Tahoma" w:cs="Tahoma"/>
        </w:rPr>
      </w:pPr>
    </w:p>
    <w:bookmarkEnd w:id="3"/>
    <w:p w14:paraId="63603455" w14:textId="0262F137" w:rsidR="00891C3A" w:rsidRPr="00202697" w:rsidRDefault="00891C3A" w:rsidP="00202697">
      <w:pPr>
        <w:pStyle w:val="Prrafodelista"/>
        <w:widowControl w:val="0"/>
        <w:numPr>
          <w:ilvl w:val="0"/>
          <w:numId w:val="3"/>
        </w:numPr>
        <w:autoSpaceDE w:val="0"/>
        <w:autoSpaceDN w:val="0"/>
        <w:adjustRightInd w:val="0"/>
        <w:spacing w:line="276" w:lineRule="auto"/>
        <w:jc w:val="center"/>
        <w:rPr>
          <w:rFonts w:ascii="Tahoma" w:hAnsi="Tahoma" w:cs="Tahoma"/>
          <w:b/>
          <w:bCs/>
          <w:lang w:val="es-CO"/>
        </w:rPr>
      </w:pPr>
      <w:r w:rsidRPr="00202697">
        <w:rPr>
          <w:rFonts w:ascii="Tahoma" w:hAnsi="Tahoma" w:cs="Tahoma"/>
          <w:b/>
          <w:bCs/>
          <w:lang w:val="es-CO"/>
        </w:rPr>
        <w:t>ALEGATOS DE CONCLUSIÓN/ CONCEPTO DEL MINISTERIO PÚBLICO</w:t>
      </w:r>
    </w:p>
    <w:p w14:paraId="1DD99D86" w14:textId="77777777" w:rsidR="00AA0F11" w:rsidRPr="00202697" w:rsidRDefault="00AA0F11" w:rsidP="00202697">
      <w:pPr>
        <w:spacing w:line="276" w:lineRule="auto"/>
        <w:jc w:val="both"/>
        <w:rPr>
          <w:rStyle w:val="normaltextrun"/>
          <w:rFonts w:ascii="Tahoma" w:hAnsi="Tahoma" w:cs="Tahoma"/>
          <w:color w:val="000000"/>
        </w:rPr>
      </w:pPr>
    </w:p>
    <w:p w14:paraId="2DB67A08" w14:textId="7E78493D" w:rsidR="7780E1DF" w:rsidRPr="00202697" w:rsidRDefault="0004754F" w:rsidP="00202697">
      <w:pPr>
        <w:spacing w:line="276" w:lineRule="auto"/>
        <w:ind w:firstLine="708"/>
        <w:jc w:val="both"/>
        <w:rPr>
          <w:rStyle w:val="normaltextrun"/>
          <w:rFonts w:ascii="Tahoma" w:hAnsi="Tahoma" w:cs="Tahoma"/>
          <w:color w:val="000000" w:themeColor="text1"/>
        </w:rPr>
      </w:pPr>
      <w:r w:rsidRPr="00202697">
        <w:rPr>
          <w:rStyle w:val="normaltextrun"/>
          <w:rFonts w:ascii="Tahoma" w:hAnsi="Tahoma" w:cs="Tahoma"/>
          <w:color w:val="000000" w:themeColor="text1"/>
        </w:rPr>
        <w:t xml:space="preserve">Analizados los alegatos presentados por </w:t>
      </w:r>
      <w:r w:rsidR="006F626C" w:rsidRPr="00202697">
        <w:rPr>
          <w:rStyle w:val="normaltextrun"/>
          <w:rFonts w:ascii="Tahoma" w:hAnsi="Tahoma" w:cs="Tahoma"/>
          <w:color w:val="000000" w:themeColor="text1"/>
        </w:rPr>
        <w:t>el demandado</w:t>
      </w:r>
      <w:r w:rsidRPr="00202697">
        <w:rPr>
          <w:rStyle w:val="normaltextrun"/>
          <w:rFonts w:ascii="Tahoma" w:hAnsi="Tahoma" w:cs="Tahoma"/>
          <w:color w:val="000000" w:themeColor="text1"/>
        </w:rPr>
        <w:t>, mismos que obran en el expediente digital y a los cuales nos remitimos por economía procesal en virtud del art. 280 del C.G.P., la Sala encuentra que los argumentos fácticos y jurídicos expresados concuerdan con los puntos objeto de discusión en esta instancia y se relacionan con el problema jurídico que se expresa a continuación.</w:t>
      </w:r>
    </w:p>
    <w:p w14:paraId="16F6FBBB" w14:textId="77777777" w:rsidR="00223C0B" w:rsidRPr="00202697" w:rsidRDefault="00223C0B" w:rsidP="00202697">
      <w:pPr>
        <w:pStyle w:val="Sinespaciado"/>
        <w:spacing w:line="276" w:lineRule="auto"/>
        <w:rPr>
          <w:rFonts w:ascii="Tahoma" w:hAnsi="Tahoma" w:cs="Tahoma"/>
        </w:rPr>
      </w:pPr>
    </w:p>
    <w:p w14:paraId="62F3537C" w14:textId="77777777" w:rsidR="00197F4F" w:rsidRPr="00202697" w:rsidRDefault="00197F4F" w:rsidP="00202697">
      <w:pPr>
        <w:pStyle w:val="Prrafodelista"/>
        <w:widowControl w:val="0"/>
        <w:numPr>
          <w:ilvl w:val="0"/>
          <w:numId w:val="3"/>
        </w:numPr>
        <w:autoSpaceDE w:val="0"/>
        <w:autoSpaceDN w:val="0"/>
        <w:adjustRightInd w:val="0"/>
        <w:spacing w:line="276" w:lineRule="auto"/>
        <w:ind w:left="357" w:hanging="357"/>
        <w:jc w:val="center"/>
        <w:rPr>
          <w:rFonts w:ascii="Tahoma" w:hAnsi="Tahoma" w:cs="Tahoma"/>
          <w:b/>
          <w:caps/>
        </w:rPr>
      </w:pPr>
      <w:r w:rsidRPr="00202697">
        <w:rPr>
          <w:rFonts w:ascii="Tahoma" w:hAnsi="Tahoma" w:cs="Tahoma"/>
          <w:b/>
          <w:bCs/>
          <w:caps/>
        </w:rPr>
        <w:t>Problema jurídico por resolver</w:t>
      </w:r>
    </w:p>
    <w:p w14:paraId="3A5CC35A" w14:textId="40692193" w:rsidR="00C65EF6" w:rsidRPr="00202697" w:rsidRDefault="00C65EF6" w:rsidP="00202697">
      <w:pPr>
        <w:pStyle w:val="Sinespaciado"/>
        <w:spacing w:line="276" w:lineRule="auto"/>
        <w:rPr>
          <w:rFonts w:ascii="Tahoma" w:hAnsi="Tahoma" w:cs="Tahoma"/>
        </w:rPr>
      </w:pPr>
    </w:p>
    <w:p w14:paraId="46FA475D" w14:textId="5124F5B9" w:rsidR="0038481A" w:rsidRPr="00202697" w:rsidRDefault="0038481A" w:rsidP="00202697">
      <w:pPr>
        <w:spacing w:line="276" w:lineRule="auto"/>
        <w:ind w:firstLine="708"/>
        <w:jc w:val="both"/>
        <w:rPr>
          <w:rStyle w:val="normaltextrun"/>
          <w:rFonts w:ascii="Tahoma" w:hAnsi="Tahoma" w:cs="Tahoma"/>
          <w:color w:val="000000"/>
        </w:rPr>
      </w:pPr>
      <w:r w:rsidRPr="00202697">
        <w:rPr>
          <w:rStyle w:val="normaltextrun"/>
          <w:rFonts w:ascii="Tahoma" w:hAnsi="Tahoma" w:cs="Tahoma"/>
          <w:color w:val="000000"/>
        </w:rPr>
        <w:t xml:space="preserve">De acuerdo con </w:t>
      </w:r>
      <w:r w:rsidR="006F626C" w:rsidRPr="00202697">
        <w:rPr>
          <w:rStyle w:val="normaltextrun"/>
          <w:rFonts w:ascii="Tahoma" w:hAnsi="Tahoma" w:cs="Tahoma"/>
          <w:color w:val="000000"/>
        </w:rPr>
        <w:t>l</w:t>
      </w:r>
      <w:r w:rsidRPr="00202697">
        <w:rPr>
          <w:rStyle w:val="normaltextrun"/>
          <w:rFonts w:ascii="Tahoma" w:hAnsi="Tahoma" w:cs="Tahoma"/>
          <w:color w:val="000000"/>
        </w:rPr>
        <w:t>os fundamentos de l</w:t>
      </w:r>
      <w:r w:rsidR="00DA365A" w:rsidRPr="00202697">
        <w:rPr>
          <w:rStyle w:val="normaltextrun"/>
          <w:rFonts w:ascii="Tahoma" w:hAnsi="Tahoma" w:cs="Tahoma"/>
          <w:color w:val="000000"/>
        </w:rPr>
        <w:t>s</w:t>
      </w:r>
      <w:r w:rsidRPr="00202697">
        <w:rPr>
          <w:rStyle w:val="normaltextrun"/>
          <w:rFonts w:ascii="Tahoma" w:hAnsi="Tahoma" w:cs="Tahoma"/>
          <w:color w:val="000000"/>
        </w:rPr>
        <w:t xml:space="preserve"> </w:t>
      </w:r>
      <w:r w:rsidR="006F626C" w:rsidRPr="00202697">
        <w:rPr>
          <w:rStyle w:val="normaltextrun"/>
          <w:rFonts w:ascii="Tahoma" w:hAnsi="Tahoma" w:cs="Tahoma"/>
          <w:color w:val="000000"/>
        </w:rPr>
        <w:t>apelación</w:t>
      </w:r>
      <w:r w:rsidRPr="00202697">
        <w:rPr>
          <w:rStyle w:val="normaltextrun"/>
          <w:rFonts w:ascii="Tahoma" w:hAnsi="Tahoma" w:cs="Tahoma"/>
          <w:color w:val="000000"/>
        </w:rPr>
        <w:t xml:space="preserve">, le corresponde a la Sala resolver los siguientes problemas jurídicos: </w:t>
      </w:r>
    </w:p>
    <w:p w14:paraId="63AC4BBB" w14:textId="7C174CF1" w:rsidR="003877A3" w:rsidRPr="00202697" w:rsidRDefault="003877A3" w:rsidP="00202697">
      <w:pPr>
        <w:spacing w:line="276" w:lineRule="auto"/>
        <w:ind w:firstLine="708"/>
        <w:jc w:val="both"/>
        <w:rPr>
          <w:rStyle w:val="normaltextrun"/>
          <w:rFonts w:ascii="Tahoma" w:hAnsi="Tahoma" w:cs="Tahoma"/>
          <w:color w:val="000000"/>
        </w:rPr>
      </w:pPr>
    </w:p>
    <w:p w14:paraId="57ED8DCE" w14:textId="7773C1A3" w:rsidR="00083A2C" w:rsidRPr="00202697" w:rsidRDefault="00083A2C" w:rsidP="00202697">
      <w:pPr>
        <w:pStyle w:val="Prrafodelista"/>
        <w:numPr>
          <w:ilvl w:val="0"/>
          <w:numId w:val="21"/>
        </w:numPr>
        <w:spacing w:line="276" w:lineRule="auto"/>
        <w:jc w:val="both"/>
        <w:rPr>
          <w:rStyle w:val="normaltextrun"/>
          <w:rFonts w:ascii="Tahoma" w:hAnsi="Tahoma" w:cs="Tahoma"/>
          <w:color w:val="000000"/>
        </w:rPr>
      </w:pPr>
      <w:r w:rsidRPr="00202697">
        <w:rPr>
          <w:rStyle w:val="normaltextrun"/>
          <w:rFonts w:ascii="Tahoma" w:hAnsi="Tahoma" w:cs="Tahoma"/>
          <w:color w:val="000000"/>
        </w:rPr>
        <w:t xml:space="preserve">Determinar el salario devengado por el actor </w:t>
      </w:r>
      <w:r w:rsidR="006F626C" w:rsidRPr="00202697">
        <w:rPr>
          <w:rStyle w:val="normaltextrun"/>
          <w:rFonts w:ascii="Tahoma" w:hAnsi="Tahoma" w:cs="Tahoma"/>
          <w:color w:val="000000"/>
        </w:rPr>
        <w:t>durante</w:t>
      </w:r>
      <w:r w:rsidRPr="00202697">
        <w:rPr>
          <w:rStyle w:val="normaltextrun"/>
          <w:rFonts w:ascii="Tahoma" w:hAnsi="Tahoma" w:cs="Tahoma"/>
          <w:color w:val="000000"/>
        </w:rPr>
        <w:t xml:space="preserve"> la relación laboral.</w:t>
      </w:r>
    </w:p>
    <w:p w14:paraId="480A2610" w14:textId="77777777" w:rsidR="00083A2C" w:rsidRPr="00202697" w:rsidRDefault="00083A2C" w:rsidP="00202697">
      <w:pPr>
        <w:pStyle w:val="Sinespaciado"/>
        <w:spacing w:line="276" w:lineRule="auto"/>
        <w:rPr>
          <w:rStyle w:val="normaltextrun"/>
          <w:rFonts w:ascii="Tahoma" w:hAnsi="Tahoma" w:cs="Tahoma"/>
          <w:color w:val="000000"/>
        </w:rPr>
      </w:pPr>
    </w:p>
    <w:p w14:paraId="14C68B59" w14:textId="35E3FE7C" w:rsidR="00083A2C" w:rsidRPr="00202697" w:rsidRDefault="00083A2C" w:rsidP="00202697">
      <w:pPr>
        <w:pStyle w:val="Prrafodelista"/>
        <w:numPr>
          <w:ilvl w:val="0"/>
          <w:numId w:val="21"/>
        </w:numPr>
        <w:spacing w:line="276" w:lineRule="auto"/>
        <w:jc w:val="both"/>
        <w:rPr>
          <w:rStyle w:val="normaltextrun"/>
          <w:rFonts w:ascii="Tahoma" w:hAnsi="Tahoma" w:cs="Tahoma"/>
          <w:color w:val="000000"/>
        </w:rPr>
      </w:pPr>
      <w:r w:rsidRPr="00202697">
        <w:rPr>
          <w:rStyle w:val="normaltextrun"/>
          <w:rFonts w:ascii="Tahoma" w:hAnsi="Tahoma" w:cs="Tahoma"/>
          <w:color w:val="000000"/>
        </w:rPr>
        <w:lastRenderedPageBreak/>
        <w:t>Establecer si hay lugar a imponer al demandad</w:t>
      </w:r>
      <w:r w:rsidR="006F626C" w:rsidRPr="00202697">
        <w:rPr>
          <w:rStyle w:val="normaltextrun"/>
          <w:rFonts w:ascii="Tahoma" w:hAnsi="Tahoma" w:cs="Tahoma"/>
          <w:color w:val="000000"/>
        </w:rPr>
        <w:t>o</w:t>
      </w:r>
      <w:r w:rsidRPr="00202697">
        <w:rPr>
          <w:rStyle w:val="normaltextrun"/>
          <w:rFonts w:ascii="Tahoma" w:hAnsi="Tahoma" w:cs="Tahoma"/>
          <w:color w:val="000000"/>
        </w:rPr>
        <w:t xml:space="preserve"> la sanción moratoria contemplada en el art. 65 del CST.</w:t>
      </w:r>
    </w:p>
    <w:p w14:paraId="0B8FAF44" w14:textId="77777777" w:rsidR="00083A2C" w:rsidRPr="00202697" w:rsidRDefault="00083A2C" w:rsidP="00202697">
      <w:pPr>
        <w:pStyle w:val="Sinespaciado"/>
        <w:spacing w:line="276" w:lineRule="auto"/>
        <w:rPr>
          <w:rStyle w:val="normaltextrun"/>
          <w:rFonts w:ascii="Tahoma" w:hAnsi="Tahoma" w:cs="Tahoma"/>
          <w:color w:val="000000"/>
        </w:rPr>
      </w:pPr>
    </w:p>
    <w:p w14:paraId="432BA902" w14:textId="6A3BA3E5" w:rsidR="006F626C" w:rsidRPr="00202697" w:rsidRDefault="006F626C" w:rsidP="00202697">
      <w:pPr>
        <w:pStyle w:val="Prrafodelista"/>
        <w:numPr>
          <w:ilvl w:val="0"/>
          <w:numId w:val="21"/>
        </w:numPr>
        <w:spacing w:line="276" w:lineRule="auto"/>
        <w:jc w:val="both"/>
        <w:rPr>
          <w:rStyle w:val="normaltextrun"/>
          <w:rFonts w:ascii="Tahoma" w:hAnsi="Tahoma" w:cs="Tahoma"/>
          <w:color w:val="000000"/>
        </w:rPr>
      </w:pPr>
      <w:r w:rsidRPr="00202697">
        <w:rPr>
          <w:rStyle w:val="normaltextrun"/>
          <w:rFonts w:ascii="Tahoma" w:hAnsi="Tahoma" w:cs="Tahoma"/>
          <w:color w:val="000000"/>
        </w:rPr>
        <w:t xml:space="preserve">Examinar si es procedente ordenar el pago de los emolumentos reconocidos por la relación laboral que unió a Oscar Hincapié Correa y Ariamiro Trujillo Velasco a los herederos determinados que comparecieron al proceso.  </w:t>
      </w:r>
    </w:p>
    <w:p w14:paraId="7CFF98AD" w14:textId="77777777" w:rsidR="006F626C" w:rsidRPr="00202697" w:rsidRDefault="006F626C" w:rsidP="00202697">
      <w:pPr>
        <w:pStyle w:val="Prrafodelista"/>
        <w:spacing w:line="276" w:lineRule="auto"/>
        <w:rPr>
          <w:rStyle w:val="normaltextrun"/>
          <w:rFonts w:ascii="Tahoma" w:hAnsi="Tahoma" w:cs="Tahoma"/>
          <w:color w:val="000000"/>
        </w:rPr>
      </w:pPr>
    </w:p>
    <w:p w14:paraId="0AB13A78" w14:textId="6C92D00B" w:rsidR="00E7328C" w:rsidRPr="00AF7A64" w:rsidRDefault="00083A2C" w:rsidP="00AF7A64">
      <w:pPr>
        <w:pStyle w:val="Prrafodelista"/>
        <w:numPr>
          <w:ilvl w:val="0"/>
          <w:numId w:val="21"/>
        </w:numPr>
        <w:spacing w:line="276" w:lineRule="auto"/>
        <w:jc w:val="both"/>
        <w:rPr>
          <w:rStyle w:val="normaltextrun"/>
          <w:rFonts w:ascii="Tahoma" w:hAnsi="Tahoma" w:cs="Tahoma"/>
          <w:color w:val="000000"/>
        </w:rPr>
      </w:pPr>
      <w:r w:rsidRPr="00202697">
        <w:rPr>
          <w:rStyle w:val="normaltextrun"/>
          <w:rFonts w:ascii="Tahoma" w:hAnsi="Tahoma" w:cs="Tahoma"/>
          <w:color w:val="000000" w:themeColor="text1"/>
        </w:rPr>
        <w:t xml:space="preserve">Analizar si es procedente </w:t>
      </w:r>
      <w:r w:rsidR="0004754F" w:rsidRPr="00202697">
        <w:rPr>
          <w:rStyle w:val="normaltextrun"/>
          <w:rFonts w:ascii="Tahoma" w:hAnsi="Tahoma" w:cs="Tahoma"/>
          <w:color w:val="000000" w:themeColor="text1"/>
        </w:rPr>
        <w:t>imponer la totalidad de las</w:t>
      </w:r>
      <w:r w:rsidRPr="00202697">
        <w:rPr>
          <w:rStyle w:val="normaltextrun"/>
          <w:rFonts w:ascii="Tahoma" w:hAnsi="Tahoma" w:cs="Tahoma"/>
          <w:color w:val="000000" w:themeColor="text1"/>
        </w:rPr>
        <w:t xml:space="preserve"> costas procesales a la</w:t>
      </w:r>
      <w:r w:rsidR="0004754F" w:rsidRPr="00202697">
        <w:rPr>
          <w:rStyle w:val="normaltextrun"/>
          <w:rFonts w:ascii="Tahoma" w:hAnsi="Tahoma" w:cs="Tahoma"/>
          <w:color w:val="000000" w:themeColor="text1"/>
        </w:rPr>
        <w:t xml:space="preserve"> parte</w:t>
      </w:r>
      <w:r w:rsidRPr="00202697">
        <w:rPr>
          <w:rStyle w:val="normaltextrun"/>
          <w:rFonts w:ascii="Tahoma" w:hAnsi="Tahoma" w:cs="Tahoma"/>
          <w:color w:val="000000" w:themeColor="text1"/>
        </w:rPr>
        <w:t xml:space="preserve"> demandada.</w:t>
      </w:r>
    </w:p>
    <w:p w14:paraId="509C951F" w14:textId="6278D86F" w:rsidR="7780E1DF" w:rsidRPr="00202697" w:rsidRDefault="7780E1DF" w:rsidP="00202697">
      <w:pPr>
        <w:pStyle w:val="Sinespaciado"/>
        <w:spacing w:line="276" w:lineRule="auto"/>
        <w:rPr>
          <w:rStyle w:val="normaltextrun"/>
          <w:rFonts w:ascii="Tahoma" w:hAnsi="Tahoma" w:cs="Tahoma"/>
          <w:color w:val="000000" w:themeColor="text1"/>
        </w:rPr>
      </w:pPr>
    </w:p>
    <w:p w14:paraId="1DFC596C" w14:textId="632B9CD5" w:rsidR="003A3BBB" w:rsidRPr="00202697" w:rsidRDefault="003A3BBB" w:rsidP="00202697">
      <w:pPr>
        <w:widowControl w:val="0"/>
        <w:numPr>
          <w:ilvl w:val="0"/>
          <w:numId w:val="3"/>
        </w:numPr>
        <w:autoSpaceDE w:val="0"/>
        <w:autoSpaceDN w:val="0"/>
        <w:adjustRightInd w:val="0"/>
        <w:spacing w:line="276" w:lineRule="auto"/>
        <w:ind w:left="522" w:hanging="522"/>
        <w:jc w:val="center"/>
        <w:rPr>
          <w:rFonts w:ascii="Tahoma" w:hAnsi="Tahoma" w:cs="Tahoma"/>
          <w:b/>
          <w:caps/>
        </w:rPr>
      </w:pPr>
      <w:r w:rsidRPr="00202697">
        <w:rPr>
          <w:rFonts w:ascii="Tahoma" w:hAnsi="Tahoma" w:cs="Tahoma"/>
          <w:b/>
          <w:bCs/>
          <w:caps/>
        </w:rPr>
        <w:t>Consideraciones</w:t>
      </w:r>
    </w:p>
    <w:p w14:paraId="7AE112B7" w14:textId="77777777" w:rsidR="0079515E" w:rsidRPr="00202697" w:rsidRDefault="0079515E" w:rsidP="00202697">
      <w:pPr>
        <w:pStyle w:val="Sinespaciado"/>
        <w:spacing w:line="276" w:lineRule="auto"/>
        <w:rPr>
          <w:rFonts w:ascii="Tahoma" w:hAnsi="Tahoma" w:cs="Tahoma"/>
        </w:rPr>
      </w:pPr>
    </w:p>
    <w:p w14:paraId="49FC40E3" w14:textId="1212C671" w:rsidR="00E2272A" w:rsidRPr="00202697" w:rsidRDefault="00E2272A" w:rsidP="00202697">
      <w:pPr>
        <w:pStyle w:val="Prrafodelista"/>
        <w:numPr>
          <w:ilvl w:val="1"/>
          <w:numId w:val="19"/>
        </w:numPr>
        <w:spacing w:line="276" w:lineRule="auto"/>
        <w:jc w:val="both"/>
        <w:rPr>
          <w:rFonts w:ascii="Tahoma" w:hAnsi="Tahoma" w:cs="Tahoma"/>
          <w:b/>
          <w:bCs/>
        </w:rPr>
      </w:pPr>
      <w:r w:rsidRPr="00202697">
        <w:rPr>
          <w:rFonts w:ascii="Tahoma" w:hAnsi="Tahoma" w:cs="Tahoma"/>
          <w:b/>
          <w:bCs/>
        </w:rPr>
        <w:t>Del contrato de trabajo</w:t>
      </w:r>
    </w:p>
    <w:p w14:paraId="6D520F51" w14:textId="77777777" w:rsidR="00E2272A" w:rsidRPr="00202697" w:rsidRDefault="00E2272A" w:rsidP="00202697">
      <w:pPr>
        <w:spacing w:line="276" w:lineRule="auto"/>
        <w:jc w:val="both"/>
        <w:rPr>
          <w:rFonts w:ascii="Tahoma" w:hAnsi="Tahoma" w:cs="Tahoma"/>
        </w:rPr>
      </w:pPr>
    </w:p>
    <w:p w14:paraId="002281E1" w14:textId="092D02E8" w:rsidR="00E2272A" w:rsidRPr="00202697" w:rsidRDefault="00E2272A" w:rsidP="00202697">
      <w:pPr>
        <w:spacing w:line="276" w:lineRule="auto"/>
        <w:ind w:firstLine="708"/>
        <w:jc w:val="both"/>
        <w:rPr>
          <w:rFonts w:ascii="Tahoma" w:hAnsi="Tahoma" w:cs="Tahoma"/>
          <w:color w:val="000000" w:themeColor="text1"/>
        </w:rPr>
      </w:pPr>
      <w:r w:rsidRPr="00202697">
        <w:rPr>
          <w:rFonts w:ascii="Tahoma" w:hAnsi="Tahoma" w:cs="Tahoma"/>
          <w:color w:val="000000" w:themeColor="text1"/>
        </w:rPr>
        <w:t xml:space="preserve">Es de memorar que según el artículo 23 del C.S.T., constituyen elementos esenciales de toda relación laboral los siguientes: 1) la </w:t>
      </w:r>
      <w:r w:rsidRPr="00202697">
        <w:rPr>
          <w:rFonts w:ascii="Tahoma" w:hAnsi="Tahoma" w:cs="Tahoma"/>
          <w:b/>
          <w:color w:val="000000" w:themeColor="text1"/>
        </w:rPr>
        <w:t>actividad personal del trabajador</w:t>
      </w:r>
      <w:r w:rsidRPr="00202697">
        <w:rPr>
          <w:rFonts w:ascii="Tahoma" w:hAnsi="Tahoma" w:cs="Tahoma"/>
          <w:color w:val="000000" w:themeColor="text1"/>
        </w:rPr>
        <w:t xml:space="preserve">, esto es, que las labores sean realizadas por sí mismo; 2) la </w:t>
      </w:r>
      <w:r w:rsidRPr="00202697">
        <w:rPr>
          <w:rFonts w:ascii="Tahoma" w:hAnsi="Tahoma" w:cs="Tahoma"/>
          <w:b/>
          <w:color w:val="000000" w:themeColor="text1"/>
        </w:rPr>
        <w:t>continuada subordinación</w:t>
      </w:r>
      <w:r w:rsidRPr="00202697">
        <w:rPr>
          <w:rFonts w:ascii="Tahoma" w:hAnsi="Tahoma" w:cs="Tahoma"/>
          <w:color w:val="000000" w:themeColor="text1"/>
        </w:rPr>
        <w:t xml:space="preserve"> o dependencia del trabajador respecto del empleador, que faculta a este para exigirle el cumplimiento de órdenes en cualquier momento, en cuanto al modo, tiempo o cantidad de trabajo, e imponerle reglamentos, el cual debe mantenerse por todo el tiempo de duración del contrato, además de la correlativa obligación de acatarlas; y 3) un </w:t>
      </w:r>
      <w:r w:rsidRPr="00202697">
        <w:rPr>
          <w:rFonts w:ascii="Tahoma" w:hAnsi="Tahoma" w:cs="Tahoma"/>
          <w:b/>
          <w:color w:val="000000" w:themeColor="text1"/>
        </w:rPr>
        <w:t>salario o remuneración</w:t>
      </w:r>
      <w:r w:rsidRPr="00202697">
        <w:rPr>
          <w:rFonts w:ascii="Tahoma" w:hAnsi="Tahoma" w:cs="Tahoma"/>
          <w:color w:val="000000" w:themeColor="text1"/>
        </w:rPr>
        <w:t xml:space="preserve"> como retribución del servicio prestado por el trabajador. Una vez se reúnan estos elementos se entiende que la relación contractual es de carácter laboral sin que deje de serlo por razón del nombre que se le dé ni de otras condiciones o modalidades que se le agreguen. </w:t>
      </w:r>
    </w:p>
    <w:p w14:paraId="46DD3422" w14:textId="77777777" w:rsidR="00E2272A" w:rsidRPr="00202697" w:rsidRDefault="00E2272A" w:rsidP="00202697">
      <w:pPr>
        <w:pStyle w:val="Sinespaciado"/>
        <w:spacing w:line="276" w:lineRule="auto"/>
        <w:rPr>
          <w:rFonts w:ascii="Tahoma" w:hAnsi="Tahoma" w:cs="Tahoma"/>
        </w:rPr>
      </w:pPr>
    </w:p>
    <w:p w14:paraId="2F25DA51" w14:textId="77777777" w:rsidR="00E2272A" w:rsidRPr="00202697" w:rsidRDefault="00E2272A" w:rsidP="00202697">
      <w:pPr>
        <w:spacing w:line="276" w:lineRule="auto"/>
        <w:ind w:firstLine="708"/>
        <w:jc w:val="both"/>
        <w:rPr>
          <w:rFonts w:ascii="Tahoma" w:hAnsi="Tahoma" w:cs="Tahoma"/>
          <w:color w:val="000000" w:themeColor="text1"/>
        </w:rPr>
      </w:pPr>
      <w:r w:rsidRPr="00202697">
        <w:rPr>
          <w:rFonts w:ascii="Tahoma" w:hAnsi="Tahoma" w:cs="Tahoma"/>
          <w:color w:val="000000" w:themeColor="text1"/>
        </w:rPr>
        <w:t xml:space="preserve">De otro lado, en materia probatoria, al trabajador le basta con acreditar la prestación personal del servicio, para que con ello se active la presunción del artículo 24 ibídem, caso en el cual, se da por establecida la existencia del contrato de trabajo, de manera que se traslada la carga de la prueba a la parte pasiva para que encamine el haz probatorio a derruirla. </w:t>
      </w:r>
    </w:p>
    <w:p w14:paraId="5A350EBF" w14:textId="77777777" w:rsidR="00E2272A" w:rsidRPr="00202697" w:rsidRDefault="00E2272A" w:rsidP="00202697">
      <w:pPr>
        <w:pStyle w:val="Sinespaciado"/>
        <w:spacing w:line="276" w:lineRule="auto"/>
        <w:rPr>
          <w:rFonts w:ascii="Tahoma" w:hAnsi="Tahoma" w:cs="Tahoma"/>
        </w:rPr>
      </w:pPr>
    </w:p>
    <w:p w14:paraId="40838D81" w14:textId="77777777" w:rsidR="00E2272A" w:rsidRPr="00202697" w:rsidRDefault="00E2272A" w:rsidP="00202697">
      <w:pPr>
        <w:spacing w:line="276" w:lineRule="auto"/>
        <w:ind w:firstLine="708"/>
        <w:jc w:val="both"/>
        <w:rPr>
          <w:rFonts w:ascii="Tahoma" w:hAnsi="Tahoma" w:cs="Tahoma"/>
          <w:color w:val="000000" w:themeColor="text1"/>
        </w:rPr>
      </w:pPr>
      <w:bookmarkStart w:id="4" w:name="_Hlk99354606"/>
      <w:r w:rsidRPr="00202697">
        <w:rPr>
          <w:rFonts w:ascii="Tahoma" w:hAnsi="Tahoma" w:cs="Tahoma"/>
          <w:color w:val="000000" w:themeColor="text1"/>
        </w:rPr>
        <w:t>Ahora, el demandado supuesto empleador, para desvirtuar la presunción, debe acreditar ante el juez que en verdad lo que existe es un contrato civil o comercial, que no se presentó la subordinación y que la prestación de servicios no se encontraba regida por las normas de trabajo</w:t>
      </w:r>
      <w:bookmarkEnd w:id="4"/>
      <w:r w:rsidRPr="00202697">
        <w:rPr>
          <w:rFonts w:ascii="Tahoma" w:hAnsi="Tahoma" w:cs="Tahoma"/>
          <w:color w:val="000000" w:themeColor="text1"/>
        </w:rPr>
        <w:t>. Entonces, será el juez con fundamento en el principio constitucional de la primacía de la realidad sobre las formalidades establecidas por los sujetos de las relaciones laborales, quien examine el conjunto de los hechos, por los diferentes medios probatorios, para verificar que ello es así y que, en consecuencia, queda desvirtuada la presunción.</w:t>
      </w:r>
    </w:p>
    <w:p w14:paraId="11D858B8" w14:textId="77777777" w:rsidR="00E2272A" w:rsidRPr="00202697" w:rsidRDefault="00E2272A" w:rsidP="00202697">
      <w:pPr>
        <w:pStyle w:val="Sinespaciado"/>
        <w:spacing w:line="276" w:lineRule="auto"/>
        <w:rPr>
          <w:rFonts w:ascii="Tahoma" w:hAnsi="Tahoma" w:cs="Tahoma"/>
        </w:rPr>
      </w:pPr>
    </w:p>
    <w:p w14:paraId="6F4FE15B" w14:textId="77777777" w:rsidR="00E2272A" w:rsidRPr="00202697" w:rsidRDefault="00E2272A" w:rsidP="00202697">
      <w:pPr>
        <w:spacing w:line="276" w:lineRule="auto"/>
        <w:ind w:firstLine="708"/>
        <w:jc w:val="both"/>
        <w:rPr>
          <w:rFonts w:ascii="Tahoma" w:hAnsi="Tahoma" w:cs="Tahoma"/>
          <w:color w:val="000000" w:themeColor="text1"/>
        </w:rPr>
      </w:pPr>
      <w:r w:rsidRPr="00202697">
        <w:rPr>
          <w:rFonts w:ascii="Tahoma" w:hAnsi="Tahoma" w:cs="Tahoma"/>
          <w:color w:val="000000" w:themeColor="text1"/>
        </w:rPr>
        <w:t xml:space="preserve">No obstante, la jurisprudencia ha advertido que el trabajador no solo debe demostrar la prestación personal del servicio, sino que debe acreditar los extremos temporales, el monto del salario, la jornada laboral, el trabajo suplementario y, dependiendo el caso, el hecho del despido, entre otros. (ver, entre otras, la sentencia </w:t>
      </w:r>
      <w:r w:rsidRPr="00202697">
        <w:rPr>
          <w:rFonts w:ascii="Tahoma" w:hAnsi="Tahoma" w:cs="Tahoma"/>
          <w:color w:val="000000" w:themeColor="text1"/>
        </w:rPr>
        <w:lastRenderedPageBreak/>
        <w:t>del 4 de noviembre de 2015, SL 16110-2015; la sentencia del 24 de abril de 2012, radicación 41890).</w:t>
      </w:r>
    </w:p>
    <w:p w14:paraId="62EB34F8" w14:textId="77777777" w:rsidR="00E2272A" w:rsidRPr="00202697" w:rsidRDefault="00E2272A" w:rsidP="00202697">
      <w:pPr>
        <w:pStyle w:val="Prrafodelista"/>
        <w:spacing w:line="276" w:lineRule="auto"/>
        <w:ind w:left="1080"/>
        <w:jc w:val="both"/>
        <w:rPr>
          <w:rFonts w:ascii="Tahoma" w:hAnsi="Tahoma" w:cs="Tahoma"/>
          <w:b/>
          <w:bCs/>
        </w:rPr>
      </w:pPr>
    </w:p>
    <w:p w14:paraId="11A5E8A2" w14:textId="0CEE1464" w:rsidR="00085CFF" w:rsidRPr="00202697" w:rsidRDefault="00085CFF" w:rsidP="00202697">
      <w:pPr>
        <w:pStyle w:val="Prrafodelista"/>
        <w:numPr>
          <w:ilvl w:val="1"/>
          <w:numId w:val="19"/>
        </w:numPr>
        <w:spacing w:line="276" w:lineRule="auto"/>
        <w:jc w:val="both"/>
        <w:rPr>
          <w:rFonts w:ascii="Tahoma" w:hAnsi="Tahoma" w:cs="Tahoma"/>
          <w:b/>
          <w:bCs/>
        </w:rPr>
      </w:pPr>
      <w:r w:rsidRPr="00202697">
        <w:rPr>
          <w:rFonts w:ascii="Tahoma" w:hAnsi="Tahoma" w:cs="Tahoma"/>
          <w:b/>
          <w:bCs/>
        </w:rPr>
        <w:t>Indemnización</w:t>
      </w:r>
      <w:r w:rsidRPr="00202697">
        <w:rPr>
          <w:rStyle w:val="normaltextrun"/>
          <w:rFonts w:ascii="Tahoma" w:hAnsi="Tahoma" w:cs="Tahoma"/>
          <w:b/>
          <w:bCs/>
        </w:rPr>
        <w:t xml:space="preserve"> moratoria prevista en el artículo 65 del C.S.T. </w:t>
      </w:r>
    </w:p>
    <w:p w14:paraId="606FB2F4" w14:textId="037EDB54" w:rsidR="00E62DF6" w:rsidRPr="00202697" w:rsidRDefault="00085CFF" w:rsidP="00AF7A64">
      <w:pPr>
        <w:pStyle w:val="paragraph"/>
        <w:spacing w:before="0" w:beforeAutospacing="0" w:after="0" w:afterAutospacing="0" w:line="276" w:lineRule="auto"/>
        <w:textAlignment w:val="baseline"/>
        <w:rPr>
          <w:rFonts w:ascii="Tahoma" w:hAnsi="Tahoma" w:cs="Tahoma"/>
        </w:rPr>
      </w:pPr>
      <w:r w:rsidRPr="00202697">
        <w:rPr>
          <w:rStyle w:val="eop"/>
          <w:rFonts w:ascii="Tahoma" w:hAnsi="Tahoma" w:cs="Tahoma"/>
        </w:rPr>
        <w:t> </w:t>
      </w:r>
    </w:p>
    <w:p w14:paraId="6388A9B0" w14:textId="048B18CD" w:rsidR="00085CFF" w:rsidRPr="00202697" w:rsidRDefault="00085CFF" w:rsidP="00202697">
      <w:pPr>
        <w:spacing w:line="276" w:lineRule="auto"/>
        <w:ind w:firstLine="708"/>
        <w:jc w:val="both"/>
        <w:rPr>
          <w:rFonts w:ascii="Tahoma" w:hAnsi="Tahoma" w:cs="Tahoma"/>
          <w:color w:val="000000" w:themeColor="text1"/>
        </w:rPr>
      </w:pPr>
      <w:r w:rsidRPr="00202697">
        <w:rPr>
          <w:rFonts w:ascii="Tahoma" w:hAnsi="Tahoma" w:cs="Tahoma"/>
          <w:color w:val="000000" w:themeColor="text1"/>
        </w:rPr>
        <w:t>Prevé el artículo 65 del CST que, si al término de la relación laboral no se paga al trabajador los salarios y prestaciones debidos, a título de sanción el empleador deberá pagarle la suma de un día de salario por cada día de retardo, tratándose de empleados que devenguen como contraprestación el salario mínimo legal mensual vigente</w:t>
      </w:r>
      <w:r w:rsidR="00C62F4E" w:rsidRPr="00202697">
        <w:rPr>
          <w:rFonts w:ascii="Tahoma" w:hAnsi="Tahoma" w:cs="Tahoma"/>
          <w:color w:val="000000" w:themeColor="text1"/>
        </w:rPr>
        <w:t xml:space="preserve"> </w:t>
      </w:r>
      <w:r w:rsidR="00924162" w:rsidRPr="00202697">
        <w:rPr>
          <w:rFonts w:ascii="Tahoma" w:hAnsi="Tahoma" w:cs="Tahoma"/>
          <w:color w:val="000000" w:themeColor="text1"/>
        </w:rPr>
        <w:t>o, hasta por 24 meses, si lo devengado es mayor, momento en que se pagaran intereses moratorios a la tasa máxima de créditos de libre asignación certificados por la Superintendencia Bancaria</w:t>
      </w:r>
      <w:r w:rsidRPr="00202697">
        <w:rPr>
          <w:rFonts w:ascii="Tahoma" w:hAnsi="Tahoma" w:cs="Tahoma"/>
          <w:color w:val="000000" w:themeColor="text1"/>
        </w:rPr>
        <w:t>.  </w:t>
      </w:r>
    </w:p>
    <w:p w14:paraId="0CE2A72C" w14:textId="77777777" w:rsidR="00085CFF" w:rsidRPr="00202697" w:rsidRDefault="00085CFF" w:rsidP="00202697">
      <w:pPr>
        <w:pStyle w:val="Sinespaciado"/>
        <w:spacing w:line="276" w:lineRule="auto"/>
        <w:rPr>
          <w:rFonts w:ascii="Tahoma" w:hAnsi="Tahoma" w:cs="Tahoma"/>
        </w:rPr>
      </w:pPr>
      <w:r w:rsidRPr="00202697">
        <w:rPr>
          <w:rFonts w:ascii="Tahoma" w:hAnsi="Tahoma" w:cs="Tahoma"/>
        </w:rPr>
        <w:t>  </w:t>
      </w:r>
    </w:p>
    <w:p w14:paraId="6E33FB7A" w14:textId="77777777" w:rsidR="00085CFF" w:rsidRPr="00202697" w:rsidRDefault="00085CFF" w:rsidP="00202697">
      <w:pPr>
        <w:spacing w:line="276" w:lineRule="auto"/>
        <w:ind w:firstLine="708"/>
        <w:jc w:val="both"/>
        <w:rPr>
          <w:rFonts w:ascii="Tahoma" w:hAnsi="Tahoma" w:cs="Tahoma"/>
          <w:color w:val="000000" w:themeColor="text1"/>
        </w:rPr>
      </w:pPr>
      <w:r w:rsidRPr="00202697">
        <w:rPr>
          <w:rFonts w:ascii="Tahoma" w:hAnsi="Tahoma" w:cs="Tahoma"/>
          <w:color w:val="000000" w:themeColor="text1"/>
        </w:rPr>
        <w:t>Con todo, es bien sabido que esta sanción no procede de manera automática con el simple incumplimiento o retardo en el pago, puesto que debe constatarse si el empleador ha actuado o no de buena fe, la cual ha sido entendida como la convicción de obrar con lealtad y honradez respecto del trabajador. Para esto, ha precisado la Corte Suprema de Justicia que el juez debe adelantar un examen riguroso del comportamiento que asumió el empleador en su condición de deudor moroso y de la globalidad de las pruebas y circunstancias que rodearon el desarrollo de la relación de trabajo, en aras de establecer si los argumentos esgrimidos por la defensa son razonables y aceptables. </w:t>
      </w:r>
    </w:p>
    <w:p w14:paraId="1AD79BBD" w14:textId="339FB862" w:rsidR="51B02E92" w:rsidRPr="00202697" w:rsidRDefault="51B02E92" w:rsidP="00202697">
      <w:pPr>
        <w:pStyle w:val="Sinespaciado"/>
        <w:spacing w:line="276" w:lineRule="auto"/>
        <w:rPr>
          <w:rFonts w:ascii="Tahoma" w:hAnsi="Tahoma" w:cs="Tahoma"/>
        </w:rPr>
      </w:pPr>
    </w:p>
    <w:p w14:paraId="7AD6CC8C" w14:textId="6C72DF85" w:rsidR="00A40F99" w:rsidRPr="00202697" w:rsidRDefault="00D23C99" w:rsidP="00202697">
      <w:pPr>
        <w:pStyle w:val="Prrafodelista"/>
        <w:numPr>
          <w:ilvl w:val="1"/>
          <w:numId w:val="19"/>
        </w:numPr>
        <w:spacing w:line="276" w:lineRule="auto"/>
        <w:jc w:val="both"/>
        <w:rPr>
          <w:rFonts w:ascii="Tahoma" w:hAnsi="Tahoma" w:cs="Tahoma"/>
          <w:b/>
          <w:bCs/>
        </w:rPr>
      </w:pPr>
      <w:r w:rsidRPr="00202697">
        <w:rPr>
          <w:rFonts w:ascii="Tahoma" w:hAnsi="Tahoma" w:cs="Tahoma"/>
          <w:b/>
          <w:bCs/>
        </w:rPr>
        <w:t>Caso concreto</w:t>
      </w:r>
    </w:p>
    <w:p w14:paraId="1D720708" w14:textId="77777777" w:rsidR="00A40F99" w:rsidRPr="00202697" w:rsidRDefault="00A40F99" w:rsidP="00202697">
      <w:pPr>
        <w:pStyle w:val="Sinespaciado"/>
        <w:spacing w:line="276" w:lineRule="auto"/>
        <w:rPr>
          <w:rFonts w:ascii="Tahoma" w:hAnsi="Tahoma" w:cs="Tahoma"/>
        </w:rPr>
      </w:pPr>
    </w:p>
    <w:p w14:paraId="580620E1" w14:textId="330F906F" w:rsidR="00647695" w:rsidRPr="00202697" w:rsidRDefault="00D23C99" w:rsidP="00202697">
      <w:pPr>
        <w:spacing w:line="276" w:lineRule="auto"/>
        <w:ind w:firstLine="708"/>
        <w:jc w:val="both"/>
        <w:rPr>
          <w:rFonts w:ascii="Tahoma" w:hAnsi="Tahoma" w:cs="Tahoma"/>
          <w:color w:val="000000" w:themeColor="text1"/>
        </w:rPr>
      </w:pPr>
      <w:r w:rsidRPr="00202697">
        <w:rPr>
          <w:rFonts w:ascii="Tahoma" w:hAnsi="Tahoma" w:cs="Tahoma"/>
          <w:color w:val="000000" w:themeColor="text1"/>
        </w:rPr>
        <w:t>Partiendo del primer punto de la apelación presentada por la parte demandante, esto es</w:t>
      </w:r>
      <w:r w:rsidR="59366D95" w:rsidRPr="00202697">
        <w:rPr>
          <w:rFonts w:ascii="Tahoma" w:hAnsi="Tahoma" w:cs="Tahoma"/>
          <w:color w:val="000000" w:themeColor="text1"/>
        </w:rPr>
        <w:t>,</w:t>
      </w:r>
      <w:r w:rsidRPr="00202697">
        <w:rPr>
          <w:rFonts w:ascii="Tahoma" w:hAnsi="Tahoma" w:cs="Tahoma"/>
          <w:color w:val="000000" w:themeColor="text1"/>
        </w:rPr>
        <w:t xml:space="preserve"> el valor </w:t>
      </w:r>
      <w:r w:rsidR="00150F1B" w:rsidRPr="00202697">
        <w:rPr>
          <w:rFonts w:ascii="Tahoma" w:hAnsi="Tahoma" w:cs="Tahoma"/>
          <w:color w:val="000000" w:themeColor="text1"/>
        </w:rPr>
        <w:t xml:space="preserve">con el cual </w:t>
      </w:r>
      <w:r w:rsidRPr="00202697">
        <w:rPr>
          <w:rFonts w:ascii="Tahoma" w:hAnsi="Tahoma" w:cs="Tahoma"/>
          <w:color w:val="000000" w:themeColor="text1"/>
        </w:rPr>
        <w:t xml:space="preserve">la jueza de primera instancia </w:t>
      </w:r>
      <w:r w:rsidR="00150F1B" w:rsidRPr="00202697">
        <w:rPr>
          <w:rFonts w:ascii="Tahoma" w:hAnsi="Tahoma" w:cs="Tahoma"/>
          <w:color w:val="000000" w:themeColor="text1"/>
        </w:rPr>
        <w:t xml:space="preserve">liquidó las prestaciones sociales e indemnización del art. 26 de la ley </w:t>
      </w:r>
      <w:r w:rsidR="00BE0C6F" w:rsidRPr="00202697">
        <w:rPr>
          <w:rFonts w:ascii="Tahoma" w:hAnsi="Tahoma" w:cs="Tahoma"/>
          <w:color w:val="000000" w:themeColor="text1"/>
        </w:rPr>
        <w:t xml:space="preserve">361 de 1997, </w:t>
      </w:r>
      <w:r w:rsidRPr="00202697">
        <w:rPr>
          <w:rFonts w:ascii="Tahoma" w:hAnsi="Tahoma" w:cs="Tahoma"/>
          <w:color w:val="000000" w:themeColor="text1"/>
        </w:rPr>
        <w:t xml:space="preserve">debe decirse que sobre el particular </w:t>
      </w:r>
      <w:r w:rsidR="00F14D2E" w:rsidRPr="00202697">
        <w:rPr>
          <w:rFonts w:ascii="Tahoma" w:hAnsi="Tahoma" w:cs="Tahoma"/>
          <w:color w:val="000000" w:themeColor="text1"/>
        </w:rPr>
        <w:t xml:space="preserve">en el hecho </w:t>
      </w:r>
      <w:r w:rsidR="00BE0C6F" w:rsidRPr="00202697">
        <w:rPr>
          <w:rFonts w:ascii="Tahoma" w:hAnsi="Tahoma" w:cs="Tahoma"/>
          <w:color w:val="000000" w:themeColor="text1"/>
        </w:rPr>
        <w:t xml:space="preserve">séptimo </w:t>
      </w:r>
      <w:r w:rsidR="00F14D2E" w:rsidRPr="00202697">
        <w:rPr>
          <w:rFonts w:ascii="Tahoma" w:hAnsi="Tahoma" w:cs="Tahoma"/>
          <w:color w:val="000000" w:themeColor="text1"/>
        </w:rPr>
        <w:t>de la demanda se indicó expresamente que e</w:t>
      </w:r>
      <w:r w:rsidR="002970FC" w:rsidRPr="00202697">
        <w:rPr>
          <w:rFonts w:ascii="Tahoma" w:hAnsi="Tahoma" w:cs="Tahoma"/>
          <w:color w:val="000000" w:themeColor="text1"/>
        </w:rPr>
        <w:t xml:space="preserve">l salario </w:t>
      </w:r>
      <w:r w:rsidR="00BE0C6F" w:rsidRPr="00202697">
        <w:rPr>
          <w:rFonts w:ascii="Tahoma" w:hAnsi="Tahoma" w:cs="Tahoma"/>
          <w:color w:val="000000" w:themeColor="text1"/>
        </w:rPr>
        <w:t xml:space="preserve">devengado por el trabajador </w:t>
      </w:r>
      <w:r w:rsidR="00F14D2E" w:rsidRPr="00202697">
        <w:rPr>
          <w:rFonts w:ascii="Tahoma" w:hAnsi="Tahoma" w:cs="Tahoma"/>
          <w:color w:val="000000" w:themeColor="text1"/>
        </w:rPr>
        <w:t>fue la suma de $</w:t>
      </w:r>
      <w:r w:rsidR="00BE0C6F" w:rsidRPr="00202697">
        <w:rPr>
          <w:rFonts w:ascii="Tahoma" w:hAnsi="Tahoma" w:cs="Tahoma"/>
          <w:color w:val="000000" w:themeColor="text1"/>
        </w:rPr>
        <w:t xml:space="preserve">700.000 quincenales, frente a lo cual </w:t>
      </w:r>
      <w:r w:rsidR="00F14D2E" w:rsidRPr="00202697">
        <w:rPr>
          <w:rFonts w:ascii="Tahoma" w:hAnsi="Tahoma" w:cs="Tahoma"/>
          <w:color w:val="000000" w:themeColor="text1"/>
        </w:rPr>
        <w:t xml:space="preserve"> contestó </w:t>
      </w:r>
      <w:r w:rsidR="00BE0C6F" w:rsidRPr="00202697">
        <w:rPr>
          <w:rFonts w:ascii="Tahoma" w:hAnsi="Tahoma" w:cs="Tahoma"/>
          <w:color w:val="000000" w:themeColor="text1"/>
        </w:rPr>
        <w:t>el</w:t>
      </w:r>
      <w:r w:rsidR="00F14D2E" w:rsidRPr="00202697">
        <w:rPr>
          <w:rFonts w:ascii="Tahoma" w:hAnsi="Tahoma" w:cs="Tahoma"/>
          <w:color w:val="000000" w:themeColor="text1"/>
        </w:rPr>
        <w:t xml:space="preserve"> demandad</w:t>
      </w:r>
      <w:r w:rsidR="00BE0C6F" w:rsidRPr="00202697">
        <w:rPr>
          <w:rFonts w:ascii="Tahoma" w:hAnsi="Tahoma" w:cs="Tahoma"/>
          <w:color w:val="000000" w:themeColor="text1"/>
        </w:rPr>
        <w:t>o</w:t>
      </w:r>
      <w:r w:rsidR="00F14D2E" w:rsidRPr="00202697">
        <w:rPr>
          <w:rFonts w:ascii="Tahoma" w:hAnsi="Tahoma" w:cs="Tahoma"/>
          <w:color w:val="000000" w:themeColor="text1"/>
        </w:rPr>
        <w:t xml:space="preserve"> que </w:t>
      </w:r>
      <w:r w:rsidR="00BE0C6F" w:rsidRPr="00202697">
        <w:rPr>
          <w:rFonts w:ascii="Tahoma" w:hAnsi="Tahoma" w:cs="Tahoma"/>
          <w:i/>
          <w:iCs/>
          <w:color w:val="000000" w:themeColor="text1"/>
        </w:rPr>
        <w:t xml:space="preserve"> “</w:t>
      </w:r>
      <w:r w:rsidR="00BE0C6F" w:rsidRPr="00D67D9D">
        <w:rPr>
          <w:rFonts w:ascii="Tahoma" w:hAnsi="Tahoma" w:cs="Tahoma"/>
          <w:i/>
          <w:iCs/>
          <w:color w:val="000000" w:themeColor="text1"/>
          <w:sz w:val="22"/>
        </w:rPr>
        <w:t>No es cierto, que la asignación quincenal del señor Osear Hincapié Correa, fuera la suma de $700.000.oo, lo único cierto, es que era maestro de construcción, en el grado de oficial, con una asignación mensual al salario mínimo legal vigente para el año 2.013</w:t>
      </w:r>
      <w:r w:rsidR="00F14D2E" w:rsidRPr="00202697">
        <w:rPr>
          <w:rFonts w:ascii="Tahoma" w:hAnsi="Tahoma" w:cs="Tahoma"/>
          <w:i/>
          <w:iCs/>
        </w:rPr>
        <w:t>”</w:t>
      </w:r>
      <w:r w:rsidR="00F14D2E" w:rsidRPr="00202697">
        <w:rPr>
          <w:rFonts w:ascii="Tahoma" w:hAnsi="Tahoma" w:cs="Tahoma"/>
        </w:rPr>
        <w:t xml:space="preserve">, </w:t>
      </w:r>
      <w:r w:rsidR="00F14D2E" w:rsidRPr="00202697">
        <w:rPr>
          <w:rFonts w:ascii="Tahoma" w:hAnsi="Tahoma" w:cs="Tahoma"/>
          <w:color w:val="000000" w:themeColor="text1"/>
        </w:rPr>
        <w:t>es decir que,</w:t>
      </w:r>
      <w:r w:rsidR="00647695" w:rsidRPr="00202697">
        <w:rPr>
          <w:rFonts w:ascii="Tahoma" w:hAnsi="Tahoma" w:cs="Tahoma"/>
          <w:color w:val="000000" w:themeColor="text1"/>
        </w:rPr>
        <w:t xml:space="preserve"> este hecho, al no ser aceptado por el demandado debió ser sometido al debate probatorio.</w:t>
      </w:r>
    </w:p>
    <w:p w14:paraId="7E10AB79" w14:textId="608F31A6" w:rsidR="00647695" w:rsidRPr="00202697" w:rsidRDefault="00647695" w:rsidP="00202697">
      <w:pPr>
        <w:pStyle w:val="Sinespaciado"/>
        <w:spacing w:line="276" w:lineRule="auto"/>
        <w:rPr>
          <w:rFonts w:ascii="Tahoma" w:hAnsi="Tahoma" w:cs="Tahoma"/>
        </w:rPr>
      </w:pPr>
    </w:p>
    <w:p w14:paraId="37BF3792" w14:textId="48F7C5D2" w:rsidR="0029337D" w:rsidRPr="00202697" w:rsidRDefault="0029337D" w:rsidP="00202697">
      <w:pPr>
        <w:spacing w:line="276" w:lineRule="auto"/>
        <w:ind w:firstLine="708"/>
        <w:jc w:val="both"/>
        <w:rPr>
          <w:rFonts w:ascii="Tahoma" w:hAnsi="Tahoma" w:cs="Tahoma"/>
          <w:color w:val="000000" w:themeColor="text1"/>
        </w:rPr>
      </w:pPr>
      <w:r w:rsidRPr="00202697">
        <w:rPr>
          <w:rFonts w:ascii="Tahoma" w:hAnsi="Tahoma" w:cs="Tahoma"/>
          <w:color w:val="000000" w:themeColor="text1"/>
        </w:rPr>
        <w:t>Ahora</w:t>
      </w:r>
      <w:r w:rsidR="00647695" w:rsidRPr="00202697">
        <w:rPr>
          <w:rFonts w:ascii="Tahoma" w:hAnsi="Tahoma" w:cs="Tahoma"/>
          <w:color w:val="000000" w:themeColor="text1"/>
        </w:rPr>
        <w:t>,</w:t>
      </w:r>
      <w:r w:rsidR="67842A3A" w:rsidRPr="00202697">
        <w:rPr>
          <w:rFonts w:ascii="Tahoma" w:hAnsi="Tahoma" w:cs="Tahoma"/>
          <w:color w:val="000000" w:themeColor="text1"/>
        </w:rPr>
        <w:t xml:space="preserve"> si bien es cierto que</w:t>
      </w:r>
      <w:r w:rsidR="725AA9EC" w:rsidRPr="00202697">
        <w:rPr>
          <w:rFonts w:ascii="Tahoma" w:hAnsi="Tahoma" w:cs="Tahoma"/>
          <w:color w:val="000000" w:themeColor="text1"/>
        </w:rPr>
        <w:t xml:space="preserve"> la carga de la prueba que, en principio le incumbía al demandante respecto a demostrar el monto salarial, se </w:t>
      </w:r>
      <w:r w:rsidR="7E4D5787" w:rsidRPr="00202697">
        <w:rPr>
          <w:rFonts w:ascii="Tahoma" w:hAnsi="Tahoma" w:cs="Tahoma"/>
          <w:color w:val="000000" w:themeColor="text1"/>
        </w:rPr>
        <w:t>revirtió en su contraparte</w:t>
      </w:r>
      <w:r w:rsidR="725AA9EC" w:rsidRPr="00202697">
        <w:rPr>
          <w:rFonts w:ascii="Tahoma" w:hAnsi="Tahoma" w:cs="Tahoma"/>
          <w:color w:val="000000" w:themeColor="text1"/>
        </w:rPr>
        <w:t xml:space="preserve"> con la </w:t>
      </w:r>
      <w:r w:rsidR="67842A3A" w:rsidRPr="00202697">
        <w:rPr>
          <w:rFonts w:ascii="Tahoma" w:hAnsi="Tahoma" w:cs="Tahoma"/>
          <w:color w:val="000000" w:themeColor="text1"/>
        </w:rPr>
        <w:t xml:space="preserve">afirmación </w:t>
      </w:r>
      <w:r w:rsidR="6FD3041E" w:rsidRPr="00202697">
        <w:rPr>
          <w:rFonts w:ascii="Tahoma" w:hAnsi="Tahoma" w:cs="Tahoma"/>
          <w:color w:val="000000" w:themeColor="text1"/>
        </w:rPr>
        <w:t xml:space="preserve">indefinida </w:t>
      </w:r>
      <w:r w:rsidR="6219E680" w:rsidRPr="00202697">
        <w:rPr>
          <w:rFonts w:ascii="Tahoma" w:hAnsi="Tahoma" w:cs="Tahoma"/>
          <w:color w:val="000000" w:themeColor="text1"/>
        </w:rPr>
        <w:t>del</w:t>
      </w:r>
      <w:r w:rsidR="67842A3A" w:rsidRPr="00202697">
        <w:rPr>
          <w:rFonts w:ascii="Tahoma" w:hAnsi="Tahoma" w:cs="Tahoma"/>
          <w:color w:val="000000" w:themeColor="text1"/>
        </w:rPr>
        <w:t xml:space="preserve"> valor del </w:t>
      </w:r>
      <w:r w:rsidR="1189E13D" w:rsidRPr="00202697">
        <w:rPr>
          <w:rFonts w:ascii="Tahoma" w:hAnsi="Tahoma" w:cs="Tahoma"/>
          <w:color w:val="000000" w:themeColor="text1"/>
        </w:rPr>
        <w:t>salario devengado</w:t>
      </w:r>
      <w:r w:rsidR="67842A3A" w:rsidRPr="00202697">
        <w:rPr>
          <w:rFonts w:ascii="Tahoma" w:hAnsi="Tahoma" w:cs="Tahoma"/>
          <w:color w:val="000000" w:themeColor="text1"/>
        </w:rPr>
        <w:t>, conforme a lo dispuesto en el art. 16</w:t>
      </w:r>
      <w:r w:rsidR="6D798E54" w:rsidRPr="00202697">
        <w:rPr>
          <w:rFonts w:ascii="Tahoma" w:hAnsi="Tahoma" w:cs="Tahoma"/>
          <w:color w:val="000000" w:themeColor="text1"/>
        </w:rPr>
        <w:t>7</w:t>
      </w:r>
      <w:r w:rsidR="67842A3A" w:rsidRPr="00202697">
        <w:rPr>
          <w:rFonts w:ascii="Tahoma" w:hAnsi="Tahoma" w:cs="Tahoma"/>
          <w:color w:val="000000" w:themeColor="text1"/>
        </w:rPr>
        <w:t xml:space="preserve"> del C.G.P.</w:t>
      </w:r>
      <w:r w:rsidR="3B04383A" w:rsidRPr="00202697">
        <w:rPr>
          <w:rFonts w:ascii="Tahoma" w:hAnsi="Tahoma" w:cs="Tahoma"/>
          <w:color w:val="000000" w:themeColor="text1"/>
        </w:rPr>
        <w:t>:</w:t>
      </w:r>
      <w:r w:rsidR="67842A3A" w:rsidRPr="00202697">
        <w:rPr>
          <w:rFonts w:ascii="Tahoma" w:hAnsi="Tahoma" w:cs="Tahoma"/>
          <w:i/>
          <w:iCs/>
          <w:color w:val="000000" w:themeColor="text1"/>
        </w:rPr>
        <w:t xml:space="preserve"> “</w:t>
      </w:r>
      <w:r w:rsidR="67842A3A" w:rsidRPr="00D67D9D">
        <w:rPr>
          <w:rFonts w:ascii="Tahoma" w:hAnsi="Tahoma" w:cs="Tahoma"/>
          <w:i/>
          <w:iCs/>
          <w:color w:val="000000" w:themeColor="text1"/>
          <w:sz w:val="22"/>
        </w:rPr>
        <w:t xml:space="preserve">Los hechos notorios y las afirmaciones o negaciones indefinidas no requieren </w:t>
      </w:r>
      <w:r w:rsidR="2F5922A5" w:rsidRPr="00D67D9D">
        <w:rPr>
          <w:rFonts w:ascii="Tahoma" w:hAnsi="Tahoma" w:cs="Tahoma"/>
          <w:i/>
          <w:iCs/>
          <w:color w:val="000000" w:themeColor="text1"/>
          <w:sz w:val="22"/>
        </w:rPr>
        <w:t>prueba</w:t>
      </w:r>
      <w:r w:rsidR="2F5922A5" w:rsidRPr="00202697">
        <w:rPr>
          <w:rFonts w:ascii="Tahoma" w:hAnsi="Tahoma" w:cs="Tahoma"/>
          <w:i/>
          <w:iCs/>
          <w:color w:val="000000" w:themeColor="text1"/>
        </w:rPr>
        <w:t>“</w:t>
      </w:r>
      <w:r w:rsidR="5A3EC3B0" w:rsidRPr="00202697">
        <w:rPr>
          <w:rFonts w:ascii="Tahoma" w:hAnsi="Tahoma" w:cs="Tahoma"/>
          <w:i/>
          <w:iCs/>
          <w:color w:val="000000" w:themeColor="text1"/>
        </w:rPr>
        <w:t>;</w:t>
      </w:r>
      <w:r w:rsidR="5A3EC3B0" w:rsidRPr="00202697">
        <w:rPr>
          <w:rFonts w:ascii="Tahoma" w:hAnsi="Tahoma" w:cs="Tahoma"/>
          <w:color w:val="000000" w:themeColor="text1"/>
        </w:rPr>
        <w:t xml:space="preserve"> </w:t>
      </w:r>
      <w:r w:rsidR="63B5B6E1" w:rsidRPr="00202697">
        <w:rPr>
          <w:rFonts w:ascii="Tahoma" w:hAnsi="Tahoma" w:cs="Tahoma"/>
          <w:color w:val="000000" w:themeColor="text1"/>
        </w:rPr>
        <w:t>en realidad,</w:t>
      </w:r>
      <w:r w:rsidR="2F5922A5" w:rsidRPr="00202697">
        <w:rPr>
          <w:rFonts w:ascii="Tahoma" w:hAnsi="Tahoma" w:cs="Tahoma"/>
          <w:color w:val="000000" w:themeColor="text1"/>
        </w:rPr>
        <w:t xml:space="preserve"> </w:t>
      </w:r>
      <w:r w:rsidR="63BF3378" w:rsidRPr="00202697">
        <w:rPr>
          <w:rFonts w:ascii="Tahoma" w:hAnsi="Tahoma" w:cs="Tahoma"/>
          <w:color w:val="000000" w:themeColor="text1"/>
        </w:rPr>
        <w:t xml:space="preserve">al revisar el material probatorio allegado al plenario, no hay ningún elemento de juicio que respalde la afirmación contenida en el hecho 7º la demanda, antes bien, contrario a lo indicado en la demanda, en el detalle de aportes al sistema de seguridad social allegado por el mismo demandante – archivo 05, página 27, carpeta primera instancia-, se observa como IBC la suma de $589.500, equivalente </w:t>
      </w:r>
      <w:r w:rsidR="63BF3378" w:rsidRPr="00202697">
        <w:rPr>
          <w:rFonts w:ascii="Tahoma" w:hAnsi="Tahoma" w:cs="Tahoma"/>
          <w:color w:val="000000" w:themeColor="text1"/>
        </w:rPr>
        <w:lastRenderedPageBreak/>
        <w:t xml:space="preserve">al salario mínimo para el año 2013, lo cual </w:t>
      </w:r>
      <w:r w:rsidR="1A56AAD3" w:rsidRPr="00202697">
        <w:rPr>
          <w:rFonts w:ascii="Tahoma" w:hAnsi="Tahoma" w:cs="Tahoma"/>
          <w:color w:val="000000" w:themeColor="text1"/>
        </w:rPr>
        <w:t>desdice evidentemente el valor informado en la demanda</w:t>
      </w:r>
      <w:r w:rsidR="390004EB" w:rsidRPr="00202697">
        <w:rPr>
          <w:rFonts w:ascii="Tahoma" w:hAnsi="Tahoma" w:cs="Tahoma"/>
          <w:color w:val="000000" w:themeColor="text1"/>
        </w:rPr>
        <w:t xml:space="preserve"> y respalda lo aducido por el demandado</w:t>
      </w:r>
      <w:r w:rsidR="63BF3378" w:rsidRPr="00202697">
        <w:rPr>
          <w:rFonts w:ascii="Tahoma" w:hAnsi="Tahoma" w:cs="Tahoma"/>
          <w:color w:val="000000" w:themeColor="text1"/>
        </w:rPr>
        <w:t>.</w:t>
      </w:r>
    </w:p>
    <w:p w14:paraId="460884A1" w14:textId="4B17E1C9" w:rsidR="0D33466E" w:rsidRPr="00202697" w:rsidRDefault="0D33466E" w:rsidP="00202697">
      <w:pPr>
        <w:spacing w:line="276" w:lineRule="auto"/>
        <w:ind w:firstLine="708"/>
        <w:jc w:val="both"/>
        <w:rPr>
          <w:rFonts w:ascii="Tahoma" w:hAnsi="Tahoma" w:cs="Tahoma"/>
          <w:i/>
          <w:iCs/>
          <w:color w:val="000000" w:themeColor="text1"/>
        </w:rPr>
      </w:pPr>
    </w:p>
    <w:p w14:paraId="25893059" w14:textId="626B7A4C" w:rsidR="5F622668" w:rsidRPr="00202697" w:rsidRDefault="5F622668" w:rsidP="00202697">
      <w:pPr>
        <w:spacing w:line="276" w:lineRule="auto"/>
        <w:ind w:firstLine="708"/>
        <w:jc w:val="both"/>
        <w:rPr>
          <w:rFonts w:ascii="Tahoma" w:hAnsi="Tahoma" w:cs="Tahoma"/>
          <w:color w:val="000000" w:themeColor="text1"/>
        </w:rPr>
      </w:pPr>
      <w:r w:rsidRPr="00202697">
        <w:rPr>
          <w:rFonts w:ascii="Tahoma" w:hAnsi="Tahoma" w:cs="Tahoma"/>
          <w:color w:val="000000" w:themeColor="text1"/>
        </w:rPr>
        <w:t>Por otra parte, el testigo Brayan Steven Giraldo Campuzano, quien afirmó que trabajó en la misma obra con el señor Oscar Hincapié Correa, aseguró que él, el testigo, devengaba el salario mínimo, mientras que el demandante no tenía un salario fijo, sino que lo devengado variaba de acuerdo a lo que hiciera, sin poder dar una cifra aproximada.</w:t>
      </w:r>
    </w:p>
    <w:p w14:paraId="150DE507" w14:textId="79E6CE00" w:rsidR="0D33466E" w:rsidRPr="00202697" w:rsidRDefault="0D33466E" w:rsidP="00202697">
      <w:pPr>
        <w:spacing w:line="276" w:lineRule="auto"/>
        <w:ind w:firstLine="708"/>
        <w:jc w:val="both"/>
        <w:rPr>
          <w:rFonts w:ascii="Tahoma" w:hAnsi="Tahoma" w:cs="Tahoma"/>
          <w:color w:val="000000" w:themeColor="text1"/>
        </w:rPr>
      </w:pPr>
    </w:p>
    <w:p w14:paraId="71848BBA" w14:textId="41BF10A1" w:rsidR="00184E18" w:rsidRPr="00202697" w:rsidRDefault="00184E18" w:rsidP="00202697">
      <w:pPr>
        <w:spacing w:line="276" w:lineRule="auto"/>
        <w:ind w:firstLine="708"/>
        <w:jc w:val="both"/>
        <w:rPr>
          <w:rFonts w:ascii="Tahoma" w:hAnsi="Tahoma" w:cs="Tahoma"/>
          <w:color w:val="000000" w:themeColor="text1"/>
        </w:rPr>
      </w:pPr>
      <w:r w:rsidRPr="00202697">
        <w:rPr>
          <w:rFonts w:ascii="Tahoma" w:hAnsi="Tahoma" w:cs="Tahoma"/>
          <w:color w:val="000000" w:themeColor="text1"/>
        </w:rPr>
        <w:t xml:space="preserve">En ese orden, </w:t>
      </w:r>
      <w:r w:rsidR="004B6D1A" w:rsidRPr="00202697">
        <w:rPr>
          <w:rFonts w:ascii="Tahoma" w:hAnsi="Tahoma" w:cs="Tahoma"/>
          <w:color w:val="000000" w:themeColor="text1"/>
        </w:rPr>
        <w:t>ante la orfandad probatoria respecto a una suma mayor al salario mínimo</w:t>
      </w:r>
      <w:r w:rsidR="4CC3438D" w:rsidRPr="00202697">
        <w:rPr>
          <w:rFonts w:ascii="Tahoma" w:hAnsi="Tahoma" w:cs="Tahoma"/>
          <w:color w:val="000000" w:themeColor="text1"/>
        </w:rPr>
        <w:t xml:space="preserve"> y los aportes al sistema de seguridad social teniendo como IBC la suma fijada por el gobierno nacional para dicha calenda</w:t>
      </w:r>
      <w:r w:rsidR="004B6D1A" w:rsidRPr="00202697">
        <w:rPr>
          <w:rFonts w:ascii="Tahoma" w:hAnsi="Tahoma" w:cs="Tahoma"/>
          <w:color w:val="000000" w:themeColor="text1"/>
        </w:rPr>
        <w:t xml:space="preserve">, </w:t>
      </w:r>
      <w:r w:rsidRPr="00202697">
        <w:rPr>
          <w:rFonts w:ascii="Tahoma" w:hAnsi="Tahoma" w:cs="Tahoma"/>
          <w:color w:val="000000" w:themeColor="text1"/>
        </w:rPr>
        <w:t>no sale avante este punto de apelación</w:t>
      </w:r>
      <w:r w:rsidR="004B6D1A" w:rsidRPr="00202697">
        <w:rPr>
          <w:rFonts w:ascii="Tahoma" w:hAnsi="Tahoma" w:cs="Tahoma"/>
          <w:color w:val="000000" w:themeColor="text1"/>
        </w:rPr>
        <w:t xml:space="preserve"> y se confirmará la sentencia de primera instancia, como quiera que </w:t>
      </w:r>
      <w:r w:rsidRPr="00202697">
        <w:rPr>
          <w:rFonts w:ascii="Tahoma" w:hAnsi="Tahoma" w:cs="Tahoma"/>
          <w:color w:val="000000" w:themeColor="text1"/>
        </w:rPr>
        <w:t xml:space="preserve">la liquidación efectuada </w:t>
      </w:r>
      <w:r w:rsidR="004B6D1A" w:rsidRPr="00202697">
        <w:rPr>
          <w:rFonts w:ascii="Tahoma" w:hAnsi="Tahoma" w:cs="Tahoma"/>
          <w:color w:val="000000" w:themeColor="text1"/>
        </w:rPr>
        <w:t xml:space="preserve">por la a-quo se ajustó a derecho al tomar como base </w:t>
      </w:r>
      <w:r w:rsidRPr="00202697">
        <w:rPr>
          <w:rFonts w:ascii="Tahoma" w:hAnsi="Tahoma" w:cs="Tahoma"/>
          <w:color w:val="000000" w:themeColor="text1"/>
        </w:rPr>
        <w:t>el salario mínimo vigente para el 2013</w:t>
      </w:r>
      <w:r w:rsidR="004B6D1A" w:rsidRPr="00202697">
        <w:rPr>
          <w:rFonts w:ascii="Tahoma" w:hAnsi="Tahoma" w:cs="Tahoma"/>
          <w:color w:val="000000" w:themeColor="text1"/>
        </w:rPr>
        <w:t xml:space="preserve"> -$589.500-.</w:t>
      </w:r>
    </w:p>
    <w:p w14:paraId="0B3689DE" w14:textId="4653B0E9" w:rsidR="00184E18" w:rsidRPr="00202697" w:rsidRDefault="00184E18" w:rsidP="00202697">
      <w:pPr>
        <w:pStyle w:val="Sinespaciado"/>
        <w:spacing w:line="276" w:lineRule="auto"/>
        <w:rPr>
          <w:rFonts w:ascii="Tahoma" w:hAnsi="Tahoma" w:cs="Tahoma"/>
        </w:rPr>
      </w:pPr>
    </w:p>
    <w:p w14:paraId="24FA67C3" w14:textId="30546B1F" w:rsidR="00AF1236" w:rsidRPr="00202697" w:rsidRDefault="0034616A" w:rsidP="00202697">
      <w:pPr>
        <w:spacing w:line="276" w:lineRule="auto"/>
        <w:ind w:firstLine="708"/>
        <w:jc w:val="both"/>
        <w:rPr>
          <w:rFonts w:ascii="Tahoma" w:hAnsi="Tahoma" w:cs="Tahoma"/>
          <w:color w:val="000000" w:themeColor="text1"/>
        </w:rPr>
      </w:pPr>
      <w:r w:rsidRPr="00202697">
        <w:rPr>
          <w:rFonts w:ascii="Tahoma" w:hAnsi="Tahoma" w:cs="Tahoma"/>
          <w:color w:val="000000" w:themeColor="text1"/>
        </w:rPr>
        <w:t xml:space="preserve">Superado lo anterior, continuando con el segundo punto de inconformidad de la activa, debe indicarse que, </w:t>
      </w:r>
      <w:r w:rsidR="00D23C99" w:rsidRPr="00202697">
        <w:rPr>
          <w:rFonts w:ascii="Tahoma" w:hAnsi="Tahoma" w:cs="Tahoma"/>
          <w:color w:val="000000" w:themeColor="text1"/>
        </w:rPr>
        <w:t xml:space="preserve">de acuerdo </w:t>
      </w:r>
      <w:r w:rsidR="00184E18" w:rsidRPr="00202697">
        <w:rPr>
          <w:rFonts w:ascii="Tahoma" w:hAnsi="Tahoma" w:cs="Tahoma"/>
          <w:color w:val="000000" w:themeColor="text1"/>
        </w:rPr>
        <w:t>al</w:t>
      </w:r>
      <w:r w:rsidR="00D23C99" w:rsidRPr="00202697">
        <w:rPr>
          <w:rFonts w:ascii="Tahoma" w:hAnsi="Tahoma" w:cs="Tahoma"/>
          <w:color w:val="000000" w:themeColor="text1"/>
        </w:rPr>
        <w:t xml:space="preserve"> esquema de</w:t>
      </w:r>
      <w:r w:rsidR="00184E18" w:rsidRPr="00202697">
        <w:rPr>
          <w:rFonts w:ascii="Tahoma" w:hAnsi="Tahoma" w:cs="Tahoma"/>
          <w:color w:val="000000" w:themeColor="text1"/>
        </w:rPr>
        <w:t xml:space="preserve">l </w:t>
      </w:r>
      <w:r w:rsidR="00D23C99" w:rsidRPr="00202697">
        <w:rPr>
          <w:rFonts w:ascii="Tahoma" w:hAnsi="Tahoma" w:cs="Tahoma"/>
          <w:color w:val="000000" w:themeColor="text1"/>
        </w:rPr>
        <w:t xml:space="preserve">recursos de apelación se encuentra por fuera de toda discusión que </w:t>
      </w:r>
      <w:r w:rsidR="00996A68" w:rsidRPr="00202697">
        <w:rPr>
          <w:rFonts w:ascii="Tahoma" w:hAnsi="Tahoma" w:cs="Tahoma"/>
          <w:color w:val="000000" w:themeColor="text1"/>
        </w:rPr>
        <w:t>el</w:t>
      </w:r>
      <w:r w:rsidR="00996A68" w:rsidRPr="00202697">
        <w:rPr>
          <w:rFonts w:ascii="Tahoma" w:hAnsi="Tahoma" w:cs="Tahoma"/>
        </w:rPr>
        <w:t xml:space="preserve"> 15 de septiembre de 2013 el demandado despidió al trabajador, cuando este se gozaba de estabilidad laboral reforzada por su estado de salud</w:t>
      </w:r>
      <w:r w:rsidR="00D23C99" w:rsidRPr="00202697">
        <w:rPr>
          <w:rFonts w:ascii="Tahoma" w:hAnsi="Tahoma" w:cs="Tahoma"/>
          <w:color w:val="000000" w:themeColor="text1"/>
        </w:rPr>
        <w:t xml:space="preserve">, </w:t>
      </w:r>
      <w:r w:rsidR="00996A68" w:rsidRPr="00202697">
        <w:rPr>
          <w:rFonts w:ascii="Tahoma" w:hAnsi="Tahoma" w:cs="Tahoma"/>
          <w:color w:val="000000" w:themeColor="text1"/>
        </w:rPr>
        <w:t>razón por la cual correspondía el pago de la indemnización establecida en la ley 361 de 1997, equivalente a 180 días de salario, junto con los salarios y prestaciones dejados de percibir a partir del día siguiente del despido -16 de septiembre de 2013.- y hasta el 31 de diciembre del mismo año, como quiera que en dicha calenda terminó la obra para que fue contratado el trabajador.</w:t>
      </w:r>
    </w:p>
    <w:p w14:paraId="319E5C01" w14:textId="233C60BE" w:rsidR="00996A68" w:rsidRPr="00202697" w:rsidRDefault="00996A68" w:rsidP="00202697">
      <w:pPr>
        <w:pStyle w:val="Sinespaciado"/>
        <w:spacing w:line="276" w:lineRule="auto"/>
        <w:rPr>
          <w:rFonts w:ascii="Tahoma" w:hAnsi="Tahoma" w:cs="Tahoma"/>
          <w:lang w:eastAsia="es-CO"/>
        </w:rPr>
      </w:pPr>
    </w:p>
    <w:p w14:paraId="2A71944F" w14:textId="7D4ECE6E" w:rsidR="00EB2AA1" w:rsidRPr="00202697" w:rsidRDefault="00996A68" w:rsidP="00202697">
      <w:pPr>
        <w:spacing w:line="276" w:lineRule="auto"/>
        <w:ind w:firstLine="708"/>
        <w:jc w:val="both"/>
        <w:rPr>
          <w:rFonts w:ascii="Tahoma" w:hAnsi="Tahoma" w:cs="Tahoma"/>
          <w:lang w:eastAsia="es-CO"/>
        </w:rPr>
      </w:pPr>
      <w:r w:rsidRPr="00202697">
        <w:rPr>
          <w:rFonts w:ascii="Tahoma" w:hAnsi="Tahoma" w:cs="Tahoma"/>
          <w:lang w:eastAsia="es-CO"/>
        </w:rPr>
        <w:t xml:space="preserve">Como puede verse, la a-quo, atendiendo los pedimentos de la demanda accedió al reconocimiento de los salarios y prestaciones sociales dejados de percibir a partir del </w:t>
      </w:r>
      <w:r w:rsidR="00EB2AA1" w:rsidRPr="00202697">
        <w:rPr>
          <w:rFonts w:ascii="Tahoma" w:hAnsi="Tahoma" w:cs="Tahoma"/>
          <w:lang w:eastAsia="es-CO"/>
        </w:rPr>
        <w:t xml:space="preserve">despido, como consecuencia de la ineficacia del despido, ultima que si bien no fue expresamente referenciado como la figura a aplicar por la jueza, </w:t>
      </w:r>
      <w:r w:rsidR="00A7009D" w:rsidRPr="00202697">
        <w:rPr>
          <w:rFonts w:ascii="Tahoma" w:hAnsi="Tahoma" w:cs="Tahoma"/>
          <w:lang w:eastAsia="es-CO"/>
        </w:rPr>
        <w:t>l</w:t>
      </w:r>
      <w:r w:rsidR="00EB2AA1" w:rsidRPr="00202697">
        <w:rPr>
          <w:rFonts w:ascii="Tahoma" w:hAnsi="Tahoma" w:cs="Tahoma"/>
          <w:lang w:eastAsia="es-CO"/>
        </w:rPr>
        <w:t xml:space="preserve">a terminación del contrato se da en razón del estado de incapacidad del trabajador y es el fundamento del pago de las acreencias laborales a las que fuera condenado el demandado hasta el 31 de diciembre de 2018, calenda en que debía terminar el contrato, al haberse pactado por la duración de la obra. </w:t>
      </w:r>
    </w:p>
    <w:p w14:paraId="53C5E373" w14:textId="69B39C59" w:rsidR="00EB2AA1" w:rsidRPr="00202697" w:rsidRDefault="00EB2AA1" w:rsidP="00202697">
      <w:pPr>
        <w:pStyle w:val="Sinespaciado"/>
        <w:spacing w:line="276" w:lineRule="auto"/>
        <w:rPr>
          <w:rFonts w:ascii="Tahoma" w:hAnsi="Tahoma" w:cs="Tahoma"/>
          <w:lang w:eastAsia="es-CO"/>
        </w:rPr>
      </w:pPr>
    </w:p>
    <w:p w14:paraId="5E580C59" w14:textId="16AEA90D" w:rsidR="00996A68" w:rsidRPr="00202697" w:rsidRDefault="00EB2AA1" w:rsidP="00202697">
      <w:pPr>
        <w:spacing w:line="276" w:lineRule="auto"/>
        <w:ind w:firstLine="708"/>
        <w:jc w:val="both"/>
        <w:rPr>
          <w:rFonts w:ascii="Tahoma" w:hAnsi="Tahoma" w:cs="Tahoma"/>
          <w:lang w:eastAsia="es-CO"/>
        </w:rPr>
      </w:pPr>
      <w:r w:rsidRPr="00202697">
        <w:rPr>
          <w:rFonts w:ascii="Tahoma" w:hAnsi="Tahoma" w:cs="Tahoma"/>
          <w:lang w:eastAsia="es-CO"/>
        </w:rPr>
        <w:t xml:space="preserve">Así, como la jueza al ordenar el pago de los salarios y prestaciones sociales dejados de percibir hasta que concluyera la obra para la cual fue contratado el demandante, dejó tácitamente sin efectos la terminación del contrato efectuado el 15 de septiembre de 2013 y con ello, la base que hubiese permitido condenar al empleador al pago de la sanción moratoria prevista en el art. 65 del CST, toda vez que esta se activa únicamente a la terminación del contrato y, en este caso, dicha terminación realmente no tuvo efectos. </w:t>
      </w:r>
    </w:p>
    <w:p w14:paraId="4598055B" w14:textId="74123F49" w:rsidR="00EB2AA1" w:rsidRPr="00202697" w:rsidRDefault="00EB2AA1" w:rsidP="00202697">
      <w:pPr>
        <w:pStyle w:val="Sinespaciado"/>
        <w:spacing w:line="276" w:lineRule="auto"/>
        <w:rPr>
          <w:rFonts w:ascii="Tahoma" w:hAnsi="Tahoma" w:cs="Tahoma"/>
          <w:lang w:eastAsia="es-CO"/>
        </w:rPr>
      </w:pPr>
    </w:p>
    <w:p w14:paraId="7B12BB71" w14:textId="7C2514EE" w:rsidR="00EB2AA1" w:rsidRPr="00202697" w:rsidRDefault="003765BD" w:rsidP="00202697">
      <w:pPr>
        <w:spacing w:line="276" w:lineRule="auto"/>
        <w:ind w:firstLine="708"/>
        <w:jc w:val="both"/>
        <w:rPr>
          <w:rFonts w:ascii="Tahoma" w:hAnsi="Tahoma" w:cs="Tahoma"/>
          <w:lang w:eastAsia="es-CO"/>
        </w:rPr>
      </w:pPr>
      <w:r w:rsidRPr="00202697">
        <w:rPr>
          <w:rFonts w:ascii="Tahoma" w:hAnsi="Tahoma" w:cs="Tahoma"/>
          <w:lang w:eastAsia="es-CO"/>
        </w:rPr>
        <w:t>Con todo, aun si en gracia de discusión se encontrara eficaz el despido ocurrido el 15 de septiembre de 2013</w:t>
      </w:r>
      <w:r w:rsidR="00EB2AA1" w:rsidRPr="00202697">
        <w:rPr>
          <w:rFonts w:ascii="Tahoma" w:hAnsi="Tahoma" w:cs="Tahoma"/>
          <w:lang w:eastAsia="es-CO"/>
        </w:rPr>
        <w:t xml:space="preserve">, no se alegó en la demanda </w:t>
      </w:r>
      <w:r w:rsidR="000043EF" w:rsidRPr="00202697">
        <w:rPr>
          <w:rFonts w:ascii="Tahoma" w:hAnsi="Tahoma" w:cs="Tahoma"/>
          <w:lang w:eastAsia="es-CO"/>
        </w:rPr>
        <w:t>que</w:t>
      </w:r>
      <w:r w:rsidRPr="00202697">
        <w:rPr>
          <w:rFonts w:ascii="Tahoma" w:hAnsi="Tahoma" w:cs="Tahoma"/>
          <w:lang w:eastAsia="es-CO"/>
        </w:rPr>
        <w:t xml:space="preserve"> para este momento</w:t>
      </w:r>
      <w:r w:rsidR="00EB2AA1" w:rsidRPr="00202697">
        <w:rPr>
          <w:rFonts w:ascii="Tahoma" w:hAnsi="Tahoma" w:cs="Tahoma"/>
          <w:lang w:eastAsia="es-CO"/>
        </w:rPr>
        <w:t xml:space="preserve"> el empleador hubiese quedado adeudando alguna </w:t>
      </w:r>
      <w:r w:rsidRPr="00202697">
        <w:rPr>
          <w:rFonts w:ascii="Tahoma" w:hAnsi="Tahoma" w:cs="Tahoma"/>
          <w:lang w:eastAsia="es-CO"/>
        </w:rPr>
        <w:t xml:space="preserve">suma </w:t>
      </w:r>
      <w:r w:rsidR="00EB2AA1" w:rsidRPr="00202697">
        <w:rPr>
          <w:rFonts w:ascii="Tahoma" w:hAnsi="Tahoma" w:cs="Tahoma"/>
          <w:lang w:eastAsia="es-CO"/>
        </w:rPr>
        <w:t xml:space="preserve">por concepto de prestaciones </w:t>
      </w:r>
      <w:r w:rsidR="00EB2AA1" w:rsidRPr="00202697">
        <w:rPr>
          <w:rFonts w:ascii="Tahoma" w:hAnsi="Tahoma" w:cs="Tahoma"/>
          <w:lang w:eastAsia="es-CO"/>
        </w:rPr>
        <w:lastRenderedPageBreak/>
        <w:t>sociales o salarios en favor del señor Hincapié Correa</w:t>
      </w:r>
      <w:r w:rsidRPr="00202697">
        <w:rPr>
          <w:rFonts w:ascii="Tahoma" w:hAnsi="Tahoma" w:cs="Tahoma"/>
          <w:lang w:eastAsia="es-CO"/>
        </w:rPr>
        <w:t xml:space="preserve">, razón por la cual no puede ser sancionado el señor Ariamiro Trujillo Velasco por una omisión en la que no incurrió, sin que como lo insinúa el apelante, </w:t>
      </w:r>
      <w:r w:rsidR="5F2FC875" w:rsidRPr="00202697">
        <w:rPr>
          <w:rFonts w:ascii="Tahoma" w:hAnsi="Tahoma" w:cs="Tahoma"/>
          <w:lang w:eastAsia="es-CO"/>
        </w:rPr>
        <w:t xml:space="preserve">en </w:t>
      </w:r>
      <w:r w:rsidRPr="00202697">
        <w:rPr>
          <w:rFonts w:ascii="Tahoma" w:hAnsi="Tahoma" w:cs="Tahoma"/>
          <w:lang w:eastAsia="es-CO"/>
        </w:rPr>
        <w:t xml:space="preserve">este caso se esté frente a un pago deficitario, pues, se itera, si el empleador en su momento pagó sumas menores a las que fue condenado judicialmente, </w:t>
      </w:r>
      <w:r w:rsidR="7A207769" w:rsidRPr="00202697">
        <w:rPr>
          <w:rFonts w:ascii="Tahoma" w:hAnsi="Tahoma" w:cs="Tahoma"/>
          <w:lang w:eastAsia="es-CO"/>
        </w:rPr>
        <w:t xml:space="preserve">ello se debe </w:t>
      </w:r>
      <w:r w:rsidRPr="00202697">
        <w:rPr>
          <w:rFonts w:ascii="Tahoma" w:hAnsi="Tahoma" w:cs="Tahoma"/>
          <w:lang w:eastAsia="es-CO"/>
        </w:rPr>
        <w:t xml:space="preserve">a que los valores que se reconocieron en primera instancia por prestaciones sociales y salarios responden a la consecuencia de dejar sin efectos el despido, decisión judicial que no podía prever el empleador, como para que se predicara de la falta de pago de estos, un actuar malintencionado o contrario a la buena fe. </w:t>
      </w:r>
    </w:p>
    <w:p w14:paraId="322A0FE8" w14:textId="12B0F852" w:rsidR="003765BD" w:rsidRPr="00202697" w:rsidRDefault="003765BD" w:rsidP="00202697">
      <w:pPr>
        <w:pStyle w:val="Sinespaciado"/>
        <w:spacing w:line="276" w:lineRule="auto"/>
        <w:rPr>
          <w:rFonts w:ascii="Tahoma" w:hAnsi="Tahoma" w:cs="Tahoma"/>
          <w:lang w:eastAsia="es-CO"/>
        </w:rPr>
      </w:pPr>
    </w:p>
    <w:p w14:paraId="2A332EBE" w14:textId="02729FBC" w:rsidR="003765BD" w:rsidRPr="00202697" w:rsidRDefault="003765BD" w:rsidP="00202697">
      <w:pPr>
        <w:spacing w:line="276" w:lineRule="auto"/>
        <w:ind w:firstLine="708"/>
        <w:jc w:val="both"/>
        <w:rPr>
          <w:rFonts w:ascii="Tahoma" w:hAnsi="Tahoma" w:cs="Tahoma"/>
          <w:lang w:eastAsia="es-CO"/>
        </w:rPr>
      </w:pPr>
      <w:r w:rsidRPr="00202697">
        <w:rPr>
          <w:rFonts w:ascii="Tahoma" w:hAnsi="Tahoma" w:cs="Tahoma"/>
          <w:lang w:eastAsia="es-CO"/>
        </w:rPr>
        <w:t>De acuerdo a ello, se confirmará igualmente la sentencia apelada frente a la exoneración de sanción moratoria.</w:t>
      </w:r>
    </w:p>
    <w:p w14:paraId="02669AFC" w14:textId="3554650E" w:rsidR="002B5971" w:rsidRPr="00202697" w:rsidRDefault="002B5971" w:rsidP="00202697">
      <w:pPr>
        <w:pStyle w:val="Sinespaciado"/>
        <w:spacing w:line="276" w:lineRule="auto"/>
        <w:rPr>
          <w:rFonts w:ascii="Tahoma" w:hAnsi="Tahoma" w:cs="Tahoma"/>
        </w:rPr>
      </w:pPr>
    </w:p>
    <w:p w14:paraId="01B59AB5" w14:textId="402CB220" w:rsidR="002B5971" w:rsidRPr="00202697" w:rsidRDefault="002B5971" w:rsidP="00202697">
      <w:pPr>
        <w:spacing w:line="276" w:lineRule="auto"/>
        <w:ind w:firstLine="708"/>
        <w:jc w:val="both"/>
        <w:rPr>
          <w:rFonts w:ascii="Tahoma" w:hAnsi="Tahoma" w:cs="Tahoma"/>
          <w:lang w:eastAsia="es-CO"/>
        </w:rPr>
      </w:pPr>
      <w:r w:rsidRPr="00202697">
        <w:rPr>
          <w:rFonts w:ascii="Tahoma" w:hAnsi="Tahoma" w:cs="Tahoma"/>
          <w:lang w:eastAsia="es-CO"/>
        </w:rPr>
        <w:t xml:space="preserve">Ahora, frente a la solicitud del apelante, respecto a que se ordene el pago de las acreencias laborales directamente a los herederos determinados que comparecieron al proceso y no a la masa sucesoral, debe decir la Sala que no es </w:t>
      </w:r>
      <w:r w:rsidR="0004096F" w:rsidRPr="00202697">
        <w:rPr>
          <w:rFonts w:ascii="Tahoma" w:hAnsi="Tahoma" w:cs="Tahoma"/>
          <w:lang w:eastAsia="es-CO"/>
        </w:rPr>
        <w:t xml:space="preserve">posible acceder a dicho pedido, toda vez que, si bien Oscar Julián Hincapié Ayala, Alexandra María Hincapié Ayala, Diego Alejandro Hincapié Ayala, Luz Adriana Hincapié López y Paula Estefanía Hincapié López allegaron los respectivos registros civiles de nacimiento que dan cuenta del parentesco que tenían con el causante, lo cierto es que, al hacer parte estos créditos laborales de la masa sucesoral del señor Hincapié Correa, deben ser sometidos a la sucesión como modo de adquirir del dominio, respetándose los órdenes hereditarios y los porcentajes que por ley le corresponde a cada uno de los herederos, aspectos estos que escapan de la competencia de la justicia ordinaria laboral, adicional a lo cual, como bien lo indicó la jueza de instancia, </w:t>
      </w:r>
      <w:r w:rsidR="5972EA02" w:rsidRPr="00202697">
        <w:rPr>
          <w:rFonts w:ascii="Tahoma" w:hAnsi="Tahoma" w:cs="Tahoma"/>
          <w:lang w:eastAsia="es-CO"/>
        </w:rPr>
        <w:t>aún</w:t>
      </w:r>
      <w:r w:rsidR="0004096F" w:rsidRPr="00202697">
        <w:rPr>
          <w:rFonts w:ascii="Tahoma" w:hAnsi="Tahoma" w:cs="Tahoma"/>
          <w:lang w:eastAsia="es-CO"/>
        </w:rPr>
        <w:t xml:space="preserve"> pueden existir otras personas con derecho a suceder al señor Oscar Hincapié Correa, diferente a los aquí comparecientes y que, al ser indeterminados, se encuentran representados por el Curador Ad-litem, ultimo que, a pesar de ser apoderado de los herederos determinados, debe velar por los derechos y garantías de los indeterminados, siendo contrario a dicho propósito la solicitud planteada en la apelación.</w:t>
      </w:r>
    </w:p>
    <w:p w14:paraId="753DD83A" w14:textId="609D0E99" w:rsidR="0004096F" w:rsidRPr="00202697" w:rsidRDefault="0004096F" w:rsidP="00202697">
      <w:pPr>
        <w:pStyle w:val="Sinespaciado"/>
        <w:spacing w:line="276" w:lineRule="auto"/>
        <w:rPr>
          <w:rFonts w:ascii="Tahoma" w:hAnsi="Tahoma" w:cs="Tahoma"/>
          <w:lang w:eastAsia="es-CO"/>
        </w:rPr>
      </w:pPr>
    </w:p>
    <w:p w14:paraId="02B9AA95" w14:textId="2993FEF8" w:rsidR="00CD7AC9" w:rsidRPr="00202697" w:rsidRDefault="00425B35" w:rsidP="00202697">
      <w:pPr>
        <w:spacing w:line="276" w:lineRule="auto"/>
        <w:ind w:firstLine="708"/>
        <w:jc w:val="both"/>
        <w:textAlignment w:val="baseline"/>
        <w:rPr>
          <w:rFonts w:ascii="Tahoma" w:hAnsi="Tahoma" w:cs="Tahoma"/>
          <w:lang w:eastAsia="es-CO"/>
        </w:rPr>
      </w:pPr>
      <w:r w:rsidRPr="00202697">
        <w:rPr>
          <w:rFonts w:ascii="Tahoma" w:hAnsi="Tahoma" w:cs="Tahoma"/>
          <w:lang w:eastAsia="es-CO"/>
        </w:rPr>
        <w:t>Con l</w:t>
      </w:r>
      <w:r w:rsidR="00CD7AC9" w:rsidRPr="00202697">
        <w:rPr>
          <w:rFonts w:ascii="Tahoma" w:hAnsi="Tahoma" w:cs="Tahoma"/>
          <w:lang w:eastAsia="es-CO"/>
        </w:rPr>
        <w:t>a</w:t>
      </w:r>
      <w:r w:rsidRPr="00202697">
        <w:rPr>
          <w:rFonts w:ascii="Tahoma" w:hAnsi="Tahoma" w:cs="Tahoma"/>
          <w:lang w:eastAsia="es-CO"/>
        </w:rPr>
        <w:t xml:space="preserve">s anteriores consideraciones quedan resueltos los tres </w:t>
      </w:r>
      <w:r w:rsidR="0004096F" w:rsidRPr="00202697">
        <w:rPr>
          <w:rFonts w:ascii="Tahoma" w:hAnsi="Tahoma" w:cs="Tahoma"/>
          <w:lang w:eastAsia="es-CO"/>
        </w:rPr>
        <w:t xml:space="preserve">primeros </w:t>
      </w:r>
      <w:r w:rsidRPr="00202697">
        <w:rPr>
          <w:rFonts w:ascii="Tahoma" w:hAnsi="Tahoma" w:cs="Tahoma"/>
          <w:lang w:eastAsia="es-CO"/>
        </w:rPr>
        <w:t xml:space="preserve">puntos de la apelación </w:t>
      </w:r>
      <w:r w:rsidR="00757E55" w:rsidRPr="00202697">
        <w:rPr>
          <w:rFonts w:ascii="Tahoma" w:hAnsi="Tahoma" w:cs="Tahoma"/>
          <w:lang w:eastAsia="es-CO"/>
        </w:rPr>
        <w:t>presentada por la activa</w:t>
      </w:r>
      <w:r w:rsidR="520CEB9F" w:rsidRPr="00202697">
        <w:rPr>
          <w:rFonts w:ascii="Tahoma" w:hAnsi="Tahoma" w:cs="Tahoma"/>
          <w:lang w:eastAsia="es-CO"/>
        </w:rPr>
        <w:t xml:space="preserve">, por lo que únicamente resta atender los argumentos de la alzada tendiente a la </w:t>
      </w:r>
      <w:r w:rsidR="0004096F" w:rsidRPr="00202697">
        <w:rPr>
          <w:rFonts w:ascii="Tahoma" w:hAnsi="Tahoma" w:cs="Tahoma"/>
          <w:lang w:eastAsia="es-CO"/>
        </w:rPr>
        <w:t>imposición de</w:t>
      </w:r>
      <w:r w:rsidR="520CEB9F" w:rsidRPr="00202697">
        <w:rPr>
          <w:rFonts w:ascii="Tahoma" w:hAnsi="Tahoma" w:cs="Tahoma"/>
          <w:lang w:eastAsia="es-CO"/>
        </w:rPr>
        <w:t xml:space="preserve"> la condena en costas </w:t>
      </w:r>
      <w:r w:rsidR="0004096F" w:rsidRPr="00202697">
        <w:rPr>
          <w:rFonts w:ascii="Tahoma" w:hAnsi="Tahoma" w:cs="Tahoma"/>
          <w:lang w:eastAsia="es-CO"/>
        </w:rPr>
        <w:t>al demandado en un 100%</w:t>
      </w:r>
      <w:r w:rsidR="520CEB9F" w:rsidRPr="00202697">
        <w:rPr>
          <w:rFonts w:ascii="Tahoma" w:hAnsi="Tahoma" w:cs="Tahoma"/>
          <w:lang w:eastAsia="es-CO"/>
        </w:rPr>
        <w:t>.</w:t>
      </w:r>
    </w:p>
    <w:p w14:paraId="3BD509CB" w14:textId="74C0E7BC" w:rsidR="00CD7AC9" w:rsidRPr="00202697" w:rsidRDefault="00CD7AC9" w:rsidP="00202697">
      <w:pPr>
        <w:pStyle w:val="Sinespaciado"/>
        <w:spacing w:line="276" w:lineRule="auto"/>
        <w:rPr>
          <w:rFonts w:ascii="Tahoma" w:hAnsi="Tahoma" w:cs="Tahoma"/>
          <w:lang w:eastAsia="es-CO"/>
        </w:rPr>
      </w:pPr>
    </w:p>
    <w:p w14:paraId="0ADBEB69" w14:textId="29093078" w:rsidR="00CD7AC9" w:rsidRPr="00202697" w:rsidRDefault="520CEB9F" w:rsidP="00202697">
      <w:pPr>
        <w:spacing w:line="276" w:lineRule="auto"/>
        <w:ind w:firstLine="708"/>
        <w:jc w:val="both"/>
        <w:textAlignment w:val="baseline"/>
        <w:rPr>
          <w:rFonts w:ascii="Tahoma" w:hAnsi="Tahoma" w:cs="Tahoma"/>
          <w:lang w:eastAsia="es-CO"/>
        </w:rPr>
      </w:pPr>
      <w:r w:rsidRPr="00202697">
        <w:rPr>
          <w:rFonts w:ascii="Tahoma" w:hAnsi="Tahoma" w:cs="Tahoma"/>
          <w:lang w:eastAsia="es-CO"/>
        </w:rPr>
        <w:t>Al respecto, recuérdese que en los términos del art. 365 del C.G.P.  debe imponerse el pago de las costas a la parte que</w:t>
      </w:r>
      <w:r w:rsidR="63BB48C3" w:rsidRPr="00202697">
        <w:rPr>
          <w:rFonts w:ascii="Tahoma" w:hAnsi="Tahoma" w:cs="Tahoma"/>
          <w:lang w:eastAsia="es-CO"/>
        </w:rPr>
        <w:t xml:space="preserve"> </w:t>
      </w:r>
      <w:r w:rsidRPr="00202697">
        <w:rPr>
          <w:rFonts w:ascii="Tahoma" w:hAnsi="Tahoma" w:cs="Tahoma"/>
          <w:lang w:eastAsia="es-CO"/>
        </w:rPr>
        <w:t>resultada vencida</w:t>
      </w:r>
      <w:r w:rsidR="2516C986" w:rsidRPr="00202697">
        <w:rPr>
          <w:rFonts w:ascii="Tahoma" w:hAnsi="Tahoma" w:cs="Tahoma"/>
          <w:lang w:eastAsia="es-CO"/>
        </w:rPr>
        <w:t xml:space="preserve">, siendo procedente efectuar condena parcial cuando la demanda </w:t>
      </w:r>
      <w:r w:rsidR="340E8B19" w:rsidRPr="00202697">
        <w:rPr>
          <w:rFonts w:ascii="Tahoma" w:hAnsi="Tahoma" w:cs="Tahoma"/>
          <w:lang w:eastAsia="es-CO"/>
        </w:rPr>
        <w:t xml:space="preserve">no </w:t>
      </w:r>
      <w:r w:rsidR="2516C986" w:rsidRPr="00202697">
        <w:rPr>
          <w:rFonts w:ascii="Tahoma" w:hAnsi="Tahoma" w:cs="Tahoma"/>
          <w:lang w:eastAsia="es-CO"/>
        </w:rPr>
        <w:t>pro</w:t>
      </w:r>
      <w:r w:rsidR="6A21DF27" w:rsidRPr="00202697">
        <w:rPr>
          <w:rFonts w:ascii="Tahoma" w:hAnsi="Tahoma" w:cs="Tahoma"/>
          <w:lang w:eastAsia="es-CO"/>
        </w:rPr>
        <w:t xml:space="preserve">spere </w:t>
      </w:r>
      <w:r w:rsidR="1C0F96A5" w:rsidRPr="00202697">
        <w:rPr>
          <w:rFonts w:ascii="Tahoma" w:hAnsi="Tahoma" w:cs="Tahoma"/>
          <w:lang w:eastAsia="es-CO"/>
        </w:rPr>
        <w:t>íntegra</w:t>
      </w:r>
      <w:r w:rsidR="6A21DF27" w:rsidRPr="00202697">
        <w:rPr>
          <w:rFonts w:ascii="Tahoma" w:hAnsi="Tahoma" w:cs="Tahoma"/>
          <w:lang w:eastAsia="es-CO"/>
        </w:rPr>
        <w:t xml:space="preserve">mente, tal como ocurre en este caso en el que se </w:t>
      </w:r>
      <w:r w:rsidR="0004096F" w:rsidRPr="00202697">
        <w:rPr>
          <w:rFonts w:ascii="Tahoma" w:hAnsi="Tahoma" w:cs="Tahoma"/>
          <w:lang w:eastAsia="es-CO"/>
        </w:rPr>
        <w:t xml:space="preserve">negó </w:t>
      </w:r>
      <w:r w:rsidR="6A21DF27" w:rsidRPr="00202697">
        <w:rPr>
          <w:rFonts w:ascii="Tahoma" w:hAnsi="Tahoma" w:cs="Tahoma"/>
          <w:lang w:eastAsia="es-CO"/>
        </w:rPr>
        <w:t>la indemnización moratoria</w:t>
      </w:r>
      <w:r w:rsidR="0004096F" w:rsidRPr="00202697">
        <w:rPr>
          <w:rFonts w:ascii="Tahoma" w:hAnsi="Tahoma" w:cs="Tahoma"/>
          <w:lang w:eastAsia="es-CO"/>
        </w:rPr>
        <w:t xml:space="preserve"> y </w:t>
      </w:r>
      <w:r w:rsidR="00410C70" w:rsidRPr="00202697">
        <w:rPr>
          <w:rFonts w:ascii="Tahoma" w:hAnsi="Tahoma" w:cs="Tahoma"/>
          <w:lang w:eastAsia="es-CO"/>
        </w:rPr>
        <w:t>la liquidación de las prestaciones se efectuó con un monto menor al pretendido</w:t>
      </w:r>
      <w:r w:rsidR="0004096F" w:rsidRPr="00202697">
        <w:rPr>
          <w:rFonts w:ascii="Tahoma" w:hAnsi="Tahoma" w:cs="Tahoma"/>
          <w:lang w:eastAsia="es-CO"/>
        </w:rPr>
        <w:t xml:space="preserve">, con lo cual, se juzga acertada la decisión de la jueza de primera instancia de no imponer el 100% de las costas, toda vez que </w:t>
      </w:r>
      <w:r w:rsidR="00410C70" w:rsidRPr="00202697">
        <w:rPr>
          <w:rFonts w:ascii="Tahoma" w:hAnsi="Tahoma" w:cs="Tahoma"/>
          <w:lang w:eastAsia="es-CO"/>
        </w:rPr>
        <w:t>no todas las</w:t>
      </w:r>
      <w:r w:rsidR="0004096F" w:rsidRPr="00202697">
        <w:rPr>
          <w:rFonts w:ascii="Tahoma" w:hAnsi="Tahoma" w:cs="Tahoma"/>
          <w:lang w:eastAsia="es-CO"/>
        </w:rPr>
        <w:t xml:space="preserve"> pretensiones salieron avante, siendo ajustado a derecho fijar estas en el 70% de las causadas</w:t>
      </w:r>
      <w:r w:rsidR="00410C70" w:rsidRPr="00202697">
        <w:rPr>
          <w:rFonts w:ascii="Tahoma" w:hAnsi="Tahoma" w:cs="Tahoma"/>
          <w:lang w:eastAsia="es-CO"/>
        </w:rPr>
        <w:t xml:space="preserve"> o, incluso, en cifra menor</w:t>
      </w:r>
      <w:r w:rsidR="0004096F" w:rsidRPr="00202697">
        <w:rPr>
          <w:rFonts w:ascii="Tahoma" w:hAnsi="Tahoma" w:cs="Tahoma"/>
          <w:lang w:eastAsia="es-CO"/>
        </w:rPr>
        <w:t xml:space="preserve">.  </w:t>
      </w:r>
    </w:p>
    <w:p w14:paraId="2F3CF0CF" w14:textId="45D3A25A" w:rsidR="00CD7AC9" w:rsidRPr="00202697" w:rsidRDefault="00CD7AC9" w:rsidP="00202697">
      <w:pPr>
        <w:pStyle w:val="Sinespaciado"/>
        <w:spacing w:line="276" w:lineRule="auto"/>
        <w:rPr>
          <w:rFonts w:ascii="Tahoma" w:hAnsi="Tahoma" w:cs="Tahoma"/>
          <w:lang w:eastAsia="es-CO"/>
        </w:rPr>
      </w:pPr>
    </w:p>
    <w:p w14:paraId="72F75F1E" w14:textId="6592A034" w:rsidR="00CD7AC9" w:rsidRPr="00202697" w:rsidRDefault="00425B35" w:rsidP="00202697">
      <w:pPr>
        <w:spacing w:line="276" w:lineRule="auto"/>
        <w:ind w:firstLine="708"/>
        <w:jc w:val="both"/>
        <w:textAlignment w:val="baseline"/>
        <w:rPr>
          <w:rFonts w:ascii="Tahoma" w:hAnsi="Tahoma" w:cs="Tahoma"/>
          <w:lang w:eastAsia="es-CO"/>
        </w:rPr>
      </w:pPr>
      <w:r w:rsidRPr="00202697">
        <w:rPr>
          <w:rFonts w:ascii="Tahoma" w:hAnsi="Tahoma" w:cs="Tahoma"/>
          <w:lang w:eastAsia="es-CO"/>
        </w:rPr>
        <w:lastRenderedPageBreak/>
        <w:t xml:space="preserve"> </w:t>
      </w:r>
      <w:r w:rsidR="00CD7AC9" w:rsidRPr="00202697">
        <w:rPr>
          <w:rFonts w:ascii="Tahoma" w:hAnsi="Tahoma" w:cs="Tahoma"/>
          <w:lang w:eastAsia="es-CO"/>
        </w:rPr>
        <w:t>Así, se confirmará la condena en costas en contra de la demandada</w:t>
      </w:r>
      <w:r w:rsidR="0004096F" w:rsidRPr="00202697">
        <w:rPr>
          <w:rFonts w:ascii="Tahoma" w:hAnsi="Tahoma" w:cs="Tahoma"/>
          <w:lang w:eastAsia="es-CO"/>
        </w:rPr>
        <w:t xml:space="preserve"> en un 70%</w:t>
      </w:r>
      <w:r w:rsidR="00CD7AC9" w:rsidRPr="00202697">
        <w:rPr>
          <w:rFonts w:ascii="Tahoma" w:hAnsi="Tahoma" w:cs="Tahoma"/>
          <w:lang w:eastAsia="es-CO"/>
        </w:rPr>
        <w:t xml:space="preserve">, sin que haya lugar a aumentar el porcentaje, como quiera que </w:t>
      </w:r>
      <w:r w:rsidR="0004096F" w:rsidRPr="00202697">
        <w:rPr>
          <w:rFonts w:ascii="Tahoma" w:hAnsi="Tahoma" w:cs="Tahoma"/>
          <w:lang w:eastAsia="es-CO"/>
        </w:rPr>
        <w:t xml:space="preserve">en esta sede no se accedió a la indemnización moratoria pretendida y a un mayor salario como base de liquidación. </w:t>
      </w:r>
    </w:p>
    <w:p w14:paraId="3068F83D" w14:textId="77777777" w:rsidR="00712581" w:rsidRPr="00202697" w:rsidRDefault="00712581" w:rsidP="00202697">
      <w:pPr>
        <w:pStyle w:val="Sinespaciado"/>
        <w:spacing w:line="276" w:lineRule="auto"/>
        <w:rPr>
          <w:rFonts w:ascii="Tahoma" w:hAnsi="Tahoma" w:cs="Tahoma"/>
        </w:rPr>
      </w:pPr>
    </w:p>
    <w:p w14:paraId="63FAD6F5" w14:textId="5D4D3B14" w:rsidR="006571F2" w:rsidRPr="00202697" w:rsidRDefault="007E7CA3" w:rsidP="00202697">
      <w:pPr>
        <w:spacing w:line="276" w:lineRule="auto"/>
        <w:ind w:firstLine="708"/>
        <w:jc w:val="both"/>
        <w:textAlignment w:val="baseline"/>
        <w:rPr>
          <w:rFonts w:ascii="Tahoma" w:hAnsi="Tahoma" w:cs="Tahoma"/>
          <w:color w:val="000000" w:themeColor="text1"/>
        </w:rPr>
      </w:pPr>
      <w:r w:rsidRPr="00202697">
        <w:rPr>
          <w:rFonts w:ascii="Tahoma" w:hAnsi="Tahoma" w:cs="Tahoma"/>
          <w:lang w:eastAsia="es-CO"/>
        </w:rPr>
        <w:t xml:space="preserve">Costas en esta instancia a cargo de </w:t>
      </w:r>
      <w:r w:rsidR="00410C70" w:rsidRPr="00202697">
        <w:rPr>
          <w:rFonts w:ascii="Tahoma" w:hAnsi="Tahoma" w:cs="Tahoma"/>
          <w:lang w:eastAsia="es-CO"/>
        </w:rPr>
        <w:t xml:space="preserve">la parte demandante </w:t>
      </w:r>
      <w:r w:rsidRPr="00202697">
        <w:rPr>
          <w:rFonts w:ascii="Tahoma" w:hAnsi="Tahoma" w:cs="Tahoma"/>
          <w:lang w:eastAsia="es-CO"/>
        </w:rPr>
        <w:t>ante la improsperidad del recurso.</w:t>
      </w:r>
    </w:p>
    <w:p w14:paraId="2228E419" w14:textId="77777777" w:rsidR="00874E32" w:rsidRPr="00202697" w:rsidRDefault="00874E32" w:rsidP="00202697">
      <w:pPr>
        <w:pStyle w:val="Sinespaciado"/>
        <w:spacing w:line="276" w:lineRule="auto"/>
        <w:rPr>
          <w:rFonts w:ascii="Tahoma" w:hAnsi="Tahoma" w:cs="Tahoma"/>
        </w:rPr>
      </w:pPr>
    </w:p>
    <w:p w14:paraId="45EB873B" w14:textId="44F21532" w:rsidR="0002718C" w:rsidRPr="00202697" w:rsidRDefault="0002718C" w:rsidP="00202697">
      <w:pPr>
        <w:tabs>
          <w:tab w:val="left" w:pos="748"/>
        </w:tabs>
        <w:spacing w:line="276" w:lineRule="auto"/>
        <w:jc w:val="both"/>
        <w:rPr>
          <w:rFonts w:ascii="Tahoma" w:hAnsi="Tahoma" w:cs="Tahoma"/>
          <w:lang w:val="es-CO"/>
        </w:rPr>
      </w:pPr>
      <w:r w:rsidRPr="00202697">
        <w:rPr>
          <w:rFonts w:ascii="Tahoma" w:hAnsi="Tahoma" w:cs="Tahoma"/>
          <w:lang w:val="es-CO"/>
        </w:rPr>
        <w:tab/>
        <w:t xml:space="preserve">En mérito de lo expuesto, el </w:t>
      </w:r>
      <w:r w:rsidRPr="00202697">
        <w:rPr>
          <w:rFonts w:ascii="Tahoma" w:hAnsi="Tahoma" w:cs="Tahoma"/>
          <w:b/>
          <w:bCs/>
          <w:lang w:val="es-CO"/>
        </w:rPr>
        <w:t>Tribunal Superior del Distrito Judicial de Pereira - Risaralda, Sala Primera de Decisión Laboral,</w:t>
      </w:r>
      <w:r w:rsidRPr="00202697">
        <w:rPr>
          <w:rFonts w:ascii="Tahoma" w:hAnsi="Tahoma" w:cs="Tahoma"/>
          <w:lang w:val="es-CO"/>
        </w:rPr>
        <w:t xml:space="preserve"> administrando justicia en nombre de la República y por autoridad de la ley,</w:t>
      </w:r>
    </w:p>
    <w:p w14:paraId="4DD7B705" w14:textId="0872AFB8" w:rsidR="008121CC" w:rsidRPr="00202697" w:rsidRDefault="008121CC" w:rsidP="00202697">
      <w:pPr>
        <w:spacing w:line="276" w:lineRule="auto"/>
        <w:textAlignment w:val="baseline"/>
        <w:rPr>
          <w:rFonts w:ascii="Tahoma" w:hAnsi="Tahoma" w:cs="Tahoma"/>
          <w:lang w:eastAsia="es-CO"/>
        </w:rPr>
      </w:pPr>
    </w:p>
    <w:p w14:paraId="67951BD9" w14:textId="77777777" w:rsidR="008121CC" w:rsidRPr="00202697" w:rsidRDefault="008121CC" w:rsidP="00202697">
      <w:pPr>
        <w:spacing w:line="276" w:lineRule="auto"/>
        <w:ind w:firstLine="270"/>
        <w:jc w:val="center"/>
        <w:textAlignment w:val="baseline"/>
        <w:rPr>
          <w:rFonts w:ascii="Tahoma" w:hAnsi="Tahoma" w:cs="Tahoma"/>
          <w:b/>
          <w:bCs/>
          <w:color w:val="000000"/>
          <w:lang w:eastAsia="es-CO"/>
        </w:rPr>
      </w:pPr>
      <w:r w:rsidRPr="00202697">
        <w:rPr>
          <w:rFonts w:ascii="Tahoma" w:hAnsi="Tahoma" w:cs="Tahoma"/>
          <w:b/>
          <w:bCs/>
          <w:color w:val="000000"/>
          <w:lang w:eastAsia="es-CO"/>
        </w:rPr>
        <w:t>RESUELVE</w:t>
      </w:r>
    </w:p>
    <w:p w14:paraId="45E18249" w14:textId="77777777" w:rsidR="008121CC" w:rsidRPr="00202697" w:rsidRDefault="008121CC" w:rsidP="00202697">
      <w:pPr>
        <w:pStyle w:val="Sinespaciado"/>
        <w:spacing w:line="276" w:lineRule="auto"/>
        <w:rPr>
          <w:rFonts w:ascii="Tahoma" w:hAnsi="Tahoma" w:cs="Tahoma"/>
        </w:rPr>
      </w:pPr>
    </w:p>
    <w:p w14:paraId="7249D6BB" w14:textId="51966D70" w:rsidR="00F21F8D" w:rsidRPr="00202697" w:rsidRDefault="00F21F8D" w:rsidP="00202697">
      <w:pPr>
        <w:spacing w:line="276" w:lineRule="auto"/>
        <w:ind w:firstLine="708"/>
        <w:jc w:val="both"/>
        <w:rPr>
          <w:rFonts w:ascii="Tahoma" w:hAnsi="Tahoma" w:cs="Tahoma"/>
        </w:rPr>
      </w:pPr>
      <w:r w:rsidRPr="00202697">
        <w:rPr>
          <w:rFonts w:ascii="Tahoma" w:hAnsi="Tahoma" w:cs="Tahoma"/>
          <w:b/>
          <w:bCs/>
          <w:lang w:eastAsia="es-CO"/>
        </w:rPr>
        <w:t xml:space="preserve">PRIMERO: CONFIRMAR </w:t>
      </w:r>
      <w:r w:rsidRPr="00202697">
        <w:rPr>
          <w:rFonts w:ascii="Tahoma" w:hAnsi="Tahoma" w:cs="Tahoma"/>
          <w:lang w:eastAsia="es-CO"/>
        </w:rPr>
        <w:t xml:space="preserve">la sentencia </w:t>
      </w:r>
      <w:r w:rsidRPr="00202697">
        <w:rPr>
          <w:rFonts w:ascii="Tahoma" w:hAnsi="Tahoma" w:cs="Tahoma"/>
        </w:rPr>
        <w:t xml:space="preserve">proferida por el Juzgado Cuarto Laboral del Circuito de Pereira el 19 de octubre de 2022, dentro del proceso ordinario laboral </w:t>
      </w:r>
      <w:r w:rsidRPr="00202697">
        <w:rPr>
          <w:rStyle w:val="normaltextrun"/>
          <w:rFonts w:ascii="Tahoma" w:hAnsi="Tahoma" w:cs="Tahoma"/>
        </w:rPr>
        <w:t xml:space="preserve">adelantado por </w:t>
      </w:r>
      <w:r w:rsidRPr="00202697">
        <w:rPr>
          <w:rStyle w:val="normaltextrun"/>
          <w:rFonts w:ascii="Tahoma" w:hAnsi="Tahoma" w:cs="Tahoma"/>
          <w:b/>
        </w:rPr>
        <w:t>Oscar Julián Hincapié Ayala, Alexandra María Hincapié Ayala, Diego Alejandro Hincapié Ayala, Luz Adriana Hincapié López y Paula Estefanía Hincapié López</w:t>
      </w:r>
      <w:r w:rsidRPr="00202697">
        <w:rPr>
          <w:rStyle w:val="normaltextrun"/>
          <w:rFonts w:ascii="Tahoma" w:hAnsi="Tahoma" w:cs="Tahoma"/>
        </w:rPr>
        <w:t xml:space="preserve"> -</w:t>
      </w:r>
      <w:r w:rsidRPr="00202697">
        <w:rPr>
          <w:rFonts w:ascii="Tahoma" w:hAnsi="Tahoma" w:cs="Tahoma"/>
          <w:bCs/>
        </w:rPr>
        <w:t xml:space="preserve">Herederos determinados de </w:t>
      </w:r>
      <w:r w:rsidRPr="00202697">
        <w:rPr>
          <w:rFonts w:ascii="Tahoma" w:hAnsi="Tahoma" w:cs="Tahoma"/>
          <w:b/>
          <w:bCs/>
        </w:rPr>
        <w:t>Oscar Hincapié Correa-</w:t>
      </w:r>
      <w:r w:rsidRPr="00202697">
        <w:rPr>
          <w:rStyle w:val="normaltextrun"/>
          <w:rFonts w:ascii="Tahoma" w:hAnsi="Tahoma" w:cs="Tahoma"/>
          <w:b/>
          <w:bCs/>
        </w:rPr>
        <w:t xml:space="preserve">, </w:t>
      </w:r>
      <w:r w:rsidRPr="00202697">
        <w:rPr>
          <w:rStyle w:val="normaltextrun"/>
          <w:rFonts w:ascii="Tahoma" w:hAnsi="Tahoma" w:cs="Tahoma"/>
        </w:rPr>
        <w:t xml:space="preserve">en contra de </w:t>
      </w:r>
      <w:r w:rsidRPr="00202697">
        <w:rPr>
          <w:rStyle w:val="normaltextrun"/>
          <w:rFonts w:ascii="Tahoma" w:hAnsi="Tahoma" w:cs="Tahoma"/>
          <w:b/>
        </w:rPr>
        <w:t>Ariamiro Trujillo Velasco</w:t>
      </w:r>
      <w:r w:rsidRPr="00202697">
        <w:rPr>
          <w:rStyle w:val="normaltextrun"/>
          <w:rFonts w:ascii="Tahoma" w:hAnsi="Tahoma" w:cs="Tahoma"/>
          <w:b/>
          <w:bCs/>
        </w:rPr>
        <w:t>.</w:t>
      </w:r>
    </w:p>
    <w:p w14:paraId="15BFCB08" w14:textId="77777777" w:rsidR="00F21F8D" w:rsidRPr="00202697" w:rsidRDefault="00F21F8D" w:rsidP="00202697">
      <w:pPr>
        <w:spacing w:line="276" w:lineRule="auto"/>
        <w:ind w:firstLine="708"/>
        <w:jc w:val="both"/>
        <w:rPr>
          <w:rFonts w:ascii="Tahoma" w:hAnsi="Tahoma" w:cs="Tahoma"/>
        </w:rPr>
      </w:pPr>
      <w:r w:rsidRPr="00202697">
        <w:rPr>
          <w:rFonts w:ascii="Tahoma" w:hAnsi="Tahoma" w:cs="Tahoma"/>
        </w:rPr>
        <w:t xml:space="preserve"> </w:t>
      </w:r>
    </w:p>
    <w:p w14:paraId="79DCB88F" w14:textId="3B01DD60" w:rsidR="00F21F8D" w:rsidRPr="00202697" w:rsidRDefault="00F21F8D" w:rsidP="00202697">
      <w:pPr>
        <w:spacing w:line="276" w:lineRule="auto"/>
        <w:ind w:firstLine="708"/>
        <w:jc w:val="both"/>
        <w:rPr>
          <w:rFonts w:ascii="Tahoma" w:hAnsi="Tahoma" w:cs="Tahoma"/>
        </w:rPr>
      </w:pPr>
      <w:r w:rsidRPr="00202697">
        <w:rPr>
          <w:rFonts w:ascii="Tahoma" w:hAnsi="Tahoma" w:cs="Tahoma"/>
          <w:b/>
        </w:rPr>
        <w:t>SEGUNDO: CONDENAR</w:t>
      </w:r>
      <w:r w:rsidRPr="00202697">
        <w:rPr>
          <w:rFonts w:ascii="Tahoma" w:hAnsi="Tahoma" w:cs="Tahoma"/>
        </w:rPr>
        <w:t xml:space="preserve"> en costas de segunda instancia a la parte actora en favor del demandado. Liquídense por el juzgado de origen. </w:t>
      </w:r>
    </w:p>
    <w:p w14:paraId="1F531291" w14:textId="77777777" w:rsidR="00202697" w:rsidRPr="00202697" w:rsidRDefault="00202697" w:rsidP="00202697">
      <w:pPr>
        <w:spacing w:line="276" w:lineRule="auto"/>
        <w:jc w:val="both"/>
        <w:rPr>
          <w:rFonts w:ascii="Tahoma" w:eastAsia="Calibri" w:hAnsi="Tahoma" w:cs="Tahoma"/>
          <w:lang w:val="es-CO" w:eastAsia="en-US"/>
        </w:rPr>
      </w:pPr>
      <w:bookmarkStart w:id="5" w:name="_Hlk126574973"/>
    </w:p>
    <w:p w14:paraId="50FBF78D" w14:textId="77777777" w:rsidR="00202697" w:rsidRPr="00202697" w:rsidRDefault="00202697" w:rsidP="00202697">
      <w:pPr>
        <w:spacing w:line="276" w:lineRule="auto"/>
        <w:jc w:val="center"/>
        <w:rPr>
          <w:rFonts w:ascii="Tahoma" w:eastAsia="Tahoma" w:hAnsi="Tahoma" w:cs="Tahoma"/>
          <w:b/>
          <w:bCs/>
          <w:lang w:val="es-CO" w:eastAsia="en-US"/>
        </w:rPr>
      </w:pPr>
      <w:r w:rsidRPr="00202697">
        <w:rPr>
          <w:rFonts w:ascii="Tahoma" w:eastAsia="Tahoma" w:hAnsi="Tahoma" w:cs="Tahoma"/>
          <w:b/>
          <w:bCs/>
          <w:lang w:val="es-CO" w:eastAsia="en-US"/>
        </w:rPr>
        <w:t>NOTIFÍQUESE Y CÚMPLASE</w:t>
      </w:r>
    </w:p>
    <w:p w14:paraId="6D54C2DF" w14:textId="77777777" w:rsidR="00202697" w:rsidRPr="00202697" w:rsidRDefault="00202697" w:rsidP="00202697">
      <w:pPr>
        <w:spacing w:line="276" w:lineRule="auto"/>
        <w:jc w:val="both"/>
        <w:rPr>
          <w:rFonts w:ascii="Tahoma" w:eastAsia="Calibri" w:hAnsi="Tahoma" w:cs="Tahoma"/>
          <w:lang w:val="es-CO" w:eastAsia="en-US"/>
        </w:rPr>
      </w:pPr>
      <w:r w:rsidRPr="00202697">
        <w:rPr>
          <w:rFonts w:ascii="Tahoma" w:eastAsia="Calibri" w:hAnsi="Tahoma" w:cs="Tahoma"/>
          <w:lang w:val="es-CO" w:eastAsia="en-US"/>
        </w:rPr>
        <w:t xml:space="preserve"> </w:t>
      </w:r>
    </w:p>
    <w:p w14:paraId="67C4DF5E" w14:textId="77777777" w:rsidR="00202697" w:rsidRPr="00202697" w:rsidRDefault="00202697" w:rsidP="00202697">
      <w:pPr>
        <w:widowControl w:val="0"/>
        <w:autoSpaceDE w:val="0"/>
        <w:autoSpaceDN w:val="0"/>
        <w:adjustRightInd w:val="0"/>
        <w:spacing w:line="276" w:lineRule="auto"/>
        <w:jc w:val="both"/>
        <w:rPr>
          <w:rFonts w:ascii="Tahoma" w:hAnsi="Tahoma" w:cs="Tahoma"/>
        </w:rPr>
      </w:pPr>
      <w:r w:rsidRPr="00202697">
        <w:rPr>
          <w:rFonts w:ascii="Tahoma" w:hAnsi="Tahoma" w:cs="Tahoma"/>
        </w:rPr>
        <w:tab/>
        <w:t>La Magistrada ponente,</w:t>
      </w:r>
    </w:p>
    <w:p w14:paraId="06BA0AD2" w14:textId="77777777" w:rsidR="00202697" w:rsidRPr="00202697" w:rsidRDefault="00202697" w:rsidP="00202697">
      <w:pPr>
        <w:spacing w:line="276" w:lineRule="auto"/>
        <w:rPr>
          <w:rFonts w:ascii="Tahoma" w:hAnsi="Tahoma" w:cs="Tahoma"/>
        </w:rPr>
      </w:pPr>
    </w:p>
    <w:p w14:paraId="2A3DBC75" w14:textId="77777777" w:rsidR="00202697" w:rsidRPr="00202697" w:rsidRDefault="00202697" w:rsidP="00202697">
      <w:pPr>
        <w:spacing w:line="276" w:lineRule="auto"/>
        <w:rPr>
          <w:rFonts w:ascii="Tahoma" w:hAnsi="Tahoma" w:cs="Tahoma"/>
        </w:rPr>
      </w:pPr>
    </w:p>
    <w:p w14:paraId="1D73A7C0" w14:textId="77777777" w:rsidR="00202697" w:rsidRPr="00202697" w:rsidRDefault="00202697" w:rsidP="00202697">
      <w:pPr>
        <w:spacing w:line="276" w:lineRule="auto"/>
        <w:rPr>
          <w:rFonts w:ascii="Tahoma" w:hAnsi="Tahoma" w:cs="Tahoma"/>
        </w:rPr>
      </w:pPr>
    </w:p>
    <w:p w14:paraId="78F74305" w14:textId="77777777" w:rsidR="00202697" w:rsidRPr="00202697" w:rsidRDefault="00202697" w:rsidP="00202697">
      <w:pPr>
        <w:keepNext/>
        <w:spacing w:line="276" w:lineRule="auto"/>
        <w:jc w:val="center"/>
        <w:outlineLvl w:val="2"/>
        <w:rPr>
          <w:rFonts w:ascii="Tahoma" w:hAnsi="Tahoma" w:cs="Tahoma"/>
          <w:b/>
          <w:bCs/>
        </w:rPr>
      </w:pPr>
      <w:r w:rsidRPr="00202697">
        <w:rPr>
          <w:rFonts w:ascii="Tahoma" w:hAnsi="Tahoma" w:cs="Tahoma"/>
          <w:b/>
          <w:bCs/>
        </w:rPr>
        <w:t>ANA LUCÍA CAICEDO CALDERÓN</w:t>
      </w:r>
    </w:p>
    <w:p w14:paraId="40D30197" w14:textId="77777777" w:rsidR="00202697" w:rsidRPr="00202697" w:rsidRDefault="00202697" w:rsidP="00202697">
      <w:pPr>
        <w:spacing w:line="276" w:lineRule="auto"/>
        <w:rPr>
          <w:rFonts w:ascii="Tahoma" w:hAnsi="Tahoma" w:cs="Tahoma"/>
        </w:rPr>
      </w:pPr>
    </w:p>
    <w:p w14:paraId="79F0D18C" w14:textId="77777777" w:rsidR="00202697" w:rsidRPr="00202697" w:rsidRDefault="00202697" w:rsidP="00202697">
      <w:pPr>
        <w:spacing w:line="276" w:lineRule="auto"/>
        <w:ind w:firstLine="708"/>
        <w:rPr>
          <w:rFonts w:ascii="Tahoma" w:hAnsi="Tahoma" w:cs="Tahoma"/>
        </w:rPr>
      </w:pPr>
      <w:bookmarkStart w:id="6" w:name="_Hlk62478330"/>
      <w:r w:rsidRPr="00202697">
        <w:rPr>
          <w:rFonts w:ascii="Tahoma" w:hAnsi="Tahoma" w:cs="Tahoma"/>
        </w:rPr>
        <w:t>La Magistrada y el Magistrado,</w:t>
      </w:r>
    </w:p>
    <w:p w14:paraId="26A3E3F1" w14:textId="77777777" w:rsidR="00202697" w:rsidRPr="00202697" w:rsidRDefault="00202697" w:rsidP="00202697">
      <w:pPr>
        <w:spacing w:line="276" w:lineRule="auto"/>
        <w:rPr>
          <w:rFonts w:ascii="Tahoma" w:hAnsi="Tahoma" w:cs="Tahoma"/>
        </w:rPr>
      </w:pPr>
    </w:p>
    <w:p w14:paraId="786C6698" w14:textId="77777777" w:rsidR="00202697" w:rsidRPr="00202697" w:rsidRDefault="00202697" w:rsidP="00202697">
      <w:pPr>
        <w:spacing w:line="276" w:lineRule="auto"/>
        <w:rPr>
          <w:rFonts w:ascii="Tahoma" w:hAnsi="Tahoma" w:cs="Tahoma"/>
        </w:rPr>
      </w:pPr>
    </w:p>
    <w:p w14:paraId="71A8D172" w14:textId="77777777" w:rsidR="00202697" w:rsidRPr="00202697" w:rsidRDefault="00202697" w:rsidP="00202697">
      <w:pPr>
        <w:spacing w:line="276" w:lineRule="auto"/>
        <w:rPr>
          <w:rFonts w:ascii="Tahoma" w:hAnsi="Tahoma" w:cs="Tahoma"/>
        </w:rPr>
      </w:pPr>
    </w:p>
    <w:p w14:paraId="747808E8" w14:textId="77777777" w:rsidR="00202697" w:rsidRPr="00202697" w:rsidRDefault="00202697" w:rsidP="00202697">
      <w:pPr>
        <w:spacing w:line="276" w:lineRule="auto"/>
        <w:jc w:val="both"/>
        <w:rPr>
          <w:rFonts w:ascii="Tahoma" w:eastAsia="Calibri" w:hAnsi="Tahoma" w:cs="Tahoma"/>
          <w:lang w:eastAsia="en-US"/>
        </w:rPr>
      </w:pPr>
      <w:r w:rsidRPr="00202697">
        <w:rPr>
          <w:rFonts w:ascii="Tahoma" w:hAnsi="Tahoma" w:cs="Tahoma"/>
          <w:b/>
          <w:bCs/>
        </w:rPr>
        <w:t>OLGA LUCÍA HOYOS SEPÚLVEDA</w:t>
      </w:r>
      <w:r w:rsidRPr="00202697">
        <w:rPr>
          <w:rFonts w:ascii="Tahoma" w:hAnsi="Tahoma" w:cs="Tahoma"/>
          <w:b/>
          <w:bCs/>
        </w:rPr>
        <w:tab/>
      </w:r>
      <w:r w:rsidRPr="00202697">
        <w:rPr>
          <w:rFonts w:ascii="Tahoma" w:hAnsi="Tahoma" w:cs="Tahoma"/>
          <w:b/>
          <w:bCs/>
        </w:rPr>
        <w:tab/>
        <w:t>GERMÁN DARÍO GÓEZ VINASCO</w:t>
      </w:r>
      <w:bookmarkEnd w:id="5"/>
      <w:bookmarkEnd w:id="6"/>
    </w:p>
    <w:p w14:paraId="17F6AB71" w14:textId="4288AFE0" w:rsidR="00202697" w:rsidRPr="00202697" w:rsidRDefault="00202697" w:rsidP="00202697">
      <w:pPr>
        <w:spacing w:line="276" w:lineRule="auto"/>
        <w:jc w:val="both"/>
        <w:rPr>
          <w:rFonts w:ascii="Tahoma" w:hAnsi="Tahoma" w:cs="Tahoma"/>
          <w:lang w:eastAsia="es-CO"/>
        </w:rPr>
      </w:pPr>
      <w:r>
        <w:rPr>
          <w:rFonts w:ascii="Tahoma" w:hAnsi="Tahoma" w:cs="Tahoma"/>
          <w:lang w:eastAsia="es-CO"/>
        </w:rPr>
        <w:t>Con salvamento de voto</w:t>
      </w:r>
    </w:p>
    <w:sectPr w:rsidR="00202697" w:rsidRPr="00202697" w:rsidSect="009379C3">
      <w:headerReference w:type="even" r:id="rId13"/>
      <w:headerReference w:type="default" r:id="rId14"/>
      <w:footerReference w:type="default" r:id="rId15"/>
      <w:pgSz w:w="12242" w:h="18722" w:code="258"/>
      <w:pgMar w:top="1871" w:right="1304" w:bottom="1304" w:left="1871" w:header="720" w:footer="720" w:gutter="0"/>
      <w:cols w:space="720"/>
      <w:noEndnote/>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7FF9600" w16cex:dateUtc="2023-07-27T21:53:41.037Z"/>
  <w16cex:commentExtensible w16cex:durableId="02CB3772" w16cex:dateUtc="2023-07-28T12:53:01.262Z"/>
  <w16cex:commentExtensible w16cex:durableId="02DCCC11" w16cex:dateUtc="2023-08-02T16:00:09.295Z"/>
  <w16cex:commentExtensible w16cex:durableId="656ED329" w16cex:dateUtc="2023-08-02T16:14:41.761Z"/>
  <w16cex:commentExtensible w16cex:durableId="6AA3DBA3" w16cex:dateUtc="2023-08-02T16:55:39.816Z"/>
  <w16cex:commentExtensible w16cex:durableId="1955F8B0" w16cex:dateUtc="2023-08-03T14:09:48.426Z"/>
  <w16cex:commentExtensible w16cex:durableId="4324FD6E" w16cex:dateUtc="2023-08-03T14:34:31.633Z"/>
  <w16cex:commentExtensible w16cex:durableId="0EF13357" w16cex:dateUtc="2023-08-03T16:43:29.114Z"/>
</w16cex:commentsExtensible>
</file>

<file path=word/commentsIds.xml><?xml version="1.0" encoding="utf-8"?>
<w16cid:commentsIds xmlns:mc="http://schemas.openxmlformats.org/markup-compatibility/2006" xmlns:w16cid="http://schemas.microsoft.com/office/word/2016/wordml/cid" mc:Ignorable="w16cid">
  <w16cid:commentId w16cid:paraId="78BE299A" w16cid:durableId="02DCCC11"/>
  <w16cid:commentId w16cid:paraId="1E2D0842" w16cid:durableId="656ED329"/>
  <w16cid:commentId w16cid:paraId="13A58A71" w16cid:durableId="6AA3DBA3"/>
  <w16cid:commentId w16cid:paraId="5852A8EA" w16cid:durableId="1955F8B0"/>
  <w16cid:commentId w16cid:paraId="548A90CE" w16cid:durableId="4324FD6E"/>
  <w16cid:commentId w16cid:paraId="2E4AC0A3" w16cid:durableId="0EF133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3B835" w14:textId="77777777" w:rsidR="00D95E5B" w:rsidRDefault="00D95E5B">
      <w:r>
        <w:separator/>
      </w:r>
    </w:p>
  </w:endnote>
  <w:endnote w:type="continuationSeparator" w:id="0">
    <w:p w14:paraId="713640F2" w14:textId="77777777" w:rsidR="00D95E5B" w:rsidRDefault="00D95E5B">
      <w:r>
        <w:continuationSeparator/>
      </w:r>
    </w:p>
  </w:endnote>
  <w:endnote w:type="continuationNotice" w:id="1">
    <w:p w14:paraId="784CB9AA" w14:textId="77777777" w:rsidR="00D95E5B" w:rsidRDefault="00D95E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E6694" w14:textId="0DC0A575" w:rsidR="008B113F" w:rsidRPr="00AF7A64" w:rsidRDefault="008B113F" w:rsidP="00AF7A64">
    <w:pPr>
      <w:pStyle w:val="Piedepgina"/>
      <w:jc w:val="right"/>
      <w:rPr>
        <w:rFonts w:ascii="Arial" w:hAnsi="Arial" w:cs="Arial"/>
        <w:sz w:val="18"/>
      </w:rPr>
    </w:pPr>
    <w:r w:rsidRPr="00AF7A64">
      <w:rPr>
        <w:rFonts w:ascii="Arial" w:hAnsi="Arial" w:cs="Arial"/>
        <w:sz w:val="18"/>
      </w:rPr>
      <w:fldChar w:fldCharType="begin"/>
    </w:r>
    <w:r w:rsidRPr="00AF7A64">
      <w:rPr>
        <w:rFonts w:ascii="Arial" w:hAnsi="Arial" w:cs="Arial"/>
        <w:sz w:val="18"/>
      </w:rPr>
      <w:instrText>PAGE   \* MERGEFORMAT</w:instrText>
    </w:r>
    <w:r w:rsidRPr="00AF7A64">
      <w:rPr>
        <w:rFonts w:ascii="Arial" w:hAnsi="Arial" w:cs="Arial"/>
        <w:sz w:val="18"/>
      </w:rPr>
      <w:fldChar w:fldCharType="separate"/>
    </w:r>
    <w:r w:rsidR="000C0386">
      <w:rPr>
        <w:rFonts w:ascii="Arial" w:hAnsi="Arial" w:cs="Arial"/>
        <w:noProof/>
        <w:sz w:val="18"/>
      </w:rPr>
      <w:t>10</w:t>
    </w:r>
    <w:r w:rsidRPr="00AF7A64">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33D0B" w14:textId="77777777" w:rsidR="00D95E5B" w:rsidRDefault="00D95E5B">
      <w:r>
        <w:separator/>
      </w:r>
    </w:p>
  </w:footnote>
  <w:footnote w:type="continuationSeparator" w:id="0">
    <w:p w14:paraId="11CD7207" w14:textId="77777777" w:rsidR="00D95E5B" w:rsidRDefault="00D95E5B">
      <w:r>
        <w:continuationSeparator/>
      </w:r>
    </w:p>
  </w:footnote>
  <w:footnote w:type="continuationNotice" w:id="1">
    <w:p w14:paraId="32B3A912" w14:textId="77777777" w:rsidR="00D95E5B" w:rsidRDefault="00D95E5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BB9DD" w14:textId="77777777" w:rsidR="008B113F" w:rsidRDefault="008B11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E63849" w14:textId="77777777" w:rsidR="008B113F" w:rsidRDefault="008B113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97C54" w14:textId="36B975F8" w:rsidR="008B113F" w:rsidRPr="00AF7A64" w:rsidRDefault="008B113F" w:rsidP="00AF7A64">
    <w:pPr>
      <w:pStyle w:val="Ttulo"/>
      <w:spacing w:line="240" w:lineRule="auto"/>
      <w:jc w:val="both"/>
      <w:rPr>
        <w:b w:val="0"/>
        <w:bCs/>
        <w:sz w:val="18"/>
        <w:szCs w:val="18"/>
      </w:rPr>
    </w:pPr>
    <w:r w:rsidRPr="00AF7A64">
      <w:rPr>
        <w:b w:val="0"/>
        <w:bCs/>
        <w:sz w:val="18"/>
        <w:szCs w:val="18"/>
      </w:rPr>
      <w:t>Radicación No.:</w:t>
    </w:r>
    <w:r w:rsidRPr="00AF7A64">
      <w:rPr>
        <w:b w:val="0"/>
        <w:bCs/>
        <w:sz w:val="18"/>
        <w:szCs w:val="18"/>
      </w:rPr>
      <w:tab/>
      <w:t>66001-31-05-004-2016-00350-02</w:t>
    </w:r>
  </w:p>
  <w:p w14:paraId="79D4FB09" w14:textId="13CBCC92" w:rsidR="008B113F" w:rsidRPr="00AF7A64" w:rsidRDefault="008B113F" w:rsidP="00AF7A64">
    <w:pPr>
      <w:pStyle w:val="Ttulo"/>
      <w:spacing w:line="240" w:lineRule="auto"/>
      <w:jc w:val="both"/>
      <w:rPr>
        <w:b w:val="0"/>
        <w:bCs/>
        <w:sz w:val="18"/>
        <w:szCs w:val="18"/>
      </w:rPr>
    </w:pPr>
    <w:r w:rsidRPr="00AF7A64">
      <w:rPr>
        <w:b w:val="0"/>
        <w:bCs/>
        <w:sz w:val="18"/>
        <w:szCs w:val="18"/>
      </w:rPr>
      <w:t>Demandante:</w:t>
    </w:r>
    <w:r w:rsidRPr="00AF7A64">
      <w:rPr>
        <w:b w:val="0"/>
        <w:bCs/>
        <w:sz w:val="18"/>
        <w:szCs w:val="18"/>
      </w:rPr>
      <w:tab/>
      <w:t>Herederos determinados e indeterminados de Oscar Hincapié Correa</w:t>
    </w:r>
  </w:p>
  <w:p w14:paraId="30DC2CB1" w14:textId="5A7580AE" w:rsidR="008B113F" w:rsidRPr="00AF7A64" w:rsidRDefault="008B113F" w:rsidP="00AF7A64">
    <w:pPr>
      <w:pStyle w:val="Ttulo"/>
      <w:spacing w:line="240" w:lineRule="auto"/>
      <w:ind w:left="708" w:hanging="708"/>
      <w:jc w:val="both"/>
      <w:rPr>
        <w:b w:val="0"/>
        <w:bCs/>
        <w:sz w:val="18"/>
        <w:szCs w:val="18"/>
      </w:rPr>
    </w:pPr>
    <w:r w:rsidRPr="00AF7A64">
      <w:rPr>
        <w:b w:val="0"/>
        <w:bCs/>
        <w:sz w:val="18"/>
        <w:szCs w:val="18"/>
      </w:rPr>
      <w:t>Demandado:</w:t>
    </w:r>
    <w:r w:rsidRPr="00AF7A64">
      <w:rPr>
        <w:b w:val="0"/>
        <w:bCs/>
        <w:sz w:val="18"/>
        <w:szCs w:val="18"/>
      </w:rPr>
      <w:tab/>
      <w:t>Ariamiro Trujillo Velasco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D12733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B4BFC"/>
    <w:multiLevelType w:val="multilevel"/>
    <w:tmpl w:val="CA9EB756"/>
    <w:lvl w:ilvl="0">
      <w:start w:val="6"/>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 w15:restartNumberingAfterBreak="0">
    <w:nsid w:val="024C4324"/>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3" w15:restartNumberingAfterBreak="0">
    <w:nsid w:val="091B7061"/>
    <w:multiLevelType w:val="multilevel"/>
    <w:tmpl w:val="28F6C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7E62F6"/>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5" w15:restartNumberingAfterBreak="0">
    <w:nsid w:val="0DBA3EAC"/>
    <w:multiLevelType w:val="hybridMultilevel"/>
    <w:tmpl w:val="97423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5CE3BB1"/>
    <w:multiLevelType w:val="hybridMultilevel"/>
    <w:tmpl w:val="9AA2BAFA"/>
    <w:lvl w:ilvl="0" w:tplc="330C9AB4">
      <w:start w:val="1"/>
      <w:numFmt w:val="decimal"/>
      <w:lvlText w:val="%1."/>
      <w:lvlJc w:val="left"/>
      <w:pPr>
        <w:ind w:left="5039" w:hanging="360"/>
      </w:pPr>
    </w:lvl>
    <w:lvl w:ilvl="1" w:tplc="240A0019">
      <w:start w:val="1"/>
      <w:numFmt w:val="lowerLetter"/>
      <w:lvlText w:val="%2."/>
      <w:lvlJc w:val="left"/>
      <w:pPr>
        <w:ind w:left="5759" w:hanging="360"/>
      </w:pPr>
    </w:lvl>
    <w:lvl w:ilvl="2" w:tplc="240A001B">
      <w:start w:val="1"/>
      <w:numFmt w:val="lowerRoman"/>
      <w:lvlText w:val="%3."/>
      <w:lvlJc w:val="right"/>
      <w:pPr>
        <w:ind w:left="6479" w:hanging="180"/>
      </w:pPr>
    </w:lvl>
    <w:lvl w:ilvl="3" w:tplc="240A000F">
      <w:start w:val="1"/>
      <w:numFmt w:val="decimal"/>
      <w:lvlText w:val="%4."/>
      <w:lvlJc w:val="left"/>
      <w:pPr>
        <w:ind w:left="7199" w:hanging="360"/>
      </w:pPr>
    </w:lvl>
    <w:lvl w:ilvl="4" w:tplc="240A0019">
      <w:start w:val="1"/>
      <w:numFmt w:val="lowerLetter"/>
      <w:lvlText w:val="%5."/>
      <w:lvlJc w:val="left"/>
      <w:pPr>
        <w:ind w:left="7919" w:hanging="360"/>
      </w:pPr>
    </w:lvl>
    <w:lvl w:ilvl="5" w:tplc="240A001B">
      <w:start w:val="1"/>
      <w:numFmt w:val="lowerRoman"/>
      <w:lvlText w:val="%6."/>
      <w:lvlJc w:val="right"/>
      <w:pPr>
        <w:ind w:left="8639" w:hanging="180"/>
      </w:pPr>
    </w:lvl>
    <w:lvl w:ilvl="6" w:tplc="240A000F">
      <w:start w:val="1"/>
      <w:numFmt w:val="decimal"/>
      <w:lvlText w:val="%7."/>
      <w:lvlJc w:val="left"/>
      <w:pPr>
        <w:ind w:left="9359" w:hanging="360"/>
      </w:pPr>
    </w:lvl>
    <w:lvl w:ilvl="7" w:tplc="240A0019">
      <w:start w:val="1"/>
      <w:numFmt w:val="lowerLetter"/>
      <w:lvlText w:val="%8."/>
      <w:lvlJc w:val="left"/>
      <w:pPr>
        <w:ind w:left="10079" w:hanging="360"/>
      </w:pPr>
    </w:lvl>
    <w:lvl w:ilvl="8" w:tplc="240A001B">
      <w:start w:val="1"/>
      <w:numFmt w:val="lowerRoman"/>
      <w:lvlText w:val="%9."/>
      <w:lvlJc w:val="right"/>
      <w:pPr>
        <w:ind w:left="10799" w:hanging="180"/>
      </w:pPr>
    </w:lvl>
  </w:abstractNum>
  <w:abstractNum w:abstractNumId="7" w15:restartNumberingAfterBreak="0">
    <w:nsid w:val="17F849DB"/>
    <w:multiLevelType w:val="hybridMultilevel"/>
    <w:tmpl w:val="53F40C5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8" w15:restartNumberingAfterBreak="0">
    <w:nsid w:val="19D367EB"/>
    <w:multiLevelType w:val="hybridMultilevel"/>
    <w:tmpl w:val="DCDEC440"/>
    <w:lvl w:ilvl="0" w:tplc="240A0019">
      <w:start w:val="1"/>
      <w:numFmt w:val="lowerLetter"/>
      <w:lvlText w:val="%1."/>
      <w:lvlJc w:val="left"/>
      <w:pPr>
        <w:ind w:left="1426" w:hanging="360"/>
      </w:pPr>
      <w:rPr>
        <w:rFonts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9" w15:restartNumberingAfterBreak="0">
    <w:nsid w:val="1AF555B0"/>
    <w:multiLevelType w:val="hybridMultilevel"/>
    <w:tmpl w:val="0286131C"/>
    <w:lvl w:ilvl="0" w:tplc="9566ED0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0" w15:restartNumberingAfterBreak="0">
    <w:nsid w:val="1BCB7A59"/>
    <w:multiLevelType w:val="multilevel"/>
    <w:tmpl w:val="551220DC"/>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F010E2C"/>
    <w:multiLevelType w:val="hybridMultilevel"/>
    <w:tmpl w:val="AA34124A"/>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2" w15:restartNumberingAfterBreak="0">
    <w:nsid w:val="2050461F"/>
    <w:multiLevelType w:val="hybridMultilevel"/>
    <w:tmpl w:val="4C8AD8F8"/>
    <w:lvl w:ilvl="0" w:tplc="CB7C06D4">
      <w:start w:val="1"/>
      <w:numFmt w:val="upp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2475524B"/>
    <w:multiLevelType w:val="multilevel"/>
    <w:tmpl w:val="828803E0"/>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4" w15:restartNumberingAfterBreak="0">
    <w:nsid w:val="274113AA"/>
    <w:multiLevelType w:val="hybridMultilevel"/>
    <w:tmpl w:val="284AE862"/>
    <w:lvl w:ilvl="0" w:tplc="4E0EF3A8">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5" w15:restartNumberingAfterBreak="0">
    <w:nsid w:val="2AFC3CE4"/>
    <w:multiLevelType w:val="multilevel"/>
    <w:tmpl w:val="531485BC"/>
    <w:lvl w:ilvl="0">
      <w:start w:val="6"/>
      <w:numFmt w:val="decimal"/>
      <w:lvlText w:val="%1."/>
      <w:lvlJc w:val="left"/>
      <w:pPr>
        <w:ind w:left="450" w:hanging="450"/>
      </w:pPr>
      <w:rPr>
        <w:rFonts w:hint="default"/>
        <w:b/>
      </w:rPr>
    </w:lvl>
    <w:lvl w:ilvl="1">
      <w:start w:val="3"/>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16" w15:restartNumberingAfterBreak="0">
    <w:nsid w:val="2B934EAE"/>
    <w:multiLevelType w:val="hybridMultilevel"/>
    <w:tmpl w:val="71345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5151196"/>
    <w:multiLevelType w:val="hybridMultilevel"/>
    <w:tmpl w:val="0BD40E34"/>
    <w:lvl w:ilvl="0" w:tplc="0D2E0D2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004102"/>
    <w:multiLevelType w:val="hybridMultilevel"/>
    <w:tmpl w:val="27AC5556"/>
    <w:lvl w:ilvl="0" w:tplc="F1EA4D62">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9" w15:restartNumberingAfterBreak="0">
    <w:nsid w:val="3ECD7F20"/>
    <w:multiLevelType w:val="hybridMultilevel"/>
    <w:tmpl w:val="92566AA8"/>
    <w:lvl w:ilvl="0" w:tplc="C6CE5D4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43BE1A1A"/>
    <w:multiLevelType w:val="hybridMultilevel"/>
    <w:tmpl w:val="3A30B7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4BE6439"/>
    <w:multiLevelType w:val="hybridMultilevel"/>
    <w:tmpl w:val="DEC4A1B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4DD76513"/>
    <w:multiLevelType w:val="multilevel"/>
    <w:tmpl w:val="A20426BA"/>
    <w:lvl w:ilvl="0">
      <w:start w:val="6"/>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564" w:hanging="144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476" w:hanging="2520"/>
      </w:pPr>
      <w:rPr>
        <w:rFonts w:hint="default"/>
      </w:rPr>
    </w:lvl>
    <w:lvl w:ilvl="8">
      <w:start w:val="1"/>
      <w:numFmt w:val="decimal"/>
      <w:lvlText w:val="%1.%2.%3.%4.%5.%6.%7.%8.%9."/>
      <w:lvlJc w:val="left"/>
      <w:pPr>
        <w:ind w:left="8184" w:hanging="2520"/>
      </w:pPr>
      <w:rPr>
        <w:rFonts w:hint="default"/>
      </w:rPr>
    </w:lvl>
  </w:abstractNum>
  <w:abstractNum w:abstractNumId="23" w15:restartNumberingAfterBreak="0">
    <w:nsid w:val="504F399C"/>
    <w:multiLevelType w:val="hybridMultilevel"/>
    <w:tmpl w:val="80BC4524"/>
    <w:lvl w:ilvl="0" w:tplc="604A7F8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4" w15:restartNumberingAfterBreak="0">
    <w:nsid w:val="50C37D78"/>
    <w:multiLevelType w:val="hybridMultilevel"/>
    <w:tmpl w:val="E5907C66"/>
    <w:lvl w:ilvl="0" w:tplc="5D52AFD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54546D26"/>
    <w:multiLevelType w:val="multilevel"/>
    <w:tmpl w:val="99BA01DC"/>
    <w:lvl w:ilvl="0">
      <w:start w:val="1"/>
      <w:numFmt w:val="decimal"/>
      <w:lvlText w:val="%1."/>
      <w:lvlJc w:val="left"/>
      <w:pPr>
        <w:ind w:left="720" w:hanging="360"/>
      </w:pPr>
    </w:lvl>
    <w:lvl w:ilvl="1">
      <w:start w:val="1"/>
      <w:numFmt w:val="decimal"/>
      <w:isLgl/>
      <w:lvlText w:val="%1.%2."/>
      <w:lvlJc w:val="left"/>
      <w:pPr>
        <w:ind w:left="1080" w:hanging="720"/>
      </w:pPr>
      <w:rPr>
        <w:b/>
      </w:r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26" w15:restartNumberingAfterBreak="0">
    <w:nsid w:val="58493FF4"/>
    <w:multiLevelType w:val="hybridMultilevel"/>
    <w:tmpl w:val="63B82720"/>
    <w:lvl w:ilvl="0" w:tplc="240A0001">
      <w:start w:val="1"/>
      <w:numFmt w:val="bullet"/>
      <w:lvlText w:val=""/>
      <w:lvlJc w:val="left"/>
      <w:pPr>
        <w:ind w:left="1426" w:hanging="360"/>
      </w:pPr>
      <w:rPr>
        <w:rFonts w:ascii="Symbol" w:hAnsi="Symbol" w:hint="default"/>
      </w:rPr>
    </w:lvl>
    <w:lvl w:ilvl="1" w:tplc="240A0003" w:tentative="1">
      <w:start w:val="1"/>
      <w:numFmt w:val="bullet"/>
      <w:lvlText w:val="o"/>
      <w:lvlJc w:val="left"/>
      <w:pPr>
        <w:ind w:left="2146" w:hanging="360"/>
      </w:pPr>
      <w:rPr>
        <w:rFonts w:ascii="Courier New" w:hAnsi="Courier New" w:cs="Courier New" w:hint="default"/>
      </w:rPr>
    </w:lvl>
    <w:lvl w:ilvl="2" w:tplc="240A0005" w:tentative="1">
      <w:start w:val="1"/>
      <w:numFmt w:val="bullet"/>
      <w:lvlText w:val=""/>
      <w:lvlJc w:val="left"/>
      <w:pPr>
        <w:ind w:left="2866" w:hanging="360"/>
      </w:pPr>
      <w:rPr>
        <w:rFonts w:ascii="Wingdings" w:hAnsi="Wingdings" w:hint="default"/>
      </w:rPr>
    </w:lvl>
    <w:lvl w:ilvl="3" w:tplc="240A0001" w:tentative="1">
      <w:start w:val="1"/>
      <w:numFmt w:val="bullet"/>
      <w:lvlText w:val=""/>
      <w:lvlJc w:val="left"/>
      <w:pPr>
        <w:ind w:left="3586" w:hanging="360"/>
      </w:pPr>
      <w:rPr>
        <w:rFonts w:ascii="Symbol" w:hAnsi="Symbol" w:hint="default"/>
      </w:rPr>
    </w:lvl>
    <w:lvl w:ilvl="4" w:tplc="240A0003" w:tentative="1">
      <w:start w:val="1"/>
      <w:numFmt w:val="bullet"/>
      <w:lvlText w:val="o"/>
      <w:lvlJc w:val="left"/>
      <w:pPr>
        <w:ind w:left="4306" w:hanging="360"/>
      </w:pPr>
      <w:rPr>
        <w:rFonts w:ascii="Courier New" w:hAnsi="Courier New" w:cs="Courier New" w:hint="default"/>
      </w:rPr>
    </w:lvl>
    <w:lvl w:ilvl="5" w:tplc="240A0005" w:tentative="1">
      <w:start w:val="1"/>
      <w:numFmt w:val="bullet"/>
      <w:lvlText w:val=""/>
      <w:lvlJc w:val="left"/>
      <w:pPr>
        <w:ind w:left="5026" w:hanging="360"/>
      </w:pPr>
      <w:rPr>
        <w:rFonts w:ascii="Wingdings" w:hAnsi="Wingdings" w:hint="default"/>
      </w:rPr>
    </w:lvl>
    <w:lvl w:ilvl="6" w:tplc="240A0001" w:tentative="1">
      <w:start w:val="1"/>
      <w:numFmt w:val="bullet"/>
      <w:lvlText w:val=""/>
      <w:lvlJc w:val="left"/>
      <w:pPr>
        <w:ind w:left="5746" w:hanging="360"/>
      </w:pPr>
      <w:rPr>
        <w:rFonts w:ascii="Symbol" w:hAnsi="Symbol" w:hint="default"/>
      </w:rPr>
    </w:lvl>
    <w:lvl w:ilvl="7" w:tplc="240A0003" w:tentative="1">
      <w:start w:val="1"/>
      <w:numFmt w:val="bullet"/>
      <w:lvlText w:val="o"/>
      <w:lvlJc w:val="left"/>
      <w:pPr>
        <w:ind w:left="6466" w:hanging="360"/>
      </w:pPr>
      <w:rPr>
        <w:rFonts w:ascii="Courier New" w:hAnsi="Courier New" w:cs="Courier New" w:hint="default"/>
      </w:rPr>
    </w:lvl>
    <w:lvl w:ilvl="8" w:tplc="240A0005" w:tentative="1">
      <w:start w:val="1"/>
      <w:numFmt w:val="bullet"/>
      <w:lvlText w:val=""/>
      <w:lvlJc w:val="left"/>
      <w:pPr>
        <w:ind w:left="7186" w:hanging="360"/>
      </w:pPr>
      <w:rPr>
        <w:rFonts w:ascii="Wingdings" w:hAnsi="Wingdings" w:hint="default"/>
      </w:rPr>
    </w:lvl>
  </w:abstractNum>
  <w:abstractNum w:abstractNumId="27" w15:restartNumberingAfterBreak="0">
    <w:nsid w:val="5C073E46"/>
    <w:multiLevelType w:val="hybridMultilevel"/>
    <w:tmpl w:val="7B3C1B7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28"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C74085F"/>
    <w:multiLevelType w:val="hybridMultilevel"/>
    <w:tmpl w:val="3F2615B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60AA2B4D"/>
    <w:multiLevelType w:val="hybridMultilevel"/>
    <w:tmpl w:val="03C84C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1B12170"/>
    <w:multiLevelType w:val="multilevel"/>
    <w:tmpl w:val="037AE2DE"/>
    <w:lvl w:ilvl="0">
      <w:start w:val="6"/>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61C46C50"/>
    <w:multiLevelType w:val="multilevel"/>
    <w:tmpl w:val="D6065DE2"/>
    <w:lvl w:ilvl="0">
      <w:start w:val="1"/>
      <w:numFmt w:val="decimal"/>
      <w:lvlText w:val="%1."/>
      <w:lvlJc w:val="left"/>
      <w:pPr>
        <w:ind w:left="720" w:hanging="360"/>
      </w:pPr>
      <w:rPr>
        <w:rFonts w:ascii="Tahoma" w:hAnsi="Tahoma" w:cs="Tahoma" w:hint="default"/>
        <w:b/>
        <w:sz w:val="24"/>
        <w:szCs w:val="24"/>
      </w:rPr>
    </w:lvl>
    <w:lvl w:ilvl="1">
      <w:start w:val="1"/>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800" w:hanging="144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33" w15:restartNumberingAfterBreak="0">
    <w:nsid w:val="639A588A"/>
    <w:multiLevelType w:val="multilevel"/>
    <w:tmpl w:val="F8240480"/>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4" w15:restartNumberingAfterBreak="0">
    <w:nsid w:val="653B4DD0"/>
    <w:multiLevelType w:val="hybridMultilevel"/>
    <w:tmpl w:val="C6424B9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5" w15:restartNumberingAfterBreak="0">
    <w:nsid w:val="66602B43"/>
    <w:multiLevelType w:val="multilevel"/>
    <w:tmpl w:val="D168296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b/>
        <w:sz w:val="24"/>
        <w:szCs w:val="24"/>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36" w15:restartNumberingAfterBreak="0">
    <w:nsid w:val="66BE5719"/>
    <w:multiLevelType w:val="hybridMultilevel"/>
    <w:tmpl w:val="3290209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7" w15:restartNumberingAfterBreak="0">
    <w:nsid w:val="680E1E92"/>
    <w:multiLevelType w:val="hybridMultilevel"/>
    <w:tmpl w:val="98D6E3BC"/>
    <w:lvl w:ilvl="0" w:tplc="240A001B">
      <w:start w:val="1"/>
      <w:numFmt w:val="lowerRoman"/>
      <w:lvlText w:val="%1."/>
      <w:lvlJc w:val="right"/>
      <w:pPr>
        <w:ind w:left="1428" w:hanging="360"/>
      </w:pPr>
      <w:rPr>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8" w15:restartNumberingAfterBreak="0">
    <w:nsid w:val="68A13F83"/>
    <w:multiLevelType w:val="multilevel"/>
    <w:tmpl w:val="49DCD048"/>
    <w:lvl w:ilvl="0">
      <w:start w:val="6"/>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9" w15:restartNumberingAfterBreak="0">
    <w:nsid w:val="6C5E268C"/>
    <w:multiLevelType w:val="hybridMultilevel"/>
    <w:tmpl w:val="10F6ED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F0E355F"/>
    <w:multiLevelType w:val="hybridMultilevel"/>
    <w:tmpl w:val="C744134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1" w15:restartNumberingAfterBreak="0">
    <w:nsid w:val="70EB2E0D"/>
    <w:multiLevelType w:val="hybridMultilevel"/>
    <w:tmpl w:val="F7786DF2"/>
    <w:lvl w:ilvl="0" w:tplc="382442B6">
      <w:start w:val="1"/>
      <w:numFmt w:val="decimal"/>
      <w:lvlText w:val="%1."/>
      <w:lvlJc w:val="left"/>
      <w:pPr>
        <w:ind w:left="1428" w:hanging="360"/>
      </w:pPr>
      <w:rPr>
        <w:b/>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42" w15:restartNumberingAfterBreak="0">
    <w:nsid w:val="7122728A"/>
    <w:multiLevelType w:val="multilevel"/>
    <w:tmpl w:val="1AC0AE72"/>
    <w:lvl w:ilvl="0">
      <w:start w:val="1"/>
      <w:numFmt w:val="decimal"/>
      <w:lvlText w:val="%1."/>
      <w:lvlJc w:val="left"/>
      <w:pPr>
        <w:ind w:left="1068" w:hanging="360"/>
      </w:pPr>
    </w:lvl>
    <w:lvl w:ilvl="1">
      <w:start w:val="4"/>
      <w:numFmt w:val="decimal"/>
      <w:lvlText w:val="%1.%2."/>
      <w:lvlJc w:val="left"/>
      <w:pPr>
        <w:ind w:left="1428" w:hanging="720"/>
      </w:pPr>
    </w:lvl>
    <w:lvl w:ilvl="2">
      <w:start w:val="1"/>
      <w:numFmt w:val="decimal"/>
      <w:lvlText w:val="%1.%2.%3."/>
      <w:lvlJc w:val="left"/>
      <w:pPr>
        <w:ind w:left="1788" w:hanging="1080"/>
      </w:pPr>
    </w:lvl>
    <w:lvl w:ilvl="3">
      <w:start w:val="1"/>
      <w:numFmt w:val="decimal"/>
      <w:lvlText w:val="%1.%2.%3.%4."/>
      <w:lvlJc w:val="left"/>
      <w:pPr>
        <w:ind w:left="2148" w:hanging="1440"/>
      </w:pPr>
    </w:lvl>
    <w:lvl w:ilvl="4">
      <w:start w:val="1"/>
      <w:numFmt w:val="decimal"/>
      <w:lvlText w:val="%1.%2.%3.%4.%5."/>
      <w:lvlJc w:val="left"/>
      <w:pPr>
        <w:ind w:left="2148" w:hanging="1440"/>
      </w:pPr>
    </w:lvl>
    <w:lvl w:ilvl="5">
      <w:start w:val="1"/>
      <w:numFmt w:val="decimal"/>
      <w:lvlText w:val="%1.%2.%3.%4.%5.%6."/>
      <w:lvlJc w:val="left"/>
      <w:pPr>
        <w:ind w:left="2508" w:hanging="1800"/>
      </w:pPr>
    </w:lvl>
    <w:lvl w:ilvl="6">
      <w:start w:val="1"/>
      <w:numFmt w:val="decimal"/>
      <w:lvlText w:val="%1.%2.%3.%4.%5.%6.%7."/>
      <w:lvlJc w:val="left"/>
      <w:pPr>
        <w:ind w:left="2868" w:hanging="2160"/>
      </w:pPr>
    </w:lvl>
    <w:lvl w:ilvl="7">
      <w:start w:val="1"/>
      <w:numFmt w:val="decimal"/>
      <w:lvlText w:val="%1.%2.%3.%4.%5.%6.%7.%8."/>
      <w:lvlJc w:val="left"/>
      <w:pPr>
        <w:ind w:left="3228" w:hanging="2520"/>
      </w:pPr>
    </w:lvl>
    <w:lvl w:ilvl="8">
      <w:start w:val="1"/>
      <w:numFmt w:val="decimal"/>
      <w:lvlText w:val="%1.%2.%3.%4.%5.%6.%7.%8.%9."/>
      <w:lvlJc w:val="left"/>
      <w:pPr>
        <w:ind w:left="3228" w:hanging="2520"/>
      </w:pPr>
    </w:lvl>
  </w:abstractNum>
  <w:abstractNum w:abstractNumId="43" w15:restartNumberingAfterBreak="0">
    <w:nsid w:val="74524ACA"/>
    <w:multiLevelType w:val="hybridMultilevel"/>
    <w:tmpl w:val="CE3A08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7001011"/>
    <w:multiLevelType w:val="hybridMultilevel"/>
    <w:tmpl w:val="02BC468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5" w15:restartNumberingAfterBreak="0">
    <w:nsid w:val="790C0E95"/>
    <w:multiLevelType w:val="multilevel"/>
    <w:tmpl w:val="754439EC"/>
    <w:lvl w:ilvl="0">
      <w:start w:val="1"/>
      <w:numFmt w:val="decimal"/>
      <w:lvlText w:val="%1."/>
      <w:lvlJc w:val="left"/>
      <w:pPr>
        <w:ind w:left="1068" w:hanging="360"/>
      </w:pPr>
      <w:rPr>
        <w:rFonts w:ascii="Tahoma" w:hAnsi="Tahoma" w:cs="Tahoma" w:hint="default"/>
        <w:b/>
        <w:bCs/>
      </w:rPr>
    </w:lvl>
    <w:lvl w:ilvl="1">
      <w:start w:val="1"/>
      <w:numFmt w:val="decimal"/>
      <w:isLgl/>
      <w:lvlText w:val="%1.%2."/>
      <w:lvlJc w:val="left"/>
      <w:pPr>
        <w:ind w:left="1428" w:hanging="720"/>
      </w:pPr>
      <w:rPr>
        <w:rFonts w:hint="default"/>
        <w:b/>
      </w:rPr>
    </w:lvl>
    <w:lvl w:ilvl="2">
      <w:start w:val="1"/>
      <w:numFmt w:val="decimal"/>
      <w:isLgl/>
      <w:lvlText w:val="%1.%2.%3."/>
      <w:lvlJc w:val="left"/>
      <w:pPr>
        <w:ind w:left="1788" w:hanging="1080"/>
      </w:pPr>
      <w:rPr>
        <w:rFonts w:hint="default"/>
      </w:rPr>
    </w:lvl>
    <w:lvl w:ilvl="3">
      <w:start w:val="1"/>
      <w:numFmt w:val="decimal"/>
      <w:isLgl/>
      <w:lvlText w:val="%1.%2.%3.%4."/>
      <w:lvlJc w:val="left"/>
      <w:pPr>
        <w:ind w:left="2148" w:hanging="1440"/>
      </w:pPr>
      <w:rPr>
        <w:rFonts w:hint="default"/>
      </w:rPr>
    </w:lvl>
    <w:lvl w:ilvl="4">
      <w:start w:val="1"/>
      <w:numFmt w:val="decimal"/>
      <w:isLgl/>
      <w:lvlText w:val="%1.%2.%3.%4.%5."/>
      <w:lvlJc w:val="left"/>
      <w:pPr>
        <w:ind w:left="2148" w:hanging="1440"/>
      </w:pPr>
      <w:rPr>
        <w:rFonts w:hint="default"/>
      </w:rPr>
    </w:lvl>
    <w:lvl w:ilvl="5">
      <w:start w:val="1"/>
      <w:numFmt w:val="decimal"/>
      <w:isLgl/>
      <w:lvlText w:val="%1.%2.%3.%4.%5.%6."/>
      <w:lvlJc w:val="left"/>
      <w:pPr>
        <w:ind w:left="2508" w:hanging="1800"/>
      </w:pPr>
      <w:rPr>
        <w:rFonts w:hint="default"/>
      </w:rPr>
    </w:lvl>
    <w:lvl w:ilvl="6">
      <w:start w:val="1"/>
      <w:numFmt w:val="decimal"/>
      <w:isLgl/>
      <w:lvlText w:val="%1.%2.%3.%4.%5.%6.%7."/>
      <w:lvlJc w:val="left"/>
      <w:pPr>
        <w:ind w:left="2868" w:hanging="2160"/>
      </w:pPr>
      <w:rPr>
        <w:rFonts w:hint="default"/>
      </w:rPr>
    </w:lvl>
    <w:lvl w:ilvl="7">
      <w:start w:val="1"/>
      <w:numFmt w:val="decimal"/>
      <w:isLgl/>
      <w:lvlText w:val="%1.%2.%3.%4.%5.%6.%7.%8."/>
      <w:lvlJc w:val="left"/>
      <w:pPr>
        <w:ind w:left="3228" w:hanging="2520"/>
      </w:pPr>
      <w:rPr>
        <w:rFonts w:hint="default"/>
      </w:rPr>
    </w:lvl>
    <w:lvl w:ilvl="8">
      <w:start w:val="1"/>
      <w:numFmt w:val="decimal"/>
      <w:isLgl/>
      <w:lvlText w:val="%1.%2.%3.%4.%5.%6.%7.%8.%9."/>
      <w:lvlJc w:val="left"/>
      <w:pPr>
        <w:ind w:left="3228" w:hanging="2520"/>
      </w:pPr>
      <w:rPr>
        <w:rFonts w:hint="default"/>
      </w:rPr>
    </w:lvl>
  </w:abstractNum>
  <w:abstractNum w:abstractNumId="46" w15:restartNumberingAfterBreak="0">
    <w:nsid w:val="7BB77B5C"/>
    <w:multiLevelType w:val="hybridMultilevel"/>
    <w:tmpl w:val="0D1AD92A"/>
    <w:lvl w:ilvl="0" w:tplc="07269956">
      <w:start w:val="1"/>
      <w:numFmt w:val="decimal"/>
      <w:lvlText w:val="%1)"/>
      <w:lvlJc w:val="left"/>
      <w:pPr>
        <w:ind w:left="1065" w:hanging="36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num w:numId="1">
    <w:abstractNumId w:val="0"/>
  </w:num>
  <w:num w:numId="2">
    <w:abstractNumId w:val="28"/>
  </w:num>
  <w:num w:numId="3">
    <w:abstractNumId w:val="42"/>
  </w:num>
  <w:num w:numId="4">
    <w:abstractNumId w:val="39"/>
  </w:num>
  <w:num w:numId="5">
    <w:abstractNumId w:val="1"/>
  </w:num>
  <w:num w:numId="6">
    <w:abstractNumId w:val="22"/>
  </w:num>
  <w:num w:numId="7">
    <w:abstractNumId w:val="35"/>
  </w:num>
  <w:num w:numId="8">
    <w:abstractNumId w:val="15"/>
  </w:num>
  <w:num w:numId="9">
    <w:abstractNumId w:val="46"/>
  </w:num>
  <w:num w:numId="10">
    <w:abstractNumId w:val="33"/>
  </w:num>
  <w:num w:numId="11">
    <w:abstractNumId w:val="10"/>
  </w:num>
  <w:num w:numId="12">
    <w:abstractNumId w:val="3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7"/>
  </w:num>
  <w:num w:numId="15">
    <w:abstractNumId w:val="18"/>
  </w:num>
  <w:num w:numId="16">
    <w:abstractNumId w:val="23"/>
  </w:num>
  <w:num w:numId="17">
    <w:abstractNumId w:val="16"/>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26"/>
  </w:num>
  <w:num w:numId="21">
    <w:abstractNumId w:val="11"/>
  </w:num>
  <w:num w:numId="22">
    <w:abstractNumId w:val="43"/>
  </w:num>
  <w:num w:numId="23">
    <w:abstractNumId w:val="27"/>
  </w:num>
  <w:num w:numId="24">
    <w:abstractNumId w:val="45"/>
  </w:num>
  <w:num w:numId="25">
    <w:abstractNumId w:val="20"/>
  </w:num>
  <w:num w:numId="26">
    <w:abstractNumId w:val="31"/>
  </w:num>
  <w:num w:numId="27">
    <w:abstractNumId w:val="44"/>
  </w:num>
  <w:num w:numId="28">
    <w:abstractNumId w:val="14"/>
  </w:num>
  <w:num w:numId="29">
    <w:abstractNumId w:val="7"/>
  </w:num>
  <w:num w:numId="30">
    <w:abstractNumId w:val="2"/>
  </w:num>
  <w:num w:numId="31">
    <w:abstractNumId w:val="8"/>
  </w:num>
  <w:num w:numId="32">
    <w:abstractNumId w:val="4"/>
  </w:num>
  <w:num w:numId="33">
    <w:abstractNumId w:val="41"/>
  </w:num>
  <w:num w:numId="34">
    <w:abstractNumId w:val="9"/>
  </w:num>
  <w:num w:numId="35">
    <w:abstractNumId w:val="24"/>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37"/>
  </w:num>
  <w:num w:numId="43">
    <w:abstractNumId w:val="5"/>
  </w:num>
  <w:num w:numId="44">
    <w:abstractNumId w:val="30"/>
  </w:num>
  <w:num w:numId="45">
    <w:abstractNumId w:val="12"/>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3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es-CO" w:vendorID="64" w:dllVersion="4096" w:nlCheck="1" w:checkStyle="0"/>
  <w:activeWritingStyle w:appName="MSWord" w:lang="es-ES" w:vendorID="64" w:dllVersion="131078" w:nlCheck="1" w:checkStyle="0"/>
  <w:activeWritingStyle w:appName="MSWord" w:lang="es-C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o:colormru v:ext="edit" colors="#0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E2C"/>
    <w:rsid w:val="00000588"/>
    <w:rsid w:val="00000709"/>
    <w:rsid w:val="0000089E"/>
    <w:rsid w:val="0000098A"/>
    <w:rsid w:val="00001311"/>
    <w:rsid w:val="0000167C"/>
    <w:rsid w:val="00001CEA"/>
    <w:rsid w:val="00001E22"/>
    <w:rsid w:val="00002362"/>
    <w:rsid w:val="00002AA1"/>
    <w:rsid w:val="00002AEC"/>
    <w:rsid w:val="000033DB"/>
    <w:rsid w:val="00004003"/>
    <w:rsid w:val="000043B8"/>
    <w:rsid w:val="000043EF"/>
    <w:rsid w:val="0000451C"/>
    <w:rsid w:val="00005524"/>
    <w:rsid w:val="000057C8"/>
    <w:rsid w:val="00005AE6"/>
    <w:rsid w:val="00005FD6"/>
    <w:rsid w:val="00006084"/>
    <w:rsid w:val="0000616E"/>
    <w:rsid w:val="00006421"/>
    <w:rsid w:val="0000661C"/>
    <w:rsid w:val="000067FE"/>
    <w:rsid w:val="00006AB3"/>
    <w:rsid w:val="00006F27"/>
    <w:rsid w:val="00006FB5"/>
    <w:rsid w:val="00007112"/>
    <w:rsid w:val="000108A0"/>
    <w:rsid w:val="000108FA"/>
    <w:rsid w:val="00010C2F"/>
    <w:rsid w:val="000113A2"/>
    <w:rsid w:val="000113AE"/>
    <w:rsid w:val="000116DD"/>
    <w:rsid w:val="000117AB"/>
    <w:rsid w:val="00011DC0"/>
    <w:rsid w:val="00012773"/>
    <w:rsid w:val="00012EC2"/>
    <w:rsid w:val="00013138"/>
    <w:rsid w:val="000131CC"/>
    <w:rsid w:val="000138D2"/>
    <w:rsid w:val="000139C8"/>
    <w:rsid w:val="00014101"/>
    <w:rsid w:val="00014172"/>
    <w:rsid w:val="000148FF"/>
    <w:rsid w:val="00014949"/>
    <w:rsid w:val="000149FB"/>
    <w:rsid w:val="00014F1A"/>
    <w:rsid w:val="000153D6"/>
    <w:rsid w:val="00015677"/>
    <w:rsid w:val="00015C7D"/>
    <w:rsid w:val="00016531"/>
    <w:rsid w:val="00016CEA"/>
    <w:rsid w:val="000207D2"/>
    <w:rsid w:val="00020B62"/>
    <w:rsid w:val="00020EAD"/>
    <w:rsid w:val="00021327"/>
    <w:rsid w:val="00021386"/>
    <w:rsid w:val="00021B46"/>
    <w:rsid w:val="000222F2"/>
    <w:rsid w:val="000228BF"/>
    <w:rsid w:val="00022A5C"/>
    <w:rsid w:val="00022AA1"/>
    <w:rsid w:val="0002320C"/>
    <w:rsid w:val="00023257"/>
    <w:rsid w:val="0002387D"/>
    <w:rsid w:val="00024442"/>
    <w:rsid w:val="0002448C"/>
    <w:rsid w:val="0002458E"/>
    <w:rsid w:val="00025895"/>
    <w:rsid w:val="00026905"/>
    <w:rsid w:val="000269CA"/>
    <w:rsid w:val="0002718C"/>
    <w:rsid w:val="000271CA"/>
    <w:rsid w:val="000277BB"/>
    <w:rsid w:val="00027E37"/>
    <w:rsid w:val="000355F6"/>
    <w:rsid w:val="00035929"/>
    <w:rsid w:val="00035BF4"/>
    <w:rsid w:val="00035D3A"/>
    <w:rsid w:val="000360E7"/>
    <w:rsid w:val="00036862"/>
    <w:rsid w:val="00036B9B"/>
    <w:rsid w:val="00036C06"/>
    <w:rsid w:val="00036EDF"/>
    <w:rsid w:val="00036EF2"/>
    <w:rsid w:val="00037530"/>
    <w:rsid w:val="00037AF3"/>
    <w:rsid w:val="00037FB7"/>
    <w:rsid w:val="000400DC"/>
    <w:rsid w:val="0004096F"/>
    <w:rsid w:val="00040F1C"/>
    <w:rsid w:val="00041F36"/>
    <w:rsid w:val="0004217A"/>
    <w:rsid w:val="000423AA"/>
    <w:rsid w:val="000424DD"/>
    <w:rsid w:val="000424FE"/>
    <w:rsid w:val="00042929"/>
    <w:rsid w:val="00042BE8"/>
    <w:rsid w:val="00042D64"/>
    <w:rsid w:val="00043582"/>
    <w:rsid w:val="00043819"/>
    <w:rsid w:val="0004475C"/>
    <w:rsid w:val="00044C28"/>
    <w:rsid w:val="00044E95"/>
    <w:rsid w:val="000454B0"/>
    <w:rsid w:val="00045726"/>
    <w:rsid w:val="00045950"/>
    <w:rsid w:val="000461AB"/>
    <w:rsid w:val="00046230"/>
    <w:rsid w:val="0004754F"/>
    <w:rsid w:val="0004798C"/>
    <w:rsid w:val="000502A9"/>
    <w:rsid w:val="00050B8B"/>
    <w:rsid w:val="000516FA"/>
    <w:rsid w:val="000526DE"/>
    <w:rsid w:val="000527CB"/>
    <w:rsid w:val="0005299F"/>
    <w:rsid w:val="00053381"/>
    <w:rsid w:val="00053767"/>
    <w:rsid w:val="000539D9"/>
    <w:rsid w:val="00053BBC"/>
    <w:rsid w:val="00053C09"/>
    <w:rsid w:val="00054180"/>
    <w:rsid w:val="00054989"/>
    <w:rsid w:val="00054AC2"/>
    <w:rsid w:val="00054B6C"/>
    <w:rsid w:val="00055B7B"/>
    <w:rsid w:val="000569B9"/>
    <w:rsid w:val="00056F1F"/>
    <w:rsid w:val="000575D1"/>
    <w:rsid w:val="00057644"/>
    <w:rsid w:val="00057E02"/>
    <w:rsid w:val="00060C87"/>
    <w:rsid w:val="0006296E"/>
    <w:rsid w:val="0006298A"/>
    <w:rsid w:val="000634C3"/>
    <w:rsid w:val="00063B66"/>
    <w:rsid w:val="00063FBC"/>
    <w:rsid w:val="00064C80"/>
    <w:rsid w:val="00065677"/>
    <w:rsid w:val="00065765"/>
    <w:rsid w:val="00065C21"/>
    <w:rsid w:val="00065E53"/>
    <w:rsid w:val="00067227"/>
    <w:rsid w:val="0007089E"/>
    <w:rsid w:val="00070FB2"/>
    <w:rsid w:val="000713AE"/>
    <w:rsid w:val="00071C2C"/>
    <w:rsid w:val="00072803"/>
    <w:rsid w:val="00072DDD"/>
    <w:rsid w:val="00073AD8"/>
    <w:rsid w:val="00073CDD"/>
    <w:rsid w:val="00074717"/>
    <w:rsid w:val="000755E0"/>
    <w:rsid w:val="000758C9"/>
    <w:rsid w:val="00075CDE"/>
    <w:rsid w:val="000768A1"/>
    <w:rsid w:val="00076CCC"/>
    <w:rsid w:val="000770E2"/>
    <w:rsid w:val="00077395"/>
    <w:rsid w:val="00077E20"/>
    <w:rsid w:val="000804F3"/>
    <w:rsid w:val="00080A28"/>
    <w:rsid w:val="0008113C"/>
    <w:rsid w:val="000815B8"/>
    <w:rsid w:val="000816D0"/>
    <w:rsid w:val="000821A3"/>
    <w:rsid w:val="00082359"/>
    <w:rsid w:val="00082836"/>
    <w:rsid w:val="00082F11"/>
    <w:rsid w:val="000834E1"/>
    <w:rsid w:val="00083A2C"/>
    <w:rsid w:val="00084F5B"/>
    <w:rsid w:val="00085416"/>
    <w:rsid w:val="00085865"/>
    <w:rsid w:val="00085A34"/>
    <w:rsid w:val="00085CFF"/>
    <w:rsid w:val="00085F79"/>
    <w:rsid w:val="00086703"/>
    <w:rsid w:val="00087119"/>
    <w:rsid w:val="00087799"/>
    <w:rsid w:val="00087FDF"/>
    <w:rsid w:val="00090088"/>
    <w:rsid w:val="00090314"/>
    <w:rsid w:val="00090391"/>
    <w:rsid w:val="000905DA"/>
    <w:rsid w:val="00090A38"/>
    <w:rsid w:val="00090C03"/>
    <w:rsid w:val="000910A9"/>
    <w:rsid w:val="00091B1C"/>
    <w:rsid w:val="00091C87"/>
    <w:rsid w:val="00091F7E"/>
    <w:rsid w:val="00092999"/>
    <w:rsid w:val="00092B43"/>
    <w:rsid w:val="000934B4"/>
    <w:rsid w:val="000934F5"/>
    <w:rsid w:val="0009361E"/>
    <w:rsid w:val="00093AD4"/>
    <w:rsid w:val="00093D21"/>
    <w:rsid w:val="00093DFA"/>
    <w:rsid w:val="000945BA"/>
    <w:rsid w:val="0009470B"/>
    <w:rsid w:val="00094805"/>
    <w:rsid w:val="0009509A"/>
    <w:rsid w:val="00096148"/>
    <w:rsid w:val="0009645A"/>
    <w:rsid w:val="00096A81"/>
    <w:rsid w:val="00096C52"/>
    <w:rsid w:val="00096F31"/>
    <w:rsid w:val="00097251"/>
    <w:rsid w:val="000974DF"/>
    <w:rsid w:val="00097744"/>
    <w:rsid w:val="0009794F"/>
    <w:rsid w:val="00097C8E"/>
    <w:rsid w:val="00097ED3"/>
    <w:rsid w:val="000A032D"/>
    <w:rsid w:val="000A0F42"/>
    <w:rsid w:val="000A1172"/>
    <w:rsid w:val="000A1286"/>
    <w:rsid w:val="000A129C"/>
    <w:rsid w:val="000A18CA"/>
    <w:rsid w:val="000A2266"/>
    <w:rsid w:val="000A2294"/>
    <w:rsid w:val="000A22BF"/>
    <w:rsid w:val="000A23F4"/>
    <w:rsid w:val="000A29E4"/>
    <w:rsid w:val="000A3567"/>
    <w:rsid w:val="000A36A6"/>
    <w:rsid w:val="000A37DE"/>
    <w:rsid w:val="000A3DFE"/>
    <w:rsid w:val="000A4174"/>
    <w:rsid w:val="000A5A26"/>
    <w:rsid w:val="000A5C99"/>
    <w:rsid w:val="000A61BC"/>
    <w:rsid w:val="000A73FC"/>
    <w:rsid w:val="000A7871"/>
    <w:rsid w:val="000A7A02"/>
    <w:rsid w:val="000B0C39"/>
    <w:rsid w:val="000B0DC6"/>
    <w:rsid w:val="000B0F92"/>
    <w:rsid w:val="000B103B"/>
    <w:rsid w:val="000B3191"/>
    <w:rsid w:val="000B3201"/>
    <w:rsid w:val="000B408E"/>
    <w:rsid w:val="000B491C"/>
    <w:rsid w:val="000B4F1F"/>
    <w:rsid w:val="000B5064"/>
    <w:rsid w:val="000B5A5B"/>
    <w:rsid w:val="000B6D07"/>
    <w:rsid w:val="000B6FA1"/>
    <w:rsid w:val="000B7743"/>
    <w:rsid w:val="000B7C76"/>
    <w:rsid w:val="000B7F7C"/>
    <w:rsid w:val="000C032A"/>
    <w:rsid w:val="000C0386"/>
    <w:rsid w:val="000C0395"/>
    <w:rsid w:val="000C0CA5"/>
    <w:rsid w:val="000C1504"/>
    <w:rsid w:val="000C1551"/>
    <w:rsid w:val="000C1808"/>
    <w:rsid w:val="000C2226"/>
    <w:rsid w:val="000C29B3"/>
    <w:rsid w:val="000C2C37"/>
    <w:rsid w:val="000C3137"/>
    <w:rsid w:val="000C3177"/>
    <w:rsid w:val="000C39D4"/>
    <w:rsid w:val="000C49FA"/>
    <w:rsid w:val="000C4CB0"/>
    <w:rsid w:val="000C4DFB"/>
    <w:rsid w:val="000C5830"/>
    <w:rsid w:val="000C5B32"/>
    <w:rsid w:val="000C5B4F"/>
    <w:rsid w:val="000C6B4F"/>
    <w:rsid w:val="000C6F72"/>
    <w:rsid w:val="000C732F"/>
    <w:rsid w:val="000C7393"/>
    <w:rsid w:val="000C7645"/>
    <w:rsid w:val="000C76C5"/>
    <w:rsid w:val="000C79F9"/>
    <w:rsid w:val="000C7DB4"/>
    <w:rsid w:val="000D2236"/>
    <w:rsid w:val="000D223A"/>
    <w:rsid w:val="000D2E16"/>
    <w:rsid w:val="000D306C"/>
    <w:rsid w:val="000D33C5"/>
    <w:rsid w:val="000D349C"/>
    <w:rsid w:val="000D3ABC"/>
    <w:rsid w:val="000D4C36"/>
    <w:rsid w:val="000D5362"/>
    <w:rsid w:val="000D56FA"/>
    <w:rsid w:val="000D6954"/>
    <w:rsid w:val="000D6E32"/>
    <w:rsid w:val="000D74FA"/>
    <w:rsid w:val="000D78DE"/>
    <w:rsid w:val="000D78EF"/>
    <w:rsid w:val="000D7A48"/>
    <w:rsid w:val="000D7BE7"/>
    <w:rsid w:val="000E02E2"/>
    <w:rsid w:val="000E15CE"/>
    <w:rsid w:val="000E1870"/>
    <w:rsid w:val="000E18F8"/>
    <w:rsid w:val="000E1CB4"/>
    <w:rsid w:val="000E1F40"/>
    <w:rsid w:val="000E1F44"/>
    <w:rsid w:val="000E1FFC"/>
    <w:rsid w:val="000E2911"/>
    <w:rsid w:val="000E2B6D"/>
    <w:rsid w:val="000E2C96"/>
    <w:rsid w:val="000E2F2F"/>
    <w:rsid w:val="000E3D17"/>
    <w:rsid w:val="000E46A6"/>
    <w:rsid w:val="000E4D43"/>
    <w:rsid w:val="000E4F18"/>
    <w:rsid w:val="000E5CE1"/>
    <w:rsid w:val="000E5DEB"/>
    <w:rsid w:val="000E618D"/>
    <w:rsid w:val="000E6B13"/>
    <w:rsid w:val="000E6EFB"/>
    <w:rsid w:val="000E7211"/>
    <w:rsid w:val="000E7518"/>
    <w:rsid w:val="000E780A"/>
    <w:rsid w:val="000E7993"/>
    <w:rsid w:val="000E7A93"/>
    <w:rsid w:val="000E7B1E"/>
    <w:rsid w:val="000F0469"/>
    <w:rsid w:val="000F0540"/>
    <w:rsid w:val="000F0ADC"/>
    <w:rsid w:val="000F0BDD"/>
    <w:rsid w:val="000F13EF"/>
    <w:rsid w:val="000F1911"/>
    <w:rsid w:val="000F200C"/>
    <w:rsid w:val="000F2BC2"/>
    <w:rsid w:val="000F34FC"/>
    <w:rsid w:val="000F374C"/>
    <w:rsid w:val="000F44F9"/>
    <w:rsid w:val="000F5060"/>
    <w:rsid w:val="000F52F9"/>
    <w:rsid w:val="000F5E64"/>
    <w:rsid w:val="000F5EBD"/>
    <w:rsid w:val="000F6444"/>
    <w:rsid w:val="000F6917"/>
    <w:rsid w:val="000F6A05"/>
    <w:rsid w:val="000F6B06"/>
    <w:rsid w:val="000F6FD2"/>
    <w:rsid w:val="000F7199"/>
    <w:rsid w:val="000F719F"/>
    <w:rsid w:val="000F7D1B"/>
    <w:rsid w:val="000FB3D0"/>
    <w:rsid w:val="001001C8"/>
    <w:rsid w:val="00100C06"/>
    <w:rsid w:val="00100D4D"/>
    <w:rsid w:val="001015B5"/>
    <w:rsid w:val="00102482"/>
    <w:rsid w:val="00102835"/>
    <w:rsid w:val="00103967"/>
    <w:rsid w:val="001045F3"/>
    <w:rsid w:val="00104664"/>
    <w:rsid w:val="00104A14"/>
    <w:rsid w:val="0010539E"/>
    <w:rsid w:val="00105954"/>
    <w:rsid w:val="00106D1B"/>
    <w:rsid w:val="00106DB6"/>
    <w:rsid w:val="001070DD"/>
    <w:rsid w:val="00107311"/>
    <w:rsid w:val="001073B1"/>
    <w:rsid w:val="00107553"/>
    <w:rsid w:val="00107712"/>
    <w:rsid w:val="0010779E"/>
    <w:rsid w:val="00107AB5"/>
    <w:rsid w:val="001102C3"/>
    <w:rsid w:val="00110367"/>
    <w:rsid w:val="001103AC"/>
    <w:rsid w:val="00110B2A"/>
    <w:rsid w:val="0011286C"/>
    <w:rsid w:val="00112F15"/>
    <w:rsid w:val="00113705"/>
    <w:rsid w:val="00113870"/>
    <w:rsid w:val="00114499"/>
    <w:rsid w:val="00114AD3"/>
    <w:rsid w:val="00115977"/>
    <w:rsid w:val="001162F4"/>
    <w:rsid w:val="00116423"/>
    <w:rsid w:val="001172A8"/>
    <w:rsid w:val="001174B9"/>
    <w:rsid w:val="00120A35"/>
    <w:rsid w:val="00120EAB"/>
    <w:rsid w:val="00122140"/>
    <w:rsid w:val="00122521"/>
    <w:rsid w:val="00123412"/>
    <w:rsid w:val="00123767"/>
    <w:rsid w:val="001245C1"/>
    <w:rsid w:val="00124D1E"/>
    <w:rsid w:val="00125BB8"/>
    <w:rsid w:val="00125E35"/>
    <w:rsid w:val="00126266"/>
    <w:rsid w:val="00127403"/>
    <w:rsid w:val="00127EE2"/>
    <w:rsid w:val="00130D74"/>
    <w:rsid w:val="00131250"/>
    <w:rsid w:val="00131C1B"/>
    <w:rsid w:val="00131D6F"/>
    <w:rsid w:val="0013280B"/>
    <w:rsid w:val="00133641"/>
    <w:rsid w:val="00133DD5"/>
    <w:rsid w:val="00134872"/>
    <w:rsid w:val="001355E4"/>
    <w:rsid w:val="00135707"/>
    <w:rsid w:val="00136D75"/>
    <w:rsid w:val="00137A08"/>
    <w:rsid w:val="00137BDE"/>
    <w:rsid w:val="00137E1C"/>
    <w:rsid w:val="001410C3"/>
    <w:rsid w:val="00141D49"/>
    <w:rsid w:val="00142274"/>
    <w:rsid w:val="00142448"/>
    <w:rsid w:val="00142C95"/>
    <w:rsid w:val="00143418"/>
    <w:rsid w:val="00143A88"/>
    <w:rsid w:val="001446C7"/>
    <w:rsid w:val="00144DF0"/>
    <w:rsid w:val="0014623C"/>
    <w:rsid w:val="00146321"/>
    <w:rsid w:val="001464C6"/>
    <w:rsid w:val="00146FF0"/>
    <w:rsid w:val="00147041"/>
    <w:rsid w:val="0015027B"/>
    <w:rsid w:val="00150388"/>
    <w:rsid w:val="00150F1B"/>
    <w:rsid w:val="00150F76"/>
    <w:rsid w:val="00150FF4"/>
    <w:rsid w:val="001511CE"/>
    <w:rsid w:val="0015175B"/>
    <w:rsid w:val="00151859"/>
    <w:rsid w:val="00151A39"/>
    <w:rsid w:val="00152518"/>
    <w:rsid w:val="00152925"/>
    <w:rsid w:val="0015346C"/>
    <w:rsid w:val="00153753"/>
    <w:rsid w:val="00153E29"/>
    <w:rsid w:val="00154A10"/>
    <w:rsid w:val="00154E20"/>
    <w:rsid w:val="00154FBA"/>
    <w:rsid w:val="00155008"/>
    <w:rsid w:val="0015510F"/>
    <w:rsid w:val="0015533E"/>
    <w:rsid w:val="001554E1"/>
    <w:rsid w:val="00155AE5"/>
    <w:rsid w:val="00156529"/>
    <w:rsid w:val="00156577"/>
    <w:rsid w:val="0015690B"/>
    <w:rsid w:val="00156F0C"/>
    <w:rsid w:val="001571F6"/>
    <w:rsid w:val="001573DE"/>
    <w:rsid w:val="001577A9"/>
    <w:rsid w:val="00160472"/>
    <w:rsid w:val="00160522"/>
    <w:rsid w:val="0016169A"/>
    <w:rsid w:val="00161819"/>
    <w:rsid w:val="00161EBF"/>
    <w:rsid w:val="001627AF"/>
    <w:rsid w:val="00162D1D"/>
    <w:rsid w:val="00162F4E"/>
    <w:rsid w:val="00163A57"/>
    <w:rsid w:val="00165851"/>
    <w:rsid w:val="00166A97"/>
    <w:rsid w:val="00166A98"/>
    <w:rsid w:val="00166F5B"/>
    <w:rsid w:val="0016790B"/>
    <w:rsid w:val="00167EBE"/>
    <w:rsid w:val="001700CB"/>
    <w:rsid w:val="0017023C"/>
    <w:rsid w:val="00170532"/>
    <w:rsid w:val="00170E1A"/>
    <w:rsid w:val="0017149D"/>
    <w:rsid w:val="0017184C"/>
    <w:rsid w:val="00171B5F"/>
    <w:rsid w:val="00172149"/>
    <w:rsid w:val="0017221E"/>
    <w:rsid w:val="001722A2"/>
    <w:rsid w:val="00172C90"/>
    <w:rsid w:val="00172CAC"/>
    <w:rsid w:val="00173EBE"/>
    <w:rsid w:val="00175883"/>
    <w:rsid w:val="00175C09"/>
    <w:rsid w:val="00175F09"/>
    <w:rsid w:val="001769ED"/>
    <w:rsid w:val="00176B9D"/>
    <w:rsid w:val="0017736B"/>
    <w:rsid w:val="001776EA"/>
    <w:rsid w:val="001807B2"/>
    <w:rsid w:val="00180C70"/>
    <w:rsid w:val="00180D9A"/>
    <w:rsid w:val="0018136A"/>
    <w:rsid w:val="00182710"/>
    <w:rsid w:val="001827BA"/>
    <w:rsid w:val="001836A6"/>
    <w:rsid w:val="00183A73"/>
    <w:rsid w:val="001841F6"/>
    <w:rsid w:val="001843F0"/>
    <w:rsid w:val="0018491F"/>
    <w:rsid w:val="00184CF8"/>
    <w:rsid w:val="00184E18"/>
    <w:rsid w:val="00185349"/>
    <w:rsid w:val="00185930"/>
    <w:rsid w:val="00185AC7"/>
    <w:rsid w:val="00185DC7"/>
    <w:rsid w:val="001867EA"/>
    <w:rsid w:val="00186AF7"/>
    <w:rsid w:val="00186CDF"/>
    <w:rsid w:val="00186E90"/>
    <w:rsid w:val="00187434"/>
    <w:rsid w:val="001906E1"/>
    <w:rsid w:val="00191410"/>
    <w:rsid w:val="001917DB"/>
    <w:rsid w:val="00191D60"/>
    <w:rsid w:val="00192076"/>
    <w:rsid w:val="00193410"/>
    <w:rsid w:val="00193623"/>
    <w:rsid w:val="001938F9"/>
    <w:rsid w:val="001939B4"/>
    <w:rsid w:val="00193AAA"/>
    <w:rsid w:val="00193D28"/>
    <w:rsid w:val="00194645"/>
    <w:rsid w:val="00196180"/>
    <w:rsid w:val="001962B9"/>
    <w:rsid w:val="00196342"/>
    <w:rsid w:val="00196D88"/>
    <w:rsid w:val="00197194"/>
    <w:rsid w:val="001971E7"/>
    <w:rsid w:val="00197AB1"/>
    <w:rsid w:val="00197BCD"/>
    <w:rsid w:val="00197CFD"/>
    <w:rsid w:val="00197F4F"/>
    <w:rsid w:val="00197F8E"/>
    <w:rsid w:val="001A0536"/>
    <w:rsid w:val="001A0550"/>
    <w:rsid w:val="001A0E8A"/>
    <w:rsid w:val="001A0EB1"/>
    <w:rsid w:val="001A143D"/>
    <w:rsid w:val="001A1535"/>
    <w:rsid w:val="001A155B"/>
    <w:rsid w:val="001A16A6"/>
    <w:rsid w:val="001A192B"/>
    <w:rsid w:val="001A2137"/>
    <w:rsid w:val="001A262C"/>
    <w:rsid w:val="001A269E"/>
    <w:rsid w:val="001A2FF9"/>
    <w:rsid w:val="001A3192"/>
    <w:rsid w:val="001A325B"/>
    <w:rsid w:val="001A377E"/>
    <w:rsid w:val="001A3BD6"/>
    <w:rsid w:val="001A3BDB"/>
    <w:rsid w:val="001A3CA5"/>
    <w:rsid w:val="001A42CC"/>
    <w:rsid w:val="001A4830"/>
    <w:rsid w:val="001A4C84"/>
    <w:rsid w:val="001A58F6"/>
    <w:rsid w:val="001A5A7A"/>
    <w:rsid w:val="001A5C23"/>
    <w:rsid w:val="001A6356"/>
    <w:rsid w:val="001A6896"/>
    <w:rsid w:val="001A69F9"/>
    <w:rsid w:val="001A74B7"/>
    <w:rsid w:val="001A762A"/>
    <w:rsid w:val="001A7850"/>
    <w:rsid w:val="001A7FD7"/>
    <w:rsid w:val="001B03FF"/>
    <w:rsid w:val="001B0533"/>
    <w:rsid w:val="001B07DE"/>
    <w:rsid w:val="001B0A01"/>
    <w:rsid w:val="001B0B3E"/>
    <w:rsid w:val="001B0B83"/>
    <w:rsid w:val="001B1178"/>
    <w:rsid w:val="001B2375"/>
    <w:rsid w:val="001B237E"/>
    <w:rsid w:val="001B26BD"/>
    <w:rsid w:val="001B3055"/>
    <w:rsid w:val="001B3CDE"/>
    <w:rsid w:val="001B3E4E"/>
    <w:rsid w:val="001B3F73"/>
    <w:rsid w:val="001B409C"/>
    <w:rsid w:val="001B4297"/>
    <w:rsid w:val="001B4C7E"/>
    <w:rsid w:val="001B5F3A"/>
    <w:rsid w:val="001B66C6"/>
    <w:rsid w:val="001B6E90"/>
    <w:rsid w:val="001B76BD"/>
    <w:rsid w:val="001B7AFE"/>
    <w:rsid w:val="001B7BD4"/>
    <w:rsid w:val="001B7C85"/>
    <w:rsid w:val="001B7E86"/>
    <w:rsid w:val="001C03A9"/>
    <w:rsid w:val="001C0A61"/>
    <w:rsid w:val="001C1243"/>
    <w:rsid w:val="001C14EA"/>
    <w:rsid w:val="001C1CDC"/>
    <w:rsid w:val="001C2224"/>
    <w:rsid w:val="001C2451"/>
    <w:rsid w:val="001C24F1"/>
    <w:rsid w:val="001C264B"/>
    <w:rsid w:val="001C2DB5"/>
    <w:rsid w:val="001C4178"/>
    <w:rsid w:val="001C4293"/>
    <w:rsid w:val="001C43DD"/>
    <w:rsid w:val="001C46CD"/>
    <w:rsid w:val="001C4719"/>
    <w:rsid w:val="001C4780"/>
    <w:rsid w:val="001C512A"/>
    <w:rsid w:val="001C5A2A"/>
    <w:rsid w:val="001C5B1C"/>
    <w:rsid w:val="001C75FA"/>
    <w:rsid w:val="001C7F1D"/>
    <w:rsid w:val="001D03F9"/>
    <w:rsid w:val="001D153F"/>
    <w:rsid w:val="001D15F7"/>
    <w:rsid w:val="001D2272"/>
    <w:rsid w:val="001D2276"/>
    <w:rsid w:val="001D305C"/>
    <w:rsid w:val="001D3995"/>
    <w:rsid w:val="001D3A97"/>
    <w:rsid w:val="001D3BBD"/>
    <w:rsid w:val="001D3CA6"/>
    <w:rsid w:val="001D3DC4"/>
    <w:rsid w:val="001D5B31"/>
    <w:rsid w:val="001D6479"/>
    <w:rsid w:val="001E0812"/>
    <w:rsid w:val="001E13EB"/>
    <w:rsid w:val="001E1465"/>
    <w:rsid w:val="001E34F9"/>
    <w:rsid w:val="001E3682"/>
    <w:rsid w:val="001E36CE"/>
    <w:rsid w:val="001E3A55"/>
    <w:rsid w:val="001E448B"/>
    <w:rsid w:val="001E4B08"/>
    <w:rsid w:val="001E514F"/>
    <w:rsid w:val="001E52A5"/>
    <w:rsid w:val="001E65B7"/>
    <w:rsid w:val="001E7355"/>
    <w:rsid w:val="001E75D8"/>
    <w:rsid w:val="001E7B5E"/>
    <w:rsid w:val="001E7CFB"/>
    <w:rsid w:val="001F0BDA"/>
    <w:rsid w:val="001F0CF7"/>
    <w:rsid w:val="001F0DDE"/>
    <w:rsid w:val="001F25BB"/>
    <w:rsid w:val="001F3AEA"/>
    <w:rsid w:val="001F3CEA"/>
    <w:rsid w:val="001F4666"/>
    <w:rsid w:val="001F48BB"/>
    <w:rsid w:val="001F48EE"/>
    <w:rsid w:val="001F4FBB"/>
    <w:rsid w:val="001F54E6"/>
    <w:rsid w:val="001F55B9"/>
    <w:rsid w:val="001F582C"/>
    <w:rsid w:val="001F5BC2"/>
    <w:rsid w:val="001F5D82"/>
    <w:rsid w:val="001F5F7F"/>
    <w:rsid w:val="001F6462"/>
    <w:rsid w:val="001F66F0"/>
    <w:rsid w:val="001F6872"/>
    <w:rsid w:val="001F6B11"/>
    <w:rsid w:val="001F7539"/>
    <w:rsid w:val="001F7D73"/>
    <w:rsid w:val="001F7DFA"/>
    <w:rsid w:val="00200192"/>
    <w:rsid w:val="00201216"/>
    <w:rsid w:val="00201DEE"/>
    <w:rsid w:val="0020257E"/>
    <w:rsid w:val="00202697"/>
    <w:rsid w:val="00203502"/>
    <w:rsid w:val="00203E26"/>
    <w:rsid w:val="00204572"/>
    <w:rsid w:val="002054CF"/>
    <w:rsid w:val="00205B3D"/>
    <w:rsid w:val="00205CFF"/>
    <w:rsid w:val="002072A1"/>
    <w:rsid w:val="00207306"/>
    <w:rsid w:val="00207313"/>
    <w:rsid w:val="00207574"/>
    <w:rsid w:val="002078F5"/>
    <w:rsid w:val="00207DF5"/>
    <w:rsid w:val="0020AB67"/>
    <w:rsid w:val="0021045A"/>
    <w:rsid w:val="0021055C"/>
    <w:rsid w:val="00210A79"/>
    <w:rsid w:val="00210ADD"/>
    <w:rsid w:val="002111CB"/>
    <w:rsid w:val="00211281"/>
    <w:rsid w:val="00212261"/>
    <w:rsid w:val="002126DB"/>
    <w:rsid w:val="00212876"/>
    <w:rsid w:val="002129DF"/>
    <w:rsid w:val="002129EF"/>
    <w:rsid w:val="00213C99"/>
    <w:rsid w:val="002143B5"/>
    <w:rsid w:val="00214494"/>
    <w:rsid w:val="00214CA4"/>
    <w:rsid w:val="00214E9E"/>
    <w:rsid w:val="002158ED"/>
    <w:rsid w:val="00215AC3"/>
    <w:rsid w:val="00215D91"/>
    <w:rsid w:val="002165E8"/>
    <w:rsid w:val="002168DD"/>
    <w:rsid w:val="00216D9B"/>
    <w:rsid w:val="00216E76"/>
    <w:rsid w:val="00217318"/>
    <w:rsid w:val="0022026F"/>
    <w:rsid w:val="00221452"/>
    <w:rsid w:val="002216EB"/>
    <w:rsid w:val="00221E2C"/>
    <w:rsid w:val="00221F05"/>
    <w:rsid w:val="002225AD"/>
    <w:rsid w:val="0022317F"/>
    <w:rsid w:val="00223277"/>
    <w:rsid w:val="0022375A"/>
    <w:rsid w:val="00223894"/>
    <w:rsid w:val="00223AE4"/>
    <w:rsid w:val="00223C0B"/>
    <w:rsid w:val="002244C1"/>
    <w:rsid w:val="0022458D"/>
    <w:rsid w:val="002248AE"/>
    <w:rsid w:val="002250D5"/>
    <w:rsid w:val="00225A4F"/>
    <w:rsid w:val="002262B8"/>
    <w:rsid w:val="002262C5"/>
    <w:rsid w:val="002266BC"/>
    <w:rsid w:val="0022734D"/>
    <w:rsid w:val="002273C1"/>
    <w:rsid w:val="00230149"/>
    <w:rsid w:val="002307F0"/>
    <w:rsid w:val="00230B34"/>
    <w:rsid w:val="00230B57"/>
    <w:rsid w:val="00231133"/>
    <w:rsid w:val="002314B7"/>
    <w:rsid w:val="00231DA7"/>
    <w:rsid w:val="0023285F"/>
    <w:rsid w:val="00233341"/>
    <w:rsid w:val="002338AC"/>
    <w:rsid w:val="00233BD7"/>
    <w:rsid w:val="00234388"/>
    <w:rsid w:val="002343F1"/>
    <w:rsid w:val="00234BAC"/>
    <w:rsid w:val="00234E83"/>
    <w:rsid w:val="00235031"/>
    <w:rsid w:val="00235D02"/>
    <w:rsid w:val="00235D95"/>
    <w:rsid w:val="002360AF"/>
    <w:rsid w:val="0023693B"/>
    <w:rsid w:val="002400B7"/>
    <w:rsid w:val="002400DC"/>
    <w:rsid w:val="002404F3"/>
    <w:rsid w:val="002405F5"/>
    <w:rsid w:val="00240BD7"/>
    <w:rsid w:val="00240EA0"/>
    <w:rsid w:val="00240FF5"/>
    <w:rsid w:val="002411AC"/>
    <w:rsid w:val="002413EE"/>
    <w:rsid w:val="002429C7"/>
    <w:rsid w:val="00242B0A"/>
    <w:rsid w:val="00243627"/>
    <w:rsid w:val="00243DF5"/>
    <w:rsid w:val="00243E9F"/>
    <w:rsid w:val="0024401A"/>
    <w:rsid w:val="00244877"/>
    <w:rsid w:val="00244C23"/>
    <w:rsid w:val="002454BA"/>
    <w:rsid w:val="00245528"/>
    <w:rsid w:val="002458C2"/>
    <w:rsid w:val="00245D8A"/>
    <w:rsid w:val="00245EB0"/>
    <w:rsid w:val="00245ED5"/>
    <w:rsid w:val="00246115"/>
    <w:rsid w:val="00246652"/>
    <w:rsid w:val="002468EE"/>
    <w:rsid w:val="00246BA0"/>
    <w:rsid w:val="00246CB1"/>
    <w:rsid w:val="002470C2"/>
    <w:rsid w:val="00247231"/>
    <w:rsid w:val="00247347"/>
    <w:rsid w:val="002473AA"/>
    <w:rsid w:val="002477C5"/>
    <w:rsid w:val="00247841"/>
    <w:rsid w:val="00247E47"/>
    <w:rsid w:val="002500A3"/>
    <w:rsid w:val="002500D6"/>
    <w:rsid w:val="00250565"/>
    <w:rsid w:val="00250BE8"/>
    <w:rsid w:val="002531AB"/>
    <w:rsid w:val="00253D88"/>
    <w:rsid w:val="00253F65"/>
    <w:rsid w:val="00253FD6"/>
    <w:rsid w:val="00254181"/>
    <w:rsid w:val="00255760"/>
    <w:rsid w:val="002557C5"/>
    <w:rsid w:val="002557C8"/>
    <w:rsid w:val="002565B2"/>
    <w:rsid w:val="002568B4"/>
    <w:rsid w:val="00261293"/>
    <w:rsid w:val="002614DA"/>
    <w:rsid w:val="0026188C"/>
    <w:rsid w:val="00262666"/>
    <w:rsid w:val="00262830"/>
    <w:rsid w:val="00262975"/>
    <w:rsid w:val="00262D66"/>
    <w:rsid w:val="00262E0F"/>
    <w:rsid w:val="00264334"/>
    <w:rsid w:val="002643EE"/>
    <w:rsid w:val="00264762"/>
    <w:rsid w:val="002651CC"/>
    <w:rsid w:val="00265644"/>
    <w:rsid w:val="00265B6D"/>
    <w:rsid w:val="0026673D"/>
    <w:rsid w:val="00266836"/>
    <w:rsid w:val="002668AB"/>
    <w:rsid w:val="00266F90"/>
    <w:rsid w:val="0026744C"/>
    <w:rsid w:val="002676DC"/>
    <w:rsid w:val="002677BB"/>
    <w:rsid w:val="00267A58"/>
    <w:rsid w:val="002703E0"/>
    <w:rsid w:val="0027052D"/>
    <w:rsid w:val="002709FF"/>
    <w:rsid w:val="002711DE"/>
    <w:rsid w:val="00271611"/>
    <w:rsid w:val="002718EF"/>
    <w:rsid w:val="00271B05"/>
    <w:rsid w:val="0027261A"/>
    <w:rsid w:val="00272C0E"/>
    <w:rsid w:val="00272DB6"/>
    <w:rsid w:val="00274834"/>
    <w:rsid w:val="00274C60"/>
    <w:rsid w:val="00274CA0"/>
    <w:rsid w:val="00275837"/>
    <w:rsid w:val="00275A48"/>
    <w:rsid w:val="002763C1"/>
    <w:rsid w:val="0027657D"/>
    <w:rsid w:val="002765F1"/>
    <w:rsid w:val="00276620"/>
    <w:rsid w:val="002772AD"/>
    <w:rsid w:val="002772C1"/>
    <w:rsid w:val="00277315"/>
    <w:rsid w:val="002774FB"/>
    <w:rsid w:val="00277F51"/>
    <w:rsid w:val="002802D1"/>
    <w:rsid w:val="0028063D"/>
    <w:rsid w:val="002814C1"/>
    <w:rsid w:val="002818EA"/>
    <w:rsid w:val="002819E9"/>
    <w:rsid w:val="002819FE"/>
    <w:rsid w:val="00281F83"/>
    <w:rsid w:val="00282359"/>
    <w:rsid w:val="002824BC"/>
    <w:rsid w:val="00282667"/>
    <w:rsid w:val="002829E8"/>
    <w:rsid w:val="0028317E"/>
    <w:rsid w:val="00283C9B"/>
    <w:rsid w:val="00283EF3"/>
    <w:rsid w:val="00284505"/>
    <w:rsid w:val="00284A68"/>
    <w:rsid w:val="0028503F"/>
    <w:rsid w:val="00285115"/>
    <w:rsid w:val="00285425"/>
    <w:rsid w:val="00286578"/>
    <w:rsid w:val="00286916"/>
    <w:rsid w:val="00286DC0"/>
    <w:rsid w:val="00287075"/>
    <w:rsid w:val="002871EE"/>
    <w:rsid w:val="00287474"/>
    <w:rsid w:val="00290751"/>
    <w:rsid w:val="00290EC5"/>
    <w:rsid w:val="00290FCE"/>
    <w:rsid w:val="00291521"/>
    <w:rsid w:val="00291A2F"/>
    <w:rsid w:val="00292402"/>
    <w:rsid w:val="00293351"/>
    <w:rsid w:val="0029337D"/>
    <w:rsid w:val="00293646"/>
    <w:rsid w:val="002944C2"/>
    <w:rsid w:val="002950EB"/>
    <w:rsid w:val="0029596C"/>
    <w:rsid w:val="00295AB0"/>
    <w:rsid w:val="00295E8D"/>
    <w:rsid w:val="00295FDC"/>
    <w:rsid w:val="00296B7E"/>
    <w:rsid w:val="00296CCC"/>
    <w:rsid w:val="002970FC"/>
    <w:rsid w:val="00297E38"/>
    <w:rsid w:val="002A07BE"/>
    <w:rsid w:val="002A0AB1"/>
    <w:rsid w:val="002A1141"/>
    <w:rsid w:val="002A2366"/>
    <w:rsid w:val="002A2734"/>
    <w:rsid w:val="002A2825"/>
    <w:rsid w:val="002A2B23"/>
    <w:rsid w:val="002A2CD2"/>
    <w:rsid w:val="002A47DA"/>
    <w:rsid w:val="002A5055"/>
    <w:rsid w:val="002A56E7"/>
    <w:rsid w:val="002A6BA3"/>
    <w:rsid w:val="002A6E4A"/>
    <w:rsid w:val="002A7835"/>
    <w:rsid w:val="002A7981"/>
    <w:rsid w:val="002A7B5A"/>
    <w:rsid w:val="002A7F55"/>
    <w:rsid w:val="002B0087"/>
    <w:rsid w:val="002B0EB4"/>
    <w:rsid w:val="002B0F0E"/>
    <w:rsid w:val="002B0F49"/>
    <w:rsid w:val="002B191F"/>
    <w:rsid w:val="002B2511"/>
    <w:rsid w:val="002B2545"/>
    <w:rsid w:val="002B2DEC"/>
    <w:rsid w:val="002B3DDA"/>
    <w:rsid w:val="002B3DE1"/>
    <w:rsid w:val="002B4504"/>
    <w:rsid w:val="002B4874"/>
    <w:rsid w:val="002B581C"/>
    <w:rsid w:val="002B5971"/>
    <w:rsid w:val="002B5A64"/>
    <w:rsid w:val="002B60DD"/>
    <w:rsid w:val="002B60ED"/>
    <w:rsid w:val="002B6380"/>
    <w:rsid w:val="002B6B54"/>
    <w:rsid w:val="002B6D4C"/>
    <w:rsid w:val="002B73AC"/>
    <w:rsid w:val="002B75C5"/>
    <w:rsid w:val="002B776A"/>
    <w:rsid w:val="002B7DA2"/>
    <w:rsid w:val="002B7E9C"/>
    <w:rsid w:val="002B7FD3"/>
    <w:rsid w:val="002C0644"/>
    <w:rsid w:val="002C064C"/>
    <w:rsid w:val="002C0BAD"/>
    <w:rsid w:val="002C1403"/>
    <w:rsid w:val="002C25E0"/>
    <w:rsid w:val="002C2A7C"/>
    <w:rsid w:val="002C2AFE"/>
    <w:rsid w:val="002C31C2"/>
    <w:rsid w:val="002C3431"/>
    <w:rsid w:val="002C363A"/>
    <w:rsid w:val="002C3867"/>
    <w:rsid w:val="002C3F33"/>
    <w:rsid w:val="002C42A9"/>
    <w:rsid w:val="002C431D"/>
    <w:rsid w:val="002C454D"/>
    <w:rsid w:val="002C4570"/>
    <w:rsid w:val="002C4C8B"/>
    <w:rsid w:val="002C4F26"/>
    <w:rsid w:val="002C5485"/>
    <w:rsid w:val="002C559F"/>
    <w:rsid w:val="002C57E6"/>
    <w:rsid w:val="002C5A23"/>
    <w:rsid w:val="002C5A2E"/>
    <w:rsid w:val="002C6022"/>
    <w:rsid w:val="002C6BA8"/>
    <w:rsid w:val="002C6CCF"/>
    <w:rsid w:val="002C77D4"/>
    <w:rsid w:val="002D0017"/>
    <w:rsid w:val="002D0DE5"/>
    <w:rsid w:val="002D1A18"/>
    <w:rsid w:val="002D1E02"/>
    <w:rsid w:val="002D211D"/>
    <w:rsid w:val="002D248F"/>
    <w:rsid w:val="002D33E0"/>
    <w:rsid w:val="002D380F"/>
    <w:rsid w:val="002D3D0B"/>
    <w:rsid w:val="002D40E5"/>
    <w:rsid w:val="002D541B"/>
    <w:rsid w:val="002D61C8"/>
    <w:rsid w:val="002D61EE"/>
    <w:rsid w:val="002D7717"/>
    <w:rsid w:val="002E00EB"/>
    <w:rsid w:val="002E183B"/>
    <w:rsid w:val="002E204B"/>
    <w:rsid w:val="002E2E8B"/>
    <w:rsid w:val="002E2FBA"/>
    <w:rsid w:val="002E31A0"/>
    <w:rsid w:val="002E3685"/>
    <w:rsid w:val="002E444D"/>
    <w:rsid w:val="002E4AEF"/>
    <w:rsid w:val="002E4F23"/>
    <w:rsid w:val="002E5803"/>
    <w:rsid w:val="002E6272"/>
    <w:rsid w:val="002E65E5"/>
    <w:rsid w:val="002E6783"/>
    <w:rsid w:val="002E6C11"/>
    <w:rsid w:val="002E6C9E"/>
    <w:rsid w:val="002E6DB9"/>
    <w:rsid w:val="002E7ED1"/>
    <w:rsid w:val="002F045E"/>
    <w:rsid w:val="002F0805"/>
    <w:rsid w:val="002F11B1"/>
    <w:rsid w:val="002F13EA"/>
    <w:rsid w:val="002F151B"/>
    <w:rsid w:val="002F1B5A"/>
    <w:rsid w:val="002F2315"/>
    <w:rsid w:val="002F256A"/>
    <w:rsid w:val="002F347F"/>
    <w:rsid w:val="002F36B3"/>
    <w:rsid w:val="002F394A"/>
    <w:rsid w:val="002F3BB8"/>
    <w:rsid w:val="002F4195"/>
    <w:rsid w:val="002F4257"/>
    <w:rsid w:val="002F4897"/>
    <w:rsid w:val="002F4962"/>
    <w:rsid w:val="002F5385"/>
    <w:rsid w:val="002F63EE"/>
    <w:rsid w:val="002F6742"/>
    <w:rsid w:val="002F6CF4"/>
    <w:rsid w:val="002F748E"/>
    <w:rsid w:val="00300150"/>
    <w:rsid w:val="003018EC"/>
    <w:rsid w:val="00301DB0"/>
    <w:rsid w:val="003021A9"/>
    <w:rsid w:val="003035A7"/>
    <w:rsid w:val="003038FB"/>
    <w:rsid w:val="00303C62"/>
    <w:rsid w:val="003049C6"/>
    <w:rsid w:val="003055F2"/>
    <w:rsid w:val="00305990"/>
    <w:rsid w:val="003060CA"/>
    <w:rsid w:val="003061BB"/>
    <w:rsid w:val="00306290"/>
    <w:rsid w:val="003064FA"/>
    <w:rsid w:val="003066F5"/>
    <w:rsid w:val="00306B02"/>
    <w:rsid w:val="00307298"/>
    <w:rsid w:val="0030730A"/>
    <w:rsid w:val="00307DD5"/>
    <w:rsid w:val="00307FC0"/>
    <w:rsid w:val="003101CC"/>
    <w:rsid w:val="0031023A"/>
    <w:rsid w:val="0031092F"/>
    <w:rsid w:val="00310B0D"/>
    <w:rsid w:val="00310C08"/>
    <w:rsid w:val="0031125C"/>
    <w:rsid w:val="003112F3"/>
    <w:rsid w:val="00311502"/>
    <w:rsid w:val="003118B3"/>
    <w:rsid w:val="003119DD"/>
    <w:rsid w:val="00311C3F"/>
    <w:rsid w:val="00312030"/>
    <w:rsid w:val="00312087"/>
    <w:rsid w:val="003135B0"/>
    <w:rsid w:val="003135C5"/>
    <w:rsid w:val="00313731"/>
    <w:rsid w:val="00313C38"/>
    <w:rsid w:val="00313D2B"/>
    <w:rsid w:val="00314029"/>
    <w:rsid w:val="003142FA"/>
    <w:rsid w:val="0031435A"/>
    <w:rsid w:val="00314594"/>
    <w:rsid w:val="00314B1E"/>
    <w:rsid w:val="003151DF"/>
    <w:rsid w:val="00315202"/>
    <w:rsid w:val="003153A9"/>
    <w:rsid w:val="003155A0"/>
    <w:rsid w:val="00315918"/>
    <w:rsid w:val="00315D86"/>
    <w:rsid w:val="00316687"/>
    <w:rsid w:val="00317201"/>
    <w:rsid w:val="003174DF"/>
    <w:rsid w:val="00317BF5"/>
    <w:rsid w:val="00320513"/>
    <w:rsid w:val="00320608"/>
    <w:rsid w:val="00320D1D"/>
    <w:rsid w:val="0032124D"/>
    <w:rsid w:val="0032135D"/>
    <w:rsid w:val="003216D0"/>
    <w:rsid w:val="00321806"/>
    <w:rsid w:val="00322B29"/>
    <w:rsid w:val="00322F64"/>
    <w:rsid w:val="00323C2D"/>
    <w:rsid w:val="003247FB"/>
    <w:rsid w:val="00325CD7"/>
    <w:rsid w:val="00325D21"/>
    <w:rsid w:val="0032600C"/>
    <w:rsid w:val="00326898"/>
    <w:rsid w:val="00326E13"/>
    <w:rsid w:val="0032713E"/>
    <w:rsid w:val="00327253"/>
    <w:rsid w:val="003274A7"/>
    <w:rsid w:val="00327884"/>
    <w:rsid w:val="00327BBA"/>
    <w:rsid w:val="00327D30"/>
    <w:rsid w:val="00330D39"/>
    <w:rsid w:val="00330F03"/>
    <w:rsid w:val="00331BCE"/>
    <w:rsid w:val="00332594"/>
    <w:rsid w:val="00332F27"/>
    <w:rsid w:val="00333929"/>
    <w:rsid w:val="00333C41"/>
    <w:rsid w:val="00333E22"/>
    <w:rsid w:val="00334208"/>
    <w:rsid w:val="0033454A"/>
    <w:rsid w:val="00334AB3"/>
    <w:rsid w:val="00334BE1"/>
    <w:rsid w:val="00335367"/>
    <w:rsid w:val="0033542D"/>
    <w:rsid w:val="00335549"/>
    <w:rsid w:val="003355F3"/>
    <w:rsid w:val="00335AFF"/>
    <w:rsid w:val="00335E64"/>
    <w:rsid w:val="00336559"/>
    <w:rsid w:val="0033658A"/>
    <w:rsid w:val="003366CA"/>
    <w:rsid w:val="003372F5"/>
    <w:rsid w:val="00337B89"/>
    <w:rsid w:val="00337C3D"/>
    <w:rsid w:val="003425A9"/>
    <w:rsid w:val="00342B91"/>
    <w:rsid w:val="00342F43"/>
    <w:rsid w:val="00342F7C"/>
    <w:rsid w:val="00343A84"/>
    <w:rsid w:val="00343F51"/>
    <w:rsid w:val="0034420C"/>
    <w:rsid w:val="00344697"/>
    <w:rsid w:val="00344FE9"/>
    <w:rsid w:val="00345108"/>
    <w:rsid w:val="00345BFE"/>
    <w:rsid w:val="0034616A"/>
    <w:rsid w:val="00346B75"/>
    <w:rsid w:val="00346BF8"/>
    <w:rsid w:val="00346D00"/>
    <w:rsid w:val="003470ED"/>
    <w:rsid w:val="00347661"/>
    <w:rsid w:val="00347BFA"/>
    <w:rsid w:val="00350F57"/>
    <w:rsid w:val="003514E5"/>
    <w:rsid w:val="00351DA6"/>
    <w:rsid w:val="00352BAE"/>
    <w:rsid w:val="00353228"/>
    <w:rsid w:val="00353B4B"/>
    <w:rsid w:val="00353C76"/>
    <w:rsid w:val="00353EF9"/>
    <w:rsid w:val="00355296"/>
    <w:rsid w:val="00355E71"/>
    <w:rsid w:val="003561C2"/>
    <w:rsid w:val="003561ED"/>
    <w:rsid w:val="003565B2"/>
    <w:rsid w:val="00356D92"/>
    <w:rsid w:val="00360FBF"/>
    <w:rsid w:val="003612E6"/>
    <w:rsid w:val="0036166D"/>
    <w:rsid w:val="003619A5"/>
    <w:rsid w:val="00361A25"/>
    <w:rsid w:val="00361C60"/>
    <w:rsid w:val="00361E4B"/>
    <w:rsid w:val="00361F70"/>
    <w:rsid w:val="003621F3"/>
    <w:rsid w:val="0036250A"/>
    <w:rsid w:val="00362537"/>
    <w:rsid w:val="003627F9"/>
    <w:rsid w:val="0036298C"/>
    <w:rsid w:val="00362D28"/>
    <w:rsid w:val="00363588"/>
    <w:rsid w:val="00363793"/>
    <w:rsid w:val="003642A2"/>
    <w:rsid w:val="003644DA"/>
    <w:rsid w:val="00364504"/>
    <w:rsid w:val="00364E6E"/>
    <w:rsid w:val="00365089"/>
    <w:rsid w:val="003650EB"/>
    <w:rsid w:val="00365DC1"/>
    <w:rsid w:val="00366AFD"/>
    <w:rsid w:val="00366BFD"/>
    <w:rsid w:val="00366E68"/>
    <w:rsid w:val="0036726D"/>
    <w:rsid w:val="00367E40"/>
    <w:rsid w:val="00370099"/>
    <w:rsid w:val="00371191"/>
    <w:rsid w:val="003720D7"/>
    <w:rsid w:val="003725CC"/>
    <w:rsid w:val="00372E1F"/>
    <w:rsid w:val="0037454D"/>
    <w:rsid w:val="00374750"/>
    <w:rsid w:val="003747F5"/>
    <w:rsid w:val="003750A1"/>
    <w:rsid w:val="0037552F"/>
    <w:rsid w:val="0037582F"/>
    <w:rsid w:val="00375CF8"/>
    <w:rsid w:val="00375D2C"/>
    <w:rsid w:val="003765BD"/>
    <w:rsid w:val="00376A43"/>
    <w:rsid w:val="00377123"/>
    <w:rsid w:val="0037720D"/>
    <w:rsid w:val="003772E2"/>
    <w:rsid w:val="00377B96"/>
    <w:rsid w:val="00380ED1"/>
    <w:rsid w:val="00381284"/>
    <w:rsid w:val="00381543"/>
    <w:rsid w:val="00381782"/>
    <w:rsid w:val="003819FA"/>
    <w:rsid w:val="00381A98"/>
    <w:rsid w:val="003821B0"/>
    <w:rsid w:val="003822EF"/>
    <w:rsid w:val="003837C8"/>
    <w:rsid w:val="00384432"/>
    <w:rsid w:val="0038481A"/>
    <w:rsid w:val="00385042"/>
    <w:rsid w:val="0038616C"/>
    <w:rsid w:val="00386CC0"/>
    <w:rsid w:val="00386E56"/>
    <w:rsid w:val="00386EC9"/>
    <w:rsid w:val="00386F57"/>
    <w:rsid w:val="003870B2"/>
    <w:rsid w:val="0038730B"/>
    <w:rsid w:val="003877A3"/>
    <w:rsid w:val="00387D04"/>
    <w:rsid w:val="00387EB2"/>
    <w:rsid w:val="003913BF"/>
    <w:rsid w:val="0039148B"/>
    <w:rsid w:val="0039195B"/>
    <w:rsid w:val="00391F0D"/>
    <w:rsid w:val="003921C9"/>
    <w:rsid w:val="003935DC"/>
    <w:rsid w:val="00394320"/>
    <w:rsid w:val="0039489B"/>
    <w:rsid w:val="00395136"/>
    <w:rsid w:val="003951A5"/>
    <w:rsid w:val="0039610D"/>
    <w:rsid w:val="0039694A"/>
    <w:rsid w:val="003976FC"/>
    <w:rsid w:val="003A04F1"/>
    <w:rsid w:val="003A0F99"/>
    <w:rsid w:val="003A1F44"/>
    <w:rsid w:val="003A22EF"/>
    <w:rsid w:val="003A2C58"/>
    <w:rsid w:val="003A32F3"/>
    <w:rsid w:val="003A388F"/>
    <w:rsid w:val="003A3A6E"/>
    <w:rsid w:val="003A3BBB"/>
    <w:rsid w:val="003A3D86"/>
    <w:rsid w:val="003A3FC4"/>
    <w:rsid w:val="003A3FDF"/>
    <w:rsid w:val="003A4185"/>
    <w:rsid w:val="003A432A"/>
    <w:rsid w:val="003A43C3"/>
    <w:rsid w:val="003A5533"/>
    <w:rsid w:val="003A5634"/>
    <w:rsid w:val="003A6522"/>
    <w:rsid w:val="003A65B1"/>
    <w:rsid w:val="003A66AE"/>
    <w:rsid w:val="003A69EC"/>
    <w:rsid w:val="003A7B37"/>
    <w:rsid w:val="003B02A3"/>
    <w:rsid w:val="003B1121"/>
    <w:rsid w:val="003B16C4"/>
    <w:rsid w:val="003B1930"/>
    <w:rsid w:val="003B2E57"/>
    <w:rsid w:val="003B4467"/>
    <w:rsid w:val="003B4CEA"/>
    <w:rsid w:val="003B51C2"/>
    <w:rsid w:val="003B5CD2"/>
    <w:rsid w:val="003B5F57"/>
    <w:rsid w:val="003B6103"/>
    <w:rsid w:val="003B61BF"/>
    <w:rsid w:val="003B650D"/>
    <w:rsid w:val="003B6E9D"/>
    <w:rsid w:val="003B7777"/>
    <w:rsid w:val="003C0C9A"/>
    <w:rsid w:val="003C16A2"/>
    <w:rsid w:val="003C1DD7"/>
    <w:rsid w:val="003C21E6"/>
    <w:rsid w:val="003C2237"/>
    <w:rsid w:val="003C2541"/>
    <w:rsid w:val="003C255F"/>
    <w:rsid w:val="003C2E97"/>
    <w:rsid w:val="003C2FB0"/>
    <w:rsid w:val="003C3278"/>
    <w:rsid w:val="003C3623"/>
    <w:rsid w:val="003C38BB"/>
    <w:rsid w:val="003C3EF3"/>
    <w:rsid w:val="003C4838"/>
    <w:rsid w:val="003C485E"/>
    <w:rsid w:val="003C4AB9"/>
    <w:rsid w:val="003C4B44"/>
    <w:rsid w:val="003C5545"/>
    <w:rsid w:val="003C66B9"/>
    <w:rsid w:val="003C6A57"/>
    <w:rsid w:val="003C6A58"/>
    <w:rsid w:val="003C6D5F"/>
    <w:rsid w:val="003C7018"/>
    <w:rsid w:val="003C7149"/>
    <w:rsid w:val="003C74B4"/>
    <w:rsid w:val="003C7C33"/>
    <w:rsid w:val="003D00F2"/>
    <w:rsid w:val="003D01CA"/>
    <w:rsid w:val="003D0FB5"/>
    <w:rsid w:val="003D2095"/>
    <w:rsid w:val="003D2DEE"/>
    <w:rsid w:val="003D348A"/>
    <w:rsid w:val="003D37B3"/>
    <w:rsid w:val="003D4545"/>
    <w:rsid w:val="003D48DE"/>
    <w:rsid w:val="003D4A24"/>
    <w:rsid w:val="003D4C3A"/>
    <w:rsid w:val="003D4ECD"/>
    <w:rsid w:val="003D4EEF"/>
    <w:rsid w:val="003D519C"/>
    <w:rsid w:val="003D520A"/>
    <w:rsid w:val="003D5ECA"/>
    <w:rsid w:val="003D5F4E"/>
    <w:rsid w:val="003D721B"/>
    <w:rsid w:val="003D7A20"/>
    <w:rsid w:val="003D7C43"/>
    <w:rsid w:val="003D7CFE"/>
    <w:rsid w:val="003E0B8D"/>
    <w:rsid w:val="003E0FD2"/>
    <w:rsid w:val="003E1938"/>
    <w:rsid w:val="003E1BB2"/>
    <w:rsid w:val="003E1D76"/>
    <w:rsid w:val="003E21D9"/>
    <w:rsid w:val="003E2409"/>
    <w:rsid w:val="003E28BF"/>
    <w:rsid w:val="003E34B2"/>
    <w:rsid w:val="003E3A8B"/>
    <w:rsid w:val="003E4883"/>
    <w:rsid w:val="003E5306"/>
    <w:rsid w:val="003E53A9"/>
    <w:rsid w:val="003E544D"/>
    <w:rsid w:val="003E62D6"/>
    <w:rsid w:val="003E6636"/>
    <w:rsid w:val="003E6A85"/>
    <w:rsid w:val="003E715D"/>
    <w:rsid w:val="003E7344"/>
    <w:rsid w:val="003E75E1"/>
    <w:rsid w:val="003F0212"/>
    <w:rsid w:val="003F0223"/>
    <w:rsid w:val="003F02EE"/>
    <w:rsid w:val="003F0BE6"/>
    <w:rsid w:val="003F1A0A"/>
    <w:rsid w:val="003F1AFB"/>
    <w:rsid w:val="003F1F88"/>
    <w:rsid w:val="003F30EF"/>
    <w:rsid w:val="003F348D"/>
    <w:rsid w:val="003F3FB4"/>
    <w:rsid w:val="003F4570"/>
    <w:rsid w:val="003F45AE"/>
    <w:rsid w:val="003F4EF3"/>
    <w:rsid w:val="003F4F97"/>
    <w:rsid w:val="003F51EC"/>
    <w:rsid w:val="003F52B3"/>
    <w:rsid w:val="003F5592"/>
    <w:rsid w:val="003F5D62"/>
    <w:rsid w:val="003F60CD"/>
    <w:rsid w:val="003F6BFA"/>
    <w:rsid w:val="003F6DB5"/>
    <w:rsid w:val="003F6E73"/>
    <w:rsid w:val="003F73AE"/>
    <w:rsid w:val="003F758F"/>
    <w:rsid w:val="003F77AC"/>
    <w:rsid w:val="00400050"/>
    <w:rsid w:val="0040027A"/>
    <w:rsid w:val="004004AA"/>
    <w:rsid w:val="00400FD4"/>
    <w:rsid w:val="004012CA"/>
    <w:rsid w:val="00401559"/>
    <w:rsid w:val="00401BC4"/>
    <w:rsid w:val="0040223A"/>
    <w:rsid w:val="004023CD"/>
    <w:rsid w:val="00402C0E"/>
    <w:rsid w:val="004034A8"/>
    <w:rsid w:val="00403EE1"/>
    <w:rsid w:val="0040469F"/>
    <w:rsid w:val="00404FCE"/>
    <w:rsid w:val="004052FE"/>
    <w:rsid w:val="0040570B"/>
    <w:rsid w:val="004057F1"/>
    <w:rsid w:val="00405B51"/>
    <w:rsid w:val="00406C6D"/>
    <w:rsid w:val="00407199"/>
    <w:rsid w:val="0040776C"/>
    <w:rsid w:val="00407D53"/>
    <w:rsid w:val="0041071F"/>
    <w:rsid w:val="00410A0E"/>
    <w:rsid w:val="00410C70"/>
    <w:rsid w:val="0041273C"/>
    <w:rsid w:val="004127F3"/>
    <w:rsid w:val="00412810"/>
    <w:rsid w:val="00412B4E"/>
    <w:rsid w:val="00412EB1"/>
    <w:rsid w:val="004130F7"/>
    <w:rsid w:val="00413A20"/>
    <w:rsid w:val="00413E1F"/>
    <w:rsid w:val="00413F4B"/>
    <w:rsid w:val="00414671"/>
    <w:rsid w:val="00414B84"/>
    <w:rsid w:val="00414FBF"/>
    <w:rsid w:val="0041505A"/>
    <w:rsid w:val="004150FE"/>
    <w:rsid w:val="004152C0"/>
    <w:rsid w:val="0041535B"/>
    <w:rsid w:val="00415C0B"/>
    <w:rsid w:val="00415CDE"/>
    <w:rsid w:val="0041613F"/>
    <w:rsid w:val="00416B10"/>
    <w:rsid w:val="00416F85"/>
    <w:rsid w:val="00417B5B"/>
    <w:rsid w:val="00417C64"/>
    <w:rsid w:val="0042055D"/>
    <w:rsid w:val="004205AD"/>
    <w:rsid w:val="00420F9D"/>
    <w:rsid w:val="00422549"/>
    <w:rsid w:val="004228F4"/>
    <w:rsid w:val="004229C3"/>
    <w:rsid w:val="004229FF"/>
    <w:rsid w:val="00422BAC"/>
    <w:rsid w:val="00422F50"/>
    <w:rsid w:val="004233E4"/>
    <w:rsid w:val="00423483"/>
    <w:rsid w:val="00425009"/>
    <w:rsid w:val="00425324"/>
    <w:rsid w:val="00425B35"/>
    <w:rsid w:val="004261A0"/>
    <w:rsid w:val="00426234"/>
    <w:rsid w:val="004265FE"/>
    <w:rsid w:val="00426A17"/>
    <w:rsid w:val="00426E9D"/>
    <w:rsid w:val="004272B4"/>
    <w:rsid w:val="004275E7"/>
    <w:rsid w:val="0042768E"/>
    <w:rsid w:val="00430558"/>
    <w:rsid w:val="004306D0"/>
    <w:rsid w:val="00430A8F"/>
    <w:rsid w:val="00430C7F"/>
    <w:rsid w:val="004319EF"/>
    <w:rsid w:val="00431F77"/>
    <w:rsid w:val="00432108"/>
    <w:rsid w:val="00433AC8"/>
    <w:rsid w:val="00433DE5"/>
    <w:rsid w:val="00433FA1"/>
    <w:rsid w:val="00433FF1"/>
    <w:rsid w:val="0043421D"/>
    <w:rsid w:val="004347CA"/>
    <w:rsid w:val="00434967"/>
    <w:rsid w:val="004356B3"/>
    <w:rsid w:val="004357B2"/>
    <w:rsid w:val="00435C1D"/>
    <w:rsid w:val="0043741C"/>
    <w:rsid w:val="004403B2"/>
    <w:rsid w:val="00441167"/>
    <w:rsid w:val="004412A1"/>
    <w:rsid w:val="00441AB0"/>
    <w:rsid w:val="00441C3C"/>
    <w:rsid w:val="00442325"/>
    <w:rsid w:val="004425F1"/>
    <w:rsid w:val="00442672"/>
    <w:rsid w:val="0044269F"/>
    <w:rsid w:val="004434C6"/>
    <w:rsid w:val="00443F05"/>
    <w:rsid w:val="0044400B"/>
    <w:rsid w:val="004445BB"/>
    <w:rsid w:val="00445139"/>
    <w:rsid w:val="00445A76"/>
    <w:rsid w:val="00445F50"/>
    <w:rsid w:val="0044647A"/>
    <w:rsid w:val="00446778"/>
    <w:rsid w:val="004472B6"/>
    <w:rsid w:val="004479A2"/>
    <w:rsid w:val="00447A15"/>
    <w:rsid w:val="00450829"/>
    <w:rsid w:val="00450B65"/>
    <w:rsid w:val="004511D9"/>
    <w:rsid w:val="00451A93"/>
    <w:rsid w:val="00451D74"/>
    <w:rsid w:val="00451E77"/>
    <w:rsid w:val="004529A7"/>
    <w:rsid w:val="00453D2C"/>
    <w:rsid w:val="004543AB"/>
    <w:rsid w:val="004545A0"/>
    <w:rsid w:val="00454D5B"/>
    <w:rsid w:val="00454E5E"/>
    <w:rsid w:val="00456585"/>
    <w:rsid w:val="004571FD"/>
    <w:rsid w:val="004572BC"/>
    <w:rsid w:val="00457599"/>
    <w:rsid w:val="004575BF"/>
    <w:rsid w:val="00457AF3"/>
    <w:rsid w:val="0046001C"/>
    <w:rsid w:val="0046003B"/>
    <w:rsid w:val="004603F1"/>
    <w:rsid w:val="00461303"/>
    <w:rsid w:val="00461ADF"/>
    <w:rsid w:val="00461C34"/>
    <w:rsid w:val="00461EE1"/>
    <w:rsid w:val="0046245C"/>
    <w:rsid w:val="004629EE"/>
    <w:rsid w:val="00462E1B"/>
    <w:rsid w:val="00462F0D"/>
    <w:rsid w:val="004631FD"/>
    <w:rsid w:val="00463562"/>
    <w:rsid w:val="00463DA1"/>
    <w:rsid w:val="00463ECE"/>
    <w:rsid w:val="0046411C"/>
    <w:rsid w:val="00464F8A"/>
    <w:rsid w:val="00464FDA"/>
    <w:rsid w:val="00465518"/>
    <w:rsid w:val="00466812"/>
    <w:rsid w:val="00466CA4"/>
    <w:rsid w:val="00466E02"/>
    <w:rsid w:val="00466FCF"/>
    <w:rsid w:val="00467099"/>
    <w:rsid w:val="00467254"/>
    <w:rsid w:val="00467540"/>
    <w:rsid w:val="00467781"/>
    <w:rsid w:val="004678C3"/>
    <w:rsid w:val="00467EF2"/>
    <w:rsid w:val="00470028"/>
    <w:rsid w:val="0047080F"/>
    <w:rsid w:val="00470E19"/>
    <w:rsid w:val="004718E2"/>
    <w:rsid w:val="00472BD9"/>
    <w:rsid w:val="00473069"/>
    <w:rsid w:val="00473135"/>
    <w:rsid w:val="0047392F"/>
    <w:rsid w:val="00475340"/>
    <w:rsid w:val="0047546E"/>
    <w:rsid w:val="004757DF"/>
    <w:rsid w:val="00476D40"/>
    <w:rsid w:val="00476F5C"/>
    <w:rsid w:val="00476F6F"/>
    <w:rsid w:val="00477FB5"/>
    <w:rsid w:val="004801B8"/>
    <w:rsid w:val="0048101C"/>
    <w:rsid w:val="00481298"/>
    <w:rsid w:val="00481B7D"/>
    <w:rsid w:val="004826F7"/>
    <w:rsid w:val="00482DB2"/>
    <w:rsid w:val="00483B84"/>
    <w:rsid w:val="00483BCD"/>
    <w:rsid w:val="00483D44"/>
    <w:rsid w:val="00483D56"/>
    <w:rsid w:val="00483D99"/>
    <w:rsid w:val="004848CB"/>
    <w:rsid w:val="004848FF"/>
    <w:rsid w:val="00485207"/>
    <w:rsid w:val="00486A4E"/>
    <w:rsid w:val="00487027"/>
    <w:rsid w:val="00487908"/>
    <w:rsid w:val="00487EF1"/>
    <w:rsid w:val="00487FF7"/>
    <w:rsid w:val="004901F4"/>
    <w:rsid w:val="00490335"/>
    <w:rsid w:val="004906E1"/>
    <w:rsid w:val="00491B22"/>
    <w:rsid w:val="00491B8A"/>
    <w:rsid w:val="0049244C"/>
    <w:rsid w:val="00492486"/>
    <w:rsid w:val="00492A9E"/>
    <w:rsid w:val="00492CD5"/>
    <w:rsid w:val="00492DEB"/>
    <w:rsid w:val="00493824"/>
    <w:rsid w:val="00493E08"/>
    <w:rsid w:val="004940ED"/>
    <w:rsid w:val="00494331"/>
    <w:rsid w:val="00494475"/>
    <w:rsid w:val="00494617"/>
    <w:rsid w:val="00494BA4"/>
    <w:rsid w:val="00494EBE"/>
    <w:rsid w:val="00495560"/>
    <w:rsid w:val="00495E07"/>
    <w:rsid w:val="00496496"/>
    <w:rsid w:val="004A099E"/>
    <w:rsid w:val="004A0D39"/>
    <w:rsid w:val="004A15AD"/>
    <w:rsid w:val="004A1714"/>
    <w:rsid w:val="004A1C5B"/>
    <w:rsid w:val="004A20E0"/>
    <w:rsid w:val="004A212B"/>
    <w:rsid w:val="004A21B6"/>
    <w:rsid w:val="004A21D0"/>
    <w:rsid w:val="004A26E6"/>
    <w:rsid w:val="004A3185"/>
    <w:rsid w:val="004A31E9"/>
    <w:rsid w:val="004A3235"/>
    <w:rsid w:val="004A3C31"/>
    <w:rsid w:val="004A4351"/>
    <w:rsid w:val="004A47DD"/>
    <w:rsid w:val="004A48B2"/>
    <w:rsid w:val="004A5014"/>
    <w:rsid w:val="004A5036"/>
    <w:rsid w:val="004A504E"/>
    <w:rsid w:val="004A508D"/>
    <w:rsid w:val="004A5203"/>
    <w:rsid w:val="004A5823"/>
    <w:rsid w:val="004A5AD5"/>
    <w:rsid w:val="004A6247"/>
    <w:rsid w:val="004A7204"/>
    <w:rsid w:val="004A7233"/>
    <w:rsid w:val="004A75F4"/>
    <w:rsid w:val="004A7C5D"/>
    <w:rsid w:val="004B0127"/>
    <w:rsid w:val="004B019D"/>
    <w:rsid w:val="004B27E0"/>
    <w:rsid w:val="004B2877"/>
    <w:rsid w:val="004B29F2"/>
    <w:rsid w:val="004B2DE0"/>
    <w:rsid w:val="004B33AE"/>
    <w:rsid w:val="004B3FE6"/>
    <w:rsid w:val="004B4060"/>
    <w:rsid w:val="004B42AA"/>
    <w:rsid w:val="004B46ED"/>
    <w:rsid w:val="004B4AA1"/>
    <w:rsid w:val="004B4C02"/>
    <w:rsid w:val="004B5199"/>
    <w:rsid w:val="004B5434"/>
    <w:rsid w:val="004B5557"/>
    <w:rsid w:val="004B55A8"/>
    <w:rsid w:val="004B55B0"/>
    <w:rsid w:val="004B6A1A"/>
    <w:rsid w:val="004B6D1A"/>
    <w:rsid w:val="004B6FD2"/>
    <w:rsid w:val="004B72C5"/>
    <w:rsid w:val="004B7A18"/>
    <w:rsid w:val="004B7C9C"/>
    <w:rsid w:val="004B7CFC"/>
    <w:rsid w:val="004C0167"/>
    <w:rsid w:val="004C092A"/>
    <w:rsid w:val="004C0DD4"/>
    <w:rsid w:val="004C1050"/>
    <w:rsid w:val="004C2405"/>
    <w:rsid w:val="004C2740"/>
    <w:rsid w:val="004C2CBB"/>
    <w:rsid w:val="004C36BF"/>
    <w:rsid w:val="004C3D4F"/>
    <w:rsid w:val="004C41AF"/>
    <w:rsid w:val="004C430C"/>
    <w:rsid w:val="004C45EE"/>
    <w:rsid w:val="004C4B30"/>
    <w:rsid w:val="004C4B70"/>
    <w:rsid w:val="004C5151"/>
    <w:rsid w:val="004C547B"/>
    <w:rsid w:val="004C5772"/>
    <w:rsid w:val="004C5A85"/>
    <w:rsid w:val="004C63C8"/>
    <w:rsid w:val="004C6653"/>
    <w:rsid w:val="004C6957"/>
    <w:rsid w:val="004C70D2"/>
    <w:rsid w:val="004C784C"/>
    <w:rsid w:val="004C7CED"/>
    <w:rsid w:val="004D105A"/>
    <w:rsid w:val="004D13E2"/>
    <w:rsid w:val="004D1915"/>
    <w:rsid w:val="004D1A9D"/>
    <w:rsid w:val="004D3091"/>
    <w:rsid w:val="004D30C5"/>
    <w:rsid w:val="004D3DBA"/>
    <w:rsid w:val="004D51AD"/>
    <w:rsid w:val="004D549D"/>
    <w:rsid w:val="004D5CA3"/>
    <w:rsid w:val="004D6361"/>
    <w:rsid w:val="004D6AFD"/>
    <w:rsid w:val="004D6CF1"/>
    <w:rsid w:val="004D7BE8"/>
    <w:rsid w:val="004E0697"/>
    <w:rsid w:val="004E07A2"/>
    <w:rsid w:val="004E126E"/>
    <w:rsid w:val="004E16B2"/>
    <w:rsid w:val="004E19FD"/>
    <w:rsid w:val="004E218B"/>
    <w:rsid w:val="004E2B0E"/>
    <w:rsid w:val="004E2C92"/>
    <w:rsid w:val="004E3445"/>
    <w:rsid w:val="004E474A"/>
    <w:rsid w:val="004E47DE"/>
    <w:rsid w:val="004E4B9F"/>
    <w:rsid w:val="004E5E6C"/>
    <w:rsid w:val="004E62E1"/>
    <w:rsid w:val="004E6437"/>
    <w:rsid w:val="004E6B0C"/>
    <w:rsid w:val="004E70C1"/>
    <w:rsid w:val="004F0469"/>
    <w:rsid w:val="004F068D"/>
    <w:rsid w:val="004F1C0F"/>
    <w:rsid w:val="004F1D2C"/>
    <w:rsid w:val="004F1FD4"/>
    <w:rsid w:val="004F2069"/>
    <w:rsid w:val="004F31FF"/>
    <w:rsid w:val="004F3D48"/>
    <w:rsid w:val="004F43F1"/>
    <w:rsid w:val="004F48F6"/>
    <w:rsid w:val="004F4F15"/>
    <w:rsid w:val="004F550B"/>
    <w:rsid w:val="004F6882"/>
    <w:rsid w:val="004F69C5"/>
    <w:rsid w:val="004F71FA"/>
    <w:rsid w:val="004F72E1"/>
    <w:rsid w:val="004F7351"/>
    <w:rsid w:val="004F7C33"/>
    <w:rsid w:val="00500756"/>
    <w:rsid w:val="0050106E"/>
    <w:rsid w:val="005014A9"/>
    <w:rsid w:val="0050220E"/>
    <w:rsid w:val="005026C8"/>
    <w:rsid w:val="00503101"/>
    <w:rsid w:val="00503769"/>
    <w:rsid w:val="00503AD3"/>
    <w:rsid w:val="005051A9"/>
    <w:rsid w:val="00505E54"/>
    <w:rsid w:val="005065A4"/>
    <w:rsid w:val="00507889"/>
    <w:rsid w:val="005079BC"/>
    <w:rsid w:val="005105B7"/>
    <w:rsid w:val="0051061B"/>
    <w:rsid w:val="005107E5"/>
    <w:rsid w:val="00511016"/>
    <w:rsid w:val="00511AF5"/>
    <w:rsid w:val="005126DF"/>
    <w:rsid w:val="00512883"/>
    <w:rsid w:val="00512DED"/>
    <w:rsid w:val="00512F75"/>
    <w:rsid w:val="00513B9C"/>
    <w:rsid w:val="00513D07"/>
    <w:rsid w:val="00514368"/>
    <w:rsid w:val="0051494E"/>
    <w:rsid w:val="00514BB4"/>
    <w:rsid w:val="00514F16"/>
    <w:rsid w:val="00515180"/>
    <w:rsid w:val="00516131"/>
    <w:rsid w:val="00516477"/>
    <w:rsid w:val="00516494"/>
    <w:rsid w:val="005169AF"/>
    <w:rsid w:val="00516EAE"/>
    <w:rsid w:val="005170B2"/>
    <w:rsid w:val="005171E3"/>
    <w:rsid w:val="005178C9"/>
    <w:rsid w:val="005205C2"/>
    <w:rsid w:val="00520851"/>
    <w:rsid w:val="00520B83"/>
    <w:rsid w:val="0052170A"/>
    <w:rsid w:val="00521E29"/>
    <w:rsid w:val="00522357"/>
    <w:rsid w:val="00522A1B"/>
    <w:rsid w:val="00522ABF"/>
    <w:rsid w:val="00522B92"/>
    <w:rsid w:val="00523032"/>
    <w:rsid w:val="005235DA"/>
    <w:rsid w:val="0052373A"/>
    <w:rsid w:val="00523843"/>
    <w:rsid w:val="00523AA8"/>
    <w:rsid w:val="00523B90"/>
    <w:rsid w:val="0052426E"/>
    <w:rsid w:val="00524572"/>
    <w:rsid w:val="00524822"/>
    <w:rsid w:val="005248E1"/>
    <w:rsid w:val="005251F3"/>
    <w:rsid w:val="005263AE"/>
    <w:rsid w:val="00526DA0"/>
    <w:rsid w:val="00526F12"/>
    <w:rsid w:val="005272BC"/>
    <w:rsid w:val="0052733E"/>
    <w:rsid w:val="00527593"/>
    <w:rsid w:val="005276B9"/>
    <w:rsid w:val="00527E73"/>
    <w:rsid w:val="0053068C"/>
    <w:rsid w:val="005313DF"/>
    <w:rsid w:val="00531442"/>
    <w:rsid w:val="00531CF2"/>
    <w:rsid w:val="00532384"/>
    <w:rsid w:val="00532475"/>
    <w:rsid w:val="005337F5"/>
    <w:rsid w:val="00533B51"/>
    <w:rsid w:val="00533BA1"/>
    <w:rsid w:val="00533FD9"/>
    <w:rsid w:val="00534379"/>
    <w:rsid w:val="00534382"/>
    <w:rsid w:val="00534CEA"/>
    <w:rsid w:val="00535526"/>
    <w:rsid w:val="00535EEB"/>
    <w:rsid w:val="0053628F"/>
    <w:rsid w:val="005366D1"/>
    <w:rsid w:val="00540A27"/>
    <w:rsid w:val="00540BF2"/>
    <w:rsid w:val="005416D6"/>
    <w:rsid w:val="005417FF"/>
    <w:rsid w:val="00541CE1"/>
    <w:rsid w:val="00542138"/>
    <w:rsid w:val="00542C65"/>
    <w:rsid w:val="005430A5"/>
    <w:rsid w:val="00543F0A"/>
    <w:rsid w:val="0054465E"/>
    <w:rsid w:val="0054549D"/>
    <w:rsid w:val="005455F5"/>
    <w:rsid w:val="00545B55"/>
    <w:rsid w:val="0054647D"/>
    <w:rsid w:val="00546908"/>
    <w:rsid w:val="00546BE0"/>
    <w:rsid w:val="00547C05"/>
    <w:rsid w:val="00547DEE"/>
    <w:rsid w:val="0055041E"/>
    <w:rsid w:val="00550451"/>
    <w:rsid w:val="00550D5C"/>
    <w:rsid w:val="00551407"/>
    <w:rsid w:val="00551FD6"/>
    <w:rsid w:val="0055210C"/>
    <w:rsid w:val="005521C7"/>
    <w:rsid w:val="00552B5A"/>
    <w:rsid w:val="00553336"/>
    <w:rsid w:val="00553402"/>
    <w:rsid w:val="00553A43"/>
    <w:rsid w:val="005544E8"/>
    <w:rsid w:val="0055466E"/>
    <w:rsid w:val="00555137"/>
    <w:rsid w:val="005553CE"/>
    <w:rsid w:val="00556277"/>
    <w:rsid w:val="005563C6"/>
    <w:rsid w:val="00556454"/>
    <w:rsid w:val="00556956"/>
    <w:rsid w:val="00556EC7"/>
    <w:rsid w:val="00557079"/>
    <w:rsid w:val="00557A52"/>
    <w:rsid w:val="00560257"/>
    <w:rsid w:val="005602C9"/>
    <w:rsid w:val="00560B96"/>
    <w:rsid w:val="00560C3D"/>
    <w:rsid w:val="00560C46"/>
    <w:rsid w:val="00561091"/>
    <w:rsid w:val="00561205"/>
    <w:rsid w:val="005613FF"/>
    <w:rsid w:val="005618D6"/>
    <w:rsid w:val="00561ED0"/>
    <w:rsid w:val="00561F1B"/>
    <w:rsid w:val="00561F3C"/>
    <w:rsid w:val="00562157"/>
    <w:rsid w:val="00562173"/>
    <w:rsid w:val="00562260"/>
    <w:rsid w:val="00562441"/>
    <w:rsid w:val="005627E3"/>
    <w:rsid w:val="00563866"/>
    <w:rsid w:val="00563942"/>
    <w:rsid w:val="00563FC0"/>
    <w:rsid w:val="005643F4"/>
    <w:rsid w:val="005649CC"/>
    <w:rsid w:val="005651AD"/>
    <w:rsid w:val="005654A9"/>
    <w:rsid w:val="005658F0"/>
    <w:rsid w:val="00566226"/>
    <w:rsid w:val="00566BF3"/>
    <w:rsid w:val="00566C09"/>
    <w:rsid w:val="0056774A"/>
    <w:rsid w:val="0056776A"/>
    <w:rsid w:val="00567BED"/>
    <w:rsid w:val="00567ECB"/>
    <w:rsid w:val="00570552"/>
    <w:rsid w:val="00570C1C"/>
    <w:rsid w:val="00570FA6"/>
    <w:rsid w:val="00572199"/>
    <w:rsid w:val="005721AB"/>
    <w:rsid w:val="00572365"/>
    <w:rsid w:val="0057284F"/>
    <w:rsid w:val="005728DC"/>
    <w:rsid w:val="00572A1F"/>
    <w:rsid w:val="00573164"/>
    <w:rsid w:val="005735A5"/>
    <w:rsid w:val="00573636"/>
    <w:rsid w:val="005737BF"/>
    <w:rsid w:val="00574B14"/>
    <w:rsid w:val="005753F5"/>
    <w:rsid w:val="005759F3"/>
    <w:rsid w:val="00576644"/>
    <w:rsid w:val="00576657"/>
    <w:rsid w:val="005768AD"/>
    <w:rsid w:val="00576A75"/>
    <w:rsid w:val="005771D1"/>
    <w:rsid w:val="005775E0"/>
    <w:rsid w:val="0057796B"/>
    <w:rsid w:val="00577CDE"/>
    <w:rsid w:val="00577F67"/>
    <w:rsid w:val="00580128"/>
    <w:rsid w:val="005803F2"/>
    <w:rsid w:val="00580427"/>
    <w:rsid w:val="0058074D"/>
    <w:rsid w:val="00580919"/>
    <w:rsid w:val="00580F2E"/>
    <w:rsid w:val="005819B3"/>
    <w:rsid w:val="00581A30"/>
    <w:rsid w:val="005823B7"/>
    <w:rsid w:val="005824BE"/>
    <w:rsid w:val="00582D26"/>
    <w:rsid w:val="0058458D"/>
    <w:rsid w:val="005850E4"/>
    <w:rsid w:val="0058513D"/>
    <w:rsid w:val="0058542A"/>
    <w:rsid w:val="005872C1"/>
    <w:rsid w:val="0058746D"/>
    <w:rsid w:val="00587680"/>
    <w:rsid w:val="00587896"/>
    <w:rsid w:val="00587936"/>
    <w:rsid w:val="00587E7F"/>
    <w:rsid w:val="00590296"/>
    <w:rsid w:val="00590AD8"/>
    <w:rsid w:val="00591329"/>
    <w:rsid w:val="005918AF"/>
    <w:rsid w:val="00592A13"/>
    <w:rsid w:val="00592B15"/>
    <w:rsid w:val="00592B4B"/>
    <w:rsid w:val="0059335B"/>
    <w:rsid w:val="00593452"/>
    <w:rsid w:val="00593CA9"/>
    <w:rsid w:val="005941FD"/>
    <w:rsid w:val="00594769"/>
    <w:rsid w:val="0059482D"/>
    <w:rsid w:val="00595856"/>
    <w:rsid w:val="0059678F"/>
    <w:rsid w:val="00596972"/>
    <w:rsid w:val="00596BBA"/>
    <w:rsid w:val="005973FC"/>
    <w:rsid w:val="00597947"/>
    <w:rsid w:val="005A073F"/>
    <w:rsid w:val="005A0929"/>
    <w:rsid w:val="005A0A96"/>
    <w:rsid w:val="005A10CA"/>
    <w:rsid w:val="005A1558"/>
    <w:rsid w:val="005A221E"/>
    <w:rsid w:val="005A25C9"/>
    <w:rsid w:val="005A25F0"/>
    <w:rsid w:val="005A2620"/>
    <w:rsid w:val="005A2946"/>
    <w:rsid w:val="005A3587"/>
    <w:rsid w:val="005A3A67"/>
    <w:rsid w:val="005A4BA6"/>
    <w:rsid w:val="005A5175"/>
    <w:rsid w:val="005A577B"/>
    <w:rsid w:val="005A5E6A"/>
    <w:rsid w:val="005A67F3"/>
    <w:rsid w:val="005A6E74"/>
    <w:rsid w:val="005A716C"/>
    <w:rsid w:val="005A75BA"/>
    <w:rsid w:val="005A785C"/>
    <w:rsid w:val="005A7AE9"/>
    <w:rsid w:val="005A7B34"/>
    <w:rsid w:val="005B0195"/>
    <w:rsid w:val="005B0811"/>
    <w:rsid w:val="005B087A"/>
    <w:rsid w:val="005B0970"/>
    <w:rsid w:val="005B0DF3"/>
    <w:rsid w:val="005B1010"/>
    <w:rsid w:val="005B1BA2"/>
    <w:rsid w:val="005B1C48"/>
    <w:rsid w:val="005B1F8E"/>
    <w:rsid w:val="005B20D0"/>
    <w:rsid w:val="005B2A5C"/>
    <w:rsid w:val="005B2EFE"/>
    <w:rsid w:val="005B33CE"/>
    <w:rsid w:val="005B34FB"/>
    <w:rsid w:val="005B37F1"/>
    <w:rsid w:val="005B4016"/>
    <w:rsid w:val="005B4056"/>
    <w:rsid w:val="005B446D"/>
    <w:rsid w:val="005B5CCA"/>
    <w:rsid w:val="005B69C7"/>
    <w:rsid w:val="005B7021"/>
    <w:rsid w:val="005B72F4"/>
    <w:rsid w:val="005B73A8"/>
    <w:rsid w:val="005B75E9"/>
    <w:rsid w:val="005C0F48"/>
    <w:rsid w:val="005C1171"/>
    <w:rsid w:val="005C214D"/>
    <w:rsid w:val="005C22C8"/>
    <w:rsid w:val="005C2351"/>
    <w:rsid w:val="005C321D"/>
    <w:rsid w:val="005C36FA"/>
    <w:rsid w:val="005C3B04"/>
    <w:rsid w:val="005C3B83"/>
    <w:rsid w:val="005C4839"/>
    <w:rsid w:val="005C5353"/>
    <w:rsid w:val="005C54F0"/>
    <w:rsid w:val="005C5DEF"/>
    <w:rsid w:val="005C618F"/>
    <w:rsid w:val="005C6217"/>
    <w:rsid w:val="005C76D7"/>
    <w:rsid w:val="005C7C27"/>
    <w:rsid w:val="005D07DF"/>
    <w:rsid w:val="005D1275"/>
    <w:rsid w:val="005D173D"/>
    <w:rsid w:val="005D2A3C"/>
    <w:rsid w:val="005D2D57"/>
    <w:rsid w:val="005D322F"/>
    <w:rsid w:val="005D3838"/>
    <w:rsid w:val="005D3FC4"/>
    <w:rsid w:val="005D41D3"/>
    <w:rsid w:val="005D47F3"/>
    <w:rsid w:val="005D4CFA"/>
    <w:rsid w:val="005D56BB"/>
    <w:rsid w:val="005D571D"/>
    <w:rsid w:val="005D580C"/>
    <w:rsid w:val="005D5AE3"/>
    <w:rsid w:val="005D651C"/>
    <w:rsid w:val="005D6E3A"/>
    <w:rsid w:val="005D6EA7"/>
    <w:rsid w:val="005D7364"/>
    <w:rsid w:val="005D7395"/>
    <w:rsid w:val="005D797A"/>
    <w:rsid w:val="005D79AB"/>
    <w:rsid w:val="005D7BB4"/>
    <w:rsid w:val="005D7DF8"/>
    <w:rsid w:val="005E0DF3"/>
    <w:rsid w:val="005E1963"/>
    <w:rsid w:val="005E1D1E"/>
    <w:rsid w:val="005E22A0"/>
    <w:rsid w:val="005E2713"/>
    <w:rsid w:val="005E2ACF"/>
    <w:rsid w:val="005E3663"/>
    <w:rsid w:val="005E3C0D"/>
    <w:rsid w:val="005E3DB3"/>
    <w:rsid w:val="005E3DD9"/>
    <w:rsid w:val="005E4725"/>
    <w:rsid w:val="005E4884"/>
    <w:rsid w:val="005E4B59"/>
    <w:rsid w:val="005E4B64"/>
    <w:rsid w:val="005E4C18"/>
    <w:rsid w:val="005E4C35"/>
    <w:rsid w:val="005E5481"/>
    <w:rsid w:val="005E562F"/>
    <w:rsid w:val="005E6375"/>
    <w:rsid w:val="005E6682"/>
    <w:rsid w:val="005E684E"/>
    <w:rsid w:val="005E6E40"/>
    <w:rsid w:val="005E7DD1"/>
    <w:rsid w:val="005F0D24"/>
    <w:rsid w:val="005F0F58"/>
    <w:rsid w:val="005F15EF"/>
    <w:rsid w:val="005F1887"/>
    <w:rsid w:val="005F21D2"/>
    <w:rsid w:val="005F22AD"/>
    <w:rsid w:val="005F248C"/>
    <w:rsid w:val="005F2875"/>
    <w:rsid w:val="005F29D6"/>
    <w:rsid w:val="005F2DC3"/>
    <w:rsid w:val="005F2DE1"/>
    <w:rsid w:val="005F3CEB"/>
    <w:rsid w:val="005F3E14"/>
    <w:rsid w:val="005F4267"/>
    <w:rsid w:val="005F46E5"/>
    <w:rsid w:val="005F4EC3"/>
    <w:rsid w:val="005F4F40"/>
    <w:rsid w:val="005F4FE8"/>
    <w:rsid w:val="005F5194"/>
    <w:rsid w:val="005F5575"/>
    <w:rsid w:val="005F5ADF"/>
    <w:rsid w:val="005F5B27"/>
    <w:rsid w:val="005F6045"/>
    <w:rsid w:val="005F628F"/>
    <w:rsid w:val="005F6CC8"/>
    <w:rsid w:val="005F6EEC"/>
    <w:rsid w:val="005F72A6"/>
    <w:rsid w:val="005F7D5B"/>
    <w:rsid w:val="005F7D80"/>
    <w:rsid w:val="0060004E"/>
    <w:rsid w:val="00600136"/>
    <w:rsid w:val="006001F4"/>
    <w:rsid w:val="006005EE"/>
    <w:rsid w:val="0060123E"/>
    <w:rsid w:val="00601D2E"/>
    <w:rsid w:val="00601E68"/>
    <w:rsid w:val="00602689"/>
    <w:rsid w:val="0060282E"/>
    <w:rsid w:val="00602F78"/>
    <w:rsid w:val="006033E3"/>
    <w:rsid w:val="00603759"/>
    <w:rsid w:val="006044FC"/>
    <w:rsid w:val="00604A2C"/>
    <w:rsid w:val="00604C9F"/>
    <w:rsid w:val="00604DEC"/>
    <w:rsid w:val="00605034"/>
    <w:rsid w:val="006051E6"/>
    <w:rsid w:val="00605224"/>
    <w:rsid w:val="006054A7"/>
    <w:rsid w:val="00605933"/>
    <w:rsid w:val="006060E9"/>
    <w:rsid w:val="00606B1F"/>
    <w:rsid w:val="00606C0F"/>
    <w:rsid w:val="006072B6"/>
    <w:rsid w:val="0060738D"/>
    <w:rsid w:val="00607F7E"/>
    <w:rsid w:val="006107F6"/>
    <w:rsid w:val="00611598"/>
    <w:rsid w:val="006125F4"/>
    <w:rsid w:val="00612616"/>
    <w:rsid w:val="00612E56"/>
    <w:rsid w:val="0061340F"/>
    <w:rsid w:val="006137C9"/>
    <w:rsid w:val="006139E3"/>
    <w:rsid w:val="00613A32"/>
    <w:rsid w:val="00613FA7"/>
    <w:rsid w:val="00614F84"/>
    <w:rsid w:val="006153AB"/>
    <w:rsid w:val="00615B84"/>
    <w:rsid w:val="00615F04"/>
    <w:rsid w:val="00616C21"/>
    <w:rsid w:val="00616F8E"/>
    <w:rsid w:val="006172B6"/>
    <w:rsid w:val="00617571"/>
    <w:rsid w:val="00617CF9"/>
    <w:rsid w:val="006204F3"/>
    <w:rsid w:val="006206DD"/>
    <w:rsid w:val="00620DA9"/>
    <w:rsid w:val="00620DE1"/>
    <w:rsid w:val="00621A38"/>
    <w:rsid w:val="00621FBF"/>
    <w:rsid w:val="00622F78"/>
    <w:rsid w:val="0062311A"/>
    <w:rsid w:val="00623155"/>
    <w:rsid w:val="006231BB"/>
    <w:rsid w:val="00623752"/>
    <w:rsid w:val="00623D2E"/>
    <w:rsid w:val="00624A9F"/>
    <w:rsid w:val="00624D9D"/>
    <w:rsid w:val="00625073"/>
    <w:rsid w:val="00625736"/>
    <w:rsid w:val="00625AAF"/>
    <w:rsid w:val="00625F7A"/>
    <w:rsid w:val="006260AB"/>
    <w:rsid w:val="00626128"/>
    <w:rsid w:val="00627563"/>
    <w:rsid w:val="006278B9"/>
    <w:rsid w:val="00627A55"/>
    <w:rsid w:val="00627D01"/>
    <w:rsid w:val="00630204"/>
    <w:rsid w:val="0063044C"/>
    <w:rsid w:val="00630B64"/>
    <w:rsid w:val="00630DF7"/>
    <w:rsid w:val="00630F66"/>
    <w:rsid w:val="00630FB8"/>
    <w:rsid w:val="0063143E"/>
    <w:rsid w:val="0063160D"/>
    <w:rsid w:val="0063243F"/>
    <w:rsid w:val="00632C4D"/>
    <w:rsid w:val="0063348A"/>
    <w:rsid w:val="00633554"/>
    <w:rsid w:val="00633727"/>
    <w:rsid w:val="00633C82"/>
    <w:rsid w:val="00633D34"/>
    <w:rsid w:val="00633E07"/>
    <w:rsid w:val="006344C0"/>
    <w:rsid w:val="006345D5"/>
    <w:rsid w:val="00635ADE"/>
    <w:rsid w:val="00635CE4"/>
    <w:rsid w:val="00636627"/>
    <w:rsid w:val="00636635"/>
    <w:rsid w:val="00636812"/>
    <w:rsid w:val="00636945"/>
    <w:rsid w:val="00636CE9"/>
    <w:rsid w:val="00637FD8"/>
    <w:rsid w:val="006406AA"/>
    <w:rsid w:val="00640EE1"/>
    <w:rsid w:val="0064162F"/>
    <w:rsid w:val="0064274D"/>
    <w:rsid w:val="00643B07"/>
    <w:rsid w:val="00643D91"/>
    <w:rsid w:val="00644D88"/>
    <w:rsid w:val="00644F38"/>
    <w:rsid w:val="0064502D"/>
    <w:rsid w:val="00645F06"/>
    <w:rsid w:val="00645F28"/>
    <w:rsid w:val="006460B7"/>
    <w:rsid w:val="00646E28"/>
    <w:rsid w:val="0064703A"/>
    <w:rsid w:val="006475D0"/>
    <w:rsid w:val="00647695"/>
    <w:rsid w:val="00647C11"/>
    <w:rsid w:val="00647F52"/>
    <w:rsid w:val="00650527"/>
    <w:rsid w:val="00650B3E"/>
    <w:rsid w:val="00650FC1"/>
    <w:rsid w:val="006520C5"/>
    <w:rsid w:val="0065228F"/>
    <w:rsid w:val="006522B0"/>
    <w:rsid w:val="00652678"/>
    <w:rsid w:val="00652B2C"/>
    <w:rsid w:val="0065450B"/>
    <w:rsid w:val="00654623"/>
    <w:rsid w:val="00654BAD"/>
    <w:rsid w:val="00654D3D"/>
    <w:rsid w:val="006553DC"/>
    <w:rsid w:val="00655794"/>
    <w:rsid w:val="00655D86"/>
    <w:rsid w:val="006571F2"/>
    <w:rsid w:val="0065759A"/>
    <w:rsid w:val="00660133"/>
    <w:rsid w:val="006609C0"/>
    <w:rsid w:val="00660F77"/>
    <w:rsid w:val="006621E9"/>
    <w:rsid w:val="0066229E"/>
    <w:rsid w:val="0066269A"/>
    <w:rsid w:val="00662D7C"/>
    <w:rsid w:val="006637CB"/>
    <w:rsid w:val="00663B58"/>
    <w:rsid w:val="00663BEC"/>
    <w:rsid w:val="00664B6C"/>
    <w:rsid w:val="00664D3D"/>
    <w:rsid w:val="006656BE"/>
    <w:rsid w:val="00666B78"/>
    <w:rsid w:val="00667269"/>
    <w:rsid w:val="006672AD"/>
    <w:rsid w:val="006677D7"/>
    <w:rsid w:val="0067014D"/>
    <w:rsid w:val="00670501"/>
    <w:rsid w:val="00670E02"/>
    <w:rsid w:val="00670EEA"/>
    <w:rsid w:val="0067116B"/>
    <w:rsid w:val="006712C2"/>
    <w:rsid w:val="006712D4"/>
    <w:rsid w:val="006713AF"/>
    <w:rsid w:val="00671B43"/>
    <w:rsid w:val="00671DDA"/>
    <w:rsid w:val="00672845"/>
    <w:rsid w:val="00672B23"/>
    <w:rsid w:val="00672FE3"/>
    <w:rsid w:val="0067338A"/>
    <w:rsid w:val="00673BB8"/>
    <w:rsid w:val="00673D39"/>
    <w:rsid w:val="00673F2B"/>
    <w:rsid w:val="0067431F"/>
    <w:rsid w:val="006749AF"/>
    <w:rsid w:val="00674D78"/>
    <w:rsid w:val="006752D2"/>
    <w:rsid w:val="006756C6"/>
    <w:rsid w:val="00676937"/>
    <w:rsid w:val="00676D3D"/>
    <w:rsid w:val="00677620"/>
    <w:rsid w:val="00677622"/>
    <w:rsid w:val="006776BD"/>
    <w:rsid w:val="00677B3F"/>
    <w:rsid w:val="0068004E"/>
    <w:rsid w:val="00681774"/>
    <w:rsid w:val="00681FC4"/>
    <w:rsid w:val="00682049"/>
    <w:rsid w:val="0068233B"/>
    <w:rsid w:val="0068315A"/>
    <w:rsid w:val="006834F0"/>
    <w:rsid w:val="0068387E"/>
    <w:rsid w:val="006838B6"/>
    <w:rsid w:val="00683904"/>
    <w:rsid w:val="00683E6D"/>
    <w:rsid w:val="006840BA"/>
    <w:rsid w:val="006842A5"/>
    <w:rsid w:val="006844A0"/>
    <w:rsid w:val="006846CE"/>
    <w:rsid w:val="0068518B"/>
    <w:rsid w:val="00685405"/>
    <w:rsid w:val="006857A7"/>
    <w:rsid w:val="00686D2E"/>
    <w:rsid w:val="00687ACE"/>
    <w:rsid w:val="00690700"/>
    <w:rsid w:val="0069102A"/>
    <w:rsid w:val="00691445"/>
    <w:rsid w:val="00693263"/>
    <w:rsid w:val="00693296"/>
    <w:rsid w:val="006936EA"/>
    <w:rsid w:val="0069400F"/>
    <w:rsid w:val="006944B3"/>
    <w:rsid w:val="00695789"/>
    <w:rsid w:val="00695976"/>
    <w:rsid w:val="006960F1"/>
    <w:rsid w:val="00696229"/>
    <w:rsid w:val="006963CB"/>
    <w:rsid w:val="00696D9D"/>
    <w:rsid w:val="00697587"/>
    <w:rsid w:val="00697666"/>
    <w:rsid w:val="00697CC0"/>
    <w:rsid w:val="00697E72"/>
    <w:rsid w:val="006A0CAC"/>
    <w:rsid w:val="006A0CC1"/>
    <w:rsid w:val="006A24A6"/>
    <w:rsid w:val="006A24AC"/>
    <w:rsid w:val="006A29E7"/>
    <w:rsid w:val="006A2AA7"/>
    <w:rsid w:val="006A2AB8"/>
    <w:rsid w:val="006A2C7E"/>
    <w:rsid w:val="006A41E6"/>
    <w:rsid w:val="006A485B"/>
    <w:rsid w:val="006A4958"/>
    <w:rsid w:val="006A52A2"/>
    <w:rsid w:val="006A58D8"/>
    <w:rsid w:val="006A5C36"/>
    <w:rsid w:val="006A5DD7"/>
    <w:rsid w:val="006A6626"/>
    <w:rsid w:val="006A7A59"/>
    <w:rsid w:val="006A7C1E"/>
    <w:rsid w:val="006A7CFC"/>
    <w:rsid w:val="006B057C"/>
    <w:rsid w:val="006B0671"/>
    <w:rsid w:val="006B0EE8"/>
    <w:rsid w:val="006B108A"/>
    <w:rsid w:val="006B1D87"/>
    <w:rsid w:val="006B2034"/>
    <w:rsid w:val="006B2798"/>
    <w:rsid w:val="006B2831"/>
    <w:rsid w:val="006B2ADA"/>
    <w:rsid w:val="006B2C1E"/>
    <w:rsid w:val="006B2DB9"/>
    <w:rsid w:val="006B3B43"/>
    <w:rsid w:val="006B49D7"/>
    <w:rsid w:val="006B4B48"/>
    <w:rsid w:val="006B505F"/>
    <w:rsid w:val="006B53B7"/>
    <w:rsid w:val="006B60D9"/>
    <w:rsid w:val="006B6423"/>
    <w:rsid w:val="006B6960"/>
    <w:rsid w:val="006B7830"/>
    <w:rsid w:val="006B78F8"/>
    <w:rsid w:val="006C02A6"/>
    <w:rsid w:val="006C1952"/>
    <w:rsid w:val="006C23AF"/>
    <w:rsid w:val="006C2C44"/>
    <w:rsid w:val="006C2DC7"/>
    <w:rsid w:val="006C319C"/>
    <w:rsid w:val="006C3280"/>
    <w:rsid w:val="006C46EF"/>
    <w:rsid w:val="006C4A2C"/>
    <w:rsid w:val="006C4CDF"/>
    <w:rsid w:val="006C4E3E"/>
    <w:rsid w:val="006C5678"/>
    <w:rsid w:val="006C5927"/>
    <w:rsid w:val="006C5F3A"/>
    <w:rsid w:val="006C6B36"/>
    <w:rsid w:val="006C7035"/>
    <w:rsid w:val="006C71A8"/>
    <w:rsid w:val="006C71F6"/>
    <w:rsid w:val="006C75C8"/>
    <w:rsid w:val="006C75FC"/>
    <w:rsid w:val="006C7894"/>
    <w:rsid w:val="006D0517"/>
    <w:rsid w:val="006D0A42"/>
    <w:rsid w:val="006D1052"/>
    <w:rsid w:val="006D12E7"/>
    <w:rsid w:val="006D170F"/>
    <w:rsid w:val="006D18C0"/>
    <w:rsid w:val="006D1EB1"/>
    <w:rsid w:val="006D26AB"/>
    <w:rsid w:val="006D2A26"/>
    <w:rsid w:val="006D320F"/>
    <w:rsid w:val="006D32AB"/>
    <w:rsid w:val="006D349E"/>
    <w:rsid w:val="006D3F66"/>
    <w:rsid w:val="006D3FB0"/>
    <w:rsid w:val="006D435F"/>
    <w:rsid w:val="006D4919"/>
    <w:rsid w:val="006D4CFE"/>
    <w:rsid w:val="006D4DBE"/>
    <w:rsid w:val="006D5A43"/>
    <w:rsid w:val="006D5F81"/>
    <w:rsid w:val="006D5FD1"/>
    <w:rsid w:val="006D6152"/>
    <w:rsid w:val="006D6FA1"/>
    <w:rsid w:val="006D791C"/>
    <w:rsid w:val="006E04D1"/>
    <w:rsid w:val="006E057B"/>
    <w:rsid w:val="006E0CD7"/>
    <w:rsid w:val="006E10D1"/>
    <w:rsid w:val="006E16C9"/>
    <w:rsid w:val="006E25AE"/>
    <w:rsid w:val="006E26B9"/>
    <w:rsid w:val="006E2A54"/>
    <w:rsid w:val="006E3938"/>
    <w:rsid w:val="006E4B16"/>
    <w:rsid w:val="006E55ED"/>
    <w:rsid w:val="006E6431"/>
    <w:rsid w:val="006E6612"/>
    <w:rsid w:val="006E675C"/>
    <w:rsid w:val="006E6A8B"/>
    <w:rsid w:val="006E72A1"/>
    <w:rsid w:val="006E78E8"/>
    <w:rsid w:val="006E7C2B"/>
    <w:rsid w:val="006E7C6A"/>
    <w:rsid w:val="006E7ED9"/>
    <w:rsid w:val="006E7FC1"/>
    <w:rsid w:val="006F086D"/>
    <w:rsid w:val="006F089B"/>
    <w:rsid w:val="006F0BEA"/>
    <w:rsid w:val="006F16E1"/>
    <w:rsid w:val="006F1A1E"/>
    <w:rsid w:val="006F216B"/>
    <w:rsid w:val="006F23B3"/>
    <w:rsid w:val="006F38E5"/>
    <w:rsid w:val="006F3BA5"/>
    <w:rsid w:val="006F4272"/>
    <w:rsid w:val="006F482C"/>
    <w:rsid w:val="006F4C18"/>
    <w:rsid w:val="006F4F3E"/>
    <w:rsid w:val="006F5471"/>
    <w:rsid w:val="006F5A8B"/>
    <w:rsid w:val="006F5E02"/>
    <w:rsid w:val="006F5F0A"/>
    <w:rsid w:val="006F626C"/>
    <w:rsid w:val="006F63B7"/>
    <w:rsid w:val="006F6FFC"/>
    <w:rsid w:val="006F74C5"/>
    <w:rsid w:val="006F7C76"/>
    <w:rsid w:val="00701153"/>
    <w:rsid w:val="0070134C"/>
    <w:rsid w:val="007014F8"/>
    <w:rsid w:val="007016D8"/>
    <w:rsid w:val="00701E01"/>
    <w:rsid w:val="00702DA3"/>
    <w:rsid w:val="007032EF"/>
    <w:rsid w:val="00705900"/>
    <w:rsid w:val="00705943"/>
    <w:rsid w:val="00706123"/>
    <w:rsid w:val="00707856"/>
    <w:rsid w:val="00707D90"/>
    <w:rsid w:val="00710EDE"/>
    <w:rsid w:val="0071154D"/>
    <w:rsid w:val="00711B3E"/>
    <w:rsid w:val="00711EAF"/>
    <w:rsid w:val="007122E4"/>
    <w:rsid w:val="00712581"/>
    <w:rsid w:val="007125FE"/>
    <w:rsid w:val="0071390C"/>
    <w:rsid w:val="00713DAF"/>
    <w:rsid w:val="00714338"/>
    <w:rsid w:val="00714870"/>
    <w:rsid w:val="00714B35"/>
    <w:rsid w:val="00715566"/>
    <w:rsid w:val="00715E20"/>
    <w:rsid w:val="00716288"/>
    <w:rsid w:val="00716C54"/>
    <w:rsid w:val="00717064"/>
    <w:rsid w:val="0071752E"/>
    <w:rsid w:val="0071796D"/>
    <w:rsid w:val="0072189C"/>
    <w:rsid w:val="007218BA"/>
    <w:rsid w:val="00723BD9"/>
    <w:rsid w:val="00723FD3"/>
    <w:rsid w:val="007241A8"/>
    <w:rsid w:val="00724299"/>
    <w:rsid w:val="00724E3A"/>
    <w:rsid w:val="007250AF"/>
    <w:rsid w:val="007250F3"/>
    <w:rsid w:val="0072510C"/>
    <w:rsid w:val="007255D0"/>
    <w:rsid w:val="00725BD5"/>
    <w:rsid w:val="00725FC0"/>
    <w:rsid w:val="00726102"/>
    <w:rsid w:val="00726E72"/>
    <w:rsid w:val="00727AF6"/>
    <w:rsid w:val="00727D58"/>
    <w:rsid w:val="0073076E"/>
    <w:rsid w:val="00730A33"/>
    <w:rsid w:val="00730B52"/>
    <w:rsid w:val="00730F23"/>
    <w:rsid w:val="007310CB"/>
    <w:rsid w:val="00731B40"/>
    <w:rsid w:val="00732070"/>
    <w:rsid w:val="0073215F"/>
    <w:rsid w:val="00732D81"/>
    <w:rsid w:val="00732D93"/>
    <w:rsid w:val="0073326C"/>
    <w:rsid w:val="00733346"/>
    <w:rsid w:val="0073357B"/>
    <w:rsid w:val="007335A5"/>
    <w:rsid w:val="00733726"/>
    <w:rsid w:val="0073395C"/>
    <w:rsid w:val="00734730"/>
    <w:rsid w:val="0073497E"/>
    <w:rsid w:val="00734AE6"/>
    <w:rsid w:val="00734C45"/>
    <w:rsid w:val="00735676"/>
    <w:rsid w:val="00735908"/>
    <w:rsid w:val="00735D25"/>
    <w:rsid w:val="00737335"/>
    <w:rsid w:val="0073760E"/>
    <w:rsid w:val="00737CC9"/>
    <w:rsid w:val="00737D33"/>
    <w:rsid w:val="00740311"/>
    <w:rsid w:val="00740546"/>
    <w:rsid w:val="00741413"/>
    <w:rsid w:val="00741464"/>
    <w:rsid w:val="00741D8B"/>
    <w:rsid w:val="00741F8B"/>
    <w:rsid w:val="00741FA4"/>
    <w:rsid w:val="0074262D"/>
    <w:rsid w:val="007427D6"/>
    <w:rsid w:val="00742DEE"/>
    <w:rsid w:val="00743062"/>
    <w:rsid w:val="007433A6"/>
    <w:rsid w:val="007437C2"/>
    <w:rsid w:val="00743EFD"/>
    <w:rsid w:val="00743F97"/>
    <w:rsid w:val="0074423A"/>
    <w:rsid w:val="00744D7A"/>
    <w:rsid w:val="00744FFF"/>
    <w:rsid w:val="00745003"/>
    <w:rsid w:val="00745829"/>
    <w:rsid w:val="00745B8B"/>
    <w:rsid w:val="00746693"/>
    <w:rsid w:val="00746D43"/>
    <w:rsid w:val="00746FF3"/>
    <w:rsid w:val="0074709F"/>
    <w:rsid w:val="00747365"/>
    <w:rsid w:val="007475D7"/>
    <w:rsid w:val="007477DB"/>
    <w:rsid w:val="00747F79"/>
    <w:rsid w:val="007508EA"/>
    <w:rsid w:val="0075113D"/>
    <w:rsid w:val="00751752"/>
    <w:rsid w:val="00751D83"/>
    <w:rsid w:val="0075227E"/>
    <w:rsid w:val="007524E8"/>
    <w:rsid w:val="00752774"/>
    <w:rsid w:val="0075315E"/>
    <w:rsid w:val="0075371F"/>
    <w:rsid w:val="007538B1"/>
    <w:rsid w:val="0075402A"/>
    <w:rsid w:val="0075410B"/>
    <w:rsid w:val="0075491E"/>
    <w:rsid w:val="007555B0"/>
    <w:rsid w:val="00755CE1"/>
    <w:rsid w:val="0075642A"/>
    <w:rsid w:val="0075687E"/>
    <w:rsid w:val="00756DF9"/>
    <w:rsid w:val="007572F7"/>
    <w:rsid w:val="007573B1"/>
    <w:rsid w:val="00757E55"/>
    <w:rsid w:val="00757E6E"/>
    <w:rsid w:val="00761EB7"/>
    <w:rsid w:val="00762382"/>
    <w:rsid w:val="0076244C"/>
    <w:rsid w:val="0076247D"/>
    <w:rsid w:val="007628FC"/>
    <w:rsid w:val="00762A32"/>
    <w:rsid w:val="00763045"/>
    <w:rsid w:val="0076351A"/>
    <w:rsid w:val="00763610"/>
    <w:rsid w:val="007639E9"/>
    <w:rsid w:val="00763EED"/>
    <w:rsid w:val="0076426B"/>
    <w:rsid w:val="00764919"/>
    <w:rsid w:val="00764D29"/>
    <w:rsid w:val="00765796"/>
    <w:rsid w:val="00765DE9"/>
    <w:rsid w:val="00766B8A"/>
    <w:rsid w:val="00766D44"/>
    <w:rsid w:val="00766DE5"/>
    <w:rsid w:val="00766E1A"/>
    <w:rsid w:val="00767572"/>
    <w:rsid w:val="00767752"/>
    <w:rsid w:val="0077011F"/>
    <w:rsid w:val="007701D7"/>
    <w:rsid w:val="00770643"/>
    <w:rsid w:val="0077071F"/>
    <w:rsid w:val="00771E1D"/>
    <w:rsid w:val="007722B2"/>
    <w:rsid w:val="0077280E"/>
    <w:rsid w:val="0077284B"/>
    <w:rsid w:val="0077321F"/>
    <w:rsid w:val="0077374D"/>
    <w:rsid w:val="00773C82"/>
    <w:rsid w:val="007754D8"/>
    <w:rsid w:val="007760FA"/>
    <w:rsid w:val="007763AA"/>
    <w:rsid w:val="00776A8B"/>
    <w:rsid w:val="00777433"/>
    <w:rsid w:val="0077789E"/>
    <w:rsid w:val="00780210"/>
    <w:rsid w:val="00780582"/>
    <w:rsid w:val="0078138B"/>
    <w:rsid w:val="00781E64"/>
    <w:rsid w:val="00782109"/>
    <w:rsid w:val="007826CB"/>
    <w:rsid w:val="00782C9A"/>
    <w:rsid w:val="00782D54"/>
    <w:rsid w:val="00783314"/>
    <w:rsid w:val="007833A8"/>
    <w:rsid w:val="00783782"/>
    <w:rsid w:val="007837E8"/>
    <w:rsid w:val="007838F2"/>
    <w:rsid w:val="00785436"/>
    <w:rsid w:val="00785469"/>
    <w:rsid w:val="00785BAE"/>
    <w:rsid w:val="007862B1"/>
    <w:rsid w:val="00786520"/>
    <w:rsid w:val="0078749D"/>
    <w:rsid w:val="0078769B"/>
    <w:rsid w:val="00787BE8"/>
    <w:rsid w:val="00787CF8"/>
    <w:rsid w:val="00790667"/>
    <w:rsid w:val="0079079B"/>
    <w:rsid w:val="00790836"/>
    <w:rsid w:val="00790D2F"/>
    <w:rsid w:val="007910C1"/>
    <w:rsid w:val="007916D2"/>
    <w:rsid w:val="0079176D"/>
    <w:rsid w:val="00791841"/>
    <w:rsid w:val="00792211"/>
    <w:rsid w:val="00793198"/>
    <w:rsid w:val="007938CC"/>
    <w:rsid w:val="00794113"/>
    <w:rsid w:val="00794CB7"/>
    <w:rsid w:val="00794D7D"/>
    <w:rsid w:val="00794FB7"/>
    <w:rsid w:val="0079515E"/>
    <w:rsid w:val="00795283"/>
    <w:rsid w:val="00795791"/>
    <w:rsid w:val="00795D19"/>
    <w:rsid w:val="007966A0"/>
    <w:rsid w:val="007967F5"/>
    <w:rsid w:val="0079692B"/>
    <w:rsid w:val="00796989"/>
    <w:rsid w:val="0079708A"/>
    <w:rsid w:val="0079722E"/>
    <w:rsid w:val="007973E2"/>
    <w:rsid w:val="00797511"/>
    <w:rsid w:val="007976B5"/>
    <w:rsid w:val="00797971"/>
    <w:rsid w:val="007979E2"/>
    <w:rsid w:val="00797BB8"/>
    <w:rsid w:val="007A02F0"/>
    <w:rsid w:val="007A06F1"/>
    <w:rsid w:val="007A1A24"/>
    <w:rsid w:val="007A1C16"/>
    <w:rsid w:val="007A1D95"/>
    <w:rsid w:val="007A281E"/>
    <w:rsid w:val="007A3175"/>
    <w:rsid w:val="007A350B"/>
    <w:rsid w:val="007A41F1"/>
    <w:rsid w:val="007A472F"/>
    <w:rsid w:val="007A4826"/>
    <w:rsid w:val="007A4916"/>
    <w:rsid w:val="007A4D61"/>
    <w:rsid w:val="007A632E"/>
    <w:rsid w:val="007A79C7"/>
    <w:rsid w:val="007A7C37"/>
    <w:rsid w:val="007B0848"/>
    <w:rsid w:val="007B0A84"/>
    <w:rsid w:val="007B0C81"/>
    <w:rsid w:val="007B133A"/>
    <w:rsid w:val="007B1E9C"/>
    <w:rsid w:val="007B234E"/>
    <w:rsid w:val="007B3159"/>
    <w:rsid w:val="007B427C"/>
    <w:rsid w:val="007B4882"/>
    <w:rsid w:val="007B4A12"/>
    <w:rsid w:val="007B4D1A"/>
    <w:rsid w:val="007B58F5"/>
    <w:rsid w:val="007B5A38"/>
    <w:rsid w:val="007B6FD4"/>
    <w:rsid w:val="007B7013"/>
    <w:rsid w:val="007B71CE"/>
    <w:rsid w:val="007B7D6F"/>
    <w:rsid w:val="007C0C4D"/>
    <w:rsid w:val="007C1842"/>
    <w:rsid w:val="007C207A"/>
    <w:rsid w:val="007C2139"/>
    <w:rsid w:val="007C22F2"/>
    <w:rsid w:val="007C257E"/>
    <w:rsid w:val="007C2596"/>
    <w:rsid w:val="007C3028"/>
    <w:rsid w:val="007C383D"/>
    <w:rsid w:val="007C4183"/>
    <w:rsid w:val="007C4FDE"/>
    <w:rsid w:val="007C500D"/>
    <w:rsid w:val="007C5023"/>
    <w:rsid w:val="007C5426"/>
    <w:rsid w:val="007C5FFC"/>
    <w:rsid w:val="007C63D6"/>
    <w:rsid w:val="007C668A"/>
    <w:rsid w:val="007C6F56"/>
    <w:rsid w:val="007C744B"/>
    <w:rsid w:val="007C7F97"/>
    <w:rsid w:val="007D08C3"/>
    <w:rsid w:val="007D1260"/>
    <w:rsid w:val="007D19ED"/>
    <w:rsid w:val="007D1C8A"/>
    <w:rsid w:val="007D298E"/>
    <w:rsid w:val="007D2A0B"/>
    <w:rsid w:val="007D2C24"/>
    <w:rsid w:val="007D2D77"/>
    <w:rsid w:val="007D302A"/>
    <w:rsid w:val="007D31CF"/>
    <w:rsid w:val="007D3778"/>
    <w:rsid w:val="007D384E"/>
    <w:rsid w:val="007D3B6D"/>
    <w:rsid w:val="007D419E"/>
    <w:rsid w:val="007D4553"/>
    <w:rsid w:val="007D5613"/>
    <w:rsid w:val="007D56F0"/>
    <w:rsid w:val="007D5B63"/>
    <w:rsid w:val="007D5C11"/>
    <w:rsid w:val="007D6E17"/>
    <w:rsid w:val="007D7F0E"/>
    <w:rsid w:val="007E13EB"/>
    <w:rsid w:val="007E168F"/>
    <w:rsid w:val="007E20D9"/>
    <w:rsid w:val="007E25BE"/>
    <w:rsid w:val="007E27D8"/>
    <w:rsid w:val="007E2FA7"/>
    <w:rsid w:val="007E3943"/>
    <w:rsid w:val="007E3EE7"/>
    <w:rsid w:val="007E4040"/>
    <w:rsid w:val="007E4194"/>
    <w:rsid w:val="007E425F"/>
    <w:rsid w:val="007E4570"/>
    <w:rsid w:val="007E488B"/>
    <w:rsid w:val="007E4903"/>
    <w:rsid w:val="007E4B08"/>
    <w:rsid w:val="007E4BC9"/>
    <w:rsid w:val="007E5CD6"/>
    <w:rsid w:val="007E646E"/>
    <w:rsid w:val="007E69CD"/>
    <w:rsid w:val="007E6A0B"/>
    <w:rsid w:val="007E6CBD"/>
    <w:rsid w:val="007E7CA3"/>
    <w:rsid w:val="007E7D03"/>
    <w:rsid w:val="007E7E41"/>
    <w:rsid w:val="007F0E86"/>
    <w:rsid w:val="007F0F5B"/>
    <w:rsid w:val="007F20B9"/>
    <w:rsid w:val="007F2707"/>
    <w:rsid w:val="007F2B54"/>
    <w:rsid w:val="007F2CD5"/>
    <w:rsid w:val="007F4058"/>
    <w:rsid w:val="007F43EF"/>
    <w:rsid w:val="007F4D78"/>
    <w:rsid w:val="007F5D10"/>
    <w:rsid w:val="007F6008"/>
    <w:rsid w:val="007F6520"/>
    <w:rsid w:val="007F6D94"/>
    <w:rsid w:val="007F7BC4"/>
    <w:rsid w:val="0080016A"/>
    <w:rsid w:val="008010EC"/>
    <w:rsid w:val="00801471"/>
    <w:rsid w:val="00801622"/>
    <w:rsid w:val="0080165B"/>
    <w:rsid w:val="008018B1"/>
    <w:rsid w:val="00801B94"/>
    <w:rsid w:val="00801C6C"/>
    <w:rsid w:val="0080238A"/>
    <w:rsid w:val="008027F9"/>
    <w:rsid w:val="00802C6C"/>
    <w:rsid w:val="008038DC"/>
    <w:rsid w:val="00804725"/>
    <w:rsid w:val="00804D2D"/>
    <w:rsid w:val="008050D3"/>
    <w:rsid w:val="008054F8"/>
    <w:rsid w:val="00805A82"/>
    <w:rsid w:val="00805EBC"/>
    <w:rsid w:val="00806549"/>
    <w:rsid w:val="00807046"/>
    <w:rsid w:val="008077E1"/>
    <w:rsid w:val="00807BFD"/>
    <w:rsid w:val="00807E7B"/>
    <w:rsid w:val="008102A8"/>
    <w:rsid w:val="0081058C"/>
    <w:rsid w:val="0081073E"/>
    <w:rsid w:val="00811467"/>
    <w:rsid w:val="008121CC"/>
    <w:rsid w:val="0081288C"/>
    <w:rsid w:val="0081288D"/>
    <w:rsid w:val="00812B86"/>
    <w:rsid w:val="00812CF9"/>
    <w:rsid w:val="00812F06"/>
    <w:rsid w:val="008130A6"/>
    <w:rsid w:val="00813532"/>
    <w:rsid w:val="008135F9"/>
    <w:rsid w:val="00813908"/>
    <w:rsid w:val="00813EAE"/>
    <w:rsid w:val="0081479D"/>
    <w:rsid w:val="00814923"/>
    <w:rsid w:val="00815322"/>
    <w:rsid w:val="008155DB"/>
    <w:rsid w:val="00815A7D"/>
    <w:rsid w:val="008160A5"/>
    <w:rsid w:val="0081628A"/>
    <w:rsid w:val="008165FB"/>
    <w:rsid w:val="0081673E"/>
    <w:rsid w:val="00816784"/>
    <w:rsid w:val="00816C15"/>
    <w:rsid w:val="00816F82"/>
    <w:rsid w:val="00817FFB"/>
    <w:rsid w:val="00820469"/>
    <w:rsid w:val="00820CB4"/>
    <w:rsid w:val="00820EF2"/>
    <w:rsid w:val="008219AC"/>
    <w:rsid w:val="008228FE"/>
    <w:rsid w:val="00823A0F"/>
    <w:rsid w:val="00823AB6"/>
    <w:rsid w:val="00823BDB"/>
    <w:rsid w:val="00824291"/>
    <w:rsid w:val="008243A5"/>
    <w:rsid w:val="008244DB"/>
    <w:rsid w:val="0082471B"/>
    <w:rsid w:val="00824A9D"/>
    <w:rsid w:val="00824DBF"/>
    <w:rsid w:val="008253A9"/>
    <w:rsid w:val="00826426"/>
    <w:rsid w:val="00826B15"/>
    <w:rsid w:val="008272E2"/>
    <w:rsid w:val="00827473"/>
    <w:rsid w:val="008278C0"/>
    <w:rsid w:val="00827C16"/>
    <w:rsid w:val="00827FFD"/>
    <w:rsid w:val="0083001F"/>
    <w:rsid w:val="008304ED"/>
    <w:rsid w:val="008305CD"/>
    <w:rsid w:val="00830623"/>
    <w:rsid w:val="00830A78"/>
    <w:rsid w:val="008317F2"/>
    <w:rsid w:val="00831B75"/>
    <w:rsid w:val="00831BC2"/>
    <w:rsid w:val="00832619"/>
    <w:rsid w:val="00832757"/>
    <w:rsid w:val="00832B98"/>
    <w:rsid w:val="00833141"/>
    <w:rsid w:val="0083359B"/>
    <w:rsid w:val="00835297"/>
    <w:rsid w:val="0083569E"/>
    <w:rsid w:val="00835720"/>
    <w:rsid w:val="00835A9F"/>
    <w:rsid w:val="00835EC8"/>
    <w:rsid w:val="00836C37"/>
    <w:rsid w:val="00836E63"/>
    <w:rsid w:val="00836F3F"/>
    <w:rsid w:val="00836F5B"/>
    <w:rsid w:val="00840BBB"/>
    <w:rsid w:val="0084136C"/>
    <w:rsid w:val="0084167C"/>
    <w:rsid w:val="00842244"/>
    <w:rsid w:val="00842ECF"/>
    <w:rsid w:val="00842FF4"/>
    <w:rsid w:val="008438C8"/>
    <w:rsid w:val="00843EF9"/>
    <w:rsid w:val="00844517"/>
    <w:rsid w:val="00844688"/>
    <w:rsid w:val="00844840"/>
    <w:rsid w:val="0084491B"/>
    <w:rsid w:val="00844E2A"/>
    <w:rsid w:val="00844EF0"/>
    <w:rsid w:val="00845A71"/>
    <w:rsid w:val="00846653"/>
    <w:rsid w:val="00846B1F"/>
    <w:rsid w:val="00847128"/>
    <w:rsid w:val="008476E7"/>
    <w:rsid w:val="00847A45"/>
    <w:rsid w:val="00847E70"/>
    <w:rsid w:val="00850785"/>
    <w:rsid w:val="00850A53"/>
    <w:rsid w:val="00850B62"/>
    <w:rsid w:val="0085196F"/>
    <w:rsid w:val="00851AB6"/>
    <w:rsid w:val="00852D1F"/>
    <w:rsid w:val="00852F27"/>
    <w:rsid w:val="00853637"/>
    <w:rsid w:val="00853A08"/>
    <w:rsid w:val="00853A4C"/>
    <w:rsid w:val="008546AA"/>
    <w:rsid w:val="008549C4"/>
    <w:rsid w:val="00854A4E"/>
    <w:rsid w:val="00854E0B"/>
    <w:rsid w:val="00856CDB"/>
    <w:rsid w:val="00860141"/>
    <w:rsid w:val="00860CDC"/>
    <w:rsid w:val="008616E0"/>
    <w:rsid w:val="00862013"/>
    <w:rsid w:val="00862254"/>
    <w:rsid w:val="0086238E"/>
    <w:rsid w:val="0086299B"/>
    <w:rsid w:val="00862DA4"/>
    <w:rsid w:val="00863046"/>
    <w:rsid w:val="00863432"/>
    <w:rsid w:val="00863CCE"/>
    <w:rsid w:val="00863E28"/>
    <w:rsid w:val="0086487F"/>
    <w:rsid w:val="00864C7F"/>
    <w:rsid w:val="00864D67"/>
    <w:rsid w:val="00864FAF"/>
    <w:rsid w:val="008657D1"/>
    <w:rsid w:val="00865B37"/>
    <w:rsid w:val="0086603F"/>
    <w:rsid w:val="00866060"/>
    <w:rsid w:val="00866AB4"/>
    <w:rsid w:val="00866E65"/>
    <w:rsid w:val="00867367"/>
    <w:rsid w:val="00867A99"/>
    <w:rsid w:val="00867D10"/>
    <w:rsid w:val="00870437"/>
    <w:rsid w:val="00870518"/>
    <w:rsid w:val="00871010"/>
    <w:rsid w:val="0087143C"/>
    <w:rsid w:val="008725BF"/>
    <w:rsid w:val="00873205"/>
    <w:rsid w:val="00873340"/>
    <w:rsid w:val="008734B7"/>
    <w:rsid w:val="00873969"/>
    <w:rsid w:val="00873F8B"/>
    <w:rsid w:val="0087427B"/>
    <w:rsid w:val="00874538"/>
    <w:rsid w:val="0087493E"/>
    <w:rsid w:val="00874E0C"/>
    <w:rsid w:val="00874E32"/>
    <w:rsid w:val="00875638"/>
    <w:rsid w:val="00875854"/>
    <w:rsid w:val="0087586E"/>
    <w:rsid w:val="00875A24"/>
    <w:rsid w:val="008765F7"/>
    <w:rsid w:val="00876B11"/>
    <w:rsid w:val="00877335"/>
    <w:rsid w:val="008811B1"/>
    <w:rsid w:val="00881514"/>
    <w:rsid w:val="0088223A"/>
    <w:rsid w:val="008837EF"/>
    <w:rsid w:val="0088455A"/>
    <w:rsid w:val="00884873"/>
    <w:rsid w:val="00884E1D"/>
    <w:rsid w:val="00885370"/>
    <w:rsid w:val="00885C43"/>
    <w:rsid w:val="00885F8E"/>
    <w:rsid w:val="00886B50"/>
    <w:rsid w:val="00886DEA"/>
    <w:rsid w:val="00886FEC"/>
    <w:rsid w:val="00887331"/>
    <w:rsid w:val="00890290"/>
    <w:rsid w:val="008903C4"/>
    <w:rsid w:val="00890A75"/>
    <w:rsid w:val="00890B57"/>
    <w:rsid w:val="00891AF7"/>
    <w:rsid w:val="00891C3A"/>
    <w:rsid w:val="00891DE7"/>
    <w:rsid w:val="00891F2A"/>
    <w:rsid w:val="00892D38"/>
    <w:rsid w:val="008933B2"/>
    <w:rsid w:val="00894AAA"/>
    <w:rsid w:val="00894FCF"/>
    <w:rsid w:val="00895239"/>
    <w:rsid w:val="008955AF"/>
    <w:rsid w:val="00895D96"/>
    <w:rsid w:val="008967BE"/>
    <w:rsid w:val="00896B9B"/>
    <w:rsid w:val="008977D7"/>
    <w:rsid w:val="00897C35"/>
    <w:rsid w:val="008A0A4C"/>
    <w:rsid w:val="008A0C42"/>
    <w:rsid w:val="008A0CAD"/>
    <w:rsid w:val="008A0CE2"/>
    <w:rsid w:val="008A12CE"/>
    <w:rsid w:val="008A130D"/>
    <w:rsid w:val="008A1406"/>
    <w:rsid w:val="008A16A9"/>
    <w:rsid w:val="008A16D6"/>
    <w:rsid w:val="008A18FC"/>
    <w:rsid w:val="008A19D8"/>
    <w:rsid w:val="008A1D89"/>
    <w:rsid w:val="008A209B"/>
    <w:rsid w:val="008A238D"/>
    <w:rsid w:val="008A2514"/>
    <w:rsid w:val="008A2A13"/>
    <w:rsid w:val="008A2A76"/>
    <w:rsid w:val="008A2A8B"/>
    <w:rsid w:val="008A327A"/>
    <w:rsid w:val="008A3C67"/>
    <w:rsid w:val="008A4014"/>
    <w:rsid w:val="008A4642"/>
    <w:rsid w:val="008A4A10"/>
    <w:rsid w:val="008A4AE3"/>
    <w:rsid w:val="008A4B0D"/>
    <w:rsid w:val="008A4DC3"/>
    <w:rsid w:val="008A4EBC"/>
    <w:rsid w:val="008A4EEE"/>
    <w:rsid w:val="008A57D3"/>
    <w:rsid w:val="008A5903"/>
    <w:rsid w:val="008A5BA1"/>
    <w:rsid w:val="008A693C"/>
    <w:rsid w:val="008A6C58"/>
    <w:rsid w:val="008A6F32"/>
    <w:rsid w:val="008A6FF5"/>
    <w:rsid w:val="008A769D"/>
    <w:rsid w:val="008B1065"/>
    <w:rsid w:val="008B111D"/>
    <w:rsid w:val="008B113F"/>
    <w:rsid w:val="008B1B1E"/>
    <w:rsid w:val="008B1F83"/>
    <w:rsid w:val="008B24F9"/>
    <w:rsid w:val="008B3545"/>
    <w:rsid w:val="008B35A7"/>
    <w:rsid w:val="008B4CC9"/>
    <w:rsid w:val="008B59C3"/>
    <w:rsid w:val="008B61D6"/>
    <w:rsid w:val="008B684D"/>
    <w:rsid w:val="008B69DF"/>
    <w:rsid w:val="008B7A03"/>
    <w:rsid w:val="008B7BFA"/>
    <w:rsid w:val="008C0444"/>
    <w:rsid w:val="008C04FE"/>
    <w:rsid w:val="008C0B28"/>
    <w:rsid w:val="008C0B6D"/>
    <w:rsid w:val="008C0B7C"/>
    <w:rsid w:val="008C0D89"/>
    <w:rsid w:val="008C1770"/>
    <w:rsid w:val="008C1C26"/>
    <w:rsid w:val="008C1CF8"/>
    <w:rsid w:val="008C22DA"/>
    <w:rsid w:val="008C2652"/>
    <w:rsid w:val="008C26C2"/>
    <w:rsid w:val="008C29CE"/>
    <w:rsid w:val="008C2B48"/>
    <w:rsid w:val="008C2C76"/>
    <w:rsid w:val="008C2EB1"/>
    <w:rsid w:val="008C2F52"/>
    <w:rsid w:val="008C30F6"/>
    <w:rsid w:val="008C3D5C"/>
    <w:rsid w:val="008C3F1C"/>
    <w:rsid w:val="008C4417"/>
    <w:rsid w:val="008C4B93"/>
    <w:rsid w:val="008C5C83"/>
    <w:rsid w:val="008C5E5B"/>
    <w:rsid w:val="008C6C14"/>
    <w:rsid w:val="008C6FEC"/>
    <w:rsid w:val="008C762C"/>
    <w:rsid w:val="008C76AE"/>
    <w:rsid w:val="008C7A13"/>
    <w:rsid w:val="008C7EA7"/>
    <w:rsid w:val="008D04D4"/>
    <w:rsid w:val="008D0698"/>
    <w:rsid w:val="008D0FFB"/>
    <w:rsid w:val="008D10A9"/>
    <w:rsid w:val="008D111C"/>
    <w:rsid w:val="008D125A"/>
    <w:rsid w:val="008D2FB8"/>
    <w:rsid w:val="008D308E"/>
    <w:rsid w:val="008D4756"/>
    <w:rsid w:val="008D4B0E"/>
    <w:rsid w:val="008D4B1D"/>
    <w:rsid w:val="008D544F"/>
    <w:rsid w:val="008D6240"/>
    <w:rsid w:val="008D68D0"/>
    <w:rsid w:val="008D69CD"/>
    <w:rsid w:val="008D7A6B"/>
    <w:rsid w:val="008D7B8B"/>
    <w:rsid w:val="008D7BDF"/>
    <w:rsid w:val="008D7C69"/>
    <w:rsid w:val="008D7E7A"/>
    <w:rsid w:val="008E02CC"/>
    <w:rsid w:val="008E053E"/>
    <w:rsid w:val="008E06DE"/>
    <w:rsid w:val="008E0D71"/>
    <w:rsid w:val="008E130A"/>
    <w:rsid w:val="008E18C6"/>
    <w:rsid w:val="008E1B46"/>
    <w:rsid w:val="008E1BF8"/>
    <w:rsid w:val="008E1CB2"/>
    <w:rsid w:val="008E2285"/>
    <w:rsid w:val="008E2BD3"/>
    <w:rsid w:val="008E3270"/>
    <w:rsid w:val="008E3F03"/>
    <w:rsid w:val="008E40FB"/>
    <w:rsid w:val="008E4311"/>
    <w:rsid w:val="008E4DEE"/>
    <w:rsid w:val="008E5CE2"/>
    <w:rsid w:val="008E68E6"/>
    <w:rsid w:val="008E6C43"/>
    <w:rsid w:val="008E72F2"/>
    <w:rsid w:val="008F02C2"/>
    <w:rsid w:val="008F0316"/>
    <w:rsid w:val="008F0382"/>
    <w:rsid w:val="008F0439"/>
    <w:rsid w:val="008F0536"/>
    <w:rsid w:val="008F1266"/>
    <w:rsid w:val="008F193B"/>
    <w:rsid w:val="008F1C52"/>
    <w:rsid w:val="008F236D"/>
    <w:rsid w:val="008F2E7F"/>
    <w:rsid w:val="008F3386"/>
    <w:rsid w:val="008F43E6"/>
    <w:rsid w:val="008F468C"/>
    <w:rsid w:val="008F4DC3"/>
    <w:rsid w:val="008F4FE1"/>
    <w:rsid w:val="008F5A3A"/>
    <w:rsid w:val="008F5C9C"/>
    <w:rsid w:val="008F5F6E"/>
    <w:rsid w:val="008F6075"/>
    <w:rsid w:val="008F6407"/>
    <w:rsid w:val="008F6664"/>
    <w:rsid w:val="008F71D6"/>
    <w:rsid w:val="00900280"/>
    <w:rsid w:val="009004F1"/>
    <w:rsid w:val="0090154D"/>
    <w:rsid w:val="009017E2"/>
    <w:rsid w:val="00901B09"/>
    <w:rsid w:val="00901EFB"/>
    <w:rsid w:val="00902111"/>
    <w:rsid w:val="009029D2"/>
    <w:rsid w:val="00902A37"/>
    <w:rsid w:val="009030CA"/>
    <w:rsid w:val="009035E7"/>
    <w:rsid w:val="00903C8D"/>
    <w:rsid w:val="009042E3"/>
    <w:rsid w:val="0090466B"/>
    <w:rsid w:val="00904A0D"/>
    <w:rsid w:val="00904F8D"/>
    <w:rsid w:val="00905B2D"/>
    <w:rsid w:val="00905BEF"/>
    <w:rsid w:val="009060BE"/>
    <w:rsid w:val="009063D2"/>
    <w:rsid w:val="00906CB2"/>
    <w:rsid w:val="00907178"/>
    <w:rsid w:val="0091018E"/>
    <w:rsid w:val="009111F7"/>
    <w:rsid w:val="00911415"/>
    <w:rsid w:val="00911673"/>
    <w:rsid w:val="00911DF2"/>
    <w:rsid w:val="00912B95"/>
    <w:rsid w:val="00912BD3"/>
    <w:rsid w:val="009135F2"/>
    <w:rsid w:val="00913BBE"/>
    <w:rsid w:val="00914006"/>
    <w:rsid w:val="009140E1"/>
    <w:rsid w:val="009144C3"/>
    <w:rsid w:val="00915125"/>
    <w:rsid w:val="00915574"/>
    <w:rsid w:val="00915C21"/>
    <w:rsid w:val="00915C57"/>
    <w:rsid w:val="0091655F"/>
    <w:rsid w:val="00916848"/>
    <w:rsid w:val="0091686A"/>
    <w:rsid w:val="00916BB3"/>
    <w:rsid w:val="00916D41"/>
    <w:rsid w:val="009172CA"/>
    <w:rsid w:val="009177D4"/>
    <w:rsid w:val="00917DA5"/>
    <w:rsid w:val="0092012F"/>
    <w:rsid w:val="00920A3E"/>
    <w:rsid w:val="00920BFE"/>
    <w:rsid w:val="009213B6"/>
    <w:rsid w:val="00921A19"/>
    <w:rsid w:val="00921C3B"/>
    <w:rsid w:val="00921D17"/>
    <w:rsid w:val="00922E77"/>
    <w:rsid w:val="00922FC4"/>
    <w:rsid w:val="009230B8"/>
    <w:rsid w:val="009234D1"/>
    <w:rsid w:val="00923B16"/>
    <w:rsid w:val="00923C8D"/>
    <w:rsid w:val="00924162"/>
    <w:rsid w:val="009246EF"/>
    <w:rsid w:val="00924F0D"/>
    <w:rsid w:val="00926550"/>
    <w:rsid w:val="009267D7"/>
    <w:rsid w:val="00926B55"/>
    <w:rsid w:val="00927407"/>
    <w:rsid w:val="00927865"/>
    <w:rsid w:val="009279E8"/>
    <w:rsid w:val="0093077C"/>
    <w:rsid w:val="00930A61"/>
    <w:rsid w:val="00930AF9"/>
    <w:rsid w:val="00930DA8"/>
    <w:rsid w:val="00931860"/>
    <w:rsid w:val="00931C36"/>
    <w:rsid w:val="009325CB"/>
    <w:rsid w:val="00932757"/>
    <w:rsid w:val="0093294A"/>
    <w:rsid w:val="00932D7A"/>
    <w:rsid w:val="0093391F"/>
    <w:rsid w:val="00933B5C"/>
    <w:rsid w:val="00933C2D"/>
    <w:rsid w:val="00933D65"/>
    <w:rsid w:val="009343E4"/>
    <w:rsid w:val="0093451F"/>
    <w:rsid w:val="00934858"/>
    <w:rsid w:val="00934A25"/>
    <w:rsid w:val="009350B6"/>
    <w:rsid w:val="009355E0"/>
    <w:rsid w:val="00936127"/>
    <w:rsid w:val="009361E9"/>
    <w:rsid w:val="0093620A"/>
    <w:rsid w:val="00936341"/>
    <w:rsid w:val="0093685F"/>
    <w:rsid w:val="009379C3"/>
    <w:rsid w:val="00937BDE"/>
    <w:rsid w:val="00940331"/>
    <w:rsid w:val="009403A0"/>
    <w:rsid w:val="00940725"/>
    <w:rsid w:val="00940D13"/>
    <w:rsid w:val="00940EDF"/>
    <w:rsid w:val="009417F2"/>
    <w:rsid w:val="00941914"/>
    <w:rsid w:val="00941BC6"/>
    <w:rsid w:val="009420F1"/>
    <w:rsid w:val="00942306"/>
    <w:rsid w:val="0094236B"/>
    <w:rsid w:val="009425DB"/>
    <w:rsid w:val="009426E5"/>
    <w:rsid w:val="00942A20"/>
    <w:rsid w:val="00942A3E"/>
    <w:rsid w:val="00942C75"/>
    <w:rsid w:val="009432E2"/>
    <w:rsid w:val="009436BC"/>
    <w:rsid w:val="00943D69"/>
    <w:rsid w:val="009445F5"/>
    <w:rsid w:val="00944A44"/>
    <w:rsid w:val="009455DC"/>
    <w:rsid w:val="009458B5"/>
    <w:rsid w:val="00945CB0"/>
    <w:rsid w:val="009462C5"/>
    <w:rsid w:val="009466F8"/>
    <w:rsid w:val="009476D9"/>
    <w:rsid w:val="00950717"/>
    <w:rsid w:val="009509CC"/>
    <w:rsid w:val="00950FD8"/>
    <w:rsid w:val="009510BE"/>
    <w:rsid w:val="009516A9"/>
    <w:rsid w:val="00951A53"/>
    <w:rsid w:val="009529F5"/>
    <w:rsid w:val="00952D0A"/>
    <w:rsid w:val="0095381C"/>
    <w:rsid w:val="00953C96"/>
    <w:rsid w:val="0095406A"/>
    <w:rsid w:val="00955200"/>
    <w:rsid w:val="009555F2"/>
    <w:rsid w:val="009558BE"/>
    <w:rsid w:val="00955A0D"/>
    <w:rsid w:val="00955D06"/>
    <w:rsid w:val="009567A8"/>
    <w:rsid w:val="00956E84"/>
    <w:rsid w:val="0095765E"/>
    <w:rsid w:val="00957838"/>
    <w:rsid w:val="00957889"/>
    <w:rsid w:val="00957E5C"/>
    <w:rsid w:val="00960378"/>
    <w:rsid w:val="00961B0F"/>
    <w:rsid w:val="009622B1"/>
    <w:rsid w:val="00963618"/>
    <w:rsid w:val="009637CB"/>
    <w:rsid w:val="00964CFD"/>
    <w:rsid w:val="00964F65"/>
    <w:rsid w:val="00964FC6"/>
    <w:rsid w:val="00966217"/>
    <w:rsid w:val="009662CE"/>
    <w:rsid w:val="00966BDF"/>
    <w:rsid w:val="009673D9"/>
    <w:rsid w:val="00967416"/>
    <w:rsid w:val="009700B3"/>
    <w:rsid w:val="0097024E"/>
    <w:rsid w:val="00970A88"/>
    <w:rsid w:val="00970BD9"/>
    <w:rsid w:val="00970C45"/>
    <w:rsid w:val="00970D71"/>
    <w:rsid w:val="00970EED"/>
    <w:rsid w:val="009712B3"/>
    <w:rsid w:val="009722D3"/>
    <w:rsid w:val="009730BE"/>
    <w:rsid w:val="009736F3"/>
    <w:rsid w:val="00973BC9"/>
    <w:rsid w:val="00974939"/>
    <w:rsid w:val="00974AF1"/>
    <w:rsid w:val="00974BB4"/>
    <w:rsid w:val="00974EF9"/>
    <w:rsid w:val="00974FD3"/>
    <w:rsid w:val="0097517E"/>
    <w:rsid w:val="00976097"/>
    <w:rsid w:val="009761C9"/>
    <w:rsid w:val="009771B0"/>
    <w:rsid w:val="009779B5"/>
    <w:rsid w:val="00977A65"/>
    <w:rsid w:val="00977A78"/>
    <w:rsid w:val="00977AA8"/>
    <w:rsid w:val="00977B7C"/>
    <w:rsid w:val="00980690"/>
    <w:rsid w:val="00980FAA"/>
    <w:rsid w:val="009813E6"/>
    <w:rsid w:val="0098140C"/>
    <w:rsid w:val="00981E1C"/>
    <w:rsid w:val="00982018"/>
    <w:rsid w:val="0098201A"/>
    <w:rsid w:val="00982144"/>
    <w:rsid w:val="0098216E"/>
    <w:rsid w:val="0098235E"/>
    <w:rsid w:val="00982BC4"/>
    <w:rsid w:val="00983179"/>
    <w:rsid w:val="009834A8"/>
    <w:rsid w:val="00984C8A"/>
    <w:rsid w:val="00984E11"/>
    <w:rsid w:val="0098751C"/>
    <w:rsid w:val="009875F0"/>
    <w:rsid w:val="009878D7"/>
    <w:rsid w:val="00987B5C"/>
    <w:rsid w:val="0099042D"/>
    <w:rsid w:val="009904DA"/>
    <w:rsid w:val="00990A77"/>
    <w:rsid w:val="00991640"/>
    <w:rsid w:val="00991A3C"/>
    <w:rsid w:val="00992668"/>
    <w:rsid w:val="0099338C"/>
    <w:rsid w:val="00993FC0"/>
    <w:rsid w:val="00994532"/>
    <w:rsid w:val="009952BF"/>
    <w:rsid w:val="00995558"/>
    <w:rsid w:val="0099557A"/>
    <w:rsid w:val="00995E81"/>
    <w:rsid w:val="00996A68"/>
    <w:rsid w:val="00996C36"/>
    <w:rsid w:val="00997754"/>
    <w:rsid w:val="009977C1"/>
    <w:rsid w:val="00997B10"/>
    <w:rsid w:val="00997FB1"/>
    <w:rsid w:val="009A0496"/>
    <w:rsid w:val="009A0657"/>
    <w:rsid w:val="009A0807"/>
    <w:rsid w:val="009A08FF"/>
    <w:rsid w:val="009A126F"/>
    <w:rsid w:val="009A1429"/>
    <w:rsid w:val="009A1583"/>
    <w:rsid w:val="009A1674"/>
    <w:rsid w:val="009A1C6E"/>
    <w:rsid w:val="009A24A3"/>
    <w:rsid w:val="009A2924"/>
    <w:rsid w:val="009A2CAC"/>
    <w:rsid w:val="009A3047"/>
    <w:rsid w:val="009A32A1"/>
    <w:rsid w:val="009A3B81"/>
    <w:rsid w:val="009A3EDD"/>
    <w:rsid w:val="009A57B9"/>
    <w:rsid w:val="009A5975"/>
    <w:rsid w:val="009A5E41"/>
    <w:rsid w:val="009A6407"/>
    <w:rsid w:val="009A64BA"/>
    <w:rsid w:val="009A6A74"/>
    <w:rsid w:val="009A6B48"/>
    <w:rsid w:val="009A6B7C"/>
    <w:rsid w:val="009A7069"/>
    <w:rsid w:val="009A7D79"/>
    <w:rsid w:val="009A7E52"/>
    <w:rsid w:val="009B0E87"/>
    <w:rsid w:val="009B11BB"/>
    <w:rsid w:val="009B1643"/>
    <w:rsid w:val="009B175B"/>
    <w:rsid w:val="009B198C"/>
    <w:rsid w:val="009B29A6"/>
    <w:rsid w:val="009B2AC8"/>
    <w:rsid w:val="009B3F8F"/>
    <w:rsid w:val="009B43C5"/>
    <w:rsid w:val="009B4F53"/>
    <w:rsid w:val="009B5339"/>
    <w:rsid w:val="009B57D8"/>
    <w:rsid w:val="009B5C1C"/>
    <w:rsid w:val="009B6875"/>
    <w:rsid w:val="009B6923"/>
    <w:rsid w:val="009B79EE"/>
    <w:rsid w:val="009B7B37"/>
    <w:rsid w:val="009B7D2C"/>
    <w:rsid w:val="009C0108"/>
    <w:rsid w:val="009C035C"/>
    <w:rsid w:val="009C0BD1"/>
    <w:rsid w:val="009C1081"/>
    <w:rsid w:val="009C1414"/>
    <w:rsid w:val="009C1475"/>
    <w:rsid w:val="009C178C"/>
    <w:rsid w:val="009C17FB"/>
    <w:rsid w:val="009C1E5A"/>
    <w:rsid w:val="009C23E0"/>
    <w:rsid w:val="009C2B0C"/>
    <w:rsid w:val="009C2BB4"/>
    <w:rsid w:val="009C39E1"/>
    <w:rsid w:val="009C3C99"/>
    <w:rsid w:val="009C4EE8"/>
    <w:rsid w:val="009C5006"/>
    <w:rsid w:val="009C52EF"/>
    <w:rsid w:val="009C551A"/>
    <w:rsid w:val="009C554B"/>
    <w:rsid w:val="009C5844"/>
    <w:rsid w:val="009C5D63"/>
    <w:rsid w:val="009C6037"/>
    <w:rsid w:val="009C6497"/>
    <w:rsid w:val="009C6934"/>
    <w:rsid w:val="009C6BC6"/>
    <w:rsid w:val="009C6E34"/>
    <w:rsid w:val="009C7BC7"/>
    <w:rsid w:val="009D0F6C"/>
    <w:rsid w:val="009D12E7"/>
    <w:rsid w:val="009D1F44"/>
    <w:rsid w:val="009D1FEA"/>
    <w:rsid w:val="009D20D6"/>
    <w:rsid w:val="009D2CEF"/>
    <w:rsid w:val="009D3E7D"/>
    <w:rsid w:val="009D43E4"/>
    <w:rsid w:val="009D498E"/>
    <w:rsid w:val="009D4A4E"/>
    <w:rsid w:val="009D4AFD"/>
    <w:rsid w:val="009D5ADA"/>
    <w:rsid w:val="009D6188"/>
    <w:rsid w:val="009D63C8"/>
    <w:rsid w:val="009D65CE"/>
    <w:rsid w:val="009D679E"/>
    <w:rsid w:val="009D694C"/>
    <w:rsid w:val="009D6B15"/>
    <w:rsid w:val="009D7237"/>
    <w:rsid w:val="009D76AF"/>
    <w:rsid w:val="009D772F"/>
    <w:rsid w:val="009D7A62"/>
    <w:rsid w:val="009E0E77"/>
    <w:rsid w:val="009E1642"/>
    <w:rsid w:val="009E1650"/>
    <w:rsid w:val="009E27E4"/>
    <w:rsid w:val="009E2F9F"/>
    <w:rsid w:val="009E2FAB"/>
    <w:rsid w:val="009E3C2D"/>
    <w:rsid w:val="009E4107"/>
    <w:rsid w:val="009E411E"/>
    <w:rsid w:val="009E4905"/>
    <w:rsid w:val="009E4BC5"/>
    <w:rsid w:val="009E4E6A"/>
    <w:rsid w:val="009E5C1F"/>
    <w:rsid w:val="009E6A1E"/>
    <w:rsid w:val="009E72A7"/>
    <w:rsid w:val="009E782D"/>
    <w:rsid w:val="009E7883"/>
    <w:rsid w:val="009E7E2E"/>
    <w:rsid w:val="009F1086"/>
    <w:rsid w:val="009F1D32"/>
    <w:rsid w:val="009F239F"/>
    <w:rsid w:val="009F2CDF"/>
    <w:rsid w:val="009F3150"/>
    <w:rsid w:val="009F3F98"/>
    <w:rsid w:val="009F404B"/>
    <w:rsid w:val="009F4358"/>
    <w:rsid w:val="009F443F"/>
    <w:rsid w:val="009F4A0B"/>
    <w:rsid w:val="009F554A"/>
    <w:rsid w:val="009F614B"/>
    <w:rsid w:val="009F6880"/>
    <w:rsid w:val="009F6B91"/>
    <w:rsid w:val="009F6F9F"/>
    <w:rsid w:val="009F7425"/>
    <w:rsid w:val="009F7588"/>
    <w:rsid w:val="009F7CD1"/>
    <w:rsid w:val="00A0016D"/>
    <w:rsid w:val="00A00DE9"/>
    <w:rsid w:val="00A014B8"/>
    <w:rsid w:val="00A01A26"/>
    <w:rsid w:val="00A01AEA"/>
    <w:rsid w:val="00A02880"/>
    <w:rsid w:val="00A02D6E"/>
    <w:rsid w:val="00A03003"/>
    <w:rsid w:val="00A030B2"/>
    <w:rsid w:val="00A0331C"/>
    <w:rsid w:val="00A03A72"/>
    <w:rsid w:val="00A03DD2"/>
    <w:rsid w:val="00A04183"/>
    <w:rsid w:val="00A0445C"/>
    <w:rsid w:val="00A0470B"/>
    <w:rsid w:val="00A05643"/>
    <w:rsid w:val="00A064F9"/>
    <w:rsid w:val="00A066EB"/>
    <w:rsid w:val="00A076FC"/>
    <w:rsid w:val="00A079F3"/>
    <w:rsid w:val="00A07A0A"/>
    <w:rsid w:val="00A07C90"/>
    <w:rsid w:val="00A1006D"/>
    <w:rsid w:val="00A10CE2"/>
    <w:rsid w:val="00A117EC"/>
    <w:rsid w:val="00A119A0"/>
    <w:rsid w:val="00A11DB7"/>
    <w:rsid w:val="00A11EBC"/>
    <w:rsid w:val="00A13892"/>
    <w:rsid w:val="00A140F5"/>
    <w:rsid w:val="00A140FF"/>
    <w:rsid w:val="00A14188"/>
    <w:rsid w:val="00A142A0"/>
    <w:rsid w:val="00A145C1"/>
    <w:rsid w:val="00A147A0"/>
    <w:rsid w:val="00A14AE9"/>
    <w:rsid w:val="00A14BB6"/>
    <w:rsid w:val="00A15541"/>
    <w:rsid w:val="00A15D7E"/>
    <w:rsid w:val="00A15DB2"/>
    <w:rsid w:val="00A15E86"/>
    <w:rsid w:val="00A16279"/>
    <w:rsid w:val="00A16285"/>
    <w:rsid w:val="00A16C21"/>
    <w:rsid w:val="00A17968"/>
    <w:rsid w:val="00A17B05"/>
    <w:rsid w:val="00A17DA7"/>
    <w:rsid w:val="00A17E34"/>
    <w:rsid w:val="00A2011E"/>
    <w:rsid w:val="00A205C8"/>
    <w:rsid w:val="00A206B7"/>
    <w:rsid w:val="00A207D1"/>
    <w:rsid w:val="00A208B3"/>
    <w:rsid w:val="00A20998"/>
    <w:rsid w:val="00A220D6"/>
    <w:rsid w:val="00A22CD4"/>
    <w:rsid w:val="00A22D2F"/>
    <w:rsid w:val="00A23597"/>
    <w:rsid w:val="00A2401C"/>
    <w:rsid w:val="00A24052"/>
    <w:rsid w:val="00A2409F"/>
    <w:rsid w:val="00A2429B"/>
    <w:rsid w:val="00A246AD"/>
    <w:rsid w:val="00A24BAA"/>
    <w:rsid w:val="00A25C78"/>
    <w:rsid w:val="00A25DC4"/>
    <w:rsid w:val="00A269C2"/>
    <w:rsid w:val="00A272C8"/>
    <w:rsid w:val="00A278E1"/>
    <w:rsid w:val="00A27BF3"/>
    <w:rsid w:val="00A301EB"/>
    <w:rsid w:val="00A30980"/>
    <w:rsid w:val="00A30A68"/>
    <w:rsid w:val="00A30BA3"/>
    <w:rsid w:val="00A30CBC"/>
    <w:rsid w:val="00A315E1"/>
    <w:rsid w:val="00A31EF7"/>
    <w:rsid w:val="00A3227E"/>
    <w:rsid w:val="00A323EA"/>
    <w:rsid w:val="00A32545"/>
    <w:rsid w:val="00A33693"/>
    <w:rsid w:val="00A33AFB"/>
    <w:rsid w:val="00A3432E"/>
    <w:rsid w:val="00A34573"/>
    <w:rsid w:val="00A36576"/>
    <w:rsid w:val="00A36C44"/>
    <w:rsid w:val="00A37CF9"/>
    <w:rsid w:val="00A37F81"/>
    <w:rsid w:val="00A40101"/>
    <w:rsid w:val="00A40F99"/>
    <w:rsid w:val="00A414EA"/>
    <w:rsid w:val="00A419DD"/>
    <w:rsid w:val="00A41ACF"/>
    <w:rsid w:val="00A41D55"/>
    <w:rsid w:val="00A43B65"/>
    <w:rsid w:val="00A43BB8"/>
    <w:rsid w:val="00A443BC"/>
    <w:rsid w:val="00A44DE9"/>
    <w:rsid w:val="00A45733"/>
    <w:rsid w:val="00A457C8"/>
    <w:rsid w:val="00A45A43"/>
    <w:rsid w:val="00A4627C"/>
    <w:rsid w:val="00A46592"/>
    <w:rsid w:val="00A46822"/>
    <w:rsid w:val="00A46847"/>
    <w:rsid w:val="00A5033B"/>
    <w:rsid w:val="00A50E2A"/>
    <w:rsid w:val="00A511F8"/>
    <w:rsid w:val="00A51F3F"/>
    <w:rsid w:val="00A52CBE"/>
    <w:rsid w:val="00A533AC"/>
    <w:rsid w:val="00A53625"/>
    <w:rsid w:val="00A54796"/>
    <w:rsid w:val="00A55509"/>
    <w:rsid w:val="00A57624"/>
    <w:rsid w:val="00A5766F"/>
    <w:rsid w:val="00A57DE4"/>
    <w:rsid w:val="00A6014B"/>
    <w:rsid w:val="00A605B8"/>
    <w:rsid w:val="00A60815"/>
    <w:rsid w:val="00A616FE"/>
    <w:rsid w:val="00A61B1C"/>
    <w:rsid w:val="00A61F7C"/>
    <w:rsid w:val="00A62240"/>
    <w:rsid w:val="00A6245C"/>
    <w:rsid w:val="00A625EF"/>
    <w:rsid w:val="00A64070"/>
    <w:rsid w:val="00A645C6"/>
    <w:rsid w:val="00A64C6A"/>
    <w:rsid w:val="00A64EB2"/>
    <w:rsid w:val="00A65508"/>
    <w:rsid w:val="00A656F0"/>
    <w:rsid w:val="00A66012"/>
    <w:rsid w:val="00A664EA"/>
    <w:rsid w:val="00A66547"/>
    <w:rsid w:val="00A66778"/>
    <w:rsid w:val="00A667C3"/>
    <w:rsid w:val="00A66F02"/>
    <w:rsid w:val="00A67653"/>
    <w:rsid w:val="00A67FEB"/>
    <w:rsid w:val="00A7009D"/>
    <w:rsid w:val="00A7118E"/>
    <w:rsid w:val="00A71330"/>
    <w:rsid w:val="00A71908"/>
    <w:rsid w:val="00A725A2"/>
    <w:rsid w:val="00A72A3C"/>
    <w:rsid w:val="00A72DDF"/>
    <w:rsid w:val="00A730FC"/>
    <w:rsid w:val="00A73541"/>
    <w:rsid w:val="00A73674"/>
    <w:rsid w:val="00A737EB"/>
    <w:rsid w:val="00A73C88"/>
    <w:rsid w:val="00A75C8C"/>
    <w:rsid w:val="00A75EC3"/>
    <w:rsid w:val="00A76078"/>
    <w:rsid w:val="00A762C5"/>
    <w:rsid w:val="00A77324"/>
    <w:rsid w:val="00A77341"/>
    <w:rsid w:val="00A77862"/>
    <w:rsid w:val="00A77988"/>
    <w:rsid w:val="00A77BAA"/>
    <w:rsid w:val="00A77CA9"/>
    <w:rsid w:val="00A8059C"/>
    <w:rsid w:val="00A80EB6"/>
    <w:rsid w:val="00A8142C"/>
    <w:rsid w:val="00A81C64"/>
    <w:rsid w:val="00A81E82"/>
    <w:rsid w:val="00A82963"/>
    <w:rsid w:val="00A82F87"/>
    <w:rsid w:val="00A835E0"/>
    <w:rsid w:val="00A83722"/>
    <w:rsid w:val="00A84779"/>
    <w:rsid w:val="00A85896"/>
    <w:rsid w:val="00A868F7"/>
    <w:rsid w:val="00A86B4F"/>
    <w:rsid w:val="00A86CAE"/>
    <w:rsid w:val="00A874F7"/>
    <w:rsid w:val="00A87B6A"/>
    <w:rsid w:val="00A87FBF"/>
    <w:rsid w:val="00A90108"/>
    <w:rsid w:val="00A9046F"/>
    <w:rsid w:val="00A91E04"/>
    <w:rsid w:val="00A91E44"/>
    <w:rsid w:val="00A91FC6"/>
    <w:rsid w:val="00A92401"/>
    <w:rsid w:val="00A93362"/>
    <w:rsid w:val="00A9350E"/>
    <w:rsid w:val="00A93F75"/>
    <w:rsid w:val="00A942A9"/>
    <w:rsid w:val="00A94470"/>
    <w:rsid w:val="00A94717"/>
    <w:rsid w:val="00A9473B"/>
    <w:rsid w:val="00A9549C"/>
    <w:rsid w:val="00A9581D"/>
    <w:rsid w:val="00A95F31"/>
    <w:rsid w:val="00A96079"/>
    <w:rsid w:val="00A96399"/>
    <w:rsid w:val="00A96A5C"/>
    <w:rsid w:val="00A97146"/>
    <w:rsid w:val="00A973E3"/>
    <w:rsid w:val="00AA04F1"/>
    <w:rsid w:val="00AA0A66"/>
    <w:rsid w:val="00AA0D24"/>
    <w:rsid w:val="00AA0F11"/>
    <w:rsid w:val="00AA1037"/>
    <w:rsid w:val="00AA14DF"/>
    <w:rsid w:val="00AA1A90"/>
    <w:rsid w:val="00AA1C8E"/>
    <w:rsid w:val="00AA24AB"/>
    <w:rsid w:val="00AA2FDB"/>
    <w:rsid w:val="00AA3FF9"/>
    <w:rsid w:val="00AA4808"/>
    <w:rsid w:val="00AA4869"/>
    <w:rsid w:val="00AA48AF"/>
    <w:rsid w:val="00AA4C38"/>
    <w:rsid w:val="00AA5233"/>
    <w:rsid w:val="00AA532D"/>
    <w:rsid w:val="00AA5629"/>
    <w:rsid w:val="00AA5BB1"/>
    <w:rsid w:val="00AA5D05"/>
    <w:rsid w:val="00AA6E2E"/>
    <w:rsid w:val="00AA711C"/>
    <w:rsid w:val="00AA74F1"/>
    <w:rsid w:val="00AA7768"/>
    <w:rsid w:val="00AB0A1C"/>
    <w:rsid w:val="00AB17DE"/>
    <w:rsid w:val="00AB1B69"/>
    <w:rsid w:val="00AB2A28"/>
    <w:rsid w:val="00AB31AC"/>
    <w:rsid w:val="00AB3C23"/>
    <w:rsid w:val="00AB3EE5"/>
    <w:rsid w:val="00AB46AD"/>
    <w:rsid w:val="00AB4E10"/>
    <w:rsid w:val="00AB59B2"/>
    <w:rsid w:val="00AB5BF4"/>
    <w:rsid w:val="00AB5C0F"/>
    <w:rsid w:val="00AB7B56"/>
    <w:rsid w:val="00AB7D82"/>
    <w:rsid w:val="00AC02E8"/>
    <w:rsid w:val="00AC037A"/>
    <w:rsid w:val="00AC0705"/>
    <w:rsid w:val="00AC0A22"/>
    <w:rsid w:val="00AC168E"/>
    <w:rsid w:val="00AC2030"/>
    <w:rsid w:val="00AC229F"/>
    <w:rsid w:val="00AC2A42"/>
    <w:rsid w:val="00AC3098"/>
    <w:rsid w:val="00AC373B"/>
    <w:rsid w:val="00AC38EC"/>
    <w:rsid w:val="00AC3BF4"/>
    <w:rsid w:val="00AC3FB9"/>
    <w:rsid w:val="00AC4C0C"/>
    <w:rsid w:val="00AC5139"/>
    <w:rsid w:val="00AC5D25"/>
    <w:rsid w:val="00AC618B"/>
    <w:rsid w:val="00AC659C"/>
    <w:rsid w:val="00AC6676"/>
    <w:rsid w:val="00AD1694"/>
    <w:rsid w:val="00AD17BA"/>
    <w:rsid w:val="00AD1E37"/>
    <w:rsid w:val="00AD252D"/>
    <w:rsid w:val="00AD2B3B"/>
    <w:rsid w:val="00AD2E5A"/>
    <w:rsid w:val="00AD2F0D"/>
    <w:rsid w:val="00AD2F77"/>
    <w:rsid w:val="00AD386A"/>
    <w:rsid w:val="00AD3E86"/>
    <w:rsid w:val="00AD40FF"/>
    <w:rsid w:val="00AD45D4"/>
    <w:rsid w:val="00AD4AAA"/>
    <w:rsid w:val="00AD539A"/>
    <w:rsid w:val="00AD5AA2"/>
    <w:rsid w:val="00AD5B8D"/>
    <w:rsid w:val="00AD63F5"/>
    <w:rsid w:val="00AD6D51"/>
    <w:rsid w:val="00AD6F87"/>
    <w:rsid w:val="00AD75E9"/>
    <w:rsid w:val="00AD771D"/>
    <w:rsid w:val="00AE050D"/>
    <w:rsid w:val="00AE0DCC"/>
    <w:rsid w:val="00AE2017"/>
    <w:rsid w:val="00AE2351"/>
    <w:rsid w:val="00AE23DE"/>
    <w:rsid w:val="00AE255E"/>
    <w:rsid w:val="00AE267A"/>
    <w:rsid w:val="00AE2950"/>
    <w:rsid w:val="00AE34D5"/>
    <w:rsid w:val="00AE36A2"/>
    <w:rsid w:val="00AE38A1"/>
    <w:rsid w:val="00AE3984"/>
    <w:rsid w:val="00AE39BF"/>
    <w:rsid w:val="00AE3DFE"/>
    <w:rsid w:val="00AE3F32"/>
    <w:rsid w:val="00AE43D5"/>
    <w:rsid w:val="00AE4BBE"/>
    <w:rsid w:val="00AE531D"/>
    <w:rsid w:val="00AE563C"/>
    <w:rsid w:val="00AE6A7B"/>
    <w:rsid w:val="00AF0852"/>
    <w:rsid w:val="00AF1236"/>
    <w:rsid w:val="00AF1552"/>
    <w:rsid w:val="00AF1576"/>
    <w:rsid w:val="00AF1635"/>
    <w:rsid w:val="00AF1827"/>
    <w:rsid w:val="00AF1C94"/>
    <w:rsid w:val="00AF254B"/>
    <w:rsid w:val="00AF2A41"/>
    <w:rsid w:val="00AF31B3"/>
    <w:rsid w:val="00AF327B"/>
    <w:rsid w:val="00AF411A"/>
    <w:rsid w:val="00AF519E"/>
    <w:rsid w:val="00AF6507"/>
    <w:rsid w:val="00AF6802"/>
    <w:rsid w:val="00AF693E"/>
    <w:rsid w:val="00AF702B"/>
    <w:rsid w:val="00AF706B"/>
    <w:rsid w:val="00AF7100"/>
    <w:rsid w:val="00AF7318"/>
    <w:rsid w:val="00AF7A64"/>
    <w:rsid w:val="00B00484"/>
    <w:rsid w:val="00B00AF5"/>
    <w:rsid w:val="00B00D85"/>
    <w:rsid w:val="00B02250"/>
    <w:rsid w:val="00B0358A"/>
    <w:rsid w:val="00B04618"/>
    <w:rsid w:val="00B04FCD"/>
    <w:rsid w:val="00B0505F"/>
    <w:rsid w:val="00B052E9"/>
    <w:rsid w:val="00B0538B"/>
    <w:rsid w:val="00B05489"/>
    <w:rsid w:val="00B05774"/>
    <w:rsid w:val="00B07568"/>
    <w:rsid w:val="00B07D70"/>
    <w:rsid w:val="00B1000D"/>
    <w:rsid w:val="00B10865"/>
    <w:rsid w:val="00B109E0"/>
    <w:rsid w:val="00B1188A"/>
    <w:rsid w:val="00B11975"/>
    <w:rsid w:val="00B11C8A"/>
    <w:rsid w:val="00B12335"/>
    <w:rsid w:val="00B12499"/>
    <w:rsid w:val="00B12B6C"/>
    <w:rsid w:val="00B12BB4"/>
    <w:rsid w:val="00B12DC9"/>
    <w:rsid w:val="00B12ED6"/>
    <w:rsid w:val="00B12FEE"/>
    <w:rsid w:val="00B13258"/>
    <w:rsid w:val="00B13822"/>
    <w:rsid w:val="00B14407"/>
    <w:rsid w:val="00B1491A"/>
    <w:rsid w:val="00B14BDF"/>
    <w:rsid w:val="00B14EDC"/>
    <w:rsid w:val="00B15619"/>
    <w:rsid w:val="00B157B7"/>
    <w:rsid w:val="00B158AB"/>
    <w:rsid w:val="00B15C43"/>
    <w:rsid w:val="00B15DED"/>
    <w:rsid w:val="00B1695C"/>
    <w:rsid w:val="00B16A1C"/>
    <w:rsid w:val="00B16B65"/>
    <w:rsid w:val="00B16E4B"/>
    <w:rsid w:val="00B16F90"/>
    <w:rsid w:val="00B16FAD"/>
    <w:rsid w:val="00B17323"/>
    <w:rsid w:val="00B17C1F"/>
    <w:rsid w:val="00B17C94"/>
    <w:rsid w:val="00B17D08"/>
    <w:rsid w:val="00B20741"/>
    <w:rsid w:val="00B20C66"/>
    <w:rsid w:val="00B23581"/>
    <w:rsid w:val="00B24422"/>
    <w:rsid w:val="00B24852"/>
    <w:rsid w:val="00B249AB"/>
    <w:rsid w:val="00B25012"/>
    <w:rsid w:val="00B25057"/>
    <w:rsid w:val="00B2540D"/>
    <w:rsid w:val="00B25A30"/>
    <w:rsid w:val="00B26388"/>
    <w:rsid w:val="00B26618"/>
    <w:rsid w:val="00B2675C"/>
    <w:rsid w:val="00B2682E"/>
    <w:rsid w:val="00B26C5D"/>
    <w:rsid w:val="00B26D67"/>
    <w:rsid w:val="00B27C20"/>
    <w:rsid w:val="00B27C24"/>
    <w:rsid w:val="00B30603"/>
    <w:rsid w:val="00B308C1"/>
    <w:rsid w:val="00B30D4B"/>
    <w:rsid w:val="00B30F21"/>
    <w:rsid w:val="00B30F2B"/>
    <w:rsid w:val="00B31EE0"/>
    <w:rsid w:val="00B31FFA"/>
    <w:rsid w:val="00B320E6"/>
    <w:rsid w:val="00B321C2"/>
    <w:rsid w:val="00B339F8"/>
    <w:rsid w:val="00B34ACF"/>
    <w:rsid w:val="00B34B9C"/>
    <w:rsid w:val="00B34CEC"/>
    <w:rsid w:val="00B34F7E"/>
    <w:rsid w:val="00B35666"/>
    <w:rsid w:val="00B35C7F"/>
    <w:rsid w:val="00B35EBB"/>
    <w:rsid w:val="00B36309"/>
    <w:rsid w:val="00B363D6"/>
    <w:rsid w:val="00B36581"/>
    <w:rsid w:val="00B36B81"/>
    <w:rsid w:val="00B36C81"/>
    <w:rsid w:val="00B3724D"/>
    <w:rsid w:val="00B37588"/>
    <w:rsid w:val="00B37609"/>
    <w:rsid w:val="00B37CD7"/>
    <w:rsid w:val="00B40996"/>
    <w:rsid w:val="00B4123A"/>
    <w:rsid w:val="00B41CAF"/>
    <w:rsid w:val="00B4219B"/>
    <w:rsid w:val="00B4244E"/>
    <w:rsid w:val="00B424AD"/>
    <w:rsid w:val="00B431C3"/>
    <w:rsid w:val="00B43BEE"/>
    <w:rsid w:val="00B4463E"/>
    <w:rsid w:val="00B44856"/>
    <w:rsid w:val="00B459E5"/>
    <w:rsid w:val="00B45FDD"/>
    <w:rsid w:val="00B46202"/>
    <w:rsid w:val="00B46330"/>
    <w:rsid w:val="00B46336"/>
    <w:rsid w:val="00B47ADC"/>
    <w:rsid w:val="00B53187"/>
    <w:rsid w:val="00B53519"/>
    <w:rsid w:val="00B540BB"/>
    <w:rsid w:val="00B54344"/>
    <w:rsid w:val="00B54374"/>
    <w:rsid w:val="00B55327"/>
    <w:rsid w:val="00B5545C"/>
    <w:rsid w:val="00B5556C"/>
    <w:rsid w:val="00B55CA5"/>
    <w:rsid w:val="00B55E0E"/>
    <w:rsid w:val="00B57322"/>
    <w:rsid w:val="00B604FB"/>
    <w:rsid w:val="00B60CD2"/>
    <w:rsid w:val="00B60EFB"/>
    <w:rsid w:val="00B613C3"/>
    <w:rsid w:val="00B61F1B"/>
    <w:rsid w:val="00B61FEC"/>
    <w:rsid w:val="00B62E5F"/>
    <w:rsid w:val="00B62ECD"/>
    <w:rsid w:val="00B63393"/>
    <w:rsid w:val="00B6385D"/>
    <w:rsid w:val="00B63C91"/>
    <w:rsid w:val="00B642D6"/>
    <w:rsid w:val="00B648B1"/>
    <w:rsid w:val="00B64B03"/>
    <w:rsid w:val="00B65CB2"/>
    <w:rsid w:val="00B66122"/>
    <w:rsid w:val="00B661CD"/>
    <w:rsid w:val="00B665CD"/>
    <w:rsid w:val="00B66856"/>
    <w:rsid w:val="00B675B6"/>
    <w:rsid w:val="00B6768A"/>
    <w:rsid w:val="00B67D94"/>
    <w:rsid w:val="00B70629"/>
    <w:rsid w:val="00B70698"/>
    <w:rsid w:val="00B70911"/>
    <w:rsid w:val="00B70BF5"/>
    <w:rsid w:val="00B712B2"/>
    <w:rsid w:val="00B71470"/>
    <w:rsid w:val="00B714E2"/>
    <w:rsid w:val="00B719B4"/>
    <w:rsid w:val="00B71D5C"/>
    <w:rsid w:val="00B721ED"/>
    <w:rsid w:val="00B721F1"/>
    <w:rsid w:val="00B72662"/>
    <w:rsid w:val="00B73734"/>
    <w:rsid w:val="00B737EE"/>
    <w:rsid w:val="00B73B18"/>
    <w:rsid w:val="00B746B8"/>
    <w:rsid w:val="00B74D7C"/>
    <w:rsid w:val="00B74F47"/>
    <w:rsid w:val="00B75315"/>
    <w:rsid w:val="00B758F4"/>
    <w:rsid w:val="00B77503"/>
    <w:rsid w:val="00B778DA"/>
    <w:rsid w:val="00B77EDC"/>
    <w:rsid w:val="00B77EE8"/>
    <w:rsid w:val="00B77F3D"/>
    <w:rsid w:val="00B80343"/>
    <w:rsid w:val="00B80AA6"/>
    <w:rsid w:val="00B80CFD"/>
    <w:rsid w:val="00B8159A"/>
    <w:rsid w:val="00B81A97"/>
    <w:rsid w:val="00B81BA6"/>
    <w:rsid w:val="00B8247D"/>
    <w:rsid w:val="00B82A40"/>
    <w:rsid w:val="00B82B47"/>
    <w:rsid w:val="00B82DE7"/>
    <w:rsid w:val="00B82F22"/>
    <w:rsid w:val="00B84528"/>
    <w:rsid w:val="00B8493E"/>
    <w:rsid w:val="00B866C3"/>
    <w:rsid w:val="00B86FB2"/>
    <w:rsid w:val="00B875BD"/>
    <w:rsid w:val="00B90190"/>
    <w:rsid w:val="00B90285"/>
    <w:rsid w:val="00B90554"/>
    <w:rsid w:val="00B91AB8"/>
    <w:rsid w:val="00B92904"/>
    <w:rsid w:val="00B929BA"/>
    <w:rsid w:val="00B931B7"/>
    <w:rsid w:val="00B9358A"/>
    <w:rsid w:val="00B937D1"/>
    <w:rsid w:val="00B943B5"/>
    <w:rsid w:val="00B94608"/>
    <w:rsid w:val="00B9486D"/>
    <w:rsid w:val="00B94B44"/>
    <w:rsid w:val="00B94E3E"/>
    <w:rsid w:val="00B95B18"/>
    <w:rsid w:val="00B9647A"/>
    <w:rsid w:val="00B96777"/>
    <w:rsid w:val="00B968E5"/>
    <w:rsid w:val="00B96F86"/>
    <w:rsid w:val="00B9700E"/>
    <w:rsid w:val="00B9774A"/>
    <w:rsid w:val="00B978FA"/>
    <w:rsid w:val="00B97D0C"/>
    <w:rsid w:val="00BA05D3"/>
    <w:rsid w:val="00BA0812"/>
    <w:rsid w:val="00BA0B78"/>
    <w:rsid w:val="00BA109E"/>
    <w:rsid w:val="00BA1604"/>
    <w:rsid w:val="00BA1734"/>
    <w:rsid w:val="00BA1859"/>
    <w:rsid w:val="00BA2038"/>
    <w:rsid w:val="00BA20E5"/>
    <w:rsid w:val="00BA251A"/>
    <w:rsid w:val="00BA280A"/>
    <w:rsid w:val="00BA35EF"/>
    <w:rsid w:val="00BA36D7"/>
    <w:rsid w:val="00BA3B10"/>
    <w:rsid w:val="00BA3D41"/>
    <w:rsid w:val="00BA4196"/>
    <w:rsid w:val="00BA47BB"/>
    <w:rsid w:val="00BA5060"/>
    <w:rsid w:val="00BA62A0"/>
    <w:rsid w:val="00BA6692"/>
    <w:rsid w:val="00BA6BEF"/>
    <w:rsid w:val="00BA6DBA"/>
    <w:rsid w:val="00BA75E4"/>
    <w:rsid w:val="00BA7EF5"/>
    <w:rsid w:val="00BB03E6"/>
    <w:rsid w:val="00BB0521"/>
    <w:rsid w:val="00BB074E"/>
    <w:rsid w:val="00BB18CF"/>
    <w:rsid w:val="00BB1DE9"/>
    <w:rsid w:val="00BB26CA"/>
    <w:rsid w:val="00BB2CF5"/>
    <w:rsid w:val="00BB2DB8"/>
    <w:rsid w:val="00BB3D5A"/>
    <w:rsid w:val="00BB3DFD"/>
    <w:rsid w:val="00BB4372"/>
    <w:rsid w:val="00BB4606"/>
    <w:rsid w:val="00BB49C1"/>
    <w:rsid w:val="00BB4CA2"/>
    <w:rsid w:val="00BB5402"/>
    <w:rsid w:val="00BB5480"/>
    <w:rsid w:val="00BB6167"/>
    <w:rsid w:val="00BB6B55"/>
    <w:rsid w:val="00BB7253"/>
    <w:rsid w:val="00BB7AB8"/>
    <w:rsid w:val="00BB7F1F"/>
    <w:rsid w:val="00BC1511"/>
    <w:rsid w:val="00BC17E8"/>
    <w:rsid w:val="00BC18AD"/>
    <w:rsid w:val="00BC1AA0"/>
    <w:rsid w:val="00BC1D27"/>
    <w:rsid w:val="00BC28C3"/>
    <w:rsid w:val="00BC2DAD"/>
    <w:rsid w:val="00BC39DD"/>
    <w:rsid w:val="00BC3A76"/>
    <w:rsid w:val="00BC4A13"/>
    <w:rsid w:val="00BC52FE"/>
    <w:rsid w:val="00BC550C"/>
    <w:rsid w:val="00BC6080"/>
    <w:rsid w:val="00BC6C53"/>
    <w:rsid w:val="00BC73DE"/>
    <w:rsid w:val="00BC74E0"/>
    <w:rsid w:val="00BC765E"/>
    <w:rsid w:val="00BC7DEB"/>
    <w:rsid w:val="00BD1142"/>
    <w:rsid w:val="00BD146F"/>
    <w:rsid w:val="00BD36E0"/>
    <w:rsid w:val="00BD3899"/>
    <w:rsid w:val="00BD3F2E"/>
    <w:rsid w:val="00BD497F"/>
    <w:rsid w:val="00BD4A6A"/>
    <w:rsid w:val="00BD5490"/>
    <w:rsid w:val="00BD5E42"/>
    <w:rsid w:val="00BD6412"/>
    <w:rsid w:val="00BD77FD"/>
    <w:rsid w:val="00BD7A62"/>
    <w:rsid w:val="00BD7A75"/>
    <w:rsid w:val="00BD7E7F"/>
    <w:rsid w:val="00BE0C6F"/>
    <w:rsid w:val="00BE0FB0"/>
    <w:rsid w:val="00BE11FC"/>
    <w:rsid w:val="00BE2326"/>
    <w:rsid w:val="00BE236A"/>
    <w:rsid w:val="00BE2A3F"/>
    <w:rsid w:val="00BE2F8F"/>
    <w:rsid w:val="00BE3022"/>
    <w:rsid w:val="00BE36DD"/>
    <w:rsid w:val="00BE391F"/>
    <w:rsid w:val="00BE396A"/>
    <w:rsid w:val="00BE4066"/>
    <w:rsid w:val="00BE4591"/>
    <w:rsid w:val="00BE4C99"/>
    <w:rsid w:val="00BE4DE5"/>
    <w:rsid w:val="00BE4F53"/>
    <w:rsid w:val="00BE57B4"/>
    <w:rsid w:val="00BE5C2D"/>
    <w:rsid w:val="00BE5D24"/>
    <w:rsid w:val="00BE6AB7"/>
    <w:rsid w:val="00BE6F83"/>
    <w:rsid w:val="00BE711F"/>
    <w:rsid w:val="00BE755E"/>
    <w:rsid w:val="00BE77DB"/>
    <w:rsid w:val="00BE7996"/>
    <w:rsid w:val="00BF172A"/>
    <w:rsid w:val="00BF18DD"/>
    <w:rsid w:val="00BF1BA8"/>
    <w:rsid w:val="00BF2772"/>
    <w:rsid w:val="00BF28B4"/>
    <w:rsid w:val="00BF2942"/>
    <w:rsid w:val="00BF297A"/>
    <w:rsid w:val="00BF2EF5"/>
    <w:rsid w:val="00BF2F2C"/>
    <w:rsid w:val="00BF32AF"/>
    <w:rsid w:val="00BF43B5"/>
    <w:rsid w:val="00BF56A1"/>
    <w:rsid w:val="00BF5E08"/>
    <w:rsid w:val="00BF6510"/>
    <w:rsid w:val="00BF67FB"/>
    <w:rsid w:val="00BF6AF0"/>
    <w:rsid w:val="00BF6CDA"/>
    <w:rsid w:val="00BF76A4"/>
    <w:rsid w:val="00BF7882"/>
    <w:rsid w:val="00BF7DBE"/>
    <w:rsid w:val="00C008B3"/>
    <w:rsid w:val="00C011B2"/>
    <w:rsid w:val="00C012C5"/>
    <w:rsid w:val="00C01C27"/>
    <w:rsid w:val="00C0213D"/>
    <w:rsid w:val="00C0263C"/>
    <w:rsid w:val="00C02B25"/>
    <w:rsid w:val="00C02C55"/>
    <w:rsid w:val="00C0306B"/>
    <w:rsid w:val="00C0371A"/>
    <w:rsid w:val="00C037F2"/>
    <w:rsid w:val="00C04554"/>
    <w:rsid w:val="00C046C2"/>
    <w:rsid w:val="00C05441"/>
    <w:rsid w:val="00C054DF"/>
    <w:rsid w:val="00C058B7"/>
    <w:rsid w:val="00C05AA6"/>
    <w:rsid w:val="00C05BCB"/>
    <w:rsid w:val="00C05C85"/>
    <w:rsid w:val="00C060DB"/>
    <w:rsid w:val="00C06191"/>
    <w:rsid w:val="00C065B8"/>
    <w:rsid w:val="00C068DB"/>
    <w:rsid w:val="00C068EF"/>
    <w:rsid w:val="00C06C8F"/>
    <w:rsid w:val="00C07326"/>
    <w:rsid w:val="00C1005D"/>
    <w:rsid w:val="00C10A16"/>
    <w:rsid w:val="00C10B24"/>
    <w:rsid w:val="00C116A8"/>
    <w:rsid w:val="00C117B9"/>
    <w:rsid w:val="00C123A5"/>
    <w:rsid w:val="00C14339"/>
    <w:rsid w:val="00C14441"/>
    <w:rsid w:val="00C14590"/>
    <w:rsid w:val="00C151E0"/>
    <w:rsid w:val="00C15BBB"/>
    <w:rsid w:val="00C162EE"/>
    <w:rsid w:val="00C16615"/>
    <w:rsid w:val="00C167E5"/>
    <w:rsid w:val="00C1698B"/>
    <w:rsid w:val="00C16F1B"/>
    <w:rsid w:val="00C1711B"/>
    <w:rsid w:val="00C1730D"/>
    <w:rsid w:val="00C203EF"/>
    <w:rsid w:val="00C20611"/>
    <w:rsid w:val="00C21135"/>
    <w:rsid w:val="00C212D1"/>
    <w:rsid w:val="00C2166E"/>
    <w:rsid w:val="00C218FA"/>
    <w:rsid w:val="00C223ED"/>
    <w:rsid w:val="00C22D36"/>
    <w:rsid w:val="00C22ED8"/>
    <w:rsid w:val="00C22F77"/>
    <w:rsid w:val="00C2305D"/>
    <w:rsid w:val="00C23C77"/>
    <w:rsid w:val="00C23D59"/>
    <w:rsid w:val="00C23E38"/>
    <w:rsid w:val="00C24068"/>
    <w:rsid w:val="00C24285"/>
    <w:rsid w:val="00C2441F"/>
    <w:rsid w:val="00C24757"/>
    <w:rsid w:val="00C25178"/>
    <w:rsid w:val="00C2518C"/>
    <w:rsid w:val="00C251EA"/>
    <w:rsid w:val="00C25BE3"/>
    <w:rsid w:val="00C2673F"/>
    <w:rsid w:val="00C26832"/>
    <w:rsid w:val="00C26902"/>
    <w:rsid w:val="00C26A49"/>
    <w:rsid w:val="00C26CEE"/>
    <w:rsid w:val="00C277C0"/>
    <w:rsid w:val="00C27F9F"/>
    <w:rsid w:val="00C30A6A"/>
    <w:rsid w:val="00C30DE3"/>
    <w:rsid w:val="00C30FE4"/>
    <w:rsid w:val="00C3137D"/>
    <w:rsid w:val="00C320AB"/>
    <w:rsid w:val="00C32163"/>
    <w:rsid w:val="00C32823"/>
    <w:rsid w:val="00C335F2"/>
    <w:rsid w:val="00C33D4B"/>
    <w:rsid w:val="00C34CD2"/>
    <w:rsid w:val="00C352CF"/>
    <w:rsid w:val="00C35920"/>
    <w:rsid w:val="00C36532"/>
    <w:rsid w:val="00C36830"/>
    <w:rsid w:val="00C37EED"/>
    <w:rsid w:val="00C4008B"/>
    <w:rsid w:val="00C401BD"/>
    <w:rsid w:val="00C4023D"/>
    <w:rsid w:val="00C40782"/>
    <w:rsid w:val="00C40A92"/>
    <w:rsid w:val="00C40FEB"/>
    <w:rsid w:val="00C4164E"/>
    <w:rsid w:val="00C41DD0"/>
    <w:rsid w:val="00C41E0D"/>
    <w:rsid w:val="00C41E96"/>
    <w:rsid w:val="00C41F62"/>
    <w:rsid w:val="00C4234D"/>
    <w:rsid w:val="00C42660"/>
    <w:rsid w:val="00C42A4D"/>
    <w:rsid w:val="00C42C6A"/>
    <w:rsid w:val="00C42F19"/>
    <w:rsid w:val="00C42F5C"/>
    <w:rsid w:val="00C4318A"/>
    <w:rsid w:val="00C43477"/>
    <w:rsid w:val="00C4356C"/>
    <w:rsid w:val="00C43611"/>
    <w:rsid w:val="00C43A2B"/>
    <w:rsid w:val="00C43F11"/>
    <w:rsid w:val="00C4516F"/>
    <w:rsid w:val="00C45355"/>
    <w:rsid w:val="00C4537C"/>
    <w:rsid w:val="00C461C2"/>
    <w:rsid w:val="00C465AE"/>
    <w:rsid w:val="00C474EB"/>
    <w:rsid w:val="00C4783E"/>
    <w:rsid w:val="00C47BA9"/>
    <w:rsid w:val="00C47DD1"/>
    <w:rsid w:val="00C47E1D"/>
    <w:rsid w:val="00C47E46"/>
    <w:rsid w:val="00C500D7"/>
    <w:rsid w:val="00C502FE"/>
    <w:rsid w:val="00C5039B"/>
    <w:rsid w:val="00C503E8"/>
    <w:rsid w:val="00C50ADF"/>
    <w:rsid w:val="00C51664"/>
    <w:rsid w:val="00C51D8F"/>
    <w:rsid w:val="00C528B8"/>
    <w:rsid w:val="00C530FE"/>
    <w:rsid w:val="00C533F1"/>
    <w:rsid w:val="00C53793"/>
    <w:rsid w:val="00C53873"/>
    <w:rsid w:val="00C54875"/>
    <w:rsid w:val="00C54F2C"/>
    <w:rsid w:val="00C55BC5"/>
    <w:rsid w:val="00C55CCF"/>
    <w:rsid w:val="00C55E35"/>
    <w:rsid w:val="00C55F85"/>
    <w:rsid w:val="00C56FA4"/>
    <w:rsid w:val="00C570E0"/>
    <w:rsid w:val="00C5713A"/>
    <w:rsid w:val="00C57525"/>
    <w:rsid w:val="00C57793"/>
    <w:rsid w:val="00C57CE2"/>
    <w:rsid w:val="00C57FDF"/>
    <w:rsid w:val="00C603C6"/>
    <w:rsid w:val="00C60D6A"/>
    <w:rsid w:val="00C60E53"/>
    <w:rsid w:val="00C618C4"/>
    <w:rsid w:val="00C61DF1"/>
    <w:rsid w:val="00C62BC9"/>
    <w:rsid w:val="00C62DEC"/>
    <w:rsid w:val="00C62F4E"/>
    <w:rsid w:val="00C63381"/>
    <w:rsid w:val="00C63559"/>
    <w:rsid w:val="00C635C0"/>
    <w:rsid w:val="00C636BA"/>
    <w:rsid w:val="00C6471C"/>
    <w:rsid w:val="00C649C0"/>
    <w:rsid w:val="00C65EF6"/>
    <w:rsid w:val="00C66ED9"/>
    <w:rsid w:val="00C66F97"/>
    <w:rsid w:val="00C67D15"/>
    <w:rsid w:val="00C70046"/>
    <w:rsid w:val="00C7121D"/>
    <w:rsid w:val="00C7139B"/>
    <w:rsid w:val="00C71F76"/>
    <w:rsid w:val="00C7207A"/>
    <w:rsid w:val="00C721C8"/>
    <w:rsid w:val="00C721D7"/>
    <w:rsid w:val="00C738D7"/>
    <w:rsid w:val="00C73ACA"/>
    <w:rsid w:val="00C73C14"/>
    <w:rsid w:val="00C7483B"/>
    <w:rsid w:val="00C7546D"/>
    <w:rsid w:val="00C75C59"/>
    <w:rsid w:val="00C760C5"/>
    <w:rsid w:val="00C76A70"/>
    <w:rsid w:val="00C76C94"/>
    <w:rsid w:val="00C76CD5"/>
    <w:rsid w:val="00C76D7F"/>
    <w:rsid w:val="00C77274"/>
    <w:rsid w:val="00C774D7"/>
    <w:rsid w:val="00C77A04"/>
    <w:rsid w:val="00C800AE"/>
    <w:rsid w:val="00C80C49"/>
    <w:rsid w:val="00C819F1"/>
    <w:rsid w:val="00C82438"/>
    <w:rsid w:val="00C8298E"/>
    <w:rsid w:val="00C82A0A"/>
    <w:rsid w:val="00C82E2F"/>
    <w:rsid w:val="00C82E84"/>
    <w:rsid w:val="00C830C2"/>
    <w:rsid w:val="00C833A0"/>
    <w:rsid w:val="00C8349A"/>
    <w:rsid w:val="00C83AA2"/>
    <w:rsid w:val="00C83D43"/>
    <w:rsid w:val="00C84210"/>
    <w:rsid w:val="00C84608"/>
    <w:rsid w:val="00C84924"/>
    <w:rsid w:val="00C84BC9"/>
    <w:rsid w:val="00C84D13"/>
    <w:rsid w:val="00C85568"/>
    <w:rsid w:val="00C85CC7"/>
    <w:rsid w:val="00C86746"/>
    <w:rsid w:val="00C8747E"/>
    <w:rsid w:val="00C907E0"/>
    <w:rsid w:val="00C908C9"/>
    <w:rsid w:val="00C90C89"/>
    <w:rsid w:val="00C90DC5"/>
    <w:rsid w:val="00C90DD6"/>
    <w:rsid w:val="00C913F3"/>
    <w:rsid w:val="00C91481"/>
    <w:rsid w:val="00C91B31"/>
    <w:rsid w:val="00C91BEB"/>
    <w:rsid w:val="00C91DA4"/>
    <w:rsid w:val="00C92B02"/>
    <w:rsid w:val="00C92EDF"/>
    <w:rsid w:val="00C9367E"/>
    <w:rsid w:val="00C937E9"/>
    <w:rsid w:val="00C94A83"/>
    <w:rsid w:val="00C95190"/>
    <w:rsid w:val="00C956DF"/>
    <w:rsid w:val="00C97859"/>
    <w:rsid w:val="00C97A53"/>
    <w:rsid w:val="00C97B5F"/>
    <w:rsid w:val="00C97F7D"/>
    <w:rsid w:val="00CA06EE"/>
    <w:rsid w:val="00CA0E3F"/>
    <w:rsid w:val="00CA115F"/>
    <w:rsid w:val="00CA12BA"/>
    <w:rsid w:val="00CA23C7"/>
    <w:rsid w:val="00CA264C"/>
    <w:rsid w:val="00CA2A47"/>
    <w:rsid w:val="00CA313F"/>
    <w:rsid w:val="00CA405F"/>
    <w:rsid w:val="00CA451F"/>
    <w:rsid w:val="00CA51C4"/>
    <w:rsid w:val="00CA5254"/>
    <w:rsid w:val="00CA52DD"/>
    <w:rsid w:val="00CA613D"/>
    <w:rsid w:val="00CA699A"/>
    <w:rsid w:val="00CA70EB"/>
    <w:rsid w:val="00CA7306"/>
    <w:rsid w:val="00CA7923"/>
    <w:rsid w:val="00CB020C"/>
    <w:rsid w:val="00CB051B"/>
    <w:rsid w:val="00CB077B"/>
    <w:rsid w:val="00CB0AD2"/>
    <w:rsid w:val="00CB140A"/>
    <w:rsid w:val="00CB1A4C"/>
    <w:rsid w:val="00CB1E4D"/>
    <w:rsid w:val="00CB1FC2"/>
    <w:rsid w:val="00CB2060"/>
    <w:rsid w:val="00CB286E"/>
    <w:rsid w:val="00CB2CF2"/>
    <w:rsid w:val="00CB2F1B"/>
    <w:rsid w:val="00CB3572"/>
    <w:rsid w:val="00CB3C06"/>
    <w:rsid w:val="00CB3F3B"/>
    <w:rsid w:val="00CB441D"/>
    <w:rsid w:val="00CB4525"/>
    <w:rsid w:val="00CB640E"/>
    <w:rsid w:val="00CB6584"/>
    <w:rsid w:val="00CB7BA0"/>
    <w:rsid w:val="00CB7C32"/>
    <w:rsid w:val="00CB7C9B"/>
    <w:rsid w:val="00CB7D1E"/>
    <w:rsid w:val="00CB7DE9"/>
    <w:rsid w:val="00CC0240"/>
    <w:rsid w:val="00CC09A2"/>
    <w:rsid w:val="00CC0DC7"/>
    <w:rsid w:val="00CC1D1D"/>
    <w:rsid w:val="00CC2B6D"/>
    <w:rsid w:val="00CC2C0A"/>
    <w:rsid w:val="00CC2D31"/>
    <w:rsid w:val="00CC2DD4"/>
    <w:rsid w:val="00CC2FAF"/>
    <w:rsid w:val="00CC362C"/>
    <w:rsid w:val="00CC3B98"/>
    <w:rsid w:val="00CC3C6B"/>
    <w:rsid w:val="00CC3E1B"/>
    <w:rsid w:val="00CC3FCF"/>
    <w:rsid w:val="00CC4D0A"/>
    <w:rsid w:val="00CC516B"/>
    <w:rsid w:val="00CC60B8"/>
    <w:rsid w:val="00CC63F7"/>
    <w:rsid w:val="00CC6A5B"/>
    <w:rsid w:val="00CC6DB3"/>
    <w:rsid w:val="00CD0326"/>
    <w:rsid w:val="00CD1C4B"/>
    <w:rsid w:val="00CD2063"/>
    <w:rsid w:val="00CD37E4"/>
    <w:rsid w:val="00CD3B10"/>
    <w:rsid w:val="00CD425D"/>
    <w:rsid w:val="00CD4263"/>
    <w:rsid w:val="00CD4AA0"/>
    <w:rsid w:val="00CD4AD4"/>
    <w:rsid w:val="00CD55CD"/>
    <w:rsid w:val="00CD5941"/>
    <w:rsid w:val="00CD5CEB"/>
    <w:rsid w:val="00CD64B2"/>
    <w:rsid w:val="00CD6847"/>
    <w:rsid w:val="00CD771C"/>
    <w:rsid w:val="00CD7AC9"/>
    <w:rsid w:val="00CD7F5A"/>
    <w:rsid w:val="00CE0156"/>
    <w:rsid w:val="00CE07B1"/>
    <w:rsid w:val="00CE1149"/>
    <w:rsid w:val="00CE1429"/>
    <w:rsid w:val="00CE16CE"/>
    <w:rsid w:val="00CE1E28"/>
    <w:rsid w:val="00CE27F9"/>
    <w:rsid w:val="00CE28BC"/>
    <w:rsid w:val="00CE3286"/>
    <w:rsid w:val="00CE364B"/>
    <w:rsid w:val="00CE4142"/>
    <w:rsid w:val="00CE4676"/>
    <w:rsid w:val="00CE48BF"/>
    <w:rsid w:val="00CE4E5E"/>
    <w:rsid w:val="00CE4F1A"/>
    <w:rsid w:val="00CE526B"/>
    <w:rsid w:val="00CE52C8"/>
    <w:rsid w:val="00CE5F80"/>
    <w:rsid w:val="00CE5FDE"/>
    <w:rsid w:val="00CE6331"/>
    <w:rsid w:val="00CE6AF0"/>
    <w:rsid w:val="00CE6D1E"/>
    <w:rsid w:val="00CE788C"/>
    <w:rsid w:val="00CE7DF9"/>
    <w:rsid w:val="00CF016E"/>
    <w:rsid w:val="00CF0670"/>
    <w:rsid w:val="00CF1693"/>
    <w:rsid w:val="00CF1E45"/>
    <w:rsid w:val="00CF2084"/>
    <w:rsid w:val="00CF2C37"/>
    <w:rsid w:val="00CF3705"/>
    <w:rsid w:val="00CF37B2"/>
    <w:rsid w:val="00CF3E20"/>
    <w:rsid w:val="00CF4509"/>
    <w:rsid w:val="00CF597D"/>
    <w:rsid w:val="00CF5D44"/>
    <w:rsid w:val="00CF663B"/>
    <w:rsid w:val="00CF7754"/>
    <w:rsid w:val="00D010BF"/>
    <w:rsid w:val="00D01346"/>
    <w:rsid w:val="00D01532"/>
    <w:rsid w:val="00D0153B"/>
    <w:rsid w:val="00D0181C"/>
    <w:rsid w:val="00D01C6B"/>
    <w:rsid w:val="00D01E34"/>
    <w:rsid w:val="00D01EDD"/>
    <w:rsid w:val="00D022DF"/>
    <w:rsid w:val="00D023E5"/>
    <w:rsid w:val="00D02C7C"/>
    <w:rsid w:val="00D031FC"/>
    <w:rsid w:val="00D032C1"/>
    <w:rsid w:val="00D03475"/>
    <w:rsid w:val="00D0444F"/>
    <w:rsid w:val="00D0465F"/>
    <w:rsid w:val="00D04F39"/>
    <w:rsid w:val="00D05544"/>
    <w:rsid w:val="00D056CB"/>
    <w:rsid w:val="00D05DD8"/>
    <w:rsid w:val="00D061A8"/>
    <w:rsid w:val="00D061BC"/>
    <w:rsid w:val="00D062D7"/>
    <w:rsid w:val="00D0634F"/>
    <w:rsid w:val="00D0635F"/>
    <w:rsid w:val="00D075BE"/>
    <w:rsid w:val="00D07639"/>
    <w:rsid w:val="00D103EF"/>
    <w:rsid w:val="00D10F44"/>
    <w:rsid w:val="00D11FCD"/>
    <w:rsid w:val="00D1273C"/>
    <w:rsid w:val="00D12B22"/>
    <w:rsid w:val="00D12B43"/>
    <w:rsid w:val="00D12BF0"/>
    <w:rsid w:val="00D13595"/>
    <w:rsid w:val="00D13640"/>
    <w:rsid w:val="00D13B16"/>
    <w:rsid w:val="00D14806"/>
    <w:rsid w:val="00D15314"/>
    <w:rsid w:val="00D15399"/>
    <w:rsid w:val="00D159ED"/>
    <w:rsid w:val="00D15F31"/>
    <w:rsid w:val="00D16559"/>
    <w:rsid w:val="00D1667C"/>
    <w:rsid w:val="00D16E96"/>
    <w:rsid w:val="00D16ECD"/>
    <w:rsid w:val="00D172BA"/>
    <w:rsid w:val="00D178D3"/>
    <w:rsid w:val="00D178FE"/>
    <w:rsid w:val="00D17DD7"/>
    <w:rsid w:val="00D17EE4"/>
    <w:rsid w:val="00D17FBE"/>
    <w:rsid w:val="00D201EE"/>
    <w:rsid w:val="00D20B3B"/>
    <w:rsid w:val="00D20FEC"/>
    <w:rsid w:val="00D2164E"/>
    <w:rsid w:val="00D2197D"/>
    <w:rsid w:val="00D21E2D"/>
    <w:rsid w:val="00D225B4"/>
    <w:rsid w:val="00D2285C"/>
    <w:rsid w:val="00D22C3F"/>
    <w:rsid w:val="00D22F7E"/>
    <w:rsid w:val="00D230B4"/>
    <w:rsid w:val="00D23C99"/>
    <w:rsid w:val="00D23CCA"/>
    <w:rsid w:val="00D24159"/>
    <w:rsid w:val="00D246EC"/>
    <w:rsid w:val="00D2494E"/>
    <w:rsid w:val="00D256F8"/>
    <w:rsid w:val="00D25E2C"/>
    <w:rsid w:val="00D26175"/>
    <w:rsid w:val="00D266A4"/>
    <w:rsid w:val="00D2780D"/>
    <w:rsid w:val="00D300B3"/>
    <w:rsid w:val="00D30E7A"/>
    <w:rsid w:val="00D31332"/>
    <w:rsid w:val="00D314AE"/>
    <w:rsid w:val="00D31730"/>
    <w:rsid w:val="00D31AFC"/>
    <w:rsid w:val="00D31CA4"/>
    <w:rsid w:val="00D31EBF"/>
    <w:rsid w:val="00D320A2"/>
    <w:rsid w:val="00D32457"/>
    <w:rsid w:val="00D33969"/>
    <w:rsid w:val="00D33E68"/>
    <w:rsid w:val="00D33E8F"/>
    <w:rsid w:val="00D3403A"/>
    <w:rsid w:val="00D3431C"/>
    <w:rsid w:val="00D35826"/>
    <w:rsid w:val="00D359E4"/>
    <w:rsid w:val="00D35B70"/>
    <w:rsid w:val="00D36126"/>
    <w:rsid w:val="00D362BE"/>
    <w:rsid w:val="00D36376"/>
    <w:rsid w:val="00D3683A"/>
    <w:rsid w:val="00D369C8"/>
    <w:rsid w:val="00D37297"/>
    <w:rsid w:val="00D375AB"/>
    <w:rsid w:val="00D4013E"/>
    <w:rsid w:val="00D405CF"/>
    <w:rsid w:val="00D40D3B"/>
    <w:rsid w:val="00D40E1A"/>
    <w:rsid w:val="00D40E25"/>
    <w:rsid w:val="00D411CF"/>
    <w:rsid w:val="00D411E2"/>
    <w:rsid w:val="00D4146B"/>
    <w:rsid w:val="00D414A8"/>
    <w:rsid w:val="00D41BA7"/>
    <w:rsid w:val="00D424F5"/>
    <w:rsid w:val="00D42937"/>
    <w:rsid w:val="00D42CBC"/>
    <w:rsid w:val="00D431CC"/>
    <w:rsid w:val="00D4361E"/>
    <w:rsid w:val="00D43DD6"/>
    <w:rsid w:val="00D440C2"/>
    <w:rsid w:val="00D442D6"/>
    <w:rsid w:val="00D44E2C"/>
    <w:rsid w:val="00D456FF"/>
    <w:rsid w:val="00D4577F"/>
    <w:rsid w:val="00D462F7"/>
    <w:rsid w:val="00D46824"/>
    <w:rsid w:val="00D46EB0"/>
    <w:rsid w:val="00D47DF0"/>
    <w:rsid w:val="00D50B5D"/>
    <w:rsid w:val="00D50D0C"/>
    <w:rsid w:val="00D5110D"/>
    <w:rsid w:val="00D514FF"/>
    <w:rsid w:val="00D51576"/>
    <w:rsid w:val="00D52190"/>
    <w:rsid w:val="00D52404"/>
    <w:rsid w:val="00D52B19"/>
    <w:rsid w:val="00D52D7E"/>
    <w:rsid w:val="00D52F23"/>
    <w:rsid w:val="00D52F99"/>
    <w:rsid w:val="00D53087"/>
    <w:rsid w:val="00D53646"/>
    <w:rsid w:val="00D53F83"/>
    <w:rsid w:val="00D541AD"/>
    <w:rsid w:val="00D55013"/>
    <w:rsid w:val="00D55531"/>
    <w:rsid w:val="00D5556E"/>
    <w:rsid w:val="00D569F8"/>
    <w:rsid w:val="00D5752C"/>
    <w:rsid w:val="00D60116"/>
    <w:rsid w:val="00D604D6"/>
    <w:rsid w:val="00D60737"/>
    <w:rsid w:val="00D6104D"/>
    <w:rsid w:val="00D6118C"/>
    <w:rsid w:val="00D6168B"/>
    <w:rsid w:val="00D6200D"/>
    <w:rsid w:val="00D63234"/>
    <w:rsid w:val="00D6488C"/>
    <w:rsid w:val="00D64C01"/>
    <w:rsid w:val="00D64DC3"/>
    <w:rsid w:val="00D65299"/>
    <w:rsid w:val="00D655CF"/>
    <w:rsid w:val="00D65F50"/>
    <w:rsid w:val="00D66F1F"/>
    <w:rsid w:val="00D67344"/>
    <w:rsid w:val="00D67A20"/>
    <w:rsid w:val="00D67D9D"/>
    <w:rsid w:val="00D702D4"/>
    <w:rsid w:val="00D705D6"/>
    <w:rsid w:val="00D70F03"/>
    <w:rsid w:val="00D71241"/>
    <w:rsid w:val="00D713B9"/>
    <w:rsid w:val="00D714A8"/>
    <w:rsid w:val="00D71894"/>
    <w:rsid w:val="00D72146"/>
    <w:rsid w:val="00D724B3"/>
    <w:rsid w:val="00D72C0A"/>
    <w:rsid w:val="00D7348D"/>
    <w:rsid w:val="00D73492"/>
    <w:rsid w:val="00D74097"/>
    <w:rsid w:val="00D7420C"/>
    <w:rsid w:val="00D74808"/>
    <w:rsid w:val="00D7486F"/>
    <w:rsid w:val="00D74919"/>
    <w:rsid w:val="00D74C49"/>
    <w:rsid w:val="00D74D58"/>
    <w:rsid w:val="00D7585A"/>
    <w:rsid w:val="00D758B1"/>
    <w:rsid w:val="00D76301"/>
    <w:rsid w:val="00D764DB"/>
    <w:rsid w:val="00D76654"/>
    <w:rsid w:val="00D76AC9"/>
    <w:rsid w:val="00D77081"/>
    <w:rsid w:val="00D775EE"/>
    <w:rsid w:val="00D77F4F"/>
    <w:rsid w:val="00D80C9F"/>
    <w:rsid w:val="00D81119"/>
    <w:rsid w:val="00D81896"/>
    <w:rsid w:val="00D818F9"/>
    <w:rsid w:val="00D81E4D"/>
    <w:rsid w:val="00D82587"/>
    <w:rsid w:val="00D82F65"/>
    <w:rsid w:val="00D8311C"/>
    <w:rsid w:val="00D83C73"/>
    <w:rsid w:val="00D84924"/>
    <w:rsid w:val="00D84DEB"/>
    <w:rsid w:val="00D84EAE"/>
    <w:rsid w:val="00D8578D"/>
    <w:rsid w:val="00D85FFD"/>
    <w:rsid w:val="00D8679A"/>
    <w:rsid w:val="00D87535"/>
    <w:rsid w:val="00D87E23"/>
    <w:rsid w:val="00D90A00"/>
    <w:rsid w:val="00D90A99"/>
    <w:rsid w:val="00D90B5A"/>
    <w:rsid w:val="00D91223"/>
    <w:rsid w:val="00D9131B"/>
    <w:rsid w:val="00D918FC"/>
    <w:rsid w:val="00D9214A"/>
    <w:rsid w:val="00D92566"/>
    <w:rsid w:val="00D92B53"/>
    <w:rsid w:val="00D92DCE"/>
    <w:rsid w:val="00D93485"/>
    <w:rsid w:val="00D934FA"/>
    <w:rsid w:val="00D9453B"/>
    <w:rsid w:val="00D946A9"/>
    <w:rsid w:val="00D94B76"/>
    <w:rsid w:val="00D94BC4"/>
    <w:rsid w:val="00D957EB"/>
    <w:rsid w:val="00D95E5B"/>
    <w:rsid w:val="00D967E2"/>
    <w:rsid w:val="00D96830"/>
    <w:rsid w:val="00D96DD1"/>
    <w:rsid w:val="00D96E37"/>
    <w:rsid w:val="00DA0545"/>
    <w:rsid w:val="00DA0FD5"/>
    <w:rsid w:val="00DA365A"/>
    <w:rsid w:val="00DA386E"/>
    <w:rsid w:val="00DA4022"/>
    <w:rsid w:val="00DA416B"/>
    <w:rsid w:val="00DA5551"/>
    <w:rsid w:val="00DA59D6"/>
    <w:rsid w:val="00DA628A"/>
    <w:rsid w:val="00DA6558"/>
    <w:rsid w:val="00DA6933"/>
    <w:rsid w:val="00DA7C2A"/>
    <w:rsid w:val="00DA7DCB"/>
    <w:rsid w:val="00DB0141"/>
    <w:rsid w:val="00DB08B1"/>
    <w:rsid w:val="00DB13F5"/>
    <w:rsid w:val="00DB1AF4"/>
    <w:rsid w:val="00DB1CB2"/>
    <w:rsid w:val="00DB1D82"/>
    <w:rsid w:val="00DB1DBC"/>
    <w:rsid w:val="00DB243D"/>
    <w:rsid w:val="00DB2529"/>
    <w:rsid w:val="00DB2B48"/>
    <w:rsid w:val="00DB2C15"/>
    <w:rsid w:val="00DB2C63"/>
    <w:rsid w:val="00DB3368"/>
    <w:rsid w:val="00DB3576"/>
    <w:rsid w:val="00DB37B3"/>
    <w:rsid w:val="00DB3AAC"/>
    <w:rsid w:val="00DB3C9B"/>
    <w:rsid w:val="00DB43F4"/>
    <w:rsid w:val="00DB4ED0"/>
    <w:rsid w:val="00DB5589"/>
    <w:rsid w:val="00DB5BA9"/>
    <w:rsid w:val="00DB61B0"/>
    <w:rsid w:val="00DB62EF"/>
    <w:rsid w:val="00DB6AF4"/>
    <w:rsid w:val="00DB6E07"/>
    <w:rsid w:val="00DB7018"/>
    <w:rsid w:val="00DB7107"/>
    <w:rsid w:val="00DB75CA"/>
    <w:rsid w:val="00DB78EA"/>
    <w:rsid w:val="00DC09F6"/>
    <w:rsid w:val="00DC0D7B"/>
    <w:rsid w:val="00DC0EEA"/>
    <w:rsid w:val="00DC1098"/>
    <w:rsid w:val="00DC1678"/>
    <w:rsid w:val="00DC1F3F"/>
    <w:rsid w:val="00DC21B9"/>
    <w:rsid w:val="00DC22C1"/>
    <w:rsid w:val="00DC22D7"/>
    <w:rsid w:val="00DC27B9"/>
    <w:rsid w:val="00DC2A9D"/>
    <w:rsid w:val="00DC3181"/>
    <w:rsid w:val="00DC33E9"/>
    <w:rsid w:val="00DC3FFA"/>
    <w:rsid w:val="00DC413F"/>
    <w:rsid w:val="00DC47F7"/>
    <w:rsid w:val="00DC4984"/>
    <w:rsid w:val="00DC522E"/>
    <w:rsid w:val="00DC5DA9"/>
    <w:rsid w:val="00DC5DFA"/>
    <w:rsid w:val="00DC62B2"/>
    <w:rsid w:val="00DC65F7"/>
    <w:rsid w:val="00DC6725"/>
    <w:rsid w:val="00DC67D6"/>
    <w:rsid w:val="00DC67FD"/>
    <w:rsid w:val="00DC698A"/>
    <w:rsid w:val="00DC79E4"/>
    <w:rsid w:val="00DC7BB5"/>
    <w:rsid w:val="00DD01F2"/>
    <w:rsid w:val="00DD1242"/>
    <w:rsid w:val="00DD1394"/>
    <w:rsid w:val="00DD1412"/>
    <w:rsid w:val="00DD14FF"/>
    <w:rsid w:val="00DD1608"/>
    <w:rsid w:val="00DD25A6"/>
    <w:rsid w:val="00DD2BAA"/>
    <w:rsid w:val="00DD3315"/>
    <w:rsid w:val="00DD40EE"/>
    <w:rsid w:val="00DD4D98"/>
    <w:rsid w:val="00DD5421"/>
    <w:rsid w:val="00DD5EC5"/>
    <w:rsid w:val="00DE0119"/>
    <w:rsid w:val="00DE0770"/>
    <w:rsid w:val="00DE0807"/>
    <w:rsid w:val="00DE0F1D"/>
    <w:rsid w:val="00DE1CF2"/>
    <w:rsid w:val="00DE1D62"/>
    <w:rsid w:val="00DE2020"/>
    <w:rsid w:val="00DE215A"/>
    <w:rsid w:val="00DE2EB9"/>
    <w:rsid w:val="00DE34DD"/>
    <w:rsid w:val="00DE3A97"/>
    <w:rsid w:val="00DE3FAA"/>
    <w:rsid w:val="00DE5002"/>
    <w:rsid w:val="00DE5D5E"/>
    <w:rsid w:val="00DE5E8D"/>
    <w:rsid w:val="00DE66F8"/>
    <w:rsid w:val="00DE696D"/>
    <w:rsid w:val="00DE6AB2"/>
    <w:rsid w:val="00DE70C5"/>
    <w:rsid w:val="00DE7825"/>
    <w:rsid w:val="00DE7B42"/>
    <w:rsid w:val="00DF0309"/>
    <w:rsid w:val="00DF03D7"/>
    <w:rsid w:val="00DF05EC"/>
    <w:rsid w:val="00DF06C1"/>
    <w:rsid w:val="00DF239B"/>
    <w:rsid w:val="00DF2940"/>
    <w:rsid w:val="00DF2A1C"/>
    <w:rsid w:val="00DF2B71"/>
    <w:rsid w:val="00DF2E56"/>
    <w:rsid w:val="00DF3BFF"/>
    <w:rsid w:val="00DF3E97"/>
    <w:rsid w:val="00DF4644"/>
    <w:rsid w:val="00DF46D4"/>
    <w:rsid w:val="00DF4725"/>
    <w:rsid w:val="00DF49E5"/>
    <w:rsid w:val="00DF4C92"/>
    <w:rsid w:val="00DF524A"/>
    <w:rsid w:val="00DF5321"/>
    <w:rsid w:val="00DF5A64"/>
    <w:rsid w:val="00DF5FD8"/>
    <w:rsid w:val="00DF7ED5"/>
    <w:rsid w:val="00E00464"/>
    <w:rsid w:val="00E0051C"/>
    <w:rsid w:val="00E0081A"/>
    <w:rsid w:val="00E00922"/>
    <w:rsid w:val="00E00B88"/>
    <w:rsid w:val="00E00CA5"/>
    <w:rsid w:val="00E01A19"/>
    <w:rsid w:val="00E02438"/>
    <w:rsid w:val="00E02813"/>
    <w:rsid w:val="00E03558"/>
    <w:rsid w:val="00E04642"/>
    <w:rsid w:val="00E055B6"/>
    <w:rsid w:val="00E055D0"/>
    <w:rsid w:val="00E06B0B"/>
    <w:rsid w:val="00E06B63"/>
    <w:rsid w:val="00E06CAA"/>
    <w:rsid w:val="00E0719A"/>
    <w:rsid w:val="00E075D9"/>
    <w:rsid w:val="00E07908"/>
    <w:rsid w:val="00E07983"/>
    <w:rsid w:val="00E1060F"/>
    <w:rsid w:val="00E10DB9"/>
    <w:rsid w:val="00E10E35"/>
    <w:rsid w:val="00E11139"/>
    <w:rsid w:val="00E113DD"/>
    <w:rsid w:val="00E1161C"/>
    <w:rsid w:val="00E11C08"/>
    <w:rsid w:val="00E1224B"/>
    <w:rsid w:val="00E122E7"/>
    <w:rsid w:val="00E12858"/>
    <w:rsid w:val="00E131B9"/>
    <w:rsid w:val="00E138C6"/>
    <w:rsid w:val="00E13DBC"/>
    <w:rsid w:val="00E14218"/>
    <w:rsid w:val="00E15527"/>
    <w:rsid w:val="00E155F1"/>
    <w:rsid w:val="00E159FE"/>
    <w:rsid w:val="00E15CBC"/>
    <w:rsid w:val="00E1604A"/>
    <w:rsid w:val="00E162DC"/>
    <w:rsid w:val="00E16B28"/>
    <w:rsid w:val="00E16DFF"/>
    <w:rsid w:val="00E1724B"/>
    <w:rsid w:val="00E174D4"/>
    <w:rsid w:val="00E17578"/>
    <w:rsid w:val="00E17C92"/>
    <w:rsid w:val="00E17DC6"/>
    <w:rsid w:val="00E17F97"/>
    <w:rsid w:val="00E204BE"/>
    <w:rsid w:val="00E20CDA"/>
    <w:rsid w:val="00E211F6"/>
    <w:rsid w:val="00E2134C"/>
    <w:rsid w:val="00E215F7"/>
    <w:rsid w:val="00E217F9"/>
    <w:rsid w:val="00E220AC"/>
    <w:rsid w:val="00E221ED"/>
    <w:rsid w:val="00E2272A"/>
    <w:rsid w:val="00E229E8"/>
    <w:rsid w:val="00E22F60"/>
    <w:rsid w:val="00E2407A"/>
    <w:rsid w:val="00E249C1"/>
    <w:rsid w:val="00E24B33"/>
    <w:rsid w:val="00E24D4B"/>
    <w:rsid w:val="00E2531E"/>
    <w:rsid w:val="00E2556E"/>
    <w:rsid w:val="00E25D27"/>
    <w:rsid w:val="00E264DC"/>
    <w:rsid w:val="00E26E44"/>
    <w:rsid w:val="00E27672"/>
    <w:rsid w:val="00E27A1F"/>
    <w:rsid w:val="00E3021A"/>
    <w:rsid w:val="00E30591"/>
    <w:rsid w:val="00E30735"/>
    <w:rsid w:val="00E30AC5"/>
    <w:rsid w:val="00E30FB6"/>
    <w:rsid w:val="00E31713"/>
    <w:rsid w:val="00E31ACE"/>
    <w:rsid w:val="00E32128"/>
    <w:rsid w:val="00E32AAE"/>
    <w:rsid w:val="00E33D54"/>
    <w:rsid w:val="00E342E5"/>
    <w:rsid w:val="00E344F6"/>
    <w:rsid w:val="00E352D1"/>
    <w:rsid w:val="00E355DA"/>
    <w:rsid w:val="00E3591B"/>
    <w:rsid w:val="00E35D84"/>
    <w:rsid w:val="00E36028"/>
    <w:rsid w:val="00E3641B"/>
    <w:rsid w:val="00E367F4"/>
    <w:rsid w:val="00E36F1F"/>
    <w:rsid w:val="00E37529"/>
    <w:rsid w:val="00E376A4"/>
    <w:rsid w:val="00E376A8"/>
    <w:rsid w:val="00E37778"/>
    <w:rsid w:val="00E40FBC"/>
    <w:rsid w:val="00E41462"/>
    <w:rsid w:val="00E41882"/>
    <w:rsid w:val="00E41F7B"/>
    <w:rsid w:val="00E4223E"/>
    <w:rsid w:val="00E42FC3"/>
    <w:rsid w:val="00E43CD2"/>
    <w:rsid w:val="00E4453A"/>
    <w:rsid w:val="00E44965"/>
    <w:rsid w:val="00E45246"/>
    <w:rsid w:val="00E45B2A"/>
    <w:rsid w:val="00E4641F"/>
    <w:rsid w:val="00E46424"/>
    <w:rsid w:val="00E4696E"/>
    <w:rsid w:val="00E46C5B"/>
    <w:rsid w:val="00E46DD5"/>
    <w:rsid w:val="00E47224"/>
    <w:rsid w:val="00E47542"/>
    <w:rsid w:val="00E5219B"/>
    <w:rsid w:val="00E523AD"/>
    <w:rsid w:val="00E525E1"/>
    <w:rsid w:val="00E529DB"/>
    <w:rsid w:val="00E52A14"/>
    <w:rsid w:val="00E52A52"/>
    <w:rsid w:val="00E52F56"/>
    <w:rsid w:val="00E54E3C"/>
    <w:rsid w:val="00E5525F"/>
    <w:rsid w:val="00E56600"/>
    <w:rsid w:val="00E567BA"/>
    <w:rsid w:val="00E56D30"/>
    <w:rsid w:val="00E56EF9"/>
    <w:rsid w:val="00E570F9"/>
    <w:rsid w:val="00E57239"/>
    <w:rsid w:val="00E573BF"/>
    <w:rsid w:val="00E57874"/>
    <w:rsid w:val="00E57AFD"/>
    <w:rsid w:val="00E57B1C"/>
    <w:rsid w:val="00E57FB1"/>
    <w:rsid w:val="00E604E2"/>
    <w:rsid w:val="00E60A07"/>
    <w:rsid w:val="00E60E81"/>
    <w:rsid w:val="00E60F03"/>
    <w:rsid w:val="00E610DA"/>
    <w:rsid w:val="00E61120"/>
    <w:rsid w:val="00E61661"/>
    <w:rsid w:val="00E61862"/>
    <w:rsid w:val="00E61E3D"/>
    <w:rsid w:val="00E62DF6"/>
    <w:rsid w:val="00E63934"/>
    <w:rsid w:val="00E63BFD"/>
    <w:rsid w:val="00E63F1A"/>
    <w:rsid w:val="00E64023"/>
    <w:rsid w:val="00E64874"/>
    <w:rsid w:val="00E64A2B"/>
    <w:rsid w:val="00E64FC0"/>
    <w:rsid w:val="00E6509B"/>
    <w:rsid w:val="00E65A96"/>
    <w:rsid w:val="00E65B05"/>
    <w:rsid w:val="00E661B9"/>
    <w:rsid w:val="00E663CA"/>
    <w:rsid w:val="00E66958"/>
    <w:rsid w:val="00E66984"/>
    <w:rsid w:val="00E66BCE"/>
    <w:rsid w:val="00E6742E"/>
    <w:rsid w:val="00E704F9"/>
    <w:rsid w:val="00E707A7"/>
    <w:rsid w:val="00E70C8F"/>
    <w:rsid w:val="00E7167D"/>
    <w:rsid w:val="00E71811"/>
    <w:rsid w:val="00E7293C"/>
    <w:rsid w:val="00E72C9D"/>
    <w:rsid w:val="00E7328C"/>
    <w:rsid w:val="00E734D8"/>
    <w:rsid w:val="00E74A60"/>
    <w:rsid w:val="00E753B3"/>
    <w:rsid w:val="00E753D1"/>
    <w:rsid w:val="00E75D5C"/>
    <w:rsid w:val="00E76A5D"/>
    <w:rsid w:val="00E773C2"/>
    <w:rsid w:val="00E77B20"/>
    <w:rsid w:val="00E77DB4"/>
    <w:rsid w:val="00E8064B"/>
    <w:rsid w:val="00E8069F"/>
    <w:rsid w:val="00E811C9"/>
    <w:rsid w:val="00E812BC"/>
    <w:rsid w:val="00E8198B"/>
    <w:rsid w:val="00E819D3"/>
    <w:rsid w:val="00E81F74"/>
    <w:rsid w:val="00E8211B"/>
    <w:rsid w:val="00E82A33"/>
    <w:rsid w:val="00E8401D"/>
    <w:rsid w:val="00E841BE"/>
    <w:rsid w:val="00E842AF"/>
    <w:rsid w:val="00E84A5C"/>
    <w:rsid w:val="00E853F5"/>
    <w:rsid w:val="00E8572F"/>
    <w:rsid w:val="00E8639D"/>
    <w:rsid w:val="00E8690A"/>
    <w:rsid w:val="00E8747B"/>
    <w:rsid w:val="00E87535"/>
    <w:rsid w:val="00E87C61"/>
    <w:rsid w:val="00E90300"/>
    <w:rsid w:val="00E909DA"/>
    <w:rsid w:val="00E90B59"/>
    <w:rsid w:val="00E90C15"/>
    <w:rsid w:val="00E90C53"/>
    <w:rsid w:val="00E90F31"/>
    <w:rsid w:val="00E91817"/>
    <w:rsid w:val="00E91A36"/>
    <w:rsid w:val="00E91A49"/>
    <w:rsid w:val="00E91C83"/>
    <w:rsid w:val="00E91E06"/>
    <w:rsid w:val="00E91E22"/>
    <w:rsid w:val="00E9208C"/>
    <w:rsid w:val="00E92CA8"/>
    <w:rsid w:val="00E93F2B"/>
    <w:rsid w:val="00E94AE2"/>
    <w:rsid w:val="00E94D03"/>
    <w:rsid w:val="00E94EF5"/>
    <w:rsid w:val="00E94F93"/>
    <w:rsid w:val="00E95175"/>
    <w:rsid w:val="00E95273"/>
    <w:rsid w:val="00E95888"/>
    <w:rsid w:val="00E95BC1"/>
    <w:rsid w:val="00E96784"/>
    <w:rsid w:val="00EA0160"/>
    <w:rsid w:val="00EA0954"/>
    <w:rsid w:val="00EA10C8"/>
    <w:rsid w:val="00EA10F4"/>
    <w:rsid w:val="00EA1B87"/>
    <w:rsid w:val="00EA320A"/>
    <w:rsid w:val="00EA36E4"/>
    <w:rsid w:val="00EA3EDD"/>
    <w:rsid w:val="00EA3EFB"/>
    <w:rsid w:val="00EA46B8"/>
    <w:rsid w:val="00EA47A3"/>
    <w:rsid w:val="00EA4C56"/>
    <w:rsid w:val="00EA5395"/>
    <w:rsid w:val="00EA5A1A"/>
    <w:rsid w:val="00EA5B02"/>
    <w:rsid w:val="00EA5F92"/>
    <w:rsid w:val="00EA6532"/>
    <w:rsid w:val="00EA73DA"/>
    <w:rsid w:val="00EA7593"/>
    <w:rsid w:val="00EA7BF6"/>
    <w:rsid w:val="00EA7F94"/>
    <w:rsid w:val="00EB0B5E"/>
    <w:rsid w:val="00EB13EB"/>
    <w:rsid w:val="00EB1AE8"/>
    <w:rsid w:val="00EB1EAC"/>
    <w:rsid w:val="00EB2326"/>
    <w:rsid w:val="00EB2AA1"/>
    <w:rsid w:val="00EB2B0E"/>
    <w:rsid w:val="00EB2EA6"/>
    <w:rsid w:val="00EB306E"/>
    <w:rsid w:val="00EB3216"/>
    <w:rsid w:val="00EB32A5"/>
    <w:rsid w:val="00EB37C1"/>
    <w:rsid w:val="00EB3D47"/>
    <w:rsid w:val="00EB3DAA"/>
    <w:rsid w:val="00EB4ACF"/>
    <w:rsid w:val="00EB4E30"/>
    <w:rsid w:val="00EB4F85"/>
    <w:rsid w:val="00EB53BB"/>
    <w:rsid w:val="00EB5516"/>
    <w:rsid w:val="00EB5FBD"/>
    <w:rsid w:val="00EB5FBF"/>
    <w:rsid w:val="00EB61DF"/>
    <w:rsid w:val="00EB6949"/>
    <w:rsid w:val="00EB7970"/>
    <w:rsid w:val="00EB7D23"/>
    <w:rsid w:val="00EC0153"/>
    <w:rsid w:val="00EC0163"/>
    <w:rsid w:val="00EC075B"/>
    <w:rsid w:val="00EC15F0"/>
    <w:rsid w:val="00EC20E7"/>
    <w:rsid w:val="00EC238A"/>
    <w:rsid w:val="00EC2782"/>
    <w:rsid w:val="00EC2895"/>
    <w:rsid w:val="00EC344C"/>
    <w:rsid w:val="00EC3A53"/>
    <w:rsid w:val="00EC3F0B"/>
    <w:rsid w:val="00EC3FAD"/>
    <w:rsid w:val="00EC402A"/>
    <w:rsid w:val="00EC4063"/>
    <w:rsid w:val="00EC539B"/>
    <w:rsid w:val="00EC55C4"/>
    <w:rsid w:val="00EC5915"/>
    <w:rsid w:val="00EC5D13"/>
    <w:rsid w:val="00EC63D1"/>
    <w:rsid w:val="00EC6DA7"/>
    <w:rsid w:val="00EC6F50"/>
    <w:rsid w:val="00EC782C"/>
    <w:rsid w:val="00EC7A0D"/>
    <w:rsid w:val="00EC7BE3"/>
    <w:rsid w:val="00ED0425"/>
    <w:rsid w:val="00ED1219"/>
    <w:rsid w:val="00ED137C"/>
    <w:rsid w:val="00ED1561"/>
    <w:rsid w:val="00ED22CE"/>
    <w:rsid w:val="00ED24E6"/>
    <w:rsid w:val="00ED266D"/>
    <w:rsid w:val="00ED2E7F"/>
    <w:rsid w:val="00ED387F"/>
    <w:rsid w:val="00ED3C01"/>
    <w:rsid w:val="00ED41E1"/>
    <w:rsid w:val="00ED420D"/>
    <w:rsid w:val="00ED4287"/>
    <w:rsid w:val="00ED4DEB"/>
    <w:rsid w:val="00ED4F8D"/>
    <w:rsid w:val="00ED5340"/>
    <w:rsid w:val="00ED57A7"/>
    <w:rsid w:val="00ED5A33"/>
    <w:rsid w:val="00ED5F1D"/>
    <w:rsid w:val="00ED5F4D"/>
    <w:rsid w:val="00ED63E9"/>
    <w:rsid w:val="00ED6436"/>
    <w:rsid w:val="00ED65C3"/>
    <w:rsid w:val="00ED69B9"/>
    <w:rsid w:val="00ED6D4F"/>
    <w:rsid w:val="00ED6F70"/>
    <w:rsid w:val="00ED707E"/>
    <w:rsid w:val="00ED7784"/>
    <w:rsid w:val="00ED7EC5"/>
    <w:rsid w:val="00ED7F94"/>
    <w:rsid w:val="00EE06F3"/>
    <w:rsid w:val="00EE0C0E"/>
    <w:rsid w:val="00EE105C"/>
    <w:rsid w:val="00EE1EC2"/>
    <w:rsid w:val="00EE1FB7"/>
    <w:rsid w:val="00EE238E"/>
    <w:rsid w:val="00EE2431"/>
    <w:rsid w:val="00EE2D81"/>
    <w:rsid w:val="00EE359B"/>
    <w:rsid w:val="00EE39A1"/>
    <w:rsid w:val="00EE3A47"/>
    <w:rsid w:val="00EE3DCE"/>
    <w:rsid w:val="00EE45FA"/>
    <w:rsid w:val="00EE50AA"/>
    <w:rsid w:val="00EE58A3"/>
    <w:rsid w:val="00EE5B24"/>
    <w:rsid w:val="00EE618C"/>
    <w:rsid w:val="00EE6190"/>
    <w:rsid w:val="00EE63F9"/>
    <w:rsid w:val="00EE64F0"/>
    <w:rsid w:val="00EE6DBC"/>
    <w:rsid w:val="00EE79C6"/>
    <w:rsid w:val="00EF0303"/>
    <w:rsid w:val="00EF0357"/>
    <w:rsid w:val="00EF03B3"/>
    <w:rsid w:val="00EF0782"/>
    <w:rsid w:val="00EF07E0"/>
    <w:rsid w:val="00EF0EF8"/>
    <w:rsid w:val="00EF1300"/>
    <w:rsid w:val="00EF15D6"/>
    <w:rsid w:val="00EF16AB"/>
    <w:rsid w:val="00EF1BE7"/>
    <w:rsid w:val="00EF2014"/>
    <w:rsid w:val="00EF27CF"/>
    <w:rsid w:val="00EF3A80"/>
    <w:rsid w:val="00EF40EB"/>
    <w:rsid w:val="00EF4380"/>
    <w:rsid w:val="00EF52DA"/>
    <w:rsid w:val="00EF66DB"/>
    <w:rsid w:val="00EF68AB"/>
    <w:rsid w:val="00EF7099"/>
    <w:rsid w:val="00EF7963"/>
    <w:rsid w:val="00F00139"/>
    <w:rsid w:val="00F002F0"/>
    <w:rsid w:val="00F007A3"/>
    <w:rsid w:val="00F01032"/>
    <w:rsid w:val="00F017D5"/>
    <w:rsid w:val="00F0183A"/>
    <w:rsid w:val="00F018C4"/>
    <w:rsid w:val="00F01BF3"/>
    <w:rsid w:val="00F02059"/>
    <w:rsid w:val="00F02254"/>
    <w:rsid w:val="00F02265"/>
    <w:rsid w:val="00F02381"/>
    <w:rsid w:val="00F025D5"/>
    <w:rsid w:val="00F02B69"/>
    <w:rsid w:val="00F02C4C"/>
    <w:rsid w:val="00F034F8"/>
    <w:rsid w:val="00F037D6"/>
    <w:rsid w:val="00F038E9"/>
    <w:rsid w:val="00F03945"/>
    <w:rsid w:val="00F0416C"/>
    <w:rsid w:val="00F052ED"/>
    <w:rsid w:val="00F05A2F"/>
    <w:rsid w:val="00F06324"/>
    <w:rsid w:val="00F06611"/>
    <w:rsid w:val="00F06D6D"/>
    <w:rsid w:val="00F06E13"/>
    <w:rsid w:val="00F06F3F"/>
    <w:rsid w:val="00F07853"/>
    <w:rsid w:val="00F10C6E"/>
    <w:rsid w:val="00F10FCC"/>
    <w:rsid w:val="00F1140A"/>
    <w:rsid w:val="00F11EB8"/>
    <w:rsid w:val="00F12A44"/>
    <w:rsid w:val="00F12B71"/>
    <w:rsid w:val="00F134F4"/>
    <w:rsid w:val="00F13E1E"/>
    <w:rsid w:val="00F1429C"/>
    <w:rsid w:val="00F14D2E"/>
    <w:rsid w:val="00F15705"/>
    <w:rsid w:val="00F15B52"/>
    <w:rsid w:val="00F16091"/>
    <w:rsid w:val="00F175C2"/>
    <w:rsid w:val="00F17981"/>
    <w:rsid w:val="00F17B12"/>
    <w:rsid w:val="00F17CF8"/>
    <w:rsid w:val="00F17E0D"/>
    <w:rsid w:val="00F204EF"/>
    <w:rsid w:val="00F206D8"/>
    <w:rsid w:val="00F20E7A"/>
    <w:rsid w:val="00F21F8D"/>
    <w:rsid w:val="00F22898"/>
    <w:rsid w:val="00F22D2D"/>
    <w:rsid w:val="00F23581"/>
    <w:rsid w:val="00F23B68"/>
    <w:rsid w:val="00F23C19"/>
    <w:rsid w:val="00F24A41"/>
    <w:rsid w:val="00F2554B"/>
    <w:rsid w:val="00F25CF0"/>
    <w:rsid w:val="00F25F18"/>
    <w:rsid w:val="00F2641D"/>
    <w:rsid w:val="00F26DF5"/>
    <w:rsid w:val="00F27290"/>
    <w:rsid w:val="00F2766A"/>
    <w:rsid w:val="00F2785B"/>
    <w:rsid w:val="00F279B0"/>
    <w:rsid w:val="00F30251"/>
    <w:rsid w:val="00F305B2"/>
    <w:rsid w:val="00F3226D"/>
    <w:rsid w:val="00F3245D"/>
    <w:rsid w:val="00F334B6"/>
    <w:rsid w:val="00F335A7"/>
    <w:rsid w:val="00F33E15"/>
    <w:rsid w:val="00F34265"/>
    <w:rsid w:val="00F345CF"/>
    <w:rsid w:val="00F34CDE"/>
    <w:rsid w:val="00F35249"/>
    <w:rsid w:val="00F353F9"/>
    <w:rsid w:val="00F3546C"/>
    <w:rsid w:val="00F35609"/>
    <w:rsid w:val="00F358D0"/>
    <w:rsid w:val="00F35BAB"/>
    <w:rsid w:val="00F35D3F"/>
    <w:rsid w:val="00F3607F"/>
    <w:rsid w:val="00F3646F"/>
    <w:rsid w:val="00F36C1D"/>
    <w:rsid w:val="00F372A4"/>
    <w:rsid w:val="00F373AF"/>
    <w:rsid w:val="00F3754E"/>
    <w:rsid w:val="00F407E9"/>
    <w:rsid w:val="00F4167E"/>
    <w:rsid w:val="00F416FA"/>
    <w:rsid w:val="00F42339"/>
    <w:rsid w:val="00F423EF"/>
    <w:rsid w:val="00F4314A"/>
    <w:rsid w:val="00F43433"/>
    <w:rsid w:val="00F43450"/>
    <w:rsid w:val="00F44318"/>
    <w:rsid w:val="00F44BE8"/>
    <w:rsid w:val="00F44C0F"/>
    <w:rsid w:val="00F45BA6"/>
    <w:rsid w:val="00F465DF"/>
    <w:rsid w:val="00F470A4"/>
    <w:rsid w:val="00F47785"/>
    <w:rsid w:val="00F479F8"/>
    <w:rsid w:val="00F50014"/>
    <w:rsid w:val="00F5068A"/>
    <w:rsid w:val="00F50A32"/>
    <w:rsid w:val="00F50B68"/>
    <w:rsid w:val="00F516D6"/>
    <w:rsid w:val="00F51D3D"/>
    <w:rsid w:val="00F5262C"/>
    <w:rsid w:val="00F527D2"/>
    <w:rsid w:val="00F52F30"/>
    <w:rsid w:val="00F53000"/>
    <w:rsid w:val="00F53B0E"/>
    <w:rsid w:val="00F53BB6"/>
    <w:rsid w:val="00F54596"/>
    <w:rsid w:val="00F54C2D"/>
    <w:rsid w:val="00F5558B"/>
    <w:rsid w:val="00F55ED9"/>
    <w:rsid w:val="00F56BA4"/>
    <w:rsid w:val="00F56DA6"/>
    <w:rsid w:val="00F56FE4"/>
    <w:rsid w:val="00F570B1"/>
    <w:rsid w:val="00F6026C"/>
    <w:rsid w:val="00F60F26"/>
    <w:rsid w:val="00F62AFD"/>
    <w:rsid w:val="00F6310D"/>
    <w:rsid w:val="00F64206"/>
    <w:rsid w:val="00F6428B"/>
    <w:rsid w:val="00F64CAE"/>
    <w:rsid w:val="00F64F37"/>
    <w:rsid w:val="00F651D8"/>
    <w:rsid w:val="00F65234"/>
    <w:rsid w:val="00F65258"/>
    <w:rsid w:val="00F6531D"/>
    <w:rsid w:val="00F65408"/>
    <w:rsid w:val="00F65904"/>
    <w:rsid w:val="00F65B99"/>
    <w:rsid w:val="00F663B7"/>
    <w:rsid w:val="00F6676D"/>
    <w:rsid w:val="00F66BB8"/>
    <w:rsid w:val="00F67785"/>
    <w:rsid w:val="00F677C4"/>
    <w:rsid w:val="00F677FA"/>
    <w:rsid w:val="00F70786"/>
    <w:rsid w:val="00F7114A"/>
    <w:rsid w:val="00F71A8B"/>
    <w:rsid w:val="00F73A09"/>
    <w:rsid w:val="00F73A28"/>
    <w:rsid w:val="00F73EDF"/>
    <w:rsid w:val="00F74C2B"/>
    <w:rsid w:val="00F74D45"/>
    <w:rsid w:val="00F7527F"/>
    <w:rsid w:val="00F754A7"/>
    <w:rsid w:val="00F75C5A"/>
    <w:rsid w:val="00F762A6"/>
    <w:rsid w:val="00F768F2"/>
    <w:rsid w:val="00F769B5"/>
    <w:rsid w:val="00F76CC5"/>
    <w:rsid w:val="00F76CDA"/>
    <w:rsid w:val="00F77CA5"/>
    <w:rsid w:val="00F77CFE"/>
    <w:rsid w:val="00F8028A"/>
    <w:rsid w:val="00F805C0"/>
    <w:rsid w:val="00F80AB8"/>
    <w:rsid w:val="00F8109B"/>
    <w:rsid w:val="00F815C1"/>
    <w:rsid w:val="00F8182F"/>
    <w:rsid w:val="00F81F90"/>
    <w:rsid w:val="00F82212"/>
    <w:rsid w:val="00F823F0"/>
    <w:rsid w:val="00F82539"/>
    <w:rsid w:val="00F8345A"/>
    <w:rsid w:val="00F83D5D"/>
    <w:rsid w:val="00F83EBA"/>
    <w:rsid w:val="00F84162"/>
    <w:rsid w:val="00F84547"/>
    <w:rsid w:val="00F85228"/>
    <w:rsid w:val="00F8559D"/>
    <w:rsid w:val="00F85686"/>
    <w:rsid w:val="00F85E7E"/>
    <w:rsid w:val="00F878C5"/>
    <w:rsid w:val="00F87CE0"/>
    <w:rsid w:val="00F90580"/>
    <w:rsid w:val="00F90901"/>
    <w:rsid w:val="00F91224"/>
    <w:rsid w:val="00F91732"/>
    <w:rsid w:val="00F929A1"/>
    <w:rsid w:val="00F9315B"/>
    <w:rsid w:val="00F932D8"/>
    <w:rsid w:val="00F93C4B"/>
    <w:rsid w:val="00F9466F"/>
    <w:rsid w:val="00F94CE3"/>
    <w:rsid w:val="00F94FA6"/>
    <w:rsid w:val="00F95627"/>
    <w:rsid w:val="00F95877"/>
    <w:rsid w:val="00F958E4"/>
    <w:rsid w:val="00F95BD9"/>
    <w:rsid w:val="00F95D39"/>
    <w:rsid w:val="00F96261"/>
    <w:rsid w:val="00F96496"/>
    <w:rsid w:val="00F968EE"/>
    <w:rsid w:val="00F97DBD"/>
    <w:rsid w:val="00FA000A"/>
    <w:rsid w:val="00FA0189"/>
    <w:rsid w:val="00FA035D"/>
    <w:rsid w:val="00FA0390"/>
    <w:rsid w:val="00FA03F4"/>
    <w:rsid w:val="00FA09B4"/>
    <w:rsid w:val="00FA0C36"/>
    <w:rsid w:val="00FA1140"/>
    <w:rsid w:val="00FA181D"/>
    <w:rsid w:val="00FA1C72"/>
    <w:rsid w:val="00FA3F83"/>
    <w:rsid w:val="00FA49F7"/>
    <w:rsid w:val="00FA4D61"/>
    <w:rsid w:val="00FA5348"/>
    <w:rsid w:val="00FA70FA"/>
    <w:rsid w:val="00FA792B"/>
    <w:rsid w:val="00FB0592"/>
    <w:rsid w:val="00FB0808"/>
    <w:rsid w:val="00FB1198"/>
    <w:rsid w:val="00FB2084"/>
    <w:rsid w:val="00FB2619"/>
    <w:rsid w:val="00FB276C"/>
    <w:rsid w:val="00FB303B"/>
    <w:rsid w:val="00FB372D"/>
    <w:rsid w:val="00FB4032"/>
    <w:rsid w:val="00FB42E8"/>
    <w:rsid w:val="00FB4714"/>
    <w:rsid w:val="00FB49C0"/>
    <w:rsid w:val="00FB57FB"/>
    <w:rsid w:val="00FB5F29"/>
    <w:rsid w:val="00FB60F1"/>
    <w:rsid w:val="00FB6C48"/>
    <w:rsid w:val="00FB71DC"/>
    <w:rsid w:val="00FB7611"/>
    <w:rsid w:val="00FB78A4"/>
    <w:rsid w:val="00FC0C2A"/>
    <w:rsid w:val="00FC116A"/>
    <w:rsid w:val="00FC13CC"/>
    <w:rsid w:val="00FC18C4"/>
    <w:rsid w:val="00FC1ACE"/>
    <w:rsid w:val="00FC20E2"/>
    <w:rsid w:val="00FC26DD"/>
    <w:rsid w:val="00FC2F9C"/>
    <w:rsid w:val="00FC396E"/>
    <w:rsid w:val="00FC3B84"/>
    <w:rsid w:val="00FC4ECC"/>
    <w:rsid w:val="00FC53CE"/>
    <w:rsid w:val="00FC54D7"/>
    <w:rsid w:val="00FC5E4E"/>
    <w:rsid w:val="00FC6457"/>
    <w:rsid w:val="00FC6EF4"/>
    <w:rsid w:val="00FD0675"/>
    <w:rsid w:val="00FD0D70"/>
    <w:rsid w:val="00FD1829"/>
    <w:rsid w:val="00FD19E3"/>
    <w:rsid w:val="00FD2245"/>
    <w:rsid w:val="00FD2BCE"/>
    <w:rsid w:val="00FD2D31"/>
    <w:rsid w:val="00FD2E54"/>
    <w:rsid w:val="00FD4053"/>
    <w:rsid w:val="00FD45EB"/>
    <w:rsid w:val="00FD4645"/>
    <w:rsid w:val="00FD4C7A"/>
    <w:rsid w:val="00FD5C78"/>
    <w:rsid w:val="00FD6BC8"/>
    <w:rsid w:val="00FD6BD3"/>
    <w:rsid w:val="00FD6CA4"/>
    <w:rsid w:val="00FD70AF"/>
    <w:rsid w:val="00FD79BB"/>
    <w:rsid w:val="00FD7D0A"/>
    <w:rsid w:val="00FD7F59"/>
    <w:rsid w:val="00FE09FC"/>
    <w:rsid w:val="00FE147D"/>
    <w:rsid w:val="00FE18C9"/>
    <w:rsid w:val="00FE1B93"/>
    <w:rsid w:val="00FE2152"/>
    <w:rsid w:val="00FE2ADC"/>
    <w:rsid w:val="00FE2CCF"/>
    <w:rsid w:val="00FE3425"/>
    <w:rsid w:val="00FE3BA0"/>
    <w:rsid w:val="00FE49E5"/>
    <w:rsid w:val="00FE4A5D"/>
    <w:rsid w:val="00FE4AE7"/>
    <w:rsid w:val="00FE6832"/>
    <w:rsid w:val="00FE6979"/>
    <w:rsid w:val="00FE6C7C"/>
    <w:rsid w:val="00FE6CC2"/>
    <w:rsid w:val="00FE74BD"/>
    <w:rsid w:val="00FF058D"/>
    <w:rsid w:val="00FF072B"/>
    <w:rsid w:val="00FF1012"/>
    <w:rsid w:val="00FF1D50"/>
    <w:rsid w:val="00FF1F56"/>
    <w:rsid w:val="00FF280A"/>
    <w:rsid w:val="00FF2903"/>
    <w:rsid w:val="00FF292C"/>
    <w:rsid w:val="00FF2C9C"/>
    <w:rsid w:val="00FF33AA"/>
    <w:rsid w:val="00FF35DA"/>
    <w:rsid w:val="00FF3A16"/>
    <w:rsid w:val="00FF3B22"/>
    <w:rsid w:val="00FF3BFC"/>
    <w:rsid w:val="00FF3C8A"/>
    <w:rsid w:val="00FF42BB"/>
    <w:rsid w:val="00FF4C5F"/>
    <w:rsid w:val="00FF4C7F"/>
    <w:rsid w:val="00FF50A1"/>
    <w:rsid w:val="00FF5B88"/>
    <w:rsid w:val="00FF7123"/>
    <w:rsid w:val="00FF7237"/>
    <w:rsid w:val="00FF75FF"/>
    <w:rsid w:val="00FF768C"/>
    <w:rsid w:val="00FF7B6C"/>
    <w:rsid w:val="01B2A08E"/>
    <w:rsid w:val="01BC9E4D"/>
    <w:rsid w:val="01BF7025"/>
    <w:rsid w:val="02085F76"/>
    <w:rsid w:val="0216F36F"/>
    <w:rsid w:val="0284DE9E"/>
    <w:rsid w:val="043937D8"/>
    <w:rsid w:val="0454C478"/>
    <w:rsid w:val="0489243E"/>
    <w:rsid w:val="04D72AEF"/>
    <w:rsid w:val="04F3E707"/>
    <w:rsid w:val="057C1F0A"/>
    <w:rsid w:val="057F164B"/>
    <w:rsid w:val="05B18917"/>
    <w:rsid w:val="05F21812"/>
    <w:rsid w:val="0730C7CB"/>
    <w:rsid w:val="0769908E"/>
    <w:rsid w:val="076B4F00"/>
    <w:rsid w:val="085733CB"/>
    <w:rsid w:val="08D6332C"/>
    <w:rsid w:val="0913C97B"/>
    <w:rsid w:val="095F485D"/>
    <w:rsid w:val="09A65B96"/>
    <w:rsid w:val="0A481D25"/>
    <w:rsid w:val="0A524329"/>
    <w:rsid w:val="0A828AF6"/>
    <w:rsid w:val="0B5D0A46"/>
    <w:rsid w:val="0B6B6E19"/>
    <w:rsid w:val="0BB72F42"/>
    <w:rsid w:val="0C0E4D9C"/>
    <w:rsid w:val="0C5357C3"/>
    <w:rsid w:val="0CC375B2"/>
    <w:rsid w:val="0CE23CD4"/>
    <w:rsid w:val="0D073E7A"/>
    <w:rsid w:val="0D33466E"/>
    <w:rsid w:val="0E474CA6"/>
    <w:rsid w:val="0E8F480C"/>
    <w:rsid w:val="1082DAFB"/>
    <w:rsid w:val="1164AC5C"/>
    <w:rsid w:val="1189E13D"/>
    <w:rsid w:val="1194EE65"/>
    <w:rsid w:val="11B5ADF7"/>
    <w:rsid w:val="11B5ED51"/>
    <w:rsid w:val="11CED654"/>
    <w:rsid w:val="11F2FF2D"/>
    <w:rsid w:val="120412B9"/>
    <w:rsid w:val="127C145E"/>
    <w:rsid w:val="12A50AB2"/>
    <w:rsid w:val="12B527AE"/>
    <w:rsid w:val="139D64DD"/>
    <w:rsid w:val="13A80A8F"/>
    <w:rsid w:val="142BDC80"/>
    <w:rsid w:val="1457223B"/>
    <w:rsid w:val="14A934CA"/>
    <w:rsid w:val="14CE330A"/>
    <w:rsid w:val="14ED2CA7"/>
    <w:rsid w:val="151FE3AB"/>
    <w:rsid w:val="16A4D106"/>
    <w:rsid w:val="1824CD69"/>
    <w:rsid w:val="1895B24A"/>
    <w:rsid w:val="191A9DB9"/>
    <w:rsid w:val="19D9E839"/>
    <w:rsid w:val="19E0B1CB"/>
    <w:rsid w:val="1A08166D"/>
    <w:rsid w:val="1A081B96"/>
    <w:rsid w:val="1A0E7FAD"/>
    <w:rsid w:val="1A56AAD3"/>
    <w:rsid w:val="1AC03993"/>
    <w:rsid w:val="1AD864D6"/>
    <w:rsid w:val="1B75B89A"/>
    <w:rsid w:val="1B85C436"/>
    <w:rsid w:val="1BA3EBF7"/>
    <w:rsid w:val="1C0F96A5"/>
    <w:rsid w:val="1C541C6E"/>
    <w:rsid w:val="1C5C09F4"/>
    <w:rsid w:val="1CC1A4A8"/>
    <w:rsid w:val="1D479E79"/>
    <w:rsid w:val="1DA267E4"/>
    <w:rsid w:val="1DC600CB"/>
    <w:rsid w:val="1F455499"/>
    <w:rsid w:val="1F8BBD30"/>
    <w:rsid w:val="1F9F987C"/>
    <w:rsid w:val="1FA84F50"/>
    <w:rsid w:val="1FC19D07"/>
    <w:rsid w:val="20055595"/>
    <w:rsid w:val="200D500B"/>
    <w:rsid w:val="20D04726"/>
    <w:rsid w:val="2134FF2A"/>
    <w:rsid w:val="21F7E326"/>
    <w:rsid w:val="22178746"/>
    <w:rsid w:val="228F0287"/>
    <w:rsid w:val="22C35DF2"/>
    <w:rsid w:val="23326C05"/>
    <w:rsid w:val="2461835D"/>
    <w:rsid w:val="2516C986"/>
    <w:rsid w:val="251C9AE0"/>
    <w:rsid w:val="252A9951"/>
    <w:rsid w:val="25A3B849"/>
    <w:rsid w:val="268B4A04"/>
    <w:rsid w:val="26B0A399"/>
    <w:rsid w:val="2781CB00"/>
    <w:rsid w:val="27B8F49F"/>
    <w:rsid w:val="27DA4768"/>
    <w:rsid w:val="280DC5C4"/>
    <w:rsid w:val="29F00C03"/>
    <w:rsid w:val="2A73D485"/>
    <w:rsid w:val="2AD65D5D"/>
    <w:rsid w:val="2B266DF5"/>
    <w:rsid w:val="2B4E1427"/>
    <w:rsid w:val="2B7A7F7B"/>
    <w:rsid w:val="2B8BDC64"/>
    <w:rsid w:val="2BF2F2FE"/>
    <w:rsid w:val="2C0C10B3"/>
    <w:rsid w:val="2C0E1678"/>
    <w:rsid w:val="2C2181E3"/>
    <w:rsid w:val="2C553C23"/>
    <w:rsid w:val="2C725043"/>
    <w:rsid w:val="2D5DCDA8"/>
    <w:rsid w:val="2DEF0192"/>
    <w:rsid w:val="2DF10C84"/>
    <w:rsid w:val="2DF56464"/>
    <w:rsid w:val="2E428385"/>
    <w:rsid w:val="2E8FDA56"/>
    <w:rsid w:val="2F5922A5"/>
    <w:rsid w:val="30E96530"/>
    <w:rsid w:val="31495279"/>
    <w:rsid w:val="329C1703"/>
    <w:rsid w:val="32C1465F"/>
    <w:rsid w:val="32E16F42"/>
    <w:rsid w:val="332AB488"/>
    <w:rsid w:val="33421056"/>
    <w:rsid w:val="33425683"/>
    <w:rsid w:val="33491C9F"/>
    <w:rsid w:val="339DA466"/>
    <w:rsid w:val="33A9E75A"/>
    <w:rsid w:val="33E04B04"/>
    <w:rsid w:val="340E8B19"/>
    <w:rsid w:val="34932FBD"/>
    <w:rsid w:val="34C12A27"/>
    <w:rsid w:val="3528254A"/>
    <w:rsid w:val="35CF8750"/>
    <w:rsid w:val="37252F42"/>
    <w:rsid w:val="37AA5D8B"/>
    <w:rsid w:val="37FA2DCC"/>
    <w:rsid w:val="3887D3E5"/>
    <w:rsid w:val="388A3308"/>
    <w:rsid w:val="388F7AFB"/>
    <w:rsid w:val="38EDFA1E"/>
    <w:rsid w:val="390004EB"/>
    <w:rsid w:val="39058897"/>
    <w:rsid w:val="3944FA02"/>
    <w:rsid w:val="3A1222FF"/>
    <w:rsid w:val="3A52ED25"/>
    <w:rsid w:val="3A9BD54C"/>
    <w:rsid w:val="3B04383A"/>
    <w:rsid w:val="3B392673"/>
    <w:rsid w:val="3BADF360"/>
    <w:rsid w:val="3BC23BA4"/>
    <w:rsid w:val="3C7584D6"/>
    <w:rsid w:val="3C8D6A25"/>
    <w:rsid w:val="3D5F22E0"/>
    <w:rsid w:val="3D62EC1E"/>
    <w:rsid w:val="3E35F695"/>
    <w:rsid w:val="3E738E32"/>
    <w:rsid w:val="3ED05466"/>
    <w:rsid w:val="402FA8AC"/>
    <w:rsid w:val="40A6328F"/>
    <w:rsid w:val="410943C1"/>
    <w:rsid w:val="42367FC6"/>
    <w:rsid w:val="42901C03"/>
    <w:rsid w:val="4314C418"/>
    <w:rsid w:val="43951080"/>
    <w:rsid w:val="43A3C589"/>
    <w:rsid w:val="43B8FCE3"/>
    <w:rsid w:val="43DF9F3B"/>
    <w:rsid w:val="441F8B35"/>
    <w:rsid w:val="4421043B"/>
    <w:rsid w:val="447671D2"/>
    <w:rsid w:val="44B0E603"/>
    <w:rsid w:val="450B752B"/>
    <w:rsid w:val="452FDFF5"/>
    <w:rsid w:val="4554D5A6"/>
    <w:rsid w:val="4562473F"/>
    <w:rsid w:val="45BD6BB1"/>
    <w:rsid w:val="45F5E28E"/>
    <w:rsid w:val="46F0A607"/>
    <w:rsid w:val="46FE17A0"/>
    <w:rsid w:val="47060526"/>
    <w:rsid w:val="475CFA9D"/>
    <w:rsid w:val="478B613F"/>
    <w:rsid w:val="479A4285"/>
    <w:rsid w:val="47BF4D6B"/>
    <w:rsid w:val="487A2696"/>
    <w:rsid w:val="49656133"/>
    <w:rsid w:val="4989582D"/>
    <w:rsid w:val="4A03687D"/>
    <w:rsid w:val="4A2846C9"/>
    <w:rsid w:val="4C183F56"/>
    <w:rsid w:val="4C8E2DC4"/>
    <w:rsid w:val="4CC3438D"/>
    <w:rsid w:val="4D67D511"/>
    <w:rsid w:val="4EEC9D80"/>
    <w:rsid w:val="4EF7EEAE"/>
    <w:rsid w:val="4F14E049"/>
    <w:rsid w:val="4F3699B1"/>
    <w:rsid w:val="50145E31"/>
    <w:rsid w:val="509087C7"/>
    <w:rsid w:val="51B02E92"/>
    <w:rsid w:val="51D8F02D"/>
    <w:rsid w:val="520CEB9F"/>
    <w:rsid w:val="52601440"/>
    <w:rsid w:val="52DD0402"/>
    <w:rsid w:val="531F7D14"/>
    <w:rsid w:val="53C41303"/>
    <w:rsid w:val="552CDB62"/>
    <w:rsid w:val="553375F2"/>
    <w:rsid w:val="55673032"/>
    <w:rsid w:val="556DD682"/>
    <w:rsid w:val="5593399F"/>
    <w:rsid w:val="55BA971E"/>
    <w:rsid w:val="55CE2569"/>
    <w:rsid w:val="55E1C3D3"/>
    <w:rsid w:val="561BE7AD"/>
    <w:rsid w:val="5656995A"/>
    <w:rsid w:val="5693DB16"/>
    <w:rsid w:val="570AEE19"/>
    <w:rsid w:val="570EB757"/>
    <w:rsid w:val="57338563"/>
    <w:rsid w:val="57F6C386"/>
    <w:rsid w:val="58069815"/>
    <w:rsid w:val="58449C34"/>
    <w:rsid w:val="585E6B47"/>
    <w:rsid w:val="58A6BE7A"/>
    <w:rsid w:val="58B47E55"/>
    <w:rsid w:val="58C3D29A"/>
    <w:rsid w:val="59366D95"/>
    <w:rsid w:val="594B94A0"/>
    <w:rsid w:val="5953886F"/>
    <w:rsid w:val="5972EA02"/>
    <w:rsid w:val="5A1B85A6"/>
    <w:rsid w:val="5A3EC3B0"/>
    <w:rsid w:val="5AF2B623"/>
    <w:rsid w:val="5C2D4E5F"/>
    <w:rsid w:val="5C2E0C28"/>
    <w:rsid w:val="5C473485"/>
    <w:rsid w:val="5C6AE5FC"/>
    <w:rsid w:val="5C9D06F8"/>
    <w:rsid w:val="5CB9280D"/>
    <w:rsid w:val="5CDA0938"/>
    <w:rsid w:val="5CE0DF04"/>
    <w:rsid w:val="5D532668"/>
    <w:rsid w:val="5D6686CC"/>
    <w:rsid w:val="5DD1B423"/>
    <w:rsid w:val="5E7FE9C2"/>
    <w:rsid w:val="5E80C2C0"/>
    <w:rsid w:val="5EE245BE"/>
    <w:rsid w:val="5F0E1278"/>
    <w:rsid w:val="5F273AD5"/>
    <w:rsid w:val="5F2FC875"/>
    <w:rsid w:val="5F622668"/>
    <w:rsid w:val="5FBEDA19"/>
    <w:rsid w:val="6031E716"/>
    <w:rsid w:val="60602448"/>
    <w:rsid w:val="6071F35A"/>
    <w:rsid w:val="6162728F"/>
    <w:rsid w:val="61A16F0A"/>
    <w:rsid w:val="6219E680"/>
    <w:rsid w:val="621A20EF"/>
    <w:rsid w:val="622301E5"/>
    <w:rsid w:val="62984CEE"/>
    <w:rsid w:val="6339C93E"/>
    <w:rsid w:val="63B5B6E1"/>
    <w:rsid w:val="63BB48C3"/>
    <w:rsid w:val="63BF3378"/>
    <w:rsid w:val="63C2517F"/>
    <w:rsid w:val="6426A7D9"/>
    <w:rsid w:val="64391E0D"/>
    <w:rsid w:val="649AF1BE"/>
    <w:rsid w:val="65015A2E"/>
    <w:rsid w:val="656B282E"/>
    <w:rsid w:val="65C18C6E"/>
    <w:rsid w:val="67842A3A"/>
    <w:rsid w:val="67BADEF6"/>
    <w:rsid w:val="6820B9C3"/>
    <w:rsid w:val="6834918F"/>
    <w:rsid w:val="68B4F4BE"/>
    <w:rsid w:val="6909F794"/>
    <w:rsid w:val="690CBA60"/>
    <w:rsid w:val="6967B81E"/>
    <w:rsid w:val="6A21DF27"/>
    <w:rsid w:val="6A4B410C"/>
    <w:rsid w:val="6A5C9E68"/>
    <w:rsid w:val="6B371679"/>
    <w:rsid w:val="6B7697FE"/>
    <w:rsid w:val="6BDDE99A"/>
    <w:rsid w:val="6BF48306"/>
    <w:rsid w:val="6C24FCD3"/>
    <w:rsid w:val="6CA3D0CC"/>
    <w:rsid w:val="6D23FB05"/>
    <w:rsid w:val="6D798E54"/>
    <w:rsid w:val="6F2268D9"/>
    <w:rsid w:val="6F2C23C8"/>
    <w:rsid w:val="6F99B7E7"/>
    <w:rsid w:val="6FD3041E"/>
    <w:rsid w:val="70167562"/>
    <w:rsid w:val="7022B09A"/>
    <w:rsid w:val="725AA9EC"/>
    <w:rsid w:val="728B9337"/>
    <w:rsid w:val="73014DEF"/>
    <w:rsid w:val="73017C38"/>
    <w:rsid w:val="738A9169"/>
    <w:rsid w:val="73A73469"/>
    <w:rsid w:val="73EB2915"/>
    <w:rsid w:val="73F7A765"/>
    <w:rsid w:val="73FBA762"/>
    <w:rsid w:val="743A091C"/>
    <w:rsid w:val="744BA038"/>
    <w:rsid w:val="7484BC93"/>
    <w:rsid w:val="74A67541"/>
    <w:rsid w:val="74D241FB"/>
    <w:rsid w:val="75050228"/>
    <w:rsid w:val="76A33766"/>
    <w:rsid w:val="7780E1DF"/>
    <w:rsid w:val="77F79BAD"/>
    <w:rsid w:val="78617D2F"/>
    <w:rsid w:val="78CB1888"/>
    <w:rsid w:val="79B169E2"/>
    <w:rsid w:val="79B18C67"/>
    <w:rsid w:val="7A207769"/>
    <w:rsid w:val="7A4C251A"/>
    <w:rsid w:val="7B1F3D7E"/>
    <w:rsid w:val="7B4639BD"/>
    <w:rsid w:val="7B4D3A43"/>
    <w:rsid w:val="7B74A29D"/>
    <w:rsid w:val="7B991DF1"/>
    <w:rsid w:val="7C0EBD32"/>
    <w:rsid w:val="7C640F72"/>
    <w:rsid w:val="7C770B9B"/>
    <w:rsid w:val="7C992450"/>
    <w:rsid w:val="7E4D5787"/>
    <w:rsid w:val="7FCACE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36"/>
    </o:shapedefaults>
    <o:shapelayout v:ext="edit">
      <o:idmap v:ext="edit" data="1"/>
    </o:shapelayout>
  </w:shapeDefaults>
  <w:decimalSymbol w:val="."/>
  <w:listSeparator w:val=","/>
  <w14:docId w14:val="343B0579"/>
  <w15:docId w15:val="{9DC388B1-CCBC-47AA-A3CC-4DE60178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BBB"/>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ascii="Arial" w:hAnsi="Arial" w:cs="Arial"/>
      <w:b/>
      <w:sz w:val="28"/>
    </w:rPr>
  </w:style>
  <w:style w:type="paragraph" w:styleId="Ttulo2">
    <w:name w:val="heading 2"/>
    <w:basedOn w:val="Normal"/>
    <w:next w:val="Normal"/>
    <w:qFormat/>
    <w:pPr>
      <w:keepNext/>
      <w:widowControl w:val="0"/>
      <w:autoSpaceDE w:val="0"/>
      <w:autoSpaceDN w:val="0"/>
      <w:adjustRightInd w:val="0"/>
      <w:ind w:firstLine="360"/>
      <w:jc w:val="center"/>
      <w:outlineLvl w:val="1"/>
    </w:pPr>
    <w:rPr>
      <w:rFonts w:ascii="Arial" w:hAnsi="Arial" w:cs="Arial"/>
      <w:b/>
      <w:sz w:val="28"/>
    </w:rPr>
  </w:style>
  <w:style w:type="paragraph" w:styleId="Ttulo3">
    <w:name w:val="heading 3"/>
    <w:basedOn w:val="Normal"/>
    <w:next w:val="Normal"/>
    <w:link w:val="Ttulo3Car"/>
    <w:qFormat/>
    <w:rsid w:val="00AF702B"/>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pPr>
      <w:keepNext/>
      <w:tabs>
        <w:tab w:val="left" w:pos="0"/>
      </w:tabs>
      <w:overflowPunct w:val="0"/>
      <w:autoSpaceDE w:val="0"/>
      <w:autoSpaceDN w:val="0"/>
      <w:adjustRightInd w:val="0"/>
      <w:jc w:val="center"/>
      <w:textAlignment w:val="baseline"/>
      <w:outlineLvl w:val="3"/>
    </w:pPr>
    <w:rPr>
      <w:b/>
      <w:szCs w:val="20"/>
    </w:rPr>
  </w:style>
  <w:style w:type="paragraph" w:styleId="Ttulo5">
    <w:name w:val="heading 5"/>
    <w:basedOn w:val="Normal"/>
    <w:next w:val="Normal"/>
    <w:link w:val="Ttulo5Car"/>
    <w:qFormat/>
    <w:pPr>
      <w:keepNext/>
      <w:widowControl w:val="0"/>
      <w:autoSpaceDE w:val="0"/>
      <w:autoSpaceDN w:val="0"/>
      <w:adjustRightInd w:val="0"/>
      <w:spacing w:line="360" w:lineRule="auto"/>
      <w:ind w:firstLine="708"/>
      <w:jc w:val="both"/>
      <w:outlineLvl w:val="4"/>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rsid w:val="00107553"/>
    <w:rPr>
      <w:rFonts w:ascii="Arial" w:hAnsi="Arial" w:cs="Arial"/>
      <w:b/>
      <w:bCs/>
      <w:sz w:val="26"/>
      <w:szCs w:val="26"/>
    </w:rPr>
  </w:style>
  <w:style w:type="character" w:customStyle="1" w:styleId="Ttulo4Car">
    <w:name w:val="Título 4 Car"/>
    <w:link w:val="Ttulo4"/>
    <w:rsid w:val="00107553"/>
    <w:rPr>
      <w:b/>
      <w:sz w:val="24"/>
    </w:rPr>
  </w:style>
  <w:style w:type="character" w:customStyle="1" w:styleId="Ttulo5Car">
    <w:name w:val="Título 5 Car"/>
    <w:link w:val="Ttulo5"/>
    <w:rsid w:val="00107553"/>
    <w:rPr>
      <w:rFonts w:ascii="Arial" w:hAnsi="Arial" w:cs="Arial"/>
      <w:b/>
      <w:bCs/>
      <w:sz w:val="24"/>
      <w:szCs w:val="24"/>
    </w:rPr>
  </w:style>
  <w:style w:type="paragraph" w:styleId="Ttulo">
    <w:name w:val="Title"/>
    <w:basedOn w:val="Normal"/>
    <w:link w:val="TtuloCar"/>
    <w:qFormat/>
    <w:pPr>
      <w:widowControl w:val="0"/>
      <w:autoSpaceDE w:val="0"/>
      <w:autoSpaceDN w:val="0"/>
      <w:adjustRightInd w:val="0"/>
      <w:spacing w:line="360" w:lineRule="auto"/>
      <w:jc w:val="center"/>
    </w:pPr>
    <w:rPr>
      <w:rFonts w:ascii="Arial" w:hAnsi="Arial" w:cs="Arial"/>
      <w:b/>
    </w:rPr>
  </w:style>
  <w:style w:type="character" w:customStyle="1" w:styleId="TtuloCar">
    <w:name w:val="Título Car"/>
    <w:link w:val="Ttulo"/>
    <w:rsid w:val="00107553"/>
    <w:rPr>
      <w:rFonts w:ascii="Arial" w:hAnsi="Arial" w:cs="Arial"/>
      <w:b/>
      <w:sz w:val="24"/>
      <w:szCs w:val="24"/>
    </w:rPr>
  </w:style>
  <w:style w:type="paragraph" w:styleId="Sangra2detindependiente">
    <w:name w:val="Body Text Indent 2"/>
    <w:basedOn w:val="Normal"/>
    <w:pPr>
      <w:widowControl w:val="0"/>
      <w:autoSpaceDE w:val="0"/>
      <w:autoSpaceDN w:val="0"/>
      <w:adjustRightInd w:val="0"/>
      <w:ind w:firstLine="708"/>
      <w:jc w:val="both"/>
    </w:pPr>
    <w:rPr>
      <w:rFonts w:ascii="Arial" w:hAnsi="Arial" w:cs="Arial"/>
      <w:sz w:val="28"/>
    </w:r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Sangradetextonormal">
    <w:name w:val="Body Text Indent"/>
    <w:basedOn w:val="Normal"/>
    <w:link w:val="SangradetextonormalCar"/>
    <w:pPr>
      <w:widowControl w:val="0"/>
      <w:autoSpaceDE w:val="0"/>
      <w:autoSpaceDN w:val="0"/>
      <w:adjustRightInd w:val="0"/>
      <w:spacing w:line="360" w:lineRule="auto"/>
      <w:ind w:firstLine="708"/>
      <w:jc w:val="both"/>
    </w:pPr>
    <w:rPr>
      <w:rFonts w:ascii="Tahoma" w:hAnsi="Tahoma" w:cs="Tahoma"/>
    </w:rPr>
  </w:style>
  <w:style w:type="character" w:customStyle="1" w:styleId="SangradetextonormalCar">
    <w:name w:val="Sangría de texto normal Car"/>
    <w:link w:val="Sangradetextonormal"/>
    <w:rsid w:val="00107553"/>
    <w:rPr>
      <w:rFonts w:ascii="Tahoma" w:hAnsi="Tahoma" w:cs="Tahoma"/>
      <w:sz w:val="24"/>
      <w:szCs w:val="24"/>
    </w:rPr>
  </w:style>
  <w:style w:type="paragraph" w:styleId="Textoindependiente">
    <w:name w:val="Body Text"/>
    <w:basedOn w:val="Normal"/>
    <w:link w:val="TextoindependienteCar"/>
    <w:rsid w:val="00EB2EA6"/>
    <w:pPr>
      <w:spacing w:after="120"/>
    </w:pPr>
  </w:style>
  <w:style w:type="character" w:customStyle="1" w:styleId="TextoindependienteCar">
    <w:name w:val="Texto independiente Car"/>
    <w:link w:val="Textoindependiente"/>
    <w:rsid w:val="00107553"/>
    <w:rPr>
      <w:sz w:val="24"/>
      <w:szCs w:val="24"/>
    </w:rPr>
  </w:style>
  <w:style w:type="paragraph" w:styleId="Textoindependiente3">
    <w:name w:val="Body Text 3"/>
    <w:basedOn w:val="Normal"/>
    <w:rsid w:val="00EB2EA6"/>
    <w:pPr>
      <w:spacing w:after="120"/>
    </w:pPr>
    <w:rPr>
      <w:sz w:val="16"/>
      <w:szCs w:val="16"/>
    </w:rPr>
  </w:style>
  <w:style w:type="character" w:customStyle="1" w:styleId="textonavy">
    <w:name w:val="texto_navy"/>
    <w:basedOn w:val="Fuentedeprrafopredeter"/>
    <w:rsid w:val="00AF702B"/>
  </w:style>
  <w:style w:type="paragraph" w:customStyle="1" w:styleId="Textoindependiente31">
    <w:name w:val="Texto independiente 31"/>
    <w:basedOn w:val="Normal"/>
    <w:rsid w:val="00AF702B"/>
    <w:pPr>
      <w:overflowPunct w:val="0"/>
      <w:autoSpaceDE w:val="0"/>
      <w:autoSpaceDN w:val="0"/>
      <w:adjustRightInd w:val="0"/>
      <w:jc w:val="both"/>
      <w:textAlignment w:val="baseline"/>
    </w:pPr>
    <w:rPr>
      <w:rFonts w:ascii="Tahoma" w:hAnsi="Tahoma"/>
      <w:szCs w:val="20"/>
      <w:lang w:val="es-CO"/>
    </w:rPr>
  </w:style>
  <w:style w:type="character" w:styleId="Refdenotaalpie">
    <w:name w:val="footnote reference"/>
    <w:aliases w:val="Texto nota pie Car2,Texto nota pie Car Car1,Footnote Text Char Char Char Char Char Car2,Footnote Text Char Char Char Char Car2,FA Fu Car2,Footnote Text Char Car2,FC,Ref,f,Texto de nota al pie,referencia nota al pie"/>
    <w:uiPriority w:val="99"/>
    <w:qFormat/>
    <w:rsid w:val="00AF702B"/>
    <w:rPr>
      <w:vertAlign w:val="superscript"/>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qFormat/>
    <w:rsid w:val="00AF702B"/>
    <w:rPr>
      <w:sz w:val="20"/>
      <w:szCs w:val="20"/>
    </w:rPr>
  </w:style>
  <w:style w:type="character" w:customStyle="1" w:styleId="TextonotapieCar">
    <w:name w:val="Texto nota pie Car"/>
    <w:aliases w:val="Footnote Text Char Char Char Char Char Car1,Footnote Text Char Char Char Char Car1,Ref. de nota al pie1 Car1,FA Fu Car1,Footnote Text Char Char Char Car1,Footnote Text Char Car,Footnote refe Car,Footnote reference Car"/>
    <w:basedOn w:val="Fuentedeprrafopredeter"/>
    <w:link w:val="Textonotapie"/>
    <w:rsid w:val="00107553"/>
  </w:style>
  <w:style w:type="paragraph" w:styleId="Sangra3detindependiente">
    <w:name w:val="Body Text Indent 3"/>
    <w:basedOn w:val="Normal"/>
    <w:rsid w:val="0077284B"/>
    <w:pPr>
      <w:spacing w:after="120"/>
      <w:ind w:left="283"/>
    </w:pPr>
    <w:rPr>
      <w:sz w:val="16"/>
      <w:szCs w:val="16"/>
    </w:rPr>
  </w:style>
  <w:style w:type="paragraph" w:customStyle="1" w:styleId="Nueve">
    <w:name w:val="Nueve"/>
    <w:rsid w:val="0077284B"/>
    <w:pPr>
      <w:widowControl w:val="0"/>
      <w:autoSpaceDE w:val="0"/>
      <w:autoSpaceDN w:val="0"/>
      <w:adjustRightInd w:val="0"/>
      <w:spacing w:before="71" w:after="71"/>
      <w:ind w:firstLine="159"/>
      <w:jc w:val="both"/>
    </w:pPr>
    <w:rPr>
      <w:rFonts w:ascii="Arial" w:hAnsi="Arial" w:cs="Arial"/>
      <w:color w:val="000000"/>
    </w:rPr>
  </w:style>
  <w:style w:type="paragraph" w:styleId="Piedepgina">
    <w:name w:val="footer"/>
    <w:basedOn w:val="Normal"/>
    <w:link w:val="PiedepginaCar"/>
    <w:uiPriority w:val="99"/>
    <w:rsid w:val="00D55013"/>
    <w:pPr>
      <w:tabs>
        <w:tab w:val="center" w:pos="4252"/>
        <w:tab w:val="right" w:pos="8504"/>
      </w:tabs>
    </w:pPr>
  </w:style>
  <w:style w:type="paragraph" w:customStyle="1" w:styleId="Textoindependiente21">
    <w:name w:val="Texto independiente 21"/>
    <w:basedOn w:val="Normal"/>
    <w:rsid w:val="004E5E6C"/>
    <w:pPr>
      <w:spacing w:line="360" w:lineRule="auto"/>
      <w:jc w:val="both"/>
    </w:pPr>
    <w:rPr>
      <w:rFonts w:ascii="Arial" w:hAnsi="Arial"/>
      <w:b/>
      <w:sz w:val="28"/>
      <w:szCs w:val="20"/>
      <w:lang w:val="es-ES_tradnl"/>
    </w:rPr>
  </w:style>
  <w:style w:type="paragraph" w:customStyle="1" w:styleId="Listavistosa-nfasis11">
    <w:name w:val="Lista vistosa - Énfasis 11"/>
    <w:basedOn w:val="Normal"/>
    <w:uiPriority w:val="34"/>
    <w:qFormat/>
    <w:rsid w:val="000108A0"/>
    <w:pPr>
      <w:ind w:left="708"/>
    </w:pPr>
  </w:style>
  <w:style w:type="paragraph" w:styleId="Listaconvietas">
    <w:name w:val="List Bullet"/>
    <w:basedOn w:val="Normal"/>
    <w:rsid w:val="00D9453B"/>
    <w:pPr>
      <w:numPr>
        <w:numId w:val="1"/>
      </w:numPr>
      <w:contextualSpacing/>
    </w:pPr>
  </w:style>
  <w:style w:type="character" w:styleId="Hipervnculo">
    <w:name w:val="Hyperlink"/>
    <w:uiPriority w:val="99"/>
    <w:unhideWhenUsed/>
    <w:rsid w:val="00DE5002"/>
    <w:rPr>
      <w:color w:val="0000FF"/>
      <w:u w:val="single"/>
    </w:rPr>
  </w:style>
  <w:style w:type="character" w:styleId="nfasis">
    <w:name w:val="Emphasis"/>
    <w:uiPriority w:val="20"/>
    <w:qFormat/>
    <w:rsid w:val="008A238D"/>
    <w:rPr>
      <w:i/>
      <w:iCs/>
    </w:rPr>
  </w:style>
  <w:style w:type="paragraph" w:customStyle="1" w:styleId="Cuadrculavistosa-nfasis11">
    <w:name w:val="Cuadrícula vistosa - Énfasis 11"/>
    <w:basedOn w:val="Normal"/>
    <w:next w:val="Normal"/>
    <w:link w:val="Cuadrculavistosa-nfasis1Car"/>
    <w:uiPriority w:val="29"/>
    <w:qFormat/>
    <w:rsid w:val="008A238D"/>
    <w:rPr>
      <w:i/>
      <w:iCs/>
      <w:color w:val="000000"/>
    </w:rPr>
  </w:style>
  <w:style w:type="character" w:customStyle="1" w:styleId="Cuadrculavistosa-nfasis1Car">
    <w:name w:val="Cuadrícula vistosa - Énfasis 1 Car"/>
    <w:link w:val="Cuadrculavistosa-nfasis11"/>
    <w:uiPriority w:val="29"/>
    <w:rsid w:val="008A238D"/>
    <w:rPr>
      <w:i/>
      <w:iCs/>
      <w:color w:val="000000"/>
      <w:sz w:val="24"/>
      <w:szCs w:val="24"/>
    </w:rPr>
  </w:style>
  <w:style w:type="character" w:customStyle="1" w:styleId="Tablanormal31">
    <w:name w:val="Tabla normal 31"/>
    <w:uiPriority w:val="19"/>
    <w:qFormat/>
    <w:rsid w:val="000502A9"/>
    <w:rPr>
      <w:i/>
      <w:iCs/>
      <w:color w:val="808080"/>
    </w:rPr>
  </w:style>
  <w:style w:type="paragraph" w:customStyle="1" w:styleId="Default">
    <w:name w:val="Default"/>
    <w:rsid w:val="006C71A8"/>
    <w:pPr>
      <w:autoSpaceDE w:val="0"/>
      <w:autoSpaceDN w:val="0"/>
      <w:adjustRightInd w:val="0"/>
    </w:pPr>
    <w:rPr>
      <w:rFonts w:ascii="Tahoma" w:hAnsi="Tahoma" w:cs="Tahoma"/>
      <w:color w:val="000000"/>
      <w:sz w:val="24"/>
      <w:szCs w:val="24"/>
    </w:rPr>
  </w:style>
  <w:style w:type="table" w:styleId="Tablaconcuadrcula">
    <w:name w:val="Table Grid"/>
    <w:basedOn w:val="Tablanormal"/>
    <w:uiPriority w:val="39"/>
    <w:rsid w:val="00AF41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2">
    <w:name w:val="Car Car2"/>
    <w:locked/>
    <w:rsid w:val="00C05AA6"/>
    <w:rPr>
      <w:rFonts w:ascii="Arial" w:hAnsi="Arial" w:cs="Arial"/>
      <w:b/>
      <w:sz w:val="24"/>
      <w:szCs w:val="24"/>
      <w:lang w:val="es-ES" w:eastAsia="es-ES" w:bidi="ar-SA"/>
    </w:rPr>
  </w:style>
  <w:style w:type="paragraph" w:styleId="NormalWeb">
    <w:name w:val="Normal (Web)"/>
    <w:basedOn w:val="Normal"/>
    <w:uiPriority w:val="99"/>
    <w:rsid w:val="00BA2038"/>
    <w:pPr>
      <w:spacing w:before="100" w:beforeAutospacing="1" w:after="100" w:afterAutospacing="1"/>
    </w:pPr>
  </w:style>
  <w:style w:type="paragraph" w:styleId="Textoindependiente2">
    <w:name w:val="Body Text 2"/>
    <w:basedOn w:val="Normal"/>
    <w:rsid w:val="003A3BBB"/>
    <w:pPr>
      <w:spacing w:after="120" w:line="480" w:lineRule="auto"/>
    </w:pPr>
  </w:style>
  <w:style w:type="paragraph" w:styleId="Textodeglobo">
    <w:name w:val="Balloon Text"/>
    <w:basedOn w:val="Normal"/>
    <w:semiHidden/>
    <w:rsid w:val="00743F97"/>
    <w:rPr>
      <w:rFonts w:ascii="Tahoma" w:hAnsi="Tahoma" w:cs="Tahoma"/>
      <w:sz w:val="16"/>
      <w:szCs w:val="16"/>
    </w:rPr>
  </w:style>
  <w:style w:type="character" w:styleId="Hipervnculovisitado">
    <w:name w:val="FollowedHyperlink"/>
    <w:uiPriority w:val="99"/>
    <w:unhideWhenUsed/>
    <w:rsid w:val="00863CCE"/>
    <w:rPr>
      <w:color w:val="800080"/>
      <w:u w:val="single"/>
    </w:rPr>
  </w:style>
  <w:style w:type="paragraph" w:styleId="Prrafodelista">
    <w:name w:val="List Paragraph"/>
    <w:basedOn w:val="Normal"/>
    <w:link w:val="PrrafodelistaCar"/>
    <w:uiPriority w:val="34"/>
    <w:qFormat/>
    <w:rsid w:val="00746FF3"/>
    <w:pPr>
      <w:ind w:left="720"/>
      <w:contextualSpacing/>
    </w:pPr>
  </w:style>
  <w:style w:type="paragraph" w:styleId="Sinespaciado">
    <w:name w:val="No Spacing"/>
    <w:link w:val="SinespaciadoCar"/>
    <w:uiPriority w:val="1"/>
    <w:qFormat/>
    <w:rsid w:val="00746FF3"/>
    <w:rPr>
      <w:sz w:val="24"/>
      <w:szCs w:val="24"/>
    </w:rPr>
  </w:style>
  <w:style w:type="character" w:customStyle="1" w:styleId="PiedepginaCar">
    <w:name w:val="Pie de página Car"/>
    <w:link w:val="Piedepgina"/>
    <w:uiPriority w:val="99"/>
    <w:rsid w:val="00414B84"/>
    <w:rPr>
      <w:sz w:val="24"/>
      <w:szCs w:val="24"/>
    </w:rPr>
  </w:style>
  <w:style w:type="character" w:styleId="nfasissutil">
    <w:name w:val="Subtle Emphasis"/>
    <w:basedOn w:val="Fuentedeprrafopredeter"/>
    <w:uiPriority w:val="19"/>
    <w:qFormat/>
    <w:rsid w:val="00924F0D"/>
    <w:rPr>
      <w:i/>
      <w:iCs/>
      <w:color w:val="404040" w:themeColor="text1" w:themeTint="BF"/>
    </w:rPr>
  </w:style>
  <w:style w:type="character" w:customStyle="1" w:styleId="TextonotapieCar1">
    <w:name w:val="Texto nota pie Car1"/>
    <w:aliases w:val="Texto nota pie Car Car,Footnote Text Char Char Char Char Char Car,Footnote Text Char Char Char Char Car,Ref. de nota al pie1 Car,FA Fu Car,Footnote Text Char Char Char Car"/>
    <w:basedOn w:val="Fuentedeprrafopredeter"/>
    <w:uiPriority w:val="99"/>
    <w:semiHidden/>
    <w:rsid w:val="007E69CD"/>
    <w:rPr>
      <w:sz w:val="20"/>
      <w:szCs w:val="20"/>
      <w:lang w:val="es-CO" w:eastAsia="es-CO"/>
    </w:rPr>
  </w:style>
  <w:style w:type="paragraph" w:customStyle="1" w:styleId="paragraph">
    <w:name w:val="paragraph"/>
    <w:basedOn w:val="Normal"/>
    <w:rsid w:val="00B75315"/>
    <w:pPr>
      <w:spacing w:before="100" w:beforeAutospacing="1" w:after="100" w:afterAutospacing="1"/>
    </w:pPr>
    <w:rPr>
      <w:lang w:val="es-CO" w:eastAsia="es-ES_tradnl"/>
    </w:rPr>
  </w:style>
  <w:style w:type="character" w:customStyle="1" w:styleId="normaltextrun">
    <w:name w:val="normaltextrun"/>
    <w:basedOn w:val="Fuentedeprrafopredeter"/>
    <w:rsid w:val="00B75315"/>
  </w:style>
  <w:style w:type="character" w:customStyle="1" w:styleId="eop">
    <w:name w:val="eop"/>
    <w:basedOn w:val="Fuentedeprrafopredeter"/>
    <w:rsid w:val="00B75315"/>
  </w:style>
  <w:style w:type="paragraph" w:customStyle="1" w:styleId="Poromisin">
    <w:name w:val="Por omisión"/>
    <w:rsid w:val="00766B8A"/>
    <w:pPr>
      <w:pBdr>
        <w:top w:val="nil"/>
        <w:left w:val="nil"/>
        <w:bottom w:val="nil"/>
        <w:right w:val="nil"/>
        <w:between w:val="nil"/>
        <w:bar w:val="nil"/>
      </w:pBdr>
      <w:spacing w:line="276" w:lineRule="auto"/>
      <w:ind w:firstLine="709"/>
      <w:jc w:val="both"/>
    </w:pPr>
    <w:rPr>
      <w:rFonts w:ascii="Tahoma" w:eastAsia="Arial Unicode MS" w:hAnsi="Tahoma" w:cs="Arial Unicode MS"/>
      <w:color w:val="000000"/>
      <w:sz w:val="22"/>
      <w:szCs w:val="22"/>
      <w:bdr w:val="nil"/>
      <w:lang w:val="es-ES_tradnl"/>
    </w:rPr>
  </w:style>
  <w:style w:type="paragraph" w:customStyle="1" w:styleId="Yo">
    <w:name w:val="Yo"/>
    <w:basedOn w:val="Ttulo3"/>
    <w:qFormat/>
    <w:rsid w:val="00F15705"/>
    <w:pPr>
      <w:widowControl w:val="0"/>
      <w:numPr>
        <w:numId w:val="2"/>
      </w:numPr>
      <w:tabs>
        <w:tab w:val="left" w:pos="-1440"/>
        <w:tab w:val="left" w:pos="-720"/>
      </w:tabs>
      <w:suppressAutoHyphens/>
      <w:spacing w:before="0" w:after="0" w:line="360" w:lineRule="auto"/>
      <w:jc w:val="center"/>
    </w:pPr>
    <w:rPr>
      <w:rFonts w:ascii="Bookman Old Style" w:hAnsi="Bookman Old Style" w:cs="Estrangelo Edessa"/>
      <w:sz w:val="28"/>
      <w:szCs w:val="28"/>
    </w:rPr>
  </w:style>
  <w:style w:type="character" w:customStyle="1" w:styleId="SinespaciadoCar">
    <w:name w:val="Sin espaciado Car"/>
    <w:link w:val="Sinespaciado"/>
    <w:uiPriority w:val="1"/>
    <w:locked/>
    <w:rsid w:val="00671B43"/>
    <w:rPr>
      <w:sz w:val="24"/>
      <w:szCs w:val="24"/>
    </w:rPr>
  </w:style>
  <w:style w:type="character" w:customStyle="1" w:styleId="apple-converted-space">
    <w:name w:val="apple-converted-space"/>
    <w:basedOn w:val="Fuentedeprrafopredeter"/>
    <w:rsid w:val="00F26DF5"/>
  </w:style>
  <w:style w:type="paragraph" w:customStyle="1" w:styleId="p1">
    <w:name w:val="p1"/>
    <w:basedOn w:val="Normal"/>
    <w:rsid w:val="00F26DF5"/>
    <w:rPr>
      <w:rFonts w:ascii="Courier New" w:eastAsiaTheme="minorHAnsi" w:hAnsi="Courier New" w:cs="Courier New"/>
      <w:color w:val="454545"/>
      <w:sz w:val="27"/>
      <w:szCs w:val="27"/>
      <w:lang w:val="es-ES_tradnl" w:eastAsia="es-ES_tradnl"/>
    </w:rPr>
  </w:style>
  <w:style w:type="character" w:customStyle="1" w:styleId="superscript">
    <w:name w:val="superscript"/>
    <w:basedOn w:val="Fuentedeprrafopredeter"/>
    <w:rsid w:val="008D7B8B"/>
  </w:style>
  <w:style w:type="paragraph" w:styleId="Textocomentario">
    <w:name w:val="annotation text"/>
    <w:basedOn w:val="Normal"/>
    <w:link w:val="TextocomentarioCar"/>
    <w:semiHidden/>
    <w:unhideWhenUsed/>
    <w:rPr>
      <w:sz w:val="20"/>
      <w:szCs w:val="20"/>
    </w:rPr>
  </w:style>
  <w:style w:type="character" w:customStyle="1" w:styleId="TextocomentarioCar">
    <w:name w:val="Texto comentario Car"/>
    <w:basedOn w:val="Fuentedeprrafopredeter"/>
    <w:link w:val="Textocomentario"/>
    <w:semiHidden/>
  </w:style>
  <w:style w:type="character" w:styleId="Refdecomentario">
    <w:name w:val="annotation reference"/>
    <w:basedOn w:val="Fuentedeprrafopredeter"/>
    <w:semiHidden/>
    <w:unhideWhenUsed/>
    <w:rPr>
      <w:sz w:val="16"/>
      <w:szCs w:val="16"/>
    </w:rPr>
  </w:style>
  <w:style w:type="paragraph" w:styleId="Asuntodelcomentario">
    <w:name w:val="annotation subject"/>
    <w:basedOn w:val="Textocomentario"/>
    <w:next w:val="Textocomentario"/>
    <w:link w:val="AsuntodelcomentarioCar"/>
    <w:semiHidden/>
    <w:unhideWhenUsed/>
    <w:rsid w:val="00B92904"/>
    <w:rPr>
      <w:b/>
      <w:bCs/>
    </w:rPr>
  </w:style>
  <w:style w:type="character" w:customStyle="1" w:styleId="AsuntodelcomentarioCar">
    <w:name w:val="Asunto del comentario Car"/>
    <w:basedOn w:val="TextocomentarioCar"/>
    <w:link w:val="Asuntodelcomentario"/>
    <w:semiHidden/>
    <w:rsid w:val="00B92904"/>
    <w:rPr>
      <w:b/>
      <w:bCs/>
    </w:rPr>
  </w:style>
  <w:style w:type="character" w:customStyle="1" w:styleId="letra14pt">
    <w:name w:val="letra14pt"/>
    <w:basedOn w:val="Fuentedeprrafopredeter"/>
    <w:rsid w:val="003B1121"/>
  </w:style>
  <w:style w:type="character" w:customStyle="1" w:styleId="iaj">
    <w:name w:val="i_aj"/>
    <w:basedOn w:val="Fuentedeprrafopredeter"/>
    <w:rsid w:val="003B1121"/>
  </w:style>
  <w:style w:type="paragraph" w:customStyle="1" w:styleId="margender0punto5">
    <w:name w:val="margen_der_0punto5"/>
    <w:basedOn w:val="Normal"/>
    <w:rsid w:val="003B1121"/>
    <w:pPr>
      <w:spacing w:before="100" w:beforeAutospacing="1" w:after="100" w:afterAutospacing="1"/>
    </w:pPr>
  </w:style>
  <w:style w:type="character" w:styleId="Textoennegrita">
    <w:name w:val="Strong"/>
    <w:basedOn w:val="Fuentedeprrafopredeter"/>
    <w:uiPriority w:val="22"/>
    <w:qFormat/>
    <w:rsid w:val="00E91E22"/>
    <w:rPr>
      <w:b/>
      <w:bCs/>
    </w:rPr>
  </w:style>
  <w:style w:type="character" w:customStyle="1" w:styleId="PrrafodelistaCar">
    <w:name w:val="Párrafo de lista Car"/>
    <w:link w:val="Prrafodelista"/>
    <w:uiPriority w:val="34"/>
    <w:locked/>
    <w:rsid w:val="003C2E97"/>
    <w:rPr>
      <w:sz w:val="24"/>
      <w:szCs w:val="24"/>
    </w:rPr>
  </w:style>
  <w:style w:type="paragraph" w:customStyle="1" w:styleId="Prrafonormal">
    <w:name w:val="Párrafo normal"/>
    <w:basedOn w:val="Normal"/>
    <w:autoRedefine/>
    <w:uiPriority w:val="99"/>
    <w:qFormat/>
    <w:rsid w:val="00C66ED9"/>
    <w:pPr>
      <w:widowControl w:val="0"/>
      <w:spacing w:line="360" w:lineRule="auto"/>
      <w:ind w:firstLine="709"/>
      <w:jc w:val="both"/>
    </w:pPr>
    <w:rPr>
      <w:rFonts w:ascii="Bookman Old Style" w:hAnsi="Bookman Old Style" w:cs="Estrangelo Edessa"/>
      <w:sz w:val="28"/>
      <w:szCs w:val="28"/>
      <w:lang w:val="es-CO"/>
    </w:rPr>
  </w:style>
  <w:style w:type="character" w:customStyle="1" w:styleId="UnresolvedMention">
    <w:name w:val="Unresolved Mention"/>
    <w:basedOn w:val="Fuentedeprrafopredeter"/>
    <w:uiPriority w:val="99"/>
    <w:semiHidden/>
    <w:unhideWhenUsed/>
    <w:rsid w:val="00271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4178">
      <w:bodyDiv w:val="1"/>
      <w:marLeft w:val="0"/>
      <w:marRight w:val="0"/>
      <w:marTop w:val="0"/>
      <w:marBottom w:val="0"/>
      <w:divBdr>
        <w:top w:val="none" w:sz="0" w:space="0" w:color="auto"/>
        <w:left w:val="none" w:sz="0" w:space="0" w:color="auto"/>
        <w:bottom w:val="none" w:sz="0" w:space="0" w:color="auto"/>
        <w:right w:val="none" w:sz="0" w:space="0" w:color="auto"/>
      </w:divBdr>
      <w:divsChild>
        <w:div w:id="445738845">
          <w:marLeft w:val="0"/>
          <w:marRight w:val="0"/>
          <w:marTop w:val="0"/>
          <w:marBottom w:val="0"/>
          <w:divBdr>
            <w:top w:val="none" w:sz="0" w:space="0" w:color="auto"/>
            <w:left w:val="none" w:sz="0" w:space="0" w:color="auto"/>
            <w:bottom w:val="none" w:sz="0" w:space="0" w:color="auto"/>
            <w:right w:val="none" w:sz="0" w:space="0" w:color="auto"/>
          </w:divBdr>
        </w:div>
        <w:div w:id="1934780694">
          <w:marLeft w:val="0"/>
          <w:marRight w:val="0"/>
          <w:marTop w:val="0"/>
          <w:marBottom w:val="0"/>
          <w:divBdr>
            <w:top w:val="none" w:sz="0" w:space="0" w:color="auto"/>
            <w:left w:val="none" w:sz="0" w:space="0" w:color="auto"/>
            <w:bottom w:val="none" w:sz="0" w:space="0" w:color="auto"/>
            <w:right w:val="none" w:sz="0" w:space="0" w:color="auto"/>
          </w:divBdr>
        </w:div>
        <w:div w:id="609629291">
          <w:marLeft w:val="0"/>
          <w:marRight w:val="0"/>
          <w:marTop w:val="0"/>
          <w:marBottom w:val="0"/>
          <w:divBdr>
            <w:top w:val="none" w:sz="0" w:space="0" w:color="auto"/>
            <w:left w:val="none" w:sz="0" w:space="0" w:color="auto"/>
            <w:bottom w:val="none" w:sz="0" w:space="0" w:color="auto"/>
            <w:right w:val="none" w:sz="0" w:space="0" w:color="auto"/>
          </w:divBdr>
        </w:div>
        <w:div w:id="44531554">
          <w:marLeft w:val="0"/>
          <w:marRight w:val="0"/>
          <w:marTop w:val="0"/>
          <w:marBottom w:val="0"/>
          <w:divBdr>
            <w:top w:val="none" w:sz="0" w:space="0" w:color="auto"/>
            <w:left w:val="none" w:sz="0" w:space="0" w:color="auto"/>
            <w:bottom w:val="none" w:sz="0" w:space="0" w:color="auto"/>
            <w:right w:val="none" w:sz="0" w:space="0" w:color="auto"/>
          </w:divBdr>
        </w:div>
        <w:div w:id="255870823">
          <w:marLeft w:val="0"/>
          <w:marRight w:val="0"/>
          <w:marTop w:val="0"/>
          <w:marBottom w:val="0"/>
          <w:divBdr>
            <w:top w:val="none" w:sz="0" w:space="0" w:color="auto"/>
            <w:left w:val="none" w:sz="0" w:space="0" w:color="auto"/>
            <w:bottom w:val="none" w:sz="0" w:space="0" w:color="auto"/>
            <w:right w:val="none" w:sz="0" w:space="0" w:color="auto"/>
          </w:divBdr>
        </w:div>
        <w:div w:id="1519345469">
          <w:marLeft w:val="0"/>
          <w:marRight w:val="0"/>
          <w:marTop w:val="0"/>
          <w:marBottom w:val="0"/>
          <w:divBdr>
            <w:top w:val="none" w:sz="0" w:space="0" w:color="auto"/>
            <w:left w:val="none" w:sz="0" w:space="0" w:color="auto"/>
            <w:bottom w:val="none" w:sz="0" w:space="0" w:color="auto"/>
            <w:right w:val="none" w:sz="0" w:space="0" w:color="auto"/>
          </w:divBdr>
        </w:div>
        <w:div w:id="1198077971">
          <w:marLeft w:val="0"/>
          <w:marRight w:val="0"/>
          <w:marTop w:val="0"/>
          <w:marBottom w:val="0"/>
          <w:divBdr>
            <w:top w:val="none" w:sz="0" w:space="0" w:color="auto"/>
            <w:left w:val="none" w:sz="0" w:space="0" w:color="auto"/>
            <w:bottom w:val="none" w:sz="0" w:space="0" w:color="auto"/>
            <w:right w:val="none" w:sz="0" w:space="0" w:color="auto"/>
          </w:divBdr>
        </w:div>
        <w:div w:id="1405371940">
          <w:marLeft w:val="0"/>
          <w:marRight w:val="0"/>
          <w:marTop w:val="0"/>
          <w:marBottom w:val="0"/>
          <w:divBdr>
            <w:top w:val="none" w:sz="0" w:space="0" w:color="auto"/>
            <w:left w:val="none" w:sz="0" w:space="0" w:color="auto"/>
            <w:bottom w:val="none" w:sz="0" w:space="0" w:color="auto"/>
            <w:right w:val="none" w:sz="0" w:space="0" w:color="auto"/>
          </w:divBdr>
        </w:div>
        <w:div w:id="1582256466">
          <w:marLeft w:val="0"/>
          <w:marRight w:val="0"/>
          <w:marTop w:val="0"/>
          <w:marBottom w:val="0"/>
          <w:divBdr>
            <w:top w:val="none" w:sz="0" w:space="0" w:color="auto"/>
            <w:left w:val="none" w:sz="0" w:space="0" w:color="auto"/>
            <w:bottom w:val="none" w:sz="0" w:space="0" w:color="auto"/>
            <w:right w:val="none" w:sz="0" w:space="0" w:color="auto"/>
          </w:divBdr>
        </w:div>
        <w:div w:id="1166284898">
          <w:marLeft w:val="0"/>
          <w:marRight w:val="0"/>
          <w:marTop w:val="0"/>
          <w:marBottom w:val="0"/>
          <w:divBdr>
            <w:top w:val="none" w:sz="0" w:space="0" w:color="auto"/>
            <w:left w:val="none" w:sz="0" w:space="0" w:color="auto"/>
            <w:bottom w:val="none" w:sz="0" w:space="0" w:color="auto"/>
            <w:right w:val="none" w:sz="0" w:space="0" w:color="auto"/>
          </w:divBdr>
        </w:div>
        <w:div w:id="1945069034">
          <w:marLeft w:val="0"/>
          <w:marRight w:val="0"/>
          <w:marTop w:val="0"/>
          <w:marBottom w:val="0"/>
          <w:divBdr>
            <w:top w:val="none" w:sz="0" w:space="0" w:color="auto"/>
            <w:left w:val="none" w:sz="0" w:space="0" w:color="auto"/>
            <w:bottom w:val="none" w:sz="0" w:space="0" w:color="auto"/>
            <w:right w:val="none" w:sz="0" w:space="0" w:color="auto"/>
          </w:divBdr>
        </w:div>
        <w:div w:id="2038655575">
          <w:marLeft w:val="0"/>
          <w:marRight w:val="0"/>
          <w:marTop w:val="0"/>
          <w:marBottom w:val="0"/>
          <w:divBdr>
            <w:top w:val="none" w:sz="0" w:space="0" w:color="auto"/>
            <w:left w:val="none" w:sz="0" w:space="0" w:color="auto"/>
            <w:bottom w:val="none" w:sz="0" w:space="0" w:color="auto"/>
            <w:right w:val="none" w:sz="0" w:space="0" w:color="auto"/>
          </w:divBdr>
        </w:div>
        <w:div w:id="913665996">
          <w:marLeft w:val="0"/>
          <w:marRight w:val="0"/>
          <w:marTop w:val="0"/>
          <w:marBottom w:val="0"/>
          <w:divBdr>
            <w:top w:val="none" w:sz="0" w:space="0" w:color="auto"/>
            <w:left w:val="none" w:sz="0" w:space="0" w:color="auto"/>
            <w:bottom w:val="none" w:sz="0" w:space="0" w:color="auto"/>
            <w:right w:val="none" w:sz="0" w:space="0" w:color="auto"/>
          </w:divBdr>
        </w:div>
        <w:div w:id="2073767666">
          <w:marLeft w:val="0"/>
          <w:marRight w:val="0"/>
          <w:marTop w:val="0"/>
          <w:marBottom w:val="0"/>
          <w:divBdr>
            <w:top w:val="none" w:sz="0" w:space="0" w:color="auto"/>
            <w:left w:val="none" w:sz="0" w:space="0" w:color="auto"/>
            <w:bottom w:val="none" w:sz="0" w:space="0" w:color="auto"/>
            <w:right w:val="none" w:sz="0" w:space="0" w:color="auto"/>
          </w:divBdr>
        </w:div>
        <w:div w:id="324482868">
          <w:marLeft w:val="0"/>
          <w:marRight w:val="0"/>
          <w:marTop w:val="0"/>
          <w:marBottom w:val="0"/>
          <w:divBdr>
            <w:top w:val="none" w:sz="0" w:space="0" w:color="auto"/>
            <w:left w:val="none" w:sz="0" w:space="0" w:color="auto"/>
            <w:bottom w:val="none" w:sz="0" w:space="0" w:color="auto"/>
            <w:right w:val="none" w:sz="0" w:space="0" w:color="auto"/>
          </w:divBdr>
        </w:div>
        <w:div w:id="1895123415">
          <w:marLeft w:val="0"/>
          <w:marRight w:val="0"/>
          <w:marTop w:val="0"/>
          <w:marBottom w:val="0"/>
          <w:divBdr>
            <w:top w:val="none" w:sz="0" w:space="0" w:color="auto"/>
            <w:left w:val="none" w:sz="0" w:space="0" w:color="auto"/>
            <w:bottom w:val="none" w:sz="0" w:space="0" w:color="auto"/>
            <w:right w:val="none" w:sz="0" w:space="0" w:color="auto"/>
          </w:divBdr>
        </w:div>
        <w:div w:id="1673532725">
          <w:marLeft w:val="0"/>
          <w:marRight w:val="0"/>
          <w:marTop w:val="0"/>
          <w:marBottom w:val="0"/>
          <w:divBdr>
            <w:top w:val="none" w:sz="0" w:space="0" w:color="auto"/>
            <w:left w:val="none" w:sz="0" w:space="0" w:color="auto"/>
            <w:bottom w:val="none" w:sz="0" w:space="0" w:color="auto"/>
            <w:right w:val="none" w:sz="0" w:space="0" w:color="auto"/>
          </w:divBdr>
        </w:div>
        <w:div w:id="821888331">
          <w:marLeft w:val="0"/>
          <w:marRight w:val="0"/>
          <w:marTop w:val="0"/>
          <w:marBottom w:val="0"/>
          <w:divBdr>
            <w:top w:val="none" w:sz="0" w:space="0" w:color="auto"/>
            <w:left w:val="none" w:sz="0" w:space="0" w:color="auto"/>
            <w:bottom w:val="none" w:sz="0" w:space="0" w:color="auto"/>
            <w:right w:val="none" w:sz="0" w:space="0" w:color="auto"/>
          </w:divBdr>
        </w:div>
        <w:div w:id="702169436">
          <w:marLeft w:val="0"/>
          <w:marRight w:val="0"/>
          <w:marTop w:val="0"/>
          <w:marBottom w:val="0"/>
          <w:divBdr>
            <w:top w:val="none" w:sz="0" w:space="0" w:color="auto"/>
            <w:left w:val="none" w:sz="0" w:space="0" w:color="auto"/>
            <w:bottom w:val="none" w:sz="0" w:space="0" w:color="auto"/>
            <w:right w:val="none" w:sz="0" w:space="0" w:color="auto"/>
          </w:divBdr>
        </w:div>
      </w:divsChild>
    </w:div>
    <w:div w:id="50158322">
      <w:bodyDiv w:val="1"/>
      <w:marLeft w:val="0"/>
      <w:marRight w:val="0"/>
      <w:marTop w:val="0"/>
      <w:marBottom w:val="0"/>
      <w:divBdr>
        <w:top w:val="none" w:sz="0" w:space="0" w:color="auto"/>
        <w:left w:val="none" w:sz="0" w:space="0" w:color="auto"/>
        <w:bottom w:val="none" w:sz="0" w:space="0" w:color="auto"/>
        <w:right w:val="none" w:sz="0" w:space="0" w:color="auto"/>
      </w:divBdr>
    </w:div>
    <w:div w:id="93477876">
      <w:bodyDiv w:val="1"/>
      <w:marLeft w:val="0"/>
      <w:marRight w:val="0"/>
      <w:marTop w:val="0"/>
      <w:marBottom w:val="0"/>
      <w:divBdr>
        <w:top w:val="none" w:sz="0" w:space="0" w:color="auto"/>
        <w:left w:val="none" w:sz="0" w:space="0" w:color="auto"/>
        <w:bottom w:val="none" w:sz="0" w:space="0" w:color="auto"/>
        <w:right w:val="none" w:sz="0" w:space="0" w:color="auto"/>
      </w:divBdr>
    </w:div>
    <w:div w:id="114642138">
      <w:bodyDiv w:val="1"/>
      <w:marLeft w:val="0"/>
      <w:marRight w:val="0"/>
      <w:marTop w:val="0"/>
      <w:marBottom w:val="0"/>
      <w:divBdr>
        <w:top w:val="none" w:sz="0" w:space="0" w:color="auto"/>
        <w:left w:val="none" w:sz="0" w:space="0" w:color="auto"/>
        <w:bottom w:val="none" w:sz="0" w:space="0" w:color="auto"/>
        <w:right w:val="none" w:sz="0" w:space="0" w:color="auto"/>
      </w:divBdr>
    </w:div>
    <w:div w:id="161043990">
      <w:bodyDiv w:val="1"/>
      <w:marLeft w:val="0"/>
      <w:marRight w:val="0"/>
      <w:marTop w:val="0"/>
      <w:marBottom w:val="0"/>
      <w:divBdr>
        <w:top w:val="none" w:sz="0" w:space="0" w:color="auto"/>
        <w:left w:val="none" w:sz="0" w:space="0" w:color="auto"/>
        <w:bottom w:val="none" w:sz="0" w:space="0" w:color="auto"/>
        <w:right w:val="none" w:sz="0" w:space="0" w:color="auto"/>
      </w:divBdr>
    </w:div>
    <w:div w:id="166092384">
      <w:bodyDiv w:val="1"/>
      <w:marLeft w:val="0"/>
      <w:marRight w:val="0"/>
      <w:marTop w:val="0"/>
      <w:marBottom w:val="0"/>
      <w:divBdr>
        <w:top w:val="none" w:sz="0" w:space="0" w:color="auto"/>
        <w:left w:val="none" w:sz="0" w:space="0" w:color="auto"/>
        <w:bottom w:val="none" w:sz="0" w:space="0" w:color="auto"/>
        <w:right w:val="none" w:sz="0" w:space="0" w:color="auto"/>
      </w:divBdr>
    </w:div>
    <w:div w:id="173768300">
      <w:bodyDiv w:val="1"/>
      <w:marLeft w:val="0"/>
      <w:marRight w:val="0"/>
      <w:marTop w:val="0"/>
      <w:marBottom w:val="0"/>
      <w:divBdr>
        <w:top w:val="none" w:sz="0" w:space="0" w:color="auto"/>
        <w:left w:val="none" w:sz="0" w:space="0" w:color="auto"/>
        <w:bottom w:val="none" w:sz="0" w:space="0" w:color="auto"/>
        <w:right w:val="none" w:sz="0" w:space="0" w:color="auto"/>
      </w:divBdr>
    </w:div>
    <w:div w:id="176434247">
      <w:bodyDiv w:val="1"/>
      <w:marLeft w:val="0"/>
      <w:marRight w:val="0"/>
      <w:marTop w:val="0"/>
      <w:marBottom w:val="0"/>
      <w:divBdr>
        <w:top w:val="none" w:sz="0" w:space="0" w:color="auto"/>
        <w:left w:val="none" w:sz="0" w:space="0" w:color="auto"/>
        <w:bottom w:val="none" w:sz="0" w:space="0" w:color="auto"/>
        <w:right w:val="none" w:sz="0" w:space="0" w:color="auto"/>
      </w:divBdr>
      <w:divsChild>
        <w:div w:id="1440442918">
          <w:marLeft w:val="0"/>
          <w:marRight w:val="0"/>
          <w:marTop w:val="0"/>
          <w:marBottom w:val="0"/>
          <w:divBdr>
            <w:top w:val="none" w:sz="0" w:space="0" w:color="auto"/>
            <w:left w:val="none" w:sz="0" w:space="0" w:color="auto"/>
            <w:bottom w:val="none" w:sz="0" w:space="0" w:color="auto"/>
            <w:right w:val="none" w:sz="0" w:space="0" w:color="auto"/>
          </w:divBdr>
        </w:div>
        <w:div w:id="1541356695">
          <w:marLeft w:val="0"/>
          <w:marRight w:val="0"/>
          <w:marTop w:val="0"/>
          <w:marBottom w:val="0"/>
          <w:divBdr>
            <w:top w:val="none" w:sz="0" w:space="0" w:color="auto"/>
            <w:left w:val="none" w:sz="0" w:space="0" w:color="auto"/>
            <w:bottom w:val="none" w:sz="0" w:space="0" w:color="auto"/>
            <w:right w:val="none" w:sz="0" w:space="0" w:color="auto"/>
          </w:divBdr>
        </w:div>
      </w:divsChild>
    </w:div>
    <w:div w:id="177625987">
      <w:bodyDiv w:val="1"/>
      <w:marLeft w:val="0"/>
      <w:marRight w:val="0"/>
      <w:marTop w:val="0"/>
      <w:marBottom w:val="0"/>
      <w:divBdr>
        <w:top w:val="none" w:sz="0" w:space="0" w:color="auto"/>
        <w:left w:val="none" w:sz="0" w:space="0" w:color="auto"/>
        <w:bottom w:val="none" w:sz="0" w:space="0" w:color="auto"/>
        <w:right w:val="none" w:sz="0" w:space="0" w:color="auto"/>
      </w:divBdr>
    </w:div>
    <w:div w:id="178861469">
      <w:bodyDiv w:val="1"/>
      <w:marLeft w:val="0"/>
      <w:marRight w:val="0"/>
      <w:marTop w:val="0"/>
      <w:marBottom w:val="0"/>
      <w:divBdr>
        <w:top w:val="none" w:sz="0" w:space="0" w:color="auto"/>
        <w:left w:val="none" w:sz="0" w:space="0" w:color="auto"/>
        <w:bottom w:val="none" w:sz="0" w:space="0" w:color="auto"/>
        <w:right w:val="none" w:sz="0" w:space="0" w:color="auto"/>
      </w:divBdr>
    </w:div>
    <w:div w:id="210851595">
      <w:bodyDiv w:val="1"/>
      <w:marLeft w:val="0"/>
      <w:marRight w:val="0"/>
      <w:marTop w:val="0"/>
      <w:marBottom w:val="0"/>
      <w:divBdr>
        <w:top w:val="none" w:sz="0" w:space="0" w:color="auto"/>
        <w:left w:val="none" w:sz="0" w:space="0" w:color="auto"/>
        <w:bottom w:val="none" w:sz="0" w:space="0" w:color="auto"/>
        <w:right w:val="none" w:sz="0" w:space="0" w:color="auto"/>
      </w:divBdr>
    </w:div>
    <w:div w:id="210964799">
      <w:bodyDiv w:val="1"/>
      <w:marLeft w:val="0"/>
      <w:marRight w:val="0"/>
      <w:marTop w:val="0"/>
      <w:marBottom w:val="0"/>
      <w:divBdr>
        <w:top w:val="none" w:sz="0" w:space="0" w:color="auto"/>
        <w:left w:val="none" w:sz="0" w:space="0" w:color="auto"/>
        <w:bottom w:val="none" w:sz="0" w:space="0" w:color="auto"/>
        <w:right w:val="none" w:sz="0" w:space="0" w:color="auto"/>
      </w:divBdr>
    </w:div>
    <w:div w:id="231426290">
      <w:bodyDiv w:val="1"/>
      <w:marLeft w:val="0"/>
      <w:marRight w:val="0"/>
      <w:marTop w:val="0"/>
      <w:marBottom w:val="0"/>
      <w:divBdr>
        <w:top w:val="none" w:sz="0" w:space="0" w:color="auto"/>
        <w:left w:val="none" w:sz="0" w:space="0" w:color="auto"/>
        <w:bottom w:val="none" w:sz="0" w:space="0" w:color="auto"/>
        <w:right w:val="none" w:sz="0" w:space="0" w:color="auto"/>
      </w:divBdr>
    </w:div>
    <w:div w:id="262613089">
      <w:bodyDiv w:val="1"/>
      <w:marLeft w:val="0"/>
      <w:marRight w:val="0"/>
      <w:marTop w:val="0"/>
      <w:marBottom w:val="0"/>
      <w:divBdr>
        <w:top w:val="none" w:sz="0" w:space="0" w:color="auto"/>
        <w:left w:val="none" w:sz="0" w:space="0" w:color="auto"/>
        <w:bottom w:val="none" w:sz="0" w:space="0" w:color="auto"/>
        <w:right w:val="none" w:sz="0" w:space="0" w:color="auto"/>
      </w:divBdr>
    </w:div>
    <w:div w:id="262802974">
      <w:bodyDiv w:val="1"/>
      <w:marLeft w:val="0"/>
      <w:marRight w:val="0"/>
      <w:marTop w:val="0"/>
      <w:marBottom w:val="0"/>
      <w:divBdr>
        <w:top w:val="none" w:sz="0" w:space="0" w:color="auto"/>
        <w:left w:val="none" w:sz="0" w:space="0" w:color="auto"/>
        <w:bottom w:val="none" w:sz="0" w:space="0" w:color="auto"/>
        <w:right w:val="none" w:sz="0" w:space="0" w:color="auto"/>
      </w:divBdr>
    </w:div>
    <w:div w:id="273100854">
      <w:bodyDiv w:val="1"/>
      <w:marLeft w:val="0"/>
      <w:marRight w:val="0"/>
      <w:marTop w:val="0"/>
      <w:marBottom w:val="0"/>
      <w:divBdr>
        <w:top w:val="none" w:sz="0" w:space="0" w:color="auto"/>
        <w:left w:val="none" w:sz="0" w:space="0" w:color="auto"/>
        <w:bottom w:val="none" w:sz="0" w:space="0" w:color="auto"/>
        <w:right w:val="none" w:sz="0" w:space="0" w:color="auto"/>
      </w:divBdr>
    </w:div>
    <w:div w:id="283119661">
      <w:bodyDiv w:val="1"/>
      <w:marLeft w:val="0"/>
      <w:marRight w:val="0"/>
      <w:marTop w:val="0"/>
      <w:marBottom w:val="0"/>
      <w:divBdr>
        <w:top w:val="none" w:sz="0" w:space="0" w:color="auto"/>
        <w:left w:val="none" w:sz="0" w:space="0" w:color="auto"/>
        <w:bottom w:val="none" w:sz="0" w:space="0" w:color="auto"/>
        <w:right w:val="none" w:sz="0" w:space="0" w:color="auto"/>
      </w:divBdr>
    </w:div>
    <w:div w:id="286476249">
      <w:bodyDiv w:val="1"/>
      <w:marLeft w:val="0"/>
      <w:marRight w:val="0"/>
      <w:marTop w:val="0"/>
      <w:marBottom w:val="0"/>
      <w:divBdr>
        <w:top w:val="none" w:sz="0" w:space="0" w:color="auto"/>
        <w:left w:val="none" w:sz="0" w:space="0" w:color="auto"/>
        <w:bottom w:val="none" w:sz="0" w:space="0" w:color="auto"/>
        <w:right w:val="none" w:sz="0" w:space="0" w:color="auto"/>
      </w:divBdr>
    </w:div>
    <w:div w:id="289366790">
      <w:bodyDiv w:val="1"/>
      <w:marLeft w:val="0"/>
      <w:marRight w:val="0"/>
      <w:marTop w:val="0"/>
      <w:marBottom w:val="0"/>
      <w:divBdr>
        <w:top w:val="none" w:sz="0" w:space="0" w:color="auto"/>
        <w:left w:val="none" w:sz="0" w:space="0" w:color="auto"/>
        <w:bottom w:val="none" w:sz="0" w:space="0" w:color="auto"/>
        <w:right w:val="none" w:sz="0" w:space="0" w:color="auto"/>
      </w:divBdr>
    </w:div>
    <w:div w:id="291712915">
      <w:bodyDiv w:val="1"/>
      <w:marLeft w:val="0"/>
      <w:marRight w:val="0"/>
      <w:marTop w:val="0"/>
      <w:marBottom w:val="0"/>
      <w:divBdr>
        <w:top w:val="none" w:sz="0" w:space="0" w:color="auto"/>
        <w:left w:val="none" w:sz="0" w:space="0" w:color="auto"/>
        <w:bottom w:val="none" w:sz="0" w:space="0" w:color="auto"/>
        <w:right w:val="none" w:sz="0" w:space="0" w:color="auto"/>
      </w:divBdr>
    </w:div>
    <w:div w:id="291793442">
      <w:bodyDiv w:val="1"/>
      <w:marLeft w:val="0"/>
      <w:marRight w:val="0"/>
      <w:marTop w:val="0"/>
      <w:marBottom w:val="0"/>
      <w:divBdr>
        <w:top w:val="none" w:sz="0" w:space="0" w:color="auto"/>
        <w:left w:val="none" w:sz="0" w:space="0" w:color="auto"/>
        <w:bottom w:val="none" w:sz="0" w:space="0" w:color="auto"/>
        <w:right w:val="none" w:sz="0" w:space="0" w:color="auto"/>
      </w:divBdr>
    </w:div>
    <w:div w:id="293096314">
      <w:bodyDiv w:val="1"/>
      <w:marLeft w:val="0"/>
      <w:marRight w:val="0"/>
      <w:marTop w:val="0"/>
      <w:marBottom w:val="0"/>
      <w:divBdr>
        <w:top w:val="none" w:sz="0" w:space="0" w:color="auto"/>
        <w:left w:val="none" w:sz="0" w:space="0" w:color="auto"/>
        <w:bottom w:val="none" w:sz="0" w:space="0" w:color="auto"/>
        <w:right w:val="none" w:sz="0" w:space="0" w:color="auto"/>
      </w:divBdr>
    </w:div>
    <w:div w:id="312681864">
      <w:bodyDiv w:val="1"/>
      <w:marLeft w:val="0"/>
      <w:marRight w:val="0"/>
      <w:marTop w:val="0"/>
      <w:marBottom w:val="0"/>
      <w:divBdr>
        <w:top w:val="none" w:sz="0" w:space="0" w:color="auto"/>
        <w:left w:val="none" w:sz="0" w:space="0" w:color="auto"/>
        <w:bottom w:val="none" w:sz="0" w:space="0" w:color="auto"/>
        <w:right w:val="none" w:sz="0" w:space="0" w:color="auto"/>
      </w:divBdr>
    </w:div>
    <w:div w:id="319820039">
      <w:bodyDiv w:val="1"/>
      <w:marLeft w:val="0"/>
      <w:marRight w:val="0"/>
      <w:marTop w:val="0"/>
      <w:marBottom w:val="0"/>
      <w:divBdr>
        <w:top w:val="none" w:sz="0" w:space="0" w:color="auto"/>
        <w:left w:val="none" w:sz="0" w:space="0" w:color="auto"/>
        <w:bottom w:val="none" w:sz="0" w:space="0" w:color="auto"/>
        <w:right w:val="none" w:sz="0" w:space="0" w:color="auto"/>
      </w:divBdr>
    </w:div>
    <w:div w:id="322122180">
      <w:bodyDiv w:val="1"/>
      <w:marLeft w:val="0"/>
      <w:marRight w:val="0"/>
      <w:marTop w:val="0"/>
      <w:marBottom w:val="0"/>
      <w:divBdr>
        <w:top w:val="none" w:sz="0" w:space="0" w:color="auto"/>
        <w:left w:val="none" w:sz="0" w:space="0" w:color="auto"/>
        <w:bottom w:val="none" w:sz="0" w:space="0" w:color="auto"/>
        <w:right w:val="none" w:sz="0" w:space="0" w:color="auto"/>
      </w:divBdr>
    </w:div>
    <w:div w:id="323556010">
      <w:bodyDiv w:val="1"/>
      <w:marLeft w:val="0"/>
      <w:marRight w:val="0"/>
      <w:marTop w:val="0"/>
      <w:marBottom w:val="0"/>
      <w:divBdr>
        <w:top w:val="none" w:sz="0" w:space="0" w:color="auto"/>
        <w:left w:val="none" w:sz="0" w:space="0" w:color="auto"/>
        <w:bottom w:val="none" w:sz="0" w:space="0" w:color="auto"/>
        <w:right w:val="none" w:sz="0" w:space="0" w:color="auto"/>
      </w:divBdr>
    </w:div>
    <w:div w:id="332680779">
      <w:bodyDiv w:val="1"/>
      <w:marLeft w:val="0"/>
      <w:marRight w:val="0"/>
      <w:marTop w:val="0"/>
      <w:marBottom w:val="0"/>
      <w:divBdr>
        <w:top w:val="none" w:sz="0" w:space="0" w:color="auto"/>
        <w:left w:val="none" w:sz="0" w:space="0" w:color="auto"/>
        <w:bottom w:val="none" w:sz="0" w:space="0" w:color="auto"/>
        <w:right w:val="none" w:sz="0" w:space="0" w:color="auto"/>
      </w:divBdr>
    </w:div>
    <w:div w:id="333151062">
      <w:bodyDiv w:val="1"/>
      <w:marLeft w:val="0"/>
      <w:marRight w:val="0"/>
      <w:marTop w:val="0"/>
      <w:marBottom w:val="0"/>
      <w:divBdr>
        <w:top w:val="none" w:sz="0" w:space="0" w:color="auto"/>
        <w:left w:val="none" w:sz="0" w:space="0" w:color="auto"/>
        <w:bottom w:val="none" w:sz="0" w:space="0" w:color="auto"/>
        <w:right w:val="none" w:sz="0" w:space="0" w:color="auto"/>
      </w:divBdr>
    </w:div>
    <w:div w:id="334502359">
      <w:bodyDiv w:val="1"/>
      <w:marLeft w:val="0"/>
      <w:marRight w:val="0"/>
      <w:marTop w:val="0"/>
      <w:marBottom w:val="0"/>
      <w:divBdr>
        <w:top w:val="none" w:sz="0" w:space="0" w:color="auto"/>
        <w:left w:val="none" w:sz="0" w:space="0" w:color="auto"/>
        <w:bottom w:val="none" w:sz="0" w:space="0" w:color="auto"/>
        <w:right w:val="none" w:sz="0" w:space="0" w:color="auto"/>
      </w:divBdr>
    </w:div>
    <w:div w:id="337460736">
      <w:bodyDiv w:val="1"/>
      <w:marLeft w:val="0"/>
      <w:marRight w:val="0"/>
      <w:marTop w:val="0"/>
      <w:marBottom w:val="0"/>
      <w:divBdr>
        <w:top w:val="none" w:sz="0" w:space="0" w:color="auto"/>
        <w:left w:val="none" w:sz="0" w:space="0" w:color="auto"/>
        <w:bottom w:val="none" w:sz="0" w:space="0" w:color="auto"/>
        <w:right w:val="none" w:sz="0" w:space="0" w:color="auto"/>
      </w:divBdr>
    </w:div>
    <w:div w:id="345790444">
      <w:bodyDiv w:val="1"/>
      <w:marLeft w:val="0"/>
      <w:marRight w:val="0"/>
      <w:marTop w:val="0"/>
      <w:marBottom w:val="0"/>
      <w:divBdr>
        <w:top w:val="none" w:sz="0" w:space="0" w:color="auto"/>
        <w:left w:val="none" w:sz="0" w:space="0" w:color="auto"/>
        <w:bottom w:val="none" w:sz="0" w:space="0" w:color="auto"/>
        <w:right w:val="none" w:sz="0" w:space="0" w:color="auto"/>
      </w:divBdr>
    </w:div>
    <w:div w:id="373894727">
      <w:bodyDiv w:val="1"/>
      <w:marLeft w:val="0"/>
      <w:marRight w:val="0"/>
      <w:marTop w:val="0"/>
      <w:marBottom w:val="0"/>
      <w:divBdr>
        <w:top w:val="none" w:sz="0" w:space="0" w:color="auto"/>
        <w:left w:val="none" w:sz="0" w:space="0" w:color="auto"/>
        <w:bottom w:val="none" w:sz="0" w:space="0" w:color="auto"/>
        <w:right w:val="none" w:sz="0" w:space="0" w:color="auto"/>
      </w:divBdr>
    </w:div>
    <w:div w:id="395512289">
      <w:bodyDiv w:val="1"/>
      <w:marLeft w:val="0"/>
      <w:marRight w:val="0"/>
      <w:marTop w:val="0"/>
      <w:marBottom w:val="0"/>
      <w:divBdr>
        <w:top w:val="none" w:sz="0" w:space="0" w:color="auto"/>
        <w:left w:val="none" w:sz="0" w:space="0" w:color="auto"/>
        <w:bottom w:val="none" w:sz="0" w:space="0" w:color="auto"/>
        <w:right w:val="none" w:sz="0" w:space="0" w:color="auto"/>
      </w:divBdr>
    </w:div>
    <w:div w:id="404307578">
      <w:bodyDiv w:val="1"/>
      <w:marLeft w:val="0"/>
      <w:marRight w:val="0"/>
      <w:marTop w:val="0"/>
      <w:marBottom w:val="0"/>
      <w:divBdr>
        <w:top w:val="none" w:sz="0" w:space="0" w:color="auto"/>
        <w:left w:val="none" w:sz="0" w:space="0" w:color="auto"/>
        <w:bottom w:val="none" w:sz="0" w:space="0" w:color="auto"/>
        <w:right w:val="none" w:sz="0" w:space="0" w:color="auto"/>
      </w:divBdr>
    </w:div>
    <w:div w:id="433283286">
      <w:bodyDiv w:val="1"/>
      <w:marLeft w:val="0"/>
      <w:marRight w:val="0"/>
      <w:marTop w:val="0"/>
      <w:marBottom w:val="0"/>
      <w:divBdr>
        <w:top w:val="none" w:sz="0" w:space="0" w:color="auto"/>
        <w:left w:val="none" w:sz="0" w:space="0" w:color="auto"/>
        <w:bottom w:val="none" w:sz="0" w:space="0" w:color="auto"/>
        <w:right w:val="none" w:sz="0" w:space="0" w:color="auto"/>
      </w:divBdr>
    </w:div>
    <w:div w:id="436217847">
      <w:bodyDiv w:val="1"/>
      <w:marLeft w:val="0"/>
      <w:marRight w:val="0"/>
      <w:marTop w:val="0"/>
      <w:marBottom w:val="0"/>
      <w:divBdr>
        <w:top w:val="none" w:sz="0" w:space="0" w:color="auto"/>
        <w:left w:val="none" w:sz="0" w:space="0" w:color="auto"/>
        <w:bottom w:val="none" w:sz="0" w:space="0" w:color="auto"/>
        <w:right w:val="none" w:sz="0" w:space="0" w:color="auto"/>
      </w:divBdr>
    </w:div>
    <w:div w:id="442962090">
      <w:bodyDiv w:val="1"/>
      <w:marLeft w:val="0"/>
      <w:marRight w:val="0"/>
      <w:marTop w:val="0"/>
      <w:marBottom w:val="0"/>
      <w:divBdr>
        <w:top w:val="none" w:sz="0" w:space="0" w:color="auto"/>
        <w:left w:val="none" w:sz="0" w:space="0" w:color="auto"/>
        <w:bottom w:val="none" w:sz="0" w:space="0" w:color="auto"/>
        <w:right w:val="none" w:sz="0" w:space="0" w:color="auto"/>
      </w:divBdr>
    </w:div>
    <w:div w:id="461846135">
      <w:bodyDiv w:val="1"/>
      <w:marLeft w:val="0"/>
      <w:marRight w:val="0"/>
      <w:marTop w:val="0"/>
      <w:marBottom w:val="0"/>
      <w:divBdr>
        <w:top w:val="none" w:sz="0" w:space="0" w:color="auto"/>
        <w:left w:val="none" w:sz="0" w:space="0" w:color="auto"/>
        <w:bottom w:val="none" w:sz="0" w:space="0" w:color="auto"/>
        <w:right w:val="none" w:sz="0" w:space="0" w:color="auto"/>
      </w:divBdr>
    </w:div>
    <w:div w:id="471674603">
      <w:bodyDiv w:val="1"/>
      <w:marLeft w:val="0"/>
      <w:marRight w:val="0"/>
      <w:marTop w:val="0"/>
      <w:marBottom w:val="0"/>
      <w:divBdr>
        <w:top w:val="none" w:sz="0" w:space="0" w:color="auto"/>
        <w:left w:val="none" w:sz="0" w:space="0" w:color="auto"/>
        <w:bottom w:val="none" w:sz="0" w:space="0" w:color="auto"/>
        <w:right w:val="none" w:sz="0" w:space="0" w:color="auto"/>
      </w:divBdr>
    </w:div>
    <w:div w:id="482742638">
      <w:bodyDiv w:val="1"/>
      <w:marLeft w:val="0"/>
      <w:marRight w:val="0"/>
      <w:marTop w:val="0"/>
      <w:marBottom w:val="0"/>
      <w:divBdr>
        <w:top w:val="none" w:sz="0" w:space="0" w:color="auto"/>
        <w:left w:val="none" w:sz="0" w:space="0" w:color="auto"/>
        <w:bottom w:val="none" w:sz="0" w:space="0" w:color="auto"/>
        <w:right w:val="none" w:sz="0" w:space="0" w:color="auto"/>
      </w:divBdr>
    </w:div>
    <w:div w:id="500316720">
      <w:bodyDiv w:val="1"/>
      <w:marLeft w:val="0"/>
      <w:marRight w:val="0"/>
      <w:marTop w:val="0"/>
      <w:marBottom w:val="0"/>
      <w:divBdr>
        <w:top w:val="none" w:sz="0" w:space="0" w:color="auto"/>
        <w:left w:val="none" w:sz="0" w:space="0" w:color="auto"/>
        <w:bottom w:val="none" w:sz="0" w:space="0" w:color="auto"/>
        <w:right w:val="none" w:sz="0" w:space="0" w:color="auto"/>
      </w:divBdr>
    </w:div>
    <w:div w:id="583296925">
      <w:bodyDiv w:val="1"/>
      <w:marLeft w:val="0"/>
      <w:marRight w:val="0"/>
      <w:marTop w:val="0"/>
      <w:marBottom w:val="0"/>
      <w:divBdr>
        <w:top w:val="none" w:sz="0" w:space="0" w:color="auto"/>
        <w:left w:val="none" w:sz="0" w:space="0" w:color="auto"/>
        <w:bottom w:val="none" w:sz="0" w:space="0" w:color="auto"/>
        <w:right w:val="none" w:sz="0" w:space="0" w:color="auto"/>
      </w:divBdr>
    </w:div>
    <w:div w:id="590696967">
      <w:bodyDiv w:val="1"/>
      <w:marLeft w:val="0"/>
      <w:marRight w:val="0"/>
      <w:marTop w:val="0"/>
      <w:marBottom w:val="0"/>
      <w:divBdr>
        <w:top w:val="none" w:sz="0" w:space="0" w:color="auto"/>
        <w:left w:val="none" w:sz="0" w:space="0" w:color="auto"/>
        <w:bottom w:val="none" w:sz="0" w:space="0" w:color="auto"/>
        <w:right w:val="none" w:sz="0" w:space="0" w:color="auto"/>
      </w:divBdr>
    </w:div>
    <w:div w:id="605233249">
      <w:bodyDiv w:val="1"/>
      <w:marLeft w:val="0"/>
      <w:marRight w:val="0"/>
      <w:marTop w:val="0"/>
      <w:marBottom w:val="0"/>
      <w:divBdr>
        <w:top w:val="none" w:sz="0" w:space="0" w:color="auto"/>
        <w:left w:val="none" w:sz="0" w:space="0" w:color="auto"/>
        <w:bottom w:val="none" w:sz="0" w:space="0" w:color="auto"/>
        <w:right w:val="none" w:sz="0" w:space="0" w:color="auto"/>
      </w:divBdr>
    </w:div>
    <w:div w:id="614094073">
      <w:bodyDiv w:val="1"/>
      <w:marLeft w:val="0"/>
      <w:marRight w:val="0"/>
      <w:marTop w:val="0"/>
      <w:marBottom w:val="0"/>
      <w:divBdr>
        <w:top w:val="none" w:sz="0" w:space="0" w:color="auto"/>
        <w:left w:val="none" w:sz="0" w:space="0" w:color="auto"/>
        <w:bottom w:val="none" w:sz="0" w:space="0" w:color="auto"/>
        <w:right w:val="none" w:sz="0" w:space="0" w:color="auto"/>
      </w:divBdr>
    </w:div>
    <w:div w:id="624777711">
      <w:bodyDiv w:val="1"/>
      <w:marLeft w:val="0"/>
      <w:marRight w:val="0"/>
      <w:marTop w:val="0"/>
      <w:marBottom w:val="0"/>
      <w:divBdr>
        <w:top w:val="none" w:sz="0" w:space="0" w:color="auto"/>
        <w:left w:val="none" w:sz="0" w:space="0" w:color="auto"/>
        <w:bottom w:val="none" w:sz="0" w:space="0" w:color="auto"/>
        <w:right w:val="none" w:sz="0" w:space="0" w:color="auto"/>
      </w:divBdr>
    </w:div>
    <w:div w:id="639262443">
      <w:bodyDiv w:val="1"/>
      <w:marLeft w:val="0"/>
      <w:marRight w:val="0"/>
      <w:marTop w:val="0"/>
      <w:marBottom w:val="0"/>
      <w:divBdr>
        <w:top w:val="none" w:sz="0" w:space="0" w:color="auto"/>
        <w:left w:val="none" w:sz="0" w:space="0" w:color="auto"/>
        <w:bottom w:val="none" w:sz="0" w:space="0" w:color="auto"/>
        <w:right w:val="none" w:sz="0" w:space="0" w:color="auto"/>
      </w:divBdr>
    </w:div>
    <w:div w:id="677076944">
      <w:bodyDiv w:val="1"/>
      <w:marLeft w:val="0"/>
      <w:marRight w:val="0"/>
      <w:marTop w:val="0"/>
      <w:marBottom w:val="0"/>
      <w:divBdr>
        <w:top w:val="none" w:sz="0" w:space="0" w:color="auto"/>
        <w:left w:val="none" w:sz="0" w:space="0" w:color="auto"/>
        <w:bottom w:val="none" w:sz="0" w:space="0" w:color="auto"/>
        <w:right w:val="none" w:sz="0" w:space="0" w:color="auto"/>
      </w:divBdr>
    </w:div>
    <w:div w:id="679746727">
      <w:bodyDiv w:val="1"/>
      <w:marLeft w:val="0"/>
      <w:marRight w:val="0"/>
      <w:marTop w:val="0"/>
      <w:marBottom w:val="0"/>
      <w:divBdr>
        <w:top w:val="none" w:sz="0" w:space="0" w:color="auto"/>
        <w:left w:val="none" w:sz="0" w:space="0" w:color="auto"/>
        <w:bottom w:val="none" w:sz="0" w:space="0" w:color="auto"/>
        <w:right w:val="none" w:sz="0" w:space="0" w:color="auto"/>
      </w:divBdr>
    </w:div>
    <w:div w:id="690108718">
      <w:bodyDiv w:val="1"/>
      <w:marLeft w:val="0"/>
      <w:marRight w:val="0"/>
      <w:marTop w:val="0"/>
      <w:marBottom w:val="0"/>
      <w:divBdr>
        <w:top w:val="none" w:sz="0" w:space="0" w:color="auto"/>
        <w:left w:val="none" w:sz="0" w:space="0" w:color="auto"/>
        <w:bottom w:val="none" w:sz="0" w:space="0" w:color="auto"/>
        <w:right w:val="none" w:sz="0" w:space="0" w:color="auto"/>
      </w:divBdr>
    </w:div>
    <w:div w:id="702753058">
      <w:bodyDiv w:val="1"/>
      <w:marLeft w:val="0"/>
      <w:marRight w:val="0"/>
      <w:marTop w:val="0"/>
      <w:marBottom w:val="0"/>
      <w:divBdr>
        <w:top w:val="none" w:sz="0" w:space="0" w:color="auto"/>
        <w:left w:val="none" w:sz="0" w:space="0" w:color="auto"/>
        <w:bottom w:val="none" w:sz="0" w:space="0" w:color="auto"/>
        <w:right w:val="none" w:sz="0" w:space="0" w:color="auto"/>
      </w:divBdr>
    </w:div>
    <w:div w:id="706180763">
      <w:bodyDiv w:val="1"/>
      <w:marLeft w:val="0"/>
      <w:marRight w:val="0"/>
      <w:marTop w:val="0"/>
      <w:marBottom w:val="0"/>
      <w:divBdr>
        <w:top w:val="none" w:sz="0" w:space="0" w:color="auto"/>
        <w:left w:val="none" w:sz="0" w:space="0" w:color="auto"/>
        <w:bottom w:val="none" w:sz="0" w:space="0" w:color="auto"/>
        <w:right w:val="none" w:sz="0" w:space="0" w:color="auto"/>
      </w:divBdr>
    </w:div>
    <w:div w:id="737440365">
      <w:bodyDiv w:val="1"/>
      <w:marLeft w:val="0"/>
      <w:marRight w:val="0"/>
      <w:marTop w:val="0"/>
      <w:marBottom w:val="0"/>
      <w:divBdr>
        <w:top w:val="none" w:sz="0" w:space="0" w:color="auto"/>
        <w:left w:val="none" w:sz="0" w:space="0" w:color="auto"/>
        <w:bottom w:val="none" w:sz="0" w:space="0" w:color="auto"/>
        <w:right w:val="none" w:sz="0" w:space="0" w:color="auto"/>
      </w:divBdr>
    </w:div>
    <w:div w:id="738332596">
      <w:bodyDiv w:val="1"/>
      <w:marLeft w:val="0"/>
      <w:marRight w:val="0"/>
      <w:marTop w:val="0"/>
      <w:marBottom w:val="0"/>
      <w:divBdr>
        <w:top w:val="none" w:sz="0" w:space="0" w:color="auto"/>
        <w:left w:val="none" w:sz="0" w:space="0" w:color="auto"/>
        <w:bottom w:val="none" w:sz="0" w:space="0" w:color="auto"/>
        <w:right w:val="none" w:sz="0" w:space="0" w:color="auto"/>
      </w:divBdr>
    </w:div>
    <w:div w:id="770590218">
      <w:bodyDiv w:val="1"/>
      <w:marLeft w:val="0"/>
      <w:marRight w:val="0"/>
      <w:marTop w:val="0"/>
      <w:marBottom w:val="0"/>
      <w:divBdr>
        <w:top w:val="none" w:sz="0" w:space="0" w:color="auto"/>
        <w:left w:val="none" w:sz="0" w:space="0" w:color="auto"/>
        <w:bottom w:val="none" w:sz="0" w:space="0" w:color="auto"/>
        <w:right w:val="none" w:sz="0" w:space="0" w:color="auto"/>
      </w:divBdr>
    </w:div>
    <w:div w:id="772939681">
      <w:bodyDiv w:val="1"/>
      <w:marLeft w:val="0"/>
      <w:marRight w:val="0"/>
      <w:marTop w:val="0"/>
      <w:marBottom w:val="0"/>
      <w:divBdr>
        <w:top w:val="none" w:sz="0" w:space="0" w:color="auto"/>
        <w:left w:val="none" w:sz="0" w:space="0" w:color="auto"/>
        <w:bottom w:val="none" w:sz="0" w:space="0" w:color="auto"/>
        <w:right w:val="none" w:sz="0" w:space="0" w:color="auto"/>
      </w:divBdr>
    </w:div>
    <w:div w:id="818576501">
      <w:bodyDiv w:val="1"/>
      <w:marLeft w:val="0"/>
      <w:marRight w:val="0"/>
      <w:marTop w:val="0"/>
      <w:marBottom w:val="0"/>
      <w:divBdr>
        <w:top w:val="none" w:sz="0" w:space="0" w:color="auto"/>
        <w:left w:val="none" w:sz="0" w:space="0" w:color="auto"/>
        <w:bottom w:val="none" w:sz="0" w:space="0" w:color="auto"/>
        <w:right w:val="none" w:sz="0" w:space="0" w:color="auto"/>
      </w:divBdr>
    </w:div>
    <w:div w:id="825822123">
      <w:bodyDiv w:val="1"/>
      <w:marLeft w:val="0"/>
      <w:marRight w:val="0"/>
      <w:marTop w:val="0"/>
      <w:marBottom w:val="0"/>
      <w:divBdr>
        <w:top w:val="none" w:sz="0" w:space="0" w:color="auto"/>
        <w:left w:val="none" w:sz="0" w:space="0" w:color="auto"/>
        <w:bottom w:val="none" w:sz="0" w:space="0" w:color="auto"/>
        <w:right w:val="none" w:sz="0" w:space="0" w:color="auto"/>
      </w:divBdr>
    </w:div>
    <w:div w:id="833692397">
      <w:bodyDiv w:val="1"/>
      <w:marLeft w:val="0"/>
      <w:marRight w:val="0"/>
      <w:marTop w:val="0"/>
      <w:marBottom w:val="0"/>
      <w:divBdr>
        <w:top w:val="none" w:sz="0" w:space="0" w:color="auto"/>
        <w:left w:val="none" w:sz="0" w:space="0" w:color="auto"/>
        <w:bottom w:val="none" w:sz="0" w:space="0" w:color="auto"/>
        <w:right w:val="none" w:sz="0" w:space="0" w:color="auto"/>
      </w:divBdr>
    </w:div>
    <w:div w:id="849952295">
      <w:bodyDiv w:val="1"/>
      <w:marLeft w:val="0"/>
      <w:marRight w:val="0"/>
      <w:marTop w:val="0"/>
      <w:marBottom w:val="0"/>
      <w:divBdr>
        <w:top w:val="none" w:sz="0" w:space="0" w:color="auto"/>
        <w:left w:val="none" w:sz="0" w:space="0" w:color="auto"/>
        <w:bottom w:val="none" w:sz="0" w:space="0" w:color="auto"/>
        <w:right w:val="none" w:sz="0" w:space="0" w:color="auto"/>
      </w:divBdr>
    </w:div>
    <w:div w:id="850027183">
      <w:bodyDiv w:val="1"/>
      <w:marLeft w:val="0"/>
      <w:marRight w:val="0"/>
      <w:marTop w:val="0"/>
      <w:marBottom w:val="0"/>
      <w:divBdr>
        <w:top w:val="none" w:sz="0" w:space="0" w:color="auto"/>
        <w:left w:val="none" w:sz="0" w:space="0" w:color="auto"/>
        <w:bottom w:val="none" w:sz="0" w:space="0" w:color="auto"/>
        <w:right w:val="none" w:sz="0" w:space="0" w:color="auto"/>
      </w:divBdr>
    </w:div>
    <w:div w:id="890531744">
      <w:bodyDiv w:val="1"/>
      <w:marLeft w:val="0"/>
      <w:marRight w:val="0"/>
      <w:marTop w:val="0"/>
      <w:marBottom w:val="0"/>
      <w:divBdr>
        <w:top w:val="none" w:sz="0" w:space="0" w:color="auto"/>
        <w:left w:val="none" w:sz="0" w:space="0" w:color="auto"/>
        <w:bottom w:val="none" w:sz="0" w:space="0" w:color="auto"/>
        <w:right w:val="none" w:sz="0" w:space="0" w:color="auto"/>
      </w:divBdr>
    </w:div>
    <w:div w:id="895318354">
      <w:bodyDiv w:val="1"/>
      <w:marLeft w:val="0"/>
      <w:marRight w:val="0"/>
      <w:marTop w:val="0"/>
      <w:marBottom w:val="0"/>
      <w:divBdr>
        <w:top w:val="none" w:sz="0" w:space="0" w:color="auto"/>
        <w:left w:val="none" w:sz="0" w:space="0" w:color="auto"/>
        <w:bottom w:val="none" w:sz="0" w:space="0" w:color="auto"/>
        <w:right w:val="none" w:sz="0" w:space="0" w:color="auto"/>
      </w:divBdr>
    </w:div>
    <w:div w:id="896284197">
      <w:bodyDiv w:val="1"/>
      <w:marLeft w:val="0"/>
      <w:marRight w:val="0"/>
      <w:marTop w:val="0"/>
      <w:marBottom w:val="0"/>
      <w:divBdr>
        <w:top w:val="none" w:sz="0" w:space="0" w:color="auto"/>
        <w:left w:val="none" w:sz="0" w:space="0" w:color="auto"/>
        <w:bottom w:val="none" w:sz="0" w:space="0" w:color="auto"/>
        <w:right w:val="none" w:sz="0" w:space="0" w:color="auto"/>
      </w:divBdr>
    </w:div>
    <w:div w:id="906458709">
      <w:bodyDiv w:val="1"/>
      <w:marLeft w:val="0"/>
      <w:marRight w:val="0"/>
      <w:marTop w:val="0"/>
      <w:marBottom w:val="0"/>
      <w:divBdr>
        <w:top w:val="none" w:sz="0" w:space="0" w:color="auto"/>
        <w:left w:val="none" w:sz="0" w:space="0" w:color="auto"/>
        <w:bottom w:val="none" w:sz="0" w:space="0" w:color="auto"/>
        <w:right w:val="none" w:sz="0" w:space="0" w:color="auto"/>
      </w:divBdr>
    </w:div>
    <w:div w:id="906693550">
      <w:bodyDiv w:val="1"/>
      <w:marLeft w:val="0"/>
      <w:marRight w:val="0"/>
      <w:marTop w:val="0"/>
      <w:marBottom w:val="0"/>
      <w:divBdr>
        <w:top w:val="none" w:sz="0" w:space="0" w:color="auto"/>
        <w:left w:val="none" w:sz="0" w:space="0" w:color="auto"/>
        <w:bottom w:val="none" w:sz="0" w:space="0" w:color="auto"/>
        <w:right w:val="none" w:sz="0" w:space="0" w:color="auto"/>
      </w:divBdr>
    </w:div>
    <w:div w:id="919565552">
      <w:bodyDiv w:val="1"/>
      <w:marLeft w:val="0"/>
      <w:marRight w:val="0"/>
      <w:marTop w:val="0"/>
      <w:marBottom w:val="0"/>
      <w:divBdr>
        <w:top w:val="none" w:sz="0" w:space="0" w:color="auto"/>
        <w:left w:val="none" w:sz="0" w:space="0" w:color="auto"/>
        <w:bottom w:val="none" w:sz="0" w:space="0" w:color="auto"/>
        <w:right w:val="none" w:sz="0" w:space="0" w:color="auto"/>
      </w:divBdr>
    </w:div>
    <w:div w:id="947659138">
      <w:bodyDiv w:val="1"/>
      <w:marLeft w:val="0"/>
      <w:marRight w:val="0"/>
      <w:marTop w:val="0"/>
      <w:marBottom w:val="0"/>
      <w:divBdr>
        <w:top w:val="none" w:sz="0" w:space="0" w:color="auto"/>
        <w:left w:val="none" w:sz="0" w:space="0" w:color="auto"/>
        <w:bottom w:val="none" w:sz="0" w:space="0" w:color="auto"/>
        <w:right w:val="none" w:sz="0" w:space="0" w:color="auto"/>
      </w:divBdr>
    </w:div>
    <w:div w:id="967470801">
      <w:bodyDiv w:val="1"/>
      <w:marLeft w:val="0"/>
      <w:marRight w:val="0"/>
      <w:marTop w:val="0"/>
      <w:marBottom w:val="0"/>
      <w:divBdr>
        <w:top w:val="none" w:sz="0" w:space="0" w:color="auto"/>
        <w:left w:val="none" w:sz="0" w:space="0" w:color="auto"/>
        <w:bottom w:val="none" w:sz="0" w:space="0" w:color="auto"/>
        <w:right w:val="none" w:sz="0" w:space="0" w:color="auto"/>
      </w:divBdr>
    </w:div>
    <w:div w:id="976229939">
      <w:bodyDiv w:val="1"/>
      <w:marLeft w:val="0"/>
      <w:marRight w:val="0"/>
      <w:marTop w:val="0"/>
      <w:marBottom w:val="0"/>
      <w:divBdr>
        <w:top w:val="none" w:sz="0" w:space="0" w:color="auto"/>
        <w:left w:val="none" w:sz="0" w:space="0" w:color="auto"/>
        <w:bottom w:val="none" w:sz="0" w:space="0" w:color="auto"/>
        <w:right w:val="none" w:sz="0" w:space="0" w:color="auto"/>
      </w:divBdr>
    </w:div>
    <w:div w:id="976836376">
      <w:bodyDiv w:val="1"/>
      <w:marLeft w:val="0"/>
      <w:marRight w:val="0"/>
      <w:marTop w:val="0"/>
      <w:marBottom w:val="0"/>
      <w:divBdr>
        <w:top w:val="none" w:sz="0" w:space="0" w:color="auto"/>
        <w:left w:val="none" w:sz="0" w:space="0" w:color="auto"/>
        <w:bottom w:val="none" w:sz="0" w:space="0" w:color="auto"/>
        <w:right w:val="none" w:sz="0" w:space="0" w:color="auto"/>
      </w:divBdr>
      <w:divsChild>
        <w:div w:id="1769427417">
          <w:marLeft w:val="0"/>
          <w:marRight w:val="0"/>
          <w:marTop w:val="0"/>
          <w:marBottom w:val="0"/>
          <w:divBdr>
            <w:top w:val="none" w:sz="0" w:space="0" w:color="auto"/>
            <w:left w:val="none" w:sz="0" w:space="0" w:color="auto"/>
            <w:bottom w:val="none" w:sz="0" w:space="0" w:color="auto"/>
            <w:right w:val="none" w:sz="0" w:space="0" w:color="auto"/>
          </w:divBdr>
        </w:div>
        <w:div w:id="188298071">
          <w:marLeft w:val="0"/>
          <w:marRight w:val="0"/>
          <w:marTop w:val="0"/>
          <w:marBottom w:val="0"/>
          <w:divBdr>
            <w:top w:val="none" w:sz="0" w:space="0" w:color="auto"/>
            <w:left w:val="none" w:sz="0" w:space="0" w:color="auto"/>
            <w:bottom w:val="none" w:sz="0" w:space="0" w:color="auto"/>
            <w:right w:val="none" w:sz="0" w:space="0" w:color="auto"/>
          </w:divBdr>
        </w:div>
      </w:divsChild>
    </w:div>
    <w:div w:id="991713026">
      <w:bodyDiv w:val="1"/>
      <w:marLeft w:val="0"/>
      <w:marRight w:val="0"/>
      <w:marTop w:val="0"/>
      <w:marBottom w:val="0"/>
      <w:divBdr>
        <w:top w:val="none" w:sz="0" w:space="0" w:color="auto"/>
        <w:left w:val="none" w:sz="0" w:space="0" w:color="auto"/>
        <w:bottom w:val="none" w:sz="0" w:space="0" w:color="auto"/>
        <w:right w:val="none" w:sz="0" w:space="0" w:color="auto"/>
      </w:divBdr>
    </w:div>
    <w:div w:id="1002900086">
      <w:bodyDiv w:val="1"/>
      <w:marLeft w:val="0"/>
      <w:marRight w:val="0"/>
      <w:marTop w:val="0"/>
      <w:marBottom w:val="0"/>
      <w:divBdr>
        <w:top w:val="none" w:sz="0" w:space="0" w:color="auto"/>
        <w:left w:val="none" w:sz="0" w:space="0" w:color="auto"/>
        <w:bottom w:val="none" w:sz="0" w:space="0" w:color="auto"/>
        <w:right w:val="none" w:sz="0" w:space="0" w:color="auto"/>
      </w:divBdr>
    </w:div>
    <w:div w:id="1006784462">
      <w:bodyDiv w:val="1"/>
      <w:marLeft w:val="0"/>
      <w:marRight w:val="0"/>
      <w:marTop w:val="0"/>
      <w:marBottom w:val="0"/>
      <w:divBdr>
        <w:top w:val="none" w:sz="0" w:space="0" w:color="auto"/>
        <w:left w:val="none" w:sz="0" w:space="0" w:color="auto"/>
        <w:bottom w:val="none" w:sz="0" w:space="0" w:color="auto"/>
        <w:right w:val="none" w:sz="0" w:space="0" w:color="auto"/>
      </w:divBdr>
    </w:div>
    <w:div w:id="1038821717">
      <w:bodyDiv w:val="1"/>
      <w:marLeft w:val="0"/>
      <w:marRight w:val="0"/>
      <w:marTop w:val="0"/>
      <w:marBottom w:val="0"/>
      <w:divBdr>
        <w:top w:val="none" w:sz="0" w:space="0" w:color="auto"/>
        <w:left w:val="none" w:sz="0" w:space="0" w:color="auto"/>
        <w:bottom w:val="none" w:sz="0" w:space="0" w:color="auto"/>
        <w:right w:val="none" w:sz="0" w:space="0" w:color="auto"/>
      </w:divBdr>
    </w:div>
    <w:div w:id="1046873417">
      <w:bodyDiv w:val="1"/>
      <w:marLeft w:val="0"/>
      <w:marRight w:val="0"/>
      <w:marTop w:val="0"/>
      <w:marBottom w:val="0"/>
      <w:divBdr>
        <w:top w:val="none" w:sz="0" w:space="0" w:color="auto"/>
        <w:left w:val="none" w:sz="0" w:space="0" w:color="auto"/>
        <w:bottom w:val="none" w:sz="0" w:space="0" w:color="auto"/>
        <w:right w:val="none" w:sz="0" w:space="0" w:color="auto"/>
      </w:divBdr>
    </w:div>
    <w:div w:id="1076829875">
      <w:bodyDiv w:val="1"/>
      <w:marLeft w:val="0"/>
      <w:marRight w:val="0"/>
      <w:marTop w:val="0"/>
      <w:marBottom w:val="0"/>
      <w:divBdr>
        <w:top w:val="none" w:sz="0" w:space="0" w:color="auto"/>
        <w:left w:val="none" w:sz="0" w:space="0" w:color="auto"/>
        <w:bottom w:val="none" w:sz="0" w:space="0" w:color="auto"/>
        <w:right w:val="none" w:sz="0" w:space="0" w:color="auto"/>
      </w:divBdr>
    </w:div>
    <w:div w:id="1077937568">
      <w:bodyDiv w:val="1"/>
      <w:marLeft w:val="0"/>
      <w:marRight w:val="0"/>
      <w:marTop w:val="0"/>
      <w:marBottom w:val="0"/>
      <w:divBdr>
        <w:top w:val="none" w:sz="0" w:space="0" w:color="auto"/>
        <w:left w:val="none" w:sz="0" w:space="0" w:color="auto"/>
        <w:bottom w:val="none" w:sz="0" w:space="0" w:color="auto"/>
        <w:right w:val="none" w:sz="0" w:space="0" w:color="auto"/>
      </w:divBdr>
    </w:div>
    <w:div w:id="1089421703">
      <w:bodyDiv w:val="1"/>
      <w:marLeft w:val="0"/>
      <w:marRight w:val="0"/>
      <w:marTop w:val="0"/>
      <w:marBottom w:val="0"/>
      <w:divBdr>
        <w:top w:val="none" w:sz="0" w:space="0" w:color="auto"/>
        <w:left w:val="none" w:sz="0" w:space="0" w:color="auto"/>
        <w:bottom w:val="none" w:sz="0" w:space="0" w:color="auto"/>
        <w:right w:val="none" w:sz="0" w:space="0" w:color="auto"/>
      </w:divBdr>
    </w:div>
    <w:div w:id="1090277468">
      <w:bodyDiv w:val="1"/>
      <w:marLeft w:val="0"/>
      <w:marRight w:val="0"/>
      <w:marTop w:val="0"/>
      <w:marBottom w:val="0"/>
      <w:divBdr>
        <w:top w:val="none" w:sz="0" w:space="0" w:color="auto"/>
        <w:left w:val="none" w:sz="0" w:space="0" w:color="auto"/>
        <w:bottom w:val="none" w:sz="0" w:space="0" w:color="auto"/>
        <w:right w:val="none" w:sz="0" w:space="0" w:color="auto"/>
      </w:divBdr>
    </w:div>
    <w:div w:id="1099301945">
      <w:bodyDiv w:val="1"/>
      <w:marLeft w:val="0"/>
      <w:marRight w:val="0"/>
      <w:marTop w:val="0"/>
      <w:marBottom w:val="0"/>
      <w:divBdr>
        <w:top w:val="none" w:sz="0" w:space="0" w:color="auto"/>
        <w:left w:val="none" w:sz="0" w:space="0" w:color="auto"/>
        <w:bottom w:val="none" w:sz="0" w:space="0" w:color="auto"/>
        <w:right w:val="none" w:sz="0" w:space="0" w:color="auto"/>
      </w:divBdr>
    </w:div>
    <w:div w:id="1107889321">
      <w:bodyDiv w:val="1"/>
      <w:marLeft w:val="0"/>
      <w:marRight w:val="0"/>
      <w:marTop w:val="0"/>
      <w:marBottom w:val="0"/>
      <w:divBdr>
        <w:top w:val="none" w:sz="0" w:space="0" w:color="auto"/>
        <w:left w:val="none" w:sz="0" w:space="0" w:color="auto"/>
        <w:bottom w:val="none" w:sz="0" w:space="0" w:color="auto"/>
        <w:right w:val="none" w:sz="0" w:space="0" w:color="auto"/>
      </w:divBdr>
    </w:div>
    <w:div w:id="1126586311">
      <w:bodyDiv w:val="1"/>
      <w:marLeft w:val="0"/>
      <w:marRight w:val="0"/>
      <w:marTop w:val="0"/>
      <w:marBottom w:val="0"/>
      <w:divBdr>
        <w:top w:val="none" w:sz="0" w:space="0" w:color="auto"/>
        <w:left w:val="none" w:sz="0" w:space="0" w:color="auto"/>
        <w:bottom w:val="none" w:sz="0" w:space="0" w:color="auto"/>
        <w:right w:val="none" w:sz="0" w:space="0" w:color="auto"/>
      </w:divBdr>
    </w:div>
    <w:div w:id="1137994574">
      <w:bodyDiv w:val="1"/>
      <w:marLeft w:val="0"/>
      <w:marRight w:val="0"/>
      <w:marTop w:val="0"/>
      <w:marBottom w:val="0"/>
      <w:divBdr>
        <w:top w:val="none" w:sz="0" w:space="0" w:color="auto"/>
        <w:left w:val="none" w:sz="0" w:space="0" w:color="auto"/>
        <w:bottom w:val="none" w:sz="0" w:space="0" w:color="auto"/>
        <w:right w:val="none" w:sz="0" w:space="0" w:color="auto"/>
      </w:divBdr>
    </w:div>
    <w:div w:id="1147627835">
      <w:bodyDiv w:val="1"/>
      <w:marLeft w:val="0"/>
      <w:marRight w:val="0"/>
      <w:marTop w:val="0"/>
      <w:marBottom w:val="0"/>
      <w:divBdr>
        <w:top w:val="none" w:sz="0" w:space="0" w:color="auto"/>
        <w:left w:val="none" w:sz="0" w:space="0" w:color="auto"/>
        <w:bottom w:val="none" w:sz="0" w:space="0" w:color="auto"/>
        <w:right w:val="none" w:sz="0" w:space="0" w:color="auto"/>
      </w:divBdr>
    </w:div>
    <w:div w:id="1154879805">
      <w:bodyDiv w:val="1"/>
      <w:marLeft w:val="0"/>
      <w:marRight w:val="0"/>
      <w:marTop w:val="0"/>
      <w:marBottom w:val="0"/>
      <w:divBdr>
        <w:top w:val="none" w:sz="0" w:space="0" w:color="auto"/>
        <w:left w:val="none" w:sz="0" w:space="0" w:color="auto"/>
        <w:bottom w:val="none" w:sz="0" w:space="0" w:color="auto"/>
        <w:right w:val="none" w:sz="0" w:space="0" w:color="auto"/>
      </w:divBdr>
    </w:div>
    <w:div w:id="1156149568">
      <w:bodyDiv w:val="1"/>
      <w:marLeft w:val="0"/>
      <w:marRight w:val="0"/>
      <w:marTop w:val="0"/>
      <w:marBottom w:val="0"/>
      <w:divBdr>
        <w:top w:val="none" w:sz="0" w:space="0" w:color="auto"/>
        <w:left w:val="none" w:sz="0" w:space="0" w:color="auto"/>
        <w:bottom w:val="none" w:sz="0" w:space="0" w:color="auto"/>
        <w:right w:val="none" w:sz="0" w:space="0" w:color="auto"/>
      </w:divBdr>
    </w:div>
    <w:div w:id="1159274760">
      <w:bodyDiv w:val="1"/>
      <w:marLeft w:val="0"/>
      <w:marRight w:val="0"/>
      <w:marTop w:val="0"/>
      <w:marBottom w:val="0"/>
      <w:divBdr>
        <w:top w:val="none" w:sz="0" w:space="0" w:color="auto"/>
        <w:left w:val="none" w:sz="0" w:space="0" w:color="auto"/>
        <w:bottom w:val="none" w:sz="0" w:space="0" w:color="auto"/>
        <w:right w:val="none" w:sz="0" w:space="0" w:color="auto"/>
      </w:divBdr>
    </w:div>
    <w:div w:id="1185948035">
      <w:bodyDiv w:val="1"/>
      <w:marLeft w:val="0"/>
      <w:marRight w:val="0"/>
      <w:marTop w:val="0"/>
      <w:marBottom w:val="0"/>
      <w:divBdr>
        <w:top w:val="none" w:sz="0" w:space="0" w:color="auto"/>
        <w:left w:val="none" w:sz="0" w:space="0" w:color="auto"/>
        <w:bottom w:val="none" w:sz="0" w:space="0" w:color="auto"/>
        <w:right w:val="none" w:sz="0" w:space="0" w:color="auto"/>
      </w:divBdr>
    </w:div>
    <w:div w:id="1192886860">
      <w:bodyDiv w:val="1"/>
      <w:marLeft w:val="0"/>
      <w:marRight w:val="0"/>
      <w:marTop w:val="0"/>
      <w:marBottom w:val="0"/>
      <w:divBdr>
        <w:top w:val="none" w:sz="0" w:space="0" w:color="auto"/>
        <w:left w:val="none" w:sz="0" w:space="0" w:color="auto"/>
        <w:bottom w:val="none" w:sz="0" w:space="0" w:color="auto"/>
        <w:right w:val="none" w:sz="0" w:space="0" w:color="auto"/>
      </w:divBdr>
    </w:div>
    <w:div w:id="1203636028">
      <w:bodyDiv w:val="1"/>
      <w:marLeft w:val="0"/>
      <w:marRight w:val="0"/>
      <w:marTop w:val="0"/>
      <w:marBottom w:val="0"/>
      <w:divBdr>
        <w:top w:val="none" w:sz="0" w:space="0" w:color="auto"/>
        <w:left w:val="none" w:sz="0" w:space="0" w:color="auto"/>
        <w:bottom w:val="none" w:sz="0" w:space="0" w:color="auto"/>
        <w:right w:val="none" w:sz="0" w:space="0" w:color="auto"/>
      </w:divBdr>
    </w:div>
    <w:div w:id="1211189719">
      <w:bodyDiv w:val="1"/>
      <w:marLeft w:val="0"/>
      <w:marRight w:val="0"/>
      <w:marTop w:val="0"/>
      <w:marBottom w:val="0"/>
      <w:divBdr>
        <w:top w:val="none" w:sz="0" w:space="0" w:color="auto"/>
        <w:left w:val="none" w:sz="0" w:space="0" w:color="auto"/>
        <w:bottom w:val="none" w:sz="0" w:space="0" w:color="auto"/>
        <w:right w:val="none" w:sz="0" w:space="0" w:color="auto"/>
      </w:divBdr>
    </w:div>
    <w:div w:id="1217738877">
      <w:bodyDiv w:val="1"/>
      <w:marLeft w:val="0"/>
      <w:marRight w:val="0"/>
      <w:marTop w:val="0"/>
      <w:marBottom w:val="0"/>
      <w:divBdr>
        <w:top w:val="none" w:sz="0" w:space="0" w:color="auto"/>
        <w:left w:val="none" w:sz="0" w:space="0" w:color="auto"/>
        <w:bottom w:val="none" w:sz="0" w:space="0" w:color="auto"/>
        <w:right w:val="none" w:sz="0" w:space="0" w:color="auto"/>
      </w:divBdr>
    </w:div>
    <w:div w:id="1219168158">
      <w:bodyDiv w:val="1"/>
      <w:marLeft w:val="0"/>
      <w:marRight w:val="0"/>
      <w:marTop w:val="0"/>
      <w:marBottom w:val="0"/>
      <w:divBdr>
        <w:top w:val="none" w:sz="0" w:space="0" w:color="auto"/>
        <w:left w:val="none" w:sz="0" w:space="0" w:color="auto"/>
        <w:bottom w:val="none" w:sz="0" w:space="0" w:color="auto"/>
        <w:right w:val="none" w:sz="0" w:space="0" w:color="auto"/>
      </w:divBdr>
    </w:div>
    <w:div w:id="1272279618">
      <w:bodyDiv w:val="1"/>
      <w:marLeft w:val="0"/>
      <w:marRight w:val="0"/>
      <w:marTop w:val="0"/>
      <w:marBottom w:val="0"/>
      <w:divBdr>
        <w:top w:val="none" w:sz="0" w:space="0" w:color="auto"/>
        <w:left w:val="none" w:sz="0" w:space="0" w:color="auto"/>
        <w:bottom w:val="none" w:sz="0" w:space="0" w:color="auto"/>
        <w:right w:val="none" w:sz="0" w:space="0" w:color="auto"/>
      </w:divBdr>
    </w:div>
    <w:div w:id="1273048812">
      <w:bodyDiv w:val="1"/>
      <w:marLeft w:val="0"/>
      <w:marRight w:val="0"/>
      <w:marTop w:val="0"/>
      <w:marBottom w:val="0"/>
      <w:divBdr>
        <w:top w:val="none" w:sz="0" w:space="0" w:color="auto"/>
        <w:left w:val="none" w:sz="0" w:space="0" w:color="auto"/>
        <w:bottom w:val="none" w:sz="0" w:space="0" w:color="auto"/>
        <w:right w:val="none" w:sz="0" w:space="0" w:color="auto"/>
      </w:divBdr>
    </w:div>
    <w:div w:id="1293248231">
      <w:bodyDiv w:val="1"/>
      <w:marLeft w:val="0"/>
      <w:marRight w:val="0"/>
      <w:marTop w:val="0"/>
      <w:marBottom w:val="0"/>
      <w:divBdr>
        <w:top w:val="none" w:sz="0" w:space="0" w:color="auto"/>
        <w:left w:val="none" w:sz="0" w:space="0" w:color="auto"/>
        <w:bottom w:val="none" w:sz="0" w:space="0" w:color="auto"/>
        <w:right w:val="none" w:sz="0" w:space="0" w:color="auto"/>
      </w:divBdr>
    </w:div>
    <w:div w:id="1307470116">
      <w:bodyDiv w:val="1"/>
      <w:marLeft w:val="0"/>
      <w:marRight w:val="0"/>
      <w:marTop w:val="0"/>
      <w:marBottom w:val="0"/>
      <w:divBdr>
        <w:top w:val="none" w:sz="0" w:space="0" w:color="auto"/>
        <w:left w:val="none" w:sz="0" w:space="0" w:color="auto"/>
        <w:bottom w:val="none" w:sz="0" w:space="0" w:color="auto"/>
        <w:right w:val="none" w:sz="0" w:space="0" w:color="auto"/>
      </w:divBdr>
    </w:div>
    <w:div w:id="1349871597">
      <w:bodyDiv w:val="1"/>
      <w:marLeft w:val="0"/>
      <w:marRight w:val="0"/>
      <w:marTop w:val="0"/>
      <w:marBottom w:val="0"/>
      <w:divBdr>
        <w:top w:val="none" w:sz="0" w:space="0" w:color="auto"/>
        <w:left w:val="none" w:sz="0" w:space="0" w:color="auto"/>
        <w:bottom w:val="none" w:sz="0" w:space="0" w:color="auto"/>
        <w:right w:val="none" w:sz="0" w:space="0" w:color="auto"/>
      </w:divBdr>
    </w:div>
    <w:div w:id="1351109052">
      <w:bodyDiv w:val="1"/>
      <w:marLeft w:val="0"/>
      <w:marRight w:val="0"/>
      <w:marTop w:val="0"/>
      <w:marBottom w:val="0"/>
      <w:divBdr>
        <w:top w:val="none" w:sz="0" w:space="0" w:color="auto"/>
        <w:left w:val="none" w:sz="0" w:space="0" w:color="auto"/>
        <w:bottom w:val="none" w:sz="0" w:space="0" w:color="auto"/>
        <w:right w:val="none" w:sz="0" w:space="0" w:color="auto"/>
      </w:divBdr>
    </w:div>
    <w:div w:id="1356930376">
      <w:bodyDiv w:val="1"/>
      <w:marLeft w:val="0"/>
      <w:marRight w:val="0"/>
      <w:marTop w:val="0"/>
      <w:marBottom w:val="0"/>
      <w:divBdr>
        <w:top w:val="none" w:sz="0" w:space="0" w:color="auto"/>
        <w:left w:val="none" w:sz="0" w:space="0" w:color="auto"/>
        <w:bottom w:val="none" w:sz="0" w:space="0" w:color="auto"/>
        <w:right w:val="none" w:sz="0" w:space="0" w:color="auto"/>
      </w:divBdr>
    </w:div>
    <w:div w:id="1370492837">
      <w:bodyDiv w:val="1"/>
      <w:marLeft w:val="0"/>
      <w:marRight w:val="0"/>
      <w:marTop w:val="0"/>
      <w:marBottom w:val="0"/>
      <w:divBdr>
        <w:top w:val="none" w:sz="0" w:space="0" w:color="auto"/>
        <w:left w:val="none" w:sz="0" w:space="0" w:color="auto"/>
        <w:bottom w:val="none" w:sz="0" w:space="0" w:color="auto"/>
        <w:right w:val="none" w:sz="0" w:space="0" w:color="auto"/>
      </w:divBdr>
    </w:div>
    <w:div w:id="1381517489">
      <w:bodyDiv w:val="1"/>
      <w:marLeft w:val="0"/>
      <w:marRight w:val="0"/>
      <w:marTop w:val="0"/>
      <w:marBottom w:val="0"/>
      <w:divBdr>
        <w:top w:val="none" w:sz="0" w:space="0" w:color="auto"/>
        <w:left w:val="none" w:sz="0" w:space="0" w:color="auto"/>
        <w:bottom w:val="none" w:sz="0" w:space="0" w:color="auto"/>
        <w:right w:val="none" w:sz="0" w:space="0" w:color="auto"/>
      </w:divBdr>
    </w:div>
    <w:div w:id="1399860415">
      <w:bodyDiv w:val="1"/>
      <w:marLeft w:val="0"/>
      <w:marRight w:val="0"/>
      <w:marTop w:val="0"/>
      <w:marBottom w:val="0"/>
      <w:divBdr>
        <w:top w:val="none" w:sz="0" w:space="0" w:color="auto"/>
        <w:left w:val="none" w:sz="0" w:space="0" w:color="auto"/>
        <w:bottom w:val="none" w:sz="0" w:space="0" w:color="auto"/>
        <w:right w:val="none" w:sz="0" w:space="0" w:color="auto"/>
      </w:divBdr>
    </w:div>
    <w:div w:id="1404137979">
      <w:bodyDiv w:val="1"/>
      <w:marLeft w:val="0"/>
      <w:marRight w:val="0"/>
      <w:marTop w:val="0"/>
      <w:marBottom w:val="0"/>
      <w:divBdr>
        <w:top w:val="none" w:sz="0" w:space="0" w:color="auto"/>
        <w:left w:val="none" w:sz="0" w:space="0" w:color="auto"/>
        <w:bottom w:val="none" w:sz="0" w:space="0" w:color="auto"/>
        <w:right w:val="none" w:sz="0" w:space="0" w:color="auto"/>
      </w:divBdr>
    </w:div>
    <w:div w:id="1433284222">
      <w:bodyDiv w:val="1"/>
      <w:marLeft w:val="0"/>
      <w:marRight w:val="0"/>
      <w:marTop w:val="0"/>
      <w:marBottom w:val="0"/>
      <w:divBdr>
        <w:top w:val="none" w:sz="0" w:space="0" w:color="auto"/>
        <w:left w:val="none" w:sz="0" w:space="0" w:color="auto"/>
        <w:bottom w:val="none" w:sz="0" w:space="0" w:color="auto"/>
        <w:right w:val="none" w:sz="0" w:space="0" w:color="auto"/>
      </w:divBdr>
    </w:div>
    <w:div w:id="1442531393">
      <w:bodyDiv w:val="1"/>
      <w:marLeft w:val="0"/>
      <w:marRight w:val="0"/>
      <w:marTop w:val="0"/>
      <w:marBottom w:val="0"/>
      <w:divBdr>
        <w:top w:val="none" w:sz="0" w:space="0" w:color="auto"/>
        <w:left w:val="none" w:sz="0" w:space="0" w:color="auto"/>
        <w:bottom w:val="none" w:sz="0" w:space="0" w:color="auto"/>
        <w:right w:val="none" w:sz="0" w:space="0" w:color="auto"/>
      </w:divBdr>
    </w:div>
    <w:div w:id="1453210010">
      <w:bodyDiv w:val="1"/>
      <w:marLeft w:val="0"/>
      <w:marRight w:val="0"/>
      <w:marTop w:val="0"/>
      <w:marBottom w:val="0"/>
      <w:divBdr>
        <w:top w:val="none" w:sz="0" w:space="0" w:color="auto"/>
        <w:left w:val="none" w:sz="0" w:space="0" w:color="auto"/>
        <w:bottom w:val="none" w:sz="0" w:space="0" w:color="auto"/>
        <w:right w:val="none" w:sz="0" w:space="0" w:color="auto"/>
      </w:divBdr>
    </w:div>
    <w:div w:id="1453867633">
      <w:bodyDiv w:val="1"/>
      <w:marLeft w:val="0"/>
      <w:marRight w:val="0"/>
      <w:marTop w:val="0"/>
      <w:marBottom w:val="0"/>
      <w:divBdr>
        <w:top w:val="none" w:sz="0" w:space="0" w:color="auto"/>
        <w:left w:val="none" w:sz="0" w:space="0" w:color="auto"/>
        <w:bottom w:val="none" w:sz="0" w:space="0" w:color="auto"/>
        <w:right w:val="none" w:sz="0" w:space="0" w:color="auto"/>
      </w:divBdr>
    </w:div>
    <w:div w:id="1466464907">
      <w:bodyDiv w:val="1"/>
      <w:marLeft w:val="0"/>
      <w:marRight w:val="0"/>
      <w:marTop w:val="0"/>
      <w:marBottom w:val="0"/>
      <w:divBdr>
        <w:top w:val="none" w:sz="0" w:space="0" w:color="auto"/>
        <w:left w:val="none" w:sz="0" w:space="0" w:color="auto"/>
        <w:bottom w:val="none" w:sz="0" w:space="0" w:color="auto"/>
        <w:right w:val="none" w:sz="0" w:space="0" w:color="auto"/>
      </w:divBdr>
    </w:div>
    <w:div w:id="1484934788">
      <w:bodyDiv w:val="1"/>
      <w:marLeft w:val="0"/>
      <w:marRight w:val="0"/>
      <w:marTop w:val="0"/>
      <w:marBottom w:val="0"/>
      <w:divBdr>
        <w:top w:val="none" w:sz="0" w:space="0" w:color="auto"/>
        <w:left w:val="none" w:sz="0" w:space="0" w:color="auto"/>
        <w:bottom w:val="none" w:sz="0" w:space="0" w:color="auto"/>
        <w:right w:val="none" w:sz="0" w:space="0" w:color="auto"/>
      </w:divBdr>
    </w:div>
    <w:div w:id="1526942127">
      <w:bodyDiv w:val="1"/>
      <w:marLeft w:val="0"/>
      <w:marRight w:val="0"/>
      <w:marTop w:val="0"/>
      <w:marBottom w:val="0"/>
      <w:divBdr>
        <w:top w:val="none" w:sz="0" w:space="0" w:color="auto"/>
        <w:left w:val="none" w:sz="0" w:space="0" w:color="auto"/>
        <w:bottom w:val="none" w:sz="0" w:space="0" w:color="auto"/>
        <w:right w:val="none" w:sz="0" w:space="0" w:color="auto"/>
      </w:divBdr>
    </w:div>
    <w:div w:id="1555040810">
      <w:bodyDiv w:val="1"/>
      <w:marLeft w:val="0"/>
      <w:marRight w:val="0"/>
      <w:marTop w:val="0"/>
      <w:marBottom w:val="0"/>
      <w:divBdr>
        <w:top w:val="none" w:sz="0" w:space="0" w:color="auto"/>
        <w:left w:val="none" w:sz="0" w:space="0" w:color="auto"/>
        <w:bottom w:val="none" w:sz="0" w:space="0" w:color="auto"/>
        <w:right w:val="none" w:sz="0" w:space="0" w:color="auto"/>
      </w:divBdr>
    </w:div>
    <w:div w:id="1617910183">
      <w:bodyDiv w:val="1"/>
      <w:marLeft w:val="0"/>
      <w:marRight w:val="0"/>
      <w:marTop w:val="0"/>
      <w:marBottom w:val="0"/>
      <w:divBdr>
        <w:top w:val="none" w:sz="0" w:space="0" w:color="auto"/>
        <w:left w:val="none" w:sz="0" w:space="0" w:color="auto"/>
        <w:bottom w:val="none" w:sz="0" w:space="0" w:color="auto"/>
        <w:right w:val="none" w:sz="0" w:space="0" w:color="auto"/>
      </w:divBdr>
    </w:div>
    <w:div w:id="1625502668">
      <w:bodyDiv w:val="1"/>
      <w:marLeft w:val="0"/>
      <w:marRight w:val="0"/>
      <w:marTop w:val="0"/>
      <w:marBottom w:val="0"/>
      <w:divBdr>
        <w:top w:val="none" w:sz="0" w:space="0" w:color="auto"/>
        <w:left w:val="none" w:sz="0" w:space="0" w:color="auto"/>
        <w:bottom w:val="none" w:sz="0" w:space="0" w:color="auto"/>
        <w:right w:val="none" w:sz="0" w:space="0" w:color="auto"/>
      </w:divBdr>
    </w:div>
    <w:div w:id="1627735837">
      <w:bodyDiv w:val="1"/>
      <w:marLeft w:val="0"/>
      <w:marRight w:val="0"/>
      <w:marTop w:val="0"/>
      <w:marBottom w:val="0"/>
      <w:divBdr>
        <w:top w:val="none" w:sz="0" w:space="0" w:color="auto"/>
        <w:left w:val="none" w:sz="0" w:space="0" w:color="auto"/>
        <w:bottom w:val="none" w:sz="0" w:space="0" w:color="auto"/>
        <w:right w:val="none" w:sz="0" w:space="0" w:color="auto"/>
      </w:divBdr>
    </w:div>
    <w:div w:id="1667590028">
      <w:bodyDiv w:val="1"/>
      <w:marLeft w:val="0"/>
      <w:marRight w:val="0"/>
      <w:marTop w:val="0"/>
      <w:marBottom w:val="0"/>
      <w:divBdr>
        <w:top w:val="none" w:sz="0" w:space="0" w:color="auto"/>
        <w:left w:val="none" w:sz="0" w:space="0" w:color="auto"/>
        <w:bottom w:val="none" w:sz="0" w:space="0" w:color="auto"/>
        <w:right w:val="none" w:sz="0" w:space="0" w:color="auto"/>
      </w:divBdr>
    </w:div>
    <w:div w:id="1667973745">
      <w:bodyDiv w:val="1"/>
      <w:marLeft w:val="0"/>
      <w:marRight w:val="0"/>
      <w:marTop w:val="0"/>
      <w:marBottom w:val="0"/>
      <w:divBdr>
        <w:top w:val="none" w:sz="0" w:space="0" w:color="auto"/>
        <w:left w:val="none" w:sz="0" w:space="0" w:color="auto"/>
        <w:bottom w:val="none" w:sz="0" w:space="0" w:color="auto"/>
        <w:right w:val="none" w:sz="0" w:space="0" w:color="auto"/>
      </w:divBdr>
    </w:div>
    <w:div w:id="1678654781">
      <w:bodyDiv w:val="1"/>
      <w:marLeft w:val="0"/>
      <w:marRight w:val="0"/>
      <w:marTop w:val="0"/>
      <w:marBottom w:val="0"/>
      <w:divBdr>
        <w:top w:val="none" w:sz="0" w:space="0" w:color="auto"/>
        <w:left w:val="none" w:sz="0" w:space="0" w:color="auto"/>
        <w:bottom w:val="none" w:sz="0" w:space="0" w:color="auto"/>
        <w:right w:val="none" w:sz="0" w:space="0" w:color="auto"/>
      </w:divBdr>
    </w:div>
    <w:div w:id="1690335178">
      <w:bodyDiv w:val="1"/>
      <w:marLeft w:val="0"/>
      <w:marRight w:val="0"/>
      <w:marTop w:val="0"/>
      <w:marBottom w:val="0"/>
      <w:divBdr>
        <w:top w:val="none" w:sz="0" w:space="0" w:color="auto"/>
        <w:left w:val="none" w:sz="0" w:space="0" w:color="auto"/>
        <w:bottom w:val="none" w:sz="0" w:space="0" w:color="auto"/>
        <w:right w:val="none" w:sz="0" w:space="0" w:color="auto"/>
      </w:divBdr>
    </w:div>
    <w:div w:id="1691638783">
      <w:bodyDiv w:val="1"/>
      <w:marLeft w:val="0"/>
      <w:marRight w:val="0"/>
      <w:marTop w:val="0"/>
      <w:marBottom w:val="0"/>
      <w:divBdr>
        <w:top w:val="none" w:sz="0" w:space="0" w:color="auto"/>
        <w:left w:val="none" w:sz="0" w:space="0" w:color="auto"/>
        <w:bottom w:val="none" w:sz="0" w:space="0" w:color="auto"/>
        <w:right w:val="none" w:sz="0" w:space="0" w:color="auto"/>
      </w:divBdr>
    </w:div>
    <w:div w:id="1701128679">
      <w:bodyDiv w:val="1"/>
      <w:marLeft w:val="0"/>
      <w:marRight w:val="0"/>
      <w:marTop w:val="0"/>
      <w:marBottom w:val="0"/>
      <w:divBdr>
        <w:top w:val="none" w:sz="0" w:space="0" w:color="auto"/>
        <w:left w:val="none" w:sz="0" w:space="0" w:color="auto"/>
        <w:bottom w:val="none" w:sz="0" w:space="0" w:color="auto"/>
        <w:right w:val="none" w:sz="0" w:space="0" w:color="auto"/>
      </w:divBdr>
    </w:div>
    <w:div w:id="1711690546">
      <w:bodyDiv w:val="1"/>
      <w:marLeft w:val="0"/>
      <w:marRight w:val="0"/>
      <w:marTop w:val="0"/>
      <w:marBottom w:val="0"/>
      <w:divBdr>
        <w:top w:val="none" w:sz="0" w:space="0" w:color="auto"/>
        <w:left w:val="none" w:sz="0" w:space="0" w:color="auto"/>
        <w:bottom w:val="none" w:sz="0" w:space="0" w:color="auto"/>
        <w:right w:val="none" w:sz="0" w:space="0" w:color="auto"/>
      </w:divBdr>
    </w:div>
    <w:div w:id="1723482222">
      <w:bodyDiv w:val="1"/>
      <w:marLeft w:val="0"/>
      <w:marRight w:val="0"/>
      <w:marTop w:val="0"/>
      <w:marBottom w:val="0"/>
      <w:divBdr>
        <w:top w:val="none" w:sz="0" w:space="0" w:color="auto"/>
        <w:left w:val="none" w:sz="0" w:space="0" w:color="auto"/>
        <w:bottom w:val="none" w:sz="0" w:space="0" w:color="auto"/>
        <w:right w:val="none" w:sz="0" w:space="0" w:color="auto"/>
      </w:divBdr>
    </w:div>
    <w:div w:id="1734347461">
      <w:bodyDiv w:val="1"/>
      <w:marLeft w:val="0"/>
      <w:marRight w:val="0"/>
      <w:marTop w:val="0"/>
      <w:marBottom w:val="0"/>
      <w:divBdr>
        <w:top w:val="none" w:sz="0" w:space="0" w:color="auto"/>
        <w:left w:val="none" w:sz="0" w:space="0" w:color="auto"/>
        <w:bottom w:val="none" w:sz="0" w:space="0" w:color="auto"/>
        <w:right w:val="none" w:sz="0" w:space="0" w:color="auto"/>
      </w:divBdr>
    </w:div>
    <w:div w:id="1740404137">
      <w:bodyDiv w:val="1"/>
      <w:marLeft w:val="0"/>
      <w:marRight w:val="0"/>
      <w:marTop w:val="0"/>
      <w:marBottom w:val="0"/>
      <w:divBdr>
        <w:top w:val="none" w:sz="0" w:space="0" w:color="auto"/>
        <w:left w:val="none" w:sz="0" w:space="0" w:color="auto"/>
        <w:bottom w:val="none" w:sz="0" w:space="0" w:color="auto"/>
        <w:right w:val="none" w:sz="0" w:space="0" w:color="auto"/>
      </w:divBdr>
    </w:div>
    <w:div w:id="1753234869">
      <w:bodyDiv w:val="1"/>
      <w:marLeft w:val="0"/>
      <w:marRight w:val="0"/>
      <w:marTop w:val="0"/>
      <w:marBottom w:val="0"/>
      <w:divBdr>
        <w:top w:val="none" w:sz="0" w:space="0" w:color="auto"/>
        <w:left w:val="none" w:sz="0" w:space="0" w:color="auto"/>
        <w:bottom w:val="none" w:sz="0" w:space="0" w:color="auto"/>
        <w:right w:val="none" w:sz="0" w:space="0" w:color="auto"/>
      </w:divBdr>
    </w:div>
    <w:div w:id="1758675242">
      <w:bodyDiv w:val="1"/>
      <w:marLeft w:val="0"/>
      <w:marRight w:val="0"/>
      <w:marTop w:val="0"/>
      <w:marBottom w:val="0"/>
      <w:divBdr>
        <w:top w:val="none" w:sz="0" w:space="0" w:color="auto"/>
        <w:left w:val="none" w:sz="0" w:space="0" w:color="auto"/>
        <w:bottom w:val="none" w:sz="0" w:space="0" w:color="auto"/>
        <w:right w:val="none" w:sz="0" w:space="0" w:color="auto"/>
      </w:divBdr>
    </w:div>
    <w:div w:id="1771118279">
      <w:bodyDiv w:val="1"/>
      <w:marLeft w:val="0"/>
      <w:marRight w:val="0"/>
      <w:marTop w:val="0"/>
      <w:marBottom w:val="0"/>
      <w:divBdr>
        <w:top w:val="none" w:sz="0" w:space="0" w:color="auto"/>
        <w:left w:val="none" w:sz="0" w:space="0" w:color="auto"/>
        <w:bottom w:val="none" w:sz="0" w:space="0" w:color="auto"/>
        <w:right w:val="none" w:sz="0" w:space="0" w:color="auto"/>
      </w:divBdr>
    </w:div>
    <w:div w:id="1835758756">
      <w:bodyDiv w:val="1"/>
      <w:marLeft w:val="0"/>
      <w:marRight w:val="0"/>
      <w:marTop w:val="0"/>
      <w:marBottom w:val="0"/>
      <w:divBdr>
        <w:top w:val="none" w:sz="0" w:space="0" w:color="auto"/>
        <w:left w:val="none" w:sz="0" w:space="0" w:color="auto"/>
        <w:bottom w:val="none" w:sz="0" w:space="0" w:color="auto"/>
        <w:right w:val="none" w:sz="0" w:space="0" w:color="auto"/>
      </w:divBdr>
      <w:divsChild>
        <w:div w:id="1510873">
          <w:marLeft w:val="0"/>
          <w:marRight w:val="0"/>
          <w:marTop w:val="0"/>
          <w:marBottom w:val="0"/>
          <w:divBdr>
            <w:top w:val="none" w:sz="0" w:space="0" w:color="auto"/>
            <w:left w:val="none" w:sz="0" w:space="0" w:color="auto"/>
            <w:bottom w:val="none" w:sz="0" w:space="0" w:color="auto"/>
            <w:right w:val="none" w:sz="0" w:space="0" w:color="auto"/>
          </w:divBdr>
        </w:div>
        <w:div w:id="45298440">
          <w:marLeft w:val="0"/>
          <w:marRight w:val="0"/>
          <w:marTop w:val="0"/>
          <w:marBottom w:val="0"/>
          <w:divBdr>
            <w:top w:val="none" w:sz="0" w:space="0" w:color="auto"/>
            <w:left w:val="none" w:sz="0" w:space="0" w:color="auto"/>
            <w:bottom w:val="none" w:sz="0" w:space="0" w:color="auto"/>
            <w:right w:val="none" w:sz="0" w:space="0" w:color="auto"/>
          </w:divBdr>
        </w:div>
        <w:div w:id="50160283">
          <w:marLeft w:val="0"/>
          <w:marRight w:val="0"/>
          <w:marTop w:val="0"/>
          <w:marBottom w:val="0"/>
          <w:divBdr>
            <w:top w:val="none" w:sz="0" w:space="0" w:color="auto"/>
            <w:left w:val="none" w:sz="0" w:space="0" w:color="auto"/>
            <w:bottom w:val="none" w:sz="0" w:space="0" w:color="auto"/>
            <w:right w:val="none" w:sz="0" w:space="0" w:color="auto"/>
          </w:divBdr>
        </w:div>
        <w:div w:id="111825925">
          <w:marLeft w:val="0"/>
          <w:marRight w:val="0"/>
          <w:marTop w:val="0"/>
          <w:marBottom w:val="0"/>
          <w:divBdr>
            <w:top w:val="none" w:sz="0" w:space="0" w:color="auto"/>
            <w:left w:val="none" w:sz="0" w:space="0" w:color="auto"/>
            <w:bottom w:val="none" w:sz="0" w:space="0" w:color="auto"/>
            <w:right w:val="none" w:sz="0" w:space="0" w:color="auto"/>
          </w:divBdr>
        </w:div>
        <w:div w:id="324818261">
          <w:marLeft w:val="0"/>
          <w:marRight w:val="0"/>
          <w:marTop w:val="0"/>
          <w:marBottom w:val="0"/>
          <w:divBdr>
            <w:top w:val="none" w:sz="0" w:space="0" w:color="auto"/>
            <w:left w:val="none" w:sz="0" w:space="0" w:color="auto"/>
            <w:bottom w:val="none" w:sz="0" w:space="0" w:color="auto"/>
            <w:right w:val="none" w:sz="0" w:space="0" w:color="auto"/>
          </w:divBdr>
        </w:div>
        <w:div w:id="468472551">
          <w:marLeft w:val="0"/>
          <w:marRight w:val="0"/>
          <w:marTop w:val="0"/>
          <w:marBottom w:val="0"/>
          <w:divBdr>
            <w:top w:val="none" w:sz="0" w:space="0" w:color="auto"/>
            <w:left w:val="none" w:sz="0" w:space="0" w:color="auto"/>
            <w:bottom w:val="none" w:sz="0" w:space="0" w:color="auto"/>
            <w:right w:val="none" w:sz="0" w:space="0" w:color="auto"/>
          </w:divBdr>
        </w:div>
        <w:div w:id="471142680">
          <w:marLeft w:val="0"/>
          <w:marRight w:val="0"/>
          <w:marTop w:val="0"/>
          <w:marBottom w:val="0"/>
          <w:divBdr>
            <w:top w:val="none" w:sz="0" w:space="0" w:color="auto"/>
            <w:left w:val="none" w:sz="0" w:space="0" w:color="auto"/>
            <w:bottom w:val="none" w:sz="0" w:space="0" w:color="auto"/>
            <w:right w:val="none" w:sz="0" w:space="0" w:color="auto"/>
          </w:divBdr>
        </w:div>
        <w:div w:id="493499278">
          <w:marLeft w:val="0"/>
          <w:marRight w:val="0"/>
          <w:marTop w:val="0"/>
          <w:marBottom w:val="0"/>
          <w:divBdr>
            <w:top w:val="none" w:sz="0" w:space="0" w:color="auto"/>
            <w:left w:val="none" w:sz="0" w:space="0" w:color="auto"/>
            <w:bottom w:val="none" w:sz="0" w:space="0" w:color="auto"/>
            <w:right w:val="none" w:sz="0" w:space="0" w:color="auto"/>
          </w:divBdr>
        </w:div>
        <w:div w:id="650135167">
          <w:marLeft w:val="0"/>
          <w:marRight w:val="0"/>
          <w:marTop w:val="0"/>
          <w:marBottom w:val="0"/>
          <w:divBdr>
            <w:top w:val="none" w:sz="0" w:space="0" w:color="auto"/>
            <w:left w:val="none" w:sz="0" w:space="0" w:color="auto"/>
            <w:bottom w:val="none" w:sz="0" w:space="0" w:color="auto"/>
            <w:right w:val="none" w:sz="0" w:space="0" w:color="auto"/>
          </w:divBdr>
        </w:div>
        <w:div w:id="735904264">
          <w:marLeft w:val="0"/>
          <w:marRight w:val="0"/>
          <w:marTop w:val="0"/>
          <w:marBottom w:val="0"/>
          <w:divBdr>
            <w:top w:val="none" w:sz="0" w:space="0" w:color="auto"/>
            <w:left w:val="none" w:sz="0" w:space="0" w:color="auto"/>
            <w:bottom w:val="none" w:sz="0" w:space="0" w:color="auto"/>
            <w:right w:val="none" w:sz="0" w:space="0" w:color="auto"/>
          </w:divBdr>
        </w:div>
        <w:div w:id="851921419">
          <w:marLeft w:val="0"/>
          <w:marRight w:val="0"/>
          <w:marTop w:val="0"/>
          <w:marBottom w:val="0"/>
          <w:divBdr>
            <w:top w:val="none" w:sz="0" w:space="0" w:color="auto"/>
            <w:left w:val="none" w:sz="0" w:space="0" w:color="auto"/>
            <w:bottom w:val="none" w:sz="0" w:space="0" w:color="auto"/>
            <w:right w:val="none" w:sz="0" w:space="0" w:color="auto"/>
          </w:divBdr>
        </w:div>
        <w:div w:id="874735921">
          <w:marLeft w:val="0"/>
          <w:marRight w:val="0"/>
          <w:marTop w:val="0"/>
          <w:marBottom w:val="0"/>
          <w:divBdr>
            <w:top w:val="none" w:sz="0" w:space="0" w:color="auto"/>
            <w:left w:val="none" w:sz="0" w:space="0" w:color="auto"/>
            <w:bottom w:val="none" w:sz="0" w:space="0" w:color="auto"/>
            <w:right w:val="none" w:sz="0" w:space="0" w:color="auto"/>
          </w:divBdr>
        </w:div>
        <w:div w:id="898244978">
          <w:marLeft w:val="0"/>
          <w:marRight w:val="0"/>
          <w:marTop w:val="0"/>
          <w:marBottom w:val="0"/>
          <w:divBdr>
            <w:top w:val="none" w:sz="0" w:space="0" w:color="auto"/>
            <w:left w:val="none" w:sz="0" w:space="0" w:color="auto"/>
            <w:bottom w:val="none" w:sz="0" w:space="0" w:color="auto"/>
            <w:right w:val="none" w:sz="0" w:space="0" w:color="auto"/>
          </w:divBdr>
        </w:div>
        <w:div w:id="957416153">
          <w:marLeft w:val="0"/>
          <w:marRight w:val="0"/>
          <w:marTop w:val="0"/>
          <w:marBottom w:val="0"/>
          <w:divBdr>
            <w:top w:val="none" w:sz="0" w:space="0" w:color="auto"/>
            <w:left w:val="none" w:sz="0" w:space="0" w:color="auto"/>
            <w:bottom w:val="none" w:sz="0" w:space="0" w:color="auto"/>
            <w:right w:val="none" w:sz="0" w:space="0" w:color="auto"/>
          </w:divBdr>
        </w:div>
        <w:div w:id="1098871459">
          <w:marLeft w:val="0"/>
          <w:marRight w:val="0"/>
          <w:marTop w:val="0"/>
          <w:marBottom w:val="0"/>
          <w:divBdr>
            <w:top w:val="none" w:sz="0" w:space="0" w:color="auto"/>
            <w:left w:val="none" w:sz="0" w:space="0" w:color="auto"/>
            <w:bottom w:val="none" w:sz="0" w:space="0" w:color="auto"/>
            <w:right w:val="none" w:sz="0" w:space="0" w:color="auto"/>
          </w:divBdr>
        </w:div>
        <w:div w:id="1137458002">
          <w:marLeft w:val="0"/>
          <w:marRight w:val="0"/>
          <w:marTop w:val="0"/>
          <w:marBottom w:val="0"/>
          <w:divBdr>
            <w:top w:val="none" w:sz="0" w:space="0" w:color="auto"/>
            <w:left w:val="none" w:sz="0" w:space="0" w:color="auto"/>
            <w:bottom w:val="none" w:sz="0" w:space="0" w:color="auto"/>
            <w:right w:val="none" w:sz="0" w:space="0" w:color="auto"/>
          </w:divBdr>
        </w:div>
        <w:div w:id="1207839983">
          <w:marLeft w:val="0"/>
          <w:marRight w:val="0"/>
          <w:marTop w:val="0"/>
          <w:marBottom w:val="0"/>
          <w:divBdr>
            <w:top w:val="none" w:sz="0" w:space="0" w:color="auto"/>
            <w:left w:val="none" w:sz="0" w:space="0" w:color="auto"/>
            <w:bottom w:val="none" w:sz="0" w:space="0" w:color="auto"/>
            <w:right w:val="none" w:sz="0" w:space="0" w:color="auto"/>
          </w:divBdr>
        </w:div>
        <w:div w:id="1220748779">
          <w:marLeft w:val="0"/>
          <w:marRight w:val="0"/>
          <w:marTop w:val="0"/>
          <w:marBottom w:val="0"/>
          <w:divBdr>
            <w:top w:val="none" w:sz="0" w:space="0" w:color="auto"/>
            <w:left w:val="none" w:sz="0" w:space="0" w:color="auto"/>
            <w:bottom w:val="none" w:sz="0" w:space="0" w:color="auto"/>
            <w:right w:val="none" w:sz="0" w:space="0" w:color="auto"/>
          </w:divBdr>
        </w:div>
        <w:div w:id="1222136946">
          <w:marLeft w:val="0"/>
          <w:marRight w:val="0"/>
          <w:marTop w:val="0"/>
          <w:marBottom w:val="0"/>
          <w:divBdr>
            <w:top w:val="none" w:sz="0" w:space="0" w:color="auto"/>
            <w:left w:val="none" w:sz="0" w:space="0" w:color="auto"/>
            <w:bottom w:val="none" w:sz="0" w:space="0" w:color="auto"/>
            <w:right w:val="none" w:sz="0" w:space="0" w:color="auto"/>
          </w:divBdr>
        </w:div>
        <w:div w:id="1281381102">
          <w:marLeft w:val="0"/>
          <w:marRight w:val="0"/>
          <w:marTop w:val="0"/>
          <w:marBottom w:val="0"/>
          <w:divBdr>
            <w:top w:val="none" w:sz="0" w:space="0" w:color="auto"/>
            <w:left w:val="none" w:sz="0" w:space="0" w:color="auto"/>
            <w:bottom w:val="none" w:sz="0" w:space="0" w:color="auto"/>
            <w:right w:val="none" w:sz="0" w:space="0" w:color="auto"/>
          </w:divBdr>
        </w:div>
        <w:div w:id="1334990605">
          <w:marLeft w:val="0"/>
          <w:marRight w:val="0"/>
          <w:marTop w:val="0"/>
          <w:marBottom w:val="0"/>
          <w:divBdr>
            <w:top w:val="none" w:sz="0" w:space="0" w:color="auto"/>
            <w:left w:val="none" w:sz="0" w:space="0" w:color="auto"/>
            <w:bottom w:val="none" w:sz="0" w:space="0" w:color="auto"/>
            <w:right w:val="none" w:sz="0" w:space="0" w:color="auto"/>
          </w:divBdr>
        </w:div>
        <w:div w:id="1344166805">
          <w:marLeft w:val="0"/>
          <w:marRight w:val="0"/>
          <w:marTop w:val="0"/>
          <w:marBottom w:val="0"/>
          <w:divBdr>
            <w:top w:val="none" w:sz="0" w:space="0" w:color="auto"/>
            <w:left w:val="none" w:sz="0" w:space="0" w:color="auto"/>
            <w:bottom w:val="none" w:sz="0" w:space="0" w:color="auto"/>
            <w:right w:val="none" w:sz="0" w:space="0" w:color="auto"/>
          </w:divBdr>
        </w:div>
        <w:div w:id="1369910496">
          <w:marLeft w:val="0"/>
          <w:marRight w:val="0"/>
          <w:marTop w:val="0"/>
          <w:marBottom w:val="0"/>
          <w:divBdr>
            <w:top w:val="none" w:sz="0" w:space="0" w:color="auto"/>
            <w:left w:val="none" w:sz="0" w:space="0" w:color="auto"/>
            <w:bottom w:val="none" w:sz="0" w:space="0" w:color="auto"/>
            <w:right w:val="none" w:sz="0" w:space="0" w:color="auto"/>
          </w:divBdr>
        </w:div>
        <w:div w:id="1702702728">
          <w:marLeft w:val="0"/>
          <w:marRight w:val="0"/>
          <w:marTop w:val="0"/>
          <w:marBottom w:val="0"/>
          <w:divBdr>
            <w:top w:val="none" w:sz="0" w:space="0" w:color="auto"/>
            <w:left w:val="none" w:sz="0" w:space="0" w:color="auto"/>
            <w:bottom w:val="none" w:sz="0" w:space="0" w:color="auto"/>
            <w:right w:val="none" w:sz="0" w:space="0" w:color="auto"/>
          </w:divBdr>
        </w:div>
        <w:div w:id="1942250804">
          <w:marLeft w:val="0"/>
          <w:marRight w:val="0"/>
          <w:marTop w:val="0"/>
          <w:marBottom w:val="0"/>
          <w:divBdr>
            <w:top w:val="none" w:sz="0" w:space="0" w:color="auto"/>
            <w:left w:val="none" w:sz="0" w:space="0" w:color="auto"/>
            <w:bottom w:val="none" w:sz="0" w:space="0" w:color="auto"/>
            <w:right w:val="none" w:sz="0" w:space="0" w:color="auto"/>
          </w:divBdr>
        </w:div>
        <w:div w:id="1995252414">
          <w:marLeft w:val="0"/>
          <w:marRight w:val="0"/>
          <w:marTop w:val="0"/>
          <w:marBottom w:val="0"/>
          <w:divBdr>
            <w:top w:val="none" w:sz="0" w:space="0" w:color="auto"/>
            <w:left w:val="none" w:sz="0" w:space="0" w:color="auto"/>
            <w:bottom w:val="none" w:sz="0" w:space="0" w:color="auto"/>
            <w:right w:val="none" w:sz="0" w:space="0" w:color="auto"/>
          </w:divBdr>
        </w:div>
        <w:div w:id="2014650756">
          <w:marLeft w:val="0"/>
          <w:marRight w:val="0"/>
          <w:marTop w:val="0"/>
          <w:marBottom w:val="0"/>
          <w:divBdr>
            <w:top w:val="none" w:sz="0" w:space="0" w:color="auto"/>
            <w:left w:val="none" w:sz="0" w:space="0" w:color="auto"/>
            <w:bottom w:val="none" w:sz="0" w:space="0" w:color="auto"/>
            <w:right w:val="none" w:sz="0" w:space="0" w:color="auto"/>
          </w:divBdr>
        </w:div>
        <w:div w:id="2118675923">
          <w:marLeft w:val="0"/>
          <w:marRight w:val="0"/>
          <w:marTop w:val="0"/>
          <w:marBottom w:val="0"/>
          <w:divBdr>
            <w:top w:val="none" w:sz="0" w:space="0" w:color="auto"/>
            <w:left w:val="none" w:sz="0" w:space="0" w:color="auto"/>
            <w:bottom w:val="none" w:sz="0" w:space="0" w:color="auto"/>
            <w:right w:val="none" w:sz="0" w:space="0" w:color="auto"/>
          </w:divBdr>
        </w:div>
      </w:divsChild>
    </w:div>
    <w:div w:id="1837648463">
      <w:bodyDiv w:val="1"/>
      <w:marLeft w:val="0"/>
      <w:marRight w:val="0"/>
      <w:marTop w:val="0"/>
      <w:marBottom w:val="0"/>
      <w:divBdr>
        <w:top w:val="none" w:sz="0" w:space="0" w:color="auto"/>
        <w:left w:val="none" w:sz="0" w:space="0" w:color="auto"/>
        <w:bottom w:val="none" w:sz="0" w:space="0" w:color="auto"/>
        <w:right w:val="none" w:sz="0" w:space="0" w:color="auto"/>
      </w:divBdr>
    </w:div>
    <w:div w:id="1851798173">
      <w:bodyDiv w:val="1"/>
      <w:marLeft w:val="0"/>
      <w:marRight w:val="0"/>
      <w:marTop w:val="0"/>
      <w:marBottom w:val="0"/>
      <w:divBdr>
        <w:top w:val="none" w:sz="0" w:space="0" w:color="auto"/>
        <w:left w:val="none" w:sz="0" w:space="0" w:color="auto"/>
        <w:bottom w:val="none" w:sz="0" w:space="0" w:color="auto"/>
        <w:right w:val="none" w:sz="0" w:space="0" w:color="auto"/>
      </w:divBdr>
    </w:div>
    <w:div w:id="1852647985">
      <w:bodyDiv w:val="1"/>
      <w:marLeft w:val="0"/>
      <w:marRight w:val="0"/>
      <w:marTop w:val="0"/>
      <w:marBottom w:val="0"/>
      <w:divBdr>
        <w:top w:val="none" w:sz="0" w:space="0" w:color="auto"/>
        <w:left w:val="none" w:sz="0" w:space="0" w:color="auto"/>
        <w:bottom w:val="none" w:sz="0" w:space="0" w:color="auto"/>
        <w:right w:val="none" w:sz="0" w:space="0" w:color="auto"/>
      </w:divBdr>
    </w:div>
    <w:div w:id="1905096244">
      <w:bodyDiv w:val="1"/>
      <w:marLeft w:val="0"/>
      <w:marRight w:val="0"/>
      <w:marTop w:val="0"/>
      <w:marBottom w:val="0"/>
      <w:divBdr>
        <w:top w:val="none" w:sz="0" w:space="0" w:color="auto"/>
        <w:left w:val="none" w:sz="0" w:space="0" w:color="auto"/>
        <w:bottom w:val="none" w:sz="0" w:space="0" w:color="auto"/>
        <w:right w:val="none" w:sz="0" w:space="0" w:color="auto"/>
      </w:divBdr>
    </w:div>
    <w:div w:id="1907573109">
      <w:bodyDiv w:val="1"/>
      <w:marLeft w:val="0"/>
      <w:marRight w:val="0"/>
      <w:marTop w:val="0"/>
      <w:marBottom w:val="0"/>
      <w:divBdr>
        <w:top w:val="none" w:sz="0" w:space="0" w:color="auto"/>
        <w:left w:val="none" w:sz="0" w:space="0" w:color="auto"/>
        <w:bottom w:val="none" w:sz="0" w:space="0" w:color="auto"/>
        <w:right w:val="none" w:sz="0" w:space="0" w:color="auto"/>
      </w:divBdr>
    </w:div>
    <w:div w:id="1914121875">
      <w:bodyDiv w:val="1"/>
      <w:marLeft w:val="0"/>
      <w:marRight w:val="0"/>
      <w:marTop w:val="0"/>
      <w:marBottom w:val="0"/>
      <w:divBdr>
        <w:top w:val="none" w:sz="0" w:space="0" w:color="auto"/>
        <w:left w:val="none" w:sz="0" w:space="0" w:color="auto"/>
        <w:bottom w:val="none" w:sz="0" w:space="0" w:color="auto"/>
        <w:right w:val="none" w:sz="0" w:space="0" w:color="auto"/>
      </w:divBdr>
    </w:div>
    <w:div w:id="1915969153">
      <w:bodyDiv w:val="1"/>
      <w:marLeft w:val="0"/>
      <w:marRight w:val="0"/>
      <w:marTop w:val="0"/>
      <w:marBottom w:val="0"/>
      <w:divBdr>
        <w:top w:val="none" w:sz="0" w:space="0" w:color="auto"/>
        <w:left w:val="none" w:sz="0" w:space="0" w:color="auto"/>
        <w:bottom w:val="none" w:sz="0" w:space="0" w:color="auto"/>
        <w:right w:val="none" w:sz="0" w:space="0" w:color="auto"/>
      </w:divBdr>
    </w:div>
    <w:div w:id="1935900059">
      <w:bodyDiv w:val="1"/>
      <w:marLeft w:val="0"/>
      <w:marRight w:val="0"/>
      <w:marTop w:val="0"/>
      <w:marBottom w:val="0"/>
      <w:divBdr>
        <w:top w:val="none" w:sz="0" w:space="0" w:color="auto"/>
        <w:left w:val="none" w:sz="0" w:space="0" w:color="auto"/>
        <w:bottom w:val="none" w:sz="0" w:space="0" w:color="auto"/>
        <w:right w:val="none" w:sz="0" w:space="0" w:color="auto"/>
      </w:divBdr>
    </w:div>
    <w:div w:id="1940023345">
      <w:bodyDiv w:val="1"/>
      <w:marLeft w:val="0"/>
      <w:marRight w:val="0"/>
      <w:marTop w:val="0"/>
      <w:marBottom w:val="0"/>
      <w:divBdr>
        <w:top w:val="none" w:sz="0" w:space="0" w:color="auto"/>
        <w:left w:val="none" w:sz="0" w:space="0" w:color="auto"/>
        <w:bottom w:val="none" w:sz="0" w:space="0" w:color="auto"/>
        <w:right w:val="none" w:sz="0" w:space="0" w:color="auto"/>
      </w:divBdr>
    </w:div>
    <w:div w:id="1940675453">
      <w:bodyDiv w:val="1"/>
      <w:marLeft w:val="0"/>
      <w:marRight w:val="0"/>
      <w:marTop w:val="0"/>
      <w:marBottom w:val="0"/>
      <w:divBdr>
        <w:top w:val="none" w:sz="0" w:space="0" w:color="auto"/>
        <w:left w:val="none" w:sz="0" w:space="0" w:color="auto"/>
        <w:bottom w:val="none" w:sz="0" w:space="0" w:color="auto"/>
        <w:right w:val="none" w:sz="0" w:space="0" w:color="auto"/>
      </w:divBdr>
    </w:div>
    <w:div w:id="1954627686">
      <w:bodyDiv w:val="1"/>
      <w:marLeft w:val="0"/>
      <w:marRight w:val="0"/>
      <w:marTop w:val="0"/>
      <w:marBottom w:val="0"/>
      <w:divBdr>
        <w:top w:val="none" w:sz="0" w:space="0" w:color="auto"/>
        <w:left w:val="none" w:sz="0" w:space="0" w:color="auto"/>
        <w:bottom w:val="none" w:sz="0" w:space="0" w:color="auto"/>
        <w:right w:val="none" w:sz="0" w:space="0" w:color="auto"/>
      </w:divBdr>
    </w:div>
    <w:div w:id="1954821392">
      <w:bodyDiv w:val="1"/>
      <w:marLeft w:val="0"/>
      <w:marRight w:val="0"/>
      <w:marTop w:val="0"/>
      <w:marBottom w:val="0"/>
      <w:divBdr>
        <w:top w:val="none" w:sz="0" w:space="0" w:color="auto"/>
        <w:left w:val="none" w:sz="0" w:space="0" w:color="auto"/>
        <w:bottom w:val="none" w:sz="0" w:space="0" w:color="auto"/>
        <w:right w:val="none" w:sz="0" w:space="0" w:color="auto"/>
      </w:divBdr>
    </w:div>
    <w:div w:id="1960646678">
      <w:bodyDiv w:val="1"/>
      <w:marLeft w:val="0"/>
      <w:marRight w:val="0"/>
      <w:marTop w:val="0"/>
      <w:marBottom w:val="0"/>
      <w:divBdr>
        <w:top w:val="none" w:sz="0" w:space="0" w:color="auto"/>
        <w:left w:val="none" w:sz="0" w:space="0" w:color="auto"/>
        <w:bottom w:val="none" w:sz="0" w:space="0" w:color="auto"/>
        <w:right w:val="none" w:sz="0" w:space="0" w:color="auto"/>
      </w:divBdr>
    </w:div>
    <w:div w:id="1986927329">
      <w:bodyDiv w:val="1"/>
      <w:marLeft w:val="0"/>
      <w:marRight w:val="0"/>
      <w:marTop w:val="0"/>
      <w:marBottom w:val="0"/>
      <w:divBdr>
        <w:top w:val="none" w:sz="0" w:space="0" w:color="auto"/>
        <w:left w:val="none" w:sz="0" w:space="0" w:color="auto"/>
        <w:bottom w:val="none" w:sz="0" w:space="0" w:color="auto"/>
        <w:right w:val="none" w:sz="0" w:space="0" w:color="auto"/>
      </w:divBdr>
    </w:div>
    <w:div w:id="2001304681">
      <w:bodyDiv w:val="1"/>
      <w:marLeft w:val="0"/>
      <w:marRight w:val="0"/>
      <w:marTop w:val="0"/>
      <w:marBottom w:val="0"/>
      <w:divBdr>
        <w:top w:val="none" w:sz="0" w:space="0" w:color="auto"/>
        <w:left w:val="none" w:sz="0" w:space="0" w:color="auto"/>
        <w:bottom w:val="none" w:sz="0" w:space="0" w:color="auto"/>
        <w:right w:val="none" w:sz="0" w:space="0" w:color="auto"/>
      </w:divBdr>
    </w:div>
    <w:div w:id="2038770998">
      <w:bodyDiv w:val="1"/>
      <w:marLeft w:val="0"/>
      <w:marRight w:val="0"/>
      <w:marTop w:val="0"/>
      <w:marBottom w:val="0"/>
      <w:divBdr>
        <w:top w:val="none" w:sz="0" w:space="0" w:color="auto"/>
        <w:left w:val="none" w:sz="0" w:space="0" w:color="auto"/>
        <w:bottom w:val="none" w:sz="0" w:space="0" w:color="auto"/>
        <w:right w:val="none" w:sz="0" w:space="0" w:color="auto"/>
      </w:divBdr>
    </w:div>
    <w:div w:id="2092579055">
      <w:bodyDiv w:val="1"/>
      <w:marLeft w:val="0"/>
      <w:marRight w:val="0"/>
      <w:marTop w:val="0"/>
      <w:marBottom w:val="0"/>
      <w:divBdr>
        <w:top w:val="none" w:sz="0" w:space="0" w:color="auto"/>
        <w:left w:val="none" w:sz="0" w:space="0" w:color="auto"/>
        <w:bottom w:val="none" w:sz="0" w:space="0" w:color="auto"/>
        <w:right w:val="none" w:sz="0" w:space="0" w:color="auto"/>
      </w:divBdr>
    </w:div>
    <w:div w:id="2099590692">
      <w:bodyDiv w:val="1"/>
      <w:marLeft w:val="0"/>
      <w:marRight w:val="0"/>
      <w:marTop w:val="0"/>
      <w:marBottom w:val="0"/>
      <w:divBdr>
        <w:top w:val="none" w:sz="0" w:space="0" w:color="auto"/>
        <w:left w:val="none" w:sz="0" w:space="0" w:color="auto"/>
        <w:bottom w:val="none" w:sz="0" w:space="0" w:color="auto"/>
        <w:right w:val="none" w:sz="0" w:space="0" w:color="auto"/>
      </w:divBdr>
    </w:div>
    <w:div w:id="2131849677">
      <w:bodyDiv w:val="1"/>
      <w:marLeft w:val="0"/>
      <w:marRight w:val="0"/>
      <w:marTop w:val="0"/>
      <w:marBottom w:val="0"/>
      <w:divBdr>
        <w:top w:val="none" w:sz="0" w:space="0" w:color="auto"/>
        <w:left w:val="none" w:sz="0" w:space="0" w:color="auto"/>
        <w:bottom w:val="none" w:sz="0" w:space="0" w:color="auto"/>
        <w:right w:val="none" w:sz="0" w:space="0" w:color="auto"/>
      </w:divBdr>
    </w:div>
    <w:div w:id="2134906092">
      <w:bodyDiv w:val="1"/>
      <w:marLeft w:val="0"/>
      <w:marRight w:val="0"/>
      <w:marTop w:val="0"/>
      <w:marBottom w:val="0"/>
      <w:divBdr>
        <w:top w:val="none" w:sz="0" w:space="0" w:color="auto"/>
        <w:left w:val="none" w:sz="0" w:space="0" w:color="auto"/>
        <w:bottom w:val="none" w:sz="0" w:space="0" w:color="auto"/>
        <w:right w:val="none" w:sz="0" w:space="0" w:color="auto"/>
      </w:divBdr>
    </w:div>
    <w:div w:id="213794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6b46d50464ce490c"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sultaprocesos.ramajudicial.gov.co/Procesos/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f7058f94be6343a3"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cesojudicial.ramajudicial.gov.co/justicia21/Administracion/Ciudadanos/frmConsulta.aspx?opcion=emplazado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SharedWithUsers xmlns="43ca2746-26a0-40df-9010-f2a8f46d651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4" ma:contentTypeDescription="Crear nuevo documento." ma:contentTypeScope="" ma:versionID="66ef356ea13ad67ea2214096bb8cbc92">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112cef2e2e13cbf51fbff873671b6f81"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05D86-80CB-4FD2-AFD1-B4E23064E287}">
  <ds:schemaRefs>
    <ds:schemaRef ds:uri="http://schemas.microsoft.com/sharepoint/v3/contenttype/forms"/>
  </ds:schemaRefs>
</ds:datastoreItem>
</file>

<file path=customXml/itemProps2.xml><?xml version="1.0" encoding="utf-8"?>
<ds:datastoreItem xmlns:ds="http://schemas.openxmlformats.org/officeDocument/2006/customXml" ds:itemID="{696CF957-198A-4AB8-8FD4-EA47416548D7}">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C5A6201E-62A4-4F35-A1F1-9FF8EE86D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62708D-E6CC-4231-80B6-617938E17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4109</Words>
  <Characters>23423</Characters>
  <Application>Microsoft Office Word</Application>
  <DocSecurity>0</DocSecurity>
  <Lines>195</Lines>
  <Paragraphs>54</Paragraphs>
  <ScaleCrop>false</ScaleCrop>
  <HeadingPairs>
    <vt:vector size="2" baseType="variant">
      <vt:variant>
        <vt:lpstr>Título</vt:lpstr>
      </vt:variant>
      <vt:variant>
        <vt:i4>1</vt:i4>
      </vt:variant>
    </vt:vector>
  </HeadingPairs>
  <TitlesOfParts>
    <vt:vector size="1" baseType="lpstr">
      <vt:lpstr>contrato de trabajo</vt:lpstr>
    </vt:vector>
  </TitlesOfParts>
  <Company>Trabajo</Company>
  <LinksUpToDate>false</LinksUpToDate>
  <CharactersWithSpaces>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trabajo</dc:title>
  <dc:subject>Presunción del contrato de trabajo</dc:subject>
  <dc:creator>Ana Lucia Caicedo Calderon</dc:creator>
  <cp:keywords>articulo 24 CST y de la S.S</cp:keywords>
  <dc:description/>
  <cp:lastModifiedBy>samsung</cp:lastModifiedBy>
  <cp:revision>8</cp:revision>
  <cp:lastPrinted>2018-11-02T18:38:00Z</cp:lastPrinted>
  <dcterms:created xsi:type="dcterms:W3CDTF">2023-07-28T13:49:00Z</dcterms:created>
  <dcterms:modified xsi:type="dcterms:W3CDTF">2023-10-05T20:05:00Z</dcterms:modified>
  <cp:category>Sala Laboral Tribunal Superior de Periera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y fmtid="{D5CDD505-2E9C-101B-9397-08002B2CF9AE}" pid="4" name="Order">
    <vt:r8>57131000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