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B94C625" w14:textId="79EE9BF4" w:rsidR="000526BA" w:rsidRPr="00BE3F8C" w:rsidRDefault="00BE3F8C" w:rsidP="003A33B0">
      <w:pPr>
        <w:spacing w:line="240" w:lineRule="auto"/>
        <w:ind w:firstLine="0"/>
        <w:contextualSpacing/>
        <w:rPr>
          <w:rFonts w:ascii="Arial" w:eastAsia="Times New Roman" w:hAnsi="Arial" w:cs="Arial"/>
          <w:b/>
          <w:sz w:val="20"/>
          <w:szCs w:val="20"/>
          <w:lang w:val="es-419" w:eastAsia="es-ES"/>
        </w:rPr>
      </w:pPr>
      <w:bookmarkStart w:id="0" w:name="_Hlk58566252"/>
      <w:r w:rsidRPr="00BE3F8C">
        <w:rPr>
          <w:rFonts w:ascii="Arial" w:eastAsia="Times New Roman" w:hAnsi="Arial" w:cs="Arial"/>
          <w:b/>
          <w:sz w:val="20"/>
          <w:szCs w:val="20"/>
          <w:lang w:val="es-419" w:eastAsia="es-ES"/>
        </w:rPr>
        <w:t xml:space="preserve">PENSIÓN DE VEJEZ / PAR </w:t>
      </w:r>
      <w:proofErr w:type="spellStart"/>
      <w:r w:rsidRPr="00BE3F8C">
        <w:rPr>
          <w:rFonts w:ascii="Arial" w:eastAsia="Times New Roman" w:hAnsi="Arial" w:cs="Arial"/>
          <w:b/>
          <w:sz w:val="20"/>
          <w:szCs w:val="20"/>
          <w:lang w:val="es-419" w:eastAsia="es-ES"/>
        </w:rPr>
        <w:t>ISS</w:t>
      </w:r>
      <w:proofErr w:type="spellEnd"/>
      <w:r w:rsidRPr="00BE3F8C">
        <w:rPr>
          <w:rFonts w:ascii="Arial" w:eastAsia="Times New Roman" w:hAnsi="Arial" w:cs="Arial"/>
          <w:b/>
          <w:sz w:val="20"/>
          <w:szCs w:val="20"/>
          <w:lang w:val="es-419" w:eastAsia="es-ES"/>
        </w:rPr>
        <w:t xml:space="preserve"> / LEGITIMACIÓN EN LA CAUSA DE </w:t>
      </w:r>
      <w:proofErr w:type="spellStart"/>
      <w:r w:rsidRPr="00BE3F8C">
        <w:rPr>
          <w:rFonts w:ascii="Arial" w:eastAsia="Times New Roman" w:hAnsi="Arial" w:cs="Arial"/>
          <w:b/>
          <w:sz w:val="20"/>
          <w:szCs w:val="20"/>
          <w:lang w:val="es-419" w:eastAsia="es-ES"/>
        </w:rPr>
        <w:t>FIDUAGRARIA</w:t>
      </w:r>
      <w:proofErr w:type="spellEnd"/>
    </w:p>
    <w:p w14:paraId="14D9D2A8" w14:textId="5BF39B2C" w:rsidR="00E70864" w:rsidRPr="003A33B0" w:rsidRDefault="003A33B0" w:rsidP="003A33B0">
      <w:pPr>
        <w:spacing w:line="240" w:lineRule="auto"/>
        <w:ind w:firstLine="0"/>
        <w:contextualSpacing/>
        <w:rPr>
          <w:rFonts w:ascii="Arial" w:eastAsia="Times New Roman" w:hAnsi="Arial" w:cs="Arial"/>
          <w:sz w:val="20"/>
          <w:szCs w:val="20"/>
          <w:lang w:val="es-419" w:eastAsia="es-ES"/>
        </w:rPr>
      </w:pPr>
      <w:r w:rsidRPr="003A33B0">
        <w:rPr>
          <w:rFonts w:ascii="Arial" w:eastAsia="Times New Roman" w:hAnsi="Arial" w:cs="Arial"/>
          <w:sz w:val="20"/>
          <w:szCs w:val="20"/>
          <w:lang w:val="es-419" w:eastAsia="es-ES"/>
        </w:rPr>
        <w:t>Esta Corporación</w:t>
      </w:r>
      <w:r w:rsidR="000526BA">
        <w:rPr>
          <w:rFonts w:ascii="Arial" w:eastAsia="Times New Roman" w:hAnsi="Arial" w:cs="Arial"/>
          <w:sz w:val="20"/>
          <w:szCs w:val="20"/>
          <w:lang w:val="es-419" w:eastAsia="es-ES"/>
        </w:rPr>
        <w:t>…</w:t>
      </w:r>
      <w:r w:rsidRPr="003A33B0">
        <w:rPr>
          <w:rFonts w:ascii="Arial" w:eastAsia="Times New Roman" w:hAnsi="Arial" w:cs="Arial"/>
          <w:sz w:val="20"/>
          <w:szCs w:val="20"/>
          <w:lang w:val="es-419" w:eastAsia="es-ES"/>
        </w:rPr>
        <w:t>, en providencia del 24 de febrero de 2020, radicado abreviado 2015-00682, con relación a la legitimación en la causa de la Fiduciaria de Desarrollo Agropecuario “</w:t>
      </w:r>
      <w:proofErr w:type="spellStart"/>
      <w:r w:rsidRPr="003A33B0">
        <w:rPr>
          <w:rFonts w:ascii="Arial" w:eastAsia="Times New Roman" w:hAnsi="Arial" w:cs="Arial"/>
          <w:sz w:val="20"/>
          <w:szCs w:val="20"/>
          <w:lang w:val="es-419" w:eastAsia="es-ES"/>
        </w:rPr>
        <w:t>Fiduagraria</w:t>
      </w:r>
      <w:proofErr w:type="spellEnd"/>
      <w:r w:rsidRPr="003A33B0">
        <w:rPr>
          <w:rFonts w:ascii="Arial" w:eastAsia="Times New Roman" w:hAnsi="Arial" w:cs="Arial"/>
          <w:sz w:val="20"/>
          <w:szCs w:val="20"/>
          <w:lang w:val="es-419" w:eastAsia="es-ES"/>
        </w:rPr>
        <w:t xml:space="preserve">” S.A. como vocera del Patrimonio Autónomo de Remanentes del </w:t>
      </w:r>
      <w:proofErr w:type="spellStart"/>
      <w:r w:rsidRPr="003A33B0">
        <w:rPr>
          <w:rFonts w:ascii="Arial" w:eastAsia="Times New Roman" w:hAnsi="Arial" w:cs="Arial"/>
          <w:sz w:val="20"/>
          <w:szCs w:val="20"/>
          <w:lang w:val="es-419" w:eastAsia="es-ES"/>
        </w:rPr>
        <w:t>ISS</w:t>
      </w:r>
      <w:proofErr w:type="spellEnd"/>
      <w:r w:rsidRPr="003A33B0">
        <w:rPr>
          <w:rFonts w:ascii="Arial" w:eastAsia="Times New Roman" w:hAnsi="Arial" w:cs="Arial"/>
          <w:sz w:val="20"/>
          <w:szCs w:val="20"/>
          <w:lang w:val="es-419" w:eastAsia="es-ES"/>
        </w:rPr>
        <w:t xml:space="preserve">, indicó, con apoyo en las consideraciones de la Sala de Casación Laboral de la Corte Suprema de Justicia en sentencia </w:t>
      </w:r>
      <w:proofErr w:type="spellStart"/>
      <w:r w:rsidRPr="003A33B0">
        <w:rPr>
          <w:rFonts w:ascii="Arial" w:eastAsia="Times New Roman" w:hAnsi="Arial" w:cs="Arial"/>
          <w:sz w:val="20"/>
          <w:szCs w:val="20"/>
          <w:lang w:val="es-419" w:eastAsia="es-ES"/>
        </w:rPr>
        <w:t>STL15386</w:t>
      </w:r>
      <w:proofErr w:type="spellEnd"/>
      <w:r w:rsidRPr="003A33B0">
        <w:rPr>
          <w:rFonts w:ascii="Arial" w:eastAsia="Times New Roman" w:hAnsi="Arial" w:cs="Arial"/>
          <w:sz w:val="20"/>
          <w:szCs w:val="20"/>
          <w:lang w:val="es-419" w:eastAsia="es-ES"/>
        </w:rPr>
        <w:t xml:space="preserve"> de 2015, que para determinar si el Patrimonio Autónomo de Remanentes del </w:t>
      </w:r>
      <w:proofErr w:type="spellStart"/>
      <w:r w:rsidRPr="003A33B0">
        <w:rPr>
          <w:rFonts w:ascii="Arial" w:eastAsia="Times New Roman" w:hAnsi="Arial" w:cs="Arial"/>
          <w:sz w:val="20"/>
          <w:szCs w:val="20"/>
          <w:lang w:val="es-419" w:eastAsia="es-ES"/>
        </w:rPr>
        <w:t>ISS</w:t>
      </w:r>
      <w:proofErr w:type="spellEnd"/>
      <w:r w:rsidRPr="003A33B0">
        <w:rPr>
          <w:rFonts w:ascii="Arial" w:eastAsia="Times New Roman" w:hAnsi="Arial" w:cs="Arial"/>
          <w:sz w:val="20"/>
          <w:szCs w:val="20"/>
          <w:lang w:val="es-419" w:eastAsia="es-ES"/>
        </w:rPr>
        <w:t xml:space="preserve"> está llamado a integrar la parte pasiva de la </w:t>
      </w:r>
      <w:proofErr w:type="spellStart"/>
      <w:r w:rsidRPr="003A33B0">
        <w:rPr>
          <w:rFonts w:ascii="Arial" w:eastAsia="Times New Roman" w:hAnsi="Arial" w:cs="Arial"/>
          <w:sz w:val="20"/>
          <w:szCs w:val="20"/>
          <w:lang w:val="es-419" w:eastAsia="es-ES"/>
        </w:rPr>
        <w:t>litis</w:t>
      </w:r>
      <w:proofErr w:type="spellEnd"/>
      <w:r w:rsidRPr="003A33B0">
        <w:rPr>
          <w:rFonts w:ascii="Arial" w:eastAsia="Times New Roman" w:hAnsi="Arial" w:cs="Arial"/>
          <w:sz w:val="20"/>
          <w:szCs w:val="20"/>
          <w:lang w:val="es-419" w:eastAsia="es-ES"/>
        </w:rPr>
        <w:t xml:space="preserve"> dentro de un proceso iniciado con posterioridad al cierre del proceso de liquidación -31 de marzo de 2015-, se requiere que así se haya dispuesto en las normas que regulan la administración de los remanentes.</w:t>
      </w:r>
    </w:p>
    <w:p w14:paraId="03733839" w14:textId="77777777" w:rsidR="00E70864" w:rsidRPr="00E70864" w:rsidRDefault="00E70864" w:rsidP="003A33B0">
      <w:pPr>
        <w:spacing w:line="240" w:lineRule="auto"/>
        <w:ind w:firstLine="0"/>
        <w:contextualSpacing/>
        <w:rPr>
          <w:rFonts w:ascii="Arial" w:eastAsia="Times New Roman" w:hAnsi="Arial" w:cs="Arial"/>
          <w:sz w:val="20"/>
          <w:szCs w:val="20"/>
          <w:lang w:val="es-419" w:eastAsia="es-ES"/>
        </w:rPr>
      </w:pPr>
    </w:p>
    <w:p w14:paraId="0E4257F9" w14:textId="1EB2EE15" w:rsidR="00BE3F8C" w:rsidRPr="00BE3F8C" w:rsidRDefault="00BE3F8C" w:rsidP="00BE3F8C">
      <w:pPr>
        <w:spacing w:line="240" w:lineRule="auto"/>
        <w:ind w:firstLine="0"/>
        <w:contextualSpacing/>
        <w:rPr>
          <w:rFonts w:ascii="Arial" w:eastAsia="Times New Roman" w:hAnsi="Arial" w:cs="Arial"/>
          <w:b/>
          <w:sz w:val="20"/>
          <w:szCs w:val="20"/>
          <w:lang w:val="es-419" w:eastAsia="es-ES"/>
        </w:rPr>
      </w:pPr>
      <w:r w:rsidRPr="00BE3F8C">
        <w:rPr>
          <w:rFonts w:ascii="Arial" w:eastAsia="Times New Roman" w:hAnsi="Arial" w:cs="Arial"/>
          <w:b/>
          <w:sz w:val="20"/>
          <w:szCs w:val="20"/>
          <w:lang w:val="es-419" w:eastAsia="es-ES"/>
        </w:rPr>
        <w:t xml:space="preserve">PENSIÓN DE VEJEZ / LEGITIMACIÓN EN LA CAUSA </w:t>
      </w:r>
      <w:r w:rsidR="00FB69B9">
        <w:rPr>
          <w:rFonts w:ascii="Arial" w:eastAsia="Times New Roman" w:hAnsi="Arial" w:cs="Arial"/>
          <w:b/>
          <w:sz w:val="20"/>
          <w:szCs w:val="20"/>
          <w:lang w:val="es-419" w:eastAsia="es-ES"/>
        </w:rPr>
        <w:t xml:space="preserve">POR PASIVA / </w:t>
      </w:r>
      <w:r w:rsidR="003948CE">
        <w:rPr>
          <w:rFonts w:ascii="Arial" w:eastAsia="Times New Roman" w:hAnsi="Arial" w:cs="Arial"/>
          <w:b/>
          <w:sz w:val="20"/>
          <w:szCs w:val="20"/>
          <w:lang w:val="es-419" w:eastAsia="es-ES"/>
        </w:rPr>
        <w:t xml:space="preserve">EN PROCESOS INICIADOS ANTES DEL CIERRE DE LA LIQUIDACIÓN DEL PAR </w:t>
      </w:r>
      <w:proofErr w:type="spellStart"/>
      <w:r w:rsidR="003948CE">
        <w:rPr>
          <w:rFonts w:ascii="Arial" w:eastAsia="Times New Roman" w:hAnsi="Arial" w:cs="Arial"/>
          <w:b/>
          <w:sz w:val="20"/>
          <w:szCs w:val="20"/>
          <w:lang w:val="es-419" w:eastAsia="es-ES"/>
        </w:rPr>
        <w:t>ISS</w:t>
      </w:r>
      <w:proofErr w:type="spellEnd"/>
    </w:p>
    <w:p w14:paraId="7640973B" w14:textId="4D914755" w:rsidR="00E70864" w:rsidRDefault="00FB69B9" w:rsidP="003A33B0">
      <w:pPr>
        <w:spacing w:line="240" w:lineRule="auto"/>
        <w:ind w:firstLine="0"/>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00BE3F8C" w:rsidRPr="00BE3F8C">
        <w:rPr>
          <w:rFonts w:ascii="Arial" w:eastAsia="Times New Roman" w:hAnsi="Arial" w:cs="Arial"/>
          <w:sz w:val="20"/>
          <w:szCs w:val="20"/>
          <w:lang w:val="es-419" w:eastAsia="es-ES"/>
        </w:rPr>
        <w:t xml:space="preserve">concluyó esta Corporación que la </w:t>
      </w:r>
      <w:proofErr w:type="spellStart"/>
      <w:r w:rsidR="00BE3F8C" w:rsidRPr="00BE3F8C">
        <w:rPr>
          <w:rFonts w:ascii="Arial" w:eastAsia="Times New Roman" w:hAnsi="Arial" w:cs="Arial"/>
          <w:sz w:val="20"/>
          <w:szCs w:val="20"/>
          <w:lang w:val="es-419" w:eastAsia="es-ES"/>
        </w:rPr>
        <w:t>Fiduagraria</w:t>
      </w:r>
      <w:proofErr w:type="spellEnd"/>
      <w:r w:rsidR="00BE3F8C" w:rsidRPr="00BE3F8C">
        <w:rPr>
          <w:rFonts w:ascii="Arial" w:eastAsia="Times New Roman" w:hAnsi="Arial" w:cs="Arial"/>
          <w:sz w:val="20"/>
          <w:szCs w:val="20"/>
          <w:lang w:val="es-419" w:eastAsia="es-ES"/>
        </w:rPr>
        <w:t xml:space="preserve"> S.A. no se encuentra facultada para comparecer a ningún proceso judicial en donde se ventilen asuntos de interés de un presunto acreedor; configurándose la excepción de mérito de Falta de Legitimación en la Causa por Pasiva y procediendo la absolución de esta </w:t>
      </w:r>
      <w:r w:rsidRPr="00BE3F8C">
        <w:rPr>
          <w:rFonts w:ascii="Arial" w:eastAsia="Times New Roman" w:hAnsi="Arial" w:cs="Arial"/>
          <w:sz w:val="20"/>
          <w:szCs w:val="20"/>
          <w:lang w:val="es-419" w:eastAsia="es-ES"/>
        </w:rPr>
        <w:t>de la</w:t>
      </w:r>
      <w:r w:rsidR="00BE3F8C" w:rsidRPr="00BE3F8C">
        <w:rPr>
          <w:rFonts w:ascii="Arial" w:eastAsia="Times New Roman" w:hAnsi="Arial" w:cs="Arial"/>
          <w:sz w:val="20"/>
          <w:szCs w:val="20"/>
          <w:lang w:val="es-419" w:eastAsia="es-ES"/>
        </w:rPr>
        <w:t xml:space="preserve"> totalidad de las pre</w:t>
      </w:r>
      <w:r w:rsidR="008D1289">
        <w:rPr>
          <w:rFonts w:ascii="Arial" w:eastAsia="Times New Roman" w:hAnsi="Arial" w:cs="Arial"/>
          <w:sz w:val="20"/>
          <w:szCs w:val="20"/>
          <w:lang w:val="es-419" w:eastAsia="es-ES"/>
        </w:rPr>
        <w:t xml:space="preserve">tensiones incoadas en su contra… </w:t>
      </w:r>
      <w:r w:rsidR="008D1289" w:rsidRPr="008D1289">
        <w:rPr>
          <w:rFonts w:ascii="Arial" w:eastAsia="Times New Roman" w:hAnsi="Arial" w:cs="Arial"/>
          <w:sz w:val="20"/>
          <w:szCs w:val="20"/>
          <w:lang w:val="es-419" w:eastAsia="es-ES"/>
        </w:rPr>
        <w:t>en providencia del 12 de octubre de 2022, radicado abreviado 2019-00226</w:t>
      </w:r>
      <w:r w:rsidR="008D1289">
        <w:rPr>
          <w:rFonts w:ascii="Arial" w:eastAsia="Times New Roman" w:hAnsi="Arial" w:cs="Arial"/>
          <w:sz w:val="20"/>
          <w:szCs w:val="20"/>
          <w:lang w:val="es-419" w:eastAsia="es-ES"/>
        </w:rPr>
        <w:t xml:space="preserve">… </w:t>
      </w:r>
      <w:r w:rsidR="008D1289" w:rsidRPr="008D1289">
        <w:rPr>
          <w:rFonts w:ascii="Arial" w:eastAsia="Times New Roman" w:hAnsi="Arial" w:cs="Arial"/>
          <w:sz w:val="20"/>
          <w:szCs w:val="20"/>
          <w:lang w:val="es-419" w:eastAsia="es-ES"/>
        </w:rPr>
        <w:t xml:space="preserve">se indicó, previo estudio del contrato de fiducia mercantil No. 015 de marzo de 2015 suscrito entre la </w:t>
      </w:r>
      <w:proofErr w:type="spellStart"/>
      <w:r w:rsidR="008D1289" w:rsidRPr="008D1289">
        <w:rPr>
          <w:rFonts w:ascii="Arial" w:eastAsia="Times New Roman" w:hAnsi="Arial" w:cs="Arial"/>
          <w:sz w:val="20"/>
          <w:szCs w:val="20"/>
          <w:lang w:val="es-419" w:eastAsia="es-ES"/>
        </w:rPr>
        <w:t>Fiduagraria</w:t>
      </w:r>
      <w:proofErr w:type="spellEnd"/>
      <w:r w:rsidR="008D1289" w:rsidRPr="008D1289">
        <w:rPr>
          <w:rFonts w:ascii="Arial" w:eastAsia="Times New Roman" w:hAnsi="Arial" w:cs="Arial"/>
          <w:sz w:val="20"/>
          <w:szCs w:val="20"/>
          <w:lang w:val="es-419" w:eastAsia="es-ES"/>
        </w:rPr>
        <w:t xml:space="preserve"> </w:t>
      </w:r>
      <w:proofErr w:type="spellStart"/>
      <w:r w:rsidR="008D1289" w:rsidRPr="008D1289">
        <w:rPr>
          <w:rFonts w:ascii="Arial" w:eastAsia="Times New Roman" w:hAnsi="Arial" w:cs="Arial"/>
          <w:sz w:val="20"/>
          <w:szCs w:val="20"/>
          <w:lang w:val="es-419" w:eastAsia="es-ES"/>
        </w:rPr>
        <w:t>S.A</w:t>
      </w:r>
      <w:proofErr w:type="spellEnd"/>
      <w:r w:rsidR="008D1289" w:rsidRPr="008D1289">
        <w:rPr>
          <w:rFonts w:ascii="Arial" w:eastAsia="Times New Roman" w:hAnsi="Arial" w:cs="Arial"/>
          <w:sz w:val="20"/>
          <w:szCs w:val="20"/>
          <w:lang w:val="es-419" w:eastAsia="es-ES"/>
        </w:rPr>
        <w:t xml:space="preserve"> y el Instituto de Seguros Sociales en Liquidación y el Decreto 553/2015 proferido por el Ministerio de Salud y Protección Social que “el PAR </w:t>
      </w:r>
      <w:proofErr w:type="spellStart"/>
      <w:r w:rsidR="008D1289" w:rsidRPr="008D1289">
        <w:rPr>
          <w:rFonts w:ascii="Arial" w:eastAsia="Times New Roman" w:hAnsi="Arial" w:cs="Arial"/>
          <w:sz w:val="20"/>
          <w:szCs w:val="20"/>
          <w:lang w:val="es-419" w:eastAsia="es-ES"/>
        </w:rPr>
        <w:t>ISS</w:t>
      </w:r>
      <w:proofErr w:type="spellEnd"/>
      <w:r w:rsidR="008D1289" w:rsidRPr="008D1289">
        <w:rPr>
          <w:rFonts w:ascii="Arial" w:eastAsia="Times New Roman" w:hAnsi="Arial" w:cs="Arial"/>
          <w:sz w:val="20"/>
          <w:szCs w:val="20"/>
          <w:lang w:val="es-419" w:eastAsia="es-ES"/>
        </w:rPr>
        <w:t xml:space="preserve"> administrado por la </w:t>
      </w:r>
      <w:proofErr w:type="spellStart"/>
      <w:r w:rsidR="008D1289" w:rsidRPr="008D1289">
        <w:rPr>
          <w:rFonts w:ascii="Arial" w:eastAsia="Times New Roman" w:hAnsi="Arial" w:cs="Arial"/>
          <w:sz w:val="20"/>
          <w:szCs w:val="20"/>
          <w:lang w:val="es-419" w:eastAsia="es-ES"/>
        </w:rPr>
        <w:t>Fiduagraria</w:t>
      </w:r>
      <w:proofErr w:type="spellEnd"/>
      <w:r w:rsidR="008D1289" w:rsidRPr="008D1289">
        <w:rPr>
          <w:rFonts w:ascii="Arial" w:eastAsia="Times New Roman" w:hAnsi="Arial" w:cs="Arial"/>
          <w:sz w:val="20"/>
          <w:szCs w:val="20"/>
          <w:lang w:val="es-419" w:eastAsia="es-ES"/>
        </w:rPr>
        <w:t xml:space="preserve"> S.A. solo podrá reconocer y pagar las obligaciones existentes al cierre del proceso </w:t>
      </w:r>
      <w:proofErr w:type="spellStart"/>
      <w:r w:rsidR="008D1289" w:rsidRPr="008D1289">
        <w:rPr>
          <w:rFonts w:ascii="Arial" w:eastAsia="Times New Roman" w:hAnsi="Arial" w:cs="Arial"/>
          <w:sz w:val="20"/>
          <w:szCs w:val="20"/>
          <w:lang w:val="es-419" w:eastAsia="es-ES"/>
        </w:rPr>
        <w:t>liquidatorio</w:t>
      </w:r>
      <w:proofErr w:type="spellEnd"/>
      <w:r w:rsidR="008D1289" w:rsidRPr="008D1289">
        <w:rPr>
          <w:rFonts w:ascii="Arial" w:eastAsia="Times New Roman" w:hAnsi="Arial" w:cs="Arial"/>
          <w:sz w:val="20"/>
          <w:szCs w:val="20"/>
          <w:lang w:val="es-419" w:eastAsia="es-ES"/>
        </w:rPr>
        <w:t xml:space="preserve">, y procesos judiciales iniciados antes de su cierre”.  </w:t>
      </w:r>
    </w:p>
    <w:p w14:paraId="047CF310" w14:textId="0BCCAF4D" w:rsidR="00BE3F8C" w:rsidRDefault="00BE3F8C" w:rsidP="003A33B0">
      <w:pPr>
        <w:spacing w:line="240" w:lineRule="auto"/>
        <w:ind w:firstLine="0"/>
        <w:contextualSpacing/>
        <w:rPr>
          <w:rFonts w:ascii="Arial" w:eastAsia="Times New Roman" w:hAnsi="Arial" w:cs="Arial"/>
          <w:sz w:val="20"/>
          <w:szCs w:val="20"/>
          <w:lang w:val="es-419" w:eastAsia="es-ES"/>
        </w:rPr>
      </w:pPr>
    </w:p>
    <w:p w14:paraId="466DDE63" w14:textId="19676BA3" w:rsidR="00BE3F8C" w:rsidRDefault="00BE3F8C" w:rsidP="003A33B0">
      <w:pPr>
        <w:spacing w:line="240" w:lineRule="auto"/>
        <w:ind w:firstLine="0"/>
        <w:contextualSpacing/>
        <w:rPr>
          <w:rFonts w:ascii="Arial" w:eastAsia="Times New Roman" w:hAnsi="Arial" w:cs="Arial"/>
          <w:sz w:val="20"/>
          <w:szCs w:val="20"/>
          <w:lang w:val="es-419" w:eastAsia="es-ES"/>
        </w:rPr>
      </w:pPr>
    </w:p>
    <w:p w14:paraId="2F991C17" w14:textId="1FD769F6" w:rsidR="00BE3F8C" w:rsidRDefault="00BE3F8C" w:rsidP="003A33B0">
      <w:pPr>
        <w:spacing w:line="240" w:lineRule="auto"/>
        <w:ind w:firstLine="0"/>
        <w:contextualSpacing/>
        <w:rPr>
          <w:rFonts w:ascii="Arial" w:eastAsia="Times New Roman" w:hAnsi="Arial" w:cs="Arial"/>
          <w:sz w:val="20"/>
          <w:szCs w:val="20"/>
          <w:lang w:val="es-419" w:eastAsia="es-ES"/>
        </w:rPr>
      </w:pPr>
    </w:p>
    <w:p w14:paraId="24F1BCBE" w14:textId="6B23D7DE" w:rsidR="001C5C55" w:rsidRPr="00E70864" w:rsidRDefault="001C5C55" w:rsidP="00E70864">
      <w:pPr>
        <w:spacing w:line="240" w:lineRule="auto"/>
        <w:ind w:firstLine="0"/>
        <w:contextualSpacing/>
        <w:jc w:val="left"/>
        <w:rPr>
          <w:rFonts w:ascii="Arial" w:eastAsia="Times New Roman" w:hAnsi="Arial" w:cs="Arial"/>
          <w:sz w:val="20"/>
          <w:szCs w:val="20"/>
          <w:lang w:val="es-419" w:eastAsia="es-ES"/>
        </w:rPr>
      </w:pPr>
      <w:r w:rsidRPr="00E70864">
        <w:rPr>
          <w:rFonts w:ascii="Arial" w:eastAsia="Times New Roman" w:hAnsi="Arial" w:cs="Arial"/>
          <w:sz w:val="20"/>
          <w:szCs w:val="20"/>
          <w:lang w:val="es-419" w:eastAsia="es-ES"/>
        </w:rPr>
        <w:t>Radicación No.:</w:t>
      </w:r>
      <w:r w:rsidR="00E70864">
        <w:rPr>
          <w:rFonts w:ascii="Arial" w:eastAsia="Times New Roman" w:hAnsi="Arial" w:cs="Arial"/>
          <w:sz w:val="20"/>
          <w:szCs w:val="20"/>
          <w:lang w:val="es-419" w:eastAsia="es-ES"/>
        </w:rPr>
        <w:tab/>
      </w:r>
      <w:r w:rsidRPr="00E70864">
        <w:rPr>
          <w:rFonts w:ascii="Arial" w:eastAsia="Times New Roman" w:hAnsi="Arial" w:cs="Arial"/>
          <w:sz w:val="20"/>
          <w:szCs w:val="20"/>
          <w:lang w:val="es-419" w:eastAsia="es-ES"/>
        </w:rPr>
        <w:tab/>
      </w:r>
      <w:bookmarkStart w:id="1" w:name="_GoBack"/>
      <w:r w:rsidR="003532F2" w:rsidRPr="00E70864">
        <w:rPr>
          <w:rFonts w:ascii="Arial" w:eastAsia="Times New Roman" w:hAnsi="Arial" w:cs="Arial"/>
          <w:sz w:val="20"/>
          <w:szCs w:val="20"/>
          <w:lang w:val="es-419" w:eastAsia="es-ES"/>
        </w:rPr>
        <w:t>6600131</w:t>
      </w:r>
      <w:r w:rsidR="004C2FCF" w:rsidRPr="00E70864">
        <w:rPr>
          <w:rFonts w:ascii="Arial" w:eastAsia="Times New Roman" w:hAnsi="Arial" w:cs="Arial"/>
          <w:sz w:val="20"/>
          <w:szCs w:val="20"/>
          <w:lang w:val="es-419" w:eastAsia="es-ES"/>
        </w:rPr>
        <w:t>05</w:t>
      </w:r>
      <w:r w:rsidR="009D4372" w:rsidRPr="00E70864">
        <w:rPr>
          <w:rFonts w:ascii="Arial" w:eastAsia="Times New Roman" w:hAnsi="Arial" w:cs="Arial"/>
          <w:sz w:val="20"/>
          <w:szCs w:val="20"/>
          <w:lang w:val="es-419" w:eastAsia="es-ES"/>
        </w:rPr>
        <w:t>00</w:t>
      </w:r>
      <w:r w:rsidR="001807F7" w:rsidRPr="00E70864">
        <w:rPr>
          <w:rFonts w:ascii="Arial" w:eastAsia="Times New Roman" w:hAnsi="Arial" w:cs="Arial"/>
          <w:sz w:val="20"/>
          <w:szCs w:val="20"/>
          <w:lang w:val="es-419" w:eastAsia="es-ES"/>
        </w:rPr>
        <w:t>3</w:t>
      </w:r>
      <w:r w:rsidR="004C2FCF" w:rsidRPr="00E70864">
        <w:rPr>
          <w:rFonts w:ascii="Arial" w:eastAsia="Times New Roman" w:hAnsi="Arial" w:cs="Arial"/>
          <w:sz w:val="20"/>
          <w:szCs w:val="20"/>
          <w:lang w:val="es-419" w:eastAsia="es-ES"/>
        </w:rPr>
        <w:t>20</w:t>
      </w:r>
      <w:r w:rsidR="001807F7" w:rsidRPr="00E70864">
        <w:rPr>
          <w:rFonts w:ascii="Arial" w:eastAsia="Times New Roman" w:hAnsi="Arial" w:cs="Arial"/>
          <w:sz w:val="20"/>
          <w:szCs w:val="20"/>
          <w:lang w:val="es-419" w:eastAsia="es-ES"/>
        </w:rPr>
        <w:t>19</w:t>
      </w:r>
      <w:r w:rsidR="004C2FCF" w:rsidRPr="00E70864">
        <w:rPr>
          <w:rFonts w:ascii="Arial" w:eastAsia="Times New Roman" w:hAnsi="Arial" w:cs="Arial"/>
          <w:sz w:val="20"/>
          <w:szCs w:val="20"/>
          <w:lang w:val="es-419" w:eastAsia="es-ES"/>
        </w:rPr>
        <w:t>00</w:t>
      </w:r>
      <w:r w:rsidR="001807F7" w:rsidRPr="00E70864">
        <w:rPr>
          <w:rFonts w:ascii="Arial" w:eastAsia="Times New Roman" w:hAnsi="Arial" w:cs="Arial"/>
          <w:sz w:val="20"/>
          <w:szCs w:val="20"/>
          <w:lang w:val="es-419" w:eastAsia="es-ES"/>
        </w:rPr>
        <w:t>289</w:t>
      </w:r>
      <w:r w:rsidR="004C2FCF" w:rsidRPr="00E70864">
        <w:rPr>
          <w:rFonts w:ascii="Arial" w:eastAsia="Times New Roman" w:hAnsi="Arial" w:cs="Arial"/>
          <w:sz w:val="20"/>
          <w:szCs w:val="20"/>
          <w:lang w:val="es-419" w:eastAsia="es-ES"/>
        </w:rPr>
        <w:t>0</w:t>
      </w:r>
      <w:r w:rsidR="009D4372" w:rsidRPr="00E70864">
        <w:rPr>
          <w:rFonts w:ascii="Arial" w:eastAsia="Times New Roman" w:hAnsi="Arial" w:cs="Arial"/>
          <w:sz w:val="20"/>
          <w:szCs w:val="20"/>
          <w:lang w:val="es-419" w:eastAsia="es-ES"/>
        </w:rPr>
        <w:t>1</w:t>
      </w:r>
      <w:bookmarkEnd w:id="1"/>
    </w:p>
    <w:p w14:paraId="68E29904" w14:textId="450317EC" w:rsidR="001C5C55" w:rsidRPr="00E70864" w:rsidRDefault="001C5C55" w:rsidP="00E70864">
      <w:pPr>
        <w:spacing w:line="240" w:lineRule="auto"/>
        <w:ind w:firstLine="0"/>
        <w:contextualSpacing/>
        <w:jc w:val="left"/>
        <w:rPr>
          <w:rFonts w:ascii="Arial" w:eastAsia="Times New Roman" w:hAnsi="Arial" w:cs="Arial"/>
          <w:sz w:val="20"/>
          <w:szCs w:val="20"/>
          <w:lang w:val="es-419" w:eastAsia="es-ES"/>
        </w:rPr>
      </w:pPr>
      <w:r w:rsidRPr="00E70864">
        <w:rPr>
          <w:rFonts w:ascii="Arial" w:eastAsia="Times New Roman" w:hAnsi="Arial" w:cs="Arial"/>
          <w:sz w:val="20"/>
          <w:szCs w:val="20"/>
          <w:lang w:val="es-419" w:eastAsia="es-ES"/>
        </w:rPr>
        <w:t>Proceso:</w:t>
      </w:r>
      <w:r w:rsidRPr="00E70864">
        <w:rPr>
          <w:rFonts w:ascii="Arial" w:eastAsia="Times New Roman" w:hAnsi="Arial" w:cs="Arial"/>
          <w:sz w:val="20"/>
          <w:szCs w:val="20"/>
          <w:lang w:val="es-419" w:eastAsia="es-ES"/>
        </w:rPr>
        <w:tab/>
      </w:r>
      <w:r w:rsidRPr="00E70864">
        <w:rPr>
          <w:rFonts w:ascii="Arial" w:eastAsia="Times New Roman" w:hAnsi="Arial" w:cs="Arial"/>
          <w:sz w:val="20"/>
          <w:szCs w:val="20"/>
          <w:lang w:val="es-419" w:eastAsia="es-ES"/>
        </w:rPr>
        <w:tab/>
        <w:t xml:space="preserve">Ordinario Laboral </w:t>
      </w:r>
    </w:p>
    <w:p w14:paraId="5815200B" w14:textId="21284E84" w:rsidR="001C5C55" w:rsidRPr="00E70864" w:rsidRDefault="001C5C55" w:rsidP="00E70864">
      <w:pPr>
        <w:spacing w:line="240" w:lineRule="auto"/>
        <w:ind w:firstLine="0"/>
        <w:contextualSpacing/>
        <w:jc w:val="left"/>
        <w:rPr>
          <w:rFonts w:ascii="Arial" w:eastAsia="Times New Roman" w:hAnsi="Arial" w:cs="Arial"/>
          <w:sz w:val="20"/>
          <w:szCs w:val="20"/>
          <w:lang w:val="es-419" w:eastAsia="es-ES"/>
        </w:rPr>
      </w:pPr>
      <w:r w:rsidRPr="00E70864">
        <w:rPr>
          <w:rFonts w:ascii="Arial" w:eastAsia="Times New Roman" w:hAnsi="Arial" w:cs="Arial"/>
          <w:sz w:val="20"/>
          <w:szCs w:val="20"/>
          <w:lang w:val="es-419" w:eastAsia="es-ES"/>
        </w:rPr>
        <w:t>Demandante:</w:t>
      </w:r>
      <w:r w:rsidRPr="00E70864">
        <w:rPr>
          <w:rFonts w:ascii="Arial" w:eastAsia="Times New Roman" w:hAnsi="Arial" w:cs="Arial"/>
          <w:sz w:val="20"/>
          <w:szCs w:val="20"/>
          <w:lang w:val="es-419" w:eastAsia="es-ES"/>
        </w:rPr>
        <w:tab/>
      </w:r>
      <w:r w:rsidRPr="00E70864">
        <w:rPr>
          <w:rFonts w:ascii="Arial" w:eastAsia="Times New Roman" w:hAnsi="Arial" w:cs="Arial"/>
          <w:sz w:val="20"/>
          <w:szCs w:val="20"/>
          <w:lang w:val="es-419" w:eastAsia="es-ES"/>
        </w:rPr>
        <w:tab/>
      </w:r>
      <w:r w:rsidR="00C0745D" w:rsidRPr="00E70864">
        <w:rPr>
          <w:rFonts w:ascii="Arial" w:eastAsia="Times New Roman" w:hAnsi="Arial" w:cs="Arial"/>
          <w:sz w:val="20"/>
          <w:szCs w:val="20"/>
          <w:lang w:val="es-419" w:eastAsia="es-ES"/>
        </w:rPr>
        <w:t>María Oralia Reyes Gutiérrez</w:t>
      </w:r>
    </w:p>
    <w:p w14:paraId="3D7B2DEC" w14:textId="4D0B55AF" w:rsidR="001C5C55" w:rsidRPr="00E70864" w:rsidRDefault="001C5C55" w:rsidP="00E70864">
      <w:pPr>
        <w:spacing w:line="240" w:lineRule="auto"/>
        <w:ind w:firstLine="0"/>
        <w:contextualSpacing/>
        <w:jc w:val="left"/>
        <w:rPr>
          <w:rFonts w:ascii="Arial" w:eastAsia="Times New Roman" w:hAnsi="Arial" w:cs="Arial"/>
          <w:sz w:val="20"/>
          <w:szCs w:val="20"/>
          <w:lang w:val="es-419" w:eastAsia="es-ES"/>
        </w:rPr>
      </w:pPr>
      <w:r w:rsidRPr="00E70864">
        <w:rPr>
          <w:rFonts w:ascii="Arial" w:eastAsia="Times New Roman" w:hAnsi="Arial" w:cs="Arial"/>
          <w:sz w:val="20"/>
          <w:szCs w:val="20"/>
          <w:lang w:val="es-419" w:eastAsia="es-ES"/>
        </w:rPr>
        <w:t>Demandado:</w:t>
      </w:r>
      <w:r w:rsidRPr="00E70864">
        <w:rPr>
          <w:rFonts w:ascii="Arial" w:eastAsia="Times New Roman" w:hAnsi="Arial" w:cs="Arial"/>
          <w:sz w:val="20"/>
          <w:szCs w:val="20"/>
          <w:lang w:val="es-419" w:eastAsia="es-ES"/>
        </w:rPr>
        <w:tab/>
      </w:r>
      <w:r w:rsidRPr="00E70864">
        <w:rPr>
          <w:rFonts w:ascii="Arial" w:eastAsia="Times New Roman" w:hAnsi="Arial" w:cs="Arial"/>
          <w:sz w:val="20"/>
          <w:szCs w:val="20"/>
          <w:lang w:val="es-419" w:eastAsia="es-ES"/>
        </w:rPr>
        <w:tab/>
      </w:r>
      <w:r w:rsidR="00F1629E" w:rsidRPr="00E70864">
        <w:rPr>
          <w:rFonts w:ascii="Arial" w:eastAsia="Times New Roman" w:hAnsi="Arial" w:cs="Arial"/>
          <w:sz w:val="20"/>
          <w:szCs w:val="20"/>
          <w:lang w:val="es-419" w:eastAsia="es-ES"/>
        </w:rPr>
        <w:t>Colpensiones</w:t>
      </w:r>
    </w:p>
    <w:bookmarkEnd w:id="0"/>
    <w:p w14:paraId="399D8E1A" w14:textId="224608B1" w:rsidR="001C5C55" w:rsidRPr="00E70864" w:rsidRDefault="001C5C55" w:rsidP="00E70864">
      <w:pPr>
        <w:spacing w:line="240" w:lineRule="auto"/>
        <w:ind w:firstLine="0"/>
        <w:contextualSpacing/>
        <w:jc w:val="left"/>
        <w:rPr>
          <w:rFonts w:ascii="Arial" w:eastAsia="Times New Roman" w:hAnsi="Arial" w:cs="Arial"/>
          <w:sz w:val="20"/>
          <w:szCs w:val="20"/>
          <w:lang w:val="es-419" w:eastAsia="es-ES"/>
        </w:rPr>
      </w:pPr>
      <w:r w:rsidRPr="00E70864">
        <w:rPr>
          <w:rFonts w:ascii="Arial" w:eastAsia="Times New Roman" w:hAnsi="Arial" w:cs="Arial"/>
          <w:sz w:val="20"/>
          <w:szCs w:val="20"/>
          <w:lang w:val="es-419" w:eastAsia="es-ES"/>
        </w:rPr>
        <w:t>Juzgado</w:t>
      </w:r>
      <w:r w:rsidR="002C5830" w:rsidRPr="00E70864">
        <w:rPr>
          <w:rFonts w:ascii="Arial" w:eastAsia="Times New Roman" w:hAnsi="Arial" w:cs="Arial"/>
          <w:sz w:val="20"/>
          <w:szCs w:val="20"/>
          <w:lang w:val="es-419" w:eastAsia="es-ES"/>
        </w:rPr>
        <w:t xml:space="preserve"> de origen</w:t>
      </w:r>
      <w:r w:rsidRPr="00E70864">
        <w:rPr>
          <w:rFonts w:ascii="Arial" w:eastAsia="Times New Roman" w:hAnsi="Arial" w:cs="Arial"/>
          <w:sz w:val="20"/>
          <w:szCs w:val="20"/>
          <w:lang w:val="es-419" w:eastAsia="es-ES"/>
        </w:rPr>
        <w:t>:</w:t>
      </w:r>
      <w:r w:rsidRPr="00E70864">
        <w:rPr>
          <w:rFonts w:ascii="Arial" w:eastAsia="Times New Roman" w:hAnsi="Arial" w:cs="Arial"/>
          <w:sz w:val="20"/>
          <w:szCs w:val="20"/>
          <w:lang w:val="es-419" w:eastAsia="es-ES"/>
        </w:rPr>
        <w:tab/>
      </w:r>
      <w:r w:rsidR="00D50C7D" w:rsidRPr="00E70864">
        <w:rPr>
          <w:rFonts w:ascii="Arial" w:eastAsia="Times New Roman" w:hAnsi="Arial" w:cs="Arial"/>
          <w:sz w:val="20"/>
          <w:szCs w:val="20"/>
          <w:lang w:val="es-419" w:eastAsia="es-ES"/>
        </w:rPr>
        <w:t>Tercero</w:t>
      </w:r>
      <w:r w:rsidR="002A3355" w:rsidRPr="00E70864">
        <w:rPr>
          <w:rFonts w:ascii="Arial" w:eastAsia="Times New Roman" w:hAnsi="Arial" w:cs="Arial"/>
          <w:sz w:val="20"/>
          <w:szCs w:val="20"/>
          <w:lang w:val="es-419" w:eastAsia="es-ES"/>
        </w:rPr>
        <w:t xml:space="preserve"> </w:t>
      </w:r>
      <w:r w:rsidRPr="00E70864">
        <w:rPr>
          <w:rFonts w:ascii="Arial" w:eastAsia="Times New Roman" w:hAnsi="Arial" w:cs="Arial"/>
          <w:sz w:val="20"/>
          <w:szCs w:val="20"/>
          <w:lang w:val="es-419" w:eastAsia="es-ES"/>
        </w:rPr>
        <w:t>Laboral del Circuito de Pereira</w:t>
      </w:r>
    </w:p>
    <w:p w14:paraId="2C25010E" w14:textId="710FA01C" w:rsidR="00A31306" w:rsidRDefault="00A31306" w:rsidP="00E70864">
      <w:pPr>
        <w:spacing w:line="240" w:lineRule="auto"/>
        <w:ind w:firstLine="0"/>
        <w:contextualSpacing/>
        <w:jc w:val="left"/>
        <w:rPr>
          <w:rFonts w:ascii="Arial" w:eastAsia="Times New Roman" w:hAnsi="Arial" w:cs="Arial"/>
          <w:sz w:val="20"/>
          <w:szCs w:val="20"/>
          <w:lang w:val="es-419" w:eastAsia="es-ES"/>
        </w:rPr>
      </w:pPr>
    </w:p>
    <w:p w14:paraId="7F7E3F1D" w14:textId="77777777" w:rsidR="00E70864" w:rsidRPr="00E70864" w:rsidRDefault="00E70864" w:rsidP="00E70864">
      <w:pPr>
        <w:spacing w:line="240" w:lineRule="auto"/>
        <w:ind w:firstLine="0"/>
        <w:contextualSpacing/>
        <w:jc w:val="left"/>
        <w:rPr>
          <w:rFonts w:ascii="Arial" w:eastAsia="Times New Roman" w:hAnsi="Arial" w:cs="Arial"/>
          <w:sz w:val="20"/>
          <w:szCs w:val="20"/>
          <w:lang w:val="es-419" w:eastAsia="es-ES"/>
        </w:rPr>
      </w:pPr>
    </w:p>
    <w:p w14:paraId="11D80293" w14:textId="77777777" w:rsidR="00F1629E" w:rsidRPr="00E70864" w:rsidRDefault="00F1629E" w:rsidP="00E70864">
      <w:pPr>
        <w:spacing w:line="240" w:lineRule="auto"/>
        <w:ind w:firstLine="0"/>
        <w:contextualSpacing/>
        <w:jc w:val="left"/>
        <w:rPr>
          <w:rFonts w:ascii="Arial" w:eastAsia="Times New Roman" w:hAnsi="Arial" w:cs="Arial"/>
          <w:sz w:val="20"/>
          <w:szCs w:val="20"/>
          <w:lang w:val="es-419" w:eastAsia="es-ES"/>
        </w:rPr>
      </w:pPr>
    </w:p>
    <w:p w14:paraId="22A63B66" w14:textId="77777777" w:rsidR="00A31306" w:rsidRPr="00E70864" w:rsidRDefault="00A31306" w:rsidP="00E70864">
      <w:pPr>
        <w:pStyle w:val="Ttulo4"/>
        <w:widowControl w:val="0"/>
        <w:tabs>
          <w:tab w:val="clear" w:pos="0"/>
        </w:tabs>
        <w:spacing w:line="276" w:lineRule="auto"/>
        <w:rPr>
          <w:rFonts w:ascii="Tahoma" w:hAnsi="Tahoma" w:cs="Tahoma"/>
          <w:bCs/>
          <w:szCs w:val="24"/>
          <w:lang w:eastAsia="es-MX"/>
        </w:rPr>
      </w:pPr>
      <w:r w:rsidRPr="00E70864">
        <w:rPr>
          <w:rFonts w:ascii="Tahoma" w:hAnsi="Tahoma" w:cs="Tahoma"/>
          <w:bCs/>
          <w:szCs w:val="24"/>
          <w:lang w:eastAsia="es-MX"/>
        </w:rPr>
        <w:t>TRIBUNAL SUPERIOR DEL DISTRITO JUDICIAL DE PEREIRA</w:t>
      </w:r>
    </w:p>
    <w:p w14:paraId="5E416C34" w14:textId="77777777" w:rsidR="00A31306" w:rsidRPr="00E70864" w:rsidRDefault="00A31306" w:rsidP="00E70864">
      <w:pPr>
        <w:pStyle w:val="Ttulo4"/>
        <w:widowControl w:val="0"/>
        <w:tabs>
          <w:tab w:val="clear" w:pos="0"/>
        </w:tabs>
        <w:spacing w:line="276" w:lineRule="auto"/>
        <w:rPr>
          <w:rFonts w:ascii="Tahoma" w:hAnsi="Tahoma" w:cs="Tahoma"/>
          <w:bCs/>
          <w:szCs w:val="24"/>
          <w:lang w:eastAsia="es-MX"/>
        </w:rPr>
      </w:pPr>
      <w:r w:rsidRPr="00E70864">
        <w:rPr>
          <w:rFonts w:ascii="Tahoma" w:hAnsi="Tahoma" w:cs="Tahoma"/>
          <w:bCs/>
          <w:szCs w:val="24"/>
          <w:lang w:eastAsia="es-MX"/>
        </w:rPr>
        <w:t>SALA PRIMERA DE DECISION LABORAL</w:t>
      </w:r>
    </w:p>
    <w:p w14:paraId="0EE0F0EB" w14:textId="77777777" w:rsidR="00A31306" w:rsidRPr="00E70864" w:rsidRDefault="00A31306" w:rsidP="00E70864">
      <w:pPr>
        <w:spacing w:line="276" w:lineRule="auto"/>
        <w:jc w:val="center"/>
        <w:rPr>
          <w:rFonts w:ascii="Tahoma" w:hAnsi="Tahoma" w:cs="Tahoma"/>
          <w:bCs/>
          <w:sz w:val="24"/>
          <w:szCs w:val="24"/>
        </w:rPr>
      </w:pPr>
    </w:p>
    <w:p w14:paraId="66871BAB" w14:textId="536BE364" w:rsidR="00A31306" w:rsidRPr="00E70864" w:rsidRDefault="00A31306" w:rsidP="00E70864">
      <w:pPr>
        <w:spacing w:line="276" w:lineRule="auto"/>
        <w:ind w:firstLine="0"/>
        <w:jc w:val="center"/>
        <w:textAlignment w:val="baseline"/>
        <w:rPr>
          <w:rFonts w:ascii="Tahoma" w:eastAsia="Times New Roman" w:hAnsi="Tahoma" w:cs="Tahoma"/>
          <w:sz w:val="24"/>
          <w:szCs w:val="24"/>
          <w:lang w:val="es-CO" w:eastAsia="es-CO"/>
        </w:rPr>
      </w:pPr>
      <w:r w:rsidRPr="00E70864">
        <w:rPr>
          <w:rFonts w:ascii="Tahoma" w:eastAsia="Times New Roman" w:hAnsi="Tahoma" w:cs="Tahoma"/>
          <w:sz w:val="24"/>
          <w:szCs w:val="24"/>
          <w:lang w:eastAsia="es-CO"/>
        </w:rPr>
        <w:t>Magistrada Ponente: </w:t>
      </w:r>
      <w:r w:rsidRPr="00E70864">
        <w:rPr>
          <w:rFonts w:ascii="Tahoma" w:eastAsia="Times New Roman" w:hAnsi="Tahoma" w:cs="Tahoma"/>
          <w:b/>
          <w:bCs/>
          <w:sz w:val="24"/>
          <w:szCs w:val="24"/>
          <w:lang w:eastAsia="es-CO"/>
        </w:rPr>
        <w:t>Ana Lucía Caicedo Calderón</w:t>
      </w:r>
      <w:r w:rsidRPr="00E70864">
        <w:rPr>
          <w:rFonts w:ascii="Tahoma" w:eastAsia="Times New Roman" w:hAnsi="Tahoma" w:cs="Tahoma"/>
          <w:sz w:val="24"/>
          <w:szCs w:val="24"/>
          <w:lang w:val="es-CO" w:eastAsia="es-CO"/>
        </w:rPr>
        <w:t> </w:t>
      </w:r>
    </w:p>
    <w:p w14:paraId="6CFF5BED" w14:textId="77777777" w:rsidR="00847839" w:rsidRPr="00E70864" w:rsidRDefault="00847839" w:rsidP="00E70864">
      <w:pPr>
        <w:spacing w:line="276" w:lineRule="auto"/>
        <w:ind w:firstLine="0"/>
        <w:jc w:val="center"/>
        <w:textAlignment w:val="baseline"/>
        <w:rPr>
          <w:rFonts w:ascii="Tahoma" w:eastAsia="Times New Roman" w:hAnsi="Tahoma" w:cs="Tahoma"/>
          <w:sz w:val="24"/>
          <w:szCs w:val="24"/>
          <w:lang w:val="es-CO" w:eastAsia="es-CO"/>
        </w:rPr>
      </w:pPr>
    </w:p>
    <w:p w14:paraId="64657E5D" w14:textId="77777777" w:rsidR="004A7954" w:rsidRPr="00E70864" w:rsidRDefault="004A7954" w:rsidP="00E70864">
      <w:pPr>
        <w:spacing w:line="276" w:lineRule="auto"/>
        <w:jc w:val="center"/>
        <w:textAlignment w:val="baseline"/>
        <w:rPr>
          <w:rFonts w:ascii="Tahoma" w:eastAsia="Times New Roman" w:hAnsi="Tahoma" w:cs="Tahoma"/>
          <w:sz w:val="24"/>
          <w:szCs w:val="24"/>
        </w:rPr>
      </w:pPr>
      <w:r w:rsidRPr="00E70864">
        <w:rPr>
          <w:rFonts w:ascii="Tahoma" w:eastAsia="Times New Roman" w:hAnsi="Tahoma" w:cs="Tahoma"/>
          <w:sz w:val="24"/>
          <w:szCs w:val="24"/>
        </w:rPr>
        <w:t>Pereira, Risaralda, veintinueve (29) de septiembre de dos mil veintitrés (2023) </w:t>
      </w:r>
    </w:p>
    <w:p w14:paraId="290056E7" w14:textId="5B471A36" w:rsidR="001807F7" w:rsidRPr="00E70864" w:rsidRDefault="001807F7" w:rsidP="00E70864">
      <w:pPr>
        <w:spacing w:line="276" w:lineRule="auto"/>
        <w:mirrorIndents/>
        <w:jc w:val="center"/>
        <w:rPr>
          <w:rFonts w:ascii="Tahoma" w:hAnsi="Tahoma" w:cs="Tahoma"/>
          <w:sz w:val="24"/>
          <w:szCs w:val="24"/>
        </w:rPr>
      </w:pPr>
      <w:r w:rsidRPr="00E70864">
        <w:rPr>
          <w:rFonts w:ascii="Tahoma" w:hAnsi="Tahoma" w:cs="Tahoma"/>
          <w:sz w:val="24"/>
          <w:szCs w:val="24"/>
        </w:rPr>
        <w:t> Acta No.</w:t>
      </w:r>
      <w:r w:rsidR="7BEAE22A" w:rsidRPr="00E70864">
        <w:rPr>
          <w:rFonts w:ascii="Tahoma" w:hAnsi="Tahoma" w:cs="Tahoma"/>
          <w:sz w:val="24"/>
          <w:szCs w:val="24"/>
        </w:rPr>
        <w:t xml:space="preserve"> 153</w:t>
      </w:r>
      <w:r w:rsidRPr="00E70864">
        <w:rPr>
          <w:rFonts w:ascii="Tahoma" w:hAnsi="Tahoma" w:cs="Tahoma"/>
          <w:sz w:val="24"/>
          <w:szCs w:val="24"/>
        </w:rPr>
        <w:t xml:space="preserve"> del </w:t>
      </w:r>
      <w:r w:rsidR="13F213B8" w:rsidRPr="00E70864">
        <w:rPr>
          <w:rFonts w:ascii="Tahoma" w:hAnsi="Tahoma" w:cs="Tahoma"/>
          <w:sz w:val="24"/>
          <w:szCs w:val="24"/>
        </w:rPr>
        <w:t>28</w:t>
      </w:r>
      <w:r w:rsidR="00D8594C" w:rsidRPr="00E70864">
        <w:rPr>
          <w:rFonts w:ascii="Tahoma" w:hAnsi="Tahoma" w:cs="Tahoma"/>
          <w:sz w:val="24"/>
          <w:szCs w:val="24"/>
        </w:rPr>
        <w:t xml:space="preserve"> de </w:t>
      </w:r>
      <w:r w:rsidR="779DC3E7" w:rsidRPr="00E70864">
        <w:rPr>
          <w:rFonts w:ascii="Tahoma" w:hAnsi="Tahoma" w:cs="Tahoma"/>
          <w:sz w:val="24"/>
          <w:szCs w:val="24"/>
        </w:rPr>
        <w:t>septiembre</w:t>
      </w:r>
      <w:r w:rsidRPr="00E70864">
        <w:rPr>
          <w:rFonts w:ascii="Tahoma" w:hAnsi="Tahoma" w:cs="Tahoma"/>
          <w:sz w:val="24"/>
          <w:szCs w:val="24"/>
        </w:rPr>
        <w:t xml:space="preserve"> de 2023 </w:t>
      </w:r>
    </w:p>
    <w:p w14:paraId="1B854615" w14:textId="0D44F093" w:rsidR="008D600B" w:rsidRPr="00E70864" w:rsidRDefault="008D600B" w:rsidP="00E70864">
      <w:pPr>
        <w:pStyle w:val="Sinespaciado"/>
        <w:spacing w:line="276" w:lineRule="auto"/>
        <w:rPr>
          <w:rFonts w:ascii="Tahoma" w:hAnsi="Tahoma" w:cs="Tahoma"/>
          <w:lang w:eastAsia="es-CO"/>
        </w:rPr>
      </w:pPr>
    </w:p>
    <w:p w14:paraId="28CDDE84" w14:textId="77777777" w:rsidR="00B362C4" w:rsidRPr="00E70864" w:rsidRDefault="00B362C4" w:rsidP="00E70864">
      <w:pPr>
        <w:pStyle w:val="Sinespaciado"/>
        <w:spacing w:line="276" w:lineRule="auto"/>
        <w:rPr>
          <w:rFonts w:ascii="Tahoma" w:hAnsi="Tahoma" w:cs="Tahoma"/>
          <w:lang w:eastAsia="es-CO"/>
        </w:rPr>
      </w:pPr>
    </w:p>
    <w:p w14:paraId="02A472BA" w14:textId="406FE2DD" w:rsidR="00997C3E" w:rsidRPr="00E70864" w:rsidRDefault="00A31306" w:rsidP="00E70864">
      <w:pPr>
        <w:spacing w:line="276" w:lineRule="auto"/>
        <w:ind w:firstLine="708"/>
        <w:rPr>
          <w:rFonts w:ascii="Tahoma" w:hAnsi="Tahoma" w:cs="Tahoma"/>
          <w:b/>
          <w:sz w:val="24"/>
          <w:szCs w:val="24"/>
        </w:rPr>
      </w:pPr>
      <w:r w:rsidRPr="00E70864">
        <w:rPr>
          <w:rFonts w:ascii="Tahoma" w:hAnsi="Tahoma" w:cs="Tahoma"/>
          <w:sz w:val="24"/>
          <w:szCs w:val="24"/>
        </w:rPr>
        <w:t xml:space="preserve">Teniendo en cuenta que el artículo 15 del Decreto No. 806 del 4 de junio de 2020, expedido por el Ministerio de Justicia y del Derecho, estableció que en la especialidad laboral se proferirán por escrito las providencias de segunda instancia en las que se surta el grado jurisdiccional de consulta o se resuelva el recurso de apelación de autos o sentencias, la Sala </w:t>
      </w:r>
      <w:r w:rsidR="00D204BC" w:rsidRPr="00E70864">
        <w:rPr>
          <w:rFonts w:ascii="Tahoma" w:hAnsi="Tahoma" w:cs="Tahoma"/>
          <w:sz w:val="24"/>
          <w:szCs w:val="24"/>
        </w:rPr>
        <w:t xml:space="preserve">Primera </w:t>
      </w:r>
      <w:r w:rsidRPr="00E70864">
        <w:rPr>
          <w:rFonts w:ascii="Tahoma" w:hAnsi="Tahoma" w:cs="Tahoma"/>
          <w:sz w:val="24"/>
          <w:szCs w:val="24"/>
        </w:rPr>
        <w:t>de Decisión Laboral del Tribunal Superior de Pereira, integrada por las Magistradas ANA LUCÍA CAICEDO CALDERÓN</w:t>
      </w:r>
      <w:r w:rsidR="00C025AF" w:rsidRPr="00E70864">
        <w:rPr>
          <w:rFonts w:ascii="Tahoma" w:hAnsi="Tahoma" w:cs="Tahoma"/>
          <w:sz w:val="24"/>
          <w:szCs w:val="24"/>
        </w:rPr>
        <w:t>,</w:t>
      </w:r>
      <w:r w:rsidRPr="00E70864">
        <w:rPr>
          <w:rFonts w:ascii="Tahoma" w:hAnsi="Tahoma" w:cs="Tahoma"/>
          <w:sz w:val="24"/>
          <w:szCs w:val="24"/>
        </w:rPr>
        <w:t xml:space="preserve"> como Ponente, </w:t>
      </w:r>
      <w:r w:rsidR="00C025AF" w:rsidRPr="00E70864">
        <w:rPr>
          <w:rFonts w:ascii="Tahoma" w:hAnsi="Tahoma" w:cs="Tahoma"/>
          <w:sz w:val="24"/>
          <w:szCs w:val="24"/>
        </w:rPr>
        <w:t xml:space="preserve">y </w:t>
      </w:r>
      <w:r w:rsidRPr="00E70864">
        <w:rPr>
          <w:rFonts w:ascii="Tahoma" w:hAnsi="Tahoma" w:cs="Tahoma"/>
          <w:sz w:val="24"/>
          <w:szCs w:val="24"/>
        </w:rPr>
        <w:t>OLGA LUCÍA HOYOS SEPÚLVEDA</w:t>
      </w:r>
      <w:r w:rsidR="00C931FB" w:rsidRPr="00E70864">
        <w:rPr>
          <w:rFonts w:ascii="Tahoma" w:hAnsi="Tahoma" w:cs="Tahoma"/>
          <w:sz w:val="24"/>
          <w:szCs w:val="24"/>
        </w:rPr>
        <w:t>,</w:t>
      </w:r>
      <w:r w:rsidRPr="00E70864">
        <w:rPr>
          <w:rFonts w:ascii="Tahoma" w:hAnsi="Tahoma" w:cs="Tahoma"/>
          <w:sz w:val="24"/>
          <w:szCs w:val="24"/>
        </w:rPr>
        <w:t xml:space="preserve"> y el Magistrado </w:t>
      </w:r>
      <w:r w:rsidR="00C931FB" w:rsidRPr="00E70864">
        <w:rPr>
          <w:rFonts w:ascii="Tahoma" w:hAnsi="Tahoma" w:cs="Tahoma"/>
          <w:sz w:val="24"/>
          <w:szCs w:val="24"/>
        </w:rPr>
        <w:t>GERMÁN DARÍO GOEZ VINASCO</w:t>
      </w:r>
      <w:r w:rsidRPr="00E70864">
        <w:rPr>
          <w:rFonts w:ascii="Tahoma" w:hAnsi="Tahoma" w:cs="Tahoma"/>
          <w:sz w:val="24"/>
          <w:szCs w:val="24"/>
        </w:rPr>
        <w:t xml:space="preserve">, procede a proferir la siguiente sentencia escrita dentro del proceso </w:t>
      </w:r>
      <w:r w:rsidRPr="00E70864">
        <w:rPr>
          <w:rFonts w:ascii="Tahoma" w:hAnsi="Tahoma" w:cs="Tahoma"/>
          <w:b/>
          <w:sz w:val="24"/>
          <w:szCs w:val="24"/>
        </w:rPr>
        <w:t>ordinario laboral</w:t>
      </w:r>
      <w:r w:rsidRPr="00E70864">
        <w:rPr>
          <w:rFonts w:ascii="Tahoma" w:hAnsi="Tahoma" w:cs="Tahoma"/>
          <w:sz w:val="24"/>
          <w:szCs w:val="24"/>
        </w:rPr>
        <w:t xml:space="preserve"> instaurado por </w:t>
      </w:r>
      <w:r w:rsidR="00903910" w:rsidRPr="00E70864">
        <w:rPr>
          <w:rFonts w:ascii="Tahoma" w:hAnsi="Tahoma" w:cs="Tahoma"/>
          <w:b/>
          <w:bCs/>
          <w:sz w:val="24"/>
          <w:szCs w:val="24"/>
        </w:rPr>
        <w:t xml:space="preserve">María Oralia Reyes Gutiérrez </w:t>
      </w:r>
      <w:r w:rsidR="00324DDD" w:rsidRPr="00E70864">
        <w:rPr>
          <w:rFonts w:ascii="Tahoma" w:hAnsi="Tahoma" w:cs="Tahoma"/>
          <w:sz w:val="24"/>
          <w:szCs w:val="24"/>
        </w:rPr>
        <w:t>en contra de</w:t>
      </w:r>
      <w:r w:rsidR="00176668" w:rsidRPr="00E70864">
        <w:rPr>
          <w:rFonts w:ascii="Tahoma" w:hAnsi="Tahoma" w:cs="Tahoma"/>
          <w:sz w:val="24"/>
          <w:szCs w:val="24"/>
        </w:rPr>
        <w:t xml:space="preserve"> la </w:t>
      </w:r>
      <w:r w:rsidR="00E70864" w:rsidRPr="00E70864">
        <w:rPr>
          <w:rFonts w:ascii="Tahoma" w:hAnsi="Tahoma" w:cs="Tahoma"/>
          <w:b/>
          <w:bCs/>
          <w:sz w:val="24"/>
          <w:szCs w:val="24"/>
        </w:rPr>
        <w:t xml:space="preserve">Administradora Colombiana de Pensiones </w:t>
      </w:r>
      <w:r w:rsidR="00176668" w:rsidRPr="00E70864">
        <w:rPr>
          <w:rFonts w:ascii="Tahoma" w:hAnsi="Tahoma" w:cs="Tahoma"/>
          <w:b/>
          <w:bCs/>
          <w:sz w:val="24"/>
          <w:szCs w:val="24"/>
        </w:rPr>
        <w:t>– COLPENSIONES</w:t>
      </w:r>
      <w:r w:rsidR="00DA1B35" w:rsidRPr="00E70864">
        <w:rPr>
          <w:rFonts w:ascii="Tahoma" w:hAnsi="Tahoma" w:cs="Tahoma"/>
          <w:b/>
          <w:bCs/>
          <w:sz w:val="24"/>
          <w:szCs w:val="24"/>
        </w:rPr>
        <w:t xml:space="preserve">, </w:t>
      </w:r>
      <w:r w:rsidR="00DA1B35" w:rsidRPr="00E70864">
        <w:rPr>
          <w:rFonts w:ascii="Tahoma" w:hAnsi="Tahoma" w:cs="Tahoma"/>
          <w:sz w:val="24"/>
          <w:szCs w:val="24"/>
          <w:lang w:val="es-CO"/>
        </w:rPr>
        <w:t xml:space="preserve">la </w:t>
      </w:r>
      <w:r w:rsidR="00E70864" w:rsidRPr="00E70864">
        <w:rPr>
          <w:rFonts w:ascii="Tahoma" w:hAnsi="Tahoma" w:cs="Tahoma"/>
          <w:b/>
          <w:bCs/>
          <w:sz w:val="24"/>
          <w:szCs w:val="24"/>
          <w:lang w:val="es-CO"/>
        </w:rPr>
        <w:t xml:space="preserve">Fiduciaria de Desarrollo Agropecuario </w:t>
      </w:r>
      <w:r w:rsidR="00DA1B35" w:rsidRPr="00E70864">
        <w:rPr>
          <w:rFonts w:ascii="Tahoma" w:hAnsi="Tahoma" w:cs="Tahoma"/>
          <w:b/>
          <w:bCs/>
          <w:sz w:val="24"/>
          <w:szCs w:val="24"/>
          <w:lang w:val="es-CO"/>
        </w:rPr>
        <w:t xml:space="preserve">– </w:t>
      </w:r>
      <w:proofErr w:type="spellStart"/>
      <w:r w:rsidR="00DA1B35" w:rsidRPr="00E70864">
        <w:rPr>
          <w:rFonts w:ascii="Tahoma" w:hAnsi="Tahoma" w:cs="Tahoma"/>
          <w:b/>
          <w:bCs/>
          <w:sz w:val="24"/>
          <w:szCs w:val="24"/>
          <w:lang w:val="es-CO"/>
        </w:rPr>
        <w:t>FIDUAGRARIA</w:t>
      </w:r>
      <w:proofErr w:type="spellEnd"/>
      <w:r w:rsidR="00DA1B35" w:rsidRPr="00E70864">
        <w:rPr>
          <w:rFonts w:ascii="Tahoma" w:hAnsi="Tahoma" w:cs="Tahoma"/>
          <w:b/>
          <w:bCs/>
          <w:sz w:val="24"/>
          <w:szCs w:val="24"/>
          <w:lang w:val="es-CO"/>
        </w:rPr>
        <w:t xml:space="preserve"> S.A.</w:t>
      </w:r>
      <w:r w:rsidR="00DA1B35" w:rsidRPr="00E70864">
        <w:rPr>
          <w:rFonts w:ascii="Tahoma" w:hAnsi="Tahoma" w:cs="Tahoma"/>
          <w:sz w:val="24"/>
          <w:szCs w:val="24"/>
          <w:lang w:val="es-CO"/>
        </w:rPr>
        <w:t xml:space="preserve">, como vocera y administradora del </w:t>
      </w:r>
      <w:r w:rsidR="00E70864" w:rsidRPr="00E70864">
        <w:rPr>
          <w:rFonts w:ascii="Tahoma" w:hAnsi="Tahoma" w:cs="Tahoma"/>
          <w:b/>
          <w:bCs/>
          <w:sz w:val="24"/>
          <w:szCs w:val="24"/>
          <w:lang w:val="es-CO"/>
        </w:rPr>
        <w:t xml:space="preserve">Patrimonio Autónomo de Remanentes del Seguro Social </w:t>
      </w:r>
      <w:r w:rsidR="00E70864" w:rsidRPr="00E70864">
        <w:rPr>
          <w:rFonts w:ascii="Tahoma" w:hAnsi="Tahoma" w:cs="Tahoma"/>
          <w:bCs/>
          <w:sz w:val="24"/>
          <w:szCs w:val="24"/>
          <w:lang w:val="es-CO"/>
        </w:rPr>
        <w:t>hoy liquidado</w:t>
      </w:r>
      <w:r w:rsidR="00E70864" w:rsidRPr="00E70864">
        <w:rPr>
          <w:rFonts w:ascii="Tahoma" w:hAnsi="Tahoma" w:cs="Tahoma"/>
          <w:b/>
          <w:bCs/>
          <w:sz w:val="24"/>
          <w:szCs w:val="24"/>
          <w:lang w:val="es-CO"/>
        </w:rPr>
        <w:t xml:space="preserve"> </w:t>
      </w:r>
      <w:r w:rsidR="00DA1B35" w:rsidRPr="00E70864">
        <w:rPr>
          <w:rFonts w:ascii="Tahoma" w:hAnsi="Tahoma" w:cs="Tahoma"/>
          <w:bCs/>
          <w:sz w:val="24"/>
          <w:szCs w:val="24"/>
          <w:lang w:val="es-CO"/>
        </w:rPr>
        <w:t>y</w:t>
      </w:r>
      <w:r w:rsidR="00DA1B35" w:rsidRPr="00E70864">
        <w:rPr>
          <w:rFonts w:ascii="Tahoma" w:hAnsi="Tahoma" w:cs="Tahoma"/>
          <w:b/>
          <w:bCs/>
          <w:sz w:val="24"/>
          <w:szCs w:val="24"/>
          <w:lang w:val="es-CO"/>
        </w:rPr>
        <w:t xml:space="preserve"> </w:t>
      </w:r>
      <w:r w:rsidR="00DA1B35" w:rsidRPr="00E70864">
        <w:rPr>
          <w:rFonts w:ascii="Tahoma" w:hAnsi="Tahoma" w:cs="Tahoma"/>
          <w:sz w:val="24"/>
          <w:szCs w:val="24"/>
          <w:lang w:val="es-CO"/>
        </w:rPr>
        <w:t xml:space="preserve">el </w:t>
      </w:r>
      <w:r w:rsidR="00E70864" w:rsidRPr="00E70864">
        <w:rPr>
          <w:rFonts w:ascii="Tahoma" w:hAnsi="Tahoma" w:cs="Tahoma"/>
          <w:b/>
          <w:bCs/>
          <w:sz w:val="24"/>
          <w:szCs w:val="24"/>
          <w:lang w:val="es-CO"/>
        </w:rPr>
        <w:t>Ministerio de Salud y Protección Social</w:t>
      </w:r>
      <w:r w:rsidR="00DA1B35" w:rsidRPr="00E70864">
        <w:rPr>
          <w:rFonts w:ascii="Tahoma" w:hAnsi="Tahoma" w:cs="Tahoma"/>
          <w:bCs/>
          <w:sz w:val="24"/>
          <w:szCs w:val="24"/>
          <w:lang w:val="es-CO"/>
        </w:rPr>
        <w:t>.</w:t>
      </w:r>
    </w:p>
    <w:p w14:paraId="44FC9C7D" w14:textId="678275AF" w:rsidR="00D8594C" w:rsidRPr="00E70864" w:rsidRDefault="00D8594C" w:rsidP="00E70864">
      <w:pPr>
        <w:spacing w:line="276" w:lineRule="auto"/>
        <w:ind w:firstLine="0"/>
        <w:rPr>
          <w:rFonts w:ascii="Tahoma" w:hAnsi="Tahoma" w:cs="Tahoma"/>
          <w:b/>
          <w:sz w:val="24"/>
          <w:szCs w:val="24"/>
        </w:rPr>
      </w:pPr>
    </w:p>
    <w:p w14:paraId="31E294ED" w14:textId="15C90C1C" w:rsidR="00D8594C" w:rsidRPr="00E70864" w:rsidRDefault="00D8594C" w:rsidP="00E70864">
      <w:pPr>
        <w:spacing w:line="276" w:lineRule="auto"/>
        <w:ind w:firstLine="0"/>
        <w:jc w:val="center"/>
        <w:rPr>
          <w:rFonts w:ascii="Tahoma" w:hAnsi="Tahoma" w:cs="Tahoma"/>
          <w:b/>
          <w:sz w:val="24"/>
          <w:szCs w:val="24"/>
        </w:rPr>
      </w:pPr>
      <w:r w:rsidRPr="00E70864">
        <w:rPr>
          <w:rFonts w:ascii="Tahoma" w:hAnsi="Tahoma" w:cs="Tahoma"/>
          <w:b/>
          <w:sz w:val="24"/>
          <w:szCs w:val="24"/>
        </w:rPr>
        <w:lastRenderedPageBreak/>
        <w:t>AUTO</w:t>
      </w:r>
    </w:p>
    <w:p w14:paraId="72A1E6A5" w14:textId="77777777" w:rsidR="00A56689" w:rsidRPr="00E70864" w:rsidRDefault="00A56689" w:rsidP="00E70864">
      <w:pPr>
        <w:spacing w:line="276" w:lineRule="auto"/>
        <w:ind w:firstLine="0"/>
        <w:rPr>
          <w:rFonts w:ascii="Tahoma" w:hAnsi="Tahoma" w:cs="Tahoma"/>
          <w:b/>
          <w:sz w:val="24"/>
          <w:szCs w:val="24"/>
        </w:rPr>
      </w:pPr>
    </w:p>
    <w:p w14:paraId="33505651" w14:textId="7367B802" w:rsidR="00421006" w:rsidRPr="00E70864" w:rsidRDefault="00E70864" w:rsidP="00E70864">
      <w:pPr>
        <w:pStyle w:val="NormalWeb"/>
        <w:spacing w:before="0" w:beforeAutospacing="0" w:after="0" w:afterAutospacing="0" w:line="276" w:lineRule="auto"/>
        <w:ind w:right="49" w:firstLine="851"/>
        <w:contextualSpacing/>
        <w:jc w:val="both"/>
        <w:rPr>
          <w:rFonts w:ascii="Tahoma" w:hAnsi="Tahoma" w:cs="Tahoma"/>
        </w:rPr>
      </w:pPr>
      <w:r>
        <w:rPr>
          <w:rFonts w:ascii="Tahoma" w:hAnsi="Tahoma" w:cs="Tahoma"/>
        </w:rPr>
        <w:t>(…)</w:t>
      </w:r>
    </w:p>
    <w:p w14:paraId="2A84A320" w14:textId="2C0C40D0" w:rsidR="00421006" w:rsidRPr="00E70864" w:rsidRDefault="00421006" w:rsidP="00E70864">
      <w:pPr>
        <w:pStyle w:val="Sinespaciado"/>
        <w:spacing w:line="276" w:lineRule="auto"/>
        <w:rPr>
          <w:rFonts w:ascii="Tahoma" w:hAnsi="Tahoma" w:cs="Tahoma"/>
        </w:rPr>
      </w:pPr>
    </w:p>
    <w:p w14:paraId="649AE8F6" w14:textId="69695BD8" w:rsidR="00862B0B" w:rsidRPr="00E70864" w:rsidRDefault="00862B0B" w:rsidP="00E70864">
      <w:pPr>
        <w:pStyle w:val="paragraph"/>
        <w:spacing w:before="0" w:beforeAutospacing="0" w:after="0" w:afterAutospacing="0" w:line="276" w:lineRule="auto"/>
        <w:jc w:val="center"/>
        <w:textAlignment w:val="baseline"/>
        <w:rPr>
          <w:rStyle w:val="normaltextrun"/>
          <w:rFonts w:ascii="Tahoma" w:hAnsi="Tahoma" w:cs="Tahoma"/>
          <w:b/>
          <w:bCs/>
        </w:rPr>
      </w:pPr>
      <w:r w:rsidRPr="00E70864">
        <w:rPr>
          <w:rStyle w:val="normaltextrun"/>
          <w:rFonts w:ascii="Tahoma" w:hAnsi="Tahoma" w:cs="Tahoma"/>
          <w:b/>
          <w:bCs/>
        </w:rPr>
        <w:t>CUESTIÓN PREVIA</w:t>
      </w:r>
    </w:p>
    <w:p w14:paraId="09F55E9D" w14:textId="253B6B27" w:rsidR="00862B0B" w:rsidRPr="00E70864" w:rsidRDefault="00862B0B" w:rsidP="00E70864">
      <w:pPr>
        <w:pStyle w:val="Sinespaciado"/>
        <w:spacing w:line="276" w:lineRule="auto"/>
        <w:rPr>
          <w:rFonts w:ascii="Tahoma" w:hAnsi="Tahoma" w:cs="Tahoma"/>
        </w:rPr>
      </w:pPr>
    </w:p>
    <w:p w14:paraId="738A80E5" w14:textId="38276DE8" w:rsidR="00862B0B" w:rsidRPr="00E70864" w:rsidRDefault="00862B0B" w:rsidP="00E70864">
      <w:pPr>
        <w:spacing w:line="276" w:lineRule="auto"/>
        <w:ind w:firstLine="708"/>
        <w:rPr>
          <w:rFonts w:ascii="Tahoma" w:hAnsi="Tahoma" w:cs="Tahoma"/>
          <w:sz w:val="24"/>
          <w:szCs w:val="24"/>
          <w:lang w:val="es-CO"/>
        </w:rPr>
      </w:pPr>
      <w:r w:rsidRPr="00E70864">
        <w:rPr>
          <w:rFonts w:ascii="Tahoma" w:hAnsi="Tahoma" w:cs="Tahoma"/>
          <w:sz w:val="24"/>
          <w:szCs w:val="24"/>
          <w:lang w:val="es-CO"/>
        </w:rPr>
        <w:t xml:space="preserve">En el auto </w:t>
      </w:r>
      <w:r w:rsidR="0032259E" w:rsidRPr="00E70864">
        <w:rPr>
          <w:rFonts w:ascii="Tahoma" w:hAnsi="Tahoma" w:cs="Tahoma"/>
          <w:sz w:val="24"/>
          <w:szCs w:val="24"/>
          <w:lang w:val="es-CO"/>
        </w:rPr>
        <w:t>del 06 de febrero de 2023</w:t>
      </w:r>
      <w:r w:rsidRPr="00E70864">
        <w:rPr>
          <w:rFonts w:ascii="Tahoma" w:hAnsi="Tahoma" w:cs="Tahoma"/>
          <w:sz w:val="24"/>
          <w:szCs w:val="24"/>
          <w:lang w:val="es-CO"/>
        </w:rPr>
        <w:t xml:space="preserve"> fueron admitidos los </w:t>
      </w:r>
      <w:r w:rsidR="0032259E" w:rsidRPr="00E70864">
        <w:rPr>
          <w:rFonts w:ascii="Tahoma" w:hAnsi="Tahoma" w:cs="Tahoma"/>
          <w:sz w:val="24"/>
          <w:szCs w:val="24"/>
          <w:lang w:val="es-CO"/>
        </w:rPr>
        <w:t xml:space="preserve">recursos de apelación </w:t>
      </w:r>
      <w:r w:rsidRPr="00E70864">
        <w:rPr>
          <w:rFonts w:ascii="Tahoma" w:hAnsi="Tahoma" w:cs="Tahoma"/>
          <w:sz w:val="24"/>
          <w:szCs w:val="24"/>
          <w:lang w:val="es-CO"/>
        </w:rPr>
        <w:t xml:space="preserve">presentados por </w:t>
      </w:r>
      <w:r w:rsidR="0032259E" w:rsidRPr="00E70864">
        <w:rPr>
          <w:rFonts w:ascii="Tahoma" w:hAnsi="Tahoma" w:cs="Tahoma"/>
          <w:sz w:val="24"/>
          <w:szCs w:val="24"/>
          <w:lang w:val="es-CO"/>
        </w:rPr>
        <w:t>Colpensiones y el PAR ISS y la consulta en favor de Colpensiones</w:t>
      </w:r>
      <w:r w:rsidRPr="00E70864">
        <w:rPr>
          <w:rFonts w:ascii="Tahoma" w:hAnsi="Tahoma" w:cs="Tahoma"/>
          <w:sz w:val="24"/>
          <w:szCs w:val="24"/>
          <w:lang w:val="es-CO"/>
        </w:rPr>
        <w:t xml:space="preserve">, sin embargo, en atención </w:t>
      </w:r>
      <w:r w:rsidR="0032259E" w:rsidRPr="00E70864">
        <w:rPr>
          <w:rFonts w:ascii="Tahoma" w:hAnsi="Tahoma" w:cs="Tahoma"/>
          <w:sz w:val="24"/>
          <w:szCs w:val="24"/>
          <w:lang w:val="es-CO"/>
        </w:rPr>
        <w:t>a que e</w:t>
      </w:r>
      <w:r w:rsidRPr="00E70864">
        <w:rPr>
          <w:rFonts w:ascii="Tahoma" w:hAnsi="Tahoma" w:cs="Tahoma"/>
          <w:sz w:val="24"/>
          <w:szCs w:val="24"/>
          <w:lang w:val="es-CO"/>
        </w:rPr>
        <w:t>l artículo 69 del Código Procesal del Trabajo</w:t>
      </w:r>
      <w:r w:rsidR="0032259E" w:rsidRPr="00E70864">
        <w:rPr>
          <w:rFonts w:ascii="Tahoma" w:hAnsi="Tahoma" w:cs="Tahoma"/>
          <w:sz w:val="24"/>
          <w:szCs w:val="24"/>
          <w:lang w:val="es-CO"/>
        </w:rPr>
        <w:t xml:space="preserve"> dispone que</w:t>
      </w:r>
      <w:r w:rsidRPr="00E70864">
        <w:rPr>
          <w:rFonts w:ascii="Tahoma" w:hAnsi="Tahoma" w:cs="Tahoma"/>
          <w:sz w:val="24"/>
          <w:szCs w:val="24"/>
          <w:lang w:val="es-CO"/>
        </w:rPr>
        <w:t xml:space="preserve"> cuando la sentencia es adversa a los intereses de </w:t>
      </w:r>
      <w:r w:rsidR="0032259E" w:rsidRPr="00E70864">
        <w:rPr>
          <w:rFonts w:ascii="Tahoma" w:hAnsi="Tahoma" w:cs="Tahoma"/>
          <w:sz w:val="24"/>
          <w:szCs w:val="24"/>
          <w:lang w:val="es-CO"/>
        </w:rPr>
        <w:t>la</w:t>
      </w:r>
      <w:r w:rsidR="00411CB1" w:rsidRPr="00E70864">
        <w:rPr>
          <w:rFonts w:ascii="Tahoma" w:hAnsi="Tahoma" w:cs="Tahoma"/>
          <w:sz w:val="24"/>
          <w:szCs w:val="24"/>
          <w:lang w:val="es-CO"/>
        </w:rPr>
        <w:t xml:space="preserve"> Nación y de las entidades frente a las cuales la Nación sea garante,</w:t>
      </w:r>
      <w:r w:rsidRPr="00E70864">
        <w:rPr>
          <w:rFonts w:ascii="Tahoma" w:hAnsi="Tahoma" w:cs="Tahoma"/>
          <w:sz w:val="24"/>
          <w:szCs w:val="24"/>
          <w:lang w:val="es-CO"/>
        </w:rPr>
        <w:t xml:space="preserve"> debe surtir este grado jurisdiccional, la Sala además de resolver los recursos propuestos dará trámite al grado jurisdiccional de consulta en favor </w:t>
      </w:r>
      <w:r w:rsidR="00411CB1" w:rsidRPr="00E70864">
        <w:rPr>
          <w:rFonts w:ascii="Tahoma" w:hAnsi="Tahoma" w:cs="Tahoma"/>
          <w:sz w:val="24"/>
          <w:szCs w:val="24"/>
          <w:lang w:val="es-CO"/>
        </w:rPr>
        <w:t>del PAR-ISS y del Ministerio de Salud y Protección Social</w:t>
      </w:r>
      <w:r w:rsidRPr="00E70864">
        <w:rPr>
          <w:rFonts w:ascii="Tahoma" w:hAnsi="Tahoma" w:cs="Tahoma"/>
          <w:sz w:val="24"/>
          <w:szCs w:val="24"/>
          <w:lang w:val="es-CO"/>
        </w:rPr>
        <w:t>.</w:t>
      </w:r>
    </w:p>
    <w:p w14:paraId="71B45071" w14:textId="77777777" w:rsidR="00862B0B" w:rsidRPr="00E70864" w:rsidRDefault="00862B0B" w:rsidP="00E70864">
      <w:pPr>
        <w:spacing w:line="276" w:lineRule="auto"/>
        <w:ind w:firstLine="708"/>
        <w:rPr>
          <w:rFonts w:ascii="Tahoma" w:hAnsi="Tahoma" w:cs="Tahoma"/>
          <w:sz w:val="24"/>
          <w:szCs w:val="24"/>
          <w:lang w:val="es-CO"/>
        </w:rPr>
      </w:pPr>
    </w:p>
    <w:p w14:paraId="10189EAD" w14:textId="38911961" w:rsidR="00A31306" w:rsidRPr="00E70864" w:rsidRDefault="00A31306" w:rsidP="00E70864">
      <w:pPr>
        <w:pStyle w:val="paragraph"/>
        <w:spacing w:before="0" w:beforeAutospacing="0" w:after="0" w:afterAutospacing="0" w:line="276" w:lineRule="auto"/>
        <w:jc w:val="center"/>
        <w:textAlignment w:val="baseline"/>
        <w:rPr>
          <w:rStyle w:val="normaltextrun"/>
          <w:rFonts w:ascii="Tahoma" w:hAnsi="Tahoma" w:cs="Tahoma"/>
          <w:b/>
          <w:bCs/>
        </w:rPr>
      </w:pPr>
      <w:r w:rsidRPr="00E70864">
        <w:rPr>
          <w:rStyle w:val="normaltextrun"/>
          <w:rFonts w:ascii="Tahoma" w:hAnsi="Tahoma" w:cs="Tahoma"/>
          <w:b/>
          <w:bCs/>
        </w:rPr>
        <w:t>PUNTO A TRATAR</w:t>
      </w:r>
    </w:p>
    <w:p w14:paraId="795D0D39" w14:textId="77777777" w:rsidR="00AB12BB" w:rsidRPr="00E70864" w:rsidRDefault="00AB12BB" w:rsidP="00E70864">
      <w:pPr>
        <w:pStyle w:val="Sinespaciado"/>
        <w:spacing w:line="276" w:lineRule="auto"/>
        <w:rPr>
          <w:rFonts w:ascii="Tahoma" w:hAnsi="Tahoma" w:cs="Tahoma"/>
        </w:rPr>
      </w:pPr>
    </w:p>
    <w:p w14:paraId="51A8D256" w14:textId="1B853C7A" w:rsidR="00F1629E" w:rsidRPr="00E70864" w:rsidRDefault="00F1629E" w:rsidP="00E70864">
      <w:pPr>
        <w:spacing w:line="276" w:lineRule="auto"/>
        <w:rPr>
          <w:rFonts w:ascii="Tahoma" w:eastAsia="Times New Roman" w:hAnsi="Tahoma" w:cs="Tahoma"/>
          <w:color w:val="000000"/>
          <w:sz w:val="24"/>
          <w:szCs w:val="24"/>
          <w:lang w:val="es-CO"/>
        </w:rPr>
      </w:pPr>
      <w:r w:rsidRPr="00E70864">
        <w:rPr>
          <w:rFonts w:ascii="Tahoma" w:hAnsi="Tahoma" w:cs="Tahoma"/>
          <w:sz w:val="24"/>
          <w:szCs w:val="24"/>
        </w:rPr>
        <w:t>Por medio de esta providencia procede la Sala a resolver el grado jurisdiccional de consulta dispuesta en favor de la Administradora Colombiana de Pensiones -Colpensiones</w:t>
      </w:r>
      <w:r w:rsidR="004D44C5" w:rsidRPr="00E70864">
        <w:rPr>
          <w:rFonts w:ascii="Tahoma" w:hAnsi="Tahoma" w:cs="Tahoma"/>
          <w:sz w:val="24"/>
          <w:szCs w:val="24"/>
        </w:rPr>
        <w:t xml:space="preserve">, el PAR-ISS y el Ministerio de Salud y Protección Social, así como los recursos de apelación presentados por </w:t>
      </w:r>
      <w:r w:rsidR="004D44C5" w:rsidRPr="00E70864">
        <w:rPr>
          <w:rFonts w:ascii="Tahoma" w:hAnsi="Tahoma" w:cs="Tahoma"/>
          <w:sz w:val="24"/>
          <w:szCs w:val="24"/>
          <w:lang w:val="es-CO"/>
        </w:rPr>
        <w:t>Colpensiones y el PAR ISS</w:t>
      </w:r>
      <w:r w:rsidRPr="00E70864">
        <w:rPr>
          <w:rFonts w:ascii="Tahoma" w:hAnsi="Tahoma" w:cs="Tahoma"/>
          <w:sz w:val="24"/>
          <w:szCs w:val="24"/>
        </w:rPr>
        <w:t xml:space="preserve">, en contra de la sentencia proferida el </w:t>
      </w:r>
      <w:r w:rsidR="003434AC" w:rsidRPr="00E70864">
        <w:rPr>
          <w:rFonts w:ascii="Tahoma" w:hAnsi="Tahoma" w:cs="Tahoma"/>
          <w:sz w:val="24"/>
          <w:szCs w:val="24"/>
        </w:rPr>
        <w:t>2</w:t>
      </w:r>
      <w:r w:rsidR="004D44C5" w:rsidRPr="00E70864">
        <w:rPr>
          <w:rFonts w:ascii="Tahoma" w:hAnsi="Tahoma" w:cs="Tahoma"/>
          <w:sz w:val="24"/>
          <w:szCs w:val="24"/>
        </w:rPr>
        <w:t>4</w:t>
      </w:r>
      <w:r w:rsidR="003434AC" w:rsidRPr="00E70864">
        <w:rPr>
          <w:rFonts w:ascii="Tahoma" w:hAnsi="Tahoma" w:cs="Tahoma"/>
          <w:sz w:val="24"/>
          <w:szCs w:val="24"/>
        </w:rPr>
        <w:t xml:space="preserve"> de noviembre</w:t>
      </w:r>
      <w:r w:rsidRPr="00E70864">
        <w:rPr>
          <w:rFonts w:ascii="Tahoma" w:hAnsi="Tahoma" w:cs="Tahoma"/>
          <w:sz w:val="24"/>
          <w:szCs w:val="24"/>
        </w:rPr>
        <w:t xml:space="preserve"> de 2022 por el Juzgado </w:t>
      </w:r>
      <w:r w:rsidR="004D44C5" w:rsidRPr="00E70864">
        <w:rPr>
          <w:rFonts w:ascii="Tahoma" w:hAnsi="Tahoma" w:cs="Tahoma"/>
          <w:sz w:val="24"/>
          <w:szCs w:val="24"/>
        </w:rPr>
        <w:t>Terce</w:t>
      </w:r>
      <w:r w:rsidRPr="00E70864">
        <w:rPr>
          <w:rFonts w:ascii="Tahoma" w:hAnsi="Tahoma" w:cs="Tahoma"/>
          <w:sz w:val="24"/>
          <w:szCs w:val="24"/>
        </w:rPr>
        <w:t>o Laboral del Circuito de Pereira.</w:t>
      </w:r>
      <w:r w:rsidRPr="00E70864">
        <w:rPr>
          <w:rFonts w:ascii="Tahoma" w:eastAsia="Times New Roman" w:hAnsi="Tahoma" w:cs="Tahoma"/>
          <w:color w:val="000000" w:themeColor="text1"/>
          <w:sz w:val="24"/>
          <w:szCs w:val="24"/>
          <w:lang w:val="es-CO"/>
        </w:rPr>
        <w:t xml:space="preserve"> Para ello se tiene en cuenta lo siguiente: </w:t>
      </w:r>
    </w:p>
    <w:p w14:paraId="38C4AAF1" w14:textId="03910A07" w:rsidR="6A84FD5B" w:rsidRPr="00E70864" w:rsidRDefault="6A84FD5B" w:rsidP="00E70864">
      <w:pPr>
        <w:pStyle w:val="Sinespaciado"/>
        <w:spacing w:line="276" w:lineRule="auto"/>
        <w:rPr>
          <w:rFonts w:ascii="Tahoma" w:hAnsi="Tahoma" w:cs="Tahoma"/>
        </w:rPr>
      </w:pPr>
    </w:p>
    <w:p w14:paraId="04B97E35" w14:textId="76CEA137" w:rsidR="00A31306" w:rsidRPr="00E70864" w:rsidRDefault="00A31306" w:rsidP="00E70864">
      <w:pPr>
        <w:pStyle w:val="Sinespaciado"/>
        <w:numPr>
          <w:ilvl w:val="0"/>
          <w:numId w:val="2"/>
        </w:numPr>
        <w:tabs>
          <w:tab w:val="left" w:pos="284"/>
        </w:tabs>
        <w:spacing w:line="276" w:lineRule="auto"/>
        <w:ind w:left="0" w:firstLine="0"/>
        <w:jc w:val="center"/>
        <w:rPr>
          <w:rFonts w:ascii="Tahoma" w:hAnsi="Tahoma" w:cs="Tahoma"/>
          <w:b/>
          <w:bCs/>
        </w:rPr>
      </w:pPr>
      <w:r w:rsidRPr="00E70864">
        <w:rPr>
          <w:rFonts w:ascii="Tahoma" w:hAnsi="Tahoma" w:cs="Tahoma"/>
          <w:b/>
          <w:bCs/>
        </w:rPr>
        <w:t xml:space="preserve">La demanda y </w:t>
      </w:r>
      <w:r w:rsidR="0C1CC26E" w:rsidRPr="00E70864">
        <w:rPr>
          <w:rFonts w:ascii="Tahoma" w:hAnsi="Tahoma" w:cs="Tahoma"/>
          <w:b/>
          <w:bCs/>
        </w:rPr>
        <w:t>la</w:t>
      </w:r>
      <w:r w:rsidRPr="00E70864">
        <w:rPr>
          <w:rFonts w:ascii="Tahoma" w:hAnsi="Tahoma" w:cs="Tahoma"/>
          <w:b/>
          <w:bCs/>
        </w:rPr>
        <w:t xml:space="preserve"> contestación</w:t>
      </w:r>
      <w:r w:rsidR="05A6F9E1" w:rsidRPr="00E70864">
        <w:rPr>
          <w:rFonts w:ascii="Tahoma" w:hAnsi="Tahoma" w:cs="Tahoma"/>
          <w:b/>
          <w:bCs/>
        </w:rPr>
        <w:t xml:space="preserve"> de la demanda</w:t>
      </w:r>
    </w:p>
    <w:p w14:paraId="5B2B7272" w14:textId="1FD4A226" w:rsidR="001C5C55" w:rsidRPr="00E70864" w:rsidRDefault="001C5C55" w:rsidP="00E70864">
      <w:pPr>
        <w:pStyle w:val="Sinespaciado"/>
        <w:spacing w:line="276" w:lineRule="auto"/>
        <w:rPr>
          <w:rFonts w:ascii="Tahoma" w:hAnsi="Tahoma" w:cs="Tahoma"/>
        </w:rPr>
      </w:pPr>
    </w:p>
    <w:p w14:paraId="474AAF86" w14:textId="5EA1204C" w:rsidR="00BE2042" w:rsidRPr="00E70864" w:rsidRDefault="005D01C2" w:rsidP="00E70864">
      <w:pPr>
        <w:spacing w:line="276" w:lineRule="auto"/>
        <w:rPr>
          <w:rFonts w:ascii="Tahoma" w:hAnsi="Tahoma" w:cs="Tahoma"/>
          <w:sz w:val="24"/>
          <w:szCs w:val="24"/>
        </w:rPr>
      </w:pPr>
      <w:r w:rsidRPr="00E70864">
        <w:rPr>
          <w:rFonts w:ascii="Tahoma" w:hAnsi="Tahoma" w:cs="Tahoma"/>
          <w:sz w:val="24"/>
          <w:szCs w:val="24"/>
          <w:lang w:val="es-CO"/>
        </w:rPr>
        <w:t>La citada</w:t>
      </w:r>
      <w:r w:rsidR="00F1629E" w:rsidRPr="00E70864">
        <w:rPr>
          <w:rFonts w:ascii="Tahoma" w:hAnsi="Tahoma" w:cs="Tahoma"/>
          <w:sz w:val="24"/>
          <w:szCs w:val="24"/>
          <w:lang w:val="es-CO"/>
        </w:rPr>
        <w:t xml:space="preserve"> demandante</w:t>
      </w:r>
      <w:r w:rsidR="00F95604" w:rsidRPr="00E70864">
        <w:rPr>
          <w:rFonts w:ascii="Tahoma" w:hAnsi="Tahoma" w:cs="Tahoma"/>
          <w:sz w:val="24"/>
          <w:szCs w:val="24"/>
          <w:lang w:val="es-CO"/>
        </w:rPr>
        <w:t xml:space="preserve"> solicita qu</w:t>
      </w:r>
      <w:r w:rsidR="00646BBA" w:rsidRPr="00E70864">
        <w:rPr>
          <w:rFonts w:ascii="Tahoma" w:hAnsi="Tahoma" w:cs="Tahoma"/>
          <w:sz w:val="24"/>
          <w:szCs w:val="24"/>
          <w:lang w:val="es-CO"/>
        </w:rPr>
        <w:t xml:space="preserve">e, previa declaración del derecho, se </w:t>
      </w:r>
      <w:r w:rsidR="00D54C99" w:rsidRPr="00E70864">
        <w:rPr>
          <w:rFonts w:ascii="Tahoma" w:hAnsi="Tahoma" w:cs="Tahoma"/>
          <w:sz w:val="24"/>
          <w:szCs w:val="24"/>
          <w:lang w:val="es-CO"/>
        </w:rPr>
        <w:t xml:space="preserve">condene a </w:t>
      </w:r>
      <w:r w:rsidR="00EB5B6B" w:rsidRPr="00E70864">
        <w:rPr>
          <w:rFonts w:ascii="Tahoma" w:hAnsi="Tahoma" w:cs="Tahoma"/>
          <w:sz w:val="24"/>
          <w:szCs w:val="24"/>
          <w:lang w:val="es-CO"/>
        </w:rPr>
        <w:t>al PAR ISS y al Ministerio de Salud y Protección Social a realizar el pago, previo cálculo actuarial, de los per</w:t>
      </w:r>
      <w:r w:rsidR="4EF3014A" w:rsidRPr="00E70864">
        <w:rPr>
          <w:rFonts w:ascii="Tahoma" w:hAnsi="Tahoma" w:cs="Tahoma"/>
          <w:sz w:val="24"/>
          <w:szCs w:val="24"/>
          <w:lang w:val="es-CO"/>
        </w:rPr>
        <w:t>í</w:t>
      </w:r>
      <w:r w:rsidR="00EB5B6B" w:rsidRPr="00E70864">
        <w:rPr>
          <w:rFonts w:ascii="Tahoma" w:hAnsi="Tahoma" w:cs="Tahoma"/>
          <w:sz w:val="24"/>
          <w:szCs w:val="24"/>
          <w:lang w:val="es-CO"/>
        </w:rPr>
        <w:t xml:space="preserve">odos dejados de cotizar entre el 01 de septiembre de 1984 y el 30 de septiembre de 1997 y a </w:t>
      </w:r>
      <w:r w:rsidR="00D54C99" w:rsidRPr="00E70864">
        <w:rPr>
          <w:rFonts w:ascii="Tahoma" w:hAnsi="Tahoma" w:cs="Tahoma"/>
          <w:sz w:val="24"/>
          <w:szCs w:val="24"/>
          <w:lang w:val="es-CO"/>
        </w:rPr>
        <w:t xml:space="preserve">Colpensiones </w:t>
      </w:r>
      <w:r w:rsidR="00EB5B6B" w:rsidRPr="00E70864">
        <w:rPr>
          <w:rFonts w:ascii="Tahoma" w:hAnsi="Tahoma" w:cs="Tahoma"/>
          <w:sz w:val="24"/>
          <w:szCs w:val="24"/>
          <w:lang w:val="es-CO"/>
        </w:rPr>
        <w:t xml:space="preserve">a </w:t>
      </w:r>
      <w:r w:rsidR="00D54C99" w:rsidRPr="00E70864">
        <w:rPr>
          <w:rFonts w:ascii="Tahoma" w:hAnsi="Tahoma" w:cs="Tahoma"/>
          <w:sz w:val="24"/>
          <w:szCs w:val="24"/>
          <w:lang w:val="es-CO"/>
        </w:rPr>
        <w:t xml:space="preserve">reconocer y pagar en su favor la pensión de vejez a partir del </w:t>
      </w:r>
      <w:r w:rsidR="00EB5B6B" w:rsidRPr="00E70864">
        <w:rPr>
          <w:rFonts w:ascii="Tahoma" w:hAnsi="Tahoma" w:cs="Tahoma"/>
          <w:sz w:val="24"/>
          <w:szCs w:val="24"/>
          <w:lang w:val="es-CO"/>
        </w:rPr>
        <w:t>01 de abril de 2010</w:t>
      </w:r>
      <w:r w:rsidR="00BE2042" w:rsidRPr="00E70864">
        <w:rPr>
          <w:rFonts w:ascii="Tahoma" w:hAnsi="Tahoma" w:cs="Tahoma"/>
          <w:sz w:val="24"/>
          <w:szCs w:val="24"/>
          <w:lang w:val="es-CO"/>
        </w:rPr>
        <w:t>,</w:t>
      </w:r>
      <w:r w:rsidR="00F24AA4" w:rsidRPr="00E70864">
        <w:rPr>
          <w:rFonts w:ascii="Tahoma" w:hAnsi="Tahoma" w:cs="Tahoma"/>
          <w:sz w:val="24"/>
          <w:szCs w:val="24"/>
          <w:lang w:val="es-CO"/>
        </w:rPr>
        <w:t xml:space="preserve"> con el respectivo retroactivo pensional, los intereses moratorios</w:t>
      </w:r>
      <w:r w:rsidR="00EB5B6B" w:rsidRPr="00E70864">
        <w:rPr>
          <w:rFonts w:ascii="Tahoma" w:hAnsi="Tahoma" w:cs="Tahoma"/>
          <w:sz w:val="24"/>
          <w:szCs w:val="24"/>
          <w:lang w:val="es-CO"/>
        </w:rPr>
        <w:t xml:space="preserve"> </w:t>
      </w:r>
      <w:r w:rsidR="00F24AA4" w:rsidRPr="00E70864">
        <w:rPr>
          <w:rFonts w:ascii="Tahoma" w:hAnsi="Tahoma" w:cs="Tahoma"/>
          <w:sz w:val="24"/>
          <w:szCs w:val="24"/>
          <w:lang w:val="es-CO"/>
        </w:rPr>
        <w:t xml:space="preserve">y las costas procesales. </w:t>
      </w:r>
    </w:p>
    <w:p w14:paraId="35B9F2C3" w14:textId="77777777" w:rsidR="00C026E9" w:rsidRPr="00E70864" w:rsidRDefault="00C026E9" w:rsidP="00E70864">
      <w:pPr>
        <w:pStyle w:val="Sinespaciado"/>
        <w:spacing w:line="276" w:lineRule="auto"/>
        <w:rPr>
          <w:rFonts w:ascii="Tahoma" w:hAnsi="Tahoma" w:cs="Tahoma"/>
        </w:rPr>
      </w:pPr>
    </w:p>
    <w:p w14:paraId="3F66FA91" w14:textId="74E156A5" w:rsidR="00A812A8" w:rsidRPr="00E70864" w:rsidRDefault="00F95604" w:rsidP="00E70864">
      <w:pPr>
        <w:spacing w:line="276" w:lineRule="auto"/>
        <w:ind w:firstLine="708"/>
        <w:rPr>
          <w:rFonts w:ascii="Tahoma" w:hAnsi="Tahoma" w:cs="Tahoma"/>
          <w:sz w:val="24"/>
          <w:szCs w:val="24"/>
          <w:lang w:val="es-CO"/>
        </w:rPr>
      </w:pPr>
      <w:r w:rsidRPr="00E70864">
        <w:rPr>
          <w:rFonts w:ascii="Tahoma" w:hAnsi="Tahoma" w:cs="Tahoma"/>
          <w:sz w:val="24"/>
          <w:szCs w:val="24"/>
          <w:lang w:val="es-CO"/>
        </w:rPr>
        <w:t>Para fundar tales pedidos</w:t>
      </w:r>
      <w:r w:rsidR="00E65CD7" w:rsidRPr="00E70864">
        <w:rPr>
          <w:rFonts w:ascii="Tahoma" w:hAnsi="Tahoma" w:cs="Tahoma"/>
          <w:sz w:val="24"/>
          <w:szCs w:val="24"/>
          <w:lang w:val="es-CO"/>
        </w:rPr>
        <w:t>,</w:t>
      </w:r>
      <w:r w:rsidRPr="00E70864">
        <w:rPr>
          <w:rFonts w:ascii="Tahoma" w:hAnsi="Tahoma" w:cs="Tahoma"/>
          <w:sz w:val="24"/>
          <w:szCs w:val="24"/>
          <w:lang w:val="es-CO"/>
        </w:rPr>
        <w:t xml:space="preserve"> indica </w:t>
      </w:r>
      <w:r w:rsidR="00176668" w:rsidRPr="00E70864">
        <w:rPr>
          <w:rFonts w:ascii="Tahoma" w:hAnsi="Tahoma" w:cs="Tahoma"/>
          <w:sz w:val="24"/>
          <w:szCs w:val="24"/>
          <w:lang w:val="es-CO"/>
        </w:rPr>
        <w:t>que</w:t>
      </w:r>
      <w:r w:rsidR="00AF5CE4" w:rsidRPr="00E70864">
        <w:rPr>
          <w:rFonts w:ascii="Tahoma" w:hAnsi="Tahoma" w:cs="Tahoma"/>
          <w:sz w:val="24"/>
          <w:szCs w:val="24"/>
          <w:lang w:val="es-CO"/>
        </w:rPr>
        <w:t xml:space="preserve"> nació el </w:t>
      </w:r>
      <w:r w:rsidR="00A812A8" w:rsidRPr="00E70864">
        <w:rPr>
          <w:rFonts w:ascii="Tahoma" w:hAnsi="Tahoma" w:cs="Tahoma"/>
          <w:sz w:val="24"/>
          <w:szCs w:val="24"/>
          <w:lang w:val="es-CO"/>
        </w:rPr>
        <w:t>31 de marzo de 1955, por lo que al 01 de abril de 1994 contaba con 39 años de edad</w:t>
      </w:r>
      <w:r w:rsidR="0033347B" w:rsidRPr="00E70864">
        <w:rPr>
          <w:rFonts w:ascii="Tahoma" w:hAnsi="Tahoma" w:cs="Tahoma"/>
          <w:sz w:val="24"/>
          <w:szCs w:val="24"/>
          <w:lang w:val="es-CO"/>
        </w:rPr>
        <w:t xml:space="preserve">; que </w:t>
      </w:r>
      <w:r w:rsidR="00A812A8" w:rsidRPr="00E70864">
        <w:rPr>
          <w:rFonts w:ascii="Tahoma" w:hAnsi="Tahoma" w:cs="Tahoma"/>
          <w:sz w:val="24"/>
          <w:szCs w:val="24"/>
          <w:lang w:val="es-CO"/>
        </w:rPr>
        <w:t>el 13 de junio de 2018 solicitó ante Colpensiones el reconocimiento de la pensión de vejez, no obstante, esta le fue negada mediante Resolución SUB 201600 del 30 de julio de 2018, bajo el argumento de que tan solo contaba con 475 semanas cotizadas; que p</w:t>
      </w:r>
      <w:r w:rsidR="0033347B" w:rsidRPr="00E70864">
        <w:rPr>
          <w:rFonts w:ascii="Tahoma" w:hAnsi="Tahoma" w:cs="Tahoma"/>
          <w:sz w:val="24"/>
          <w:szCs w:val="24"/>
          <w:lang w:val="es-CO"/>
        </w:rPr>
        <w:t>restó sus servicios</w:t>
      </w:r>
      <w:r w:rsidR="00A812A8" w:rsidRPr="00E70864">
        <w:rPr>
          <w:rFonts w:ascii="Tahoma" w:hAnsi="Tahoma" w:cs="Tahoma"/>
          <w:sz w:val="24"/>
          <w:szCs w:val="24"/>
          <w:lang w:val="es-CO"/>
        </w:rPr>
        <w:t xml:space="preserve"> al entonces Instituto de Seguros Sociales como supernumeraria entre el 01 de septiembre de 1986 y el 08 de julio de 1997, siéndole certificados 959 días por el Ministerio de Protección Social el 19 de octubre de 2017, pese a que el tiempo servido fue mayor.</w:t>
      </w:r>
    </w:p>
    <w:p w14:paraId="720C4F0B" w14:textId="5D414A36" w:rsidR="0033347B" w:rsidRPr="00E70864" w:rsidRDefault="0033347B" w:rsidP="00E70864">
      <w:pPr>
        <w:pStyle w:val="Sinespaciado"/>
        <w:spacing w:line="276" w:lineRule="auto"/>
        <w:rPr>
          <w:rFonts w:ascii="Tahoma" w:hAnsi="Tahoma" w:cs="Tahoma"/>
        </w:rPr>
      </w:pPr>
    </w:p>
    <w:p w14:paraId="597D7B43" w14:textId="71742AC5" w:rsidR="00A812A8" w:rsidRPr="00E70864" w:rsidRDefault="0033347B" w:rsidP="00E70864">
      <w:pPr>
        <w:spacing w:line="276" w:lineRule="auto"/>
        <w:ind w:firstLine="708"/>
        <w:rPr>
          <w:rFonts w:ascii="Tahoma" w:hAnsi="Tahoma" w:cs="Tahoma"/>
          <w:sz w:val="24"/>
          <w:szCs w:val="24"/>
          <w:lang w:val="es-CO"/>
        </w:rPr>
      </w:pPr>
      <w:r w:rsidRPr="00E70864">
        <w:rPr>
          <w:rFonts w:ascii="Tahoma" w:hAnsi="Tahoma" w:cs="Tahoma"/>
          <w:sz w:val="24"/>
          <w:szCs w:val="24"/>
          <w:lang w:val="es-CO"/>
        </w:rPr>
        <w:t xml:space="preserve">Agrega </w:t>
      </w:r>
      <w:r w:rsidR="00046EE6" w:rsidRPr="00E70864">
        <w:rPr>
          <w:rFonts w:ascii="Tahoma" w:hAnsi="Tahoma" w:cs="Tahoma"/>
          <w:sz w:val="24"/>
          <w:szCs w:val="24"/>
          <w:lang w:val="es-CO"/>
        </w:rPr>
        <w:t>que</w:t>
      </w:r>
      <w:r w:rsidRPr="00E70864">
        <w:rPr>
          <w:rFonts w:ascii="Tahoma" w:hAnsi="Tahoma" w:cs="Tahoma"/>
          <w:sz w:val="24"/>
          <w:szCs w:val="24"/>
          <w:lang w:val="es-CO"/>
        </w:rPr>
        <w:t xml:space="preserve"> </w:t>
      </w:r>
      <w:r w:rsidR="00A812A8" w:rsidRPr="00E70864">
        <w:rPr>
          <w:rFonts w:ascii="Tahoma" w:hAnsi="Tahoma" w:cs="Tahoma"/>
          <w:sz w:val="24"/>
          <w:szCs w:val="24"/>
          <w:lang w:val="es-CO"/>
        </w:rPr>
        <w:t xml:space="preserve">el </w:t>
      </w:r>
      <w:proofErr w:type="spellStart"/>
      <w:r w:rsidR="00A812A8" w:rsidRPr="00E70864">
        <w:rPr>
          <w:rFonts w:ascii="Tahoma" w:hAnsi="Tahoma" w:cs="Tahoma"/>
          <w:sz w:val="24"/>
          <w:szCs w:val="24"/>
          <w:lang w:val="es-CO"/>
        </w:rPr>
        <w:t>ISS</w:t>
      </w:r>
      <w:proofErr w:type="spellEnd"/>
      <w:r w:rsidR="00A812A8" w:rsidRPr="00E70864">
        <w:rPr>
          <w:rFonts w:ascii="Tahoma" w:hAnsi="Tahoma" w:cs="Tahoma"/>
          <w:sz w:val="24"/>
          <w:szCs w:val="24"/>
          <w:lang w:val="es-CO"/>
        </w:rPr>
        <w:t xml:space="preserve"> realizó cotizaciones a partir del 27 de septiembre de 1992 y hasta el 30 de septiembre de 1997, omitiendo el pago de múltiples periodos desde el 01 de septiembre de 1984, equivalentes a 421.14 semanas.</w:t>
      </w:r>
    </w:p>
    <w:p w14:paraId="4543DDDE" w14:textId="77777777" w:rsidR="0033347B" w:rsidRPr="00E70864" w:rsidRDefault="0033347B" w:rsidP="00E70864">
      <w:pPr>
        <w:pStyle w:val="Sinespaciado"/>
        <w:spacing w:line="276" w:lineRule="auto"/>
        <w:rPr>
          <w:rFonts w:ascii="Tahoma" w:hAnsi="Tahoma" w:cs="Tahoma"/>
        </w:rPr>
      </w:pPr>
    </w:p>
    <w:p w14:paraId="7D550047" w14:textId="5CDF1F77" w:rsidR="0044439D" w:rsidRPr="00E70864" w:rsidRDefault="00C86915" w:rsidP="00E70864">
      <w:pPr>
        <w:spacing w:line="276" w:lineRule="auto"/>
        <w:ind w:firstLine="708"/>
        <w:rPr>
          <w:rFonts w:ascii="Tahoma" w:hAnsi="Tahoma" w:cs="Tahoma"/>
          <w:sz w:val="24"/>
          <w:szCs w:val="24"/>
          <w:lang w:val="es-CO"/>
        </w:rPr>
      </w:pPr>
      <w:r w:rsidRPr="00E70864">
        <w:rPr>
          <w:rFonts w:ascii="Tahoma" w:hAnsi="Tahoma" w:cs="Tahoma"/>
          <w:b/>
          <w:bCs/>
          <w:sz w:val="24"/>
          <w:szCs w:val="24"/>
          <w:lang w:val="es-CO"/>
        </w:rPr>
        <w:lastRenderedPageBreak/>
        <w:t xml:space="preserve"> </w:t>
      </w:r>
      <w:r w:rsidR="00135C9B" w:rsidRPr="00E70864">
        <w:rPr>
          <w:rFonts w:ascii="Tahoma" w:hAnsi="Tahoma" w:cs="Tahoma"/>
          <w:sz w:val="24"/>
          <w:szCs w:val="24"/>
          <w:lang w:val="es-CO"/>
        </w:rPr>
        <w:t>La</w:t>
      </w:r>
      <w:r w:rsidR="00A80948" w:rsidRPr="00E70864">
        <w:rPr>
          <w:rFonts w:ascii="Tahoma" w:hAnsi="Tahoma" w:cs="Tahoma"/>
          <w:b/>
          <w:bCs/>
          <w:sz w:val="24"/>
          <w:szCs w:val="24"/>
          <w:lang w:val="es-CO"/>
        </w:rPr>
        <w:t xml:space="preserve"> </w:t>
      </w:r>
      <w:r w:rsidR="00A80948" w:rsidRPr="00E70864">
        <w:rPr>
          <w:rFonts w:ascii="Tahoma" w:hAnsi="Tahoma" w:cs="Tahoma"/>
          <w:b/>
          <w:bCs/>
          <w:caps/>
          <w:sz w:val="24"/>
          <w:szCs w:val="24"/>
          <w:lang w:val="es-CO"/>
        </w:rPr>
        <w:t xml:space="preserve">Administradora Colombiana de Pensiones </w:t>
      </w:r>
      <w:r w:rsidR="00015883" w:rsidRPr="00E70864">
        <w:rPr>
          <w:rFonts w:ascii="Tahoma" w:hAnsi="Tahoma" w:cs="Tahoma"/>
          <w:b/>
          <w:bCs/>
          <w:caps/>
          <w:sz w:val="24"/>
          <w:szCs w:val="24"/>
          <w:lang w:val="es-CO"/>
        </w:rPr>
        <w:t>–</w:t>
      </w:r>
      <w:r w:rsidR="00A80948" w:rsidRPr="00E70864">
        <w:rPr>
          <w:rFonts w:ascii="Tahoma" w:hAnsi="Tahoma" w:cs="Tahoma"/>
          <w:b/>
          <w:bCs/>
          <w:caps/>
          <w:sz w:val="24"/>
          <w:szCs w:val="24"/>
          <w:lang w:val="es-CO"/>
        </w:rPr>
        <w:t xml:space="preserve"> Colpensiones</w:t>
      </w:r>
      <w:r w:rsidR="00E70864">
        <w:rPr>
          <w:rFonts w:ascii="Tahoma" w:hAnsi="Tahoma" w:cs="Tahoma"/>
          <w:b/>
          <w:bCs/>
          <w:caps/>
          <w:sz w:val="24"/>
          <w:szCs w:val="24"/>
          <w:lang w:val="es-CO"/>
        </w:rPr>
        <w:t xml:space="preserve"> </w:t>
      </w:r>
      <w:r w:rsidR="007D4D80" w:rsidRPr="00E70864">
        <w:rPr>
          <w:rFonts w:ascii="Tahoma" w:hAnsi="Tahoma" w:cs="Tahoma"/>
          <w:sz w:val="24"/>
          <w:szCs w:val="24"/>
          <w:lang w:val="es-CO"/>
        </w:rPr>
        <w:t>se opuso a</w:t>
      </w:r>
      <w:r w:rsidR="00480419" w:rsidRPr="00E70864">
        <w:rPr>
          <w:rFonts w:ascii="Tahoma" w:hAnsi="Tahoma" w:cs="Tahoma"/>
          <w:sz w:val="24"/>
          <w:szCs w:val="24"/>
          <w:lang w:val="es-CO"/>
        </w:rPr>
        <w:t>l triunfo</w:t>
      </w:r>
      <w:r w:rsidR="007D4D80" w:rsidRPr="00E70864">
        <w:rPr>
          <w:rFonts w:ascii="Tahoma" w:hAnsi="Tahoma" w:cs="Tahoma"/>
          <w:sz w:val="24"/>
          <w:szCs w:val="24"/>
          <w:lang w:val="es-CO"/>
        </w:rPr>
        <w:t xml:space="preserve"> de las pretensiones </w:t>
      </w:r>
      <w:r w:rsidR="00633BB6" w:rsidRPr="00E70864">
        <w:rPr>
          <w:rFonts w:ascii="Tahoma" w:hAnsi="Tahoma" w:cs="Tahoma"/>
          <w:sz w:val="24"/>
          <w:szCs w:val="24"/>
          <w:lang w:val="es-CO"/>
        </w:rPr>
        <w:t>aduciendo</w:t>
      </w:r>
      <w:r w:rsidR="00A15EC6" w:rsidRPr="00E70864">
        <w:rPr>
          <w:rFonts w:ascii="Tahoma" w:hAnsi="Tahoma" w:cs="Tahoma"/>
          <w:sz w:val="24"/>
          <w:szCs w:val="24"/>
          <w:lang w:val="es-CO"/>
        </w:rPr>
        <w:t xml:space="preserve"> </w:t>
      </w:r>
      <w:r w:rsidR="00633BB6" w:rsidRPr="00E70864">
        <w:rPr>
          <w:rFonts w:ascii="Tahoma" w:hAnsi="Tahoma" w:cs="Tahoma"/>
          <w:sz w:val="24"/>
          <w:szCs w:val="24"/>
          <w:lang w:val="es-CO"/>
        </w:rPr>
        <w:t xml:space="preserve">que </w:t>
      </w:r>
      <w:r w:rsidR="00563272" w:rsidRPr="00E70864">
        <w:rPr>
          <w:rFonts w:ascii="Tahoma" w:hAnsi="Tahoma" w:cs="Tahoma"/>
          <w:sz w:val="24"/>
          <w:szCs w:val="24"/>
          <w:lang w:val="es-CO"/>
        </w:rPr>
        <w:t>l</w:t>
      </w:r>
      <w:r w:rsidR="00D67CB9" w:rsidRPr="00E70864">
        <w:rPr>
          <w:rFonts w:ascii="Tahoma" w:hAnsi="Tahoma" w:cs="Tahoma"/>
          <w:sz w:val="24"/>
          <w:szCs w:val="24"/>
          <w:lang w:val="es-CO"/>
        </w:rPr>
        <w:t>a</w:t>
      </w:r>
      <w:r w:rsidR="00563272" w:rsidRPr="00E70864">
        <w:rPr>
          <w:rFonts w:ascii="Tahoma" w:hAnsi="Tahoma" w:cs="Tahoma"/>
          <w:sz w:val="24"/>
          <w:szCs w:val="24"/>
          <w:lang w:val="es-CO"/>
        </w:rPr>
        <w:t xml:space="preserve"> actor</w:t>
      </w:r>
      <w:r w:rsidR="00D67CB9" w:rsidRPr="00E70864">
        <w:rPr>
          <w:rFonts w:ascii="Tahoma" w:hAnsi="Tahoma" w:cs="Tahoma"/>
          <w:sz w:val="24"/>
          <w:szCs w:val="24"/>
          <w:lang w:val="es-CO"/>
        </w:rPr>
        <w:t>a</w:t>
      </w:r>
      <w:r w:rsidR="00563272" w:rsidRPr="00E70864">
        <w:rPr>
          <w:rFonts w:ascii="Tahoma" w:hAnsi="Tahoma" w:cs="Tahoma"/>
          <w:sz w:val="24"/>
          <w:szCs w:val="24"/>
          <w:lang w:val="es-CO"/>
        </w:rPr>
        <w:t xml:space="preserve"> no reúne los requisitos para el reconocimiento de la pensión de vejez, toda vez que únicamente registra </w:t>
      </w:r>
      <w:r w:rsidR="00D67CB9" w:rsidRPr="00E70864">
        <w:rPr>
          <w:rFonts w:ascii="Tahoma" w:hAnsi="Tahoma" w:cs="Tahoma"/>
          <w:sz w:val="24"/>
          <w:szCs w:val="24"/>
          <w:lang w:val="es-CO"/>
        </w:rPr>
        <w:t>475</w:t>
      </w:r>
      <w:r w:rsidR="00563272" w:rsidRPr="00E70864">
        <w:rPr>
          <w:rFonts w:ascii="Tahoma" w:hAnsi="Tahoma" w:cs="Tahoma"/>
          <w:sz w:val="24"/>
          <w:szCs w:val="24"/>
          <w:lang w:val="es-CO"/>
        </w:rPr>
        <w:t xml:space="preserve"> semanas en toda su vida laboral</w:t>
      </w:r>
      <w:r w:rsidR="008F0DC7" w:rsidRPr="00E70864">
        <w:rPr>
          <w:rFonts w:ascii="Tahoma" w:hAnsi="Tahoma" w:cs="Tahoma"/>
          <w:sz w:val="24"/>
          <w:szCs w:val="24"/>
          <w:lang w:val="es-CO"/>
        </w:rPr>
        <w:t>.</w:t>
      </w:r>
      <w:r w:rsidR="00CA67F8" w:rsidRPr="00E70864">
        <w:rPr>
          <w:rFonts w:ascii="Tahoma" w:hAnsi="Tahoma" w:cs="Tahoma"/>
          <w:sz w:val="24"/>
          <w:szCs w:val="24"/>
          <w:lang w:val="es-CO"/>
        </w:rPr>
        <w:t xml:space="preserve"> Así</w:t>
      </w:r>
      <w:r w:rsidR="00EB6C33" w:rsidRPr="00E70864">
        <w:rPr>
          <w:rFonts w:ascii="Tahoma" w:hAnsi="Tahoma" w:cs="Tahoma"/>
          <w:sz w:val="24"/>
          <w:szCs w:val="24"/>
          <w:lang w:val="es-CO"/>
        </w:rPr>
        <w:t xml:space="preserve">, propuso como excepciones de mérito las </w:t>
      </w:r>
      <w:r w:rsidR="00015883" w:rsidRPr="00E70864">
        <w:rPr>
          <w:rFonts w:ascii="Tahoma" w:hAnsi="Tahoma" w:cs="Tahoma"/>
          <w:sz w:val="24"/>
          <w:szCs w:val="24"/>
          <w:lang w:val="es-CO"/>
        </w:rPr>
        <w:t>que denominó:</w:t>
      </w:r>
      <w:r w:rsidR="00277B69" w:rsidRPr="00E70864">
        <w:rPr>
          <w:rFonts w:ascii="Tahoma" w:hAnsi="Tahoma" w:cs="Tahoma"/>
          <w:sz w:val="24"/>
          <w:szCs w:val="24"/>
          <w:lang w:val="es-CO"/>
        </w:rPr>
        <w:t xml:space="preserve"> </w:t>
      </w:r>
      <w:r w:rsidR="00CE0D4F" w:rsidRPr="00E70864">
        <w:rPr>
          <w:rFonts w:ascii="Tahoma" w:hAnsi="Tahoma" w:cs="Tahoma"/>
          <w:sz w:val="24"/>
          <w:szCs w:val="24"/>
          <w:lang w:val="es-CO"/>
        </w:rPr>
        <w:t>“</w:t>
      </w:r>
      <w:r w:rsidR="00015883" w:rsidRPr="00E70864">
        <w:rPr>
          <w:rFonts w:ascii="Tahoma" w:hAnsi="Tahoma" w:cs="Tahoma"/>
          <w:sz w:val="24"/>
          <w:szCs w:val="24"/>
          <w:lang w:val="es-CO"/>
        </w:rPr>
        <w:t>i</w:t>
      </w:r>
      <w:r w:rsidR="0049510F" w:rsidRPr="00E70864">
        <w:rPr>
          <w:rFonts w:ascii="Tahoma" w:hAnsi="Tahoma" w:cs="Tahoma"/>
          <w:sz w:val="24"/>
          <w:szCs w:val="24"/>
          <w:lang w:val="es-CO"/>
        </w:rPr>
        <w:t xml:space="preserve">nexistencia de </w:t>
      </w:r>
      <w:r w:rsidR="00BC28CC" w:rsidRPr="00E70864">
        <w:rPr>
          <w:rFonts w:ascii="Tahoma" w:hAnsi="Tahoma" w:cs="Tahoma"/>
          <w:sz w:val="24"/>
          <w:szCs w:val="24"/>
          <w:lang w:val="es-CO"/>
        </w:rPr>
        <w:t>la obligación demandada</w:t>
      </w:r>
      <w:r w:rsidR="00DD1D92" w:rsidRPr="00E70864">
        <w:rPr>
          <w:rFonts w:ascii="Tahoma" w:hAnsi="Tahoma" w:cs="Tahoma"/>
          <w:sz w:val="24"/>
          <w:szCs w:val="24"/>
          <w:lang w:val="es-CO"/>
        </w:rPr>
        <w:t>”</w:t>
      </w:r>
      <w:r w:rsidR="0049510F" w:rsidRPr="00E70864">
        <w:rPr>
          <w:rFonts w:ascii="Tahoma" w:hAnsi="Tahoma" w:cs="Tahoma"/>
          <w:sz w:val="24"/>
          <w:szCs w:val="24"/>
          <w:lang w:val="es-CO"/>
        </w:rPr>
        <w:t>;</w:t>
      </w:r>
      <w:r w:rsidR="00CA67F8" w:rsidRPr="00E70864">
        <w:rPr>
          <w:rFonts w:ascii="Tahoma" w:hAnsi="Tahoma" w:cs="Tahoma"/>
          <w:sz w:val="24"/>
          <w:szCs w:val="24"/>
          <w:lang w:val="es-CO"/>
        </w:rPr>
        <w:t xml:space="preserve"> </w:t>
      </w:r>
      <w:r w:rsidR="00924AA7" w:rsidRPr="00E70864">
        <w:rPr>
          <w:rFonts w:ascii="Tahoma" w:hAnsi="Tahoma" w:cs="Tahoma"/>
          <w:sz w:val="24"/>
          <w:szCs w:val="24"/>
          <w:lang w:val="es-CO"/>
        </w:rPr>
        <w:t>“</w:t>
      </w:r>
      <w:r w:rsidR="00015883" w:rsidRPr="00E70864">
        <w:rPr>
          <w:rFonts w:ascii="Tahoma" w:hAnsi="Tahoma" w:cs="Tahoma"/>
          <w:sz w:val="24"/>
          <w:szCs w:val="24"/>
          <w:lang w:val="es-CO"/>
        </w:rPr>
        <w:t>p</w:t>
      </w:r>
      <w:r w:rsidR="00277B69" w:rsidRPr="00E70864">
        <w:rPr>
          <w:rFonts w:ascii="Tahoma" w:hAnsi="Tahoma" w:cs="Tahoma"/>
          <w:sz w:val="24"/>
          <w:szCs w:val="24"/>
          <w:lang w:val="es-CO"/>
        </w:rPr>
        <w:t>rescripción</w:t>
      </w:r>
      <w:r w:rsidR="0049510F" w:rsidRPr="00E70864">
        <w:rPr>
          <w:rFonts w:ascii="Tahoma" w:hAnsi="Tahoma" w:cs="Tahoma"/>
          <w:sz w:val="24"/>
          <w:szCs w:val="24"/>
          <w:lang w:val="es-CO"/>
        </w:rPr>
        <w:t>”</w:t>
      </w:r>
      <w:r w:rsidR="00D67CB9" w:rsidRPr="00E70864">
        <w:rPr>
          <w:rFonts w:ascii="Tahoma" w:hAnsi="Tahoma" w:cs="Tahoma"/>
          <w:sz w:val="24"/>
          <w:szCs w:val="24"/>
          <w:lang w:val="es-CO"/>
        </w:rPr>
        <w:t xml:space="preserve"> y</w:t>
      </w:r>
      <w:r w:rsidR="00BC28CC" w:rsidRPr="00E70864">
        <w:rPr>
          <w:rFonts w:ascii="Tahoma" w:hAnsi="Tahoma" w:cs="Tahoma"/>
          <w:sz w:val="24"/>
          <w:szCs w:val="24"/>
          <w:lang w:val="es-CO"/>
        </w:rPr>
        <w:t xml:space="preserve"> </w:t>
      </w:r>
      <w:r w:rsidR="0049510F" w:rsidRPr="00E70864">
        <w:rPr>
          <w:rFonts w:ascii="Tahoma" w:hAnsi="Tahoma" w:cs="Tahoma"/>
          <w:sz w:val="24"/>
          <w:szCs w:val="24"/>
          <w:lang w:val="es-CO"/>
        </w:rPr>
        <w:t>“</w:t>
      </w:r>
      <w:r w:rsidR="00015883" w:rsidRPr="00E70864">
        <w:rPr>
          <w:rFonts w:ascii="Tahoma" w:hAnsi="Tahoma" w:cs="Tahoma"/>
          <w:sz w:val="24"/>
          <w:szCs w:val="24"/>
          <w:lang w:val="es-CO"/>
        </w:rPr>
        <w:t>b</w:t>
      </w:r>
      <w:r w:rsidR="0049510F" w:rsidRPr="00E70864">
        <w:rPr>
          <w:rFonts w:ascii="Tahoma" w:hAnsi="Tahoma" w:cs="Tahoma"/>
          <w:sz w:val="24"/>
          <w:szCs w:val="24"/>
          <w:lang w:val="es-CO"/>
        </w:rPr>
        <w:t>uena fe”</w:t>
      </w:r>
      <w:r w:rsidR="00671522" w:rsidRPr="00E70864">
        <w:rPr>
          <w:rFonts w:ascii="Tahoma" w:hAnsi="Tahoma" w:cs="Tahoma"/>
          <w:sz w:val="24"/>
          <w:szCs w:val="24"/>
          <w:lang w:val="es-CO"/>
        </w:rPr>
        <w:t>.</w:t>
      </w:r>
    </w:p>
    <w:p w14:paraId="42D4EDBE" w14:textId="7DB1589A" w:rsidR="000632FE" w:rsidRPr="00E70864" w:rsidRDefault="000632FE" w:rsidP="00E70864">
      <w:pPr>
        <w:pStyle w:val="Sinespaciado"/>
        <w:spacing w:line="276" w:lineRule="auto"/>
        <w:rPr>
          <w:rFonts w:ascii="Tahoma" w:hAnsi="Tahoma" w:cs="Tahoma"/>
        </w:rPr>
      </w:pPr>
    </w:p>
    <w:p w14:paraId="18F71892" w14:textId="7A2B751E" w:rsidR="000632FE" w:rsidRPr="00E70864" w:rsidRDefault="00BD2642" w:rsidP="00E70864">
      <w:pPr>
        <w:spacing w:line="276" w:lineRule="auto"/>
        <w:ind w:firstLine="708"/>
        <w:rPr>
          <w:rFonts w:ascii="Tahoma" w:hAnsi="Tahoma" w:cs="Tahoma"/>
          <w:sz w:val="24"/>
          <w:szCs w:val="24"/>
          <w:lang w:val="es-CO"/>
        </w:rPr>
      </w:pPr>
      <w:r w:rsidRPr="00E70864">
        <w:rPr>
          <w:rFonts w:ascii="Tahoma" w:hAnsi="Tahoma" w:cs="Tahoma"/>
          <w:sz w:val="24"/>
          <w:szCs w:val="24"/>
          <w:lang w:val="es-CO"/>
        </w:rPr>
        <w:t>Por su parte</w:t>
      </w:r>
      <w:r w:rsidR="3C000679" w:rsidRPr="00E70864">
        <w:rPr>
          <w:rFonts w:ascii="Tahoma" w:hAnsi="Tahoma" w:cs="Tahoma"/>
          <w:sz w:val="24"/>
          <w:szCs w:val="24"/>
          <w:lang w:val="es-CO"/>
        </w:rPr>
        <w:t>,</w:t>
      </w:r>
      <w:r w:rsidR="7614E4E3" w:rsidRPr="00E70864">
        <w:rPr>
          <w:rFonts w:ascii="Tahoma" w:hAnsi="Tahoma" w:cs="Tahoma"/>
          <w:sz w:val="24"/>
          <w:szCs w:val="24"/>
          <w:lang w:val="es-CO"/>
        </w:rPr>
        <w:t xml:space="preserve"> el</w:t>
      </w:r>
      <w:r w:rsidR="3C000679" w:rsidRPr="00E70864">
        <w:rPr>
          <w:rFonts w:ascii="Tahoma" w:hAnsi="Tahoma" w:cs="Tahoma"/>
          <w:sz w:val="24"/>
          <w:szCs w:val="24"/>
          <w:lang w:val="es-CO"/>
        </w:rPr>
        <w:t xml:space="preserve"> </w:t>
      </w:r>
      <w:r w:rsidRPr="00E70864">
        <w:rPr>
          <w:rFonts w:ascii="Tahoma" w:hAnsi="Tahoma" w:cs="Tahoma"/>
          <w:b/>
          <w:bCs/>
          <w:sz w:val="24"/>
          <w:szCs w:val="24"/>
          <w:lang w:val="es-CO"/>
        </w:rPr>
        <w:t>MINISTERIO DE SALUD Y PROTECCIÓN SOCIAL</w:t>
      </w:r>
      <w:r w:rsidR="7614E4E3" w:rsidRPr="00E70864">
        <w:rPr>
          <w:rFonts w:ascii="Tahoma" w:hAnsi="Tahoma" w:cs="Tahoma"/>
          <w:sz w:val="24"/>
          <w:szCs w:val="24"/>
          <w:lang w:val="es-CO"/>
        </w:rPr>
        <w:t xml:space="preserve">, </w:t>
      </w:r>
      <w:r w:rsidRPr="00E70864">
        <w:rPr>
          <w:rFonts w:ascii="Tahoma" w:hAnsi="Tahoma" w:cs="Tahoma"/>
          <w:sz w:val="24"/>
          <w:szCs w:val="24"/>
          <w:lang w:val="es-CO"/>
        </w:rPr>
        <w:t xml:space="preserve">se opuso a las pretensiones y precisó que esa cartera ministerial no tuvo ningún vínculo administrativo con los trabajadores del extinto ISS, razón por la cual desconoce la situación de aquellos. </w:t>
      </w:r>
      <w:r w:rsidR="000632FE" w:rsidRPr="00E70864">
        <w:rPr>
          <w:rFonts w:ascii="Tahoma" w:hAnsi="Tahoma" w:cs="Tahoma"/>
          <w:sz w:val="24"/>
          <w:szCs w:val="24"/>
          <w:lang w:val="es-CO"/>
        </w:rPr>
        <w:t>En ese orden, propuso en su defensa las excepciones de mérito que denominó “</w:t>
      </w:r>
      <w:r w:rsidRPr="00E70864">
        <w:rPr>
          <w:rFonts w:ascii="Tahoma" w:hAnsi="Tahoma" w:cs="Tahoma"/>
          <w:sz w:val="24"/>
          <w:szCs w:val="24"/>
          <w:lang w:val="es-CO"/>
        </w:rPr>
        <w:t>falta de agotamiento de reclamación administrativa de graduación y calificación de créditos ante el liquidador del ISS- hoy liquidado</w:t>
      </w:r>
      <w:r w:rsidR="000632FE" w:rsidRPr="00E70864">
        <w:rPr>
          <w:rFonts w:ascii="Tahoma" w:hAnsi="Tahoma" w:cs="Tahoma"/>
          <w:sz w:val="24"/>
          <w:szCs w:val="24"/>
          <w:lang w:val="es-CO"/>
        </w:rPr>
        <w:t>”</w:t>
      </w:r>
      <w:r w:rsidRPr="00E70864">
        <w:rPr>
          <w:rFonts w:ascii="Tahoma" w:hAnsi="Tahoma" w:cs="Tahoma"/>
          <w:sz w:val="24"/>
          <w:szCs w:val="24"/>
          <w:lang w:val="es-CO"/>
        </w:rPr>
        <w:t>; “inexistencia de la obligación”, “cobro de lo no debido”; “inexistencia de la solidaridad entre ISS y el Ministerio”; “inexistencia de relación jurídica sustancial”; “prescripción”; “buena fe” y la “innominada”</w:t>
      </w:r>
      <w:r w:rsidR="000632FE" w:rsidRPr="00E70864">
        <w:rPr>
          <w:rFonts w:ascii="Tahoma" w:hAnsi="Tahoma" w:cs="Tahoma"/>
          <w:sz w:val="24"/>
          <w:szCs w:val="24"/>
          <w:lang w:val="es-CO"/>
        </w:rPr>
        <w:t>.</w:t>
      </w:r>
    </w:p>
    <w:p w14:paraId="3F3ADFFF" w14:textId="77777777" w:rsidR="00573587" w:rsidRPr="00E70864" w:rsidRDefault="00573587" w:rsidP="00E70864">
      <w:pPr>
        <w:spacing w:line="276" w:lineRule="auto"/>
        <w:ind w:firstLine="708"/>
        <w:rPr>
          <w:rFonts w:ascii="Tahoma" w:hAnsi="Tahoma" w:cs="Tahoma"/>
          <w:sz w:val="24"/>
          <w:szCs w:val="24"/>
          <w:lang w:val="es-CO"/>
        </w:rPr>
      </w:pPr>
    </w:p>
    <w:p w14:paraId="0B2AA08D" w14:textId="2B633A14" w:rsidR="00573587" w:rsidRPr="00E70864" w:rsidRDefault="00573587" w:rsidP="00E70864">
      <w:pPr>
        <w:spacing w:line="276" w:lineRule="auto"/>
        <w:ind w:firstLine="708"/>
        <w:rPr>
          <w:rFonts w:ascii="Tahoma" w:hAnsi="Tahoma" w:cs="Tahoma"/>
          <w:sz w:val="24"/>
          <w:szCs w:val="24"/>
          <w:lang w:val="es-CO"/>
        </w:rPr>
      </w:pPr>
      <w:r w:rsidRPr="00E70864">
        <w:rPr>
          <w:rFonts w:ascii="Tahoma" w:hAnsi="Tahoma" w:cs="Tahoma"/>
          <w:sz w:val="24"/>
          <w:szCs w:val="24"/>
          <w:lang w:val="es-CO"/>
        </w:rPr>
        <w:t xml:space="preserve">Finalmente, la </w:t>
      </w:r>
      <w:r w:rsidRPr="00E70864">
        <w:rPr>
          <w:rFonts w:ascii="Tahoma" w:hAnsi="Tahoma" w:cs="Tahoma"/>
          <w:b/>
          <w:bCs/>
          <w:sz w:val="24"/>
          <w:szCs w:val="24"/>
          <w:lang w:val="es-CO"/>
        </w:rPr>
        <w:t>FIDUCIARIA DE DESARROLLO AGROPECUARIO – FIDUAGRARIA S.A.</w:t>
      </w:r>
      <w:r w:rsidRPr="00E70864">
        <w:rPr>
          <w:rFonts w:ascii="Tahoma" w:hAnsi="Tahoma" w:cs="Tahoma"/>
          <w:sz w:val="24"/>
          <w:szCs w:val="24"/>
          <w:lang w:val="es-CO"/>
        </w:rPr>
        <w:t xml:space="preserve">, como vocera y administradora del </w:t>
      </w:r>
      <w:r w:rsidRPr="00E70864">
        <w:rPr>
          <w:rFonts w:ascii="Tahoma" w:hAnsi="Tahoma" w:cs="Tahoma"/>
          <w:b/>
          <w:bCs/>
          <w:sz w:val="24"/>
          <w:szCs w:val="24"/>
          <w:lang w:val="es-CO"/>
        </w:rPr>
        <w:t xml:space="preserve">PATRIMONIO AUTONOMO DE REMANENTES DEL SEGURO SOCIAL HOY LIQUIDADO, </w:t>
      </w:r>
      <w:r w:rsidRPr="00E70864">
        <w:rPr>
          <w:rFonts w:ascii="Tahoma" w:hAnsi="Tahoma" w:cs="Tahoma"/>
          <w:sz w:val="24"/>
          <w:szCs w:val="24"/>
          <w:lang w:val="es-CO"/>
        </w:rPr>
        <w:t xml:space="preserve">se opuso igualmente a la totalidad de las pretensiones </w:t>
      </w:r>
      <w:r w:rsidR="00A83101" w:rsidRPr="00E70864">
        <w:rPr>
          <w:rFonts w:ascii="Tahoma" w:hAnsi="Tahoma" w:cs="Tahoma"/>
          <w:sz w:val="24"/>
          <w:szCs w:val="24"/>
          <w:lang w:val="es-CO"/>
        </w:rPr>
        <w:t>argumentando que no se presentó omisión alguna por parte del extinto ISS en la realización del pago de aportes en favor de la demandante, toda vez que, por mandato legal, la entidad no estaba obligada a realizar aportes a personal vinculado como súper numerario, en el entendido que la sentencia que cambió esta situación – C 401 de 1998</w:t>
      </w:r>
      <w:r w:rsidR="00166964">
        <w:rPr>
          <w:rFonts w:ascii="Tahoma" w:hAnsi="Tahoma" w:cs="Tahoma"/>
          <w:sz w:val="24"/>
          <w:szCs w:val="24"/>
          <w:lang w:val="es-CO"/>
        </w:rPr>
        <w:t xml:space="preserve"> –</w:t>
      </w:r>
      <w:r w:rsidR="00A83101" w:rsidRPr="00E70864">
        <w:rPr>
          <w:rFonts w:ascii="Tahoma" w:hAnsi="Tahoma" w:cs="Tahoma"/>
          <w:sz w:val="24"/>
          <w:szCs w:val="24"/>
          <w:lang w:val="es-CO"/>
        </w:rPr>
        <w:t xml:space="preserve"> se profirió con posterioridad a los hechos que le sirven de fundamento a la demanda. Así, propuso en su defensa las excepciones de fondo que denominó “inexistencia de la obligación” y “cobro de lo no debido”. </w:t>
      </w:r>
    </w:p>
    <w:p w14:paraId="0260F0C2" w14:textId="33DDC036" w:rsidR="6A84FD5B" w:rsidRPr="00E70864" w:rsidRDefault="6A84FD5B" w:rsidP="00E70864">
      <w:pPr>
        <w:pStyle w:val="Sinespaciado"/>
        <w:spacing w:line="276" w:lineRule="auto"/>
        <w:rPr>
          <w:rFonts w:ascii="Tahoma" w:hAnsi="Tahoma" w:cs="Tahoma"/>
        </w:rPr>
      </w:pPr>
    </w:p>
    <w:p w14:paraId="6E92720B" w14:textId="7389AAF0" w:rsidR="00A31306" w:rsidRPr="00E70864" w:rsidRDefault="00A31306" w:rsidP="00E70864">
      <w:pPr>
        <w:pStyle w:val="Prrafodelista"/>
        <w:numPr>
          <w:ilvl w:val="0"/>
          <w:numId w:val="2"/>
        </w:numPr>
        <w:spacing w:line="276" w:lineRule="auto"/>
        <w:jc w:val="center"/>
        <w:rPr>
          <w:rFonts w:ascii="Tahoma" w:hAnsi="Tahoma" w:cs="Tahoma"/>
          <w:b/>
          <w:lang w:val="es-CO"/>
        </w:rPr>
      </w:pPr>
      <w:r w:rsidRPr="00E70864">
        <w:rPr>
          <w:rFonts w:ascii="Tahoma" w:hAnsi="Tahoma" w:cs="Tahoma"/>
          <w:b/>
          <w:lang w:val="es-CO"/>
        </w:rPr>
        <w:t>Sentencia de primera instancia</w:t>
      </w:r>
    </w:p>
    <w:p w14:paraId="032E0903" w14:textId="77777777" w:rsidR="005F4AA0" w:rsidRPr="00E70864" w:rsidRDefault="005F4AA0" w:rsidP="00E70864">
      <w:pPr>
        <w:pStyle w:val="Sinespaciado"/>
        <w:spacing w:line="276" w:lineRule="auto"/>
        <w:rPr>
          <w:rFonts w:ascii="Tahoma" w:hAnsi="Tahoma" w:cs="Tahoma"/>
        </w:rPr>
      </w:pPr>
    </w:p>
    <w:p w14:paraId="51959F39" w14:textId="5A01BCD4" w:rsidR="00D81973" w:rsidRPr="00E70864" w:rsidRDefault="00742D6A" w:rsidP="00E70864">
      <w:pPr>
        <w:spacing w:line="276" w:lineRule="auto"/>
        <w:rPr>
          <w:rFonts w:ascii="Tahoma" w:hAnsi="Tahoma" w:cs="Tahoma"/>
          <w:sz w:val="24"/>
          <w:szCs w:val="24"/>
        </w:rPr>
      </w:pPr>
      <w:r w:rsidRPr="00E70864">
        <w:rPr>
          <w:rFonts w:ascii="Tahoma" w:hAnsi="Tahoma" w:cs="Tahoma"/>
          <w:sz w:val="24"/>
          <w:szCs w:val="24"/>
          <w:lang w:val="es-CO"/>
        </w:rPr>
        <w:t xml:space="preserve">La </w:t>
      </w:r>
      <w:r w:rsidRPr="00E70864">
        <w:rPr>
          <w:rFonts w:ascii="Tahoma" w:hAnsi="Tahoma" w:cs="Tahoma"/>
          <w:i/>
          <w:iCs/>
          <w:sz w:val="24"/>
          <w:szCs w:val="24"/>
          <w:lang w:val="es-CO"/>
        </w:rPr>
        <w:t>a-quo</w:t>
      </w:r>
      <w:r w:rsidRPr="00E70864">
        <w:rPr>
          <w:rFonts w:ascii="Tahoma" w:hAnsi="Tahoma" w:cs="Tahoma"/>
          <w:sz w:val="24"/>
          <w:szCs w:val="24"/>
          <w:lang w:val="es-CO"/>
        </w:rPr>
        <w:t xml:space="preserve"> declaró </w:t>
      </w:r>
      <w:r w:rsidR="00267BB5" w:rsidRPr="00E70864">
        <w:rPr>
          <w:rFonts w:ascii="Tahoma" w:hAnsi="Tahoma" w:cs="Tahoma"/>
          <w:sz w:val="24"/>
          <w:szCs w:val="24"/>
        </w:rPr>
        <w:t xml:space="preserve">que </w:t>
      </w:r>
      <w:r w:rsidR="00C37ACA" w:rsidRPr="00E70864">
        <w:rPr>
          <w:rFonts w:ascii="Tahoma" w:hAnsi="Tahoma" w:cs="Tahoma"/>
          <w:sz w:val="24"/>
          <w:szCs w:val="24"/>
        </w:rPr>
        <w:t>la demandante prestó sus servicios al extinto ISS en los periodos que fueron certificados por el Ministerio de Salud y Protección Social, entre los años 1986 a 1997, desarrollando los cargos de auxiliar de alimentación, aseo, lavandería, cocina y planchado de ropa, ostentando la calidad de trabajadora oficial en el área asistencial, por lo que no era destinataria de la aplicación del decreto 1042 de 1978.</w:t>
      </w:r>
    </w:p>
    <w:p w14:paraId="68034263" w14:textId="6016BAA9" w:rsidR="00C37ACA" w:rsidRPr="00E70864" w:rsidRDefault="00C37ACA" w:rsidP="00E70864">
      <w:pPr>
        <w:pStyle w:val="Sinespaciado"/>
        <w:spacing w:line="276" w:lineRule="auto"/>
        <w:rPr>
          <w:rFonts w:ascii="Tahoma" w:hAnsi="Tahoma" w:cs="Tahoma"/>
        </w:rPr>
      </w:pPr>
    </w:p>
    <w:p w14:paraId="6303D868" w14:textId="74F2C2C5" w:rsidR="00C37ACA" w:rsidRPr="00E70864" w:rsidRDefault="00C37ACA" w:rsidP="00E70864">
      <w:pPr>
        <w:spacing w:line="276" w:lineRule="auto"/>
        <w:rPr>
          <w:rFonts w:ascii="Tahoma" w:hAnsi="Tahoma" w:cs="Tahoma"/>
          <w:sz w:val="24"/>
          <w:szCs w:val="24"/>
        </w:rPr>
      </w:pPr>
      <w:r w:rsidRPr="00E70864">
        <w:rPr>
          <w:rFonts w:ascii="Tahoma" w:hAnsi="Tahoma" w:cs="Tahoma"/>
          <w:sz w:val="24"/>
          <w:szCs w:val="24"/>
        </w:rPr>
        <w:t xml:space="preserve">En razón a lo anterior, ordenó al Ministerio de Salud y Protección Social que, en un lapso de 15 días, certifique el valor de los salarios percibidos por la señora Reyes Gutiérrez por el tiempo certificado; a Colpensiones que elabore el cálculo actuarial respectivo, dentro de los 30 días siguientes al recibo de la información por parte de la cartera ministerial y a la </w:t>
      </w:r>
      <w:proofErr w:type="spellStart"/>
      <w:r w:rsidRPr="00E70864">
        <w:rPr>
          <w:rFonts w:ascii="Tahoma" w:hAnsi="Tahoma" w:cs="Tahoma"/>
          <w:sz w:val="24"/>
          <w:szCs w:val="24"/>
        </w:rPr>
        <w:t>Fiduagraria</w:t>
      </w:r>
      <w:proofErr w:type="spellEnd"/>
      <w:r w:rsidRPr="00E70864">
        <w:rPr>
          <w:rFonts w:ascii="Tahoma" w:hAnsi="Tahoma" w:cs="Tahoma"/>
          <w:sz w:val="24"/>
          <w:szCs w:val="24"/>
        </w:rPr>
        <w:t xml:space="preserve"> como vocera del PAR ISS que, en un lapso de 30 días, efectúe el pago de los aportes al sistema de seguridad social en pensiones.</w:t>
      </w:r>
    </w:p>
    <w:p w14:paraId="430989A3" w14:textId="77777777" w:rsidR="00D81973" w:rsidRPr="00E70864" w:rsidRDefault="00D81973" w:rsidP="00E70864">
      <w:pPr>
        <w:pStyle w:val="Sinespaciado"/>
        <w:spacing w:line="276" w:lineRule="auto"/>
        <w:rPr>
          <w:rFonts w:ascii="Tahoma" w:hAnsi="Tahoma" w:cs="Tahoma"/>
        </w:rPr>
      </w:pPr>
    </w:p>
    <w:p w14:paraId="5F393B93" w14:textId="7DD50690" w:rsidR="00C62195" w:rsidRPr="00E70864" w:rsidRDefault="00D81973" w:rsidP="00E70864">
      <w:pPr>
        <w:spacing w:line="276" w:lineRule="auto"/>
        <w:rPr>
          <w:rFonts w:ascii="Tahoma" w:hAnsi="Tahoma" w:cs="Tahoma"/>
          <w:sz w:val="24"/>
          <w:szCs w:val="24"/>
        </w:rPr>
      </w:pPr>
      <w:r w:rsidRPr="00E70864">
        <w:rPr>
          <w:rFonts w:ascii="Tahoma" w:hAnsi="Tahoma" w:cs="Tahoma"/>
          <w:sz w:val="24"/>
          <w:szCs w:val="24"/>
        </w:rPr>
        <w:lastRenderedPageBreak/>
        <w:t xml:space="preserve">Por otra parte, declaró </w:t>
      </w:r>
      <w:r w:rsidR="00267BB5" w:rsidRPr="00E70864">
        <w:rPr>
          <w:rFonts w:ascii="Tahoma" w:hAnsi="Tahoma" w:cs="Tahoma"/>
          <w:sz w:val="24"/>
          <w:szCs w:val="24"/>
        </w:rPr>
        <w:t xml:space="preserve">que </w:t>
      </w:r>
      <w:r w:rsidR="00C37ACA" w:rsidRPr="00E70864">
        <w:rPr>
          <w:rFonts w:ascii="Tahoma" w:hAnsi="Tahoma" w:cs="Tahoma"/>
          <w:sz w:val="24"/>
          <w:szCs w:val="24"/>
        </w:rPr>
        <w:t xml:space="preserve">la demandante tiene derecho a la pensión de vejez en virtud del régimen de transición con apoyo en el acuerdo 049 de 1990, a partir del 01 de junio de 2015 y, condenó a Colpensiones a efectuar el reconocimiento de la prestación dentro de los 10 días siguientes al pago del cálculo actuarial, incluyendo los tiempos de servicios objeto del mismo. </w:t>
      </w:r>
    </w:p>
    <w:p w14:paraId="7069B480" w14:textId="223E8BD0" w:rsidR="00C37ACA" w:rsidRPr="00E70864" w:rsidRDefault="00C37ACA" w:rsidP="00E70864">
      <w:pPr>
        <w:pStyle w:val="Sinespaciado"/>
        <w:spacing w:line="276" w:lineRule="auto"/>
        <w:rPr>
          <w:rFonts w:ascii="Tahoma" w:hAnsi="Tahoma" w:cs="Tahoma"/>
        </w:rPr>
      </w:pPr>
    </w:p>
    <w:p w14:paraId="1A9ED120" w14:textId="18096311" w:rsidR="00C37ACA" w:rsidRPr="00E70864" w:rsidRDefault="00C37ACA" w:rsidP="00E70864">
      <w:pPr>
        <w:spacing w:line="276" w:lineRule="auto"/>
        <w:rPr>
          <w:rFonts w:ascii="Tahoma" w:hAnsi="Tahoma" w:cs="Tahoma"/>
          <w:sz w:val="24"/>
          <w:szCs w:val="24"/>
        </w:rPr>
      </w:pPr>
      <w:r w:rsidRPr="00E70864">
        <w:rPr>
          <w:rFonts w:ascii="Tahoma" w:hAnsi="Tahoma" w:cs="Tahoma"/>
          <w:sz w:val="24"/>
          <w:szCs w:val="24"/>
        </w:rPr>
        <w:t>Finalmente condenó a Colpensiones a reconocer los intereses moratorios a partir del vencimiento de los 10 días para expedir el act</w:t>
      </w:r>
      <w:r w:rsidR="00942CA0" w:rsidRPr="00E70864">
        <w:rPr>
          <w:rFonts w:ascii="Tahoma" w:hAnsi="Tahoma" w:cs="Tahoma"/>
          <w:sz w:val="24"/>
          <w:szCs w:val="24"/>
        </w:rPr>
        <w:t>o</w:t>
      </w:r>
      <w:r w:rsidRPr="00E70864">
        <w:rPr>
          <w:rFonts w:ascii="Tahoma" w:hAnsi="Tahoma" w:cs="Tahoma"/>
          <w:sz w:val="24"/>
          <w:szCs w:val="24"/>
        </w:rPr>
        <w:t xml:space="preserve"> administrativo, una vez recibido el pago del cálculo actuarial</w:t>
      </w:r>
      <w:r w:rsidR="004D4DA5" w:rsidRPr="00E70864">
        <w:rPr>
          <w:rFonts w:ascii="Tahoma" w:hAnsi="Tahoma" w:cs="Tahoma"/>
          <w:sz w:val="24"/>
          <w:szCs w:val="24"/>
        </w:rPr>
        <w:t>;</w:t>
      </w:r>
      <w:r w:rsidRPr="00E70864">
        <w:rPr>
          <w:rFonts w:ascii="Tahoma" w:hAnsi="Tahoma" w:cs="Tahoma"/>
          <w:sz w:val="24"/>
          <w:szCs w:val="24"/>
        </w:rPr>
        <w:t xml:space="preserve"> declaró </w:t>
      </w:r>
      <w:r w:rsidR="004D4DA5" w:rsidRPr="00E70864">
        <w:rPr>
          <w:rFonts w:ascii="Tahoma" w:hAnsi="Tahoma" w:cs="Tahoma"/>
          <w:sz w:val="24"/>
          <w:szCs w:val="24"/>
        </w:rPr>
        <w:t xml:space="preserve">parcialmente probada la excepción de prescripción y condenó en costas procesales al PAR ISS </w:t>
      </w:r>
      <w:r w:rsidR="00094E7D" w:rsidRPr="00E70864">
        <w:rPr>
          <w:rFonts w:ascii="Tahoma" w:hAnsi="Tahoma" w:cs="Tahoma"/>
          <w:sz w:val="24"/>
          <w:szCs w:val="24"/>
        </w:rPr>
        <w:t xml:space="preserve">en un 80% </w:t>
      </w:r>
      <w:r w:rsidR="004D4DA5" w:rsidRPr="00E70864">
        <w:rPr>
          <w:rFonts w:ascii="Tahoma" w:hAnsi="Tahoma" w:cs="Tahoma"/>
          <w:sz w:val="24"/>
          <w:szCs w:val="24"/>
        </w:rPr>
        <w:t>y a Colpensiones</w:t>
      </w:r>
      <w:r w:rsidR="00094E7D" w:rsidRPr="00E70864">
        <w:rPr>
          <w:rFonts w:ascii="Tahoma" w:hAnsi="Tahoma" w:cs="Tahoma"/>
          <w:sz w:val="24"/>
          <w:szCs w:val="24"/>
        </w:rPr>
        <w:t xml:space="preserve"> en un 50%</w:t>
      </w:r>
      <w:r w:rsidR="004D4DA5" w:rsidRPr="00E70864">
        <w:rPr>
          <w:rFonts w:ascii="Tahoma" w:hAnsi="Tahoma" w:cs="Tahoma"/>
          <w:sz w:val="24"/>
          <w:szCs w:val="24"/>
        </w:rPr>
        <w:t xml:space="preserve">. </w:t>
      </w:r>
    </w:p>
    <w:p w14:paraId="54866109" w14:textId="32344744" w:rsidR="00C37ACA" w:rsidRPr="00E70864" w:rsidRDefault="00C37ACA" w:rsidP="00E70864">
      <w:pPr>
        <w:spacing w:line="276" w:lineRule="auto"/>
        <w:rPr>
          <w:rFonts w:ascii="Tahoma" w:hAnsi="Tahoma" w:cs="Tahoma"/>
          <w:sz w:val="24"/>
          <w:szCs w:val="24"/>
        </w:rPr>
      </w:pPr>
    </w:p>
    <w:p w14:paraId="23CB92D3" w14:textId="2688452E" w:rsidR="00942CA0" w:rsidRPr="00E70864" w:rsidRDefault="008F5EB9" w:rsidP="00E70864">
      <w:pPr>
        <w:spacing w:line="276" w:lineRule="auto"/>
        <w:rPr>
          <w:rFonts w:ascii="Tahoma" w:hAnsi="Tahoma" w:cs="Tahoma"/>
          <w:sz w:val="24"/>
          <w:szCs w:val="24"/>
        </w:rPr>
      </w:pPr>
      <w:r w:rsidRPr="00E70864">
        <w:rPr>
          <w:rFonts w:ascii="Tahoma" w:hAnsi="Tahoma" w:cs="Tahoma"/>
          <w:sz w:val="24"/>
          <w:szCs w:val="24"/>
        </w:rPr>
        <w:t xml:space="preserve">Para arribar a tal determinación, </w:t>
      </w:r>
      <w:r w:rsidR="00A12A04" w:rsidRPr="00E70864">
        <w:rPr>
          <w:rFonts w:ascii="Tahoma" w:hAnsi="Tahoma" w:cs="Tahoma"/>
          <w:sz w:val="24"/>
          <w:szCs w:val="24"/>
        </w:rPr>
        <w:t>efectuó un recuento de</w:t>
      </w:r>
      <w:r w:rsidR="00942CA0" w:rsidRPr="00E70864">
        <w:rPr>
          <w:rFonts w:ascii="Tahoma" w:hAnsi="Tahoma" w:cs="Tahoma"/>
          <w:sz w:val="24"/>
          <w:szCs w:val="24"/>
        </w:rPr>
        <w:t xml:space="preserve"> la estructura del entonces ISS, de su estructura organizacional y de la categoría de los trabajadores que allí prestaban sus servicios, para así, con apoyo en la prueba documental, encontrar acreditado la relación laboral de la demandante por los tiempos certificados por el Ministerio de Salud y Protección Social y por el mismo ISS, lo cual se refuerza por lo dicho por las </w:t>
      </w:r>
      <w:proofErr w:type="spellStart"/>
      <w:r w:rsidR="00942CA0" w:rsidRPr="00E70864">
        <w:rPr>
          <w:rFonts w:ascii="Tahoma" w:hAnsi="Tahoma" w:cs="Tahoma"/>
          <w:sz w:val="24"/>
          <w:szCs w:val="24"/>
        </w:rPr>
        <w:t>testigas</w:t>
      </w:r>
      <w:proofErr w:type="spellEnd"/>
      <w:r w:rsidR="00942CA0" w:rsidRPr="00E70864">
        <w:rPr>
          <w:rFonts w:ascii="Tahoma" w:hAnsi="Tahoma" w:cs="Tahoma"/>
          <w:sz w:val="24"/>
          <w:szCs w:val="24"/>
        </w:rPr>
        <w:t xml:space="preserve">, quienes aunque no dieron cuenta de fechas exactas sí indicaron que la actora hacía remplazos de incapacidades, licencias y vacaciones en los servicios e aseo, lavandería y cocina del área asistencial de la entidad, por lo que, concluyó, era una trabajadora oficial. </w:t>
      </w:r>
    </w:p>
    <w:p w14:paraId="321E77B0" w14:textId="77777777" w:rsidR="00942CA0" w:rsidRPr="00E70864" w:rsidRDefault="00942CA0" w:rsidP="00E70864">
      <w:pPr>
        <w:pStyle w:val="Sinespaciado"/>
        <w:spacing w:line="276" w:lineRule="auto"/>
        <w:rPr>
          <w:rFonts w:ascii="Tahoma" w:hAnsi="Tahoma" w:cs="Tahoma"/>
        </w:rPr>
      </w:pPr>
    </w:p>
    <w:p w14:paraId="49E62CAD" w14:textId="4854861F" w:rsidR="00942CA0" w:rsidRPr="00E70864" w:rsidRDefault="00942CA0" w:rsidP="00E70864">
      <w:pPr>
        <w:spacing w:line="276" w:lineRule="auto"/>
        <w:rPr>
          <w:rFonts w:ascii="Tahoma" w:hAnsi="Tahoma" w:cs="Tahoma"/>
          <w:sz w:val="24"/>
          <w:szCs w:val="24"/>
        </w:rPr>
      </w:pPr>
      <w:r w:rsidRPr="00E70864">
        <w:rPr>
          <w:rFonts w:ascii="Tahoma" w:hAnsi="Tahoma" w:cs="Tahoma"/>
          <w:sz w:val="24"/>
          <w:szCs w:val="24"/>
        </w:rPr>
        <w:t xml:space="preserve">Agregó que, si en gracia de discusión se aceptara </w:t>
      </w:r>
      <w:r w:rsidR="00856FA1" w:rsidRPr="00E70864">
        <w:rPr>
          <w:rFonts w:ascii="Tahoma" w:hAnsi="Tahoma" w:cs="Tahoma"/>
          <w:sz w:val="24"/>
          <w:szCs w:val="24"/>
        </w:rPr>
        <w:t>que,</w:t>
      </w:r>
      <w:r w:rsidRPr="00E70864">
        <w:rPr>
          <w:rFonts w:ascii="Tahoma" w:hAnsi="Tahoma" w:cs="Tahoma"/>
          <w:sz w:val="24"/>
          <w:szCs w:val="24"/>
        </w:rPr>
        <w:t xml:space="preserve"> por su condición de establecimiento público, el ISS podía </w:t>
      </w:r>
      <w:r w:rsidR="08032A6B" w:rsidRPr="00E70864">
        <w:rPr>
          <w:rFonts w:ascii="Tahoma" w:hAnsi="Tahoma" w:cs="Tahoma"/>
          <w:sz w:val="24"/>
          <w:szCs w:val="24"/>
        </w:rPr>
        <w:t xml:space="preserve">abstenerse de </w:t>
      </w:r>
      <w:r w:rsidRPr="00E70864">
        <w:rPr>
          <w:rFonts w:ascii="Tahoma" w:hAnsi="Tahoma" w:cs="Tahoma"/>
          <w:sz w:val="24"/>
          <w:szCs w:val="24"/>
        </w:rPr>
        <w:t>afiliar a sus trabajadores, la jurisprudencia nacional ha indicado que siempre que se preste un servicio, aun sin cobertura para el pago de aportes, se debe solventar la omisión en la afiliación con el cálculo actuarial por ser la pensión de vejez un derecho fundamental.</w:t>
      </w:r>
    </w:p>
    <w:p w14:paraId="3319B50F" w14:textId="7C43D99C" w:rsidR="00942CA0" w:rsidRPr="00E70864" w:rsidRDefault="00942CA0" w:rsidP="00E70864">
      <w:pPr>
        <w:pStyle w:val="Sinespaciado"/>
        <w:spacing w:line="276" w:lineRule="auto"/>
        <w:rPr>
          <w:rFonts w:ascii="Tahoma" w:hAnsi="Tahoma" w:cs="Tahoma"/>
        </w:rPr>
      </w:pPr>
    </w:p>
    <w:p w14:paraId="12C65FC5" w14:textId="0EBBB10C" w:rsidR="00942CA0" w:rsidRPr="00E70864" w:rsidRDefault="00942CA0" w:rsidP="00E70864">
      <w:pPr>
        <w:spacing w:line="276" w:lineRule="auto"/>
        <w:rPr>
          <w:rFonts w:ascii="Tahoma" w:hAnsi="Tahoma" w:cs="Tahoma"/>
          <w:sz w:val="24"/>
          <w:szCs w:val="24"/>
        </w:rPr>
      </w:pPr>
      <w:r w:rsidRPr="00E70864">
        <w:rPr>
          <w:rFonts w:ascii="Tahoma" w:hAnsi="Tahoma" w:cs="Tahoma"/>
          <w:sz w:val="24"/>
          <w:szCs w:val="24"/>
        </w:rPr>
        <w:t xml:space="preserve">Así, concluyó que, </w:t>
      </w:r>
      <w:r w:rsidR="00157160" w:rsidRPr="00E70864">
        <w:rPr>
          <w:rFonts w:ascii="Tahoma" w:hAnsi="Tahoma" w:cs="Tahoma"/>
          <w:sz w:val="24"/>
          <w:szCs w:val="24"/>
        </w:rPr>
        <w:t xml:space="preserve">en la medida que </w:t>
      </w:r>
      <w:r w:rsidRPr="00E70864">
        <w:rPr>
          <w:rFonts w:ascii="Tahoma" w:hAnsi="Tahoma" w:cs="Tahoma"/>
          <w:sz w:val="24"/>
          <w:szCs w:val="24"/>
        </w:rPr>
        <w:t xml:space="preserve">a partir de 1993 hay ciertos periodos cotizados, el cálculo actuarial debe efectuarse </w:t>
      </w:r>
      <w:r w:rsidR="00157160" w:rsidRPr="00E70864">
        <w:rPr>
          <w:rFonts w:ascii="Tahoma" w:hAnsi="Tahoma" w:cs="Tahoma"/>
          <w:sz w:val="24"/>
          <w:szCs w:val="24"/>
        </w:rPr>
        <w:t xml:space="preserve">únicamente </w:t>
      </w:r>
      <w:r w:rsidRPr="00E70864">
        <w:rPr>
          <w:rFonts w:ascii="Tahoma" w:hAnsi="Tahoma" w:cs="Tahoma"/>
          <w:sz w:val="24"/>
          <w:szCs w:val="24"/>
        </w:rPr>
        <w:t>por 694 días equivalentes a 99.14 semanas y, con relación al derecho pensional indicó que la demandante fue beneficiaria del régimen de transición por edad, causando la pensión el 31 de marzo de 2010</w:t>
      </w:r>
      <w:r w:rsidR="00157160" w:rsidRPr="00E70864">
        <w:rPr>
          <w:rFonts w:ascii="Tahoma" w:hAnsi="Tahoma" w:cs="Tahoma"/>
          <w:sz w:val="24"/>
          <w:szCs w:val="24"/>
        </w:rPr>
        <w:t xml:space="preserve">, al contar con 581.77 en los 20 años anteriores, de las cuales 54.57 hacen parte de las no cotizadas por el ISS. Precisó que, en razón a la fecha de causación, </w:t>
      </w:r>
      <w:r w:rsidRPr="00E70864">
        <w:rPr>
          <w:rFonts w:ascii="Tahoma" w:hAnsi="Tahoma" w:cs="Tahoma"/>
          <w:sz w:val="24"/>
          <w:szCs w:val="24"/>
        </w:rPr>
        <w:t xml:space="preserve">no le aplica el acto </w:t>
      </w:r>
      <w:r w:rsidR="00157160" w:rsidRPr="00E70864">
        <w:rPr>
          <w:rFonts w:ascii="Tahoma" w:hAnsi="Tahoma" w:cs="Tahoma"/>
          <w:sz w:val="24"/>
          <w:szCs w:val="24"/>
        </w:rPr>
        <w:t>legislativo</w:t>
      </w:r>
      <w:r w:rsidRPr="00E70864">
        <w:rPr>
          <w:rFonts w:ascii="Tahoma" w:hAnsi="Tahoma" w:cs="Tahoma"/>
          <w:sz w:val="24"/>
          <w:szCs w:val="24"/>
        </w:rPr>
        <w:t xml:space="preserve"> 01 de 2005</w:t>
      </w:r>
      <w:r w:rsidR="00157160" w:rsidRPr="00E70864">
        <w:rPr>
          <w:rFonts w:ascii="Tahoma" w:hAnsi="Tahoma" w:cs="Tahoma"/>
          <w:sz w:val="24"/>
          <w:szCs w:val="24"/>
        </w:rPr>
        <w:t>.</w:t>
      </w:r>
    </w:p>
    <w:p w14:paraId="5183DB98" w14:textId="4A8C45F0" w:rsidR="00157160" w:rsidRPr="00E70864" w:rsidRDefault="00157160" w:rsidP="00E70864">
      <w:pPr>
        <w:pStyle w:val="Sinespaciado"/>
        <w:spacing w:line="276" w:lineRule="auto"/>
        <w:rPr>
          <w:rFonts w:ascii="Tahoma" w:hAnsi="Tahoma" w:cs="Tahoma"/>
        </w:rPr>
      </w:pPr>
    </w:p>
    <w:p w14:paraId="0F027A29" w14:textId="48EAD351" w:rsidR="00942CA0" w:rsidRPr="00E70864" w:rsidRDefault="00157160" w:rsidP="00E70864">
      <w:pPr>
        <w:spacing w:line="276" w:lineRule="auto"/>
        <w:rPr>
          <w:rFonts w:ascii="Tahoma" w:hAnsi="Tahoma" w:cs="Tahoma"/>
          <w:sz w:val="24"/>
          <w:szCs w:val="24"/>
        </w:rPr>
      </w:pPr>
      <w:r w:rsidRPr="00E70864">
        <w:rPr>
          <w:rFonts w:ascii="Tahoma" w:hAnsi="Tahoma" w:cs="Tahoma"/>
          <w:sz w:val="24"/>
          <w:szCs w:val="24"/>
        </w:rPr>
        <w:t>No obstante, en virtud de l</w:t>
      </w:r>
      <w:r w:rsidR="00942CA0" w:rsidRPr="00E70864">
        <w:rPr>
          <w:rFonts w:ascii="Tahoma" w:hAnsi="Tahoma" w:cs="Tahoma"/>
          <w:sz w:val="24"/>
          <w:szCs w:val="24"/>
        </w:rPr>
        <w:t xml:space="preserve">a reclamación administrativa </w:t>
      </w:r>
      <w:r w:rsidRPr="00E70864">
        <w:rPr>
          <w:rFonts w:ascii="Tahoma" w:hAnsi="Tahoma" w:cs="Tahoma"/>
          <w:sz w:val="24"/>
          <w:szCs w:val="24"/>
        </w:rPr>
        <w:t>efectuada el</w:t>
      </w:r>
      <w:r w:rsidR="00942CA0" w:rsidRPr="00E70864">
        <w:rPr>
          <w:rFonts w:ascii="Tahoma" w:hAnsi="Tahoma" w:cs="Tahoma"/>
          <w:sz w:val="24"/>
          <w:szCs w:val="24"/>
        </w:rPr>
        <w:t xml:space="preserve"> 13 de junio de 2018, </w:t>
      </w:r>
      <w:r w:rsidRPr="00E70864">
        <w:rPr>
          <w:rFonts w:ascii="Tahoma" w:hAnsi="Tahoma" w:cs="Tahoma"/>
          <w:sz w:val="24"/>
          <w:szCs w:val="24"/>
        </w:rPr>
        <w:t xml:space="preserve">encontró prescritas las mesadas anteriores </w:t>
      </w:r>
      <w:r w:rsidR="00942CA0" w:rsidRPr="00E70864">
        <w:rPr>
          <w:rFonts w:ascii="Tahoma" w:hAnsi="Tahoma" w:cs="Tahoma"/>
          <w:sz w:val="24"/>
          <w:szCs w:val="24"/>
        </w:rPr>
        <w:t>al 13 de junio de 2015</w:t>
      </w:r>
      <w:r w:rsidRPr="00E70864">
        <w:rPr>
          <w:rFonts w:ascii="Tahoma" w:hAnsi="Tahoma" w:cs="Tahoma"/>
          <w:sz w:val="24"/>
          <w:szCs w:val="24"/>
        </w:rPr>
        <w:t xml:space="preserve"> y que, como no se cuenta con el valor de los salarios por el tiempo sin cotización, es necesario que el Ministerio de Salud otorgue la respectiva información y que así Colpensiones cuantifique la prestación. </w:t>
      </w:r>
    </w:p>
    <w:p w14:paraId="26BE2357" w14:textId="30A88DBA" w:rsidR="002B5C2F" w:rsidRPr="00E70864" w:rsidRDefault="00A12A04" w:rsidP="00E70864">
      <w:pPr>
        <w:pStyle w:val="Sinespaciado"/>
        <w:spacing w:line="276" w:lineRule="auto"/>
        <w:rPr>
          <w:rFonts w:ascii="Tahoma" w:hAnsi="Tahoma" w:cs="Tahoma"/>
        </w:rPr>
      </w:pPr>
      <w:r w:rsidRPr="00E70864">
        <w:rPr>
          <w:rFonts w:ascii="Tahoma" w:hAnsi="Tahoma" w:cs="Tahoma"/>
        </w:rPr>
        <w:t xml:space="preserve"> </w:t>
      </w:r>
    </w:p>
    <w:p w14:paraId="77F0C615" w14:textId="27CE4853" w:rsidR="00A31306" w:rsidRPr="00E70864" w:rsidRDefault="00A31306" w:rsidP="00E70864">
      <w:pPr>
        <w:pStyle w:val="Prrafodelista"/>
        <w:numPr>
          <w:ilvl w:val="0"/>
          <w:numId w:val="2"/>
        </w:numPr>
        <w:spacing w:line="276" w:lineRule="auto"/>
        <w:ind w:left="0" w:firstLine="0"/>
        <w:jc w:val="center"/>
        <w:rPr>
          <w:rFonts w:ascii="Tahoma" w:hAnsi="Tahoma" w:cs="Tahoma"/>
          <w:b/>
          <w:lang w:val="es-CO"/>
        </w:rPr>
      </w:pPr>
      <w:r w:rsidRPr="00E70864">
        <w:rPr>
          <w:rFonts w:ascii="Tahoma" w:hAnsi="Tahoma" w:cs="Tahoma"/>
          <w:b/>
          <w:lang w:val="es-CO"/>
        </w:rPr>
        <w:t xml:space="preserve">Recurso de apelación </w:t>
      </w:r>
    </w:p>
    <w:p w14:paraId="2FB96FAB" w14:textId="77777777" w:rsidR="00930A61" w:rsidRPr="00E70864" w:rsidRDefault="00930A61" w:rsidP="00E70864">
      <w:pPr>
        <w:pStyle w:val="Sinespaciado"/>
        <w:spacing w:line="276" w:lineRule="auto"/>
        <w:rPr>
          <w:rFonts w:ascii="Tahoma" w:hAnsi="Tahoma" w:cs="Tahoma"/>
        </w:rPr>
      </w:pPr>
    </w:p>
    <w:p w14:paraId="56EC1903" w14:textId="18BC4EE2" w:rsidR="00DF15AA" w:rsidRPr="00E70864" w:rsidRDefault="29DF9996" w:rsidP="00E70864">
      <w:pPr>
        <w:spacing w:line="276" w:lineRule="auto"/>
        <w:rPr>
          <w:rFonts w:ascii="Tahoma" w:hAnsi="Tahoma" w:cs="Tahoma"/>
          <w:sz w:val="24"/>
          <w:szCs w:val="24"/>
          <w:lang w:val="es-MX"/>
        </w:rPr>
      </w:pPr>
      <w:r w:rsidRPr="00E70864">
        <w:rPr>
          <w:rFonts w:ascii="Tahoma" w:hAnsi="Tahoma" w:cs="Tahoma"/>
          <w:sz w:val="24"/>
          <w:szCs w:val="24"/>
          <w:lang w:val="es-MX"/>
        </w:rPr>
        <w:t>La</w:t>
      </w:r>
      <w:r w:rsidR="001D16DF" w:rsidRPr="00E70864">
        <w:rPr>
          <w:rFonts w:ascii="Tahoma" w:hAnsi="Tahoma" w:cs="Tahoma"/>
          <w:sz w:val="24"/>
          <w:szCs w:val="24"/>
          <w:lang w:val="es-MX"/>
        </w:rPr>
        <w:t xml:space="preserve"> </w:t>
      </w:r>
      <w:proofErr w:type="spellStart"/>
      <w:r w:rsidR="001D16DF" w:rsidRPr="00E70864">
        <w:rPr>
          <w:rFonts w:ascii="Tahoma" w:hAnsi="Tahoma" w:cs="Tahoma"/>
          <w:sz w:val="24"/>
          <w:szCs w:val="24"/>
          <w:lang w:val="es-MX"/>
        </w:rPr>
        <w:t>Fiduagraria</w:t>
      </w:r>
      <w:proofErr w:type="spellEnd"/>
      <w:r w:rsidR="001D16DF" w:rsidRPr="00E70864">
        <w:rPr>
          <w:rFonts w:ascii="Tahoma" w:hAnsi="Tahoma" w:cs="Tahoma"/>
          <w:sz w:val="24"/>
          <w:szCs w:val="24"/>
          <w:lang w:val="es-MX"/>
        </w:rPr>
        <w:t xml:space="preserve"> solicitó que se revoque parcialmente la condena por costas procesales, por cuanto no actuó de mala fe, ya que se encuentra imposibilitada de </w:t>
      </w:r>
      <w:r w:rsidR="001D16DF" w:rsidRPr="00E70864">
        <w:rPr>
          <w:rFonts w:ascii="Tahoma" w:hAnsi="Tahoma" w:cs="Tahoma"/>
          <w:sz w:val="24"/>
          <w:szCs w:val="24"/>
          <w:lang w:val="es-MX"/>
        </w:rPr>
        <w:lastRenderedPageBreak/>
        <w:t>hacer el reconocimiento de los aportes porque para ese momento había una excepción legal para no cotizar.</w:t>
      </w:r>
    </w:p>
    <w:p w14:paraId="0B2AE662" w14:textId="77777777" w:rsidR="001D16DF" w:rsidRPr="00E70864" w:rsidRDefault="001D16DF" w:rsidP="00E70864">
      <w:pPr>
        <w:spacing w:line="276" w:lineRule="auto"/>
        <w:rPr>
          <w:rFonts w:ascii="Tahoma" w:hAnsi="Tahoma" w:cs="Tahoma"/>
          <w:sz w:val="24"/>
          <w:szCs w:val="24"/>
          <w:lang w:val="es-MX"/>
        </w:rPr>
      </w:pPr>
    </w:p>
    <w:p w14:paraId="1AAFFABB" w14:textId="27DC1F67" w:rsidR="002238A7" w:rsidRPr="00E70864" w:rsidRDefault="2B89C6B1" w:rsidP="00E70864">
      <w:pPr>
        <w:spacing w:line="276" w:lineRule="auto"/>
        <w:rPr>
          <w:rFonts w:ascii="Tahoma" w:hAnsi="Tahoma" w:cs="Tahoma"/>
          <w:sz w:val="24"/>
          <w:szCs w:val="24"/>
        </w:rPr>
      </w:pPr>
      <w:r w:rsidRPr="00E70864">
        <w:rPr>
          <w:rFonts w:ascii="Tahoma" w:hAnsi="Tahoma" w:cs="Tahoma"/>
          <w:sz w:val="24"/>
          <w:szCs w:val="24"/>
          <w:lang w:val="es-MX"/>
        </w:rPr>
        <w:t>Por su parte, Colpensiones</w:t>
      </w:r>
      <w:r w:rsidR="0F40096F" w:rsidRPr="00E70864">
        <w:rPr>
          <w:rFonts w:ascii="Tahoma" w:hAnsi="Tahoma" w:cs="Tahoma"/>
          <w:sz w:val="24"/>
          <w:szCs w:val="24"/>
          <w:lang w:val="es-MX"/>
        </w:rPr>
        <w:t xml:space="preserve"> interpuso</w:t>
      </w:r>
      <w:r w:rsidR="001D16DF" w:rsidRPr="00E70864">
        <w:rPr>
          <w:rFonts w:ascii="Tahoma" w:hAnsi="Tahoma" w:cs="Tahoma"/>
          <w:sz w:val="24"/>
          <w:szCs w:val="24"/>
          <w:lang w:val="es-MX"/>
        </w:rPr>
        <w:t xml:space="preserve"> igualmente</w:t>
      </w:r>
      <w:r w:rsidR="0F40096F" w:rsidRPr="00E70864">
        <w:rPr>
          <w:rFonts w:ascii="Tahoma" w:hAnsi="Tahoma" w:cs="Tahoma"/>
          <w:sz w:val="24"/>
          <w:szCs w:val="24"/>
          <w:lang w:val="es-MX"/>
        </w:rPr>
        <w:t xml:space="preserve"> </w:t>
      </w:r>
      <w:r w:rsidR="1D40B947" w:rsidRPr="00E70864">
        <w:rPr>
          <w:rFonts w:ascii="Tahoma" w:hAnsi="Tahoma" w:cs="Tahoma"/>
          <w:sz w:val="24"/>
          <w:szCs w:val="24"/>
          <w:lang w:val="es-MX"/>
        </w:rPr>
        <w:t xml:space="preserve">recurso de apelación </w:t>
      </w:r>
      <w:r w:rsidR="001D16DF" w:rsidRPr="00E70864">
        <w:rPr>
          <w:rFonts w:ascii="Tahoma" w:hAnsi="Tahoma" w:cs="Tahoma"/>
          <w:sz w:val="24"/>
          <w:szCs w:val="24"/>
          <w:lang w:val="es-MX"/>
        </w:rPr>
        <w:t xml:space="preserve">en contra de la condena en costas, </w:t>
      </w:r>
      <w:r w:rsidRPr="00E70864">
        <w:rPr>
          <w:rFonts w:ascii="Tahoma" w:hAnsi="Tahoma" w:cs="Tahoma"/>
          <w:sz w:val="24"/>
          <w:szCs w:val="24"/>
          <w:lang w:val="es-MX"/>
        </w:rPr>
        <w:t xml:space="preserve">bajo el argumento de que </w:t>
      </w:r>
      <w:r w:rsidR="002238A7" w:rsidRPr="00E70864">
        <w:rPr>
          <w:rFonts w:ascii="Tahoma" w:hAnsi="Tahoma" w:cs="Tahoma"/>
          <w:sz w:val="24"/>
          <w:szCs w:val="24"/>
          <w:lang w:val="es-MX"/>
        </w:rPr>
        <w:t xml:space="preserve">actuó de Buena fe, </w:t>
      </w:r>
      <w:r w:rsidR="001D16DF" w:rsidRPr="00E70864">
        <w:rPr>
          <w:rFonts w:ascii="Tahoma" w:hAnsi="Tahoma" w:cs="Tahoma"/>
          <w:sz w:val="24"/>
          <w:szCs w:val="24"/>
          <w:lang w:val="es-MX"/>
        </w:rPr>
        <w:t xml:space="preserve">ya que </w:t>
      </w:r>
      <w:r w:rsidR="002238A7" w:rsidRPr="00E70864">
        <w:rPr>
          <w:rFonts w:ascii="Tahoma" w:hAnsi="Tahoma" w:cs="Tahoma"/>
          <w:sz w:val="24"/>
          <w:szCs w:val="24"/>
          <w:lang w:val="es-MX"/>
        </w:rPr>
        <w:t>no podía reconocer los derechos por mera liberalidad, siempre acató los mandatos legales.</w:t>
      </w:r>
    </w:p>
    <w:p w14:paraId="366D9BA6" w14:textId="0F7435D7" w:rsidR="68184822" w:rsidRPr="00E70864" w:rsidRDefault="68184822" w:rsidP="00E70864">
      <w:pPr>
        <w:spacing w:line="276" w:lineRule="auto"/>
        <w:rPr>
          <w:rFonts w:ascii="Tahoma" w:hAnsi="Tahoma" w:cs="Tahoma"/>
          <w:sz w:val="24"/>
          <w:szCs w:val="24"/>
          <w:lang w:val="es-MX"/>
        </w:rPr>
      </w:pPr>
    </w:p>
    <w:p w14:paraId="31F6C1DE" w14:textId="0144AFD6" w:rsidR="00496F50" w:rsidRPr="00E70864" w:rsidRDefault="00496F50" w:rsidP="00E70864">
      <w:pPr>
        <w:pStyle w:val="Prrafodelista"/>
        <w:numPr>
          <w:ilvl w:val="0"/>
          <w:numId w:val="2"/>
        </w:numPr>
        <w:spacing w:line="276" w:lineRule="auto"/>
        <w:ind w:left="0" w:firstLine="0"/>
        <w:jc w:val="center"/>
        <w:rPr>
          <w:rFonts w:ascii="Tahoma" w:hAnsi="Tahoma" w:cs="Tahoma"/>
          <w:b/>
          <w:lang w:val="es-CO"/>
        </w:rPr>
      </w:pPr>
      <w:r w:rsidRPr="00E70864">
        <w:rPr>
          <w:rFonts w:ascii="Tahoma" w:hAnsi="Tahoma" w:cs="Tahoma"/>
          <w:b/>
          <w:lang w:val="es-CO"/>
        </w:rPr>
        <w:t>Alegatos de conclusión y concepto del Ministerio Público</w:t>
      </w:r>
    </w:p>
    <w:p w14:paraId="627828FA" w14:textId="77777777" w:rsidR="00496F50" w:rsidRPr="00E70864" w:rsidRDefault="00496F50" w:rsidP="00E70864">
      <w:pPr>
        <w:pStyle w:val="Sinespaciado"/>
        <w:spacing w:line="276" w:lineRule="auto"/>
        <w:rPr>
          <w:rFonts w:ascii="Tahoma" w:hAnsi="Tahoma" w:cs="Tahoma"/>
          <w:lang w:val="es-ES"/>
        </w:rPr>
      </w:pPr>
    </w:p>
    <w:p w14:paraId="36C8FC07" w14:textId="2A1CBAF8" w:rsidR="00496F50" w:rsidRPr="00E70864" w:rsidRDefault="00496F50" w:rsidP="00E70864">
      <w:pPr>
        <w:spacing w:line="276" w:lineRule="auto"/>
        <w:ind w:firstLine="705"/>
        <w:textAlignment w:val="baseline"/>
        <w:rPr>
          <w:rFonts w:ascii="Tahoma" w:hAnsi="Tahoma" w:cs="Tahoma"/>
          <w:sz w:val="24"/>
          <w:szCs w:val="24"/>
        </w:rPr>
      </w:pPr>
      <w:r w:rsidRPr="00E70864">
        <w:rPr>
          <w:rFonts w:ascii="Tahoma" w:hAnsi="Tahoma" w:cs="Tahoma"/>
          <w:sz w:val="24"/>
          <w:szCs w:val="24"/>
        </w:rPr>
        <w:t>Analizados los alegatos presentados por</w:t>
      </w:r>
      <w:r w:rsidR="7D8F789F" w:rsidRPr="00E70864">
        <w:rPr>
          <w:rFonts w:ascii="Tahoma" w:hAnsi="Tahoma" w:cs="Tahoma"/>
          <w:sz w:val="24"/>
          <w:szCs w:val="24"/>
        </w:rPr>
        <w:t xml:space="preserve"> </w:t>
      </w:r>
      <w:r w:rsidR="00422679" w:rsidRPr="00E70864">
        <w:rPr>
          <w:rFonts w:ascii="Tahoma" w:hAnsi="Tahoma" w:cs="Tahoma"/>
          <w:sz w:val="24"/>
          <w:szCs w:val="24"/>
        </w:rPr>
        <w:t>las partes</w:t>
      </w:r>
      <w:r w:rsidRPr="00E70864">
        <w:rPr>
          <w:rFonts w:ascii="Tahoma" w:hAnsi="Tahoma" w:cs="Tahoma"/>
          <w:sz w:val="24"/>
          <w:szCs w:val="24"/>
        </w:rPr>
        <w:t>, mismos que obran en el expediente digital y a los cuales nos remitimos por economía procesal en virtud del art. 280 del C.G.P., la Sala encuentra que los argumentos fácticos y jurídicos expresados concuerdan con los puntos objeto de discusión en esta instancia y se relacionan con el problema jurídico que se expresa a continuación.</w:t>
      </w:r>
    </w:p>
    <w:p w14:paraId="2993D5D9" w14:textId="28782B72" w:rsidR="68184822" w:rsidRPr="00E70864" w:rsidRDefault="68184822" w:rsidP="00E70864">
      <w:pPr>
        <w:pStyle w:val="Sinespaciado"/>
        <w:spacing w:line="276" w:lineRule="auto"/>
        <w:rPr>
          <w:rFonts w:ascii="Tahoma" w:hAnsi="Tahoma" w:cs="Tahoma"/>
        </w:rPr>
      </w:pPr>
    </w:p>
    <w:p w14:paraId="6665AAF5" w14:textId="71A61283" w:rsidR="00496F50" w:rsidRPr="00E70864" w:rsidRDefault="00496F50" w:rsidP="00E70864">
      <w:pPr>
        <w:pStyle w:val="Prrafodelista"/>
        <w:numPr>
          <w:ilvl w:val="0"/>
          <w:numId w:val="2"/>
        </w:numPr>
        <w:spacing w:line="276" w:lineRule="auto"/>
        <w:jc w:val="center"/>
        <w:textAlignment w:val="baseline"/>
        <w:rPr>
          <w:rFonts w:ascii="Tahoma" w:hAnsi="Tahoma" w:cs="Tahoma"/>
          <w:b/>
        </w:rPr>
      </w:pPr>
      <w:r w:rsidRPr="00E70864">
        <w:rPr>
          <w:rFonts w:ascii="Tahoma" w:hAnsi="Tahoma" w:cs="Tahoma"/>
          <w:b/>
        </w:rPr>
        <w:t>Problema jurídico</w:t>
      </w:r>
    </w:p>
    <w:p w14:paraId="655C5E9B" w14:textId="77777777" w:rsidR="00496F50" w:rsidRPr="00E70864" w:rsidRDefault="00496F50" w:rsidP="00E70864">
      <w:pPr>
        <w:pStyle w:val="Sinespaciado"/>
        <w:spacing w:line="276" w:lineRule="auto"/>
        <w:rPr>
          <w:rFonts w:ascii="Tahoma" w:hAnsi="Tahoma" w:cs="Tahoma"/>
        </w:rPr>
      </w:pPr>
    </w:p>
    <w:p w14:paraId="55E9B868" w14:textId="789AA474" w:rsidR="00C2478D" w:rsidRPr="00E70864" w:rsidRDefault="0071234D" w:rsidP="00E70864">
      <w:pPr>
        <w:spacing w:line="276" w:lineRule="auto"/>
        <w:rPr>
          <w:rFonts w:ascii="Tahoma" w:hAnsi="Tahoma" w:cs="Tahoma"/>
          <w:sz w:val="24"/>
          <w:szCs w:val="24"/>
          <w:lang w:val="es-MX"/>
        </w:rPr>
      </w:pPr>
      <w:r w:rsidRPr="00E70864">
        <w:rPr>
          <w:rFonts w:ascii="Tahoma" w:hAnsi="Tahoma" w:cs="Tahoma"/>
          <w:sz w:val="24"/>
          <w:szCs w:val="24"/>
          <w:lang w:val="es-MX"/>
        </w:rPr>
        <w:t xml:space="preserve">Previo a resolver </w:t>
      </w:r>
      <w:r w:rsidR="00496F50" w:rsidRPr="00E70864">
        <w:rPr>
          <w:rFonts w:ascii="Tahoma" w:hAnsi="Tahoma" w:cs="Tahoma"/>
          <w:sz w:val="24"/>
          <w:szCs w:val="24"/>
          <w:lang w:val="es-MX"/>
        </w:rPr>
        <w:t>el esquema del recurso de apelación</w:t>
      </w:r>
      <w:r w:rsidRPr="00E70864">
        <w:rPr>
          <w:rFonts w:ascii="Tahoma" w:hAnsi="Tahoma" w:cs="Tahoma"/>
          <w:sz w:val="24"/>
          <w:szCs w:val="24"/>
          <w:lang w:val="es-MX"/>
        </w:rPr>
        <w:t xml:space="preserve">, </w:t>
      </w:r>
      <w:r w:rsidR="003772A9" w:rsidRPr="00E70864">
        <w:rPr>
          <w:rFonts w:ascii="Tahoma" w:hAnsi="Tahoma" w:cs="Tahoma"/>
          <w:sz w:val="24"/>
          <w:szCs w:val="24"/>
          <w:lang w:val="es-MX"/>
        </w:rPr>
        <w:t xml:space="preserve">y dando alcance al </w:t>
      </w:r>
      <w:r w:rsidR="00924AA7" w:rsidRPr="00E70864">
        <w:rPr>
          <w:rFonts w:ascii="Tahoma" w:hAnsi="Tahoma" w:cs="Tahoma"/>
          <w:sz w:val="24"/>
          <w:szCs w:val="24"/>
          <w:lang w:val="es-MX"/>
        </w:rPr>
        <w:t>grado jurisdiccional</w:t>
      </w:r>
      <w:r w:rsidR="003772A9" w:rsidRPr="00E70864">
        <w:rPr>
          <w:rFonts w:ascii="Tahoma" w:hAnsi="Tahoma" w:cs="Tahoma"/>
          <w:sz w:val="24"/>
          <w:szCs w:val="24"/>
          <w:lang w:val="es-MX"/>
        </w:rPr>
        <w:t xml:space="preserve"> de consulta</w:t>
      </w:r>
      <w:r w:rsidR="00496F50" w:rsidRPr="00E70864">
        <w:rPr>
          <w:rFonts w:ascii="Tahoma" w:hAnsi="Tahoma" w:cs="Tahoma"/>
          <w:sz w:val="24"/>
          <w:szCs w:val="24"/>
          <w:lang w:val="es-MX"/>
        </w:rPr>
        <w:t xml:space="preserve">, la Sala deberá </w:t>
      </w:r>
      <w:r w:rsidR="00C2478D" w:rsidRPr="00E70864">
        <w:rPr>
          <w:rFonts w:ascii="Tahoma" w:hAnsi="Tahoma" w:cs="Tahoma"/>
          <w:sz w:val="24"/>
          <w:szCs w:val="24"/>
          <w:lang w:val="es-MX"/>
        </w:rPr>
        <w:t>verificar si en este asunto se cumple el presupuesto sustancial de la acción de legitimación en la causa</w:t>
      </w:r>
      <w:r w:rsidRPr="00E70864">
        <w:rPr>
          <w:rFonts w:ascii="Tahoma" w:hAnsi="Tahoma" w:cs="Tahoma"/>
          <w:sz w:val="24"/>
          <w:szCs w:val="24"/>
          <w:lang w:val="es-MX"/>
        </w:rPr>
        <w:t>, propiamente si l</w:t>
      </w:r>
      <w:r w:rsidR="00C2478D" w:rsidRPr="00E70864">
        <w:rPr>
          <w:rFonts w:ascii="Tahoma" w:hAnsi="Tahoma" w:cs="Tahoma"/>
          <w:sz w:val="24"/>
          <w:szCs w:val="24"/>
          <w:lang w:val="es-MX"/>
        </w:rPr>
        <w:t xml:space="preserve">a </w:t>
      </w:r>
      <w:proofErr w:type="spellStart"/>
      <w:r w:rsidR="00C2478D" w:rsidRPr="00E70864">
        <w:rPr>
          <w:rFonts w:ascii="Tahoma" w:hAnsi="Tahoma" w:cs="Tahoma"/>
          <w:sz w:val="24"/>
          <w:szCs w:val="24"/>
          <w:lang w:val="es-MX"/>
        </w:rPr>
        <w:t>Fiduagraria</w:t>
      </w:r>
      <w:proofErr w:type="spellEnd"/>
      <w:r w:rsidR="00C2478D" w:rsidRPr="00E70864">
        <w:rPr>
          <w:rFonts w:ascii="Tahoma" w:hAnsi="Tahoma" w:cs="Tahoma"/>
          <w:sz w:val="24"/>
          <w:szCs w:val="24"/>
          <w:lang w:val="es-MX"/>
        </w:rPr>
        <w:t xml:space="preserve"> S.A. como vocera del P</w:t>
      </w:r>
      <w:r w:rsidRPr="00E70864">
        <w:rPr>
          <w:rFonts w:ascii="Tahoma" w:hAnsi="Tahoma" w:cs="Tahoma"/>
          <w:sz w:val="24"/>
          <w:szCs w:val="24"/>
          <w:lang w:val="es-MX"/>
        </w:rPr>
        <w:t>.</w:t>
      </w:r>
      <w:r w:rsidR="00C2478D" w:rsidRPr="00E70864">
        <w:rPr>
          <w:rFonts w:ascii="Tahoma" w:hAnsi="Tahoma" w:cs="Tahoma"/>
          <w:sz w:val="24"/>
          <w:szCs w:val="24"/>
          <w:lang w:val="es-MX"/>
        </w:rPr>
        <w:t>A</w:t>
      </w:r>
      <w:r w:rsidRPr="00E70864">
        <w:rPr>
          <w:rFonts w:ascii="Tahoma" w:hAnsi="Tahoma" w:cs="Tahoma"/>
          <w:sz w:val="24"/>
          <w:szCs w:val="24"/>
          <w:lang w:val="es-MX"/>
        </w:rPr>
        <w:t>.</w:t>
      </w:r>
      <w:r w:rsidR="00C2478D" w:rsidRPr="00E70864">
        <w:rPr>
          <w:rFonts w:ascii="Tahoma" w:hAnsi="Tahoma" w:cs="Tahoma"/>
          <w:sz w:val="24"/>
          <w:szCs w:val="24"/>
          <w:lang w:val="es-MX"/>
        </w:rPr>
        <w:t>R</w:t>
      </w:r>
      <w:r w:rsidRPr="00E70864">
        <w:rPr>
          <w:rFonts w:ascii="Tahoma" w:hAnsi="Tahoma" w:cs="Tahoma"/>
          <w:sz w:val="24"/>
          <w:szCs w:val="24"/>
          <w:lang w:val="es-MX"/>
        </w:rPr>
        <w:t xml:space="preserve">. </w:t>
      </w:r>
      <w:r w:rsidR="00C2478D" w:rsidRPr="00E70864">
        <w:rPr>
          <w:rFonts w:ascii="Tahoma" w:hAnsi="Tahoma" w:cs="Tahoma"/>
          <w:sz w:val="24"/>
          <w:szCs w:val="24"/>
          <w:lang w:val="es-MX"/>
        </w:rPr>
        <w:t xml:space="preserve">ISS se encuentra legitimada por pasiva para </w:t>
      </w:r>
      <w:r w:rsidRPr="00E70864">
        <w:rPr>
          <w:rFonts w:ascii="Tahoma" w:hAnsi="Tahoma" w:cs="Tahoma"/>
          <w:sz w:val="24"/>
          <w:szCs w:val="24"/>
          <w:lang w:val="es-MX"/>
        </w:rPr>
        <w:t>comparecer al proceso con relación al</w:t>
      </w:r>
      <w:r w:rsidR="00C2478D" w:rsidRPr="00E70864">
        <w:rPr>
          <w:rFonts w:ascii="Tahoma" w:hAnsi="Tahoma" w:cs="Tahoma"/>
          <w:sz w:val="24"/>
          <w:szCs w:val="24"/>
          <w:lang w:val="es-MX"/>
        </w:rPr>
        <w:t xml:space="preserve"> pago de</w:t>
      </w:r>
      <w:r w:rsidRPr="00E70864">
        <w:rPr>
          <w:rFonts w:ascii="Tahoma" w:hAnsi="Tahoma" w:cs="Tahoma"/>
          <w:sz w:val="24"/>
          <w:szCs w:val="24"/>
          <w:lang w:val="es-MX"/>
        </w:rPr>
        <w:t>l cálculo actuarial a cargo del ISS como</w:t>
      </w:r>
      <w:r w:rsidR="00C2478D" w:rsidRPr="00E70864">
        <w:rPr>
          <w:rFonts w:ascii="Tahoma" w:hAnsi="Tahoma" w:cs="Tahoma"/>
          <w:sz w:val="24"/>
          <w:szCs w:val="24"/>
          <w:lang w:val="es-MX"/>
        </w:rPr>
        <w:t xml:space="preserve"> empleador</w:t>
      </w:r>
      <w:r w:rsidRPr="00E70864">
        <w:rPr>
          <w:rFonts w:ascii="Tahoma" w:hAnsi="Tahoma" w:cs="Tahoma"/>
          <w:sz w:val="24"/>
          <w:szCs w:val="24"/>
          <w:lang w:val="es-MX"/>
        </w:rPr>
        <w:t>.</w:t>
      </w:r>
    </w:p>
    <w:p w14:paraId="65946F01" w14:textId="7FED7828" w:rsidR="68184822" w:rsidRPr="00E70864" w:rsidRDefault="68184822" w:rsidP="00E70864">
      <w:pPr>
        <w:spacing w:line="276" w:lineRule="auto"/>
        <w:rPr>
          <w:rFonts w:ascii="Tahoma" w:hAnsi="Tahoma" w:cs="Tahoma"/>
          <w:sz w:val="24"/>
          <w:szCs w:val="24"/>
          <w:lang w:val="es-MX"/>
        </w:rPr>
      </w:pPr>
    </w:p>
    <w:p w14:paraId="2E955399" w14:textId="12B8D8E9" w:rsidR="633FEA6C" w:rsidRPr="00E70864" w:rsidRDefault="633FEA6C" w:rsidP="00E70864">
      <w:pPr>
        <w:spacing w:line="276" w:lineRule="auto"/>
        <w:rPr>
          <w:rFonts w:ascii="Tahoma" w:hAnsi="Tahoma" w:cs="Tahoma"/>
          <w:sz w:val="24"/>
          <w:szCs w:val="24"/>
          <w:lang w:val="es-MX"/>
        </w:rPr>
      </w:pPr>
      <w:r w:rsidRPr="00E70864">
        <w:rPr>
          <w:rFonts w:ascii="Tahoma" w:hAnsi="Tahoma" w:cs="Tahoma"/>
          <w:sz w:val="24"/>
          <w:szCs w:val="24"/>
          <w:lang w:val="es-MX"/>
        </w:rPr>
        <w:t xml:space="preserve">Una vez resuelto lo anterior y, en caso de que se encuentre acreditada la legitimación en la causa por parte de la </w:t>
      </w:r>
      <w:proofErr w:type="spellStart"/>
      <w:r w:rsidRPr="00E70864">
        <w:rPr>
          <w:rFonts w:ascii="Tahoma" w:hAnsi="Tahoma" w:cs="Tahoma"/>
          <w:sz w:val="24"/>
          <w:szCs w:val="24"/>
          <w:lang w:val="es-MX"/>
        </w:rPr>
        <w:t>Fiduagraria</w:t>
      </w:r>
      <w:proofErr w:type="spellEnd"/>
      <w:r w:rsidRPr="00E70864">
        <w:rPr>
          <w:rFonts w:ascii="Tahoma" w:hAnsi="Tahoma" w:cs="Tahoma"/>
          <w:sz w:val="24"/>
          <w:szCs w:val="24"/>
          <w:lang w:val="es-MX"/>
        </w:rPr>
        <w:t xml:space="preserve">, </w:t>
      </w:r>
      <w:r w:rsidR="49D7942A" w:rsidRPr="00E70864">
        <w:rPr>
          <w:rFonts w:ascii="Tahoma" w:hAnsi="Tahoma" w:cs="Tahoma"/>
          <w:sz w:val="24"/>
          <w:szCs w:val="24"/>
          <w:lang w:val="es-MX"/>
        </w:rPr>
        <w:t xml:space="preserve">en virtud del grado jurisdiccional de consulta se revisará si en este caso se presenta falta de afiliación y, en caso afirmativo, si hay lugar a ordenar el pago del cálculo actuarial </w:t>
      </w:r>
      <w:r w:rsidR="0215E2F8" w:rsidRPr="00E70864">
        <w:rPr>
          <w:rFonts w:ascii="Tahoma" w:hAnsi="Tahoma" w:cs="Tahoma"/>
          <w:sz w:val="24"/>
          <w:szCs w:val="24"/>
          <w:lang w:val="es-MX"/>
        </w:rPr>
        <w:t>y el reconocimiento pensional en favor de la demandante.</w:t>
      </w:r>
    </w:p>
    <w:p w14:paraId="44C0802A" w14:textId="6B380DB9" w:rsidR="68184822" w:rsidRPr="00E70864" w:rsidRDefault="68184822" w:rsidP="00E70864">
      <w:pPr>
        <w:spacing w:line="276" w:lineRule="auto"/>
        <w:rPr>
          <w:rFonts w:ascii="Tahoma" w:hAnsi="Tahoma" w:cs="Tahoma"/>
          <w:sz w:val="24"/>
          <w:szCs w:val="24"/>
          <w:lang w:val="es-MX"/>
        </w:rPr>
      </w:pPr>
    </w:p>
    <w:p w14:paraId="01AC1337" w14:textId="33DB4F05" w:rsidR="0215E2F8" w:rsidRPr="00E70864" w:rsidRDefault="0215E2F8" w:rsidP="00E70864">
      <w:pPr>
        <w:spacing w:line="276" w:lineRule="auto"/>
        <w:rPr>
          <w:rFonts w:ascii="Tahoma" w:hAnsi="Tahoma" w:cs="Tahoma"/>
          <w:sz w:val="24"/>
          <w:szCs w:val="24"/>
          <w:lang w:val="es-MX"/>
        </w:rPr>
      </w:pPr>
      <w:r w:rsidRPr="00E70864">
        <w:rPr>
          <w:rFonts w:ascii="Tahoma" w:hAnsi="Tahoma" w:cs="Tahoma"/>
          <w:sz w:val="24"/>
          <w:szCs w:val="24"/>
          <w:lang w:val="es-MX"/>
        </w:rPr>
        <w:t xml:space="preserve">Finalmente, </w:t>
      </w:r>
      <w:r w:rsidR="633FEA6C" w:rsidRPr="00E70864">
        <w:rPr>
          <w:rFonts w:ascii="Tahoma" w:hAnsi="Tahoma" w:cs="Tahoma"/>
          <w:sz w:val="24"/>
          <w:szCs w:val="24"/>
          <w:lang w:val="es-MX"/>
        </w:rPr>
        <w:t xml:space="preserve">atendiendo los argumentos de la apelación, se determinará si es procedente </w:t>
      </w:r>
      <w:r w:rsidR="1C5CD9FB" w:rsidRPr="00E70864">
        <w:rPr>
          <w:rFonts w:ascii="Tahoma" w:hAnsi="Tahoma" w:cs="Tahoma"/>
          <w:sz w:val="24"/>
          <w:szCs w:val="24"/>
          <w:lang w:val="es-MX"/>
        </w:rPr>
        <w:t xml:space="preserve">exonerar a Colpensiones y a la vocera del P.A.R. ISS de las costas procesales. </w:t>
      </w:r>
    </w:p>
    <w:p w14:paraId="16450482" w14:textId="3B454A61" w:rsidR="455C67FB" w:rsidRPr="00E70864" w:rsidRDefault="455C67FB" w:rsidP="00E70864">
      <w:pPr>
        <w:spacing w:line="276" w:lineRule="auto"/>
        <w:rPr>
          <w:rFonts w:ascii="Tahoma" w:eastAsia="Times New Roman" w:hAnsi="Tahoma" w:cs="Tahoma"/>
          <w:sz w:val="24"/>
          <w:szCs w:val="24"/>
          <w:lang w:val="es-MX"/>
        </w:rPr>
      </w:pPr>
    </w:p>
    <w:p w14:paraId="28BD4222" w14:textId="33D9A04A" w:rsidR="00496F50" w:rsidRPr="00E70864" w:rsidRDefault="00496F50" w:rsidP="00E70864">
      <w:pPr>
        <w:spacing w:line="276" w:lineRule="auto"/>
        <w:ind w:firstLine="0"/>
        <w:jc w:val="center"/>
        <w:rPr>
          <w:rFonts w:ascii="Tahoma" w:hAnsi="Tahoma" w:cs="Tahoma"/>
          <w:b/>
          <w:sz w:val="24"/>
          <w:szCs w:val="24"/>
          <w:lang w:val="es-CO"/>
        </w:rPr>
      </w:pPr>
      <w:r w:rsidRPr="00E70864">
        <w:rPr>
          <w:rFonts w:ascii="Tahoma" w:hAnsi="Tahoma" w:cs="Tahoma"/>
          <w:b/>
          <w:sz w:val="24"/>
          <w:szCs w:val="24"/>
          <w:lang w:val="es-CO"/>
        </w:rPr>
        <w:t>6. Consideraciones</w:t>
      </w:r>
    </w:p>
    <w:p w14:paraId="5F880730" w14:textId="258A4A9B" w:rsidR="005D0CD4" w:rsidRPr="00E70864" w:rsidRDefault="086EF6E3" w:rsidP="00E70864">
      <w:pPr>
        <w:pStyle w:val="Sinespaciado"/>
        <w:spacing w:line="276" w:lineRule="auto"/>
        <w:rPr>
          <w:rFonts w:ascii="Tahoma" w:hAnsi="Tahoma" w:cs="Tahoma"/>
        </w:rPr>
      </w:pPr>
      <w:r w:rsidRPr="00E70864">
        <w:rPr>
          <w:rFonts w:ascii="Tahoma" w:hAnsi="Tahoma" w:cs="Tahoma"/>
        </w:rPr>
        <w:t xml:space="preserve"> </w:t>
      </w:r>
    </w:p>
    <w:p w14:paraId="7250F1A8" w14:textId="586FD33F" w:rsidR="00D01F4B" w:rsidRPr="00E70864" w:rsidRDefault="00BE3DB8" w:rsidP="00E70864">
      <w:pPr>
        <w:pStyle w:val="Prrafodelista"/>
        <w:numPr>
          <w:ilvl w:val="1"/>
          <w:numId w:val="16"/>
        </w:numPr>
        <w:tabs>
          <w:tab w:val="left" w:pos="3598"/>
        </w:tabs>
        <w:spacing w:line="276" w:lineRule="auto"/>
        <w:jc w:val="both"/>
        <w:rPr>
          <w:rFonts w:ascii="Tahoma" w:hAnsi="Tahoma" w:cs="Tahoma"/>
          <w:b/>
          <w:bCs/>
        </w:rPr>
      </w:pPr>
      <w:r w:rsidRPr="00E70864">
        <w:rPr>
          <w:rFonts w:ascii="Tahoma" w:hAnsi="Tahoma" w:cs="Tahoma"/>
          <w:b/>
          <w:bCs/>
        </w:rPr>
        <w:t>Falta de l</w:t>
      </w:r>
      <w:r w:rsidR="00D01F4B" w:rsidRPr="00E70864">
        <w:rPr>
          <w:rFonts w:ascii="Tahoma" w:hAnsi="Tahoma" w:cs="Tahoma"/>
          <w:b/>
          <w:bCs/>
        </w:rPr>
        <w:t xml:space="preserve">egitimación en la causa por pasiva </w:t>
      </w:r>
      <w:r w:rsidR="003D655D" w:rsidRPr="00E70864">
        <w:rPr>
          <w:rFonts w:ascii="Tahoma" w:hAnsi="Tahoma" w:cs="Tahoma"/>
          <w:b/>
          <w:bCs/>
        </w:rPr>
        <w:t xml:space="preserve">de </w:t>
      </w:r>
      <w:proofErr w:type="spellStart"/>
      <w:r w:rsidR="003D655D" w:rsidRPr="00E70864">
        <w:rPr>
          <w:rFonts w:ascii="Tahoma" w:hAnsi="Tahoma" w:cs="Tahoma"/>
          <w:b/>
          <w:bCs/>
        </w:rPr>
        <w:t>Fiduagraria</w:t>
      </w:r>
      <w:proofErr w:type="spellEnd"/>
      <w:r w:rsidR="003D655D" w:rsidRPr="00E70864">
        <w:rPr>
          <w:rFonts w:ascii="Tahoma" w:hAnsi="Tahoma" w:cs="Tahoma"/>
          <w:b/>
          <w:bCs/>
        </w:rPr>
        <w:t xml:space="preserve"> S.A. como vocera del PAR</w:t>
      </w:r>
      <w:r w:rsidR="009D38D1">
        <w:rPr>
          <w:rFonts w:ascii="Tahoma" w:hAnsi="Tahoma" w:cs="Tahoma"/>
          <w:b/>
          <w:bCs/>
        </w:rPr>
        <w:t xml:space="preserve"> </w:t>
      </w:r>
      <w:proofErr w:type="spellStart"/>
      <w:r w:rsidR="003D655D" w:rsidRPr="00E70864">
        <w:rPr>
          <w:rFonts w:ascii="Tahoma" w:hAnsi="Tahoma" w:cs="Tahoma"/>
          <w:b/>
          <w:bCs/>
        </w:rPr>
        <w:t>ISS</w:t>
      </w:r>
      <w:proofErr w:type="spellEnd"/>
      <w:r w:rsidR="003D655D" w:rsidRPr="00E70864">
        <w:rPr>
          <w:rFonts w:ascii="Tahoma" w:hAnsi="Tahoma" w:cs="Tahoma"/>
          <w:b/>
          <w:bCs/>
        </w:rPr>
        <w:t xml:space="preserve"> con relación </w:t>
      </w:r>
      <w:r w:rsidR="00D01F4B" w:rsidRPr="00E70864">
        <w:rPr>
          <w:rFonts w:ascii="Tahoma" w:hAnsi="Tahoma" w:cs="Tahoma"/>
          <w:b/>
          <w:bCs/>
        </w:rPr>
        <w:t xml:space="preserve">a los procesos judiciales </w:t>
      </w:r>
      <w:r w:rsidR="003D655D" w:rsidRPr="00E70864">
        <w:rPr>
          <w:rFonts w:ascii="Tahoma" w:hAnsi="Tahoma" w:cs="Tahoma"/>
          <w:b/>
          <w:bCs/>
        </w:rPr>
        <w:t>iniciados</w:t>
      </w:r>
      <w:r w:rsidR="00D01F4B" w:rsidRPr="00E70864">
        <w:rPr>
          <w:rFonts w:ascii="Tahoma" w:hAnsi="Tahoma" w:cs="Tahoma"/>
          <w:b/>
          <w:bCs/>
        </w:rPr>
        <w:t xml:space="preserve"> con posterioridad al 31 de marzo de 2015 -cierre del proceso de liquidación-.</w:t>
      </w:r>
    </w:p>
    <w:p w14:paraId="3354D035" w14:textId="77777777" w:rsidR="00D01F4B" w:rsidRPr="00E70864" w:rsidRDefault="00D01F4B" w:rsidP="00E70864">
      <w:pPr>
        <w:pStyle w:val="Prrafodelista"/>
        <w:tabs>
          <w:tab w:val="left" w:pos="3598"/>
        </w:tabs>
        <w:spacing w:line="276" w:lineRule="auto"/>
        <w:jc w:val="both"/>
        <w:rPr>
          <w:rFonts w:ascii="Tahoma" w:hAnsi="Tahoma" w:cs="Tahoma"/>
        </w:rPr>
      </w:pPr>
    </w:p>
    <w:p w14:paraId="1C9278CD" w14:textId="49AC27C2" w:rsidR="00D01F4B" w:rsidRPr="00E70864" w:rsidRDefault="00D01F4B" w:rsidP="00E70864">
      <w:pPr>
        <w:spacing w:line="276" w:lineRule="auto"/>
        <w:rPr>
          <w:rFonts w:ascii="Tahoma" w:hAnsi="Tahoma" w:cs="Tahoma"/>
          <w:sz w:val="24"/>
          <w:szCs w:val="24"/>
        </w:rPr>
      </w:pPr>
      <w:r w:rsidRPr="00E70864">
        <w:rPr>
          <w:rFonts w:ascii="Tahoma" w:hAnsi="Tahoma" w:cs="Tahoma"/>
          <w:sz w:val="24"/>
          <w:szCs w:val="24"/>
        </w:rPr>
        <w:t>Esta Corporación, con ponencia del magistrado Julio César Salazar Muñoz, en providencia del 24 de febrero de 2020, radicado abreviado 2015-00682, con relación a la legitimación en la causa de la Fiduciaria de Desarrollo Agropecuario “</w:t>
      </w:r>
      <w:proofErr w:type="spellStart"/>
      <w:r w:rsidRPr="00E70864">
        <w:rPr>
          <w:rFonts w:ascii="Tahoma" w:hAnsi="Tahoma" w:cs="Tahoma"/>
          <w:sz w:val="24"/>
          <w:szCs w:val="24"/>
        </w:rPr>
        <w:t>Fiduagraria</w:t>
      </w:r>
      <w:proofErr w:type="spellEnd"/>
      <w:r w:rsidRPr="00E70864">
        <w:rPr>
          <w:rFonts w:ascii="Tahoma" w:hAnsi="Tahoma" w:cs="Tahoma"/>
          <w:sz w:val="24"/>
          <w:szCs w:val="24"/>
        </w:rPr>
        <w:t xml:space="preserve">” S.A. como vocera del Patrimonio Autónomo de Remanentes del ISS, indicó, con apoyo en las consideraciones de la Sala de Casación Laboral de la Corte Suprema de Justicia </w:t>
      </w:r>
      <w:r w:rsidRPr="00E70864">
        <w:rPr>
          <w:rFonts w:ascii="Tahoma" w:hAnsi="Tahoma" w:cs="Tahoma"/>
          <w:sz w:val="24"/>
          <w:szCs w:val="24"/>
        </w:rPr>
        <w:lastRenderedPageBreak/>
        <w:t xml:space="preserve">en sentencia STL15386 de 2015, que para determinar si el Patrimonio Autónomo de Remanentes del ISS está llamado a integrar la parte pasiva de la litis dentro de un proceso iniciado con posterioridad al cierre del proceso de liquidación -31 de marzo de 2015-, se requiere que así se haya dispuesto en las normas que regulan la administración de los remanentes. </w:t>
      </w:r>
    </w:p>
    <w:p w14:paraId="6C7E2420" w14:textId="3E3CD9FC" w:rsidR="00D01F4B" w:rsidRPr="00E70864" w:rsidRDefault="00D01F4B" w:rsidP="00E70864">
      <w:pPr>
        <w:spacing w:line="276" w:lineRule="auto"/>
        <w:rPr>
          <w:rFonts w:ascii="Tahoma" w:hAnsi="Tahoma" w:cs="Tahoma"/>
          <w:sz w:val="24"/>
          <w:szCs w:val="24"/>
        </w:rPr>
      </w:pPr>
    </w:p>
    <w:p w14:paraId="3F8363DA" w14:textId="2D1B6684" w:rsidR="00D01F4B" w:rsidRPr="00E70864" w:rsidRDefault="00D01F4B" w:rsidP="00E70864">
      <w:pPr>
        <w:spacing w:line="276" w:lineRule="auto"/>
        <w:rPr>
          <w:rFonts w:ascii="Tahoma" w:hAnsi="Tahoma" w:cs="Tahoma"/>
          <w:sz w:val="24"/>
          <w:szCs w:val="24"/>
        </w:rPr>
      </w:pPr>
      <w:r w:rsidRPr="00E70864">
        <w:rPr>
          <w:rFonts w:ascii="Tahoma" w:hAnsi="Tahoma" w:cs="Tahoma"/>
          <w:sz w:val="24"/>
          <w:szCs w:val="24"/>
        </w:rPr>
        <w:t xml:space="preserve">Así, en dicha oportunidad encontró la Sala: </w:t>
      </w:r>
    </w:p>
    <w:p w14:paraId="51C86054" w14:textId="185AEF50" w:rsidR="00BD61E2" w:rsidRPr="00E70864" w:rsidRDefault="00BD61E2" w:rsidP="00E70864">
      <w:pPr>
        <w:spacing w:line="276" w:lineRule="auto"/>
        <w:ind w:left="426" w:right="420"/>
        <w:rPr>
          <w:rFonts w:ascii="Tahoma" w:hAnsi="Tahoma" w:cs="Tahoma"/>
          <w:i/>
          <w:sz w:val="24"/>
          <w:szCs w:val="24"/>
        </w:rPr>
      </w:pPr>
    </w:p>
    <w:p w14:paraId="369E2EC7" w14:textId="5045328D" w:rsidR="00BD61E2" w:rsidRPr="00E70864" w:rsidRDefault="00AE7345" w:rsidP="00E70864">
      <w:pPr>
        <w:spacing w:line="240" w:lineRule="auto"/>
        <w:ind w:left="426" w:right="420"/>
        <w:rPr>
          <w:rFonts w:ascii="Tahoma" w:hAnsi="Tahoma" w:cs="Tahoma"/>
          <w:i/>
          <w:iCs/>
          <w:szCs w:val="24"/>
        </w:rPr>
      </w:pPr>
      <w:r w:rsidRPr="00E70864">
        <w:rPr>
          <w:rFonts w:ascii="Tahoma" w:hAnsi="Tahoma" w:cs="Tahoma"/>
          <w:i/>
          <w:iCs/>
          <w:szCs w:val="24"/>
        </w:rPr>
        <w:t>“</w:t>
      </w:r>
      <w:r w:rsidR="00BD61E2" w:rsidRPr="00E70864">
        <w:rPr>
          <w:rFonts w:ascii="Tahoma" w:hAnsi="Tahoma" w:cs="Tahoma"/>
          <w:i/>
          <w:iCs/>
          <w:szCs w:val="24"/>
        </w:rPr>
        <w:t xml:space="preserve">Al revisar el contrato de fiducia mercantil de administración y pagos Nº 015 de 31 de 2015 suscrito entre la </w:t>
      </w:r>
      <w:proofErr w:type="spellStart"/>
      <w:r w:rsidR="00BD61E2" w:rsidRPr="00E70864">
        <w:rPr>
          <w:rFonts w:ascii="Tahoma" w:hAnsi="Tahoma" w:cs="Tahoma"/>
          <w:i/>
          <w:iCs/>
          <w:szCs w:val="24"/>
        </w:rPr>
        <w:t>Fiduagraria</w:t>
      </w:r>
      <w:proofErr w:type="spellEnd"/>
      <w:r w:rsidR="00BD61E2" w:rsidRPr="00E70864">
        <w:rPr>
          <w:rFonts w:ascii="Tahoma" w:hAnsi="Tahoma" w:cs="Tahoma"/>
          <w:i/>
          <w:iCs/>
          <w:szCs w:val="24"/>
        </w:rPr>
        <w:t xml:space="preserve"> </w:t>
      </w:r>
      <w:proofErr w:type="spellStart"/>
      <w:r w:rsidR="00BD61E2" w:rsidRPr="00E70864">
        <w:rPr>
          <w:rFonts w:ascii="Tahoma" w:hAnsi="Tahoma" w:cs="Tahoma"/>
          <w:i/>
          <w:iCs/>
          <w:szCs w:val="24"/>
        </w:rPr>
        <w:t>S.A</w:t>
      </w:r>
      <w:proofErr w:type="spellEnd"/>
      <w:r w:rsidR="00BD61E2" w:rsidRPr="00E70864">
        <w:rPr>
          <w:rFonts w:ascii="Tahoma" w:hAnsi="Tahoma" w:cs="Tahoma"/>
          <w:i/>
          <w:iCs/>
          <w:szCs w:val="24"/>
        </w:rPr>
        <w:t xml:space="preserve"> y el Instituto de Seguros Sociales en Liquidación -fls.230 vto. a 246 vto.-, en la cláusula tercera se establece que el objeto de ese contrato es la constitución de un Patrimonio Autónomo de Remanentes destinado a, y en el literal d) se prevé: “Atender los procesos judiciales, arbitrales y administrativos, o de otro tipo en los cuales sea parte, tercero, interviniente o litisconsorte el Instituto de Seguros Sociales en Liquidación. Ejercer la representación de la entidad en las acciones de tutela y otras acciones constitucionales que cursen al momento del cierre del proceso y las que se inicien con posterioridad”.</w:t>
      </w:r>
    </w:p>
    <w:p w14:paraId="6D75649A" w14:textId="77777777" w:rsidR="00BD61E2" w:rsidRPr="00E70864" w:rsidRDefault="00BD61E2" w:rsidP="00E70864">
      <w:pPr>
        <w:spacing w:line="240" w:lineRule="auto"/>
        <w:ind w:left="426" w:right="420"/>
        <w:rPr>
          <w:rFonts w:ascii="Tahoma" w:hAnsi="Tahoma" w:cs="Tahoma"/>
          <w:i/>
          <w:iCs/>
          <w:szCs w:val="24"/>
        </w:rPr>
      </w:pPr>
    </w:p>
    <w:p w14:paraId="4BA15FC1" w14:textId="77777777" w:rsidR="00BD61E2" w:rsidRPr="00E70864" w:rsidRDefault="00BD61E2" w:rsidP="00E70864">
      <w:pPr>
        <w:spacing w:line="240" w:lineRule="auto"/>
        <w:ind w:left="426" w:right="420"/>
        <w:rPr>
          <w:rFonts w:ascii="Tahoma" w:hAnsi="Tahoma" w:cs="Tahoma"/>
          <w:i/>
          <w:iCs/>
          <w:szCs w:val="24"/>
        </w:rPr>
      </w:pPr>
      <w:r w:rsidRPr="00E70864">
        <w:rPr>
          <w:rFonts w:ascii="Tahoma" w:hAnsi="Tahoma" w:cs="Tahoma"/>
          <w:i/>
          <w:iCs/>
          <w:szCs w:val="24"/>
        </w:rPr>
        <w:t xml:space="preserve">Nótese como la redacción de la disposición y el tiempo gramatical en el que se hace, permite advertir que el Patrimonio Autónomo de Remanentes del ISS está legitimado en la causa para atender los procesos judiciales, en los que, para ese momento, 31 de marzo de 2015, el ISS se haya vinculado formalmente al proceso en alguna de las calidades allí referenciadas, es decir, de manera tácita determinó que el PAR ISS no está legitimado en la causa para comparecer a procesos judiciales que se inicien con posterioridad al 31 de marzo de 2015, al punto que en el parágrafo sexto de la misma cláusula indica que: </w:t>
      </w:r>
    </w:p>
    <w:p w14:paraId="08E35A0A" w14:textId="77777777" w:rsidR="00BD61E2" w:rsidRPr="00E70864" w:rsidRDefault="00BD61E2" w:rsidP="00E70864">
      <w:pPr>
        <w:spacing w:line="240" w:lineRule="auto"/>
        <w:ind w:left="426" w:right="420"/>
        <w:rPr>
          <w:rFonts w:ascii="Tahoma" w:hAnsi="Tahoma" w:cs="Tahoma"/>
          <w:i/>
          <w:iCs/>
          <w:szCs w:val="24"/>
        </w:rPr>
      </w:pPr>
    </w:p>
    <w:p w14:paraId="1501ECD4" w14:textId="77777777" w:rsidR="00BD61E2" w:rsidRPr="00E70864" w:rsidRDefault="00BD61E2" w:rsidP="00E70864">
      <w:pPr>
        <w:spacing w:line="240" w:lineRule="auto"/>
        <w:ind w:left="851" w:right="845"/>
        <w:rPr>
          <w:rFonts w:ascii="Tahoma" w:hAnsi="Tahoma" w:cs="Tahoma"/>
          <w:i/>
          <w:iCs/>
          <w:szCs w:val="24"/>
        </w:rPr>
      </w:pPr>
      <w:r w:rsidRPr="00E70864">
        <w:rPr>
          <w:rFonts w:ascii="Tahoma" w:hAnsi="Tahoma" w:cs="Tahoma"/>
          <w:i/>
          <w:iCs/>
          <w:szCs w:val="24"/>
        </w:rPr>
        <w:t xml:space="preserve">“… se deja expresa constancia y se sobre entiende que el Patrimonio Autónomo cuyo vocero es FIDUAGRARIA es mandatario de INSTITUTO DE SEGUROS SOCIALES EN LIQUIDACIÓN. Frente a los pasivos a cargo de INSTITUTO DE SEGUROS SOCIALES EN LIQUIDACIÓN, las partes dejan expresa constancia, que bajo ninguna circunstancia, la FIDUCIARIA o el Fideicomiso serán considerados sucesores o sustitutos procesales o </w:t>
      </w:r>
      <w:proofErr w:type="spellStart"/>
      <w:r w:rsidRPr="00E70864">
        <w:rPr>
          <w:rFonts w:ascii="Tahoma" w:hAnsi="Tahoma" w:cs="Tahoma"/>
          <w:i/>
          <w:iCs/>
          <w:szCs w:val="24"/>
        </w:rPr>
        <w:t>subrogatarios</w:t>
      </w:r>
      <w:proofErr w:type="spellEnd"/>
      <w:r w:rsidRPr="00E70864">
        <w:rPr>
          <w:rFonts w:ascii="Tahoma" w:hAnsi="Tahoma" w:cs="Tahoma"/>
          <w:i/>
          <w:iCs/>
          <w:szCs w:val="24"/>
        </w:rPr>
        <w:t xml:space="preserve"> por pasiva de la entidad liquidada, razón por la cual, no pueden concurrir a ningún proceso judicial en que sea convocado INSTITUTO DE SEGUROS SOCIALES EN LIQUIDACIÓN como demandado después del 31 de marzo de 2015 salvo cuando se demanda el Patrimonio Autónomo que por virtud de la celebración de este contrato se constituye. Así mismo, tampoco pueden resolver administrativa o judicialmente, cualquier decisión que haya sido tomada por el Liquidador dentro del proceso de liquidación frente al PASIVO EXTERNO de INSTITUTO DE SEGUROS SOCIALES EN LIQUIDACIÓN, de manera que sus facultades están limitadas a los asuntos que se entregan con motivo del presente contrato, atendiendo que al finalizar el proceso de liquidación, los asuntos de interés de cualquier acreedor debieron ser resueltos ante el liquidador o juez competente.”.</w:t>
      </w:r>
    </w:p>
    <w:p w14:paraId="05E74787" w14:textId="77777777" w:rsidR="00BD61E2" w:rsidRPr="00E70864" w:rsidRDefault="00BD61E2" w:rsidP="00E70864">
      <w:pPr>
        <w:spacing w:line="240" w:lineRule="auto"/>
        <w:ind w:left="851" w:right="845"/>
        <w:rPr>
          <w:rFonts w:ascii="Tahoma" w:hAnsi="Tahoma" w:cs="Tahoma"/>
          <w:i/>
          <w:iCs/>
          <w:szCs w:val="24"/>
        </w:rPr>
      </w:pPr>
    </w:p>
    <w:p w14:paraId="14AFB699" w14:textId="639C3493" w:rsidR="00BD61E2" w:rsidRPr="00E70864" w:rsidRDefault="00BD61E2" w:rsidP="00166964">
      <w:pPr>
        <w:spacing w:line="240" w:lineRule="auto"/>
        <w:ind w:left="426" w:right="420"/>
        <w:rPr>
          <w:rFonts w:ascii="Tahoma" w:hAnsi="Tahoma" w:cs="Tahoma"/>
          <w:i/>
          <w:iCs/>
          <w:szCs w:val="24"/>
        </w:rPr>
      </w:pPr>
      <w:r w:rsidRPr="00E70864">
        <w:rPr>
          <w:rFonts w:ascii="Tahoma" w:hAnsi="Tahoma" w:cs="Tahoma"/>
          <w:i/>
          <w:iCs/>
          <w:szCs w:val="24"/>
        </w:rPr>
        <w:t xml:space="preserve">Obsérvese pues como en el contrato de fiducia mercantil se deja expresa constancia que la </w:t>
      </w:r>
      <w:proofErr w:type="spellStart"/>
      <w:r w:rsidRPr="00E70864">
        <w:rPr>
          <w:rFonts w:ascii="Tahoma" w:hAnsi="Tahoma" w:cs="Tahoma"/>
          <w:i/>
          <w:iCs/>
          <w:szCs w:val="24"/>
        </w:rPr>
        <w:t>Fiduagraria</w:t>
      </w:r>
      <w:proofErr w:type="spellEnd"/>
      <w:r w:rsidRPr="00E70864">
        <w:rPr>
          <w:rFonts w:ascii="Tahoma" w:hAnsi="Tahoma" w:cs="Tahoma"/>
          <w:i/>
          <w:iCs/>
          <w:szCs w:val="24"/>
        </w:rPr>
        <w:t xml:space="preserve"> S.A</w:t>
      </w:r>
      <w:r w:rsidR="00E70864">
        <w:rPr>
          <w:rFonts w:ascii="Tahoma" w:hAnsi="Tahoma" w:cs="Tahoma"/>
          <w:i/>
          <w:iCs/>
          <w:szCs w:val="24"/>
        </w:rPr>
        <w:t>.</w:t>
      </w:r>
      <w:r w:rsidRPr="00E70864">
        <w:rPr>
          <w:rFonts w:ascii="Tahoma" w:hAnsi="Tahoma" w:cs="Tahoma"/>
          <w:i/>
          <w:iCs/>
          <w:szCs w:val="24"/>
        </w:rPr>
        <w:t xml:space="preserve"> está habilitada para actuar como mandatario del ISS respecto a los procesos judiciales en los que se encontraba debidamente vinculado a 31 de marzo de 2015, quedando sin la facultad para comparecer a procesos judiciales que se inicien con posterioridad a esa fecha, en consideración a que las reclamaciones elevadas por cualquier acreedor tuvieron que haber sido resueltas por el liquidador o por el juez competente, lo que implica que sus facultades quedaron limitadas a los procesos que fueron entregados por el ISS en Liquidación a la </w:t>
      </w:r>
      <w:proofErr w:type="spellStart"/>
      <w:r w:rsidRPr="00E70864">
        <w:rPr>
          <w:rFonts w:ascii="Tahoma" w:hAnsi="Tahoma" w:cs="Tahoma"/>
          <w:i/>
          <w:iCs/>
          <w:szCs w:val="24"/>
        </w:rPr>
        <w:t>Fiduagraria</w:t>
      </w:r>
      <w:proofErr w:type="spellEnd"/>
      <w:r w:rsidRPr="00E70864">
        <w:rPr>
          <w:rFonts w:ascii="Tahoma" w:hAnsi="Tahoma" w:cs="Tahoma"/>
          <w:i/>
          <w:iCs/>
          <w:szCs w:val="24"/>
        </w:rPr>
        <w:t xml:space="preserve"> S.A.</w:t>
      </w:r>
      <w:r w:rsidR="00AE7345" w:rsidRPr="00E70864">
        <w:rPr>
          <w:rFonts w:ascii="Tahoma" w:hAnsi="Tahoma" w:cs="Tahoma"/>
          <w:i/>
          <w:iCs/>
          <w:szCs w:val="24"/>
        </w:rPr>
        <w:t>”</w:t>
      </w:r>
    </w:p>
    <w:p w14:paraId="77DD4CF4" w14:textId="77777777" w:rsidR="00AE7345" w:rsidRPr="00E70864" w:rsidRDefault="00AE7345" w:rsidP="00E70864">
      <w:pPr>
        <w:spacing w:line="276" w:lineRule="auto"/>
        <w:rPr>
          <w:rFonts w:ascii="Tahoma" w:hAnsi="Tahoma" w:cs="Tahoma"/>
          <w:sz w:val="24"/>
          <w:szCs w:val="24"/>
        </w:rPr>
      </w:pPr>
    </w:p>
    <w:p w14:paraId="06454591" w14:textId="47E7B752" w:rsidR="00BD61E2" w:rsidRPr="00E70864" w:rsidRDefault="00AE7345" w:rsidP="00E70864">
      <w:pPr>
        <w:spacing w:line="276" w:lineRule="auto"/>
        <w:rPr>
          <w:rFonts w:ascii="Tahoma" w:hAnsi="Tahoma" w:cs="Tahoma"/>
          <w:sz w:val="24"/>
          <w:szCs w:val="24"/>
        </w:rPr>
      </w:pPr>
      <w:r w:rsidRPr="00E70864">
        <w:rPr>
          <w:rFonts w:ascii="Tahoma" w:hAnsi="Tahoma" w:cs="Tahoma"/>
          <w:sz w:val="24"/>
          <w:szCs w:val="24"/>
        </w:rPr>
        <w:lastRenderedPageBreak/>
        <w:t xml:space="preserve">Con base en dichas consideraciones, como la demanda dentro del proceso al que se ha venido haciendo referencia fue interpuesta cuando ya se había cerrado el </w:t>
      </w:r>
      <w:r w:rsidR="00BD61E2" w:rsidRPr="00E70864">
        <w:rPr>
          <w:rFonts w:ascii="Tahoma" w:hAnsi="Tahoma" w:cs="Tahoma"/>
          <w:sz w:val="24"/>
          <w:szCs w:val="24"/>
        </w:rPr>
        <w:t>proceso de liquidación del ISS,</w:t>
      </w:r>
      <w:r w:rsidRPr="00E70864">
        <w:rPr>
          <w:rFonts w:ascii="Tahoma" w:hAnsi="Tahoma" w:cs="Tahoma"/>
          <w:sz w:val="24"/>
          <w:szCs w:val="24"/>
        </w:rPr>
        <w:t xml:space="preserve"> concluyó esta Corporación que la </w:t>
      </w:r>
      <w:proofErr w:type="spellStart"/>
      <w:r w:rsidRPr="00E70864">
        <w:rPr>
          <w:rFonts w:ascii="Tahoma" w:hAnsi="Tahoma" w:cs="Tahoma"/>
          <w:sz w:val="24"/>
          <w:szCs w:val="24"/>
        </w:rPr>
        <w:t>Fiduagraria</w:t>
      </w:r>
      <w:proofErr w:type="spellEnd"/>
      <w:r w:rsidRPr="00E70864">
        <w:rPr>
          <w:rFonts w:ascii="Tahoma" w:hAnsi="Tahoma" w:cs="Tahoma"/>
          <w:sz w:val="24"/>
          <w:szCs w:val="24"/>
        </w:rPr>
        <w:t xml:space="preserve"> S.A. </w:t>
      </w:r>
      <w:r w:rsidR="00BD61E2" w:rsidRPr="00E70864">
        <w:rPr>
          <w:rFonts w:ascii="Tahoma" w:hAnsi="Tahoma" w:cs="Tahoma"/>
          <w:sz w:val="24"/>
          <w:szCs w:val="24"/>
        </w:rPr>
        <w:t>no se encuentra facultada para comparecer a ningún proceso judicial en donde se ventilen asuntos de interés de un presunto acreedor; configurándose la excepción de mérito de Falta de Legitimación en la Causa por Pasiva</w:t>
      </w:r>
      <w:r w:rsidRPr="00E70864">
        <w:rPr>
          <w:rFonts w:ascii="Tahoma" w:hAnsi="Tahoma" w:cs="Tahoma"/>
          <w:sz w:val="24"/>
          <w:szCs w:val="24"/>
        </w:rPr>
        <w:t xml:space="preserve"> y procediendo la absolución de esta de </w:t>
      </w:r>
      <w:r w:rsidR="00BD61E2" w:rsidRPr="00E70864">
        <w:rPr>
          <w:rFonts w:ascii="Tahoma" w:hAnsi="Tahoma" w:cs="Tahoma"/>
          <w:sz w:val="24"/>
          <w:szCs w:val="24"/>
        </w:rPr>
        <w:t>la totalidad de las pretensiones incoadas en su contra.</w:t>
      </w:r>
    </w:p>
    <w:p w14:paraId="3D581377" w14:textId="76EF9398" w:rsidR="00AE7345" w:rsidRPr="00E70864" w:rsidRDefault="00AE7345" w:rsidP="00E70864">
      <w:pPr>
        <w:pStyle w:val="Sinespaciado"/>
        <w:spacing w:line="276" w:lineRule="auto"/>
        <w:rPr>
          <w:rFonts w:ascii="Tahoma" w:hAnsi="Tahoma" w:cs="Tahoma"/>
        </w:rPr>
      </w:pPr>
    </w:p>
    <w:p w14:paraId="5FFE267A" w14:textId="79766877" w:rsidR="00AE7345" w:rsidRPr="00E70864" w:rsidRDefault="00AE7345" w:rsidP="00E70864">
      <w:pPr>
        <w:spacing w:line="276" w:lineRule="auto"/>
        <w:rPr>
          <w:rFonts w:ascii="Tahoma" w:hAnsi="Tahoma" w:cs="Tahoma"/>
          <w:sz w:val="24"/>
          <w:szCs w:val="24"/>
        </w:rPr>
      </w:pPr>
      <w:r w:rsidRPr="00E70864">
        <w:rPr>
          <w:rFonts w:ascii="Tahoma" w:hAnsi="Tahoma" w:cs="Tahoma"/>
          <w:sz w:val="24"/>
          <w:szCs w:val="24"/>
        </w:rPr>
        <w:t xml:space="preserve">Tal postura fue reiterada en providencia del 12 de octubre de 2022, radicado abreviado 2019-00226, con ponencia de la Magistrada Olga Lucía Hoyos Sepúlveda, en la que se indicó, previo estudio del contrato de fiducia mercantil No. 015 de marzo de 2015 suscrito entre la </w:t>
      </w:r>
      <w:proofErr w:type="spellStart"/>
      <w:r w:rsidRPr="00E70864">
        <w:rPr>
          <w:rFonts w:ascii="Tahoma" w:hAnsi="Tahoma" w:cs="Tahoma"/>
          <w:sz w:val="24"/>
          <w:szCs w:val="24"/>
        </w:rPr>
        <w:t>Fiduagraria</w:t>
      </w:r>
      <w:proofErr w:type="spellEnd"/>
      <w:r w:rsidRPr="00E70864">
        <w:rPr>
          <w:rFonts w:ascii="Tahoma" w:hAnsi="Tahoma" w:cs="Tahoma"/>
          <w:sz w:val="24"/>
          <w:szCs w:val="24"/>
        </w:rPr>
        <w:t xml:space="preserve"> </w:t>
      </w:r>
      <w:proofErr w:type="spellStart"/>
      <w:r w:rsidRPr="00E70864">
        <w:rPr>
          <w:rFonts w:ascii="Tahoma" w:hAnsi="Tahoma" w:cs="Tahoma"/>
          <w:sz w:val="24"/>
          <w:szCs w:val="24"/>
        </w:rPr>
        <w:t>S.A</w:t>
      </w:r>
      <w:proofErr w:type="spellEnd"/>
      <w:r w:rsidRPr="00E70864">
        <w:rPr>
          <w:rFonts w:ascii="Tahoma" w:hAnsi="Tahoma" w:cs="Tahoma"/>
          <w:sz w:val="24"/>
          <w:szCs w:val="24"/>
        </w:rPr>
        <w:t xml:space="preserve"> y el Instituto de Seguros Sociales en Liquidación</w:t>
      </w:r>
      <w:r w:rsidR="00F04A5A" w:rsidRPr="00E70864">
        <w:rPr>
          <w:rFonts w:ascii="Tahoma" w:hAnsi="Tahoma" w:cs="Tahoma"/>
          <w:sz w:val="24"/>
          <w:szCs w:val="24"/>
        </w:rPr>
        <w:t xml:space="preserve"> y el Decreto 553/2015 proferido por el Ministerio de Salud y Protección Social que </w:t>
      </w:r>
      <w:r w:rsidR="00F04A5A" w:rsidRPr="00E70864">
        <w:rPr>
          <w:rFonts w:ascii="Tahoma" w:hAnsi="Tahoma" w:cs="Tahoma"/>
          <w:i/>
          <w:sz w:val="24"/>
          <w:szCs w:val="24"/>
        </w:rPr>
        <w:t>“</w:t>
      </w:r>
      <w:r w:rsidRPr="00E70864">
        <w:rPr>
          <w:rFonts w:ascii="Tahoma" w:hAnsi="Tahoma" w:cs="Tahoma"/>
          <w:i/>
          <w:szCs w:val="24"/>
        </w:rPr>
        <w:t>el PAR</w:t>
      </w:r>
      <w:r w:rsidR="00FB69B9">
        <w:rPr>
          <w:rFonts w:ascii="Tahoma" w:hAnsi="Tahoma" w:cs="Tahoma"/>
          <w:i/>
          <w:szCs w:val="24"/>
        </w:rPr>
        <w:t xml:space="preserve"> </w:t>
      </w:r>
      <w:proofErr w:type="spellStart"/>
      <w:r w:rsidRPr="00E70864">
        <w:rPr>
          <w:rFonts w:ascii="Tahoma" w:hAnsi="Tahoma" w:cs="Tahoma"/>
          <w:i/>
          <w:szCs w:val="24"/>
        </w:rPr>
        <w:t>ISS</w:t>
      </w:r>
      <w:proofErr w:type="spellEnd"/>
      <w:r w:rsidRPr="00E70864">
        <w:rPr>
          <w:rFonts w:ascii="Tahoma" w:hAnsi="Tahoma" w:cs="Tahoma"/>
          <w:i/>
          <w:szCs w:val="24"/>
        </w:rPr>
        <w:t xml:space="preserve"> administrador por la </w:t>
      </w:r>
      <w:proofErr w:type="spellStart"/>
      <w:r w:rsidRPr="00E70864">
        <w:rPr>
          <w:rFonts w:ascii="Tahoma" w:hAnsi="Tahoma" w:cs="Tahoma"/>
          <w:i/>
          <w:szCs w:val="24"/>
        </w:rPr>
        <w:t>Fiduagraria</w:t>
      </w:r>
      <w:proofErr w:type="spellEnd"/>
      <w:r w:rsidRPr="00E70864">
        <w:rPr>
          <w:rFonts w:ascii="Tahoma" w:hAnsi="Tahoma" w:cs="Tahoma"/>
          <w:i/>
          <w:szCs w:val="24"/>
        </w:rPr>
        <w:t xml:space="preserve"> S.A. solo podrá reconocer y pagar las obligaciones existentes al cierre del proceso </w:t>
      </w:r>
      <w:proofErr w:type="spellStart"/>
      <w:r w:rsidRPr="00E70864">
        <w:rPr>
          <w:rFonts w:ascii="Tahoma" w:hAnsi="Tahoma" w:cs="Tahoma"/>
          <w:i/>
          <w:szCs w:val="24"/>
        </w:rPr>
        <w:t>liquidatorio</w:t>
      </w:r>
      <w:proofErr w:type="spellEnd"/>
      <w:r w:rsidRPr="00E70864">
        <w:rPr>
          <w:rFonts w:ascii="Tahoma" w:hAnsi="Tahoma" w:cs="Tahoma"/>
          <w:i/>
          <w:szCs w:val="24"/>
        </w:rPr>
        <w:t>, y procesos judiciales iniciados antes de su cierre</w:t>
      </w:r>
      <w:r w:rsidR="00F04A5A" w:rsidRPr="00E70864">
        <w:rPr>
          <w:rFonts w:ascii="Tahoma" w:hAnsi="Tahoma" w:cs="Tahoma"/>
          <w:i/>
          <w:sz w:val="24"/>
          <w:szCs w:val="24"/>
        </w:rPr>
        <w:t>”</w:t>
      </w:r>
      <w:r w:rsidRPr="00E70864">
        <w:rPr>
          <w:rFonts w:ascii="Tahoma" w:hAnsi="Tahoma" w:cs="Tahoma"/>
          <w:i/>
          <w:sz w:val="24"/>
          <w:szCs w:val="24"/>
        </w:rPr>
        <w:t>.</w:t>
      </w:r>
      <w:r w:rsidRPr="00E70864">
        <w:rPr>
          <w:rFonts w:ascii="Tahoma" w:hAnsi="Tahoma" w:cs="Tahoma"/>
          <w:sz w:val="24"/>
          <w:szCs w:val="24"/>
        </w:rPr>
        <w:t xml:space="preserve">  </w:t>
      </w:r>
    </w:p>
    <w:p w14:paraId="4BD79F0F" w14:textId="6193D6D7" w:rsidR="68184822" w:rsidRPr="00E70864" w:rsidRDefault="68184822" w:rsidP="00E70864">
      <w:pPr>
        <w:pStyle w:val="Sinespaciado"/>
        <w:spacing w:line="276" w:lineRule="auto"/>
        <w:rPr>
          <w:rFonts w:ascii="Tahoma" w:hAnsi="Tahoma" w:cs="Tahoma"/>
        </w:rPr>
      </w:pPr>
    </w:p>
    <w:p w14:paraId="16071716" w14:textId="4E474E94" w:rsidR="00496F50" w:rsidRPr="00E70864" w:rsidRDefault="00496F50" w:rsidP="00E70864">
      <w:pPr>
        <w:pStyle w:val="Prrafodelista"/>
        <w:numPr>
          <w:ilvl w:val="1"/>
          <w:numId w:val="16"/>
        </w:numPr>
        <w:tabs>
          <w:tab w:val="left" w:pos="3598"/>
        </w:tabs>
        <w:spacing w:line="276" w:lineRule="auto"/>
        <w:jc w:val="both"/>
        <w:rPr>
          <w:rFonts w:ascii="Tahoma" w:hAnsi="Tahoma" w:cs="Tahoma"/>
          <w:b/>
          <w:bCs/>
        </w:rPr>
      </w:pPr>
      <w:r w:rsidRPr="00E70864">
        <w:rPr>
          <w:rFonts w:ascii="Tahoma" w:hAnsi="Tahoma" w:cs="Tahoma"/>
          <w:b/>
          <w:bCs/>
        </w:rPr>
        <w:t>Caso concreto</w:t>
      </w:r>
    </w:p>
    <w:p w14:paraId="26470A3D" w14:textId="5742C2F6" w:rsidR="001E1117" w:rsidRPr="00E70864" w:rsidRDefault="001E1117" w:rsidP="00E70864">
      <w:pPr>
        <w:pStyle w:val="Sinespaciado"/>
        <w:spacing w:line="276" w:lineRule="auto"/>
        <w:rPr>
          <w:rFonts w:ascii="Tahoma" w:hAnsi="Tahoma" w:cs="Tahoma"/>
        </w:rPr>
      </w:pPr>
    </w:p>
    <w:p w14:paraId="293C41E3" w14:textId="77777777" w:rsidR="006B0BA3" w:rsidRPr="00E70864" w:rsidRDefault="006B0BA3" w:rsidP="00E70864">
      <w:pPr>
        <w:spacing w:line="276" w:lineRule="auto"/>
        <w:rPr>
          <w:rFonts w:ascii="Tahoma" w:hAnsi="Tahoma" w:cs="Tahoma"/>
          <w:sz w:val="24"/>
          <w:szCs w:val="24"/>
        </w:rPr>
      </w:pPr>
      <w:r w:rsidRPr="00E70864">
        <w:rPr>
          <w:rFonts w:ascii="Tahoma" w:hAnsi="Tahoma" w:cs="Tahoma"/>
          <w:sz w:val="24"/>
          <w:szCs w:val="24"/>
        </w:rPr>
        <w:t xml:space="preserve">Descendiendo las anteriores consideraciones al caso que ocupa la atención de la Sala, se advierte que la demanda de la señora María Oralia Reyes Gutiérrez fue presentada el 05 de julio de 2019, calenda evidentemente posterior al cierre de la liquidación del I.S.S., razón por la cual, como quiera que en el contrato de fiducia mercantil de administración y pagos Nº 015 de 31 de 2015 suscrito entre la </w:t>
      </w:r>
      <w:proofErr w:type="spellStart"/>
      <w:r w:rsidRPr="00E70864">
        <w:rPr>
          <w:rFonts w:ascii="Tahoma" w:hAnsi="Tahoma" w:cs="Tahoma"/>
          <w:sz w:val="24"/>
          <w:szCs w:val="24"/>
        </w:rPr>
        <w:t>Fiduagraria</w:t>
      </w:r>
      <w:proofErr w:type="spellEnd"/>
      <w:r w:rsidRPr="00E70864">
        <w:rPr>
          <w:rFonts w:ascii="Tahoma" w:hAnsi="Tahoma" w:cs="Tahoma"/>
          <w:sz w:val="24"/>
          <w:szCs w:val="24"/>
        </w:rPr>
        <w:t xml:space="preserve"> </w:t>
      </w:r>
      <w:proofErr w:type="spellStart"/>
      <w:r w:rsidRPr="00E70864">
        <w:rPr>
          <w:rFonts w:ascii="Tahoma" w:hAnsi="Tahoma" w:cs="Tahoma"/>
          <w:sz w:val="24"/>
          <w:szCs w:val="24"/>
        </w:rPr>
        <w:t>S.A</w:t>
      </w:r>
      <w:proofErr w:type="spellEnd"/>
      <w:r w:rsidRPr="00E70864">
        <w:rPr>
          <w:rFonts w:ascii="Tahoma" w:hAnsi="Tahoma" w:cs="Tahoma"/>
          <w:sz w:val="24"/>
          <w:szCs w:val="24"/>
        </w:rPr>
        <w:t xml:space="preserve"> y el Instituto de Seguros Sociales en Liquidación, se pactó expresamente que aquella “</w:t>
      </w:r>
      <w:r w:rsidRPr="00E70864">
        <w:rPr>
          <w:rFonts w:ascii="Tahoma" w:hAnsi="Tahoma" w:cs="Tahoma"/>
          <w:i/>
          <w:szCs w:val="24"/>
        </w:rPr>
        <w:t>no pueden concurrir a ningún proceso judicial en que sea convocado INSTITUTO DE SEGUROS SOCIALES EN LIQUIDACIÓN como demandado después del 31 de marzo de 2015</w:t>
      </w:r>
      <w:r w:rsidRPr="00E70864">
        <w:rPr>
          <w:rFonts w:ascii="Tahoma" w:hAnsi="Tahoma" w:cs="Tahoma"/>
          <w:i/>
          <w:sz w:val="24"/>
          <w:szCs w:val="24"/>
        </w:rPr>
        <w:t>”,</w:t>
      </w:r>
      <w:r w:rsidRPr="00E70864">
        <w:rPr>
          <w:rFonts w:ascii="Tahoma" w:hAnsi="Tahoma" w:cs="Tahoma"/>
          <w:sz w:val="24"/>
          <w:szCs w:val="24"/>
        </w:rPr>
        <w:t xml:space="preserve"> se configura la falta de legitimación en la causa por pasiva de </w:t>
      </w:r>
      <w:proofErr w:type="spellStart"/>
      <w:r w:rsidRPr="00E70864">
        <w:rPr>
          <w:rFonts w:ascii="Tahoma" w:hAnsi="Tahoma" w:cs="Tahoma"/>
          <w:sz w:val="24"/>
          <w:szCs w:val="24"/>
        </w:rPr>
        <w:t>Fiduagraria</w:t>
      </w:r>
      <w:proofErr w:type="spellEnd"/>
      <w:r w:rsidRPr="00E70864">
        <w:rPr>
          <w:rFonts w:ascii="Tahoma" w:hAnsi="Tahoma" w:cs="Tahoma"/>
          <w:sz w:val="24"/>
          <w:szCs w:val="24"/>
        </w:rPr>
        <w:t xml:space="preserve"> S.A. respecto a los aportes pensionales reclamados por la demandante. </w:t>
      </w:r>
    </w:p>
    <w:p w14:paraId="07B85A7D" w14:textId="77777777" w:rsidR="006B0BA3" w:rsidRPr="00E70864" w:rsidRDefault="006B0BA3" w:rsidP="00E70864">
      <w:pPr>
        <w:pStyle w:val="Sinespaciado"/>
        <w:spacing w:line="276" w:lineRule="auto"/>
        <w:rPr>
          <w:rFonts w:ascii="Tahoma" w:hAnsi="Tahoma" w:cs="Tahoma"/>
        </w:rPr>
      </w:pPr>
    </w:p>
    <w:p w14:paraId="467429A7" w14:textId="77777777" w:rsidR="006B0BA3" w:rsidRPr="00E70864" w:rsidRDefault="006B0BA3" w:rsidP="00E70864">
      <w:pPr>
        <w:spacing w:line="276" w:lineRule="auto"/>
        <w:rPr>
          <w:rFonts w:ascii="Tahoma" w:hAnsi="Tahoma" w:cs="Tahoma"/>
          <w:sz w:val="24"/>
          <w:szCs w:val="24"/>
        </w:rPr>
      </w:pPr>
      <w:r w:rsidRPr="00E70864">
        <w:rPr>
          <w:rFonts w:ascii="Tahoma" w:hAnsi="Tahoma" w:cs="Tahoma"/>
          <w:sz w:val="24"/>
          <w:szCs w:val="24"/>
        </w:rPr>
        <w:t xml:space="preserve">Adicionalmente, como no se encuentra acreditado que la señora María Oralia Reyes Gutiérrez hubiese presentado su reclamación dentro del proceso de liquidación, los aportes pensionales pretendidos no pueden ser considerados como pasivos remanentes o contingentes que deban ser atendidos por el PAR ISS junto con los procesos judiciales, arbitrales o reclamaciones en curso al momento de la terminación del proceso </w:t>
      </w:r>
      <w:proofErr w:type="spellStart"/>
      <w:r w:rsidRPr="00E70864">
        <w:rPr>
          <w:rFonts w:ascii="Tahoma" w:hAnsi="Tahoma" w:cs="Tahoma"/>
          <w:sz w:val="24"/>
          <w:szCs w:val="24"/>
        </w:rPr>
        <w:t>liquidatorio</w:t>
      </w:r>
      <w:proofErr w:type="spellEnd"/>
      <w:r w:rsidRPr="00E70864">
        <w:rPr>
          <w:rFonts w:ascii="Tahoma" w:hAnsi="Tahoma" w:cs="Tahoma"/>
          <w:sz w:val="24"/>
          <w:szCs w:val="24"/>
        </w:rPr>
        <w:t xml:space="preserve">, con lo cual se refuerza la falta de legitimación en la causa a la que se ha hecho referencia. </w:t>
      </w:r>
    </w:p>
    <w:p w14:paraId="716EC701" w14:textId="77777777" w:rsidR="006B0BA3" w:rsidRPr="00E70864" w:rsidRDefault="006B0BA3" w:rsidP="00E70864">
      <w:pPr>
        <w:pStyle w:val="Sinespaciado"/>
        <w:spacing w:line="276" w:lineRule="auto"/>
        <w:rPr>
          <w:rFonts w:ascii="Tahoma" w:hAnsi="Tahoma" w:cs="Tahoma"/>
        </w:rPr>
      </w:pPr>
    </w:p>
    <w:p w14:paraId="41D55B50" w14:textId="35C5E1C3" w:rsidR="006B0BA3" w:rsidRPr="00E70864" w:rsidRDefault="006B0BA3" w:rsidP="00E70864">
      <w:pPr>
        <w:spacing w:line="276" w:lineRule="auto"/>
        <w:rPr>
          <w:rFonts w:ascii="Tahoma" w:hAnsi="Tahoma" w:cs="Tahoma"/>
          <w:sz w:val="24"/>
          <w:szCs w:val="24"/>
        </w:rPr>
      </w:pPr>
      <w:r w:rsidRPr="00E70864">
        <w:rPr>
          <w:rFonts w:ascii="Tahoma" w:hAnsi="Tahoma" w:cs="Tahoma"/>
          <w:sz w:val="24"/>
          <w:szCs w:val="24"/>
        </w:rPr>
        <w:t>Ahora, en este punto es pertinente advertir que, si bien la Sala de Casación Laboral de la Corte Suprema de Justicia, entre otros en la providencia SL 159-2023 ha considerado que una entidad fiduciaria, como vocera de un Patrimonio Autónomo de Remanentes</w:t>
      </w:r>
      <w:r w:rsidR="003948CE">
        <w:rPr>
          <w:rFonts w:ascii="Tahoma" w:hAnsi="Tahoma" w:cs="Tahoma"/>
          <w:sz w:val="24"/>
          <w:szCs w:val="24"/>
        </w:rPr>
        <w:t>,</w:t>
      </w:r>
      <w:r w:rsidRPr="00E70864">
        <w:rPr>
          <w:rFonts w:ascii="Tahoma" w:hAnsi="Tahoma" w:cs="Tahoma"/>
          <w:sz w:val="24"/>
          <w:szCs w:val="24"/>
        </w:rPr>
        <w:t xml:space="preserve"> sí se encuentra legitimada por pasiva para acudir al proceso laboral y eventualmente responder por las obligaciones de la entidad liquidada, ello fue porque en ese caso particular, las normas propias del proceso de liquidación de Caprecom y el contrato de fiducia mercantil así lo permitían, contrario a lo que ocurre respecto al PAR ISS, que, como ya se indicó, quedó expresamente pactado lo contrario. </w:t>
      </w:r>
    </w:p>
    <w:p w14:paraId="311CDFE9" w14:textId="77777777" w:rsidR="006B0BA3" w:rsidRPr="00E70864" w:rsidRDefault="006B0BA3" w:rsidP="00E70864">
      <w:pPr>
        <w:pStyle w:val="Sinespaciado"/>
        <w:spacing w:line="276" w:lineRule="auto"/>
        <w:rPr>
          <w:rFonts w:ascii="Tahoma" w:hAnsi="Tahoma" w:cs="Tahoma"/>
        </w:rPr>
      </w:pPr>
    </w:p>
    <w:p w14:paraId="3BC6AAF0" w14:textId="5D1B3116" w:rsidR="006B0BA3" w:rsidRPr="00E70864" w:rsidRDefault="006B0BA3" w:rsidP="00E70864">
      <w:pPr>
        <w:spacing w:line="276" w:lineRule="auto"/>
        <w:rPr>
          <w:rFonts w:ascii="Tahoma" w:hAnsi="Tahoma" w:cs="Tahoma"/>
          <w:sz w:val="24"/>
          <w:szCs w:val="24"/>
        </w:rPr>
      </w:pPr>
      <w:r w:rsidRPr="00E70864">
        <w:rPr>
          <w:rFonts w:ascii="Tahoma" w:hAnsi="Tahoma" w:cs="Tahoma"/>
          <w:sz w:val="24"/>
          <w:szCs w:val="24"/>
        </w:rPr>
        <w:t xml:space="preserve">De acuerdo a ello, en el entendido que la falta de legitimación en la causa por pasiva es de aquellas excepciones que pueden ser declaradas de oficio, de conformidad con lo dispuesto en el art. 282 del C.G.P. y, en virtud del grado jurisdiccional de consulta, se declarará probada la excepción de fondo respecto a </w:t>
      </w:r>
      <w:proofErr w:type="spellStart"/>
      <w:r w:rsidRPr="00E70864">
        <w:rPr>
          <w:rFonts w:ascii="Tahoma" w:hAnsi="Tahoma" w:cs="Tahoma"/>
          <w:sz w:val="24"/>
          <w:szCs w:val="24"/>
        </w:rPr>
        <w:t>Fiduagraria</w:t>
      </w:r>
      <w:proofErr w:type="spellEnd"/>
      <w:r w:rsidRPr="00E70864">
        <w:rPr>
          <w:rFonts w:ascii="Tahoma" w:hAnsi="Tahoma" w:cs="Tahoma"/>
          <w:sz w:val="24"/>
          <w:szCs w:val="24"/>
        </w:rPr>
        <w:t xml:space="preserve"> S.A. como vocera del PAR</w:t>
      </w:r>
      <w:r w:rsidR="003948CE">
        <w:rPr>
          <w:rFonts w:ascii="Tahoma" w:hAnsi="Tahoma" w:cs="Tahoma"/>
          <w:sz w:val="24"/>
          <w:szCs w:val="24"/>
        </w:rPr>
        <w:t xml:space="preserve"> </w:t>
      </w:r>
      <w:proofErr w:type="spellStart"/>
      <w:r w:rsidRPr="00E70864">
        <w:rPr>
          <w:rFonts w:ascii="Tahoma" w:hAnsi="Tahoma" w:cs="Tahoma"/>
          <w:sz w:val="24"/>
          <w:szCs w:val="24"/>
        </w:rPr>
        <w:t>ISS</w:t>
      </w:r>
      <w:proofErr w:type="spellEnd"/>
      <w:r w:rsidRPr="00E70864">
        <w:rPr>
          <w:rFonts w:ascii="Tahoma" w:hAnsi="Tahoma" w:cs="Tahoma"/>
          <w:sz w:val="24"/>
          <w:szCs w:val="24"/>
        </w:rPr>
        <w:t xml:space="preserve"> y, en su lugar se revocará</w:t>
      </w:r>
      <w:r w:rsidR="00C235BA" w:rsidRPr="00E70864">
        <w:rPr>
          <w:rFonts w:ascii="Tahoma" w:hAnsi="Tahoma" w:cs="Tahoma"/>
          <w:sz w:val="24"/>
          <w:szCs w:val="24"/>
        </w:rPr>
        <w:t>n los numerales 01 a 10 de</w:t>
      </w:r>
      <w:r w:rsidRPr="00E70864">
        <w:rPr>
          <w:rFonts w:ascii="Tahoma" w:hAnsi="Tahoma" w:cs="Tahoma"/>
          <w:sz w:val="24"/>
          <w:szCs w:val="24"/>
        </w:rPr>
        <w:t xml:space="preserve"> la sentencia de primera instancia, sin que en esta sede resulte procedente analizar si el Ministerio de Salud y Protección Social puede ser el llamado a responder por los eventuales aportes pensionales de la demandante, debido a que el juzgado de conocimiento no le impuso tal obligación y tal decisión no fue objeto de controversia por parte de la actora, por lo que dando aplicación al principio de consonancia previsto en el artículo 66A del CPT y de la SS, no es viable entrar a estudiar tal posibilidad, máxime cuando este proceso se conoce también en consulta en favor de aquella</w:t>
      </w:r>
      <w:r w:rsidR="009229EF" w:rsidRPr="00E70864">
        <w:rPr>
          <w:rFonts w:ascii="Tahoma" w:hAnsi="Tahoma" w:cs="Tahoma"/>
          <w:sz w:val="24"/>
          <w:szCs w:val="24"/>
        </w:rPr>
        <w:t>, a quien se le había condenado únicamente a efectuar la certificación de salarios necesarias para el cálculo actuarial</w:t>
      </w:r>
      <w:r w:rsidRPr="00E70864">
        <w:rPr>
          <w:rFonts w:ascii="Tahoma" w:hAnsi="Tahoma" w:cs="Tahoma"/>
          <w:sz w:val="24"/>
          <w:szCs w:val="24"/>
        </w:rPr>
        <w:t>.</w:t>
      </w:r>
    </w:p>
    <w:p w14:paraId="3736F276" w14:textId="520077F3" w:rsidR="00C235BA" w:rsidRPr="00E70864" w:rsidRDefault="00C235BA" w:rsidP="00E70864">
      <w:pPr>
        <w:pStyle w:val="Sinespaciado"/>
        <w:spacing w:line="276" w:lineRule="auto"/>
        <w:rPr>
          <w:rFonts w:ascii="Tahoma" w:hAnsi="Tahoma" w:cs="Tahoma"/>
        </w:rPr>
      </w:pPr>
    </w:p>
    <w:p w14:paraId="6CA1820C" w14:textId="16AE84B8" w:rsidR="00C235BA" w:rsidRPr="00E70864" w:rsidRDefault="00C235BA" w:rsidP="00E70864">
      <w:pPr>
        <w:spacing w:line="276" w:lineRule="auto"/>
        <w:rPr>
          <w:rFonts w:ascii="Tahoma" w:hAnsi="Tahoma" w:cs="Tahoma"/>
          <w:sz w:val="24"/>
          <w:szCs w:val="24"/>
        </w:rPr>
      </w:pPr>
      <w:r w:rsidRPr="00E70864">
        <w:rPr>
          <w:rFonts w:ascii="Tahoma" w:hAnsi="Tahoma" w:cs="Tahoma"/>
          <w:sz w:val="24"/>
          <w:szCs w:val="24"/>
        </w:rPr>
        <w:t xml:space="preserve">Superado lo anterior, en virtud del reconocimiento pensional efectuado en primera instancia, solo queda revisar si con las semanas actualmente reportadas </w:t>
      </w:r>
      <w:r w:rsidR="00C77C50" w:rsidRPr="00E70864">
        <w:rPr>
          <w:rFonts w:ascii="Tahoma" w:hAnsi="Tahoma" w:cs="Tahoma"/>
          <w:sz w:val="24"/>
          <w:szCs w:val="24"/>
        </w:rPr>
        <w:t>por Colpensiones</w:t>
      </w:r>
      <w:r w:rsidRPr="00E70864">
        <w:rPr>
          <w:rFonts w:ascii="Tahoma" w:hAnsi="Tahoma" w:cs="Tahoma"/>
          <w:sz w:val="24"/>
          <w:szCs w:val="24"/>
        </w:rPr>
        <w:t>, esta causó el derecho a la pensión de vejez</w:t>
      </w:r>
      <w:r w:rsidR="000D5087" w:rsidRPr="00E70864">
        <w:rPr>
          <w:rFonts w:ascii="Tahoma" w:hAnsi="Tahoma" w:cs="Tahoma"/>
          <w:sz w:val="24"/>
          <w:szCs w:val="24"/>
        </w:rPr>
        <w:t xml:space="preserve">, para lo cual basta indicar que, conforme a la historia laboral aportada con la demanda y que se encuentra actualizada al </w:t>
      </w:r>
      <w:r w:rsidR="000F23C0" w:rsidRPr="00E70864">
        <w:rPr>
          <w:rFonts w:ascii="Tahoma" w:hAnsi="Tahoma" w:cs="Tahoma"/>
          <w:sz w:val="24"/>
          <w:szCs w:val="24"/>
        </w:rPr>
        <w:t>17 de diciembre</w:t>
      </w:r>
      <w:r w:rsidR="000D5087" w:rsidRPr="00E70864">
        <w:rPr>
          <w:rFonts w:ascii="Tahoma" w:hAnsi="Tahoma" w:cs="Tahoma"/>
          <w:sz w:val="24"/>
          <w:szCs w:val="24"/>
        </w:rPr>
        <w:t xml:space="preserve"> de 2018, la demandante únicamente alcanzó </w:t>
      </w:r>
      <w:r w:rsidR="000F23C0" w:rsidRPr="00E70864">
        <w:rPr>
          <w:rFonts w:ascii="Tahoma" w:hAnsi="Tahoma" w:cs="Tahoma"/>
          <w:sz w:val="24"/>
          <w:szCs w:val="24"/>
        </w:rPr>
        <w:t>475</w:t>
      </w:r>
      <w:r w:rsidR="000D5087" w:rsidRPr="00E70864">
        <w:rPr>
          <w:rFonts w:ascii="Tahoma" w:hAnsi="Tahoma" w:cs="Tahoma"/>
          <w:sz w:val="24"/>
          <w:szCs w:val="24"/>
        </w:rPr>
        <w:t xml:space="preserve"> semanas</w:t>
      </w:r>
      <w:r w:rsidR="000F23C0" w:rsidRPr="00E70864">
        <w:rPr>
          <w:rFonts w:ascii="Tahoma" w:hAnsi="Tahoma" w:cs="Tahoma"/>
          <w:sz w:val="24"/>
          <w:szCs w:val="24"/>
        </w:rPr>
        <w:t xml:space="preserve">, </w:t>
      </w:r>
      <w:r w:rsidR="000D5087" w:rsidRPr="00E70864">
        <w:rPr>
          <w:rFonts w:ascii="Tahoma" w:hAnsi="Tahoma" w:cs="Tahoma"/>
          <w:sz w:val="24"/>
          <w:szCs w:val="24"/>
        </w:rPr>
        <w:t xml:space="preserve">evidentemente insuficientes para causar la pensión conforme a la ley 100 de 1993 con las modificaciones introducidas por la ley 797 de 2003 e, incluso </w:t>
      </w:r>
      <w:r w:rsidR="00C77C50" w:rsidRPr="00E70864">
        <w:rPr>
          <w:rFonts w:ascii="Tahoma" w:hAnsi="Tahoma" w:cs="Tahoma"/>
          <w:sz w:val="24"/>
          <w:szCs w:val="24"/>
        </w:rPr>
        <w:t xml:space="preserve">en virtud del régimen de transición y en aplicación del acuerdo 049 de 1990, del cual fue beneficiaria al tener más de 35 años de edad al 01 de abril de 1994, puesto que este último exigía como mínimo 500 semanas en los últimos 20 años al cumplimiento de la edad y, aun en toda su vida, la demandante no alcanzó dicha cifra. </w:t>
      </w:r>
    </w:p>
    <w:p w14:paraId="40263560" w14:textId="14DA7600" w:rsidR="000F23C0" w:rsidRPr="00E70864" w:rsidRDefault="000F23C0" w:rsidP="00E70864">
      <w:pPr>
        <w:spacing w:line="276" w:lineRule="auto"/>
        <w:rPr>
          <w:rFonts w:ascii="Tahoma" w:hAnsi="Tahoma" w:cs="Tahoma"/>
          <w:sz w:val="24"/>
          <w:szCs w:val="24"/>
        </w:rPr>
      </w:pPr>
    </w:p>
    <w:p w14:paraId="1BED947A" w14:textId="1B4291A8" w:rsidR="000F23C0" w:rsidRPr="00E70864" w:rsidRDefault="000F23C0" w:rsidP="00E70864">
      <w:pPr>
        <w:spacing w:line="276" w:lineRule="auto"/>
        <w:rPr>
          <w:rFonts w:ascii="Tahoma" w:hAnsi="Tahoma" w:cs="Tahoma"/>
          <w:b/>
          <w:bCs/>
          <w:sz w:val="24"/>
          <w:szCs w:val="24"/>
        </w:rPr>
      </w:pPr>
      <w:r w:rsidRPr="00E70864">
        <w:rPr>
          <w:rFonts w:ascii="Tahoma" w:hAnsi="Tahoma" w:cs="Tahoma"/>
          <w:sz w:val="24"/>
          <w:szCs w:val="24"/>
        </w:rPr>
        <w:t>Así pues, se revocará igualmente el reconocimiento pensional</w:t>
      </w:r>
      <w:r w:rsidR="008F3ACC" w:rsidRPr="00E70864">
        <w:rPr>
          <w:rFonts w:ascii="Tahoma" w:hAnsi="Tahoma" w:cs="Tahoma"/>
          <w:sz w:val="24"/>
          <w:szCs w:val="24"/>
        </w:rPr>
        <w:t xml:space="preserve"> y se declarará probada la excepción de </w:t>
      </w:r>
      <w:r w:rsidR="008F3ACC" w:rsidRPr="00E70864">
        <w:rPr>
          <w:rFonts w:ascii="Tahoma" w:hAnsi="Tahoma" w:cs="Tahoma"/>
          <w:sz w:val="24"/>
          <w:szCs w:val="24"/>
          <w:lang w:val="es-CO"/>
        </w:rPr>
        <w:t>“inexistencia de la obligación demandada” propuesta por Colpensiones</w:t>
      </w:r>
      <w:r w:rsidRPr="00E70864">
        <w:rPr>
          <w:rFonts w:ascii="Tahoma" w:hAnsi="Tahoma" w:cs="Tahoma"/>
          <w:sz w:val="24"/>
          <w:szCs w:val="24"/>
        </w:rPr>
        <w:t>, en el entendido que est</w:t>
      </w:r>
      <w:r w:rsidR="008F3ACC" w:rsidRPr="00E70864">
        <w:rPr>
          <w:rFonts w:ascii="Tahoma" w:hAnsi="Tahoma" w:cs="Tahoma"/>
          <w:sz w:val="24"/>
          <w:szCs w:val="24"/>
        </w:rPr>
        <w:t>a</w:t>
      </w:r>
      <w:r w:rsidRPr="00E70864">
        <w:rPr>
          <w:rFonts w:ascii="Tahoma" w:hAnsi="Tahoma" w:cs="Tahoma"/>
          <w:sz w:val="24"/>
          <w:szCs w:val="24"/>
        </w:rPr>
        <w:t xml:space="preserve"> estaba </w:t>
      </w:r>
      <w:r w:rsidR="008F3ACC" w:rsidRPr="00E70864">
        <w:rPr>
          <w:rFonts w:ascii="Tahoma" w:hAnsi="Tahoma" w:cs="Tahoma"/>
          <w:sz w:val="24"/>
          <w:szCs w:val="24"/>
        </w:rPr>
        <w:t>sustentada</w:t>
      </w:r>
      <w:r w:rsidRPr="00E70864">
        <w:rPr>
          <w:rFonts w:ascii="Tahoma" w:hAnsi="Tahoma" w:cs="Tahoma"/>
          <w:sz w:val="24"/>
          <w:szCs w:val="24"/>
        </w:rPr>
        <w:t xml:space="preserve"> en los aportes objeto de cálculo actuarial por la vinculación al ISS, mismos que, ante la falta de legitimación en la causa por pasiva por parte de la </w:t>
      </w:r>
      <w:proofErr w:type="spellStart"/>
      <w:r w:rsidRPr="00E70864">
        <w:rPr>
          <w:rFonts w:ascii="Tahoma" w:hAnsi="Tahoma" w:cs="Tahoma"/>
          <w:sz w:val="24"/>
          <w:szCs w:val="24"/>
        </w:rPr>
        <w:t>Fiduagraria</w:t>
      </w:r>
      <w:proofErr w:type="spellEnd"/>
      <w:r w:rsidRPr="00E70864">
        <w:rPr>
          <w:rFonts w:ascii="Tahoma" w:hAnsi="Tahoma" w:cs="Tahoma"/>
          <w:sz w:val="24"/>
          <w:szCs w:val="24"/>
        </w:rPr>
        <w:t>, no pueden ser objeto de pronunciamiento en este proceso.</w:t>
      </w:r>
      <w:r w:rsidR="61CE8E31" w:rsidRPr="00E70864">
        <w:rPr>
          <w:rFonts w:ascii="Tahoma" w:hAnsi="Tahoma" w:cs="Tahoma"/>
          <w:sz w:val="24"/>
          <w:szCs w:val="24"/>
        </w:rPr>
        <w:t xml:space="preserve"> </w:t>
      </w:r>
      <w:r w:rsidR="61CE8E31" w:rsidRPr="00E70864">
        <w:rPr>
          <w:rFonts w:ascii="Tahoma" w:hAnsi="Tahoma" w:cs="Tahoma"/>
          <w:b/>
          <w:bCs/>
          <w:sz w:val="24"/>
          <w:szCs w:val="24"/>
        </w:rPr>
        <w:t xml:space="preserve">Lo anterior sin perjuicio de que la demandante persiga directamente a la Nación-Ministerio de Hacienda y Crédito Público a fin de obtener el pago de los aportes que </w:t>
      </w:r>
      <w:r w:rsidR="6A1D6815" w:rsidRPr="00E70864">
        <w:rPr>
          <w:rFonts w:ascii="Tahoma" w:hAnsi="Tahoma" w:cs="Tahoma"/>
          <w:b/>
          <w:bCs/>
          <w:sz w:val="24"/>
          <w:szCs w:val="24"/>
        </w:rPr>
        <w:t>reclama en este proceso.</w:t>
      </w:r>
    </w:p>
    <w:p w14:paraId="2C9236C2" w14:textId="004B8646" w:rsidR="00F4667B" w:rsidRPr="00E70864" w:rsidRDefault="00F4667B" w:rsidP="00E70864">
      <w:pPr>
        <w:spacing w:line="276" w:lineRule="auto"/>
        <w:rPr>
          <w:rFonts w:ascii="Tahoma" w:hAnsi="Tahoma" w:cs="Tahoma"/>
          <w:sz w:val="24"/>
          <w:szCs w:val="24"/>
        </w:rPr>
      </w:pPr>
    </w:p>
    <w:p w14:paraId="6C6ADE14" w14:textId="479C3442" w:rsidR="00F4667B" w:rsidRPr="00E70864" w:rsidRDefault="00F4667B" w:rsidP="00E70864">
      <w:pPr>
        <w:spacing w:line="276" w:lineRule="auto"/>
        <w:rPr>
          <w:rFonts w:ascii="Tahoma" w:hAnsi="Tahoma" w:cs="Tahoma"/>
          <w:sz w:val="24"/>
          <w:szCs w:val="24"/>
        </w:rPr>
      </w:pPr>
      <w:r w:rsidRPr="00E70864">
        <w:rPr>
          <w:rFonts w:ascii="Tahoma" w:hAnsi="Tahoma" w:cs="Tahoma"/>
          <w:sz w:val="24"/>
          <w:szCs w:val="24"/>
        </w:rPr>
        <w:t xml:space="preserve">Finalmente, al revocarse en su integridad la sentencia de primera instancia, incluyendo las costas procesales impuestas a las demandadas, resulta inane efectuar pronunciamiento alguno respecto a los argumentos de la apelación, siendo procedente condenar a la demandante al pago de las costas procesales en ambas instancias. </w:t>
      </w:r>
    </w:p>
    <w:p w14:paraId="61930763" w14:textId="77777777" w:rsidR="00D36204" w:rsidRPr="00E70864" w:rsidRDefault="00D36204" w:rsidP="00E70864">
      <w:pPr>
        <w:pStyle w:val="Sinespaciado"/>
        <w:spacing w:line="276" w:lineRule="auto"/>
        <w:rPr>
          <w:rFonts w:ascii="Tahoma" w:hAnsi="Tahoma" w:cs="Tahoma"/>
        </w:rPr>
      </w:pPr>
    </w:p>
    <w:p w14:paraId="608F5D58" w14:textId="50AE5AB1" w:rsidR="00D36204" w:rsidRPr="00E70864" w:rsidRDefault="00D36204" w:rsidP="00E70864">
      <w:pPr>
        <w:pStyle w:val="NormalWeb"/>
        <w:shd w:val="clear" w:color="auto" w:fill="FFFFFF"/>
        <w:spacing w:before="0" w:beforeAutospacing="0" w:after="0" w:afterAutospacing="0" w:line="276" w:lineRule="auto"/>
        <w:ind w:firstLine="709"/>
        <w:jc w:val="both"/>
        <w:rPr>
          <w:rFonts w:ascii="Tahoma" w:hAnsi="Tahoma" w:cs="Tahoma"/>
          <w:shd w:val="clear" w:color="auto" w:fill="FFFFFF"/>
        </w:rPr>
      </w:pPr>
      <w:r w:rsidRPr="00E70864">
        <w:rPr>
          <w:rFonts w:ascii="Tahoma" w:eastAsia="Tahoma" w:hAnsi="Tahoma" w:cs="Tahoma"/>
          <w:lang w:eastAsia="es-CO"/>
        </w:rPr>
        <w:t xml:space="preserve">En mérito de lo expuesto, el </w:t>
      </w:r>
      <w:r w:rsidRPr="00E70864">
        <w:rPr>
          <w:rFonts w:ascii="Tahoma" w:eastAsia="Tahoma" w:hAnsi="Tahoma" w:cs="Tahoma"/>
          <w:b/>
          <w:bCs/>
          <w:lang w:eastAsia="es-CO"/>
        </w:rPr>
        <w:t xml:space="preserve">Tribunal Superior del Distrito Judicial de Pereira </w:t>
      </w:r>
      <w:r w:rsidR="00166964">
        <w:rPr>
          <w:rFonts w:ascii="Tahoma" w:eastAsia="Tahoma" w:hAnsi="Tahoma" w:cs="Tahoma"/>
          <w:b/>
          <w:bCs/>
          <w:lang w:eastAsia="es-CO"/>
        </w:rPr>
        <w:t>–</w:t>
      </w:r>
      <w:r w:rsidRPr="00E70864">
        <w:rPr>
          <w:rFonts w:ascii="Tahoma" w:eastAsia="Tahoma" w:hAnsi="Tahoma" w:cs="Tahoma"/>
          <w:b/>
          <w:bCs/>
          <w:lang w:eastAsia="es-CO"/>
        </w:rPr>
        <w:t xml:space="preserve"> Risaralda, Sala Primera de Decisión Laboral,</w:t>
      </w:r>
      <w:r w:rsidRPr="00E70864">
        <w:rPr>
          <w:rFonts w:ascii="Tahoma" w:eastAsia="Tahoma" w:hAnsi="Tahoma" w:cs="Tahoma"/>
          <w:lang w:eastAsia="es-CO"/>
        </w:rPr>
        <w:t xml:space="preserve"> administrando justicia en nombre de la República y por autoridad de la ley,</w:t>
      </w:r>
    </w:p>
    <w:p w14:paraId="76FCE6E3" w14:textId="77777777" w:rsidR="00D36204" w:rsidRPr="00E70864" w:rsidRDefault="00D36204" w:rsidP="00E70864">
      <w:pPr>
        <w:pStyle w:val="Sinespaciado"/>
        <w:spacing w:line="276" w:lineRule="auto"/>
        <w:rPr>
          <w:rFonts w:ascii="Tahoma" w:hAnsi="Tahoma" w:cs="Tahoma"/>
          <w:lang w:eastAsia="es-CO"/>
        </w:rPr>
      </w:pPr>
      <w:r w:rsidRPr="00E70864">
        <w:rPr>
          <w:rFonts w:ascii="Tahoma" w:hAnsi="Tahoma" w:cs="Tahoma"/>
          <w:lang w:eastAsia="es-CO"/>
        </w:rPr>
        <w:lastRenderedPageBreak/>
        <w:t xml:space="preserve"> </w:t>
      </w:r>
    </w:p>
    <w:p w14:paraId="5F327E36" w14:textId="77777777" w:rsidR="00D36204" w:rsidRPr="00E70864" w:rsidRDefault="00D36204" w:rsidP="00E70864">
      <w:pPr>
        <w:spacing w:line="276" w:lineRule="auto"/>
        <w:ind w:firstLine="284"/>
        <w:jc w:val="center"/>
        <w:rPr>
          <w:rFonts w:ascii="Tahoma" w:eastAsia="Tahoma" w:hAnsi="Tahoma" w:cs="Tahoma"/>
          <w:sz w:val="24"/>
          <w:szCs w:val="24"/>
          <w:lang w:eastAsia="es-CO"/>
        </w:rPr>
      </w:pPr>
      <w:r w:rsidRPr="00E70864">
        <w:rPr>
          <w:rFonts w:ascii="Tahoma" w:eastAsia="Tahoma" w:hAnsi="Tahoma" w:cs="Tahoma"/>
          <w:b/>
          <w:bCs/>
          <w:sz w:val="24"/>
          <w:szCs w:val="24"/>
          <w:lang w:eastAsia="es-CO"/>
        </w:rPr>
        <w:t>RESUELVE</w:t>
      </w:r>
    </w:p>
    <w:p w14:paraId="2F20BF40" w14:textId="77777777" w:rsidR="00D36204" w:rsidRPr="00E70864" w:rsidRDefault="00D36204" w:rsidP="00E70864">
      <w:pPr>
        <w:pStyle w:val="Sinespaciado"/>
        <w:spacing w:line="276" w:lineRule="auto"/>
        <w:rPr>
          <w:rFonts w:ascii="Tahoma" w:hAnsi="Tahoma" w:cs="Tahoma"/>
          <w:lang w:eastAsia="es-CO"/>
        </w:rPr>
      </w:pPr>
      <w:r w:rsidRPr="00E70864">
        <w:rPr>
          <w:rFonts w:ascii="Tahoma" w:hAnsi="Tahoma" w:cs="Tahoma"/>
          <w:lang w:eastAsia="es-CO"/>
        </w:rPr>
        <w:t xml:space="preserve"> </w:t>
      </w:r>
    </w:p>
    <w:p w14:paraId="538CFD71" w14:textId="59F2D27B" w:rsidR="000F23C0" w:rsidRPr="00E70864" w:rsidRDefault="000F23C0" w:rsidP="00E70864">
      <w:pPr>
        <w:spacing w:line="276" w:lineRule="auto"/>
        <w:rPr>
          <w:rFonts w:ascii="Tahoma" w:hAnsi="Tahoma" w:cs="Tahoma"/>
          <w:sz w:val="24"/>
          <w:szCs w:val="24"/>
        </w:rPr>
      </w:pPr>
      <w:r w:rsidRPr="00E70864">
        <w:rPr>
          <w:rFonts w:ascii="Tahoma" w:hAnsi="Tahoma" w:cs="Tahoma"/>
          <w:b/>
          <w:sz w:val="24"/>
          <w:szCs w:val="24"/>
        </w:rPr>
        <w:t>PRIMERO. REVOCAR</w:t>
      </w:r>
      <w:r w:rsidRPr="00E70864">
        <w:rPr>
          <w:rFonts w:ascii="Tahoma" w:hAnsi="Tahoma" w:cs="Tahoma"/>
          <w:sz w:val="24"/>
          <w:szCs w:val="24"/>
        </w:rPr>
        <w:t xml:space="preserve"> la sentencia proferida el 24 de noviembre de 2022 por el Juzgado Terceo Laboral del Circuito de Pereira y, en su lugar,</w:t>
      </w:r>
    </w:p>
    <w:p w14:paraId="178987D1" w14:textId="77777777" w:rsidR="000F23C0" w:rsidRPr="00E70864" w:rsidRDefault="000F23C0" w:rsidP="00E70864">
      <w:pPr>
        <w:pStyle w:val="Sinespaciado"/>
        <w:spacing w:line="276" w:lineRule="auto"/>
        <w:rPr>
          <w:rFonts w:ascii="Tahoma" w:hAnsi="Tahoma" w:cs="Tahoma"/>
        </w:rPr>
      </w:pPr>
    </w:p>
    <w:p w14:paraId="1ABB4782" w14:textId="2524EDA3" w:rsidR="000F23C0" w:rsidRPr="00E70864" w:rsidRDefault="000F23C0" w:rsidP="00E70864">
      <w:pPr>
        <w:spacing w:line="276" w:lineRule="auto"/>
        <w:rPr>
          <w:rFonts w:ascii="Tahoma" w:hAnsi="Tahoma" w:cs="Tahoma"/>
          <w:sz w:val="24"/>
          <w:szCs w:val="24"/>
        </w:rPr>
      </w:pPr>
      <w:r w:rsidRPr="00E70864">
        <w:rPr>
          <w:rFonts w:ascii="Tahoma" w:hAnsi="Tahoma" w:cs="Tahoma"/>
          <w:b/>
          <w:sz w:val="24"/>
          <w:szCs w:val="24"/>
        </w:rPr>
        <w:t>SEGUNDO. DECLARAR</w:t>
      </w:r>
      <w:r w:rsidRPr="00E70864">
        <w:rPr>
          <w:rFonts w:ascii="Tahoma" w:hAnsi="Tahoma" w:cs="Tahoma"/>
          <w:sz w:val="24"/>
          <w:szCs w:val="24"/>
        </w:rPr>
        <w:t xml:space="preserve"> la Falta de Legitimación en la Causa por Pasiva de la </w:t>
      </w:r>
      <w:r w:rsidRPr="00E70864">
        <w:rPr>
          <w:rFonts w:ascii="Tahoma" w:hAnsi="Tahoma" w:cs="Tahoma"/>
          <w:b/>
          <w:sz w:val="24"/>
          <w:szCs w:val="24"/>
        </w:rPr>
        <w:t>FIDUAGRARIA S.A.</w:t>
      </w:r>
      <w:r w:rsidRPr="00E70864">
        <w:rPr>
          <w:rFonts w:ascii="Tahoma" w:hAnsi="Tahoma" w:cs="Tahoma"/>
          <w:sz w:val="24"/>
          <w:szCs w:val="24"/>
        </w:rPr>
        <w:t xml:space="preserve"> y </w:t>
      </w:r>
      <w:r w:rsidRPr="00E70864">
        <w:rPr>
          <w:rFonts w:ascii="Tahoma" w:hAnsi="Tahoma" w:cs="Tahoma"/>
          <w:b/>
          <w:sz w:val="24"/>
          <w:szCs w:val="24"/>
        </w:rPr>
        <w:t>DECLARAR PROBADA</w:t>
      </w:r>
      <w:r w:rsidRPr="00E70864">
        <w:rPr>
          <w:rFonts w:ascii="Tahoma" w:hAnsi="Tahoma" w:cs="Tahoma"/>
          <w:sz w:val="24"/>
          <w:szCs w:val="24"/>
        </w:rPr>
        <w:t xml:space="preserve"> la excepción de </w:t>
      </w:r>
      <w:r w:rsidRPr="00E70864">
        <w:rPr>
          <w:rFonts w:ascii="Tahoma" w:hAnsi="Tahoma" w:cs="Tahoma"/>
          <w:sz w:val="24"/>
          <w:szCs w:val="24"/>
          <w:lang w:val="es-CO"/>
        </w:rPr>
        <w:t xml:space="preserve">“inexistencia de la obligación demandada” propuesta por </w:t>
      </w:r>
      <w:r w:rsidRPr="00E70864">
        <w:rPr>
          <w:rFonts w:ascii="Tahoma" w:hAnsi="Tahoma" w:cs="Tahoma"/>
          <w:b/>
          <w:sz w:val="24"/>
          <w:szCs w:val="24"/>
          <w:lang w:val="es-CO"/>
        </w:rPr>
        <w:t>COLPENSIONES</w:t>
      </w:r>
      <w:r w:rsidRPr="00E70864">
        <w:rPr>
          <w:rFonts w:ascii="Tahoma" w:hAnsi="Tahoma" w:cs="Tahoma"/>
          <w:sz w:val="24"/>
          <w:szCs w:val="24"/>
          <w:lang w:val="es-CO"/>
        </w:rPr>
        <w:t xml:space="preserve">. </w:t>
      </w:r>
    </w:p>
    <w:p w14:paraId="77DE00E1" w14:textId="1AD4A210" w:rsidR="000F23C0" w:rsidRPr="00E70864" w:rsidRDefault="000F23C0" w:rsidP="00E70864">
      <w:pPr>
        <w:pStyle w:val="Sinespaciado"/>
        <w:spacing w:line="276" w:lineRule="auto"/>
        <w:rPr>
          <w:rFonts w:ascii="Tahoma" w:hAnsi="Tahoma" w:cs="Tahoma"/>
        </w:rPr>
      </w:pPr>
    </w:p>
    <w:p w14:paraId="6A5A100F" w14:textId="64FE9AF8" w:rsidR="000F23C0" w:rsidRPr="00E70864" w:rsidRDefault="000F23C0" w:rsidP="00E70864">
      <w:pPr>
        <w:spacing w:line="276" w:lineRule="auto"/>
        <w:rPr>
          <w:rFonts w:ascii="Tahoma" w:hAnsi="Tahoma" w:cs="Tahoma"/>
          <w:b/>
          <w:sz w:val="24"/>
          <w:szCs w:val="24"/>
        </w:rPr>
      </w:pPr>
      <w:r w:rsidRPr="00E70864">
        <w:rPr>
          <w:rFonts w:ascii="Tahoma" w:hAnsi="Tahoma" w:cs="Tahoma"/>
          <w:b/>
          <w:sz w:val="24"/>
          <w:szCs w:val="24"/>
        </w:rPr>
        <w:t xml:space="preserve">TERCERO. NEGAR </w:t>
      </w:r>
      <w:r w:rsidRPr="00E70864">
        <w:rPr>
          <w:rFonts w:ascii="Tahoma" w:hAnsi="Tahoma" w:cs="Tahoma"/>
          <w:sz w:val="24"/>
          <w:szCs w:val="24"/>
        </w:rPr>
        <w:t>la totalidad de las pretensiones de la demanda.</w:t>
      </w:r>
      <w:r w:rsidRPr="00E70864">
        <w:rPr>
          <w:rFonts w:ascii="Tahoma" w:hAnsi="Tahoma" w:cs="Tahoma"/>
          <w:b/>
          <w:sz w:val="24"/>
          <w:szCs w:val="24"/>
        </w:rPr>
        <w:t xml:space="preserve">  </w:t>
      </w:r>
    </w:p>
    <w:p w14:paraId="2F4BD46B" w14:textId="77777777" w:rsidR="000F23C0" w:rsidRPr="00E70864" w:rsidRDefault="000F23C0" w:rsidP="00E70864">
      <w:pPr>
        <w:pStyle w:val="Sinespaciado"/>
        <w:spacing w:line="276" w:lineRule="auto"/>
        <w:rPr>
          <w:rFonts w:ascii="Tahoma" w:hAnsi="Tahoma" w:cs="Tahoma"/>
        </w:rPr>
      </w:pPr>
    </w:p>
    <w:p w14:paraId="1FE7FB29" w14:textId="77777777" w:rsidR="000F23C0" w:rsidRPr="00E70864" w:rsidRDefault="000F23C0" w:rsidP="00E70864">
      <w:pPr>
        <w:spacing w:line="276" w:lineRule="auto"/>
        <w:rPr>
          <w:rFonts w:ascii="Tahoma" w:hAnsi="Tahoma" w:cs="Tahoma"/>
          <w:sz w:val="24"/>
          <w:szCs w:val="24"/>
        </w:rPr>
      </w:pPr>
      <w:r w:rsidRPr="00E70864">
        <w:rPr>
          <w:rFonts w:ascii="Tahoma" w:hAnsi="Tahoma" w:cs="Tahoma"/>
          <w:b/>
          <w:sz w:val="24"/>
          <w:szCs w:val="24"/>
        </w:rPr>
        <w:t>CUARTO. CONDENAR</w:t>
      </w:r>
      <w:r w:rsidRPr="00E70864">
        <w:rPr>
          <w:rFonts w:ascii="Tahoma" w:hAnsi="Tahoma" w:cs="Tahoma"/>
          <w:sz w:val="24"/>
          <w:szCs w:val="24"/>
        </w:rPr>
        <w:t xml:space="preserve"> en costas en ambas instancias a la parte actora en un 100%.</w:t>
      </w:r>
    </w:p>
    <w:p w14:paraId="07392C21" w14:textId="77777777" w:rsidR="00E70864" w:rsidRPr="00E70864" w:rsidRDefault="00E70864" w:rsidP="00E70864">
      <w:pPr>
        <w:spacing w:line="276" w:lineRule="auto"/>
        <w:ind w:firstLine="0"/>
        <w:rPr>
          <w:rFonts w:ascii="Tahoma" w:eastAsia="Calibri" w:hAnsi="Tahoma" w:cs="Tahoma"/>
          <w:sz w:val="24"/>
          <w:szCs w:val="24"/>
          <w:lang w:val="es-CO"/>
        </w:rPr>
      </w:pPr>
      <w:bookmarkStart w:id="2" w:name="_Hlk126574973"/>
    </w:p>
    <w:p w14:paraId="375E948A" w14:textId="77777777" w:rsidR="00E70864" w:rsidRPr="00E70864" w:rsidRDefault="00E70864" w:rsidP="00E70864">
      <w:pPr>
        <w:spacing w:line="276" w:lineRule="auto"/>
        <w:ind w:firstLine="0"/>
        <w:jc w:val="center"/>
        <w:rPr>
          <w:rFonts w:ascii="Tahoma" w:eastAsia="Tahoma" w:hAnsi="Tahoma" w:cs="Tahoma"/>
          <w:b/>
          <w:bCs/>
          <w:sz w:val="24"/>
          <w:szCs w:val="24"/>
          <w:lang w:val="es-CO"/>
        </w:rPr>
      </w:pPr>
      <w:r w:rsidRPr="00E70864">
        <w:rPr>
          <w:rFonts w:ascii="Tahoma" w:eastAsia="Tahoma" w:hAnsi="Tahoma" w:cs="Tahoma"/>
          <w:b/>
          <w:bCs/>
          <w:sz w:val="24"/>
          <w:szCs w:val="24"/>
          <w:lang w:val="es-CO"/>
        </w:rPr>
        <w:t>NOTIFÍQUESE Y CÚMPLASE</w:t>
      </w:r>
    </w:p>
    <w:p w14:paraId="42754A36" w14:textId="77777777" w:rsidR="00E70864" w:rsidRPr="00E70864" w:rsidRDefault="00E70864" w:rsidP="00E70864">
      <w:pPr>
        <w:spacing w:line="276" w:lineRule="auto"/>
        <w:ind w:firstLine="0"/>
        <w:rPr>
          <w:rFonts w:ascii="Tahoma" w:eastAsia="Calibri" w:hAnsi="Tahoma" w:cs="Tahoma"/>
          <w:sz w:val="24"/>
          <w:szCs w:val="24"/>
          <w:lang w:val="es-CO"/>
        </w:rPr>
      </w:pPr>
      <w:r w:rsidRPr="00E70864">
        <w:rPr>
          <w:rFonts w:ascii="Tahoma" w:eastAsia="Calibri" w:hAnsi="Tahoma" w:cs="Tahoma"/>
          <w:sz w:val="24"/>
          <w:szCs w:val="24"/>
          <w:lang w:val="es-CO"/>
        </w:rPr>
        <w:t xml:space="preserve"> </w:t>
      </w:r>
    </w:p>
    <w:p w14:paraId="28ACD422" w14:textId="77777777" w:rsidR="00E70864" w:rsidRPr="00E70864" w:rsidRDefault="00E70864" w:rsidP="00E70864">
      <w:pPr>
        <w:widowControl w:val="0"/>
        <w:autoSpaceDE w:val="0"/>
        <w:autoSpaceDN w:val="0"/>
        <w:adjustRightInd w:val="0"/>
        <w:spacing w:line="276" w:lineRule="auto"/>
        <w:ind w:firstLine="0"/>
        <w:rPr>
          <w:rFonts w:ascii="Tahoma" w:eastAsia="Times New Roman" w:hAnsi="Tahoma" w:cs="Tahoma"/>
          <w:sz w:val="24"/>
          <w:szCs w:val="24"/>
          <w:lang w:eastAsia="es-ES"/>
        </w:rPr>
      </w:pPr>
      <w:r w:rsidRPr="00E70864">
        <w:rPr>
          <w:rFonts w:ascii="Tahoma" w:eastAsia="Times New Roman" w:hAnsi="Tahoma" w:cs="Tahoma"/>
          <w:sz w:val="24"/>
          <w:szCs w:val="24"/>
          <w:lang w:eastAsia="es-ES"/>
        </w:rPr>
        <w:tab/>
        <w:t>La Magistrada ponente,</w:t>
      </w:r>
    </w:p>
    <w:p w14:paraId="0952E004" w14:textId="77777777" w:rsidR="00E70864" w:rsidRPr="00E70864" w:rsidRDefault="00E70864" w:rsidP="00E70864">
      <w:pPr>
        <w:spacing w:line="276" w:lineRule="auto"/>
        <w:ind w:firstLine="0"/>
        <w:jc w:val="left"/>
        <w:rPr>
          <w:rFonts w:ascii="Tahoma" w:eastAsia="Times New Roman" w:hAnsi="Tahoma" w:cs="Tahoma"/>
          <w:sz w:val="24"/>
          <w:szCs w:val="24"/>
          <w:lang w:eastAsia="es-ES"/>
        </w:rPr>
      </w:pPr>
    </w:p>
    <w:p w14:paraId="4B68ADC1" w14:textId="77777777" w:rsidR="00E70864" w:rsidRPr="00E70864" w:rsidRDefault="00E70864" w:rsidP="00E70864">
      <w:pPr>
        <w:spacing w:line="276" w:lineRule="auto"/>
        <w:ind w:firstLine="0"/>
        <w:jc w:val="left"/>
        <w:rPr>
          <w:rFonts w:ascii="Tahoma" w:eastAsia="Times New Roman" w:hAnsi="Tahoma" w:cs="Tahoma"/>
          <w:sz w:val="24"/>
          <w:szCs w:val="24"/>
          <w:lang w:eastAsia="es-ES"/>
        </w:rPr>
      </w:pPr>
    </w:p>
    <w:p w14:paraId="09DE96B7" w14:textId="77777777" w:rsidR="00E70864" w:rsidRPr="00E70864" w:rsidRDefault="00E70864" w:rsidP="00E70864">
      <w:pPr>
        <w:spacing w:line="276" w:lineRule="auto"/>
        <w:ind w:firstLine="0"/>
        <w:jc w:val="left"/>
        <w:rPr>
          <w:rFonts w:ascii="Tahoma" w:eastAsia="Times New Roman" w:hAnsi="Tahoma" w:cs="Tahoma"/>
          <w:sz w:val="24"/>
          <w:szCs w:val="24"/>
          <w:lang w:eastAsia="es-ES"/>
        </w:rPr>
      </w:pPr>
    </w:p>
    <w:p w14:paraId="3B48968A" w14:textId="77777777" w:rsidR="00E70864" w:rsidRPr="00E70864" w:rsidRDefault="00E70864" w:rsidP="00E70864">
      <w:pPr>
        <w:keepNext/>
        <w:spacing w:line="276" w:lineRule="auto"/>
        <w:ind w:firstLine="0"/>
        <w:jc w:val="center"/>
        <w:outlineLvl w:val="2"/>
        <w:rPr>
          <w:rFonts w:ascii="Tahoma" w:eastAsia="Times New Roman" w:hAnsi="Tahoma" w:cs="Tahoma"/>
          <w:b/>
          <w:bCs/>
          <w:sz w:val="24"/>
          <w:szCs w:val="24"/>
          <w:lang w:eastAsia="es-ES"/>
        </w:rPr>
      </w:pPr>
      <w:r w:rsidRPr="00E70864">
        <w:rPr>
          <w:rFonts w:ascii="Tahoma" w:eastAsia="Times New Roman" w:hAnsi="Tahoma" w:cs="Tahoma"/>
          <w:b/>
          <w:bCs/>
          <w:sz w:val="24"/>
          <w:szCs w:val="24"/>
          <w:lang w:eastAsia="es-ES"/>
        </w:rPr>
        <w:t>ANA LUCÍA CAICEDO CALDERÓN</w:t>
      </w:r>
    </w:p>
    <w:p w14:paraId="6AC3FE7A" w14:textId="77777777" w:rsidR="00E70864" w:rsidRPr="00E70864" w:rsidRDefault="00E70864" w:rsidP="00E70864">
      <w:pPr>
        <w:spacing w:line="276" w:lineRule="auto"/>
        <w:ind w:firstLine="0"/>
        <w:jc w:val="left"/>
        <w:rPr>
          <w:rFonts w:ascii="Tahoma" w:eastAsia="Times New Roman" w:hAnsi="Tahoma" w:cs="Tahoma"/>
          <w:sz w:val="24"/>
          <w:szCs w:val="24"/>
          <w:lang w:eastAsia="es-ES"/>
        </w:rPr>
      </w:pPr>
    </w:p>
    <w:p w14:paraId="7C06800F" w14:textId="77777777" w:rsidR="00E70864" w:rsidRPr="00E70864" w:rsidRDefault="00E70864" w:rsidP="00E70864">
      <w:pPr>
        <w:spacing w:line="276" w:lineRule="auto"/>
        <w:ind w:firstLine="708"/>
        <w:jc w:val="left"/>
        <w:rPr>
          <w:rFonts w:ascii="Tahoma" w:eastAsia="Times New Roman" w:hAnsi="Tahoma" w:cs="Tahoma"/>
          <w:sz w:val="24"/>
          <w:szCs w:val="24"/>
          <w:lang w:eastAsia="es-ES"/>
        </w:rPr>
      </w:pPr>
      <w:bookmarkStart w:id="3" w:name="_Hlk62478330"/>
      <w:r w:rsidRPr="00E70864">
        <w:rPr>
          <w:rFonts w:ascii="Tahoma" w:eastAsia="Times New Roman" w:hAnsi="Tahoma" w:cs="Tahoma"/>
          <w:sz w:val="24"/>
          <w:szCs w:val="24"/>
          <w:lang w:eastAsia="es-ES"/>
        </w:rPr>
        <w:t>La Magistrada y el Magistrado,</w:t>
      </w:r>
    </w:p>
    <w:p w14:paraId="206BB550" w14:textId="77777777" w:rsidR="00E70864" w:rsidRPr="00E70864" w:rsidRDefault="00E70864" w:rsidP="00E70864">
      <w:pPr>
        <w:spacing w:line="276" w:lineRule="auto"/>
        <w:ind w:firstLine="0"/>
        <w:jc w:val="left"/>
        <w:rPr>
          <w:rFonts w:ascii="Tahoma" w:eastAsia="Times New Roman" w:hAnsi="Tahoma" w:cs="Tahoma"/>
          <w:sz w:val="24"/>
          <w:szCs w:val="24"/>
          <w:lang w:eastAsia="es-ES"/>
        </w:rPr>
      </w:pPr>
    </w:p>
    <w:p w14:paraId="5F178D43" w14:textId="77777777" w:rsidR="00E70864" w:rsidRPr="00E70864" w:rsidRDefault="00E70864" w:rsidP="00E70864">
      <w:pPr>
        <w:spacing w:line="276" w:lineRule="auto"/>
        <w:ind w:firstLine="0"/>
        <w:jc w:val="left"/>
        <w:rPr>
          <w:rFonts w:ascii="Tahoma" w:eastAsia="Times New Roman" w:hAnsi="Tahoma" w:cs="Tahoma"/>
          <w:sz w:val="24"/>
          <w:szCs w:val="24"/>
          <w:lang w:eastAsia="es-ES"/>
        </w:rPr>
      </w:pPr>
    </w:p>
    <w:p w14:paraId="25931CF5" w14:textId="77777777" w:rsidR="00E70864" w:rsidRPr="00E70864" w:rsidRDefault="00E70864" w:rsidP="00E70864">
      <w:pPr>
        <w:spacing w:line="276" w:lineRule="auto"/>
        <w:ind w:firstLine="0"/>
        <w:jc w:val="left"/>
        <w:rPr>
          <w:rFonts w:ascii="Tahoma" w:eastAsia="Times New Roman" w:hAnsi="Tahoma" w:cs="Tahoma"/>
          <w:sz w:val="24"/>
          <w:szCs w:val="24"/>
          <w:lang w:eastAsia="es-ES"/>
        </w:rPr>
      </w:pPr>
    </w:p>
    <w:p w14:paraId="20DCB34B" w14:textId="3C0C292B" w:rsidR="00267BB5" w:rsidRPr="00E70864" w:rsidRDefault="00E70864" w:rsidP="00E70864">
      <w:pPr>
        <w:spacing w:line="276" w:lineRule="auto"/>
        <w:ind w:firstLine="0"/>
        <w:rPr>
          <w:rFonts w:ascii="Tahoma" w:eastAsia="Calibri" w:hAnsi="Tahoma" w:cs="Tahoma"/>
          <w:sz w:val="24"/>
          <w:szCs w:val="24"/>
        </w:rPr>
      </w:pPr>
      <w:r w:rsidRPr="00E70864">
        <w:rPr>
          <w:rFonts w:ascii="Tahoma" w:eastAsia="Times New Roman" w:hAnsi="Tahoma" w:cs="Tahoma"/>
          <w:b/>
          <w:bCs/>
          <w:sz w:val="24"/>
          <w:szCs w:val="24"/>
          <w:lang w:eastAsia="es-ES"/>
        </w:rPr>
        <w:t>OLGA LUCÍA HOYOS SEPÚLVEDA</w:t>
      </w:r>
      <w:r w:rsidRPr="00E70864">
        <w:rPr>
          <w:rFonts w:ascii="Tahoma" w:eastAsia="Times New Roman" w:hAnsi="Tahoma" w:cs="Tahoma"/>
          <w:b/>
          <w:bCs/>
          <w:sz w:val="24"/>
          <w:szCs w:val="24"/>
          <w:lang w:eastAsia="es-ES"/>
        </w:rPr>
        <w:tab/>
      </w:r>
      <w:r w:rsidRPr="00E70864">
        <w:rPr>
          <w:rFonts w:ascii="Tahoma" w:eastAsia="Times New Roman" w:hAnsi="Tahoma" w:cs="Tahoma"/>
          <w:b/>
          <w:bCs/>
          <w:sz w:val="24"/>
          <w:szCs w:val="24"/>
          <w:lang w:eastAsia="es-ES"/>
        </w:rPr>
        <w:tab/>
        <w:t xml:space="preserve">GERMÁN DARÍO </w:t>
      </w:r>
      <w:proofErr w:type="spellStart"/>
      <w:r w:rsidRPr="00E70864">
        <w:rPr>
          <w:rFonts w:ascii="Tahoma" w:eastAsia="Times New Roman" w:hAnsi="Tahoma" w:cs="Tahoma"/>
          <w:b/>
          <w:bCs/>
          <w:sz w:val="24"/>
          <w:szCs w:val="24"/>
          <w:lang w:eastAsia="es-ES"/>
        </w:rPr>
        <w:t>GÓEZ</w:t>
      </w:r>
      <w:proofErr w:type="spellEnd"/>
      <w:r w:rsidRPr="00E70864">
        <w:rPr>
          <w:rFonts w:ascii="Tahoma" w:eastAsia="Times New Roman" w:hAnsi="Tahoma" w:cs="Tahoma"/>
          <w:b/>
          <w:bCs/>
          <w:sz w:val="24"/>
          <w:szCs w:val="24"/>
          <w:lang w:eastAsia="es-ES"/>
        </w:rPr>
        <w:t xml:space="preserve"> </w:t>
      </w:r>
      <w:proofErr w:type="spellStart"/>
      <w:r w:rsidRPr="00E70864">
        <w:rPr>
          <w:rFonts w:ascii="Tahoma" w:eastAsia="Times New Roman" w:hAnsi="Tahoma" w:cs="Tahoma"/>
          <w:b/>
          <w:bCs/>
          <w:sz w:val="24"/>
          <w:szCs w:val="24"/>
          <w:lang w:eastAsia="es-ES"/>
        </w:rPr>
        <w:t>VINASCO</w:t>
      </w:r>
      <w:bookmarkEnd w:id="2"/>
      <w:bookmarkEnd w:id="3"/>
      <w:proofErr w:type="spellEnd"/>
    </w:p>
    <w:sectPr w:rsidR="00267BB5" w:rsidRPr="00E70864" w:rsidSect="00E70864">
      <w:headerReference w:type="default" r:id="rId11"/>
      <w:footerReference w:type="default" r:id="rId12"/>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9073D5" w16cex:dateUtc="2023-08-10T14:02:46.686Z"/>
  <w16cex:commentExtensible w16cex:durableId="36C70A04" w16cex:dateUtc="2023-08-10T19:55:12.572Z"/>
  <w16cex:commentExtensible w16cex:durableId="77283576" w16cex:dateUtc="2023-09-28T21:11:26.89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58000" w14:textId="77777777" w:rsidR="00226749" w:rsidRDefault="00226749" w:rsidP="001C5C55">
      <w:pPr>
        <w:spacing w:line="240" w:lineRule="auto"/>
      </w:pPr>
      <w:r>
        <w:separator/>
      </w:r>
    </w:p>
  </w:endnote>
  <w:endnote w:type="continuationSeparator" w:id="0">
    <w:p w14:paraId="127E74AD" w14:textId="77777777" w:rsidR="00226749" w:rsidRDefault="00226749" w:rsidP="001C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37871"/>
      <w:docPartObj>
        <w:docPartGallery w:val="Page Numbers (Bottom of Page)"/>
        <w:docPartUnique/>
      </w:docPartObj>
    </w:sdtPr>
    <w:sdtEndPr>
      <w:rPr>
        <w:rFonts w:ascii="Tahoma" w:eastAsia="Times New Roman" w:hAnsi="Tahoma" w:cs="Tahoma"/>
        <w:sz w:val="18"/>
        <w:szCs w:val="18"/>
        <w:lang w:eastAsia="es-ES"/>
      </w:rPr>
    </w:sdtEndPr>
    <w:sdtContent>
      <w:p w14:paraId="1E705D51" w14:textId="37CCA02E" w:rsidR="004C5C95" w:rsidRPr="00166964" w:rsidRDefault="004C5C95">
        <w:pPr>
          <w:pStyle w:val="Piedepgina"/>
          <w:jc w:val="right"/>
          <w:rPr>
            <w:rFonts w:ascii="Tahoma" w:eastAsia="Times New Roman" w:hAnsi="Tahoma" w:cs="Tahoma"/>
            <w:sz w:val="18"/>
            <w:szCs w:val="18"/>
            <w:lang w:eastAsia="es-ES"/>
          </w:rPr>
        </w:pPr>
        <w:r w:rsidRPr="00166964">
          <w:rPr>
            <w:rFonts w:ascii="Tahoma" w:eastAsia="Times New Roman" w:hAnsi="Tahoma" w:cs="Tahoma"/>
            <w:sz w:val="18"/>
            <w:szCs w:val="18"/>
            <w:lang w:eastAsia="es-ES"/>
          </w:rPr>
          <w:fldChar w:fldCharType="begin"/>
        </w:r>
        <w:r w:rsidRPr="00166964">
          <w:rPr>
            <w:rFonts w:ascii="Tahoma" w:eastAsia="Times New Roman" w:hAnsi="Tahoma" w:cs="Tahoma"/>
            <w:sz w:val="18"/>
            <w:szCs w:val="18"/>
            <w:lang w:eastAsia="es-ES"/>
          </w:rPr>
          <w:instrText>PAGE   \* MERGEFORMAT</w:instrText>
        </w:r>
        <w:r w:rsidRPr="00166964">
          <w:rPr>
            <w:rFonts w:ascii="Tahoma" w:eastAsia="Times New Roman" w:hAnsi="Tahoma" w:cs="Tahoma"/>
            <w:sz w:val="18"/>
            <w:szCs w:val="18"/>
            <w:lang w:eastAsia="es-ES"/>
          </w:rPr>
          <w:fldChar w:fldCharType="separate"/>
        </w:r>
        <w:r w:rsidR="003948CE">
          <w:rPr>
            <w:rFonts w:ascii="Tahoma" w:eastAsia="Times New Roman" w:hAnsi="Tahoma" w:cs="Tahoma"/>
            <w:noProof/>
            <w:sz w:val="18"/>
            <w:szCs w:val="18"/>
            <w:lang w:eastAsia="es-ES"/>
          </w:rPr>
          <w:t>9</w:t>
        </w:r>
        <w:r w:rsidRPr="00166964">
          <w:rPr>
            <w:rFonts w:ascii="Tahoma" w:eastAsia="Times New Roman" w:hAnsi="Tahoma" w:cs="Tahoma"/>
            <w:sz w:val="18"/>
            <w:szCs w:val="18"/>
            <w:lang w:eastAsia="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B5F1" w14:textId="77777777" w:rsidR="00226749" w:rsidRDefault="00226749" w:rsidP="001C5C55">
      <w:pPr>
        <w:spacing w:line="240" w:lineRule="auto"/>
      </w:pPr>
      <w:r>
        <w:separator/>
      </w:r>
    </w:p>
  </w:footnote>
  <w:footnote w:type="continuationSeparator" w:id="0">
    <w:p w14:paraId="07CEB25D" w14:textId="77777777" w:rsidR="00226749" w:rsidRDefault="00226749" w:rsidP="001C5C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2A9E" w14:textId="3898C37D" w:rsidR="004C5C95" w:rsidRPr="001A0352" w:rsidRDefault="004C5C95" w:rsidP="00046542">
    <w:pPr>
      <w:pStyle w:val="NormalWeb"/>
      <w:spacing w:before="0" w:beforeAutospacing="0" w:after="0" w:afterAutospacing="0"/>
      <w:jc w:val="both"/>
      <w:rPr>
        <w:rFonts w:ascii="Tahoma" w:hAnsi="Tahoma" w:cs="Tahoma"/>
        <w:sz w:val="18"/>
        <w:szCs w:val="18"/>
      </w:rPr>
    </w:pPr>
    <w:r w:rsidRPr="001A0352">
      <w:rPr>
        <w:rFonts w:ascii="Tahoma" w:hAnsi="Tahoma" w:cs="Tahoma"/>
        <w:sz w:val="18"/>
        <w:szCs w:val="18"/>
      </w:rPr>
      <w:t>Radicación No.:</w:t>
    </w:r>
    <w:r w:rsidR="00166964">
      <w:rPr>
        <w:rFonts w:ascii="Tahoma" w:hAnsi="Tahoma" w:cs="Tahoma"/>
        <w:sz w:val="18"/>
        <w:szCs w:val="18"/>
      </w:rPr>
      <w:tab/>
    </w:r>
    <w:r w:rsidRPr="001A0352">
      <w:rPr>
        <w:rFonts w:ascii="Tahoma" w:hAnsi="Tahoma" w:cs="Tahoma"/>
        <w:sz w:val="18"/>
        <w:szCs w:val="18"/>
      </w:rPr>
      <w:t>66001310500</w:t>
    </w:r>
    <w:r w:rsidR="00C0745D">
      <w:rPr>
        <w:rFonts w:ascii="Tahoma" w:hAnsi="Tahoma" w:cs="Tahoma"/>
        <w:sz w:val="18"/>
        <w:szCs w:val="18"/>
      </w:rPr>
      <w:t>3</w:t>
    </w:r>
    <w:r w:rsidRPr="001A0352">
      <w:rPr>
        <w:rFonts w:ascii="Tahoma" w:hAnsi="Tahoma" w:cs="Tahoma"/>
        <w:sz w:val="18"/>
        <w:szCs w:val="18"/>
      </w:rPr>
      <w:t>20</w:t>
    </w:r>
    <w:r w:rsidR="00C0745D">
      <w:rPr>
        <w:rFonts w:ascii="Tahoma" w:hAnsi="Tahoma" w:cs="Tahoma"/>
        <w:sz w:val="18"/>
        <w:szCs w:val="18"/>
      </w:rPr>
      <w:t>19</w:t>
    </w:r>
    <w:r w:rsidRPr="001A0352">
      <w:rPr>
        <w:rFonts w:ascii="Tahoma" w:hAnsi="Tahoma" w:cs="Tahoma"/>
        <w:sz w:val="18"/>
        <w:szCs w:val="18"/>
      </w:rPr>
      <w:t>0</w:t>
    </w:r>
    <w:r w:rsidR="00C0745D">
      <w:rPr>
        <w:rFonts w:ascii="Tahoma" w:hAnsi="Tahoma" w:cs="Tahoma"/>
        <w:sz w:val="18"/>
        <w:szCs w:val="18"/>
      </w:rPr>
      <w:t>0289</w:t>
    </w:r>
    <w:r w:rsidRPr="001A0352">
      <w:rPr>
        <w:rFonts w:ascii="Tahoma" w:hAnsi="Tahoma" w:cs="Tahoma"/>
        <w:sz w:val="18"/>
        <w:szCs w:val="18"/>
      </w:rPr>
      <w:t>01</w:t>
    </w:r>
  </w:p>
  <w:p w14:paraId="315A49A2" w14:textId="27E83AE7" w:rsidR="004C5C95" w:rsidRPr="001A0352" w:rsidRDefault="004C5C95" w:rsidP="00046542">
    <w:pPr>
      <w:pStyle w:val="NormalWeb"/>
      <w:spacing w:before="0" w:beforeAutospacing="0" w:after="0" w:afterAutospacing="0"/>
      <w:jc w:val="both"/>
      <w:rPr>
        <w:rFonts w:ascii="Tahoma" w:hAnsi="Tahoma" w:cs="Tahoma"/>
        <w:sz w:val="18"/>
        <w:szCs w:val="18"/>
      </w:rPr>
    </w:pPr>
    <w:r w:rsidRPr="001A0352">
      <w:rPr>
        <w:rFonts w:ascii="Tahoma" w:hAnsi="Tahoma" w:cs="Tahoma"/>
        <w:sz w:val="18"/>
        <w:szCs w:val="18"/>
      </w:rPr>
      <w:t>Demandante:</w:t>
    </w:r>
    <w:r w:rsidR="00166964">
      <w:rPr>
        <w:rFonts w:ascii="Tahoma" w:hAnsi="Tahoma" w:cs="Tahoma"/>
        <w:sz w:val="18"/>
        <w:szCs w:val="18"/>
      </w:rPr>
      <w:tab/>
    </w:r>
    <w:r w:rsidR="00C0745D">
      <w:rPr>
        <w:rFonts w:ascii="Tahoma" w:hAnsi="Tahoma" w:cs="Tahoma"/>
        <w:sz w:val="18"/>
        <w:szCs w:val="18"/>
      </w:rPr>
      <w:t>María Oralia Reyes Gutiérrez</w:t>
    </w:r>
    <w:r w:rsidRPr="001A0352">
      <w:rPr>
        <w:rFonts w:ascii="Tahoma" w:hAnsi="Tahoma" w:cs="Tahoma"/>
        <w:sz w:val="18"/>
        <w:szCs w:val="18"/>
      </w:rPr>
      <w:t xml:space="preserve"> </w:t>
    </w:r>
  </w:p>
  <w:p w14:paraId="6611EFB4" w14:textId="0BC273C2" w:rsidR="004C5C95" w:rsidRPr="001A0352" w:rsidRDefault="004C5C95" w:rsidP="00DB7E85">
    <w:pPr>
      <w:pStyle w:val="NormalWeb"/>
      <w:spacing w:before="0" w:beforeAutospacing="0" w:after="0" w:afterAutospacing="0"/>
      <w:jc w:val="both"/>
      <w:rPr>
        <w:rFonts w:ascii="Tahoma" w:hAnsi="Tahoma" w:cs="Tahoma"/>
        <w:sz w:val="18"/>
        <w:szCs w:val="18"/>
      </w:rPr>
    </w:pPr>
    <w:r w:rsidRPr="001A0352">
      <w:rPr>
        <w:rFonts w:ascii="Tahoma" w:hAnsi="Tahoma" w:cs="Tahoma"/>
        <w:sz w:val="18"/>
        <w:szCs w:val="18"/>
      </w:rPr>
      <w:t>Demandado:</w:t>
    </w:r>
    <w:r w:rsidR="00166964">
      <w:rPr>
        <w:rFonts w:ascii="Tahoma" w:hAnsi="Tahoma" w:cs="Tahoma"/>
        <w:sz w:val="18"/>
        <w:szCs w:val="18"/>
      </w:rPr>
      <w:tab/>
    </w:r>
    <w:r w:rsidRPr="001A0352">
      <w:rPr>
        <w:rFonts w:ascii="Tahoma" w:hAnsi="Tahoma" w:cs="Tahoma"/>
        <w:sz w:val="18"/>
        <w:szCs w:val="18"/>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30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26C5E"/>
    <w:multiLevelType w:val="hybridMultilevel"/>
    <w:tmpl w:val="68A27B30"/>
    <w:lvl w:ilvl="0" w:tplc="240A001B">
      <w:start w:val="1"/>
      <w:numFmt w:val="lowerRoman"/>
      <w:lvlText w:val="%1."/>
      <w:lvlJc w:val="righ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3"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4" w15:restartNumberingAfterBreak="0">
    <w:nsid w:val="18E71870"/>
    <w:multiLevelType w:val="hybridMultilevel"/>
    <w:tmpl w:val="7E062AB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33A56F37"/>
    <w:multiLevelType w:val="hybridMultilevel"/>
    <w:tmpl w:val="5156A940"/>
    <w:lvl w:ilvl="0" w:tplc="1828F980">
      <w:start w:val="4"/>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E2E5AAF"/>
    <w:multiLevelType w:val="multilevel"/>
    <w:tmpl w:val="0A6E61F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3"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4"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8"/>
  </w:num>
  <w:num w:numId="2">
    <w:abstractNumId w:val="14"/>
  </w:num>
  <w:num w:numId="3">
    <w:abstractNumId w:val="7"/>
  </w:num>
  <w:num w:numId="4">
    <w:abstractNumId w:val="13"/>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6"/>
  </w:num>
  <w:num w:numId="15">
    <w:abstractNumId w:val="0"/>
  </w:num>
  <w:num w:numId="16">
    <w:abstractNumId w:val="11"/>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D77"/>
    <w:rsid w:val="00002C6C"/>
    <w:rsid w:val="00003C73"/>
    <w:rsid w:val="000052A3"/>
    <w:rsid w:val="00005A8C"/>
    <w:rsid w:val="00005D87"/>
    <w:rsid w:val="000075D3"/>
    <w:rsid w:val="00007971"/>
    <w:rsid w:val="0001123B"/>
    <w:rsid w:val="00015883"/>
    <w:rsid w:val="000201FF"/>
    <w:rsid w:val="000224A2"/>
    <w:rsid w:val="00025252"/>
    <w:rsid w:val="00026768"/>
    <w:rsid w:val="000277FA"/>
    <w:rsid w:val="00036566"/>
    <w:rsid w:val="00036A4A"/>
    <w:rsid w:val="0003735F"/>
    <w:rsid w:val="0004271E"/>
    <w:rsid w:val="000439EB"/>
    <w:rsid w:val="00043A7E"/>
    <w:rsid w:val="00046542"/>
    <w:rsid w:val="00046ADC"/>
    <w:rsid w:val="00046EE6"/>
    <w:rsid w:val="00046F83"/>
    <w:rsid w:val="00047BED"/>
    <w:rsid w:val="000504F0"/>
    <w:rsid w:val="000526BA"/>
    <w:rsid w:val="000603AE"/>
    <w:rsid w:val="00061E03"/>
    <w:rsid w:val="00062A9C"/>
    <w:rsid w:val="000632FE"/>
    <w:rsid w:val="00065018"/>
    <w:rsid w:val="00067A4D"/>
    <w:rsid w:val="00077926"/>
    <w:rsid w:val="00082BF4"/>
    <w:rsid w:val="00083AA6"/>
    <w:rsid w:val="00086392"/>
    <w:rsid w:val="00087BAB"/>
    <w:rsid w:val="0009072C"/>
    <w:rsid w:val="00093B21"/>
    <w:rsid w:val="00094E7D"/>
    <w:rsid w:val="000974A7"/>
    <w:rsid w:val="000B0BA2"/>
    <w:rsid w:val="000B10F5"/>
    <w:rsid w:val="000B355B"/>
    <w:rsid w:val="000B6890"/>
    <w:rsid w:val="000B7630"/>
    <w:rsid w:val="000C29B4"/>
    <w:rsid w:val="000C3829"/>
    <w:rsid w:val="000C41A1"/>
    <w:rsid w:val="000C47E3"/>
    <w:rsid w:val="000C5099"/>
    <w:rsid w:val="000D0DC7"/>
    <w:rsid w:val="000D4AFA"/>
    <w:rsid w:val="000D4E64"/>
    <w:rsid w:val="000D5087"/>
    <w:rsid w:val="000D5E1E"/>
    <w:rsid w:val="000D76AA"/>
    <w:rsid w:val="000E02D9"/>
    <w:rsid w:val="000E3C7B"/>
    <w:rsid w:val="000E4759"/>
    <w:rsid w:val="000E56AF"/>
    <w:rsid w:val="000F23C0"/>
    <w:rsid w:val="000F4167"/>
    <w:rsid w:val="000F53E9"/>
    <w:rsid w:val="000F64A2"/>
    <w:rsid w:val="000F7327"/>
    <w:rsid w:val="000F7769"/>
    <w:rsid w:val="00100C4B"/>
    <w:rsid w:val="00111A98"/>
    <w:rsid w:val="00112F57"/>
    <w:rsid w:val="001134F9"/>
    <w:rsid w:val="00116069"/>
    <w:rsid w:val="00122A22"/>
    <w:rsid w:val="001248B6"/>
    <w:rsid w:val="0012560F"/>
    <w:rsid w:val="00125D21"/>
    <w:rsid w:val="00126A79"/>
    <w:rsid w:val="0013340A"/>
    <w:rsid w:val="00135C9B"/>
    <w:rsid w:val="001364A3"/>
    <w:rsid w:val="00140779"/>
    <w:rsid w:val="00145D2E"/>
    <w:rsid w:val="00150798"/>
    <w:rsid w:val="00157160"/>
    <w:rsid w:val="00157CF9"/>
    <w:rsid w:val="001620F5"/>
    <w:rsid w:val="00164C30"/>
    <w:rsid w:val="00166964"/>
    <w:rsid w:val="001713D7"/>
    <w:rsid w:val="00174E4B"/>
    <w:rsid w:val="001754FB"/>
    <w:rsid w:val="00176668"/>
    <w:rsid w:val="001807F7"/>
    <w:rsid w:val="00182DCB"/>
    <w:rsid w:val="00183876"/>
    <w:rsid w:val="00184BE9"/>
    <w:rsid w:val="001856B6"/>
    <w:rsid w:val="0019535E"/>
    <w:rsid w:val="00195AA8"/>
    <w:rsid w:val="00196DDD"/>
    <w:rsid w:val="001A0352"/>
    <w:rsid w:val="001A39D6"/>
    <w:rsid w:val="001B2D19"/>
    <w:rsid w:val="001B4362"/>
    <w:rsid w:val="001C1297"/>
    <w:rsid w:val="001C3BB7"/>
    <w:rsid w:val="001C5C55"/>
    <w:rsid w:val="001C6844"/>
    <w:rsid w:val="001C789C"/>
    <w:rsid w:val="001D10AD"/>
    <w:rsid w:val="001D16DF"/>
    <w:rsid w:val="001D3237"/>
    <w:rsid w:val="001D3C29"/>
    <w:rsid w:val="001D3DB4"/>
    <w:rsid w:val="001E1007"/>
    <w:rsid w:val="001E1117"/>
    <w:rsid w:val="001E1C03"/>
    <w:rsid w:val="001E6814"/>
    <w:rsid w:val="001F5BD9"/>
    <w:rsid w:val="001F6738"/>
    <w:rsid w:val="001F6F59"/>
    <w:rsid w:val="0020043F"/>
    <w:rsid w:val="00204621"/>
    <w:rsid w:val="0020615A"/>
    <w:rsid w:val="0021019A"/>
    <w:rsid w:val="00210641"/>
    <w:rsid w:val="00216272"/>
    <w:rsid w:val="002208CB"/>
    <w:rsid w:val="002238A7"/>
    <w:rsid w:val="0022499D"/>
    <w:rsid w:val="00226749"/>
    <w:rsid w:val="00235167"/>
    <w:rsid w:val="00240183"/>
    <w:rsid w:val="00245004"/>
    <w:rsid w:val="00245A9A"/>
    <w:rsid w:val="00246C58"/>
    <w:rsid w:val="00250503"/>
    <w:rsid w:val="00251EEC"/>
    <w:rsid w:val="00257723"/>
    <w:rsid w:val="0026352C"/>
    <w:rsid w:val="00267BB5"/>
    <w:rsid w:val="00270192"/>
    <w:rsid w:val="00275410"/>
    <w:rsid w:val="00277B69"/>
    <w:rsid w:val="00282883"/>
    <w:rsid w:val="002830A1"/>
    <w:rsid w:val="0028598A"/>
    <w:rsid w:val="00296566"/>
    <w:rsid w:val="002A0746"/>
    <w:rsid w:val="002A29EF"/>
    <w:rsid w:val="002A3355"/>
    <w:rsid w:val="002A52A8"/>
    <w:rsid w:val="002A5771"/>
    <w:rsid w:val="002B0215"/>
    <w:rsid w:val="002B0483"/>
    <w:rsid w:val="002B234F"/>
    <w:rsid w:val="002B375D"/>
    <w:rsid w:val="002B5748"/>
    <w:rsid w:val="002B5C2F"/>
    <w:rsid w:val="002C3EFA"/>
    <w:rsid w:val="002C4173"/>
    <w:rsid w:val="002C5830"/>
    <w:rsid w:val="002C7EAA"/>
    <w:rsid w:val="002D4D75"/>
    <w:rsid w:val="002D68FD"/>
    <w:rsid w:val="002D750B"/>
    <w:rsid w:val="002D77C2"/>
    <w:rsid w:val="002E00D8"/>
    <w:rsid w:val="002E0AD1"/>
    <w:rsid w:val="002E2C8A"/>
    <w:rsid w:val="002E43B1"/>
    <w:rsid w:val="002E515B"/>
    <w:rsid w:val="002E5FC8"/>
    <w:rsid w:val="002E7149"/>
    <w:rsid w:val="002F0206"/>
    <w:rsid w:val="002F2E9B"/>
    <w:rsid w:val="002F3161"/>
    <w:rsid w:val="002F4390"/>
    <w:rsid w:val="002F4948"/>
    <w:rsid w:val="002F70D6"/>
    <w:rsid w:val="0030061A"/>
    <w:rsid w:val="00300CEB"/>
    <w:rsid w:val="0030319A"/>
    <w:rsid w:val="0030550E"/>
    <w:rsid w:val="00313181"/>
    <w:rsid w:val="00313D90"/>
    <w:rsid w:val="00314B3C"/>
    <w:rsid w:val="003166F5"/>
    <w:rsid w:val="003179D5"/>
    <w:rsid w:val="0032259E"/>
    <w:rsid w:val="003228DF"/>
    <w:rsid w:val="00322EE8"/>
    <w:rsid w:val="00323328"/>
    <w:rsid w:val="00323354"/>
    <w:rsid w:val="00324DDD"/>
    <w:rsid w:val="0032533C"/>
    <w:rsid w:val="0032634B"/>
    <w:rsid w:val="00326A77"/>
    <w:rsid w:val="00327A47"/>
    <w:rsid w:val="0033347B"/>
    <w:rsid w:val="00333C74"/>
    <w:rsid w:val="0033454A"/>
    <w:rsid w:val="00334972"/>
    <w:rsid w:val="003434AC"/>
    <w:rsid w:val="00344900"/>
    <w:rsid w:val="00345B5A"/>
    <w:rsid w:val="00345D77"/>
    <w:rsid w:val="00350AF8"/>
    <w:rsid w:val="00351197"/>
    <w:rsid w:val="00351E5E"/>
    <w:rsid w:val="003532F2"/>
    <w:rsid w:val="00355849"/>
    <w:rsid w:val="00356284"/>
    <w:rsid w:val="00360769"/>
    <w:rsid w:val="003616D4"/>
    <w:rsid w:val="00361D8A"/>
    <w:rsid w:val="00367CF8"/>
    <w:rsid w:val="00370A98"/>
    <w:rsid w:val="003743BA"/>
    <w:rsid w:val="003772A9"/>
    <w:rsid w:val="0038167C"/>
    <w:rsid w:val="003826CF"/>
    <w:rsid w:val="00385DFE"/>
    <w:rsid w:val="00386AAA"/>
    <w:rsid w:val="00387A6C"/>
    <w:rsid w:val="00390068"/>
    <w:rsid w:val="00390792"/>
    <w:rsid w:val="00391C11"/>
    <w:rsid w:val="00391C41"/>
    <w:rsid w:val="00392C2A"/>
    <w:rsid w:val="00393B2F"/>
    <w:rsid w:val="003948CE"/>
    <w:rsid w:val="003962D7"/>
    <w:rsid w:val="003A0CDB"/>
    <w:rsid w:val="003A33B0"/>
    <w:rsid w:val="003A3C61"/>
    <w:rsid w:val="003A4D34"/>
    <w:rsid w:val="003B2E38"/>
    <w:rsid w:val="003B3515"/>
    <w:rsid w:val="003B3B5F"/>
    <w:rsid w:val="003B59E9"/>
    <w:rsid w:val="003B727C"/>
    <w:rsid w:val="003C1D58"/>
    <w:rsid w:val="003C279F"/>
    <w:rsid w:val="003C2E4C"/>
    <w:rsid w:val="003C2E6E"/>
    <w:rsid w:val="003C3A38"/>
    <w:rsid w:val="003C4B26"/>
    <w:rsid w:val="003D04BE"/>
    <w:rsid w:val="003D4E64"/>
    <w:rsid w:val="003D655D"/>
    <w:rsid w:val="003D6B4F"/>
    <w:rsid w:val="003E03B8"/>
    <w:rsid w:val="003E228C"/>
    <w:rsid w:val="003E5B84"/>
    <w:rsid w:val="003E6426"/>
    <w:rsid w:val="003F3B61"/>
    <w:rsid w:val="00404E45"/>
    <w:rsid w:val="00405CE8"/>
    <w:rsid w:val="004078A3"/>
    <w:rsid w:val="00411CB1"/>
    <w:rsid w:val="004140FA"/>
    <w:rsid w:val="004152DC"/>
    <w:rsid w:val="00417207"/>
    <w:rsid w:val="0041765E"/>
    <w:rsid w:val="00421006"/>
    <w:rsid w:val="00422679"/>
    <w:rsid w:val="004267E5"/>
    <w:rsid w:val="004277EA"/>
    <w:rsid w:val="004302BF"/>
    <w:rsid w:val="00435828"/>
    <w:rsid w:val="00436A8B"/>
    <w:rsid w:val="0044364A"/>
    <w:rsid w:val="0044439D"/>
    <w:rsid w:val="004456F1"/>
    <w:rsid w:val="0044579D"/>
    <w:rsid w:val="004477F3"/>
    <w:rsid w:val="00450CAB"/>
    <w:rsid w:val="00452DAE"/>
    <w:rsid w:val="00455B66"/>
    <w:rsid w:val="004561F8"/>
    <w:rsid w:val="004564E8"/>
    <w:rsid w:val="00457088"/>
    <w:rsid w:val="00460769"/>
    <w:rsid w:val="00464B56"/>
    <w:rsid w:val="00465688"/>
    <w:rsid w:val="004658F2"/>
    <w:rsid w:val="004662C3"/>
    <w:rsid w:val="00470C75"/>
    <w:rsid w:val="0047197E"/>
    <w:rsid w:val="00474B14"/>
    <w:rsid w:val="00475006"/>
    <w:rsid w:val="00475E00"/>
    <w:rsid w:val="00476C27"/>
    <w:rsid w:val="00477541"/>
    <w:rsid w:val="00480419"/>
    <w:rsid w:val="00481D86"/>
    <w:rsid w:val="004835E8"/>
    <w:rsid w:val="00484FFB"/>
    <w:rsid w:val="0049149E"/>
    <w:rsid w:val="004922F9"/>
    <w:rsid w:val="0049510F"/>
    <w:rsid w:val="00496F50"/>
    <w:rsid w:val="004A23C1"/>
    <w:rsid w:val="004A4239"/>
    <w:rsid w:val="004A48AF"/>
    <w:rsid w:val="004A48B0"/>
    <w:rsid w:val="004A6EC3"/>
    <w:rsid w:val="004A7954"/>
    <w:rsid w:val="004B594A"/>
    <w:rsid w:val="004B671B"/>
    <w:rsid w:val="004C2076"/>
    <w:rsid w:val="004C2FCF"/>
    <w:rsid w:val="004C3FF5"/>
    <w:rsid w:val="004C5C95"/>
    <w:rsid w:val="004C620A"/>
    <w:rsid w:val="004D0AEA"/>
    <w:rsid w:val="004D41D5"/>
    <w:rsid w:val="004D44C5"/>
    <w:rsid w:val="004D4DA5"/>
    <w:rsid w:val="004D62FF"/>
    <w:rsid w:val="004E03F2"/>
    <w:rsid w:val="004E1066"/>
    <w:rsid w:val="004E6432"/>
    <w:rsid w:val="004E70E9"/>
    <w:rsid w:val="004E749A"/>
    <w:rsid w:val="004F1D0C"/>
    <w:rsid w:val="00501E4E"/>
    <w:rsid w:val="0050274B"/>
    <w:rsid w:val="00502F6C"/>
    <w:rsid w:val="00510442"/>
    <w:rsid w:val="00511128"/>
    <w:rsid w:val="00511223"/>
    <w:rsid w:val="00513B68"/>
    <w:rsid w:val="00517B6E"/>
    <w:rsid w:val="005202CE"/>
    <w:rsid w:val="00522087"/>
    <w:rsid w:val="00523273"/>
    <w:rsid w:val="00530233"/>
    <w:rsid w:val="00530750"/>
    <w:rsid w:val="00531F87"/>
    <w:rsid w:val="00535CB8"/>
    <w:rsid w:val="00535EDC"/>
    <w:rsid w:val="00537589"/>
    <w:rsid w:val="00537FD3"/>
    <w:rsid w:val="00540234"/>
    <w:rsid w:val="00543656"/>
    <w:rsid w:val="00544E08"/>
    <w:rsid w:val="00557579"/>
    <w:rsid w:val="00562E3B"/>
    <w:rsid w:val="00563272"/>
    <w:rsid w:val="00567068"/>
    <w:rsid w:val="005679C6"/>
    <w:rsid w:val="00573587"/>
    <w:rsid w:val="00574219"/>
    <w:rsid w:val="0057707E"/>
    <w:rsid w:val="0057711C"/>
    <w:rsid w:val="005854A7"/>
    <w:rsid w:val="00591AE5"/>
    <w:rsid w:val="005942E7"/>
    <w:rsid w:val="005973A3"/>
    <w:rsid w:val="005A14B1"/>
    <w:rsid w:val="005A168F"/>
    <w:rsid w:val="005A3A45"/>
    <w:rsid w:val="005A3BD3"/>
    <w:rsid w:val="005A44F6"/>
    <w:rsid w:val="005A4F60"/>
    <w:rsid w:val="005B00AE"/>
    <w:rsid w:val="005B1FE6"/>
    <w:rsid w:val="005B21CE"/>
    <w:rsid w:val="005B2EAC"/>
    <w:rsid w:val="005B3631"/>
    <w:rsid w:val="005B4337"/>
    <w:rsid w:val="005B5980"/>
    <w:rsid w:val="005B788F"/>
    <w:rsid w:val="005B7A03"/>
    <w:rsid w:val="005C01F3"/>
    <w:rsid w:val="005C0473"/>
    <w:rsid w:val="005C1484"/>
    <w:rsid w:val="005C19CC"/>
    <w:rsid w:val="005C6145"/>
    <w:rsid w:val="005C6499"/>
    <w:rsid w:val="005D01C2"/>
    <w:rsid w:val="005D0CD4"/>
    <w:rsid w:val="005D2A52"/>
    <w:rsid w:val="005D63D2"/>
    <w:rsid w:val="005D79B5"/>
    <w:rsid w:val="005E05CC"/>
    <w:rsid w:val="005E2E72"/>
    <w:rsid w:val="005E2EF2"/>
    <w:rsid w:val="005E504D"/>
    <w:rsid w:val="005E53E5"/>
    <w:rsid w:val="005E613B"/>
    <w:rsid w:val="005E6DCB"/>
    <w:rsid w:val="005F22E6"/>
    <w:rsid w:val="005F23A6"/>
    <w:rsid w:val="005F4AA0"/>
    <w:rsid w:val="005F4EE1"/>
    <w:rsid w:val="0060501C"/>
    <w:rsid w:val="00613424"/>
    <w:rsid w:val="00614497"/>
    <w:rsid w:val="006150A1"/>
    <w:rsid w:val="00615AA7"/>
    <w:rsid w:val="00625F92"/>
    <w:rsid w:val="00626C30"/>
    <w:rsid w:val="0063317A"/>
    <w:rsid w:val="006332EC"/>
    <w:rsid w:val="00633BB6"/>
    <w:rsid w:val="00634CA0"/>
    <w:rsid w:val="00640254"/>
    <w:rsid w:val="00641CF1"/>
    <w:rsid w:val="00643F2D"/>
    <w:rsid w:val="00646BBA"/>
    <w:rsid w:val="00653391"/>
    <w:rsid w:val="00653CAC"/>
    <w:rsid w:val="00660C5E"/>
    <w:rsid w:val="006614D4"/>
    <w:rsid w:val="00662BE1"/>
    <w:rsid w:val="00662E3D"/>
    <w:rsid w:val="00664440"/>
    <w:rsid w:val="006674C3"/>
    <w:rsid w:val="00671522"/>
    <w:rsid w:val="00674338"/>
    <w:rsid w:val="0067720F"/>
    <w:rsid w:val="006872B2"/>
    <w:rsid w:val="00687DE4"/>
    <w:rsid w:val="00693769"/>
    <w:rsid w:val="00693F1D"/>
    <w:rsid w:val="00696EF5"/>
    <w:rsid w:val="00697866"/>
    <w:rsid w:val="006A33FC"/>
    <w:rsid w:val="006A620D"/>
    <w:rsid w:val="006B0BA3"/>
    <w:rsid w:val="006B2CF7"/>
    <w:rsid w:val="006B70FB"/>
    <w:rsid w:val="006C1C69"/>
    <w:rsid w:val="006C1CA4"/>
    <w:rsid w:val="006C2F1A"/>
    <w:rsid w:val="006C420C"/>
    <w:rsid w:val="006C45BE"/>
    <w:rsid w:val="006C53DE"/>
    <w:rsid w:val="006D0D3C"/>
    <w:rsid w:val="006D126D"/>
    <w:rsid w:val="006D50B8"/>
    <w:rsid w:val="006D59CB"/>
    <w:rsid w:val="006D59FC"/>
    <w:rsid w:val="006E18FE"/>
    <w:rsid w:val="006E3CCD"/>
    <w:rsid w:val="006E4354"/>
    <w:rsid w:val="006E5D81"/>
    <w:rsid w:val="006F012D"/>
    <w:rsid w:val="006F0909"/>
    <w:rsid w:val="006F7544"/>
    <w:rsid w:val="006F7B1A"/>
    <w:rsid w:val="00703932"/>
    <w:rsid w:val="00704970"/>
    <w:rsid w:val="0071234D"/>
    <w:rsid w:val="00714427"/>
    <w:rsid w:val="00715088"/>
    <w:rsid w:val="00722B5A"/>
    <w:rsid w:val="007230D8"/>
    <w:rsid w:val="007266D3"/>
    <w:rsid w:val="00732392"/>
    <w:rsid w:val="00732B40"/>
    <w:rsid w:val="007342D2"/>
    <w:rsid w:val="007345A0"/>
    <w:rsid w:val="0074061C"/>
    <w:rsid w:val="007425E0"/>
    <w:rsid w:val="00742D6A"/>
    <w:rsid w:val="00744513"/>
    <w:rsid w:val="0074537E"/>
    <w:rsid w:val="007467D0"/>
    <w:rsid w:val="00747080"/>
    <w:rsid w:val="00747C40"/>
    <w:rsid w:val="0075190B"/>
    <w:rsid w:val="00752CB7"/>
    <w:rsid w:val="00754227"/>
    <w:rsid w:val="00754A65"/>
    <w:rsid w:val="007570CF"/>
    <w:rsid w:val="00757410"/>
    <w:rsid w:val="007574A1"/>
    <w:rsid w:val="00761E80"/>
    <w:rsid w:val="007629BB"/>
    <w:rsid w:val="007665E1"/>
    <w:rsid w:val="007733DA"/>
    <w:rsid w:val="00777A87"/>
    <w:rsid w:val="00777E39"/>
    <w:rsid w:val="00780409"/>
    <w:rsid w:val="00780ED5"/>
    <w:rsid w:val="00782549"/>
    <w:rsid w:val="00786ED8"/>
    <w:rsid w:val="00787907"/>
    <w:rsid w:val="00792F41"/>
    <w:rsid w:val="00793A8C"/>
    <w:rsid w:val="0079404A"/>
    <w:rsid w:val="0079580E"/>
    <w:rsid w:val="0079605D"/>
    <w:rsid w:val="007A0529"/>
    <w:rsid w:val="007A1934"/>
    <w:rsid w:val="007A23AF"/>
    <w:rsid w:val="007A4827"/>
    <w:rsid w:val="007A62E5"/>
    <w:rsid w:val="007B2B3C"/>
    <w:rsid w:val="007B2F62"/>
    <w:rsid w:val="007B555E"/>
    <w:rsid w:val="007B6843"/>
    <w:rsid w:val="007C5A33"/>
    <w:rsid w:val="007C5D72"/>
    <w:rsid w:val="007C7646"/>
    <w:rsid w:val="007D1245"/>
    <w:rsid w:val="007D15EF"/>
    <w:rsid w:val="007D16FA"/>
    <w:rsid w:val="007D1E43"/>
    <w:rsid w:val="007D2122"/>
    <w:rsid w:val="007D4116"/>
    <w:rsid w:val="007D4770"/>
    <w:rsid w:val="007D4D80"/>
    <w:rsid w:val="007F0981"/>
    <w:rsid w:val="007F261B"/>
    <w:rsid w:val="007F4182"/>
    <w:rsid w:val="007F533D"/>
    <w:rsid w:val="007F6AC2"/>
    <w:rsid w:val="00800769"/>
    <w:rsid w:val="00803C37"/>
    <w:rsid w:val="00804329"/>
    <w:rsid w:val="008043E4"/>
    <w:rsid w:val="00804427"/>
    <w:rsid w:val="008117B7"/>
    <w:rsid w:val="00811C4C"/>
    <w:rsid w:val="008172B5"/>
    <w:rsid w:val="00817801"/>
    <w:rsid w:val="00824AE6"/>
    <w:rsid w:val="008261E8"/>
    <w:rsid w:val="00826658"/>
    <w:rsid w:val="00827D89"/>
    <w:rsid w:val="00832559"/>
    <w:rsid w:val="00832E72"/>
    <w:rsid w:val="00833DF0"/>
    <w:rsid w:val="00835B6E"/>
    <w:rsid w:val="008408D5"/>
    <w:rsid w:val="00841884"/>
    <w:rsid w:val="00841E72"/>
    <w:rsid w:val="00847839"/>
    <w:rsid w:val="008479F3"/>
    <w:rsid w:val="008501D4"/>
    <w:rsid w:val="00851E88"/>
    <w:rsid w:val="00854149"/>
    <w:rsid w:val="00854319"/>
    <w:rsid w:val="00856FA1"/>
    <w:rsid w:val="00862B0B"/>
    <w:rsid w:val="00867CFC"/>
    <w:rsid w:val="00870506"/>
    <w:rsid w:val="00872605"/>
    <w:rsid w:val="00873FCE"/>
    <w:rsid w:val="00876DBE"/>
    <w:rsid w:val="00880CEA"/>
    <w:rsid w:val="00885B75"/>
    <w:rsid w:val="00887B8D"/>
    <w:rsid w:val="00887DAA"/>
    <w:rsid w:val="008950F6"/>
    <w:rsid w:val="008A4DAB"/>
    <w:rsid w:val="008B1221"/>
    <w:rsid w:val="008B49A1"/>
    <w:rsid w:val="008B535E"/>
    <w:rsid w:val="008B720E"/>
    <w:rsid w:val="008C022B"/>
    <w:rsid w:val="008C28BE"/>
    <w:rsid w:val="008C2C67"/>
    <w:rsid w:val="008C60A4"/>
    <w:rsid w:val="008C74E7"/>
    <w:rsid w:val="008C7B48"/>
    <w:rsid w:val="008D03EA"/>
    <w:rsid w:val="008D1289"/>
    <w:rsid w:val="008D1D44"/>
    <w:rsid w:val="008D600B"/>
    <w:rsid w:val="008E26FD"/>
    <w:rsid w:val="008E2BB3"/>
    <w:rsid w:val="008F0DC7"/>
    <w:rsid w:val="008F1F3E"/>
    <w:rsid w:val="008F3ACC"/>
    <w:rsid w:val="008F51D0"/>
    <w:rsid w:val="008F539A"/>
    <w:rsid w:val="008F5EB9"/>
    <w:rsid w:val="00903910"/>
    <w:rsid w:val="00906EE7"/>
    <w:rsid w:val="009134E4"/>
    <w:rsid w:val="009161DA"/>
    <w:rsid w:val="0091658D"/>
    <w:rsid w:val="009204AF"/>
    <w:rsid w:val="00921E59"/>
    <w:rsid w:val="009229EF"/>
    <w:rsid w:val="0092308E"/>
    <w:rsid w:val="0092375C"/>
    <w:rsid w:val="00924AA7"/>
    <w:rsid w:val="00925DA3"/>
    <w:rsid w:val="00925E08"/>
    <w:rsid w:val="00926BCA"/>
    <w:rsid w:val="00927E48"/>
    <w:rsid w:val="0093018F"/>
    <w:rsid w:val="009304E6"/>
    <w:rsid w:val="00930A61"/>
    <w:rsid w:val="00932327"/>
    <w:rsid w:val="00932D2D"/>
    <w:rsid w:val="009374D2"/>
    <w:rsid w:val="00940225"/>
    <w:rsid w:val="00942CA0"/>
    <w:rsid w:val="0094306E"/>
    <w:rsid w:val="0094370E"/>
    <w:rsid w:val="009443F3"/>
    <w:rsid w:val="009449C2"/>
    <w:rsid w:val="00946072"/>
    <w:rsid w:val="00946232"/>
    <w:rsid w:val="009550DF"/>
    <w:rsid w:val="009570F7"/>
    <w:rsid w:val="00965B2F"/>
    <w:rsid w:val="00970EC5"/>
    <w:rsid w:val="009736BB"/>
    <w:rsid w:val="00973EBC"/>
    <w:rsid w:val="00981055"/>
    <w:rsid w:val="009826F1"/>
    <w:rsid w:val="009832EE"/>
    <w:rsid w:val="009862EC"/>
    <w:rsid w:val="00986B39"/>
    <w:rsid w:val="0099177D"/>
    <w:rsid w:val="00994003"/>
    <w:rsid w:val="00997C3E"/>
    <w:rsid w:val="009A1839"/>
    <w:rsid w:val="009A3DD0"/>
    <w:rsid w:val="009A429D"/>
    <w:rsid w:val="009B15F5"/>
    <w:rsid w:val="009B2618"/>
    <w:rsid w:val="009B44B5"/>
    <w:rsid w:val="009C6A3A"/>
    <w:rsid w:val="009D030F"/>
    <w:rsid w:val="009D0C81"/>
    <w:rsid w:val="009D2A71"/>
    <w:rsid w:val="009D3462"/>
    <w:rsid w:val="009D38D1"/>
    <w:rsid w:val="009D4314"/>
    <w:rsid w:val="009D4372"/>
    <w:rsid w:val="009D50E5"/>
    <w:rsid w:val="009E0D1E"/>
    <w:rsid w:val="009E1A99"/>
    <w:rsid w:val="009E1D22"/>
    <w:rsid w:val="009E2A5F"/>
    <w:rsid w:val="009E3C75"/>
    <w:rsid w:val="009E4EFC"/>
    <w:rsid w:val="009E61B9"/>
    <w:rsid w:val="009E6838"/>
    <w:rsid w:val="009E7547"/>
    <w:rsid w:val="009F0A6B"/>
    <w:rsid w:val="009F36AF"/>
    <w:rsid w:val="009F6C1C"/>
    <w:rsid w:val="009F7B32"/>
    <w:rsid w:val="00A01180"/>
    <w:rsid w:val="00A0191F"/>
    <w:rsid w:val="00A05485"/>
    <w:rsid w:val="00A109A7"/>
    <w:rsid w:val="00A1179F"/>
    <w:rsid w:val="00A12464"/>
    <w:rsid w:val="00A12A04"/>
    <w:rsid w:val="00A12A9C"/>
    <w:rsid w:val="00A13B3F"/>
    <w:rsid w:val="00A15EC6"/>
    <w:rsid w:val="00A16C41"/>
    <w:rsid w:val="00A24FC6"/>
    <w:rsid w:val="00A25DF6"/>
    <w:rsid w:val="00A25EF4"/>
    <w:rsid w:val="00A31306"/>
    <w:rsid w:val="00A31755"/>
    <w:rsid w:val="00A3186B"/>
    <w:rsid w:val="00A31CFA"/>
    <w:rsid w:val="00A32E4C"/>
    <w:rsid w:val="00A330F5"/>
    <w:rsid w:val="00A40CE3"/>
    <w:rsid w:val="00A4332A"/>
    <w:rsid w:val="00A457BA"/>
    <w:rsid w:val="00A45966"/>
    <w:rsid w:val="00A46434"/>
    <w:rsid w:val="00A504BE"/>
    <w:rsid w:val="00A56689"/>
    <w:rsid w:val="00A568BA"/>
    <w:rsid w:val="00A606EB"/>
    <w:rsid w:val="00A62487"/>
    <w:rsid w:val="00A65CC9"/>
    <w:rsid w:val="00A67872"/>
    <w:rsid w:val="00A70C5F"/>
    <w:rsid w:val="00A7223B"/>
    <w:rsid w:val="00A7341E"/>
    <w:rsid w:val="00A757E7"/>
    <w:rsid w:val="00A80948"/>
    <w:rsid w:val="00A812A8"/>
    <w:rsid w:val="00A83101"/>
    <w:rsid w:val="00A9173F"/>
    <w:rsid w:val="00A970CD"/>
    <w:rsid w:val="00A976B2"/>
    <w:rsid w:val="00AA03D4"/>
    <w:rsid w:val="00AA0DFE"/>
    <w:rsid w:val="00AA120B"/>
    <w:rsid w:val="00AA49A9"/>
    <w:rsid w:val="00AB12BB"/>
    <w:rsid w:val="00AB3639"/>
    <w:rsid w:val="00AB4EB0"/>
    <w:rsid w:val="00AB577D"/>
    <w:rsid w:val="00AC14FE"/>
    <w:rsid w:val="00AC2F26"/>
    <w:rsid w:val="00AC51DB"/>
    <w:rsid w:val="00AC59F2"/>
    <w:rsid w:val="00AC6326"/>
    <w:rsid w:val="00AD6905"/>
    <w:rsid w:val="00AD748B"/>
    <w:rsid w:val="00AE031D"/>
    <w:rsid w:val="00AE218E"/>
    <w:rsid w:val="00AE618E"/>
    <w:rsid w:val="00AE7345"/>
    <w:rsid w:val="00AF0DFB"/>
    <w:rsid w:val="00AF0E6A"/>
    <w:rsid w:val="00AF232B"/>
    <w:rsid w:val="00AF281E"/>
    <w:rsid w:val="00AF5CE4"/>
    <w:rsid w:val="00AF6ADA"/>
    <w:rsid w:val="00B026C8"/>
    <w:rsid w:val="00B04495"/>
    <w:rsid w:val="00B127D3"/>
    <w:rsid w:val="00B136BD"/>
    <w:rsid w:val="00B14360"/>
    <w:rsid w:val="00B16364"/>
    <w:rsid w:val="00B21822"/>
    <w:rsid w:val="00B234FB"/>
    <w:rsid w:val="00B311B3"/>
    <w:rsid w:val="00B31E68"/>
    <w:rsid w:val="00B33B32"/>
    <w:rsid w:val="00B34C40"/>
    <w:rsid w:val="00B362C4"/>
    <w:rsid w:val="00B37DAE"/>
    <w:rsid w:val="00B40B63"/>
    <w:rsid w:val="00B42EF2"/>
    <w:rsid w:val="00B4550B"/>
    <w:rsid w:val="00B4585E"/>
    <w:rsid w:val="00B52029"/>
    <w:rsid w:val="00B52127"/>
    <w:rsid w:val="00B5237A"/>
    <w:rsid w:val="00B53498"/>
    <w:rsid w:val="00B54CAE"/>
    <w:rsid w:val="00B57054"/>
    <w:rsid w:val="00B6464E"/>
    <w:rsid w:val="00B658A1"/>
    <w:rsid w:val="00B67B58"/>
    <w:rsid w:val="00B74761"/>
    <w:rsid w:val="00B7529D"/>
    <w:rsid w:val="00B7785E"/>
    <w:rsid w:val="00B77D37"/>
    <w:rsid w:val="00B809D8"/>
    <w:rsid w:val="00B846C3"/>
    <w:rsid w:val="00B84779"/>
    <w:rsid w:val="00B86505"/>
    <w:rsid w:val="00B92B88"/>
    <w:rsid w:val="00BA4EA5"/>
    <w:rsid w:val="00BA5CFD"/>
    <w:rsid w:val="00BA5DC0"/>
    <w:rsid w:val="00BA784C"/>
    <w:rsid w:val="00BB2118"/>
    <w:rsid w:val="00BB2946"/>
    <w:rsid w:val="00BC017A"/>
    <w:rsid w:val="00BC1F6A"/>
    <w:rsid w:val="00BC28CC"/>
    <w:rsid w:val="00BC5426"/>
    <w:rsid w:val="00BC7F1C"/>
    <w:rsid w:val="00BD17BD"/>
    <w:rsid w:val="00BD2000"/>
    <w:rsid w:val="00BD2642"/>
    <w:rsid w:val="00BD50A8"/>
    <w:rsid w:val="00BD61E2"/>
    <w:rsid w:val="00BE184B"/>
    <w:rsid w:val="00BE2042"/>
    <w:rsid w:val="00BE2297"/>
    <w:rsid w:val="00BE3DB8"/>
    <w:rsid w:val="00BE3F8C"/>
    <w:rsid w:val="00BE4BA3"/>
    <w:rsid w:val="00BE4F08"/>
    <w:rsid w:val="00BE61B8"/>
    <w:rsid w:val="00BF0533"/>
    <w:rsid w:val="00BF3490"/>
    <w:rsid w:val="00BF4D5B"/>
    <w:rsid w:val="00BF52E8"/>
    <w:rsid w:val="00BF54E5"/>
    <w:rsid w:val="00BF6E66"/>
    <w:rsid w:val="00C025AF"/>
    <w:rsid w:val="00C026E9"/>
    <w:rsid w:val="00C048B5"/>
    <w:rsid w:val="00C05654"/>
    <w:rsid w:val="00C0745D"/>
    <w:rsid w:val="00C142C9"/>
    <w:rsid w:val="00C235BA"/>
    <w:rsid w:val="00C24361"/>
    <w:rsid w:val="00C2478D"/>
    <w:rsid w:val="00C25AFB"/>
    <w:rsid w:val="00C31E05"/>
    <w:rsid w:val="00C3386E"/>
    <w:rsid w:val="00C348CA"/>
    <w:rsid w:val="00C35899"/>
    <w:rsid w:val="00C37ACA"/>
    <w:rsid w:val="00C4033B"/>
    <w:rsid w:val="00C40A84"/>
    <w:rsid w:val="00C41561"/>
    <w:rsid w:val="00C44332"/>
    <w:rsid w:val="00C4759C"/>
    <w:rsid w:val="00C52FEE"/>
    <w:rsid w:val="00C53D7C"/>
    <w:rsid w:val="00C62195"/>
    <w:rsid w:val="00C62C5A"/>
    <w:rsid w:val="00C63887"/>
    <w:rsid w:val="00C63B81"/>
    <w:rsid w:val="00C63E78"/>
    <w:rsid w:val="00C65818"/>
    <w:rsid w:val="00C6660F"/>
    <w:rsid w:val="00C66BEB"/>
    <w:rsid w:val="00C70A6C"/>
    <w:rsid w:val="00C76FB7"/>
    <w:rsid w:val="00C77C50"/>
    <w:rsid w:val="00C801DB"/>
    <w:rsid w:val="00C83682"/>
    <w:rsid w:val="00C86915"/>
    <w:rsid w:val="00C86EE6"/>
    <w:rsid w:val="00C87262"/>
    <w:rsid w:val="00C92C38"/>
    <w:rsid w:val="00C931FB"/>
    <w:rsid w:val="00C951DD"/>
    <w:rsid w:val="00CA2E30"/>
    <w:rsid w:val="00CA4E30"/>
    <w:rsid w:val="00CA67F8"/>
    <w:rsid w:val="00CA7D65"/>
    <w:rsid w:val="00CB41D4"/>
    <w:rsid w:val="00CC0174"/>
    <w:rsid w:val="00CC252D"/>
    <w:rsid w:val="00CC3B5D"/>
    <w:rsid w:val="00CC44B4"/>
    <w:rsid w:val="00CC58FC"/>
    <w:rsid w:val="00CC7269"/>
    <w:rsid w:val="00CD27AB"/>
    <w:rsid w:val="00CD4331"/>
    <w:rsid w:val="00CD4B04"/>
    <w:rsid w:val="00CD4D64"/>
    <w:rsid w:val="00CD7823"/>
    <w:rsid w:val="00CE0134"/>
    <w:rsid w:val="00CE0D4F"/>
    <w:rsid w:val="00CE2FDA"/>
    <w:rsid w:val="00CE5BB7"/>
    <w:rsid w:val="00CF022D"/>
    <w:rsid w:val="00CF3177"/>
    <w:rsid w:val="00CF5E76"/>
    <w:rsid w:val="00D001F3"/>
    <w:rsid w:val="00D0153B"/>
    <w:rsid w:val="00D01F4B"/>
    <w:rsid w:val="00D1065A"/>
    <w:rsid w:val="00D11840"/>
    <w:rsid w:val="00D178CD"/>
    <w:rsid w:val="00D204BC"/>
    <w:rsid w:val="00D21902"/>
    <w:rsid w:val="00D27F60"/>
    <w:rsid w:val="00D31830"/>
    <w:rsid w:val="00D3414E"/>
    <w:rsid w:val="00D36204"/>
    <w:rsid w:val="00D36587"/>
    <w:rsid w:val="00D36D7A"/>
    <w:rsid w:val="00D43E3D"/>
    <w:rsid w:val="00D457BA"/>
    <w:rsid w:val="00D50C7D"/>
    <w:rsid w:val="00D52286"/>
    <w:rsid w:val="00D54C99"/>
    <w:rsid w:val="00D55CF2"/>
    <w:rsid w:val="00D64EDD"/>
    <w:rsid w:val="00D6575B"/>
    <w:rsid w:val="00D65FA3"/>
    <w:rsid w:val="00D67223"/>
    <w:rsid w:val="00D67CB9"/>
    <w:rsid w:val="00D71592"/>
    <w:rsid w:val="00D77E17"/>
    <w:rsid w:val="00D81973"/>
    <w:rsid w:val="00D81B9E"/>
    <w:rsid w:val="00D83308"/>
    <w:rsid w:val="00D83B4D"/>
    <w:rsid w:val="00D83D8A"/>
    <w:rsid w:val="00D8594C"/>
    <w:rsid w:val="00D85CAE"/>
    <w:rsid w:val="00D9364E"/>
    <w:rsid w:val="00D93AA7"/>
    <w:rsid w:val="00DA1B35"/>
    <w:rsid w:val="00DA3BB8"/>
    <w:rsid w:val="00DB0169"/>
    <w:rsid w:val="00DB0A15"/>
    <w:rsid w:val="00DB0C1A"/>
    <w:rsid w:val="00DB5611"/>
    <w:rsid w:val="00DB7E85"/>
    <w:rsid w:val="00DC1DC9"/>
    <w:rsid w:val="00DC2437"/>
    <w:rsid w:val="00DC2683"/>
    <w:rsid w:val="00DC45EA"/>
    <w:rsid w:val="00DC4A83"/>
    <w:rsid w:val="00DD1D92"/>
    <w:rsid w:val="00DD3514"/>
    <w:rsid w:val="00DE0E0B"/>
    <w:rsid w:val="00DE10F5"/>
    <w:rsid w:val="00DE278E"/>
    <w:rsid w:val="00DE592A"/>
    <w:rsid w:val="00DE59C4"/>
    <w:rsid w:val="00DE778B"/>
    <w:rsid w:val="00DF15AA"/>
    <w:rsid w:val="00DF31C0"/>
    <w:rsid w:val="00DF5161"/>
    <w:rsid w:val="00DF54EA"/>
    <w:rsid w:val="00DF6685"/>
    <w:rsid w:val="00DF6AC7"/>
    <w:rsid w:val="00DF7963"/>
    <w:rsid w:val="00E05BF9"/>
    <w:rsid w:val="00E06077"/>
    <w:rsid w:val="00E105C0"/>
    <w:rsid w:val="00E11E21"/>
    <w:rsid w:val="00E1575A"/>
    <w:rsid w:val="00E23402"/>
    <w:rsid w:val="00E27AF8"/>
    <w:rsid w:val="00E40468"/>
    <w:rsid w:val="00E4275A"/>
    <w:rsid w:val="00E45061"/>
    <w:rsid w:val="00E45D7A"/>
    <w:rsid w:val="00E46EA8"/>
    <w:rsid w:val="00E50F52"/>
    <w:rsid w:val="00E51153"/>
    <w:rsid w:val="00E521B5"/>
    <w:rsid w:val="00E54DE2"/>
    <w:rsid w:val="00E55B99"/>
    <w:rsid w:val="00E57FD8"/>
    <w:rsid w:val="00E62322"/>
    <w:rsid w:val="00E65CD7"/>
    <w:rsid w:val="00E67E7E"/>
    <w:rsid w:val="00E70864"/>
    <w:rsid w:val="00E72ECB"/>
    <w:rsid w:val="00E77122"/>
    <w:rsid w:val="00E81B41"/>
    <w:rsid w:val="00E94F0F"/>
    <w:rsid w:val="00E94F37"/>
    <w:rsid w:val="00E9549D"/>
    <w:rsid w:val="00E96C60"/>
    <w:rsid w:val="00EA3958"/>
    <w:rsid w:val="00EA4BFC"/>
    <w:rsid w:val="00EA5DB9"/>
    <w:rsid w:val="00EA5E3B"/>
    <w:rsid w:val="00EA6ED3"/>
    <w:rsid w:val="00EA7E9A"/>
    <w:rsid w:val="00EB096A"/>
    <w:rsid w:val="00EB2616"/>
    <w:rsid w:val="00EB4880"/>
    <w:rsid w:val="00EB5B1B"/>
    <w:rsid w:val="00EB5B6B"/>
    <w:rsid w:val="00EB5F74"/>
    <w:rsid w:val="00EB6C33"/>
    <w:rsid w:val="00EC0CF9"/>
    <w:rsid w:val="00EC69D8"/>
    <w:rsid w:val="00ED1C2D"/>
    <w:rsid w:val="00ED2F05"/>
    <w:rsid w:val="00ED451A"/>
    <w:rsid w:val="00ED51BB"/>
    <w:rsid w:val="00ED7794"/>
    <w:rsid w:val="00ED7A3C"/>
    <w:rsid w:val="00EE1913"/>
    <w:rsid w:val="00EE3123"/>
    <w:rsid w:val="00EE3847"/>
    <w:rsid w:val="00EE40F0"/>
    <w:rsid w:val="00EE4842"/>
    <w:rsid w:val="00EE749A"/>
    <w:rsid w:val="00EF08E6"/>
    <w:rsid w:val="00EF36E9"/>
    <w:rsid w:val="00EF3A89"/>
    <w:rsid w:val="00EF3E28"/>
    <w:rsid w:val="00EF7863"/>
    <w:rsid w:val="00F00FCD"/>
    <w:rsid w:val="00F0128E"/>
    <w:rsid w:val="00F01696"/>
    <w:rsid w:val="00F04A5A"/>
    <w:rsid w:val="00F13207"/>
    <w:rsid w:val="00F1629E"/>
    <w:rsid w:val="00F20191"/>
    <w:rsid w:val="00F21B12"/>
    <w:rsid w:val="00F21BF5"/>
    <w:rsid w:val="00F22EF7"/>
    <w:rsid w:val="00F24AA4"/>
    <w:rsid w:val="00F2509B"/>
    <w:rsid w:val="00F25467"/>
    <w:rsid w:val="00F25B72"/>
    <w:rsid w:val="00F25B8C"/>
    <w:rsid w:val="00F26650"/>
    <w:rsid w:val="00F278BC"/>
    <w:rsid w:val="00F314F1"/>
    <w:rsid w:val="00F36BAB"/>
    <w:rsid w:val="00F4079D"/>
    <w:rsid w:val="00F40EAE"/>
    <w:rsid w:val="00F41FAB"/>
    <w:rsid w:val="00F4561E"/>
    <w:rsid w:val="00F45640"/>
    <w:rsid w:val="00F45EAC"/>
    <w:rsid w:val="00F45EAD"/>
    <w:rsid w:val="00F4667B"/>
    <w:rsid w:val="00F50BC8"/>
    <w:rsid w:val="00F50CA5"/>
    <w:rsid w:val="00F52A16"/>
    <w:rsid w:val="00F54795"/>
    <w:rsid w:val="00F54A53"/>
    <w:rsid w:val="00F57790"/>
    <w:rsid w:val="00F615DC"/>
    <w:rsid w:val="00F61EE3"/>
    <w:rsid w:val="00F62803"/>
    <w:rsid w:val="00F64F82"/>
    <w:rsid w:val="00F71F34"/>
    <w:rsid w:val="00F7367C"/>
    <w:rsid w:val="00F7733C"/>
    <w:rsid w:val="00F77EFF"/>
    <w:rsid w:val="00F8390A"/>
    <w:rsid w:val="00F9407A"/>
    <w:rsid w:val="00F945E7"/>
    <w:rsid w:val="00F95416"/>
    <w:rsid w:val="00F95604"/>
    <w:rsid w:val="00F966A4"/>
    <w:rsid w:val="00FA71BF"/>
    <w:rsid w:val="00FA7D73"/>
    <w:rsid w:val="00FB25CB"/>
    <w:rsid w:val="00FB27EC"/>
    <w:rsid w:val="00FB64F7"/>
    <w:rsid w:val="00FB69B9"/>
    <w:rsid w:val="00FC39BA"/>
    <w:rsid w:val="00FC5BCC"/>
    <w:rsid w:val="00FD0103"/>
    <w:rsid w:val="00FD0597"/>
    <w:rsid w:val="00FD16FF"/>
    <w:rsid w:val="00FE363E"/>
    <w:rsid w:val="00FE4E04"/>
    <w:rsid w:val="00FE6616"/>
    <w:rsid w:val="00FE6B56"/>
    <w:rsid w:val="00FE6E56"/>
    <w:rsid w:val="00FE7C3C"/>
    <w:rsid w:val="00FE7DD3"/>
    <w:rsid w:val="00FF0C3F"/>
    <w:rsid w:val="00FF5527"/>
    <w:rsid w:val="00FF5BDF"/>
    <w:rsid w:val="00FF5CA9"/>
    <w:rsid w:val="00FF5FAE"/>
    <w:rsid w:val="0215E2F8"/>
    <w:rsid w:val="0232DC10"/>
    <w:rsid w:val="025DE8F4"/>
    <w:rsid w:val="028D6498"/>
    <w:rsid w:val="02DF4BF8"/>
    <w:rsid w:val="031CF41D"/>
    <w:rsid w:val="03361C7A"/>
    <w:rsid w:val="04C74537"/>
    <w:rsid w:val="05A6F9E1"/>
    <w:rsid w:val="06046018"/>
    <w:rsid w:val="06815F66"/>
    <w:rsid w:val="06F80FC1"/>
    <w:rsid w:val="08032A6B"/>
    <w:rsid w:val="08125E0D"/>
    <w:rsid w:val="0838E7F0"/>
    <w:rsid w:val="086EF6E3"/>
    <w:rsid w:val="089BE58E"/>
    <w:rsid w:val="08F5CA2C"/>
    <w:rsid w:val="0979A419"/>
    <w:rsid w:val="0A1ACADA"/>
    <w:rsid w:val="0AC895E2"/>
    <w:rsid w:val="0AF1C544"/>
    <w:rsid w:val="0B4A77C5"/>
    <w:rsid w:val="0B57C0B6"/>
    <w:rsid w:val="0B804E72"/>
    <w:rsid w:val="0BA45534"/>
    <w:rsid w:val="0C1CC26E"/>
    <w:rsid w:val="0C34F152"/>
    <w:rsid w:val="0CAC0883"/>
    <w:rsid w:val="0D75F9C5"/>
    <w:rsid w:val="0DD6B537"/>
    <w:rsid w:val="0DE693A3"/>
    <w:rsid w:val="0E698828"/>
    <w:rsid w:val="0E8F65BE"/>
    <w:rsid w:val="0F3627B9"/>
    <w:rsid w:val="0F40096F"/>
    <w:rsid w:val="0F93239C"/>
    <w:rsid w:val="10969FDA"/>
    <w:rsid w:val="10DD06BC"/>
    <w:rsid w:val="1155955E"/>
    <w:rsid w:val="115DC06F"/>
    <w:rsid w:val="1188C906"/>
    <w:rsid w:val="11CBFF50"/>
    <w:rsid w:val="12F7EA33"/>
    <w:rsid w:val="1343B7C8"/>
    <w:rsid w:val="135A2F3B"/>
    <w:rsid w:val="13685DE7"/>
    <w:rsid w:val="13D08153"/>
    <w:rsid w:val="13F213B8"/>
    <w:rsid w:val="144FFAF1"/>
    <w:rsid w:val="14FED67F"/>
    <w:rsid w:val="15593ACD"/>
    <w:rsid w:val="158511C8"/>
    <w:rsid w:val="161064D8"/>
    <w:rsid w:val="1654B0BD"/>
    <w:rsid w:val="165B71B0"/>
    <w:rsid w:val="1692C394"/>
    <w:rsid w:val="16ECAC7C"/>
    <w:rsid w:val="1898C915"/>
    <w:rsid w:val="198A91C5"/>
    <w:rsid w:val="19F6893B"/>
    <w:rsid w:val="1A023AA6"/>
    <w:rsid w:val="1A269A7A"/>
    <w:rsid w:val="1A4BD1FA"/>
    <w:rsid w:val="1A8CEEA8"/>
    <w:rsid w:val="1ACB3B95"/>
    <w:rsid w:val="1B9E0B07"/>
    <w:rsid w:val="1C5CD9FB"/>
    <w:rsid w:val="1CBC3F44"/>
    <w:rsid w:val="1D2FBBEE"/>
    <w:rsid w:val="1D40B947"/>
    <w:rsid w:val="1D88C568"/>
    <w:rsid w:val="1DB7F450"/>
    <w:rsid w:val="1DFD7C1A"/>
    <w:rsid w:val="1E3EE70C"/>
    <w:rsid w:val="1EF7867D"/>
    <w:rsid w:val="1EF92FFB"/>
    <w:rsid w:val="1F1973C8"/>
    <w:rsid w:val="1F3D2ACB"/>
    <w:rsid w:val="1FD3169B"/>
    <w:rsid w:val="1FFF5F62"/>
    <w:rsid w:val="2024C840"/>
    <w:rsid w:val="208CDDAC"/>
    <w:rsid w:val="2095005C"/>
    <w:rsid w:val="21B6577F"/>
    <w:rsid w:val="220D4C8B"/>
    <w:rsid w:val="223CE8D4"/>
    <w:rsid w:val="225D0E76"/>
    <w:rsid w:val="228B380B"/>
    <w:rsid w:val="234AF402"/>
    <w:rsid w:val="23CC13CE"/>
    <w:rsid w:val="2471AA82"/>
    <w:rsid w:val="24F7ABFE"/>
    <w:rsid w:val="252F72AD"/>
    <w:rsid w:val="255E1CE1"/>
    <w:rsid w:val="255E23C0"/>
    <w:rsid w:val="26213B6F"/>
    <w:rsid w:val="274B98EE"/>
    <w:rsid w:val="2769A94E"/>
    <w:rsid w:val="28A942BA"/>
    <w:rsid w:val="28D7710C"/>
    <w:rsid w:val="2947EA85"/>
    <w:rsid w:val="29DF9996"/>
    <w:rsid w:val="2A3E7494"/>
    <w:rsid w:val="2B075867"/>
    <w:rsid w:val="2B308137"/>
    <w:rsid w:val="2B89C6B1"/>
    <w:rsid w:val="2BCD6544"/>
    <w:rsid w:val="2BF56697"/>
    <w:rsid w:val="2C039FB1"/>
    <w:rsid w:val="2CE8904E"/>
    <w:rsid w:val="2DA1263E"/>
    <w:rsid w:val="2DAF54EA"/>
    <w:rsid w:val="2DBB7194"/>
    <w:rsid w:val="2DE914A1"/>
    <w:rsid w:val="2EBE7B80"/>
    <w:rsid w:val="2F05A844"/>
    <w:rsid w:val="3003F25A"/>
    <w:rsid w:val="311AA36F"/>
    <w:rsid w:val="324EC095"/>
    <w:rsid w:val="32A61736"/>
    <w:rsid w:val="32B1700E"/>
    <w:rsid w:val="338FDD74"/>
    <w:rsid w:val="3391ECA3"/>
    <w:rsid w:val="3428BF3A"/>
    <w:rsid w:val="347E6C65"/>
    <w:rsid w:val="34D1F6F5"/>
    <w:rsid w:val="34DE53E9"/>
    <w:rsid w:val="36019A5C"/>
    <w:rsid w:val="36F657EC"/>
    <w:rsid w:val="3753DFEA"/>
    <w:rsid w:val="37C88159"/>
    <w:rsid w:val="37F86360"/>
    <w:rsid w:val="37FDB5B0"/>
    <w:rsid w:val="37FEEB53"/>
    <w:rsid w:val="3858A765"/>
    <w:rsid w:val="38C2935F"/>
    <w:rsid w:val="38CE876F"/>
    <w:rsid w:val="38E80452"/>
    <w:rsid w:val="392B7732"/>
    <w:rsid w:val="3977DB88"/>
    <w:rsid w:val="39FC327B"/>
    <w:rsid w:val="3B4D956D"/>
    <w:rsid w:val="3C000679"/>
    <w:rsid w:val="3C1EDDAA"/>
    <w:rsid w:val="3CAF99CF"/>
    <w:rsid w:val="3D42B2AF"/>
    <w:rsid w:val="3DF5A752"/>
    <w:rsid w:val="3EB64CBF"/>
    <w:rsid w:val="3F7E9CD6"/>
    <w:rsid w:val="4050B748"/>
    <w:rsid w:val="405EE5F4"/>
    <w:rsid w:val="415F35F7"/>
    <w:rsid w:val="4174CDF0"/>
    <w:rsid w:val="41D40531"/>
    <w:rsid w:val="432D6528"/>
    <w:rsid w:val="43618E50"/>
    <w:rsid w:val="4376E85A"/>
    <w:rsid w:val="4389EC64"/>
    <w:rsid w:val="43DF86B2"/>
    <w:rsid w:val="43F0E73E"/>
    <w:rsid w:val="440CBD66"/>
    <w:rsid w:val="4433D2A2"/>
    <w:rsid w:val="44802B85"/>
    <w:rsid w:val="4496D6B9"/>
    <w:rsid w:val="44A78522"/>
    <w:rsid w:val="44C5FDB5"/>
    <w:rsid w:val="44DE97FC"/>
    <w:rsid w:val="455C67FB"/>
    <w:rsid w:val="45610118"/>
    <w:rsid w:val="4570AEB9"/>
    <w:rsid w:val="4589FAD5"/>
    <w:rsid w:val="45A102EC"/>
    <w:rsid w:val="45A4B17B"/>
    <w:rsid w:val="45A6B34E"/>
    <w:rsid w:val="45E2A0EB"/>
    <w:rsid w:val="465C1107"/>
    <w:rsid w:val="469108F4"/>
    <w:rsid w:val="4777AE13"/>
    <w:rsid w:val="482C9E94"/>
    <w:rsid w:val="485D5D87"/>
    <w:rsid w:val="486A46B9"/>
    <w:rsid w:val="48B264D6"/>
    <w:rsid w:val="48F33F5E"/>
    <w:rsid w:val="4922870C"/>
    <w:rsid w:val="49A17719"/>
    <w:rsid w:val="49D7942A"/>
    <w:rsid w:val="4A7BFCC2"/>
    <w:rsid w:val="4A9DD112"/>
    <w:rsid w:val="4AA52CF6"/>
    <w:rsid w:val="4ADAE8F0"/>
    <w:rsid w:val="4BA6ACB4"/>
    <w:rsid w:val="4C0E20F9"/>
    <w:rsid w:val="4C3AADF0"/>
    <w:rsid w:val="4C76B951"/>
    <w:rsid w:val="4CFED11A"/>
    <w:rsid w:val="4D2FFFE5"/>
    <w:rsid w:val="4EF3014A"/>
    <w:rsid w:val="4F02D281"/>
    <w:rsid w:val="4F3C6C1D"/>
    <w:rsid w:val="4F3E3D07"/>
    <w:rsid w:val="4FA9B100"/>
    <w:rsid w:val="504372D4"/>
    <w:rsid w:val="509C8CD2"/>
    <w:rsid w:val="50C32CD9"/>
    <w:rsid w:val="51149D6F"/>
    <w:rsid w:val="511BA80D"/>
    <w:rsid w:val="52656308"/>
    <w:rsid w:val="5429B914"/>
    <w:rsid w:val="5499F91A"/>
    <w:rsid w:val="552B4311"/>
    <w:rsid w:val="5557BEEA"/>
    <w:rsid w:val="5562B2AF"/>
    <w:rsid w:val="5595D951"/>
    <w:rsid w:val="55DD33CC"/>
    <w:rsid w:val="5683173A"/>
    <w:rsid w:val="56953107"/>
    <w:rsid w:val="56C939DC"/>
    <w:rsid w:val="56CDDFCE"/>
    <w:rsid w:val="57552CA8"/>
    <w:rsid w:val="57E178AE"/>
    <w:rsid w:val="584BB13D"/>
    <w:rsid w:val="58F1434E"/>
    <w:rsid w:val="5915C447"/>
    <w:rsid w:val="599858D8"/>
    <w:rsid w:val="5A50F2AE"/>
    <w:rsid w:val="5AB1D06C"/>
    <w:rsid w:val="5BE76598"/>
    <w:rsid w:val="5C5574B1"/>
    <w:rsid w:val="5C7BC976"/>
    <w:rsid w:val="5D032EEE"/>
    <w:rsid w:val="5D9EA964"/>
    <w:rsid w:val="5E563DBE"/>
    <w:rsid w:val="5E5F8A3C"/>
    <w:rsid w:val="5ED7ADF7"/>
    <w:rsid w:val="5EE0650E"/>
    <w:rsid w:val="5F1CDC5A"/>
    <w:rsid w:val="5F8D1573"/>
    <w:rsid w:val="5FD452D9"/>
    <w:rsid w:val="60103981"/>
    <w:rsid w:val="607A4191"/>
    <w:rsid w:val="60C03475"/>
    <w:rsid w:val="61575EBB"/>
    <w:rsid w:val="6172344B"/>
    <w:rsid w:val="61ACA9DA"/>
    <w:rsid w:val="61CE8E31"/>
    <w:rsid w:val="61F60E0C"/>
    <w:rsid w:val="631DCEDE"/>
    <w:rsid w:val="631E256A"/>
    <w:rsid w:val="633FEA6C"/>
    <w:rsid w:val="639C0945"/>
    <w:rsid w:val="63AB1F1A"/>
    <w:rsid w:val="63AF4391"/>
    <w:rsid w:val="646C2297"/>
    <w:rsid w:val="6494C313"/>
    <w:rsid w:val="64AFBCB6"/>
    <w:rsid w:val="64CE9349"/>
    <w:rsid w:val="64F6525D"/>
    <w:rsid w:val="654DB2B4"/>
    <w:rsid w:val="6659B861"/>
    <w:rsid w:val="6675842C"/>
    <w:rsid w:val="66F90B1B"/>
    <w:rsid w:val="67308712"/>
    <w:rsid w:val="675372C8"/>
    <w:rsid w:val="68022309"/>
    <w:rsid w:val="68184822"/>
    <w:rsid w:val="68414DCC"/>
    <w:rsid w:val="687E903D"/>
    <w:rsid w:val="68CB465A"/>
    <w:rsid w:val="68ED1392"/>
    <w:rsid w:val="6907D6D0"/>
    <w:rsid w:val="6908747F"/>
    <w:rsid w:val="69DEB491"/>
    <w:rsid w:val="6A105A67"/>
    <w:rsid w:val="6A1D6815"/>
    <w:rsid w:val="6A5E29C2"/>
    <w:rsid w:val="6A84FD5B"/>
    <w:rsid w:val="6B0CF944"/>
    <w:rsid w:val="6B12A817"/>
    <w:rsid w:val="6B1C3C60"/>
    <w:rsid w:val="6B73D3B3"/>
    <w:rsid w:val="6BD1E5BF"/>
    <w:rsid w:val="6C01EF86"/>
    <w:rsid w:val="6C6DBFF1"/>
    <w:rsid w:val="6D9EB77D"/>
    <w:rsid w:val="6DBD6DB9"/>
    <w:rsid w:val="6EA7285E"/>
    <w:rsid w:val="6F4BA92D"/>
    <w:rsid w:val="6FE474E8"/>
    <w:rsid w:val="701F9FDA"/>
    <w:rsid w:val="70310909"/>
    <w:rsid w:val="70E85910"/>
    <w:rsid w:val="712CD1AD"/>
    <w:rsid w:val="71D57C65"/>
    <w:rsid w:val="722D6009"/>
    <w:rsid w:val="724E23F5"/>
    <w:rsid w:val="72C8A20E"/>
    <w:rsid w:val="73051E49"/>
    <w:rsid w:val="73193576"/>
    <w:rsid w:val="73DD4EB5"/>
    <w:rsid w:val="73EF059A"/>
    <w:rsid w:val="743B49EB"/>
    <w:rsid w:val="745258A2"/>
    <w:rsid w:val="74DEA54E"/>
    <w:rsid w:val="74EBF114"/>
    <w:rsid w:val="75D72BB5"/>
    <w:rsid w:val="7614E4E3"/>
    <w:rsid w:val="76696FE1"/>
    <w:rsid w:val="76B60BB5"/>
    <w:rsid w:val="7700D12C"/>
    <w:rsid w:val="775F38C5"/>
    <w:rsid w:val="779C1331"/>
    <w:rsid w:val="779DC3E7"/>
    <w:rsid w:val="797608F2"/>
    <w:rsid w:val="798200E1"/>
    <w:rsid w:val="7A6F5D2B"/>
    <w:rsid w:val="7AC19A26"/>
    <w:rsid w:val="7BE0E8FE"/>
    <w:rsid w:val="7BEAE22A"/>
    <w:rsid w:val="7BF0C74A"/>
    <w:rsid w:val="7C4D9588"/>
    <w:rsid w:val="7CADB298"/>
    <w:rsid w:val="7CD00645"/>
    <w:rsid w:val="7D8F789F"/>
    <w:rsid w:val="7DCFE50A"/>
    <w:rsid w:val="7E73C365"/>
    <w:rsid w:val="7E8507FC"/>
    <w:rsid w:val="7F0BE311"/>
    <w:rsid w:val="7F8310AB"/>
    <w:rsid w:val="7FD86A28"/>
    <w:rsid w:val="7FF78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chartTrackingRefBased/>
  <w15:docId w15:val="{2FA8D748-2723-4C35-AE84-FCBDCFCF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2">
    <w:name w:val="heading 2"/>
    <w:basedOn w:val="Normal"/>
    <w:next w:val="Normal"/>
    <w:link w:val="Ttulo2Car"/>
    <w:uiPriority w:val="9"/>
    <w:unhideWhenUsed/>
    <w:qFormat/>
    <w:rsid w:val="00F54A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450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uiPriority w:val="34"/>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Yo">
    <w:name w:val="Yo"/>
    <w:basedOn w:val="Ttulo3"/>
    <w:rsid w:val="00245004"/>
    <w:pPr>
      <w:keepLines w:val="0"/>
      <w:widowControl w:val="0"/>
      <w:numPr>
        <w:numId w:val="17"/>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245004"/>
    <w:rPr>
      <w:rFonts w:asciiTheme="majorHAnsi" w:eastAsiaTheme="majorEastAsia" w:hAnsiTheme="majorHAnsi" w:cstheme="majorBidi"/>
      <w:color w:val="1F3763" w:themeColor="accent1" w:themeShade="7F"/>
      <w:sz w:val="24"/>
      <w:szCs w:val="24"/>
      <w:lang w:val="es-ES"/>
    </w:rPr>
  </w:style>
  <w:style w:type="character" w:customStyle="1" w:styleId="Ttulo2Car">
    <w:name w:val="Título 2 Car"/>
    <w:basedOn w:val="Fuentedeprrafopredeter"/>
    <w:link w:val="Ttulo2"/>
    <w:uiPriority w:val="9"/>
    <w:rsid w:val="00F54A53"/>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5532">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16280797">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951667437">
      <w:bodyDiv w:val="1"/>
      <w:marLeft w:val="0"/>
      <w:marRight w:val="0"/>
      <w:marTop w:val="0"/>
      <w:marBottom w:val="0"/>
      <w:divBdr>
        <w:top w:val="none" w:sz="0" w:space="0" w:color="auto"/>
        <w:left w:val="none" w:sz="0" w:space="0" w:color="auto"/>
        <w:bottom w:val="none" w:sz="0" w:space="0" w:color="auto"/>
        <w:right w:val="none" w:sz="0" w:space="0" w:color="auto"/>
      </w:divBdr>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26128310">
      <w:bodyDiv w:val="1"/>
      <w:marLeft w:val="0"/>
      <w:marRight w:val="0"/>
      <w:marTop w:val="0"/>
      <w:marBottom w:val="0"/>
      <w:divBdr>
        <w:top w:val="none" w:sz="0" w:space="0" w:color="auto"/>
        <w:left w:val="none" w:sz="0" w:space="0" w:color="auto"/>
        <w:bottom w:val="none" w:sz="0" w:space="0" w:color="auto"/>
        <w:right w:val="none" w:sz="0" w:space="0" w:color="auto"/>
      </w:divBdr>
    </w:div>
    <w:div w:id="1379084820">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440641473">
      <w:bodyDiv w:val="1"/>
      <w:marLeft w:val="0"/>
      <w:marRight w:val="0"/>
      <w:marTop w:val="0"/>
      <w:marBottom w:val="0"/>
      <w:divBdr>
        <w:top w:val="none" w:sz="0" w:space="0" w:color="auto"/>
        <w:left w:val="none" w:sz="0" w:space="0" w:color="auto"/>
        <w:bottom w:val="none" w:sz="0" w:space="0" w:color="auto"/>
        <w:right w:val="none" w:sz="0" w:space="0" w:color="auto"/>
      </w:divBdr>
    </w:div>
    <w:div w:id="1531340800">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549098961">
      <w:bodyDiv w:val="1"/>
      <w:marLeft w:val="0"/>
      <w:marRight w:val="0"/>
      <w:marTop w:val="0"/>
      <w:marBottom w:val="0"/>
      <w:divBdr>
        <w:top w:val="none" w:sz="0" w:space="0" w:color="auto"/>
        <w:left w:val="none" w:sz="0" w:space="0" w:color="auto"/>
        <w:bottom w:val="none" w:sz="0" w:space="0" w:color="auto"/>
        <w:right w:val="none" w:sz="0" w:space="0" w:color="auto"/>
      </w:divBdr>
    </w:div>
    <w:div w:id="1559393483">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707291442">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17594508">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74a8229c4a314dc4"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AB7A-F655-42E7-A82A-C595422C4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4.xml><?xml version="1.0" encoding="utf-8"?>
<ds:datastoreItem xmlns:ds="http://schemas.openxmlformats.org/officeDocument/2006/customXml" ds:itemID="{3ABDCE5A-E30E-4EB6-949F-DDC909E2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3672</Words>
  <Characters>20934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13</cp:revision>
  <dcterms:created xsi:type="dcterms:W3CDTF">2023-08-02T19:53:00Z</dcterms:created>
  <dcterms:modified xsi:type="dcterms:W3CDTF">2023-10-31T23:55:00Z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57075700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