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D2FC98C" w14:textId="1FEF3E6F" w:rsidR="000E3F76" w:rsidRPr="00160E56" w:rsidRDefault="00160E56" w:rsidP="009D42C4">
      <w:pPr>
        <w:pStyle w:val="Ttulo"/>
        <w:spacing w:line="240" w:lineRule="auto"/>
        <w:jc w:val="both"/>
        <w:rPr>
          <w:sz w:val="20"/>
          <w:szCs w:val="18"/>
        </w:rPr>
      </w:pPr>
      <w:r>
        <w:rPr>
          <w:sz w:val="20"/>
          <w:szCs w:val="18"/>
        </w:rPr>
        <w:t>DEMANDA / REQUISITOS DE FORMA / INADMISIÓN / TRÁMITE</w:t>
      </w:r>
    </w:p>
    <w:p w14:paraId="091D2A0E" w14:textId="1A449F0E" w:rsidR="000E3F76" w:rsidRDefault="00160E56" w:rsidP="00160E56">
      <w:pPr>
        <w:pStyle w:val="Ttulo"/>
        <w:spacing w:line="240" w:lineRule="auto"/>
        <w:jc w:val="both"/>
        <w:rPr>
          <w:b w:val="0"/>
          <w:sz w:val="20"/>
          <w:szCs w:val="18"/>
        </w:rPr>
      </w:pPr>
      <w:r w:rsidRPr="00160E56">
        <w:rPr>
          <w:b w:val="0"/>
          <w:sz w:val="20"/>
          <w:szCs w:val="18"/>
        </w:rPr>
        <w:t>El fallador de instancia, a la hora de resolver la admisibilidad de la demanda debe evaluar si la misma se acompasa a los presupuestos sentados en los artículos 25, 25-A y 26 de del Código Procesal del Trabajo</w:t>
      </w:r>
      <w:r>
        <w:rPr>
          <w:b w:val="0"/>
          <w:sz w:val="20"/>
          <w:szCs w:val="18"/>
        </w:rPr>
        <w:t>…</w:t>
      </w:r>
      <w:r w:rsidRPr="00160E56">
        <w:rPr>
          <w:b w:val="0"/>
          <w:sz w:val="20"/>
          <w:szCs w:val="18"/>
        </w:rPr>
        <w:t xml:space="preserve"> según lo dispuesto en el artículo 28 de la misma obra procesal, si el juez observare que la demanda no reúne los requisitos exigidos por el artículo 25 ídem, la devolverá para que se subsane dentro del término de cinco (5) días las deficiencias que le señale, so pena del rechazo de la misma.  De otra parte, se indica en el citado artículo 25, modificado por el artículo 12 de la Ley 712 de 2001, que la demanda deberá contener: 1) la designación del juez a quien se dirige; 2)</w:t>
      </w:r>
      <w:r w:rsidR="00530475">
        <w:rPr>
          <w:b w:val="0"/>
          <w:sz w:val="20"/>
          <w:szCs w:val="18"/>
        </w:rPr>
        <w:t xml:space="preserve"> </w:t>
      </w:r>
      <w:r>
        <w:rPr>
          <w:b w:val="0"/>
          <w:sz w:val="20"/>
          <w:szCs w:val="18"/>
        </w:rPr>
        <w:t>…</w:t>
      </w:r>
      <w:r w:rsidRPr="00160E56">
        <w:rPr>
          <w:b w:val="0"/>
          <w:sz w:val="20"/>
          <w:szCs w:val="18"/>
        </w:rPr>
        <w:t xml:space="preserve"> 6) lo que se pretenda, expresado con precisión y claridad. Las varias pretensiones se formularán por separado, 7) los hechos y omisiones que sirvan de fundamento a las pretensiones, clasificados y enumerados</w:t>
      </w:r>
      <w:r>
        <w:rPr>
          <w:b w:val="0"/>
          <w:sz w:val="20"/>
          <w:szCs w:val="18"/>
        </w:rPr>
        <w:t>…</w:t>
      </w:r>
    </w:p>
    <w:p w14:paraId="5596A8E3" w14:textId="6610F3B1" w:rsidR="00530475" w:rsidRDefault="00530475" w:rsidP="00160E56">
      <w:pPr>
        <w:pStyle w:val="Ttulo"/>
        <w:spacing w:line="240" w:lineRule="auto"/>
        <w:jc w:val="both"/>
        <w:rPr>
          <w:b w:val="0"/>
          <w:sz w:val="20"/>
          <w:szCs w:val="18"/>
        </w:rPr>
      </w:pPr>
    </w:p>
    <w:p w14:paraId="69E718CB" w14:textId="371BC2D8" w:rsidR="00530475" w:rsidRPr="00160E56" w:rsidRDefault="00530475" w:rsidP="00530475">
      <w:pPr>
        <w:pStyle w:val="Ttulo"/>
        <w:spacing w:line="240" w:lineRule="auto"/>
        <w:jc w:val="both"/>
        <w:rPr>
          <w:sz w:val="20"/>
          <w:szCs w:val="18"/>
        </w:rPr>
      </w:pPr>
      <w:r>
        <w:rPr>
          <w:sz w:val="20"/>
          <w:szCs w:val="18"/>
        </w:rPr>
        <w:t>DEMANDA / REQUISITOS / PRETENSIONES CLARA</w:t>
      </w:r>
      <w:r w:rsidR="003A3E1B">
        <w:rPr>
          <w:sz w:val="20"/>
          <w:szCs w:val="18"/>
        </w:rPr>
        <w:t>S</w:t>
      </w:r>
      <w:bookmarkStart w:id="0" w:name="_GoBack"/>
      <w:bookmarkEnd w:id="0"/>
      <w:r>
        <w:rPr>
          <w:sz w:val="20"/>
          <w:szCs w:val="18"/>
        </w:rPr>
        <w:t xml:space="preserve"> Y PRECISAS / </w:t>
      </w:r>
      <w:r w:rsidR="00C24530">
        <w:rPr>
          <w:sz w:val="20"/>
          <w:szCs w:val="18"/>
        </w:rPr>
        <w:t>SUSTENTO FÁCTICO</w:t>
      </w:r>
    </w:p>
    <w:p w14:paraId="3361C184" w14:textId="51470F6E" w:rsidR="00530475" w:rsidRPr="00530475" w:rsidRDefault="00530475" w:rsidP="00530475">
      <w:pPr>
        <w:pStyle w:val="Ttulo"/>
        <w:spacing w:line="240" w:lineRule="auto"/>
        <w:jc w:val="both"/>
        <w:rPr>
          <w:b w:val="0"/>
          <w:sz w:val="20"/>
          <w:szCs w:val="18"/>
        </w:rPr>
      </w:pPr>
      <w:r w:rsidRPr="00530475">
        <w:rPr>
          <w:b w:val="0"/>
          <w:sz w:val="20"/>
          <w:szCs w:val="18"/>
        </w:rPr>
        <w:t>En cuanto a la falta de sustento fáctico de las pretensiones, es necesario subrayar que esta colegiatura ya ha indicado en otros asuntos de similares aristas, que le compete a la parte actora formular pretensiones que sean claras y precisas, que no se excluyan entre sí y que le permitan al juez o jueza identificar, sin caer en confusión, qué es lo principal que se reclama o implora, naturalmente con el adecuado respaldo en los supuestos de hecho que le sirven de soporte, debidamente “clasificados y enumerados”</w:t>
      </w:r>
    </w:p>
    <w:p w14:paraId="3A2CF874" w14:textId="39C968E4" w:rsidR="009D42C4" w:rsidRDefault="009D42C4" w:rsidP="009D42C4">
      <w:pPr>
        <w:pStyle w:val="Ttulo"/>
        <w:spacing w:line="240" w:lineRule="auto"/>
        <w:jc w:val="both"/>
        <w:rPr>
          <w:b w:val="0"/>
          <w:sz w:val="20"/>
          <w:szCs w:val="18"/>
        </w:rPr>
      </w:pPr>
    </w:p>
    <w:p w14:paraId="2E57926B" w14:textId="2EF708BB" w:rsidR="00160E56" w:rsidRPr="00160E56" w:rsidRDefault="00160E56" w:rsidP="00160E56">
      <w:pPr>
        <w:pStyle w:val="Ttulo"/>
        <w:spacing w:line="240" w:lineRule="auto"/>
        <w:jc w:val="both"/>
        <w:rPr>
          <w:sz w:val="20"/>
          <w:szCs w:val="18"/>
        </w:rPr>
      </w:pPr>
      <w:r>
        <w:rPr>
          <w:sz w:val="20"/>
          <w:szCs w:val="18"/>
        </w:rPr>
        <w:t xml:space="preserve">DEMANDA / INADMISIÓN / </w:t>
      </w:r>
      <w:r w:rsidR="00213411">
        <w:rPr>
          <w:sz w:val="20"/>
          <w:szCs w:val="18"/>
        </w:rPr>
        <w:t>EXCESO RITUAL MANIFIESTO</w:t>
      </w:r>
    </w:p>
    <w:p w14:paraId="7EC9CE03" w14:textId="6267C378" w:rsidR="009D42C4" w:rsidRPr="00213411" w:rsidRDefault="00213411" w:rsidP="00213411">
      <w:pPr>
        <w:pStyle w:val="Ttulo"/>
        <w:spacing w:line="240" w:lineRule="auto"/>
        <w:jc w:val="both"/>
        <w:rPr>
          <w:b w:val="0"/>
          <w:sz w:val="20"/>
          <w:szCs w:val="18"/>
        </w:rPr>
      </w:pPr>
      <w:r w:rsidRPr="00213411">
        <w:rPr>
          <w:b w:val="0"/>
          <w:sz w:val="20"/>
          <w:szCs w:val="18"/>
        </w:rPr>
        <w:t>El exceso ritual manifiesto</w:t>
      </w:r>
      <w:r>
        <w:rPr>
          <w:b w:val="0"/>
          <w:sz w:val="20"/>
          <w:szCs w:val="18"/>
        </w:rPr>
        <w:t>…</w:t>
      </w:r>
      <w:r w:rsidRPr="00213411">
        <w:rPr>
          <w:b w:val="0"/>
          <w:sz w:val="20"/>
          <w:szCs w:val="18"/>
        </w:rPr>
        <w:t xml:space="preserve"> resulta contrario a los postulados del debido proceso consagrados en el artículo 29 de la C.N., en tanto se revela contrario a la prevalencia del derecho sustantivo ordenada en el artículo 228 de la C.N. Desde esta perspectiva, conviene precisar, sin embargo, que la primacía del derecho sustancial no implica en modo alguno un relevo de las cargas impuestas por la ley a las partes. Lo que este principio dicta, conforme lo ha precisado la propia jurisprudencia de los distintos órganos de cierre, es que el administrador de justicia deba interpretar las demandas, los actos procesales y las pruebas que no ofrezcan la claridad suficiente para poner en marcha el proceso, lo cual es consecuente con el deber de administrar justicia</w:t>
      </w:r>
      <w:r>
        <w:rPr>
          <w:b w:val="0"/>
          <w:sz w:val="20"/>
          <w:szCs w:val="18"/>
        </w:rPr>
        <w:t>…</w:t>
      </w:r>
    </w:p>
    <w:p w14:paraId="441F77BA" w14:textId="181A8FB9" w:rsidR="009D42C4" w:rsidRDefault="009D42C4" w:rsidP="009D42C4">
      <w:pPr>
        <w:pStyle w:val="Ttulo"/>
        <w:spacing w:line="240" w:lineRule="auto"/>
        <w:jc w:val="both"/>
        <w:rPr>
          <w:b w:val="0"/>
          <w:sz w:val="20"/>
          <w:szCs w:val="18"/>
        </w:rPr>
      </w:pPr>
    </w:p>
    <w:p w14:paraId="0DA57B3D" w14:textId="0B2B1C8B" w:rsidR="009D42C4" w:rsidRDefault="009D42C4" w:rsidP="009D42C4">
      <w:pPr>
        <w:pStyle w:val="Ttulo"/>
        <w:spacing w:line="240" w:lineRule="auto"/>
        <w:jc w:val="both"/>
        <w:rPr>
          <w:b w:val="0"/>
          <w:sz w:val="20"/>
          <w:szCs w:val="18"/>
        </w:rPr>
      </w:pPr>
    </w:p>
    <w:p w14:paraId="0FF2AD88" w14:textId="77777777" w:rsidR="009D42C4" w:rsidRPr="009D42C4" w:rsidRDefault="009D42C4" w:rsidP="009D42C4">
      <w:pPr>
        <w:pStyle w:val="Ttulo"/>
        <w:spacing w:line="240" w:lineRule="auto"/>
        <w:jc w:val="both"/>
        <w:rPr>
          <w:b w:val="0"/>
          <w:sz w:val="20"/>
          <w:szCs w:val="18"/>
        </w:rPr>
      </w:pPr>
    </w:p>
    <w:p w14:paraId="705183B1" w14:textId="31CB4BD6" w:rsidR="003A3BBB" w:rsidRPr="009D42C4" w:rsidRDefault="003A3BBB" w:rsidP="009D42C4">
      <w:pPr>
        <w:pStyle w:val="Ttulo"/>
        <w:spacing w:line="240" w:lineRule="auto"/>
        <w:jc w:val="both"/>
        <w:rPr>
          <w:b w:val="0"/>
          <w:sz w:val="20"/>
          <w:szCs w:val="18"/>
        </w:rPr>
      </w:pPr>
      <w:bookmarkStart w:id="1" w:name="_Hlk99113374"/>
      <w:r w:rsidRPr="009D42C4">
        <w:rPr>
          <w:b w:val="0"/>
          <w:sz w:val="20"/>
          <w:szCs w:val="18"/>
        </w:rPr>
        <w:t>Radicación No.:</w:t>
      </w:r>
      <w:r w:rsidRPr="009D42C4">
        <w:rPr>
          <w:b w:val="0"/>
          <w:sz w:val="20"/>
          <w:szCs w:val="18"/>
        </w:rPr>
        <w:tab/>
      </w:r>
      <w:r w:rsidRPr="009D42C4">
        <w:rPr>
          <w:b w:val="0"/>
          <w:sz w:val="20"/>
          <w:szCs w:val="18"/>
        </w:rPr>
        <w:tab/>
        <w:t>6</w:t>
      </w:r>
      <w:r w:rsidR="000E3F76" w:rsidRPr="009D42C4">
        <w:rPr>
          <w:b w:val="0"/>
          <w:sz w:val="20"/>
          <w:szCs w:val="18"/>
        </w:rPr>
        <w:t>6001310500</w:t>
      </w:r>
      <w:r w:rsidR="00ED0009" w:rsidRPr="009D42C4">
        <w:rPr>
          <w:b w:val="0"/>
          <w:sz w:val="20"/>
          <w:szCs w:val="18"/>
        </w:rPr>
        <w:t>4</w:t>
      </w:r>
      <w:r w:rsidR="000E3F76" w:rsidRPr="009D42C4">
        <w:rPr>
          <w:b w:val="0"/>
          <w:sz w:val="20"/>
          <w:szCs w:val="18"/>
        </w:rPr>
        <w:t>202</w:t>
      </w:r>
      <w:r w:rsidR="00ED0009" w:rsidRPr="009D42C4">
        <w:rPr>
          <w:b w:val="0"/>
          <w:sz w:val="20"/>
          <w:szCs w:val="18"/>
        </w:rPr>
        <w:t>2</w:t>
      </w:r>
      <w:r w:rsidR="000E3F76" w:rsidRPr="009D42C4">
        <w:rPr>
          <w:b w:val="0"/>
          <w:sz w:val="20"/>
          <w:szCs w:val="18"/>
        </w:rPr>
        <w:t>00</w:t>
      </w:r>
      <w:r w:rsidR="00ED0009" w:rsidRPr="009D42C4">
        <w:rPr>
          <w:b w:val="0"/>
          <w:sz w:val="20"/>
          <w:szCs w:val="18"/>
        </w:rPr>
        <w:t>329</w:t>
      </w:r>
      <w:r w:rsidR="000E3F76" w:rsidRPr="009D42C4">
        <w:rPr>
          <w:b w:val="0"/>
          <w:sz w:val="20"/>
          <w:szCs w:val="18"/>
        </w:rPr>
        <w:t>0</w:t>
      </w:r>
      <w:r w:rsidR="00ED0009" w:rsidRPr="009D42C4">
        <w:rPr>
          <w:b w:val="0"/>
          <w:sz w:val="20"/>
          <w:szCs w:val="18"/>
        </w:rPr>
        <w:t>1</w:t>
      </w:r>
    </w:p>
    <w:p w14:paraId="0236023C" w14:textId="7EFF19CD" w:rsidR="003A3BBB" w:rsidRPr="009D42C4" w:rsidRDefault="003A3BBB" w:rsidP="009D42C4">
      <w:pPr>
        <w:pStyle w:val="Ttulo"/>
        <w:spacing w:line="240" w:lineRule="auto"/>
        <w:jc w:val="both"/>
        <w:rPr>
          <w:b w:val="0"/>
          <w:sz w:val="20"/>
          <w:szCs w:val="18"/>
        </w:rPr>
      </w:pPr>
      <w:r w:rsidRPr="009D42C4">
        <w:rPr>
          <w:b w:val="0"/>
          <w:sz w:val="20"/>
          <w:szCs w:val="18"/>
        </w:rPr>
        <w:t>Proceso:</w:t>
      </w:r>
      <w:r w:rsidRPr="009D42C4">
        <w:rPr>
          <w:b w:val="0"/>
          <w:sz w:val="20"/>
          <w:szCs w:val="18"/>
        </w:rPr>
        <w:tab/>
      </w:r>
      <w:r w:rsidRPr="009D42C4">
        <w:rPr>
          <w:b w:val="0"/>
          <w:sz w:val="20"/>
          <w:szCs w:val="18"/>
        </w:rPr>
        <w:tab/>
        <w:t>Ordinario laboral</w:t>
      </w:r>
    </w:p>
    <w:p w14:paraId="6D005EAF" w14:textId="4B52F755" w:rsidR="003A3BBB" w:rsidRPr="009D42C4" w:rsidRDefault="003A3BBB" w:rsidP="009D42C4">
      <w:pPr>
        <w:pStyle w:val="Ttulo"/>
        <w:spacing w:line="240" w:lineRule="auto"/>
        <w:jc w:val="both"/>
        <w:rPr>
          <w:b w:val="0"/>
          <w:sz w:val="20"/>
          <w:szCs w:val="18"/>
        </w:rPr>
      </w:pPr>
      <w:r w:rsidRPr="009D42C4">
        <w:rPr>
          <w:b w:val="0"/>
          <w:sz w:val="20"/>
          <w:szCs w:val="18"/>
        </w:rPr>
        <w:t>Demandante:</w:t>
      </w:r>
      <w:r w:rsidRPr="009D42C4">
        <w:rPr>
          <w:b w:val="0"/>
          <w:sz w:val="20"/>
          <w:szCs w:val="18"/>
        </w:rPr>
        <w:tab/>
      </w:r>
      <w:r w:rsidRPr="009D42C4">
        <w:rPr>
          <w:b w:val="0"/>
          <w:sz w:val="20"/>
          <w:szCs w:val="18"/>
        </w:rPr>
        <w:tab/>
      </w:r>
      <w:r w:rsidR="00ED0009" w:rsidRPr="009D42C4">
        <w:rPr>
          <w:b w:val="0"/>
          <w:sz w:val="20"/>
          <w:szCs w:val="18"/>
        </w:rPr>
        <w:t>Gloria Amparo Marín Ramírez</w:t>
      </w:r>
      <w:r w:rsidR="006F7B83" w:rsidRPr="009D42C4">
        <w:rPr>
          <w:b w:val="0"/>
          <w:sz w:val="20"/>
          <w:szCs w:val="18"/>
        </w:rPr>
        <w:t xml:space="preserve"> </w:t>
      </w:r>
    </w:p>
    <w:p w14:paraId="423D43D5" w14:textId="574A9DB3" w:rsidR="003A3BBB" w:rsidRPr="009D42C4" w:rsidRDefault="003A3BBB" w:rsidP="009D42C4">
      <w:pPr>
        <w:pStyle w:val="Ttulo"/>
        <w:spacing w:line="240" w:lineRule="auto"/>
        <w:ind w:left="708" w:hanging="708"/>
        <w:jc w:val="both"/>
        <w:rPr>
          <w:b w:val="0"/>
          <w:sz w:val="20"/>
          <w:szCs w:val="18"/>
        </w:rPr>
      </w:pPr>
      <w:r w:rsidRPr="009D42C4">
        <w:rPr>
          <w:b w:val="0"/>
          <w:sz w:val="20"/>
          <w:szCs w:val="18"/>
        </w:rPr>
        <w:t>Demandado:</w:t>
      </w:r>
      <w:r w:rsidRPr="009D42C4">
        <w:rPr>
          <w:b w:val="0"/>
          <w:sz w:val="20"/>
          <w:szCs w:val="18"/>
        </w:rPr>
        <w:tab/>
      </w:r>
      <w:r w:rsidRPr="009D42C4">
        <w:rPr>
          <w:b w:val="0"/>
          <w:sz w:val="20"/>
          <w:szCs w:val="18"/>
        </w:rPr>
        <w:tab/>
      </w:r>
      <w:r w:rsidR="00ED0009" w:rsidRPr="009D42C4">
        <w:rPr>
          <w:b w:val="0"/>
          <w:sz w:val="20"/>
          <w:szCs w:val="18"/>
        </w:rPr>
        <w:t>AFP Protección y otros</w:t>
      </w:r>
    </w:p>
    <w:p w14:paraId="43600E48" w14:textId="2860AECC" w:rsidR="003A3BBB" w:rsidRPr="009D42C4" w:rsidRDefault="003A3BBB" w:rsidP="009D42C4">
      <w:pPr>
        <w:pStyle w:val="Ttulo"/>
        <w:spacing w:line="240" w:lineRule="auto"/>
        <w:jc w:val="both"/>
        <w:rPr>
          <w:b w:val="0"/>
          <w:sz w:val="20"/>
          <w:szCs w:val="18"/>
        </w:rPr>
      </w:pPr>
      <w:r w:rsidRPr="009D42C4">
        <w:rPr>
          <w:b w:val="0"/>
          <w:sz w:val="20"/>
          <w:szCs w:val="18"/>
        </w:rPr>
        <w:t xml:space="preserve">Juzgado de </w:t>
      </w:r>
      <w:r w:rsidR="004D3091" w:rsidRPr="009D42C4">
        <w:rPr>
          <w:b w:val="0"/>
          <w:sz w:val="20"/>
          <w:szCs w:val="18"/>
        </w:rPr>
        <w:t>origen</w:t>
      </w:r>
      <w:r w:rsidRPr="009D42C4">
        <w:rPr>
          <w:b w:val="0"/>
          <w:sz w:val="20"/>
          <w:szCs w:val="18"/>
        </w:rPr>
        <w:t xml:space="preserve">: </w:t>
      </w:r>
      <w:r w:rsidRPr="009D42C4">
        <w:rPr>
          <w:b w:val="0"/>
          <w:sz w:val="20"/>
          <w:szCs w:val="18"/>
        </w:rPr>
        <w:tab/>
      </w:r>
      <w:r w:rsidR="00B46B58" w:rsidRPr="009D42C4">
        <w:rPr>
          <w:b w:val="0"/>
          <w:sz w:val="20"/>
          <w:szCs w:val="18"/>
        </w:rPr>
        <w:t>Cuarto</w:t>
      </w:r>
      <w:r w:rsidR="000E3F76" w:rsidRPr="009D42C4">
        <w:rPr>
          <w:b w:val="0"/>
          <w:sz w:val="20"/>
          <w:szCs w:val="18"/>
        </w:rPr>
        <w:t xml:space="preserve"> Laboral del Circuito de Pereira</w:t>
      </w:r>
    </w:p>
    <w:p w14:paraId="4D2DE780" w14:textId="77777777" w:rsidR="000E3F76" w:rsidRPr="009D42C4" w:rsidRDefault="000E3F76" w:rsidP="009D42C4">
      <w:pPr>
        <w:pStyle w:val="Ttulo"/>
        <w:spacing w:line="240" w:lineRule="auto"/>
        <w:jc w:val="both"/>
        <w:rPr>
          <w:b w:val="0"/>
          <w:sz w:val="20"/>
          <w:szCs w:val="18"/>
        </w:rPr>
      </w:pPr>
    </w:p>
    <w:bookmarkEnd w:id="1"/>
    <w:p w14:paraId="32093166" w14:textId="3EE314DB" w:rsidR="00996606" w:rsidRPr="009D42C4" w:rsidRDefault="00996606" w:rsidP="009D42C4">
      <w:pPr>
        <w:pStyle w:val="Ttulo"/>
        <w:spacing w:line="240" w:lineRule="auto"/>
        <w:jc w:val="both"/>
        <w:rPr>
          <w:b w:val="0"/>
          <w:bCs/>
          <w:sz w:val="20"/>
          <w:szCs w:val="18"/>
        </w:rPr>
      </w:pPr>
    </w:p>
    <w:p w14:paraId="28A3F11F" w14:textId="77777777" w:rsidR="000E3F76" w:rsidRPr="009D42C4" w:rsidRDefault="000E3F76" w:rsidP="009D42C4">
      <w:pPr>
        <w:pStyle w:val="Ttulo"/>
        <w:spacing w:line="240" w:lineRule="auto"/>
        <w:jc w:val="both"/>
        <w:rPr>
          <w:b w:val="0"/>
          <w:bCs/>
          <w:sz w:val="20"/>
          <w:szCs w:val="18"/>
        </w:rPr>
      </w:pPr>
    </w:p>
    <w:p w14:paraId="1AA13845" w14:textId="77777777" w:rsidR="001B46BE" w:rsidRPr="001B46BE" w:rsidRDefault="001B46BE" w:rsidP="001B46BE">
      <w:pPr>
        <w:spacing w:line="276" w:lineRule="auto"/>
        <w:jc w:val="center"/>
        <w:rPr>
          <w:rFonts w:ascii="Tahoma" w:eastAsia="Calibri" w:hAnsi="Tahoma" w:cs="Tahoma"/>
          <w:b/>
          <w:bCs/>
          <w:lang w:val="es-CO" w:eastAsia="en-US"/>
        </w:rPr>
      </w:pPr>
      <w:r w:rsidRPr="001B46BE">
        <w:rPr>
          <w:rFonts w:ascii="Tahoma" w:eastAsia="Calibri" w:hAnsi="Tahoma" w:cs="Tahoma"/>
          <w:b/>
          <w:bCs/>
          <w:lang w:val="es-CO" w:eastAsia="en-US"/>
        </w:rPr>
        <w:t>TRIBUNAL SUPERIOR DEL DISTRITO JUDICIAL DE PEREIRA</w:t>
      </w:r>
    </w:p>
    <w:p w14:paraId="35F87606" w14:textId="77777777" w:rsidR="001B46BE" w:rsidRPr="001B46BE" w:rsidRDefault="001B46BE" w:rsidP="001B46BE">
      <w:pPr>
        <w:spacing w:line="276" w:lineRule="auto"/>
        <w:jc w:val="center"/>
        <w:rPr>
          <w:rFonts w:ascii="Tahoma" w:eastAsia="Calibri" w:hAnsi="Tahoma" w:cs="Tahoma"/>
          <w:b/>
          <w:bCs/>
          <w:lang w:val="es-CO" w:eastAsia="en-US"/>
        </w:rPr>
      </w:pPr>
      <w:r w:rsidRPr="001B46BE">
        <w:rPr>
          <w:rFonts w:ascii="Tahoma" w:eastAsia="Calibri" w:hAnsi="Tahoma" w:cs="Tahoma"/>
          <w:b/>
          <w:bCs/>
          <w:lang w:val="es-CO" w:eastAsia="en-US"/>
        </w:rPr>
        <w:t>SALA DE DECISIÓN LABORAL No. 1</w:t>
      </w:r>
    </w:p>
    <w:p w14:paraId="17D49E8C" w14:textId="77777777" w:rsidR="001B46BE" w:rsidRPr="001B46BE" w:rsidRDefault="001B46BE" w:rsidP="001B46BE">
      <w:pPr>
        <w:spacing w:line="276" w:lineRule="auto"/>
        <w:rPr>
          <w:rFonts w:ascii="Tahoma" w:hAnsi="Tahoma" w:cs="Tahoma"/>
          <w:lang w:val="es-CO" w:eastAsia="en-US"/>
        </w:rPr>
      </w:pPr>
    </w:p>
    <w:p w14:paraId="52D31695" w14:textId="77777777" w:rsidR="001B46BE" w:rsidRPr="001B46BE" w:rsidRDefault="001B46BE" w:rsidP="001B46BE">
      <w:pPr>
        <w:spacing w:line="276" w:lineRule="auto"/>
        <w:jc w:val="center"/>
        <w:textAlignment w:val="baseline"/>
        <w:rPr>
          <w:rFonts w:ascii="Tahoma" w:hAnsi="Tahoma" w:cs="Tahoma"/>
          <w:lang w:val="es-CO" w:eastAsia="es-CO"/>
        </w:rPr>
      </w:pPr>
      <w:r w:rsidRPr="001B46BE">
        <w:rPr>
          <w:rFonts w:ascii="Tahoma" w:hAnsi="Tahoma" w:cs="Tahoma"/>
          <w:lang w:val="es-CO" w:eastAsia="es-CO"/>
        </w:rPr>
        <w:t>Magistrada Ponente: </w:t>
      </w:r>
      <w:r w:rsidRPr="001B46BE">
        <w:rPr>
          <w:rFonts w:ascii="Tahoma" w:hAnsi="Tahoma" w:cs="Tahoma"/>
          <w:b/>
          <w:bCs/>
          <w:lang w:val="es-CO" w:eastAsia="es-CO"/>
        </w:rPr>
        <w:t>Ana Lucía Caicedo Calderón</w:t>
      </w:r>
      <w:r w:rsidRPr="001B46BE">
        <w:rPr>
          <w:rFonts w:ascii="Tahoma" w:hAnsi="Tahoma" w:cs="Tahoma"/>
          <w:lang w:val="es-CO" w:eastAsia="es-CO"/>
        </w:rPr>
        <w:t> </w:t>
      </w:r>
    </w:p>
    <w:p w14:paraId="0716350A" w14:textId="11250219" w:rsidR="001B46BE" w:rsidRDefault="001B46BE" w:rsidP="001B46BE">
      <w:pPr>
        <w:spacing w:line="276" w:lineRule="auto"/>
        <w:rPr>
          <w:rFonts w:ascii="Tahoma" w:hAnsi="Tahoma" w:cs="Tahoma"/>
          <w:lang w:val="es-CO" w:eastAsia="es-CO"/>
        </w:rPr>
      </w:pPr>
    </w:p>
    <w:p w14:paraId="3B9A6382" w14:textId="77777777" w:rsidR="00562554" w:rsidRPr="001B46BE" w:rsidRDefault="00562554" w:rsidP="001B46BE">
      <w:pPr>
        <w:spacing w:line="276" w:lineRule="auto"/>
        <w:rPr>
          <w:rFonts w:ascii="Tahoma" w:hAnsi="Tahoma" w:cs="Tahoma"/>
          <w:lang w:val="es-CO" w:eastAsia="es-CO"/>
        </w:rPr>
      </w:pPr>
    </w:p>
    <w:p w14:paraId="38DDA1E2" w14:textId="77777777" w:rsidR="002B04BE" w:rsidRPr="001B46BE" w:rsidRDefault="002B04BE" w:rsidP="001B46BE">
      <w:pPr>
        <w:pStyle w:val="paragraph"/>
        <w:shd w:val="clear" w:color="auto" w:fill="FFFFFF"/>
        <w:spacing w:before="0" w:beforeAutospacing="0" w:after="0" w:afterAutospacing="0" w:line="276" w:lineRule="auto"/>
        <w:jc w:val="center"/>
        <w:textAlignment w:val="baseline"/>
        <w:rPr>
          <w:rFonts w:ascii="Tahoma" w:hAnsi="Tahoma" w:cs="Tahoma"/>
        </w:rPr>
      </w:pPr>
      <w:r w:rsidRPr="001B46BE">
        <w:rPr>
          <w:rStyle w:val="normaltextrun"/>
          <w:rFonts w:ascii="Tahoma" w:hAnsi="Tahoma" w:cs="Tahoma"/>
        </w:rPr>
        <w:t>Pereira, Risaralda, trece (13) de octubre de dos mil veintitrés (2023)  </w:t>
      </w:r>
      <w:r w:rsidRPr="001B46BE">
        <w:rPr>
          <w:rStyle w:val="eop"/>
          <w:rFonts w:ascii="Tahoma" w:hAnsi="Tahoma" w:cs="Tahoma"/>
        </w:rPr>
        <w:t> </w:t>
      </w:r>
    </w:p>
    <w:p w14:paraId="2998207D" w14:textId="5FFC590B" w:rsidR="002B04BE" w:rsidRPr="001B46BE" w:rsidRDefault="002B04BE" w:rsidP="001B46BE">
      <w:pPr>
        <w:pStyle w:val="paragraph"/>
        <w:shd w:val="clear" w:color="auto" w:fill="FFFFFF" w:themeFill="background1"/>
        <w:spacing w:before="0" w:beforeAutospacing="0" w:after="0" w:afterAutospacing="0" w:line="276" w:lineRule="auto"/>
        <w:jc w:val="center"/>
        <w:textAlignment w:val="baseline"/>
        <w:rPr>
          <w:rFonts w:ascii="Tahoma" w:hAnsi="Tahoma" w:cs="Tahoma"/>
        </w:rPr>
      </w:pPr>
      <w:r w:rsidRPr="001B46BE">
        <w:rPr>
          <w:rStyle w:val="normaltextrun"/>
          <w:rFonts w:ascii="Tahoma" w:hAnsi="Tahoma" w:cs="Tahoma"/>
        </w:rPr>
        <w:t xml:space="preserve"> Acta No. </w:t>
      </w:r>
      <w:r w:rsidR="3FD43B5C" w:rsidRPr="001B46BE">
        <w:rPr>
          <w:rStyle w:val="normaltextrun"/>
          <w:rFonts w:ascii="Tahoma" w:hAnsi="Tahoma" w:cs="Tahoma"/>
        </w:rPr>
        <w:t>162</w:t>
      </w:r>
      <w:r w:rsidRPr="001B46BE">
        <w:rPr>
          <w:rStyle w:val="normaltextrun"/>
          <w:rFonts w:ascii="Tahoma" w:hAnsi="Tahoma" w:cs="Tahoma"/>
        </w:rPr>
        <w:t xml:space="preserve"> del 12 de octubre de 2023</w:t>
      </w:r>
      <w:r w:rsidRPr="001B46BE">
        <w:rPr>
          <w:rStyle w:val="eop"/>
          <w:rFonts w:ascii="Tahoma" w:hAnsi="Tahoma" w:cs="Tahoma"/>
        </w:rPr>
        <w:t> </w:t>
      </w:r>
    </w:p>
    <w:p w14:paraId="00C52928" w14:textId="2A8852F6" w:rsidR="00687415" w:rsidRPr="001B46BE" w:rsidRDefault="00687415" w:rsidP="001B46BE">
      <w:pPr>
        <w:pStyle w:val="Sinespaciado"/>
        <w:spacing w:line="276" w:lineRule="auto"/>
        <w:rPr>
          <w:rFonts w:ascii="Tahoma" w:hAnsi="Tahoma" w:cs="Tahoma"/>
        </w:rPr>
      </w:pPr>
    </w:p>
    <w:p w14:paraId="4F62A568" w14:textId="1D3DA40B" w:rsidR="00687415" w:rsidRPr="001B46BE" w:rsidRDefault="00671AE0" w:rsidP="001B46BE">
      <w:pPr>
        <w:spacing w:line="276" w:lineRule="auto"/>
        <w:ind w:firstLine="708"/>
        <w:jc w:val="both"/>
        <w:rPr>
          <w:rFonts w:ascii="Tahoma" w:hAnsi="Tahoma" w:cs="Tahoma"/>
          <w:b/>
          <w:lang w:val="es-ES_tradnl"/>
        </w:rPr>
      </w:pPr>
      <w:r w:rsidRPr="001B46BE">
        <w:rPr>
          <w:rFonts w:ascii="Tahoma" w:hAnsi="Tahoma" w:cs="Tahoma"/>
          <w:color w:val="000000"/>
          <w:lang w:val="es-CO"/>
        </w:rPr>
        <w:t xml:space="preserve">Teniendo en cuenta que el </w:t>
      </w:r>
      <w:r w:rsidR="000E3F76" w:rsidRPr="001B46BE">
        <w:rPr>
          <w:rFonts w:ascii="Tahoma" w:hAnsi="Tahoma" w:cs="Tahoma"/>
          <w:color w:val="000000"/>
          <w:lang w:val="es-CO"/>
        </w:rPr>
        <w:t xml:space="preserve">artículo 13 de la Ley 2213 del 13 de junio de 2022, </w:t>
      </w:r>
      <w:r w:rsidR="00766B8A" w:rsidRPr="001B46BE">
        <w:rPr>
          <w:rFonts w:ascii="Tahoma" w:hAnsi="Tahoma" w:cs="Tahoma"/>
          <w:color w:val="000000"/>
          <w:lang w:val="es-ES_tradnl"/>
        </w:rPr>
        <w:t>estableció que en la especialidad laboral se proferirán por escrito</w:t>
      </w:r>
      <w:r w:rsidR="00766B8A" w:rsidRPr="001B46BE">
        <w:rPr>
          <w:rFonts w:ascii="Tahoma" w:hAnsi="Tahoma" w:cs="Tahoma"/>
        </w:rPr>
        <w:t xml:space="preserve"> </w:t>
      </w:r>
      <w:r w:rsidR="00766B8A" w:rsidRPr="001B46BE">
        <w:rPr>
          <w:rFonts w:ascii="Tahoma" w:hAnsi="Tahoma" w:cs="Tahoma"/>
          <w:color w:val="000000"/>
          <w:lang w:val="es-ES_tradnl"/>
        </w:rPr>
        <w:t>las providencias de segunda instancia en</w:t>
      </w:r>
      <w:r w:rsidR="005526DC" w:rsidRPr="001B46BE">
        <w:rPr>
          <w:rFonts w:ascii="Tahoma" w:hAnsi="Tahoma" w:cs="Tahoma"/>
          <w:color w:val="000000"/>
          <w:lang w:val="es-ES_tradnl"/>
        </w:rPr>
        <w:t xml:space="preserve"> </w:t>
      </w:r>
      <w:r w:rsidR="00766B8A" w:rsidRPr="001B46BE">
        <w:rPr>
          <w:rFonts w:ascii="Tahoma" w:hAnsi="Tahoma" w:cs="Tahoma"/>
          <w:color w:val="000000"/>
          <w:lang w:val="es-ES_tradnl"/>
        </w:rPr>
        <w:t xml:space="preserve">las que se surta el grado jurisdiccional de consulta o se resuelva el recurso de apelación de autos o sentencias, </w:t>
      </w:r>
      <w:r w:rsidR="00766B8A" w:rsidRPr="001B46BE">
        <w:rPr>
          <w:rFonts w:ascii="Tahoma" w:hAnsi="Tahoma" w:cs="Tahoma"/>
          <w:color w:val="000000"/>
        </w:rPr>
        <w:t xml:space="preserve">la Sala de </w:t>
      </w:r>
      <w:r w:rsidR="00766B8A" w:rsidRPr="001B46BE">
        <w:rPr>
          <w:rFonts w:ascii="Tahoma" w:hAnsi="Tahoma" w:cs="Tahoma"/>
        </w:rPr>
        <w:t xml:space="preserve">Decisión Laboral No. 1 del Tribunal Superior de Pereira, integrada por las Magistradas ANA LUCÍA CAICEDO CALDERÓN como Ponente, OLGA LUCÍA HOYOS SEPÚLVEDA y el Magistrado </w:t>
      </w:r>
      <w:r w:rsidR="005D7BB4" w:rsidRPr="001B46BE">
        <w:rPr>
          <w:rFonts w:ascii="Tahoma" w:hAnsi="Tahoma" w:cs="Tahoma"/>
          <w:shd w:val="clear" w:color="auto" w:fill="FFFFFF"/>
        </w:rPr>
        <w:t>GERMÁN DARÍO </w:t>
      </w:r>
      <w:r w:rsidR="005D7BB4" w:rsidRPr="001B46BE">
        <w:rPr>
          <w:rStyle w:val="nfasis"/>
          <w:rFonts w:ascii="Tahoma" w:hAnsi="Tahoma" w:cs="Tahoma"/>
          <w:i w:val="0"/>
          <w:iCs w:val="0"/>
          <w:shd w:val="clear" w:color="auto" w:fill="FFFFFF"/>
        </w:rPr>
        <w:t>GOEZ</w:t>
      </w:r>
      <w:r w:rsidR="005D7BB4" w:rsidRPr="001B46BE">
        <w:rPr>
          <w:rFonts w:ascii="Tahoma" w:hAnsi="Tahoma" w:cs="Tahoma"/>
          <w:shd w:val="clear" w:color="auto" w:fill="FFFFFF"/>
        </w:rPr>
        <w:t> VINASCO</w:t>
      </w:r>
      <w:r w:rsidR="00766B8A" w:rsidRPr="001B46BE">
        <w:rPr>
          <w:rFonts w:ascii="Tahoma" w:hAnsi="Tahoma" w:cs="Tahoma"/>
        </w:rPr>
        <w:t xml:space="preserve">, procede a proferir la siguiente </w:t>
      </w:r>
      <w:r w:rsidR="001C1FA3" w:rsidRPr="001B46BE">
        <w:rPr>
          <w:rFonts w:ascii="Tahoma" w:hAnsi="Tahoma" w:cs="Tahoma"/>
        </w:rPr>
        <w:t>auto</w:t>
      </w:r>
      <w:r w:rsidR="00766B8A" w:rsidRPr="001B46BE">
        <w:rPr>
          <w:rFonts w:ascii="Tahoma" w:hAnsi="Tahoma" w:cs="Tahoma"/>
        </w:rPr>
        <w:t xml:space="preserve"> escrit</w:t>
      </w:r>
      <w:r w:rsidR="001C1FA3" w:rsidRPr="001B46BE">
        <w:rPr>
          <w:rFonts w:ascii="Tahoma" w:hAnsi="Tahoma" w:cs="Tahoma"/>
        </w:rPr>
        <w:t>o</w:t>
      </w:r>
      <w:r w:rsidR="00766B8A" w:rsidRPr="001B46BE">
        <w:rPr>
          <w:rStyle w:val="normaltextrun"/>
          <w:rFonts w:ascii="Tahoma" w:hAnsi="Tahoma" w:cs="Tahoma"/>
        </w:rPr>
        <w:t xml:space="preserve"> </w:t>
      </w:r>
      <w:r w:rsidR="00766B8A" w:rsidRPr="001B46BE">
        <w:rPr>
          <w:rFonts w:ascii="Tahoma" w:hAnsi="Tahoma" w:cs="Tahoma"/>
        </w:rPr>
        <w:t>dentro</w:t>
      </w:r>
      <w:r w:rsidR="00766B8A" w:rsidRPr="001B46BE">
        <w:rPr>
          <w:rStyle w:val="normaltextrun"/>
          <w:rFonts w:ascii="Tahoma" w:hAnsi="Tahoma" w:cs="Tahoma"/>
        </w:rPr>
        <w:t xml:space="preserve"> del proceso </w:t>
      </w:r>
      <w:r w:rsidR="00766B8A" w:rsidRPr="008E05C3">
        <w:rPr>
          <w:rStyle w:val="normaltextrun"/>
          <w:rFonts w:ascii="Tahoma" w:hAnsi="Tahoma" w:cs="Tahoma"/>
          <w:b/>
        </w:rPr>
        <w:t>ordinario laboral</w:t>
      </w:r>
      <w:r w:rsidR="00766B8A" w:rsidRPr="001B46BE">
        <w:rPr>
          <w:rStyle w:val="normaltextrun"/>
          <w:rFonts w:ascii="Tahoma" w:hAnsi="Tahoma" w:cs="Tahoma"/>
        </w:rPr>
        <w:t xml:space="preserve"> instaurado por</w:t>
      </w:r>
      <w:r w:rsidR="003A3BBB" w:rsidRPr="001B46BE">
        <w:rPr>
          <w:rFonts w:ascii="Tahoma" w:hAnsi="Tahoma" w:cs="Tahoma"/>
          <w:lang w:val="es-ES_tradnl"/>
        </w:rPr>
        <w:t xml:space="preserve"> </w:t>
      </w:r>
      <w:r w:rsidR="00B46B58" w:rsidRPr="001B46BE">
        <w:rPr>
          <w:rFonts w:ascii="Tahoma" w:hAnsi="Tahoma" w:cs="Tahoma"/>
          <w:b/>
        </w:rPr>
        <w:t xml:space="preserve">Gloria Amparo Marín Ramírez </w:t>
      </w:r>
      <w:r w:rsidR="003A3BBB" w:rsidRPr="001B46BE">
        <w:rPr>
          <w:rFonts w:ascii="Tahoma" w:hAnsi="Tahoma" w:cs="Tahoma"/>
          <w:lang w:val="es-ES_tradnl"/>
        </w:rPr>
        <w:t>en contra de</w:t>
      </w:r>
      <w:r w:rsidR="00B83B72" w:rsidRPr="001B46BE">
        <w:rPr>
          <w:rFonts w:ascii="Tahoma" w:hAnsi="Tahoma" w:cs="Tahoma"/>
          <w:lang w:val="es-ES_tradnl"/>
        </w:rPr>
        <w:t xml:space="preserve"> </w:t>
      </w:r>
      <w:r w:rsidR="008E05C3" w:rsidRPr="008E05C3">
        <w:rPr>
          <w:rFonts w:ascii="Tahoma" w:hAnsi="Tahoma" w:cs="Tahoma"/>
        </w:rPr>
        <w:t>la</w:t>
      </w:r>
      <w:r w:rsidR="00B46B58" w:rsidRPr="001B46BE">
        <w:rPr>
          <w:rFonts w:ascii="Tahoma" w:hAnsi="Tahoma" w:cs="Tahoma"/>
          <w:b/>
        </w:rPr>
        <w:t xml:space="preserve"> Administradora de Fondos de Pensiones y Cesantías Porvenir S.A. </w:t>
      </w:r>
      <w:r w:rsidR="00B46B58" w:rsidRPr="001B46BE">
        <w:rPr>
          <w:rFonts w:ascii="Tahoma" w:hAnsi="Tahoma" w:cs="Tahoma"/>
          <w:bCs/>
        </w:rPr>
        <w:t xml:space="preserve">y </w:t>
      </w:r>
      <w:r w:rsidR="004D26A5" w:rsidRPr="001B46BE">
        <w:rPr>
          <w:rFonts w:ascii="Tahoma" w:hAnsi="Tahoma" w:cs="Tahoma"/>
          <w:b/>
        </w:rPr>
        <w:t xml:space="preserve">Uriel de Jesús Osorio Ramírez. </w:t>
      </w:r>
    </w:p>
    <w:p w14:paraId="1C86292C" w14:textId="0F8EAA02" w:rsidR="000E3F76" w:rsidRPr="001B46BE" w:rsidRDefault="000E3F76" w:rsidP="001B46BE">
      <w:pPr>
        <w:spacing w:line="276" w:lineRule="auto"/>
        <w:jc w:val="both"/>
        <w:rPr>
          <w:rFonts w:ascii="Tahoma" w:hAnsi="Tahoma" w:cs="Tahoma"/>
          <w:b/>
          <w:lang w:val="es-ES_tradnl"/>
        </w:rPr>
      </w:pPr>
    </w:p>
    <w:p w14:paraId="259442DF" w14:textId="5D6C9625" w:rsidR="00C12CBA" w:rsidRPr="001B46BE" w:rsidRDefault="00766B8A" w:rsidP="001B46BE">
      <w:pPr>
        <w:pStyle w:val="paragraph"/>
        <w:spacing w:before="0" w:beforeAutospacing="0" w:after="0" w:afterAutospacing="0" w:line="276" w:lineRule="auto"/>
        <w:jc w:val="center"/>
        <w:textAlignment w:val="baseline"/>
        <w:rPr>
          <w:rFonts w:ascii="Tahoma" w:hAnsi="Tahoma" w:cs="Tahoma"/>
        </w:rPr>
      </w:pPr>
      <w:r w:rsidRPr="001B46BE">
        <w:rPr>
          <w:rStyle w:val="normaltextrun"/>
          <w:rFonts w:ascii="Tahoma" w:hAnsi="Tahoma" w:cs="Tahoma"/>
          <w:b/>
          <w:bCs/>
          <w:color w:val="000000"/>
          <w:lang w:val="es-ES"/>
        </w:rPr>
        <w:t>PUNTO A TRATAR</w:t>
      </w:r>
    </w:p>
    <w:p w14:paraId="3A298FDA" w14:textId="77777777" w:rsidR="00D80B43" w:rsidRPr="001B46BE" w:rsidRDefault="00D80B43" w:rsidP="001B46B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eastAsia="Tahoma" w:cs="Tahoma"/>
          <w:sz w:val="24"/>
          <w:szCs w:val="24"/>
          <w:lang w:val="es-CO"/>
        </w:rPr>
      </w:pPr>
    </w:p>
    <w:p w14:paraId="79511B09" w14:textId="2368744B" w:rsidR="002017D3" w:rsidRPr="001B46BE" w:rsidRDefault="00C70068" w:rsidP="001B46BE">
      <w:pPr>
        <w:spacing w:line="276" w:lineRule="auto"/>
        <w:ind w:firstLine="708"/>
        <w:jc w:val="both"/>
        <w:rPr>
          <w:rFonts w:ascii="Tahoma" w:hAnsi="Tahoma" w:cs="Tahoma"/>
        </w:rPr>
      </w:pPr>
      <w:r w:rsidRPr="001B46BE">
        <w:rPr>
          <w:rFonts w:ascii="Tahoma" w:hAnsi="Tahoma" w:cs="Tahoma"/>
        </w:rPr>
        <w:t xml:space="preserve">Se desata </w:t>
      </w:r>
      <w:r w:rsidR="001A61BB" w:rsidRPr="001B46BE">
        <w:rPr>
          <w:rFonts w:ascii="Tahoma" w:hAnsi="Tahoma" w:cs="Tahoma"/>
        </w:rPr>
        <w:t xml:space="preserve">el </w:t>
      </w:r>
      <w:r w:rsidR="00632748" w:rsidRPr="001B46BE">
        <w:rPr>
          <w:rFonts w:ascii="Tahoma" w:hAnsi="Tahoma" w:cs="Tahoma"/>
        </w:rPr>
        <w:t xml:space="preserve">recurso </w:t>
      </w:r>
      <w:r w:rsidR="00C12CBA" w:rsidRPr="001B46BE">
        <w:rPr>
          <w:rFonts w:ascii="Tahoma" w:hAnsi="Tahoma" w:cs="Tahoma"/>
        </w:rPr>
        <w:t>de apelación interpuesto por el apoderado</w:t>
      </w:r>
      <w:r w:rsidR="00D41C89" w:rsidRPr="001B46BE">
        <w:rPr>
          <w:rFonts w:ascii="Tahoma" w:hAnsi="Tahoma" w:cs="Tahoma"/>
        </w:rPr>
        <w:t xml:space="preserve"> judicial</w:t>
      </w:r>
      <w:r w:rsidR="00C12CBA" w:rsidRPr="001B46BE">
        <w:rPr>
          <w:rFonts w:ascii="Tahoma" w:hAnsi="Tahoma" w:cs="Tahoma"/>
        </w:rPr>
        <w:t xml:space="preserve"> de la parte actora </w:t>
      </w:r>
      <w:r w:rsidRPr="001B46BE">
        <w:rPr>
          <w:rFonts w:ascii="Tahoma" w:hAnsi="Tahoma" w:cs="Tahoma"/>
        </w:rPr>
        <w:t>contra el proveído</w:t>
      </w:r>
      <w:r w:rsidR="0013439C" w:rsidRPr="001B46BE">
        <w:rPr>
          <w:rFonts w:ascii="Tahoma" w:hAnsi="Tahoma" w:cs="Tahoma"/>
        </w:rPr>
        <w:t xml:space="preserve"> del </w:t>
      </w:r>
      <w:r w:rsidR="00153823" w:rsidRPr="001B46BE">
        <w:rPr>
          <w:rFonts w:ascii="Tahoma" w:hAnsi="Tahoma" w:cs="Tahoma"/>
        </w:rPr>
        <w:t>25</w:t>
      </w:r>
      <w:r w:rsidR="000E3F76" w:rsidRPr="001B46BE">
        <w:rPr>
          <w:rFonts w:ascii="Tahoma" w:hAnsi="Tahoma" w:cs="Tahoma"/>
        </w:rPr>
        <w:t xml:space="preserve"> de abril de 2023</w:t>
      </w:r>
      <w:r w:rsidR="00DC3DCB" w:rsidRPr="001B46BE">
        <w:rPr>
          <w:rFonts w:ascii="Tahoma" w:hAnsi="Tahoma" w:cs="Tahoma"/>
        </w:rPr>
        <w:t xml:space="preserve">, </w:t>
      </w:r>
      <w:r w:rsidR="005925E2" w:rsidRPr="001B46BE">
        <w:rPr>
          <w:rFonts w:ascii="Tahoma" w:hAnsi="Tahoma" w:cs="Tahoma"/>
        </w:rPr>
        <w:t xml:space="preserve">emitido dentro del proceso de la referencia por el </w:t>
      </w:r>
      <w:r w:rsidR="001C7611" w:rsidRPr="001B46BE">
        <w:rPr>
          <w:rFonts w:ascii="Tahoma" w:hAnsi="Tahoma" w:cs="Tahoma"/>
        </w:rPr>
        <w:t>J</w:t>
      </w:r>
      <w:r w:rsidR="005925E2" w:rsidRPr="001B46BE">
        <w:rPr>
          <w:rFonts w:ascii="Tahoma" w:hAnsi="Tahoma" w:cs="Tahoma"/>
        </w:rPr>
        <w:t>uzgado</w:t>
      </w:r>
      <w:r w:rsidR="000E3F76" w:rsidRPr="001B46BE">
        <w:rPr>
          <w:rFonts w:ascii="Tahoma" w:hAnsi="Tahoma" w:cs="Tahoma"/>
        </w:rPr>
        <w:t xml:space="preserve"> </w:t>
      </w:r>
      <w:r w:rsidR="00153823" w:rsidRPr="001B46BE">
        <w:rPr>
          <w:rFonts w:ascii="Tahoma" w:hAnsi="Tahoma" w:cs="Tahoma"/>
        </w:rPr>
        <w:t xml:space="preserve">Cuarto </w:t>
      </w:r>
      <w:r w:rsidR="001C7611" w:rsidRPr="001B46BE">
        <w:rPr>
          <w:rFonts w:ascii="Tahoma" w:hAnsi="Tahoma" w:cs="Tahoma"/>
        </w:rPr>
        <w:t>L</w:t>
      </w:r>
      <w:r w:rsidR="005925E2" w:rsidRPr="001B46BE">
        <w:rPr>
          <w:rFonts w:ascii="Tahoma" w:hAnsi="Tahoma" w:cs="Tahoma"/>
        </w:rPr>
        <w:t xml:space="preserve">aboral de </w:t>
      </w:r>
      <w:r w:rsidR="001C7611" w:rsidRPr="001B46BE">
        <w:rPr>
          <w:rFonts w:ascii="Tahoma" w:hAnsi="Tahoma" w:cs="Tahoma"/>
        </w:rPr>
        <w:t>C</w:t>
      </w:r>
      <w:r w:rsidR="005925E2" w:rsidRPr="001B46BE">
        <w:rPr>
          <w:rFonts w:ascii="Tahoma" w:hAnsi="Tahoma" w:cs="Tahoma"/>
        </w:rPr>
        <w:t>ircuito de</w:t>
      </w:r>
      <w:r w:rsidR="000E3F76" w:rsidRPr="001B46BE">
        <w:rPr>
          <w:rFonts w:ascii="Tahoma" w:hAnsi="Tahoma" w:cs="Tahoma"/>
        </w:rPr>
        <w:t xml:space="preserve"> Pereira</w:t>
      </w:r>
      <w:r w:rsidR="005925E2" w:rsidRPr="001B46BE">
        <w:rPr>
          <w:rFonts w:ascii="Tahoma" w:hAnsi="Tahoma" w:cs="Tahoma"/>
        </w:rPr>
        <w:t xml:space="preserve">, por medio del cual se </w:t>
      </w:r>
      <w:r w:rsidR="00DC3DCB" w:rsidRPr="001B46BE">
        <w:rPr>
          <w:rFonts w:ascii="Tahoma" w:hAnsi="Tahoma" w:cs="Tahoma"/>
        </w:rPr>
        <w:t>rechazó</w:t>
      </w:r>
      <w:r w:rsidR="005925E2" w:rsidRPr="001B46BE">
        <w:rPr>
          <w:rFonts w:ascii="Tahoma" w:hAnsi="Tahoma" w:cs="Tahoma"/>
        </w:rPr>
        <w:t xml:space="preserve"> </w:t>
      </w:r>
      <w:r w:rsidR="00DC3DCB" w:rsidRPr="001B46BE">
        <w:rPr>
          <w:rFonts w:ascii="Tahoma" w:hAnsi="Tahoma" w:cs="Tahoma"/>
        </w:rPr>
        <w:t>la demanda</w:t>
      </w:r>
      <w:r w:rsidR="002670FB" w:rsidRPr="001B46BE">
        <w:rPr>
          <w:rFonts w:ascii="Tahoma" w:hAnsi="Tahoma" w:cs="Tahoma"/>
        </w:rPr>
        <w:t xml:space="preserve"> por no haber sido subsanada en debida forma.</w:t>
      </w:r>
      <w:r w:rsidR="002017D3" w:rsidRPr="001B46BE">
        <w:rPr>
          <w:rFonts w:ascii="Tahoma" w:hAnsi="Tahoma" w:cs="Tahoma"/>
        </w:rPr>
        <w:t xml:space="preserve"> </w:t>
      </w:r>
      <w:r w:rsidR="00F316DF" w:rsidRPr="001B46BE">
        <w:rPr>
          <w:rFonts w:ascii="Tahoma" w:hAnsi="Tahoma" w:cs="Tahoma"/>
        </w:rPr>
        <w:t>Para ello se tiene</w:t>
      </w:r>
      <w:r w:rsidR="008D522D" w:rsidRPr="001B46BE">
        <w:rPr>
          <w:rFonts w:ascii="Tahoma" w:hAnsi="Tahoma" w:cs="Tahoma"/>
        </w:rPr>
        <w:t>n</w:t>
      </w:r>
      <w:r w:rsidR="00F316DF" w:rsidRPr="001B46BE">
        <w:rPr>
          <w:rFonts w:ascii="Tahoma" w:hAnsi="Tahoma" w:cs="Tahoma"/>
        </w:rPr>
        <w:t xml:space="preserve"> en cuenta lo siguiente</w:t>
      </w:r>
      <w:r w:rsidR="008364FA" w:rsidRPr="001B46BE">
        <w:rPr>
          <w:rFonts w:ascii="Tahoma" w:hAnsi="Tahoma" w:cs="Tahoma"/>
        </w:rPr>
        <w:t>s</w:t>
      </w:r>
      <w:r w:rsidR="00F316DF" w:rsidRPr="001B46BE">
        <w:rPr>
          <w:rFonts w:ascii="Tahoma" w:hAnsi="Tahoma" w:cs="Tahoma"/>
        </w:rPr>
        <w:t>:</w:t>
      </w:r>
    </w:p>
    <w:p w14:paraId="2768228E" w14:textId="77777777" w:rsidR="00D55538" w:rsidRPr="001B46BE" w:rsidRDefault="00D55538" w:rsidP="001B46BE">
      <w:pPr>
        <w:spacing w:line="276" w:lineRule="auto"/>
        <w:jc w:val="both"/>
        <w:rPr>
          <w:rFonts w:ascii="Tahoma" w:hAnsi="Tahoma" w:cs="Tahoma"/>
        </w:rPr>
      </w:pPr>
    </w:p>
    <w:p w14:paraId="3DAC9267" w14:textId="13DB6F10" w:rsidR="00C70068" w:rsidRPr="001B46BE" w:rsidRDefault="0033131F" w:rsidP="001B46BE">
      <w:pPr>
        <w:pStyle w:val="Prrafodelista"/>
        <w:widowControl w:val="0"/>
        <w:numPr>
          <w:ilvl w:val="0"/>
          <w:numId w:val="3"/>
        </w:numPr>
        <w:autoSpaceDE w:val="0"/>
        <w:autoSpaceDN w:val="0"/>
        <w:adjustRightInd w:val="0"/>
        <w:spacing w:line="276" w:lineRule="auto"/>
        <w:ind w:left="0" w:firstLine="0"/>
        <w:jc w:val="center"/>
        <w:rPr>
          <w:rFonts w:ascii="Tahoma" w:hAnsi="Tahoma" w:cs="Tahoma"/>
          <w:b/>
          <w:bCs/>
        </w:rPr>
      </w:pPr>
      <w:r w:rsidRPr="001B46BE">
        <w:rPr>
          <w:rFonts w:ascii="Tahoma" w:hAnsi="Tahoma" w:cs="Tahoma"/>
          <w:b/>
          <w:bCs/>
        </w:rPr>
        <w:t>ANTECEDENTES</w:t>
      </w:r>
    </w:p>
    <w:p w14:paraId="08CBA2A4" w14:textId="2F85281C" w:rsidR="003210D3" w:rsidRPr="001B46BE" w:rsidRDefault="003210D3" w:rsidP="001B46BE">
      <w:pPr>
        <w:widowControl w:val="0"/>
        <w:autoSpaceDE w:val="0"/>
        <w:autoSpaceDN w:val="0"/>
        <w:adjustRightInd w:val="0"/>
        <w:spacing w:line="276" w:lineRule="auto"/>
        <w:jc w:val="both"/>
        <w:rPr>
          <w:rFonts w:ascii="Tahoma" w:hAnsi="Tahoma" w:cs="Tahoma"/>
        </w:rPr>
      </w:pPr>
    </w:p>
    <w:p w14:paraId="226081BB" w14:textId="22DDE64D" w:rsidR="0033131F" w:rsidRPr="001B46BE" w:rsidRDefault="0033131F" w:rsidP="001B46BE">
      <w:pPr>
        <w:pStyle w:val="Prrafodelista"/>
        <w:widowControl w:val="0"/>
        <w:numPr>
          <w:ilvl w:val="1"/>
          <w:numId w:val="11"/>
        </w:numPr>
        <w:autoSpaceDE w:val="0"/>
        <w:autoSpaceDN w:val="0"/>
        <w:adjustRightInd w:val="0"/>
        <w:spacing w:line="276" w:lineRule="auto"/>
        <w:jc w:val="both"/>
        <w:rPr>
          <w:rFonts w:ascii="Tahoma" w:hAnsi="Tahoma" w:cs="Tahoma"/>
          <w:b/>
          <w:bCs/>
        </w:rPr>
      </w:pPr>
      <w:r w:rsidRPr="001B46BE">
        <w:rPr>
          <w:rFonts w:ascii="Tahoma" w:hAnsi="Tahoma" w:cs="Tahoma"/>
          <w:b/>
          <w:bCs/>
        </w:rPr>
        <w:t xml:space="preserve">Providencia impugnada. </w:t>
      </w:r>
    </w:p>
    <w:p w14:paraId="35D8E633" w14:textId="77777777" w:rsidR="0033131F" w:rsidRPr="001B46BE" w:rsidRDefault="0033131F" w:rsidP="001B46BE">
      <w:pPr>
        <w:pStyle w:val="Prrafodelista"/>
        <w:widowControl w:val="0"/>
        <w:autoSpaceDE w:val="0"/>
        <w:autoSpaceDN w:val="0"/>
        <w:adjustRightInd w:val="0"/>
        <w:spacing w:line="276" w:lineRule="auto"/>
        <w:jc w:val="both"/>
        <w:rPr>
          <w:rFonts w:ascii="Tahoma" w:hAnsi="Tahoma" w:cs="Tahoma"/>
          <w:b/>
          <w:bCs/>
        </w:rPr>
      </w:pPr>
    </w:p>
    <w:p w14:paraId="2664CFAB" w14:textId="20B42D81" w:rsidR="0088362C" w:rsidRPr="001B46BE" w:rsidRDefault="000401E4" w:rsidP="001B46BE">
      <w:pPr>
        <w:widowControl w:val="0"/>
        <w:autoSpaceDE w:val="0"/>
        <w:autoSpaceDN w:val="0"/>
        <w:adjustRightInd w:val="0"/>
        <w:spacing w:line="276" w:lineRule="auto"/>
        <w:ind w:firstLine="708"/>
        <w:jc w:val="both"/>
        <w:rPr>
          <w:rFonts w:ascii="Tahoma" w:hAnsi="Tahoma" w:cs="Tahoma"/>
        </w:rPr>
      </w:pPr>
      <w:r w:rsidRPr="001B46BE">
        <w:rPr>
          <w:rFonts w:ascii="Tahoma" w:hAnsi="Tahoma" w:cs="Tahoma"/>
        </w:rPr>
        <w:t xml:space="preserve">Por medio de auto </w:t>
      </w:r>
      <w:r w:rsidR="00C74B8C" w:rsidRPr="001B46BE">
        <w:rPr>
          <w:rFonts w:ascii="Tahoma" w:hAnsi="Tahoma" w:cs="Tahoma"/>
        </w:rPr>
        <w:t xml:space="preserve">del </w:t>
      </w:r>
      <w:r w:rsidR="00D55538" w:rsidRPr="001B46BE">
        <w:rPr>
          <w:rFonts w:ascii="Tahoma" w:hAnsi="Tahoma" w:cs="Tahoma"/>
        </w:rPr>
        <w:t>25</w:t>
      </w:r>
      <w:r w:rsidR="00E015AC" w:rsidRPr="001B46BE">
        <w:rPr>
          <w:rFonts w:ascii="Tahoma" w:hAnsi="Tahoma" w:cs="Tahoma"/>
        </w:rPr>
        <w:t xml:space="preserve"> de abril de 2023</w:t>
      </w:r>
      <w:r w:rsidR="005925E2" w:rsidRPr="001B46BE">
        <w:rPr>
          <w:rFonts w:ascii="Tahoma" w:hAnsi="Tahoma" w:cs="Tahoma"/>
        </w:rPr>
        <w:t>, el Juzgado de primera instancia</w:t>
      </w:r>
      <w:r w:rsidR="004F2A3D" w:rsidRPr="001B46BE">
        <w:rPr>
          <w:rFonts w:ascii="Tahoma" w:hAnsi="Tahoma" w:cs="Tahoma"/>
        </w:rPr>
        <w:t xml:space="preserve"> </w:t>
      </w:r>
      <w:r w:rsidR="007A66B3" w:rsidRPr="001B46BE">
        <w:rPr>
          <w:rFonts w:ascii="Tahoma" w:hAnsi="Tahoma" w:cs="Tahoma"/>
        </w:rPr>
        <w:t>rechazó la demanda</w:t>
      </w:r>
      <w:r w:rsidR="00A560BC" w:rsidRPr="001B46BE">
        <w:rPr>
          <w:rFonts w:ascii="Tahoma" w:hAnsi="Tahoma" w:cs="Tahoma"/>
        </w:rPr>
        <w:t xml:space="preserve"> </w:t>
      </w:r>
      <w:r w:rsidR="002670FB" w:rsidRPr="001B46BE">
        <w:rPr>
          <w:rFonts w:ascii="Tahoma" w:hAnsi="Tahoma" w:cs="Tahoma"/>
        </w:rPr>
        <w:t>con sustento en el</w:t>
      </w:r>
      <w:r w:rsidR="00A560BC" w:rsidRPr="001B46BE">
        <w:rPr>
          <w:rFonts w:ascii="Tahoma" w:hAnsi="Tahoma" w:cs="Tahoma"/>
        </w:rPr>
        <w:t xml:space="preserve"> artículo 28 del C.P.T.S.S</w:t>
      </w:r>
      <w:r w:rsidR="007C4C4A" w:rsidRPr="001B46BE">
        <w:rPr>
          <w:rFonts w:ascii="Tahoma" w:hAnsi="Tahoma" w:cs="Tahoma"/>
        </w:rPr>
        <w:t xml:space="preserve">, </w:t>
      </w:r>
      <w:r w:rsidR="00FC1F60" w:rsidRPr="001B46BE">
        <w:rPr>
          <w:rFonts w:ascii="Tahoma" w:hAnsi="Tahoma" w:cs="Tahoma"/>
        </w:rPr>
        <w:t xml:space="preserve">señalando </w:t>
      </w:r>
      <w:r w:rsidR="007C4C4A" w:rsidRPr="001B46BE">
        <w:rPr>
          <w:rFonts w:ascii="Tahoma" w:hAnsi="Tahoma" w:cs="Tahoma"/>
        </w:rPr>
        <w:t>que la parte activa no subsan</w:t>
      </w:r>
      <w:r w:rsidR="00B716F9" w:rsidRPr="001B46BE">
        <w:rPr>
          <w:rFonts w:ascii="Tahoma" w:hAnsi="Tahoma" w:cs="Tahoma"/>
        </w:rPr>
        <w:t>ó</w:t>
      </w:r>
      <w:r w:rsidR="007C4C4A" w:rsidRPr="001B46BE">
        <w:rPr>
          <w:rFonts w:ascii="Tahoma" w:hAnsi="Tahoma" w:cs="Tahoma"/>
        </w:rPr>
        <w:t xml:space="preserve"> en debida forma la</w:t>
      </w:r>
      <w:r w:rsidR="006F6CB7" w:rsidRPr="001B46BE">
        <w:rPr>
          <w:rFonts w:ascii="Tahoma" w:hAnsi="Tahoma" w:cs="Tahoma"/>
        </w:rPr>
        <w:t xml:space="preserve"> causal segunda de devolución</w:t>
      </w:r>
      <w:r w:rsidR="00FC1F60" w:rsidRPr="001B46BE">
        <w:rPr>
          <w:rFonts w:ascii="Tahoma" w:hAnsi="Tahoma" w:cs="Tahoma"/>
        </w:rPr>
        <w:t>,</w:t>
      </w:r>
      <w:r w:rsidR="006F6CB7" w:rsidRPr="001B46BE">
        <w:rPr>
          <w:rFonts w:ascii="Tahoma" w:hAnsi="Tahoma" w:cs="Tahoma"/>
        </w:rPr>
        <w:t xml:space="preserve"> expuesta en el proveído del </w:t>
      </w:r>
      <w:r w:rsidR="007C4C4A" w:rsidRPr="001B46BE">
        <w:rPr>
          <w:rFonts w:ascii="Tahoma" w:hAnsi="Tahoma" w:cs="Tahoma"/>
        </w:rPr>
        <w:t>15 de diciembre de 2022</w:t>
      </w:r>
      <w:r w:rsidR="00382E38" w:rsidRPr="001B46BE">
        <w:rPr>
          <w:rFonts w:ascii="Tahoma" w:hAnsi="Tahoma" w:cs="Tahoma"/>
        </w:rPr>
        <w:t xml:space="preserve">, en los siguientes términos: </w:t>
      </w:r>
    </w:p>
    <w:p w14:paraId="54F4E7BD" w14:textId="77777777" w:rsidR="0088362C" w:rsidRPr="001B46BE" w:rsidRDefault="0088362C" w:rsidP="001B46BE">
      <w:pPr>
        <w:widowControl w:val="0"/>
        <w:autoSpaceDE w:val="0"/>
        <w:autoSpaceDN w:val="0"/>
        <w:adjustRightInd w:val="0"/>
        <w:spacing w:line="276" w:lineRule="auto"/>
        <w:jc w:val="both"/>
        <w:rPr>
          <w:rFonts w:ascii="Tahoma" w:hAnsi="Tahoma" w:cs="Tahoma"/>
        </w:rPr>
      </w:pPr>
    </w:p>
    <w:p w14:paraId="69950DA2" w14:textId="5FB6E62D" w:rsidR="00D55538" w:rsidRPr="008E05C3" w:rsidRDefault="0088362C" w:rsidP="008E05C3">
      <w:pPr>
        <w:widowControl w:val="0"/>
        <w:autoSpaceDE w:val="0"/>
        <w:autoSpaceDN w:val="0"/>
        <w:adjustRightInd w:val="0"/>
        <w:ind w:left="426" w:right="420"/>
        <w:jc w:val="both"/>
        <w:rPr>
          <w:rFonts w:ascii="Tahoma" w:hAnsi="Tahoma" w:cs="Tahoma"/>
          <w:i/>
          <w:iCs/>
          <w:sz w:val="22"/>
        </w:rPr>
      </w:pPr>
      <w:r w:rsidRPr="008E05C3">
        <w:rPr>
          <w:rFonts w:ascii="Tahoma" w:hAnsi="Tahoma" w:cs="Tahoma"/>
          <w:i/>
          <w:iCs/>
          <w:sz w:val="22"/>
        </w:rPr>
        <w:t xml:space="preserve">“En efecto, pues aunque en los hechos de la demanda se señala que el señor URIEL DE </w:t>
      </w:r>
      <w:r w:rsidR="002079A6" w:rsidRPr="008E05C3">
        <w:rPr>
          <w:rFonts w:ascii="Tahoma" w:hAnsi="Tahoma" w:cs="Tahoma"/>
          <w:i/>
          <w:iCs/>
          <w:sz w:val="22"/>
        </w:rPr>
        <w:t>JESÚS</w:t>
      </w:r>
      <w:r w:rsidRPr="008E05C3">
        <w:rPr>
          <w:rFonts w:ascii="Tahoma" w:hAnsi="Tahoma" w:cs="Tahoma"/>
          <w:i/>
          <w:iCs/>
          <w:sz w:val="22"/>
        </w:rPr>
        <w:t xml:space="preserve"> OSORIO </w:t>
      </w:r>
      <w:r w:rsidR="002079A6" w:rsidRPr="008E05C3">
        <w:rPr>
          <w:rFonts w:ascii="Tahoma" w:hAnsi="Tahoma" w:cs="Tahoma"/>
          <w:i/>
          <w:iCs/>
          <w:sz w:val="22"/>
        </w:rPr>
        <w:t>RAMÍREZ</w:t>
      </w:r>
      <w:r w:rsidRPr="008E05C3">
        <w:rPr>
          <w:rFonts w:ascii="Tahoma" w:hAnsi="Tahoma" w:cs="Tahoma"/>
          <w:i/>
          <w:iCs/>
          <w:sz w:val="22"/>
        </w:rPr>
        <w:t xml:space="preserve"> no ha dado cumplimiento al pago de la reserva actuarial a que tiene derecho el demandante, no explica las razones de hecho, por medio de las cuales debe ser llamado a responder de forma compartida la garantía de pensión mínima de vejez, aunado a que las pretensiones en ese sentido conjuradas, entremezclan dos tipos de pensiones, lo que dificultad el análisis del interés del pretensor, así como el estudio de fondo de este Despacho, pues combina la pensión sanción del artículo 133 de la ley 100 de 1993, uno de los pocos supuestos jurídicos que contempla la ley para que el empleador deba entrar a responder directamente con el reconocimiento y pago de la pensión, y la pensión de garantía mínima de vejez del artículo 65 de la ley 100 de 1993, cuyo responsable directo y único es el fondo privado en el que se encuentre afiliado el trabajador.”</w:t>
      </w:r>
    </w:p>
    <w:p w14:paraId="7D3EDC21" w14:textId="6F8FE53B" w:rsidR="0033131F" w:rsidRPr="001B46BE" w:rsidRDefault="0033131F" w:rsidP="001B46BE">
      <w:pPr>
        <w:widowControl w:val="0"/>
        <w:autoSpaceDE w:val="0"/>
        <w:autoSpaceDN w:val="0"/>
        <w:adjustRightInd w:val="0"/>
        <w:spacing w:line="276" w:lineRule="auto"/>
        <w:jc w:val="both"/>
        <w:rPr>
          <w:rFonts w:ascii="Tahoma" w:hAnsi="Tahoma" w:cs="Tahoma"/>
        </w:rPr>
      </w:pPr>
    </w:p>
    <w:p w14:paraId="6667BCBF" w14:textId="6BE9DA81" w:rsidR="00E72F36" w:rsidRPr="001B46BE" w:rsidRDefault="00E72F36" w:rsidP="001B46BE">
      <w:pPr>
        <w:pStyle w:val="Prrafodelista"/>
        <w:widowControl w:val="0"/>
        <w:numPr>
          <w:ilvl w:val="1"/>
          <w:numId w:val="11"/>
        </w:numPr>
        <w:autoSpaceDE w:val="0"/>
        <w:autoSpaceDN w:val="0"/>
        <w:adjustRightInd w:val="0"/>
        <w:spacing w:line="276" w:lineRule="auto"/>
        <w:jc w:val="both"/>
        <w:rPr>
          <w:rFonts w:ascii="Tahoma" w:hAnsi="Tahoma" w:cs="Tahoma"/>
          <w:b/>
          <w:bCs/>
        </w:rPr>
      </w:pPr>
      <w:r w:rsidRPr="001B46BE">
        <w:rPr>
          <w:rFonts w:ascii="Tahoma" w:hAnsi="Tahoma" w:cs="Tahoma"/>
          <w:b/>
          <w:bCs/>
        </w:rPr>
        <w:t xml:space="preserve">Recurso de apelación. </w:t>
      </w:r>
    </w:p>
    <w:p w14:paraId="7F7CBF48" w14:textId="5CCAA529" w:rsidR="00E72F36" w:rsidRPr="001B46BE" w:rsidRDefault="00E72F36" w:rsidP="001B46BE">
      <w:pPr>
        <w:widowControl w:val="0"/>
        <w:autoSpaceDE w:val="0"/>
        <w:autoSpaceDN w:val="0"/>
        <w:adjustRightInd w:val="0"/>
        <w:spacing w:line="276" w:lineRule="auto"/>
        <w:jc w:val="both"/>
        <w:rPr>
          <w:rFonts w:ascii="Tahoma" w:hAnsi="Tahoma" w:cs="Tahoma"/>
          <w:b/>
          <w:bCs/>
        </w:rPr>
      </w:pPr>
    </w:p>
    <w:p w14:paraId="5D6CA17C" w14:textId="211683C0" w:rsidR="00CA052E" w:rsidRPr="001B46BE" w:rsidRDefault="00E72F36" w:rsidP="001B46BE">
      <w:pPr>
        <w:widowControl w:val="0"/>
        <w:autoSpaceDE w:val="0"/>
        <w:autoSpaceDN w:val="0"/>
        <w:adjustRightInd w:val="0"/>
        <w:spacing w:line="276" w:lineRule="auto"/>
        <w:ind w:firstLine="708"/>
        <w:jc w:val="both"/>
        <w:rPr>
          <w:rFonts w:ascii="Tahoma" w:hAnsi="Tahoma" w:cs="Tahoma"/>
        </w:rPr>
      </w:pPr>
      <w:r w:rsidRPr="001B46BE">
        <w:rPr>
          <w:rFonts w:ascii="Tahoma" w:hAnsi="Tahoma" w:cs="Tahoma"/>
        </w:rPr>
        <w:t xml:space="preserve">Solicita el demandante que se revoque </w:t>
      </w:r>
      <w:r w:rsidR="002A3CCB" w:rsidRPr="001B46BE">
        <w:rPr>
          <w:rFonts w:ascii="Tahoma" w:hAnsi="Tahoma" w:cs="Tahoma"/>
        </w:rPr>
        <w:t>la anterior decisión, y en su lugar, se admita la demanda, señalando</w:t>
      </w:r>
      <w:r w:rsidR="00CA052E" w:rsidRPr="001B46BE">
        <w:rPr>
          <w:rFonts w:ascii="Tahoma" w:hAnsi="Tahoma" w:cs="Tahoma"/>
        </w:rPr>
        <w:t xml:space="preserve"> que la demanda se subsanó en debida forma, ya que especificó que lo pretendido era </w:t>
      </w:r>
      <w:r w:rsidR="00903C5C" w:rsidRPr="001B46BE">
        <w:rPr>
          <w:rFonts w:ascii="Tahoma" w:hAnsi="Tahoma" w:cs="Tahoma"/>
          <w:i/>
          <w:iCs/>
        </w:rPr>
        <w:t>“</w:t>
      </w:r>
      <w:r w:rsidR="00CA052E" w:rsidRPr="000D6BE9">
        <w:rPr>
          <w:rFonts w:ascii="Tahoma" w:hAnsi="Tahoma" w:cs="Tahoma"/>
          <w:i/>
          <w:iCs/>
          <w:sz w:val="22"/>
        </w:rPr>
        <w:t>la pensión de vejez (garantía mínima de pensión de vejez</w:t>
      </w:r>
      <w:r w:rsidR="00903C5C" w:rsidRPr="000D6BE9">
        <w:rPr>
          <w:rFonts w:ascii="Tahoma" w:hAnsi="Tahoma" w:cs="Tahoma"/>
          <w:i/>
          <w:iCs/>
          <w:sz w:val="22"/>
        </w:rPr>
        <w:t xml:space="preserve">, </w:t>
      </w:r>
      <w:r w:rsidR="00CA052E" w:rsidRPr="000D6BE9">
        <w:rPr>
          <w:rFonts w:ascii="Tahoma" w:hAnsi="Tahoma" w:cs="Tahoma"/>
          <w:i/>
          <w:iCs/>
          <w:sz w:val="22"/>
        </w:rPr>
        <w:t>ya que para ello se exigen únicamente mil coento (sic) cincuenta semanas</w:t>
      </w:r>
      <w:r w:rsidR="00903C5C" w:rsidRPr="001B46BE">
        <w:rPr>
          <w:rFonts w:ascii="Tahoma" w:hAnsi="Tahoma" w:cs="Tahoma"/>
          <w:i/>
          <w:iCs/>
        </w:rPr>
        <w:t>”</w:t>
      </w:r>
      <w:r w:rsidR="00D94FBA" w:rsidRPr="001B46BE">
        <w:rPr>
          <w:rFonts w:ascii="Tahoma" w:hAnsi="Tahoma" w:cs="Tahoma"/>
          <w:i/>
          <w:iCs/>
        </w:rPr>
        <w:t xml:space="preserve">, </w:t>
      </w:r>
      <w:r w:rsidR="00771B27" w:rsidRPr="001B46BE">
        <w:rPr>
          <w:rFonts w:ascii="Tahoma" w:hAnsi="Tahoma" w:cs="Tahoma"/>
        </w:rPr>
        <w:t xml:space="preserve">y </w:t>
      </w:r>
      <w:r w:rsidR="00D94FBA" w:rsidRPr="001B46BE">
        <w:rPr>
          <w:rFonts w:ascii="Tahoma" w:hAnsi="Tahoma" w:cs="Tahoma"/>
        </w:rPr>
        <w:t xml:space="preserve">con ello </w:t>
      </w:r>
      <w:r w:rsidR="00327E4A" w:rsidRPr="001B46BE">
        <w:rPr>
          <w:rFonts w:ascii="Tahoma" w:hAnsi="Tahoma" w:cs="Tahoma"/>
        </w:rPr>
        <w:t xml:space="preserve">quedaba claro que no estaba pretendiendo </w:t>
      </w:r>
      <w:r w:rsidR="00F50733" w:rsidRPr="001B46BE">
        <w:rPr>
          <w:rFonts w:ascii="Tahoma" w:hAnsi="Tahoma" w:cs="Tahoma"/>
        </w:rPr>
        <w:t xml:space="preserve">de forma principal o accesoria </w:t>
      </w:r>
      <w:r w:rsidR="00327E4A" w:rsidRPr="001B46BE">
        <w:rPr>
          <w:rFonts w:ascii="Tahoma" w:hAnsi="Tahoma" w:cs="Tahoma"/>
        </w:rPr>
        <w:t xml:space="preserve">la pensión sanción. </w:t>
      </w:r>
      <w:r w:rsidR="00771B27" w:rsidRPr="001B46BE">
        <w:rPr>
          <w:rFonts w:ascii="Tahoma" w:hAnsi="Tahoma" w:cs="Tahoma"/>
        </w:rPr>
        <w:t>Con base en lo anterior, c</w:t>
      </w:r>
      <w:r w:rsidR="00A12B8D" w:rsidRPr="001B46BE">
        <w:rPr>
          <w:rFonts w:ascii="Tahoma" w:hAnsi="Tahoma" w:cs="Tahoma"/>
        </w:rPr>
        <w:t xml:space="preserve">onsideró que los sujetos demandados conformaban un litisconsorcio necesario, </w:t>
      </w:r>
      <w:r w:rsidR="00771B27" w:rsidRPr="001B46BE">
        <w:rPr>
          <w:rFonts w:ascii="Tahoma" w:hAnsi="Tahoma" w:cs="Tahoma"/>
        </w:rPr>
        <w:t>pues el señor Uriel debía como empleador</w:t>
      </w:r>
      <w:r w:rsidR="00206E79" w:rsidRPr="001B46BE">
        <w:rPr>
          <w:rFonts w:ascii="Tahoma" w:hAnsi="Tahoma" w:cs="Tahoma"/>
        </w:rPr>
        <w:t>, de ser el caso</w:t>
      </w:r>
      <w:r w:rsidR="00E87B05" w:rsidRPr="001B46BE">
        <w:rPr>
          <w:rFonts w:ascii="Tahoma" w:hAnsi="Tahoma" w:cs="Tahoma"/>
        </w:rPr>
        <w:t>,</w:t>
      </w:r>
      <w:r w:rsidR="00771B27" w:rsidRPr="001B46BE">
        <w:rPr>
          <w:rFonts w:ascii="Tahoma" w:hAnsi="Tahoma" w:cs="Tahoma"/>
        </w:rPr>
        <w:t xml:space="preserve"> </w:t>
      </w:r>
      <w:r w:rsidR="00871A01" w:rsidRPr="001B46BE">
        <w:rPr>
          <w:rFonts w:ascii="Tahoma" w:hAnsi="Tahoma" w:cs="Tahoma"/>
        </w:rPr>
        <w:t>concurrir o coadyuvar el pago de la pensión de</w:t>
      </w:r>
      <w:r w:rsidR="00206E79" w:rsidRPr="001B46BE">
        <w:rPr>
          <w:rFonts w:ascii="Tahoma" w:hAnsi="Tahoma" w:cs="Tahoma"/>
        </w:rPr>
        <w:t xml:space="preserve"> vejez, ya que</w:t>
      </w:r>
      <w:r w:rsidR="005B7049" w:rsidRPr="001B46BE">
        <w:rPr>
          <w:rFonts w:ascii="Tahoma" w:hAnsi="Tahoma" w:cs="Tahoma"/>
        </w:rPr>
        <w:t xml:space="preserve">, en </w:t>
      </w:r>
      <w:r w:rsidR="00206E79" w:rsidRPr="001B46BE">
        <w:rPr>
          <w:rFonts w:ascii="Tahoma" w:hAnsi="Tahoma" w:cs="Tahoma"/>
        </w:rPr>
        <w:t>cumplimiento de una sentencia judicial emanada de este Tribunal</w:t>
      </w:r>
      <w:r w:rsidR="005B7049" w:rsidRPr="001B46BE">
        <w:rPr>
          <w:rFonts w:ascii="Tahoma" w:hAnsi="Tahoma" w:cs="Tahoma"/>
        </w:rPr>
        <w:t xml:space="preserve">, había </w:t>
      </w:r>
      <w:r w:rsidR="001E0F4E" w:rsidRPr="001B46BE">
        <w:rPr>
          <w:rFonts w:ascii="Tahoma" w:hAnsi="Tahoma" w:cs="Tahoma"/>
        </w:rPr>
        <w:t>pag</w:t>
      </w:r>
      <w:r w:rsidR="005B7049" w:rsidRPr="001B46BE">
        <w:rPr>
          <w:rFonts w:ascii="Tahoma" w:hAnsi="Tahoma" w:cs="Tahoma"/>
        </w:rPr>
        <w:t>ado</w:t>
      </w:r>
      <w:r w:rsidR="001E0F4E" w:rsidRPr="001B46BE">
        <w:rPr>
          <w:rFonts w:ascii="Tahoma" w:hAnsi="Tahoma" w:cs="Tahoma"/>
        </w:rPr>
        <w:t xml:space="preserve"> un cálculo actuarial que liquidó y recibió el fondo llamado a juicio.</w:t>
      </w:r>
    </w:p>
    <w:p w14:paraId="012541DB" w14:textId="77777777" w:rsidR="00143142" w:rsidRPr="001B46BE" w:rsidRDefault="00143142" w:rsidP="001B46BE">
      <w:pPr>
        <w:widowControl w:val="0"/>
        <w:autoSpaceDE w:val="0"/>
        <w:autoSpaceDN w:val="0"/>
        <w:adjustRightInd w:val="0"/>
        <w:spacing w:line="276" w:lineRule="auto"/>
        <w:ind w:firstLine="708"/>
        <w:jc w:val="both"/>
        <w:rPr>
          <w:rFonts w:ascii="Tahoma" w:hAnsi="Tahoma" w:cs="Tahoma"/>
        </w:rPr>
      </w:pPr>
    </w:p>
    <w:p w14:paraId="282F8C28" w14:textId="2A4442B5" w:rsidR="002A3CCB" w:rsidRPr="001B46BE" w:rsidRDefault="005B7049" w:rsidP="001B46BE">
      <w:pPr>
        <w:widowControl w:val="0"/>
        <w:autoSpaceDE w:val="0"/>
        <w:autoSpaceDN w:val="0"/>
        <w:adjustRightInd w:val="0"/>
        <w:spacing w:line="276" w:lineRule="auto"/>
        <w:ind w:firstLine="708"/>
        <w:jc w:val="both"/>
        <w:rPr>
          <w:rFonts w:ascii="Tahoma" w:hAnsi="Tahoma" w:cs="Tahoma"/>
        </w:rPr>
      </w:pPr>
      <w:r w:rsidRPr="001B46BE">
        <w:rPr>
          <w:rFonts w:ascii="Tahoma" w:hAnsi="Tahoma" w:cs="Tahoma"/>
        </w:rPr>
        <w:t>Con sustento en lo anterior</w:t>
      </w:r>
      <w:r w:rsidR="00143142" w:rsidRPr="001B46BE">
        <w:rPr>
          <w:rFonts w:ascii="Tahoma" w:hAnsi="Tahoma" w:cs="Tahoma"/>
        </w:rPr>
        <w:t>, p</w:t>
      </w:r>
      <w:r w:rsidR="00B44AC0" w:rsidRPr="001B46BE">
        <w:rPr>
          <w:rFonts w:ascii="Tahoma" w:hAnsi="Tahoma" w:cs="Tahoma"/>
        </w:rPr>
        <w:t>ide que</w:t>
      </w:r>
      <w:r w:rsidR="00143142" w:rsidRPr="001B46BE">
        <w:rPr>
          <w:rFonts w:ascii="Tahoma" w:hAnsi="Tahoma" w:cs="Tahoma"/>
        </w:rPr>
        <w:t xml:space="preserve"> el Tribunal ordene la continuidad del trámite</w:t>
      </w:r>
      <w:r w:rsidR="00B44AC0" w:rsidRPr="001B46BE">
        <w:rPr>
          <w:rFonts w:ascii="Tahoma" w:hAnsi="Tahoma" w:cs="Tahoma"/>
        </w:rPr>
        <w:t xml:space="preserve"> del proceso</w:t>
      </w:r>
      <w:r w:rsidR="00143142" w:rsidRPr="001B46BE">
        <w:rPr>
          <w:rFonts w:ascii="Tahoma" w:hAnsi="Tahoma" w:cs="Tahoma"/>
        </w:rPr>
        <w:t xml:space="preserve"> bajo la figura de “</w:t>
      </w:r>
      <w:r w:rsidR="00143142" w:rsidRPr="000D6BE9">
        <w:rPr>
          <w:rFonts w:ascii="Tahoma" w:hAnsi="Tahoma" w:cs="Tahoma"/>
          <w:sz w:val="22"/>
        </w:rPr>
        <w:t>garantía mínima de pensión</w:t>
      </w:r>
      <w:r w:rsidR="00255F37" w:rsidRPr="001B46BE">
        <w:rPr>
          <w:rFonts w:ascii="Tahoma" w:hAnsi="Tahoma" w:cs="Tahoma"/>
        </w:rPr>
        <w:t>”, y</w:t>
      </w:r>
      <w:r w:rsidR="002B6F0B" w:rsidRPr="001B46BE">
        <w:rPr>
          <w:rFonts w:ascii="Tahoma" w:hAnsi="Tahoma" w:cs="Tahoma"/>
        </w:rPr>
        <w:t xml:space="preserve"> </w:t>
      </w:r>
      <w:r w:rsidR="00143142" w:rsidRPr="001B46BE">
        <w:rPr>
          <w:rFonts w:ascii="Tahoma" w:hAnsi="Tahoma" w:cs="Tahoma"/>
        </w:rPr>
        <w:t xml:space="preserve">determine si el señor Uriel de Jesús Osorio tiene la calidad de litisconsorte </w:t>
      </w:r>
      <w:r w:rsidR="002B6F0B" w:rsidRPr="001B46BE">
        <w:rPr>
          <w:rFonts w:ascii="Tahoma" w:hAnsi="Tahoma" w:cs="Tahoma"/>
        </w:rPr>
        <w:t>necesario.</w:t>
      </w:r>
    </w:p>
    <w:p w14:paraId="4B8A6569" w14:textId="0405B9F7" w:rsidR="00403AC1" w:rsidRPr="001B46BE" w:rsidRDefault="00403AC1" w:rsidP="001B46BE">
      <w:pPr>
        <w:widowControl w:val="0"/>
        <w:autoSpaceDE w:val="0"/>
        <w:autoSpaceDN w:val="0"/>
        <w:adjustRightInd w:val="0"/>
        <w:spacing w:line="276" w:lineRule="auto"/>
        <w:jc w:val="both"/>
        <w:rPr>
          <w:rFonts w:ascii="Tahoma" w:hAnsi="Tahoma" w:cs="Tahoma"/>
        </w:rPr>
      </w:pPr>
    </w:p>
    <w:p w14:paraId="0EA039AB" w14:textId="05F4ECEF" w:rsidR="00BC39DD" w:rsidRPr="001B46BE" w:rsidRDefault="00533215" w:rsidP="001B46BE">
      <w:pPr>
        <w:pStyle w:val="Prrafodelista"/>
        <w:numPr>
          <w:ilvl w:val="0"/>
          <w:numId w:val="3"/>
        </w:numPr>
        <w:spacing w:line="276" w:lineRule="auto"/>
        <w:ind w:left="0"/>
        <w:jc w:val="center"/>
        <w:rPr>
          <w:rFonts w:ascii="Tahoma" w:hAnsi="Tahoma" w:cs="Tahoma"/>
          <w:b/>
          <w:caps/>
          <w:lang w:val="es-CO"/>
        </w:rPr>
      </w:pPr>
      <w:r w:rsidRPr="001B46BE">
        <w:rPr>
          <w:rFonts w:ascii="Tahoma" w:hAnsi="Tahoma" w:cs="Tahoma"/>
          <w:b/>
          <w:caps/>
          <w:lang w:val="es-CO"/>
        </w:rPr>
        <w:lastRenderedPageBreak/>
        <w:t xml:space="preserve">COMPETENCIA Y </w:t>
      </w:r>
      <w:r w:rsidR="009736F3" w:rsidRPr="001B46BE">
        <w:rPr>
          <w:rFonts w:ascii="Tahoma" w:hAnsi="Tahoma" w:cs="Tahoma"/>
          <w:b/>
          <w:caps/>
          <w:lang w:val="es-CO"/>
        </w:rPr>
        <w:t>Procedencia de</w:t>
      </w:r>
      <w:r w:rsidR="00271A39" w:rsidRPr="001B46BE">
        <w:rPr>
          <w:rFonts w:ascii="Tahoma" w:hAnsi="Tahoma" w:cs="Tahoma"/>
          <w:b/>
          <w:caps/>
          <w:lang w:val="es-CO"/>
        </w:rPr>
        <w:t xml:space="preserve"> la APELACIÓN. </w:t>
      </w:r>
    </w:p>
    <w:p w14:paraId="505582B8" w14:textId="77777777" w:rsidR="005F1B4F" w:rsidRPr="001B46BE" w:rsidRDefault="005F1B4F" w:rsidP="001B46BE">
      <w:pPr>
        <w:spacing w:line="276" w:lineRule="auto"/>
        <w:ind w:firstLine="708"/>
        <w:jc w:val="both"/>
        <w:rPr>
          <w:rFonts w:ascii="Tahoma" w:hAnsi="Tahoma" w:cs="Tahoma"/>
          <w:lang w:val="es-CO"/>
        </w:rPr>
      </w:pPr>
    </w:p>
    <w:p w14:paraId="31F36EED" w14:textId="630DB672" w:rsidR="00197F4F" w:rsidRPr="001B46BE" w:rsidRDefault="00533215" w:rsidP="001B46BE">
      <w:pPr>
        <w:spacing w:line="276" w:lineRule="auto"/>
        <w:ind w:firstLine="708"/>
        <w:jc w:val="both"/>
        <w:rPr>
          <w:rFonts w:ascii="Tahoma" w:hAnsi="Tahoma" w:cs="Tahoma"/>
          <w:lang w:val="es-CO"/>
        </w:rPr>
      </w:pPr>
      <w:r w:rsidRPr="001B46BE">
        <w:rPr>
          <w:rFonts w:ascii="Tahoma" w:hAnsi="Tahoma" w:cs="Tahoma"/>
          <w:lang w:val="es-CO"/>
        </w:rPr>
        <w:t>Esta Sala es competente</w:t>
      </w:r>
      <w:r w:rsidR="005F1B4F" w:rsidRPr="001B46BE">
        <w:rPr>
          <w:rFonts w:ascii="Tahoma" w:hAnsi="Tahoma" w:cs="Tahoma"/>
          <w:lang w:val="es-CO"/>
        </w:rPr>
        <w:t xml:space="preserve"> para resolver el recurso impetrado, de acuerdo a lo señalado en el literal b), numeral 1) del artículo 15 del C.P.T. y de la S.S., como quiera que el auto apelado es </w:t>
      </w:r>
      <w:r w:rsidR="00C2355A" w:rsidRPr="001B46BE">
        <w:rPr>
          <w:rFonts w:ascii="Tahoma" w:hAnsi="Tahoma" w:cs="Tahoma"/>
          <w:lang w:val="es-CO"/>
        </w:rPr>
        <w:t>susceptible</w:t>
      </w:r>
      <w:r w:rsidR="005F1B4F" w:rsidRPr="001B46BE">
        <w:rPr>
          <w:rFonts w:ascii="Tahoma" w:hAnsi="Tahoma" w:cs="Tahoma"/>
          <w:lang w:val="es-CO"/>
        </w:rPr>
        <w:t xml:space="preserve"> d</w:t>
      </w:r>
      <w:r w:rsidR="00C2355A" w:rsidRPr="001B46BE">
        <w:rPr>
          <w:rFonts w:ascii="Tahoma" w:hAnsi="Tahoma" w:cs="Tahoma"/>
          <w:lang w:val="es-CO"/>
        </w:rPr>
        <w:t>el recurso de apelación</w:t>
      </w:r>
      <w:r w:rsidR="005F1B4F" w:rsidRPr="001B46BE">
        <w:rPr>
          <w:rFonts w:ascii="Tahoma" w:hAnsi="Tahoma" w:cs="Tahoma"/>
          <w:lang w:val="es-CO"/>
        </w:rPr>
        <w:t xml:space="preserve">, según las voces del </w:t>
      </w:r>
      <w:r w:rsidR="005C2FA2" w:rsidRPr="001B46BE">
        <w:rPr>
          <w:rFonts w:ascii="Tahoma" w:hAnsi="Tahoma" w:cs="Tahoma"/>
          <w:lang w:val="es-CO"/>
        </w:rPr>
        <w:t xml:space="preserve">numeral </w:t>
      </w:r>
      <w:r w:rsidR="008046F3" w:rsidRPr="001B46BE">
        <w:rPr>
          <w:rFonts w:ascii="Tahoma" w:hAnsi="Tahoma" w:cs="Tahoma"/>
          <w:lang w:val="es-CO"/>
        </w:rPr>
        <w:t>1</w:t>
      </w:r>
      <w:r w:rsidR="005C2FA2" w:rsidRPr="001B46BE">
        <w:rPr>
          <w:rFonts w:ascii="Tahoma" w:hAnsi="Tahoma" w:cs="Tahoma"/>
          <w:lang w:val="es-CO"/>
        </w:rPr>
        <w:t>), artículo 65 ídem</w:t>
      </w:r>
      <w:r w:rsidR="00244371" w:rsidRPr="001B46BE">
        <w:rPr>
          <w:rFonts w:ascii="Tahoma" w:hAnsi="Tahoma" w:cs="Tahoma"/>
          <w:lang w:val="es-CO"/>
        </w:rPr>
        <w:t xml:space="preserve">, que señala que será apelable el auto que rechace la demanda o su reforma y que las dé por no contestada. </w:t>
      </w:r>
      <w:r w:rsidRPr="001B46BE">
        <w:rPr>
          <w:rFonts w:ascii="Tahoma" w:hAnsi="Tahoma" w:cs="Tahoma"/>
          <w:lang w:val="es-CO"/>
        </w:rPr>
        <w:t xml:space="preserve"> </w:t>
      </w:r>
    </w:p>
    <w:p w14:paraId="4E04965E" w14:textId="4436B7E3" w:rsidR="00507D63" w:rsidRPr="001B46BE" w:rsidRDefault="00507D63" w:rsidP="001B46BE">
      <w:pPr>
        <w:spacing w:line="276" w:lineRule="auto"/>
        <w:jc w:val="both"/>
        <w:rPr>
          <w:rFonts w:ascii="Tahoma" w:hAnsi="Tahoma" w:cs="Tahoma"/>
          <w:lang w:val="es-CO"/>
        </w:rPr>
      </w:pPr>
    </w:p>
    <w:p w14:paraId="4734E4D6" w14:textId="46A7D0CA" w:rsidR="00427C1D" w:rsidRPr="001B46BE" w:rsidRDefault="00427C1D" w:rsidP="001B46BE">
      <w:pPr>
        <w:pStyle w:val="Prrafodelista"/>
        <w:numPr>
          <w:ilvl w:val="0"/>
          <w:numId w:val="3"/>
        </w:numPr>
        <w:spacing w:line="276" w:lineRule="auto"/>
        <w:jc w:val="center"/>
        <w:rPr>
          <w:rFonts w:ascii="Tahoma" w:eastAsia="Tahoma" w:hAnsi="Tahoma" w:cs="Tahoma"/>
          <w:b/>
          <w:bCs/>
          <w:lang w:val="es-CO"/>
        </w:rPr>
      </w:pPr>
      <w:r w:rsidRPr="001B46BE">
        <w:rPr>
          <w:rFonts w:ascii="Tahoma" w:hAnsi="Tahoma" w:cs="Tahoma"/>
          <w:b/>
          <w:bCs/>
          <w:lang w:val="es-CO"/>
        </w:rPr>
        <w:t>ALEGATOS DE CONCLUSIÓN</w:t>
      </w:r>
    </w:p>
    <w:p w14:paraId="613643E2" w14:textId="79D71D19" w:rsidR="00427C1D" w:rsidRPr="001B46BE" w:rsidRDefault="00427C1D" w:rsidP="001B46BE">
      <w:pPr>
        <w:spacing w:line="276" w:lineRule="auto"/>
        <w:ind w:firstLine="708"/>
        <w:jc w:val="both"/>
        <w:rPr>
          <w:rFonts w:ascii="Tahoma" w:hAnsi="Tahoma" w:cs="Tahoma"/>
          <w:lang w:val="es-CO"/>
        </w:rPr>
      </w:pPr>
    </w:p>
    <w:p w14:paraId="0218CE98" w14:textId="2B1F0239" w:rsidR="00153823" w:rsidRPr="001B46BE" w:rsidRDefault="00153823" w:rsidP="001B46BE">
      <w:pPr>
        <w:spacing w:line="276" w:lineRule="auto"/>
        <w:ind w:firstLine="708"/>
        <w:jc w:val="both"/>
        <w:rPr>
          <w:rFonts w:ascii="Tahoma" w:hAnsi="Tahoma" w:cs="Tahoma"/>
          <w:color w:val="000000"/>
          <w:lang w:val="es-CO"/>
        </w:rPr>
      </w:pPr>
      <w:bookmarkStart w:id="2" w:name="_Hlk107745886"/>
      <w:r w:rsidRPr="001B46BE">
        <w:rPr>
          <w:rFonts w:ascii="Tahoma" w:hAnsi="Tahoma" w:cs="Tahoma"/>
          <w:color w:val="000000"/>
          <w:lang w:val="es-CO"/>
        </w:rPr>
        <w:t>Analizados los alegatos escritos presentados</w:t>
      </w:r>
      <w:r w:rsidR="00E7508F" w:rsidRPr="001B46BE">
        <w:rPr>
          <w:rFonts w:ascii="Tahoma" w:hAnsi="Tahoma" w:cs="Tahoma"/>
          <w:color w:val="000000"/>
          <w:lang w:val="es-CO"/>
        </w:rPr>
        <w:t xml:space="preserve"> por la parte actora</w:t>
      </w:r>
      <w:r w:rsidRPr="001B46BE">
        <w:rPr>
          <w:rFonts w:ascii="Tahoma" w:hAnsi="Tahoma" w:cs="Tahoma"/>
          <w:color w:val="000000"/>
          <w:lang w:val="es-CO"/>
        </w:rPr>
        <w:t xml:space="preserve">,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 </w:t>
      </w:r>
    </w:p>
    <w:bookmarkEnd w:id="2"/>
    <w:p w14:paraId="7BF61C36" w14:textId="6B88C980" w:rsidR="00BD3F8F" w:rsidRPr="001B46BE" w:rsidRDefault="00BD3F8F" w:rsidP="001B46BE">
      <w:pPr>
        <w:spacing w:line="276" w:lineRule="auto"/>
        <w:jc w:val="both"/>
        <w:rPr>
          <w:rFonts w:ascii="Tahoma" w:hAnsi="Tahoma" w:cs="Tahoma"/>
          <w:lang w:val="es-CO"/>
        </w:rPr>
      </w:pPr>
    </w:p>
    <w:p w14:paraId="1EC66019" w14:textId="563DF8AD" w:rsidR="00683CDB" w:rsidRPr="001B46BE" w:rsidRDefault="00197F4F" w:rsidP="001B46BE">
      <w:pPr>
        <w:pStyle w:val="Prrafodelista"/>
        <w:widowControl w:val="0"/>
        <w:numPr>
          <w:ilvl w:val="0"/>
          <w:numId w:val="3"/>
        </w:numPr>
        <w:autoSpaceDE w:val="0"/>
        <w:autoSpaceDN w:val="0"/>
        <w:adjustRightInd w:val="0"/>
        <w:spacing w:line="276" w:lineRule="auto"/>
        <w:ind w:left="0" w:firstLine="0"/>
        <w:jc w:val="center"/>
        <w:rPr>
          <w:rFonts w:ascii="Tahoma" w:hAnsi="Tahoma" w:cs="Tahoma"/>
          <w:b/>
          <w:bCs/>
          <w:caps/>
        </w:rPr>
      </w:pPr>
      <w:r w:rsidRPr="001B46BE">
        <w:rPr>
          <w:rFonts w:ascii="Tahoma" w:hAnsi="Tahoma" w:cs="Tahoma"/>
          <w:b/>
          <w:bCs/>
          <w:caps/>
        </w:rPr>
        <w:t>Problema jurídico por resolver</w:t>
      </w:r>
    </w:p>
    <w:p w14:paraId="7C011999" w14:textId="77777777" w:rsidR="00683CDB" w:rsidRPr="001B46BE" w:rsidRDefault="00683CDB" w:rsidP="001B46BE">
      <w:pPr>
        <w:pStyle w:val="Sinespaciado"/>
        <w:spacing w:line="276" w:lineRule="auto"/>
        <w:rPr>
          <w:rFonts w:ascii="Tahoma" w:hAnsi="Tahoma" w:cs="Tahoma"/>
        </w:rPr>
      </w:pPr>
    </w:p>
    <w:p w14:paraId="4F4F3089" w14:textId="5C3B2B2E" w:rsidR="005C2FA2" w:rsidRPr="001B46BE" w:rsidRDefault="00683CDB" w:rsidP="001B46BE">
      <w:pPr>
        <w:spacing w:line="276" w:lineRule="auto"/>
        <w:ind w:firstLine="708"/>
        <w:jc w:val="both"/>
        <w:rPr>
          <w:rFonts w:ascii="Tahoma" w:hAnsi="Tahoma" w:cs="Tahoma"/>
        </w:rPr>
      </w:pPr>
      <w:r w:rsidRPr="001B46BE">
        <w:rPr>
          <w:rFonts w:ascii="Tahoma" w:hAnsi="Tahoma" w:cs="Tahoma"/>
        </w:rPr>
        <w:t xml:space="preserve">El problema jurídico </w:t>
      </w:r>
      <w:r w:rsidR="00737C68" w:rsidRPr="001B46BE">
        <w:rPr>
          <w:rFonts w:ascii="Tahoma" w:hAnsi="Tahoma" w:cs="Tahoma"/>
        </w:rPr>
        <w:t xml:space="preserve">se circunscribe </w:t>
      </w:r>
      <w:r w:rsidR="002F4052" w:rsidRPr="001B46BE">
        <w:rPr>
          <w:rFonts w:ascii="Tahoma" w:hAnsi="Tahoma" w:cs="Tahoma"/>
        </w:rPr>
        <w:t xml:space="preserve">en determinar si los defectos advertidos por el juzgado </w:t>
      </w:r>
      <w:r w:rsidR="00DE37C0" w:rsidRPr="001B46BE">
        <w:rPr>
          <w:rFonts w:ascii="Tahoma" w:hAnsi="Tahoma" w:cs="Tahoma"/>
        </w:rPr>
        <w:t>daban lugar a la inadmisión de la demanda,</w:t>
      </w:r>
      <w:r w:rsidR="00E6495B" w:rsidRPr="001B46BE">
        <w:rPr>
          <w:rFonts w:ascii="Tahoma" w:hAnsi="Tahoma" w:cs="Tahoma"/>
        </w:rPr>
        <w:t xml:space="preserve"> y</w:t>
      </w:r>
      <w:r w:rsidR="00077F03" w:rsidRPr="001B46BE">
        <w:rPr>
          <w:rFonts w:ascii="Tahoma" w:hAnsi="Tahoma" w:cs="Tahoma"/>
        </w:rPr>
        <w:t>,</w:t>
      </w:r>
      <w:r w:rsidR="00DE37C0" w:rsidRPr="001B46BE">
        <w:rPr>
          <w:rFonts w:ascii="Tahoma" w:hAnsi="Tahoma" w:cs="Tahoma"/>
        </w:rPr>
        <w:t xml:space="preserve"> en caso afirmativo</w:t>
      </w:r>
      <w:r w:rsidR="00E6495B" w:rsidRPr="001B46BE">
        <w:rPr>
          <w:rFonts w:ascii="Tahoma" w:hAnsi="Tahoma" w:cs="Tahoma"/>
        </w:rPr>
        <w:t xml:space="preserve">, </w:t>
      </w:r>
      <w:r w:rsidR="00512B90" w:rsidRPr="001B46BE">
        <w:rPr>
          <w:rFonts w:ascii="Tahoma" w:hAnsi="Tahoma" w:cs="Tahoma"/>
        </w:rPr>
        <w:t xml:space="preserve">si fueron subsanados por el censor. </w:t>
      </w:r>
    </w:p>
    <w:p w14:paraId="7471A3DA" w14:textId="77777777" w:rsidR="00E015AC" w:rsidRPr="001B46BE" w:rsidRDefault="00E015AC" w:rsidP="001B46BE">
      <w:pPr>
        <w:spacing w:line="276" w:lineRule="auto"/>
        <w:jc w:val="both"/>
        <w:rPr>
          <w:rFonts w:ascii="Tahoma" w:hAnsi="Tahoma" w:cs="Tahoma"/>
        </w:rPr>
      </w:pPr>
    </w:p>
    <w:p w14:paraId="45E89CF0" w14:textId="77777777" w:rsidR="001604C2" w:rsidRPr="001B46BE" w:rsidRDefault="003A3BBB" w:rsidP="001B46BE">
      <w:pPr>
        <w:widowControl w:val="0"/>
        <w:numPr>
          <w:ilvl w:val="0"/>
          <w:numId w:val="3"/>
        </w:numPr>
        <w:autoSpaceDE w:val="0"/>
        <w:autoSpaceDN w:val="0"/>
        <w:adjustRightInd w:val="0"/>
        <w:spacing w:line="276" w:lineRule="auto"/>
        <w:ind w:left="0" w:firstLine="0"/>
        <w:jc w:val="center"/>
        <w:rPr>
          <w:rFonts w:ascii="Tahoma" w:hAnsi="Tahoma" w:cs="Tahoma"/>
          <w:b/>
          <w:bCs/>
          <w:caps/>
        </w:rPr>
      </w:pPr>
      <w:r w:rsidRPr="001B46BE">
        <w:rPr>
          <w:rFonts w:ascii="Tahoma" w:hAnsi="Tahoma" w:cs="Tahoma"/>
          <w:b/>
          <w:bCs/>
          <w:caps/>
        </w:rPr>
        <w:t>Consideraciones</w:t>
      </w:r>
    </w:p>
    <w:p w14:paraId="3FA0D011" w14:textId="77777777" w:rsidR="001604C2" w:rsidRPr="001B46BE" w:rsidRDefault="001604C2" w:rsidP="001B46BE">
      <w:pPr>
        <w:widowControl w:val="0"/>
        <w:autoSpaceDE w:val="0"/>
        <w:autoSpaceDN w:val="0"/>
        <w:adjustRightInd w:val="0"/>
        <w:spacing w:line="276" w:lineRule="auto"/>
        <w:jc w:val="center"/>
        <w:rPr>
          <w:rFonts w:ascii="Tahoma" w:hAnsi="Tahoma" w:cs="Tahoma"/>
          <w:b/>
          <w:bCs/>
        </w:rPr>
      </w:pPr>
    </w:p>
    <w:p w14:paraId="65AC7D0B" w14:textId="626D1E3C" w:rsidR="00062362" w:rsidRPr="001B46BE" w:rsidRDefault="001604C2" w:rsidP="001B46BE">
      <w:pPr>
        <w:widowControl w:val="0"/>
        <w:autoSpaceDE w:val="0"/>
        <w:autoSpaceDN w:val="0"/>
        <w:adjustRightInd w:val="0"/>
        <w:spacing w:line="276" w:lineRule="auto"/>
        <w:ind w:firstLine="567"/>
        <w:rPr>
          <w:rFonts w:ascii="Tahoma" w:hAnsi="Tahoma" w:cs="Tahoma"/>
          <w:b/>
          <w:bCs/>
          <w:caps/>
        </w:rPr>
      </w:pPr>
      <w:r w:rsidRPr="001B46BE">
        <w:rPr>
          <w:rFonts w:ascii="Tahoma" w:hAnsi="Tahoma" w:cs="Tahoma"/>
          <w:b/>
          <w:bCs/>
        </w:rPr>
        <w:t>5.1. F</w:t>
      </w:r>
      <w:r w:rsidR="006F6CB7" w:rsidRPr="001B46BE">
        <w:rPr>
          <w:rFonts w:ascii="Tahoma" w:hAnsi="Tahoma" w:cs="Tahoma"/>
          <w:b/>
          <w:bCs/>
        </w:rPr>
        <w:t xml:space="preserve">orma y requisitos de la demanda </w:t>
      </w:r>
    </w:p>
    <w:p w14:paraId="788F44BD" w14:textId="77777777" w:rsidR="00673B0C" w:rsidRPr="001B46BE" w:rsidRDefault="00673B0C" w:rsidP="001B46BE">
      <w:pPr>
        <w:widowControl w:val="0"/>
        <w:autoSpaceDE w:val="0"/>
        <w:autoSpaceDN w:val="0"/>
        <w:adjustRightInd w:val="0"/>
        <w:spacing w:line="276" w:lineRule="auto"/>
        <w:rPr>
          <w:rFonts w:ascii="Tahoma" w:hAnsi="Tahoma" w:cs="Tahoma"/>
          <w:b/>
          <w:caps/>
        </w:rPr>
      </w:pPr>
    </w:p>
    <w:p w14:paraId="2240A3D6" w14:textId="0F7BD9BE" w:rsidR="001604C2" w:rsidRPr="001B46BE" w:rsidRDefault="002F64E1" w:rsidP="001B46BE">
      <w:pPr>
        <w:widowControl w:val="0"/>
        <w:autoSpaceDE w:val="0"/>
        <w:autoSpaceDN w:val="0"/>
        <w:adjustRightInd w:val="0"/>
        <w:spacing w:line="276" w:lineRule="auto"/>
        <w:ind w:firstLine="567"/>
        <w:jc w:val="both"/>
        <w:rPr>
          <w:rFonts w:ascii="Tahoma" w:hAnsi="Tahoma" w:cs="Tahoma"/>
          <w:iCs/>
          <w:lang w:val="es-ES_tradnl"/>
        </w:rPr>
      </w:pPr>
      <w:r w:rsidRPr="001B46BE">
        <w:rPr>
          <w:rFonts w:ascii="Tahoma" w:hAnsi="Tahoma" w:cs="Tahoma"/>
          <w:iCs/>
          <w:lang w:val="es-ES_tradnl"/>
        </w:rPr>
        <w:t>E</w:t>
      </w:r>
      <w:r w:rsidR="00BD3F8F" w:rsidRPr="001B46BE">
        <w:rPr>
          <w:rFonts w:ascii="Tahoma" w:hAnsi="Tahoma" w:cs="Tahoma"/>
          <w:iCs/>
          <w:lang w:val="es-ES_tradnl"/>
        </w:rPr>
        <w:t>l fallador de instancia,</w:t>
      </w:r>
      <w:r w:rsidR="001604C2" w:rsidRPr="001B46BE">
        <w:rPr>
          <w:rFonts w:ascii="Tahoma" w:hAnsi="Tahoma" w:cs="Tahoma"/>
          <w:iCs/>
          <w:lang w:val="es-ES_tradnl"/>
        </w:rPr>
        <w:t xml:space="preserve"> a la hora de resolver</w:t>
      </w:r>
      <w:r w:rsidRPr="001B46BE">
        <w:rPr>
          <w:rFonts w:ascii="Tahoma" w:hAnsi="Tahoma" w:cs="Tahoma"/>
          <w:iCs/>
          <w:lang w:val="es-ES_tradnl"/>
        </w:rPr>
        <w:t xml:space="preserve"> la admisibilidad de la demanda</w:t>
      </w:r>
      <w:r w:rsidR="001604C2" w:rsidRPr="001B46BE">
        <w:rPr>
          <w:rFonts w:ascii="Tahoma" w:hAnsi="Tahoma" w:cs="Tahoma"/>
          <w:iCs/>
          <w:lang w:val="es-ES_tradnl"/>
        </w:rPr>
        <w:t xml:space="preserve"> debe evaluar si la misma se acompasa a los</w:t>
      </w:r>
      <w:r w:rsidR="00C7445B" w:rsidRPr="001B46BE">
        <w:rPr>
          <w:rFonts w:ascii="Tahoma" w:hAnsi="Tahoma" w:cs="Tahoma"/>
          <w:iCs/>
          <w:lang w:val="es-ES_tradnl"/>
        </w:rPr>
        <w:t xml:space="preserve"> presupuestos sentados</w:t>
      </w:r>
      <w:r w:rsidRPr="001B46BE">
        <w:rPr>
          <w:rFonts w:ascii="Tahoma" w:hAnsi="Tahoma" w:cs="Tahoma"/>
          <w:iCs/>
          <w:lang w:val="es-ES_tradnl"/>
        </w:rPr>
        <w:t xml:space="preserve"> </w:t>
      </w:r>
      <w:r w:rsidR="00C7445B" w:rsidRPr="001B46BE">
        <w:rPr>
          <w:rFonts w:ascii="Tahoma" w:hAnsi="Tahoma" w:cs="Tahoma"/>
          <w:iCs/>
          <w:lang w:val="es-ES_tradnl"/>
        </w:rPr>
        <w:t>en los artículos 25, 25-A y 26 de</w:t>
      </w:r>
      <w:r w:rsidR="00ED1071" w:rsidRPr="001B46BE">
        <w:rPr>
          <w:rFonts w:ascii="Tahoma" w:hAnsi="Tahoma" w:cs="Tahoma"/>
          <w:iCs/>
          <w:lang w:val="es-ES_tradnl"/>
        </w:rPr>
        <w:t xml:space="preserve"> del Código Procesal del Trabajo y de la Seguridad Social</w:t>
      </w:r>
      <w:r w:rsidRPr="001B46BE">
        <w:rPr>
          <w:rFonts w:ascii="Tahoma" w:hAnsi="Tahoma" w:cs="Tahoma"/>
          <w:iCs/>
          <w:lang w:val="es-ES_tradnl"/>
        </w:rPr>
        <w:t>, y los demás establecidos en la Ley 2213 de 2022.</w:t>
      </w:r>
    </w:p>
    <w:p w14:paraId="5C9080C7" w14:textId="77777777" w:rsidR="001604C2" w:rsidRPr="001B46BE" w:rsidRDefault="001604C2" w:rsidP="001B46BE">
      <w:pPr>
        <w:widowControl w:val="0"/>
        <w:autoSpaceDE w:val="0"/>
        <w:autoSpaceDN w:val="0"/>
        <w:adjustRightInd w:val="0"/>
        <w:spacing w:line="276" w:lineRule="auto"/>
        <w:ind w:firstLine="567"/>
        <w:jc w:val="both"/>
        <w:rPr>
          <w:rFonts w:ascii="Tahoma" w:hAnsi="Tahoma" w:cs="Tahoma"/>
          <w:lang w:val="es-ES_tradnl"/>
        </w:rPr>
      </w:pPr>
    </w:p>
    <w:p w14:paraId="753DF63F" w14:textId="77777777" w:rsidR="001604C2" w:rsidRPr="001B46BE" w:rsidRDefault="001604C2" w:rsidP="001B46BE">
      <w:pPr>
        <w:widowControl w:val="0"/>
        <w:autoSpaceDE w:val="0"/>
        <w:autoSpaceDN w:val="0"/>
        <w:adjustRightInd w:val="0"/>
        <w:spacing w:line="276" w:lineRule="auto"/>
        <w:ind w:firstLine="567"/>
        <w:jc w:val="both"/>
        <w:rPr>
          <w:rFonts w:ascii="Tahoma" w:hAnsi="Tahoma" w:cs="Tahoma"/>
          <w:iCs/>
          <w:lang w:val="es-CO"/>
        </w:rPr>
      </w:pPr>
      <w:r w:rsidRPr="001B46BE">
        <w:rPr>
          <w:rFonts w:ascii="Tahoma" w:hAnsi="Tahoma" w:cs="Tahoma"/>
          <w:lang w:val="es-CO"/>
        </w:rPr>
        <w:t xml:space="preserve">Cabe resaltar, igualmente, que según lo dispuesto en el artículo 28 de la misma obra procesal, si el juez observare que la demanda no reúne los requisitos exigidos por el artículo 25 ídem, la devolverá para que se subsane dentro del término de cinco (5) días las deficiencias que le señale, so pena del rechazo de la misma.  </w:t>
      </w:r>
    </w:p>
    <w:p w14:paraId="1AF7117D" w14:textId="77777777" w:rsidR="001604C2" w:rsidRPr="001B46BE" w:rsidRDefault="001604C2" w:rsidP="001B46BE">
      <w:pPr>
        <w:widowControl w:val="0"/>
        <w:autoSpaceDE w:val="0"/>
        <w:autoSpaceDN w:val="0"/>
        <w:adjustRightInd w:val="0"/>
        <w:spacing w:line="276" w:lineRule="auto"/>
        <w:ind w:firstLine="567"/>
        <w:jc w:val="both"/>
        <w:rPr>
          <w:rFonts w:ascii="Tahoma" w:hAnsi="Tahoma" w:cs="Tahoma"/>
          <w:lang w:val="es-CO"/>
        </w:rPr>
      </w:pPr>
    </w:p>
    <w:p w14:paraId="15AC5268" w14:textId="77777777" w:rsidR="001604C2" w:rsidRPr="001B46BE" w:rsidRDefault="001604C2" w:rsidP="001B46BE">
      <w:pPr>
        <w:widowControl w:val="0"/>
        <w:autoSpaceDE w:val="0"/>
        <w:autoSpaceDN w:val="0"/>
        <w:adjustRightInd w:val="0"/>
        <w:spacing w:line="276" w:lineRule="auto"/>
        <w:ind w:firstLine="567"/>
        <w:jc w:val="both"/>
        <w:rPr>
          <w:rFonts w:ascii="Tahoma" w:hAnsi="Tahoma" w:cs="Tahoma"/>
          <w:iCs/>
        </w:rPr>
      </w:pPr>
      <w:r w:rsidRPr="001B46BE">
        <w:rPr>
          <w:rFonts w:ascii="Tahoma" w:hAnsi="Tahoma" w:cs="Tahoma"/>
          <w:lang w:val="es-CO"/>
        </w:rPr>
        <w:t>De otra parte, se indica en el citado artículo 25, modificado por el artículo 12 de la Ley 712 de 2001, que la demanda deberá contener:</w:t>
      </w:r>
      <w:r w:rsidRPr="001B46BE">
        <w:rPr>
          <w:rFonts w:ascii="Tahoma" w:hAnsi="Tahoma" w:cs="Tahoma"/>
          <w:i/>
          <w:lang w:val="es-CO"/>
        </w:rPr>
        <w:t xml:space="preserve"> </w:t>
      </w:r>
      <w:r w:rsidRPr="001B46BE">
        <w:rPr>
          <w:rFonts w:ascii="Tahoma" w:hAnsi="Tahoma" w:cs="Tahoma"/>
          <w:b/>
          <w:i/>
        </w:rPr>
        <w:t>1)</w:t>
      </w:r>
      <w:r w:rsidRPr="001B46BE">
        <w:rPr>
          <w:rFonts w:ascii="Tahoma" w:hAnsi="Tahoma" w:cs="Tahoma"/>
          <w:i/>
        </w:rPr>
        <w:t xml:space="preserve"> la designación del juez a quien se dirige; </w:t>
      </w:r>
      <w:r w:rsidRPr="001B46BE">
        <w:rPr>
          <w:rFonts w:ascii="Tahoma" w:hAnsi="Tahoma" w:cs="Tahoma"/>
          <w:b/>
          <w:i/>
        </w:rPr>
        <w:t>2)</w:t>
      </w:r>
      <w:r w:rsidRPr="001B46BE">
        <w:rPr>
          <w:rFonts w:ascii="Tahoma" w:hAnsi="Tahoma" w:cs="Tahoma"/>
          <w:i/>
        </w:rPr>
        <w:t xml:space="preserve"> el nombre de las partes y el de su representante, si aquellas no comparecen o no pueden comparecer por sí mismas, </w:t>
      </w:r>
      <w:r w:rsidRPr="001B46BE">
        <w:rPr>
          <w:rFonts w:ascii="Tahoma" w:hAnsi="Tahoma" w:cs="Tahoma"/>
          <w:b/>
          <w:i/>
        </w:rPr>
        <w:t>3)</w:t>
      </w:r>
      <w:r w:rsidRPr="001B46BE">
        <w:rPr>
          <w:rFonts w:ascii="Tahoma" w:hAnsi="Tahoma" w:cs="Tahoma"/>
          <w:i/>
        </w:rPr>
        <w:t xml:space="preserve"> el domicilio y la dirección de las partes, y si se ignora la del demandado o la de su representante si fuere el caso, se indicará esta circunstancia bajo juramento que se entenderá prestado con la presentación de la demanda, </w:t>
      </w:r>
      <w:r w:rsidRPr="001B46BE">
        <w:rPr>
          <w:rFonts w:ascii="Tahoma" w:hAnsi="Tahoma" w:cs="Tahoma"/>
          <w:b/>
          <w:i/>
        </w:rPr>
        <w:t>4)</w:t>
      </w:r>
      <w:r w:rsidRPr="001B46BE">
        <w:rPr>
          <w:rFonts w:ascii="Tahoma" w:hAnsi="Tahoma" w:cs="Tahoma"/>
          <w:i/>
        </w:rPr>
        <w:t xml:space="preserve"> el nombre, domicilio y dirección del apoderado judicial del demandante, si fuere el caso, </w:t>
      </w:r>
      <w:r w:rsidRPr="001B46BE">
        <w:rPr>
          <w:rFonts w:ascii="Tahoma" w:hAnsi="Tahoma" w:cs="Tahoma"/>
          <w:b/>
          <w:i/>
        </w:rPr>
        <w:t>5)</w:t>
      </w:r>
      <w:r w:rsidRPr="001B46BE">
        <w:rPr>
          <w:rFonts w:ascii="Tahoma" w:hAnsi="Tahoma" w:cs="Tahoma"/>
          <w:i/>
        </w:rPr>
        <w:t xml:space="preserve"> la indicación de la clase de proceso, </w:t>
      </w:r>
      <w:r w:rsidRPr="001B46BE">
        <w:rPr>
          <w:rFonts w:ascii="Tahoma" w:hAnsi="Tahoma" w:cs="Tahoma"/>
          <w:b/>
          <w:i/>
        </w:rPr>
        <w:t xml:space="preserve">6) </w:t>
      </w:r>
      <w:r w:rsidRPr="001B46BE">
        <w:rPr>
          <w:rFonts w:ascii="Tahoma" w:hAnsi="Tahoma" w:cs="Tahoma"/>
          <w:i/>
        </w:rPr>
        <w:t xml:space="preserve">lo que se pretenda, expresado con precisión y claridad. Las varias pretensiones se formularán por separado, </w:t>
      </w:r>
      <w:r w:rsidRPr="001B46BE">
        <w:rPr>
          <w:rFonts w:ascii="Tahoma" w:hAnsi="Tahoma" w:cs="Tahoma"/>
          <w:b/>
          <w:i/>
        </w:rPr>
        <w:t>7)</w:t>
      </w:r>
      <w:r w:rsidRPr="001B46BE">
        <w:rPr>
          <w:rFonts w:ascii="Tahoma" w:hAnsi="Tahoma" w:cs="Tahoma"/>
          <w:i/>
        </w:rPr>
        <w:t xml:space="preserve"> los hechos y omisiones que sirvan de fundamento a las </w:t>
      </w:r>
      <w:r w:rsidRPr="001B46BE">
        <w:rPr>
          <w:rFonts w:ascii="Tahoma" w:hAnsi="Tahoma" w:cs="Tahoma"/>
          <w:i/>
        </w:rPr>
        <w:lastRenderedPageBreak/>
        <w:t xml:space="preserve">pretensiones, clasificados y enumerados, </w:t>
      </w:r>
      <w:r w:rsidRPr="001B46BE">
        <w:rPr>
          <w:rFonts w:ascii="Tahoma" w:hAnsi="Tahoma" w:cs="Tahoma"/>
          <w:b/>
          <w:i/>
        </w:rPr>
        <w:t>8)</w:t>
      </w:r>
      <w:r w:rsidRPr="001B46BE">
        <w:rPr>
          <w:rFonts w:ascii="Tahoma" w:hAnsi="Tahoma" w:cs="Tahoma"/>
          <w:i/>
        </w:rPr>
        <w:t xml:space="preserve"> los fundamentos y razones de derecho, </w:t>
      </w:r>
      <w:r w:rsidRPr="001B46BE">
        <w:rPr>
          <w:rFonts w:ascii="Tahoma" w:hAnsi="Tahoma" w:cs="Tahoma"/>
          <w:b/>
          <w:i/>
        </w:rPr>
        <w:t>9)</w:t>
      </w:r>
      <w:r w:rsidRPr="001B46BE">
        <w:rPr>
          <w:rFonts w:ascii="Tahoma" w:hAnsi="Tahoma" w:cs="Tahoma"/>
          <w:i/>
        </w:rPr>
        <w:t xml:space="preserve"> la petición en forma individualizada y concreta de los medios de prueba, y, </w:t>
      </w:r>
      <w:r w:rsidRPr="001B46BE">
        <w:rPr>
          <w:rFonts w:ascii="Tahoma" w:hAnsi="Tahoma" w:cs="Tahoma"/>
          <w:b/>
          <w:i/>
        </w:rPr>
        <w:t>10)</w:t>
      </w:r>
      <w:r w:rsidRPr="001B46BE">
        <w:rPr>
          <w:rFonts w:ascii="Tahoma" w:hAnsi="Tahoma" w:cs="Tahoma"/>
          <w:i/>
        </w:rPr>
        <w:t xml:space="preserve"> la cuantía, cuando su estimación sea necesaria para fijar la competencia. </w:t>
      </w:r>
    </w:p>
    <w:p w14:paraId="12B614E4" w14:textId="3641CD3E" w:rsidR="001604C2" w:rsidRPr="001B46BE" w:rsidRDefault="001604C2" w:rsidP="001B46BE">
      <w:pPr>
        <w:widowControl w:val="0"/>
        <w:autoSpaceDE w:val="0"/>
        <w:autoSpaceDN w:val="0"/>
        <w:adjustRightInd w:val="0"/>
        <w:spacing w:line="276" w:lineRule="auto"/>
        <w:ind w:firstLine="567"/>
        <w:jc w:val="both"/>
        <w:rPr>
          <w:rFonts w:ascii="Tahoma" w:hAnsi="Tahoma" w:cs="Tahoma"/>
        </w:rPr>
      </w:pPr>
    </w:p>
    <w:p w14:paraId="0FF86240" w14:textId="653E1DDA" w:rsidR="00E41BFD" w:rsidRPr="001B46BE" w:rsidRDefault="00E41BFD" w:rsidP="001B46BE">
      <w:pPr>
        <w:spacing w:line="276" w:lineRule="auto"/>
        <w:ind w:firstLine="567"/>
        <w:jc w:val="both"/>
        <w:rPr>
          <w:rFonts w:ascii="Tahoma" w:hAnsi="Tahoma" w:cs="Tahoma"/>
        </w:rPr>
      </w:pPr>
      <w:r w:rsidRPr="001B46BE">
        <w:rPr>
          <w:rFonts w:ascii="Tahoma" w:hAnsi="Tahoma" w:cs="Tahoma"/>
        </w:rPr>
        <w:t>En cuanto a la falta de sustento fáctico de las pretensiones, es necesario subrayar que esta colegiatura ya ha indicado en otros asuntos de similares aristas</w:t>
      </w:r>
      <w:r w:rsidR="001E6E0C" w:rsidRPr="001B46BE">
        <w:rPr>
          <w:rFonts w:ascii="Tahoma" w:hAnsi="Tahoma" w:cs="Tahoma"/>
        </w:rPr>
        <w:t xml:space="preserve">, </w:t>
      </w:r>
      <w:r w:rsidRPr="001B46BE">
        <w:rPr>
          <w:rFonts w:ascii="Tahoma" w:hAnsi="Tahoma" w:cs="Tahoma"/>
        </w:rPr>
        <w:t>que le compete a la parte actora formular pretensiones que sean claras y precisas, que no se excluyan entre sí y que le permitan al juez o jueza identificar, sin caer en confusión, qué es lo principal que se reclama o implora, naturalmente con el adecuado respaldo en los supuestos de hecho que le sirven de soporte, debidamente “</w:t>
      </w:r>
      <w:r w:rsidRPr="000D6BE9">
        <w:rPr>
          <w:rFonts w:ascii="Tahoma" w:hAnsi="Tahoma" w:cs="Tahoma"/>
          <w:sz w:val="22"/>
        </w:rPr>
        <w:t>clasificados y enumerados</w:t>
      </w:r>
      <w:r w:rsidRPr="001B46BE">
        <w:rPr>
          <w:rFonts w:ascii="Tahoma" w:hAnsi="Tahoma" w:cs="Tahoma"/>
        </w:rPr>
        <w:t xml:space="preserve">” (Art. 25 C.P.T. y de la S.S.). </w:t>
      </w:r>
      <w:r w:rsidR="001E6E0C" w:rsidRPr="001B46BE">
        <w:rPr>
          <w:rFonts w:ascii="Tahoma" w:hAnsi="Tahoma" w:cs="Tahoma"/>
        </w:rPr>
        <w:t>(auto del 13 de noviembre de 2019, Rad. 002-2019-00150, M.P. Ana Lucía Caicedo Calderón).</w:t>
      </w:r>
    </w:p>
    <w:p w14:paraId="156B93A0" w14:textId="77777777" w:rsidR="00E41BFD" w:rsidRPr="001B46BE" w:rsidRDefault="00E41BFD" w:rsidP="001B46BE">
      <w:pPr>
        <w:widowControl w:val="0"/>
        <w:autoSpaceDE w:val="0"/>
        <w:autoSpaceDN w:val="0"/>
        <w:adjustRightInd w:val="0"/>
        <w:spacing w:line="276" w:lineRule="auto"/>
        <w:ind w:firstLine="567"/>
        <w:jc w:val="both"/>
        <w:rPr>
          <w:rFonts w:ascii="Tahoma" w:hAnsi="Tahoma" w:cs="Tahoma"/>
        </w:rPr>
      </w:pPr>
    </w:p>
    <w:p w14:paraId="5941CCCB" w14:textId="0EE217C2" w:rsidR="001604C2" w:rsidRPr="001B46BE" w:rsidRDefault="001604C2" w:rsidP="001B46BE">
      <w:pPr>
        <w:widowControl w:val="0"/>
        <w:autoSpaceDE w:val="0"/>
        <w:autoSpaceDN w:val="0"/>
        <w:adjustRightInd w:val="0"/>
        <w:spacing w:line="276" w:lineRule="auto"/>
        <w:ind w:firstLine="567"/>
        <w:jc w:val="both"/>
        <w:rPr>
          <w:rFonts w:ascii="Tahoma" w:hAnsi="Tahoma" w:cs="Tahoma"/>
          <w:iCs/>
          <w:lang w:val="es-ES_tradnl"/>
        </w:rPr>
      </w:pPr>
      <w:r w:rsidRPr="001B46BE">
        <w:rPr>
          <w:rFonts w:ascii="Tahoma" w:hAnsi="Tahoma" w:cs="Tahoma"/>
        </w:rPr>
        <w:t xml:space="preserve">Finalmente, frente a la acumulación de pretensiones en materia laboral, se tiene previsto en el artículo 25A del C.P.T. y de la S.S., que el demandante podrá acumular en una misma demanda varias pretensiones contra el demandado, aunque no sean conexas, siempre que concurran los siguientes requisitos: </w:t>
      </w:r>
      <w:r w:rsidRPr="001B46BE">
        <w:rPr>
          <w:rFonts w:ascii="Tahoma" w:hAnsi="Tahoma" w:cs="Tahoma"/>
          <w:b/>
        </w:rPr>
        <w:t xml:space="preserve">1) </w:t>
      </w:r>
      <w:r w:rsidRPr="001B46BE">
        <w:rPr>
          <w:rFonts w:ascii="Tahoma" w:hAnsi="Tahoma" w:cs="Tahoma"/>
        </w:rPr>
        <w:t xml:space="preserve">que el juez sea competente para conocer de todas, </w:t>
      </w:r>
      <w:r w:rsidRPr="001B46BE">
        <w:rPr>
          <w:rFonts w:ascii="Tahoma" w:hAnsi="Tahoma" w:cs="Tahoma"/>
          <w:b/>
        </w:rPr>
        <w:t>2)</w:t>
      </w:r>
      <w:r w:rsidRPr="001B46BE">
        <w:rPr>
          <w:rFonts w:ascii="Tahoma" w:hAnsi="Tahoma" w:cs="Tahoma"/>
        </w:rPr>
        <w:t xml:space="preserve"> que las pretensiones no se excluyan entre sí, salvo que se propongan como principales y subsidiarias, </w:t>
      </w:r>
      <w:r w:rsidRPr="001B46BE">
        <w:rPr>
          <w:rFonts w:ascii="Tahoma" w:hAnsi="Tahoma" w:cs="Tahoma"/>
          <w:b/>
        </w:rPr>
        <w:t>3)</w:t>
      </w:r>
      <w:r w:rsidRPr="001B46BE">
        <w:rPr>
          <w:rFonts w:ascii="Tahoma" w:hAnsi="Tahoma" w:cs="Tahoma"/>
        </w:rPr>
        <w:t xml:space="preserve"> que todas puedan tramitarse por el mismo procedimiento.</w:t>
      </w:r>
    </w:p>
    <w:p w14:paraId="5FFD4FDD" w14:textId="77777777" w:rsidR="001604C2" w:rsidRPr="001B46BE" w:rsidRDefault="001604C2" w:rsidP="001B46BE">
      <w:pPr>
        <w:widowControl w:val="0"/>
        <w:autoSpaceDE w:val="0"/>
        <w:autoSpaceDN w:val="0"/>
        <w:adjustRightInd w:val="0"/>
        <w:spacing w:line="276" w:lineRule="auto"/>
        <w:jc w:val="both"/>
        <w:rPr>
          <w:rFonts w:ascii="Tahoma" w:hAnsi="Tahoma" w:cs="Tahoma"/>
          <w:iCs/>
          <w:lang w:val="es-ES_tradnl"/>
        </w:rPr>
      </w:pPr>
    </w:p>
    <w:p w14:paraId="22257A13" w14:textId="6DFAA4AA" w:rsidR="001604C2" w:rsidRPr="001B46BE" w:rsidRDefault="001604C2" w:rsidP="001B46BE">
      <w:pPr>
        <w:widowControl w:val="0"/>
        <w:autoSpaceDE w:val="0"/>
        <w:autoSpaceDN w:val="0"/>
        <w:adjustRightInd w:val="0"/>
        <w:spacing w:line="276" w:lineRule="auto"/>
        <w:ind w:firstLine="567"/>
        <w:jc w:val="both"/>
        <w:rPr>
          <w:rFonts w:ascii="Tahoma" w:hAnsi="Tahoma" w:cs="Tahoma"/>
          <w:bdr w:val="none" w:sz="0" w:space="0" w:color="auto" w:frame="1"/>
          <w:shd w:val="clear" w:color="auto" w:fill="FFFFFF"/>
        </w:rPr>
      </w:pPr>
      <w:r w:rsidRPr="001B46BE">
        <w:rPr>
          <w:rFonts w:ascii="Tahoma" w:hAnsi="Tahoma" w:cs="Tahoma"/>
          <w:iCs/>
          <w:lang w:val="es-ES_tradnl"/>
        </w:rPr>
        <w:t xml:space="preserve">Adicionalmente, </w:t>
      </w:r>
      <w:r w:rsidRPr="001B46BE">
        <w:rPr>
          <w:rFonts w:ascii="Tahoma" w:hAnsi="Tahoma" w:cs="Tahoma"/>
          <w:bdr w:val="none" w:sz="0" w:space="0" w:color="auto" w:frame="1"/>
          <w:shd w:val="clear" w:color="auto" w:fill="FFFFFF"/>
        </w:rPr>
        <w:t>se dispone en el artículo 90 del C.G.P., aplicable al procedimiento laboral por la integración normativa que se ordena en el artículo 145 del C.P.T. y de la S.S.,</w:t>
      </w:r>
      <w:r w:rsidR="000C1819" w:rsidRPr="001B46BE">
        <w:rPr>
          <w:rFonts w:ascii="Tahoma" w:hAnsi="Tahoma" w:cs="Tahoma"/>
          <w:bdr w:val="none" w:sz="0" w:space="0" w:color="auto" w:frame="1"/>
          <w:shd w:val="clear" w:color="auto" w:fill="FFFFFF"/>
        </w:rPr>
        <w:t xml:space="preserve"> que</w:t>
      </w:r>
      <w:r w:rsidRPr="001B46BE">
        <w:rPr>
          <w:rFonts w:ascii="Tahoma" w:hAnsi="Tahoma" w:cs="Tahoma"/>
          <w:bdr w:val="none" w:sz="0" w:space="0" w:color="auto" w:frame="1"/>
          <w:shd w:val="clear" w:color="auto" w:fill="FFFFFF"/>
        </w:rPr>
        <w:t xml:space="preserve"> </w:t>
      </w:r>
      <w:r w:rsidRPr="001B46BE">
        <w:rPr>
          <w:rFonts w:ascii="Tahoma" w:hAnsi="Tahoma" w:cs="Tahoma"/>
          <w:i/>
          <w:bdr w:val="none" w:sz="0" w:space="0" w:color="auto" w:frame="1"/>
          <w:shd w:val="clear" w:color="auto" w:fill="FFFFFF"/>
        </w:rPr>
        <w:t>“</w:t>
      </w:r>
      <w:r w:rsidRPr="000D6BE9">
        <w:rPr>
          <w:rFonts w:ascii="Tahoma" w:hAnsi="Tahoma" w:cs="Tahoma"/>
          <w:i/>
          <w:sz w:val="22"/>
          <w:bdr w:val="none" w:sz="0" w:space="0" w:color="auto" w:frame="1"/>
          <w:shd w:val="clear" w:color="auto" w:fill="FFFFFF"/>
        </w:rPr>
        <w:t>los recursos contra el auto que rechace la demanda comprenderán el que negó su admisión</w:t>
      </w:r>
      <w:r w:rsidRPr="001B46BE">
        <w:rPr>
          <w:rFonts w:ascii="Tahoma" w:hAnsi="Tahoma" w:cs="Tahoma"/>
          <w:i/>
          <w:bdr w:val="none" w:sz="0" w:space="0" w:color="auto" w:frame="1"/>
          <w:shd w:val="clear" w:color="auto" w:fill="FFFFFF"/>
        </w:rPr>
        <w:t>”</w:t>
      </w:r>
      <w:r w:rsidRPr="001B46BE">
        <w:rPr>
          <w:rFonts w:ascii="Tahoma" w:hAnsi="Tahoma" w:cs="Tahoma"/>
          <w:bdr w:val="none" w:sz="0" w:space="0" w:color="auto" w:frame="1"/>
          <w:shd w:val="clear" w:color="auto" w:fill="FFFFFF"/>
        </w:rPr>
        <w:t xml:space="preserve">. </w:t>
      </w:r>
      <w:r w:rsidRPr="001B46BE">
        <w:rPr>
          <w:rFonts w:ascii="Tahoma" w:hAnsi="Tahoma" w:cs="Tahoma"/>
          <w:iCs/>
        </w:rPr>
        <w:t xml:space="preserve">Ello así, al </w:t>
      </w:r>
      <w:r w:rsidRPr="001B46BE">
        <w:rPr>
          <w:rFonts w:ascii="Tahoma" w:hAnsi="Tahoma" w:cs="Tahoma"/>
          <w:bdr w:val="none" w:sz="0" w:space="0" w:color="auto" w:frame="1"/>
          <w:shd w:val="clear" w:color="auto" w:fill="FFFFFF"/>
        </w:rPr>
        <w:t xml:space="preserve">examinar la legalidad del auto de rechazo de la demanda, el juez </w:t>
      </w:r>
      <w:r w:rsidR="008A2802" w:rsidRPr="001B46BE">
        <w:rPr>
          <w:rFonts w:ascii="Tahoma" w:hAnsi="Tahoma" w:cs="Tahoma"/>
          <w:bdr w:val="none" w:sz="0" w:space="0" w:color="auto" w:frame="1"/>
          <w:shd w:val="clear" w:color="auto" w:fill="FFFFFF"/>
        </w:rPr>
        <w:t>de segunda</w:t>
      </w:r>
      <w:r w:rsidRPr="001B46BE">
        <w:rPr>
          <w:rFonts w:ascii="Tahoma" w:hAnsi="Tahoma" w:cs="Tahoma"/>
          <w:bdr w:val="none" w:sz="0" w:space="0" w:color="auto" w:frame="1"/>
          <w:shd w:val="clear" w:color="auto" w:fill="FFFFFF"/>
        </w:rPr>
        <w:t xml:space="preserve"> instancia está en el deber de estudiar si había lugar a la inadmisión para, en caso contrario, proceder a revocar el auto impugnado y admitir la demanda o su reforma. Es decir, la labor del superior funcional en estos casos no se limita a verificar si el demandante subsanó adecuadamente los defectos que sobre la demanda encontró el </w:t>
      </w:r>
      <w:r w:rsidRPr="001B46BE">
        <w:rPr>
          <w:rFonts w:ascii="Tahoma" w:hAnsi="Tahoma" w:cs="Tahoma"/>
          <w:i/>
          <w:bdr w:val="none" w:sz="0" w:space="0" w:color="auto" w:frame="1"/>
          <w:shd w:val="clear" w:color="auto" w:fill="FFFFFF"/>
        </w:rPr>
        <w:t>a-quo</w:t>
      </w:r>
      <w:r w:rsidRPr="001B46BE">
        <w:rPr>
          <w:rFonts w:ascii="Tahoma" w:hAnsi="Tahoma" w:cs="Tahoma"/>
          <w:bdr w:val="none" w:sz="0" w:space="0" w:color="auto" w:frame="1"/>
          <w:shd w:val="clear" w:color="auto" w:fill="FFFFFF"/>
        </w:rPr>
        <w:t xml:space="preserve">, sino que también debe establecer, como punto de partida, si en realidad la demanda exhibe los defectos formales </w:t>
      </w:r>
      <w:r w:rsidR="000C1819" w:rsidRPr="001B46BE">
        <w:rPr>
          <w:rFonts w:ascii="Tahoma" w:hAnsi="Tahoma" w:cs="Tahoma"/>
          <w:bdr w:val="none" w:sz="0" w:space="0" w:color="auto" w:frame="1"/>
          <w:shd w:val="clear" w:color="auto" w:fill="FFFFFF"/>
        </w:rPr>
        <w:t>endilgados en el auto inadmisori</w:t>
      </w:r>
      <w:r w:rsidR="008B7E67" w:rsidRPr="001B46BE">
        <w:rPr>
          <w:rFonts w:ascii="Tahoma" w:hAnsi="Tahoma" w:cs="Tahoma"/>
          <w:bdr w:val="none" w:sz="0" w:space="0" w:color="auto" w:frame="1"/>
          <w:shd w:val="clear" w:color="auto" w:fill="FFFFFF"/>
        </w:rPr>
        <w:t>o que precede su rechazo</w:t>
      </w:r>
      <w:r w:rsidRPr="001B46BE">
        <w:rPr>
          <w:rFonts w:ascii="Tahoma" w:hAnsi="Tahoma" w:cs="Tahoma"/>
          <w:bdr w:val="none" w:sz="0" w:space="0" w:color="auto" w:frame="1"/>
          <w:shd w:val="clear" w:color="auto" w:fill="FFFFFF"/>
        </w:rPr>
        <w:t>.</w:t>
      </w:r>
    </w:p>
    <w:p w14:paraId="1233DFA3" w14:textId="2F01B31F" w:rsidR="00E41BFD" w:rsidRPr="001B46BE" w:rsidRDefault="00E41BFD" w:rsidP="001B46BE">
      <w:pPr>
        <w:widowControl w:val="0"/>
        <w:autoSpaceDE w:val="0"/>
        <w:autoSpaceDN w:val="0"/>
        <w:adjustRightInd w:val="0"/>
        <w:spacing w:line="276" w:lineRule="auto"/>
        <w:ind w:firstLine="567"/>
        <w:jc w:val="both"/>
        <w:rPr>
          <w:rFonts w:ascii="Tahoma" w:hAnsi="Tahoma" w:cs="Tahoma"/>
          <w:bdr w:val="none" w:sz="0" w:space="0" w:color="auto" w:frame="1"/>
          <w:shd w:val="clear" w:color="auto" w:fill="FFFFFF"/>
        </w:rPr>
      </w:pPr>
    </w:p>
    <w:p w14:paraId="7450717C" w14:textId="6CA51BC9" w:rsidR="00E41BFD" w:rsidRPr="001B46BE" w:rsidRDefault="00E41BFD" w:rsidP="001B46BE">
      <w:pPr>
        <w:pStyle w:val="Prrafodelista"/>
        <w:widowControl w:val="0"/>
        <w:numPr>
          <w:ilvl w:val="1"/>
          <w:numId w:val="3"/>
        </w:numPr>
        <w:autoSpaceDE w:val="0"/>
        <w:autoSpaceDN w:val="0"/>
        <w:adjustRightInd w:val="0"/>
        <w:spacing w:line="276" w:lineRule="auto"/>
        <w:rPr>
          <w:rFonts w:ascii="Tahoma" w:hAnsi="Tahoma" w:cs="Tahoma"/>
          <w:b/>
          <w:bdr w:val="none" w:sz="0" w:space="0" w:color="auto" w:frame="1"/>
          <w:shd w:val="clear" w:color="auto" w:fill="FFFFFF"/>
        </w:rPr>
      </w:pPr>
      <w:r w:rsidRPr="001B46BE">
        <w:rPr>
          <w:rFonts w:ascii="Tahoma" w:hAnsi="Tahoma" w:cs="Tahoma"/>
          <w:b/>
          <w:bdr w:val="none" w:sz="0" w:space="0" w:color="auto" w:frame="1"/>
          <w:shd w:val="clear" w:color="auto" w:fill="FFFFFF"/>
        </w:rPr>
        <w:t>E</w:t>
      </w:r>
      <w:r w:rsidR="006F6CB7" w:rsidRPr="001B46BE">
        <w:rPr>
          <w:rFonts w:ascii="Tahoma" w:hAnsi="Tahoma" w:cs="Tahoma"/>
          <w:b/>
          <w:bdr w:val="none" w:sz="0" w:space="0" w:color="auto" w:frame="1"/>
          <w:shd w:val="clear" w:color="auto" w:fill="FFFFFF"/>
        </w:rPr>
        <w:t>xceso ritual manifiesto</w:t>
      </w:r>
    </w:p>
    <w:p w14:paraId="7CEBF80D" w14:textId="3366ABCE" w:rsidR="001604C2" w:rsidRPr="001B46BE" w:rsidRDefault="001604C2" w:rsidP="001B46BE">
      <w:pPr>
        <w:widowControl w:val="0"/>
        <w:autoSpaceDE w:val="0"/>
        <w:autoSpaceDN w:val="0"/>
        <w:adjustRightInd w:val="0"/>
        <w:spacing w:line="276" w:lineRule="auto"/>
        <w:ind w:firstLine="567"/>
        <w:jc w:val="both"/>
        <w:rPr>
          <w:rFonts w:ascii="Tahoma" w:hAnsi="Tahoma" w:cs="Tahoma"/>
          <w:iCs/>
        </w:rPr>
      </w:pPr>
    </w:p>
    <w:p w14:paraId="45F54E2C" w14:textId="2FE318F9" w:rsidR="00E41BFD" w:rsidRPr="001B46BE" w:rsidRDefault="00E41BFD" w:rsidP="001B46BE">
      <w:pPr>
        <w:pStyle w:val="Ttulo"/>
        <w:tabs>
          <w:tab w:val="left" w:pos="0"/>
        </w:tabs>
        <w:spacing w:line="276" w:lineRule="auto"/>
        <w:jc w:val="both"/>
        <w:rPr>
          <w:rFonts w:ascii="Tahoma" w:hAnsi="Tahoma" w:cs="Tahoma"/>
          <w:b w:val="0"/>
        </w:rPr>
      </w:pPr>
      <w:r w:rsidRPr="001B46BE">
        <w:rPr>
          <w:rFonts w:ascii="Tahoma" w:hAnsi="Tahoma" w:cs="Tahoma"/>
          <w:b w:val="0"/>
        </w:rPr>
        <w:tab/>
        <w:t xml:space="preserve">El exceso ritual manifiesto, como tantas veces lo ha enseñado la Corte Constitucional, </w:t>
      </w:r>
      <w:r w:rsidRPr="001B46BE">
        <w:rPr>
          <w:rFonts w:ascii="Tahoma" w:hAnsi="Tahoma" w:cs="Tahoma"/>
          <w:b w:val="0"/>
          <w:shd w:val="clear" w:color="auto" w:fill="FFFFFF"/>
        </w:rPr>
        <w:t xml:space="preserve">resulta contrario a los postulados del debido proceso consagrados en el artículo 29 de la C.N., en tanto se revela contrario a la prevalencia del derecho sustantivo ordenada en el artículo 228 de la C.N. </w:t>
      </w:r>
      <w:r w:rsidRPr="001B46BE">
        <w:rPr>
          <w:rFonts w:ascii="Tahoma" w:hAnsi="Tahoma" w:cs="Tahoma"/>
          <w:b w:val="0"/>
        </w:rPr>
        <w:t xml:space="preserve">Desde esta perspectiva, conviene precisar, sin embargo, que la primacía del derecho sustancial no implica en modo alguno un relevo de las cargas impuestas por la ley a las partes. Lo que este principio dicta, conforme lo ha precisado la propia jurisprudencia de los distintos órganos de cierre, es que el administrador de justicia deba interpretar las demandas, los actos procesales y las pruebas que no ofrezcan la claridad suficiente para poner en marcha el proceso, lo cual es consecuente con el deber de administrar justicia consagrado en la constitución y con el principio de prevalencia del derecho sustancial sobre lo </w:t>
      </w:r>
      <w:r w:rsidRPr="001B46BE">
        <w:rPr>
          <w:rFonts w:ascii="Tahoma" w:hAnsi="Tahoma" w:cs="Tahoma"/>
          <w:b w:val="0"/>
        </w:rPr>
        <w:lastRenderedPageBreak/>
        <w:t>meramente adjetivo, como se ha dicho.</w:t>
      </w:r>
    </w:p>
    <w:p w14:paraId="6EC4D8E8" w14:textId="77777777" w:rsidR="00E41BFD" w:rsidRPr="001B46BE" w:rsidRDefault="00E41BFD" w:rsidP="001B46BE">
      <w:pPr>
        <w:pStyle w:val="Ttulo"/>
        <w:tabs>
          <w:tab w:val="left" w:pos="0"/>
        </w:tabs>
        <w:spacing w:line="276" w:lineRule="auto"/>
        <w:jc w:val="both"/>
        <w:rPr>
          <w:rFonts w:ascii="Tahoma" w:hAnsi="Tahoma" w:cs="Tahoma"/>
          <w:b w:val="0"/>
        </w:rPr>
      </w:pPr>
    </w:p>
    <w:p w14:paraId="10C21DD7" w14:textId="5FEFDD5C" w:rsidR="00E41BFD" w:rsidRPr="001B46BE" w:rsidRDefault="00E41BFD" w:rsidP="001B46BE">
      <w:pPr>
        <w:pStyle w:val="Ttulo"/>
        <w:tabs>
          <w:tab w:val="left" w:pos="0"/>
        </w:tabs>
        <w:spacing w:line="276" w:lineRule="auto"/>
        <w:jc w:val="both"/>
        <w:rPr>
          <w:rFonts w:ascii="Tahoma" w:hAnsi="Tahoma" w:cs="Tahoma"/>
          <w:b w:val="0"/>
        </w:rPr>
      </w:pPr>
      <w:r w:rsidRPr="001B46BE">
        <w:rPr>
          <w:rFonts w:ascii="Tahoma" w:hAnsi="Tahoma" w:cs="Tahoma"/>
          <w:b w:val="0"/>
        </w:rPr>
        <w:tab/>
        <w:t xml:space="preserve">A propósito de lo anterior, la Corte Constitucional, mediante sentencia </w:t>
      </w:r>
      <w:r w:rsidR="00FE35E5" w:rsidRPr="001B46BE">
        <w:rPr>
          <w:rFonts w:ascii="Tahoma" w:hAnsi="Tahoma" w:cs="Tahoma"/>
          <w:b w:val="0"/>
        </w:rPr>
        <w:t>T-352 de 2012</w:t>
      </w:r>
      <w:r w:rsidRPr="001B46BE">
        <w:rPr>
          <w:rStyle w:val="Refdenotaalpie"/>
          <w:rFonts w:ascii="Tahoma" w:hAnsi="Tahoma" w:cs="Tahoma"/>
          <w:b w:val="0"/>
        </w:rPr>
        <w:footnoteReference w:id="2"/>
      </w:r>
      <w:r w:rsidRPr="001B46BE">
        <w:rPr>
          <w:rFonts w:ascii="Tahoma" w:hAnsi="Tahoma" w:cs="Tahoma"/>
          <w:b w:val="0"/>
        </w:rPr>
        <w:t xml:space="preserve"> , manifestó que el derecho fundamental de acceso a la justica se ve lesionado no sólo cuando se desconocen las formas propias de cada juicio; sino también cuando el juez se excede en ritualismos, en virtud de lo cual se obstaculiza el goce efectivo de los derechos de los individuos por motivos formales. Así, precisó que existen dos tipos de defectos procedimentales: uno denominado defecto procedimental absoluto, y el otro que es un defecto procedimental por exceso ritual manifiesto. El defecto procedimental absoluto se configura cuando </w:t>
      </w:r>
      <w:r w:rsidRPr="001B46BE">
        <w:rPr>
          <w:rFonts w:ascii="Tahoma" w:hAnsi="Tahoma" w:cs="Tahoma"/>
          <w:b w:val="0"/>
          <w:i/>
        </w:rPr>
        <w:t>“</w:t>
      </w:r>
      <w:r w:rsidRPr="000D6BE9">
        <w:rPr>
          <w:rFonts w:ascii="Tahoma" w:hAnsi="Tahoma" w:cs="Tahoma"/>
          <w:b w:val="0"/>
          <w:i/>
          <w:sz w:val="22"/>
        </w:rPr>
        <w:t>el juez se aparta por completo del procedimiento establecido legalmente para el trámite de un asunto específico, ya sea porque: i) se ciñe a un trámite completamente ajeno al pertinente -desvía el cauce del asunto-, o ii) omite etapas sustanciales del procedimiento establecido legalmente afectando el derecho de defensa y contradicción de las partes</w:t>
      </w:r>
      <w:r w:rsidRPr="001B46BE">
        <w:rPr>
          <w:rFonts w:ascii="Tahoma" w:hAnsi="Tahoma" w:cs="Tahoma"/>
          <w:b w:val="0"/>
          <w:i/>
        </w:rPr>
        <w:t>”</w:t>
      </w:r>
      <w:r w:rsidRPr="001B46BE">
        <w:rPr>
          <w:rFonts w:ascii="Tahoma" w:hAnsi="Tahoma" w:cs="Tahoma"/>
          <w:b w:val="0"/>
        </w:rPr>
        <w:t xml:space="preserve">. </w:t>
      </w:r>
    </w:p>
    <w:p w14:paraId="01FF87C4" w14:textId="77777777" w:rsidR="00E41BFD" w:rsidRPr="001B46BE" w:rsidRDefault="00E41BFD" w:rsidP="001B46BE">
      <w:pPr>
        <w:pStyle w:val="Ttulo"/>
        <w:tabs>
          <w:tab w:val="left" w:pos="0"/>
        </w:tabs>
        <w:spacing w:line="276" w:lineRule="auto"/>
        <w:jc w:val="both"/>
        <w:rPr>
          <w:rFonts w:ascii="Tahoma" w:hAnsi="Tahoma" w:cs="Tahoma"/>
          <w:b w:val="0"/>
        </w:rPr>
      </w:pPr>
    </w:p>
    <w:p w14:paraId="430828B2" w14:textId="0C41862D" w:rsidR="00E41BFD" w:rsidRPr="001B46BE" w:rsidRDefault="00E41BFD" w:rsidP="001B46BE">
      <w:pPr>
        <w:pStyle w:val="Ttulo"/>
        <w:tabs>
          <w:tab w:val="left" w:pos="0"/>
        </w:tabs>
        <w:spacing w:line="276" w:lineRule="auto"/>
        <w:jc w:val="both"/>
        <w:rPr>
          <w:rFonts w:ascii="Tahoma" w:hAnsi="Tahoma" w:cs="Tahoma"/>
          <w:b w:val="0"/>
        </w:rPr>
      </w:pPr>
      <w:r w:rsidRPr="001B46BE">
        <w:rPr>
          <w:rFonts w:ascii="Tahoma" w:hAnsi="Tahoma" w:cs="Tahoma"/>
          <w:b w:val="0"/>
        </w:rPr>
        <w:tab/>
        <w:t>A propósito de este último defecto, precisó que también se estructura por exceso ritual manifiesto cuando</w:t>
      </w:r>
      <w:r w:rsidRPr="001B46BE">
        <w:rPr>
          <w:rFonts w:ascii="Tahoma" w:hAnsi="Tahoma" w:cs="Tahoma"/>
          <w:b w:val="0"/>
          <w:i/>
        </w:rPr>
        <w:t xml:space="preserve"> “</w:t>
      </w:r>
      <w:r w:rsidRPr="000D6BE9">
        <w:rPr>
          <w:rFonts w:ascii="Tahoma" w:hAnsi="Tahoma" w:cs="Tahoma"/>
          <w:b w:val="0"/>
          <w:i/>
          <w:sz w:val="22"/>
        </w:rPr>
        <w:t>(…) un funcionario utiliza o concibe los procedimientos como un obstáculo para la eficacia del derecho sustancial y por esta vía, sus actuaciones devienen en una denegación de justicia</w:t>
      </w:r>
      <w:r w:rsidRPr="001B46BE">
        <w:rPr>
          <w:rFonts w:ascii="Tahoma" w:hAnsi="Tahoma" w:cs="Tahoma"/>
          <w:b w:val="0"/>
          <w:i/>
        </w:rPr>
        <w:t>”; es decir: “</w:t>
      </w:r>
      <w:r w:rsidRPr="002079A6">
        <w:rPr>
          <w:rFonts w:ascii="Tahoma" w:hAnsi="Tahoma" w:cs="Tahoma"/>
          <w:b w:val="0"/>
          <w:i/>
          <w:sz w:val="22"/>
        </w:rPr>
        <w:t>el funcionario judicial incurre en un defecto procedimental por exceso ritual manifiesto cuando (i) no tiene presente que el derecho procesal es un medio para la realización efectiva de los derechos de los ciudadanos, (ii) renuncia conscientemente a la verdad jurídica objetiva pese a los hechos probados en el caso concreto, (iii) por la aplicación en exceso rigurosa del derecho procesal, (iv) pese a que dicha actuación devenga en el desconocimiento de derechos fundamentales</w:t>
      </w:r>
      <w:r w:rsidR="002079A6">
        <w:rPr>
          <w:rFonts w:ascii="Tahoma" w:hAnsi="Tahoma" w:cs="Tahoma"/>
          <w:b w:val="0"/>
          <w:i/>
        </w:rPr>
        <w:t>”</w:t>
      </w:r>
      <w:r w:rsidRPr="001B46BE">
        <w:rPr>
          <w:rFonts w:ascii="Tahoma" w:hAnsi="Tahoma" w:cs="Tahoma"/>
          <w:b w:val="0"/>
          <w:i/>
        </w:rPr>
        <w:t xml:space="preserve">. </w:t>
      </w:r>
    </w:p>
    <w:p w14:paraId="2B0DFAE0" w14:textId="77777777" w:rsidR="00E41BFD" w:rsidRPr="001B46BE" w:rsidRDefault="00E41BFD" w:rsidP="001B46BE">
      <w:pPr>
        <w:pStyle w:val="Ttulo"/>
        <w:tabs>
          <w:tab w:val="left" w:pos="0"/>
        </w:tabs>
        <w:spacing w:line="276" w:lineRule="auto"/>
        <w:jc w:val="both"/>
        <w:rPr>
          <w:rFonts w:ascii="Tahoma" w:hAnsi="Tahoma" w:cs="Tahoma"/>
          <w:b w:val="0"/>
        </w:rPr>
      </w:pPr>
    </w:p>
    <w:p w14:paraId="525E356C" w14:textId="582575AE" w:rsidR="00E41BFD" w:rsidRPr="001B46BE" w:rsidRDefault="00E41BFD" w:rsidP="001B46BE">
      <w:pPr>
        <w:pStyle w:val="Ttulo"/>
        <w:tabs>
          <w:tab w:val="left" w:pos="0"/>
        </w:tabs>
        <w:spacing w:line="276" w:lineRule="auto"/>
        <w:jc w:val="both"/>
        <w:rPr>
          <w:rFonts w:ascii="Tahoma" w:hAnsi="Tahoma" w:cs="Tahoma"/>
          <w:b w:val="0"/>
          <w:shd w:val="clear" w:color="auto" w:fill="FFFFFF"/>
        </w:rPr>
      </w:pPr>
      <w:r w:rsidRPr="001B46BE">
        <w:rPr>
          <w:rFonts w:ascii="Tahoma" w:hAnsi="Tahoma" w:cs="Tahoma"/>
          <w:b w:val="0"/>
        </w:rPr>
        <w:tab/>
        <w:t xml:space="preserve">Aparte de lo anterior, conviene resaltar que los jueces y juezas </w:t>
      </w:r>
      <w:r w:rsidRPr="001B46BE">
        <w:rPr>
          <w:rFonts w:ascii="Tahoma" w:hAnsi="Tahoma" w:cs="Tahoma"/>
          <w:b w:val="0"/>
          <w:shd w:val="clear" w:color="auto" w:fill="FFFFFF"/>
        </w:rPr>
        <w:t xml:space="preserve">tienen el deber de interpretar no sólo la demanda y la contestación sino todos los actos o escritos presentados por las partes y al hacerlo deben procurar la mejor interpretación a favor del demandante o del demandado, según sea el caso, conforme lo enseña el principio de caridad, tal como ya lo ha indicado </w:t>
      </w:r>
      <w:r w:rsidR="007C2EC3" w:rsidRPr="001B46BE">
        <w:rPr>
          <w:rFonts w:ascii="Tahoma" w:hAnsi="Tahoma" w:cs="Tahoma"/>
          <w:b w:val="0"/>
          <w:shd w:val="clear" w:color="auto" w:fill="FFFFFF"/>
        </w:rPr>
        <w:t xml:space="preserve">esta </w:t>
      </w:r>
      <w:r w:rsidRPr="001B46BE">
        <w:rPr>
          <w:rFonts w:ascii="Tahoma" w:hAnsi="Tahoma" w:cs="Tahoma"/>
          <w:b w:val="0"/>
          <w:shd w:val="clear" w:color="auto" w:fill="FFFFFF"/>
        </w:rPr>
        <w:t>Sala en otros asuntos.</w:t>
      </w:r>
    </w:p>
    <w:p w14:paraId="55957A55" w14:textId="77777777" w:rsidR="00E015AC" w:rsidRPr="001B46BE" w:rsidRDefault="00E015AC" w:rsidP="001B46BE">
      <w:pPr>
        <w:widowControl w:val="0"/>
        <w:autoSpaceDE w:val="0"/>
        <w:autoSpaceDN w:val="0"/>
        <w:adjustRightInd w:val="0"/>
        <w:spacing w:line="276" w:lineRule="auto"/>
        <w:ind w:firstLine="567"/>
        <w:jc w:val="both"/>
        <w:rPr>
          <w:rFonts w:ascii="Tahoma" w:hAnsi="Tahoma" w:cs="Tahoma"/>
          <w:iCs/>
        </w:rPr>
      </w:pPr>
    </w:p>
    <w:p w14:paraId="7B9FEF90" w14:textId="34391D14" w:rsidR="001604C2" w:rsidRPr="001B46BE" w:rsidRDefault="001604C2" w:rsidP="001B46BE">
      <w:pPr>
        <w:pStyle w:val="Prrafodelista"/>
        <w:widowControl w:val="0"/>
        <w:numPr>
          <w:ilvl w:val="0"/>
          <w:numId w:val="3"/>
        </w:numPr>
        <w:autoSpaceDE w:val="0"/>
        <w:autoSpaceDN w:val="0"/>
        <w:adjustRightInd w:val="0"/>
        <w:spacing w:line="276" w:lineRule="auto"/>
        <w:jc w:val="both"/>
        <w:rPr>
          <w:rFonts w:ascii="Tahoma" w:hAnsi="Tahoma" w:cs="Tahoma"/>
          <w:b/>
          <w:iCs/>
        </w:rPr>
      </w:pPr>
      <w:r w:rsidRPr="001B46BE">
        <w:rPr>
          <w:rFonts w:ascii="Tahoma" w:hAnsi="Tahoma" w:cs="Tahoma"/>
          <w:b/>
          <w:iCs/>
        </w:rPr>
        <w:t>C</w:t>
      </w:r>
      <w:r w:rsidR="006F6CB7" w:rsidRPr="001B46BE">
        <w:rPr>
          <w:rFonts w:ascii="Tahoma" w:hAnsi="Tahoma" w:cs="Tahoma"/>
          <w:b/>
          <w:iCs/>
        </w:rPr>
        <w:t>aso concreto</w:t>
      </w:r>
    </w:p>
    <w:p w14:paraId="500B5B99" w14:textId="3D71282B" w:rsidR="00ED1071" w:rsidRPr="001B46BE" w:rsidRDefault="00ED1071" w:rsidP="001B46BE">
      <w:pPr>
        <w:widowControl w:val="0"/>
        <w:autoSpaceDE w:val="0"/>
        <w:autoSpaceDN w:val="0"/>
        <w:adjustRightInd w:val="0"/>
        <w:spacing w:line="276" w:lineRule="auto"/>
        <w:jc w:val="both"/>
        <w:rPr>
          <w:rFonts w:ascii="Tahoma" w:hAnsi="Tahoma" w:cs="Tahoma"/>
          <w:iCs/>
          <w:lang w:val="es-ES_tradnl"/>
        </w:rPr>
      </w:pPr>
    </w:p>
    <w:p w14:paraId="7EA19912" w14:textId="6097C041" w:rsidR="00B16ECD" w:rsidRPr="001B46BE" w:rsidRDefault="00ED1071" w:rsidP="001B46BE">
      <w:pPr>
        <w:widowControl w:val="0"/>
        <w:autoSpaceDE w:val="0"/>
        <w:autoSpaceDN w:val="0"/>
        <w:adjustRightInd w:val="0"/>
        <w:spacing w:line="276" w:lineRule="auto"/>
        <w:ind w:firstLine="567"/>
        <w:jc w:val="both"/>
        <w:rPr>
          <w:rFonts w:ascii="Tahoma" w:hAnsi="Tahoma" w:cs="Tahoma"/>
          <w:iCs/>
          <w:lang w:val="es-ES_tradnl"/>
        </w:rPr>
      </w:pPr>
      <w:r w:rsidRPr="001B46BE">
        <w:rPr>
          <w:rFonts w:ascii="Tahoma" w:hAnsi="Tahoma" w:cs="Tahoma"/>
          <w:iCs/>
          <w:lang w:val="es-ES_tradnl"/>
        </w:rPr>
        <w:t xml:space="preserve">En este orden de ideas, en lo que atañe al recurso, </w:t>
      </w:r>
      <w:r w:rsidR="00B16ECD" w:rsidRPr="001B46BE">
        <w:rPr>
          <w:rFonts w:ascii="Tahoma" w:hAnsi="Tahoma" w:cs="Tahoma"/>
          <w:iCs/>
          <w:lang w:val="es-ES_tradnl"/>
        </w:rPr>
        <w:t>la</w:t>
      </w:r>
      <w:r w:rsidRPr="001B46BE">
        <w:rPr>
          <w:rFonts w:ascii="Tahoma" w:hAnsi="Tahoma" w:cs="Tahoma"/>
          <w:iCs/>
          <w:lang w:val="es-ES_tradnl"/>
        </w:rPr>
        <w:t xml:space="preserve"> demandante presentó demanda ordinaria laboral</w:t>
      </w:r>
      <w:r w:rsidR="00E47DC2" w:rsidRPr="001B46BE">
        <w:rPr>
          <w:rFonts w:ascii="Tahoma" w:hAnsi="Tahoma" w:cs="Tahoma"/>
          <w:iCs/>
          <w:lang w:val="es-ES_tradnl"/>
        </w:rPr>
        <w:t xml:space="preserve"> </w:t>
      </w:r>
      <w:r w:rsidR="00B16ECD" w:rsidRPr="001B46BE">
        <w:rPr>
          <w:rFonts w:ascii="Tahoma" w:hAnsi="Tahoma" w:cs="Tahoma"/>
          <w:iCs/>
          <w:lang w:val="es-ES_tradnl"/>
        </w:rPr>
        <w:t>devuelta por medio de auto del 14 de</w:t>
      </w:r>
      <w:r w:rsidR="00DE3FA7" w:rsidRPr="001B46BE">
        <w:rPr>
          <w:rFonts w:ascii="Tahoma" w:hAnsi="Tahoma" w:cs="Tahoma"/>
          <w:iCs/>
          <w:lang w:val="es-ES_tradnl"/>
        </w:rPr>
        <w:t xml:space="preserve"> diciembre </w:t>
      </w:r>
      <w:r w:rsidR="00B16ECD" w:rsidRPr="001B46BE">
        <w:rPr>
          <w:rFonts w:ascii="Tahoma" w:hAnsi="Tahoma" w:cs="Tahoma"/>
          <w:iCs/>
          <w:lang w:val="es-ES_tradnl"/>
        </w:rPr>
        <w:t>de 202</w:t>
      </w:r>
      <w:r w:rsidR="00DE3FA7" w:rsidRPr="001B46BE">
        <w:rPr>
          <w:rFonts w:ascii="Tahoma" w:hAnsi="Tahoma" w:cs="Tahoma"/>
          <w:iCs/>
          <w:lang w:val="es-ES_tradnl"/>
        </w:rPr>
        <w:t>2</w:t>
      </w:r>
      <w:r w:rsidR="00DE3FA7" w:rsidRPr="001B46BE">
        <w:rPr>
          <w:rStyle w:val="Refdenotaalpie"/>
          <w:rFonts w:ascii="Tahoma" w:hAnsi="Tahoma" w:cs="Tahoma"/>
          <w:iCs/>
          <w:lang w:val="es-ES_tradnl"/>
        </w:rPr>
        <w:footnoteReference w:id="3"/>
      </w:r>
      <w:r w:rsidR="000C421F" w:rsidRPr="001B46BE">
        <w:rPr>
          <w:rFonts w:ascii="Tahoma" w:hAnsi="Tahoma" w:cs="Tahoma"/>
          <w:iCs/>
          <w:lang w:val="es-ES_tradnl"/>
        </w:rPr>
        <w:t>,</w:t>
      </w:r>
      <w:r w:rsidR="00B16ECD" w:rsidRPr="001B46BE">
        <w:rPr>
          <w:rFonts w:ascii="Tahoma" w:hAnsi="Tahoma" w:cs="Tahoma"/>
          <w:iCs/>
          <w:lang w:val="es-ES_tradnl"/>
        </w:rPr>
        <w:t xml:space="preserve"> </w:t>
      </w:r>
      <w:r w:rsidR="00CC4306" w:rsidRPr="001B46BE">
        <w:rPr>
          <w:rFonts w:ascii="Tahoma" w:hAnsi="Tahoma" w:cs="Tahoma"/>
          <w:iCs/>
          <w:lang w:val="es-ES_tradnl"/>
        </w:rPr>
        <w:t xml:space="preserve">a juicio del juzgado porque no cumplía </w:t>
      </w:r>
      <w:r w:rsidR="00993B2B" w:rsidRPr="001B46BE">
        <w:rPr>
          <w:rFonts w:ascii="Tahoma" w:hAnsi="Tahoma" w:cs="Tahoma"/>
          <w:iCs/>
          <w:lang w:val="es-ES_tradnl"/>
        </w:rPr>
        <w:t>entre otros, con el siguiente requisito:</w:t>
      </w:r>
    </w:p>
    <w:p w14:paraId="25B42CF2" w14:textId="77777777" w:rsidR="00F64832" w:rsidRPr="001B46BE" w:rsidRDefault="00F64832" w:rsidP="001B46BE">
      <w:pPr>
        <w:widowControl w:val="0"/>
        <w:autoSpaceDE w:val="0"/>
        <w:autoSpaceDN w:val="0"/>
        <w:adjustRightInd w:val="0"/>
        <w:spacing w:line="276" w:lineRule="auto"/>
        <w:jc w:val="both"/>
        <w:rPr>
          <w:rFonts w:ascii="Tahoma" w:hAnsi="Tahoma" w:cs="Tahoma"/>
          <w:iCs/>
          <w:lang w:val="es-ES_tradnl"/>
        </w:rPr>
      </w:pPr>
    </w:p>
    <w:p w14:paraId="0AAA7183" w14:textId="736CC7C2" w:rsidR="00F64832" w:rsidRPr="000D6BE9" w:rsidRDefault="00993B2B" w:rsidP="000D6BE9">
      <w:pPr>
        <w:widowControl w:val="0"/>
        <w:autoSpaceDE w:val="0"/>
        <w:autoSpaceDN w:val="0"/>
        <w:adjustRightInd w:val="0"/>
        <w:ind w:left="426" w:right="420"/>
        <w:jc w:val="both"/>
        <w:rPr>
          <w:rFonts w:ascii="Tahoma" w:hAnsi="Tahoma" w:cs="Tahoma"/>
          <w:i/>
          <w:iCs/>
          <w:sz w:val="22"/>
        </w:rPr>
      </w:pPr>
      <w:r w:rsidRPr="000D6BE9">
        <w:rPr>
          <w:rFonts w:ascii="Tahoma" w:hAnsi="Tahoma" w:cs="Tahoma"/>
          <w:i/>
          <w:iCs/>
          <w:sz w:val="22"/>
        </w:rPr>
        <w:t>“</w:t>
      </w:r>
      <w:r w:rsidR="00F64832" w:rsidRPr="000D6BE9">
        <w:rPr>
          <w:rFonts w:ascii="Tahoma" w:hAnsi="Tahoma" w:cs="Tahoma"/>
          <w:i/>
          <w:iCs/>
          <w:sz w:val="22"/>
        </w:rPr>
        <w:t xml:space="preserve">2. </w:t>
      </w:r>
      <w:r w:rsidR="00CD624B" w:rsidRPr="000D6BE9">
        <w:rPr>
          <w:rFonts w:ascii="Tahoma" w:hAnsi="Tahoma" w:cs="Tahoma"/>
          <w:i/>
          <w:iCs/>
          <w:sz w:val="22"/>
        </w:rPr>
        <w:t xml:space="preserve">La pretensión segunda, tercera y cuarta, que busca el reconocimiento de la pensión de vejez a cargo del señor URIEL DE </w:t>
      </w:r>
      <w:r w:rsidR="000D6BE9" w:rsidRPr="000D6BE9">
        <w:rPr>
          <w:rFonts w:ascii="Tahoma" w:hAnsi="Tahoma" w:cs="Tahoma"/>
          <w:i/>
          <w:iCs/>
          <w:sz w:val="22"/>
        </w:rPr>
        <w:t>JESÚS</w:t>
      </w:r>
      <w:r w:rsidR="00CD624B" w:rsidRPr="000D6BE9">
        <w:rPr>
          <w:rFonts w:ascii="Tahoma" w:hAnsi="Tahoma" w:cs="Tahoma"/>
          <w:i/>
          <w:iCs/>
          <w:sz w:val="22"/>
        </w:rPr>
        <w:t xml:space="preserve"> OSORIO </w:t>
      </w:r>
      <w:r w:rsidR="000D6BE9" w:rsidRPr="000D6BE9">
        <w:rPr>
          <w:rFonts w:ascii="Tahoma" w:hAnsi="Tahoma" w:cs="Tahoma"/>
          <w:i/>
          <w:iCs/>
          <w:sz w:val="22"/>
        </w:rPr>
        <w:t>RAMÍREZ</w:t>
      </w:r>
      <w:r w:rsidR="00CD624B" w:rsidRPr="000D6BE9">
        <w:rPr>
          <w:rFonts w:ascii="Tahoma" w:hAnsi="Tahoma" w:cs="Tahoma"/>
          <w:i/>
          <w:iCs/>
          <w:sz w:val="22"/>
        </w:rPr>
        <w:t>, carece de fundamento f</w:t>
      </w:r>
      <w:r w:rsidR="007C2EC3" w:rsidRPr="000D6BE9">
        <w:rPr>
          <w:rFonts w:ascii="Tahoma" w:hAnsi="Tahoma" w:cs="Tahoma"/>
          <w:i/>
          <w:iCs/>
          <w:sz w:val="22"/>
        </w:rPr>
        <w:t>á</w:t>
      </w:r>
      <w:r w:rsidR="00CD624B" w:rsidRPr="000D6BE9">
        <w:rPr>
          <w:rFonts w:ascii="Tahoma" w:hAnsi="Tahoma" w:cs="Tahoma"/>
          <w:i/>
          <w:iCs/>
          <w:sz w:val="22"/>
        </w:rPr>
        <w:t>ctico y jurídico, por lo que precisará lo pertinente</w:t>
      </w:r>
      <w:r w:rsidR="002079A6">
        <w:rPr>
          <w:rFonts w:ascii="Tahoma" w:hAnsi="Tahoma" w:cs="Tahoma"/>
          <w:i/>
          <w:iCs/>
          <w:sz w:val="22"/>
        </w:rPr>
        <w:t>”</w:t>
      </w:r>
      <w:r w:rsidR="00CD624B" w:rsidRPr="000D6BE9">
        <w:rPr>
          <w:rFonts w:ascii="Tahoma" w:hAnsi="Tahoma" w:cs="Tahoma"/>
          <w:i/>
          <w:iCs/>
          <w:sz w:val="22"/>
        </w:rPr>
        <w:t xml:space="preserve">. </w:t>
      </w:r>
    </w:p>
    <w:p w14:paraId="6A5188C5" w14:textId="15A83819" w:rsidR="00E53AFA" w:rsidRPr="001B46BE" w:rsidRDefault="00E53AFA" w:rsidP="001B46BE">
      <w:pPr>
        <w:widowControl w:val="0"/>
        <w:autoSpaceDE w:val="0"/>
        <w:autoSpaceDN w:val="0"/>
        <w:adjustRightInd w:val="0"/>
        <w:spacing w:line="276" w:lineRule="auto"/>
        <w:jc w:val="both"/>
        <w:rPr>
          <w:rFonts w:ascii="Tahoma" w:hAnsi="Tahoma" w:cs="Tahoma"/>
          <w:iCs/>
          <w:lang w:val="es-ES_tradnl"/>
        </w:rPr>
      </w:pPr>
    </w:p>
    <w:p w14:paraId="5E9E3D26" w14:textId="66A563C7" w:rsidR="000C421F" w:rsidRPr="002079A6" w:rsidRDefault="000C421F" w:rsidP="001B46BE">
      <w:pPr>
        <w:widowControl w:val="0"/>
        <w:autoSpaceDE w:val="0"/>
        <w:autoSpaceDN w:val="0"/>
        <w:adjustRightInd w:val="0"/>
        <w:spacing w:line="276" w:lineRule="auto"/>
        <w:jc w:val="both"/>
        <w:rPr>
          <w:rFonts w:ascii="Tahoma" w:hAnsi="Tahoma" w:cs="Tahoma"/>
          <w:bCs/>
          <w:i/>
          <w:lang w:val="es-ES_tradnl"/>
        </w:rPr>
      </w:pPr>
      <w:r w:rsidRPr="001B46BE">
        <w:rPr>
          <w:rFonts w:ascii="Tahoma" w:hAnsi="Tahoma" w:cs="Tahoma"/>
          <w:iCs/>
          <w:lang w:val="es-ES_tradnl"/>
        </w:rPr>
        <w:tab/>
        <w:t xml:space="preserve">En </w:t>
      </w:r>
      <w:r w:rsidR="008C43F4" w:rsidRPr="001B46BE">
        <w:rPr>
          <w:rFonts w:ascii="Tahoma" w:hAnsi="Tahoma" w:cs="Tahoma"/>
          <w:iCs/>
          <w:lang w:val="es-ES_tradnl"/>
        </w:rPr>
        <w:t>el escrito inicial</w:t>
      </w:r>
      <w:r w:rsidR="007637EC" w:rsidRPr="001B46BE">
        <w:rPr>
          <w:rFonts w:ascii="Tahoma" w:hAnsi="Tahoma" w:cs="Tahoma"/>
          <w:iCs/>
          <w:lang w:val="es-ES_tradnl"/>
        </w:rPr>
        <w:t>,</w:t>
      </w:r>
      <w:r w:rsidR="008C43F4" w:rsidRPr="001B46BE">
        <w:rPr>
          <w:rFonts w:ascii="Tahoma" w:hAnsi="Tahoma" w:cs="Tahoma"/>
          <w:iCs/>
          <w:lang w:val="es-ES_tradnl"/>
        </w:rPr>
        <w:t xml:space="preserve"> la demandante solicitó </w:t>
      </w:r>
      <w:r w:rsidR="0009159E" w:rsidRPr="001B46BE">
        <w:rPr>
          <w:rFonts w:ascii="Tahoma" w:hAnsi="Tahoma" w:cs="Tahoma"/>
          <w:iCs/>
          <w:lang w:val="es-ES_tradnl"/>
        </w:rPr>
        <w:t>el reconocimiento y pago de la pensión de vejez a cargo de</w:t>
      </w:r>
      <w:r w:rsidR="007C2EC3" w:rsidRPr="001B46BE">
        <w:rPr>
          <w:rFonts w:ascii="Tahoma" w:hAnsi="Tahoma" w:cs="Tahoma"/>
          <w:iCs/>
          <w:lang w:val="es-ES_tradnl"/>
        </w:rPr>
        <w:t xml:space="preserve"> ambos demandados, esto es, del</w:t>
      </w:r>
      <w:r w:rsidR="0009159E" w:rsidRPr="001B46BE">
        <w:rPr>
          <w:rFonts w:ascii="Tahoma" w:hAnsi="Tahoma" w:cs="Tahoma"/>
          <w:iCs/>
          <w:lang w:val="es-ES_tradnl"/>
        </w:rPr>
        <w:t xml:space="preserve"> Fondo de pensiones y </w:t>
      </w:r>
      <w:r w:rsidR="007C2EC3" w:rsidRPr="001B46BE">
        <w:rPr>
          <w:rFonts w:ascii="Tahoma" w:hAnsi="Tahoma" w:cs="Tahoma"/>
          <w:iCs/>
          <w:lang w:val="es-ES_tradnl"/>
        </w:rPr>
        <w:t>d</w:t>
      </w:r>
      <w:r w:rsidR="0009159E" w:rsidRPr="001B46BE">
        <w:rPr>
          <w:rFonts w:ascii="Tahoma" w:hAnsi="Tahoma" w:cs="Tahoma"/>
          <w:iCs/>
          <w:lang w:val="es-ES_tradnl"/>
        </w:rPr>
        <w:t xml:space="preserve">el señor </w:t>
      </w:r>
      <w:r w:rsidR="0030371E" w:rsidRPr="001B46BE">
        <w:rPr>
          <w:rFonts w:ascii="Tahoma" w:hAnsi="Tahoma" w:cs="Tahoma"/>
          <w:iCs/>
          <w:lang w:val="es-ES_tradnl"/>
        </w:rPr>
        <w:t>Uriel de Jesús, junto con el retroactivo pensional y la indexación de las condenas</w:t>
      </w:r>
      <w:r w:rsidR="007637EC" w:rsidRPr="001B46BE">
        <w:rPr>
          <w:rFonts w:ascii="Tahoma" w:hAnsi="Tahoma" w:cs="Tahoma"/>
          <w:iCs/>
          <w:lang w:val="es-ES_tradnl"/>
        </w:rPr>
        <w:t xml:space="preserve">; sin embargo, después de la devolución precisó que peticionaba </w:t>
      </w:r>
      <w:r w:rsidR="007637EC" w:rsidRPr="001B46BE">
        <w:rPr>
          <w:rFonts w:ascii="Tahoma" w:hAnsi="Tahoma" w:cs="Tahoma"/>
          <w:b/>
          <w:bCs/>
          <w:i/>
          <w:lang w:val="es-ES_tradnl"/>
        </w:rPr>
        <w:t>“</w:t>
      </w:r>
      <w:r w:rsidR="007637EC" w:rsidRPr="002079A6">
        <w:rPr>
          <w:rFonts w:ascii="Tahoma" w:hAnsi="Tahoma" w:cs="Tahoma"/>
          <w:b/>
          <w:bCs/>
          <w:i/>
          <w:sz w:val="22"/>
          <w:lang w:val="es-ES_tradnl"/>
        </w:rPr>
        <w:t xml:space="preserve">la </w:t>
      </w:r>
      <w:r w:rsidR="007637EC" w:rsidRPr="002079A6">
        <w:rPr>
          <w:rFonts w:ascii="Tahoma" w:hAnsi="Tahoma" w:cs="Tahoma"/>
          <w:b/>
          <w:bCs/>
          <w:i/>
          <w:sz w:val="22"/>
          <w:lang w:val="es-ES_tradnl"/>
        </w:rPr>
        <w:lastRenderedPageBreak/>
        <w:t>garantía mínima de pensión de vejez</w:t>
      </w:r>
      <w:r w:rsidR="007637EC" w:rsidRPr="002079A6">
        <w:rPr>
          <w:rFonts w:ascii="Tahoma" w:hAnsi="Tahoma" w:cs="Tahoma"/>
          <w:bCs/>
          <w:i/>
          <w:lang w:val="es-ES_tradnl"/>
        </w:rPr>
        <w:t>”</w:t>
      </w:r>
      <w:r w:rsidR="005A3A6B" w:rsidRPr="002079A6">
        <w:rPr>
          <w:rFonts w:ascii="Tahoma" w:hAnsi="Tahoma" w:cs="Tahoma"/>
          <w:bCs/>
          <w:i/>
          <w:lang w:val="es-ES_tradnl"/>
        </w:rPr>
        <w:t>.</w:t>
      </w:r>
    </w:p>
    <w:p w14:paraId="143E1B0D" w14:textId="77777777" w:rsidR="003407CF" w:rsidRPr="001B46BE" w:rsidRDefault="003407CF" w:rsidP="001B46BE">
      <w:pPr>
        <w:widowControl w:val="0"/>
        <w:autoSpaceDE w:val="0"/>
        <w:autoSpaceDN w:val="0"/>
        <w:adjustRightInd w:val="0"/>
        <w:spacing w:line="276" w:lineRule="auto"/>
        <w:jc w:val="both"/>
        <w:rPr>
          <w:rFonts w:ascii="Tahoma" w:hAnsi="Tahoma" w:cs="Tahoma"/>
          <w:b/>
          <w:bCs/>
          <w:iCs/>
          <w:lang w:val="es-ES_tradnl"/>
        </w:rPr>
      </w:pPr>
    </w:p>
    <w:p w14:paraId="00C84B2D" w14:textId="6A4AACE6" w:rsidR="003407CF" w:rsidRPr="001B46BE" w:rsidRDefault="003407CF" w:rsidP="001B46BE">
      <w:pPr>
        <w:widowControl w:val="0"/>
        <w:autoSpaceDE w:val="0"/>
        <w:autoSpaceDN w:val="0"/>
        <w:adjustRightInd w:val="0"/>
        <w:spacing w:line="276" w:lineRule="auto"/>
        <w:jc w:val="both"/>
        <w:rPr>
          <w:rFonts w:ascii="Tahoma" w:hAnsi="Tahoma" w:cs="Tahoma"/>
          <w:iCs/>
          <w:lang w:val="es-ES_tradnl"/>
        </w:rPr>
      </w:pPr>
      <w:r w:rsidRPr="001B46BE">
        <w:rPr>
          <w:rFonts w:ascii="Tahoma" w:hAnsi="Tahoma" w:cs="Tahoma"/>
          <w:b/>
          <w:bCs/>
          <w:iCs/>
          <w:lang w:val="es-ES_tradnl"/>
        </w:rPr>
        <w:tab/>
      </w:r>
      <w:r w:rsidR="0011772A" w:rsidRPr="001B46BE">
        <w:rPr>
          <w:rFonts w:ascii="Tahoma" w:hAnsi="Tahoma" w:cs="Tahoma"/>
          <w:iCs/>
          <w:lang w:val="es-ES_tradnl"/>
        </w:rPr>
        <w:t xml:space="preserve">Asimismo, se desprende del libelo subsanado que </w:t>
      </w:r>
      <w:r w:rsidR="00D20C7F" w:rsidRPr="001B46BE">
        <w:rPr>
          <w:rFonts w:ascii="Tahoma" w:hAnsi="Tahoma" w:cs="Tahoma"/>
          <w:iCs/>
          <w:lang w:val="es-ES_tradnl"/>
        </w:rPr>
        <w:t xml:space="preserve">la gestora </w:t>
      </w:r>
      <w:r w:rsidR="0011772A" w:rsidRPr="001B46BE">
        <w:rPr>
          <w:rFonts w:ascii="Tahoma" w:hAnsi="Tahoma" w:cs="Tahoma"/>
          <w:iCs/>
          <w:lang w:val="es-ES_tradnl"/>
        </w:rPr>
        <w:t>pretende que se sumen por parte del fondo de pensiones las semanas dejadas de cotizar por</w:t>
      </w:r>
      <w:r w:rsidR="00C06FBA" w:rsidRPr="001B46BE">
        <w:rPr>
          <w:rFonts w:ascii="Tahoma" w:hAnsi="Tahoma" w:cs="Tahoma"/>
          <w:iCs/>
          <w:lang w:val="es-ES_tradnl"/>
        </w:rPr>
        <w:t xml:space="preserve"> </w:t>
      </w:r>
      <w:r w:rsidR="00692CA4" w:rsidRPr="001B46BE">
        <w:rPr>
          <w:rFonts w:ascii="Tahoma" w:hAnsi="Tahoma" w:cs="Tahoma"/>
          <w:iCs/>
          <w:lang w:val="es-ES_tradnl"/>
        </w:rPr>
        <w:t>el señor Uriel de Jesús Osorio</w:t>
      </w:r>
      <w:r w:rsidR="00D20C7F" w:rsidRPr="001B46BE">
        <w:rPr>
          <w:rFonts w:ascii="Tahoma" w:hAnsi="Tahoma" w:cs="Tahoma"/>
          <w:iCs/>
          <w:lang w:val="es-ES_tradnl"/>
        </w:rPr>
        <w:t>,</w:t>
      </w:r>
      <w:r w:rsidR="00ED0EF8" w:rsidRPr="001B46BE">
        <w:rPr>
          <w:rFonts w:ascii="Tahoma" w:hAnsi="Tahoma" w:cs="Tahoma"/>
          <w:iCs/>
          <w:lang w:val="es-ES_tradnl"/>
        </w:rPr>
        <w:t xml:space="preserve"> </w:t>
      </w:r>
      <w:r w:rsidR="00C06FBA" w:rsidRPr="001B46BE">
        <w:rPr>
          <w:rFonts w:ascii="Tahoma" w:hAnsi="Tahoma" w:cs="Tahoma"/>
          <w:iCs/>
          <w:lang w:val="es-ES_tradnl"/>
        </w:rPr>
        <w:t xml:space="preserve">de acuerdo con </w:t>
      </w:r>
      <w:r w:rsidR="00BF7352" w:rsidRPr="001B46BE">
        <w:rPr>
          <w:rFonts w:ascii="Tahoma" w:hAnsi="Tahoma" w:cs="Tahoma"/>
          <w:iCs/>
          <w:lang w:val="es-ES_tradnl"/>
        </w:rPr>
        <w:t>las sentencias</w:t>
      </w:r>
      <w:r w:rsidR="00C06FBA" w:rsidRPr="001B46BE">
        <w:rPr>
          <w:rFonts w:ascii="Tahoma" w:hAnsi="Tahoma" w:cs="Tahoma"/>
          <w:iCs/>
          <w:lang w:val="es-ES_tradnl"/>
        </w:rPr>
        <w:t xml:space="preserve"> de primera y segunda instancia emitidas por el Juzgado laboral del </w:t>
      </w:r>
      <w:r w:rsidR="00D20C7F" w:rsidRPr="001B46BE">
        <w:rPr>
          <w:rFonts w:ascii="Tahoma" w:hAnsi="Tahoma" w:cs="Tahoma"/>
          <w:iCs/>
          <w:lang w:val="es-ES_tradnl"/>
        </w:rPr>
        <w:t>C</w:t>
      </w:r>
      <w:r w:rsidR="00C06FBA" w:rsidRPr="001B46BE">
        <w:rPr>
          <w:rFonts w:ascii="Tahoma" w:hAnsi="Tahoma" w:cs="Tahoma"/>
          <w:iCs/>
          <w:lang w:val="es-ES_tradnl"/>
        </w:rPr>
        <w:t xml:space="preserve">ircuito de Dosquebradas y </w:t>
      </w:r>
      <w:r w:rsidR="000560AC" w:rsidRPr="001B46BE">
        <w:rPr>
          <w:rFonts w:ascii="Tahoma" w:hAnsi="Tahoma" w:cs="Tahoma"/>
          <w:iCs/>
          <w:lang w:val="es-ES_tradnl"/>
        </w:rPr>
        <w:t xml:space="preserve">por </w:t>
      </w:r>
      <w:r w:rsidR="00D20C7F" w:rsidRPr="001B46BE">
        <w:rPr>
          <w:rFonts w:ascii="Tahoma" w:hAnsi="Tahoma" w:cs="Tahoma"/>
          <w:iCs/>
          <w:lang w:val="es-ES_tradnl"/>
        </w:rPr>
        <w:t xml:space="preserve">la Sala Laboral del Tribunal </w:t>
      </w:r>
      <w:r w:rsidR="000560AC" w:rsidRPr="001B46BE">
        <w:rPr>
          <w:rFonts w:ascii="Tahoma" w:hAnsi="Tahoma" w:cs="Tahoma"/>
          <w:iCs/>
          <w:lang w:val="es-ES_tradnl"/>
        </w:rPr>
        <w:t>Superior de Pereira</w:t>
      </w:r>
      <w:r w:rsidR="00C06FBA" w:rsidRPr="001B46BE">
        <w:rPr>
          <w:rFonts w:ascii="Tahoma" w:hAnsi="Tahoma" w:cs="Tahoma"/>
          <w:iCs/>
          <w:lang w:val="es-ES_tradnl"/>
        </w:rPr>
        <w:t>, en el proceso radicado 66170-31-05-001-2010-00327-00</w:t>
      </w:r>
      <w:r w:rsidR="00BF7352" w:rsidRPr="001B46BE">
        <w:rPr>
          <w:rFonts w:ascii="Tahoma" w:hAnsi="Tahoma" w:cs="Tahoma"/>
          <w:iCs/>
          <w:lang w:val="es-ES_tradnl"/>
        </w:rPr>
        <w:t>, y e</w:t>
      </w:r>
      <w:r w:rsidR="00842002" w:rsidRPr="001B46BE">
        <w:rPr>
          <w:rFonts w:ascii="Tahoma" w:hAnsi="Tahoma" w:cs="Tahoma"/>
          <w:iCs/>
          <w:lang w:val="es-ES_tradnl"/>
        </w:rPr>
        <w:t>n el hecho 4</w:t>
      </w:r>
      <w:r w:rsidR="00035A8B" w:rsidRPr="001B46BE">
        <w:rPr>
          <w:rFonts w:ascii="Tahoma" w:hAnsi="Tahoma" w:cs="Tahoma"/>
          <w:iCs/>
          <w:lang w:val="es-ES_tradnl"/>
        </w:rPr>
        <w:t>,</w:t>
      </w:r>
      <w:r w:rsidR="00BF7352" w:rsidRPr="001B46BE">
        <w:rPr>
          <w:rFonts w:ascii="Tahoma" w:hAnsi="Tahoma" w:cs="Tahoma"/>
          <w:iCs/>
          <w:lang w:val="es-ES_tradnl"/>
        </w:rPr>
        <w:t xml:space="preserve"> precisa que convoca a ambos demandados como litisconsortes necesarios</w:t>
      </w:r>
      <w:r w:rsidR="003906AA" w:rsidRPr="001B46BE">
        <w:rPr>
          <w:rFonts w:ascii="Tahoma" w:hAnsi="Tahoma" w:cs="Tahoma"/>
          <w:iCs/>
          <w:lang w:val="es-ES_tradnl"/>
        </w:rPr>
        <w:t>, ya que el señor Uriel como patrono est</w:t>
      </w:r>
      <w:r w:rsidR="00842002" w:rsidRPr="001B46BE">
        <w:rPr>
          <w:rFonts w:ascii="Tahoma" w:hAnsi="Tahoma" w:cs="Tahoma"/>
          <w:iCs/>
          <w:lang w:val="es-ES_tradnl"/>
        </w:rPr>
        <w:t>á</w:t>
      </w:r>
      <w:r w:rsidR="003906AA" w:rsidRPr="001B46BE">
        <w:rPr>
          <w:rFonts w:ascii="Tahoma" w:hAnsi="Tahoma" w:cs="Tahoma"/>
          <w:iCs/>
          <w:lang w:val="es-ES_tradnl"/>
        </w:rPr>
        <w:t xml:space="preserve"> en la obligación de pagar las sumas de dinero que correspond</w:t>
      </w:r>
      <w:r w:rsidR="00842002" w:rsidRPr="001B46BE">
        <w:rPr>
          <w:rFonts w:ascii="Tahoma" w:hAnsi="Tahoma" w:cs="Tahoma"/>
          <w:iCs/>
          <w:lang w:val="es-ES_tradnl"/>
        </w:rPr>
        <w:t>e</w:t>
      </w:r>
      <w:r w:rsidR="003906AA" w:rsidRPr="001B46BE">
        <w:rPr>
          <w:rFonts w:ascii="Tahoma" w:hAnsi="Tahoma" w:cs="Tahoma"/>
          <w:iCs/>
          <w:lang w:val="es-ES_tradnl"/>
        </w:rPr>
        <w:t>n en cumplimiento a la sentencia judicial ante el fondo de pensiones y cesantías y</w:t>
      </w:r>
      <w:r w:rsidR="00035A8B" w:rsidRPr="001B46BE">
        <w:rPr>
          <w:rFonts w:ascii="Tahoma" w:hAnsi="Tahoma" w:cs="Tahoma"/>
          <w:iCs/>
          <w:lang w:val="es-ES_tradnl"/>
        </w:rPr>
        <w:t>,</w:t>
      </w:r>
      <w:r w:rsidR="003906AA" w:rsidRPr="001B46BE">
        <w:rPr>
          <w:rFonts w:ascii="Tahoma" w:hAnsi="Tahoma" w:cs="Tahoma"/>
          <w:iCs/>
          <w:lang w:val="es-ES_tradnl"/>
        </w:rPr>
        <w:t xml:space="preserve"> de no hacerlo, deberá coadyuvar con el pago de la pensión de la señora GLORIA AMPARO </w:t>
      </w:r>
      <w:r w:rsidR="000D6BE9" w:rsidRPr="001B46BE">
        <w:rPr>
          <w:rFonts w:ascii="Tahoma" w:hAnsi="Tahoma" w:cs="Tahoma"/>
          <w:iCs/>
          <w:lang w:val="es-ES_tradnl"/>
        </w:rPr>
        <w:t>MARÍN</w:t>
      </w:r>
      <w:r w:rsidR="003906AA" w:rsidRPr="001B46BE">
        <w:rPr>
          <w:rFonts w:ascii="Tahoma" w:hAnsi="Tahoma" w:cs="Tahoma"/>
          <w:iCs/>
          <w:lang w:val="es-ES_tradnl"/>
        </w:rPr>
        <w:t>, si fuere el caso</w:t>
      </w:r>
      <w:r w:rsidR="00842002" w:rsidRPr="001B46BE">
        <w:rPr>
          <w:rFonts w:ascii="Tahoma" w:hAnsi="Tahoma" w:cs="Tahoma"/>
          <w:iCs/>
          <w:lang w:val="es-ES_tradnl"/>
        </w:rPr>
        <w:t>.</w:t>
      </w:r>
    </w:p>
    <w:p w14:paraId="784411C6" w14:textId="77777777" w:rsidR="007637EC" w:rsidRPr="001B46BE" w:rsidRDefault="007637EC" w:rsidP="001B46BE">
      <w:pPr>
        <w:widowControl w:val="0"/>
        <w:autoSpaceDE w:val="0"/>
        <w:autoSpaceDN w:val="0"/>
        <w:adjustRightInd w:val="0"/>
        <w:spacing w:line="276" w:lineRule="auto"/>
        <w:jc w:val="both"/>
        <w:rPr>
          <w:rFonts w:ascii="Tahoma" w:hAnsi="Tahoma" w:cs="Tahoma"/>
          <w:b/>
          <w:bCs/>
          <w:iCs/>
          <w:lang w:val="es-ES_tradnl"/>
        </w:rPr>
      </w:pPr>
    </w:p>
    <w:p w14:paraId="6D65D2FF" w14:textId="4F6B1259" w:rsidR="00203318" w:rsidRPr="001B46BE" w:rsidRDefault="007637EC" w:rsidP="001B46BE">
      <w:pPr>
        <w:widowControl w:val="0"/>
        <w:autoSpaceDE w:val="0"/>
        <w:autoSpaceDN w:val="0"/>
        <w:adjustRightInd w:val="0"/>
        <w:spacing w:line="276" w:lineRule="auto"/>
        <w:jc w:val="both"/>
        <w:rPr>
          <w:rFonts w:ascii="Tahoma" w:hAnsi="Tahoma" w:cs="Tahoma"/>
        </w:rPr>
      </w:pPr>
      <w:r w:rsidRPr="001B46BE">
        <w:rPr>
          <w:rFonts w:ascii="Tahoma" w:hAnsi="Tahoma" w:cs="Tahoma"/>
          <w:b/>
          <w:bCs/>
          <w:iCs/>
          <w:lang w:val="es-ES_tradnl"/>
        </w:rPr>
        <w:tab/>
      </w:r>
      <w:r w:rsidRPr="001B46BE">
        <w:rPr>
          <w:rFonts w:ascii="Tahoma" w:hAnsi="Tahoma" w:cs="Tahoma"/>
          <w:iCs/>
          <w:lang w:val="es-ES_tradnl"/>
        </w:rPr>
        <w:t xml:space="preserve">Ahora, aunque </w:t>
      </w:r>
      <w:r w:rsidR="00976F83" w:rsidRPr="001B46BE">
        <w:rPr>
          <w:rFonts w:ascii="Tahoma" w:hAnsi="Tahoma" w:cs="Tahoma"/>
          <w:iCs/>
          <w:lang w:val="es-ES_tradnl"/>
        </w:rPr>
        <w:t>el libelo introductor</w:t>
      </w:r>
      <w:r w:rsidRPr="001B46BE">
        <w:rPr>
          <w:rFonts w:ascii="Tahoma" w:hAnsi="Tahoma" w:cs="Tahoma"/>
          <w:iCs/>
          <w:lang w:val="es-ES_tradnl"/>
        </w:rPr>
        <w:t xml:space="preserve"> no es </w:t>
      </w:r>
      <w:r w:rsidR="00976F83" w:rsidRPr="001B46BE">
        <w:rPr>
          <w:rFonts w:ascii="Tahoma" w:hAnsi="Tahoma" w:cs="Tahoma"/>
          <w:iCs/>
          <w:lang w:val="es-ES_tradnl"/>
        </w:rPr>
        <w:t>propiamente un</w:t>
      </w:r>
      <w:r w:rsidRPr="001B46BE">
        <w:rPr>
          <w:rFonts w:ascii="Tahoma" w:hAnsi="Tahoma" w:cs="Tahoma"/>
          <w:iCs/>
          <w:lang w:val="es-ES_tradnl"/>
        </w:rPr>
        <w:t xml:space="preserve"> modelo a seguir,</w:t>
      </w:r>
      <w:r w:rsidR="00976F83" w:rsidRPr="001B46BE">
        <w:rPr>
          <w:rFonts w:ascii="Tahoma" w:hAnsi="Tahoma" w:cs="Tahoma"/>
          <w:iCs/>
          <w:lang w:val="es-ES_tradnl"/>
        </w:rPr>
        <w:t xml:space="preserve"> con el escrito de subsanación</w:t>
      </w:r>
      <w:r w:rsidR="008F2AEE" w:rsidRPr="001B46BE">
        <w:rPr>
          <w:rFonts w:ascii="Tahoma" w:hAnsi="Tahoma" w:cs="Tahoma"/>
          <w:iCs/>
          <w:lang w:val="es-ES_tradnl"/>
        </w:rPr>
        <w:t xml:space="preserve"> se aclara que las pretensiones se encaminan al pago de la </w:t>
      </w:r>
      <w:r w:rsidR="007C6567" w:rsidRPr="001B46BE">
        <w:rPr>
          <w:rFonts w:ascii="Tahoma" w:hAnsi="Tahoma" w:cs="Tahoma"/>
          <w:iCs/>
          <w:lang w:val="es-ES_tradnl"/>
        </w:rPr>
        <w:t>“</w:t>
      </w:r>
      <w:r w:rsidR="007C6567" w:rsidRPr="002079A6">
        <w:rPr>
          <w:rFonts w:ascii="Tahoma" w:hAnsi="Tahoma" w:cs="Tahoma"/>
          <w:iCs/>
          <w:sz w:val="22"/>
          <w:lang w:val="es-ES_tradnl"/>
        </w:rPr>
        <w:t>garantía de pensión mínima</w:t>
      </w:r>
      <w:r w:rsidR="007C6567" w:rsidRPr="001B46BE">
        <w:rPr>
          <w:rFonts w:ascii="Tahoma" w:hAnsi="Tahoma" w:cs="Tahoma"/>
          <w:iCs/>
          <w:lang w:val="es-ES_tradnl"/>
        </w:rPr>
        <w:t>”, y no</w:t>
      </w:r>
      <w:r w:rsidR="00203318" w:rsidRPr="001B46BE">
        <w:rPr>
          <w:rFonts w:ascii="Tahoma" w:hAnsi="Tahoma" w:cs="Tahoma"/>
          <w:iCs/>
          <w:lang w:val="es-ES_tradnl"/>
        </w:rPr>
        <w:t xml:space="preserve"> </w:t>
      </w:r>
      <w:r w:rsidR="00EA3CFB" w:rsidRPr="001B46BE">
        <w:rPr>
          <w:rFonts w:ascii="Tahoma" w:hAnsi="Tahoma" w:cs="Tahoma"/>
          <w:iCs/>
          <w:lang w:val="es-ES_tradnl"/>
        </w:rPr>
        <w:t>de</w:t>
      </w:r>
      <w:r w:rsidR="007C6567" w:rsidRPr="001B46BE">
        <w:rPr>
          <w:rFonts w:ascii="Tahoma" w:hAnsi="Tahoma" w:cs="Tahoma"/>
          <w:iCs/>
          <w:lang w:val="es-ES_tradnl"/>
        </w:rPr>
        <w:t xml:space="preserve"> </w:t>
      </w:r>
      <w:r w:rsidR="003A691C" w:rsidRPr="001B46BE">
        <w:rPr>
          <w:rFonts w:ascii="Tahoma" w:hAnsi="Tahoma" w:cs="Tahoma"/>
        </w:rPr>
        <w:t xml:space="preserve">la </w:t>
      </w:r>
      <w:r w:rsidR="00EA3CFB" w:rsidRPr="001B46BE">
        <w:rPr>
          <w:rFonts w:ascii="Tahoma" w:hAnsi="Tahoma" w:cs="Tahoma"/>
        </w:rPr>
        <w:t>“</w:t>
      </w:r>
      <w:r w:rsidR="003A691C" w:rsidRPr="002079A6">
        <w:rPr>
          <w:rFonts w:ascii="Tahoma" w:hAnsi="Tahoma" w:cs="Tahoma"/>
          <w:sz w:val="22"/>
        </w:rPr>
        <w:t>pensión sanción</w:t>
      </w:r>
      <w:r w:rsidR="00EA3CFB" w:rsidRPr="001B46BE">
        <w:rPr>
          <w:rFonts w:ascii="Tahoma" w:hAnsi="Tahoma" w:cs="Tahoma"/>
        </w:rPr>
        <w:t>”</w:t>
      </w:r>
      <w:r w:rsidR="00203318" w:rsidRPr="001B46BE">
        <w:rPr>
          <w:rFonts w:ascii="Tahoma" w:hAnsi="Tahoma" w:cs="Tahoma"/>
        </w:rPr>
        <w:t xml:space="preserve"> prevista en </w:t>
      </w:r>
      <w:r w:rsidR="003A691C" w:rsidRPr="001B46BE">
        <w:rPr>
          <w:rFonts w:ascii="Tahoma" w:hAnsi="Tahoma" w:cs="Tahoma"/>
        </w:rPr>
        <w:t>el artículo 133 de la ley 100 de 1993</w:t>
      </w:r>
      <w:r w:rsidR="0082209B" w:rsidRPr="001B46BE">
        <w:rPr>
          <w:rFonts w:ascii="Tahoma" w:hAnsi="Tahoma" w:cs="Tahoma"/>
        </w:rPr>
        <w:t>,</w:t>
      </w:r>
      <w:r w:rsidR="00203318" w:rsidRPr="001B46BE">
        <w:rPr>
          <w:rFonts w:ascii="Tahoma" w:hAnsi="Tahoma" w:cs="Tahoma"/>
        </w:rPr>
        <w:t xml:space="preserve"> como parecía insinuarse con el escrito inicial</w:t>
      </w:r>
      <w:r w:rsidR="00EA3CFB" w:rsidRPr="001B46BE">
        <w:rPr>
          <w:rFonts w:ascii="Tahoma" w:hAnsi="Tahoma" w:cs="Tahoma"/>
        </w:rPr>
        <w:t>.</w:t>
      </w:r>
      <w:r w:rsidR="00203318" w:rsidRPr="001B46BE">
        <w:rPr>
          <w:rFonts w:ascii="Tahoma" w:hAnsi="Tahoma" w:cs="Tahoma"/>
        </w:rPr>
        <w:t xml:space="preserve"> </w:t>
      </w:r>
      <w:r w:rsidR="00EA3CFB" w:rsidRPr="001B46BE">
        <w:rPr>
          <w:rFonts w:ascii="Tahoma" w:hAnsi="Tahoma" w:cs="Tahoma"/>
        </w:rPr>
        <w:t>P</w:t>
      </w:r>
      <w:r w:rsidR="00EB531A" w:rsidRPr="001B46BE">
        <w:rPr>
          <w:rFonts w:ascii="Tahoma" w:hAnsi="Tahoma" w:cs="Tahoma"/>
        </w:rPr>
        <w:t xml:space="preserve">or tal razón, aclarada la pretensión central, </w:t>
      </w:r>
      <w:r w:rsidR="006375FD" w:rsidRPr="001B46BE">
        <w:rPr>
          <w:rFonts w:ascii="Tahoma" w:hAnsi="Tahoma" w:cs="Tahoma"/>
        </w:rPr>
        <w:t xml:space="preserve">en el curso del proceso, particularmente en la sentencia, y no antes, se </w:t>
      </w:r>
      <w:r w:rsidR="00EA3CFB" w:rsidRPr="001B46BE">
        <w:rPr>
          <w:rFonts w:ascii="Tahoma" w:hAnsi="Tahoma" w:cs="Tahoma"/>
        </w:rPr>
        <w:t xml:space="preserve">deberá </w:t>
      </w:r>
      <w:r w:rsidR="006375FD" w:rsidRPr="001B46BE">
        <w:rPr>
          <w:rFonts w:ascii="Tahoma" w:hAnsi="Tahoma" w:cs="Tahoma"/>
        </w:rPr>
        <w:t xml:space="preserve">resolver de fondo si hay lugar a la misma y </w:t>
      </w:r>
      <w:r w:rsidR="004E51C5" w:rsidRPr="001B46BE">
        <w:rPr>
          <w:rFonts w:ascii="Tahoma" w:hAnsi="Tahoma" w:cs="Tahoma"/>
        </w:rPr>
        <w:t>si su pago recae en ambos demandados o solo en uno de ellos</w:t>
      </w:r>
      <w:r w:rsidR="00DD75BA" w:rsidRPr="001B46BE">
        <w:rPr>
          <w:rFonts w:ascii="Tahoma" w:hAnsi="Tahoma" w:cs="Tahoma"/>
        </w:rPr>
        <w:t>.</w:t>
      </w:r>
    </w:p>
    <w:p w14:paraId="2F539627" w14:textId="77777777" w:rsidR="00DD75BA" w:rsidRPr="001B46BE" w:rsidRDefault="00DD75BA" w:rsidP="001B46BE">
      <w:pPr>
        <w:widowControl w:val="0"/>
        <w:autoSpaceDE w:val="0"/>
        <w:autoSpaceDN w:val="0"/>
        <w:adjustRightInd w:val="0"/>
        <w:spacing w:line="276" w:lineRule="auto"/>
        <w:jc w:val="both"/>
        <w:rPr>
          <w:rFonts w:ascii="Tahoma" w:hAnsi="Tahoma" w:cs="Tahoma"/>
        </w:rPr>
      </w:pPr>
    </w:p>
    <w:p w14:paraId="58F256D0" w14:textId="05633CA0" w:rsidR="00980F56" w:rsidRPr="001B46BE" w:rsidRDefault="00DD75BA" w:rsidP="001B46BE">
      <w:pPr>
        <w:widowControl w:val="0"/>
        <w:autoSpaceDE w:val="0"/>
        <w:autoSpaceDN w:val="0"/>
        <w:adjustRightInd w:val="0"/>
        <w:spacing w:line="276" w:lineRule="auto"/>
        <w:jc w:val="both"/>
        <w:rPr>
          <w:rFonts w:ascii="Tahoma" w:hAnsi="Tahoma" w:cs="Tahoma"/>
        </w:rPr>
      </w:pPr>
      <w:r w:rsidRPr="001B46BE">
        <w:rPr>
          <w:rFonts w:ascii="Tahoma" w:hAnsi="Tahoma" w:cs="Tahoma"/>
        </w:rPr>
        <w:tab/>
        <w:t>Cabe señalar que el estudio de admisibilidad de una demanda no es el momento</w:t>
      </w:r>
      <w:r w:rsidR="003D2D36" w:rsidRPr="001B46BE">
        <w:rPr>
          <w:rFonts w:ascii="Tahoma" w:hAnsi="Tahoma" w:cs="Tahoma"/>
        </w:rPr>
        <w:t xml:space="preserve"> procesal</w:t>
      </w:r>
      <w:r w:rsidRPr="001B46BE">
        <w:rPr>
          <w:rFonts w:ascii="Tahoma" w:hAnsi="Tahoma" w:cs="Tahoma"/>
        </w:rPr>
        <w:t xml:space="preserve"> para </w:t>
      </w:r>
      <w:r w:rsidR="00EC23CE" w:rsidRPr="001B46BE">
        <w:rPr>
          <w:rFonts w:ascii="Tahoma" w:hAnsi="Tahoma" w:cs="Tahoma"/>
        </w:rPr>
        <w:t>cuestionar la viabilidad de una pretensión o</w:t>
      </w:r>
      <w:r w:rsidR="00276B93" w:rsidRPr="001B46BE">
        <w:rPr>
          <w:rFonts w:ascii="Tahoma" w:hAnsi="Tahoma" w:cs="Tahoma"/>
        </w:rPr>
        <w:t xml:space="preserve"> la</w:t>
      </w:r>
      <w:r w:rsidR="00EC23CE" w:rsidRPr="001B46BE">
        <w:rPr>
          <w:rFonts w:ascii="Tahoma" w:hAnsi="Tahoma" w:cs="Tahoma"/>
        </w:rPr>
        <w:t xml:space="preserve"> legitimidad</w:t>
      </w:r>
      <w:r w:rsidR="003D2D36" w:rsidRPr="001B46BE">
        <w:rPr>
          <w:rFonts w:ascii="Tahoma" w:hAnsi="Tahoma" w:cs="Tahoma"/>
        </w:rPr>
        <w:t xml:space="preserve"> de los convocados al juicio, como quiera que estos </w:t>
      </w:r>
      <w:r w:rsidR="00AB0724" w:rsidRPr="001B46BE">
        <w:rPr>
          <w:rFonts w:ascii="Tahoma" w:hAnsi="Tahoma" w:cs="Tahoma"/>
        </w:rPr>
        <w:t xml:space="preserve">son </w:t>
      </w:r>
      <w:r w:rsidR="003D2D36" w:rsidRPr="001B46BE">
        <w:rPr>
          <w:rFonts w:ascii="Tahoma" w:hAnsi="Tahoma" w:cs="Tahoma"/>
        </w:rPr>
        <w:t xml:space="preserve">aspectos </w:t>
      </w:r>
      <w:r w:rsidR="00BD6AB9" w:rsidRPr="001B46BE">
        <w:rPr>
          <w:rFonts w:ascii="Tahoma" w:hAnsi="Tahoma" w:cs="Tahoma"/>
        </w:rPr>
        <w:t xml:space="preserve">de fondo </w:t>
      </w:r>
      <w:r w:rsidR="00F6773B" w:rsidRPr="001B46BE">
        <w:rPr>
          <w:rFonts w:ascii="Tahoma" w:hAnsi="Tahoma" w:cs="Tahoma"/>
        </w:rPr>
        <w:t xml:space="preserve">que serán objeto de pronunciamiento en la </w:t>
      </w:r>
      <w:r w:rsidR="00AB0724" w:rsidRPr="001B46BE">
        <w:rPr>
          <w:rFonts w:ascii="Tahoma" w:hAnsi="Tahoma" w:cs="Tahoma"/>
        </w:rPr>
        <w:t>sentencia,</w:t>
      </w:r>
      <w:r w:rsidR="00276B93" w:rsidRPr="001B46BE">
        <w:rPr>
          <w:rFonts w:ascii="Tahoma" w:hAnsi="Tahoma" w:cs="Tahoma"/>
        </w:rPr>
        <w:t xml:space="preserve"> hacerlo antes constituye un prejuzgamiento </w:t>
      </w:r>
      <w:r w:rsidR="00BD6AB9" w:rsidRPr="001B46BE">
        <w:rPr>
          <w:rFonts w:ascii="Tahoma" w:hAnsi="Tahoma" w:cs="Tahoma"/>
        </w:rPr>
        <w:t>que condiciona la legalidad de los actos del juez</w:t>
      </w:r>
      <w:r w:rsidR="003B0393" w:rsidRPr="001B46BE">
        <w:rPr>
          <w:rFonts w:ascii="Tahoma" w:hAnsi="Tahoma" w:cs="Tahoma"/>
        </w:rPr>
        <w:t xml:space="preserve">. </w:t>
      </w:r>
    </w:p>
    <w:p w14:paraId="2C88AD0A" w14:textId="77777777" w:rsidR="003B0393" w:rsidRPr="001B46BE" w:rsidRDefault="003B0393" w:rsidP="001B46BE">
      <w:pPr>
        <w:widowControl w:val="0"/>
        <w:autoSpaceDE w:val="0"/>
        <w:autoSpaceDN w:val="0"/>
        <w:adjustRightInd w:val="0"/>
        <w:spacing w:line="276" w:lineRule="auto"/>
        <w:jc w:val="both"/>
        <w:rPr>
          <w:rFonts w:ascii="Tahoma" w:hAnsi="Tahoma" w:cs="Tahoma"/>
        </w:rPr>
      </w:pPr>
    </w:p>
    <w:p w14:paraId="7A5BFD7E" w14:textId="1CC1C354" w:rsidR="0054167B" w:rsidRPr="001B46BE" w:rsidRDefault="003B0393" w:rsidP="001B46BE">
      <w:pPr>
        <w:widowControl w:val="0"/>
        <w:autoSpaceDE w:val="0"/>
        <w:autoSpaceDN w:val="0"/>
        <w:adjustRightInd w:val="0"/>
        <w:spacing w:line="276" w:lineRule="auto"/>
        <w:jc w:val="both"/>
        <w:rPr>
          <w:rFonts w:ascii="Tahoma" w:hAnsi="Tahoma" w:cs="Tahoma"/>
        </w:rPr>
      </w:pPr>
      <w:r w:rsidRPr="001B46BE">
        <w:rPr>
          <w:rFonts w:ascii="Tahoma" w:hAnsi="Tahoma" w:cs="Tahoma"/>
        </w:rPr>
        <w:tab/>
        <w:t xml:space="preserve">Finalmente, no se accede a la petición del apelante </w:t>
      </w:r>
      <w:r w:rsidR="00351BE5" w:rsidRPr="001B46BE">
        <w:rPr>
          <w:rFonts w:ascii="Tahoma" w:hAnsi="Tahoma" w:cs="Tahoma"/>
        </w:rPr>
        <w:t>dirigida a que la Sala defina</w:t>
      </w:r>
      <w:r w:rsidR="00911B0C" w:rsidRPr="001B46BE">
        <w:rPr>
          <w:rFonts w:ascii="Tahoma" w:hAnsi="Tahoma" w:cs="Tahoma"/>
        </w:rPr>
        <w:t xml:space="preserve"> en esta oportunidad</w:t>
      </w:r>
      <w:r w:rsidR="00351BE5" w:rsidRPr="001B46BE">
        <w:rPr>
          <w:rFonts w:ascii="Tahoma" w:hAnsi="Tahoma" w:cs="Tahoma"/>
        </w:rPr>
        <w:t xml:space="preserve"> si los codemandados conforman un litisconsorte necesario</w:t>
      </w:r>
      <w:r w:rsidR="00511CDD" w:rsidRPr="001B46BE">
        <w:rPr>
          <w:rFonts w:ascii="Tahoma" w:hAnsi="Tahoma" w:cs="Tahoma"/>
        </w:rPr>
        <w:t>, pues la integración del contradictorio con los litisconsortes necesarios corresponde, en primera medida</w:t>
      </w:r>
      <w:r w:rsidR="0054167B" w:rsidRPr="001B46BE">
        <w:rPr>
          <w:rFonts w:ascii="Tahoma" w:hAnsi="Tahoma" w:cs="Tahoma"/>
        </w:rPr>
        <w:t>,</w:t>
      </w:r>
      <w:r w:rsidR="00511CDD" w:rsidRPr="001B46BE">
        <w:rPr>
          <w:rFonts w:ascii="Tahoma" w:hAnsi="Tahoma" w:cs="Tahoma"/>
        </w:rPr>
        <w:t xml:space="preserve"> </w:t>
      </w:r>
      <w:r w:rsidR="0054167B" w:rsidRPr="001B46BE">
        <w:rPr>
          <w:rFonts w:ascii="Tahoma" w:hAnsi="Tahoma" w:cs="Tahoma"/>
        </w:rPr>
        <w:t>al promotor del litigio</w:t>
      </w:r>
      <w:r w:rsidR="0062352D" w:rsidRPr="001B46BE">
        <w:rPr>
          <w:rFonts w:ascii="Tahoma" w:hAnsi="Tahoma" w:cs="Tahoma"/>
        </w:rPr>
        <w:t xml:space="preserve"> al presentar la demanda o su reforma</w:t>
      </w:r>
      <w:r w:rsidR="00C24E28" w:rsidRPr="001B46BE">
        <w:rPr>
          <w:rFonts w:ascii="Tahoma" w:hAnsi="Tahoma" w:cs="Tahoma"/>
        </w:rPr>
        <w:t>,</w:t>
      </w:r>
      <w:r w:rsidR="0054167B" w:rsidRPr="001B46BE">
        <w:rPr>
          <w:rFonts w:ascii="Tahoma" w:hAnsi="Tahoma" w:cs="Tahoma"/>
        </w:rPr>
        <w:t xml:space="preserve"> o en última</w:t>
      </w:r>
      <w:r w:rsidR="00911B0C" w:rsidRPr="001B46BE">
        <w:rPr>
          <w:rFonts w:ascii="Tahoma" w:hAnsi="Tahoma" w:cs="Tahoma"/>
        </w:rPr>
        <w:t xml:space="preserve">s al </w:t>
      </w:r>
      <w:r w:rsidR="00C24E28" w:rsidRPr="001B46BE">
        <w:rPr>
          <w:rFonts w:ascii="Tahoma" w:hAnsi="Tahoma" w:cs="Tahoma"/>
        </w:rPr>
        <w:t xml:space="preserve">juez, ya sea en el auto que admite la demanda, al resolver una eventual excepción previa de </w:t>
      </w:r>
      <w:r w:rsidR="00C24E28" w:rsidRPr="001B46BE">
        <w:rPr>
          <w:rFonts w:ascii="Tahoma" w:hAnsi="Tahoma" w:cs="Tahoma"/>
          <w:i/>
          <w:iCs/>
        </w:rPr>
        <w:t>“</w:t>
      </w:r>
      <w:r w:rsidR="00C24E28" w:rsidRPr="002079A6">
        <w:rPr>
          <w:rFonts w:ascii="Tahoma" w:hAnsi="Tahoma" w:cs="Tahoma"/>
          <w:i/>
          <w:iCs/>
          <w:sz w:val="22"/>
        </w:rPr>
        <w:t>falta de integración del contradictorio</w:t>
      </w:r>
      <w:r w:rsidR="00C24E28" w:rsidRPr="001B46BE">
        <w:rPr>
          <w:rFonts w:ascii="Tahoma" w:hAnsi="Tahoma" w:cs="Tahoma"/>
          <w:i/>
          <w:iCs/>
        </w:rPr>
        <w:t>”</w:t>
      </w:r>
      <w:r w:rsidR="004C440D" w:rsidRPr="001B46BE">
        <w:rPr>
          <w:rFonts w:ascii="Tahoma" w:hAnsi="Tahoma" w:cs="Tahoma"/>
          <w:i/>
          <w:iCs/>
        </w:rPr>
        <w:t xml:space="preserve"> </w:t>
      </w:r>
      <w:r w:rsidR="004C440D" w:rsidRPr="001B46BE">
        <w:rPr>
          <w:rFonts w:ascii="Tahoma" w:hAnsi="Tahoma" w:cs="Tahoma"/>
        </w:rPr>
        <w:t xml:space="preserve">o en cualquier otra etapa del proceso, mientras no se haya dictado sentencia de primera instancia, tal como se desprende </w:t>
      </w:r>
      <w:r w:rsidR="0062352D" w:rsidRPr="001B46BE">
        <w:rPr>
          <w:rFonts w:ascii="Tahoma" w:hAnsi="Tahoma" w:cs="Tahoma"/>
        </w:rPr>
        <w:t>con meridiana claridad de</w:t>
      </w:r>
      <w:r w:rsidR="000D42D9" w:rsidRPr="001B46BE">
        <w:rPr>
          <w:rFonts w:ascii="Tahoma" w:hAnsi="Tahoma" w:cs="Tahoma"/>
        </w:rPr>
        <w:t xml:space="preserve"> los dispuesto por el artículo 61 del C.G.P., aplicable en materia laboral por remisión del artículo 145 del C.P.T. y de la S.S.</w:t>
      </w:r>
    </w:p>
    <w:p w14:paraId="6FCB5289" w14:textId="77777777" w:rsidR="00CA1ED2" w:rsidRPr="008E05C3" w:rsidRDefault="00CA1ED2" w:rsidP="001B46BE">
      <w:pPr>
        <w:widowControl w:val="0"/>
        <w:autoSpaceDE w:val="0"/>
        <w:autoSpaceDN w:val="0"/>
        <w:adjustRightInd w:val="0"/>
        <w:spacing w:line="276" w:lineRule="auto"/>
        <w:jc w:val="both"/>
      </w:pPr>
    </w:p>
    <w:p w14:paraId="10BBA3EC" w14:textId="17C5B12B" w:rsidR="00B25985" w:rsidRPr="008E05C3" w:rsidRDefault="003F0EC3" w:rsidP="008E05C3">
      <w:pPr>
        <w:widowControl w:val="0"/>
        <w:autoSpaceDE w:val="0"/>
        <w:autoSpaceDN w:val="0"/>
        <w:adjustRightInd w:val="0"/>
        <w:spacing w:line="276" w:lineRule="auto"/>
        <w:ind w:firstLine="708"/>
        <w:jc w:val="both"/>
        <w:rPr>
          <w:rFonts w:ascii="Tahoma" w:hAnsi="Tahoma" w:cs="Tahoma"/>
        </w:rPr>
      </w:pPr>
      <w:r w:rsidRPr="008E05C3">
        <w:rPr>
          <w:rFonts w:ascii="Tahoma" w:hAnsi="Tahoma" w:cs="Tahoma"/>
        </w:rPr>
        <w:t xml:space="preserve">Por lo anterior, </w:t>
      </w:r>
      <w:r w:rsidR="000317F4" w:rsidRPr="008E05C3">
        <w:rPr>
          <w:rFonts w:ascii="Tahoma" w:hAnsi="Tahoma" w:cs="Tahoma"/>
        </w:rPr>
        <w:t xml:space="preserve">se revocará el proveído del </w:t>
      </w:r>
      <w:r w:rsidR="002E1FAF" w:rsidRPr="008E05C3">
        <w:rPr>
          <w:rFonts w:ascii="Tahoma" w:hAnsi="Tahoma" w:cs="Tahoma"/>
        </w:rPr>
        <w:t>25</w:t>
      </w:r>
      <w:r w:rsidR="000317F4" w:rsidRPr="008E05C3">
        <w:rPr>
          <w:rFonts w:ascii="Tahoma" w:hAnsi="Tahoma" w:cs="Tahoma"/>
        </w:rPr>
        <w:t xml:space="preserve"> de abril de 2023, que rechazó la demanda, para</w:t>
      </w:r>
      <w:r w:rsidR="00E3225B" w:rsidRPr="008E05C3">
        <w:rPr>
          <w:rFonts w:ascii="Tahoma" w:hAnsi="Tahoma" w:cs="Tahoma"/>
        </w:rPr>
        <w:t>,</w:t>
      </w:r>
      <w:r w:rsidR="000317F4" w:rsidRPr="008E05C3">
        <w:rPr>
          <w:rFonts w:ascii="Tahoma" w:hAnsi="Tahoma" w:cs="Tahoma"/>
        </w:rPr>
        <w:t xml:space="preserve"> en su defecto</w:t>
      </w:r>
      <w:r w:rsidR="00E3225B" w:rsidRPr="008E05C3">
        <w:rPr>
          <w:rFonts w:ascii="Tahoma" w:hAnsi="Tahoma" w:cs="Tahoma"/>
        </w:rPr>
        <w:t>, devolver el asunto a primera instancia para que sea admitida la demanda</w:t>
      </w:r>
      <w:r w:rsidR="002E1FAF" w:rsidRPr="008E05C3">
        <w:rPr>
          <w:rFonts w:ascii="Tahoma" w:hAnsi="Tahoma" w:cs="Tahoma"/>
        </w:rPr>
        <w:t xml:space="preserve">. </w:t>
      </w:r>
      <w:r w:rsidR="00E828E4" w:rsidRPr="008E05C3">
        <w:rPr>
          <w:rFonts w:ascii="Tahoma" w:hAnsi="Tahoma" w:cs="Tahoma"/>
        </w:rPr>
        <w:t xml:space="preserve">Sin costas en esta instancia, teniendo en cuenta que </w:t>
      </w:r>
      <w:r w:rsidR="00B043F2" w:rsidRPr="008E05C3">
        <w:rPr>
          <w:rFonts w:ascii="Tahoma" w:hAnsi="Tahoma" w:cs="Tahoma"/>
        </w:rPr>
        <w:t>aún</w:t>
      </w:r>
      <w:r w:rsidR="00E828E4" w:rsidRPr="008E05C3">
        <w:rPr>
          <w:rFonts w:ascii="Tahoma" w:hAnsi="Tahoma" w:cs="Tahoma"/>
        </w:rPr>
        <w:t xml:space="preserve"> no se </w:t>
      </w:r>
      <w:r w:rsidR="00B043F2" w:rsidRPr="008E05C3">
        <w:rPr>
          <w:rFonts w:ascii="Tahoma" w:hAnsi="Tahoma" w:cs="Tahoma"/>
        </w:rPr>
        <w:t xml:space="preserve">ha </w:t>
      </w:r>
      <w:r w:rsidR="00E828E4" w:rsidRPr="008E05C3">
        <w:rPr>
          <w:rFonts w:ascii="Tahoma" w:hAnsi="Tahoma" w:cs="Tahoma"/>
        </w:rPr>
        <w:t>trabado la litis con las personas llamadas como demandadas al proceso.</w:t>
      </w:r>
    </w:p>
    <w:p w14:paraId="5D8A17D0" w14:textId="77777777" w:rsidR="00E828E4" w:rsidRPr="008E05C3" w:rsidRDefault="00E828E4" w:rsidP="008E05C3">
      <w:pPr>
        <w:widowControl w:val="0"/>
        <w:autoSpaceDE w:val="0"/>
        <w:autoSpaceDN w:val="0"/>
        <w:adjustRightInd w:val="0"/>
        <w:spacing w:line="276" w:lineRule="auto"/>
        <w:jc w:val="both"/>
        <w:rPr>
          <w:rFonts w:ascii="Tahoma" w:hAnsi="Tahoma" w:cs="Tahoma"/>
        </w:rPr>
      </w:pPr>
    </w:p>
    <w:p w14:paraId="1E3B86E9" w14:textId="77A752FE" w:rsidR="005D07DF" w:rsidRPr="001B46BE" w:rsidRDefault="005D07DF" w:rsidP="001B46BE">
      <w:pPr>
        <w:spacing w:line="276" w:lineRule="auto"/>
        <w:ind w:firstLine="708"/>
        <w:jc w:val="both"/>
        <w:rPr>
          <w:rFonts w:ascii="Tahoma" w:hAnsi="Tahoma" w:cs="Tahoma"/>
          <w:shd w:val="clear" w:color="auto" w:fill="FFFFFF"/>
        </w:rPr>
      </w:pPr>
      <w:r w:rsidRPr="001B46BE">
        <w:rPr>
          <w:rFonts w:ascii="Tahoma" w:hAnsi="Tahoma" w:cs="Tahoma"/>
        </w:rPr>
        <w:t xml:space="preserve">En mérito de lo expuesto, el </w:t>
      </w:r>
      <w:r w:rsidRPr="001B46BE">
        <w:rPr>
          <w:rFonts w:ascii="Tahoma" w:hAnsi="Tahoma" w:cs="Tahoma"/>
          <w:b/>
        </w:rPr>
        <w:t>Tribunal Superior del Distrito Judicial de Pereira (Risaralda)</w:t>
      </w:r>
      <w:r w:rsidRPr="001B46BE">
        <w:rPr>
          <w:rFonts w:ascii="Tahoma" w:hAnsi="Tahoma" w:cs="Tahoma"/>
        </w:rPr>
        <w:t xml:space="preserve">, </w:t>
      </w:r>
      <w:r w:rsidRPr="001B46BE">
        <w:rPr>
          <w:rFonts w:ascii="Tahoma" w:hAnsi="Tahoma" w:cs="Tahoma"/>
          <w:b/>
        </w:rPr>
        <w:t>Sala Laboral No. 1</w:t>
      </w:r>
      <w:r w:rsidRPr="001B46BE">
        <w:rPr>
          <w:rFonts w:ascii="Tahoma" w:hAnsi="Tahoma" w:cs="Tahoma"/>
        </w:rPr>
        <w:t xml:space="preserve">, </w:t>
      </w:r>
    </w:p>
    <w:p w14:paraId="72EBC74B" w14:textId="77777777" w:rsidR="00E20E48" w:rsidRPr="001B46BE" w:rsidRDefault="00E20E48" w:rsidP="001B46BE">
      <w:pPr>
        <w:tabs>
          <w:tab w:val="left" w:pos="748"/>
        </w:tabs>
        <w:spacing w:line="276" w:lineRule="auto"/>
        <w:rPr>
          <w:rFonts w:ascii="Tahoma" w:hAnsi="Tahoma" w:cs="Tahoma"/>
          <w:iCs/>
        </w:rPr>
      </w:pPr>
    </w:p>
    <w:p w14:paraId="3A27DD22" w14:textId="77777777" w:rsidR="005D07DF" w:rsidRPr="001B46BE" w:rsidRDefault="005D07DF" w:rsidP="001B46BE">
      <w:pPr>
        <w:widowControl w:val="0"/>
        <w:autoSpaceDE w:val="0"/>
        <w:autoSpaceDN w:val="0"/>
        <w:adjustRightInd w:val="0"/>
        <w:spacing w:line="276" w:lineRule="auto"/>
        <w:jc w:val="center"/>
        <w:rPr>
          <w:rFonts w:ascii="Tahoma" w:hAnsi="Tahoma" w:cs="Tahoma"/>
          <w:b/>
        </w:rPr>
      </w:pPr>
      <w:r w:rsidRPr="001B46BE">
        <w:rPr>
          <w:rFonts w:ascii="Tahoma" w:hAnsi="Tahoma" w:cs="Tahoma"/>
          <w:b/>
        </w:rPr>
        <w:lastRenderedPageBreak/>
        <w:t>R E S U E L V E:</w:t>
      </w:r>
    </w:p>
    <w:p w14:paraId="265B46E2" w14:textId="77777777" w:rsidR="005D07DF" w:rsidRPr="001B46BE" w:rsidRDefault="005D07DF" w:rsidP="001B46BE">
      <w:pPr>
        <w:widowControl w:val="0"/>
        <w:autoSpaceDE w:val="0"/>
        <w:autoSpaceDN w:val="0"/>
        <w:adjustRightInd w:val="0"/>
        <w:spacing w:line="276" w:lineRule="auto"/>
        <w:jc w:val="center"/>
        <w:rPr>
          <w:rFonts w:ascii="Tahoma" w:hAnsi="Tahoma" w:cs="Tahoma"/>
          <w:b/>
        </w:rPr>
      </w:pPr>
    </w:p>
    <w:p w14:paraId="3B2BE81E" w14:textId="473E8D4B" w:rsidR="00BE3855" w:rsidRPr="001B46BE" w:rsidRDefault="00543F0A" w:rsidP="001B46BE">
      <w:pPr>
        <w:spacing w:line="276" w:lineRule="auto"/>
        <w:ind w:firstLine="708"/>
        <w:jc w:val="both"/>
        <w:rPr>
          <w:rStyle w:val="normaltextrun"/>
          <w:rFonts w:ascii="Tahoma" w:hAnsi="Tahoma" w:cs="Tahoma"/>
          <w:color w:val="000000"/>
          <w:shd w:val="clear" w:color="auto" w:fill="FFFFFF"/>
        </w:rPr>
      </w:pPr>
      <w:r w:rsidRPr="001B46BE">
        <w:rPr>
          <w:rFonts w:ascii="Tahoma" w:hAnsi="Tahoma" w:cs="Tahoma"/>
          <w:b/>
          <w:u w:val="single"/>
        </w:rPr>
        <w:t>PRIMERO</w:t>
      </w:r>
      <w:r w:rsidRPr="001B46BE">
        <w:rPr>
          <w:rFonts w:ascii="Tahoma" w:hAnsi="Tahoma" w:cs="Tahoma"/>
          <w:b/>
        </w:rPr>
        <w:t xml:space="preserve">. </w:t>
      </w:r>
      <w:r w:rsidR="002F6FE6" w:rsidRPr="001B46BE">
        <w:rPr>
          <w:rFonts w:ascii="Tahoma" w:hAnsi="Tahoma" w:cs="Tahoma"/>
          <w:b/>
        </w:rPr>
        <w:t>–</w:t>
      </w:r>
      <w:r w:rsidR="005D07DF" w:rsidRPr="001B46BE">
        <w:rPr>
          <w:rFonts w:ascii="Tahoma" w:hAnsi="Tahoma" w:cs="Tahoma"/>
          <w:b/>
        </w:rPr>
        <w:t xml:space="preserve"> </w:t>
      </w:r>
      <w:r w:rsidR="009A524D" w:rsidRPr="001B46BE">
        <w:rPr>
          <w:rFonts w:ascii="Tahoma" w:hAnsi="Tahoma" w:cs="Tahoma"/>
          <w:b/>
        </w:rPr>
        <w:t>REVOCAR</w:t>
      </w:r>
      <w:r w:rsidR="00DE0AD6" w:rsidRPr="001B46BE">
        <w:rPr>
          <w:rFonts w:ascii="Tahoma" w:hAnsi="Tahoma" w:cs="Tahoma"/>
          <w:b/>
        </w:rPr>
        <w:t xml:space="preserve"> </w:t>
      </w:r>
      <w:r w:rsidR="00DE0AD6" w:rsidRPr="001B46BE">
        <w:rPr>
          <w:rFonts w:ascii="Tahoma" w:hAnsi="Tahoma" w:cs="Tahoma"/>
          <w:bCs/>
        </w:rPr>
        <w:t xml:space="preserve">el proveído del </w:t>
      </w:r>
      <w:r w:rsidR="009A524D" w:rsidRPr="001B46BE">
        <w:rPr>
          <w:rFonts w:ascii="Tahoma" w:hAnsi="Tahoma" w:cs="Tahoma"/>
          <w:bCs/>
        </w:rPr>
        <w:t>25</w:t>
      </w:r>
      <w:r w:rsidR="00DE0AD6" w:rsidRPr="001B46BE">
        <w:rPr>
          <w:rFonts w:ascii="Tahoma" w:hAnsi="Tahoma" w:cs="Tahoma"/>
          <w:bCs/>
        </w:rPr>
        <w:t xml:space="preserve"> de abril de 2023, emitido dentro del proceso de la referencia por el Juzgado </w:t>
      </w:r>
      <w:r w:rsidR="009A524D" w:rsidRPr="001B46BE">
        <w:rPr>
          <w:rFonts w:ascii="Tahoma" w:hAnsi="Tahoma" w:cs="Tahoma"/>
          <w:bCs/>
        </w:rPr>
        <w:t>Cuarto</w:t>
      </w:r>
      <w:r w:rsidR="00DE0AD6" w:rsidRPr="001B46BE">
        <w:rPr>
          <w:rFonts w:ascii="Tahoma" w:hAnsi="Tahoma" w:cs="Tahoma"/>
          <w:bCs/>
        </w:rPr>
        <w:t xml:space="preserve"> Laboral de Circuito de Pereira, por medio del cual se rechazó la demanda</w:t>
      </w:r>
      <w:r w:rsidR="000317F4" w:rsidRPr="001B46BE">
        <w:rPr>
          <w:rFonts w:ascii="Tahoma" w:hAnsi="Tahoma" w:cs="Tahoma"/>
          <w:bCs/>
        </w:rPr>
        <w:t xml:space="preserve">, </w:t>
      </w:r>
      <w:r w:rsidR="000317F4" w:rsidRPr="001B46BE">
        <w:rPr>
          <w:rStyle w:val="normaltextrun"/>
          <w:rFonts w:ascii="Tahoma" w:hAnsi="Tahoma" w:cs="Tahoma"/>
          <w:color w:val="000000"/>
          <w:bdr w:val="none" w:sz="0" w:space="0" w:color="auto" w:frame="1"/>
        </w:rPr>
        <w:t xml:space="preserve">para </w:t>
      </w:r>
      <w:r w:rsidR="00BE3855" w:rsidRPr="001B46BE">
        <w:rPr>
          <w:rStyle w:val="normaltextrun"/>
          <w:rFonts w:ascii="Tahoma" w:hAnsi="Tahoma" w:cs="Tahoma"/>
          <w:color w:val="000000"/>
          <w:bdr w:val="none" w:sz="0" w:space="0" w:color="auto" w:frame="1"/>
        </w:rPr>
        <w:t>que, en su defecto, el juzgado de primera instancia proceda a su admisión</w:t>
      </w:r>
      <w:r w:rsidR="00905256" w:rsidRPr="001B46BE">
        <w:rPr>
          <w:rStyle w:val="normaltextrun"/>
          <w:rFonts w:ascii="Tahoma" w:hAnsi="Tahoma" w:cs="Tahoma"/>
          <w:color w:val="000000"/>
          <w:bdr w:val="none" w:sz="0" w:space="0" w:color="auto" w:frame="1"/>
        </w:rPr>
        <w:t>.</w:t>
      </w:r>
    </w:p>
    <w:p w14:paraId="5374D9EF" w14:textId="77777777" w:rsidR="001B46BE" w:rsidRPr="001B46BE" w:rsidRDefault="001B46BE" w:rsidP="001B46BE">
      <w:pPr>
        <w:spacing w:line="276" w:lineRule="auto"/>
        <w:jc w:val="both"/>
        <w:rPr>
          <w:rFonts w:ascii="Tahoma" w:eastAsia="Calibri" w:hAnsi="Tahoma" w:cs="Tahoma"/>
          <w:lang w:val="es-CO" w:eastAsia="en-US"/>
        </w:rPr>
      </w:pPr>
      <w:bookmarkStart w:id="3" w:name="_Hlk126574973"/>
    </w:p>
    <w:p w14:paraId="44D98C7A" w14:textId="3F9816B7" w:rsidR="001B46BE" w:rsidRPr="001B46BE" w:rsidRDefault="001B46BE" w:rsidP="001B46BE">
      <w:pPr>
        <w:spacing w:line="276" w:lineRule="auto"/>
        <w:jc w:val="center"/>
        <w:rPr>
          <w:rFonts w:ascii="Tahoma" w:eastAsia="Tahoma" w:hAnsi="Tahoma" w:cs="Tahoma"/>
          <w:b/>
          <w:bCs/>
          <w:lang w:val="es-CO" w:eastAsia="en-US"/>
        </w:rPr>
      </w:pPr>
      <w:r w:rsidRPr="001B46BE">
        <w:rPr>
          <w:rFonts w:ascii="Tahoma" w:eastAsia="Tahoma" w:hAnsi="Tahoma" w:cs="Tahoma"/>
          <w:b/>
          <w:bCs/>
          <w:lang w:val="es-CO" w:eastAsia="en-US"/>
        </w:rPr>
        <w:t>Notifíquese y cúmplase</w:t>
      </w:r>
    </w:p>
    <w:p w14:paraId="68EEF850" w14:textId="77777777" w:rsidR="001B46BE" w:rsidRPr="001B46BE" w:rsidRDefault="001B46BE" w:rsidP="001B46BE">
      <w:pPr>
        <w:spacing w:line="276" w:lineRule="auto"/>
        <w:jc w:val="both"/>
        <w:rPr>
          <w:rFonts w:ascii="Tahoma" w:eastAsia="Calibri" w:hAnsi="Tahoma" w:cs="Tahoma"/>
          <w:lang w:val="es-CO" w:eastAsia="en-US"/>
        </w:rPr>
      </w:pPr>
      <w:r w:rsidRPr="001B46BE">
        <w:rPr>
          <w:rFonts w:ascii="Tahoma" w:eastAsia="Calibri" w:hAnsi="Tahoma" w:cs="Tahoma"/>
          <w:lang w:val="es-CO" w:eastAsia="en-US"/>
        </w:rPr>
        <w:t xml:space="preserve"> </w:t>
      </w:r>
    </w:p>
    <w:p w14:paraId="32B906A8" w14:textId="77777777" w:rsidR="001B46BE" w:rsidRPr="001B46BE" w:rsidRDefault="001B46BE" w:rsidP="001B46BE">
      <w:pPr>
        <w:widowControl w:val="0"/>
        <w:autoSpaceDE w:val="0"/>
        <w:autoSpaceDN w:val="0"/>
        <w:adjustRightInd w:val="0"/>
        <w:spacing w:line="276" w:lineRule="auto"/>
        <w:jc w:val="both"/>
        <w:rPr>
          <w:rFonts w:ascii="Tahoma" w:hAnsi="Tahoma" w:cs="Tahoma"/>
        </w:rPr>
      </w:pPr>
      <w:r w:rsidRPr="001B46BE">
        <w:rPr>
          <w:rFonts w:ascii="Tahoma" w:hAnsi="Tahoma" w:cs="Tahoma"/>
        </w:rPr>
        <w:tab/>
        <w:t>La Magistrada ponente,</w:t>
      </w:r>
    </w:p>
    <w:p w14:paraId="7F411C97" w14:textId="77777777" w:rsidR="001B46BE" w:rsidRPr="001B46BE" w:rsidRDefault="001B46BE" w:rsidP="001B46BE">
      <w:pPr>
        <w:spacing w:line="276" w:lineRule="auto"/>
        <w:rPr>
          <w:rFonts w:ascii="Tahoma" w:hAnsi="Tahoma" w:cs="Tahoma"/>
        </w:rPr>
      </w:pPr>
    </w:p>
    <w:p w14:paraId="7FF2CA95" w14:textId="77777777" w:rsidR="001B46BE" w:rsidRPr="001B46BE" w:rsidRDefault="001B46BE" w:rsidP="001B46BE">
      <w:pPr>
        <w:spacing w:line="276" w:lineRule="auto"/>
        <w:rPr>
          <w:rFonts w:ascii="Tahoma" w:hAnsi="Tahoma" w:cs="Tahoma"/>
        </w:rPr>
      </w:pPr>
    </w:p>
    <w:p w14:paraId="2052AE8A" w14:textId="77777777" w:rsidR="001B46BE" w:rsidRPr="001B46BE" w:rsidRDefault="001B46BE" w:rsidP="001B46BE">
      <w:pPr>
        <w:spacing w:line="276" w:lineRule="auto"/>
        <w:rPr>
          <w:rFonts w:ascii="Tahoma" w:hAnsi="Tahoma" w:cs="Tahoma"/>
        </w:rPr>
      </w:pPr>
    </w:p>
    <w:p w14:paraId="1EFEBA14" w14:textId="77777777" w:rsidR="001B46BE" w:rsidRPr="001B46BE" w:rsidRDefault="001B46BE" w:rsidP="001B46BE">
      <w:pPr>
        <w:keepNext/>
        <w:spacing w:line="276" w:lineRule="auto"/>
        <w:jc w:val="center"/>
        <w:outlineLvl w:val="2"/>
        <w:rPr>
          <w:rFonts w:ascii="Tahoma" w:hAnsi="Tahoma" w:cs="Tahoma"/>
          <w:b/>
          <w:bCs/>
        </w:rPr>
      </w:pPr>
      <w:r w:rsidRPr="001B46BE">
        <w:rPr>
          <w:rFonts w:ascii="Tahoma" w:hAnsi="Tahoma" w:cs="Tahoma"/>
          <w:b/>
          <w:bCs/>
        </w:rPr>
        <w:t>ANA LUCÍA CAICEDO CALDERÓN</w:t>
      </w:r>
    </w:p>
    <w:p w14:paraId="2D3551DB" w14:textId="77777777" w:rsidR="001B46BE" w:rsidRPr="001B46BE" w:rsidRDefault="001B46BE" w:rsidP="001B46BE">
      <w:pPr>
        <w:spacing w:line="276" w:lineRule="auto"/>
        <w:rPr>
          <w:rFonts w:ascii="Tahoma" w:hAnsi="Tahoma" w:cs="Tahoma"/>
        </w:rPr>
      </w:pPr>
    </w:p>
    <w:p w14:paraId="71920810" w14:textId="77777777" w:rsidR="001B46BE" w:rsidRPr="001B46BE" w:rsidRDefault="001B46BE" w:rsidP="001B46BE">
      <w:pPr>
        <w:spacing w:line="276" w:lineRule="auto"/>
        <w:ind w:firstLine="708"/>
        <w:rPr>
          <w:rFonts w:ascii="Tahoma" w:hAnsi="Tahoma" w:cs="Tahoma"/>
        </w:rPr>
      </w:pPr>
      <w:bookmarkStart w:id="4" w:name="_Hlk62478330"/>
      <w:r w:rsidRPr="001B46BE">
        <w:rPr>
          <w:rFonts w:ascii="Tahoma" w:hAnsi="Tahoma" w:cs="Tahoma"/>
        </w:rPr>
        <w:t>La Magistrada y el Magistrado,</w:t>
      </w:r>
    </w:p>
    <w:p w14:paraId="0A4C2EEC" w14:textId="77777777" w:rsidR="001B46BE" w:rsidRPr="001B46BE" w:rsidRDefault="001B46BE" w:rsidP="001B46BE">
      <w:pPr>
        <w:spacing w:line="276" w:lineRule="auto"/>
        <w:rPr>
          <w:rFonts w:ascii="Tahoma" w:hAnsi="Tahoma" w:cs="Tahoma"/>
        </w:rPr>
      </w:pPr>
    </w:p>
    <w:p w14:paraId="27B0D6CC" w14:textId="77777777" w:rsidR="001B46BE" w:rsidRPr="001B46BE" w:rsidRDefault="001B46BE" w:rsidP="001B46BE">
      <w:pPr>
        <w:spacing w:line="276" w:lineRule="auto"/>
        <w:rPr>
          <w:rFonts w:ascii="Tahoma" w:hAnsi="Tahoma" w:cs="Tahoma"/>
        </w:rPr>
      </w:pPr>
    </w:p>
    <w:p w14:paraId="462D1964" w14:textId="77777777" w:rsidR="001B46BE" w:rsidRPr="001B46BE" w:rsidRDefault="001B46BE" w:rsidP="001B46BE">
      <w:pPr>
        <w:spacing w:line="276" w:lineRule="auto"/>
        <w:rPr>
          <w:rFonts w:ascii="Tahoma" w:hAnsi="Tahoma" w:cs="Tahoma"/>
        </w:rPr>
      </w:pPr>
    </w:p>
    <w:p w14:paraId="5C99DCEC" w14:textId="7D2F495A" w:rsidR="00777D7D" w:rsidRPr="001B46BE" w:rsidRDefault="001B46BE" w:rsidP="001B46BE">
      <w:pPr>
        <w:spacing w:line="276" w:lineRule="auto"/>
        <w:jc w:val="both"/>
        <w:rPr>
          <w:rFonts w:ascii="Tahoma" w:eastAsia="Calibri" w:hAnsi="Tahoma" w:cs="Tahoma"/>
          <w:lang w:eastAsia="en-US"/>
        </w:rPr>
      </w:pPr>
      <w:r w:rsidRPr="001B46BE">
        <w:rPr>
          <w:rFonts w:ascii="Tahoma" w:hAnsi="Tahoma" w:cs="Tahoma"/>
          <w:b/>
          <w:bCs/>
        </w:rPr>
        <w:t>OLGA LUCÍA HOYOS SEPÚLVEDA</w:t>
      </w:r>
      <w:r w:rsidRPr="001B46BE">
        <w:rPr>
          <w:rFonts w:ascii="Tahoma" w:hAnsi="Tahoma" w:cs="Tahoma"/>
          <w:b/>
          <w:bCs/>
        </w:rPr>
        <w:tab/>
      </w:r>
      <w:r w:rsidRPr="001B46BE">
        <w:rPr>
          <w:rFonts w:ascii="Tahoma" w:hAnsi="Tahoma" w:cs="Tahoma"/>
          <w:b/>
          <w:bCs/>
        </w:rPr>
        <w:tab/>
        <w:t>GERMÁN DARÍO GÓEZ VINASCO</w:t>
      </w:r>
      <w:bookmarkEnd w:id="3"/>
      <w:bookmarkEnd w:id="4"/>
    </w:p>
    <w:sectPr w:rsidR="00777D7D" w:rsidRPr="001B46BE" w:rsidSect="00C24530">
      <w:headerReference w:type="even" r:id="rId11"/>
      <w:headerReference w:type="default" r:id="rId12"/>
      <w:footerReference w:type="default" r:id="rId13"/>
      <w:footerReference w:type="first" r:id="rId14"/>
      <w:pgSz w:w="12242" w:h="18722" w:code="258"/>
      <w:pgMar w:top="1985" w:right="1418" w:bottom="1418" w:left="1985"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C9379A" w16cex:dateUtc="2023-10-09T14:12:58.19Z"/>
  <w16cex:commentExtensible w16cex:durableId="34504A2C" w16cex:dateUtc="2023-10-12T19:54:42.853Z"/>
</w16cex:commentsExtensible>
</file>

<file path=word/commentsIds.xml><?xml version="1.0" encoding="utf-8"?>
<w16cid:commentsIds xmlns:mc="http://schemas.openxmlformats.org/markup-compatibility/2006" xmlns:w16cid="http://schemas.microsoft.com/office/word/2016/wordml/cid" mc:Ignorable="w16cid">
  <w16cid:commentId w16cid:paraId="3D37221E" w16cid:durableId="69C9379A"/>
  <w16cid:commentId w16cid:paraId="28090C3B" w16cid:durableId="34504A2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93332" w14:textId="77777777" w:rsidR="00EC7F49" w:rsidRDefault="00EC7F49">
      <w:r>
        <w:separator/>
      </w:r>
    </w:p>
  </w:endnote>
  <w:endnote w:type="continuationSeparator" w:id="0">
    <w:p w14:paraId="0C7F13ED" w14:textId="77777777" w:rsidR="00EC7F49" w:rsidRDefault="00EC7F49">
      <w:r>
        <w:continuationSeparator/>
      </w:r>
    </w:p>
  </w:endnote>
  <w:endnote w:type="continuationNotice" w:id="1">
    <w:p w14:paraId="721399C5" w14:textId="77777777" w:rsidR="00EC7F49" w:rsidRDefault="00EC7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6B00A8EE" w:rsidR="00BD3133" w:rsidRPr="008E05C3" w:rsidRDefault="00BD3133" w:rsidP="008E05C3">
    <w:pPr>
      <w:pStyle w:val="Ttulo"/>
      <w:spacing w:line="240" w:lineRule="auto"/>
      <w:ind w:left="708" w:hanging="708"/>
      <w:jc w:val="right"/>
      <w:rPr>
        <w:b w:val="0"/>
        <w:sz w:val="18"/>
        <w:szCs w:val="18"/>
      </w:rPr>
    </w:pPr>
    <w:r w:rsidRPr="008E05C3">
      <w:rPr>
        <w:b w:val="0"/>
        <w:sz w:val="18"/>
        <w:szCs w:val="18"/>
      </w:rPr>
      <w:fldChar w:fldCharType="begin"/>
    </w:r>
    <w:r w:rsidRPr="008E05C3">
      <w:rPr>
        <w:b w:val="0"/>
        <w:sz w:val="18"/>
        <w:szCs w:val="18"/>
      </w:rPr>
      <w:instrText>PAGE   \* MERGEFORMAT</w:instrText>
    </w:r>
    <w:r w:rsidRPr="008E05C3">
      <w:rPr>
        <w:b w:val="0"/>
        <w:sz w:val="18"/>
        <w:szCs w:val="18"/>
      </w:rPr>
      <w:fldChar w:fldCharType="separate"/>
    </w:r>
    <w:r w:rsidR="003A3E1B">
      <w:rPr>
        <w:b w:val="0"/>
        <w:noProof/>
        <w:sz w:val="18"/>
        <w:szCs w:val="18"/>
      </w:rPr>
      <w:t>7</w:t>
    </w:r>
    <w:r w:rsidRPr="008E05C3">
      <w:rPr>
        <w:b w:val="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FAE0" w14:textId="68F80070" w:rsidR="00BD3133" w:rsidRDefault="00BD3133">
    <w:pPr>
      <w:pStyle w:val="Piedepgina"/>
      <w:jc w:val="right"/>
    </w:pPr>
    <w:r>
      <w:fldChar w:fldCharType="begin"/>
    </w:r>
    <w:r>
      <w:instrText>PAGE   \* MERGEFORMAT</w:instrText>
    </w:r>
    <w:r>
      <w:fldChar w:fldCharType="separate"/>
    </w:r>
    <w:r w:rsidR="003A3E1B">
      <w:rPr>
        <w:noProof/>
      </w:rPr>
      <w:t>1</w:t>
    </w:r>
    <w:r>
      <w:fldChar w:fldCharType="end"/>
    </w:r>
  </w:p>
  <w:p w14:paraId="167C4D67" w14:textId="77777777" w:rsidR="00BD3133" w:rsidRDefault="00BD3133">
    <w:pPr>
      <w:pStyle w:val="Piedepgina"/>
    </w:pPr>
  </w:p>
  <w:p w14:paraId="76A441C2" w14:textId="77777777" w:rsidR="00BD3133" w:rsidRDefault="00BD31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F9B71" w14:textId="77777777" w:rsidR="00EC7F49" w:rsidRDefault="00EC7F49">
      <w:r>
        <w:separator/>
      </w:r>
    </w:p>
  </w:footnote>
  <w:footnote w:type="continuationSeparator" w:id="0">
    <w:p w14:paraId="73E6DA15" w14:textId="77777777" w:rsidR="00EC7F49" w:rsidRDefault="00EC7F49">
      <w:r>
        <w:continuationSeparator/>
      </w:r>
    </w:p>
  </w:footnote>
  <w:footnote w:type="continuationNotice" w:id="1">
    <w:p w14:paraId="6B8A4ED0" w14:textId="77777777" w:rsidR="00EC7F49" w:rsidRDefault="00EC7F49"/>
  </w:footnote>
  <w:footnote w:id="2">
    <w:p w14:paraId="0334461B" w14:textId="77777777" w:rsidR="00E41BFD" w:rsidRPr="00C24530" w:rsidRDefault="00E41BFD" w:rsidP="00C24530">
      <w:pPr>
        <w:pStyle w:val="Textonotapie"/>
        <w:jc w:val="both"/>
        <w:rPr>
          <w:rFonts w:ascii="Arial" w:hAnsi="Arial" w:cs="Arial"/>
          <w:sz w:val="18"/>
          <w:szCs w:val="18"/>
          <w:lang w:val="es-CO"/>
        </w:rPr>
      </w:pPr>
      <w:r w:rsidRPr="00C24530">
        <w:rPr>
          <w:rStyle w:val="Refdenotaalpie"/>
          <w:rFonts w:ascii="Arial" w:hAnsi="Arial" w:cs="Arial"/>
          <w:sz w:val="18"/>
          <w:szCs w:val="18"/>
        </w:rPr>
        <w:footnoteRef/>
      </w:r>
      <w:r w:rsidRPr="00C24530">
        <w:rPr>
          <w:rFonts w:ascii="Arial" w:hAnsi="Arial" w:cs="Arial"/>
          <w:sz w:val="18"/>
          <w:szCs w:val="18"/>
          <w:vertAlign w:val="superscript"/>
        </w:rPr>
        <w:t xml:space="preserve"> </w:t>
      </w:r>
      <w:r w:rsidRPr="00C24530">
        <w:rPr>
          <w:rFonts w:ascii="Arial" w:hAnsi="Arial" w:cs="Arial"/>
          <w:sz w:val="18"/>
          <w:szCs w:val="18"/>
        </w:rPr>
        <w:t>Sentencia T- 352/2012.</w:t>
      </w:r>
    </w:p>
  </w:footnote>
  <w:footnote w:id="3">
    <w:p w14:paraId="2311DAE6" w14:textId="6C1246BD" w:rsidR="00DE3FA7" w:rsidRPr="00C24530" w:rsidRDefault="00DE3FA7" w:rsidP="00C24530">
      <w:pPr>
        <w:pStyle w:val="Textonotapie"/>
        <w:jc w:val="both"/>
        <w:rPr>
          <w:rFonts w:ascii="Arial" w:hAnsi="Arial" w:cs="Arial"/>
          <w:sz w:val="18"/>
          <w:szCs w:val="18"/>
        </w:rPr>
      </w:pPr>
      <w:r w:rsidRPr="00C24530">
        <w:rPr>
          <w:rStyle w:val="Refdenotaalpie"/>
          <w:rFonts w:ascii="Arial" w:hAnsi="Arial" w:cs="Arial"/>
          <w:sz w:val="18"/>
          <w:szCs w:val="18"/>
        </w:rPr>
        <w:footnoteRef/>
      </w:r>
      <w:r w:rsidRPr="00C24530">
        <w:rPr>
          <w:rFonts w:ascii="Arial" w:hAnsi="Arial" w:cs="Arial"/>
          <w:sz w:val="18"/>
          <w:szCs w:val="18"/>
        </w:rPr>
        <w:t xml:space="preserve"> Archivo 09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BD3133" w:rsidRDefault="00BD31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BD3133" w:rsidRDefault="00BD3133">
    <w:pPr>
      <w:pStyle w:val="Encabezado"/>
    </w:pPr>
  </w:p>
  <w:p w14:paraId="1D800C6F" w14:textId="77777777" w:rsidR="00BD3133" w:rsidRDefault="00BD313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AEAD1" w14:textId="7BA53BFF" w:rsidR="002F64E1" w:rsidRPr="001B46BE" w:rsidRDefault="002F64E1" w:rsidP="001B46BE">
    <w:pPr>
      <w:pStyle w:val="Ttulo"/>
      <w:spacing w:line="240" w:lineRule="auto"/>
      <w:jc w:val="both"/>
      <w:rPr>
        <w:b w:val="0"/>
        <w:sz w:val="18"/>
        <w:szCs w:val="18"/>
      </w:rPr>
    </w:pPr>
    <w:r w:rsidRPr="001B46BE">
      <w:rPr>
        <w:b w:val="0"/>
        <w:sz w:val="18"/>
        <w:szCs w:val="18"/>
      </w:rPr>
      <w:t>Radicación No.:</w:t>
    </w:r>
    <w:r w:rsidRPr="001B46BE">
      <w:rPr>
        <w:b w:val="0"/>
        <w:sz w:val="18"/>
        <w:szCs w:val="18"/>
      </w:rPr>
      <w:tab/>
    </w:r>
    <w:r w:rsidR="008840E4" w:rsidRPr="001B46BE">
      <w:rPr>
        <w:b w:val="0"/>
        <w:sz w:val="18"/>
        <w:szCs w:val="18"/>
      </w:rPr>
      <w:t>66001-31-05-004-2022-00329-01</w:t>
    </w:r>
  </w:p>
  <w:p w14:paraId="2098BA8F" w14:textId="282ECACD" w:rsidR="002F64E1" w:rsidRPr="001B46BE" w:rsidRDefault="002F64E1" w:rsidP="001B46BE">
    <w:pPr>
      <w:pStyle w:val="Ttulo"/>
      <w:spacing w:line="240" w:lineRule="auto"/>
      <w:jc w:val="both"/>
      <w:rPr>
        <w:b w:val="0"/>
        <w:sz w:val="18"/>
        <w:szCs w:val="18"/>
      </w:rPr>
    </w:pPr>
    <w:r w:rsidRPr="001B46BE">
      <w:rPr>
        <w:b w:val="0"/>
        <w:sz w:val="18"/>
        <w:szCs w:val="18"/>
      </w:rPr>
      <w:t>Demandante:</w:t>
    </w:r>
    <w:r w:rsidRPr="001B46BE">
      <w:rPr>
        <w:b w:val="0"/>
        <w:sz w:val="18"/>
        <w:szCs w:val="18"/>
      </w:rPr>
      <w:tab/>
    </w:r>
    <w:r w:rsidR="008840E4" w:rsidRPr="001B46BE">
      <w:rPr>
        <w:b w:val="0"/>
        <w:sz w:val="18"/>
        <w:szCs w:val="18"/>
      </w:rPr>
      <w:t>Gloria Amparo Marín Ramírez</w:t>
    </w:r>
  </w:p>
  <w:p w14:paraId="16CCEC77" w14:textId="3515946C" w:rsidR="002F64E1" w:rsidRPr="001B46BE" w:rsidRDefault="002F64E1" w:rsidP="001B46BE">
    <w:pPr>
      <w:pStyle w:val="Ttulo"/>
      <w:spacing w:line="240" w:lineRule="auto"/>
      <w:ind w:left="708" w:hanging="708"/>
      <w:jc w:val="both"/>
      <w:rPr>
        <w:b w:val="0"/>
        <w:sz w:val="18"/>
        <w:szCs w:val="18"/>
      </w:rPr>
    </w:pPr>
    <w:r w:rsidRPr="001B46BE">
      <w:rPr>
        <w:b w:val="0"/>
        <w:sz w:val="18"/>
        <w:szCs w:val="18"/>
      </w:rPr>
      <w:t>Demandado</w:t>
    </w:r>
    <w:r w:rsidR="008840E4" w:rsidRPr="001B46BE">
      <w:rPr>
        <w:b w:val="0"/>
        <w:sz w:val="18"/>
        <w:szCs w:val="18"/>
      </w:rPr>
      <w:t>s</w:t>
    </w:r>
    <w:r w:rsidRPr="001B46BE">
      <w:rPr>
        <w:b w:val="0"/>
        <w:sz w:val="18"/>
        <w:szCs w:val="18"/>
      </w:rPr>
      <w:t>:</w:t>
    </w:r>
    <w:r w:rsidRPr="001B46BE">
      <w:rPr>
        <w:b w:val="0"/>
        <w:sz w:val="18"/>
        <w:szCs w:val="18"/>
      </w:rPr>
      <w:tab/>
    </w:r>
    <w:r w:rsidR="008840E4" w:rsidRPr="001B46BE">
      <w:rPr>
        <w:b w:val="0"/>
        <w:sz w:val="18"/>
        <w:szCs w:val="18"/>
      </w:rPr>
      <w:t>Porvenir S.A.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DB710E"/>
    <w:multiLevelType w:val="hybridMultilevel"/>
    <w:tmpl w:val="7076B78A"/>
    <w:lvl w:ilvl="0" w:tplc="AA446F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74B7A08"/>
    <w:multiLevelType w:val="hybridMultilevel"/>
    <w:tmpl w:val="F41202F6"/>
    <w:lvl w:ilvl="0" w:tplc="1B46B89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3" w15:restartNumberingAfterBreak="0">
    <w:nsid w:val="28D77397"/>
    <w:multiLevelType w:val="hybridMultilevel"/>
    <w:tmpl w:val="EE6413B0"/>
    <w:lvl w:ilvl="0" w:tplc="CC161C4E">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D1663A"/>
    <w:multiLevelType w:val="hybridMultilevel"/>
    <w:tmpl w:val="A9F2498E"/>
    <w:lvl w:ilvl="0" w:tplc="8976DDE8">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15:restartNumberingAfterBreak="0">
    <w:nsid w:val="3DD603BA"/>
    <w:multiLevelType w:val="hybridMultilevel"/>
    <w:tmpl w:val="46FA5884"/>
    <w:lvl w:ilvl="0" w:tplc="81F0540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011E54"/>
    <w:multiLevelType w:val="hybridMultilevel"/>
    <w:tmpl w:val="5070499E"/>
    <w:lvl w:ilvl="0" w:tplc="8BCA6EA0">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15:restartNumberingAfterBreak="0">
    <w:nsid w:val="473F0526"/>
    <w:multiLevelType w:val="multilevel"/>
    <w:tmpl w:val="606A1FE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4A8F04F1"/>
    <w:multiLevelType w:val="multilevel"/>
    <w:tmpl w:val="1F30E70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C0C2D14"/>
    <w:multiLevelType w:val="hybridMultilevel"/>
    <w:tmpl w:val="A24493AE"/>
    <w:lvl w:ilvl="0" w:tplc="F670D3D8">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37F7FA2"/>
    <w:multiLevelType w:val="hybridMultilevel"/>
    <w:tmpl w:val="85823C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E7B220C"/>
    <w:multiLevelType w:val="hybridMultilevel"/>
    <w:tmpl w:val="B1D487A4"/>
    <w:lvl w:ilvl="0" w:tplc="6BD686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122728A"/>
    <w:multiLevelType w:val="multilevel"/>
    <w:tmpl w:val="8D604076"/>
    <w:lvl w:ilvl="0">
      <w:start w:val="1"/>
      <w:numFmt w:val="decimal"/>
      <w:lvlText w:val="%1."/>
      <w:lvlJc w:val="left"/>
      <w:pPr>
        <w:ind w:left="1068"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4"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abstractNum w:abstractNumId="15" w15:restartNumberingAfterBreak="0">
    <w:nsid w:val="77EF6EEA"/>
    <w:multiLevelType w:val="hybridMultilevel"/>
    <w:tmpl w:val="13922A1E"/>
    <w:lvl w:ilvl="0" w:tplc="124AF376">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11"/>
  </w:num>
  <w:num w:numId="3">
    <w:abstractNumId w:val="13"/>
  </w:num>
  <w:num w:numId="4">
    <w:abstractNumId w:val="5"/>
  </w:num>
  <w:num w:numId="5">
    <w:abstractNumId w:val="9"/>
  </w:num>
  <w:num w:numId="6">
    <w:abstractNumId w:val="3"/>
  </w:num>
  <w:num w:numId="7">
    <w:abstractNumId w:val="14"/>
  </w:num>
  <w:num w:numId="8">
    <w:abstractNumId w:val="12"/>
  </w:num>
  <w:num w:numId="9">
    <w:abstractNumId w:val="2"/>
  </w:num>
  <w:num w:numId="10">
    <w:abstractNumId w:val="8"/>
  </w:num>
  <w:num w:numId="11">
    <w:abstractNumId w:val="7"/>
  </w:num>
  <w:num w:numId="12">
    <w:abstractNumId w:val="15"/>
  </w:num>
  <w:num w:numId="13">
    <w:abstractNumId w:val="1"/>
  </w:num>
  <w:num w:numId="14">
    <w:abstractNumId w:val="4"/>
  </w:num>
  <w:num w:numId="15">
    <w:abstractNumId w:val="6"/>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CO"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0F38"/>
    <w:rsid w:val="00001311"/>
    <w:rsid w:val="0000167C"/>
    <w:rsid w:val="00001CEA"/>
    <w:rsid w:val="00001E22"/>
    <w:rsid w:val="00002362"/>
    <w:rsid w:val="00002AA1"/>
    <w:rsid w:val="00002AEC"/>
    <w:rsid w:val="000033DB"/>
    <w:rsid w:val="00003532"/>
    <w:rsid w:val="00004003"/>
    <w:rsid w:val="000043B8"/>
    <w:rsid w:val="0000451C"/>
    <w:rsid w:val="0000512B"/>
    <w:rsid w:val="000057C8"/>
    <w:rsid w:val="00005AE6"/>
    <w:rsid w:val="00006084"/>
    <w:rsid w:val="0000616E"/>
    <w:rsid w:val="00006421"/>
    <w:rsid w:val="000067FE"/>
    <w:rsid w:val="00006AB3"/>
    <w:rsid w:val="00007112"/>
    <w:rsid w:val="000108A0"/>
    <w:rsid w:val="000108FA"/>
    <w:rsid w:val="00010FA2"/>
    <w:rsid w:val="000113A2"/>
    <w:rsid w:val="000113AE"/>
    <w:rsid w:val="000116DD"/>
    <w:rsid w:val="000117AB"/>
    <w:rsid w:val="00011DC0"/>
    <w:rsid w:val="00013138"/>
    <w:rsid w:val="000138D2"/>
    <w:rsid w:val="00014101"/>
    <w:rsid w:val="00014172"/>
    <w:rsid w:val="00014949"/>
    <w:rsid w:val="000149FB"/>
    <w:rsid w:val="00014F1A"/>
    <w:rsid w:val="000153D6"/>
    <w:rsid w:val="00015677"/>
    <w:rsid w:val="00015C7D"/>
    <w:rsid w:val="00016531"/>
    <w:rsid w:val="00016813"/>
    <w:rsid w:val="00016CEA"/>
    <w:rsid w:val="00016DF1"/>
    <w:rsid w:val="00017532"/>
    <w:rsid w:val="000207D2"/>
    <w:rsid w:val="00020B62"/>
    <w:rsid w:val="00020EAD"/>
    <w:rsid w:val="00021B46"/>
    <w:rsid w:val="000222F2"/>
    <w:rsid w:val="000228BF"/>
    <w:rsid w:val="00022A5C"/>
    <w:rsid w:val="0002387D"/>
    <w:rsid w:val="0002448C"/>
    <w:rsid w:val="0002458E"/>
    <w:rsid w:val="00025895"/>
    <w:rsid w:val="00026905"/>
    <w:rsid w:val="000269CA"/>
    <w:rsid w:val="000271CA"/>
    <w:rsid w:val="000277BB"/>
    <w:rsid w:val="00027E37"/>
    <w:rsid w:val="000300EE"/>
    <w:rsid w:val="000317F4"/>
    <w:rsid w:val="00031C02"/>
    <w:rsid w:val="00031CE5"/>
    <w:rsid w:val="00032A6D"/>
    <w:rsid w:val="000355F6"/>
    <w:rsid w:val="00035929"/>
    <w:rsid w:val="00035A8B"/>
    <w:rsid w:val="00035BF4"/>
    <w:rsid w:val="00035CE7"/>
    <w:rsid w:val="00035D3A"/>
    <w:rsid w:val="000360E7"/>
    <w:rsid w:val="000362B6"/>
    <w:rsid w:val="00036862"/>
    <w:rsid w:val="00036C06"/>
    <w:rsid w:val="00036EDF"/>
    <w:rsid w:val="00036EF2"/>
    <w:rsid w:val="00037530"/>
    <w:rsid w:val="00037AF3"/>
    <w:rsid w:val="00037FB7"/>
    <w:rsid w:val="000400DC"/>
    <w:rsid w:val="000401E4"/>
    <w:rsid w:val="000402A1"/>
    <w:rsid w:val="0004069C"/>
    <w:rsid w:val="00041836"/>
    <w:rsid w:val="00041F36"/>
    <w:rsid w:val="000423AA"/>
    <w:rsid w:val="000424DD"/>
    <w:rsid w:val="000424FE"/>
    <w:rsid w:val="00042929"/>
    <w:rsid w:val="00042BE8"/>
    <w:rsid w:val="00042D64"/>
    <w:rsid w:val="00043582"/>
    <w:rsid w:val="0004475C"/>
    <w:rsid w:val="00044C28"/>
    <w:rsid w:val="00044E95"/>
    <w:rsid w:val="000454B0"/>
    <w:rsid w:val="00045726"/>
    <w:rsid w:val="00045950"/>
    <w:rsid w:val="00045CB3"/>
    <w:rsid w:val="000461AB"/>
    <w:rsid w:val="00046230"/>
    <w:rsid w:val="000477CE"/>
    <w:rsid w:val="0004798C"/>
    <w:rsid w:val="000479F7"/>
    <w:rsid w:val="000502A9"/>
    <w:rsid w:val="00050B8B"/>
    <w:rsid w:val="000516FA"/>
    <w:rsid w:val="000526DE"/>
    <w:rsid w:val="0005299F"/>
    <w:rsid w:val="00053381"/>
    <w:rsid w:val="00053767"/>
    <w:rsid w:val="000539D9"/>
    <w:rsid w:val="00053BBC"/>
    <w:rsid w:val="00054180"/>
    <w:rsid w:val="00054AC2"/>
    <w:rsid w:val="000560AC"/>
    <w:rsid w:val="000561B5"/>
    <w:rsid w:val="00056F1F"/>
    <w:rsid w:val="00057092"/>
    <w:rsid w:val="000575D1"/>
    <w:rsid w:val="00057644"/>
    <w:rsid w:val="00057E02"/>
    <w:rsid w:val="00062362"/>
    <w:rsid w:val="0006296E"/>
    <w:rsid w:val="0006298A"/>
    <w:rsid w:val="000634C3"/>
    <w:rsid w:val="00063B66"/>
    <w:rsid w:val="00063D48"/>
    <w:rsid w:val="00063FBC"/>
    <w:rsid w:val="00064C80"/>
    <w:rsid w:val="00065677"/>
    <w:rsid w:val="00065765"/>
    <w:rsid w:val="00065C21"/>
    <w:rsid w:val="00065E53"/>
    <w:rsid w:val="00066199"/>
    <w:rsid w:val="00067227"/>
    <w:rsid w:val="0007089E"/>
    <w:rsid w:val="00070FB2"/>
    <w:rsid w:val="00071C2C"/>
    <w:rsid w:val="00073AD8"/>
    <w:rsid w:val="00073CDD"/>
    <w:rsid w:val="00074717"/>
    <w:rsid w:val="0007528D"/>
    <w:rsid w:val="000755E0"/>
    <w:rsid w:val="000758C9"/>
    <w:rsid w:val="00075CDE"/>
    <w:rsid w:val="000768A1"/>
    <w:rsid w:val="00076CCC"/>
    <w:rsid w:val="000770E2"/>
    <w:rsid w:val="00077395"/>
    <w:rsid w:val="00077A2A"/>
    <w:rsid w:val="00077F03"/>
    <w:rsid w:val="000804F3"/>
    <w:rsid w:val="00080A28"/>
    <w:rsid w:val="0008113C"/>
    <w:rsid w:val="000815B8"/>
    <w:rsid w:val="000816D0"/>
    <w:rsid w:val="000821A3"/>
    <w:rsid w:val="00082836"/>
    <w:rsid w:val="00082F11"/>
    <w:rsid w:val="000834E1"/>
    <w:rsid w:val="00084E54"/>
    <w:rsid w:val="00084F5B"/>
    <w:rsid w:val="00085416"/>
    <w:rsid w:val="00085865"/>
    <w:rsid w:val="00085A34"/>
    <w:rsid w:val="00085F79"/>
    <w:rsid w:val="00086216"/>
    <w:rsid w:val="00086703"/>
    <w:rsid w:val="00087119"/>
    <w:rsid w:val="00087799"/>
    <w:rsid w:val="00087FDF"/>
    <w:rsid w:val="00090314"/>
    <w:rsid w:val="00090391"/>
    <w:rsid w:val="000905DA"/>
    <w:rsid w:val="00090A38"/>
    <w:rsid w:val="00090C03"/>
    <w:rsid w:val="000910A9"/>
    <w:rsid w:val="0009159E"/>
    <w:rsid w:val="00091B1C"/>
    <w:rsid w:val="00091C87"/>
    <w:rsid w:val="00092999"/>
    <w:rsid w:val="00092B43"/>
    <w:rsid w:val="000934B4"/>
    <w:rsid w:val="000934F5"/>
    <w:rsid w:val="0009361E"/>
    <w:rsid w:val="00093AD4"/>
    <w:rsid w:val="00093D21"/>
    <w:rsid w:val="00093DFA"/>
    <w:rsid w:val="000945BA"/>
    <w:rsid w:val="0009470B"/>
    <w:rsid w:val="00094805"/>
    <w:rsid w:val="0009509A"/>
    <w:rsid w:val="00096148"/>
    <w:rsid w:val="00096A81"/>
    <w:rsid w:val="00096C52"/>
    <w:rsid w:val="000974DF"/>
    <w:rsid w:val="0009794F"/>
    <w:rsid w:val="00097ED3"/>
    <w:rsid w:val="000A032D"/>
    <w:rsid w:val="000A129C"/>
    <w:rsid w:val="000A2266"/>
    <w:rsid w:val="000A22BF"/>
    <w:rsid w:val="000A23F4"/>
    <w:rsid w:val="000A29E4"/>
    <w:rsid w:val="000A2A8E"/>
    <w:rsid w:val="000A3567"/>
    <w:rsid w:val="000A36A6"/>
    <w:rsid w:val="000A37DE"/>
    <w:rsid w:val="000A39A9"/>
    <w:rsid w:val="000A3DFE"/>
    <w:rsid w:val="000A4174"/>
    <w:rsid w:val="000A577D"/>
    <w:rsid w:val="000A5A26"/>
    <w:rsid w:val="000A5C99"/>
    <w:rsid w:val="000A61BC"/>
    <w:rsid w:val="000A73FC"/>
    <w:rsid w:val="000A7871"/>
    <w:rsid w:val="000A79C3"/>
    <w:rsid w:val="000A7A02"/>
    <w:rsid w:val="000B0C39"/>
    <w:rsid w:val="000B0DC6"/>
    <w:rsid w:val="000B0F92"/>
    <w:rsid w:val="000B103B"/>
    <w:rsid w:val="000B289C"/>
    <w:rsid w:val="000B3191"/>
    <w:rsid w:val="000B3201"/>
    <w:rsid w:val="000B408E"/>
    <w:rsid w:val="000B4F1F"/>
    <w:rsid w:val="000B5064"/>
    <w:rsid w:val="000B5A5B"/>
    <w:rsid w:val="000B5C7C"/>
    <w:rsid w:val="000B7C76"/>
    <w:rsid w:val="000B7F7C"/>
    <w:rsid w:val="000C032A"/>
    <w:rsid w:val="000C0395"/>
    <w:rsid w:val="000C0CA5"/>
    <w:rsid w:val="000C1504"/>
    <w:rsid w:val="000C1551"/>
    <w:rsid w:val="000C1808"/>
    <w:rsid w:val="000C1819"/>
    <w:rsid w:val="000C2226"/>
    <w:rsid w:val="000C29B3"/>
    <w:rsid w:val="000C2C37"/>
    <w:rsid w:val="000C3177"/>
    <w:rsid w:val="000C39D4"/>
    <w:rsid w:val="000C421F"/>
    <w:rsid w:val="000C49FA"/>
    <w:rsid w:val="000C4CB0"/>
    <w:rsid w:val="000C5830"/>
    <w:rsid w:val="000C5B4F"/>
    <w:rsid w:val="000C5C4C"/>
    <w:rsid w:val="000C5EDB"/>
    <w:rsid w:val="000C676E"/>
    <w:rsid w:val="000C6851"/>
    <w:rsid w:val="000C6F72"/>
    <w:rsid w:val="000C732F"/>
    <w:rsid w:val="000C7393"/>
    <w:rsid w:val="000C7645"/>
    <w:rsid w:val="000C76C5"/>
    <w:rsid w:val="000C79F9"/>
    <w:rsid w:val="000C7DB4"/>
    <w:rsid w:val="000D2236"/>
    <w:rsid w:val="000D2266"/>
    <w:rsid w:val="000D2A05"/>
    <w:rsid w:val="000D2E16"/>
    <w:rsid w:val="000D306C"/>
    <w:rsid w:val="000D33C5"/>
    <w:rsid w:val="000D349C"/>
    <w:rsid w:val="000D3ABC"/>
    <w:rsid w:val="000D42D9"/>
    <w:rsid w:val="000D4AAA"/>
    <w:rsid w:val="000D4C36"/>
    <w:rsid w:val="000D6954"/>
    <w:rsid w:val="000D6BE9"/>
    <w:rsid w:val="000D6DD8"/>
    <w:rsid w:val="000D6E32"/>
    <w:rsid w:val="000D74FA"/>
    <w:rsid w:val="000D78DE"/>
    <w:rsid w:val="000D78EF"/>
    <w:rsid w:val="000D7A48"/>
    <w:rsid w:val="000D7BE7"/>
    <w:rsid w:val="000E02E2"/>
    <w:rsid w:val="000E15CE"/>
    <w:rsid w:val="000E18F8"/>
    <w:rsid w:val="000E1CB4"/>
    <w:rsid w:val="000E1EC1"/>
    <w:rsid w:val="000E1F40"/>
    <w:rsid w:val="000E1F44"/>
    <w:rsid w:val="000E1FFC"/>
    <w:rsid w:val="000E2911"/>
    <w:rsid w:val="000E2B6D"/>
    <w:rsid w:val="000E2C96"/>
    <w:rsid w:val="000E2F2F"/>
    <w:rsid w:val="000E3D17"/>
    <w:rsid w:val="000E3F76"/>
    <w:rsid w:val="000E46A6"/>
    <w:rsid w:val="000E4D43"/>
    <w:rsid w:val="000E4F18"/>
    <w:rsid w:val="000E4F95"/>
    <w:rsid w:val="000E51D0"/>
    <w:rsid w:val="000E5DEB"/>
    <w:rsid w:val="000E618D"/>
    <w:rsid w:val="000E6B13"/>
    <w:rsid w:val="000E7211"/>
    <w:rsid w:val="000E7518"/>
    <w:rsid w:val="000E7993"/>
    <w:rsid w:val="000E7A93"/>
    <w:rsid w:val="000E7B1E"/>
    <w:rsid w:val="000F0469"/>
    <w:rsid w:val="000F0540"/>
    <w:rsid w:val="000F0BDD"/>
    <w:rsid w:val="000F13EF"/>
    <w:rsid w:val="000F1911"/>
    <w:rsid w:val="000F200C"/>
    <w:rsid w:val="000F34FC"/>
    <w:rsid w:val="000F374C"/>
    <w:rsid w:val="000F44F9"/>
    <w:rsid w:val="000F5060"/>
    <w:rsid w:val="000F52F9"/>
    <w:rsid w:val="000F5AAB"/>
    <w:rsid w:val="000F5E64"/>
    <w:rsid w:val="000F5E6D"/>
    <w:rsid w:val="000F5EBD"/>
    <w:rsid w:val="000F6917"/>
    <w:rsid w:val="000F6A05"/>
    <w:rsid w:val="000F6B06"/>
    <w:rsid w:val="000F7199"/>
    <w:rsid w:val="000F719F"/>
    <w:rsid w:val="001001C8"/>
    <w:rsid w:val="00100C47"/>
    <w:rsid w:val="00100D4D"/>
    <w:rsid w:val="001015B5"/>
    <w:rsid w:val="00102482"/>
    <w:rsid w:val="001025B5"/>
    <w:rsid w:val="00102835"/>
    <w:rsid w:val="001029DB"/>
    <w:rsid w:val="001030DD"/>
    <w:rsid w:val="00103DB6"/>
    <w:rsid w:val="00103F92"/>
    <w:rsid w:val="001045F3"/>
    <w:rsid w:val="00104A14"/>
    <w:rsid w:val="0010530B"/>
    <w:rsid w:val="0010539E"/>
    <w:rsid w:val="00106D1B"/>
    <w:rsid w:val="00106DB6"/>
    <w:rsid w:val="001070DD"/>
    <w:rsid w:val="00107553"/>
    <w:rsid w:val="00107712"/>
    <w:rsid w:val="0010779E"/>
    <w:rsid w:val="00107AB5"/>
    <w:rsid w:val="001102C3"/>
    <w:rsid w:val="00110367"/>
    <w:rsid w:val="001103AC"/>
    <w:rsid w:val="001108F5"/>
    <w:rsid w:val="00111D4B"/>
    <w:rsid w:val="001124F3"/>
    <w:rsid w:val="0011286C"/>
    <w:rsid w:val="00112F15"/>
    <w:rsid w:val="00113705"/>
    <w:rsid w:val="00113870"/>
    <w:rsid w:val="0011410C"/>
    <w:rsid w:val="00114499"/>
    <w:rsid w:val="00114619"/>
    <w:rsid w:val="00114AD3"/>
    <w:rsid w:val="001157F3"/>
    <w:rsid w:val="001162F4"/>
    <w:rsid w:val="001172A8"/>
    <w:rsid w:val="001174B9"/>
    <w:rsid w:val="001174E7"/>
    <w:rsid w:val="00117594"/>
    <w:rsid w:val="0011772A"/>
    <w:rsid w:val="00120A35"/>
    <w:rsid w:val="00120EAB"/>
    <w:rsid w:val="00122140"/>
    <w:rsid w:val="00122521"/>
    <w:rsid w:val="00123412"/>
    <w:rsid w:val="00123767"/>
    <w:rsid w:val="00123E66"/>
    <w:rsid w:val="00124474"/>
    <w:rsid w:val="001245C1"/>
    <w:rsid w:val="0012488A"/>
    <w:rsid w:val="00124D1E"/>
    <w:rsid w:val="0012516F"/>
    <w:rsid w:val="00125BB8"/>
    <w:rsid w:val="00126266"/>
    <w:rsid w:val="001267C7"/>
    <w:rsid w:val="00127403"/>
    <w:rsid w:val="00127EE2"/>
    <w:rsid w:val="00130D74"/>
    <w:rsid w:val="00131250"/>
    <w:rsid w:val="001313D2"/>
    <w:rsid w:val="00131C1B"/>
    <w:rsid w:val="00131CAA"/>
    <w:rsid w:val="0013280B"/>
    <w:rsid w:val="00133641"/>
    <w:rsid w:val="00133DD5"/>
    <w:rsid w:val="0013439C"/>
    <w:rsid w:val="00134872"/>
    <w:rsid w:val="001354E2"/>
    <w:rsid w:val="001355E4"/>
    <w:rsid w:val="00135707"/>
    <w:rsid w:val="00137BDE"/>
    <w:rsid w:val="00137E1C"/>
    <w:rsid w:val="001410C3"/>
    <w:rsid w:val="00141D49"/>
    <w:rsid w:val="00142274"/>
    <w:rsid w:val="00142448"/>
    <w:rsid w:val="00142921"/>
    <w:rsid w:val="00143142"/>
    <w:rsid w:val="00143418"/>
    <w:rsid w:val="001446C7"/>
    <w:rsid w:val="00144A84"/>
    <w:rsid w:val="00144DF0"/>
    <w:rsid w:val="0014623C"/>
    <w:rsid w:val="00146321"/>
    <w:rsid w:val="001464C6"/>
    <w:rsid w:val="00146719"/>
    <w:rsid w:val="00146FF0"/>
    <w:rsid w:val="00147041"/>
    <w:rsid w:val="0015006D"/>
    <w:rsid w:val="00150388"/>
    <w:rsid w:val="00150F76"/>
    <w:rsid w:val="00150FF4"/>
    <w:rsid w:val="001511CE"/>
    <w:rsid w:val="0015175B"/>
    <w:rsid w:val="001517F7"/>
    <w:rsid w:val="00151859"/>
    <w:rsid w:val="00151A39"/>
    <w:rsid w:val="00151F37"/>
    <w:rsid w:val="00152518"/>
    <w:rsid w:val="00152925"/>
    <w:rsid w:val="0015346C"/>
    <w:rsid w:val="00153753"/>
    <w:rsid w:val="00153823"/>
    <w:rsid w:val="00153E29"/>
    <w:rsid w:val="00154604"/>
    <w:rsid w:val="00154A10"/>
    <w:rsid w:val="00154E20"/>
    <w:rsid w:val="00154FBA"/>
    <w:rsid w:val="00155008"/>
    <w:rsid w:val="0015510F"/>
    <w:rsid w:val="0015531B"/>
    <w:rsid w:val="0015533E"/>
    <w:rsid w:val="001554E1"/>
    <w:rsid w:val="00155AE5"/>
    <w:rsid w:val="00156529"/>
    <w:rsid w:val="00156577"/>
    <w:rsid w:val="00156875"/>
    <w:rsid w:val="0015690B"/>
    <w:rsid w:val="00156F0C"/>
    <w:rsid w:val="00156F66"/>
    <w:rsid w:val="001571F6"/>
    <w:rsid w:val="001573DE"/>
    <w:rsid w:val="001576BE"/>
    <w:rsid w:val="00157D7E"/>
    <w:rsid w:val="00160472"/>
    <w:rsid w:val="001604C2"/>
    <w:rsid w:val="001604F6"/>
    <w:rsid w:val="00160E56"/>
    <w:rsid w:val="0016169A"/>
    <w:rsid w:val="00161819"/>
    <w:rsid w:val="00161EBF"/>
    <w:rsid w:val="001627AF"/>
    <w:rsid w:val="00162D1D"/>
    <w:rsid w:val="0016396B"/>
    <w:rsid w:val="00163A57"/>
    <w:rsid w:val="00163B9F"/>
    <w:rsid w:val="00165724"/>
    <w:rsid w:val="00166A97"/>
    <w:rsid w:val="00166F5B"/>
    <w:rsid w:val="00167EBE"/>
    <w:rsid w:val="001700CB"/>
    <w:rsid w:val="0017023C"/>
    <w:rsid w:val="00170532"/>
    <w:rsid w:val="00170E1A"/>
    <w:rsid w:val="0017149D"/>
    <w:rsid w:val="0017184C"/>
    <w:rsid w:val="00171B5F"/>
    <w:rsid w:val="00171C00"/>
    <w:rsid w:val="00172149"/>
    <w:rsid w:val="0017221E"/>
    <w:rsid w:val="00172634"/>
    <w:rsid w:val="00172692"/>
    <w:rsid w:val="00172BAB"/>
    <w:rsid w:val="00172C90"/>
    <w:rsid w:val="00172CAC"/>
    <w:rsid w:val="00173EBE"/>
    <w:rsid w:val="00175883"/>
    <w:rsid w:val="00175C09"/>
    <w:rsid w:val="00175F09"/>
    <w:rsid w:val="0017736B"/>
    <w:rsid w:val="0017784A"/>
    <w:rsid w:val="001807B2"/>
    <w:rsid w:val="00180C70"/>
    <w:rsid w:val="0018136A"/>
    <w:rsid w:val="00182710"/>
    <w:rsid w:val="001827BA"/>
    <w:rsid w:val="001836A6"/>
    <w:rsid w:val="00183A73"/>
    <w:rsid w:val="001841F6"/>
    <w:rsid w:val="001843F0"/>
    <w:rsid w:val="00184569"/>
    <w:rsid w:val="00184CF8"/>
    <w:rsid w:val="00185349"/>
    <w:rsid w:val="00185AC7"/>
    <w:rsid w:val="00185DC7"/>
    <w:rsid w:val="0018662D"/>
    <w:rsid w:val="001867EA"/>
    <w:rsid w:val="00186AF7"/>
    <w:rsid w:val="00186CDF"/>
    <w:rsid w:val="001906E1"/>
    <w:rsid w:val="00190846"/>
    <w:rsid w:val="00191410"/>
    <w:rsid w:val="001917DB"/>
    <w:rsid w:val="00191D60"/>
    <w:rsid w:val="00192076"/>
    <w:rsid w:val="00193410"/>
    <w:rsid w:val="00193623"/>
    <w:rsid w:val="001938F9"/>
    <w:rsid w:val="001939B4"/>
    <w:rsid w:val="00193AAA"/>
    <w:rsid w:val="00193D28"/>
    <w:rsid w:val="00194645"/>
    <w:rsid w:val="001950AE"/>
    <w:rsid w:val="00195164"/>
    <w:rsid w:val="00196180"/>
    <w:rsid w:val="001962B9"/>
    <w:rsid w:val="00196342"/>
    <w:rsid w:val="00196D88"/>
    <w:rsid w:val="00197194"/>
    <w:rsid w:val="001971E7"/>
    <w:rsid w:val="00197AB1"/>
    <w:rsid w:val="00197BCD"/>
    <w:rsid w:val="00197CFD"/>
    <w:rsid w:val="00197F4F"/>
    <w:rsid w:val="00197F8E"/>
    <w:rsid w:val="001A0550"/>
    <w:rsid w:val="001A05C7"/>
    <w:rsid w:val="001A06DB"/>
    <w:rsid w:val="001A0E8A"/>
    <w:rsid w:val="001A0EB1"/>
    <w:rsid w:val="001A143D"/>
    <w:rsid w:val="001A1535"/>
    <w:rsid w:val="001A16A6"/>
    <w:rsid w:val="001A192B"/>
    <w:rsid w:val="001A2137"/>
    <w:rsid w:val="001A269E"/>
    <w:rsid w:val="001A2FF9"/>
    <w:rsid w:val="001A3192"/>
    <w:rsid w:val="001A325B"/>
    <w:rsid w:val="001A377E"/>
    <w:rsid w:val="001A3BD6"/>
    <w:rsid w:val="001A3CA5"/>
    <w:rsid w:val="001A42CC"/>
    <w:rsid w:val="001A4830"/>
    <w:rsid w:val="001A4B6C"/>
    <w:rsid w:val="001A4C84"/>
    <w:rsid w:val="001A58F6"/>
    <w:rsid w:val="001A5A7A"/>
    <w:rsid w:val="001A5C23"/>
    <w:rsid w:val="001A61BB"/>
    <w:rsid w:val="001A6356"/>
    <w:rsid w:val="001A6896"/>
    <w:rsid w:val="001A69F9"/>
    <w:rsid w:val="001A71ED"/>
    <w:rsid w:val="001A74B7"/>
    <w:rsid w:val="001A762A"/>
    <w:rsid w:val="001A7728"/>
    <w:rsid w:val="001A7850"/>
    <w:rsid w:val="001A7986"/>
    <w:rsid w:val="001A7E00"/>
    <w:rsid w:val="001A7FD7"/>
    <w:rsid w:val="001B03FF"/>
    <w:rsid w:val="001B07DE"/>
    <w:rsid w:val="001B0A01"/>
    <w:rsid w:val="001B0B3E"/>
    <w:rsid w:val="001B0B83"/>
    <w:rsid w:val="001B1178"/>
    <w:rsid w:val="001B1BC1"/>
    <w:rsid w:val="001B237E"/>
    <w:rsid w:val="001B26BD"/>
    <w:rsid w:val="001B3055"/>
    <w:rsid w:val="001B30A6"/>
    <w:rsid w:val="001B3CDE"/>
    <w:rsid w:val="001B3DB0"/>
    <w:rsid w:val="001B3E4E"/>
    <w:rsid w:val="001B409C"/>
    <w:rsid w:val="001B40A2"/>
    <w:rsid w:val="001B46BE"/>
    <w:rsid w:val="001B4C7E"/>
    <w:rsid w:val="001B572A"/>
    <w:rsid w:val="001B59B4"/>
    <w:rsid w:val="001B5F3A"/>
    <w:rsid w:val="001B66C6"/>
    <w:rsid w:val="001B6E90"/>
    <w:rsid w:val="001B76BD"/>
    <w:rsid w:val="001C03A9"/>
    <w:rsid w:val="001C1243"/>
    <w:rsid w:val="001C14EA"/>
    <w:rsid w:val="001C1CDC"/>
    <w:rsid w:val="001C1FA3"/>
    <w:rsid w:val="001C2224"/>
    <w:rsid w:val="001C264B"/>
    <w:rsid w:val="001C2DB5"/>
    <w:rsid w:val="001C4178"/>
    <w:rsid w:val="001C4293"/>
    <w:rsid w:val="001C46CD"/>
    <w:rsid w:val="001C4719"/>
    <w:rsid w:val="001C4780"/>
    <w:rsid w:val="001C512A"/>
    <w:rsid w:val="001C5B1C"/>
    <w:rsid w:val="001C7340"/>
    <w:rsid w:val="001C7611"/>
    <w:rsid w:val="001C7F1D"/>
    <w:rsid w:val="001D02FF"/>
    <w:rsid w:val="001D153F"/>
    <w:rsid w:val="001D2272"/>
    <w:rsid w:val="001D2276"/>
    <w:rsid w:val="001D305C"/>
    <w:rsid w:val="001D3995"/>
    <w:rsid w:val="001D3A97"/>
    <w:rsid w:val="001D3DC4"/>
    <w:rsid w:val="001D5B31"/>
    <w:rsid w:val="001D6479"/>
    <w:rsid w:val="001E0812"/>
    <w:rsid w:val="001E0F4E"/>
    <w:rsid w:val="001E12D6"/>
    <w:rsid w:val="001E13EB"/>
    <w:rsid w:val="001E27ED"/>
    <w:rsid w:val="001E34F9"/>
    <w:rsid w:val="001E3682"/>
    <w:rsid w:val="001E36CE"/>
    <w:rsid w:val="001E3A55"/>
    <w:rsid w:val="001E3DE0"/>
    <w:rsid w:val="001E448B"/>
    <w:rsid w:val="001E47DC"/>
    <w:rsid w:val="001E4B08"/>
    <w:rsid w:val="001E514F"/>
    <w:rsid w:val="001E52A5"/>
    <w:rsid w:val="001E65B7"/>
    <w:rsid w:val="001E6E0C"/>
    <w:rsid w:val="001E7355"/>
    <w:rsid w:val="001E7B5E"/>
    <w:rsid w:val="001E7CFB"/>
    <w:rsid w:val="001F0BDA"/>
    <w:rsid w:val="001F0CF7"/>
    <w:rsid w:val="001F0DDE"/>
    <w:rsid w:val="001F14F0"/>
    <w:rsid w:val="001F25BB"/>
    <w:rsid w:val="001F3AEA"/>
    <w:rsid w:val="001F3CEA"/>
    <w:rsid w:val="001F4666"/>
    <w:rsid w:val="001F48BB"/>
    <w:rsid w:val="001F48EE"/>
    <w:rsid w:val="001F4FBB"/>
    <w:rsid w:val="001F54E6"/>
    <w:rsid w:val="001F55B9"/>
    <w:rsid w:val="001F582C"/>
    <w:rsid w:val="001F5BC2"/>
    <w:rsid w:val="001F5D82"/>
    <w:rsid w:val="001F5F7F"/>
    <w:rsid w:val="001F6462"/>
    <w:rsid w:val="001F6B11"/>
    <w:rsid w:val="001F7539"/>
    <w:rsid w:val="001F7DFA"/>
    <w:rsid w:val="00200192"/>
    <w:rsid w:val="002017D3"/>
    <w:rsid w:val="00201DEE"/>
    <w:rsid w:val="00202160"/>
    <w:rsid w:val="0020257E"/>
    <w:rsid w:val="00202917"/>
    <w:rsid w:val="00203318"/>
    <w:rsid w:val="00203502"/>
    <w:rsid w:val="00203E26"/>
    <w:rsid w:val="00204572"/>
    <w:rsid w:val="002054CF"/>
    <w:rsid w:val="00205AC6"/>
    <w:rsid w:val="00205B3D"/>
    <w:rsid w:val="00205CFF"/>
    <w:rsid w:val="00206934"/>
    <w:rsid w:val="00206E79"/>
    <w:rsid w:val="002072A1"/>
    <w:rsid w:val="00207306"/>
    <w:rsid w:val="00207313"/>
    <w:rsid w:val="00207574"/>
    <w:rsid w:val="002079A6"/>
    <w:rsid w:val="00207DF5"/>
    <w:rsid w:val="0021045A"/>
    <w:rsid w:val="00210A79"/>
    <w:rsid w:val="00210ADD"/>
    <w:rsid w:val="002111CB"/>
    <w:rsid w:val="00211281"/>
    <w:rsid w:val="00211828"/>
    <w:rsid w:val="002121BA"/>
    <w:rsid w:val="00212249"/>
    <w:rsid w:val="00212261"/>
    <w:rsid w:val="002126DB"/>
    <w:rsid w:val="00212876"/>
    <w:rsid w:val="002129DF"/>
    <w:rsid w:val="002129EF"/>
    <w:rsid w:val="00213411"/>
    <w:rsid w:val="002136E3"/>
    <w:rsid w:val="00213C99"/>
    <w:rsid w:val="00213EF0"/>
    <w:rsid w:val="002143B5"/>
    <w:rsid w:val="00214CA4"/>
    <w:rsid w:val="00214E9E"/>
    <w:rsid w:val="002158ED"/>
    <w:rsid w:val="00215AC3"/>
    <w:rsid w:val="00215D91"/>
    <w:rsid w:val="002165E8"/>
    <w:rsid w:val="002168DD"/>
    <w:rsid w:val="00216D9B"/>
    <w:rsid w:val="00216E76"/>
    <w:rsid w:val="00217224"/>
    <w:rsid w:val="00217318"/>
    <w:rsid w:val="00217FBF"/>
    <w:rsid w:val="0022026F"/>
    <w:rsid w:val="0022038D"/>
    <w:rsid w:val="00221452"/>
    <w:rsid w:val="00221E2C"/>
    <w:rsid w:val="00221F05"/>
    <w:rsid w:val="002225AD"/>
    <w:rsid w:val="00222754"/>
    <w:rsid w:val="0022317F"/>
    <w:rsid w:val="0022375A"/>
    <w:rsid w:val="00223894"/>
    <w:rsid w:val="00223AE4"/>
    <w:rsid w:val="002244C1"/>
    <w:rsid w:val="0022458D"/>
    <w:rsid w:val="002248AE"/>
    <w:rsid w:val="002250D5"/>
    <w:rsid w:val="002262B8"/>
    <w:rsid w:val="002262C5"/>
    <w:rsid w:val="002266BC"/>
    <w:rsid w:val="00226C13"/>
    <w:rsid w:val="00226E5F"/>
    <w:rsid w:val="0022734D"/>
    <w:rsid w:val="002273C1"/>
    <w:rsid w:val="002274AE"/>
    <w:rsid w:val="00230149"/>
    <w:rsid w:val="002305D6"/>
    <w:rsid w:val="002307F0"/>
    <w:rsid w:val="00230B34"/>
    <w:rsid w:val="00230B57"/>
    <w:rsid w:val="00231133"/>
    <w:rsid w:val="002314B7"/>
    <w:rsid w:val="002324A8"/>
    <w:rsid w:val="00232592"/>
    <w:rsid w:val="0023285F"/>
    <w:rsid w:val="00233341"/>
    <w:rsid w:val="002338AC"/>
    <w:rsid w:val="00233BD7"/>
    <w:rsid w:val="00233DF8"/>
    <w:rsid w:val="00234388"/>
    <w:rsid w:val="002343F1"/>
    <w:rsid w:val="00234BAC"/>
    <w:rsid w:val="00234E83"/>
    <w:rsid w:val="00235D02"/>
    <w:rsid w:val="00235D95"/>
    <w:rsid w:val="002360AF"/>
    <w:rsid w:val="0023693B"/>
    <w:rsid w:val="0023721F"/>
    <w:rsid w:val="002375EB"/>
    <w:rsid w:val="002400B7"/>
    <w:rsid w:val="002400DC"/>
    <w:rsid w:val="002404F3"/>
    <w:rsid w:val="00240558"/>
    <w:rsid w:val="002405F5"/>
    <w:rsid w:val="00240BD7"/>
    <w:rsid w:val="002411AC"/>
    <w:rsid w:val="002413EE"/>
    <w:rsid w:val="002429C7"/>
    <w:rsid w:val="00242B0A"/>
    <w:rsid w:val="00243627"/>
    <w:rsid w:val="00243CA3"/>
    <w:rsid w:val="00243E9F"/>
    <w:rsid w:val="0024401A"/>
    <w:rsid w:val="00244371"/>
    <w:rsid w:val="00244C23"/>
    <w:rsid w:val="002454BA"/>
    <w:rsid w:val="00245528"/>
    <w:rsid w:val="002458C2"/>
    <w:rsid w:val="00245D40"/>
    <w:rsid w:val="00245D8A"/>
    <w:rsid w:val="00245EB0"/>
    <w:rsid w:val="00245ED5"/>
    <w:rsid w:val="002460B1"/>
    <w:rsid w:val="00246115"/>
    <w:rsid w:val="00246652"/>
    <w:rsid w:val="002468EE"/>
    <w:rsid w:val="00246BA0"/>
    <w:rsid w:val="00246CB1"/>
    <w:rsid w:val="00247231"/>
    <w:rsid w:val="00247347"/>
    <w:rsid w:val="002477C5"/>
    <w:rsid w:val="00247841"/>
    <w:rsid w:val="00247DBB"/>
    <w:rsid w:val="00247E47"/>
    <w:rsid w:val="002500A3"/>
    <w:rsid w:val="00250BE8"/>
    <w:rsid w:val="0025131B"/>
    <w:rsid w:val="002531AB"/>
    <w:rsid w:val="00253D88"/>
    <w:rsid w:val="00253F65"/>
    <w:rsid w:val="00253FD6"/>
    <w:rsid w:val="00254181"/>
    <w:rsid w:val="00254D1F"/>
    <w:rsid w:val="00255760"/>
    <w:rsid w:val="002557C5"/>
    <w:rsid w:val="002557C8"/>
    <w:rsid w:val="00255F37"/>
    <w:rsid w:val="002565B2"/>
    <w:rsid w:val="002568B4"/>
    <w:rsid w:val="002600C2"/>
    <w:rsid w:val="00261293"/>
    <w:rsid w:val="00262666"/>
    <w:rsid w:val="00262975"/>
    <w:rsid w:val="00262B45"/>
    <w:rsid w:val="00262BD0"/>
    <w:rsid w:val="00262DC3"/>
    <w:rsid w:val="00262E0F"/>
    <w:rsid w:val="0026419C"/>
    <w:rsid w:val="00264334"/>
    <w:rsid w:val="002643EE"/>
    <w:rsid w:val="00264762"/>
    <w:rsid w:val="002655CF"/>
    <w:rsid w:val="00265644"/>
    <w:rsid w:val="00265B6D"/>
    <w:rsid w:val="0026673D"/>
    <w:rsid w:val="00266836"/>
    <w:rsid w:val="002670FB"/>
    <w:rsid w:val="0026744C"/>
    <w:rsid w:val="002676DC"/>
    <w:rsid w:val="002677BB"/>
    <w:rsid w:val="00267F83"/>
    <w:rsid w:val="0027005A"/>
    <w:rsid w:val="002703E0"/>
    <w:rsid w:val="0027052D"/>
    <w:rsid w:val="0027071A"/>
    <w:rsid w:val="00271611"/>
    <w:rsid w:val="002718EF"/>
    <w:rsid w:val="00271A39"/>
    <w:rsid w:val="00271B05"/>
    <w:rsid w:val="0027261A"/>
    <w:rsid w:val="00272C0E"/>
    <w:rsid w:val="00272DB6"/>
    <w:rsid w:val="00273462"/>
    <w:rsid w:val="00274834"/>
    <w:rsid w:val="00274C60"/>
    <w:rsid w:val="00274CA0"/>
    <w:rsid w:val="00275F26"/>
    <w:rsid w:val="002763C1"/>
    <w:rsid w:val="0027657D"/>
    <w:rsid w:val="002765F1"/>
    <w:rsid w:val="00276620"/>
    <w:rsid w:val="00276B93"/>
    <w:rsid w:val="00277315"/>
    <w:rsid w:val="002802D1"/>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4DF8"/>
    <w:rsid w:val="00285115"/>
    <w:rsid w:val="00285367"/>
    <w:rsid w:val="00285425"/>
    <w:rsid w:val="00286278"/>
    <w:rsid w:val="00286578"/>
    <w:rsid w:val="00286916"/>
    <w:rsid w:val="00286DC0"/>
    <w:rsid w:val="00287075"/>
    <w:rsid w:val="002871EE"/>
    <w:rsid w:val="00290751"/>
    <w:rsid w:val="00290EC5"/>
    <w:rsid w:val="00291521"/>
    <w:rsid w:val="00291A2F"/>
    <w:rsid w:val="00292402"/>
    <w:rsid w:val="00293248"/>
    <w:rsid w:val="00293351"/>
    <w:rsid w:val="00293646"/>
    <w:rsid w:val="002944C2"/>
    <w:rsid w:val="002950EB"/>
    <w:rsid w:val="0029596C"/>
    <w:rsid w:val="00295AB0"/>
    <w:rsid w:val="00295E8D"/>
    <w:rsid w:val="00295FDC"/>
    <w:rsid w:val="002968DF"/>
    <w:rsid w:val="00296B7E"/>
    <w:rsid w:val="00296BA1"/>
    <w:rsid w:val="00296CCC"/>
    <w:rsid w:val="00297E38"/>
    <w:rsid w:val="002A07BE"/>
    <w:rsid w:val="002A0AB1"/>
    <w:rsid w:val="002A1141"/>
    <w:rsid w:val="002A2734"/>
    <w:rsid w:val="002A2825"/>
    <w:rsid w:val="002A28B1"/>
    <w:rsid w:val="002A2B23"/>
    <w:rsid w:val="002A2C87"/>
    <w:rsid w:val="002A2CD2"/>
    <w:rsid w:val="002A398C"/>
    <w:rsid w:val="002A3CCB"/>
    <w:rsid w:val="002A47DA"/>
    <w:rsid w:val="002A5055"/>
    <w:rsid w:val="002A6E4A"/>
    <w:rsid w:val="002A7674"/>
    <w:rsid w:val="002A7835"/>
    <w:rsid w:val="002A7981"/>
    <w:rsid w:val="002A7B5A"/>
    <w:rsid w:val="002B0087"/>
    <w:rsid w:val="002B04BE"/>
    <w:rsid w:val="002B0F49"/>
    <w:rsid w:val="002B191F"/>
    <w:rsid w:val="002B1A23"/>
    <w:rsid w:val="002B2511"/>
    <w:rsid w:val="002B2545"/>
    <w:rsid w:val="002B2DEC"/>
    <w:rsid w:val="002B4504"/>
    <w:rsid w:val="002B4874"/>
    <w:rsid w:val="002B581C"/>
    <w:rsid w:val="002B5A64"/>
    <w:rsid w:val="002B60ED"/>
    <w:rsid w:val="002B6380"/>
    <w:rsid w:val="002B6B54"/>
    <w:rsid w:val="002B6D4C"/>
    <w:rsid w:val="002B6F0B"/>
    <w:rsid w:val="002B73AC"/>
    <w:rsid w:val="002B776A"/>
    <w:rsid w:val="002B78D4"/>
    <w:rsid w:val="002B7E9C"/>
    <w:rsid w:val="002B7FD3"/>
    <w:rsid w:val="002C0142"/>
    <w:rsid w:val="002C064C"/>
    <w:rsid w:val="002C0BAD"/>
    <w:rsid w:val="002C1403"/>
    <w:rsid w:val="002C25E0"/>
    <w:rsid w:val="002C2A7C"/>
    <w:rsid w:val="002C31C2"/>
    <w:rsid w:val="002C363A"/>
    <w:rsid w:val="002C3F33"/>
    <w:rsid w:val="002C416F"/>
    <w:rsid w:val="002C42A9"/>
    <w:rsid w:val="002C454D"/>
    <w:rsid w:val="002C4C8B"/>
    <w:rsid w:val="002C4F26"/>
    <w:rsid w:val="002C5485"/>
    <w:rsid w:val="002C559F"/>
    <w:rsid w:val="002C57E6"/>
    <w:rsid w:val="002C5A23"/>
    <w:rsid w:val="002C5A2E"/>
    <w:rsid w:val="002C6022"/>
    <w:rsid w:val="002C6C0B"/>
    <w:rsid w:val="002C6CB2"/>
    <w:rsid w:val="002C6CCF"/>
    <w:rsid w:val="002C77D4"/>
    <w:rsid w:val="002D0017"/>
    <w:rsid w:val="002D0DE5"/>
    <w:rsid w:val="002D12DE"/>
    <w:rsid w:val="002D1A18"/>
    <w:rsid w:val="002D1E02"/>
    <w:rsid w:val="002D211D"/>
    <w:rsid w:val="002D248F"/>
    <w:rsid w:val="002D33E0"/>
    <w:rsid w:val="002D380F"/>
    <w:rsid w:val="002D3D0B"/>
    <w:rsid w:val="002D40E5"/>
    <w:rsid w:val="002D541B"/>
    <w:rsid w:val="002D61C8"/>
    <w:rsid w:val="002D61EE"/>
    <w:rsid w:val="002D6E84"/>
    <w:rsid w:val="002D7717"/>
    <w:rsid w:val="002E00EB"/>
    <w:rsid w:val="002E130B"/>
    <w:rsid w:val="002E14BF"/>
    <w:rsid w:val="002E183B"/>
    <w:rsid w:val="002E1FAF"/>
    <w:rsid w:val="002E204B"/>
    <w:rsid w:val="002E2647"/>
    <w:rsid w:val="002E2E8B"/>
    <w:rsid w:val="002E2FBA"/>
    <w:rsid w:val="002E31A0"/>
    <w:rsid w:val="002E3685"/>
    <w:rsid w:val="002E3B42"/>
    <w:rsid w:val="002E3FBA"/>
    <w:rsid w:val="002E444D"/>
    <w:rsid w:val="002E4AEF"/>
    <w:rsid w:val="002E4F23"/>
    <w:rsid w:val="002E5803"/>
    <w:rsid w:val="002E6272"/>
    <w:rsid w:val="002E65E5"/>
    <w:rsid w:val="002E6783"/>
    <w:rsid w:val="002E6C11"/>
    <w:rsid w:val="002E6C9E"/>
    <w:rsid w:val="002E6DB9"/>
    <w:rsid w:val="002E769C"/>
    <w:rsid w:val="002E7710"/>
    <w:rsid w:val="002E7ED1"/>
    <w:rsid w:val="002E7F04"/>
    <w:rsid w:val="002F045E"/>
    <w:rsid w:val="002F0805"/>
    <w:rsid w:val="002F0830"/>
    <w:rsid w:val="002F11B1"/>
    <w:rsid w:val="002F13EA"/>
    <w:rsid w:val="002F1B5A"/>
    <w:rsid w:val="002F2315"/>
    <w:rsid w:val="002F347F"/>
    <w:rsid w:val="002F36B3"/>
    <w:rsid w:val="002F383C"/>
    <w:rsid w:val="002F394A"/>
    <w:rsid w:val="002F3BB8"/>
    <w:rsid w:val="002F4052"/>
    <w:rsid w:val="002F4195"/>
    <w:rsid w:val="002F4257"/>
    <w:rsid w:val="002F4897"/>
    <w:rsid w:val="002F4962"/>
    <w:rsid w:val="002F5385"/>
    <w:rsid w:val="002F64E1"/>
    <w:rsid w:val="002F6742"/>
    <w:rsid w:val="002F6FE6"/>
    <w:rsid w:val="002F748E"/>
    <w:rsid w:val="00300150"/>
    <w:rsid w:val="003018EC"/>
    <w:rsid w:val="00301DB0"/>
    <w:rsid w:val="003021A9"/>
    <w:rsid w:val="003035A7"/>
    <w:rsid w:val="0030371E"/>
    <w:rsid w:val="003038FB"/>
    <w:rsid w:val="00303C62"/>
    <w:rsid w:val="0030550D"/>
    <w:rsid w:val="003055F2"/>
    <w:rsid w:val="00305990"/>
    <w:rsid w:val="003060CA"/>
    <w:rsid w:val="003061BB"/>
    <w:rsid w:val="00306290"/>
    <w:rsid w:val="003064FA"/>
    <w:rsid w:val="00306B02"/>
    <w:rsid w:val="00307298"/>
    <w:rsid w:val="0030730A"/>
    <w:rsid w:val="00307FC0"/>
    <w:rsid w:val="0031023A"/>
    <w:rsid w:val="0031092F"/>
    <w:rsid w:val="00310B0D"/>
    <w:rsid w:val="00310C08"/>
    <w:rsid w:val="0031125C"/>
    <w:rsid w:val="003112F3"/>
    <w:rsid w:val="0031172B"/>
    <w:rsid w:val="003118B3"/>
    <w:rsid w:val="003119DD"/>
    <w:rsid w:val="00311C3F"/>
    <w:rsid w:val="00312030"/>
    <w:rsid w:val="00312087"/>
    <w:rsid w:val="003135B0"/>
    <w:rsid w:val="003135C5"/>
    <w:rsid w:val="00313731"/>
    <w:rsid w:val="00313C38"/>
    <w:rsid w:val="00313D2B"/>
    <w:rsid w:val="00314029"/>
    <w:rsid w:val="0031435A"/>
    <w:rsid w:val="00314594"/>
    <w:rsid w:val="0031492C"/>
    <w:rsid w:val="00314B1E"/>
    <w:rsid w:val="00314E0D"/>
    <w:rsid w:val="003151DF"/>
    <w:rsid w:val="00315202"/>
    <w:rsid w:val="003153A9"/>
    <w:rsid w:val="003155A0"/>
    <w:rsid w:val="00315918"/>
    <w:rsid w:val="00316687"/>
    <w:rsid w:val="00317201"/>
    <w:rsid w:val="003174DF"/>
    <w:rsid w:val="0032090C"/>
    <w:rsid w:val="00320D1D"/>
    <w:rsid w:val="00320FA7"/>
    <w:rsid w:val="003210D3"/>
    <w:rsid w:val="0032124D"/>
    <w:rsid w:val="00321345"/>
    <w:rsid w:val="003214DA"/>
    <w:rsid w:val="003216D0"/>
    <w:rsid w:val="00321806"/>
    <w:rsid w:val="00322B29"/>
    <w:rsid w:val="00323C2D"/>
    <w:rsid w:val="00325CF9"/>
    <w:rsid w:val="00325D21"/>
    <w:rsid w:val="00325D3B"/>
    <w:rsid w:val="00325DE2"/>
    <w:rsid w:val="0032600C"/>
    <w:rsid w:val="00326E13"/>
    <w:rsid w:val="0032713E"/>
    <w:rsid w:val="003274A7"/>
    <w:rsid w:val="00327623"/>
    <w:rsid w:val="00327884"/>
    <w:rsid w:val="00327D30"/>
    <w:rsid w:val="00327E4A"/>
    <w:rsid w:val="00330D39"/>
    <w:rsid w:val="0033131F"/>
    <w:rsid w:val="00331346"/>
    <w:rsid w:val="00331F80"/>
    <w:rsid w:val="00332594"/>
    <w:rsid w:val="00332E6F"/>
    <w:rsid w:val="00332F27"/>
    <w:rsid w:val="00333929"/>
    <w:rsid w:val="00333C41"/>
    <w:rsid w:val="00333E22"/>
    <w:rsid w:val="00334208"/>
    <w:rsid w:val="0033454A"/>
    <w:rsid w:val="00334AB3"/>
    <w:rsid w:val="00334BE1"/>
    <w:rsid w:val="003351ED"/>
    <w:rsid w:val="00335367"/>
    <w:rsid w:val="00335549"/>
    <w:rsid w:val="00335AFF"/>
    <w:rsid w:val="00335DEE"/>
    <w:rsid w:val="00335E64"/>
    <w:rsid w:val="00336559"/>
    <w:rsid w:val="0033658A"/>
    <w:rsid w:val="003366CA"/>
    <w:rsid w:val="00336876"/>
    <w:rsid w:val="00337B89"/>
    <w:rsid w:val="00337C3D"/>
    <w:rsid w:val="0034047B"/>
    <w:rsid w:val="003407CF"/>
    <w:rsid w:val="0034222C"/>
    <w:rsid w:val="003425A9"/>
    <w:rsid w:val="00342B91"/>
    <w:rsid w:val="00342F43"/>
    <w:rsid w:val="003432F4"/>
    <w:rsid w:val="0034420C"/>
    <w:rsid w:val="00344697"/>
    <w:rsid w:val="00344FE9"/>
    <w:rsid w:val="00345108"/>
    <w:rsid w:val="00345BFE"/>
    <w:rsid w:val="00345E7C"/>
    <w:rsid w:val="00346B75"/>
    <w:rsid w:val="00346BF8"/>
    <w:rsid w:val="00346D00"/>
    <w:rsid w:val="003470ED"/>
    <w:rsid w:val="00347661"/>
    <w:rsid w:val="00347BFA"/>
    <w:rsid w:val="00350F57"/>
    <w:rsid w:val="0035197B"/>
    <w:rsid w:val="00351BE5"/>
    <w:rsid w:val="00351DA6"/>
    <w:rsid w:val="0035203E"/>
    <w:rsid w:val="00352BAE"/>
    <w:rsid w:val="00353228"/>
    <w:rsid w:val="00353B4B"/>
    <w:rsid w:val="00353C76"/>
    <w:rsid w:val="00355296"/>
    <w:rsid w:val="00355E71"/>
    <w:rsid w:val="003561C2"/>
    <w:rsid w:val="003561ED"/>
    <w:rsid w:val="003565B2"/>
    <w:rsid w:val="00356D92"/>
    <w:rsid w:val="00357BA7"/>
    <w:rsid w:val="00360EA7"/>
    <w:rsid w:val="00360FBF"/>
    <w:rsid w:val="003612E6"/>
    <w:rsid w:val="0036166D"/>
    <w:rsid w:val="003619A5"/>
    <w:rsid w:val="00361A25"/>
    <w:rsid w:val="00361B81"/>
    <w:rsid w:val="00361C60"/>
    <w:rsid w:val="00361E4B"/>
    <w:rsid w:val="00361F70"/>
    <w:rsid w:val="003621F3"/>
    <w:rsid w:val="00362666"/>
    <w:rsid w:val="003627F9"/>
    <w:rsid w:val="0036298C"/>
    <w:rsid w:val="00363202"/>
    <w:rsid w:val="00363588"/>
    <w:rsid w:val="003642A2"/>
    <w:rsid w:val="0036445B"/>
    <w:rsid w:val="003644DA"/>
    <w:rsid w:val="00364504"/>
    <w:rsid w:val="003650EB"/>
    <w:rsid w:val="00365DC1"/>
    <w:rsid w:val="00366AFD"/>
    <w:rsid w:val="00366BFD"/>
    <w:rsid w:val="00366E68"/>
    <w:rsid w:val="0036726D"/>
    <w:rsid w:val="00370A88"/>
    <w:rsid w:val="00371191"/>
    <w:rsid w:val="00371ADE"/>
    <w:rsid w:val="003720D7"/>
    <w:rsid w:val="003725CC"/>
    <w:rsid w:val="0037264E"/>
    <w:rsid w:val="00372A70"/>
    <w:rsid w:val="00372E1F"/>
    <w:rsid w:val="0037454D"/>
    <w:rsid w:val="003750A1"/>
    <w:rsid w:val="0037552F"/>
    <w:rsid w:val="0037582F"/>
    <w:rsid w:val="00375CF8"/>
    <w:rsid w:val="0037617E"/>
    <w:rsid w:val="00376BA0"/>
    <w:rsid w:val="0037720D"/>
    <w:rsid w:val="00377B96"/>
    <w:rsid w:val="00380ED1"/>
    <w:rsid w:val="00381284"/>
    <w:rsid w:val="00381543"/>
    <w:rsid w:val="00381782"/>
    <w:rsid w:val="003819FA"/>
    <w:rsid w:val="00381A98"/>
    <w:rsid w:val="003821B0"/>
    <w:rsid w:val="003822EF"/>
    <w:rsid w:val="00382E38"/>
    <w:rsid w:val="003837C8"/>
    <w:rsid w:val="00384432"/>
    <w:rsid w:val="00385042"/>
    <w:rsid w:val="0038616C"/>
    <w:rsid w:val="00386DCE"/>
    <w:rsid w:val="00386E56"/>
    <w:rsid w:val="00386EC9"/>
    <w:rsid w:val="003870B2"/>
    <w:rsid w:val="00387D04"/>
    <w:rsid w:val="00387EB2"/>
    <w:rsid w:val="003906AA"/>
    <w:rsid w:val="00391270"/>
    <w:rsid w:val="003913BF"/>
    <w:rsid w:val="00391F0D"/>
    <w:rsid w:val="003921C9"/>
    <w:rsid w:val="00392FE4"/>
    <w:rsid w:val="00393156"/>
    <w:rsid w:val="003935DC"/>
    <w:rsid w:val="00393A8A"/>
    <w:rsid w:val="00394320"/>
    <w:rsid w:val="0039489B"/>
    <w:rsid w:val="00394DEA"/>
    <w:rsid w:val="00395136"/>
    <w:rsid w:val="003951A5"/>
    <w:rsid w:val="0039610D"/>
    <w:rsid w:val="0039694A"/>
    <w:rsid w:val="00396E46"/>
    <w:rsid w:val="003976FC"/>
    <w:rsid w:val="00397AA2"/>
    <w:rsid w:val="00397EAE"/>
    <w:rsid w:val="003A052E"/>
    <w:rsid w:val="003A0EE0"/>
    <w:rsid w:val="003A0F99"/>
    <w:rsid w:val="003A1F44"/>
    <w:rsid w:val="003A22EF"/>
    <w:rsid w:val="003A29D5"/>
    <w:rsid w:val="003A2C58"/>
    <w:rsid w:val="003A388F"/>
    <w:rsid w:val="003A3A6E"/>
    <w:rsid w:val="003A3BBB"/>
    <w:rsid w:val="003A3D86"/>
    <w:rsid w:val="003A3E1B"/>
    <w:rsid w:val="003A3FC4"/>
    <w:rsid w:val="003A3FDF"/>
    <w:rsid w:val="003A4185"/>
    <w:rsid w:val="003A432A"/>
    <w:rsid w:val="003A43C3"/>
    <w:rsid w:val="003A46C5"/>
    <w:rsid w:val="003A5634"/>
    <w:rsid w:val="003A6522"/>
    <w:rsid w:val="003A65B1"/>
    <w:rsid w:val="003A66AE"/>
    <w:rsid w:val="003A691C"/>
    <w:rsid w:val="003A69EC"/>
    <w:rsid w:val="003A7B37"/>
    <w:rsid w:val="003B02A3"/>
    <w:rsid w:val="003B0393"/>
    <w:rsid w:val="003B1519"/>
    <w:rsid w:val="003B16C4"/>
    <w:rsid w:val="003B1930"/>
    <w:rsid w:val="003B2E57"/>
    <w:rsid w:val="003B3027"/>
    <w:rsid w:val="003B4467"/>
    <w:rsid w:val="003B4CEA"/>
    <w:rsid w:val="003B4D4A"/>
    <w:rsid w:val="003B51C2"/>
    <w:rsid w:val="003B5401"/>
    <w:rsid w:val="003B564B"/>
    <w:rsid w:val="003B5CD2"/>
    <w:rsid w:val="003B5F57"/>
    <w:rsid w:val="003B6103"/>
    <w:rsid w:val="003B61BF"/>
    <w:rsid w:val="003B650D"/>
    <w:rsid w:val="003B6E9D"/>
    <w:rsid w:val="003B7777"/>
    <w:rsid w:val="003C0C9A"/>
    <w:rsid w:val="003C1B90"/>
    <w:rsid w:val="003C1DD7"/>
    <w:rsid w:val="003C21E6"/>
    <w:rsid w:val="003C2237"/>
    <w:rsid w:val="003C2541"/>
    <w:rsid w:val="003C255F"/>
    <w:rsid w:val="003C2E3A"/>
    <w:rsid w:val="003C2FB0"/>
    <w:rsid w:val="003C3278"/>
    <w:rsid w:val="003C3623"/>
    <w:rsid w:val="003C3EF3"/>
    <w:rsid w:val="003C4821"/>
    <w:rsid w:val="003C4838"/>
    <w:rsid w:val="003C485E"/>
    <w:rsid w:val="003C4B44"/>
    <w:rsid w:val="003C5545"/>
    <w:rsid w:val="003C66B9"/>
    <w:rsid w:val="003C6A58"/>
    <w:rsid w:val="003C6D5F"/>
    <w:rsid w:val="003C7018"/>
    <w:rsid w:val="003C7149"/>
    <w:rsid w:val="003C7C33"/>
    <w:rsid w:val="003D01CA"/>
    <w:rsid w:val="003D1E49"/>
    <w:rsid w:val="003D2095"/>
    <w:rsid w:val="003D25A8"/>
    <w:rsid w:val="003D2D36"/>
    <w:rsid w:val="003D2DEE"/>
    <w:rsid w:val="003D348A"/>
    <w:rsid w:val="003D37B3"/>
    <w:rsid w:val="003D4545"/>
    <w:rsid w:val="003D48DE"/>
    <w:rsid w:val="003D4A24"/>
    <w:rsid w:val="003D4C3A"/>
    <w:rsid w:val="003D4EEF"/>
    <w:rsid w:val="003D519C"/>
    <w:rsid w:val="003D520A"/>
    <w:rsid w:val="003D5ECA"/>
    <w:rsid w:val="003D5F4E"/>
    <w:rsid w:val="003D6ADA"/>
    <w:rsid w:val="003D721B"/>
    <w:rsid w:val="003D7A20"/>
    <w:rsid w:val="003E0FD2"/>
    <w:rsid w:val="003E1938"/>
    <w:rsid w:val="003E1BB2"/>
    <w:rsid w:val="003E1D76"/>
    <w:rsid w:val="003E21D9"/>
    <w:rsid w:val="003E2409"/>
    <w:rsid w:val="003E3A8B"/>
    <w:rsid w:val="003E4883"/>
    <w:rsid w:val="003E489D"/>
    <w:rsid w:val="003E4B56"/>
    <w:rsid w:val="003E5306"/>
    <w:rsid w:val="003E544D"/>
    <w:rsid w:val="003E62D6"/>
    <w:rsid w:val="003E6A85"/>
    <w:rsid w:val="003E7344"/>
    <w:rsid w:val="003E75E1"/>
    <w:rsid w:val="003E7D11"/>
    <w:rsid w:val="003F0212"/>
    <w:rsid w:val="003F0223"/>
    <w:rsid w:val="003F0BE6"/>
    <w:rsid w:val="003F0EC3"/>
    <w:rsid w:val="003F1A0A"/>
    <w:rsid w:val="003F1F88"/>
    <w:rsid w:val="003F30EF"/>
    <w:rsid w:val="003F348D"/>
    <w:rsid w:val="003F45AE"/>
    <w:rsid w:val="003F4F97"/>
    <w:rsid w:val="003F51EC"/>
    <w:rsid w:val="003F52B3"/>
    <w:rsid w:val="003F5592"/>
    <w:rsid w:val="003F5D62"/>
    <w:rsid w:val="003F5D77"/>
    <w:rsid w:val="003F6DB5"/>
    <w:rsid w:val="003F6E73"/>
    <w:rsid w:val="003F737A"/>
    <w:rsid w:val="003F73AE"/>
    <w:rsid w:val="003F758F"/>
    <w:rsid w:val="003F77AC"/>
    <w:rsid w:val="00400050"/>
    <w:rsid w:val="004004AA"/>
    <w:rsid w:val="00400FD4"/>
    <w:rsid w:val="004012CA"/>
    <w:rsid w:val="00401559"/>
    <w:rsid w:val="00401BC4"/>
    <w:rsid w:val="004023CD"/>
    <w:rsid w:val="00402BA5"/>
    <w:rsid w:val="00402C0E"/>
    <w:rsid w:val="004034A8"/>
    <w:rsid w:val="00403AC1"/>
    <w:rsid w:val="00403EE1"/>
    <w:rsid w:val="0040469F"/>
    <w:rsid w:val="00404FCE"/>
    <w:rsid w:val="004052FE"/>
    <w:rsid w:val="0040570B"/>
    <w:rsid w:val="004057F1"/>
    <w:rsid w:val="00405B51"/>
    <w:rsid w:val="00406C6D"/>
    <w:rsid w:val="00407199"/>
    <w:rsid w:val="0040776C"/>
    <w:rsid w:val="00407851"/>
    <w:rsid w:val="00407D53"/>
    <w:rsid w:val="00407FDB"/>
    <w:rsid w:val="0041027F"/>
    <w:rsid w:val="00410712"/>
    <w:rsid w:val="00410E41"/>
    <w:rsid w:val="0041273C"/>
    <w:rsid w:val="004127F3"/>
    <w:rsid w:val="00412810"/>
    <w:rsid w:val="00412B4E"/>
    <w:rsid w:val="00412EB1"/>
    <w:rsid w:val="004130F7"/>
    <w:rsid w:val="00413A20"/>
    <w:rsid w:val="00413E1F"/>
    <w:rsid w:val="00413F4B"/>
    <w:rsid w:val="00414B84"/>
    <w:rsid w:val="0041535B"/>
    <w:rsid w:val="00415C0B"/>
    <w:rsid w:val="00415CDE"/>
    <w:rsid w:val="0041613F"/>
    <w:rsid w:val="0041618E"/>
    <w:rsid w:val="00416B10"/>
    <w:rsid w:val="00416F85"/>
    <w:rsid w:val="0041793F"/>
    <w:rsid w:val="00417C64"/>
    <w:rsid w:val="0042055D"/>
    <w:rsid w:val="004205AD"/>
    <w:rsid w:val="00421A8C"/>
    <w:rsid w:val="00422549"/>
    <w:rsid w:val="004228F4"/>
    <w:rsid w:val="004229C3"/>
    <w:rsid w:val="004229FF"/>
    <w:rsid w:val="00422F50"/>
    <w:rsid w:val="004233E4"/>
    <w:rsid w:val="00424982"/>
    <w:rsid w:val="00425009"/>
    <w:rsid w:val="00425324"/>
    <w:rsid w:val="004261A0"/>
    <w:rsid w:val="00426234"/>
    <w:rsid w:val="0042654E"/>
    <w:rsid w:val="004265FE"/>
    <w:rsid w:val="00426A17"/>
    <w:rsid w:val="00426E9D"/>
    <w:rsid w:val="004275E7"/>
    <w:rsid w:val="0042768E"/>
    <w:rsid w:val="00427745"/>
    <w:rsid w:val="00427C1D"/>
    <w:rsid w:val="00430558"/>
    <w:rsid w:val="004306D0"/>
    <w:rsid w:val="00430A8F"/>
    <w:rsid w:val="00430C7F"/>
    <w:rsid w:val="004319EF"/>
    <w:rsid w:val="00431F77"/>
    <w:rsid w:val="00432108"/>
    <w:rsid w:val="00432177"/>
    <w:rsid w:val="004330F0"/>
    <w:rsid w:val="00433FA1"/>
    <w:rsid w:val="00433FF1"/>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9F"/>
    <w:rsid w:val="004434C6"/>
    <w:rsid w:val="00443C54"/>
    <w:rsid w:val="00443F05"/>
    <w:rsid w:val="0044400B"/>
    <w:rsid w:val="004445BB"/>
    <w:rsid w:val="0044467C"/>
    <w:rsid w:val="00445139"/>
    <w:rsid w:val="00445A76"/>
    <w:rsid w:val="00445F50"/>
    <w:rsid w:val="00446778"/>
    <w:rsid w:val="004472B6"/>
    <w:rsid w:val="00447A15"/>
    <w:rsid w:val="00450B65"/>
    <w:rsid w:val="004511D9"/>
    <w:rsid w:val="00451A93"/>
    <w:rsid w:val="00451D74"/>
    <w:rsid w:val="004529A7"/>
    <w:rsid w:val="004543AB"/>
    <w:rsid w:val="004545A0"/>
    <w:rsid w:val="00454D5B"/>
    <w:rsid w:val="00454E5E"/>
    <w:rsid w:val="00454F53"/>
    <w:rsid w:val="00456585"/>
    <w:rsid w:val="004571FD"/>
    <w:rsid w:val="00457599"/>
    <w:rsid w:val="004575BF"/>
    <w:rsid w:val="00457AF3"/>
    <w:rsid w:val="0046001C"/>
    <w:rsid w:val="004603F1"/>
    <w:rsid w:val="00461ADF"/>
    <w:rsid w:val="00461EE1"/>
    <w:rsid w:val="0046245C"/>
    <w:rsid w:val="00462E1B"/>
    <w:rsid w:val="00462F0D"/>
    <w:rsid w:val="004631FD"/>
    <w:rsid w:val="00463DA1"/>
    <w:rsid w:val="00463ECE"/>
    <w:rsid w:val="00464FDA"/>
    <w:rsid w:val="00465518"/>
    <w:rsid w:val="004661D3"/>
    <w:rsid w:val="00466812"/>
    <w:rsid w:val="00466B50"/>
    <w:rsid w:val="00466CA4"/>
    <w:rsid w:val="00466CB2"/>
    <w:rsid w:val="00466E02"/>
    <w:rsid w:val="00467254"/>
    <w:rsid w:val="00467540"/>
    <w:rsid w:val="00467781"/>
    <w:rsid w:val="00467EF2"/>
    <w:rsid w:val="00470028"/>
    <w:rsid w:val="00470E19"/>
    <w:rsid w:val="00471786"/>
    <w:rsid w:val="004718E2"/>
    <w:rsid w:val="00472BD9"/>
    <w:rsid w:val="00473069"/>
    <w:rsid w:val="00473135"/>
    <w:rsid w:val="0047392F"/>
    <w:rsid w:val="0047499D"/>
    <w:rsid w:val="004752D6"/>
    <w:rsid w:val="0047546E"/>
    <w:rsid w:val="004756A7"/>
    <w:rsid w:val="004756FE"/>
    <w:rsid w:val="004757DF"/>
    <w:rsid w:val="00476D40"/>
    <w:rsid w:val="00476F5C"/>
    <w:rsid w:val="00476F6F"/>
    <w:rsid w:val="00477FB5"/>
    <w:rsid w:val="004801B8"/>
    <w:rsid w:val="00480892"/>
    <w:rsid w:val="0048101C"/>
    <w:rsid w:val="00481069"/>
    <w:rsid w:val="00481298"/>
    <w:rsid w:val="00481B7D"/>
    <w:rsid w:val="004826EB"/>
    <w:rsid w:val="004826F7"/>
    <w:rsid w:val="00482DB2"/>
    <w:rsid w:val="00483468"/>
    <w:rsid w:val="00483B84"/>
    <w:rsid w:val="00483BCD"/>
    <w:rsid w:val="00483D44"/>
    <w:rsid w:val="00483D56"/>
    <w:rsid w:val="00483D99"/>
    <w:rsid w:val="004848CB"/>
    <w:rsid w:val="004848FF"/>
    <w:rsid w:val="004849CE"/>
    <w:rsid w:val="00484A4C"/>
    <w:rsid w:val="00485207"/>
    <w:rsid w:val="00485D4A"/>
    <w:rsid w:val="00486A4E"/>
    <w:rsid w:val="00487027"/>
    <w:rsid w:val="00487908"/>
    <w:rsid w:val="00487EF1"/>
    <w:rsid w:val="00487FF7"/>
    <w:rsid w:val="004901B2"/>
    <w:rsid w:val="004901F4"/>
    <w:rsid w:val="00490335"/>
    <w:rsid w:val="004906E1"/>
    <w:rsid w:val="00491B22"/>
    <w:rsid w:val="00491B8A"/>
    <w:rsid w:val="0049244C"/>
    <w:rsid w:val="00492486"/>
    <w:rsid w:val="00492A9E"/>
    <w:rsid w:val="00493E08"/>
    <w:rsid w:val="004940ED"/>
    <w:rsid w:val="00494331"/>
    <w:rsid w:val="00494BA4"/>
    <w:rsid w:val="00494EBE"/>
    <w:rsid w:val="00495560"/>
    <w:rsid w:val="00495E07"/>
    <w:rsid w:val="00497638"/>
    <w:rsid w:val="004A099E"/>
    <w:rsid w:val="004A0D39"/>
    <w:rsid w:val="004A15AD"/>
    <w:rsid w:val="004A1714"/>
    <w:rsid w:val="004A1C5B"/>
    <w:rsid w:val="004A20E0"/>
    <w:rsid w:val="004A212B"/>
    <w:rsid w:val="004A21D0"/>
    <w:rsid w:val="004A26E6"/>
    <w:rsid w:val="004A31E9"/>
    <w:rsid w:val="004A3235"/>
    <w:rsid w:val="004A3C31"/>
    <w:rsid w:val="004A48B2"/>
    <w:rsid w:val="004A5014"/>
    <w:rsid w:val="004A5036"/>
    <w:rsid w:val="004A504E"/>
    <w:rsid w:val="004A508D"/>
    <w:rsid w:val="004A5823"/>
    <w:rsid w:val="004A5C1D"/>
    <w:rsid w:val="004A6247"/>
    <w:rsid w:val="004A70B5"/>
    <w:rsid w:val="004A7204"/>
    <w:rsid w:val="004A7233"/>
    <w:rsid w:val="004A75F4"/>
    <w:rsid w:val="004A7C5D"/>
    <w:rsid w:val="004B0127"/>
    <w:rsid w:val="004B27E0"/>
    <w:rsid w:val="004B29F2"/>
    <w:rsid w:val="004B2A11"/>
    <w:rsid w:val="004B33AE"/>
    <w:rsid w:val="004B3FE6"/>
    <w:rsid w:val="004B4060"/>
    <w:rsid w:val="004B42AA"/>
    <w:rsid w:val="004B46ED"/>
    <w:rsid w:val="004B4AA1"/>
    <w:rsid w:val="004B4C02"/>
    <w:rsid w:val="004B5199"/>
    <w:rsid w:val="004B5434"/>
    <w:rsid w:val="004B55A8"/>
    <w:rsid w:val="004B55B0"/>
    <w:rsid w:val="004B6A1A"/>
    <w:rsid w:val="004B6FD2"/>
    <w:rsid w:val="004B72C5"/>
    <w:rsid w:val="004B747A"/>
    <w:rsid w:val="004B7C9C"/>
    <w:rsid w:val="004B7CFC"/>
    <w:rsid w:val="004C092A"/>
    <w:rsid w:val="004C0DD4"/>
    <w:rsid w:val="004C0DE9"/>
    <w:rsid w:val="004C1050"/>
    <w:rsid w:val="004C2405"/>
    <w:rsid w:val="004C2CBB"/>
    <w:rsid w:val="004C36BF"/>
    <w:rsid w:val="004C3CA6"/>
    <w:rsid w:val="004C3D4F"/>
    <w:rsid w:val="004C430C"/>
    <w:rsid w:val="004C440D"/>
    <w:rsid w:val="004C45EE"/>
    <w:rsid w:val="004C4B30"/>
    <w:rsid w:val="004C5151"/>
    <w:rsid w:val="004C547B"/>
    <w:rsid w:val="004C5772"/>
    <w:rsid w:val="004C5A85"/>
    <w:rsid w:val="004C5C16"/>
    <w:rsid w:val="004C63C8"/>
    <w:rsid w:val="004C65C5"/>
    <w:rsid w:val="004C6653"/>
    <w:rsid w:val="004C6957"/>
    <w:rsid w:val="004C6ED1"/>
    <w:rsid w:val="004C70D2"/>
    <w:rsid w:val="004C784C"/>
    <w:rsid w:val="004C7CED"/>
    <w:rsid w:val="004D13E2"/>
    <w:rsid w:val="004D1915"/>
    <w:rsid w:val="004D1A9D"/>
    <w:rsid w:val="004D26A5"/>
    <w:rsid w:val="004D3091"/>
    <w:rsid w:val="004D30C5"/>
    <w:rsid w:val="004D3DBA"/>
    <w:rsid w:val="004D51AD"/>
    <w:rsid w:val="004D549D"/>
    <w:rsid w:val="004D5CA3"/>
    <w:rsid w:val="004D6361"/>
    <w:rsid w:val="004D6AFD"/>
    <w:rsid w:val="004D6CF1"/>
    <w:rsid w:val="004D7A4F"/>
    <w:rsid w:val="004D7BE8"/>
    <w:rsid w:val="004E0697"/>
    <w:rsid w:val="004E07A2"/>
    <w:rsid w:val="004E11AB"/>
    <w:rsid w:val="004E16B2"/>
    <w:rsid w:val="004E19FD"/>
    <w:rsid w:val="004E218B"/>
    <w:rsid w:val="004E28CE"/>
    <w:rsid w:val="004E2C92"/>
    <w:rsid w:val="004E3445"/>
    <w:rsid w:val="004E4B9F"/>
    <w:rsid w:val="004E51C5"/>
    <w:rsid w:val="004E5E6C"/>
    <w:rsid w:val="004E62E1"/>
    <w:rsid w:val="004E69D8"/>
    <w:rsid w:val="004E6B0C"/>
    <w:rsid w:val="004E70C1"/>
    <w:rsid w:val="004F0469"/>
    <w:rsid w:val="004F1C0F"/>
    <w:rsid w:val="004F1D2C"/>
    <w:rsid w:val="004F1FD4"/>
    <w:rsid w:val="004F2069"/>
    <w:rsid w:val="004F2A3D"/>
    <w:rsid w:val="004F2BA2"/>
    <w:rsid w:val="004F31FF"/>
    <w:rsid w:val="004F3BD9"/>
    <w:rsid w:val="004F43F1"/>
    <w:rsid w:val="004F48F6"/>
    <w:rsid w:val="004F4F15"/>
    <w:rsid w:val="004F6882"/>
    <w:rsid w:val="004F69C5"/>
    <w:rsid w:val="004F71FA"/>
    <w:rsid w:val="004F7351"/>
    <w:rsid w:val="004F7C33"/>
    <w:rsid w:val="00500756"/>
    <w:rsid w:val="005014A9"/>
    <w:rsid w:val="0050220E"/>
    <w:rsid w:val="00503101"/>
    <w:rsid w:val="005051A9"/>
    <w:rsid w:val="00505951"/>
    <w:rsid w:val="00505E45"/>
    <w:rsid w:val="00505E54"/>
    <w:rsid w:val="005065A4"/>
    <w:rsid w:val="00507889"/>
    <w:rsid w:val="005079BC"/>
    <w:rsid w:val="00507B60"/>
    <w:rsid w:val="00507D63"/>
    <w:rsid w:val="005105B7"/>
    <w:rsid w:val="0051061B"/>
    <w:rsid w:val="005107E5"/>
    <w:rsid w:val="00511CDD"/>
    <w:rsid w:val="00512883"/>
    <w:rsid w:val="00512B90"/>
    <w:rsid w:val="00512DED"/>
    <w:rsid w:val="00512F75"/>
    <w:rsid w:val="00513B9C"/>
    <w:rsid w:val="00513D07"/>
    <w:rsid w:val="00514368"/>
    <w:rsid w:val="00514BB4"/>
    <w:rsid w:val="00514F16"/>
    <w:rsid w:val="00515180"/>
    <w:rsid w:val="00516131"/>
    <w:rsid w:val="00516477"/>
    <w:rsid w:val="005169AF"/>
    <w:rsid w:val="00516EAE"/>
    <w:rsid w:val="005170B2"/>
    <w:rsid w:val="005171E3"/>
    <w:rsid w:val="005178C9"/>
    <w:rsid w:val="005202AA"/>
    <w:rsid w:val="005205C2"/>
    <w:rsid w:val="00520851"/>
    <w:rsid w:val="00520B83"/>
    <w:rsid w:val="0052170A"/>
    <w:rsid w:val="00521EDA"/>
    <w:rsid w:val="00522357"/>
    <w:rsid w:val="0052268A"/>
    <w:rsid w:val="00522A1B"/>
    <w:rsid w:val="00522ABF"/>
    <w:rsid w:val="00522B2B"/>
    <w:rsid w:val="00522B92"/>
    <w:rsid w:val="00523032"/>
    <w:rsid w:val="0052307A"/>
    <w:rsid w:val="005235DA"/>
    <w:rsid w:val="0052373A"/>
    <w:rsid w:val="00523843"/>
    <w:rsid w:val="00523AA8"/>
    <w:rsid w:val="0052426E"/>
    <w:rsid w:val="00524572"/>
    <w:rsid w:val="00524822"/>
    <w:rsid w:val="005248E1"/>
    <w:rsid w:val="00524ADF"/>
    <w:rsid w:val="005251F3"/>
    <w:rsid w:val="005259D3"/>
    <w:rsid w:val="005263AE"/>
    <w:rsid w:val="00526D9D"/>
    <w:rsid w:val="00526F12"/>
    <w:rsid w:val="0052733E"/>
    <w:rsid w:val="00527593"/>
    <w:rsid w:val="005276B9"/>
    <w:rsid w:val="005279BA"/>
    <w:rsid w:val="005300F2"/>
    <w:rsid w:val="00530475"/>
    <w:rsid w:val="0053068C"/>
    <w:rsid w:val="005311EB"/>
    <w:rsid w:val="00531442"/>
    <w:rsid w:val="005314DD"/>
    <w:rsid w:val="005315E5"/>
    <w:rsid w:val="00531CF2"/>
    <w:rsid w:val="00532384"/>
    <w:rsid w:val="00532475"/>
    <w:rsid w:val="00533215"/>
    <w:rsid w:val="005337F5"/>
    <w:rsid w:val="00533BA1"/>
    <w:rsid w:val="00533FD9"/>
    <w:rsid w:val="00534379"/>
    <w:rsid w:val="00534382"/>
    <w:rsid w:val="005345EF"/>
    <w:rsid w:val="00534CEA"/>
    <w:rsid w:val="00535526"/>
    <w:rsid w:val="0053628F"/>
    <w:rsid w:val="0053630D"/>
    <w:rsid w:val="005366D1"/>
    <w:rsid w:val="00537DFB"/>
    <w:rsid w:val="00540A27"/>
    <w:rsid w:val="00540BF2"/>
    <w:rsid w:val="0054167B"/>
    <w:rsid w:val="005416D6"/>
    <w:rsid w:val="005417FF"/>
    <w:rsid w:val="00542138"/>
    <w:rsid w:val="00542A51"/>
    <w:rsid w:val="00542C65"/>
    <w:rsid w:val="00543F0A"/>
    <w:rsid w:val="0054465E"/>
    <w:rsid w:val="005449E3"/>
    <w:rsid w:val="00545112"/>
    <w:rsid w:val="0054549D"/>
    <w:rsid w:val="005455F5"/>
    <w:rsid w:val="00545B55"/>
    <w:rsid w:val="0054647D"/>
    <w:rsid w:val="00546BE0"/>
    <w:rsid w:val="00547C05"/>
    <w:rsid w:val="00547DEE"/>
    <w:rsid w:val="00550451"/>
    <w:rsid w:val="0055077D"/>
    <w:rsid w:val="00551407"/>
    <w:rsid w:val="00551690"/>
    <w:rsid w:val="00551FD6"/>
    <w:rsid w:val="0055210C"/>
    <w:rsid w:val="005526DC"/>
    <w:rsid w:val="00552B5A"/>
    <w:rsid w:val="00552BC1"/>
    <w:rsid w:val="00553402"/>
    <w:rsid w:val="00553881"/>
    <w:rsid w:val="00553A43"/>
    <w:rsid w:val="005544E8"/>
    <w:rsid w:val="0055466E"/>
    <w:rsid w:val="005553CE"/>
    <w:rsid w:val="00556277"/>
    <w:rsid w:val="005563C6"/>
    <w:rsid w:val="00556454"/>
    <w:rsid w:val="00556956"/>
    <w:rsid w:val="00556EC7"/>
    <w:rsid w:val="00557079"/>
    <w:rsid w:val="00560257"/>
    <w:rsid w:val="005602C9"/>
    <w:rsid w:val="00560B96"/>
    <w:rsid w:val="00560C3D"/>
    <w:rsid w:val="00560C46"/>
    <w:rsid w:val="00561091"/>
    <w:rsid w:val="00561205"/>
    <w:rsid w:val="005613FF"/>
    <w:rsid w:val="00561ED0"/>
    <w:rsid w:val="00561F1B"/>
    <w:rsid w:val="00561F3C"/>
    <w:rsid w:val="00562173"/>
    <w:rsid w:val="00562441"/>
    <w:rsid w:val="00562554"/>
    <w:rsid w:val="005627E3"/>
    <w:rsid w:val="00563866"/>
    <w:rsid w:val="00563FC0"/>
    <w:rsid w:val="00564937"/>
    <w:rsid w:val="005649CC"/>
    <w:rsid w:val="005651AD"/>
    <w:rsid w:val="005654A9"/>
    <w:rsid w:val="005658F0"/>
    <w:rsid w:val="00566226"/>
    <w:rsid w:val="005671EE"/>
    <w:rsid w:val="005675AC"/>
    <w:rsid w:val="0056774A"/>
    <w:rsid w:val="0056776A"/>
    <w:rsid w:val="00567BED"/>
    <w:rsid w:val="00567ECB"/>
    <w:rsid w:val="00570552"/>
    <w:rsid w:val="00570C1C"/>
    <w:rsid w:val="00570FA6"/>
    <w:rsid w:val="00572199"/>
    <w:rsid w:val="005721AB"/>
    <w:rsid w:val="00572365"/>
    <w:rsid w:val="0057284F"/>
    <w:rsid w:val="005728DC"/>
    <w:rsid w:val="00572A1F"/>
    <w:rsid w:val="00573164"/>
    <w:rsid w:val="005735A5"/>
    <w:rsid w:val="00573636"/>
    <w:rsid w:val="00573752"/>
    <w:rsid w:val="00573B5F"/>
    <w:rsid w:val="00574B14"/>
    <w:rsid w:val="00574F51"/>
    <w:rsid w:val="005753F5"/>
    <w:rsid w:val="00575689"/>
    <w:rsid w:val="005759F3"/>
    <w:rsid w:val="00576657"/>
    <w:rsid w:val="005768AD"/>
    <w:rsid w:val="00576A75"/>
    <w:rsid w:val="005771D1"/>
    <w:rsid w:val="005775E0"/>
    <w:rsid w:val="0057796B"/>
    <w:rsid w:val="00577C33"/>
    <w:rsid w:val="00577CDE"/>
    <w:rsid w:val="00577F67"/>
    <w:rsid w:val="0058011D"/>
    <w:rsid w:val="00580128"/>
    <w:rsid w:val="005803F2"/>
    <w:rsid w:val="00580427"/>
    <w:rsid w:val="0058074D"/>
    <w:rsid w:val="00580919"/>
    <w:rsid w:val="005816E9"/>
    <w:rsid w:val="005819B3"/>
    <w:rsid w:val="00581A30"/>
    <w:rsid w:val="005823B7"/>
    <w:rsid w:val="005824BE"/>
    <w:rsid w:val="00582988"/>
    <w:rsid w:val="00582D26"/>
    <w:rsid w:val="0058417B"/>
    <w:rsid w:val="0058426E"/>
    <w:rsid w:val="00584910"/>
    <w:rsid w:val="005850E4"/>
    <w:rsid w:val="0058513D"/>
    <w:rsid w:val="0058542A"/>
    <w:rsid w:val="005872C1"/>
    <w:rsid w:val="0058746D"/>
    <w:rsid w:val="00587680"/>
    <w:rsid w:val="00587896"/>
    <w:rsid w:val="00587936"/>
    <w:rsid w:val="00587C25"/>
    <w:rsid w:val="00587E7F"/>
    <w:rsid w:val="00590296"/>
    <w:rsid w:val="00590AD8"/>
    <w:rsid w:val="00591329"/>
    <w:rsid w:val="005918AF"/>
    <w:rsid w:val="0059256B"/>
    <w:rsid w:val="005925E2"/>
    <w:rsid w:val="00592A13"/>
    <w:rsid w:val="00593452"/>
    <w:rsid w:val="00593CA9"/>
    <w:rsid w:val="005941FD"/>
    <w:rsid w:val="00594769"/>
    <w:rsid w:val="00595856"/>
    <w:rsid w:val="0059678F"/>
    <w:rsid w:val="00596972"/>
    <w:rsid w:val="00596BBA"/>
    <w:rsid w:val="00597947"/>
    <w:rsid w:val="005A073F"/>
    <w:rsid w:val="005A0929"/>
    <w:rsid w:val="005A0A96"/>
    <w:rsid w:val="005A10CA"/>
    <w:rsid w:val="005A1427"/>
    <w:rsid w:val="005A1558"/>
    <w:rsid w:val="005A221E"/>
    <w:rsid w:val="005A25F0"/>
    <w:rsid w:val="005A2620"/>
    <w:rsid w:val="005A2946"/>
    <w:rsid w:val="005A2B92"/>
    <w:rsid w:val="005A3587"/>
    <w:rsid w:val="005A3A67"/>
    <w:rsid w:val="005A3A6B"/>
    <w:rsid w:val="005A5E6A"/>
    <w:rsid w:val="005A67F3"/>
    <w:rsid w:val="005A6E74"/>
    <w:rsid w:val="005A716C"/>
    <w:rsid w:val="005A75BA"/>
    <w:rsid w:val="005A7AE9"/>
    <w:rsid w:val="005A7B34"/>
    <w:rsid w:val="005B00AC"/>
    <w:rsid w:val="005B0811"/>
    <w:rsid w:val="005B087A"/>
    <w:rsid w:val="005B0970"/>
    <w:rsid w:val="005B0A70"/>
    <w:rsid w:val="005B1010"/>
    <w:rsid w:val="005B1BA2"/>
    <w:rsid w:val="005B1C48"/>
    <w:rsid w:val="005B1F8E"/>
    <w:rsid w:val="005B20D0"/>
    <w:rsid w:val="005B2A5C"/>
    <w:rsid w:val="005B2B50"/>
    <w:rsid w:val="005B2EFE"/>
    <w:rsid w:val="005B33CE"/>
    <w:rsid w:val="005B360F"/>
    <w:rsid w:val="005B37F1"/>
    <w:rsid w:val="005B4016"/>
    <w:rsid w:val="005B4056"/>
    <w:rsid w:val="005B422B"/>
    <w:rsid w:val="005B7021"/>
    <w:rsid w:val="005B7049"/>
    <w:rsid w:val="005B72F4"/>
    <w:rsid w:val="005B73A8"/>
    <w:rsid w:val="005C0F48"/>
    <w:rsid w:val="005C1171"/>
    <w:rsid w:val="005C214D"/>
    <w:rsid w:val="005C2351"/>
    <w:rsid w:val="005C2FA2"/>
    <w:rsid w:val="005C321D"/>
    <w:rsid w:val="005C36FA"/>
    <w:rsid w:val="005C3B04"/>
    <w:rsid w:val="005C4839"/>
    <w:rsid w:val="005C5353"/>
    <w:rsid w:val="005C54F0"/>
    <w:rsid w:val="005C5DEF"/>
    <w:rsid w:val="005C6033"/>
    <w:rsid w:val="005C618F"/>
    <w:rsid w:val="005C6217"/>
    <w:rsid w:val="005C76D7"/>
    <w:rsid w:val="005C7C27"/>
    <w:rsid w:val="005D05BD"/>
    <w:rsid w:val="005D07DF"/>
    <w:rsid w:val="005D1275"/>
    <w:rsid w:val="005D173D"/>
    <w:rsid w:val="005D2D57"/>
    <w:rsid w:val="005D306F"/>
    <w:rsid w:val="005D322F"/>
    <w:rsid w:val="005D3838"/>
    <w:rsid w:val="005D39C9"/>
    <w:rsid w:val="005D3FC4"/>
    <w:rsid w:val="005D41D3"/>
    <w:rsid w:val="005D47F3"/>
    <w:rsid w:val="005D4CFA"/>
    <w:rsid w:val="005D5609"/>
    <w:rsid w:val="005D56BB"/>
    <w:rsid w:val="005D571D"/>
    <w:rsid w:val="005D580C"/>
    <w:rsid w:val="005D5AE3"/>
    <w:rsid w:val="005D651C"/>
    <w:rsid w:val="005D6E3A"/>
    <w:rsid w:val="005D6EA7"/>
    <w:rsid w:val="005D7364"/>
    <w:rsid w:val="005D7395"/>
    <w:rsid w:val="005D797A"/>
    <w:rsid w:val="005D79AB"/>
    <w:rsid w:val="005D7BB4"/>
    <w:rsid w:val="005E0DF3"/>
    <w:rsid w:val="005E1963"/>
    <w:rsid w:val="005E1D1E"/>
    <w:rsid w:val="005E1EA1"/>
    <w:rsid w:val="005E22A0"/>
    <w:rsid w:val="005E2713"/>
    <w:rsid w:val="005E2ACF"/>
    <w:rsid w:val="005E3663"/>
    <w:rsid w:val="005E3BA4"/>
    <w:rsid w:val="005E3C0D"/>
    <w:rsid w:val="005E3DB3"/>
    <w:rsid w:val="005E4725"/>
    <w:rsid w:val="005E4876"/>
    <w:rsid w:val="005E4884"/>
    <w:rsid w:val="005E4B59"/>
    <w:rsid w:val="005E4C18"/>
    <w:rsid w:val="005E4C35"/>
    <w:rsid w:val="005E562F"/>
    <w:rsid w:val="005E6375"/>
    <w:rsid w:val="005E6682"/>
    <w:rsid w:val="005E684E"/>
    <w:rsid w:val="005E6E40"/>
    <w:rsid w:val="005E7DD1"/>
    <w:rsid w:val="005F0F58"/>
    <w:rsid w:val="005F15EF"/>
    <w:rsid w:val="005F1887"/>
    <w:rsid w:val="005F1B4F"/>
    <w:rsid w:val="005F21D2"/>
    <w:rsid w:val="005F22AD"/>
    <w:rsid w:val="005F248C"/>
    <w:rsid w:val="005F29D6"/>
    <w:rsid w:val="005F2DC3"/>
    <w:rsid w:val="005F2DE1"/>
    <w:rsid w:val="005F3CEB"/>
    <w:rsid w:val="005F3E14"/>
    <w:rsid w:val="005F4267"/>
    <w:rsid w:val="005F46E5"/>
    <w:rsid w:val="005F4BEC"/>
    <w:rsid w:val="005F5194"/>
    <w:rsid w:val="005F5575"/>
    <w:rsid w:val="005F5A73"/>
    <w:rsid w:val="005F5ADF"/>
    <w:rsid w:val="005F5B27"/>
    <w:rsid w:val="005F6045"/>
    <w:rsid w:val="005F628F"/>
    <w:rsid w:val="005F6680"/>
    <w:rsid w:val="005F6A3A"/>
    <w:rsid w:val="005F6EEC"/>
    <w:rsid w:val="005F72A6"/>
    <w:rsid w:val="005F7D80"/>
    <w:rsid w:val="00600136"/>
    <w:rsid w:val="0060026A"/>
    <w:rsid w:val="006005EE"/>
    <w:rsid w:val="0060123E"/>
    <w:rsid w:val="00601CD3"/>
    <w:rsid w:val="00601D2E"/>
    <w:rsid w:val="00601E68"/>
    <w:rsid w:val="00602245"/>
    <w:rsid w:val="00602689"/>
    <w:rsid w:val="0060282E"/>
    <w:rsid w:val="00602C0F"/>
    <w:rsid w:val="00602F78"/>
    <w:rsid w:val="006030C9"/>
    <w:rsid w:val="006033E3"/>
    <w:rsid w:val="00603759"/>
    <w:rsid w:val="006046BF"/>
    <w:rsid w:val="00604A2C"/>
    <w:rsid w:val="00604C9F"/>
    <w:rsid w:val="00604DEC"/>
    <w:rsid w:val="006051E6"/>
    <w:rsid w:val="00605224"/>
    <w:rsid w:val="00605933"/>
    <w:rsid w:val="006060E9"/>
    <w:rsid w:val="00606B1F"/>
    <w:rsid w:val="00606C0F"/>
    <w:rsid w:val="006072B6"/>
    <w:rsid w:val="0060738D"/>
    <w:rsid w:val="00611598"/>
    <w:rsid w:val="006125F4"/>
    <w:rsid w:val="00612616"/>
    <w:rsid w:val="00612E56"/>
    <w:rsid w:val="0061340F"/>
    <w:rsid w:val="006139E3"/>
    <w:rsid w:val="00613A32"/>
    <w:rsid w:val="00613E8B"/>
    <w:rsid w:val="00613FA7"/>
    <w:rsid w:val="00614041"/>
    <w:rsid w:val="006153AB"/>
    <w:rsid w:val="00615B84"/>
    <w:rsid w:val="00615E51"/>
    <w:rsid w:val="00615F04"/>
    <w:rsid w:val="0061693D"/>
    <w:rsid w:val="00616C21"/>
    <w:rsid w:val="00616F8E"/>
    <w:rsid w:val="006172B6"/>
    <w:rsid w:val="00617CF9"/>
    <w:rsid w:val="006204F3"/>
    <w:rsid w:val="006206DD"/>
    <w:rsid w:val="00620DA9"/>
    <w:rsid w:val="00621A38"/>
    <w:rsid w:val="00621FBF"/>
    <w:rsid w:val="0062268B"/>
    <w:rsid w:val="00622F78"/>
    <w:rsid w:val="0062311A"/>
    <w:rsid w:val="00623155"/>
    <w:rsid w:val="006231BB"/>
    <w:rsid w:val="0062352D"/>
    <w:rsid w:val="00623D2E"/>
    <w:rsid w:val="00624289"/>
    <w:rsid w:val="00624A9F"/>
    <w:rsid w:val="00624D9D"/>
    <w:rsid w:val="00625073"/>
    <w:rsid w:val="00625736"/>
    <w:rsid w:val="00625AAF"/>
    <w:rsid w:val="00625BC2"/>
    <w:rsid w:val="00625F7A"/>
    <w:rsid w:val="006260AB"/>
    <w:rsid w:val="00626128"/>
    <w:rsid w:val="00627563"/>
    <w:rsid w:val="006278B9"/>
    <w:rsid w:val="00627A0F"/>
    <w:rsid w:val="00627A55"/>
    <w:rsid w:val="00630204"/>
    <w:rsid w:val="0063044C"/>
    <w:rsid w:val="0063071B"/>
    <w:rsid w:val="00630B64"/>
    <w:rsid w:val="00630DF7"/>
    <w:rsid w:val="00630F66"/>
    <w:rsid w:val="00630FB8"/>
    <w:rsid w:val="0063143E"/>
    <w:rsid w:val="0063160D"/>
    <w:rsid w:val="00631B82"/>
    <w:rsid w:val="00632288"/>
    <w:rsid w:val="00632643"/>
    <w:rsid w:val="00632748"/>
    <w:rsid w:val="00632A1D"/>
    <w:rsid w:val="00632C4D"/>
    <w:rsid w:val="00633393"/>
    <w:rsid w:val="0063348A"/>
    <w:rsid w:val="00633727"/>
    <w:rsid w:val="00633C82"/>
    <w:rsid w:val="00633D34"/>
    <w:rsid w:val="00633E07"/>
    <w:rsid w:val="006344C0"/>
    <w:rsid w:val="00635ADE"/>
    <w:rsid w:val="00635CE4"/>
    <w:rsid w:val="00636627"/>
    <w:rsid w:val="00636635"/>
    <w:rsid w:val="00636812"/>
    <w:rsid w:val="00636945"/>
    <w:rsid w:val="006375FD"/>
    <w:rsid w:val="00637FD8"/>
    <w:rsid w:val="006406AA"/>
    <w:rsid w:val="00640C21"/>
    <w:rsid w:val="00640EE1"/>
    <w:rsid w:val="0064162F"/>
    <w:rsid w:val="0064274D"/>
    <w:rsid w:val="00643757"/>
    <w:rsid w:val="00643B07"/>
    <w:rsid w:val="00644D88"/>
    <w:rsid w:val="00644F38"/>
    <w:rsid w:val="0064502D"/>
    <w:rsid w:val="00645F06"/>
    <w:rsid w:val="00645F28"/>
    <w:rsid w:val="00646E28"/>
    <w:rsid w:val="00646FE3"/>
    <w:rsid w:val="0064703A"/>
    <w:rsid w:val="006475D0"/>
    <w:rsid w:val="00647F52"/>
    <w:rsid w:val="00650527"/>
    <w:rsid w:val="00650B3E"/>
    <w:rsid w:val="00650FC1"/>
    <w:rsid w:val="006512F1"/>
    <w:rsid w:val="0065228F"/>
    <w:rsid w:val="006522B0"/>
    <w:rsid w:val="00652678"/>
    <w:rsid w:val="00652B2C"/>
    <w:rsid w:val="0065450B"/>
    <w:rsid w:val="00654623"/>
    <w:rsid w:val="00654AAE"/>
    <w:rsid w:val="00654BAD"/>
    <w:rsid w:val="00654D3D"/>
    <w:rsid w:val="00654D91"/>
    <w:rsid w:val="006553DC"/>
    <w:rsid w:val="00655794"/>
    <w:rsid w:val="0065759A"/>
    <w:rsid w:val="00660133"/>
    <w:rsid w:val="006609C0"/>
    <w:rsid w:val="00660F77"/>
    <w:rsid w:val="006621E9"/>
    <w:rsid w:val="0066269A"/>
    <w:rsid w:val="00663B58"/>
    <w:rsid w:val="00663BEC"/>
    <w:rsid w:val="006647A3"/>
    <w:rsid w:val="00664B6C"/>
    <w:rsid w:val="00664D3D"/>
    <w:rsid w:val="006656BE"/>
    <w:rsid w:val="006661C5"/>
    <w:rsid w:val="00666B78"/>
    <w:rsid w:val="00666EE9"/>
    <w:rsid w:val="0066719A"/>
    <w:rsid w:val="00667269"/>
    <w:rsid w:val="006672AD"/>
    <w:rsid w:val="006677D7"/>
    <w:rsid w:val="00667CD0"/>
    <w:rsid w:val="00670E02"/>
    <w:rsid w:val="00670EEA"/>
    <w:rsid w:val="0067116B"/>
    <w:rsid w:val="006713AF"/>
    <w:rsid w:val="00671AE0"/>
    <w:rsid w:val="00671B43"/>
    <w:rsid w:val="00671DDA"/>
    <w:rsid w:val="00672845"/>
    <w:rsid w:val="00672B23"/>
    <w:rsid w:val="00672FE3"/>
    <w:rsid w:val="0067324B"/>
    <w:rsid w:val="00673B0C"/>
    <w:rsid w:val="00673BB8"/>
    <w:rsid w:val="00673D39"/>
    <w:rsid w:val="00673F2B"/>
    <w:rsid w:val="0067431F"/>
    <w:rsid w:val="006749AF"/>
    <w:rsid w:val="00674D78"/>
    <w:rsid w:val="006756C6"/>
    <w:rsid w:val="00676937"/>
    <w:rsid w:val="00676ABF"/>
    <w:rsid w:val="00676D3D"/>
    <w:rsid w:val="006776BD"/>
    <w:rsid w:val="00677B3F"/>
    <w:rsid w:val="0068004E"/>
    <w:rsid w:val="0068138D"/>
    <w:rsid w:val="00681774"/>
    <w:rsid w:val="00682049"/>
    <w:rsid w:val="0068233B"/>
    <w:rsid w:val="00682CAD"/>
    <w:rsid w:val="00682E62"/>
    <w:rsid w:val="0068315A"/>
    <w:rsid w:val="006834F0"/>
    <w:rsid w:val="0068387E"/>
    <w:rsid w:val="006838B6"/>
    <w:rsid w:val="00683904"/>
    <w:rsid w:val="00683CDB"/>
    <w:rsid w:val="006840BA"/>
    <w:rsid w:val="006842A5"/>
    <w:rsid w:val="006846CE"/>
    <w:rsid w:val="006857A7"/>
    <w:rsid w:val="00686D2E"/>
    <w:rsid w:val="00686E85"/>
    <w:rsid w:val="00687415"/>
    <w:rsid w:val="006877E6"/>
    <w:rsid w:val="00687ACE"/>
    <w:rsid w:val="00690700"/>
    <w:rsid w:val="0069102A"/>
    <w:rsid w:val="00691445"/>
    <w:rsid w:val="006924AD"/>
    <w:rsid w:val="00692CA4"/>
    <w:rsid w:val="00693263"/>
    <w:rsid w:val="00693296"/>
    <w:rsid w:val="006936EA"/>
    <w:rsid w:val="0069400F"/>
    <w:rsid w:val="00694286"/>
    <w:rsid w:val="00695976"/>
    <w:rsid w:val="006960F1"/>
    <w:rsid w:val="00696229"/>
    <w:rsid w:val="00696B30"/>
    <w:rsid w:val="00696D9D"/>
    <w:rsid w:val="00697587"/>
    <w:rsid w:val="00697666"/>
    <w:rsid w:val="00697CC0"/>
    <w:rsid w:val="00697E72"/>
    <w:rsid w:val="006A0024"/>
    <w:rsid w:val="006A0CC1"/>
    <w:rsid w:val="006A14EA"/>
    <w:rsid w:val="006A24A6"/>
    <w:rsid w:val="006A24AC"/>
    <w:rsid w:val="006A29E7"/>
    <w:rsid w:val="006A2AA7"/>
    <w:rsid w:val="006A2AB8"/>
    <w:rsid w:val="006A2C7E"/>
    <w:rsid w:val="006A2D2B"/>
    <w:rsid w:val="006A401E"/>
    <w:rsid w:val="006A41E6"/>
    <w:rsid w:val="006A45B0"/>
    <w:rsid w:val="006A4958"/>
    <w:rsid w:val="006A52A2"/>
    <w:rsid w:val="006A58D8"/>
    <w:rsid w:val="006A5C36"/>
    <w:rsid w:val="006A5DD7"/>
    <w:rsid w:val="006A6626"/>
    <w:rsid w:val="006A6CFA"/>
    <w:rsid w:val="006A7C1E"/>
    <w:rsid w:val="006A7CFC"/>
    <w:rsid w:val="006B057C"/>
    <w:rsid w:val="006B0671"/>
    <w:rsid w:val="006B0D75"/>
    <w:rsid w:val="006B0EE8"/>
    <w:rsid w:val="006B108A"/>
    <w:rsid w:val="006B1D5C"/>
    <w:rsid w:val="006B1D87"/>
    <w:rsid w:val="006B2798"/>
    <w:rsid w:val="006B2831"/>
    <w:rsid w:val="006B2ADA"/>
    <w:rsid w:val="006B2C1E"/>
    <w:rsid w:val="006B2DB9"/>
    <w:rsid w:val="006B2E57"/>
    <w:rsid w:val="006B4B48"/>
    <w:rsid w:val="006B53B7"/>
    <w:rsid w:val="006B60D9"/>
    <w:rsid w:val="006B6423"/>
    <w:rsid w:val="006B6960"/>
    <w:rsid w:val="006B7830"/>
    <w:rsid w:val="006B78F8"/>
    <w:rsid w:val="006C02A6"/>
    <w:rsid w:val="006C1952"/>
    <w:rsid w:val="006C23AF"/>
    <w:rsid w:val="006C2C44"/>
    <w:rsid w:val="006C2DC7"/>
    <w:rsid w:val="006C319C"/>
    <w:rsid w:val="006C3280"/>
    <w:rsid w:val="006C3831"/>
    <w:rsid w:val="006C46EF"/>
    <w:rsid w:val="006C4C27"/>
    <w:rsid w:val="006C4CDF"/>
    <w:rsid w:val="006C4E3E"/>
    <w:rsid w:val="006C5678"/>
    <w:rsid w:val="006C5927"/>
    <w:rsid w:val="006C5F3A"/>
    <w:rsid w:val="006C6355"/>
    <w:rsid w:val="006C6B36"/>
    <w:rsid w:val="006C7035"/>
    <w:rsid w:val="006C71A8"/>
    <w:rsid w:val="006C71F6"/>
    <w:rsid w:val="006C75C8"/>
    <w:rsid w:val="006C75FC"/>
    <w:rsid w:val="006C7894"/>
    <w:rsid w:val="006D0213"/>
    <w:rsid w:val="006D0517"/>
    <w:rsid w:val="006D0A42"/>
    <w:rsid w:val="006D1052"/>
    <w:rsid w:val="006D12E7"/>
    <w:rsid w:val="006D170F"/>
    <w:rsid w:val="006D18C0"/>
    <w:rsid w:val="006D1EB1"/>
    <w:rsid w:val="006D26AB"/>
    <w:rsid w:val="006D2A26"/>
    <w:rsid w:val="006D320F"/>
    <w:rsid w:val="006D32AB"/>
    <w:rsid w:val="006D3F66"/>
    <w:rsid w:val="006D435F"/>
    <w:rsid w:val="006D4CFE"/>
    <w:rsid w:val="006D5A43"/>
    <w:rsid w:val="006D5F81"/>
    <w:rsid w:val="006D5FD1"/>
    <w:rsid w:val="006D6152"/>
    <w:rsid w:val="006D6FA1"/>
    <w:rsid w:val="006D791C"/>
    <w:rsid w:val="006E057B"/>
    <w:rsid w:val="006E0CD7"/>
    <w:rsid w:val="006E10A6"/>
    <w:rsid w:val="006E10D1"/>
    <w:rsid w:val="006E1255"/>
    <w:rsid w:val="006E1686"/>
    <w:rsid w:val="006E16C9"/>
    <w:rsid w:val="006E26B9"/>
    <w:rsid w:val="006E2A54"/>
    <w:rsid w:val="006E3032"/>
    <w:rsid w:val="006E4B16"/>
    <w:rsid w:val="006E61AF"/>
    <w:rsid w:val="006E6431"/>
    <w:rsid w:val="006E6612"/>
    <w:rsid w:val="006E675C"/>
    <w:rsid w:val="006E6A8B"/>
    <w:rsid w:val="006E72A1"/>
    <w:rsid w:val="006E78E8"/>
    <w:rsid w:val="006E7C2B"/>
    <w:rsid w:val="006E7C6A"/>
    <w:rsid w:val="006E7F51"/>
    <w:rsid w:val="006E7FC1"/>
    <w:rsid w:val="006F0339"/>
    <w:rsid w:val="006F086D"/>
    <w:rsid w:val="006F089B"/>
    <w:rsid w:val="006F0BEA"/>
    <w:rsid w:val="006F16E1"/>
    <w:rsid w:val="006F1A1E"/>
    <w:rsid w:val="006F216B"/>
    <w:rsid w:val="006F23B3"/>
    <w:rsid w:val="006F356C"/>
    <w:rsid w:val="006F3794"/>
    <w:rsid w:val="006F38E5"/>
    <w:rsid w:val="006F3BA5"/>
    <w:rsid w:val="006F4272"/>
    <w:rsid w:val="006F482C"/>
    <w:rsid w:val="006F4C17"/>
    <w:rsid w:val="006F4C18"/>
    <w:rsid w:val="006F4F3E"/>
    <w:rsid w:val="006F5471"/>
    <w:rsid w:val="006F5A8B"/>
    <w:rsid w:val="006F5E02"/>
    <w:rsid w:val="006F63B7"/>
    <w:rsid w:val="006F6992"/>
    <w:rsid w:val="006F6CB7"/>
    <w:rsid w:val="006F6FFC"/>
    <w:rsid w:val="006F74C5"/>
    <w:rsid w:val="006F7B83"/>
    <w:rsid w:val="00700B2D"/>
    <w:rsid w:val="00701153"/>
    <w:rsid w:val="0070134C"/>
    <w:rsid w:val="007014F8"/>
    <w:rsid w:val="007016D8"/>
    <w:rsid w:val="00701E01"/>
    <w:rsid w:val="00702DA3"/>
    <w:rsid w:val="007032EF"/>
    <w:rsid w:val="00705900"/>
    <w:rsid w:val="00705943"/>
    <w:rsid w:val="007067EF"/>
    <w:rsid w:val="00707856"/>
    <w:rsid w:val="00707D90"/>
    <w:rsid w:val="00710EDE"/>
    <w:rsid w:val="0071154D"/>
    <w:rsid w:val="00711B3E"/>
    <w:rsid w:val="00711EAF"/>
    <w:rsid w:val="007122E4"/>
    <w:rsid w:val="007125FE"/>
    <w:rsid w:val="0071390C"/>
    <w:rsid w:val="00713DAF"/>
    <w:rsid w:val="00713F8D"/>
    <w:rsid w:val="00714338"/>
    <w:rsid w:val="00714870"/>
    <w:rsid w:val="00714B35"/>
    <w:rsid w:val="00715566"/>
    <w:rsid w:val="0071575F"/>
    <w:rsid w:val="00715C63"/>
    <w:rsid w:val="00715E20"/>
    <w:rsid w:val="00716C54"/>
    <w:rsid w:val="00717064"/>
    <w:rsid w:val="0071752E"/>
    <w:rsid w:val="0071796D"/>
    <w:rsid w:val="00717E82"/>
    <w:rsid w:val="00723BD9"/>
    <w:rsid w:val="00723FD3"/>
    <w:rsid w:val="007241A8"/>
    <w:rsid w:val="00724299"/>
    <w:rsid w:val="00724E3A"/>
    <w:rsid w:val="007250F3"/>
    <w:rsid w:val="0072532D"/>
    <w:rsid w:val="00725446"/>
    <w:rsid w:val="007255D0"/>
    <w:rsid w:val="00725BD5"/>
    <w:rsid w:val="00725FC0"/>
    <w:rsid w:val="00726102"/>
    <w:rsid w:val="007267A7"/>
    <w:rsid w:val="00727964"/>
    <w:rsid w:val="00727AF6"/>
    <w:rsid w:val="00730A33"/>
    <w:rsid w:val="00730B52"/>
    <w:rsid w:val="007310CB"/>
    <w:rsid w:val="00731B40"/>
    <w:rsid w:val="00732070"/>
    <w:rsid w:val="0073215F"/>
    <w:rsid w:val="00732D93"/>
    <w:rsid w:val="0073326C"/>
    <w:rsid w:val="007332AE"/>
    <w:rsid w:val="00733346"/>
    <w:rsid w:val="0073357B"/>
    <w:rsid w:val="00733726"/>
    <w:rsid w:val="0073395C"/>
    <w:rsid w:val="00734730"/>
    <w:rsid w:val="0073497E"/>
    <w:rsid w:val="00734AE6"/>
    <w:rsid w:val="00734C45"/>
    <w:rsid w:val="00734E5A"/>
    <w:rsid w:val="00735676"/>
    <w:rsid w:val="00735908"/>
    <w:rsid w:val="00735E65"/>
    <w:rsid w:val="00737335"/>
    <w:rsid w:val="00737C68"/>
    <w:rsid w:val="00737CC9"/>
    <w:rsid w:val="00737D33"/>
    <w:rsid w:val="00740311"/>
    <w:rsid w:val="00740546"/>
    <w:rsid w:val="00740B68"/>
    <w:rsid w:val="00741413"/>
    <w:rsid w:val="00741464"/>
    <w:rsid w:val="00741C09"/>
    <w:rsid w:val="00741D8B"/>
    <w:rsid w:val="00741F8B"/>
    <w:rsid w:val="00741FA4"/>
    <w:rsid w:val="0074262D"/>
    <w:rsid w:val="007427D6"/>
    <w:rsid w:val="00742DEE"/>
    <w:rsid w:val="00743062"/>
    <w:rsid w:val="007437C2"/>
    <w:rsid w:val="00743CB6"/>
    <w:rsid w:val="00743EFD"/>
    <w:rsid w:val="00743F97"/>
    <w:rsid w:val="0074423A"/>
    <w:rsid w:val="007449BC"/>
    <w:rsid w:val="00744D7A"/>
    <w:rsid w:val="00744FFF"/>
    <w:rsid w:val="00745003"/>
    <w:rsid w:val="00745829"/>
    <w:rsid w:val="00745B8B"/>
    <w:rsid w:val="00746422"/>
    <w:rsid w:val="00746D43"/>
    <w:rsid w:val="00746FF3"/>
    <w:rsid w:val="0074709F"/>
    <w:rsid w:val="00747365"/>
    <w:rsid w:val="007475D7"/>
    <w:rsid w:val="007477DB"/>
    <w:rsid w:val="00747A93"/>
    <w:rsid w:val="00747F79"/>
    <w:rsid w:val="0075046D"/>
    <w:rsid w:val="007508EA"/>
    <w:rsid w:val="0075113D"/>
    <w:rsid w:val="00751752"/>
    <w:rsid w:val="00751D83"/>
    <w:rsid w:val="00752149"/>
    <w:rsid w:val="0075227E"/>
    <w:rsid w:val="007524E8"/>
    <w:rsid w:val="00752774"/>
    <w:rsid w:val="0075315E"/>
    <w:rsid w:val="0075371F"/>
    <w:rsid w:val="007538B1"/>
    <w:rsid w:val="00753CDF"/>
    <w:rsid w:val="0075410B"/>
    <w:rsid w:val="0075491E"/>
    <w:rsid w:val="007555B0"/>
    <w:rsid w:val="00755CE1"/>
    <w:rsid w:val="0075687E"/>
    <w:rsid w:val="00756DF9"/>
    <w:rsid w:val="00757094"/>
    <w:rsid w:val="007572F7"/>
    <w:rsid w:val="00757E6E"/>
    <w:rsid w:val="00760521"/>
    <w:rsid w:val="007611CA"/>
    <w:rsid w:val="0076170D"/>
    <w:rsid w:val="00761EB7"/>
    <w:rsid w:val="00762382"/>
    <w:rsid w:val="0076244C"/>
    <w:rsid w:val="0076247D"/>
    <w:rsid w:val="007628FC"/>
    <w:rsid w:val="00762A32"/>
    <w:rsid w:val="00763045"/>
    <w:rsid w:val="0076351A"/>
    <w:rsid w:val="00763610"/>
    <w:rsid w:val="007637EC"/>
    <w:rsid w:val="007639E9"/>
    <w:rsid w:val="00763EED"/>
    <w:rsid w:val="00764622"/>
    <w:rsid w:val="00764919"/>
    <w:rsid w:val="00764D29"/>
    <w:rsid w:val="00765796"/>
    <w:rsid w:val="00766103"/>
    <w:rsid w:val="00766884"/>
    <w:rsid w:val="00766B8A"/>
    <w:rsid w:val="00766D44"/>
    <w:rsid w:val="00766DE5"/>
    <w:rsid w:val="00767572"/>
    <w:rsid w:val="00767752"/>
    <w:rsid w:val="0077011F"/>
    <w:rsid w:val="007701D7"/>
    <w:rsid w:val="007702C0"/>
    <w:rsid w:val="00770643"/>
    <w:rsid w:val="0077071F"/>
    <w:rsid w:val="00771A34"/>
    <w:rsid w:val="00771B27"/>
    <w:rsid w:val="00771E1D"/>
    <w:rsid w:val="007724C4"/>
    <w:rsid w:val="0077280E"/>
    <w:rsid w:val="0077284B"/>
    <w:rsid w:val="0077321F"/>
    <w:rsid w:val="0077374D"/>
    <w:rsid w:val="007754D8"/>
    <w:rsid w:val="00775795"/>
    <w:rsid w:val="007763AA"/>
    <w:rsid w:val="00776A8B"/>
    <w:rsid w:val="0077789E"/>
    <w:rsid w:val="00777D7D"/>
    <w:rsid w:val="00780210"/>
    <w:rsid w:val="0078138B"/>
    <w:rsid w:val="00781E64"/>
    <w:rsid w:val="00782109"/>
    <w:rsid w:val="00782C9A"/>
    <w:rsid w:val="00782D54"/>
    <w:rsid w:val="00783314"/>
    <w:rsid w:val="007833A8"/>
    <w:rsid w:val="007837E8"/>
    <w:rsid w:val="007838F2"/>
    <w:rsid w:val="00784D86"/>
    <w:rsid w:val="00785436"/>
    <w:rsid w:val="00785BAE"/>
    <w:rsid w:val="00786520"/>
    <w:rsid w:val="00786796"/>
    <w:rsid w:val="00787038"/>
    <w:rsid w:val="0078749D"/>
    <w:rsid w:val="00787BE8"/>
    <w:rsid w:val="00787CA6"/>
    <w:rsid w:val="00787CF8"/>
    <w:rsid w:val="0079079B"/>
    <w:rsid w:val="00790836"/>
    <w:rsid w:val="00790D2F"/>
    <w:rsid w:val="007910C0"/>
    <w:rsid w:val="007910C1"/>
    <w:rsid w:val="007916D2"/>
    <w:rsid w:val="00791841"/>
    <w:rsid w:val="00791FBB"/>
    <w:rsid w:val="00792211"/>
    <w:rsid w:val="00793198"/>
    <w:rsid w:val="007938CC"/>
    <w:rsid w:val="00794113"/>
    <w:rsid w:val="00794BDE"/>
    <w:rsid w:val="00794CB7"/>
    <w:rsid w:val="00794FB7"/>
    <w:rsid w:val="00795283"/>
    <w:rsid w:val="007966A0"/>
    <w:rsid w:val="007967F5"/>
    <w:rsid w:val="00796989"/>
    <w:rsid w:val="0079708A"/>
    <w:rsid w:val="0079722E"/>
    <w:rsid w:val="007973E2"/>
    <w:rsid w:val="00797511"/>
    <w:rsid w:val="007976B5"/>
    <w:rsid w:val="007979E2"/>
    <w:rsid w:val="00797BB8"/>
    <w:rsid w:val="007A02F0"/>
    <w:rsid w:val="007A06F1"/>
    <w:rsid w:val="007A0826"/>
    <w:rsid w:val="007A1C16"/>
    <w:rsid w:val="007A1D95"/>
    <w:rsid w:val="007A281E"/>
    <w:rsid w:val="007A3175"/>
    <w:rsid w:val="007A350B"/>
    <w:rsid w:val="007A41F1"/>
    <w:rsid w:val="007A472F"/>
    <w:rsid w:val="007A4741"/>
    <w:rsid w:val="007A4826"/>
    <w:rsid w:val="007A4916"/>
    <w:rsid w:val="007A4D61"/>
    <w:rsid w:val="007A5488"/>
    <w:rsid w:val="007A617E"/>
    <w:rsid w:val="007A66B3"/>
    <w:rsid w:val="007A79C7"/>
    <w:rsid w:val="007A7C37"/>
    <w:rsid w:val="007B040F"/>
    <w:rsid w:val="007B0848"/>
    <w:rsid w:val="007B0A84"/>
    <w:rsid w:val="007B0C81"/>
    <w:rsid w:val="007B133A"/>
    <w:rsid w:val="007B1E9C"/>
    <w:rsid w:val="007B234E"/>
    <w:rsid w:val="007B25BB"/>
    <w:rsid w:val="007B3228"/>
    <w:rsid w:val="007B427C"/>
    <w:rsid w:val="007B4850"/>
    <w:rsid w:val="007B4882"/>
    <w:rsid w:val="007B4A12"/>
    <w:rsid w:val="007B58F5"/>
    <w:rsid w:val="007B5A38"/>
    <w:rsid w:val="007B71CE"/>
    <w:rsid w:val="007B74C8"/>
    <w:rsid w:val="007B7D6F"/>
    <w:rsid w:val="007C0968"/>
    <w:rsid w:val="007C0C4D"/>
    <w:rsid w:val="007C11B1"/>
    <w:rsid w:val="007C1842"/>
    <w:rsid w:val="007C207A"/>
    <w:rsid w:val="007C2139"/>
    <w:rsid w:val="007C257E"/>
    <w:rsid w:val="007C2596"/>
    <w:rsid w:val="007C2EC3"/>
    <w:rsid w:val="007C3028"/>
    <w:rsid w:val="007C383D"/>
    <w:rsid w:val="007C38CE"/>
    <w:rsid w:val="007C4C4A"/>
    <w:rsid w:val="007C500D"/>
    <w:rsid w:val="007C5023"/>
    <w:rsid w:val="007C5426"/>
    <w:rsid w:val="007C5FFC"/>
    <w:rsid w:val="007C63D6"/>
    <w:rsid w:val="007C643E"/>
    <w:rsid w:val="007C6567"/>
    <w:rsid w:val="007C744B"/>
    <w:rsid w:val="007C7F97"/>
    <w:rsid w:val="007D08C3"/>
    <w:rsid w:val="007D1260"/>
    <w:rsid w:val="007D1C8A"/>
    <w:rsid w:val="007D2202"/>
    <w:rsid w:val="007D298E"/>
    <w:rsid w:val="007D2A0B"/>
    <w:rsid w:val="007D2C24"/>
    <w:rsid w:val="007D2D77"/>
    <w:rsid w:val="007D302A"/>
    <w:rsid w:val="007D3778"/>
    <w:rsid w:val="007D3B6D"/>
    <w:rsid w:val="007D440F"/>
    <w:rsid w:val="007D4553"/>
    <w:rsid w:val="007D4924"/>
    <w:rsid w:val="007D5613"/>
    <w:rsid w:val="007D56F0"/>
    <w:rsid w:val="007D5B63"/>
    <w:rsid w:val="007D5C11"/>
    <w:rsid w:val="007D6E17"/>
    <w:rsid w:val="007D7036"/>
    <w:rsid w:val="007E13EB"/>
    <w:rsid w:val="007E1C22"/>
    <w:rsid w:val="007E1C45"/>
    <w:rsid w:val="007E25BE"/>
    <w:rsid w:val="007E27D8"/>
    <w:rsid w:val="007E3943"/>
    <w:rsid w:val="007E3AB8"/>
    <w:rsid w:val="007E3EE7"/>
    <w:rsid w:val="007E4040"/>
    <w:rsid w:val="007E4194"/>
    <w:rsid w:val="007E425F"/>
    <w:rsid w:val="007E4570"/>
    <w:rsid w:val="007E488B"/>
    <w:rsid w:val="007E4903"/>
    <w:rsid w:val="007E4B08"/>
    <w:rsid w:val="007E4BC9"/>
    <w:rsid w:val="007E5CD6"/>
    <w:rsid w:val="007E5EF1"/>
    <w:rsid w:val="007E646E"/>
    <w:rsid w:val="007E69CD"/>
    <w:rsid w:val="007E6A0B"/>
    <w:rsid w:val="007E7D03"/>
    <w:rsid w:val="007E7E0C"/>
    <w:rsid w:val="007E7E41"/>
    <w:rsid w:val="007E7FF6"/>
    <w:rsid w:val="007F01E5"/>
    <w:rsid w:val="007F0B8E"/>
    <w:rsid w:val="007F0E86"/>
    <w:rsid w:val="007F0F5B"/>
    <w:rsid w:val="007F1273"/>
    <w:rsid w:val="007F2707"/>
    <w:rsid w:val="007F2AA0"/>
    <w:rsid w:val="007F2CD5"/>
    <w:rsid w:val="007F4058"/>
    <w:rsid w:val="007F43EF"/>
    <w:rsid w:val="007F4D78"/>
    <w:rsid w:val="007F5D10"/>
    <w:rsid w:val="007F6008"/>
    <w:rsid w:val="007F6520"/>
    <w:rsid w:val="007F6D94"/>
    <w:rsid w:val="007F73C7"/>
    <w:rsid w:val="007F7BC4"/>
    <w:rsid w:val="008010EC"/>
    <w:rsid w:val="00801325"/>
    <w:rsid w:val="00801471"/>
    <w:rsid w:val="00801622"/>
    <w:rsid w:val="0080165B"/>
    <w:rsid w:val="008018B1"/>
    <w:rsid w:val="00801B94"/>
    <w:rsid w:val="00801C6C"/>
    <w:rsid w:val="008027F9"/>
    <w:rsid w:val="00802C6C"/>
    <w:rsid w:val="008038DC"/>
    <w:rsid w:val="008046F3"/>
    <w:rsid w:val="00804725"/>
    <w:rsid w:val="00804D2D"/>
    <w:rsid w:val="008050D3"/>
    <w:rsid w:val="008054F8"/>
    <w:rsid w:val="0080580D"/>
    <w:rsid w:val="00805A82"/>
    <w:rsid w:val="00805EBC"/>
    <w:rsid w:val="00806549"/>
    <w:rsid w:val="00807046"/>
    <w:rsid w:val="008077E1"/>
    <w:rsid w:val="00807BFD"/>
    <w:rsid w:val="00807E7B"/>
    <w:rsid w:val="008102A8"/>
    <w:rsid w:val="0081058C"/>
    <w:rsid w:val="0081073E"/>
    <w:rsid w:val="00810933"/>
    <w:rsid w:val="00810CEF"/>
    <w:rsid w:val="00811467"/>
    <w:rsid w:val="0081288C"/>
    <w:rsid w:val="0081288D"/>
    <w:rsid w:val="00812B86"/>
    <w:rsid w:val="00812CF9"/>
    <w:rsid w:val="00812F06"/>
    <w:rsid w:val="008130A6"/>
    <w:rsid w:val="00813908"/>
    <w:rsid w:val="00813EAE"/>
    <w:rsid w:val="0081479D"/>
    <w:rsid w:val="00814923"/>
    <w:rsid w:val="00815322"/>
    <w:rsid w:val="008155DB"/>
    <w:rsid w:val="00815A7D"/>
    <w:rsid w:val="0081628A"/>
    <w:rsid w:val="008165FB"/>
    <w:rsid w:val="0081673E"/>
    <w:rsid w:val="00816784"/>
    <w:rsid w:val="00816C15"/>
    <w:rsid w:val="00816F82"/>
    <w:rsid w:val="008202BD"/>
    <w:rsid w:val="00820469"/>
    <w:rsid w:val="00820775"/>
    <w:rsid w:val="00820840"/>
    <w:rsid w:val="00820CB4"/>
    <w:rsid w:val="00820EF2"/>
    <w:rsid w:val="0082100A"/>
    <w:rsid w:val="00821E54"/>
    <w:rsid w:val="0082209B"/>
    <w:rsid w:val="008228B7"/>
    <w:rsid w:val="008228FE"/>
    <w:rsid w:val="00823A0F"/>
    <w:rsid w:val="00823AB6"/>
    <w:rsid w:val="00823B84"/>
    <w:rsid w:val="00823BDB"/>
    <w:rsid w:val="00824291"/>
    <w:rsid w:val="008243A5"/>
    <w:rsid w:val="0082471B"/>
    <w:rsid w:val="008248AB"/>
    <w:rsid w:val="00824A9D"/>
    <w:rsid w:val="00824DBF"/>
    <w:rsid w:val="008253A9"/>
    <w:rsid w:val="00826426"/>
    <w:rsid w:val="00827473"/>
    <w:rsid w:val="008278C0"/>
    <w:rsid w:val="00827C16"/>
    <w:rsid w:val="00827FFD"/>
    <w:rsid w:val="0083001F"/>
    <w:rsid w:val="008304ED"/>
    <w:rsid w:val="008305CD"/>
    <w:rsid w:val="00830623"/>
    <w:rsid w:val="00830A78"/>
    <w:rsid w:val="008317F2"/>
    <w:rsid w:val="00831BC2"/>
    <w:rsid w:val="008320B6"/>
    <w:rsid w:val="00832619"/>
    <w:rsid w:val="00832757"/>
    <w:rsid w:val="00832B98"/>
    <w:rsid w:val="00832E94"/>
    <w:rsid w:val="00833141"/>
    <w:rsid w:val="0083359B"/>
    <w:rsid w:val="00835297"/>
    <w:rsid w:val="00835720"/>
    <w:rsid w:val="00835A9F"/>
    <w:rsid w:val="008364FA"/>
    <w:rsid w:val="00836C37"/>
    <w:rsid w:val="00836E63"/>
    <w:rsid w:val="00836F5B"/>
    <w:rsid w:val="0083753A"/>
    <w:rsid w:val="00840BBB"/>
    <w:rsid w:val="00840CE9"/>
    <w:rsid w:val="00840E2D"/>
    <w:rsid w:val="0084136C"/>
    <w:rsid w:val="0084167C"/>
    <w:rsid w:val="00842002"/>
    <w:rsid w:val="00842244"/>
    <w:rsid w:val="00842ECF"/>
    <w:rsid w:val="00842FF4"/>
    <w:rsid w:val="008438C8"/>
    <w:rsid w:val="00843EF9"/>
    <w:rsid w:val="00844517"/>
    <w:rsid w:val="00844688"/>
    <w:rsid w:val="00844840"/>
    <w:rsid w:val="0084491B"/>
    <w:rsid w:val="00844E2A"/>
    <w:rsid w:val="00844EF0"/>
    <w:rsid w:val="00845828"/>
    <w:rsid w:val="00845A71"/>
    <w:rsid w:val="00846653"/>
    <w:rsid w:val="00846B1F"/>
    <w:rsid w:val="008475F9"/>
    <w:rsid w:val="008476E7"/>
    <w:rsid w:val="00847A45"/>
    <w:rsid w:val="00847E70"/>
    <w:rsid w:val="00850371"/>
    <w:rsid w:val="00850A53"/>
    <w:rsid w:val="00850B62"/>
    <w:rsid w:val="00850E8F"/>
    <w:rsid w:val="00851340"/>
    <w:rsid w:val="0085196F"/>
    <w:rsid w:val="00851AB6"/>
    <w:rsid w:val="00852573"/>
    <w:rsid w:val="00852A1A"/>
    <w:rsid w:val="00852D1F"/>
    <w:rsid w:val="00852ED9"/>
    <w:rsid w:val="00852F27"/>
    <w:rsid w:val="008538A1"/>
    <w:rsid w:val="00853A4C"/>
    <w:rsid w:val="008546AA"/>
    <w:rsid w:val="008549C4"/>
    <w:rsid w:val="00854E0B"/>
    <w:rsid w:val="00856CD2"/>
    <w:rsid w:val="00860141"/>
    <w:rsid w:val="008603A7"/>
    <w:rsid w:val="00862013"/>
    <w:rsid w:val="0086238E"/>
    <w:rsid w:val="0086299B"/>
    <w:rsid w:val="00862DA4"/>
    <w:rsid w:val="00863046"/>
    <w:rsid w:val="00863247"/>
    <w:rsid w:val="00863432"/>
    <w:rsid w:val="00863CCE"/>
    <w:rsid w:val="00863E28"/>
    <w:rsid w:val="0086487F"/>
    <w:rsid w:val="00864C7F"/>
    <w:rsid w:val="00864FAF"/>
    <w:rsid w:val="00865679"/>
    <w:rsid w:val="00865740"/>
    <w:rsid w:val="00865B37"/>
    <w:rsid w:val="0086603F"/>
    <w:rsid w:val="00866060"/>
    <w:rsid w:val="0086683C"/>
    <w:rsid w:val="00866E65"/>
    <w:rsid w:val="00867367"/>
    <w:rsid w:val="00867A99"/>
    <w:rsid w:val="00867D10"/>
    <w:rsid w:val="00870437"/>
    <w:rsid w:val="00870518"/>
    <w:rsid w:val="00871010"/>
    <w:rsid w:val="0087143C"/>
    <w:rsid w:val="00871A01"/>
    <w:rsid w:val="008724A9"/>
    <w:rsid w:val="008725BF"/>
    <w:rsid w:val="00873205"/>
    <w:rsid w:val="00873340"/>
    <w:rsid w:val="00873969"/>
    <w:rsid w:val="00873F8B"/>
    <w:rsid w:val="00873FAB"/>
    <w:rsid w:val="00874E0C"/>
    <w:rsid w:val="00875638"/>
    <w:rsid w:val="0087586E"/>
    <w:rsid w:val="00875A24"/>
    <w:rsid w:val="00877335"/>
    <w:rsid w:val="0088005F"/>
    <w:rsid w:val="00880C9C"/>
    <w:rsid w:val="00881514"/>
    <w:rsid w:val="0088223A"/>
    <w:rsid w:val="0088362C"/>
    <w:rsid w:val="008837EF"/>
    <w:rsid w:val="008838AC"/>
    <w:rsid w:val="008840E4"/>
    <w:rsid w:val="0088455A"/>
    <w:rsid w:val="00884873"/>
    <w:rsid w:val="00884E1D"/>
    <w:rsid w:val="00885370"/>
    <w:rsid w:val="00885C43"/>
    <w:rsid w:val="00885F8E"/>
    <w:rsid w:val="00886B50"/>
    <w:rsid w:val="00886D85"/>
    <w:rsid w:val="00886DEA"/>
    <w:rsid w:val="00886FEC"/>
    <w:rsid w:val="00887331"/>
    <w:rsid w:val="00890290"/>
    <w:rsid w:val="00890809"/>
    <w:rsid w:val="00890A75"/>
    <w:rsid w:val="00890B57"/>
    <w:rsid w:val="00891AF7"/>
    <w:rsid w:val="00891DE7"/>
    <w:rsid w:val="00891F2A"/>
    <w:rsid w:val="00892D38"/>
    <w:rsid w:val="008933B2"/>
    <w:rsid w:val="00894AAA"/>
    <w:rsid w:val="00894FCF"/>
    <w:rsid w:val="00895D96"/>
    <w:rsid w:val="008966D8"/>
    <w:rsid w:val="0089671B"/>
    <w:rsid w:val="008967BE"/>
    <w:rsid w:val="00896B9B"/>
    <w:rsid w:val="008977D7"/>
    <w:rsid w:val="008A0A4C"/>
    <w:rsid w:val="008A0C42"/>
    <w:rsid w:val="008A0CAD"/>
    <w:rsid w:val="008A0CE2"/>
    <w:rsid w:val="008A1406"/>
    <w:rsid w:val="008A16D6"/>
    <w:rsid w:val="008A19D8"/>
    <w:rsid w:val="008A209B"/>
    <w:rsid w:val="008A238D"/>
    <w:rsid w:val="008A2514"/>
    <w:rsid w:val="008A2802"/>
    <w:rsid w:val="008A2A13"/>
    <w:rsid w:val="008A2A76"/>
    <w:rsid w:val="008A2A8B"/>
    <w:rsid w:val="008A327A"/>
    <w:rsid w:val="008A4014"/>
    <w:rsid w:val="008A4642"/>
    <w:rsid w:val="008A4A10"/>
    <w:rsid w:val="008A4AE3"/>
    <w:rsid w:val="008A4B0D"/>
    <w:rsid w:val="008A4DC3"/>
    <w:rsid w:val="008A4EBC"/>
    <w:rsid w:val="008A500F"/>
    <w:rsid w:val="008A57D3"/>
    <w:rsid w:val="008A5CF6"/>
    <w:rsid w:val="008A693C"/>
    <w:rsid w:val="008A6C58"/>
    <w:rsid w:val="008A6F32"/>
    <w:rsid w:val="008A6FF5"/>
    <w:rsid w:val="008A769D"/>
    <w:rsid w:val="008B1065"/>
    <w:rsid w:val="008B111D"/>
    <w:rsid w:val="008B1B1E"/>
    <w:rsid w:val="008B24F9"/>
    <w:rsid w:val="008B35A7"/>
    <w:rsid w:val="008B4CC9"/>
    <w:rsid w:val="008B4D04"/>
    <w:rsid w:val="008B59C3"/>
    <w:rsid w:val="008B5BBC"/>
    <w:rsid w:val="008B684D"/>
    <w:rsid w:val="008B69DF"/>
    <w:rsid w:val="008B6FF9"/>
    <w:rsid w:val="008B7A03"/>
    <w:rsid w:val="008B7BFA"/>
    <w:rsid w:val="008B7E67"/>
    <w:rsid w:val="008C0444"/>
    <w:rsid w:val="008C04FE"/>
    <w:rsid w:val="008C0B28"/>
    <w:rsid w:val="008C0B7C"/>
    <w:rsid w:val="008C0D89"/>
    <w:rsid w:val="008C22DA"/>
    <w:rsid w:val="008C26C2"/>
    <w:rsid w:val="008C29CE"/>
    <w:rsid w:val="008C2B48"/>
    <w:rsid w:val="008C2EB1"/>
    <w:rsid w:val="008C30F6"/>
    <w:rsid w:val="008C32C3"/>
    <w:rsid w:val="008C3D5C"/>
    <w:rsid w:val="008C3F1C"/>
    <w:rsid w:val="008C43F4"/>
    <w:rsid w:val="008C4417"/>
    <w:rsid w:val="008C45AE"/>
    <w:rsid w:val="008C473D"/>
    <w:rsid w:val="008C4B93"/>
    <w:rsid w:val="008C5875"/>
    <w:rsid w:val="008C5E5B"/>
    <w:rsid w:val="008C6FEC"/>
    <w:rsid w:val="008C7043"/>
    <w:rsid w:val="008C762C"/>
    <w:rsid w:val="008C76AE"/>
    <w:rsid w:val="008C7A13"/>
    <w:rsid w:val="008C7EA7"/>
    <w:rsid w:val="008D04D4"/>
    <w:rsid w:val="008D0698"/>
    <w:rsid w:val="008D0FFB"/>
    <w:rsid w:val="008D10A9"/>
    <w:rsid w:val="008D125A"/>
    <w:rsid w:val="008D2FB8"/>
    <w:rsid w:val="008D308E"/>
    <w:rsid w:val="008D4756"/>
    <w:rsid w:val="008D4B0E"/>
    <w:rsid w:val="008D4B1D"/>
    <w:rsid w:val="008D522D"/>
    <w:rsid w:val="008D544F"/>
    <w:rsid w:val="008D5950"/>
    <w:rsid w:val="008D6240"/>
    <w:rsid w:val="008D68D0"/>
    <w:rsid w:val="008D69CD"/>
    <w:rsid w:val="008D6F87"/>
    <w:rsid w:val="008D7BDF"/>
    <w:rsid w:val="008D7C69"/>
    <w:rsid w:val="008D7E7A"/>
    <w:rsid w:val="008E02CC"/>
    <w:rsid w:val="008E053E"/>
    <w:rsid w:val="008E05C3"/>
    <w:rsid w:val="008E060C"/>
    <w:rsid w:val="008E06DE"/>
    <w:rsid w:val="008E0D71"/>
    <w:rsid w:val="008E130A"/>
    <w:rsid w:val="008E18C6"/>
    <w:rsid w:val="008E1AE7"/>
    <w:rsid w:val="008E1B46"/>
    <w:rsid w:val="008E1CB2"/>
    <w:rsid w:val="008E2BD3"/>
    <w:rsid w:val="008E3270"/>
    <w:rsid w:val="008E40FB"/>
    <w:rsid w:val="008E4311"/>
    <w:rsid w:val="008E4DEE"/>
    <w:rsid w:val="008E5CE2"/>
    <w:rsid w:val="008E6C43"/>
    <w:rsid w:val="008E6DE4"/>
    <w:rsid w:val="008E72F2"/>
    <w:rsid w:val="008F02C2"/>
    <w:rsid w:val="008F0316"/>
    <w:rsid w:val="008F0382"/>
    <w:rsid w:val="008F0439"/>
    <w:rsid w:val="008F0536"/>
    <w:rsid w:val="008F1C52"/>
    <w:rsid w:val="008F1FEA"/>
    <w:rsid w:val="008F236D"/>
    <w:rsid w:val="008F25FF"/>
    <w:rsid w:val="008F2AEE"/>
    <w:rsid w:val="008F2E7F"/>
    <w:rsid w:val="008F3386"/>
    <w:rsid w:val="008F43E6"/>
    <w:rsid w:val="008F468C"/>
    <w:rsid w:val="008F4DC3"/>
    <w:rsid w:val="008F4DEB"/>
    <w:rsid w:val="008F4FE1"/>
    <w:rsid w:val="008F5963"/>
    <w:rsid w:val="008F5A3A"/>
    <w:rsid w:val="008F5C9C"/>
    <w:rsid w:val="008F5F6E"/>
    <w:rsid w:val="008F6075"/>
    <w:rsid w:val="008F6407"/>
    <w:rsid w:val="008F6664"/>
    <w:rsid w:val="008F71D6"/>
    <w:rsid w:val="008F77B0"/>
    <w:rsid w:val="00900280"/>
    <w:rsid w:val="0090154D"/>
    <w:rsid w:val="00901EFB"/>
    <w:rsid w:val="009020BD"/>
    <w:rsid w:val="00902111"/>
    <w:rsid w:val="00902A37"/>
    <w:rsid w:val="009030CA"/>
    <w:rsid w:val="009035E7"/>
    <w:rsid w:val="00903C5C"/>
    <w:rsid w:val="00903C8D"/>
    <w:rsid w:val="009042E3"/>
    <w:rsid w:val="0090466B"/>
    <w:rsid w:val="00904A0D"/>
    <w:rsid w:val="00904E08"/>
    <w:rsid w:val="00905119"/>
    <w:rsid w:val="00905256"/>
    <w:rsid w:val="00905B2D"/>
    <w:rsid w:val="00905BEF"/>
    <w:rsid w:val="009060BE"/>
    <w:rsid w:val="009063D2"/>
    <w:rsid w:val="00906556"/>
    <w:rsid w:val="00906CB2"/>
    <w:rsid w:val="00907178"/>
    <w:rsid w:val="00907522"/>
    <w:rsid w:val="0091018E"/>
    <w:rsid w:val="00910F83"/>
    <w:rsid w:val="00911B0C"/>
    <w:rsid w:val="00911FA0"/>
    <w:rsid w:val="00912B95"/>
    <w:rsid w:val="00912BD3"/>
    <w:rsid w:val="009135F2"/>
    <w:rsid w:val="00913E06"/>
    <w:rsid w:val="00914006"/>
    <w:rsid w:val="009140E1"/>
    <w:rsid w:val="009144C3"/>
    <w:rsid w:val="00915125"/>
    <w:rsid w:val="00915574"/>
    <w:rsid w:val="00915C21"/>
    <w:rsid w:val="00915C57"/>
    <w:rsid w:val="00915CB5"/>
    <w:rsid w:val="00916297"/>
    <w:rsid w:val="0091655F"/>
    <w:rsid w:val="00916848"/>
    <w:rsid w:val="0091686A"/>
    <w:rsid w:val="00916BB3"/>
    <w:rsid w:val="00916D41"/>
    <w:rsid w:val="009172CA"/>
    <w:rsid w:val="00917C36"/>
    <w:rsid w:val="00917DA5"/>
    <w:rsid w:val="00917E25"/>
    <w:rsid w:val="0092012F"/>
    <w:rsid w:val="009205A6"/>
    <w:rsid w:val="00920A3E"/>
    <w:rsid w:val="00920BBF"/>
    <w:rsid w:val="00920BFE"/>
    <w:rsid w:val="00920F99"/>
    <w:rsid w:val="00921A19"/>
    <w:rsid w:val="00921C3B"/>
    <w:rsid w:val="00921CF4"/>
    <w:rsid w:val="00922CC5"/>
    <w:rsid w:val="00922E77"/>
    <w:rsid w:val="00922FC4"/>
    <w:rsid w:val="009230B8"/>
    <w:rsid w:val="009234D1"/>
    <w:rsid w:val="009234D4"/>
    <w:rsid w:val="00923C8D"/>
    <w:rsid w:val="00923D6F"/>
    <w:rsid w:val="009246EF"/>
    <w:rsid w:val="00924F0D"/>
    <w:rsid w:val="00925854"/>
    <w:rsid w:val="00926550"/>
    <w:rsid w:val="009267D7"/>
    <w:rsid w:val="00926B55"/>
    <w:rsid w:val="00927407"/>
    <w:rsid w:val="009275FA"/>
    <w:rsid w:val="00927865"/>
    <w:rsid w:val="009279E8"/>
    <w:rsid w:val="0093077C"/>
    <w:rsid w:val="00930A61"/>
    <w:rsid w:val="00930DA8"/>
    <w:rsid w:val="00931860"/>
    <w:rsid w:val="00931C36"/>
    <w:rsid w:val="009325CB"/>
    <w:rsid w:val="00932757"/>
    <w:rsid w:val="0093294A"/>
    <w:rsid w:val="00932D7A"/>
    <w:rsid w:val="0093391F"/>
    <w:rsid w:val="00933B5C"/>
    <w:rsid w:val="00933C2D"/>
    <w:rsid w:val="00933D65"/>
    <w:rsid w:val="009343E4"/>
    <w:rsid w:val="0093451F"/>
    <w:rsid w:val="00934A25"/>
    <w:rsid w:val="009355E0"/>
    <w:rsid w:val="00935D65"/>
    <w:rsid w:val="00936127"/>
    <w:rsid w:val="0093620A"/>
    <w:rsid w:val="00936341"/>
    <w:rsid w:val="0093685F"/>
    <w:rsid w:val="00936D68"/>
    <w:rsid w:val="00937BDE"/>
    <w:rsid w:val="00940331"/>
    <w:rsid w:val="009403A0"/>
    <w:rsid w:val="00940725"/>
    <w:rsid w:val="00940D13"/>
    <w:rsid w:val="00940EDF"/>
    <w:rsid w:val="009417F2"/>
    <w:rsid w:val="00941914"/>
    <w:rsid w:val="00941BC6"/>
    <w:rsid w:val="009420F1"/>
    <w:rsid w:val="0094236B"/>
    <w:rsid w:val="009425DB"/>
    <w:rsid w:val="0094298F"/>
    <w:rsid w:val="00942A20"/>
    <w:rsid w:val="00942A3E"/>
    <w:rsid w:val="00942C1A"/>
    <w:rsid w:val="00942C75"/>
    <w:rsid w:val="009432E2"/>
    <w:rsid w:val="009436BC"/>
    <w:rsid w:val="00943D69"/>
    <w:rsid w:val="009445F5"/>
    <w:rsid w:val="00944A44"/>
    <w:rsid w:val="009451FC"/>
    <w:rsid w:val="009458B5"/>
    <w:rsid w:val="00945CB0"/>
    <w:rsid w:val="00945CD1"/>
    <w:rsid w:val="009462C5"/>
    <w:rsid w:val="009466F8"/>
    <w:rsid w:val="009476D9"/>
    <w:rsid w:val="009505AB"/>
    <w:rsid w:val="00950717"/>
    <w:rsid w:val="009509CC"/>
    <w:rsid w:val="009510BE"/>
    <w:rsid w:val="009516A9"/>
    <w:rsid w:val="00951A53"/>
    <w:rsid w:val="00951B3C"/>
    <w:rsid w:val="009529F5"/>
    <w:rsid w:val="00952D0A"/>
    <w:rsid w:val="009535CF"/>
    <w:rsid w:val="0095381C"/>
    <w:rsid w:val="00953C96"/>
    <w:rsid w:val="0095406A"/>
    <w:rsid w:val="00955200"/>
    <w:rsid w:val="009555F2"/>
    <w:rsid w:val="00955A0D"/>
    <w:rsid w:val="00955D06"/>
    <w:rsid w:val="00956E84"/>
    <w:rsid w:val="00957838"/>
    <w:rsid w:val="00957889"/>
    <w:rsid w:val="00957E5C"/>
    <w:rsid w:val="00960378"/>
    <w:rsid w:val="009603C4"/>
    <w:rsid w:val="00961B0F"/>
    <w:rsid w:val="00961E13"/>
    <w:rsid w:val="009622B1"/>
    <w:rsid w:val="00963598"/>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12B3"/>
    <w:rsid w:val="009722D3"/>
    <w:rsid w:val="009730BE"/>
    <w:rsid w:val="00973177"/>
    <w:rsid w:val="009736F3"/>
    <w:rsid w:val="00973BC9"/>
    <w:rsid w:val="00974939"/>
    <w:rsid w:val="00974AF1"/>
    <w:rsid w:val="00974EF9"/>
    <w:rsid w:val="00974FD3"/>
    <w:rsid w:val="0097517E"/>
    <w:rsid w:val="00975E43"/>
    <w:rsid w:val="00976097"/>
    <w:rsid w:val="009761C9"/>
    <w:rsid w:val="00976F83"/>
    <w:rsid w:val="009771B0"/>
    <w:rsid w:val="00977A65"/>
    <w:rsid w:val="00977A78"/>
    <w:rsid w:val="00980690"/>
    <w:rsid w:val="0098095F"/>
    <w:rsid w:val="00980F56"/>
    <w:rsid w:val="00980FAA"/>
    <w:rsid w:val="009813E6"/>
    <w:rsid w:val="0098140C"/>
    <w:rsid w:val="00981E1C"/>
    <w:rsid w:val="00982066"/>
    <w:rsid w:val="00982144"/>
    <w:rsid w:val="00982BC4"/>
    <w:rsid w:val="009834A8"/>
    <w:rsid w:val="009843D8"/>
    <w:rsid w:val="00984B4E"/>
    <w:rsid w:val="00984C8A"/>
    <w:rsid w:val="00984E11"/>
    <w:rsid w:val="0098751C"/>
    <w:rsid w:val="009875F0"/>
    <w:rsid w:val="00987B5C"/>
    <w:rsid w:val="0099042D"/>
    <w:rsid w:val="009904DA"/>
    <w:rsid w:val="00990A77"/>
    <w:rsid w:val="00991640"/>
    <w:rsid w:val="00991A3C"/>
    <w:rsid w:val="00992668"/>
    <w:rsid w:val="009927C1"/>
    <w:rsid w:val="0099338C"/>
    <w:rsid w:val="00993B2B"/>
    <w:rsid w:val="00993FC0"/>
    <w:rsid w:val="00994532"/>
    <w:rsid w:val="009952BF"/>
    <w:rsid w:val="00995558"/>
    <w:rsid w:val="0099557A"/>
    <w:rsid w:val="00995E81"/>
    <w:rsid w:val="00996606"/>
    <w:rsid w:val="00996C36"/>
    <w:rsid w:val="00997754"/>
    <w:rsid w:val="009977C1"/>
    <w:rsid w:val="00997B10"/>
    <w:rsid w:val="00997FB1"/>
    <w:rsid w:val="009A0496"/>
    <w:rsid w:val="009A0807"/>
    <w:rsid w:val="009A126F"/>
    <w:rsid w:val="009A1429"/>
    <w:rsid w:val="009A1583"/>
    <w:rsid w:val="009A1674"/>
    <w:rsid w:val="009A1C6E"/>
    <w:rsid w:val="009A1F31"/>
    <w:rsid w:val="009A258E"/>
    <w:rsid w:val="009A2924"/>
    <w:rsid w:val="009A2CAC"/>
    <w:rsid w:val="009A3047"/>
    <w:rsid w:val="009A32A1"/>
    <w:rsid w:val="009A3B81"/>
    <w:rsid w:val="009A3EDD"/>
    <w:rsid w:val="009A524D"/>
    <w:rsid w:val="009A57B9"/>
    <w:rsid w:val="009A5975"/>
    <w:rsid w:val="009A5E41"/>
    <w:rsid w:val="009A6407"/>
    <w:rsid w:val="009A641C"/>
    <w:rsid w:val="009A6A74"/>
    <w:rsid w:val="009A6B48"/>
    <w:rsid w:val="009A6B7C"/>
    <w:rsid w:val="009A73F0"/>
    <w:rsid w:val="009A7D79"/>
    <w:rsid w:val="009A7E52"/>
    <w:rsid w:val="009B0E87"/>
    <w:rsid w:val="009B11EC"/>
    <w:rsid w:val="009B1643"/>
    <w:rsid w:val="009B175B"/>
    <w:rsid w:val="009B2705"/>
    <w:rsid w:val="009B29A6"/>
    <w:rsid w:val="009B3F8F"/>
    <w:rsid w:val="009B3F9C"/>
    <w:rsid w:val="009B43C5"/>
    <w:rsid w:val="009B5339"/>
    <w:rsid w:val="009B5C1C"/>
    <w:rsid w:val="009B6875"/>
    <w:rsid w:val="009B6923"/>
    <w:rsid w:val="009B79EE"/>
    <w:rsid w:val="009B7B37"/>
    <w:rsid w:val="009B7D2C"/>
    <w:rsid w:val="009C0108"/>
    <w:rsid w:val="009C0400"/>
    <w:rsid w:val="009C0BD1"/>
    <w:rsid w:val="009C1081"/>
    <w:rsid w:val="009C1475"/>
    <w:rsid w:val="009C178C"/>
    <w:rsid w:val="009C1E5A"/>
    <w:rsid w:val="009C23E0"/>
    <w:rsid w:val="009C2B0C"/>
    <w:rsid w:val="009C2BB4"/>
    <w:rsid w:val="009C2D13"/>
    <w:rsid w:val="009C39E1"/>
    <w:rsid w:val="009C3C99"/>
    <w:rsid w:val="009C408D"/>
    <w:rsid w:val="009C4EE8"/>
    <w:rsid w:val="009C5006"/>
    <w:rsid w:val="009C52EF"/>
    <w:rsid w:val="009C551A"/>
    <w:rsid w:val="009C554B"/>
    <w:rsid w:val="009C5844"/>
    <w:rsid w:val="009C6037"/>
    <w:rsid w:val="009C6497"/>
    <w:rsid w:val="009C6934"/>
    <w:rsid w:val="009C6BC6"/>
    <w:rsid w:val="009C6E34"/>
    <w:rsid w:val="009C75E2"/>
    <w:rsid w:val="009C7BC7"/>
    <w:rsid w:val="009D0F6C"/>
    <w:rsid w:val="009D12E7"/>
    <w:rsid w:val="009D1F44"/>
    <w:rsid w:val="009D1FEA"/>
    <w:rsid w:val="009D20D6"/>
    <w:rsid w:val="009D2CEF"/>
    <w:rsid w:val="009D33AA"/>
    <w:rsid w:val="009D41C2"/>
    <w:rsid w:val="009D42C4"/>
    <w:rsid w:val="009D43E4"/>
    <w:rsid w:val="009D493E"/>
    <w:rsid w:val="009D498E"/>
    <w:rsid w:val="009D4995"/>
    <w:rsid w:val="009D4A4E"/>
    <w:rsid w:val="009D4AFD"/>
    <w:rsid w:val="009D5ADA"/>
    <w:rsid w:val="009D679E"/>
    <w:rsid w:val="009D694C"/>
    <w:rsid w:val="009D6B15"/>
    <w:rsid w:val="009D6BD9"/>
    <w:rsid w:val="009D6D5A"/>
    <w:rsid w:val="009D7237"/>
    <w:rsid w:val="009D76AF"/>
    <w:rsid w:val="009D772F"/>
    <w:rsid w:val="009E0CFF"/>
    <w:rsid w:val="009E1642"/>
    <w:rsid w:val="009E1650"/>
    <w:rsid w:val="009E27E4"/>
    <w:rsid w:val="009E2F9F"/>
    <w:rsid w:val="009E2FAB"/>
    <w:rsid w:val="009E3C2D"/>
    <w:rsid w:val="009E4107"/>
    <w:rsid w:val="009E411E"/>
    <w:rsid w:val="009E4905"/>
    <w:rsid w:val="009E4E6A"/>
    <w:rsid w:val="009E5C1F"/>
    <w:rsid w:val="009E6A1E"/>
    <w:rsid w:val="009E72A7"/>
    <w:rsid w:val="009E782D"/>
    <w:rsid w:val="009F1086"/>
    <w:rsid w:val="009F1B85"/>
    <w:rsid w:val="009F2CDF"/>
    <w:rsid w:val="009F3150"/>
    <w:rsid w:val="009F32BA"/>
    <w:rsid w:val="009F35D4"/>
    <w:rsid w:val="009F3F98"/>
    <w:rsid w:val="009F4358"/>
    <w:rsid w:val="009F4A0B"/>
    <w:rsid w:val="009F554A"/>
    <w:rsid w:val="009F614B"/>
    <w:rsid w:val="009F6279"/>
    <w:rsid w:val="009F6880"/>
    <w:rsid w:val="009F6CD6"/>
    <w:rsid w:val="009F6F9F"/>
    <w:rsid w:val="009F7425"/>
    <w:rsid w:val="009F7588"/>
    <w:rsid w:val="009F7CD1"/>
    <w:rsid w:val="00A00115"/>
    <w:rsid w:val="00A0016D"/>
    <w:rsid w:val="00A01A26"/>
    <w:rsid w:val="00A02880"/>
    <w:rsid w:val="00A02D6E"/>
    <w:rsid w:val="00A030B2"/>
    <w:rsid w:val="00A03DD2"/>
    <w:rsid w:val="00A04183"/>
    <w:rsid w:val="00A0445C"/>
    <w:rsid w:val="00A0470B"/>
    <w:rsid w:val="00A0509C"/>
    <w:rsid w:val="00A053C0"/>
    <w:rsid w:val="00A05643"/>
    <w:rsid w:val="00A06507"/>
    <w:rsid w:val="00A066EB"/>
    <w:rsid w:val="00A07679"/>
    <w:rsid w:val="00A076FC"/>
    <w:rsid w:val="00A079F3"/>
    <w:rsid w:val="00A07C90"/>
    <w:rsid w:val="00A117EC"/>
    <w:rsid w:val="00A119A0"/>
    <w:rsid w:val="00A11EBC"/>
    <w:rsid w:val="00A12B8D"/>
    <w:rsid w:val="00A13892"/>
    <w:rsid w:val="00A140F5"/>
    <w:rsid w:val="00A140FF"/>
    <w:rsid w:val="00A14188"/>
    <w:rsid w:val="00A142A0"/>
    <w:rsid w:val="00A145C1"/>
    <w:rsid w:val="00A1479D"/>
    <w:rsid w:val="00A147A0"/>
    <w:rsid w:val="00A14BB6"/>
    <w:rsid w:val="00A15541"/>
    <w:rsid w:val="00A15D7E"/>
    <w:rsid w:val="00A15DB2"/>
    <w:rsid w:val="00A15E86"/>
    <w:rsid w:val="00A16279"/>
    <w:rsid w:val="00A16285"/>
    <w:rsid w:val="00A16A19"/>
    <w:rsid w:val="00A16C21"/>
    <w:rsid w:val="00A17968"/>
    <w:rsid w:val="00A17B05"/>
    <w:rsid w:val="00A17DA7"/>
    <w:rsid w:val="00A17E34"/>
    <w:rsid w:val="00A2011E"/>
    <w:rsid w:val="00A206B7"/>
    <w:rsid w:val="00A207D1"/>
    <w:rsid w:val="00A208B3"/>
    <w:rsid w:val="00A220D6"/>
    <w:rsid w:val="00A225A4"/>
    <w:rsid w:val="00A22CD4"/>
    <w:rsid w:val="00A22D2F"/>
    <w:rsid w:val="00A23597"/>
    <w:rsid w:val="00A23896"/>
    <w:rsid w:val="00A2401C"/>
    <w:rsid w:val="00A24052"/>
    <w:rsid w:val="00A24BAA"/>
    <w:rsid w:val="00A25C78"/>
    <w:rsid w:val="00A25DC4"/>
    <w:rsid w:val="00A269C2"/>
    <w:rsid w:val="00A272C8"/>
    <w:rsid w:val="00A278E1"/>
    <w:rsid w:val="00A27BF3"/>
    <w:rsid w:val="00A30A68"/>
    <w:rsid w:val="00A30BA3"/>
    <w:rsid w:val="00A30CBC"/>
    <w:rsid w:val="00A315E1"/>
    <w:rsid w:val="00A316C8"/>
    <w:rsid w:val="00A31EF7"/>
    <w:rsid w:val="00A3227E"/>
    <w:rsid w:val="00A32545"/>
    <w:rsid w:val="00A32AAA"/>
    <w:rsid w:val="00A33693"/>
    <w:rsid w:val="00A33AFB"/>
    <w:rsid w:val="00A34573"/>
    <w:rsid w:val="00A3474E"/>
    <w:rsid w:val="00A36576"/>
    <w:rsid w:val="00A36C44"/>
    <w:rsid w:val="00A36D5B"/>
    <w:rsid w:val="00A37CF9"/>
    <w:rsid w:val="00A37F81"/>
    <w:rsid w:val="00A40740"/>
    <w:rsid w:val="00A408B3"/>
    <w:rsid w:val="00A414EA"/>
    <w:rsid w:val="00A419DD"/>
    <w:rsid w:val="00A41ACF"/>
    <w:rsid w:val="00A41D55"/>
    <w:rsid w:val="00A426B8"/>
    <w:rsid w:val="00A43AFC"/>
    <w:rsid w:val="00A43BB8"/>
    <w:rsid w:val="00A443BC"/>
    <w:rsid w:val="00A44DE9"/>
    <w:rsid w:val="00A45733"/>
    <w:rsid w:val="00A457C8"/>
    <w:rsid w:val="00A4627C"/>
    <w:rsid w:val="00A4641F"/>
    <w:rsid w:val="00A46592"/>
    <w:rsid w:val="00A4672E"/>
    <w:rsid w:val="00A46822"/>
    <w:rsid w:val="00A47E04"/>
    <w:rsid w:val="00A47F82"/>
    <w:rsid w:val="00A50E2A"/>
    <w:rsid w:val="00A511F8"/>
    <w:rsid w:val="00A51F3F"/>
    <w:rsid w:val="00A52CBE"/>
    <w:rsid w:val="00A533AC"/>
    <w:rsid w:val="00A53625"/>
    <w:rsid w:val="00A53EE1"/>
    <w:rsid w:val="00A55509"/>
    <w:rsid w:val="00A55AEF"/>
    <w:rsid w:val="00A55C5F"/>
    <w:rsid w:val="00A560BC"/>
    <w:rsid w:val="00A56F90"/>
    <w:rsid w:val="00A57624"/>
    <w:rsid w:val="00A57DE4"/>
    <w:rsid w:val="00A6014B"/>
    <w:rsid w:val="00A605B8"/>
    <w:rsid w:val="00A607B7"/>
    <w:rsid w:val="00A60815"/>
    <w:rsid w:val="00A61068"/>
    <w:rsid w:val="00A616FE"/>
    <w:rsid w:val="00A61B1C"/>
    <w:rsid w:val="00A61F7C"/>
    <w:rsid w:val="00A62240"/>
    <w:rsid w:val="00A6245C"/>
    <w:rsid w:val="00A625EF"/>
    <w:rsid w:val="00A63966"/>
    <w:rsid w:val="00A64070"/>
    <w:rsid w:val="00A645C6"/>
    <w:rsid w:val="00A64C6A"/>
    <w:rsid w:val="00A65111"/>
    <w:rsid w:val="00A6537D"/>
    <w:rsid w:val="00A65508"/>
    <w:rsid w:val="00A656F0"/>
    <w:rsid w:val="00A66012"/>
    <w:rsid w:val="00A664EA"/>
    <w:rsid w:val="00A66547"/>
    <w:rsid w:val="00A66778"/>
    <w:rsid w:val="00A66F02"/>
    <w:rsid w:val="00A67429"/>
    <w:rsid w:val="00A67653"/>
    <w:rsid w:val="00A70633"/>
    <w:rsid w:val="00A70B4A"/>
    <w:rsid w:val="00A71163"/>
    <w:rsid w:val="00A712D1"/>
    <w:rsid w:val="00A71330"/>
    <w:rsid w:val="00A71908"/>
    <w:rsid w:val="00A725A2"/>
    <w:rsid w:val="00A72A3C"/>
    <w:rsid w:val="00A72DDF"/>
    <w:rsid w:val="00A73541"/>
    <w:rsid w:val="00A73674"/>
    <w:rsid w:val="00A737EB"/>
    <w:rsid w:val="00A73C88"/>
    <w:rsid w:val="00A75C8C"/>
    <w:rsid w:val="00A75EC3"/>
    <w:rsid w:val="00A76078"/>
    <w:rsid w:val="00A7618A"/>
    <w:rsid w:val="00A762C5"/>
    <w:rsid w:val="00A77324"/>
    <w:rsid w:val="00A77862"/>
    <w:rsid w:val="00A77BAA"/>
    <w:rsid w:val="00A8059C"/>
    <w:rsid w:val="00A80EB6"/>
    <w:rsid w:val="00A81207"/>
    <w:rsid w:val="00A8142C"/>
    <w:rsid w:val="00A81C64"/>
    <w:rsid w:val="00A81E82"/>
    <w:rsid w:val="00A82B47"/>
    <w:rsid w:val="00A82F87"/>
    <w:rsid w:val="00A835E0"/>
    <w:rsid w:val="00A83722"/>
    <w:rsid w:val="00A84779"/>
    <w:rsid w:val="00A85041"/>
    <w:rsid w:val="00A85896"/>
    <w:rsid w:val="00A8611E"/>
    <w:rsid w:val="00A868F7"/>
    <w:rsid w:val="00A86B4F"/>
    <w:rsid w:val="00A86CAE"/>
    <w:rsid w:val="00A87B6A"/>
    <w:rsid w:val="00A87CE4"/>
    <w:rsid w:val="00A87FBF"/>
    <w:rsid w:val="00A9004E"/>
    <w:rsid w:val="00A90108"/>
    <w:rsid w:val="00A91E04"/>
    <w:rsid w:val="00A91E44"/>
    <w:rsid w:val="00A91FC6"/>
    <w:rsid w:val="00A92401"/>
    <w:rsid w:val="00A92875"/>
    <w:rsid w:val="00A93362"/>
    <w:rsid w:val="00A935BE"/>
    <w:rsid w:val="00A93F75"/>
    <w:rsid w:val="00A942A9"/>
    <w:rsid w:val="00A94470"/>
    <w:rsid w:val="00A9473B"/>
    <w:rsid w:val="00A94A81"/>
    <w:rsid w:val="00A9549C"/>
    <w:rsid w:val="00A95571"/>
    <w:rsid w:val="00A95F31"/>
    <w:rsid w:val="00A96399"/>
    <w:rsid w:val="00A96A5C"/>
    <w:rsid w:val="00A96F7B"/>
    <w:rsid w:val="00A97146"/>
    <w:rsid w:val="00A973E3"/>
    <w:rsid w:val="00A97603"/>
    <w:rsid w:val="00A97D4E"/>
    <w:rsid w:val="00AA04F1"/>
    <w:rsid w:val="00AA0A66"/>
    <w:rsid w:val="00AA0D24"/>
    <w:rsid w:val="00AA1037"/>
    <w:rsid w:val="00AA14DF"/>
    <w:rsid w:val="00AA1A90"/>
    <w:rsid w:val="00AA24AB"/>
    <w:rsid w:val="00AA2D93"/>
    <w:rsid w:val="00AA2FDB"/>
    <w:rsid w:val="00AA3FF9"/>
    <w:rsid w:val="00AA4808"/>
    <w:rsid w:val="00AA4869"/>
    <w:rsid w:val="00AA48AF"/>
    <w:rsid w:val="00AA5233"/>
    <w:rsid w:val="00AA532D"/>
    <w:rsid w:val="00AA5629"/>
    <w:rsid w:val="00AA5BB1"/>
    <w:rsid w:val="00AA5D05"/>
    <w:rsid w:val="00AA6E2E"/>
    <w:rsid w:val="00AA711C"/>
    <w:rsid w:val="00AA74F1"/>
    <w:rsid w:val="00AA7768"/>
    <w:rsid w:val="00AB0724"/>
    <w:rsid w:val="00AB0A1C"/>
    <w:rsid w:val="00AB17DE"/>
    <w:rsid w:val="00AB1B69"/>
    <w:rsid w:val="00AB2A28"/>
    <w:rsid w:val="00AB2AFE"/>
    <w:rsid w:val="00AB2BBA"/>
    <w:rsid w:val="00AB2FDC"/>
    <w:rsid w:val="00AB31AC"/>
    <w:rsid w:val="00AB3C23"/>
    <w:rsid w:val="00AB3DA1"/>
    <w:rsid w:val="00AB3EE5"/>
    <w:rsid w:val="00AB46AD"/>
    <w:rsid w:val="00AB4E10"/>
    <w:rsid w:val="00AB59B2"/>
    <w:rsid w:val="00AB5C0F"/>
    <w:rsid w:val="00AB7B56"/>
    <w:rsid w:val="00AB7D82"/>
    <w:rsid w:val="00AC02E8"/>
    <w:rsid w:val="00AC037A"/>
    <w:rsid w:val="00AC0705"/>
    <w:rsid w:val="00AC0A22"/>
    <w:rsid w:val="00AC168E"/>
    <w:rsid w:val="00AC198D"/>
    <w:rsid w:val="00AC1AD0"/>
    <w:rsid w:val="00AC2030"/>
    <w:rsid w:val="00AC229F"/>
    <w:rsid w:val="00AC2A42"/>
    <w:rsid w:val="00AC373B"/>
    <w:rsid w:val="00AC38EC"/>
    <w:rsid w:val="00AC3BF4"/>
    <w:rsid w:val="00AC3EAB"/>
    <w:rsid w:val="00AC3FB9"/>
    <w:rsid w:val="00AC5139"/>
    <w:rsid w:val="00AC5D25"/>
    <w:rsid w:val="00AC618B"/>
    <w:rsid w:val="00AC659C"/>
    <w:rsid w:val="00AC6676"/>
    <w:rsid w:val="00AC6F30"/>
    <w:rsid w:val="00AD101D"/>
    <w:rsid w:val="00AD1694"/>
    <w:rsid w:val="00AD17BA"/>
    <w:rsid w:val="00AD1E37"/>
    <w:rsid w:val="00AD252D"/>
    <w:rsid w:val="00AD28C3"/>
    <w:rsid w:val="00AD2A67"/>
    <w:rsid w:val="00AD2E5A"/>
    <w:rsid w:val="00AD2F0D"/>
    <w:rsid w:val="00AD2F77"/>
    <w:rsid w:val="00AD386A"/>
    <w:rsid w:val="00AD40FF"/>
    <w:rsid w:val="00AD45D4"/>
    <w:rsid w:val="00AD4AAA"/>
    <w:rsid w:val="00AD539A"/>
    <w:rsid w:val="00AD5AA2"/>
    <w:rsid w:val="00AD5B8D"/>
    <w:rsid w:val="00AD5DFC"/>
    <w:rsid w:val="00AD63F5"/>
    <w:rsid w:val="00AD6D51"/>
    <w:rsid w:val="00AD6F87"/>
    <w:rsid w:val="00AD7057"/>
    <w:rsid w:val="00AD75E9"/>
    <w:rsid w:val="00AD771D"/>
    <w:rsid w:val="00AD77D5"/>
    <w:rsid w:val="00AE0DCC"/>
    <w:rsid w:val="00AE19EB"/>
    <w:rsid w:val="00AE2017"/>
    <w:rsid w:val="00AE2351"/>
    <w:rsid w:val="00AE23DE"/>
    <w:rsid w:val="00AE255E"/>
    <w:rsid w:val="00AE267A"/>
    <w:rsid w:val="00AE2950"/>
    <w:rsid w:val="00AE34D5"/>
    <w:rsid w:val="00AE39BF"/>
    <w:rsid w:val="00AE3DFE"/>
    <w:rsid w:val="00AE3E7E"/>
    <w:rsid w:val="00AE3F32"/>
    <w:rsid w:val="00AE43D5"/>
    <w:rsid w:val="00AE4B6D"/>
    <w:rsid w:val="00AE4BBE"/>
    <w:rsid w:val="00AE531D"/>
    <w:rsid w:val="00AE563C"/>
    <w:rsid w:val="00AE5779"/>
    <w:rsid w:val="00AE6604"/>
    <w:rsid w:val="00AE7CB5"/>
    <w:rsid w:val="00AF0472"/>
    <w:rsid w:val="00AF0852"/>
    <w:rsid w:val="00AF0CC1"/>
    <w:rsid w:val="00AF1552"/>
    <w:rsid w:val="00AF1576"/>
    <w:rsid w:val="00AF1635"/>
    <w:rsid w:val="00AF1827"/>
    <w:rsid w:val="00AF1C94"/>
    <w:rsid w:val="00AF254B"/>
    <w:rsid w:val="00AF2A41"/>
    <w:rsid w:val="00AF31B3"/>
    <w:rsid w:val="00AF327B"/>
    <w:rsid w:val="00AF411A"/>
    <w:rsid w:val="00AF4BEB"/>
    <w:rsid w:val="00AF519E"/>
    <w:rsid w:val="00AF61DD"/>
    <w:rsid w:val="00AF6507"/>
    <w:rsid w:val="00AF6802"/>
    <w:rsid w:val="00AF693E"/>
    <w:rsid w:val="00AF6941"/>
    <w:rsid w:val="00AF702B"/>
    <w:rsid w:val="00AF706B"/>
    <w:rsid w:val="00AF7626"/>
    <w:rsid w:val="00AF7859"/>
    <w:rsid w:val="00B00484"/>
    <w:rsid w:val="00B004C4"/>
    <w:rsid w:val="00B00773"/>
    <w:rsid w:val="00B00D85"/>
    <w:rsid w:val="00B00E34"/>
    <w:rsid w:val="00B02250"/>
    <w:rsid w:val="00B0358A"/>
    <w:rsid w:val="00B043F2"/>
    <w:rsid w:val="00B04618"/>
    <w:rsid w:val="00B04FCD"/>
    <w:rsid w:val="00B0505F"/>
    <w:rsid w:val="00B052E9"/>
    <w:rsid w:val="00B0538B"/>
    <w:rsid w:val="00B05489"/>
    <w:rsid w:val="00B05774"/>
    <w:rsid w:val="00B0758C"/>
    <w:rsid w:val="00B07A60"/>
    <w:rsid w:val="00B07D70"/>
    <w:rsid w:val="00B1000D"/>
    <w:rsid w:val="00B10865"/>
    <w:rsid w:val="00B109E0"/>
    <w:rsid w:val="00B117D3"/>
    <w:rsid w:val="00B1188A"/>
    <w:rsid w:val="00B11C8A"/>
    <w:rsid w:val="00B11F50"/>
    <w:rsid w:val="00B12335"/>
    <w:rsid w:val="00B12B6C"/>
    <w:rsid w:val="00B12DC9"/>
    <w:rsid w:val="00B12ED6"/>
    <w:rsid w:val="00B13258"/>
    <w:rsid w:val="00B13599"/>
    <w:rsid w:val="00B13822"/>
    <w:rsid w:val="00B14407"/>
    <w:rsid w:val="00B1491A"/>
    <w:rsid w:val="00B1493E"/>
    <w:rsid w:val="00B14BDF"/>
    <w:rsid w:val="00B14EDC"/>
    <w:rsid w:val="00B157B7"/>
    <w:rsid w:val="00B158AB"/>
    <w:rsid w:val="00B15C43"/>
    <w:rsid w:val="00B15DED"/>
    <w:rsid w:val="00B16046"/>
    <w:rsid w:val="00B1695C"/>
    <w:rsid w:val="00B16A1C"/>
    <w:rsid w:val="00B16B65"/>
    <w:rsid w:val="00B16E4B"/>
    <w:rsid w:val="00B16ECD"/>
    <w:rsid w:val="00B16F90"/>
    <w:rsid w:val="00B16FAD"/>
    <w:rsid w:val="00B17323"/>
    <w:rsid w:val="00B17C1F"/>
    <w:rsid w:val="00B17C94"/>
    <w:rsid w:val="00B20C66"/>
    <w:rsid w:val="00B214BB"/>
    <w:rsid w:val="00B223D1"/>
    <w:rsid w:val="00B224B0"/>
    <w:rsid w:val="00B23581"/>
    <w:rsid w:val="00B23AEF"/>
    <w:rsid w:val="00B23E8E"/>
    <w:rsid w:val="00B24852"/>
    <w:rsid w:val="00B249AB"/>
    <w:rsid w:val="00B25012"/>
    <w:rsid w:val="00B25057"/>
    <w:rsid w:val="00B2540D"/>
    <w:rsid w:val="00B25985"/>
    <w:rsid w:val="00B25A30"/>
    <w:rsid w:val="00B26388"/>
    <w:rsid w:val="00B265B0"/>
    <w:rsid w:val="00B26618"/>
    <w:rsid w:val="00B2675C"/>
    <w:rsid w:val="00B2682E"/>
    <w:rsid w:val="00B26C5D"/>
    <w:rsid w:val="00B26D67"/>
    <w:rsid w:val="00B27C20"/>
    <w:rsid w:val="00B30603"/>
    <w:rsid w:val="00B30D4B"/>
    <w:rsid w:val="00B30F21"/>
    <w:rsid w:val="00B30F2B"/>
    <w:rsid w:val="00B31D2F"/>
    <w:rsid w:val="00B31EE0"/>
    <w:rsid w:val="00B31FFA"/>
    <w:rsid w:val="00B320E6"/>
    <w:rsid w:val="00B321C2"/>
    <w:rsid w:val="00B3267D"/>
    <w:rsid w:val="00B346DA"/>
    <w:rsid w:val="00B34ACF"/>
    <w:rsid w:val="00B34F42"/>
    <w:rsid w:val="00B34F7E"/>
    <w:rsid w:val="00B35666"/>
    <w:rsid w:val="00B35C7F"/>
    <w:rsid w:val="00B35EBB"/>
    <w:rsid w:val="00B363D6"/>
    <w:rsid w:val="00B36581"/>
    <w:rsid w:val="00B36B81"/>
    <w:rsid w:val="00B36C81"/>
    <w:rsid w:val="00B3724D"/>
    <w:rsid w:val="00B37588"/>
    <w:rsid w:val="00B37CD7"/>
    <w:rsid w:val="00B40479"/>
    <w:rsid w:val="00B4083A"/>
    <w:rsid w:val="00B40996"/>
    <w:rsid w:val="00B41CAF"/>
    <w:rsid w:val="00B41E5B"/>
    <w:rsid w:val="00B4219B"/>
    <w:rsid w:val="00B424AD"/>
    <w:rsid w:val="00B431C3"/>
    <w:rsid w:val="00B43BEE"/>
    <w:rsid w:val="00B4463E"/>
    <w:rsid w:val="00B44856"/>
    <w:rsid w:val="00B44A54"/>
    <w:rsid w:val="00B44AC0"/>
    <w:rsid w:val="00B459E5"/>
    <w:rsid w:val="00B46202"/>
    <w:rsid w:val="00B46330"/>
    <w:rsid w:val="00B46B58"/>
    <w:rsid w:val="00B47ADC"/>
    <w:rsid w:val="00B513FD"/>
    <w:rsid w:val="00B51CBB"/>
    <w:rsid w:val="00B540BB"/>
    <w:rsid w:val="00B54344"/>
    <w:rsid w:val="00B54374"/>
    <w:rsid w:val="00B54641"/>
    <w:rsid w:val="00B54A83"/>
    <w:rsid w:val="00B55327"/>
    <w:rsid w:val="00B5545C"/>
    <w:rsid w:val="00B55E0E"/>
    <w:rsid w:val="00B604FB"/>
    <w:rsid w:val="00B60E67"/>
    <w:rsid w:val="00B60EFB"/>
    <w:rsid w:val="00B60F12"/>
    <w:rsid w:val="00B613C3"/>
    <w:rsid w:val="00B61F1B"/>
    <w:rsid w:val="00B61FEC"/>
    <w:rsid w:val="00B62E5F"/>
    <w:rsid w:val="00B62ECD"/>
    <w:rsid w:val="00B63393"/>
    <w:rsid w:val="00B63C86"/>
    <w:rsid w:val="00B63C91"/>
    <w:rsid w:val="00B63E9A"/>
    <w:rsid w:val="00B642D6"/>
    <w:rsid w:val="00B648B1"/>
    <w:rsid w:val="00B64B03"/>
    <w:rsid w:val="00B65CB2"/>
    <w:rsid w:val="00B66122"/>
    <w:rsid w:val="00B661CD"/>
    <w:rsid w:val="00B66464"/>
    <w:rsid w:val="00B665CD"/>
    <w:rsid w:val="00B6727E"/>
    <w:rsid w:val="00B674C0"/>
    <w:rsid w:val="00B675B6"/>
    <w:rsid w:val="00B6768A"/>
    <w:rsid w:val="00B67D94"/>
    <w:rsid w:val="00B70629"/>
    <w:rsid w:val="00B70698"/>
    <w:rsid w:val="00B70911"/>
    <w:rsid w:val="00B70BF5"/>
    <w:rsid w:val="00B712B2"/>
    <w:rsid w:val="00B71470"/>
    <w:rsid w:val="00B716F9"/>
    <w:rsid w:val="00B719B4"/>
    <w:rsid w:val="00B71D5C"/>
    <w:rsid w:val="00B721ED"/>
    <w:rsid w:val="00B721F1"/>
    <w:rsid w:val="00B72662"/>
    <w:rsid w:val="00B7335A"/>
    <w:rsid w:val="00B733B9"/>
    <w:rsid w:val="00B73734"/>
    <w:rsid w:val="00B737EE"/>
    <w:rsid w:val="00B73B18"/>
    <w:rsid w:val="00B746B8"/>
    <w:rsid w:val="00B74D7C"/>
    <w:rsid w:val="00B74DFA"/>
    <w:rsid w:val="00B74F47"/>
    <w:rsid w:val="00B75315"/>
    <w:rsid w:val="00B758DD"/>
    <w:rsid w:val="00B758F4"/>
    <w:rsid w:val="00B75BDB"/>
    <w:rsid w:val="00B77503"/>
    <w:rsid w:val="00B778DA"/>
    <w:rsid w:val="00B77EE8"/>
    <w:rsid w:val="00B77F3D"/>
    <w:rsid w:val="00B80AA6"/>
    <w:rsid w:val="00B80CFD"/>
    <w:rsid w:val="00B8159A"/>
    <w:rsid w:val="00B81BA6"/>
    <w:rsid w:val="00B81EF3"/>
    <w:rsid w:val="00B8247D"/>
    <w:rsid w:val="00B82B47"/>
    <w:rsid w:val="00B82DE7"/>
    <w:rsid w:val="00B82F22"/>
    <w:rsid w:val="00B8399E"/>
    <w:rsid w:val="00B83B72"/>
    <w:rsid w:val="00B84528"/>
    <w:rsid w:val="00B8493E"/>
    <w:rsid w:val="00B866C3"/>
    <w:rsid w:val="00B86FB2"/>
    <w:rsid w:val="00B875BD"/>
    <w:rsid w:val="00B90285"/>
    <w:rsid w:val="00B90554"/>
    <w:rsid w:val="00B90775"/>
    <w:rsid w:val="00B91AB8"/>
    <w:rsid w:val="00B929BA"/>
    <w:rsid w:val="00B931B7"/>
    <w:rsid w:val="00B9358A"/>
    <w:rsid w:val="00B937D1"/>
    <w:rsid w:val="00B938D2"/>
    <w:rsid w:val="00B943B5"/>
    <w:rsid w:val="00B9486D"/>
    <w:rsid w:val="00B94B44"/>
    <w:rsid w:val="00B94DF9"/>
    <w:rsid w:val="00B94E3E"/>
    <w:rsid w:val="00B95B18"/>
    <w:rsid w:val="00B9647A"/>
    <w:rsid w:val="00B96661"/>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51A"/>
    <w:rsid w:val="00BA280A"/>
    <w:rsid w:val="00BA35EF"/>
    <w:rsid w:val="00BA36D7"/>
    <w:rsid w:val="00BA3B10"/>
    <w:rsid w:val="00BA3D41"/>
    <w:rsid w:val="00BA4196"/>
    <w:rsid w:val="00BA47BB"/>
    <w:rsid w:val="00BA5060"/>
    <w:rsid w:val="00BA62A0"/>
    <w:rsid w:val="00BA6C0F"/>
    <w:rsid w:val="00BA6DBA"/>
    <w:rsid w:val="00BA75E4"/>
    <w:rsid w:val="00BA7C91"/>
    <w:rsid w:val="00BA7EF5"/>
    <w:rsid w:val="00BA7F40"/>
    <w:rsid w:val="00BB03E6"/>
    <w:rsid w:val="00BB074E"/>
    <w:rsid w:val="00BB1534"/>
    <w:rsid w:val="00BB1DE9"/>
    <w:rsid w:val="00BB2CF5"/>
    <w:rsid w:val="00BB2DB8"/>
    <w:rsid w:val="00BB3695"/>
    <w:rsid w:val="00BB3D5A"/>
    <w:rsid w:val="00BB3DFD"/>
    <w:rsid w:val="00BB4372"/>
    <w:rsid w:val="00BB49C1"/>
    <w:rsid w:val="00BB4CA2"/>
    <w:rsid w:val="00BB5402"/>
    <w:rsid w:val="00BB6167"/>
    <w:rsid w:val="00BB7253"/>
    <w:rsid w:val="00BB7AB8"/>
    <w:rsid w:val="00BC1511"/>
    <w:rsid w:val="00BC17E8"/>
    <w:rsid w:val="00BC18AD"/>
    <w:rsid w:val="00BC1AA0"/>
    <w:rsid w:val="00BC1D27"/>
    <w:rsid w:val="00BC28C3"/>
    <w:rsid w:val="00BC2DAD"/>
    <w:rsid w:val="00BC39DD"/>
    <w:rsid w:val="00BC3A76"/>
    <w:rsid w:val="00BC3BAA"/>
    <w:rsid w:val="00BC4A13"/>
    <w:rsid w:val="00BC52FE"/>
    <w:rsid w:val="00BC550C"/>
    <w:rsid w:val="00BC6080"/>
    <w:rsid w:val="00BC69B2"/>
    <w:rsid w:val="00BC73DE"/>
    <w:rsid w:val="00BC74E0"/>
    <w:rsid w:val="00BC765E"/>
    <w:rsid w:val="00BC7DEB"/>
    <w:rsid w:val="00BD1142"/>
    <w:rsid w:val="00BD3133"/>
    <w:rsid w:val="00BD36E0"/>
    <w:rsid w:val="00BD3899"/>
    <w:rsid w:val="00BD3F2E"/>
    <w:rsid w:val="00BD3F8F"/>
    <w:rsid w:val="00BD497F"/>
    <w:rsid w:val="00BD4A6A"/>
    <w:rsid w:val="00BD5490"/>
    <w:rsid w:val="00BD5E42"/>
    <w:rsid w:val="00BD6412"/>
    <w:rsid w:val="00BD6AB9"/>
    <w:rsid w:val="00BD6E24"/>
    <w:rsid w:val="00BD77FD"/>
    <w:rsid w:val="00BD7A75"/>
    <w:rsid w:val="00BE0FB0"/>
    <w:rsid w:val="00BE11FC"/>
    <w:rsid w:val="00BE1F11"/>
    <w:rsid w:val="00BE2326"/>
    <w:rsid w:val="00BE3022"/>
    <w:rsid w:val="00BE36DD"/>
    <w:rsid w:val="00BE3855"/>
    <w:rsid w:val="00BE4066"/>
    <w:rsid w:val="00BE4591"/>
    <w:rsid w:val="00BE4C99"/>
    <w:rsid w:val="00BE4DE5"/>
    <w:rsid w:val="00BE4F53"/>
    <w:rsid w:val="00BE57B4"/>
    <w:rsid w:val="00BE5C2D"/>
    <w:rsid w:val="00BE6AB7"/>
    <w:rsid w:val="00BE6F83"/>
    <w:rsid w:val="00BE711F"/>
    <w:rsid w:val="00BE755E"/>
    <w:rsid w:val="00BE7996"/>
    <w:rsid w:val="00BF172A"/>
    <w:rsid w:val="00BF18DD"/>
    <w:rsid w:val="00BF1BA8"/>
    <w:rsid w:val="00BF28B4"/>
    <w:rsid w:val="00BF2942"/>
    <w:rsid w:val="00BF297A"/>
    <w:rsid w:val="00BF2EF5"/>
    <w:rsid w:val="00BF2F2C"/>
    <w:rsid w:val="00BF32AF"/>
    <w:rsid w:val="00BF43B5"/>
    <w:rsid w:val="00BF5B0A"/>
    <w:rsid w:val="00BF5E08"/>
    <w:rsid w:val="00BF6510"/>
    <w:rsid w:val="00BF652F"/>
    <w:rsid w:val="00BF67FB"/>
    <w:rsid w:val="00BF6AF0"/>
    <w:rsid w:val="00BF6CDA"/>
    <w:rsid w:val="00BF6FB5"/>
    <w:rsid w:val="00BF7352"/>
    <w:rsid w:val="00BF76A4"/>
    <w:rsid w:val="00BF7882"/>
    <w:rsid w:val="00BF7DBE"/>
    <w:rsid w:val="00C008B3"/>
    <w:rsid w:val="00C011B2"/>
    <w:rsid w:val="00C01C27"/>
    <w:rsid w:val="00C0213D"/>
    <w:rsid w:val="00C0263C"/>
    <w:rsid w:val="00C02AD6"/>
    <w:rsid w:val="00C02C55"/>
    <w:rsid w:val="00C0306B"/>
    <w:rsid w:val="00C0371A"/>
    <w:rsid w:val="00C037F2"/>
    <w:rsid w:val="00C04554"/>
    <w:rsid w:val="00C05441"/>
    <w:rsid w:val="00C054DF"/>
    <w:rsid w:val="00C058B7"/>
    <w:rsid w:val="00C05AA6"/>
    <w:rsid w:val="00C05C85"/>
    <w:rsid w:val="00C060DB"/>
    <w:rsid w:val="00C065B8"/>
    <w:rsid w:val="00C068EF"/>
    <w:rsid w:val="00C06C8F"/>
    <w:rsid w:val="00C06FBA"/>
    <w:rsid w:val="00C07326"/>
    <w:rsid w:val="00C07531"/>
    <w:rsid w:val="00C1005D"/>
    <w:rsid w:val="00C10B24"/>
    <w:rsid w:val="00C116A8"/>
    <w:rsid w:val="00C117B9"/>
    <w:rsid w:val="00C123A5"/>
    <w:rsid w:val="00C12CBA"/>
    <w:rsid w:val="00C14339"/>
    <w:rsid w:val="00C14441"/>
    <w:rsid w:val="00C151E0"/>
    <w:rsid w:val="00C15BBB"/>
    <w:rsid w:val="00C162EE"/>
    <w:rsid w:val="00C1698B"/>
    <w:rsid w:val="00C1711B"/>
    <w:rsid w:val="00C1730D"/>
    <w:rsid w:val="00C17A90"/>
    <w:rsid w:val="00C203EF"/>
    <w:rsid w:val="00C20611"/>
    <w:rsid w:val="00C21135"/>
    <w:rsid w:val="00C212D1"/>
    <w:rsid w:val="00C2166E"/>
    <w:rsid w:val="00C22D36"/>
    <w:rsid w:val="00C22ED8"/>
    <w:rsid w:val="00C22F77"/>
    <w:rsid w:val="00C2355A"/>
    <w:rsid w:val="00C23D59"/>
    <w:rsid w:val="00C23E38"/>
    <w:rsid w:val="00C24068"/>
    <w:rsid w:val="00C24285"/>
    <w:rsid w:val="00C2441F"/>
    <w:rsid w:val="00C24530"/>
    <w:rsid w:val="00C24757"/>
    <w:rsid w:val="00C24E28"/>
    <w:rsid w:val="00C25178"/>
    <w:rsid w:val="00C2518C"/>
    <w:rsid w:val="00C251EA"/>
    <w:rsid w:val="00C25BE3"/>
    <w:rsid w:val="00C2673F"/>
    <w:rsid w:val="00C26902"/>
    <w:rsid w:val="00C26A49"/>
    <w:rsid w:val="00C26CEE"/>
    <w:rsid w:val="00C277C0"/>
    <w:rsid w:val="00C27F9F"/>
    <w:rsid w:val="00C30DE3"/>
    <w:rsid w:val="00C30FE4"/>
    <w:rsid w:val="00C3137D"/>
    <w:rsid w:val="00C320AB"/>
    <w:rsid w:val="00C32163"/>
    <w:rsid w:val="00C335F2"/>
    <w:rsid w:val="00C33E40"/>
    <w:rsid w:val="00C34A5C"/>
    <w:rsid w:val="00C34CD2"/>
    <w:rsid w:val="00C352CF"/>
    <w:rsid w:val="00C35920"/>
    <w:rsid w:val="00C36532"/>
    <w:rsid w:val="00C36830"/>
    <w:rsid w:val="00C36A58"/>
    <w:rsid w:val="00C37EED"/>
    <w:rsid w:val="00C4008B"/>
    <w:rsid w:val="00C401BD"/>
    <w:rsid w:val="00C4023D"/>
    <w:rsid w:val="00C40782"/>
    <w:rsid w:val="00C40A92"/>
    <w:rsid w:val="00C4164E"/>
    <w:rsid w:val="00C41DD0"/>
    <w:rsid w:val="00C41E0D"/>
    <w:rsid w:val="00C41E96"/>
    <w:rsid w:val="00C41F62"/>
    <w:rsid w:val="00C4234D"/>
    <w:rsid w:val="00C42660"/>
    <w:rsid w:val="00C42C6A"/>
    <w:rsid w:val="00C42F5C"/>
    <w:rsid w:val="00C4318A"/>
    <w:rsid w:val="00C43477"/>
    <w:rsid w:val="00C43611"/>
    <w:rsid w:val="00C43A2B"/>
    <w:rsid w:val="00C43F11"/>
    <w:rsid w:val="00C45355"/>
    <w:rsid w:val="00C4537C"/>
    <w:rsid w:val="00C461C2"/>
    <w:rsid w:val="00C46280"/>
    <w:rsid w:val="00C474EB"/>
    <w:rsid w:val="00C4783E"/>
    <w:rsid w:val="00C47BA9"/>
    <w:rsid w:val="00C47D65"/>
    <w:rsid w:val="00C47DD1"/>
    <w:rsid w:val="00C47E1D"/>
    <w:rsid w:val="00C47E46"/>
    <w:rsid w:val="00C500D7"/>
    <w:rsid w:val="00C502FE"/>
    <w:rsid w:val="00C5039B"/>
    <w:rsid w:val="00C503E8"/>
    <w:rsid w:val="00C50ADF"/>
    <w:rsid w:val="00C51664"/>
    <w:rsid w:val="00C528B8"/>
    <w:rsid w:val="00C530FE"/>
    <w:rsid w:val="00C533F1"/>
    <w:rsid w:val="00C53793"/>
    <w:rsid w:val="00C53873"/>
    <w:rsid w:val="00C542E6"/>
    <w:rsid w:val="00C54875"/>
    <w:rsid w:val="00C54F2C"/>
    <w:rsid w:val="00C55992"/>
    <w:rsid w:val="00C55CCF"/>
    <w:rsid w:val="00C55D4B"/>
    <w:rsid w:val="00C55E35"/>
    <w:rsid w:val="00C55F85"/>
    <w:rsid w:val="00C56584"/>
    <w:rsid w:val="00C570E0"/>
    <w:rsid w:val="00C5713A"/>
    <w:rsid w:val="00C57525"/>
    <w:rsid w:val="00C57CE2"/>
    <w:rsid w:val="00C57FDF"/>
    <w:rsid w:val="00C603C6"/>
    <w:rsid w:val="00C60D6A"/>
    <w:rsid w:val="00C60E53"/>
    <w:rsid w:val="00C61DF1"/>
    <w:rsid w:val="00C62657"/>
    <w:rsid w:val="00C62BC9"/>
    <w:rsid w:val="00C62DEC"/>
    <w:rsid w:val="00C63381"/>
    <w:rsid w:val="00C634A6"/>
    <w:rsid w:val="00C63559"/>
    <w:rsid w:val="00C635C0"/>
    <w:rsid w:val="00C6471C"/>
    <w:rsid w:val="00C649C0"/>
    <w:rsid w:val="00C67D15"/>
    <w:rsid w:val="00C70046"/>
    <w:rsid w:val="00C70068"/>
    <w:rsid w:val="00C717B0"/>
    <w:rsid w:val="00C71F76"/>
    <w:rsid w:val="00C7207A"/>
    <w:rsid w:val="00C720AC"/>
    <w:rsid w:val="00C72191"/>
    <w:rsid w:val="00C721C8"/>
    <w:rsid w:val="00C721D7"/>
    <w:rsid w:val="00C738D7"/>
    <w:rsid w:val="00C73ACA"/>
    <w:rsid w:val="00C73C14"/>
    <w:rsid w:val="00C740B9"/>
    <w:rsid w:val="00C74184"/>
    <w:rsid w:val="00C7445B"/>
    <w:rsid w:val="00C7483B"/>
    <w:rsid w:val="00C74B8C"/>
    <w:rsid w:val="00C750DF"/>
    <w:rsid w:val="00C7546D"/>
    <w:rsid w:val="00C75C59"/>
    <w:rsid w:val="00C760C5"/>
    <w:rsid w:val="00C76A70"/>
    <w:rsid w:val="00C76C94"/>
    <w:rsid w:val="00C76CD5"/>
    <w:rsid w:val="00C76D7F"/>
    <w:rsid w:val="00C77274"/>
    <w:rsid w:val="00C77A04"/>
    <w:rsid w:val="00C800AE"/>
    <w:rsid w:val="00C8045F"/>
    <w:rsid w:val="00C80857"/>
    <w:rsid w:val="00C80C49"/>
    <w:rsid w:val="00C819F1"/>
    <w:rsid w:val="00C81AD2"/>
    <w:rsid w:val="00C81BC1"/>
    <w:rsid w:val="00C82438"/>
    <w:rsid w:val="00C8298E"/>
    <w:rsid w:val="00C82A0A"/>
    <w:rsid w:val="00C82E2F"/>
    <w:rsid w:val="00C82E84"/>
    <w:rsid w:val="00C830C2"/>
    <w:rsid w:val="00C8349A"/>
    <w:rsid w:val="00C83AA2"/>
    <w:rsid w:val="00C83D43"/>
    <w:rsid w:val="00C84210"/>
    <w:rsid w:val="00C84608"/>
    <w:rsid w:val="00C84924"/>
    <w:rsid w:val="00C84BC9"/>
    <w:rsid w:val="00C84D13"/>
    <w:rsid w:val="00C85568"/>
    <w:rsid w:val="00C85CC7"/>
    <w:rsid w:val="00C86746"/>
    <w:rsid w:val="00C8747E"/>
    <w:rsid w:val="00C907E0"/>
    <w:rsid w:val="00C90C89"/>
    <w:rsid w:val="00C90DC5"/>
    <w:rsid w:val="00C90DD6"/>
    <w:rsid w:val="00C91318"/>
    <w:rsid w:val="00C913F3"/>
    <w:rsid w:val="00C91481"/>
    <w:rsid w:val="00C91B31"/>
    <w:rsid w:val="00C91BEB"/>
    <w:rsid w:val="00C92B02"/>
    <w:rsid w:val="00C953D3"/>
    <w:rsid w:val="00C956DF"/>
    <w:rsid w:val="00C96C93"/>
    <w:rsid w:val="00C97A53"/>
    <w:rsid w:val="00C97B5F"/>
    <w:rsid w:val="00C97F7D"/>
    <w:rsid w:val="00CA004A"/>
    <w:rsid w:val="00CA052E"/>
    <w:rsid w:val="00CA06EE"/>
    <w:rsid w:val="00CA0C91"/>
    <w:rsid w:val="00CA0E3F"/>
    <w:rsid w:val="00CA115F"/>
    <w:rsid w:val="00CA1D0A"/>
    <w:rsid w:val="00CA1ED2"/>
    <w:rsid w:val="00CA23AA"/>
    <w:rsid w:val="00CA23C7"/>
    <w:rsid w:val="00CA24CF"/>
    <w:rsid w:val="00CA264C"/>
    <w:rsid w:val="00CA2A47"/>
    <w:rsid w:val="00CA405F"/>
    <w:rsid w:val="00CA451F"/>
    <w:rsid w:val="00CA51C4"/>
    <w:rsid w:val="00CA5254"/>
    <w:rsid w:val="00CA52DD"/>
    <w:rsid w:val="00CA5623"/>
    <w:rsid w:val="00CA699A"/>
    <w:rsid w:val="00CA6BCC"/>
    <w:rsid w:val="00CA70EB"/>
    <w:rsid w:val="00CA7306"/>
    <w:rsid w:val="00CA7445"/>
    <w:rsid w:val="00CA7923"/>
    <w:rsid w:val="00CB051B"/>
    <w:rsid w:val="00CB077B"/>
    <w:rsid w:val="00CB0AD2"/>
    <w:rsid w:val="00CB140A"/>
    <w:rsid w:val="00CB1434"/>
    <w:rsid w:val="00CB1E4D"/>
    <w:rsid w:val="00CB2060"/>
    <w:rsid w:val="00CB286E"/>
    <w:rsid w:val="00CB2CF2"/>
    <w:rsid w:val="00CB3572"/>
    <w:rsid w:val="00CB3C06"/>
    <w:rsid w:val="00CB3F3B"/>
    <w:rsid w:val="00CB441D"/>
    <w:rsid w:val="00CB4525"/>
    <w:rsid w:val="00CB640E"/>
    <w:rsid w:val="00CB6584"/>
    <w:rsid w:val="00CB6B86"/>
    <w:rsid w:val="00CB7BA0"/>
    <w:rsid w:val="00CB7C32"/>
    <w:rsid w:val="00CB7C9B"/>
    <w:rsid w:val="00CB7D1E"/>
    <w:rsid w:val="00CB7DE9"/>
    <w:rsid w:val="00CC09A2"/>
    <w:rsid w:val="00CC0DC7"/>
    <w:rsid w:val="00CC2512"/>
    <w:rsid w:val="00CC2B6D"/>
    <w:rsid w:val="00CC2C0A"/>
    <w:rsid w:val="00CC2FAF"/>
    <w:rsid w:val="00CC362C"/>
    <w:rsid w:val="00CC3B98"/>
    <w:rsid w:val="00CC3E1B"/>
    <w:rsid w:val="00CC3FCF"/>
    <w:rsid w:val="00CC4306"/>
    <w:rsid w:val="00CC4679"/>
    <w:rsid w:val="00CC4A8B"/>
    <w:rsid w:val="00CC4DAE"/>
    <w:rsid w:val="00CC516B"/>
    <w:rsid w:val="00CC53DF"/>
    <w:rsid w:val="00CC60B8"/>
    <w:rsid w:val="00CC63F7"/>
    <w:rsid w:val="00CC6A5B"/>
    <w:rsid w:val="00CC6DB3"/>
    <w:rsid w:val="00CD0326"/>
    <w:rsid w:val="00CD08DF"/>
    <w:rsid w:val="00CD1C4B"/>
    <w:rsid w:val="00CD3B10"/>
    <w:rsid w:val="00CD425D"/>
    <w:rsid w:val="00CD4263"/>
    <w:rsid w:val="00CD4AA0"/>
    <w:rsid w:val="00CD55CD"/>
    <w:rsid w:val="00CD5941"/>
    <w:rsid w:val="00CD5CEB"/>
    <w:rsid w:val="00CD624B"/>
    <w:rsid w:val="00CD64B2"/>
    <w:rsid w:val="00CD6847"/>
    <w:rsid w:val="00CD771C"/>
    <w:rsid w:val="00CD7F5A"/>
    <w:rsid w:val="00CE0156"/>
    <w:rsid w:val="00CE07B1"/>
    <w:rsid w:val="00CE0D33"/>
    <w:rsid w:val="00CE1149"/>
    <w:rsid w:val="00CE1429"/>
    <w:rsid w:val="00CE169E"/>
    <w:rsid w:val="00CE16CE"/>
    <w:rsid w:val="00CE1E28"/>
    <w:rsid w:val="00CE28BC"/>
    <w:rsid w:val="00CE29E7"/>
    <w:rsid w:val="00CE3286"/>
    <w:rsid w:val="00CE364B"/>
    <w:rsid w:val="00CE390A"/>
    <w:rsid w:val="00CE4142"/>
    <w:rsid w:val="00CE4676"/>
    <w:rsid w:val="00CE48BF"/>
    <w:rsid w:val="00CE48EA"/>
    <w:rsid w:val="00CE4CF3"/>
    <w:rsid w:val="00CE4CF8"/>
    <w:rsid w:val="00CE4E5E"/>
    <w:rsid w:val="00CE4F1A"/>
    <w:rsid w:val="00CE5230"/>
    <w:rsid w:val="00CE526B"/>
    <w:rsid w:val="00CE52C8"/>
    <w:rsid w:val="00CE5F80"/>
    <w:rsid w:val="00CE5FDE"/>
    <w:rsid w:val="00CE6AF0"/>
    <w:rsid w:val="00CE6D1E"/>
    <w:rsid w:val="00CE788C"/>
    <w:rsid w:val="00CE7DF9"/>
    <w:rsid w:val="00CF016E"/>
    <w:rsid w:val="00CF0670"/>
    <w:rsid w:val="00CF0D3F"/>
    <w:rsid w:val="00CF1693"/>
    <w:rsid w:val="00CF1E45"/>
    <w:rsid w:val="00CF2084"/>
    <w:rsid w:val="00CF2312"/>
    <w:rsid w:val="00CF2C37"/>
    <w:rsid w:val="00CF3705"/>
    <w:rsid w:val="00CF3E20"/>
    <w:rsid w:val="00CF4509"/>
    <w:rsid w:val="00CF57CF"/>
    <w:rsid w:val="00CF597D"/>
    <w:rsid w:val="00CF7754"/>
    <w:rsid w:val="00D010BF"/>
    <w:rsid w:val="00D01346"/>
    <w:rsid w:val="00D01532"/>
    <w:rsid w:val="00D0153B"/>
    <w:rsid w:val="00D01C6B"/>
    <w:rsid w:val="00D01E34"/>
    <w:rsid w:val="00D01EDD"/>
    <w:rsid w:val="00D022DF"/>
    <w:rsid w:val="00D023E5"/>
    <w:rsid w:val="00D02C7C"/>
    <w:rsid w:val="00D031FC"/>
    <w:rsid w:val="00D032C1"/>
    <w:rsid w:val="00D03475"/>
    <w:rsid w:val="00D04C30"/>
    <w:rsid w:val="00D04F39"/>
    <w:rsid w:val="00D05544"/>
    <w:rsid w:val="00D056CB"/>
    <w:rsid w:val="00D05CA7"/>
    <w:rsid w:val="00D05DD8"/>
    <w:rsid w:val="00D061A8"/>
    <w:rsid w:val="00D061BC"/>
    <w:rsid w:val="00D062D7"/>
    <w:rsid w:val="00D0634F"/>
    <w:rsid w:val="00D0635F"/>
    <w:rsid w:val="00D075BE"/>
    <w:rsid w:val="00D07639"/>
    <w:rsid w:val="00D07F10"/>
    <w:rsid w:val="00D103EF"/>
    <w:rsid w:val="00D10F44"/>
    <w:rsid w:val="00D11801"/>
    <w:rsid w:val="00D11FCD"/>
    <w:rsid w:val="00D12B22"/>
    <w:rsid w:val="00D12B43"/>
    <w:rsid w:val="00D13595"/>
    <w:rsid w:val="00D13640"/>
    <w:rsid w:val="00D13B16"/>
    <w:rsid w:val="00D14806"/>
    <w:rsid w:val="00D15314"/>
    <w:rsid w:val="00D15399"/>
    <w:rsid w:val="00D158E7"/>
    <w:rsid w:val="00D159ED"/>
    <w:rsid w:val="00D15F31"/>
    <w:rsid w:val="00D1667C"/>
    <w:rsid w:val="00D16E96"/>
    <w:rsid w:val="00D16ECD"/>
    <w:rsid w:val="00D178FE"/>
    <w:rsid w:val="00D17EE4"/>
    <w:rsid w:val="00D17FBE"/>
    <w:rsid w:val="00D201EE"/>
    <w:rsid w:val="00D20B3B"/>
    <w:rsid w:val="00D20C7F"/>
    <w:rsid w:val="00D20FEC"/>
    <w:rsid w:val="00D2197D"/>
    <w:rsid w:val="00D225B4"/>
    <w:rsid w:val="00D2285C"/>
    <w:rsid w:val="00D22C3F"/>
    <w:rsid w:val="00D22F7E"/>
    <w:rsid w:val="00D246EC"/>
    <w:rsid w:val="00D2494E"/>
    <w:rsid w:val="00D256F8"/>
    <w:rsid w:val="00D25E2C"/>
    <w:rsid w:val="00D26175"/>
    <w:rsid w:val="00D266A4"/>
    <w:rsid w:val="00D2780D"/>
    <w:rsid w:val="00D300B3"/>
    <w:rsid w:val="00D30E7A"/>
    <w:rsid w:val="00D31332"/>
    <w:rsid w:val="00D314AE"/>
    <w:rsid w:val="00D31730"/>
    <w:rsid w:val="00D31AFC"/>
    <w:rsid w:val="00D31CA4"/>
    <w:rsid w:val="00D31EBF"/>
    <w:rsid w:val="00D320A2"/>
    <w:rsid w:val="00D32457"/>
    <w:rsid w:val="00D33500"/>
    <w:rsid w:val="00D33969"/>
    <w:rsid w:val="00D33E68"/>
    <w:rsid w:val="00D33E8F"/>
    <w:rsid w:val="00D33FD6"/>
    <w:rsid w:val="00D3403A"/>
    <w:rsid w:val="00D3431C"/>
    <w:rsid w:val="00D34C6D"/>
    <w:rsid w:val="00D35826"/>
    <w:rsid w:val="00D359E4"/>
    <w:rsid w:val="00D36126"/>
    <w:rsid w:val="00D362BE"/>
    <w:rsid w:val="00D36376"/>
    <w:rsid w:val="00D3683A"/>
    <w:rsid w:val="00D369C8"/>
    <w:rsid w:val="00D36F39"/>
    <w:rsid w:val="00D371D5"/>
    <w:rsid w:val="00D37297"/>
    <w:rsid w:val="00D375AB"/>
    <w:rsid w:val="00D4013E"/>
    <w:rsid w:val="00D405CF"/>
    <w:rsid w:val="00D40D3B"/>
    <w:rsid w:val="00D40E1A"/>
    <w:rsid w:val="00D40E25"/>
    <w:rsid w:val="00D411CF"/>
    <w:rsid w:val="00D4146B"/>
    <w:rsid w:val="00D414A8"/>
    <w:rsid w:val="00D41BA7"/>
    <w:rsid w:val="00D41C89"/>
    <w:rsid w:val="00D424F5"/>
    <w:rsid w:val="00D42937"/>
    <w:rsid w:val="00D431CC"/>
    <w:rsid w:val="00D43451"/>
    <w:rsid w:val="00D4361E"/>
    <w:rsid w:val="00D43DD6"/>
    <w:rsid w:val="00D440C2"/>
    <w:rsid w:val="00D442D6"/>
    <w:rsid w:val="00D44E2C"/>
    <w:rsid w:val="00D456FF"/>
    <w:rsid w:val="00D4577F"/>
    <w:rsid w:val="00D45E05"/>
    <w:rsid w:val="00D462F7"/>
    <w:rsid w:val="00D46824"/>
    <w:rsid w:val="00D46EB0"/>
    <w:rsid w:val="00D47544"/>
    <w:rsid w:val="00D47DF0"/>
    <w:rsid w:val="00D50B5D"/>
    <w:rsid w:val="00D50D0C"/>
    <w:rsid w:val="00D5110D"/>
    <w:rsid w:val="00D51576"/>
    <w:rsid w:val="00D51BB9"/>
    <w:rsid w:val="00D52190"/>
    <w:rsid w:val="00D52D7E"/>
    <w:rsid w:val="00D52F23"/>
    <w:rsid w:val="00D52F99"/>
    <w:rsid w:val="00D53646"/>
    <w:rsid w:val="00D53F83"/>
    <w:rsid w:val="00D53FB8"/>
    <w:rsid w:val="00D54778"/>
    <w:rsid w:val="00D54E51"/>
    <w:rsid w:val="00D54FA8"/>
    <w:rsid w:val="00D55013"/>
    <w:rsid w:val="00D55531"/>
    <w:rsid w:val="00D55538"/>
    <w:rsid w:val="00D5556E"/>
    <w:rsid w:val="00D569F8"/>
    <w:rsid w:val="00D57D8D"/>
    <w:rsid w:val="00D60116"/>
    <w:rsid w:val="00D604D6"/>
    <w:rsid w:val="00D60737"/>
    <w:rsid w:val="00D60E60"/>
    <w:rsid w:val="00D6104D"/>
    <w:rsid w:val="00D6118C"/>
    <w:rsid w:val="00D6200D"/>
    <w:rsid w:val="00D63A92"/>
    <w:rsid w:val="00D64C01"/>
    <w:rsid w:val="00D64DC3"/>
    <w:rsid w:val="00D65299"/>
    <w:rsid w:val="00D655CF"/>
    <w:rsid w:val="00D6592D"/>
    <w:rsid w:val="00D65F50"/>
    <w:rsid w:val="00D66C60"/>
    <w:rsid w:val="00D66D3C"/>
    <w:rsid w:val="00D66F1F"/>
    <w:rsid w:val="00D67344"/>
    <w:rsid w:val="00D67A20"/>
    <w:rsid w:val="00D702D4"/>
    <w:rsid w:val="00D705D6"/>
    <w:rsid w:val="00D70F03"/>
    <w:rsid w:val="00D714A8"/>
    <w:rsid w:val="00D71894"/>
    <w:rsid w:val="00D71F02"/>
    <w:rsid w:val="00D72146"/>
    <w:rsid w:val="00D724B3"/>
    <w:rsid w:val="00D72C0A"/>
    <w:rsid w:val="00D7348D"/>
    <w:rsid w:val="00D73492"/>
    <w:rsid w:val="00D74097"/>
    <w:rsid w:val="00D74808"/>
    <w:rsid w:val="00D74919"/>
    <w:rsid w:val="00D74A01"/>
    <w:rsid w:val="00D74C49"/>
    <w:rsid w:val="00D74D58"/>
    <w:rsid w:val="00D7585A"/>
    <w:rsid w:val="00D758B1"/>
    <w:rsid w:val="00D76301"/>
    <w:rsid w:val="00D764DB"/>
    <w:rsid w:val="00D76654"/>
    <w:rsid w:val="00D76AC9"/>
    <w:rsid w:val="00D77081"/>
    <w:rsid w:val="00D77F4F"/>
    <w:rsid w:val="00D80A43"/>
    <w:rsid w:val="00D80B43"/>
    <w:rsid w:val="00D80C9F"/>
    <w:rsid w:val="00D81119"/>
    <w:rsid w:val="00D81896"/>
    <w:rsid w:val="00D818F9"/>
    <w:rsid w:val="00D81E4D"/>
    <w:rsid w:val="00D82587"/>
    <w:rsid w:val="00D82F65"/>
    <w:rsid w:val="00D83C73"/>
    <w:rsid w:val="00D84924"/>
    <w:rsid w:val="00D84C32"/>
    <w:rsid w:val="00D84DEB"/>
    <w:rsid w:val="00D84EAE"/>
    <w:rsid w:val="00D8578D"/>
    <w:rsid w:val="00D85B6E"/>
    <w:rsid w:val="00D85FFD"/>
    <w:rsid w:val="00D8679A"/>
    <w:rsid w:val="00D87535"/>
    <w:rsid w:val="00D87676"/>
    <w:rsid w:val="00D878D1"/>
    <w:rsid w:val="00D90A00"/>
    <w:rsid w:val="00D90A99"/>
    <w:rsid w:val="00D90B5A"/>
    <w:rsid w:val="00D90F81"/>
    <w:rsid w:val="00D9131B"/>
    <w:rsid w:val="00D918FC"/>
    <w:rsid w:val="00D9214A"/>
    <w:rsid w:val="00D92B53"/>
    <w:rsid w:val="00D92DCE"/>
    <w:rsid w:val="00D93485"/>
    <w:rsid w:val="00D934FA"/>
    <w:rsid w:val="00D9453B"/>
    <w:rsid w:val="00D946A9"/>
    <w:rsid w:val="00D9479A"/>
    <w:rsid w:val="00D94B76"/>
    <w:rsid w:val="00D94BC4"/>
    <w:rsid w:val="00D94FBA"/>
    <w:rsid w:val="00D957EB"/>
    <w:rsid w:val="00D96830"/>
    <w:rsid w:val="00D96DD1"/>
    <w:rsid w:val="00D97878"/>
    <w:rsid w:val="00DA0545"/>
    <w:rsid w:val="00DA0FD5"/>
    <w:rsid w:val="00DA19EA"/>
    <w:rsid w:val="00DA28BC"/>
    <w:rsid w:val="00DA386E"/>
    <w:rsid w:val="00DA4022"/>
    <w:rsid w:val="00DA416B"/>
    <w:rsid w:val="00DA4853"/>
    <w:rsid w:val="00DA5551"/>
    <w:rsid w:val="00DA59D6"/>
    <w:rsid w:val="00DA628A"/>
    <w:rsid w:val="00DA6558"/>
    <w:rsid w:val="00DA656F"/>
    <w:rsid w:val="00DA6DB1"/>
    <w:rsid w:val="00DA7C2A"/>
    <w:rsid w:val="00DA7DCB"/>
    <w:rsid w:val="00DB0141"/>
    <w:rsid w:val="00DB08B1"/>
    <w:rsid w:val="00DB13F5"/>
    <w:rsid w:val="00DB1AA5"/>
    <w:rsid w:val="00DB1AF4"/>
    <w:rsid w:val="00DB1B5B"/>
    <w:rsid w:val="00DB1D82"/>
    <w:rsid w:val="00DB1DBC"/>
    <w:rsid w:val="00DB243D"/>
    <w:rsid w:val="00DB2B48"/>
    <w:rsid w:val="00DB2C15"/>
    <w:rsid w:val="00DB2C63"/>
    <w:rsid w:val="00DB3576"/>
    <w:rsid w:val="00DB37B3"/>
    <w:rsid w:val="00DB3AAC"/>
    <w:rsid w:val="00DB3C9B"/>
    <w:rsid w:val="00DB43F4"/>
    <w:rsid w:val="00DB465A"/>
    <w:rsid w:val="00DB4E79"/>
    <w:rsid w:val="00DB4ED0"/>
    <w:rsid w:val="00DB5589"/>
    <w:rsid w:val="00DB5BA9"/>
    <w:rsid w:val="00DB62EF"/>
    <w:rsid w:val="00DB7018"/>
    <w:rsid w:val="00DB75CA"/>
    <w:rsid w:val="00DC09F6"/>
    <w:rsid w:val="00DC0D7B"/>
    <w:rsid w:val="00DC0EEA"/>
    <w:rsid w:val="00DC1098"/>
    <w:rsid w:val="00DC1678"/>
    <w:rsid w:val="00DC1F3F"/>
    <w:rsid w:val="00DC21B9"/>
    <w:rsid w:val="00DC22C1"/>
    <w:rsid w:val="00DC22D7"/>
    <w:rsid w:val="00DC27B9"/>
    <w:rsid w:val="00DC2A9D"/>
    <w:rsid w:val="00DC3181"/>
    <w:rsid w:val="00DC3236"/>
    <w:rsid w:val="00DC33E9"/>
    <w:rsid w:val="00DC3DCB"/>
    <w:rsid w:val="00DC3FFA"/>
    <w:rsid w:val="00DC47F7"/>
    <w:rsid w:val="00DC4984"/>
    <w:rsid w:val="00DC4E6F"/>
    <w:rsid w:val="00DC522E"/>
    <w:rsid w:val="00DC5DFA"/>
    <w:rsid w:val="00DC62B2"/>
    <w:rsid w:val="00DC62E7"/>
    <w:rsid w:val="00DC65F7"/>
    <w:rsid w:val="00DC6725"/>
    <w:rsid w:val="00DC67D6"/>
    <w:rsid w:val="00DC67FD"/>
    <w:rsid w:val="00DC698A"/>
    <w:rsid w:val="00DC79E4"/>
    <w:rsid w:val="00DC7D14"/>
    <w:rsid w:val="00DD01F2"/>
    <w:rsid w:val="00DD1242"/>
    <w:rsid w:val="00DD1394"/>
    <w:rsid w:val="00DD14FF"/>
    <w:rsid w:val="00DD1608"/>
    <w:rsid w:val="00DD25A6"/>
    <w:rsid w:val="00DD3315"/>
    <w:rsid w:val="00DD3F6F"/>
    <w:rsid w:val="00DD40EE"/>
    <w:rsid w:val="00DD4D98"/>
    <w:rsid w:val="00DD5397"/>
    <w:rsid w:val="00DD5421"/>
    <w:rsid w:val="00DD58B1"/>
    <w:rsid w:val="00DD5B10"/>
    <w:rsid w:val="00DD5EC5"/>
    <w:rsid w:val="00DD75BA"/>
    <w:rsid w:val="00DE0119"/>
    <w:rsid w:val="00DE0AD6"/>
    <w:rsid w:val="00DE0F1D"/>
    <w:rsid w:val="00DE1CF2"/>
    <w:rsid w:val="00DE1D62"/>
    <w:rsid w:val="00DE2020"/>
    <w:rsid w:val="00DE2657"/>
    <w:rsid w:val="00DE2EB9"/>
    <w:rsid w:val="00DE37C0"/>
    <w:rsid w:val="00DE3A97"/>
    <w:rsid w:val="00DE3FA7"/>
    <w:rsid w:val="00DE3FAA"/>
    <w:rsid w:val="00DE4CA9"/>
    <w:rsid w:val="00DE5002"/>
    <w:rsid w:val="00DE58D7"/>
    <w:rsid w:val="00DE5D5E"/>
    <w:rsid w:val="00DE5E8D"/>
    <w:rsid w:val="00DE65B6"/>
    <w:rsid w:val="00DE696D"/>
    <w:rsid w:val="00DE69E9"/>
    <w:rsid w:val="00DE7825"/>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92"/>
    <w:rsid w:val="00DF4E2F"/>
    <w:rsid w:val="00DF524A"/>
    <w:rsid w:val="00DF5321"/>
    <w:rsid w:val="00DF5A64"/>
    <w:rsid w:val="00DF5FD8"/>
    <w:rsid w:val="00DF6055"/>
    <w:rsid w:val="00DF62AC"/>
    <w:rsid w:val="00DF7ED5"/>
    <w:rsid w:val="00E00464"/>
    <w:rsid w:val="00E0051C"/>
    <w:rsid w:val="00E00922"/>
    <w:rsid w:val="00E00B88"/>
    <w:rsid w:val="00E00CA5"/>
    <w:rsid w:val="00E00D25"/>
    <w:rsid w:val="00E015AC"/>
    <w:rsid w:val="00E01A19"/>
    <w:rsid w:val="00E02223"/>
    <w:rsid w:val="00E02438"/>
    <w:rsid w:val="00E02F91"/>
    <w:rsid w:val="00E03558"/>
    <w:rsid w:val="00E04642"/>
    <w:rsid w:val="00E055B6"/>
    <w:rsid w:val="00E06B0B"/>
    <w:rsid w:val="00E06B63"/>
    <w:rsid w:val="00E06CAA"/>
    <w:rsid w:val="00E06D71"/>
    <w:rsid w:val="00E0719A"/>
    <w:rsid w:val="00E075D9"/>
    <w:rsid w:val="00E07908"/>
    <w:rsid w:val="00E07983"/>
    <w:rsid w:val="00E10DB9"/>
    <w:rsid w:val="00E10E35"/>
    <w:rsid w:val="00E11139"/>
    <w:rsid w:val="00E113DD"/>
    <w:rsid w:val="00E1161C"/>
    <w:rsid w:val="00E11C08"/>
    <w:rsid w:val="00E11F11"/>
    <w:rsid w:val="00E1224B"/>
    <w:rsid w:val="00E122E7"/>
    <w:rsid w:val="00E12858"/>
    <w:rsid w:val="00E131B9"/>
    <w:rsid w:val="00E13DBC"/>
    <w:rsid w:val="00E14218"/>
    <w:rsid w:val="00E142B8"/>
    <w:rsid w:val="00E144EB"/>
    <w:rsid w:val="00E15527"/>
    <w:rsid w:val="00E15986"/>
    <w:rsid w:val="00E159FE"/>
    <w:rsid w:val="00E1604A"/>
    <w:rsid w:val="00E162DC"/>
    <w:rsid w:val="00E16B28"/>
    <w:rsid w:val="00E16DFF"/>
    <w:rsid w:val="00E1724B"/>
    <w:rsid w:val="00E174D4"/>
    <w:rsid w:val="00E17578"/>
    <w:rsid w:val="00E17C92"/>
    <w:rsid w:val="00E17DC6"/>
    <w:rsid w:val="00E17F97"/>
    <w:rsid w:val="00E20CDA"/>
    <w:rsid w:val="00E20E48"/>
    <w:rsid w:val="00E211F6"/>
    <w:rsid w:val="00E2134C"/>
    <w:rsid w:val="00E21526"/>
    <w:rsid w:val="00E215F7"/>
    <w:rsid w:val="00E217F9"/>
    <w:rsid w:val="00E22F60"/>
    <w:rsid w:val="00E2407A"/>
    <w:rsid w:val="00E249C1"/>
    <w:rsid w:val="00E24B33"/>
    <w:rsid w:val="00E2531E"/>
    <w:rsid w:val="00E25756"/>
    <w:rsid w:val="00E25D27"/>
    <w:rsid w:val="00E264DC"/>
    <w:rsid w:val="00E26E44"/>
    <w:rsid w:val="00E27672"/>
    <w:rsid w:val="00E279F4"/>
    <w:rsid w:val="00E27A1F"/>
    <w:rsid w:val="00E301FD"/>
    <w:rsid w:val="00E30591"/>
    <w:rsid w:val="00E30599"/>
    <w:rsid w:val="00E30735"/>
    <w:rsid w:val="00E30AC5"/>
    <w:rsid w:val="00E31713"/>
    <w:rsid w:val="00E31ACE"/>
    <w:rsid w:val="00E32128"/>
    <w:rsid w:val="00E3225B"/>
    <w:rsid w:val="00E33D54"/>
    <w:rsid w:val="00E342E5"/>
    <w:rsid w:val="00E344F6"/>
    <w:rsid w:val="00E355DA"/>
    <w:rsid w:val="00E3591B"/>
    <w:rsid w:val="00E35D84"/>
    <w:rsid w:val="00E36028"/>
    <w:rsid w:val="00E3641B"/>
    <w:rsid w:val="00E36C1C"/>
    <w:rsid w:val="00E36F1F"/>
    <w:rsid w:val="00E376A8"/>
    <w:rsid w:val="00E37778"/>
    <w:rsid w:val="00E40FBC"/>
    <w:rsid w:val="00E41462"/>
    <w:rsid w:val="00E41882"/>
    <w:rsid w:val="00E41BFD"/>
    <w:rsid w:val="00E41F7B"/>
    <w:rsid w:val="00E420BC"/>
    <w:rsid w:val="00E42FC3"/>
    <w:rsid w:val="00E43CD2"/>
    <w:rsid w:val="00E4453A"/>
    <w:rsid w:val="00E45246"/>
    <w:rsid w:val="00E4641F"/>
    <w:rsid w:val="00E46424"/>
    <w:rsid w:val="00E4696E"/>
    <w:rsid w:val="00E46C5B"/>
    <w:rsid w:val="00E46DD5"/>
    <w:rsid w:val="00E47542"/>
    <w:rsid w:val="00E47DC2"/>
    <w:rsid w:val="00E514B3"/>
    <w:rsid w:val="00E523AD"/>
    <w:rsid w:val="00E525E1"/>
    <w:rsid w:val="00E529D0"/>
    <w:rsid w:val="00E529DB"/>
    <w:rsid w:val="00E52A14"/>
    <w:rsid w:val="00E52A52"/>
    <w:rsid w:val="00E52F56"/>
    <w:rsid w:val="00E53AFA"/>
    <w:rsid w:val="00E545B2"/>
    <w:rsid w:val="00E54881"/>
    <w:rsid w:val="00E54E3C"/>
    <w:rsid w:val="00E55200"/>
    <w:rsid w:val="00E5525F"/>
    <w:rsid w:val="00E56600"/>
    <w:rsid w:val="00E567BA"/>
    <w:rsid w:val="00E56D30"/>
    <w:rsid w:val="00E56EF9"/>
    <w:rsid w:val="00E570F9"/>
    <w:rsid w:val="00E57239"/>
    <w:rsid w:val="00E573BF"/>
    <w:rsid w:val="00E57874"/>
    <w:rsid w:val="00E57AFD"/>
    <w:rsid w:val="00E57B1C"/>
    <w:rsid w:val="00E57C55"/>
    <w:rsid w:val="00E57FB1"/>
    <w:rsid w:val="00E601A5"/>
    <w:rsid w:val="00E604E2"/>
    <w:rsid w:val="00E60A07"/>
    <w:rsid w:val="00E60E81"/>
    <w:rsid w:val="00E60F03"/>
    <w:rsid w:val="00E610DA"/>
    <w:rsid w:val="00E61120"/>
    <w:rsid w:val="00E613D6"/>
    <w:rsid w:val="00E61661"/>
    <w:rsid w:val="00E61862"/>
    <w:rsid w:val="00E61E3D"/>
    <w:rsid w:val="00E61F03"/>
    <w:rsid w:val="00E63934"/>
    <w:rsid w:val="00E63BCD"/>
    <w:rsid w:val="00E63F1A"/>
    <w:rsid w:val="00E64023"/>
    <w:rsid w:val="00E64874"/>
    <w:rsid w:val="00E6495B"/>
    <w:rsid w:val="00E64A2B"/>
    <w:rsid w:val="00E64FC0"/>
    <w:rsid w:val="00E6509B"/>
    <w:rsid w:val="00E651BC"/>
    <w:rsid w:val="00E65B05"/>
    <w:rsid w:val="00E661B9"/>
    <w:rsid w:val="00E663CA"/>
    <w:rsid w:val="00E66801"/>
    <w:rsid w:val="00E66958"/>
    <w:rsid w:val="00E66984"/>
    <w:rsid w:val="00E66BCE"/>
    <w:rsid w:val="00E6742E"/>
    <w:rsid w:val="00E70011"/>
    <w:rsid w:val="00E704F9"/>
    <w:rsid w:val="00E707A7"/>
    <w:rsid w:val="00E70C8F"/>
    <w:rsid w:val="00E7167D"/>
    <w:rsid w:val="00E71811"/>
    <w:rsid w:val="00E72C9D"/>
    <w:rsid w:val="00E72D81"/>
    <w:rsid w:val="00E72F36"/>
    <w:rsid w:val="00E734D8"/>
    <w:rsid w:val="00E737E7"/>
    <w:rsid w:val="00E749E1"/>
    <w:rsid w:val="00E74A60"/>
    <w:rsid w:val="00E74B20"/>
    <w:rsid w:val="00E7508F"/>
    <w:rsid w:val="00E753B3"/>
    <w:rsid w:val="00E753D1"/>
    <w:rsid w:val="00E75D5C"/>
    <w:rsid w:val="00E76A5D"/>
    <w:rsid w:val="00E773C2"/>
    <w:rsid w:val="00E77B20"/>
    <w:rsid w:val="00E77DB4"/>
    <w:rsid w:val="00E77E3C"/>
    <w:rsid w:val="00E803A4"/>
    <w:rsid w:val="00E8064B"/>
    <w:rsid w:val="00E8069F"/>
    <w:rsid w:val="00E812BC"/>
    <w:rsid w:val="00E8198B"/>
    <w:rsid w:val="00E819D3"/>
    <w:rsid w:val="00E81F74"/>
    <w:rsid w:val="00E8211B"/>
    <w:rsid w:val="00E828E4"/>
    <w:rsid w:val="00E82A33"/>
    <w:rsid w:val="00E833ED"/>
    <w:rsid w:val="00E8401D"/>
    <w:rsid w:val="00E841BE"/>
    <w:rsid w:val="00E842AF"/>
    <w:rsid w:val="00E853F5"/>
    <w:rsid w:val="00E85613"/>
    <w:rsid w:val="00E8572F"/>
    <w:rsid w:val="00E8634E"/>
    <w:rsid w:val="00E8639D"/>
    <w:rsid w:val="00E8690A"/>
    <w:rsid w:val="00E8747B"/>
    <w:rsid w:val="00E87B05"/>
    <w:rsid w:val="00E87BC3"/>
    <w:rsid w:val="00E87C61"/>
    <w:rsid w:val="00E909DA"/>
    <w:rsid w:val="00E90B59"/>
    <w:rsid w:val="00E90C15"/>
    <w:rsid w:val="00E90C53"/>
    <w:rsid w:val="00E90F31"/>
    <w:rsid w:val="00E91817"/>
    <w:rsid w:val="00E91A49"/>
    <w:rsid w:val="00E91C83"/>
    <w:rsid w:val="00E91E06"/>
    <w:rsid w:val="00E9208C"/>
    <w:rsid w:val="00E92CA8"/>
    <w:rsid w:val="00E93F2B"/>
    <w:rsid w:val="00E94AE2"/>
    <w:rsid w:val="00E94D03"/>
    <w:rsid w:val="00E94EF5"/>
    <w:rsid w:val="00E94F93"/>
    <w:rsid w:val="00E95175"/>
    <w:rsid w:val="00E95603"/>
    <w:rsid w:val="00E95888"/>
    <w:rsid w:val="00E95BC1"/>
    <w:rsid w:val="00E96784"/>
    <w:rsid w:val="00E97CC5"/>
    <w:rsid w:val="00EA0160"/>
    <w:rsid w:val="00EA0954"/>
    <w:rsid w:val="00EA10C8"/>
    <w:rsid w:val="00EA1B87"/>
    <w:rsid w:val="00EA320A"/>
    <w:rsid w:val="00EA36E4"/>
    <w:rsid w:val="00EA3CFB"/>
    <w:rsid w:val="00EA3EDD"/>
    <w:rsid w:val="00EA3EFB"/>
    <w:rsid w:val="00EA47A3"/>
    <w:rsid w:val="00EA5395"/>
    <w:rsid w:val="00EA5A1A"/>
    <w:rsid w:val="00EA5B02"/>
    <w:rsid w:val="00EA5F92"/>
    <w:rsid w:val="00EA6532"/>
    <w:rsid w:val="00EA6771"/>
    <w:rsid w:val="00EA73DA"/>
    <w:rsid w:val="00EA7593"/>
    <w:rsid w:val="00EA7F94"/>
    <w:rsid w:val="00EB0B5E"/>
    <w:rsid w:val="00EB0DFD"/>
    <w:rsid w:val="00EB13EB"/>
    <w:rsid w:val="00EB1EAC"/>
    <w:rsid w:val="00EB2326"/>
    <w:rsid w:val="00EB2B0E"/>
    <w:rsid w:val="00EB2EA6"/>
    <w:rsid w:val="00EB306E"/>
    <w:rsid w:val="00EB3216"/>
    <w:rsid w:val="00EB37C1"/>
    <w:rsid w:val="00EB3D47"/>
    <w:rsid w:val="00EB3DAA"/>
    <w:rsid w:val="00EB3DAE"/>
    <w:rsid w:val="00EB4ACF"/>
    <w:rsid w:val="00EB4E30"/>
    <w:rsid w:val="00EB4F85"/>
    <w:rsid w:val="00EB531A"/>
    <w:rsid w:val="00EB5516"/>
    <w:rsid w:val="00EB5FBD"/>
    <w:rsid w:val="00EB5FBF"/>
    <w:rsid w:val="00EB61DF"/>
    <w:rsid w:val="00EB6949"/>
    <w:rsid w:val="00EB779C"/>
    <w:rsid w:val="00EB7970"/>
    <w:rsid w:val="00EC0153"/>
    <w:rsid w:val="00EC0163"/>
    <w:rsid w:val="00EC15F0"/>
    <w:rsid w:val="00EC20E7"/>
    <w:rsid w:val="00EC238A"/>
    <w:rsid w:val="00EC23CE"/>
    <w:rsid w:val="00EC2782"/>
    <w:rsid w:val="00EC2895"/>
    <w:rsid w:val="00EC344C"/>
    <w:rsid w:val="00EC38F4"/>
    <w:rsid w:val="00EC3A53"/>
    <w:rsid w:val="00EC3F0B"/>
    <w:rsid w:val="00EC402A"/>
    <w:rsid w:val="00EC4063"/>
    <w:rsid w:val="00EC539B"/>
    <w:rsid w:val="00EC55C4"/>
    <w:rsid w:val="00EC5915"/>
    <w:rsid w:val="00EC63D1"/>
    <w:rsid w:val="00EC6515"/>
    <w:rsid w:val="00EC6583"/>
    <w:rsid w:val="00EC6631"/>
    <w:rsid w:val="00EC6DA7"/>
    <w:rsid w:val="00EC6F50"/>
    <w:rsid w:val="00EC782C"/>
    <w:rsid w:val="00EC7A0D"/>
    <w:rsid w:val="00EC7BE3"/>
    <w:rsid w:val="00EC7F49"/>
    <w:rsid w:val="00ED0009"/>
    <w:rsid w:val="00ED0425"/>
    <w:rsid w:val="00ED0EF8"/>
    <w:rsid w:val="00ED1071"/>
    <w:rsid w:val="00ED137C"/>
    <w:rsid w:val="00ED1561"/>
    <w:rsid w:val="00ED22CE"/>
    <w:rsid w:val="00ED24E6"/>
    <w:rsid w:val="00ED266D"/>
    <w:rsid w:val="00ED2E7F"/>
    <w:rsid w:val="00ED387F"/>
    <w:rsid w:val="00ED3C01"/>
    <w:rsid w:val="00ED41E1"/>
    <w:rsid w:val="00ED420D"/>
    <w:rsid w:val="00ED4287"/>
    <w:rsid w:val="00ED4776"/>
    <w:rsid w:val="00ED4DEB"/>
    <w:rsid w:val="00ED517A"/>
    <w:rsid w:val="00ED57A7"/>
    <w:rsid w:val="00ED5A33"/>
    <w:rsid w:val="00ED5F1D"/>
    <w:rsid w:val="00ED5F4D"/>
    <w:rsid w:val="00ED63E9"/>
    <w:rsid w:val="00ED6436"/>
    <w:rsid w:val="00ED65C3"/>
    <w:rsid w:val="00ED69B9"/>
    <w:rsid w:val="00ED6D4F"/>
    <w:rsid w:val="00ED6F70"/>
    <w:rsid w:val="00ED707E"/>
    <w:rsid w:val="00ED7659"/>
    <w:rsid w:val="00ED7784"/>
    <w:rsid w:val="00ED7EC5"/>
    <w:rsid w:val="00EE06F3"/>
    <w:rsid w:val="00EE0C0E"/>
    <w:rsid w:val="00EE105C"/>
    <w:rsid w:val="00EE1EC2"/>
    <w:rsid w:val="00EE1FB7"/>
    <w:rsid w:val="00EE238E"/>
    <w:rsid w:val="00EE2431"/>
    <w:rsid w:val="00EE359B"/>
    <w:rsid w:val="00EE39A1"/>
    <w:rsid w:val="00EE3A47"/>
    <w:rsid w:val="00EE3DCE"/>
    <w:rsid w:val="00EE45FA"/>
    <w:rsid w:val="00EE50AA"/>
    <w:rsid w:val="00EE58A3"/>
    <w:rsid w:val="00EE5B24"/>
    <w:rsid w:val="00EE618C"/>
    <w:rsid w:val="00EE6190"/>
    <w:rsid w:val="00EE63F9"/>
    <w:rsid w:val="00EE64F0"/>
    <w:rsid w:val="00EE70EA"/>
    <w:rsid w:val="00EE7797"/>
    <w:rsid w:val="00EF0357"/>
    <w:rsid w:val="00EF03B3"/>
    <w:rsid w:val="00EF0782"/>
    <w:rsid w:val="00EF07E0"/>
    <w:rsid w:val="00EF1300"/>
    <w:rsid w:val="00EF15D6"/>
    <w:rsid w:val="00EF16AB"/>
    <w:rsid w:val="00EF1BE7"/>
    <w:rsid w:val="00EF2014"/>
    <w:rsid w:val="00EF2760"/>
    <w:rsid w:val="00EF27CF"/>
    <w:rsid w:val="00EF3A80"/>
    <w:rsid w:val="00EF40EB"/>
    <w:rsid w:val="00EF4380"/>
    <w:rsid w:val="00EF4C51"/>
    <w:rsid w:val="00EF59DD"/>
    <w:rsid w:val="00EF66DB"/>
    <w:rsid w:val="00EF68AB"/>
    <w:rsid w:val="00EF7963"/>
    <w:rsid w:val="00F00139"/>
    <w:rsid w:val="00F007A3"/>
    <w:rsid w:val="00F01032"/>
    <w:rsid w:val="00F017D5"/>
    <w:rsid w:val="00F0183A"/>
    <w:rsid w:val="00F018C4"/>
    <w:rsid w:val="00F01BF3"/>
    <w:rsid w:val="00F02059"/>
    <w:rsid w:val="00F02254"/>
    <w:rsid w:val="00F02265"/>
    <w:rsid w:val="00F025D5"/>
    <w:rsid w:val="00F02C4C"/>
    <w:rsid w:val="00F034F8"/>
    <w:rsid w:val="00F037D6"/>
    <w:rsid w:val="00F038E9"/>
    <w:rsid w:val="00F03945"/>
    <w:rsid w:val="00F0416C"/>
    <w:rsid w:val="00F052ED"/>
    <w:rsid w:val="00F05A2F"/>
    <w:rsid w:val="00F06324"/>
    <w:rsid w:val="00F06611"/>
    <w:rsid w:val="00F06B4F"/>
    <w:rsid w:val="00F06D6D"/>
    <w:rsid w:val="00F06E13"/>
    <w:rsid w:val="00F06F3F"/>
    <w:rsid w:val="00F0783D"/>
    <w:rsid w:val="00F07853"/>
    <w:rsid w:val="00F10C6E"/>
    <w:rsid w:val="00F10FCC"/>
    <w:rsid w:val="00F11EB8"/>
    <w:rsid w:val="00F1253E"/>
    <w:rsid w:val="00F12B71"/>
    <w:rsid w:val="00F134F4"/>
    <w:rsid w:val="00F13E1E"/>
    <w:rsid w:val="00F1429C"/>
    <w:rsid w:val="00F15705"/>
    <w:rsid w:val="00F15906"/>
    <w:rsid w:val="00F16737"/>
    <w:rsid w:val="00F17981"/>
    <w:rsid w:val="00F17B12"/>
    <w:rsid w:val="00F17E0D"/>
    <w:rsid w:val="00F17FE6"/>
    <w:rsid w:val="00F204EF"/>
    <w:rsid w:val="00F206D8"/>
    <w:rsid w:val="00F20D24"/>
    <w:rsid w:val="00F20E7A"/>
    <w:rsid w:val="00F22898"/>
    <w:rsid w:val="00F2352C"/>
    <w:rsid w:val="00F23581"/>
    <w:rsid w:val="00F23B68"/>
    <w:rsid w:val="00F23C19"/>
    <w:rsid w:val="00F23CCB"/>
    <w:rsid w:val="00F24A41"/>
    <w:rsid w:val="00F2554B"/>
    <w:rsid w:val="00F258C3"/>
    <w:rsid w:val="00F25CF0"/>
    <w:rsid w:val="00F25F18"/>
    <w:rsid w:val="00F2641D"/>
    <w:rsid w:val="00F27290"/>
    <w:rsid w:val="00F2785B"/>
    <w:rsid w:val="00F279B0"/>
    <w:rsid w:val="00F27A13"/>
    <w:rsid w:val="00F30251"/>
    <w:rsid w:val="00F305B2"/>
    <w:rsid w:val="00F316DF"/>
    <w:rsid w:val="00F3226D"/>
    <w:rsid w:val="00F3245D"/>
    <w:rsid w:val="00F335A7"/>
    <w:rsid w:val="00F33E15"/>
    <w:rsid w:val="00F33F35"/>
    <w:rsid w:val="00F34265"/>
    <w:rsid w:val="00F34A5E"/>
    <w:rsid w:val="00F34CDE"/>
    <w:rsid w:val="00F3503D"/>
    <w:rsid w:val="00F35249"/>
    <w:rsid w:val="00F353F9"/>
    <w:rsid w:val="00F35609"/>
    <w:rsid w:val="00F35BAB"/>
    <w:rsid w:val="00F35D80"/>
    <w:rsid w:val="00F3606D"/>
    <w:rsid w:val="00F3607F"/>
    <w:rsid w:val="00F3646F"/>
    <w:rsid w:val="00F372A4"/>
    <w:rsid w:val="00F373AF"/>
    <w:rsid w:val="00F3754E"/>
    <w:rsid w:val="00F40AEA"/>
    <w:rsid w:val="00F41077"/>
    <w:rsid w:val="00F4167E"/>
    <w:rsid w:val="00F416FA"/>
    <w:rsid w:val="00F42253"/>
    <w:rsid w:val="00F423EF"/>
    <w:rsid w:val="00F4314A"/>
    <w:rsid w:val="00F43433"/>
    <w:rsid w:val="00F43450"/>
    <w:rsid w:val="00F44BE8"/>
    <w:rsid w:val="00F44C0F"/>
    <w:rsid w:val="00F45A1E"/>
    <w:rsid w:val="00F45BA6"/>
    <w:rsid w:val="00F470A4"/>
    <w:rsid w:val="00F479F8"/>
    <w:rsid w:val="00F50014"/>
    <w:rsid w:val="00F50733"/>
    <w:rsid w:val="00F50A32"/>
    <w:rsid w:val="00F50B68"/>
    <w:rsid w:val="00F51296"/>
    <w:rsid w:val="00F516D6"/>
    <w:rsid w:val="00F519FB"/>
    <w:rsid w:val="00F51D3D"/>
    <w:rsid w:val="00F5262C"/>
    <w:rsid w:val="00F527D2"/>
    <w:rsid w:val="00F52B21"/>
    <w:rsid w:val="00F52F30"/>
    <w:rsid w:val="00F53106"/>
    <w:rsid w:val="00F535D8"/>
    <w:rsid w:val="00F53BB6"/>
    <w:rsid w:val="00F5558B"/>
    <w:rsid w:val="00F55ED9"/>
    <w:rsid w:val="00F56DA6"/>
    <w:rsid w:val="00F56FE4"/>
    <w:rsid w:val="00F570B1"/>
    <w:rsid w:val="00F6026C"/>
    <w:rsid w:val="00F6032E"/>
    <w:rsid w:val="00F60D5D"/>
    <w:rsid w:val="00F60F26"/>
    <w:rsid w:val="00F617DC"/>
    <w:rsid w:val="00F62AFD"/>
    <w:rsid w:val="00F6310D"/>
    <w:rsid w:val="00F63714"/>
    <w:rsid w:val="00F6428B"/>
    <w:rsid w:val="00F64832"/>
    <w:rsid w:val="00F64CAE"/>
    <w:rsid w:val="00F64F37"/>
    <w:rsid w:val="00F651D8"/>
    <w:rsid w:val="00F65234"/>
    <w:rsid w:val="00F65258"/>
    <w:rsid w:val="00F6531D"/>
    <w:rsid w:val="00F65408"/>
    <w:rsid w:val="00F65904"/>
    <w:rsid w:val="00F6595B"/>
    <w:rsid w:val="00F65B99"/>
    <w:rsid w:val="00F663B7"/>
    <w:rsid w:val="00F6676D"/>
    <w:rsid w:val="00F672CD"/>
    <w:rsid w:val="00F6773B"/>
    <w:rsid w:val="00F67785"/>
    <w:rsid w:val="00F677C4"/>
    <w:rsid w:val="00F677FA"/>
    <w:rsid w:val="00F70786"/>
    <w:rsid w:val="00F70DB8"/>
    <w:rsid w:val="00F7114A"/>
    <w:rsid w:val="00F71A8B"/>
    <w:rsid w:val="00F73A09"/>
    <w:rsid w:val="00F73EDF"/>
    <w:rsid w:val="00F74C2B"/>
    <w:rsid w:val="00F74D45"/>
    <w:rsid w:val="00F7527F"/>
    <w:rsid w:val="00F754A7"/>
    <w:rsid w:val="00F75C5A"/>
    <w:rsid w:val="00F75E40"/>
    <w:rsid w:val="00F762A6"/>
    <w:rsid w:val="00F768F2"/>
    <w:rsid w:val="00F769B5"/>
    <w:rsid w:val="00F76CC5"/>
    <w:rsid w:val="00F76CDA"/>
    <w:rsid w:val="00F77A9C"/>
    <w:rsid w:val="00F77CA5"/>
    <w:rsid w:val="00F77CFE"/>
    <w:rsid w:val="00F8028A"/>
    <w:rsid w:val="00F805C0"/>
    <w:rsid w:val="00F8109B"/>
    <w:rsid w:val="00F815C1"/>
    <w:rsid w:val="00F8182F"/>
    <w:rsid w:val="00F81F90"/>
    <w:rsid w:val="00F82212"/>
    <w:rsid w:val="00F823F0"/>
    <w:rsid w:val="00F82539"/>
    <w:rsid w:val="00F82AB4"/>
    <w:rsid w:val="00F83A48"/>
    <w:rsid w:val="00F83D5D"/>
    <w:rsid w:val="00F83EBA"/>
    <w:rsid w:val="00F84162"/>
    <w:rsid w:val="00F84490"/>
    <w:rsid w:val="00F84547"/>
    <w:rsid w:val="00F854EF"/>
    <w:rsid w:val="00F8559D"/>
    <w:rsid w:val="00F85686"/>
    <w:rsid w:val="00F85E7E"/>
    <w:rsid w:val="00F87CE0"/>
    <w:rsid w:val="00F90901"/>
    <w:rsid w:val="00F91224"/>
    <w:rsid w:val="00F91732"/>
    <w:rsid w:val="00F92473"/>
    <w:rsid w:val="00F929A1"/>
    <w:rsid w:val="00F9315B"/>
    <w:rsid w:val="00F932D8"/>
    <w:rsid w:val="00F93C4B"/>
    <w:rsid w:val="00F9466F"/>
    <w:rsid w:val="00F94CE3"/>
    <w:rsid w:val="00F94FA6"/>
    <w:rsid w:val="00F955C8"/>
    <w:rsid w:val="00F95627"/>
    <w:rsid w:val="00F95877"/>
    <w:rsid w:val="00F958E4"/>
    <w:rsid w:val="00F95BD9"/>
    <w:rsid w:val="00F95D39"/>
    <w:rsid w:val="00F96496"/>
    <w:rsid w:val="00F968EE"/>
    <w:rsid w:val="00F97DBD"/>
    <w:rsid w:val="00FA000A"/>
    <w:rsid w:val="00FA0189"/>
    <w:rsid w:val="00FA035D"/>
    <w:rsid w:val="00FA0390"/>
    <w:rsid w:val="00FA03F4"/>
    <w:rsid w:val="00FA09B4"/>
    <w:rsid w:val="00FA0C36"/>
    <w:rsid w:val="00FA181D"/>
    <w:rsid w:val="00FA1C72"/>
    <w:rsid w:val="00FA324F"/>
    <w:rsid w:val="00FA49F7"/>
    <w:rsid w:val="00FA4B92"/>
    <w:rsid w:val="00FA4D61"/>
    <w:rsid w:val="00FA5348"/>
    <w:rsid w:val="00FA6D3A"/>
    <w:rsid w:val="00FA6FBE"/>
    <w:rsid w:val="00FA70FA"/>
    <w:rsid w:val="00FA792B"/>
    <w:rsid w:val="00FA7DBB"/>
    <w:rsid w:val="00FB0592"/>
    <w:rsid w:val="00FB0808"/>
    <w:rsid w:val="00FB0C7F"/>
    <w:rsid w:val="00FB1198"/>
    <w:rsid w:val="00FB2619"/>
    <w:rsid w:val="00FB276C"/>
    <w:rsid w:val="00FB303B"/>
    <w:rsid w:val="00FB372D"/>
    <w:rsid w:val="00FB4032"/>
    <w:rsid w:val="00FB42E8"/>
    <w:rsid w:val="00FB4714"/>
    <w:rsid w:val="00FB49C0"/>
    <w:rsid w:val="00FB57FB"/>
    <w:rsid w:val="00FB5CD0"/>
    <w:rsid w:val="00FB5F29"/>
    <w:rsid w:val="00FB5F90"/>
    <w:rsid w:val="00FB60F1"/>
    <w:rsid w:val="00FB6C48"/>
    <w:rsid w:val="00FB71DC"/>
    <w:rsid w:val="00FB7611"/>
    <w:rsid w:val="00FB78A4"/>
    <w:rsid w:val="00FC009E"/>
    <w:rsid w:val="00FC04D4"/>
    <w:rsid w:val="00FC0DD5"/>
    <w:rsid w:val="00FC116A"/>
    <w:rsid w:val="00FC13CC"/>
    <w:rsid w:val="00FC18C4"/>
    <w:rsid w:val="00FC1ACE"/>
    <w:rsid w:val="00FC1F60"/>
    <w:rsid w:val="00FC26DD"/>
    <w:rsid w:val="00FC2F9C"/>
    <w:rsid w:val="00FC3B84"/>
    <w:rsid w:val="00FC3ECD"/>
    <w:rsid w:val="00FC49FD"/>
    <w:rsid w:val="00FC4B9E"/>
    <w:rsid w:val="00FC4ECC"/>
    <w:rsid w:val="00FC53CE"/>
    <w:rsid w:val="00FC5E4E"/>
    <w:rsid w:val="00FC6457"/>
    <w:rsid w:val="00FC6EF4"/>
    <w:rsid w:val="00FC79DC"/>
    <w:rsid w:val="00FD0675"/>
    <w:rsid w:val="00FD0D70"/>
    <w:rsid w:val="00FD1829"/>
    <w:rsid w:val="00FD19E3"/>
    <w:rsid w:val="00FD1AF5"/>
    <w:rsid w:val="00FD2245"/>
    <w:rsid w:val="00FD2A59"/>
    <w:rsid w:val="00FD2BCE"/>
    <w:rsid w:val="00FD2D31"/>
    <w:rsid w:val="00FD4053"/>
    <w:rsid w:val="00FD45EB"/>
    <w:rsid w:val="00FD48D4"/>
    <w:rsid w:val="00FD4C7A"/>
    <w:rsid w:val="00FD5C78"/>
    <w:rsid w:val="00FD6189"/>
    <w:rsid w:val="00FD638E"/>
    <w:rsid w:val="00FD6BD3"/>
    <w:rsid w:val="00FD6CA4"/>
    <w:rsid w:val="00FD7D0A"/>
    <w:rsid w:val="00FD7DDE"/>
    <w:rsid w:val="00FD7F59"/>
    <w:rsid w:val="00FE147D"/>
    <w:rsid w:val="00FE18C9"/>
    <w:rsid w:val="00FE1B93"/>
    <w:rsid w:val="00FE2152"/>
    <w:rsid w:val="00FE2CCF"/>
    <w:rsid w:val="00FE35E5"/>
    <w:rsid w:val="00FE3BA0"/>
    <w:rsid w:val="00FE49E5"/>
    <w:rsid w:val="00FE4A5D"/>
    <w:rsid w:val="00FE4AE7"/>
    <w:rsid w:val="00FE6832"/>
    <w:rsid w:val="00FE6979"/>
    <w:rsid w:val="00FE6CC2"/>
    <w:rsid w:val="00FE74BD"/>
    <w:rsid w:val="00FF017F"/>
    <w:rsid w:val="00FF058D"/>
    <w:rsid w:val="00FF072B"/>
    <w:rsid w:val="00FF0956"/>
    <w:rsid w:val="00FF1D50"/>
    <w:rsid w:val="00FF1F56"/>
    <w:rsid w:val="00FF280A"/>
    <w:rsid w:val="00FF292C"/>
    <w:rsid w:val="00FF2C9C"/>
    <w:rsid w:val="00FF33AA"/>
    <w:rsid w:val="00FF35DA"/>
    <w:rsid w:val="00FF3A16"/>
    <w:rsid w:val="00FF3B22"/>
    <w:rsid w:val="00FF3BFC"/>
    <w:rsid w:val="00FF3C8A"/>
    <w:rsid w:val="00FF42BB"/>
    <w:rsid w:val="00FF4C5F"/>
    <w:rsid w:val="00FF4C7F"/>
    <w:rsid w:val="00FF50A1"/>
    <w:rsid w:val="00FF5B88"/>
    <w:rsid w:val="00FF7237"/>
    <w:rsid w:val="00FF768C"/>
    <w:rsid w:val="00FF7B6C"/>
    <w:rsid w:val="03B94E75"/>
    <w:rsid w:val="07147AE0"/>
    <w:rsid w:val="0C3A8BF7"/>
    <w:rsid w:val="1256C85B"/>
    <w:rsid w:val="14053B0E"/>
    <w:rsid w:val="2C292A49"/>
    <w:rsid w:val="2C6E1F5F"/>
    <w:rsid w:val="3BD087EB"/>
    <w:rsid w:val="3C8171AC"/>
    <w:rsid w:val="3F3E6066"/>
    <w:rsid w:val="3FD43B5C"/>
    <w:rsid w:val="4A6753E0"/>
    <w:rsid w:val="4FB2EF1B"/>
    <w:rsid w:val="50CA0C16"/>
    <w:rsid w:val="570AD5E8"/>
    <w:rsid w:val="57B1CA60"/>
    <w:rsid w:val="57F3FF3A"/>
    <w:rsid w:val="5AD48C09"/>
    <w:rsid w:val="5B760C39"/>
    <w:rsid w:val="6C275D43"/>
    <w:rsid w:val="6EA73EA8"/>
    <w:rsid w:val="77E27B22"/>
    <w:rsid w:val="78A1E031"/>
    <w:rsid w:val="7B1BBAC5"/>
    <w:rsid w:val="7F0771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36"/>
    </o:shapedefaults>
    <o:shapelayout v:ext="edit">
      <o:idmap v:ext="edit" data="1"/>
    </o:shapelayout>
  </w:shapeDefaults>
  <w:decimalSymbol w:val="."/>
  <w:listSeparator w:val=","/>
  <w14:docId w14:val="343B0579"/>
  <w15:docId w15:val="{B8135933-DBFF-4C3F-A9F4-9E15D52E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89D"/>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uiPriority w:val="99"/>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uiPriority w:val="99"/>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link w:val="PrrafodelistaCar"/>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eastAsia="es-CO"/>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UnresolvedMention">
    <w:name w:val="Unresolved Mention"/>
    <w:basedOn w:val="Fuentedeprrafopredeter"/>
    <w:rsid w:val="00B11F50"/>
    <w:rPr>
      <w:color w:val="605E5C"/>
      <w:shd w:val="clear" w:color="auto" w:fill="E1DFDD"/>
    </w:rPr>
  </w:style>
  <w:style w:type="character" w:customStyle="1" w:styleId="PrrafodelistaCar">
    <w:name w:val="Párrafo de lista Car"/>
    <w:link w:val="Prrafodelista"/>
    <w:uiPriority w:val="34"/>
    <w:locked/>
    <w:rsid w:val="007870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09657123">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62539036">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7272576">
      <w:bodyDiv w:val="1"/>
      <w:marLeft w:val="0"/>
      <w:marRight w:val="0"/>
      <w:marTop w:val="0"/>
      <w:marBottom w:val="0"/>
      <w:divBdr>
        <w:top w:val="none" w:sz="0" w:space="0" w:color="auto"/>
        <w:left w:val="none" w:sz="0" w:space="0" w:color="auto"/>
        <w:bottom w:val="none" w:sz="0" w:space="0" w:color="auto"/>
        <w:right w:val="none" w:sz="0" w:space="0" w:color="auto"/>
      </w:divBdr>
      <w:divsChild>
        <w:div w:id="233439892">
          <w:marLeft w:val="0"/>
          <w:marRight w:val="0"/>
          <w:marTop w:val="0"/>
          <w:marBottom w:val="0"/>
          <w:divBdr>
            <w:top w:val="none" w:sz="0" w:space="0" w:color="auto"/>
            <w:left w:val="none" w:sz="0" w:space="0" w:color="auto"/>
            <w:bottom w:val="none" w:sz="0" w:space="0" w:color="auto"/>
            <w:right w:val="none" w:sz="0" w:space="0" w:color="auto"/>
          </w:divBdr>
        </w:div>
        <w:div w:id="1872525845">
          <w:marLeft w:val="0"/>
          <w:marRight w:val="0"/>
          <w:marTop w:val="0"/>
          <w:marBottom w:val="0"/>
          <w:divBdr>
            <w:top w:val="none" w:sz="0" w:space="0" w:color="auto"/>
            <w:left w:val="none" w:sz="0" w:space="0" w:color="auto"/>
            <w:bottom w:val="none" w:sz="0" w:space="0" w:color="auto"/>
            <w:right w:val="none" w:sz="0" w:space="0" w:color="auto"/>
          </w:divBdr>
        </w:div>
      </w:divsChild>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599145249">
      <w:bodyDiv w:val="1"/>
      <w:marLeft w:val="0"/>
      <w:marRight w:val="0"/>
      <w:marTop w:val="0"/>
      <w:marBottom w:val="0"/>
      <w:divBdr>
        <w:top w:val="none" w:sz="0" w:space="0" w:color="auto"/>
        <w:left w:val="none" w:sz="0" w:space="0" w:color="auto"/>
        <w:bottom w:val="none" w:sz="0" w:space="0" w:color="auto"/>
        <w:right w:val="none" w:sz="0" w:space="0" w:color="auto"/>
      </w:divBdr>
      <w:divsChild>
        <w:div w:id="1185093621">
          <w:marLeft w:val="0"/>
          <w:marRight w:val="0"/>
          <w:marTop w:val="0"/>
          <w:marBottom w:val="0"/>
          <w:divBdr>
            <w:top w:val="none" w:sz="0" w:space="0" w:color="auto"/>
            <w:left w:val="none" w:sz="0" w:space="0" w:color="auto"/>
            <w:bottom w:val="none" w:sz="0" w:space="0" w:color="auto"/>
            <w:right w:val="none" w:sz="0" w:space="0" w:color="auto"/>
          </w:divBdr>
        </w:div>
        <w:div w:id="659507536">
          <w:marLeft w:val="0"/>
          <w:marRight w:val="0"/>
          <w:marTop w:val="0"/>
          <w:marBottom w:val="0"/>
          <w:divBdr>
            <w:top w:val="none" w:sz="0" w:space="0" w:color="auto"/>
            <w:left w:val="none" w:sz="0" w:space="0" w:color="auto"/>
            <w:bottom w:val="none" w:sz="0" w:space="0" w:color="auto"/>
            <w:right w:val="none" w:sz="0" w:space="0" w:color="auto"/>
          </w:divBdr>
        </w:div>
      </w:divsChild>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4501952">
      <w:bodyDiv w:val="1"/>
      <w:marLeft w:val="0"/>
      <w:marRight w:val="0"/>
      <w:marTop w:val="0"/>
      <w:marBottom w:val="0"/>
      <w:divBdr>
        <w:top w:val="none" w:sz="0" w:space="0" w:color="auto"/>
        <w:left w:val="none" w:sz="0" w:space="0" w:color="auto"/>
        <w:bottom w:val="none" w:sz="0" w:space="0" w:color="auto"/>
        <w:right w:val="none" w:sz="0" w:space="0" w:color="auto"/>
      </w:divBdr>
      <w:divsChild>
        <w:div w:id="1682077363">
          <w:marLeft w:val="0"/>
          <w:marRight w:val="0"/>
          <w:marTop w:val="0"/>
          <w:marBottom w:val="0"/>
          <w:divBdr>
            <w:top w:val="none" w:sz="0" w:space="0" w:color="auto"/>
            <w:left w:val="none" w:sz="0" w:space="0" w:color="auto"/>
            <w:bottom w:val="none" w:sz="0" w:space="0" w:color="auto"/>
            <w:right w:val="none" w:sz="0" w:space="0" w:color="auto"/>
          </w:divBdr>
        </w:div>
        <w:div w:id="1858078535">
          <w:marLeft w:val="0"/>
          <w:marRight w:val="0"/>
          <w:marTop w:val="0"/>
          <w:marBottom w:val="0"/>
          <w:divBdr>
            <w:top w:val="none" w:sz="0" w:space="0" w:color="auto"/>
            <w:left w:val="none" w:sz="0" w:space="0" w:color="auto"/>
            <w:bottom w:val="none" w:sz="0" w:space="0" w:color="auto"/>
            <w:right w:val="none" w:sz="0" w:space="0" w:color="auto"/>
          </w:divBdr>
        </w:div>
      </w:divsChild>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83675846">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53168858">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24655091">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58755825">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5041925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5658662">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1474129">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39889878">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15782098">
      <w:bodyDiv w:val="1"/>
      <w:marLeft w:val="0"/>
      <w:marRight w:val="0"/>
      <w:marTop w:val="0"/>
      <w:marBottom w:val="0"/>
      <w:divBdr>
        <w:top w:val="none" w:sz="0" w:space="0" w:color="auto"/>
        <w:left w:val="none" w:sz="0" w:space="0" w:color="auto"/>
        <w:bottom w:val="none" w:sz="0" w:space="0" w:color="auto"/>
        <w:right w:val="none" w:sz="0" w:space="0" w:color="auto"/>
      </w:divBdr>
    </w:div>
    <w:div w:id="1442070811">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49295649">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581334036">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5275314">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68904851">
      <w:bodyDiv w:val="1"/>
      <w:marLeft w:val="0"/>
      <w:marRight w:val="0"/>
      <w:marTop w:val="0"/>
      <w:marBottom w:val="0"/>
      <w:divBdr>
        <w:top w:val="none" w:sz="0" w:space="0" w:color="auto"/>
        <w:left w:val="none" w:sz="0" w:space="0" w:color="auto"/>
        <w:bottom w:val="none" w:sz="0" w:space="0" w:color="auto"/>
        <w:right w:val="none" w:sz="0" w:space="0" w:color="auto"/>
      </w:divBdr>
    </w:div>
    <w:div w:id="1670207580">
      <w:bodyDiv w:val="1"/>
      <w:marLeft w:val="0"/>
      <w:marRight w:val="0"/>
      <w:marTop w:val="0"/>
      <w:marBottom w:val="0"/>
      <w:divBdr>
        <w:top w:val="none" w:sz="0" w:space="0" w:color="auto"/>
        <w:left w:val="none" w:sz="0" w:space="0" w:color="auto"/>
        <w:bottom w:val="none" w:sz="0" w:space="0" w:color="auto"/>
        <w:right w:val="none" w:sz="0" w:space="0" w:color="auto"/>
      </w:divBdr>
    </w:div>
    <w:div w:id="1674336384">
      <w:bodyDiv w:val="1"/>
      <w:marLeft w:val="0"/>
      <w:marRight w:val="0"/>
      <w:marTop w:val="0"/>
      <w:marBottom w:val="0"/>
      <w:divBdr>
        <w:top w:val="none" w:sz="0" w:space="0" w:color="auto"/>
        <w:left w:val="none" w:sz="0" w:space="0" w:color="auto"/>
        <w:bottom w:val="none" w:sz="0" w:space="0" w:color="auto"/>
        <w:right w:val="none" w:sz="0" w:space="0" w:color="auto"/>
      </w:divBdr>
      <w:divsChild>
        <w:div w:id="127087090">
          <w:marLeft w:val="0"/>
          <w:marRight w:val="0"/>
          <w:marTop w:val="0"/>
          <w:marBottom w:val="0"/>
          <w:divBdr>
            <w:top w:val="none" w:sz="0" w:space="0" w:color="auto"/>
            <w:left w:val="none" w:sz="0" w:space="0" w:color="auto"/>
            <w:bottom w:val="none" w:sz="0" w:space="0" w:color="auto"/>
            <w:right w:val="none" w:sz="0" w:space="0" w:color="auto"/>
          </w:divBdr>
        </w:div>
        <w:div w:id="843125597">
          <w:marLeft w:val="0"/>
          <w:marRight w:val="0"/>
          <w:marTop w:val="0"/>
          <w:marBottom w:val="0"/>
          <w:divBdr>
            <w:top w:val="none" w:sz="0" w:space="0" w:color="auto"/>
            <w:left w:val="none" w:sz="0" w:space="0" w:color="auto"/>
            <w:bottom w:val="none" w:sz="0" w:space="0" w:color="auto"/>
            <w:right w:val="none" w:sz="0" w:space="0" w:color="auto"/>
          </w:divBdr>
        </w:div>
      </w:divsChild>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80039531">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25720175">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9072725">
      <w:bodyDiv w:val="1"/>
      <w:marLeft w:val="0"/>
      <w:marRight w:val="0"/>
      <w:marTop w:val="0"/>
      <w:marBottom w:val="0"/>
      <w:divBdr>
        <w:top w:val="none" w:sz="0" w:space="0" w:color="auto"/>
        <w:left w:val="none" w:sz="0" w:space="0" w:color="auto"/>
        <w:bottom w:val="none" w:sz="0" w:space="0" w:color="auto"/>
        <w:right w:val="none" w:sz="0" w:space="0" w:color="auto"/>
      </w:divBdr>
    </w:div>
    <w:div w:id="1953853664">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87733713">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0140336">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7d77d1ea23b540b4"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21ada9a9bc324a0c"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9B8BC159-997E-4687-A8AF-4C09A0E60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4.xml><?xml version="1.0" encoding="utf-8"?>
<ds:datastoreItem xmlns:ds="http://schemas.openxmlformats.org/officeDocument/2006/customXml" ds:itemID="{CB36EC64-75FE-44F1-83F1-1F12F079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2769</Words>
  <Characters>15786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12</cp:revision>
  <cp:lastPrinted>2018-11-02T18:38:00Z</cp:lastPrinted>
  <dcterms:created xsi:type="dcterms:W3CDTF">2023-09-29T20:32:00Z</dcterms:created>
  <dcterms:modified xsi:type="dcterms:W3CDTF">2023-12-05T19:08:00Z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57144800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