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046C8" w14:textId="05005B12" w:rsidR="00DF15C2" w:rsidRPr="00A10E47" w:rsidRDefault="00A10E47" w:rsidP="00DF15C2">
      <w:pPr>
        <w:widowControl w:val="0"/>
        <w:autoSpaceDE w:val="0"/>
        <w:autoSpaceDN w:val="0"/>
        <w:adjustRightInd w:val="0"/>
        <w:spacing w:line="240" w:lineRule="auto"/>
        <w:rPr>
          <w:rFonts w:ascii="Arial" w:eastAsia="Times New Roman" w:hAnsi="Arial" w:cs="Arial"/>
          <w:b/>
          <w:sz w:val="20"/>
          <w:szCs w:val="18"/>
          <w:lang w:val="es-ES" w:eastAsia="es-ES"/>
        </w:rPr>
      </w:pPr>
      <w:bookmarkStart w:id="0" w:name="_GoBack"/>
      <w:bookmarkEnd w:id="0"/>
      <w:r>
        <w:rPr>
          <w:rFonts w:ascii="Arial" w:eastAsia="Times New Roman" w:hAnsi="Arial" w:cs="Arial"/>
          <w:b/>
          <w:sz w:val="20"/>
          <w:szCs w:val="18"/>
          <w:lang w:val="es-ES" w:eastAsia="es-ES"/>
        </w:rPr>
        <w:t>CULPA PATRONAL / ELEMENTOS / DAÑO, CULPA Y NEXO CAUSAL / OMISIÓN EMPLEADOR</w:t>
      </w:r>
    </w:p>
    <w:p w14:paraId="4F7815DC" w14:textId="1EED995D" w:rsidR="00DF15C2" w:rsidRPr="00DF15C2" w:rsidRDefault="00A10E47" w:rsidP="00A10E47">
      <w:pPr>
        <w:widowControl w:val="0"/>
        <w:autoSpaceDE w:val="0"/>
        <w:autoSpaceDN w:val="0"/>
        <w:adjustRightInd w:val="0"/>
        <w:spacing w:line="240" w:lineRule="auto"/>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r w:rsidRPr="00A10E47">
        <w:rPr>
          <w:rFonts w:ascii="Arial" w:eastAsia="Times New Roman" w:hAnsi="Arial" w:cs="Arial"/>
          <w:sz w:val="20"/>
          <w:szCs w:val="18"/>
          <w:lang w:val="es-ES" w:eastAsia="es-ES"/>
        </w:rPr>
        <w:t>la prosperidad de la indemnización de perjuicios materiales y morales derivados de la responsabilidad patronal en la ocurrencia de un accidente de trabajo depende de la imperiosa comprobación y concurrencia, en cada caso, de los 3 elementos de la responsabilidad civil, esto son: el daño, la culpa y el nexo causal entre el daño y la modalidad de culpa.</w:t>
      </w:r>
      <w:r>
        <w:rPr>
          <w:rFonts w:ascii="Arial" w:eastAsia="Times New Roman" w:hAnsi="Arial" w:cs="Arial"/>
          <w:sz w:val="20"/>
          <w:szCs w:val="18"/>
          <w:lang w:val="es-ES" w:eastAsia="es-ES"/>
        </w:rPr>
        <w:t xml:space="preserve"> </w:t>
      </w:r>
      <w:r w:rsidRPr="00A10E47">
        <w:rPr>
          <w:rFonts w:ascii="Arial" w:eastAsia="Times New Roman" w:hAnsi="Arial" w:cs="Arial"/>
          <w:sz w:val="20"/>
          <w:szCs w:val="18"/>
          <w:lang w:val="es-ES" w:eastAsia="es-ES"/>
        </w:rPr>
        <w:t>Además, en el ámbito de la responsabilidad a que se refiere el artículo 216 del Código Sustantivo del Trabajo, por versar este precepto sobre los riesgos genéricos y específicos del trabajo que dan lugar a accidentes de trabajo o enfermedades profesionales por razón de la llamada culpa leve del empleador</w:t>
      </w:r>
      <w:r w:rsidR="00756A0C">
        <w:rPr>
          <w:rFonts w:ascii="Arial" w:eastAsia="Times New Roman" w:hAnsi="Arial" w:cs="Arial"/>
          <w:sz w:val="20"/>
          <w:szCs w:val="18"/>
          <w:lang w:val="es-ES" w:eastAsia="es-ES"/>
        </w:rPr>
        <w:t>…</w:t>
      </w:r>
      <w:r w:rsidRPr="00A10E47">
        <w:rPr>
          <w:rFonts w:ascii="Arial" w:eastAsia="Times New Roman" w:hAnsi="Arial" w:cs="Arial"/>
          <w:sz w:val="20"/>
          <w:szCs w:val="18"/>
          <w:lang w:val="es-ES" w:eastAsia="es-ES"/>
        </w:rPr>
        <w:t xml:space="preserve">, se hace indispensable que se evidencie un patente comportamiento omisivo o negligente del empleador antes de la ocurrencia de los hechos, para ser condenado a la indemnización plena de perjuicios.  </w:t>
      </w:r>
    </w:p>
    <w:p w14:paraId="4CEB8365" w14:textId="1C214A19" w:rsidR="00DF15C2" w:rsidRDefault="00DF15C2" w:rsidP="00DF15C2">
      <w:pPr>
        <w:widowControl w:val="0"/>
        <w:autoSpaceDE w:val="0"/>
        <w:autoSpaceDN w:val="0"/>
        <w:adjustRightInd w:val="0"/>
        <w:spacing w:line="240" w:lineRule="auto"/>
        <w:rPr>
          <w:rFonts w:ascii="Arial" w:eastAsia="Times New Roman" w:hAnsi="Arial" w:cs="Arial"/>
          <w:sz w:val="20"/>
          <w:szCs w:val="18"/>
          <w:lang w:val="es-ES" w:eastAsia="es-ES"/>
        </w:rPr>
      </w:pPr>
    </w:p>
    <w:p w14:paraId="40E6A275" w14:textId="1D7FE209" w:rsidR="00756A0C" w:rsidRPr="00A10E47" w:rsidRDefault="00756A0C" w:rsidP="00756A0C">
      <w:pPr>
        <w:widowControl w:val="0"/>
        <w:autoSpaceDE w:val="0"/>
        <w:autoSpaceDN w:val="0"/>
        <w:adjustRightInd w:val="0"/>
        <w:spacing w:line="240" w:lineRule="auto"/>
        <w:rPr>
          <w:rFonts w:ascii="Arial" w:eastAsia="Times New Roman" w:hAnsi="Arial" w:cs="Arial"/>
          <w:b/>
          <w:sz w:val="20"/>
          <w:szCs w:val="18"/>
          <w:lang w:val="es-ES" w:eastAsia="es-ES"/>
        </w:rPr>
      </w:pPr>
      <w:r>
        <w:rPr>
          <w:rFonts w:ascii="Arial" w:eastAsia="Times New Roman" w:hAnsi="Arial" w:cs="Arial"/>
          <w:b/>
          <w:sz w:val="20"/>
          <w:szCs w:val="18"/>
          <w:lang w:val="es-ES" w:eastAsia="es-ES"/>
        </w:rPr>
        <w:t xml:space="preserve">CULPA PATRONAL / </w:t>
      </w:r>
      <w:r w:rsidR="00C21180">
        <w:rPr>
          <w:rFonts w:ascii="Arial" w:eastAsia="Times New Roman" w:hAnsi="Arial" w:cs="Arial"/>
          <w:b/>
          <w:sz w:val="20"/>
          <w:szCs w:val="18"/>
          <w:lang w:val="es-ES" w:eastAsia="es-ES"/>
        </w:rPr>
        <w:t>CARGA PROBATORIA DEL DEMANDANTE</w:t>
      </w:r>
    </w:p>
    <w:p w14:paraId="4424553B" w14:textId="0B0BCFE2" w:rsidR="00756A0C" w:rsidRPr="00C21180" w:rsidRDefault="00C21180" w:rsidP="00C21180">
      <w:pPr>
        <w:widowControl w:val="0"/>
        <w:autoSpaceDE w:val="0"/>
        <w:autoSpaceDN w:val="0"/>
        <w:adjustRightInd w:val="0"/>
        <w:spacing w:line="240" w:lineRule="auto"/>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r w:rsidRPr="00C21180">
        <w:rPr>
          <w:rFonts w:ascii="Arial" w:eastAsia="Times New Roman" w:hAnsi="Arial" w:cs="Arial"/>
          <w:sz w:val="20"/>
          <w:szCs w:val="18"/>
          <w:lang w:val="es-ES" w:eastAsia="es-ES"/>
        </w:rPr>
        <w:t xml:space="preserve">tal obligación es exigible siempre que el demandante compruebe que su empleador es culpable de la ocurrencia de la enfermedad o el accidente de trabajo. Dicha exigencia se registra expresamente en el ordenamiento jurídico, específicamente en el precitado artículo 216 del </w:t>
      </w:r>
      <w:proofErr w:type="spellStart"/>
      <w:r w:rsidRPr="00C21180">
        <w:rPr>
          <w:rFonts w:ascii="Arial" w:eastAsia="Times New Roman" w:hAnsi="Arial" w:cs="Arial"/>
          <w:sz w:val="20"/>
          <w:szCs w:val="18"/>
          <w:lang w:val="es-ES" w:eastAsia="es-ES"/>
        </w:rPr>
        <w:t>C.S.T</w:t>
      </w:r>
      <w:proofErr w:type="spellEnd"/>
      <w:r w:rsidRPr="00C21180">
        <w:rPr>
          <w:rFonts w:ascii="Arial" w:eastAsia="Times New Roman" w:hAnsi="Arial" w:cs="Arial"/>
          <w:sz w:val="20"/>
          <w:szCs w:val="18"/>
          <w:lang w:val="es-ES" w:eastAsia="es-ES"/>
        </w:rPr>
        <w:t>., que señala: “cuando exista culpa suficiente comprobada del patrono en la ocurrencia del accidente de trabajo o en la enfermedad profesional, está obligado a la indemnización total y ordinaria por perjuicios”.</w:t>
      </w:r>
    </w:p>
    <w:p w14:paraId="021C97CE" w14:textId="77777777" w:rsidR="00DF15C2" w:rsidRPr="00DF15C2" w:rsidRDefault="00DF15C2" w:rsidP="00DF15C2">
      <w:pPr>
        <w:widowControl w:val="0"/>
        <w:autoSpaceDE w:val="0"/>
        <w:autoSpaceDN w:val="0"/>
        <w:adjustRightInd w:val="0"/>
        <w:spacing w:line="240" w:lineRule="auto"/>
        <w:rPr>
          <w:rFonts w:ascii="Arial" w:eastAsia="Times New Roman" w:hAnsi="Arial" w:cs="Arial"/>
          <w:sz w:val="20"/>
          <w:szCs w:val="18"/>
          <w:lang w:val="es-ES" w:eastAsia="es-ES"/>
        </w:rPr>
      </w:pPr>
    </w:p>
    <w:p w14:paraId="3B3C3D4A" w14:textId="70C7242F" w:rsidR="00C21180" w:rsidRPr="00A10E47" w:rsidRDefault="00C21180" w:rsidP="00C21180">
      <w:pPr>
        <w:widowControl w:val="0"/>
        <w:autoSpaceDE w:val="0"/>
        <w:autoSpaceDN w:val="0"/>
        <w:adjustRightInd w:val="0"/>
        <w:spacing w:line="240" w:lineRule="auto"/>
        <w:rPr>
          <w:rFonts w:ascii="Arial" w:eastAsia="Times New Roman" w:hAnsi="Arial" w:cs="Arial"/>
          <w:b/>
          <w:sz w:val="20"/>
          <w:szCs w:val="18"/>
          <w:lang w:val="es-ES" w:eastAsia="es-ES"/>
        </w:rPr>
      </w:pPr>
      <w:r>
        <w:rPr>
          <w:rFonts w:ascii="Arial" w:eastAsia="Times New Roman" w:hAnsi="Arial" w:cs="Arial"/>
          <w:b/>
          <w:sz w:val="20"/>
          <w:szCs w:val="18"/>
          <w:lang w:val="es-ES" w:eastAsia="es-ES"/>
        </w:rPr>
        <w:t xml:space="preserve">CULPA PATRONAL / </w:t>
      </w:r>
      <w:r>
        <w:rPr>
          <w:rFonts w:ascii="Arial" w:eastAsia="Times New Roman" w:hAnsi="Arial" w:cs="Arial"/>
          <w:b/>
          <w:sz w:val="20"/>
          <w:szCs w:val="18"/>
          <w:lang w:val="es-ES" w:eastAsia="es-ES"/>
        </w:rPr>
        <w:t xml:space="preserve">POR OMISIÓN / </w:t>
      </w:r>
      <w:r>
        <w:rPr>
          <w:rFonts w:ascii="Arial" w:eastAsia="Times New Roman" w:hAnsi="Arial" w:cs="Arial"/>
          <w:b/>
          <w:sz w:val="20"/>
          <w:szCs w:val="18"/>
          <w:lang w:val="es-ES" w:eastAsia="es-ES"/>
        </w:rPr>
        <w:t xml:space="preserve">CARGA PROBATORIA DEL </w:t>
      </w:r>
      <w:r w:rsidR="00190A7F">
        <w:rPr>
          <w:rFonts w:ascii="Arial" w:eastAsia="Times New Roman" w:hAnsi="Arial" w:cs="Arial"/>
          <w:b/>
          <w:sz w:val="20"/>
          <w:szCs w:val="18"/>
          <w:lang w:val="es-ES" w:eastAsia="es-ES"/>
        </w:rPr>
        <w:t>TRABAJADOR</w:t>
      </w:r>
    </w:p>
    <w:p w14:paraId="1DF872B5" w14:textId="412B00EF" w:rsidR="00DF15C2" w:rsidRPr="00DF15C2" w:rsidRDefault="00C21180" w:rsidP="00DF15C2">
      <w:pPr>
        <w:widowControl w:val="0"/>
        <w:autoSpaceDE w:val="0"/>
        <w:autoSpaceDN w:val="0"/>
        <w:adjustRightInd w:val="0"/>
        <w:spacing w:line="240" w:lineRule="auto"/>
        <w:rPr>
          <w:rFonts w:ascii="Arial" w:eastAsia="Times New Roman" w:hAnsi="Arial" w:cs="Arial"/>
          <w:sz w:val="20"/>
          <w:szCs w:val="18"/>
          <w:lang w:val="es-ES" w:eastAsia="es-ES"/>
        </w:rPr>
      </w:pPr>
      <w:r w:rsidRPr="00C21180">
        <w:rPr>
          <w:rFonts w:ascii="Arial" w:eastAsia="Times New Roman" w:hAnsi="Arial" w:cs="Arial"/>
          <w:sz w:val="20"/>
          <w:szCs w:val="18"/>
          <w:lang w:val="es-ES" w:eastAsia="es-ES"/>
        </w:rPr>
        <w:t xml:space="preserve">En conclusión, para que se cause la indemnización ordinaria y plena de perjuicios consagrada en el art. 216 </w:t>
      </w:r>
      <w:proofErr w:type="spellStart"/>
      <w:r w:rsidRPr="00C21180">
        <w:rPr>
          <w:rFonts w:ascii="Arial" w:eastAsia="Times New Roman" w:hAnsi="Arial" w:cs="Arial"/>
          <w:sz w:val="20"/>
          <w:szCs w:val="18"/>
          <w:lang w:val="es-ES" w:eastAsia="es-ES"/>
        </w:rPr>
        <w:t>C.S.T</w:t>
      </w:r>
      <w:proofErr w:type="spellEnd"/>
      <w:r w:rsidRPr="00C21180">
        <w:rPr>
          <w:rFonts w:ascii="Arial" w:eastAsia="Times New Roman" w:hAnsi="Arial" w:cs="Arial"/>
          <w:sz w:val="20"/>
          <w:szCs w:val="18"/>
          <w:lang w:val="es-ES" w:eastAsia="es-ES"/>
        </w:rPr>
        <w:t xml:space="preserve">., conforme se precisó en la sentencia CSJ </w:t>
      </w:r>
      <w:proofErr w:type="spellStart"/>
      <w:r w:rsidRPr="00C21180">
        <w:rPr>
          <w:rFonts w:ascii="Arial" w:eastAsia="Times New Roman" w:hAnsi="Arial" w:cs="Arial"/>
          <w:sz w:val="20"/>
          <w:szCs w:val="18"/>
          <w:lang w:val="es-ES" w:eastAsia="es-ES"/>
        </w:rPr>
        <w:t>SL</w:t>
      </w:r>
      <w:proofErr w:type="spellEnd"/>
      <w:r w:rsidRPr="00C21180">
        <w:rPr>
          <w:rFonts w:ascii="Arial" w:eastAsia="Times New Roman" w:hAnsi="Arial" w:cs="Arial"/>
          <w:sz w:val="20"/>
          <w:szCs w:val="18"/>
          <w:lang w:val="es-ES" w:eastAsia="es-ES"/>
        </w:rPr>
        <w:t xml:space="preserve"> 1897 de 2021, a la víctima del siniestro le corresponde probar las omisiones que conllevaron el incumplimiento constitutivo de la culpa del empleador, el nexo causal y el daño, para trasladar al empleador la carga de demostrar que fue diligente y cuidadoso en tomar medidas adecuadas y razonables para evitar el accidente o enfermedad laboral. En caso de que el reclamante de los perjuicios no cumpla con su carga probatoria, así el empleador no demuestre un actuar diligente para evitar el daño, la sentencia deberá ser absolutoria.</w:t>
      </w:r>
    </w:p>
    <w:p w14:paraId="5F555E6C" w14:textId="77777777" w:rsidR="00DF15C2" w:rsidRPr="00DF15C2" w:rsidRDefault="00DF15C2" w:rsidP="00DF15C2">
      <w:pPr>
        <w:widowControl w:val="0"/>
        <w:autoSpaceDE w:val="0"/>
        <w:autoSpaceDN w:val="0"/>
        <w:adjustRightInd w:val="0"/>
        <w:spacing w:line="240" w:lineRule="auto"/>
        <w:rPr>
          <w:rFonts w:ascii="Arial" w:eastAsia="Times New Roman" w:hAnsi="Arial" w:cs="Arial"/>
          <w:sz w:val="20"/>
          <w:szCs w:val="18"/>
          <w:lang w:val="es-ES" w:eastAsia="es-ES"/>
        </w:rPr>
      </w:pPr>
    </w:p>
    <w:p w14:paraId="79CE4C02" w14:textId="77777777" w:rsidR="00DF15C2" w:rsidRPr="00DF15C2" w:rsidRDefault="00DF15C2" w:rsidP="00DF15C2">
      <w:pPr>
        <w:widowControl w:val="0"/>
        <w:autoSpaceDE w:val="0"/>
        <w:autoSpaceDN w:val="0"/>
        <w:adjustRightInd w:val="0"/>
        <w:spacing w:line="240" w:lineRule="auto"/>
        <w:rPr>
          <w:rFonts w:ascii="Arial" w:eastAsia="Times New Roman" w:hAnsi="Arial" w:cs="Arial"/>
          <w:sz w:val="20"/>
          <w:szCs w:val="18"/>
          <w:lang w:val="es-ES" w:eastAsia="es-ES"/>
        </w:rPr>
      </w:pPr>
    </w:p>
    <w:p w14:paraId="7A46E794" w14:textId="77777777" w:rsidR="00DF15C2" w:rsidRPr="00DF15C2" w:rsidRDefault="00DF15C2" w:rsidP="00DF15C2">
      <w:pPr>
        <w:widowControl w:val="0"/>
        <w:autoSpaceDE w:val="0"/>
        <w:autoSpaceDN w:val="0"/>
        <w:adjustRightInd w:val="0"/>
        <w:spacing w:line="240" w:lineRule="auto"/>
        <w:rPr>
          <w:rFonts w:ascii="Arial" w:eastAsia="Times New Roman" w:hAnsi="Arial" w:cs="Arial"/>
          <w:sz w:val="20"/>
          <w:szCs w:val="18"/>
          <w:lang w:val="es-ES" w:eastAsia="es-ES"/>
        </w:rPr>
      </w:pPr>
    </w:p>
    <w:p w14:paraId="27F78313" w14:textId="3F1F2EE9" w:rsidR="00DF15C2" w:rsidRPr="00DF15C2" w:rsidRDefault="00DF15C2" w:rsidP="00DF15C2">
      <w:pPr>
        <w:widowControl w:val="0"/>
        <w:autoSpaceDE w:val="0"/>
        <w:autoSpaceDN w:val="0"/>
        <w:adjustRightInd w:val="0"/>
        <w:spacing w:line="240" w:lineRule="auto"/>
        <w:rPr>
          <w:rFonts w:ascii="Arial" w:eastAsia="Times New Roman" w:hAnsi="Arial" w:cs="Arial"/>
          <w:sz w:val="20"/>
          <w:szCs w:val="18"/>
          <w:lang w:val="es-ES" w:eastAsia="es-ES"/>
        </w:rPr>
      </w:pPr>
      <w:bookmarkStart w:id="1" w:name="_Hlk99113374"/>
      <w:r w:rsidRPr="00DF15C2">
        <w:rPr>
          <w:rFonts w:ascii="Arial" w:eastAsia="Times New Roman" w:hAnsi="Arial" w:cs="Arial"/>
          <w:sz w:val="20"/>
          <w:szCs w:val="18"/>
          <w:lang w:val="es-ES" w:eastAsia="es-ES"/>
        </w:rPr>
        <w:t>Radicación N°:</w:t>
      </w:r>
      <w:r>
        <w:rPr>
          <w:rFonts w:ascii="Arial" w:eastAsia="Times New Roman" w:hAnsi="Arial" w:cs="Arial"/>
          <w:sz w:val="20"/>
          <w:szCs w:val="18"/>
          <w:lang w:val="es-ES" w:eastAsia="es-ES"/>
        </w:rPr>
        <w:tab/>
      </w:r>
      <w:r w:rsidRPr="00DF15C2">
        <w:rPr>
          <w:rFonts w:ascii="Arial" w:eastAsia="Times New Roman" w:hAnsi="Arial" w:cs="Arial"/>
          <w:sz w:val="20"/>
          <w:szCs w:val="18"/>
          <w:lang w:val="es-ES" w:eastAsia="es-ES"/>
        </w:rPr>
        <w:tab/>
        <w:t>66001310500520210038301</w:t>
      </w:r>
    </w:p>
    <w:p w14:paraId="5D6C4445" w14:textId="77777777" w:rsidR="00DF15C2" w:rsidRPr="00DF15C2" w:rsidRDefault="00DF15C2" w:rsidP="00DF15C2">
      <w:pPr>
        <w:widowControl w:val="0"/>
        <w:autoSpaceDE w:val="0"/>
        <w:autoSpaceDN w:val="0"/>
        <w:adjustRightInd w:val="0"/>
        <w:spacing w:line="240" w:lineRule="auto"/>
        <w:rPr>
          <w:rFonts w:ascii="Arial" w:eastAsia="Times New Roman" w:hAnsi="Arial" w:cs="Arial"/>
          <w:sz w:val="20"/>
          <w:szCs w:val="18"/>
          <w:lang w:val="es-ES" w:eastAsia="es-ES"/>
        </w:rPr>
      </w:pPr>
      <w:r w:rsidRPr="00DF15C2">
        <w:rPr>
          <w:rFonts w:ascii="Arial" w:eastAsia="Times New Roman" w:hAnsi="Arial" w:cs="Arial"/>
          <w:sz w:val="20"/>
          <w:szCs w:val="18"/>
          <w:lang w:val="es-ES" w:eastAsia="es-ES"/>
        </w:rPr>
        <w:t>Proceso:</w:t>
      </w:r>
      <w:r w:rsidRPr="00DF15C2">
        <w:rPr>
          <w:rFonts w:ascii="Arial" w:eastAsia="Times New Roman" w:hAnsi="Arial" w:cs="Arial"/>
          <w:sz w:val="20"/>
          <w:szCs w:val="18"/>
          <w:lang w:val="es-ES" w:eastAsia="es-ES"/>
        </w:rPr>
        <w:tab/>
      </w:r>
      <w:r w:rsidRPr="00DF15C2">
        <w:rPr>
          <w:rFonts w:ascii="Arial" w:eastAsia="Times New Roman" w:hAnsi="Arial" w:cs="Arial"/>
          <w:sz w:val="20"/>
          <w:szCs w:val="18"/>
          <w:lang w:val="es-ES" w:eastAsia="es-ES"/>
        </w:rPr>
        <w:tab/>
        <w:t xml:space="preserve">Ordinario Laboral </w:t>
      </w:r>
    </w:p>
    <w:p w14:paraId="1D83F923" w14:textId="77777777" w:rsidR="00DF15C2" w:rsidRPr="00DF15C2" w:rsidRDefault="00DF15C2" w:rsidP="00DF15C2">
      <w:pPr>
        <w:widowControl w:val="0"/>
        <w:autoSpaceDE w:val="0"/>
        <w:autoSpaceDN w:val="0"/>
        <w:adjustRightInd w:val="0"/>
        <w:spacing w:line="240" w:lineRule="auto"/>
        <w:rPr>
          <w:rFonts w:ascii="Arial" w:eastAsia="Times New Roman" w:hAnsi="Arial" w:cs="Arial"/>
          <w:sz w:val="20"/>
          <w:szCs w:val="18"/>
          <w:lang w:val="es-ES" w:eastAsia="es-ES"/>
        </w:rPr>
      </w:pPr>
      <w:r w:rsidRPr="00DF15C2">
        <w:rPr>
          <w:rFonts w:ascii="Arial" w:eastAsia="Times New Roman" w:hAnsi="Arial" w:cs="Arial"/>
          <w:sz w:val="20"/>
          <w:szCs w:val="18"/>
          <w:lang w:val="es-ES" w:eastAsia="es-ES"/>
        </w:rPr>
        <w:t>Demandante:</w:t>
      </w:r>
      <w:r w:rsidRPr="00DF15C2">
        <w:rPr>
          <w:rFonts w:ascii="Arial" w:eastAsia="Times New Roman" w:hAnsi="Arial" w:cs="Arial"/>
          <w:sz w:val="20"/>
          <w:szCs w:val="18"/>
          <w:lang w:val="es-ES" w:eastAsia="es-ES"/>
        </w:rPr>
        <w:tab/>
      </w:r>
      <w:r w:rsidRPr="00DF15C2">
        <w:rPr>
          <w:rFonts w:ascii="Arial" w:eastAsia="Times New Roman" w:hAnsi="Arial" w:cs="Arial"/>
          <w:sz w:val="20"/>
          <w:szCs w:val="18"/>
          <w:lang w:val="es-ES" w:eastAsia="es-ES"/>
        </w:rPr>
        <w:tab/>
        <w:t xml:space="preserve">Walter Trejos </w:t>
      </w:r>
      <w:proofErr w:type="spellStart"/>
      <w:r w:rsidRPr="00DF15C2">
        <w:rPr>
          <w:rFonts w:ascii="Arial" w:eastAsia="Times New Roman" w:hAnsi="Arial" w:cs="Arial"/>
          <w:sz w:val="20"/>
          <w:szCs w:val="18"/>
          <w:lang w:val="es-ES" w:eastAsia="es-ES"/>
        </w:rPr>
        <w:t>Guapacha</w:t>
      </w:r>
      <w:proofErr w:type="spellEnd"/>
      <w:r w:rsidRPr="00DF15C2">
        <w:rPr>
          <w:rFonts w:ascii="Arial" w:eastAsia="Times New Roman" w:hAnsi="Arial" w:cs="Arial"/>
          <w:sz w:val="20"/>
          <w:szCs w:val="18"/>
          <w:lang w:val="es-ES" w:eastAsia="es-ES"/>
        </w:rPr>
        <w:t xml:space="preserve">  </w:t>
      </w:r>
    </w:p>
    <w:p w14:paraId="6AF98708" w14:textId="1E4BC8F2" w:rsidR="00DF15C2" w:rsidRPr="00DF15C2" w:rsidRDefault="00DF15C2" w:rsidP="00DF15C2">
      <w:pPr>
        <w:widowControl w:val="0"/>
        <w:autoSpaceDE w:val="0"/>
        <w:autoSpaceDN w:val="0"/>
        <w:adjustRightInd w:val="0"/>
        <w:spacing w:line="240" w:lineRule="auto"/>
        <w:rPr>
          <w:rFonts w:ascii="Arial" w:eastAsia="Times New Roman" w:hAnsi="Arial" w:cs="Arial"/>
          <w:sz w:val="20"/>
          <w:szCs w:val="18"/>
          <w:lang w:val="es-ES" w:eastAsia="es-ES"/>
        </w:rPr>
      </w:pPr>
      <w:r w:rsidRPr="00DF15C2">
        <w:rPr>
          <w:rFonts w:ascii="Arial" w:eastAsia="Times New Roman" w:hAnsi="Arial" w:cs="Arial"/>
          <w:sz w:val="20"/>
          <w:szCs w:val="18"/>
          <w:lang w:val="es-ES" w:eastAsia="es-ES"/>
        </w:rPr>
        <w:t>Demandado:</w:t>
      </w:r>
      <w:r w:rsidRPr="00DF15C2">
        <w:rPr>
          <w:rFonts w:ascii="Arial" w:eastAsia="Times New Roman" w:hAnsi="Arial" w:cs="Arial"/>
          <w:sz w:val="20"/>
          <w:szCs w:val="18"/>
          <w:lang w:val="es-ES" w:eastAsia="es-ES"/>
        </w:rPr>
        <w:tab/>
      </w:r>
      <w:r w:rsidRPr="00DF15C2">
        <w:rPr>
          <w:rFonts w:ascii="Arial" w:eastAsia="Times New Roman" w:hAnsi="Arial" w:cs="Arial"/>
          <w:sz w:val="20"/>
          <w:szCs w:val="18"/>
          <w:lang w:val="es-ES" w:eastAsia="es-ES"/>
        </w:rPr>
        <w:tab/>
        <w:t>O</w:t>
      </w:r>
      <w:r>
        <w:rPr>
          <w:rFonts w:ascii="Arial" w:eastAsia="Times New Roman" w:hAnsi="Arial" w:cs="Arial"/>
          <w:sz w:val="20"/>
          <w:szCs w:val="18"/>
          <w:lang w:val="es-ES" w:eastAsia="es-ES"/>
        </w:rPr>
        <w:t>peradora Avícola Colombia S.A.S.</w:t>
      </w:r>
    </w:p>
    <w:p w14:paraId="5690D4AC" w14:textId="41BE40CB" w:rsidR="00DF15C2" w:rsidRPr="00DF15C2" w:rsidRDefault="00DF15C2" w:rsidP="00DF15C2">
      <w:pPr>
        <w:widowControl w:val="0"/>
        <w:autoSpaceDE w:val="0"/>
        <w:autoSpaceDN w:val="0"/>
        <w:adjustRightInd w:val="0"/>
        <w:spacing w:line="240" w:lineRule="auto"/>
        <w:rPr>
          <w:rFonts w:ascii="Arial" w:eastAsia="Times New Roman" w:hAnsi="Arial" w:cs="Arial"/>
          <w:sz w:val="20"/>
          <w:szCs w:val="18"/>
          <w:lang w:val="es-ES" w:eastAsia="es-ES"/>
        </w:rPr>
      </w:pPr>
      <w:r w:rsidRPr="00DF15C2">
        <w:rPr>
          <w:rFonts w:ascii="Arial" w:eastAsia="Times New Roman" w:hAnsi="Arial" w:cs="Arial"/>
          <w:sz w:val="20"/>
          <w:szCs w:val="18"/>
          <w:lang w:val="es-ES" w:eastAsia="es-ES"/>
        </w:rPr>
        <w:t>Juzgado</w:t>
      </w:r>
      <w:r>
        <w:rPr>
          <w:rFonts w:ascii="Arial" w:eastAsia="Times New Roman" w:hAnsi="Arial" w:cs="Arial"/>
          <w:sz w:val="20"/>
          <w:szCs w:val="18"/>
          <w:lang w:val="es-ES" w:eastAsia="es-ES"/>
        </w:rPr>
        <w:t xml:space="preserve"> de origen</w:t>
      </w:r>
      <w:r w:rsidRPr="00DF15C2">
        <w:rPr>
          <w:rFonts w:ascii="Arial" w:eastAsia="Times New Roman" w:hAnsi="Arial" w:cs="Arial"/>
          <w:sz w:val="20"/>
          <w:szCs w:val="18"/>
          <w:lang w:val="es-ES" w:eastAsia="es-ES"/>
        </w:rPr>
        <w:t>:</w:t>
      </w:r>
      <w:r w:rsidRPr="00DF15C2">
        <w:rPr>
          <w:rFonts w:ascii="Arial" w:eastAsia="Times New Roman" w:hAnsi="Arial" w:cs="Arial"/>
          <w:sz w:val="20"/>
          <w:szCs w:val="18"/>
          <w:lang w:val="es-ES" w:eastAsia="es-ES"/>
        </w:rPr>
        <w:tab/>
        <w:t>Quinto Laboral del Circuito de Pereira</w:t>
      </w:r>
    </w:p>
    <w:bookmarkEnd w:id="1"/>
    <w:p w14:paraId="0D3B9EDB" w14:textId="77777777" w:rsidR="00DF15C2" w:rsidRPr="00DF15C2" w:rsidRDefault="00DF15C2" w:rsidP="00DF15C2">
      <w:pPr>
        <w:widowControl w:val="0"/>
        <w:autoSpaceDE w:val="0"/>
        <w:autoSpaceDN w:val="0"/>
        <w:adjustRightInd w:val="0"/>
        <w:spacing w:line="240" w:lineRule="auto"/>
        <w:rPr>
          <w:rFonts w:ascii="Arial" w:eastAsia="Times New Roman" w:hAnsi="Arial" w:cs="Arial"/>
          <w:bCs/>
          <w:sz w:val="20"/>
          <w:szCs w:val="18"/>
          <w:lang w:val="es-ES" w:eastAsia="es-ES"/>
        </w:rPr>
      </w:pPr>
    </w:p>
    <w:p w14:paraId="4349FF44" w14:textId="77777777" w:rsidR="00DF15C2" w:rsidRPr="00DF15C2" w:rsidRDefault="00DF15C2" w:rsidP="00DF15C2">
      <w:pPr>
        <w:widowControl w:val="0"/>
        <w:autoSpaceDE w:val="0"/>
        <w:autoSpaceDN w:val="0"/>
        <w:adjustRightInd w:val="0"/>
        <w:spacing w:line="240" w:lineRule="auto"/>
        <w:rPr>
          <w:rFonts w:ascii="Arial" w:eastAsia="Times New Roman" w:hAnsi="Arial" w:cs="Arial"/>
          <w:bCs/>
          <w:sz w:val="20"/>
          <w:szCs w:val="18"/>
          <w:lang w:val="es-ES" w:eastAsia="es-ES"/>
        </w:rPr>
      </w:pPr>
    </w:p>
    <w:p w14:paraId="08D2A707" w14:textId="77777777" w:rsidR="00DF15C2" w:rsidRPr="00DF15C2" w:rsidRDefault="00DF15C2" w:rsidP="00DF15C2">
      <w:pPr>
        <w:widowControl w:val="0"/>
        <w:autoSpaceDE w:val="0"/>
        <w:autoSpaceDN w:val="0"/>
        <w:adjustRightInd w:val="0"/>
        <w:spacing w:line="240" w:lineRule="auto"/>
        <w:rPr>
          <w:rFonts w:ascii="Arial" w:eastAsia="Times New Roman" w:hAnsi="Arial" w:cs="Arial"/>
          <w:bCs/>
          <w:sz w:val="20"/>
          <w:szCs w:val="18"/>
          <w:lang w:val="es-ES" w:eastAsia="es-ES"/>
        </w:rPr>
      </w:pPr>
    </w:p>
    <w:p w14:paraId="145E6A6C" w14:textId="77777777" w:rsidR="00DF15C2" w:rsidRPr="00DF15C2" w:rsidRDefault="00DF15C2" w:rsidP="00DF15C2">
      <w:pPr>
        <w:spacing w:line="276" w:lineRule="auto"/>
        <w:jc w:val="center"/>
        <w:rPr>
          <w:rFonts w:eastAsia="Calibri" w:cs="Tahoma"/>
          <w:b/>
          <w:bCs/>
          <w:szCs w:val="24"/>
        </w:rPr>
      </w:pPr>
      <w:r w:rsidRPr="00DF15C2">
        <w:rPr>
          <w:rFonts w:eastAsia="Calibri" w:cs="Tahoma"/>
          <w:b/>
          <w:bCs/>
          <w:szCs w:val="24"/>
        </w:rPr>
        <w:t>TRIBUNAL SUPERIOR DEL DISTRITO JUDICIAL DE PEREIRA</w:t>
      </w:r>
    </w:p>
    <w:p w14:paraId="05257187" w14:textId="77777777" w:rsidR="00DF15C2" w:rsidRPr="00DF15C2" w:rsidRDefault="00DF15C2" w:rsidP="00DF15C2">
      <w:pPr>
        <w:spacing w:line="276" w:lineRule="auto"/>
        <w:jc w:val="center"/>
        <w:rPr>
          <w:rFonts w:eastAsia="Calibri" w:cs="Tahoma"/>
          <w:b/>
          <w:bCs/>
          <w:szCs w:val="24"/>
        </w:rPr>
      </w:pPr>
      <w:r w:rsidRPr="00DF15C2">
        <w:rPr>
          <w:rFonts w:eastAsia="Calibri" w:cs="Tahoma"/>
          <w:b/>
          <w:bCs/>
          <w:szCs w:val="24"/>
        </w:rPr>
        <w:t>SALA DE DECISIÓN LABORAL No. 1</w:t>
      </w:r>
    </w:p>
    <w:p w14:paraId="0880F5AE" w14:textId="77777777" w:rsidR="00DF15C2" w:rsidRPr="00DF15C2" w:rsidRDefault="00DF15C2" w:rsidP="00DF15C2">
      <w:pPr>
        <w:spacing w:line="276" w:lineRule="auto"/>
        <w:jc w:val="left"/>
        <w:rPr>
          <w:rFonts w:eastAsia="Times New Roman" w:cs="Tahoma"/>
          <w:szCs w:val="24"/>
        </w:rPr>
      </w:pPr>
    </w:p>
    <w:p w14:paraId="565DB913" w14:textId="77777777" w:rsidR="00DF15C2" w:rsidRPr="00DF15C2" w:rsidRDefault="00DF15C2" w:rsidP="00DF15C2">
      <w:pPr>
        <w:spacing w:line="276" w:lineRule="auto"/>
        <w:jc w:val="center"/>
        <w:textAlignment w:val="baseline"/>
        <w:rPr>
          <w:rFonts w:eastAsia="Times New Roman" w:cs="Tahoma"/>
          <w:szCs w:val="24"/>
          <w:lang w:eastAsia="es-CO"/>
        </w:rPr>
      </w:pPr>
      <w:r w:rsidRPr="00DF15C2">
        <w:rPr>
          <w:rFonts w:eastAsia="Times New Roman" w:cs="Tahoma"/>
          <w:szCs w:val="24"/>
          <w:lang w:eastAsia="es-CO"/>
        </w:rPr>
        <w:t>Magistrada Ponente: </w:t>
      </w:r>
      <w:r w:rsidRPr="00DF15C2">
        <w:rPr>
          <w:rFonts w:eastAsia="Times New Roman" w:cs="Tahoma"/>
          <w:b/>
          <w:bCs/>
          <w:szCs w:val="24"/>
          <w:lang w:eastAsia="es-CO"/>
        </w:rPr>
        <w:t>Ana Lucía Caicedo Calderón</w:t>
      </w:r>
      <w:r w:rsidRPr="00DF15C2">
        <w:rPr>
          <w:rFonts w:eastAsia="Times New Roman" w:cs="Tahoma"/>
          <w:szCs w:val="24"/>
          <w:lang w:eastAsia="es-CO"/>
        </w:rPr>
        <w:t> </w:t>
      </w:r>
    </w:p>
    <w:p w14:paraId="6491F5D3" w14:textId="77777777" w:rsidR="00DF15C2" w:rsidRPr="00DF15C2" w:rsidRDefault="00DF15C2" w:rsidP="00DF15C2">
      <w:pPr>
        <w:spacing w:line="276" w:lineRule="auto"/>
        <w:jc w:val="left"/>
        <w:rPr>
          <w:rFonts w:eastAsia="Times New Roman" w:cs="Tahoma"/>
          <w:szCs w:val="24"/>
          <w:lang w:eastAsia="es-CO"/>
        </w:rPr>
      </w:pPr>
    </w:p>
    <w:p w14:paraId="4E909D62" w14:textId="77777777" w:rsidR="00DF15C2" w:rsidRPr="00DF15C2" w:rsidRDefault="00DF15C2" w:rsidP="00DF15C2">
      <w:pPr>
        <w:spacing w:line="276" w:lineRule="auto"/>
        <w:jc w:val="left"/>
        <w:rPr>
          <w:rFonts w:eastAsia="Times New Roman" w:cs="Tahoma"/>
          <w:szCs w:val="24"/>
          <w:lang w:eastAsia="es-CO"/>
        </w:rPr>
      </w:pPr>
    </w:p>
    <w:p w14:paraId="5FD9D090" w14:textId="5AC42108" w:rsidR="00D45272" w:rsidRPr="00DF15C2" w:rsidRDefault="00D45272" w:rsidP="00DF15C2">
      <w:pPr>
        <w:pStyle w:val="NormalWeb"/>
        <w:shd w:val="clear" w:color="auto" w:fill="FFFFFF"/>
        <w:spacing w:before="0" w:beforeAutospacing="0" w:after="0" w:afterAutospacing="0" w:line="276" w:lineRule="auto"/>
        <w:jc w:val="center"/>
        <w:rPr>
          <w:rFonts w:ascii="Tahoma" w:hAnsi="Tahoma" w:cs="Tahoma"/>
        </w:rPr>
      </w:pPr>
      <w:r w:rsidRPr="00DF15C2">
        <w:rPr>
          <w:rFonts w:ascii="Tahoma" w:hAnsi="Tahoma" w:cs="Tahoma"/>
        </w:rPr>
        <w:t xml:space="preserve">Pereira, Risaralda, </w:t>
      </w:r>
      <w:r w:rsidR="00C50F4C" w:rsidRPr="00DF15C2">
        <w:rPr>
          <w:rFonts w:ascii="Tahoma" w:hAnsi="Tahoma" w:cs="Tahoma"/>
        </w:rPr>
        <w:t>tres</w:t>
      </w:r>
      <w:r w:rsidRPr="00DF15C2">
        <w:rPr>
          <w:rFonts w:ascii="Tahoma" w:hAnsi="Tahoma" w:cs="Tahoma"/>
        </w:rPr>
        <w:t xml:space="preserve"> (</w:t>
      </w:r>
      <w:r w:rsidR="00C50F4C" w:rsidRPr="00DF15C2">
        <w:rPr>
          <w:rFonts w:ascii="Tahoma" w:hAnsi="Tahoma" w:cs="Tahoma"/>
        </w:rPr>
        <w:t>03</w:t>
      </w:r>
      <w:r w:rsidRPr="00DF15C2">
        <w:rPr>
          <w:rFonts w:ascii="Tahoma" w:hAnsi="Tahoma" w:cs="Tahoma"/>
        </w:rPr>
        <w:t xml:space="preserve">) de </w:t>
      </w:r>
      <w:r w:rsidR="00C50F4C" w:rsidRPr="00DF15C2">
        <w:rPr>
          <w:rFonts w:ascii="Tahoma" w:hAnsi="Tahoma" w:cs="Tahoma"/>
        </w:rPr>
        <w:t>noviembre</w:t>
      </w:r>
      <w:r w:rsidRPr="00DF15C2">
        <w:rPr>
          <w:rFonts w:ascii="Tahoma" w:hAnsi="Tahoma" w:cs="Tahoma"/>
        </w:rPr>
        <w:t xml:space="preserve"> de dos mil veintitrés (2023)  </w:t>
      </w:r>
    </w:p>
    <w:p w14:paraId="422317DA" w14:textId="6C549A35" w:rsidR="00D45272" w:rsidRPr="00DF15C2" w:rsidRDefault="00D45272" w:rsidP="00DF15C2">
      <w:pPr>
        <w:pStyle w:val="NormalWeb"/>
        <w:shd w:val="clear" w:color="auto" w:fill="FFFFFF" w:themeFill="background1"/>
        <w:spacing w:before="0" w:beforeAutospacing="0" w:after="0" w:afterAutospacing="0" w:line="276" w:lineRule="auto"/>
        <w:jc w:val="center"/>
        <w:rPr>
          <w:rFonts w:ascii="Tahoma" w:hAnsi="Tahoma" w:cs="Tahoma"/>
        </w:rPr>
      </w:pPr>
      <w:r w:rsidRPr="00DF15C2">
        <w:rPr>
          <w:rFonts w:ascii="Tahoma" w:hAnsi="Tahoma" w:cs="Tahoma"/>
        </w:rPr>
        <w:t xml:space="preserve"> Acta No. </w:t>
      </w:r>
      <w:r w:rsidR="2D7FDE0D" w:rsidRPr="00DF15C2">
        <w:rPr>
          <w:rFonts w:ascii="Tahoma" w:hAnsi="Tahoma" w:cs="Tahoma"/>
        </w:rPr>
        <w:t>174</w:t>
      </w:r>
      <w:r w:rsidRPr="00DF15C2">
        <w:rPr>
          <w:rFonts w:ascii="Tahoma" w:hAnsi="Tahoma" w:cs="Tahoma"/>
        </w:rPr>
        <w:t xml:space="preserve"> del </w:t>
      </w:r>
      <w:r w:rsidR="00C50F4C" w:rsidRPr="00DF15C2">
        <w:rPr>
          <w:rFonts w:ascii="Tahoma" w:hAnsi="Tahoma" w:cs="Tahoma"/>
        </w:rPr>
        <w:t>02</w:t>
      </w:r>
      <w:r w:rsidRPr="00DF15C2">
        <w:rPr>
          <w:rFonts w:ascii="Tahoma" w:hAnsi="Tahoma" w:cs="Tahoma"/>
        </w:rPr>
        <w:t xml:space="preserve"> de </w:t>
      </w:r>
      <w:r w:rsidR="00C50F4C" w:rsidRPr="00DF15C2">
        <w:rPr>
          <w:rFonts w:ascii="Tahoma" w:hAnsi="Tahoma" w:cs="Tahoma"/>
        </w:rPr>
        <w:t>noviembre</w:t>
      </w:r>
      <w:r w:rsidRPr="00DF15C2">
        <w:rPr>
          <w:rFonts w:ascii="Tahoma" w:hAnsi="Tahoma" w:cs="Tahoma"/>
        </w:rPr>
        <w:t xml:space="preserve"> de 2023</w:t>
      </w:r>
    </w:p>
    <w:p w14:paraId="23928A2E" w14:textId="77777777" w:rsidR="0054433A" w:rsidRPr="00DF15C2" w:rsidRDefault="0054433A" w:rsidP="00DF15C2">
      <w:pPr>
        <w:spacing w:line="276" w:lineRule="auto"/>
        <w:rPr>
          <w:rFonts w:cs="Tahoma"/>
          <w:szCs w:val="24"/>
        </w:rPr>
      </w:pPr>
    </w:p>
    <w:p w14:paraId="47CBC055" w14:textId="77777777" w:rsidR="0054433A" w:rsidRPr="00DF15C2" w:rsidRDefault="0054433A" w:rsidP="00DF15C2">
      <w:pPr>
        <w:spacing w:line="276" w:lineRule="auto"/>
        <w:ind w:firstLine="708"/>
        <w:rPr>
          <w:rFonts w:cs="Tahoma"/>
          <w:b/>
          <w:bCs/>
          <w:szCs w:val="24"/>
          <w:lang w:val="es-ES_tradnl"/>
        </w:rPr>
      </w:pPr>
      <w:r w:rsidRPr="00DF15C2">
        <w:rPr>
          <w:rFonts w:cs="Tahoma"/>
          <w:szCs w:val="24"/>
        </w:rPr>
        <w:t xml:space="preserve">Teniendo en cuenta que el artículo 13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Presidida por la Dra. Ana Lucía Caicedo Calderón del Tribunal Superior de Pereira, integrada por las Magistradas ANA LUCÍA CAICEDO CALDERÓN como Ponente, OLGA LUCÍA HOYOS SEPÚLVEDA y el Magistrado GERMÁN </w:t>
      </w:r>
      <w:proofErr w:type="spellStart"/>
      <w:r w:rsidRPr="00DF15C2">
        <w:rPr>
          <w:rFonts w:cs="Tahoma"/>
          <w:szCs w:val="24"/>
        </w:rPr>
        <w:t>DARIO</w:t>
      </w:r>
      <w:proofErr w:type="spellEnd"/>
      <w:r w:rsidRPr="00DF15C2">
        <w:rPr>
          <w:rFonts w:cs="Tahoma"/>
          <w:szCs w:val="24"/>
        </w:rPr>
        <w:t xml:space="preserve"> </w:t>
      </w:r>
      <w:proofErr w:type="spellStart"/>
      <w:r w:rsidRPr="00DF15C2">
        <w:rPr>
          <w:rFonts w:cs="Tahoma"/>
          <w:szCs w:val="24"/>
        </w:rPr>
        <w:t>GOEZ</w:t>
      </w:r>
      <w:proofErr w:type="spellEnd"/>
      <w:r w:rsidRPr="00DF15C2">
        <w:rPr>
          <w:rFonts w:cs="Tahoma"/>
          <w:szCs w:val="24"/>
        </w:rPr>
        <w:t xml:space="preserve"> </w:t>
      </w:r>
      <w:proofErr w:type="spellStart"/>
      <w:r w:rsidRPr="00DF15C2">
        <w:rPr>
          <w:rFonts w:cs="Tahoma"/>
          <w:szCs w:val="24"/>
        </w:rPr>
        <w:t>VINASCO</w:t>
      </w:r>
      <w:proofErr w:type="spellEnd"/>
      <w:r w:rsidRPr="00DF15C2">
        <w:rPr>
          <w:rFonts w:cs="Tahoma"/>
          <w:szCs w:val="24"/>
        </w:rPr>
        <w:t xml:space="preserve">, procede a proferir la siguiente sentencia escrita dentro del proceso </w:t>
      </w:r>
      <w:r w:rsidRPr="00DF15C2">
        <w:rPr>
          <w:rFonts w:cs="Tahoma"/>
          <w:b/>
          <w:szCs w:val="24"/>
        </w:rPr>
        <w:t>ordinario laboral</w:t>
      </w:r>
      <w:r w:rsidRPr="00DF15C2">
        <w:rPr>
          <w:rFonts w:cs="Tahoma"/>
          <w:szCs w:val="24"/>
        </w:rPr>
        <w:t xml:space="preserve"> instaurado por </w:t>
      </w:r>
      <w:r w:rsidR="0014468A" w:rsidRPr="00DF15C2">
        <w:rPr>
          <w:rFonts w:cs="Tahoma"/>
          <w:b/>
          <w:bCs/>
          <w:szCs w:val="24"/>
        </w:rPr>
        <w:t xml:space="preserve">Walter Trejos </w:t>
      </w:r>
      <w:proofErr w:type="spellStart"/>
      <w:r w:rsidR="0014468A" w:rsidRPr="00DF15C2">
        <w:rPr>
          <w:rFonts w:cs="Tahoma"/>
          <w:b/>
          <w:bCs/>
          <w:szCs w:val="24"/>
        </w:rPr>
        <w:t>Guapacha</w:t>
      </w:r>
      <w:proofErr w:type="spellEnd"/>
      <w:r w:rsidRPr="00DF15C2">
        <w:rPr>
          <w:rFonts w:cs="Tahoma"/>
          <w:szCs w:val="24"/>
        </w:rPr>
        <w:t xml:space="preserve"> e</w:t>
      </w:r>
      <w:r w:rsidRPr="00DF15C2">
        <w:rPr>
          <w:rFonts w:cs="Tahoma"/>
          <w:szCs w:val="24"/>
          <w:lang w:val="es-ES_tradnl"/>
        </w:rPr>
        <w:t xml:space="preserve">n contra de </w:t>
      </w:r>
      <w:r w:rsidR="0014468A" w:rsidRPr="00DF15C2">
        <w:rPr>
          <w:rFonts w:cs="Tahoma"/>
          <w:b/>
          <w:bCs/>
          <w:szCs w:val="24"/>
          <w:lang w:val="es-ES_tradnl"/>
        </w:rPr>
        <w:t>Operadora Avícola</w:t>
      </w:r>
      <w:r w:rsidR="00772E45" w:rsidRPr="00DF15C2">
        <w:rPr>
          <w:rFonts w:cs="Tahoma"/>
          <w:b/>
          <w:bCs/>
          <w:szCs w:val="24"/>
          <w:lang w:val="es-ES_tradnl"/>
        </w:rPr>
        <w:t xml:space="preserve"> Colombia</w:t>
      </w:r>
      <w:r w:rsidR="0014468A" w:rsidRPr="00DF15C2">
        <w:rPr>
          <w:rFonts w:cs="Tahoma"/>
          <w:b/>
          <w:bCs/>
          <w:szCs w:val="24"/>
          <w:lang w:val="es-ES_tradnl"/>
        </w:rPr>
        <w:t xml:space="preserve"> S.A.S.</w:t>
      </w:r>
    </w:p>
    <w:p w14:paraId="499D1798" w14:textId="5151D656" w:rsidR="0054433A" w:rsidRPr="00DF15C2" w:rsidRDefault="0054433A" w:rsidP="00DF15C2">
      <w:pPr>
        <w:spacing w:line="276" w:lineRule="auto"/>
        <w:rPr>
          <w:rFonts w:cs="Tahoma"/>
          <w:szCs w:val="24"/>
        </w:rPr>
      </w:pPr>
    </w:p>
    <w:p w14:paraId="2A9F0F3E" w14:textId="77777777" w:rsidR="0054433A" w:rsidRPr="00DF15C2" w:rsidRDefault="0054433A" w:rsidP="00DF15C2">
      <w:pPr>
        <w:pStyle w:val="paragraph"/>
        <w:spacing w:before="0" w:beforeAutospacing="0" w:after="0" w:afterAutospacing="0" w:line="276" w:lineRule="auto"/>
        <w:jc w:val="center"/>
        <w:textAlignment w:val="baseline"/>
        <w:rPr>
          <w:rStyle w:val="normaltextrun"/>
          <w:rFonts w:ascii="Tahoma" w:hAnsi="Tahoma" w:cs="Tahoma"/>
          <w:b/>
          <w:bCs/>
        </w:rPr>
      </w:pPr>
      <w:r w:rsidRPr="00DF15C2">
        <w:rPr>
          <w:rStyle w:val="normaltextrun"/>
          <w:rFonts w:ascii="Tahoma" w:hAnsi="Tahoma" w:cs="Tahoma"/>
          <w:b/>
          <w:bCs/>
        </w:rPr>
        <w:t>PUNTO A TRATAR</w:t>
      </w:r>
    </w:p>
    <w:p w14:paraId="33187C04" w14:textId="77777777" w:rsidR="0054433A" w:rsidRPr="00DF15C2" w:rsidRDefault="0054433A" w:rsidP="00DF15C2">
      <w:pPr>
        <w:pStyle w:val="paragraph"/>
        <w:spacing w:before="0" w:beforeAutospacing="0" w:after="0" w:afterAutospacing="0" w:line="276" w:lineRule="auto"/>
        <w:jc w:val="center"/>
        <w:textAlignment w:val="baseline"/>
        <w:rPr>
          <w:rFonts w:ascii="Tahoma" w:hAnsi="Tahoma" w:cs="Tahoma"/>
          <w:b/>
          <w:bCs/>
        </w:rPr>
      </w:pPr>
    </w:p>
    <w:p w14:paraId="20E113CE" w14:textId="3CB6BF74" w:rsidR="0054433A" w:rsidRPr="00DF15C2" w:rsidRDefault="0054433A" w:rsidP="00DF15C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firstLine="708"/>
        <w:rPr>
          <w:rFonts w:cs="Tahoma"/>
          <w:sz w:val="24"/>
          <w:szCs w:val="24"/>
          <w:lang w:val="es-419"/>
        </w:rPr>
      </w:pPr>
      <w:r w:rsidRPr="00DF15C2">
        <w:rPr>
          <w:rStyle w:val="normaltextrun"/>
          <w:rFonts w:cs="Tahoma"/>
          <w:sz w:val="24"/>
          <w:szCs w:val="24"/>
        </w:rPr>
        <w:lastRenderedPageBreak/>
        <w:t>Por medio de esta providencia procede la Sala a</w:t>
      </w:r>
      <w:r w:rsidRPr="00DF15C2">
        <w:rPr>
          <w:rFonts w:cs="Tahoma"/>
          <w:sz w:val="24"/>
          <w:szCs w:val="24"/>
        </w:rPr>
        <w:t xml:space="preserve"> revolver los recursos de apelación interpuestos </w:t>
      </w:r>
      <w:r w:rsidR="00910830" w:rsidRPr="00DF15C2">
        <w:rPr>
          <w:rFonts w:cs="Tahoma"/>
          <w:sz w:val="24"/>
          <w:szCs w:val="24"/>
        </w:rPr>
        <w:t>por ambas partes</w:t>
      </w:r>
      <w:r w:rsidRPr="00DF15C2">
        <w:rPr>
          <w:rFonts w:cs="Tahoma"/>
          <w:sz w:val="24"/>
          <w:szCs w:val="24"/>
        </w:rPr>
        <w:t xml:space="preserve">, en contra de la sentencia proferida el </w:t>
      </w:r>
      <w:r w:rsidR="0014468A" w:rsidRPr="00DF15C2">
        <w:rPr>
          <w:rFonts w:cs="Tahoma"/>
          <w:sz w:val="24"/>
          <w:szCs w:val="24"/>
        </w:rPr>
        <w:t xml:space="preserve">7 </w:t>
      </w:r>
      <w:r w:rsidRPr="00DF15C2">
        <w:rPr>
          <w:rFonts w:cs="Tahoma"/>
          <w:sz w:val="24"/>
          <w:szCs w:val="24"/>
        </w:rPr>
        <w:t xml:space="preserve">de </w:t>
      </w:r>
      <w:r w:rsidR="0014468A" w:rsidRPr="00DF15C2">
        <w:rPr>
          <w:rFonts w:cs="Tahoma"/>
          <w:sz w:val="24"/>
          <w:szCs w:val="24"/>
        </w:rPr>
        <w:t>febrero</w:t>
      </w:r>
      <w:r w:rsidRPr="00DF15C2">
        <w:rPr>
          <w:rFonts w:cs="Tahoma"/>
          <w:sz w:val="24"/>
          <w:szCs w:val="24"/>
        </w:rPr>
        <w:t xml:space="preserve"> de 202</w:t>
      </w:r>
      <w:r w:rsidR="0014468A" w:rsidRPr="00DF15C2">
        <w:rPr>
          <w:rFonts w:cs="Tahoma"/>
          <w:sz w:val="24"/>
          <w:szCs w:val="24"/>
        </w:rPr>
        <w:t>3</w:t>
      </w:r>
      <w:r w:rsidRPr="00DF15C2">
        <w:rPr>
          <w:rFonts w:cs="Tahoma"/>
          <w:sz w:val="24"/>
          <w:szCs w:val="24"/>
        </w:rPr>
        <w:t xml:space="preserve"> </w:t>
      </w:r>
      <w:r w:rsidRPr="00DF15C2">
        <w:rPr>
          <w:rFonts w:cs="Tahoma"/>
          <w:sz w:val="24"/>
          <w:szCs w:val="24"/>
          <w:lang w:val="es-CO"/>
        </w:rPr>
        <w:t xml:space="preserve">por el Juzgado </w:t>
      </w:r>
      <w:r w:rsidR="0014468A" w:rsidRPr="00DF15C2">
        <w:rPr>
          <w:rFonts w:cs="Tahoma"/>
          <w:sz w:val="24"/>
          <w:szCs w:val="24"/>
          <w:lang w:val="es-CO"/>
        </w:rPr>
        <w:t>Quinto</w:t>
      </w:r>
      <w:r w:rsidRPr="00DF15C2">
        <w:rPr>
          <w:rFonts w:cs="Tahoma"/>
          <w:sz w:val="24"/>
          <w:szCs w:val="24"/>
          <w:lang w:val="es-CO"/>
        </w:rPr>
        <w:t xml:space="preserve"> Laboral del Circuito de Pereira</w:t>
      </w:r>
      <w:r w:rsidRPr="00DF15C2">
        <w:rPr>
          <w:rStyle w:val="normaltextrun"/>
          <w:rFonts w:cs="Tahoma"/>
          <w:sz w:val="24"/>
          <w:szCs w:val="24"/>
        </w:rPr>
        <w:t xml:space="preserve">. Para ello se tiene en cuenta lo siguiente: </w:t>
      </w:r>
    </w:p>
    <w:p w14:paraId="75C17E67" w14:textId="77777777" w:rsidR="0014468A" w:rsidRPr="00DF15C2" w:rsidRDefault="0014468A" w:rsidP="00DF15C2">
      <w:pPr>
        <w:spacing w:line="276" w:lineRule="auto"/>
        <w:rPr>
          <w:rFonts w:cs="Tahoma"/>
          <w:szCs w:val="24"/>
          <w:lang w:val="es-419"/>
        </w:rPr>
      </w:pPr>
    </w:p>
    <w:p w14:paraId="1B1B3AF1" w14:textId="77777777" w:rsidR="0014468A" w:rsidRPr="00DF15C2" w:rsidRDefault="0014468A" w:rsidP="00DF15C2">
      <w:pPr>
        <w:pStyle w:val="Prrafodelista"/>
        <w:numPr>
          <w:ilvl w:val="0"/>
          <w:numId w:val="1"/>
        </w:numPr>
        <w:spacing w:line="276" w:lineRule="auto"/>
        <w:jc w:val="center"/>
        <w:rPr>
          <w:rFonts w:cs="Tahoma"/>
          <w:b/>
          <w:bCs/>
          <w:szCs w:val="24"/>
          <w:lang w:val="es-419"/>
        </w:rPr>
      </w:pPr>
      <w:r w:rsidRPr="00DF15C2">
        <w:rPr>
          <w:rFonts w:cs="Tahoma"/>
          <w:b/>
          <w:bCs/>
          <w:szCs w:val="24"/>
          <w:lang w:val="es-419"/>
        </w:rPr>
        <w:t>LA DEMANDA Y CONTESTACIÓN A LA DEMANDA</w:t>
      </w:r>
    </w:p>
    <w:p w14:paraId="7EB0FD66" w14:textId="77777777" w:rsidR="0089037C" w:rsidRPr="00DF15C2" w:rsidRDefault="0089037C" w:rsidP="00DF15C2">
      <w:pPr>
        <w:spacing w:line="276" w:lineRule="auto"/>
        <w:ind w:left="360"/>
        <w:rPr>
          <w:rFonts w:cs="Tahoma"/>
          <w:b/>
          <w:bCs/>
          <w:szCs w:val="24"/>
          <w:lang w:val="es-419"/>
        </w:rPr>
      </w:pPr>
    </w:p>
    <w:p w14:paraId="66F627B1" w14:textId="77FC390D" w:rsidR="0089037C" w:rsidRPr="00DF15C2" w:rsidRDefault="0089037C" w:rsidP="00DF15C2">
      <w:pPr>
        <w:spacing w:line="276" w:lineRule="auto"/>
        <w:ind w:firstLine="708"/>
        <w:rPr>
          <w:rFonts w:cs="Tahoma"/>
          <w:szCs w:val="24"/>
          <w:lang w:val="es-419"/>
        </w:rPr>
      </w:pPr>
      <w:r w:rsidRPr="00DF15C2">
        <w:rPr>
          <w:rFonts w:cs="Tahoma"/>
          <w:szCs w:val="24"/>
          <w:lang w:val="es-419"/>
        </w:rPr>
        <w:t xml:space="preserve">Pretende el señor </w:t>
      </w:r>
      <w:r w:rsidR="00DF5C1E" w:rsidRPr="00DF15C2">
        <w:rPr>
          <w:rFonts w:cs="Tahoma"/>
          <w:szCs w:val="24"/>
          <w:lang w:val="es-419"/>
        </w:rPr>
        <w:t xml:space="preserve">Walter Trejos </w:t>
      </w:r>
      <w:proofErr w:type="spellStart"/>
      <w:r w:rsidR="00DF5C1E" w:rsidRPr="00DF15C2">
        <w:rPr>
          <w:rFonts w:cs="Tahoma"/>
          <w:szCs w:val="24"/>
          <w:lang w:val="es-419"/>
        </w:rPr>
        <w:t>Guapacha</w:t>
      </w:r>
      <w:proofErr w:type="spellEnd"/>
      <w:r w:rsidR="00DF5C1E" w:rsidRPr="00DF15C2">
        <w:rPr>
          <w:rFonts w:cs="Tahoma"/>
          <w:szCs w:val="24"/>
          <w:lang w:val="es-419"/>
        </w:rPr>
        <w:t xml:space="preserve"> </w:t>
      </w:r>
      <w:r w:rsidR="00910830" w:rsidRPr="00DF15C2">
        <w:rPr>
          <w:rFonts w:cs="Tahoma"/>
          <w:szCs w:val="24"/>
          <w:lang w:val="es-419"/>
        </w:rPr>
        <w:t xml:space="preserve">que </w:t>
      </w:r>
      <w:r w:rsidR="00DF5C1E" w:rsidRPr="00DF15C2">
        <w:rPr>
          <w:rFonts w:cs="Tahoma"/>
          <w:szCs w:val="24"/>
          <w:lang w:val="es-419"/>
        </w:rPr>
        <w:t xml:space="preserve">se declare que entre él y la Operadora Avícola </w:t>
      </w:r>
      <w:r w:rsidR="00772E45" w:rsidRPr="00DF15C2">
        <w:rPr>
          <w:rFonts w:cs="Tahoma"/>
          <w:szCs w:val="24"/>
          <w:lang w:val="es-419"/>
        </w:rPr>
        <w:t xml:space="preserve">Colombia </w:t>
      </w:r>
      <w:r w:rsidR="00DF5C1E" w:rsidRPr="00DF15C2">
        <w:rPr>
          <w:rFonts w:cs="Tahoma"/>
          <w:szCs w:val="24"/>
          <w:lang w:val="es-419"/>
        </w:rPr>
        <w:t>S.A.S</w:t>
      </w:r>
      <w:r w:rsidR="00593292">
        <w:rPr>
          <w:rFonts w:cs="Tahoma"/>
          <w:szCs w:val="24"/>
          <w:lang w:val="es-419"/>
        </w:rPr>
        <w:t>.</w:t>
      </w:r>
      <w:r w:rsidR="00DF5C1E" w:rsidRPr="00DF15C2">
        <w:rPr>
          <w:rFonts w:cs="Tahoma"/>
          <w:szCs w:val="24"/>
          <w:lang w:val="es-419"/>
        </w:rPr>
        <w:t xml:space="preserve"> existió un contrato de trabajo, y que, con ocasión a este, </w:t>
      </w:r>
      <w:r w:rsidR="00353F10" w:rsidRPr="00DF15C2">
        <w:rPr>
          <w:rFonts w:cs="Tahoma"/>
          <w:szCs w:val="24"/>
          <w:lang w:val="es-419"/>
        </w:rPr>
        <w:t>sufrió un</w:t>
      </w:r>
      <w:r w:rsidR="00DF5C1E" w:rsidRPr="00DF15C2">
        <w:rPr>
          <w:rFonts w:cs="Tahoma"/>
          <w:szCs w:val="24"/>
          <w:lang w:val="es-419"/>
        </w:rPr>
        <w:t xml:space="preserve"> accidente laboral el 12 de mayo de 2017, el cual es atribuible a la demandada, al</w:t>
      </w:r>
      <w:r w:rsidR="00E10035" w:rsidRPr="00DF15C2">
        <w:rPr>
          <w:rFonts w:cs="Tahoma"/>
          <w:szCs w:val="24"/>
          <w:lang w:val="es-419"/>
        </w:rPr>
        <w:t xml:space="preserve"> omitir implementar</w:t>
      </w:r>
      <w:r w:rsidR="00DF5C1E" w:rsidRPr="00DF15C2">
        <w:rPr>
          <w:rFonts w:cs="Tahoma"/>
          <w:szCs w:val="24"/>
          <w:lang w:val="es-419"/>
        </w:rPr>
        <w:t xml:space="preserve"> las medidas de protección necesarias para prevenir o mitigar </w:t>
      </w:r>
      <w:r w:rsidR="00353F10" w:rsidRPr="00DF15C2">
        <w:rPr>
          <w:rFonts w:cs="Tahoma"/>
          <w:szCs w:val="24"/>
          <w:lang w:val="es-419"/>
        </w:rPr>
        <w:t>los riesgos</w:t>
      </w:r>
      <w:r w:rsidR="00DF5C1E" w:rsidRPr="00DF15C2">
        <w:rPr>
          <w:rFonts w:cs="Tahoma"/>
          <w:szCs w:val="24"/>
          <w:lang w:val="es-419"/>
        </w:rPr>
        <w:t xml:space="preserve">. </w:t>
      </w:r>
    </w:p>
    <w:p w14:paraId="0C5D9209" w14:textId="77777777" w:rsidR="00E10035" w:rsidRPr="00DF15C2" w:rsidRDefault="00E10035" w:rsidP="00DF15C2">
      <w:pPr>
        <w:spacing w:line="276" w:lineRule="auto"/>
        <w:ind w:firstLine="708"/>
        <w:rPr>
          <w:rFonts w:cs="Tahoma"/>
          <w:szCs w:val="24"/>
          <w:lang w:val="es-419"/>
        </w:rPr>
      </w:pPr>
    </w:p>
    <w:p w14:paraId="7CB829D9" w14:textId="34C8AC98" w:rsidR="005149FB" w:rsidRPr="00DF15C2" w:rsidRDefault="005F494E" w:rsidP="00DF15C2">
      <w:pPr>
        <w:spacing w:line="276" w:lineRule="auto"/>
        <w:ind w:firstLine="708"/>
        <w:rPr>
          <w:rFonts w:cs="Tahoma"/>
          <w:szCs w:val="24"/>
          <w:lang w:val="es-419"/>
        </w:rPr>
      </w:pPr>
      <w:r w:rsidRPr="00DF15C2">
        <w:rPr>
          <w:rFonts w:cs="Tahoma"/>
          <w:szCs w:val="24"/>
          <w:lang w:val="es-419"/>
        </w:rPr>
        <w:t xml:space="preserve">En consecuencia, </w:t>
      </w:r>
      <w:r w:rsidR="00353F10" w:rsidRPr="00DF15C2">
        <w:rPr>
          <w:rFonts w:cs="Tahoma"/>
          <w:szCs w:val="24"/>
          <w:lang w:val="es-419"/>
        </w:rPr>
        <w:t>persigue</w:t>
      </w:r>
      <w:r w:rsidRPr="00DF15C2">
        <w:rPr>
          <w:rFonts w:cs="Tahoma"/>
          <w:szCs w:val="24"/>
          <w:lang w:val="es-419"/>
        </w:rPr>
        <w:t xml:space="preserve"> </w:t>
      </w:r>
      <w:r w:rsidR="00353F10" w:rsidRPr="00DF15C2">
        <w:rPr>
          <w:rFonts w:cs="Tahoma"/>
          <w:szCs w:val="24"/>
          <w:lang w:val="es-419"/>
        </w:rPr>
        <w:t xml:space="preserve">que </w:t>
      </w:r>
      <w:r w:rsidRPr="00DF15C2">
        <w:rPr>
          <w:rFonts w:cs="Tahoma"/>
          <w:szCs w:val="24"/>
          <w:lang w:val="es-419"/>
        </w:rPr>
        <w:t>se condene a la demandada a pagar</w:t>
      </w:r>
      <w:r w:rsidR="00353F10" w:rsidRPr="00DF15C2">
        <w:rPr>
          <w:rFonts w:cs="Tahoma"/>
          <w:szCs w:val="24"/>
          <w:lang w:val="es-419"/>
        </w:rPr>
        <w:t xml:space="preserve"> en su favor,</w:t>
      </w:r>
      <w:r w:rsidRPr="00DF15C2">
        <w:rPr>
          <w:rFonts w:cs="Tahoma"/>
          <w:szCs w:val="24"/>
          <w:lang w:val="es-419"/>
        </w:rPr>
        <w:t xml:space="preserve"> por concepto de lucro cesante consolidado</w:t>
      </w:r>
      <w:r w:rsidR="00353F10" w:rsidRPr="00DF15C2">
        <w:rPr>
          <w:rFonts w:cs="Tahoma"/>
          <w:szCs w:val="24"/>
          <w:lang w:val="es-419"/>
        </w:rPr>
        <w:t xml:space="preserve">, la suma de </w:t>
      </w:r>
      <w:r w:rsidRPr="00DF15C2">
        <w:rPr>
          <w:rFonts w:cs="Tahoma"/>
          <w:szCs w:val="24"/>
          <w:lang w:val="es-419"/>
        </w:rPr>
        <w:t>$5.665.044</w:t>
      </w:r>
      <w:r w:rsidR="00353F10" w:rsidRPr="00DF15C2">
        <w:rPr>
          <w:rFonts w:cs="Tahoma"/>
          <w:szCs w:val="24"/>
          <w:lang w:val="es-419"/>
        </w:rPr>
        <w:t xml:space="preserve"> y por</w:t>
      </w:r>
      <w:r w:rsidRPr="00DF15C2">
        <w:rPr>
          <w:rFonts w:cs="Tahoma"/>
          <w:szCs w:val="24"/>
          <w:lang w:val="es-419"/>
        </w:rPr>
        <w:t xml:space="preserve"> concepto de lucro cesante futuro un total de $19.427.293</w:t>
      </w:r>
      <w:r w:rsidR="00236B0D" w:rsidRPr="00DF15C2">
        <w:rPr>
          <w:rFonts w:cs="Tahoma"/>
          <w:szCs w:val="24"/>
          <w:lang w:val="es-419"/>
        </w:rPr>
        <w:t xml:space="preserve">. Asimismo, </w:t>
      </w:r>
      <w:r w:rsidR="00353F10" w:rsidRPr="00DF15C2">
        <w:rPr>
          <w:rFonts w:cs="Tahoma"/>
          <w:szCs w:val="24"/>
          <w:lang w:val="es-419"/>
        </w:rPr>
        <w:t xml:space="preserve">que </w:t>
      </w:r>
      <w:r w:rsidR="00236B0D" w:rsidRPr="00DF15C2">
        <w:rPr>
          <w:rFonts w:cs="Tahoma"/>
          <w:szCs w:val="24"/>
          <w:lang w:val="es-419"/>
        </w:rPr>
        <w:t xml:space="preserve">se le condene </w:t>
      </w:r>
      <w:r w:rsidR="00353F10" w:rsidRPr="00DF15C2">
        <w:rPr>
          <w:rFonts w:cs="Tahoma"/>
          <w:szCs w:val="24"/>
          <w:lang w:val="es-419"/>
        </w:rPr>
        <w:t xml:space="preserve">a la empleadora </w:t>
      </w:r>
      <w:r w:rsidR="00236B0D" w:rsidRPr="00DF15C2">
        <w:rPr>
          <w:rFonts w:cs="Tahoma"/>
          <w:szCs w:val="24"/>
          <w:lang w:val="es-419"/>
        </w:rPr>
        <w:t xml:space="preserve">a pagar </w:t>
      </w:r>
      <w:r w:rsidR="00353F10" w:rsidRPr="00DF15C2">
        <w:rPr>
          <w:rFonts w:cs="Tahoma"/>
          <w:szCs w:val="24"/>
          <w:lang w:val="es-419"/>
        </w:rPr>
        <w:t>los</w:t>
      </w:r>
      <w:r w:rsidR="00236B0D" w:rsidRPr="00DF15C2">
        <w:rPr>
          <w:rFonts w:cs="Tahoma"/>
          <w:szCs w:val="24"/>
          <w:lang w:val="es-419"/>
        </w:rPr>
        <w:t xml:space="preserve"> perjuicios morales </w:t>
      </w:r>
      <w:r w:rsidR="00353F10" w:rsidRPr="00DF15C2">
        <w:rPr>
          <w:rFonts w:cs="Tahoma"/>
          <w:szCs w:val="24"/>
          <w:lang w:val="es-419"/>
        </w:rPr>
        <w:t xml:space="preserve">sufridos en cuantía de </w:t>
      </w:r>
      <w:r w:rsidR="00236B0D" w:rsidRPr="00DF15C2">
        <w:rPr>
          <w:rFonts w:cs="Tahoma"/>
          <w:szCs w:val="24"/>
          <w:lang w:val="es-419"/>
        </w:rPr>
        <w:t xml:space="preserve">100 </w:t>
      </w:r>
      <w:proofErr w:type="spellStart"/>
      <w:r w:rsidR="00353F10" w:rsidRPr="00DF15C2">
        <w:rPr>
          <w:rFonts w:cs="Tahoma"/>
          <w:szCs w:val="24"/>
          <w:lang w:val="es-419"/>
        </w:rPr>
        <w:t>SMLMV</w:t>
      </w:r>
      <w:proofErr w:type="spellEnd"/>
      <w:r w:rsidR="00353F10" w:rsidRPr="00DF15C2">
        <w:rPr>
          <w:rFonts w:cs="Tahoma"/>
          <w:szCs w:val="24"/>
          <w:lang w:val="es-419"/>
        </w:rPr>
        <w:t xml:space="preserve"> y la indexación de todas las sumas reconocidas.</w:t>
      </w:r>
    </w:p>
    <w:p w14:paraId="0B25CC87" w14:textId="77777777" w:rsidR="00353F10" w:rsidRPr="00DF15C2" w:rsidRDefault="00353F10" w:rsidP="00DF15C2">
      <w:pPr>
        <w:spacing w:line="276" w:lineRule="auto"/>
        <w:ind w:firstLine="708"/>
        <w:rPr>
          <w:rFonts w:cs="Tahoma"/>
          <w:szCs w:val="24"/>
        </w:rPr>
      </w:pPr>
    </w:p>
    <w:p w14:paraId="13FEA8E9" w14:textId="2225B112" w:rsidR="00531A8F" w:rsidRPr="00DF15C2" w:rsidRDefault="005149FB" w:rsidP="00DF15C2">
      <w:pPr>
        <w:spacing w:line="276" w:lineRule="auto"/>
        <w:ind w:firstLine="708"/>
        <w:rPr>
          <w:rFonts w:cs="Tahoma"/>
          <w:szCs w:val="24"/>
        </w:rPr>
      </w:pPr>
      <w:r w:rsidRPr="00DF15C2">
        <w:rPr>
          <w:rFonts w:cs="Tahoma"/>
          <w:szCs w:val="24"/>
        </w:rPr>
        <w:t xml:space="preserve">Como sustento de lo peticionado, </w:t>
      </w:r>
      <w:r w:rsidR="00A829FF" w:rsidRPr="00DF15C2">
        <w:rPr>
          <w:rFonts w:cs="Tahoma"/>
          <w:szCs w:val="24"/>
        </w:rPr>
        <w:t>relata que fue contratado por</w:t>
      </w:r>
      <w:r w:rsidR="00772E45" w:rsidRPr="00DF15C2">
        <w:rPr>
          <w:rFonts w:cs="Tahoma"/>
          <w:szCs w:val="24"/>
        </w:rPr>
        <w:t xml:space="preserve"> la</w:t>
      </w:r>
      <w:r w:rsidR="00A829FF" w:rsidRPr="00DF15C2">
        <w:rPr>
          <w:rFonts w:cs="Tahoma"/>
          <w:szCs w:val="24"/>
        </w:rPr>
        <w:t xml:space="preserve"> Operadora Avícola </w:t>
      </w:r>
      <w:r w:rsidR="00772E45" w:rsidRPr="00DF15C2">
        <w:rPr>
          <w:rFonts w:cs="Tahoma"/>
          <w:szCs w:val="24"/>
        </w:rPr>
        <w:t>Colombia S.A.S</w:t>
      </w:r>
      <w:r w:rsidR="00593292">
        <w:rPr>
          <w:rFonts w:cs="Tahoma"/>
          <w:szCs w:val="24"/>
        </w:rPr>
        <w:t>.</w:t>
      </w:r>
      <w:r w:rsidR="00772E45" w:rsidRPr="00DF15C2">
        <w:rPr>
          <w:rFonts w:cs="Tahoma"/>
          <w:szCs w:val="24"/>
        </w:rPr>
        <w:t xml:space="preserve"> para ejercer el cargo de oficios varios</w:t>
      </w:r>
      <w:r w:rsidR="00F83C4C" w:rsidRPr="00DF15C2">
        <w:rPr>
          <w:rFonts w:cs="Tahoma"/>
          <w:szCs w:val="24"/>
        </w:rPr>
        <w:t xml:space="preserve"> a partir del 16 de octubre de 2016, con </w:t>
      </w:r>
      <w:r w:rsidR="00772E45" w:rsidRPr="00DF15C2">
        <w:rPr>
          <w:rFonts w:cs="Tahoma"/>
          <w:szCs w:val="24"/>
        </w:rPr>
        <w:t xml:space="preserve">una </w:t>
      </w:r>
      <w:r w:rsidR="00531A8F" w:rsidRPr="00DF15C2">
        <w:rPr>
          <w:rFonts w:cs="Tahoma"/>
          <w:szCs w:val="24"/>
        </w:rPr>
        <w:t xml:space="preserve">asignación salarial de </w:t>
      </w:r>
      <w:r w:rsidR="00772E45" w:rsidRPr="00DF15C2">
        <w:rPr>
          <w:rFonts w:cs="Tahoma"/>
          <w:szCs w:val="24"/>
        </w:rPr>
        <w:t>$839.200</w:t>
      </w:r>
      <w:r w:rsidR="00F83C4C" w:rsidRPr="00DF15C2">
        <w:rPr>
          <w:rFonts w:cs="Tahoma"/>
          <w:szCs w:val="24"/>
        </w:rPr>
        <w:t xml:space="preserve"> y que, </w:t>
      </w:r>
      <w:r w:rsidR="00041E0E" w:rsidRPr="00DF15C2">
        <w:rPr>
          <w:rFonts w:cs="Tahoma"/>
          <w:szCs w:val="24"/>
        </w:rPr>
        <w:t>el 12 de mayo de 2017, siendo las 15:00 horas sufrió un accidente de trabajo, el cual fue descrito por su empleador como un tirón en el hombro derecho</w:t>
      </w:r>
      <w:r w:rsidR="008255A0" w:rsidRPr="00DF15C2">
        <w:rPr>
          <w:rFonts w:cs="Tahoma"/>
          <w:szCs w:val="24"/>
        </w:rPr>
        <w:t xml:space="preserve">, en razón a </w:t>
      </w:r>
      <w:r w:rsidR="00041E0E" w:rsidRPr="00DF15C2">
        <w:rPr>
          <w:rFonts w:cs="Tahoma"/>
          <w:szCs w:val="24"/>
        </w:rPr>
        <w:t xml:space="preserve">estar descopando los últimos arrumes de </w:t>
      </w:r>
      <w:r w:rsidR="008255A0" w:rsidRPr="00DF15C2">
        <w:rPr>
          <w:rFonts w:cs="Tahoma"/>
          <w:szCs w:val="24"/>
        </w:rPr>
        <w:t xml:space="preserve">canastas de una </w:t>
      </w:r>
      <w:proofErr w:type="spellStart"/>
      <w:r w:rsidR="008255A0" w:rsidRPr="00DF15C2">
        <w:rPr>
          <w:rFonts w:cs="Tahoma"/>
          <w:szCs w:val="24"/>
        </w:rPr>
        <w:t>tractomula</w:t>
      </w:r>
      <w:proofErr w:type="spellEnd"/>
      <w:r w:rsidR="008255A0" w:rsidRPr="00DF15C2">
        <w:rPr>
          <w:rFonts w:cs="Tahoma"/>
          <w:szCs w:val="24"/>
        </w:rPr>
        <w:t xml:space="preserve">. </w:t>
      </w:r>
    </w:p>
    <w:p w14:paraId="2BA2AA9E" w14:textId="77777777" w:rsidR="008255A0" w:rsidRPr="00DF15C2" w:rsidRDefault="008255A0" w:rsidP="00DF15C2">
      <w:pPr>
        <w:spacing w:line="276" w:lineRule="auto"/>
        <w:ind w:firstLine="708"/>
        <w:rPr>
          <w:rFonts w:cs="Tahoma"/>
          <w:szCs w:val="24"/>
        </w:rPr>
      </w:pPr>
    </w:p>
    <w:p w14:paraId="67927E5F" w14:textId="0734780D" w:rsidR="00E313E4" w:rsidRPr="00DF15C2" w:rsidRDefault="008255A0" w:rsidP="00DF15C2">
      <w:pPr>
        <w:spacing w:line="276" w:lineRule="auto"/>
        <w:ind w:firstLine="708"/>
        <w:rPr>
          <w:rFonts w:cs="Tahoma"/>
          <w:szCs w:val="24"/>
        </w:rPr>
      </w:pPr>
      <w:r w:rsidRPr="00DF15C2">
        <w:rPr>
          <w:rFonts w:cs="Tahoma"/>
          <w:szCs w:val="24"/>
        </w:rPr>
        <w:t xml:space="preserve">Manifiesta </w:t>
      </w:r>
      <w:r w:rsidR="00C27F4B" w:rsidRPr="00DF15C2">
        <w:rPr>
          <w:rFonts w:cs="Tahoma"/>
          <w:szCs w:val="24"/>
        </w:rPr>
        <w:t>que</w:t>
      </w:r>
      <w:r w:rsidR="00F83C4C" w:rsidRPr="00DF15C2">
        <w:rPr>
          <w:rFonts w:cs="Tahoma"/>
          <w:szCs w:val="24"/>
        </w:rPr>
        <w:t xml:space="preserve"> el 20 de abril de 2018</w:t>
      </w:r>
      <w:r w:rsidR="00C27F4B" w:rsidRPr="00DF15C2">
        <w:rPr>
          <w:rFonts w:cs="Tahoma"/>
          <w:szCs w:val="24"/>
        </w:rPr>
        <w:t>,</w:t>
      </w:r>
      <w:r w:rsidRPr="00DF15C2">
        <w:rPr>
          <w:rFonts w:cs="Tahoma"/>
          <w:szCs w:val="24"/>
        </w:rPr>
        <w:t xml:space="preserve"> en una primera oportunidad, la </w:t>
      </w:r>
      <w:proofErr w:type="spellStart"/>
      <w:r w:rsidRPr="00DF15C2">
        <w:rPr>
          <w:rFonts w:cs="Tahoma"/>
          <w:szCs w:val="24"/>
        </w:rPr>
        <w:t>ARL</w:t>
      </w:r>
      <w:proofErr w:type="spellEnd"/>
      <w:r w:rsidRPr="00DF15C2">
        <w:rPr>
          <w:rFonts w:cs="Tahoma"/>
          <w:szCs w:val="24"/>
        </w:rPr>
        <w:t xml:space="preserve"> Sura </w:t>
      </w:r>
      <w:r w:rsidR="00F83C4C" w:rsidRPr="00DF15C2">
        <w:rPr>
          <w:rFonts w:cs="Tahoma"/>
          <w:szCs w:val="24"/>
        </w:rPr>
        <w:t>lo calificó con una</w:t>
      </w:r>
      <w:r w:rsidRPr="00DF15C2">
        <w:rPr>
          <w:rFonts w:cs="Tahoma"/>
          <w:szCs w:val="24"/>
        </w:rPr>
        <w:t xml:space="preserve"> Pérdida de Capacidad Laboral</w:t>
      </w:r>
      <w:r w:rsidR="00F83C4C" w:rsidRPr="00DF15C2">
        <w:rPr>
          <w:rFonts w:cs="Tahoma"/>
          <w:szCs w:val="24"/>
        </w:rPr>
        <w:t xml:space="preserve"> </w:t>
      </w:r>
      <w:r w:rsidRPr="00DF15C2">
        <w:rPr>
          <w:rFonts w:cs="Tahoma"/>
          <w:szCs w:val="24"/>
        </w:rPr>
        <w:t xml:space="preserve">del 0%, </w:t>
      </w:r>
      <w:r w:rsidR="00F83C4C" w:rsidRPr="00DF15C2">
        <w:rPr>
          <w:rFonts w:cs="Tahoma"/>
          <w:szCs w:val="24"/>
        </w:rPr>
        <w:t>estructurado el</w:t>
      </w:r>
      <w:r w:rsidR="00C27F4B" w:rsidRPr="00DF15C2">
        <w:rPr>
          <w:rFonts w:cs="Tahoma"/>
          <w:szCs w:val="24"/>
        </w:rPr>
        <w:t xml:space="preserve"> 27 de marzo 2018 de origen laboral.</w:t>
      </w:r>
      <w:r w:rsidR="00441CC6" w:rsidRPr="00DF15C2">
        <w:rPr>
          <w:rFonts w:cs="Tahoma"/>
          <w:szCs w:val="24"/>
        </w:rPr>
        <w:t xml:space="preserve">, pero que </w:t>
      </w:r>
      <w:r w:rsidR="00C27F4B" w:rsidRPr="00DF15C2">
        <w:rPr>
          <w:rFonts w:cs="Tahoma"/>
          <w:szCs w:val="24"/>
        </w:rPr>
        <w:t>la Junta Regional de Calificación de Invalidez de Risaralda el 13 de junio de 2018,</w:t>
      </w:r>
      <w:r w:rsidR="00441CC6" w:rsidRPr="00DF15C2">
        <w:rPr>
          <w:rFonts w:cs="Tahoma"/>
          <w:szCs w:val="24"/>
        </w:rPr>
        <w:t xml:space="preserve"> le</w:t>
      </w:r>
      <w:r w:rsidR="00C27F4B" w:rsidRPr="00DF15C2">
        <w:rPr>
          <w:rFonts w:cs="Tahoma"/>
          <w:szCs w:val="24"/>
        </w:rPr>
        <w:t xml:space="preserve"> determinó un porcentaje de pérdida del 7.80%</w:t>
      </w:r>
      <w:r w:rsidR="00441CC6" w:rsidRPr="00DF15C2">
        <w:rPr>
          <w:rFonts w:cs="Tahoma"/>
          <w:szCs w:val="24"/>
        </w:rPr>
        <w:t>, manteniéndose la fecha de estructuración</w:t>
      </w:r>
      <w:r w:rsidR="00E313E4" w:rsidRPr="00DF15C2">
        <w:rPr>
          <w:rFonts w:cs="Tahoma"/>
          <w:szCs w:val="24"/>
        </w:rPr>
        <w:t xml:space="preserve">, y por último, la Junta Nacional de Calificación de Invalidez el 7 de marzo de 2019, </w:t>
      </w:r>
      <w:r w:rsidR="00441CC6" w:rsidRPr="00DF15C2">
        <w:rPr>
          <w:rFonts w:cs="Tahoma"/>
          <w:szCs w:val="24"/>
        </w:rPr>
        <w:t>aumentó el</w:t>
      </w:r>
      <w:r w:rsidR="00E313E4" w:rsidRPr="00DF15C2">
        <w:rPr>
          <w:rFonts w:cs="Tahoma"/>
          <w:szCs w:val="24"/>
        </w:rPr>
        <w:t xml:space="preserve"> porcentaje de pérdida de capacidad laboral </w:t>
      </w:r>
      <w:r w:rsidR="00441CC6" w:rsidRPr="00DF15C2">
        <w:rPr>
          <w:rFonts w:cs="Tahoma"/>
          <w:szCs w:val="24"/>
        </w:rPr>
        <w:t xml:space="preserve">a </w:t>
      </w:r>
      <w:r w:rsidR="00E313E4" w:rsidRPr="00DF15C2">
        <w:rPr>
          <w:rFonts w:cs="Tahoma"/>
          <w:szCs w:val="24"/>
        </w:rPr>
        <w:t>8.30%</w:t>
      </w:r>
      <w:r w:rsidR="00441CC6" w:rsidRPr="00DF15C2">
        <w:rPr>
          <w:rFonts w:cs="Tahoma"/>
          <w:szCs w:val="24"/>
        </w:rPr>
        <w:t xml:space="preserve">, dado su diagnóstico de </w:t>
      </w:r>
      <w:r w:rsidR="00E313E4" w:rsidRPr="00DF15C2">
        <w:rPr>
          <w:rFonts w:cs="Tahoma"/>
          <w:szCs w:val="24"/>
        </w:rPr>
        <w:t xml:space="preserve">traumatismo de tendón del manguito rotatorio del hombro izquierdo. </w:t>
      </w:r>
    </w:p>
    <w:p w14:paraId="7A06E125" w14:textId="77777777" w:rsidR="00E313E4" w:rsidRPr="00DF15C2" w:rsidRDefault="00E313E4" w:rsidP="00DF15C2">
      <w:pPr>
        <w:spacing w:line="276" w:lineRule="auto"/>
        <w:ind w:firstLine="708"/>
        <w:rPr>
          <w:rFonts w:cs="Tahoma"/>
          <w:szCs w:val="24"/>
        </w:rPr>
      </w:pPr>
    </w:p>
    <w:p w14:paraId="2F9BF585" w14:textId="1FDDD4A6" w:rsidR="000C1DEE" w:rsidRPr="00DF15C2" w:rsidRDefault="008631C2" w:rsidP="00DF15C2">
      <w:pPr>
        <w:spacing w:line="276" w:lineRule="auto"/>
        <w:ind w:firstLine="708"/>
        <w:rPr>
          <w:rFonts w:cs="Tahoma"/>
          <w:szCs w:val="24"/>
        </w:rPr>
      </w:pPr>
      <w:r w:rsidRPr="00DF15C2">
        <w:rPr>
          <w:rFonts w:cs="Tahoma"/>
          <w:szCs w:val="24"/>
        </w:rPr>
        <w:t>Indica</w:t>
      </w:r>
      <w:r w:rsidR="00E313E4" w:rsidRPr="00DF15C2">
        <w:rPr>
          <w:rFonts w:cs="Tahoma"/>
          <w:szCs w:val="24"/>
        </w:rPr>
        <w:t xml:space="preserve"> </w:t>
      </w:r>
      <w:r w:rsidR="002C5E5E" w:rsidRPr="00DF15C2">
        <w:rPr>
          <w:rFonts w:cs="Tahoma"/>
          <w:szCs w:val="24"/>
        </w:rPr>
        <w:t>que</w:t>
      </w:r>
      <w:r w:rsidR="000C39D9" w:rsidRPr="00DF15C2">
        <w:rPr>
          <w:rFonts w:cs="Tahoma"/>
          <w:szCs w:val="24"/>
        </w:rPr>
        <w:t xml:space="preserve">, </w:t>
      </w:r>
      <w:r w:rsidR="00E313E4" w:rsidRPr="00DF15C2">
        <w:rPr>
          <w:rFonts w:cs="Tahoma"/>
          <w:szCs w:val="24"/>
        </w:rPr>
        <w:t>según el formato de investigación del accidente de trabajo</w:t>
      </w:r>
      <w:r w:rsidR="002C5E5E" w:rsidRPr="00DF15C2">
        <w:rPr>
          <w:rFonts w:cs="Tahoma"/>
          <w:szCs w:val="24"/>
        </w:rPr>
        <w:t>, se expuso e</w:t>
      </w:r>
      <w:r w:rsidR="00E313E4" w:rsidRPr="00DF15C2">
        <w:rPr>
          <w:rFonts w:cs="Tahoma"/>
          <w:szCs w:val="24"/>
        </w:rPr>
        <w:t>n el ítem de causa</w:t>
      </w:r>
      <w:r w:rsidR="002C5E5E" w:rsidRPr="00DF15C2">
        <w:rPr>
          <w:rFonts w:cs="Tahoma"/>
          <w:szCs w:val="24"/>
        </w:rPr>
        <w:t xml:space="preserve"> y conclusiones el “</w:t>
      </w:r>
      <w:r w:rsidR="002C5E5E" w:rsidRPr="0032479B">
        <w:rPr>
          <w:rFonts w:cs="Tahoma"/>
          <w:sz w:val="22"/>
          <w:szCs w:val="24"/>
        </w:rPr>
        <w:t>dejar el peso en una sola mano</w:t>
      </w:r>
      <w:r w:rsidR="002C5E5E" w:rsidRPr="00DF15C2">
        <w:rPr>
          <w:rFonts w:cs="Tahoma"/>
          <w:szCs w:val="24"/>
        </w:rPr>
        <w:t>”</w:t>
      </w:r>
      <w:r w:rsidR="00E313E4" w:rsidRPr="00DF15C2">
        <w:rPr>
          <w:rFonts w:cs="Tahoma"/>
          <w:szCs w:val="24"/>
        </w:rPr>
        <w:t xml:space="preserve"> </w:t>
      </w:r>
      <w:r w:rsidR="002C5E5E" w:rsidRPr="00DF15C2">
        <w:rPr>
          <w:rFonts w:cs="Tahoma"/>
          <w:szCs w:val="24"/>
        </w:rPr>
        <w:t>y “</w:t>
      </w:r>
      <w:r w:rsidR="002C5E5E" w:rsidRPr="0032479B">
        <w:rPr>
          <w:rFonts w:cs="Tahoma"/>
          <w:sz w:val="22"/>
          <w:szCs w:val="24"/>
        </w:rPr>
        <w:t>actividad monótona realizada diariamente por los empleados</w:t>
      </w:r>
      <w:r w:rsidR="002C5E5E" w:rsidRPr="00DF15C2">
        <w:rPr>
          <w:rFonts w:cs="Tahoma"/>
          <w:szCs w:val="24"/>
        </w:rPr>
        <w:t>”</w:t>
      </w:r>
      <w:r w:rsidR="000C39D9" w:rsidRPr="00DF15C2">
        <w:rPr>
          <w:rFonts w:cs="Tahoma"/>
          <w:szCs w:val="24"/>
        </w:rPr>
        <w:t xml:space="preserve">, no obstante, </w:t>
      </w:r>
      <w:r w:rsidR="002C5E5E" w:rsidRPr="00DF15C2">
        <w:rPr>
          <w:rFonts w:cs="Tahoma"/>
          <w:szCs w:val="24"/>
        </w:rPr>
        <w:t xml:space="preserve">la demandada en la matriz de peligros y riesgos, solo tiene enfocado el control </w:t>
      </w:r>
      <w:r w:rsidR="000C39D9" w:rsidRPr="00DF15C2">
        <w:rPr>
          <w:rFonts w:cs="Tahoma"/>
          <w:szCs w:val="24"/>
        </w:rPr>
        <w:t>para</w:t>
      </w:r>
      <w:r w:rsidR="002C5E5E" w:rsidRPr="00DF15C2">
        <w:rPr>
          <w:rFonts w:cs="Tahoma"/>
          <w:szCs w:val="24"/>
        </w:rPr>
        <w:t xml:space="preserve"> evitar el riesgo </w:t>
      </w:r>
      <w:r w:rsidR="000C39D9" w:rsidRPr="00DF15C2">
        <w:rPr>
          <w:rFonts w:cs="Tahoma"/>
          <w:szCs w:val="24"/>
        </w:rPr>
        <w:t>con</w:t>
      </w:r>
      <w:r w:rsidR="002C5E5E" w:rsidRPr="00DF15C2">
        <w:rPr>
          <w:rFonts w:cs="Tahoma"/>
          <w:szCs w:val="24"/>
        </w:rPr>
        <w:t xml:space="preserve"> las pausas activas e higiene postural, además de no contar con mecanismos de control en la fuente o en medio, como lo son las ayudas mecánicas, estándares o procedimientos de seguridad para el manejo de cargas. </w:t>
      </w:r>
    </w:p>
    <w:p w14:paraId="0D26B082" w14:textId="77777777" w:rsidR="000C1DEE" w:rsidRPr="00DF15C2" w:rsidRDefault="000C1DEE" w:rsidP="00DF15C2">
      <w:pPr>
        <w:spacing w:line="276" w:lineRule="auto"/>
        <w:ind w:firstLine="708"/>
        <w:rPr>
          <w:rFonts w:cs="Tahoma"/>
          <w:szCs w:val="24"/>
        </w:rPr>
      </w:pPr>
    </w:p>
    <w:p w14:paraId="45BB682F" w14:textId="25783280" w:rsidR="005D0CF0" w:rsidRPr="00DF15C2" w:rsidRDefault="000C1DEE" w:rsidP="00DF15C2">
      <w:pPr>
        <w:spacing w:line="276" w:lineRule="auto"/>
        <w:ind w:firstLine="708"/>
        <w:rPr>
          <w:rFonts w:cs="Tahoma"/>
          <w:szCs w:val="24"/>
        </w:rPr>
      </w:pPr>
      <w:r w:rsidRPr="00DF15C2">
        <w:rPr>
          <w:rFonts w:cs="Tahoma"/>
          <w:szCs w:val="24"/>
        </w:rPr>
        <w:t xml:space="preserve">Precisa que la demandada no realizó la evaluación sobre las condiciones de manipulación de cargas </w:t>
      </w:r>
      <w:r w:rsidR="00865B9C" w:rsidRPr="00DF15C2">
        <w:rPr>
          <w:rFonts w:cs="Tahoma"/>
          <w:szCs w:val="24"/>
        </w:rPr>
        <w:t>y no ejerció un monitoreo de su área de trabajo, con el objetivo de verificar la manipulación de la carga, los riesgos de la carga, el peso máximo de las cargas, entre otros</w:t>
      </w:r>
      <w:r w:rsidR="00915A15" w:rsidRPr="00DF15C2">
        <w:rPr>
          <w:rFonts w:cs="Tahoma"/>
          <w:szCs w:val="24"/>
        </w:rPr>
        <w:t xml:space="preserve">, así como tampoco </w:t>
      </w:r>
      <w:r w:rsidR="00865B9C" w:rsidRPr="00DF15C2">
        <w:rPr>
          <w:rFonts w:cs="Tahoma"/>
          <w:szCs w:val="24"/>
        </w:rPr>
        <w:t xml:space="preserve">le brindó capacitaciones ni entrenamiento alguno </w:t>
      </w:r>
      <w:r w:rsidR="00865B9C" w:rsidRPr="00DF15C2">
        <w:rPr>
          <w:rFonts w:cs="Tahoma"/>
          <w:szCs w:val="24"/>
        </w:rPr>
        <w:lastRenderedPageBreak/>
        <w:t>para la manipulación de cargas</w:t>
      </w:r>
      <w:r w:rsidR="00915A15" w:rsidRPr="00DF15C2">
        <w:rPr>
          <w:rFonts w:cs="Tahoma"/>
          <w:szCs w:val="24"/>
        </w:rPr>
        <w:t xml:space="preserve"> o implementó </w:t>
      </w:r>
      <w:r w:rsidR="00A75771" w:rsidRPr="00DF15C2">
        <w:rPr>
          <w:rFonts w:cs="Tahoma"/>
          <w:szCs w:val="24"/>
        </w:rPr>
        <w:t xml:space="preserve">medidas de ingeniería que asegurara condiciones ergonómicas </w:t>
      </w:r>
      <w:r w:rsidR="00915A15" w:rsidRPr="00DF15C2">
        <w:rPr>
          <w:rFonts w:cs="Tahoma"/>
          <w:szCs w:val="24"/>
        </w:rPr>
        <w:t xml:space="preserve">y </w:t>
      </w:r>
      <w:r w:rsidR="005D0CF0" w:rsidRPr="00DF15C2">
        <w:rPr>
          <w:rFonts w:cs="Tahoma"/>
          <w:szCs w:val="24"/>
        </w:rPr>
        <w:t>ayudas mecánicas para la manipulación de dichas cargas</w:t>
      </w:r>
      <w:r w:rsidR="00915A15" w:rsidRPr="00DF15C2">
        <w:rPr>
          <w:rFonts w:cs="Tahoma"/>
          <w:szCs w:val="24"/>
        </w:rPr>
        <w:t xml:space="preserve">, pasando por </w:t>
      </w:r>
      <w:r w:rsidR="005D0CF0" w:rsidRPr="00DF15C2">
        <w:rPr>
          <w:rFonts w:cs="Tahoma"/>
          <w:szCs w:val="24"/>
        </w:rPr>
        <w:t xml:space="preserve"> </w:t>
      </w:r>
      <w:r w:rsidR="00B8763D" w:rsidRPr="00DF15C2">
        <w:rPr>
          <w:rFonts w:cs="Tahoma"/>
          <w:szCs w:val="24"/>
        </w:rPr>
        <w:t>alto el instructivo de manipulación de carga establecido en el Decreto 487 de 1997</w:t>
      </w:r>
      <w:r w:rsidR="00915A15" w:rsidRPr="00DF15C2">
        <w:rPr>
          <w:rFonts w:cs="Tahoma"/>
          <w:szCs w:val="24"/>
        </w:rPr>
        <w:t xml:space="preserve"> y</w:t>
      </w:r>
      <w:r w:rsidR="00B8763D" w:rsidRPr="00DF15C2">
        <w:rPr>
          <w:rFonts w:cs="Tahoma"/>
          <w:szCs w:val="24"/>
        </w:rPr>
        <w:t xml:space="preserve"> la ley 31 de 1995</w:t>
      </w:r>
      <w:r w:rsidR="00915A15" w:rsidRPr="00DF15C2">
        <w:rPr>
          <w:rFonts w:cs="Tahoma"/>
          <w:szCs w:val="24"/>
        </w:rPr>
        <w:t>.</w:t>
      </w:r>
    </w:p>
    <w:p w14:paraId="4198AFFC" w14:textId="77777777" w:rsidR="00B8763D" w:rsidRPr="00DF15C2" w:rsidRDefault="00B8763D" w:rsidP="00DF15C2">
      <w:pPr>
        <w:spacing w:line="276" w:lineRule="auto"/>
        <w:ind w:firstLine="708"/>
        <w:rPr>
          <w:rFonts w:cs="Tahoma"/>
          <w:szCs w:val="24"/>
        </w:rPr>
      </w:pPr>
    </w:p>
    <w:p w14:paraId="19A43961" w14:textId="77777777" w:rsidR="00B8763D" w:rsidRPr="00DF15C2" w:rsidRDefault="00B8763D" w:rsidP="00DF15C2">
      <w:pPr>
        <w:spacing w:line="276" w:lineRule="auto"/>
        <w:ind w:firstLine="708"/>
        <w:rPr>
          <w:rFonts w:cs="Tahoma"/>
          <w:szCs w:val="24"/>
        </w:rPr>
      </w:pPr>
      <w:r w:rsidRPr="00DF15C2">
        <w:rPr>
          <w:rFonts w:cs="Tahoma"/>
          <w:szCs w:val="24"/>
        </w:rPr>
        <w:t xml:space="preserve">Relata </w:t>
      </w:r>
      <w:r w:rsidR="00657DA5" w:rsidRPr="00DF15C2">
        <w:rPr>
          <w:rFonts w:cs="Tahoma"/>
          <w:szCs w:val="24"/>
        </w:rPr>
        <w:t>que,</w:t>
      </w:r>
      <w:r w:rsidRPr="00DF15C2">
        <w:rPr>
          <w:rFonts w:cs="Tahoma"/>
          <w:szCs w:val="24"/>
        </w:rPr>
        <w:t xml:space="preserve"> desde su ingreso a la empresa demandada</w:t>
      </w:r>
      <w:r w:rsidR="00657DA5" w:rsidRPr="00DF15C2">
        <w:rPr>
          <w:rFonts w:cs="Tahoma"/>
          <w:szCs w:val="24"/>
        </w:rPr>
        <w:t xml:space="preserve"> </w:t>
      </w:r>
      <w:r w:rsidRPr="00DF15C2">
        <w:rPr>
          <w:rFonts w:cs="Tahoma"/>
          <w:szCs w:val="24"/>
        </w:rPr>
        <w:t>hasta la fecha de su accidente laboral</w:t>
      </w:r>
      <w:r w:rsidR="00657DA5" w:rsidRPr="00DF15C2">
        <w:rPr>
          <w:rFonts w:cs="Tahoma"/>
          <w:szCs w:val="24"/>
        </w:rPr>
        <w:t>, ejecutó</w:t>
      </w:r>
      <w:r w:rsidRPr="00DF15C2">
        <w:rPr>
          <w:rFonts w:cs="Tahoma"/>
          <w:szCs w:val="24"/>
        </w:rPr>
        <w:t xml:space="preserve"> por un término de 7 meses un trabajo repetitivo,</w:t>
      </w:r>
      <w:r w:rsidR="00657DA5" w:rsidRPr="00DF15C2">
        <w:rPr>
          <w:rFonts w:cs="Tahoma"/>
          <w:szCs w:val="24"/>
        </w:rPr>
        <w:t xml:space="preserve"> lo cual, de acuerdo a la matriz de riesgos y peligros, puede evidenciar la existencia de una relación de causa y efecto, entre el factor de riesgo y su padecimiento. </w:t>
      </w:r>
    </w:p>
    <w:p w14:paraId="4C3A081E" w14:textId="77777777" w:rsidR="00657DA5" w:rsidRPr="00DF15C2" w:rsidRDefault="00657DA5" w:rsidP="00DF15C2">
      <w:pPr>
        <w:spacing w:line="276" w:lineRule="auto"/>
        <w:ind w:firstLine="708"/>
        <w:rPr>
          <w:rFonts w:cs="Tahoma"/>
          <w:szCs w:val="24"/>
        </w:rPr>
      </w:pPr>
    </w:p>
    <w:p w14:paraId="6956447B" w14:textId="77777777" w:rsidR="00657DA5" w:rsidRPr="00DF15C2" w:rsidRDefault="00657DA5" w:rsidP="00DF15C2">
      <w:pPr>
        <w:spacing w:line="276" w:lineRule="auto"/>
        <w:ind w:firstLine="708"/>
        <w:rPr>
          <w:rFonts w:cs="Tahoma"/>
          <w:szCs w:val="24"/>
        </w:rPr>
      </w:pPr>
      <w:r w:rsidRPr="00DF15C2">
        <w:rPr>
          <w:rFonts w:cs="Tahoma"/>
          <w:szCs w:val="24"/>
        </w:rPr>
        <w:t xml:space="preserve">Por último, informa que la demandada le terminó su contrato de trabajo el 15 de octubre de 2020. </w:t>
      </w:r>
    </w:p>
    <w:p w14:paraId="2D8E1DDE" w14:textId="77777777" w:rsidR="007478A4" w:rsidRPr="00DF15C2" w:rsidRDefault="007478A4" w:rsidP="00DF15C2">
      <w:pPr>
        <w:spacing w:line="276" w:lineRule="auto"/>
        <w:ind w:firstLine="708"/>
        <w:rPr>
          <w:rFonts w:cs="Tahoma"/>
          <w:szCs w:val="24"/>
        </w:rPr>
      </w:pPr>
    </w:p>
    <w:p w14:paraId="401C98CD" w14:textId="60885A8E" w:rsidR="007478A4" w:rsidRPr="00DF15C2" w:rsidRDefault="00A1012B" w:rsidP="00DF15C2">
      <w:pPr>
        <w:spacing w:line="276" w:lineRule="auto"/>
        <w:ind w:firstLine="708"/>
        <w:rPr>
          <w:rFonts w:cs="Tahoma"/>
          <w:i/>
          <w:iCs/>
          <w:szCs w:val="24"/>
        </w:rPr>
      </w:pPr>
      <w:r w:rsidRPr="00DF15C2">
        <w:rPr>
          <w:rFonts w:cs="Tahoma"/>
          <w:szCs w:val="24"/>
        </w:rPr>
        <w:t>L</w:t>
      </w:r>
      <w:r w:rsidR="00025FAB" w:rsidRPr="00DF15C2">
        <w:rPr>
          <w:rFonts w:cs="Tahoma"/>
          <w:szCs w:val="24"/>
        </w:rPr>
        <w:t xml:space="preserve">a </w:t>
      </w:r>
      <w:r w:rsidR="00025FAB" w:rsidRPr="00DF15C2">
        <w:rPr>
          <w:rFonts w:cs="Tahoma"/>
          <w:b/>
          <w:bCs/>
          <w:szCs w:val="24"/>
        </w:rPr>
        <w:t>Operadora Avícola Colombia S.A.S</w:t>
      </w:r>
      <w:r w:rsidR="00593292">
        <w:rPr>
          <w:rFonts w:cs="Tahoma"/>
          <w:b/>
          <w:bCs/>
          <w:szCs w:val="24"/>
        </w:rPr>
        <w:t>.</w:t>
      </w:r>
      <w:r w:rsidR="00025FAB" w:rsidRPr="00DF15C2">
        <w:rPr>
          <w:rFonts w:cs="Tahoma"/>
          <w:b/>
          <w:bCs/>
          <w:szCs w:val="24"/>
        </w:rPr>
        <w:t xml:space="preserve"> </w:t>
      </w:r>
      <w:r w:rsidR="00DA7E12" w:rsidRPr="00DF15C2">
        <w:rPr>
          <w:rFonts w:cs="Tahoma"/>
          <w:szCs w:val="24"/>
        </w:rPr>
        <w:t>aceptó la existencia del contrato de trabajo, el cargo desempeñado por el actor y la ocurrencia del accidente laboral, ultimo sobre el que precisó</w:t>
      </w:r>
      <w:r w:rsidR="00DA7E12" w:rsidRPr="00DF15C2">
        <w:rPr>
          <w:rFonts w:cs="Tahoma"/>
          <w:b/>
          <w:bCs/>
          <w:szCs w:val="24"/>
        </w:rPr>
        <w:t xml:space="preserve"> </w:t>
      </w:r>
      <w:r w:rsidR="00025FAB" w:rsidRPr="00DF15C2">
        <w:rPr>
          <w:rFonts w:cs="Tahoma"/>
          <w:szCs w:val="24"/>
        </w:rPr>
        <w:t xml:space="preserve">que </w:t>
      </w:r>
      <w:r w:rsidR="00B83546" w:rsidRPr="00DF15C2">
        <w:rPr>
          <w:rFonts w:cs="Tahoma"/>
          <w:szCs w:val="24"/>
        </w:rPr>
        <w:t>no medi</w:t>
      </w:r>
      <w:r w:rsidR="49183BDA" w:rsidRPr="00DF15C2">
        <w:rPr>
          <w:rFonts w:cs="Tahoma"/>
          <w:szCs w:val="24"/>
        </w:rPr>
        <w:t>ó</w:t>
      </w:r>
      <w:r w:rsidR="00B83546" w:rsidRPr="00DF15C2">
        <w:rPr>
          <w:rFonts w:cs="Tahoma"/>
          <w:szCs w:val="24"/>
        </w:rPr>
        <w:t xml:space="preserve"> culpa de la empleadora, toda vez que </w:t>
      </w:r>
      <w:r w:rsidR="00025FAB" w:rsidRPr="00DF15C2">
        <w:rPr>
          <w:rFonts w:cs="Tahoma"/>
          <w:szCs w:val="24"/>
        </w:rPr>
        <w:t>al demandant</w:t>
      </w:r>
      <w:r w:rsidR="00DA7E12" w:rsidRPr="00DF15C2">
        <w:rPr>
          <w:rFonts w:cs="Tahoma"/>
          <w:szCs w:val="24"/>
        </w:rPr>
        <w:t>e</w:t>
      </w:r>
      <w:r w:rsidR="00025FAB" w:rsidRPr="00DF15C2">
        <w:rPr>
          <w:rFonts w:cs="Tahoma"/>
          <w:szCs w:val="24"/>
        </w:rPr>
        <w:t xml:space="preserve"> se </w:t>
      </w:r>
      <w:proofErr w:type="gramStart"/>
      <w:r w:rsidR="00025FAB" w:rsidRPr="00DF15C2">
        <w:rPr>
          <w:rFonts w:cs="Tahoma"/>
          <w:szCs w:val="24"/>
        </w:rPr>
        <w:t>l</w:t>
      </w:r>
      <w:r w:rsidR="00DA7E12" w:rsidRPr="00DF15C2">
        <w:rPr>
          <w:rFonts w:cs="Tahoma"/>
          <w:szCs w:val="24"/>
        </w:rPr>
        <w:t>e</w:t>
      </w:r>
      <w:proofErr w:type="gramEnd"/>
      <w:r w:rsidR="00025FAB" w:rsidRPr="00DF15C2">
        <w:rPr>
          <w:rFonts w:cs="Tahoma"/>
          <w:szCs w:val="24"/>
        </w:rPr>
        <w:t xml:space="preserve"> brindó una inducción y una reinducción referente a las normas para la manipulación de cargas</w:t>
      </w:r>
      <w:r w:rsidR="00B83546" w:rsidRPr="00DF15C2">
        <w:rPr>
          <w:rFonts w:cs="Tahoma"/>
          <w:szCs w:val="24"/>
        </w:rPr>
        <w:t xml:space="preserve"> y </w:t>
      </w:r>
      <w:r w:rsidR="004E06DB" w:rsidRPr="00DF15C2">
        <w:rPr>
          <w:rFonts w:cs="Tahoma"/>
          <w:szCs w:val="24"/>
        </w:rPr>
        <w:t>los proced</w:t>
      </w:r>
      <w:r w:rsidR="00291BE0" w:rsidRPr="00DF15C2">
        <w:rPr>
          <w:rFonts w:cs="Tahoma"/>
          <w:szCs w:val="24"/>
        </w:rPr>
        <w:t>imientos adecuados para mitigar los riegos</w:t>
      </w:r>
      <w:r w:rsidR="00025FAB" w:rsidRPr="00DF15C2">
        <w:rPr>
          <w:rFonts w:cs="Tahoma"/>
          <w:szCs w:val="24"/>
        </w:rPr>
        <w:t xml:space="preserve">. </w:t>
      </w:r>
      <w:r w:rsidR="00B83546" w:rsidRPr="00DF15C2">
        <w:rPr>
          <w:rFonts w:cs="Tahoma"/>
          <w:szCs w:val="24"/>
        </w:rPr>
        <w:t>Agregó</w:t>
      </w:r>
      <w:r w:rsidR="00025FAB" w:rsidRPr="00DF15C2">
        <w:rPr>
          <w:rFonts w:cs="Tahoma"/>
          <w:szCs w:val="24"/>
        </w:rPr>
        <w:t xml:space="preserve"> que</w:t>
      </w:r>
      <w:r w:rsidR="00BD44C3" w:rsidRPr="00DF15C2">
        <w:rPr>
          <w:rFonts w:cs="Tahoma"/>
          <w:szCs w:val="24"/>
        </w:rPr>
        <w:t>,</w:t>
      </w:r>
      <w:r w:rsidR="00025FAB" w:rsidRPr="00DF15C2">
        <w:rPr>
          <w:rFonts w:cs="Tahoma"/>
          <w:szCs w:val="24"/>
        </w:rPr>
        <w:t xml:space="preserve"> con el acompañamiento de la </w:t>
      </w:r>
      <w:proofErr w:type="spellStart"/>
      <w:r w:rsidR="00025FAB" w:rsidRPr="00DF15C2">
        <w:rPr>
          <w:rFonts w:cs="Tahoma"/>
          <w:szCs w:val="24"/>
        </w:rPr>
        <w:t>ARL</w:t>
      </w:r>
      <w:proofErr w:type="spellEnd"/>
      <w:r w:rsidR="00025FAB" w:rsidRPr="00DF15C2">
        <w:rPr>
          <w:rFonts w:cs="Tahoma"/>
          <w:szCs w:val="24"/>
        </w:rPr>
        <w:t xml:space="preserve"> SURA, realiz</w:t>
      </w:r>
      <w:r w:rsidR="00B83546" w:rsidRPr="00DF15C2">
        <w:rPr>
          <w:rFonts w:cs="Tahoma"/>
          <w:szCs w:val="24"/>
        </w:rPr>
        <w:t xml:space="preserve">ó </w:t>
      </w:r>
      <w:proofErr w:type="spellStart"/>
      <w:r w:rsidR="00025FAB" w:rsidRPr="00DF15C2">
        <w:rPr>
          <w:rFonts w:cs="Tahoma"/>
          <w:szCs w:val="24"/>
        </w:rPr>
        <w:t>monitoreos</w:t>
      </w:r>
      <w:proofErr w:type="spellEnd"/>
      <w:r w:rsidR="00025FAB" w:rsidRPr="00DF15C2">
        <w:rPr>
          <w:rFonts w:cs="Tahoma"/>
          <w:szCs w:val="24"/>
        </w:rPr>
        <w:t xml:space="preserve">, seguimientos y los respectivos controles a las tareas que se realizan, en especial aquellas relacionadas con la manipulación de la carga. </w:t>
      </w:r>
      <w:r w:rsidR="00291BE0" w:rsidRPr="00DF15C2">
        <w:rPr>
          <w:rFonts w:cs="Tahoma"/>
          <w:szCs w:val="24"/>
        </w:rPr>
        <w:t xml:space="preserve">Por último, indicó que la terminación del contrato de trabajo del </w:t>
      </w:r>
      <w:r w:rsidR="7D6490C3" w:rsidRPr="00DF15C2">
        <w:rPr>
          <w:rFonts w:cs="Tahoma"/>
          <w:szCs w:val="24"/>
        </w:rPr>
        <w:t>demandante</w:t>
      </w:r>
      <w:r w:rsidR="00291BE0" w:rsidRPr="00DF15C2">
        <w:rPr>
          <w:rFonts w:cs="Tahoma"/>
          <w:szCs w:val="24"/>
        </w:rPr>
        <w:t xml:space="preserve"> obedeció a la finalización del término pactado. En razón a lo anterior, se opuso a la prosperidad de las pretensiones contenidas en la demanda</w:t>
      </w:r>
      <w:r w:rsidR="00B83546" w:rsidRPr="00DF15C2">
        <w:rPr>
          <w:rFonts w:cs="Tahoma"/>
          <w:szCs w:val="24"/>
        </w:rPr>
        <w:t>, salvo la declaratoria del contrato de trabajo,</w:t>
      </w:r>
      <w:r w:rsidR="00291BE0" w:rsidRPr="00DF15C2">
        <w:rPr>
          <w:rFonts w:cs="Tahoma"/>
          <w:szCs w:val="24"/>
        </w:rPr>
        <w:t xml:space="preserve"> </w:t>
      </w:r>
      <w:r w:rsidR="004940E0" w:rsidRPr="00DF15C2">
        <w:rPr>
          <w:rFonts w:cs="Tahoma"/>
          <w:szCs w:val="24"/>
        </w:rPr>
        <w:t xml:space="preserve">y en ese orden, formuló como medios exceptivos de mérito: </w:t>
      </w:r>
      <w:r w:rsidR="004940E0" w:rsidRPr="00DF15C2">
        <w:rPr>
          <w:rFonts w:cs="Tahoma"/>
          <w:i/>
          <w:iCs/>
          <w:szCs w:val="24"/>
        </w:rPr>
        <w:t>“</w:t>
      </w:r>
      <w:r w:rsidR="00C46923" w:rsidRPr="00DF15C2">
        <w:rPr>
          <w:rFonts w:cs="Tahoma"/>
          <w:i/>
          <w:iCs/>
          <w:szCs w:val="24"/>
        </w:rPr>
        <w:t>c</w:t>
      </w:r>
      <w:r w:rsidR="004940E0" w:rsidRPr="00DF15C2">
        <w:rPr>
          <w:rFonts w:cs="Tahoma"/>
          <w:i/>
          <w:iCs/>
          <w:szCs w:val="24"/>
        </w:rPr>
        <w:t>obro de lo no debido”, “inexistencia de la obligación”, “prescripción”, “buena fe”.</w:t>
      </w:r>
    </w:p>
    <w:p w14:paraId="4BA41D1B" w14:textId="1E8AFE42" w:rsidR="6CE74F73" w:rsidRPr="00DF15C2" w:rsidRDefault="6CE74F73" w:rsidP="009155E6">
      <w:pPr>
        <w:spacing w:line="276" w:lineRule="auto"/>
        <w:rPr>
          <w:rFonts w:cs="Tahoma"/>
          <w:i/>
          <w:iCs/>
          <w:szCs w:val="24"/>
        </w:rPr>
      </w:pPr>
    </w:p>
    <w:p w14:paraId="5B2FC14C" w14:textId="372650BF" w:rsidR="004940E0" w:rsidRPr="00DF15C2" w:rsidRDefault="00700419" w:rsidP="00DF15C2">
      <w:pPr>
        <w:pStyle w:val="Prrafodelista"/>
        <w:numPr>
          <w:ilvl w:val="0"/>
          <w:numId w:val="1"/>
        </w:numPr>
        <w:spacing w:line="276" w:lineRule="auto"/>
        <w:jc w:val="center"/>
        <w:rPr>
          <w:rFonts w:cs="Tahoma"/>
          <w:b/>
          <w:bCs/>
          <w:szCs w:val="24"/>
        </w:rPr>
      </w:pPr>
      <w:r w:rsidRPr="00DF15C2">
        <w:rPr>
          <w:rFonts w:cs="Tahoma"/>
          <w:b/>
          <w:bCs/>
          <w:szCs w:val="24"/>
        </w:rPr>
        <w:t xml:space="preserve">SENTENCIA DE PRIMERA INSTANCIA </w:t>
      </w:r>
    </w:p>
    <w:p w14:paraId="5217726D" w14:textId="77777777" w:rsidR="00291BE0" w:rsidRPr="00DF15C2" w:rsidRDefault="00291BE0" w:rsidP="00DF15C2">
      <w:pPr>
        <w:spacing w:line="276" w:lineRule="auto"/>
        <w:rPr>
          <w:rFonts w:cs="Tahoma"/>
          <w:b/>
          <w:bCs/>
          <w:szCs w:val="24"/>
        </w:rPr>
      </w:pPr>
    </w:p>
    <w:p w14:paraId="3F7918BB" w14:textId="124F4698" w:rsidR="004940E0" w:rsidRPr="00DF15C2" w:rsidRDefault="004940E0" w:rsidP="00DF15C2">
      <w:pPr>
        <w:spacing w:line="276" w:lineRule="auto"/>
        <w:ind w:firstLine="708"/>
        <w:rPr>
          <w:rStyle w:val="Textoennegrita"/>
          <w:rFonts w:cs="Tahoma"/>
          <w:b w:val="0"/>
          <w:bCs w:val="0"/>
          <w:szCs w:val="24"/>
        </w:rPr>
      </w:pPr>
      <w:r w:rsidRPr="00DF15C2">
        <w:rPr>
          <w:rFonts w:cs="Tahoma"/>
          <w:szCs w:val="24"/>
        </w:rPr>
        <w:t>La Jueza de primera instancia declaró que existió culpa de la empleadora Operadora Avícola Colombia S.A.S</w:t>
      </w:r>
      <w:r w:rsidR="00593292">
        <w:rPr>
          <w:rFonts w:cs="Tahoma"/>
          <w:szCs w:val="24"/>
        </w:rPr>
        <w:t>.</w:t>
      </w:r>
      <w:r w:rsidRPr="00DF15C2">
        <w:rPr>
          <w:rFonts w:cs="Tahoma"/>
          <w:szCs w:val="24"/>
        </w:rPr>
        <w:t xml:space="preserve">, en el accidente padecido por el señor Walter Trejos </w:t>
      </w:r>
      <w:proofErr w:type="spellStart"/>
      <w:r w:rsidRPr="00DF15C2">
        <w:rPr>
          <w:rFonts w:cs="Tahoma"/>
          <w:szCs w:val="24"/>
        </w:rPr>
        <w:t>Guapacha</w:t>
      </w:r>
      <w:proofErr w:type="spellEnd"/>
      <w:r w:rsidRPr="00DF15C2">
        <w:rPr>
          <w:rFonts w:cs="Tahoma"/>
          <w:szCs w:val="24"/>
        </w:rPr>
        <w:t xml:space="preserve"> el 12 de mayo de 2017</w:t>
      </w:r>
      <w:r w:rsidR="00BA2699" w:rsidRPr="00DF15C2">
        <w:rPr>
          <w:rFonts w:cs="Tahoma"/>
          <w:szCs w:val="24"/>
        </w:rPr>
        <w:t xml:space="preserve"> y, e</w:t>
      </w:r>
      <w:r w:rsidRPr="00DF15C2">
        <w:rPr>
          <w:rFonts w:cs="Tahoma"/>
          <w:szCs w:val="24"/>
        </w:rPr>
        <w:t xml:space="preserve">n </w:t>
      </w:r>
      <w:r w:rsidR="00C31112" w:rsidRPr="00DF15C2">
        <w:rPr>
          <w:rFonts w:cs="Tahoma"/>
          <w:szCs w:val="24"/>
        </w:rPr>
        <w:t>consecuencia,</w:t>
      </w:r>
      <w:r w:rsidRPr="00DF15C2">
        <w:rPr>
          <w:rFonts w:cs="Tahoma"/>
          <w:szCs w:val="24"/>
        </w:rPr>
        <w:t xml:space="preserve"> condenó a </w:t>
      </w:r>
      <w:r w:rsidR="00BA2699" w:rsidRPr="00DF15C2">
        <w:rPr>
          <w:rFonts w:cs="Tahoma"/>
          <w:szCs w:val="24"/>
        </w:rPr>
        <w:t xml:space="preserve">la empleadora </w:t>
      </w:r>
      <w:r w:rsidR="008B31E1" w:rsidRPr="00DF15C2">
        <w:rPr>
          <w:rStyle w:val="Textoennegrita"/>
          <w:rFonts w:cs="Tahoma"/>
          <w:b w:val="0"/>
          <w:bCs w:val="0"/>
          <w:szCs w:val="24"/>
        </w:rPr>
        <w:t>a pagar por concepto de indemnización de perjuicios patrimoniales</w:t>
      </w:r>
      <w:r w:rsidR="008C3D51">
        <w:rPr>
          <w:rStyle w:val="Textoennegrita"/>
          <w:rFonts w:cs="Tahoma"/>
          <w:b w:val="0"/>
          <w:bCs w:val="0"/>
          <w:szCs w:val="24"/>
        </w:rPr>
        <w:t xml:space="preserve">, </w:t>
      </w:r>
      <w:r w:rsidR="008B31E1" w:rsidRPr="00DF15C2">
        <w:rPr>
          <w:rStyle w:val="Textoennegrita"/>
          <w:rFonts w:cs="Tahoma"/>
          <w:b w:val="0"/>
          <w:bCs w:val="0"/>
          <w:szCs w:val="24"/>
        </w:rPr>
        <w:t>lucro cesante consolidado la suma $2.984.007,60, el cual cancelará de manera indexada desde el 27 de enero de 2023, hasta su pago efectivo</w:t>
      </w:r>
      <w:r w:rsidR="00BA2699" w:rsidRPr="00DF15C2">
        <w:rPr>
          <w:rStyle w:val="Textoennegrita"/>
          <w:rFonts w:cs="Tahoma"/>
          <w:b w:val="0"/>
          <w:bCs w:val="0"/>
          <w:szCs w:val="24"/>
        </w:rPr>
        <w:t>, en favor del demandante</w:t>
      </w:r>
    </w:p>
    <w:p w14:paraId="23B6A1AA" w14:textId="77777777" w:rsidR="008B31E1" w:rsidRPr="00DF15C2" w:rsidRDefault="008B31E1" w:rsidP="00DF15C2">
      <w:pPr>
        <w:spacing w:line="276" w:lineRule="auto"/>
        <w:rPr>
          <w:rStyle w:val="Textoennegrita"/>
          <w:rFonts w:cs="Tahoma"/>
          <w:b w:val="0"/>
          <w:bCs w:val="0"/>
          <w:szCs w:val="24"/>
        </w:rPr>
      </w:pPr>
    </w:p>
    <w:p w14:paraId="42DC3D3C" w14:textId="1CBA0116" w:rsidR="008B31E1" w:rsidRPr="00DF15C2" w:rsidRDefault="00BA2699" w:rsidP="00DF15C2">
      <w:pPr>
        <w:spacing w:line="276" w:lineRule="auto"/>
        <w:ind w:firstLine="708"/>
        <w:rPr>
          <w:rFonts w:cs="Tahoma"/>
          <w:szCs w:val="24"/>
        </w:rPr>
      </w:pPr>
      <w:r w:rsidRPr="00DF15C2">
        <w:rPr>
          <w:rFonts w:cs="Tahoma"/>
          <w:szCs w:val="24"/>
        </w:rPr>
        <w:t xml:space="preserve">Por último, negó </w:t>
      </w:r>
      <w:r w:rsidR="008B31E1" w:rsidRPr="00DF15C2">
        <w:rPr>
          <w:rFonts w:cs="Tahoma"/>
          <w:szCs w:val="24"/>
        </w:rPr>
        <w:t xml:space="preserve">las </w:t>
      </w:r>
      <w:r w:rsidRPr="00DF15C2">
        <w:rPr>
          <w:rFonts w:cs="Tahoma"/>
          <w:szCs w:val="24"/>
        </w:rPr>
        <w:t>restantes</w:t>
      </w:r>
      <w:r w:rsidR="008B31E1" w:rsidRPr="00DF15C2">
        <w:rPr>
          <w:rFonts w:cs="Tahoma"/>
          <w:szCs w:val="24"/>
        </w:rPr>
        <w:t xml:space="preserve"> pretensiones de la demanda</w:t>
      </w:r>
      <w:r w:rsidRPr="00DF15C2">
        <w:rPr>
          <w:rFonts w:cs="Tahoma"/>
          <w:szCs w:val="24"/>
        </w:rPr>
        <w:t xml:space="preserve"> y </w:t>
      </w:r>
      <w:r w:rsidR="008B31E1" w:rsidRPr="00DF15C2">
        <w:rPr>
          <w:rFonts w:cs="Tahoma"/>
          <w:szCs w:val="24"/>
        </w:rPr>
        <w:t>condenó en costas procesales a la demandada en un 80%</w:t>
      </w:r>
      <w:r w:rsidRPr="00DF15C2">
        <w:rPr>
          <w:rFonts w:cs="Tahoma"/>
          <w:szCs w:val="24"/>
        </w:rPr>
        <w:t>.</w:t>
      </w:r>
    </w:p>
    <w:p w14:paraId="1625EE0E" w14:textId="77777777" w:rsidR="008B31E1" w:rsidRPr="00DF15C2" w:rsidRDefault="008B31E1" w:rsidP="00DF15C2">
      <w:pPr>
        <w:spacing w:line="276" w:lineRule="auto"/>
        <w:ind w:firstLine="708"/>
        <w:rPr>
          <w:rFonts w:cs="Tahoma"/>
          <w:szCs w:val="24"/>
        </w:rPr>
      </w:pPr>
    </w:p>
    <w:p w14:paraId="1ADC0365" w14:textId="772E43DF" w:rsidR="00290704" w:rsidRPr="00DF15C2" w:rsidRDefault="008B31E1" w:rsidP="00DF15C2">
      <w:pPr>
        <w:spacing w:line="276" w:lineRule="auto"/>
        <w:ind w:firstLine="708"/>
        <w:rPr>
          <w:rFonts w:cs="Tahoma"/>
          <w:szCs w:val="24"/>
        </w:rPr>
      </w:pPr>
      <w:r w:rsidRPr="00DF15C2">
        <w:rPr>
          <w:rFonts w:cs="Tahoma"/>
          <w:szCs w:val="24"/>
        </w:rPr>
        <w:t>Para arribar a tal determinación</w:t>
      </w:r>
      <w:r w:rsidR="00FF6D1F" w:rsidRPr="00DF15C2">
        <w:rPr>
          <w:rFonts w:cs="Tahoma"/>
          <w:szCs w:val="24"/>
        </w:rPr>
        <w:t>, previo recuento legal y jurisprudencial</w:t>
      </w:r>
      <w:r w:rsidR="00233C0D" w:rsidRPr="00DF15C2">
        <w:rPr>
          <w:rFonts w:cs="Tahoma"/>
          <w:szCs w:val="24"/>
        </w:rPr>
        <w:t xml:space="preserve"> respecto a la carga de la prueba en los casos en que se invoca el incumplimiento del empleador</w:t>
      </w:r>
      <w:r w:rsidR="003D569E" w:rsidRPr="00DF15C2">
        <w:rPr>
          <w:rFonts w:cs="Tahoma"/>
          <w:szCs w:val="24"/>
        </w:rPr>
        <w:t xml:space="preserve"> en la ocurrencia de un accidente de trabajo</w:t>
      </w:r>
      <w:r w:rsidR="00FF6D1F" w:rsidRPr="00DF15C2">
        <w:rPr>
          <w:rFonts w:cs="Tahoma"/>
          <w:szCs w:val="24"/>
        </w:rPr>
        <w:t xml:space="preserve">, la falladora de primer grado indicó </w:t>
      </w:r>
      <w:r w:rsidR="00FF5557" w:rsidRPr="00DF15C2">
        <w:rPr>
          <w:rFonts w:cs="Tahoma"/>
          <w:szCs w:val="24"/>
        </w:rPr>
        <w:t xml:space="preserve">que una vez analizadas las pruebas testimoniales y documentales allegadas por la parte demandada, las mismas </w:t>
      </w:r>
      <w:r w:rsidR="00780627" w:rsidRPr="00DF15C2">
        <w:rPr>
          <w:rFonts w:cs="Tahoma"/>
          <w:szCs w:val="24"/>
        </w:rPr>
        <w:t>resultaron ser insuficientes para</w:t>
      </w:r>
      <w:r w:rsidR="00D779AA" w:rsidRPr="00DF15C2">
        <w:rPr>
          <w:rFonts w:cs="Tahoma"/>
          <w:szCs w:val="24"/>
        </w:rPr>
        <w:t xml:space="preserve"> </w:t>
      </w:r>
      <w:r w:rsidR="00FF5557" w:rsidRPr="00DF15C2">
        <w:rPr>
          <w:rFonts w:cs="Tahoma"/>
          <w:szCs w:val="24"/>
        </w:rPr>
        <w:t>dem</w:t>
      </w:r>
      <w:r w:rsidR="00D779AA" w:rsidRPr="00DF15C2">
        <w:rPr>
          <w:rFonts w:cs="Tahoma"/>
          <w:szCs w:val="24"/>
        </w:rPr>
        <w:t>ostrar</w:t>
      </w:r>
      <w:r w:rsidR="00FF5557" w:rsidRPr="00DF15C2">
        <w:rPr>
          <w:rFonts w:cs="Tahoma"/>
          <w:szCs w:val="24"/>
        </w:rPr>
        <w:t xml:space="preserve"> con claridad que, efectivamente al demandante se le brind</w:t>
      </w:r>
      <w:r w:rsidR="00D779AA" w:rsidRPr="00DF15C2">
        <w:rPr>
          <w:rFonts w:cs="Tahoma"/>
          <w:szCs w:val="24"/>
        </w:rPr>
        <w:t>aron</w:t>
      </w:r>
      <w:r w:rsidR="00FF5557" w:rsidRPr="00DF15C2">
        <w:rPr>
          <w:rFonts w:cs="Tahoma"/>
          <w:szCs w:val="24"/>
        </w:rPr>
        <w:t xml:space="preserve"> las capacitaciones contenidas en el </w:t>
      </w:r>
      <w:r w:rsidR="007514F9" w:rsidRPr="00DF15C2">
        <w:rPr>
          <w:rFonts w:cs="Tahoma"/>
          <w:szCs w:val="24"/>
        </w:rPr>
        <w:t xml:space="preserve">Plan </w:t>
      </w:r>
      <w:r w:rsidR="00FF5557" w:rsidRPr="00DF15C2">
        <w:rPr>
          <w:rFonts w:cs="Tahoma"/>
          <w:szCs w:val="24"/>
        </w:rPr>
        <w:t>de Seguridad y Salud en el Trabajo de la empresa</w:t>
      </w:r>
      <w:r w:rsidR="007514F9" w:rsidRPr="00DF15C2">
        <w:rPr>
          <w:rFonts w:cs="Tahoma"/>
          <w:szCs w:val="24"/>
        </w:rPr>
        <w:t xml:space="preserve">, toda vez que a pesar de estar </w:t>
      </w:r>
      <w:r w:rsidR="00780627" w:rsidRPr="00DF15C2">
        <w:rPr>
          <w:rFonts w:cs="Tahoma"/>
          <w:szCs w:val="24"/>
        </w:rPr>
        <w:t>creado</w:t>
      </w:r>
      <w:r w:rsidR="007514F9" w:rsidRPr="00DF15C2">
        <w:rPr>
          <w:rFonts w:cs="Tahoma"/>
          <w:szCs w:val="24"/>
        </w:rPr>
        <w:t xml:space="preserve"> el programa, el mismo no era observado con rigurosidad </w:t>
      </w:r>
      <w:r w:rsidR="00780627" w:rsidRPr="00DF15C2">
        <w:rPr>
          <w:rFonts w:cs="Tahoma"/>
          <w:szCs w:val="24"/>
        </w:rPr>
        <w:t xml:space="preserve">en lo concerniente a </w:t>
      </w:r>
      <w:r w:rsidR="007514F9" w:rsidRPr="00DF15C2">
        <w:rPr>
          <w:rFonts w:cs="Tahoma"/>
          <w:szCs w:val="24"/>
        </w:rPr>
        <w:t xml:space="preserve">charlas y </w:t>
      </w:r>
      <w:r w:rsidR="007514F9" w:rsidRPr="00DF15C2">
        <w:rPr>
          <w:rFonts w:cs="Tahoma"/>
          <w:szCs w:val="24"/>
        </w:rPr>
        <w:lastRenderedPageBreak/>
        <w:t>capacitaciones</w:t>
      </w:r>
      <w:r w:rsidR="00780627" w:rsidRPr="00DF15C2">
        <w:rPr>
          <w:rFonts w:cs="Tahoma"/>
          <w:szCs w:val="24"/>
        </w:rPr>
        <w:t xml:space="preserve">, en la medida que </w:t>
      </w:r>
      <w:r w:rsidR="00EC7F97" w:rsidRPr="00DF15C2">
        <w:rPr>
          <w:rFonts w:cs="Tahoma"/>
          <w:szCs w:val="24"/>
        </w:rPr>
        <w:t>no se allegó constancia alguna que acreditara que al demandante</w:t>
      </w:r>
      <w:r w:rsidR="00FF5557" w:rsidRPr="00DF15C2">
        <w:rPr>
          <w:rFonts w:cs="Tahoma"/>
          <w:szCs w:val="24"/>
        </w:rPr>
        <w:t xml:space="preserve"> se le capacitó adecuadamente sobre la manipulación de la carga</w:t>
      </w:r>
      <w:r w:rsidR="00EC7F97" w:rsidRPr="00DF15C2">
        <w:rPr>
          <w:rFonts w:cs="Tahoma"/>
          <w:szCs w:val="24"/>
        </w:rPr>
        <w:t xml:space="preserve"> y en ese orden de ideas, </w:t>
      </w:r>
      <w:r w:rsidR="00780627" w:rsidRPr="00DF15C2">
        <w:rPr>
          <w:rFonts w:cs="Tahoma"/>
          <w:szCs w:val="24"/>
        </w:rPr>
        <w:t>al no cumplir la empleadora con</w:t>
      </w:r>
      <w:r w:rsidR="00FF5557" w:rsidRPr="00DF15C2">
        <w:rPr>
          <w:rFonts w:cs="Tahoma"/>
          <w:szCs w:val="24"/>
        </w:rPr>
        <w:t xml:space="preserve"> su responsabilidad de cuidado,</w:t>
      </w:r>
      <w:r w:rsidR="00780627" w:rsidRPr="00DF15C2">
        <w:rPr>
          <w:rFonts w:cs="Tahoma"/>
          <w:szCs w:val="24"/>
        </w:rPr>
        <w:t xml:space="preserve"> al desconocer sus </w:t>
      </w:r>
      <w:r w:rsidR="00FF5557" w:rsidRPr="00DF15C2">
        <w:rPr>
          <w:rFonts w:cs="Tahoma"/>
          <w:szCs w:val="24"/>
        </w:rPr>
        <w:t xml:space="preserve"> </w:t>
      </w:r>
      <w:r w:rsidR="00780627" w:rsidRPr="00DF15C2">
        <w:rPr>
          <w:rFonts w:cs="Tahoma"/>
          <w:szCs w:val="24"/>
        </w:rPr>
        <w:t>propias medidas de protección y seguridad, concluyó que, en el accidente padecido por el demandante, concurrió la culpa del empleador</w:t>
      </w:r>
      <w:r w:rsidR="00EC7F97" w:rsidRPr="00DF15C2">
        <w:rPr>
          <w:rFonts w:cs="Tahoma"/>
          <w:szCs w:val="24"/>
        </w:rPr>
        <w:t xml:space="preserve">. </w:t>
      </w:r>
    </w:p>
    <w:p w14:paraId="5C672890" w14:textId="77777777" w:rsidR="00290704" w:rsidRPr="00DF15C2" w:rsidRDefault="00290704" w:rsidP="00DF15C2">
      <w:pPr>
        <w:spacing w:line="276" w:lineRule="auto"/>
        <w:ind w:firstLine="708"/>
        <w:rPr>
          <w:rFonts w:cs="Tahoma"/>
          <w:szCs w:val="24"/>
        </w:rPr>
      </w:pPr>
    </w:p>
    <w:p w14:paraId="30F33899" w14:textId="1EB3158D" w:rsidR="00D779AA" w:rsidRPr="00DF15C2" w:rsidRDefault="00EC7F97" w:rsidP="00DF15C2">
      <w:pPr>
        <w:spacing w:line="276" w:lineRule="auto"/>
        <w:ind w:firstLine="708"/>
        <w:rPr>
          <w:rFonts w:cs="Tahoma"/>
          <w:szCs w:val="24"/>
        </w:rPr>
      </w:pPr>
      <w:r w:rsidRPr="00DF15C2">
        <w:rPr>
          <w:rFonts w:cs="Tahoma"/>
          <w:szCs w:val="24"/>
        </w:rPr>
        <w:t xml:space="preserve">Adicional a ello, </w:t>
      </w:r>
      <w:r w:rsidR="006035AC" w:rsidRPr="00DF15C2">
        <w:rPr>
          <w:rFonts w:cs="Tahoma"/>
          <w:szCs w:val="24"/>
        </w:rPr>
        <w:t xml:space="preserve">indicó que </w:t>
      </w:r>
      <w:r w:rsidRPr="00DF15C2">
        <w:rPr>
          <w:rFonts w:cs="Tahoma"/>
          <w:szCs w:val="24"/>
        </w:rPr>
        <w:t xml:space="preserve">se evidenció la </w:t>
      </w:r>
      <w:r w:rsidR="00D779AA" w:rsidRPr="00DF15C2">
        <w:rPr>
          <w:rFonts w:cs="Tahoma"/>
          <w:szCs w:val="24"/>
        </w:rPr>
        <w:t>negligencia en la vigilancia</w:t>
      </w:r>
      <w:r w:rsidRPr="00DF15C2">
        <w:rPr>
          <w:rFonts w:cs="Tahoma"/>
          <w:szCs w:val="24"/>
        </w:rPr>
        <w:t xml:space="preserve"> atribuible</w:t>
      </w:r>
      <w:r w:rsidR="00D779AA" w:rsidRPr="00DF15C2">
        <w:rPr>
          <w:rFonts w:cs="Tahoma"/>
          <w:szCs w:val="24"/>
        </w:rPr>
        <w:t xml:space="preserve"> al empleador</w:t>
      </w:r>
      <w:r w:rsidRPr="00DF15C2">
        <w:rPr>
          <w:rFonts w:cs="Tahoma"/>
          <w:szCs w:val="24"/>
        </w:rPr>
        <w:t>, pues este no realiz</w:t>
      </w:r>
      <w:r w:rsidR="00780627" w:rsidRPr="00DF15C2">
        <w:rPr>
          <w:rFonts w:cs="Tahoma"/>
          <w:szCs w:val="24"/>
        </w:rPr>
        <w:t xml:space="preserve">ó </w:t>
      </w:r>
      <w:r w:rsidRPr="00DF15C2">
        <w:rPr>
          <w:rFonts w:cs="Tahoma"/>
          <w:szCs w:val="24"/>
        </w:rPr>
        <w:t xml:space="preserve">acciones tendientes a </w:t>
      </w:r>
      <w:r w:rsidR="00D779AA" w:rsidRPr="00DF15C2">
        <w:rPr>
          <w:rFonts w:cs="Tahoma"/>
          <w:szCs w:val="24"/>
        </w:rPr>
        <w:t>verificar de forma diligente el cumplimiento de los protocolos establecidos en las tareas de cargue, descargue e higiene postural</w:t>
      </w:r>
      <w:r w:rsidRPr="00DF15C2">
        <w:rPr>
          <w:rFonts w:cs="Tahoma"/>
          <w:szCs w:val="24"/>
        </w:rPr>
        <w:t xml:space="preserve"> que efectuaba el demandant</w:t>
      </w:r>
      <w:r w:rsidR="006035AC" w:rsidRPr="00DF15C2">
        <w:rPr>
          <w:rFonts w:cs="Tahoma"/>
          <w:szCs w:val="24"/>
        </w:rPr>
        <w:t>e</w:t>
      </w:r>
      <w:r w:rsidR="00915FE6" w:rsidRPr="00DF15C2">
        <w:rPr>
          <w:rFonts w:cs="Tahoma"/>
          <w:szCs w:val="24"/>
        </w:rPr>
        <w:t>, pues su obligación no cesaba con la realización del programa y matriz de riesgos</w:t>
      </w:r>
      <w:r w:rsidR="006035AC" w:rsidRPr="00DF15C2">
        <w:rPr>
          <w:rFonts w:cs="Tahoma"/>
          <w:szCs w:val="24"/>
        </w:rPr>
        <w:t xml:space="preserve">. </w:t>
      </w:r>
    </w:p>
    <w:p w14:paraId="21F0243C" w14:textId="14AAD448" w:rsidR="00AE0017" w:rsidRPr="00DF15C2" w:rsidRDefault="00AE0017" w:rsidP="00DF15C2">
      <w:pPr>
        <w:spacing w:line="276" w:lineRule="auto"/>
        <w:ind w:firstLine="708"/>
        <w:rPr>
          <w:rFonts w:cs="Tahoma"/>
          <w:szCs w:val="24"/>
        </w:rPr>
      </w:pPr>
    </w:p>
    <w:p w14:paraId="789E7E2F" w14:textId="4C5C7B8C" w:rsidR="00AE0017" w:rsidRPr="00DF15C2" w:rsidRDefault="00780627" w:rsidP="00DF15C2">
      <w:pPr>
        <w:spacing w:line="276" w:lineRule="auto"/>
        <w:ind w:firstLine="708"/>
        <w:rPr>
          <w:rFonts w:cs="Tahoma"/>
          <w:szCs w:val="24"/>
        </w:rPr>
      </w:pPr>
      <w:r w:rsidRPr="00DF15C2">
        <w:rPr>
          <w:rFonts w:cs="Tahoma"/>
          <w:szCs w:val="24"/>
        </w:rPr>
        <w:t>En ese orden, respecto a</w:t>
      </w:r>
      <w:r w:rsidR="00AE0017" w:rsidRPr="00DF15C2">
        <w:rPr>
          <w:rFonts w:cs="Tahoma"/>
          <w:szCs w:val="24"/>
        </w:rPr>
        <w:t xml:space="preserve">l daño patrimonial, advirtió que el demandante continuó vinculado a la empresa y en la actualidad se encuentra laborando </w:t>
      </w:r>
      <w:r w:rsidRPr="00DF15C2">
        <w:rPr>
          <w:rFonts w:cs="Tahoma"/>
          <w:szCs w:val="24"/>
        </w:rPr>
        <w:t>con</w:t>
      </w:r>
      <w:r w:rsidR="00AE0017" w:rsidRPr="00DF15C2">
        <w:rPr>
          <w:rFonts w:cs="Tahoma"/>
          <w:szCs w:val="24"/>
        </w:rPr>
        <w:t xml:space="preserve"> otra e</w:t>
      </w:r>
      <w:r w:rsidRPr="00DF15C2">
        <w:rPr>
          <w:rFonts w:cs="Tahoma"/>
          <w:szCs w:val="24"/>
        </w:rPr>
        <w:t>ntidad</w:t>
      </w:r>
      <w:r w:rsidR="00AE0017" w:rsidRPr="00DF15C2">
        <w:rPr>
          <w:rFonts w:cs="Tahoma"/>
          <w:szCs w:val="24"/>
        </w:rPr>
        <w:t>, por lo que únicamente es procedente el lucro cesante consolidado entre la fecha de terminación del contrato</w:t>
      </w:r>
      <w:r w:rsidRPr="00DF15C2">
        <w:rPr>
          <w:rFonts w:cs="Tahoma"/>
          <w:szCs w:val="24"/>
        </w:rPr>
        <w:t xml:space="preserve"> -16 de octubre de 2020- </w:t>
      </w:r>
      <w:r w:rsidR="00AE0017" w:rsidRPr="00DF15C2">
        <w:rPr>
          <w:rFonts w:cs="Tahoma"/>
          <w:szCs w:val="24"/>
        </w:rPr>
        <w:t>y la fecha en que se obtuvo la confesión de que se encontraba trabajando</w:t>
      </w:r>
      <w:r w:rsidRPr="00DF15C2">
        <w:rPr>
          <w:rFonts w:cs="Tahoma"/>
          <w:szCs w:val="24"/>
        </w:rPr>
        <w:t xml:space="preserve"> -23 de enero de 2023-</w:t>
      </w:r>
      <w:r w:rsidR="00AE0017" w:rsidRPr="00DF15C2">
        <w:rPr>
          <w:rFonts w:cs="Tahoma"/>
          <w:szCs w:val="24"/>
        </w:rPr>
        <w:t xml:space="preserve">, </w:t>
      </w:r>
      <w:r w:rsidRPr="00DF15C2">
        <w:rPr>
          <w:rFonts w:cs="Tahoma"/>
          <w:szCs w:val="24"/>
        </w:rPr>
        <w:t xml:space="preserve">lo que arrojó la suma de $2.984.007,60, </w:t>
      </w:r>
      <w:r w:rsidR="00AE0017" w:rsidRPr="00DF15C2">
        <w:rPr>
          <w:rFonts w:cs="Tahoma"/>
          <w:szCs w:val="24"/>
        </w:rPr>
        <w:t xml:space="preserve">teniendo en cuenta </w:t>
      </w:r>
      <w:r w:rsidRPr="00DF15C2">
        <w:rPr>
          <w:rFonts w:cs="Tahoma"/>
          <w:szCs w:val="24"/>
        </w:rPr>
        <w:t>para ello la f</w:t>
      </w:r>
      <w:r w:rsidR="4256C86C" w:rsidRPr="00DF15C2">
        <w:rPr>
          <w:rFonts w:cs="Tahoma"/>
          <w:szCs w:val="24"/>
        </w:rPr>
        <w:t>ó</w:t>
      </w:r>
      <w:r w:rsidRPr="00DF15C2">
        <w:rPr>
          <w:rFonts w:cs="Tahoma"/>
          <w:szCs w:val="24"/>
        </w:rPr>
        <w:t xml:space="preserve">rmula establecida por la Corte Suprema de Justicia, con las variables de </w:t>
      </w:r>
      <w:r w:rsidR="00AE0017" w:rsidRPr="00DF15C2">
        <w:rPr>
          <w:rFonts w:cs="Tahoma"/>
          <w:szCs w:val="24"/>
        </w:rPr>
        <w:t>edad del trabajador, porcentaje de pérdida de capacidad laboral</w:t>
      </w:r>
      <w:r w:rsidRPr="00DF15C2">
        <w:rPr>
          <w:rFonts w:cs="Tahoma"/>
          <w:szCs w:val="24"/>
        </w:rPr>
        <w:t xml:space="preserve"> y </w:t>
      </w:r>
      <w:r w:rsidR="00AE0017" w:rsidRPr="00DF15C2">
        <w:rPr>
          <w:rFonts w:cs="Tahoma"/>
          <w:szCs w:val="24"/>
        </w:rPr>
        <w:t>el salario actualizado</w:t>
      </w:r>
      <w:r w:rsidRPr="00DF15C2">
        <w:rPr>
          <w:rFonts w:cs="Tahoma"/>
          <w:szCs w:val="24"/>
        </w:rPr>
        <w:t>.</w:t>
      </w:r>
    </w:p>
    <w:p w14:paraId="6B101B26" w14:textId="63EE6222" w:rsidR="007E5AD3" w:rsidRPr="00DF15C2" w:rsidRDefault="007E5AD3" w:rsidP="00DF15C2">
      <w:pPr>
        <w:spacing w:line="276" w:lineRule="auto"/>
        <w:ind w:firstLine="708"/>
        <w:rPr>
          <w:rFonts w:cs="Tahoma"/>
          <w:szCs w:val="24"/>
        </w:rPr>
      </w:pPr>
    </w:p>
    <w:p w14:paraId="4B37B0C1" w14:textId="76510AD6" w:rsidR="007E5AD3" w:rsidRPr="00DF15C2" w:rsidRDefault="007E5AD3" w:rsidP="00DF15C2">
      <w:pPr>
        <w:spacing w:line="276" w:lineRule="auto"/>
        <w:ind w:firstLine="708"/>
        <w:rPr>
          <w:rFonts w:cs="Tahoma"/>
          <w:szCs w:val="24"/>
        </w:rPr>
      </w:pPr>
      <w:r w:rsidRPr="00DF15C2">
        <w:rPr>
          <w:rFonts w:cs="Tahoma"/>
          <w:szCs w:val="24"/>
        </w:rPr>
        <w:t xml:space="preserve">En lo referente a los daños morales aducidos por el demandante, estimó la A-quo que si bien, </w:t>
      </w:r>
      <w:r w:rsidR="00F4247E" w:rsidRPr="00DF15C2">
        <w:rPr>
          <w:rFonts w:cs="Tahoma"/>
          <w:szCs w:val="24"/>
        </w:rPr>
        <w:t>en la</w:t>
      </w:r>
      <w:r w:rsidRPr="00DF15C2">
        <w:rPr>
          <w:rFonts w:cs="Tahoma"/>
          <w:szCs w:val="24"/>
        </w:rPr>
        <w:t xml:space="preserve"> prueba testimonial se mencionó cambios en la rutina del demandante a causa de su accidente laboral, </w:t>
      </w:r>
      <w:r w:rsidR="00F4247E" w:rsidRPr="00DF15C2">
        <w:rPr>
          <w:rFonts w:cs="Tahoma"/>
          <w:szCs w:val="24"/>
        </w:rPr>
        <w:t>dicha probanza</w:t>
      </w:r>
      <w:r w:rsidRPr="00DF15C2">
        <w:rPr>
          <w:rFonts w:cs="Tahoma"/>
          <w:szCs w:val="24"/>
        </w:rPr>
        <w:t xml:space="preserve"> no es suficiente para acceder </w:t>
      </w:r>
      <w:r w:rsidR="00F4247E" w:rsidRPr="00DF15C2">
        <w:rPr>
          <w:rFonts w:cs="Tahoma"/>
          <w:szCs w:val="24"/>
        </w:rPr>
        <w:t>a la indemnización por el daño inmaterial</w:t>
      </w:r>
      <w:r w:rsidRPr="00DF15C2">
        <w:rPr>
          <w:rFonts w:cs="Tahoma"/>
          <w:szCs w:val="24"/>
        </w:rPr>
        <w:t xml:space="preserve">, pues </w:t>
      </w:r>
      <w:r w:rsidR="00A34B0F" w:rsidRPr="00DF15C2">
        <w:rPr>
          <w:rFonts w:cs="Tahoma"/>
          <w:szCs w:val="24"/>
        </w:rPr>
        <w:t>los episodios ansiosos como parte d</w:t>
      </w:r>
      <w:r w:rsidRPr="00DF15C2">
        <w:rPr>
          <w:rFonts w:cs="Tahoma"/>
          <w:szCs w:val="24"/>
        </w:rPr>
        <w:t>el daño moral debe</w:t>
      </w:r>
      <w:r w:rsidR="00F4247E" w:rsidRPr="00DF15C2">
        <w:rPr>
          <w:rFonts w:cs="Tahoma"/>
          <w:szCs w:val="24"/>
        </w:rPr>
        <w:t>n</w:t>
      </w:r>
      <w:r w:rsidRPr="00DF15C2">
        <w:rPr>
          <w:rFonts w:cs="Tahoma"/>
          <w:szCs w:val="24"/>
        </w:rPr>
        <w:t xml:space="preserve"> ser acreditado por prueba clínica expedida por el profesional en la salud </w:t>
      </w:r>
      <w:r w:rsidR="00F4247E" w:rsidRPr="00DF15C2">
        <w:rPr>
          <w:rFonts w:cs="Tahoma"/>
          <w:szCs w:val="24"/>
        </w:rPr>
        <w:t>en</w:t>
      </w:r>
      <w:r w:rsidRPr="00DF15C2">
        <w:rPr>
          <w:rFonts w:cs="Tahoma"/>
          <w:szCs w:val="24"/>
        </w:rPr>
        <w:t xml:space="preserve"> </w:t>
      </w:r>
      <w:r w:rsidR="00290704" w:rsidRPr="00DF15C2">
        <w:rPr>
          <w:rFonts w:cs="Tahoma"/>
          <w:szCs w:val="24"/>
        </w:rPr>
        <w:t>psiquiatría</w:t>
      </w:r>
      <w:r w:rsidRPr="00DF15C2">
        <w:rPr>
          <w:rFonts w:cs="Tahoma"/>
          <w:szCs w:val="24"/>
        </w:rPr>
        <w:t>; prueba que no fue allegada al plenario</w:t>
      </w:r>
      <w:r w:rsidR="00FE65A4" w:rsidRPr="00DF15C2">
        <w:rPr>
          <w:rFonts w:cs="Tahoma"/>
          <w:szCs w:val="24"/>
        </w:rPr>
        <w:t>, así como tampoco</w:t>
      </w:r>
      <w:r w:rsidR="00F4247E" w:rsidRPr="00DF15C2">
        <w:rPr>
          <w:rFonts w:cs="Tahoma"/>
          <w:szCs w:val="24"/>
        </w:rPr>
        <w:t xml:space="preserve"> se demostró que</w:t>
      </w:r>
      <w:r w:rsidR="00FE65A4" w:rsidRPr="00DF15C2">
        <w:rPr>
          <w:rFonts w:cs="Tahoma"/>
          <w:szCs w:val="24"/>
        </w:rPr>
        <w:t xml:space="preserve"> la lesión sufrida le imp</w:t>
      </w:r>
      <w:r w:rsidR="00F4247E" w:rsidRPr="00DF15C2">
        <w:rPr>
          <w:rFonts w:cs="Tahoma"/>
          <w:szCs w:val="24"/>
        </w:rPr>
        <w:t xml:space="preserve">idiera </w:t>
      </w:r>
      <w:r w:rsidR="00FE65A4" w:rsidRPr="00DF15C2">
        <w:rPr>
          <w:rFonts w:cs="Tahoma"/>
          <w:szCs w:val="24"/>
        </w:rPr>
        <w:t>realizar actividades físicas, que es lo que echa de menos</w:t>
      </w:r>
      <w:r w:rsidRPr="00DF15C2">
        <w:rPr>
          <w:rFonts w:cs="Tahoma"/>
          <w:szCs w:val="24"/>
        </w:rPr>
        <w:t xml:space="preserve">.  </w:t>
      </w:r>
    </w:p>
    <w:p w14:paraId="768872E8" w14:textId="5548E52B" w:rsidR="6CE74F73" w:rsidRPr="00DF15C2" w:rsidRDefault="6CE74F73" w:rsidP="009155E6">
      <w:pPr>
        <w:spacing w:line="276" w:lineRule="auto"/>
        <w:rPr>
          <w:rFonts w:cs="Tahoma"/>
          <w:szCs w:val="24"/>
        </w:rPr>
      </w:pPr>
    </w:p>
    <w:p w14:paraId="1729A1B0" w14:textId="0723A5EF" w:rsidR="007A3295" w:rsidRPr="00DF15C2" w:rsidRDefault="00700419" w:rsidP="00DF15C2">
      <w:pPr>
        <w:pStyle w:val="Prrafodelista"/>
        <w:numPr>
          <w:ilvl w:val="0"/>
          <w:numId w:val="1"/>
        </w:numPr>
        <w:spacing w:line="276" w:lineRule="auto"/>
        <w:jc w:val="center"/>
        <w:rPr>
          <w:rFonts w:cs="Tahoma"/>
          <w:b/>
          <w:bCs/>
          <w:szCs w:val="24"/>
        </w:rPr>
      </w:pPr>
      <w:r w:rsidRPr="00DF15C2">
        <w:rPr>
          <w:rFonts w:cs="Tahoma"/>
          <w:b/>
          <w:bCs/>
          <w:szCs w:val="24"/>
        </w:rPr>
        <w:t>RECURSOS DE APELACIÓN</w:t>
      </w:r>
    </w:p>
    <w:p w14:paraId="46B27F0D" w14:textId="5D7C43A7" w:rsidR="007A3295" w:rsidRPr="00DF15C2" w:rsidRDefault="007A3295" w:rsidP="00DF15C2">
      <w:pPr>
        <w:spacing w:line="276" w:lineRule="auto"/>
        <w:rPr>
          <w:rFonts w:cs="Tahoma"/>
          <w:b/>
          <w:bCs/>
          <w:szCs w:val="24"/>
        </w:rPr>
      </w:pPr>
    </w:p>
    <w:p w14:paraId="005F6CAE" w14:textId="2659A103" w:rsidR="0008334C" w:rsidRPr="00DF15C2" w:rsidRDefault="00DE4DDA" w:rsidP="00DF15C2">
      <w:pPr>
        <w:spacing w:line="276" w:lineRule="auto"/>
        <w:ind w:firstLine="708"/>
        <w:rPr>
          <w:rFonts w:cs="Tahoma"/>
          <w:szCs w:val="24"/>
        </w:rPr>
      </w:pPr>
      <w:r w:rsidRPr="00DF15C2">
        <w:rPr>
          <w:rFonts w:cs="Tahoma"/>
          <w:bCs/>
          <w:szCs w:val="24"/>
        </w:rPr>
        <w:t>El</w:t>
      </w:r>
      <w:r w:rsidR="0008334C" w:rsidRPr="00DF15C2">
        <w:rPr>
          <w:rFonts w:cs="Tahoma"/>
          <w:bCs/>
          <w:szCs w:val="24"/>
        </w:rPr>
        <w:t xml:space="preserve"> apoderado judicial de la </w:t>
      </w:r>
      <w:r w:rsidR="0008334C" w:rsidRPr="00DF15C2">
        <w:rPr>
          <w:rFonts w:cs="Tahoma"/>
          <w:b/>
          <w:bCs/>
          <w:szCs w:val="24"/>
        </w:rPr>
        <w:t>parte demandante</w:t>
      </w:r>
      <w:r w:rsidRPr="00DF15C2">
        <w:rPr>
          <w:rFonts w:cs="Tahoma"/>
          <w:bCs/>
          <w:szCs w:val="24"/>
        </w:rPr>
        <w:t xml:space="preserve"> interpuso recurso de apelación en contra de la sentencia de primera instancia </w:t>
      </w:r>
      <w:r w:rsidRPr="00DF15C2">
        <w:rPr>
          <w:rFonts w:cs="Tahoma"/>
          <w:szCs w:val="24"/>
        </w:rPr>
        <w:t>respecto</w:t>
      </w:r>
      <w:r w:rsidRPr="00DF15C2">
        <w:rPr>
          <w:rFonts w:cs="Tahoma"/>
          <w:bCs/>
          <w:szCs w:val="24"/>
        </w:rPr>
        <w:t xml:space="preserve"> al </w:t>
      </w:r>
      <w:r w:rsidR="0008334C" w:rsidRPr="00DF15C2">
        <w:rPr>
          <w:rFonts w:cs="Tahoma"/>
          <w:szCs w:val="24"/>
        </w:rPr>
        <w:t>lucro cesante futuro</w:t>
      </w:r>
      <w:r w:rsidRPr="00DF15C2">
        <w:rPr>
          <w:rFonts w:cs="Tahoma"/>
          <w:szCs w:val="24"/>
        </w:rPr>
        <w:t xml:space="preserve"> que fuese negado por la a-quo, para lo cual, argumentó que</w:t>
      </w:r>
      <w:r w:rsidR="0008334C" w:rsidRPr="00DF15C2">
        <w:rPr>
          <w:rFonts w:cs="Tahoma"/>
          <w:szCs w:val="24"/>
        </w:rPr>
        <w:t xml:space="preserve"> no debe pasarse por </w:t>
      </w:r>
      <w:r w:rsidRPr="00DF15C2">
        <w:rPr>
          <w:rFonts w:cs="Tahoma"/>
          <w:szCs w:val="24"/>
        </w:rPr>
        <w:t>alto la pérdida de capacidad laboral</w:t>
      </w:r>
      <w:r w:rsidR="0008334C" w:rsidRPr="00DF15C2">
        <w:rPr>
          <w:rFonts w:cs="Tahoma"/>
          <w:szCs w:val="24"/>
        </w:rPr>
        <w:t xml:space="preserve"> del 8.30%</w:t>
      </w:r>
      <w:r w:rsidRPr="00DF15C2">
        <w:rPr>
          <w:rFonts w:cs="Tahoma"/>
          <w:szCs w:val="24"/>
        </w:rPr>
        <w:t xml:space="preserve"> que fue determinada por la Junta Regional de Calificación de Invalidez de Risaralda</w:t>
      </w:r>
      <w:r w:rsidR="0008334C" w:rsidRPr="00DF15C2">
        <w:rPr>
          <w:rFonts w:cs="Tahoma"/>
          <w:szCs w:val="24"/>
        </w:rPr>
        <w:t>, como consecuencia del accidente de trabajo</w:t>
      </w:r>
      <w:r w:rsidRPr="00DF15C2">
        <w:rPr>
          <w:rFonts w:cs="Tahoma"/>
          <w:szCs w:val="24"/>
        </w:rPr>
        <w:t xml:space="preserve"> como</w:t>
      </w:r>
      <w:r w:rsidR="005E1DBC" w:rsidRPr="00DF15C2">
        <w:rPr>
          <w:rFonts w:cs="Tahoma"/>
          <w:szCs w:val="24"/>
        </w:rPr>
        <w:t xml:space="preserve"> secuela permanente en su integridad física </w:t>
      </w:r>
      <w:r w:rsidRPr="00DF15C2">
        <w:rPr>
          <w:rFonts w:cs="Tahoma"/>
          <w:szCs w:val="24"/>
        </w:rPr>
        <w:t>que es</w:t>
      </w:r>
      <w:r w:rsidR="005E1DBC" w:rsidRPr="00DF15C2">
        <w:rPr>
          <w:rFonts w:cs="Tahoma"/>
          <w:szCs w:val="24"/>
        </w:rPr>
        <w:t xml:space="preserve"> susceptible de ser indemnizada </w:t>
      </w:r>
      <w:r w:rsidR="006F5027" w:rsidRPr="00DF15C2">
        <w:rPr>
          <w:rFonts w:cs="Tahoma"/>
          <w:szCs w:val="24"/>
        </w:rPr>
        <w:t xml:space="preserve">tal y </w:t>
      </w:r>
      <w:r w:rsidR="005E1DBC" w:rsidRPr="00DF15C2">
        <w:rPr>
          <w:rFonts w:cs="Tahoma"/>
          <w:szCs w:val="24"/>
        </w:rPr>
        <w:t xml:space="preserve">como se solicitó en la demanda. </w:t>
      </w:r>
    </w:p>
    <w:p w14:paraId="5C7503B0" w14:textId="101B7113" w:rsidR="005E1DBC" w:rsidRPr="00DF15C2" w:rsidRDefault="005E1DBC" w:rsidP="00DF15C2">
      <w:pPr>
        <w:spacing w:line="276" w:lineRule="auto"/>
        <w:rPr>
          <w:rFonts w:cs="Tahoma"/>
          <w:szCs w:val="24"/>
        </w:rPr>
      </w:pPr>
    </w:p>
    <w:p w14:paraId="11A54EF4" w14:textId="02756D33" w:rsidR="00B1064E" w:rsidRPr="00DF15C2" w:rsidRDefault="00DE4DDA" w:rsidP="00DF15C2">
      <w:pPr>
        <w:spacing w:line="276" w:lineRule="auto"/>
        <w:ind w:firstLine="708"/>
        <w:rPr>
          <w:rFonts w:cs="Tahoma"/>
          <w:szCs w:val="24"/>
        </w:rPr>
      </w:pPr>
      <w:r w:rsidRPr="00DF15C2">
        <w:rPr>
          <w:rFonts w:cs="Tahoma"/>
          <w:szCs w:val="24"/>
        </w:rPr>
        <w:t xml:space="preserve">Por otra parte, </w:t>
      </w:r>
      <w:r w:rsidR="005E1DBC" w:rsidRPr="00DF15C2">
        <w:rPr>
          <w:rFonts w:cs="Tahoma"/>
          <w:szCs w:val="24"/>
        </w:rPr>
        <w:t>tampoco comparte</w:t>
      </w:r>
      <w:r w:rsidRPr="00DF15C2">
        <w:rPr>
          <w:rFonts w:cs="Tahoma"/>
          <w:szCs w:val="24"/>
        </w:rPr>
        <w:t xml:space="preserve"> el actor</w:t>
      </w:r>
      <w:r w:rsidR="005E1DBC" w:rsidRPr="00DF15C2">
        <w:rPr>
          <w:rFonts w:cs="Tahoma"/>
          <w:szCs w:val="24"/>
        </w:rPr>
        <w:t xml:space="preserve"> </w:t>
      </w:r>
      <w:r w:rsidRPr="00DF15C2">
        <w:rPr>
          <w:rFonts w:cs="Tahoma"/>
          <w:szCs w:val="24"/>
        </w:rPr>
        <w:t>la falta de</w:t>
      </w:r>
      <w:r w:rsidR="005E1DBC" w:rsidRPr="00DF15C2">
        <w:rPr>
          <w:rFonts w:cs="Tahoma"/>
          <w:szCs w:val="24"/>
        </w:rPr>
        <w:t xml:space="preserve"> reconocimiento de los perjuicios morales</w:t>
      </w:r>
      <w:r w:rsidRPr="00DF15C2">
        <w:rPr>
          <w:rFonts w:cs="Tahoma"/>
          <w:szCs w:val="24"/>
        </w:rPr>
        <w:t>, puesto que</w:t>
      </w:r>
      <w:r w:rsidR="005E1DBC" w:rsidRPr="00DF15C2">
        <w:rPr>
          <w:rFonts w:cs="Tahoma"/>
          <w:szCs w:val="24"/>
        </w:rPr>
        <w:t xml:space="preserve"> </w:t>
      </w:r>
      <w:r w:rsidRPr="00DF15C2">
        <w:rPr>
          <w:rFonts w:cs="Tahoma"/>
          <w:szCs w:val="24"/>
        </w:rPr>
        <w:t>al estar</w:t>
      </w:r>
      <w:r w:rsidR="005E1DBC" w:rsidRPr="00DF15C2">
        <w:rPr>
          <w:rFonts w:cs="Tahoma"/>
          <w:szCs w:val="24"/>
        </w:rPr>
        <w:t xml:space="preserve"> la </w:t>
      </w:r>
      <w:r w:rsidRPr="00DF15C2">
        <w:rPr>
          <w:rFonts w:cs="Tahoma"/>
          <w:szCs w:val="24"/>
        </w:rPr>
        <w:t>p</w:t>
      </w:r>
      <w:r w:rsidR="005E1DBC" w:rsidRPr="00DF15C2">
        <w:rPr>
          <w:rFonts w:cs="Tahoma"/>
          <w:szCs w:val="24"/>
        </w:rPr>
        <w:t xml:space="preserve">érdida de </w:t>
      </w:r>
      <w:r w:rsidRPr="00DF15C2">
        <w:rPr>
          <w:rFonts w:cs="Tahoma"/>
          <w:szCs w:val="24"/>
        </w:rPr>
        <w:t>c</w:t>
      </w:r>
      <w:r w:rsidR="005E1DBC" w:rsidRPr="00DF15C2">
        <w:rPr>
          <w:rFonts w:cs="Tahoma"/>
          <w:szCs w:val="24"/>
        </w:rPr>
        <w:t xml:space="preserve">apacidad </w:t>
      </w:r>
      <w:r w:rsidRPr="00DF15C2">
        <w:rPr>
          <w:rFonts w:cs="Tahoma"/>
          <w:szCs w:val="24"/>
        </w:rPr>
        <w:t>l</w:t>
      </w:r>
      <w:r w:rsidR="005E1DBC" w:rsidRPr="00DF15C2">
        <w:rPr>
          <w:rFonts w:cs="Tahoma"/>
          <w:szCs w:val="24"/>
        </w:rPr>
        <w:t xml:space="preserve">aboral </w:t>
      </w:r>
      <w:r w:rsidRPr="00DF15C2">
        <w:rPr>
          <w:rFonts w:cs="Tahoma"/>
          <w:szCs w:val="24"/>
        </w:rPr>
        <w:t xml:space="preserve">circunscrita a </w:t>
      </w:r>
      <w:r w:rsidR="005E1DBC" w:rsidRPr="00DF15C2">
        <w:rPr>
          <w:rFonts w:cs="Tahoma"/>
          <w:szCs w:val="24"/>
        </w:rPr>
        <w:t>su brazo</w:t>
      </w:r>
      <w:r w:rsidRPr="00DF15C2">
        <w:rPr>
          <w:rFonts w:cs="Tahoma"/>
          <w:szCs w:val="24"/>
        </w:rPr>
        <w:t xml:space="preserve"> u</w:t>
      </w:r>
      <w:r w:rsidR="005E1DBC" w:rsidRPr="00DF15C2">
        <w:rPr>
          <w:rFonts w:cs="Tahoma"/>
          <w:szCs w:val="24"/>
        </w:rPr>
        <w:t xml:space="preserve"> hombro</w:t>
      </w:r>
      <w:r w:rsidRPr="00DF15C2">
        <w:rPr>
          <w:rFonts w:cs="Tahoma"/>
          <w:szCs w:val="24"/>
        </w:rPr>
        <w:t>, de acuerdo a</w:t>
      </w:r>
      <w:r w:rsidR="005E1DBC" w:rsidRPr="00DF15C2">
        <w:rPr>
          <w:rFonts w:cs="Tahoma"/>
          <w:szCs w:val="24"/>
        </w:rPr>
        <w:t xml:space="preserve"> las reglas de la experiencia</w:t>
      </w:r>
      <w:r w:rsidRPr="00DF15C2">
        <w:rPr>
          <w:rFonts w:cs="Tahoma"/>
          <w:szCs w:val="24"/>
        </w:rPr>
        <w:t>, se tiene acreditado que esta le</w:t>
      </w:r>
      <w:r w:rsidR="005E1DBC" w:rsidRPr="00DF15C2">
        <w:rPr>
          <w:rFonts w:cs="Tahoma"/>
          <w:szCs w:val="24"/>
        </w:rPr>
        <w:t xml:space="preserve"> impide </w:t>
      </w:r>
      <w:r w:rsidR="006F5027" w:rsidRPr="00DF15C2">
        <w:rPr>
          <w:rFonts w:cs="Tahoma"/>
          <w:szCs w:val="24"/>
        </w:rPr>
        <w:t xml:space="preserve">realizar </w:t>
      </w:r>
      <w:r w:rsidR="005E1DBC" w:rsidRPr="00DF15C2">
        <w:rPr>
          <w:rFonts w:cs="Tahoma"/>
          <w:szCs w:val="24"/>
        </w:rPr>
        <w:t>muchas de actividades físicas, entre ellas</w:t>
      </w:r>
      <w:r w:rsidRPr="00DF15C2">
        <w:rPr>
          <w:rFonts w:cs="Tahoma"/>
          <w:szCs w:val="24"/>
        </w:rPr>
        <w:t xml:space="preserve">, </w:t>
      </w:r>
      <w:r w:rsidR="005E1DBC" w:rsidRPr="00DF15C2">
        <w:rPr>
          <w:rFonts w:cs="Tahoma"/>
          <w:szCs w:val="24"/>
        </w:rPr>
        <w:t>jugar futbo</w:t>
      </w:r>
      <w:r w:rsidRPr="00DF15C2">
        <w:rPr>
          <w:rFonts w:cs="Tahoma"/>
          <w:szCs w:val="24"/>
        </w:rPr>
        <w:t>l y la asistencia a</w:t>
      </w:r>
      <w:r w:rsidR="005E1DBC" w:rsidRPr="00DF15C2">
        <w:rPr>
          <w:rFonts w:cs="Tahoma"/>
          <w:szCs w:val="24"/>
        </w:rPr>
        <w:t>l gimnasio, pues la mayoría de las actividades y ejercicios que se realizan tiene</w:t>
      </w:r>
      <w:r w:rsidRPr="00DF15C2">
        <w:rPr>
          <w:rFonts w:cs="Tahoma"/>
          <w:szCs w:val="24"/>
        </w:rPr>
        <w:t>n</w:t>
      </w:r>
      <w:r w:rsidR="005E1DBC" w:rsidRPr="00DF15C2">
        <w:rPr>
          <w:rFonts w:cs="Tahoma"/>
          <w:szCs w:val="24"/>
        </w:rPr>
        <w:t xml:space="preserve"> intervención de los brazos, </w:t>
      </w:r>
      <w:r w:rsidRPr="00DF15C2">
        <w:rPr>
          <w:rFonts w:cs="Tahoma"/>
          <w:szCs w:val="24"/>
        </w:rPr>
        <w:t>a</w:t>
      </w:r>
      <w:r w:rsidR="005E1DBC" w:rsidRPr="00DF15C2">
        <w:rPr>
          <w:rFonts w:cs="Tahoma"/>
          <w:szCs w:val="24"/>
        </w:rPr>
        <w:t xml:space="preserve">demás </w:t>
      </w:r>
      <w:r w:rsidRPr="00DF15C2">
        <w:rPr>
          <w:rFonts w:cs="Tahoma"/>
          <w:szCs w:val="24"/>
        </w:rPr>
        <w:t>que</w:t>
      </w:r>
      <w:r w:rsidR="005E1DBC" w:rsidRPr="00DF15C2">
        <w:rPr>
          <w:rFonts w:cs="Tahoma"/>
          <w:szCs w:val="24"/>
        </w:rPr>
        <w:t xml:space="preserve"> la herman</w:t>
      </w:r>
      <w:r w:rsidR="00AF51A0" w:rsidRPr="00DF15C2">
        <w:rPr>
          <w:rFonts w:cs="Tahoma"/>
          <w:szCs w:val="24"/>
        </w:rPr>
        <w:t xml:space="preserve">a del demandante </w:t>
      </w:r>
      <w:r w:rsidRPr="00DF15C2">
        <w:rPr>
          <w:rFonts w:cs="Tahoma"/>
          <w:szCs w:val="24"/>
        </w:rPr>
        <w:t xml:space="preserve">dio cuenta del </w:t>
      </w:r>
      <w:r w:rsidR="00AF51A0" w:rsidRPr="00DF15C2">
        <w:rPr>
          <w:rFonts w:cs="Tahoma"/>
          <w:szCs w:val="24"/>
        </w:rPr>
        <w:t>dolor y sufrimiento</w:t>
      </w:r>
      <w:r w:rsidRPr="00DF15C2">
        <w:rPr>
          <w:rFonts w:cs="Tahoma"/>
          <w:szCs w:val="24"/>
        </w:rPr>
        <w:t xml:space="preserve"> que padeció el actor </w:t>
      </w:r>
      <w:r w:rsidR="00AF51A0" w:rsidRPr="00DF15C2">
        <w:rPr>
          <w:rFonts w:cs="Tahoma"/>
          <w:szCs w:val="24"/>
        </w:rPr>
        <w:t xml:space="preserve">con posterioridad </w:t>
      </w:r>
      <w:r w:rsidR="00B1064E" w:rsidRPr="00DF15C2">
        <w:rPr>
          <w:rFonts w:cs="Tahoma"/>
          <w:szCs w:val="24"/>
        </w:rPr>
        <w:t xml:space="preserve">como consecuencia del </w:t>
      </w:r>
      <w:r w:rsidR="00AF51A0" w:rsidRPr="00DF15C2">
        <w:rPr>
          <w:rFonts w:cs="Tahoma"/>
          <w:szCs w:val="24"/>
        </w:rPr>
        <w:lastRenderedPageBreak/>
        <w:t xml:space="preserve">accidente de trabajo, </w:t>
      </w:r>
      <w:r w:rsidR="00B51D02" w:rsidRPr="00DF15C2">
        <w:rPr>
          <w:rFonts w:cs="Tahoma"/>
          <w:szCs w:val="24"/>
        </w:rPr>
        <w:t>por lo que requería de</w:t>
      </w:r>
      <w:r w:rsidR="00AF51A0" w:rsidRPr="00DF15C2">
        <w:rPr>
          <w:rFonts w:cs="Tahoma"/>
          <w:szCs w:val="24"/>
        </w:rPr>
        <w:t xml:space="preserve"> constantes cuidados por parte de su </w:t>
      </w:r>
      <w:r w:rsidR="00B51D02" w:rsidRPr="00DF15C2">
        <w:rPr>
          <w:rFonts w:cs="Tahoma"/>
          <w:szCs w:val="24"/>
        </w:rPr>
        <w:t>parienta</w:t>
      </w:r>
      <w:r w:rsidR="000A1BE9" w:rsidRPr="00DF15C2">
        <w:rPr>
          <w:rFonts w:cs="Tahoma"/>
          <w:szCs w:val="24"/>
        </w:rPr>
        <w:t xml:space="preserve">, </w:t>
      </w:r>
      <w:r w:rsidR="00B51D02" w:rsidRPr="00DF15C2">
        <w:rPr>
          <w:rFonts w:cs="Tahoma"/>
          <w:szCs w:val="24"/>
        </w:rPr>
        <w:t>al tener</w:t>
      </w:r>
      <w:r w:rsidR="000A1BE9" w:rsidRPr="00DF15C2">
        <w:rPr>
          <w:rFonts w:cs="Tahoma"/>
          <w:szCs w:val="24"/>
        </w:rPr>
        <w:t xml:space="preserve"> limitada la movilidad en </w:t>
      </w:r>
      <w:r w:rsidR="00B51D02" w:rsidRPr="00DF15C2">
        <w:rPr>
          <w:rFonts w:cs="Tahoma"/>
          <w:szCs w:val="24"/>
        </w:rPr>
        <w:t>el</w:t>
      </w:r>
      <w:r w:rsidR="000A1BE9" w:rsidRPr="00DF15C2">
        <w:rPr>
          <w:rFonts w:cs="Tahoma"/>
          <w:szCs w:val="24"/>
        </w:rPr>
        <w:t xml:space="preserve"> brazo</w:t>
      </w:r>
      <w:r w:rsidR="00B51D02" w:rsidRPr="00DF15C2">
        <w:rPr>
          <w:rFonts w:cs="Tahoma"/>
          <w:szCs w:val="24"/>
        </w:rPr>
        <w:t>.</w:t>
      </w:r>
    </w:p>
    <w:p w14:paraId="63F65C7D" w14:textId="77777777" w:rsidR="00B1064E" w:rsidRPr="00DF15C2" w:rsidRDefault="00B1064E" w:rsidP="00DF15C2">
      <w:pPr>
        <w:spacing w:line="276" w:lineRule="auto"/>
        <w:rPr>
          <w:rFonts w:cs="Tahoma"/>
          <w:szCs w:val="24"/>
        </w:rPr>
      </w:pPr>
    </w:p>
    <w:p w14:paraId="7F6806C6" w14:textId="65B10FED" w:rsidR="005E1DBC" w:rsidRPr="00DF15C2" w:rsidRDefault="00B51D02" w:rsidP="00DF15C2">
      <w:pPr>
        <w:spacing w:line="276" w:lineRule="auto"/>
        <w:ind w:firstLine="708"/>
        <w:rPr>
          <w:rFonts w:cs="Tahoma"/>
          <w:szCs w:val="24"/>
        </w:rPr>
      </w:pPr>
      <w:r w:rsidRPr="00DF15C2">
        <w:rPr>
          <w:rFonts w:cs="Tahoma"/>
          <w:szCs w:val="24"/>
        </w:rPr>
        <w:t>Finalmente, solicitó que</w:t>
      </w:r>
      <w:r w:rsidR="000A1BE9" w:rsidRPr="00DF15C2">
        <w:rPr>
          <w:rFonts w:cs="Tahoma"/>
          <w:szCs w:val="24"/>
        </w:rPr>
        <w:t xml:space="preserve">, en el evento de </w:t>
      </w:r>
      <w:r w:rsidRPr="00DF15C2">
        <w:rPr>
          <w:rFonts w:cs="Tahoma"/>
          <w:szCs w:val="24"/>
        </w:rPr>
        <w:t>concederse los perjuicios morales y el lucro cesante futuro</w:t>
      </w:r>
      <w:r w:rsidR="000A1BE9" w:rsidRPr="00DF15C2">
        <w:rPr>
          <w:rFonts w:cs="Tahoma"/>
          <w:szCs w:val="24"/>
        </w:rPr>
        <w:t xml:space="preserve">, se condene en costas a la demandada no en un 80%, sino en un 100%. </w:t>
      </w:r>
    </w:p>
    <w:p w14:paraId="54BCD26F" w14:textId="6AE1D645" w:rsidR="00B17226" w:rsidRPr="00DF15C2" w:rsidRDefault="00B17226" w:rsidP="00DF15C2">
      <w:pPr>
        <w:spacing w:line="276" w:lineRule="auto"/>
        <w:ind w:firstLine="708"/>
        <w:rPr>
          <w:rFonts w:cs="Tahoma"/>
          <w:szCs w:val="24"/>
        </w:rPr>
      </w:pPr>
    </w:p>
    <w:p w14:paraId="4DCA73AA" w14:textId="0CCEBA65" w:rsidR="00D87052" w:rsidRPr="00DF15C2" w:rsidRDefault="00B17226" w:rsidP="00DF15C2">
      <w:pPr>
        <w:spacing w:line="276" w:lineRule="auto"/>
        <w:ind w:firstLine="708"/>
        <w:rPr>
          <w:rFonts w:cs="Tahoma"/>
          <w:szCs w:val="24"/>
        </w:rPr>
      </w:pPr>
      <w:r w:rsidRPr="00DF15C2">
        <w:rPr>
          <w:rFonts w:cs="Tahoma"/>
          <w:szCs w:val="24"/>
        </w:rPr>
        <w:t xml:space="preserve">Por su parte, </w:t>
      </w:r>
      <w:r w:rsidR="000A1BE9" w:rsidRPr="00DF15C2">
        <w:rPr>
          <w:rFonts w:cs="Tahoma"/>
          <w:bCs/>
          <w:szCs w:val="24"/>
        </w:rPr>
        <w:t>la apoderada judicial de la</w:t>
      </w:r>
      <w:r w:rsidR="000A1BE9" w:rsidRPr="00DF15C2">
        <w:rPr>
          <w:rFonts w:cs="Tahoma"/>
          <w:b/>
          <w:bCs/>
          <w:szCs w:val="24"/>
        </w:rPr>
        <w:t xml:space="preserve"> parte demandada</w:t>
      </w:r>
      <w:r w:rsidRPr="00DF15C2">
        <w:rPr>
          <w:rFonts w:cs="Tahoma"/>
          <w:bCs/>
          <w:szCs w:val="24"/>
        </w:rPr>
        <w:t xml:space="preserve">, atacó la sentencia de primera instancia en cuanto la declaratoria de culpa patronal, </w:t>
      </w:r>
      <w:r w:rsidR="009C34C2" w:rsidRPr="00DF15C2">
        <w:rPr>
          <w:rFonts w:cs="Tahoma"/>
          <w:bCs/>
          <w:szCs w:val="24"/>
        </w:rPr>
        <w:t>argumentando para ello</w:t>
      </w:r>
      <w:r w:rsidRPr="00DF15C2">
        <w:rPr>
          <w:rFonts w:cs="Tahoma"/>
          <w:bCs/>
          <w:szCs w:val="24"/>
        </w:rPr>
        <w:t xml:space="preserve"> que </w:t>
      </w:r>
      <w:r w:rsidR="00D87052" w:rsidRPr="00DF15C2">
        <w:rPr>
          <w:rFonts w:cs="Tahoma"/>
          <w:szCs w:val="24"/>
        </w:rPr>
        <w:t xml:space="preserve">en las declaraciones rendidas por los testigos arrimados al proceso quedó debidamente probado que </w:t>
      </w:r>
      <w:r w:rsidRPr="00DF15C2">
        <w:rPr>
          <w:rFonts w:cs="Tahoma"/>
          <w:szCs w:val="24"/>
        </w:rPr>
        <w:t>sí se realizaban v</w:t>
      </w:r>
      <w:r w:rsidR="009C34C2" w:rsidRPr="00DF15C2">
        <w:rPr>
          <w:rFonts w:cs="Tahoma"/>
          <w:szCs w:val="24"/>
        </w:rPr>
        <w:t>isitas al sitio de trabajo del demandante</w:t>
      </w:r>
      <w:r w:rsidR="00D87052" w:rsidRPr="00DF15C2">
        <w:rPr>
          <w:rFonts w:cs="Tahoma"/>
          <w:szCs w:val="24"/>
        </w:rPr>
        <w:t xml:space="preserve"> y </w:t>
      </w:r>
      <w:r w:rsidR="009C34C2" w:rsidRPr="00DF15C2">
        <w:rPr>
          <w:rFonts w:cs="Tahoma"/>
          <w:szCs w:val="24"/>
        </w:rPr>
        <w:t xml:space="preserve">que a este </w:t>
      </w:r>
      <w:r w:rsidR="00D87052" w:rsidRPr="00DF15C2">
        <w:rPr>
          <w:rFonts w:cs="Tahoma"/>
          <w:szCs w:val="24"/>
        </w:rPr>
        <w:t xml:space="preserve">se le había dado </w:t>
      </w:r>
      <w:r w:rsidR="009C34C2" w:rsidRPr="00DF15C2">
        <w:rPr>
          <w:rFonts w:cs="Tahoma"/>
          <w:szCs w:val="24"/>
        </w:rPr>
        <w:t xml:space="preserve">el </w:t>
      </w:r>
      <w:r w:rsidR="00D87052" w:rsidRPr="00DF15C2">
        <w:rPr>
          <w:rFonts w:cs="Tahoma"/>
          <w:szCs w:val="24"/>
        </w:rPr>
        <w:t>proceso de inducción</w:t>
      </w:r>
      <w:r w:rsidR="009C34C2" w:rsidRPr="00DF15C2">
        <w:rPr>
          <w:rFonts w:cs="Tahoma"/>
          <w:szCs w:val="24"/>
        </w:rPr>
        <w:t>, capacitándosele respecto</w:t>
      </w:r>
      <w:r w:rsidR="00D87052" w:rsidRPr="00DF15C2">
        <w:rPr>
          <w:rFonts w:cs="Tahoma"/>
          <w:szCs w:val="24"/>
        </w:rPr>
        <w:t xml:space="preserve"> al manejo de pesos y de cargas</w:t>
      </w:r>
      <w:r w:rsidR="009C34C2" w:rsidRPr="00DF15C2">
        <w:rPr>
          <w:rFonts w:cs="Tahoma"/>
          <w:szCs w:val="24"/>
        </w:rPr>
        <w:t xml:space="preserve">, </w:t>
      </w:r>
      <w:r w:rsidR="00D87052" w:rsidRPr="00DF15C2">
        <w:rPr>
          <w:rFonts w:cs="Tahoma"/>
          <w:szCs w:val="24"/>
        </w:rPr>
        <w:t xml:space="preserve">enseñándole </w:t>
      </w:r>
      <w:r w:rsidR="00B1064E" w:rsidRPr="00DF15C2">
        <w:rPr>
          <w:rFonts w:cs="Tahoma"/>
          <w:szCs w:val="24"/>
        </w:rPr>
        <w:t xml:space="preserve">la forma en que </w:t>
      </w:r>
      <w:r w:rsidR="00D87052" w:rsidRPr="00DF15C2">
        <w:rPr>
          <w:rFonts w:cs="Tahoma"/>
          <w:szCs w:val="24"/>
        </w:rPr>
        <w:t xml:space="preserve">se </w:t>
      </w:r>
      <w:r w:rsidR="00B1064E" w:rsidRPr="00DF15C2">
        <w:rPr>
          <w:rFonts w:cs="Tahoma"/>
          <w:szCs w:val="24"/>
        </w:rPr>
        <w:t>debían</w:t>
      </w:r>
      <w:r w:rsidR="00D87052" w:rsidRPr="00DF15C2">
        <w:rPr>
          <w:rFonts w:cs="Tahoma"/>
          <w:szCs w:val="24"/>
        </w:rPr>
        <w:t xml:space="preserve"> distribuir las cargas y como se </w:t>
      </w:r>
      <w:r w:rsidR="00B1064E" w:rsidRPr="00DF15C2">
        <w:rPr>
          <w:rFonts w:cs="Tahoma"/>
          <w:szCs w:val="24"/>
        </w:rPr>
        <w:t>debía</w:t>
      </w:r>
      <w:r w:rsidR="00D87052" w:rsidRPr="00DF15C2">
        <w:rPr>
          <w:rFonts w:cs="Tahoma"/>
          <w:szCs w:val="24"/>
        </w:rPr>
        <w:t xml:space="preserve"> descargar los arrumes, </w:t>
      </w:r>
      <w:r w:rsidR="009C34C2" w:rsidRPr="00DF15C2">
        <w:rPr>
          <w:rFonts w:cs="Tahoma"/>
          <w:szCs w:val="24"/>
        </w:rPr>
        <w:t>adicional a lo cual</w:t>
      </w:r>
      <w:r w:rsidR="00D87052" w:rsidRPr="00DF15C2">
        <w:rPr>
          <w:rFonts w:cs="Tahoma"/>
          <w:szCs w:val="24"/>
        </w:rPr>
        <w:t xml:space="preserve"> sí se contaba con ayudas mecánicas para bajar la mercancía de las mulas. </w:t>
      </w:r>
    </w:p>
    <w:p w14:paraId="71D16D1C" w14:textId="0A53C2C3" w:rsidR="009C34C2" w:rsidRPr="00DF15C2" w:rsidRDefault="009C34C2" w:rsidP="00DF15C2">
      <w:pPr>
        <w:spacing w:line="276" w:lineRule="auto"/>
        <w:ind w:firstLine="708"/>
        <w:rPr>
          <w:rFonts w:cs="Tahoma"/>
          <w:szCs w:val="24"/>
        </w:rPr>
      </w:pPr>
    </w:p>
    <w:p w14:paraId="63D3B2DB" w14:textId="7369ABB0" w:rsidR="00700419" w:rsidRPr="009155E6" w:rsidRDefault="009C34C2" w:rsidP="009155E6">
      <w:pPr>
        <w:spacing w:line="276" w:lineRule="auto"/>
        <w:ind w:firstLine="708"/>
        <w:rPr>
          <w:rFonts w:cs="Tahoma"/>
          <w:szCs w:val="24"/>
        </w:rPr>
      </w:pPr>
      <w:r w:rsidRPr="00DF15C2">
        <w:rPr>
          <w:rFonts w:cs="Tahoma"/>
          <w:szCs w:val="24"/>
        </w:rPr>
        <w:t xml:space="preserve">Así, alegó que el accidente de trabajo </w:t>
      </w:r>
      <w:r w:rsidR="002B37BC" w:rsidRPr="00DF15C2">
        <w:rPr>
          <w:rFonts w:cs="Tahoma"/>
          <w:szCs w:val="24"/>
        </w:rPr>
        <w:t xml:space="preserve">obedeció a que </w:t>
      </w:r>
      <w:r w:rsidRPr="00DF15C2">
        <w:rPr>
          <w:rFonts w:cs="Tahoma"/>
          <w:szCs w:val="24"/>
        </w:rPr>
        <w:t>el trabajador</w:t>
      </w:r>
      <w:r w:rsidR="002B37BC" w:rsidRPr="00DF15C2">
        <w:rPr>
          <w:rFonts w:cs="Tahoma"/>
          <w:szCs w:val="24"/>
        </w:rPr>
        <w:t xml:space="preserve"> hizo un mal movimiento, descargando todo el peso de la carga en uno solo de sus brazos, lo que generó el accidente</w:t>
      </w:r>
      <w:r w:rsidR="00B1064E" w:rsidRPr="00DF15C2">
        <w:rPr>
          <w:rFonts w:cs="Tahoma"/>
          <w:szCs w:val="24"/>
        </w:rPr>
        <w:t xml:space="preserve">, </w:t>
      </w:r>
      <w:r w:rsidR="002B37BC" w:rsidRPr="00DF15C2">
        <w:rPr>
          <w:rFonts w:cs="Tahoma"/>
          <w:szCs w:val="24"/>
        </w:rPr>
        <w:t>sin que se pueda decir que la empresa es responsable de lo que le ocurrió al señor Trejos</w:t>
      </w:r>
      <w:r w:rsidRPr="00DF15C2">
        <w:rPr>
          <w:rFonts w:cs="Tahoma"/>
          <w:szCs w:val="24"/>
        </w:rPr>
        <w:t xml:space="preserve"> y, con </w:t>
      </w:r>
      <w:r w:rsidR="002B37BC" w:rsidRPr="00DF15C2">
        <w:rPr>
          <w:rFonts w:cs="Tahoma"/>
          <w:szCs w:val="24"/>
        </w:rPr>
        <w:t>posterioridad al accidente se tomaron</w:t>
      </w:r>
      <w:r w:rsidR="004C03E1" w:rsidRPr="00DF15C2">
        <w:rPr>
          <w:rFonts w:cs="Tahoma"/>
          <w:szCs w:val="24"/>
        </w:rPr>
        <w:t xml:space="preserve"> los cuidados necesarios, </w:t>
      </w:r>
      <w:r w:rsidR="002B37BC" w:rsidRPr="00DF15C2">
        <w:rPr>
          <w:rFonts w:cs="Tahoma"/>
          <w:szCs w:val="24"/>
        </w:rPr>
        <w:t>una vez este se reintegró a laborar y hasta la fecha del retiro,</w:t>
      </w:r>
      <w:r w:rsidRPr="00DF15C2">
        <w:rPr>
          <w:rFonts w:cs="Tahoma"/>
          <w:szCs w:val="24"/>
        </w:rPr>
        <w:t xml:space="preserve"> por lo que</w:t>
      </w:r>
      <w:r w:rsidR="002B37BC" w:rsidRPr="00DF15C2">
        <w:rPr>
          <w:rFonts w:cs="Tahoma"/>
          <w:szCs w:val="24"/>
        </w:rPr>
        <w:t xml:space="preserve"> no habiendo lugar a declarar la culpa de la empresa, tampoco habría lugar al reconocimiento de ningún tipo de indemnización de perjuicios,</w:t>
      </w:r>
      <w:r w:rsidR="38E823AE" w:rsidRPr="00DF15C2">
        <w:rPr>
          <w:rFonts w:cs="Tahoma"/>
          <w:szCs w:val="24"/>
        </w:rPr>
        <w:t>. S</w:t>
      </w:r>
      <w:r w:rsidR="002B37BC" w:rsidRPr="00DF15C2">
        <w:rPr>
          <w:rFonts w:cs="Tahoma"/>
          <w:szCs w:val="24"/>
        </w:rPr>
        <w:t xml:space="preserve">in embargo, </w:t>
      </w:r>
      <w:r w:rsidRPr="00DF15C2">
        <w:rPr>
          <w:rFonts w:cs="Tahoma"/>
          <w:szCs w:val="24"/>
        </w:rPr>
        <w:t xml:space="preserve">solicitó que, en caso de que se confirmara la responsabilidad patronal en el infortunio, se tuviera en cuenta que </w:t>
      </w:r>
      <w:r w:rsidR="002B37BC" w:rsidRPr="00DF15C2">
        <w:rPr>
          <w:rFonts w:cs="Tahoma"/>
          <w:szCs w:val="24"/>
        </w:rPr>
        <w:t xml:space="preserve">tanto </w:t>
      </w:r>
      <w:r w:rsidR="26BCC4C6" w:rsidRPr="00DF15C2">
        <w:rPr>
          <w:rFonts w:cs="Tahoma"/>
          <w:szCs w:val="24"/>
        </w:rPr>
        <w:t>en la declaración d</w:t>
      </w:r>
      <w:r w:rsidR="002B37BC" w:rsidRPr="00DF15C2">
        <w:rPr>
          <w:rFonts w:cs="Tahoma"/>
          <w:szCs w:val="24"/>
        </w:rPr>
        <w:t>el demandante como e</w:t>
      </w:r>
      <w:r w:rsidR="6CD63A08" w:rsidRPr="00DF15C2">
        <w:rPr>
          <w:rFonts w:cs="Tahoma"/>
          <w:szCs w:val="24"/>
        </w:rPr>
        <w:t xml:space="preserve">n el testimonio </w:t>
      </w:r>
      <w:r w:rsidR="002B37BC" w:rsidRPr="00DF15C2">
        <w:rPr>
          <w:rFonts w:cs="Tahoma"/>
          <w:szCs w:val="24"/>
        </w:rPr>
        <w:t xml:space="preserve">de su hermana, </w:t>
      </w:r>
      <w:r w:rsidR="2F5C8F03" w:rsidRPr="00DF15C2">
        <w:rPr>
          <w:rFonts w:cs="Tahoma"/>
          <w:szCs w:val="24"/>
        </w:rPr>
        <w:t xml:space="preserve">los dos </w:t>
      </w:r>
      <w:r w:rsidR="002B37BC" w:rsidRPr="00DF15C2">
        <w:rPr>
          <w:rFonts w:cs="Tahoma"/>
          <w:szCs w:val="24"/>
        </w:rPr>
        <w:t xml:space="preserve">dijeron que el trabajo </w:t>
      </w:r>
      <w:r w:rsidR="009E23E4" w:rsidRPr="00DF15C2">
        <w:rPr>
          <w:rFonts w:cs="Tahoma"/>
          <w:szCs w:val="24"/>
        </w:rPr>
        <w:t xml:space="preserve">que </w:t>
      </w:r>
      <w:r w:rsidRPr="00DF15C2">
        <w:rPr>
          <w:rFonts w:cs="Tahoma"/>
          <w:szCs w:val="24"/>
        </w:rPr>
        <w:t>está</w:t>
      </w:r>
      <w:r w:rsidR="009E23E4" w:rsidRPr="00DF15C2">
        <w:rPr>
          <w:rFonts w:cs="Tahoma"/>
          <w:szCs w:val="24"/>
        </w:rPr>
        <w:t xml:space="preserve"> desempeñando en la actualidad </w:t>
      </w:r>
      <w:r w:rsidR="004C03E1" w:rsidRPr="00DF15C2">
        <w:rPr>
          <w:rFonts w:cs="Tahoma"/>
          <w:szCs w:val="24"/>
        </w:rPr>
        <w:t xml:space="preserve">con la empresa </w:t>
      </w:r>
      <w:r w:rsidRPr="00DF15C2">
        <w:rPr>
          <w:rFonts w:cs="Tahoma"/>
          <w:szCs w:val="24"/>
        </w:rPr>
        <w:t>D</w:t>
      </w:r>
      <w:r w:rsidR="004C03E1" w:rsidRPr="00DF15C2">
        <w:rPr>
          <w:rFonts w:cs="Tahoma"/>
          <w:szCs w:val="24"/>
        </w:rPr>
        <w:t xml:space="preserve">eprisa, </w:t>
      </w:r>
      <w:r w:rsidR="009E23E4" w:rsidRPr="00DF15C2">
        <w:rPr>
          <w:rFonts w:cs="Tahoma"/>
          <w:szCs w:val="24"/>
        </w:rPr>
        <w:t xml:space="preserve">no es el primero, lo que indica que su vida transcurre </w:t>
      </w:r>
      <w:r w:rsidRPr="00DF15C2">
        <w:rPr>
          <w:rFonts w:cs="Tahoma"/>
          <w:szCs w:val="24"/>
        </w:rPr>
        <w:t>más</w:t>
      </w:r>
      <w:r w:rsidR="009E23E4" w:rsidRPr="00DF15C2">
        <w:rPr>
          <w:rFonts w:cs="Tahoma"/>
          <w:szCs w:val="24"/>
        </w:rPr>
        <w:t xml:space="preserve"> o menos normalmente</w:t>
      </w:r>
      <w:r w:rsidR="004C03E1" w:rsidRPr="00DF15C2">
        <w:rPr>
          <w:rFonts w:cs="Tahoma"/>
          <w:szCs w:val="24"/>
        </w:rPr>
        <w:t xml:space="preserve">, pese </w:t>
      </w:r>
      <w:r w:rsidR="009E23E4" w:rsidRPr="00DF15C2">
        <w:rPr>
          <w:rFonts w:cs="Tahoma"/>
          <w:szCs w:val="24"/>
        </w:rPr>
        <w:t>a la pérdida de capacidad laboral que le fue calificada desde el año 2019</w:t>
      </w:r>
      <w:r w:rsidRPr="00DF15C2">
        <w:rPr>
          <w:rFonts w:cs="Tahoma"/>
          <w:szCs w:val="24"/>
        </w:rPr>
        <w:t xml:space="preserve"> y que, por ello, </w:t>
      </w:r>
      <w:r w:rsidR="009E23E4" w:rsidRPr="00DF15C2">
        <w:rPr>
          <w:rFonts w:cs="Tahoma"/>
          <w:szCs w:val="24"/>
        </w:rPr>
        <w:t xml:space="preserve">se corrobora que hay actividades físicas que el señor Walter </w:t>
      </w:r>
      <w:r w:rsidR="004C03E1" w:rsidRPr="00DF15C2">
        <w:rPr>
          <w:rFonts w:cs="Tahoma"/>
          <w:szCs w:val="24"/>
        </w:rPr>
        <w:t xml:space="preserve">Trejos </w:t>
      </w:r>
      <w:r w:rsidR="009E23E4" w:rsidRPr="00DF15C2">
        <w:rPr>
          <w:rFonts w:cs="Tahoma"/>
          <w:szCs w:val="24"/>
        </w:rPr>
        <w:t xml:space="preserve">puede realizar sin ningún </w:t>
      </w:r>
      <w:r w:rsidR="004C03E1" w:rsidRPr="00DF15C2">
        <w:rPr>
          <w:rFonts w:cs="Tahoma"/>
          <w:szCs w:val="24"/>
        </w:rPr>
        <w:t>impedimento</w:t>
      </w:r>
      <w:r w:rsidR="009E23E4" w:rsidRPr="00DF15C2">
        <w:rPr>
          <w:rFonts w:cs="Tahoma"/>
          <w:szCs w:val="24"/>
        </w:rPr>
        <w:t xml:space="preserve">, </w:t>
      </w:r>
      <w:r w:rsidRPr="00DF15C2">
        <w:rPr>
          <w:rFonts w:cs="Tahoma"/>
          <w:szCs w:val="24"/>
        </w:rPr>
        <w:t xml:space="preserve">por lo que, </w:t>
      </w:r>
      <w:r w:rsidR="00E757EE" w:rsidRPr="00DF15C2">
        <w:rPr>
          <w:rFonts w:cs="Tahoma"/>
          <w:szCs w:val="24"/>
        </w:rPr>
        <w:t xml:space="preserve">no debe </w:t>
      </w:r>
      <w:r w:rsidR="00D92F44" w:rsidRPr="00DF15C2">
        <w:rPr>
          <w:rFonts w:cs="Tahoma"/>
          <w:szCs w:val="24"/>
        </w:rPr>
        <w:t>reconocer</w:t>
      </w:r>
      <w:r w:rsidR="00E757EE" w:rsidRPr="00DF15C2">
        <w:rPr>
          <w:rFonts w:cs="Tahoma"/>
          <w:szCs w:val="24"/>
        </w:rPr>
        <w:t>se</w:t>
      </w:r>
      <w:r w:rsidR="00D92F44" w:rsidRPr="00DF15C2">
        <w:rPr>
          <w:rFonts w:cs="Tahoma"/>
          <w:szCs w:val="24"/>
        </w:rPr>
        <w:t xml:space="preserve"> otro tipo de perjuicios</w:t>
      </w:r>
      <w:r w:rsidR="00E757EE" w:rsidRPr="00DF15C2">
        <w:rPr>
          <w:rFonts w:cs="Tahoma"/>
          <w:szCs w:val="24"/>
        </w:rPr>
        <w:t>.</w:t>
      </w:r>
    </w:p>
    <w:p w14:paraId="26141D8E" w14:textId="02CF942B" w:rsidR="6CE74F73" w:rsidRPr="00DF15C2" w:rsidRDefault="6CE74F73" w:rsidP="00DF15C2">
      <w:pPr>
        <w:pBdr>
          <w:top w:val="nil"/>
          <w:left w:val="nil"/>
          <w:bottom w:val="nil"/>
          <w:right w:val="nil"/>
          <w:between w:val="nil"/>
        </w:pBdr>
        <w:spacing w:line="276" w:lineRule="auto"/>
        <w:rPr>
          <w:rFonts w:eastAsia="Tahoma" w:cs="Tahoma"/>
          <w:b/>
          <w:bCs/>
          <w:color w:val="000000" w:themeColor="text1"/>
          <w:szCs w:val="24"/>
        </w:rPr>
      </w:pPr>
    </w:p>
    <w:p w14:paraId="4B8179F6" w14:textId="77777777" w:rsidR="00700419" w:rsidRPr="00DF15C2" w:rsidRDefault="00700419" w:rsidP="00DF15C2">
      <w:pPr>
        <w:pStyle w:val="Prrafodelista"/>
        <w:numPr>
          <w:ilvl w:val="0"/>
          <w:numId w:val="30"/>
        </w:numPr>
        <w:pBdr>
          <w:top w:val="nil"/>
          <w:left w:val="nil"/>
          <w:bottom w:val="nil"/>
          <w:right w:val="nil"/>
          <w:between w:val="nil"/>
        </w:pBdr>
        <w:spacing w:line="276" w:lineRule="auto"/>
        <w:jc w:val="center"/>
        <w:rPr>
          <w:rFonts w:eastAsia="Tahoma" w:cs="Tahoma"/>
          <w:b/>
          <w:color w:val="000000"/>
          <w:szCs w:val="24"/>
        </w:rPr>
      </w:pPr>
      <w:r w:rsidRPr="00DF15C2">
        <w:rPr>
          <w:rFonts w:eastAsia="Tahoma" w:cs="Tahoma"/>
          <w:b/>
          <w:color w:val="000000"/>
          <w:szCs w:val="24"/>
        </w:rPr>
        <w:t>ALEGATOS DE CONCLUSIÓN/CONCEPTO DEL MINISTERIO PÚBLICO</w:t>
      </w:r>
    </w:p>
    <w:p w14:paraId="4130BC9E" w14:textId="77777777" w:rsidR="00700419" w:rsidRPr="00DF15C2" w:rsidRDefault="00700419" w:rsidP="00DF15C2">
      <w:pPr>
        <w:pBdr>
          <w:top w:val="nil"/>
          <w:left w:val="nil"/>
          <w:bottom w:val="nil"/>
          <w:right w:val="nil"/>
          <w:between w:val="nil"/>
        </w:pBdr>
        <w:spacing w:line="276" w:lineRule="auto"/>
        <w:jc w:val="center"/>
        <w:rPr>
          <w:rFonts w:eastAsia="Tahoma" w:cs="Tahoma"/>
          <w:b/>
          <w:color w:val="000000"/>
          <w:szCs w:val="24"/>
        </w:rPr>
      </w:pPr>
    </w:p>
    <w:p w14:paraId="05C0C29B" w14:textId="77777777" w:rsidR="00700419" w:rsidRPr="00DF15C2" w:rsidRDefault="00700419" w:rsidP="00DF15C2">
      <w:pPr>
        <w:spacing w:line="276" w:lineRule="auto"/>
        <w:ind w:firstLine="708"/>
        <w:rPr>
          <w:rFonts w:eastAsia="Times New Roman" w:cs="Tahoma"/>
          <w:color w:val="000000"/>
          <w:szCs w:val="24"/>
          <w:lang w:eastAsia="es-MX"/>
        </w:rPr>
      </w:pPr>
      <w:r w:rsidRPr="00DF15C2">
        <w:rPr>
          <w:rFonts w:eastAsia="Times New Roman" w:cs="Tahoma"/>
          <w:color w:val="000000"/>
          <w:szCs w:val="24"/>
          <w:lang w:eastAsia="es-MX"/>
        </w:rPr>
        <w:t xml:space="preserve">Analizados los alegatos presentados por las partes, mismos que obran en el expediente digital y a los cuales nos remitimos por economía procesal en virtud del artículo 280 del </w:t>
      </w:r>
      <w:proofErr w:type="spellStart"/>
      <w:r w:rsidRPr="00DF15C2">
        <w:rPr>
          <w:rFonts w:eastAsia="Times New Roman" w:cs="Tahoma"/>
          <w:color w:val="000000"/>
          <w:szCs w:val="24"/>
          <w:lang w:eastAsia="es-MX"/>
        </w:rPr>
        <w:t>C.G.P</w:t>
      </w:r>
      <w:proofErr w:type="spellEnd"/>
      <w:r w:rsidRPr="00DF15C2">
        <w:rPr>
          <w:rFonts w:eastAsia="Times New Roman" w:cs="Tahoma"/>
          <w:color w:val="000000"/>
          <w:szCs w:val="24"/>
          <w:lang w:eastAsia="es-MX"/>
        </w:rPr>
        <w:t>., la Sala encuentra que los argumentos fácticos y jurídicos expresados concuerdan con los puntos objeto de discusión en esta instancia y se relacionan con el problema jurídico que se expresa más adelante.</w:t>
      </w:r>
    </w:p>
    <w:p w14:paraId="57450660" w14:textId="37EC73C0" w:rsidR="6CE74F73" w:rsidRPr="00DF15C2" w:rsidRDefault="6CE74F73" w:rsidP="009155E6">
      <w:pPr>
        <w:spacing w:line="276" w:lineRule="auto"/>
        <w:rPr>
          <w:rFonts w:cs="Tahoma"/>
          <w:szCs w:val="24"/>
        </w:rPr>
      </w:pPr>
    </w:p>
    <w:p w14:paraId="60A19D0A" w14:textId="77777777" w:rsidR="00700419" w:rsidRPr="00DF15C2" w:rsidRDefault="00700419" w:rsidP="00DF15C2">
      <w:pPr>
        <w:pStyle w:val="Prrafodelista"/>
        <w:numPr>
          <w:ilvl w:val="0"/>
          <w:numId w:val="30"/>
        </w:numPr>
        <w:spacing w:line="276" w:lineRule="auto"/>
        <w:jc w:val="center"/>
        <w:rPr>
          <w:rFonts w:cs="Tahoma"/>
          <w:b/>
          <w:bCs/>
          <w:szCs w:val="24"/>
        </w:rPr>
      </w:pPr>
      <w:r w:rsidRPr="00DF15C2">
        <w:rPr>
          <w:rFonts w:cs="Tahoma"/>
          <w:b/>
          <w:bCs/>
          <w:szCs w:val="24"/>
        </w:rPr>
        <w:t>PROBLEMA JURÍDICO POR RESOLVER</w:t>
      </w:r>
    </w:p>
    <w:p w14:paraId="331276C7" w14:textId="77777777" w:rsidR="00700419" w:rsidRPr="00DF15C2" w:rsidRDefault="00700419" w:rsidP="00DF15C2">
      <w:pPr>
        <w:spacing w:line="276" w:lineRule="auto"/>
        <w:jc w:val="center"/>
        <w:rPr>
          <w:rFonts w:cs="Tahoma"/>
          <w:b/>
          <w:bCs/>
          <w:szCs w:val="24"/>
        </w:rPr>
      </w:pPr>
    </w:p>
    <w:p w14:paraId="05FB96EB" w14:textId="5DCB7E5A" w:rsidR="00700419" w:rsidRPr="00DF15C2" w:rsidRDefault="00D706A9" w:rsidP="00DF15C2">
      <w:pPr>
        <w:pStyle w:val="NormalWeb"/>
        <w:shd w:val="clear" w:color="auto" w:fill="FFFFFF"/>
        <w:spacing w:before="0" w:beforeAutospacing="0" w:after="0" w:afterAutospacing="0" w:line="276" w:lineRule="auto"/>
        <w:ind w:firstLine="700"/>
        <w:jc w:val="both"/>
        <w:rPr>
          <w:rFonts w:ascii="Tahoma" w:eastAsia="Calibri" w:hAnsi="Tahoma" w:cs="Tahoma"/>
          <w:bCs/>
        </w:rPr>
      </w:pPr>
      <w:r w:rsidRPr="00DF15C2">
        <w:rPr>
          <w:rFonts w:ascii="Tahoma" w:hAnsi="Tahoma" w:cs="Tahoma"/>
          <w:color w:val="000000"/>
        </w:rPr>
        <w:t>De acuerdo con</w:t>
      </w:r>
      <w:r w:rsidR="00700419" w:rsidRPr="00DF15C2">
        <w:rPr>
          <w:rFonts w:ascii="Tahoma" w:hAnsi="Tahoma" w:cs="Tahoma"/>
          <w:color w:val="000000"/>
        </w:rPr>
        <w:t xml:space="preserve"> los esquemas de los recursos de apelación y</w:t>
      </w:r>
      <w:r w:rsidR="00700419" w:rsidRPr="00DF15C2">
        <w:rPr>
          <w:rFonts w:ascii="Tahoma" w:eastAsia="Calibri" w:hAnsi="Tahoma" w:cs="Tahoma"/>
          <w:bCs/>
        </w:rPr>
        <w:t xml:space="preserve"> la sentencia de primera instancia, le corresponde a la Sala, como primera medida, establecer si </w:t>
      </w:r>
      <w:r w:rsidR="00700419" w:rsidRPr="00DF15C2">
        <w:rPr>
          <w:rFonts w:ascii="Tahoma" w:hAnsi="Tahoma" w:cs="Tahoma"/>
          <w:color w:val="000000"/>
        </w:rPr>
        <w:t>existió culpa suficientemente comprobada de la empleadora en el accidente laboral que sufrió el actor el 12 de mayo de 2017. En caso afirmativo, la procedencia de la indemnización de perjuicios por daño moral y daño patrimonial – lucro cesante futuro.</w:t>
      </w:r>
    </w:p>
    <w:p w14:paraId="1FD95F7C" w14:textId="77777777" w:rsidR="00700419" w:rsidRPr="00DF15C2" w:rsidRDefault="00700419" w:rsidP="00DF15C2">
      <w:pPr>
        <w:pStyle w:val="NormalWeb"/>
        <w:shd w:val="clear" w:color="auto" w:fill="FFFFFF"/>
        <w:spacing w:before="0" w:beforeAutospacing="0" w:after="0" w:afterAutospacing="0" w:line="276" w:lineRule="auto"/>
        <w:ind w:firstLine="700"/>
        <w:jc w:val="both"/>
        <w:rPr>
          <w:rFonts w:ascii="Tahoma" w:hAnsi="Tahoma" w:cs="Tahoma"/>
          <w:color w:val="000000"/>
        </w:rPr>
      </w:pPr>
    </w:p>
    <w:p w14:paraId="78755FEB" w14:textId="77777777" w:rsidR="00700419" w:rsidRPr="00DF15C2" w:rsidRDefault="00700419" w:rsidP="00DF15C2">
      <w:pPr>
        <w:pStyle w:val="Prrafodelista"/>
        <w:numPr>
          <w:ilvl w:val="0"/>
          <w:numId w:val="30"/>
        </w:numPr>
        <w:spacing w:line="276" w:lineRule="auto"/>
        <w:jc w:val="center"/>
        <w:rPr>
          <w:rFonts w:eastAsia="Tahoma" w:cs="Tahoma"/>
          <w:b/>
          <w:smallCaps/>
          <w:szCs w:val="24"/>
        </w:rPr>
      </w:pPr>
      <w:r w:rsidRPr="00DF15C2">
        <w:rPr>
          <w:rFonts w:cs="Tahoma"/>
          <w:b/>
          <w:bCs/>
          <w:szCs w:val="24"/>
        </w:rPr>
        <w:t>CONSIDERACIONES</w:t>
      </w:r>
    </w:p>
    <w:p w14:paraId="49EDA67E" w14:textId="77777777" w:rsidR="00700419" w:rsidRPr="00DF15C2" w:rsidRDefault="00700419" w:rsidP="00DF15C2">
      <w:pPr>
        <w:tabs>
          <w:tab w:val="left" w:pos="748"/>
        </w:tabs>
        <w:spacing w:line="276" w:lineRule="auto"/>
        <w:ind w:firstLine="709"/>
        <w:rPr>
          <w:rFonts w:cs="Tahoma"/>
          <w:szCs w:val="24"/>
        </w:rPr>
      </w:pPr>
    </w:p>
    <w:p w14:paraId="3D190DCF" w14:textId="77777777" w:rsidR="00700419" w:rsidRPr="00DF15C2" w:rsidRDefault="00700419" w:rsidP="00DF15C2">
      <w:pPr>
        <w:pStyle w:val="Prrafodelista"/>
        <w:numPr>
          <w:ilvl w:val="1"/>
          <w:numId w:val="31"/>
        </w:numPr>
        <w:spacing w:line="276" w:lineRule="auto"/>
        <w:jc w:val="left"/>
        <w:textAlignment w:val="baseline"/>
        <w:rPr>
          <w:rFonts w:eastAsia="Times New Roman" w:cs="Tahoma"/>
          <w:b/>
          <w:bCs/>
          <w:szCs w:val="24"/>
          <w:lang w:eastAsia="es-ES_tradnl"/>
        </w:rPr>
      </w:pPr>
      <w:r w:rsidRPr="00DF15C2">
        <w:rPr>
          <w:rFonts w:eastAsia="Times New Roman" w:cs="Tahoma"/>
          <w:b/>
          <w:bCs/>
          <w:szCs w:val="24"/>
          <w:lang w:eastAsia="es-ES_tradnl"/>
        </w:rPr>
        <w:t>DE LA CULPA PATRONAL POR ABSTENCIÓN</w:t>
      </w:r>
    </w:p>
    <w:p w14:paraId="27202C06" w14:textId="6E71F4A0" w:rsidR="00700419" w:rsidRPr="00DF15C2" w:rsidRDefault="00700419" w:rsidP="009155E6">
      <w:pPr>
        <w:spacing w:line="276" w:lineRule="auto"/>
        <w:textAlignment w:val="baseline"/>
        <w:rPr>
          <w:rFonts w:eastAsia="Times New Roman" w:cs="Tahoma"/>
          <w:szCs w:val="24"/>
          <w:lang w:eastAsia="es-ES_tradnl"/>
        </w:rPr>
      </w:pPr>
      <w:r w:rsidRPr="00DF15C2">
        <w:rPr>
          <w:rFonts w:eastAsia="Times New Roman" w:cs="Tahoma"/>
          <w:szCs w:val="24"/>
          <w:lang w:eastAsia="es-ES_tradnl"/>
        </w:rPr>
        <w:t> </w:t>
      </w:r>
    </w:p>
    <w:p w14:paraId="18459F06" w14:textId="77777777" w:rsidR="00700419" w:rsidRPr="00DF15C2" w:rsidRDefault="00700419" w:rsidP="00DF15C2">
      <w:pPr>
        <w:pStyle w:val="NormalWeb"/>
        <w:shd w:val="clear" w:color="auto" w:fill="FFFFFF"/>
        <w:spacing w:before="0" w:beforeAutospacing="0" w:after="0" w:afterAutospacing="0" w:line="276" w:lineRule="auto"/>
        <w:ind w:firstLine="700"/>
        <w:jc w:val="both"/>
        <w:rPr>
          <w:rFonts w:ascii="Tahoma" w:hAnsi="Tahoma" w:cs="Tahoma"/>
          <w:color w:val="000000"/>
        </w:rPr>
      </w:pPr>
      <w:r w:rsidRPr="00DF15C2">
        <w:rPr>
          <w:rFonts w:ascii="Tahoma" w:hAnsi="Tahoma" w:cs="Tahoma"/>
          <w:color w:val="000000"/>
        </w:rPr>
        <w:t>Como punto de partida, valga señalar que está suficientemente decantado por la jurisprudencia que la prosperidad de la indemnización de perjuicios materiales y morales derivados de la responsabilidad patronal en la ocurrencia de un accidente de trabajo depende de la imperiosa comprobación y concurrencia, en cada caso, de los 3 elementos de la responsabilidad civil, esto son: el daño, la culpa y el nexo causal entre el daño y la modalidad de culpa.</w:t>
      </w:r>
    </w:p>
    <w:p w14:paraId="41F26F8A" w14:textId="77777777" w:rsidR="00700419" w:rsidRPr="00DF15C2" w:rsidRDefault="00700419" w:rsidP="00DF15C2">
      <w:pPr>
        <w:pStyle w:val="NormalWeb"/>
        <w:shd w:val="clear" w:color="auto" w:fill="FFFFFF"/>
        <w:spacing w:before="0" w:beforeAutospacing="0" w:after="0" w:afterAutospacing="0" w:line="276" w:lineRule="auto"/>
        <w:ind w:firstLine="700"/>
        <w:jc w:val="both"/>
        <w:rPr>
          <w:rFonts w:ascii="Tahoma" w:hAnsi="Tahoma" w:cs="Tahoma"/>
          <w:color w:val="000000"/>
        </w:rPr>
      </w:pPr>
      <w:r w:rsidRPr="00DF15C2">
        <w:rPr>
          <w:rFonts w:ascii="Tahoma" w:hAnsi="Tahoma" w:cs="Tahoma"/>
          <w:color w:val="000000"/>
        </w:rPr>
        <w:t> </w:t>
      </w:r>
    </w:p>
    <w:p w14:paraId="0CADCA1E" w14:textId="77777777" w:rsidR="00700419" w:rsidRPr="00DF15C2" w:rsidRDefault="00700419" w:rsidP="00DF15C2">
      <w:pPr>
        <w:pStyle w:val="NormalWeb"/>
        <w:shd w:val="clear" w:color="auto" w:fill="FFFFFF"/>
        <w:spacing w:before="0" w:beforeAutospacing="0" w:after="0" w:afterAutospacing="0" w:line="276" w:lineRule="auto"/>
        <w:ind w:firstLine="700"/>
        <w:jc w:val="both"/>
        <w:rPr>
          <w:rFonts w:ascii="Tahoma" w:hAnsi="Tahoma" w:cs="Tahoma"/>
          <w:color w:val="000000"/>
        </w:rPr>
      </w:pPr>
      <w:r w:rsidRPr="00DF15C2">
        <w:rPr>
          <w:rFonts w:ascii="Tahoma" w:hAnsi="Tahoma" w:cs="Tahoma"/>
          <w:color w:val="000000"/>
        </w:rPr>
        <w:t>Además, en el ámbito de la responsabilidad a que se refiere el artículo 216 del Código Sustantivo del Trabajo, por versar este precepto sobre los riesgos genéricos y específicos del trabajo que dan lugar a accidentes de trabajo o enfermedades profesionales por razón de la llamada culpa leve del empleador, esto es, la que se opone al cuidado mediano u ordinario que debe emplearse en la administración de los propios negocios, como el exigido de un buen padre de familia (artículo 63 del Código Civil), se hace indispensable que se evidencie un patente comportamiento omisivo o negligente del empleador antes de la ocurrencia de los hechos, para ser condenado a la indemnización plena de perjuicios.  </w:t>
      </w:r>
    </w:p>
    <w:p w14:paraId="022F913B" w14:textId="77777777" w:rsidR="00700419" w:rsidRPr="00DF15C2" w:rsidRDefault="00700419" w:rsidP="00DF15C2">
      <w:pPr>
        <w:pStyle w:val="NormalWeb"/>
        <w:shd w:val="clear" w:color="auto" w:fill="FFFFFF"/>
        <w:spacing w:before="0" w:beforeAutospacing="0" w:after="0" w:afterAutospacing="0" w:line="276" w:lineRule="auto"/>
        <w:ind w:firstLine="700"/>
        <w:jc w:val="both"/>
        <w:rPr>
          <w:rFonts w:ascii="Tahoma" w:hAnsi="Tahoma" w:cs="Tahoma"/>
          <w:color w:val="000000"/>
        </w:rPr>
      </w:pPr>
      <w:r w:rsidRPr="00DF15C2">
        <w:rPr>
          <w:rFonts w:ascii="Tahoma" w:hAnsi="Tahoma" w:cs="Tahoma"/>
          <w:color w:val="000000"/>
        </w:rPr>
        <w:t> </w:t>
      </w:r>
    </w:p>
    <w:p w14:paraId="75E33DFA" w14:textId="77777777" w:rsidR="00700419" w:rsidRPr="00DF15C2" w:rsidRDefault="00700419" w:rsidP="00DF15C2">
      <w:pPr>
        <w:pStyle w:val="NormalWeb"/>
        <w:shd w:val="clear" w:color="auto" w:fill="FFFFFF"/>
        <w:spacing w:before="0" w:beforeAutospacing="0" w:after="0" w:afterAutospacing="0" w:line="276" w:lineRule="auto"/>
        <w:ind w:firstLine="700"/>
        <w:jc w:val="both"/>
        <w:rPr>
          <w:rFonts w:ascii="Tahoma" w:hAnsi="Tahoma" w:cs="Tahoma"/>
          <w:color w:val="000000"/>
        </w:rPr>
      </w:pPr>
      <w:r w:rsidRPr="00DF15C2">
        <w:rPr>
          <w:rFonts w:ascii="Tahoma" w:hAnsi="Tahoma" w:cs="Tahoma"/>
          <w:color w:val="000000"/>
        </w:rPr>
        <w:t xml:space="preserve">Ello así, tal obligación es exigible siempre que el demandante compruebe que su empleador es culpable de la ocurrencia de la enfermedad o el accidente de trabajo. Dicha exigencia se registra expresamente en el ordenamiento jurídico, específicamente en el precitado artículo 216 del </w:t>
      </w:r>
      <w:proofErr w:type="spellStart"/>
      <w:r w:rsidRPr="00DF15C2">
        <w:rPr>
          <w:rFonts w:ascii="Tahoma" w:hAnsi="Tahoma" w:cs="Tahoma"/>
          <w:color w:val="000000"/>
        </w:rPr>
        <w:t>C.S.T</w:t>
      </w:r>
      <w:proofErr w:type="spellEnd"/>
      <w:r w:rsidRPr="00DF15C2">
        <w:rPr>
          <w:rFonts w:ascii="Tahoma" w:hAnsi="Tahoma" w:cs="Tahoma"/>
          <w:color w:val="000000"/>
        </w:rPr>
        <w:t xml:space="preserve">., que señala: </w:t>
      </w:r>
      <w:r w:rsidRPr="00DF15C2">
        <w:rPr>
          <w:rFonts w:ascii="Tahoma" w:eastAsiaTheme="minorHAnsi" w:hAnsi="Tahoma" w:cs="Tahoma"/>
          <w:i/>
        </w:rPr>
        <w:t>“</w:t>
      </w:r>
      <w:r w:rsidRPr="0032479B">
        <w:rPr>
          <w:rFonts w:ascii="Tahoma" w:eastAsiaTheme="minorHAnsi" w:hAnsi="Tahoma" w:cs="Tahoma"/>
          <w:i/>
          <w:sz w:val="22"/>
        </w:rPr>
        <w:t>cuando exista culpa suficiente comprobada del patrono en la ocurrencia del accidente de trabajo o en la enfermedad profesional, está obligado a la indemnización total y ordinaria por perjuicios</w:t>
      </w:r>
      <w:r w:rsidRPr="00DF15C2">
        <w:rPr>
          <w:rFonts w:ascii="Tahoma" w:eastAsiaTheme="minorHAnsi" w:hAnsi="Tahoma" w:cs="Tahoma"/>
          <w:i/>
        </w:rPr>
        <w:t>”.</w:t>
      </w:r>
      <w:r w:rsidRPr="00DF15C2">
        <w:rPr>
          <w:rFonts w:ascii="Tahoma" w:hAnsi="Tahoma" w:cs="Tahoma"/>
          <w:color w:val="000000"/>
        </w:rPr>
        <w:t> </w:t>
      </w:r>
    </w:p>
    <w:p w14:paraId="29CD8CD8" w14:textId="77777777" w:rsidR="00700419" w:rsidRPr="00DF15C2" w:rsidRDefault="00700419" w:rsidP="00DF15C2">
      <w:pPr>
        <w:spacing w:line="276" w:lineRule="auto"/>
        <w:ind w:firstLine="705"/>
        <w:textAlignment w:val="baseline"/>
        <w:rPr>
          <w:rFonts w:eastAsia="Times New Roman" w:cs="Tahoma"/>
          <w:i/>
          <w:szCs w:val="24"/>
          <w:lang w:eastAsia="es-ES_tradnl"/>
        </w:rPr>
      </w:pPr>
    </w:p>
    <w:p w14:paraId="4DA10FF6" w14:textId="77777777" w:rsidR="00700419" w:rsidRPr="00DF15C2" w:rsidRDefault="00700419" w:rsidP="00DF15C2">
      <w:pPr>
        <w:pStyle w:val="NormalWeb"/>
        <w:shd w:val="clear" w:color="auto" w:fill="FFFFFF"/>
        <w:spacing w:before="0" w:beforeAutospacing="0" w:after="0" w:afterAutospacing="0" w:line="276" w:lineRule="auto"/>
        <w:ind w:firstLine="700"/>
        <w:jc w:val="both"/>
        <w:rPr>
          <w:rFonts w:ascii="Tahoma" w:hAnsi="Tahoma" w:cs="Tahoma"/>
          <w:color w:val="000000"/>
        </w:rPr>
      </w:pPr>
      <w:r w:rsidRPr="00DF15C2">
        <w:rPr>
          <w:rFonts w:ascii="Tahoma" w:hAnsi="Tahoma" w:cs="Tahoma"/>
          <w:color w:val="000000"/>
        </w:rPr>
        <w:t xml:space="preserve">Al respecto, la reciente sentencia CSJ </w:t>
      </w:r>
      <w:proofErr w:type="spellStart"/>
      <w:r w:rsidRPr="00DF15C2">
        <w:rPr>
          <w:rFonts w:ascii="Tahoma" w:hAnsi="Tahoma" w:cs="Tahoma"/>
          <w:color w:val="000000"/>
        </w:rPr>
        <w:t>SL</w:t>
      </w:r>
      <w:proofErr w:type="spellEnd"/>
      <w:r w:rsidRPr="00DF15C2">
        <w:rPr>
          <w:rFonts w:ascii="Tahoma" w:hAnsi="Tahoma" w:cs="Tahoma"/>
          <w:color w:val="000000"/>
        </w:rPr>
        <w:t xml:space="preserve"> 5300-2021 que memora la sentencia CSJ 1897- 2021 realizó el estudio de los supuestos del art. 216 del </w:t>
      </w:r>
      <w:proofErr w:type="spellStart"/>
      <w:r w:rsidRPr="00DF15C2">
        <w:rPr>
          <w:rFonts w:ascii="Tahoma" w:hAnsi="Tahoma" w:cs="Tahoma"/>
          <w:color w:val="000000"/>
        </w:rPr>
        <w:t>CST</w:t>
      </w:r>
      <w:proofErr w:type="spellEnd"/>
      <w:r w:rsidRPr="00DF15C2">
        <w:rPr>
          <w:rFonts w:ascii="Tahoma" w:hAnsi="Tahoma" w:cs="Tahoma"/>
          <w:color w:val="000000"/>
        </w:rPr>
        <w:t xml:space="preserve"> para declarar la responsabilidad por la indemnización plena de perjuicios en los casos de culpa por omisión, cuyos apartes pertinentes se trascriben a continuación:  </w:t>
      </w:r>
    </w:p>
    <w:p w14:paraId="36EE33DF" w14:textId="77777777" w:rsidR="00700419" w:rsidRPr="00DF15C2" w:rsidRDefault="00700419" w:rsidP="00DF15C2">
      <w:pPr>
        <w:tabs>
          <w:tab w:val="left" w:pos="748"/>
        </w:tabs>
        <w:spacing w:line="276" w:lineRule="auto"/>
        <w:ind w:left="709" w:right="618"/>
        <w:rPr>
          <w:rFonts w:cs="Tahoma"/>
          <w:i/>
          <w:szCs w:val="24"/>
        </w:rPr>
      </w:pPr>
    </w:p>
    <w:p w14:paraId="6B48D43E" w14:textId="77777777" w:rsidR="00700419" w:rsidRPr="0032479B" w:rsidRDefault="00700419" w:rsidP="0032479B">
      <w:pPr>
        <w:spacing w:line="240" w:lineRule="auto"/>
        <w:ind w:left="426" w:right="420"/>
        <w:rPr>
          <w:rFonts w:cs="Tahoma"/>
          <w:i/>
          <w:sz w:val="22"/>
          <w:szCs w:val="24"/>
        </w:rPr>
      </w:pPr>
      <w:r w:rsidRPr="0032479B">
        <w:rPr>
          <w:rFonts w:cs="Tahoma"/>
          <w:i/>
          <w:sz w:val="22"/>
          <w:szCs w:val="24"/>
        </w:rPr>
        <w:t>Sobre la culpa suficientemente comprobada del empleador respecto a una contingencia de origen laboral, la Sala tiene enseñado que:</w:t>
      </w:r>
    </w:p>
    <w:p w14:paraId="64032D61" w14:textId="77777777" w:rsidR="00700419" w:rsidRPr="0032479B" w:rsidRDefault="00700419" w:rsidP="0032479B">
      <w:pPr>
        <w:spacing w:line="240" w:lineRule="auto"/>
        <w:ind w:left="426" w:right="420"/>
        <w:rPr>
          <w:rFonts w:cs="Tahoma"/>
          <w:i/>
          <w:sz w:val="22"/>
          <w:szCs w:val="24"/>
        </w:rPr>
      </w:pPr>
    </w:p>
    <w:p w14:paraId="68F0E0F1" w14:textId="77777777" w:rsidR="00700419" w:rsidRPr="0032479B" w:rsidRDefault="00700419" w:rsidP="0032479B">
      <w:pPr>
        <w:spacing w:line="240" w:lineRule="auto"/>
        <w:ind w:left="426" w:right="420"/>
        <w:rPr>
          <w:rFonts w:cs="Tahoma"/>
          <w:i/>
          <w:sz w:val="22"/>
          <w:szCs w:val="24"/>
        </w:rPr>
      </w:pPr>
      <w:r w:rsidRPr="0032479B">
        <w:rPr>
          <w:rFonts w:cs="Tahoma"/>
          <w:i/>
          <w:sz w:val="22"/>
          <w:szCs w:val="24"/>
        </w:rPr>
        <w:t xml:space="preserve">“[...] la misma se determina por el análisis del incumplimiento de los deberes de prevención que corresponden al empleador, la cual se configura en la causa adecuada de la ocurrencia del infortunio laboral, ya sea que se derive de una acción o un control ejecutado de manera incorrecta o por una conducta omisiva a cargo de aquel (CSJ </w:t>
      </w:r>
      <w:proofErr w:type="spellStart"/>
      <w:r w:rsidRPr="0032479B">
        <w:rPr>
          <w:rFonts w:cs="Tahoma"/>
          <w:i/>
          <w:sz w:val="22"/>
          <w:szCs w:val="24"/>
        </w:rPr>
        <w:t>SL2206</w:t>
      </w:r>
      <w:proofErr w:type="spellEnd"/>
      <w:r w:rsidRPr="0032479B">
        <w:rPr>
          <w:rFonts w:cs="Tahoma"/>
          <w:i/>
          <w:sz w:val="22"/>
          <w:szCs w:val="24"/>
        </w:rPr>
        <w:t xml:space="preserve">-2019)”. Tomado de la sentencia CSJ </w:t>
      </w:r>
      <w:proofErr w:type="spellStart"/>
      <w:r w:rsidRPr="0032479B">
        <w:rPr>
          <w:rFonts w:cs="Tahoma"/>
          <w:i/>
          <w:sz w:val="22"/>
          <w:szCs w:val="24"/>
        </w:rPr>
        <w:t>SL</w:t>
      </w:r>
      <w:proofErr w:type="spellEnd"/>
      <w:r w:rsidRPr="0032479B">
        <w:rPr>
          <w:rFonts w:cs="Tahoma"/>
          <w:i/>
          <w:sz w:val="22"/>
          <w:szCs w:val="24"/>
        </w:rPr>
        <w:t xml:space="preserve"> 5154-2020.”</w:t>
      </w:r>
    </w:p>
    <w:p w14:paraId="7BF25D4E" w14:textId="77777777" w:rsidR="00700419" w:rsidRPr="00DF15C2" w:rsidRDefault="00700419" w:rsidP="00DF15C2">
      <w:pPr>
        <w:spacing w:line="276" w:lineRule="auto"/>
        <w:textAlignment w:val="baseline"/>
        <w:rPr>
          <w:rFonts w:eastAsia="Times New Roman" w:cs="Tahoma"/>
          <w:szCs w:val="24"/>
          <w:lang w:eastAsia="es-ES_tradnl"/>
        </w:rPr>
      </w:pPr>
    </w:p>
    <w:p w14:paraId="1BF27EC9" w14:textId="77777777" w:rsidR="00700419" w:rsidRPr="00DF15C2" w:rsidRDefault="00700419" w:rsidP="00DF15C2">
      <w:pPr>
        <w:pStyle w:val="NormalWeb"/>
        <w:shd w:val="clear" w:color="auto" w:fill="FFFFFF"/>
        <w:spacing w:before="0" w:beforeAutospacing="0" w:after="0" w:afterAutospacing="0" w:line="276" w:lineRule="auto"/>
        <w:ind w:firstLine="700"/>
        <w:jc w:val="both"/>
        <w:rPr>
          <w:rFonts w:ascii="Tahoma" w:hAnsi="Tahoma" w:cs="Tahoma"/>
          <w:color w:val="000000"/>
        </w:rPr>
      </w:pPr>
      <w:r w:rsidRPr="00DF15C2">
        <w:rPr>
          <w:rFonts w:ascii="Tahoma" w:hAnsi="Tahoma" w:cs="Tahoma"/>
          <w:color w:val="000000"/>
        </w:rPr>
        <w:t>De acuerdo con lo anterior y de conformidad con la regla general prevista en el artículo 167 del Código General del Proceso, le corresponde al trabajador, o a sus causahabientes, según sea el caso, probar la existencia del daño y la culpa del empleador en la ocurrencia del mismo.</w:t>
      </w:r>
    </w:p>
    <w:p w14:paraId="40F6ABD4" w14:textId="77777777" w:rsidR="00700419" w:rsidRPr="00DF15C2" w:rsidRDefault="00700419" w:rsidP="00DF15C2">
      <w:pPr>
        <w:pStyle w:val="NormalWeb"/>
        <w:shd w:val="clear" w:color="auto" w:fill="FFFFFF"/>
        <w:spacing w:before="0" w:beforeAutospacing="0" w:after="0" w:afterAutospacing="0" w:line="276" w:lineRule="auto"/>
        <w:ind w:firstLine="700"/>
        <w:jc w:val="both"/>
        <w:rPr>
          <w:rFonts w:ascii="Tahoma" w:hAnsi="Tahoma" w:cs="Tahoma"/>
          <w:color w:val="000000"/>
        </w:rPr>
      </w:pPr>
    </w:p>
    <w:p w14:paraId="522AB071" w14:textId="77777777" w:rsidR="00700419" w:rsidRPr="00DF15C2" w:rsidRDefault="00700419" w:rsidP="00DF15C2">
      <w:pPr>
        <w:pStyle w:val="NormalWeb"/>
        <w:shd w:val="clear" w:color="auto" w:fill="FFFFFF"/>
        <w:spacing w:before="0" w:beforeAutospacing="0" w:after="0" w:afterAutospacing="0" w:line="276" w:lineRule="auto"/>
        <w:ind w:firstLine="700"/>
        <w:jc w:val="both"/>
        <w:rPr>
          <w:rFonts w:ascii="Tahoma" w:hAnsi="Tahoma" w:cs="Tahoma"/>
          <w:color w:val="000000"/>
        </w:rPr>
      </w:pPr>
      <w:r w:rsidRPr="00DF15C2">
        <w:rPr>
          <w:rFonts w:ascii="Tahoma" w:hAnsi="Tahoma" w:cs="Tahoma"/>
          <w:color w:val="000000"/>
        </w:rPr>
        <w:lastRenderedPageBreak/>
        <w:t xml:space="preserve">No obstante, frente a la última de dichas exigencias, la Sala de Casación Laboral de la Corte Suprema de Justicia ha destacado que: </w:t>
      </w:r>
      <w:r w:rsidRPr="00DF15C2">
        <w:rPr>
          <w:rFonts w:ascii="Tahoma" w:eastAsiaTheme="minorHAnsi" w:hAnsi="Tahoma" w:cs="Tahoma"/>
          <w:i/>
          <w:lang w:eastAsia="en-US"/>
        </w:rPr>
        <w:t>“</w:t>
      </w:r>
      <w:r w:rsidRPr="0032479B">
        <w:rPr>
          <w:rFonts w:ascii="Tahoma" w:eastAsiaTheme="minorHAnsi" w:hAnsi="Tahoma" w:cs="Tahoma"/>
          <w:i/>
          <w:sz w:val="22"/>
          <w:lang w:eastAsia="en-US"/>
        </w:rPr>
        <w:t>cuando el trabajador edifica la culpa del empleador en un comportamiento omisivo de las obligaciones de protección y de seguridad asignadas al empleador, la jurisprudencia de la Corte ha precisado que, por excepción, a los accionantes les basta enunciar dichas omisiones (teniendo en cuenta que las negaciones indefinidas no requieren de prueba) para que la carga de la prueba que desvirtúe la culpa se traslade a quien ha debido obrar con diligencia en los términos del artículo 1604 del Código Civil. En tal caso, el empleador debe probar que cumplió sus deberes de prevención, cuidado y diligencia a fin de resguardar la seguridad e integridad de sus trabajadores</w:t>
      </w:r>
      <w:r w:rsidRPr="00DF15C2">
        <w:rPr>
          <w:rFonts w:ascii="Tahoma" w:eastAsiaTheme="minorHAnsi" w:hAnsi="Tahoma" w:cs="Tahoma"/>
          <w:i/>
          <w:lang w:eastAsia="en-US"/>
        </w:rPr>
        <w:t>”</w:t>
      </w:r>
      <w:r w:rsidRPr="00DF15C2">
        <w:rPr>
          <w:rFonts w:ascii="Tahoma" w:hAnsi="Tahoma" w:cs="Tahoma"/>
          <w:color w:val="000000"/>
        </w:rPr>
        <w:t xml:space="preserve"> (CSJ </w:t>
      </w:r>
      <w:proofErr w:type="spellStart"/>
      <w:r w:rsidRPr="00DF15C2">
        <w:rPr>
          <w:rFonts w:ascii="Tahoma" w:hAnsi="Tahoma" w:cs="Tahoma"/>
          <w:color w:val="000000"/>
        </w:rPr>
        <w:t>SL13653</w:t>
      </w:r>
      <w:proofErr w:type="spellEnd"/>
      <w:r w:rsidRPr="00DF15C2">
        <w:rPr>
          <w:rFonts w:ascii="Tahoma" w:hAnsi="Tahoma" w:cs="Tahoma"/>
          <w:color w:val="000000"/>
        </w:rPr>
        <w:t xml:space="preserve">-2015, CSJ </w:t>
      </w:r>
      <w:proofErr w:type="spellStart"/>
      <w:r w:rsidRPr="00DF15C2">
        <w:rPr>
          <w:rFonts w:ascii="Tahoma" w:hAnsi="Tahoma" w:cs="Tahoma"/>
          <w:color w:val="000000"/>
        </w:rPr>
        <w:t>SL7181</w:t>
      </w:r>
      <w:proofErr w:type="spellEnd"/>
      <w:r w:rsidRPr="00DF15C2">
        <w:rPr>
          <w:rFonts w:ascii="Tahoma" w:hAnsi="Tahoma" w:cs="Tahoma"/>
          <w:color w:val="000000"/>
        </w:rPr>
        <w:t xml:space="preserve">-2015, CSJ </w:t>
      </w:r>
      <w:proofErr w:type="spellStart"/>
      <w:r w:rsidRPr="00DF15C2">
        <w:rPr>
          <w:rFonts w:ascii="Tahoma" w:hAnsi="Tahoma" w:cs="Tahoma"/>
          <w:color w:val="000000"/>
        </w:rPr>
        <w:t>SL</w:t>
      </w:r>
      <w:proofErr w:type="spellEnd"/>
      <w:r w:rsidRPr="00DF15C2">
        <w:rPr>
          <w:rFonts w:ascii="Tahoma" w:hAnsi="Tahoma" w:cs="Tahoma"/>
          <w:color w:val="000000"/>
        </w:rPr>
        <w:t xml:space="preserve"> 7056-2016, CSJ </w:t>
      </w:r>
      <w:proofErr w:type="spellStart"/>
      <w:r w:rsidRPr="00DF15C2">
        <w:rPr>
          <w:rFonts w:ascii="Tahoma" w:hAnsi="Tahoma" w:cs="Tahoma"/>
          <w:color w:val="000000"/>
        </w:rPr>
        <w:t>SL12707</w:t>
      </w:r>
      <w:proofErr w:type="spellEnd"/>
      <w:r w:rsidRPr="00DF15C2">
        <w:rPr>
          <w:rFonts w:ascii="Tahoma" w:hAnsi="Tahoma" w:cs="Tahoma"/>
          <w:color w:val="000000"/>
        </w:rPr>
        <w:t xml:space="preserve">-2017, CSJ </w:t>
      </w:r>
      <w:proofErr w:type="spellStart"/>
      <w:r w:rsidRPr="00DF15C2">
        <w:rPr>
          <w:rFonts w:ascii="Tahoma" w:hAnsi="Tahoma" w:cs="Tahoma"/>
          <w:color w:val="000000"/>
        </w:rPr>
        <w:t>SL2206</w:t>
      </w:r>
      <w:proofErr w:type="spellEnd"/>
      <w:r w:rsidRPr="00DF15C2">
        <w:rPr>
          <w:rFonts w:ascii="Tahoma" w:hAnsi="Tahoma" w:cs="Tahoma"/>
          <w:color w:val="000000"/>
        </w:rPr>
        <w:t xml:space="preserve">-2019, CSJ </w:t>
      </w:r>
      <w:proofErr w:type="spellStart"/>
      <w:r w:rsidRPr="00DF15C2">
        <w:rPr>
          <w:rFonts w:ascii="Tahoma" w:hAnsi="Tahoma" w:cs="Tahoma"/>
          <w:color w:val="000000"/>
        </w:rPr>
        <w:t>SL2168</w:t>
      </w:r>
      <w:proofErr w:type="spellEnd"/>
      <w:r w:rsidRPr="00DF15C2">
        <w:rPr>
          <w:rFonts w:ascii="Tahoma" w:hAnsi="Tahoma" w:cs="Tahoma"/>
          <w:color w:val="000000"/>
        </w:rPr>
        <w:t xml:space="preserve">-2019, CSJ </w:t>
      </w:r>
      <w:proofErr w:type="spellStart"/>
      <w:r w:rsidRPr="00DF15C2">
        <w:rPr>
          <w:rFonts w:ascii="Tahoma" w:hAnsi="Tahoma" w:cs="Tahoma"/>
          <w:color w:val="000000"/>
        </w:rPr>
        <w:t>SL2336</w:t>
      </w:r>
      <w:proofErr w:type="spellEnd"/>
      <w:r w:rsidRPr="00DF15C2">
        <w:rPr>
          <w:rFonts w:ascii="Tahoma" w:hAnsi="Tahoma" w:cs="Tahoma"/>
          <w:color w:val="000000"/>
        </w:rPr>
        <w:t xml:space="preserve">-2020, CSJ </w:t>
      </w:r>
      <w:proofErr w:type="spellStart"/>
      <w:r w:rsidRPr="00DF15C2">
        <w:rPr>
          <w:rFonts w:ascii="Tahoma" w:hAnsi="Tahoma" w:cs="Tahoma"/>
          <w:color w:val="000000"/>
        </w:rPr>
        <w:t>SL5154</w:t>
      </w:r>
      <w:proofErr w:type="spellEnd"/>
      <w:r w:rsidRPr="00DF15C2">
        <w:rPr>
          <w:rFonts w:ascii="Tahoma" w:hAnsi="Tahoma" w:cs="Tahoma"/>
          <w:color w:val="000000"/>
        </w:rPr>
        <w:t xml:space="preserve">-2020 y CSJ </w:t>
      </w:r>
      <w:proofErr w:type="spellStart"/>
      <w:r w:rsidRPr="00DF15C2">
        <w:rPr>
          <w:rFonts w:ascii="Tahoma" w:hAnsi="Tahoma" w:cs="Tahoma"/>
          <w:color w:val="000000"/>
        </w:rPr>
        <w:t>SL5300</w:t>
      </w:r>
      <w:proofErr w:type="spellEnd"/>
      <w:r w:rsidRPr="00DF15C2">
        <w:rPr>
          <w:rFonts w:ascii="Tahoma" w:hAnsi="Tahoma" w:cs="Tahoma"/>
          <w:color w:val="000000"/>
        </w:rPr>
        <w:t xml:space="preserve">-2021). </w:t>
      </w:r>
    </w:p>
    <w:p w14:paraId="4ABFC361" w14:textId="77777777" w:rsidR="00700419" w:rsidRPr="00DF15C2" w:rsidRDefault="00700419" w:rsidP="00DF15C2">
      <w:pPr>
        <w:pStyle w:val="NormalWeb"/>
        <w:shd w:val="clear" w:color="auto" w:fill="FFFFFF"/>
        <w:spacing w:before="0" w:beforeAutospacing="0" w:after="0" w:afterAutospacing="0" w:line="276" w:lineRule="auto"/>
        <w:ind w:firstLine="700"/>
        <w:jc w:val="both"/>
        <w:rPr>
          <w:rFonts w:ascii="Tahoma" w:hAnsi="Tahoma" w:cs="Tahoma"/>
          <w:color w:val="000000"/>
        </w:rPr>
      </w:pPr>
      <w:r w:rsidRPr="00DF15C2">
        <w:rPr>
          <w:rFonts w:ascii="Tahoma" w:hAnsi="Tahoma" w:cs="Tahoma"/>
          <w:color w:val="000000"/>
        </w:rPr>
        <w:t> </w:t>
      </w:r>
    </w:p>
    <w:p w14:paraId="39B74265" w14:textId="77777777" w:rsidR="00700419" w:rsidRPr="00DF15C2" w:rsidRDefault="00700419" w:rsidP="00DF15C2">
      <w:pPr>
        <w:pStyle w:val="NormalWeb"/>
        <w:shd w:val="clear" w:color="auto" w:fill="FFFFFF"/>
        <w:spacing w:before="0" w:beforeAutospacing="0" w:after="0" w:afterAutospacing="0" w:line="276" w:lineRule="auto"/>
        <w:ind w:firstLine="700"/>
        <w:jc w:val="both"/>
        <w:rPr>
          <w:rFonts w:ascii="Tahoma" w:hAnsi="Tahoma" w:cs="Tahoma"/>
          <w:color w:val="000000"/>
        </w:rPr>
      </w:pPr>
      <w:r w:rsidRPr="00DF15C2">
        <w:rPr>
          <w:rFonts w:ascii="Tahoma" w:hAnsi="Tahoma" w:cs="Tahoma"/>
          <w:color w:val="000000"/>
        </w:rPr>
        <w:t>A propósito de lo anterior, conviene anotar que los deberes de protección y seguridad son aquellos señalados expresamente en los artículos 56 y 57- numeral 2º- del Código Sustantivo del Trabajo, y son de medio, no de resultado, pues ni en un plano ideal se conseguiría eliminar por completo los innumerables riesgos que amenazan la vida e integridad del prestador personal de un servicio, dado que la actividad laboral entraña riesgos que no siempre pueden anticiparse. Sin embargo, en virtud de tales normativas, al empleador le incumbe la obligación de protección y seguridad para con sus trabajadores, a quienes debe procurarles locales apropiados y elementos adecuados de protección contra los accidentes y enfermedades profesionales en forma que se garanticen razonablemente la seguridad y la salud. Esto nos lleva a entender que, si el empleador es conocedor de un determinado peligro al que está expuesto su colaborador en el desempeño de sus labores, es su deber adoptar todas las medidas a su alcance, tendientes a evitarlo o corregir tales situaciones riesgosas, puesto que, de no hacerlo, es decir, si pudiendo prevenir un daño, no lo hace, debe responder por dicha omisión. </w:t>
      </w:r>
    </w:p>
    <w:p w14:paraId="467AF495" w14:textId="77777777" w:rsidR="00700419" w:rsidRPr="00DF15C2" w:rsidRDefault="00700419" w:rsidP="00DF15C2">
      <w:pPr>
        <w:pStyle w:val="NormalWeb"/>
        <w:shd w:val="clear" w:color="auto" w:fill="FFFFFF"/>
        <w:spacing w:before="0" w:beforeAutospacing="0" w:after="0" w:afterAutospacing="0" w:line="276" w:lineRule="auto"/>
        <w:ind w:firstLine="700"/>
        <w:jc w:val="both"/>
        <w:rPr>
          <w:rFonts w:ascii="Tahoma" w:hAnsi="Tahoma" w:cs="Tahoma"/>
          <w:color w:val="000000"/>
        </w:rPr>
      </w:pPr>
      <w:r w:rsidRPr="00DF15C2">
        <w:rPr>
          <w:rFonts w:ascii="Tahoma" w:hAnsi="Tahoma" w:cs="Tahoma"/>
          <w:color w:val="000000"/>
        </w:rPr>
        <w:t> </w:t>
      </w:r>
    </w:p>
    <w:p w14:paraId="7605D470" w14:textId="77777777" w:rsidR="00700419" w:rsidRPr="00DF15C2" w:rsidRDefault="00700419" w:rsidP="00DF15C2">
      <w:pPr>
        <w:pStyle w:val="NormalWeb"/>
        <w:shd w:val="clear" w:color="auto" w:fill="FFFFFF"/>
        <w:spacing w:before="0" w:beforeAutospacing="0" w:after="0" w:afterAutospacing="0" w:line="276" w:lineRule="auto"/>
        <w:ind w:firstLine="700"/>
        <w:jc w:val="both"/>
        <w:rPr>
          <w:rFonts w:ascii="Tahoma" w:hAnsi="Tahoma" w:cs="Tahoma"/>
          <w:color w:val="000000"/>
        </w:rPr>
      </w:pPr>
      <w:r w:rsidRPr="00DF15C2">
        <w:rPr>
          <w:rFonts w:ascii="Tahoma" w:hAnsi="Tahoma" w:cs="Tahoma"/>
          <w:color w:val="000000"/>
        </w:rPr>
        <w:t>De igual manera, el artículo 348 del mismo estatuto preceptúa que toda empresa está obligada a «</w:t>
      </w:r>
      <w:r w:rsidRPr="00DF15C2">
        <w:rPr>
          <w:rFonts w:ascii="Tahoma" w:eastAsiaTheme="minorHAnsi" w:hAnsi="Tahoma" w:cs="Tahoma"/>
          <w:i/>
          <w:lang w:eastAsia="en-US"/>
        </w:rPr>
        <w:t>suministrar y acondicionar locales y equipos de trabajo que garanticen la seguridad y salud de los trabajadores</w:t>
      </w:r>
      <w:r w:rsidRPr="00DF15C2">
        <w:rPr>
          <w:rFonts w:ascii="Tahoma" w:hAnsi="Tahoma" w:cs="Tahoma"/>
          <w:color w:val="000000"/>
        </w:rPr>
        <w:t>» y a adoptar las medidas de seguridad indispensables para la protección de la vida y la salud de los trabajadores, lo cual guarda armonía con las disposiciones en materia de salud ocupacional y seguridad en los establecimientos de trabajo que prevén dentro de las obligaciones patronales las de «</w:t>
      </w:r>
      <w:r w:rsidRPr="00DF15C2">
        <w:rPr>
          <w:rFonts w:ascii="Tahoma" w:eastAsiaTheme="minorHAnsi" w:hAnsi="Tahoma" w:cs="Tahoma"/>
          <w:i/>
          <w:lang w:eastAsia="en-US"/>
        </w:rPr>
        <w:t>proveer y mantener el medio ambiente ocupacional en adecuadas condiciones de higiene y seguridad</w:t>
      </w:r>
      <w:r w:rsidRPr="00DF15C2">
        <w:rPr>
          <w:rFonts w:ascii="Tahoma" w:hAnsi="Tahoma" w:cs="Tahoma"/>
          <w:color w:val="000000"/>
        </w:rPr>
        <w:t>» (art. 2º R. 2400/79). </w:t>
      </w:r>
    </w:p>
    <w:p w14:paraId="58B3C47F" w14:textId="77777777" w:rsidR="00700419" w:rsidRPr="00DF15C2" w:rsidRDefault="00700419" w:rsidP="00DF15C2">
      <w:pPr>
        <w:pStyle w:val="NormalWeb"/>
        <w:shd w:val="clear" w:color="auto" w:fill="FFFFFF"/>
        <w:spacing w:before="0" w:beforeAutospacing="0" w:after="0" w:afterAutospacing="0" w:line="276" w:lineRule="auto"/>
        <w:ind w:firstLine="700"/>
        <w:jc w:val="both"/>
        <w:rPr>
          <w:rFonts w:ascii="Tahoma" w:hAnsi="Tahoma" w:cs="Tahoma"/>
          <w:color w:val="000000"/>
        </w:rPr>
      </w:pPr>
    </w:p>
    <w:p w14:paraId="03862710" w14:textId="77777777" w:rsidR="00700419" w:rsidRPr="00DF15C2" w:rsidRDefault="00700419" w:rsidP="00DF15C2">
      <w:pPr>
        <w:pStyle w:val="NormalWeb"/>
        <w:shd w:val="clear" w:color="auto" w:fill="FFFFFF"/>
        <w:spacing w:before="0" w:beforeAutospacing="0" w:after="0" w:afterAutospacing="0" w:line="276" w:lineRule="auto"/>
        <w:ind w:firstLine="700"/>
        <w:jc w:val="both"/>
        <w:rPr>
          <w:rFonts w:ascii="Tahoma" w:hAnsi="Tahoma" w:cs="Tahoma"/>
          <w:color w:val="000000"/>
        </w:rPr>
      </w:pPr>
      <w:r w:rsidRPr="00DF15C2">
        <w:rPr>
          <w:rFonts w:ascii="Tahoma" w:hAnsi="Tahoma" w:cs="Tahoma"/>
          <w:color w:val="000000"/>
        </w:rPr>
        <w:t>En cuanto al nexo causal que debe existir entre la culpa del empleador y el daño causado, la jurisprudencia del máximo órgano de cierre también ha enseñado que en la culpa basada en un comportamiento omisivo, “</w:t>
      </w:r>
      <w:r w:rsidRPr="0032479B">
        <w:rPr>
          <w:rFonts w:ascii="Tahoma" w:eastAsiaTheme="minorHAnsi" w:hAnsi="Tahoma" w:cs="Tahoma"/>
          <w:i/>
          <w:sz w:val="22"/>
          <w:lang w:eastAsia="en-US"/>
        </w:rPr>
        <w:t>no basta la sola afirmación genérica del incumplimiento del deber de protección o de las obligaciones de prevención en la demanda, sino que es menester delimitar, allí mismo, en qué consistió la omisión que llevó al incumplimiento del empleador de las respectivas obligaciones derivadas del propio contrato de trabajo y de la labor prestada por el trabajador y la conexidad que tuvo con el siniestro, para efectos de establecer la relación causal entra la culpa y el hecho dañino, pues nadie está obligado a resarcir un daño sino cuando ha dado causa o contribuido a él</w:t>
      </w:r>
      <w:r w:rsidRPr="00DF15C2">
        <w:rPr>
          <w:rFonts w:ascii="Tahoma" w:hAnsi="Tahoma" w:cs="Tahoma"/>
          <w:color w:val="000000"/>
        </w:rPr>
        <w:t xml:space="preserve">” (CSJ </w:t>
      </w:r>
      <w:proofErr w:type="spellStart"/>
      <w:r w:rsidRPr="00DF15C2">
        <w:rPr>
          <w:rFonts w:ascii="Tahoma" w:hAnsi="Tahoma" w:cs="Tahoma"/>
          <w:color w:val="000000"/>
        </w:rPr>
        <w:t>SL2336</w:t>
      </w:r>
      <w:proofErr w:type="spellEnd"/>
      <w:r w:rsidRPr="00DF15C2">
        <w:rPr>
          <w:rFonts w:ascii="Tahoma" w:hAnsi="Tahoma" w:cs="Tahoma"/>
          <w:color w:val="000000"/>
        </w:rPr>
        <w:t xml:space="preserve">-2020)  </w:t>
      </w:r>
    </w:p>
    <w:p w14:paraId="4C954C01" w14:textId="77777777" w:rsidR="00700419" w:rsidRPr="00DF15C2" w:rsidRDefault="00700419" w:rsidP="00DF15C2">
      <w:pPr>
        <w:pStyle w:val="NormalWeb"/>
        <w:shd w:val="clear" w:color="auto" w:fill="FFFFFF"/>
        <w:spacing w:before="0" w:beforeAutospacing="0" w:after="0" w:afterAutospacing="0" w:line="276" w:lineRule="auto"/>
        <w:ind w:firstLine="700"/>
        <w:jc w:val="both"/>
        <w:rPr>
          <w:rFonts w:ascii="Tahoma" w:hAnsi="Tahoma" w:cs="Tahoma"/>
          <w:color w:val="000000"/>
        </w:rPr>
      </w:pPr>
      <w:r w:rsidRPr="00DF15C2">
        <w:rPr>
          <w:rFonts w:ascii="Tahoma" w:hAnsi="Tahoma" w:cs="Tahoma"/>
          <w:color w:val="000000"/>
        </w:rPr>
        <w:t> </w:t>
      </w:r>
    </w:p>
    <w:p w14:paraId="1691AF3D" w14:textId="64152FC9" w:rsidR="00700419" w:rsidRPr="00DF15C2" w:rsidRDefault="00700419" w:rsidP="00DF15C2">
      <w:pPr>
        <w:pStyle w:val="NormalWeb"/>
        <w:shd w:val="clear" w:color="auto" w:fill="FFFFFF"/>
        <w:spacing w:before="0" w:beforeAutospacing="0" w:after="0" w:afterAutospacing="0" w:line="276" w:lineRule="auto"/>
        <w:ind w:firstLine="700"/>
        <w:jc w:val="both"/>
        <w:rPr>
          <w:rFonts w:ascii="Tahoma" w:hAnsi="Tahoma" w:cs="Tahoma"/>
          <w:color w:val="000000"/>
        </w:rPr>
      </w:pPr>
      <w:r w:rsidRPr="00DF15C2">
        <w:rPr>
          <w:rFonts w:ascii="Tahoma" w:hAnsi="Tahoma" w:cs="Tahoma"/>
          <w:color w:val="000000"/>
        </w:rPr>
        <w:t xml:space="preserve">En conclusión, para que se cause la indemnización ordinaria y plena de perjuicios consagrada en el art. 216 </w:t>
      </w:r>
      <w:proofErr w:type="spellStart"/>
      <w:r w:rsidRPr="00DF15C2">
        <w:rPr>
          <w:rFonts w:ascii="Tahoma" w:hAnsi="Tahoma" w:cs="Tahoma"/>
          <w:color w:val="000000"/>
        </w:rPr>
        <w:t>C.S.T</w:t>
      </w:r>
      <w:proofErr w:type="spellEnd"/>
      <w:r w:rsidRPr="00DF15C2">
        <w:rPr>
          <w:rFonts w:ascii="Tahoma" w:hAnsi="Tahoma" w:cs="Tahoma"/>
          <w:color w:val="000000"/>
        </w:rPr>
        <w:t xml:space="preserve">., conforme se precisó en la sentencia CSJ </w:t>
      </w:r>
      <w:proofErr w:type="spellStart"/>
      <w:r w:rsidRPr="00DF15C2">
        <w:rPr>
          <w:rFonts w:ascii="Tahoma" w:hAnsi="Tahoma" w:cs="Tahoma"/>
          <w:color w:val="000000"/>
        </w:rPr>
        <w:t>SL</w:t>
      </w:r>
      <w:proofErr w:type="spellEnd"/>
      <w:r w:rsidRPr="00DF15C2">
        <w:rPr>
          <w:rFonts w:ascii="Tahoma" w:hAnsi="Tahoma" w:cs="Tahoma"/>
          <w:color w:val="000000"/>
        </w:rPr>
        <w:t xml:space="preserve"> 1897 de </w:t>
      </w:r>
      <w:r w:rsidRPr="00DF15C2">
        <w:rPr>
          <w:rFonts w:ascii="Tahoma" w:hAnsi="Tahoma" w:cs="Tahoma"/>
          <w:color w:val="000000"/>
        </w:rPr>
        <w:lastRenderedPageBreak/>
        <w:t>2021, a la víctima del siniestro le corresponde probar las omisiones que conllevaron el incumplimiento constitutivo de la culpa del empleador, el nexo causal y el daño, para trasladar al empleador la carga de demostrar que fue diligente y cuidadoso en tomar medidas adecuadas y razonables para evitar el accidente o enfermedad laboral. En caso de que el reclamante de los perjuicios no cumpla con su carga probatoria, así el empleador no demuestre un actuar diligente para evitar el daño</w:t>
      </w:r>
      <w:r w:rsidR="00C21180">
        <w:rPr>
          <w:rFonts w:ascii="Tahoma" w:hAnsi="Tahoma" w:cs="Tahoma"/>
          <w:color w:val="000000"/>
        </w:rPr>
        <w:t>,</w:t>
      </w:r>
      <w:r w:rsidRPr="00DF15C2">
        <w:rPr>
          <w:rFonts w:ascii="Tahoma" w:hAnsi="Tahoma" w:cs="Tahoma"/>
          <w:color w:val="000000"/>
        </w:rPr>
        <w:t xml:space="preserve"> la sentencia deberá ser absolutoria.</w:t>
      </w:r>
    </w:p>
    <w:p w14:paraId="08BCA26F" w14:textId="78836661" w:rsidR="00607884" w:rsidRPr="009155E6" w:rsidRDefault="00607884" w:rsidP="009155E6">
      <w:pPr>
        <w:spacing w:line="276" w:lineRule="auto"/>
        <w:jc w:val="left"/>
        <w:textAlignment w:val="baseline"/>
        <w:rPr>
          <w:rFonts w:eastAsia="Times New Roman" w:cs="Tahoma"/>
          <w:b/>
          <w:bCs/>
          <w:color w:val="FFFFFF" w:themeColor="background1"/>
          <w:szCs w:val="24"/>
          <w:lang w:eastAsia="es-ES"/>
        </w:rPr>
      </w:pPr>
    </w:p>
    <w:p w14:paraId="47B03319" w14:textId="77777777" w:rsidR="00607884" w:rsidRPr="00DF15C2" w:rsidRDefault="00607884" w:rsidP="00DF15C2">
      <w:pPr>
        <w:pStyle w:val="Prrafodelista"/>
        <w:numPr>
          <w:ilvl w:val="1"/>
          <w:numId w:val="31"/>
        </w:numPr>
        <w:spacing w:line="276" w:lineRule="auto"/>
        <w:textAlignment w:val="baseline"/>
        <w:rPr>
          <w:rFonts w:cs="Tahoma"/>
          <w:b/>
          <w:caps/>
          <w:szCs w:val="24"/>
        </w:rPr>
      </w:pPr>
      <w:r w:rsidRPr="00DF15C2">
        <w:rPr>
          <w:rFonts w:cs="Tahoma"/>
          <w:b/>
          <w:caps/>
          <w:szCs w:val="24"/>
        </w:rPr>
        <w:t>Caso Concreto</w:t>
      </w:r>
    </w:p>
    <w:p w14:paraId="7F2D5256" w14:textId="0F0997BC" w:rsidR="00607884" w:rsidRPr="00DF15C2" w:rsidRDefault="00607884" w:rsidP="00DF15C2">
      <w:pPr>
        <w:spacing w:line="276" w:lineRule="auto"/>
        <w:ind w:firstLine="708"/>
        <w:rPr>
          <w:rFonts w:cs="Tahoma"/>
          <w:szCs w:val="24"/>
        </w:rPr>
      </w:pPr>
    </w:p>
    <w:p w14:paraId="43437B3B" w14:textId="253FF55D" w:rsidR="00607884" w:rsidRPr="00DF15C2" w:rsidRDefault="00AF1B36" w:rsidP="00DF15C2">
      <w:pPr>
        <w:spacing w:line="276" w:lineRule="auto"/>
        <w:ind w:firstLine="708"/>
        <w:rPr>
          <w:rFonts w:cs="Tahoma"/>
          <w:szCs w:val="24"/>
        </w:rPr>
      </w:pPr>
      <w:r w:rsidRPr="00DF15C2">
        <w:rPr>
          <w:rFonts w:cs="Tahoma"/>
          <w:szCs w:val="24"/>
        </w:rPr>
        <w:t>Con el fin de responder</w:t>
      </w:r>
      <w:r w:rsidR="00607884" w:rsidRPr="00DF15C2">
        <w:rPr>
          <w:rFonts w:cs="Tahoma"/>
          <w:szCs w:val="24"/>
        </w:rPr>
        <w:t xml:space="preserve"> la apelación de la</w:t>
      </w:r>
      <w:r w:rsidRPr="00DF15C2">
        <w:rPr>
          <w:rFonts w:cs="Tahoma"/>
          <w:szCs w:val="24"/>
        </w:rPr>
        <w:t xml:space="preserve"> empleadora</w:t>
      </w:r>
      <w:r w:rsidR="00607884" w:rsidRPr="00DF15C2">
        <w:rPr>
          <w:rFonts w:cs="Tahoma"/>
          <w:szCs w:val="24"/>
        </w:rPr>
        <w:t xml:space="preserve"> demandada, </w:t>
      </w:r>
      <w:r w:rsidR="00E31A2E" w:rsidRPr="00DF15C2">
        <w:rPr>
          <w:rFonts w:cs="Tahoma"/>
          <w:szCs w:val="24"/>
        </w:rPr>
        <w:t>quien</w:t>
      </w:r>
      <w:r w:rsidR="00714FE7" w:rsidRPr="00DF15C2">
        <w:rPr>
          <w:rFonts w:cs="Tahoma"/>
          <w:szCs w:val="24"/>
        </w:rPr>
        <w:t xml:space="preserve"> </w:t>
      </w:r>
      <w:r w:rsidR="00607884" w:rsidRPr="00DF15C2">
        <w:rPr>
          <w:rFonts w:cs="Tahoma"/>
          <w:szCs w:val="24"/>
        </w:rPr>
        <w:t xml:space="preserve">reprocha la declaratoria de culpa patronal, se encuentra necesario hacer un recuento de la prueba testimonial y los interrogatorios de parte respecto a los pormenores que rodearon el accidente de trabajo sufrido por el señor </w:t>
      </w:r>
      <w:r w:rsidR="00E31A2E" w:rsidRPr="00DF15C2">
        <w:rPr>
          <w:rFonts w:cs="Tahoma"/>
          <w:szCs w:val="24"/>
        </w:rPr>
        <w:t xml:space="preserve">Walter Trejos </w:t>
      </w:r>
      <w:proofErr w:type="spellStart"/>
      <w:r w:rsidR="00D706A9" w:rsidRPr="00DF15C2">
        <w:rPr>
          <w:rFonts w:cs="Tahoma"/>
          <w:szCs w:val="24"/>
        </w:rPr>
        <w:t>Guapacha</w:t>
      </w:r>
      <w:proofErr w:type="spellEnd"/>
      <w:r w:rsidR="00D706A9" w:rsidRPr="00DF15C2">
        <w:rPr>
          <w:rFonts w:cs="Tahoma"/>
          <w:szCs w:val="24"/>
        </w:rPr>
        <w:t xml:space="preserve"> el</w:t>
      </w:r>
      <w:r w:rsidR="00607884" w:rsidRPr="00DF15C2">
        <w:rPr>
          <w:rFonts w:cs="Tahoma"/>
          <w:szCs w:val="24"/>
        </w:rPr>
        <w:t xml:space="preserve"> </w:t>
      </w:r>
      <w:r w:rsidR="00E31A2E" w:rsidRPr="00DF15C2">
        <w:rPr>
          <w:rFonts w:cs="Tahoma"/>
          <w:szCs w:val="24"/>
        </w:rPr>
        <w:t>12 de mayo de 2017, toda vez que el fundamento de la apelación se encuentra precisamente en la prueba testimonial recopilada en la audiencia de trámite y juzgamiento</w:t>
      </w:r>
      <w:r w:rsidR="00607884" w:rsidRPr="00DF15C2">
        <w:rPr>
          <w:rFonts w:cs="Tahoma"/>
          <w:szCs w:val="24"/>
        </w:rPr>
        <w:t>, así:</w:t>
      </w:r>
    </w:p>
    <w:p w14:paraId="0EDB6572" w14:textId="77777777" w:rsidR="00607884" w:rsidRPr="00DF15C2" w:rsidRDefault="00607884" w:rsidP="00DF15C2">
      <w:pPr>
        <w:spacing w:line="276" w:lineRule="auto"/>
        <w:ind w:firstLine="708"/>
        <w:rPr>
          <w:rFonts w:cs="Tahoma"/>
          <w:szCs w:val="24"/>
        </w:rPr>
      </w:pPr>
    </w:p>
    <w:p w14:paraId="11CF862E" w14:textId="77777777" w:rsidR="00607884" w:rsidRPr="00DF15C2" w:rsidRDefault="00607884" w:rsidP="00DF15C2">
      <w:pPr>
        <w:pStyle w:val="Prrafodelista"/>
        <w:numPr>
          <w:ilvl w:val="2"/>
          <w:numId w:val="31"/>
        </w:numPr>
        <w:spacing w:line="276" w:lineRule="auto"/>
        <w:ind w:left="1276"/>
        <w:textAlignment w:val="baseline"/>
        <w:rPr>
          <w:rFonts w:eastAsia="Times New Roman" w:cs="Tahoma"/>
          <w:b/>
          <w:bCs/>
          <w:szCs w:val="24"/>
          <w:lang w:eastAsia="es-ES_tradnl"/>
        </w:rPr>
      </w:pPr>
      <w:r w:rsidRPr="00DF15C2">
        <w:rPr>
          <w:rFonts w:cs="Tahoma"/>
          <w:b/>
          <w:szCs w:val="24"/>
        </w:rPr>
        <w:t>Interrogatorios</w:t>
      </w:r>
      <w:r w:rsidRPr="00DF15C2">
        <w:rPr>
          <w:rFonts w:eastAsia="Times New Roman" w:cs="Tahoma"/>
          <w:b/>
          <w:bCs/>
          <w:szCs w:val="24"/>
          <w:lang w:eastAsia="es-ES_tradnl"/>
        </w:rPr>
        <w:t xml:space="preserve"> de parte y prueba testimonial.</w:t>
      </w:r>
    </w:p>
    <w:p w14:paraId="615B5C4A" w14:textId="77777777" w:rsidR="00607884" w:rsidRPr="00DF15C2" w:rsidRDefault="00607884" w:rsidP="00DF15C2">
      <w:pPr>
        <w:spacing w:line="276" w:lineRule="auto"/>
        <w:ind w:firstLine="708"/>
        <w:rPr>
          <w:rFonts w:cs="Tahoma"/>
          <w:szCs w:val="24"/>
        </w:rPr>
      </w:pPr>
    </w:p>
    <w:p w14:paraId="2154BE77" w14:textId="605ADBA7" w:rsidR="00D706A9" w:rsidRPr="00DF15C2" w:rsidRDefault="00607884" w:rsidP="00DF15C2">
      <w:pPr>
        <w:tabs>
          <w:tab w:val="left" w:pos="6810"/>
        </w:tabs>
        <w:spacing w:line="276" w:lineRule="auto"/>
        <w:ind w:firstLine="708"/>
        <w:rPr>
          <w:rFonts w:cs="Tahoma"/>
          <w:szCs w:val="24"/>
        </w:rPr>
      </w:pPr>
      <w:r w:rsidRPr="00DF15C2">
        <w:rPr>
          <w:rFonts w:cs="Tahoma"/>
          <w:szCs w:val="24"/>
        </w:rPr>
        <w:t xml:space="preserve">Relata el señor </w:t>
      </w:r>
      <w:r w:rsidR="00D706A9" w:rsidRPr="00DF15C2">
        <w:rPr>
          <w:rFonts w:cs="Tahoma"/>
          <w:b/>
          <w:bCs/>
          <w:szCs w:val="24"/>
        </w:rPr>
        <w:t xml:space="preserve">Walter Trejos </w:t>
      </w:r>
      <w:proofErr w:type="spellStart"/>
      <w:r w:rsidR="00D706A9" w:rsidRPr="00DF15C2">
        <w:rPr>
          <w:rFonts w:cs="Tahoma"/>
          <w:b/>
          <w:bCs/>
          <w:szCs w:val="24"/>
        </w:rPr>
        <w:t>Guapacha</w:t>
      </w:r>
      <w:proofErr w:type="spellEnd"/>
      <w:r w:rsidR="00D706A9" w:rsidRPr="00DF15C2">
        <w:rPr>
          <w:rFonts w:cs="Tahoma"/>
          <w:szCs w:val="24"/>
        </w:rPr>
        <w:t xml:space="preserve"> que el día del accidente entraron a trabajar a las 07:00 am, que iniciaron la jornada con las pausas </w:t>
      </w:r>
      <w:r w:rsidR="665285E9" w:rsidRPr="00DF15C2">
        <w:rPr>
          <w:rFonts w:cs="Tahoma"/>
          <w:szCs w:val="24"/>
        </w:rPr>
        <w:t>activas, descargaron</w:t>
      </w:r>
      <w:r w:rsidR="00D706A9" w:rsidRPr="00DF15C2">
        <w:rPr>
          <w:rFonts w:cs="Tahoma"/>
          <w:szCs w:val="24"/>
        </w:rPr>
        <w:t xml:space="preserve"> la primera mula</w:t>
      </w:r>
      <w:r w:rsidR="00C50F4C" w:rsidRPr="00DF15C2">
        <w:rPr>
          <w:rFonts w:cs="Tahoma"/>
          <w:szCs w:val="24"/>
        </w:rPr>
        <w:t xml:space="preserve"> y que</w:t>
      </w:r>
      <w:r w:rsidR="70286622" w:rsidRPr="00DF15C2">
        <w:rPr>
          <w:rFonts w:cs="Tahoma"/>
          <w:szCs w:val="24"/>
        </w:rPr>
        <w:t>,</w:t>
      </w:r>
      <w:r w:rsidR="00C50F4C" w:rsidRPr="00DF15C2">
        <w:rPr>
          <w:rFonts w:cs="Tahoma"/>
          <w:szCs w:val="24"/>
        </w:rPr>
        <w:t xml:space="preserve"> </w:t>
      </w:r>
      <w:r w:rsidR="00D706A9" w:rsidRPr="00DF15C2">
        <w:rPr>
          <w:rFonts w:cs="Tahoma"/>
          <w:szCs w:val="24"/>
        </w:rPr>
        <w:t>al estar descargando la segunda mula</w:t>
      </w:r>
      <w:r w:rsidR="00C17127" w:rsidRPr="00DF15C2">
        <w:rPr>
          <w:rFonts w:cs="Tahoma"/>
          <w:szCs w:val="24"/>
        </w:rPr>
        <w:t>, entre las 08 y 10 am</w:t>
      </w:r>
      <w:r w:rsidR="00D706A9" w:rsidRPr="00DF15C2">
        <w:rPr>
          <w:rFonts w:cs="Tahoma"/>
          <w:szCs w:val="24"/>
        </w:rPr>
        <w:t xml:space="preserve">, sintió un tirón en el brazo que le impidió seguir laborando, pero </w:t>
      </w:r>
      <w:bookmarkStart w:id="2" w:name="_Int_MqEClZWs"/>
      <w:proofErr w:type="gramStart"/>
      <w:r w:rsidR="00D706A9" w:rsidRPr="00DF15C2">
        <w:rPr>
          <w:rFonts w:cs="Tahoma"/>
          <w:szCs w:val="24"/>
        </w:rPr>
        <w:t>que</w:t>
      </w:r>
      <w:bookmarkEnd w:id="2"/>
      <w:proofErr w:type="gramEnd"/>
      <w:r w:rsidR="00D706A9" w:rsidRPr="00DF15C2">
        <w:rPr>
          <w:rFonts w:cs="Tahoma"/>
          <w:szCs w:val="24"/>
        </w:rPr>
        <w:t xml:space="preserve"> en ese momento al no estar el coordinador, no tenía a quien reportarle el hecho, por lo que tuvo que esperar hasta la 01:00 </w:t>
      </w:r>
      <w:r w:rsidR="00C50F4C" w:rsidRPr="00DF15C2">
        <w:rPr>
          <w:rFonts w:cs="Tahoma"/>
          <w:szCs w:val="24"/>
        </w:rPr>
        <w:t xml:space="preserve">pm </w:t>
      </w:r>
      <w:r w:rsidR="00D706A9" w:rsidRPr="00DF15C2">
        <w:rPr>
          <w:rFonts w:cs="Tahoma"/>
          <w:szCs w:val="24"/>
        </w:rPr>
        <w:t xml:space="preserve">a que llegara el supervisor y, </w:t>
      </w:r>
      <w:r w:rsidR="00C50F4C" w:rsidRPr="00DF15C2">
        <w:rPr>
          <w:rFonts w:cs="Tahoma"/>
          <w:szCs w:val="24"/>
        </w:rPr>
        <w:t>así</w:t>
      </w:r>
      <w:r w:rsidR="00D706A9" w:rsidRPr="00DF15C2">
        <w:rPr>
          <w:rFonts w:cs="Tahoma"/>
          <w:szCs w:val="24"/>
        </w:rPr>
        <w:t xml:space="preserve">, acudir a urgencias. </w:t>
      </w:r>
    </w:p>
    <w:p w14:paraId="3C1DCBE1" w14:textId="77777777" w:rsidR="00D706A9" w:rsidRPr="00DF15C2" w:rsidRDefault="00D706A9" w:rsidP="00DF15C2">
      <w:pPr>
        <w:spacing w:line="276" w:lineRule="auto"/>
        <w:rPr>
          <w:rFonts w:cs="Tahoma"/>
          <w:szCs w:val="24"/>
        </w:rPr>
      </w:pPr>
    </w:p>
    <w:p w14:paraId="258C3E01" w14:textId="0999FEF9" w:rsidR="00C50F4C" w:rsidRPr="00DF15C2" w:rsidRDefault="00D706A9" w:rsidP="00DF15C2">
      <w:pPr>
        <w:spacing w:line="276" w:lineRule="auto"/>
        <w:ind w:firstLine="360"/>
        <w:rPr>
          <w:rFonts w:cs="Tahoma"/>
          <w:szCs w:val="24"/>
        </w:rPr>
      </w:pPr>
      <w:r w:rsidRPr="00DF15C2">
        <w:rPr>
          <w:rFonts w:cs="Tahoma"/>
          <w:szCs w:val="24"/>
        </w:rPr>
        <w:t xml:space="preserve">Advirtió </w:t>
      </w:r>
      <w:r w:rsidR="00BC1A6A" w:rsidRPr="00DF15C2">
        <w:rPr>
          <w:rFonts w:cs="Tahoma"/>
          <w:szCs w:val="24"/>
        </w:rPr>
        <w:t>que,</w:t>
      </w:r>
      <w:r w:rsidRPr="00DF15C2">
        <w:rPr>
          <w:rFonts w:cs="Tahoma"/>
          <w:szCs w:val="24"/>
        </w:rPr>
        <w:t xml:space="preserve"> como personal de oficios varios, se encargaba de descargar mulas, etiquetar el producto (pollo), encostalarlo y organizar los cuartos, siendo dos mulas, eventualmente tres, las que </w:t>
      </w:r>
      <w:r w:rsidR="00C50F4C" w:rsidRPr="00DF15C2">
        <w:rPr>
          <w:rFonts w:cs="Tahoma"/>
          <w:szCs w:val="24"/>
        </w:rPr>
        <w:t>debían</w:t>
      </w:r>
      <w:r w:rsidRPr="00DF15C2">
        <w:rPr>
          <w:rFonts w:cs="Tahoma"/>
          <w:szCs w:val="24"/>
        </w:rPr>
        <w:t xml:space="preserve"> ser descargadas </w:t>
      </w:r>
      <w:r w:rsidR="00C50F4C" w:rsidRPr="00DF15C2">
        <w:rPr>
          <w:rFonts w:cs="Tahoma"/>
          <w:szCs w:val="24"/>
        </w:rPr>
        <w:t>diariamente. Agregó que las mulas estaban cargadas con 700 a 1200</w:t>
      </w:r>
      <w:r w:rsidRPr="00DF15C2">
        <w:rPr>
          <w:rFonts w:cs="Tahoma"/>
          <w:szCs w:val="24"/>
        </w:rPr>
        <w:t xml:space="preserve"> canastas que pesaban entre los 13 y los 30 kilos</w:t>
      </w:r>
      <w:r w:rsidR="00C50F4C" w:rsidRPr="00DF15C2">
        <w:rPr>
          <w:rFonts w:cs="Tahoma"/>
          <w:szCs w:val="24"/>
        </w:rPr>
        <w:t>, siendo necesario para el proceso de descargue ocho personas pero que fue reducido por la empleadora a solo seis</w:t>
      </w:r>
      <w:r w:rsidR="00C17127" w:rsidRPr="00DF15C2">
        <w:rPr>
          <w:rFonts w:cs="Tahoma"/>
          <w:szCs w:val="24"/>
        </w:rPr>
        <w:t xml:space="preserve"> personas</w:t>
      </w:r>
      <w:r w:rsidR="00C50F4C" w:rsidRPr="00DF15C2">
        <w:rPr>
          <w:rFonts w:cs="Tahoma"/>
          <w:szCs w:val="24"/>
        </w:rPr>
        <w:t>, encontrándose para el momento del accidente solo él y otro</w:t>
      </w:r>
      <w:r w:rsidRPr="00DF15C2">
        <w:rPr>
          <w:rFonts w:cs="Tahoma"/>
          <w:szCs w:val="24"/>
        </w:rPr>
        <w:t xml:space="preserve"> compañero dentro de la mula</w:t>
      </w:r>
      <w:r w:rsidR="00C50F4C" w:rsidRPr="00DF15C2">
        <w:rPr>
          <w:rFonts w:cs="Tahoma"/>
          <w:szCs w:val="24"/>
        </w:rPr>
        <w:t>, cuando debían ser tres los que se encontraran en el vehículo y ya los restantes trabajadores debían encargarse de recibir el productor, transpórtalo a congelación y acomodarlo</w:t>
      </w:r>
      <w:r w:rsidR="00C17127" w:rsidRPr="00DF15C2">
        <w:rPr>
          <w:rFonts w:cs="Tahoma"/>
          <w:szCs w:val="24"/>
        </w:rPr>
        <w:t xml:space="preserve"> en arrume de entre 10 y 25 canastas</w:t>
      </w:r>
      <w:r w:rsidR="00C50F4C" w:rsidRPr="00DF15C2">
        <w:rPr>
          <w:rFonts w:cs="Tahoma"/>
          <w:szCs w:val="24"/>
        </w:rPr>
        <w:t>.</w:t>
      </w:r>
    </w:p>
    <w:p w14:paraId="212B4C39" w14:textId="1517E979" w:rsidR="00C17127" w:rsidRPr="00DF15C2" w:rsidRDefault="00C17127" w:rsidP="00DF15C2">
      <w:pPr>
        <w:spacing w:line="276" w:lineRule="auto"/>
        <w:ind w:firstLine="360"/>
        <w:rPr>
          <w:rFonts w:cs="Tahoma"/>
          <w:szCs w:val="24"/>
        </w:rPr>
      </w:pPr>
    </w:p>
    <w:p w14:paraId="5164745D" w14:textId="09B6BA76" w:rsidR="00C17127" w:rsidRPr="00DF15C2" w:rsidRDefault="00C17127" w:rsidP="00DF15C2">
      <w:pPr>
        <w:spacing w:line="276" w:lineRule="auto"/>
        <w:ind w:firstLine="360"/>
        <w:rPr>
          <w:rFonts w:cs="Tahoma"/>
          <w:szCs w:val="24"/>
        </w:rPr>
      </w:pPr>
      <w:r w:rsidRPr="00DF15C2">
        <w:rPr>
          <w:rFonts w:cs="Tahoma"/>
          <w:szCs w:val="24"/>
        </w:rPr>
        <w:t xml:space="preserve">Negó el actor haber recibido alguna capacitación sobre el proceso de descargue y el manejo de peso, puesto que lo único que les indicaba el supervisor era que debían arrastrar arrumes solo de </w:t>
      </w:r>
      <w:r w:rsidR="00694153" w:rsidRPr="00DF15C2">
        <w:rPr>
          <w:rFonts w:cs="Tahoma"/>
          <w:szCs w:val="24"/>
        </w:rPr>
        <w:t>0</w:t>
      </w:r>
      <w:r w:rsidRPr="00DF15C2">
        <w:rPr>
          <w:rFonts w:cs="Tahoma"/>
          <w:szCs w:val="24"/>
        </w:rPr>
        <w:t>7 canastas, lo que implicaba que</w:t>
      </w:r>
      <w:r w:rsidR="00694153" w:rsidRPr="00DF15C2">
        <w:rPr>
          <w:rFonts w:cs="Tahoma"/>
          <w:szCs w:val="24"/>
        </w:rPr>
        <w:t xml:space="preserve"> de las canastas que normalmente venían en arrume de 10, descargar las necesarias para que quedaran al 07. También negó que recibiera supervisión o instrucción por personal de seguridad y salud en el trabajo, toda vez que estos últimos </w:t>
      </w:r>
      <w:r w:rsidRPr="00DF15C2">
        <w:rPr>
          <w:rFonts w:cs="Tahoma"/>
          <w:szCs w:val="24"/>
        </w:rPr>
        <w:t>solo iba</w:t>
      </w:r>
      <w:r w:rsidR="00694153" w:rsidRPr="00DF15C2">
        <w:rPr>
          <w:rFonts w:cs="Tahoma"/>
          <w:szCs w:val="24"/>
        </w:rPr>
        <w:t>n</w:t>
      </w:r>
      <w:r w:rsidRPr="00DF15C2">
        <w:rPr>
          <w:rFonts w:cs="Tahoma"/>
          <w:szCs w:val="24"/>
        </w:rPr>
        <w:t xml:space="preserve"> a las bodegas de </w:t>
      </w:r>
      <w:proofErr w:type="spellStart"/>
      <w:r w:rsidR="007D715F" w:rsidRPr="00DF15C2">
        <w:rPr>
          <w:rFonts w:cs="Tahoma"/>
          <w:szCs w:val="24"/>
        </w:rPr>
        <w:t>F</w:t>
      </w:r>
      <w:r w:rsidRPr="00DF15C2">
        <w:rPr>
          <w:rFonts w:cs="Tahoma"/>
          <w:szCs w:val="24"/>
        </w:rPr>
        <w:t>rigoper</w:t>
      </w:r>
      <w:proofErr w:type="spellEnd"/>
      <w:r w:rsidRPr="00DF15C2">
        <w:rPr>
          <w:rFonts w:cs="Tahoma"/>
          <w:szCs w:val="24"/>
        </w:rPr>
        <w:t xml:space="preserve"> donde él trabajaba, cuando debían hacer cambio de dotación y que fueron sus compañeros quienes le indicaron cuales eran sus tareas a desempeñar</w:t>
      </w:r>
      <w:r w:rsidR="00694153" w:rsidRPr="00DF15C2">
        <w:rPr>
          <w:rFonts w:cs="Tahoma"/>
          <w:szCs w:val="24"/>
        </w:rPr>
        <w:t>, así como le indicaron de las pausas activas que debían realizarse dos veces al día, una al iniciar la jornada y otra después del almuerzo durante 15 o 20 minutos</w:t>
      </w:r>
      <w:r w:rsidRPr="00DF15C2">
        <w:rPr>
          <w:rFonts w:cs="Tahoma"/>
          <w:szCs w:val="24"/>
        </w:rPr>
        <w:t xml:space="preserve">. </w:t>
      </w:r>
    </w:p>
    <w:p w14:paraId="6929AD60" w14:textId="7EED2452" w:rsidR="00C17127" w:rsidRPr="00DF15C2" w:rsidRDefault="00C17127" w:rsidP="00DF15C2">
      <w:pPr>
        <w:spacing w:line="276" w:lineRule="auto"/>
        <w:ind w:firstLine="360"/>
        <w:rPr>
          <w:rFonts w:cs="Tahoma"/>
          <w:szCs w:val="24"/>
        </w:rPr>
      </w:pPr>
    </w:p>
    <w:p w14:paraId="6A9765EE" w14:textId="4E5A8D8F" w:rsidR="00C17127" w:rsidRPr="00DF15C2" w:rsidRDefault="00C17127" w:rsidP="00DF15C2">
      <w:pPr>
        <w:spacing w:line="276" w:lineRule="auto"/>
        <w:ind w:firstLine="360"/>
        <w:rPr>
          <w:rFonts w:cs="Tahoma"/>
          <w:szCs w:val="24"/>
        </w:rPr>
      </w:pPr>
      <w:r w:rsidRPr="00DF15C2">
        <w:rPr>
          <w:rFonts w:cs="Tahoma"/>
          <w:szCs w:val="24"/>
        </w:rPr>
        <w:t xml:space="preserve">Precisó que cuando sufrió la lesión, estaba descopando las canastas y llevándolas a la puerta de la mula para que su compañero las pasara a la banda, siendo la labor que estaba desempeñando rotativa entre todos los trabajadores, porque implicaba alzar la canasta que era muy pesada y eso le correspondía dos o tres veces a la semana a cada uno, pese a que por instrucciones del coordinador debían ser dos las personas que alzaran una canasta, pero por falta de personal, no se podía cumplir. </w:t>
      </w:r>
    </w:p>
    <w:p w14:paraId="33FA3875" w14:textId="77777777" w:rsidR="00D706A9" w:rsidRPr="00DF15C2" w:rsidRDefault="00D706A9" w:rsidP="00DF15C2">
      <w:pPr>
        <w:tabs>
          <w:tab w:val="left" w:pos="6810"/>
        </w:tabs>
        <w:spacing w:line="276" w:lineRule="auto"/>
        <w:ind w:firstLine="708"/>
        <w:rPr>
          <w:rFonts w:cs="Tahoma"/>
          <w:szCs w:val="24"/>
        </w:rPr>
      </w:pPr>
    </w:p>
    <w:p w14:paraId="32275287" w14:textId="6EABA704" w:rsidR="00510F85" w:rsidRPr="00DF15C2" w:rsidRDefault="00607884" w:rsidP="00DF15C2">
      <w:pPr>
        <w:spacing w:line="276" w:lineRule="auto"/>
        <w:ind w:firstLine="708"/>
        <w:rPr>
          <w:rFonts w:eastAsia="Tahoma" w:cs="Tahoma"/>
          <w:szCs w:val="24"/>
        </w:rPr>
      </w:pPr>
      <w:r w:rsidRPr="00DF15C2">
        <w:rPr>
          <w:rFonts w:eastAsia="Tahoma" w:cs="Tahoma"/>
          <w:szCs w:val="24"/>
        </w:rPr>
        <w:t xml:space="preserve">Por su parte, </w:t>
      </w:r>
      <w:r w:rsidR="0005171E" w:rsidRPr="00DF15C2">
        <w:rPr>
          <w:rFonts w:eastAsia="Tahoma" w:cs="Tahoma"/>
          <w:szCs w:val="24"/>
        </w:rPr>
        <w:t>el representante legal de Operadora Avícola Colombia S.A.S</w:t>
      </w:r>
      <w:r w:rsidR="0005171E" w:rsidRPr="00DF15C2">
        <w:rPr>
          <w:rFonts w:eastAsia="Tahoma" w:cs="Tahoma"/>
          <w:b/>
          <w:bCs/>
          <w:szCs w:val="24"/>
        </w:rPr>
        <w:t>.,</w:t>
      </w:r>
      <w:r w:rsidR="0005171E" w:rsidRPr="00DF15C2">
        <w:rPr>
          <w:rFonts w:eastAsia="Tahoma" w:cs="Tahoma"/>
          <w:szCs w:val="24"/>
        </w:rPr>
        <w:t xml:space="preserve"> señor </w:t>
      </w:r>
      <w:r w:rsidR="0005171E" w:rsidRPr="00DF15C2">
        <w:rPr>
          <w:rFonts w:eastAsia="Tahoma" w:cs="Tahoma"/>
          <w:b/>
          <w:bCs/>
          <w:szCs w:val="24"/>
        </w:rPr>
        <w:t>José Fernando Osorio Escobar</w:t>
      </w:r>
      <w:r w:rsidR="0005171E" w:rsidRPr="00DF15C2">
        <w:rPr>
          <w:rFonts w:eastAsia="Tahoma" w:cs="Tahoma"/>
          <w:szCs w:val="24"/>
        </w:rPr>
        <w:t xml:space="preserve">, </w:t>
      </w:r>
      <w:r w:rsidR="00CF3915" w:rsidRPr="00DF15C2">
        <w:rPr>
          <w:rFonts w:eastAsia="Tahoma" w:cs="Tahoma"/>
          <w:szCs w:val="24"/>
        </w:rPr>
        <w:t>indicó que el trabajador como personal de oficios varios entre sus funciones estaba o</w:t>
      </w:r>
      <w:r w:rsidR="00336FB9" w:rsidRPr="00DF15C2">
        <w:rPr>
          <w:rFonts w:eastAsia="Tahoma" w:cs="Tahoma"/>
          <w:szCs w:val="24"/>
        </w:rPr>
        <w:t>rganizar</w:t>
      </w:r>
      <w:r w:rsidR="00CF3915" w:rsidRPr="00DF15C2">
        <w:rPr>
          <w:rFonts w:eastAsia="Tahoma" w:cs="Tahoma"/>
          <w:szCs w:val="24"/>
        </w:rPr>
        <w:t xml:space="preserve">, limpiar </w:t>
      </w:r>
      <w:r w:rsidR="00336FB9" w:rsidRPr="00DF15C2">
        <w:rPr>
          <w:rFonts w:eastAsia="Tahoma" w:cs="Tahoma"/>
          <w:szCs w:val="24"/>
        </w:rPr>
        <w:t>cuartos</w:t>
      </w:r>
      <w:r w:rsidR="00CF3915" w:rsidRPr="00DF15C2">
        <w:rPr>
          <w:rFonts w:eastAsia="Tahoma" w:cs="Tahoma"/>
          <w:szCs w:val="24"/>
        </w:rPr>
        <w:t xml:space="preserve"> y descargar mulas con </w:t>
      </w:r>
      <w:r w:rsidR="00336FB9" w:rsidRPr="00DF15C2">
        <w:rPr>
          <w:rFonts w:eastAsia="Tahoma" w:cs="Tahoma"/>
          <w:szCs w:val="24"/>
        </w:rPr>
        <w:t>canastas de pollo</w:t>
      </w:r>
      <w:r w:rsidR="00CF3915" w:rsidRPr="00DF15C2">
        <w:rPr>
          <w:rFonts w:eastAsia="Tahoma" w:cs="Tahoma"/>
          <w:szCs w:val="24"/>
        </w:rPr>
        <w:t xml:space="preserve"> que tenían un peso máximo de 25 kilos cada una</w:t>
      </w:r>
      <w:r w:rsidR="00510F85" w:rsidRPr="00DF15C2">
        <w:rPr>
          <w:rFonts w:eastAsia="Tahoma" w:cs="Tahoma"/>
          <w:szCs w:val="24"/>
        </w:rPr>
        <w:t xml:space="preserve"> de acuerdo al producto que contengan y dentro de</w:t>
      </w:r>
      <w:r w:rsidR="00CF3915" w:rsidRPr="00DF15C2">
        <w:rPr>
          <w:rFonts w:eastAsia="Tahoma" w:cs="Tahoma"/>
          <w:szCs w:val="24"/>
        </w:rPr>
        <w:t xml:space="preserve"> los </w:t>
      </w:r>
      <w:r w:rsidR="00336FB9" w:rsidRPr="00DF15C2">
        <w:rPr>
          <w:rFonts w:eastAsia="Tahoma" w:cs="Tahoma"/>
          <w:szCs w:val="24"/>
        </w:rPr>
        <w:t>límites permitidos por la ley</w:t>
      </w:r>
      <w:r w:rsidR="00CF3915" w:rsidRPr="00DF15C2">
        <w:rPr>
          <w:rFonts w:eastAsia="Tahoma" w:cs="Tahoma"/>
          <w:szCs w:val="24"/>
        </w:rPr>
        <w:t xml:space="preserve"> y, para lo cual usaban ayudas mecánicas como </w:t>
      </w:r>
      <w:proofErr w:type="spellStart"/>
      <w:r w:rsidR="00336FB9" w:rsidRPr="00DF15C2">
        <w:rPr>
          <w:rFonts w:eastAsia="Tahoma" w:cs="Tahoma"/>
          <w:szCs w:val="24"/>
        </w:rPr>
        <w:t>transpalent</w:t>
      </w:r>
      <w:proofErr w:type="spellEnd"/>
      <w:r w:rsidR="00336FB9" w:rsidRPr="00DF15C2">
        <w:rPr>
          <w:rFonts w:eastAsia="Tahoma" w:cs="Tahoma"/>
          <w:szCs w:val="24"/>
        </w:rPr>
        <w:t>, estibadores</w:t>
      </w:r>
      <w:r w:rsidR="00CF3915" w:rsidRPr="00DF15C2">
        <w:rPr>
          <w:rFonts w:eastAsia="Tahoma" w:cs="Tahoma"/>
          <w:szCs w:val="24"/>
        </w:rPr>
        <w:t xml:space="preserve"> y</w:t>
      </w:r>
      <w:r w:rsidR="00336FB9" w:rsidRPr="00DF15C2">
        <w:rPr>
          <w:rFonts w:eastAsia="Tahoma" w:cs="Tahoma"/>
          <w:szCs w:val="24"/>
        </w:rPr>
        <w:t xml:space="preserve"> montacargas</w:t>
      </w:r>
      <w:r w:rsidR="00CF3915" w:rsidRPr="00DF15C2">
        <w:rPr>
          <w:rFonts w:eastAsia="Tahoma" w:cs="Tahoma"/>
          <w:szCs w:val="24"/>
        </w:rPr>
        <w:t>, precisando que el día del accidente, el demandante estaba descargando el camión junto con otro compañero como había sido establecido, no obstante, le puso la mano por debajo a la canasta y no la alzó por los laterales como debía ser y, por eso, se produjo el accidente, pese a que los procedimientos de la empresa eran adecuados y se habían socializado con</w:t>
      </w:r>
      <w:r w:rsidR="49FE57E4" w:rsidRPr="00DF15C2">
        <w:rPr>
          <w:rFonts w:eastAsia="Tahoma" w:cs="Tahoma"/>
          <w:szCs w:val="24"/>
        </w:rPr>
        <w:t>s</w:t>
      </w:r>
      <w:r w:rsidR="00CF3915" w:rsidRPr="00DF15C2">
        <w:rPr>
          <w:rFonts w:eastAsia="Tahoma" w:cs="Tahoma"/>
          <w:szCs w:val="24"/>
        </w:rPr>
        <w:t xml:space="preserve">tantemente desde la </w:t>
      </w:r>
      <w:r w:rsidR="00336FB9" w:rsidRPr="00DF15C2">
        <w:rPr>
          <w:rFonts w:eastAsia="Tahoma" w:cs="Tahoma"/>
          <w:szCs w:val="24"/>
        </w:rPr>
        <w:t xml:space="preserve">inducción de seguridad y salud en el trabajo, </w:t>
      </w:r>
      <w:r w:rsidR="00CF3915" w:rsidRPr="00DF15C2">
        <w:rPr>
          <w:rFonts w:eastAsia="Tahoma" w:cs="Tahoma"/>
          <w:szCs w:val="24"/>
        </w:rPr>
        <w:t>las reinducciones</w:t>
      </w:r>
      <w:r w:rsidR="00336FB9" w:rsidRPr="00DF15C2">
        <w:rPr>
          <w:rFonts w:eastAsia="Tahoma" w:cs="Tahoma"/>
          <w:szCs w:val="24"/>
        </w:rPr>
        <w:t xml:space="preserve"> periódicas </w:t>
      </w:r>
      <w:r w:rsidR="00CF3915" w:rsidRPr="00DF15C2">
        <w:rPr>
          <w:rFonts w:eastAsia="Tahoma" w:cs="Tahoma"/>
          <w:szCs w:val="24"/>
        </w:rPr>
        <w:t>sobre</w:t>
      </w:r>
      <w:r w:rsidR="00336FB9" w:rsidRPr="00DF15C2">
        <w:rPr>
          <w:rFonts w:eastAsia="Tahoma" w:cs="Tahoma"/>
          <w:szCs w:val="24"/>
        </w:rPr>
        <w:t xml:space="preserve"> accidentes e incidentes de trabajo, regulaciones legales de </w:t>
      </w:r>
      <w:r w:rsidR="00CF3915" w:rsidRPr="00DF15C2">
        <w:rPr>
          <w:rFonts w:eastAsia="Tahoma" w:cs="Tahoma"/>
          <w:szCs w:val="24"/>
        </w:rPr>
        <w:t>los</w:t>
      </w:r>
      <w:r w:rsidR="00336FB9" w:rsidRPr="00DF15C2">
        <w:rPr>
          <w:rFonts w:eastAsia="Tahoma" w:cs="Tahoma"/>
          <w:szCs w:val="24"/>
        </w:rPr>
        <w:t xml:space="preserve"> riesgos</w:t>
      </w:r>
      <w:r w:rsidR="00CF3915" w:rsidRPr="00DF15C2">
        <w:rPr>
          <w:rFonts w:eastAsia="Tahoma" w:cs="Tahoma"/>
          <w:szCs w:val="24"/>
        </w:rPr>
        <w:t xml:space="preserve"> i</w:t>
      </w:r>
      <w:r w:rsidR="00336FB9" w:rsidRPr="00DF15C2">
        <w:rPr>
          <w:rFonts w:eastAsia="Tahoma" w:cs="Tahoma"/>
          <w:szCs w:val="24"/>
        </w:rPr>
        <w:t>dentificado</w:t>
      </w:r>
      <w:r w:rsidR="00CF3915" w:rsidRPr="00DF15C2">
        <w:rPr>
          <w:rFonts w:eastAsia="Tahoma" w:cs="Tahoma"/>
          <w:szCs w:val="24"/>
        </w:rPr>
        <w:t xml:space="preserve">s y como </w:t>
      </w:r>
      <w:r w:rsidR="00336FB9" w:rsidRPr="00DF15C2">
        <w:rPr>
          <w:rFonts w:eastAsia="Tahoma" w:cs="Tahoma"/>
          <w:szCs w:val="24"/>
        </w:rPr>
        <w:t>mitiga</w:t>
      </w:r>
      <w:r w:rsidR="15B63421" w:rsidRPr="00DF15C2">
        <w:rPr>
          <w:rFonts w:eastAsia="Tahoma" w:cs="Tahoma"/>
          <w:szCs w:val="24"/>
        </w:rPr>
        <w:t>rlos</w:t>
      </w:r>
      <w:r w:rsidR="00510F85" w:rsidRPr="00DF15C2">
        <w:rPr>
          <w:rFonts w:eastAsia="Tahoma" w:cs="Tahoma"/>
          <w:szCs w:val="24"/>
        </w:rPr>
        <w:t xml:space="preserve">, llegando incluso al iniciar la jornada a efectuar charlas llamadas chequeo en operativos, en los cuales repasan la actividad a realizar y se llenaban unas planillas. </w:t>
      </w:r>
    </w:p>
    <w:p w14:paraId="5FB343F2" w14:textId="7B4273DA" w:rsidR="00CF3915" w:rsidRPr="00DF15C2" w:rsidRDefault="00CF3915" w:rsidP="00DF15C2">
      <w:pPr>
        <w:spacing w:line="276" w:lineRule="auto"/>
        <w:ind w:firstLine="708"/>
        <w:rPr>
          <w:rFonts w:eastAsia="Tahoma" w:cs="Tahoma"/>
          <w:szCs w:val="24"/>
        </w:rPr>
      </w:pPr>
    </w:p>
    <w:p w14:paraId="22EF2B4F" w14:textId="75B02F60" w:rsidR="00336FB9" w:rsidRPr="00DF15C2" w:rsidRDefault="00CF3915" w:rsidP="00DF15C2">
      <w:pPr>
        <w:spacing w:line="276" w:lineRule="auto"/>
        <w:ind w:firstLine="708"/>
        <w:rPr>
          <w:rFonts w:eastAsia="Tahoma" w:cs="Tahoma"/>
          <w:szCs w:val="24"/>
        </w:rPr>
      </w:pPr>
      <w:r w:rsidRPr="00DF15C2">
        <w:rPr>
          <w:rFonts w:eastAsia="Tahoma" w:cs="Tahoma"/>
          <w:szCs w:val="24"/>
        </w:rPr>
        <w:t>Agregó que l</w:t>
      </w:r>
      <w:r w:rsidR="00336FB9" w:rsidRPr="00DF15C2">
        <w:rPr>
          <w:rFonts w:eastAsia="Tahoma" w:cs="Tahoma"/>
          <w:szCs w:val="24"/>
        </w:rPr>
        <w:t>as personas de seguridad y salud en el trabajo se encargan de hacer las inducciones y de estar haciendo constantemente recorridos por las plantas</w:t>
      </w:r>
      <w:r w:rsidRPr="00DF15C2">
        <w:rPr>
          <w:rFonts w:eastAsia="Tahoma" w:cs="Tahoma"/>
          <w:szCs w:val="24"/>
        </w:rPr>
        <w:t xml:space="preserve">, así como </w:t>
      </w:r>
      <w:r w:rsidR="00336FB9" w:rsidRPr="00DF15C2">
        <w:rPr>
          <w:rFonts w:eastAsia="Tahoma" w:cs="Tahoma"/>
          <w:szCs w:val="24"/>
        </w:rPr>
        <w:t>en los descargues de los carros</w:t>
      </w:r>
      <w:r w:rsidR="1D07CFD7" w:rsidRPr="00DF15C2">
        <w:rPr>
          <w:rFonts w:eastAsia="Tahoma" w:cs="Tahoma"/>
          <w:szCs w:val="24"/>
        </w:rPr>
        <w:t>;</w:t>
      </w:r>
      <w:r w:rsidR="00336FB9" w:rsidRPr="00DF15C2">
        <w:rPr>
          <w:rFonts w:eastAsia="Tahoma" w:cs="Tahoma"/>
          <w:szCs w:val="24"/>
        </w:rPr>
        <w:t xml:space="preserve"> siempre hay un gestor, que son las personas que se encargan de dar las instrucciones y esos gestores están plenamente capacitados en seguridad y salud en el trabajo, </w:t>
      </w:r>
      <w:r w:rsidRPr="00DF15C2">
        <w:rPr>
          <w:rFonts w:eastAsia="Tahoma" w:cs="Tahoma"/>
          <w:szCs w:val="24"/>
        </w:rPr>
        <w:t>no obstante, al momento del accidente, el gestor asignado a la cuadrilla del demandante, no estaba presente porque</w:t>
      </w:r>
      <w:r w:rsidR="00336FB9" w:rsidRPr="00DF15C2">
        <w:rPr>
          <w:rFonts w:eastAsia="Tahoma" w:cs="Tahoma"/>
          <w:szCs w:val="24"/>
        </w:rPr>
        <w:t xml:space="preserve"> siempre hay muchos </w:t>
      </w:r>
      <w:r w:rsidRPr="00DF15C2">
        <w:rPr>
          <w:rFonts w:eastAsia="Tahoma" w:cs="Tahoma"/>
          <w:szCs w:val="24"/>
        </w:rPr>
        <w:t>trabajadores</w:t>
      </w:r>
      <w:r w:rsidR="00336FB9" w:rsidRPr="00DF15C2">
        <w:rPr>
          <w:rFonts w:eastAsia="Tahoma" w:cs="Tahoma"/>
          <w:szCs w:val="24"/>
        </w:rPr>
        <w:t xml:space="preserve"> haciendo varias actividades</w:t>
      </w:r>
      <w:r w:rsidRPr="00DF15C2">
        <w:rPr>
          <w:rFonts w:eastAsia="Tahoma" w:cs="Tahoma"/>
          <w:szCs w:val="24"/>
        </w:rPr>
        <w:t xml:space="preserve"> y para cada tarea no hay u</w:t>
      </w:r>
      <w:r w:rsidR="00336FB9" w:rsidRPr="00DF15C2">
        <w:rPr>
          <w:rFonts w:eastAsia="Tahoma" w:cs="Tahoma"/>
          <w:szCs w:val="24"/>
        </w:rPr>
        <w:t>n gestor</w:t>
      </w:r>
      <w:r w:rsidRPr="00DF15C2">
        <w:rPr>
          <w:rFonts w:eastAsia="Tahoma" w:cs="Tahoma"/>
          <w:szCs w:val="24"/>
        </w:rPr>
        <w:t>.</w:t>
      </w:r>
    </w:p>
    <w:p w14:paraId="59C1DA5D" w14:textId="0B4E86B2" w:rsidR="6CE74F73" w:rsidRPr="00DF15C2" w:rsidRDefault="6CE74F73" w:rsidP="00DF15C2">
      <w:pPr>
        <w:spacing w:line="276" w:lineRule="auto"/>
        <w:ind w:firstLine="708"/>
        <w:rPr>
          <w:rFonts w:eastAsia="Tahoma" w:cs="Tahoma"/>
          <w:szCs w:val="24"/>
        </w:rPr>
      </w:pPr>
    </w:p>
    <w:p w14:paraId="7008B3CA" w14:textId="672854D8" w:rsidR="009F30C3" w:rsidRPr="00DF15C2" w:rsidRDefault="00607884" w:rsidP="00DF15C2">
      <w:pPr>
        <w:spacing w:line="276" w:lineRule="auto"/>
        <w:ind w:firstLine="708"/>
        <w:rPr>
          <w:rFonts w:cs="Tahoma"/>
          <w:szCs w:val="24"/>
          <w:lang w:val="es-419"/>
        </w:rPr>
      </w:pPr>
      <w:r w:rsidRPr="00DF15C2">
        <w:rPr>
          <w:rFonts w:eastAsia="Tahoma" w:cs="Tahoma"/>
          <w:szCs w:val="24"/>
        </w:rPr>
        <w:t>Siguiendo con la prueba testimonial,</w:t>
      </w:r>
      <w:r w:rsidR="007D715F" w:rsidRPr="00DF15C2">
        <w:rPr>
          <w:rFonts w:eastAsia="Tahoma" w:cs="Tahoma"/>
          <w:szCs w:val="24"/>
        </w:rPr>
        <w:t xml:space="preserve"> el señor</w:t>
      </w:r>
      <w:r w:rsidRPr="00DF15C2">
        <w:rPr>
          <w:rFonts w:eastAsia="Tahoma" w:cs="Tahoma"/>
          <w:szCs w:val="24"/>
        </w:rPr>
        <w:t xml:space="preserve"> </w:t>
      </w:r>
      <w:r w:rsidR="007D715F" w:rsidRPr="00DF15C2">
        <w:rPr>
          <w:rFonts w:cs="Tahoma"/>
          <w:b/>
          <w:bCs/>
          <w:szCs w:val="24"/>
          <w:lang w:val="es-419"/>
        </w:rPr>
        <w:t>Humberto Rivera Bustos</w:t>
      </w:r>
      <w:r w:rsidR="007D715F" w:rsidRPr="00DF15C2">
        <w:rPr>
          <w:rFonts w:cs="Tahoma"/>
          <w:szCs w:val="24"/>
          <w:lang w:val="es-419"/>
        </w:rPr>
        <w:t xml:space="preserve"> (testigo </w:t>
      </w:r>
      <w:r w:rsidR="02A37D5C" w:rsidRPr="00DF15C2">
        <w:rPr>
          <w:rFonts w:cs="Tahoma"/>
          <w:szCs w:val="24"/>
          <w:lang w:val="es-419"/>
        </w:rPr>
        <w:t xml:space="preserve">de la parte </w:t>
      </w:r>
      <w:r w:rsidR="007D715F" w:rsidRPr="00DF15C2">
        <w:rPr>
          <w:rFonts w:cs="Tahoma"/>
          <w:szCs w:val="24"/>
          <w:lang w:val="es-419"/>
        </w:rPr>
        <w:t xml:space="preserve">demandante), afirmó que trabajó con el actor dos años en </w:t>
      </w:r>
      <w:proofErr w:type="spellStart"/>
      <w:r w:rsidR="007D715F" w:rsidRPr="00DF15C2">
        <w:rPr>
          <w:rFonts w:cs="Tahoma"/>
          <w:szCs w:val="24"/>
          <w:lang w:val="es-419"/>
        </w:rPr>
        <w:t>F</w:t>
      </w:r>
      <w:r w:rsidR="00A90FBD" w:rsidRPr="00DF15C2">
        <w:rPr>
          <w:rFonts w:cs="Tahoma"/>
          <w:szCs w:val="24"/>
          <w:lang w:val="es-419"/>
        </w:rPr>
        <w:t>rigoper</w:t>
      </w:r>
      <w:proofErr w:type="spellEnd"/>
      <w:r w:rsidR="00A90FBD" w:rsidRPr="00DF15C2">
        <w:rPr>
          <w:rFonts w:cs="Tahoma"/>
          <w:szCs w:val="24"/>
          <w:lang w:val="es-419"/>
        </w:rPr>
        <w:t xml:space="preserve">, que es una de las áreas de distribución de </w:t>
      </w:r>
      <w:r w:rsidR="007D715F" w:rsidRPr="00DF15C2">
        <w:rPr>
          <w:rFonts w:cs="Tahoma"/>
          <w:szCs w:val="24"/>
          <w:lang w:val="es-419"/>
        </w:rPr>
        <w:t xml:space="preserve">la demandada donde hay </w:t>
      </w:r>
      <w:r w:rsidR="00A90FBD" w:rsidRPr="00DF15C2">
        <w:rPr>
          <w:rFonts w:cs="Tahoma"/>
          <w:szCs w:val="24"/>
          <w:lang w:val="es-419"/>
        </w:rPr>
        <w:t>cuartos congelados y refrigerados</w:t>
      </w:r>
      <w:r w:rsidR="007D715F" w:rsidRPr="00DF15C2">
        <w:rPr>
          <w:rFonts w:cs="Tahoma"/>
          <w:szCs w:val="24"/>
          <w:lang w:val="es-419"/>
        </w:rPr>
        <w:t xml:space="preserve"> y que se dio cuenta del accidente de trabajo de Walter porque le contaron cuando entró al turno, ya que no coincidían en sus horarios, informándole los compañeros que el accidente ocurrió porque el trabajador estaba </w:t>
      </w:r>
      <w:r w:rsidR="00A90FBD" w:rsidRPr="00DF15C2">
        <w:rPr>
          <w:rFonts w:cs="Tahoma"/>
          <w:szCs w:val="24"/>
          <w:lang w:val="es-419"/>
        </w:rPr>
        <w:t>descopando y halando al mismo tiempo en la parte interna de la mula</w:t>
      </w:r>
      <w:r w:rsidR="007D715F" w:rsidRPr="00DF15C2">
        <w:rPr>
          <w:rFonts w:cs="Tahoma"/>
          <w:szCs w:val="24"/>
          <w:lang w:val="es-419"/>
        </w:rPr>
        <w:t xml:space="preserve">, como </w:t>
      </w:r>
      <w:r w:rsidR="009F30C3" w:rsidRPr="00DF15C2">
        <w:rPr>
          <w:rFonts w:cs="Tahoma"/>
          <w:szCs w:val="24"/>
          <w:lang w:val="es-419"/>
        </w:rPr>
        <w:t xml:space="preserve">en otras ocasiones lo había tenido que realizar él, el testigo, pues por falta de personal debían doblarse en la labor, por lo que, para el momento del accidente se ubicaban dos </w:t>
      </w:r>
      <w:r w:rsidR="00A81971" w:rsidRPr="00DF15C2">
        <w:rPr>
          <w:rFonts w:cs="Tahoma"/>
          <w:szCs w:val="24"/>
          <w:lang w:val="es-419"/>
        </w:rPr>
        <w:t xml:space="preserve">personas </w:t>
      </w:r>
      <w:r w:rsidR="009F30C3" w:rsidRPr="00DF15C2">
        <w:rPr>
          <w:rFonts w:cs="Tahoma"/>
          <w:szCs w:val="24"/>
          <w:lang w:val="es-419"/>
        </w:rPr>
        <w:t>dentro de la mula,</w:t>
      </w:r>
      <w:r w:rsidR="00A81971" w:rsidRPr="00DF15C2">
        <w:rPr>
          <w:rFonts w:cs="Tahoma"/>
          <w:szCs w:val="24"/>
          <w:lang w:val="es-419"/>
        </w:rPr>
        <w:t xml:space="preserve"> de los cuales uno tira las canastas afuera y el otro </w:t>
      </w:r>
      <w:r w:rsidR="009F30C3" w:rsidRPr="00DF15C2">
        <w:rPr>
          <w:rFonts w:cs="Tahoma"/>
          <w:szCs w:val="24"/>
          <w:lang w:val="es-419"/>
        </w:rPr>
        <w:t>descopa</w:t>
      </w:r>
      <w:r w:rsidR="00A81971" w:rsidRPr="00DF15C2">
        <w:rPr>
          <w:rFonts w:cs="Tahoma"/>
          <w:szCs w:val="24"/>
          <w:lang w:val="es-419"/>
        </w:rPr>
        <w:t xml:space="preserve"> el arrume</w:t>
      </w:r>
      <w:r w:rsidR="009F30C3" w:rsidRPr="00DF15C2">
        <w:rPr>
          <w:rFonts w:cs="Tahoma"/>
          <w:szCs w:val="24"/>
          <w:lang w:val="es-419"/>
        </w:rPr>
        <w:t xml:space="preserve"> y hala</w:t>
      </w:r>
      <w:r w:rsidR="00A81971" w:rsidRPr="00DF15C2">
        <w:rPr>
          <w:rFonts w:cs="Tahoma"/>
          <w:szCs w:val="24"/>
          <w:lang w:val="es-419"/>
        </w:rPr>
        <w:t xml:space="preserve"> las canastas hasta la puerta, pero que normalmente no debería ser así, sino que debería ser una persona descopando, una halando hasta la puerta y una tercera persona tirando para que los demás entraran las canastas a los cuartos y las acomodaran.</w:t>
      </w:r>
    </w:p>
    <w:p w14:paraId="0C0B1700" w14:textId="207E1D9D" w:rsidR="009F30C3" w:rsidRPr="00DF15C2" w:rsidRDefault="009F30C3" w:rsidP="00DF15C2">
      <w:pPr>
        <w:spacing w:line="276" w:lineRule="auto"/>
        <w:ind w:firstLine="708"/>
        <w:rPr>
          <w:rFonts w:cs="Tahoma"/>
          <w:szCs w:val="24"/>
          <w:lang w:val="es-419"/>
        </w:rPr>
      </w:pPr>
    </w:p>
    <w:p w14:paraId="30DF6CFC" w14:textId="32F0AAE7" w:rsidR="00A90FBD" w:rsidRPr="00DF15C2" w:rsidRDefault="009F30C3" w:rsidP="00DF15C2">
      <w:pPr>
        <w:spacing w:line="276" w:lineRule="auto"/>
        <w:ind w:firstLine="708"/>
        <w:rPr>
          <w:rFonts w:cs="Tahoma"/>
          <w:szCs w:val="24"/>
          <w:lang w:val="es-419"/>
        </w:rPr>
      </w:pPr>
      <w:r w:rsidRPr="00DF15C2">
        <w:rPr>
          <w:rFonts w:cs="Tahoma"/>
          <w:szCs w:val="24"/>
          <w:lang w:val="es-419"/>
        </w:rPr>
        <w:lastRenderedPageBreak/>
        <w:t>Aseguró que no les dieron capacitación para desarrollar la labor y que lo que aprendieron fue porque sus compañeros más antiguos les decían como hacerlo, sin que tuvieran ayudas mecánicas para descopar las mulas, en el entendido que solo utilizaban varillas en el momento de arrumar las canastas y halarla hasta el punto indicado</w:t>
      </w:r>
      <w:r w:rsidR="00A81971" w:rsidRPr="00DF15C2">
        <w:rPr>
          <w:rFonts w:cs="Tahoma"/>
          <w:szCs w:val="24"/>
          <w:lang w:val="es-419"/>
        </w:rPr>
        <w:t xml:space="preserve">, pero que en la planta de Kennedy sí tenían herramientas, más no así en </w:t>
      </w:r>
      <w:proofErr w:type="spellStart"/>
      <w:r w:rsidR="00A81971" w:rsidRPr="00DF15C2">
        <w:rPr>
          <w:rFonts w:cs="Tahoma"/>
          <w:szCs w:val="24"/>
          <w:lang w:val="es-419"/>
        </w:rPr>
        <w:t>Frigoper</w:t>
      </w:r>
      <w:proofErr w:type="spellEnd"/>
      <w:r w:rsidR="00A81971" w:rsidRPr="00DF15C2">
        <w:rPr>
          <w:rFonts w:cs="Tahoma"/>
          <w:szCs w:val="24"/>
          <w:lang w:val="es-419"/>
        </w:rPr>
        <w:t xml:space="preserve">, donde solo manejaban un gato para transportar afuera de los cuartos, más no se usaba en las mulas. </w:t>
      </w:r>
    </w:p>
    <w:p w14:paraId="55D91C9C" w14:textId="052B8277" w:rsidR="00A81971" w:rsidRPr="00DF15C2" w:rsidRDefault="00A81971" w:rsidP="00DF15C2">
      <w:pPr>
        <w:spacing w:line="276" w:lineRule="auto"/>
        <w:ind w:firstLine="708"/>
        <w:rPr>
          <w:rFonts w:cs="Tahoma"/>
          <w:szCs w:val="24"/>
          <w:lang w:val="es-419"/>
        </w:rPr>
      </w:pPr>
    </w:p>
    <w:p w14:paraId="0B0B36D8" w14:textId="16EA7DD3" w:rsidR="00A90FBD" w:rsidRPr="00DF15C2" w:rsidRDefault="00A81971" w:rsidP="00DF15C2">
      <w:pPr>
        <w:spacing w:line="276" w:lineRule="auto"/>
        <w:ind w:firstLine="708"/>
        <w:rPr>
          <w:rFonts w:cs="Tahoma"/>
          <w:szCs w:val="24"/>
          <w:lang w:val="es-419"/>
        </w:rPr>
      </w:pPr>
      <w:r w:rsidRPr="00DF15C2">
        <w:rPr>
          <w:rFonts w:cs="Tahoma"/>
          <w:szCs w:val="24"/>
          <w:lang w:val="es-419"/>
        </w:rPr>
        <w:t xml:space="preserve">En cuanto a inducción al demandante, aseguró que no le consta que la hubieran hecho, pero que si con él hicieron el mismo proceso que él, entonces </w:t>
      </w:r>
      <w:r w:rsidR="5D4127FA" w:rsidRPr="00DF15C2">
        <w:rPr>
          <w:rFonts w:cs="Tahoma"/>
          <w:szCs w:val="24"/>
          <w:lang w:val="es-419"/>
        </w:rPr>
        <w:t xml:space="preserve">se </w:t>
      </w:r>
      <w:r w:rsidRPr="00DF15C2">
        <w:rPr>
          <w:rFonts w:cs="Tahoma"/>
          <w:szCs w:val="24"/>
          <w:lang w:val="es-419"/>
        </w:rPr>
        <w:t xml:space="preserve">supone que no se la dieron, pero que, en todo caso, como manejaban dos turnos diferentes, </w:t>
      </w:r>
      <w:r w:rsidR="005E7BA4" w:rsidRPr="00DF15C2">
        <w:rPr>
          <w:rFonts w:cs="Tahoma"/>
          <w:szCs w:val="24"/>
          <w:lang w:val="es-419"/>
        </w:rPr>
        <w:t>no le co</w:t>
      </w:r>
      <w:r w:rsidR="00A90FBD" w:rsidRPr="00DF15C2">
        <w:rPr>
          <w:rFonts w:cs="Tahoma"/>
          <w:szCs w:val="24"/>
          <w:lang w:val="es-419"/>
        </w:rPr>
        <w:t>nsta si le dijeron algo</w:t>
      </w:r>
      <w:r w:rsidR="005E7BA4" w:rsidRPr="00DF15C2">
        <w:rPr>
          <w:rFonts w:cs="Tahoma"/>
          <w:szCs w:val="24"/>
          <w:lang w:val="es-419"/>
        </w:rPr>
        <w:t xml:space="preserve"> al iniciar labores, no obstante, aclaró que los encargados de </w:t>
      </w:r>
      <w:r w:rsidR="00A90FBD" w:rsidRPr="00DF15C2">
        <w:rPr>
          <w:rFonts w:cs="Tahoma"/>
          <w:szCs w:val="24"/>
          <w:lang w:val="es-419"/>
        </w:rPr>
        <w:t>salud ocupacional nunca iba</w:t>
      </w:r>
      <w:r w:rsidR="005E7BA4" w:rsidRPr="00DF15C2">
        <w:rPr>
          <w:rFonts w:cs="Tahoma"/>
          <w:szCs w:val="24"/>
          <w:lang w:val="es-419"/>
        </w:rPr>
        <w:t>n</w:t>
      </w:r>
      <w:r w:rsidR="00A90FBD" w:rsidRPr="00DF15C2">
        <w:rPr>
          <w:rFonts w:cs="Tahoma"/>
          <w:szCs w:val="24"/>
          <w:lang w:val="es-419"/>
        </w:rPr>
        <w:t xml:space="preserve"> </w:t>
      </w:r>
      <w:r w:rsidR="005E7BA4" w:rsidRPr="00DF15C2">
        <w:rPr>
          <w:rFonts w:cs="Tahoma"/>
          <w:szCs w:val="24"/>
          <w:lang w:val="es-419"/>
        </w:rPr>
        <w:t>a las bodegas, solo cuando debían entregar dotación nueva</w:t>
      </w:r>
      <w:r w:rsidR="00A90FBD" w:rsidRPr="00DF15C2">
        <w:rPr>
          <w:rFonts w:cs="Tahoma"/>
          <w:szCs w:val="24"/>
          <w:lang w:val="es-419"/>
        </w:rPr>
        <w:t xml:space="preserve">, </w:t>
      </w:r>
      <w:r w:rsidR="005E7BA4" w:rsidRPr="00DF15C2">
        <w:rPr>
          <w:rFonts w:cs="Tahoma"/>
          <w:szCs w:val="24"/>
          <w:lang w:val="es-419"/>
        </w:rPr>
        <w:t>más no para capacitar</w:t>
      </w:r>
      <w:r w:rsidR="5E9F2724" w:rsidRPr="00DF15C2">
        <w:rPr>
          <w:rFonts w:cs="Tahoma"/>
          <w:szCs w:val="24"/>
          <w:lang w:val="es-419"/>
        </w:rPr>
        <w:t>l</w:t>
      </w:r>
      <w:r w:rsidR="005E7BA4" w:rsidRPr="00DF15C2">
        <w:rPr>
          <w:rFonts w:cs="Tahoma"/>
          <w:szCs w:val="24"/>
          <w:lang w:val="es-419"/>
        </w:rPr>
        <w:t>os o supervisar la forma de llevar a cabo las actividades,</w:t>
      </w:r>
      <w:r w:rsidR="00A90FBD" w:rsidRPr="00DF15C2">
        <w:rPr>
          <w:rFonts w:cs="Tahoma"/>
          <w:szCs w:val="24"/>
          <w:lang w:val="es-419"/>
        </w:rPr>
        <w:t xml:space="preserve"> </w:t>
      </w:r>
      <w:r w:rsidR="005E7BA4" w:rsidRPr="00DF15C2">
        <w:rPr>
          <w:rFonts w:cs="Tahoma"/>
          <w:szCs w:val="24"/>
          <w:lang w:val="es-419"/>
        </w:rPr>
        <w:t xml:space="preserve">siendo el supervisor el único que debía estar siempre, </w:t>
      </w:r>
      <w:r w:rsidR="157F76C8" w:rsidRPr="00DF15C2">
        <w:rPr>
          <w:rFonts w:cs="Tahoma"/>
          <w:szCs w:val="24"/>
          <w:lang w:val="es-419"/>
        </w:rPr>
        <w:t>empero</w:t>
      </w:r>
      <w:r w:rsidR="005E7BA4" w:rsidRPr="00DF15C2">
        <w:rPr>
          <w:rFonts w:cs="Tahoma"/>
          <w:szCs w:val="24"/>
          <w:lang w:val="es-419"/>
        </w:rPr>
        <w:t xml:space="preserve">, este tampoco mantenía allá, siendo más las veces que no iba que las que sí, máxime que el descargue se desarrolla en una parte aislada para conservar el frío del producto, mientras que las oficinas del supervisor quedan afuera en la zona administrativa. Agregó que en los momentos en que acudía el supervisor, lo único que les decía era que trabajaran rápido que necesitaban terminar, más no los corregía y, si bien hacían pausas activas, no era constante, sino que entre los mismos trabajadores decidían hacerla dos veces al día, pero no a diario. </w:t>
      </w:r>
    </w:p>
    <w:p w14:paraId="51DDDEBC" w14:textId="77777777" w:rsidR="00607884" w:rsidRPr="00DF15C2" w:rsidRDefault="00607884" w:rsidP="00DF15C2">
      <w:pPr>
        <w:spacing w:line="276" w:lineRule="auto"/>
        <w:ind w:firstLine="708"/>
        <w:rPr>
          <w:rFonts w:eastAsia="Tahoma" w:cs="Tahoma"/>
          <w:szCs w:val="24"/>
        </w:rPr>
      </w:pPr>
    </w:p>
    <w:p w14:paraId="478AF59B" w14:textId="787AB383" w:rsidR="001C6E08" w:rsidRPr="00DF15C2" w:rsidRDefault="00607884" w:rsidP="00DF15C2">
      <w:pPr>
        <w:spacing w:line="276" w:lineRule="auto"/>
        <w:ind w:firstLine="708"/>
        <w:rPr>
          <w:rStyle w:val="Textoennegrita"/>
          <w:rFonts w:cs="Tahoma"/>
          <w:b w:val="0"/>
          <w:bCs w:val="0"/>
          <w:szCs w:val="24"/>
        </w:rPr>
      </w:pPr>
      <w:r w:rsidRPr="00DF15C2">
        <w:rPr>
          <w:rFonts w:eastAsia="Tahoma" w:cs="Tahoma"/>
          <w:szCs w:val="24"/>
        </w:rPr>
        <w:t xml:space="preserve">Por </w:t>
      </w:r>
      <w:r w:rsidR="00260945" w:rsidRPr="00DF15C2">
        <w:rPr>
          <w:rFonts w:eastAsia="Tahoma" w:cs="Tahoma"/>
          <w:szCs w:val="24"/>
        </w:rPr>
        <w:t>otro lado</w:t>
      </w:r>
      <w:r w:rsidRPr="00DF15C2">
        <w:rPr>
          <w:rFonts w:eastAsia="Tahoma" w:cs="Tahoma"/>
          <w:szCs w:val="24"/>
        </w:rPr>
        <w:t xml:space="preserve">, la señora </w:t>
      </w:r>
      <w:r w:rsidR="00E97D1A" w:rsidRPr="00DF15C2">
        <w:rPr>
          <w:rFonts w:cs="Tahoma"/>
          <w:b/>
          <w:bCs/>
          <w:szCs w:val="24"/>
          <w:lang w:val="es-419"/>
        </w:rPr>
        <w:t>Beatriz María Martínez Angulo,</w:t>
      </w:r>
      <w:r w:rsidR="00E97D1A" w:rsidRPr="00DF15C2">
        <w:rPr>
          <w:rStyle w:val="Textoennegrita"/>
          <w:rFonts w:cs="Tahoma"/>
          <w:b w:val="0"/>
          <w:bCs w:val="0"/>
          <w:szCs w:val="24"/>
        </w:rPr>
        <w:t xml:space="preserve"> jefe nacional en seguridad y salud en el trabajo de la demandada, </w:t>
      </w:r>
      <w:r w:rsidR="0012209E" w:rsidRPr="00DF15C2">
        <w:rPr>
          <w:rStyle w:val="Textoennegrita"/>
          <w:rFonts w:cs="Tahoma"/>
          <w:b w:val="0"/>
          <w:bCs w:val="0"/>
          <w:szCs w:val="24"/>
        </w:rPr>
        <w:t xml:space="preserve">afirmó que </w:t>
      </w:r>
      <w:r w:rsidR="003E185D" w:rsidRPr="00DF15C2">
        <w:rPr>
          <w:rStyle w:val="Textoennegrita"/>
          <w:rFonts w:cs="Tahoma"/>
          <w:b w:val="0"/>
          <w:bCs w:val="0"/>
          <w:szCs w:val="24"/>
        </w:rPr>
        <w:t xml:space="preserve">en la fecha en que ocurrió el accidente, no estaba presente en la regional porque </w:t>
      </w:r>
      <w:r w:rsidR="0012209E" w:rsidRPr="00DF15C2">
        <w:rPr>
          <w:rStyle w:val="Textoennegrita"/>
          <w:rFonts w:cs="Tahoma"/>
          <w:b w:val="0"/>
          <w:bCs w:val="0"/>
          <w:szCs w:val="24"/>
        </w:rPr>
        <w:t>su</w:t>
      </w:r>
      <w:r w:rsidR="003E185D" w:rsidRPr="00DF15C2">
        <w:rPr>
          <w:rStyle w:val="Textoennegrita"/>
          <w:rFonts w:cs="Tahoma"/>
          <w:b w:val="0"/>
          <w:bCs w:val="0"/>
          <w:szCs w:val="24"/>
        </w:rPr>
        <w:t xml:space="preserve"> centro de trabajo </w:t>
      </w:r>
      <w:r w:rsidR="003E185D" w:rsidRPr="00DF15C2">
        <w:rPr>
          <w:rFonts w:eastAsia="Tahoma" w:cs="Tahoma"/>
          <w:szCs w:val="24"/>
        </w:rPr>
        <w:t>quedaba</w:t>
      </w:r>
      <w:r w:rsidR="003E185D" w:rsidRPr="00DF15C2">
        <w:rPr>
          <w:rStyle w:val="Textoennegrita"/>
          <w:rFonts w:cs="Tahoma"/>
          <w:b w:val="0"/>
          <w:bCs w:val="0"/>
          <w:szCs w:val="24"/>
        </w:rPr>
        <w:t xml:space="preserve"> en Medellín</w:t>
      </w:r>
      <w:r w:rsidR="0012209E" w:rsidRPr="00DF15C2">
        <w:rPr>
          <w:rStyle w:val="Textoennegrita"/>
          <w:rFonts w:cs="Tahoma"/>
          <w:b w:val="0"/>
          <w:bCs w:val="0"/>
          <w:szCs w:val="24"/>
        </w:rPr>
        <w:t>, siendo su tarea</w:t>
      </w:r>
      <w:r w:rsidR="003E185D" w:rsidRPr="00DF15C2">
        <w:rPr>
          <w:rStyle w:val="Textoennegrita"/>
          <w:rFonts w:cs="Tahoma"/>
          <w:b w:val="0"/>
          <w:bCs w:val="0"/>
          <w:szCs w:val="24"/>
        </w:rPr>
        <w:t xml:space="preserve"> establecer todos los lineamientos frente al sistema de seguridad y salud en el trabajo hacia todas las regionales, </w:t>
      </w:r>
      <w:r w:rsidR="0012209E" w:rsidRPr="00DF15C2">
        <w:rPr>
          <w:rStyle w:val="Textoennegrita"/>
          <w:rFonts w:cs="Tahoma"/>
          <w:b w:val="0"/>
          <w:bCs w:val="0"/>
          <w:szCs w:val="24"/>
        </w:rPr>
        <w:t>por lo que solo conoce sobre los documentos que le entregaron con ocasión de la investigación</w:t>
      </w:r>
      <w:r w:rsidR="38405C22" w:rsidRPr="00DF15C2">
        <w:rPr>
          <w:rStyle w:val="Textoennegrita"/>
          <w:rFonts w:cs="Tahoma"/>
          <w:b w:val="0"/>
          <w:bCs w:val="0"/>
          <w:szCs w:val="24"/>
        </w:rPr>
        <w:t xml:space="preserve">. Aclaró que existen </w:t>
      </w:r>
      <w:r w:rsidR="003E185D" w:rsidRPr="00DF15C2">
        <w:rPr>
          <w:rStyle w:val="Textoennegrita"/>
          <w:rFonts w:cs="Tahoma"/>
          <w:b w:val="0"/>
          <w:bCs w:val="0"/>
          <w:szCs w:val="24"/>
        </w:rPr>
        <w:t>unos responsables de</w:t>
      </w:r>
      <w:r w:rsidR="08ECA653" w:rsidRPr="00DF15C2">
        <w:rPr>
          <w:rStyle w:val="Textoennegrita"/>
          <w:rFonts w:cs="Tahoma"/>
          <w:b w:val="0"/>
          <w:bCs w:val="0"/>
          <w:szCs w:val="24"/>
        </w:rPr>
        <w:t>l</w:t>
      </w:r>
      <w:r w:rsidR="003E185D" w:rsidRPr="00DF15C2">
        <w:rPr>
          <w:rStyle w:val="Textoennegrita"/>
          <w:rFonts w:cs="Tahoma"/>
          <w:b w:val="0"/>
          <w:bCs w:val="0"/>
          <w:szCs w:val="24"/>
        </w:rPr>
        <w:t xml:space="preserve"> sistema de gestión y seguridad y un equipo de trabajo que se encargaba de ejecuta</w:t>
      </w:r>
      <w:r w:rsidR="0012209E" w:rsidRPr="00DF15C2">
        <w:rPr>
          <w:rStyle w:val="Textoennegrita"/>
          <w:rFonts w:cs="Tahoma"/>
          <w:b w:val="0"/>
          <w:bCs w:val="0"/>
          <w:szCs w:val="24"/>
        </w:rPr>
        <w:t>rlos para cada seccional</w:t>
      </w:r>
      <w:r w:rsidR="006532FA" w:rsidRPr="00DF15C2">
        <w:rPr>
          <w:rStyle w:val="Textoennegrita"/>
          <w:rFonts w:cs="Tahoma"/>
          <w:b w:val="0"/>
          <w:bCs w:val="0"/>
          <w:szCs w:val="24"/>
        </w:rPr>
        <w:t xml:space="preserve">, de acuerdo a los lineamientos de </w:t>
      </w:r>
      <w:r w:rsidR="003E185D" w:rsidRPr="00DF15C2">
        <w:rPr>
          <w:rStyle w:val="Textoennegrita"/>
          <w:rFonts w:cs="Tahoma"/>
          <w:b w:val="0"/>
          <w:bCs w:val="0"/>
          <w:szCs w:val="24"/>
        </w:rPr>
        <w:t>la resolución 2400,</w:t>
      </w:r>
      <w:r w:rsidR="006532FA" w:rsidRPr="00DF15C2">
        <w:rPr>
          <w:rStyle w:val="Textoennegrita"/>
          <w:rFonts w:cs="Tahoma"/>
          <w:b w:val="0"/>
          <w:bCs w:val="0"/>
          <w:szCs w:val="24"/>
        </w:rPr>
        <w:t xml:space="preserve"> pero dependiendo de cada regional, porque en algunas se contaban con </w:t>
      </w:r>
      <w:r w:rsidR="003E185D" w:rsidRPr="00DF15C2">
        <w:rPr>
          <w:rStyle w:val="Textoennegrita"/>
          <w:rFonts w:cs="Tahoma"/>
          <w:b w:val="0"/>
          <w:bCs w:val="0"/>
          <w:szCs w:val="24"/>
        </w:rPr>
        <w:t>equipos especiales</w:t>
      </w:r>
      <w:r w:rsidR="006532FA" w:rsidRPr="00DF15C2">
        <w:rPr>
          <w:rStyle w:val="Textoennegrita"/>
          <w:rFonts w:cs="Tahoma"/>
          <w:b w:val="0"/>
          <w:bCs w:val="0"/>
          <w:szCs w:val="24"/>
        </w:rPr>
        <w:t xml:space="preserve"> y en otras se tenía </w:t>
      </w:r>
      <w:proofErr w:type="spellStart"/>
      <w:r w:rsidR="003E185D" w:rsidRPr="00DF15C2">
        <w:rPr>
          <w:rStyle w:val="Textoennegrita"/>
          <w:rFonts w:cs="Tahoma"/>
          <w:b w:val="0"/>
          <w:bCs w:val="0"/>
          <w:szCs w:val="24"/>
        </w:rPr>
        <w:t>desplazador</w:t>
      </w:r>
      <w:proofErr w:type="spellEnd"/>
      <w:r w:rsidR="003E185D" w:rsidRPr="00DF15C2">
        <w:rPr>
          <w:rStyle w:val="Textoennegrita"/>
          <w:rFonts w:cs="Tahoma"/>
          <w:b w:val="0"/>
          <w:bCs w:val="0"/>
          <w:szCs w:val="24"/>
        </w:rPr>
        <w:t xml:space="preserve"> manual</w:t>
      </w:r>
      <w:r w:rsidR="30938CB1" w:rsidRPr="00DF15C2">
        <w:rPr>
          <w:rStyle w:val="Textoennegrita"/>
          <w:rFonts w:cs="Tahoma"/>
          <w:b w:val="0"/>
          <w:bCs w:val="0"/>
          <w:szCs w:val="24"/>
        </w:rPr>
        <w:t>;</w:t>
      </w:r>
      <w:r w:rsidR="00F55575" w:rsidRPr="00DF15C2">
        <w:rPr>
          <w:rStyle w:val="Textoennegrita"/>
          <w:rFonts w:cs="Tahoma"/>
          <w:b w:val="0"/>
          <w:bCs w:val="0"/>
          <w:szCs w:val="24"/>
        </w:rPr>
        <w:t xml:space="preserve"> no obstante, para la</w:t>
      </w:r>
      <w:r w:rsidR="003E185D" w:rsidRPr="00DF15C2">
        <w:rPr>
          <w:rStyle w:val="Textoennegrita"/>
          <w:rFonts w:cs="Tahoma"/>
          <w:b w:val="0"/>
          <w:bCs w:val="0"/>
          <w:szCs w:val="24"/>
        </w:rPr>
        <w:t xml:space="preserve"> actividad de descargue, se establecía </w:t>
      </w:r>
      <w:r w:rsidR="00F55575" w:rsidRPr="00DF15C2">
        <w:rPr>
          <w:rStyle w:val="Textoennegrita"/>
          <w:rFonts w:cs="Tahoma"/>
          <w:b w:val="0"/>
          <w:bCs w:val="0"/>
          <w:szCs w:val="24"/>
        </w:rPr>
        <w:t>el peso</w:t>
      </w:r>
      <w:r w:rsidR="003E185D" w:rsidRPr="00DF15C2">
        <w:rPr>
          <w:rStyle w:val="Textoennegrita"/>
          <w:rFonts w:cs="Tahoma"/>
          <w:b w:val="0"/>
          <w:bCs w:val="0"/>
          <w:szCs w:val="24"/>
        </w:rPr>
        <w:t xml:space="preserve">, cómo cargar al cuerpo, </w:t>
      </w:r>
      <w:r w:rsidR="00F55575" w:rsidRPr="00DF15C2">
        <w:rPr>
          <w:rStyle w:val="Textoennegrita"/>
          <w:rFonts w:cs="Tahoma"/>
          <w:b w:val="0"/>
          <w:bCs w:val="0"/>
          <w:szCs w:val="24"/>
        </w:rPr>
        <w:t xml:space="preserve">cómo levantar las manos y los brazos, </w:t>
      </w:r>
      <w:r w:rsidR="003E185D" w:rsidRPr="00DF15C2">
        <w:rPr>
          <w:rStyle w:val="Textoennegrita"/>
          <w:rFonts w:cs="Tahoma"/>
          <w:b w:val="0"/>
          <w:bCs w:val="0"/>
          <w:szCs w:val="24"/>
        </w:rPr>
        <w:t>cómo bajar la canasta utilizando la distribución adecuada en los procesos</w:t>
      </w:r>
      <w:r w:rsidR="00F55575" w:rsidRPr="00DF15C2">
        <w:rPr>
          <w:rStyle w:val="Textoennegrita"/>
          <w:rFonts w:cs="Tahoma"/>
          <w:b w:val="0"/>
          <w:bCs w:val="0"/>
          <w:szCs w:val="24"/>
        </w:rPr>
        <w:t xml:space="preserve"> y que el</w:t>
      </w:r>
      <w:r w:rsidR="003E185D" w:rsidRPr="00DF15C2">
        <w:rPr>
          <w:rStyle w:val="Textoennegrita"/>
          <w:rFonts w:cs="Tahoma"/>
          <w:b w:val="0"/>
          <w:bCs w:val="0"/>
          <w:szCs w:val="24"/>
        </w:rPr>
        <w:t xml:space="preserve"> traslado</w:t>
      </w:r>
      <w:r w:rsidR="00F55575" w:rsidRPr="00DF15C2">
        <w:rPr>
          <w:rStyle w:val="Textoennegrita"/>
          <w:rFonts w:cs="Tahoma"/>
          <w:b w:val="0"/>
          <w:bCs w:val="0"/>
          <w:szCs w:val="24"/>
        </w:rPr>
        <w:t xml:space="preserve"> se hiciera </w:t>
      </w:r>
      <w:r w:rsidR="003E185D" w:rsidRPr="00DF15C2">
        <w:rPr>
          <w:rStyle w:val="Textoennegrita"/>
          <w:rFonts w:cs="Tahoma"/>
          <w:b w:val="0"/>
          <w:bCs w:val="0"/>
          <w:szCs w:val="24"/>
        </w:rPr>
        <w:t>con varilla o con algún equipo</w:t>
      </w:r>
      <w:r w:rsidR="00F55575" w:rsidRPr="00DF15C2">
        <w:rPr>
          <w:rStyle w:val="Textoennegrita"/>
          <w:rFonts w:cs="Tahoma"/>
          <w:b w:val="0"/>
          <w:bCs w:val="0"/>
          <w:szCs w:val="24"/>
        </w:rPr>
        <w:t xml:space="preserve"> hasta el muelle, sin que se indicara la ca</w:t>
      </w:r>
      <w:r w:rsidR="003E185D" w:rsidRPr="00DF15C2">
        <w:rPr>
          <w:rStyle w:val="Textoennegrita"/>
          <w:rFonts w:cs="Tahoma"/>
          <w:b w:val="0"/>
          <w:bCs w:val="0"/>
          <w:szCs w:val="24"/>
        </w:rPr>
        <w:t>ntidad de personas para el manejo de la canasta porque la canasta tiene establecido el peso</w:t>
      </w:r>
      <w:r w:rsidR="00F55575" w:rsidRPr="00DF15C2">
        <w:rPr>
          <w:rStyle w:val="Textoennegrita"/>
          <w:rFonts w:cs="Tahoma"/>
          <w:b w:val="0"/>
          <w:bCs w:val="0"/>
          <w:szCs w:val="24"/>
        </w:rPr>
        <w:t xml:space="preserve"> </w:t>
      </w:r>
      <w:r w:rsidR="003E185D" w:rsidRPr="00DF15C2">
        <w:rPr>
          <w:rStyle w:val="Textoennegrita"/>
          <w:rFonts w:cs="Tahoma"/>
          <w:b w:val="0"/>
          <w:bCs w:val="0"/>
          <w:szCs w:val="24"/>
        </w:rPr>
        <w:t>estándar</w:t>
      </w:r>
      <w:r w:rsidR="00F55575" w:rsidRPr="00DF15C2">
        <w:rPr>
          <w:rStyle w:val="Textoennegrita"/>
          <w:rFonts w:cs="Tahoma"/>
          <w:b w:val="0"/>
          <w:bCs w:val="0"/>
          <w:szCs w:val="24"/>
        </w:rPr>
        <w:t xml:space="preserve"> que </w:t>
      </w:r>
      <w:r w:rsidR="003E185D" w:rsidRPr="00DF15C2">
        <w:rPr>
          <w:rStyle w:val="Textoennegrita"/>
          <w:rFonts w:cs="Tahoma"/>
          <w:b w:val="0"/>
          <w:bCs w:val="0"/>
          <w:szCs w:val="24"/>
        </w:rPr>
        <w:t>puede manejar una persona</w:t>
      </w:r>
      <w:r w:rsidR="00F55575" w:rsidRPr="00DF15C2">
        <w:rPr>
          <w:rStyle w:val="Textoennegrita"/>
          <w:rFonts w:cs="Tahoma"/>
          <w:b w:val="0"/>
          <w:bCs w:val="0"/>
          <w:szCs w:val="24"/>
        </w:rPr>
        <w:t>, distribuyéndose el proceso de descarga para varias personas: una</w:t>
      </w:r>
      <w:r w:rsidR="003E185D" w:rsidRPr="00DF15C2">
        <w:rPr>
          <w:rStyle w:val="Textoennegrita"/>
          <w:rFonts w:cs="Tahoma"/>
          <w:b w:val="0"/>
          <w:bCs w:val="0"/>
          <w:szCs w:val="24"/>
        </w:rPr>
        <w:t xml:space="preserve"> descopa, </w:t>
      </w:r>
      <w:r w:rsidR="00F55575" w:rsidRPr="00DF15C2">
        <w:rPr>
          <w:rStyle w:val="Textoennegrita"/>
          <w:rFonts w:cs="Tahoma"/>
          <w:b w:val="0"/>
          <w:bCs w:val="0"/>
          <w:szCs w:val="24"/>
        </w:rPr>
        <w:t>una</w:t>
      </w:r>
      <w:r w:rsidR="003E185D" w:rsidRPr="00DF15C2">
        <w:rPr>
          <w:rStyle w:val="Textoennegrita"/>
          <w:rFonts w:cs="Tahoma"/>
          <w:b w:val="0"/>
          <w:bCs w:val="0"/>
          <w:szCs w:val="24"/>
        </w:rPr>
        <w:t xml:space="preserve"> hala, </w:t>
      </w:r>
      <w:r w:rsidR="00F55575" w:rsidRPr="00DF15C2">
        <w:rPr>
          <w:rStyle w:val="Textoennegrita"/>
          <w:rFonts w:cs="Tahoma"/>
          <w:b w:val="0"/>
          <w:bCs w:val="0"/>
          <w:szCs w:val="24"/>
        </w:rPr>
        <w:t>una</w:t>
      </w:r>
      <w:r w:rsidR="003E185D" w:rsidRPr="00DF15C2">
        <w:rPr>
          <w:rStyle w:val="Textoennegrita"/>
          <w:rFonts w:cs="Tahoma"/>
          <w:b w:val="0"/>
          <w:bCs w:val="0"/>
          <w:szCs w:val="24"/>
        </w:rPr>
        <w:t xml:space="preserve"> pone la pesa, </w:t>
      </w:r>
      <w:r w:rsidR="00F55575" w:rsidRPr="00DF15C2">
        <w:rPr>
          <w:rStyle w:val="Textoennegrita"/>
          <w:rFonts w:cs="Tahoma"/>
          <w:b w:val="0"/>
          <w:bCs w:val="0"/>
          <w:szCs w:val="24"/>
        </w:rPr>
        <w:t>una</w:t>
      </w:r>
      <w:r w:rsidR="003E185D" w:rsidRPr="00DF15C2">
        <w:rPr>
          <w:rStyle w:val="Textoennegrita"/>
          <w:rFonts w:cs="Tahoma"/>
          <w:b w:val="0"/>
          <w:bCs w:val="0"/>
          <w:szCs w:val="24"/>
        </w:rPr>
        <w:t xml:space="preserve"> lleva el carrit</w:t>
      </w:r>
      <w:r w:rsidR="00F55575" w:rsidRPr="00DF15C2">
        <w:rPr>
          <w:rStyle w:val="Textoennegrita"/>
          <w:rFonts w:cs="Tahoma"/>
          <w:b w:val="0"/>
          <w:bCs w:val="0"/>
          <w:szCs w:val="24"/>
        </w:rPr>
        <w:t>o y así sucesivamente</w:t>
      </w:r>
      <w:r w:rsidR="001C6E08" w:rsidRPr="00DF15C2">
        <w:rPr>
          <w:rStyle w:val="Textoennegrita"/>
          <w:rFonts w:cs="Tahoma"/>
          <w:b w:val="0"/>
          <w:bCs w:val="0"/>
          <w:szCs w:val="24"/>
        </w:rPr>
        <w:t xml:space="preserve">, siendo dos las personas dentro de la mula: el primero descopa y le pasa el arrume de siete u ocho canastas a la segunda persona, </w:t>
      </w:r>
      <w:r w:rsidR="3ACF5055" w:rsidRPr="00DF15C2">
        <w:rPr>
          <w:rStyle w:val="Textoennegrita"/>
          <w:rFonts w:cs="Tahoma"/>
          <w:b w:val="0"/>
          <w:bCs w:val="0"/>
          <w:szCs w:val="24"/>
        </w:rPr>
        <w:t>ú</w:t>
      </w:r>
      <w:r w:rsidR="001C6E08" w:rsidRPr="00DF15C2">
        <w:rPr>
          <w:rStyle w:val="Textoennegrita"/>
          <w:rFonts w:cs="Tahoma"/>
          <w:b w:val="0"/>
          <w:bCs w:val="0"/>
          <w:szCs w:val="24"/>
        </w:rPr>
        <w:t xml:space="preserve">ltima </w:t>
      </w:r>
      <w:r w:rsidR="50CA45EE" w:rsidRPr="00DF15C2">
        <w:rPr>
          <w:rStyle w:val="Textoennegrita"/>
          <w:rFonts w:cs="Tahoma"/>
          <w:b w:val="0"/>
          <w:bCs w:val="0"/>
          <w:szCs w:val="24"/>
        </w:rPr>
        <w:t xml:space="preserve">que </w:t>
      </w:r>
      <w:r w:rsidR="001C6E08" w:rsidRPr="00DF15C2">
        <w:rPr>
          <w:rStyle w:val="Textoennegrita"/>
          <w:rFonts w:cs="Tahoma"/>
          <w:b w:val="0"/>
          <w:bCs w:val="0"/>
          <w:szCs w:val="24"/>
        </w:rPr>
        <w:t>lo lleva hasta el final de la mula y lo pasa al muelle donde hay una tercera persona que lo recibe.</w:t>
      </w:r>
    </w:p>
    <w:p w14:paraId="6103520E" w14:textId="77777777" w:rsidR="0003570B" w:rsidRPr="00DF15C2" w:rsidRDefault="0003570B" w:rsidP="00DF15C2">
      <w:pPr>
        <w:spacing w:line="276" w:lineRule="auto"/>
        <w:ind w:firstLine="708"/>
        <w:rPr>
          <w:rStyle w:val="Textoennegrita"/>
          <w:rFonts w:cs="Tahoma"/>
          <w:b w:val="0"/>
          <w:bCs w:val="0"/>
          <w:szCs w:val="24"/>
        </w:rPr>
      </w:pPr>
    </w:p>
    <w:p w14:paraId="3143CC63" w14:textId="15EA852A" w:rsidR="003E185D" w:rsidRPr="00DF15C2" w:rsidRDefault="00F55575" w:rsidP="00DF15C2">
      <w:pPr>
        <w:spacing w:line="276" w:lineRule="auto"/>
        <w:ind w:firstLine="708"/>
        <w:rPr>
          <w:rFonts w:cs="Tahoma"/>
          <w:szCs w:val="24"/>
          <w:lang w:val="es-419"/>
        </w:rPr>
      </w:pPr>
      <w:r w:rsidRPr="00DF15C2">
        <w:rPr>
          <w:rStyle w:val="Textoennegrita"/>
          <w:rFonts w:cs="Tahoma"/>
          <w:b w:val="0"/>
          <w:bCs w:val="0"/>
          <w:szCs w:val="24"/>
        </w:rPr>
        <w:t xml:space="preserve">Indicó que normalmente </w:t>
      </w:r>
      <w:r w:rsidR="003E185D" w:rsidRPr="00DF15C2">
        <w:rPr>
          <w:rStyle w:val="Textoennegrita"/>
          <w:rFonts w:cs="Tahoma"/>
          <w:b w:val="0"/>
          <w:bCs w:val="0"/>
          <w:szCs w:val="24"/>
        </w:rPr>
        <w:t>cuando ingresa una persona</w:t>
      </w:r>
      <w:r w:rsidRPr="00DF15C2">
        <w:rPr>
          <w:rStyle w:val="Textoennegrita"/>
          <w:rFonts w:cs="Tahoma"/>
          <w:b w:val="0"/>
          <w:bCs w:val="0"/>
          <w:szCs w:val="24"/>
        </w:rPr>
        <w:t xml:space="preserve"> a laborar</w:t>
      </w:r>
      <w:r w:rsidR="003E185D" w:rsidRPr="00DF15C2">
        <w:rPr>
          <w:rStyle w:val="Textoennegrita"/>
          <w:rFonts w:cs="Tahoma"/>
          <w:b w:val="0"/>
          <w:bCs w:val="0"/>
          <w:szCs w:val="24"/>
        </w:rPr>
        <w:t xml:space="preserve"> se hace un proceso de inducción y ahí se divulga de manera general los riesgos de las operaciones, de las políticas, de los reglamentos establecidos, normativas</w:t>
      </w:r>
      <w:r w:rsidRPr="00DF15C2">
        <w:rPr>
          <w:rStyle w:val="Textoennegrita"/>
          <w:rFonts w:cs="Tahoma"/>
          <w:b w:val="0"/>
          <w:bCs w:val="0"/>
          <w:szCs w:val="24"/>
        </w:rPr>
        <w:t>, conceptos de</w:t>
      </w:r>
      <w:r w:rsidR="003E185D" w:rsidRPr="00DF15C2">
        <w:rPr>
          <w:rStyle w:val="Textoennegrita"/>
          <w:rFonts w:cs="Tahoma"/>
          <w:b w:val="0"/>
          <w:bCs w:val="0"/>
          <w:szCs w:val="24"/>
        </w:rPr>
        <w:t xml:space="preserve"> accidente </w:t>
      </w:r>
      <w:r w:rsidRPr="00DF15C2">
        <w:rPr>
          <w:rStyle w:val="Textoennegrita"/>
          <w:rFonts w:cs="Tahoma"/>
          <w:b w:val="0"/>
          <w:bCs w:val="0"/>
          <w:szCs w:val="24"/>
        </w:rPr>
        <w:t>e</w:t>
      </w:r>
      <w:r w:rsidR="003E185D" w:rsidRPr="00DF15C2">
        <w:rPr>
          <w:rStyle w:val="Textoennegrita"/>
          <w:rFonts w:cs="Tahoma"/>
          <w:b w:val="0"/>
          <w:bCs w:val="0"/>
          <w:szCs w:val="24"/>
        </w:rPr>
        <w:t xml:space="preserve"> </w:t>
      </w:r>
      <w:r w:rsidR="003E185D" w:rsidRPr="00DF15C2">
        <w:rPr>
          <w:rStyle w:val="Textoennegrita"/>
          <w:rFonts w:cs="Tahoma"/>
          <w:b w:val="0"/>
          <w:bCs w:val="0"/>
          <w:szCs w:val="24"/>
        </w:rPr>
        <w:lastRenderedPageBreak/>
        <w:t xml:space="preserve">incidente de trabajo, enfermedad laboral, </w:t>
      </w:r>
      <w:r w:rsidRPr="00DF15C2">
        <w:rPr>
          <w:rStyle w:val="Textoennegrita"/>
          <w:rFonts w:cs="Tahoma"/>
          <w:b w:val="0"/>
          <w:bCs w:val="0"/>
          <w:szCs w:val="24"/>
        </w:rPr>
        <w:t>además que, ya en ejercicio de la labor</w:t>
      </w:r>
      <w:r w:rsidR="003E185D" w:rsidRPr="00DF15C2">
        <w:rPr>
          <w:rStyle w:val="Textoennegrita"/>
          <w:rFonts w:cs="Tahoma"/>
          <w:b w:val="0"/>
          <w:bCs w:val="0"/>
          <w:szCs w:val="24"/>
        </w:rPr>
        <w:t xml:space="preserve"> hay unos programas de formación y de capacitación para el personal</w:t>
      </w:r>
      <w:r w:rsidRPr="00DF15C2">
        <w:rPr>
          <w:rStyle w:val="Textoennegrita"/>
          <w:rFonts w:cs="Tahoma"/>
          <w:b w:val="0"/>
          <w:bCs w:val="0"/>
          <w:szCs w:val="24"/>
        </w:rPr>
        <w:t xml:space="preserve"> con una periodicidad de cada año, pero que puede llegar a variar así como </w:t>
      </w:r>
      <w:r w:rsidR="003E185D" w:rsidRPr="00DF15C2">
        <w:rPr>
          <w:rStyle w:val="Textoennegrita"/>
          <w:rFonts w:cs="Tahoma"/>
          <w:b w:val="0"/>
          <w:bCs w:val="0"/>
          <w:szCs w:val="24"/>
        </w:rPr>
        <w:t xml:space="preserve">la metodología </w:t>
      </w:r>
      <w:r w:rsidRPr="00DF15C2">
        <w:rPr>
          <w:rStyle w:val="Textoennegrita"/>
          <w:rFonts w:cs="Tahoma"/>
          <w:b w:val="0"/>
          <w:bCs w:val="0"/>
          <w:szCs w:val="24"/>
        </w:rPr>
        <w:t xml:space="preserve">de </w:t>
      </w:r>
      <w:r w:rsidR="003E185D" w:rsidRPr="00DF15C2">
        <w:rPr>
          <w:rStyle w:val="Textoennegrita"/>
          <w:rFonts w:cs="Tahoma"/>
          <w:b w:val="0"/>
          <w:bCs w:val="0"/>
          <w:szCs w:val="24"/>
        </w:rPr>
        <w:t>divulgación</w:t>
      </w:r>
      <w:r w:rsidRPr="00DF15C2">
        <w:rPr>
          <w:rStyle w:val="Textoennegrita"/>
          <w:rFonts w:cs="Tahoma"/>
          <w:b w:val="0"/>
          <w:bCs w:val="0"/>
          <w:szCs w:val="24"/>
        </w:rPr>
        <w:t xml:space="preserve">, dentro de lo que se encuentra </w:t>
      </w:r>
      <w:r w:rsidR="003E185D" w:rsidRPr="00DF15C2">
        <w:rPr>
          <w:rFonts w:cs="Tahoma"/>
          <w:szCs w:val="24"/>
          <w:lang w:val="es-419"/>
        </w:rPr>
        <w:t>capacitaciones en temas de espalda, cuidado y elementos de protecció</w:t>
      </w:r>
      <w:r w:rsidR="001C6E08" w:rsidRPr="00DF15C2">
        <w:rPr>
          <w:rFonts w:cs="Tahoma"/>
          <w:szCs w:val="24"/>
          <w:lang w:val="es-419"/>
        </w:rPr>
        <w:t>n</w:t>
      </w:r>
      <w:r w:rsidR="003E185D" w:rsidRPr="00DF15C2">
        <w:rPr>
          <w:rFonts w:cs="Tahoma"/>
          <w:szCs w:val="24"/>
          <w:lang w:val="es-419"/>
        </w:rPr>
        <w:t xml:space="preserve"> en los cedis</w:t>
      </w:r>
      <w:r w:rsidR="001C6E08" w:rsidRPr="00DF15C2">
        <w:rPr>
          <w:rFonts w:cs="Tahoma"/>
          <w:szCs w:val="24"/>
          <w:lang w:val="es-419"/>
        </w:rPr>
        <w:t xml:space="preserve"> donde hay</w:t>
      </w:r>
      <w:r w:rsidR="003E185D" w:rsidRPr="00DF15C2">
        <w:rPr>
          <w:rFonts w:cs="Tahoma"/>
          <w:szCs w:val="24"/>
          <w:lang w:val="es-419"/>
        </w:rPr>
        <w:t xml:space="preserve"> mucha manipulación de carga, </w:t>
      </w:r>
      <w:r w:rsidR="001C6E08" w:rsidRPr="00DF15C2">
        <w:rPr>
          <w:rFonts w:cs="Tahoma"/>
          <w:szCs w:val="24"/>
          <w:lang w:val="es-419"/>
        </w:rPr>
        <w:t>de todo lo cual se dejaban registros de firmas.</w:t>
      </w:r>
      <w:r w:rsidR="002753E4" w:rsidRPr="00DF15C2">
        <w:rPr>
          <w:rFonts w:cs="Tahoma"/>
          <w:szCs w:val="24"/>
          <w:lang w:val="es-419"/>
        </w:rPr>
        <w:t xml:space="preserve"> </w:t>
      </w:r>
      <w:r w:rsidR="001C6E08" w:rsidRPr="00DF15C2">
        <w:rPr>
          <w:rFonts w:cs="Tahoma"/>
          <w:szCs w:val="24"/>
          <w:lang w:val="es-419"/>
        </w:rPr>
        <w:t xml:space="preserve">Aclaró que, aunque debió el demandante recibir inducción y reinducción sobre manipulación de carga, no puede precisar que tan específica fue la información que se le dio, por cuanto no estuvo presente. </w:t>
      </w:r>
    </w:p>
    <w:p w14:paraId="6031ED2A" w14:textId="77777777" w:rsidR="005C0BD6" w:rsidRPr="00DF15C2" w:rsidRDefault="005C0BD6" w:rsidP="00DF15C2">
      <w:pPr>
        <w:spacing w:line="276" w:lineRule="auto"/>
        <w:rPr>
          <w:rStyle w:val="Textoennegrita"/>
          <w:rFonts w:cs="Tahoma"/>
          <w:b w:val="0"/>
          <w:bCs w:val="0"/>
          <w:szCs w:val="24"/>
        </w:rPr>
      </w:pPr>
    </w:p>
    <w:p w14:paraId="0E989655" w14:textId="48B9030B" w:rsidR="00FD0975" w:rsidRPr="00DF15C2" w:rsidRDefault="00607884" w:rsidP="00DF15C2">
      <w:pPr>
        <w:spacing w:line="276" w:lineRule="auto"/>
        <w:ind w:firstLine="708"/>
        <w:rPr>
          <w:rStyle w:val="Textoennegrita"/>
          <w:rFonts w:cs="Tahoma"/>
          <w:b w:val="0"/>
          <w:bCs w:val="0"/>
          <w:szCs w:val="24"/>
        </w:rPr>
      </w:pPr>
      <w:r w:rsidRPr="00DF15C2">
        <w:rPr>
          <w:rFonts w:eastAsia="Tahoma" w:cs="Tahoma"/>
          <w:szCs w:val="24"/>
        </w:rPr>
        <w:t xml:space="preserve">Seguidamente, el señor </w:t>
      </w:r>
      <w:proofErr w:type="spellStart"/>
      <w:r w:rsidR="00503011" w:rsidRPr="00DF15C2">
        <w:rPr>
          <w:rFonts w:cs="Tahoma"/>
          <w:b/>
          <w:bCs/>
          <w:szCs w:val="24"/>
          <w:lang w:val="es-419"/>
        </w:rPr>
        <w:t>Edinson</w:t>
      </w:r>
      <w:proofErr w:type="spellEnd"/>
      <w:r w:rsidR="00503011" w:rsidRPr="00DF15C2">
        <w:rPr>
          <w:rFonts w:cs="Tahoma"/>
          <w:b/>
          <w:bCs/>
          <w:szCs w:val="24"/>
          <w:lang w:val="es-419"/>
        </w:rPr>
        <w:t xml:space="preserve"> Andrés Arias Vargas, </w:t>
      </w:r>
      <w:r w:rsidR="00503011" w:rsidRPr="00DF15C2">
        <w:rPr>
          <w:rFonts w:cs="Tahoma"/>
          <w:szCs w:val="24"/>
          <w:lang w:val="es-419"/>
        </w:rPr>
        <w:t>coordinador de logística de la demandada desde el 2016</w:t>
      </w:r>
      <w:r w:rsidR="00047BB3" w:rsidRPr="00DF15C2">
        <w:rPr>
          <w:rFonts w:cs="Tahoma"/>
          <w:szCs w:val="24"/>
          <w:lang w:val="es-419"/>
        </w:rPr>
        <w:t xml:space="preserve">, aseguró que no estaba en operación en ese momento, pero tiene </w:t>
      </w:r>
      <w:r w:rsidR="00503011" w:rsidRPr="00DF15C2">
        <w:rPr>
          <w:rStyle w:val="Textoennegrita"/>
          <w:rFonts w:cs="Tahoma"/>
          <w:b w:val="0"/>
          <w:bCs w:val="0"/>
          <w:szCs w:val="24"/>
        </w:rPr>
        <w:t>conocimiento que Walter estaba haciendo la actividad de descopar la mula, y cuando estaba bajando la canasta al colocarle la palma sintió un tirón en el hombro, y fue cuando hizo el reporte de la actividad</w:t>
      </w:r>
      <w:r w:rsidR="00FD0975" w:rsidRPr="00DF15C2">
        <w:rPr>
          <w:rStyle w:val="Textoennegrita"/>
          <w:rFonts w:cs="Tahoma"/>
          <w:b w:val="0"/>
          <w:bCs w:val="0"/>
          <w:szCs w:val="24"/>
        </w:rPr>
        <w:t>. Indicó que</w:t>
      </w:r>
      <w:r w:rsidR="0098370F" w:rsidRPr="00DF15C2">
        <w:rPr>
          <w:rStyle w:val="Textoennegrita"/>
          <w:rFonts w:cs="Tahoma"/>
          <w:b w:val="0"/>
          <w:bCs w:val="0"/>
          <w:szCs w:val="24"/>
        </w:rPr>
        <w:t xml:space="preserve"> </w:t>
      </w:r>
      <w:r w:rsidR="00503011" w:rsidRPr="00DF15C2">
        <w:rPr>
          <w:rStyle w:val="Textoennegrita"/>
          <w:rFonts w:cs="Tahoma"/>
          <w:b w:val="0"/>
          <w:bCs w:val="0"/>
          <w:szCs w:val="24"/>
        </w:rPr>
        <w:t xml:space="preserve">todas las personas que ingresan </w:t>
      </w:r>
      <w:r w:rsidR="00FD0975" w:rsidRPr="00DF15C2">
        <w:rPr>
          <w:rStyle w:val="Textoennegrita"/>
          <w:rFonts w:cs="Tahoma"/>
          <w:b w:val="0"/>
          <w:bCs w:val="0"/>
          <w:szCs w:val="24"/>
        </w:rPr>
        <w:t xml:space="preserve">a la empresa </w:t>
      </w:r>
      <w:r w:rsidR="00503011" w:rsidRPr="00DF15C2">
        <w:rPr>
          <w:rStyle w:val="Textoennegrita"/>
          <w:rFonts w:cs="Tahoma"/>
          <w:b w:val="0"/>
          <w:bCs w:val="0"/>
          <w:szCs w:val="24"/>
        </w:rPr>
        <w:t xml:space="preserve">reciben una inducción donde se les especifica la manipulación de cargas, </w:t>
      </w:r>
      <w:r w:rsidR="00FD0975" w:rsidRPr="00DF15C2">
        <w:rPr>
          <w:rStyle w:val="Textoennegrita"/>
          <w:rFonts w:cs="Tahoma"/>
          <w:b w:val="0"/>
          <w:bCs w:val="0"/>
          <w:szCs w:val="24"/>
        </w:rPr>
        <w:t>además que</w:t>
      </w:r>
      <w:r w:rsidR="00503011" w:rsidRPr="00DF15C2">
        <w:rPr>
          <w:rStyle w:val="Textoennegrita"/>
          <w:rFonts w:cs="Tahoma"/>
          <w:b w:val="0"/>
          <w:bCs w:val="0"/>
          <w:szCs w:val="24"/>
        </w:rPr>
        <w:t xml:space="preserve"> se generan unas charlas por parte del área de seguridad donde se especifica cómo son </w:t>
      </w:r>
      <w:r w:rsidR="00FD0975" w:rsidRPr="00DF15C2">
        <w:rPr>
          <w:rStyle w:val="Textoennegrita"/>
          <w:rFonts w:cs="Tahoma"/>
          <w:b w:val="0"/>
          <w:bCs w:val="0"/>
          <w:szCs w:val="24"/>
        </w:rPr>
        <w:t>las</w:t>
      </w:r>
      <w:r w:rsidR="00503011" w:rsidRPr="00DF15C2">
        <w:rPr>
          <w:rStyle w:val="Textoennegrita"/>
          <w:rFonts w:cs="Tahoma"/>
          <w:b w:val="0"/>
          <w:bCs w:val="0"/>
          <w:szCs w:val="24"/>
        </w:rPr>
        <w:t xml:space="preserve"> actividades</w:t>
      </w:r>
      <w:r w:rsidR="00FD0975" w:rsidRPr="00DF15C2">
        <w:rPr>
          <w:rStyle w:val="Textoennegrita"/>
          <w:rFonts w:cs="Tahoma"/>
          <w:b w:val="0"/>
          <w:bCs w:val="0"/>
          <w:szCs w:val="24"/>
        </w:rPr>
        <w:t xml:space="preserve"> y</w:t>
      </w:r>
      <w:r w:rsidR="00503011" w:rsidRPr="00DF15C2">
        <w:rPr>
          <w:rStyle w:val="Textoennegrita"/>
          <w:rFonts w:cs="Tahoma"/>
          <w:b w:val="0"/>
          <w:bCs w:val="0"/>
          <w:szCs w:val="24"/>
        </w:rPr>
        <w:t xml:space="preserve"> cómo se realizan</w:t>
      </w:r>
      <w:r w:rsidR="0098370F" w:rsidRPr="00DF15C2">
        <w:rPr>
          <w:rStyle w:val="Textoennegrita"/>
          <w:rFonts w:cs="Tahoma"/>
          <w:b w:val="0"/>
          <w:bCs w:val="0"/>
          <w:szCs w:val="24"/>
        </w:rPr>
        <w:t>,</w:t>
      </w:r>
      <w:r w:rsidR="00FD0975" w:rsidRPr="00DF15C2">
        <w:rPr>
          <w:rStyle w:val="Textoennegrita"/>
          <w:rFonts w:cs="Tahoma"/>
          <w:b w:val="0"/>
          <w:bCs w:val="0"/>
          <w:szCs w:val="24"/>
        </w:rPr>
        <w:t xml:space="preserve"> dentro de las cuales se toca el tema de posturas y manejo de cargas, no obstante, no sabe </w:t>
      </w:r>
      <w:r w:rsidR="45107B94" w:rsidRPr="00DF15C2">
        <w:rPr>
          <w:rStyle w:val="Textoennegrita"/>
          <w:rFonts w:cs="Tahoma"/>
          <w:b w:val="0"/>
          <w:bCs w:val="0"/>
          <w:szCs w:val="24"/>
        </w:rPr>
        <w:t>quién</w:t>
      </w:r>
      <w:r w:rsidR="00FD0975" w:rsidRPr="00DF15C2">
        <w:rPr>
          <w:rStyle w:val="Textoennegrita"/>
          <w:rFonts w:cs="Tahoma"/>
          <w:b w:val="0"/>
          <w:bCs w:val="0"/>
          <w:szCs w:val="24"/>
        </w:rPr>
        <w:t xml:space="preserve"> dio la inducción al demandante y si quedó registro de ello, así como tam</w:t>
      </w:r>
      <w:r w:rsidR="66423B1D" w:rsidRPr="00DF15C2">
        <w:rPr>
          <w:rStyle w:val="Textoennegrita"/>
          <w:rFonts w:cs="Tahoma"/>
          <w:b w:val="0"/>
          <w:bCs w:val="0"/>
          <w:szCs w:val="24"/>
        </w:rPr>
        <w:t xml:space="preserve">poco </w:t>
      </w:r>
      <w:r w:rsidR="00FD0975" w:rsidRPr="00DF15C2">
        <w:rPr>
          <w:rStyle w:val="Textoennegrita"/>
          <w:rFonts w:cs="Tahoma"/>
          <w:b w:val="0"/>
          <w:bCs w:val="0"/>
          <w:szCs w:val="24"/>
        </w:rPr>
        <w:t>conoce si para el momento en que prestó sus servicios el actor, se dejaba soporte de las reinducciones y charlas por parte de Seguridad y Salud en el Trabajo</w:t>
      </w:r>
      <w:r w:rsidR="00F00186" w:rsidRPr="00DF15C2">
        <w:rPr>
          <w:rStyle w:val="Textoennegrita"/>
          <w:rFonts w:cs="Tahoma"/>
          <w:b w:val="0"/>
          <w:bCs w:val="0"/>
          <w:szCs w:val="24"/>
        </w:rPr>
        <w:t xml:space="preserve"> o de las pausas activas que también estaban dentro del procedimiento de la empresa</w:t>
      </w:r>
      <w:r w:rsidR="00A10520" w:rsidRPr="00DF15C2">
        <w:rPr>
          <w:rStyle w:val="Textoennegrita"/>
          <w:rFonts w:cs="Tahoma"/>
          <w:b w:val="0"/>
          <w:bCs w:val="0"/>
          <w:szCs w:val="24"/>
        </w:rPr>
        <w:t xml:space="preserve"> para que se hicieran todos los días antes del turno</w:t>
      </w:r>
      <w:r w:rsidR="00F00186" w:rsidRPr="00DF15C2">
        <w:rPr>
          <w:rStyle w:val="Textoennegrita"/>
          <w:rFonts w:cs="Tahoma"/>
          <w:b w:val="0"/>
          <w:bCs w:val="0"/>
          <w:szCs w:val="24"/>
        </w:rPr>
        <w:t xml:space="preserve">. </w:t>
      </w:r>
    </w:p>
    <w:p w14:paraId="1E9873A2" w14:textId="5998DDB9" w:rsidR="00105321" w:rsidRPr="00DF15C2" w:rsidRDefault="00105321" w:rsidP="00DF15C2">
      <w:pPr>
        <w:spacing w:line="276" w:lineRule="auto"/>
        <w:ind w:firstLine="708"/>
        <w:rPr>
          <w:rStyle w:val="Textoennegrita"/>
          <w:rFonts w:cs="Tahoma"/>
          <w:b w:val="0"/>
          <w:bCs w:val="0"/>
          <w:szCs w:val="24"/>
        </w:rPr>
      </w:pPr>
    </w:p>
    <w:p w14:paraId="539511DB" w14:textId="0FD5A9D5" w:rsidR="00105321" w:rsidRPr="00DF15C2" w:rsidRDefault="00105321" w:rsidP="00DF15C2">
      <w:pPr>
        <w:spacing w:line="276" w:lineRule="auto"/>
        <w:ind w:firstLine="708"/>
        <w:rPr>
          <w:rFonts w:cs="Tahoma"/>
          <w:szCs w:val="24"/>
          <w:lang w:val="es-419"/>
        </w:rPr>
      </w:pPr>
      <w:r w:rsidRPr="00DF15C2">
        <w:rPr>
          <w:rStyle w:val="Textoennegrita"/>
          <w:rFonts w:cs="Tahoma"/>
          <w:b w:val="0"/>
          <w:bCs w:val="0"/>
          <w:szCs w:val="24"/>
        </w:rPr>
        <w:t>En complemento de sus afirmaciones iniciales, aseguró que</w:t>
      </w:r>
      <w:r w:rsidRPr="00DF15C2">
        <w:rPr>
          <w:rFonts w:cs="Tahoma"/>
          <w:szCs w:val="24"/>
          <w:lang w:val="es-419"/>
        </w:rPr>
        <w:t xml:space="preserve"> después de la capacitación o la inducción dónde le explicaban las actividades, cuando una persona ingresaba nueva, el acompañamiento lo realizaban los compañeros, en especial alguno que ya tuviera </w:t>
      </w:r>
      <w:r w:rsidRPr="00DF15C2">
        <w:rPr>
          <w:rFonts w:eastAsia="Tahoma" w:cs="Tahoma"/>
          <w:szCs w:val="24"/>
        </w:rPr>
        <w:t>experiencia</w:t>
      </w:r>
      <w:r w:rsidRPr="00DF15C2">
        <w:rPr>
          <w:rFonts w:cs="Tahoma"/>
          <w:szCs w:val="24"/>
          <w:lang w:val="es-419"/>
        </w:rPr>
        <w:t xml:space="preserve"> para indicarle cada uno de los procesos y enseñando como eran las actividades, por lo que el proceso de inducción como tal se hacía con el mismo grupo de trabajo. </w:t>
      </w:r>
    </w:p>
    <w:p w14:paraId="604D1013" w14:textId="076EA07E" w:rsidR="00F34CBF" w:rsidRPr="00DF15C2" w:rsidRDefault="00F34CBF" w:rsidP="00DF15C2">
      <w:pPr>
        <w:spacing w:line="276" w:lineRule="auto"/>
        <w:ind w:firstLine="708"/>
        <w:rPr>
          <w:rFonts w:cs="Tahoma"/>
          <w:szCs w:val="24"/>
        </w:rPr>
      </w:pPr>
    </w:p>
    <w:p w14:paraId="37730142" w14:textId="1CB15B96" w:rsidR="00F34CBF" w:rsidRPr="00DF15C2" w:rsidRDefault="00480D9A" w:rsidP="00DF15C2">
      <w:pPr>
        <w:spacing w:line="276" w:lineRule="auto"/>
        <w:ind w:firstLine="708"/>
        <w:rPr>
          <w:rFonts w:cs="Tahoma"/>
          <w:szCs w:val="24"/>
          <w:lang w:val="es-419"/>
        </w:rPr>
      </w:pPr>
      <w:r w:rsidRPr="00DF15C2">
        <w:rPr>
          <w:rFonts w:cs="Tahoma"/>
          <w:szCs w:val="24"/>
          <w:lang w:val="es-419"/>
        </w:rPr>
        <w:t>Agregó que la empresa</w:t>
      </w:r>
      <w:r w:rsidR="00F34CBF" w:rsidRPr="00DF15C2">
        <w:rPr>
          <w:rFonts w:cs="Tahoma"/>
          <w:szCs w:val="24"/>
          <w:lang w:val="es-419"/>
        </w:rPr>
        <w:t xml:space="preserve"> </w:t>
      </w:r>
      <w:r w:rsidRPr="00DF15C2">
        <w:rPr>
          <w:rFonts w:cs="Tahoma"/>
          <w:szCs w:val="24"/>
          <w:lang w:val="es-419"/>
        </w:rPr>
        <w:t>controlaba que</w:t>
      </w:r>
      <w:r w:rsidR="00F34CBF" w:rsidRPr="00DF15C2">
        <w:rPr>
          <w:rFonts w:cs="Tahoma"/>
          <w:szCs w:val="24"/>
          <w:lang w:val="es-419"/>
        </w:rPr>
        <w:t xml:space="preserve"> los trabajadores cumplieran </w:t>
      </w:r>
      <w:r w:rsidR="00AE7DD2" w:rsidRPr="00DF15C2">
        <w:rPr>
          <w:rFonts w:cs="Tahoma"/>
          <w:szCs w:val="24"/>
          <w:lang w:val="es-419"/>
        </w:rPr>
        <w:t>con las</w:t>
      </w:r>
      <w:r w:rsidR="00F34CBF" w:rsidRPr="00DF15C2">
        <w:rPr>
          <w:rFonts w:cs="Tahoma"/>
          <w:szCs w:val="24"/>
          <w:lang w:val="es-419"/>
        </w:rPr>
        <w:t xml:space="preserve"> posturas</w:t>
      </w:r>
      <w:r w:rsidR="00AE7DD2" w:rsidRPr="00DF15C2">
        <w:rPr>
          <w:rFonts w:cs="Tahoma"/>
          <w:szCs w:val="24"/>
          <w:lang w:val="es-419"/>
        </w:rPr>
        <w:t xml:space="preserve"> determinadas</w:t>
      </w:r>
      <w:r w:rsidRPr="00DF15C2">
        <w:rPr>
          <w:rFonts w:cs="Tahoma"/>
          <w:szCs w:val="24"/>
          <w:lang w:val="es-419"/>
        </w:rPr>
        <w:t xml:space="preserve">, que </w:t>
      </w:r>
      <w:r w:rsidR="00F34CBF" w:rsidRPr="00DF15C2">
        <w:rPr>
          <w:rFonts w:cs="Tahoma"/>
          <w:szCs w:val="24"/>
          <w:lang w:val="es-419"/>
        </w:rPr>
        <w:t>tomaran de forma correcta las canastas</w:t>
      </w:r>
      <w:r w:rsidRPr="00DF15C2">
        <w:rPr>
          <w:rFonts w:cs="Tahoma"/>
          <w:szCs w:val="24"/>
          <w:lang w:val="es-419"/>
        </w:rPr>
        <w:t xml:space="preserve"> y </w:t>
      </w:r>
      <w:r w:rsidR="00F34CBF" w:rsidRPr="00DF15C2">
        <w:rPr>
          <w:rFonts w:cs="Tahoma"/>
          <w:szCs w:val="24"/>
          <w:lang w:val="es-419"/>
        </w:rPr>
        <w:t xml:space="preserve">que los movimientos </w:t>
      </w:r>
      <w:r w:rsidRPr="00DF15C2">
        <w:rPr>
          <w:rFonts w:cs="Tahoma"/>
          <w:szCs w:val="24"/>
          <w:lang w:val="es-419"/>
        </w:rPr>
        <w:t xml:space="preserve">fueran adecuados, por lo que el </w:t>
      </w:r>
      <w:r w:rsidR="00F34CBF" w:rsidRPr="00DF15C2">
        <w:rPr>
          <w:rFonts w:cs="Tahoma"/>
          <w:szCs w:val="24"/>
          <w:lang w:val="es-419"/>
        </w:rPr>
        <w:t xml:space="preserve">área de seguridad y salud en el trabajo </w:t>
      </w:r>
      <w:r w:rsidRPr="00DF15C2">
        <w:rPr>
          <w:rFonts w:cs="Tahoma"/>
          <w:szCs w:val="24"/>
          <w:lang w:val="es-419"/>
        </w:rPr>
        <w:t>efectuaba</w:t>
      </w:r>
      <w:r w:rsidR="00F34CBF" w:rsidRPr="00DF15C2">
        <w:rPr>
          <w:rFonts w:cs="Tahoma"/>
          <w:szCs w:val="24"/>
          <w:lang w:val="es-419"/>
        </w:rPr>
        <w:t xml:space="preserve"> inspecciones</w:t>
      </w:r>
      <w:r w:rsidRPr="00DF15C2">
        <w:rPr>
          <w:rFonts w:cs="Tahoma"/>
          <w:szCs w:val="24"/>
          <w:lang w:val="es-419"/>
        </w:rPr>
        <w:t xml:space="preserve"> y cuando </w:t>
      </w:r>
      <w:r w:rsidR="00F34CBF" w:rsidRPr="00DF15C2">
        <w:rPr>
          <w:rFonts w:cs="Tahoma"/>
          <w:szCs w:val="24"/>
          <w:lang w:val="es-419"/>
        </w:rPr>
        <w:t>identificaban alguna novedad la informaba</w:t>
      </w:r>
      <w:r w:rsidRPr="00DF15C2">
        <w:rPr>
          <w:rFonts w:cs="Tahoma"/>
          <w:szCs w:val="24"/>
          <w:lang w:val="es-419"/>
        </w:rPr>
        <w:t>, per</w:t>
      </w:r>
      <w:r w:rsidR="00AE7DD2" w:rsidRPr="00DF15C2">
        <w:rPr>
          <w:rFonts w:cs="Tahoma"/>
          <w:szCs w:val="24"/>
          <w:lang w:val="es-419"/>
        </w:rPr>
        <w:t>o</w:t>
      </w:r>
      <w:r w:rsidRPr="00DF15C2">
        <w:rPr>
          <w:rFonts w:cs="Tahoma"/>
          <w:szCs w:val="24"/>
          <w:lang w:val="es-419"/>
        </w:rPr>
        <w:t xml:space="preserve"> a él, el testigo, no le entregaban formatos s</w:t>
      </w:r>
      <w:r w:rsidR="189E25A9" w:rsidRPr="00DF15C2">
        <w:rPr>
          <w:rFonts w:cs="Tahoma"/>
          <w:szCs w:val="24"/>
          <w:lang w:val="es-419"/>
        </w:rPr>
        <w:t>ó</w:t>
      </w:r>
      <w:r w:rsidRPr="00DF15C2">
        <w:rPr>
          <w:rFonts w:cs="Tahoma"/>
          <w:szCs w:val="24"/>
          <w:lang w:val="es-419"/>
        </w:rPr>
        <w:t xml:space="preserve">lo le </w:t>
      </w:r>
      <w:r w:rsidR="00AE7DD2" w:rsidRPr="00DF15C2">
        <w:rPr>
          <w:rFonts w:cs="Tahoma"/>
          <w:szCs w:val="24"/>
          <w:lang w:val="es-419"/>
        </w:rPr>
        <w:t>indicaban los hallazgos</w:t>
      </w:r>
      <w:r w:rsidR="00F34CBF" w:rsidRPr="00DF15C2">
        <w:rPr>
          <w:rFonts w:cs="Tahoma"/>
          <w:szCs w:val="24"/>
          <w:lang w:val="es-419"/>
        </w:rPr>
        <w:t xml:space="preserve"> para tomar los correctivos</w:t>
      </w:r>
      <w:r w:rsidRPr="00DF15C2">
        <w:rPr>
          <w:rFonts w:cs="Tahoma"/>
          <w:szCs w:val="24"/>
          <w:lang w:val="es-419"/>
        </w:rPr>
        <w:t>, sin que pudiera precisar la frecuencia de las visitas.</w:t>
      </w:r>
    </w:p>
    <w:p w14:paraId="6CE36016" w14:textId="77777777" w:rsidR="00FD0975" w:rsidRPr="00DF15C2" w:rsidRDefault="00FD0975" w:rsidP="00DF15C2">
      <w:pPr>
        <w:spacing w:line="276" w:lineRule="auto"/>
        <w:rPr>
          <w:rStyle w:val="Textoennegrita"/>
          <w:rFonts w:cs="Tahoma"/>
          <w:b w:val="0"/>
          <w:bCs w:val="0"/>
          <w:szCs w:val="24"/>
        </w:rPr>
      </w:pPr>
    </w:p>
    <w:p w14:paraId="37D4C446" w14:textId="71368BCA" w:rsidR="00503011" w:rsidRPr="00DF15C2" w:rsidRDefault="00480D9A" w:rsidP="00DF15C2">
      <w:pPr>
        <w:spacing w:line="276" w:lineRule="auto"/>
        <w:ind w:firstLine="708"/>
        <w:rPr>
          <w:rFonts w:cs="Tahoma"/>
          <w:szCs w:val="24"/>
          <w:lang w:val="es-419"/>
        </w:rPr>
      </w:pPr>
      <w:r w:rsidRPr="00DF15C2">
        <w:rPr>
          <w:rFonts w:cs="Tahoma"/>
          <w:szCs w:val="24"/>
          <w:lang w:val="es-419"/>
        </w:rPr>
        <w:t>Con relación a la supervisión, indicó que hay un gestor que iniciaba turno a las 11 am y este deb</w:t>
      </w:r>
      <w:r w:rsidR="00AE7DD2" w:rsidRPr="00DF15C2">
        <w:rPr>
          <w:rFonts w:cs="Tahoma"/>
          <w:szCs w:val="24"/>
          <w:lang w:val="es-419"/>
        </w:rPr>
        <w:t>ía</w:t>
      </w:r>
      <w:r w:rsidRPr="00DF15C2">
        <w:rPr>
          <w:rFonts w:cs="Tahoma"/>
          <w:szCs w:val="24"/>
          <w:lang w:val="es-419"/>
        </w:rPr>
        <w:t xml:space="preserve"> estar en el área, pero no específicamente dentro del vehículo que descarga</w:t>
      </w:r>
      <w:r w:rsidR="00AE7DD2" w:rsidRPr="00DF15C2">
        <w:rPr>
          <w:rFonts w:cs="Tahoma"/>
          <w:szCs w:val="24"/>
          <w:lang w:val="es-419"/>
        </w:rPr>
        <w:t>ban los trabajadores</w:t>
      </w:r>
      <w:r w:rsidRPr="00DF15C2">
        <w:rPr>
          <w:rFonts w:cs="Tahoma"/>
          <w:szCs w:val="24"/>
          <w:lang w:val="es-419"/>
        </w:rPr>
        <w:t>, porque tiene diferentes funciones y debe moverse dentro de toda la logística</w:t>
      </w:r>
      <w:r w:rsidR="00AE7DD2" w:rsidRPr="00DF15C2">
        <w:rPr>
          <w:rFonts w:cs="Tahoma"/>
          <w:szCs w:val="24"/>
          <w:lang w:val="es-419"/>
        </w:rPr>
        <w:t xml:space="preserve"> respecto a las 07 personas que se programan para el turno, de las cuales solo dos se ubicaban </w:t>
      </w:r>
      <w:r w:rsidRPr="00DF15C2">
        <w:rPr>
          <w:rStyle w:val="Textoennegrita"/>
          <w:rFonts w:cs="Tahoma"/>
          <w:b w:val="0"/>
          <w:bCs w:val="0"/>
          <w:szCs w:val="24"/>
          <w:lang w:eastAsia="es-CO"/>
        </w:rPr>
        <w:t>dentro de la mula</w:t>
      </w:r>
      <w:r w:rsidR="00AE7DD2" w:rsidRPr="00DF15C2">
        <w:rPr>
          <w:rStyle w:val="Textoennegrita"/>
          <w:rFonts w:cs="Tahoma"/>
          <w:b w:val="0"/>
          <w:bCs w:val="0"/>
          <w:szCs w:val="24"/>
          <w:lang w:eastAsia="es-CO"/>
        </w:rPr>
        <w:t xml:space="preserve">, </w:t>
      </w:r>
      <w:r w:rsidR="00A10520" w:rsidRPr="00DF15C2">
        <w:rPr>
          <w:rStyle w:val="Textoennegrita"/>
          <w:rFonts w:cs="Tahoma"/>
          <w:b w:val="0"/>
          <w:bCs w:val="0"/>
          <w:szCs w:val="24"/>
          <w:lang w:eastAsia="es-CO"/>
        </w:rPr>
        <w:t>para descopar y halar las canastas hasta</w:t>
      </w:r>
      <w:r w:rsidR="00AE7DD2" w:rsidRPr="00DF15C2">
        <w:rPr>
          <w:rStyle w:val="Textoennegrita"/>
          <w:rFonts w:cs="Tahoma"/>
          <w:b w:val="0"/>
          <w:bCs w:val="0"/>
          <w:szCs w:val="24"/>
          <w:lang w:eastAsia="es-CO"/>
        </w:rPr>
        <w:t xml:space="preserve"> </w:t>
      </w:r>
      <w:r w:rsidRPr="00DF15C2">
        <w:rPr>
          <w:rStyle w:val="Textoennegrita"/>
          <w:rFonts w:cs="Tahoma"/>
          <w:b w:val="0"/>
          <w:bCs w:val="0"/>
          <w:szCs w:val="24"/>
          <w:lang w:eastAsia="es-CO"/>
        </w:rPr>
        <w:t xml:space="preserve">la puerta del muelle </w:t>
      </w:r>
      <w:r w:rsidR="00AE7DD2" w:rsidRPr="00DF15C2">
        <w:rPr>
          <w:rStyle w:val="Textoennegrita"/>
          <w:rFonts w:cs="Tahoma"/>
          <w:b w:val="0"/>
          <w:bCs w:val="0"/>
          <w:szCs w:val="24"/>
          <w:lang w:eastAsia="es-CO"/>
        </w:rPr>
        <w:t>para</w:t>
      </w:r>
      <w:r w:rsidRPr="00DF15C2">
        <w:rPr>
          <w:rStyle w:val="Textoennegrita"/>
          <w:rFonts w:cs="Tahoma"/>
          <w:b w:val="0"/>
          <w:bCs w:val="0"/>
          <w:szCs w:val="24"/>
          <w:lang w:eastAsia="es-CO"/>
        </w:rPr>
        <w:t xml:space="preserve"> empezar a pasar l</w:t>
      </w:r>
      <w:r w:rsidR="00AE7DD2" w:rsidRPr="00DF15C2">
        <w:rPr>
          <w:rStyle w:val="Textoennegrita"/>
          <w:rFonts w:cs="Tahoma"/>
          <w:b w:val="0"/>
          <w:bCs w:val="0"/>
          <w:szCs w:val="24"/>
          <w:lang w:eastAsia="es-CO"/>
        </w:rPr>
        <w:t>as</w:t>
      </w:r>
      <w:r w:rsidRPr="00DF15C2">
        <w:rPr>
          <w:rStyle w:val="Textoennegrita"/>
          <w:rFonts w:cs="Tahoma"/>
          <w:b w:val="0"/>
          <w:bCs w:val="0"/>
          <w:szCs w:val="24"/>
          <w:lang w:eastAsia="es-CO"/>
        </w:rPr>
        <w:t xml:space="preserve"> canasta</w:t>
      </w:r>
      <w:r w:rsidR="00AE7DD2" w:rsidRPr="00DF15C2">
        <w:rPr>
          <w:rStyle w:val="Textoennegrita"/>
          <w:rFonts w:cs="Tahoma"/>
          <w:b w:val="0"/>
          <w:bCs w:val="0"/>
          <w:szCs w:val="24"/>
          <w:lang w:eastAsia="es-CO"/>
        </w:rPr>
        <w:t>s</w:t>
      </w:r>
      <w:r w:rsidRPr="00DF15C2">
        <w:rPr>
          <w:rStyle w:val="Textoennegrita"/>
          <w:rFonts w:cs="Tahoma"/>
          <w:b w:val="0"/>
          <w:bCs w:val="0"/>
          <w:szCs w:val="24"/>
          <w:lang w:eastAsia="es-CO"/>
        </w:rPr>
        <w:t xml:space="preserve"> </w:t>
      </w:r>
      <w:r w:rsidR="00AE7DD2" w:rsidRPr="00DF15C2">
        <w:rPr>
          <w:rStyle w:val="Textoennegrita"/>
          <w:rFonts w:cs="Tahoma"/>
          <w:b w:val="0"/>
          <w:bCs w:val="0"/>
          <w:szCs w:val="24"/>
          <w:lang w:eastAsia="es-CO"/>
        </w:rPr>
        <w:t>a los</w:t>
      </w:r>
      <w:r w:rsidR="00A10520" w:rsidRPr="00DF15C2">
        <w:rPr>
          <w:rStyle w:val="Textoennegrita"/>
          <w:rFonts w:cs="Tahoma"/>
          <w:b w:val="0"/>
          <w:bCs w:val="0"/>
          <w:szCs w:val="24"/>
          <w:lang w:eastAsia="es-CO"/>
        </w:rPr>
        <w:t xml:space="preserve"> trabajadores que se quedaban</w:t>
      </w:r>
      <w:r w:rsidR="00AE7DD2" w:rsidRPr="00DF15C2">
        <w:rPr>
          <w:rStyle w:val="Textoennegrita"/>
          <w:rFonts w:cs="Tahoma"/>
          <w:b w:val="0"/>
          <w:bCs w:val="0"/>
          <w:szCs w:val="24"/>
          <w:lang w:eastAsia="es-CO"/>
        </w:rPr>
        <w:t xml:space="preserve"> afuera.</w:t>
      </w:r>
      <w:r w:rsidR="00A10520" w:rsidRPr="00DF15C2">
        <w:rPr>
          <w:rStyle w:val="Textoennegrita"/>
          <w:rFonts w:cs="Tahoma"/>
          <w:b w:val="0"/>
          <w:bCs w:val="0"/>
          <w:szCs w:val="24"/>
          <w:lang w:eastAsia="es-CO"/>
        </w:rPr>
        <w:t xml:space="preserve"> Aclaró que la actividad de descope, que estaba haciendo el actor al momento del accidente, consiste en </w:t>
      </w:r>
      <w:r w:rsidR="00503011" w:rsidRPr="00DF15C2">
        <w:rPr>
          <w:rFonts w:cs="Tahoma"/>
          <w:szCs w:val="24"/>
          <w:lang w:val="es-419"/>
        </w:rPr>
        <w:t xml:space="preserve">bajar la </w:t>
      </w:r>
      <w:r w:rsidR="00A10520" w:rsidRPr="00DF15C2">
        <w:rPr>
          <w:rFonts w:cs="Tahoma"/>
          <w:szCs w:val="24"/>
          <w:lang w:val="es-419"/>
        </w:rPr>
        <w:t>canasta del arrume</w:t>
      </w:r>
      <w:r w:rsidR="00503011" w:rsidRPr="00DF15C2">
        <w:rPr>
          <w:rFonts w:cs="Tahoma"/>
          <w:szCs w:val="24"/>
          <w:lang w:val="es-419"/>
        </w:rPr>
        <w:t xml:space="preserve"> para dejar </w:t>
      </w:r>
      <w:r w:rsidR="00A10520" w:rsidRPr="00DF15C2">
        <w:rPr>
          <w:rFonts w:cs="Tahoma"/>
          <w:szCs w:val="24"/>
          <w:lang w:val="es-419"/>
        </w:rPr>
        <w:t>la pila</w:t>
      </w:r>
      <w:r w:rsidR="00503011" w:rsidRPr="00DF15C2">
        <w:rPr>
          <w:rFonts w:cs="Tahoma"/>
          <w:szCs w:val="24"/>
          <w:lang w:val="es-419"/>
        </w:rPr>
        <w:t xml:space="preserve"> a una </w:t>
      </w:r>
      <w:r w:rsidR="00503011" w:rsidRPr="00DF15C2">
        <w:rPr>
          <w:rFonts w:cs="Tahoma"/>
          <w:szCs w:val="24"/>
          <w:lang w:val="es-419"/>
        </w:rPr>
        <w:lastRenderedPageBreak/>
        <w:t>altura de 7</w:t>
      </w:r>
      <w:r w:rsidR="00A10520" w:rsidRPr="00DF15C2">
        <w:rPr>
          <w:rFonts w:cs="Tahoma"/>
          <w:szCs w:val="24"/>
          <w:lang w:val="es-419"/>
        </w:rPr>
        <w:t xml:space="preserve"> canastas</w:t>
      </w:r>
      <w:r w:rsidR="00503011" w:rsidRPr="00DF15C2">
        <w:rPr>
          <w:rFonts w:cs="Tahoma"/>
          <w:szCs w:val="24"/>
          <w:lang w:val="es-419"/>
        </w:rPr>
        <w:t xml:space="preserve"> para poderlos llevar a la puerta del muelle y empeza</w:t>
      </w:r>
      <w:r w:rsidR="00A10520" w:rsidRPr="00DF15C2">
        <w:rPr>
          <w:rFonts w:cs="Tahoma"/>
          <w:szCs w:val="24"/>
          <w:lang w:val="es-419"/>
        </w:rPr>
        <w:t>r</w:t>
      </w:r>
      <w:r w:rsidR="00503011" w:rsidRPr="00DF15C2">
        <w:rPr>
          <w:rFonts w:cs="Tahoma"/>
          <w:szCs w:val="24"/>
          <w:lang w:val="es-419"/>
        </w:rPr>
        <w:t xml:space="preserve"> a pasarlos a la bodega</w:t>
      </w:r>
      <w:r w:rsidR="00105321" w:rsidRPr="00DF15C2">
        <w:rPr>
          <w:rFonts w:cs="Tahoma"/>
          <w:szCs w:val="24"/>
          <w:lang w:val="es-419"/>
        </w:rPr>
        <w:t xml:space="preserve"> y que, al ser la actividad más pesada, se rotaba entre todo el grupo.</w:t>
      </w:r>
    </w:p>
    <w:p w14:paraId="3032A185" w14:textId="77777777" w:rsidR="00503011" w:rsidRPr="00DF15C2" w:rsidRDefault="00503011" w:rsidP="00DF15C2">
      <w:pPr>
        <w:tabs>
          <w:tab w:val="left" w:pos="1110"/>
        </w:tabs>
        <w:spacing w:line="276" w:lineRule="auto"/>
        <w:rPr>
          <w:rFonts w:cs="Tahoma"/>
          <w:szCs w:val="24"/>
          <w:lang w:val="es-419"/>
        </w:rPr>
      </w:pPr>
    </w:p>
    <w:p w14:paraId="32021936" w14:textId="6505EE2F" w:rsidR="000C192C" w:rsidRPr="00DF15C2" w:rsidRDefault="00607884" w:rsidP="00DF15C2">
      <w:pPr>
        <w:spacing w:line="276" w:lineRule="auto"/>
        <w:ind w:firstLine="708"/>
        <w:rPr>
          <w:rFonts w:cs="Tahoma"/>
          <w:szCs w:val="24"/>
          <w:lang w:val="es-419"/>
        </w:rPr>
      </w:pPr>
      <w:r w:rsidRPr="00DF15C2">
        <w:rPr>
          <w:rFonts w:eastAsia="Tahoma" w:cs="Tahoma"/>
          <w:szCs w:val="24"/>
        </w:rPr>
        <w:t xml:space="preserve">Finalmente, </w:t>
      </w:r>
      <w:r w:rsidR="000C192C" w:rsidRPr="00DF15C2">
        <w:rPr>
          <w:rFonts w:eastAsia="Tahoma" w:cs="Tahoma"/>
          <w:szCs w:val="24"/>
        </w:rPr>
        <w:t xml:space="preserve">el señor </w:t>
      </w:r>
      <w:r w:rsidR="000C192C" w:rsidRPr="00DF15C2">
        <w:rPr>
          <w:rFonts w:cs="Tahoma"/>
          <w:b/>
          <w:bCs/>
          <w:szCs w:val="24"/>
          <w:lang w:val="es-419"/>
        </w:rPr>
        <w:t xml:space="preserve">Mauricio López Giraldo, </w:t>
      </w:r>
      <w:r w:rsidR="00BC6713" w:rsidRPr="00DF15C2">
        <w:rPr>
          <w:rFonts w:cs="Tahoma"/>
          <w:bCs/>
          <w:szCs w:val="24"/>
          <w:lang w:val="es-419"/>
        </w:rPr>
        <w:t xml:space="preserve">quien para la época del accidente laboral se desempeñaba como </w:t>
      </w:r>
      <w:r w:rsidR="000C192C" w:rsidRPr="00DF15C2">
        <w:rPr>
          <w:rStyle w:val="Textoennegrita"/>
          <w:rFonts w:cs="Tahoma"/>
          <w:b w:val="0"/>
          <w:bCs w:val="0"/>
          <w:szCs w:val="24"/>
        </w:rPr>
        <w:t>auxiliar de inventarios</w:t>
      </w:r>
      <w:r w:rsidR="00BC6713" w:rsidRPr="00DF15C2">
        <w:rPr>
          <w:rStyle w:val="Textoennegrita"/>
          <w:rFonts w:cs="Tahoma"/>
          <w:b w:val="0"/>
          <w:bCs w:val="0"/>
          <w:szCs w:val="24"/>
        </w:rPr>
        <w:t xml:space="preserve">, aseguró </w:t>
      </w:r>
      <w:r w:rsidR="00370173" w:rsidRPr="00DF15C2">
        <w:rPr>
          <w:rStyle w:val="Textoennegrita"/>
          <w:rFonts w:cs="Tahoma"/>
          <w:b w:val="0"/>
          <w:bCs w:val="0"/>
          <w:szCs w:val="24"/>
        </w:rPr>
        <w:t xml:space="preserve">que su conocimiento radicaba en el </w:t>
      </w:r>
      <w:r w:rsidR="000C192C" w:rsidRPr="00DF15C2">
        <w:rPr>
          <w:rStyle w:val="Textoennegrita"/>
          <w:rFonts w:cs="Tahoma"/>
          <w:b w:val="0"/>
          <w:bCs w:val="0"/>
          <w:szCs w:val="24"/>
        </w:rPr>
        <w:t xml:space="preserve">procedimiento que se hacía </w:t>
      </w:r>
      <w:r w:rsidR="00370173" w:rsidRPr="00DF15C2">
        <w:rPr>
          <w:rStyle w:val="Textoennegrita"/>
          <w:rFonts w:cs="Tahoma"/>
          <w:b w:val="0"/>
          <w:bCs w:val="0"/>
          <w:szCs w:val="24"/>
        </w:rPr>
        <w:t>para el</w:t>
      </w:r>
      <w:r w:rsidR="000C192C" w:rsidRPr="00DF15C2">
        <w:rPr>
          <w:rStyle w:val="Textoennegrita"/>
          <w:rFonts w:cs="Tahoma"/>
          <w:b w:val="0"/>
          <w:bCs w:val="0"/>
          <w:szCs w:val="24"/>
        </w:rPr>
        <w:t xml:space="preserve"> reabastecimiento de producto desde la planta Pereira hasta el Cedi </w:t>
      </w:r>
      <w:proofErr w:type="spellStart"/>
      <w:r w:rsidR="00370173" w:rsidRPr="00DF15C2">
        <w:rPr>
          <w:rStyle w:val="Textoennegrita"/>
          <w:rFonts w:cs="Tahoma"/>
          <w:b w:val="0"/>
          <w:bCs w:val="0"/>
          <w:szCs w:val="24"/>
        </w:rPr>
        <w:t>F</w:t>
      </w:r>
      <w:r w:rsidR="000C192C" w:rsidRPr="00DF15C2">
        <w:rPr>
          <w:rStyle w:val="Textoennegrita"/>
          <w:rFonts w:cs="Tahoma"/>
          <w:b w:val="0"/>
          <w:bCs w:val="0"/>
          <w:szCs w:val="24"/>
        </w:rPr>
        <w:t>rigoper</w:t>
      </w:r>
      <w:proofErr w:type="spellEnd"/>
      <w:r w:rsidR="000C192C" w:rsidRPr="00DF15C2">
        <w:rPr>
          <w:rStyle w:val="Textoennegrita"/>
          <w:rFonts w:cs="Tahoma"/>
          <w:b w:val="0"/>
          <w:bCs w:val="0"/>
          <w:szCs w:val="24"/>
        </w:rPr>
        <w:t xml:space="preserve"> que se encontraba en la villa</w:t>
      </w:r>
      <w:r w:rsidR="00370173" w:rsidRPr="00DF15C2">
        <w:rPr>
          <w:rStyle w:val="Textoennegrita"/>
          <w:rFonts w:cs="Tahoma"/>
          <w:b w:val="0"/>
          <w:bCs w:val="0"/>
          <w:szCs w:val="24"/>
        </w:rPr>
        <w:t xml:space="preserve"> y donde laboraba el actor</w:t>
      </w:r>
      <w:r w:rsidR="000C192C" w:rsidRPr="00DF15C2">
        <w:rPr>
          <w:rStyle w:val="Textoennegrita"/>
          <w:rFonts w:cs="Tahoma"/>
          <w:b w:val="0"/>
          <w:bCs w:val="0"/>
          <w:szCs w:val="24"/>
        </w:rPr>
        <w:t>.</w:t>
      </w:r>
      <w:r w:rsidR="00370173" w:rsidRPr="00DF15C2">
        <w:rPr>
          <w:rStyle w:val="Textoennegrita"/>
          <w:rFonts w:cs="Tahoma"/>
          <w:b w:val="0"/>
          <w:bCs w:val="0"/>
          <w:szCs w:val="24"/>
        </w:rPr>
        <w:t xml:space="preserve"> Con relación a ello afirmó que p</w:t>
      </w:r>
      <w:r w:rsidR="000C192C" w:rsidRPr="00DF15C2">
        <w:rPr>
          <w:rStyle w:val="Textoennegrita"/>
          <w:rFonts w:cs="Tahoma"/>
          <w:b w:val="0"/>
          <w:bCs w:val="0"/>
          <w:szCs w:val="24"/>
        </w:rPr>
        <w:t>ara cada operación estaban dentro de la mula dos personas</w:t>
      </w:r>
      <w:r w:rsidR="00370173" w:rsidRPr="00DF15C2">
        <w:rPr>
          <w:rStyle w:val="Textoennegrita"/>
          <w:rFonts w:cs="Tahoma"/>
          <w:b w:val="0"/>
          <w:bCs w:val="0"/>
          <w:szCs w:val="24"/>
        </w:rPr>
        <w:t>, adicional a lo cual</w:t>
      </w:r>
      <w:r w:rsidR="007A6871" w:rsidRPr="00DF15C2">
        <w:rPr>
          <w:rStyle w:val="Textoennegrita"/>
          <w:rFonts w:cs="Tahoma"/>
          <w:b w:val="0"/>
          <w:bCs w:val="0"/>
          <w:szCs w:val="24"/>
        </w:rPr>
        <w:t xml:space="preserve">, </w:t>
      </w:r>
      <w:r w:rsidR="00370173" w:rsidRPr="00DF15C2">
        <w:rPr>
          <w:rStyle w:val="Textoennegrita"/>
          <w:rFonts w:cs="Tahoma"/>
          <w:b w:val="0"/>
          <w:bCs w:val="0"/>
          <w:szCs w:val="24"/>
        </w:rPr>
        <w:t xml:space="preserve">por fuera había </w:t>
      </w:r>
      <w:r w:rsidR="000C192C" w:rsidRPr="00DF15C2">
        <w:rPr>
          <w:rStyle w:val="Textoennegrita"/>
          <w:rFonts w:cs="Tahoma"/>
          <w:b w:val="0"/>
          <w:bCs w:val="0"/>
          <w:szCs w:val="24"/>
        </w:rPr>
        <w:t>una persona que recibía por una banda, una persona que digitaba, dos personas que eran los que llevaban las mercancías hasta los cuartos</w:t>
      </w:r>
      <w:r w:rsidR="00370173" w:rsidRPr="00DF15C2">
        <w:rPr>
          <w:rStyle w:val="Textoennegrita"/>
          <w:rFonts w:cs="Tahoma"/>
          <w:b w:val="0"/>
          <w:bCs w:val="0"/>
          <w:szCs w:val="24"/>
        </w:rPr>
        <w:t xml:space="preserve"> y </w:t>
      </w:r>
      <w:r w:rsidR="000C192C" w:rsidRPr="00DF15C2">
        <w:rPr>
          <w:rStyle w:val="Textoennegrita"/>
          <w:rFonts w:cs="Tahoma"/>
          <w:b w:val="0"/>
          <w:bCs w:val="0"/>
          <w:szCs w:val="24"/>
        </w:rPr>
        <w:t>una</w:t>
      </w:r>
      <w:r w:rsidR="00370173" w:rsidRPr="00DF15C2">
        <w:rPr>
          <w:rStyle w:val="Textoennegrita"/>
          <w:rFonts w:cs="Tahoma"/>
          <w:b w:val="0"/>
          <w:bCs w:val="0"/>
          <w:szCs w:val="24"/>
        </w:rPr>
        <w:t xml:space="preserve"> última</w:t>
      </w:r>
      <w:r w:rsidR="000C192C" w:rsidRPr="00DF15C2">
        <w:rPr>
          <w:rStyle w:val="Textoennegrita"/>
          <w:rFonts w:cs="Tahoma"/>
          <w:b w:val="0"/>
          <w:bCs w:val="0"/>
          <w:szCs w:val="24"/>
        </w:rPr>
        <w:t xml:space="preserve"> persona dentro del cuarto organizando</w:t>
      </w:r>
      <w:r w:rsidR="00F30BAE" w:rsidRPr="00DF15C2">
        <w:rPr>
          <w:rStyle w:val="Textoennegrita"/>
          <w:rFonts w:cs="Tahoma"/>
          <w:b w:val="0"/>
          <w:bCs w:val="0"/>
          <w:szCs w:val="24"/>
        </w:rPr>
        <w:t xml:space="preserve">, estando precisamente el señor Walter descopando la mula cuando se accidentó, lo que debió hacer en compañía de otro compañero porque </w:t>
      </w:r>
      <w:r w:rsidR="000C192C" w:rsidRPr="00DF15C2">
        <w:rPr>
          <w:rFonts w:cs="Tahoma"/>
          <w:szCs w:val="24"/>
          <w:lang w:val="es-419"/>
        </w:rPr>
        <w:t>era muy difícil que una sola persona descopara y pasar</w:t>
      </w:r>
      <w:r w:rsidR="00F30BAE" w:rsidRPr="00DF15C2">
        <w:rPr>
          <w:rFonts w:cs="Tahoma"/>
          <w:szCs w:val="24"/>
          <w:lang w:val="es-419"/>
        </w:rPr>
        <w:t>a</w:t>
      </w:r>
      <w:r w:rsidR="000C192C" w:rsidRPr="00DF15C2">
        <w:rPr>
          <w:rFonts w:cs="Tahoma"/>
          <w:szCs w:val="24"/>
          <w:lang w:val="es-419"/>
        </w:rPr>
        <w:t xml:space="preserve"> la mercancía</w:t>
      </w:r>
      <w:r w:rsidR="00F30BAE" w:rsidRPr="00DF15C2">
        <w:rPr>
          <w:rFonts w:cs="Tahoma"/>
          <w:szCs w:val="24"/>
          <w:lang w:val="es-419"/>
        </w:rPr>
        <w:t xml:space="preserve">, pero sin que le conste si realmente estaba haciendo la actividad en compañía o </w:t>
      </w:r>
      <w:r w:rsidR="00FE0262" w:rsidRPr="00DF15C2">
        <w:rPr>
          <w:rFonts w:cs="Tahoma"/>
          <w:szCs w:val="24"/>
          <w:lang w:val="es-419"/>
        </w:rPr>
        <w:t xml:space="preserve">se encontraba </w:t>
      </w:r>
      <w:r w:rsidR="00F30BAE" w:rsidRPr="00DF15C2">
        <w:rPr>
          <w:rFonts w:cs="Tahoma"/>
          <w:szCs w:val="24"/>
          <w:lang w:val="es-419"/>
        </w:rPr>
        <w:t>solo dentro de la mula</w:t>
      </w:r>
      <w:r w:rsidR="00C973F9" w:rsidRPr="00DF15C2">
        <w:rPr>
          <w:rFonts w:cs="Tahoma"/>
          <w:szCs w:val="24"/>
          <w:lang w:val="es-419"/>
        </w:rPr>
        <w:t>, aunque lo cierto es que en toda la operación intervenían 7 personas, de las cuales solo dos ingresaban a la mula</w:t>
      </w:r>
      <w:r w:rsidR="00F30BAE" w:rsidRPr="00DF15C2">
        <w:rPr>
          <w:rFonts w:cs="Tahoma"/>
          <w:szCs w:val="24"/>
          <w:lang w:val="es-419"/>
        </w:rPr>
        <w:t xml:space="preserve">. </w:t>
      </w:r>
      <w:r w:rsidR="000C192C" w:rsidRPr="00DF15C2">
        <w:rPr>
          <w:rFonts w:cs="Tahoma"/>
          <w:szCs w:val="24"/>
          <w:lang w:val="es-419"/>
        </w:rPr>
        <w:t xml:space="preserve"> </w:t>
      </w:r>
    </w:p>
    <w:p w14:paraId="69E8E83A" w14:textId="77777777" w:rsidR="000C192C" w:rsidRPr="00DF15C2" w:rsidRDefault="000C192C" w:rsidP="00DF15C2">
      <w:pPr>
        <w:pStyle w:val="Prrafodelista"/>
        <w:spacing w:line="276" w:lineRule="auto"/>
        <w:rPr>
          <w:rFonts w:cs="Tahoma"/>
          <w:szCs w:val="24"/>
          <w:lang w:val="es-419"/>
        </w:rPr>
      </w:pPr>
    </w:p>
    <w:p w14:paraId="0C3B2B7C" w14:textId="44FCB66E" w:rsidR="000C192C" w:rsidRPr="00DF15C2" w:rsidRDefault="00FE0262" w:rsidP="00DF15C2">
      <w:pPr>
        <w:spacing w:line="276" w:lineRule="auto"/>
        <w:ind w:firstLine="708"/>
        <w:rPr>
          <w:rFonts w:cs="Tahoma"/>
          <w:szCs w:val="24"/>
          <w:lang w:val="es-419"/>
        </w:rPr>
      </w:pPr>
      <w:r w:rsidRPr="00DF15C2">
        <w:rPr>
          <w:rStyle w:val="Textoennegrita"/>
          <w:rFonts w:cs="Tahoma"/>
          <w:b w:val="0"/>
          <w:bCs w:val="0"/>
          <w:szCs w:val="24"/>
        </w:rPr>
        <w:t>Afirmó que p</w:t>
      </w:r>
      <w:r w:rsidR="000C192C" w:rsidRPr="00DF15C2">
        <w:rPr>
          <w:rStyle w:val="Textoennegrita"/>
          <w:rFonts w:cs="Tahoma"/>
          <w:b w:val="0"/>
          <w:bCs w:val="0"/>
          <w:szCs w:val="24"/>
        </w:rPr>
        <w:t>or lo general</w:t>
      </w:r>
      <w:r w:rsidRPr="00DF15C2">
        <w:rPr>
          <w:rStyle w:val="Textoennegrita"/>
          <w:rFonts w:cs="Tahoma"/>
          <w:b w:val="0"/>
          <w:bCs w:val="0"/>
          <w:szCs w:val="24"/>
        </w:rPr>
        <w:t xml:space="preserve"> a</w:t>
      </w:r>
      <w:r w:rsidR="000C192C" w:rsidRPr="00DF15C2">
        <w:rPr>
          <w:rStyle w:val="Textoennegrita"/>
          <w:rFonts w:cs="Tahoma"/>
          <w:b w:val="0"/>
          <w:bCs w:val="0"/>
          <w:szCs w:val="24"/>
        </w:rPr>
        <w:t xml:space="preserve"> cualquier persona que ingresa a la compañía se le tiene que dar la inducción, porque </w:t>
      </w:r>
      <w:r w:rsidRPr="00DF15C2">
        <w:rPr>
          <w:rStyle w:val="Textoennegrita"/>
          <w:rFonts w:cs="Tahoma"/>
          <w:b w:val="0"/>
          <w:bCs w:val="0"/>
          <w:szCs w:val="24"/>
        </w:rPr>
        <w:t xml:space="preserve">se </w:t>
      </w:r>
      <w:r w:rsidR="000C192C" w:rsidRPr="00DF15C2">
        <w:rPr>
          <w:rStyle w:val="Textoennegrita"/>
          <w:rFonts w:cs="Tahoma"/>
          <w:b w:val="0"/>
          <w:bCs w:val="0"/>
          <w:szCs w:val="24"/>
        </w:rPr>
        <w:t xml:space="preserve">le </w:t>
      </w:r>
      <w:r w:rsidRPr="00DF15C2">
        <w:rPr>
          <w:rStyle w:val="Textoennegrita"/>
          <w:rFonts w:cs="Tahoma"/>
          <w:b w:val="0"/>
          <w:bCs w:val="0"/>
          <w:szCs w:val="24"/>
        </w:rPr>
        <w:t xml:space="preserve">debe </w:t>
      </w:r>
      <w:r w:rsidR="000C192C" w:rsidRPr="00DF15C2">
        <w:rPr>
          <w:rStyle w:val="Textoennegrita"/>
          <w:rFonts w:cs="Tahoma"/>
          <w:b w:val="0"/>
          <w:bCs w:val="0"/>
          <w:szCs w:val="24"/>
        </w:rPr>
        <w:t>enseña</w:t>
      </w:r>
      <w:r w:rsidRPr="00DF15C2">
        <w:rPr>
          <w:rStyle w:val="Textoennegrita"/>
          <w:rFonts w:cs="Tahoma"/>
          <w:b w:val="0"/>
          <w:bCs w:val="0"/>
          <w:szCs w:val="24"/>
        </w:rPr>
        <w:t>r</w:t>
      </w:r>
      <w:r w:rsidR="000C192C" w:rsidRPr="00DF15C2">
        <w:rPr>
          <w:rStyle w:val="Textoennegrita"/>
          <w:rFonts w:cs="Tahoma"/>
          <w:b w:val="0"/>
          <w:bCs w:val="0"/>
          <w:szCs w:val="24"/>
        </w:rPr>
        <w:t xml:space="preserve"> las buenas prácticas</w:t>
      </w:r>
      <w:r w:rsidRPr="00DF15C2">
        <w:rPr>
          <w:rStyle w:val="Textoennegrita"/>
          <w:rFonts w:cs="Tahoma"/>
          <w:b w:val="0"/>
          <w:bCs w:val="0"/>
          <w:szCs w:val="24"/>
        </w:rPr>
        <w:t>,</w:t>
      </w:r>
      <w:r w:rsidR="000C192C" w:rsidRPr="00DF15C2">
        <w:rPr>
          <w:rStyle w:val="Textoennegrita"/>
          <w:rFonts w:cs="Tahoma"/>
          <w:b w:val="0"/>
          <w:bCs w:val="0"/>
          <w:szCs w:val="24"/>
        </w:rPr>
        <w:t xml:space="preserve"> cómo desarrumar, cómo </w:t>
      </w:r>
      <w:r w:rsidRPr="00DF15C2">
        <w:rPr>
          <w:rStyle w:val="Textoennegrita"/>
          <w:rFonts w:cs="Tahoma"/>
          <w:b w:val="0"/>
          <w:bCs w:val="0"/>
          <w:szCs w:val="24"/>
        </w:rPr>
        <w:t>manejar</w:t>
      </w:r>
      <w:r w:rsidR="000C192C" w:rsidRPr="00DF15C2">
        <w:rPr>
          <w:rStyle w:val="Textoennegrita"/>
          <w:rFonts w:cs="Tahoma"/>
          <w:b w:val="0"/>
          <w:bCs w:val="0"/>
          <w:szCs w:val="24"/>
        </w:rPr>
        <w:t xml:space="preserve"> la mercancía</w:t>
      </w:r>
      <w:r w:rsidRPr="00DF15C2">
        <w:rPr>
          <w:rStyle w:val="Textoennegrita"/>
          <w:rFonts w:cs="Tahoma"/>
          <w:b w:val="0"/>
          <w:bCs w:val="0"/>
          <w:szCs w:val="24"/>
        </w:rPr>
        <w:t>, cómo manipular en ese momento la varilla con el arrume</w:t>
      </w:r>
      <w:r w:rsidR="000C192C" w:rsidRPr="00DF15C2">
        <w:rPr>
          <w:rStyle w:val="Textoennegrita"/>
          <w:rFonts w:cs="Tahoma"/>
          <w:b w:val="0"/>
          <w:bCs w:val="0"/>
          <w:szCs w:val="24"/>
        </w:rPr>
        <w:t xml:space="preserve">, </w:t>
      </w:r>
      <w:r w:rsidRPr="00DF15C2">
        <w:rPr>
          <w:rStyle w:val="Textoennegrita"/>
          <w:rFonts w:cs="Tahoma"/>
          <w:b w:val="0"/>
          <w:bCs w:val="0"/>
          <w:szCs w:val="24"/>
        </w:rPr>
        <w:t xml:space="preserve">dar a </w:t>
      </w:r>
      <w:r w:rsidR="000C192C" w:rsidRPr="00DF15C2">
        <w:rPr>
          <w:rStyle w:val="Textoennegrita"/>
          <w:rFonts w:cs="Tahoma"/>
          <w:b w:val="0"/>
          <w:bCs w:val="0"/>
          <w:szCs w:val="24"/>
        </w:rPr>
        <w:t>conocer el producto</w:t>
      </w:r>
      <w:r w:rsidRPr="00DF15C2">
        <w:rPr>
          <w:rStyle w:val="Textoennegrita"/>
          <w:rFonts w:cs="Tahoma"/>
          <w:b w:val="0"/>
          <w:bCs w:val="0"/>
          <w:szCs w:val="24"/>
        </w:rPr>
        <w:t xml:space="preserve"> y esto debió hacerlo los supervisores que en ese momento estaban vinculados, en conjunto con la dependencia de</w:t>
      </w:r>
      <w:r w:rsidR="000C192C" w:rsidRPr="00DF15C2">
        <w:rPr>
          <w:rFonts w:cs="Tahoma"/>
          <w:szCs w:val="24"/>
          <w:lang w:val="es-419"/>
        </w:rPr>
        <w:t xml:space="preserve"> seguridad y salud en el trabajo, </w:t>
      </w:r>
      <w:r w:rsidRPr="00DF15C2">
        <w:rPr>
          <w:rFonts w:cs="Tahoma"/>
          <w:szCs w:val="24"/>
          <w:lang w:val="es-419"/>
        </w:rPr>
        <w:t xml:space="preserve">últimos que aunque </w:t>
      </w:r>
      <w:r w:rsidR="000C192C" w:rsidRPr="00DF15C2">
        <w:rPr>
          <w:rFonts w:cs="Tahoma"/>
          <w:szCs w:val="24"/>
          <w:lang w:val="es-419"/>
        </w:rPr>
        <w:t xml:space="preserve">no tenían allá </w:t>
      </w:r>
      <w:r w:rsidRPr="00DF15C2">
        <w:rPr>
          <w:rFonts w:cs="Tahoma"/>
          <w:szCs w:val="24"/>
          <w:lang w:val="es-419"/>
        </w:rPr>
        <w:t>una</w:t>
      </w:r>
      <w:r w:rsidR="000C192C" w:rsidRPr="00DF15C2">
        <w:rPr>
          <w:rFonts w:cs="Tahoma"/>
          <w:szCs w:val="24"/>
          <w:lang w:val="es-419"/>
        </w:rPr>
        <w:t xml:space="preserve"> oficina, pero </w:t>
      </w:r>
      <w:r w:rsidRPr="00DF15C2">
        <w:rPr>
          <w:rFonts w:cs="Tahoma"/>
          <w:szCs w:val="24"/>
          <w:lang w:val="es-419"/>
        </w:rPr>
        <w:t>iban frecuentemente a dar</w:t>
      </w:r>
      <w:r w:rsidR="000C192C" w:rsidRPr="00DF15C2">
        <w:rPr>
          <w:rFonts w:cs="Tahoma"/>
          <w:szCs w:val="24"/>
          <w:lang w:val="es-419"/>
        </w:rPr>
        <w:t xml:space="preserve"> charlas</w:t>
      </w:r>
      <w:r w:rsidR="006817CB" w:rsidRPr="00DF15C2">
        <w:rPr>
          <w:rFonts w:cs="Tahoma"/>
          <w:szCs w:val="24"/>
          <w:lang w:val="es-419"/>
        </w:rPr>
        <w:t xml:space="preserve"> sobre </w:t>
      </w:r>
      <w:r w:rsidRPr="00DF15C2">
        <w:rPr>
          <w:rFonts w:cs="Tahoma"/>
          <w:szCs w:val="24"/>
          <w:lang w:val="es-419"/>
        </w:rPr>
        <w:t>m</w:t>
      </w:r>
      <w:r w:rsidR="000C192C" w:rsidRPr="00DF15C2">
        <w:rPr>
          <w:rFonts w:cs="Tahoma"/>
          <w:szCs w:val="24"/>
          <w:lang w:val="es-419"/>
        </w:rPr>
        <w:t>anejo de mercancía, posiciones para levantar peso,</w:t>
      </w:r>
      <w:r w:rsidRPr="00DF15C2">
        <w:rPr>
          <w:rFonts w:cs="Tahoma"/>
          <w:szCs w:val="24"/>
          <w:lang w:val="es-419"/>
        </w:rPr>
        <w:t xml:space="preserve"> (</w:t>
      </w:r>
      <w:r w:rsidR="000C192C" w:rsidRPr="00DF15C2">
        <w:rPr>
          <w:rFonts w:cs="Tahoma"/>
          <w:szCs w:val="24"/>
          <w:lang w:val="es-419"/>
        </w:rPr>
        <w:t>como agacharse</w:t>
      </w:r>
      <w:r w:rsidRPr="00DF15C2">
        <w:rPr>
          <w:rFonts w:cs="Tahoma"/>
          <w:szCs w:val="24"/>
          <w:lang w:val="es-419"/>
        </w:rPr>
        <w:t xml:space="preserve"> e inclinarse), haciendo énfasis </w:t>
      </w:r>
      <w:r w:rsidR="000C192C" w:rsidRPr="00DF15C2">
        <w:rPr>
          <w:rFonts w:cs="Tahoma"/>
          <w:szCs w:val="24"/>
          <w:lang w:val="es-419"/>
        </w:rPr>
        <w:t>en bajar la canasta con las dos manos</w:t>
      </w:r>
      <w:r w:rsidRPr="00DF15C2">
        <w:rPr>
          <w:rFonts w:cs="Tahoma"/>
          <w:szCs w:val="24"/>
          <w:lang w:val="es-419"/>
        </w:rPr>
        <w:t>,</w:t>
      </w:r>
      <w:r w:rsidR="000C192C" w:rsidRPr="00DF15C2">
        <w:rPr>
          <w:rFonts w:cs="Tahoma"/>
          <w:szCs w:val="24"/>
          <w:lang w:val="es-419"/>
        </w:rPr>
        <w:t xml:space="preserve"> acercarla al pecho y llevarla </w:t>
      </w:r>
      <w:r w:rsidRPr="00DF15C2">
        <w:rPr>
          <w:rFonts w:cs="Tahoma"/>
          <w:szCs w:val="24"/>
          <w:lang w:val="es-419"/>
        </w:rPr>
        <w:t>flexionando</w:t>
      </w:r>
      <w:r w:rsidR="000C192C" w:rsidRPr="00DF15C2">
        <w:rPr>
          <w:rFonts w:cs="Tahoma"/>
          <w:szCs w:val="24"/>
          <w:lang w:val="es-419"/>
        </w:rPr>
        <w:t xml:space="preserve"> las rodillas</w:t>
      </w:r>
      <w:r w:rsidRPr="00DF15C2">
        <w:rPr>
          <w:rFonts w:cs="Tahoma"/>
          <w:szCs w:val="24"/>
          <w:lang w:val="es-419"/>
        </w:rPr>
        <w:t xml:space="preserve">, de lo cual se firmaba asistencia, más no se dejaba reporte de las pausas activas que se hacían al iniciar la operación. </w:t>
      </w:r>
    </w:p>
    <w:p w14:paraId="2DEF6E1B" w14:textId="555FDAF9" w:rsidR="00FE0262" w:rsidRPr="00DF15C2" w:rsidRDefault="00FE0262" w:rsidP="00DF15C2">
      <w:pPr>
        <w:spacing w:line="276" w:lineRule="auto"/>
        <w:ind w:firstLine="708"/>
        <w:rPr>
          <w:rFonts w:cs="Tahoma"/>
          <w:szCs w:val="24"/>
          <w:lang w:val="es-419"/>
        </w:rPr>
      </w:pPr>
    </w:p>
    <w:p w14:paraId="5777A3F7" w14:textId="1D65B556" w:rsidR="00607884" w:rsidRPr="00DF15C2" w:rsidRDefault="00FE0262" w:rsidP="00DF15C2">
      <w:pPr>
        <w:spacing w:line="276" w:lineRule="auto"/>
        <w:ind w:firstLine="708"/>
        <w:rPr>
          <w:rFonts w:cs="Tahoma"/>
          <w:color w:val="000000"/>
          <w:szCs w:val="24"/>
          <w:shd w:val="clear" w:color="auto" w:fill="FFFFFF"/>
        </w:rPr>
      </w:pPr>
      <w:r w:rsidRPr="00DF15C2">
        <w:rPr>
          <w:rFonts w:cs="Tahoma"/>
          <w:szCs w:val="24"/>
          <w:lang w:val="es-419"/>
        </w:rPr>
        <w:t>Aclaró que d</w:t>
      </w:r>
      <w:r w:rsidR="000C192C" w:rsidRPr="00DF15C2">
        <w:rPr>
          <w:rFonts w:cs="Tahoma"/>
          <w:szCs w:val="24"/>
          <w:lang w:val="es-419"/>
        </w:rPr>
        <w:t>urante el desarrollo de la labor</w:t>
      </w:r>
      <w:r w:rsidRPr="00DF15C2">
        <w:rPr>
          <w:rFonts w:cs="Tahoma"/>
          <w:szCs w:val="24"/>
          <w:lang w:val="es-419"/>
        </w:rPr>
        <w:t xml:space="preserve"> no asistía el personal de seguridad y salud en el trabajo, puesto que los trabajadores </w:t>
      </w:r>
      <w:r w:rsidR="000C192C" w:rsidRPr="00DF15C2">
        <w:rPr>
          <w:rFonts w:cs="Tahoma"/>
          <w:szCs w:val="24"/>
          <w:lang w:val="es-419"/>
        </w:rPr>
        <w:t>solamente estaban acompañados por el supervisor</w:t>
      </w:r>
      <w:r w:rsidRPr="00DF15C2">
        <w:rPr>
          <w:rFonts w:cs="Tahoma"/>
          <w:szCs w:val="24"/>
          <w:lang w:val="es-419"/>
        </w:rPr>
        <w:t>, además que no tiene clara la frecuencia de las visitas del área de seguridad</w:t>
      </w:r>
      <w:r w:rsidR="00C973F9" w:rsidRPr="00DF15C2">
        <w:rPr>
          <w:rFonts w:cs="Tahoma"/>
          <w:szCs w:val="24"/>
          <w:lang w:val="es-419"/>
        </w:rPr>
        <w:t xml:space="preserve"> y que, realmente no le consta que el </w:t>
      </w:r>
      <w:r w:rsidR="00786F96" w:rsidRPr="00DF15C2">
        <w:rPr>
          <w:rFonts w:cs="Tahoma"/>
          <w:szCs w:val="24"/>
          <w:lang w:val="es-419"/>
        </w:rPr>
        <w:t>demandante</w:t>
      </w:r>
      <w:r w:rsidR="00C973F9" w:rsidRPr="00DF15C2">
        <w:rPr>
          <w:rFonts w:cs="Tahoma"/>
          <w:szCs w:val="24"/>
          <w:lang w:val="es-419"/>
        </w:rPr>
        <w:t xml:space="preserve"> hubiera asistido a las mismas charlas que él, el testigo, como tampoco le consta si el actor asistió a la capacitación para manipulación de cargas.</w:t>
      </w:r>
    </w:p>
    <w:p w14:paraId="23DA2E7F" w14:textId="77777777" w:rsidR="00607884" w:rsidRPr="00DF15C2" w:rsidRDefault="00607884" w:rsidP="00DF15C2">
      <w:pPr>
        <w:spacing w:line="276" w:lineRule="auto"/>
        <w:ind w:firstLine="708"/>
        <w:rPr>
          <w:rFonts w:cs="Tahoma"/>
          <w:color w:val="000000"/>
          <w:szCs w:val="24"/>
          <w:shd w:val="clear" w:color="auto" w:fill="FFFFFF"/>
        </w:rPr>
      </w:pPr>
    </w:p>
    <w:p w14:paraId="043689F8" w14:textId="77777777" w:rsidR="00607884" w:rsidRPr="00DF15C2" w:rsidRDefault="00607884" w:rsidP="00DF15C2">
      <w:pPr>
        <w:pStyle w:val="Prrafodelista"/>
        <w:numPr>
          <w:ilvl w:val="2"/>
          <w:numId w:val="31"/>
        </w:numPr>
        <w:spacing w:line="276" w:lineRule="auto"/>
        <w:ind w:left="1276"/>
        <w:textAlignment w:val="baseline"/>
        <w:rPr>
          <w:rFonts w:eastAsia="Times New Roman" w:cs="Tahoma"/>
          <w:b/>
          <w:bCs/>
          <w:szCs w:val="24"/>
          <w:lang w:eastAsia="es-ES_tradnl"/>
        </w:rPr>
      </w:pPr>
      <w:r w:rsidRPr="00DF15C2">
        <w:rPr>
          <w:rFonts w:eastAsia="Times New Roman" w:cs="Tahoma"/>
          <w:b/>
          <w:bCs/>
          <w:szCs w:val="24"/>
          <w:lang w:eastAsia="es-ES_tradnl"/>
        </w:rPr>
        <w:t>Hechos acreditados y valoración conjunta de los medios probatorios</w:t>
      </w:r>
    </w:p>
    <w:p w14:paraId="3B579BAD" w14:textId="77777777" w:rsidR="00607884" w:rsidRPr="00DF15C2" w:rsidRDefault="00607884" w:rsidP="00DF15C2">
      <w:pPr>
        <w:spacing w:line="276" w:lineRule="auto"/>
        <w:textAlignment w:val="baseline"/>
        <w:rPr>
          <w:rFonts w:eastAsia="Times New Roman" w:cs="Tahoma"/>
          <w:szCs w:val="24"/>
          <w:lang w:eastAsia="es-ES_tradnl"/>
        </w:rPr>
      </w:pPr>
    </w:p>
    <w:p w14:paraId="2AFC189C" w14:textId="3E2BEE2B" w:rsidR="00607884" w:rsidRPr="00DF15C2" w:rsidRDefault="00607884" w:rsidP="00DF15C2">
      <w:pPr>
        <w:spacing w:line="276" w:lineRule="auto"/>
        <w:ind w:firstLine="705"/>
        <w:textAlignment w:val="baseline"/>
        <w:rPr>
          <w:rFonts w:eastAsia="Times New Roman" w:cs="Tahoma"/>
          <w:szCs w:val="24"/>
          <w:lang w:eastAsia="es-ES_tradnl"/>
        </w:rPr>
      </w:pPr>
      <w:r w:rsidRPr="00DF15C2">
        <w:rPr>
          <w:rFonts w:eastAsia="Times New Roman" w:cs="Tahoma"/>
          <w:szCs w:val="24"/>
          <w:lang w:eastAsia="es-ES_tradnl"/>
        </w:rPr>
        <w:t xml:space="preserve">En el presente asunto se encuentra fuera de discusión que el señor </w:t>
      </w:r>
      <w:r w:rsidR="00C973F9" w:rsidRPr="00DF15C2">
        <w:rPr>
          <w:rFonts w:eastAsia="Times New Roman" w:cs="Tahoma"/>
          <w:szCs w:val="24"/>
          <w:lang w:eastAsia="es-ES_tradnl"/>
        </w:rPr>
        <w:t xml:space="preserve">Walter Trejos </w:t>
      </w:r>
      <w:proofErr w:type="spellStart"/>
      <w:r w:rsidR="00C973F9" w:rsidRPr="00DF15C2">
        <w:rPr>
          <w:rFonts w:eastAsia="Times New Roman" w:cs="Tahoma"/>
          <w:szCs w:val="24"/>
          <w:lang w:eastAsia="es-ES_tradnl"/>
        </w:rPr>
        <w:t>Guapacha</w:t>
      </w:r>
      <w:proofErr w:type="spellEnd"/>
      <w:r w:rsidR="00C973F9" w:rsidRPr="00DF15C2">
        <w:rPr>
          <w:rFonts w:eastAsia="Times New Roman" w:cs="Tahoma"/>
          <w:szCs w:val="24"/>
          <w:lang w:eastAsia="es-ES_tradnl"/>
        </w:rPr>
        <w:t xml:space="preserve"> </w:t>
      </w:r>
      <w:r w:rsidRPr="00DF15C2">
        <w:rPr>
          <w:rFonts w:eastAsia="Times New Roman" w:cs="Tahoma"/>
          <w:szCs w:val="24"/>
          <w:lang w:eastAsia="es-ES_tradnl"/>
        </w:rPr>
        <w:t xml:space="preserve">se desempeñaba </w:t>
      </w:r>
      <w:r w:rsidR="00C973F9" w:rsidRPr="00DF15C2">
        <w:rPr>
          <w:rFonts w:eastAsia="Times New Roman" w:cs="Tahoma"/>
          <w:szCs w:val="24"/>
          <w:lang w:eastAsia="es-ES_tradnl"/>
        </w:rPr>
        <w:t xml:space="preserve">en el cargo de oficios varios en la bodega </w:t>
      </w:r>
      <w:proofErr w:type="spellStart"/>
      <w:r w:rsidR="00C973F9" w:rsidRPr="00DF15C2">
        <w:rPr>
          <w:rFonts w:eastAsia="Times New Roman" w:cs="Tahoma"/>
          <w:szCs w:val="24"/>
          <w:lang w:eastAsia="es-ES_tradnl"/>
        </w:rPr>
        <w:t>Frigoper</w:t>
      </w:r>
      <w:proofErr w:type="spellEnd"/>
      <w:r w:rsidR="00C973F9" w:rsidRPr="00DF15C2">
        <w:rPr>
          <w:rFonts w:eastAsia="Times New Roman" w:cs="Tahoma"/>
          <w:szCs w:val="24"/>
          <w:lang w:eastAsia="es-ES_tradnl"/>
        </w:rPr>
        <w:t xml:space="preserve"> donde la demandada almacenaba producto congelado y pollo, así como </w:t>
      </w:r>
      <w:r w:rsidRPr="00DF15C2">
        <w:rPr>
          <w:rFonts w:eastAsia="Times New Roman" w:cs="Tahoma"/>
          <w:szCs w:val="24"/>
          <w:lang w:eastAsia="es-ES_tradnl"/>
        </w:rPr>
        <w:t xml:space="preserve">la ocurrencia del accidente de trabajo el </w:t>
      </w:r>
      <w:r w:rsidR="00C973F9" w:rsidRPr="00DF15C2">
        <w:rPr>
          <w:rFonts w:cs="Tahoma"/>
          <w:szCs w:val="24"/>
        </w:rPr>
        <w:t>12 de mayo de 2017</w:t>
      </w:r>
      <w:r w:rsidRPr="00DF15C2">
        <w:rPr>
          <w:rFonts w:eastAsia="Times New Roman" w:cs="Tahoma"/>
          <w:szCs w:val="24"/>
          <w:lang w:eastAsia="es-ES_tradnl"/>
        </w:rPr>
        <w:t xml:space="preserve">, consistente en </w:t>
      </w:r>
      <w:r w:rsidR="00786F96" w:rsidRPr="00DF15C2">
        <w:rPr>
          <w:rFonts w:eastAsia="Times New Roman" w:cs="Tahoma"/>
          <w:szCs w:val="24"/>
          <w:lang w:eastAsia="es-ES_tradnl"/>
        </w:rPr>
        <w:t xml:space="preserve">que </w:t>
      </w:r>
      <w:r w:rsidR="00FE38FD" w:rsidRPr="00DF15C2">
        <w:rPr>
          <w:rFonts w:eastAsia="Times New Roman" w:cs="Tahoma"/>
          <w:szCs w:val="24"/>
          <w:lang w:eastAsia="es-ES_tradnl"/>
        </w:rPr>
        <w:t>cuando se encontraba descopando una mula</w:t>
      </w:r>
      <w:r w:rsidR="00786F96" w:rsidRPr="00DF15C2">
        <w:rPr>
          <w:rFonts w:eastAsia="Times New Roman" w:cs="Tahoma"/>
          <w:szCs w:val="24"/>
          <w:lang w:eastAsia="es-ES_tradnl"/>
        </w:rPr>
        <w:t>, cogió la última canasta y al ponerla en la palma de su mano izquierda para bajarla, sintió un tirón en el hombro izquierdo y mucho dolor.</w:t>
      </w:r>
    </w:p>
    <w:p w14:paraId="2448ED91" w14:textId="77777777" w:rsidR="00607884" w:rsidRPr="00DF15C2" w:rsidRDefault="00607884" w:rsidP="00DF15C2">
      <w:pPr>
        <w:spacing w:line="276" w:lineRule="auto"/>
        <w:ind w:firstLine="705"/>
        <w:textAlignment w:val="baseline"/>
        <w:rPr>
          <w:rFonts w:eastAsia="Times New Roman" w:cs="Tahoma"/>
          <w:szCs w:val="24"/>
          <w:lang w:eastAsia="es-ES_tradnl"/>
        </w:rPr>
      </w:pPr>
    </w:p>
    <w:p w14:paraId="581512F7" w14:textId="2A86D4BA" w:rsidR="00F64376" w:rsidRPr="00DF15C2" w:rsidRDefault="00607884" w:rsidP="00DF15C2">
      <w:pPr>
        <w:spacing w:line="276" w:lineRule="auto"/>
        <w:ind w:firstLine="705"/>
        <w:textAlignment w:val="baseline"/>
        <w:rPr>
          <w:rFonts w:eastAsia="Times New Roman" w:cs="Tahoma"/>
          <w:szCs w:val="24"/>
          <w:lang w:eastAsia="es-ES_tradnl"/>
        </w:rPr>
      </w:pPr>
      <w:r w:rsidRPr="00DF15C2">
        <w:rPr>
          <w:rFonts w:eastAsia="Times New Roman" w:cs="Tahoma"/>
          <w:szCs w:val="24"/>
          <w:lang w:eastAsia="es-ES_tradnl"/>
        </w:rPr>
        <w:lastRenderedPageBreak/>
        <w:t xml:space="preserve">No obstante, discrepa la parte pasiva de la responsabilidad endilgada en su contra con base en </w:t>
      </w:r>
      <w:r w:rsidR="00C543DC" w:rsidRPr="00DF15C2">
        <w:rPr>
          <w:rFonts w:eastAsia="Times New Roman" w:cs="Tahoma"/>
          <w:szCs w:val="24"/>
          <w:lang w:eastAsia="es-ES_tradnl"/>
        </w:rPr>
        <w:t>cuatro</w:t>
      </w:r>
      <w:r w:rsidRPr="00DF15C2">
        <w:rPr>
          <w:rFonts w:eastAsia="Times New Roman" w:cs="Tahoma"/>
          <w:szCs w:val="24"/>
          <w:lang w:eastAsia="es-ES_tradnl"/>
        </w:rPr>
        <w:t xml:space="preserve"> argumentos centrales</w:t>
      </w:r>
      <w:r w:rsidRPr="00DF15C2">
        <w:rPr>
          <w:rFonts w:eastAsia="Times New Roman" w:cs="Tahoma"/>
          <w:b/>
          <w:bCs/>
          <w:szCs w:val="24"/>
          <w:lang w:eastAsia="es-ES_tradnl"/>
        </w:rPr>
        <w:t>: 1)</w:t>
      </w:r>
      <w:r w:rsidRPr="00DF15C2">
        <w:rPr>
          <w:rFonts w:eastAsia="Times New Roman" w:cs="Tahoma"/>
          <w:szCs w:val="24"/>
          <w:lang w:eastAsia="es-ES_tradnl"/>
        </w:rPr>
        <w:t xml:space="preserve"> </w:t>
      </w:r>
      <w:r w:rsidR="00F64376" w:rsidRPr="00DF15C2">
        <w:rPr>
          <w:rFonts w:cs="Tahoma"/>
          <w:szCs w:val="24"/>
        </w:rPr>
        <w:t>que sí realizaban visitas al sitio de trabajo del demandante</w:t>
      </w:r>
      <w:r w:rsidRPr="00DF15C2">
        <w:rPr>
          <w:rFonts w:eastAsia="Times New Roman" w:cs="Tahoma"/>
          <w:szCs w:val="24"/>
          <w:lang w:eastAsia="es-ES_tradnl"/>
        </w:rPr>
        <w:t xml:space="preserve">; </w:t>
      </w:r>
      <w:r w:rsidRPr="00DF15C2">
        <w:rPr>
          <w:rFonts w:eastAsia="Times New Roman" w:cs="Tahoma"/>
          <w:b/>
          <w:bCs/>
          <w:szCs w:val="24"/>
          <w:lang w:eastAsia="es-ES_tradnl"/>
        </w:rPr>
        <w:t>2)</w:t>
      </w:r>
      <w:r w:rsidRPr="00DF15C2">
        <w:rPr>
          <w:rFonts w:eastAsia="Times New Roman" w:cs="Tahoma"/>
          <w:szCs w:val="24"/>
          <w:lang w:eastAsia="es-ES_tradnl"/>
        </w:rPr>
        <w:t xml:space="preserve"> </w:t>
      </w:r>
      <w:r w:rsidR="00F64376" w:rsidRPr="00DF15C2">
        <w:rPr>
          <w:rFonts w:cs="Tahoma"/>
          <w:szCs w:val="24"/>
        </w:rPr>
        <w:t>que al actor se le había dado inducción</w:t>
      </w:r>
      <w:r w:rsidR="00C543DC" w:rsidRPr="00DF15C2">
        <w:rPr>
          <w:rFonts w:cs="Tahoma"/>
          <w:szCs w:val="24"/>
        </w:rPr>
        <w:t xml:space="preserve"> y capacitación</w:t>
      </w:r>
      <w:r w:rsidR="00F64376" w:rsidRPr="00DF15C2">
        <w:rPr>
          <w:rFonts w:cs="Tahoma"/>
          <w:szCs w:val="24"/>
        </w:rPr>
        <w:t xml:space="preserve"> respecto al manejo de pesos y de cargas, enseñándole la forma en que se debían distribuir las cargas y como se debía descargar los arrumes</w:t>
      </w:r>
      <w:r w:rsidRPr="00DF15C2">
        <w:rPr>
          <w:rFonts w:eastAsia="Times New Roman" w:cs="Tahoma"/>
          <w:szCs w:val="24"/>
          <w:lang w:eastAsia="es-ES_tradnl"/>
        </w:rPr>
        <w:t xml:space="preserve">; </w:t>
      </w:r>
      <w:r w:rsidRPr="00DF15C2">
        <w:rPr>
          <w:rFonts w:eastAsia="Times New Roman" w:cs="Tahoma"/>
          <w:b/>
          <w:szCs w:val="24"/>
          <w:lang w:eastAsia="es-ES_tradnl"/>
        </w:rPr>
        <w:t xml:space="preserve">3) </w:t>
      </w:r>
      <w:r w:rsidR="00C543DC" w:rsidRPr="00DF15C2">
        <w:rPr>
          <w:rFonts w:eastAsia="Times New Roman" w:cs="Tahoma"/>
          <w:szCs w:val="24"/>
          <w:lang w:eastAsia="es-ES_tradnl"/>
        </w:rPr>
        <w:t>que</w:t>
      </w:r>
      <w:r w:rsidR="00C543DC" w:rsidRPr="00DF15C2">
        <w:rPr>
          <w:rFonts w:eastAsia="Times New Roman" w:cs="Tahoma"/>
          <w:b/>
          <w:szCs w:val="24"/>
          <w:lang w:eastAsia="es-ES_tradnl"/>
        </w:rPr>
        <w:t xml:space="preserve"> </w:t>
      </w:r>
      <w:r w:rsidR="00F64376" w:rsidRPr="00DF15C2">
        <w:rPr>
          <w:rFonts w:cs="Tahoma"/>
          <w:szCs w:val="24"/>
        </w:rPr>
        <w:t>sí se contaba con ayudas mecánicas para bajar la mercancía de las mulas</w:t>
      </w:r>
      <w:r w:rsidR="00C543DC" w:rsidRPr="00DF15C2">
        <w:rPr>
          <w:rFonts w:cs="Tahoma"/>
          <w:szCs w:val="24"/>
        </w:rPr>
        <w:t xml:space="preserve">; </w:t>
      </w:r>
      <w:r w:rsidR="00C543DC" w:rsidRPr="00DF15C2">
        <w:rPr>
          <w:rFonts w:cs="Tahoma"/>
          <w:b/>
          <w:szCs w:val="24"/>
        </w:rPr>
        <w:t>4)</w:t>
      </w:r>
      <w:r w:rsidR="00F64376" w:rsidRPr="00DF15C2">
        <w:rPr>
          <w:rFonts w:cs="Tahoma"/>
          <w:szCs w:val="24"/>
        </w:rPr>
        <w:t xml:space="preserve"> que el accidente de trabajo obedeció a que el trabajador hizo un mal movimiento</w:t>
      </w:r>
      <w:r w:rsidR="00C543DC" w:rsidRPr="00DF15C2">
        <w:rPr>
          <w:rFonts w:cs="Tahoma"/>
          <w:szCs w:val="24"/>
        </w:rPr>
        <w:t>.</w:t>
      </w:r>
    </w:p>
    <w:p w14:paraId="0A869F53" w14:textId="77777777" w:rsidR="00F64376" w:rsidRPr="00DF15C2" w:rsidRDefault="00F64376" w:rsidP="00DF15C2">
      <w:pPr>
        <w:spacing w:line="276" w:lineRule="auto"/>
        <w:ind w:firstLine="705"/>
        <w:textAlignment w:val="baseline"/>
        <w:rPr>
          <w:rFonts w:eastAsia="Times New Roman" w:cs="Tahoma"/>
          <w:szCs w:val="24"/>
          <w:lang w:eastAsia="es-ES_tradnl"/>
        </w:rPr>
      </w:pPr>
    </w:p>
    <w:p w14:paraId="202757CA" w14:textId="46A20047" w:rsidR="008073B5" w:rsidRPr="00DF15C2" w:rsidRDefault="00607884" w:rsidP="00DF15C2">
      <w:pPr>
        <w:spacing w:line="276" w:lineRule="auto"/>
        <w:ind w:firstLine="708"/>
        <w:rPr>
          <w:rFonts w:cs="Tahoma"/>
          <w:szCs w:val="24"/>
          <w:lang w:val="es-419"/>
        </w:rPr>
      </w:pPr>
      <w:r w:rsidRPr="00DF15C2">
        <w:rPr>
          <w:rFonts w:eastAsia="Times New Roman" w:cs="Tahoma"/>
          <w:szCs w:val="24"/>
          <w:lang w:eastAsia="es-ES"/>
        </w:rPr>
        <w:t>En lo que atañe al primer punto, debe decirse que</w:t>
      </w:r>
      <w:r w:rsidR="00786F96" w:rsidRPr="00DF15C2">
        <w:rPr>
          <w:rFonts w:eastAsia="Times New Roman" w:cs="Tahoma"/>
          <w:szCs w:val="24"/>
          <w:lang w:eastAsia="es-ES"/>
        </w:rPr>
        <w:t xml:space="preserve"> </w:t>
      </w:r>
      <w:r w:rsidR="00D46E25" w:rsidRPr="00DF15C2">
        <w:rPr>
          <w:rFonts w:eastAsia="Times New Roman" w:cs="Tahoma"/>
          <w:szCs w:val="24"/>
          <w:lang w:eastAsia="es-ES"/>
        </w:rPr>
        <w:t xml:space="preserve">el demandante no confesó que se realizaran las visitas al sitio de trabajo, antes bien, aseguró que el personal de seguridad y salud en el trabajo solo asistía a la bodega cuando tenían que cambiar la dotación de los trabajadores, lo cual fue respaldado por el testimonio del señor Humberto Rivera Bustos, compañero del demandante para la época del accidente; mientras que a los testigos convocados por la pasiva, aunque indicaron que el área de seguridad y salud en el trabajo efectuaba capacitaciones constantes y visitas, realmente no le consta que estas se hayan efectuado </w:t>
      </w:r>
      <w:r w:rsidR="19C6C29B" w:rsidRPr="00DF15C2">
        <w:rPr>
          <w:rFonts w:eastAsia="Times New Roman" w:cs="Tahoma"/>
          <w:szCs w:val="24"/>
          <w:lang w:eastAsia="es-ES"/>
        </w:rPr>
        <w:t>ni tampoco</w:t>
      </w:r>
      <w:r w:rsidR="00D46E25" w:rsidRPr="00DF15C2">
        <w:rPr>
          <w:rFonts w:eastAsia="Times New Roman" w:cs="Tahoma"/>
          <w:szCs w:val="24"/>
          <w:lang w:eastAsia="es-ES"/>
        </w:rPr>
        <w:t xml:space="preserve"> la periodicidad de las mismas,  como quiera que, 1) en el caso de la señora Beatriz María Martínez Angulo, al tener su oficina en la ciudad de Medellín, no puede dar cuenta de la realidad que se vivía en la bodega donde laboraba el actor y, por lo tanto, sus afirmaciones obedecen solo al deber ser de la compañía; 2) </w:t>
      </w:r>
      <w:proofErr w:type="spellStart"/>
      <w:r w:rsidR="00D46E25" w:rsidRPr="00DF15C2">
        <w:rPr>
          <w:rFonts w:cs="Tahoma"/>
          <w:szCs w:val="24"/>
          <w:lang w:val="es-419"/>
        </w:rPr>
        <w:t>Edinson</w:t>
      </w:r>
      <w:proofErr w:type="spellEnd"/>
      <w:r w:rsidR="00D46E25" w:rsidRPr="00DF15C2">
        <w:rPr>
          <w:rFonts w:cs="Tahoma"/>
          <w:szCs w:val="24"/>
          <w:lang w:val="es-419"/>
        </w:rPr>
        <w:t xml:space="preserve"> Andrés Arias Vargas, aunque su cargo era coordinador de logística, </w:t>
      </w:r>
      <w:r w:rsidR="008073B5" w:rsidRPr="00DF15C2">
        <w:rPr>
          <w:rFonts w:cs="Tahoma"/>
          <w:szCs w:val="24"/>
          <w:lang w:val="es-419"/>
        </w:rPr>
        <w:t>afirmó</w:t>
      </w:r>
      <w:r w:rsidR="00D46E25" w:rsidRPr="00DF15C2">
        <w:rPr>
          <w:rFonts w:cs="Tahoma"/>
          <w:szCs w:val="24"/>
          <w:lang w:val="es-419"/>
        </w:rPr>
        <w:t xml:space="preserve"> que el área de seguridad y salud en el trabajo no le entregaba formatos de la visita y s</w:t>
      </w:r>
      <w:r w:rsidR="202D58FF" w:rsidRPr="00DF15C2">
        <w:rPr>
          <w:rFonts w:cs="Tahoma"/>
          <w:szCs w:val="24"/>
          <w:lang w:val="es-419"/>
        </w:rPr>
        <w:t>ó</w:t>
      </w:r>
      <w:r w:rsidR="00D46E25" w:rsidRPr="00DF15C2">
        <w:rPr>
          <w:rFonts w:cs="Tahoma"/>
          <w:szCs w:val="24"/>
          <w:lang w:val="es-419"/>
        </w:rPr>
        <w:t>lo le indicaban los hallazgos para tomar los correctivos, sin que pudiera precisar la frecuencia de las visitas, desprendiéndose de su testimonio que tampoco pudo precisar si realmente estas visitas se dieron para el proceso que desarrollaba puntualmente el actor; 3)</w:t>
      </w:r>
      <w:r w:rsidR="00D46E25" w:rsidRPr="00DF15C2">
        <w:rPr>
          <w:rFonts w:cs="Tahoma"/>
          <w:szCs w:val="24"/>
        </w:rPr>
        <w:t xml:space="preserve"> </w:t>
      </w:r>
      <w:r w:rsidR="00D46E25" w:rsidRPr="00DF15C2">
        <w:rPr>
          <w:rFonts w:cs="Tahoma"/>
          <w:szCs w:val="24"/>
          <w:lang w:val="es-419"/>
        </w:rPr>
        <w:t>Mauricio López Giraldo</w:t>
      </w:r>
      <w:r w:rsidR="008073B5" w:rsidRPr="00DF15C2">
        <w:rPr>
          <w:rFonts w:cs="Tahoma"/>
          <w:szCs w:val="24"/>
          <w:lang w:val="es-419"/>
        </w:rPr>
        <w:t xml:space="preserve"> si bien aseguró que</w:t>
      </w:r>
      <w:r w:rsidR="008073B5" w:rsidRPr="00DF15C2">
        <w:rPr>
          <w:rStyle w:val="Textoennegrita"/>
          <w:rFonts w:cs="Tahoma"/>
          <w:b w:val="0"/>
          <w:bCs w:val="0"/>
          <w:szCs w:val="24"/>
        </w:rPr>
        <w:t xml:space="preserve"> la dependencia de</w:t>
      </w:r>
      <w:r w:rsidR="008073B5" w:rsidRPr="00DF15C2">
        <w:rPr>
          <w:rFonts w:cs="Tahoma"/>
          <w:szCs w:val="24"/>
          <w:lang w:val="es-419"/>
        </w:rPr>
        <w:t xml:space="preserve"> seguridad y salud en el trabajo iba frecuentemente a la bodega, aclaró que durante el desarrollo de la labor no estaban presentes y por ello, los trabajadores solamente estaban acompañados por el supervisor, último frente al cual, debe decirse que tampoco puede ser considerada como una persona que supervisara que el trabajo se efectuara en forma segura, toda vez que los testigos de la demandada fueron precisos al indicar que a la mula no entraba el supervisor o gestor, sino solo el trabajador que hacía el descope y quien halaba.</w:t>
      </w:r>
    </w:p>
    <w:p w14:paraId="693391DC" w14:textId="7A6F820E" w:rsidR="008073B5" w:rsidRPr="00DF15C2" w:rsidRDefault="008073B5" w:rsidP="00DF15C2">
      <w:pPr>
        <w:spacing w:line="276" w:lineRule="auto"/>
        <w:ind w:firstLine="708"/>
        <w:rPr>
          <w:rFonts w:cs="Tahoma"/>
          <w:szCs w:val="24"/>
          <w:lang w:val="es-419"/>
        </w:rPr>
      </w:pPr>
    </w:p>
    <w:p w14:paraId="22DD4AD3" w14:textId="3166850C" w:rsidR="008073B5" w:rsidRPr="00DF15C2" w:rsidRDefault="008073B5" w:rsidP="00DF15C2">
      <w:pPr>
        <w:spacing w:line="276" w:lineRule="auto"/>
        <w:ind w:firstLine="708"/>
        <w:rPr>
          <w:rFonts w:cs="Tahoma"/>
          <w:szCs w:val="24"/>
          <w:lang w:val="es-419"/>
        </w:rPr>
      </w:pPr>
      <w:r w:rsidRPr="00DF15C2">
        <w:rPr>
          <w:rFonts w:cs="Tahoma"/>
          <w:szCs w:val="24"/>
          <w:lang w:val="es-419"/>
        </w:rPr>
        <w:t xml:space="preserve">De lo anterior, como tampoco existe documental que dé cuenta de las visitas del área de seguridad y salud en el trabajo o de la real supervisión por parte de la empleadora, más allá de lo informado por los testigos, a quienes realmente no les consta que con relación al trabajador se hubieran cumplidos los lineamientos establecidos, concluye la </w:t>
      </w:r>
      <w:r w:rsidR="104D6921" w:rsidRPr="00DF15C2">
        <w:rPr>
          <w:rFonts w:cs="Tahoma"/>
          <w:szCs w:val="24"/>
          <w:lang w:val="es-419"/>
        </w:rPr>
        <w:t>S</w:t>
      </w:r>
      <w:r w:rsidRPr="00DF15C2">
        <w:rPr>
          <w:rFonts w:cs="Tahoma"/>
          <w:szCs w:val="24"/>
          <w:lang w:val="es-419"/>
        </w:rPr>
        <w:t>ala que no encuentra respaldo el argumento de la pasiva, así como tampoco se demostró que al actor se le hubiese dado inducción y capacitación respecto al manejo de pesos y de cargas, enseñándole la forma en que se debían distribuir las cargas y como se debía descargar los arrumes, puesto que los tres testigos convocados por la pasiva indicaron, en forma genérica, que a todas las personas se les realiza la correspondiente capacitación y se les instru</w:t>
      </w:r>
      <w:r w:rsidR="6356E113" w:rsidRPr="00DF15C2">
        <w:rPr>
          <w:rFonts w:cs="Tahoma"/>
          <w:szCs w:val="24"/>
          <w:lang w:val="es-419"/>
        </w:rPr>
        <w:t>ía</w:t>
      </w:r>
      <w:r w:rsidRPr="00DF15C2">
        <w:rPr>
          <w:rFonts w:cs="Tahoma"/>
          <w:szCs w:val="24"/>
          <w:lang w:val="es-419"/>
        </w:rPr>
        <w:t xml:space="preserve"> constantemente, pero al ser cuestionadas directamente por el caso del demandante, aseguraron no saber las condiciones de tiempo, modo y lugar en que tal formación se dio, puesto que ellos no participaron en la misma, lo cual es razonable, si se tiene en cuenta que sus cargos no se relacionaban con el desempeñado por el demandante. </w:t>
      </w:r>
    </w:p>
    <w:p w14:paraId="0CC018BE" w14:textId="4081FBE1" w:rsidR="002753E4" w:rsidRPr="00DF15C2" w:rsidRDefault="002753E4" w:rsidP="00DF15C2">
      <w:pPr>
        <w:spacing w:line="276" w:lineRule="auto"/>
        <w:ind w:firstLine="708"/>
        <w:rPr>
          <w:rFonts w:cs="Tahoma"/>
          <w:szCs w:val="24"/>
          <w:lang w:val="es-419"/>
        </w:rPr>
      </w:pPr>
    </w:p>
    <w:p w14:paraId="55A8ABD2" w14:textId="311E759D" w:rsidR="002753E4" w:rsidRPr="00DF15C2" w:rsidRDefault="002753E4" w:rsidP="00DF15C2">
      <w:pPr>
        <w:spacing w:line="276" w:lineRule="auto"/>
        <w:ind w:firstLine="708"/>
        <w:rPr>
          <w:rFonts w:cs="Tahoma"/>
          <w:szCs w:val="24"/>
          <w:lang w:val="es-419"/>
        </w:rPr>
      </w:pPr>
      <w:r w:rsidRPr="00DF15C2">
        <w:rPr>
          <w:rFonts w:cs="Tahoma"/>
          <w:szCs w:val="24"/>
          <w:lang w:val="es-419"/>
        </w:rPr>
        <w:t xml:space="preserve">En contraste con lo alegado por la demandada, se resalta que el señor </w:t>
      </w:r>
      <w:r w:rsidRPr="00DF15C2">
        <w:rPr>
          <w:rFonts w:eastAsia="Times New Roman" w:cs="Tahoma"/>
          <w:szCs w:val="24"/>
          <w:lang w:eastAsia="es-ES"/>
        </w:rPr>
        <w:t xml:space="preserve">Humberto Rivera Bustos, se itera, único deponente que compartía funciones con el </w:t>
      </w:r>
      <w:r w:rsidR="3DC05801" w:rsidRPr="00DF15C2">
        <w:rPr>
          <w:rFonts w:eastAsia="Times New Roman" w:cs="Tahoma"/>
          <w:szCs w:val="24"/>
          <w:lang w:eastAsia="es-ES"/>
        </w:rPr>
        <w:t>demandante</w:t>
      </w:r>
      <w:r w:rsidRPr="00DF15C2">
        <w:rPr>
          <w:rFonts w:eastAsia="Times New Roman" w:cs="Tahoma"/>
          <w:szCs w:val="24"/>
          <w:lang w:eastAsia="es-ES"/>
        </w:rPr>
        <w:t xml:space="preserve"> advirtió </w:t>
      </w:r>
      <w:r w:rsidR="00DB6B3B" w:rsidRPr="00DF15C2">
        <w:rPr>
          <w:rFonts w:eastAsia="Times New Roman" w:cs="Tahoma"/>
          <w:szCs w:val="24"/>
          <w:lang w:eastAsia="es-ES"/>
        </w:rPr>
        <w:t>que,</w:t>
      </w:r>
      <w:r w:rsidRPr="00DF15C2">
        <w:rPr>
          <w:rFonts w:eastAsia="Times New Roman" w:cs="Tahoma"/>
          <w:szCs w:val="24"/>
          <w:lang w:eastAsia="es-ES"/>
        </w:rPr>
        <w:t xml:space="preserve"> </w:t>
      </w:r>
      <w:r w:rsidR="003D645C" w:rsidRPr="00DF15C2">
        <w:rPr>
          <w:rFonts w:eastAsia="Times New Roman" w:cs="Tahoma"/>
          <w:szCs w:val="24"/>
          <w:lang w:eastAsia="es-ES"/>
        </w:rPr>
        <w:t>aunque no le consta que al demandante lo hubieran capacitado, asume que no, porque en su propio proceso no se hizo</w:t>
      </w:r>
      <w:r w:rsidR="00DB6B3B" w:rsidRPr="00DF15C2">
        <w:rPr>
          <w:rFonts w:eastAsia="Times New Roman" w:cs="Tahoma"/>
          <w:szCs w:val="24"/>
          <w:lang w:eastAsia="es-ES"/>
        </w:rPr>
        <w:t xml:space="preserve">, razón por la cual </w:t>
      </w:r>
      <w:r w:rsidR="00DB6B3B" w:rsidRPr="00DF15C2">
        <w:rPr>
          <w:rFonts w:cs="Tahoma"/>
          <w:szCs w:val="24"/>
          <w:lang w:val="es-419"/>
        </w:rPr>
        <w:t>lo que aprendieron fue porque sus compañeros más antiguos les decían como hacerlo.</w:t>
      </w:r>
    </w:p>
    <w:p w14:paraId="6E10D107" w14:textId="162FE31F" w:rsidR="00DB6B3B" w:rsidRPr="00DF15C2" w:rsidRDefault="00DB6B3B" w:rsidP="00DF15C2">
      <w:pPr>
        <w:spacing w:line="276" w:lineRule="auto"/>
        <w:ind w:firstLine="708"/>
        <w:rPr>
          <w:rFonts w:cs="Tahoma"/>
          <w:szCs w:val="24"/>
          <w:lang w:val="es-419"/>
        </w:rPr>
      </w:pPr>
    </w:p>
    <w:p w14:paraId="0B4FF1D0" w14:textId="2BC1D0A4" w:rsidR="003C6C4D" w:rsidRPr="00DF15C2" w:rsidRDefault="00DB6B3B" w:rsidP="00DF15C2">
      <w:pPr>
        <w:spacing w:line="276" w:lineRule="auto"/>
        <w:ind w:firstLine="708"/>
        <w:rPr>
          <w:rFonts w:eastAsia="Tahoma" w:cs="Tahoma"/>
          <w:i/>
          <w:iCs/>
          <w:szCs w:val="24"/>
          <w:lang w:val="es-ES" w:eastAsia="es-CO"/>
        </w:rPr>
      </w:pPr>
      <w:r w:rsidRPr="00DF15C2">
        <w:rPr>
          <w:rFonts w:cs="Tahoma"/>
          <w:szCs w:val="24"/>
          <w:lang w:val="es-419"/>
        </w:rPr>
        <w:t xml:space="preserve">De acuerdo a lo anterior, la demandada incumplió con las obligaciones demarcadas en el art. 388 de la Resolución 2400 de 1979, que en su tenor literal dispone que </w:t>
      </w:r>
      <w:r w:rsidRPr="00DF15C2">
        <w:rPr>
          <w:rFonts w:eastAsia="Tahoma" w:cs="Tahoma"/>
          <w:i/>
          <w:iCs/>
          <w:szCs w:val="24"/>
          <w:lang w:val="es-419"/>
        </w:rPr>
        <w:t>“</w:t>
      </w:r>
      <w:r w:rsidR="003C6C4D" w:rsidRPr="0032479B">
        <w:rPr>
          <w:rFonts w:eastAsia="Tahoma" w:cs="Tahoma"/>
          <w:i/>
          <w:iCs/>
          <w:sz w:val="22"/>
          <w:szCs w:val="24"/>
          <w:lang w:val="es-ES" w:eastAsia="es-CO"/>
        </w:rPr>
        <w:t>En los establecimientos de trabajo, en donde los trabajadores tengan que manejar (levantar) y transportar materiales (carga), se instruirá al personal sobre métodos seguros para el manejo de materiales, y se tendrán en cuenta las condiciones físicas del trabajador, el peso y el volumen de las cargas, y el trayecto a recorrer, para evitar los grandes esfuerzos en estas operaciones</w:t>
      </w:r>
      <w:r w:rsidRPr="0032479B">
        <w:rPr>
          <w:rFonts w:eastAsia="Tahoma" w:cs="Tahoma"/>
          <w:i/>
          <w:iCs/>
          <w:sz w:val="22"/>
          <w:szCs w:val="24"/>
          <w:lang w:val="es-ES" w:eastAsia="es-CO"/>
        </w:rPr>
        <w:t xml:space="preserve"> (..</w:t>
      </w:r>
      <w:r w:rsidR="003C6C4D" w:rsidRPr="0032479B">
        <w:rPr>
          <w:rFonts w:eastAsia="Tahoma" w:cs="Tahoma"/>
          <w:i/>
          <w:iCs/>
          <w:sz w:val="22"/>
          <w:szCs w:val="24"/>
          <w:lang w:val="es-ES" w:eastAsia="es-CO"/>
        </w:rPr>
        <w:t>.</w:t>
      </w:r>
      <w:r w:rsidRPr="0032479B">
        <w:rPr>
          <w:rFonts w:eastAsia="Tahoma" w:cs="Tahoma"/>
          <w:i/>
          <w:iCs/>
          <w:sz w:val="22"/>
          <w:szCs w:val="24"/>
          <w:lang w:val="es-ES" w:eastAsia="es-CO"/>
        </w:rPr>
        <w:t xml:space="preserve">) </w:t>
      </w:r>
      <w:r w:rsidR="003C6C4D" w:rsidRPr="0032479B">
        <w:rPr>
          <w:rFonts w:eastAsia="Tahoma" w:cs="Tahoma"/>
          <w:i/>
          <w:iCs/>
          <w:sz w:val="22"/>
          <w:szCs w:val="24"/>
          <w:lang w:val="es-ES" w:eastAsia="es-CO"/>
        </w:rPr>
        <w:t>Los patronos elaborarán un plan general de procedimientos y métodos de trabajo; seleccionarán a los trabajadores físicamente capacitados para el manejo de cargas; instruirán a los trabajadores sobre métodos correctos para el levantamiento de cargas a mano y sobre el uso del equipo mecánico y vigilarán continuamente a los trabajadores para que manejen la carga de acuerdo con las instrucciones, cuando lo hagan a mano, y usen en forma adecuada las ayudas mecánicas disponibles</w:t>
      </w:r>
      <w:r w:rsidRPr="00DF15C2">
        <w:rPr>
          <w:rFonts w:eastAsia="Tahoma" w:cs="Tahoma"/>
          <w:i/>
          <w:iCs/>
          <w:szCs w:val="24"/>
          <w:lang w:val="es-ES" w:eastAsia="es-CO"/>
        </w:rPr>
        <w:t>”</w:t>
      </w:r>
      <w:r w:rsidR="003C6C4D" w:rsidRPr="00DF15C2">
        <w:rPr>
          <w:rFonts w:eastAsia="Tahoma" w:cs="Tahoma"/>
          <w:i/>
          <w:iCs/>
          <w:szCs w:val="24"/>
          <w:lang w:val="es-ES" w:eastAsia="es-CO"/>
        </w:rPr>
        <w:t>.</w:t>
      </w:r>
    </w:p>
    <w:p w14:paraId="4BCAC7A9" w14:textId="3D5A73F7" w:rsidR="00DB6B3B" w:rsidRPr="00DF15C2" w:rsidRDefault="00DB6B3B" w:rsidP="00DF15C2">
      <w:pPr>
        <w:spacing w:line="276" w:lineRule="auto"/>
        <w:ind w:firstLine="708"/>
        <w:rPr>
          <w:rFonts w:eastAsia="Times New Roman" w:cs="Tahoma"/>
          <w:i/>
          <w:szCs w:val="24"/>
          <w:lang w:val="es-ES" w:eastAsia="es-CO"/>
        </w:rPr>
      </w:pPr>
    </w:p>
    <w:p w14:paraId="2537960E" w14:textId="77777777" w:rsidR="00DB6B3B" w:rsidRPr="00DF15C2" w:rsidRDefault="00DB6B3B" w:rsidP="00DF15C2">
      <w:pPr>
        <w:spacing w:line="276" w:lineRule="auto"/>
        <w:ind w:firstLine="708"/>
        <w:rPr>
          <w:rFonts w:eastAsia="Times New Roman" w:cs="Tahoma"/>
          <w:i/>
          <w:iCs/>
          <w:szCs w:val="24"/>
          <w:lang w:val="es-ES" w:eastAsia="es-CO"/>
        </w:rPr>
      </w:pPr>
      <w:r w:rsidRPr="00DF15C2">
        <w:rPr>
          <w:rFonts w:cs="Tahoma"/>
          <w:szCs w:val="24"/>
          <w:lang w:val="es-419"/>
        </w:rPr>
        <w:t>En ese orden, ante la omisión de instrucción sobre los métodos correctos para el levantamiento de cargas y la ausencia la vigilancia continua, es evidente el incumplimiento por parte de la demandada de sus obligaciones patronales, sin que en este caso sea necesario pronunciarse sobre los restantes dos argumentos con los que la demandada pretendía desvirtuar su culpa, en el entendido que aunque es cierto que el accidente se debió a un mal movimiento por parte del trabajador, este fue consecuencia de la falta de instrucción y supervisión anotada previamente y que, para el descope de las mulas, no había manera de usar ayudas mecánicas, ya que al interior de los vehículos no podían ingresar los montacargas y, por ende, la única manera de desmontar la canasta para dejar el arrume de 7 canastas, era manualmente.</w:t>
      </w:r>
    </w:p>
    <w:p w14:paraId="6FC346CF" w14:textId="04A4F623" w:rsidR="6CE74F73" w:rsidRPr="00DF15C2" w:rsidRDefault="6CE74F73" w:rsidP="00DF15C2">
      <w:pPr>
        <w:spacing w:line="276" w:lineRule="auto"/>
        <w:ind w:firstLine="708"/>
        <w:rPr>
          <w:rFonts w:cs="Tahoma"/>
          <w:szCs w:val="24"/>
          <w:lang w:val="es-419"/>
        </w:rPr>
      </w:pPr>
    </w:p>
    <w:p w14:paraId="22E212EA" w14:textId="46F25E15" w:rsidR="02C2F0DB" w:rsidRPr="00DF15C2" w:rsidRDefault="02C2F0DB" w:rsidP="00DF15C2">
      <w:pPr>
        <w:spacing w:line="276" w:lineRule="auto"/>
        <w:ind w:firstLine="708"/>
        <w:rPr>
          <w:rStyle w:val="Textoennegrita"/>
          <w:rFonts w:cs="Tahoma"/>
          <w:b w:val="0"/>
          <w:bCs w:val="0"/>
          <w:szCs w:val="24"/>
        </w:rPr>
      </w:pPr>
      <w:r w:rsidRPr="00DF15C2">
        <w:rPr>
          <w:rFonts w:cs="Tahoma"/>
          <w:szCs w:val="24"/>
          <w:lang w:val="es-419"/>
        </w:rPr>
        <w:t xml:space="preserve">Adicional a lo anterior, cabe agregar que la demandada tampoco dispuso del personal suficiente para llevar a cabo el descope de la mula sin generar un </w:t>
      </w:r>
      <w:r w:rsidR="3A1B962B" w:rsidRPr="00DF15C2">
        <w:rPr>
          <w:rFonts w:cs="Tahoma"/>
          <w:szCs w:val="24"/>
          <w:lang w:val="es-419"/>
        </w:rPr>
        <w:t xml:space="preserve">desgaste y cansancio excesivo </w:t>
      </w:r>
      <w:r w:rsidRPr="00DF15C2">
        <w:rPr>
          <w:rFonts w:cs="Tahoma"/>
          <w:szCs w:val="24"/>
          <w:lang w:val="es-419"/>
        </w:rPr>
        <w:t>para sus trabajadores, toda vez que</w:t>
      </w:r>
      <w:r w:rsidR="310D0344" w:rsidRPr="00DF15C2">
        <w:rPr>
          <w:rFonts w:eastAsiaTheme="minorEastAsia" w:cs="Tahoma"/>
          <w:szCs w:val="24"/>
          <w:lang w:val="es-419"/>
        </w:rPr>
        <w:t xml:space="preserve"> el señor</w:t>
      </w:r>
      <w:r w:rsidRPr="00DF15C2">
        <w:rPr>
          <w:rFonts w:eastAsiaTheme="minorEastAsia" w:cs="Tahoma"/>
          <w:szCs w:val="24"/>
          <w:lang w:val="es-419"/>
        </w:rPr>
        <w:t xml:space="preserve"> </w:t>
      </w:r>
      <w:r w:rsidR="3CFBFC6C" w:rsidRPr="00DF15C2">
        <w:rPr>
          <w:rFonts w:eastAsiaTheme="minorEastAsia" w:cs="Tahoma"/>
          <w:szCs w:val="24"/>
          <w:lang w:val="es-419"/>
        </w:rPr>
        <w:t>Humberto Rivera Bustos</w:t>
      </w:r>
      <w:r w:rsidR="17DB877C" w:rsidRPr="00DF15C2">
        <w:rPr>
          <w:rFonts w:eastAsiaTheme="minorEastAsia" w:cs="Tahoma"/>
          <w:szCs w:val="24"/>
          <w:lang w:val="es-419"/>
        </w:rPr>
        <w:t xml:space="preserve"> indicó que al momento del accidente </w:t>
      </w:r>
      <w:r w:rsidR="4330A603" w:rsidRPr="00DF15C2">
        <w:rPr>
          <w:rFonts w:eastAsiaTheme="minorEastAsia" w:cs="Tahoma"/>
          <w:szCs w:val="24"/>
          <w:lang w:val="es-419"/>
        </w:rPr>
        <w:t xml:space="preserve">había </w:t>
      </w:r>
      <w:r w:rsidR="17DB877C" w:rsidRPr="00DF15C2">
        <w:rPr>
          <w:rFonts w:eastAsiaTheme="minorEastAsia" w:cs="Tahoma"/>
          <w:szCs w:val="24"/>
          <w:lang w:val="es-419"/>
        </w:rPr>
        <w:t>un solo trabajador, en este caso el demandante y en otras oportunidade</w:t>
      </w:r>
      <w:r w:rsidR="01DD475E" w:rsidRPr="00DF15C2">
        <w:rPr>
          <w:rFonts w:eastAsiaTheme="minorEastAsia" w:cs="Tahoma"/>
          <w:szCs w:val="24"/>
          <w:lang w:val="es-419"/>
        </w:rPr>
        <w:t xml:space="preserve">s el </w:t>
      </w:r>
      <w:r w:rsidR="1C3AF5B9" w:rsidRPr="00DF15C2">
        <w:rPr>
          <w:rFonts w:eastAsiaTheme="minorEastAsia" w:cs="Tahoma"/>
          <w:szCs w:val="24"/>
          <w:lang w:val="es-419"/>
        </w:rPr>
        <w:t>testigo</w:t>
      </w:r>
      <w:r w:rsidR="17DB877C" w:rsidRPr="00DF15C2">
        <w:rPr>
          <w:rFonts w:eastAsiaTheme="minorEastAsia" w:cs="Tahoma"/>
          <w:szCs w:val="24"/>
          <w:lang w:val="es-419"/>
        </w:rPr>
        <w:t xml:space="preserve">, debía descopar y halar el arrume hasta la puerta de la mula, </w:t>
      </w:r>
      <w:r w:rsidR="579CB0BD" w:rsidRPr="00DF15C2">
        <w:rPr>
          <w:rFonts w:eastAsiaTheme="minorEastAsia" w:cs="Tahoma"/>
          <w:szCs w:val="24"/>
          <w:lang w:val="es-419"/>
        </w:rPr>
        <w:t>lo que implicaba una doble labor y</w:t>
      </w:r>
      <w:r w:rsidR="6796505A" w:rsidRPr="00DF15C2">
        <w:rPr>
          <w:rFonts w:eastAsiaTheme="minorEastAsia" w:cs="Tahoma"/>
          <w:szCs w:val="24"/>
          <w:lang w:val="es-419"/>
        </w:rPr>
        <w:t xml:space="preserve"> mayor esfuerzo, que no correspondía al deber ser, puesto que lo correcto es que una</w:t>
      </w:r>
      <w:r w:rsidR="3CFBFC6C" w:rsidRPr="00DF15C2">
        <w:rPr>
          <w:rFonts w:eastAsiaTheme="minorEastAsia" w:cs="Tahoma"/>
          <w:szCs w:val="24"/>
          <w:lang w:val="es-419"/>
        </w:rPr>
        <w:t xml:space="preserve"> persona descop</w:t>
      </w:r>
      <w:r w:rsidR="0742A9DC" w:rsidRPr="00DF15C2">
        <w:rPr>
          <w:rFonts w:eastAsiaTheme="minorEastAsia" w:cs="Tahoma"/>
          <w:szCs w:val="24"/>
          <w:lang w:val="es-419"/>
        </w:rPr>
        <w:t>e</w:t>
      </w:r>
      <w:r w:rsidR="3CFBFC6C" w:rsidRPr="00DF15C2">
        <w:rPr>
          <w:rFonts w:eastAsiaTheme="minorEastAsia" w:cs="Tahoma"/>
          <w:szCs w:val="24"/>
          <w:lang w:val="es-419"/>
        </w:rPr>
        <w:t>, una hal</w:t>
      </w:r>
      <w:r w:rsidR="5E8E843F" w:rsidRPr="00DF15C2">
        <w:rPr>
          <w:rFonts w:eastAsiaTheme="minorEastAsia" w:cs="Tahoma"/>
          <w:szCs w:val="24"/>
          <w:lang w:val="es-419"/>
        </w:rPr>
        <w:t>e</w:t>
      </w:r>
      <w:r w:rsidR="3CFBFC6C" w:rsidRPr="00DF15C2">
        <w:rPr>
          <w:rFonts w:eastAsiaTheme="minorEastAsia" w:cs="Tahoma"/>
          <w:szCs w:val="24"/>
          <w:lang w:val="es-419"/>
        </w:rPr>
        <w:t xml:space="preserve"> hasta la puerta y una tercera persona </w:t>
      </w:r>
      <w:r w:rsidR="66951C74" w:rsidRPr="00DF15C2">
        <w:rPr>
          <w:rFonts w:eastAsiaTheme="minorEastAsia" w:cs="Tahoma"/>
          <w:szCs w:val="24"/>
          <w:lang w:val="es-419"/>
        </w:rPr>
        <w:t xml:space="preserve">reciba afuera de la mula, lo cual coincide </w:t>
      </w:r>
      <w:r w:rsidR="5E798459" w:rsidRPr="00DF15C2">
        <w:rPr>
          <w:rFonts w:eastAsiaTheme="minorEastAsia" w:cs="Tahoma"/>
          <w:szCs w:val="24"/>
          <w:lang w:val="es-419"/>
        </w:rPr>
        <w:t xml:space="preserve">con lo indicado por los testigos convocados a solicitud de la </w:t>
      </w:r>
      <w:r w:rsidR="601BE0E4" w:rsidRPr="00DF15C2">
        <w:rPr>
          <w:rFonts w:eastAsiaTheme="minorEastAsia" w:cs="Tahoma"/>
          <w:szCs w:val="24"/>
          <w:lang w:val="es-419"/>
        </w:rPr>
        <w:t xml:space="preserve">propia </w:t>
      </w:r>
      <w:r w:rsidR="5E798459" w:rsidRPr="00DF15C2">
        <w:rPr>
          <w:rFonts w:eastAsiaTheme="minorEastAsia" w:cs="Tahoma"/>
          <w:szCs w:val="24"/>
          <w:lang w:val="es-419"/>
        </w:rPr>
        <w:t xml:space="preserve">empleadora, Mauricio López Giraldo y Beatriz María Martínez Angulo, </w:t>
      </w:r>
      <w:r w:rsidR="02534066" w:rsidRPr="00DF15C2">
        <w:rPr>
          <w:rFonts w:eastAsiaTheme="minorEastAsia" w:cs="Tahoma"/>
          <w:szCs w:val="24"/>
          <w:lang w:val="es-419"/>
        </w:rPr>
        <w:t xml:space="preserve">afirmando el primero que </w:t>
      </w:r>
      <w:r w:rsidR="5E798459" w:rsidRPr="00DF15C2">
        <w:rPr>
          <w:rFonts w:eastAsiaTheme="minorEastAsia" w:cs="Tahoma"/>
          <w:szCs w:val="24"/>
          <w:lang w:val="es-419"/>
        </w:rPr>
        <w:t xml:space="preserve">el actor debió realizar la labor de descope en compañía de otro </w:t>
      </w:r>
      <w:r w:rsidR="2384FFEF" w:rsidRPr="00DF15C2">
        <w:rPr>
          <w:rFonts w:eastAsiaTheme="minorEastAsia" w:cs="Tahoma"/>
          <w:szCs w:val="24"/>
          <w:lang w:val="es-419"/>
        </w:rPr>
        <w:t>compañero</w:t>
      </w:r>
      <w:r w:rsidR="5E798459" w:rsidRPr="00DF15C2">
        <w:rPr>
          <w:rFonts w:eastAsiaTheme="minorEastAsia" w:cs="Tahoma"/>
          <w:szCs w:val="24"/>
          <w:lang w:val="es-419"/>
        </w:rPr>
        <w:t xml:space="preserve"> porque era m</w:t>
      </w:r>
      <w:r w:rsidR="00E1D343" w:rsidRPr="00DF15C2">
        <w:rPr>
          <w:rFonts w:eastAsiaTheme="minorEastAsia" w:cs="Tahoma"/>
          <w:szCs w:val="24"/>
          <w:lang w:val="es-419"/>
        </w:rPr>
        <w:t xml:space="preserve">uy </w:t>
      </w:r>
      <w:r w:rsidR="3EC1148D" w:rsidRPr="00DF15C2">
        <w:rPr>
          <w:rFonts w:eastAsiaTheme="minorEastAsia" w:cs="Tahoma"/>
          <w:szCs w:val="24"/>
          <w:lang w:val="es-419"/>
        </w:rPr>
        <w:t>difícil</w:t>
      </w:r>
      <w:r w:rsidR="00E1D343" w:rsidRPr="00DF15C2">
        <w:rPr>
          <w:rFonts w:eastAsiaTheme="minorEastAsia" w:cs="Tahoma"/>
          <w:szCs w:val="24"/>
          <w:lang w:val="es-419"/>
        </w:rPr>
        <w:t xml:space="preserve"> para una sola persona descopar y pasar la </w:t>
      </w:r>
      <w:r w:rsidR="6FFB650A" w:rsidRPr="00DF15C2">
        <w:rPr>
          <w:rFonts w:eastAsiaTheme="minorEastAsia" w:cs="Tahoma"/>
          <w:szCs w:val="24"/>
          <w:lang w:val="es-419"/>
        </w:rPr>
        <w:t>mercancía</w:t>
      </w:r>
      <w:r w:rsidR="00E1D343" w:rsidRPr="00DF15C2">
        <w:rPr>
          <w:rFonts w:eastAsiaTheme="minorEastAsia" w:cs="Tahoma"/>
          <w:szCs w:val="24"/>
          <w:lang w:val="es-419"/>
        </w:rPr>
        <w:t>,</w:t>
      </w:r>
      <w:r w:rsidR="62A5EC51" w:rsidRPr="00DF15C2">
        <w:rPr>
          <w:rFonts w:eastAsiaTheme="minorEastAsia" w:cs="Tahoma"/>
          <w:szCs w:val="24"/>
          <w:lang w:val="es-419"/>
        </w:rPr>
        <w:t xml:space="preserve"> mientras que la segunda dio cuenta que el </w:t>
      </w:r>
      <w:r w:rsidR="7BB0E6EA" w:rsidRPr="00DF15C2">
        <w:rPr>
          <w:rStyle w:val="Textoennegrita"/>
          <w:rFonts w:cs="Tahoma"/>
          <w:b w:val="0"/>
          <w:bCs w:val="0"/>
          <w:szCs w:val="24"/>
        </w:rPr>
        <w:t>proceso de descarga</w:t>
      </w:r>
      <w:r w:rsidR="7CDF0C52" w:rsidRPr="00DF15C2">
        <w:rPr>
          <w:rStyle w:val="Textoennegrita"/>
          <w:rFonts w:cs="Tahoma"/>
          <w:b w:val="0"/>
          <w:bCs w:val="0"/>
          <w:szCs w:val="24"/>
        </w:rPr>
        <w:t xml:space="preserve"> estaba estipulado para hacerse entre varias personas, siendo diferente la que descopa de la que hala</w:t>
      </w:r>
      <w:r w:rsidR="7F9D0AC8" w:rsidRPr="00DF15C2">
        <w:rPr>
          <w:rStyle w:val="Textoennegrita"/>
          <w:rFonts w:cs="Tahoma"/>
          <w:b w:val="0"/>
          <w:bCs w:val="0"/>
          <w:szCs w:val="24"/>
        </w:rPr>
        <w:t xml:space="preserve">, procedimiento que no se cumplió en la práctica. </w:t>
      </w:r>
    </w:p>
    <w:p w14:paraId="52BC537A" w14:textId="77777777" w:rsidR="00DB6B3B" w:rsidRPr="00DF15C2" w:rsidRDefault="00DB6B3B" w:rsidP="00DF15C2">
      <w:pPr>
        <w:spacing w:line="276" w:lineRule="auto"/>
        <w:ind w:firstLine="708"/>
        <w:rPr>
          <w:rFonts w:cs="Tahoma"/>
          <w:szCs w:val="24"/>
        </w:rPr>
      </w:pPr>
    </w:p>
    <w:p w14:paraId="52046F98" w14:textId="79ED70FA" w:rsidR="00607884" w:rsidRPr="00DF15C2" w:rsidRDefault="00607884" w:rsidP="00DF15C2">
      <w:pPr>
        <w:spacing w:line="276" w:lineRule="auto"/>
        <w:ind w:firstLine="708"/>
        <w:rPr>
          <w:rFonts w:eastAsia="Times New Roman" w:cs="Tahoma"/>
          <w:i/>
          <w:iCs/>
          <w:szCs w:val="24"/>
          <w:lang w:val="es-ES" w:eastAsia="es-CO"/>
        </w:rPr>
      </w:pPr>
      <w:r w:rsidRPr="00DF15C2">
        <w:rPr>
          <w:rFonts w:cs="Tahoma"/>
          <w:szCs w:val="24"/>
        </w:rPr>
        <w:lastRenderedPageBreak/>
        <w:t xml:space="preserve">Lo anterior resulta suficiente para confirmar la condena, puesto que hasta este punto se ha identificado el incumplimiento de </w:t>
      </w:r>
      <w:r w:rsidR="10C0ED38" w:rsidRPr="00DF15C2">
        <w:rPr>
          <w:rFonts w:cs="Tahoma"/>
          <w:szCs w:val="24"/>
        </w:rPr>
        <w:t>tres</w:t>
      </w:r>
      <w:r w:rsidRPr="00DF15C2">
        <w:rPr>
          <w:rFonts w:cs="Tahoma"/>
          <w:szCs w:val="24"/>
        </w:rPr>
        <w:t xml:space="preserve"> obligaciones a cargo del empleador: </w:t>
      </w:r>
      <w:r w:rsidRPr="00DF15C2">
        <w:rPr>
          <w:rFonts w:cs="Tahoma"/>
          <w:b/>
          <w:bCs/>
          <w:szCs w:val="24"/>
        </w:rPr>
        <w:t>1)</w:t>
      </w:r>
      <w:r w:rsidRPr="00DF15C2">
        <w:rPr>
          <w:rFonts w:cs="Tahoma"/>
          <w:szCs w:val="24"/>
        </w:rPr>
        <w:t xml:space="preserve"> falta de </w:t>
      </w:r>
      <w:r w:rsidR="00DB6B3B" w:rsidRPr="00DF15C2">
        <w:rPr>
          <w:rFonts w:cs="Tahoma"/>
          <w:szCs w:val="24"/>
        </w:rPr>
        <w:t>instrucción sobre métodos correctos para el levantamiento de cargas a mano</w:t>
      </w:r>
      <w:r w:rsidR="0F0E5EA1" w:rsidRPr="00DF15C2">
        <w:rPr>
          <w:rFonts w:cs="Tahoma"/>
          <w:szCs w:val="24"/>
        </w:rPr>
        <w:t>;</w:t>
      </w:r>
      <w:r w:rsidRPr="00DF15C2">
        <w:rPr>
          <w:rFonts w:cs="Tahoma"/>
          <w:szCs w:val="24"/>
        </w:rPr>
        <w:t xml:space="preserve"> </w:t>
      </w:r>
      <w:r w:rsidRPr="00DF15C2">
        <w:rPr>
          <w:rFonts w:cs="Tahoma"/>
          <w:b/>
          <w:bCs/>
          <w:szCs w:val="24"/>
        </w:rPr>
        <w:t>2)</w:t>
      </w:r>
      <w:r w:rsidRPr="00DF15C2">
        <w:rPr>
          <w:rFonts w:cs="Tahoma"/>
          <w:szCs w:val="24"/>
        </w:rPr>
        <w:t xml:space="preserve"> </w:t>
      </w:r>
      <w:r w:rsidR="004921CA" w:rsidRPr="00DF15C2">
        <w:rPr>
          <w:rFonts w:cs="Tahoma"/>
          <w:szCs w:val="24"/>
        </w:rPr>
        <w:t>falta de vigilancia continua</w:t>
      </w:r>
      <w:r w:rsidR="00DB6B3B" w:rsidRPr="00DF15C2">
        <w:rPr>
          <w:rFonts w:cs="Tahoma"/>
          <w:szCs w:val="24"/>
        </w:rPr>
        <w:t xml:space="preserve"> </w:t>
      </w:r>
      <w:r w:rsidR="004921CA" w:rsidRPr="00DF15C2">
        <w:rPr>
          <w:rFonts w:cs="Tahoma"/>
          <w:szCs w:val="24"/>
        </w:rPr>
        <w:t xml:space="preserve">para supervisar que los trabajadores manejen </w:t>
      </w:r>
      <w:r w:rsidR="00DB6B3B" w:rsidRPr="00DF15C2">
        <w:rPr>
          <w:rFonts w:cs="Tahoma"/>
          <w:szCs w:val="24"/>
        </w:rPr>
        <w:t>la carga de acuerdo con las instrucciones</w:t>
      </w:r>
      <w:r w:rsidR="5685BFA0" w:rsidRPr="00DF15C2">
        <w:rPr>
          <w:rFonts w:cs="Tahoma"/>
          <w:szCs w:val="24"/>
        </w:rPr>
        <w:t xml:space="preserve"> y; </w:t>
      </w:r>
      <w:r w:rsidR="5685BFA0" w:rsidRPr="00DF15C2">
        <w:rPr>
          <w:rFonts w:cs="Tahoma"/>
          <w:b/>
          <w:bCs/>
          <w:szCs w:val="24"/>
        </w:rPr>
        <w:t>03)</w:t>
      </w:r>
      <w:r w:rsidR="5685BFA0" w:rsidRPr="00DF15C2">
        <w:rPr>
          <w:rFonts w:cs="Tahoma"/>
          <w:szCs w:val="24"/>
        </w:rPr>
        <w:t xml:space="preserve"> falta de personal</w:t>
      </w:r>
      <w:r w:rsidR="004921CA" w:rsidRPr="00DF15C2">
        <w:rPr>
          <w:rFonts w:cs="Tahoma"/>
          <w:szCs w:val="24"/>
        </w:rPr>
        <w:t>.</w:t>
      </w:r>
    </w:p>
    <w:p w14:paraId="0F3A0BD0" w14:textId="77777777" w:rsidR="00607884" w:rsidRPr="00DF15C2" w:rsidRDefault="00607884" w:rsidP="00DF15C2">
      <w:pPr>
        <w:spacing w:line="276" w:lineRule="auto"/>
        <w:ind w:firstLine="705"/>
        <w:rPr>
          <w:rFonts w:cs="Tahoma"/>
          <w:bCs/>
          <w:szCs w:val="24"/>
        </w:rPr>
      </w:pPr>
    </w:p>
    <w:p w14:paraId="02E65EFF" w14:textId="4754EB8F" w:rsidR="00607884" w:rsidRPr="009155E6" w:rsidRDefault="00607884" w:rsidP="009155E6">
      <w:pPr>
        <w:spacing w:line="276" w:lineRule="auto"/>
        <w:ind w:firstLine="705"/>
        <w:rPr>
          <w:rFonts w:cs="Tahoma"/>
          <w:bCs/>
          <w:szCs w:val="24"/>
        </w:rPr>
      </w:pPr>
      <w:r w:rsidRPr="00DF15C2">
        <w:rPr>
          <w:rFonts w:cs="Tahoma"/>
          <w:bCs/>
          <w:szCs w:val="24"/>
        </w:rPr>
        <w:t xml:space="preserve">Corolario de lo anterior, se confirmará la decisión de primera, en tanto </w:t>
      </w:r>
      <w:r w:rsidR="004921CA" w:rsidRPr="00DF15C2">
        <w:rPr>
          <w:rFonts w:cs="Tahoma"/>
          <w:bCs/>
          <w:szCs w:val="24"/>
        </w:rPr>
        <w:t xml:space="preserve">que </w:t>
      </w:r>
      <w:r w:rsidRPr="00DF15C2">
        <w:rPr>
          <w:rFonts w:cs="Tahoma"/>
          <w:bCs/>
          <w:szCs w:val="24"/>
        </w:rPr>
        <w:t xml:space="preserve">por las razones expuestas en precedencia acertada estuvo la decisión de declarar la culpa comprobada del empleador en el accidente de trabajo sufrido por el señor </w:t>
      </w:r>
      <w:r w:rsidR="004921CA" w:rsidRPr="00DF15C2">
        <w:rPr>
          <w:rFonts w:cs="Tahoma"/>
          <w:bCs/>
          <w:szCs w:val="24"/>
        </w:rPr>
        <w:t xml:space="preserve">Walter Trejos </w:t>
      </w:r>
      <w:proofErr w:type="spellStart"/>
      <w:r w:rsidR="004921CA" w:rsidRPr="00DF15C2">
        <w:rPr>
          <w:rFonts w:cs="Tahoma"/>
          <w:bCs/>
          <w:szCs w:val="24"/>
        </w:rPr>
        <w:t>Guapacha</w:t>
      </w:r>
      <w:proofErr w:type="spellEnd"/>
      <w:r w:rsidR="004921CA" w:rsidRPr="00DF15C2">
        <w:rPr>
          <w:rFonts w:cs="Tahoma"/>
          <w:bCs/>
          <w:szCs w:val="24"/>
        </w:rPr>
        <w:t xml:space="preserve"> </w:t>
      </w:r>
      <w:r w:rsidRPr="00DF15C2">
        <w:rPr>
          <w:rFonts w:cs="Tahoma"/>
          <w:bCs/>
          <w:szCs w:val="24"/>
        </w:rPr>
        <w:t xml:space="preserve">el </w:t>
      </w:r>
      <w:r w:rsidR="004921CA" w:rsidRPr="00DF15C2">
        <w:rPr>
          <w:rFonts w:cs="Tahoma"/>
          <w:bCs/>
          <w:szCs w:val="24"/>
        </w:rPr>
        <w:t>12 de mayo de 2017</w:t>
      </w:r>
      <w:r w:rsidRPr="00DF15C2">
        <w:rPr>
          <w:rFonts w:cs="Tahoma"/>
          <w:bCs/>
          <w:szCs w:val="24"/>
        </w:rPr>
        <w:t>.</w:t>
      </w:r>
    </w:p>
    <w:p w14:paraId="459A3BFA" w14:textId="23DA17EC" w:rsidR="6CE74F73" w:rsidRPr="00DF15C2" w:rsidRDefault="6CE74F73" w:rsidP="00DF15C2">
      <w:pPr>
        <w:spacing w:line="276" w:lineRule="auto"/>
        <w:ind w:firstLine="705"/>
        <w:rPr>
          <w:rFonts w:cs="Tahoma"/>
          <w:szCs w:val="24"/>
        </w:rPr>
      </w:pPr>
    </w:p>
    <w:p w14:paraId="5AD7082B" w14:textId="77777777" w:rsidR="00607884" w:rsidRPr="00DF15C2" w:rsidRDefault="00607884" w:rsidP="00DF15C2">
      <w:pPr>
        <w:pStyle w:val="Prrafodelista"/>
        <w:numPr>
          <w:ilvl w:val="2"/>
          <w:numId w:val="30"/>
        </w:numPr>
        <w:spacing w:line="276" w:lineRule="auto"/>
        <w:textAlignment w:val="baseline"/>
        <w:rPr>
          <w:rFonts w:eastAsia="Times New Roman" w:cs="Tahoma"/>
          <w:b/>
          <w:bCs/>
          <w:szCs w:val="24"/>
          <w:lang w:eastAsia="es-ES_tradnl"/>
        </w:rPr>
      </w:pPr>
      <w:r w:rsidRPr="00DF15C2">
        <w:rPr>
          <w:rFonts w:eastAsia="Times New Roman" w:cs="Tahoma"/>
          <w:b/>
          <w:bCs/>
          <w:szCs w:val="24"/>
          <w:lang w:eastAsia="es-ES_tradnl"/>
        </w:rPr>
        <w:t xml:space="preserve">Cuantificación de la indemnización plena de perjuicios. </w:t>
      </w:r>
    </w:p>
    <w:p w14:paraId="066147EC" w14:textId="77777777" w:rsidR="00607884" w:rsidRPr="00DF15C2" w:rsidRDefault="00607884" w:rsidP="00DF15C2">
      <w:pPr>
        <w:spacing w:line="276" w:lineRule="auto"/>
        <w:ind w:firstLine="705"/>
        <w:rPr>
          <w:rFonts w:eastAsia="Calibri" w:cs="Tahoma"/>
          <w:b/>
          <w:bCs/>
          <w:szCs w:val="24"/>
        </w:rPr>
      </w:pPr>
    </w:p>
    <w:p w14:paraId="5D10DB3C" w14:textId="77777777" w:rsidR="00607884" w:rsidRPr="00DF15C2" w:rsidRDefault="00607884"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Tahoma" w:cs="Tahoma"/>
          <w:color w:val="000000" w:themeColor="text1"/>
          <w:szCs w:val="24"/>
        </w:rPr>
      </w:pPr>
      <w:r w:rsidRPr="00DF15C2">
        <w:rPr>
          <w:rFonts w:eastAsia="Tahoma" w:cs="Tahoma"/>
          <w:color w:val="000000" w:themeColor="text1"/>
          <w:szCs w:val="24"/>
        </w:rPr>
        <w:t>En virtud de lo anterior, comprobada la culpa del empleador en la ocurrencia del accidente que le ocasionó secuelas permanentes y definitivas al demandante, debe imponerse en su contra el pago de los perjuicios materiales por ese daño. Para el efecto, recordemos que la indemnización de perjuicios comprende el daño emergente y lucro cesante. El segundo de ellos se refiere, de acuerdo a la terminología del artículo 1614 del Código Civil, a la ganancia o provecho que deja de reportarse a consecuencia del daño ocasionado. La carga de la acreditación del lucro cesante le corresponde a quien lo reclama, por tratarse de un hecho constitutivo de su pretensión; así, la parte demandante está llamada no sólo a demostrar el elemento fáctico con cuya base reclama la indemnización, sino también, y para este caso específico, el nexo causal entre el daño físico (o la pérdida de capacidad laboral) y el beneficio económico dejado de percibir a causa de ello.</w:t>
      </w:r>
    </w:p>
    <w:p w14:paraId="6AB776F8" w14:textId="77777777" w:rsidR="00607884" w:rsidRPr="00DF15C2" w:rsidRDefault="00607884" w:rsidP="00DF15C2">
      <w:pPr>
        <w:spacing w:line="276" w:lineRule="auto"/>
        <w:ind w:firstLine="705"/>
        <w:rPr>
          <w:rFonts w:eastAsia="Calibri" w:cs="Tahoma"/>
          <w:b/>
          <w:bCs/>
          <w:szCs w:val="24"/>
        </w:rPr>
      </w:pPr>
    </w:p>
    <w:p w14:paraId="1B5BF0B2" w14:textId="77777777" w:rsidR="00607884" w:rsidRPr="00DF15C2" w:rsidRDefault="00607884"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r w:rsidRPr="00DF15C2">
        <w:rPr>
          <w:rFonts w:eastAsia="Tahoma" w:cs="Tahoma"/>
          <w:szCs w:val="24"/>
          <w:lang w:val="es"/>
        </w:rPr>
        <w:t xml:space="preserve">En aras de estimar económicamente el aludido menoscabo, el actual entendimiento jurisprudencial del principio de reparación integral en punto a la indemnización por </w:t>
      </w:r>
      <w:r w:rsidRPr="00DF15C2">
        <w:rPr>
          <w:rFonts w:eastAsia="Tahoma" w:cs="Tahoma"/>
          <w:b/>
          <w:bCs/>
          <w:szCs w:val="24"/>
          <w:lang w:val="es"/>
        </w:rPr>
        <w:t>lucro cesante</w:t>
      </w:r>
      <w:r w:rsidRPr="00DF15C2">
        <w:rPr>
          <w:rFonts w:eastAsia="Tahoma" w:cs="Tahoma"/>
          <w:szCs w:val="24"/>
          <w:lang w:val="es"/>
        </w:rPr>
        <w:t xml:space="preserve"> ordena que, una vez demostrada la afectación negativa del ejercicio de una actividad productiva, debe procederse al restablecimiento patrimonial del agraviado, para lo cual basta la prueba de su aptitud laboral y, para fines de cuantificación, la remuneración percibida, sin perjuicio de que esta sea suplida por el salario mínimo legal mensual vigente. También se ha establecido jurisprudencialmente, que no es menester exigir al afectado que demuestre el desarrollo de un laborío redituable para acceder a su pretensión, pues basta con encontrar acreditada la pérdida de su capacidad laboral -temporal o permanente-, salvo que su aspiración sea una tasación mayor</w:t>
      </w:r>
      <w:r w:rsidRPr="00DF15C2">
        <w:rPr>
          <w:rFonts w:eastAsia="Tahoma" w:cs="Tahoma"/>
          <w:szCs w:val="24"/>
          <w:vertAlign w:val="superscript"/>
          <w:lang w:val="es-ES"/>
        </w:rPr>
        <w:footnoteReference w:id="1"/>
      </w:r>
      <w:r w:rsidRPr="00DF15C2">
        <w:rPr>
          <w:rFonts w:eastAsia="Tahoma" w:cs="Tahoma"/>
          <w:szCs w:val="24"/>
          <w:lang w:val="es-ES"/>
        </w:rPr>
        <w:t>.</w:t>
      </w:r>
    </w:p>
    <w:p w14:paraId="312DA605" w14:textId="77777777" w:rsidR="00607884" w:rsidRPr="00DF15C2" w:rsidRDefault="00607884"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p>
    <w:p w14:paraId="3F46E0FD" w14:textId="48489CDD" w:rsidR="00607884" w:rsidRPr="00DF15C2" w:rsidRDefault="00607884" w:rsidP="00DF15C2">
      <w:pPr>
        <w:spacing w:line="276" w:lineRule="auto"/>
        <w:ind w:firstLine="708"/>
        <w:rPr>
          <w:rFonts w:eastAsia="Tahoma" w:cs="Tahoma"/>
          <w:szCs w:val="24"/>
          <w:lang w:val="es"/>
        </w:rPr>
      </w:pPr>
      <w:r w:rsidRPr="00DF15C2">
        <w:rPr>
          <w:rFonts w:eastAsia="Tahoma" w:cs="Tahoma"/>
          <w:szCs w:val="24"/>
          <w:lang w:val="es"/>
        </w:rPr>
        <w:t xml:space="preserve">En este caso, se acreditó con el dictamen de </w:t>
      </w:r>
      <w:proofErr w:type="spellStart"/>
      <w:r w:rsidRPr="00DF15C2">
        <w:rPr>
          <w:rFonts w:eastAsia="Tahoma" w:cs="Tahoma"/>
          <w:szCs w:val="24"/>
          <w:lang w:val="es"/>
        </w:rPr>
        <w:t>PCL</w:t>
      </w:r>
      <w:proofErr w:type="spellEnd"/>
      <w:r w:rsidRPr="00DF15C2">
        <w:rPr>
          <w:rFonts w:eastAsia="Tahoma" w:cs="Tahoma"/>
          <w:szCs w:val="24"/>
          <w:lang w:val="es"/>
        </w:rPr>
        <w:t xml:space="preserve"> emitido por la Junta </w:t>
      </w:r>
      <w:r w:rsidR="00724EB3" w:rsidRPr="00DF15C2">
        <w:rPr>
          <w:rFonts w:eastAsia="Tahoma" w:cs="Tahoma"/>
          <w:szCs w:val="24"/>
          <w:lang w:val="es"/>
        </w:rPr>
        <w:t>Nacional de</w:t>
      </w:r>
      <w:r w:rsidRPr="00DF15C2">
        <w:rPr>
          <w:rFonts w:eastAsia="Tahoma" w:cs="Tahoma"/>
          <w:szCs w:val="24"/>
          <w:lang w:val="es"/>
        </w:rPr>
        <w:t xml:space="preserve"> Calificación de Invalidez el </w:t>
      </w:r>
      <w:r w:rsidR="00724EB3" w:rsidRPr="00DF15C2">
        <w:rPr>
          <w:rFonts w:eastAsia="Tahoma" w:cs="Tahoma"/>
          <w:szCs w:val="24"/>
          <w:lang w:val="es"/>
        </w:rPr>
        <w:t>07 de marzo de 2019</w:t>
      </w:r>
      <w:r w:rsidRPr="00DF15C2">
        <w:rPr>
          <w:rFonts w:eastAsia="Tahoma" w:cs="Tahoma"/>
          <w:szCs w:val="24"/>
          <w:lang w:val="es"/>
        </w:rPr>
        <w:t xml:space="preserve">, no solo que el actor ostenta una pérdida de la capacidad laboral del </w:t>
      </w:r>
      <w:r w:rsidR="00724EB3" w:rsidRPr="00DF15C2">
        <w:rPr>
          <w:rFonts w:eastAsia="Tahoma" w:cs="Tahoma"/>
          <w:szCs w:val="24"/>
          <w:lang w:val="es"/>
        </w:rPr>
        <w:t>8.30</w:t>
      </w:r>
      <w:r w:rsidRPr="00DF15C2">
        <w:rPr>
          <w:rFonts w:eastAsia="Tahoma" w:cs="Tahoma"/>
          <w:szCs w:val="24"/>
          <w:lang w:val="es"/>
        </w:rPr>
        <w:t>%, equivalente a una incapacidad permanente parcial, sino también que</w:t>
      </w:r>
      <w:r w:rsidR="00525497" w:rsidRPr="00DF15C2">
        <w:rPr>
          <w:rFonts w:eastAsia="Tahoma" w:cs="Tahoma"/>
          <w:szCs w:val="24"/>
          <w:lang w:val="es"/>
        </w:rPr>
        <w:t xml:space="preserve"> a pesar de las terapias, infiltraciones y el manejo por fisiatría, el dolor</w:t>
      </w:r>
      <w:r w:rsidR="001B610C" w:rsidRPr="00DF15C2">
        <w:rPr>
          <w:rFonts w:eastAsia="Tahoma" w:cs="Tahoma"/>
          <w:szCs w:val="24"/>
          <w:lang w:val="es"/>
        </w:rPr>
        <w:t xml:space="preserve"> y la fatiga persisten, sin que se encuentre pendiente tratamiento por ortopedia o cirugía, </w:t>
      </w:r>
      <w:r w:rsidR="00525497" w:rsidRPr="00DF15C2">
        <w:rPr>
          <w:rFonts w:eastAsia="Tahoma" w:cs="Tahoma"/>
          <w:szCs w:val="24"/>
          <w:lang w:val="es"/>
        </w:rPr>
        <w:t xml:space="preserve"> </w:t>
      </w:r>
      <w:r w:rsidRPr="00DF15C2">
        <w:rPr>
          <w:rFonts w:eastAsia="Tahoma" w:cs="Tahoma"/>
          <w:szCs w:val="24"/>
          <w:lang w:val="es"/>
        </w:rPr>
        <w:t xml:space="preserve">todo lo cual ciertamente lo pone en desventaja en el desarrollo de las </w:t>
      </w:r>
      <w:r w:rsidRPr="00DF15C2">
        <w:rPr>
          <w:rFonts w:eastAsia="Tahoma" w:cs="Tahoma"/>
          <w:szCs w:val="24"/>
          <w:lang w:val="es"/>
        </w:rPr>
        <w:lastRenderedPageBreak/>
        <w:t>actividades de las que derivaba su sustento</w:t>
      </w:r>
      <w:r w:rsidR="001B610C" w:rsidRPr="00DF15C2">
        <w:rPr>
          <w:rFonts w:eastAsia="Tahoma" w:cs="Tahoma"/>
          <w:szCs w:val="24"/>
          <w:lang w:val="es"/>
        </w:rPr>
        <w:t>, al causarle limitación en el uso de la extremidad superior izquierda</w:t>
      </w:r>
      <w:r w:rsidRPr="00DF15C2">
        <w:rPr>
          <w:rFonts w:eastAsia="Tahoma" w:cs="Tahoma"/>
          <w:szCs w:val="24"/>
          <w:lang w:val="es"/>
        </w:rPr>
        <w:t xml:space="preserve">. </w:t>
      </w:r>
    </w:p>
    <w:p w14:paraId="1D321537" w14:textId="77777777" w:rsidR="00607884" w:rsidRPr="00DF15C2" w:rsidRDefault="00607884" w:rsidP="00DF15C2">
      <w:pPr>
        <w:spacing w:line="276" w:lineRule="auto"/>
        <w:ind w:firstLine="708"/>
        <w:rPr>
          <w:rFonts w:eastAsia="Tahoma" w:cs="Tahoma"/>
          <w:szCs w:val="24"/>
          <w:lang w:val="es"/>
        </w:rPr>
      </w:pPr>
    </w:p>
    <w:p w14:paraId="2564A783" w14:textId="0FB54E31" w:rsidR="00607884" w:rsidRPr="00DF15C2" w:rsidRDefault="00607884" w:rsidP="00DF15C2">
      <w:pPr>
        <w:spacing w:line="276" w:lineRule="auto"/>
        <w:ind w:firstLine="708"/>
        <w:rPr>
          <w:rFonts w:eastAsia="Tahoma" w:cs="Tahoma"/>
          <w:szCs w:val="24"/>
          <w:lang w:val="es"/>
        </w:rPr>
      </w:pPr>
      <w:r w:rsidRPr="00DF15C2">
        <w:rPr>
          <w:rFonts w:eastAsia="Tahoma" w:cs="Tahoma"/>
          <w:szCs w:val="24"/>
          <w:lang w:val="es"/>
        </w:rPr>
        <w:t xml:space="preserve"> Ello así, la Sala considera acertada la condena por </w:t>
      </w:r>
      <w:r w:rsidR="001B610C" w:rsidRPr="00DF15C2">
        <w:rPr>
          <w:rFonts w:eastAsia="Tahoma" w:cs="Tahoma"/>
          <w:szCs w:val="24"/>
          <w:lang w:val="es"/>
        </w:rPr>
        <w:t>lucro cesante consolidado</w:t>
      </w:r>
      <w:r w:rsidRPr="00DF15C2">
        <w:rPr>
          <w:rFonts w:eastAsia="Tahoma" w:cs="Tahoma"/>
          <w:szCs w:val="24"/>
          <w:lang w:val="es"/>
        </w:rPr>
        <w:t>, puesto que</w:t>
      </w:r>
      <w:r w:rsidR="001B610C" w:rsidRPr="00DF15C2">
        <w:rPr>
          <w:rFonts w:eastAsia="Tahoma" w:cs="Tahoma"/>
          <w:szCs w:val="24"/>
          <w:lang w:val="es"/>
        </w:rPr>
        <w:t xml:space="preserve"> </w:t>
      </w:r>
      <w:r w:rsidRPr="00DF15C2">
        <w:rPr>
          <w:rFonts w:eastAsia="Tahoma" w:cs="Tahoma"/>
          <w:szCs w:val="24"/>
          <w:lang w:val="es"/>
        </w:rPr>
        <w:t xml:space="preserve">el actor sí demostró los perjuicios ocasionados por el accidente, sin que haya lugar a pronunciarse respecto al monto de la </w:t>
      </w:r>
      <w:r w:rsidR="001B610C" w:rsidRPr="00DF15C2">
        <w:rPr>
          <w:rFonts w:eastAsia="Tahoma" w:cs="Tahoma"/>
          <w:szCs w:val="24"/>
          <w:lang w:val="es"/>
        </w:rPr>
        <w:t>misma</w:t>
      </w:r>
      <w:r w:rsidRPr="00DF15C2">
        <w:rPr>
          <w:rFonts w:eastAsia="Tahoma" w:cs="Tahoma"/>
          <w:szCs w:val="24"/>
          <w:lang w:val="es"/>
        </w:rPr>
        <w:t>, como quiera que este punto no fue objeto de apelación</w:t>
      </w:r>
      <w:r w:rsidR="00714204" w:rsidRPr="00DF15C2">
        <w:rPr>
          <w:rFonts w:eastAsia="Tahoma" w:cs="Tahoma"/>
          <w:szCs w:val="24"/>
          <w:lang w:val="es"/>
        </w:rPr>
        <w:t xml:space="preserve"> y, en todo caso, en ella se tuvo en cuenta la fecha hasta que se mantuvo vigente el vínculo laboral para el hito inicial a indemnizar, como lo ha enseñado la Corte Suprema de Justicia, entre otros en la </w:t>
      </w:r>
      <w:proofErr w:type="spellStart"/>
      <w:r w:rsidR="00714204" w:rsidRPr="00DF15C2">
        <w:rPr>
          <w:rFonts w:eastAsia="Tahoma" w:cs="Tahoma"/>
          <w:szCs w:val="24"/>
          <w:lang w:val="es"/>
        </w:rPr>
        <w:t>SL</w:t>
      </w:r>
      <w:proofErr w:type="spellEnd"/>
      <w:r w:rsidR="00714204" w:rsidRPr="00DF15C2">
        <w:rPr>
          <w:rFonts w:eastAsia="Tahoma" w:cs="Tahoma"/>
          <w:szCs w:val="24"/>
          <w:lang w:val="es"/>
        </w:rPr>
        <w:t xml:space="preserve"> 4223 de </w:t>
      </w:r>
      <w:r w:rsidR="00F64D95" w:rsidRPr="00DF15C2">
        <w:rPr>
          <w:rFonts w:eastAsia="Tahoma" w:cs="Tahoma"/>
          <w:szCs w:val="24"/>
          <w:lang w:val="es"/>
        </w:rPr>
        <w:t>2022.</w:t>
      </w:r>
    </w:p>
    <w:p w14:paraId="28EBA26D" w14:textId="72C2EEC2" w:rsidR="001B610C" w:rsidRPr="00DF15C2" w:rsidRDefault="001B610C" w:rsidP="00DF15C2">
      <w:pPr>
        <w:spacing w:line="276" w:lineRule="auto"/>
        <w:ind w:firstLine="708"/>
        <w:rPr>
          <w:rFonts w:eastAsia="Tahoma" w:cs="Tahoma"/>
          <w:szCs w:val="24"/>
          <w:lang w:val="es"/>
        </w:rPr>
      </w:pPr>
    </w:p>
    <w:p w14:paraId="57920E37" w14:textId="0DADB744" w:rsidR="00A13478" w:rsidRPr="00DF15C2" w:rsidRDefault="001B610C" w:rsidP="00DF15C2">
      <w:pPr>
        <w:spacing w:line="276" w:lineRule="auto"/>
        <w:ind w:firstLine="708"/>
        <w:rPr>
          <w:rFonts w:eastAsia="Tahoma" w:cs="Tahoma"/>
          <w:szCs w:val="24"/>
          <w:lang w:val="es"/>
        </w:rPr>
      </w:pPr>
      <w:r w:rsidRPr="00DF15C2">
        <w:rPr>
          <w:rFonts w:eastAsia="Tahoma" w:cs="Tahoma"/>
          <w:szCs w:val="24"/>
          <w:lang w:val="es"/>
        </w:rPr>
        <w:t>En cuanto a al lucro cesante futuro, que fuese negado por la a-quo</w:t>
      </w:r>
      <w:r w:rsidR="00A13478" w:rsidRPr="00DF15C2">
        <w:rPr>
          <w:rFonts w:eastAsia="Tahoma" w:cs="Tahoma"/>
          <w:szCs w:val="24"/>
          <w:lang w:val="es"/>
        </w:rPr>
        <w:t xml:space="preserve"> bajo el argumento </w:t>
      </w:r>
      <w:r w:rsidR="4975C6C1" w:rsidRPr="00DF15C2">
        <w:rPr>
          <w:rFonts w:eastAsia="Tahoma" w:cs="Tahoma"/>
          <w:szCs w:val="24"/>
          <w:lang w:val="es"/>
        </w:rPr>
        <w:t xml:space="preserve">de </w:t>
      </w:r>
      <w:r w:rsidR="00A13478" w:rsidRPr="00DF15C2">
        <w:rPr>
          <w:rFonts w:eastAsia="Tahoma" w:cs="Tahoma"/>
          <w:szCs w:val="24"/>
          <w:lang w:val="es"/>
        </w:rPr>
        <w:t xml:space="preserve">que el trabajador </w:t>
      </w:r>
      <w:r w:rsidR="00A13478" w:rsidRPr="00DF15C2">
        <w:rPr>
          <w:rFonts w:cs="Tahoma"/>
          <w:szCs w:val="24"/>
        </w:rPr>
        <w:t>en la actualidad se encuentra laborando con otra entidad</w:t>
      </w:r>
      <w:r w:rsidR="00A13478" w:rsidRPr="00DF15C2">
        <w:rPr>
          <w:rFonts w:eastAsia="Tahoma" w:cs="Tahoma"/>
          <w:szCs w:val="24"/>
          <w:lang w:val="es"/>
        </w:rPr>
        <w:t xml:space="preserve">, lo cual fue </w:t>
      </w:r>
      <w:r w:rsidRPr="00DF15C2">
        <w:rPr>
          <w:rFonts w:eastAsia="Tahoma" w:cs="Tahoma"/>
          <w:szCs w:val="24"/>
          <w:lang w:val="es"/>
        </w:rPr>
        <w:t xml:space="preserve">objeto de apelación por el demandante, </w:t>
      </w:r>
      <w:r w:rsidR="00A13478" w:rsidRPr="00DF15C2">
        <w:rPr>
          <w:rFonts w:eastAsia="Tahoma" w:cs="Tahoma"/>
          <w:szCs w:val="24"/>
          <w:lang w:val="es"/>
        </w:rPr>
        <w:t xml:space="preserve">se encuentra pertinente traer a colación lo esgrimido por la Sala de Casación Laboral en la </w:t>
      </w:r>
      <w:proofErr w:type="spellStart"/>
      <w:r w:rsidR="00A13478" w:rsidRPr="00DF15C2">
        <w:rPr>
          <w:rFonts w:eastAsia="Tahoma" w:cs="Tahoma"/>
          <w:szCs w:val="24"/>
          <w:lang w:val="es"/>
        </w:rPr>
        <w:t>SL</w:t>
      </w:r>
      <w:proofErr w:type="spellEnd"/>
      <w:r w:rsidR="00A13478" w:rsidRPr="00DF15C2">
        <w:rPr>
          <w:rFonts w:eastAsia="Tahoma" w:cs="Tahoma"/>
          <w:szCs w:val="24"/>
          <w:lang w:val="es"/>
        </w:rPr>
        <w:t xml:space="preserve"> 4223 de 2022 al indicar: </w:t>
      </w:r>
    </w:p>
    <w:p w14:paraId="3B4E8D66" w14:textId="7157FD01" w:rsidR="001B610C" w:rsidRPr="00DF15C2" w:rsidRDefault="001B610C" w:rsidP="00DF15C2">
      <w:pPr>
        <w:spacing w:line="276" w:lineRule="auto"/>
        <w:ind w:firstLine="708"/>
        <w:rPr>
          <w:rFonts w:eastAsia="Tahoma" w:cs="Tahoma"/>
          <w:szCs w:val="24"/>
          <w:u w:val="single"/>
          <w:lang w:val="es"/>
        </w:rPr>
      </w:pPr>
    </w:p>
    <w:p w14:paraId="6DE7DA5A" w14:textId="46963416" w:rsidR="00A13478" w:rsidRPr="00730AE4" w:rsidRDefault="00A13478" w:rsidP="00730AE4">
      <w:pPr>
        <w:spacing w:line="240" w:lineRule="auto"/>
        <w:ind w:left="426" w:right="420"/>
        <w:rPr>
          <w:rFonts w:eastAsia="Arial Narrow" w:cs="Tahoma"/>
          <w:i/>
          <w:iCs/>
          <w:sz w:val="22"/>
          <w:szCs w:val="24"/>
        </w:rPr>
      </w:pPr>
      <w:r w:rsidRPr="00730AE4">
        <w:rPr>
          <w:rFonts w:eastAsia="Tahoma" w:cs="Tahoma"/>
          <w:i/>
          <w:iCs/>
          <w:sz w:val="22"/>
          <w:szCs w:val="24"/>
        </w:rPr>
        <w:t>“</w:t>
      </w:r>
      <w:r w:rsidRPr="00730AE4">
        <w:rPr>
          <w:rFonts w:eastAsia="Arial Narrow" w:cs="Tahoma"/>
          <w:i/>
          <w:iCs/>
          <w:sz w:val="22"/>
          <w:szCs w:val="24"/>
        </w:rPr>
        <w:t>Ahora, en relación con el lucro cesante pasado o consolidado, se advierte que en los casos en que el infortunio laboral generó una pérdida de capacidad laboral al trabajador y no su deceso, el mismo se causa desde la materialización del daño que corresponde a la fecha de estructuración de las secuelas -para las enfermedades- o de ocurrencia del evento -accidente de trabajo-, con base en el salario que percibía el trabajador a dicha data debidamente indexado al momento de liquidación de la sentencia, hito final hasta el cual se calcula este perjuicio.</w:t>
      </w:r>
    </w:p>
    <w:p w14:paraId="72B09C63" w14:textId="77777777" w:rsidR="00A13478" w:rsidRPr="00730AE4" w:rsidRDefault="00A13478" w:rsidP="00730AE4">
      <w:pPr>
        <w:spacing w:line="240" w:lineRule="auto"/>
        <w:ind w:left="426" w:right="420"/>
        <w:rPr>
          <w:rFonts w:eastAsia="Arial Narrow" w:cs="Tahoma"/>
          <w:i/>
          <w:iCs/>
          <w:sz w:val="22"/>
          <w:szCs w:val="24"/>
        </w:rPr>
      </w:pPr>
    </w:p>
    <w:p w14:paraId="7C6C7F2B" w14:textId="77777777" w:rsidR="00A13478" w:rsidRPr="00730AE4" w:rsidRDefault="00A13478" w:rsidP="00730AE4">
      <w:pPr>
        <w:spacing w:line="240" w:lineRule="auto"/>
        <w:ind w:left="426" w:right="420"/>
        <w:rPr>
          <w:rFonts w:eastAsia="Arial Narrow" w:cs="Tahoma"/>
          <w:i/>
          <w:iCs/>
          <w:sz w:val="22"/>
          <w:szCs w:val="24"/>
        </w:rPr>
      </w:pPr>
      <w:r w:rsidRPr="00730AE4">
        <w:rPr>
          <w:rFonts w:eastAsia="Arial Narrow" w:cs="Tahoma"/>
          <w:i/>
          <w:iCs/>
          <w:sz w:val="22"/>
          <w:szCs w:val="24"/>
        </w:rPr>
        <w:t>Por su parte, el lucro cesante futuro se determina con base en los criterios citados anteriormente, pero tomando un interregno distinto, que va desde el día en que se profiera el fallo hasta que se cumpla la expectativa de vida probable del causante.</w:t>
      </w:r>
    </w:p>
    <w:p w14:paraId="6957828A" w14:textId="77777777" w:rsidR="00A13478" w:rsidRPr="00730AE4" w:rsidRDefault="00A13478" w:rsidP="00730AE4">
      <w:pPr>
        <w:spacing w:line="240" w:lineRule="auto"/>
        <w:ind w:left="426" w:right="420"/>
        <w:rPr>
          <w:rFonts w:eastAsia="Arial Narrow" w:cs="Tahoma"/>
          <w:i/>
          <w:iCs/>
          <w:sz w:val="22"/>
          <w:szCs w:val="24"/>
        </w:rPr>
      </w:pPr>
    </w:p>
    <w:p w14:paraId="5D37D3F4" w14:textId="77777777" w:rsidR="00A13478" w:rsidRPr="00730AE4" w:rsidRDefault="00A13478" w:rsidP="00730AE4">
      <w:pPr>
        <w:spacing w:line="240" w:lineRule="auto"/>
        <w:ind w:left="426" w:right="420"/>
        <w:rPr>
          <w:rFonts w:eastAsia="Arial Narrow" w:cs="Tahoma"/>
          <w:i/>
          <w:iCs/>
          <w:sz w:val="22"/>
          <w:szCs w:val="24"/>
        </w:rPr>
      </w:pPr>
      <w:r w:rsidRPr="00730AE4">
        <w:rPr>
          <w:rFonts w:eastAsia="Arial Narrow" w:cs="Tahoma"/>
          <w:i/>
          <w:iCs/>
          <w:sz w:val="22"/>
          <w:szCs w:val="24"/>
        </w:rPr>
        <w:t>Asimismo, se advierte que existen casos en los cuales el vínculo laboral subsiste con posterioridad al accidente o a la estructuración de la enfermedad.</w:t>
      </w:r>
    </w:p>
    <w:p w14:paraId="41CB2017" w14:textId="77777777" w:rsidR="00A13478" w:rsidRPr="00730AE4" w:rsidRDefault="00A13478" w:rsidP="00730AE4">
      <w:pPr>
        <w:spacing w:line="240" w:lineRule="auto"/>
        <w:ind w:left="426" w:right="420"/>
        <w:rPr>
          <w:rFonts w:eastAsia="Arial Narrow" w:cs="Tahoma"/>
          <w:i/>
          <w:iCs/>
          <w:sz w:val="22"/>
          <w:szCs w:val="24"/>
        </w:rPr>
      </w:pPr>
    </w:p>
    <w:p w14:paraId="289AF423" w14:textId="77777777" w:rsidR="00A13478" w:rsidRPr="00730AE4" w:rsidRDefault="00A13478" w:rsidP="00730AE4">
      <w:pPr>
        <w:spacing w:line="240" w:lineRule="auto"/>
        <w:ind w:left="426" w:right="420"/>
        <w:rPr>
          <w:rFonts w:eastAsia="Arial Narrow" w:cs="Tahoma"/>
          <w:i/>
          <w:iCs/>
          <w:sz w:val="22"/>
          <w:szCs w:val="24"/>
        </w:rPr>
      </w:pPr>
      <w:r w:rsidRPr="00730AE4">
        <w:rPr>
          <w:rFonts w:eastAsia="Arial Narrow" w:cs="Tahoma"/>
          <w:i/>
          <w:iCs/>
          <w:sz w:val="22"/>
          <w:szCs w:val="24"/>
        </w:rPr>
        <w:t xml:space="preserve">Al respecto, la Corte considera oportuno precisar que en atención a que, para ser indemnizado un daño, el perjuicio que se reclama debe ser cierto, es claro que la subsistencia del vínculo laboral genera que el trabajador no haya tenido una mengua en sus ingresos, de modo que el lucro cesante pasado o consolidado no se materializa hasta tanto no se termine el contrato de trabajo o se haya emitido sentencia, conforme a lo que ocurra primero. </w:t>
      </w:r>
    </w:p>
    <w:p w14:paraId="5B94BE20" w14:textId="77777777" w:rsidR="00A13478" w:rsidRPr="00730AE4" w:rsidRDefault="00A13478" w:rsidP="00730AE4">
      <w:pPr>
        <w:spacing w:line="240" w:lineRule="auto"/>
        <w:ind w:left="426" w:right="420"/>
        <w:rPr>
          <w:rFonts w:eastAsia="Arial Narrow" w:cs="Tahoma"/>
          <w:i/>
          <w:iCs/>
          <w:sz w:val="22"/>
          <w:szCs w:val="24"/>
        </w:rPr>
      </w:pPr>
    </w:p>
    <w:p w14:paraId="744EC28A" w14:textId="149F718F" w:rsidR="00A13478" w:rsidRPr="00730AE4" w:rsidRDefault="00A13478" w:rsidP="00730AE4">
      <w:pPr>
        <w:spacing w:line="240" w:lineRule="auto"/>
        <w:ind w:left="426" w:right="420"/>
        <w:rPr>
          <w:rFonts w:eastAsia="Arial Narrow" w:cs="Tahoma"/>
          <w:i/>
          <w:iCs/>
          <w:sz w:val="22"/>
          <w:szCs w:val="24"/>
        </w:rPr>
      </w:pPr>
      <w:r w:rsidRPr="00730AE4">
        <w:rPr>
          <w:rFonts w:eastAsia="Arial Narrow" w:cs="Tahoma"/>
          <w:i/>
          <w:iCs/>
          <w:sz w:val="22"/>
          <w:szCs w:val="24"/>
        </w:rPr>
        <w:t xml:space="preserve">No obstante, se debe precisar que </w:t>
      </w:r>
      <w:r w:rsidRPr="00730AE4">
        <w:rPr>
          <w:rFonts w:eastAsia="Arial Narrow" w:cs="Tahoma"/>
          <w:b/>
          <w:bCs/>
          <w:i/>
          <w:iCs/>
          <w:sz w:val="22"/>
          <w:szCs w:val="24"/>
          <w:u w:val="single"/>
        </w:rPr>
        <w:t>tal regla no es aplicable en lo referente al lucro cesante futuro, toda vez que, si bien el vínculo laboral subsiste al momento de realizar la liquidación, por lo cual se entendería que el trabajador conservará sus ingresos dada la preservación del empleo, tal afirmación corresponde a un hecho futuro y, por tanto, una expectativa, respecto de la cual no se tiene certeza, contrario a lo que ocurre con el daño que es cierto y, en consecuencia, debe indemnizarse, de modo que no hay razón para negar su reconocimiento con fundamento en dicho argumento</w:t>
      </w:r>
      <w:r w:rsidR="007C2DD5" w:rsidRPr="00730AE4">
        <w:rPr>
          <w:rFonts w:eastAsia="Arial Narrow" w:cs="Tahoma"/>
          <w:i/>
          <w:iCs/>
          <w:sz w:val="22"/>
          <w:szCs w:val="24"/>
        </w:rPr>
        <w:t>”</w:t>
      </w:r>
      <w:r w:rsidRPr="00730AE4">
        <w:rPr>
          <w:rFonts w:eastAsia="Arial Narrow" w:cs="Tahoma"/>
          <w:i/>
          <w:iCs/>
          <w:sz w:val="22"/>
          <w:szCs w:val="24"/>
        </w:rPr>
        <w:t xml:space="preserve">. </w:t>
      </w:r>
    </w:p>
    <w:p w14:paraId="0C8A1E13" w14:textId="77777777" w:rsidR="00A13478" w:rsidRPr="00DF15C2" w:rsidRDefault="00A13478" w:rsidP="00DF15C2">
      <w:pPr>
        <w:widowControl w:val="0"/>
        <w:spacing w:line="276" w:lineRule="auto"/>
        <w:ind w:firstLine="709"/>
        <w:rPr>
          <w:rFonts w:eastAsia="MS Mincho" w:cs="Tahoma"/>
          <w:szCs w:val="24"/>
        </w:rPr>
      </w:pPr>
    </w:p>
    <w:p w14:paraId="217B1FD6" w14:textId="242C99D1" w:rsidR="00607884" w:rsidRPr="00DF15C2" w:rsidRDefault="00E23C9A"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r w:rsidRPr="00DF15C2">
        <w:rPr>
          <w:rFonts w:eastAsia="Calibri" w:cs="Tahoma"/>
          <w:szCs w:val="24"/>
          <w:lang w:val="es"/>
        </w:rPr>
        <w:t xml:space="preserve">De acuerdo con lo expresado por el Superior, el hecho </w:t>
      </w:r>
      <w:r w:rsidR="704F66D9" w:rsidRPr="00DF15C2">
        <w:rPr>
          <w:rFonts w:eastAsia="Calibri" w:cs="Tahoma"/>
          <w:szCs w:val="24"/>
          <w:lang w:val="es"/>
        </w:rPr>
        <w:t xml:space="preserve">de </w:t>
      </w:r>
      <w:r w:rsidR="00AB6A70" w:rsidRPr="00DF15C2">
        <w:rPr>
          <w:rFonts w:eastAsia="Calibri" w:cs="Tahoma"/>
          <w:szCs w:val="24"/>
          <w:lang w:val="es"/>
        </w:rPr>
        <w:t>que,</w:t>
      </w:r>
      <w:r w:rsidRPr="00DF15C2">
        <w:rPr>
          <w:rFonts w:eastAsia="Calibri" w:cs="Tahoma"/>
          <w:szCs w:val="24"/>
          <w:lang w:val="es"/>
        </w:rPr>
        <w:t xml:space="preserve"> a la fecha de rendir interrogatorio de parte, el demandante hubiese confesado que se encontraba laborando, ello no implica que su vinculación laboral se va a mantener por toda su expectativa de vida, por lo cual, al ser evidente la pérdida de capacidad laboral que lo afectará </w:t>
      </w:r>
      <w:r w:rsidR="35E5E8B9" w:rsidRPr="00DF15C2">
        <w:rPr>
          <w:rFonts w:eastAsia="Calibri" w:cs="Tahoma"/>
          <w:szCs w:val="24"/>
          <w:lang w:val="es"/>
        </w:rPr>
        <w:t>en el</w:t>
      </w:r>
      <w:r w:rsidRPr="00DF15C2">
        <w:rPr>
          <w:rFonts w:eastAsia="Calibri" w:cs="Tahoma"/>
          <w:szCs w:val="24"/>
          <w:lang w:val="es"/>
        </w:rPr>
        <w:t xml:space="preserve"> futuro, resulta procedente indemnizar</w:t>
      </w:r>
      <w:r w:rsidR="00AB6A70" w:rsidRPr="00DF15C2">
        <w:rPr>
          <w:rFonts w:eastAsia="Calibri" w:cs="Tahoma"/>
          <w:szCs w:val="24"/>
          <w:lang w:val="es"/>
        </w:rPr>
        <w:t xml:space="preserve"> este daño</w:t>
      </w:r>
      <w:r w:rsidRPr="00DF15C2">
        <w:rPr>
          <w:rFonts w:eastAsia="Calibri" w:cs="Tahoma"/>
          <w:szCs w:val="24"/>
          <w:lang w:val="es"/>
        </w:rPr>
        <w:t xml:space="preserve"> por medio de las formulas previstas por la jurisprudencia patria para el lucro cesante futuro.</w:t>
      </w:r>
    </w:p>
    <w:p w14:paraId="05016CDE" w14:textId="6173D4C2" w:rsidR="70421AF7" w:rsidRPr="00DF15C2" w:rsidRDefault="70421AF7"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p>
    <w:p w14:paraId="09201318" w14:textId="4F20143E" w:rsidR="2375A780" w:rsidRPr="00DF15C2" w:rsidRDefault="2375A780"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r w:rsidRPr="00DF15C2">
        <w:rPr>
          <w:rFonts w:eastAsia="Calibri" w:cs="Tahoma"/>
          <w:szCs w:val="24"/>
          <w:lang w:val="es"/>
        </w:rPr>
        <w:t xml:space="preserve">Ahora, en este punto resulta necesario precisar que la providencia referida, esto es la </w:t>
      </w:r>
      <w:proofErr w:type="spellStart"/>
      <w:r w:rsidRPr="00DF15C2">
        <w:rPr>
          <w:rFonts w:eastAsia="Calibri" w:cs="Tahoma"/>
          <w:szCs w:val="24"/>
          <w:lang w:val="es"/>
        </w:rPr>
        <w:t>SL</w:t>
      </w:r>
      <w:proofErr w:type="spellEnd"/>
      <w:r w:rsidRPr="00DF15C2">
        <w:rPr>
          <w:rFonts w:eastAsia="Calibri" w:cs="Tahoma"/>
          <w:szCs w:val="24"/>
          <w:lang w:val="es"/>
        </w:rPr>
        <w:t xml:space="preserve"> 4223-2022</w:t>
      </w:r>
      <w:r w:rsidR="10FAB657" w:rsidRPr="00DF15C2">
        <w:rPr>
          <w:rFonts w:eastAsia="Calibri" w:cs="Tahoma"/>
          <w:szCs w:val="24"/>
          <w:lang w:val="es"/>
        </w:rPr>
        <w:t>,</w:t>
      </w:r>
      <w:r w:rsidRPr="00DF15C2">
        <w:rPr>
          <w:rFonts w:eastAsia="Calibri" w:cs="Tahoma"/>
          <w:szCs w:val="24"/>
          <w:lang w:val="es"/>
        </w:rPr>
        <w:t xml:space="preserve"> trae una nueva postura frente al lucro cesante futuro de trabajador que labora y que es contraria a la que venía sosteniendo </w:t>
      </w:r>
      <w:r w:rsidR="4B0DFD6D" w:rsidRPr="00DF15C2">
        <w:rPr>
          <w:rFonts w:eastAsia="Calibri" w:cs="Tahoma"/>
          <w:szCs w:val="24"/>
          <w:lang w:val="es"/>
        </w:rPr>
        <w:t xml:space="preserve">de manera pacífica </w:t>
      </w:r>
      <w:r w:rsidRPr="00DF15C2">
        <w:rPr>
          <w:rFonts w:eastAsia="Calibri" w:cs="Tahoma"/>
          <w:szCs w:val="24"/>
          <w:lang w:val="es"/>
        </w:rPr>
        <w:t xml:space="preserve">la </w:t>
      </w:r>
      <w:r w:rsidR="013AE97B" w:rsidRPr="00DF15C2">
        <w:rPr>
          <w:rFonts w:eastAsia="Calibri" w:cs="Tahoma"/>
          <w:szCs w:val="24"/>
          <w:lang w:val="es"/>
        </w:rPr>
        <w:t xml:space="preserve">Sala de Casación Laboral de la </w:t>
      </w:r>
      <w:r w:rsidRPr="00DF15C2">
        <w:rPr>
          <w:rFonts w:eastAsia="Calibri" w:cs="Tahoma"/>
          <w:szCs w:val="24"/>
          <w:lang w:val="es"/>
        </w:rPr>
        <w:t>Corte Suprema de Ju</w:t>
      </w:r>
      <w:r w:rsidR="454E2B47" w:rsidRPr="00DF15C2">
        <w:rPr>
          <w:rFonts w:eastAsia="Calibri" w:cs="Tahoma"/>
          <w:szCs w:val="24"/>
          <w:lang w:val="es"/>
        </w:rPr>
        <w:t>sticia</w:t>
      </w:r>
      <w:r w:rsidRPr="00DF15C2">
        <w:rPr>
          <w:rFonts w:eastAsia="Calibri" w:cs="Tahoma"/>
          <w:szCs w:val="24"/>
          <w:lang w:val="es"/>
        </w:rPr>
        <w:t xml:space="preserve">, entre otras, </w:t>
      </w:r>
      <w:r w:rsidR="4A4258EA" w:rsidRPr="00DF15C2">
        <w:rPr>
          <w:rFonts w:eastAsia="Calibri" w:cs="Tahoma"/>
          <w:szCs w:val="24"/>
          <w:lang w:val="es"/>
        </w:rPr>
        <w:t xml:space="preserve">en la sentencia </w:t>
      </w:r>
      <w:proofErr w:type="spellStart"/>
      <w:r w:rsidRPr="00DF15C2">
        <w:rPr>
          <w:rFonts w:eastAsia="Calibri" w:cs="Tahoma"/>
          <w:szCs w:val="24"/>
          <w:lang w:val="es"/>
        </w:rPr>
        <w:t>SL5136</w:t>
      </w:r>
      <w:proofErr w:type="spellEnd"/>
      <w:r w:rsidRPr="00DF15C2">
        <w:rPr>
          <w:rFonts w:eastAsia="Calibri" w:cs="Tahoma"/>
          <w:szCs w:val="24"/>
          <w:lang w:val="es"/>
        </w:rPr>
        <w:t>/2021</w:t>
      </w:r>
      <w:r w:rsidR="30B19CF2" w:rsidRPr="00DF15C2">
        <w:rPr>
          <w:rFonts w:eastAsia="Calibri" w:cs="Tahoma"/>
          <w:szCs w:val="24"/>
          <w:lang w:val="es"/>
        </w:rPr>
        <w:t xml:space="preserve">, </w:t>
      </w:r>
      <w:r w:rsidRPr="00DF15C2">
        <w:rPr>
          <w:rFonts w:eastAsia="Calibri" w:cs="Tahoma"/>
          <w:szCs w:val="24"/>
          <w:lang w:val="es"/>
        </w:rPr>
        <w:t>que si bien es de descongestión</w:t>
      </w:r>
      <w:r w:rsidR="3AE26CA8" w:rsidRPr="00DF15C2">
        <w:rPr>
          <w:rFonts w:eastAsia="Calibri" w:cs="Tahoma"/>
          <w:szCs w:val="24"/>
          <w:lang w:val="es"/>
        </w:rPr>
        <w:t>,</w:t>
      </w:r>
      <w:r w:rsidRPr="00DF15C2">
        <w:rPr>
          <w:rFonts w:eastAsia="Calibri" w:cs="Tahoma"/>
          <w:szCs w:val="24"/>
          <w:lang w:val="es"/>
        </w:rPr>
        <w:t xml:space="preserve"> cita el precedente de este tema</w:t>
      </w:r>
      <w:r w:rsidR="046A3358" w:rsidRPr="00DF15C2">
        <w:rPr>
          <w:rFonts w:eastAsia="Calibri" w:cs="Tahoma"/>
          <w:szCs w:val="24"/>
          <w:lang w:val="es"/>
        </w:rPr>
        <w:t xml:space="preserve"> y que correspondía a la postura que adoptó la jueza de primera instancia</w:t>
      </w:r>
      <w:r w:rsidR="56C48CD7" w:rsidRPr="00DF15C2">
        <w:rPr>
          <w:rFonts w:eastAsia="Calibri" w:cs="Tahoma"/>
          <w:szCs w:val="24"/>
          <w:lang w:val="es"/>
        </w:rPr>
        <w:t xml:space="preserve">, misma que coincide con la tesis que </w:t>
      </w:r>
      <w:r w:rsidRPr="00DF15C2">
        <w:rPr>
          <w:rFonts w:eastAsia="Calibri" w:cs="Tahoma"/>
          <w:szCs w:val="24"/>
          <w:lang w:val="es"/>
        </w:rPr>
        <w:t>sostenía este Tribunal</w:t>
      </w:r>
      <w:r w:rsidR="14BCFF24" w:rsidRPr="00DF15C2">
        <w:rPr>
          <w:rFonts w:eastAsia="Calibri" w:cs="Tahoma"/>
          <w:szCs w:val="24"/>
          <w:lang w:val="es"/>
        </w:rPr>
        <w:t xml:space="preserve"> hasta el momento</w:t>
      </w:r>
      <w:r w:rsidR="7213E81E" w:rsidRPr="00DF15C2">
        <w:rPr>
          <w:rFonts w:eastAsia="Calibri" w:cs="Tahoma"/>
          <w:szCs w:val="24"/>
          <w:lang w:val="es"/>
        </w:rPr>
        <w:t xml:space="preserve"> y que, llevaba a negar la indemnización patrimonial, por no evidenciarse el d</w:t>
      </w:r>
      <w:r w:rsidR="14B26FF3" w:rsidRPr="00DF15C2">
        <w:rPr>
          <w:rFonts w:eastAsia="Calibri" w:cs="Tahoma"/>
          <w:szCs w:val="24"/>
          <w:lang w:val="es"/>
        </w:rPr>
        <w:t>etrimento patrimonial</w:t>
      </w:r>
      <w:r w:rsidR="7213E81E" w:rsidRPr="00DF15C2">
        <w:rPr>
          <w:rFonts w:eastAsia="Calibri" w:cs="Tahoma"/>
          <w:szCs w:val="24"/>
          <w:lang w:val="es"/>
        </w:rPr>
        <w:t xml:space="preserve"> cuando se mantiene una vinculación laboral. N</w:t>
      </w:r>
      <w:r w:rsidR="14BCFF24" w:rsidRPr="00DF15C2">
        <w:rPr>
          <w:rFonts w:eastAsia="Calibri" w:cs="Tahoma"/>
          <w:szCs w:val="24"/>
          <w:lang w:val="es"/>
        </w:rPr>
        <w:t xml:space="preserve">o </w:t>
      </w:r>
      <w:proofErr w:type="spellStart"/>
      <w:r w:rsidR="14BCFF24" w:rsidRPr="00DF15C2">
        <w:rPr>
          <w:rFonts w:eastAsia="Calibri" w:cs="Tahoma"/>
          <w:szCs w:val="24"/>
          <w:lang w:val="es"/>
        </w:rPr>
        <w:t>obsante</w:t>
      </w:r>
      <w:proofErr w:type="spellEnd"/>
      <w:r w:rsidR="14BCFF24" w:rsidRPr="00DF15C2">
        <w:rPr>
          <w:rFonts w:eastAsia="Calibri" w:cs="Tahoma"/>
          <w:szCs w:val="24"/>
          <w:lang w:val="es"/>
        </w:rPr>
        <w:t xml:space="preserve">, a partir de este momento, esta Corporación recoge el precedente anterior y acogerá </w:t>
      </w:r>
      <w:proofErr w:type="spellStart"/>
      <w:r w:rsidR="14BCFF24" w:rsidRPr="00DF15C2">
        <w:rPr>
          <w:rFonts w:eastAsia="Calibri" w:cs="Tahoma"/>
          <w:szCs w:val="24"/>
          <w:lang w:val="es"/>
        </w:rPr>
        <w:t>integramente</w:t>
      </w:r>
      <w:proofErr w:type="spellEnd"/>
      <w:r w:rsidR="14BCFF24" w:rsidRPr="00DF15C2">
        <w:rPr>
          <w:rFonts w:eastAsia="Calibri" w:cs="Tahoma"/>
          <w:szCs w:val="24"/>
          <w:lang w:val="es"/>
        </w:rPr>
        <w:t xml:space="preserve"> la nueva tesis propuesta en la sentencia </w:t>
      </w:r>
      <w:proofErr w:type="spellStart"/>
      <w:r w:rsidR="14BCFF24" w:rsidRPr="00DF15C2">
        <w:rPr>
          <w:rFonts w:eastAsia="Calibri" w:cs="Tahoma"/>
          <w:szCs w:val="24"/>
          <w:lang w:val="es"/>
        </w:rPr>
        <w:t>SL</w:t>
      </w:r>
      <w:proofErr w:type="spellEnd"/>
      <w:r w:rsidR="14BCFF24" w:rsidRPr="00DF15C2">
        <w:rPr>
          <w:rFonts w:eastAsia="Calibri" w:cs="Tahoma"/>
          <w:szCs w:val="24"/>
          <w:lang w:val="es"/>
        </w:rPr>
        <w:t xml:space="preserve"> 42</w:t>
      </w:r>
      <w:r w:rsidR="280285B4" w:rsidRPr="00DF15C2">
        <w:rPr>
          <w:rFonts w:eastAsia="Calibri" w:cs="Tahoma"/>
          <w:szCs w:val="24"/>
          <w:lang w:val="es"/>
        </w:rPr>
        <w:t>23-2022</w:t>
      </w:r>
      <w:r w:rsidRPr="00DF15C2">
        <w:rPr>
          <w:rFonts w:eastAsia="Calibri" w:cs="Tahoma"/>
          <w:szCs w:val="24"/>
          <w:lang w:val="es"/>
        </w:rPr>
        <w:t xml:space="preserve">.  </w:t>
      </w:r>
    </w:p>
    <w:p w14:paraId="045DF100" w14:textId="22F3438D" w:rsidR="00D663AE" w:rsidRPr="00DF15C2" w:rsidRDefault="00D663AE"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p>
    <w:p w14:paraId="39B8BA31" w14:textId="4A59FD96" w:rsidR="00061E2E" w:rsidRDefault="369B3192"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r w:rsidRPr="00DF15C2">
        <w:rPr>
          <w:rFonts w:eastAsia="Calibri" w:cs="Tahoma"/>
          <w:szCs w:val="24"/>
          <w:lang w:val="es"/>
        </w:rPr>
        <w:t xml:space="preserve">Aclarado lo anterior, </w:t>
      </w:r>
      <w:r w:rsidR="00970309" w:rsidRPr="00DF15C2">
        <w:rPr>
          <w:rFonts w:eastAsia="Calibri" w:cs="Tahoma"/>
          <w:szCs w:val="24"/>
          <w:lang w:val="es"/>
        </w:rPr>
        <w:t xml:space="preserve">la Sala </w:t>
      </w:r>
      <w:r w:rsidR="004E6E42" w:rsidRPr="00DF15C2">
        <w:rPr>
          <w:rFonts w:eastAsia="Calibri" w:cs="Tahoma"/>
          <w:szCs w:val="24"/>
          <w:lang w:val="es"/>
        </w:rPr>
        <w:t xml:space="preserve">liquidó </w:t>
      </w:r>
      <w:r w:rsidR="00970309" w:rsidRPr="00DF15C2">
        <w:rPr>
          <w:rFonts w:eastAsia="Calibri" w:cs="Tahoma"/>
          <w:szCs w:val="24"/>
          <w:lang w:val="es"/>
        </w:rPr>
        <w:t>el lucro cesante</w:t>
      </w:r>
      <w:r w:rsidR="7D5BAEDE" w:rsidRPr="00DF15C2">
        <w:rPr>
          <w:rFonts w:eastAsia="Calibri" w:cs="Tahoma"/>
          <w:szCs w:val="24"/>
          <w:lang w:val="es"/>
        </w:rPr>
        <w:t xml:space="preserve"> futuro</w:t>
      </w:r>
      <w:r w:rsidR="00061E2E" w:rsidRPr="00DF15C2">
        <w:rPr>
          <w:rFonts w:eastAsia="Calibri" w:cs="Tahoma"/>
          <w:szCs w:val="24"/>
          <w:lang w:val="es"/>
        </w:rPr>
        <w:t>, teniendo en cuenta que el único salario conocido al trabajador fue la suma de $784.300 pactada al iniciar el contrato</w:t>
      </w:r>
      <w:r w:rsidR="00B6777F" w:rsidRPr="00DF15C2">
        <w:rPr>
          <w:rFonts w:eastAsia="Calibri" w:cs="Tahoma"/>
          <w:szCs w:val="24"/>
          <w:lang w:val="es"/>
        </w:rPr>
        <w:t xml:space="preserve"> en el año 2016</w:t>
      </w:r>
      <w:r w:rsidR="00061E2E" w:rsidRPr="00DF15C2">
        <w:rPr>
          <w:rFonts w:eastAsia="Calibri" w:cs="Tahoma"/>
          <w:szCs w:val="24"/>
          <w:lang w:val="es"/>
        </w:rPr>
        <w:t>, valor que, al ser superior al salario mínimo para la fecha del accidente</w:t>
      </w:r>
      <w:r w:rsidR="00B6777F" w:rsidRPr="00DF15C2">
        <w:rPr>
          <w:rFonts w:eastAsia="Calibri" w:cs="Tahoma"/>
          <w:szCs w:val="24"/>
          <w:lang w:val="es"/>
        </w:rPr>
        <w:t xml:space="preserve"> -12 de mayo de 2017-</w:t>
      </w:r>
      <w:r w:rsidR="00061E2E" w:rsidRPr="00DF15C2">
        <w:rPr>
          <w:rFonts w:eastAsia="Calibri" w:cs="Tahoma"/>
          <w:szCs w:val="24"/>
          <w:lang w:val="es"/>
        </w:rPr>
        <w:t>, será el actualizado al 2023 para obtener el lucro cesante mensual, respecto a la pérdida de capacidad laboral, de acuerdo a lo siguiente:</w:t>
      </w:r>
    </w:p>
    <w:p w14:paraId="79623DED" w14:textId="77777777" w:rsidR="00531B3D" w:rsidRPr="00DF15C2" w:rsidRDefault="00531B3D"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p>
    <w:p w14:paraId="5F922FBD" w14:textId="7EAEF279" w:rsidR="70421AF7" w:rsidRPr="00DF15C2" w:rsidRDefault="70421AF7"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p>
    <w:tbl>
      <w:tblPr>
        <w:tblStyle w:val="Tablaconcuadrcula"/>
        <w:tblpPr w:leftFromText="141" w:rightFromText="141" w:vertAnchor="text" w:horzAnchor="margin" w:tblpXSpec="center" w:tblpY="-191"/>
        <w:tblW w:w="5240" w:type="dxa"/>
        <w:tblLook w:val="04A0" w:firstRow="1" w:lastRow="0" w:firstColumn="1" w:lastColumn="0" w:noHBand="0" w:noVBand="1"/>
      </w:tblPr>
      <w:tblGrid>
        <w:gridCol w:w="3114"/>
        <w:gridCol w:w="2126"/>
      </w:tblGrid>
      <w:tr w:rsidR="00061E2E" w:rsidRPr="00DF15C2" w14:paraId="0E8F0BCC" w14:textId="77777777" w:rsidTr="00B6777F">
        <w:trPr>
          <w:trHeight w:val="299"/>
        </w:trPr>
        <w:tc>
          <w:tcPr>
            <w:tcW w:w="3114" w:type="dxa"/>
            <w:noWrap/>
            <w:hideMark/>
          </w:tcPr>
          <w:p w14:paraId="7ECBBBFE" w14:textId="77777777" w:rsidR="00061E2E" w:rsidRPr="00531B3D" w:rsidRDefault="00061E2E" w:rsidP="00531B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left"/>
              <w:rPr>
                <w:rFonts w:eastAsia="Calibri" w:cs="Tahoma"/>
                <w:sz w:val="22"/>
                <w:szCs w:val="24"/>
                <w:lang w:val="es"/>
              </w:rPr>
            </w:pPr>
            <w:r w:rsidRPr="00531B3D">
              <w:rPr>
                <w:rFonts w:eastAsia="Calibri" w:cs="Tahoma"/>
                <w:sz w:val="22"/>
                <w:szCs w:val="24"/>
                <w:lang w:val="es"/>
              </w:rPr>
              <w:t>Último salario conocido</w:t>
            </w:r>
          </w:p>
        </w:tc>
        <w:tc>
          <w:tcPr>
            <w:tcW w:w="2126" w:type="dxa"/>
            <w:noWrap/>
            <w:hideMark/>
          </w:tcPr>
          <w:p w14:paraId="68F80970" w14:textId="77777777" w:rsidR="00061E2E" w:rsidRPr="00531B3D" w:rsidRDefault="00061E2E" w:rsidP="00531B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709"/>
              <w:jc w:val="left"/>
              <w:rPr>
                <w:rFonts w:eastAsia="Calibri" w:cs="Tahoma"/>
                <w:sz w:val="22"/>
                <w:szCs w:val="24"/>
                <w:lang w:val="es"/>
              </w:rPr>
            </w:pPr>
            <w:r w:rsidRPr="00531B3D">
              <w:rPr>
                <w:rFonts w:eastAsia="Calibri" w:cs="Tahoma"/>
                <w:sz w:val="22"/>
                <w:szCs w:val="24"/>
                <w:lang w:val="es"/>
              </w:rPr>
              <w:t>$784.300</w:t>
            </w:r>
          </w:p>
        </w:tc>
      </w:tr>
      <w:tr w:rsidR="00061E2E" w:rsidRPr="00DF15C2" w14:paraId="2865DB61" w14:textId="77777777" w:rsidTr="00B6777F">
        <w:trPr>
          <w:trHeight w:val="315"/>
        </w:trPr>
        <w:tc>
          <w:tcPr>
            <w:tcW w:w="3114" w:type="dxa"/>
            <w:noWrap/>
            <w:hideMark/>
          </w:tcPr>
          <w:p w14:paraId="20C43920" w14:textId="77777777" w:rsidR="00061E2E" w:rsidRPr="00531B3D" w:rsidRDefault="00061E2E" w:rsidP="00531B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709"/>
              <w:jc w:val="left"/>
              <w:rPr>
                <w:rFonts w:eastAsia="Calibri" w:cs="Tahoma"/>
                <w:sz w:val="22"/>
                <w:szCs w:val="24"/>
                <w:lang w:val="es"/>
              </w:rPr>
            </w:pPr>
            <w:r w:rsidRPr="00531B3D">
              <w:rPr>
                <w:rFonts w:eastAsia="Calibri" w:cs="Tahoma"/>
                <w:sz w:val="22"/>
                <w:szCs w:val="24"/>
                <w:lang w:val="es"/>
              </w:rPr>
              <w:t>IPC Inicial (dic 2016)</w:t>
            </w:r>
          </w:p>
        </w:tc>
        <w:tc>
          <w:tcPr>
            <w:tcW w:w="2126" w:type="dxa"/>
            <w:noWrap/>
            <w:hideMark/>
          </w:tcPr>
          <w:p w14:paraId="22D033F4" w14:textId="4C45209B" w:rsidR="00061E2E" w:rsidRPr="00531B3D" w:rsidRDefault="00061E2E" w:rsidP="00531B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709"/>
              <w:jc w:val="left"/>
              <w:rPr>
                <w:rFonts w:eastAsia="Calibri" w:cs="Tahoma"/>
                <w:sz w:val="22"/>
                <w:szCs w:val="24"/>
                <w:lang w:val="es"/>
              </w:rPr>
            </w:pPr>
            <w:r w:rsidRPr="00531B3D">
              <w:rPr>
                <w:rFonts w:eastAsia="Calibri" w:cs="Tahoma"/>
                <w:sz w:val="22"/>
                <w:szCs w:val="24"/>
                <w:lang w:val="es"/>
              </w:rPr>
              <w:t>93.11</w:t>
            </w:r>
          </w:p>
        </w:tc>
      </w:tr>
      <w:tr w:rsidR="00061E2E" w:rsidRPr="00DF15C2" w14:paraId="44439F30" w14:textId="77777777" w:rsidTr="00B6777F">
        <w:trPr>
          <w:trHeight w:val="315"/>
        </w:trPr>
        <w:tc>
          <w:tcPr>
            <w:tcW w:w="3114" w:type="dxa"/>
            <w:noWrap/>
            <w:hideMark/>
          </w:tcPr>
          <w:p w14:paraId="669DD381" w14:textId="77777777" w:rsidR="00061E2E" w:rsidRPr="00531B3D" w:rsidRDefault="00061E2E" w:rsidP="00531B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709"/>
              <w:jc w:val="left"/>
              <w:rPr>
                <w:rFonts w:eastAsia="Calibri" w:cs="Tahoma"/>
                <w:sz w:val="22"/>
                <w:szCs w:val="24"/>
                <w:lang w:val="es"/>
              </w:rPr>
            </w:pPr>
            <w:r w:rsidRPr="00531B3D">
              <w:rPr>
                <w:rFonts w:eastAsia="Calibri" w:cs="Tahoma"/>
                <w:sz w:val="22"/>
                <w:szCs w:val="24"/>
                <w:lang w:val="es"/>
              </w:rPr>
              <w:t>IPC Final (Dic 2022)</w:t>
            </w:r>
          </w:p>
        </w:tc>
        <w:tc>
          <w:tcPr>
            <w:tcW w:w="2126" w:type="dxa"/>
            <w:noWrap/>
            <w:hideMark/>
          </w:tcPr>
          <w:p w14:paraId="4FC7EFB4" w14:textId="77777777" w:rsidR="00061E2E" w:rsidRPr="00531B3D" w:rsidRDefault="00061E2E" w:rsidP="00531B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709"/>
              <w:jc w:val="left"/>
              <w:rPr>
                <w:rFonts w:eastAsia="Calibri" w:cs="Tahoma"/>
                <w:sz w:val="22"/>
                <w:szCs w:val="24"/>
                <w:lang w:val="es"/>
              </w:rPr>
            </w:pPr>
            <w:r w:rsidRPr="00531B3D">
              <w:rPr>
                <w:rFonts w:eastAsia="Calibri" w:cs="Tahoma"/>
                <w:sz w:val="22"/>
                <w:szCs w:val="24"/>
                <w:lang w:val="es"/>
              </w:rPr>
              <w:t>126.03</w:t>
            </w:r>
          </w:p>
        </w:tc>
      </w:tr>
      <w:tr w:rsidR="00061E2E" w:rsidRPr="00DF15C2" w14:paraId="15F91FC5" w14:textId="77777777" w:rsidTr="00B6777F">
        <w:trPr>
          <w:trHeight w:val="299"/>
        </w:trPr>
        <w:tc>
          <w:tcPr>
            <w:tcW w:w="3114" w:type="dxa"/>
            <w:noWrap/>
            <w:hideMark/>
          </w:tcPr>
          <w:p w14:paraId="713EC342" w14:textId="77777777" w:rsidR="00061E2E" w:rsidRPr="00531B3D" w:rsidRDefault="00061E2E" w:rsidP="00531B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left"/>
              <w:rPr>
                <w:rFonts w:eastAsia="Calibri" w:cs="Tahoma"/>
                <w:sz w:val="22"/>
                <w:szCs w:val="24"/>
                <w:lang w:val="es"/>
              </w:rPr>
            </w:pPr>
            <w:r w:rsidRPr="00531B3D">
              <w:rPr>
                <w:rFonts w:eastAsia="Calibri" w:cs="Tahoma"/>
                <w:sz w:val="22"/>
                <w:szCs w:val="24"/>
                <w:lang w:val="es"/>
              </w:rPr>
              <w:t>Salario actualizado 2023</w:t>
            </w:r>
          </w:p>
        </w:tc>
        <w:tc>
          <w:tcPr>
            <w:tcW w:w="2126" w:type="dxa"/>
            <w:noWrap/>
            <w:hideMark/>
          </w:tcPr>
          <w:p w14:paraId="0FD5BE7B" w14:textId="77777777" w:rsidR="00061E2E" w:rsidRPr="00531B3D" w:rsidRDefault="00061E2E" w:rsidP="00531B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709"/>
              <w:jc w:val="left"/>
              <w:rPr>
                <w:rFonts w:eastAsia="Calibri" w:cs="Tahoma"/>
                <w:sz w:val="22"/>
                <w:szCs w:val="24"/>
                <w:lang w:val="es"/>
              </w:rPr>
            </w:pPr>
            <w:r w:rsidRPr="00531B3D">
              <w:rPr>
                <w:rFonts w:eastAsia="Calibri" w:cs="Tahoma"/>
                <w:sz w:val="22"/>
                <w:szCs w:val="24"/>
                <w:lang w:val="es"/>
              </w:rPr>
              <w:t>1.061.597</w:t>
            </w:r>
          </w:p>
        </w:tc>
      </w:tr>
      <w:tr w:rsidR="00061E2E" w:rsidRPr="00DF15C2" w14:paraId="5B285DD7" w14:textId="77777777" w:rsidTr="00531B3D">
        <w:trPr>
          <w:trHeight w:val="287"/>
        </w:trPr>
        <w:tc>
          <w:tcPr>
            <w:tcW w:w="3114" w:type="dxa"/>
            <w:noWrap/>
            <w:hideMark/>
          </w:tcPr>
          <w:p w14:paraId="0DE40650" w14:textId="3593CB9A" w:rsidR="00061E2E" w:rsidRPr="00531B3D" w:rsidRDefault="00061E2E" w:rsidP="00531B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709"/>
              <w:jc w:val="left"/>
              <w:rPr>
                <w:rFonts w:eastAsia="Calibri" w:cs="Tahoma"/>
                <w:sz w:val="22"/>
                <w:szCs w:val="24"/>
                <w:lang w:val="es"/>
              </w:rPr>
            </w:pPr>
            <w:r w:rsidRPr="00531B3D">
              <w:rPr>
                <w:rFonts w:eastAsia="Calibri" w:cs="Tahoma"/>
                <w:sz w:val="22"/>
                <w:szCs w:val="24"/>
                <w:lang w:val="es"/>
              </w:rPr>
              <w:t>Lucro cesante (</w:t>
            </w:r>
            <w:proofErr w:type="spellStart"/>
            <w:r w:rsidRPr="00531B3D">
              <w:rPr>
                <w:rFonts w:eastAsia="Calibri" w:cs="Tahoma"/>
                <w:sz w:val="22"/>
                <w:szCs w:val="24"/>
                <w:lang w:val="es"/>
              </w:rPr>
              <w:t>PCL</w:t>
            </w:r>
            <w:proofErr w:type="spellEnd"/>
            <w:r w:rsidRPr="00531B3D">
              <w:rPr>
                <w:rFonts w:eastAsia="Calibri" w:cs="Tahoma"/>
                <w:sz w:val="22"/>
                <w:szCs w:val="24"/>
                <w:lang w:val="es"/>
              </w:rPr>
              <w:t>)</w:t>
            </w:r>
          </w:p>
        </w:tc>
        <w:tc>
          <w:tcPr>
            <w:tcW w:w="2126" w:type="dxa"/>
            <w:noWrap/>
          </w:tcPr>
          <w:p w14:paraId="7FD2F5B0" w14:textId="77777777" w:rsidR="00061E2E" w:rsidRPr="00531B3D" w:rsidRDefault="00061E2E" w:rsidP="00531B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709"/>
              <w:jc w:val="left"/>
              <w:rPr>
                <w:rFonts w:eastAsia="Calibri" w:cs="Tahoma"/>
                <w:sz w:val="22"/>
                <w:szCs w:val="24"/>
                <w:lang w:val="es"/>
              </w:rPr>
            </w:pPr>
            <w:r w:rsidRPr="00531B3D">
              <w:rPr>
                <w:rFonts w:eastAsia="Calibri" w:cs="Tahoma"/>
                <w:sz w:val="22"/>
                <w:szCs w:val="24"/>
                <w:lang w:val="es"/>
              </w:rPr>
              <w:t>8.30%</w:t>
            </w:r>
          </w:p>
        </w:tc>
      </w:tr>
      <w:tr w:rsidR="00061E2E" w:rsidRPr="00DF15C2" w14:paraId="47AFE246" w14:textId="77777777" w:rsidTr="00531B3D">
        <w:trPr>
          <w:trHeight w:val="60"/>
        </w:trPr>
        <w:tc>
          <w:tcPr>
            <w:tcW w:w="3114" w:type="dxa"/>
            <w:noWrap/>
          </w:tcPr>
          <w:p w14:paraId="36A4F984" w14:textId="64F00CF5" w:rsidR="00061E2E" w:rsidRPr="00531B3D" w:rsidRDefault="00061E2E" w:rsidP="00531B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left"/>
              <w:rPr>
                <w:rFonts w:eastAsia="Calibri" w:cs="Tahoma"/>
                <w:sz w:val="22"/>
                <w:szCs w:val="24"/>
                <w:lang w:val="es"/>
              </w:rPr>
            </w:pPr>
            <w:r w:rsidRPr="00531B3D">
              <w:rPr>
                <w:rFonts w:eastAsia="Calibri" w:cs="Tahoma"/>
                <w:sz w:val="22"/>
                <w:szCs w:val="24"/>
                <w:lang w:val="es"/>
              </w:rPr>
              <w:t xml:space="preserve">Lucro </w:t>
            </w:r>
            <w:r w:rsidR="00E4020D" w:rsidRPr="00531B3D">
              <w:rPr>
                <w:rFonts w:eastAsia="Calibri" w:cs="Tahoma"/>
                <w:sz w:val="22"/>
                <w:szCs w:val="24"/>
                <w:lang w:val="es"/>
              </w:rPr>
              <w:t>C</w:t>
            </w:r>
            <w:r w:rsidRPr="00531B3D">
              <w:rPr>
                <w:rFonts w:eastAsia="Calibri" w:cs="Tahoma"/>
                <w:sz w:val="22"/>
                <w:szCs w:val="24"/>
                <w:lang w:val="es"/>
              </w:rPr>
              <w:t>esante Mensual</w:t>
            </w:r>
          </w:p>
        </w:tc>
        <w:tc>
          <w:tcPr>
            <w:tcW w:w="2126" w:type="dxa"/>
            <w:noWrap/>
          </w:tcPr>
          <w:p w14:paraId="720512D1" w14:textId="77777777" w:rsidR="00061E2E" w:rsidRPr="00531B3D" w:rsidRDefault="00061E2E" w:rsidP="00531B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709"/>
              <w:jc w:val="left"/>
              <w:rPr>
                <w:rFonts w:eastAsia="Calibri" w:cs="Tahoma"/>
                <w:sz w:val="22"/>
                <w:szCs w:val="24"/>
                <w:lang w:val="es"/>
              </w:rPr>
            </w:pPr>
            <w:r w:rsidRPr="00531B3D">
              <w:rPr>
                <w:rFonts w:eastAsia="Calibri" w:cs="Tahoma"/>
                <w:sz w:val="22"/>
                <w:szCs w:val="24"/>
                <w:lang w:val="es"/>
              </w:rPr>
              <w:t>$88.112</w:t>
            </w:r>
          </w:p>
        </w:tc>
      </w:tr>
    </w:tbl>
    <w:p w14:paraId="26556321" w14:textId="01F6B04F" w:rsidR="00061E2E" w:rsidRDefault="00061E2E"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p>
    <w:p w14:paraId="6FD6869C" w14:textId="13F70C8F" w:rsidR="00531B3D" w:rsidRDefault="00531B3D"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p>
    <w:p w14:paraId="07A97423" w14:textId="0AD9204F" w:rsidR="00531B3D" w:rsidRDefault="00531B3D"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p>
    <w:p w14:paraId="46B93603" w14:textId="77777777" w:rsidR="00531B3D" w:rsidRPr="00DF15C2" w:rsidRDefault="00531B3D"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p>
    <w:p w14:paraId="144BD7AD" w14:textId="77777777" w:rsidR="00061E2E" w:rsidRPr="00DF15C2" w:rsidRDefault="00061E2E"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p>
    <w:p w14:paraId="7AB58AB6" w14:textId="5E3DADB9" w:rsidR="00061E2E" w:rsidRPr="00DF15C2" w:rsidRDefault="00CB79E5"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r w:rsidRPr="00DF15C2">
        <w:rPr>
          <w:rFonts w:eastAsia="Calibri" w:cs="Tahoma"/>
          <w:szCs w:val="24"/>
          <w:lang w:val="es"/>
        </w:rPr>
        <w:t xml:space="preserve"> </w:t>
      </w:r>
    </w:p>
    <w:p w14:paraId="1F077DD2" w14:textId="77777777" w:rsidR="00730AE4" w:rsidRDefault="00061E2E"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r w:rsidRPr="00DF15C2">
        <w:rPr>
          <w:rFonts w:eastAsia="Calibri" w:cs="Tahoma"/>
          <w:szCs w:val="24"/>
          <w:lang w:val="es"/>
        </w:rPr>
        <w:t>De esta manera, alcanzado el lucro cesante mensual</w:t>
      </w:r>
      <w:r w:rsidR="00B6777F" w:rsidRPr="00DF15C2">
        <w:rPr>
          <w:rFonts w:eastAsia="Calibri" w:cs="Tahoma"/>
          <w:szCs w:val="24"/>
          <w:lang w:val="es"/>
        </w:rPr>
        <w:t xml:space="preserve"> (</w:t>
      </w:r>
      <w:proofErr w:type="spellStart"/>
      <w:r w:rsidR="00B6777F" w:rsidRPr="00DF15C2">
        <w:rPr>
          <w:rFonts w:eastAsia="Calibri" w:cs="Tahoma"/>
          <w:b/>
          <w:szCs w:val="24"/>
          <w:lang w:val="es"/>
        </w:rPr>
        <w:t>LCF</w:t>
      </w:r>
      <w:proofErr w:type="spellEnd"/>
      <w:r w:rsidR="00B6777F" w:rsidRPr="00DF15C2">
        <w:rPr>
          <w:rFonts w:eastAsia="Calibri" w:cs="Tahoma"/>
          <w:szCs w:val="24"/>
          <w:lang w:val="es"/>
        </w:rPr>
        <w:t>)</w:t>
      </w:r>
      <w:r w:rsidRPr="00DF15C2">
        <w:rPr>
          <w:rFonts w:eastAsia="Calibri" w:cs="Tahoma"/>
          <w:szCs w:val="24"/>
          <w:lang w:val="es"/>
        </w:rPr>
        <w:t xml:space="preserve">, se remplazarán los valores de la fórmula de liquidación utilizada en la sentencia </w:t>
      </w:r>
      <w:proofErr w:type="spellStart"/>
      <w:r w:rsidRPr="00DF15C2">
        <w:rPr>
          <w:rFonts w:eastAsia="Tahoma" w:cs="Tahoma"/>
          <w:szCs w:val="24"/>
          <w:lang w:val="es"/>
        </w:rPr>
        <w:t>SL</w:t>
      </w:r>
      <w:proofErr w:type="spellEnd"/>
      <w:r w:rsidRPr="00DF15C2">
        <w:rPr>
          <w:rFonts w:eastAsia="Tahoma" w:cs="Tahoma"/>
          <w:szCs w:val="24"/>
          <w:lang w:val="es"/>
        </w:rPr>
        <w:t xml:space="preserve"> 4223 de 2022 para obtener el lucro cesante</w:t>
      </w:r>
      <w:r w:rsidRPr="00DF15C2">
        <w:rPr>
          <w:rFonts w:eastAsia="Calibri" w:cs="Tahoma"/>
          <w:szCs w:val="24"/>
          <w:lang w:val="es"/>
        </w:rPr>
        <w:t xml:space="preserve"> futuro</w:t>
      </w:r>
      <w:r w:rsidR="00E4020D" w:rsidRPr="00DF15C2">
        <w:rPr>
          <w:rFonts w:eastAsia="Calibri" w:cs="Tahoma"/>
          <w:szCs w:val="24"/>
          <w:lang w:val="es"/>
        </w:rPr>
        <w:t xml:space="preserve"> </w:t>
      </w:r>
      <w:proofErr w:type="spellStart"/>
      <w:r w:rsidR="00E4020D" w:rsidRPr="00DF15C2">
        <w:rPr>
          <w:rFonts w:cs="Tahoma"/>
          <w:b/>
          <w:spacing w:val="-2"/>
          <w:szCs w:val="24"/>
        </w:rPr>
        <w:t>LCF</w:t>
      </w:r>
      <w:proofErr w:type="spellEnd"/>
      <w:r w:rsidR="00E4020D" w:rsidRPr="00DF15C2">
        <w:rPr>
          <w:rFonts w:cs="Tahoma"/>
          <w:b/>
          <w:spacing w:val="-2"/>
          <w:szCs w:val="24"/>
        </w:rPr>
        <w:t xml:space="preserve"> = </w:t>
      </w:r>
      <w:proofErr w:type="spellStart"/>
      <w:r w:rsidR="00E4020D" w:rsidRPr="00DF15C2">
        <w:rPr>
          <w:rFonts w:cs="Tahoma"/>
          <w:b/>
          <w:spacing w:val="-2"/>
          <w:szCs w:val="24"/>
        </w:rPr>
        <w:t>LCM</w:t>
      </w:r>
      <w:proofErr w:type="spellEnd"/>
      <w:r w:rsidR="00E4020D" w:rsidRPr="00DF15C2">
        <w:rPr>
          <w:rFonts w:cs="Tahoma"/>
          <w:b/>
          <w:spacing w:val="-2"/>
          <w:szCs w:val="24"/>
        </w:rPr>
        <w:t xml:space="preserve"> x </w:t>
      </w:r>
      <w:proofErr w:type="spellStart"/>
      <w:r w:rsidR="00E4020D" w:rsidRPr="00DF15C2">
        <w:rPr>
          <w:rFonts w:cs="Tahoma"/>
          <w:b/>
          <w:spacing w:val="-2"/>
          <w:szCs w:val="24"/>
        </w:rPr>
        <w:t>an</w:t>
      </w:r>
      <w:proofErr w:type="spellEnd"/>
      <w:r w:rsidRPr="00DF15C2">
        <w:rPr>
          <w:rFonts w:eastAsia="Calibri" w:cs="Tahoma"/>
          <w:szCs w:val="24"/>
          <w:lang w:val="es"/>
        </w:rPr>
        <w:t xml:space="preserve">, teniendo en cuenta que al tener el actor 28 años a la fecha de la sentencia, su expectativa de vida, de acuerdo con la tabla de mortalidad de rentistas para hombres inmersa en la resolución </w:t>
      </w:r>
      <w:proofErr w:type="spellStart"/>
      <w:r w:rsidRPr="00DF15C2">
        <w:rPr>
          <w:rFonts w:eastAsia="Calibri" w:cs="Tahoma"/>
          <w:szCs w:val="24"/>
          <w:lang w:val="es"/>
        </w:rPr>
        <w:t>N°1555</w:t>
      </w:r>
      <w:proofErr w:type="spellEnd"/>
      <w:r w:rsidRPr="00DF15C2">
        <w:rPr>
          <w:rFonts w:eastAsia="Calibri" w:cs="Tahoma"/>
          <w:szCs w:val="24"/>
          <w:lang w:val="es"/>
        </w:rPr>
        <w:t xml:space="preserve"> de 2010 emitida por la Superintendencia Financiera, es de 52.23 años, que equivalen a 626.76 meses</w:t>
      </w:r>
      <w:r w:rsidR="00E4020D" w:rsidRPr="00DF15C2">
        <w:rPr>
          <w:rFonts w:eastAsia="Calibri" w:cs="Tahoma"/>
          <w:szCs w:val="24"/>
          <w:lang w:val="es"/>
        </w:rPr>
        <w:t xml:space="preserve">, lo que se expresará en la formula como </w:t>
      </w:r>
      <w:r w:rsidR="00E4020D" w:rsidRPr="00DF15C2">
        <w:rPr>
          <w:rFonts w:eastAsia="Calibri" w:cs="Tahoma"/>
          <w:b/>
          <w:szCs w:val="24"/>
          <w:lang w:val="es"/>
        </w:rPr>
        <w:t xml:space="preserve">n. </w:t>
      </w:r>
      <w:r w:rsidR="00E4020D" w:rsidRPr="00DF15C2">
        <w:rPr>
          <w:rFonts w:eastAsia="Calibri" w:cs="Tahoma"/>
          <w:szCs w:val="24"/>
          <w:lang w:val="es"/>
        </w:rPr>
        <w:t>Finalmente, es de precisar que para hallar el valor de</w:t>
      </w:r>
      <w:r w:rsidR="00E4020D" w:rsidRPr="00DF15C2">
        <w:rPr>
          <w:rFonts w:eastAsia="Calibri" w:cs="Tahoma"/>
          <w:b/>
          <w:szCs w:val="24"/>
          <w:lang w:val="es"/>
        </w:rPr>
        <w:t xml:space="preserve"> </w:t>
      </w:r>
      <w:proofErr w:type="spellStart"/>
      <w:r w:rsidR="00E4020D" w:rsidRPr="00DF15C2">
        <w:rPr>
          <w:rFonts w:eastAsia="Calibri" w:cs="Tahoma"/>
          <w:b/>
          <w:szCs w:val="24"/>
          <w:lang w:val="es"/>
        </w:rPr>
        <w:t>an</w:t>
      </w:r>
      <w:proofErr w:type="spellEnd"/>
      <w:r w:rsidR="00E4020D" w:rsidRPr="00DF15C2">
        <w:rPr>
          <w:rFonts w:eastAsia="Calibri" w:cs="Tahoma"/>
          <w:b/>
          <w:szCs w:val="24"/>
          <w:lang w:val="es"/>
        </w:rPr>
        <w:t xml:space="preserve"> </w:t>
      </w:r>
      <w:r w:rsidR="00E4020D" w:rsidRPr="00DF15C2">
        <w:rPr>
          <w:rFonts w:eastAsia="Calibri" w:cs="Tahoma"/>
          <w:szCs w:val="24"/>
          <w:lang w:val="es"/>
        </w:rPr>
        <w:t>se utiliza un interés legal mensual del 0.5%. así:</w:t>
      </w:r>
    </w:p>
    <w:p w14:paraId="303AAF72" w14:textId="77777777" w:rsidR="00730AE4" w:rsidRDefault="00730AE4"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p>
    <w:p w14:paraId="163D8DBD" w14:textId="7D7297E9" w:rsidR="00E4020D" w:rsidRPr="00593292" w:rsidRDefault="00E4020D"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cs="Tahoma"/>
          <w:spacing w:val="-2"/>
          <w:szCs w:val="24"/>
          <w:lang w:val="en-US"/>
        </w:rPr>
      </w:pPr>
      <w:r w:rsidRPr="00DF15C2">
        <w:rPr>
          <w:rFonts w:eastAsia="Calibri" w:cs="Tahoma"/>
          <w:szCs w:val="24"/>
          <w:lang w:val="es"/>
        </w:rPr>
        <w:t xml:space="preserve"> </w:t>
      </w:r>
      <w:r w:rsidR="00B6777F" w:rsidRPr="00DF15C2">
        <w:rPr>
          <w:rFonts w:eastAsia="Calibri" w:cs="Tahoma"/>
          <w:szCs w:val="24"/>
          <w:lang w:val="es"/>
        </w:rPr>
        <w:tab/>
      </w:r>
      <w:r w:rsidRPr="00593292">
        <w:rPr>
          <w:rFonts w:cs="Tahoma"/>
          <w:spacing w:val="-2"/>
          <w:szCs w:val="24"/>
          <w:lang w:val="en-US"/>
        </w:rPr>
        <w:t xml:space="preserve">an = </w:t>
      </w:r>
      <w:r w:rsidRPr="00593292">
        <w:rPr>
          <w:rFonts w:cs="Tahoma"/>
          <w:spacing w:val="-2"/>
          <w:szCs w:val="24"/>
          <w:u w:val="single"/>
          <w:lang w:val="en-US"/>
        </w:rPr>
        <w:t xml:space="preserve">(1 + </w:t>
      </w:r>
      <w:proofErr w:type="spellStart"/>
      <w:proofErr w:type="gramStart"/>
      <w:r w:rsidRPr="00593292">
        <w:rPr>
          <w:rFonts w:cs="Tahoma"/>
          <w:spacing w:val="-2"/>
          <w:szCs w:val="24"/>
          <w:u w:val="single"/>
          <w:lang w:val="en-US"/>
        </w:rPr>
        <w:t>i</w:t>
      </w:r>
      <w:proofErr w:type="spellEnd"/>
      <w:r w:rsidRPr="00593292">
        <w:rPr>
          <w:rFonts w:cs="Tahoma"/>
          <w:spacing w:val="-2"/>
          <w:szCs w:val="24"/>
          <w:u w:val="single"/>
          <w:lang w:val="en-US"/>
        </w:rPr>
        <w:t>)</w:t>
      </w:r>
      <w:r w:rsidRPr="00593292">
        <w:rPr>
          <w:rFonts w:cs="Tahoma"/>
          <w:spacing w:val="-2"/>
          <w:szCs w:val="24"/>
          <w:u w:val="single"/>
          <w:vertAlign w:val="superscript"/>
          <w:lang w:val="en-US"/>
        </w:rPr>
        <w:t>n</w:t>
      </w:r>
      <w:proofErr w:type="gramEnd"/>
      <w:r w:rsidRPr="00593292">
        <w:rPr>
          <w:rFonts w:cs="Tahoma"/>
          <w:spacing w:val="-2"/>
          <w:szCs w:val="24"/>
          <w:u w:val="single"/>
          <w:vertAlign w:val="superscript"/>
          <w:lang w:val="en-US"/>
        </w:rPr>
        <w:t xml:space="preserve"> </w:t>
      </w:r>
      <w:r w:rsidRPr="00593292">
        <w:rPr>
          <w:rFonts w:cs="Tahoma"/>
          <w:spacing w:val="-2"/>
          <w:szCs w:val="24"/>
          <w:u w:val="single"/>
          <w:lang w:val="en-US"/>
        </w:rPr>
        <w:t>– 1</w:t>
      </w:r>
    </w:p>
    <w:p w14:paraId="52733AF0" w14:textId="4973A24C" w:rsidR="00E4020D" w:rsidRPr="00593292" w:rsidRDefault="00E4020D" w:rsidP="00DF15C2">
      <w:pPr>
        <w:pStyle w:val="paragraph"/>
        <w:spacing w:before="0" w:beforeAutospacing="0" w:after="0" w:afterAutospacing="0" w:line="276" w:lineRule="auto"/>
        <w:ind w:left="1416" w:firstLine="708"/>
        <w:rPr>
          <w:rFonts w:ascii="Tahoma" w:hAnsi="Tahoma" w:cs="Tahoma"/>
          <w:spacing w:val="-2"/>
          <w:vertAlign w:val="superscript"/>
          <w:lang w:val="en-US"/>
        </w:rPr>
      </w:pPr>
      <w:proofErr w:type="spellStart"/>
      <w:r w:rsidRPr="00593292">
        <w:rPr>
          <w:rFonts w:ascii="Tahoma" w:hAnsi="Tahoma" w:cs="Tahoma"/>
          <w:spacing w:val="-2"/>
          <w:lang w:val="en-US"/>
        </w:rPr>
        <w:t>i</w:t>
      </w:r>
      <w:proofErr w:type="spellEnd"/>
      <w:r w:rsidRPr="00593292">
        <w:rPr>
          <w:rFonts w:ascii="Tahoma" w:hAnsi="Tahoma" w:cs="Tahoma"/>
          <w:spacing w:val="-2"/>
          <w:lang w:val="en-US"/>
        </w:rPr>
        <w:t xml:space="preserve"> (1 + </w:t>
      </w:r>
      <w:proofErr w:type="spellStart"/>
      <w:proofErr w:type="gramStart"/>
      <w:r w:rsidRPr="00593292">
        <w:rPr>
          <w:rFonts w:ascii="Tahoma" w:hAnsi="Tahoma" w:cs="Tahoma"/>
          <w:spacing w:val="-2"/>
          <w:lang w:val="en-US"/>
        </w:rPr>
        <w:t>i</w:t>
      </w:r>
      <w:proofErr w:type="spellEnd"/>
      <w:r w:rsidRPr="00593292">
        <w:rPr>
          <w:rFonts w:ascii="Tahoma" w:hAnsi="Tahoma" w:cs="Tahoma"/>
          <w:spacing w:val="-2"/>
          <w:lang w:val="en-US"/>
        </w:rPr>
        <w:t>)</w:t>
      </w:r>
      <w:r w:rsidRPr="00593292">
        <w:rPr>
          <w:rFonts w:ascii="Tahoma" w:hAnsi="Tahoma" w:cs="Tahoma"/>
          <w:spacing w:val="-2"/>
          <w:vertAlign w:val="superscript"/>
          <w:lang w:val="en-US"/>
        </w:rPr>
        <w:t>n</w:t>
      </w:r>
      <w:proofErr w:type="gramEnd"/>
    </w:p>
    <w:p w14:paraId="29A8FAA1" w14:textId="77777777" w:rsidR="00E4020D" w:rsidRPr="00593292" w:rsidRDefault="00E4020D" w:rsidP="00DF15C2">
      <w:pPr>
        <w:pStyle w:val="paragraph"/>
        <w:spacing w:before="0" w:beforeAutospacing="0" w:after="0" w:afterAutospacing="0" w:line="276" w:lineRule="auto"/>
        <w:jc w:val="both"/>
        <w:rPr>
          <w:rFonts w:ascii="Tahoma" w:hAnsi="Tahoma" w:cs="Tahoma"/>
          <w:spacing w:val="-2"/>
          <w:lang w:val="en-US"/>
        </w:rPr>
      </w:pPr>
    </w:p>
    <w:p w14:paraId="3964229A" w14:textId="42473A99" w:rsidR="00E4020D" w:rsidRPr="00F64D95" w:rsidRDefault="00E4020D" w:rsidP="00DF15C2">
      <w:pPr>
        <w:pStyle w:val="paragraph"/>
        <w:spacing w:before="0" w:beforeAutospacing="0" w:after="0" w:afterAutospacing="0" w:line="276" w:lineRule="auto"/>
        <w:jc w:val="both"/>
        <w:rPr>
          <w:rFonts w:ascii="Tahoma" w:hAnsi="Tahoma" w:cs="Tahoma"/>
          <w:b/>
          <w:bCs/>
          <w:spacing w:val="-2"/>
        </w:rPr>
      </w:pPr>
      <w:r w:rsidRPr="00F64D95">
        <w:rPr>
          <w:rFonts w:ascii="Tahoma" w:hAnsi="Tahoma" w:cs="Tahoma"/>
          <w:b/>
          <w:bCs/>
          <w:spacing w:val="-2"/>
        </w:rPr>
        <w:t>Lucro cesante futuro.</w:t>
      </w:r>
    </w:p>
    <w:p w14:paraId="519051AD" w14:textId="77777777" w:rsidR="00E4020D" w:rsidRPr="00593292" w:rsidRDefault="00E4020D" w:rsidP="00DF15C2">
      <w:pPr>
        <w:pStyle w:val="paragraph"/>
        <w:spacing w:before="0" w:beforeAutospacing="0" w:after="0" w:afterAutospacing="0" w:line="276" w:lineRule="auto"/>
        <w:jc w:val="both"/>
        <w:rPr>
          <w:rFonts w:ascii="Tahoma" w:hAnsi="Tahoma" w:cs="Tahoma"/>
          <w:b/>
          <w:bCs/>
          <w:spacing w:val="-2"/>
          <w:lang w:val="en-US"/>
        </w:rPr>
      </w:pPr>
    </w:p>
    <w:p w14:paraId="289A2A9F" w14:textId="65BA9BF9" w:rsidR="00E4020D" w:rsidRPr="00DF15C2" w:rsidRDefault="00E4020D" w:rsidP="00DF15C2">
      <w:pPr>
        <w:pStyle w:val="paragraph"/>
        <w:spacing w:before="0" w:beforeAutospacing="0" w:after="0" w:afterAutospacing="0" w:line="276" w:lineRule="auto"/>
        <w:jc w:val="both"/>
        <w:rPr>
          <w:rFonts w:ascii="Tahoma" w:hAnsi="Tahoma" w:cs="Tahoma"/>
          <w:spacing w:val="-2"/>
          <w:lang w:val="en-US"/>
        </w:rPr>
      </w:pPr>
      <w:r w:rsidRPr="00DF15C2">
        <w:rPr>
          <w:rFonts w:ascii="Tahoma" w:hAnsi="Tahoma" w:cs="Tahoma"/>
          <w:spacing w:val="-2"/>
          <w:lang w:val="en-US"/>
        </w:rPr>
        <w:t>LCF = LCM x an</w:t>
      </w:r>
    </w:p>
    <w:p w14:paraId="42FE8C67" w14:textId="77777777" w:rsidR="00E4020D" w:rsidRPr="00DF15C2" w:rsidRDefault="00E4020D" w:rsidP="00DF15C2">
      <w:pPr>
        <w:pStyle w:val="paragraph"/>
        <w:spacing w:before="0" w:beforeAutospacing="0" w:after="0" w:afterAutospacing="0" w:line="276" w:lineRule="auto"/>
        <w:jc w:val="both"/>
        <w:rPr>
          <w:rFonts w:ascii="Tahoma" w:hAnsi="Tahoma" w:cs="Tahoma"/>
          <w:spacing w:val="-2"/>
          <w:lang w:val="en-US"/>
        </w:rPr>
      </w:pPr>
    </w:p>
    <w:p w14:paraId="3D61E842" w14:textId="66089018" w:rsidR="00E4020D" w:rsidRPr="00DF15C2" w:rsidRDefault="00E4020D" w:rsidP="00DF15C2">
      <w:pPr>
        <w:pStyle w:val="paragraph"/>
        <w:spacing w:before="0" w:beforeAutospacing="0" w:after="0" w:afterAutospacing="0" w:line="276" w:lineRule="auto"/>
        <w:jc w:val="both"/>
        <w:rPr>
          <w:rFonts w:ascii="Tahoma" w:hAnsi="Tahoma" w:cs="Tahoma"/>
          <w:spacing w:val="-2"/>
          <w:lang w:val="en-US"/>
        </w:rPr>
      </w:pPr>
      <w:r w:rsidRPr="00DF15C2">
        <w:rPr>
          <w:rFonts w:ascii="Tahoma" w:hAnsi="Tahoma" w:cs="Tahoma"/>
          <w:spacing w:val="-2"/>
          <w:lang w:val="en-US"/>
        </w:rPr>
        <w:t xml:space="preserve">LCF = $88.112 x </w:t>
      </w:r>
      <w:r w:rsidRPr="00DF15C2">
        <w:rPr>
          <w:rFonts w:ascii="Tahoma" w:hAnsi="Tahoma" w:cs="Tahoma"/>
          <w:spacing w:val="-2"/>
          <w:u w:val="single"/>
          <w:lang w:val="en-US"/>
        </w:rPr>
        <w:t>(1 + 0,5%)</w:t>
      </w:r>
      <w:r w:rsidRPr="00DF15C2">
        <w:rPr>
          <w:rFonts w:ascii="Tahoma" w:hAnsi="Tahoma" w:cs="Tahoma"/>
          <w:spacing w:val="-2"/>
          <w:u w:val="single"/>
          <w:vertAlign w:val="superscript"/>
          <w:lang w:val="en-US"/>
        </w:rPr>
        <w:t>626</w:t>
      </w:r>
      <w:r w:rsidR="00B6777F" w:rsidRPr="00DF15C2">
        <w:rPr>
          <w:rFonts w:ascii="Tahoma" w:hAnsi="Tahoma" w:cs="Tahoma"/>
          <w:spacing w:val="-2"/>
          <w:u w:val="single"/>
          <w:vertAlign w:val="superscript"/>
          <w:lang w:val="en-US"/>
        </w:rPr>
        <w:t>,</w:t>
      </w:r>
      <w:r w:rsidRPr="00DF15C2">
        <w:rPr>
          <w:rFonts w:ascii="Tahoma" w:hAnsi="Tahoma" w:cs="Tahoma"/>
          <w:spacing w:val="-2"/>
          <w:u w:val="single"/>
          <w:vertAlign w:val="superscript"/>
          <w:lang w:val="en-US"/>
        </w:rPr>
        <w:t xml:space="preserve">76 </w:t>
      </w:r>
      <w:r w:rsidRPr="00DF15C2">
        <w:rPr>
          <w:rFonts w:ascii="Tahoma" w:hAnsi="Tahoma" w:cs="Tahoma"/>
          <w:spacing w:val="-2"/>
          <w:u w:val="single"/>
          <w:lang w:val="en-US"/>
        </w:rPr>
        <w:t>– 1</w:t>
      </w:r>
    </w:p>
    <w:p w14:paraId="7018054A" w14:textId="496A64F8" w:rsidR="00E4020D" w:rsidRPr="00DF15C2" w:rsidRDefault="00E4020D" w:rsidP="00DF15C2">
      <w:pPr>
        <w:pStyle w:val="paragraph"/>
        <w:spacing w:before="0" w:beforeAutospacing="0" w:after="0" w:afterAutospacing="0" w:line="276" w:lineRule="auto"/>
        <w:jc w:val="both"/>
        <w:rPr>
          <w:rFonts w:ascii="Tahoma" w:hAnsi="Tahoma" w:cs="Tahoma"/>
          <w:spacing w:val="-2"/>
          <w:vertAlign w:val="superscript"/>
          <w:lang w:val="en-US"/>
        </w:rPr>
      </w:pPr>
      <w:r w:rsidRPr="00DF15C2">
        <w:rPr>
          <w:rFonts w:ascii="Tahoma" w:hAnsi="Tahoma" w:cs="Tahoma"/>
          <w:spacing w:val="-2"/>
          <w:lang w:val="en-US"/>
        </w:rPr>
        <w:t xml:space="preserve">                          0,5% (1 + 0,5%)</w:t>
      </w:r>
      <w:r w:rsidRPr="00DF15C2">
        <w:rPr>
          <w:rFonts w:ascii="Tahoma" w:hAnsi="Tahoma" w:cs="Tahoma"/>
          <w:spacing w:val="-2"/>
          <w:vertAlign w:val="superscript"/>
          <w:lang w:val="en-US"/>
        </w:rPr>
        <w:t>626</w:t>
      </w:r>
      <w:r w:rsidR="00B6777F" w:rsidRPr="00DF15C2">
        <w:rPr>
          <w:rFonts w:ascii="Tahoma" w:hAnsi="Tahoma" w:cs="Tahoma"/>
          <w:spacing w:val="-2"/>
          <w:vertAlign w:val="superscript"/>
          <w:lang w:val="en-US"/>
        </w:rPr>
        <w:t>,</w:t>
      </w:r>
      <w:r w:rsidRPr="00DF15C2">
        <w:rPr>
          <w:rFonts w:ascii="Tahoma" w:hAnsi="Tahoma" w:cs="Tahoma"/>
          <w:spacing w:val="-2"/>
          <w:vertAlign w:val="superscript"/>
          <w:lang w:val="en-US"/>
        </w:rPr>
        <w:t>76</w:t>
      </w:r>
    </w:p>
    <w:p w14:paraId="23065FAB" w14:textId="77777777" w:rsidR="00E4020D" w:rsidRPr="00DF15C2" w:rsidRDefault="00E4020D" w:rsidP="00DF15C2">
      <w:pPr>
        <w:pStyle w:val="paragraph"/>
        <w:spacing w:before="0" w:beforeAutospacing="0" w:after="0" w:afterAutospacing="0" w:line="276" w:lineRule="auto"/>
        <w:jc w:val="both"/>
        <w:rPr>
          <w:rFonts w:ascii="Tahoma" w:hAnsi="Tahoma" w:cs="Tahoma"/>
          <w:spacing w:val="-2"/>
          <w:vertAlign w:val="superscript"/>
          <w:lang w:val="en-US"/>
        </w:rPr>
      </w:pPr>
    </w:p>
    <w:p w14:paraId="648FD580" w14:textId="5B644822" w:rsidR="00E4020D" w:rsidRPr="00DF15C2" w:rsidRDefault="00E4020D" w:rsidP="00DF15C2">
      <w:pPr>
        <w:pStyle w:val="paragraph"/>
        <w:spacing w:before="0" w:beforeAutospacing="0" w:after="0" w:afterAutospacing="0" w:line="276" w:lineRule="auto"/>
        <w:jc w:val="both"/>
        <w:rPr>
          <w:rFonts w:ascii="Tahoma" w:hAnsi="Tahoma" w:cs="Tahoma"/>
          <w:spacing w:val="-2"/>
          <w:lang w:val="en-US"/>
        </w:rPr>
      </w:pPr>
      <w:r w:rsidRPr="00DF15C2">
        <w:rPr>
          <w:rFonts w:ascii="Tahoma" w:hAnsi="Tahoma" w:cs="Tahoma"/>
          <w:spacing w:val="-2"/>
          <w:lang w:val="en-US"/>
        </w:rPr>
        <w:t xml:space="preserve">LCF = $88.112 x </w:t>
      </w:r>
      <w:r w:rsidRPr="00DF15C2">
        <w:rPr>
          <w:rFonts w:ascii="Tahoma" w:hAnsi="Tahoma" w:cs="Tahoma"/>
          <w:spacing w:val="-2"/>
          <w:u w:val="single"/>
          <w:lang w:val="en-US"/>
        </w:rPr>
        <w:t>(1,005)</w:t>
      </w:r>
      <w:r w:rsidRPr="00DF15C2">
        <w:rPr>
          <w:rFonts w:ascii="Tahoma" w:hAnsi="Tahoma" w:cs="Tahoma"/>
          <w:spacing w:val="-2"/>
          <w:u w:val="single"/>
          <w:vertAlign w:val="superscript"/>
          <w:lang w:val="en-US"/>
        </w:rPr>
        <w:t>626.76</w:t>
      </w:r>
      <w:r w:rsidRPr="00DF15C2">
        <w:rPr>
          <w:rFonts w:ascii="Tahoma" w:hAnsi="Tahoma" w:cs="Tahoma"/>
          <w:spacing w:val="-2"/>
          <w:u w:val="single"/>
          <w:lang w:val="en-US"/>
        </w:rPr>
        <w:t>– 1</w:t>
      </w:r>
    </w:p>
    <w:p w14:paraId="7CFE85CF" w14:textId="38C30256" w:rsidR="00E4020D" w:rsidRPr="00DF15C2" w:rsidRDefault="00E4020D" w:rsidP="00DF15C2">
      <w:pPr>
        <w:pStyle w:val="paragraph"/>
        <w:spacing w:before="0" w:beforeAutospacing="0" w:after="0" w:afterAutospacing="0" w:line="276" w:lineRule="auto"/>
        <w:jc w:val="both"/>
        <w:rPr>
          <w:rFonts w:ascii="Tahoma" w:hAnsi="Tahoma" w:cs="Tahoma"/>
          <w:spacing w:val="-2"/>
          <w:vertAlign w:val="superscript"/>
          <w:lang w:val="en-US"/>
        </w:rPr>
      </w:pPr>
      <w:r w:rsidRPr="00DF15C2">
        <w:rPr>
          <w:rFonts w:ascii="Tahoma" w:hAnsi="Tahoma" w:cs="Tahoma"/>
          <w:spacing w:val="-2"/>
          <w:lang w:val="en-US"/>
        </w:rPr>
        <w:t xml:space="preserve">                            0,005 (1,005)</w:t>
      </w:r>
      <w:r w:rsidRPr="00DF15C2">
        <w:rPr>
          <w:rFonts w:ascii="Tahoma" w:hAnsi="Tahoma" w:cs="Tahoma"/>
          <w:spacing w:val="-2"/>
          <w:vertAlign w:val="superscript"/>
          <w:lang w:val="en-US"/>
        </w:rPr>
        <w:t>626</w:t>
      </w:r>
      <w:r w:rsidR="00B6777F" w:rsidRPr="00DF15C2">
        <w:rPr>
          <w:rFonts w:ascii="Tahoma" w:hAnsi="Tahoma" w:cs="Tahoma"/>
          <w:spacing w:val="-2"/>
          <w:vertAlign w:val="superscript"/>
          <w:lang w:val="en-US"/>
        </w:rPr>
        <w:t>,</w:t>
      </w:r>
      <w:r w:rsidRPr="00DF15C2">
        <w:rPr>
          <w:rFonts w:ascii="Tahoma" w:hAnsi="Tahoma" w:cs="Tahoma"/>
          <w:spacing w:val="-2"/>
          <w:vertAlign w:val="superscript"/>
          <w:lang w:val="en-US"/>
        </w:rPr>
        <w:t>76</w:t>
      </w:r>
    </w:p>
    <w:p w14:paraId="3E9970D7" w14:textId="77777777" w:rsidR="00E4020D" w:rsidRPr="00DF15C2" w:rsidRDefault="00E4020D" w:rsidP="00DF15C2">
      <w:pPr>
        <w:pStyle w:val="paragraph"/>
        <w:spacing w:before="0" w:beforeAutospacing="0" w:after="0" w:afterAutospacing="0" w:line="276" w:lineRule="auto"/>
        <w:jc w:val="both"/>
        <w:rPr>
          <w:rFonts w:ascii="Tahoma" w:hAnsi="Tahoma" w:cs="Tahoma"/>
          <w:spacing w:val="-2"/>
          <w:lang w:val="en-US"/>
        </w:rPr>
      </w:pPr>
    </w:p>
    <w:p w14:paraId="4B604F22" w14:textId="04F81973" w:rsidR="00E4020D" w:rsidRPr="00DF15C2" w:rsidRDefault="00E4020D" w:rsidP="00DF15C2">
      <w:pPr>
        <w:pStyle w:val="paragraph"/>
        <w:spacing w:before="0" w:beforeAutospacing="0" w:after="0" w:afterAutospacing="0" w:line="276" w:lineRule="auto"/>
        <w:jc w:val="both"/>
        <w:rPr>
          <w:rFonts w:ascii="Tahoma" w:hAnsi="Tahoma" w:cs="Tahoma"/>
          <w:spacing w:val="-2"/>
          <w:lang w:val="en-US"/>
        </w:rPr>
      </w:pPr>
      <w:r w:rsidRPr="00DF15C2">
        <w:rPr>
          <w:rFonts w:ascii="Tahoma" w:hAnsi="Tahoma" w:cs="Tahoma"/>
          <w:spacing w:val="-2"/>
          <w:lang w:val="en-US"/>
        </w:rPr>
        <w:t xml:space="preserve">LCF = $88.112 x </w:t>
      </w:r>
      <w:r w:rsidRPr="00DF15C2">
        <w:rPr>
          <w:rFonts w:ascii="Tahoma" w:hAnsi="Tahoma" w:cs="Tahoma"/>
          <w:spacing w:val="-2"/>
          <w:u w:val="single"/>
          <w:lang w:val="en-US"/>
        </w:rPr>
        <w:t>(22</w:t>
      </w:r>
      <w:r w:rsidR="00B6777F" w:rsidRPr="00DF15C2">
        <w:rPr>
          <w:rFonts w:ascii="Tahoma" w:hAnsi="Tahoma" w:cs="Tahoma"/>
          <w:spacing w:val="-2"/>
          <w:u w:val="single"/>
          <w:lang w:val="en-US"/>
        </w:rPr>
        <w:t>,</w:t>
      </w:r>
      <w:r w:rsidRPr="00DF15C2">
        <w:rPr>
          <w:rFonts w:ascii="Tahoma" w:hAnsi="Tahoma" w:cs="Tahoma"/>
          <w:spacing w:val="-2"/>
          <w:u w:val="single"/>
          <w:lang w:val="en-US"/>
        </w:rPr>
        <w:t>7824731) – 1</w:t>
      </w:r>
    </w:p>
    <w:p w14:paraId="48C8ABC9" w14:textId="7D9D8394" w:rsidR="00E4020D" w:rsidRPr="00DF15C2" w:rsidRDefault="00E4020D" w:rsidP="00DF15C2">
      <w:pPr>
        <w:pStyle w:val="paragraph"/>
        <w:spacing w:before="0" w:beforeAutospacing="0" w:after="0" w:afterAutospacing="0" w:line="276" w:lineRule="auto"/>
        <w:jc w:val="both"/>
        <w:rPr>
          <w:rFonts w:ascii="Tahoma" w:hAnsi="Tahoma" w:cs="Tahoma"/>
          <w:spacing w:val="-2"/>
          <w:lang w:val="en-US"/>
        </w:rPr>
      </w:pPr>
      <w:r w:rsidRPr="00DF15C2">
        <w:rPr>
          <w:rFonts w:ascii="Tahoma" w:hAnsi="Tahoma" w:cs="Tahoma"/>
          <w:spacing w:val="-2"/>
          <w:lang w:val="en-US"/>
        </w:rPr>
        <w:t xml:space="preserve">                         0,005 (22</w:t>
      </w:r>
      <w:r w:rsidR="00B6777F" w:rsidRPr="00DF15C2">
        <w:rPr>
          <w:rFonts w:ascii="Tahoma" w:hAnsi="Tahoma" w:cs="Tahoma"/>
          <w:spacing w:val="-2"/>
          <w:lang w:val="en-US"/>
        </w:rPr>
        <w:t>,</w:t>
      </w:r>
      <w:r w:rsidRPr="00DF15C2">
        <w:rPr>
          <w:rFonts w:ascii="Tahoma" w:hAnsi="Tahoma" w:cs="Tahoma"/>
          <w:spacing w:val="-2"/>
          <w:lang w:val="en-US"/>
        </w:rPr>
        <w:t>7824731)</w:t>
      </w:r>
    </w:p>
    <w:p w14:paraId="2762080E" w14:textId="77777777" w:rsidR="00E4020D" w:rsidRPr="00DF15C2" w:rsidRDefault="00E4020D" w:rsidP="00DF15C2">
      <w:pPr>
        <w:pStyle w:val="paragraph"/>
        <w:spacing w:before="0" w:beforeAutospacing="0" w:after="0" w:afterAutospacing="0" w:line="276" w:lineRule="auto"/>
        <w:jc w:val="both"/>
        <w:rPr>
          <w:rFonts w:ascii="Tahoma" w:hAnsi="Tahoma" w:cs="Tahoma"/>
          <w:spacing w:val="-2"/>
          <w:lang w:val="en-US"/>
        </w:rPr>
      </w:pPr>
    </w:p>
    <w:p w14:paraId="55730F17" w14:textId="79E26D09" w:rsidR="00E4020D" w:rsidRPr="00DF15C2" w:rsidRDefault="00E4020D" w:rsidP="00DF15C2">
      <w:pPr>
        <w:pStyle w:val="paragraph"/>
        <w:spacing w:before="0" w:beforeAutospacing="0" w:after="0" w:afterAutospacing="0" w:line="276" w:lineRule="auto"/>
        <w:jc w:val="both"/>
        <w:rPr>
          <w:rFonts w:ascii="Tahoma" w:hAnsi="Tahoma" w:cs="Tahoma"/>
          <w:spacing w:val="-2"/>
          <w:lang w:val="en-US"/>
        </w:rPr>
      </w:pPr>
      <w:r w:rsidRPr="00DF15C2">
        <w:rPr>
          <w:rFonts w:ascii="Tahoma" w:hAnsi="Tahoma" w:cs="Tahoma"/>
          <w:spacing w:val="-2"/>
          <w:lang w:val="en-US"/>
        </w:rPr>
        <w:t xml:space="preserve">LCF = $88.112 x </w:t>
      </w:r>
      <w:r w:rsidRPr="00DF15C2">
        <w:rPr>
          <w:rFonts w:ascii="Tahoma" w:hAnsi="Tahoma" w:cs="Tahoma"/>
          <w:spacing w:val="-2"/>
          <w:u w:val="single"/>
          <w:lang w:val="en-US"/>
        </w:rPr>
        <w:t>(21,7824731)</w:t>
      </w:r>
    </w:p>
    <w:p w14:paraId="3A16D3BA" w14:textId="11B04C3F" w:rsidR="00E4020D" w:rsidRPr="00DF15C2" w:rsidRDefault="00E4020D" w:rsidP="00DF15C2">
      <w:pPr>
        <w:pStyle w:val="paragraph"/>
        <w:spacing w:before="0" w:beforeAutospacing="0" w:after="0" w:afterAutospacing="0" w:line="276" w:lineRule="auto"/>
        <w:jc w:val="both"/>
        <w:rPr>
          <w:rFonts w:ascii="Tahoma" w:hAnsi="Tahoma" w:cs="Tahoma"/>
          <w:spacing w:val="-2"/>
        </w:rPr>
      </w:pPr>
      <w:r w:rsidRPr="00DF15C2">
        <w:rPr>
          <w:rFonts w:ascii="Tahoma" w:hAnsi="Tahoma" w:cs="Tahoma"/>
          <w:spacing w:val="-2"/>
          <w:lang w:val="en-US"/>
        </w:rPr>
        <w:t xml:space="preserve">                          </w:t>
      </w:r>
      <w:r w:rsidRPr="00DF15C2">
        <w:rPr>
          <w:rFonts w:ascii="Tahoma" w:hAnsi="Tahoma" w:cs="Tahoma"/>
          <w:spacing w:val="-2"/>
        </w:rPr>
        <w:t>(0,113912366)</w:t>
      </w:r>
    </w:p>
    <w:p w14:paraId="3851F8B0" w14:textId="77777777" w:rsidR="00B6777F" w:rsidRPr="00DF15C2" w:rsidRDefault="00B6777F" w:rsidP="00DF15C2">
      <w:pPr>
        <w:pStyle w:val="paragraph"/>
        <w:spacing w:before="0" w:beforeAutospacing="0" w:after="0" w:afterAutospacing="0" w:line="276" w:lineRule="auto"/>
        <w:jc w:val="both"/>
        <w:rPr>
          <w:rFonts w:ascii="Tahoma" w:hAnsi="Tahoma" w:cs="Tahoma"/>
          <w:spacing w:val="-2"/>
        </w:rPr>
      </w:pPr>
    </w:p>
    <w:p w14:paraId="18C54F67" w14:textId="3BBE5B5E" w:rsidR="00E4020D" w:rsidRPr="00DF15C2" w:rsidRDefault="00E4020D" w:rsidP="00DF15C2">
      <w:pPr>
        <w:pStyle w:val="paragraph"/>
        <w:spacing w:before="0" w:beforeAutospacing="0" w:after="0" w:afterAutospacing="0" w:line="276" w:lineRule="auto"/>
        <w:jc w:val="both"/>
        <w:rPr>
          <w:rFonts w:ascii="Tahoma" w:hAnsi="Tahoma" w:cs="Tahoma"/>
          <w:spacing w:val="-2"/>
        </w:rPr>
      </w:pPr>
      <w:proofErr w:type="spellStart"/>
      <w:r w:rsidRPr="00DF15C2">
        <w:rPr>
          <w:rFonts w:ascii="Tahoma" w:hAnsi="Tahoma" w:cs="Tahoma"/>
          <w:spacing w:val="-2"/>
        </w:rPr>
        <w:t>LCF</w:t>
      </w:r>
      <w:proofErr w:type="spellEnd"/>
      <w:r w:rsidRPr="00DF15C2">
        <w:rPr>
          <w:rFonts w:ascii="Tahoma" w:hAnsi="Tahoma" w:cs="Tahoma"/>
          <w:spacing w:val="-2"/>
        </w:rPr>
        <w:t xml:space="preserve"> = $88.112 x 191,221321</w:t>
      </w:r>
    </w:p>
    <w:p w14:paraId="10C4006A" w14:textId="77777777" w:rsidR="00B6777F" w:rsidRPr="00DF15C2" w:rsidRDefault="00B6777F" w:rsidP="00DF15C2">
      <w:pPr>
        <w:pStyle w:val="paragraph"/>
        <w:spacing w:before="0" w:beforeAutospacing="0" w:after="0" w:afterAutospacing="0" w:line="276" w:lineRule="auto"/>
        <w:jc w:val="both"/>
        <w:rPr>
          <w:rFonts w:ascii="Tahoma" w:hAnsi="Tahoma" w:cs="Tahoma"/>
          <w:spacing w:val="-2"/>
        </w:rPr>
      </w:pPr>
    </w:p>
    <w:p w14:paraId="48410190" w14:textId="3C4BB695" w:rsidR="00D663AE" w:rsidRPr="00DF15C2" w:rsidRDefault="00E4020D"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proofErr w:type="spellStart"/>
      <w:r w:rsidRPr="00DF15C2">
        <w:rPr>
          <w:rFonts w:cs="Tahoma"/>
          <w:b/>
          <w:bCs/>
          <w:spacing w:val="-2"/>
          <w:szCs w:val="24"/>
          <w:lang w:val="es-ES"/>
        </w:rPr>
        <w:t>LCF</w:t>
      </w:r>
      <w:proofErr w:type="spellEnd"/>
      <w:r w:rsidRPr="00DF15C2">
        <w:rPr>
          <w:rFonts w:cs="Tahoma"/>
          <w:b/>
          <w:bCs/>
          <w:spacing w:val="-2"/>
          <w:szCs w:val="24"/>
          <w:lang w:val="es-ES"/>
        </w:rPr>
        <w:t xml:space="preserve"> </w:t>
      </w:r>
      <w:r w:rsidRPr="00DF15C2">
        <w:rPr>
          <w:rFonts w:cs="Tahoma"/>
          <w:spacing w:val="-2"/>
          <w:szCs w:val="24"/>
          <w:lang w:val="es-ES"/>
        </w:rPr>
        <w:t xml:space="preserve">= </w:t>
      </w:r>
      <w:r w:rsidRPr="00DF15C2">
        <w:rPr>
          <w:rFonts w:cs="Tahoma"/>
          <w:b/>
          <w:bCs/>
          <w:spacing w:val="-2"/>
          <w:szCs w:val="24"/>
          <w:lang w:val="es-ES"/>
        </w:rPr>
        <w:t>$16.848.893</w:t>
      </w:r>
    </w:p>
    <w:p w14:paraId="715366FE" w14:textId="134C637A" w:rsidR="6CE74F73" w:rsidRPr="00DF15C2" w:rsidRDefault="6CE74F73"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p>
    <w:p w14:paraId="16F79587" w14:textId="3FB7222D" w:rsidR="00596405" w:rsidRPr="00DF15C2" w:rsidRDefault="00596405"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r w:rsidRPr="00DF15C2">
        <w:rPr>
          <w:rFonts w:eastAsia="Calibri" w:cs="Tahoma"/>
          <w:szCs w:val="24"/>
          <w:lang w:val="es"/>
        </w:rPr>
        <w:t xml:space="preserve">De acuerdo con la anterior liquidación se adicionará el numeral 2º de la sentencia de primera instancia para condenar a OPERADORA </w:t>
      </w:r>
      <w:proofErr w:type="spellStart"/>
      <w:r w:rsidRPr="00DF15C2">
        <w:rPr>
          <w:rFonts w:eastAsia="Calibri" w:cs="Tahoma"/>
          <w:szCs w:val="24"/>
          <w:lang w:val="es"/>
        </w:rPr>
        <w:t>AVICOLA</w:t>
      </w:r>
      <w:proofErr w:type="spellEnd"/>
      <w:r w:rsidRPr="00DF15C2">
        <w:rPr>
          <w:rFonts w:eastAsia="Calibri" w:cs="Tahoma"/>
          <w:szCs w:val="24"/>
          <w:lang w:val="es"/>
        </w:rPr>
        <w:t xml:space="preserve"> DE COLOMBIA S.A. a pagar por concepto de indemnización de perjuicios patrimoniales –lucro cesante futuro en favor de WALTER TREJOS </w:t>
      </w:r>
      <w:proofErr w:type="spellStart"/>
      <w:r w:rsidRPr="00DF15C2">
        <w:rPr>
          <w:rFonts w:eastAsia="Calibri" w:cs="Tahoma"/>
          <w:szCs w:val="24"/>
          <w:lang w:val="es"/>
        </w:rPr>
        <w:t>GUAPACHA</w:t>
      </w:r>
      <w:proofErr w:type="spellEnd"/>
      <w:r w:rsidRPr="00DF15C2">
        <w:rPr>
          <w:rFonts w:eastAsia="Calibri" w:cs="Tahoma"/>
          <w:szCs w:val="24"/>
          <w:lang w:val="es"/>
        </w:rPr>
        <w:t xml:space="preserve"> la suma $16.848.893, el cual cancelará de manera indexada desde el 07 de febrero de 2023, fecha de la sentencia de primera instancia, hasta su pago efectivo. </w:t>
      </w:r>
    </w:p>
    <w:p w14:paraId="559F5530" w14:textId="77777777" w:rsidR="00596405" w:rsidRPr="00DF15C2" w:rsidRDefault="00596405"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p>
    <w:p w14:paraId="40B8E396" w14:textId="7523E27E" w:rsidR="00A0374B" w:rsidRPr="00DF15C2" w:rsidRDefault="00596405"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r w:rsidRPr="00DF15C2">
        <w:rPr>
          <w:rFonts w:eastAsia="Calibri" w:cs="Tahoma"/>
          <w:szCs w:val="24"/>
          <w:lang w:val="es"/>
        </w:rPr>
        <w:t xml:space="preserve">Así se resuelve el primer punto de la apelación propuesta por el demandante, restando únicamente por definir lo concerniente a los perjuicios morales. </w:t>
      </w:r>
    </w:p>
    <w:p w14:paraId="6239B848" w14:textId="5B5F9EB0" w:rsidR="00A0374B" w:rsidRPr="00DF15C2" w:rsidRDefault="00A0374B" w:rsidP="00DF1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rPr>
          <w:rFonts w:eastAsia="Calibri" w:cs="Tahoma"/>
          <w:szCs w:val="24"/>
          <w:lang w:val="es"/>
        </w:rPr>
      </w:pPr>
    </w:p>
    <w:p w14:paraId="660959E7" w14:textId="77777777" w:rsidR="00607884" w:rsidRPr="00DF15C2" w:rsidRDefault="00607884" w:rsidP="00DF15C2">
      <w:pPr>
        <w:spacing w:line="276" w:lineRule="auto"/>
        <w:ind w:firstLine="708"/>
        <w:rPr>
          <w:rFonts w:cs="Tahoma"/>
          <w:szCs w:val="24"/>
        </w:rPr>
      </w:pPr>
      <w:r w:rsidRPr="00DF15C2">
        <w:rPr>
          <w:rFonts w:cs="Tahoma"/>
          <w:b/>
          <w:szCs w:val="24"/>
        </w:rPr>
        <w:t>Perjuicios morales:</w:t>
      </w:r>
      <w:r w:rsidRPr="00DF15C2">
        <w:rPr>
          <w:rFonts w:cs="Tahoma"/>
          <w:szCs w:val="24"/>
        </w:rPr>
        <w:t xml:space="preserve"> La Sala de Casación Laboral de la Corte Suprema de Justicia en sentencia del 15 de octubre de 2008, Rad. 32.720, señaló que el </w:t>
      </w:r>
      <w:proofErr w:type="spellStart"/>
      <w:r w:rsidRPr="00DF15C2">
        <w:rPr>
          <w:rFonts w:cs="Tahoma"/>
          <w:i/>
          <w:szCs w:val="24"/>
        </w:rPr>
        <w:t>pretium</w:t>
      </w:r>
      <w:proofErr w:type="spellEnd"/>
      <w:r w:rsidRPr="00DF15C2">
        <w:rPr>
          <w:rFonts w:cs="Tahoma"/>
          <w:i/>
          <w:szCs w:val="24"/>
        </w:rPr>
        <w:t xml:space="preserve"> </w:t>
      </w:r>
      <w:proofErr w:type="spellStart"/>
      <w:r w:rsidRPr="00DF15C2">
        <w:rPr>
          <w:rFonts w:cs="Tahoma"/>
          <w:i/>
          <w:szCs w:val="24"/>
        </w:rPr>
        <w:t>doloris</w:t>
      </w:r>
      <w:proofErr w:type="spellEnd"/>
      <w:r w:rsidRPr="00DF15C2">
        <w:rPr>
          <w:rFonts w:cs="Tahoma"/>
          <w:szCs w:val="24"/>
        </w:rPr>
        <w:t xml:space="preserve"> o precio del dolor como de antiguo se le conoce, queda a discreción del juzgador siguiendo la jurisprudencia nacional y teniendo en cuenta la consideración humana y con ella su dignidad, al amparo de los artículos 1º y 5º de la carta política, con el fin no sólo de garantizarle al afectado sus derechos, sino también de satisfacerlos de alguna manera. Para ello, indicó, deberán evaluarse las consecuencias psicológicas y personales, así como las posibles angustias o trastornos emocionales que las personas sufran como consecuencia del daño padecido por el accidente de trabajo. </w:t>
      </w:r>
    </w:p>
    <w:p w14:paraId="0FCAE809" w14:textId="77777777" w:rsidR="00607884" w:rsidRPr="00DF15C2" w:rsidRDefault="00607884" w:rsidP="00DF15C2">
      <w:pPr>
        <w:spacing w:line="276" w:lineRule="auto"/>
        <w:rPr>
          <w:rFonts w:cs="Tahoma"/>
          <w:szCs w:val="24"/>
        </w:rPr>
      </w:pPr>
    </w:p>
    <w:p w14:paraId="4943E814" w14:textId="2F22EE71" w:rsidR="00B16973" w:rsidRPr="00DF15C2" w:rsidRDefault="00607884" w:rsidP="00DF15C2">
      <w:pPr>
        <w:spacing w:line="276" w:lineRule="auto"/>
        <w:ind w:firstLine="708"/>
        <w:rPr>
          <w:rFonts w:cs="Tahoma"/>
          <w:szCs w:val="24"/>
        </w:rPr>
      </w:pPr>
      <w:r w:rsidRPr="00DF15C2">
        <w:rPr>
          <w:rFonts w:cs="Tahoma"/>
          <w:szCs w:val="24"/>
        </w:rPr>
        <w:t xml:space="preserve">En tales condiciones, </w:t>
      </w:r>
      <w:r w:rsidR="00B16973" w:rsidRPr="00DF15C2">
        <w:rPr>
          <w:rFonts w:cs="Tahoma"/>
          <w:szCs w:val="24"/>
        </w:rPr>
        <w:t xml:space="preserve">para determinar la procedencia de la indemnización de estos perjuicios inmateriales y fijar la cuantía de los mismos resulta pertinente memorar que la señora </w:t>
      </w:r>
      <w:r w:rsidR="00B16973" w:rsidRPr="00DF15C2">
        <w:rPr>
          <w:rFonts w:cs="Tahoma"/>
          <w:b/>
          <w:szCs w:val="24"/>
        </w:rPr>
        <w:t xml:space="preserve">Irma Lucia Trejos </w:t>
      </w:r>
      <w:proofErr w:type="spellStart"/>
      <w:r w:rsidR="00B16973" w:rsidRPr="00DF15C2">
        <w:rPr>
          <w:rFonts w:cs="Tahoma"/>
          <w:b/>
          <w:szCs w:val="24"/>
        </w:rPr>
        <w:t>Guapacha</w:t>
      </w:r>
      <w:proofErr w:type="spellEnd"/>
      <w:r w:rsidR="00B16973" w:rsidRPr="00DF15C2">
        <w:rPr>
          <w:rFonts w:cs="Tahoma"/>
          <w:szCs w:val="24"/>
        </w:rPr>
        <w:t>, hermana del actor y quien adujo haberse hecho cargo de su cuidado con posterioridad al accidente y a la cirugía derivada del infortunio, al rendir testimonio en este proceso afirmó que</w:t>
      </w:r>
      <w:r w:rsidR="00B16973" w:rsidRPr="00DF15C2">
        <w:rPr>
          <w:rFonts w:cs="Tahoma"/>
          <w:b/>
          <w:szCs w:val="24"/>
        </w:rPr>
        <w:t xml:space="preserve"> </w:t>
      </w:r>
      <w:r w:rsidR="00B16973" w:rsidRPr="00DF15C2">
        <w:rPr>
          <w:rFonts w:cs="Tahoma"/>
          <w:szCs w:val="24"/>
        </w:rPr>
        <w:t xml:space="preserve">después del accidente </w:t>
      </w:r>
      <w:r w:rsidR="004930AE" w:rsidRPr="00DF15C2">
        <w:rPr>
          <w:rFonts w:cs="Tahoma"/>
          <w:szCs w:val="24"/>
        </w:rPr>
        <w:t xml:space="preserve">Walter entró </w:t>
      </w:r>
      <w:r w:rsidR="00B16973" w:rsidRPr="00DF15C2">
        <w:rPr>
          <w:rFonts w:cs="Tahoma"/>
          <w:szCs w:val="24"/>
        </w:rPr>
        <w:t xml:space="preserve">en un estado de depresión, </w:t>
      </w:r>
      <w:r w:rsidR="004930AE" w:rsidRPr="00DF15C2">
        <w:rPr>
          <w:rFonts w:cs="Tahoma"/>
          <w:szCs w:val="24"/>
        </w:rPr>
        <w:t xml:space="preserve">porque se sentía inútil al no poder utilizar una de sus extremidades, lo que le llevó a presentar cuadros de ansiedad por los cambios en su rutina diaria y por tener que depender de otra persona para realizar actividades cotidianas como cambiarse de ropa y amarrarse los zapatos, así como utilizar el cabestrillo que le producía incomodidad.  Afirmó la </w:t>
      </w:r>
      <w:proofErr w:type="spellStart"/>
      <w:r w:rsidR="004930AE" w:rsidRPr="00DF15C2">
        <w:rPr>
          <w:rFonts w:cs="Tahoma"/>
          <w:szCs w:val="24"/>
        </w:rPr>
        <w:t>testiga</w:t>
      </w:r>
      <w:proofErr w:type="spellEnd"/>
      <w:r w:rsidR="004930AE" w:rsidRPr="00DF15C2">
        <w:rPr>
          <w:rFonts w:cs="Tahoma"/>
          <w:szCs w:val="24"/>
        </w:rPr>
        <w:t xml:space="preserve"> que la recuperación de su hermano duró 03 meses, no obstante, aun después de este periodo los dolores persistieron y no pudo retomar la actividad física, por cuanto, después de la cirugía el brazo no le quedó igual y no pudo volver a hacer fuerza o cargar peso. </w:t>
      </w:r>
    </w:p>
    <w:p w14:paraId="12A4A454" w14:textId="6A223047" w:rsidR="00B16973" w:rsidRPr="00DF15C2" w:rsidRDefault="00B16973" w:rsidP="00DF15C2">
      <w:pPr>
        <w:spacing w:line="276" w:lineRule="auto"/>
        <w:ind w:firstLine="708"/>
        <w:rPr>
          <w:rFonts w:cs="Tahoma"/>
          <w:szCs w:val="24"/>
        </w:rPr>
      </w:pPr>
    </w:p>
    <w:p w14:paraId="76345112" w14:textId="62D5EAB3" w:rsidR="00607884" w:rsidRPr="00DF15C2" w:rsidRDefault="004930AE" w:rsidP="00DF15C2">
      <w:pPr>
        <w:spacing w:line="276" w:lineRule="auto"/>
        <w:ind w:firstLine="708"/>
        <w:rPr>
          <w:rFonts w:cs="Tahoma"/>
          <w:szCs w:val="24"/>
        </w:rPr>
      </w:pPr>
      <w:r w:rsidRPr="00DF15C2">
        <w:rPr>
          <w:rFonts w:cs="Tahoma"/>
          <w:szCs w:val="24"/>
        </w:rPr>
        <w:t xml:space="preserve">Teniendo en cuenta la información médica vertida en el dictamen de pérdida de capacidad laboral, que da cuenta que el actor </w:t>
      </w:r>
      <w:r w:rsidR="00F829BE" w:rsidRPr="00DF15C2">
        <w:rPr>
          <w:rFonts w:cs="Tahoma"/>
          <w:szCs w:val="24"/>
        </w:rPr>
        <w:t xml:space="preserve">sufrió un esguince y torcedura de la </w:t>
      </w:r>
      <w:r w:rsidR="00F829BE" w:rsidRPr="00DF15C2">
        <w:rPr>
          <w:rFonts w:cs="Tahoma"/>
          <w:szCs w:val="24"/>
        </w:rPr>
        <w:lastRenderedPageBreak/>
        <w:t xml:space="preserve">articulación del hombro y una tendinitis del supraespinoso, lo que le provocó dolor a la abducción, rotación y en general en todos los arcos de movilidad, hiperalgesia, hiperestesia y </w:t>
      </w:r>
      <w:proofErr w:type="spellStart"/>
      <w:r w:rsidR="00F829BE" w:rsidRPr="00DF15C2">
        <w:rPr>
          <w:rFonts w:cs="Tahoma"/>
          <w:szCs w:val="24"/>
        </w:rPr>
        <w:t>alodinia</w:t>
      </w:r>
      <w:proofErr w:type="spellEnd"/>
      <w:r w:rsidR="00F829BE" w:rsidRPr="00DF15C2">
        <w:rPr>
          <w:rFonts w:cs="Tahoma"/>
          <w:szCs w:val="24"/>
        </w:rPr>
        <w:t xml:space="preserve">, sin mejoría aun después de la fisioterapia, la cirugía y la infiltración, por lo que se le diagnosticó el 07 de noviembre de 2017 con </w:t>
      </w:r>
      <w:proofErr w:type="spellStart"/>
      <w:r w:rsidR="00F829BE" w:rsidRPr="00DF15C2">
        <w:rPr>
          <w:rFonts w:cs="Tahoma"/>
          <w:szCs w:val="24"/>
        </w:rPr>
        <w:t>fibromiositis</w:t>
      </w:r>
      <w:proofErr w:type="spellEnd"/>
      <w:r w:rsidR="00F829BE" w:rsidRPr="00DF15C2">
        <w:rPr>
          <w:rFonts w:cs="Tahoma"/>
          <w:szCs w:val="24"/>
        </w:rPr>
        <w:t xml:space="preserve"> de la escapular que debía ser tratada por fisiatría</w:t>
      </w:r>
      <w:r w:rsidR="002E68F0" w:rsidRPr="00DF15C2">
        <w:rPr>
          <w:rFonts w:cs="Tahoma"/>
          <w:szCs w:val="24"/>
        </w:rPr>
        <w:t xml:space="preserve">, presentándose </w:t>
      </w:r>
      <w:proofErr w:type="spellStart"/>
      <w:r w:rsidR="002E68F0" w:rsidRPr="00DF15C2">
        <w:rPr>
          <w:rFonts w:cs="Tahoma"/>
          <w:szCs w:val="24"/>
        </w:rPr>
        <w:t>aun</w:t>
      </w:r>
      <w:proofErr w:type="spellEnd"/>
      <w:r w:rsidR="002E68F0" w:rsidRPr="00DF15C2">
        <w:rPr>
          <w:rFonts w:cs="Tahoma"/>
          <w:szCs w:val="24"/>
        </w:rPr>
        <w:t xml:space="preserve"> a la valoración médica del 18 de febrero de 2019 con dolor después de haber recibido más de 40 sesiones de terapia física; adicional a los sentimientos de angustia, minusvalía y ansiedad de los que dio cuenta su hermana, quien lo acompañó en el proceso de recuperación, </w:t>
      </w:r>
      <w:r w:rsidR="00607884" w:rsidRPr="00DF15C2">
        <w:rPr>
          <w:rFonts w:cs="Tahoma"/>
          <w:szCs w:val="24"/>
        </w:rPr>
        <w:t>la Sala considera que, dad</w:t>
      </w:r>
      <w:r w:rsidR="001869D3" w:rsidRPr="00DF15C2">
        <w:rPr>
          <w:rFonts w:cs="Tahoma"/>
          <w:szCs w:val="24"/>
        </w:rPr>
        <w:t xml:space="preserve">o que el demandante, al momento del accidente contaba con 22 años de edad y que el infortunio le produjo </w:t>
      </w:r>
      <w:r w:rsidR="002E68F0" w:rsidRPr="00DF15C2">
        <w:rPr>
          <w:rFonts w:cs="Tahoma"/>
          <w:szCs w:val="24"/>
        </w:rPr>
        <w:t xml:space="preserve">limitación para realizar sus actividades básicas, es posible tener acreditado que las secuelas del accidente le produjeron no solo </w:t>
      </w:r>
      <w:r w:rsidR="001869D3" w:rsidRPr="00DF15C2">
        <w:rPr>
          <w:rFonts w:cs="Tahoma"/>
          <w:szCs w:val="24"/>
        </w:rPr>
        <w:t>dolor</w:t>
      </w:r>
      <w:r w:rsidR="002E68F0" w:rsidRPr="00DF15C2">
        <w:rPr>
          <w:rFonts w:cs="Tahoma"/>
          <w:szCs w:val="24"/>
        </w:rPr>
        <w:t xml:space="preserve"> físico sino emocional y, por ende, es susceptible de ser resarcido. </w:t>
      </w:r>
    </w:p>
    <w:p w14:paraId="7C09B2F8" w14:textId="77777777" w:rsidR="002E68F0" w:rsidRPr="00DF15C2" w:rsidRDefault="002E68F0" w:rsidP="00DF15C2">
      <w:pPr>
        <w:spacing w:line="276" w:lineRule="auto"/>
        <w:ind w:firstLine="708"/>
        <w:rPr>
          <w:rFonts w:cs="Tahoma"/>
          <w:szCs w:val="24"/>
        </w:rPr>
      </w:pPr>
    </w:p>
    <w:p w14:paraId="46845478" w14:textId="0B841E2A" w:rsidR="00607884" w:rsidRPr="00DF15C2" w:rsidRDefault="00607884" w:rsidP="00DF15C2">
      <w:pPr>
        <w:spacing w:line="276" w:lineRule="auto"/>
        <w:ind w:firstLine="708"/>
        <w:rPr>
          <w:rFonts w:cs="Tahoma"/>
          <w:szCs w:val="24"/>
        </w:rPr>
      </w:pPr>
      <w:r w:rsidRPr="00DF15C2">
        <w:rPr>
          <w:rFonts w:cs="Tahoma"/>
          <w:szCs w:val="24"/>
        </w:rPr>
        <w:t xml:space="preserve">Así, con apoyo en el arbitrio </w:t>
      </w:r>
      <w:proofErr w:type="spellStart"/>
      <w:r w:rsidRPr="00DF15C2">
        <w:rPr>
          <w:rFonts w:cs="Tahoma"/>
          <w:szCs w:val="24"/>
        </w:rPr>
        <w:t>juris</w:t>
      </w:r>
      <w:proofErr w:type="spellEnd"/>
      <w:r w:rsidRPr="00DF15C2">
        <w:rPr>
          <w:rFonts w:cs="Tahoma"/>
          <w:szCs w:val="24"/>
        </w:rPr>
        <w:t xml:space="preserve">, </w:t>
      </w:r>
      <w:r w:rsidR="002E68F0" w:rsidRPr="00DF15C2">
        <w:rPr>
          <w:rFonts w:cs="Tahoma"/>
          <w:szCs w:val="24"/>
        </w:rPr>
        <w:t>los perjuicios morales en favor del demandante se fijan en la suma de 07 salarios mínimos mensuales legales vigentes -</w:t>
      </w:r>
      <w:proofErr w:type="spellStart"/>
      <w:r w:rsidR="002E68F0" w:rsidRPr="00DF15C2">
        <w:rPr>
          <w:rFonts w:cs="Tahoma"/>
          <w:szCs w:val="24"/>
        </w:rPr>
        <w:t>SMMLV</w:t>
      </w:r>
      <w:proofErr w:type="spellEnd"/>
      <w:r w:rsidR="002E68F0" w:rsidRPr="00DF15C2">
        <w:rPr>
          <w:rFonts w:cs="Tahoma"/>
          <w:szCs w:val="24"/>
        </w:rPr>
        <w:t xml:space="preserve">-, atendiendo que </w:t>
      </w:r>
      <w:r w:rsidRPr="00DF15C2">
        <w:rPr>
          <w:rFonts w:cs="Tahoma"/>
          <w:szCs w:val="24"/>
        </w:rPr>
        <w:t>en otros asuntos conocidos por esta Sala se le reconoció 50 salarios mínimos por estos conceptos a una persona que perdió su brazo a la altura del hombro</w:t>
      </w:r>
      <w:r w:rsidRPr="00DF15C2">
        <w:rPr>
          <w:rStyle w:val="Refdenotaalpie"/>
          <w:rFonts w:cs="Tahoma"/>
          <w:szCs w:val="24"/>
        </w:rPr>
        <w:footnoteReference w:id="2"/>
      </w:r>
      <w:r w:rsidRPr="00DF15C2">
        <w:rPr>
          <w:rFonts w:cs="Tahoma"/>
          <w:szCs w:val="24"/>
        </w:rPr>
        <w:t xml:space="preserve"> </w:t>
      </w:r>
      <w:r w:rsidR="002E68F0" w:rsidRPr="00DF15C2">
        <w:rPr>
          <w:rFonts w:cs="Tahoma"/>
          <w:szCs w:val="24"/>
        </w:rPr>
        <w:t>,</w:t>
      </w:r>
      <w:r w:rsidRPr="00DF15C2">
        <w:rPr>
          <w:rFonts w:cs="Tahoma"/>
          <w:szCs w:val="24"/>
        </w:rPr>
        <w:t>15 salarios mínimos a otra que producto de un accidente quedó con secuelas permanentes que afectaban su marcha</w:t>
      </w:r>
      <w:r w:rsidR="002E68F0" w:rsidRPr="00DF15C2">
        <w:rPr>
          <w:rFonts w:cs="Tahoma"/>
          <w:szCs w:val="24"/>
        </w:rPr>
        <w:t xml:space="preserve"> y 10 </w:t>
      </w:r>
      <w:proofErr w:type="spellStart"/>
      <w:r w:rsidR="002E68F0" w:rsidRPr="00DF15C2">
        <w:rPr>
          <w:rFonts w:cs="Tahoma"/>
          <w:szCs w:val="24"/>
        </w:rPr>
        <w:t>SMLMV</w:t>
      </w:r>
      <w:proofErr w:type="spellEnd"/>
      <w:r w:rsidR="002E68F0" w:rsidRPr="00DF15C2">
        <w:rPr>
          <w:rFonts w:cs="Tahoma"/>
          <w:szCs w:val="24"/>
        </w:rPr>
        <w:t xml:space="preserve"> a favor de un trabajador que estuvo incapacitado por más de 8 meses y una pérdida de capacidad laboral del 12.8%.</w:t>
      </w:r>
    </w:p>
    <w:p w14:paraId="6B7FE2CE" w14:textId="242CE46F" w:rsidR="00607884" w:rsidRPr="00DF15C2" w:rsidRDefault="00607884" w:rsidP="00DF15C2">
      <w:pPr>
        <w:spacing w:line="276" w:lineRule="auto"/>
        <w:ind w:firstLine="708"/>
        <w:rPr>
          <w:rFonts w:cs="Tahoma"/>
          <w:szCs w:val="24"/>
        </w:rPr>
      </w:pPr>
    </w:p>
    <w:p w14:paraId="7BD2B7CA" w14:textId="29584347" w:rsidR="00607884" w:rsidRPr="00DF15C2" w:rsidRDefault="00607884" w:rsidP="00DF15C2">
      <w:pPr>
        <w:spacing w:line="276" w:lineRule="auto"/>
        <w:ind w:firstLine="708"/>
        <w:rPr>
          <w:rFonts w:cs="Tahoma"/>
          <w:bCs/>
          <w:szCs w:val="24"/>
        </w:rPr>
      </w:pPr>
      <w:r w:rsidRPr="00DF15C2">
        <w:rPr>
          <w:rFonts w:eastAsia="Tahoma" w:cs="Tahoma"/>
          <w:szCs w:val="24"/>
        </w:rPr>
        <w:t>Así las costas se confirmará la sentencia recurrida</w:t>
      </w:r>
      <w:r w:rsidR="00AD2D3D" w:rsidRPr="00DF15C2">
        <w:rPr>
          <w:rFonts w:eastAsia="Tahoma" w:cs="Tahoma"/>
          <w:szCs w:val="24"/>
        </w:rPr>
        <w:t xml:space="preserve"> en cuanto a la declaratoria de culpa patronal y se adicionará respecto a ordenar la indemnización de perjuicios morales y lucro cesante consolidado, con lo cual, se encuentra procedente aumentar las costas procesales de primera instancia del 100% de las causadas, dado que se accedió a la totalidad de las pretensiones.</w:t>
      </w:r>
      <w:r w:rsidRPr="00DF15C2">
        <w:rPr>
          <w:rFonts w:eastAsia="Tahoma" w:cs="Tahoma"/>
          <w:szCs w:val="24"/>
        </w:rPr>
        <w:t xml:space="preserve"> </w:t>
      </w:r>
      <w:r w:rsidRPr="00DF15C2">
        <w:rPr>
          <w:rFonts w:cs="Tahoma"/>
          <w:bCs/>
          <w:szCs w:val="24"/>
        </w:rPr>
        <w:t>Costas en esta instancia procesal a cargo del demandado y a favor de</w:t>
      </w:r>
      <w:r w:rsidR="00AD2D3D" w:rsidRPr="00DF15C2">
        <w:rPr>
          <w:rFonts w:cs="Tahoma"/>
          <w:bCs/>
          <w:szCs w:val="24"/>
        </w:rPr>
        <w:t>l</w:t>
      </w:r>
      <w:r w:rsidRPr="00DF15C2">
        <w:rPr>
          <w:rFonts w:cs="Tahoma"/>
          <w:bCs/>
          <w:szCs w:val="24"/>
        </w:rPr>
        <w:t xml:space="preserve"> demandante</w:t>
      </w:r>
      <w:r w:rsidR="00AD2D3D" w:rsidRPr="00DF15C2">
        <w:rPr>
          <w:rFonts w:cs="Tahoma"/>
          <w:bCs/>
          <w:szCs w:val="24"/>
        </w:rPr>
        <w:t xml:space="preserve"> </w:t>
      </w:r>
      <w:r w:rsidRPr="00DF15C2">
        <w:rPr>
          <w:rFonts w:cs="Tahoma"/>
          <w:bCs/>
          <w:szCs w:val="24"/>
        </w:rPr>
        <w:t>en un 100%</w:t>
      </w:r>
      <w:r w:rsidR="00AD2D3D" w:rsidRPr="00DF15C2">
        <w:rPr>
          <w:rFonts w:cs="Tahoma"/>
          <w:bCs/>
          <w:szCs w:val="24"/>
        </w:rPr>
        <w:t>, por no haber prosperado el recurso de la pasiva y sí el de la activa</w:t>
      </w:r>
      <w:r w:rsidRPr="00DF15C2">
        <w:rPr>
          <w:rFonts w:cs="Tahoma"/>
          <w:bCs/>
          <w:szCs w:val="24"/>
        </w:rPr>
        <w:t>. Liquídense por el juzgado de origen.</w:t>
      </w:r>
    </w:p>
    <w:p w14:paraId="5DE1C108" w14:textId="77777777" w:rsidR="00607884" w:rsidRPr="00DF15C2" w:rsidRDefault="00607884" w:rsidP="00DF15C2">
      <w:pPr>
        <w:spacing w:line="276" w:lineRule="auto"/>
        <w:ind w:firstLine="708"/>
        <w:rPr>
          <w:rFonts w:cs="Tahoma"/>
          <w:szCs w:val="24"/>
        </w:rPr>
      </w:pPr>
    </w:p>
    <w:p w14:paraId="6AD6DBDC" w14:textId="77777777" w:rsidR="00607884" w:rsidRPr="00DF15C2" w:rsidRDefault="00607884" w:rsidP="00DF15C2">
      <w:pPr>
        <w:spacing w:line="276" w:lineRule="auto"/>
        <w:ind w:firstLine="708"/>
        <w:rPr>
          <w:rFonts w:cs="Tahoma"/>
          <w:szCs w:val="24"/>
        </w:rPr>
      </w:pPr>
      <w:r w:rsidRPr="00DF15C2">
        <w:rPr>
          <w:rFonts w:cs="Tahoma"/>
          <w:szCs w:val="24"/>
        </w:rPr>
        <w:t xml:space="preserve">En mérito de lo expuesto, el </w:t>
      </w:r>
      <w:r w:rsidRPr="00DF15C2">
        <w:rPr>
          <w:rFonts w:cs="Tahoma"/>
          <w:b/>
          <w:bCs/>
          <w:szCs w:val="24"/>
        </w:rPr>
        <w:t>Tribunal Superior del Distrito Judicial de Pereira - Risaralda, Sala Primera de Decisión Laboral,</w:t>
      </w:r>
      <w:r w:rsidRPr="00DF15C2">
        <w:rPr>
          <w:rFonts w:cs="Tahoma"/>
          <w:szCs w:val="24"/>
        </w:rPr>
        <w:t xml:space="preserve"> administrando justicia en nombre de la República y por autoridad de la ley,</w:t>
      </w:r>
    </w:p>
    <w:p w14:paraId="4FBD79A3" w14:textId="77777777" w:rsidR="00607884" w:rsidRPr="00DF15C2" w:rsidRDefault="00607884" w:rsidP="00DF15C2">
      <w:pPr>
        <w:spacing w:line="276" w:lineRule="auto"/>
        <w:ind w:firstLine="708"/>
        <w:rPr>
          <w:rFonts w:cs="Tahoma"/>
          <w:szCs w:val="24"/>
          <w:lang w:val="es-ES"/>
        </w:rPr>
      </w:pPr>
    </w:p>
    <w:p w14:paraId="32F03FA7" w14:textId="77777777" w:rsidR="00607884" w:rsidRPr="00DF15C2" w:rsidRDefault="00607884" w:rsidP="00DF15C2">
      <w:pPr>
        <w:spacing w:line="276" w:lineRule="auto"/>
        <w:jc w:val="center"/>
        <w:rPr>
          <w:rFonts w:cs="Tahoma"/>
          <w:b/>
          <w:szCs w:val="24"/>
          <w:lang w:val="es-ES"/>
        </w:rPr>
      </w:pPr>
      <w:r w:rsidRPr="00DF15C2">
        <w:rPr>
          <w:rFonts w:cs="Tahoma"/>
          <w:b/>
          <w:szCs w:val="24"/>
          <w:lang w:val="es-ES"/>
        </w:rPr>
        <w:t>RESUELVE</w:t>
      </w:r>
    </w:p>
    <w:p w14:paraId="45C6B08D" w14:textId="77777777" w:rsidR="00607884" w:rsidRPr="00DF15C2" w:rsidRDefault="00607884" w:rsidP="00DF15C2">
      <w:pPr>
        <w:spacing w:line="276" w:lineRule="auto"/>
        <w:ind w:firstLine="708"/>
        <w:rPr>
          <w:rFonts w:cs="Tahoma"/>
          <w:szCs w:val="24"/>
        </w:rPr>
      </w:pPr>
      <w:r w:rsidRPr="00DF15C2">
        <w:rPr>
          <w:rFonts w:cs="Tahoma"/>
          <w:szCs w:val="24"/>
        </w:rPr>
        <w:t xml:space="preserve">  </w:t>
      </w:r>
    </w:p>
    <w:p w14:paraId="726FE49D" w14:textId="2BCDD741" w:rsidR="00607884" w:rsidRPr="00DF15C2" w:rsidRDefault="00607884" w:rsidP="00DF15C2">
      <w:pPr>
        <w:spacing w:line="276" w:lineRule="auto"/>
        <w:ind w:firstLine="708"/>
        <w:rPr>
          <w:rFonts w:cs="Tahoma"/>
          <w:b/>
          <w:bCs/>
          <w:szCs w:val="24"/>
          <w:lang w:val="es-ES_tradnl"/>
        </w:rPr>
      </w:pPr>
      <w:r w:rsidRPr="00DF15C2">
        <w:rPr>
          <w:rFonts w:cs="Tahoma"/>
          <w:b/>
          <w:bCs/>
          <w:szCs w:val="24"/>
        </w:rPr>
        <w:t>PRIMERO:</w:t>
      </w:r>
      <w:r w:rsidRPr="00DF15C2">
        <w:rPr>
          <w:rFonts w:cs="Tahoma"/>
          <w:szCs w:val="24"/>
        </w:rPr>
        <w:t xml:space="preserve"> </w:t>
      </w:r>
      <w:r w:rsidR="006217B2" w:rsidRPr="00DF15C2">
        <w:rPr>
          <w:rFonts w:cs="Tahoma"/>
          <w:b/>
          <w:szCs w:val="24"/>
        </w:rPr>
        <w:t>MODIFICAR</w:t>
      </w:r>
      <w:r w:rsidR="006217B2" w:rsidRPr="00DF15C2">
        <w:rPr>
          <w:rFonts w:cs="Tahoma"/>
          <w:szCs w:val="24"/>
        </w:rPr>
        <w:t xml:space="preserve"> y </w:t>
      </w:r>
      <w:r w:rsidR="00AD2D3D" w:rsidRPr="00DF15C2">
        <w:rPr>
          <w:rFonts w:cs="Tahoma"/>
          <w:b/>
          <w:bCs/>
          <w:szCs w:val="24"/>
        </w:rPr>
        <w:t>ADICIONAR</w:t>
      </w:r>
      <w:r w:rsidRPr="00DF15C2">
        <w:rPr>
          <w:rFonts w:cs="Tahoma"/>
          <w:b/>
          <w:bCs/>
          <w:szCs w:val="24"/>
        </w:rPr>
        <w:t xml:space="preserve"> </w:t>
      </w:r>
      <w:r w:rsidRPr="00DF15C2">
        <w:rPr>
          <w:rFonts w:cs="Tahoma"/>
          <w:color w:val="000000"/>
          <w:szCs w:val="24"/>
          <w:shd w:val="clear" w:color="auto" w:fill="FFFFFF"/>
        </w:rPr>
        <w:t xml:space="preserve">el numeral </w:t>
      </w:r>
      <w:r w:rsidR="00AD2D3D" w:rsidRPr="00DF15C2">
        <w:rPr>
          <w:rFonts w:cs="Tahoma"/>
          <w:color w:val="000000"/>
          <w:szCs w:val="24"/>
          <w:shd w:val="clear" w:color="auto" w:fill="FFFFFF"/>
        </w:rPr>
        <w:t>segundo</w:t>
      </w:r>
      <w:r w:rsidRPr="00DF15C2">
        <w:rPr>
          <w:rFonts w:cs="Tahoma"/>
          <w:color w:val="000000"/>
          <w:szCs w:val="24"/>
          <w:shd w:val="clear" w:color="auto" w:fill="FFFFFF"/>
        </w:rPr>
        <w:t xml:space="preserve"> de la</w:t>
      </w:r>
      <w:r w:rsidR="00AD2D3D" w:rsidRPr="00DF15C2">
        <w:rPr>
          <w:rFonts w:cs="Tahoma"/>
          <w:szCs w:val="24"/>
        </w:rPr>
        <w:t xml:space="preserve"> sentencia proferida el 7 de febrero de 2023 por el Juzgado Quinto Laboral del Circuito de Pereira </w:t>
      </w:r>
      <w:r w:rsidRPr="00DF15C2">
        <w:rPr>
          <w:rFonts w:cs="Tahoma"/>
          <w:szCs w:val="24"/>
        </w:rPr>
        <w:t xml:space="preserve">dentro del proceso ordinario laboral instaurado por </w:t>
      </w:r>
      <w:r w:rsidR="00AD2D3D" w:rsidRPr="00DF15C2">
        <w:rPr>
          <w:rFonts w:cs="Tahoma"/>
          <w:b/>
          <w:bCs/>
          <w:szCs w:val="24"/>
        </w:rPr>
        <w:t xml:space="preserve">Walter Trejos </w:t>
      </w:r>
      <w:proofErr w:type="spellStart"/>
      <w:r w:rsidR="00AD2D3D" w:rsidRPr="00DF15C2">
        <w:rPr>
          <w:rFonts w:cs="Tahoma"/>
          <w:b/>
          <w:bCs/>
          <w:szCs w:val="24"/>
        </w:rPr>
        <w:t>Guapacha</w:t>
      </w:r>
      <w:proofErr w:type="spellEnd"/>
      <w:r w:rsidR="00AD2D3D" w:rsidRPr="00DF15C2">
        <w:rPr>
          <w:rFonts w:cs="Tahoma"/>
          <w:szCs w:val="24"/>
        </w:rPr>
        <w:t xml:space="preserve"> e</w:t>
      </w:r>
      <w:r w:rsidR="00AD2D3D" w:rsidRPr="00DF15C2">
        <w:rPr>
          <w:rFonts w:cs="Tahoma"/>
          <w:szCs w:val="24"/>
          <w:lang w:val="es-ES_tradnl"/>
        </w:rPr>
        <w:t xml:space="preserve">n contra de </w:t>
      </w:r>
      <w:r w:rsidR="00AD2D3D" w:rsidRPr="00DF15C2">
        <w:rPr>
          <w:rFonts w:cs="Tahoma"/>
          <w:b/>
          <w:bCs/>
          <w:szCs w:val="24"/>
          <w:lang w:val="es-ES_tradnl"/>
        </w:rPr>
        <w:t>Operadora Avícola Colombia S.A.S.</w:t>
      </w:r>
      <w:r w:rsidRPr="00DF15C2">
        <w:rPr>
          <w:rFonts w:cs="Tahoma"/>
          <w:b/>
          <w:bCs/>
          <w:szCs w:val="24"/>
        </w:rPr>
        <w:t xml:space="preserve"> </w:t>
      </w:r>
      <w:r w:rsidRPr="00DF15C2">
        <w:rPr>
          <w:rFonts w:cs="Tahoma"/>
          <w:bCs/>
          <w:szCs w:val="24"/>
        </w:rPr>
        <w:t>el cual quedará así:</w:t>
      </w:r>
    </w:p>
    <w:p w14:paraId="49A2619B" w14:textId="77777777" w:rsidR="00607884" w:rsidRPr="00DF15C2" w:rsidRDefault="00607884" w:rsidP="00DF15C2">
      <w:pPr>
        <w:spacing w:line="276" w:lineRule="auto"/>
        <w:ind w:firstLine="708"/>
        <w:rPr>
          <w:rFonts w:cs="Tahoma"/>
          <w:color w:val="000000"/>
          <w:szCs w:val="24"/>
          <w:shd w:val="clear" w:color="auto" w:fill="FFFFFF"/>
        </w:rPr>
      </w:pPr>
    </w:p>
    <w:p w14:paraId="09400E99" w14:textId="571F5D24" w:rsidR="006217B2" w:rsidRPr="00DF15C2" w:rsidRDefault="00607884" w:rsidP="00DF15C2">
      <w:pPr>
        <w:spacing w:line="276" w:lineRule="auto"/>
        <w:ind w:left="708" w:firstLine="708"/>
        <w:rPr>
          <w:rFonts w:cs="Tahoma"/>
          <w:i/>
          <w:color w:val="000000"/>
          <w:szCs w:val="24"/>
          <w:shd w:val="clear" w:color="auto" w:fill="FFFFFF"/>
        </w:rPr>
      </w:pPr>
      <w:r w:rsidRPr="00DF15C2">
        <w:rPr>
          <w:rFonts w:cs="Tahoma"/>
          <w:i/>
          <w:color w:val="000000"/>
          <w:szCs w:val="24"/>
          <w:shd w:val="clear" w:color="auto" w:fill="FFFFFF"/>
        </w:rPr>
        <w:t>“</w:t>
      </w:r>
      <w:r w:rsidR="00AD2D3D" w:rsidRPr="00DF15C2">
        <w:rPr>
          <w:rFonts w:cs="Tahoma"/>
          <w:b/>
          <w:i/>
          <w:color w:val="000000"/>
          <w:szCs w:val="24"/>
          <w:shd w:val="clear" w:color="auto" w:fill="FFFFFF"/>
        </w:rPr>
        <w:t xml:space="preserve">SEGUNDO: CONDENAR </w:t>
      </w:r>
      <w:r w:rsidR="00AD2D3D" w:rsidRPr="00DF15C2">
        <w:rPr>
          <w:rFonts w:cs="Tahoma"/>
          <w:i/>
          <w:color w:val="000000"/>
          <w:szCs w:val="24"/>
          <w:shd w:val="clear" w:color="auto" w:fill="FFFFFF"/>
        </w:rPr>
        <w:t xml:space="preserve">a OPERADORA </w:t>
      </w:r>
      <w:proofErr w:type="spellStart"/>
      <w:r w:rsidR="00AD2D3D" w:rsidRPr="00DF15C2">
        <w:rPr>
          <w:rFonts w:cs="Tahoma"/>
          <w:i/>
          <w:color w:val="000000"/>
          <w:szCs w:val="24"/>
          <w:shd w:val="clear" w:color="auto" w:fill="FFFFFF"/>
        </w:rPr>
        <w:t>AVICOLA</w:t>
      </w:r>
      <w:proofErr w:type="spellEnd"/>
      <w:r w:rsidR="00AD2D3D" w:rsidRPr="00DF15C2">
        <w:rPr>
          <w:rFonts w:cs="Tahoma"/>
          <w:i/>
          <w:color w:val="000000"/>
          <w:szCs w:val="24"/>
          <w:shd w:val="clear" w:color="auto" w:fill="FFFFFF"/>
        </w:rPr>
        <w:t xml:space="preserve"> DE COLOMBIA S.A. a pagar</w:t>
      </w:r>
      <w:r w:rsidR="006217B2" w:rsidRPr="00DF15C2">
        <w:rPr>
          <w:rFonts w:cs="Tahoma"/>
          <w:i/>
          <w:color w:val="000000"/>
          <w:szCs w:val="24"/>
          <w:shd w:val="clear" w:color="auto" w:fill="FFFFFF"/>
        </w:rPr>
        <w:t xml:space="preserve"> en favor de WALTER TREJOS </w:t>
      </w:r>
      <w:proofErr w:type="spellStart"/>
      <w:r w:rsidR="006217B2" w:rsidRPr="00DF15C2">
        <w:rPr>
          <w:rFonts w:cs="Tahoma"/>
          <w:i/>
          <w:color w:val="000000"/>
          <w:szCs w:val="24"/>
          <w:shd w:val="clear" w:color="auto" w:fill="FFFFFF"/>
        </w:rPr>
        <w:t>GUAPACHA</w:t>
      </w:r>
      <w:proofErr w:type="spellEnd"/>
      <w:r w:rsidR="006217B2" w:rsidRPr="00DF15C2">
        <w:rPr>
          <w:rFonts w:cs="Tahoma"/>
          <w:i/>
          <w:color w:val="000000"/>
          <w:szCs w:val="24"/>
          <w:shd w:val="clear" w:color="auto" w:fill="FFFFFF"/>
        </w:rPr>
        <w:t xml:space="preserve"> las siguientes sumas: </w:t>
      </w:r>
    </w:p>
    <w:p w14:paraId="3E5FA4F4" w14:textId="77777777" w:rsidR="006217B2" w:rsidRPr="00DF15C2" w:rsidRDefault="006217B2" w:rsidP="00DF15C2">
      <w:pPr>
        <w:spacing w:line="276" w:lineRule="auto"/>
        <w:ind w:left="708" w:firstLine="708"/>
        <w:rPr>
          <w:rFonts w:cs="Tahoma"/>
          <w:i/>
          <w:color w:val="000000"/>
          <w:szCs w:val="24"/>
          <w:shd w:val="clear" w:color="auto" w:fill="FFFFFF"/>
        </w:rPr>
      </w:pPr>
    </w:p>
    <w:p w14:paraId="758759D6" w14:textId="3955D6EF" w:rsidR="00607884" w:rsidRPr="00DF15C2" w:rsidRDefault="006217B2" w:rsidP="000A7E92">
      <w:pPr>
        <w:pStyle w:val="Prrafodelista"/>
        <w:numPr>
          <w:ilvl w:val="0"/>
          <w:numId w:val="44"/>
        </w:numPr>
        <w:spacing w:line="276" w:lineRule="auto"/>
        <w:ind w:left="709" w:right="420"/>
        <w:rPr>
          <w:rFonts w:cs="Tahoma"/>
          <w:i/>
          <w:color w:val="000000"/>
          <w:szCs w:val="24"/>
          <w:shd w:val="clear" w:color="auto" w:fill="FFFFFF"/>
        </w:rPr>
      </w:pPr>
      <w:r w:rsidRPr="00DF15C2">
        <w:rPr>
          <w:rFonts w:cs="Tahoma"/>
          <w:i/>
          <w:color w:val="000000"/>
          <w:szCs w:val="24"/>
          <w:shd w:val="clear" w:color="auto" w:fill="FFFFFF"/>
        </w:rPr>
        <w:lastRenderedPageBreak/>
        <w:t>P</w:t>
      </w:r>
      <w:r w:rsidR="00AD2D3D" w:rsidRPr="00DF15C2">
        <w:rPr>
          <w:rFonts w:cs="Tahoma"/>
          <w:i/>
          <w:color w:val="000000"/>
          <w:szCs w:val="24"/>
          <w:shd w:val="clear" w:color="auto" w:fill="FFFFFF"/>
        </w:rPr>
        <w:t xml:space="preserve">or concepto de indemnización de perjuicios patrimoniales –lucro cesante consolidado la suma $2.984.007,60, el cual cancelará de manera indexada desde el 27 de enero de 2023, hasta su pago efectivo. </w:t>
      </w:r>
      <w:r w:rsidR="00607884" w:rsidRPr="00DF15C2">
        <w:rPr>
          <w:rFonts w:cs="Tahoma"/>
          <w:i/>
          <w:color w:val="000000"/>
          <w:szCs w:val="24"/>
          <w:shd w:val="clear" w:color="auto" w:fill="FFFFFF"/>
        </w:rPr>
        <w:cr/>
      </w:r>
    </w:p>
    <w:p w14:paraId="2D235495" w14:textId="6A0C3551" w:rsidR="006217B2" w:rsidRPr="00DF15C2" w:rsidRDefault="006217B2" w:rsidP="000A7E92">
      <w:pPr>
        <w:pStyle w:val="Prrafodelista"/>
        <w:numPr>
          <w:ilvl w:val="0"/>
          <w:numId w:val="44"/>
        </w:numPr>
        <w:spacing w:line="276" w:lineRule="auto"/>
        <w:ind w:left="709" w:right="420"/>
        <w:rPr>
          <w:rFonts w:cs="Tahoma"/>
          <w:i/>
          <w:color w:val="000000"/>
          <w:szCs w:val="24"/>
          <w:shd w:val="clear" w:color="auto" w:fill="FFFFFF"/>
        </w:rPr>
      </w:pPr>
      <w:r w:rsidRPr="00DF15C2">
        <w:rPr>
          <w:rFonts w:cs="Tahoma"/>
          <w:i/>
          <w:color w:val="000000"/>
          <w:szCs w:val="24"/>
          <w:shd w:val="clear" w:color="auto" w:fill="FFFFFF"/>
        </w:rPr>
        <w:t xml:space="preserve">Por concepto de indemnización de perjuicios patrimoniales –lucro cesante futuro la suma $16.848.893, el cual cancelará de manera indexada desde el 07 de febrero de 2023. </w:t>
      </w:r>
      <w:r w:rsidRPr="00DF15C2">
        <w:rPr>
          <w:rFonts w:cs="Tahoma"/>
          <w:i/>
          <w:color w:val="000000"/>
          <w:szCs w:val="24"/>
          <w:shd w:val="clear" w:color="auto" w:fill="FFFFFF"/>
        </w:rPr>
        <w:cr/>
      </w:r>
    </w:p>
    <w:p w14:paraId="214EAFDF" w14:textId="5F5AAC77" w:rsidR="006217B2" w:rsidRPr="00DF15C2" w:rsidRDefault="006217B2" w:rsidP="000A7E92">
      <w:pPr>
        <w:pStyle w:val="Prrafodelista"/>
        <w:numPr>
          <w:ilvl w:val="0"/>
          <w:numId w:val="44"/>
        </w:numPr>
        <w:spacing w:line="276" w:lineRule="auto"/>
        <w:ind w:left="709" w:right="420"/>
        <w:rPr>
          <w:rFonts w:cs="Tahoma"/>
          <w:i/>
          <w:color w:val="000000"/>
          <w:szCs w:val="24"/>
          <w:shd w:val="clear" w:color="auto" w:fill="FFFFFF"/>
        </w:rPr>
      </w:pPr>
      <w:r w:rsidRPr="00DF15C2">
        <w:rPr>
          <w:rFonts w:cs="Tahoma"/>
          <w:i/>
          <w:color w:val="000000"/>
          <w:szCs w:val="24"/>
          <w:shd w:val="clear" w:color="auto" w:fill="FFFFFF"/>
        </w:rPr>
        <w:t xml:space="preserve">Por concepto de indemnización de perjuicios morales la suma de 07 salarios mínimos mensuales legales vigentes al momento del pago. </w:t>
      </w:r>
    </w:p>
    <w:p w14:paraId="4B26A965" w14:textId="77777777" w:rsidR="006217B2" w:rsidRPr="00DF15C2" w:rsidRDefault="006217B2" w:rsidP="00DF15C2">
      <w:pPr>
        <w:spacing w:line="276" w:lineRule="auto"/>
        <w:ind w:left="1830"/>
        <w:rPr>
          <w:rFonts w:cs="Tahoma"/>
          <w:i/>
          <w:color w:val="000000"/>
          <w:szCs w:val="24"/>
          <w:shd w:val="clear" w:color="auto" w:fill="FFFFFF"/>
        </w:rPr>
      </w:pPr>
    </w:p>
    <w:p w14:paraId="648E6179" w14:textId="27E336D7" w:rsidR="00607884" w:rsidRPr="00DF15C2" w:rsidRDefault="006217B2" w:rsidP="00DF15C2">
      <w:pPr>
        <w:spacing w:line="276" w:lineRule="auto"/>
        <w:ind w:firstLine="708"/>
        <w:rPr>
          <w:rFonts w:cs="Tahoma"/>
          <w:color w:val="000000"/>
          <w:szCs w:val="24"/>
        </w:rPr>
      </w:pPr>
      <w:r w:rsidRPr="00DF15C2">
        <w:rPr>
          <w:rFonts w:cs="Tahoma"/>
          <w:b/>
          <w:color w:val="000000"/>
          <w:szCs w:val="24"/>
        </w:rPr>
        <w:t>SEGUNDO</w:t>
      </w:r>
      <w:r w:rsidR="00607884" w:rsidRPr="00DF15C2">
        <w:rPr>
          <w:rFonts w:cs="Tahoma"/>
          <w:b/>
          <w:color w:val="000000"/>
          <w:szCs w:val="24"/>
        </w:rPr>
        <w:t xml:space="preserve">: </w:t>
      </w:r>
      <w:r w:rsidRPr="00DF15C2">
        <w:rPr>
          <w:rFonts w:cs="Tahoma"/>
          <w:b/>
          <w:color w:val="000000"/>
          <w:szCs w:val="24"/>
        </w:rPr>
        <w:t>MODIFICAR</w:t>
      </w:r>
      <w:r w:rsidR="00607884" w:rsidRPr="00DF15C2">
        <w:rPr>
          <w:rFonts w:cs="Tahoma"/>
          <w:color w:val="000000"/>
          <w:szCs w:val="24"/>
        </w:rPr>
        <w:t xml:space="preserve"> </w:t>
      </w:r>
      <w:r w:rsidRPr="00DF15C2">
        <w:rPr>
          <w:rFonts w:cs="Tahoma"/>
          <w:color w:val="000000"/>
          <w:szCs w:val="24"/>
        </w:rPr>
        <w:t>el numeral cuarto de la sentencia de primera instancia, el cual quedará así:</w:t>
      </w:r>
    </w:p>
    <w:p w14:paraId="1E036E03" w14:textId="04A037B2" w:rsidR="006217B2" w:rsidRPr="00DF15C2" w:rsidRDefault="006217B2" w:rsidP="00DF15C2">
      <w:pPr>
        <w:spacing w:line="276" w:lineRule="auto"/>
        <w:ind w:firstLine="708"/>
        <w:rPr>
          <w:rFonts w:cs="Tahoma"/>
          <w:color w:val="000000"/>
          <w:szCs w:val="24"/>
        </w:rPr>
      </w:pPr>
    </w:p>
    <w:p w14:paraId="11854989" w14:textId="7CA2EF06" w:rsidR="006217B2" w:rsidRPr="00DF15C2" w:rsidRDefault="006217B2" w:rsidP="009155E6">
      <w:pPr>
        <w:spacing w:line="276" w:lineRule="auto"/>
        <w:ind w:left="426" w:right="420" w:firstLine="708"/>
        <w:rPr>
          <w:rFonts w:cs="Tahoma"/>
          <w:i/>
          <w:color w:val="000000"/>
          <w:szCs w:val="24"/>
          <w:shd w:val="clear" w:color="auto" w:fill="FFFFFF"/>
        </w:rPr>
      </w:pPr>
      <w:r w:rsidRPr="00DF15C2">
        <w:rPr>
          <w:rFonts w:cs="Tahoma"/>
          <w:b/>
          <w:i/>
          <w:color w:val="000000"/>
          <w:szCs w:val="24"/>
          <w:shd w:val="clear" w:color="auto" w:fill="FFFFFF"/>
        </w:rPr>
        <w:t>“CUARTO: CONDENAR</w:t>
      </w:r>
      <w:r w:rsidRPr="00DF15C2">
        <w:rPr>
          <w:rFonts w:cs="Tahoma"/>
          <w:i/>
          <w:color w:val="000000"/>
          <w:szCs w:val="24"/>
          <w:shd w:val="clear" w:color="auto" w:fill="FFFFFF"/>
        </w:rPr>
        <w:t xml:space="preserve"> en costas procesales a la demandada OPERADORA </w:t>
      </w:r>
      <w:r w:rsidR="008F658C" w:rsidRPr="00DF15C2">
        <w:rPr>
          <w:rFonts w:cs="Tahoma"/>
          <w:i/>
          <w:color w:val="000000"/>
          <w:szCs w:val="24"/>
          <w:shd w:val="clear" w:color="auto" w:fill="FFFFFF"/>
        </w:rPr>
        <w:t>AVÍCOLA</w:t>
      </w:r>
      <w:r w:rsidRPr="00DF15C2">
        <w:rPr>
          <w:rFonts w:cs="Tahoma"/>
          <w:i/>
          <w:color w:val="000000"/>
          <w:szCs w:val="24"/>
          <w:shd w:val="clear" w:color="auto" w:fill="FFFFFF"/>
        </w:rPr>
        <w:t xml:space="preserve"> DE COLOMBIA S.A. en un 100%, en favor del demandante.</w:t>
      </w:r>
    </w:p>
    <w:p w14:paraId="453E4D2D" w14:textId="77777777" w:rsidR="00607884" w:rsidRPr="00DF15C2" w:rsidRDefault="00607884" w:rsidP="00DF15C2">
      <w:pPr>
        <w:spacing w:line="276" w:lineRule="auto"/>
        <w:rPr>
          <w:rFonts w:cs="Tahoma"/>
          <w:color w:val="000000"/>
          <w:szCs w:val="24"/>
        </w:rPr>
      </w:pPr>
    </w:p>
    <w:p w14:paraId="0223989C" w14:textId="77777777" w:rsidR="00607884" w:rsidRPr="00DF15C2" w:rsidRDefault="00607884" w:rsidP="00DF15C2">
      <w:pPr>
        <w:spacing w:line="276" w:lineRule="auto"/>
        <w:ind w:firstLine="708"/>
        <w:rPr>
          <w:rFonts w:cs="Tahoma"/>
          <w:color w:val="000000"/>
          <w:szCs w:val="24"/>
        </w:rPr>
      </w:pPr>
      <w:r w:rsidRPr="00DF15C2">
        <w:rPr>
          <w:rFonts w:cs="Tahoma"/>
          <w:b/>
          <w:bCs/>
          <w:szCs w:val="24"/>
        </w:rPr>
        <w:t>TERCERO: CONFIRMAR</w:t>
      </w:r>
      <w:r w:rsidRPr="00DF15C2">
        <w:rPr>
          <w:rFonts w:cs="Tahoma"/>
          <w:color w:val="000000"/>
          <w:szCs w:val="24"/>
        </w:rPr>
        <w:t xml:space="preserve"> en todo lo demás la sentencia apelada.</w:t>
      </w:r>
    </w:p>
    <w:p w14:paraId="2AA2434F" w14:textId="77777777" w:rsidR="00607884" w:rsidRPr="00DF15C2" w:rsidRDefault="00607884" w:rsidP="00DF15C2">
      <w:pPr>
        <w:spacing w:line="276" w:lineRule="auto"/>
        <w:ind w:firstLine="708"/>
        <w:rPr>
          <w:rFonts w:cs="Tahoma"/>
          <w:color w:val="000000"/>
          <w:szCs w:val="24"/>
        </w:rPr>
      </w:pPr>
    </w:p>
    <w:p w14:paraId="2DFCEEBE" w14:textId="77777777" w:rsidR="00607884" w:rsidRPr="00DF15C2" w:rsidRDefault="00607884" w:rsidP="00DF15C2">
      <w:pPr>
        <w:spacing w:line="276" w:lineRule="auto"/>
        <w:ind w:firstLine="708"/>
        <w:rPr>
          <w:rFonts w:cs="Tahoma"/>
          <w:color w:val="000000"/>
          <w:szCs w:val="24"/>
        </w:rPr>
      </w:pPr>
      <w:r w:rsidRPr="00DF15C2">
        <w:rPr>
          <w:rFonts w:cs="Tahoma"/>
          <w:b/>
          <w:bCs/>
          <w:szCs w:val="24"/>
        </w:rPr>
        <w:t>CUARTO: CONDENAR</w:t>
      </w:r>
      <w:r w:rsidRPr="00DF15C2">
        <w:rPr>
          <w:rFonts w:cs="Tahoma"/>
          <w:color w:val="000000"/>
          <w:szCs w:val="24"/>
        </w:rPr>
        <w:t xml:space="preserve"> en costas de segunda instancia al demandado, y a favor del demandante. Liquídense por el juzgado de origen. </w:t>
      </w:r>
    </w:p>
    <w:p w14:paraId="438BC4E4" w14:textId="77777777" w:rsidR="00DF15C2" w:rsidRPr="00DF15C2" w:rsidRDefault="00DF15C2" w:rsidP="00DF15C2">
      <w:pPr>
        <w:spacing w:line="276" w:lineRule="auto"/>
        <w:rPr>
          <w:rFonts w:eastAsia="Calibri" w:cs="Tahoma"/>
          <w:szCs w:val="24"/>
        </w:rPr>
      </w:pPr>
      <w:bookmarkStart w:id="3" w:name="_Hlk126574973"/>
    </w:p>
    <w:p w14:paraId="640D3717" w14:textId="77777777" w:rsidR="00DF15C2" w:rsidRPr="00DF15C2" w:rsidRDefault="00DF15C2" w:rsidP="00DF15C2">
      <w:pPr>
        <w:spacing w:line="276" w:lineRule="auto"/>
        <w:jc w:val="center"/>
        <w:rPr>
          <w:rFonts w:eastAsia="Tahoma" w:cs="Tahoma"/>
          <w:b/>
          <w:bCs/>
          <w:szCs w:val="24"/>
        </w:rPr>
      </w:pPr>
      <w:r w:rsidRPr="00DF15C2">
        <w:rPr>
          <w:rFonts w:eastAsia="Tahoma" w:cs="Tahoma"/>
          <w:b/>
          <w:bCs/>
          <w:szCs w:val="24"/>
        </w:rPr>
        <w:t>Notifíquese y cúmplase</w:t>
      </w:r>
    </w:p>
    <w:p w14:paraId="6A076C82" w14:textId="77777777" w:rsidR="00DF15C2" w:rsidRPr="00DF15C2" w:rsidRDefault="00DF15C2" w:rsidP="00DF15C2">
      <w:pPr>
        <w:spacing w:line="276" w:lineRule="auto"/>
        <w:rPr>
          <w:rFonts w:eastAsia="Calibri" w:cs="Tahoma"/>
          <w:szCs w:val="24"/>
        </w:rPr>
      </w:pPr>
      <w:r w:rsidRPr="00DF15C2">
        <w:rPr>
          <w:rFonts w:eastAsia="Calibri" w:cs="Tahoma"/>
          <w:szCs w:val="24"/>
        </w:rPr>
        <w:t xml:space="preserve"> </w:t>
      </w:r>
    </w:p>
    <w:p w14:paraId="39DA9A6F" w14:textId="77777777" w:rsidR="00DF15C2" w:rsidRPr="00DF15C2" w:rsidRDefault="00DF15C2" w:rsidP="00DF15C2">
      <w:pPr>
        <w:widowControl w:val="0"/>
        <w:autoSpaceDE w:val="0"/>
        <w:autoSpaceDN w:val="0"/>
        <w:adjustRightInd w:val="0"/>
        <w:spacing w:line="276" w:lineRule="auto"/>
        <w:rPr>
          <w:rFonts w:eastAsia="Times New Roman" w:cs="Tahoma"/>
          <w:szCs w:val="24"/>
          <w:lang w:val="es-ES" w:eastAsia="es-ES"/>
        </w:rPr>
      </w:pPr>
      <w:r w:rsidRPr="00DF15C2">
        <w:rPr>
          <w:rFonts w:eastAsia="Times New Roman" w:cs="Tahoma"/>
          <w:szCs w:val="24"/>
          <w:lang w:val="es-ES" w:eastAsia="es-ES"/>
        </w:rPr>
        <w:tab/>
        <w:t>La Magistrada ponente,</w:t>
      </w:r>
    </w:p>
    <w:p w14:paraId="12635AAF" w14:textId="77777777" w:rsidR="00DF15C2" w:rsidRPr="00DF15C2" w:rsidRDefault="00DF15C2" w:rsidP="00DF15C2">
      <w:pPr>
        <w:spacing w:line="276" w:lineRule="auto"/>
        <w:jc w:val="left"/>
        <w:rPr>
          <w:rFonts w:eastAsia="Times New Roman" w:cs="Tahoma"/>
          <w:szCs w:val="24"/>
          <w:lang w:val="es-ES" w:eastAsia="es-ES"/>
        </w:rPr>
      </w:pPr>
    </w:p>
    <w:p w14:paraId="089AB48F" w14:textId="77777777" w:rsidR="00DF15C2" w:rsidRPr="00DF15C2" w:rsidRDefault="00DF15C2" w:rsidP="00DF15C2">
      <w:pPr>
        <w:spacing w:line="276" w:lineRule="auto"/>
        <w:jc w:val="left"/>
        <w:rPr>
          <w:rFonts w:eastAsia="Times New Roman" w:cs="Tahoma"/>
          <w:szCs w:val="24"/>
          <w:lang w:val="es-ES" w:eastAsia="es-ES"/>
        </w:rPr>
      </w:pPr>
    </w:p>
    <w:p w14:paraId="320D8247" w14:textId="77777777" w:rsidR="00DF15C2" w:rsidRPr="00DF15C2" w:rsidRDefault="00DF15C2" w:rsidP="00DF15C2">
      <w:pPr>
        <w:spacing w:line="276" w:lineRule="auto"/>
        <w:jc w:val="left"/>
        <w:rPr>
          <w:rFonts w:eastAsia="Times New Roman" w:cs="Tahoma"/>
          <w:szCs w:val="24"/>
          <w:lang w:val="es-ES" w:eastAsia="es-ES"/>
        </w:rPr>
      </w:pPr>
    </w:p>
    <w:p w14:paraId="4B4BBDB3" w14:textId="77777777" w:rsidR="00DF15C2" w:rsidRPr="00DF15C2" w:rsidRDefault="00DF15C2" w:rsidP="00DF15C2">
      <w:pPr>
        <w:keepNext/>
        <w:spacing w:line="276" w:lineRule="auto"/>
        <w:jc w:val="center"/>
        <w:outlineLvl w:val="2"/>
        <w:rPr>
          <w:rFonts w:eastAsia="Times New Roman" w:cs="Tahoma"/>
          <w:b/>
          <w:bCs/>
          <w:szCs w:val="24"/>
          <w:lang w:val="es-ES" w:eastAsia="es-ES"/>
        </w:rPr>
      </w:pPr>
      <w:r w:rsidRPr="00DF15C2">
        <w:rPr>
          <w:rFonts w:eastAsia="Times New Roman" w:cs="Tahoma"/>
          <w:b/>
          <w:bCs/>
          <w:szCs w:val="24"/>
          <w:lang w:val="es-ES" w:eastAsia="es-ES"/>
        </w:rPr>
        <w:t>ANA LUCÍA CAICEDO CALDERÓN</w:t>
      </w:r>
    </w:p>
    <w:p w14:paraId="33B9690D" w14:textId="77777777" w:rsidR="00DF15C2" w:rsidRPr="00DF15C2" w:rsidRDefault="00DF15C2" w:rsidP="00DF15C2">
      <w:pPr>
        <w:spacing w:line="276" w:lineRule="auto"/>
        <w:jc w:val="left"/>
        <w:rPr>
          <w:rFonts w:eastAsia="Times New Roman" w:cs="Tahoma"/>
          <w:szCs w:val="24"/>
          <w:lang w:val="es-ES" w:eastAsia="es-ES"/>
        </w:rPr>
      </w:pPr>
    </w:p>
    <w:p w14:paraId="6AFFD636" w14:textId="77777777" w:rsidR="00DF15C2" w:rsidRPr="00DF15C2" w:rsidRDefault="00DF15C2" w:rsidP="00DF15C2">
      <w:pPr>
        <w:spacing w:line="276" w:lineRule="auto"/>
        <w:ind w:firstLine="708"/>
        <w:jc w:val="left"/>
        <w:rPr>
          <w:rFonts w:eastAsia="Times New Roman" w:cs="Tahoma"/>
          <w:szCs w:val="24"/>
          <w:lang w:val="es-ES" w:eastAsia="es-ES"/>
        </w:rPr>
      </w:pPr>
      <w:bookmarkStart w:id="4" w:name="_Hlk62478330"/>
      <w:r w:rsidRPr="00DF15C2">
        <w:rPr>
          <w:rFonts w:eastAsia="Times New Roman" w:cs="Tahoma"/>
          <w:szCs w:val="24"/>
          <w:lang w:val="es-ES" w:eastAsia="es-ES"/>
        </w:rPr>
        <w:t>La Magistrada y el Magistrado,</w:t>
      </w:r>
    </w:p>
    <w:p w14:paraId="73C9C22F" w14:textId="77777777" w:rsidR="00DF15C2" w:rsidRPr="00DF15C2" w:rsidRDefault="00DF15C2" w:rsidP="00DF15C2">
      <w:pPr>
        <w:spacing w:line="276" w:lineRule="auto"/>
        <w:jc w:val="left"/>
        <w:rPr>
          <w:rFonts w:eastAsia="Times New Roman" w:cs="Tahoma"/>
          <w:szCs w:val="24"/>
          <w:lang w:val="es-ES" w:eastAsia="es-ES"/>
        </w:rPr>
      </w:pPr>
    </w:p>
    <w:p w14:paraId="1E2B8CEC" w14:textId="77777777" w:rsidR="00DF15C2" w:rsidRPr="00DF15C2" w:rsidRDefault="00DF15C2" w:rsidP="00DF15C2">
      <w:pPr>
        <w:spacing w:line="276" w:lineRule="auto"/>
        <w:jc w:val="left"/>
        <w:rPr>
          <w:rFonts w:eastAsia="Times New Roman" w:cs="Tahoma"/>
          <w:szCs w:val="24"/>
          <w:lang w:val="es-ES" w:eastAsia="es-ES"/>
        </w:rPr>
      </w:pPr>
    </w:p>
    <w:p w14:paraId="07C9F95A" w14:textId="77777777" w:rsidR="00DF15C2" w:rsidRPr="00DF15C2" w:rsidRDefault="00DF15C2" w:rsidP="00DF15C2">
      <w:pPr>
        <w:spacing w:line="276" w:lineRule="auto"/>
        <w:jc w:val="left"/>
        <w:rPr>
          <w:rFonts w:eastAsia="Times New Roman" w:cs="Tahoma"/>
          <w:szCs w:val="24"/>
          <w:lang w:val="es-ES" w:eastAsia="es-ES"/>
        </w:rPr>
      </w:pPr>
    </w:p>
    <w:p w14:paraId="6A6FAD56" w14:textId="77777777" w:rsidR="00DF15C2" w:rsidRPr="00DF15C2" w:rsidRDefault="00DF15C2" w:rsidP="00DF15C2">
      <w:pPr>
        <w:spacing w:line="276" w:lineRule="auto"/>
        <w:rPr>
          <w:rFonts w:eastAsia="Calibri" w:cs="Tahoma"/>
          <w:szCs w:val="24"/>
          <w:lang w:val="es-ES"/>
        </w:rPr>
      </w:pPr>
      <w:r w:rsidRPr="00DF15C2">
        <w:rPr>
          <w:rFonts w:eastAsia="Times New Roman" w:cs="Tahoma"/>
          <w:b/>
          <w:bCs/>
          <w:szCs w:val="24"/>
          <w:lang w:val="es-ES" w:eastAsia="es-ES"/>
        </w:rPr>
        <w:t>OLGA LUCÍA HOYOS SEPÚLVEDA</w:t>
      </w:r>
      <w:r w:rsidRPr="00DF15C2">
        <w:rPr>
          <w:rFonts w:eastAsia="Times New Roman" w:cs="Tahoma"/>
          <w:b/>
          <w:bCs/>
          <w:szCs w:val="24"/>
          <w:lang w:val="es-ES" w:eastAsia="es-ES"/>
        </w:rPr>
        <w:tab/>
      </w:r>
      <w:r w:rsidRPr="00DF15C2">
        <w:rPr>
          <w:rFonts w:eastAsia="Times New Roman" w:cs="Tahoma"/>
          <w:b/>
          <w:bCs/>
          <w:szCs w:val="24"/>
          <w:lang w:val="es-ES" w:eastAsia="es-ES"/>
        </w:rPr>
        <w:tab/>
        <w:t xml:space="preserve">GERMÁN DARÍO </w:t>
      </w:r>
      <w:proofErr w:type="spellStart"/>
      <w:r w:rsidRPr="00DF15C2">
        <w:rPr>
          <w:rFonts w:eastAsia="Times New Roman" w:cs="Tahoma"/>
          <w:b/>
          <w:bCs/>
          <w:szCs w:val="24"/>
          <w:lang w:val="es-ES" w:eastAsia="es-ES"/>
        </w:rPr>
        <w:t>GÓEZ</w:t>
      </w:r>
      <w:proofErr w:type="spellEnd"/>
      <w:r w:rsidRPr="00DF15C2">
        <w:rPr>
          <w:rFonts w:eastAsia="Times New Roman" w:cs="Tahoma"/>
          <w:b/>
          <w:bCs/>
          <w:szCs w:val="24"/>
          <w:lang w:val="es-ES" w:eastAsia="es-ES"/>
        </w:rPr>
        <w:t xml:space="preserve"> </w:t>
      </w:r>
      <w:proofErr w:type="spellStart"/>
      <w:r w:rsidRPr="00DF15C2">
        <w:rPr>
          <w:rFonts w:eastAsia="Times New Roman" w:cs="Tahoma"/>
          <w:b/>
          <w:bCs/>
          <w:szCs w:val="24"/>
          <w:lang w:val="es-ES" w:eastAsia="es-ES"/>
        </w:rPr>
        <w:t>VINASCO</w:t>
      </w:r>
      <w:bookmarkEnd w:id="3"/>
      <w:bookmarkEnd w:id="4"/>
      <w:proofErr w:type="spellEnd"/>
    </w:p>
    <w:p w14:paraId="694449DE" w14:textId="0C3C9704" w:rsidR="00607884" w:rsidRPr="00DF15C2" w:rsidRDefault="00DF15C2" w:rsidP="00DF15C2">
      <w:pPr>
        <w:spacing w:line="276" w:lineRule="auto"/>
        <w:rPr>
          <w:rFonts w:cs="Tahoma"/>
          <w:szCs w:val="24"/>
          <w:lang w:val="es-ES"/>
        </w:rPr>
      </w:pPr>
      <w:r>
        <w:rPr>
          <w:rFonts w:cs="Tahoma"/>
          <w:szCs w:val="24"/>
          <w:lang w:val="es-ES"/>
        </w:rPr>
        <w:tab/>
      </w:r>
      <w:r>
        <w:rPr>
          <w:rFonts w:cs="Tahoma"/>
          <w:szCs w:val="24"/>
          <w:lang w:val="es-ES"/>
        </w:rPr>
        <w:tab/>
      </w:r>
      <w:r>
        <w:rPr>
          <w:rFonts w:cs="Tahoma"/>
          <w:szCs w:val="24"/>
          <w:lang w:val="es-ES"/>
        </w:rPr>
        <w:tab/>
      </w:r>
      <w:r>
        <w:rPr>
          <w:rFonts w:cs="Tahoma"/>
          <w:szCs w:val="24"/>
          <w:lang w:val="es-ES"/>
        </w:rPr>
        <w:tab/>
      </w:r>
      <w:r>
        <w:rPr>
          <w:rFonts w:cs="Tahoma"/>
          <w:szCs w:val="24"/>
          <w:lang w:val="es-ES"/>
        </w:rPr>
        <w:tab/>
      </w:r>
      <w:r>
        <w:rPr>
          <w:rFonts w:cs="Tahoma"/>
          <w:szCs w:val="24"/>
          <w:lang w:val="es-ES"/>
        </w:rPr>
        <w:tab/>
      </w:r>
      <w:r>
        <w:rPr>
          <w:rFonts w:cs="Tahoma"/>
          <w:szCs w:val="24"/>
          <w:lang w:val="es-ES"/>
        </w:rPr>
        <w:tab/>
        <w:t>Ausencia justificada</w:t>
      </w:r>
    </w:p>
    <w:sectPr w:rsidR="00607884" w:rsidRPr="00DF15C2" w:rsidSect="00F64D95">
      <w:headerReference w:type="default" r:id="rId11"/>
      <w:pgSz w:w="12242" w:h="18722" w:code="258"/>
      <w:pgMar w:top="1814" w:right="1247" w:bottom="1247"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DB651F" w16cex:dateUtc="2023-11-01T13:45:55.548Z"/>
  <w16cex:commentExtensible w16cex:durableId="2DD62E70" w16cex:dateUtc="2023-11-01T14:46:23.741Z"/>
</w16cex:commentsExtensible>
</file>

<file path=word/commentsIds.xml><?xml version="1.0" encoding="utf-8"?>
<w16cid:commentsIds xmlns:mc="http://schemas.openxmlformats.org/markup-compatibility/2006" xmlns:w16cid="http://schemas.microsoft.com/office/word/2016/wordml/cid" mc:Ignorable="w16cid">
  <w16cid:commentId w16cid:paraId="51674A9D" w16cid:durableId="63DB651F"/>
  <w16cid:commentId w16cid:paraId="2ACCC0F3" w16cid:durableId="2DD62E7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0E122" w14:textId="77777777" w:rsidR="00324118" w:rsidRDefault="00324118" w:rsidP="0054433A">
      <w:pPr>
        <w:spacing w:line="240" w:lineRule="auto"/>
      </w:pPr>
      <w:r>
        <w:separator/>
      </w:r>
    </w:p>
  </w:endnote>
  <w:endnote w:type="continuationSeparator" w:id="0">
    <w:p w14:paraId="22458BCB" w14:textId="77777777" w:rsidR="00324118" w:rsidRDefault="00324118" w:rsidP="00544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54D2B" w14:textId="77777777" w:rsidR="00324118" w:rsidRDefault="00324118" w:rsidP="0054433A">
      <w:pPr>
        <w:spacing w:line="240" w:lineRule="auto"/>
      </w:pPr>
      <w:r>
        <w:separator/>
      </w:r>
    </w:p>
  </w:footnote>
  <w:footnote w:type="continuationSeparator" w:id="0">
    <w:p w14:paraId="50459A5D" w14:textId="77777777" w:rsidR="00324118" w:rsidRDefault="00324118" w:rsidP="0054433A">
      <w:pPr>
        <w:spacing w:line="240" w:lineRule="auto"/>
      </w:pPr>
      <w:r>
        <w:continuationSeparator/>
      </w:r>
    </w:p>
  </w:footnote>
  <w:footnote w:id="1">
    <w:p w14:paraId="552BDC8D" w14:textId="17A0FED6" w:rsidR="00047BB3" w:rsidRPr="00EA66E7" w:rsidRDefault="00047BB3" w:rsidP="00607884">
      <w:pPr>
        <w:pStyle w:val="Textonotapie"/>
        <w:rPr>
          <w:rFonts w:ascii="Arial" w:hAnsi="Arial" w:cs="Arial"/>
          <w:sz w:val="18"/>
        </w:rPr>
      </w:pPr>
      <w:r w:rsidRPr="00EA66E7">
        <w:rPr>
          <w:rStyle w:val="Refdenotaalpie"/>
          <w:rFonts w:ascii="Arial" w:hAnsi="Arial" w:cs="Arial"/>
          <w:sz w:val="18"/>
        </w:rPr>
        <w:footnoteRef/>
      </w:r>
      <w:r w:rsidRPr="00EA66E7">
        <w:rPr>
          <w:rFonts w:ascii="Arial" w:hAnsi="Arial" w:cs="Arial"/>
          <w:sz w:val="18"/>
        </w:rPr>
        <w:t xml:space="preserve"> Corte Suprema de Justicia</w:t>
      </w:r>
      <w:r w:rsidR="00BC1A6A">
        <w:rPr>
          <w:rFonts w:ascii="Arial" w:hAnsi="Arial" w:cs="Arial"/>
          <w:sz w:val="18"/>
        </w:rPr>
        <w:t xml:space="preserve"> –</w:t>
      </w:r>
      <w:r w:rsidRPr="00EA66E7">
        <w:rPr>
          <w:rFonts w:ascii="Arial" w:hAnsi="Arial" w:cs="Arial"/>
          <w:sz w:val="18"/>
        </w:rPr>
        <w:t xml:space="preserve"> Sala Casación Civil. Sentencia SC 4803-2019.</w:t>
      </w:r>
    </w:p>
  </w:footnote>
  <w:footnote w:id="2">
    <w:p w14:paraId="0EB8F155" w14:textId="77777777" w:rsidR="00047BB3" w:rsidRPr="00EA66E7" w:rsidRDefault="00047BB3" w:rsidP="00607884">
      <w:pPr>
        <w:pStyle w:val="Textonotapie"/>
        <w:rPr>
          <w:rFonts w:ascii="Arial" w:hAnsi="Arial" w:cs="Arial"/>
          <w:sz w:val="18"/>
        </w:rPr>
      </w:pPr>
      <w:r w:rsidRPr="00EA66E7">
        <w:rPr>
          <w:rStyle w:val="Refdenotaalpie"/>
          <w:rFonts w:ascii="Arial" w:hAnsi="Arial" w:cs="Arial"/>
          <w:sz w:val="18"/>
        </w:rPr>
        <w:footnoteRef/>
      </w:r>
      <w:r w:rsidRPr="00EA66E7">
        <w:rPr>
          <w:rFonts w:ascii="Arial" w:hAnsi="Arial" w:cs="Arial"/>
          <w:sz w:val="18"/>
        </w:rPr>
        <w:t xml:space="preserve"> Tribunal Superior de Pereira, Sala Laboral, Sentencia del 10 de mayo de 2021. Rad. 66001310500320170054200, dentro del proceso adelantado por Fernando Vergara Carmona, en contra de </w:t>
      </w:r>
      <w:proofErr w:type="spellStart"/>
      <w:r w:rsidRPr="00EA66E7">
        <w:rPr>
          <w:rFonts w:ascii="Arial" w:hAnsi="Arial" w:cs="Arial"/>
          <w:sz w:val="18"/>
        </w:rPr>
        <w:t>Serproc</w:t>
      </w:r>
      <w:proofErr w:type="spellEnd"/>
      <w:r w:rsidRPr="00EA66E7">
        <w:rPr>
          <w:rFonts w:ascii="Arial" w:hAnsi="Arial" w:cs="Arial"/>
          <w:sz w:val="18"/>
        </w:rPr>
        <w:t xml:space="preserve"> S.A. y otro. </w:t>
      </w:r>
      <w:proofErr w:type="spellStart"/>
      <w:r w:rsidRPr="00EA66E7">
        <w:rPr>
          <w:rFonts w:ascii="Arial" w:hAnsi="Arial" w:cs="Arial"/>
          <w:sz w:val="18"/>
        </w:rPr>
        <w:t>M.P</w:t>
      </w:r>
      <w:proofErr w:type="spellEnd"/>
      <w:r w:rsidRPr="00EA66E7">
        <w:rPr>
          <w:rFonts w:ascii="Arial" w:hAnsi="Arial" w:cs="Arial"/>
          <w:sz w:val="18"/>
        </w:rPr>
        <w:t xml:space="preserve">. Ana Lucía Caicedo Calderón.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55BCB" w14:textId="39CF8F9F" w:rsidR="00047BB3" w:rsidRPr="009155E6" w:rsidRDefault="00047BB3" w:rsidP="009155E6">
    <w:pPr>
      <w:spacing w:line="240" w:lineRule="auto"/>
      <w:rPr>
        <w:rFonts w:ascii="Arial" w:eastAsia="Tahoma" w:hAnsi="Arial" w:cs="Arial"/>
        <w:sz w:val="18"/>
        <w:szCs w:val="20"/>
        <w:lang w:val="es-419" w:eastAsia="es-CO"/>
      </w:rPr>
    </w:pPr>
    <w:r w:rsidRPr="009155E6">
      <w:rPr>
        <w:rFonts w:ascii="Arial" w:eastAsia="Tahoma" w:hAnsi="Arial" w:cs="Arial"/>
        <w:sz w:val="18"/>
        <w:szCs w:val="20"/>
        <w:lang w:val="es-419" w:eastAsia="es-CO"/>
      </w:rPr>
      <w:t>Radicación N°:</w:t>
    </w:r>
    <w:r w:rsidRPr="009155E6">
      <w:rPr>
        <w:rFonts w:ascii="Arial" w:eastAsia="Tahoma" w:hAnsi="Arial" w:cs="Arial"/>
        <w:sz w:val="18"/>
        <w:szCs w:val="20"/>
        <w:lang w:val="es-419" w:eastAsia="es-CO"/>
      </w:rPr>
      <w:tab/>
      <w:t>66001-31-05-005-2021-00383-01</w:t>
    </w:r>
  </w:p>
  <w:p w14:paraId="478F30D8" w14:textId="6AC5A312" w:rsidR="00047BB3" w:rsidRPr="009155E6" w:rsidRDefault="00047BB3" w:rsidP="009155E6">
    <w:pPr>
      <w:spacing w:line="240" w:lineRule="auto"/>
      <w:rPr>
        <w:rFonts w:ascii="Arial" w:eastAsia="Tahoma" w:hAnsi="Arial" w:cs="Arial"/>
        <w:sz w:val="18"/>
        <w:szCs w:val="20"/>
        <w:lang w:val="es-419" w:eastAsia="es-CO"/>
      </w:rPr>
    </w:pPr>
    <w:r w:rsidRPr="009155E6">
      <w:rPr>
        <w:rFonts w:ascii="Arial" w:eastAsia="Tahoma" w:hAnsi="Arial" w:cs="Arial"/>
        <w:sz w:val="18"/>
        <w:szCs w:val="20"/>
        <w:lang w:val="es-419" w:eastAsia="es-CO"/>
      </w:rPr>
      <w:t>Demandante:</w:t>
    </w:r>
    <w:r w:rsidRPr="009155E6">
      <w:rPr>
        <w:rFonts w:ascii="Arial" w:eastAsia="Tahoma" w:hAnsi="Arial" w:cs="Arial"/>
        <w:sz w:val="18"/>
        <w:szCs w:val="20"/>
        <w:lang w:val="es-419" w:eastAsia="es-CO"/>
      </w:rPr>
      <w:tab/>
      <w:t xml:space="preserve">Walter Trejos </w:t>
    </w:r>
    <w:proofErr w:type="spellStart"/>
    <w:r w:rsidRPr="009155E6">
      <w:rPr>
        <w:rFonts w:ascii="Arial" w:eastAsia="Tahoma" w:hAnsi="Arial" w:cs="Arial"/>
        <w:sz w:val="18"/>
        <w:szCs w:val="20"/>
        <w:lang w:val="es-419" w:eastAsia="es-CO"/>
      </w:rPr>
      <w:t>Guapacha</w:t>
    </w:r>
    <w:proofErr w:type="spellEnd"/>
    <w:r w:rsidRPr="009155E6">
      <w:rPr>
        <w:rFonts w:ascii="Arial" w:eastAsia="Tahoma" w:hAnsi="Arial" w:cs="Arial"/>
        <w:sz w:val="18"/>
        <w:szCs w:val="20"/>
        <w:lang w:val="es-419" w:eastAsia="es-CO"/>
      </w:rPr>
      <w:t xml:space="preserve">  </w:t>
    </w:r>
  </w:p>
  <w:p w14:paraId="507FA1CF" w14:textId="3B0DE15A" w:rsidR="00047BB3" w:rsidRPr="009155E6" w:rsidRDefault="00047BB3" w:rsidP="009155E6">
    <w:pPr>
      <w:spacing w:line="240" w:lineRule="auto"/>
      <w:rPr>
        <w:rFonts w:ascii="Arial" w:eastAsia="Tahoma" w:hAnsi="Arial" w:cs="Arial"/>
        <w:sz w:val="18"/>
        <w:szCs w:val="20"/>
        <w:lang w:val="es-419" w:eastAsia="es-CO"/>
      </w:rPr>
    </w:pPr>
    <w:r w:rsidRPr="009155E6">
      <w:rPr>
        <w:rFonts w:ascii="Arial" w:eastAsia="Tahoma" w:hAnsi="Arial" w:cs="Arial"/>
        <w:sz w:val="18"/>
        <w:szCs w:val="20"/>
        <w:lang w:val="es-419" w:eastAsia="es-CO"/>
      </w:rPr>
      <w:t>Demandado:</w:t>
    </w:r>
    <w:r w:rsidRPr="009155E6">
      <w:rPr>
        <w:rFonts w:ascii="Arial" w:eastAsia="Tahoma" w:hAnsi="Arial" w:cs="Arial"/>
        <w:sz w:val="18"/>
        <w:szCs w:val="20"/>
        <w:lang w:val="es-419" w:eastAsia="es-CO"/>
      </w:rPr>
      <w:tab/>
      <w:t>O</w:t>
    </w:r>
    <w:r w:rsidR="009155E6" w:rsidRPr="009155E6">
      <w:rPr>
        <w:rFonts w:ascii="Arial" w:eastAsia="Tahoma" w:hAnsi="Arial" w:cs="Arial"/>
        <w:sz w:val="18"/>
        <w:szCs w:val="20"/>
        <w:lang w:val="es-419" w:eastAsia="es-CO"/>
      </w:rPr>
      <w:t>peradora Avícola Colombia S.A.S.</w:t>
    </w:r>
  </w:p>
</w:hdr>
</file>

<file path=word/intelligence2.xml><?xml version="1.0" encoding="utf-8"?>
<int2:intelligence xmlns:int2="http://schemas.microsoft.com/office/intelligence/2020/intelligence">
  <int2:observations>
    <int2:bookmark int2:bookmarkName="_Int_MqEClZWs" int2:invalidationBookmarkName="" int2:hashCode="V7XKRZ746ZWtAA" int2:id="HmuECji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D34"/>
    <w:multiLevelType w:val="hybridMultilevel"/>
    <w:tmpl w:val="00A4FE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C3593A"/>
    <w:multiLevelType w:val="multilevel"/>
    <w:tmpl w:val="B1F0F78E"/>
    <w:lvl w:ilvl="0">
      <w:start w:val="6"/>
      <w:numFmt w:val="decimal"/>
      <w:lvlText w:val="%1."/>
      <w:lvlJc w:val="left"/>
      <w:pPr>
        <w:ind w:left="450" w:hanging="450"/>
      </w:pPr>
      <w:rPr>
        <w:rFonts w:cs="Tahoma" w:hint="default"/>
        <w:b/>
      </w:rPr>
    </w:lvl>
    <w:lvl w:ilvl="1">
      <w:start w:val="1"/>
      <w:numFmt w:val="decimal"/>
      <w:lvlText w:val="%1.%2."/>
      <w:lvlJc w:val="left"/>
      <w:pPr>
        <w:ind w:left="1428" w:hanging="720"/>
      </w:pPr>
      <w:rPr>
        <w:rFonts w:cs="Tahoma" w:hint="default"/>
        <w:b/>
      </w:rPr>
    </w:lvl>
    <w:lvl w:ilvl="2">
      <w:start w:val="1"/>
      <w:numFmt w:val="decimal"/>
      <w:lvlText w:val="%1.%2.%3."/>
      <w:lvlJc w:val="left"/>
      <w:pPr>
        <w:ind w:left="2496" w:hanging="1080"/>
      </w:pPr>
      <w:rPr>
        <w:rFonts w:cs="Tahoma" w:hint="default"/>
        <w:b/>
      </w:rPr>
    </w:lvl>
    <w:lvl w:ilvl="3">
      <w:start w:val="1"/>
      <w:numFmt w:val="decimal"/>
      <w:lvlText w:val="%1.%2.%3.%4."/>
      <w:lvlJc w:val="left"/>
      <w:pPr>
        <w:ind w:left="3204" w:hanging="1080"/>
      </w:pPr>
      <w:rPr>
        <w:rFonts w:cs="Tahoma" w:hint="default"/>
        <w:b/>
      </w:rPr>
    </w:lvl>
    <w:lvl w:ilvl="4">
      <w:start w:val="1"/>
      <w:numFmt w:val="decimal"/>
      <w:lvlText w:val="%1.%2.%3.%4.%5."/>
      <w:lvlJc w:val="left"/>
      <w:pPr>
        <w:ind w:left="4272" w:hanging="1440"/>
      </w:pPr>
      <w:rPr>
        <w:rFonts w:cs="Tahoma" w:hint="default"/>
        <w:b/>
      </w:rPr>
    </w:lvl>
    <w:lvl w:ilvl="5">
      <w:start w:val="1"/>
      <w:numFmt w:val="decimal"/>
      <w:lvlText w:val="%1.%2.%3.%4.%5.%6."/>
      <w:lvlJc w:val="left"/>
      <w:pPr>
        <w:ind w:left="5340" w:hanging="1800"/>
      </w:pPr>
      <w:rPr>
        <w:rFonts w:cs="Tahoma" w:hint="default"/>
        <w:b/>
      </w:rPr>
    </w:lvl>
    <w:lvl w:ilvl="6">
      <w:start w:val="1"/>
      <w:numFmt w:val="decimal"/>
      <w:lvlText w:val="%1.%2.%3.%4.%5.%6.%7."/>
      <w:lvlJc w:val="left"/>
      <w:pPr>
        <w:ind w:left="6048" w:hanging="1800"/>
      </w:pPr>
      <w:rPr>
        <w:rFonts w:cs="Tahoma" w:hint="default"/>
        <w:b/>
      </w:rPr>
    </w:lvl>
    <w:lvl w:ilvl="7">
      <w:start w:val="1"/>
      <w:numFmt w:val="decimal"/>
      <w:lvlText w:val="%1.%2.%3.%4.%5.%6.%7.%8."/>
      <w:lvlJc w:val="left"/>
      <w:pPr>
        <w:ind w:left="7116" w:hanging="2160"/>
      </w:pPr>
      <w:rPr>
        <w:rFonts w:cs="Tahoma" w:hint="default"/>
        <w:b/>
      </w:rPr>
    </w:lvl>
    <w:lvl w:ilvl="8">
      <w:start w:val="1"/>
      <w:numFmt w:val="decimal"/>
      <w:lvlText w:val="%1.%2.%3.%4.%5.%6.%7.%8.%9."/>
      <w:lvlJc w:val="left"/>
      <w:pPr>
        <w:ind w:left="8184" w:hanging="2520"/>
      </w:pPr>
      <w:rPr>
        <w:rFonts w:cs="Tahoma" w:hint="default"/>
        <w:b/>
      </w:rPr>
    </w:lvl>
  </w:abstractNum>
  <w:abstractNum w:abstractNumId="2" w15:restartNumberingAfterBreak="0">
    <w:nsid w:val="08F0074D"/>
    <w:multiLevelType w:val="hybridMultilevel"/>
    <w:tmpl w:val="2F0669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9919C1"/>
    <w:multiLevelType w:val="hybridMultilevel"/>
    <w:tmpl w:val="0FBAB5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C71124"/>
    <w:multiLevelType w:val="hybridMultilevel"/>
    <w:tmpl w:val="79A0501E"/>
    <w:lvl w:ilvl="0" w:tplc="240A0001">
      <w:start w:val="1"/>
      <w:numFmt w:val="bullet"/>
      <w:lvlText w:val=""/>
      <w:lvlJc w:val="left"/>
      <w:pPr>
        <w:ind w:left="2190" w:hanging="360"/>
      </w:pPr>
      <w:rPr>
        <w:rFonts w:ascii="Symbol" w:hAnsi="Symbol" w:hint="default"/>
      </w:rPr>
    </w:lvl>
    <w:lvl w:ilvl="1" w:tplc="240A0003" w:tentative="1">
      <w:start w:val="1"/>
      <w:numFmt w:val="bullet"/>
      <w:lvlText w:val="o"/>
      <w:lvlJc w:val="left"/>
      <w:pPr>
        <w:ind w:left="2910" w:hanging="360"/>
      </w:pPr>
      <w:rPr>
        <w:rFonts w:ascii="Courier New" w:hAnsi="Courier New" w:cs="Courier New" w:hint="default"/>
      </w:rPr>
    </w:lvl>
    <w:lvl w:ilvl="2" w:tplc="240A0005" w:tentative="1">
      <w:start w:val="1"/>
      <w:numFmt w:val="bullet"/>
      <w:lvlText w:val=""/>
      <w:lvlJc w:val="left"/>
      <w:pPr>
        <w:ind w:left="3630" w:hanging="360"/>
      </w:pPr>
      <w:rPr>
        <w:rFonts w:ascii="Wingdings" w:hAnsi="Wingdings" w:hint="default"/>
      </w:rPr>
    </w:lvl>
    <w:lvl w:ilvl="3" w:tplc="240A0001" w:tentative="1">
      <w:start w:val="1"/>
      <w:numFmt w:val="bullet"/>
      <w:lvlText w:val=""/>
      <w:lvlJc w:val="left"/>
      <w:pPr>
        <w:ind w:left="4350" w:hanging="360"/>
      </w:pPr>
      <w:rPr>
        <w:rFonts w:ascii="Symbol" w:hAnsi="Symbol" w:hint="default"/>
      </w:rPr>
    </w:lvl>
    <w:lvl w:ilvl="4" w:tplc="240A0003" w:tentative="1">
      <w:start w:val="1"/>
      <w:numFmt w:val="bullet"/>
      <w:lvlText w:val="o"/>
      <w:lvlJc w:val="left"/>
      <w:pPr>
        <w:ind w:left="5070" w:hanging="360"/>
      </w:pPr>
      <w:rPr>
        <w:rFonts w:ascii="Courier New" w:hAnsi="Courier New" w:cs="Courier New" w:hint="default"/>
      </w:rPr>
    </w:lvl>
    <w:lvl w:ilvl="5" w:tplc="240A0005" w:tentative="1">
      <w:start w:val="1"/>
      <w:numFmt w:val="bullet"/>
      <w:lvlText w:val=""/>
      <w:lvlJc w:val="left"/>
      <w:pPr>
        <w:ind w:left="5790" w:hanging="360"/>
      </w:pPr>
      <w:rPr>
        <w:rFonts w:ascii="Wingdings" w:hAnsi="Wingdings" w:hint="default"/>
      </w:rPr>
    </w:lvl>
    <w:lvl w:ilvl="6" w:tplc="240A0001" w:tentative="1">
      <w:start w:val="1"/>
      <w:numFmt w:val="bullet"/>
      <w:lvlText w:val=""/>
      <w:lvlJc w:val="left"/>
      <w:pPr>
        <w:ind w:left="6510" w:hanging="360"/>
      </w:pPr>
      <w:rPr>
        <w:rFonts w:ascii="Symbol" w:hAnsi="Symbol" w:hint="default"/>
      </w:rPr>
    </w:lvl>
    <w:lvl w:ilvl="7" w:tplc="240A0003" w:tentative="1">
      <w:start w:val="1"/>
      <w:numFmt w:val="bullet"/>
      <w:lvlText w:val="o"/>
      <w:lvlJc w:val="left"/>
      <w:pPr>
        <w:ind w:left="7230" w:hanging="360"/>
      </w:pPr>
      <w:rPr>
        <w:rFonts w:ascii="Courier New" w:hAnsi="Courier New" w:cs="Courier New" w:hint="default"/>
      </w:rPr>
    </w:lvl>
    <w:lvl w:ilvl="8" w:tplc="240A0005" w:tentative="1">
      <w:start w:val="1"/>
      <w:numFmt w:val="bullet"/>
      <w:lvlText w:val=""/>
      <w:lvlJc w:val="left"/>
      <w:pPr>
        <w:ind w:left="7950" w:hanging="360"/>
      </w:pPr>
      <w:rPr>
        <w:rFonts w:ascii="Wingdings" w:hAnsi="Wingdings" w:hint="default"/>
      </w:rPr>
    </w:lvl>
  </w:abstractNum>
  <w:abstractNum w:abstractNumId="5" w15:restartNumberingAfterBreak="0">
    <w:nsid w:val="132A64F0"/>
    <w:multiLevelType w:val="hybridMultilevel"/>
    <w:tmpl w:val="53820B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6E1CCE"/>
    <w:multiLevelType w:val="hybridMultilevel"/>
    <w:tmpl w:val="D54443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AB2AA8"/>
    <w:multiLevelType w:val="hybridMultilevel"/>
    <w:tmpl w:val="453201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A33EE3"/>
    <w:multiLevelType w:val="multilevel"/>
    <w:tmpl w:val="BA2004A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BBC2843"/>
    <w:multiLevelType w:val="hybridMultilevel"/>
    <w:tmpl w:val="618EE1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F0093E"/>
    <w:multiLevelType w:val="hybridMultilevel"/>
    <w:tmpl w:val="C1C094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4240B8"/>
    <w:multiLevelType w:val="hybridMultilevel"/>
    <w:tmpl w:val="2772B5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9E30EE"/>
    <w:multiLevelType w:val="hybridMultilevel"/>
    <w:tmpl w:val="9E9085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430FE4"/>
    <w:multiLevelType w:val="hybridMultilevel"/>
    <w:tmpl w:val="B082DC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41E0170"/>
    <w:multiLevelType w:val="hybridMultilevel"/>
    <w:tmpl w:val="407ADB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F6109A"/>
    <w:multiLevelType w:val="hybridMultilevel"/>
    <w:tmpl w:val="1BCCA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C6B5DA0"/>
    <w:multiLevelType w:val="hybridMultilevel"/>
    <w:tmpl w:val="BB84650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265DCB"/>
    <w:multiLevelType w:val="hybridMultilevel"/>
    <w:tmpl w:val="646CDA16"/>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8" w15:restartNumberingAfterBreak="0">
    <w:nsid w:val="4E414821"/>
    <w:multiLevelType w:val="multilevel"/>
    <w:tmpl w:val="9B743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E60CBD"/>
    <w:multiLevelType w:val="hybridMultilevel"/>
    <w:tmpl w:val="D6ECB21E"/>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20" w15:restartNumberingAfterBreak="0">
    <w:nsid w:val="56CC09AB"/>
    <w:multiLevelType w:val="hybridMultilevel"/>
    <w:tmpl w:val="662AC8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79A64A5"/>
    <w:multiLevelType w:val="hybridMultilevel"/>
    <w:tmpl w:val="005638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8C82D94"/>
    <w:multiLevelType w:val="hybridMultilevel"/>
    <w:tmpl w:val="5D0C1B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B396E93"/>
    <w:multiLevelType w:val="hybridMultilevel"/>
    <w:tmpl w:val="0A4A1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DE142A1"/>
    <w:multiLevelType w:val="multilevel"/>
    <w:tmpl w:val="B41C1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594050"/>
    <w:multiLevelType w:val="hybridMultilevel"/>
    <w:tmpl w:val="9BB04F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2BD3DF5"/>
    <w:multiLevelType w:val="multilevel"/>
    <w:tmpl w:val="67C683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lang w:val="es-CO"/>
      </w:rPr>
    </w:lvl>
    <w:lvl w:ilvl="2">
      <w:start w:val="1"/>
      <w:numFmt w:val="decimal"/>
      <w:isLgl/>
      <w:lvlText w:val="%1.%2.%3."/>
      <w:lvlJc w:val="left"/>
      <w:pPr>
        <w:ind w:left="1440" w:hanging="1080"/>
      </w:pPr>
      <w:rPr>
        <w:rFonts w:hint="default"/>
        <w:b/>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641B29E7"/>
    <w:multiLevelType w:val="multilevel"/>
    <w:tmpl w:val="742E7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FD007E"/>
    <w:multiLevelType w:val="hybridMultilevel"/>
    <w:tmpl w:val="FB2EDE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0E6C06"/>
    <w:multiLevelType w:val="hybridMultilevel"/>
    <w:tmpl w:val="8D0478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F392503"/>
    <w:multiLevelType w:val="hybridMultilevel"/>
    <w:tmpl w:val="DEBC84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33637AC"/>
    <w:multiLevelType w:val="hybridMultilevel"/>
    <w:tmpl w:val="0EDEDA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A6796F"/>
    <w:multiLevelType w:val="hybridMultilevel"/>
    <w:tmpl w:val="E6F6FE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C86742F"/>
    <w:multiLevelType w:val="hybridMultilevel"/>
    <w:tmpl w:val="E202F7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5"/>
  </w:num>
  <w:num w:numId="2">
    <w:abstractNumId w:val="15"/>
  </w:num>
  <w:num w:numId="3">
    <w:abstractNumId w:val="33"/>
  </w:num>
  <w:num w:numId="4">
    <w:abstractNumId w:val="13"/>
  </w:num>
  <w:num w:numId="5">
    <w:abstractNumId w:val="31"/>
  </w:num>
  <w:num w:numId="6">
    <w:abstractNumId w:val="29"/>
  </w:num>
  <w:num w:numId="7">
    <w:abstractNumId w:val="22"/>
  </w:num>
  <w:num w:numId="8">
    <w:abstractNumId w:val="23"/>
  </w:num>
  <w:num w:numId="9">
    <w:abstractNumId w:val="17"/>
  </w:num>
  <w:num w:numId="10">
    <w:abstractNumId w:val="7"/>
  </w:num>
  <w:num w:numId="11">
    <w:abstractNumId w:val="32"/>
  </w:num>
  <w:num w:numId="12">
    <w:abstractNumId w:val="10"/>
  </w:num>
  <w:num w:numId="13">
    <w:abstractNumId w:val="16"/>
  </w:num>
  <w:num w:numId="14">
    <w:abstractNumId w:val="20"/>
  </w:num>
  <w:num w:numId="15">
    <w:abstractNumId w:val="5"/>
  </w:num>
  <w:num w:numId="16">
    <w:abstractNumId w:val="14"/>
  </w:num>
  <w:num w:numId="17">
    <w:abstractNumId w:val="6"/>
  </w:num>
  <w:num w:numId="18">
    <w:abstractNumId w:val="30"/>
  </w:num>
  <w:num w:numId="19">
    <w:abstractNumId w:val="11"/>
  </w:num>
  <w:num w:numId="20">
    <w:abstractNumId w:val="28"/>
  </w:num>
  <w:num w:numId="21">
    <w:abstractNumId w:val="3"/>
  </w:num>
  <w:num w:numId="22">
    <w:abstractNumId w:val="2"/>
  </w:num>
  <w:num w:numId="23">
    <w:abstractNumId w:val="0"/>
  </w:num>
  <w:num w:numId="24">
    <w:abstractNumId w:val="12"/>
  </w:num>
  <w:num w:numId="25">
    <w:abstractNumId w:val="21"/>
  </w:num>
  <w:num w:numId="26">
    <w:abstractNumId w:val="9"/>
  </w:num>
  <w:num w:numId="27">
    <w:abstractNumId w:val="18"/>
  </w:num>
  <w:num w:numId="28">
    <w:abstractNumId w:val="24"/>
  </w:num>
  <w:num w:numId="29">
    <w:abstractNumId w:val="27"/>
  </w:num>
  <w:num w:numId="30">
    <w:abstractNumId w:val="26"/>
  </w:num>
  <w:num w:numId="31">
    <w:abstractNumId w:val="1"/>
  </w:num>
  <w:num w:numId="32">
    <w:abstractNumId w:val="8"/>
  </w:num>
  <w:num w:numId="33">
    <w:abstractNumId w:val="19"/>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3A"/>
    <w:rsid w:val="00012BD2"/>
    <w:rsid w:val="0001475B"/>
    <w:rsid w:val="00015376"/>
    <w:rsid w:val="00015DB0"/>
    <w:rsid w:val="00016FF7"/>
    <w:rsid w:val="00025FAB"/>
    <w:rsid w:val="00027EE8"/>
    <w:rsid w:val="0003570B"/>
    <w:rsid w:val="00041E0E"/>
    <w:rsid w:val="00047BB3"/>
    <w:rsid w:val="000501A6"/>
    <w:rsid w:val="0005171E"/>
    <w:rsid w:val="00061E2E"/>
    <w:rsid w:val="0006447D"/>
    <w:rsid w:val="00073567"/>
    <w:rsid w:val="0008334C"/>
    <w:rsid w:val="000A1BE9"/>
    <w:rsid w:val="000A1D81"/>
    <w:rsid w:val="000A2AA1"/>
    <w:rsid w:val="000A7E92"/>
    <w:rsid w:val="000B1D82"/>
    <w:rsid w:val="000B5C13"/>
    <w:rsid w:val="000C192C"/>
    <w:rsid w:val="000C1DEE"/>
    <w:rsid w:val="000C30DA"/>
    <w:rsid w:val="000C36AD"/>
    <w:rsid w:val="000C39D9"/>
    <w:rsid w:val="00105321"/>
    <w:rsid w:val="0010559A"/>
    <w:rsid w:val="001114CD"/>
    <w:rsid w:val="00121889"/>
    <w:rsid w:val="0012209E"/>
    <w:rsid w:val="0012568A"/>
    <w:rsid w:val="00144562"/>
    <w:rsid w:val="0014468A"/>
    <w:rsid w:val="0015566F"/>
    <w:rsid w:val="00161594"/>
    <w:rsid w:val="00172077"/>
    <w:rsid w:val="0017477F"/>
    <w:rsid w:val="00183359"/>
    <w:rsid w:val="001833D8"/>
    <w:rsid w:val="00184DEE"/>
    <w:rsid w:val="001869D3"/>
    <w:rsid w:val="00190A7F"/>
    <w:rsid w:val="0019282E"/>
    <w:rsid w:val="00193C08"/>
    <w:rsid w:val="00196355"/>
    <w:rsid w:val="001A03F5"/>
    <w:rsid w:val="001A1DC8"/>
    <w:rsid w:val="001A633F"/>
    <w:rsid w:val="001B610C"/>
    <w:rsid w:val="001C5DFA"/>
    <w:rsid w:val="001C6E08"/>
    <w:rsid w:val="001E51C0"/>
    <w:rsid w:val="001E6FD3"/>
    <w:rsid w:val="001F4BA2"/>
    <w:rsid w:val="002020EB"/>
    <w:rsid w:val="00203736"/>
    <w:rsid w:val="00215511"/>
    <w:rsid w:val="0021763B"/>
    <w:rsid w:val="002232D2"/>
    <w:rsid w:val="00232C71"/>
    <w:rsid w:val="00233C0D"/>
    <w:rsid w:val="00234F4A"/>
    <w:rsid w:val="002351BF"/>
    <w:rsid w:val="00236B0D"/>
    <w:rsid w:val="00240B1B"/>
    <w:rsid w:val="00245BFF"/>
    <w:rsid w:val="00246859"/>
    <w:rsid w:val="002478D5"/>
    <w:rsid w:val="00260945"/>
    <w:rsid w:val="00266CE1"/>
    <w:rsid w:val="002676D5"/>
    <w:rsid w:val="00274E83"/>
    <w:rsid w:val="002753E4"/>
    <w:rsid w:val="00290704"/>
    <w:rsid w:val="00291BE0"/>
    <w:rsid w:val="00292A30"/>
    <w:rsid w:val="00294978"/>
    <w:rsid w:val="002A154A"/>
    <w:rsid w:val="002A473D"/>
    <w:rsid w:val="002B3443"/>
    <w:rsid w:val="002B37BC"/>
    <w:rsid w:val="002C5E5E"/>
    <w:rsid w:val="002E68F0"/>
    <w:rsid w:val="002E7552"/>
    <w:rsid w:val="002F5C72"/>
    <w:rsid w:val="00316351"/>
    <w:rsid w:val="0032001F"/>
    <w:rsid w:val="00324118"/>
    <w:rsid w:val="0032430C"/>
    <w:rsid w:val="0032479B"/>
    <w:rsid w:val="00333B40"/>
    <w:rsid w:val="0033545F"/>
    <w:rsid w:val="00336FB9"/>
    <w:rsid w:val="00337E35"/>
    <w:rsid w:val="00350D9C"/>
    <w:rsid w:val="00353CDF"/>
    <w:rsid w:val="00353F10"/>
    <w:rsid w:val="003546D5"/>
    <w:rsid w:val="00367B05"/>
    <w:rsid w:val="00370173"/>
    <w:rsid w:val="0037454D"/>
    <w:rsid w:val="00383B11"/>
    <w:rsid w:val="00391D4B"/>
    <w:rsid w:val="003A49C9"/>
    <w:rsid w:val="003C3AD4"/>
    <w:rsid w:val="003C482E"/>
    <w:rsid w:val="003C6C4D"/>
    <w:rsid w:val="003D569E"/>
    <w:rsid w:val="003D645C"/>
    <w:rsid w:val="003E0E22"/>
    <w:rsid w:val="003E185D"/>
    <w:rsid w:val="003F6017"/>
    <w:rsid w:val="003F67FF"/>
    <w:rsid w:val="00402FA8"/>
    <w:rsid w:val="0041470E"/>
    <w:rsid w:val="0042253B"/>
    <w:rsid w:val="00424D39"/>
    <w:rsid w:val="00425C90"/>
    <w:rsid w:val="00427F79"/>
    <w:rsid w:val="00441CC6"/>
    <w:rsid w:val="0044792F"/>
    <w:rsid w:val="00457B75"/>
    <w:rsid w:val="00467F14"/>
    <w:rsid w:val="004706BB"/>
    <w:rsid w:val="00475AFA"/>
    <w:rsid w:val="00480D9A"/>
    <w:rsid w:val="00485532"/>
    <w:rsid w:val="0048648F"/>
    <w:rsid w:val="004921CA"/>
    <w:rsid w:val="004930AE"/>
    <w:rsid w:val="004940E0"/>
    <w:rsid w:val="004A5CFF"/>
    <w:rsid w:val="004A64C4"/>
    <w:rsid w:val="004A6B14"/>
    <w:rsid w:val="004A7DB7"/>
    <w:rsid w:val="004B2C4B"/>
    <w:rsid w:val="004C03E1"/>
    <w:rsid w:val="004C27A9"/>
    <w:rsid w:val="004C6FDB"/>
    <w:rsid w:val="004D187F"/>
    <w:rsid w:val="004D3C41"/>
    <w:rsid w:val="004D7103"/>
    <w:rsid w:val="004E06DB"/>
    <w:rsid w:val="004E6E42"/>
    <w:rsid w:val="004F6634"/>
    <w:rsid w:val="004F79C8"/>
    <w:rsid w:val="004F7E54"/>
    <w:rsid w:val="00503011"/>
    <w:rsid w:val="00510F85"/>
    <w:rsid w:val="0051154F"/>
    <w:rsid w:val="005149FB"/>
    <w:rsid w:val="00515BD6"/>
    <w:rsid w:val="00522AEE"/>
    <w:rsid w:val="00524469"/>
    <w:rsid w:val="00525344"/>
    <w:rsid w:val="00525497"/>
    <w:rsid w:val="00527543"/>
    <w:rsid w:val="00531A8F"/>
    <w:rsid w:val="00531B3D"/>
    <w:rsid w:val="005431FA"/>
    <w:rsid w:val="0054433A"/>
    <w:rsid w:val="005720F0"/>
    <w:rsid w:val="00593292"/>
    <w:rsid w:val="00596405"/>
    <w:rsid w:val="005C0BD6"/>
    <w:rsid w:val="005D0CF0"/>
    <w:rsid w:val="005D4178"/>
    <w:rsid w:val="005E1DBC"/>
    <w:rsid w:val="005E30C0"/>
    <w:rsid w:val="005E7BA4"/>
    <w:rsid w:val="005F494E"/>
    <w:rsid w:val="006035AC"/>
    <w:rsid w:val="00607884"/>
    <w:rsid w:val="0061050D"/>
    <w:rsid w:val="00611CDB"/>
    <w:rsid w:val="00621787"/>
    <w:rsid w:val="006217B2"/>
    <w:rsid w:val="00624F61"/>
    <w:rsid w:val="0064290E"/>
    <w:rsid w:val="00651E7C"/>
    <w:rsid w:val="00653058"/>
    <w:rsid w:val="006532FA"/>
    <w:rsid w:val="00657DA5"/>
    <w:rsid w:val="0066049F"/>
    <w:rsid w:val="006813FE"/>
    <w:rsid w:val="006817CB"/>
    <w:rsid w:val="00692451"/>
    <w:rsid w:val="00694153"/>
    <w:rsid w:val="006A687F"/>
    <w:rsid w:val="006C5074"/>
    <w:rsid w:val="006D1363"/>
    <w:rsid w:val="006D570E"/>
    <w:rsid w:val="006F297A"/>
    <w:rsid w:val="006F5027"/>
    <w:rsid w:val="00700419"/>
    <w:rsid w:val="007021CC"/>
    <w:rsid w:val="0070656C"/>
    <w:rsid w:val="007110A4"/>
    <w:rsid w:val="0071269D"/>
    <w:rsid w:val="00714204"/>
    <w:rsid w:val="00714FE7"/>
    <w:rsid w:val="00722F7C"/>
    <w:rsid w:val="00724EB3"/>
    <w:rsid w:val="00730066"/>
    <w:rsid w:val="00730AE4"/>
    <w:rsid w:val="0074374B"/>
    <w:rsid w:val="007478A4"/>
    <w:rsid w:val="007514F9"/>
    <w:rsid w:val="00756A0C"/>
    <w:rsid w:val="00767283"/>
    <w:rsid w:val="00772E45"/>
    <w:rsid w:val="00775DA8"/>
    <w:rsid w:val="00780627"/>
    <w:rsid w:val="007855A1"/>
    <w:rsid w:val="00785FC2"/>
    <w:rsid w:val="00786F96"/>
    <w:rsid w:val="0079131C"/>
    <w:rsid w:val="007A3295"/>
    <w:rsid w:val="007A367E"/>
    <w:rsid w:val="007A6871"/>
    <w:rsid w:val="007B36BC"/>
    <w:rsid w:val="007B7F70"/>
    <w:rsid w:val="007C2324"/>
    <w:rsid w:val="007C2DD5"/>
    <w:rsid w:val="007D715F"/>
    <w:rsid w:val="007E1C66"/>
    <w:rsid w:val="007E2842"/>
    <w:rsid w:val="007E5AD3"/>
    <w:rsid w:val="007E6911"/>
    <w:rsid w:val="007F114B"/>
    <w:rsid w:val="007F5E9E"/>
    <w:rsid w:val="00804334"/>
    <w:rsid w:val="008073B5"/>
    <w:rsid w:val="00815EFC"/>
    <w:rsid w:val="008255A0"/>
    <w:rsid w:val="008631C2"/>
    <w:rsid w:val="00863677"/>
    <w:rsid w:val="00865B9C"/>
    <w:rsid w:val="00867AE9"/>
    <w:rsid w:val="00873CFC"/>
    <w:rsid w:val="00880F0A"/>
    <w:rsid w:val="0089037C"/>
    <w:rsid w:val="00893DC2"/>
    <w:rsid w:val="008B31E1"/>
    <w:rsid w:val="008B6E13"/>
    <w:rsid w:val="008C0F79"/>
    <w:rsid w:val="008C2E4D"/>
    <w:rsid w:val="008C3D51"/>
    <w:rsid w:val="008C49D1"/>
    <w:rsid w:val="008E4415"/>
    <w:rsid w:val="008E4C3D"/>
    <w:rsid w:val="008F658C"/>
    <w:rsid w:val="009038FE"/>
    <w:rsid w:val="00903C0E"/>
    <w:rsid w:val="00910830"/>
    <w:rsid w:val="00912AE0"/>
    <w:rsid w:val="009155E6"/>
    <w:rsid w:val="00915A15"/>
    <w:rsid w:val="00915FE6"/>
    <w:rsid w:val="00916BB7"/>
    <w:rsid w:val="00920D4F"/>
    <w:rsid w:val="00926FC0"/>
    <w:rsid w:val="00947AFE"/>
    <w:rsid w:val="00953AC4"/>
    <w:rsid w:val="00960340"/>
    <w:rsid w:val="00970309"/>
    <w:rsid w:val="0098370F"/>
    <w:rsid w:val="009A09E6"/>
    <w:rsid w:val="009B0D56"/>
    <w:rsid w:val="009B135F"/>
    <w:rsid w:val="009B4F2F"/>
    <w:rsid w:val="009B55CE"/>
    <w:rsid w:val="009C08D9"/>
    <w:rsid w:val="009C34C2"/>
    <w:rsid w:val="009C6CE1"/>
    <w:rsid w:val="009E23E4"/>
    <w:rsid w:val="009E2B91"/>
    <w:rsid w:val="009E58AA"/>
    <w:rsid w:val="009E610F"/>
    <w:rsid w:val="009E7677"/>
    <w:rsid w:val="009F30C3"/>
    <w:rsid w:val="00A0374B"/>
    <w:rsid w:val="00A1012B"/>
    <w:rsid w:val="00A10520"/>
    <w:rsid w:val="00A10E47"/>
    <w:rsid w:val="00A13478"/>
    <w:rsid w:val="00A2F828"/>
    <w:rsid w:val="00A34B0F"/>
    <w:rsid w:val="00A41376"/>
    <w:rsid w:val="00A52F3F"/>
    <w:rsid w:val="00A6744A"/>
    <w:rsid w:val="00A75771"/>
    <w:rsid w:val="00A81971"/>
    <w:rsid w:val="00A829FF"/>
    <w:rsid w:val="00A90FBD"/>
    <w:rsid w:val="00A971D1"/>
    <w:rsid w:val="00AA0B0A"/>
    <w:rsid w:val="00AB6A70"/>
    <w:rsid w:val="00AD2D3D"/>
    <w:rsid w:val="00AE0017"/>
    <w:rsid w:val="00AE1E81"/>
    <w:rsid w:val="00AE481A"/>
    <w:rsid w:val="00AE693B"/>
    <w:rsid w:val="00AE7DD2"/>
    <w:rsid w:val="00AF1B36"/>
    <w:rsid w:val="00AF51A0"/>
    <w:rsid w:val="00AF6EA5"/>
    <w:rsid w:val="00B1064E"/>
    <w:rsid w:val="00B10693"/>
    <w:rsid w:val="00B16973"/>
    <w:rsid w:val="00B17226"/>
    <w:rsid w:val="00B21805"/>
    <w:rsid w:val="00B21E45"/>
    <w:rsid w:val="00B32CD5"/>
    <w:rsid w:val="00B334B8"/>
    <w:rsid w:val="00B36170"/>
    <w:rsid w:val="00B426D6"/>
    <w:rsid w:val="00B4403A"/>
    <w:rsid w:val="00B45205"/>
    <w:rsid w:val="00B51D02"/>
    <w:rsid w:val="00B61475"/>
    <w:rsid w:val="00B63112"/>
    <w:rsid w:val="00B649E7"/>
    <w:rsid w:val="00B6777F"/>
    <w:rsid w:val="00B707EC"/>
    <w:rsid w:val="00B83546"/>
    <w:rsid w:val="00B8763D"/>
    <w:rsid w:val="00B91FDC"/>
    <w:rsid w:val="00B9374C"/>
    <w:rsid w:val="00BA2699"/>
    <w:rsid w:val="00BA3DA8"/>
    <w:rsid w:val="00BB414C"/>
    <w:rsid w:val="00BB53D5"/>
    <w:rsid w:val="00BC1A6A"/>
    <w:rsid w:val="00BC2049"/>
    <w:rsid w:val="00BC6713"/>
    <w:rsid w:val="00BD3459"/>
    <w:rsid w:val="00BD44C3"/>
    <w:rsid w:val="00BD548C"/>
    <w:rsid w:val="00BF1CE0"/>
    <w:rsid w:val="00BF1D69"/>
    <w:rsid w:val="00C05305"/>
    <w:rsid w:val="00C106E1"/>
    <w:rsid w:val="00C17127"/>
    <w:rsid w:val="00C1776C"/>
    <w:rsid w:val="00C21180"/>
    <w:rsid w:val="00C24931"/>
    <w:rsid w:val="00C27F4B"/>
    <w:rsid w:val="00C31112"/>
    <w:rsid w:val="00C46923"/>
    <w:rsid w:val="00C509EF"/>
    <w:rsid w:val="00C50F4C"/>
    <w:rsid w:val="00C543DC"/>
    <w:rsid w:val="00C761B6"/>
    <w:rsid w:val="00C772D2"/>
    <w:rsid w:val="00C8485E"/>
    <w:rsid w:val="00C909AD"/>
    <w:rsid w:val="00C93A45"/>
    <w:rsid w:val="00C972D2"/>
    <w:rsid w:val="00C973F9"/>
    <w:rsid w:val="00CA42E9"/>
    <w:rsid w:val="00CA49E9"/>
    <w:rsid w:val="00CB0F54"/>
    <w:rsid w:val="00CB2A4A"/>
    <w:rsid w:val="00CB2EB1"/>
    <w:rsid w:val="00CB79E5"/>
    <w:rsid w:val="00CD5D86"/>
    <w:rsid w:val="00CE7729"/>
    <w:rsid w:val="00CF12F1"/>
    <w:rsid w:val="00CF3915"/>
    <w:rsid w:val="00CF4E92"/>
    <w:rsid w:val="00D10786"/>
    <w:rsid w:val="00D32C23"/>
    <w:rsid w:val="00D34C4E"/>
    <w:rsid w:val="00D37FD1"/>
    <w:rsid w:val="00D45272"/>
    <w:rsid w:val="00D46E25"/>
    <w:rsid w:val="00D4772F"/>
    <w:rsid w:val="00D51E8C"/>
    <w:rsid w:val="00D5526C"/>
    <w:rsid w:val="00D663AE"/>
    <w:rsid w:val="00D706A9"/>
    <w:rsid w:val="00D745BF"/>
    <w:rsid w:val="00D779AA"/>
    <w:rsid w:val="00D87052"/>
    <w:rsid w:val="00D92E61"/>
    <w:rsid w:val="00D92F44"/>
    <w:rsid w:val="00D96CC9"/>
    <w:rsid w:val="00D97056"/>
    <w:rsid w:val="00DA7E12"/>
    <w:rsid w:val="00DB6B3B"/>
    <w:rsid w:val="00DD2999"/>
    <w:rsid w:val="00DE4DDA"/>
    <w:rsid w:val="00DF15C2"/>
    <w:rsid w:val="00DF5C1E"/>
    <w:rsid w:val="00E10035"/>
    <w:rsid w:val="00E1713F"/>
    <w:rsid w:val="00E1D343"/>
    <w:rsid w:val="00E206AA"/>
    <w:rsid w:val="00E23C9A"/>
    <w:rsid w:val="00E24363"/>
    <w:rsid w:val="00E313E4"/>
    <w:rsid w:val="00E31A2E"/>
    <w:rsid w:val="00E364E2"/>
    <w:rsid w:val="00E4020D"/>
    <w:rsid w:val="00E470B2"/>
    <w:rsid w:val="00E757EE"/>
    <w:rsid w:val="00E97D1A"/>
    <w:rsid w:val="00EA6027"/>
    <w:rsid w:val="00EB4BE1"/>
    <w:rsid w:val="00EC3638"/>
    <w:rsid w:val="00EC69C9"/>
    <w:rsid w:val="00EC7F97"/>
    <w:rsid w:val="00ED78E2"/>
    <w:rsid w:val="00EF59CB"/>
    <w:rsid w:val="00EF639B"/>
    <w:rsid w:val="00F00186"/>
    <w:rsid w:val="00F00A72"/>
    <w:rsid w:val="00F02CEB"/>
    <w:rsid w:val="00F071BE"/>
    <w:rsid w:val="00F20929"/>
    <w:rsid w:val="00F222ED"/>
    <w:rsid w:val="00F2515E"/>
    <w:rsid w:val="00F26EB4"/>
    <w:rsid w:val="00F30BAE"/>
    <w:rsid w:val="00F33353"/>
    <w:rsid w:val="00F3459F"/>
    <w:rsid w:val="00F34CBF"/>
    <w:rsid w:val="00F4247E"/>
    <w:rsid w:val="00F46ECB"/>
    <w:rsid w:val="00F55575"/>
    <w:rsid w:val="00F57046"/>
    <w:rsid w:val="00F57A78"/>
    <w:rsid w:val="00F613CF"/>
    <w:rsid w:val="00F64040"/>
    <w:rsid w:val="00F64376"/>
    <w:rsid w:val="00F64D95"/>
    <w:rsid w:val="00F80251"/>
    <w:rsid w:val="00F829BE"/>
    <w:rsid w:val="00F83C4C"/>
    <w:rsid w:val="00F9359D"/>
    <w:rsid w:val="00F94E06"/>
    <w:rsid w:val="00F9716E"/>
    <w:rsid w:val="00FA57CC"/>
    <w:rsid w:val="00FC10B3"/>
    <w:rsid w:val="00FD0975"/>
    <w:rsid w:val="00FE0262"/>
    <w:rsid w:val="00FE38FD"/>
    <w:rsid w:val="00FE65A4"/>
    <w:rsid w:val="00FE78A0"/>
    <w:rsid w:val="00FF5557"/>
    <w:rsid w:val="00FF604E"/>
    <w:rsid w:val="00FF6D1F"/>
    <w:rsid w:val="013AE97B"/>
    <w:rsid w:val="01DD475E"/>
    <w:rsid w:val="02534066"/>
    <w:rsid w:val="02A37D5C"/>
    <w:rsid w:val="02C2F0DB"/>
    <w:rsid w:val="046A3358"/>
    <w:rsid w:val="052625DD"/>
    <w:rsid w:val="0742A9DC"/>
    <w:rsid w:val="07EBE6CB"/>
    <w:rsid w:val="08ECA653"/>
    <w:rsid w:val="0A06A17B"/>
    <w:rsid w:val="0AB4989E"/>
    <w:rsid w:val="0BABF1FE"/>
    <w:rsid w:val="0C47925E"/>
    <w:rsid w:val="0F044301"/>
    <w:rsid w:val="0F0E5EA1"/>
    <w:rsid w:val="0F1D4B91"/>
    <w:rsid w:val="104D6921"/>
    <w:rsid w:val="10C0ED38"/>
    <w:rsid w:val="10FAB657"/>
    <w:rsid w:val="11149789"/>
    <w:rsid w:val="117C87B2"/>
    <w:rsid w:val="13E3CF8F"/>
    <w:rsid w:val="145DB08B"/>
    <w:rsid w:val="14B26FF3"/>
    <w:rsid w:val="14BCFF24"/>
    <w:rsid w:val="157F76C8"/>
    <w:rsid w:val="15B63421"/>
    <w:rsid w:val="17DB877C"/>
    <w:rsid w:val="17E8FAE4"/>
    <w:rsid w:val="180616CE"/>
    <w:rsid w:val="180D0710"/>
    <w:rsid w:val="189E25A9"/>
    <w:rsid w:val="19C6C29B"/>
    <w:rsid w:val="1C3AF5B9"/>
    <w:rsid w:val="1D07CFD7"/>
    <w:rsid w:val="1FCAD0FE"/>
    <w:rsid w:val="2025BD89"/>
    <w:rsid w:val="202D58FF"/>
    <w:rsid w:val="221E7E46"/>
    <w:rsid w:val="2375A780"/>
    <w:rsid w:val="2384FFEF"/>
    <w:rsid w:val="264392A4"/>
    <w:rsid w:val="26BCC4C6"/>
    <w:rsid w:val="280285B4"/>
    <w:rsid w:val="28F17859"/>
    <w:rsid w:val="2A8E1303"/>
    <w:rsid w:val="2B43CF73"/>
    <w:rsid w:val="2D594EFA"/>
    <w:rsid w:val="2D7FDE0D"/>
    <w:rsid w:val="2F48FAC8"/>
    <w:rsid w:val="2F5C8F03"/>
    <w:rsid w:val="2F7C204D"/>
    <w:rsid w:val="30938CB1"/>
    <w:rsid w:val="30B19CF2"/>
    <w:rsid w:val="310D0344"/>
    <w:rsid w:val="316AFB46"/>
    <w:rsid w:val="325DF7E0"/>
    <w:rsid w:val="34366913"/>
    <w:rsid w:val="35E5E8B9"/>
    <w:rsid w:val="369B3192"/>
    <w:rsid w:val="38405C22"/>
    <w:rsid w:val="38E823AE"/>
    <w:rsid w:val="3909DA36"/>
    <w:rsid w:val="3951672F"/>
    <w:rsid w:val="3A1B962B"/>
    <w:rsid w:val="3ACF5055"/>
    <w:rsid w:val="3AE26CA8"/>
    <w:rsid w:val="3B1068C7"/>
    <w:rsid w:val="3CF45ECC"/>
    <w:rsid w:val="3CFBFC6C"/>
    <w:rsid w:val="3D6619E0"/>
    <w:rsid w:val="3DC05801"/>
    <w:rsid w:val="3EC1148D"/>
    <w:rsid w:val="3F791BBA"/>
    <w:rsid w:val="41404302"/>
    <w:rsid w:val="4256C86C"/>
    <w:rsid w:val="4330A603"/>
    <w:rsid w:val="44C130D1"/>
    <w:rsid w:val="45107B94"/>
    <w:rsid w:val="454E2B47"/>
    <w:rsid w:val="45712BC5"/>
    <w:rsid w:val="470CFC26"/>
    <w:rsid w:val="478F39E7"/>
    <w:rsid w:val="47DFA936"/>
    <w:rsid w:val="47F8D193"/>
    <w:rsid w:val="49183BDA"/>
    <w:rsid w:val="4975C6C1"/>
    <w:rsid w:val="49FE57E4"/>
    <w:rsid w:val="4A4258EA"/>
    <w:rsid w:val="4AF207EA"/>
    <w:rsid w:val="4B0DFD6D"/>
    <w:rsid w:val="4B307255"/>
    <w:rsid w:val="4CCA4A78"/>
    <w:rsid w:val="4E4EEABA"/>
    <w:rsid w:val="4E661AD9"/>
    <w:rsid w:val="50CA45EE"/>
    <w:rsid w:val="51868B7C"/>
    <w:rsid w:val="54BE2C3E"/>
    <w:rsid w:val="55C51959"/>
    <w:rsid w:val="5685BFA0"/>
    <w:rsid w:val="56C48CD7"/>
    <w:rsid w:val="579CB0BD"/>
    <w:rsid w:val="5A6189E0"/>
    <w:rsid w:val="5ACAC77D"/>
    <w:rsid w:val="5C32FF31"/>
    <w:rsid w:val="5D4127FA"/>
    <w:rsid w:val="5DD366EC"/>
    <w:rsid w:val="5E3C2015"/>
    <w:rsid w:val="5E52EB92"/>
    <w:rsid w:val="5E798459"/>
    <w:rsid w:val="5E8E843F"/>
    <w:rsid w:val="5E9F2724"/>
    <w:rsid w:val="601BE0E4"/>
    <w:rsid w:val="601F1586"/>
    <w:rsid w:val="6091FA6E"/>
    <w:rsid w:val="6116D07B"/>
    <w:rsid w:val="62A5EC51"/>
    <w:rsid w:val="6356E113"/>
    <w:rsid w:val="64D45B9B"/>
    <w:rsid w:val="6540C066"/>
    <w:rsid w:val="66423B1D"/>
    <w:rsid w:val="665285E9"/>
    <w:rsid w:val="66951C74"/>
    <w:rsid w:val="6796505A"/>
    <w:rsid w:val="684FC45C"/>
    <w:rsid w:val="68F016EB"/>
    <w:rsid w:val="6A2ECDB0"/>
    <w:rsid w:val="6C1D95A5"/>
    <w:rsid w:val="6CD63A08"/>
    <w:rsid w:val="6CE74F73"/>
    <w:rsid w:val="6D91C559"/>
    <w:rsid w:val="6DD12CA2"/>
    <w:rsid w:val="6DE343E1"/>
    <w:rsid w:val="6FFB650A"/>
    <w:rsid w:val="70286622"/>
    <w:rsid w:val="70421AF7"/>
    <w:rsid w:val="704F66D9"/>
    <w:rsid w:val="71A69067"/>
    <w:rsid w:val="7213E81E"/>
    <w:rsid w:val="72955B2C"/>
    <w:rsid w:val="734260C8"/>
    <w:rsid w:val="73E3D876"/>
    <w:rsid w:val="75E7C27A"/>
    <w:rsid w:val="76F4285B"/>
    <w:rsid w:val="775EE68B"/>
    <w:rsid w:val="77A4431C"/>
    <w:rsid w:val="7AA06D11"/>
    <w:rsid w:val="7BB0E6EA"/>
    <w:rsid w:val="7CDF0C52"/>
    <w:rsid w:val="7D4A614F"/>
    <w:rsid w:val="7D5BAEDE"/>
    <w:rsid w:val="7D6490C3"/>
    <w:rsid w:val="7EE69752"/>
    <w:rsid w:val="7F9D0A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3363"/>
  <w15:chartTrackingRefBased/>
  <w15:docId w15:val="{29EFF098-71E0-4EAD-8934-C796DE98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3A"/>
    <w:pPr>
      <w:spacing w:after="0" w:line="360" w:lineRule="auto"/>
      <w:jc w:val="both"/>
    </w:pPr>
    <w:rPr>
      <w:rFonts w:ascii="Tahoma" w:hAnsi="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54433A"/>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54433A"/>
  </w:style>
  <w:style w:type="paragraph" w:customStyle="1" w:styleId="Poromisin">
    <w:name w:val="Por omisión"/>
    <w:rsid w:val="0054433A"/>
    <w:pPr>
      <w:spacing w:after="0" w:line="276" w:lineRule="auto"/>
      <w:ind w:firstLine="709"/>
      <w:jc w:val="both"/>
    </w:pPr>
    <w:rPr>
      <w:rFonts w:ascii="Tahoma" w:eastAsia="Arial Unicode MS" w:hAnsi="Tahoma" w:cs="Arial Unicode MS"/>
      <w:color w:val="000000"/>
      <w:lang w:val="es-ES_tradnl" w:eastAsia="es-ES"/>
    </w:rPr>
  </w:style>
  <w:style w:type="paragraph" w:styleId="Encabezado">
    <w:name w:val="header"/>
    <w:basedOn w:val="Normal"/>
    <w:link w:val="EncabezadoCar"/>
    <w:uiPriority w:val="99"/>
    <w:unhideWhenUsed/>
    <w:rsid w:val="0054433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4433A"/>
    <w:rPr>
      <w:rFonts w:ascii="Tahoma" w:hAnsi="Tahoma"/>
      <w:sz w:val="24"/>
    </w:rPr>
  </w:style>
  <w:style w:type="paragraph" w:styleId="Piedepgina">
    <w:name w:val="footer"/>
    <w:basedOn w:val="Normal"/>
    <w:link w:val="PiedepginaCar"/>
    <w:uiPriority w:val="99"/>
    <w:unhideWhenUsed/>
    <w:rsid w:val="0054433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4433A"/>
    <w:rPr>
      <w:rFonts w:ascii="Tahoma" w:hAnsi="Tahoma"/>
      <w:sz w:val="24"/>
    </w:rPr>
  </w:style>
  <w:style w:type="paragraph" w:styleId="Prrafodelista">
    <w:name w:val="List Paragraph"/>
    <w:basedOn w:val="Normal"/>
    <w:link w:val="PrrafodelistaCar"/>
    <w:uiPriority w:val="34"/>
    <w:qFormat/>
    <w:rsid w:val="0014468A"/>
    <w:pPr>
      <w:ind w:left="720"/>
      <w:contextualSpacing/>
    </w:pPr>
  </w:style>
  <w:style w:type="character" w:styleId="Textoennegrita">
    <w:name w:val="Strong"/>
    <w:basedOn w:val="Fuentedeprrafopredeter"/>
    <w:uiPriority w:val="22"/>
    <w:qFormat/>
    <w:rsid w:val="008B31E1"/>
    <w:rPr>
      <w:b/>
      <w:bCs/>
    </w:rPr>
  </w:style>
  <w:style w:type="paragraph" w:styleId="NormalWeb">
    <w:name w:val="Normal (Web)"/>
    <w:basedOn w:val="Normal"/>
    <w:uiPriority w:val="99"/>
    <w:unhideWhenUsed/>
    <w:rsid w:val="00C05305"/>
    <w:pPr>
      <w:spacing w:before="100" w:beforeAutospacing="1" w:after="100" w:afterAutospacing="1" w:line="240" w:lineRule="auto"/>
      <w:jc w:val="left"/>
    </w:pPr>
    <w:rPr>
      <w:rFonts w:ascii="Times New Roman" w:eastAsia="Times New Roman" w:hAnsi="Times New Roman" w:cs="Times New Roman"/>
      <w:szCs w:val="24"/>
      <w:lang w:eastAsia="es-CO"/>
    </w:rPr>
  </w:style>
  <w:style w:type="character" w:customStyle="1" w:styleId="PrrafodelistaCar">
    <w:name w:val="Párrafo de lista Car"/>
    <w:link w:val="Prrafodelista"/>
    <w:uiPriority w:val="34"/>
    <w:locked/>
    <w:rsid w:val="00700419"/>
    <w:rPr>
      <w:rFonts w:ascii="Tahoma" w:hAnsi="Tahoma"/>
      <w:sz w:val="24"/>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nhideWhenUsed/>
    <w:qFormat/>
    <w:rsid w:val="00607884"/>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607884"/>
    <w:rPr>
      <w:rFonts w:ascii="Tahoma" w:hAnsi="Tahoma"/>
      <w:sz w:val="20"/>
      <w:szCs w:val="20"/>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basedOn w:val="Fuentedeprrafopredeter"/>
    <w:unhideWhenUsed/>
    <w:qFormat/>
    <w:rsid w:val="00607884"/>
    <w:rPr>
      <w:vertAlign w:val="superscript"/>
    </w:rPr>
  </w:style>
  <w:style w:type="character" w:customStyle="1" w:styleId="SinespaciadoCar">
    <w:name w:val="Sin espaciado Car"/>
    <w:link w:val="Sinespaciado"/>
    <w:uiPriority w:val="1"/>
    <w:locked/>
    <w:rsid w:val="00607884"/>
  </w:style>
  <w:style w:type="paragraph" w:styleId="Sinespaciado">
    <w:name w:val="No Spacing"/>
    <w:link w:val="SinespaciadoCar"/>
    <w:uiPriority w:val="1"/>
    <w:qFormat/>
    <w:rsid w:val="00607884"/>
    <w:pPr>
      <w:spacing w:after="0" w:line="240" w:lineRule="auto"/>
    </w:pPr>
  </w:style>
  <w:style w:type="table" w:styleId="Tablaconcuadrcula">
    <w:name w:val="Table Grid"/>
    <w:basedOn w:val="Tablanormal"/>
    <w:uiPriority w:val="39"/>
    <w:rsid w:val="00B63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Tahoma" w:hAnsi="Tahom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DF15C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1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69346">
      <w:bodyDiv w:val="1"/>
      <w:marLeft w:val="0"/>
      <w:marRight w:val="0"/>
      <w:marTop w:val="0"/>
      <w:marBottom w:val="0"/>
      <w:divBdr>
        <w:top w:val="none" w:sz="0" w:space="0" w:color="auto"/>
        <w:left w:val="none" w:sz="0" w:space="0" w:color="auto"/>
        <w:bottom w:val="none" w:sz="0" w:space="0" w:color="auto"/>
        <w:right w:val="none" w:sz="0" w:space="0" w:color="auto"/>
      </w:divBdr>
    </w:div>
    <w:div w:id="228422528">
      <w:bodyDiv w:val="1"/>
      <w:marLeft w:val="0"/>
      <w:marRight w:val="0"/>
      <w:marTop w:val="0"/>
      <w:marBottom w:val="0"/>
      <w:divBdr>
        <w:top w:val="none" w:sz="0" w:space="0" w:color="auto"/>
        <w:left w:val="none" w:sz="0" w:space="0" w:color="auto"/>
        <w:bottom w:val="none" w:sz="0" w:space="0" w:color="auto"/>
        <w:right w:val="none" w:sz="0" w:space="0" w:color="auto"/>
      </w:divBdr>
    </w:div>
    <w:div w:id="483282203">
      <w:bodyDiv w:val="1"/>
      <w:marLeft w:val="0"/>
      <w:marRight w:val="0"/>
      <w:marTop w:val="0"/>
      <w:marBottom w:val="0"/>
      <w:divBdr>
        <w:top w:val="none" w:sz="0" w:space="0" w:color="auto"/>
        <w:left w:val="none" w:sz="0" w:space="0" w:color="auto"/>
        <w:bottom w:val="none" w:sz="0" w:space="0" w:color="auto"/>
        <w:right w:val="none" w:sz="0" w:space="0" w:color="auto"/>
      </w:divBdr>
    </w:div>
    <w:div w:id="568461901">
      <w:bodyDiv w:val="1"/>
      <w:marLeft w:val="0"/>
      <w:marRight w:val="0"/>
      <w:marTop w:val="0"/>
      <w:marBottom w:val="0"/>
      <w:divBdr>
        <w:top w:val="none" w:sz="0" w:space="0" w:color="auto"/>
        <w:left w:val="none" w:sz="0" w:space="0" w:color="auto"/>
        <w:bottom w:val="none" w:sz="0" w:space="0" w:color="auto"/>
        <w:right w:val="none" w:sz="0" w:space="0" w:color="auto"/>
      </w:divBdr>
    </w:div>
    <w:div w:id="786464086">
      <w:bodyDiv w:val="1"/>
      <w:marLeft w:val="0"/>
      <w:marRight w:val="0"/>
      <w:marTop w:val="0"/>
      <w:marBottom w:val="0"/>
      <w:divBdr>
        <w:top w:val="none" w:sz="0" w:space="0" w:color="auto"/>
        <w:left w:val="none" w:sz="0" w:space="0" w:color="auto"/>
        <w:bottom w:val="none" w:sz="0" w:space="0" w:color="auto"/>
        <w:right w:val="none" w:sz="0" w:space="0" w:color="auto"/>
      </w:divBdr>
    </w:div>
    <w:div w:id="915744082">
      <w:bodyDiv w:val="1"/>
      <w:marLeft w:val="0"/>
      <w:marRight w:val="0"/>
      <w:marTop w:val="0"/>
      <w:marBottom w:val="0"/>
      <w:divBdr>
        <w:top w:val="none" w:sz="0" w:space="0" w:color="auto"/>
        <w:left w:val="none" w:sz="0" w:space="0" w:color="auto"/>
        <w:bottom w:val="none" w:sz="0" w:space="0" w:color="auto"/>
        <w:right w:val="none" w:sz="0" w:space="0" w:color="auto"/>
      </w:divBdr>
    </w:div>
    <w:div w:id="1079327032">
      <w:bodyDiv w:val="1"/>
      <w:marLeft w:val="0"/>
      <w:marRight w:val="0"/>
      <w:marTop w:val="0"/>
      <w:marBottom w:val="0"/>
      <w:divBdr>
        <w:top w:val="none" w:sz="0" w:space="0" w:color="auto"/>
        <w:left w:val="none" w:sz="0" w:space="0" w:color="auto"/>
        <w:bottom w:val="none" w:sz="0" w:space="0" w:color="auto"/>
        <w:right w:val="none" w:sz="0" w:space="0" w:color="auto"/>
      </w:divBdr>
    </w:div>
    <w:div w:id="1369523799">
      <w:bodyDiv w:val="1"/>
      <w:marLeft w:val="0"/>
      <w:marRight w:val="0"/>
      <w:marTop w:val="0"/>
      <w:marBottom w:val="0"/>
      <w:divBdr>
        <w:top w:val="none" w:sz="0" w:space="0" w:color="auto"/>
        <w:left w:val="none" w:sz="0" w:space="0" w:color="auto"/>
        <w:bottom w:val="none" w:sz="0" w:space="0" w:color="auto"/>
        <w:right w:val="none" w:sz="0" w:space="0" w:color="auto"/>
      </w:divBdr>
    </w:div>
    <w:div w:id="1388452646">
      <w:bodyDiv w:val="1"/>
      <w:marLeft w:val="0"/>
      <w:marRight w:val="0"/>
      <w:marTop w:val="0"/>
      <w:marBottom w:val="0"/>
      <w:divBdr>
        <w:top w:val="none" w:sz="0" w:space="0" w:color="auto"/>
        <w:left w:val="none" w:sz="0" w:space="0" w:color="auto"/>
        <w:bottom w:val="none" w:sz="0" w:space="0" w:color="auto"/>
        <w:right w:val="none" w:sz="0" w:space="0" w:color="auto"/>
      </w:divBdr>
    </w:div>
    <w:div w:id="1525634273">
      <w:bodyDiv w:val="1"/>
      <w:marLeft w:val="0"/>
      <w:marRight w:val="0"/>
      <w:marTop w:val="0"/>
      <w:marBottom w:val="0"/>
      <w:divBdr>
        <w:top w:val="none" w:sz="0" w:space="0" w:color="auto"/>
        <w:left w:val="none" w:sz="0" w:space="0" w:color="auto"/>
        <w:bottom w:val="none" w:sz="0" w:space="0" w:color="auto"/>
        <w:right w:val="none" w:sz="0" w:space="0" w:color="auto"/>
      </w:divBdr>
    </w:div>
    <w:div w:id="1988783243">
      <w:bodyDiv w:val="1"/>
      <w:marLeft w:val="0"/>
      <w:marRight w:val="0"/>
      <w:marTop w:val="0"/>
      <w:marBottom w:val="0"/>
      <w:divBdr>
        <w:top w:val="none" w:sz="0" w:space="0" w:color="auto"/>
        <w:left w:val="none" w:sz="0" w:space="0" w:color="auto"/>
        <w:bottom w:val="none" w:sz="0" w:space="0" w:color="auto"/>
        <w:right w:val="none" w:sz="0" w:space="0" w:color="auto"/>
      </w:divBdr>
      <w:divsChild>
        <w:div w:id="1349718224">
          <w:marLeft w:val="0"/>
          <w:marRight w:val="0"/>
          <w:marTop w:val="0"/>
          <w:marBottom w:val="0"/>
          <w:divBdr>
            <w:top w:val="single" w:sz="2" w:space="0" w:color="auto"/>
            <w:left w:val="single" w:sz="2" w:space="0" w:color="auto"/>
            <w:bottom w:val="single" w:sz="6" w:space="0" w:color="auto"/>
            <w:right w:val="single" w:sz="2" w:space="0" w:color="auto"/>
          </w:divBdr>
          <w:divsChild>
            <w:div w:id="1211112412">
              <w:marLeft w:val="0"/>
              <w:marRight w:val="0"/>
              <w:marTop w:val="100"/>
              <w:marBottom w:val="100"/>
              <w:divBdr>
                <w:top w:val="single" w:sz="2" w:space="0" w:color="D9D9E3"/>
                <w:left w:val="single" w:sz="2" w:space="0" w:color="D9D9E3"/>
                <w:bottom w:val="single" w:sz="2" w:space="0" w:color="D9D9E3"/>
                <w:right w:val="single" w:sz="2" w:space="0" w:color="D9D9E3"/>
              </w:divBdr>
              <w:divsChild>
                <w:div w:id="1486123922">
                  <w:marLeft w:val="0"/>
                  <w:marRight w:val="0"/>
                  <w:marTop w:val="0"/>
                  <w:marBottom w:val="0"/>
                  <w:divBdr>
                    <w:top w:val="single" w:sz="2" w:space="0" w:color="D9D9E3"/>
                    <w:left w:val="single" w:sz="2" w:space="0" w:color="D9D9E3"/>
                    <w:bottom w:val="single" w:sz="2" w:space="0" w:color="D9D9E3"/>
                    <w:right w:val="single" w:sz="2" w:space="0" w:color="D9D9E3"/>
                  </w:divBdr>
                  <w:divsChild>
                    <w:div w:id="201014452">
                      <w:marLeft w:val="0"/>
                      <w:marRight w:val="0"/>
                      <w:marTop w:val="0"/>
                      <w:marBottom w:val="0"/>
                      <w:divBdr>
                        <w:top w:val="single" w:sz="2" w:space="0" w:color="D9D9E3"/>
                        <w:left w:val="single" w:sz="2" w:space="0" w:color="D9D9E3"/>
                        <w:bottom w:val="single" w:sz="2" w:space="0" w:color="D9D9E3"/>
                        <w:right w:val="single" w:sz="2" w:space="0" w:color="D9D9E3"/>
                      </w:divBdr>
                      <w:divsChild>
                        <w:div w:id="55974474">
                          <w:marLeft w:val="0"/>
                          <w:marRight w:val="0"/>
                          <w:marTop w:val="0"/>
                          <w:marBottom w:val="0"/>
                          <w:divBdr>
                            <w:top w:val="single" w:sz="2" w:space="0" w:color="D9D9E3"/>
                            <w:left w:val="single" w:sz="2" w:space="0" w:color="D9D9E3"/>
                            <w:bottom w:val="single" w:sz="2" w:space="0" w:color="D9D9E3"/>
                            <w:right w:val="single" w:sz="2" w:space="0" w:color="D9D9E3"/>
                          </w:divBdr>
                          <w:divsChild>
                            <w:div w:id="99644007">
                              <w:marLeft w:val="0"/>
                              <w:marRight w:val="0"/>
                              <w:marTop w:val="0"/>
                              <w:marBottom w:val="0"/>
                              <w:divBdr>
                                <w:top w:val="single" w:sz="2" w:space="0" w:color="D9D9E3"/>
                                <w:left w:val="single" w:sz="2" w:space="0" w:color="D9D9E3"/>
                                <w:bottom w:val="single" w:sz="2" w:space="0" w:color="D9D9E3"/>
                                <w:right w:val="single" w:sz="2" w:space="0" w:color="D9D9E3"/>
                              </w:divBdr>
                              <w:divsChild>
                                <w:div w:id="392433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de5391ba9533472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b6374e0bea6b4e58"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f48050aca4d44a4d"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463E0-3E68-4A7D-BABC-F1F77483DCC5}">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B8182E1C-06A8-4A90-9FC7-75707A23728C}">
  <ds:schemaRefs>
    <ds:schemaRef ds:uri="http://schemas.microsoft.com/sharepoint/v3/contenttype/forms"/>
  </ds:schemaRefs>
</ds:datastoreItem>
</file>

<file path=customXml/itemProps3.xml><?xml version="1.0" encoding="utf-8"?>
<ds:datastoreItem xmlns:ds="http://schemas.openxmlformats.org/officeDocument/2006/customXml" ds:itemID="{DEC45C8C-2A1E-4D71-8A02-1AB5D670B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38B740-87D2-4D84-A4A0-BF3B7ABC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9166</Words>
  <Characters>52250</Characters>
  <Application>Microsoft Office Word</Application>
  <DocSecurity>0</DocSecurity>
  <Lines>435</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EQUIPO</dc:creator>
  <cp:keywords/>
  <dc:description/>
  <cp:lastModifiedBy>samsung</cp:lastModifiedBy>
  <cp:revision>9</cp:revision>
  <dcterms:created xsi:type="dcterms:W3CDTF">2023-10-26T16:38:00Z</dcterms:created>
  <dcterms:modified xsi:type="dcterms:W3CDTF">2024-01-29T20:58:00Z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57150100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