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1C61104" w14:textId="77777777" w:rsidR="00EC3ECF" w:rsidRPr="00EA711B" w:rsidRDefault="00EC3ECF" w:rsidP="00EC3ECF">
      <w:pPr>
        <w:spacing w:before="0" w:beforeAutospacing="0" w:after="0" w:afterAutospacing="0" w:line="240" w:lineRule="auto"/>
        <w:ind w:firstLine="0"/>
        <w:rPr>
          <w:rFonts w:ascii="Arial" w:eastAsia="Times New Roman" w:hAnsi="Arial" w:cs="Arial"/>
          <w:sz w:val="20"/>
          <w:szCs w:val="20"/>
          <w:lang w:val="es-419" w:eastAsia="es-ES"/>
        </w:rPr>
      </w:pPr>
      <w:bookmarkStart w:id="0" w:name="_Hlk99113374"/>
      <w:r w:rsidRPr="00EA711B">
        <w:rPr>
          <w:rFonts w:ascii="Arial" w:eastAsia="Times New Roman" w:hAnsi="Arial" w:cs="Arial"/>
          <w:b/>
          <w:sz w:val="20"/>
          <w:szCs w:val="20"/>
          <w:lang w:val="es-419" w:eastAsia="es-ES"/>
        </w:rPr>
        <w:t xml:space="preserve">INEFICACIA TRASLADO DE RÉGIMEN PENSIONAL / DEBER DE INFORMACIÓN </w:t>
      </w:r>
      <w:r>
        <w:rPr>
          <w:rFonts w:ascii="Arial" w:eastAsia="Times New Roman" w:hAnsi="Arial" w:cs="Arial"/>
          <w:b/>
          <w:sz w:val="20"/>
          <w:szCs w:val="20"/>
          <w:lang w:val="es-419" w:eastAsia="es-ES"/>
        </w:rPr>
        <w:t>/ CORRESPONDE A LAS AFP</w:t>
      </w:r>
    </w:p>
    <w:p w14:paraId="0687BECB" w14:textId="77777777" w:rsidR="00EC3ECF" w:rsidRPr="00EA711B" w:rsidRDefault="00EC3ECF" w:rsidP="00EC3ECF">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En numerosas sentencias del órgano de cierre de la jurisdicción ordinaria laboral, se ha establecido que no puede argüirse que 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“dar cuenta de que documentaron clara y suficientemente los efectos que acarrea el cambio de régimen, so pena de declarar ineficaz ese tránsito”.</w:t>
      </w:r>
    </w:p>
    <w:p w14:paraId="20AF1A49" w14:textId="77777777" w:rsidR="00EC3ECF" w:rsidRPr="00EA711B" w:rsidRDefault="00EC3ECF" w:rsidP="00EC3ECF">
      <w:pPr>
        <w:spacing w:before="0" w:beforeAutospacing="0" w:after="0" w:afterAutospacing="0" w:line="240" w:lineRule="auto"/>
        <w:ind w:firstLine="0"/>
        <w:rPr>
          <w:rFonts w:ascii="Arial" w:eastAsia="Times New Roman" w:hAnsi="Arial" w:cs="Arial"/>
          <w:sz w:val="20"/>
          <w:szCs w:val="20"/>
          <w:lang w:val="es-419" w:eastAsia="es-ES"/>
        </w:rPr>
      </w:pPr>
    </w:p>
    <w:p w14:paraId="78902042" w14:textId="77777777" w:rsidR="00EC3ECF" w:rsidRPr="006814D6" w:rsidRDefault="00EC3ECF" w:rsidP="00EC3ECF">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 xml:space="preserve">INEFICACIA TRASLADO DE RÉGIMEN PENSIONAL / </w:t>
      </w:r>
      <w:r>
        <w:rPr>
          <w:rFonts w:ascii="Arial" w:eastAsia="Times New Roman" w:hAnsi="Arial" w:cs="Arial"/>
          <w:b/>
          <w:sz w:val="20"/>
          <w:szCs w:val="20"/>
          <w:lang w:val="es-419" w:eastAsia="es-ES"/>
        </w:rPr>
        <w:t>DEBER DE INFORMACIÓN DE LAS AFP</w:t>
      </w:r>
      <w:r w:rsidRPr="006814D6">
        <w:rPr>
          <w:rFonts w:ascii="Arial" w:eastAsia="Times New Roman" w:hAnsi="Arial" w:cs="Arial"/>
          <w:b/>
          <w:sz w:val="20"/>
          <w:szCs w:val="20"/>
          <w:lang w:val="es-419" w:eastAsia="es-ES"/>
        </w:rPr>
        <w:t xml:space="preserve"> / CAR</w:t>
      </w:r>
      <w:r>
        <w:rPr>
          <w:rFonts w:ascii="Arial" w:eastAsia="Times New Roman" w:hAnsi="Arial" w:cs="Arial"/>
          <w:b/>
          <w:sz w:val="20"/>
          <w:szCs w:val="20"/>
          <w:lang w:val="es-419" w:eastAsia="es-ES"/>
        </w:rPr>
        <w:t>GA PROBATORIA</w:t>
      </w:r>
    </w:p>
    <w:p w14:paraId="4C327797" w14:textId="77777777" w:rsidR="00EC3ECF" w:rsidRPr="00EA711B" w:rsidRDefault="00EC3ECF" w:rsidP="00EC3ECF">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tomara una decisión de tal trascendencia. (…)</w:t>
      </w:r>
      <w:r>
        <w:rPr>
          <w:rFonts w:ascii="Arial" w:eastAsia="Times New Roman" w:hAnsi="Arial" w:cs="Arial"/>
          <w:sz w:val="20"/>
          <w:szCs w:val="20"/>
          <w:lang w:val="es-419" w:eastAsia="es-ES"/>
        </w:rPr>
        <w:t xml:space="preserve"> </w:t>
      </w:r>
      <w:r w:rsidRPr="00EA711B">
        <w:rPr>
          <w:rFonts w:ascii="Arial" w:eastAsia="Times New Roman" w:hAnsi="Arial" w:cs="Arial"/>
          <w:sz w:val="20"/>
          <w:szCs w:val="20"/>
          <w:lang w:val="es-419" w:eastAsia="es-ES"/>
        </w:rPr>
        <w:t>… la carga de la prueba en los procesos de ineficacia de traslado, también se resolvió por la Corte Suprema de Justicia desde la sentencia hito, en la que se expresó que de conformidad al artículo 1604 del Código Civil «la prueba de la diligencia o cuidado incumbe al que ha debido emplearlo” lo que quiere decir que la carga de la prueba recae en el fondo de pensiones.</w:t>
      </w:r>
    </w:p>
    <w:p w14:paraId="4722C02F" w14:textId="77777777" w:rsidR="00EC3ECF" w:rsidRPr="00EA711B" w:rsidRDefault="00EC3ECF" w:rsidP="00EC3ECF">
      <w:pPr>
        <w:spacing w:before="0" w:beforeAutospacing="0" w:after="0" w:afterAutospacing="0" w:line="240" w:lineRule="auto"/>
        <w:ind w:firstLine="0"/>
        <w:rPr>
          <w:rFonts w:ascii="Arial" w:eastAsia="Times New Roman" w:hAnsi="Arial" w:cs="Arial"/>
          <w:sz w:val="20"/>
          <w:szCs w:val="20"/>
          <w:lang w:val="es-419" w:eastAsia="es-ES"/>
        </w:rPr>
      </w:pPr>
    </w:p>
    <w:p w14:paraId="1B33AD3C" w14:textId="77777777" w:rsidR="00EC3ECF" w:rsidRDefault="00EC3ECF" w:rsidP="00EC3ECF">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b/>
          <w:sz w:val="20"/>
          <w:szCs w:val="20"/>
          <w:lang w:val="es-419" w:eastAsia="es-ES"/>
        </w:rPr>
        <w:t>INEFICACIA TRASLADO DE RÉGI</w:t>
      </w:r>
      <w:r w:rsidRPr="006814D6">
        <w:rPr>
          <w:rFonts w:ascii="Arial" w:eastAsia="Times New Roman" w:hAnsi="Arial" w:cs="Arial"/>
          <w:b/>
          <w:sz w:val="20"/>
          <w:szCs w:val="20"/>
          <w:lang w:val="es-419" w:eastAsia="es-ES"/>
        </w:rPr>
        <w:t>MEN PENSIONAL / DEBER DE INFORMACIÓN DE LAS AFP / LO TIENEN DESDE SU CREACIÓN</w:t>
      </w:r>
    </w:p>
    <w:p w14:paraId="28898854" w14:textId="77777777" w:rsidR="00EC3ECF" w:rsidRPr="00EA711B" w:rsidRDefault="00EC3ECF" w:rsidP="00EC3ECF">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Ahora bien, como quiera que uno de los argumentos de la defensa de las AFP es que la normatividad del deber de información se ha venido dando paulatinamente, vale la pena citar la sentencia del 8 de mayo de 2019 SL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necesaria y transparente, que con el transcurrir del tiempo esta exigencia cambió, pasando de un deber de información necesaria al de asesoría y buen consejo, y finalmente al de doble asesoría, explicando en qué consiste cada uno de esos conceptos…</w:t>
      </w:r>
    </w:p>
    <w:p w14:paraId="3F3FB477" w14:textId="77777777" w:rsidR="00EC3ECF" w:rsidRPr="00EA711B" w:rsidRDefault="00EC3ECF" w:rsidP="00EC3ECF">
      <w:pPr>
        <w:spacing w:before="0" w:beforeAutospacing="0" w:after="0" w:afterAutospacing="0" w:line="240" w:lineRule="auto"/>
        <w:ind w:firstLine="0"/>
        <w:rPr>
          <w:rFonts w:ascii="Arial" w:eastAsia="Times New Roman" w:hAnsi="Arial" w:cs="Arial"/>
          <w:sz w:val="20"/>
          <w:szCs w:val="20"/>
          <w:lang w:val="es-419" w:eastAsia="es-ES"/>
        </w:rPr>
      </w:pPr>
    </w:p>
    <w:p w14:paraId="09FB0AAE" w14:textId="77777777" w:rsidR="00EC3ECF" w:rsidRDefault="00EC3ECF" w:rsidP="00EC3ECF">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INEFICACIA TRASLADO DE RÉGIMEN PENSIONAL</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 xml:space="preserve"> FORMULARIO DE AFILIACIÓN / VALOR PROBATORIO </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NO VALIDA POR SÍ SOLO EL TRASLADO</w:t>
      </w:r>
    </w:p>
    <w:p w14:paraId="7ED579B1" w14:textId="77777777" w:rsidR="00EC3ECF" w:rsidRPr="00EA711B" w:rsidRDefault="00EC3ECF" w:rsidP="00EC3ECF">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 los formularios de afiliación a lo sumo acreditan un consentimiento, pero no informado, tal como se expresa a continuación: “… La Sala considera desacertada esta tesis, en la medida que 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5EAA7C40" w14:textId="77777777" w:rsidR="00EC3ECF" w:rsidRPr="00EA711B" w:rsidRDefault="00EC3ECF" w:rsidP="00EC3ECF">
      <w:pPr>
        <w:spacing w:before="0" w:beforeAutospacing="0" w:after="0" w:afterAutospacing="0" w:line="240" w:lineRule="auto"/>
        <w:ind w:firstLine="0"/>
        <w:rPr>
          <w:rFonts w:ascii="Arial" w:eastAsia="Times New Roman" w:hAnsi="Arial" w:cs="Arial"/>
          <w:sz w:val="20"/>
          <w:szCs w:val="20"/>
          <w:lang w:val="es-419" w:eastAsia="es-ES"/>
        </w:rPr>
      </w:pPr>
    </w:p>
    <w:p w14:paraId="4D6D9451" w14:textId="77777777" w:rsidR="00EC3ECF" w:rsidRPr="00A070DD" w:rsidRDefault="00EC3ECF" w:rsidP="00EC3ECF">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lang w:val="es-ES"/>
        </w:rPr>
      </w:pPr>
    </w:p>
    <w:p w14:paraId="7FDFC4EF" w14:textId="77777777" w:rsidR="00EC3ECF" w:rsidRPr="00A070DD" w:rsidRDefault="00EC3ECF" w:rsidP="00EC3ECF">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2E790AEE" w14:textId="0A792E39" w:rsidR="000737AC" w:rsidRPr="000737AC" w:rsidRDefault="000737AC" w:rsidP="000737AC">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18"/>
          <w:lang w:val="es-ES" w:eastAsia="es-ES"/>
        </w:rPr>
      </w:pPr>
      <w:r w:rsidRPr="000737AC">
        <w:rPr>
          <w:rFonts w:ascii="Arial" w:eastAsia="Times New Roman" w:hAnsi="Arial" w:cs="Arial"/>
          <w:sz w:val="20"/>
          <w:szCs w:val="18"/>
          <w:lang w:val="es-ES" w:eastAsia="es-ES"/>
        </w:rPr>
        <w:t>Radicación No.:</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bookmarkStart w:id="1" w:name="_GoBack"/>
      <w:r w:rsidRPr="000737AC">
        <w:rPr>
          <w:rFonts w:ascii="Arial" w:eastAsia="Times New Roman" w:hAnsi="Arial" w:cs="Arial"/>
          <w:sz w:val="20"/>
          <w:szCs w:val="18"/>
          <w:lang w:val="es-ES" w:eastAsia="es-ES"/>
        </w:rPr>
        <w:t>66001310500420220021801</w:t>
      </w:r>
      <w:bookmarkEnd w:id="1"/>
    </w:p>
    <w:p w14:paraId="74A50A46" w14:textId="0339302C" w:rsidR="000737AC" w:rsidRPr="000737AC" w:rsidRDefault="000737AC" w:rsidP="000737AC">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18"/>
          <w:lang w:val="es-ES" w:eastAsia="es-ES"/>
        </w:rPr>
      </w:pPr>
      <w:r w:rsidRPr="000737AC">
        <w:rPr>
          <w:rFonts w:ascii="Arial" w:eastAsia="Times New Roman" w:hAnsi="Arial" w:cs="Arial"/>
          <w:sz w:val="20"/>
          <w:szCs w:val="18"/>
          <w:lang w:val="es-ES" w:eastAsia="es-ES"/>
        </w:rPr>
        <w:t>Proceso:</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r w:rsidRPr="000737AC">
        <w:rPr>
          <w:rFonts w:ascii="Arial" w:eastAsia="Times New Roman" w:hAnsi="Arial" w:cs="Arial"/>
          <w:sz w:val="20"/>
          <w:szCs w:val="18"/>
          <w:lang w:val="es-ES" w:eastAsia="es-ES"/>
        </w:rPr>
        <w:t>Ordinario Laboral</w:t>
      </w:r>
    </w:p>
    <w:p w14:paraId="7A881A02" w14:textId="754E1726" w:rsidR="000737AC" w:rsidRPr="000737AC" w:rsidRDefault="000737AC" w:rsidP="000737AC">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18"/>
          <w:lang w:val="es-ES" w:eastAsia="es-ES"/>
        </w:rPr>
      </w:pPr>
      <w:r w:rsidRPr="000737AC">
        <w:rPr>
          <w:rFonts w:ascii="Arial" w:eastAsia="Times New Roman" w:hAnsi="Arial" w:cs="Arial"/>
          <w:sz w:val="20"/>
          <w:szCs w:val="18"/>
          <w:lang w:val="es-ES" w:eastAsia="es-ES"/>
        </w:rPr>
        <w:t>Demandante:</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r w:rsidRPr="000737AC">
        <w:rPr>
          <w:rFonts w:ascii="Arial" w:eastAsia="Times New Roman" w:hAnsi="Arial" w:cs="Arial"/>
          <w:sz w:val="20"/>
          <w:szCs w:val="18"/>
          <w:lang w:val="es-ES" w:eastAsia="es-ES"/>
        </w:rPr>
        <w:t>Stella Tovar Alcantar</w:t>
      </w:r>
    </w:p>
    <w:p w14:paraId="525AC539" w14:textId="597393D6" w:rsidR="000737AC" w:rsidRPr="000737AC" w:rsidRDefault="000737AC" w:rsidP="000737AC">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18"/>
          <w:lang w:val="es-ES" w:eastAsia="es-ES"/>
        </w:rPr>
      </w:pPr>
      <w:r w:rsidRPr="000737AC">
        <w:rPr>
          <w:rFonts w:ascii="Arial" w:eastAsia="Times New Roman" w:hAnsi="Arial" w:cs="Arial"/>
          <w:sz w:val="20"/>
          <w:szCs w:val="18"/>
          <w:lang w:val="es-ES" w:eastAsia="es-ES"/>
        </w:rPr>
        <w:t>Demandado:</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r w:rsidRPr="000737AC">
        <w:rPr>
          <w:rFonts w:ascii="Arial" w:eastAsia="Times New Roman" w:hAnsi="Arial" w:cs="Arial"/>
          <w:sz w:val="20"/>
          <w:szCs w:val="18"/>
          <w:lang w:val="es-ES" w:eastAsia="es-ES"/>
        </w:rPr>
        <w:t>Colpensiones y otro</w:t>
      </w:r>
    </w:p>
    <w:p w14:paraId="76026796" w14:textId="317E209B" w:rsidR="000737AC" w:rsidRPr="000737AC" w:rsidRDefault="000737AC" w:rsidP="000737AC">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18"/>
          <w:lang w:val="es-ES" w:eastAsia="es-ES"/>
        </w:rPr>
      </w:pPr>
      <w:r w:rsidRPr="000737AC">
        <w:rPr>
          <w:rFonts w:ascii="Arial" w:eastAsia="Times New Roman" w:hAnsi="Arial" w:cs="Arial"/>
          <w:sz w:val="20"/>
          <w:szCs w:val="18"/>
          <w:lang w:val="es-ES" w:eastAsia="es-ES"/>
        </w:rPr>
        <w:t>Juzgado</w:t>
      </w:r>
      <w:r>
        <w:rPr>
          <w:rFonts w:ascii="Arial" w:eastAsia="Times New Roman" w:hAnsi="Arial" w:cs="Arial"/>
          <w:sz w:val="20"/>
          <w:szCs w:val="18"/>
          <w:lang w:val="es-ES" w:eastAsia="es-ES"/>
        </w:rPr>
        <w:t xml:space="preserve"> de origen</w:t>
      </w:r>
      <w:r w:rsidRPr="000737AC">
        <w:rPr>
          <w:rFonts w:ascii="Arial" w:eastAsia="Times New Roman" w:hAnsi="Arial" w:cs="Arial"/>
          <w:sz w:val="20"/>
          <w:szCs w:val="18"/>
          <w:lang w:val="es-ES" w:eastAsia="es-ES"/>
        </w:rPr>
        <w:t>:</w:t>
      </w:r>
      <w:r>
        <w:rPr>
          <w:rFonts w:ascii="Arial" w:eastAsia="Times New Roman" w:hAnsi="Arial" w:cs="Arial"/>
          <w:sz w:val="20"/>
          <w:szCs w:val="18"/>
          <w:lang w:val="es-ES" w:eastAsia="es-ES"/>
        </w:rPr>
        <w:tab/>
      </w:r>
      <w:r w:rsidRPr="000737AC">
        <w:rPr>
          <w:rFonts w:ascii="Arial" w:eastAsia="Times New Roman" w:hAnsi="Arial" w:cs="Arial"/>
          <w:sz w:val="20"/>
          <w:szCs w:val="18"/>
          <w:lang w:val="es-ES" w:eastAsia="es-ES"/>
        </w:rPr>
        <w:t>Cuarto Laboral del Circuito de Pereira</w:t>
      </w:r>
    </w:p>
    <w:bookmarkEnd w:id="0"/>
    <w:p w14:paraId="554CCA92" w14:textId="77777777" w:rsidR="000737AC" w:rsidRPr="000737AC" w:rsidRDefault="000737AC" w:rsidP="000737AC">
      <w:pPr>
        <w:widowControl w:val="0"/>
        <w:autoSpaceDE w:val="0"/>
        <w:autoSpaceDN w:val="0"/>
        <w:adjustRightInd w:val="0"/>
        <w:spacing w:before="0" w:beforeAutospacing="0" w:after="0" w:afterAutospacing="0" w:line="240" w:lineRule="auto"/>
        <w:ind w:firstLine="0"/>
        <w:rPr>
          <w:rFonts w:ascii="Arial" w:eastAsia="Times New Roman" w:hAnsi="Arial" w:cs="Arial"/>
          <w:bCs/>
          <w:sz w:val="20"/>
          <w:szCs w:val="18"/>
          <w:lang w:val="es-ES" w:eastAsia="es-ES"/>
        </w:rPr>
      </w:pPr>
    </w:p>
    <w:p w14:paraId="7E041E39" w14:textId="77777777" w:rsidR="000737AC" w:rsidRPr="000737AC" w:rsidRDefault="000737AC" w:rsidP="000737AC">
      <w:pPr>
        <w:widowControl w:val="0"/>
        <w:autoSpaceDE w:val="0"/>
        <w:autoSpaceDN w:val="0"/>
        <w:adjustRightInd w:val="0"/>
        <w:spacing w:before="0" w:beforeAutospacing="0" w:after="0" w:afterAutospacing="0" w:line="240" w:lineRule="auto"/>
        <w:ind w:firstLine="0"/>
        <w:rPr>
          <w:rFonts w:ascii="Arial" w:eastAsia="Times New Roman" w:hAnsi="Arial" w:cs="Arial"/>
          <w:bCs/>
          <w:sz w:val="20"/>
          <w:szCs w:val="18"/>
          <w:lang w:val="es-ES" w:eastAsia="es-ES"/>
        </w:rPr>
      </w:pPr>
    </w:p>
    <w:p w14:paraId="7F087314" w14:textId="77777777" w:rsidR="000737AC" w:rsidRPr="000737AC" w:rsidRDefault="000737AC" w:rsidP="000737AC">
      <w:pPr>
        <w:widowControl w:val="0"/>
        <w:autoSpaceDE w:val="0"/>
        <w:autoSpaceDN w:val="0"/>
        <w:adjustRightInd w:val="0"/>
        <w:spacing w:before="0" w:beforeAutospacing="0" w:after="0" w:afterAutospacing="0" w:line="240" w:lineRule="auto"/>
        <w:ind w:firstLine="0"/>
        <w:rPr>
          <w:rFonts w:ascii="Arial" w:eastAsia="Times New Roman" w:hAnsi="Arial" w:cs="Arial"/>
          <w:bCs/>
          <w:sz w:val="20"/>
          <w:szCs w:val="18"/>
          <w:lang w:val="es-ES" w:eastAsia="es-ES"/>
        </w:rPr>
      </w:pPr>
    </w:p>
    <w:p w14:paraId="0233C892" w14:textId="77777777" w:rsidR="000737AC" w:rsidRPr="000737AC" w:rsidRDefault="000737AC" w:rsidP="000737AC">
      <w:pPr>
        <w:spacing w:before="0" w:beforeAutospacing="0" w:after="0" w:afterAutospacing="0" w:line="276" w:lineRule="auto"/>
        <w:ind w:firstLine="0"/>
        <w:jc w:val="center"/>
        <w:rPr>
          <w:rFonts w:ascii="Tahoma" w:eastAsia="Calibri" w:hAnsi="Tahoma" w:cs="Tahoma"/>
          <w:b/>
          <w:bCs/>
        </w:rPr>
      </w:pPr>
      <w:r w:rsidRPr="000737AC">
        <w:rPr>
          <w:rFonts w:ascii="Tahoma" w:eastAsia="Calibri" w:hAnsi="Tahoma" w:cs="Tahoma"/>
          <w:b/>
          <w:bCs/>
        </w:rPr>
        <w:t>TRIBUNAL SUPERIOR DEL DISTRITO JUDICIAL DE PEREIRA</w:t>
      </w:r>
    </w:p>
    <w:p w14:paraId="17A237B9" w14:textId="77777777" w:rsidR="000737AC" w:rsidRPr="000737AC" w:rsidRDefault="000737AC" w:rsidP="000737AC">
      <w:pPr>
        <w:spacing w:before="0" w:beforeAutospacing="0" w:after="0" w:afterAutospacing="0" w:line="276" w:lineRule="auto"/>
        <w:ind w:firstLine="0"/>
        <w:jc w:val="center"/>
        <w:rPr>
          <w:rFonts w:ascii="Tahoma" w:eastAsia="Calibri" w:hAnsi="Tahoma" w:cs="Tahoma"/>
          <w:b/>
          <w:bCs/>
        </w:rPr>
      </w:pPr>
      <w:r w:rsidRPr="000737AC">
        <w:rPr>
          <w:rFonts w:ascii="Tahoma" w:eastAsia="Calibri" w:hAnsi="Tahoma" w:cs="Tahoma"/>
          <w:b/>
          <w:bCs/>
        </w:rPr>
        <w:t>SALA DE DECISIÓN LABORAL No. 1</w:t>
      </w:r>
    </w:p>
    <w:p w14:paraId="45406DE7" w14:textId="77777777" w:rsidR="000737AC" w:rsidRPr="000737AC" w:rsidRDefault="000737AC" w:rsidP="000737AC">
      <w:pPr>
        <w:spacing w:before="0" w:beforeAutospacing="0" w:after="0" w:afterAutospacing="0" w:line="276" w:lineRule="auto"/>
        <w:ind w:firstLine="0"/>
        <w:jc w:val="left"/>
        <w:rPr>
          <w:rFonts w:ascii="Tahoma" w:eastAsia="Times New Roman" w:hAnsi="Tahoma" w:cs="Tahoma"/>
        </w:rPr>
      </w:pPr>
    </w:p>
    <w:p w14:paraId="53C52284" w14:textId="77777777" w:rsidR="000737AC" w:rsidRPr="000737AC" w:rsidRDefault="000737AC" w:rsidP="000737AC">
      <w:pPr>
        <w:spacing w:before="0" w:beforeAutospacing="0" w:after="0" w:afterAutospacing="0" w:line="276" w:lineRule="auto"/>
        <w:ind w:firstLine="0"/>
        <w:jc w:val="center"/>
        <w:textAlignment w:val="baseline"/>
        <w:rPr>
          <w:rFonts w:ascii="Tahoma" w:eastAsia="Times New Roman" w:hAnsi="Tahoma" w:cs="Tahoma"/>
          <w:lang w:eastAsia="es-CO"/>
        </w:rPr>
      </w:pPr>
      <w:r w:rsidRPr="000737AC">
        <w:rPr>
          <w:rFonts w:ascii="Tahoma" w:eastAsia="Times New Roman" w:hAnsi="Tahoma" w:cs="Tahoma"/>
          <w:lang w:eastAsia="es-CO"/>
        </w:rPr>
        <w:t>Magistrada Ponente: </w:t>
      </w:r>
      <w:r w:rsidRPr="000737AC">
        <w:rPr>
          <w:rFonts w:ascii="Tahoma" w:eastAsia="Times New Roman" w:hAnsi="Tahoma" w:cs="Tahoma"/>
          <w:b/>
          <w:bCs/>
          <w:lang w:eastAsia="es-CO"/>
        </w:rPr>
        <w:t>Ana Lucía Caicedo Calderón</w:t>
      </w:r>
      <w:r w:rsidRPr="000737AC">
        <w:rPr>
          <w:rFonts w:ascii="Tahoma" w:eastAsia="Times New Roman" w:hAnsi="Tahoma" w:cs="Tahoma"/>
          <w:lang w:eastAsia="es-CO"/>
        </w:rPr>
        <w:t> </w:t>
      </w:r>
    </w:p>
    <w:p w14:paraId="4CC9F57F" w14:textId="20C74D2D" w:rsidR="000737AC" w:rsidRPr="000737AC" w:rsidRDefault="000737AC" w:rsidP="000737AC">
      <w:pPr>
        <w:spacing w:before="0" w:beforeAutospacing="0" w:after="0" w:afterAutospacing="0" w:line="276" w:lineRule="auto"/>
        <w:ind w:firstLine="0"/>
        <w:jc w:val="left"/>
        <w:rPr>
          <w:rFonts w:ascii="Tahoma" w:eastAsia="Times New Roman" w:hAnsi="Tahoma" w:cs="Tahoma"/>
          <w:lang w:eastAsia="es-CO"/>
        </w:rPr>
      </w:pPr>
    </w:p>
    <w:p w14:paraId="18E86E7F" w14:textId="77777777" w:rsidR="000737AC" w:rsidRPr="000737AC" w:rsidRDefault="000737AC" w:rsidP="000737AC">
      <w:pPr>
        <w:spacing w:before="0" w:beforeAutospacing="0" w:after="0" w:afterAutospacing="0" w:line="276" w:lineRule="auto"/>
        <w:ind w:firstLine="0"/>
        <w:jc w:val="left"/>
        <w:rPr>
          <w:rFonts w:ascii="Tahoma" w:eastAsia="Times New Roman" w:hAnsi="Tahoma" w:cs="Tahoma"/>
          <w:lang w:eastAsia="es-CO"/>
        </w:rPr>
      </w:pPr>
    </w:p>
    <w:p w14:paraId="63F1178E" w14:textId="0FF672DE" w:rsidR="003B29AF" w:rsidRPr="000737AC" w:rsidRDefault="003B29AF" w:rsidP="000737AC">
      <w:pPr>
        <w:pStyle w:val="paragraph"/>
        <w:spacing w:before="0" w:beforeAutospacing="0" w:after="0" w:afterAutospacing="0" w:line="276" w:lineRule="auto"/>
        <w:jc w:val="center"/>
        <w:textAlignment w:val="baseline"/>
        <w:rPr>
          <w:rFonts w:ascii="Tahoma" w:hAnsi="Tahoma" w:cs="Tahoma"/>
        </w:rPr>
      </w:pPr>
      <w:r w:rsidRPr="000737AC">
        <w:rPr>
          <w:rStyle w:val="normaltextrun"/>
          <w:rFonts w:ascii="Tahoma" w:hAnsi="Tahoma" w:cs="Tahoma"/>
          <w:color w:val="000000"/>
        </w:rPr>
        <w:t>Pereira, Risaralda, veintisiete (27) de noviembre de dos mil veintitrés (2023)</w:t>
      </w:r>
    </w:p>
    <w:p w14:paraId="332190E2" w14:textId="121A4DD3" w:rsidR="003B29AF" w:rsidRPr="000737AC" w:rsidRDefault="003B29AF" w:rsidP="000737AC">
      <w:pPr>
        <w:pStyle w:val="paragraph"/>
        <w:spacing w:before="0" w:beforeAutospacing="0" w:after="0" w:afterAutospacing="0" w:line="276" w:lineRule="auto"/>
        <w:ind w:firstLine="705"/>
        <w:jc w:val="center"/>
        <w:textAlignment w:val="baseline"/>
        <w:rPr>
          <w:rStyle w:val="normaltextrun"/>
          <w:rFonts w:ascii="Tahoma" w:hAnsi="Tahoma" w:cs="Tahoma"/>
          <w:color w:val="000000" w:themeColor="text1"/>
        </w:rPr>
      </w:pPr>
      <w:r w:rsidRPr="000737AC">
        <w:rPr>
          <w:rStyle w:val="normaltextrun"/>
          <w:rFonts w:ascii="Tahoma" w:hAnsi="Tahoma" w:cs="Tahoma"/>
          <w:color w:val="000000" w:themeColor="text1"/>
        </w:rPr>
        <w:t xml:space="preserve">Acta No. </w:t>
      </w:r>
      <w:r w:rsidR="45BEEFDC" w:rsidRPr="000737AC">
        <w:rPr>
          <w:rStyle w:val="normaltextrun"/>
          <w:rFonts w:ascii="Tahoma" w:hAnsi="Tahoma" w:cs="Tahoma"/>
          <w:color w:val="000000" w:themeColor="text1"/>
        </w:rPr>
        <w:t>190</w:t>
      </w:r>
      <w:r w:rsidRPr="000737AC">
        <w:rPr>
          <w:rStyle w:val="normaltextrun"/>
          <w:rFonts w:ascii="Tahoma" w:hAnsi="Tahoma" w:cs="Tahoma"/>
          <w:color w:val="000000" w:themeColor="text1"/>
        </w:rPr>
        <w:t xml:space="preserve"> del 23 de noviembre de 2023</w:t>
      </w:r>
    </w:p>
    <w:p w14:paraId="13D17343" w14:textId="77777777" w:rsidR="00151506" w:rsidRPr="000737AC" w:rsidRDefault="00151506" w:rsidP="000737AC">
      <w:pPr>
        <w:spacing w:before="0" w:beforeAutospacing="0" w:after="0" w:afterAutospacing="0" w:line="276" w:lineRule="auto"/>
        <w:ind w:right="49" w:firstLine="0"/>
        <w:contextualSpacing/>
        <w:jc w:val="center"/>
        <w:rPr>
          <w:rFonts w:ascii="Tahoma" w:eastAsia="Times New Roman" w:hAnsi="Tahoma" w:cs="Tahoma"/>
          <w:lang w:eastAsia="es-CO"/>
        </w:rPr>
      </w:pPr>
    </w:p>
    <w:p w14:paraId="653F9B98" w14:textId="5C1BBF9D" w:rsidR="001D328D" w:rsidRPr="000737AC" w:rsidRDefault="00C113E7" w:rsidP="000737AC">
      <w:pPr>
        <w:spacing w:before="0" w:beforeAutospacing="0" w:after="0" w:afterAutospacing="0" w:line="276" w:lineRule="auto"/>
        <w:ind w:firstLine="708"/>
        <w:contextualSpacing/>
        <w:rPr>
          <w:rFonts w:ascii="Tahoma" w:hAnsi="Tahoma" w:cs="Tahoma"/>
          <w:b/>
          <w:bCs/>
        </w:rPr>
      </w:pPr>
      <w:r w:rsidRPr="000737AC">
        <w:rPr>
          <w:rFonts w:ascii="Tahoma" w:hAnsi="Tahoma" w:cs="Tahoma"/>
          <w:lang w:val="es-ES"/>
        </w:rPr>
        <w:t xml:space="preserve">Teniendo en cuenta que el artículo </w:t>
      </w:r>
      <w:r w:rsidR="003A3B50" w:rsidRPr="000737AC">
        <w:rPr>
          <w:rFonts w:ascii="Tahoma" w:hAnsi="Tahoma" w:cs="Tahoma"/>
          <w:lang w:val="es-ES"/>
        </w:rPr>
        <w:t xml:space="preserve">13 </w:t>
      </w:r>
      <w:r w:rsidRPr="000737AC">
        <w:rPr>
          <w:rFonts w:ascii="Tahoma" w:hAnsi="Tahoma" w:cs="Tahoma"/>
          <w:lang w:val="es-ES"/>
        </w:rPr>
        <w:t>de la Ley 2213 del 13 de junio de 2022</w:t>
      </w:r>
      <w:r w:rsidR="000A7489" w:rsidRPr="000737AC">
        <w:rPr>
          <w:rFonts w:ascii="Tahoma" w:hAnsi="Tahoma" w:cs="Tahoma"/>
        </w:rPr>
        <w:t xml:space="preserve">, </w:t>
      </w:r>
      <w:r w:rsidR="003B6848" w:rsidRPr="000737AC">
        <w:rPr>
          <w:rFonts w:ascii="Tahoma" w:hAnsi="Tahoma" w:cs="Tahoma"/>
        </w:rPr>
        <w:t>estableció que en la</w:t>
      </w:r>
      <w:r w:rsidR="00E60AFE" w:rsidRPr="000737AC">
        <w:rPr>
          <w:rFonts w:ascii="Tahoma" w:hAnsi="Tahoma" w:cs="Tahoma"/>
        </w:rPr>
        <w:t xml:space="preserve"> </w:t>
      </w:r>
      <w:r w:rsidR="003B6848" w:rsidRPr="000737AC">
        <w:rPr>
          <w:rFonts w:ascii="Tahoma" w:hAnsi="Tahoma" w:cs="Tahoma"/>
        </w:rPr>
        <w:t>especialidad laboral se proferirán por escrito las providencias de</w:t>
      </w:r>
      <w:r w:rsidR="00E60AFE" w:rsidRPr="000737AC">
        <w:rPr>
          <w:rFonts w:ascii="Tahoma" w:hAnsi="Tahoma" w:cs="Tahoma"/>
        </w:rPr>
        <w:t xml:space="preserve"> </w:t>
      </w:r>
      <w:r w:rsidR="003B6848" w:rsidRPr="000737AC">
        <w:rPr>
          <w:rFonts w:ascii="Tahoma" w:hAnsi="Tahoma" w:cs="Tahoma"/>
        </w:rPr>
        <w:t>segunda</w:t>
      </w:r>
      <w:r w:rsidR="00E60AFE" w:rsidRPr="000737AC">
        <w:rPr>
          <w:rFonts w:ascii="Tahoma" w:hAnsi="Tahoma" w:cs="Tahoma"/>
        </w:rPr>
        <w:t xml:space="preserve"> </w:t>
      </w:r>
      <w:r w:rsidR="003B6848" w:rsidRPr="000737AC">
        <w:rPr>
          <w:rFonts w:ascii="Tahoma" w:hAnsi="Tahoma" w:cs="Tahoma"/>
        </w:rPr>
        <w:t>instancia</w:t>
      </w:r>
      <w:r w:rsidR="00E60AFE" w:rsidRPr="000737AC">
        <w:rPr>
          <w:rFonts w:ascii="Tahoma" w:hAnsi="Tahoma" w:cs="Tahoma"/>
        </w:rPr>
        <w:t xml:space="preserve"> </w:t>
      </w:r>
      <w:r w:rsidR="003B6848" w:rsidRPr="000737AC">
        <w:rPr>
          <w:rFonts w:ascii="Tahoma" w:hAnsi="Tahoma" w:cs="Tahoma"/>
        </w:rPr>
        <w:t>en las que se surta el grado jurisdiccional de consulta o se resuelva el recurso de</w:t>
      </w:r>
      <w:r w:rsidR="00E60AFE" w:rsidRPr="000737AC">
        <w:rPr>
          <w:rFonts w:ascii="Tahoma" w:hAnsi="Tahoma" w:cs="Tahoma"/>
        </w:rPr>
        <w:t xml:space="preserve"> </w:t>
      </w:r>
      <w:r w:rsidR="003B6848" w:rsidRPr="000737AC">
        <w:rPr>
          <w:rFonts w:ascii="Tahoma" w:hAnsi="Tahoma" w:cs="Tahoma"/>
        </w:rPr>
        <w:t>apelación de autos o sentencias, la Sala de Decisión Laboral</w:t>
      </w:r>
      <w:r w:rsidR="00617E08" w:rsidRPr="000737AC">
        <w:rPr>
          <w:rFonts w:ascii="Tahoma" w:hAnsi="Tahoma" w:cs="Tahoma"/>
        </w:rPr>
        <w:t xml:space="preserve"> del Tribunal Superior de Pereira, </w:t>
      </w:r>
      <w:r w:rsidR="003B6848" w:rsidRPr="000737AC">
        <w:rPr>
          <w:rFonts w:ascii="Tahoma" w:hAnsi="Tahoma" w:cs="Tahoma"/>
        </w:rPr>
        <w:t>integrada por las</w:t>
      </w:r>
      <w:r w:rsidR="00510D63" w:rsidRPr="000737AC">
        <w:rPr>
          <w:rFonts w:ascii="Tahoma" w:hAnsi="Tahoma" w:cs="Tahoma"/>
        </w:rPr>
        <w:t xml:space="preserve"> </w:t>
      </w:r>
      <w:r w:rsidR="003B6848" w:rsidRPr="000737AC">
        <w:rPr>
          <w:rFonts w:ascii="Tahoma" w:hAnsi="Tahoma" w:cs="Tahoma"/>
        </w:rPr>
        <w:t>Magistradas ANA LUCÍA CAICEDO CALDERÓN</w:t>
      </w:r>
      <w:r w:rsidR="00617E08" w:rsidRPr="000737AC">
        <w:rPr>
          <w:rFonts w:ascii="Tahoma" w:hAnsi="Tahoma" w:cs="Tahoma"/>
        </w:rPr>
        <w:t>,</w:t>
      </w:r>
      <w:r w:rsidR="003B6848" w:rsidRPr="000737AC">
        <w:rPr>
          <w:rFonts w:ascii="Tahoma" w:hAnsi="Tahoma" w:cs="Tahoma"/>
        </w:rPr>
        <w:t xml:space="preserve"> como </w:t>
      </w:r>
      <w:r w:rsidR="00617E08" w:rsidRPr="000737AC">
        <w:rPr>
          <w:rFonts w:ascii="Tahoma" w:hAnsi="Tahoma" w:cs="Tahoma"/>
        </w:rPr>
        <w:t>p</w:t>
      </w:r>
      <w:r w:rsidR="003B6848" w:rsidRPr="000737AC">
        <w:rPr>
          <w:rFonts w:ascii="Tahoma" w:hAnsi="Tahoma" w:cs="Tahoma"/>
        </w:rPr>
        <w:t xml:space="preserve">onente, </w:t>
      </w:r>
      <w:r w:rsidR="00617E08" w:rsidRPr="000737AC">
        <w:rPr>
          <w:rFonts w:ascii="Tahoma" w:hAnsi="Tahoma" w:cs="Tahoma"/>
        </w:rPr>
        <w:t xml:space="preserve">y </w:t>
      </w:r>
      <w:r w:rsidR="003B6848" w:rsidRPr="000737AC">
        <w:rPr>
          <w:rFonts w:ascii="Tahoma" w:hAnsi="Tahoma" w:cs="Tahoma"/>
        </w:rPr>
        <w:t>OLGA LUCÍA HOYOS</w:t>
      </w:r>
      <w:r w:rsidR="00510D63" w:rsidRPr="000737AC">
        <w:rPr>
          <w:rFonts w:ascii="Tahoma" w:hAnsi="Tahoma" w:cs="Tahoma"/>
        </w:rPr>
        <w:t xml:space="preserve"> </w:t>
      </w:r>
      <w:r w:rsidR="003B6848" w:rsidRPr="000737AC">
        <w:rPr>
          <w:rFonts w:ascii="Tahoma" w:hAnsi="Tahoma" w:cs="Tahoma"/>
        </w:rPr>
        <w:t>SEPÚLVEDA</w:t>
      </w:r>
      <w:r w:rsidR="00617E08" w:rsidRPr="000737AC">
        <w:rPr>
          <w:rFonts w:ascii="Tahoma" w:hAnsi="Tahoma" w:cs="Tahoma"/>
        </w:rPr>
        <w:t>,</w:t>
      </w:r>
      <w:r w:rsidR="003B6848" w:rsidRPr="000737AC">
        <w:rPr>
          <w:rFonts w:ascii="Tahoma" w:hAnsi="Tahoma" w:cs="Tahoma"/>
        </w:rPr>
        <w:t xml:space="preserve"> y el Magistrado</w:t>
      </w:r>
      <w:r w:rsidR="00510D63" w:rsidRPr="000737AC">
        <w:rPr>
          <w:rFonts w:ascii="Tahoma" w:hAnsi="Tahoma" w:cs="Tahoma"/>
        </w:rPr>
        <w:t xml:space="preserve"> </w:t>
      </w:r>
      <w:r w:rsidR="003B6848" w:rsidRPr="000737AC">
        <w:rPr>
          <w:rFonts w:ascii="Tahoma" w:hAnsi="Tahoma" w:cs="Tahoma"/>
        </w:rPr>
        <w:t>GERMÁN DARIO GOEZ VINASCO, procede a proferir la</w:t>
      </w:r>
      <w:r w:rsidR="00510D63" w:rsidRPr="000737AC">
        <w:rPr>
          <w:rFonts w:ascii="Tahoma" w:hAnsi="Tahoma" w:cs="Tahoma"/>
        </w:rPr>
        <w:t xml:space="preserve"> </w:t>
      </w:r>
      <w:r w:rsidR="003B6848" w:rsidRPr="000737AC">
        <w:rPr>
          <w:rFonts w:ascii="Tahoma" w:hAnsi="Tahoma" w:cs="Tahoma"/>
        </w:rPr>
        <w:t xml:space="preserve">siguiente sentencia escrita dentro del proceso </w:t>
      </w:r>
      <w:r w:rsidR="003B6848" w:rsidRPr="00D10F57">
        <w:rPr>
          <w:rFonts w:ascii="Tahoma" w:hAnsi="Tahoma" w:cs="Tahoma"/>
          <w:b/>
        </w:rPr>
        <w:t>ordinario laboral</w:t>
      </w:r>
      <w:r w:rsidR="003B6848" w:rsidRPr="000737AC">
        <w:rPr>
          <w:rFonts w:ascii="Tahoma" w:hAnsi="Tahoma" w:cs="Tahoma"/>
        </w:rPr>
        <w:t xml:space="preserve"> instaurado por </w:t>
      </w:r>
      <w:bookmarkStart w:id="2" w:name="_Hlk136510132"/>
      <w:r w:rsidR="00E806E8" w:rsidRPr="000737AC">
        <w:rPr>
          <w:rFonts w:ascii="Tahoma" w:hAnsi="Tahoma" w:cs="Tahoma"/>
          <w:b/>
          <w:bCs/>
        </w:rPr>
        <w:t>Stella Tovar Alcantar</w:t>
      </w:r>
      <w:r w:rsidR="0079124C" w:rsidRPr="000737AC">
        <w:rPr>
          <w:rFonts w:ascii="Tahoma" w:hAnsi="Tahoma" w:cs="Tahoma"/>
          <w:b/>
          <w:bCs/>
        </w:rPr>
        <w:t xml:space="preserve"> </w:t>
      </w:r>
      <w:r w:rsidR="00171926" w:rsidRPr="000737AC">
        <w:rPr>
          <w:rFonts w:ascii="Tahoma" w:hAnsi="Tahoma" w:cs="Tahoma"/>
        </w:rPr>
        <w:t>en contra de la</w:t>
      </w:r>
      <w:r w:rsidR="00171926" w:rsidRPr="000737AC">
        <w:rPr>
          <w:rFonts w:ascii="Tahoma" w:hAnsi="Tahoma" w:cs="Tahoma"/>
          <w:b/>
          <w:bCs/>
        </w:rPr>
        <w:t xml:space="preserve"> Administradora Colombiana de Pensiones – </w:t>
      </w:r>
      <w:r w:rsidR="00D10F57" w:rsidRPr="000737AC">
        <w:rPr>
          <w:rFonts w:ascii="Tahoma" w:hAnsi="Tahoma" w:cs="Tahoma"/>
          <w:b/>
          <w:bCs/>
        </w:rPr>
        <w:t xml:space="preserve">COLPENSIONES </w:t>
      </w:r>
      <w:r w:rsidR="00D05FDE" w:rsidRPr="00D10F57">
        <w:rPr>
          <w:rFonts w:ascii="Tahoma" w:hAnsi="Tahoma" w:cs="Tahoma"/>
          <w:bCs/>
        </w:rPr>
        <w:t xml:space="preserve">y </w:t>
      </w:r>
      <w:r w:rsidR="00587491" w:rsidRPr="00D10F57">
        <w:rPr>
          <w:rFonts w:ascii="Tahoma" w:hAnsi="Tahoma" w:cs="Tahoma"/>
          <w:bCs/>
        </w:rPr>
        <w:t>la</w:t>
      </w:r>
      <w:r w:rsidR="00587491" w:rsidRPr="000737AC">
        <w:rPr>
          <w:rFonts w:ascii="Tahoma" w:hAnsi="Tahoma" w:cs="Tahoma"/>
          <w:b/>
          <w:bCs/>
        </w:rPr>
        <w:t xml:space="preserve"> </w:t>
      </w:r>
      <w:r w:rsidR="005677CB" w:rsidRPr="000737AC">
        <w:rPr>
          <w:rFonts w:ascii="Tahoma" w:hAnsi="Tahoma" w:cs="Tahoma"/>
          <w:b/>
          <w:bCs/>
        </w:rPr>
        <w:t xml:space="preserve">Sociedad </w:t>
      </w:r>
      <w:r w:rsidR="0023014E" w:rsidRPr="000737AC">
        <w:rPr>
          <w:rFonts w:ascii="Tahoma" w:hAnsi="Tahoma" w:cs="Tahoma"/>
          <w:b/>
          <w:bCs/>
        </w:rPr>
        <w:t xml:space="preserve">Administradora </w:t>
      </w:r>
      <w:r w:rsidR="004B0C39" w:rsidRPr="000737AC">
        <w:rPr>
          <w:rFonts w:ascii="Tahoma" w:hAnsi="Tahoma" w:cs="Tahoma"/>
          <w:b/>
          <w:bCs/>
        </w:rPr>
        <w:t>de</w:t>
      </w:r>
      <w:r w:rsidR="0023014E" w:rsidRPr="000737AC">
        <w:rPr>
          <w:rFonts w:ascii="Tahoma" w:hAnsi="Tahoma" w:cs="Tahoma"/>
          <w:b/>
          <w:bCs/>
        </w:rPr>
        <w:t xml:space="preserve"> Fondos </w:t>
      </w:r>
      <w:r w:rsidR="004B0C39" w:rsidRPr="000737AC">
        <w:rPr>
          <w:rFonts w:ascii="Tahoma" w:hAnsi="Tahoma" w:cs="Tahoma"/>
          <w:b/>
          <w:bCs/>
        </w:rPr>
        <w:t>d</w:t>
      </w:r>
      <w:r w:rsidR="0023014E" w:rsidRPr="000737AC">
        <w:rPr>
          <w:rFonts w:ascii="Tahoma" w:hAnsi="Tahoma" w:cs="Tahoma"/>
          <w:b/>
          <w:bCs/>
        </w:rPr>
        <w:t xml:space="preserve">e Pensiones </w:t>
      </w:r>
      <w:r w:rsidR="004B0C39" w:rsidRPr="000737AC">
        <w:rPr>
          <w:rFonts w:ascii="Tahoma" w:hAnsi="Tahoma" w:cs="Tahoma"/>
          <w:b/>
          <w:bCs/>
        </w:rPr>
        <w:t>y</w:t>
      </w:r>
      <w:r w:rsidR="0023014E" w:rsidRPr="000737AC">
        <w:rPr>
          <w:rFonts w:ascii="Tahoma" w:hAnsi="Tahoma" w:cs="Tahoma"/>
          <w:b/>
          <w:bCs/>
        </w:rPr>
        <w:t xml:space="preserve"> Cesantías</w:t>
      </w:r>
      <w:r w:rsidR="00D10F57">
        <w:rPr>
          <w:rFonts w:ascii="Tahoma" w:hAnsi="Tahoma" w:cs="Tahoma"/>
          <w:b/>
          <w:bCs/>
        </w:rPr>
        <w:t xml:space="preserve"> </w:t>
      </w:r>
      <w:r w:rsidR="00D10F57" w:rsidRPr="000737AC">
        <w:rPr>
          <w:rFonts w:ascii="Tahoma" w:hAnsi="Tahoma" w:cs="Tahoma"/>
          <w:b/>
          <w:bCs/>
        </w:rPr>
        <w:t xml:space="preserve">PORVENIR </w:t>
      </w:r>
      <w:r w:rsidR="00D05FDE" w:rsidRPr="000737AC">
        <w:rPr>
          <w:rFonts w:ascii="Tahoma" w:hAnsi="Tahoma" w:cs="Tahoma"/>
          <w:b/>
          <w:bCs/>
        </w:rPr>
        <w:t>S.A.</w:t>
      </w:r>
      <w:bookmarkEnd w:id="2"/>
    </w:p>
    <w:p w14:paraId="5440F048" w14:textId="77777777" w:rsidR="3CEC6036" w:rsidRPr="000737AC" w:rsidRDefault="3CEC6036" w:rsidP="000737AC">
      <w:pPr>
        <w:spacing w:before="0" w:beforeAutospacing="0" w:after="0" w:afterAutospacing="0" w:line="276" w:lineRule="auto"/>
        <w:ind w:firstLine="708"/>
        <w:contextualSpacing/>
        <w:rPr>
          <w:rFonts w:ascii="Tahoma" w:hAnsi="Tahoma" w:cs="Tahoma"/>
          <w:b/>
          <w:bCs/>
        </w:rPr>
      </w:pPr>
    </w:p>
    <w:p w14:paraId="5A4EE0BB" w14:textId="77777777" w:rsidR="3947BBEF" w:rsidRPr="000737AC" w:rsidRDefault="3947BBEF" w:rsidP="000737AC">
      <w:pPr>
        <w:spacing w:before="0" w:beforeAutospacing="0" w:after="0" w:afterAutospacing="0" w:line="276" w:lineRule="auto"/>
        <w:ind w:firstLine="708"/>
        <w:contextualSpacing/>
        <w:jc w:val="center"/>
        <w:rPr>
          <w:rFonts w:ascii="Tahoma" w:hAnsi="Tahoma" w:cs="Tahoma"/>
          <w:b/>
          <w:bCs/>
        </w:rPr>
      </w:pPr>
      <w:r w:rsidRPr="000737AC">
        <w:rPr>
          <w:rFonts w:ascii="Tahoma" w:hAnsi="Tahoma" w:cs="Tahoma"/>
          <w:b/>
          <w:bCs/>
        </w:rPr>
        <w:t>AUTO</w:t>
      </w:r>
    </w:p>
    <w:p w14:paraId="1F105953" w14:textId="77777777" w:rsidR="57970542" w:rsidRPr="000737AC" w:rsidRDefault="57970542" w:rsidP="000737AC">
      <w:pPr>
        <w:spacing w:before="0" w:beforeAutospacing="0" w:after="0" w:afterAutospacing="0" w:line="276" w:lineRule="auto"/>
        <w:ind w:firstLine="708"/>
        <w:contextualSpacing/>
        <w:jc w:val="center"/>
        <w:rPr>
          <w:rFonts w:ascii="Tahoma" w:hAnsi="Tahoma" w:cs="Tahoma"/>
          <w:b/>
          <w:bCs/>
        </w:rPr>
      </w:pPr>
    </w:p>
    <w:p w14:paraId="6A43DF8A" w14:textId="09AFBE17" w:rsidR="0023014E" w:rsidRPr="000737AC" w:rsidRDefault="00D10F57" w:rsidP="000737AC">
      <w:pPr>
        <w:spacing w:before="0" w:beforeAutospacing="0" w:after="0" w:afterAutospacing="0" w:line="276" w:lineRule="auto"/>
        <w:ind w:firstLine="708"/>
        <w:rPr>
          <w:rFonts w:ascii="Tahoma" w:eastAsia="Tahoma" w:hAnsi="Tahoma" w:cs="Tahoma"/>
          <w:b/>
          <w:bCs/>
          <w:color w:val="000000" w:themeColor="text1"/>
        </w:rPr>
      </w:pPr>
      <w:r>
        <w:rPr>
          <w:rFonts w:ascii="Tahoma" w:eastAsia="Tahoma" w:hAnsi="Tahoma" w:cs="Tahoma"/>
          <w:color w:val="000000" w:themeColor="text1"/>
        </w:rPr>
        <w:t>(…)</w:t>
      </w:r>
    </w:p>
    <w:p w14:paraId="0F30DA0E" w14:textId="77777777" w:rsidR="57970542" w:rsidRPr="000737AC" w:rsidRDefault="57970542" w:rsidP="000737AC">
      <w:pPr>
        <w:spacing w:before="0" w:beforeAutospacing="0" w:after="0" w:afterAutospacing="0" w:line="276" w:lineRule="auto"/>
        <w:ind w:firstLine="708"/>
        <w:contextualSpacing/>
        <w:rPr>
          <w:rFonts w:ascii="Tahoma" w:hAnsi="Tahoma" w:cs="Tahoma"/>
          <w:b/>
          <w:bCs/>
        </w:rPr>
      </w:pPr>
    </w:p>
    <w:p w14:paraId="6029FF9C" w14:textId="77777777" w:rsidR="57970542" w:rsidRPr="000737AC" w:rsidRDefault="57970542" w:rsidP="000737AC">
      <w:pPr>
        <w:spacing w:before="0" w:beforeAutospacing="0" w:after="0" w:afterAutospacing="0" w:line="276" w:lineRule="auto"/>
        <w:ind w:firstLine="708"/>
        <w:contextualSpacing/>
        <w:jc w:val="center"/>
        <w:rPr>
          <w:rFonts w:ascii="Tahoma" w:hAnsi="Tahoma" w:cs="Tahoma"/>
          <w:b/>
          <w:bCs/>
        </w:rPr>
      </w:pPr>
    </w:p>
    <w:p w14:paraId="463FEA2C" w14:textId="77777777" w:rsidR="00CC7065" w:rsidRPr="000737AC" w:rsidRDefault="00CC7065" w:rsidP="000737AC">
      <w:pPr>
        <w:pStyle w:val="paragraph"/>
        <w:spacing w:before="0" w:beforeAutospacing="0" w:after="0" w:afterAutospacing="0" w:line="276" w:lineRule="auto"/>
        <w:jc w:val="center"/>
        <w:textAlignment w:val="baseline"/>
        <w:rPr>
          <w:rFonts w:ascii="Tahoma" w:hAnsi="Tahoma" w:cs="Tahoma"/>
          <w:b/>
        </w:rPr>
      </w:pPr>
      <w:r w:rsidRPr="000737AC">
        <w:rPr>
          <w:rStyle w:val="normaltextrun"/>
          <w:rFonts w:ascii="Tahoma" w:hAnsi="Tahoma" w:cs="Tahoma"/>
          <w:b/>
        </w:rPr>
        <w:t>PUNTO A TRATAR</w:t>
      </w:r>
    </w:p>
    <w:p w14:paraId="1D078668" w14:textId="77777777" w:rsidR="00617E08" w:rsidRPr="000737AC" w:rsidRDefault="00617E08" w:rsidP="000737AC">
      <w:pPr>
        <w:spacing w:before="0" w:beforeAutospacing="0" w:after="0" w:afterAutospacing="0" w:line="276" w:lineRule="auto"/>
        <w:ind w:firstLine="708"/>
        <w:rPr>
          <w:rStyle w:val="normaltextrun"/>
          <w:rFonts w:ascii="Tahoma" w:hAnsi="Tahoma" w:cs="Tahoma"/>
        </w:rPr>
      </w:pPr>
    </w:p>
    <w:p w14:paraId="44BC1740" w14:textId="182FC037" w:rsidR="00415842" w:rsidRPr="000737AC" w:rsidRDefault="00CC7065" w:rsidP="000737AC">
      <w:pPr>
        <w:spacing w:before="0" w:beforeAutospacing="0" w:after="0" w:afterAutospacing="0" w:line="276" w:lineRule="auto"/>
        <w:ind w:firstLine="708"/>
        <w:rPr>
          <w:rStyle w:val="normaltextrun"/>
          <w:rFonts w:ascii="Tahoma" w:hAnsi="Tahoma" w:cs="Tahoma"/>
        </w:rPr>
      </w:pPr>
      <w:r w:rsidRPr="000737AC">
        <w:rPr>
          <w:rStyle w:val="normaltextrun"/>
          <w:rFonts w:ascii="Tahoma" w:hAnsi="Tahoma" w:cs="Tahoma"/>
        </w:rPr>
        <w:t>Por medio de esta providencia</w:t>
      </w:r>
      <w:r w:rsidR="004B0C39" w:rsidRPr="000737AC">
        <w:rPr>
          <w:rStyle w:val="normaltextrun"/>
          <w:rFonts w:ascii="Tahoma" w:hAnsi="Tahoma" w:cs="Tahoma"/>
        </w:rPr>
        <w:t xml:space="preserve"> </w:t>
      </w:r>
      <w:r w:rsidRPr="000737AC">
        <w:rPr>
          <w:rStyle w:val="normaltextrun"/>
          <w:rFonts w:ascii="Tahoma" w:hAnsi="Tahoma" w:cs="Tahoma"/>
        </w:rPr>
        <w:t>procede la Sala a</w:t>
      </w:r>
      <w:r w:rsidRPr="000737AC">
        <w:rPr>
          <w:rFonts w:ascii="Tahoma" w:hAnsi="Tahoma" w:cs="Tahoma"/>
        </w:rPr>
        <w:t xml:space="preserve"> resolver</w:t>
      </w:r>
      <w:r w:rsidR="00F80DA9" w:rsidRPr="000737AC">
        <w:rPr>
          <w:rFonts w:ascii="Tahoma" w:hAnsi="Tahoma" w:cs="Tahoma"/>
        </w:rPr>
        <w:t xml:space="preserve"> el grado jurisdiccional de consulta dispuesto en favor de Colpensiones, y los recursos de apelación propuestos </w:t>
      </w:r>
      <w:r w:rsidR="00737CE8" w:rsidRPr="000737AC">
        <w:rPr>
          <w:rFonts w:ascii="Tahoma" w:hAnsi="Tahoma" w:cs="Tahoma"/>
        </w:rPr>
        <w:t>dicha administradora</w:t>
      </w:r>
      <w:r w:rsidR="00F80DA9" w:rsidRPr="000737AC">
        <w:rPr>
          <w:rFonts w:ascii="Tahoma" w:hAnsi="Tahoma" w:cs="Tahoma"/>
        </w:rPr>
        <w:t xml:space="preserve"> </w:t>
      </w:r>
      <w:r w:rsidR="00037B21" w:rsidRPr="000737AC">
        <w:rPr>
          <w:rFonts w:ascii="Tahoma" w:hAnsi="Tahoma" w:cs="Tahoma"/>
        </w:rPr>
        <w:t>y la AFP P</w:t>
      </w:r>
      <w:r w:rsidR="004B0C39" w:rsidRPr="000737AC">
        <w:rPr>
          <w:rFonts w:ascii="Tahoma" w:hAnsi="Tahoma" w:cs="Tahoma"/>
        </w:rPr>
        <w:t xml:space="preserve">orvenir S.A. </w:t>
      </w:r>
      <w:r w:rsidR="00F80DA9" w:rsidRPr="000737AC">
        <w:rPr>
          <w:rFonts w:ascii="Tahoma" w:hAnsi="Tahoma" w:cs="Tahoma"/>
        </w:rPr>
        <w:t xml:space="preserve">en contra de la sentencia proferida el </w:t>
      </w:r>
      <w:r w:rsidR="00037B21" w:rsidRPr="000737AC">
        <w:rPr>
          <w:rFonts w:ascii="Tahoma" w:hAnsi="Tahoma" w:cs="Tahoma"/>
        </w:rPr>
        <w:t>25</w:t>
      </w:r>
      <w:r w:rsidR="00F80DA9" w:rsidRPr="000737AC">
        <w:rPr>
          <w:rFonts w:ascii="Tahoma" w:hAnsi="Tahoma" w:cs="Tahoma"/>
        </w:rPr>
        <w:t xml:space="preserve"> de </w:t>
      </w:r>
      <w:r w:rsidR="00037B21" w:rsidRPr="000737AC">
        <w:rPr>
          <w:rFonts w:ascii="Tahoma" w:hAnsi="Tahoma" w:cs="Tahoma"/>
        </w:rPr>
        <w:t>julio</w:t>
      </w:r>
      <w:r w:rsidR="00F80DA9" w:rsidRPr="000737AC">
        <w:rPr>
          <w:rFonts w:ascii="Tahoma" w:hAnsi="Tahoma" w:cs="Tahoma"/>
        </w:rPr>
        <w:t xml:space="preserve"> de 2023 </w:t>
      </w:r>
      <w:r w:rsidRPr="000737AC">
        <w:rPr>
          <w:rFonts w:ascii="Tahoma" w:hAnsi="Tahoma" w:cs="Tahoma"/>
        </w:rPr>
        <w:t xml:space="preserve">por el </w:t>
      </w:r>
      <w:r w:rsidRPr="000737AC">
        <w:rPr>
          <w:rFonts w:ascii="Tahoma" w:hAnsi="Tahoma" w:cs="Tahoma"/>
          <w:lang w:val="es-ES_tradnl"/>
        </w:rPr>
        <w:t>Juzgado</w:t>
      </w:r>
      <w:r w:rsidR="00CB40C7" w:rsidRPr="000737AC">
        <w:rPr>
          <w:rFonts w:ascii="Tahoma" w:hAnsi="Tahoma" w:cs="Tahoma"/>
        </w:rPr>
        <w:t xml:space="preserve"> </w:t>
      </w:r>
      <w:r w:rsidR="00037B21" w:rsidRPr="000737AC">
        <w:rPr>
          <w:rFonts w:ascii="Tahoma" w:hAnsi="Tahoma" w:cs="Tahoma"/>
        </w:rPr>
        <w:t>Cuarto</w:t>
      </w:r>
      <w:r w:rsidRPr="000737AC">
        <w:rPr>
          <w:rFonts w:ascii="Tahoma" w:hAnsi="Tahoma" w:cs="Tahoma"/>
        </w:rPr>
        <w:t xml:space="preserve"> Laboral del Circuito de Pereira. </w:t>
      </w:r>
      <w:r w:rsidRPr="000737AC">
        <w:rPr>
          <w:rStyle w:val="normaltextrun"/>
          <w:rFonts w:ascii="Tahoma" w:hAnsi="Tahoma" w:cs="Tahoma"/>
        </w:rPr>
        <w:t>Para ello se tiene en cuenta lo siguiente:</w:t>
      </w:r>
    </w:p>
    <w:p w14:paraId="7ED4D96C" w14:textId="77777777" w:rsidR="00617E08" w:rsidRPr="000737AC" w:rsidRDefault="00617E08" w:rsidP="000737AC">
      <w:pPr>
        <w:spacing w:before="0" w:beforeAutospacing="0" w:after="0" w:afterAutospacing="0" w:line="276" w:lineRule="auto"/>
        <w:ind w:firstLine="708"/>
        <w:rPr>
          <w:rFonts w:ascii="Tahoma" w:hAnsi="Tahoma" w:cs="Tahoma"/>
        </w:rPr>
      </w:pPr>
    </w:p>
    <w:p w14:paraId="6AB46678" w14:textId="77777777" w:rsidR="00415842" w:rsidRPr="000737AC" w:rsidRDefault="37EF5B6D" w:rsidP="000737AC">
      <w:pPr>
        <w:pStyle w:val="Prrafodelista"/>
        <w:numPr>
          <w:ilvl w:val="0"/>
          <w:numId w:val="1"/>
        </w:numPr>
        <w:spacing w:line="276" w:lineRule="auto"/>
        <w:ind w:left="426" w:hanging="426"/>
        <w:jc w:val="center"/>
        <w:rPr>
          <w:rFonts w:cs="Tahoma"/>
          <w:b/>
          <w:bCs/>
          <w:szCs w:val="24"/>
        </w:rPr>
      </w:pPr>
      <w:r w:rsidRPr="000737AC">
        <w:rPr>
          <w:rFonts w:cs="Tahoma"/>
          <w:b/>
          <w:bCs/>
          <w:szCs w:val="24"/>
        </w:rPr>
        <w:t xml:space="preserve">La </w:t>
      </w:r>
      <w:r w:rsidR="00415842" w:rsidRPr="000737AC">
        <w:rPr>
          <w:rFonts w:cs="Tahoma"/>
          <w:b/>
          <w:bCs/>
          <w:szCs w:val="24"/>
        </w:rPr>
        <w:t xml:space="preserve">Demanda y </w:t>
      </w:r>
      <w:r w:rsidR="028816A1" w:rsidRPr="000737AC">
        <w:rPr>
          <w:rFonts w:cs="Tahoma"/>
          <w:b/>
          <w:bCs/>
          <w:szCs w:val="24"/>
        </w:rPr>
        <w:t>la</w:t>
      </w:r>
      <w:r w:rsidR="00415842" w:rsidRPr="000737AC">
        <w:rPr>
          <w:rFonts w:cs="Tahoma"/>
          <w:b/>
          <w:bCs/>
          <w:szCs w:val="24"/>
        </w:rPr>
        <w:t xml:space="preserve"> contestación</w:t>
      </w:r>
      <w:r w:rsidR="4DD9EB4A" w:rsidRPr="000737AC">
        <w:rPr>
          <w:rFonts w:cs="Tahoma"/>
          <w:b/>
          <w:bCs/>
          <w:szCs w:val="24"/>
        </w:rPr>
        <w:t xml:space="preserve"> de la demanda</w:t>
      </w:r>
    </w:p>
    <w:p w14:paraId="25CBF425" w14:textId="77777777" w:rsidR="00647E83" w:rsidRPr="000737AC" w:rsidRDefault="00647E83" w:rsidP="000737AC">
      <w:pPr>
        <w:spacing w:before="0" w:beforeAutospacing="0" w:after="0" w:afterAutospacing="0" w:line="276" w:lineRule="auto"/>
        <w:ind w:firstLine="708"/>
        <w:contextualSpacing/>
        <w:rPr>
          <w:rFonts w:ascii="Tahoma" w:eastAsia="Calibri" w:hAnsi="Tahoma" w:cs="Tahoma"/>
        </w:rPr>
      </w:pPr>
    </w:p>
    <w:p w14:paraId="1C61EE29" w14:textId="42B51AA9" w:rsidR="006C00B2" w:rsidRPr="000737AC" w:rsidRDefault="006C00B2" w:rsidP="000737AC">
      <w:pPr>
        <w:spacing w:before="0" w:beforeAutospacing="0" w:after="0" w:afterAutospacing="0" w:line="276" w:lineRule="auto"/>
        <w:rPr>
          <w:rFonts w:ascii="Tahoma" w:eastAsia="Times New Roman" w:hAnsi="Tahoma" w:cs="Tahoma"/>
          <w:lang w:val="es-ES" w:eastAsia="es-MX"/>
        </w:rPr>
      </w:pPr>
      <w:r w:rsidRPr="000737AC">
        <w:rPr>
          <w:rFonts w:ascii="Tahoma" w:eastAsia="Times New Roman" w:hAnsi="Tahoma" w:cs="Tahoma"/>
          <w:lang w:val="es-ES" w:eastAsia="es-MX"/>
        </w:rPr>
        <w:t xml:space="preserve">La demandante busca que se declare la </w:t>
      </w:r>
      <w:r w:rsidR="008144F8" w:rsidRPr="000737AC">
        <w:rPr>
          <w:rFonts w:ascii="Tahoma" w:eastAsia="Times New Roman" w:hAnsi="Tahoma" w:cs="Tahoma"/>
          <w:lang w:val="es-ES" w:eastAsia="es-MX"/>
        </w:rPr>
        <w:t xml:space="preserve">ineficacia del </w:t>
      </w:r>
      <w:r w:rsidR="007F3C1E" w:rsidRPr="000737AC">
        <w:rPr>
          <w:rFonts w:ascii="Tahoma" w:eastAsia="Times New Roman" w:hAnsi="Tahoma" w:cs="Tahoma"/>
          <w:lang w:val="es-ES" w:eastAsia="es-MX"/>
        </w:rPr>
        <w:t>traslado</w:t>
      </w:r>
      <w:r w:rsidRPr="000737AC">
        <w:rPr>
          <w:rFonts w:ascii="Tahoma" w:eastAsia="Times New Roman" w:hAnsi="Tahoma" w:cs="Tahoma"/>
          <w:lang w:val="es-ES" w:eastAsia="es-MX"/>
        </w:rPr>
        <w:t xml:space="preserve"> que realizó a </w:t>
      </w:r>
      <w:r w:rsidR="00E806E8" w:rsidRPr="000737AC">
        <w:rPr>
          <w:rFonts w:ascii="Tahoma" w:eastAsia="Times New Roman" w:hAnsi="Tahoma" w:cs="Tahoma"/>
          <w:lang w:val="es-ES" w:eastAsia="es-MX"/>
        </w:rPr>
        <w:t>PORVENIR</w:t>
      </w:r>
      <w:r w:rsidR="009E4E4B" w:rsidRPr="000737AC">
        <w:rPr>
          <w:rFonts w:ascii="Tahoma" w:eastAsia="Times New Roman" w:hAnsi="Tahoma" w:cs="Tahoma"/>
          <w:lang w:val="es-ES" w:eastAsia="es-MX"/>
        </w:rPr>
        <w:t xml:space="preserve"> </w:t>
      </w:r>
      <w:r w:rsidRPr="000737AC">
        <w:rPr>
          <w:rFonts w:ascii="Tahoma" w:eastAsia="Times New Roman" w:hAnsi="Tahoma" w:cs="Tahoma"/>
          <w:lang w:val="es-ES" w:eastAsia="es-MX"/>
        </w:rPr>
        <w:t>S.A., a través de la cual se trasladó del régimen de prima media con prestación definida (en adelante RPM) al régimen de ahorro individual con solidaridad (en adelante RAIS).</w:t>
      </w:r>
    </w:p>
    <w:p w14:paraId="73FA4FA4" w14:textId="77777777" w:rsidR="006C00B2" w:rsidRPr="000737AC" w:rsidRDefault="006C00B2" w:rsidP="000737AC">
      <w:pPr>
        <w:spacing w:before="0" w:beforeAutospacing="0" w:after="0" w:afterAutospacing="0" w:line="276" w:lineRule="auto"/>
        <w:ind w:firstLine="0"/>
        <w:rPr>
          <w:rFonts w:ascii="Tahoma" w:eastAsia="Times New Roman" w:hAnsi="Tahoma" w:cs="Tahoma"/>
          <w:lang w:val="es-ES" w:eastAsia="es-MX"/>
        </w:rPr>
      </w:pPr>
    </w:p>
    <w:p w14:paraId="64CE41FC" w14:textId="171AAB80" w:rsidR="00C97A9A" w:rsidRPr="000737AC" w:rsidRDefault="006C00B2" w:rsidP="000737AC">
      <w:pPr>
        <w:spacing w:before="0" w:beforeAutospacing="0" w:after="0" w:afterAutospacing="0" w:line="276" w:lineRule="auto"/>
        <w:ind w:firstLine="708"/>
        <w:rPr>
          <w:rFonts w:ascii="Tahoma" w:eastAsia="Times New Roman" w:hAnsi="Tahoma" w:cs="Tahoma"/>
          <w:lang w:val="es-ES" w:eastAsia="es-MX"/>
        </w:rPr>
      </w:pPr>
      <w:r w:rsidRPr="000737AC">
        <w:rPr>
          <w:rFonts w:ascii="Tahoma" w:eastAsia="Times New Roman" w:hAnsi="Tahoma" w:cs="Tahoma"/>
          <w:lang w:val="es-ES" w:eastAsia="es-MX"/>
        </w:rPr>
        <w:t xml:space="preserve">En consecuencia, procura </w:t>
      </w:r>
      <w:r w:rsidR="388D3195" w:rsidRPr="000737AC">
        <w:rPr>
          <w:rFonts w:ascii="Tahoma" w:eastAsia="Times New Roman" w:hAnsi="Tahoma" w:cs="Tahoma"/>
          <w:lang w:val="es-ES" w:eastAsia="es-MX"/>
        </w:rPr>
        <w:t xml:space="preserve">que se </w:t>
      </w:r>
      <w:r w:rsidR="00C97A9A" w:rsidRPr="000737AC">
        <w:rPr>
          <w:rFonts w:ascii="Tahoma" w:eastAsia="Times New Roman" w:hAnsi="Tahoma" w:cs="Tahoma"/>
          <w:lang w:val="es-ES" w:eastAsia="es-MX"/>
        </w:rPr>
        <w:t xml:space="preserve">condene a Colpensiones a recibirla como afiliada, y a </w:t>
      </w:r>
      <w:r w:rsidR="00E81080" w:rsidRPr="000737AC">
        <w:rPr>
          <w:rFonts w:ascii="Tahoma" w:eastAsia="Times New Roman" w:hAnsi="Tahoma" w:cs="Tahoma"/>
          <w:lang w:val="es-ES" w:eastAsia="es-MX"/>
        </w:rPr>
        <w:t>P</w:t>
      </w:r>
      <w:r w:rsidR="00E806E8" w:rsidRPr="000737AC">
        <w:rPr>
          <w:rFonts w:ascii="Tahoma" w:eastAsia="Times New Roman" w:hAnsi="Tahoma" w:cs="Tahoma"/>
          <w:lang w:val="es-ES" w:eastAsia="es-MX"/>
        </w:rPr>
        <w:t>ORVENIR</w:t>
      </w:r>
      <w:r w:rsidR="00C97A9A" w:rsidRPr="000737AC">
        <w:rPr>
          <w:rFonts w:ascii="Tahoma" w:eastAsia="Times New Roman" w:hAnsi="Tahoma" w:cs="Tahoma"/>
          <w:lang w:val="es-ES" w:eastAsia="es-MX"/>
        </w:rPr>
        <w:t xml:space="preserve"> S.A. a </w:t>
      </w:r>
      <w:r w:rsidR="00541E51" w:rsidRPr="000737AC">
        <w:rPr>
          <w:rFonts w:ascii="Tahoma" w:eastAsia="Times New Roman" w:hAnsi="Tahoma" w:cs="Tahoma"/>
          <w:lang w:val="es-ES" w:eastAsia="es-MX"/>
        </w:rPr>
        <w:t>trasladar las sumas de dinero que componen su cuenta de ahorro individual</w:t>
      </w:r>
      <w:r w:rsidR="402B9B5C" w:rsidRPr="000737AC">
        <w:rPr>
          <w:rFonts w:ascii="Tahoma" w:eastAsia="Times New Roman" w:hAnsi="Tahoma" w:cs="Tahoma"/>
          <w:lang w:val="es-ES" w:eastAsia="es-MX"/>
        </w:rPr>
        <w:t>;</w:t>
      </w:r>
      <w:r w:rsidR="00541E51" w:rsidRPr="000737AC">
        <w:rPr>
          <w:rFonts w:ascii="Tahoma" w:eastAsia="Times New Roman" w:hAnsi="Tahoma" w:cs="Tahoma"/>
          <w:lang w:val="es-ES" w:eastAsia="es-MX"/>
        </w:rPr>
        <w:t xml:space="preserve"> lo que se demuestre bajo las facultades ultra y extra petita y</w:t>
      </w:r>
      <w:r w:rsidR="00322322" w:rsidRPr="000737AC">
        <w:rPr>
          <w:rFonts w:ascii="Tahoma" w:eastAsia="Times New Roman" w:hAnsi="Tahoma" w:cs="Tahoma"/>
          <w:lang w:val="es-ES" w:eastAsia="es-MX"/>
        </w:rPr>
        <w:t xml:space="preserve"> </w:t>
      </w:r>
      <w:r w:rsidR="00647504" w:rsidRPr="000737AC">
        <w:rPr>
          <w:rFonts w:ascii="Tahoma" w:eastAsia="Times New Roman" w:hAnsi="Tahoma" w:cs="Tahoma"/>
          <w:lang w:val="es-ES" w:eastAsia="es-MX"/>
        </w:rPr>
        <w:t>las costas procesales</w:t>
      </w:r>
      <w:r w:rsidR="00541E51" w:rsidRPr="000737AC">
        <w:rPr>
          <w:rFonts w:ascii="Tahoma" w:eastAsia="Times New Roman" w:hAnsi="Tahoma" w:cs="Tahoma"/>
          <w:lang w:val="es-ES" w:eastAsia="es-MX"/>
        </w:rPr>
        <w:t xml:space="preserve"> a su favor.</w:t>
      </w:r>
    </w:p>
    <w:p w14:paraId="57C640AE" w14:textId="77777777" w:rsidR="006C00B2" w:rsidRPr="000737AC" w:rsidRDefault="006C00B2" w:rsidP="000737AC">
      <w:pPr>
        <w:spacing w:before="0" w:beforeAutospacing="0" w:after="0" w:afterAutospacing="0" w:line="276" w:lineRule="auto"/>
        <w:ind w:firstLine="0"/>
        <w:rPr>
          <w:rFonts w:ascii="Tahoma" w:eastAsia="Times New Roman" w:hAnsi="Tahoma" w:cs="Tahoma"/>
          <w:lang w:val="es-ES" w:eastAsia="es-MX"/>
        </w:rPr>
      </w:pPr>
    </w:p>
    <w:p w14:paraId="6BAC2EC5" w14:textId="48E10800" w:rsidR="00254F97" w:rsidRPr="000737AC" w:rsidRDefault="006C00B2" w:rsidP="000737AC">
      <w:pPr>
        <w:spacing w:before="0" w:beforeAutospacing="0" w:after="0" w:afterAutospacing="0" w:line="276" w:lineRule="auto"/>
        <w:ind w:firstLine="708"/>
        <w:rPr>
          <w:rFonts w:ascii="Tahoma" w:eastAsia="Times New Roman" w:hAnsi="Tahoma" w:cs="Tahoma"/>
          <w:lang w:val="es-ES" w:eastAsia="es-MX"/>
        </w:rPr>
      </w:pPr>
      <w:r w:rsidRPr="000737AC">
        <w:rPr>
          <w:rFonts w:ascii="Tahoma" w:eastAsia="Times New Roman" w:hAnsi="Tahoma" w:cs="Tahoma"/>
          <w:lang w:val="es-ES" w:eastAsia="es-MX"/>
        </w:rPr>
        <w:t xml:space="preserve">En sustento de lo pretendido, relata que </w:t>
      </w:r>
      <w:r w:rsidR="00400192" w:rsidRPr="000737AC">
        <w:rPr>
          <w:rFonts w:ascii="Tahoma" w:eastAsia="Times New Roman" w:hAnsi="Tahoma" w:cs="Tahoma"/>
          <w:lang w:val="es-ES" w:eastAsia="es-MX"/>
        </w:rPr>
        <w:t>nació el</w:t>
      </w:r>
      <w:r w:rsidR="00322322" w:rsidRPr="000737AC">
        <w:rPr>
          <w:rFonts w:ascii="Tahoma" w:eastAsia="Times New Roman" w:hAnsi="Tahoma" w:cs="Tahoma"/>
          <w:lang w:val="es-ES" w:eastAsia="es-MX"/>
        </w:rPr>
        <w:t xml:space="preserve"> </w:t>
      </w:r>
      <w:r w:rsidR="00037B21" w:rsidRPr="000737AC">
        <w:rPr>
          <w:rFonts w:ascii="Tahoma" w:eastAsia="Times New Roman" w:hAnsi="Tahoma" w:cs="Tahoma"/>
          <w:lang w:val="es-ES" w:eastAsia="es-MX"/>
        </w:rPr>
        <w:t>08</w:t>
      </w:r>
      <w:r w:rsidR="00322322" w:rsidRPr="000737AC">
        <w:rPr>
          <w:rFonts w:ascii="Tahoma" w:eastAsia="Times New Roman" w:hAnsi="Tahoma" w:cs="Tahoma"/>
          <w:lang w:val="es-ES" w:eastAsia="es-MX"/>
        </w:rPr>
        <w:t xml:space="preserve"> de </w:t>
      </w:r>
      <w:r w:rsidR="00037B21" w:rsidRPr="000737AC">
        <w:rPr>
          <w:rFonts w:ascii="Tahoma" w:eastAsia="Times New Roman" w:hAnsi="Tahoma" w:cs="Tahoma"/>
          <w:lang w:val="es-ES" w:eastAsia="es-MX"/>
        </w:rPr>
        <w:t>septiembre</w:t>
      </w:r>
      <w:r w:rsidR="00322322" w:rsidRPr="000737AC">
        <w:rPr>
          <w:rFonts w:ascii="Tahoma" w:eastAsia="Times New Roman" w:hAnsi="Tahoma" w:cs="Tahoma"/>
          <w:lang w:val="es-ES" w:eastAsia="es-MX"/>
        </w:rPr>
        <w:t xml:space="preserve"> de 196</w:t>
      </w:r>
      <w:r w:rsidR="00037B21" w:rsidRPr="000737AC">
        <w:rPr>
          <w:rFonts w:ascii="Tahoma" w:eastAsia="Times New Roman" w:hAnsi="Tahoma" w:cs="Tahoma"/>
          <w:lang w:val="es-ES" w:eastAsia="es-MX"/>
        </w:rPr>
        <w:t>0</w:t>
      </w:r>
      <w:r w:rsidR="00400192" w:rsidRPr="000737AC">
        <w:rPr>
          <w:rFonts w:ascii="Tahoma" w:eastAsia="Times New Roman" w:hAnsi="Tahoma" w:cs="Tahoma"/>
          <w:lang w:val="es-ES" w:eastAsia="es-MX"/>
        </w:rPr>
        <w:t>, que se afilió al RPM e</w:t>
      </w:r>
      <w:r w:rsidR="00E81080" w:rsidRPr="000737AC">
        <w:rPr>
          <w:rFonts w:ascii="Tahoma" w:eastAsia="Times New Roman" w:hAnsi="Tahoma" w:cs="Tahoma"/>
          <w:lang w:val="es-ES" w:eastAsia="es-MX"/>
        </w:rPr>
        <w:t xml:space="preserve">l </w:t>
      </w:r>
      <w:r w:rsidR="00037B21" w:rsidRPr="000737AC">
        <w:rPr>
          <w:rFonts w:ascii="Tahoma" w:eastAsia="Times New Roman" w:hAnsi="Tahoma" w:cs="Tahoma"/>
          <w:lang w:val="es-ES" w:eastAsia="es-MX"/>
        </w:rPr>
        <w:t xml:space="preserve">mes </w:t>
      </w:r>
      <w:r w:rsidR="00E81080" w:rsidRPr="000737AC">
        <w:rPr>
          <w:rFonts w:ascii="Tahoma" w:eastAsia="Times New Roman" w:hAnsi="Tahoma" w:cs="Tahoma"/>
          <w:lang w:val="es-ES" w:eastAsia="es-MX"/>
        </w:rPr>
        <w:t>de</w:t>
      </w:r>
      <w:r w:rsidR="00400192" w:rsidRPr="000737AC">
        <w:rPr>
          <w:rFonts w:ascii="Tahoma" w:eastAsia="Times New Roman" w:hAnsi="Tahoma" w:cs="Tahoma"/>
          <w:lang w:val="es-ES" w:eastAsia="es-MX"/>
        </w:rPr>
        <w:t xml:space="preserve"> </w:t>
      </w:r>
      <w:r w:rsidR="00037B21" w:rsidRPr="000737AC">
        <w:rPr>
          <w:rFonts w:ascii="Tahoma" w:eastAsia="Times New Roman" w:hAnsi="Tahoma" w:cs="Tahoma"/>
          <w:lang w:val="es-ES" w:eastAsia="es-MX"/>
        </w:rPr>
        <w:t>enero</w:t>
      </w:r>
      <w:r w:rsidR="00322322" w:rsidRPr="000737AC">
        <w:rPr>
          <w:rFonts w:ascii="Tahoma" w:eastAsia="Times New Roman" w:hAnsi="Tahoma" w:cs="Tahoma"/>
          <w:lang w:val="es-ES" w:eastAsia="es-MX"/>
        </w:rPr>
        <w:t xml:space="preserve"> de</w:t>
      </w:r>
      <w:r w:rsidR="00037B21" w:rsidRPr="000737AC">
        <w:rPr>
          <w:rFonts w:ascii="Tahoma" w:eastAsia="Times New Roman" w:hAnsi="Tahoma" w:cs="Tahoma"/>
          <w:lang w:val="es-ES" w:eastAsia="es-MX"/>
        </w:rPr>
        <w:t>l año</w:t>
      </w:r>
      <w:r w:rsidR="00322322" w:rsidRPr="000737AC">
        <w:rPr>
          <w:rFonts w:ascii="Tahoma" w:eastAsia="Times New Roman" w:hAnsi="Tahoma" w:cs="Tahoma"/>
          <w:lang w:val="es-ES" w:eastAsia="es-MX"/>
        </w:rPr>
        <w:t xml:space="preserve"> 19</w:t>
      </w:r>
      <w:r w:rsidR="00037B21" w:rsidRPr="000737AC">
        <w:rPr>
          <w:rFonts w:ascii="Tahoma" w:eastAsia="Times New Roman" w:hAnsi="Tahoma" w:cs="Tahoma"/>
          <w:lang w:val="es-ES" w:eastAsia="es-MX"/>
        </w:rPr>
        <w:t>87</w:t>
      </w:r>
      <w:r w:rsidR="00E81080" w:rsidRPr="000737AC">
        <w:rPr>
          <w:rFonts w:ascii="Tahoma" w:eastAsia="Times New Roman" w:hAnsi="Tahoma" w:cs="Tahoma"/>
          <w:lang w:val="es-ES" w:eastAsia="es-MX"/>
        </w:rPr>
        <w:t>,</w:t>
      </w:r>
      <w:r w:rsidR="00400192" w:rsidRPr="000737AC">
        <w:rPr>
          <w:rFonts w:ascii="Tahoma" w:eastAsia="Times New Roman" w:hAnsi="Tahoma" w:cs="Tahoma"/>
          <w:lang w:val="es-ES" w:eastAsia="es-MX"/>
        </w:rPr>
        <w:t xml:space="preserve"> </w:t>
      </w:r>
      <w:r w:rsidRPr="000737AC">
        <w:rPr>
          <w:rFonts w:ascii="Tahoma" w:eastAsia="Times New Roman" w:hAnsi="Tahoma" w:cs="Tahoma"/>
          <w:lang w:val="es-ES" w:eastAsia="es-MX"/>
        </w:rPr>
        <w:t>donde efectuó cotizaciones hasta</w:t>
      </w:r>
      <w:r w:rsidR="00536DE0" w:rsidRPr="000737AC">
        <w:rPr>
          <w:rFonts w:ascii="Tahoma" w:eastAsia="Times New Roman" w:hAnsi="Tahoma" w:cs="Tahoma"/>
          <w:lang w:val="es-ES" w:eastAsia="es-MX"/>
        </w:rPr>
        <w:t xml:space="preserve"> </w:t>
      </w:r>
      <w:r w:rsidR="00322322" w:rsidRPr="000737AC">
        <w:rPr>
          <w:rFonts w:ascii="Tahoma" w:eastAsia="Times New Roman" w:hAnsi="Tahoma" w:cs="Tahoma"/>
          <w:lang w:val="es-ES" w:eastAsia="es-MX"/>
        </w:rPr>
        <w:t xml:space="preserve">el </w:t>
      </w:r>
      <w:r w:rsidR="005C123C" w:rsidRPr="000737AC">
        <w:rPr>
          <w:rFonts w:ascii="Tahoma" w:eastAsia="Times New Roman" w:hAnsi="Tahoma" w:cs="Tahoma"/>
          <w:lang w:val="es-ES" w:eastAsia="es-MX"/>
        </w:rPr>
        <w:t>mes</w:t>
      </w:r>
      <w:r w:rsidR="00322322" w:rsidRPr="000737AC">
        <w:rPr>
          <w:rFonts w:ascii="Tahoma" w:eastAsia="Times New Roman" w:hAnsi="Tahoma" w:cs="Tahoma"/>
          <w:lang w:val="es-ES" w:eastAsia="es-MX"/>
        </w:rPr>
        <w:t xml:space="preserve"> de </w:t>
      </w:r>
      <w:r w:rsidR="0088723F" w:rsidRPr="000737AC">
        <w:rPr>
          <w:rFonts w:ascii="Tahoma" w:eastAsia="Times New Roman" w:hAnsi="Tahoma" w:cs="Tahoma"/>
          <w:lang w:val="es-ES" w:eastAsia="es-MX"/>
        </w:rPr>
        <w:t>agosto</w:t>
      </w:r>
      <w:r w:rsidR="00322322" w:rsidRPr="000737AC">
        <w:rPr>
          <w:rFonts w:ascii="Tahoma" w:eastAsia="Times New Roman" w:hAnsi="Tahoma" w:cs="Tahoma"/>
          <w:lang w:val="es-ES" w:eastAsia="es-MX"/>
        </w:rPr>
        <w:t xml:space="preserve"> de </w:t>
      </w:r>
      <w:r w:rsidR="005C123C" w:rsidRPr="000737AC">
        <w:rPr>
          <w:rFonts w:ascii="Tahoma" w:eastAsia="Times New Roman" w:hAnsi="Tahoma" w:cs="Tahoma"/>
          <w:lang w:val="es-ES" w:eastAsia="es-MX"/>
        </w:rPr>
        <w:t>199</w:t>
      </w:r>
      <w:r w:rsidR="0088723F" w:rsidRPr="000737AC">
        <w:rPr>
          <w:rFonts w:ascii="Tahoma" w:eastAsia="Times New Roman" w:hAnsi="Tahoma" w:cs="Tahoma"/>
          <w:lang w:val="es-ES" w:eastAsia="es-MX"/>
        </w:rPr>
        <w:t>5</w:t>
      </w:r>
      <w:r w:rsidR="00A260F6" w:rsidRPr="000737AC">
        <w:rPr>
          <w:rFonts w:ascii="Tahoma" w:eastAsia="Times New Roman" w:hAnsi="Tahoma" w:cs="Tahoma"/>
          <w:lang w:val="es-ES" w:eastAsia="es-MX"/>
        </w:rPr>
        <w:t xml:space="preserve">, debido a que </w:t>
      </w:r>
      <w:r w:rsidRPr="000737AC">
        <w:rPr>
          <w:rFonts w:ascii="Tahoma" w:eastAsia="Times New Roman" w:hAnsi="Tahoma" w:cs="Tahoma"/>
          <w:lang w:val="es-ES" w:eastAsia="es-MX"/>
        </w:rPr>
        <w:t>suscribió</w:t>
      </w:r>
      <w:r w:rsidR="0086282F" w:rsidRPr="000737AC">
        <w:rPr>
          <w:rFonts w:ascii="Tahoma" w:eastAsia="Times New Roman" w:hAnsi="Tahoma" w:cs="Tahoma"/>
          <w:lang w:val="es-ES" w:eastAsia="es-MX"/>
        </w:rPr>
        <w:t xml:space="preserve"> el</w:t>
      </w:r>
      <w:r w:rsidRPr="000737AC">
        <w:rPr>
          <w:rFonts w:ascii="Tahoma" w:eastAsia="Times New Roman" w:hAnsi="Tahoma" w:cs="Tahoma"/>
          <w:lang w:val="es-ES" w:eastAsia="es-MX"/>
        </w:rPr>
        <w:t xml:space="preserve"> formulario de </w:t>
      </w:r>
      <w:r w:rsidR="00076EDD" w:rsidRPr="000737AC">
        <w:rPr>
          <w:rFonts w:ascii="Tahoma" w:eastAsia="Times New Roman" w:hAnsi="Tahoma" w:cs="Tahoma"/>
          <w:lang w:val="es-ES" w:eastAsia="es-MX"/>
        </w:rPr>
        <w:t>afiliación Nro.</w:t>
      </w:r>
      <w:r w:rsidR="0088723F" w:rsidRPr="000737AC">
        <w:rPr>
          <w:rFonts w:ascii="Tahoma" w:eastAsia="Times New Roman" w:hAnsi="Tahoma" w:cs="Tahoma"/>
          <w:lang w:eastAsia="es-MX"/>
        </w:rPr>
        <w:t xml:space="preserve"> 595981 con la </w:t>
      </w:r>
      <w:r w:rsidR="004B0C39" w:rsidRPr="000737AC">
        <w:rPr>
          <w:rFonts w:ascii="Tahoma" w:eastAsia="Times New Roman" w:hAnsi="Tahoma" w:cs="Tahoma"/>
          <w:lang w:eastAsia="es-MX"/>
        </w:rPr>
        <w:t>Administradora de Fondos de Pensiones y Cesantías- Porvenir S.A.</w:t>
      </w:r>
      <w:r w:rsidR="0088723F" w:rsidRPr="000737AC">
        <w:rPr>
          <w:rFonts w:ascii="Tahoma" w:eastAsia="Times New Roman" w:hAnsi="Tahoma" w:cs="Tahoma"/>
          <w:lang w:eastAsia="es-MX"/>
        </w:rPr>
        <w:t xml:space="preserve"> el 24 de </w:t>
      </w:r>
      <w:r w:rsidR="00076EDD" w:rsidRPr="000737AC">
        <w:rPr>
          <w:rFonts w:ascii="Tahoma" w:eastAsia="Times New Roman" w:hAnsi="Tahoma" w:cs="Tahoma"/>
          <w:lang w:eastAsia="es-MX"/>
        </w:rPr>
        <w:t>agosto</w:t>
      </w:r>
      <w:r w:rsidR="0088723F" w:rsidRPr="000737AC">
        <w:rPr>
          <w:rFonts w:ascii="Tahoma" w:eastAsia="Times New Roman" w:hAnsi="Tahoma" w:cs="Tahoma"/>
          <w:lang w:eastAsia="es-MX"/>
        </w:rPr>
        <w:t xml:space="preserve"> de 1995</w:t>
      </w:r>
      <w:r w:rsidR="006A7C15" w:rsidRPr="000737AC">
        <w:rPr>
          <w:rFonts w:ascii="Tahoma" w:eastAsia="Times New Roman" w:hAnsi="Tahoma" w:cs="Tahoma"/>
          <w:lang w:val="es-ES" w:eastAsia="es-MX"/>
        </w:rPr>
        <w:t>. Niega que el traslado hubiera estado precedido de</w:t>
      </w:r>
      <w:r w:rsidR="00A83E58" w:rsidRPr="000737AC">
        <w:rPr>
          <w:rFonts w:ascii="Tahoma" w:eastAsia="Times New Roman" w:hAnsi="Tahoma" w:cs="Tahoma"/>
          <w:lang w:val="es-ES" w:eastAsia="es-MX"/>
        </w:rPr>
        <w:t>l deber de información, pues a su juicio la AFP demandada motiv</w:t>
      </w:r>
      <w:r w:rsidR="3EF3C7F9" w:rsidRPr="000737AC">
        <w:rPr>
          <w:rFonts w:ascii="Tahoma" w:eastAsia="Times New Roman" w:hAnsi="Tahoma" w:cs="Tahoma"/>
          <w:lang w:val="es-ES" w:eastAsia="es-MX"/>
        </w:rPr>
        <w:t>ó</w:t>
      </w:r>
      <w:r w:rsidR="00A83E58" w:rsidRPr="000737AC">
        <w:rPr>
          <w:rFonts w:ascii="Tahoma" w:eastAsia="Times New Roman" w:hAnsi="Tahoma" w:cs="Tahoma"/>
          <w:lang w:val="es-ES" w:eastAsia="es-MX"/>
        </w:rPr>
        <w:t xml:space="preserve"> el traslado en las ventajas de </w:t>
      </w:r>
      <w:r w:rsidR="00436606" w:rsidRPr="000737AC">
        <w:rPr>
          <w:rFonts w:ascii="Tahoma" w:eastAsia="Times New Roman" w:hAnsi="Tahoma" w:cs="Tahoma"/>
          <w:lang w:val="es-ES" w:eastAsia="es-MX"/>
        </w:rPr>
        <w:t>pertenecer</w:t>
      </w:r>
      <w:r w:rsidR="00A83E58" w:rsidRPr="000737AC">
        <w:rPr>
          <w:rFonts w:ascii="Tahoma" w:eastAsia="Times New Roman" w:hAnsi="Tahoma" w:cs="Tahoma"/>
          <w:lang w:val="es-ES" w:eastAsia="es-MX"/>
        </w:rPr>
        <w:t xml:space="preserve"> al RAIS y en que el ISS iba a </w:t>
      </w:r>
      <w:r w:rsidR="00436606" w:rsidRPr="000737AC">
        <w:rPr>
          <w:rFonts w:ascii="Tahoma" w:eastAsia="Times New Roman" w:hAnsi="Tahoma" w:cs="Tahoma"/>
          <w:lang w:val="es-ES" w:eastAsia="es-MX"/>
        </w:rPr>
        <w:t>desaparecer.</w:t>
      </w:r>
    </w:p>
    <w:p w14:paraId="49D44D14" w14:textId="77777777" w:rsidR="00D33766" w:rsidRPr="000737AC" w:rsidRDefault="00D33766" w:rsidP="000737AC">
      <w:pPr>
        <w:spacing w:before="0" w:beforeAutospacing="0" w:after="0" w:afterAutospacing="0" w:line="276" w:lineRule="auto"/>
        <w:ind w:firstLine="708"/>
        <w:rPr>
          <w:rFonts w:ascii="Tahoma" w:eastAsia="Times New Roman" w:hAnsi="Tahoma" w:cs="Tahoma"/>
          <w:lang w:val="es-ES" w:eastAsia="es-MX"/>
        </w:rPr>
      </w:pPr>
    </w:p>
    <w:p w14:paraId="478B3A6B" w14:textId="575D4ED3" w:rsidR="00581726" w:rsidRPr="000737AC" w:rsidRDefault="00436606" w:rsidP="000737AC">
      <w:pPr>
        <w:spacing w:before="0" w:beforeAutospacing="0" w:after="0" w:afterAutospacing="0" w:line="276" w:lineRule="auto"/>
        <w:ind w:firstLine="708"/>
        <w:rPr>
          <w:rFonts w:ascii="Tahoma" w:eastAsia="Times New Roman" w:hAnsi="Tahoma" w:cs="Tahoma"/>
          <w:lang w:val="es-ES" w:eastAsia="es-MX"/>
        </w:rPr>
      </w:pPr>
      <w:r w:rsidRPr="000737AC">
        <w:rPr>
          <w:rFonts w:ascii="Tahoma" w:eastAsia="Times New Roman" w:hAnsi="Tahoma" w:cs="Tahoma"/>
          <w:lang w:val="es-ES" w:eastAsia="es-MX"/>
        </w:rPr>
        <w:lastRenderedPageBreak/>
        <w:t xml:space="preserve">Finalmente, expone </w:t>
      </w:r>
      <w:r w:rsidR="00581726" w:rsidRPr="000737AC">
        <w:rPr>
          <w:rFonts w:ascii="Tahoma" w:eastAsia="Times New Roman" w:hAnsi="Tahoma" w:cs="Tahoma"/>
          <w:lang w:val="es-ES" w:eastAsia="es-MX"/>
        </w:rPr>
        <w:t>que el</w:t>
      </w:r>
      <w:r w:rsidR="00254F97" w:rsidRPr="000737AC">
        <w:rPr>
          <w:rFonts w:ascii="Tahoma" w:eastAsia="Times New Roman" w:hAnsi="Tahoma" w:cs="Tahoma"/>
          <w:lang w:val="es-ES" w:eastAsia="es-MX"/>
        </w:rPr>
        <w:t xml:space="preserve"> </w:t>
      </w:r>
      <w:r w:rsidR="000B11F7" w:rsidRPr="000737AC">
        <w:rPr>
          <w:rFonts w:ascii="Tahoma" w:eastAsia="Times New Roman" w:hAnsi="Tahoma" w:cs="Tahoma"/>
          <w:lang w:val="es-ES" w:eastAsia="es-MX"/>
        </w:rPr>
        <w:t>2</w:t>
      </w:r>
      <w:r w:rsidR="00076EDD" w:rsidRPr="000737AC">
        <w:rPr>
          <w:rFonts w:ascii="Tahoma" w:eastAsia="Times New Roman" w:hAnsi="Tahoma" w:cs="Tahoma"/>
          <w:lang w:val="es-ES" w:eastAsia="es-MX"/>
        </w:rPr>
        <w:t>6</w:t>
      </w:r>
      <w:r w:rsidR="00254F97" w:rsidRPr="000737AC">
        <w:rPr>
          <w:rFonts w:ascii="Tahoma" w:eastAsia="Times New Roman" w:hAnsi="Tahoma" w:cs="Tahoma"/>
          <w:lang w:val="es-ES" w:eastAsia="es-MX"/>
        </w:rPr>
        <w:t xml:space="preserve"> d</w:t>
      </w:r>
      <w:r w:rsidRPr="000737AC">
        <w:rPr>
          <w:rFonts w:ascii="Tahoma" w:eastAsia="Times New Roman" w:hAnsi="Tahoma" w:cs="Tahoma"/>
          <w:lang w:val="es-ES" w:eastAsia="es-MX"/>
        </w:rPr>
        <w:t xml:space="preserve">e </w:t>
      </w:r>
      <w:r w:rsidR="00076EDD" w:rsidRPr="000737AC">
        <w:rPr>
          <w:rFonts w:ascii="Tahoma" w:eastAsia="Times New Roman" w:hAnsi="Tahoma" w:cs="Tahoma"/>
          <w:lang w:val="es-ES" w:eastAsia="es-MX"/>
        </w:rPr>
        <w:t>mayo</w:t>
      </w:r>
      <w:r w:rsidRPr="000737AC">
        <w:rPr>
          <w:rFonts w:ascii="Tahoma" w:eastAsia="Times New Roman" w:hAnsi="Tahoma" w:cs="Tahoma"/>
          <w:lang w:val="es-ES" w:eastAsia="es-MX"/>
        </w:rPr>
        <w:t xml:space="preserve"> de 202</w:t>
      </w:r>
      <w:r w:rsidR="00076EDD" w:rsidRPr="000737AC">
        <w:rPr>
          <w:rFonts w:ascii="Tahoma" w:eastAsia="Times New Roman" w:hAnsi="Tahoma" w:cs="Tahoma"/>
          <w:lang w:val="es-ES" w:eastAsia="es-MX"/>
        </w:rPr>
        <w:t>2</w:t>
      </w:r>
      <w:r w:rsidR="00581726" w:rsidRPr="000737AC">
        <w:rPr>
          <w:rFonts w:ascii="Tahoma" w:eastAsia="Times New Roman" w:hAnsi="Tahoma" w:cs="Tahoma"/>
          <w:lang w:val="es-ES" w:eastAsia="es-MX"/>
        </w:rPr>
        <w:t>, Colpensiones negó la solicitud de traslado</w:t>
      </w:r>
      <w:r w:rsidR="00254F97" w:rsidRPr="000737AC">
        <w:rPr>
          <w:rFonts w:ascii="Tahoma" w:eastAsia="Times New Roman" w:hAnsi="Tahoma" w:cs="Tahoma"/>
          <w:lang w:val="es-ES" w:eastAsia="es-MX"/>
        </w:rPr>
        <w:t>.</w:t>
      </w:r>
    </w:p>
    <w:p w14:paraId="434D08A4" w14:textId="77777777" w:rsidR="006C00B2" w:rsidRPr="000737AC" w:rsidRDefault="006C00B2" w:rsidP="000737AC">
      <w:pPr>
        <w:spacing w:before="0" w:beforeAutospacing="0" w:after="0" w:afterAutospacing="0" w:line="276" w:lineRule="auto"/>
        <w:ind w:firstLine="0"/>
        <w:rPr>
          <w:rFonts w:ascii="Tahoma" w:eastAsia="Times New Roman" w:hAnsi="Tahoma" w:cs="Tahoma"/>
          <w:lang w:val="es-ES" w:eastAsia="es-MX"/>
        </w:rPr>
      </w:pPr>
    </w:p>
    <w:p w14:paraId="7D515963" w14:textId="0CA7B0BB" w:rsidR="00D723B5" w:rsidRPr="000737AC" w:rsidRDefault="00450915" w:rsidP="000737AC">
      <w:pPr>
        <w:spacing w:before="0" w:beforeAutospacing="0" w:after="0" w:afterAutospacing="0" w:line="276" w:lineRule="auto"/>
        <w:ind w:firstLine="708"/>
        <w:rPr>
          <w:rFonts w:ascii="Tahoma" w:eastAsia="Times New Roman" w:hAnsi="Tahoma" w:cs="Tahoma"/>
          <w:lang w:val="es-ES" w:eastAsia="es-MX"/>
        </w:rPr>
      </w:pPr>
      <w:r w:rsidRPr="000737AC">
        <w:rPr>
          <w:rFonts w:ascii="Tahoma" w:eastAsia="Times New Roman" w:hAnsi="Tahoma" w:cs="Tahoma"/>
          <w:lang w:val="es-ES" w:eastAsia="es-MX"/>
        </w:rPr>
        <w:t xml:space="preserve">En respuesta a la demanda, </w:t>
      </w:r>
      <w:r w:rsidR="001C63BE" w:rsidRPr="000737AC">
        <w:rPr>
          <w:rFonts w:ascii="Tahoma" w:eastAsia="Times New Roman" w:hAnsi="Tahoma" w:cs="Tahoma"/>
          <w:b/>
          <w:bCs/>
          <w:lang w:val="es-ES" w:eastAsia="es-MX"/>
        </w:rPr>
        <w:t>P</w:t>
      </w:r>
      <w:r w:rsidR="009E0850" w:rsidRPr="000737AC">
        <w:rPr>
          <w:rFonts w:ascii="Tahoma" w:eastAsia="Times New Roman" w:hAnsi="Tahoma" w:cs="Tahoma"/>
          <w:b/>
          <w:bCs/>
          <w:lang w:val="es-ES" w:eastAsia="es-MX"/>
        </w:rPr>
        <w:t xml:space="preserve">orvenir </w:t>
      </w:r>
      <w:r w:rsidR="001C63BE" w:rsidRPr="000737AC">
        <w:rPr>
          <w:rFonts w:ascii="Tahoma" w:eastAsia="Times New Roman" w:hAnsi="Tahoma" w:cs="Tahoma"/>
          <w:b/>
          <w:bCs/>
          <w:lang w:val="es-ES" w:eastAsia="es-MX"/>
        </w:rPr>
        <w:t>S.A.</w:t>
      </w:r>
      <w:r w:rsidR="00D723B5" w:rsidRPr="000737AC">
        <w:rPr>
          <w:rFonts w:ascii="Tahoma" w:eastAsia="Times New Roman" w:hAnsi="Tahoma" w:cs="Tahoma"/>
          <w:b/>
          <w:bCs/>
          <w:lang w:val="es-ES" w:eastAsia="es-MX"/>
        </w:rPr>
        <w:t xml:space="preserve"> </w:t>
      </w:r>
      <w:r w:rsidR="00D723B5" w:rsidRPr="000737AC">
        <w:rPr>
          <w:rFonts w:ascii="Tahoma" w:eastAsia="Times New Roman" w:hAnsi="Tahoma" w:cs="Tahoma"/>
          <w:lang w:val="es-ES" w:eastAsia="es-MX"/>
        </w:rPr>
        <w:t xml:space="preserve">se opuso a </w:t>
      </w:r>
      <w:r w:rsidR="001B0963" w:rsidRPr="000737AC">
        <w:rPr>
          <w:rFonts w:ascii="Tahoma" w:eastAsia="Times New Roman" w:hAnsi="Tahoma" w:cs="Tahoma"/>
          <w:lang w:val="es-ES" w:eastAsia="es-MX"/>
        </w:rPr>
        <w:t>las pretensiones incoadas</w:t>
      </w:r>
      <w:r w:rsidR="00D723B5" w:rsidRPr="000737AC">
        <w:rPr>
          <w:rFonts w:ascii="Tahoma" w:eastAsia="Times New Roman" w:hAnsi="Tahoma" w:cs="Tahoma"/>
          <w:lang w:val="es-ES" w:eastAsia="es-MX"/>
        </w:rPr>
        <w:t xml:space="preserve"> en su contra, expresando </w:t>
      </w:r>
      <w:r w:rsidR="00B06AC2" w:rsidRPr="000737AC">
        <w:rPr>
          <w:rFonts w:ascii="Tahoma" w:eastAsia="Times New Roman" w:hAnsi="Tahoma" w:cs="Tahoma"/>
          <w:lang w:val="es-ES" w:eastAsia="es-MX"/>
        </w:rPr>
        <w:t xml:space="preserve">que para el momento del traslado no tenía la obligación </w:t>
      </w:r>
      <w:r w:rsidR="053248FC" w:rsidRPr="000737AC">
        <w:rPr>
          <w:rFonts w:ascii="Tahoma" w:eastAsia="Times New Roman" w:hAnsi="Tahoma" w:cs="Tahoma"/>
          <w:lang w:val="es-ES" w:eastAsia="es-MX"/>
        </w:rPr>
        <w:t>legal</w:t>
      </w:r>
      <w:r w:rsidR="00B06AC2" w:rsidRPr="000737AC">
        <w:rPr>
          <w:rFonts w:ascii="Tahoma" w:eastAsia="Times New Roman" w:hAnsi="Tahoma" w:cs="Tahoma"/>
          <w:lang w:val="es-ES" w:eastAsia="es-MX"/>
        </w:rPr>
        <w:t xml:space="preserve"> de realizar proyecciones financieras, ni mantener constancia escrita de las asesorías suministradas a los afiliados</w:t>
      </w:r>
      <w:r w:rsidR="00225E6E" w:rsidRPr="000737AC">
        <w:rPr>
          <w:rFonts w:ascii="Tahoma" w:eastAsia="Times New Roman" w:hAnsi="Tahoma" w:cs="Tahoma"/>
          <w:lang w:val="es-ES" w:eastAsia="es-MX"/>
        </w:rPr>
        <w:t xml:space="preserve">. Añadió que la afiliación de la demandante fue válida </w:t>
      </w:r>
      <w:r w:rsidR="00E14B4F" w:rsidRPr="000737AC">
        <w:rPr>
          <w:rFonts w:ascii="Tahoma" w:eastAsia="Times New Roman" w:hAnsi="Tahoma" w:cs="Tahoma"/>
          <w:lang w:val="es-ES" w:eastAsia="es-MX"/>
        </w:rPr>
        <w:t xml:space="preserve">y el retorno al RPM es improcedente de conformidad con la prohibición establecida en el </w:t>
      </w:r>
      <w:r w:rsidR="00507932" w:rsidRPr="000737AC">
        <w:rPr>
          <w:rFonts w:ascii="Tahoma" w:eastAsia="Times New Roman" w:hAnsi="Tahoma" w:cs="Tahoma"/>
          <w:lang w:val="es-ES" w:eastAsia="es-MX"/>
        </w:rPr>
        <w:t xml:space="preserve">en el literal e) del artículo 2 de la Ley 797 de 2003, que modificó el literal e) del artículo 13 de la Ley 100 de 1993, debido a que no es beneficiaria del régimen de transición. </w:t>
      </w:r>
      <w:r w:rsidR="00BE08B5" w:rsidRPr="000737AC">
        <w:rPr>
          <w:rFonts w:ascii="Tahoma" w:eastAsia="Times New Roman" w:hAnsi="Tahoma" w:cs="Tahoma"/>
          <w:lang w:val="es-ES" w:eastAsia="es-MX"/>
        </w:rPr>
        <w:t xml:space="preserve">En ese orden, formuló las excepciones que denominó </w:t>
      </w:r>
      <w:r w:rsidR="00BE08B5" w:rsidRPr="000737AC">
        <w:rPr>
          <w:rFonts w:ascii="Tahoma" w:eastAsia="Times New Roman" w:hAnsi="Tahoma" w:cs="Tahoma"/>
          <w:i/>
          <w:iCs/>
          <w:lang w:val="es-ES" w:eastAsia="es-MX"/>
        </w:rPr>
        <w:t>“</w:t>
      </w:r>
      <w:r w:rsidR="00076EDD" w:rsidRPr="000737AC">
        <w:rPr>
          <w:rFonts w:ascii="Tahoma" w:eastAsia="Times New Roman" w:hAnsi="Tahoma" w:cs="Tahoma"/>
          <w:i/>
          <w:iCs/>
          <w:lang w:eastAsia="es-MX"/>
        </w:rPr>
        <w:t>validez y eficacia de la afiliación al rais e inexistencia de vicios en el consentimiento</w:t>
      </w:r>
      <w:r w:rsidR="00BE08B5" w:rsidRPr="000737AC">
        <w:rPr>
          <w:rFonts w:ascii="Tahoma" w:eastAsia="Times New Roman" w:hAnsi="Tahoma" w:cs="Tahoma"/>
          <w:i/>
          <w:iCs/>
          <w:lang w:val="es-ES" w:eastAsia="es-MX"/>
        </w:rPr>
        <w:t>” “</w:t>
      </w:r>
      <w:r w:rsidR="00076EDD" w:rsidRPr="000737AC">
        <w:rPr>
          <w:rFonts w:ascii="Tahoma" w:eastAsia="Times New Roman" w:hAnsi="Tahoma" w:cs="Tahoma"/>
          <w:i/>
          <w:iCs/>
          <w:lang w:eastAsia="es-MX"/>
        </w:rPr>
        <w:t>aplicación del artículo 1746 del código civil en relación con los rendimientos financieros, gastos de comisión y primas de seguro</w:t>
      </w:r>
      <w:r w:rsidR="00BE08B5" w:rsidRPr="000737AC">
        <w:rPr>
          <w:rFonts w:ascii="Tahoma" w:eastAsia="Times New Roman" w:hAnsi="Tahoma" w:cs="Tahoma"/>
          <w:i/>
          <w:iCs/>
          <w:lang w:val="es-ES" w:eastAsia="es-MX"/>
        </w:rPr>
        <w:t>”, “</w:t>
      </w:r>
      <w:r w:rsidR="00076EDD" w:rsidRPr="000737AC">
        <w:rPr>
          <w:rFonts w:ascii="Tahoma" w:eastAsia="Times New Roman" w:hAnsi="Tahoma" w:cs="Tahoma"/>
          <w:i/>
          <w:iCs/>
          <w:lang w:val="es-ES" w:eastAsia="es-MX"/>
        </w:rPr>
        <w:t>prescripción</w:t>
      </w:r>
      <w:r w:rsidR="00BE08B5" w:rsidRPr="000737AC">
        <w:rPr>
          <w:rFonts w:ascii="Tahoma" w:eastAsia="Times New Roman" w:hAnsi="Tahoma" w:cs="Tahoma"/>
          <w:i/>
          <w:iCs/>
          <w:lang w:val="es-ES" w:eastAsia="es-MX"/>
        </w:rPr>
        <w:t>”, “</w:t>
      </w:r>
      <w:r w:rsidR="00076EDD" w:rsidRPr="000737AC">
        <w:rPr>
          <w:rFonts w:ascii="Tahoma" w:eastAsia="Times New Roman" w:hAnsi="Tahoma" w:cs="Tahoma"/>
          <w:i/>
          <w:iCs/>
          <w:lang w:val="es-ES" w:eastAsia="es-MX"/>
        </w:rPr>
        <w:t>buena fe</w:t>
      </w:r>
      <w:r w:rsidR="00BE08B5" w:rsidRPr="000737AC">
        <w:rPr>
          <w:rFonts w:ascii="Tahoma" w:eastAsia="Times New Roman" w:hAnsi="Tahoma" w:cs="Tahoma"/>
          <w:i/>
          <w:iCs/>
          <w:lang w:val="es-ES" w:eastAsia="es-MX"/>
        </w:rPr>
        <w:t>”, “</w:t>
      </w:r>
      <w:r w:rsidR="00076EDD" w:rsidRPr="000737AC">
        <w:rPr>
          <w:rFonts w:ascii="Tahoma" w:eastAsia="Times New Roman" w:hAnsi="Tahoma" w:cs="Tahoma"/>
          <w:i/>
          <w:iCs/>
          <w:lang w:val="es-ES" w:eastAsia="es-MX"/>
        </w:rPr>
        <w:t>innominada o genérica</w:t>
      </w:r>
      <w:r w:rsidR="00BE08B5" w:rsidRPr="000737AC">
        <w:rPr>
          <w:rFonts w:ascii="Tahoma" w:eastAsia="Times New Roman" w:hAnsi="Tahoma" w:cs="Tahoma"/>
          <w:i/>
          <w:iCs/>
          <w:lang w:val="es-ES" w:eastAsia="es-MX"/>
        </w:rPr>
        <w:t>”</w:t>
      </w:r>
      <w:r w:rsidR="00076EDD" w:rsidRPr="000737AC">
        <w:rPr>
          <w:rFonts w:ascii="Tahoma" w:eastAsia="Times New Roman" w:hAnsi="Tahoma" w:cs="Tahoma"/>
          <w:i/>
          <w:iCs/>
          <w:lang w:val="es-ES" w:eastAsia="es-MX"/>
        </w:rPr>
        <w:t>.</w:t>
      </w:r>
    </w:p>
    <w:p w14:paraId="34DF14B1" w14:textId="77777777" w:rsidR="00D723B5" w:rsidRPr="000737AC" w:rsidRDefault="00D723B5" w:rsidP="000737AC">
      <w:pPr>
        <w:spacing w:before="0" w:beforeAutospacing="0" w:after="0" w:afterAutospacing="0" w:line="276" w:lineRule="auto"/>
        <w:ind w:firstLine="708"/>
        <w:rPr>
          <w:rFonts w:ascii="Tahoma" w:eastAsia="Times New Roman" w:hAnsi="Tahoma" w:cs="Tahoma"/>
          <w:b/>
          <w:lang w:val="es-ES" w:eastAsia="es-MX"/>
        </w:rPr>
      </w:pPr>
    </w:p>
    <w:p w14:paraId="6D29892A" w14:textId="5C0E21F0" w:rsidR="00BE461D" w:rsidRPr="000737AC" w:rsidRDefault="00450915" w:rsidP="000737AC">
      <w:pPr>
        <w:spacing w:before="0" w:beforeAutospacing="0" w:after="0" w:afterAutospacing="0" w:line="276" w:lineRule="auto"/>
        <w:ind w:firstLine="708"/>
        <w:rPr>
          <w:rFonts w:ascii="Tahoma" w:eastAsia="Times New Roman" w:hAnsi="Tahoma" w:cs="Tahoma"/>
          <w:i/>
          <w:iCs/>
          <w:lang w:val="es-ES" w:eastAsia="es-MX"/>
        </w:rPr>
      </w:pPr>
      <w:r w:rsidRPr="000737AC">
        <w:rPr>
          <w:rFonts w:ascii="Tahoma" w:eastAsia="Times New Roman" w:hAnsi="Tahoma" w:cs="Tahoma"/>
          <w:bCs/>
          <w:lang w:val="es-ES" w:eastAsia="es-MX"/>
        </w:rPr>
        <w:t xml:space="preserve">Del mismo modo, </w:t>
      </w:r>
      <w:r w:rsidR="006C00B2" w:rsidRPr="000737AC">
        <w:rPr>
          <w:rFonts w:ascii="Tahoma" w:eastAsia="Times New Roman" w:hAnsi="Tahoma" w:cs="Tahoma"/>
          <w:b/>
          <w:lang w:val="es-ES" w:eastAsia="es-MX"/>
        </w:rPr>
        <w:t>Colpensiones</w:t>
      </w:r>
      <w:r w:rsidR="006C00B2" w:rsidRPr="000737AC">
        <w:rPr>
          <w:rFonts w:ascii="Tahoma" w:eastAsia="Times New Roman" w:hAnsi="Tahoma" w:cs="Tahoma"/>
          <w:lang w:val="es-ES" w:eastAsia="es-MX"/>
        </w:rPr>
        <w:t xml:space="preserve"> se opuso a todas y cada una de las pretensiones arguyendo que el traslado de régimen presentado por la actora se encuentra ajustado a derecho</w:t>
      </w:r>
      <w:r w:rsidR="00BD4CD3" w:rsidRPr="000737AC">
        <w:rPr>
          <w:rFonts w:ascii="Tahoma" w:eastAsia="Times New Roman" w:hAnsi="Tahoma" w:cs="Tahoma"/>
          <w:lang w:val="es-ES" w:eastAsia="es-MX"/>
        </w:rPr>
        <w:t xml:space="preserve">, </w:t>
      </w:r>
      <w:r w:rsidR="00FA2880" w:rsidRPr="000737AC">
        <w:rPr>
          <w:rFonts w:ascii="Tahoma" w:eastAsia="Times New Roman" w:hAnsi="Tahoma" w:cs="Tahoma"/>
          <w:lang w:val="es-ES" w:eastAsia="es-MX"/>
        </w:rPr>
        <w:t>y</w:t>
      </w:r>
      <w:r w:rsidR="006C00B2" w:rsidRPr="000737AC">
        <w:rPr>
          <w:rFonts w:ascii="Tahoma" w:eastAsia="Times New Roman" w:hAnsi="Tahoma" w:cs="Tahoma"/>
          <w:lang w:val="es-ES" w:eastAsia="es-MX"/>
        </w:rPr>
        <w:t xml:space="preserve"> no se evidencia </w:t>
      </w:r>
      <w:r w:rsidR="008E6732" w:rsidRPr="000737AC">
        <w:rPr>
          <w:rFonts w:ascii="Tahoma" w:eastAsia="Times New Roman" w:hAnsi="Tahoma" w:cs="Tahoma"/>
          <w:lang w:val="es-ES" w:eastAsia="es-MX"/>
        </w:rPr>
        <w:t xml:space="preserve">engaño, </w:t>
      </w:r>
      <w:r w:rsidR="006C00B2" w:rsidRPr="000737AC">
        <w:rPr>
          <w:rFonts w:ascii="Tahoma" w:eastAsia="Times New Roman" w:hAnsi="Tahoma" w:cs="Tahoma"/>
          <w:lang w:val="es-ES" w:eastAsia="es-MX"/>
        </w:rPr>
        <w:t>vicio o error que conllev</w:t>
      </w:r>
      <w:r w:rsidR="008E6732" w:rsidRPr="000737AC">
        <w:rPr>
          <w:rFonts w:ascii="Tahoma" w:eastAsia="Times New Roman" w:hAnsi="Tahoma" w:cs="Tahoma"/>
          <w:lang w:val="es-ES" w:eastAsia="es-MX"/>
        </w:rPr>
        <w:t>e</w:t>
      </w:r>
      <w:r w:rsidR="006C00B2" w:rsidRPr="000737AC">
        <w:rPr>
          <w:rFonts w:ascii="Tahoma" w:eastAsia="Times New Roman" w:hAnsi="Tahoma" w:cs="Tahoma"/>
          <w:lang w:val="es-ES" w:eastAsia="es-MX"/>
        </w:rPr>
        <w:t xml:space="preserve"> a la indebida afiliación</w:t>
      </w:r>
      <w:r w:rsidR="00FA2880" w:rsidRPr="000737AC">
        <w:rPr>
          <w:rFonts w:ascii="Tahoma" w:eastAsia="Times New Roman" w:hAnsi="Tahoma" w:cs="Tahoma"/>
          <w:lang w:val="es-ES" w:eastAsia="es-MX"/>
        </w:rPr>
        <w:t>. I</w:t>
      </w:r>
      <w:r w:rsidR="006C00B2" w:rsidRPr="000737AC">
        <w:rPr>
          <w:rFonts w:ascii="Tahoma" w:eastAsia="Times New Roman" w:hAnsi="Tahoma" w:cs="Tahoma"/>
          <w:lang w:val="es-ES" w:eastAsia="es-MX"/>
        </w:rPr>
        <w:t>nvocó como excepciones de mérito “</w:t>
      </w:r>
      <w:r w:rsidR="00AD7ABD" w:rsidRPr="000737AC">
        <w:rPr>
          <w:rFonts w:ascii="Tahoma" w:eastAsia="Times New Roman" w:hAnsi="Tahoma" w:cs="Tahoma"/>
          <w:i/>
          <w:iCs/>
          <w:lang w:eastAsia="es-MX"/>
        </w:rPr>
        <w:t>improcedencia de la declaratoria de ineficacia de traslado de régimen pensional</w:t>
      </w:r>
      <w:r w:rsidR="00F021C2" w:rsidRPr="000737AC">
        <w:rPr>
          <w:rFonts w:ascii="Tahoma" w:eastAsia="Times New Roman" w:hAnsi="Tahoma" w:cs="Tahoma"/>
          <w:i/>
          <w:iCs/>
          <w:lang w:val="es-ES" w:eastAsia="es-MX"/>
        </w:rPr>
        <w:t>”, “</w:t>
      </w:r>
      <w:r w:rsidR="00AD7ABD" w:rsidRPr="000737AC">
        <w:rPr>
          <w:rFonts w:ascii="Tahoma" w:eastAsia="Times New Roman" w:hAnsi="Tahoma" w:cs="Tahoma"/>
          <w:i/>
          <w:iCs/>
          <w:lang w:eastAsia="es-MX"/>
        </w:rPr>
        <w:t>Buena fe, excepta de culpa</w:t>
      </w:r>
      <w:r w:rsidR="00A05A16" w:rsidRPr="000737AC">
        <w:rPr>
          <w:rFonts w:ascii="Tahoma" w:eastAsia="Times New Roman" w:hAnsi="Tahoma" w:cs="Tahoma"/>
          <w:i/>
          <w:iCs/>
          <w:lang w:val="es-ES" w:eastAsia="es-MX"/>
        </w:rPr>
        <w:t>”, “</w:t>
      </w:r>
      <w:r w:rsidR="00AD7ABD" w:rsidRPr="000737AC">
        <w:rPr>
          <w:rFonts w:ascii="Tahoma" w:eastAsia="Times New Roman" w:hAnsi="Tahoma" w:cs="Tahoma"/>
          <w:i/>
          <w:iCs/>
          <w:lang w:eastAsia="es-MX"/>
        </w:rPr>
        <w:t>Improcedencia de condena en costas y agencias en derecho</w:t>
      </w:r>
      <w:r w:rsidR="00A05A16" w:rsidRPr="000737AC">
        <w:rPr>
          <w:rFonts w:ascii="Tahoma" w:eastAsia="Times New Roman" w:hAnsi="Tahoma" w:cs="Tahoma"/>
          <w:i/>
          <w:iCs/>
          <w:lang w:val="es-ES" w:eastAsia="es-MX"/>
        </w:rPr>
        <w:t>”, “</w:t>
      </w:r>
      <w:r w:rsidR="001A3F6D" w:rsidRPr="000737AC">
        <w:rPr>
          <w:rFonts w:ascii="Tahoma" w:eastAsia="Times New Roman" w:hAnsi="Tahoma" w:cs="Tahoma"/>
          <w:i/>
          <w:iCs/>
          <w:lang w:val="es-ES" w:eastAsia="es-MX"/>
        </w:rPr>
        <w:t>prescripción</w:t>
      </w:r>
      <w:r w:rsidR="00A05A16" w:rsidRPr="000737AC">
        <w:rPr>
          <w:rFonts w:ascii="Tahoma" w:eastAsia="Times New Roman" w:hAnsi="Tahoma" w:cs="Tahoma"/>
          <w:i/>
          <w:iCs/>
          <w:lang w:val="es-ES" w:eastAsia="es-MX"/>
        </w:rPr>
        <w:t xml:space="preserve">”, </w:t>
      </w:r>
      <w:r w:rsidR="00B74765" w:rsidRPr="000737AC">
        <w:rPr>
          <w:rFonts w:ascii="Tahoma" w:eastAsia="Times New Roman" w:hAnsi="Tahoma" w:cs="Tahoma"/>
          <w:i/>
          <w:iCs/>
          <w:lang w:val="es-ES" w:eastAsia="es-MX"/>
        </w:rPr>
        <w:t>“</w:t>
      </w:r>
      <w:r w:rsidR="00AD7ABD" w:rsidRPr="000737AC">
        <w:rPr>
          <w:rFonts w:ascii="Tahoma" w:eastAsia="Times New Roman" w:hAnsi="Tahoma" w:cs="Tahoma"/>
          <w:i/>
          <w:iCs/>
          <w:lang w:eastAsia="es-MX"/>
        </w:rPr>
        <w:t>Declaratoria de otras excepciones/ innominada o genérica</w:t>
      </w:r>
      <w:r w:rsidR="001A3F6D" w:rsidRPr="000737AC">
        <w:rPr>
          <w:rFonts w:ascii="Tahoma" w:eastAsia="Times New Roman" w:hAnsi="Tahoma" w:cs="Tahoma"/>
          <w:i/>
          <w:iCs/>
          <w:lang w:val="es-ES" w:eastAsia="es-MX"/>
        </w:rPr>
        <w:t>”.</w:t>
      </w:r>
    </w:p>
    <w:p w14:paraId="618C18A6" w14:textId="228B0D65" w:rsidR="00AA6629" w:rsidRPr="000737AC" w:rsidRDefault="00AA6629" w:rsidP="000737AC">
      <w:pPr>
        <w:spacing w:before="0" w:beforeAutospacing="0" w:after="0" w:afterAutospacing="0" w:line="276" w:lineRule="auto"/>
        <w:ind w:firstLine="0"/>
        <w:rPr>
          <w:rFonts w:ascii="Tahoma" w:eastAsia="Times New Roman" w:hAnsi="Tahoma" w:cs="Tahoma"/>
          <w:i/>
          <w:lang w:val="es-ES" w:eastAsia="es-MX"/>
        </w:rPr>
      </w:pPr>
    </w:p>
    <w:p w14:paraId="569A871F" w14:textId="77777777" w:rsidR="00DC4FE9" w:rsidRPr="000737AC" w:rsidRDefault="00DC4FE9" w:rsidP="000737AC">
      <w:pPr>
        <w:pStyle w:val="Prrafodelista"/>
        <w:numPr>
          <w:ilvl w:val="0"/>
          <w:numId w:val="1"/>
        </w:numPr>
        <w:spacing w:line="276" w:lineRule="auto"/>
        <w:ind w:left="426" w:hanging="426"/>
        <w:jc w:val="center"/>
        <w:rPr>
          <w:rFonts w:cs="Tahoma"/>
          <w:b/>
          <w:bCs/>
          <w:szCs w:val="24"/>
        </w:rPr>
      </w:pPr>
      <w:r w:rsidRPr="000737AC">
        <w:rPr>
          <w:rFonts w:cs="Tahoma"/>
          <w:b/>
          <w:bCs/>
          <w:szCs w:val="24"/>
        </w:rPr>
        <w:t>Sentencia de primera instancia</w:t>
      </w:r>
    </w:p>
    <w:p w14:paraId="013EA2E8" w14:textId="77777777" w:rsidR="000B1501" w:rsidRPr="000737AC" w:rsidRDefault="000B1501" w:rsidP="000737AC">
      <w:pPr>
        <w:spacing w:before="0" w:beforeAutospacing="0" w:after="0" w:afterAutospacing="0" w:line="276" w:lineRule="auto"/>
        <w:contextualSpacing/>
        <w:rPr>
          <w:rFonts w:ascii="Tahoma" w:eastAsia="Calibri" w:hAnsi="Tahoma" w:cs="Tahoma"/>
          <w:lang w:val="es-ES"/>
        </w:rPr>
      </w:pPr>
    </w:p>
    <w:p w14:paraId="5AFC4E4F" w14:textId="24D37872" w:rsidR="00417EE5" w:rsidRPr="000737AC" w:rsidRDefault="004F2ECB" w:rsidP="000737AC">
      <w:pPr>
        <w:widowControl w:val="0"/>
        <w:autoSpaceDE w:val="0"/>
        <w:autoSpaceDN w:val="0"/>
        <w:spacing w:before="0" w:beforeAutospacing="0" w:after="0" w:afterAutospacing="0" w:line="276" w:lineRule="auto"/>
        <w:contextualSpacing/>
        <w:rPr>
          <w:rFonts w:ascii="Tahoma" w:eastAsia="Calibri" w:hAnsi="Tahoma" w:cs="Tahoma"/>
          <w:lang w:val="es-ES"/>
        </w:rPr>
      </w:pPr>
      <w:r w:rsidRPr="000737AC">
        <w:rPr>
          <w:rFonts w:ascii="Tahoma" w:eastAsia="Calibri" w:hAnsi="Tahoma" w:cs="Tahoma"/>
          <w:lang w:val="es-ES"/>
        </w:rPr>
        <w:t>La jueza de primera instancia desestimó las excepciones propuestas</w:t>
      </w:r>
      <w:r w:rsidR="007F3C1E" w:rsidRPr="000737AC">
        <w:rPr>
          <w:rFonts w:ascii="Tahoma" w:eastAsia="Calibri" w:hAnsi="Tahoma" w:cs="Tahoma"/>
          <w:lang w:val="es-ES"/>
        </w:rPr>
        <w:t>;</w:t>
      </w:r>
      <w:r w:rsidRPr="000737AC">
        <w:rPr>
          <w:rFonts w:ascii="Tahoma" w:eastAsia="Calibri" w:hAnsi="Tahoma" w:cs="Tahoma"/>
          <w:lang w:val="es-ES"/>
        </w:rPr>
        <w:t xml:space="preserve"> </w:t>
      </w:r>
      <w:r w:rsidR="00DB20BF" w:rsidRPr="000737AC">
        <w:rPr>
          <w:rFonts w:ascii="Tahoma" w:eastAsia="Calibri" w:hAnsi="Tahoma" w:cs="Tahoma"/>
          <w:lang w:val="es-ES"/>
        </w:rPr>
        <w:t xml:space="preserve">declaró </w:t>
      </w:r>
      <w:r w:rsidR="006227D1" w:rsidRPr="000737AC">
        <w:rPr>
          <w:rFonts w:ascii="Tahoma" w:eastAsia="Calibri" w:hAnsi="Tahoma" w:cs="Tahoma"/>
          <w:lang w:val="es-ES"/>
        </w:rPr>
        <w:t>la ineficacia del traslado de régimen que la de</w:t>
      </w:r>
      <w:r w:rsidR="00BF5A14" w:rsidRPr="000737AC">
        <w:rPr>
          <w:rFonts w:ascii="Tahoma" w:eastAsia="Calibri" w:hAnsi="Tahoma" w:cs="Tahoma"/>
          <w:lang w:val="es-ES"/>
        </w:rPr>
        <w:t xml:space="preserve">mandante </w:t>
      </w:r>
      <w:r w:rsidR="00DB20BF" w:rsidRPr="000737AC">
        <w:rPr>
          <w:rFonts w:ascii="Tahoma" w:eastAsia="Calibri" w:hAnsi="Tahoma" w:cs="Tahoma"/>
          <w:lang w:val="es-ES"/>
        </w:rPr>
        <w:t>efectuó al régimen de ahorro individual con solidaridad, mediante solicitud del</w:t>
      </w:r>
      <w:r w:rsidR="00600099" w:rsidRPr="000737AC">
        <w:rPr>
          <w:rFonts w:ascii="Tahoma" w:eastAsia="Calibri" w:hAnsi="Tahoma" w:cs="Tahoma"/>
          <w:lang w:val="es-ES"/>
        </w:rPr>
        <w:t xml:space="preserve"> </w:t>
      </w:r>
      <w:r w:rsidR="00600099" w:rsidRPr="000737AC">
        <w:rPr>
          <w:rFonts w:ascii="Tahoma" w:eastAsia="Calibri" w:hAnsi="Tahoma" w:cs="Tahoma"/>
        </w:rPr>
        <w:t>24 de agosto del año 1995</w:t>
      </w:r>
      <w:r w:rsidR="00DB20BF" w:rsidRPr="000737AC">
        <w:rPr>
          <w:rFonts w:ascii="Tahoma" w:eastAsia="Calibri" w:hAnsi="Tahoma" w:cs="Tahoma"/>
          <w:lang w:val="es-ES"/>
        </w:rPr>
        <w:t>, efectivo a partir de</w:t>
      </w:r>
      <w:r w:rsidR="00EC4415" w:rsidRPr="000737AC">
        <w:rPr>
          <w:rFonts w:ascii="Tahoma" w:eastAsia="Calibri" w:hAnsi="Tahoma" w:cs="Tahoma"/>
          <w:lang w:val="es-ES"/>
        </w:rPr>
        <w:t xml:space="preserve">l 01 de </w:t>
      </w:r>
      <w:r w:rsidR="00600099" w:rsidRPr="000737AC">
        <w:rPr>
          <w:rFonts w:ascii="Tahoma" w:eastAsia="Calibri" w:hAnsi="Tahoma" w:cs="Tahoma"/>
          <w:lang w:val="es-ES"/>
        </w:rPr>
        <w:t>septiembre</w:t>
      </w:r>
      <w:r w:rsidR="00DB20BF" w:rsidRPr="000737AC">
        <w:rPr>
          <w:rFonts w:ascii="Tahoma" w:eastAsia="Calibri" w:hAnsi="Tahoma" w:cs="Tahoma"/>
          <w:lang w:val="es-ES"/>
        </w:rPr>
        <w:t xml:space="preserve"> de ese mismo año, a través de </w:t>
      </w:r>
      <w:r w:rsidR="00600099" w:rsidRPr="000737AC">
        <w:rPr>
          <w:rFonts w:ascii="Tahoma" w:eastAsia="Calibri" w:hAnsi="Tahoma" w:cs="Tahoma"/>
          <w:lang w:val="es-ES"/>
        </w:rPr>
        <w:t xml:space="preserve">la AFP </w:t>
      </w:r>
      <w:r w:rsidR="00E806E8" w:rsidRPr="000737AC">
        <w:rPr>
          <w:rFonts w:ascii="Tahoma" w:eastAsia="Calibri" w:hAnsi="Tahoma" w:cs="Tahoma"/>
          <w:lang w:val="es-ES"/>
        </w:rPr>
        <w:t>PORVENIR</w:t>
      </w:r>
      <w:r w:rsidR="0087410C" w:rsidRPr="000737AC">
        <w:rPr>
          <w:rFonts w:ascii="Tahoma" w:eastAsia="Calibri" w:hAnsi="Tahoma" w:cs="Tahoma"/>
          <w:lang w:val="es-ES"/>
        </w:rPr>
        <w:t xml:space="preserve"> S.A.</w:t>
      </w:r>
    </w:p>
    <w:p w14:paraId="1C55171A" w14:textId="77777777" w:rsidR="00BF5A14" w:rsidRPr="000737AC" w:rsidRDefault="00BF5A14" w:rsidP="000737AC">
      <w:pPr>
        <w:widowControl w:val="0"/>
        <w:autoSpaceDE w:val="0"/>
        <w:autoSpaceDN w:val="0"/>
        <w:spacing w:before="0" w:beforeAutospacing="0" w:after="0" w:afterAutospacing="0" w:line="276" w:lineRule="auto"/>
        <w:contextualSpacing/>
        <w:rPr>
          <w:rFonts w:ascii="Tahoma" w:eastAsia="Calibri" w:hAnsi="Tahoma" w:cs="Tahoma"/>
          <w:lang w:val="es-ES"/>
        </w:rPr>
      </w:pPr>
    </w:p>
    <w:p w14:paraId="2673CEB6" w14:textId="380CFC30" w:rsidR="00B43117" w:rsidRPr="000737AC" w:rsidRDefault="00417EE5" w:rsidP="000737AC">
      <w:pPr>
        <w:widowControl w:val="0"/>
        <w:autoSpaceDE w:val="0"/>
        <w:autoSpaceDN w:val="0"/>
        <w:spacing w:before="0" w:beforeAutospacing="0" w:after="0" w:afterAutospacing="0" w:line="276" w:lineRule="auto"/>
        <w:contextualSpacing/>
        <w:rPr>
          <w:rFonts w:ascii="Tahoma" w:eastAsia="Calibri" w:hAnsi="Tahoma" w:cs="Tahoma"/>
          <w:lang w:val="es-ES"/>
        </w:rPr>
      </w:pPr>
      <w:r w:rsidRPr="000737AC">
        <w:rPr>
          <w:rFonts w:ascii="Tahoma" w:eastAsia="Calibri" w:hAnsi="Tahoma" w:cs="Tahoma"/>
          <w:lang w:val="es-ES"/>
        </w:rPr>
        <w:t>E</w:t>
      </w:r>
      <w:r w:rsidR="008D0962" w:rsidRPr="000737AC">
        <w:rPr>
          <w:rFonts w:ascii="Tahoma" w:eastAsia="Calibri" w:hAnsi="Tahoma" w:cs="Tahoma"/>
          <w:lang w:val="es-ES"/>
        </w:rPr>
        <w:t xml:space="preserve">n consecuencia, condenó a </w:t>
      </w:r>
      <w:r w:rsidR="00E806E8" w:rsidRPr="000737AC">
        <w:rPr>
          <w:rFonts w:ascii="Tahoma" w:eastAsia="Calibri" w:hAnsi="Tahoma" w:cs="Tahoma"/>
          <w:lang w:val="es-ES"/>
        </w:rPr>
        <w:t>PORVENIR</w:t>
      </w:r>
      <w:r w:rsidR="00C1241B" w:rsidRPr="000737AC">
        <w:rPr>
          <w:rFonts w:ascii="Tahoma" w:eastAsia="Calibri" w:hAnsi="Tahoma" w:cs="Tahoma"/>
          <w:lang w:val="es-ES"/>
        </w:rPr>
        <w:t xml:space="preserve"> S.A.</w:t>
      </w:r>
      <w:r w:rsidR="008D0962" w:rsidRPr="000737AC">
        <w:rPr>
          <w:rFonts w:ascii="Tahoma" w:eastAsia="Calibri" w:hAnsi="Tahoma" w:cs="Tahoma"/>
          <w:lang w:val="es-ES"/>
        </w:rPr>
        <w:t xml:space="preserve"> </w:t>
      </w:r>
      <w:r w:rsidR="00D95A49" w:rsidRPr="000737AC">
        <w:rPr>
          <w:rFonts w:ascii="Tahoma" w:eastAsia="Calibri" w:hAnsi="Tahoma" w:cs="Tahoma"/>
          <w:lang w:val="es-ES"/>
        </w:rPr>
        <w:t xml:space="preserve">para </w:t>
      </w:r>
      <w:r w:rsidR="00AD77B8" w:rsidRPr="000737AC">
        <w:rPr>
          <w:rFonts w:ascii="Tahoma" w:eastAsia="Calibri" w:hAnsi="Tahoma" w:cs="Tahoma"/>
          <w:lang w:val="es-ES"/>
        </w:rPr>
        <w:t>que,</w:t>
      </w:r>
      <w:r w:rsidR="00D95A49" w:rsidRPr="000737AC">
        <w:rPr>
          <w:rFonts w:ascii="Tahoma" w:eastAsia="Calibri" w:hAnsi="Tahoma" w:cs="Tahoma"/>
          <w:lang w:val="es-ES"/>
        </w:rPr>
        <w:t xml:space="preserve"> dentro del mes siguiente a la ejecutoria de esta decisión, procediera a</w:t>
      </w:r>
      <w:r w:rsidR="00C01A55" w:rsidRPr="000737AC">
        <w:rPr>
          <w:rFonts w:ascii="Tahoma" w:eastAsia="Calibri" w:hAnsi="Tahoma" w:cs="Tahoma"/>
          <w:lang w:val="es-ES"/>
        </w:rPr>
        <w:t xml:space="preserve"> girar a favor de Colpensiones la totalidad de los </w:t>
      </w:r>
      <w:r w:rsidR="00AD77B8" w:rsidRPr="000737AC">
        <w:rPr>
          <w:rFonts w:ascii="Tahoma" w:eastAsia="Calibri" w:hAnsi="Tahoma" w:cs="Tahoma"/>
          <w:lang w:val="es-ES"/>
        </w:rPr>
        <w:t>aportes</w:t>
      </w:r>
      <w:r w:rsidR="00C01A55" w:rsidRPr="000737AC">
        <w:rPr>
          <w:rFonts w:ascii="Tahoma" w:eastAsia="Calibri" w:hAnsi="Tahoma" w:cs="Tahoma"/>
          <w:lang w:val="es-ES"/>
        </w:rPr>
        <w:t xml:space="preserve"> y rendimientos financieros de </w:t>
      </w:r>
      <w:r w:rsidR="00AD77B8" w:rsidRPr="000737AC">
        <w:rPr>
          <w:rFonts w:ascii="Tahoma" w:eastAsia="Calibri" w:hAnsi="Tahoma" w:cs="Tahoma"/>
          <w:lang w:val="es-ES"/>
        </w:rPr>
        <w:t>la cuenta</w:t>
      </w:r>
      <w:r w:rsidR="00C01A55" w:rsidRPr="000737AC">
        <w:rPr>
          <w:rFonts w:ascii="Tahoma" w:eastAsia="Calibri" w:hAnsi="Tahoma" w:cs="Tahoma"/>
          <w:lang w:val="es-ES"/>
        </w:rPr>
        <w:t xml:space="preserve"> de ahorro individual de la actora, </w:t>
      </w:r>
      <w:r w:rsidR="00AD77B8" w:rsidRPr="000737AC">
        <w:rPr>
          <w:rFonts w:ascii="Tahoma" w:eastAsia="Calibri" w:hAnsi="Tahoma" w:cs="Tahoma"/>
          <w:lang w:val="es-ES"/>
        </w:rPr>
        <w:t>a</w:t>
      </w:r>
      <w:r w:rsidR="00C01A55" w:rsidRPr="000737AC">
        <w:rPr>
          <w:rFonts w:ascii="Tahoma" w:eastAsia="Calibri" w:hAnsi="Tahoma" w:cs="Tahoma"/>
          <w:lang w:val="es-ES"/>
        </w:rPr>
        <w:t xml:space="preserve">simismo, con cargo a sus propios recursos y debidamente indexados </w:t>
      </w:r>
      <w:r w:rsidR="00AD77B8" w:rsidRPr="000737AC">
        <w:rPr>
          <w:rFonts w:ascii="Tahoma" w:eastAsia="Calibri" w:hAnsi="Tahoma" w:cs="Tahoma"/>
          <w:lang w:val="es-ES"/>
        </w:rPr>
        <w:t xml:space="preserve">los gastos de administración, las cuotas de garantía de pensión mínima y seguros previsionales. Indicándole </w:t>
      </w:r>
      <w:r w:rsidR="6CDAC69A" w:rsidRPr="000737AC">
        <w:rPr>
          <w:rFonts w:ascii="Tahoma" w:eastAsia="Calibri" w:hAnsi="Tahoma" w:cs="Tahoma"/>
          <w:lang w:val="es-ES"/>
        </w:rPr>
        <w:t>que,</w:t>
      </w:r>
      <w:r w:rsidR="00AD77B8" w:rsidRPr="000737AC">
        <w:rPr>
          <w:rFonts w:ascii="Tahoma" w:eastAsia="Calibri" w:hAnsi="Tahoma" w:cs="Tahoma"/>
          <w:lang w:val="es-ES"/>
        </w:rPr>
        <w:t xml:space="preserve"> al momento d</w:t>
      </w:r>
      <w:r w:rsidR="00A370EF" w:rsidRPr="000737AC">
        <w:rPr>
          <w:rFonts w:ascii="Tahoma" w:eastAsia="Calibri" w:hAnsi="Tahoma" w:cs="Tahoma"/>
          <w:lang w:val="es-ES"/>
        </w:rPr>
        <w:t>e dar cumplimiento, los conceptos deberían aparecer discriminados con sus respectivos valores, junto con el detalle pormenorizado de los ciclos, IBC, aportes y demás información relevante que los justifiquen.</w:t>
      </w:r>
      <w:r w:rsidR="00AD77B8" w:rsidRPr="000737AC">
        <w:rPr>
          <w:rFonts w:ascii="Tahoma" w:eastAsia="Calibri" w:hAnsi="Tahoma" w:cs="Tahoma"/>
          <w:lang w:val="es-ES"/>
        </w:rPr>
        <w:t xml:space="preserve"> </w:t>
      </w:r>
    </w:p>
    <w:p w14:paraId="21E1C747" w14:textId="77777777" w:rsidR="00A50B3C" w:rsidRPr="000737AC" w:rsidRDefault="00A50B3C" w:rsidP="000737AC">
      <w:pPr>
        <w:widowControl w:val="0"/>
        <w:autoSpaceDE w:val="0"/>
        <w:autoSpaceDN w:val="0"/>
        <w:spacing w:before="0" w:beforeAutospacing="0" w:after="0" w:afterAutospacing="0" w:line="276" w:lineRule="auto"/>
        <w:ind w:firstLine="0"/>
        <w:contextualSpacing/>
        <w:rPr>
          <w:rFonts w:ascii="Tahoma" w:eastAsia="Calibri" w:hAnsi="Tahoma" w:cs="Tahoma"/>
          <w:lang w:val="es-ES"/>
        </w:rPr>
      </w:pPr>
    </w:p>
    <w:p w14:paraId="6DA6B260" w14:textId="5EF158E4" w:rsidR="00690465" w:rsidRPr="000737AC" w:rsidRDefault="00690465" w:rsidP="000737AC">
      <w:pPr>
        <w:widowControl w:val="0"/>
        <w:autoSpaceDE w:val="0"/>
        <w:autoSpaceDN w:val="0"/>
        <w:spacing w:before="0" w:beforeAutospacing="0" w:after="0" w:afterAutospacing="0" w:line="276" w:lineRule="auto"/>
        <w:contextualSpacing/>
        <w:rPr>
          <w:rFonts w:ascii="Tahoma" w:eastAsia="Calibri" w:hAnsi="Tahoma" w:cs="Tahoma"/>
          <w:lang w:val="es-ES"/>
        </w:rPr>
      </w:pPr>
      <w:r w:rsidRPr="000737AC">
        <w:rPr>
          <w:rFonts w:ascii="Tahoma" w:eastAsia="Calibri" w:hAnsi="Tahoma" w:cs="Tahoma"/>
          <w:lang w:val="es-ES"/>
        </w:rPr>
        <w:t xml:space="preserve">Comunicó la orden adoptada a la OBP del Ministerio de Hacienda y </w:t>
      </w:r>
      <w:r w:rsidR="00B50E30" w:rsidRPr="000737AC">
        <w:rPr>
          <w:rFonts w:ascii="Tahoma" w:eastAsia="Calibri" w:hAnsi="Tahoma" w:cs="Tahoma"/>
          <w:lang w:val="es-ES"/>
        </w:rPr>
        <w:t xml:space="preserve">Crédito Público con el fin de que, en un trámite interno y a través de canales institucionales, ejecute todas las acciones a que haya lugar para dejar las cosas en el estado en el que se encontraban para </w:t>
      </w:r>
      <w:r w:rsidR="00651429" w:rsidRPr="000737AC">
        <w:rPr>
          <w:rFonts w:ascii="Tahoma" w:eastAsia="Calibri" w:hAnsi="Tahoma" w:cs="Tahoma"/>
          <w:lang w:val="es-ES"/>
        </w:rPr>
        <w:t>junio de 1998</w:t>
      </w:r>
      <w:r w:rsidR="00B50E30" w:rsidRPr="000737AC">
        <w:rPr>
          <w:rFonts w:ascii="Tahoma" w:eastAsia="Calibri" w:hAnsi="Tahoma" w:cs="Tahoma"/>
          <w:lang w:val="es-ES"/>
        </w:rPr>
        <w:t xml:space="preserve">, procediendo, entre otras cosas y de ser el caso, a anular o dejar sin vigencia el bono pensional que hubiese generado a favor de </w:t>
      </w:r>
      <w:r w:rsidR="00DE7F59" w:rsidRPr="000737AC">
        <w:rPr>
          <w:rFonts w:ascii="Tahoma" w:eastAsia="Calibri" w:hAnsi="Tahoma" w:cs="Tahoma"/>
          <w:lang w:val="es-ES"/>
        </w:rPr>
        <w:t>Stella Tovar Alcantar</w:t>
      </w:r>
      <w:r w:rsidR="00D66C14" w:rsidRPr="000737AC">
        <w:rPr>
          <w:rFonts w:ascii="Tahoma" w:eastAsia="Calibri" w:hAnsi="Tahoma" w:cs="Tahoma"/>
          <w:lang w:val="es-ES"/>
        </w:rPr>
        <w:t xml:space="preserve">, </w:t>
      </w:r>
      <w:r w:rsidR="00B50E30" w:rsidRPr="000737AC">
        <w:rPr>
          <w:rFonts w:ascii="Tahoma" w:eastAsia="Calibri" w:hAnsi="Tahoma" w:cs="Tahoma"/>
          <w:lang w:val="es-ES"/>
        </w:rPr>
        <w:t xml:space="preserve">aplicando con ello lo previsto en el artículo 57 del Decreto 1748 de </w:t>
      </w:r>
      <w:r w:rsidR="00B50E30" w:rsidRPr="000737AC">
        <w:rPr>
          <w:rFonts w:ascii="Tahoma" w:eastAsia="Calibri" w:hAnsi="Tahoma" w:cs="Tahoma"/>
          <w:lang w:val="es-ES"/>
        </w:rPr>
        <w:lastRenderedPageBreak/>
        <w:t>1995 modificado por el artículo 17 del Decreto 3798 de 2003 hoy recopilado en el Decreto 1833 de 2016</w:t>
      </w:r>
      <w:r w:rsidR="00D66C14" w:rsidRPr="000737AC">
        <w:rPr>
          <w:rFonts w:ascii="Tahoma" w:eastAsia="Calibri" w:hAnsi="Tahoma" w:cs="Tahoma"/>
          <w:lang w:val="es-ES"/>
        </w:rPr>
        <w:t xml:space="preserve">, y ordenó a la AFP Porvenir S.A. para que en caso de haber recibido el pago del bono pensional en favor de la cuenta de ahorro individual de la demandante procediera a restituir la suma pagada por ese concepto </w:t>
      </w:r>
      <w:r w:rsidR="00E7511E" w:rsidRPr="000737AC">
        <w:rPr>
          <w:rFonts w:ascii="Tahoma" w:eastAsia="Calibri" w:hAnsi="Tahoma" w:cs="Tahoma"/>
          <w:lang w:val="es-ES"/>
        </w:rPr>
        <w:t xml:space="preserve">a la OBP, con la precisión de que la suma debía restituirse de forma indexada. </w:t>
      </w:r>
    </w:p>
    <w:p w14:paraId="2F1606EF" w14:textId="77777777" w:rsidR="00DB20BF" w:rsidRPr="000737AC" w:rsidRDefault="00DB20BF" w:rsidP="000737AC">
      <w:pPr>
        <w:widowControl w:val="0"/>
        <w:autoSpaceDE w:val="0"/>
        <w:autoSpaceDN w:val="0"/>
        <w:spacing w:before="0" w:beforeAutospacing="0" w:after="0" w:afterAutospacing="0" w:line="276" w:lineRule="auto"/>
        <w:contextualSpacing/>
        <w:rPr>
          <w:rFonts w:ascii="Tahoma" w:eastAsia="Calibri" w:hAnsi="Tahoma" w:cs="Tahoma"/>
          <w:lang w:val="es-ES"/>
        </w:rPr>
      </w:pPr>
    </w:p>
    <w:p w14:paraId="7B14D49D" w14:textId="1FFB06B6" w:rsidR="00DB20BF" w:rsidRPr="000737AC" w:rsidRDefault="00186623" w:rsidP="000737AC">
      <w:pPr>
        <w:widowControl w:val="0"/>
        <w:autoSpaceDE w:val="0"/>
        <w:autoSpaceDN w:val="0"/>
        <w:spacing w:before="0" w:beforeAutospacing="0" w:after="0" w:afterAutospacing="0" w:line="276" w:lineRule="auto"/>
        <w:contextualSpacing/>
        <w:rPr>
          <w:rFonts w:ascii="Tahoma" w:eastAsia="Calibri" w:hAnsi="Tahoma" w:cs="Tahoma"/>
          <w:lang w:val="es-ES"/>
        </w:rPr>
      </w:pPr>
      <w:r w:rsidRPr="000737AC">
        <w:rPr>
          <w:rFonts w:ascii="Tahoma" w:eastAsia="Calibri" w:hAnsi="Tahoma" w:cs="Tahoma"/>
          <w:lang w:val="es-ES"/>
        </w:rPr>
        <w:t xml:space="preserve">Además, ordenó a Colpensiones que </w:t>
      </w:r>
      <w:r w:rsidR="00764731" w:rsidRPr="000737AC">
        <w:rPr>
          <w:rFonts w:ascii="Tahoma" w:eastAsia="Calibri" w:hAnsi="Tahoma" w:cs="Tahoma"/>
          <w:lang w:val="es-ES"/>
        </w:rPr>
        <w:t>aceptara el retorno de la demandante sin solución de continuidad, desde el momento en que se afilió al RPM</w:t>
      </w:r>
      <w:r w:rsidR="00B50E30" w:rsidRPr="000737AC">
        <w:rPr>
          <w:rFonts w:ascii="Tahoma" w:eastAsia="Calibri" w:hAnsi="Tahoma" w:cs="Tahoma"/>
          <w:lang w:val="es-ES"/>
        </w:rPr>
        <w:t xml:space="preserve">, y condenó </w:t>
      </w:r>
      <w:r w:rsidR="000B5B6D" w:rsidRPr="000737AC">
        <w:rPr>
          <w:rFonts w:ascii="Tahoma" w:eastAsia="Calibri" w:hAnsi="Tahoma" w:cs="Tahoma"/>
          <w:lang w:val="es-ES"/>
        </w:rPr>
        <w:t xml:space="preserve">en costas </w:t>
      </w:r>
      <w:r w:rsidR="00B50E30" w:rsidRPr="000737AC">
        <w:rPr>
          <w:rFonts w:ascii="Tahoma" w:eastAsia="Calibri" w:hAnsi="Tahoma" w:cs="Tahoma"/>
          <w:lang w:val="es-ES"/>
        </w:rPr>
        <w:t xml:space="preserve">a </w:t>
      </w:r>
      <w:r w:rsidR="00E806E8" w:rsidRPr="000737AC">
        <w:rPr>
          <w:rFonts w:ascii="Tahoma" w:eastAsia="Calibri" w:hAnsi="Tahoma" w:cs="Tahoma"/>
          <w:lang w:val="es-ES"/>
        </w:rPr>
        <w:t>PORVENIR S.A.</w:t>
      </w:r>
      <w:r w:rsidR="00B50E30" w:rsidRPr="000737AC">
        <w:rPr>
          <w:rFonts w:ascii="Tahoma" w:eastAsia="Calibri" w:hAnsi="Tahoma" w:cs="Tahoma"/>
          <w:lang w:val="es-ES"/>
        </w:rPr>
        <w:t xml:space="preserve"> en un 100</w:t>
      </w:r>
      <w:r w:rsidR="000B5B6D" w:rsidRPr="000737AC">
        <w:rPr>
          <w:rFonts w:ascii="Tahoma" w:eastAsia="Calibri" w:hAnsi="Tahoma" w:cs="Tahoma"/>
          <w:lang w:val="es-ES"/>
        </w:rPr>
        <w:t>% en favor de la demandante.</w:t>
      </w:r>
    </w:p>
    <w:p w14:paraId="692D8A69" w14:textId="77777777" w:rsidR="00186623" w:rsidRPr="000737AC" w:rsidRDefault="00186623" w:rsidP="000737AC">
      <w:pPr>
        <w:widowControl w:val="0"/>
        <w:autoSpaceDE w:val="0"/>
        <w:autoSpaceDN w:val="0"/>
        <w:spacing w:before="0" w:beforeAutospacing="0" w:after="0" w:afterAutospacing="0" w:line="276" w:lineRule="auto"/>
        <w:ind w:firstLine="0"/>
        <w:contextualSpacing/>
        <w:rPr>
          <w:rFonts w:ascii="Tahoma" w:eastAsia="Calibri" w:hAnsi="Tahoma" w:cs="Tahoma"/>
          <w:lang w:val="es-ES"/>
        </w:rPr>
      </w:pPr>
    </w:p>
    <w:p w14:paraId="1323D642" w14:textId="77777777" w:rsidR="0063497B" w:rsidRPr="000737AC" w:rsidRDefault="0063497B" w:rsidP="000737AC">
      <w:pPr>
        <w:widowControl w:val="0"/>
        <w:autoSpaceDE w:val="0"/>
        <w:autoSpaceDN w:val="0"/>
        <w:spacing w:before="0" w:beforeAutospacing="0" w:after="0" w:afterAutospacing="0" w:line="276" w:lineRule="auto"/>
        <w:contextualSpacing/>
        <w:rPr>
          <w:rFonts w:ascii="Tahoma" w:eastAsia="Calibri" w:hAnsi="Tahoma" w:cs="Tahoma"/>
          <w:lang w:val="es-MX"/>
        </w:rPr>
      </w:pPr>
      <w:r w:rsidRPr="000737AC">
        <w:rPr>
          <w:rFonts w:ascii="Tahoma" w:eastAsia="Calibri" w:hAnsi="Tahoma" w:cs="Tahoma"/>
          <w:lang w:val="es-MX"/>
        </w:rPr>
        <w:t>Para llegar a esta determinación la operadora judicial indicó que si bien la selección del régimen es libre y voluntario para el afiliado, ello no exime a los administradores de los fondos de pensiones de brindar información clara, cierta comprensible y oportuna de las características, condiciones, diferencias, riesgos y consecuencias del cambio de régimen pensional, recordó que tratándose de ineficacias del tras</w:t>
      </w:r>
      <w:r w:rsidR="2742ED41" w:rsidRPr="000737AC">
        <w:rPr>
          <w:rFonts w:ascii="Tahoma" w:eastAsia="Calibri" w:hAnsi="Tahoma" w:cs="Tahoma"/>
          <w:lang w:val="es-MX"/>
        </w:rPr>
        <w:t>l</w:t>
      </w:r>
      <w:r w:rsidRPr="000737AC">
        <w:rPr>
          <w:rFonts w:ascii="Tahoma" w:eastAsia="Calibri" w:hAnsi="Tahoma" w:cs="Tahoma"/>
          <w:lang w:val="es-MX"/>
        </w:rPr>
        <w:t>ado opera una inversión de carga de la prueba correspondiéndole a la AFP demostrar que si brindo dicha información. Añadió que la Corte Suprema de Justicia en su Sala Laboral ha establecido en la línea jurisprudencial que el análisis respecto a la ineficacia de la afiliación del régimen pensional procede con independencia de si el afiliado se encuentra o no amparado por el régimen de transición. Con respecto a la suscripción del formulario expuso que no era prueba suficiente para demostrar la información que brindó el asesor al momento del traslado.</w:t>
      </w:r>
    </w:p>
    <w:p w14:paraId="60DF5BF8" w14:textId="77777777" w:rsidR="0063497B" w:rsidRPr="000737AC" w:rsidRDefault="0063497B" w:rsidP="000737AC">
      <w:pPr>
        <w:widowControl w:val="0"/>
        <w:autoSpaceDE w:val="0"/>
        <w:autoSpaceDN w:val="0"/>
        <w:spacing w:before="0" w:beforeAutospacing="0" w:after="0" w:afterAutospacing="0" w:line="276" w:lineRule="auto"/>
        <w:contextualSpacing/>
        <w:rPr>
          <w:rFonts w:ascii="Tahoma" w:eastAsia="Calibri" w:hAnsi="Tahoma" w:cs="Tahoma"/>
          <w:lang w:val="es-MX"/>
        </w:rPr>
      </w:pPr>
    </w:p>
    <w:p w14:paraId="46BF4571" w14:textId="7A70C21C" w:rsidR="001D328D" w:rsidRDefault="005D333D" w:rsidP="00D10F57">
      <w:pPr>
        <w:widowControl w:val="0"/>
        <w:autoSpaceDE w:val="0"/>
        <w:autoSpaceDN w:val="0"/>
        <w:spacing w:before="0" w:beforeAutospacing="0" w:after="0" w:afterAutospacing="0" w:line="276" w:lineRule="auto"/>
        <w:contextualSpacing/>
        <w:rPr>
          <w:rFonts w:ascii="Tahoma" w:eastAsia="Calibri" w:hAnsi="Tahoma" w:cs="Tahoma"/>
          <w:lang w:val="es-ES"/>
        </w:rPr>
      </w:pPr>
      <w:r w:rsidRPr="000737AC">
        <w:rPr>
          <w:rFonts w:ascii="Tahoma" w:eastAsia="Calibri" w:hAnsi="Tahoma" w:cs="Tahoma"/>
          <w:lang w:val="es-ES"/>
        </w:rPr>
        <w:t xml:space="preserve">Resaltó que la Corte Suprema de Justicia ha establecido para este tipo de asuntos una regla de inversión de la carga de la prueba en favor de los afiliados, por lo cual le correspondía al fondo privado demandado probar que cumplió a cabalidad con el deber de información; sin embargo, concluyó que en este caso, </w:t>
      </w:r>
      <w:r w:rsidR="00E806E8" w:rsidRPr="000737AC">
        <w:rPr>
          <w:rFonts w:ascii="Tahoma" w:eastAsia="Calibri" w:hAnsi="Tahoma" w:cs="Tahoma"/>
          <w:lang w:val="es-ES"/>
        </w:rPr>
        <w:t>PORVENIR</w:t>
      </w:r>
      <w:r w:rsidRPr="000737AC">
        <w:rPr>
          <w:rFonts w:ascii="Tahoma" w:eastAsia="Calibri" w:hAnsi="Tahoma" w:cs="Tahoma"/>
          <w:lang w:val="es-ES"/>
        </w:rPr>
        <w:t xml:space="preserve"> S.A. no logró demostrar esa exigencia para así exonerarse de las consecuencias derivadas de la declaratoria de ineficacia del traslado que realizó la demandante, puesto que del interrogatorio rendido por la actora no se obtuvo prueba de confesión de la que se pueda desprender que la AFP cumplió con su deber y, por otro lado, la documental allegada tampoco resulta suficiente para este propósito.</w:t>
      </w:r>
    </w:p>
    <w:p w14:paraId="52D3984B" w14:textId="77777777" w:rsidR="00D10F57" w:rsidRPr="00D10F57" w:rsidRDefault="00D10F57" w:rsidP="00D10F57">
      <w:pPr>
        <w:widowControl w:val="0"/>
        <w:autoSpaceDE w:val="0"/>
        <w:autoSpaceDN w:val="0"/>
        <w:spacing w:before="0" w:beforeAutospacing="0" w:after="0" w:afterAutospacing="0" w:line="276" w:lineRule="auto"/>
        <w:ind w:firstLine="0"/>
        <w:contextualSpacing/>
        <w:rPr>
          <w:rFonts w:ascii="Tahoma" w:eastAsia="Calibri" w:hAnsi="Tahoma" w:cs="Tahoma"/>
          <w:lang w:val="es-ES"/>
        </w:rPr>
      </w:pPr>
    </w:p>
    <w:p w14:paraId="32D7C882" w14:textId="76BEAD2B" w:rsidR="002F2D15" w:rsidRPr="00D10F57" w:rsidRDefault="00171926" w:rsidP="00D10F57">
      <w:pPr>
        <w:pStyle w:val="Prrafodelista"/>
        <w:numPr>
          <w:ilvl w:val="0"/>
          <w:numId w:val="1"/>
        </w:numPr>
        <w:spacing w:line="276" w:lineRule="auto"/>
        <w:ind w:left="426" w:hanging="426"/>
        <w:jc w:val="center"/>
        <w:rPr>
          <w:rFonts w:cs="Tahoma"/>
          <w:b/>
          <w:bCs/>
          <w:szCs w:val="24"/>
        </w:rPr>
      </w:pPr>
      <w:r w:rsidRPr="00D10F57">
        <w:rPr>
          <w:rFonts w:cs="Tahoma"/>
          <w:b/>
          <w:bCs/>
          <w:szCs w:val="24"/>
        </w:rPr>
        <w:t>Recursos de apelación y procedencia de la consulta</w:t>
      </w:r>
      <w:bookmarkStart w:id="3" w:name="_Hlk133392111"/>
    </w:p>
    <w:p w14:paraId="1B33EF82" w14:textId="77777777" w:rsidR="004B5E90" w:rsidRPr="000737AC" w:rsidRDefault="004B5E90" w:rsidP="000737AC">
      <w:pPr>
        <w:spacing w:before="0" w:beforeAutospacing="0" w:after="0" w:afterAutospacing="0" w:line="276" w:lineRule="auto"/>
        <w:ind w:firstLine="0"/>
        <w:rPr>
          <w:rFonts w:ascii="Tahoma" w:hAnsi="Tahoma" w:cs="Tahoma"/>
          <w:lang w:val="es-MX"/>
        </w:rPr>
      </w:pPr>
    </w:p>
    <w:p w14:paraId="7CD18936" w14:textId="6A3EA358" w:rsidR="00B109A6" w:rsidRPr="000737AC" w:rsidRDefault="004B5E90" w:rsidP="000737AC">
      <w:pPr>
        <w:spacing w:before="0" w:beforeAutospacing="0" w:after="0" w:afterAutospacing="0" w:line="276" w:lineRule="auto"/>
        <w:ind w:firstLine="0"/>
        <w:rPr>
          <w:rFonts w:ascii="Tahoma" w:hAnsi="Tahoma" w:cs="Tahoma"/>
          <w:lang w:val="es-MX"/>
        </w:rPr>
      </w:pPr>
      <w:r w:rsidRPr="000737AC">
        <w:rPr>
          <w:rFonts w:ascii="Tahoma" w:hAnsi="Tahoma" w:cs="Tahoma"/>
          <w:lang w:val="es-MX"/>
        </w:rPr>
        <w:tab/>
      </w:r>
      <w:r w:rsidR="00B109A6" w:rsidRPr="000737AC">
        <w:rPr>
          <w:rFonts w:ascii="Tahoma" w:hAnsi="Tahoma" w:cs="Tahoma"/>
          <w:b/>
          <w:bCs/>
          <w:lang w:val="es-MX"/>
        </w:rPr>
        <w:t xml:space="preserve">Porvenir S.A. </w:t>
      </w:r>
      <w:r w:rsidR="00B109A6" w:rsidRPr="000737AC">
        <w:rPr>
          <w:rFonts w:ascii="Tahoma" w:hAnsi="Tahoma" w:cs="Tahoma"/>
          <w:lang w:val="es-MX"/>
        </w:rPr>
        <w:t>opugnó la decisió</w:t>
      </w:r>
      <w:r w:rsidR="00802A6F" w:rsidRPr="000737AC">
        <w:rPr>
          <w:rFonts w:ascii="Tahoma" w:hAnsi="Tahoma" w:cs="Tahoma"/>
          <w:lang w:val="es-MX"/>
        </w:rPr>
        <w:t xml:space="preserve">n, argumentando que </w:t>
      </w:r>
      <w:r w:rsidR="00840F11" w:rsidRPr="000737AC">
        <w:rPr>
          <w:rFonts w:ascii="Tahoma" w:hAnsi="Tahoma" w:cs="Tahoma"/>
          <w:lang w:val="es-MX"/>
        </w:rPr>
        <w:t>en el plenario quedó acreditad</w:t>
      </w:r>
      <w:r w:rsidR="00B139D8" w:rsidRPr="000737AC">
        <w:rPr>
          <w:rFonts w:ascii="Tahoma" w:hAnsi="Tahoma" w:cs="Tahoma"/>
          <w:lang w:val="es-MX"/>
        </w:rPr>
        <w:t>o el deber se asesoría básico y necesario que la ley le exigía a las administradoras del RAIS al momento del traslado, dentro de las cuales no gravitaba ningún tipo de obligación frente a mantener una constancia escrita, o realizar proyecciones financieras, la obligación se circunscribía a</w:t>
      </w:r>
      <w:r w:rsidR="004351FD" w:rsidRPr="000737AC">
        <w:rPr>
          <w:rFonts w:ascii="Tahoma" w:hAnsi="Tahoma" w:cs="Tahoma"/>
          <w:lang w:val="es-MX"/>
        </w:rPr>
        <w:t xml:space="preserve"> la constancia contenida en el formulario de afiliación que no fue tachado ni desconocido por </w:t>
      </w:r>
      <w:r w:rsidR="00E3049A" w:rsidRPr="000737AC">
        <w:rPr>
          <w:rFonts w:ascii="Tahoma" w:hAnsi="Tahoma" w:cs="Tahoma"/>
          <w:lang w:val="es-MX"/>
        </w:rPr>
        <w:t>la</w:t>
      </w:r>
      <w:r w:rsidR="004351FD" w:rsidRPr="000737AC">
        <w:rPr>
          <w:rFonts w:ascii="Tahoma" w:hAnsi="Tahoma" w:cs="Tahoma"/>
          <w:lang w:val="es-MX"/>
        </w:rPr>
        <w:t xml:space="preserve"> afiliado</w:t>
      </w:r>
      <w:r w:rsidR="002852AC" w:rsidRPr="000737AC">
        <w:rPr>
          <w:rFonts w:ascii="Tahoma" w:hAnsi="Tahoma" w:cs="Tahoma"/>
          <w:lang w:val="es-MX"/>
        </w:rPr>
        <w:t>, agregando que la permanencia en el RAIS a lo largo de los años, es la muestra ineludible de su deseo de pertenecer a dicho régimen</w:t>
      </w:r>
      <w:r w:rsidR="002025ED" w:rsidRPr="000737AC">
        <w:rPr>
          <w:rFonts w:ascii="Tahoma" w:hAnsi="Tahoma" w:cs="Tahoma"/>
          <w:lang w:val="es-MX"/>
        </w:rPr>
        <w:t xml:space="preserve">. Asegura que la inconveniencia del negocio jurídico que celebró ahora que está a portas de pensionarse no le resta eficacia al traslado que surtió plenos efectos. </w:t>
      </w:r>
      <w:r w:rsidR="002852AC" w:rsidRPr="000737AC">
        <w:rPr>
          <w:rFonts w:ascii="Tahoma" w:hAnsi="Tahoma" w:cs="Tahoma"/>
          <w:lang w:val="es-MX"/>
        </w:rPr>
        <w:t xml:space="preserve"> </w:t>
      </w:r>
    </w:p>
    <w:p w14:paraId="207944F9" w14:textId="77777777" w:rsidR="00633C18" w:rsidRPr="000737AC" w:rsidRDefault="00633C18" w:rsidP="000737AC">
      <w:pPr>
        <w:spacing w:before="0" w:beforeAutospacing="0" w:after="0" w:afterAutospacing="0" w:line="276" w:lineRule="auto"/>
        <w:ind w:firstLine="0"/>
        <w:rPr>
          <w:rFonts w:ascii="Tahoma" w:hAnsi="Tahoma" w:cs="Tahoma"/>
          <w:lang w:val="es-MX"/>
        </w:rPr>
      </w:pPr>
    </w:p>
    <w:p w14:paraId="4F3BA30D" w14:textId="1F4642DD" w:rsidR="00633C18" w:rsidRPr="000737AC" w:rsidRDefault="00633C18" w:rsidP="000737AC">
      <w:pPr>
        <w:widowControl w:val="0"/>
        <w:autoSpaceDE w:val="0"/>
        <w:autoSpaceDN w:val="0"/>
        <w:adjustRightInd w:val="0"/>
        <w:spacing w:before="0" w:beforeAutospacing="0" w:after="0" w:afterAutospacing="0" w:line="276" w:lineRule="auto"/>
        <w:ind w:firstLine="706"/>
        <w:rPr>
          <w:rFonts w:ascii="Tahoma" w:hAnsi="Tahoma" w:cs="Tahoma"/>
          <w:lang w:val="es-ES"/>
        </w:rPr>
      </w:pPr>
      <w:r w:rsidRPr="000737AC">
        <w:rPr>
          <w:rFonts w:ascii="Tahoma" w:hAnsi="Tahoma" w:cs="Tahoma"/>
          <w:lang w:val="es-MX"/>
        </w:rPr>
        <w:lastRenderedPageBreak/>
        <w:t xml:space="preserve">Asimismo, sustentó el inconformismo respecto a la </w:t>
      </w:r>
      <w:r w:rsidRPr="000737AC">
        <w:rPr>
          <w:rFonts w:ascii="Tahoma" w:hAnsi="Tahoma" w:cs="Tahoma"/>
          <w:lang w:val="es-ES"/>
        </w:rPr>
        <w:t>orden de devolver las comisiones de administración</w:t>
      </w:r>
      <w:r w:rsidR="00740CDE" w:rsidRPr="000737AC">
        <w:rPr>
          <w:rFonts w:ascii="Tahoma" w:hAnsi="Tahoma" w:cs="Tahoma"/>
          <w:lang w:val="es-ES"/>
        </w:rPr>
        <w:t xml:space="preserve"> y</w:t>
      </w:r>
      <w:r w:rsidRPr="000737AC">
        <w:rPr>
          <w:rFonts w:ascii="Tahoma" w:hAnsi="Tahoma" w:cs="Tahoma"/>
          <w:lang w:val="es-ES"/>
        </w:rPr>
        <w:t xml:space="preserve"> las cuotas destinadas a financiar los seguros previsionales,</w:t>
      </w:r>
      <w:r w:rsidR="00A450F9" w:rsidRPr="000737AC">
        <w:rPr>
          <w:rFonts w:ascii="Tahoma" w:hAnsi="Tahoma" w:cs="Tahoma"/>
          <w:lang w:val="es-ES"/>
        </w:rPr>
        <w:t xml:space="preserve"> con cargo a sus propios recursos y debidamente indexados,</w:t>
      </w:r>
      <w:r w:rsidRPr="000737AC">
        <w:rPr>
          <w:rFonts w:ascii="Tahoma" w:hAnsi="Tahoma" w:cs="Tahoma"/>
          <w:lang w:val="es-ES"/>
        </w:rPr>
        <w:t xml:space="preserve"> </w:t>
      </w:r>
      <w:r w:rsidR="00A450F9" w:rsidRPr="000737AC">
        <w:rPr>
          <w:rFonts w:ascii="Tahoma" w:hAnsi="Tahoma" w:cs="Tahoma"/>
          <w:lang w:val="es-ES"/>
        </w:rPr>
        <w:t>indicando</w:t>
      </w:r>
      <w:r w:rsidRPr="000737AC">
        <w:rPr>
          <w:rFonts w:ascii="Tahoma" w:hAnsi="Tahoma" w:cs="Tahoma"/>
          <w:lang w:val="es-ES"/>
        </w:rPr>
        <w:t xml:space="preserve"> que el cobro de las primeras, fueron producto de la gestión de la AFP para administrar la cuenta de ahorro individual del demandante, conforme a un mandato legal y las segundas, fueron pagadas a la aseguradora en virtud de un mandato legal, afirmando que es la aseguradora quien posee dicho capital</w:t>
      </w:r>
      <w:r w:rsidR="00CA3C48" w:rsidRPr="000737AC">
        <w:rPr>
          <w:rFonts w:ascii="Tahoma" w:hAnsi="Tahoma" w:cs="Tahoma"/>
          <w:lang w:val="es-ES"/>
        </w:rPr>
        <w:t xml:space="preserve">, por lo que </w:t>
      </w:r>
      <w:r w:rsidR="00740CDE" w:rsidRPr="000737AC">
        <w:rPr>
          <w:rFonts w:ascii="Tahoma" w:hAnsi="Tahoma" w:cs="Tahoma"/>
          <w:lang w:val="es-ES"/>
        </w:rPr>
        <w:t>la devolución a su cargo constituye un enriquecimiento sin justa causa en favor de Colpensiones.</w:t>
      </w:r>
    </w:p>
    <w:p w14:paraId="3DEB14CC" w14:textId="77777777" w:rsidR="00633C18" w:rsidRPr="000737AC" w:rsidRDefault="00633C18" w:rsidP="000737AC">
      <w:pPr>
        <w:widowControl w:val="0"/>
        <w:autoSpaceDE w:val="0"/>
        <w:autoSpaceDN w:val="0"/>
        <w:adjustRightInd w:val="0"/>
        <w:spacing w:before="0" w:beforeAutospacing="0" w:after="0" w:afterAutospacing="0" w:line="276" w:lineRule="auto"/>
        <w:ind w:firstLine="706"/>
        <w:rPr>
          <w:rFonts w:ascii="Tahoma" w:hAnsi="Tahoma" w:cs="Tahoma"/>
          <w:lang w:val="es-ES"/>
        </w:rPr>
      </w:pPr>
    </w:p>
    <w:p w14:paraId="7E899F3C" w14:textId="77777777" w:rsidR="00633C18" w:rsidRPr="000737AC" w:rsidRDefault="00633C18" w:rsidP="000737AC">
      <w:pPr>
        <w:widowControl w:val="0"/>
        <w:autoSpaceDE w:val="0"/>
        <w:autoSpaceDN w:val="0"/>
        <w:adjustRightInd w:val="0"/>
        <w:spacing w:before="0" w:beforeAutospacing="0" w:after="0" w:afterAutospacing="0" w:line="276" w:lineRule="auto"/>
        <w:ind w:firstLine="706"/>
        <w:rPr>
          <w:rFonts w:ascii="Tahoma" w:hAnsi="Tahoma" w:cs="Tahoma"/>
          <w:lang w:val="es-ES"/>
        </w:rPr>
      </w:pPr>
      <w:r w:rsidRPr="000737AC">
        <w:rPr>
          <w:rFonts w:ascii="Tahoma" w:hAnsi="Tahoma" w:cs="Tahoma"/>
          <w:lang w:val="es-ES"/>
        </w:rPr>
        <w:t xml:space="preserve">Finalmente, solicita la absolución de costas procesales porque en su momento la AFP Porvenir actuó de buena fe, con arregló en la normatividad vigente para la época del traslado. </w:t>
      </w:r>
    </w:p>
    <w:p w14:paraId="2EC194C3" w14:textId="77777777" w:rsidR="00633C18" w:rsidRPr="000737AC" w:rsidRDefault="00633C18" w:rsidP="000737AC">
      <w:pPr>
        <w:spacing w:before="0" w:beforeAutospacing="0" w:after="0" w:afterAutospacing="0" w:line="276" w:lineRule="auto"/>
        <w:ind w:firstLine="0"/>
        <w:rPr>
          <w:rFonts w:ascii="Tahoma" w:hAnsi="Tahoma" w:cs="Tahoma"/>
          <w:lang w:val="es-ES"/>
        </w:rPr>
      </w:pPr>
    </w:p>
    <w:p w14:paraId="79DE3901" w14:textId="3AA4D8AC" w:rsidR="00015B55" w:rsidRPr="000737AC" w:rsidRDefault="00CA3C48" w:rsidP="000737AC">
      <w:pPr>
        <w:spacing w:before="0" w:beforeAutospacing="0" w:after="0" w:afterAutospacing="0" w:line="276" w:lineRule="auto"/>
        <w:ind w:firstLine="0"/>
        <w:rPr>
          <w:rFonts w:ascii="Tahoma" w:hAnsi="Tahoma" w:cs="Tahoma"/>
          <w:lang w:val="es-MX"/>
        </w:rPr>
      </w:pPr>
      <w:r w:rsidRPr="000737AC">
        <w:rPr>
          <w:rFonts w:ascii="Tahoma" w:hAnsi="Tahoma" w:cs="Tahoma"/>
          <w:lang w:val="es-MX"/>
        </w:rPr>
        <w:tab/>
        <w:t xml:space="preserve">A su turno, </w:t>
      </w:r>
      <w:r w:rsidRPr="000737AC">
        <w:rPr>
          <w:rFonts w:ascii="Tahoma" w:hAnsi="Tahoma" w:cs="Tahoma"/>
          <w:b/>
          <w:bCs/>
          <w:lang w:val="es-MX"/>
        </w:rPr>
        <w:t>Colpensiones</w:t>
      </w:r>
      <w:r w:rsidRPr="000737AC">
        <w:rPr>
          <w:rFonts w:ascii="Tahoma" w:hAnsi="Tahoma" w:cs="Tahoma"/>
          <w:lang w:val="es-MX"/>
        </w:rPr>
        <w:t xml:space="preserve"> </w:t>
      </w:r>
      <w:r w:rsidR="001E7D15" w:rsidRPr="000737AC">
        <w:rPr>
          <w:rFonts w:ascii="Tahoma" w:hAnsi="Tahoma" w:cs="Tahoma"/>
          <w:lang w:val="es-MX"/>
        </w:rPr>
        <w:t>también interpuso recurso de apelación, precisando que</w:t>
      </w:r>
      <w:r w:rsidR="007A28AA" w:rsidRPr="000737AC">
        <w:rPr>
          <w:rFonts w:ascii="Tahoma" w:hAnsi="Tahoma" w:cs="Tahoma"/>
          <w:lang w:val="es-MX"/>
        </w:rPr>
        <w:t xml:space="preserve"> la demandante solo persigue un fin económico representado en la diferencia de la mesada </w:t>
      </w:r>
      <w:r w:rsidR="00B55965" w:rsidRPr="000737AC">
        <w:rPr>
          <w:rFonts w:ascii="Tahoma" w:hAnsi="Tahoma" w:cs="Tahoma"/>
          <w:lang w:val="es-MX"/>
        </w:rPr>
        <w:t>pensional, y por tanto se le impone la carga de resarcir un daño que no causó</w:t>
      </w:r>
      <w:r w:rsidR="00015B55" w:rsidRPr="000737AC">
        <w:rPr>
          <w:rFonts w:ascii="Tahoma" w:hAnsi="Tahoma" w:cs="Tahoma"/>
          <w:lang w:val="es-MX"/>
        </w:rPr>
        <w:t xml:space="preserve">, resaltando que en la actualidad el traslado peticionado es improcedente porque la afiliada se encuentra incursa en </w:t>
      </w:r>
      <w:r w:rsidR="001B10B5" w:rsidRPr="000737AC">
        <w:rPr>
          <w:rFonts w:ascii="Tahoma" w:hAnsi="Tahoma" w:cs="Tahoma"/>
          <w:lang w:val="es-MX"/>
        </w:rPr>
        <w:t>la prohibición establecida en el</w:t>
      </w:r>
      <w:r w:rsidR="00015B55" w:rsidRPr="000737AC">
        <w:rPr>
          <w:rFonts w:ascii="Tahoma" w:hAnsi="Tahoma" w:cs="Tahoma"/>
          <w:lang w:val="es-MX"/>
        </w:rPr>
        <w:t xml:space="preserve"> </w:t>
      </w:r>
      <w:r w:rsidR="001B10B5" w:rsidRPr="000737AC">
        <w:rPr>
          <w:rFonts w:ascii="Tahoma" w:hAnsi="Tahoma" w:cs="Tahoma"/>
        </w:rPr>
        <w:t>literal e) del artículo 13 de la Ley 100 de 1993, modificado por el artículo 2º de la Ley 797 de 2003.</w:t>
      </w:r>
    </w:p>
    <w:p w14:paraId="12F5DF77" w14:textId="77777777" w:rsidR="00015B55" w:rsidRPr="000737AC" w:rsidRDefault="00015B55" w:rsidP="000737AC">
      <w:pPr>
        <w:spacing w:before="0" w:beforeAutospacing="0" w:after="0" w:afterAutospacing="0" w:line="276" w:lineRule="auto"/>
        <w:ind w:firstLine="0"/>
        <w:rPr>
          <w:rFonts w:ascii="Tahoma" w:hAnsi="Tahoma" w:cs="Tahoma"/>
          <w:lang w:val="es-MX"/>
        </w:rPr>
      </w:pPr>
    </w:p>
    <w:p w14:paraId="5E084288" w14:textId="77777777" w:rsidR="004C59CE" w:rsidRPr="000737AC" w:rsidRDefault="004C59CE" w:rsidP="000737AC">
      <w:pPr>
        <w:widowControl w:val="0"/>
        <w:autoSpaceDE w:val="0"/>
        <w:autoSpaceDN w:val="0"/>
        <w:adjustRightInd w:val="0"/>
        <w:spacing w:before="0" w:beforeAutospacing="0" w:after="0" w:afterAutospacing="0" w:line="276" w:lineRule="auto"/>
        <w:ind w:firstLine="708"/>
        <w:rPr>
          <w:rFonts w:ascii="Tahoma" w:hAnsi="Tahoma" w:cs="Tahoma"/>
        </w:rPr>
      </w:pPr>
      <w:r w:rsidRPr="000737AC">
        <w:rPr>
          <w:rFonts w:ascii="Tahoma" w:hAnsi="Tahoma" w:cs="Tahoma"/>
        </w:rPr>
        <w:t xml:space="preserve">En cuanto al grado jurisdiccional de consulta, como quiera que la decisión de primer grado fue adversa a los intereses de Colpensiones, en esta instancia se admitió la consulta en favor de dicha entidad. </w:t>
      </w:r>
    </w:p>
    <w:bookmarkEnd w:id="3"/>
    <w:p w14:paraId="20164EF2" w14:textId="085704E1" w:rsidR="00915162" w:rsidRPr="000737AC" w:rsidRDefault="00915162" w:rsidP="000737AC">
      <w:pPr>
        <w:widowControl w:val="0"/>
        <w:autoSpaceDE w:val="0"/>
        <w:autoSpaceDN w:val="0"/>
        <w:spacing w:before="0" w:beforeAutospacing="0" w:after="0" w:afterAutospacing="0" w:line="276" w:lineRule="auto"/>
        <w:ind w:firstLine="0"/>
        <w:contextualSpacing/>
        <w:rPr>
          <w:rFonts w:ascii="Tahoma" w:eastAsia="Times New Roman" w:hAnsi="Tahoma" w:cs="Tahoma"/>
          <w:color w:val="000000"/>
          <w:shd w:val="clear" w:color="auto" w:fill="FFFFFF"/>
          <w:lang w:val="es-MX" w:eastAsia="es-MX"/>
        </w:rPr>
      </w:pPr>
    </w:p>
    <w:p w14:paraId="12DF6D8A" w14:textId="77777777" w:rsidR="008C3C1E" w:rsidRPr="000737AC" w:rsidRDefault="008C3C1E" w:rsidP="000737AC">
      <w:pPr>
        <w:pStyle w:val="Prrafodelista"/>
        <w:widowControl w:val="0"/>
        <w:numPr>
          <w:ilvl w:val="0"/>
          <w:numId w:val="1"/>
        </w:numPr>
        <w:autoSpaceDE w:val="0"/>
        <w:autoSpaceDN w:val="0"/>
        <w:spacing w:line="276" w:lineRule="auto"/>
        <w:jc w:val="center"/>
        <w:rPr>
          <w:rFonts w:eastAsiaTheme="minorEastAsia" w:cs="Tahoma"/>
          <w:b/>
          <w:bCs/>
          <w:szCs w:val="24"/>
          <w:lang w:val="es-ES"/>
        </w:rPr>
      </w:pPr>
      <w:r w:rsidRPr="000737AC">
        <w:rPr>
          <w:rFonts w:eastAsia="Tahoma" w:cs="Tahoma"/>
          <w:b/>
          <w:bCs/>
          <w:szCs w:val="24"/>
          <w:lang w:val="es"/>
        </w:rPr>
        <w:t>Alegatos de conclusión</w:t>
      </w:r>
    </w:p>
    <w:p w14:paraId="2079EF85" w14:textId="77777777" w:rsidR="008C3C1E" w:rsidRPr="000737AC" w:rsidRDefault="008C3C1E" w:rsidP="000737AC">
      <w:pPr>
        <w:spacing w:before="0" w:beforeAutospacing="0" w:after="0" w:afterAutospacing="0" w:line="276" w:lineRule="auto"/>
        <w:ind w:firstLine="708"/>
        <w:contextualSpacing/>
        <w:rPr>
          <w:rFonts w:ascii="Tahoma" w:eastAsia="Tahoma" w:hAnsi="Tahoma" w:cs="Tahoma"/>
        </w:rPr>
      </w:pPr>
    </w:p>
    <w:p w14:paraId="00E6977D" w14:textId="5CC52343" w:rsidR="008C3C1E" w:rsidRPr="000737AC" w:rsidRDefault="008C3C1E" w:rsidP="000737AC">
      <w:pPr>
        <w:spacing w:before="0" w:beforeAutospacing="0" w:after="0" w:afterAutospacing="0" w:line="276" w:lineRule="auto"/>
        <w:ind w:firstLine="708"/>
        <w:contextualSpacing/>
        <w:rPr>
          <w:rFonts w:ascii="Tahoma" w:eastAsia="Tahoma" w:hAnsi="Tahoma" w:cs="Tahoma"/>
        </w:rPr>
      </w:pPr>
      <w:r w:rsidRPr="000737AC">
        <w:rPr>
          <w:rFonts w:ascii="Tahoma" w:eastAsia="Tahoma" w:hAnsi="Tahoma" w:cs="Tahoma"/>
        </w:rPr>
        <w:t>Analizados</w:t>
      </w:r>
      <w:r w:rsidR="000E4C93" w:rsidRPr="000737AC">
        <w:rPr>
          <w:rFonts w:ascii="Tahoma" w:eastAsia="Tahoma" w:hAnsi="Tahoma" w:cs="Tahoma"/>
        </w:rPr>
        <w:t xml:space="preserve"> </w:t>
      </w:r>
      <w:r w:rsidRPr="000737AC">
        <w:rPr>
          <w:rFonts w:ascii="Tahoma" w:eastAsia="Tahoma" w:hAnsi="Tahoma" w:cs="Tahoma"/>
        </w:rPr>
        <w:t>los alegatos presentados por</w:t>
      </w:r>
      <w:r w:rsidR="00DB2949" w:rsidRPr="000737AC">
        <w:rPr>
          <w:rFonts w:ascii="Tahoma" w:eastAsia="Tahoma" w:hAnsi="Tahoma" w:cs="Tahoma"/>
        </w:rPr>
        <w:t xml:space="preserve"> Porvenir S.A.</w:t>
      </w:r>
      <w:r w:rsidR="0B8E3968" w:rsidRPr="000737AC">
        <w:rPr>
          <w:rFonts w:ascii="Tahoma" w:eastAsia="Tahoma" w:hAnsi="Tahoma" w:cs="Tahoma"/>
        </w:rPr>
        <w:t xml:space="preserve"> y la demandante</w:t>
      </w:r>
      <w:r w:rsidRPr="000737AC">
        <w:rPr>
          <w:rFonts w:ascii="Tahoma" w:eastAsia="Tahoma" w:hAnsi="Tahoma" w:cs="Tahoma"/>
        </w:rPr>
        <w:t>, mismos que obran en el expediente digital y a los cuales nos remitimos por economía procesal en virtud del artículo 280 del C.G.P., la Sala encuentra que los</w:t>
      </w:r>
      <w:r w:rsidR="000E4C93" w:rsidRPr="000737AC">
        <w:rPr>
          <w:rFonts w:ascii="Tahoma" w:eastAsia="Tahoma" w:hAnsi="Tahoma" w:cs="Tahoma"/>
        </w:rPr>
        <w:t xml:space="preserve"> </w:t>
      </w:r>
      <w:r w:rsidRPr="000737AC">
        <w:rPr>
          <w:rFonts w:ascii="Tahoma" w:eastAsia="Tahoma" w:hAnsi="Tahoma" w:cs="Tahoma"/>
        </w:rPr>
        <w:t>argumentos fácticos y jurídicos expresados concuerdan con los</w:t>
      </w:r>
      <w:r w:rsidR="00DB2949" w:rsidRPr="000737AC">
        <w:rPr>
          <w:rFonts w:ascii="Tahoma" w:eastAsia="Tahoma" w:hAnsi="Tahoma" w:cs="Tahoma"/>
        </w:rPr>
        <w:t xml:space="preserve"> </w:t>
      </w:r>
      <w:r w:rsidRPr="000737AC">
        <w:rPr>
          <w:rFonts w:ascii="Tahoma" w:eastAsia="Tahoma" w:hAnsi="Tahoma" w:cs="Tahoma"/>
        </w:rPr>
        <w:t>puntos</w:t>
      </w:r>
      <w:r w:rsidR="00DB2949" w:rsidRPr="000737AC">
        <w:rPr>
          <w:rFonts w:ascii="Tahoma" w:eastAsia="Tahoma" w:hAnsi="Tahoma" w:cs="Tahoma"/>
        </w:rPr>
        <w:t xml:space="preserve"> </w:t>
      </w:r>
      <w:r w:rsidRPr="000737AC">
        <w:rPr>
          <w:rFonts w:ascii="Tahoma" w:eastAsia="Tahoma" w:hAnsi="Tahoma" w:cs="Tahoma"/>
        </w:rPr>
        <w:t>objeto de discusión en esta instancia y se relacionan con el problema jurídico que se expresa más adelante.</w:t>
      </w:r>
    </w:p>
    <w:p w14:paraId="3ACEA2A4" w14:textId="6082D910" w:rsidR="00915162" w:rsidRPr="000737AC" w:rsidRDefault="00915162" w:rsidP="00D10F57">
      <w:pPr>
        <w:spacing w:before="0" w:beforeAutospacing="0" w:after="0" w:afterAutospacing="0" w:line="276" w:lineRule="auto"/>
        <w:ind w:firstLine="0"/>
        <w:contextualSpacing/>
        <w:rPr>
          <w:rFonts w:ascii="Tahoma" w:eastAsia="Tahoma" w:hAnsi="Tahoma" w:cs="Tahoma"/>
        </w:rPr>
      </w:pPr>
    </w:p>
    <w:p w14:paraId="244234F3" w14:textId="77777777" w:rsidR="008C3C1E" w:rsidRPr="000737AC" w:rsidRDefault="008C3C1E" w:rsidP="000737AC">
      <w:pPr>
        <w:widowControl w:val="0"/>
        <w:numPr>
          <w:ilvl w:val="0"/>
          <w:numId w:val="1"/>
        </w:numPr>
        <w:autoSpaceDE w:val="0"/>
        <w:autoSpaceDN w:val="0"/>
        <w:spacing w:before="0" w:beforeAutospacing="0" w:after="0" w:afterAutospacing="0" w:line="276" w:lineRule="auto"/>
        <w:contextualSpacing/>
        <w:jc w:val="center"/>
        <w:rPr>
          <w:rFonts w:ascii="Tahoma" w:eastAsiaTheme="minorEastAsia" w:hAnsi="Tahoma" w:cs="Tahoma"/>
          <w:b/>
          <w:bCs/>
          <w:lang w:val="es-ES"/>
        </w:rPr>
      </w:pPr>
      <w:r w:rsidRPr="000737AC">
        <w:rPr>
          <w:rFonts w:ascii="Tahoma" w:eastAsia="Tahoma" w:hAnsi="Tahoma" w:cs="Tahoma"/>
          <w:b/>
          <w:bCs/>
          <w:lang w:val="es"/>
        </w:rPr>
        <w:t>Problemas jurídicos por resolver</w:t>
      </w:r>
    </w:p>
    <w:p w14:paraId="1AF61576" w14:textId="77777777" w:rsidR="008C3C1E" w:rsidRPr="000737AC" w:rsidRDefault="008C3C1E" w:rsidP="000737AC">
      <w:pPr>
        <w:spacing w:before="0" w:beforeAutospacing="0" w:after="0" w:afterAutospacing="0" w:line="276" w:lineRule="auto"/>
        <w:ind w:firstLine="708"/>
        <w:contextualSpacing/>
        <w:rPr>
          <w:rFonts w:ascii="Tahoma" w:hAnsi="Tahoma" w:cs="Tahoma"/>
        </w:rPr>
      </w:pPr>
    </w:p>
    <w:p w14:paraId="6DA218C5" w14:textId="77777777" w:rsidR="008C3C1E" w:rsidRPr="000737AC" w:rsidRDefault="008C3C1E" w:rsidP="000737AC">
      <w:pPr>
        <w:spacing w:before="0" w:beforeAutospacing="0" w:after="0" w:afterAutospacing="0" w:line="276" w:lineRule="auto"/>
        <w:ind w:firstLine="708"/>
        <w:contextualSpacing/>
        <w:rPr>
          <w:rFonts w:ascii="Tahoma" w:hAnsi="Tahoma" w:cs="Tahoma"/>
        </w:rPr>
      </w:pPr>
      <w:r w:rsidRPr="000737AC">
        <w:rPr>
          <w:rFonts w:ascii="Tahoma" w:hAnsi="Tahoma" w:cs="Tahoma"/>
        </w:rPr>
        <w:t>De acuerdo con los argumentos expuestos en la sentencia de primera instancia, los fundamentos de la apelación y los alegatos de conclusión, le corresponde a la Sala resolver los siguientes problemas jurídicos:</w:t>
      </w:r>
    </w:p>
    <w:p w14:paraId="7E9D33A6" w14:textId="77777777" w:rsidR="008C3C1E" w:rsidRPr="000737AC" w:rsidRDefault="008C3C1E" w:rsidP="000737AC">
      <w:pPr>
        <w:spacing w:before="0" w:beforeAutospacing="0" w:after="0" w:afterAutospacing="0" w:line="276" w:lineRule="auto"/>
        <w:ind w:firstLine="708"/>
        <w:contextualSpacing/>
        <w:rPr>
          <w:rFonts w:ascii="Tahoma" w:hAnsi="Tahoma" w:cs="Tahoma"/>
        </w:rPr>
      </w:pPr>
    </w:p>
    <w:p w14:paraId="471936DA" w14:textId="77777777" w:rsidR="00FB70B5" w:rsidRPr="000737AC" w:rsidRDefault="00FB70B5" w:rsidP="000737AC">
      <w:pPr>
        <w:numPr>
          <w:ilvl w:val="0"/>
          <w:numId w:val="7"/>
        </w:numPr>
        <w:spacing w:before="0" w:beforeAutospacing="0" w:after="0" w:afterAutospacing="0" w:line="276" w:lineRule="auto"/>
        <w:contextualSpacing/>
        <w:rPr>
          <w:rFonts w:ascii="Tahoma" w:hAnsi="Tahoma" w:cs="Tahoma"/>
        </w:rPr>
      </w:pPr>
      <w:r w:rsidRPr="000737AC">
        <w:rPr>
          <w:rFonts w:ascii="Tahoma" w:hAnsi="Tahoma" w:cs="Tahoma"/>
        </w:rPr>
        <w:t>Analizar si quedó probado en el proceso que la parte demandante recibió de parte de la AFP demandada, la asesoría e información suficiente y necesaria para hacer el cambio de régimen, si el acto de afiliación fue válido y las consecuencias procesales de la declaratoria de la ineficacia del traslado.</w:t>
      </w:r>
    </w:p>
    <w:p w14:paraId="1DBDA663" w14:textId="77777777" w:rsidR="008C3C1E" w:rsidRPr="000737AC" w:rsidRDefault="008C3C1E" w:rsidP="000737AC">
      <w:pPr>
        <w:spacing w:before="0" w:beforeAutospacing="0" w:after="0" w:afterAutospacing="0" w:line="276" w:lineRule="auto"/>
        <w:ind w:firstLine="708"/>
        <w:contextualSpacing/>
        <w:rPr>
          <w:rFonts w:ascii="Tahoma" w:hAnsi="Tahoma" w:cs="Tahoma"/>
        </w:rPr>
      </w:pPr>
      <w:r w:rsidRPr="000737AC">
        <w:rPr>
          <w:rFonts w:ascii="Tahoma" w:hAnsi="Tahoma" w:cs="Tahoma"/>
          <w:lang w:val="es"/>
        </w:rPr>
        <w:t xml:space="preserve"> </w:t>
      </w:r>
    </w:p>
    <w:p w14:paraId="0FA4ED06" w14:textId="77777777" w:rsidR="008C3C1E" w:rsidRPr="000737AC" w:rsidRDefault="008C3C1E" w:rsidP="000737AC">
      <w:pPr>
        <w:numPr>
          <w:ilvl w:val="0"/>
          <w:numId w:val="7"/>
        </w:numPr>
        <w:spacing w:before="0" w:beforeAutospacing="0" w:after="0" w:afterAutospacing="0" w:line="276" w:lineRule="auto"/>
        <w:contextualSpacing/>
        <w:rPr>
          <w:rFonts w:ascii="Tahoma" w:hAnsi="Tahoma" w:cs="Tahoma"/>
        </w:rPr>
      </w:pPr>
      <w:r w:rsidRPr="000737AC">
        <w:rPr>
          <w:rFonts w:ascii="Tahoma" w:hAnsi="Tahoma" w:cs="Tahoma"/>
          <w:lang w:val="es"/>
        </w:rPr>
        <w:t xml:space="preserve">Definir si para dar por cumplido el deber de información de las AFP es suficiente el diligenciamiento del formulario de afiliación. </w:t>
      </w:r>
    </w:p>
    <w:p w14:paraId="4525B67A" w14:textId="77777777" w:rsidR="008C3C1E" w:rsidRPr="000737AC" w:rsidRDefault="008C3C1E" w:rsidP="000737AC">
      <w:pPr>
        <w:spacing w:before="0" w:beforeAutospacing="0" w:after="0" w:afterAutospacing="0" w:line="276" w:lineRule="auto"/>
        <w:ind w:firstLine="708"/>
        <w:contextualSpacing/>
        <w:rPr>
          <w:rFonts w:ascii="Tahoma" w:hAnsi="Tahoma" w:cs="Tahoma"/>
        </w:rPr>
      </w:pPr>
      <w:r w:rsidRPr="000737AC">
        <w:rPr>
          <w:rFonts w:ascii="Tahoma" w:hAnsi="Tahoma" w:cs="Tahoma"/>
          <w:lang w:val="es"/>
        </w:rPr>
        <w:t xml:space="preserve"> </w:t>
      </w:r>
    </w:p>
    <w:p w14:paraId="52D6421B" w14:textId="77777777" w:rsidR="008C3C1E" w:rsidRPr="000737AC" w:rsidRDefault="008C3C1E" w:rsidP="000737AC">
      <w:pPr>
        <w:numPr>
          <w:ilvl w:val="0"/>
          <w:numId w:val="7"/>
        </w:numPr>
        <w:spacing w:before="0" w:beforeAutospacing="0" w:after="0" w:afterAutospacing="0" w:line="276" w:lineRule="auto"/>
        <w:contextualSpacing/>
        <w:rPr>
          <w:rFonts w:ascii="Tahoma" w:hAnsi="Tahoma" w:cs="Tahoma"/>
        </w:rPr>
      </w:pPr>
      <w:r w:rsidRPr="000737AC">
        <w:rPr>
          <w:rFonts w:ascii="Tahoma" w:hAnsi="Tahoma" w:cs="Tahoma"/>
          <w:lang w:val="es"/>
        </w:rPr>
        <w:lastRenderedPageBreak/>
        <w:t xml:space="preserve"> Determinar la carga probatoria que les corresponde a cada una de las partes cuando está en discusión la eficacia del traslado entre regímenes pensionales.</w:t>
      </w:r>
    </w:p>
    <w:p w14:paraId="7A07A9AC" w14:textId="7D655796" w:rsidR="002D7247" w:rsidRPr="000737AC" w:rsidRDefault="008C3C1E" w:rsidP="000737AC">
      <w:pPr>
        <w:spacing w:before="0" w:beforeAutospacing="0" w:after="0" w:afterAutospacing="0" w:line="276" w:lineRule="auto"/>
        <w:ind w:firstLine="708"/>
        <w:contextualSpacing/>
        <w:rPr>
          <w:rFonts w:ascii="Tahoma" w:hAnsi="Tahoma" w:cs="Tahoma"/>
        </w:rPr>
      </w:pPr>
      <w:r w:rsidRPr="000737AC">
        <w:rPr>
          <w:rFonts w:ascii="Tahoma" w:hAnsi="Tahoma" w:cs="Tahoma"/>
          <w:lang w:val="es"/>
        </w:rPr>
        <w:t xml:space="preserve"> </w:t>
      </w:r>
    </w:p>
    <w:p w14:paraId="243A5AAF" w14:textId="77777777" w:rsidR="001B10B5" w:rsidRPr="000737AC" w:rsidRDefault="002D7247" w:rsidP="000737AC">
      <w:pPr>
        <w:pStyle w:val="Prrafodelista"/>
        <w:numPr>
          <w:ilvl w:val="0"/>
          <w:numId w:val="7"/>
        </w:numPr>
        <w:spacing w:line="276" w:lineRule="auto"/>
        <w:rPr>
          <w:rFonts w:cs="Tahoma"/>
          <w:szCs w:val="24"/>
        </w:rPr>
      </w:pPr>
      <w:r w:rsidRPr="000737AC">
        <w:rPr>
          <w:rFonts w:cs="Tahoma"/>
          <w:szCs w:val="24"/>
        </w:rPr>
        <w:t>Concluir si la prohibición señalada en el literal e) del artículo 13 de la Ley 100 de 1993, modificado por el artículo 2º de la Ley 797 de 2003, es atendible en aquellos eventos donde se discute la ineficacia del traslado de régimen pensional.</w:t>
      </w:r>
    </w:p>
    <w:p w14:paraId="77E44A2E" w14:textId="77777777" w:rsidR="00123523" w:rsidRPr="000737AC" w:rsidRDefault="00123523" w:rsidP="000737AC">
      <w:pPr>
        <w:pStyle w:val="Prrafodelista"/>
        <w:spacing w:line="276" w:lineRule="auto"/>
        <w:rPr>
          <w:rFonts w:cs="Tahoma"/>
          <w:szCs w:val="24"/>
        </w:rPr>
      </w:pPr>
    </w:p>
    <w:p w14:paraId="26FDF672" w14:textId="59B7383F" w:rsidR="00123523" w:rsidRPr="000737AC" w:rsidRDefault="00123523" w:rsidP="000737AC">
      <w:pPr>
        <w:pStyle w:val="Prrafodelista"/>
        <w:numPr>
          <w:ilvl w:val="0"/>
          <w:numId w:val="7"/>
        </w:numPr>
        <w:spacing w:line="276" w:lineRule="auto"/>
        <w:rPr>
          <w:rFonts w:cs="Tahoma"/>
          <w:szCs w:val="24"/>
          <w:lang w:val="es-ES"/>
        </w:rPr>
      </w:pPr>
      <w:r w:rsidRPr="000737AC">
        <w:rPr>
          <w:rFonts w:cs="Tahoma"/>
          <w:szCs w:val="24"/>
        </w:rPr>
        <w:t xml:space="preserve">Establecer si la afiliación prolongada al RAIS </w:t>
      </w:r>
      <w:r w:rsidRPr="000737AC">
        <w:rPr>
          <w:rFonts w:cs="Tahoma"/>
          <w:szCs w:val="24"/>
          <w:lang w:val="es-MX"/>
        </w:rPr>
        <w:t>denota un compromiso serio de permanecer en el RAIS y convalidan el acto de afiliación. </w:t>
      </w:r>
      <w:r w:rsidRPr="000737AC">
        <w:rPr>
          <w:rFonts w:cs="Tahoma"/>
          <w:szCs w:val="24"/>
        </w:rPr>
        <w:t> </w:t>
      </w:r>
    </w:p>
    <w:p w14:paraId="6DB5AD49" w14:textId="77777777" w:rsidR="001B10B5" w:rsidRPr="000737AC" w:rsidRDefault="001B10B5" w:rsidP="000737AC">
      <w:pPr>
        <w:pStyle w:val="Prrafodelista"/>
        <w:spacing w:line="276" w:lineRule="auto"/>
        <w:rPr>
          <w:rFonts w:cs="Tahoma"/>
          <w:szCs w:val="24"/>
          <w:lang w:val="es-ES"/>
        </w:rPr>
      </w:pPr>
    </w:p>
    <w:p w14:paraId="14FCC9E5" w14:textId="77777777" w:rsidR="0023358F" w:rsidRPr="000737AC" w:rsidRDefault="0023358F" w:rsidP="000737AC">
      <w:pPr>
        <w:pStyle w:val="Prrafodelista"/>
        <w:numPr>
          <w:ilvl w:val="0"/>
          <w:numId w:val="7"/>
        </w:numPr>
        <w:spacing w:line="276" w:lineRule="auto"/>
        <w:rPr>
          <w:rFonts w:cs="Tahoma"/>
          <w:szCs w:val="24"/>
        </w:rPr>
      </w:pPr>
      <w:r w:rsidRPr="000737AC">
        <w:rPr>
          <w:rFonts w:cs="Tahoma"/>
          <w:szCs w:val="24"/>
          <w:lang w:val="es-ES"/>
        </w:rPr>
        <w:t>Establecer si es procedente ordenar la exoneración de costas procesales a cargo de la AFP recurrente.</w:t>
      </w:r>
    </w:p>
    <w:p w14:paraId="2A6FC5FA" w14:textId="758DBA8F" w:rsidR="0023358F" w:rsidRPr="000737AC" w:rsidRDefault="0023358F" w:rsidP="000737AC">
      <w:pPr>
        <w:pStyle w:val="paragraph"/>
        <w:spacing w:before="0" w:beforeAutospacing="0" w:after="0" w:afterAutospacing="0" w:line="276" w:lineRule="auto"/>
        <w:jc w:val="both"/>
        <w:textAlignment w:val="baseline"/>
        <w:rPr>
          <w:rFonts w:ascii="Tahoma" w:hAnsi="Tahoma" w:cs="Tahoma"/>
        </w:rPr>
      </w:pPr>
    </w:p>
    <w:p w14:paraId="7EB81CD6" w14:textId="77777777" w:rsidR="008C3C1E" w:rsidRPr="000737AC" w:rsidRDefault="008C3C1E" w:rsidP="000737AC">
      <w:pPr>
        <w:widowControl w:val="0"/>
        <w:numPr>
          <w:ilvl w:val="0"/>
          <w:numId w:val="4"/>
        </w:numPr>
        <w:autoSpaceDE w:val="0"/>
        <w:autoSpaceDN w:val="0"/>
        <w:adjustRightInd w:val="0"/>
        <w:spacing w:before="0" w:beforeAutospacing="0" w:after="0" w:afterAutospacing="0" w:line="276" w:lineRule="auto"/>
        <w:jc w:val="center"/>
        <w:rPr>
          <w:rFonts w:ascii="Tahoma" w:eastAsia="Calibri" w:hAnsi="Tahoma" w:cs="Tahoma"/>
          <w:b/>
          <w:bCs/>
          <w:lang w:eastAsia="es-CO"/>
        </w:rPr>
      </w:pPr>
      <w:r w:rsidRPr="000737AC">
        <w:rPr>
          <w:rFonts w:ascii="Tahoma" w:eastAsia="Calibri" w:hAnsi="Tahoma" w:cs="Tahoma"/>
          <w:b/>
          <w:bCs/>
          <w:lang w:eastAsia="es-CO"/>
        </w:rPr>
        <w:t>Consideraciones</w:t>
      </w:r>
    </w:p>
    <w:p w14:paraId="78372A03" w14:textId="77777777" w:rsidR="005B7733" w:rsidRPr="000737AC" w:rsidRDefault="005B7733" w:rsidP="000737AC">
      <w:pPr>
        <w:widowControl w:val="0"/>
        <w:autoSpaceDE w:val="0"/>
        <w:autoSpaceDN w:val="0"/>
        <w:adjustRightInd w:val="0"/>
        <w:spacing w:before="0" w:beforeAutospacing="0" w:after="0" w:afterAutospacing="0" w:line="276" w:lineRule="auto"/>
        <w:jc w:val="center"/>
        <w:rPr>
          <w:rFonts w:ascii="Tahoma" w:eastAsia="Calibri" w:hAnsi="Tahoma" w:cs="Tahoma"/>
          <w:b/>
          <w:bCs/>
          <w:lang w:eastAsia="es-CO"/>
        </w:rPr>
      </w:pPr>
    </w:p>
    <w:p w14:paraId="25557544" w14:textId="77777777" w:rsidR="00836904" w:rsidRPr="00412A82" w:rsidRDefault="00836904" w:rsidP="00836904">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r w:rsidRPr="00412A82">
        <w:rPr>
          <w:rFonts w:ascii="Tahoma" w:eastAsia="Calibri" w:hAnsi="Tahoma" w:cs="Tahoma"/>
          <w:b/>
          <w:bCs/>
          <w:lang w:eastAsia="es-CO"/>
        </w:rPr>
        <w:t xml:space="preserve">Precedente vertical: la tesis de la Corte Suprema de Justicia respecto al tema de la ineficacia del traslado constituye doctrina probable </w:t>
      </w:r>
    </w:p>
    <w:p w14:paraId="5A806F11" w14:textId="77777777" w:rsidR="00836904" w:rsidRPr="00412A82" w:rsidRDefault="00836904" w:rsidP="00836904">
      <w:pPr>
        <w:widowControl w:val="0"/>
        <w:autoSpaceDE w:val="0"/>
        <w:autoSpaceDN w:val="0"/>
        <w:adjustRightInd w:val="0"/>
        <w:spacing w:before="0" w:beforeAutospacing="0" w:after="0" w:afterAutospacing="0" w:line="276" w:lineRule="auto"/>
        <w:ind w:firstLine="0"/>
        <w:rPr>
          <w:rFonts w:ascii="Tahoma" w:eastAsia="Calibri" w:hAnsi="Tahoma" w:cs="Tahoma"/>
          <w:b/>
          <w:lang w:eastAsia="es-CO"/>
        </w:rPr>
      </w:pPr>
    </w:p>
    <w:p w14:paraId="0C31D651" w14:textId="77777777" w:rsidR="00836904" w:rsidRPr="00412A82" w:rsidRDefault="00836904" w:rsidP="0083690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lang w:eastAsia="es-CO"/>
        </w:rPr>
        <w:t xml:space="preserve">En la actualidad existe </w:t>
      </w:r>
      <w:r w:rsidRPr="00412A82">
        <w:rPr>
          <w:rFonts w:ascii="Tahoma" w:eastAsia="Calibri" w:hAnsi="Tahoma" w:cs="Tahoma"/>
          <w:b/>
          <w:lang w:eastAsia="es-CO"/>
        </w:rPr>
        <w:t>doctrina probable</w:t>
      </w:r>
      <w:r w:rsidRPr="00412A82">
        <w:rPr>
          <w:rFonts w:ascii="Tahoma" w:eastAsia="Calibri" w:hAnsi="Tahoma" w:cs="Tahoma"/>
          <w:lang w:eastAsia="es-CO"/>
        </w:rPr>
        <w:t xml:space="preserve"> respecto a la ineficacia de los traslados de regímenes, por cuanto la Sala de Casación Laboral ha proferido sobre el tema un número considerable de sentencias (más de 40), entre otras, las siguientes: </w:t>
      </w:r>
    </w:p>
    <w:p w14:paraId="6EF78D8E" w14:textId="77777777" w:rsidR="00836904" w:rsidRPr="00412A82" w:rsidRDefault="00836904" w:rsidP="0083690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29FE8044" w14:textId="77777777" w:rsidR="00836904" w:rsidRPr="00412A82" w:rsidRDefault="00836904" w:rsidP="0083690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bCs/>
          <w:lang w:eastAsia="es-CO"/>
        </w:rPr>
        <w:t xml:space="preserve">SL 31989 del 9 sep. 2008, </w:t>
      </w:r>
      <w:r w:rsidRPr="00412A82">
        <w:rPr>
          <w:rFonts w:ascii="Tahoma" w:eastAsia="Calibri" w:hAnsi="Tahoma" w:cs="Tahoma"/>
          <w:lang w:eastAsia="es-CO"/>
        </w:rPr>
        <w:t>SL 31314 9 sep. 2008, SL 33083 22 nov. 2011, SL12136-2014, SL19447-2017, SL4964-2018, CSJ SL4989-2018, SL1421-2019, SL1452-2019, SL1688-2019, SL1689-2019, Sentencia SL 373 -2020, Sentencia SL 5462-2019, Sentencia SL149-2020, Sentencia SL5533-2019, Sentencia SL5144-2019, Sentencia SL4937-2019, Sentencia SL4426-2019, Sentencia SL4343-2019, Sentencia SL4856-2019, Sentencia STP 2082-2019, Sentencia SL4360-2019, Sentencia SL3852-2019, Sentencia SL3749-2019, Sentencia SL3179-2019,  Sentencia SL1838-2019, Sentencia SL2817-2019, Sentencia SL771-2019, Sentencia SL4296-2018, Sentencia SL2865-2019, Sentencia  SL2955-2019, Sentencia  SL2324-2019.</w:t>
      </w:r>
    </w:p>
    <w:p w14:paraId="238B77F6" w14:textId="77777777" w:rsidR="00836904" w:rsidRPr="00412A82" w:rsidRDefault="00836904" w:rsidP="00836904">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3885E83E" w14:textId="77777777" w:rsidR="00836904" w:rsidRPr="00412A82" w:rsidRDefault="00836904" w:rsidP="0083690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lang w:eastAsia="es-CO"/>
        </w:rPr>
        <w:t xml:space="preserve">En términos generales, en todas estas sentencias se determinó </w:t>
      </w:r>
      <w:r w:rsidRPr="00412A82">
        <w:rPr>
          <w:rFonts w:ascii="Tahoma" w:eastAsia="Calibri" w:hAnsi="Tahoma" w:cs="Tahoma"/>
          <w:i/>
          <w:lang w:eastAsia="es-CO"/>
        </w:rPr>
        <w:t xml:space="preserve">i) </w:t>
      </w:r>
      <w:r w:rsidRPr="00412A82">
        <w:rPr>
          <w:rFonts w:ascii="Tahoma" w:eastAsia="Calibri" w:hAnsi="Tahoma" w:cs="Tahoma"/>
          <w:lang w:eastAsia="es-CO"/>
        </w:rPr>
        <w:t xml:space="preserve">el alcance del deber de información a cargo de las Administradoras de Fondos de Pensiones, </w:t>
      </w:r>
      <w:r w:rsidRPr="00412A82">
        <w:rPr>
          <w:rFonts w:ascii="Tahoma" w:eastAsia="Calibri" w:hAnsi="Tahoma" w:cs="Tahoma"/>
          <w:i/>
          <w:lang w:eastAsia="es-CO"/>
        </w:rPr>
        <w:t xml:space="preserve">ii) </w:t>
      </w:r>
      <w:r w:rsidRPr="00412A82">
        <w:rPr>
          <w:rFonts w:ascii="Tahoma" w:eastAsia="Calibri" w:hAnsi="Tahoma" w:cs="Tahoma"/>
          <w:lang w:eastAsia="es-CO"/>
        </w:rPr>
        <w:t xml:space="preserve">la procedencia de la ineficacia del traslado, </w:t>
      </w:r>
      <w:r w:rsidRPr="00412A82">
        <w:rPr>
          <w:rFonts w:ascii="Tahoma" w:eastAsia="Calibri" w:hAnsi="Tahoma" w:cs="Tahoma"/>
          <w:i/>
          <w:lang w:eastAsia="es-CO"/>
        </w:rPr>
        <w:t xml:space="preserve">iii) </w:t>
      </w:r>
      <w:r w:rsidRPr="00412A82">
        <w:rPr>
          <w:rFonts w:ascii="Tahoma" w:eastAsia="Calibri" w:hAnsi="Tahoma" w:cs="Tahoma"/>
          <w:lang w:eastAsia="es-CO"/>
        </w:rPr>
        <w:t>la inversión de la carga de la prueba en favor del afiliado. Todos los problemas jurídicos planteados en este asunto, fueron objeto de estudio por parte de la Sala de Casación Laboral, de modo que basta referirnos a su precedente para dar respuesta a los mismos, como veremos a continuación.</w:t>
      </w:r>
    </w:p>
    <w:p w14:paraId="042B5E21" w14:textId="77777777" w:rsidR="00836904" w:rsidRPr="00412A82" w:rsidRDefault="00836904" w:rsidP="00836904">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0EC6D608" w14:textId="77777777" w:rsidR="00836904" w:rsidRPr="00412A82" w:rsidRDefault="00836904" w:rsidP="00836904">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412A82">
        <w:rPr>
          <w:rFonts w:ascii="Tahoma" w:eastAsia="Calibri" w:hAnsi="Tahoma" w:cs="Tahoma"/>
          <w:b/>
          <w:iCs/>
          <w:lang w:eastAsia="es-CO"/>
        </w:rPr>
        <w:t xml:space="preserve">“El deber de información a cargo de las administradoras de </w:t>
      </w:r>
      <w:r w:rsidRPr="00412A82">
        <w:rPr>
          <w:rFonts w:ascii="Tahoma" w:eastAsia="Calibri" w:hAnsi="Tahoma" w:cs="Tahoma"/>
          <w:b/>
          <w:iCs/>
          <w:lang w:eastAsia="es-CO"/>
        </w:rPr>
        <w:lastRenderedPageBreak/>
        <w:t>fondos de pensiones: Un deber exigible desde su creación</w:t>
      </w:r>
      <w:r w:rsidRPr="00412A82">
        <w:rPr>
          <w:rFonts w:ascii="Tahoma" w:eastAsia="Calibri" w:hAnsi="Tahoma" w:cs="Tahoma"/>
          <w:b/>
          <w:iCs/>
          <w:vertAlign w:val="superscript"/>
          <w:lang w:eastAsia="es-CO"/>
        </w:rPr>
        <w:footnoteReference w:id="2"/>
      </w:r>
      <w:r w:rsidRPr="00412A82">
        <w:rPr>
          <w:rFonts w:ascii="Tahoma" w:eastAsia="Calibri" w:hAnsi="Tahoma" w:cs="Tahoma"/>
          <w:b/>
          <w:iCs/>
          <w:lang w:eastAsia="es-CO"/>
        </w:rPr>
        <w:t>”</w:t>
      </w:r>
    </w:p>
    <w:p w14:paraId="7D0DB3AA" w14:textId="77777777" w:rsidR="00836904" w:rsidRPr="00412A82" w:rsidRDefault="00836904" w:rsidP="00836904">
      <w:pPr>
        <w:widowControl w:val="0"/>
        <w:autoSpaceDE w:val="0"/>
        <w:autoSpaceDN w:val="0"/>
        <w:adjustRightInd w:val="0"/>
        <w:spacing w:before="0" w:beforeAutospacing="0" w:after="0" w:afterAutospacing="0" w:line="276" w:lineRule="auto"/>
        <w:ind w:firstLine="284"/>
        <w:rPr>
          <w:rFonts w:ascii="Tahoma" w:eastAsia="Calibri" w:hAnsi="Tahoma" w:cs="Tahoma"/>
          <w:i/>
          <w:lang w:eastAsia="es-CO"/>
        </w:rPr>
      </w:pPr>
    </w:p>
    <w:p w14:paraId="11B27AE5" w14:textId="77777777" w:rsidR="00836904" w:rsidRPr="00412A82" w:rsidRDefault="00836904" w:rsidP="0083690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lang w:eastAsia="es-CO"/>
        </w:rPr>
        <w:t xml:space="preserve">Dado que las Administradoras de Fondos de Pensiones son organismos profesionales, resulta aplicable el artículo 1604 del Código Civil, según el cual la prueba de la </w:t>
      </w:r>
      <w:r w:rsidRPr="00412A82">
        <w:rPr>
          <w:rFonts w:ascii="Tahoma" w:eastAsia="Calibri" w:hAnsi="Tahoma" w:cs="Tahoma"/>
          <w:u w:val="single"/>
          <w:lang w:eastAsia="es-CO"/>
        </w:rPr>
        <w:t>debida diligencia y cuidado</w:t>
      </w:r>
      <w:r w:rsidRPr="00412A82">
        <w:rPr>
          <w:rFonts w:ascii="Tahoma" w:eastAsia="Calibri" w:hAnsi="Tahoma" w:cs="Tahoma"/>
          <w:lang w:eastAsia="es-CO"/>
        </w:rPr>
        <w:t xml:space="preserve"> incumbe a quien ha debido emplearla, atendiendo a las siguientes razones:</w:t>
      </w:r>
    </w:p>
    <w:p w14:paraId="072159AB" w14:textId="77777777" w:rsidR="00836904" w:rsidRPr="00412A82" w:rsidRDefault="00836904" w:rsidP="00836904">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2579AA9F" w14:textId="77777777" w:rsidR="00836904" w:rsidRPr="00412A82" w:rsidRDefault="00836904" w:rsidP="00836904">
      <w:pPr>
        <w:pStyle w:val="Prrafodelista"/>
        <w:widowControl w:val="0"/>
        <w:numPr>
          <w:ilvl w:val="0"/>
          <w:numId w:val="9"/>
        </w:numPr>
        <w:autoSpaceDE w:val="0"/>
        <w:autoSpaceDN w:val="0"/>
        <w:adjustRightInd w:val="0"/>
        <w:spacing w:line="276" w:lineRule="auto"/>
        <w:rPr>
          <w:rFonts w:eastAsia="Calibri" w:cs="Tahoma"/>
          <w:szCs w:val="24"/>
          <w:lang w:eastAsia="es-CO"/>
        </w:rPr>
      </w:pPr>
      <w:r w:rsidRPr="00412A82">
        <w:rPr>
          <w:rFonts w:eastAsia="Calibri" w:cs="Tahoma"/>
          <w:szCs w:val="24"/>
          <w:lang w:eastAsia="es-CO"/>
        </w:rPr>
        <w:t xml:space="preserve">Las Administradoras de Fondos de Pensiones tienen deberes de carácter profesional con sus afiliados y con los consumidores del mercado potencial en general. Además, sus actividades se encuentran reguladas por el </w:t>
      </w:r>
      <w:r w:rsidRPr="00412A82">
        <w:rPr>
          <w:rFonts w:eastAsia="Calibri" w:cs="Tahoma"/>
          <w:szCs w:val="24"/>
          <w:u w:val="single"/>
          <w:lang w:eastAsia="es-CO"/>
        </w:rPr>
        <w:t>Decreto 663 de 1993</w:t>
      </w:r>
      <w:r w:rsidRPr="00412A82">
        <w:rPr>
          <w:rFonts w:cs="Tahoma"/>
          <w:szCs w:val="24"/>
          <w:u w:val="single"/>
          <w:vertAlign w:val="superscript"/>
          <w:lang w:eastAsia="es-CO"/>
        </w:rPr>
        <w:footnoteReference w:id="3"/>
      </w:r>
      <w:r w:rsidRPr="00412A82">
        <w:rPr>
          <w:rFonts w:eastAsia="Calibri" w:cs="Tahoma"/>
          <w:szCs w:val="24"/>
          <w:lang w:eastAsia="es-CO"/>
        </w:rPr>
        <w:t>, norma en la que se destaca la importancia de los principios de debida diligencia, transparencia e información cierta, suficiente y oportuna.</w:t>
      </w:r>
    </w:p>
    <w:p w14:paraId="479363C3" w14:textId="77777777" w:rsidR="00836904" w:rsidRPr="00412A82" w:rsidRDefault="00836904" w:rsidP="00836904">
      <w:pPr>
        <w:pStyle w:val="Prrafodelista"/>
        <w:widowControl w:val="0"/>
        <w:autoSpaceDE w:val="0"/>
        <w:autoSpaceDN w:val="0"/>
        <w:adjustRightInd w:val="0"/>
        <w:spacing w:line="276" w:lineRule="auto"/>
        <w:rPr>
          <w:rFonts w:eastAsia="Calibri" w:cs="Tahoma"/>
          <w:szCs w:val="24"/>
          <w:lang w:eastAsia="es-CO"/>
        </w:rPr>
      </w:pPr>
    </w:p>
    <w:p w14:paraId="7C670D0C" w14:textId="77777777" w:rsidR="00836904" w:rsidRPr="00412A82" w:rsidRDefault="00836904" w:rsidP="00836904">
      <w:pPr>
        <w:pStyle w:val="Prrafodelista"/>
        <w:widowControl w:val="0"/>
        <w:numPr>
          <w:ilvl w:val="0"/>
          <w:numId w:val="9"/>
        </w:numPr>
        <w:autoSpaceDE w:val="0"/>
        <w:autoSpaceDN w:val="0"/>
        <w:adjustRightInd w:val="0"/>
        <w:spacing w:line="276" w:lineRule="auto"/>
        <w:rPr>
          <w:rFonts w:eastAsia="Calibri" w:cs="Tahoma"/>
          <w:szCs w:val="24"/>
          <w:lang w:eastAsia="es-CO"/>
        </w:rPr>
      </w:pPr>
      <w:r w:rsidRPr="00412A82">
        <w:rPr>
          <w:rFonts w:eastAsia="Calibri" w:cs="Tahoma"/>
          <w:szCs w:val="24"/>
          <w:lang w:eastAsia="es-CO"/>
        </w:rPr>
        <w:t xml:space="preserve">Adicionalmente, se tiene previsto en el artículo 12 del Decreto 720 de 1994, que los promotores que empleen las sociedades administradoras del sistema general de pensiones deberán suministrar </w:t>
      </w:r>
      <w:r w:rsidRPr="00412A82">
        <w:rPr>
          <w:rFonts w:eastAsia="Calibri" w:cs="Tahoma"/>
          <w:szCs w:val="24"/>
          <w:u w:val="single"/>
          <w:lang w:eastAsia="es-CO"/>
        </w:rPr>
        <w:t>suficiente, amplia y oportuna</w:t>
      </w:r>
      <w:r w:rsidRPr="00412A82">
        <w:rPr>
          <w:rFonts w:eastAsia="Calibri" w:cs="Tahoma"/>
          <w:szCs w:val="24"/>
          <w:lang w:eastAsia="es-CO"/>
        </w:rPr>
        <w:t xml:space="preserve"> información a los posibles afiliados al momento de la promoción de la afiliación y durante toda la vinculación con ocasión de las prestaciones a las cuales tenga derecho el afiliado. </w:t>
      </w:r>
    </w:p>
    <w:p w14:paraId="186C8411" w14:textId="77777777" w:rsidR="00836904" w:rsidRPr="00412A82" w:rsidRDefault="00836904" w:rsidP="00836904">
      <w:pPr>
        <w:pStyle w:val="Prrafodelista"/>
        <w:spacing w:line="276" w:lineRule="auto"/>
        <w:rPr>
          <w:rFonts w:eastAsia="Calibri" w:cs="Tahoma"/>
          <w:szCs w:val="24"/>
          <w:lang w:eastAsia="es-CO"/>
        </w:rPr>
      </w:pPr>
    </w:p>
    <w:p w14:paraId="161339A6" w14:textId="77777777" w:rsidR="00836904" w:rsidRPr="00412A82" w:rsidRDefault="00836904" w:rsidP="00836904">
      <w:pPr>
        <w:pStyle w:val="Prrafodelista"/>
        <w:widowControl w:val="0"/>
        <w:numPr>
          <w:ilvl w:val="0"/>
          <w:numId w:val="9"/>
        </w:numPr>
        <w:autoSpaceDE w:val="0"/>
        <w:autoSpaceDN w:val="0"/>
        <w:adjustRightInd w:val="0"/>
        <w:spacing w:line="276" w:lineRule="auto"/>
        <w:rPr>
          <w:rFonts w:eastAsia="Calibri" w:cs="Tahoma"/>
          <w:szCs w:val="24"/>
          <w:lang w:eastAsia="es-CO"/>
        </w:rPr>
      </w:pPr>
      <w:r w:rsidRPr="00412A82">
        <w:rPr>
          <w:rFonts w:eastAsia="Calibri" w:cs="Tahoma"/>
          <w:szCs w:val="24"/>
          <w:lang w:eastAsia="es-CO"/>
        </w:rPr>
        <w:t>Dispone el artículo 114 de la Ley 100 de 1993, que los trabajadores y servidores públicos que se trasladen por primera vez del RPM al RAIS, deberán presentar a la respectiva entidad administradora comunicación escrita en la que conste que la selección de dicho régimen se ha tomado de manera libre, espontánea y sin presiones.</w:t>
      </w:r>
    </w:p>
    <w:p w14:paraId="7A9754FE" w14:textId="77777777" w:rsidR="00836904" w:rsidRPr="00412A82" w:rsidRDefault="00836904" w:rsidP="00836904">
      <w:pPr>
        <w:pStyle w:val="Prrafodelista"/>
        <w:spacing w:line="276" w:lineRule="auto"/>
        <w:rPr>
          <w:rFonts w:eastAsia="Calibri" w:cs="Tahoma"/>
          <w:szCs w:val="24"/>
          <w:lang w:eastAsia="es-CO"/>
        </w:rPr>
      </w:pPr>
    </w:p>
    <w:p w14:paraId="1AA47D40" w14:textId="77777777" w:rsidR="00836904" w:rsidRPr="00412A82" w:rsidRDefault="00836904" w:rsidP="00836904">
      <w:pPr>
        <w:pStyle w:val="Prrafodelista"/>
        <w:widowControl w:val="0"/>
        <w:numPr>
          <w:ilvl w:val="0"/>
          <w:numId w:val="9"/>
        </w:numPr>
        <w:autoSpaceDE w:val="0"/>
        <w:autoSpaceDN w:val="0"/>
        <w:adjustRightInd w:val="0"/>
        <w:spacing w:line="276" w:lineRule="auto"/>
        <w:rPr>
          <w:rFonts w:eastAsia="Calibri" w:cs="Tahoma"/>
          <w:szCs w:val="24"/>
          <w:lang w:eastAsia="es-CO"/>
        </w:rPr>
      </w:pPr>
      <w:r w:rsidRPr="00412A82">
        <w:rPr>
          <w:rFonts w:eastAsia="Calibri" w:cs="Tahoma"/>
          <w:szCs w:val="24"/>
          <w:lang w:eastAsia="es-CO"/>
        </w:rPr>
        <w:t xml:space="preserve">En numerosas sentencias del órgano de cierre de la jurisdicción ordinaria laboral, se ha establecido que no puede argüirse que </w:t>
      </w:r>
      <w:r w:rsidRPr="00412A82">
        <w:rPr>
          <w:rFonts w:eastAsia="Calibri" w:cs="Tahoma"/>
          <w:iCs/>
          <w:szCs w:val="24"/>
          <w:lang w:eastAsia="es-CO"/>
        </w:rPr>
        <w:t xml:space="preserve">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w:t>
      </w:r>
      <w:r w:rsidRPr="00412A82">
        <w:rPr>
          <w:rFonts w:eastAsia="Calibri" w:cs="Tahoma"/>
          <w:i/>
          <w:iCs/>
          <w:szCs w:val="24"/>
          <w:lang w:eastAsia="es-CO"/>
        </w:rPr>
        <w:t>“</w:t>
      </w:r>
      <w:r w:rsidRPr="00412A82">
        <w:rPr>
          <w:rFonts w:eastAsia="Calibri" w:cs="Tahoma"/>
          <w:i/>
          <w:iCs/>
          <w:szCs w:val="24"/>
          <w:u w:val="single"/>
          <w:lang w:eastAsia="es-CO"/>
        </w:rPr>
        <w:t>dar cuenta de que documentaron clara y suficientemente los efectos que acarrea el cambio de régimen, so pena de declarar ineficaz ese tránsito.”</w:t>
      </w:r>
    </w:p>
    <w:p w14:paraId="3365C629" w14:textId="77777777" w:rsidR="00836904" w:rsidRPr="00412A82" w:rsidRDefault="00836904" w:rsidP="00836904">
      <w:pPr>
        <w:pStyle w:val="Prrafodelista"/>
        <w:spacing w:line="276" w:lineRule="auto"/>
        <w:rPr>
          <w:rFonts w:eastAsia="Calibri" w:cs="Tahoma"/>
          <w:iCs/>
          <w:szCs w:val="24"/>
          <w:lang w:eastAsia="es-CO"/>
        </w:rPr>
      </w:pPr>
    </w:p>
    <w:p w14:paraId="626FD86D" w14:textId="77777777" w:rsidR="00836904" w:rsidRPr="00412A82" w:rsidRDefault="00836904" w:rsidP="00836904">
      <w:pPr>
        <w:pStyle w:val="Prrafodelista"/>
        <w:widowControl w:val="0"/>
        <w:numPr>
          <w:ilvl w:val="0"/>
          <w:numId w:val="9"/>
        </w:numPr>
        <w:autoSpaceDE w:val="0"/>
        <w:autoSpaceDN w:val="0"/>
        <w:adjustRightInd w:val="0"/>
        <w:spacing w:line="276" w:lineRule="auto"/>
        <w:rPr>
          <w:rFonts w:eastAsia="Calibri" w:cs="Tahoma"/>
          <w:szCs w:val="24"/>
          <w:lang w:eastAsia="es-CO"/>
        </w:rPr>
      </w:pPr>
      <w:r w:rsidRPr="00412A82">
        <w:rPr>
          <w:rFonts w:eastAsia="Calibri" w:cs="Tahoma"/>
          <w:iCs/>
          <w:szCs w:val="24"/>
          <w:lang w:eastAsia="es-CO"/>
        </w:rPr>
        <w:t xml:space="preserve">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 una decisión de tal trascendencia. </w:t>
      </w:r>
    </w:p>
    <w:p w14:paraId="77CEBD03" w14:textId="77777777" w:rsidR="00836904" w:rsidRPr="00412A82" w:rsidRDefault="00836904" w:rsidP="00836904">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5136201D" w14:textId="77777777" w:rsidR="00836904" w:rsidRPr="00412A82" w:rsidRDefault="00836904" w:rsidP="00836904">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r w:rsidRPr="00412A82">
        <w:rPr>
          <w:rFonts w:ascii="Tahoma" w:eastAsia="Calibri" w:hAnsi="Tahoma" w:cs="Tahoma"/>
          <w:iCs/>
          <w:lang w:eastAsia="es-CO"/>
        </w:rPr>
        <w:tab/>
        <w:t>Dicho deber, como lo ha enseñado la Corte, es exigible desde las etapas previas y preparatorias a la formalización de la afiliación a la administradora, pues el sistema pensional, del que obviamente son protagonistas de primer orden las Administradoras de Fondos de Pensiones, se supone que actúan mediante instituciones especializadas e idóneas, con conocimientos y experiencia, que tienen la obligación de brindar información confiable a los ciudadanos quienes les van a entregar sus ahorros y sus seguros de previsión para su vejez, invalidez o para su familia cercana en caso de muerte prematura.</w:t>
      </w:r>
    </w:p>
    <w:p w14:paraId="247AD479" w14:textId="77777777" w:rsidR="00836904" w:rsidRPr="00412A82" w:rsidRDefault="00836904" w:rsidP="00836904">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1735FAEE" w14:textId="77777777" w:rsidR="00836904" w:rsidRPr="00412A82" w:rsidRDefault="00836904" w:rsidP="00836904">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r w:rsidRPr="00412A82">
        <w:rPr>
          <w:rFonts w:ascii="Tahoma" w:eastAsia="Calibri" w:hAnsi="Tahoma" w:cs="Tahoma"/>
          <w:lang w:eastAsia="es-CO"/>
        </w:rPr>
        <w:tab/>
        <w:t>Ello así, también ha dicho el órgano de cierre de la especialidad laboral, que las AFP demandadas se encuentran en una situación de ventaja que les permite aportar las evidencias respecto a si se le brindó al afiliado la información cierta, suficiente, comprensible y oportuna a la hora de convencerlo de trasladarse de régimen.</w:t>
      </w:r>
    </w:p>
    <w:p w14:paraId="0CE82F31" w14:textId="77777777" w:rsidR="00836904" w:rsidRPr="00412A82" w:rsidRDefault="00836904" w:rsidP="00836904">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42671D27" w14:textId="77777777" w:rsidR="00836904" w:rsidRPr="00412A82" w:rsidRDefault="00836904" w:rsidP="0083690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lang w:eastAsia="es-CO"/>
        </w:rPr>
        <w:t xml:space="preserve">Ahora bien, como quiera que uno de los argumentos de la defensa de las AFP es que la normatividad del deber de información se ha venido dando paulatinamente, vale la pena citar la sentencia del 8 de mayo de 2019 SL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w:t>
      </w:r>
      <w:r w:rsidRPr="00412A82">
        <w:rPr>
          <w:rFonts w:ascii="Tahoma" w:eastAsia="Calibri" w:hAnsi="Tahoma" w:cs="Tahoma"/>
          <w:b/>
          <w:lang w:eastAsia="es-CO"/>
        </w:rPr>
        <w:t xml:space="preserve">necesaria y transparente, </w:t>
      </w:r>
      <w:r w:rsidRPr="00412A82">
        <w:rPr>
          <w:rFonts w:ascii="Tahoma" w:eastAsia="Calibri" w:hAnsi="Tahoma" w:cs="Tahoma"/>
          <w:lang w:eastAsia="es-CO"/>
        </w:rPr>
        <w:t xml:space="preserve">que con el transcurrir del tiempo esta exigencia cambió, pasando de un deber de información necesaria al de </w:t>
      </w:r>
      <w:r w:rsidRPr="00412A82">
        <w:rPr>
          <w:rFonts w:ascii="Tahoma" w:eastAsia="Calibri" w:hAnsi="Tahoma" w:cs="Tahoma"/>
          <w:b/>
          <w:lang w:eastAsia="es-CO"/>
        </w:rPr>
        <w:t>asesoría y buen consejo</w:t>
      </w:r>
      <w:r w:rsidRPr="00412A82">
        <w:rPr>
          <w:rFonts w:ascii="Tahoma" w:eastAsia="Calibri" w:hAnsi="Tahoma" w:cs="Tahoma"/>
          <w:lang w:eastAsia="es-CO"/>
        </w:rPr>
        <w:t xml:space="preserve">, y finalmente al de </w:t>
      </w:r>
      <w:r w:rsidRPr="00412A82">
        <w:rPr>
          <w:rFonts w:ascii="Tahoma" w:eastAsia="Calibri" w:hAnsi="Tahoma" w:cs="Tahoma"/>
          <w:b/>
          <w:lang w:eastAsia="es-CO"/>
        </w:rPr>
        <w:t>doble asesoría</w:t>
      </w:r>
      <w:r w:rsidRPr="00412A82">
        <w:rPr>
          <w:rFonts w:ascii="Tahoma" w:eastAsia="Calibri" w:hAnsi="Tahoma" w:cs="Tahoma"/>
          <w:lang w:eastAsia="es-CO"/>
        </w:rPr>
        <w:t>, explicando en qué consiste cada uno de esos conceptos. Dicho recuento histórico, se compendia de la siguiente manera:</w:t>
      </w:r>
    </w:p>
    <w:p w14:paraId="08D63D69" w14:textId="77777777" w:rsidR="00836904" w:rsidRPr="00412A82" w:rsidRDefault="00836904" w:rsidP="00836904">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1DFE8943" w14:textId="77777777" w:rsidR="00836904" w:rsidRPr="001B705F"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B705F">
        <w:rPr>
          <w:rFonts w:ascii="Tahoma" w:eastAsia="Calibri" w:hAnsi="Tahoma" w:cs="Tahoma"/>
          <w:i/>
          <w:sz w:val="22"/>
          <w:lang w:eastAsia="es-CO"/>
        </w:rPr>
        <w:t>“El anterior recuento sobre la evolución normativa del deber de información a cargo de las administradoras de pensiones podría, a grandes rasgos, sintetizarse así:</w:t>
      </w:r>
    </w:p>
    <w:p w14:paraId="48E497F2" w14:textId="77777777" w:rsidR="00836904" w:rsidRPr="001B705F" w:rsidRDefault="00836904" w:rsidP="00836904">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tbl>
      <w:tblPr>
        <w:tblStyle w:val="Tablaconcuadrcula11"/>
        <w:tblW w:w="8506" w:type="dxa"/>
        <w:tblInd w:w="561" w:type="dxa"/>
        <w:tblLook w:val="04A0" w:firstRow="1" w:lastRow="0" w:firstColumn="1" w:lastColumn="0" w:noHBand="0" w:noVBand="1"/>
      </w:tblPr>
      <w:tblGrid>
        <w:gridCol w:w="2265"/>
        <w:gridCol w:w="2902"/>
        <w:gridCol w:w="3339"/>
      </w:tblGrid>
      <w:tr w:rsidR="00836904" w:rsidRPr="001B705F" w14:paraId="3B527089" w14:textId="77777777" w:rsidTr="00D42432">
        <w:trPr>
          <w:trHeight w:val="397"/>
        </w:trPr>
        <w:tc>
          <w:tcPr>
            <w:tcW w:w="1985" w:type="dxa"/>
            <w:tcBorders>
              <w:top w:val="single" w:sz="4" w:space="0" w:color="auto"/>
              <w:left w:val="single" w:sz="4" w:space="0" w:color="auto"/>
              <w:bottom w:val="single" w:sz="4" w:space="0" w:color="auto"/>
              <w:right w:val="single" w:sz="4" w:space="0" w:color="auto"/>
            </w:tcBorders>
            <w:hideMark/>
          </w:tcPr>
          <w:p w14:paraId="04A5F922" w14:textId="77777777" w:rsidR="00836904" w:rsidRPr="001B705F" w:rsidRDefault="00836904"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Etapa acumulativa</w:t>
            </w:r>
          </w:p>
        </w:tc>
        <w:tc>
          <w:tcPr>
            <w:tcW w:w="2977" w:type="dxa"/>
            <w:tcBorders>
              <w:top w:val="single" w:sz="4" w:space="0" w:color="auto"/>
              <w:left w:val="single" w:sz="4" w:space="0" w:color="auto"/>
              <w:bottom w:val="single" w:sz="4" w:space="0" w:color="auto"/>
              <w:right w:val="single" w:sz="4" w:space="0" w:color="auto"/>
            </w:tcBorders>
            <w:hideMark/>
          </w:tcPr>
          <w:p w14:paraId="6E533523" w14:textId="77777777" w:rsidR="00836904" w:rsidRPr="001B705F" w:rsidRDefault="00836904"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Normas que obligan a las administradoras de pensiones a dar información</w:t>
            </w:r>
          </w:p>
        </w:tc>
        <w:tc>
          <w:tcPr>
            <w:tcW w:w="3544" w:type="dxa"/>
            <w:tcBorders>
              <w:top w:val="single" w:sz="4" w:space="0" w:color="auto"/>
              <w:left w:val="single" w:sz="4" w:space="0" w:color="auto"/>
              <w:bottom w:val="single" w:sz="4" w:space="0" w:color="auto"/>
              <w:right w:val="single" w:sz="4" w:space="0" w:color="auto"/>
            </w:tcBorders>
            <w:hideMark/>
          </w:tcPr>
          <w:p w14:paraId="092A6ADE" w14:textId="77777777" w:rsidR="00836904" w:rsidRPr="001B705F" w:rsidRDefault="00836904"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Contenido mínimo y alcance del deber de información</w:t>
            </w:r>
          </w:p>
        </w:tc>
      </w:tr>
      <w:tr w:rsidR="00836904" w:rsidRPr="001B705F" w14:paraId="7DEDFCA0" w14:textId="77777777" w:rsidTr="00D42432">
        <w:trPr>
          <w:trHeight w:val="397"/>
        </w:trPr>
        <w:tc>
          <w:tcPr>
            <w:tcW w:w="1985" w:type="dxa"/>
            <w:tcBorders>
              <w:top w:val="single" w:sz="4" w:space="0" w:color="auto"/>
              <w:left w:val="single" w:sz="4" w:space="0" w:color="auto"/>
              <w:bottom w:val="single" w:sz="4" w:space="0" w:color="auto"/>
              <w:right w:val="single" w:sz="4" w:space="0" w:color="auto"/>
            </w:tcBorders>
            <w:hideMark/>
          </w:tcPr>
          <w:p w14:paraId="64B3FFD9" w14:textId="77777777" w:rsidR="00836904" w:rsidRPr="001B705F" w:rsidRDefault="00836904"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 xml:space="preserve">Deber de información </w:t>
            </w:r>
          </w:p>
        </w:tc>
        <w:tc>
          <w:tcPr>
            <w:tcW w:w="2977" w:type="dxa"/>
            <w:tcBorders>
              <w:top w:val="single" w:sz="4" w:space="0" w:color="auto"/>
              <w:left w:val="single" w:sz="4" w:space="0" w:color="auto"/>
              <w:bottom w:val="single" w:sz="4" w:space="0" w:color="auto"/>
              <w:right w:val="single" w:sz="4" w:space="0" w:color="auto"/>
            </w:tcBorders>
          </w:tcPr>
          <w:p w14:paraId="686B1DFE" w14:textId="77777777" w:rsidR="00836904" w:rsidRPr="001B705F" w:rsidRDefault="00836904"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Arts. 13 literal b), 271 y 272 de la Ley 100 de 1993</w:t>
            </w:r>
          </w:p>
          <w:p w14:paraId="706A8445" w14:textId="77777777" w:rsidR="00836904" w:rsidRPr="001B705F" w:rsidRDefault="00836904" w:rsidP="00D42432">
            <w:pPr>
              <w:widowControl w:val="0"/>
              <w:autoSpaceDE w:val="0"/>
              <w:autoSpaceDN w:val="0"/>
              <w:adjustRightInd w:val="0"/>
              <w:ind w:left="426" w:right="420"/>
              <w:rPr>
                <w:rFonts w:ascii="Tahoma" w:eastAsia="Tahoma" w:hAnsi="Tahoma" w:cs="Tahoma"/>
                <w:i/>
                <w:iCs/>
                <w:lang w:eastAsia="es-MX"/>
              </w:rPr>
            </w:pPr>
          </w:p>
          <w:p w14:paraId="41613397" w14:textId="77777777" w:rsidR="00836904" w:rsidRPr="001B705F" w:rsidRDefault="00836904"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Art. 97, numeral 1.° del Decreto 663 de 1993, modificado por el artículo 23 de la Ley 797 de 2003</w:t>
            </w:r>
          </w:p>
          <w:p w14:paraId="490510AE" w14:textId="77777777" w:rsidR="00836904" w:rsidRPr="001B705F" w:rsidRDefault="00836904" w:rsidP="00D42432">
            <w:pPr>
              <w:widowControl w:val="0"/>
              <w:autoSpaceDE w:val="0"/>
              <w:autoSpaceDN w:val="0"/>
              <w:adjustRightInd w:val="0"/>
              <w:ind w:left="426" w:right="420"/>
              <w:rPr>
                <w:rFonts w:ascii="Tahoma" w:eastAsia="Tahoma" w:hAnsi="Tahoma" w:cs="Tahoma"/>
                <w:i/>
                <w:iCs/>
                <w:lang w:eastAsia="es-MX"/>
              </w:rPr>
            </w:pPr>
          </w:p>
          <w:p w14:paraId="625DC178" w14:textId="77777777" w:rsidR="00836904" w:rsidRPr="001B705F" w:rsidRDefault="00836904"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 xml:space="preserve">Disposiciones constitucionales relativas al derecho a la información, no </w:t>
            </w:r>
            <w:r w:rsidRPr="001B705F">
              <w:rPr>
                <w:rFonts w:ascii="Tahoma" w:eastAsia="Tahoma" w:hAnsi="Tahoma" w:cs="Tahoma"/>
                <w:i/>
                <w:iCs/>
                <w:lang w:eastAsia="es-MX"/>
              </w:rPr>
              <w:lastRenderedPageBreak/>
              <w:t>menoscabo de derechos laborales y autonomía personal</w:t>
            </w:r>
          </w:p>
        </w:tc>
        <w:tc>
          <w:tcPr>
            <w:tcW w:w="3544" w:type="dxa"/>
            <w:tcBorders>
              <w:top w:val="single" w:sz="4" w:space="0" w:color="auto"/>
              <w:left w:val="single" w:sz="4" w:space="0" w:color="auto"/>
              <w:bottom w:val="single" w:sz="4" w:space="0" w:color="auto"/>
              <w:right w:val="single" w:sz="4" w:space="0" w:color="auto"/>
            </w:tcBorders>
            <w:hideMark/>
          </w:tcPr>
          <w:p w14:paraId="41D405C4" w14:textId="77777777" w:rsidR="00836904" w:rsidRPr="001B705F" w:rsidRDefault="00836904" w:rsidP="00D42432">
            <w:pPr>
              <w:widowControl w:val="0"/>
              <w:autoSpaceDE w:val="0"/>
              <w:autoSpaceDN w:val="0"/>
              <w:adjustRightInd w:val="0"/>
              <w:ind w:left="426" w:right="420"/>
              <w:rPr>
                <w:rFonts w:ascii="Tahoma" w:eastAsia="Tahoma" w:hAnsi="Tahoma" w:cs="Tahoma"/>
                <w:i/>
                <w:iCs/>
                <w:lang w:eastAsia="es-MX"/>
              </w:rPr>
            </w:pPr>
            <w:bookmarkStart w:id="4" w:name="_Hlk109250046"/>
            <w:r w:rsidRPr="001B705F">
              <w:rPr>
                <w:rFonts w:ascii="Tahoma" w:eastAsia="Tahoma" w:hAnsi="Tahoma" w:cs="Tahoma"/>
                <w:i/>
                <w:iCs/>
                <w:lang w:eastAsia="es-MX"/>
              </w:rPr>
              <w:lastRenderedPageBreak/>
              <w:t>Ilustración de las características, condiciones, acceso, efectos y riesgos de cada uno de los regímenes pensionales, lo que incluye dar a conocer la existencia de un régimen de transición y la eventual pérdida de beneficios pensionales</w:t>
            </w:r>
            <w:bookmarkEnd w:id="4"/>
          </w:p>
        </w:tc>
      </w:tr>
      <w:tr w:rsidR="00836904" w:rsidRPr="001B705F" w14:paraId="53106F0A" w14:textId="77777777" w:rsidTr="00D42432">
        <w:trPr>
          <w:trHeight w:val="397"/>
        </w:trPr>
        <w:tc>
          <w:tcPr>
            <w:tcW w:w="1985" w:type="dxa"/>
            <w:tcBorders>
              <w:top w:val="single" w:sz="4" w:space="0" w:color="auto"/>
              <w:left w:val="single" w:sz="4" w:space="0" w:color="auto"/>
              <w:bottom w:val="single" w:sz="4" w:space="0" w:color="auto"/>
              <w:right w:val="single" w:sz="4" w:space="0" w:color="auto"/>
            </w:tcBorders>
            <w:hideMark/>
          </w:tcPr>
          <w:p w14:paraId="2E0190D2" w14:textId="77777777" w:rsidR="00836904" w:rsidRPr="001B705F" w:rsidRDefault="00836904"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lastRenderedPageBreak/>
              <w:t>Deber de información, asesoría y buen consejo</w:t>
            </w:r>
          </w:p>
        </w:tc>
        <w:tc>
          <w:tcPr>
            <w:tcW w:w="2977" w:type="dxa"/>
            <w:tcBorders>
              <w:top w:val="single" w:sz="4" w:space="0" w:color="auto"/>
              <w:left w:val="single" w:sz="4" w:space="0" w:color="auto"/>
              <w:bottom w:val="single" w:sz="4" w:space="0" w:color="auto"/>
              <w:right w:val="single" w:sz="4" w:space="0" w:color="auto"/>
            </w:tcBorders>
          </w:tcPr>
          <w:p w14:paraId="0D1D8429" w14:textId="77777777" w:rsidR="00836904" w:rsidRPr="001B705F" w:rsidRDefault="00836904"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Artículo 3.°, literal c) de la Ley 1328 de 2009</w:t>
            </w:r>
          </w:p>
          <w:p w14:paraId="4063D164" w14:textId="77777777" w:rsidR="00836904" w:rsidRPr="001B705F" w:rsidRDefault="00836904" w:rsidP="00D42432">
            <w:pPr>
              <w:widowControl w:val="0"/>
              <w:autoSpaceDE w:val="0"/>
              <w:autoSpaceDN w:val="0"/>
              <w:adjustRightInd w:val="0"/>
              <w:ind w:left="426" w:right="420"/>
              <w:rPr>
                <w:rFonts w:ascii="Tahoma" w:eastAsia="Tahoma" w:hAnsi="Tahoma" w:cs="Tahoma"/>
                <w:i/>
                <w:iCs/>
                <w:lang w:eastAsia="es-MX"/>
              </w:rPr>
            </w:pPr>
          </w:p>
          <w:p w14:paraId="5064C185" w14:textId="77777777" w:rsidR="00836904" w:rsidRPr="001B705F" w:rsidRDefault="00836904"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Decreto 2241 de 2010</w:t>
            </w:r>
          </w:p>
        </w:tc>
        <w:tc>
          <w:tcPr>
            <w:tcW w:w="3544" w:type="dxa"/>
            <w:tcBorders>
              <w:top w:val="single" w:sz="4" w:space="0" w:color="auto"/>
              <w:left w:val="single" w:sz="4" w:space="0" w:color="auto"/>
              <w:bottom w:val="single" w:sz="4" w:space="0" w:color="auto"/>
              <w:right w:val="single" w:sz="4" w:space="0" w:color="auto"/>
            </w:tcBorders>
            <w:hideMark/>
          </w:tcPr>
          <w:p w14:paraId="4460DD23" w14:textId="77777777" w:rsidR="00836904" w:rsidRPr="001B705F" w:rsidRDefault="00836904"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p>
        </w:tc>
      </w:tr>
      <w:tr w:rsidR="00836904" w:rsidRPr="001B705F" w14:paraId="17E45646" w14:textId="77777777" w:rsidTr="00D42432">
        <w:trPr>
          <w:trHeight w:val="397"/>
        </w:trPr>
        <w:tc>
          <w:tcPr>
            <w:tcW w:w="1985" w:type="dxa"/>
            <w:tcBorders>
              <w:top w:val="single" w:sz="4" w:space="0" w:color="auto"/>
              <w:left w:val="single" w:sz="4" w:space="0" w:color="auto"/>
              <w:bottom w:val="single" w:sz="4" w:space="0" w:color="auto"/>
              <w:right w:val="single" w:sz="4" w:space="0" w:color="auto"/>
            </w:tcBorders>
            <w:hideMark/>
          </w:tcPr>
          <w:p w14:paraId="3880BEFB" w14:textId="77777777" w:rsidR="00836904" w:rsidRPr="001B705F" w:rsidRDefault="00836904"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 xml:space="preserve">Deber de información, asesoría, buen consejo y doble asesoría. </w:t>
            </w:r>
          </w:p>
        </w:tc>
        <w:tc>
          <w:tcPr>
            <w:tcW w:w="2977" w:type="dxa"/>
            <w:tcBorders>
              <w:top w:val="single" w:sz="4" w:space="0" w:color="auto"/>
              <w:left w:val="single" w:sz="4" w:space="0" w:color="auto"/>
              <w:bottom w:val="single" w:sz="4" w:space="0" w:color="auto"/>
              <w:right w:val="single" w:sz="4" w:space="0" w:color="auto"/>
            </w:tcBorders>
          </w:tcPr>
          <w:p w14:paraId="3E2B6FB0" w14:textId="77777777" w:rsidR="00836904" w:rsidRPr="001B705F" w:rsidRDefault="00836904"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Ley 1748 de 2014</w:t>
            </w:r>
          </w:p>
          <w:p w14:paraId="236877E0" w14:textId="77777777" w:rsidR="00836904" w:rsidRPr="001B705F" w:rsidRDefault="00836904" w:rsidP="00D42432">
            <w:pPr>
              <w:widowControl w:val="0"/>
              <w:autoSpaceDE w:val="0"/>
              <w:autoSpaceDN w:val="0"/>
              <w:adjustRightInd w:val="0"/>
              <w:ind w:left="426" w:right="420"/>
              <w:rPr>
                <w:rFonts w:ascii="Tahoma" w:eastAsia="Tahoma" w:hAnsi="Tahoma" w:cs="Tahoma"/>
                <w:i/>
                <w:iCs/>
                <w:lang w:eastAsia="es-MX"/>
              </w:rPr>
            </w:pPr>
          </w:p>
          <w:p w14:paraId="79CB840B" w14:textId="77777777" w:rsidR="00836904" w:rsidRPr="001B705F" w:rsidRDefault="00836904"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Artículo 3.° del Decreto 2071 de 2015</w:t>
            </w:r>
          </w:p>
          <w:p w14:paraId="0F9598A1" w14:textId="77777777" w:rsidR="00836904" w:rsidRPr="001B705F" w:rsidRDefault="00836904" w:rsidP="00D42432">
            <w:pPr>
              <w:widowControl w:val="0"/>
              <w:autoSpaceDE w:val="0"/>
              <w:autoSpaceDN w:val="0"/>
              <w:adjustRightInd w:val="0"/>
              <w:ind w:left="426" w:right="420"/>
              <w:rPr>
                <w:rFonts w:ascii="Tahoma" w:eastAsia="Tahoma" w:hAnsi="Tahoma" w:cs="Tahoma"/>
                <w:i/>
                <w:iCs/>
                <w:lang w:eastAsia="es-MX"/>
              </w:rPr>
            </w:pPr>
          </w:p>
          <w:p w14:paraId="790D0B10" w14:textId="77777777" w:rsidR="00836904" w:rsidRPr="001B705F" w:rsidRDefault="00836904"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Circular Externa n.° 016 de 2016</w:t>
            </w:r>
          </w:p>
        </w:tc>
        <w:tc>
          <w:tcPr>
            <w:tcW w:w="3544" w:type="dxa"/>
            <w:tcBorders>
              <w:top w:val="single" w:sz="4" w:space="0" w:color="auto"/>
              <w:left w:val="single" w:sz="4" w:space="0" w:color="auto"/>
              <w:bottom w:val="single" w:sz="4" w:space="0" w:color="auto"/>
              <w:right w:val="single" w:sz="4" w:space="0" w:color="auto"/>
            </w:tcBorders>
            <w:hideMark/>
          </w:tcPr>
          <w:p w14:paraId="046E55F5" w14:textId="77777777" w:rsidR="00836904" w:rsidRPr="001B705F" w:rsidRDefault="00836904"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Junto con lo anterior, lleva inmerso el derecho a obtener asesoría de los representantes de ambos regímenes pensionales.</w:t>
            </w:r>
          </w:p>
        </w:tc>
      </w:tr>
    </w:tbl>
    <w:p w14:paraId="2DCE6CBC" w14:textId="77777777" w:rsidR="00836904" w:rsidRPr="001B705F"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
          <w:i/>
          <w:sz w:val="22"/>
          <w:lang w:eastAsia="es-CO"/>
        </w:rPr>
      </w:pPr>
    </w:p>
    <w:p w14:paraId="632E2FB4" w14:textId="77777777" w:rsidR="00836904" w:rsidRPr="001B705F"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
          <w:i/>
          <w:sz w:val="22"/>
          <w:lang w:eastAsia="es-CO"/>
        </w:rPr>
      </w:pPr>
      <w:r w:rsidRPr="001B705F">
        <w:rPr>
          <w:rFonts w:ascii="Tahoma" w:eastAsia="Calibri" w:hAnsi="Tahoma" w:cs="Tahoma"/>
          <w:b/>
          <w:i/>
          <w:sz w:val="22"/>
          <w:lang w:eastAsia="es-CO"/>
        </w:rPr>
        <w:t>1.4 Conclusión: La constatación del deber de información es ineludible</w:t>
      </w:r>
    </w:p>
    <w:p w14:paraId="7DE8EA33" w14:textId="77777777" w:rsidR="00836904" w:rsidRPr="001B705F"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
          <w:i/>
          <w:sz w:val="22"/>
          <w:lang w:eastAsia="es-CO"/>
        </w:rPr>
      </w:pPr>
    </w:p>
    <w:p w14:paraId="6B6D9040" w14:textId="77777777" w:rsidR="00836904" w:rsidRPr="001B705F"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B705F">
        <w:rPr>
          <w:rFonts w:ascii="Tahoma" w:eastAsia="Calibri" w:hAnsi="Tahoma" w:cs="Tahoma"/>
          <w:i/>
          <w:sz w:val="22"/>
          <w:lang w:eastAsia="es-CO"/>
        </w:rPr>
        <w:t xml:space="preserve">Según se pudo advertir del anterior recuento, </w:t>
      </w:r>
      <w:r w:rsidRPr="001B705F">
        <w:rPr>
          <w:rFonts w:ascii="Tahoma" w:eastAsia="Calibri" w:hAnsi="Tahoma" w:cs="Tahoma"/>
          <w:b/>
          <w:i/>
          <w:sz w:val="22"/>
          <w:lang w:eastAsia="es-CO"/>
        </w:rPr>
        <w:t>las AFP, desde su creación, tenían el deber de brindar información a los afiliados o usuarios del sistema pensional a fin de que estos pudiesen adoptar una decisión consciente y realmente libre sobre su futuro pensional.</w:t>
      </w:r>
      <w:r w:rsidRPr="001B705F">
        <w:rPr>
          <w:rFonts w:ascii="Tahoma" w:eastAsia="Calibri" w:hAnsi="Tahoma" w:cs="Tahoma"/>
          <w:i/>
          <w:sz w:val="22"/>
          <w:lang w:eastAsia="es-CO"/>
        </w:rPr>
        <w:t xml:space="preserve"> Desde luego que con el transcurrir del tiempo, el grado de intensidad de esta exigencia cambió para acumular más obligaciones, pasando de un deber de información necesaria al de asesoría y buen consejo, y finalmente al de doble asesoría. Lo anterior es relevante, pues implica la necesidad, por parte de los jueces, de evaluar el cumplimiento del deber de información de acuerdo con el momento histórico en que debía cumplirse, pero sin perder de vista que este desde un inicio ha existido. </w:t>
      </w:r>
    </w:p>
    <w:p w14:paraId="6543CC7A" w14:textId="77777777" w:rsidR="00836904" w:rsidRPr="00553FAE"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75084D71" w14:textId="77777777" w:rsidR="00836904" w:rsidRPr="00553FAE"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Así las cosas, el Tribunal cometió un primer error al concluir que la responsabilidad por el incumplimiento o entrega de información deficitaria surgió con el Decreto 019 de 2012, en la medida que este exista desde la expedición de la Ley 100 de 1993, el Decreto 663 de 1993 y era predicable de la esencia de las actividades desarrolladas por las administradoras de fondos de pensiones, según se explicó ampliamente.  </w:t>
      </w:r>
    </w:p>
    <w:p w14:paraId="5A8FE22F" w14:textId="77777777" w:rsidR="00836904" w:rsidRPr="00553FAE"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5CE501E9" w14:textId="77777777" w:rsidR="00836904" w:rsidRPr="00553FAE"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Adicionalmente, la Sala no puede pasar por alto la indebida fundamentación con la que </w:t>
      </w:r>
      <w:r w:rsidRPr="00553FAE">
        <w:rPr>
          <w:rFonts w:ascii="Tahoma" w:eastAsia="Calibri" w:hAnsi="Tahoma" w:cs="Tahoma"/>
          <w:bCs/>
          <w:i/>
          <w:sz w:val="22"/>
          <w:lang w:eastAsia="es-CO"/>
        </w:rPr>
        <w:t>la Sala Primera de Decisión Laboral del Tribunal de Medellín</w:t>
      </w:r>
      <w:r w:rsidRPr="00553FAE">
        <w:rPr>
          <w:rFonts w:ascii="Tahoma" w:eastAsia="Calibri" w:hAnsi="Tahoma" w:cs="Tahoma"/>
          <w:i/>
          <w:sz w:val="22"/>
          <w:lang w:eastAsia="es-CO"/>
        </w:rPr>
        <w:t xml:space="preserve"> emitió su sentencia, pues sin razón alguna se limitó a señalar que a partir del Decreto 019 de 2012 es imputable responsabilidad por omisión o cumplimiento deficitario del deber de información a las AFP, sin especificar la norma de ese decreto que le daba sustento a su dicho y sin la construcción de un argumento jurídico que soportara su tesis. Es decir, la sentencia estuvo desprovista de una adecuada investigación normativa y un discurso jurídico debidamente fundamentado”. </w:t>
      </w:r>
    </w:p>
    <w:p w14:paraId="58872381" w14:textId="77777777" w:rsidR="00836904" w:rsidRPr="00287F24" w:rsidRDefault="00836904" w:rsidP="00836904">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536A003A" w14:textId="77777777" w:rsidR="00836904" w:rsidRPr="001B705F" w:rsidRDefault="00836904" w:rsidP="00836904">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412A82">
        <w:rPr>
          <w:rFonts w:ascii="Tahoma" w:eastAsia="Calibri" w:hAnsi="Tahoma" w:cs="Tahoma"/>
          <w:b/>
          <w:iCs/>
          <w:lang w:eastAsia="es-CO"/>
        </w:rPr>
        <w:t xml:space="preserve"> </w:t>
      </w:r>
      <w:bookmarkStart w:id="5" w:name="_Hlk109243055"/>
      <w:r w:rsidRPr="001B705F">
        <w:rPr>
          <w:rFonts w:ascii="Tahoma" w:eastAsia="Calibri" w:hAnsi="Tahoma" w:cs="Tahoma"/>
          <w:b/>
          <w:iCs/>
          <w:lang w:eastAsia="es-CO"/>
        </w:rPr>
        <w:t xml:space="preserve">“El simple consentimiento vertido en el formulario de afiliación </w:t>
      </w:r>
      <w:r w:rsidRPr="001B705F">
        <w:rPr>
          <w:rFonts w:ascii="Tahoma" w:eastAsia="Calibri" w:hAnsi="Tahoma" w:cs="Tahoma"/>
          <w:b/>
          <w:iCs/>
          <w:lang w:eastAsia="es-CO"/>
        </w:rPr>
        <w:lastRenderedPageBreak/>
        <w:t xml:space="preserve">es insuficiente – Necesidad de un consentimiento informado” </w:t>
      </w:r>
      <w:r w:rsidRPr="00AB4C1E">
        <w:rPr>
          <w:rFonts w:ascii="Tahoma" w:eastAsia="Calibri" w:hAnsi="Tahoma" w:cs="Tahoma"/>
          <w:b/>
          <w:iCs/>
          <w:vertAlign w:val="superscript"/>
          <w:lang w:eastAsia="es-CO"/>
        </w:rPr>
        <w:footnoteReference w:id="4"/>
      </w:r>
      <w:r w:rsidRPr="001B705F">
        <w:rPr>
          <w:rFonts w:ascii="Tahoma" w:eastAsia="Calibri" w:hAnsi="Tahoma" w:cs="Tahoma"/>
          <w:b/>
          <w:iCs/>
          <w:lang w:eastAsia="es-CO"/>
        </w:rPr>
        <w:t xml:space="preserve"> </w:t>
      </w:r>
    </w:p>
    <w:p w14:paraId="24978E48" w14:textId="77777777" w:rsidR="00836904" w:rsidRPr="00287F24" w:rsidRDefault="00836904" w:rsidP="0083690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653A387F" w14:textId="77777777" w:rsidR="00836904" w:rsidRPr="00287F24" w:rsidRDefault="00836904" w:rsidP="0083690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87F24">
        <w:rPr>
          <w:rFonts w:ascii="Tahoma" w:eastAsia="Calibri" w:hAnsi="Tahoma" w:cs="Tahoma"/>
          <w:lang w:eastAsia="es-CO"/>
        </w:rPr>
        <w:t xml:space="preserve">El valor probatorio de los formularios de afiliación, fue abordado en la sentencia a la que venimos haciendo referencia, en el sentido de que los formularios de afiliación a lo sumo acreditan un consentimiento, </w:t>
      </w:r>
      <w:r w:rsidRPr="00287F24">
        <w:rPr>
          <w:rFonts w:ascii="Tahoma" w:eastAsia="Calibri" w:hAnsi="Tahoma" w:cs="Tahoma"/>
          <w:b/>
          <w:lang w:eastAsia="es-CO"/>
        </w:rPr>
        <w:t>pero no informado</w:t>
      </w:r>
      <w:r w:rsidRPr="00287F24">
        <w:rPr>
          <w:rFonts w:ascii="Tahoma" w:eastAsia="Calibri" w:hAnsi="Tahoma" w:cs="Tahoma"/>
          <w:lang w:eastAsia="es-CO"/>
        </w:rPr>
        <w:t xml:space="preserve">, tal como se expresa a continuación: </w:t>
      </w:r>
    </w:p>
    <w:p w14:paraId="05963FE6" w14:textId="77777777" w:rsidR="00836904" w:rsidRPr="00287F24" w:rsidRDefault="00836904" w:rsidP="00836904">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701E1346" w14:textId="77777777" w:rsidR="00836904" w:rsidRPr="00553FAE"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“Para el Tribunal el consentimiento informado no es predicable del acto jurídico de traslado, pues basta la consignación en el formulario de que la afiliación se hizo de manera libre y voluntaria. </w:t>
      </w:r>
    </w:p>
    <w:p w14:paraId="4CD65186" w14:textId="77777777" w:rsidR="00836904" w:rsidRPr="00553FAE" w:rsidRDefault="00836904" w:rsidP="00836904">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55026D80" w14:textId="77777777" w:rsidR="00836904" w:rsidRPr="00553FAE"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La Sala considera desacertada esta tesis, en la medida que 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592FAFF3" w14:textId="77777777" w:rsidR="00836904" w:rsidRPr="00553FAE"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157DDF10" w14:textId="77777777" w:rsidR="00836904" w:rsidRPr="00553FAE"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 </w:t>
      </w:r>
    </w:p>
    <w:p w14:paraId="18E31DDD" w14:textId="77777777" w:rsidR="00836904" w:rsidRPr="00553FAE" w:rsidRDefault="00836904" w:rsidP="00836904">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5BFD71D6" w14:textId="77777777" w:rsidR="00836904" w:rsidRPr="00553FAE"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Por tanto, hoy en el campo de la seguridad social, existe un verdadero e insoslayable deber de obtener un consentimiento informado (CSJ SL19447-2017), entendido como un procedimiento que garantiza, antes de aceptar un ofrecimiento o un servicio, la comprensión por el usuario de las condiciones, riesgos y consecuencias de su afiliación al régimen. Vale decir, que el afiliado antes de dar su consentimiento, ha recibido información clara, cierta, comprensible y oportuna”.</w:t>
      </w:r>
    </w:p>
    <w:p w14:paraId="250514AE" w14:textId="77777777" w:rsidR="00836904" w:rsidRPr="00287F24" w:rsidRDefault="00836904" w:rsidP="00836904">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4EF72D4E" w14:textId="77777777" w:rsidR="00836904" w:rsidRPr="00287F24" w:rsidRDefault="00836904" w:rsidP="00836904">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r w:rsidRPr="00287F24">
        <w:rPr>
          <w:rFonts w:ascii="Tahoma" w:eastAsia="Calibri" w:hAnsi="Tahoma" w:cs="Tahoma"/>
          <w:bCs/>
          <w:lang w:eastAsia="es-CO"/>
        </w:rPr>
        <w:t>Como se dijo en precedencia, el tema de la suscripción del formulario de traslado como única prueba para desvirtuar la negligencia en la remisión de información al afiliado, ha sido analizado en múltiples fallos de la Sala de Casación de la Corte Suprema de Justicia, entre estas sentencias, está la providencia CSJ SL12136-2014 en la que se dijo lo siguiente:</w:t>
      </w:r>
    </w:p>
    <w:p w14:paraId="7B91D7DC" w14:textId="77777777" w:rsidR="00836904" w:rsidRPr="00287F24" w:rsidRDefault="00836904" w:rsidP="00836904">
      <w:pPr>
        <w:widowControl w:val="0"/>
        <w:autoSpaceDE w:val="0"/>
        <w:autoSpaceDN w:val="0"/>
        <w:adjustRightInd w:val="0"/>
        <w:spacing w:before="0" w:beforeAutospacing="0" w:after="0" w:afterAutospacing="0" w:line="276" w:lineRule="auto"/>
        <w:ind w:firstLine="284"/>
        <w:rPr>
          <w:rFonts w:ascii="Tahoma" w:eastAsia="Calibri" w:hAnsi="Tahoma" w:cs="Tahoma"/>
          <w:bCs/>
          <w:i/>
          <w:lang w:eastAsia="es-CO"/>
        </w:rPr>
      </w:pPr>
    </w:p>
    <w:p w14:paraId="2512FA8D" w14:textId="77777777" w:rsidR="00836904" w:rsidRPr="00553FAE"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“De manera que, conforme lo discurrido queda claro que existirá ineficacia de la afiliación cuando quiera que i) la insuficiencia de la información genere lesiones injustificadas en el derecho pensional del afiliado, impidiéndole su acceso al derecho; ii) no será suficiente la simple suscripción del formulario, sino el cotejo con la información brindada, la cual debe corresponder a la realidad; iii) en los términos del artículo 1604 del Código Civil corresponde a las Administradoras de Fondo de Pensiones allegar prueba sobre los datos proporcionados a los afiliados, los cuales, de no ser ciertos, tendrán además las sanciones pecuniarias del artículo 271 de Ley 100 de 1993, y en los que debe constar los aspectos positivos y negativos de la vinculación y la incidencia en el derecho pensional.</w:t>
      </w:r>
    </w:p>
    <w:p w14:paraId="6422AECA" w14:textId="77777777" w:rsidR="00836904" w:rsidRPr="00D11B68" w:rsidRDefault="00836904" w:rsidP="00836904">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bookmarkEnd w:id="5"/>
    <w:p w14:paraId="219864BC" w14:textId="77777777" w:rsidR="00836904" w:rsidRPr="00D11B68" w:rsidRDefault="00836904" w:rsidP="00836904">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r w:rsidRPr="00D11B68">
        <w:rPr>
          <w:rFonts w:ascii="Tahoma" w:eastAsia="Calibri" w:hAnsi="Tahoma" w:cs="Tahoma"/>
          <w:b/>
          <w:bCs/>
          <w:lang w:eastAsia="es-CO"/>
        </w:rPr>
        <w:t xml:space="preserve">Los actos de relacionamiento, reasesorías, falta de retorno al RPM en el tiempo estipulado por la ley, </w:t>
      </w:r>
      <w:r w:rsidRPr="00553FAE">
        <w:rPr>
          <w:rFonts w:ascii="Tahoma" w:eastAsia="Calibri" w:hAnsi="Tahoma" w:cs="Tahoma"/>
          <w:b/>
          <w:bCs/>
          <w:lang w:eastAsia="es-CO"/>
        </w:rPr>
        <w:t>publicaciones de prensa y extractos de la cuenta de ahorro individual</w:t>
      </w:r>
      <w:r w:rsidRPr="00D11B68">
        <w:rPr>
          <w:rFonts w:ascii="Tahoma" w:eastAsia="Calibri" w:hAnsi="Tahoma" w:cs="Tahoma"/>
          <w:b/>
          <w:bCs/>
          <w:lang w:eastAsia="es-CO"/>
        </w:rPr>
        <w:t xml:space="preserve"> no desestiman la </w:t>
      </w:r>
      <w:r w:rsidRPr="00D11B68">
        <w:rPr>
          <w:rFonts w:ascii="Tahoma" w:eastAsia="Calibri" w:hAnsi="Tahoma" w:cs="Tahoma"/>
          <w:b/>
          <w:bCs/>
          <w:lang w:eastAsia="es-CO"/>
        </w:rPr>
        <w:lastRenderedPageBreak/>
        <w:t>ineficacia por la falta de información al momento del traslado al RAIS.</w:t>
      </w:r>
    </w:p>
    <w:p w14:paraId="6E5D429B" w14:textId="77777777" w:rsidR="00836904" w:rsidRPr="00D11B68" w:rsidRDefault="00836904" w:rsidP="00836904">
      <w:pPr>
        <w:pStyle w:val="Prrafodelista"/>
        <w:widowControl w:val="0"/>
        <w:autoSpaceDE w:val="0"/>
        <w:autoSpaceDN w:val="0"/>
        <w:adjustRightInd w:val="0"/>
        <w:spacing w:line="276" w:lineRule="auto"/>
        <w:ind w:left="1429"/>
        <w:rPr>
          <w:rFonts w:eastAsia="Calibri" w:cs="Tahoma"/>
          <w:b/>
          <w:bCs/>
          <w:szCs w:val="24"/>
          <w:lang w:eastAsia="es-CO"/>
        </w:rPr>
      </w:pPr>
    </w:p>
    <w:p w14:paraId="0AD12B00" w14:textId="77777777" w:rsidR="00836904" w:rsidRPr="00D11B68" w:rsidRDefault="00836904" w:rsidP="00836904">
      <w:pPr>
        <w:widowControl w:val="0"/>
        <w:autoSpaceDE w:val="0"/>
        <w:autoSpaceDN w:val="0"/>
        <w:adjustRightInd w:val="0"/>
        <w:spacing w:before="0" w:beforeAutospacing="0" w:after="0" w:afterAutospacing="0" w:line="276" w:lineRule="auto"/>
        <w:rPr>
          <w:rFonts w:ascii="Tahoma" w:eastAsia="Calibri" w:hAnsi="Tahoma" w:cs="Tahoma"/>
          <w:bCs/>
          <w:lang w:eastAsia="es-CO"/>
        </w:rPr>
      </w:pPr>
      <w:bookmarkStart w:id="6" w:name="_Hlk109255998"/>
      <w:r w:rsidRPr="00D11B68">
        <w:rPr>
          <w:rFonts w:ascii="Tahoma" w:eastAsia="Calibri" w:hAnsi="Tahoma" w:cs="Tahoma"/>
          <w:bCs/>
          <w:lang w:eastAsia="es-CO"/>
        </w:rPr>
        <w:t>Además de lo anterior, ha precisado el máximo órgano de la jurisdicción ordinaria (CSJ SL, 9 sep. 2008, rad. 31989, CSJ SL2877-2020, CSJ SL1942-2021 y CSJ SL1949-2021) que la suscripción de varios formularios de afiliación dentro del mismo RAIS, tampoco es suficiente para declarar eficaz el primer traslado si de todas maneras no se demuestra que al interesado o interesada se le brindó la información suficiente y clara respecto a las ventajas y desventajas del cambio de régimen, en tanto el acto no se convalida por los tránsitos que los afiliados hagan entre administradoras privadas, al respecto en la sentencia SL 5688 de 2021</w:t>
      </w:r>
      <w:r w:rsidRPr="00D11B68">
        <w:rPr>
          <w:rStyle w:val="Refdenotaalpie"/>
          <w:rFonts w:ascii="Tahoma" w:eastAsia="Calibri" w:hAnsi="Tahoma" w:cs="Tahoma"/>
          <w:bCs/>
          <w:lang w:eastAsia="es-CO"/>
        </w:rPr>
        <w:footnoteReference w:id="5"/>
      </w:r>
      <w:r w:rsidRPr="00D11B68">
        <w:rPr>
          <w:rFonts w:ascii="Tahoma" w:eastAsia="Calibri" w:hAnsi="Tahoma" w:cs="Tahoma"/>
          <w:bCs/>
          <w:lang w:eastAsia="es-CO"/>
        </w:rPr>
        <w:t xml:space="preserve"> que memora la sentencia CSJ SL, 9 sep. 2008, rad. 31989 expuso:</w:t>
      </w:r>
    </w:p>
    <w:p w14:paraId="156B47B0" w14:textId="77777777" w:rsidR="00836904" w:rsidRPr="00D11B68" w:rsidRDefault="00836904" w:rsidP="00836904">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4FA9F69D" w14:textId="77777777" w:rsidR="00836904" w:rsidRPr="00553FAE"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“Se ha de señalar que la actuación viciada de traslado del régimen de prima media con prestación definida al de ahorro individual, no se convalida por los traslados de administradoras dentro de este último régimen; ciertamente, la decisión de escoger entre una y otra administradora de ahorro individual, no implica la ratificación de la decisión de cambio de régimen que conlleva modificar sensiblemente el contenido de los derechos prestacionales”.</w:t>
      </w:r>
    </w:p>
    <w:p w14:paraId="4666D068" w14:textId="77777777" w:rsidR="00836904" w:rsidRPr="00D11B68" w:rsidRDefault="00836904" w:rsidP="00836904">
      <w:pPr>
        <w:widowControl w:val="0"/>
        <w:autoSpaceDE w:val="0"/>
        <w:autoSpaceDN w:val="0"/>
        <w:adjustRightInd w:val="0"/>
        <w:spacing w:before="0" w:beforeAutospacing="0" w:after="0" w:afterAutospacing="0" w:line="276" w:lineRule="auto"/>
        <w:ind w:firstLine="284"/>
        <w:rPr>
          <w:rFonts w:ascii="Tahoma" w:eastAsia="Calibri" w:hAnsi="Tahoma" w:cs="Tahoma"/>
          <w:bCs/>
          <w:lang w:val="es-ES" w:eastAsia="es-CO"/>
        </w:rPr>
      </w:pPr>
    </w:p>
    <w:p w14:paraId="71560AC8" w14:textId="77777777" w:rsidR="00836904" w:rsidRPr="00D11B68" w:rsidRDefault="00836904" w:rsidP="00836904">
      <w:pPr>
        <w:widowControl w:val="0"/>
        <w:autoSpaceDE w:val="0"/>
        <w:autoSpaceDN w:val="0"/>
        <w:adjustRightInd w:val="0"/>
        <w:spacing w:before="0" w:beforeAutospacing="0" w:after="0" w:afterAutospacing="0" w:line="276" w:lineRule="auto"/>
        <w:ind w:firstLine="567"/>
        <w:rPr>
          <w:rFonts w:ascii="Tahoma" w:eastAsia="Calibri" w:hAnsi="Tahoma" w:cs="Tahoma"/>
          <w:bCs/>
          <w:lang w:eastAsia="es-CO"/>
        </w:rPr>
      </w:pPr>
      <w:r w:rsidRPr="00D11B68">
        <w:rPr>
          <w:rFonts w:ascii="Tahoma" w:eastAsia="Calibri" w:hAnsi="Tahoma" w:cs="Tahoma"/>
          <w:bCs/>
          <w:lang w:eastAsia="es-CO"/>
        </w:rPr>
        <w:t>En este orden de ideas, en la sentencia CSJ SL 5686 de 2021</w:t>
      </w:r>
      <w:r w:rsidRPr="00D11B68">
        <w:rPr>
          <w:rStyle w:val="Refdenotaalpie"/>
          <w:rFonts w:ascii="Tahoma" w:eastAsia="Calibri" w:hAnsi="Tahoma" w:cs="Tahoma"/>
          <w:bCs/>
          <w:lang w:eastAsia="es-CO"/>
        </w:rPr>
        <w:footnoteReference w:id="6"/>
      </w:r>
      <w:r w:rsidRPr="00D11B68">
        <w:rPr>
          <w:rFonts w:ascii="Tahoma" w:eastAsia="Calibri" w:hAnsi="Tahoma" w:cs="Tahoma"/>
          <w:bCs/>
          <w:lang w:eastAsia="es-CO"/>
        </w:rPr>
        <w:t xml:space="preserve"> traída a colación en la CSJ SL1926-2022</w:t>
      </w:r>
      <w:r w:rsidRPr="00D11B68">
        <w:rPr>
          <w:rStyle w:val="Refdenotaalpie"/>
          <w:rFonts w:ascii="Tahoma" w:eastAsia="Calibri" w:hAnsi="Tahoma" w:cs="Tahoma"/>
          <w:bCs/>
          <w:lang w:eastAsia="es-CO"/>
        </w:rPr>
        <w:footnoteReference w:id="7"/>
      </w:r>
      <w:r w:rsidRPr="00D11B68">
        <w:rPr>
          <w:rFonts w:ascii="Tahoma" w:eastAsia="Calibri" w:hAnsi="Tahoma" w:cs="Tahoma"/>
          <w:bCs/>
          <w:lang w:eastAsia="es-CO"/>
        </w:rPr>
        <w:t xml:space="preserve"> añadió:</w:t>
      </w:r>
    </w:p>
    <w:p w14:paraId="0CE8952B" w14:textId="77777777" w:rsidR="00836904" w:rsidRPr="00D11B68" w:rsidRDefault="00836904" w:rsidP="00836904">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51AF457F" w14:textId="77777777" w:rsidR="00836904" w:rsidRPr="00553FAE"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“Por lo tanto, la mera decisión de escoger entre una y otra administradora en el régimen de ahorro individual, así como trasladarse entre entes pensionales de este esquema, no reemplaza o suple la omisión de la entidad administradora en el cumplimiento de su deber de información a los afiliados que pretende captar; tampoco es indicativo de que cumplió ese deber ni presume que la persona afiliada está informada debidamente en los términos legales, y menos aún morigera los efectos que ello genera en la eficacia del acto jurídico de traslado; esto, desde luego, cuando dicho desacato se acredita debidamente en el proceso, conforme se explicó.</w:t>
      </w:r>
    </w:p>
    <w:p w14:paraId="4C09FFCA" w14:textId="77777777" w:rsidR="00836904" w:rsidRPr="00553FAE"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36A6BC61" w14:textId="77777777" w:rsidR="00836904" w:rsidRPr="00553FAE"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El anterior criterio es el precedente vigente y en rigor de la Sala de Casación Laboral de esta Corte, y corrige cualquier otro que le sea contrario, en especial el condensado en las sentencias CSJ SL3752-2020, CSJ SL4934-2020, CSJ SL1008-2021, CSJ SL1061-2021, CSJ SL2439-2021, CSJ SL2440-2021 y CSJ SL2753-2021”.</w:t>
      </w:r>
    </w:p>
    <w:p w14:paraId="3595A078" w14:textId="77777777" w:rsidR="00836904" w:rsidRPr="00D11B68" w:rsidRDefault="00836904" w:rsidP="00836904">
      <w:pPr>
        <w:widowControl w:val="0"/>
        <w:autoSpaceDE w:val="0"/>
        <w:autoSpaceDN w:val="0"/>
        <w:adjustRightInd w:val="0"/>
        <w:spacing w:before="0" w:beforeAutospacing="0" w:after="0" w:afterAutospacing="0" w:line="276" w:lineRule="auto"/>
        <w:ind w:firstLine="0"/>
        <w:rPr>
          <w:rFonts w:ascii="Tahoma" w:eastAsia="Calibri" w:hAnsi="Tahoma" w:cs="Tahoma"/>
          <w:bCs/>
          <w:i/>
          <w:iCs/>
          <w:lang w:eastAsia="es-CO"/>
        </w:rPr>
      </w:pPr>
    </w:p>
    <w:p w14:paraId="4839DD28" w14:textId="77777777" w:rsidR="00836904" w:rsidRPr="00D11B68" w:rsidRDefault="00836904" w:rsidP="00836904">
      <w:pPr>
        <w:widowControl w:val="0"/>
        <w:autoSpaceDE w:val="0"/>
        <w:autoSpaceDN w:val="0"/>
        <w:adjustRightInd w:val="0"/>
        <w:spacing w:before="0" w:beforeAutospacing="0" w:after="0" w:afterAutospacing="0" w:line="276" w:lineRule="auto"/>
        <w:ind w:firstLine="567"/>
        <w:rPr>
          <w:rFonts w:ascii="Tahoma" w:eastAsia="Calibri" w:hAnsi="Tahoma" w:cs="Tahoma"/>
          <w:bCs/>
          <w:lang w:val="es-ES" w:eastAsia="es-CO"/>
        </w:rPr>
      </w:pPr>
      <w:r w:rsidRPr="00D11B68">
        <w:rPr>
          <w:rFonts w:ascii="Tahoma" w:eastAsia="Calibri" w:hAnsi="Tahoma" w:cs="Tahoma"/>
          <w:bCs/>
          <w:lang w:eastAsia="es-CO"/>
        </w:rPr>
        <w:t>Posteriormente, la sentencia CSJ SL1055 de 2022</w:t>
      </w:r>
      <w:r w:rsidRPr="00D11B68">
        <w:rPr>
          <w:rStyle w:val="Refdenotaalpie"/>
          <w:rFonts w:ascii="Tahoma" w:eastAsia="Calibri" w:hAnsi="Tahoma" w:cs="Tahoma"/>
          <w:bCs/>
          <w:lang w:eastAsia="es-CO"/>
        </w:rPr>
        <w:footnoteReference w:id="8"/>
      </w:r>
      <w:r w:rsidRPr="00D11B68">
        <w:rPr>
          <w:rFonts w:ascii="Tahoma" w:eastAsia="Calibri" w:hAnsi="Tahoma" w:cs="Tahoma"/>
          <w:bCs/>
          <w:lang w:eastAsia="es-CO"/>
        </w:rPr>
        <w:t xml:space="preserve"> también recogió las posturas contrarias establecidas por las Sala de Descongestión de la Corte en las providencias </w:t>
      </w:r>
      <w:r w:rsidRPr="00D11B68">
        <w:rPr>
          <w:rFonts w:ascii="Tahoma" w:eastAsia="Calibri" w:hAnsi="Tahoma" w:cs="Tahoma"/>
          <w:bCs/>
          <w:lang w:val="es-ES" w:eastAsia="es-CO"/>
        </w:rPr>
        <w:t>CSJ SL249-2022 y SL259-2022, y en su lugar ratificó:</w:t>
      </w:r>
    </w:p>
    <w:p w14:paraId="6EE61EE5" w14:textId="77777777" w:rsidR="00836904" w:rsidRPr="00D11B68" w:rsidRDefault="00836904" w:rsidP="00836904">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0D3C2F74" w14:textId="77777777" w:rsidR="00836904" w:rsidRPr="00553FAE"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“los actos u omisiones posteriores del afiliado, bien sea porque se trasladó entre fondos privados o no retornó a prima media en las oportunidades legales previstas, no pueden validar el desacato legal que genera la ineficacia del acto jurídico del </w:t>
      </w:r>
      <w:r w:rsidRPr="00553FAE">
        <w:rPr>
          <w:rFonts w:ascii="Tahoma" w:eastAsia="Calibri" w:hAnsi="Tahoma" w:cs="Tahoma"/>
          <w:bCs/>
          <w:i/>
          <w:sz w:val="22"/>
          <w:lang w:val="es-ES" w:eastAsia="es-CO"/>
        </w:rPr>
        <w:lastRenderedPageBreak/>
        <w:t>traslado de régimen, precisamente porque al ser posteriores dejan intactos los hechos u omisiones que anteceden al acto jurídico ineficaz, el cual no puede sanearse como la nulidad”</w:t>
      </w:r>
    </w:p>
    <w:p w14:paraId="58F53D25" w14:textId="77777777" w:rsidR="00836904" w:rsidRPr="00D11B68" w:rsidRDefault="00836904" w:rsidP="00836904">
      <w:pPr>
        <w:widowControl w:val="0"/>
        <w:autoSpaceDE w:val="0"/>
        <w:autoSpaceDN w:val="0"/>
        <w:adjustRightInd w:val="0"/>
        <w:spacing w:before="0" w:beforeAutospacing="0" w:after="0" w:afterAutospacing="0" w:line="276" w:lineRule="auto"/>
        <w:ind w:left="567" w:firstLine="0"/>
        <w:rPr>
          <w:rFonts w:ascii="Tahoma" w:eastAsia="Calibri" w:hAnsi="Tahoma" w:cs="Tahoma"/>
          <w:bCs/>
          <w:i/>
          <w:iCs/>
          <w:lang w:val="es-ES" w:eastAsia="es-CO"/>
        </w:rPr>
      </w:pPr>
    </w:p>
    <w:p w14:paraId="5337A3A2" w14:textId="77777777" w:rsidR="00836904" w:rsidRPr="00D11B68" w:rsidRDefault="00836904" w:rsidP="0083690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D11B68">
        <w:rPr>
          <w:rFonts w:ascii="Tahoma" w:eastAsia="Calibri" w:hAnsi="Tahoma" w:cs="Tahoma"/>
          <w:bCs/>
          <w:lang w:eastAsia="es-CO"/>
        </w:rPr>
        <w:t>Igual cosa se ha predicado de las reasesorías posteriores dadas al interior de las AFP</w:t>
      </w:r>
      <w:r w:rsidRPr="00D11B68">
        <w:rPr>
          <w:rFonts w:ascii="Tahoma" w:eastAsia="Calibri" w:hAnsi="Tahoma" w:cs="Tahoma"/>
          <w:lang w:eastAsia="es-CO"/>
        </w:rPr>
        <w:t xml:space="preserve">, las cuales tampoco convalidan el traslado, como quedó dicho en la citada sentencia del 8 de mayo de 2019 SL 1688-2019, así: </w:t>
      </w:r>
    </w:p>
    <w:p w14:paraId="188D6CF9" w14:textId="77777777" w:rsidR="00836904" w:rsidRPr="00D11B68" w:rsidRDefault="00836904" w:rsidP="00836904">
      <w:pPr>
        <w:widowControl w:val="0"/>
        <w:autoSpaceDE w:val="0"/>
        <w:autoSpaceDN w:val="0"/>
        <w:adjustRightInd w:val="0"/>
        <w:spacing w:before="0" w:beforeAutospacing="0" w:after="0" w:afterAutospacing="0" w:line="276" w:lineRule="auto"/>
        <w:ind w:firstLine="284"/>
        <w:rPr>
          <w:rFonts w:ascii="Tahoma" w:eastAsia="Calibri" w:hAnsi="Tahoma" w:cs="Tahoma"/>
          <w:i/>
          <w:iCs/>
          <w:lang w:eastAsia="es-CO"/>
        </w:rPr>
      </w:pPr>
      <w:r w:rsidRPr="00D11B68">
        <w:rPr>
          <w:rFonts w:ascii="Tahoma" w:eastAsia="Calibri" w:hAnsi="Tahoma" w:cs="Tahoma"/>
          <w:lang w:eastAsia="es-CO"/>
        </w:rPr>
        <w:t xml:space="preserve">  </w:t>
      </w:r>
    </w:p>
    <w:p w14:paraId="049A4E3F" w14:textId="77777777" w:rsidR="00836904" w:rsidRPr="00553FAE"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“Ahora, si bien la AFP brindó a la actora una reasesoría el 26 de noviembre de 2003, en virtud de la cual se concluyó la inconveniencia de continuar en Protección S.A., la Sala considera que este servicio no tiene la aptitud de subsanar el incumplimiento de la obligación de información en que incurrió la AFP al momento del traslado, por dos razones:</w:t>
      </w:r>
    </w:p>
    <w:p w14:paraId="2EB88CCC" w14:textId="77777777" w:rsidR="00836904" w:rsidRPr="00553FAE"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 </w:t>
      </w:r>
    </w:p>
    <w:p w14:paraId="78FE33A4" w14:textId="77777777" w:rsidR="00836904" w:rsidRPr="00553FAE"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En primer término, porque el traslado al RAIS implicó la pérdida de los beneficios derivados de la transición al no contar la demandante con 15 años de cotización o servicios a 1 de abril de 1994. Es decir, así se hubiese trasladado la demandante al día siguiente de la reasesoría, de todas formas, ya había perdido la transición.</w:t>
      </w:r>
    </w:p>
    <w:p w14:paraId="4B1009FF" w14:textId="77777777" w:rsidR="00836904" w:rsidRPr="00553FAE"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 </w:t>
      </w:r>
    </w:p>
    <w:p w14:paraId="415C595F" w14:textId="77777777" w:rsidR="00836904" w:rsidRPr="00553FAE"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En segundo lugar, porque la oportunidad de la información se juzga al momento del acto jurídico del traslado, no con posterioridad. Como se dijo, el afiliado requiere para tomar decisiones de la entrega de datos bajo las variables de tiempo e información, que le permitan ponderar costos, desventajas y beneficios hacia el futuro. Desde este punto de vista, un dato solo será relevante si es oportuno, es decir, si al momento en que se entrega brinda al destinatario su máximo de utilidad. Por el contrario, si la asesoría no se otorga oportunamente y, por tanto, pierde su utilidad, ello equivale a la ausencia de información.</w:t>
      </w:r>
    </w:p>
    <w:p w14:paraId="0EDD7445" w14:textId="77777777" w:rsidR="00836904" w:rsidRPr="00553FAE"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 </w:t>
      </w:r>
    </w:p>
    <w:p w14:paraId="60C23DFA" w14:textId="77777777" w:rsidR="00836904" w:rsidRPr="00553FAE"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Por otro lado, no es de recibo el planteo de Protección S.A., cuando sostiene que una vez realizó la reasesoría, Myriam Arroyave Henao no mostró interés en la ineficacia de la vinculación al RAIS, al conservar su status de afiliada durante un tiempo, Se dice lo anterior ya que la sugerencia de Protección S.A. de regresar al RPMPD, se produjo el 26 de noviembre de 2003, y el formulario para la nueva afiliación al ISS se diligenció el 14 de enero de 2004 (f. 0 97), es decir, la interesada no dejó transcurrir dos meses desde que recibió asesoría. Por lo demás, este lapso es razonable, pues dada la relevancia de esta determinación, era natural que la accionante se tomara un tiempo de reflexión, buscara información y consejo profesional para, finalmente, adoptar su elección”.</w:t>
      </w:r>
    </w:p>
    <w:p w14:paraId="16D08188" w14:textId="77777777" w:rsidR="00836904" w:rsidRPr="00D11B68" w:rsidRDefault="00836904" w:rsidP="00836904">
      <w:pPr>
        <w:widowControl w:val="0"/>
        <w:autoSpaceDE w:val="0"/>
        <w:autoSpaceDN w:val="0"/>
        <w:adjustRightInd w:val="0"/>
        <w:spacing w:before="0" w:beforeAutospacing="0" w:after="0" w:afterAutospacing="0" w:line="276" w:lineRule="auto"/>
        <w:ind w:left="708" w:firstLine="0"/>
        <w:rPr>
          <w:rFonts w:ascii="Tahoma" w:eastAsia="Calibri" w:hAnsi="Tahoma" w:cs="Tahoma"/>
          <w:i/>
          <w:lang w:eastAsia="es-CO"/>
        </w:rPr>
      </w:pPr>
    </w:p>
    <w:p w14:paraId="5805EC7C" w14:textId="77777777" w:rsidR="00836904" w:rsidRPr="00D11B68" w:rsidRDefault="00836904" w:rsidP="00836904">
      <w:pPr>
        <w:spacing w:before="0" w:beforeAutospacing="0" w:after="0" w:afterAutospacing="0" w:line="276" w:lineRule="auto"/>
        <w:ind w:firstLine="708"/>
        <w:contextualSpacing/>
        <w:rPr>
          <w:rFonts w:ascii="Tahoma" w:eastAsia="Calibri" w:hAnsi="Tahoma" w:cs="Tahoma"/>
          <w:lang w:val="es-ES"/>
        </w:rPr>
      </w:pPr>
      <w:r w:rsidRPr="00D11B68">
        <w:rPr>
          <w:rFonts w:ascii="Tahoma" w:eastAsia="Calibri" w:hAnsi="Tahoma" w:cs="Tahoma"/>
          <w:lang w:val="es-ES"/>
        </w:rPr>
        <w:t xml:space="preserve">Con base en todo lo expuesto, tal como se previó en la sentencia CSJ SL 4297 de 2022, la Sala laboral desde la CSJ SL, 9 sep. 2008, rad. 31989 ha sostenido la siguiente regla de decisión respecto de los conocidos actos de relacionamiento: </w:t>
      </w:r>
    </w:p>
    <w:p w14:paraId="764E4615" w14:textId="77777777" w:rsidR="00836904" w:rsidRPr="00D11B68" w:rsidRDefault="00836904" w:rsidP="00836904">
      <w:pPr>
        <w:spacing w:before="0" w:beforeAutospacing="0" w:after="0" w:afterAutospacing="0" w:line="276" w:lineRule="auto"/>
        <w:ind w:firstLine="0"/>
        <w:contextualSpacing/>
        <w:rPr>
          <w:rFonts w:ascii="Tahoma" w:eastAsia="Calibri" w:hAnsi="Tahoma" w:cs="Tahoma"/>
          <w:iCs/>
          <w:lang w:val="es-ES"/>
        </w:rPr>
      </w:pPr>
    </w:p>
    <w:p w14:paraId="33E38931" w14:textId="77777777" w:rsidR="00836904" w:rsidRPr="00553FAE"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“una vez acreditada la ineficacia del traslado de régimen, el acto jurídico no se torna en eficaz por los cambios que los afiliados hagan entre administradoras privadas, no hayan expresado inconformidad alguna con el sistema habiendo permanecido en el mismo, realicen aportes voluntarios o sean re asesorados, como aconteció en el presente asunto lo que ha sido reiterado entre otras en las providencias”.</w:t>
      </w:r>
    </w:p>
    <w:p w14:paraId="3B12F67E" w14:textId="77777777" w:rsidR="00836904" w:rsidRPr="00D11B68" w:rsidRDefault="00836904" w:rsidP="00836904">
      <w:pPr>
        <w:widowControl w:val="0"/>
        <w:autoSpaceDE w:val="0"/>
        <w:autoSpaceDN w:val="0"/>
        <w:adjustRightInd w:val="0"/>
        <w:spacing w:before="0" w:beforeAutospacing="0" w:after="0" w:afterAutospacing="0" w:line="276" w:lineRule="auto"/>
        <w:ind w:firstLine="0"/>
        <w:rPr>
          <w:rFonts w:ascii="Tahoma" w:eastAsia="Calibri" w:hAnsi="Tahoma" w:cs="Tahoma"/>
          <w:i/>
          <w:lang w:eastAsia="es-CO"/>
        </w:rPr>
      </w:pPr>
    </w:p>
    <w:bookmarkEnd w:id="6"/>
    <w:p w14:paraId="61870382" w14:textId="77777777" w:rsidR="00836904" w:rsidRPr="00D11B68" w:rsidRDefault="00836904" w:rsidP="00836904">
      <w:pPr>
        <w:spacing w:before="0" w:beforeAutospacing="0" w:after="0" w:afterAutospacing="0" w:line="276" w:lineRule="auto"/>
        <w:ind w:right="420"/>
        <w:contextualSpacing/>
        <w:rPr>
          <w:rFonts w:ascii="Tahoma" w:eastAsia="Calibri" w:hAnsi="Tahoma" w:cs="Tahoma"/>
          <w:iCs/>
          <w:lang w:val="es-ES"/>
        </w:rPr>
      </w:pPr>
      <w:r w:rsidRPr="00D11B68">
        <w:rPr>
          <w:rFonts w:ascii="Tahoma" w:eastAsia="Calibri" w:hAnsi="Tahoma" w:cs="Tahoma"/>
          <w:iCs/>
          <w:lang w:val="es-ES"/>
        </w:rPr>
        <w:t xml:space="preserve">Finalmente, en el mismo sentido se ha pronunciado el máximo órgano de cierre de la jurisdicción laboral, respecto a las publicaciones de prensa y extractos </w:t>
      </w:r>
      <w:r w:rsidRPr="00D11B68">
        <w:rPr>
          <w:rFonts w:ascii="Tahoma" w:eastAsia="Calibri" w:hAnsi="Tahoma" w:cs="Tahoma"/>
          <w:iCs/>
          <w:lang w:val="es-ES"/>
        </w:rPr>
        <w:lastRenderedPageBreak/>
        <w:t>de la cuenta de ahorro individual, en este orden en la sentencia CSJ 1618-2022</w:t>
      </w:r>
      <w:r w:rsidRPr="00D11B68">
        <w:rPr>
          <w:rStyle w:val="Refdenotaalpie"/>
          <w:rFonts w:ascii="Tahoma" w:eastAsia="Calibri" w:hAnsi="Tahoma" w:cs="Tahoma"/>
          <w:iCs/>
          <w:lang w:val="es-ES"/>
        </w:rPr>
        <w:footnoteReference w:id="9"/>
      </w:r>
      <w:r w:rsidRPr="00D11B68">
        <w:rPr>
          <w:rFonts w:ascii="Tahoma" w:eastAsia="Calibri" w:hAnsi="Tahoma" w:cs="Tahoma"/>
          <w:iCs/>
          <w:lang w:val="es-ES"/>
        </w:rPr>
        <w:t xml:space="preserve"> precisó: </w:t>
      </w:r>
    </w:p>
    <w:p w14:paraId="139E73DC" w14:textId="77777777" w:rsidR="00836904" w:rsidRPr="00D11B68" w:rsidRDefault="00836904" w:rsidP="00836904">
      <w:pPr>
        <w:spacing w:before="0" w:beforeAutospacing="0" w:after="0" w:afterAutospacing="0" w:line="276" w:lineRule="auto"/>
        <w:ind w:left="426" w:right="420" w:firstLine="0"/>
        <w:contextualSpacing/>
        <w:rPr>
          <w:rFonts w:ascii="Tahoma" w:eastAsia="Calibri" w:hAnsi="Tahoma" w:cs="Tahoma"/>
          <w:i/>
          <w:lang w:val="es-ES"/>
        </w:rPr>
      </w:pPr>
    </w:p>
    <w:p w14:paraId="40CF8C66" w14:textId="77777777" w:rsidR="00836904" w:rsidRPr="00553FAE"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“Respecto a las citadas publicaciones así como frente a los extractos de cuenta de ahorro individual que se remitieron a la demandante y la información en ellos contenida, a los que se hizo referencia en la declaración de parte por ella vertida en el proceso, es claro para la Sala que, aunque  pueda ser de interés para el afiliado, por si solos no tienen la virtualidad de acreditar que la AFP cumplió con su obligación legal de información  y su deber orientador, de manera permanente desde antes de vincular a la señora Gloria Pinilla Anzola”.</w:t>
      </w:r>
    </w:p>
    <w:p w14:paraId="7549F7D9" w14:textId="77777777" w:rsidR="00836904" w:rsidRPr="001B705F" w:rsidRDefault="00836904" w:rsidP="00836904">
      <w:pPr>
        <w:widowControl w:val="0"/>
        <w:autoSpaceDE w:val="0"/>
        <w:autoSpaceDN w:val="0"/>
        <w:adjustRightInd w:val="0"/>
        <w:spacing w:before="0" w:beforeAutospacing="0" w:after="0" w:afterAutospacing="0" w:line="276" w:lineRule="auto"/>
        <w:ind w:left="1429" w:firstLine="0"/>
        <w:rPr>
          <w:rFonts w:ascii="Tahoma" w:eastAsia="Calibri" w:hAnsi="Tahoma" w:cs="Tahoma"/>
          <w:b/>
          <w:iCs/>
          <w:lang w:eastAsia="es-CO"/>
        </w:rPr>
      </w:pPr>
    </w:p>
    <w:p w14:paraId="31B63505" w14:textId="77777777" w:rsidR="00836904" w:rsidRPr="00412A82" w:rsidRDefault="00836904" w:rsidP="00836904">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AB4C1E">
        <w:rPr>
          <w:rFonts w:ascii="Tahoma" w:eastAsia="Calibri" w:hAnsi="Tahoma" w:cs="Tahoma"/>
          <w:b/>
          <w:iCs/>
          <w:lang w:eastAsia="es-CO"/>
        </w:rPr>
        <w:t xml:space="preserve"> “De la carga de la prueba – Inversión a favor del afiliado” </w:t>
      </w:r>
      <w:r w:rsidRPr="00AB4C1E">
        <w:rPr>
          <w:rFonts w:ascii="Tahoma" w:eastAsia="Calibri" w:hAnsi="Tahoma" w:cs="Tahoma"/>
          <w:b/>
          <w:iCs/>
          <w:vertAlign w:val="superscript"/>
          <w:lang w:eastAsia="es-CO"/>
        </w:rPr>
        <w:footnoteReference w:id="10"/>
      </w:r>
    </w:p>
    <w:p w14:paraId="361CDDF4" w14:textId="77777777" w:rsidR="00836904" w:rsidRPr="00412A82" w:rsidRDefault="00836904" w:rsidP="00836904">
      <w:pPr>
        <w:widowControl w:val="0"/>
        <w:autoSpaceDE w:val="0"/>
        <w:autoSpaceDN w:val="0"/>
        <w:adjustRightInd w:val="0"/>
        <w:spacing w:before="0" w:beforeAutospacing="0" w:after="0" w:afterAutospacing="0" w:line="276" w:lineRule="auto"/>
        <w:ind w:firstLine="284"/>
        <w:rPr>
          <w:rFonts w:ascii="Tahoma" w:eastAsia="Calibri" w:hAnsi="Tahoma" w:cs="Tahoma"/>
          <w:b/>
          <w:lang w:eastAsia="es-CO"/>
        </w:rPr>
      </w:pPr>
    </w:p>
    <w:p w14:paraId="0C7BAB04" w14:textId="77777777" w:rsidR="00836904" w:rsidRPr="001B705F" w:rsidRDefault="00836904" w:rsidP="0083690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B705F">
        <w:rPr>
          <w:rFonts w:ascii="Tahoma" w:eastAsia="Calibri" w:hAnsi="Tahoma" w:cs="Tahoma"/>
          <w:lang w:eastAsia="es-CO"/>
        </w:rPr>
        <w:t>La carga de la prueba en los procesos de ineficacia de traslado, también se resolvió por la Corte Suprema de Justicia desde la sentencia hito, en la que se expresó que de conformidad al artículo 1604 del Código Civil «</w:t>
      </w:r>
      <w:r w:rsidRPr="001B705F">
        <w:rPr>
          <w:rFonts w:ascii="Tahoma" w:eastAsia="Calibri" w:hAnsi="Tahoma" w:cs="Tahoma"/>
          <w:bCs/>
          <w:i/>
          <w:sz w:val="22"/>
          <w:lang w:val="es-ES" w:eastAsia="es-CO"/>
        </w:rPr>
        <w:t>la prueba de la diligencia o cuidado incumbe al que ha debido emplearlo</w:t>
      </w:r>
      <w:r w:rsidRPr="001B705F">
        <w:rPr>
          <w:rFonts w:ascii="Tahoma" w:eastAsia="Calibri" w:hAnsi="Tahoma" w:cs="Tahoma"/>
          <w:i/>
          <w:lang w:eastAsia="es-CO"/>
        </w:rPr>
        <w:t>”</w:t>
      </w:r>
      <w:r w:rsidRPr="001B705F">
        <w:rPr>
          <w:rFonts w:ascii="Tahoma" w:eastAsia="Calibri" w:hAnsi="Tahoma" w:cs="Tahoma"/>
          <w:lang w:eastAsia="es-CO"/>
        </w:rPr>
        <w:t xml:space="preserve"> lo que quiere decir que la carga de la prueba recae en el fondo de pensiones. Dicha postura se ha mantenido invariable, y se reiteró de manera más contundente en la citada sentencia, así: </w:t>
      </w:r>
    </w:p>
    <w:p w14:paraId="7F5C75F7" w14:textId="77777777" w:rsidR="00836904" w:rsidRPr="001B705F" w:rsidRDefault="00836904" w:rsidP="00836904">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192689CE" w14:textId="77777777" w:rsidR="00836904" w:rsidRPr="001B705F"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“Según lo expuesto precedentemente, es la demostración de un consentimiento informado en el traslado de régimen, el que tiene la virtud de generar en el juzgador la convicción de que ese contrato de aseguramiento goza de plena validez. </w:t>
      </w:r>
    </w:p>
    <w:p w14:paraId="76816E16" w14:textId="77777777" w:rsidR="00836904" w:rsidRPr="001B705F"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5E69426B" w14:textId="77777777" w:rsidR="00836904" w:rsidRPr="001B705F"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Bajo tal premisa, frente al tema puntual de a quién le corresponde demostrarla, debe precisarse que si el afiliado alega que no recibió la información debida cuando se afilió, ello corresponde a un supuesto negativo que no puede demostrarse materialmente por quien lo invoca. </w:t>
      </w:r>
    </w:p>
    <w:p w14:paraId="0725E99A" w14:textId="77777777" w:rsidR="00836904" w:rsidRPr="001B705F"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547F6D8B" w14:textId="77777777" w:rsidR="00836904" w:rsidRPr="001B705F"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379A5AF8" w14:textId="77777777" w:rsidR="00836904" w:rsidRPr="001B705F"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37A09E08" w14:textId="77777777" w:rsidR="00836904" w:rsidRPr="001B705F"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Como se ha expuesto, el deber de información al momento del traslado entre regímenes, es una obligación que corresponde a las administradoras de fondos de pensiones, y su ejercicio debe ser de tal diligencia, que permita comprender la lógica, beneficios y desventajas del cambio de régimen, así como prever los riesgos y efectos negativos de esa decisión. </w:t>
      </w:r>
    </w:p>
    <w:p w14:paraId="27DB6CC1" w14:textId="77777777" w:rsidR="00836904" w:rsidRPr="001B705F"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27E7E568" w14:textId="77777777" w:rsidR="00836904" w:rsidRPr="001B705F"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En torno al punto, el artículo 1604 del Código Civil establece que «la prueba de la diligencia o cuidado incumbe al que ha debido emplearlo», de lo que se sigue que es al fondo de pensiones al que corresponde acreditar la realización de todas las actuaciones necesarias a fin de que el afiliado conociera las implicaciones del traslado de régimen pensional. </w:t>
      </w:r>
    </w:p>
    <w:p w14:paraId="06589097" w14:textId="77777777" w:rsidR="00836904" w:rsidRPr="001B705F"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0EAFA11D" w14:textId="77777777" w:rsidR="00836904" w:rsidRPr="001B705F"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Paralelamente, no puede pasar desapercibido que la inversión de la carga de la </w:t>
      </w:r>
      <w:r w:rsidRPr="001B705F">
        <w:rPr>
          <w:rFonts w:ascii="Tahoma" w:eastAsia="Calibri" w:hAnsi="Tahoma" w:cs="Tahoma"/>
          <w:bCs/>
          <w:i/>
          <w:sz w:val="22"/>
          <w:lang w:val="es-ES" w:eastAsia="es-CO"/>
        </w:rPr>
        <w:lastRenderedPageBreak/>
        <w:t xml:space="preserve">prueba en favor del afiliado obedece a una regla de justicia, en virtud de la cual no es dable exigir a quien está en una posición probatoria complicada –cuando no imposible- o de desventaja, el esclarecimiento de hechos que la otra parte está en mejor posición de ilustrar. En este caso, pedir al afiliado una prueba de este alcance es un despropósito, en la medida que (i) la afirmación de no haber recibido información corresponde a un supuesto negativo indefinido que solo puede desvirtuarlo el fondo de pensiones mediante la prueba que acredite que cumplió esta obligación; (ii) la documentación soporte del traslado debe conservarse en los archivos del fondo, dado que (iii) es esta entidad la que está obligada a observar la obligación de brindar información y, más aún, probar ante las autoridades administrativas y judiciales su pleno cumplimiento. </w:t>
      </w:r>
    </w:p>
    <w:p w14:paraId="02C4881E" w14:textId="77777777" w:rsidR="00836904" w:rsidRPr="001B705F"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48A68B50" w14:textId="77777777" w:rsidR="00836904" w:rsidRPr="001B705F"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Mucho menos es razonable invertir la carga de la prueba contra la parte débil de la relación contractual, toda vez que, como se explicó, las entidades financieras por su posición en el mercado, profesionalismo, experticia y control de la operación, tienen una clara preeminencia frente al afiliado lego. A tal grado es lo anterior, que incluso la legislación (art. 11, literal b), L. 1328/2009), considera una práctica abusiva la inversión de la carga de la prueba en disfavor de los consumidores financieros”.  </w:t>
      </w:r>
    </w:p>
    <w:p w14:paraId="383B608B" w14:textId="77777777" w:rsidR="00836904" w:rsidRPr="001B705F" w:rsidRDefault="00836904" w:rsidP="00836904">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58F3953A" w14:textId="77777777" w:rsidR="00836904" w:rsidRPr="00AB4C1E" w:rsidRDefault="00836904" w:rsidP="00836904">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AB4C1E">
        <w:rPr>
          <w:rFonts w:ascii="Tahoma" w:eastAsia="Calibri" w:hAnsi="Tahoma" w:cs="Tahoma"/>
          <w:b/>
          <w:iCs/>
          <w:lang w:eastAsia="es-CO"/>
        </w:rPr>
        <w:t>Consecuencias de la declaratoria de la ineficacia del traslado de régimen pensional.</w:t>
      </w:r>
    </w:p>
    <w:p w14:paraId="13B0BF05" w14:textId="77777777" w:rsidR="00836904" w:rsidRPr="00412A82" w:rsidRDefault="00836904" w:rsidP="00836904">
      <w:pPr>
        <w:widowControl w:val="0"/>
        <w:autoSpaceDE w:val="0"/>
        <w:autoSpaceDN w:val="0"/>
        <w:adjustRightInd w:val="0"/>
        <w:spacing w:before="0" w:beforeAutospacing="0" w:after="0" w:afterAutospacing="0" w:line="276" w:lineRule="auto"/>
        <w:ind w:firstLine="0"/>
        <w:rPr>
          <w:rFonts w:ascii="Tahoma" w:eastAsia="Calibri" w:hAnsi="Tahoma" w:cs="Tahoma"/>
          <w:b/>
          <w:bCs/>
          <w:lang w:eastAsia="es-CO"/>
        </w:rPr>
      </w:pPr>
    </w:p>
    <w:p w14:paraId="7E9CDA56" w14:textId="77777777" w:rsidR="00836904" w:rsidRPr="001B705F" w:rsidRDefault="00836904" w:rsidP="0083690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B705F">
        <w:rPr>
          <w:rFonts w:ascii="Tahoma" w:eastAsia="Calibri" w:hAnsi="Tahoma" w:cs="Tahoma"/>
          <w:lang w:eastAsia="es-CO"/>
        </w:rPr>
        <w:t xml:space="preserve">Al efecto, la Sala de Casación Laboral de la Corte Suprema de Justicia precisó en las sentencias CSJ SL 4297-2022, </w:t>
      </w:r>
      <w:r w:rsidRPr="001B705F">
        <w:rPr>
          <w:rFonts w:ascii="Tahoma" w:eastAsia="Calibri" w:hAnsi="Tahoma" w:cs="Tahoma"/>
          <w:lang w:val="es-ES" w:eastAsia="es-CO"/>
        </w:rPr>
        <w:t xml:space="preserve">CSJ SL3871-2021, CSJ SL 3611-2021, CSJ SL3537-2021 </w:t>
      </w:r>
      <w:r w:rsidRPr="001B705F">
        <w:rPr>
          <w:rFonts w:ascii="Tahoma" w:eastAsia="Calibri" w:hAnsi="Tahoma" w:cs="Tahoma"/>
          <w:lang w:eastAsia="es-CO"/>
        </w:rPr>
        <w:t xml:space="preserve">que la trasgresión al deber de información tratándose del cambio del sistema pensional, debe analizarse desde la figura jurídica de la ineficacia y no desde el régimen de las nulidades regulado por el código civil, puesto que al transgredirse el derecho a la libre escogencia de régimen, el efecto jurídico previsto por el artículo 271 de la Ley 100 de 1993, no es otro que el de la ineficacia de la afiliación. </w:t>
      </w:r>
    </w:p>
    <w:p w14:paraId="627105EF" w14:textId="77777777" w:rsidR="00836904" w:rsidRPr="001B705F" w:rsidRDefault="00836904" w:rsidP="00836904">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p>
    <w:p w14:paraId="24FD82DC" w14:textId="77777777" w:rsidR="00836904" w:rsidRPr="001B705F" w:rsidRDefault="00836904" w:rsidP="00836904">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r w:rsidRPr="001B705F">
        <w:rPr>
          <w:rFonts w:ascii="Tahoma" w:eastAsia="Calibri" w:hAnsi="Tahoma" w:cs="Tahoma"/>
          <w:bCs/>
          <w:lang w:eastAsia="es-CO"/>
        </w:rPr>
        <w:t>En ese orden, argumentó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w:t>
      </w:r>
    </w:p>
    <w:p w14:paraId="2C91EE04" w14:textId="77777777" w:rsidR="00836904" w:rsidRPr="001B705F" w:rsidRDefault="00836904" w:rsidP="00836904">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p>
    <w:p w14:paraId="7564DCDA" w14:textId="77777777" w:rsidR="00836904" w:rsidRPr="001B705F" w:rsidRDefault="00836904" w:rsidP="00836904">
      <w:pPr>
        <w:widowControl w:val="0"/>
        <w:autoSpaceDE w:val="0"/>
        <w:autoSpaceDN w:val="0"/>
        <w:adjustRightInd w:val="0"/>
        <w:spacing w:before="0" w:beforeAutospacing="0" w:after="0" w:afterAutospacing="0" w:line="276" w:lineRule="auto"/>
        <w:ind w:firstLine="708"/>
        <w:rPr>
          <w:rFonts w:ascii="Tahoma" w:eastAsia="Calibri" w:hAnsi="Tahoma" w:cs="Tahoma"/>
          <w:b/>
          <w:bCs/>
          <w:lang w:val="es-ES" w:eastAsia="es-CO"/>
        </w:rPr>
      </w:pPr>
      <w:r w:rsidRPr="001B705F">
        <w:rPr>
          <w:rFonts w:ascii="Tahoma" w:eastAsia="Calibri" w:hAnsi="Tahoma" w:cs="Tahoma"/>
          <w:lang w:eastAsia="es-CO"/>
        </w:rPr>
        <w:t xml:space="preserve">Con base en lo anterior, el máximo órgano de cierre de la jurisdicción laboral declaró, entre otras, en las sentencias CSJ </w:t>
      </w:r>
      <w:r w:rsidRPr="001B705F">
        <w:rPr>
          <w:rFonts w:ascii="Tahoma" w:eastAsia="Calibri" w:hAnsi="Tahoma" w:cs="Tahoma"/>
          <w:lang w:val="es-ES" w:eastAsia="es-CO"/>
        </w:rPr>
        <w:t xml:space="preserve">SL1084-2023, CSJ SL 932-2023, CSJ SL 4297-2022, CSJ SL3465-2022, CSJ SL2229-2022 y CSJ SL3188-2022 que la ineficacia del traslado no solo acarrea la obligación de trasladar </w:t>
      </w:r>
      <w:r w:rsidRPr="001B705F">
        <w:rPr>
          <w:rFonts w:ascii="Tahoma" w:eastAsia="Calibri" w:hAnsi="Tahoma" w:cs="Tahoma"/>
          <w:lang w:eastAsia="es-CO"/>
        </w:rPr>
        <w:t xml:space="preserve">a Colpensiones la totalidad de los saldos obrantes en la cuenta de ahorro individual del promotor del litigio, sino que además definió como regla de adjudicación que la entidad administradora debe: </w:t>
      </w:r>
    </w:p>
    <w:p w14:paraId="39798963" w14:textId="77777777" w:rsidR="00836904" w:rsidRPr="001B705F" w:rsidRDefault="00836904" w:rsidP="00836904">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p>
    <w:p w14:paraId="06986DEA" w14:textId="77777777" w:rsidR="00836904" w:rsidRPr="001B705F"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“devolver a Colpensiones 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w:t>
      </w:r>
    </w:p>
    <w:p w14:paraId="20BD6068" w14:textId="77777777" w:rsidR="00836904" w:rsidRPr="001B705F"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1C284AAD" w14:textId="77777777" w:rsidR="00836904" w:rsidRPr="001B705F" w:rsidRDefault="00836904" w:rsidP="0083690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Asimismo, al momento de cumplirse esta orden, tales valores deberán aparecer discriminados con sus respectivos montos, junto con el detalle pormenorizado de los </w:t>
      </w:r>
      <w:r w:rsidRPr="001B705F">
        <w:rPr>
          <w:rFonts w:ascii="Tahoma" w:eastAsia="Calibri" w:hAnsi="Tahoma" w:cs="Tahoma"/>
          <w:bCs/>
          <w:i/>
          <w:sz w:val="22"/>
          <w:lang w:val="es-ES" w:eastAsia="es-CO"/>
        </w:rPr>
        <w:lastRenderedPageBreak/>
        <w:t>ciclos, IBC, aportes y demás información relevante que los justifiquen”.</w:t>
      </w:r>
    </w:p>
    <w:p w14:paraId="2545EABA" w14:textId="77777777" w:rsidR="008C3C1E" w:rsidRPr="00D10F57" w:rsidRDefault="008C3C1E" w:rsidP="000737AC">
      <w:pPr>
        <w:widowControl w:val="0"/>
        <w:autoSpaceDE w:val="0"/>
        <w:autoSpaceDN w:val="0"/>
        <w:adjustRightInd w:val="0"/>
        <w:spacing w:before="0" w:beforeAutospacing="0" w:after="0" w:afterAutospacing="0" w:line="276" w:lineRule="auto"/>
        <w:ind w:firstLine="284"/>
        <w:rPr>
          <w:rFonts w:ascii="Tahoma" w:eastAsia="Calibri" w:hAnsi="Tahoma" w:cs="Tahoma"/>
          <w:b/>
          <w:lang w:val="es-ES" w:eastAsia="es-CO"/>
        </w:rPr>
      </w:pPr>
    </w:p>
    <w:p w14:paraId="064AADB4" w14:textId="77777777" w:rsidR="008C3C1E" w:rsidRPr="000737AC" w:rsidRDefault="008C3C1E" w:rsidP="000737AC">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lang w:eastAsia="es-CO"/>
        </w:rPr>
      </w:pPr>
      <w:r w:rsidRPr="000737AC">
        <w:rPr>
          <w:rFonts w:ascii="Tahoma" w:eastAsia="Calibri" w:hAnsi="Tahoma" w:cs="Tahoma"/>
          <w:b/>
          <w:lang w:eastAsia="es-CO"/>
        </w:rPr>
        <w:t>Caso concreto</w:t>
      </w:r>
    </w:p>
    <w:p w14:paraId="79F6747B" w14:textId="77777777" w:rsidR="008C3C1E" w:rsidRPr="000737AC" w:rsidRDefault="008C3C1E" w:rsidP="000737AC">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7EDF8552" w14:textId="5E146F5A" w:rsidR="00DF6BCE" w:rsidRPr="000737AC" w:rsidRDefault="00DF6BCE" w:rsidP="000737AC">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0737AC">
        <w:rPr>
          <w:rFonts w:ascii="Tahoma" w:eastAsia="Calibri" w:hAnsi="Tahoma" w:cs="Tahoma"/>
          <w:lang w:eastAsia="es-CO"/>
        </w:rPr>
        <w:t xml:space="preserve">Se pretende por esta vía ordinaria que se declare la </w:t>
      </w:r>
      <w:r w:rsidR="00E41090" w:rsidRPr="000737AC">
        <w:rPr>
          <w:rFonts w:ascii="Tahoma" w:eastAsia="Calibri" w:hAnsi="Tahoma" w:cs="Tahoma"/>
          <w:lang w:eastAsia="es-CO"/>
        </w:rPr>
        <w:t xml:space="preserve">ineficacia </w:t>
      </w:r>
      <w:r w:rsidRPr="000737AC">
        <w:rPr>
          <w:rFonts w:ascii="Tahoma" w:eastAsia="Calibri" w:hAnsi="Tahoma" w:cs="Tahoma"/>
          <w:lang w:eastAsia="es-CO"/>
        </w:rPr>
        <w:t>del traslado del régimen de prima media con prestación definida al de ahorro individual con solidaridad, que realizó la actora a través de</w:t>
      </w:r>
      <w:r w:rsidR="00FE5D31" w:rsidRPr="000737AC">
        <w:rPr>
          <w:rFonts w:ascii="Tahoma" w:eastAsia="Calibri" w:hAnsi="Tahoma" w:cs="Tahoma"/>
          <w:lang w:eastAsia="es-CO"/>
        </w:rPr>
        <w:t xml:space="preserve"> </w:t>
      </w:r>
      <w:r w:rsidR="00E806E8" w:rsidRPr="000737AC">
        <w:rPr>
          <w:rFonts w:ascii="Tahoma" w:eastAsia="Calibri" w:hAnsi="Tahoma" w:cs="Tahoma"/>
          <w:lang w:eastAsia="es-CO"/>
        </w:rPr>
        <w:t>PORVENIR</w:t>
      </w:r>
      <w:r w:rsidR="008B0000" w:rsidRPr="000737AC">
        <w:rPr>
          <w:rFonts w:ascii="Tahoma" w:eastAsia="Calibri" w:hAnsi="Tahoma" w:cs="Tahoma"/>
          <w:lang w:eastAsia="es-CO"/>
        </w:rPr>
        <w:t xml:space="preserve"> S.A. </w:t>
      </w:r>
      <w:r w:rsidRPr="000737AC">
        <w:rPr>
          <w:rFonts w:ascii="Tahoma" w:eastAsia="Calibri" w:hAnsi="Tahoma" w:cs="Tahoma"/>
          <w:lang w:eastAsia="es-CO"/>
        </w:rPr>
        <w:t xml:space="preserve">mediante formulario de afiliación </w:t>
      </w:r>
      <w:r w:rsidR="00D82621" w:rsidRPr="000737AC">
        <w:rPr>
          <w:rFonts w:ascii="Tahoma" w:eastAsia="Calibri" w:hAnsi="Tahoma" w:cs="Tahoma"/>
          <w:lang w:eastAsia="es-CO"/>
        </w:rPr>
        <w:t>del</w:t>
      </w:r>
      <w:r w:rsidR="002F665F" w:rsidRPr="000737AC">
        <w:rPr>
          <w:rFonts w:ascii="Tahoma" w:eastAsia="Calibri" w:hAnsi="Tahoma" w:cs="Tahoma"/>
          <w:lang w:eastAsia="es-CO"/>
        </w:rPr>
        <w:t xml:space="preserve"> 24 de agosto de 1995</w:t>
      </w:r>
      <w:r w:rsidRPr="000737AC">
        <w:rPr>
          <w:rFonts w:ascii="Tahoma" w:eastAsia="Calibri" w:hAnsi="Tahoma" w:cs="Tahoma"/>
          <w:vertAlign w:val="superscript"/>
          <w:lang w:eastAsia="es-CO"/>
        </w:rPr>
        <w:footnoteReference w:id="11"/>
      </w:r>
      <w:r w:rsidRPr="000737AC">
        <w:rPr>
          <w:rFonts w:ascii="Tahoma" w:eastAsia="Calibri" w:hAnsi="Tahoma" w:cs="Tahoma"/>
          <w:lang w:eastAsia="es-CO"/>
        </w:rPr>
        <w:t>,</w:t>
      </w:r>
      <w:r w:rsidR="002E7067" w:rsidRPr="000737AC">
        <w:rPr>
          <w:rFonts w:ascii="Tahoma" w:eastAsia="Calibri" w:hAnsi="Tahoma" w:cs="Tahoma"/>
          <w:lang w:eastAsia="es-CO"/>
        </w:rPr>
        <w:t xml:space="preserve"> </w:t>
      </w:r>
      <w:r w:rsidR="001206E4" w:rsidRPr="000737AC">
        <w:rPr>
          <w:rFonts w:ascii="Tahoma" w:eastAsia="Calibri" w:hAnsi="Tahoma" w:cs="Tahoma"/>
          <w:lang w:eastAsia="es-CO"/>
        </w:rPr>
        <w:t xml:space="preserve">efectivo a partir </w:t>
      </w:r>
      <w:r w:rsidR="00D70DC2" w:rsidRPr="000737AC">
        <w:rPr>
          <w:rFonts w:ascii="Tahoma" w:eastAsia="Calibri" w:hAnsi="Tahoma" w:cs="Tahoma"/>
          <w:lang w:eastAsia="es-CO"/>
        </w:rPr>
        <w:t xml:space="preserve">01 de </w:t>
      </w:r>
      <w:r w:rsidR="002F665F" w:rsidRPr="000737AC">
        <w:rPr>
          <w:rFonts w:ascii="Tahoma" w:eastAsia="Calibri" w:hAnsi="Tahoma" w:cs="Tahoma"/>
          <w:lang w:eastAsia="es-CO"/>
        </w:rPr>
        <w:t xml:space="preserve">septiembre </w:t>
      </w:r>
      <w:r w:rsidR="00D70DC2" w:rsidRPr="000737AC">
        <w:rPr>
          <w:rFonts w:ascii="Tahoma" w:eastAsia="Calibri" w:hAnsi="Tahoma" w:cs="Tahoma"/>
          <w:lang w:eastAsia="es-CO"/>
        </w:rPr>
        <w:t>de</w:t>
      </w:r>
      <w:r w:rsidR="0028109A" w:rsidRPr="000737AC">
        <w:rPr>
          <w:rFonts w:ascii="Tahoma" w:eastAsia="Calibri" w:hAnsi="Tahoma" w:cs="Tahoma"/>
          <w:lang w:eastAsia="es-CO"/>
        </w:rPr>
        <w:t xml:space="preserve">l mismo año, </w:t>
      </w:r>
      <w:r w:rsidRPr="000737AC">
        <w:rPr>
          <w:rFonts w:ascii="Tahoma" w:eastAsia="Calibri" w:hAnsi="Tahoma" w:cs="Tahoma"/>
          <w:lang w:eastAsia="es-CO"/>
        </w:rPr>
        <w:t xml:space="preserve">según se desprende </w:t>
      </w:r>
      <w:r w:rsidR="002E7067" w:rsidRPr="000737AC">
        <w:rPr>
          <w:rFonts w:ascii="Tahoma" w:eastAsia="Calibri" w:hAnsi="Tahoma" w:cs="Tahoma"/>
          <w:lang w:eastAsia="es-CO"/>
        </w:rPr>
        <w:t xml:space="preserve">de </w:t>
      </w:r>
      <w:r w:rsidR="002F665F" w:rsidRPr="000737AC">
        <w:rPr>
          <w:rFonts w:ascii="Tahoma" w:eastAsia="Calibri" w:hAnsi="Tahoma" w:cs="Tahoma"/>
          <w:lang w:eastAsia="es-CO"/>
        </w:rPr>
        <w:t>la certificación emitida por Porvenir S.A.</w:t>
      </w:r>
      <w:r w:rsidR="002F665F" w:rsidRPr="000737AC">
        <w:rPr>
          <w:rStyle w:val="Refdenotaalpie"/>
          <w:rFonts w:ascii="Tahoma" w:eastAsia="Calibri" w:hAnsi="Tahoma" w:cs="Tahoma"/>
          <w:lang w:eastAsia="es-CO"/>
        </w:rPr>
        <w:footnoteReference w:id="12"/>
      </w:r>
      <w:r w:rsidRPr="000737AC">
        <w:rPr>
          <w:rFonts w:ascii="Tahoma" w:eastAsia="Calibri" w:hAnsi="Tahoma" w:cs="Tahoma"/>
          <w:lang w:eastAsia="es-CO"/>
        </w:rPr>
        <w:t xml:space="preserve"> dada la omisión de información clara y precisa, que ha debido brindarle la AFP a la parte actora en orden a conocer las condiciones y consecuencias de migración de régimen.</w:t>
      </w:r>
    </w:p>
    <w:p w14:paraId="600A97B1" w14:textId="77777777" w:rsidR="00DF6BCE" w:rsidRPr="000737AC" w:rsidRDefault="00DF6BCE" w:rsidP="000737AC">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116A59B7" w14:textId="77777777" w:rsidR="00DF6BCE" w:rsidRPr="000737AC" w:rsidRDefault="00DF6BCE" w:rsidP="000737AC">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0737AC">
        <w:rPr>
          <w:rFonts w:ascii="Tahoma" w:eastAsia="Calibri" w:hAnsi="Tahoma" w:cs="Tahoma"/>
          <w:lang w:eastAsia="es-CO"/>
        </w:rPr>
        <w:t>De conformidad a la jurisprudencia de la Sala de Casación Laboral de la Corte Suprema de Justicia, en las citadas sentencias, según las voces del artículo 1604 del C.C., la prueba de la diligencia y cuidado incumbe al que ha debido emplearlo y, en este tipo de asuntos, corresponde a la administradora de pensiones, a cuyo cargo estaba el deber de suministrar la información suficiente y completa a la afiliada, acerca del impacto del cambio de régimen pensional.</w:t>
      </w:r>
    </w:p>
    <w:p w14:paraId="380070FC" w14:textId="77777777" w:rsidR="00DF6BCE" w:rsidRPr="000737AC" w:rsidRDefault="00DF6BCE" w:rsidP="000737AC">
      <w:pPr>
        <w:widowControl w:val="0"/>
        <w:autoSpaceDE w:val="0"/>
        <w:autoSpaceDN w:val="0"/>
        <w:adjustRightInd w:val="0"/>
        <w:spacing w:before="0" w:beforeAutospacing="0" w:after="0" w:afterAutospacing="0" w:line="276" w:lineRule="auto"/>
        <w:ind w:firstLine="0"/>
        <w:rPr>
          <w:rFonts w:ascii="Tahoma" w:eastAsia="Calibri" w:hAnsi="Tahoma" w:cs="Tahoma"/>
          <w:b/>
          <w:lang w:eastAsia="es-CO"/>
        </w:rPr>
      </w:pPr>
    </w:p>
    <w:p w14:paraId="03FB5389" w14:textId="77777777" w:rsidR="00381DE1" w:rsidRPr="000737AC" w:rsidRDefault="00381DE1" w:rsidP="000737AC">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0737AC">
        <w:rPr>
          <w:rFonts w:ascii="Tahoma" w:eastAsia="Calibri" w:hAnsi="Tahoma" w:cs="Tahoma"/>
          <w:lang w:eastAsia="es-CO"/>
        </w:rPr>
        <w:t xml:space="preserve">En realidad, mínimo la AFP tendría que haber dado la siguiente información: </w:t>
      </w:r>
      <w:r w:rsidRPr="000737AC">
        <w:rPr>
          <w:rFonts w:ascii="Tahoma" w:eastAsia="Calibri" w:hAnsi="Tahoma" w:cs="Tahoma"/>
          <w:i/>
          <w:lang w:eastAsia="es-CO"/>
        </w:rPr>
        <w:t xml:space="preserve">i) </w:t>
      </w:r>
      <w:r w:rsidRPr="000737AC">
        <w:rPr>
          <w:rFonts w:ascii="Tahoma" w:eastAsia="Calibri" w:hAnsi="Tahoma" w:cs="Tahoma"/>
          <w:lang w:eastAsia="es-CO"/>
        </w:rPr>
        <w:t xml:space="preserve">Que, dependiendo del capital, puede pensionarse anticipadamente, esto es, antes de la edad mínima para la pensión de vejez. </w:t>
      </w:r>
      <w:r w:rsidRPr="000737AC">
        <w:rPr>
          <w:rFonts w:ascii="Tahoma" w:eastAsia="Calibri" w:hAnsi="Tahoma" w:cs="Tahoma"/>
          <w:i/>
          <w:lang w:eastAsia="es-CO"/>
        </w:rPr>
        <w:t xml:space="preserve">ii) </w:t>
      </w:r>
      <w:r w:rsidRPr="000737AC">
        <w:rPr>
          <w:rFonts w:ascii="Tahoma" w:eastAsia="Calibri" w:hAnsi="Tahoma" w:cs="Tahoma"/>
          <w:lang w:eastAsia="es-CO"/>
        </w:rPr>
        <w:t xml:space="preserve">La posibilidad para sus herederos de hacerse a la devolución de saldos, en caso de que no existieran beneficiaros para la pensión de sobrevivientes. </w:t>
      </w:r>
      <w:r w:rsidRPr="000737AC">
        <w:rPr>
          <w:rFonts w:ascii="Tahoma" w:eastAsia="Calibri" w:hAnsi="Tahoma" w:cs="Tahoma"/>
          <w:i/>
          <w:lang w:eastAsia="es-CO"/>
        </w:rPr>
        <w:t xml:space="preserve">iii) </w:t>
      </w:r>
      <w:r w:rsidRPr="000737AC">
        <w:rPr>
          <w:rFonts w:ascii="Tahoma" w:eastAsia="Calibri" w:hAnsi="Tahoma" w:cs="Tahoma"/>
          <w:lang w:eastAsia="es-CO"/>
        </w:rPr>
        <w:t xml:space="preserve">La devolución total del saldo en caso de no alcanzar a reunir el total de los requisitos legales para optar al beneficio pensional. </w:t>
      </w:r>
      <w:r w:rsidRPr="000737AC">
        <w:rPr>
          <w:rFonts w:ascii="Tahoma" w:eastAsia="Calibri" w:hAnsi="Tahoma" w:cs="Tahoma"/>
          <w:i/>
          <w:lang w:eastAsia="es-CO"/>
        </w:rPr>
        <w:t xml:space="preserve">iv) </w:t>
      </w:r>
      <w:r w:rsidRPr="000737AC">
        <w:rPr>
          <w:rFonts w:ascii="Tahoma" w:eastAsia="Calibri" w:hAnsi="Tahoma" w:cs="Tahoma"/>
          <w:lang w:eastAsia="es-CO"/>
        </w:rPr>
        <w:t xml:space="preserve">Tener la posibilidad de la pensión de vejez habiendo cotizado el mínimo de semanas requeridas a pesar de no reunir el capital suficiente para el financiamiento de la prestación económica. </w:t>
      </w:r>
      <w:r w:rsidRPr="000737AC">
        <w:rPr>
          <w:rFonts w:ascii="Tahoma" w:eastAsia="Calibri" w:hAnsi="Tahoma" w:cs="Tahoma"/>
          <w:i/>
          <w:lang w:eastAsia="es-CO"/>
        </w:rPr>
        <w:t xml:space="preserve">v) </w:t>
      </w:r>
      <w:r w:rsidRPr="000737AC">
        <w:rPr>
          <w:rFonts w:ascii="Tahoma" w:eastAsia="Calibri" w:hAnsi="Tahoma" w:cs="Tahoma"/>
          <w:lang w:eastAsia="es-CO"/>
        </w:rPr>
        <w:t xml:space="preserve">La posibilidad de que el reconocimiento de la pensión de vejez, una vez reunido los requisitos, se haga pronto. </w:t>
      </w:r>
      <w:r w:rsidRPr="000737AC">
        <w:rPr>
          <w:rFonts w:ascii="Tahoma" w:eastAsia="Calibri" w:hAnsi="Tahoma" w:cs="Tahoma"/>
          <w:i/>
          <w:lang w:eastAsia="es-CO"/>
        </w:rPr>
        <w:t xml:space="preserve">vi) </w:t>
      </w:r>
      <w:r w:rsidRPr="000737AC">
        <w:rPr>
          <w:rFonts w:ascii="Tahoma" w:eastAsia="Calibri" w:hAnsi="Tahoma" w:cs="Tahoma"/>
          <w:lang w:eastAsia="es-CO"/>
        </w:rPr>
        <w:t xml:space="preserve">La posibilidad de que sus aportes se conviertan en patrimonio sucesoral en un caso dado. </w:t>
      </w:r>
      <w:r w:rsidRPr="000737AC">
        <w:rPr>
          <w:rFonts w:ascii="Tahoma" w:eastAsia="Calibri" w:hAnsi="Tahoma" w:cs="Tahoma"/>
          <w:i/>
          <w:lang w:eastAsia="es-CO"/>
        </w:rPr>
        <w:t xml:space="preserve">vii) </w:t>
      </w:r>
      <w:r w:rsidRPr="000737AC">
        <w:rPr>
          <w:rFonts w:ascii="Tahoma" w:eastAsia="Calibri" w:hAnsi="Tahoma" w:cs="Tahoma"/>
          <w:lang w:eastAsia="es-CO"/>
        </w:rPr>
        <w:t xml:space="preserve">El hecho de que el afiliado es el único titular de la cuenta de ahorro individual en contraste con el fondo público cuyos ahorros hacen parte de un fondo común. </w:t>
      </w:r>
      <w:r w:rsidRPr="000737AC">
        <w:rPr>
          <w:rFonts w:ascii="Tahoma" w:eastAsia="Calibri" w:hAnsi="Tahoma" w:cs="Tahoma"/>
          <w:i/>
          <w:lang w:eastAsia="es-CO"/>
        </w:rPr>
        <w:t xml:space="preserve">viii) </w:t>
      </w:r>
      <w:r w:rsidRPr="000737AC">
        <w:rPr>
          <w:rFonts w:ascii="Tahoma" w:eastAsia="Calibri" w:hAnsi="Tahoma" w:cs="Tahoma"/>
          <w:lang w:eastAsia="es-CO"/>
        </w:rPr>
        <w:t xml:space="preserve">Los rendimientos financieros que le generen sus aportes abonados sobre el saldo de su cuenta de ahorro individual; y, </w:t>
      </w:r>
      <w:r w:rsidRPr="000737AC">
        <w:rPr>
          <w:rFonts w:ascii="Tahoma" w:eastAsia="Calibri" w:hAnsi="Tahoma" w:cs="Tahoma"/>
          <w:i/>
          <w:lang w:eastAsia="es-CO"/>
        </w:rPr>
        <w:t xml:space="preserve">ix) </w:t>
      </w:r>
      <w:r w:rsidRPr="000737AC">
        <w:rPr>
          <w:rFonts w:ascii="Tahoma" w:eastAsia="Calibri" w:hAnsi="Tahoma" w:cs="Tahoma"/>
          <w:lang w:eastAsia="es-CO"/>
        </w:rPr>
        <w:t xml:space="preserve">La posibilidad de seleccionar entre variadas modalidades de pensión, cuya ilustración resultaba vital, pues debió advertírsele en qué consistía cada una, así: La modalidad de renta vitalicia inmediata, la cual le quita la posibilidad de que los saldos de su cuenta de ahorro individual se conviertan en masa sucesoral, pero le garantiza una pensión de por vida. La modalidad de </w:t>
      </w:r>
      <w:r w:rsidRPr="000737AC">
        <w:rPr>
          <w:rFonts w:ascii="Tahoma" w:eastAsia="Calibri" w:hAnsi="Tahoma" w:cs="Tahoma"/>
          <w:i/>
          <w:lang w:eastAsia="es-CO"/>
        </w:rPr>
        <w:t>retiro programado</w:t>
      </w:r>
      <w:r w:rsidRPr="000737AC">
        <w:rPr>
          <w:rFonts w:ascii="Tahoma" w:eastAsia="Calibri" w:hAnsi="Tahoma" w:cs="Tahoma"/>
          <w:lang w:eastAsia="es-CO"/>
        </w:rPr>
        <w:t xml:space="preserve"> la cual tiene la desventaja de que una vez se termine el saldo en la cuenta de ahorro individual, si supera la expectativa de vida tenida en cuenta por la AFP, se queda sin pensión de vejez durante los años posteriores. La modalidad de retiro programado con renta vitalicia, que combina las dos anteriores.</w:t>
      </w:r>
    </w:p>
    <w:p w14:paraId="5BC05608" w14:textId="77777777" w:rsidR="00381DE1" w:rsidRPr="000737AC" w:rsidRDefault="00381DE1" w:rsidP="000737AC">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7CB151A3" w14:textId="28E5EEAF" w:rsidR="00DF6BCE" w:rsidRPr="000737AC" w:rsidRDefault="00DF6BCE" w:rsidP="000737AC">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0737AC">
        <w:rPr>
          <w:rFonts w:ascii="Tahoma" w:eastAsia="Calibri" w:hAnsi="Tahoma" w:cs="Tahoma"/>
          <w:lang w:eastAsia="es-CO"/>
        </w:rPr>
        <w:lastRenderedPageBreak/>
        <w:t xml:space="preserve">En este orden, </w:t>
      </w:r>
      <w:r w:rsidR="00E806E8" w:rsidRPr="000737AC">
        <w:rPr>
          <w:rFonts w:ascii="Tahoma" w:eastAsia="Calibri" w:hAnsi="Tahoma" w:cs="Tahoma"/>
          <w:lang w:eastAsia="es-CO"/>
        </w:rPr>
        <w:t>P</w:t>
      </w:r>
      <w:r w:rsidR="00A13821" w:rsidRPr="000737AC">
        <w:rPr>
          <w:rFonts w:ascii="Tahoma" w:eastAsia="Calibri" w:hAnsi="Tahoma" w:cs="Tahoma"/>
          <w:lang w:eastAsia="es-CO"/>
        </w:rPr>
        <w:t>orvenir</w:t>
      </w:r>
      <w:r w:rsidR="0089481D" w:rsidRPr="000737AC">
        <w:rPr>
          <w:rFonts w:ascii="Tahoma" w:eastAsia="Calibri" w:hAnsi="Tahoma" w:cs="Tahoma"/>
          <w:lang w:eastAsia="es-CO"/>
        </w:rPr>
        <w:t xml:space="preserve"> </w:t>
      </w:r>
      <w:r w:rsidRPr="000737AC">
        <w:rPr>
          <w:rFonts w:ascii="Tahoma" w:eastAsia="Calibri" w:hAnsi="Tahoma" w:cs="Tahoma"/>
          <w:lang w:eastAsia="es-CO"/>
        </w:rPr>
        <w:t xml:space="preserve">S.A. como </w:t>
      </w:r>
      <w:r w:rsidRPr="000737AC">
        <w:rPr>
          <w:rFonts w:ascii="Tahoma" w:eastAsia="Calibri" w:hAnsi="Tahoma" w:cs="Tahoma"/>
          <w:lang w:val="es-ES" w:eastAsia="es-CO"/>
        </w:rPr>
        <w:t xml:space="preserve">prueba del cumplimiento del deber de información, llamó a declarar a su contraparte procesal, con el fin de demostrar </w:t>
      </w:r>
      <w:r w:rsidRPr="000737AC">
        <w:rPr>
          <w:rFonts w:ascii="Tahoma" w:eastAsia="Calibri" w:hAnsi="Tahoma" w:cs="Tahoma"/>
          <w:lang w:eastAsia="es-CO"/>
        </w:rPr>
        <w:t>que brindó la información seria y veraz que para la época era jurídicamente pertinente, pues como se vio en el precedente jurisprudencial, para la fecha de la creación de las AFP existían normas en el Código Civil y en el Estatuto Financiero que obligaban a los fondos a brindar una asesoría adecuada de cara a lo que consistía el nuevo régimen de ahorro individual con solidaridad por lo menos en los puntos que se acaban de esbozar.</w:t>
      </w:r>
    </w:p>
    <w:p w14:paraId="3995C729" w14:textId="77777777" w:rsidR="00DF6BCE" w:rsidRPr="000737AC" w:rsidRDefault="00DF6BCE" w:rsidP="000737AC">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30482841" w14:textId="77777777" w:rsidR="00A13821" w:rsidRPr="000737AC" w:rsidRDefault="00381DE1" w:rsidP="000737AC">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0737AC">
        <w:rPr>
          <w:rFonts w:ascii="Tahoma" w:eastAsia="Calibri" w:hAnsi="Tahoma" w:cs="Tahoma"/>
          <w:lang w:eastAsia="es-CO"/>
        </w:rPr>
        <w:t xml:space="preserve">Sin embargo, </w:t>
      </w:r>
      <w:r w:rsidR="00F872E5" w:rsidRPr="000737AC">
        <w:rPr>
          <w:rFonts w:ascii="Tahoma" w:eastAsia="Calibri" w:hAnsi="Tahoma" w:cs="Tahoma"/>
          <w:lang w:eastAsia="es-CO"/>
        </w:rPr>
        <w:t xml:space="preserve">la demandante </w:t>
      </w:r>
      <w:r w:rsidRPr="000737AC">
        <w:rPr>
          <w:rFonts w:ascii="Tahoma" w:eastAsia="Calibri" w:hAnsi="Tahoma" w:cs="Tahoma"/>
          <w:lang w:eastAsia="es-CO"/>
        </w:rPr>
        <w:t xml:space="preserve">únicamente </w:t>
      </w:r>
      <w:r w:rsidR="00F872E5" w:rsidRPr="000737AC">
        <w:rPr>
          <w:rFonts w:ascii="Tahoma" w:eastAsia="Calibri" w:hAnsi="Tahoma" w:cs="Tahoma"/>
          <w:lang w:eastAsia="es-CO"/>
        </w:rPr>
        <w:t xml:space="preserve">manifestó </w:t>
      </w:r>
      <w:r w:rsidR="001D6BAC" w:rsidRPr="000737AC">
        <w:rPr>
          <w:rFonts w:ascii="Tahoma" w:eastAsia="Calibri" w:hAnsi="Tahoma" w:cs="Tahoma"/>
          <w:lang w:eastAsia="es-CO"/>
        </w:rPr>
        <w:t>que,</w:t>
      </w:r>
      <w:r w:rsidR="009B06E9" w:rsidRPr="000737AC">
        <w:rPr>
          <w:rFonts w:ascii="Tahoma" w:eastAsia="Calibri" w:hAnsi="Tahoma" w:cs="Tahoma"/>
          <w:lang w:eastAsia="es-CO"/>
        </w:rPr>
        <w:t xml:space="preserve"> en una asesoría</w:t>
      </w:r>
      <w:r w:rsidR="00CA6F64" w:rsidRPr="000737AC">
        <w:rPr>
          <w:rFonts w:ascii="Tahoma" w:eastAsia="Calibri" w:hAnsi="Tahoma" w:cs="Tahoma"/>
          <w:lang w:eastAsia="es-CO"/>
        </w:rPr>
        <w:t xml:space="preserve"> grupal </w:t>
      </w:r>
      <w:r w:rsidR="00056272" w:rsidRPr="000737AC">
        <w:rPr>
          <w:rFonts w:ascii="Tahoma" w:eastAsia="Calibri" w:hAnsi="Tahoma" w:cs="Tahoma"/>
          <w:lang w:eastAsia="es-CO"/>
        </w:rPr>
        <w:t>en el lugar de trabajo,</w:t>
      </w:r>
      <w:r w:rsidR="00D10324" w:rsidRPr="000737AC">
        <w:rPr>
          <w:rFonts w:ascii="Tahoma" w:eastAsia="Calibri" w:hAnsi="Tahoma" w:cs="Tahoma"/>
          <w:lang w:eastAsia="es-CO"/>
        </w:rPr>
        <w:t xml:space="preserve"> le expusieron que el </w:t>
      </w:r>
      <w:r w:rsidR="00B25F12" w:rsidRPr="000737AC">
        <w:rPr>
          <w:rFonts w:ascii="Tahoma" w:eastAsia="Calibri" w:hAnsi="Tahoma" w:cs="Tahoma"/>
          <w:lang w:eastAsia="es-CO"/>
        </w:rPr>
        <w:t>S</w:t>
      </w:r>
      <w:r w:rsidR="00D10324" w:rsidRPr="000737AC">
        <w:rPr>
          <w:rFonts w:ascii="Tahoma" w:eastAsia="Calibri" w:hAnsi="Tahoma" w:cs="Tahoma"/>
          <w:lang w:eastAsia="es-CO"/>
        </w:rPr>
        <w:t xml:space="preserve">eguro </w:t>
      </w:r>
      <w:r w:rsidR="00B25F12" w:rsidRPr="000737AC">
        <w:rPr>
          <w:rFonts w:ascii="Tahoma" w:eastAsia="Calibri" w:hAnsi="Tahoma" w:cs="Tahoma"/>
          <w:lang w:eastAsia="es-CO"/>
        </w:rPr>
        <w:t>S</w:t>
      </w:r>
      <w:r w:rsidR="00D10324" w:rsidRPr="000737AC">
        <w:rPr>
          <w:rFonts w:ascii="Tahoma" w:eastAsia="Calibri" w:hAnsi="Tahoma" w:cs="Tahoma"/>
          <w:lang w:eastAsia="es-CO"/>
        </w:rPr>
        <w:t xml:space="preserve">ocial se iba a acabar y </w:t>
      </w:r>
      <w:r w:rsidR="00B25F12" w:rsidRPr="000737AC">
        <w:rPr>
          <w:rFonts w:ascii="Tahoma" w:eastAsia="Calibri" w:hAnsi="Tahoma" w:cs="Tahoma"/>
          <w:lang w:eastAsia="es-CO"/>
        </w:rPr>
        <w:t>que de trasladarse al</w:t>
      </w:r>
      <w:r w:rsidR="00D10324" w:rsidRPr="000737AC">
        <w:rPr>
          <w:rFonts w:ascii="Tahoma" w:eastAsia="Calibri" w:hAnsi="Tahoma" w:cs="Tahoma"/>
          <w:lang w:eastAsia="es-CO"/>
        </w:rPr>
        <w:t xml:space="preserve"> RAIS tendría mejor rentabilidad, </w:t>
      </w:r>
      <w:r w:rsidR="00B25F12" w:rsidRPr="000737AC">
        <w:rPr>
          <w:rFonts w:ascii="Tahoma" w:eastAsia="Calibri" w:hAnsi="Tahoma" w:cs="Tahoma"/>
          <w:lang w:eastAsia="es-CO"/>
        </w:rPr>
        <w:t xml:space="preserve">narró que no </w:t>
      </w:r>
      <w:r w:rsidR="00D10324" w:rsidRPr="000737AC">
        <w:rPr>
          <w:rFonts w:ascii="Tahoma" w:eastAsia="Calibri" w:hAnsi="Tahoma" w:cs="Tahoma"/>
          <w:lang w:eastAsia="es-CO"/>
        </w:rPr>
        <w:t>retornó al RPM porque no conocía que se podría volver a trasladar</w:t>
      </w:r>
      <w:r w:rsidR="00797A7E" w:rsidRPr="000737AC">
        <w:rPr>
          <w:rFonts w:ascii="Tahoma" w:eastAsia="Calibri" w:hAnsi="Tahoma" w:cs="Tahoma"/>
          <w:lang w:eastAsia="es-CO"/>
        </w:rPr>
        <w:t xml:space="preserve">. </w:t>
      </w:r>
    </w:p>
    <w:p w14:paraId="5370B0DD" w14:textId="77777777" w:rsidR="00A13821" w:rsidRPr="000737AC" w:rsidRDefault="00A13821" w:rsidP="000737AC">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06E87BBB" w14:textId="5B3D22E6" w:rsidR="00456466" w:rsidRPr="000737AC" w:rsidRDefault="00797A7E" w:rsidP="000737AC">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0737AC">
        <w:rPr>
          <w:rFonts w:ascii="Tahoma" w:eastAsia="Calibri" w:hAnsi="Tahoma" w:cs="Tahoma"/>
          <w:lang w:eastAsia="es-CO"/>
        </w:rPr>
        <w:t xml:space="preserve">En este sentido, </w:t>
      </w:r>
      <w:r w:rsidR="00CA70B9" w:rsidRPr="000737AC">
        <w:rPr>
          <w:rFonts w:ascii="Tahoma" w:eastAsia="Calibri" w:hAnsi="Tahoma" w:cs="Tahoma"/>
          <w:lang w:eastAsia="es-CO"/>
        </w:rPr>
        <w:t>se torna acertada la decisión de primera instancia en el entendido que la AFP no cumplió con la carga probatoria que le asistía, debido a que el interrogatorio de parte no derivó en prueba de confesión y los demás medios de prueba documentales no reflejan las circunstancias de tiempo, modo y lugar en que se surtió el traslado</w:t>
      </w:r>
      <w:r w:rsidRPr="000737AC">
        <w:rPr>
          <w:rFonts w:ascii="Tahoma" w:eastAsia="Calibri" w:hAnsi="Tahoma" w:cs="Tahoma"/>
          <w:lang w:eastAsia="es-CO"/>
        </w:rPr>
        <w:t>, a excepción del formulario de afiliación que por si solo es insuficiente para determinar la información suministrada a la actora al momento de la suscripción</w:t>
      </w:r>
      <w:r w:rsidR="00D1048E" w:rsidRPr="000737AC">
        <w:rPr>
          <w:rFonts w:ascii="Tahoma" w:eastAsia="Calibri" w:hAnsi="Tahoma" w:cs="Tahoma"/>
          <w:lang w:eastAsia="es-CO"/>
        </w:rPr>
        <w:t>, como se reseñó en los acápites jurisprudenciales precedentes.</w:t>
      </w:r>
    </w:p>
    <w:p w14:paraId="7AFFE397" w14:textId="77777777" w:rsidR="00947B04" w:rsidRPr="000737AC" w:rsidRDefault="00947B04" w:rsidP="000737AC">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1FDF675D" w14:textId="77777777" w:rsidR="00C85BE8" w:rsidRPr="000737AC" w:rsidRDefault="00C85BE8" w:rsidP="000737AC">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r w:rsidRPr="000737AC">
        <w:rPr>
          <w:rFonts w:ascii="Tahoma" w:eastAsia="Calibri" w:hAnsi="Tahoma" w:cs="Tahoma"/>
          <w:lang w:val="es-ES" w:eastAsia="es-CO"/>
        </w:rPr>
        <w:t>Ahora, si bien añadió que la decisión de trasladarse se funda en la posibilidad de adquirir una mesada superior en el RPM, esto de ningún modo desvía el origen de la litis, esto es, verificar si al momento del traslado efectivo la afiliada accedió a una información clara y precisa sobre las ventajas, desventajas y riesgos de cada régimen en los términos explicados.</w:t>
      </w:r>
    </w:p>
    <w:p w14:paraId="4B7AEAD0" w14:textId="77777777" w:rsidR="00914BF4" w:rsidRPr="000737AC" w:rsidRDefault="00914BF4" w:rsidP="000737AC">
      <w:pPr>
        <w:widowControl w:val="0"/>
        <w:autoSpaceDE w:val="0"/>
        <w:autoSpaceDN w:val="0"/>
        <w:adjustRightInd w:val="0"/>
        <w:spacing w:before="0" w:beforeAutospacing="0" w:after="0" w:afterAutospacing="0" w:line="276" w:lineRule="auto"/>
        <w:ind w:firstLine="0"/>
        <w:rPr>
          <w:rFonts w:ascii="Tahoma" w:eastAsia="Calibri" w:hAnsi="Tahoma" w:cs="Tahoma"/>
          <w:lang w:val="es-ES" w:eastAsia="es-CO"/>
        </w:rPr>
      </w:pPr>
    </w:p>
    <w:p w14:paraId="5C8D7950" w14:textId="77777777" w:rsidR="00744D07" w:rsidRPr="000737AC" w:rsidRDefault="00B11483" w:rsidP="000737AC">
      <w:pPr>
        <w:widowControl w:val="0"/>
        <w:autoSpaceDE w:val="0"/>
        <w:autoSpaceDN w:val="0"/>
        <w:adjustRightInd w:val="0"/>
        <w:spacing w:before="0" w:beforeAutospacing="0" w:after="0" w:afterAutospacing="0" w:line="276" w:lineRule="auto"/>
        <w:ind w:firstLine="708"/>
        <w:rPr>
          <w:rFonts w:ascii="Tahoma" w:eastAsia="Calibri" w:hAnsi="Tahoma" w:cs="Tahoma"/>
          <w:iCs/>
          <w:lang w:eastAsia="es-CO"/>
        </w:rPr>
      </w:pPr>
      <w:r w:rsidRPr="000737AC">
        <w:rPr>
          <w:rFonts w:ascii="Tahoma" w:eastAsia="Calibri" w:hAnsi="Tahoma" w:cs="Tahoma"/>
          <w:bCs/>
          <w:iCs/>
          <w:lang w:eastAsia="es-CO"/>
        </w:rPr>
        <w:t>Por otra parte, es improcedente acudir a la prohibición legal establecida en el literal e) del artículo 13 de la Ley 100 de 1993, modificado por el artículo 2º de la Ley 797 de 2003</w:t>
      </w:r>
      <w:r w:rsidRPr="000737AC">
        <w:rPr>
          <w:rFonts w:ascii="Tahoma" w:hAnsi="Tahoma" w:cs="Tahoma"/>
          <w:lang w:val="es-MX"/>
        </w:rPr>
        <w:t xml:space="preserve">, </w:t>
      </w:r>
      <w:r w:rsidRPr="000737AC">
        <w:rPr>
          <w:rFonts w:ascii="Tahoma" w:eastAsia="Calibri" w:hAnsi="Tahoma" w:cs="Tahoma"/>
          <w:bCs/>
          <w:iCs/>
          <w:lang w:eastAsia="es-CO"/>
        </w:rPr>
        <w:t xml:space="preserve">ya que lo discutido en el caso objeto de estudio no es el traslado voluntario con la conservación o no del régimen de transición, sino el efecto de la ineficacia del cambio de régimen pensional a falta de información detallada y completa al momento del traslado de régimen, cuyo efecto no es otro que retrotraer las </w:t>
      </w:r>
      <w:r w:rsidRPr="000737AC">
        <w:rPr>
          <w:rFonts w:ascii="Tahoma" w:eastAsia="Calibri" w:hAnsi="Tahoma" w:cs="Tahoma"/>
          <w:iCs/>
          <w:lang w:eastAsia="es-CO"/>
        </w:rPr>
        <w:t>cosas al estado en que se encontraban, es decir, como si ello no hubiera ocurrido y, en este caso, dicha declaratoria de ineficacia de cambio de régimen pensional, conlleva al regreso automático del demandante al régimen solidario de prima media con prestación definida hoy administrado por Colpensiones, del cual ya hacía parte.</w:t>
      </w:r>
    </w:p>
    <w:p w14:paraId="08A1403D" w14:textId="77777777" w:rsidR="00744D07" w:rsidRPr="000737AC" w:rsidRDefault="00744D07" w:rsidP="000737AC">
      <w:pPr>
        <w:widowControl w:val="0"/>
        <w:autoSpaceDE w:val="0"/>
        <w:autoSpaceDN w:val="0"/>
        <w:adjustRightInd w:val="0"/>
        <w:spacing w:before="0" w:beforeAutospacing="0" w:after="0" w:afterAutospacing="0" w:line="276" w:lineRule="auto"/>
        <w:ind w:firstLine="708"/>
        <w:rPr>
          <w:rFonts w:ascii="Tahoma" w:eastAsia="Calibri" w:hAnsi="Tahoma" w:cs="Tahoma"/>
          <w:iCs/>
          <w:lang w:eastAsia="es-CO"/>
        </w:rPr>
      </w:pPr>
    </w:p>
    <w:p w14:paraId="458F0441" w14:textId="2D2A1A1C" w:rsidR="004C3BFD" w:rsidRPr="000737AC" w:rsidRDefault="00744D07" w:rsidP="000737AC">
      <w:pPr>
        <w:widowControl w:val="0"/>
        <w:autoSpaceDE w:val="0"/>
        <w:autoSpaceDN w:val="0"/>
        <w:adjustRightInd w:val="0"/>
        <w:spacing w:before="0" w:beforeAutospacing="0" w:after="0" w:afterAutospacing="0" w:line="276" w:lineRule="auto"/>
        <w:ind w:firstLine="708"/>
        <w:rPr>
          <w:rFonts w:ascii="Tahoma" w:eastAsia="Calibri" w:hAnsi="Tahoma" w:cs="Tahoma"/>
          <w:iCs/>
          <w:lang w:eastAsia="es-CO"/>
        </w:rPr>
      </w:pPr>
      <w:r w:rsidRPr="000737AC">
        <w:rPr>
          <w:rFonts w:ascii="Tahoma" w:eastAsia="Calibri" w:hAnsi="Tahoma" w:cs="Tahoma"/>
          <w:lang w:val="es-ES"/>
        </w:rPr>
        <w:t>Respecto al término de permanencia en el RAIS calificado por la censura como un acto de relacionamiento, conforme precisó la Sala Laboral,</w:t>
      </w:r>
      <w:r w:rsidRPr="000737AC">
        <w:rPr>
          <w:rFonts w:ascii="Tahoma" w:eastAsia="Calibri" w:hAnsi="Tahoma" w:cs="Tahoma"/>
          <w:i/>
          <w:iCs/>
          <w:lang w:val="es-ES"/>
        </w:rPr>
        <w:t xml:space="preserve"> “</w:t>
      </w:r>
      <w:r w:rsidRPr="00BE2A25">
        <w:rPr>
          <w:rFonts w:ascii="Tahoma" w:eastAsia="Calibri" w:hAnsi="Tahoma" w:cs="Tahoma"/>
          <w:i/>
          <w:iCs/>
          <w:sz w:val="22"/>
          <w:lang w:val="es-ES"/>
        </w:rPr>
        <w:t>el acto jurídico no se torna en eficaz (…) porque el afiliado no haya expresado inconformidad alguna con el sistema habiendo permanecido en el mismo</w:t>
      </w:r>
      <w:r w:rsidRPr="000737AC">
        <w:rPr>
          <w:rFonts w:ascii="Tahoma" w:eastAsia="Calibri" w:hAnsi="Tahoma" w:cs="Tahoma"/>
          <w:i/>
          <w:iCs/>
          <w:lang w:val="es-ES"/>
        </w:rPr>
        <w:t xml:space="preserve">”, </w:t>
      </w:r>
      <w:r w:rsidRPr="000737AC">
        <w:rPr>
          <w:rFonts w:ascii="Tahoma" w:eastAsia="Calibri" w:hAnsi="Tahoma" w:cs="Tahoma"/>
          <w:lang w:val="es-ES"/>
        </w:rPr>
        <w:t xml:space="preserve">pues dichos actos no reemplazan o suplen la </w:t>
      </w:r>
      <w:r w:rsidRPr="000737AC">
        <w:rPr>
          <w:rFonts w:ascii="Tahoma" w:eastAsia="Calibri" w:hAnsi="Tahoma" w:cs="Tahoma"/>
          <w:bCs/>
        </w:rPr>
        <w:t xml:space="preserve">omisión de la entidad administradora en el cumplimiento de su deber de información, ratifican la decisión del traslado o suponen una afiliación tácita del mismo, </w:t>
      </w:r>
      <w:r w:rsidRPr="000737AC">
        <w:rPr>
          <w:rFonts w:ascii="Tahoma" w:eastAsia="Calibri" w:hAnsi="Tahoma" w:cs="Tahoma"/>
          <w:lang w:val="es-ES"/>
        </w:rPr>
        <w:t>dado que</w:t>
      </w:r>
      <w:r w:rsidRPr="000737AC">
        <w:rPr>
          <w:rFonts w:ascii="Tahoma" w:eastAsia="Calibri" w:hAnsi="Tahoma" w:cs="Tahoma"/>
          <w:i/>
          <w:iCs/>
          <w:lang w:val="es-ES"/>
        </w:rPr>
        <w:t xml:space="preserve"> </w:t>
      </w:r>
      <w:r w:rsidRPr="000737AC">
        <w:rPr>
          <w:rFonts w:ascii="Tahoma" w:eastAsia="Calibri" w:hAnsi="Tahoma" w:cs="Tahoma"/>
          <w:lang w:val="es-ES"/>
        </w:rPr>
        <w:t xml:space="preserve">la oportunidad de información se juzga al momento del acto jurídico del traslado, no </w:t>
      </w:r>
      <w:r w:rsidRPr="000737AC">
        <w:rPr>
          <w:rFonts w:ascii="Tahoma" w:eastAsia="Calibri" w:hAnsi="Tahoma" w:cs="Tahoma"/>
          <w:lang w:val="es-ES"/>
        </w:rPr>
        <w:lastRenderedPageBreak/>
        <w:t>con posterioridad.</w:t>
      </w:r>
      <w:r w:rsidR="00B11483" w:rsidRPr="000737AC">
        <w:rPr>
          <w:rFonts w:ascii="Tahoma" w:eastAsia="Calibri" w:hAnsi="Tahoma" w:cs="Tahoma"/>
          <w:iCs/>
          <w:lang w:eastAsia="es-CO"/>
        </w:rPr>
        <w:t xml:space="preserve"> </w:t>
      </w:r>
    </w:p>
    <w:p w14:paraId="1A763909" w14:textId="5C9DF375" w:rsidR="00B11483" w:rsidRPr="000737AC" w:rsidRDefault="000C6F41" w:rsidP="000737AC">
      <w:pPr>
        <w:pStyle w:val="paragraph"/>
        <w:spacing w:before="0" w:beforeAutospacing="0" w:after="0" w:afterAutospacing="0" w:line="276" w:lineRule="auto"/>
        <w:jc w:val="both"/>
        <w:textAlignment w:val="baseline"/>
        <w:rPr>
          <w:rStyle w:val="eop"/>
          <w:rFonts w:ascii="Tahoma" w:hAnsi="Tahoma" w:cs="Tahoma"/>
        </w:rPr>
      </w:pPr>
      <w:r w:rsidRPr="000737AC">
        <w:rPr>
          <w:rStyle w:val="eop"/>
          <w:rFonts w:ascii="Tahoma" w:hAnsi="Tahoma" w:cs="Tahoma"/>
        </w:rPr>
        <w:t> </w:t>
      </w:r>
    </w:p>
    <w:p w14:paraId="4476BE99" w14:textId="77777777" w:rsidR="00DF6BCE" w:rsidRPr="000737AC" w:rsidRDefault="0035588E" w:rsidP="000737AC">
      <w:pPr>
        <w:pStyle w:val="paragraph"/>
        <w:spacing w:before="0" w:beforeAutospacing="0" w:after="0" w:afterAutospacing="0" w:line="276" w:lineRule="auto"/>
        <w:ind w:firstLine="705"/>
        <w:jc w:val="both"/>
        <w:textAlignment w:val="baseline"/>
        <w:rPr>
          <w:rFonts w:ascii="Tahoma" w:hAnsi="Tahoma" w:cs="Tahoma"/>
          <w:lang w:val="es-ES" w:eastAsia="es-ES"/>
        </w:rPr>
      </w:pPr>
      <w:r w:rsidRPr="000737AC">
        <w:rPr>
          <w:rFonts w:ascii="Tahoma" w:eastAsia="Tahoma" w:hAnsi="Tahoma" w:cs="Tahoma"/>
          <w:color w:val="000000" w:themeColor="text1"/>
        </w:rPr>
        <w:t>En este orden de ideas, se confirmará la declaratoria de la ineficacia del acto de afiliación sentado en primera instancia</w:t>
      </w:r>
      <w:r w:rsidR="00706B62" w:rsidRPr="000737AC">
        <w:rPr>
          <w:rFonts w:ascii="Tahoma" w:eastAsia="Tahoma" w:hAnsi="Tahoma" w:cs="Tahoma"/>
          <w:color w:val="000000" w:themeColor="text1"/>
        </w:rPr>
        <w:t xml:space="preserve">, debido a que la </w:t>
      </w:r>
      <w:r w:rsidR="00706B62" w:rsidRPr="000737AC">
        <w:rPr>
          <w:rFonts w:ascii="Tahoma" w:hAnsi="Tahoma" w:cs="Tahoma"/>
          <w:lang w:val="es-ES" w:eastAsia="es-ES"/>
        </w:rPr>
        <w:t>la AFP demandada no demostró el cumplimiento de su deber de información, lo que acarrea la ineficacia del traslado, como ya se explicó.</w:t>
      </w:r>
    </w:p>
    <w:p w14:paraId="1A7AD37E" w14:textId="77777777" w:rsidR="00B11483" w:rsidRPr="000737AC" w:rsidRDefault="00B11483" w:rsidP="000737AC">
      <w:pPr>
        <w:pStyle w:val="paragraph"/>
        <w:spacing w:before="0" w:beforeAutospacing="0" w:after="0" w:afterAutospacing="0" w:line="276" w:lineRule="auto"/>
        <w:ind w:firstLine="705"/>
        <w:jc w:val="both"/>
        <w:textAlignment w:val="baseline"/>
        <w:rPr>
          <w:rFonts w:ascii="Tahoma" w:hAnsi="Tahoma" w:cs="Tahoma"/>
        </w:rPr>
      </w:pPr>
    </w:p>
    <w:p w14:paraId="75104F6E" w14:textId="5177558E" w:rsidR="00DF6BCE" w:rsidRPr="000737AC" w:rsidRDefault="00DF6BCE" w:rsidP="000737AC">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0737AC">
        <w:rPr>
          <w:rFonts w:ascii="Tahoma" w:eastAsia="Calibri" w:hAnsi="Tahoma" w:cs="Tahoma"/>
          <w:lang w:eastAsia="es-CO"/>
        </w:rPr>
        <w:t xml:space="preserve">En cuanto a las condenas impartidas a cargo de </w:t>
      </w:r>
      <w:r w:rsidR="00E806E8" w:rsidRPr="000737AC">
        <w:rPr>
          <w:rFonts w:ascii="Tahoma" w:eastAsia="Calibri" w:hAnsi="Tahoma" w:cs="Tahoma"/>
          <w:lang w:eastAsia="es-CO"/>
        </w:rPr>
        <w:t>P</w:t>
      </w:r>
      <w:r w:rsidR="00080D8E" w:rsidRPr="000737AC">
        <w:rPr>
          <w:rFonts w:ascii="Tahoma" w:eastAsia="Calibri" w:hAnsi="Tahoma" w:cs="Tahoma"/>
          <w:lang w:eastAsia="es-CO"/>
        </w:rPr>
        <w:t>orvenir</w:t>
      </w:r>
      <w:r w:rsidR="00B72058" w:rsidRPr="000737AC">
        <w:rPr>
          <w:rFonts w:ascii="Tahoma" w:eastAsia="Calibri" w:hAnsi="Tahoma" w:cs="Tahoma"/>
          <w:lang w:eastAsia="es-CO"/>
        </w:rPr>
        <w:t xml:space="preserve"> </w:t>
      </w:r>
      <w:r w:rsidR="00B92B87" w:rsidRPr="000737AC">
        <w:rPr>
          <w:rFonts w:ascii="Tahoma" w:eastAsia="Calibri" w:hAnsi="Tahoma" w:cs="Tahoma"/>
          <w:lang w:eastAsia="es-CO"/>
        </w:rPr>
        <w:t>S.A</w:t>
      </w:r>
      <w:r w:rsidR="007A1026" w:rsidRPr="000737AC">
        <w:rPr>
          <w:rFonts w:ascii="Tahoma" w:eastAsia="Calibri" w:hAnsi="Tahoma" w:cs="Tahoma"/>
          <w:lang w:eastAsia="es-CO"/>
        </w:rPr>
        <w:t xml:space="preserve"> </w:t>
      </w:r>
      <w:r w:rsidR="009F13DB" w:rsidRPr="000737AC">
        <w:rPr>
          <w:rFonts w:ascii="Tahoma" w:eastAsia="Calibri" w:hAnsi="Tahoma" w:cs="Tahoma"/>
          <w:lang w:eastAsia="es-CO"/>
        </w:rPr>
        <w:t xml:space="preserve">se dirá que en estricto acatamiento de las consecuencias previstas por la Corte Suprema de Justicia, entre otras, en las sentencias </w:t>
      </w:r>
      <w:r w:rsidR="009F13DB" w:rsidRPr="000737AC">
        <w:rPr>
          <w:rFonts w:ascii="Tahoma" w:eastAsia="Calibri" w:hAnsi="Tahoma" w:cs="Tahoma"/>
          <w:bCs/>
          <w:lang w:eastAsia="es-CO"/>
        </w:rPr>
        <w:t xml:space="preserve">CSJ </w:t>
      </w:r>
      <w:r w:rsidR="009F13DB" w:rsidRPr="000737AC">
        <w:rPr>
          <w:rFonts w:ascii="Tahoma" w:eastAsia="Calibri" w:hAnsi="Tahoma" w:cs="Tahoma"/>
          <w:lang w:val="es-ES" w:eastAsia="es-CO"/>
        </w:rPr>
        <w:t xml:space="preserve">SL1084-2023, CSJ SL 932-2023, CSJ SL 4297-2022, </w:t>
      </w:r>
      <w:r w:rsidR="009F13DB" w:rsidRPr="000737AC">
        <w:rPr>
          <w:rFonts w:ascii="Tahoma" w:eastAsia="Calibri" w:hAnsi="Tahoma" w:cs="Tahoma"/>
          <w:bCs/>
          <w:lang w:val="es-ES" w:eastAsia="es-CO"/>
        </w:rPr>
        <w:t>CSJ SL3465-2022, CSJ SL2229-2022 y CSJ SL3188-2022,</w:t>
      </w:r>
      <w:r w:rsidR="009F13DB" w:rsidRPr="000737AC">
        <w:rPr>
          <w:rFonts w:ascii="Tahoma" w:eastAsia="Calibri" w:hAnsi="Tahoma" w:cs="Tahoma"/>
          <w:b/>
          <w:bCs/>
          <w:lang w:val="es-ES" w:eastAsia="es-CO"/>
        </w:rPr>
        <w:t xml:space="preserve"> </w:t>
      </w:r>
      <w:r w:rsidR="009F13DB" w:rsidRPr="000737AC">
        <w:rPr>
          <w:rFonts w:ascii="Tahoma" w:eastAsia="Calibri" w:hAnsi="Tahoma" w:cs="Tahoma"/>
          <w:bCs/>
          <w:lang w:eastAsia="es-CO"/>
        </w:rPr>
        <w:t xml:space="preserve">previamente citadas, es su deber devolver a Colpensiones </w:t>
      </w:r>
      <w:r w:rsidR="009F13DB" w:rsidRPr="000737AC">
        <w:rPr>
          <w:rFonts w:ascii="Tahoma" w:eastAsia="Calibri" w:hAnsi="Tahoma" w:cs="Tahoma"/>
          <w:bCs/>
          <w:iCs/>
          <w:lang w:val="es-ES" w:eastAsia="es-CO"/>
        </w:rPr>
        <w:t>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w:t>
      </w:r>
      <w:r w:rsidRPr="000737AC">
        <w:rPr>
          <w:rFonts w:ascii="Tahoma" w:eastAsia="Calibri" w:hAnsi="Tahoma" w:cs="Tahoma"/>
          <w:lang w:eastAsia="es-CO"/>
        </w:rPr>
        <w:t>, por lo que se confirmará la sentencia apelada frente a tal decisión.</w:t>
      </w:r>
    </w:p>
    <w:p w14:paraId="43A65C80" w14:textId="77777777" w:rsidR="00D8073B" w:rsidRPr="000737AC" w:rsidRDefault="00D8073B" w:rsidP="000737AC">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60377131" w14:textId="45767461" w:rsidR="00D8073B" w:rsidRPr="000737AC" w:rsidRDefault="00D8073B" w:rsidP="000737AC">
      <w:pPr>
        <w:widowControl w:val="0"/>
        <w:autoSpaceDE w:val="0"/>
        <w:autoSpaceDN w:val="0"/>
        <w:adjustRightInd w:val="0"/>
        <w:spacing w:before="0" w:beforeAutospacing="0" w:after="0" w:afterAutospacing="0" w:line="276" w:lineRule="auto"/>
        <w:ind w:firstLine="708"/>
        <w:rPr>
          <w:rStyle w:val="eop"/>
          <w:rFonts w:ascii="Tahoma" w:hAnsi="Tahoma" w:cs="Tahoma"/>
          <w:color w:val="000000"/>
          <w:shd w:val="clear" w:color="auto" w:fill="FFFFFF"/>
        </w:rPr>
      </w:pPr>
      <w:r w:rsidRPr="000737AC">
        <w:rPr>
          <w:rStyle w:val="normaltextrun"/>
          <w:rFonts w:ascii="Tahoma" w:hAnsi="Tahoma" w:cs="Tahoma"/>
          <w:color w:val="000000"/>
          <w:shd w:val="clear" w:color="auto" w:fill="FFFFFF"/>
        </w:rPr>
        <w:t xml:space="preserve"> Adicional a lo indicado, atendiendo el argumento </w:t>
      </w:r>
      <w:r w:rsidR="00E806E8" w:rsidRPr="000737AC">
        <w:rPr>
          <w:rStyle w:val="normaltextrun"/>
          <w:rFonts w:ascii="Tahoma" w:hAnsi="Tahoma" w:cs="Tahoma"/>
          <w:color w:val="000000"/>
          <w:shd w:val="clear" w:color="auto" w:fill="FFFFFF"/>
        </w:rPr>
        <w:t>P</w:t>
      </w:r>
      <w:r w:rsidR="00080D8E" w:rsidRPr="000737AC">
        <w:rPr>
          <w:rStyle w:val="normaltextrun"/>
          <w:rFonts w:ascii="Tahoma" w:hAnsi="Tahoma" w:cs="Tahoma"/>
          <w:color w:val="000000"/>
          <w:shd w:val="clear" w:color="auto" w:fill="FFFFFF"/>
        </w:rPr>
        <w:t>orvenir</w:t>
      </w:r>
      <w:r w:rsidRPr="000737AC">
        <w:rPr>
          <w:rStyle w:val="normaltextrun"/>
          <w:rFonts w:ascii="Tahoma" w:hAnsi="Tahoma" w:cs="Tahoma"/>
          <w:color w:val="000000"/>
          <w:shd w:val="clear" w:color="auto" w:fill="FFFFFF"/>
        </w:rPr>
        <w:t xml:space="preserve"> S.A según el cual se incurre en un detrimento de las AFP al ordenar que se devuelvan los gastos de administración, debe decirse que como en materia laboral no existe una norma expresa que regule esta figura, en aplicación del principio de integración normativa, previsto en el artículo 145 del Código Procesal del Trabajo y de la Seguridad Social, debe acudirse a lo señalado en el artículo 831 del Código de Comercio, que dispone que «Nadie podrá enriquecerse sin justa causa a expensas de otro», y, de acuerdo a la jurisprudencia emanada de la Sala de Casación Civil el enriquecimiento sin causa se da solo cuando el desplazamiento patrimonial otorga una ventaja a una parte en detrimento de otras sin fundamento jurídico que lo justifique, supuestos que en este caso no se cumplen, en la medida que si bien la AFP debe trasladar los valores cobrados por gastos de administración, dicho traslado de recursos sí tiene un fundamento jurídico que no es otro que la declaratoria de ineficacia de la afiliación y las consecuencias de crear la ficción de que el acto nunca existió, lo cual implica que, si no existió no pudo haber descontado una suma por administrar los aportes. </w:t>
      </w:r>
      <w:r w:rsidRPr="000737AC">
        <w:rPr>
          <w:rStyle w:val="eop"/>
          <w:rFonts w:ascii="Tahoma" w:hAnsi="Tahoma" w:cs="Tahoma"/>
          <w:color w:val="000000"/>
          <w:shd w:val="clear" w:color="auto" w:fill="FFFFFF"/>
        </w:rPr>
        <w:t> </w:t>
      </w:r>
    </w:p>
    <w:p w14:paraId="49FE44B5" w14:textId="77777777" w:rsidR="00D8073B" w:rsidRPr="000737AC" w:rsidRDefault="00D8073B" w:rsidP="000737AC">
      <w:pPr>
        <w:widowControl w:val="0"/>
        <w:autoSpaceDE w:val="0"/>
        <w:autoSpaceDN w:val="0"/>
        <w:adjustRightInd w:val="0"/>
        <w:spacing w:before="0" w:beforeAutospacing="0" w:after="0" w:afterAutospacing="0" w:line="276" w:lineRule="auto"/>
        <w:ind w:firstLine="708"/>
        <w:rPr>
          <w:rStyle w:val="eop"/>
          <w:rFonts w:ascii="Tahoma" w:hAnsi="Tahoma" w:cs="Tahoma"/>
          <w:color w:val="000000"/>
          <w:shd w:val="clear" w:color="auto" w:fill="FFFFFF"/>
        </w:rPr>
      </w:pPr>
    </w:p>
    <w:p w14:paraId="3A9EC0C6" w14:textId="0E319DC0" w:rsidR="00D8073B" w:rsidRPr="000737AC" w:rsidRDefault="00D8073B" w:rsidP="000737AC">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0737AC">
        <w:rPr>
          <w:rStyle w:val="normaltextrun"/>
          <w:rFonts w:ascii="Tahoma" w:hAnsi="Tahoma" w:cs="Tahoma"/>
          <w:color w:val="000000"/>
          <w:shd w:val="clear" w:color="auto" w:fill="FFFFFF"/>
          <w:lang w:val="es-ES"/>
        </w:rPr>
        <w:t xml:space="preserve">Por último, </w:t>
      </w:r>
      <w:r w:rsidRPr="000737AC">
        <w:rPr>
          <w:rStyle w:val="normaltextrun"/>
          <w:rFonts w:ascii="Tahoma" w:hAnsi="Tahoma" w:cs="Tahoma"/>
          <w:color w:val="000000"/>
          <w:shd w:val="clear" w:color="auto" w:fill="FFFFFF"/>
        </w:rPr>
        <w:t xml:space="preserve">respecto a la solicitud de la AFP </w:t>
      </w:r>
      <w:r w:rsidR="00E806E8" w:rsidRPr="000737AC">
        <w:rPr>
          <w:rStyle w:val="normaltextrun"/>
          <w:rFonts w:ascii="Tahoma" w:hAnsi="Tahoma" w:cs="Tahoma"/>
          <w:color w:val="000000"/>
          <w:shd w:val="clear" w:color="auto" w:fill="FFFFFF"/>
        </w:rPr>
        <w:t>P</w:t>
      </w:r>
      <w:r w:rsidR="00080D8E" w:rsidRPr="000737AC">
        <w:rPr>
          <w:rStyle w:val="normaltextrun"/>
          <w:rFonts w:ascii="Tahoma" w:hAnsi="Tahoma" w:cs="Tahoma"/>
          <w:color w:val="000000"/>
          <w:shd w:val="clear" w:color="auto" w:fill="FFFFFF"/>
        </w:rPr>
        <w:t>orvenir</w:t>
      </w:r>
      <w:r w:rsidR="00CA0E69" w:rsidRPr="000737AC">
        <w:rPr>
          <w:rStyle w:val="normaltextrun"/>
          <w:rFonts w:ascii="Tahoma" w:hAnsi="Tahoma" w:cs="Tahoma"/>
          <w:color w:val="000000"/>
          <w:shd w:val="clear" w:color="auto" w:fill="FFFFFF"/>
        </w:rPr>
        <w:t xml:space="preserve"> </w:t>
      </w:r>
      <w:r w:rsidRPr="000737AC">
        <w:rPr>
          <w:rStyle w:val="normaltextrun"/>
          <w:rFonts w:ascii="Tahoma" w:hAnsi="Tahoma" w:cs="Tahoma"/>
          <w:color w:val="000000"/>
          <w:shd w:val="clear" w:color="auto" w:fill="FFFFFF"/>
        </w:rPr>
        <w:t>S.A., que no se le condene en costas, suficiente es con indicar, en primer lugar, que al haber existido controversia e incluso oposición frente al debate jurídico puesto en conocimiento de la Judicatura, conforme lo faculta el artículo 365 del CGP, hay lugar a condenar en costas a quien resulta vencido en la contienda y, en segundo lugar, por cuanto -contrario a lo expuesto en la censura- en la presente litis no quedó acreditado que se hubiese cumplido el deber legal de brindar al demandante la asesoría exigida en el momento en que se trasladó al RAIS, de ahí que se esté declarando la ineficacia del acto.</w:t>
      </w:r>
      <w:r w:rsidRPr="000737AC">
        <w:rPr>
          <w:rStyle w:val="eop"/>
          <w:rFonts w:ascii="Tahoma" w:hAnsi="Tahoma" w:cs="Tahoma"/>
          <w:color w:val="000000"/>
          <w:shd w:val="clear" w:color="auto" w:fill="FFFFFF"/>
        </w:rPr>
        <w:t> </w:t>
      </w:r>
    </w:p>
    <w:p w14:paraId="775650C8" w14:textId="77777777" w:rsidR="00FE41AD" w:rsidRPr="000737AC" w:rsidRDefault="00FE41AD" w:rsidP="000737AC">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4565F53A" w14:textId="0BE459A2" w:rsidR="008627DF" w:rsidRPr="000737AC" w:rsidRDefault="008627DF" w:rsidP="000737AC">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0737AC">
        <w:rPr>
          <w:rFonts w:ascii="Tahoma" w:eastAsia="Calibri" w:hAnsi="Tahoma" w:cs="Tahoma"/>
          <w:lang w:eastAsia="es-CO"/>
        </w:rPr>
        <w:t xml:space="preserve">Ahora, como la declaratoria de ineficacia trae como consecuencia que las cosas se reestablezcan al estado en el que se encontraban al momento del traslado de </w:t>
      </w:r>
      <w:r w:rsidRPr="000737AC">
        <w:rPr>
          <w:rFonts w:ascii="Tahoma" w:eastAsia="Calibri" w:hAnsi="Tahoma" w:cs="Tahoma"/>
          <w:lang w:eastAsia="es-CO"/>
        </w:rPr>
        <w:lastRenderedPageBreak/>
        <w:t xml:space="preserve">régimen, es necesario confirmar la orden de comunicar la decisión adoptada en este asunto a la OBP del Ministerio de Hacienda y Crédito Público, para que, en caso de haber emitido el bono pensional, proceda con la anulación del mismo mediante trámite interno, aplicando lo previsto en el artículo 57 del Decreto 1748 de 1995, modificado por el artículo 17 del Decreto 3798 de 2003 hoy recopilado en el Decreto 833 de 2016. Ello en razón a que no existe dentro del plenario prueba que acredite que el bono ha sido emitido y cancelado por parte de esa cartera ministerial </w:t>
      </w:r>
      <w:r w:rsidR="004426E2" w:rsidRPr="000737AC">
        <w:rPr>
          <w:rFonts w:ascii="Tahoma" w:eastAsia="Calibri" w:hAnsi="Tahoma" w:cs="Tahoma"/>
          <w:lang w:eastAsia="es-CO"/>
        </w:rPr>
        <w:t>y la actora arribó a la edad de redención normal el 8 de septiembre de 2020 cuando cumplió 60 años</w:t>
      </w:r>
      <w:r w:rsidR="0024228B" w:rsidRPr="000737AC">
        <w:rPr>
          <w:rFonts w:ascii="Tahoma" w:eastAsia="Calibri" w:hAnsi="Tahoma" w:cs="Tahoma"/>
          <w:lang w:eastAsia="es-CO"/>
        </w:rPr>
        <w:t>. En el mismo sentido, se confirmará la orden de la devolución del valor del bono pensional debidamente indexado con cargo a los recursos de la AFP Porvenir S.A con destino a la OBP en caso de que los recursos hubieran ingresado a la cuenta de ahorro individual de la promotora del litigio.</w:t>
      </w:r>
    </w:p>
    <w:p w14:paraId="737D938D" w14:textId="77777777" w:rsidR="008627DF" w:rsidRPr="000737AC" w:rsidRDefault="008627DF" w:rsidP="000737AC">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p>
    <w:p w14:paraId="33926E20" w14:textId="3E1FF7DF" w:rsidR="00BA0474" w:rsidRPr="000737AC" w:rsidRDefault="00BA0474" w:rsidP="000737AC">
      <w:pPr>
        <w:spacing w:before="0" w:beforeAutospacing="0" w:after="0" w:afterAutospacing="0" w:line="276" w:lineRule="auto"/>
        <w:ind w:firstLine="708"/>
        <w:rPr>
          <w:rFonts w:ascii="Tahoma" w:eastAsia="Calibri" w:hAnsi="Tahoma" w:cs="Tahoma"/>
          <w:lang w:eastAsia="es-CO"/>
        </w:rPr>
      </w:pPr>
      <w:r w:rsidRPr="000737AC">
        <w:rPr>
          <w:rFonts w:ascii="Tahoma" w:eastAsia="Calibri" w:hAnsi="Tahoma" w:cs="Tahoma"/>
          <w:lang w:eastAsia="es-CO"/>
        </w:rPr>
        <w:t>Ante el fracaso de</w:t>
      </w:r>
      <w:r w:rsidR="4E594D17" w:rsidRPr="000737AC">
        <w:rPr>
          <w:rFonts w:ascii="Tahoma" w:eastAsia="Calibri" w:hAnsi="Tahoma" w:cs="Tahoma"/>
          <w:lang w:eastAsia="es-CO"/>
        </w:rPr>
        <w:t xml:space="preserve"> los </w:t>
      </w:r>
      <w:r w:rsidRPr="000737AC">
        <w:rPr>
          <w:rFonts w:ascii="Tahoma" w:eastAsia="Calibri" w:hAnsi="Tahoma" w:cs="Tahoma"/>
          <w:lang w:eastAsia="es-CO"/>
        </w:rPr>
        <w:t>recurso</w:t>
      </w:r>
      <w:r w:rsidR="2599FADC" w:rsidRPr="000737AC">
        <w:rPr>
          <w:rFonts w:ascii="Tahoma" w:eastAsia="Calibri" w:hAnsi="Tahoma" w:cs="Tahoma"/>
          <w:lang w:eastAsia="es-CO"/>
        </w:rPr>
        <w:t>s</w:t>
      </w:r>
      <w:r w:rsidRPr="000737AC">
        <w:rPr>
          <w:rFonts w:ascii="Tahoma" w:eastAsia="Calibri" w:hAnsi="Tahoma" w:cs="Tahoma"/>
          <w:lang w:eastAsia="es-CO"/>
        </w:rPr>
        <w:t xml:space="preserve"> de apelación, de conformidad con el artículo 365 del CGP, se condenará en costas procesales </w:t>
      </w:r>
      <w:r w:rsidR="00272767" w:rsidRPr="000737AC">
        <w:rPr>
          <w:rFonts w:ascii="Tahoma" w:eastAsia="Calibri" w:hAnsi="Tahoma" w:cs="Tahoma"/>
          <w:lang w:eastAsia="es-CO"/>
        </w:rPr>
        <w:t xml:space="preserve">de segunda instancia </w:t>
      </w:r>
      <w:r w:rsidRPr="000737AC">
        <w:rPr>
          <w:rFonts w:ascii="Tahoma" w:eastAsia="Calibri" w:hAnsi="Tahoma" w:cs="Tahoma"/>
          <w:lang w:eastAsia="es-CO"/>
        </w:rPr>
        <w:t xml:space="preserve">a </w:t>
      </w:r>
      <w:r w:rsidR="0090694C" w:rsidRPr="000737AC">
        <w:rPr>
          <w:rFonts w:ascii="Tahoma" w:eastAsia="Calibri" w:hAnsi="Tahoma" w:cs="Tahoma"/>
          <w:lang w:eastAsia="es-CO"/>
        </w:rPr>
        <w:t>las recurrentes en</w:t>
      </w:r>
      <w:r w:rsidRPr="000737AC">
        <w:rPr>
          <w:rFonts w:ascii="Tahoma" w:eastAsia="Calibri" w:hAnsi="Tahoma" w:cs="Tahoma"/>
          <w:lang w:eastAsia="es-CO"/>
        </w:rPr>
        <w:t xml:space="preserve"> favor de la parte actora, las cuales se liquidarán por la secretaría del juzgado de origen.</w:t>
      </w:r>
    </w:p>
    <w:p w14:paraId="13979CAA" w14:textId="77777777" w:rsidR="008C3C1E" w:rsidRPr="000737AC" w:rsidRDefault="008C3C1E" w:rsidP="000737AC">
      <w:pPr>
        <w:spacing w:before="0" w:beforeAutospacing="0" w:after="0" w:afterAutospacing="0" w:line="276" w:lineRule="auto"/>
        <w:ind w:firstLine="284"/>
        <w:rPr>
          <w:rFonts w:ascii="Tahoma" w:eastAsia="Tahoma" w:hAnsi="Tahoma" w:cs="Tahoma"/>
          <w:lang w:eastAsia="es-CO"/>
        </w:rPr>
      </w:pPr>
    </w:p>
    <w:p w14:paraId="3A61F3D5" w14:textId="77777777" w:rsidR="008C3C1E" w:rsidRPr="000737AC" w:rsidRDefault="008C3C1E" w:rsidP="000737AC">
      <w:pPr>
        <w:spacing w:before="0" w:beforeAutospacing="0" w:after="0" w:afterAutospacing="0" w:line="276" w:lineRule="auto"/>
        <w:ind w:firstLine="708"/>
        <w:rPr>
          <w:rFonts w:ascii="Tahoma" w:eastAsia="Tahoma" w:hAnsi="Tahoma" w:cs="Tahoma"/>
          <w:lang w:eastAsia="es-CO"/>
        </w:rPr>
      </w:pPr>
      <w:r w:rsidRPr="000737AC">
        <w:rPr>
          <w:rFonts w:ascii="Tahoma" w:eastAsia="Tahoma" w:hAnsi="Tahoma" w:cs="Tahoma"/>
          <w:lang w:eastAsia="es-CO"/>
        </w:rPr>
        <w:t xml:space="preserve">En mérito de lo expuesto, el </w:t>
      </w:r>
      <w:r w:rsidRPr="000737AC">
        <w:rPr>
          <w:rFonts w:ascii="Tahoma" w:eastAsia="Tahoma" w:hAnsi="Tahoma" w:cs="Tahoma"/>
          <w:b/>
          <w:bCs/>
          <w:lang w:eastAsia="es-CO"/>
        </w:rPr>
        <w:t>Tribunal Superior del Distrito Judicial de Pereira - Risaralda, Sala Primera de Decisión Laboral,</w:t>
      </w:r>
      <w:r w:rsidRPr="000737AC">
        <w:rPr>
          <w:rFonts w:ascii="Tahoma" w:eastAsia="Tahoma" w:hAnsi="Tahoma" w:cs="Tahoma"/>
          <w:lang w:eastAsia="es-CO"/>
        </w:rPr>
        <w:t xml:space="preserve"> administrando justicia en nombre de la República y por autoridad de la ley,</w:t>
      </w:r>
    </w:p>
    <w:p w14:paraId="5AD4168F" w14:textId="77777777" w:rsidR="008C3C1E" w:rsidRPr="000737AC" w:rsidRDefault="008C3C1E" w:rsidP="000737AC">
      <w:pPr>
        <w:spacing w:before="0" w:beforeAutospacing="0" w:after="0" w:afterAutospacing="0" w:line="276" w:lineRule="auto"/>
        <w:ind w:firstLine="644"/>
        <w:rPr>
          <w:rFonts w:ascii="Tahoma" w:eastAsia="Tahoma" w:hAnsi="Tahoma" w:cs="Tahoma"/>
          <w:lang w:eastAsia="es-CO"/>
        </w:rPr>
      </w:pPr>
      <w:r w:rsidRPr="000737AC">
        <w:rPr>
          <w:rFonts w:ascii="Tahoma" w:eastAsia="Tahoma" w:hAnsi="Tahoma" w:cs="Tahoma"/>
          <w:lang w:eastAsia="es-CO"/>
        </w:rPr>
        <w:t xml:space="preserve"> </w:t>
      </w:r>
    </w:p>
    <w:p w14:paraId="1572402C" w14:textId="77777777" w:rsidR="008C3C1E" w:rsidRPr="000737AC" w:rsidRDefault="008C3C1E" w:rsidP="000737AC">
      <w:pPr>
        <w:spacing w:before="0" w:beforeAutospacing="0" w:after="0" w:afterAutospacing="0" w:line="276" w:lineRule="auto"/>
        <w:ind w:firstLine="284"/>
        <w:jc w:val="center"/>
        <w:rPr>
          <w:rFonts w:ascii="Tahoma" w:eastAsia="Tahoma" w:hAnsi="Tahoma" w:cs="Tahoma"/>
          <w:lang w:eastAsia="es-CO"/>
        </w:rPr>
      </w:pPr>
      <w:r w:rsidRPr="000737AC">
        <w:rPr>
          <w:rFonts w:ascii="Tahoma" w:eastAsia="Tahoma" w:hAnsi="Tahoma" w:cs="Tahoma"/>
          <w:b/>
          <w:bCs/>
          <w:lang w:eastAsia="es-CO"/>
        </w:rPr>
        <w:t>RESUELVE</w:t>
      </w:r>
    </w:p>
    <w:p w14:paraId="5B1491C1" w14:textId="77777777" w:rsidR="005314C7" w:rsidRPr="000737AC" w:rsidRDefault="008C3C1E" w:rsidP="000737AC">
      <w:pPr>
        <w:spacing w:before="0" w:beforeAutospacing="0" w:after="0" w:afterAutospacing="0" w:line="276" w:lineRule="auto"/>
        <w:ind w:firstLine="0"/>
        <w:jc w:val="center"/>
        <w:rPr>
          <w:rFonts w:ascii="Tahoma" w:eastAsia="Tahoma" w:hAnsi="Tahoma" w:cs="Tahoma"/>
          <w:lang w:eastAsia="es-CO"/>
        </w:rPr>
      </w:pPr>
      <w:r w:rsidRPr="000737AC">
        <w:rPr>
          <w:rFonts w:ascii="Tahoma" w:eastAsia="Tahoma" w:hAnsi="Tahoma" w:cs="Tahoma"/>
          <w:b/>
          <w:bCs/>
          <w:lang w:eastAsia="es-CO"/>
        </w:rPr>
        <w:t xml:space="preserve"> </w:t>
      </w:r>
    </w:p>
    <w:p w14:paraId="70018326" w14:textId="1F65841D" w:rsidR="00213855" w:rsidRPr="000737AC" w:rsidRDefault="008C3C1E" w:rsidP="000737AC">
      <w:pPr>
        <w:spacing w:before="0" w:beforeAutospacing="0" w:after="0" w:afterAutospacing="0" w:line="276" w:lineRule="auto"/>
        <w:ind w:firstLine="708"/>
        <w:rPr>
          <w:rFonts w:ascii="Tahoma" w:eastAsia="Tahoma" w:hAnsi="Tahoma" w:cs="Tahoma"/>
          <w:b/>
          <w:bCs/>
          <w:iCs/>
          <w:lang w:eastAsia="es-CO"/>
        </w:rPr>
      </w:pPr>
      <w:r w:rsidRPr="000737AC">
        <w:rPr>
          <w:rFonts w:ascii="Tahoma" w:eastAsia="Times New Roman" w:hAnsi="Tahoma" w:cs="Tahoma"/>
          <w:b/>
          <w:bCs/>
          <w:iCs/>
          <w:lang w:eastAsia="es-CO"/>
        </w:rPr>
        <w:t xml:space="preserve">PRIMERO: </w:t>
      </w:r>
      <w:r w:rsidRPr="000737AC">
        <w:rPr>
          <w:rFonts w:ascii="Tahoma" w:eastAsia="Times New Roman" w:hAnsi="Tahoma" w:cs="Tahoma"/>
          <w:lang w:eastAsia="es-CO"/>
        </w:rPr>
        <w:t> </w:t>
      </w:r>
      <w:r w:rsidR="005314C7" w:rsidRPr="000737AC">
        <w:rPr>
          <w:rFonts w:ascii="Tahoma" w:eastAsia="Tahoma" w:hAnsi="Tahoma" w:cs="Tahoma"/>
          <w:b/>
          <w:bCs/>
          <w:lang w:eastAsia="es-CO"/>
        </w:rPr>
        <w:t xml:space="preserve"> </w:t>
      </w:r>
      <w:r w:rsidR="00213855" w:rsidRPr="000737AC">
        <w:rPr>
          <w:rFonts w:ascii="Tahoma" w:eastAsia="Tahoma" w:hAnsi="Tahoma" w:cs="Tahoma"/>
          <w:b/>
          <w:bCs/>
          <w:iCs/>
          <w:lang w:eastAsia="es-CO"/>
        </w:rPr>
        <w:t xml:space="preserve">CONFIRMAR </w:t>
      </w:r>
      <w:r w:rsidR="00213855" w:rsidRPr="000737AC">
        <w:rPr>
          <w:rFonts w:ascii="Tahoma" w:eastAsia="Tahoma" w:hAnsi="Tahoma" w:cs="Tahoma"/>
          <w:iCs/>
          <w:lang w:eastAsia="es-CO"/>
        </w:rPr>
        <w:t>en su integridad la sentencia</w:t>
      </w:r>
      <w:r w:rsidR="00213855" w:rsidRPr="000737AC">
        <w:rPr>
          <w:rFonts w:ascii="Tahoma" w:eastAsia="Tahoma" w:hAnsi="Tahoma" w:cs="Tahoma"/>
          <w:b/>
          <w:bCs/>
          <w:iCs/>
          <w:lang w:eastAsia="es-CO"/>
        </w:rPr>
        <w:t xml:space="preserve"> </w:t>
      </w:r>
      <w:r w:rsidR="00E16B5D" w:rsidRPr="000737AC">
        <w:rPr>
          <w:rFonts w:ascii="Tahoma" w:eastAsia="Tahoma" w:hAnsi="Tahoma" w:cs="Tahoma"/>
          <w:iCs/>
          <w:lang w:eastAsia="es-CO"/>
        </w:rPr>
        <w:t xml:space="preserve">proferida el 25 de julio de 2023 por el </w:t>
      </w:r>
      <w:r w:rsidR="00E16B5D" w:rsidRPr="000737AC">
        <w:rPr>
          <w:rFonts w:ascii="Tahoma" w:eastAsia="Tahoma" w:hAnsi="Tahoma" w:cs="Tahoma"/>
          <w:iCs/>
          <w:lang w:val="es-ES_tradnl" w:eastAsia="es-CO"/>
        </w:rPr>
        <w:t>Juzgado</w:t>
      </w:r>
      <w:r w:rsidR="00E16B5D" w:rsidRPr="000737AC">
        <w:rPr>
          <w:rFonts w:ascii="Tahoma" w:eastAsia="Tahoma" w:hAnsi="Tahoma" w:cs="Tahoma"/>
          <w:iCs/>
          <w:lang w:eastAsia="es-CO"/>
        </w:rPr>
        <w:t xml:space="preserve"> Cuarto Laboral del Circuito de Pereira, </w:t>
      </w:r>
      <w:r w:rsidR="00213855" w:rsidRPr="000737AC">
        <w:rPr>
          <w:rFonts w:ascii="Tahoma" w:eastAsia="Tahoma" w:hAnsi="Tahoma" w:cs="Tahoma"/>
          <w:iCs/>
          <w:lang w:eastAsia="es-CO"/>
        </w:rPr>
        <w:t xml:space="preserve">dentro del proceso ordinario laboral instaurado por </w:t>
      </w:r>
      <w:r w:rsidR="00213855" w:rsidRPr="000737AC">
        <w:rPr>
          <w:rFonts w:ascii="Tahoma" w:eastAsia="Tahoma" w:hAnsi="Tahoma" w:cs="Tahoma"/>
          <w:b/>
          <w:bCs/>
          <w:iCs/>
          <w:lang w:eastAsia="es-CO"/>
        </w:rPr>
        <w:t>Stella Tovar Alcantar</w:t>
      </w:r>
      <w:r w:rsidR="00213855" w:rsidRPr="000737AC">
        <w:rPr>
          <w:rFonts w:ascii="Tahoma" w:eastAsia="Tahoma" w:hAnsi="Tahoma" w:cs="Tahoma"/>
          <w:iCs/>
          <w:lang w:eastAsia="es-CO"/>
        </w:rPr>
        <w:t xml:space="preserve"> en contra de la </w:t>
      </w:r>
      <w:r w:rsidR="00213855" w:rsidRPr="000737AC">
        <w:rPr>
          <w:rFonts w:ascii="Tahoma" w:eastAsia="Tahoma" w:hAnsi="Tahoma" w:cs="Tahoma"/>
          <w:b/>
          <w:bCs/>
          <w:iCs/>
          <w:lang w:eastAsia="es-CO"/>
        </w:rPr>
        <w:t>Administradora Colombiana de Pensiones – Colpensiones</w:t>
      </w:r>
      <w:r w:rsidR="00213855" w:rsidRPr="000737AC">
        <w:rPr>
          <w:rFonts w:ascii="Tahoma" w:eastAsia="Tahoma" w:hAnsi="Tahoma" w:cs="Tahoma"/>
          <w:iCs/>
          <w:lang w:eastAsia="es-CO"/>
        </w:rPr>
        <w:t xml:space="preserve"> y </w:t>
      </w:r>
      <w:r w:rsidR="00213855" w:rsidRPr="000737AC">
        <w:rPr>
          <w:rFonts w:ascii="Tahoma" w:eastAsia="Tahoma" w:hAnsi="Tahoma" w:cs="Tahoma"/>
          <w:b/>
          <w:bCs/>
          <w:iCs/>
          <w:lang w:eastAsia="es-CO"/>
        </w:rPr>
        <w:t>la Sociedad Administradora de Fondos de Pensiones y Cesantías- Porvenir S.A.</w:t>
      </w:r>
    </w:p>
    <w:p w14:paraId="26BD4F08" w14:textId="77777777" w:rsidR="008C3C1E" w:rsidRPr="000737AC" w:rsidRDefault="008C3C1E" w:rsidP="000737AC">
      <w:pPr>
        <w:spacing w:before="0" w:beforeAutospacing="0" w:after="0" w:afterAutospacing="0" w:line="276" w:lineRule="auto"/>
        <w:ind w:firstLine="0"/>
        <w:textAlignment w:val="baseline"/>
        <w:rPr>
          <w:rFonts w:ascii="Tahoma" w:eastAsia="Tahoma" w:hAnsi="Tahoma" w:cs="Tahoma"/>
          <w:lang w:eastAsia="es-CO"/>
        </w:rPr>
      </w:pPr>
    </w:p>
    <w:p w14:paraId="478DAD63" w14:textId="24DA2CB8" w:rsidR="008C3C1E" w:rsidRPr="000737AC" w:rsidRDefault="001A5772" w:rsidP="000737AC">
      <w:pPr>
        <w:spacing w:before="0" w:beforeAutospacing="0" w:after="0" w:afterAutospacing="0" w:line="276" w:lineRule="auto"/>
        <w:ind w:firstLine="708"/>
        <w:rPr>
          <w:rFonts w:ascii="Tahoma" w:eastAsia="Tahoma" w:hAnsi="Tahoma" w:cs="Tahoma"/>
          <w:lang w:eastAsia="es-CO"/>
        </w:rPr>
      </w:pPr>
      <w:r w:rsidRPr="000737AC">
        <w:rPr>
          <w:rFonts w:ascii="Tahoma" w:eastAsia="Tahoma" w:hAnsi="Tahoma" w:cs="Tahoma"/>
          <w:b/>
          <w:bCs/>
          <w:lang w:eastAsia="es-CO"/>
        </w:rPr>
        <w:t>SEGUNDO</w:t>
      </w:r>
      <w:r w:rsidR="008C3C1E" w:rsidRPr="000737AC">
        <w:rPr>
          <w:rFonts w:ascii="Tahoma" w:eastAsia="Tahoma" w:hAnsi="Tahoma" w:cs="Tahoma"/>
          <w:b/>
          <w:bCs/>
          <w:lang w:eastAsia="es-CO"/>
        </w:rPr>
        <w:t>: CONDENAR</w:t>
      </w:r>
      <w:r w:rsidR="008C3C1E" w:rsidRPr="000737AC">
        <w:rPr>
          <w:rFonts w:ascii="Tahoma" w:eastAsia="Tahoma" w:hAnsi="Tahoma" w:cs="Tahoma"/>
          <w:lang w:eastAsia="es-CO"/>
        </w:rPr>
        <w:t xml:space="preserve"> en costas de segunda instancia a </w:t>
      </w:r>
      <w:r w:rsidR="00BE22D3" w:rsidRPr="000737AC">
        <w:rPr>
          <w:rFonts w:ascii="Tahoma" w:eastAsia="Tahoma" w:hAnsi="Tahoma" w:cs="Tahoma"/>
          <w:lang w:eastAsia="es-CO"/>
        </w:rPr>
        <w:t xml:space="preserve">Colpensiones y Porvenir S.A. en </w:t>
      </w:r>
      <w:r w:rsidR="008C3C1E" w:rsidRPr="000737AC">
        <w:rPr>
          <w:rFonts w:ascii="Tahoma" w:eastAsia="Tahoma" w:hAnsi="Tahoma" w:cs="Tahoma"/>
          <w:lang w:eastAsia="es-CO"/>
        </w:rPr>
        <w:t>favor de la parte demandante. Liquídense por la secretaría del juzgado de origen.</w:t>
      </w:r>
    </w:p>
    <w:p w14:paraId="2B763A5C" w14:textId="77777777" w:rsidR="000737AC" w:rsidRPr="000737AC" w:rsidRDefault="000737AC" w:rsidP="000737AC">
      <w:pPr>
        <w:spacing w:before="0" w:beforeAutospacing="0" w:after="0" w:afterAutospacing="0" w:line="276" w:lineRule="auto"/>
        <w:ind w:firstLine="0"/>
        <w:rPr>
          <w:rFonts w:ascii="Tahoma" w:eastAsia="Calibri" w:hAnsi="Tahoma" w:cs="Tahoma"/>
        </w:rPr>
      </w:pPr>
      <w:bookmarkStart w:id="7" w:name="_Hlk126574973"/>
    </w:p>
    <w:p w14:paraId="71A9981C" w14:textId="77777777" w:rsidR="000737AC" w:rsidRPr="000737AC" w:rsidRDefault="000737AC" w:rsidP="000737AC">
      <w:pPr>
        <w:spacing w:before="0" w:beforeAutospacing="0" w:after="0" w:afterAutospacing="0" w:line="276" w:lineRule="auto"/>
        <w:ind w:firstLine="0"/>
        <w:jc w:val="center"/>
        <w:rPr>
          <w:rFonts w:ascii="Tahoma" w:eastAsia="Tahoma" w:hAnsi="Tahoma" w:cs="Tahoma"/>
          <w:b/>
          <w:bCs/>
        </w:rPr>
      </w:pPr>
      <w:r w:rsidRPr="000737AC">
        <w:rPr>
          <w:rFonts w:ascii="Tahoma" w:eastAsia="Tahoma" w:hAnsi="Tahoma" w:cs="Tahoma"/>
          <w:b/>
          <w:bCs/>
        </w:rPr>
        <w:t>Notifíquese y cúmplase</w:t>
      </w:r>
    </w:p>
    <w:p w14:paraId="123D6F53" w14:textId="77777777" w:rsidR="000737AC" w:rsidRPr="000737AC" w:rsidRDefault="000737AC" w:rsidP="000737AC">
      <w:pPr>
        <w:spacing w:before="0" w:beforeAutospacing="0" w:after="0" w:afterAutospacing="0" w:line="276" w:lineRule="auto"/>
        <w:ind w:firstLine="0"/>
        <w:rPr>
          <w:rFonts w:ascii="Tahoma" w:eastAsia="Calibri" w:hAnsi="Tahoma" w:cs="Tahoma"/>
        </w:rPr>
      </w:pPr>
      <w:r w:rsidRPr="000737AC">
        <w:rPr>
          <w:rFonts w:ascii="Tahoma" w:eastAsia="Calibri" w:hAnsi="Tahoma" w:cs="Tahoma"/>
        </w:rPr>
        <w:t xml:space="preserve"> </w:t>
      </w:r>
    </w:p>
    <w:p w14:paraId="6A35FB11" w14:textId="3627ADEA" w:rsidR="00F769DC" w:rsidRPr="000737AC" w:rsidRDefault="000737AC" w:rsidP="00F769DC">
      <w:pPr>
        <w:widowControl w:val="0"/>
        <w:autoSpaceDE w:val="0"/>
        <w:autoSpaceDN w:val="0"/>
        <w:adjustRightInd w:val="0"/>
        <w:spacing w:before="0" w:beforeAutospacing="0" w:after="0" w:afterAutospacing="0" w:line="276" w:lineRule="auto"/>
        <w:ind w:firstLine="0"/>
        <w:rPr>
          <w:rFonts w:ascii="Tahoma" w:eastAsia="Times New Roman" w:hAnsi="Tahoma" w:cs="Tahoma"/>
          <w:lang w:val="es-ES" w:eastAsia="es-ES"/>
        </w:rPr>
      </w:pPr>
      <w:r w:rsidRPr="000737AC">
        <w:rPr>
          <w:rFonts w:ascii="Tahoma" w:eastAsia="Times New Roman" w:hAnsi="Tahoma" w:cs="Tahoma"/>
          <w:lang w:val="es-ES" w:eastAsia="es-ES"/>
        </w:rPr>
        <w:tab/>
        <w:t>La Magistrada ponente,</w:t>
      </w:r>
    </w:p>
    <w:p w14:paraId="218E66C0" w14:textId="77777777" w:rsidR="000737AC" w:rsidRPr="000737AC" w:rsidRDefault="000737AC" w:rsidP="000737AC">
      <w:pPr>
        <w:spacing w:before="0" w:beforeAutospacing="0" w:after="0" w:afterAutospacing="0" w:line="276" w:lineRule="auto"/>
        <w:ind w:firstLine="0"/>
        <w:jc w:val="left"/>
        <w:rPr>
          <w:rFonts w:ascii="Tahoma" w:eastAsia="Times New Roman" w:hAnsi="Tahoma" w:cs="Tahoma"/>
          <w:lang w:val="es-ES" w:eastAsia="es-ES"/>
        </w:rPr>
      </w:pPr>
    </w:p>
    <w:p w14:paraId="6F089DA0" w14:textId="77777777" w:rsidR="000737AC" w:rsidRPr="000737AC" w:rsidRDefault="000737AC" w:rsidP="000737AC">
      <w:pPr>
        <w:spacing w:before="0" w:beforeAutospacing="0" w:after="0" w:afterAutospacing="0" w:line="276" w:lineRule="auto"/>
        <w:ind w:firstLine="0"/>
        <w:jc w:val="left"/>
        <w:rPr>
          <w:rFonts w:ascii="Tahoma" w:eastAsia="Times New Roman" w:hAnsi="Tahoma" w:cs="Tahoma"/>
          <w:lang w:val="es-ES" w:eastAsia="es-ES"/>
        </w:rPr>
      </w:pPr>
    </w:p>
    <w:p w14:paraId="38940713" w14:textId="77777777" w:rsidR="000737AC" w:rsidRPr="000737AC" w:rsidRDefault="000737AC" w:rsidP="000737AC">
      <w:pPr>
        <w:keepNext/>
        <w:spacing w:before="0" w:beforeAutospacing="0" w:after="0" w:afterAutospacing="0" w:line="276" w:lineRule="auto"/>
        <w:ind w:firstLine="0"/>
        <w:jc w:val="center"/>
        <w:outlineLvl w:val="2"/>
        <w:rPr>
          <w:rFonts w:ascii="Tahoma" w:eastAsia="Times New Roman" w:hAnsi="Tahoma" w:cs="Tahoma"/>
          <w:b/>
          <w:bCs/>
          <w:lang w:val="es-ES" w:eastAsia="es-ES"/>
        </w:rPr>
      </w:pPr>
      <w:r w:rsidRPr="000737AC">
        <w:rPr>
          <w:rFonts w:ascii="Tahoma" w:eastAsia="Times New Roman" w:hAnsi="Tahoma" w:cs="Tahoma"/>
          <w:b/>
          <w:bCs/>
          <w:lang w:val="es-ES" w:eastAsia="es-ES"/>
        </w:rPr>
        <w:t>ANA LUCÍA CAICEDO CALDERÓN</w:t>
      </w:r>
    </w:p>
    <w:p w14:paraId="21E038CC" w14:textId="77777777" w:rsidR="000737AC" w:rsidRPr="000737AC" w:rsidRDefault="000737AC" w:rsidP="000737AC">
      <w:pPr>
        <w:spacing w:before="0" w:beforeAutospacing="0" w:after="0" w:afterAutospacing="0" w:line="276" w:lineRule="auto"/>
        <w:ind w:firstLine="0"/>
        <w:jc w:val="left"/>
        <w:rPr>
          <w:rFonts w:ascii="Tahoma" w:eastAsia="Times New Roman" w:hAnsi="Tahoma" w:cs="Tahoma"/>
          <w:lang w:val="es-ES" w:eastAsia="es-ES"/>
        </w:rPr>
      </w:pPr>
    </w:p>
    <w:p w14:paraId="31EFBC3B" w14:textId="77777777" w:rsidR="000737AC" w:rsidRPr="000737AC" w:rsidRDefault="000737AC" w:rsidP="000737AC">
      <w:pPr>
        <w:spacing w:before="0" w:beforeAutospacing="0" w:after="0" w:afterAutospacing="0" w:line="276" w:lineRule="auto"/>
        <w:ind w:firstLine="708"/>
        <w:jc w:val="left"/>
        <w:rPr>
          <w:rFonts w:ascii="Tahoma" w:eastAsia="Times New Roman" w:hAnsi="Tahoma" w:cs="Tahoma"/>
          <w:lang w:val="es-ES" w:eastAsia="es-ES"/>
        </w:rPr>
      </w:pPr>
      <w:bookmarkStart w:id="8" w:name="_Hlk62478330"/>
      <w:r w:rsidRPr="000737AC">
        <w:rPr>
          <w:rFonts w:ascii="Tahoma" w:eastAsia="Times New Roman" w:hAnsi="Tahoma" w:cs="Tahoma"/>
          <w:lang w:val="es-ES" w:eastAsia="es-ES"/>
        </w:rPr>
        <w:t>La Magistrada y el Magistrado,</w:t>
      </w:r>
    </w:p>
    <w:p w14:paraId="21B832EE" w14:textId="70D92CCA" w:rsidR="000737AC" w:rsidRPr="000737AC" w:rsidRDefault="000737AC" w:rsidP="000737AC">
      <w:pPr>
        <w:spacing w:before="0" w:beforeAutospacing="0" w:after="0" w:afterAutospacing="0" w:line="276" w:lineRule="auto"/>
        <w:ind w:firstLine="0"/>
        <w:jc w:val="left"/>
        <w:rPr>
          <w:rFonts w:ascii="Tahoma" w:eastAsia="Times New Roman" w:hAnsi="Tahoma" w:cs="Tahoma"/>
          <w:lang w:val="es-ES" w:eastAsia="es-ES"/>
        </w:rPr>
      </w:pPr>
    </w:p>
    <w:p w14:paraId="3286A276" w14:textId="77777777" w:rsidR="000737AC" w:rsidRPr="000737AC" w:rsidRDefault="000737AC" w:rsidP="000737AC">
      <w:pPr>
        <w:spacing w:before="0" w:beforeAutospacing="0" w:after="0" w:afterAutospacing="0" w:line="276" w:lineRule="auto"/>
        <w:ind w:firstLine="0"/>
        <w:jc w:val="left"/>
        <w:rPr>
          <w:rFonts w:ascii="Tahoma" w:eastAsia="Times New Roman" w:hAnsi="Tahoma" w:cs="Tahoma"/>
          <w:lang w:val="es-ES" w:eastAsia="es-ES"/>
        </w:rPr>
      </w:pPr>
    </w:p>
    <w:p w14:paraId="72136613" w14:textId="77777777" w:rsidR="000737AC" w:rsidRPr="000737AC" w:rsidRDefault="000737AC" w:rsidP="000737AC">
      <w:pPr>
        <w:spacing w:before="0" w:beforeAutospacing="0" w:after="0" w:afterAutospacing="0" w:line="276" w:lineRule="auto"/>
        <w:ind w:firstLine="0"/>
        <w:rPr>
          <w:rFonts w:ascii="Tahoma" w:eastAsia="Calibri" w:hAnsi="Tahoma" w:cs="Tahoma"/>
          <w:lang w:val="es-ES"/>
        </w:rPr>
      </w:pPr>
      <w:r w:rsidRPr="000737AC">
        <w:rPr>
          <w:rFonts w:ascii="Tahoma" w:eastAsia="Times New Roman" w:hAnsi="Tahoma" w:cs="Tahoma"/>
          <w:b/>
          <w:bCs/>
          <w:lang w:val="es-ES" w:eastAsia="es-ES"/>
        </w:rPr>
        <w:t>OLGA LUCÍA HOYOS SEPÚLVEDA</w:t>
      </w:r>
      <w:r w:rsidRPr="000737AC">
        <w:rPr>
          <w:rFonts w:ascii="Tahoma" w:eastAsia="Times New Roman" w:hAnsi="Tahoma" w:cs="Tahoma"/>
          <w:b/>
          <w:bCs/>
          <w:lang w:val="es-ES" w:eastAsia="es-ES"/>
        </w:rPr>
        <w:tab/>
      </w:r>
      <w:r w:rsidRPr="000737AC">
        <w:rPr>
          <w:rFonts w:ascii="Tahoma" w:eastAsia="Times New Roman" w:hAnsi="Tahoma" w:cs="Tahoma"/>
          <w:b/>
          <w:bCs/>
          <w:lang w:val="es-ES" w:eastAsia="es-ES"/>
        </w:rPr>
        <w:tab/>
        <w:t>GERMÁN DARÍO GÓEZ VINASCO</w:t>
      </w:r>
      <w:bookmarkEnd w:id="7"/>
      <w:bookmarkEnd w:id="8"/>
    </w:p>
    <w:p w14:paraId="6EBD0E71" w14:textId="748BCECB" w:rsidR="008C3C1E" w:rsidRDefault="000737AC" w:rsidP="000737AC">
      <w:pPr>
        <w:spacing w:before="0" w:beforeAutospacing="0" w:after="0" w:afterAutospacing="0" w:line="276" w:lineRule="auto"/>
        <w:ind w:firstLine="0"/>
        <w:contextualSpacing/>
        <w:rPr>
          <w:rFonts w:ascii="Tahoma" w:eastAsia="Tahoma" w:hAnsi="Tahoma" w:cs="Tahoma"/>
          <w:bCs/>
          <w:lang w:val="es-ES"/>
        </w:rPr>
      </w:pPr>
      <w:r w:rsidRPr="000737AC">
        <w:rPr>
          <w:rFonts w:ascii="Tahoma" w:eastAsia="Tahoma" w:hAnsi="Tahoma" w:cs="Tahoma"/>
          <w:bCs/>
          <w:lang w:val="es-ES"/>
        </w:rPr>
        <w:t>Con aclaración de voto</w:t>
      </w:r>
    </w:p>
    <w:p w14:paraId="328929F9" w14:textId="7FD68C25" w:rsidR="00F769DC" w:rsidRDefault="00F769DC" w:rsidP="00CF1124">
      <w:pPr>
        <w:spacing w:before="0" w:beforeAutospacing="0" w:after="0" w:afterAutospacing="0"/>
        <w:rPr>
          <w:rFonts w:ascii="Tahoma" w:eastAsia="Tahoma" w:hAnsi="Tahoma" w:cs="Tahoma"/>
          <w:bCs/>
          <w:lang w:val="es-ES"/>
        </w:rPr>
      </w:pPr>
      <w:r>
        <w:rPr>
          <w:rFonts w:ascii="Tahoma" w:eastAsia="Tahoma" w:hAnsi="Tahoma" w:cs="Tahoma"/>
          <w:bCs/>
          <w:lang w:val="es-ES"/>
        </w:rPr>
        <w:br w:type="page"/>
      </w:r>
    </w:p>
    <w:p w14:paraId="3D1C0F79" w14:textId="50CC153D" w:rsidR="00F769DC" w:rsidRPr="00CF1124" w:rsidRDefault="00F769DC" w:rsidP="00CF1124">
      <w:pPr>
        <w:pStyle w:val="paragraph"/>
        <w:spacing w:before="0" w:beforeAutospacing="0" w:after="0" w:afterAutospacing="0"/>
        <w:jc w:val="both"/>
        <w:textAlignment w:val="baseline"/>
        <w:rPr>
          <w:rStyle w:val="normaltextrun"/>
          <w:rFonts w:ascii="Arial" w:hAnsi="Arial" w:cs="Arial"/>
          <w:sz w:val="20"/>
          <w:szCs w:val="22"/>
          <w:lang w:val="es-ES"/>
        </w:rPr>
      </w:pPr>
      <w:r w:rsidRPr="000C45DA">
        <w:rPr>
          <w:rStyle w:val="normaltextrun"/>
          <w:rFonts w:ascii="Arial" w:hAnsi="Arial" w:cs="Arial"/>
          <w:bCs/>
          <w:sz w:val="20"/>
          <w:szCs w:val="22"/>
          <w:lang w:val="es-ES"/>
        </w:rPr>
        <w:lastRenderedPageBreak/>
        <w:t>Providencia:</w:t>
      </w:r>
      <w:r w:rsidRPr="00CF1124">
        <w:rPr>
          <w:rStyle w:val="normaltextrun"/>
          <w:rFonts w:ascii="Arial" w:hAnsi="Arial" w:cs="Arial"/>
          <w:bCs/>
          <w:sz w:val="20"/>
          <w:szCs w:val="22"/>
          <w:lang w:val="es-ES"/>
        </w:rPr>
        <w:t xml:space="preserve"> </w:t>
      </w:r>
      <w:r w:rsidRPr="00CF1124">
        <w:rPr>
          <w:rStyle w:val="normaltextrun"/>
          <w:rFonts w:ascii="Arial" w:hAnsi="Arial" w:cs="Arial"/>
          <w:bCs/>
          <w:lang w:val="es-ES"/>
        </w:rPr>
        <w:tab/>
      </w:r>
      <w:r w:rsidRPr="00CF1124">
        <w:rPr>
          <w:rStyle w:val="normaltextrun"/>
          <w:rFonts w:ascii="Arial" w:hAnsi="Arial" w:cs="Arial"/>
          <w:bCs/>
          <w:sz w:val="20"/>
          <w:szCs w:val="22"/>
          <w:lang w:val="es-ES"/>
        </w:rPr>
        <w:tab/>
        <w:t>Sentencia del 27/11/2023</w:t>
      </w:r>
      <w:r w:rsidRPr="00CF1124">
        <w:rPr>
          <w:rStyle w:val="normaltextrun"/>
          <w:lang w:val="es-ES"/>
        </w:rPr>
        <w:t> </w:t>
      </w:r>
    </w:p>
    <w:p w14:paraId="788A7829" w14:textId="77777777" w:rsidR="00F769DC" w:rsidRPr="00CF1124" w:rsidRDefault="00F769DC" w:rsidP="00CF1124">
      <w:pPr>
        <w:pStyle w:val="paragraph"/>
        <w:spacing w:before="0" w:beforeAutospacing="0" w:after="0" w:afterAutospacing="0"/>
        <w:jc w:val="both"/>
        <w:textAlignment w:val="baseline"/>
        <w:rPr>
          <w:rStyle w:val="normaltextrun"/>
          <w:rFonts w:ascii="Arial" w:hAnsi="Arial" w:cs="Arial"/>
          <w:bCs/>
          <w:sz w:val="20"/>
          <w:szCs w:val="22"/>
          <w:lang w:val="es-ES"/>
        </w:rPr>
      </w:pPr>
      <w:r w:rsidRPr="000C45DA">
        <w:rPr>
          <w:rStyle w:val="normaltextrun"/>
          <w:rFonts w:ascii="Arial" w:hAnsi="Arial" w:cs="Arial"/>
          <w:bCs/>
          <w:sz w:val="20"/>
          <w:szCs w:val="22"/>
          <w:lang w:val="es-ES"/>
        </w:rPr>
        <w:t>Radicación No.:</w:t>
      </w:r>
      <w:r w:rsidRPr="00CF1124">
        <w:rPr>
          <w:rStyle w:val="normaltextrun"/>
          <w:rFonts w:ascii="Arial" w:hAnsi="Arial" w:cs="Arial"/>
          <w:bCs/>
          <w:sz w:val="20"/>
          <w:szCs w:val="22"/>
          <w:lang w:val="es-ES"/>
        </w:rPr>
        <w:tab/>
      </w:r>
      <w:r w:rsidRPr="00CF1124">
        <w:rPr>
          <w:rStyle w:val="normaltextrun"/>
          <w:rFonts w:ascii="Arial" w:hAnsi="Arial" w:cs="Arial"/>
          <w:bCs/>
          <w:sz w:val="20"/>
          <w:szCs w:val="22"/>
          <w:lang w:val="es-ES"/>
        </w:rPr>
        <w:tab/>
        <w:t>66001-31-05-004-2022-00218-01</w:t>
      </w:r>
    </w:p>
    <w:p w14:paraId="7330A99D" w14:textId="2609F4E8" w:rsidR="00F769DC" w:rsidRPr="00CF1124" w:rsidRDefault="00F769DC" w:rsidP="00CF1124">
      <w:pPr>
        <w:pStyle w:val="paragraph"/>
        <w:spacing w:before="0" w:beforeAutospacing="0" w:after="0" w:afterAutospacing="0"/>
        <w:jc w:val="both"/>
        <w:textAlignment w:val="baseline"/>
        <w:rPr>
          <w:rStyle w:val="normaltextrun"/>
          <w:rFonts w:ascii="Arial" w:hAnsi="Arial" w:cs="Arial"/>
          <w:bCs/>
          <w:sz w:val="20"/>
          <w:szCs w:val="22"/>
          <w:lang w:val="es-ES"/>
        </w:rPr>
      </w:pPr>
      <w:r w:rsidRPr="000C45DA">
        <w:rPr>
          <w:rStyle w:val="normaltextrun"/>
          <w:rFonts w:ascii="Arial" w:hAnsi="Arial" w:cs="Arial"/>
          <w:bCs/>
          <w:sz w:val="20"/>
          <w:szCs w:val="22"/>
          <w:lang w:val="es-ES"/>
        </w:rPr>
        <w:t>Proceso:</w:t>
      </w:r>
      <w:r w:rsidRPr="00CF1124">
        <w:rPr>
          <w:rStyle w:val="normaltextrun"/>
          <w:rFonts w:ascii="Arial" w:hAnsi="Arial" w:cs="Arial"/>
          <w:bCs/>
          <w:sz w:val="20"/>
          <w:szCs w:val="22"/>
          <w:lang w:val="es-ES"/>
        </w:rPr>
        <w:tab/>
      </w:r>
      <w:r w:rsidRPr="00CF1124">
        <w:rPr>
          <w:rStyle w:val="normaltextrun"/>
          <w:rFonts w:ascii="Arial" w:hAnsi="Arial" w:cs="Arial"/>
          <w:bCs/>
          <w:sz w:val="20"/>
          <w:szCs w:val="22"/>
          <w:lang w:val="es-ES"/>
        </w:rPr>
        <w:tab/>
        <w:t>Ordinario laboral  </w:t>
      </w:r>
    </w:p>
    <w:p w14:paraId="2CE7DB74" w14:textId="3F8049BD" w:rsidR="00F769DC" w:rsidRPr="00CF1124" w:rsidRDefault="00F769DC" w:rsidP="00CF1124">
      <w:pPr>
        <w:pStyle w:val="paragraph"/>
        <w:spacing w:before="0" w:beforeAutospacing="0" w:after="0" w:afterAutospacing="0"/>
        <w:jc w:val="both"/>
        <w:textAlignment w:val="baseline"/>
        <w:rPr>
          <w:rStyle w:val="normaltextrun"/>
          <w:rFonts w:ascii="Arial" w:hAnsi="Arial" w:cs="Arial"/>
          <w:bCs/>
          <w:sz w:val="20"/>
          <w:szCs w:val="22"/>
          <w:lang w:val="es-ES"/>
        </w:rPr>
      </w:pPr>
      <w:r w:rsidRPr="000C45DA">
        <w:rPr>
          <w:rStyle w:val="normaltextrun"/>
          <w:rFonts w:ascii="Arial" w:hAnsi="Arial" w:cs="Arial"/>
          <w:bCs/>
          <w:sz w:val="20"/>
          <w:szCs w:val="22"/>
          <w:lang w:val="es-ES"/>
        </w:rPr>
        <w:t>Demandante:</w:t>
      </w:r>
      <w:r w:rsidRPr="00CF1124">
        <w:rPr>
          <w:rStyle w:val="normaltextrun"/>
          <w:rFonts w:ascii="Arial" w:hAnsi="Arial" w:cs="Arial"/>
          <w:bCs/>
          <w:sz w:val="20"/>
          <w:szCs w:val="22"/>
          <w:lang w:val="es-ES"/>
        </w:rPr>
        <w:tab/>
      </w:r>
      <w:r w:rsidRPr="00CF1124">
        <w:rPr>
          <w:rStyle w:val="normaltextrun"/>
          <w:rFonts w:ascii="Arial" w:hAnsi="Arial" w:cs="Arial"/>
          <w:bCs/>
          <w:sz w:val="20"/>
          <w:szCs w:val="22"/>
          <w:lang w:val="es-ES"/>
        </w:rPr>
        <w:tab/>
        <w:t>Stella Tovar Alcanta</w:t>
      </w:r>
      <w:r w:rsidR="000C45DA" w:rsidRPr="00CF1124">
        <w:rPr>
          <w:rStyle w:val="normaltextrun"/>
          <w:rFonts w:ascii="Arial" w:hAnsi="Arial" w:cs="Arial"/>
          <w:bCs/>
          <w:sz w:val="20"/>
          <w:szCs w:val="22"/>
          <w:lang w:val="es-ES"/>
        </w:rPr>
        <w:t>r</w:t>
      </w:r>
    </w:p>
    <w:p w14:paraId="55DACEE0" w14:textId="44BC2795" w:rsidR="00F769DC" w:rsidRPr="00CF1124" w:rsidRDefault="00F769DC" w:rsidP="00CF1124">
      <w:pPr>
        <w:pStyle w:val="paragraph"/>
        <w:spacing w:before="0" w:beforeAutospacing="0" w:after="0" w:afterAutospacing="0"/>
        <w:jc w:val="both"/>
        <w:textAlignment w:val="baseline"/>
        <w:rPr>
          <w:rStyle w:val="normaltextrun"/>
          <w:rFonts w:ascii="Arial" w:hAnsi="Arial" w:cs="Arial"/>
          <w:bCs/>
          <w:sz w:val="20"/>
          <w:szCs w:val="22"/>
          <w:lang w:val="es-ES"/>
        </w:rPr>
      </w:pPr>
      <w:r w:rsidRPr="000C45DA">
        <w:rPr>
          <w:rStyle w:val="normaltextrun"/>
          <w:rFonts w:ascii="Arial" w:hAnsi="Arial" w:cs="Arial"/>
          <w:bCs/>
          <w:sz w:val="20"/>
          <w:szCs w:val="22"/>
          <w:lang w:val="es-ES"/>
        </w:rPr>
        <w:t>Demandado:</w:t>
      </w:r>
      <w:r w:rsidR="00CF1124" w:rsidRPr="00CF1124">
        <w:rPr>
          <w:rStyle w:val="normaltextrun"/>
          <w:rFonts w:ascii="Arial" w:hAnsi="Arial" w:cs="Arial"/>
          <w:bCs/>
          <w:sz w:val="20"/>
          <w:szCs w:val="22"/>
          <w:lang w:val="es-ES"/>
        </w:rPr>
        <w:tab/>
      </w:r>
      <w:r w:rsidR="00CF1124" w:rsidRPr="00CF1124">
        <w:rPr>
          <w:rStyle w:val="normaltextrun"/>
          <w:rFonts w:ascii="Arial" w:hAnsi="Arial" w:cs="Arial"/>
          <w:bCs/>
          <w:sz w:val="20"/>
          <w:szCs w:val="22"/>
          <w:lang w:val="es-ES"/>
        </w:rPr>
        <w:tab/>
      </w:r>
      <w:r w:rsidRPr="00CF1124">
        <w:rPr>
          <w:rStyle w:val="normaltextrun"/>
          <w:rFonts w:ascii="Arial" w:hAnsi="Arial" w:cs="Arial"/>
          <w:bCs/>
          <w:sz w:val="20"/>
          <w:szCs w:val="22"/>
          <w:lang w:val="es-ES"/>
        </w:rPr>
        <w:t>Colpensiones y otro</w:t>
      </w:r>
    </w:p>
    <w:p w14:paraId="463F4A21" w14:textId="0117D56F" w:rsidR="00F769DC" w:rsidRPr="00CF1124" w:rsidRDefault="00F769DC" w:rsidP="00CF1124">
      <w:pPr>
        <w:pStyle w:val="paragraph"/>
        <w:spacing w:before="0" w:beforeAutospacing="0" w:after="0" w:afterAutospacing="0"/>
        <w:jc w:val="both"/>
        <w:textAlignment w:val="baseline"/>
        <w:rPr>
          <w:rStyle w:val="normaltextrun"/>
          <w:rFonts w:ascii="Arial" w:hAnsi="Arial" w:cs="Arial"/>
          <w:bCs/>
          <w:sz w:val="20"/>
          <w:szCs w:val="22"/>
          <w:lang w:val="es-ES"/>
        </w:rPr>
      </w:pPr>
      <w:r w:rsidRPr="000C45DA">
        <w:rPr>
          <w:rStyle w:val="normaltextrun"/>
          <w:rFonts w:ascii="Arial" w:hAnsi="Arial" w:cs="Arial"/>
          <w:bCs/>
          <w:sz w:val="20"/>
          <w:szCs w:val="22"/>
          <w:lang w:val="es-ES"/>
        </w:rPr>
        <w:t>Magistrado ponente:</w:t>
      </w:r>
      <w:r w:rsidR="00CF1124">
        <w:rPr>
          <w:rStyle w:val="normaltextrun"/>
          <w:rFonts w:ascii="Arial" w:hAnsi="Arial" w:cs="Arial"/>
          <w:bCs/>
          <w:sz w:val="20"/>
          <w:szCs w:val="22"/>
          <w:lang w:val="es-ES"/>
        </w:rPr>
        <w:tab/>
      </w:r>
      <w:r w:rsidRPr="00CF1124">
        <w:rPr>
          <w:rStyle w:val="normaltextrun"/>
          <w:rFonts w:ascii="Arial" w:hAnsi="Arial" w:cs="Arial"/>
          <w:bCs/>
          <w:sz w:val="20"/>
          <w:szCs w:val="22"/>
          <w:lang w:val="es-ES"/>
        </w:rPr>
        <w:t>Dra. Ana Lucía Caicedo Calderón </w:t>
      </w:r>
    </w:p>
    <w:p w14:paraId="050BBD44" w14:textId="087E059E" w:rsidR="00F769DC" w:rsidRPr="00CF1124" w:rsidRDefault="00F769DC" w:rsidP="00CF1124">
      <w:pPr>
        <w:pStyle w:val="paragraph"/>
        <w:spacing w:before="0" w:beforeAutospacing="0" w:after="0" w:afterAutospacing="0"/>
        <w:jc w:val="both"/>
        <w:textAlignment w:val="baseline"/>
        <w:rPr>
          <w:rStyle w:val="normaltextrun"/>
          <w:rFonts w:ascii="Arial" w:hAnsi="Arial" w:cs="Arial"/>
          <w:bCs/>
          <w:sz w:val="20"/>
          <w:szCs w:val="22"/>
          <w:lang w:val="es-ES"/>
        </w:rPr>
      </w:pPr>
      <w:r w:rsidRPr="000C45DA">
        <w:rPr>
          <w:rStyle w:val="normaltextrun"/>
          <w:rFonts w:ascii="Arial" w:hAnsi="Arial" w:cs="Arial"/>
          <w:bCs/>
          <w:sz w:val="20"/>
          <w:szCs w:val="22"/>
          <w:lang w:val="es-ES"/>
        </w:rPr>
        <w:t>Tema:</w:t>
      </w:r>
      <w:r w:rsidR="00CF1124">
        <w:rPr>
          <w:rStyle w:val="normaltextrun"/>
          <w:rFonts w:ascii="Arial" w:hAnsi="Arial" w:cs="Arial"/>
          <w:bCs/>
          <w:sz w:val="20"/>
          <w:szCs w:val="22"/>
          <w:lang w:val="es-ES"/>
        </w:rPr>
        <w:tab/>
      </w:r>
      <w:r w:rsidR="00CF1124">
        <w:rPr>
          <w:rStyle w:val="normaltextrun"/>
          <w:rFonts w:ascii="Arial" w:hAnsi="Arial" w:cs="Arial"/>
          <w:bCs/>
          <w:sz w:val="20"/>
          <w:szCs w:val="22"/>
          <w:lang w:val="es-ES"/>
        </w:rPr>
        <w:tab/>
      </w:r>
      <w:r w:rsidR="00CF1124">
        <w:rPr>
          <w:rStyle w:val="normaltextrun"/>
          <w:rFonts w:ascii="Arial" w:hAnsi="Arial" w:cs="Arial"/>
          <w:bCs/>
          <w:sz w:val="20"/>
          <w:szCs w:val="22"/>
          <w:lang w:val="es-ES"/>
        </w:rPr>
        <w:tab/>
      </w:r>
      <w:r w:rsidRPr="00CF1124">
        <w:rPr>
          <w:rStyle w:val="normaltextrun"/>
          <w:rFonts w:ascii="Arial" w:hAnsi="Arial" w:cs="Arial"/>
          <w:bCs/>
          <w:sz w:val="20"/>
          <w:szCs w:val="22"/>
          <w:lang w:val="es-ES"/>
        </w:rPr>
        <w:t>Ineficacia de afiliación  </w:t>
      </w:r>
    </w:p>
    <w:p w14:paraId="4954A006" w14:textId="77777777" w:rsidR="00F769DC" w:rsidRPr="000C45DA" w:rsidRDefault="00F769DC" w:rsidP="00F769DC">
      <w:pPr>
        <w:spacing w:before="0" w:beforeAutospacing="0" w:after="0" w:afterAutospacing="0" w:line="240" w:lineRule="auto"/>
        <w:ind w:firstLine="0"/>
        <w:textAlignment w:val="baseline"/>
        <w:rPr>
          <w:rFonts w:ascii="Arial" w:eastAsia="Times New Roman" w:hAnsi="Arial" w:cs="Arial"/>
          <w:bCs/>
          <w:sz w:val="18"/>
          <w:szCs w:val="20"/>
          <w:lang w:val="es-ES" w:eastAsia="es-CO"/>
        </w:rPr>
      </w:pPr>
    </w:p>
    <w:p w14:paraId="4E8BDC6C" w14:textId="77777777" w:rsidR="00F769DC" w:rsidRPr="000C45DA" w:rsidRDefault="00F769DC" w:rsidP="00F769DC">
      <w:pPr>
        <w:spacing w:before="0" w:beforeAutospacing="0" w:after="0" w:afterAutospacing="0" w:line="240" w:lineRule="auto"/>
        <w:ind w:firstLine="0"/>
        <w:textAlignment w:val="baseline"/>
        <w:rPr>
          <w:rFonts w:ascii="Arial" w:eastAsia="Times New Roman" w:hAnsi="Arial" w:cs="Arial"/>
          <w:sz w:val="18"/>
          <w:szCs w:val="20"/>
          <w:lang w:eastAsia="es-CO"/>
        </w:rPr>
      </w:pPr>
    </w:p>
    <w:p w14:paraId="6693F7B2" w14:textId="77777777" w:rsidR="00F769DC" w:rsidRPr="000C45DA" w:rsidRDefault="00F769DC" w:rsidP="00F769DC">
      <w:pPr>
        <w:spacing w:before="0" w:beforeAutospacing="0" w:after="0" w:afterAutospacing="0" w:line="240" w:lineRule="auto"/>
        <w:ind w:firstLine="0"/>
        <w:textAlignment w:val="baseline"/>
        <w:rPr>
          <w:rFonts w:ascii="Arial" w:eastAsia="Times New Roman" w:hAnsi="Arial" w:cs="Arial"/>
          <w:sz w:val="18"/>
          <w:szCs w:val="20"/>
          <w:lang w:eastAsia="es-CO"/>
        </w:rPr>
      </w:pPr>
    </w:p>
    <w:p w14:paraId="5592470C" w14:textId="77777777" w:rsidR="00F769DC" w:rsidRPr="00EC79C3" w:rsidRDefault="00F769DC" w:rsidP="00F769DC">
      <w:pPr>
        <w:keepNext/>
        <w:spacing w:before="0" w:beforeAutospacing="0" w:after="0" w:afterAutospacing="0" w:line="312" w:lineRule="auto"/>
        <w:ind w:firstLine="0"/>
        <w:jc w:val="center"/>
        <w:outlineLvl w:val="2"/>
        <w:rPr>
          <w:rFonts w:ascii="Arial" w:eastAsia="Times New Roman" w:hAnsi="Arial" w:cs="Arial"/>
          <w:b/>
          <w:lang w:val="es-ES_tradnl" w:eastAsia="es-ES"/>
        </w:rPr>
      </w:pPr>
      <w:r w:rsidRPr="00EC79C3">
        <w:rPr>
          <w:rFonts w:ascii="Arial" w:eastAsia="Times New Roman" w:hAnsi="Arial" w:cs="Arial"/>
          <w:b/>
          <w:lang w:val="es-ES_tradnl" w:eastAsia="es-ES"/>
        </w:rPr>
        <w:t>TRIBUNAL SUPERIOR DEL DISTRITO JUDICIAL</w:t>
      </w:r>
    </w:p>
    <w:p w14:paraId="67BC79F7" w14:textId="77777777" w:rsidR="00F769DC" w:rsidRPr="00EC79C3" w:rsidRDefault="00F769DC" w:rsidP="00F769DC">
      <w:pPr>
        <w:spacing w:before="0" w:beforeAutospacing="0" w:after="0" w:afterAutospacing="0" w:line="312" w:lineRule="auto"/>
        <w:ind w:firstLine="0"/>
        <w:jc w:val="center"/>
        <w:rPr>
          <w:rFonts w:ascii="Arial" w:eastAsia="Calibri" w:hAnsi="Arial" w:cs="Arial"/>
          <w:b/>
        </w:rPr>
      </w:pPr>
      <w:r w:rsidRPr="00EC79C3">
        <w:rPr>
          <w:rFonts w:ascii="Arial" w:eastAsia="Calibri" w:hAnsi="Arial" w:cs="Arial"/>
          <w:b/>
        </w:rPr>
        <w:t>SALA LABORAL</w:t>
      </w:r>
    </w:p>
    <w:p w14:paraId="449FD411" w14:textId="77777777" w:rsidR="00F769DC" w:rsidRPr="00EC79C3" w:rsidRDefault="00F769DC" w:rsidP="00F769DC">
      <w:pPr>
        <w:spacing w:before="0" w:beforeAutospacing="0" w:after="0" w:afterAutospacing="0" w:line="312" w:lineRule="auto"/>
        <w:ind w:firstLine="0"/>
        <w:jc w:val="center"/>
        <w:rPr>
          <w:rFonts w:ascii="Arial" w:eastAsia="Times New Roman" w:hAnsi="Arial" w:cs="Arial"/>
          <w:b/>
          <w:lang w:val="es-ES_tradnl" w:eastAsia="es-ES"/>
        </w:rPr>
      </w:pPr>
      <w:r w:rsidRPr="00EC79C3">
        <w:rPr>
          <w:rFonts w:ascii="Arial" w:eastAsia="Times New Roman" w:hAnsi="Arial" w:cs="Arial"/>
          <w:b/>
          <w:lang w:val="es-ES_tradnl" w:eastAsia="es-ES"/>
        </w:rPr>
        <w:t>MAGISTRADA: OLGA LUCIA HOYOS SEPÚLVEDA</w:t>
      </w:r>
    </w:p>
    <w:p w14:paraId="42977A20" w14:textId="77777777" w:rsidR="00F769DC" w:rsidRPr="00EC79C3" w:rsidRDefault="00F769DC" w:rsidP="00F769DC">
      <w:pPr>
        <w:spacing w:before="0" w:beforeAutospacing="0" w:after="0" w:afterAutospacing="0" w:line="312" w:lineRule="auto"/>
        <w:ind w:firstLine="0"/>
        <w:jc w:val="left"/>
        <w:rPr>
          <w:rFonts w:ascii="Arial" w:eastAsia="Times New Roman" w:hAnsi="Arial" w:cs="Arial"/>
          <w:b/>
          <w:lang w:val="es-ES_tradnl" w:eastAsia="es-ES"/>
        </w:rPr>
      </w:pPr>
    </w:p>
    <w:p w14:paraId="4834F152" w14:textId="77777777" w:rsidR="00F769DC" w:rsidRPr="00EC79C3" w:rsidRDefault="00F769DC" w:rsidP="00F769DC">
      <w:pPr>
        <w:spacing w:before="0" w:beforeAutospacing="0" w:after="0" w:afterAutospacing="0" w:line="312" w:lineRule="auto"/>
        <w:ind w:firstLine="0"/>
        <w:jc w:val="left"/>
        <w:textAlignment w:val="baseline"/>
        <w:rPr>
          <w:rFonts w:ascii="Arial" w:eastAsia="Times New Roman" w:hAnsi="Arial" w:cs="Arial"/>
          <w:lang w:val="es-ES_tradnl" w:eastAsia="es-CO"/>
        </w:rPr>
      </w:pPr>
    </w:p>
    <w:p w14:paraId="321AAC82" w14:textId="77777777" w:rsidR="00F769DC" w:rsidRPr="00EC79C3" w:rsidRDefault="00F769DC" w:rsidP="00F769DC">
      <w:pPr>
        <w:spacing w:before="0" w:beforeAutospacing="0" w:after="0" w:afterAutospacing="0" w:line="312" w:lineRule="auto"/>
        <w:ind w:firstLine="0"/>
        <w:jc w:val="center"/>
        <w:textAlignment w:val="baseline"/>
        <w:rPr>
          <w:rFonts w:ascii="Arial" w:eastAsia="Times New Roman" w:hAnsi="Arial" w:cs="Arial"/>
          <w:lang w:eastAsia="es-CO"/>
        </w:rPr>
      </w:pPr>
      <w:r w:rsidRPr="00EC79C3">
        <w:rPr>
          <w:rFonts w:ascii="Arial" w:eastAsia="Times New Roman" w:hAnsi="Arial" w:cs="Arial"/>
          <w:b/>
          <w:bCs/>
          <w:u w:val="single"/>
          <w:lang w:val="es-ES" w:eastAsia="es-CO"/>
        </w:rPr>
        <w:t>ACLARACIÓN DE VOTO</w:t>
      </w:r>
    </w:p>
    <w:p w14:paraId="4458C946" w14:textId="77777777" w:rsidR="00F769DC" w:rsidRPr="00EC79C3" w:rsidRDefault="00F769DC" w:rsidP="00F769DC">
      <w:pPr>
        <w:shd w:val="clear" w:color="auto" w:fill="FFFFFF"/>
        <w:spacing w:before="0" w:beforeAutospacing="0" w:after="0" w:afterAutospacing="0" w:line="312" w:lineRule="auto"/>
        <w:ind w:firstLine="0"/>
        <w:jc w:val="left"/>
        <w:textAlignment w:val="baseline"/>
        <w:rPr>
          <w:rFonts w:ascii="Arial" w:eastAsia="Times New Roman" w:hAnsi="Arial" w:cs="Arial"/>
          <w:color w:val="000000"/>
          <w:lang w:eastAsia="es-CO"/>
        </w:rPr>
      </w:pPr>
    </w:p>
    <w:p w14:paraId="1D2E584D" w14:textId="77777777" w:rsidR="00F769DC" w:rsidRPr="00EC79C3" w:rsidRDefault="00F769DC" w:rsidP="00F769DC">
      <w:pPr>
        <w:shd w:val="clear" w:color="auto" w:fill="FFFFFF"/>
        <w:spacing w:before="0" w:beforeAutospacing="0" w:after="0" w:afterAutospacing="0" w:line="312" w:lineRule="auto"/>
        <w:ind w:firstLine="0"/>
        <w:jc w:val="left"/>
        <w:textAlignment w:val="baseline"/>
        <w:rPr>
          <w:rFonts w:ascii="Arial" w:eastAsia="Times New Roman" w:hAnsi="Arial" w:cs="Arial"/>
          <w:lang w:eastAsia="es-CO"/>
        </w:rPr>
      </w:pPr>
    </w:p>
    <w:p w14:paraId="15FE3B98" w14:textId="77777777" w:rsidR="00F769DC" w:rsidRPr="00EC79C3" w:rsidRDefault="00F769DC" w:rsidP="00F769DC">
      <w:pPr>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Como es conocido por la sala que integro y únicamente con ocasión a la sentencia de tutela de primer grado emitida por la Sala Laboral de la Corte Suprema de Justicia STL4759-2020 en la que se exhortó a la Sala Laboral del Tribunal Superior de Pereira para que en todos los asuntos de ineficacia de afiliación acogiera íntegramente la jurisprudencia emitida por ese alto tribunal, es que cuando he fungido como Magistrada Ponente o he integrado las otras salas de decisión de este tribunal, proceden las declaratorias de ineficacia de traslado realizado por la parte demandante del RPM al RAIS, y debido al grado jurisdiccional de consulta a favor de Colpensiones, se han adicionado, en algunos casos, las decisiones de primer grado para adecuar la devolución de dineros que la AFP debe realizar a Colpensiones.</w:t>
      </w:r>
      <w:r w:rsidRPr="00EC79C3">
        <w:rPr>
          <w:rFonts w:ascii="Arial" w:eastAsia="Times New Roman" w:hAnsi="Arial" w:cs="Arial"/>
          <w:lang w:eastAsia="es-CO"/>
        </w:rPr>
        <w:t>   </w:t>
      </w:r>
    </w:p>
    <w:p w14:paraId="554103D8" w14:textId="77777777" w:rsidR="00F769DC" w:rsidRPr="00EC79C3" w:rsidRDefault="00F769DC" w:rsidP="00F769DC">
      <w:pPr>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eastAsia="es-CO"/>
        </w:rPr>
        <w:t>   </w:t>
      </w:r>
    </w:p>
    <w:p w14:paraId="3A3D5634" w14:textId="77777777" w:rsidR="00F769DC" w:rsidRPr="00EC79C3" w:rsidRDefault="00F769DC" w:rsidP="00F769DC">
      <w:pPr>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En ese sentido, aclaro que las decisiones emitidas en ese sentido obedecen al respeto por la jurisprudencia de la Sala Laboral de la Corte Suprema de Justicia y al exhorto realizado en la citada decisión de tutela, pese a que en mi criterio y hasta la decisión que emití como magistrada ponente de la Sala de Decisión Segunda el 22/07/2020, Rad. No. 2018-00269-01, amparada en las sentencias C-836 de 2001 y C-621 de 2015 me había apartado del criterio de la citada Corte Suprema de Justicia que ahora solo rememoro brevemente para que, ante una nueva recomposición de la alta magistratura o un eventual cambio de criterio, aunado a la movilidad del pensamiento jurídico de nuestro país, puedan ser considerados en otro momento. </w:t>
      </w:r>
      <w:r w:rsidRPr="00EC79C3">
        <w:rPr>
          <w:rFonts w:ascii="Arial" w:eastAsia="Times New Roman" w:hAnsi="Arial" w:cs="Arial"/>
          <w:lang w:eastAsia="es-CO"/>
        </w:rPr>
        <w:t>   </w:t>
      </w:r>
    </w:p>
    <w:p w14:paraId="5E20CF79" w14:textId="77777777" w:rsidR="00F769DC" w:rsidRPr="00EC79C3" w:rsidRDefault="00F769DC" w:rsidP="00F769DC">
      <w:pPr>
        <w:spacing w:before="0" w:beforeAutospacing="0" w:after="0" w:afterAutospacing="0" w:line="312" w:lineRule="auto"/>
        <w:ind w:firstLine="0"/>
        <w:jc w:val="left"/>
        <w:textAlignment w:val="baseline"/>
        <w:rPr>
          <w:rFonts w:ascii="Arial" w:eastAsia="Times New Roman" w:hAnsi="Arial" w:cs="Arial"/>
          <w:lang w:eastAsia="es-CO"/>
        </w:rPr>
      </w:pPr>
      <w:r w:rsidRPr="00EC79C3">
        <w:rPr>
          <w:rFonts w:ascii="Arial" w:eastAsia="Times New Roman" w:hAnsi="Arial" w:cs="Arial"/>
          <w:lang w:eastAsia="es-CO"/>
        </w:rPr>
        <w:t>   </w:t>
      </w:r>
    </w:p>
    <w:p w14:paraId="2BC432D8" w14:textId="77777777" w:rsidR="00F769DC" w:rsidRPr="00EC79C3" w:rsidRDefault="00F769DC" w:rsidP="00F769DC">
      <w:pPr>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 xml:space="preserve">Así, a mi juicio cada vez que un trabajador alega engaño por una AFP para obtener un traslado de régimen pensional, debe presentar una acción de resarcimiento de perjuicios tal como obliga el artículo 10º del Decreto 720 de 1994 – especialidad de la norma, sobre la general-, y no la ineficacia de la afiliación, puesto que esta última acción de ninguna manera contempla la omisión o error de información por parte de la AFP como el supuesto de hecho que debe probarse para dejar ineficaz un negocio jurídico, con fundamento en el literal b) del artículo 13 y 271 de la Ley 100/93, pues allí únicamente se contempló al empleador o cualquier otra persona afín a dicha </w:t>
      </w:r>
      <w:r w:rsidRPr="00EC79C3">
        <w:rPr>
          <w:rFonts w:ascii="Arial" w:eastAsia="Times New Roman" w:hAnsi="Arial" w:cs="Arial"/>
          <w:lang w:val="es-ES" w:eastAsia="es-CO"/>
        </w:rPr>
        <w:lastRenderedPageBreak/>
        <w:t>calidad, como la única persona que puede infringir o coartar los derechos de libre escogencia del trabajador afiliado. </w:t>
      </w:r>
      <w:r w:rsidRPr="00EC79C3">
        <w:rPr>
          <w:rFonts w:ascii="Arial" w:eastAsia="Times New Roman" w:hAnsi="Arial" w:cs="Arial"/>
          <w:lang w:eastAsia="es-CO"/>
        </w:rPr>
        <w:t>   </w:t>
      </w:r>
    </w:p>
    <w:p w14:paraId="20DF52CD" w14:textId="77777777" w:rsidR="00F769DC" w:rsidRPr="00EC79C3" w:rsidRDefault="00F769DC" w:rsidP="00F769DC">
      <w:pPr>
        <w:spacing w:before="0" w:beforeAutospacing="0" w:after="0" w:afterAutospacing="0" w:line="312" w:lineRule="auto"/>
        <w:ind w:left="720" w:firstLine="0"/>
        <w:textAlignment w:val="baseline"/>
        <w:rPr>
          <w:rFonts w:ascii="Arial" w:eastAsia="Times New Roman" w:hAnsi="Arial" w:cs="Arial"/>
          <w:lang w:eastAsia="es-CO"/>
        </w:rPr>
      </w:pPr>
      <w:r w:rsidRPr="00EC79C3">
        <w:rPr>
          <w:rFonts w:ascii="Arial" w:eastAsia="Times New Roman" w:hAnsi="Arial" w:cs="Arial"/>
          <w:lang w:val="es-ES" w:eastAsia="es-CO"/>
        </w:rPr>
        <w:t> </w:t>
      </w:r>
      <w:r w:rsidRPr="00EC79C3">
        <w:rPr>
          <w:rFonts w:ascii="Arial" w:eastAsia="Times New Roman" w:hAnsi="Arial" w:cs="Arial"/>
          <w:lang w:eastAsia="es-CO"/>
        </w:rPr>
        <w:t>   </w:t>
      </w:r>
    </w:p>
    <w:p w14:paraId="32783D25" w14:textId="77777777" w:rsidR="00F769DC" w:rsidRPr="00EC79C3" w:rsidRDefault="00F769DC" w:rsidP="00F769DC">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Además, en la exposición de motivos de la Ley 100/93 se señaló que el origen de esta norma devenía, entre otros, para ofrecer alternativas diferentes a los trabajadores colombianos en materia de pensiones, y por ello se creó el Sistema de Ahorro Pensional basado en la capitalización individual de las contribuciones de los trabajadores y empleadores, todo ello en razón a los nuevos mandatos constitucionales – art. 48 C.Po. – y la apertura económica que acaecía para la época, a través de la cual se permitió a particulares prestar servicios públicos; por lo que, resultaba desacertado interpretar que el legislador en el literal b) del artículo 13 y 271 de la Ley 100/93 cuando se refiere al empleador o cualquier persona natural o jurídica, incluyó </w:t>
      </w:r>
      <w:r w:rsidRPr="00EC79C3">
        <w:rPr>
          <w:rFonts w:ascii="Arial" w:eastAsia="Times New Roman" w:hAnsi="Arial" w:cs="Arial"/>
          <w:b/>
          <w:bCs/>
          <w:lang w:val="es-ES" w:eastAsia="es-CO"/>
        </w:rPr>
        <w:t>tácitamente</w:t>
      </w:r>
      <w:r w:rsidRPr="00EC79C3">
        <w:rPr>
          <w:rFonts w:ascii="Arial" w:eastAsia="Times New Roman" w:hAnsi="Arial" w:cs="Arial"/>
          <w:lang w:val="es-ES" w:eastAsia="es-CO"/>
        </w:rPr>
        <w:t> a la AFP, pues de haber querido regular su comportamiento, explícitamente lo hubiera incluido como infractor de tal norma, pero no lo hizo.  </w:t>
      </w:r>
      <w:r w:rsidRPr="00EC79C3">
        <w:rPr>
          <w:rFonts w:ascii="Arial" w:eastAsia="Times New Roman" w:hAnsi="Arial" w:cs="Arial"/>
          <w:lang w:eastAsia="es-CO"/>
        </w:rPr>
        <w:t>   </w:t>
      </w:r>
    </w:p>
    <w:p w14:paraId="49CE7089" w14:textId="77777777" w:rsidR="00F769DC" w:rsidRPr="00EC79C3" w:rsidRDefault="00F769DC" w:rsidP="00F769DC">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eastAsia="es-CO"/>
        </w:rPr>
        <w:t>   </w:t>
      </w:r>
    </w:p>
    <w:p w14:paraId="0FC0052C" w14:textId="77777777" w:rsidR="00F769DC" w:rsidRPr="00EC79C3" w:rsidRDefault="00F769DC" w:rsidP="00F769DC">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Con la claridad anterior y teniendo en cuenta que de conformidad con el artículo 31 del Código Civil, ninguna persona podrá realizar analogías de leyes prohibitivas, todo ello para extender sus consecuencias a eventos que la norma no regula, entonces en tanto los artículos 13 y 271 de la Ley 100/93 contempla una sanción, no podrá hacerse símil alguno para derivar de allí, un sujeto que el legislador no contempló. </w:t>
      </w:r>
      <w:r w:rsidRPr="00EC79C3">
        <w:rPr>
          <w:rFonts w:ascii="Arial" w:eastAsia="Times New Roman" w:hAnsi="Arial" w:cs="Arial"/>
          <w:lang w:eastAsia="es-CO"/>
        </w:rPr>
        <w:t>   </w:t>
      </w:r>
    </w:p>
    <w:p w14:paraId="549334D0" w14:textId="77777777" w:rsidR="00F769DC" w:rsidRPr="00EC79C3" w:rsidRDefault="00F769DC" w:rsidP="00F769DC">
      <w:pPr>
        <w:spacing w:before="0" w:beforeAutospacing="0" w:after="0" w:afterAutospacing="0" w:line="312" w:lineRule="auto"/>
        <w:ind w:left="720" w:firstLine="0"/>
        <w:jc w:val="left"/>
        <w:textAlignment w:val="baseline"/>
        <w:rPr>
          <w:rFonts w:ascii="Arial" w:eastAsia="Times New Roman" w:hAnsi="Arial" w:cs="Arial"/>
          <w:lang w:eastAsia="es-CO"/>
        </w:rPr>
      </w:pPr>
      <w:r w:rsidRPr="00EC79C3">
        <w:rPr>
          <w:rFonts w:ascii="Arial" w:eastAsia="Times New Roman" w:hAnsi="Arial" w:cs="Arial"/>
          <w:lang w:val="es-ES" w:eastAsia="es-CO"/>
        </w:rPr>
        <w:t> </w:t>
      </w:r>
      <w:r w:rsidRPr="00EC79C3">
        <w:rPr>
          <w:rFonts w:ascii="Arial" w:eastAsia="Times New Roman" w:hAnsi="Arial" w:cs="Arial"/>
          <w:lang w:eastAsia="es-CO"/>
        </w:rPr>
        <w:t>   </w:t>
      </w:r>
    </w:p>
    <w:p w14:paraId="2E5DE282" w14:textId="77777777" w:rsidR="00F769DC" w:rsidRPr="00EC79C3" w:rsidRDefault="00F769DC" w:rsidP="00F769DC">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No puede obviarse el principio de interpretación del ordenamiento jurídico que exige la aplicación de la norma especial sobre la simplemente general, de manera tal que para el caso de ahora siempre deberá aplicarse el aludido Decreto 720/94, sobre las disposiciones generales contenidas en la Ley 100/93. </w:t>
      </w:r>
      <w:r w:rsidRPr="00EC79C3">
        <w:rPr>
          <w:rFonts w:ascii="Arial" w:eastAsia="Times New Roman" w:hAnsi="Arial" w:cs="Arial"/>
          <w:lang w:eastAsia="es-CO"/>
        </w:rPr>
        <w:t>   </w:t>
      </w:r>
    </w:p>
    <w:p w14:paraId="62C771FC" w14:textId="77777777" w:rsidR="00F769DC" w:rsidRPr="00EC79C3" w:rsidRDefault="00F769DC" w:rsidP="00F769DC">
      <w:pPr>
        <w:spacing w:before="0" w:beforeAutospacing="0" w:after="0" w:afterAutospacing="0" w:line="312" w:lineRule="auto"/>
        <w:ind w:left="720" w:firstLine="0"/>
        <w:jc w:val="left"/>
        <w:textAlignment w:val="baseline"/>
        <w:rPr>
          <w:rFonts w:ascii="Arial" w:eastAsia="Times New Roman" w:hAnsi="Arial" w:cs="Arial"/>
          <w:lang w:eastAsia="es-CO"/>
        </w:rPr>
      </w:pPr>
      <w:r w:rsidRPr="00EC79C3">
        <w:rPr>
          <w:rFonts w:ascii="Arial" w:eastAsia="Times New Roman" w:hAnsi="Arial" w:cs="Arial"/>
          <w:lang w:val="es-ES" w:eastAsia="es-CO"/>
        </w:rPr>
        <w:t> </w:t>
      </w:r>
      <w:r w:rsidRPr="00EC79C3">
        <w:rPr>
          <w:rFonts w:ascii="Arial" w:eastAsia="Times New Roman" w:hAnsi="Arial" w:cs="Arial"/>
          <w:lang w:eastAsia="es-CO"/>
        </w:rPr>
        <w:t>   </w:t>
      </w:r>
    </w:p>
    <w:p w14:paraId="186CCBCF" w14:textId="77777777" w:rsidR="00F769DC" w:rsidRPr="00EC79C3" w:rsidRDefault="00F769DC" w:rsidP="00F769DC">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El precedente o doctrina probable de la Sala Laboral de la Corte Suprema de Justicia trasgrede la cláusula constitucional 90 y los artículos 2341 y 2343 del Código Civil, porque </w:t>
      </w:r>
      <w:r w:rsidRPr="00EC79C3">
        <w:rPr>
          <w:rFonts w:ascii="Arial" w:eastAsia="Times New Roman" w:hAnsi="Arial" w:cs="Arial"/>
          <w:i/>
          <w:iCs/>
          <w:lang w:val="es-ES" w:eastAsia="es-CO"/>
        </w:rPr>
        <w:t>“el Estado únicamente responderá patrimonialmente por los daños antijurídicos que le sean imputables, causados por la acción o la omisión de las autoridades públicas”,</w:t>
      </w:r>
      <w:r w:rsidRPr="00EC79C3">
        <w:rPr>
          <w:rFonts w:ascii="Arial" w:eastAsia="Times New Roman" w:hAnsi="Arial" w:cs="Arial"/>
          <w:lang w:val="es-ES" w:eastAsia="es-CO"/>
        </w:rPr>
        <w:t> y por ello, obligar a Colpensiones al pago de las pensiones de los nuevos afiliados, con ocasión a los retornos al RPM debido a las declaraciones de ineficacias de afiliación, implica un grave detrimento de los legítimos intereses de todos los afiliados que fielmente han permanecido en el RPM, y que de no alcanzar con los aportes y rendimientos de los afiliados que constituyen un fondo común, deberá la nación con su patrimonio atender. </w:t>
      </w:r>
      <w:r w:rsidRPr="00EC79C3">
        <w:rPr>
          <w:rFonts w:ascii="Arial" w:eastAsia="Times New Roman" w:hAnsi="Arial" w:cs="Arial"/>
          <w:lang w:eastAsia="es-CO"/>
        </w:rPr>
        <w:t>   </w:t>
      </w:r>
    </w:p>
    <w:p w14:paraId="20D36FF6" w14:textId="77777777" w:rsidR="00F769DC" w:rsidRPr="00EC79C3" w:rsidRDefault="00F769DC" w:rsidP="00F769DC">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 </w:t>
      </w:r>
      <w:r w:rsidRPr="00EC79C3">
        <w:rPr>
          <w:rFonts w:ascii="Arial" w:eastAsia="Times New Roman" w:hAnsi="Arial" w:cs="Arial"/>
          <w:lang w:eastAsia="es-CO"/>
        </w:rPr>
        <w:t>   </w:t>
      </w:r>
    </w:p>
    <w:p w14:paraId="6A7AE6D6" w14:textId="77777777" w:rsidR="00F769DC" w:rsidRPr="00EC79C3" w:rsidRDefault="00F769DC" w:rsidP="00F769DC">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Este último argumento se encuentra en consonancia con las sentencias de constitucionalidad mencionadas por la parte accionante, específicamente la C-1024-2004 pues precisamente se impide que personas que cuentan con menos de 10 años para alcanzar la edad de pensión retornen al sistema que abandonaron hace más de una década.  </w:t>
      </w:r>
      <w:r w:rsidRPr="00EC79C3">
        <w:rPr>
          <w:rFonts w:ascii="Arial" w:eastAsia="Times New Roman" w:hAnsi="Arial" w:cs="Arial"/>
          <w:lang w:eastAsia="es-CO"/>
        </w:rPr>
        <w:t>   </w:t>
      </w:r>
    </w:p>
    <w:p w14:paraId="07F6A1F9" w14:textId="77777777" w:rsidR="00F769DC" w:rsidRPr="00EC79C3" w:rsidRDefault="00F769DC" w:rsidP="00F769DC">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eastAsia="es-CO"/>
        </w:rPr>
        <w:t>   </w:t>
      </w:r>
    </w:p>
    <w:p w14:paraId="1BB07519" w14:textId="77777777" w:rsidR="00F769DC" w:rsidRPr="00EC79C3" w:rsidRDefault="00F769DC" w:rsidP="00F769DC">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lastRenderedPageBreak/>
        <w:t>En conclusión, considero que otro es el camino que debe abrirse para efectos de resolver los procesos tendientes a obtener la ineficacia de afiliación al RAIS y por ello, válido es memorar la aclaración de voto realizada por el Magistrado de la Sala Laboral de la Corte Suprema de Justicia, </w:t>
      </w:r>
      <w:r w:rsidRPr="00EC79C3">
        <w:rPr>
          <w:rFonts w:ascii="Arial" w:eastAsia="Times New Roman" w:hAnsi="Arial" w:cs="Arial"/>
          <w:b/>
          <w:bCs/>
          <w:lang w:val="es-ES" w:eastAsia="es-CO"/>
        </w:rPr>
        <w:t>LUIS BENEDICTO HERRERA DÍAZ, </w:t>
      </w:r>
      <w:r w:rsidRPr="00EC79C3">
        <w:rPr>
          <w:rFonts w:ascii="Arial" w:eastAsia="Times New Roman" w:hAnsi="Arial" w:cs="Arial"/>
          <w:lang w:val="es-ES" w:eastAsia="es-CO"/>
        </w:rPr>
        <w:t xml:space="preserve">dentro del proceso No. 57458, </w:t>
      </w:r>
      <w:r w:rsidRPr="00EC79C3">
        <w:rPr>
          <w:rFonts w:ascii="Arial" w:eastAsia="Times New Roman" w:hAnsi="Arial" w:cs="Arial"/>
          <w:color w:val="000000"/>
          <w:lang w:val="es-ES" w:eastAsia="es-CO"/>
        </w:rPr>
        <w:t>que resulta atemporal y en ese sentido pertinente para discurrir sobre el principio de independencia judicial en relación a cualquier asunto bajo análisis,</w:t>
      </w:r>
      <w:r w:rsidRPr="00EC79C3">
        <w:rPr>
          <w:rFonts w:ascii="Arial" w:eastAsia="Times New Roman" w:hAnsi="Arial" w:cs="Arial"/>
          <w:lang w:val="es-ES" w:eastAsia="es-CO"/>
        </w:rPr>
        <w:t xml:space="preserve"> que la obligatoriedad no es una característica propia de nuestra jurisprudencia, pues ésta en realidad se caracteriza por ser uniforme, continua y particular, de manera tal que cuando cambien las circunstancias que dieron lugar a tal uniformidad, entonces podrá abrirse una nueva respuesta a esta clase de asuntos.</w:t>
      </w:r>
      <w:r w:rsidRPr="00EC79C3">
        <w:rPr>
          <w:rFonts w:ascii="Arial" w:eastAsia="Times New Roman" w:hAnsi="Arial" w:cs="Arial"/>
          <w:lang w:eastAsia="es-CO"/>
        </w:rPr>
        <w:t> </w:t>
      </w:r>
    </w:p>
    <w:p w14:paraId="5B88F6EE" w14:textId="77777777" w:rsidR="00F769DC" w:rsidRPr="00EC79C3" w:rsidRDefault="00F769DC" w:rsidP="00F769DC">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eastAsia="es-CO"/>
        </w:rPr>
        <w:t> </w:t>
      </w:r>
    </w:p>
    <w:p w14:paraId="3075E0CD" w14:textId="77777777" w:rsidR="00F769DC" w:rsidRPr="00EC79C3" w:rsidRDefault="00F769DC" w:rsidP="00F769DC">
      <w:pPr>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En estos términos aclaro mi voto,</w:t>
      </w:r>
      <w:r w:rsidRPr="00EC79C3">
        <w:rPr>
          <w:rFonts w:ascii="Arial" w:eastAsia="Times New Roman" w:hAnsi="Arial" w:cs="Arial"/>
          <w:lang w:eastAsia="es-CO"/>
        </w:rPr>
        <w:t>   </w:t>
      </w:r>
    </w:p>
    <w:p w14:paraId="353DF83B" w14:textId="77777777" w:rsidR="00F769DC" w:rsidRPr="00EC79C3" w:rsidRDefault="00F769DC" w:rsidP="00F769DC">
      <w:pPr>
        <w:spacing w:before="0" w:beforeAutospacing="0" w:after="0" w:afterAutospacing="0" w:line="312" w:lineRule="auto"/>
        <w:ind w:firstLine="0"/>
        <w:textAlignment w:val="baseline"/>
        <w:rPr>
          <w:rFonts w:ascii="Arial" w:eastAsia="Times New Roman" w:hAnsi="Arial" w:cs="Arial"/>
          <w:lang w:eastAsia="es-CO"/>
        </w:rPr>
      </w:pPr>
    </w:p>
    <w:p w14:paraId="2568CE85" w14:textId="77777777" w:rsidR="00F769DC" w:rsidRDefault="00F769DC" w:rsidP="00F769DC">
      <w:pPr>
        <w:spacing w:before="0" w:beforeAutospacing="0" w:after="0" w:afterAutospacing="0" w:line="312" w:lineRule="auto"/>
        <w:ind w:firstLine="0"/>
        <w:textAlignment w:val="baseline"/>
        <w:rPr>
          <w:rFonts w:ascii="Arial" w:eastAsia="Times New Roman" w:hAnsi="Arial" w:cs="Arial"/>
          <w:lang w:eastAsia="es-CO"/>
        </w:rPr>
      </w:pPr>
    </w:p>
    <w:p w14:paraId="40C78B0D" w14:textId="77777777" w:rsidR="00F769DC" w:rsidRDefault="00F769DC" w:rsidP="00F769DC">
      <w:pPr>
        <w:spacing w:before="0" w:beforeAutospacing="0" w:after="0" w:afterAutospacing="0" w:line="312" w:lineRule="auto"/>
        <w:ind w:firstLine="0"/>
        <w:textAlignment w:val="baseline"/>
        <w:rPr>
          <w:rFonts w:ascii="Arial" w:eastAsia="Times New Roman" w:hAnsi="Arial" w:cs="Arial"/>
          <w:lang w:eastAsia="es-CO"/>
        </w:rPr>
      </w:pPr>
    </w:p>
    <w:p w14:paraId="422E372E" w14:textId="77777777" w:rsidR="00F769DC" w:rsidRDefault="00F769DC" w:rsidP="00F769DC">
      <w:pPr>
        <w:spacing w:before="0" w:beforeAutospacing="0" w:after="0" w:afterAutospacing="0" w:line="312" w:lineRule="auto"/>
        <w:ind w:firstLine="0"/>
        <w:textAlignment w:val="baseline"/>
        <w:rPr>
          <w:rFonts w:ascii="Arial" w:eastAsia="Times New Roman" w:hAnsi="Arial" w:cs="Arial"/>
          <w:lang w:eastAsia="es-CO"/>
        </w:rPr>
      </w:pPr>
    </w:p>
    <w:p w14:paraId="0207C82A" w14:textId="77777777" w:rsidR="00F769DC" w:rsidRPr="00EC79C3" w:rsidRDefault="00F769DC" w:rsidP="00F769DC">
      <w:pPr>
        <w:spacing w:before="0" w:beforeAutospacing="0" w:after="0" w:afterAutospacing="0" w:line="312" w:lineRule="auto"/>
        <w:ind w:firstLine="0"/>
        <w:textAlignment w:val="baseline"/>
        <w:rPr>
          <w:rFonts w:ascii="Arial" w:eastAsia="Times New Roman" w:hAnsi="Arial" w:cs="Arial"/>
          <w:lang w:eastAsia="es-CO"/>
        </w:rPr>
      </w:pPr>
    </w:p>
    <w:p w14:paraId="7F96AEAC" w14:textId="77777777" w:rsidR="00F769DC" w:rsidRPr="00EC79C3" w:rsidRDefault="00F769DC" w:rsidP="00F769DC">
      <w:pPr>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b/>
          <w:bCs/>
          <w:lang w:val="es-ES" w:eastAsia="es-CO"/>
        </w:rPr>
        <w:t>OLGA LUCÍA HOYOS SEPÚLVEDA</w:t>
      </w:r>
      <w:r w:rsidRPr="00EC79C3">
        <w:rPr>
          <w:rFonts w:ascii="Arial" w:eastAsia="Times New Roman" w:hAnsi="Arial" w:cs="Arial"/>
          <w:lang w:eastAsia="es-CO"/>
        </w:rPr>
        <w:t>   </w:t>
      </w:r>
    </w:p>
    <w:p w14:paraId="6D6AFA42" w14:textId="0A69362F" w:rsidR="000C45DA" w:rsidRPr="000C45DA" w:rsidRDefault="00F769DC" w:rsidP="000C45DA">
      <w:pPr>
        <w:spacing w:before="0" w:beforeAutospacing="0" w:after="0" w:afterAutospacing="0" w:line="312" w:lineRule="auto"/>
        <w:ind w:firstLine="0"/>
        <w:textAlignment w:val="baseline"/>
        <w:rPr>
          <w:rFonts w:ascii="Arial" w:eastAsia="Times New Roman" w:hAnsi="Arial" w:cs="Arial"/>
          <w:lang w:eastAsia="es-CO"/>
        </w:rPr>
      </w:pPr>
      <w:r>
        <w:rPr>
          <w:rFonts w:ascii="Arial" w:eastAsia="Times New Roman" w:hAnsi="Arial" w:cs="Arial"/>
          <w:bCs/>
          <w:lang w:val="es-ES" w:eastAsia="es-CO"/>
        </w:rPr>
        <w:t>Magistrada</w:t>
      </w:r>
    </w:p>
    <w:sectPr w:rsidR="000C45DA" w:rsidRPr="000C45DA" w:rsidSect="000737AC">
      <w:headerReference w:type="default" r:id="rId11"/>
      <w:footerReference w:type="even" r:id="rId12"/>
      <w:footerReference w:type="default" r:id="rId13"/>
      <w:headerReference w:type="first" r:id="rId14"/>
      <w:footerReference w:type="first" r:id="rId15"/>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95F35A5" w16cex:dateUtc="2023-11-21T16:52:36.537Z"/>
  <w16cex:commentExtensible w16cex:durableId="20D05F10" w16cex:dateUtc="2023-11-23T20:27:15.727Z"/>
</w16cex:commentsExtensible>
</file>

<file path=word/commentsIds.xml><?xml version="1.0" encoding="utf-8"?>
<w16cid:commentsIds xmlns:mc="http://schemas.openxmlformats.org/markup-compatibility/2006" xmlns:w16cid="http://schemas.microsoft.com/office/word/2016/wordml/cid" mc:Ignorable="w16cid">
  <w16cid:commentId w16cid:paraId="6257ACC3" w16cid:durableId="795F35A5"/>
  <w16cid:commentId w16cid:paraId="0D5F9F80" w16cid:durableId="20D05F1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E5E71" w14:textId="77777777" w:rsidR="00007B43" w:rsidRDefault="00007B43" w:rsidP="00995B6C">
      <w:pPr>
        <w:spacing w:before="0" w:after="0" w:line="240" w:lineRule="auto"/>
      </w:pPr>
      <w:r>
        <w:separator/>
      </w:r>
    </w:p>
  </w:endnote>
  <w:endnote w:type="continuationSeparator" w:id="0">
    <w:p w14:paraId="1C8EFF6F" w14:textId="77777777" w:rsidR="00007B43" w:rsidRDefault="00007B43" w:rsidP="00995B6C">
      <w:pPr>
        <w:spacing w:before="0" w:after="0" w:line="240" w:lineRule="auto"/>
      </w:pPr>
      <w:r>
        <w:continuationSeparator/>
      </w:r>
    </w:p>
  </w:endnote>
  <w:endnote w:type="continuationNotice" w:id="1">
    <w:p w14:paraId="132DB1C8" w14:textId="77777777" w:rsidR="00007B43" w:rsidRDefault="00007B4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E48F7" w14:textId="77777777" w:rsidR="005C123C" w:rsidRDefault="005C123C" w:rsidP="00A3690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2B920CEA" w14:textId="77777777" w:rsidR="005C123C" w:rsidRDefault="005C123C" w:rsidP="00BA2E9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853848363"/>
      <w:docPartObj>
        <w:docPartGallery w:val="Page Numbers (Bottom of Page)"/>
        <w:docPartUnique/>
      </w:docPartObj>
    </w:sdtPr>
    <w:sdtEndPr>
      <w:rPr>
        <w:rStyle w:val="Fuentedeprrafopredeter"/>
        <w:rFonts w:ascii="Arial" w:hAnsi="Arial" w:cs="Arial"/>
        <w:color w:val="000000" w:themeColor="text1"/>
        <w:sz w:val="18"/>
        <w:szCs w:val="18"/>
      </w:rPr>
    </w:sdtEndPr>
    <w:sdtContent>
      <w:p w14:paraId="127A3FCB" w14:textId="5D0B293E" w:rsidR="005C123C" w:rsidRPr="00EA2D66" w:rsidRDefault="005C123C" w:rsidP="00EA2D66">
        <w:pPr>
          <w:framePr w:wrap="none" w:vAnchor="text" w:hAnchor="margin" w:xAlign="right" w:y="1"/>
          <w:spacing w:before="0" w:beforeAutospacing="0" w:after="0" w:afterAutospacing="0" w:line="240" w:lineRule="auto"/>
          <w:ind w:firstLine="0"/>
          <w:rPr>
            <w:rFonts w:ascii="Arial" w:hAnsi="Arial" w:cs="Arial"/>
            <w:color w:val="000000" w:themeColor="text1"/>
            <w:sz w:val="18"/>
            <w:szCs w:val="18"/>
          </w:rPr>
        </w:pPr>
        <w:r w:rsidRPr="00EA2D66">
          <w:rPr>
            <w:rFonts w:ascii="Arial" w:hAnsi="Arial" w:cs="Arial"/>
            <w:color w:val="000000" w:themeColor="text1"/>
            <w:sz w:val="18"/>
            <w:szCs w:val="18"/>
          </w:rPr>
          <w:fldChar w:fldCharType="begin"/>
        </w:r>
        <w:r w:rsidRPr="00EA2D66">
          <w:rPr>
            <w:rFonts w:ascii="Arial" w:hAnsi="Arial" w:cs="Arial"/>
            <w:color w:val="000000" w:themeColor="text1"/>
            <w:sz w:val="18"/>
            <w:szCs w:val="18"/>
          </w:rPr>
          <w:instrText xml:space="preserve"> PAGE </w:instrText>
        </w:r>
        <w:r w:rsidRPr="00EA2D66">
          <w:rPr>
            <w:rFonts w:ascii="Arial" w:hAnsi="Arial" w:cs="Arial"/>
            <w:color w:val="000000" w:themeColor="text1"/>
            <w:sz w:val="18"/>
            <w:szCs w:val="18"/>
          </w:rPr>
          <w:fldChar w:fldCharType="separate"/>
        </w:r>
        <w:r w:rsidR="00C372A9">
          <w:rPr>
            <w:rFonts w:ascii="Arial" w:hAnsi="Arial" w:cs="Arial"/>
            <w:noProof/>
            <w:color w:val="000000" w:themeColor="text1"/>
            <w:sz w:val="18"/>
            <w:szCs w:val="18"/>
          </w:rPr>
          <w:t>21</w:t>
        </w:r>
        <w:r w:rsidRPr="00EA2D66">
          <w:rPr>
            <w:rFonts w:ascii="Arial" w:hAnsi="Arial" w:cs="Arial"/>
            <w:color w:val="000000" w:themeColor="text1"/>
            <w:sz w:val="18"/>
            <w:szCs w:val="18"/>
          </w:rPr>
          <w:fldChar w:fldCharType="end"/>
        </w:r>
      </w:p>
    </w:sdtContent>
  </w:sdt>
  <w:p w14:paraId="76EE1B52" w14:textId="77777777" w:rsidR="005C123C" w:rsidRPr="00EA2D66" w:rsidRDefault="005C123C" w:rsidP="00EA2D66">
    <w:pPr>
      <w:pBdr>
        <w:top w:val="nil"/>
        <w:left w:val="nil"/>
        <w:bottom w:val="nil"/>
        <w:right w:val="nil"/>
        <w:between w:val="nil"/>
      </w:pBdr>
      <w:spacing w:before="0" w:beforeAutospacing="0" w:after="0" w:afterAutospacing="0" w:line="240" w:lineRule="auto"/>
      <w:ind w:firstLine="0"/>
      <w:rPr>
        <w:rFonts w:ascii="Arial" w:hAnsi="Arial" w:cs="Arial"/>
        <w:color w:val="000000" w:themeColor="text1"/>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5C123C" w14:paraId="7F3935C4" w14:textId="77777777" w:rsidTr="5ADF22E0">
      <w:trPr>
        <w:trHeight w:val="300"/>
      </w:trPr>
      <w:tc>
        <w:tcPr>
          <w:tcW w:w="2945" w:type="dxa"/>
        </w:tcPr>
        <w:p w14:paraId="0994E6F4" w14:textId="77777777" w:rsidR="005C123C" w:rsidRDefault="005C123C" w:rsidP="5ADF22E0">
          <w:pPr>
            <w:pStyle w:val="Encabezado"/>
            <w:ind w:left="-115"/>
            <w:jc w:val="left"/>
          </w:pPr>
        </w:p>
      </w:tc>
      <w:tc>
        <w:tcPr>
          <w:tcW w:w="2945" w:type="dxa"/>
        </w:tcPr>
        <w:p w14:paraId="306CC8FA" w14:textId="77777777" w:rsidR="005C123C" w:rsidRDefault="005C123C" w:rsidP="5ADF22E0">
          <w:pPr>
            <w:pStyle w:val="Encabezado"/>
            <w:jc w:val="center"/>
          </w:pPr>
        </w:p>
      </w:tc>
      <w:tc>
        <w:tcPr>
          <w:tcW w:w="2945" w:type="dxa"/>
        </w:tcPr>
        <w:p w14:paraId="5866EA59" w14:textId="77777777" w:rsidR="005C123C" w:rsidRDefault="005C123C" w:rsidP="5ADF22E0">
          <w:pPr>
            <w:pStyle w:val="Encabezado"/>
            <w:ind w:right="-115"/>
            <w:jc w:val="right"/>
          </w:pPr>
        </w:p>
      </w:tc>
    </w:tr>
  </w:tbl>
  <w:p w14:paraId="50D08D73" w14:textId="77777777" w:rsidR="005C123C" w:rsidRDefault="005C123C" w:rsidP="5ADF22E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720EA" w14:textId="77777777" w:rsidR="00007B43" w:rsidRDefault="00007B43" w:rsidP="00995B6C">
      <w:pPr>
        <w:spacing w:before="0" w:after="0" w:line="240" w:lineRule="auto"/>
      </w:pPr>
      <w:r>
        <w:separator/>
      </w:r>
    </w:p>
  </w:footnote>
  <w:footnote w:type="continuationSeparator" w:id="0">
    <w:p w14:paraId="76A2BBC0" w14:textId="77777777" w:rsidR="00007B43" w:rsidRDefault="00007B43" w:rsidP="00995B6C">
      <w:pPr>
        <w:spacing w:before="0" w:after="0" w:line="240" w:lineRule="auto"/>
      </w:pPr>
      <w:r>
        <w:continuationSeparator/>
      </w:r>
    </w:p>
  </w:footnote>
  <w:footnote w:type="continuationNotice" w:id="1">
    <w:p w14:paraId="7A8F9079" w14:textId="77777777" w:rsidR="00007B43" w:rsidRDefault="00007B43">
      <w:pPr>
        <w:spacing w:before="0" w:after="0" w:line="240" w:lineRule="auto"/>
      </w:pPr>
    </w:p>
  </w:footnote>
  <w:footnote w:id="2">
    <w:p w14:paraId="50C5A0F8" w14:textId="77777777" w:rsidR="00836904" w:rsidRPr="00325463" w:rsidRDefault="00836904" w:rsidP="00836904">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Título tomado de la sentencia del 8 de mayo de 2019SL 1688-2019, Radicado 68838, con Ponencia de la Dra. Clara Cecilia Dueñas Quevedo</w:t>
      </w:r>
    </w:p>
  </w:footnote>
  <w:footnote w:id="3">
    <w:p w14:paraId="48BD26EE" w14:textId="77777777" w:rsidR="00836904" w:rsidRPr="00325463" w:rsidRDefault="00836904" w:rsidP="00836904">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Estatuto Orgánico del Sistema Financiero </w:t>
      </w:r>
    </w:p>
  </w:footnote>
  <w:footnote w:id="4">
    <w:p w14:paraId="1B8B5453" w14:textId="77777777" w:rsidR="00836904" w:rsidRPr="00325463" w:rsidRDefault="00836904" w:rsidP="00836904">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Título tomado de la sentencia del 8 de mayo de 2019SL 1688-2019, Radicado 68838, con Ponencia de la Dra. Clara Cecilia Dueñas Quevedo</w:t>
      </w:r>
    </w:p>
  </w:footnote>
  <w:footnote w:id="5">
    <w:p w14:paraId="4B2EC227" w14:textId="77777777" w:rsidR="00836904" w:rsidRPr="00325463" w:rsidRDefault="00836904" w:rsidP="00836904">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Corte Suprema de Justicia- Sala Laboral, sentencia SL5688 de 2021, rad. 83576 del 6 de octubre de 2021. M.P. Iván Mauricio Lenis Gómez.</w:t>
      </w:r>
    </w:p>
  </w:footnote>
  <w:footnote w:id="6">
    <w:p w14:paraId="5BDB2F61" w14:textId="77777777" w:rsidR="00836904" w:rsidRPr="00325463" w:rsidRDefault="00836904" w:rsidP="00836904">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w:t>
      </w:r>
      <w:r w:rsidRPr="00325463">
        <w:rPr>
          <w:rFonts w:ascii="Arial" w:hAnsi="Arial" w:cs="Arial"/>
          <w:sz w:val="18"/>
          <w:szCs w:val="18"/>
          <w:lang w:val="es-CO"/>
        </w:rPr>
        <w:t>Corte Suprema de Justicia- Sala Laboral, sentencia SL5686 de 2021, rad. 82139 del 6 de octubre de 2021. M.P. Iván Mauricio Lenis Gómez.</w:t>
      </w:r>
    </w:p>
  </w:footnote>
  <w:footnote w:id="7">
    <w:p w14:paraId="02B57495" w14:textId="77777777" w:rsidR="00836904" w:rsidRPr="00325463" w:rsidRDefault="00836904" w:rsidP="00836904">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w:t>
      </w:r>
      <w:r w:rsidRPr="00325463">
        <w:rPr>
          <w:rFonts w:ascii="Arial" w:hAnsi="Arial" w:cs="Arial"/>
          <w:sz w:val="18"/>
          <w:szCs w:val="18"/>
          <w:lang w:val="es-CO"/>
        </w:rPr>
        <w:t>Corte Suprema de Justicia- Sala Laboral, sentencia SL1926 de 2022, rad. 89920 del 27 de abril de 2022. M.P. Omar Ángel Mejía Amador.</w:t>
      </w:r>
    </w:p>
  </w:footnote>
  <w:footnote w:id="8">
    <w:p w14:paraId="06463187" w14:textId="77777777" w:rsidR="00836904" w:rsidRPr="00325463" w:rsidRDefault="00836904" w:rsidP="00836904">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w:t>
      </w:r>
      <w:r w:rsidRPr="00325463">
        <w:rPr>
          <w:rFonts w:ascii="Arial" w:hAnsi="Arial" w:cs="Arial"/>
          <w:sz w:val="18"/>
          <w:szCs w:val="18"/>
          <w:lang w:val="es-CO"/>
        </w:rPr>
        <w:t>Corte Suprema de Justicia- Sala Laboral, sentencia SL1055 de 2022, rad. 87911 del 2 de marzo de 2022. M.P. Iván Mauricio Lenis Gómez.</w:t>
      </w:r>
    </w:p>
  </w:footnote>
  <w:footnote w:id="9">
    <w:p w14:paraId="4DE6C0C4" w14:textId="77777777" w:rsidR="00836904" w:rsidRPr="00325463" w:rsidRDefault="00836904" w:rsidP="00836904">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Corte Suprema de Justicia- Sala Laboral, sentencia SL 1618-2022, radicado 87821 del 4 de mayo de 2022, M.P. Gerardo Botero Zuluaga.</w:t>
      </w:r>
    </w:p>
  </w:footnote>
  <w:footnote w:id="10">
    <w:p w14:paraId="287DFCEE" w14:textId="77777777" w:rsidR="00836904" w:rsidRPr="00325463" w:rsidRDefault="00836904" w:rsidP="00836904">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Ibídem</w:t>
      </w:r>
    </w:p>
  </w:footnote>
  <w:footnote w:id="11">
    <w:p w14:paraId="107C2B9E" w14:textId="5CD7D1C2" w:rsidR="005C123C" w:rsidRDefault="005C123C" w:rsidP="00DF6BCE">
      <w:pPr>
        <w:pStyle w:val="Textonotapie"/>
      </w:pPr>
      <w:r>
        <w:rPr>
          <w:rStyle w:val="Refdenotaalpie"/>
        </w:rPr>
        <w:footnoteRef/>
      </w:r>
      <w:r>
        <w:t xml:space="preserve"> Archivo 0</w:t>
      </w:r>
      <w:r w:rsidR="005C6F3B">
        <w:t>9</w:t>
      </w:r>
      <w:r>
        <w:t xml:space="preserve">, página </w:t>
      </w:r>
      <w:r w:rsidR="002F665F">
        <w:t>60</w:t>
      </w:r>
      <w:r>
        <w:t xml:space="preserve"> </w:t>
      </w:r>
      <w:r w:rsidRPr="00B00DBA">
        <w:rPr>
          <w:lang w:val="es-CO"/>
        </w:rPr>
        <w:t>cuaderno de primera instancia.</w:t>
      </w:r>
    </w:p>
  </w:footnote>
  <w:footnote w:id="12">
    <w:p w14:paraId="20B92F53" w14:textId="5E96EDFF" w:rsidR="002F665F" w:rsidRDefault="002F665F">
      <w:pPr>
        <w:pStyle w:val="Textonotapie"/>
      </w:pPr>
      <w:r>
        <w:rPr>
          <w:rStyle w:val="Refdenotaalpie"/>
        </w:rPr>
        <w:footnoteRef/>
      </w:r>
      <w:r>
        <w:t xml:space="preserve"> Archivo </w:t>
      </w:r>
      <w:r w:rsidR="00E71794">
        <w:t>09, página 61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D63D3" w14:textId="5ABA1088" w:rsidR="00C5711A" w:rsidRPr="00D10F57" w:rsidRDefault="00C5711A" w:rsidP="00D10F57">
    <w:pPr>
      <w:pBdr>
        <w:top w:val="nil"/>
        <w:left w:val="nil"/>
        <w:bottom w:val="nil"/>
        <w:right w:val="nil"/>
        <w:between w:val="nil"/>
      </w:pBdr>
      <w:spacing w:before="0" w:beforeAutospacing="0" w:after="0" w:afterAutospacing="0" w:line="240" w:lineRule="auto"/>
      <w:ind w:firstLine="0"/>
      <w:rPr>
        <w:rFonts w:ascii="Arial" w:hAnsi="Arial" w:cs="Arial"/>
        <w:color w:val="000000"/>
        <w:sz w:val="18"/>
        <w:szCs w:val="18"/>
      </w:rPr>
    </w:pPr>
    <w:r w:rsidRPr="00D10F57">
      <w:rPr>
        <w:rFonts w:ascii="Arial" w:hAnsi="Arial" w:cs="Arial"/>
        <w:color w:val="000000" w:themeColor="text1"/>
        <w:sz w:val="18"/>
        <w:szCs w:val="18"/>
      </w:rPr>
      <w:t>Radicación No.:</w:t>
    </w:r>
    <w:r w:rsidR="00EA2D66">
      <w:rPr>
        <w:rFonts w:ascii="Arial" w:hAnsi="Arial" w:cs="Arial"/>
        <w:color w:val="000000" w:themeColor="text1"/>
        <w:sz w:val="18"/>
        <w:szCs w:val="18"/>
      </w:rPr>
      <w:tab/>
    </w:r>
    <w:r w:rsidRPr="00D10F57">
      <w:rPr>
        <w:rFonts w:ascii="Arial" w:hAnsi="Arial" w:cs="Arial"/>
        <w:color w:val="000000" w:themeColor="text1"/>
        <w:sz w:val="18"/>
        <w:szCs w:val="18"/>
      </w:rPr>
      <w:t>66001-31-05-004-2022-00218-01</w:t>
    </w:r>
  </w:p>
  <w:p w14:paraId="73450EE8" w14:textId="1B210FA0" w:rsidR="00C5711A" w:rsidRPr="00D10F57" w:rsidRDefault="00C5711A" w:rsidP="00D10F57">
    <w:pPr>
      <w:pBdr>
        <w:top w:val="nil"/>
        <w:left w:val="nil"/>
        <w:bottom w:val="nil"/>
        <w:right w:val="nil"/>
        <w:between w:val="nil"/>
      </w:pBdr>
      <w:spacing w:before="0" w:beforeAutospacing="0" w:after="0" w:afterAutospacing="0" w:line="240" w:lineRule="auto"/>
      <w:ind w:firstLine="0"/>
      <w:rPr>
        <w:rFonts w:ascii="Arial" w:hAnsi="Arial" w:cs="Arial"/>
        <w:color w:val="000000"/>
        <w:sz w:val="18"/>
        <w:szCs w:val="18"/>
      </w:rPr>
    </w:pPr>
    <w:r w:rsidRPr="00D10F57">
      <w:rPr>
        <w:rFonts w:ascii="Arial" w:hAnsi="Arial" w:cs="Arial"/>
        <w:color w:val="000000" w:themeColor="text1"/>
        <w:sz w:val="18"/>
        <w:szCs w:val="18"/>
      </w:rPr>
      <w:t>Demandante:</w:t>
    </w:r>
    <w:r w:rsidR="00EA2D66">
      <w:rPr>
        <w:rFonts w:ascii="Arial" w:hAnsi="Arial" w:cs="Arial"/>
        <w:color w:val="000000" w:themeColor="text1"/>
        <w:sz w:val="18"/>
        <w:szCs w:val="18"/>
      </w:rPr>
      <w:tab/>
    </w:r>
    <w:r w:rsidRPr="00D10F57">
      <w:rPr>
        <w:rFonts w:ascii="Arial" w:hAnsi="Arial" w:cs="Arial"/>
        <w:color w:val="000000" w:themeColor="text1"/>
        <w:sz w:val="18"/>
        <w:szCs w:val="18"/>
      </w:rPr>
      <w:t>Stella Tovar Alcantar</w:t>
    </w:r>
  </w:p>
  <w:p w14:paraId="26E7E8B9" w14:textId="5918AE85" w:rsidR="005C123C" w:rsidRPr="00D10F57" w:rsidRDefault="00C5711A" w:rsidP="00D10F57">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D10F57">
      <w:rPr>
        <w:rFonts w:ascii="Arial" w:hAnsi="Arial" w:cs="Arial"/>
        <w:color w:val="000000"/>
        <w:sz w:val="18"/>
        <w:szCs w:val="18"/>
      </w:rPr>
      <w:t>Demandado:</w:t>
    </w:r>
    <w:r w:rsidR="00EA2D66">
      <w:rPr>
        <w:rFonts w:ascii="Arial" w:hAnsi="Arial" w:cs="Arial"/>
        <w:color w:val="000000"/>
        <w:sz w:val="18"/>
        <w:szCs w:val="18"/>
      </w:rPr>
      <w:tab/>
    </w:r>
    <w:r w:rsidRPr="00D10F57">
      <w:rPr>
        <w:rFonts w:ascii="Arial" w:hAnsi="Arial" w:cs="Arial"/>
        <w:color w:val="000000"/>
        <w:sz w:val="18"/>
        <w:szCs w:val="18"/>
      </w:rPr>
      <w:t>Colpensiones y otro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75338" w14:textId="77777777" w:rsidR="005C123C" w:rsidRPr="000D7B9F" w:rsidRDefault="005C123C" w:rsidP="000D7B9F">
    <w:pPr>
      <w:pStyle w:val="Encabezado"/>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E1570"/>
    <w:multiLevelType w:val="hybridMultilevel"/>
    <w:tmpl w:val="30E65894"/>
    <w:lvl w:ilvl="0" w:tplc="BED2221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FF9511A"/>
    <w:multiLevelType w:val="multilevel"/>
    <w:tmpl w:val="16028A1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312D47DE"/>
    <w:multiLevelType w:val="hybridMultilevel"/>
    <w:tmpl w:val="1304F476"/>
    <w:lvl w:ilvl="0" w:tplc="1C74D80C">
      <w:start w:val="1"/>
      <w:numFmt w:val="lowerRoman"/>
      <w:lvlText w:val="%1."/>
      <w:lvlJc w:val="right"/>
      <w:pPr>
        <w:ind w:left="720" w:hanging="360"/>
      </w:pPr>
      <w:rPr>
        <w:rFonts w:ascii="Tahoma" w:hAnsi="Tahoma" w:cs="Tahoma" w:hint="default"/>
      </w:rPr>
    </w:lvl>
    <w:lvl w:ilvl="1" w:tplc="D182F98E">
      <w:start w:val="1"/>
      <w:numFmt w:val="lowerLetter"/>
      <w:lvlText w:val="%2."/>
      <w:lvlJc w:val="left"/>
      <w:pPr>
        <w:ind w:left="1440" w:hanging="360"/>
      </w:pPr>
    </w:lvl>
    <w:lvl w:ilvl="2" w:tplc="64A238B0">
      <w:start w:val="1"/>
      <w:numFmt w:val="lowerRoman"/>
      <w:lvlText w:val="%3."/>
      <w:lvlJc w:val="right"/>
      <w:pPr>
        <w:ind w:left="2160" w:hanging="180"/>
      </w:pPr>
    </w:lvl>
    <w:lvl w:ilvl="3" w:tplc="3BB865F0">
      <w:start w:val="1"/>
      <w:numFmt w:val="decimal"/>
      <w:lvlText w:val="%4."/>
      <w:lvlJc w:val="left"/>
      <w:pPr>
        <w:ind w:left="2880" w:hanging="360"/>
      </w:pPr>
    </w:lvl>
    <w:lvl w:ilvl="4" w:tplc="351CF416">
      <w:start w:val="1"/>
      <w:numFmt w:val="lowerLetter"/>
      <w:lvlText w:val="%5."/>
      <w:lvlJc w:val="left"/>
      <w:pPr>
        <w:ind w:left="3600" w:hanging="360"/>
      </w:pPr>
    </w:lvl>
    <w:lvl w:ilvl="5" w:tplc="B1A0E43C">
      <w:start w:val="1"/>
      <w:numFmt w:val="lowerRoman"/>
      <w:lvlText w:val="%6."/>
      <w:lvlJc w:val="right"/>
      <w:pPr>
        <w:ind w:left="4320" w:hanging="180"/>
      </w:pPr>
    </w:lvl>
    <w:lvl w:ilvl="6" w:tplc="86143216">
      <w:start w:val="1"/>
      <w:numFmt w:val="decimal"/>
      <w:lvlText w:val="%7."/>
      <w:lvlJc w:val="left"/>
      <w:pPr>
        <w:ind w:left="5040" w:hanging="360"/>
      </w:pPr>
    </w:lvl>
    <w:lvl w:ilvl="7" w:tplc="CC187228">
      <w:start w:val="1"/>
      <w:numFmt w:val="lowerLetter"/>
      <w:lvlText w:val="%8."/>
      <w:lvlJc w:val="left"/>
      <w:pPr>
        <w:ind w:left="5760" w:hanging="360"/>
      </w:pPr>
    </w:lvl>
    <w:lvl w:ilvl="8" w:tplc="C64258FA">
      <w:start w:val="1"/>
      <w:numFmt w:val="lowerRoman"/>
      <w:lvlText w:val="%9."/>
      <w:lvlJc w:val="right"/>
      <w:pPr>
        <w:ind w:left="6480" w:hanging="180"/>
      </w:pPr>
    </w:lvl>
  </w:abstractNum>
  <w:abstractNum w:abstractNumId="3" w15:restartNumberingAfterBreak="0">
    <w:nsid w:val="35E838F3"/>
    <w:multiLevelType w:val="multilevel"/>
    <w:tmpl w:val="082E2AD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BA41A35"/>
    <w:multiLevelType w:val="hybridMultilevel"/>
    <w:tmpl w:val="F60851E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5AFA6DFA"/>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7" w15:restartNumberingAfterBreak="0">
    <w:nsid w:val="6C42761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8" w15:restartNumberingAfterBreak="0">
    <w:nsid w:val="75BC0F17"/>
    <w:multiLevelType w:val="hybridMultilevel"/>
    <w:tmpl w:val="196228FE"/>
    <w:lvl w:ilvl="0" w:tplc="F804367C">
      <w:start w:val="1"/>
      <w:numFmt w:val="decimal"/>
      <w:lvlText w:val="%1."/>
      <w:lvlJc w:val="left"/>
      <w:pPr>
        <w:ind w:left="720" w:hanging="360"/>
      </w:pPr>
      <w:rPr>
        <w:rFonts w:ascii="Tahoma" w:hAnsi="Tahoma" w:cs="Tahoma" w:hint="default"/>
      </w:rPr>
    </w:lvl>
    <w:lvl w:ilvl="1" w:tplc="251E561C">
      <w:start w:val="1"/>
      <w:numFmt w:val="lowerLetter"/>
      <w:lvlText w:val="%2."/>
      <w:lvlJc w:val="left"/>
      <w:pPr>
        <w:ind w:left="1353" w:hanging="360"/>
      </w:pPr>
    </w:lvl>
    <w:lvl w:ilvl="2" w:tplc="C76E3B6A">
      <w:start w:val="1"/>
      <w:numFmt w:val="lowerRoman"/>
      <w:lvlText w:val="%3."/>
      <w:lvlJc w:val="right"/>
      <w:pPr>
        <w:ind w:left="2160" w:hanging="180"/>
      </w:pPr>
    </w:lvl>
    <w:lvl w:ilvl="3" w:tplc="C7BE63B8">
      <w:start w:val="1"/>
      <w:numFmt w:val="decimal"/>
      <w:lvlText w:val="%4."/>
      <w:lvlJc w:val="left"/>
      <w:pPr>
        <w:ind w:left="2880" w:hanging="360"/>
      </w:pPr>
    </w:lvl>
    <w:lvl w:ilvl="4" w:tplc="0FE0582C">
      <w:start w:val="1"/>
      <w:numFmt w:val="lowerLetter"/>
      <w:lvlText w:val="%5."/>
      <w:lvlJc w:val="left"/>
      <w:pPr>
        <w:ind w:left="3600" w:hanging="360"/>
      </w:pPr>
    </w:lvl>
    <w:lvl w:ilvl="5" w:tplc="EF423DE4">
      <w:start w:val="1"/>
      <w:numFmt w:val="lowerRoman"/>
      <w:lvlText w:val="%6."/>
      <w:lvlJc w:val="right"/>
      <w:pPr>
        <w:ind w:left="4320" w:hanging="180"/>
      </w:pPr>
    </w:lvl>
    <w:lvl w:ilvl="6" w:tplc="C7440B08">
      <w:start w:val="1"/>
      <w:numFmt w:val="decimal"/>
      <w:lvlText w:val="%7."/>
      <w:lvlJc w:val="left"/>
      <w:pPr>
        <w:ind w:left="5040" w:hanging="360"/>
      </w:pPr>
    </w:lvl>
    <w:lvl w:ilvl="7" w:tplc="8048AE3A">
      <w:start w:val="1"/>
      <w:numFmt w:val="lowerLetter"/>
      <w:lvlText w:val="%8."/>
      <w:lvlJc w:val="left"/>
      <w:pPr>
        <w:ind w:left="5760" w:hanging="360"/>
      </w:pPr>
    </w:lvl>
    <w:lvl w:ilvl="8" w:tplc="76422FE0">
      <w:start w:val="1"/>
      <w:numFmt w:val="lowerRoman"/>
      <w:lvlText w:val="%9."/>
      <w:lvlJc w:val="right"/>
      <w:pPr>
        <w:ind w:left="6480" w:hanging="180"/>
      </w:pPr>
    </w:lvl>
  </w:abstractNum>
  <w:abstractNum w:abstractNumId="9" w15:restartNumberingAfterBreak="0">
    <w:nsid w:val="764B647B"/>
    <w:multiLevelType w:val="hybridMultilevel"/>
    <w:tmpl w:val="2D6284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48"/>
    <w:rsid w:val="00000227"/>
    <w:rsid w:val="00004072"/>
    <w:rsid w:val="000055AD"/>
    <w:rsid w:val="00007B43"/>
    <w:rsid w:val="00015B55"/>
    <w:rsid w:val="0001710B"/>
    <w:rsid w:val="00017163"/>
    <w:rsid w:val="00017A74"/>
    <w:rsid w:val="00022D96"/>
    <w:rsid w:val="000252B8"/>
    <w:rsid w:val="000331FD"/>
    <w:rsid w:val="00034673"/>
    <w:rsid w:val="00037B21"/>
    <w:rsid w:val="000459B3"/>
    <w:rsid w:val="000507B6"/>
    <w:rsid w:val="00056272"/>
    <w:rsid w:val="00062953"/>
    <w:rsid w:val="000645D4"/>
    <w:rsid w:val="00070883"/>
    <w:rsid w:val="000737AC"/>
    <w:rsid w:val="00073E27"/>
    <w:rsid w:val="00076EDD"/>
    <w:rsid w:val="00080D8E"/>
    <w:rsid w:val="00081E34"/>
    <w:rsid w:val="000824F3"/>
    <w:rsid w:val="00096385"/>
    <w:rsid w:val="000A0C58"/>
    <w:rsid w:val="000A2289"/>
    <w:rsid w:val="000A2CE5"/>
    <w:rsid w:val="000A4C4D"/>
    <w:rsid w:val="000A67D9"/>
    <w:rsid w:val="000A70BA"/>
    <w:rsid w:val="000A7489"/>
    <w:rsid w:val="000B11F7"/>
    <w:rsid w:val="000B1501"/>
    <w:rsid w:val="000B5B6D"/>
    <w:rsid w:val="000B5F9F"/>
    <w:rsid w:val="000C45DA"/>
    <w:rsid w:val="000C5FE0"/>
    <w:rsid w:val="000C6F41"/>
    <w:rsid w:val="000D1243"/>
    <w:rsid w:val="000D14EA"/>
    <w:rsid w:val="000D23D0"/>
    <w:rsid w:val="000D60BA"/>
    <w:rsid w:val="000D7B9F"/>
    <w:rsid w:val="000E1D8A"/>
    <w:rsid w:val="000E4C41"/>
    <w:rsid w:val="000E4C93"/>
    <w:rsid w:val="000E4F34"/>
    <w:rsid w:val="000E594B"/>
    <w:rsid w:val="000E6459"/>
    <w:rsid w:val="000F1F8F"/>
    <w:rsid w:val="000F2CC2"/>
    <w:rsid w:val="000F7063"/>
    <w:rsid w:val="00100F91"/>
    <w:rsid w:val="0010702D"/>
    <w:rsid w:val="001079A7"/>
    <w:rsid w:val="001102E5"/>
    <w:rsid w:val="00110515"/>
    <w:rsid w:val="001119A0"/>
    <w:rsid w:val="001206E4"/>
    <w:rsid w:val="0012076B"/>
    <w:rsid w:val="00123523"/>
    <w:rsid w:val="00125170"/>
    <w:rsid w:val="001300D4"/>
    <w:rsid w:val="00130143"/>
    <w:rsid w:val="00130244"/>
    <w:rsid w:val="00133625"/>
    <w:rsid w:val="00142E00"/>
    <w:rsid w:val="00143B39"/>
    <w:rsid w:val="00143CD9"/>
    <w:rsid w:val="00144783"/>
    <w:rsid w:val="001466BC"/>
    <w:rsid w:val="001477E0"/>
    <w:rsid w:val="00151506"/>
    <w:rsid w:val="00152848"/>
    <w:rsid w:val="00155E38"/>
    <w:rsid w:val="0015646E"/>
    <w:rsid w:val="0016235B"/>
    <w:rsid w:val="0016609B"/>
    <w:rsid w:val="0016622E"/>
    <w:rsid w:val="001673F5"/>
    <w:rsid w:val="001701D0"/>
    <w:rsid w:val="00171926"/>
    <w:rsid w:val="00171F35"/>
    <w:rsid w:val="00175C84"/>
    <w:rsid w:val="001765AD"/>
    <w:rsid w:val="00183FB2"/>
    <w:rsid w:val="001846F2"/>
    <w:rsid w:val="00186623"/>
    <w:rsid w:val="00190F96"/>
    <w:rsid w:val="00191CB5"/>
    <w:rsid w:val="00195393"/>
    <w:rsid w:val="00196D45"/>
    <w:rsid w:val="00197066"/>
    <w:rsid w:val="001A3F6D"/>
    <w:rsid w:val="001A5772"/>
    <w:rsid w:val="001A7745"/>
    <w:rsid w:val="001A7E99"/>
    <w:rsid w:val="001B0963"/>
    <w:rsid w:val="001B10B5"/>
    <w:rsid w:val="001B2720"/>
    <w:rsid w:val="001B4D98"/>
    <w:rsid w:val="001C013A"/>
    <w:rsid w:val="001C63BE"/>
    <w:rsid w:val="001D328D"/>
    <w:rsid w:val="001D48B0"/>
    <w:rsid w:val="001D6BAC"/>
    <w:rsid w:val="001E171B"/>
    <w:rsid w:val="001E7D15"/>
    <w:rsid w:val="002001A7"/>
    <w:rsid w:val="002025ED"/>
    <w:rsid w:val="00203CE4"/>
    <w:rsid w:val="0020420B"/>
    <w:rsid w:val="0020674E"/>
    <w:rsid w:val="002108CA"/>
    <w:rsid w:val="00211049"/>
    <w:rsid w:val="00213855"/>
    <w:rsid w:val="002202D0"/>
    <w:rsid w:val="00225E6E"/>
    <w:rsid w:val="0022640C"/>
    <w:rsid w:val="0023014E"/>
    <w:rsid w:val="0023358F"/>
    <w:rsid w:val="00234B72"/>
    <w:rsid w:val="00235AF2"/>
    <w:rsid w:val="00236A5E"/>
    <w:rsid w:val="002372A5"/>
    <w:rsid w:val="0024011A"/>
    <w:rsid w:val="0024228B"/>
    <w:rsid w:val="002432DB"/>
    <w:rsid w:val="00245563"/>
    <w:rsid w:val="0024770B"/>
    <w:rsid w:val="00253941"/>
    <w:rsid w:val="00254F97"/>
    <w:rsid w:val="00256E1A"/>
    <w:rsid w:val="00270931"/>
    <w:rsid w:val="00271095"/>
    <w:rsid w:val="0027225F"/>
    <w:rsid w:val="00272767"/>
    <w:rsid w:val="00273A36"/>
    <w:rsid w:val="00274C26"/>
    <w:rsid w:val="00274D15"/>
    <w:rsid w:val="0028109A"/>
    <w:rsid w:val="00281848"/>
    <w:rsid w:val="002852AC"/>
    <w:rsid w:val="0029235B"/>
    <w:rsid w:val="00293E32"/>
    <w:rsid w:val="00295F84"/>
    <w:rsid w:val="002A05AE"/>
    <w:rsid w:val="002B6AAF"/>
    <w:rsid w:val="002B723F"/>
    <w:rsid w:val="002C0454"/>
    <w:rsid w:val="002C3206"/>
    <w:rsid w:val="002C36F5"/>
    <w:rsid w:val="002C3DD4"/>
    <w:rsid w:val="002C6290"/>
    <w:rsid w:val="002C6AA0"/>
    <w:rsid w:val="002D4640"/>
    <w:rsid w:val="002D4C61"/>
    <w:rsid w:val="002D7247"/>
    <w:rsid w:val="002E07F2"/>
    <w:rsid w:val="002E35B4"/>
    <w:rsid w:val="002E4FED"/>
    <w:rsid w:val="002E7067"/>
    <w:rsid w:val="002F1507"/>
    <w:rsid w:val="002F2D15"/>
    <w:rsid w:val="002F4CFB"/>
    <w:rsid w:val="002F59E9"/>
    <w:rsid w:val="002F665F"/>
    <w:rsid w:val="00302D47"/>
    <w:rsid w:val="00305BFF"/>
    <w:rsid w:val="00311CE6"/>
    <w:rsid w:val="00316347"/>
    <w:rsid w:val="00317D80"/>
    <w:rsid w:val="003203F3"/>
    <w:rsid w:val="00322322"/>
    <w:rsid w:val="00322A29"/>
    <w:rsid w:val="00325F7E"/>
    <w:rsid w:val="00327553"/>
    <w:rsid w:val="00327729"/>
    <w:rsid w:val="00327B34"/>
    <w:rsid w:val="0033550D"/>
    <w:rsid w:val="00336942"/>
    <w:rsid w:val="00340DBE"/>
    <w:rsid w:val="00341542"/>
    <w:rsid w:val="0035588E"/>
    <w:rsid w:val="003637EB"/>
    <w:rsid w:val="003706D2"/>
    <w:rsid w:val="0037135C"/>
    <w:rsid w:val="00372F91"/>
    <w:rsid w:val="00381DE1"/>
    <w:rsid w:val="003850D8"/>
    <w:rsid w:val="003926FE"/>
    <w:rsid w:val="00396892"/>
    <w:rsid w:val="00397F39"/>
    <w:rsid w:val="003A3B50"/>
    <w:rsid w:val="003B23EA"/>
    <w:rsid w:val="003B29AF"/>
    <w:rsid w:val="003B6848"/>
    <w:rsid w:val="003C1968"/>
    <w:rsid w:val="003C2FDB"/>
    <w:rsid w:val="003D37AE"/>
    <w:rsid w:val="003D3C04"/>
    <w:rsid w:val="003E0BE1"/>
    <w:rsid w:val="003E12D1"/>
    <w:rsid w:val="003E36E9"/>
    <w:rsid w:val="003E604A"/>
    <w:rsid w:val="00400192"/>
    <w:rsid w:val="00400B5C"/>
    <w:rsid w:val="00400CB5"/>
    <w:rsid w:val="00403C9A"/>
    <w:rsid w:val="004054C1"/>
    <w:rsid w:val="0040599D"/>
    <w:rsid w:val="004126ED"/>
    <w:rsid w:val="004137B9"/>
    <w:rsid w:val="00413E58"/>
    <w:rsid w:val="00415842"/>
    <w:rsid w:val="0041683E"/>
    <w:rsid w:val="00416DEC"/>
    <w:rsid w:val="00417EE5"/>
    <w:rsid w:val="00420ABB"/>
    <w:rsid w:val="0042586E"/>
    <w:rsid w:val="00425AC5"/>
    <w:rsid w:val="00427DB9"/>
    <w:rsid w:val="004303F5"/>
    <w:rsid w:val="004351FD"/>
    <w:rsid w:val="00436606"/>
    <w:rsid w:val="00436A5C"/>
    <w:rsid w:val="004373AC"/>
    <w:rsid w:val="004426E2"/>
    <w:rsid w:val="00445BEF"/>
    <w:rsid w:val="00450915"/>
    <w:rsid w:val="00455FC7"/>
    <w:rsid w:val="00456466"/>
    <w:rsid w:val="004708F9"/>
    <w:rsid w:val="00473B12"/>
    <w:rsid w:val="00480F74"/>
    <w:rsid w:val="00482FD3"/>
    <w:rsid w:val="0048475E"/>
    <w:rsid w:val="00491ED6"/>
    <w:rsid w:val="004922E4"/>
    <w:rsid w:val="00493A3A"/>
    <w:rsid w:val="004953FE"/>
    <w:rsid w:val="00497335"/>
    <w:rsid w:val="004B05CC"/>
    <w:rsid w:val="004B0C39"/>
    <w:rsid w:val="004B1F24"/>
    <w:rsid w:val="004B3947"/>
    <w:rsid w:val="004B58AC"/>
    <w:rsid w:val="004B5E90"/>
    <w:rsid w:val="004B6909"/>
    <w:rsid w:val="004B6EE9"/>
    <w:rsid w:val="004B78F0"/>
    <w:rsid w:val="004C3BFD"/>
    <w:rsid w:val="004C426A"/>
    <w:rsid w:val="004C59CE"/>
    <w:rsid w:val="004C6A80"/>
    <w:rsid w:val="004C6AA1"/>
    <w:rsid w:val="004D2220"/>
    <w:rsid w:val="004D4784"/>
    <w:rsid w:val="004E0E50"/>
    <w:rsid w:val="004E789B"/>
    <w:rsid w:val="004F0854"/>
    <w:rsid w:val="004F15AB"/>
    <w:rsid w:val="004F1747"/>
    <w:rsid w:val="004F2ECB"/>
    <w:rsid w:val="004F3E96"/>
    <w:rsid w:val="004F4328"/>
    <w:rsid w:val="004F5AD3"/>
    <w:rsid w:val="004F643D"/>
    <w:rsid w:val="0050278F"/>
    <w:rsid w:val="00507932"/>
    <w:rsid w:val="00510D63"/>
    <w:rsid w:val="0051458A"/>
    <w:rsid w:val="00514801"/>
    <w:rsid w:val="00515ABB"/>
    <w:rsid w:val="00520A60"/>
    <w:rsid w:val="005219F8"/>
    <w:rsid w:val="00522DCA"/>
    <w:rsid w:val="00523C0A"/>
    <w:rsid w:val="00524870"/>
    <w:rsid w:val="0052540F"/>
    <w:rsid w:val="005269C2"/>
    <w:rsid w:val="00526DAE"/>
    <w:rsid w:val="005311FB"/>
    <w:rsid w:val="005314C7"/>
    <w:rsid w:val="005321D5"/>
    <w:rsid w:val="005328C8"/>
    <w:rsid w:val="005345C0"/>
    <w:rsid w:val="00536DE0"/>
    <w:rsid w:val="00537B37"/>
    <w:rsid w:val="005417E6"/>
    <w:rsid w:val="00541E51"/>
    <w:rsid w:val="00556A73"/>
    <w:rsid w:val="005652FE"/>
    <w:rsid w:val="005677CB"/>
    <w:rsid w:val="0057028D"/>
    <w:rsid w:val="00571558"/>
    <w:rsid w:val="00571570"/>
    <w:rsid w:val="00571C08"/>
    <w:rsid w:val="0057307A"/>
    <w:rsid w:val="00576F86"/>
    <w:rsid w:val="00581726"/>
    <w:rsid w:val="00581B7C"/>
    <w:rsid w:val="00585C8B"/>
    <w:rsid w:val="00587491"/>
    <w:rsid w:val="00592977"/>
    <w:rsid w:val="0059616A"/>
    <w:rsid w:val="0059688C"/>
    <w:rsid w:val="005974D6"/>
    <w:rsid w:val="005B4D39"/>
    <w:rsid w:val="005B6A0C"/>
    <w:rsid w:val="005B7733"/>
    <w:rsid w:val="005C123C"/>
    <w:rsid w:val="005C2D06"/>
    <w:rsid w:val="005C329D"/>
    <w:rsid w:val="005C5D11"/>
    <w:rsid w:val="005C6F3B"/>
    <w:rsid w:val="005D0D5A"/>
    <w:rsid w:val="005D1D6F"/>
    <w:rsid w:val="005D333D"/>
    <w:rsid w:val="005D3367"/>
    <w:rsid w:val="005E2EDB"/>
    <w:rsid w:val="005E3598"/>
    <w:rsid w:val="005E55E7"/>
    <w:rsid w:val="005F15A6"/>
    <w:rsid w:val="005F637F"/>
    <w:rsid w:val="00600099"/>
    <w:rsid w:val="00601795"/>
    <w:rsid w:val="006048C5"/>
    <w:rsid w:val="006068ED"/>
    <w:rsid w:val="006103AC"/>
    <w:rsid w:val="00611B57"/>
    <w:rsid w:val="00612CB4"/>
    <w:rsid w:val="00613BC1"/>
    <w:rsid w:val="006152BA"/>
    <w:rsid w:val="00616657"/>
    <w:rsid w:val="00617E08"/>
    <w:rsid w:val="006215B4"/>
    <w:rsid w:val="006227D1"/>
    <w:rsid w:val="00623AEF"/>
    <w:rsid w:val="0062667E"/>
    <w:rsid w:val="00633C18"/>
    <w:rsid w:val="0063497B"/>
    <w:rsid w:val="006412B3"/>
    <w:rsid w:val="00641BF1"/>
    <w:rsid w:val="0064202A"/>
    <w:rsid w:val="00642569"/>
    <w:rsid w:val="0064476B"/>
    <w:rsid w:val="00646361"/>
    <w:rsid w:val="00647504"/>
    <w:rsid w:val="00647E83"/>
    <w:rsid w:val="00650C9B"/>
    <w:rsid w:val="00651429"/>
    <w:rsid w:val="0065201C"/>
    <w:rsid w:val="00660570"/>
    <w:rsid w:val="00666129"/>
    <w:rsid w:val="0067372B"/>
    <w:rsid w:val="006740DF"/>
    <w:rsid w:val="00675500"/>
    <w:rsid w:val="00676A11"/>
    <w:rsid w:val="006835BE"/>
    <w:rsid w:val="0068569E"/>
    <w:rsid w:val="0068639A"/>
    <w:rsid w:val="00690465"/>
    <w:rsid w:val="00690A06"/>
    <w:rsid w:val="00693343"/>
    <w:rsid w:val="0069601C"/>
    <w:rsid w:val="006A0C84"/>
    <w:rsid w:val="006A2ECC"/>
    <w:rsid w:val="006A7C15"/>
    <w:rsid w:val="006B2CCE"/>
    <w:rsid w:val="006B6D69"/>
    <w:rsid w:val="006B70EF"/>
    <w:rsid w:val="006C00B2"/>
    <w:rsid w:val="006C1120"/>
    <w:rsid w:val="006C1E3C"/>
    <w:rsid w:val="006C487F"/>
    <w:rsid w:val="006C4E21"/>
    <w:rsid w:val="006C74D7"/>
    <w:rsid w:val="006D15C5"/>
    <w:rsid w:val="006E0C88"/>
    <w:rsid w:val="006E5977"/>
    <w:rsid w:val="006E65BD"/>
    <w:rsid w:val="006E668F"/>
    <w:rsid w:val="006F4C17"/>
    <w:rsid w:val="006F4E09"/>
    <w:rsid w:val="006F54F3"/>
    <w:rsid w:val="007016FE"/>
    <w:rsid w:val="00706B62"/>
    <w:rsid w:val="00707687"/>
    <w:rsid w:val="0071143A"/>
    <w:rsid w:val="00711C63"/>
    <w:rsid w:val="00711F08"/>
    <w:rsid w:val="00723671"/>
    <w:rsid w:val="00733C37"/>
    <w:rsid w:val="00737CE8"/>
    <w:rsid w:val="00740928"/>
    <w:rsid w:val="00740CDE"/>
    <w:rsid w:val="00741A38"/>
    <w:rsid w:val="007425C2"/>
    <w:rsid w:val="00744D07"/>
    <w:rsid w:val="00752050"/>
    <w:rsid w:val="007524CE"/>
    <w:rsid w:val="00754F0E"/>
    <w:rsid w:val="0075558B"/>
    <w:rsid w:val="00755EAA"/>
    <w:rsid w:val="00761A18"/>
    <w:rsid w:val="0076281A"/>
    <w:rsid w:val="00764731"/>
    <w:rsid w:val="00767B5D"/>
    <w:rsid w:val="007775BD"/>
    <w:rsid w:val="0079124C"/>
    <w:rsid w:val="00794286"/>
    <w:rsid w:val="00797A7E"/>
    <w:rsid w:val="00797E8D"/>
    <w:rsid w:val="007A1026"/>
    <w:rsid w:val="007A28AA"/>
    <w:rsid w:val="007A28F1"/>
    <w:rsid w:val="007A67AA"/>
    <w:rsid w:val="007A72A4"/>
    <w:rsid w:val="007B0E9F"/>
    <w:rsid w:val="007B482B"/>
    <w:rsid w:val="007B5D33"/>
    <w:rsid w:val="007C033C"/>
    <w:rsid w:val="007C1C6D"/>
    <w:rsid w:val="007C3FE3"/>
    <w:rsid w:val="007C46E1"/>
    <w:rsid w:val="007C54BF"/>
    <w:rsid w:val="007C7A2B"/>
    <w:rsid w:val="007D14D8"/>
    <w:rsid w:val="007D1B2A"/>
    <w:rsid w:val="007D44F0"/>
    <w:rsid w:val="007D50D1"/>
    <w:rsid w:val="007E5811"/>
    <w:rsid w:val="007E6666"/>
    <w:rsid w:val="007F183E"/>
    <w:rsid w:val="007F3C1E"/>
    <w:rsid w:val="007F5C1B"/>
    <w:rsid w:val="007F729D"/>
    <w:rsid w:val="00801065"/>
    <w:rsid w:val="00802A6F"/>
    <w:rsid w:val="00805A86"/>
    <w:rsid w:val="00805B61"/>
    <w:rsid w:val="008138D6"/>
    <w:rsid w:val="008143EF"/>
    <w:rsid w:val="008144F8"/>
    <w:rsid w:val="00816B8E"/>
    <w:rsid w:val="00820314"/>
    <w:rsid w:val="0082038E"/>
    <w:rsid w:val="00822D69"/>
    <w:rsid w:val="0082378E"/>
    <w:rsid w:val="008271CF"/>
    <w:rsid w:val="00836904"/>
    <w:rsid w:val="00837814"/>
    <w:rsid w:val="00840F11"/>
    <w:rsid w:val="00841EA8"/>
    <w:rsid w:val="00850E9D"/>
    <w:rsid w:val="00852FE8"/>
    <w:rsid w:val="00856A74"/>
    <w:rsid w:val="008600A8"/>
    <w:rsid w:val="008627DF"/>
    <w:rsid w:val="0086282F"/>
    <w:rsid w:val="00870C82"/>
    <w:rsid w:val="0087410C"/>
    <w:rsid w:val="00884ED0"/>
    <w:rsid w:val="0088572E"/>
    <w:rsid w:val="0088723F"/>
    <w:rsid w:val="0089481D"/>
    <w:rsid w:val="008A456B"/>
    <w:rsid w:val="008A7187"/>
    <w:rsid w:val="008B0000"/>
    <w:rsid w:val="008B0CA0"/>
    <w:rsid w:val="008C2034"/>
    <w:rsid w:val="008C3C1E"/>
    <w:rsid w:val="008C72A4"/>
    <w:rsid w:val="008C7FCA"/>
    <w:rsid w:val="008D0962"/>
    <w:rsid w:val="008D0DE1"/>
    <w:rsid w:val="008D2AEC"/>
    <w:rsid w:val="008D7E8A"/>
    <w:rsid w:val="008E0C39"/>
    <w:rsid w:val="008E24DB"/>
    <w:rsid w:val="008E3994"/>
    <w:rsid w:val="008E4498"/>
    <w:rsid w:val="008E6346"/>
    <w:rsid w:val="008E6732"/>
    <w:rsid w:val="008F08E8"/>
    <w:rsid w:val="00900CD2"/>
    <w:rsid w:val="00901D3D"/>
    <w:rsid w:val="009032DF"/>
    <w:rsid w:val="00903CF2"/>
    <w:rsid w:val="00905218"/>
    <w:rsid w:val="0090694C"/>
    <w:rsid w:val="00911938"/>
    <w:rsid w:val="00914BF4"/>
    <w:rsid w:val="00915162"/>
    <w:rsid w:val="00923579"/>
    <w:rsid w:val="00924B50"/>
    <w:rsid w:val="00924F14"/>
    <w:rsid w:val="00925302"/>
    <w:rsid w:val="009259F0"/>
    <w:rsid w:val="009279BF"/>
    <w:rsid w:val="00935D48"/>
    <w:rsid w:val="00936BC2"/>
    <w:rsid w:val="00937351"/>
    <w:rsid w:val="00941E62"/>
    <w:rsid w:val="00947B04"/>
    <w:rsid w:val="0096257A"/>
    <w:rsid w:val="0096469C"/>
    <w:rsid w:val="00964AFF"/>
    <w:rsid w:val="00972764"/>
    <w:rsid w:val="00983218"/>
    <w:rsid w:val="00985905"/>
    <w:rsid w:val="00986C7A"/>
    <w:rsid w:val="00995B6C"/>
    <w:rsid w:val="00996A8F"/>
    <w:rsid w:val="009B06E9"/>
    <w:rsid w:val="009B3CE5"/>
    <w:rsid w:val="009B74F0"/>
    <w:rsid w:val="009C055D"/>
    <w:rsid w:val="009C3DFC"/>
    <w:rsid w:val="009D0362"/>
    <w:rsid w:val="009D24AE"/>
    <w:rsid w:val="009D38FF"/>
    <w:rsid w:val="009E064F"/>
    <w:rsid w:val="009E0850"/>
    <w:rsid w:val="009E20D3"/>
    <w:rsid w:val="009E4E4B"/>
    <w:rsid w:val="009F13DB"/>
    <w:rsid w:val="009F319E"/>
    <w:rsid w:val="009F52C8"/>
    <w:rsid w:val="00A03007"/>
    <w:rsid w:val="00A0409F"/>
    <w:rsid w:val="00A05225"/>
    <w:rsid w:val="00A05A16"/>
    <w:rsid w:val="00A13821"/>
    <w:rsid w:val="00A2196C"/>
    <w:rsid w:val="00A223F1"/>
    <w:rsid w:val="00A23352"/>
    <w:rsid w:val="00A260F6"/>
    <w:rsid w:val="00A27D8A"/>
    <w:rsid w:val="00A32101"/>
    <w:rsid w:val="00A3299A"/>
    <w:rsid w:val="00A32BF4"/>
    <w:rsid w:val="00A33188"/>
    <w:rsid w:val="00A36906"/>
    <w:rsid w:val="00A370EF"/>
    <w:rsid w:val="00A40324"/>
    <w:rsid w:val="00A40704"/>
    <w:rsid w:val="00A450F9"/>
    <w:rsid w:val="00A4522C"/>
    <w:rsid w:val="00A4598D"/>
    <w:rsid w:val="00A502E1"/>
    <w:rsid w:val="00A50B3C"/>
    <w:rsid w:val="00A51230"/>
    <w:rsid w:val="00A545BA"/>
    <w:rsid w:val="00A54EBF"/>
    <w:rsid w:val="00A5787D"/>
    <w:rsid w:val="00A57987"/>
    <w:rsid w:val="00A57B89"/>
    <w:rsid w:val="00A57CD0"/>
    <w:rsid w:val="00A626BB"/>
    <w:rsid w:val="00A70802"/>
    <w:rsid w:val="00A71F4B"/>
    <w:rsid w:val="00A72952"/>
    <w:rsid w:val="00A729AC"/>
    <w:rsid w:val="00A729FB"/>
    <w:rsid w:val="00A75448"/>
    <w:rsid w:val="00A76DB4"/>
    <w:rsid w:val="00A82E64"/>
    <w:rsid w:val="00A83E58"/>
    <w:rsid w:val="00A84DED"/>
    <w:rsid w:val="00A8510D"/>
    <w:rsid w:val="00A871A4"/>
    <w:rsid w:val="00A91753"/>
    <w:rsid w:val="00A9227D"/>
    <w:rsid w:val="00A927EA"/>
    <w:rsid w:val="00A95A55"/>
    <w:rsid w:val="00A9646D"/>
    <w:rsid w:val="00AA2320"/>
    <w:rsid w:val="00AA2997"/>
    <w:rsid w:val="00AA5F58"/>
    <w:rsid w:val="00AA6274"/>
    <w:rsid w:val="00AA6629"/>
    <w:rsid w:val="00AB63F7"/>
    <w:rsid w:val="00AB721F"/>
    <w:rsid w:val="00AB753C"/>
    <w:rsid w:val="00AB7DA5"/>
    <w:rsid w:val="00AC22DC"/>
    <w:rsid w:val="00AD0B5E"/>
    <w:rsid w:val="00AD1ACE"/>
    <w:rsid w:val="00AD3B13"/>
    <w:rsid w:val="00AD4CEA"/>
    <w:rsid w:val="00AD520E"/>
    <w:rsid w:val="00AD77B8"/>
    <w:rsid w:val="00AD7ABD"/>
    <w:rsid w:val="00AE476D"/>
    <w:rsid w:val="00AE53B3"/>
    <w:rsid w:val="00AF0B1B"/>
    <w:rsid w:val="00B00DBA"/>
    <w:rsid w:val="00B02314"/>
    <w:rsid w:val="00B059D5"/>
    <w:rsid w:val="00B061E0"/>
    <w:rsid w:val="00B06AC2"/>
    <w:rsid w:val="00B109A6"/>
    <w:rsid w:val="00B113DC"/>
    <w:rsid w:val="00B11483"/>
    <w:rsid w:val="00B121C3"/>
    <w:rsid w:val="00B13502"/>
    <w:rsid w:val="00B139D8"/>
    <w:rsid w:val="00B23300"/>
    <w:rsid w:val="00B2391B"/>
    <w:rsid w:val="00B24AB7"/>
    <w:rsid w:val="00B24FB1"/>
    <w:rsid w:val="00B25F12"/>
    <w:rsid w:val="00B37E2D"/>
    <w:rsid w:val="00B43117"/>
    <w:rsid w:val="00B47270"/>
    <w:rsid w:val="00B5083D"/>
    <w:rsid w:val="00B50E30"/>
    <w:rsid w:val="00B519CA"/>
    <w:rsid w:val="00B52510"/>
    <w:rsid w:val="00B534BA"/>
    <w:rsid w:val="00B54FE4"/>
    <w:rsid w:val="00B55965"/>
    <w:rsid w:val="00B63A4C"/>
    <w:rsid w:val="00B66113"/>
    <w:rsid w:val="00B72005"/>
    <w:rsid w:val="00B72058"/>
    <w:rsid w:val="00B72AA5"/>
    <w:rsid w:val="00B73C88"/>
    <w:rsid w:val="00B74765"/>
    <w:rsid w:val="00B7718D"/>
    <w:rsid w:val="00B827C3"/>
    <w:rsid w:val="00B90029"/>
    <w:rsid w:val="00B91B8D"/>
    <w:rsid w:val="00B92B87"/>
    <w:rsid w:val="00B92B8B"/>
    <w:rsid w:val="00B93249"/>
    <w:rsid w:val="00BA0131"/>
    <w:rsid w:val="00BA0474"/>
    <w:rsid w:val="00BA2E95"/>
    <w:rsid w:val="00BA4401"/>
    <w:rsid w:val="00BA653D"/>
    <w:rsid w:val="00BB0D41"/>
    <w:rsid w:val="00BC3163"/>
    <w:rsid w:val="00BC6A96"/>
    <w:rsid w:val="00BD14AE"/>
    <w:rsid w:val="00BD4CD3"/>
    <w:rsid w:val="00BD6855"/>
    <w:rsid w:val="00BE08B5"/>
    <w:rsid w:val="00BE09FC"/>
    <w:rsid w:val="00BE1CC5"/>
    <w:rsid w:val="00BE22D3"/>
    <w:rsid w:val="00BE2A25"/>
    <w:rsid w:val="00BE3906"/>
    <w:rsid w:val="00BE461D"/>
    <w:rsid w:val="00BF5A14"/>
    <w:rsid w:val="00C01A55"/>
    <w:rsid w:val="00C0462C"/>
    <w:rsid w:val="00C06396"/>
    <w:rsid w:val="00C10434"/>
    <w:rsid w:val="00C113E7"/>
    <w:rsid w:val="00C1241B"/>
    <w:rsid w:val="00C303A6"/>
    <w:rsid w:val="00C304D2"/>
    <w:rsid w:val="00C35AB1"/>
    <w:rsid w:val="00C372A9"/>
    <w:rsid w:val="00C41934"/>
    <w:rsid w:val="00C43BAA"/>
    <w:rsid w:val="00C47BC0"/>
    <w:rsid w:val="00C517F7"/>
    <w:rsid w:val="00C51F84"/>
    <w:rsid w:val="00C5711A"/>
    <w:rsid w:val="00C60DBB"/>
    <w:rsid w:val="00C632F7"/>
    <w:rsid w:val="00C6543D"/>
    <w:rsid w:val="00C72652"/>
    <w:rsid w:val="00C73CC7"/>
    <w:rsid w:val="00C742CF"/>
    <w:rsid w:val="00C74A57"/>
    <w:rsid w:val="00C75273"/>
    <w:rsid w:val="00C756C0"/>
    <w:rsid w:val="00C85BE8"/>
    <w:rsid w:val="00C86637"/>
    <w:rsid w:val="00C93F61"/>
    <w:rsid w:val="00C97A9A"/>
    <w:rsid w:val="00CA0E69"/>
    <w:rsid w:val="00CA349D"/>
    <w:rsid w:val="00CA3C48"/>
    <w:rsid w:val="00CA5B04"/>
    <w:rsid w:val="00CA6F64"/>
    <w:rsid w:val="00CA70B9"/>
    <w:rsid w:val="00CB1D91"/>
    <w:rsid w:val="00CB40C7"/>
    <w:rsid w:val="00CB46B2"/>
    <w:rsid w:val="00CB6E57"/>
    <w:rsid w:val="00CC0219"/>
    <w:rsid w:val="00CC3B17"/>
    <w:rsid w:val="00CC4EDC"/>
    <w:rsid w:val="00CC5E74"/>
    <w:rsid w:val="00CC6CAB"/>
    <w:rsid w:val="00CC7065"/>
    <w:rsid w:val="00CD055E"/>
    <w:rsid w:val="00CE258E"/>
    <w:rsid w:val="00CE3240"/>
    <w:rsid w:val="00CE7D5D"/>
    <w:rsid w:val="00CF1124"/>
    <w:rsid w:val="00D013E8"/>
    <w:rsid w:val="00D02D0C"/>
    <w:rsid w:val="00D0472B"/>
    <w:rsid w:val="00D05FDE"/>
    <w:rsid w:val="00D06B04"/>
    <w:rsid w:val="00D06E72"/>
    <w:rsid w:val="00D10324"/>
    <w:rsid w:val="00D1048E"/>
    <w:rsid w:val="00D10F57"/>
    <w:rsid w:val="00D13DD7"/>
    <w:rsid w:val="00D16764"/>
    <w:rsid w:val="00D16BB6"/>
    <w:rsid w:val="00D21B62"/>
    <w:rsid w:val="00D2454B"/>
    <w:rsid w:val="00D26C4D"/>
    <w:rsid w:val="00D31E1D"/>
    <w:rsid w:val="00D33766"/>
    <w:rsid w:val="00D35BAA"/>
    <w:rsid w:val="00D47EFA"/>
    <w:rsid w:val="00D52474"/>
    <w:rsid w:val="00D57605"/>
    <w:rsid w:val="00D6592E"/>
    <w:rsid w:val="00D659BA"/>
    <w:rsid w:val="00D66047"/>
    <w:rsid w:val="00D66C14"/>
    <w:rsid w:val="00D66E5C"/>
    <w:rsid w:val="00D70DC2"/>
    <w:rsid w:val="00D71180"/>
    <w:rsid w:val="00D723B5"/>
    <w:rsid w:val="00D744FB"/>
    <w:rsid w:val="00D75044"/>
    <w:rsid w:val="00D8073B"/>
    <w:rsid w:val="00D82621"/>
    <w:rsid w:val="00D8698F"/>
    <w:rsid w:val="00D90708"/>
    <w:rsid w:val="00D90A0F"/>
    <w:rsid w:val="00D945FF"/>
    <w:rsid w:val="00D95A49"/>
    <w:rsid w:val="00D97B21"/>
    <w:rsid w:val="00DA5582"/>
    <w:rsid w:val="00DA78EF"/>
    <w:rsid w:val="00DB13A5"/>
    <w:rsid w:val="00DB20BF"/>
    <w:rsid w:val="00DB2949"/>
    <w:rsid w:val="00DB6467"/>
    <w:rsid w:val="00DB67CB"/>
    <w:rsid w:val="00DC1DC8"/>
    <w:rsid w:val="00DC1F37"/>
    <w:rsid w:val="00DC2687"/>
    <w:rsid w:val="00DC4FE9"/>
    <w:rsid w:val="00DD6E41"/>
    <w:rsid w:val="00DE0C90"/>
    <w:rsid w:val="00DE45BF"/>
    <w:rsid w:val="00DE6BB8"/>
    <w:rsid w:val="00DE7704"/>
    <w:rsid w:val="00DE7F59"/>
    <w:rsid w:val="00DF09AB"/>
    <w:rsid w:val="00DF3345"/>
    <w:rsid w:val="00DF57A6"/>
    <w:rsid w:val="00DF6108"/>
    <w:rsid w:val="00DF6BCE"/>
    <w:rsid w:val="00DF7558"/>
    <w:rsid w:val="00E021A1"/>
    <w:rsid w:val="00E108AB"/>
    <w:rsid w:val="00E11D51"/>
    <w:rsid w:val="00E14B4F"/>
    <w:rsid w:val="00E164F4"/>
    <w:rsid w:val="00E16B5D"/>
    <w:rsid w:val="00E210BB"/>
    <w:rsid w:val="00E21A29"/>
    <w:rsid w:val="00E3049A"/>
    <w:rsid w:val="00E31687"/>
    <w:rsid w:val="00E31791"/>
    <w:rsid w:val="00E31CB4"/>
    <w:rsid w:val="00E343FC"/>
    <w:rsid w:val="00E41090"/>
    <w:rsid w:val="00E4300D"/>
    <w:rsid w:val="00E45B03"/>
    <w:rsid w:val="00E47799"/>
    <w:rsid w:val="00E51830"/>
    <w:rsid w:val="00E56D09"/>
    <w:rsid w:val="00E60429"/>
    <w:rsid w:val="00E60AFE"/>
    <w:rsid w:val="00E62558"/>
    <w:rsid w:val="00E667D1"/>
    <w:rsid w:val="00E7133F"/>
    <w:rsid w:val="00E71794"/>
    <w:rsid w:val="00E722C8"/>
    <w:rsid w:val="00E72E01"/>
    <w:rsid w:val="00E7511E"/>
    <w:rsid w:val="00E806E8"/>
    <w:rsid w:val="00E81080"/>
    <w:rsid w:val="00E83024"/>
    <w:rsid w:val="00E8322E"/>
    <w:rsid w:val="00E90F0C"/>
    <w:rsid w:val="00EA2D66"/>
    <w:rsid w:val="00EA5201"/>
    <w:rsid w:val="00EB0A71"/>
    <w:rsid w:val="00EB6177"/>
    <w:rsid w:val="00EB7DC9"/>
    <w:rsid w:val="00EC071E"/>
    <w:rsid w:val="00EC367B"/>
    <w:rsid w:val="00EC3ECF"/>
    <w:rsid w:val="00EC4415"/>
    <w:rsid w:val="00EC587C"/>
    <w:rsid w:val="00ED1178"/>
    <w:rsid w:val="00ED1A9A"/>
    <w:rsid w:val="00ED3AA1"/>
    <w:rsid w:val="00ED5727"/>
    <w:rsid w:val="00ED62F5"/>
    <w:rsid w:val="00ED7027"/>
    <w:rsid w:val="00EE0537"/>
    <w:rsid w:val="00EE54A1"/>
    <w:rsid w:val="00EF2220"/>
    <w:rsid w:val="00EF3761"/>
    <w:rsid w:val="00F01167"/>
    <w:rsid w:val="00F021C2"/>
    <w:rsid w:val="00F046B1"/>
    <w:rsid w:val="00F076EE"/>
    <w:rsid w:val="00F10573"/>
    <w:rsid w:val="00F11C1D"/>
    <w:rsid w:val="00F1245B"/>
    <w:rsid w:val="00F14ECE"/>
    <w:rsid w:val="00F152E9"/>
    <w:rsid w:val="00F16FBA"/>
    <w:rsid w:val="00F1739D"/>
    <w:rsid w:val="00F25E12"/>
    <w:rsid w:val="00F26E9C"/>
    <w:rsid w:val="00F275AF"/>
    <w:rsid w:val="00F2779D"/>
    <w:rsid w:val="00F459EE"/>
    <w:rsid w:val="00F47635"/>
    <w:rsid w:val="00F52E13"/>
    <w:rsid w:val="00F55B70"/>
    <w:rsid w:val="00F569CD"/>
    <w:rsid w:val="00F574F8"/>
    <w:rsid w:val="00F60E07"/>
    <w:rsid w:val="00F61FC4"/>
    <w:rsid w:val="00F65786"/>
    <w:rsid w:val="00F666F7"/>
    <w:rsid w:val="00F769DC"/>
    <w:rsid w:val="00F77A78"/>
    <w:rsid w:val="00F80DA9"/>
    <w:rsid w:val="00F84C72"/>
    <w:rsid w:val="00F872E5"/>
    <w:rsid w:val="00F90380"/>
    <w:rsid w:val="00F91236"/>
    <w:rsid w:val="00F91341"/>
    <w:rsid w:val="00F92407"/>
    <w:rsid w:val="00F93069"/>
    <w:rsid w:val="00FA263F"/>
    <w:rsid w:val="00FA2880"/>
    <w:rsid w:val="00FA43ED"/>
    <w:rsid w:val="00FA5E08"/>
    <w:rsid w:val="00FB3408"/>
    <w:rsid w:val="00FB70B5"/>
    <w:rsid w:val="00FC23E2"/>
    <w:rsid w:val="00FD0B7D"/>
    <w:rsid w:val="00FD2A60"/>
    <w:rsid w:val="00FD34A0"/>
    <w:rsid w:val="00FD552F"/>
    <w:rsid w:val="00FD5936"/>
    <w:rsid w:val="00FE1BD0"/>
    <w:rsid w:val="00FE256F"/>
    <w:rsid w:val="00FE41AD"/>
    <w:rsid w:val="00FE42EF"/>
    <w:rsid w:val="00FE5D31"/>
    <w:rsid w:val="00FE60A7"/>
    <w:rsid w:val="00FF4450"/>
    <w:rsid w:val="028816A1"/>
    <w:rsid w:val="0444F892"/>
    <w:rsid w:val="047F2760"/>
    <w:rsid w:val="053248FC"/>
    <w:rsid w:val="0B8E3968"/>
    <w:rsid w:val="10EC1B99"/>
    <w:rsid w:val="12A8048B"/>
    <w:rsid w:val="12B2D009"/>
    <w:rsid w:val="12BF07E8"/>
    <w:rsid w:val="16CE03D1"/>
    <w:rsid w:val="186359DC"/>
    <w:rsid w:val="1869E5E6"/>
    <w:rsid w:val="18DF6DFF"/>
    <w:rsid w:val="1B0C7A34"/>
    <w:rsid w:val="1E900CD2"/>
    <w:rsid w:val="1F5B43F4"/>
    <w:rsid w:val="20605818"/>
    <w:rsid w:val="215D09A3"/>
    <w:rsid w:val="23A59E32"/>
    <w:rsid w:val="23B18558"/>
    <w:rsid w:val="2599FADC"/>
    <w:rsid w:val="2742ED41"/>
    <w:rsid w:val="27D82BA7"/>
    <w:rsid w:val="29C29DEF"/>
    <w:rsid w:val="2AE896B4"/>
    <w:rsid w:val="2B9C59DA"/>
    <w:rsid w:val="2EF0ACB0"/>
    <w:rsid w:val="30851C6E"/>
    <w:rsid w:val="33571E93"/>
    <w:rsid w:val="3407BFB7"/>
    <w:rsid w:val="3496CAE3"/>
    <w:rsid w:val="355FEE34"/>
    <w:rsid w:val="36E29638"/>
    <w:rsid w:val="37EF5B6D"/>
    <w:rsid w:val="3887EE58"/>
    <w:rsid w:val="388D3195"/>
    <w:rsid w:val="3947BBEF"/>
    <w:rsid w:val="3A19E8E2"/>
    <w:rsid w:val="3B508FD5"/>
    <w:rsid w:val="3B782330"/>
    <w:rsid w:val="3CEC6036"/>
    <w:rsid w:val="3EF3C7F9"/>
    <w:rsid w:val="4008D15B"/>
    <w:rsid w:val="402B9B5C"/>
    <w:rsid w:val="45BEEFDC"/>
    <w:rsid w:val="46D58FF6"/>
    <w:rsid w:val="48EF42E7"/>
    <w:rsid w:val="4B241DB7"/>
    <w:rsid w:val="4D350A8D"/>
    <w:rsid w:val="4D525DCA"/>
    <w:rsid w:val="4DD9EB4A"/>
    <w:rsid w:val="4E594D17"/>
    <w:rsid w:val="4F457E0E"/>
    <w:rsid w:val="4FF78EDA"/>
    <w:rsid w:val="50F6988D"/>
    <w:rsid w:val="52D30946"/>
    <w:rsid w:val="54BA298A"/>
    <w:rsid w:val="5505DFE0"/>
    <w:rsid w:val="56A697F5"/>
    <w:rsid w:val="57970542"/>
    <w:rsid w:val="583BF404"/>
    <w:rsid w:val="5ADF22E0"/>
    <w:rsid w:val="5B624EF6"/>
    <w:rsid w:val="5BC11D21"/>
    <w:rsid w:val="5C40552E"/>
    <w:rsid w:val="5C6AABF3"/>
    <w:rsid w:val="5D3B146D"/>
    <w:rsid w:val="6059420E"/>
    <w:rsid w:val="60DA8C5C"/>
    <w:rsid w:val="61128FDA"/>
    <w:rsid w:val="651D9532"/>
    <w:rsid w:val="687F2A37"/>
    <w:rsid w:val="6CDAC69A"/>
    <w:rsid w:val="7491DC2A"/>
    <w:rsid w:val="75567CD2"/>
    <w:rsid w:val="7A769F99"/>
    <w:rsid w:val="7DEB5BA5"/>
    <w:rsid w:val="7E62F030"/>
    <w:rsid w:val="7F59C8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AFEFF"/>
  <w15:chartTrackingRefBased/>
  <w15:docId w15:val="{9A3EFDB4-D893-AE48-9713-AB41B219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pPr>
        <w:spacing w:before="100" w:beforeAutospacing="1" w:after="100" w:afterAutospacing="1"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nhideWhenUsed/>
    <w:qFormat/>
    <w:rsid w:val="003B6848"/>
    <w:pPr>
      <w:keepNext/>
      <w:tabs>
        <w:tab w:val="left" w:pos="0"/>
      </w:tabs>
      <w:overflowPunct w:val="0"/>
      <w:autoSpaceDE w:val="0"/>
      <w:autoSpaceDN w:val="0"/>
      <w:adjustRightInd w:val="0"/>
      <w:spacing w:before="0" w:beforeAutospacing="0" w:after="0" w:afterAutospacing="0" w:line="240" w:lineRule="auto"/>
      <w:ind w:firstLine="0"/>
      <w:jc w:val="center"/>
      <w:outlineLvl w:val="3"/>
    </w:pPr>
    <w:rPr>
      <w:rFonts w:ascii="Times New Roman" w:eastAsia="Times New Roman" w:hAnsi="Times New Roman"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B6848"/>
    <w:pPr>
      <w:spacing w:line="240" w:lineRule="auto"/>
      <w:ind w:firstLine="0"/>
      <w:jc w:val="left"/>
    </w:pPr>
    <w:rPr>
      <w:rFonts w:ascii="Times New Roman" w:eastAsia="Times New Roman" w:hAnsi="Times New Roman" w:cs="Times New Roman"/>
      <w:lang w:eastAsia="es-ES_tradnl"/>
    </w:rPr>
  </w:style>
  <w:style w:type="character" w:customStyle="1" w:styleId="normaltextrun">
    <w:name w:val="normaltextrun"/>
    <w:basedOn w:val="Fuentedeprrafopredeter"/>
    <w:rsid w:val="003B6848"/>
  </w:style>
  <w:style w:type="character" w:customStyle="1" w:styleId="eop">
    <w:name w:val="eop"/>
    <w:basedOn w:val="Fuentedeprrafopredeter"/>
    <w:rsid w:val="003B6848"/>
  </w:style>
  <w:style w:type="character" w:customStyle="1" w:styleId="Ttulo4Car">
    <w:name w:val="Título 4 Car"/>
    <w:basedOn w:val="Fuentedeprrafopredeter"/>
    <w:link w:val="Ttulo4"/>
    <w:rsid w:val="003B6848"/>
    <w:rPr>
      <w:rFonts w:ascii="Times New Roman" w:eastAsia="Times New Roman" w:hAnsi="Times New Roman" w:cs="Times New Roman"/>
      <w:b/>
      <w:szCs w:val="20"/>
      <w:lang w:val="es-ES" w:eastAsia="es-ES"/>
    </w:rPr>
  </w:style>
  <w:style w:type="character" w:customStyle="1" w:styleId="fontstyle21">
    <w:name w:val="fontstyle21"/>
    <w:basedOn w:val="Fuentedeprrafopredeter"/>
    <w:rsid w:val="003B6848"/>
    <w:rPr>
      <w:rFonts w:ascii="Tahoma" w:hAnsi="Tahoma" w:cs="Tahoma" w:hint="default"/>
      <w:b w:val="0"/>
      <w:bCs w:val="0"/>
      <w:i w:val="0"/>
      <w:iCs w:val="0"/>
      <w:color w:val="000000"/>
      <w:sz w:val="24"/>
      <w:szCs w:val="24"/>
    </w:rPr>
  </w:style>
  <w:style w:type="paragraph" w:styleId="Prrafodelista">
    <w:name w:val="List Paragraph"/>
    <w:basedOn w:val="Normal"/>
    <w:qFormat/>
    <w:rsid w:val="00415842"/>
    <w:pPr>
      <w:spacing w:before="0" w:beforeAutospacing="0" w:after="0" w:afterAutospacing="0"/>
      <w:ind w:left="720" w:firstLine="0"/>
      <w:contextualSpacing/>
    </w:pPr>
    <w:rPr>
      <w:rFonts w:ascii="Tahoma" w:hAnsi="Tahoma"/>
      <w:szCs w:val="22"/>
    </w:rPr>
  </w:style>
  <w:style w:type="paragraph" w:styleId="Encabezado">
    <w:name w:val="header"/>
    <w:basedOn w:val="Normal"/>
    <w:link w:val="EncabezadoCar"/>
    <w:uiPriority w:val="99"/>
    <w:unhideWhenUsed/>
    <w:rsid w:val="00995B6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95B6C"/>
  </w:style>
  <w:style w:type="paragraph" w:styleId="Piedepgina">
    <w:name w:val="footer"/>
    <w:basedOn w:val="Normal"/>
    <w:link w:val="PiedepginaCar"/>
    <w:uiPriority w:val="99"/>
    <w:unhideWhenUsed/>
    <w:rsid w:val="00995B6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95B6C"/>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6E0C88"/>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iPriority w:val="99"/>
    <w:unhideWhenUsed/>
    <w:qFormat/>
    <w:rsid w:val="006E0C88"/>
    <w:pPr>
      <w:spacing w:before="0" w:beforeAutospacing="0" w:after="0" w:afterAutospacing="0" w:line="240" w:lineRule="auto"/>
      <w:ind w:firstLine="709"/>
    </w:pPr>
    <w:rPr>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6E0C88"/>
    <w:rPr>
      <w:sz w:val="20"/>
      <w:szCs w:val="20"/>
      <w:lang w:val="es-ES"/>
    </w:rPr>
  </w:style>
  <w:style w:type="paragraph" w:styleId="NormalWeb">
    <w:name w:val="Normal (Web)"/>
    <w:basedOn w:val="Normal"/>
    <w:uiPriority w:val="99"/>
    <w:unhideWhenUsed/>
    <w:rsid w:val="00F60E07"/>
    <w:pPr>
      <w:spacing w:line="240" w:lineRule="auto"/>
      <w:ind w:firstLine="0"/>
      <w:jc w:val="left"/>
    </w:pPr>
    <w:rPr>
      <w:rFonts w:ascii="Times New Roman" w:eastAsia="Times New Roman" w:hAnsi="Times New Roman" w:cs="Times New Roman"/>
      <w:lang w:val="es-ES" w:eastAsia="es-ES"/>
    </w:rPr>
  </w:style>
  <w:style w:type="character" w:styleId="Nmerodepgina">
    <w:name w:val="page number"/>
    <w:basedOn w:val="Fuentedeprrafopredeter"/>
    <w:uiPriority w:val="99"/>
    <w:semiHidden/>
    <w:unhideWhenUsed/>
    <w:rsid w:val="00BA2E95"/>
  </w:style>
  <w:style w:type="table" w:customStyle="1" w:styleId="Tablaconcuadrcula1">
    <w:name w:val="Tabla con cuadrícula1"/>
    <w:basedOn w:val="Tablanormal"/>
    <w:next w:val="Tablaconcuadrcula"/>
    <w:rsid w:val="008C3C1E"/>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C3C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C3C1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C1E"/>
    <w:rPr>
      <w:rFonts w:ascii="Segoe UI" w:hAnsi="Segoe UI" w:cs="Segoe UI"/>
      <w:sz w:val="18"/>
      <w:szCs w:val="18"/>
    </w:rPr>
  </w:style>
  <w:style w:type="character" w:styleId="Refdecomentario">
    <w:name w:val="annotation reference"/>
    <w:basedOn w:val="Fuentedeprrafopredeter"/>
    <w:uiPriority w:val="99"/>
    <w:semiHidden/>
    <w:unhideWhenUsed/>
    <w:rsid w:val="004F4328"/>
    <w:rPr>
      <w:sz w:val="16"/>
      <w:szCs w:val="16"/>
    </w:rPr>
  </w:style>
  <w:style w:type="paragraph" w:styleId="Textocomentario">
    <w:name w:val="annotation text"/>
    <w:basedOn w:val="Normal"/>
    <w:link w:val="TextocomentarioCar"/>
    <w:uiPriority w:val="99"/>
    <w:semiHidden/>
    <w:unhideWhenUsed/>
    <w:rsid w:val="004F43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4328"/>
    <w:rPr>
      <w:sz w:val="20"/>
      <w:szCs w:val="20"/>
    </w:rPr>
  </w:style>
  <w:style w:type="paragraph" w:styleId="Asuntodelcomentario">
    <w:name w:val="annotation subject"/>
    <w:basedOn w:val="Textocomentario"/>
    <w:next w:val="Textocomentario"/>
    <w:link w:val="AsuntodelcomentarioCar"/>
    <w:uiPriority w:val="99"/>
    <w:semiHidden/>
    <w:unhideWhenUsed/>
    <w:rsid w:val="004F4328"/>
    <w:rPr>
      <w:b/>
      <w:bCs/>
    </w:rPr>
  </w:style>
  <w:style w:type="character" w:customStyle="1" w:styleId="AsuntodelcomentarioCar">
    <w:name w:val="Asunto del comentario Car"/>
    <w:basedOn w:val="TextocomentarioCar"/>
    <w:link w:val="Asuntodelcomentario"/>
    <w:uiPriority w:val="99"/>
    <w:semiHidden/>
    <w:rsid w:val="004F4328"/>
    <w:rPr>
      <w:b/>
      <w:bCs/>
      <w:sz w:val="20"/>
      <w:szCs w:val="20"/>
    </w:rPr>
  </w:style>
  <w:style w:type="character" w:styleId="Hipervnculo">
    <w:name w:val="Hyperlink"/>
    <w:basedOn w:val="Fuentedeprrafopredeter"/>
    <w:uiPriority w:val="99"/>
    <w:unhideWhenUsed/>
    <w:rsid w:val="006048C5"/>
    <w:rPr>
      <w:color w:val="0563C1" w:themeColor="hyperlink"/>
      <w:u w:val="single"/>
    </w:rPr>
  </w:style>
  <w:style w:type="character" w:customStyle="1" w:styleId="UnresolvedMention">
    <w:name w:val="Unresolved Mention"/>
    <w:basedOn w:val="Fuentedeprrafopredeter"/>
    <w:uiPriority w:val="99"/>
    <w:semiHidden/>
    <w:unhideWhenUsed/>
    <w:rsid w:val="006048C5"/>
    <w:rPr>
      <w:color w:val="605E5C"/>
      <w:shd w:val="clear" w:color="auto" w:fill="E1DFDD"/>
    </w:rPr>
  </w:style>
  <w:style w:type="table" w:customStyle="1" w:styleId="Tablaconcuadrcula11">
    <w:name w:val="Tabla con cuadrícula11"/>
    <w:basedOn w:val="Tablanormal"/>
    <w:next w:val="Tablaconcuadrcula"/>
    <w:rsid w:val="00836904"/>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Fuentedeprrafopredeter"/>
    <w:rsid w:val="00F76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9536">
      <w:bodyDiv w:val="1"/>
      <w:marLeft w:val="0"/>
      <w:marRight w:val="0"/>
      <w:marTop w:val="0"/>
      <w:marBottom w:val="0"/>
      <w:divBdr>
        <w:top w:val="none" w:sz="0" w:space="0" w:color="auto"/>
        <w:left w:val="none" w:sz="0" w:space="0" w:color="auto"/>
        <w:bottom w:val="none" w:sz="0" w:space="0" w:color="auto"/>
        <w:right w:val="none" w:sz="0" w:space="0" w:color="auto"/>
      </w:divBdr>
    </w:div>
    <w:div w:id="49889010">
      <w:bodyDiv w:val="1"/>
      <w:marLeft w:val="0"/>
      <w:marRight w:val="0"/>
      <w:marTop w:val="0"/>
      <w:marBottom w:val="0"/>
      <w:divBdr>
        <w:top w:val="none" w:sz="0" w:space="0" w:color="auto"/>
        <w:left w:val="none" w:sz="0" w:space="0" w:color="auto"/>
        <w:bottom w:val="none" w:sz="0" w:space="0" w:color="auto"/>
        <w:right w:val="none" w:sz="0" w:space="0" w:color="auto"/>
      </w:divBdr>
    </w:div>
    <w:div w:id="299042370">
      <w:bodyDiv w:val="1"/>
      <w:marLeft w:val="0"/>
      <w:marRight w:val="0"/>
      <w:marTop w:val="0"/>
      <w:marBottom w:val="0"/>
      <w:divBdr>
        <w:top w:val="none" w:sz="0" w:space="0" w:color="auto"/>
        <w:left w:val="none" w:sz="0" w:space="0" w:color="auto"/>
        <w:bottom w:val="none" w:sz="0" w:space="0" w:color="auto"/>
        <w:right w:val="none" w:sz="0" w:space="0" w:color="auto"/>
      </w:divBdr>
    </w:div>
    <w:div w:id="385880374">
      <w:bodyDiv w:val="1"/>
      <w:marLeft w:val="0"/>
      <w:marRight w:val="0"/>
      <w:marTop w:val="0"/>
      <w:marBottom w:val="0"/>
      <w:divBdr>
        <w:top w:val="none" w:sz="0" w:space="0" w:color="auto"/>
        <w:left w:val="none" w:sz="0" w:space="0" w:color="auto"/>
        <w:bottom w:val="none" w:sz="0" w:space="0" w:color="auto"/>
        <w:right w:val="none" w:sz="0" w:space="0" w:color="auto"/>
      </w:divBdr>
    </w:div>
    <w:div w:id="407310840">
      <w:bodyDiv w:val="1"/>
      <w:marLeft w:val="0"/>
      <w:marRight w:val="0"/>
      <w:marTop w:val="0"/>
      <w:marBottom w:val="0"/>
      <w:divBdr>
        <w:top w:val="none" w:sz="0" w:space="0" w:color="auto"/>
        <w:left w:val="none" w:sz="0" w:space="0" w:color="auto"/>
        <w:bottom w:val="none" w:sz="0" w:space="0" w:color="auto"/>
        <w:right w:val="none" w:sz="0" w:space="0" w:color="auto"/>
      </w:divBdr>
    </w:div>
    <w:div w:id="449015853">
      <w:bodyDiv w:val="1"/>
      <w:marLeft w:val="0"/>
      <w:marRight w:val="0"/>
      <w:marTop w:val="0"/>
      <w:marBottom w:val="0"/>
      <w:divBdr>
        <w:top w:val="none" w:sz="0" w:space="0" w:color="auto"/>
        <w:left w:val="none" w:sz="0" w:space="0" w:color="auto"/>
        <w:bottom w:val="none" w:sz="0" w:space="0" w:color="auto"/>
        <w:right w:val="none" w:sz="0" w:space="0" w:color="auto"/>
      </w:divBdr>
    </w:div>
    <w:div w:id="505369221">
      <w:bodyDiv w:val="1"/>
      <w:marLeft w:val="0"/>
      <w:marRight w:val="0"/>
      <w:marTop w:val="0"/>
      <w:marBottom w:val="0"/>
      <w:divBdr>
        <w:top w:val="none" w:sz="0" w:space="0" w:color="auto"/>
        <w:left w:val="none" w:sz="0" w:space="0" w:color="auto"/>
        <w:bottom w:val="none" w:sz="0" w:space="0" w:color="auto"/>
        <w:right w:val="none" w:sz="0" w:space="0" w:color="auto"/>
      </w:divBdr>
    </w:div>
    <w:div w:id="509373990">
      <w:bodyDiv w:val="1"/>
      <w:marLeft w:val="0"/>
      <w:marRight w:val="0"/>
      <w:marTop w:val="0"/>
      <w:marBottom w:val="0"/>
      <w:divBdr>
        <w:top w:val="none" w:sz="0" w:space="0" w:color="auto"/>
        <w:left w:val="none" w:sz="0" w:space="0" w:color="auto"/>
        <w:bottom w:val="none" w:sz="0" w:space="0" w:color="auto"/>
        <w:right w:val="none" w:sz="0" w:space="0" w:color="auto"/>
      </w:divBdr>
    </w:div>
    <w:div w:id="773131486">
      <w:bodyDiv w:val="1"/>
      <w:marLeft w:val="0"/>
      <w:marRight w:val="0"/>
      <w:marTop w:val="0"/>
      <w:marBottom w:val="0"/>
      <w:divBdr>
        <w:top w:val="none" w:sz="0" w:space="0" w:color="auto"/>
        <w:left w:val="none" w:sz="0" w:space="0" w:color="auto"/>
        <w:bottom w:val="none" w:sz="0" w:space="0" w:color="auto"/>
        <w:right w:val="none" w:sz="0" w:space="0" w:color="auto"/>
      </w:divBdr>
    </w:div>
    <w:div w:id="774057039">
      <w:bodyDiv w:val="1"/>
      <w:marLeft w:val="0"/>
      <w:marRight w:val="0"/>
      <w:marTop w:val="0"/>
      <w:marBottom w:val="0"/>
      <w:divBdr>
        <w:top w:val="none" w:sz="0" w:space="0" w:color="auto"/>
        <w:left w:val="none" w:sz="0" w:space="0" w:color="auto"/>
        <w:bottom w:val="none" w:sz="0" w:space="0" w:color="auto"/>
        <w:right w:val="none" w:sz="0" w:space="0" w:color="auto"/>
      </w:divBdr>
    </w:div>
    <w:div w:id="791484227">
      <w:bodyDiv w:val="1"/>
      <w:marLeft w:val="0"/>
      <w:marRight w:val="0"/>
      <w:marTop w:val="0"/>
      <w:marBottom w:val="0"/>
      <w:divBdr>
        <w:top w:val="none" w:sz="0" w:space="0" w:color="auto"/>
        <w:left w:val="none" w:sz="0" w:space="0" w:color="auto"/>
        <w:bottom w:val="none" w:sz="0" w:space="0" w:color="auto"/>
        <w:right w:val="none" w:sz="0" w:space="0" w:color="auto"/>
      </w:divBdr>
    </w:div>
    <w:div w:id="878399787">
      <w:bodyDiv w:val="1"/>
      <w:marLeft w:val="0"/>
      <w:marRight w:val="0"/>
      <w:marTop w:val="0"/>
      <w:marBottom w:val="0"/>
      <w:divBdr>
        <w:top w:val="none" w:sz="0" w:space="0" w:color="auto"/>
        <w:left w:val="none" w:sz="0" w:space="0" w:color="auto"/>
        <w:bottom w:val="none" w:sz="0" w:space="0" w:color="auto"/>
        <w:right w:val="none" w:sz="0" w:space="0" w:color="auto"/>
      </w:divBdr>
    </w:div>
    <w:div w:id="1189441738">
      <w:bodyDiv w:val="1"/>
      <w:marLeft w:val="0"/>
      <w:marRight w:val="0"/>
      <w:marTop w:val="0"/>
      <w:marBottom w:val="0"/>
      <w:divBdr>
        <w:top w:val="none" w:sz="0" w:space="0" w:color="auto"/>
        <w:left w:val="none" w:sz="0" w:space="0" w:color="auto"/>
        <w:bottom w:val="none" w:sz="0" w:space="0" w:color="auto"/>
        <w:right w:val="none" w:sz="0" w:space="0" w:color="auto"/>
      </w:divBdr>
    </w:div>
    <w:div w:id="1269846966">
      <w:bodyDiv w:val="1"/>
      <w:marLeft w:val="0"/>
      <w:marRight w:val="0"/>
      <w:marTop w:val="0"/>
      <w:marBottom w:val="0"/>
      <w:divBdr>
        <w:top w:val="none" w:sz="0" w:space="0" w:color="auto"/>
        <w:left w:val="none" w:sz="0" w:space="0" w:color="auto"/>
        <w:bottom w:val="none" w:sz="0" w:space="0" w:color="auto"/>
        <w:right w:val="none" w:sz="0" w:space="0" w:color="auto"/>
      </w:divBdr>
    </w:div>
    <w:div w:id="1311130700">
      <w:bodyDiv w:val="1"/>
      <w:marLeft w:val="0"/>
      <w:marRight w:val="0"/>
      <w:marTop w:val="0"/>
      <w:marBottom w:val="0"/>
      <w:divBdr>
        <w:top w:val="none" w:sz="0" w:space="0" w:color="auto"/>
        <w:left w:val="none" w:sz="0" w:space="0" w:color="auto"/>
        <w:bottom w:val="none" w:sz="0" w:space="0" w:color="auto"/>
        <w:right w:val="none" w:sz="0" w:space="0" w:color="auto"/>
      </w:divBdr>
    </w:div>
    <w:div w:id="1554999991">
      <w:bodyDiv w:val="1"/>
      <w:marLeft w:val="0"/>
      <w:marRight w:val="0"/>
      <w:marTop w:val="0"/>
      <w:marBottom w:val="0"/>
      <w:divBdr>
        <w:top w:val="none" w:sz="0" w:space="0" w:color="auto"/>
        <w:left w:val="none" w:sz="0" w:space="0" w:color="auto"/>
        <w:bottom w:val="none" w:sz="0" w:space="0" w:color="auto"/>
        <w:right w:val="none" w:sz="0" w:space="0" w:color="auto"/>
      </w:divBdr>
    </w:div>
    <w:div w:id="1577083316">
      <w:bodyDiv w:val="1"/>
      <w:marLeft w:val="0"/>
      <w:marRight w:val="0"/>
      <w:marTop w:val="0"/>
      <w:marBottom w:val="0"/>
      <w:divBdr>
        <w:top w:val="none" w:sz="0" w:space="0" w:color="auto"/>
        <w:left w:val="none" w:sz="0" w:space="0" w:color="auto"/>
        <w:bottom w:val="none" w:sz="0" w:space="0" w:color="auto"/>
        <w:right w:val="none" w:sz="0" w:space="0" w:color="auto"/>
      </w:divBdr>
    </w:div>
    <w:div w:id="1611090179">
      <w:bodyDiv w:val="1"/>
      <w:marLeft w:val="0"/>
      <w:marRight w:val="0"/>
      <w:marTop w:val="0"/>
      <w:marBottom w:val="0"/>
      <w:divBdr>
        <w:top w:val="none" w:sz="0" w:space="0" w:color="auto"/>
        <w:left w:val="none" w:sz="0" w:space="0" w:color="auto"/>
        <w:bottom w:val="none" w:sz="0" w:space="0" w:color="auto"/>
        <w:right w:val="none" w:sz="0" w:space="0" w:color="auto"/>
      </w:divBdr>
      <w:divsChild>
        <w:div w:id="1880893768">
          <w:marLeft w:val="0"/>
          <w:marRight w:val="0"/>
          <w:marTop w:val="0"/>
          <w:marBottom w:val="0"/>
          <w:divBdr>
            <w:top w:val="none" w:sz="0" w:space="0" w:color="auto"/>
            <w:left w:val="none" w:sz="0" w:space="0" w:color="auto"/>
            <w:bottom w:val="none" w:sz="0" w:space="0" w:color="auto"/>
            <w:right w:val="none" w:sz="0" w:space="0" w:color="auto"/>
          </w:divBdr>
        </w:div>
        <w:div w:id="1394739413">
          <w:marLeft w:val="0"/>
          <w:marRight w:val="0"/>
          <w:marTop w:val="0"/>
          <w:marBottom w:val="0"/>
          <w:divBdr>
            <w:top w:val="none" w:sz="0" w:space="0" w:color="auto"/>
            <w:left w:val="none" w:sz="0" w:space="0" w:color="auto"/>
            <w:bottom w:val="none" w:sz="0" w:space="0" w:color="auto"/>
            <w:right w:val="none" w:sz="0" w:space="0" w:color="auto"/>
          </w:divBdr>
        </w:div>
      </w:divsChild>
    </w:div>
    <w:div w:id="1825899836">
      <w:bodyDiv w:val="1"/>
      <w:marLeft w:val="0"/>
      <w:marRight w:val="0"/>
      <w:marTop w:val="0"/>
      <w:marBottom w:val="0"/>
      <w:divBdr>
        <w:top w:val="none" w:sz="0" w:space="0" w:color="auto"/>
        <w:left w:val="none" w:sz="0" w:space="0" w:color="auto"/>
        <w:bottom w:val="none" w:sz="0" w:space="0" w:color="auto"/>
        <w:right w:val="none" w:sz="0" w:space="0" w:color="auto"/>
      </w:divBdr>
    </w:div>
    <w:div w:id="1908877736">
      <w:bodyDiv w:val="1"/>
      <w:marLeft w:val="0"/>
      <w:marRight w:val="0"/>
      <w:marTop w:val="0"/>
      <w:marBottom w:val="0"/>
      <w:divBdr>
        <w:top w:val="none" w:sz="0" w:space="0" w:color="auto"/>
        <w:left w:val="none" w:sz="0" w:space="0" w:color="auto"/>
        <w:bottom w:val="none" w:sz="0" w:space="0" w:color="auto"/>
        <w:right w:val="none" w:sz="0" w:space="0" w:color="auto"/>
      </w:divBdr>
    </w:div>
    <w:div w:id="1981837159">
      <w:bodyDiv w:val="1"/>
      <w:marLeft w:val="0"/>
      <w:marRight w:val="0"/>
      <w:marTop w:val="0"/>
      <w:marBottom w:val="0"/>
      <w:divBdr>
        <w:top w:val="none" w:sz="0" w:space="0" w:color="auto"/>
        <w:left w:val="none" w:sz="0" w:space="0" w:color="auto"/>
        <w:bottom w:val="none" w:sz="0" w:space="0" w:color="auto"/>
        <w:right w:val="none" w:sz="0" w:space="0" w:color="auto"/>
      </w:divBdr>
    </w:div>
    <w:div w:id="2022320610">
      <w:bodyDiv w:val="1"/>
      <w:marLeft w:val="0"/>
      <w:marRight w:val="0"/>
      <w:marTop w:val="0"/>
      <w:marBottom w:val="0"/>
      <w:divBdr>
        <w:top w:val="none" w:sz="0" w:space="0" w:color="auto"/>
        <w:left w:val="none" w:sz="0" w:space="0" w:color="auto"/>
        <w:bottom w:val="none" w:sz="0" w:space="0" w:color="auto"/>
        <w:right w:val="none" w:sz="0" w:space="0" w:color="auto"/>
      </w:divBdr>
      <w:divsChild>
        <w:div w:id="1615937623">
          <w:marLeft w:val="0"/>
          <w:marRight w:val="0"/>
          <w:marTop w:val="0"/>
          <w:marBottom w:val="0"/>
          <w:divBdr>
            <w:top w:val="none" w:sz="0" w:space="0" w:color="auto"/>
            <w:left w:val="none" w:sz="0" w:space="0" w:color="auto"/>
            <w:bottom w:val="none" w:sz="0" w:space="0" w:color="auto"/>
            <w:right w:val="none" w:sz="0" w:space="0" w:color="auto"/>
          </w:divBdr>
        </w:div>
        <w:div w:id="1789856000">
          <w:marLeft w:val="0"/>
          <w:marRight w:val="0"/>
          <w:marTop w:val="0"/>
          <w:marBottom w:val="0"/>
          <w:divBdr>
            <w:top w:val="none" w:sz="0" w:space="0" w:color="auto"/>
            <w:left w:val="none" w:sz="0" w:space="0" w:color="auto"/>
            <w:bottom w:val="none" w:sz="0" w:space="0" w:color="auto"/>
            <w:right w:val="none" w:sz="0" w:space="0" w:color="auto"/>
          </w:divBdr>
        </w:div>
        <w:div w:id="1537884304">
          <w:marLeft w:val="0"/>
          <w:marRight w:val="0"/>
          <w:marTop w:val="0"/>
          <w:marBottom w:val="0"/>
          <w:divBdr>
            <w:top w:val="none" w:sz="0" w:space="0" w:color="auto"/>
            <w:left w:val="none" w:sz="0" w:space="0" w:color="auto"/>
            <w:bottom w:val="none" w:sz="0" w:space="0" w:color="auto"/>
            <w:right w:val="none" w:sz="0" w:space="0" w:color="auto"/>
          </w:divBdr>
        </w:div>
        <w:div w:id="1940333056">
          <w:marLeft w:val="0"/>
          <w:marRight w:val="0"/>
          <w:marTop w:val="0"/>
          <w:marBottom w:val="0"/>
          <w:divBdr>
            <w:top w:val="none" w:sz="0" w:space="0" w:color="auto"/>
            <w:left w:val="none" w:sz="0" w:space="0" w:color="auto"/>
            <w:bottom w:val="none" w:sz="0" w:space="0" w:color="auto"/>
            <w:right w:val="none" w:sz="0" w:space="0" w:color="auto"/>
          </w:divBdr>
        </w:div>
        <w:div w:id="2055690212">
          <w:marLeft w:val="0"/>
          <w:marRight w:val="0"/>
          <w:marTop w:val="0"/>
          <w:marBottom w:val="0"/>
          <w:divBdr>
            <w:top w:val="none" w:sz="0" w:space="0" w:color="auto"/>
            <w:left w:val="none" w:sz="0" w:space="0" w:color="auto"/>
            <w:bottom w:val="none" w:sz="0" w:space="0" w:color="auto"/>
            <w:right w:val="none" w:sz="0" w:space="0" w:color="auto"/>
          </w:divBdr>
        </w:div>
      </w:divsChild>
    </w:div>
    <w:div w:id="203661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ecab6c69f0cf4fa6"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cd25552f6d58443b"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B43C-E55A-4A49-A367-784B7391FE75}">
  <ds:schemaRefs>
    <ds:schemaRef ds:uri="http://schemas.microsoft.com/sharepoint/v3/contenttype/forms"/>
  </ds:schemaRefs>
</ds:datastoreItem>
</file>

<file path=customXml/itemProps2.xml><?xml version="1.0" encoding="utf-8"?>
<ds:datastoreItem xmlns:ds="http://schemas.openxmlformats.org/officeDocument/2006/customXml" ds:itemID="{AEB20ECB-9D07-49EA-8037-5C31EFA17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36481-D898-4330-9494-F2102CD648F8}">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4.xml><?xml version="1.0" encoding="utf-8"?>
<ds:datastoreItem xmlns:ds="http://schemas.openxmlformats.org/officeDocument/2006/customXml" ds:itemID="{16980525-44A4-4176-A721-F156D0F3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8818</Words>
  <Characters>50265</Characters>
  <Application>Microsoft Office Word</Application>
  <DocSecurity>0</DocSecurity>
  <Lines>418</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Juancho Ocampo</dc:creator>
  <cp:keywords/>
  <dc:description/>
  <cp:lastModifiedBy>samsung</cp:lastModifiedBy>
  <cp:revision>7</cp:revision>
  <dcterms:created xsi:type="dcterms:W3CDTF">2023-11-17T17:57:00Z</dcterms:created>
  <dcterms:modified xsi:type="dcterms:W3CDTF">2024-01-29T21:13:00Z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57127900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