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92517" w14:textId="77777777" w:rsidR="00B138CC" w:rsidRPr="005A7EAE" w:rsidRDefault="00B138CC" w:rsidP="00B138CC">
      <w:pPr>
        <w:spacing w:line="240" w:lineRule="auto"/>
        <w:contextualSpacing/>
        <w:rPr>
          <w:rFonts w:ascii="Arial" w:eastAsia="Times New Roman" w:hAnsi="Arial" w:cs="Arial"/>
          <w:b/>
          <w:sz w:val="20"/>
          <w:szCs w:val="20"/>
          <w:lang w:val="es-419" w:eastAsia="es-ES"/>
        </w:rPr>
      </w:pPr>
      <w:bookmarkStart w:id="0" w:name="_Hlk128561346"/>
      <w:r>
        <w:rPr>
          <w:rFonts w:ascii="Arial" w:eastAsia="Times New Roman" w:hAnsi="Arial" w:cs="Arial"/>
          <w:b/>
          <w:sz w:val="20"/>
          <w:szCs w:val="20"/>
          <w:lang w:val="es-419" w:eastAsia="es-ES"/>
        </w:rPr>
        <w:t>CULPA PATRONAL / ELEMENTOS / CULPA LEVE DEL EMPLEADOR / POR OMISIÓN</w:t>
      </w:r>
    </w:p>
    <w:p w14:paraId="0040EFB3" w14:textId="77777777" w:rsidR="00B138CC" w:rsidRPr="00DF5BF8" w:rsidRDefault="00B138CC" w:rsidP="00B138CC">
      <w:pPr>
        <w:widowControl w:val="0"/>
        <w:autoSpaceDE w:val="0"/>
        <w:autoSpaceDN w:val="0"/>
        <w:adjustRightInd w:val="0"/>
        <w:spacing w:line="240" w:lineRule="auto"/>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2921BE">
        <w:rPr>
          <w:rFonts w:ascii="Arial" w:eastAsia="Times New Roman" w:hAnsi="Arial" w:cs="Arial"/>
          <w:sz w:val="20"/>
          <w:szCs w:val="18"/>
          <w:lang w:val="es-ES" w:eastAsia="es-ES"/>
        </w:rPr>
        <w:t>valga señalar que está suficientemente decantado por la jurisprudencia que la prosperidad de la indemnización de perjuicios materiales y morales derivados de la responsabilidad patronal en la ocurrencia de un accidente de trabajo depende de la imperiosa comprobación y concurrencia, en cada caso, de los 3 elementos de la responsabilidad civil, esto son: el daño, la culpa y el nexo causal entre el daño y la modalidad de culpa.</w:t>
      </w:r>
      <w:r>
        <w:rPr>
          <w:rFonts w:ascii="Arial" w:eastAsia="Times New Roman" w:hAnsi="Arial" w:cs="Arial"/>
          <w:sz w:val="20"/>
          <w:szCs w:val="18"/>
          <w:lang w:val="es-ES" w:eastAsia="es-ES"/>
        </w:rPr>
        <w:t xml:space="preserve">  </w:t>
      </w:r>
      <w:r w:rsidRPr="002921BE">
        <w:rPr>
          <w:rFonts w:ascii="Arial" w:eastAsia="Times New Roman" w:hAnsi="Arial" w:cs="Arial"/>
          <w:sz w:val="20"/>
          <w:szCs w:val="18"/>
          <w:lang w:val="es-ES" w:eastAsia="es-ES"/>
        </w:rPr>
        <w:t>Además, en el ámbito de la responsabilidad a que se refiere el artículo 216 del Código Sustantivo del Trabajo, por versar este precepto sobre los riesgos genéricos y específicos del trabajo que dan lugar a accidentes de trabajo o enfermedades profesionales por razón de la llamada culpa leve del empleador</w:t>
      </w:r>
      <w:r>
        <w:rPr>
          <w:rFonts w:ascii="Arial" w:eastAsia="Times New Roman" w:hAnsi="Arial" w:cs="Arial"/>
          <w:sz w:val="20"/>
          <w:szCs w:val="18"/>
          <w:lang w:val="es-ES" w:eastAsia="es-ES"/>
        </w:rPr>
        <w:t>…</w:t>
      </w:r>
      <w:r w:rsidRPr="002921BE">
        <w:rPr>
          <w:rFonts w:ascii="Arial" w:eastAsia="Times New Roman" w:hAnsi="Arial" w:cs="Arial"/>
          <w:sz w:val="20"/>
          <w:szCs w:val="18"/>
          <w:lang w:val="es-ES" w:eastAsia="es-ES"/>
        </w:rPr>
        <w:t>, se hace indispensable que se evidencie un patente comportamiento omisivo o negligente del empleador antes de la ocurrencia de los hechos</w:t>
      </w:r>
      <w:r>
        <w:rPr>
          <w:rFonts w:ascii="Arial" w:eastAsia="Times New Roman" w:hAnsi="Arial" w:cs="Arial"/>
          <w:sz w:val="20"/>
          <w:szCs w:val="18"/>
          <w:lang w:val="es-ES" w:eastAsia="es-ES"/>
        </w:rPr>
        <w:t>…</w:t>
      </w:r>
      <w:r w:rsidRPr="002921BE">
        <w:rPr>
          <w:rFonts w:ascii="Arial" w:eastAsia="Times New Roman" w:hAnsi="Arial" w:cs="Arial"/>
          <w:sz w:val="20"/>
          <w:szCs w:val="18"/>
          <w:lang w:val="es-ES" w:eastAsia="es-ES"/>
        </w:rPr>
        <w:t xml:space="preserve"> </w:t>
      </w:r>
    </w:p>
    <w:p w14:paraId="563861BF" w14:textId="77777777" w:rsidR="00B138CC" w:rsidRPr="00DF5BF8" w:rsidRDefault="00B138CC" w:rsidP="00B138CC">
      <w:pPr>
        <w:widowControl w:val="0"/>
        <w:autoSpaceDE w:val="0"/>
        <w:autoSpaceDN w:val="0"/>
        <w:adjustRightInd w:val="0"/>
        <w:spacing w:line="240" w:lineRule="auto"/>
        <w:rPr>
          <w:rFonts w:ascii="Arial" w:eastAsia="Times New Roman" w:hAnsi="Arial" w:cs="Arial"/>
          <w:sz w:val="20"/>
          <w:szCs w:val="18"/>
          <w:lang w:val="es-ES" w:eastAsia="es-ES"/>
        </w:rPr>
      </w:pPr>
    </w:p>
    <w:p w14:paraId="4C0AAD4F" w14:textId="77777777" w:rsidR="00B138CC" w:rsidRPr="005A7EAE" w:rsidRDefault="00B138CC" w:rsidP="00B138CC">
      <w:pPr>
        <w:spacing w:line="240" w:lineRule="auto"/>
        <w:contextualSpacing/>
        <w:rPr>
          <w:rFonts w:ascii="Arial" w:eastAsia="Times New Roman" w:hAnsi="Arial" w:cs="Arial"/>
          <w:b/>
          <w:sz w:val="20"/>
          <w:szCs w:val="20"/>
          <w:lang w:val="es-419" w:eastAsia="es-ES"/>
        </w:rPr>
      </w:pPr>
      <w:r>
        <w:rPr>
          <w:rFonts w:ascii="Arial" w:eastAsia="Times New Roman" w:hAnsi="Arial" w:cs="Arial"/>
          <w:b/>
          <w:sz w:val="20"/>
          <w:szCs w:val="20"/>
          <w:lang w:val="es-419" w:eastAsia="es-ES"/>
        </w:rPr>
        <w:t>CULPA PATRONAL / CARGA PROBATORIA DEL DEMANDANTE / DEMOSTRAR DAÑO Y CULPA</w:t>
      </w:r>
    </w:p>
    <w:p w14:paraId="50A79E84" w14:textId="77777777" w:rsidR="00B138CC" w:rsidRPr="00DF5BF8" w:rsidRDefault="00B138CC" w:rsidP="00B138CC">
      <w:pPr>
        <w:widowControl w:val="0"/>
        <w:autoSpaceDE w:val="0"/>
        <w:autoSpaceDN w:val="0"/>
        <w:adjustRightInd w:val="0"/>
        <w:spacing w:line="240" w:lineRule="auto"/>
        <w:rPr>
          <w:rFonts w:ascii="Arial" w:eastAsia="Times New Roman" w:hAnsi="Arial" w:cs="Arial"/>
          <w:sz w:val="20"/>
          <w:szCs w:val="18"/>
          <w:lang w:val="es-ES" w:eastAsia="es-ES"/>
        </w:rPr>
      </w:pPr>
      <w:r w:rsidRPr="00C036C1">
        <w:rPr>
          <w:rFonts w:ascii="Arial" w:eastAsia="Times New Roman" w:hAnsi="Arial" w:cs="Arial"/>
          <w:sz w:val="20"/>
          <w:szCs w:val="18"/>
          <w:lang w:val="es-ES" w:eastAsia="es-ES"/>
        </w:rPr>
        <w:t>Ello así, tal obligación es exigible siempre que el demandante compruebe que su empleador es culpable de la ocurrencia de la enfermedad o el accidente de trabajo. Dicha exigencia se registra expresamente en el ordenamiento jurídico, específicamente en el pr</w:t>
      </w:r>
      <w:r>
        <w:rPr>
          <w:rFonts w:ascii="Arial" w:eastAsia="Times New Roman" w:hAnsi="Arial" w:cs="Arial"/>
          <w:sz w:val="20"/>
          <w:szCs w:val="18"/>
          <w:lang w:val="es-ES" w:eastAsia="es-ES"/>
        </w:rPr>
        <w:t xml:space="preserve">ecitado artículo 216 del </w:t>
      </w:r>
      <w:proofErr w:type="spellStart"/>
      <w:r>
        <w:rPr>
          <w:rFonts w:ascii="Arial" w:eastAsia="Times New Roman" w:hAnsi="Arial" w:cs="Arial"/>
          <w:sz w:val="20"/>
          <w:szCs w:val="18"/>
          <w:lang w:val="es-ES" w:eastAsia="es-ES"/>
        </w:rPr>
        <w:t>C.S.T</w:t>
      </w:r>
      <w:proofErr w:type="spellEnd"/>
      <w:r>
        <w:rPr>
          <w:rFonts w:ascii="Arial" w:eastAsia="Times New Roman" w:hAnsi="Arial" w:cs="Arial"/>
          <w:sz w:val="20"/>
          <w:szCs w:val="18"/>
          <w:lang w:val="es-ES" w:eastAsia="es-ES"/>
        </w:rPr>
        <w:t xml:space="preserve">… </w:t>
      </w:r>
      <w:r w:rsidRPr="00845C62">
        <w:rPr>
          <w:rFonts w:ascii="Arial" w:eastAsia="Times New Roman" w:hAnsi="Arial" w:cs="Arial"/>
          <w:sz w:val="20"/>
          <w:szCs w:val="18"/>
          <w:lang w:val="es-ES" w:eastAsia="es-ES"/>
        </w:rPr>
        <w:t>De acuerdo con lo anterior y de conformidad con la regla general prevista en el artículo 167 del Código General del Proceso, le corresponde al trabajador, o a sus causahabientes, según sea el caso, probar la existencia del daño y la culpa del empleador en la ocurrencia del mismo.</w:t>
      </w:r>
    </w:p>
    <w:p w14:paraId="49792098" w14:textId="77777777" w:rsidR="00B138CC" w:rsidRPr="00DF5BF8" w:rsidRDefault="00B138CC" w:rsidP="00B138CC">
      <w:pPr>
        <w:widowControl w:val="0"/>
        <w:autoSpaceDE w:val="0"/>
        <w:autoSpaceDN w:val="0"/>
        <w:adjustRightInd w:val="0"/>
        <w:spacing w:line="240" w:lineRule="auto"/>
        <w:rPr>
          <w:rFonts w:ascii="Arial" w:eastAsia="Times New Roman" w:hAnsi="Arial" w:cs="Arial"/>
          <w:sz w:val="20"/>
          <w:szCs w:val="18"/>
          <w:lang w:val="es-ES" w:eastAsia="es-ES"/>
        </w:rPr>
      </w:pPr>
    </w:p>
    <w:p w14:paraId="24630D9A" w14:textId="76A8F424" w:rsidR="0013028E" w:rsidRPr="005A7EAE" w:rsidRDefault="0013028E" w:rsidP="0013028E">
      <w:pPr>
        <w:spacing w:line="240" w:lineRule="auto"/>
        <w:contextualSpacing/>
        <w:rPr>
          <w:rFonts w:ascii="Arial" w:eastAsia="Times New Roman" w:hAnsi="Arial" w:cs="Arial"/>
          <w:b/>
          <w:sz w:val="20"/>
          <w:szCs w:val="20"/>
          <w:lang w:val="es-419" w:eastAsia="es-ES"/>
        </w:rPr>
      </w:pPr>
      <w:r>
        <w:rPr>
          <w:rFonts w:ascii="Arial" w:eastAsia="Times New Roman" w:hAnsi="Arial" w:cs="Arial"/>
          <w:b/>
          <w:sz w:val="20"/>
          <w:szCs w:val="20"/>
          <w:lang w:val="es-419" w:eastAsia="es-ES"/>
        </w:rPr>
        <w:t>CULPA PATRONAL / CULPA</w:t>
      </w:r>
      <w:r>
        <w:rPr>
          <w:rFonts w:ascii="Arial" w:eastAsia="Times New Roman" w:hAnsi="Arial" w:cs="Arial"/>
          <w:b/>
          <w:sz w:val="20"/>
          <w:szCs w:val="20"/>
          <w:lang w:val="es-419" w:eastAsia="es-ES"/>
        </w:rPr>
        <w:t xml:space="preserve"> EMPLEADOR / CONDUCTA OMISIVA / INVERSIÓN CARGA PROBATORIA</w:t>
      </w:r>
    </w:p>
    <w:p w14:paraId="46E43D9C" w14:textId="1ACDDCF9" w:rsidR="00B138CC" w:rsidRPr="00DF5BF8" w:rsidRDefault="0013028E" w:rsidP="00B138CC">
      <w:pPr>
        <w:widowControl w:val="0"/>
        <w:autoSpaceDE w:val="0"/>
        <w:autoSpaceDN w:val="0"/>
        <w:adjustRightInd w:val="0"/>
        <w:spacing w:line="240" w:lineRule="auto"/>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13028E">
        <w:rPr>
          <w:rFonts w:ascii="Arial" w:eastAsia="Times New Roman" w:hAnsi="Arial" w:cs="Arial"/>
          <w:sz w:val="20"/>
          <w:szCs w:val="18"/>
          <w:lang w:val="es-ES" w:eastAsia="es-ES"/>
        </w:rPr>
        <w:t>frente a la última de dichas exigencias, la Sala de Casación Laboral de la Corte Suprema de Justicia ha destacado que: “cuando el trabajador edifica la culpa del empleador en un comportamiento omisivo de las obligaciones de protección y de seguridad asignadas al empleador, la jurisprudencia de la Corte ha precisado que, por excepción, a los accionantes les basta enunciar dichas omisiones (teniendo en cuenta que las negaciones indefinidas no requieren de prueba) para que la carga de la prueba que desvirtúe la culpa se traslade a quien ha debido obrar con diligencia en los términos del artículo 1604 del Código Civil</w:t>
      </w:r>
      <w:r>
        <w:rPr>
          <w:rFonts w:ascii="Arial" w:eastAsia="Times New Roman" w:hAnsi="Arial" w:cs="Arial"/>
          <w:sz w:val="20"/>
          <w:szCs w:val="18"/>
          <w:lang w:val="es-ES" w:eastAsia="es-ES"/>
        </w:rPr>
        <w:t>…</w:t>
      </w:r>
    </w:p>
    <w:p w14:paraId="1FAB8C03" w14:textId="77777777" w:rsidR="007F0C24" w:rsidRPr="007F0C24" w:rsidRDefault="007F0C24" w:rsidP="007F0C24">
      <w:pPr>
        <w:widowControl w:val="0"/>
        <w:autoSpaceDE w:val="0"/>
        <w:autoSpaceDN w:val="0"/>
        <w:adjustRightInd w:val="0"/>
        <w:spacing w:line="240" w:lineRule="auto"/>
        <w:rPr>
          <w:rFonts w:ascii="Arial" w:eastAsia="Times New Roman" w:hAnsi="Arial" w:cs="Arial"/>
          <w:sz w:val="20"/>
          <w:szCs w:val="18"/>
          <w:lang w:val="es-ES" w:eastAsia="es-ES"/>
        </w:rPr>
      </w:pPr>
    </w:p>
    <w:p w14:paraId="1B820415" w14:textId="12AFE8D7" w:rsidR="0013028E" w:rsidRPr="005A7EAE" w:rsidRDefault="0013028E" w:rsidP="0013028E">
      <w:pPr>
        <w:spacing w:line="240" w:lineRule="auto"/>
        <w:contextualSpacing/>
        <w:rPr>
          <w:rFonts w:ascii="Arial" w:eastAsia="Times New Roman" w:hAnsi="Arial" w:cs="Arial"/>
          <w:b/>
          <w:sz w:val="20"/>
          <w:szCs w:val="20"/>
          <w:lang w:val="es-419" w:eastAsia="es-ES"/>
        </w:rPr>
      </w:pPr>
      <w:r>
        <w:rPr>
          <w:rFonts w:ascii="Arial" w:eastAsia="Times New Roman" w:hAnsi="Arial" w:cs="Arial"/>
          <w:b/>
          <w:sz w:val="20"/>
          <w:szCs w:val="20"/>
          <w:lang w:val="es-419" w:eastAsia="es-ES"/>
        </w:rPr>
        <w:t xml:space="preserve">CULPA PATRONAL / </w:t>
      </w:r>
      <w:r w:rsidR="00AE4EB7">
        <w:rPr>
          <w:rFonts w:ascii="Arial" w:eastAsia="Times New Roman" w:hAnsi="Arial" w:cs="Arial"/>
          <w:b/>
          <w:sz w:val="20"/>
          <w:szCs w:val="20"/>
          <w:lang w:val="es-419" w:eastAsia="es-ES"/>
        </w:rPr>
        <w:t xml:space="preserve">CARGAS </w:t>
      </w:r>
      <w:r>
        <w:rPr>
          <w:rFonts w:ascii="Arial" w:eastAsia="Times New Roman" w:hAnsi="Arial" w:cs="Arial"/>
          <w:b/>
          <w:sz w:val="20"/>
          <w:szCs w:val="20"/>
          <w:lang w:val="es-419" w:eastAsia="es-ES"/>
        </w:rPr>
        <w:t>PROBATORIA</w:t>
      </w:r>
      <w:r w:rsidR="00AE4EB7">
        <w:rPr>
          <w:rFonts w:ascii="Arial" w:eastAsia="Times New Roman" w:hAnsi="Arial" w:cs="Arial"/>
          <w:b/>
          <w:sz w:val="20"/>
          <w:szCs w:val="20"/>
          <w:lang w:val="es-419" w:eastAsia="es-ES"/>
        </w:rPr>
        <w:t>S / TRABAJADOR Y EMPLEADOR</w:t>
      </w:r>
    </w:p>
    <w:p w14:paraId="1327074A" w14:textId="41A47567" w:rsidR="007F0C24" w:rsidRPr="0013028E" w:rsidRDefault="00AB45F7" w:rsidP="007F0C24">
      <w:pPr>
        <w:widowControl w:val="0"/>
        <w:autoSpaceDE w:val="0"/>
        <w:autoSpaceDN w:val="0"/>
        <w:adjustRightInd w:val="0"/>
        <w:spacing w:line="240" w:lineRule="auto"/>
        <w:rPr>
          <w:rFonts w:ascii="Arial" w:eastAsia="Times New Roman" w:hAnsi="Arial" w:cs="Arial"/>
          <w:sz w:val="20"/>
          <w:szCs w:val="18"/>
          <w:lang w:val="es-419" w:eastAsia="es-ES"/>
        </w:rPr>
      </w:pPr>
      <w:r w:rsidRPr="00AB45F7">
        <w:rPr>
          <w:rFonts w:ascii="Arial" w:eastAsia="Times New Roman" w:hAnsi="Arial" w:cs="Arial"/>
          <w:sz w:val="20"/>
          <w:szCs w:val="18"/>
          <w:lang w:val="es-419" w:eastAsia="es-ES"/>
        </w:rPr>
        <w:t xml:space="preserve">En conclusión, para que se cause la indemnización ordinaria y plena de perjuicios consagrada en el art. 216 </w:t>
      </w:r>
      <w:proofErr w:type="spellStart"/>
      <w:r w:rsidRPr="00AB45F7">
        <w:rPr>
          <w:rFonts w:ascii="Arial" w:eastAsia="Times New Roman" w:hAnsi="Arial" w:cs="Arial"/>
          <w:sz w:val="20"/>
          <w:szCs w:val="18"/>
          <w:lang w:val="es-419" w:eastAsia="es-ES"/>
        </w:rPr>
        <w:t>C.S.T</w:t>
      </w:r>
      <w:proofErr w:type="spellEnd"/>
      <w:r w:rsidRPr="00AB45F7">
        <w:rPr>
          <w:rFonts w:ascii="Arial" w:eastAsia="Times New Roman" w:hAnsi="Arial" w:cs="Arial"/>
          <w:sz w:val="20"/>
          <w:szCs w:val="18"/>
          <w:lang w:val="es-419" w:eastAsia="es-ES"/>
        </w:rPr>
        <w:t xml:space="preserve">., conforme se precisó en la sentencia CSJ </w:t>
      </w:r>
      <w:proofErr w:type="spellStart"/>
      <w:r w:rsidRPr="00AB45F7">
        <w:rPr>
          <w:rFonts w:ascii="Arial" w:eastAsia="Times New Roman" w:hAnsi="Arial" w:cs="Arial"/>
          <w:sz w:val="20"/>
          <w:szCs w:val="18"/>
          <w:lang w:val="es-419" w:eastAsia="es-ES"/>
        </w:rPr>
        <w:t>SL</w:t>
      </w:r>
      <w:proofErr w:type="spellEnd"/>
      <w:r w:rsidRPr="00AB45F7">
        <w:rPr>
          <w:rFonts w:ascii="Arial" w:eastAsia="Times New Roman" w:hAnsi="Arial" w:cs="Arial"/>
          <w:sz w:val="20"/>
          <w:szCs w:val="18"/>
          <w:lang w:val="es-419" w:eastAsia="es-ES"/>
        </w:rPr>
        <w:t xml:space="preserve"> 1897 de 2021, a la víctima del siniestro le corresponde probar las omisiones que conllevaron el incumplimiento constitutivo de la culpa del empleador, el nexo causal y el daño, para trasladar al empleador la carga de demostrar que fue diligente y cuidadoso en tomar medidas adecuadas y razonables para evitar el accidente o enfermedad laboral. En caso de que el reclamante de los perjuicios no cumpla con su carga probatoria, así el empleador no demuestre un actuar diligente para evitar el daño la sentencia deberá ser absolutoria.</w:t>
      </w:r>
    </w:p>
    <w:p w14:paraId="5B4F5E33" w14:textId="77777777" w:rsidR="007F0C24" w:rsidRPr="007F0C24" w:rsidRDefault="007F0C24" w:rsidP="007F0C24">
      <w:pPr>
        <w:widowControl w:val="0"/>
        <w:autoSpaceDE w:val="0"/>
        <w:autoSpaceDN w:val="0"/>
        <w:adjustRightInd w:val="0"/>
        <w:spacing w:line="240" w:lineRule="auto"/>
        <w:rPr>
          <w:rFonts w:ascii="Arial" w:eastAsia="Times New Roman" w:hAnsi="Arial" w:cs="Arial"/>
          <w:sz w:val="20"/>
          <w:szCs w:val="18"/>
          <w:lang w:val="es-ES" w:eastAsia="es-ES"/>
        </w:rPr>
      </w:pPr>
    </w:p>
    <w:p w14:paraId="0EDDACD6" w14:textId="77777777" w:rsidR="007F0C24" w:rsidRPr="007F0C24" w:rsidRDefault="007F0C24" w:rsidP="007F0C24">
      <w:pPr>
        <w:widowControl w:val="0"/>
        <w:autoSpaceDE w:val="0"/>
        <w:autoSpaceDN w:val="0"/>
        <w:adjustRightInd w:val="0"/>
        <w:spacing w:line="240" w:lineRule="auto"/>
        <w:rPr>
          <w:rFonts w:ascii="Arial" w:eastAsia="Times New Roman" w:hAnsi="Arial" w:cs="Arial"/>
          <w:sz w:val="20"/>
          <w:szCs w:val="18"/>
          <w:lang w:val="es-ES" w:eastAsia="es-ES"/>
        </w:rPr>
      </w:pPr>
    </w:p>
    <w:p w14:paraId="693C4D34" w14:textId="77777777" w:rsidR="007F0C24" w:rsidRPr="007F0C24" w:rsidRDefault="007F0C24" w:rsidP="007F0C24">
      <w:pPr>
        <w:widowControl w:val="0"/>
        <w:autoSpaceDE w:val="0"/>
        <w:autoSpaceDN w:val="0"/>
        <w:adjustRightInd w:val="0"/>
        <w:spacing w:line="240" w:lineRule="auto"/>
        <w:rPr>
          <w:rFonts w:ascii="Arial" w:eastAsia="Times New Roman" w:hAnsi="Arial" w:cs="Arial"/>
          <w:sz w:val="20"/>
          <w:szCs w:val="18"/>
          <w:lang w:val="es-ES" w:eastAsia="es-ES"/>
        </w:rPr>
      </w:pPr>
    </w:p>
    <w:p w14:paraId="58C51CC1" w14:textId="5166FD8E" w:rsidR="001B291C" w:rsidRPr="00426433" w:rsidRDefault="00B44988" w:rsidP="00426433">
      <w:pPr>
        <w:spacing w:line="240" w:lineRule="auto"/>
        <w:rPr>
          <w:rFonts w:ascii="Arial" w:hAnsi="Arial" w:cs="Arial"/>
          <w:sz w:val="20"/>
          <w:szCs w:val="18"/>
        </w:rPr>
      </w:pPr>
      <w:r w:rsidRPr="00426433">
        <w:rPr>
          <w:rFonts w:ascii="Arial" w:hAnsi="Arial" w:cs="Arial"/>
          <w:sz w:val="20"/>
          <w:szCs w:val="18"/>
        </w:rPr>
        <w:t>Radicado:</w:t>
      </w:r>
      <w:r w:rsidR="00426433">
        <w:rPr>
          <w:rFonts w:ascii="Arial" w:hAnsi="Arial" w:cs="Arial"/>
          <w:sz w:val="20"/>
          <w:szCs w:val="18"/>
        </w:rPr>
        <w:tab/>
      </w:r>
      <w:bookmarkStart w:id="1" w:name="_GoBack"/>
      <w:r w:rsidR="001B291C" w:rsidRPr="00426433">
        <w:rPr>
          <w:rFonts w:ascii="Arial" w:hAnsi="Arial" w:cs="Arial"/>
          <w:sz w:val="20"/>
          <w:szCs w:val="18"/>
        </w:rPr>
        <w:t>660</w:t>
      </w:r>
      <w:r w:rsidR="003561F8" w:rsidRPr="00426433">
        <w:rPr>
          <w:rFonts w:ascii="Arial" w:hAnsi="Arial" w:cs="Arial"/>
          <w:sz w:val="20"/>
          <w:szCs w:val="18"/>
        </w:rPr>
        <w:t>01</w:t>
      </w:r>
      <w:r w:rsidR="001B291C" w:rsidRPr="00426433">
        <w:rPr>
          <w:rFonts w:ascii="Arial" w:hAnsi="Arial" w:cs="Arial"/>
          <w:sz w:val="20"/>
          <w:szCs w:val="18"/>
        </w:rPr>
        <w:t>31</w:t>
      </w:r>
      <w:r w:rsidR="003561F8" w:rsidRPr="00426433">
        <w:rPr>
          <w:rFonts w:ascii="Arial" w:hAnsi="Arial" w:cs="Arial"/>
          <w:sz w:val="20"/>
          <w:szCs w:val="18"/>
        </w:rPr>
        <w:t>05</w:t>
      </w:r>
      <w:r w:rsidR="001B291C" w:rsidRPr="00426433">
        <w:rPr>
          <w:rFonts w:ascii="Arial" w:hAnsi="Arial" w:cs="Arial"/>
          <w:sz w:val="20"/>
          <w:szCs w:val="18"/>
        </w:rPr>
        <w:t>00</w:t>
      </w:r>
      <w:r w:rsidR="003561F8" w:rsidRPr="00426433">
        <w:rPr>
          <w:rFonts w:ascii="Arial" w:hAnsi="Arial" w:cs="Arial"/>
          <w:sz w:val="20"/>
          <w:szCs w:val="18"/>
        </w:rPr>
        <w:t>4</w:t>
      </w:r>
      <w:r w:rsidR="001B291C" w:rsidRPr="00426433">
        <w:rPr>
          <w:rFonts w:ascii="Arial" w:hAnsi="Arial" w:cs="Arial"/>
          <w:sz w:val="20"/>
          <w:szCs w:val="18"/>
        </w:rPr>
        <w:t>20</w:t>
      </w:r>
      <w:r w:rsidR="006A2151" w:rsidRPr="00426433">
        <w:rPr>
          <w:rFonts w:ascii="Arial" w:hAnsi="Arial" w:cs="Arial"/>
          <w:sz w:val="20"/>
          <w:szCs w:val="18"/>
        </w:rPr>
        <w:t>20</w:t>
      </w:r>
      <w:r w:rsidR="001B291C" w:rsidRPr="00426433">
        <w:rPr>
          <w:rFonts w:ascii="Arial" w:hAnsi="Arial" w:cs="Arial"/>
          <w:sz w:val="20"/>
          <w:szCs w:val="18"/>
        </w:rPr>
        <w:t>00</w:t>
      </w:r>
      <w:r w:rsidR="006A2151" w:rsidRPr="00426433">
        <w:rPr>
          <w:rFonts w:ascii="Arial" w:hAnsi="Arial" w:cs="Arial"/>
          <w:sz w:val="20"/>
          <w:szCs w:val="18"/>
        </w:rPr>
        <w:t>148</w:t>
      </w:r>
      <w:r w:rsidR="001B291C" w:rsidRPr="00426433">
        <w:rPr>
          <w:rFonts w:ascii="Arial" w:hAnsi="Arial" w:cs="Arial"/>
          <w:sz w:val="20"/>
          <w:szCs w:val="18"/>
        </w:rPr>
        <w:t>01</w:t>
      </w:r>
      <w:bookmarkEnd w:id="1"/>
    </w:p>
    <w:p w14:paraId="4A901154" w14:textId="20EECF48" w:rsidR="00B44988" w:rsidRPr="00426433" w:rsidRDefault="00B44988" w:rsidP="00426433">
      <w:pPr>
        <w:spacing w:line="240" w:lineRule="auto"/>
        <w:rPr>
          <w:rFonts w:ascii="Arial" w:hAnsi="Arial" w:cs="Arial"/>
          <w:sz w:val="20"/>
          <w:szCs w:val="18"/>
        </w:rPr>
      </w:pPr>
      <w:r w:rsidRPr="00426433">
        <w:rPr>
          <w:rFonts w:ascii="Arial" w:hAnsi="Arial" w:cs="Arial"/>
          <w:sz w:val="20"/>
          <w:szCs w:val="18"/>
        </w:rPr>
        <w:t>Proceso:</w:t>
      </w:r>
      <w:r w:rsidR="00426433">
        <w:rPr>
          <w:rFonts w:ascii="Arial" w:hAnsi="Arial" w:cs="Arial"/>
          <w:sz w:val="20"/>
          <w:szCs w:val="18"/>
        </w:rPr>
        <w:tab/>
      </w:r>
      <w:r w:rsidRPr="00426433">
        <w:rPr>
          <w:rFonts w:ascii="Arial" w:hAnsi="Arial" w:cs="Arial"/>
          <w:sz w:val="20"/>
          <w:szCs w:val="18"/>
        </w:rPr>
        <w:t>Ordinario Laboral </w:t>
      </w:r>
    </w:p>
    <w:p w14:paraId="13F5A4A0" w14:textId="0BE23944" w:rsidR="00B44988" w:rsidRPr="00426433" w:rsidRDefault="00B44988" w:rsidP="00426433">
      <w:pPr>
        <w:spacing w:line="240" w:lineRule="auto"/>
        <w:rPr>
          <w:rFonts w:ascii="Arial" w:hAnsi="Arial" w:cs="Arial"/>
          <w:sz w:val="20"/>
          <w:szCs w:val="18"/>
        </w:rPr>
      </w:pPr>
      <w:r w:rsidRPr="00426433">
        <w:rPr>
          <w:rFonts w:ascii="Arial" w:hAnsi="Arial" w:cs="Arial"/>
          <w:sz w:val="20"/>
          <w:szCs w:val="18"/>
        </w:rPr>
        <w:t>Demandante:</w:t>
      </w:r>
      <w:r w:rsidR="00426433">
        <w:rPr>
          <w:rFonts w:ascii="Arial" w:hAnsi="Arial" w:cs="Arial"/>
          <w:sz w:val="20"/>
          <w:szCs w:val="18"/>
        </w:rPr>
        <w:tab/>
      </w:r>
      <w:r w:rsidR="006A2151" w:rsidRPr="00426433">
        <w:rPr>
          <w:rFonts w:ascii="Arial" w:hAnsi="Arial" w:cs="Arial"/>
          <w:sz w:val="20"/>
          <w:szCs w:val="18"/>
        </w:rPr>
        <w:t xml:space="preserve">José Julián Hernández Cardona </w:t>
      </w:r>
      <w:r w:rsidR="003561F8" w:rsidRPr="00426433">
        <w:rPr>
          <w:rFonts w:ascii="Arial" w:hAnsi="Arial" w:cs="Arial"/>
          <w:sz w:val="20"/>
          <w:szCs w:val="18"/>
        </w:rPr>
        <w:t>y otros</w:t>
      </w:r>
    </w:p>
    <w:p w14:paraId="51B9512F" w14:textId="4D146579" w:rsidR="00B44988" w:rsidRPr="00426433" w:rsidRDefault="00B44988" w:rsidP="00426433">
      <w:pPr>
        <w:spacing w:line="240" w:lineRule="auto"/>
        <w:rPr>
          <w:rFonts w:ascii="Arial" w:hAnsi="Arial" w:cs="Arial"/>
          <w:sz w:val="20"/>
          <w:szCs w:val="18"/>
        </w:rPr>
      </w:pPr>
      <w:r w:rsidRPr="00426433">
        <w:rPr>
          <w:rFonts w:ascii="Arial" w:hAnsi="Arial" w:cs="Arial"/>
          <w:sz w:val="20"/>
          <w:szCs w:val="18"/>
        </w:rPr>
        <w:t>Demandado:</w:t>
      </w:r>
      <w:r w:rsidR="00426433">
        <w:rPr>
          <w:rFonts w:ascii="Arial" w:hAnsi="Arial" w:cs="Arial"/>
          <w:sz w:val="20"/>
          <w:szCs w:val="18"/>
        </w:rPr>
        <w:tab/>
      </w:r>
      <w:proofErr w:type="spellStart"/>
      <w:r w:rsidR="006A2151" w:rsidRPr="00426433">
        <w:rPr>
          <w:rFonts w:ascii="Arial" w:hAnsi="Arial" w:cs="Arial"/>
          <w:sz w:val="20"/>
          <w:szCs w:val="18"/>
        </w:rPr>
        <w:t>Asservi</w:t>
      </w:r>
      <w:proofErr w:type="spellEnd"/>
      <w:r w:rsidR="006A2151" w:rsidRPr="00426433">
        <w:rPr>
          <w:rFonts w:ascii="Arial" w:hAnsi="Arial" w:cs="Arial"/>
          <w:sz w:val="20"/>
          <w:szCs w:val="18"/>
        </w:rPr>
        <w:t xml:space="preserve"> S.A.S</w:t>
      </w:r>
      <w:r w:rsidR="00426433">
        <w:rPr>
          <w:rFonts w:ascii="Arial" w:hAnsi="Arial" w:cs="Arial"/>
          <w:sz w:val="20"/>
          <w:szCs w:val="18"/>
        </w:rPr>
        <w:t>.</w:t>
      </w:r>
    </w:p>
    <w:p w14:paraId="4D6C67B8" w14:textId="621F5567" w:rsidR="00B44988" w:rsidRPr="00426433" w:rsidRDefault="00B44988" w:rsidP="00426433">
      <w:pPr>
        <w:spacing w:line="240" w:lineRule="auto"/>
        <w:rPr>
          <w:rFonts w:ascii="Arial" w:hAnsi="Arial" w:cs="Arial"/>
          <w:sz w:val="20"/>
          <w:szCs w:val="18"/>
        </w:rPr>
      </w:pPr>
      <w:r w:rsidRPr="00426433">
        <w:rPr>
          <w:rFonts w:ascii="Arial" w:hAnsi="Arial" w:cs="Arial"/>
          <w:sz w:val="20"/>
          <w:szCs w:val="18"/>
        </w:rPr>
        <w:t>Juzgado:</w:t>
      </w:r>
      <w:r w:rsidR="00426433">
        <w:rPr>
          <w:rFonts w:ascii="Arial" w:hAnsi="Arial" w:cs="Arial"/>
          <w:sz w:val="20"/>
          <w:szCs w:val="18"/>
        </w:rPr>
        <w:tab/>
      </w:r>
      <w:r w:rsidR="1B6F81A5" w:rsidRPr="00426433">
        <w:rPr>
          <w:rFonts w:ascii="Arial" w:hAnsi="Arial" w:cs="Arial"/>
          <w:sz w:val="20"/>
          <w:szCs w:val="18"/>
        </w:rPr>
        <w:t>Cuarto Laboral del Circuito de Pereira</w:t>
      </w:r>
    </w:p>
    <w:bookmarkEnd w:id="0"/>
    <w:p w14:paraId="7F0B7C13" w14:textId="77777777" w:rsidR="007F0C24" w:rsidRPr="007F0C24" w:rsidRDefault="007F0C24" w:rsidP="007F0C24">
      <w:pPr>
        <w:widowControl w:val="0"/>
        <w:autoSpaceDE w:val="0"/>
        <w:autoSpaceDN w:val="0"/>
        <w:adjustRightInd w:val="0"/>
        <w:spacing w:line="240" w:lineRule="auto"/>
        <w:rPr>
          <w:rFonts w:ascii="Arial" w:eastAsia="Times New Roman" w:hAnsi="Arial" w:cs="Arial"/>
          <w:sz w:val="20"/>
          <w:szCs w:val="18"/>
          <w:lang w:val="es-ES" w:eastAsia="es-ES"/>
        </w:rPr>
      </w:pPr>
    </w:p>
    <w:p w14:paraId="76A3D97D" w14:textId="77777777" w:rsidR="007F0C24" w:rsidRPr="007F0C24" w:rsidRDefault="007F0C24" w:rsidP="007F0C24">
      <w:pPr>
        <w:widowControl w:val="0"/>
        <w:autoSpaceDE w:val="0"/>
        <w:autoSpaceDN w:val="0"/>
        <w:adjustRightInd w:val="0"/>
        <w:spacing w:line="240" w:lineRule="auto"/>
        <w:rPr>
          <w:rFonts w:ascii="Arial" w:eastAsia="Times New Roman" w:hAnsi="Arial" w:cs="Arial"/>
          <w:sz w:val="20"/>
          <w:szCs w:val="18"/>
          <w:lang w:val="es-ES" w:eastAsia="es-ES"/>
        </w:rPr>
      </w:pPr>
    </w:p>
    <w:p w14:paraId="06DB8288" w14:textId="77777777" w:rsidR="007F0C24" w:rsidRPr="007F0C24" w:rsidRDefault="007F0C24" w:rsidP="007F0C24">
      <w:pPr>
        <w:widowControl w:val="0"/>
        <w:autoSpaceDE w:val="0"/>
        <w:autoSpaceDN w:val="0"/>
        <w:adjustRightInd w:val="0"/>
        <w:spacing w:line="240" w:lineRule="auto"/>
        <w:rPr>
          <w:rFonts w:ascii="Arial" w:eastAsia="Times New Roman" w:hAnsi="Arial" w:cs="Arial"/>
          <w:sz w:val="20"/>
          <w:szCs w:val="18"/>
          <w:lang w:val="es-ES" w:eastAsia="es-ES"/>
        </w:rPr>
      </w:pPr>
    </w:p>
    <w:p w14:paraId="7A15B069" w14:textId="77777777" w:rsidR="00B44988" w:rsidRPr="007F0C24" w:rsidRDefault="00B44988" w:rsidP="004B02E4">
      <w:pPr>
        <w:pStyle w:val="Ttulo4"/>
        <w:shd w:val="clear" w:color="auto" w:fill="FFFFFF" w:themeFill="background1"/>
        <w:tabs>
          <w:tab w:val="clear" w:pos="0"/>
        </w:tabs>
        <w:spacing w:line="276" w:lineRule="auto"/>
        <w:ind w:right="-5"/>
        <w:rPr>
          <w:rFonts w:ascii="Tahoma" w:hAnsi="Tahoma" w:cs="Tahoma"/>
          <w:szCs w:val="24"/>
        </w:rPr>
      </w:pPr>
      <w:r w:rsidRPr="007F0C24">
        <w:rPr>
          <w:rFonts w:ascii="Tahoma" w:hAnsi="Tahoma" w:cs="Tahoma"/>
          <w:szCs w:val="24"/>
        </w:rPr>
        <w:t>TRIBUNAL SUPERIOR DEL DISTRITO JUDICIAL DE PEREIRA</w:t>
      </w:r>
    </w:p>
    <w:p w14:paraId="2D1D950C" w14:textId="1E8B409A" w:rsidR="00B44988" w:rsidRPr="007F0C24" w:rsidRDefault="00B44988" w:rsidP="004B02E4">
      <w:pPr>
        <w:pStyle w:val="Ttulo4"/>
        <w:shd w:val="clear" w:color="auto" w:fill="FFFFFF" w:themeFill="background1"/>
        <w:tabs>
          <w:tab w:val="clear" w:pos="0"/>
        </w:tabs>
        <w:spacing w:line="276" w:lineRule="auto"/>
        <w:ind w:right="-5"/>
        <w:rPr>
          <w:rFonts w:ascii="Tahoma" w:hAnsi="Tahoma" w:cs="Tahoma"/>
          <w:szCs w:val="24"/>
        </w:rPr>
      </w:pPr>
      <w:r w:rsidRPr="007F0C24">
        <w:rPr>
          <w:rFonts w:ascii="Tahoma" w:hAnsi="Tahoma" w:cs="Tahoma"/>
          <w:szCs w:val="24"/>
        </w:rPr>
        <w:t xml:space="preserve">SALA PRIMERA DE </w:t>
      </w:r>
      <w:r w:rsidR="004B02E4" w:rsidRPr="007F0C24">
        <w:rPr>
          <w:rFonts w:ascii="Tahoma" w:hAnsi="Tahoma" w:cs="Tahoma"/>
          <w:szCs w:val="24"/>
        </w:rPr>
        <w:t>DECISIÓN</w:t>
      </w:r>
      <w:r w:rsidRPr="007F0C24">
        <w:rPr>
          <w:rFonts w:ascii="Tahoma" w:hAnsi="Tahoma" w:cs="Tahoma"/>
          <w:szCs w:val="24"/>
        </w:rPr>
        <w:t xml:space="preserve"> LABORAL</w:t>
      </w:r>
    </w:p>
    <w:p w14:paraId="62EBAC39" w14:textId="77777777" w:rsidR="00B44988" w:rsidRPr="007F0C24" w:rsidRDefault="00B44988" w:rsidP="007F0C24">
      <w:pPr>
        <w:pStyle w:val="NormalWeb"/>
        <w:shd w:val="clear" w:color="auto" w:fill="FFFFFF" w:themeFill="background1"/>
        <w:spacing w:before="0" w:beforeAutospacing="0" w:after="0" w:afterAutospacing="0" w:line="276" w:lineRule="auto"/>
        <w:jc w:val="center"/>
        <w:rPr>
          <w:rFonts w:ascii="Tahoma" w:hAnsi="Tahoma" w:cs="Tahoma"/>
          <w:color w:val="000000"/>
        </w:rPr>
      </w:pPr>
      <w:r w:rsidRPr="007F0C24">
        <w:rPr>
          <w:rFonts w:ascii="Tahoma" w:hAnsi="Tahoma" w:cs="Tahoma"/>
          <w:color w:val="000000" w:themeColor="text1"/>
        </w:rPr>
        <w:t> </w:t>
      </w:r>
    </w:p>
    <w:p w14:paraId="063AEFC3" w14:textId="77777777" w:rsidR="00B44988" w:rsidRPr="007F0C24" w:rsidRDefault="00B44988" w:rsidP="007F0C24">
      <w:pPr>
        <w:pStyle w:val="NormalWeb"/>
        <w:shd w:val="clear" w:color="auto" w:fill="FFFFFF" w:themeFill="background1"/>
        <w:spacing w:before="0" w:beforeAutospacing="0" w:after="0" w:afterAutospacing="0" w:line="276" w:lineRule="auto"/>
        <w:jc w:val="center"/>
        <w:rPr>
          <w:rFonts w:ascii="Tahoma" w:hAnsi="Tahoma" w:cs="Tahoma"/>
          <w:color w:val="000000"/>
        </w:rPr>
      </w:pPr>
      <w:r w:rsidRPr="007F0C24">
        <w:rPr>
          <w:rFonts w:ascii="Tahoma" w:hAnsi="Tahoma" w:cs="Tahoma"/>
          <w:color w:val="000000" w:themeColor="text1"/>
        </w:rPr>
        <w:t xml:space="preserve">Magistrada Ponente: </w:t>
      </w:r>
      <w:r w:rsidRPr="004B02E4">
        <w:rPr>
          <w:rFonts w:ascii="Tahoma" w:hAnsi="Tahoma" w:cs="Tahoma"/>
          <w:b/>
          <w:color w:val="000000" w:themeColor="text1"/>
        </w:rPr>
        <w:t>Ana Lucía Caicedo Calderón</w:t>
      </w:r>
      <w:r w:rsidRPr="007F0C24">
        <w:rPr>
          <w:rFonts w:ascii="Tahoma" w:hAnsi="Tahoma" w:cs="Tahoma"/>
          <w:color w:val="000000" w:themeColor="text1"/>
        </w:rPr>
        <w:t> </w:t>
      </w:r>
    </w:p>
    <w:p w14:paraId="7F7086B0" w14:textId="77777777" w:rsidR="00426433" w:rsidRDefault="00426433" w:rsidP="007F0C24">
      <w:pPr>
        <w:pStyle w:val="NormalWeb"/>
        <w:shd w:val="clear" w:color="auto" w:fill="FFFFFF" w:themeFill="background1"/>
        <w:spacing w:before="0" w:beforeAutospacing="0" w:after="0" w:afterAutospacing="0" w:line="276" w:lineRule="auto"/>
        <w:jc w:val="center"/>
        <w:rPr>
          <w:rFonts w:ascii="Tahoma" w:hAnsi="Tahoma" w:cs="Tahoma"/>
          <w:color w:val="000000" w:themeColor="text1"/>
        </w:rPr>
      </w:pPr>
    </w:p>
    <w:p w14:paraId="1E0CB248" w14:textId="2285BB56" w:rsidR="00B44988" w:rsidRPr="007F0C24" w:rsidRDefault="00B44988" w:rsidP="007F0C24">
      <w:pPr>
        <w:pStyle w:val="NormalWeb"/>
        <w:shd w:val="clear" w:color="auto" w:fill="FFFFFF" w:themeFill="background1"/>
        <w:spacing w:before="0" w:beforeAutospacing="0" w:after="0" w:afterAutospacing="0" w:line="276" w:lineRule="auto"/>
        <w:jc w:val="center"/>
        <w:rPr>
          <w:rFonts w:ascii="Tahoma" w:hAnsi="Tahoma" w:cs="Tahoma"/>
          <w:color w:val="000000"/>
        </w:rPr>
      </w:pPr>
      <w:r w:rsidRPr="007F0C24">
        <w:rPr>
          <w:rFonts w:ascii="Tahoma" w:hAnsi="Tahoma" w:cs="Tahoma"/>
          <w:color w:val="000000" w:themeColor="text1"/>
        </w:rPr>
        <w:t> </w:t>
      </w:r>
    </w:p>
    <w:p w14:paraId="74E8D324" w14:textId="77777777" w:rsidR="00EB787D" w:rsidRPr="007F0C24" w:rsidRDefault="00EB787D" w:rsidP="007F0C24">
      <w:pPr>
        <w:spacing w:line="276" w:lineRule="auto"/>
        <w:ind w:firstLine="708"/>
        <w:jc w:val="center"/>
        <w:rPr>
          <w:rFonts w:cs="Tahoma"/>
          <w:szCs w:val="24"/>
          <w:lang w:val="es-ES"/>
        </w:rPr>
      </w:pPr>
      <w:r w:rsidRPr="007F0C24">
        <w:rPr>
          <w:rFonts w:cs="Tahoma"/>
          <w:szCs w:val="24"/>
          <w:lang w:val="es-ES"/>
        </w:rPr>
        <w:t>Pereira, Risaralda, once (11) de diciembre de dos mil veintitrés (2023)</w:t>
      </w:r>
    </w:p>
    <w:p w14:paraId="22F902FE" w14:textId="476D09E7" w:rsidR="00EB787D" w:rsidRPr="007F0C24" w:rsidRDefault="00EB787D" w:rsidP="007F0C24">
      <w:pPr>
        <w:spacing w:line="276" w:lineRule="auto"/>
        <w:ind w:firstLine="708"/>
        <w:jc w:val="center"/>
        <w:rPr>
          <w:rFonts w:cs="Tahoma"/>
          <w:szCs w:val="24"/>
          <w:lang w:val="es-ES"/>
        </w:rPr>
      </w:pPr>
      <w:r w:rsidRPr="007F0C24">
        <w:rPr>
          <w:rFonts w:cs="Tahoma"/>
          <w:szCs w:val="24"/>
          <w:lang w:val="es-ES"/>
        </w:rPr>
        <w:t xml:space="preserve">Acta No. </w:t>
      </w:r>
      <w:r w:rsidR="65FB87DB" w:rsidRPr="007F0C24">
        <w:rPr>
          <w:rFonts w:cs="Tahoma"/>
          <w:szCs w:val="24"/>
          <w:lang w:val="es-ES"/>
        </w:rPr>
        <w:t>199</w:t>
      </w:r>
      <w:r w:rsidRPr="007F0C24">
        <w:rPr>
          <w:rFonts w:cs="Tahoma"/>
          <w:szCs w:val="24"/>
          <w:lang w:val="es-ES"/>
        </w:rPr>
        <w:t xml:space="preserve"> del </w:t>
      </w:r>
      <w:r w:rsidR="656159B0" w:rsidRPr="007F0C24">
        <w:rPr>
          <w:rFonts w:cs="Tahoma"/>
          <w:szCs w:val="24"/>
          <w:lang w:val="es-ES"/>
        </w:rPr>
        <w:t>11</w:t>
      </w:r>
      <w:r w:rsidRPr="007F0C24">
        <w:rPr>
          <w:rFonts w:cs="Tahoma"/>
          <w:szCs w:val="24"/>
          <w:lang w:val="es-ES"/>
        </w:rPr>
        <w:t xml:space="preserve"> de diciembre de 2023</w:t>
      </w:r>
    </w:p>
    <w:p w14:paraId="7303B49E" w14:textId="23FC2738" w:rsidR="00B44988" w:rsidRPr="007F0C24" w:rsidRDefault="00B44988" w:rsidP="007F0C24">
      <w:pPr>
        <w:pStyle w:val="NormalWeb"/>
        <w:shd w:val="clear" w:color="auto" w:fill="FFFFFF" w:themeFill="background1"/>
        <w:spacing w:before="0" w:beforeAutospacing="0" w:after="0" w:afterAutospacing="0" w:line="276" w:lineRule="auto"/>
        <w:jc w:val="both"/>
        <w:rPr>
          <w:rFonts w:ascii="Tahoma" w:hAnsi="Tahoma" w:cs="Tahoma"/>
          <w:color w:val="000000"/>
        </w:rPr>
      </w:pPr>
      <w:r w:rsidRPr="007F0C24">
        <w:rPr>
          <w:rFonts w:ascii="Tahoma" w:hAnsi="Tahoma" w:cs="Tahoma"/>
          <w:color w:val="000000" w:themeColor="text1"/>
        </w:rPr>
        <w:t> </w:t>
      </w:r>
    </w:p>
    <w:p w14:paraId="7F52F78A" w14:textId="4D6D11C1" w:rsidR="00213EFD" w:rsidRPr="007F0C24" w:rsidRDefault="3C736C75" w:rsidP="007F0C24">
      <w:pPr>
        <w:spacing w:line="276" w:lineRule="auto"/>
        <w:ind w:firstLine="708"/>
        <w:rPr>
          <w:rFonts w:cs="Tahoma"/>
          <w:b/>
          <w:bCs/>
          <w:szCs w:val="24"/>
        </w:rPr>
      </w:pPr>
      <w:r w:rsidRPr="007F0C24">
        <w:rPr>
          <w:rFonts w:cs="Tahoma"/>
          <w:szCs w:val="24"/>
          <w:lang w:val="es-ES"/>
        </w:rPr>
        <w:t xml:space="preserve">Teniendo en cuenta que el artículo 15 del Decreto 806 de 2020, adoptado como legislación permanente por medio de la Ley 2213 del 13 de junio de 2022, estableció que en la especialidad laboral se proferirán por escrito las providencias de segunda instancia en las que se surta el grado jurisdiccional de </w:t>
      </w:r>
      <w:r w:rsidRPr="007F0C24">
        <w:rPr>
          <w:rFonts w:cs="Tahoma"/>
          <w:szCs w:val="24"/>
          <w:lang w:val="es-ES"/>
        </w:rPr>
        <w:lastRenderedPageBreak/>
        <w:t xml:space="preserve">consulta o se resuelva el recurso de apelación de autos o sentencias, </w:t>
      </w:r>
      <w:r w:rsidR="656CF2D1" w:rsidRPr="007F0C24">
        <w:rPr>
          <w:rFonts w:cs="Tahoma"/>
          <w:szCs w:val="24"/>
        </w:rPr>
        <w:t xml:space="preserve">la Sala de Decisión Laboral Presidida por la Dra. Ana Lucía Caicedo Calderón del Tribunal Superior de Pereira, integrada por las Magistradas ANA LUCÍA CAICEDO CALDERÓN como Ponente, OLGA LUCÍA HOYOS SEPÚLVEDA y el Magistrado GERMÁN </w:t>
      </w:r>
      <w:proofErr w:type="spellStart"/>
      <w:r w:rsidR="656CF2D1" w:rsidRPr="007F0C24">
        <w:rPr>
          <w:rFonts w:cs="Tahoma"/>
          <w:szCs w:val="24"/>
        </w:rPr>
        <w:t>DARIO</w:t>
      </w:r>
      <w:proofErr w:type="spellEnd"/>
      <w:r w:rsidR="656CF2D1" w:rsidRPr="007F0C24">
        <w:rPr>
          <w:rFonts w:cs="Tahoma"/>
          <w:szCs w:val="24"/>
        </w:rPr>
        <w:t xml:space="preserve"> </w:t>
      </w:r>
      <w:proofErr w:type="spellStart"/>
      <w:r w:rsidR="656CF2D1" w:rsidRPr="007F0C24">
        <w:rPr>
          <w:rFonts w:cs="Tahoma"/>
          <w:szCs w:val="24"/>
        </w:rPr>
        <w:t>GOEZ</w:t>
      </w:r>
      <w:proofErr w:type="spellEnd"/>
      <w:r w:rsidR="656CF2D1" w:rsidRPr="007F0C24">
        <w:rPr>
          <w:rFonts w:cs="Tahoma"/>
          <w:szCs w:val="24"/>
        </w:rPr>
        <w:t xml:space="preserve"> </w:t>
      </w:r>
      <w:proofErr w:type="spellStart"/>
      <w:r w:rsidR="656CF2D1" w:rsidRPr="007F0C24">
        <w:rPr>
          <w:rFonts w:cs="Tahoma"/>
          <w:szCs w:val="24"/>
        </w:rPr>
        <w:t>VINASCO</w:t>
      </w:r>
      <w:proofErr w:type="spellEnd"/>
      <w:r w:rsidR="656CF2D1" w:rsidRPr="007F0C24">
        <w:rPr>
          <w:rFonts w:cs="Tahoma"/>
          <w:szCs w:val="24"/>
        </w:rPr>
        <w:t xml:space="preserve">, procede a proferir la siguiente sentencia escrita dentro del proceso </w:t>
      </w:r>
      <w:r w:rsidR="656CF2D1" w:rsidRPr="00426433">
        <w:rPr>
          <w:rFonts w:cs="Tahoma"/>
          <w:b/>
          <w:szCs w:val="24"/>
        </w:rPr>
        <w:t>ordinario laboral</w:t>
      </w:r>
      <w:r w:rsidR="656CF2D1" w:rsidRPr="007F0C24">
        <w:rPr>
          <w:rFonts w:cs="Tahoma"/>
          <w:szCs w:val="24"/>
        </w:rPr>
        <w:t xml:space="preserve"> instaurado por </w:t>
      </w:r>
      <w:r w:rsidR="00426433" w:rsidRPr="007F0C24">
        <w:rPr>
          <w:rFonts w:cs="Tahoma"/>
          <w:b/>
          <w:bCs/>
          <w:szCs w:val="24"/>
        </w:rPr>
        <w:t xml:space="preserve">José Julián Hernández Cardona, </w:t>
      </w:r>
      <w:proofErr w:type="spellStart"/>
      <w:r w:rsidR="00426433" w:rsidRPr="007F0C24">
        <w:rPr>
          <w:rFonts w:cs="Tahoma"/>
          <w:b/>
          <w:bCs/>
          <w:szCs w:val="24"/>
        </w:rPr>
        <w:t>Reinel</w:t>
      </w:r>
      <w:proofErr w:type="spellEnd"/>
      <w:r w:rsidR="00426433" w:rsidRPr="007F0C24">
        <w:rPr>
          <w:rFonts w:cs="Tahoma"/>
          <w:b/>
          <w:bCs/>
          <w:szCs w:val="24"/>
        </w:rPr>
        <w:t xml:space="preserve"> Mauricio Hernández Grajales, </w:t>
      </w:r>
      <w:proofErr w:type="spellStart"/>
      <w:r w:rsidR="00426433" w:rsidRPr="007F0C24">
        <w:rPr>
          <w:rFonts w:cs="Tahoma"/>
          <w:b/>
          <w:bCs/>
          <w:szCs w:val="24"/>
        </w:rPr>
        <w:t>Erney</w:t>
      </w:r>
      <w:proofErr w:type="spellEnd"/>
      <w:r w:rsidR="00426433" w:rsidRPr="007F0C24">
        <w:rPr>
          <w:rFonts w:cs="Tahoma"/>
          <w:b/>
          <w:bCs/>
          <w:szCs w:val="24"/>
        </w:rPr>
        <w:t xml:space="preserve"> </w:t>
      </w:r>
      <w:proofErr w:type="spellStart"/>
      <w:r w:rsidR="00426433" w:rsidRPr="007F0C24">
        <w:rPr>
          <w:rFonts w:cs="Tahoma"/>
          <w:b/>
          <w:bCs/>
          <w:szCs w:val="24"/>
        </w:rPr>
        <w:t>Llamid</w:t>
      </w:r>
      <w:proofErr w:type="spellEnd"/>
      <w:r w:rsidR="00426433" w:rsidRPr="007F0C24">
        <w:rPr>
          <w:rFonts w:cs="Tahoma"/>
          <w:b/>
          <w:bCs/>
          <w:szCs w:val="24"/>
        </w:rPr>
        <w:t xml:space="preserve"> Hernández Grajales </w:t>
      </w:r>
      <w:r w:rsidR="006A2151" w:rsidRPr="007F0C24">
        <w:rPr>
          <w:rFonts w:cs="Tahoma"/>
          <w:bCs/>
          <w:szCs w:val="24"/>
        </w:rPr>
        <w:t>y</w:t>
      </w:r>
      <w:r w:rsidR="006A2151" w:rsidRPr="007F0C24">
        <w:rPr>
          <w:rFonts w:cs="Tahoma"/>
          <w:b/>
          <w:bCs/>
          <w:szCs w:val="24"/>
        </w:rPr>
        <w:t xml:space="preserve"> </w:t>
      </w:r>
      <w:r w:rsidR="00426433" w:rsidRPr="007F0C24">
        <w:rPr>
          <w:rFonts w:cs="Tahoma"/>
          <w:b/>
          <w:bCs/>
          <w:szCs w:val="24"/>
        </w:rPr>
        <w:t xml:space="preserve">Blanca Nidia Vélez López </w:t>
      </w:r>
      <w:r w:rsidR="00257407" w:rsidRPr="007F0C24">
        <w:rPr>
          <w:rFonts w:cs="Tahoma"/>
          <w:szCs w:val="24"/>
        </w:rPr>
        <w:t xml:space="preserve">en contra de </w:t>
      </w:r>
      <w:proofErr w:type="spellStart"/>
      <w:r w:rsidR="006A2151" w:rsidRPr="007F0C24">
        <w:rPr>
          <w:rFonts w:cs="Tahoma"/>
          <w:b/>
          <w:bCs/>
          <w:szCs w:val="24"/>
        </w:rPr>
        <w:t>ASSERVI</w:t>
      </w:r>
      <w:proofErr w:type="spellEnd"/>
      <w:r w:rsidR="006A2151" w:rsidRPr="007F0C24">
        <w:rPr>
          <w:rFonts w:cs="Tahoma"/>
          <w:b/>
          <w:bCs/>
          <w:szCs w:val="24"/>
        </w:rPr>
        <w:t xml:space="preserve"> S.A.S</w:t>
      </w:r>
      <w:r w:rsidR="003561F8" w:rsidRPr="007F0C24">
        <w:rPr>
          <w:rFonts w:cs="Tahoma"/>
          <w:b/>
          <w:bCs/>
          <w:szCs w:val="24"/>
        </w:rPr>
        <w:t xml:space="preserve">., </w:t>
      </w:r>
      <w:r w:rsidR="003561F8" w:rsidRPr="007F0C24">
        <w:rPr>
          <w:rFonts w:cs="Tahoma"/>
          <w:szCs w:val="24"/>
        </w:rPr>
        <w:t>en el cual</w:t>
      </w:r>
      <w:r w:rsidR="006A2151" w:rsidRPr="007F0C24">
        <w:rPr>
          <w:rFonts w:cs="Tahoma"/>
          <w:szCs w:val="24"/>
        </w:rPr>
        <w:t xml:space="preserve"> se vinculó a </w:t>
      </w:r>
      <w:proofErr w:type="spellStart"/>
      <w:r w:rsidR="006A2151" w:rsidRPr="007F0C24">
        <w:rPr>
          <w:rFonts w:cs="Tahoma"/>
          <w:b/>
          <w:szCs w:val="24"/>
        </w:rPr>
        <w:t>EMPOCABAL</w:t>
      </w:r>
      <w:proofErr w:type="spellEnd"/>
      <w:r w:rsidR="006A2151" w:rsidRPr="007F0C24">
        <w:rPr>
          <w:rFonts w:cs="Tahoma"/>
          <w:b/>
          <w:szCs w:val="24"/>
        </w:rPr>
        <w:t xml:space="preserve"> </w:t>
      </w:r>
      <w:proofErr w:type="spellStart"/>
      <w:r w:rsidR="006A2151" w:rsidRPr="007F0C24">
        <w:rPr>
          <w:rFonts w:cs="Tahoma"/>
          <w:b/>
          <w:szCs w:val="24"/>
        </w:rPr>
        <w:t>E.S.P</w:t>
      </w:r>
      <w:proofErr w:type="spellEnd"/>
      <w:r w:rsidR="006A2151" w:rsidRPr="007F0C24">
        <w:rPr>
          <w:rFonts w:cs="Tahoma"/>
          <w:b/>
          <w:szCs w:val="24"/>
        </w:rPr>
        <w:t xml:space="preserve">. </w:t>
      </w:r>
      <w:proofErr w:type="spellStart"/>
      <w:r w:rsidR="006A2151" w:rsidRPr="007F0C24">
        <w:rPr>
          <w:rFonts w:cs="Tahoma"/>
          <w:b/>
          <w:szCs w:val="24"/>
        </w:rPr>
        <w:t>E.L.C.E</w:t>
      </w:r>
      <w:proofErr w:type="spellEnd"/>
      <w:r w:rsidR="006A2151" w:rsidRPr="007F0C24">
        <w:rPr>
          <w:rFonts w:cs="Tahoma"/>
          <w:szCs w:val="24"/>
        </w:rPr>
        <w:t xml:space="preserve">. y se llamó en garantía a </w:t>
      </w:r>
      <w:r w:rsidR="00426433" w:rsidRPr="007F0C24">
        <w:rPr>
          <w:rFonts w:cs="Tahoma"/>
          <w:b/>
          <w:szCs w:val="24"/>
        </w:rPr>
        <w:t xml:space="preserve">Compañía Aseguradora de Fianzas </w:t>
      </w:r>
      <w:r w:rsidR="006A2151" w:rsidRPr="007F0C24">
        <w:rPr>
          <w:rFonts w:cs="Tahoma"/>
          <w:b/>
          <w:szCs w:val="24"/>
        </w:rPr>
        <w:t xml:space="preserve">S.A. </w:t>
      </w:r>
      <w:r w:rsidR="00426433">
        <w:rPr>
          <w:rFonts w:cs="Tahoma"/>
          <w:b/>
          <w:szCs w:val="24"/>
        </w:rPr>
        <w:t>–</w:t>
      </w:r>
      <w:r w:rsidR="006A2151" w:rsidRPr="007F0C24">
        <w:rPr>
          <w:rFonts w:cs="Tahoma"/>
          <w:b/>
          <w:szCs w:val="24"/>
        </w:rPr>
        <w:t xml:space="preserve"> SEGUROS CONFIANZA S.A.</w:t>
      </w:r>
    </w:p>
    <w:p w14:paraId="3465BA44" w14:textId="4B2DDB25" w:rsidR="4AD31237" w:rsidRPr="007F0C24" w:rsidRDefault="4AD31237" w:rsidP="007F0C24">
      <w:pPr>
        <w:spacing w:line="276" w:lineRule="auto"/>
        <w:ind w:firstLine="708"/>
        <w:rPr>
          <w:rFonts w:cs="Tahoma"/>
          <w:szCs w:val="24"/>
        </w:rPr>
      </w:pPr>
    </w:p>
    <w:p w14:paraId="5CDE5581" w14:textId="77777777" w:rsidR="00B44988" w:rsidRPr="007F0C24" w:rsidRDefault="00B44988" w:rsidP="007F0C24">
      <w:pPr>
        <w:pStyle w:val="NormalWeb"/>
        <w:shd w:val="clear" w:color="auto" w:fill="FFFFFF" w:themeFill="background1"/>
        <w:spacing w:before="0" w:beforeAutospacing="0" w:after="0" w:afterAutospacing="0" w:line="276" w:lineRule="auto"/>
        <w:jc w:val="center"/>
        <w:rPr>
          <w:rFonts w:ascii="Tahoma" w:hAnsi="Tahoma" w:cs="Tahoma"/>
          <w:b/>
          <w:bCs/>
          <w:color w:val="000000"/>
        </w:rPr>
      </w:pPr>
      <w:r w:rsidRPr="007F0C24">
        <w:rPr>
          <w:rFonts w:ascii="Tahoma" w:hAnsi="Tahoma" w:cs="Tahoma"/>
          <w:b/>
          <w:bCs/>
          <w:color w:val="000000" w:themeColor="text1"/>
        </w:rPr>
        <w:t>PUNTO A TRATAR</w:t>
      </w:r>
    </w:p>
    <w:p w14:paraId="58831D6A" w14:textId="77777777" w:rsidR="00B44988" w:rsidRPr="007F0C24" w:rsidRDefault="00B44988" w:rsidP="007F0C24">
      <w:pPr>
        <w:pStyle w:val="NormalWeb"/>
        <w:shd w:val="clear" w:color="auto" w:fill="FFFFFF" w:themeFill="background1"/>
        <w:spacing w:before="0" w:beforeAutospacing="0" w:after="0" w:afterAutospacing="0" w:line="276" w:lineRule="auto"/>
        <w:jc w:val="center"/>
        <w:rPr>
          <w:rFonts w:ascii="Tahoma" w:hAnsi="Tahoma" w:cs="Tahoma"/>
          <w:color w:val="000000"/>
        </w:rPr>
      </w:pPr>
      <w:r w:rsidRPr="007F0C24">
        <w:rPr>
          <w:rFonts w:ascii="Tahoma" w:hAnsi="Tahoma" w:cs="Tahoma"/>
          <w:color w:val="000000" w:themeColor="text1"/>
        </w:rPr>
        <w:t> </w:t>
      </w:r>
    </w:p>
    <w:p w14:paraId="390C4666" w14:textId="7D5A3765" w:rsidR="00B44988" w:rsidRPr="007F0C24" w:rsidRDefault="00B44988" w:rsidP="007F0C24">
      <w:pPr>
        <w:spacing w:line="276" w:lineRule="auto"/>
        <w:ind w:firstLine="708"/>
        <w:rPr>
          <w:rFonts w:cs="Tahoma"/>
          <w:szCs w:val="24"/>
        </w:rPr>
      </w:pPr>
      <w:r w:rsidRPr="007F0C24">
        <w:rPr>
          <w:rFonts w:cs="Tahoma"/>
          <w:szCs w:val="24"/>
        </w:rPr>
        <w:t>Por medio de esta providencia procede la Sala a resolver l</w:t>
      </w:r>
      <w:r w:rsidR="00866721" w:rsidRPr="007F0C24">
        <w:rPr>
          <w:rFonts w:cs="Tahoma"/>
          <w:szCs w:val="24"/>
        </w:rPr>
        <w:t>os</w:t>
      </w:r>
      <w:r w:rsidRPr="007F0C24">
        <w:rPr>
          <w:rFonts w:cs="Tahoma"/>
          <w:szCs w:val="24"/>
        </w:rPr>
        <w:t xml:space="preserve"> recurso</w:t>
      </w:r>
      <w:r w:rsidR="00866721" w:rsidRPr="007F0C24">
        <w:rPr>
          <w:rFonts w:cs="Tahoma"/>
          <w:szCs w:val="24"/>
        </w:rPr>
        <w:t>s</w:t>
      </w:r>
      <w:r w:rsidRPr="007F0C24">
        <w:rPr>
          <w:rFonts w:cs="Tahoma"/>
          <w:szCs w:val="24"/>
        </w:rPr>
        <w:t xml:space="preserve"> de apelación interpuesto</w:t>
      </w:r>
      <w:r w:rsidR="00866721" w:rsidRPr="007F0C24">
        <w:rPr>
          <w:rFonts w:cs="Tahoma"/>
          <w:szCs w:val="24"/>
        </w:rPr>
        <w:t>s</w:t>
      </w:r>
      <w:r w:rsidRPr="007F0C24">
        <w:rPr>
          <w:rFonts w:cs="Tahoma"/>
          <w:szCs w:val="24"/>
        </w:rPr>
        <w:t xml:space="preserve"> por</w:t>
      </w:r>
      <w:r w:rsidR="00B659A6" w:rsidRPr="007F0C24">
        <w:rPr>
          <w:rFonts w:cs="Tahoma"/>
          <w:szCs w:val="24"/>
        </w:rPr>
        <w:t xml:space="preserve"> </w:t>
      </w:r>
      <w:r w:rsidR="00366A77" w:rsidRPr="007F0C24">
        <w:rPr>
          <w:rFonts w:cs="Tahoma"/>
          <w:szCs w:val="24"/>
        </w:rPr>
        <w:t>los demandantes</w:t>
      </w:r>
      <w:r w:rsidR="006A2151" w:rsidRPr="007F0C24">
        <w:rPr>
          <w:rFonts w:cs="Tahoma"/>
          <w:szCs w:val="24"/>
        </w:rPr>
        <w:t xml:space="preserve"> </w:t>
      </w:r>
      <w:r w:rsidR="003561F8" w:rsidRPr="007F0C24">
        <w:rPr>
          <w:rFonts w:cs="Tahoma"/>
          <w:szCs w:val="24"/>
        </w:rPr>
        <w:t xml:space="preserve">y </w:t>
      </w:r>
      <w:proofErr w:type="spellStart"/>
      <w:r w:rsidR="006A2151" w:rsidRPr="007F0C24">
        <w:rPr>
          <w:rFonts w:cs="Tahoma"/>
          <w:szCs w:val="24"/>
        </w:rPr>
        <w:t>Asservi</w:t>
      </w:r>
      <w:proofErr w:type="spellEnd"/>
      <w:r w:rsidR="006A2151" w:rsidRPr="007F0C24">
        <w:rPr>
          <w:rFonts w:cs="Tahoma"/>
          <w:szCs w:val="24"/>
        </w:rPr>
        <w:t xml:space="preserve"> S.A.S</w:t>
      </w:r>
      <w:r w:rsidR="003561F8" w:rsidRPr="007F0C24">
        <w:rPr>
          <w:rFonts w:cs="Tahoma"/>
          <w:szCs w:val="24"/>
        </w:rPr>
        <w:t>.</w:t>
      </w:r>
      <w:r w:rsidR="00366A77" w:rsidRPr="007F0C24">
        <w:rPr>
          <w:rFonts w:cs="Tahoma"/>
          <w:szCs w:val="24"/>
        </w:rPr>
        <w:t xml:space="preserve"> </w:t>
      </w:r>
      <w:r w:rsidRPr="007F0C24">
        <w:rPr>
          <w:rFonts w:cs="Tahoma"/>
          <w:szCs w:val="24"/>
        </w:rPr>
        <w:t xml:space="preserve">en contra de la sentencia </w:t>
      </w:r>
      <w:r w:rsidR="00366A77" w:rsidRPr="007F0C24">
        <w:rPr>
          <w:rFonts w:cs="Tahoma"/>
          <w:szCs w:val="24"/>
        </w:rPr>
        <w:t>p</w:t>
      </w:r>
      <w:r w:rsidRPr="007F0C24">
        <w:rPr>
          <w:rFonts w:cs="Tahoma"/>
          <w:szCs w:val="24"/>
        </w:rPr>
        <w:t xml:space="preserve">roferida el </w:t>
      </w:r>
      <w:r w:rsidR="00366A77" w:rsidRPr="007F0C24">
        <w:rPr>
          <w:rFonts w:cs="Tahoma"/>
          <w:szCs w:val="24"/>
        </w:rPr>
        <w:t>2</w:t>
      </w:r>
      <w:r w:rsidR="006A2151" w:rsidRPr="007F0C24">
        <w:rPr>
          <w:rFonts w:cs="Tahoma"/>
          <w:szCs w:val="24"/>
        </w:rPr>
        <w:t>4</w:t>
      </w:r>
      <w:r w:rsidR="00366A77" w:rsidRPr="007F0C24">
        <w:rPr>
          <w:rFonts w:cs="Tahoma"/>
          <w:szCs w:val="24"/>
        </w:rPr>
        <w:t xml:space="preserve"> de marzo de 2023</w:t>
      </w:r>
      <w:r w:rsidRPr="007F0C24">
        <w:rPr>
          <w:rFonts w:cs="Tahoma"/>
          <w:szCs w:val="24"/>
        </w:rPr>
        <w:t xml:space="preserve"> por el</w:t>
      </w:r>
      <w:r w:rsidR="004F2C71" w:rsidRPr="007F0C24">
        <w:rPr>
          <w:rFonts w:cs="Tahoma"/>
          <w:szCs w:val="24"/>
        </w:rPr>
        <w:t xml:space="preserve"> Juzgado</w:t>
      </w:r>
      <w:r w:rsidR="00366A77" w:rsidRPr="007F0C24">
        <w:rPr>
          <w:rFonts w:cs="Tahoma"/>
          <w:szCs w:val="24"/>
        </w:rPr>
        <w:t xml:space="preserve"> Cuarto Laboral del Circuito de Pereira</w:t>
      </w:r>
      <w:r w:rsidR="00870958" w:rsidRPr="007F0C24">
        <w:rPr>
          <w:rFonts w:cs="Tahoma"/>
          <w:szCs w:val="24"/>
        </w:rPr>
        <w:t xml:space="preserve">. </w:t>
      </w:r>
      <w:r w:rsidR="00FE5A3F" w:rsidRPr="007F0C24">
        <w:rPr>
          <w:rFonts w:cs="Tahoma"/>
          <w:szCs w:val="24"/>
        </w:rPr>
        <w:t>Para ello se tiene en cuenta lo siguiente:</w:t>
      </w:r>
    </w:p>
    <w:p w14:paraId="47F67AE1" w14:textId="090C20F8" w:rsidR="4AD31237" w:rsidRPr="007F0C24" w:rsidRDefault="00B44988"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r w:rsidRPr="007F0C24">
        <w:rPr>
          <w:rFonts w:ascii="Tahoma" w:hAnsi="Tahoma" w:cs="Tahoma"/>
          <w:color w:val="000000" w:themeColor="text1"/>
        </w:rPr>
        <w:t> </w:t>
      </w:r>
    </w:p>
    <w:p w14:paraId="31EA7F39" w14:textId="08E5CBFB" w:rsidR="00B44988" w:rsidRPr="007F0C24" w:rsidRDefault="00971410" w:rsidP="007F0C24">
      <w:pPr>
        <w:pStyle w:val="NormalWeb"/>
        <w:shd w:val="clear" w:color="auto" w:fill="FFFFFF" w:themeFill="background1"/>
        <w:spacing w:before="0" w:beforeAutospacing="0" w:after="0" w:afterAutospacing="0" w:line="276" w:lineRule="auto"/>
        <w:jc w:val="center"/>
        <w:rPr>
          <w:rFonts w:ascii="Tahoma" w:hAnsi="Tahoma" w:cs="Tahoma"/>
          <w:b/>
          <w:bCs/>
          <w:color w:val="000000"/>
        </w:rPr>
      </w:pPr>
      <w:r w:rsidRPr="007F0C24">
        <w:rPr>
          <w:rFonts w:ascii="Tahoma" w:hAnsi="Tahoma" w:cs="Tahoma"/>
          <w:b/>
          <w:bCs/>
          <w:color w:val="000000" w:themeColor="text1"/>
        </w:rPr>
        <w:t xml:space="preserve">1.  LA DEMANDA Y </w:t>
      </w:r>
      <w:r w:rsidR="00FE5A3F" w:rsidRPr="007F0C24">
        <w:rPr>
          <w:rFonts w:ascii="Tahoma" w:hAnsi="Tahoma" w:cs="Tahoma"/>
          <w:b/>
          <w:bCs/>
          <w:color w:val="000000" w:themeColor="text1"/>
        </w:rPr>
        <w:t xml:space="preserve">LA CONTESTACIÓN DE LA </w:t>
      </w:r>
      <w:r w:rsidR="00F03574" w:rsidRPr="007F0C24">
        <w:rPr>
          <w:rFonts w:ascii="Tahoma" w:hAnsi="Tahoma" w:cs="Tahoma"/>
          <w:b/>
          <w:bCs/>
          <w:color w:val="000000" w:themeColor="text1"/>
        </w:rPr>
        <w:t>DEMANDA</w:t>
      </w:r>
    </w:p>
    <w:p w14:paraId="0C1F812E" w14:textId="77777777" w:rsidR="00B44988" w:rsidRPr="007F0C24" w:rsidRDefault="00B44988" w:rsidP="007F0C24">
      <w:pPr>
        <w:pStyle w:val="NormalWeb"/>
        <w:shd w:val="clear" w:color="auto" w:fill="FFFFFF" w:themeFill="background1"/>
        <w:spacing w:before="0" w:beforeAutospacing="0" w:after="0" w:afterAutospacing="0" w:line="276" w:lineRule="auto"/>
        <w:jc w:val="both"/>
        <w:rPr>
          <w:rFonts w:ascii="Tahoma" w:hAnsi="Tahoma" w:cs="Tahoma"/>
          <w:color w:val="000000"/>
        </w:rPr>
      </w:pPr>
      <w:r w:rsidRPr="007F0C24">
        <w:rPr>
          <w:rFonts w:ascii="Tahoma" w:hAnsi="Tahoma" w:cs="Tahoma"/>
          <w:color w:val="000000" w:themeColor="text1"/>
        </w:rPr>
        <w:t> </w:t>
      </w:r>
    </w:p>
    <w:p w14:paraId="13594611" w14:textId="73FDA76C" w:rsidR="0096630D" w:rsidRPr="007F0C24" w:rsidRDefault="0096630D" w:rsidP="007F0C24">
      <w:pPr>
        <w:spacing w:line="276" w:lineRule="auto"/>
        <w:ind w:firstLine="708"/>
        <w:rPr>
          <w:rFonts w:eastAsia="Tahoma" w:cs="Tahoma"/>
          <w:szCs w:val="24"/>
        </w:rPr>
      </w:pPr>
      <w:r w:rsidRPr="007F0C24">
        <w:rPr>
          <w:rFonts w:eastAsia="Tahoma" w:cs="Tahoma"/>
          <w:szCs w:val="24"/>
        </w:rPr>
        <w:t xml:space="preserve">El señor </w:t>
      </w:r>
      <w:r w:rsidR="00DF1592" w:rsidRPr="007F0C24">
        <w:rPr>
          <w:rFonts w:eastAsia="Tahoma" w:cs="Tahoma"/>
          <w:b/>
          <w:szCs w:val="24"/>
        </w:rPr>
        <w:t>JOSÉ JULIÁN HERNÁNDEZ CARDONA</w:t>
      </w:r>
      <w:r w:rsidRPr="007F0C24">
        <w:rPr>
          <w:rFonts w:eastAsia="Tahoma" w:cs="Tahoma"/>
          <w:szCs w:val="24"/>
        </w:rPr>
        <w:t xml:space="preserve">, sus hijos </w:t>
      </w:r>
      <w:proofErr w:type="spellStart"/>
      <w:r w:rsidR="00DF1592" w:rsidRPr="007F0C24">
        <w:rPr>
          <w:rFonts w:eastAsia="Tahoma" w:cs="Tahoma"/>
          <w:b/>
          <w:szCs w:val="24"/>
        </w:rPr>
        <w:t>REINEL</w:t>
      </w:r>
      <w:proofErr w:type="spellEnd"/>
      <w:r w:rsidR="00DF1592" w:rsidRPr="007F0C24">
        <w:rPr>
          <w:rFonts w:eastAsia="Tahoma" w:cs="Tahoma"/>
          <w:b/>
          <w:szCs w:val="24"/>
        </w:rPr>
        <w:t xml:space="preserve"> MAURICIO </w:t>
      </w:r>
      <w:r w:rsidRPr="007F0C24">
        <w:rPr>
          <w:rFonts w:eastAsia="Tahoma" w:cs="Tahoma"/>
          <w:szCs w:val="24"/>
        </w:rPr>
        <w:t xml:space="preserve">y </w:t>
      </w:r>
      <w:proofErr w:type="spellStart"/>
      <w:r w:rsidR="00DF1592" w:rsidRPr="007F0C24">
        <w:rPr>
          <w:rFonts w:eastAsia="Tahoma" w:cs="Tahoma"/>
          <w:b/>
          <w:szCs w:val="24"/>
        </w:rPr>
        <w:t>ERNEY</w:t>
      </w:r>
      <w:proofErr w:type="spellEnd"/>
      <w:r w:rsidR="00DF1592" w:rsidRPr="007F0C24">
        <w:rPr>
          <w:rFonts w:eastAsia="Tahoma" w:cs="Tahoma"/>
          <w:b/>
          <w:szCs w:val="24"/>
        </w:rPr>
        <w:t xml:space="preserve"> </w:t>
      </w:r>
      <w:proofErr w:type="spellStart"/>
      <w:r w:rsidR="00DF1592" w:rsidRPr="007F0C24">
        <w:rPr>
          <w:rFonts w:eastAsia="Tahoma" w:cs="Tahoma"/>
          <w:b/>
          <w:szCs w:val="24"/>
        </w:rPr>
        <w:t>LLAMID</w:t>
      </w:r>
      <w:proofErr w:type="spellEnd"/>
      <w:r w:rsidR="00DF1592" w:rsidRPr="007F0C24">
        <w:rPr>
          <w:rFonts w:eastAsia="Tahoma" w:cs="Tahoma"/>
          <w:b/>
          <w:szCs w:val="24"/>
        </w:rPr>
        <w:t xml:space="preserve"> HERNÁNDEZ GRAJALES</w:t>
      </w:r>
      <w:r w:rsidR="00DF1592" w:rsidRPr="007F0C24">
        <w:rPr>
          <w:rFonts w:eastAsia="Tahoma" w:cs="Tahoma"/>
          <w:szCs w:val="24"/>
        </w:rPr>
        <w:t xml:space="preserve"> </w:t>
      </w:r>
      <w:r w:rsidRPr="007F0C24">
        <w:rPr>
          <w:rFonts w:eastAsia="Tahoma" w:cs="Tahoma"/>
          <w:szCs w:val="24"/>
        </w:rPr>
        <w:t xml:space="preserve">y su compañera permanente </w:t>
      </w:r>
      <w:r w:rsidR="00DF1592" w:rsidRPr="007F0C24">
        <w:rPr>
          <w:rFonts w:eastAsia="Tahoma" w:cs="Tahoma"/>
          <w:b/>
          <w:szCs w:val="24"/>
        </w:rPr>
        <w:t>BLANCA NIDIA VÉLEZ LÓPEZ</w:t>
      </w:r>
      <w:r w:rsidRPr="007F0C24">
        <w:rPr>
          <w:rFonts w:eastAsia="Tahoma" w:cs="Tahoma"/>
          <w:szCs w:val="24"/>
        </w:rPr>
        <w:t xml:space="preserve">, presentaron demanda ordinaria laboral en contra de </w:t>
      </w:r>
      <w:proofErr w:type="spellStart"/>
      <w:r w:rsidR="00DF1592" w:rsidRPr="007F0C24">
        <w:rPr>
          <w:rFonts w:eastAsia="Tahoma" w:cs="Tahoma"/>
          <w:b/>
          <w:szCs w:val="24"/>
        </w:rPr>
        <w:t>ASSERVI</w:t>
      </w:r>
      <w:proofErr w:type="spellEnd"/>
      <w:r w:rsidR="00DF1592" w:rsidRPr="007F0C24">
        <w:rPr>
          <w:rFonts w:eastAsia="Tahoma" w:cs="Tahoma"/>
          <w:b/>
          <w:szCs w:val="24"/>
        </w:rPr>
        <w:t xml:space="preserve"> S.A.S.</w:t>
      </w:r>
      <w:r w:rsidR="00DF1592" w:rsidRPr="007F0C24">
        <w:rPr>
          <w:rFonts w:eastAsia="Tahoma" w:cs="Tahoma"/>
          <w:szCs w:val="24"/>
        </w:rPr>
        <w:t xml:space="preserve"> </w:t>
      </w:r>
      <w:r w:rsidR="001322F2" w:rsidRPr="007F0C24">
        <w:rPr>
          <w:rFonts w:eastAsia="Tahoma" w:cs="Tahoma"/>
          <w:szCs w:val="24"/>
        </w:rPr>
        <w:t>solicitando la declaratoria de</w:t>
      </w:r>
      <w:r w:rsidRPr="007F0C24">
        <w:rPr>
          <w:rFonts w:eastAsia="Tahoma" w:cs="Tahoma"/>
          <w:szCs w:val="24"/>
        </w:rPr>
        <w:t xml:space="preserve"> existencia </w:t>
      </w:r>
      <w:r w:rsidR="001322F2" w:rsidRPr="007F0C24">
        <w:rPr>
          <w:rFonts w:eastAsia="Tahoma" w:cs="Tahoma"/>
          <w:szCs w:val="24"/>
        </w:rPr>
        <w:t xml:space="preserve">de un contrato de trabajo a término fijo inferior a un año </w:t>
      </w:r>
      <w:r w:rsidRPr="007F0C24">
        <w:rPr>
          <w:rFonts w:eastAsia="Tahoma" w:cs="Tahoma"/>
          <w:szCs w:val="24"/>
        </w:rPr>
        <w:t xml:space="preserve">entre el señor José Julián Hernández Cardona y la empresa </w:t>
      </w:r>
      <w:proofErr w:type="spellStart"/>
      <w:r w:rsidRPr="007F0C24">
        <w:rPr>
          <w:rFonts w:eastAsia="Tahoma" w:cs="Tahoma"/>
          <w:szCs w:val="24"/>
        </w:rPr>
        <w:t>Asservi</w:t>
      </w:r>
      <w:proofErr w:type="spellEnd"/>
      <w:r w:rsidRPr="007F0C24">
        <w:rPr>
          <w:rFonts w:eastAsia="Tahoma" w:cs="Tahoma"/>
          <w:szCs w:val="24"/>
        </w:rPr>
        <w:t xml:space="preserve"> S.A.S, el cual </w:t>
      </w:r>
      <w:r w:rsidR="001322F2" w:rsidRPr="007F0C24">
        <w:rPr>
          <w:rFonts w:eastAsia="Tahoma" w:cs="Tahoma"/>
          <w:szCs w:val="24"/>
        </w:rPr>
        <w:t>inició el</w:t>
      </w:r>
      <w:r w:rsidRPr="007F0C24">
        <w:rPr>
          <w:rFonts w:eastAsia="Tahoma" w:cs="Tahoma"/>
          <w:szCs w:val="24"/>
        </w:rPr>
        <w:t xml:space="preserve"> 16 de febrero de 2016 y que continua vigente hasta la presentación de la demanda</w:t>
      </w:r>
      <w:r w:rsidR="001322F2" w:rsidRPr="007F0C24">
        <w:rPr>
          <w:rFonts w:eastAsia="Tahoma" w:cs="Tahoma"/>
          <w:szCs w:val="24"/>
        </w:rPr>
        <w:t>. Asimismo, persiguen que se de</w:t>
      </w:r>
      <w:r w:rsidRPr="007F0C24">
        <w:rPr>
          <w:rFonts w:eastAsia="Tahoma" w:cs="Tahoma"/>
          <w:szCs w:val="24"/>
        </w:rPr>
        <w:t>clare que el accidente sufrido por el señor José Julián Hernández Cardona el día 15 de junio de 2016 ocurrió por causas atribuibles a la demandada, y</w:t>
      </w:r>
      <w:r w:rsidR="001322F2" w:rsidRPr="007F0C24">
        <w:rPr>
          <w:rFonts w:eastAsia="Tahoma" w:cs="Tahoma"/>
          <w:szCs w:val="24"/>
        </w:rPr>
        <w:t xml:space="preserve">, por lo tanto, como </w:t>
      </w:r>
      <w:r w:rsidRPr="007F0C24">
        <w:rPr>
          <w:rFonts w:eastAsia="Tahoma" w:cs="Tahoma"/>
          <w:szCs w:val="24"/>
        </w:rPr>
        <w:t xml:space="preserve">demandantes tienen derecho a indemnización plena de perjuicios derivados del accidente </w:t>
      </w:r>
      <w:r w:rsidR="001322F2" w:rsidRPr="007F0C24">
        <w:rPr>
          <w:rFonts w:eastAsia="Tahoma" w:cs="Tahoma"/>
          <w:szCs w:val="24"/>
        </w:rPr>
        <w:t>laboral</w:t>
      </w:r>
      <w:r w:rsidRPr="007F0C24">
        <w:rPr>
          <w:rFonts w:eastAsia="Tahoma" w:cs="Tahoma"/>
          <w:szCs w:val="24"/>
        </w:rPr>
        <w:t xml:space="preserve"> en virtud del artículo 216 del Código Sustantivo del trabajo</w:t>
      </w:r>
      <w:r w:rsidR="001322F2" w:rsidRPr="007F0C24">
        <w:rPr>
          <w:rFonts w:eastAsia="Tahoma" w:cs="Tahoma"/>
          <w:szCs w:val="24"/>
        </w:rPr>
        <w:t>.</w:t>
      </w:r>
    </w:p>
    <w:p w14:paraId="17E5C2B3" w14:textId="77777777" w:rsidR="001322F2" w:rsidRPr="007F0C24" w:rsidRDefault="001322F2" w:rsidP="007F0C24">
      <w:pPr>
        <w:spacing w:line="276" w:lineRule="auto"/>
        <w:ind w:firstLine="708"/>
        <w:rPr>
          <w:rFonts w:eastAsia="Tahoma" w:cs="Tahoma"/>
          <w:szCs w:val="24"/>
        </w:rPr>
      </w:pPr>
    </w:p>
    <w:p w14:paraId="0881BDD1" w14:textId="7ADDD66B" w:rsidR="0096630D" w:rsidRPr="007F0C24" w:rsidRDefault="001322F2" w:rsidP="007F0C24">
      <w:pPr>
        <w:spacing w:line="276" w:lineRule="auto"/>
        <w:ind w:firstLine="708"/>
        <w:rPr>
          <w:rFonts w:eastAsia="Tahoma" w:cs="Tahoma"/>
          <w:szCs w:val="24"/>
        </w:rPr>
      </w:pPr>
      <w:r w:rsidRPr="007F0C24">
        <w:rPr>
          <w:rFonts w:eastAsia="Tahoma" w:cs="Tahoma"/>
          <w:szCs w:val="24"/>
        </w:rPr>
        <w:t>En consecuencia, pretenden que se condene a</w:t>
      </w:r>
      <w:r w:rsidR="0096630D" w:rsidRPr="007F0C24">
        <w:rPr>
          <w:rFonts w:eastAsia="Tahoma" w:cs="Tahoma"/>
          <w:szCs w:val="24"/>
        </w:rPr>
        <w:t xml:space="preserve"> </w:t>
      </w:r>
      <w:proofErr w:type="spellStart"/>
      <w:r w:rsidR="0096630D" w:rsidRPr="007F0C24">
        <w:rPr>
          <w:rFonts w:eastAsia="Tahoma" w:cs="Tahoma"/>
          <w:szCs w:val="24"/>
        </w:rPr>
        <w:t>Asservi</w:t>
      </w:r>
      <w:proofErr w:type="spellEnd"/>
      <w:r w:rsidR="0096630D" w:rsidRPr="007F0C24">
        <w:rPr>
          <w:rFonts w:eastAsia="Tahoma" w:cs="Tahoma"/>
          <w:szCs w:val="24"/>
        </w:rPr>
        <w:t xml:space="preserve"> S.A.S al pago de </w:t>
      </w:r>
      <w:r w:rsidRPr="007F0C24">
        <w:rPr>
          <w:rFonts w:eastAsia="Tahoma" w:cs="Tahoma"/>
          <w:szCs w:val="24"/>
        </w:rPr>
        <w:t xml:space="preserve">lucro cesante consolidado y futuro en favor del trabajador, así como los perjuicios morales y por daño a la vida de relación por cada uno de los demandantes en la suma de 100 </w:t>
      </w:r>
      <w:proofErr w:type="spellStart"/>
      <w:r w:rsidRPr="007F0C24">
        <w:rPr>
          <w:rFonts w:eastAsia="Tahoma" w:cs="Tahoma"/>
          <w:szCs w:val="24"/>
        </w:rPr>
        <w:t>smlmv</w:t>
      </w:r>
      <w:proofErr w:type="spellEnd"/>
      <w:r w:rsidRPr="007F0C24">
        <w:rPr>
          <w:rFonts w:eastAsia="Tahoma" w:cs="Tahoma"/>
          <w:szCs w:val="24"/>
        </w:rPr>
        <w:t xml:space="preserve"> por cada concepto. </w:t>
      </w:r>
    </w:p>
    <w:p w14:paraId="6F0ECB4C" w14:textId="77777777" w:rsidR="0096630D" w:rsidRPr="007F0C24" w:rsidRDefault="0096630D" w:rsidP="007F0C24">
      <w:pPr>
        <w:spacing w:line="276" w:lineRule="auto"/>
        <w:ind w:left="720"/>
        <w:jc w:val="center"/>
        <w:rPr>
          <w:rFonts w:eastAsia="Tahoma" w:cs="Tahoma"/>
          <w:szCs w:val="24"/>
        </w:rPr>
      </w:pPr>
    </w:p>
    <w:p w14:paraId="259A1D32" w14:textId="2DB2C53F" w:rsidR="0096630D" w:rsidRPr="007F0C24" w:rsidRDefault="0096630D" w:rsidP="007F0C24">
      <w:pPr>
        <w:spacing w:line="276" w:lineRule="auto"/>
        <w:ind w:firstLine="708"/>
        <w:rPr>
          <w:rFonts w:eastAsia="Tahoma" w:cs="Tahoma"/>
          <w:szCs w:val="24"/>
        </w:rPr>
      </w:pPr>
      <w:r w:rsidRPr="007F0C24">
        <w:rPr>
          <w:rFonts w:eastAsia="Tahoma" w:cs="Tahoma"/>
          <w:szCs w:val="24"/>
        </w:rPr>
        <w:t xml:space="preserve">Como sustento </w:t>
      </w:r>
      <w:r w:rsidR="008C209B" w:rsidRPr="007F0C24">
        <w:rPr>
          <w:rFonts w:eastAsia="Tahoma" w:cs="Tahoma"/>
          <w:szCs w:val="24"/>
        </w:rPr>
        <w:t>de sus pretensiones</w:t>
      </w:r>
      <w:r w:rsidRPr="007F0C24">
        <w:rPr>
          <w:rFonts w:eastAsia="Tahoma" w:cs="Tahoma"/>
          <w:szCs w:val="24"/>
        </w:rPr>
        <w:t xml:space="preserve">, se relata </w:t>
      </w:r>
      <w:r w:rsidR="008C209B" w:rsidRPr="007F0C24">
        <w:rPr>
          <w:rFonts w:eastAsia="Tahoma" w:cs="Tahoma"/>
          <w:szCs w:val="24"/>
        </w:rPr>
        <w:t xml:space="preserve">en la demanda </w:t>
      </w:r>
      <w:r w:rsidRPr="007F0C24">
        <w:rPr>
          <w:rFonts w:eastAsia="Tahoma" w:cs="Tahoma"/>
          <w:szCs w:val="24"/>
        </w:rPr>
        <w:t>que el señor José Julián Hernández</w:t>
      </w:r>
      <w:r w:rsidR="008C209B" w:rsidRPr="007F0C24">
        <w:rPr>
          <w:rFonts w:eastAsia="Tahoma" w:cs="Tahoma"/>
          <w:szCs w:val="24"/>
        </w:rPr>
        <w:t xml:space="preserve"> nació el 11 de mayo de 1964</w:t>
      </w:r>
      <w:r w:rsidR="007E4987" w:rsidRPr="007F0C24">
        <w:rPr>
          <w:rFonts w:eastAsia="Tahoma" w:cs="Tahoma"/>
          <w:szCs w:val="24"/>
        </w:rPr>
        <w:t>;</w:t>
      </w:r>
      <w:r w:rsidR="008C209B" w:rsidRPr="007F0C24">
        <w:rPr>
          <w:rFonts w:eastAsia="Tahoma" w:cs="Tahoma"/>
          <w:szCs w:val="24"/>
        </w:rPr>
        <w:t xml:space="preserve"> es padre de </w:t>
      </w:r>
      <w:proofErr w:type="spellStart"/>
      <w:r w:rsidR="008C209B" w:rsidRPr="007F0C24">
        <w:rPr>
          <w:rFonts w:eastAsia="Tahoma" w:cs="Tahoma"/>
          <w:szCs w:val="24"/>
        </w:rPr>
        <w:t>Reinel</w:t>
      </w:r>
      <w:proofErr w:type="spellEnd"/>
      <w:r w:rsidR="008C209B" w:rsidRPr="007F0C24">
        <w:rPr>
          <w:rFonts w:eastAsia="Tahoma" w:cs="Tahoma"/>
          <w:szCs w:val="24"/>
        </w:rPr>
        <w:t xml:space="preserve"> Mauricio y </w:t>
      </w:r>
      <w:proofErr w:type="spellStart"/>
      <w:r w:rsidR="008C209B" w:rsidRPr="007F0C24">
        <w:rPr>
          <w:rFonts w:eastAsia="Tahoma" w:cs="Tahoma"/>
          <w:szCs w:val="24"/>
        </w:rPr>
        <w:t>Erney</w:t>
      </w:r>
      <w:proofErr w:type="spellEnd"/>
      <w:r w:rsidR="008C209B" w:rsidRPr="007F0C24">
        <w:rPr>
          <w:rFonts w:eastAsia="Tahoma" w:cs="Tahoma"/>
          <w:szCs w:val="24"/>
        </w:rPr>
        <w:t xml:space="preserve"> </w:t>
      </w:r>
      <w:proofErr w:type="spellStart"/>
      <w:r w:rsidR="008C209B" w:rsidRPr="007F0C24">
        <w:rPr>
          <w:rFonts w:eastAsia="Tahoma" w:cs="Tahoma"/>
          <w:szCs w:val="24"/>
        </w:rPr>
        <w:t>Llamid</w:t>
      </w:r>
      <w:proofErr w:type="spellEnd"/>
      <w:r w:rsidR="008C209B" w:rsidRPr="007F0C24">
        <w:rPr>
          <w:rFonts w:eastAsia="Tahoma" w:cs="Tahoma"/>
          <w:szCs w:val="24"/>
        </w:rPr>
        <w:t xml:space="preserve"> Hernández Grajales</w:t>
      </w:r>
      <w:r w:rsidR="007E4987" w:rsidRPr="007F0C24">
        <w:rPr>
          <w:rFonts w:eastAsia="Tahoma" w:cs="Tahoma"/>
          <w:szCs w:val="24"/>
        </w:rPr>
        <w:t>;</w:t>
      </w:r>
      <w:r w:rsidR="008C209B" w:rsidRPr="007F0C24">
        <w:rPr>
          <w:rFonts w:eastAsia="Tahoma" w:cs="Tahoma"/>
          <w:szCs w:val="24"/>
        </w:rPr>
        <w:t xml:space="preserve"> convive desde el 2011 con la señora Blanca Nidia Vélez López</w:t>
      </w:r>
      <w:r w:rsidR="007E4987" w:rsidRPr="007F0C24">
        <w:rPr>
          <w:rFonts w:eastAsia="Tahoma" w:cs="Tahoma"/>
          <w:szCs w:val="24"/>
        </w:rPr>
        <w:t xml:space="preserve"> y; </w:t>
      </w:r>
      <w:r w:rsidR="008C209B" w:rsidRPr="007F0C24">
        <w:rPr>
          <w:rFonts w:eastAsia="Tahoma" w:cs="Tahoma"/>
          <w:szCs w:val="24"/>
        </w:rPr>
        <w:t>desde el 16 de febrero de 2016</w:t>
      </w:r>
      <w:r w:rsidR="007E4987" w:rsidRPr="007F0C24">
        <w:rPr>
          <w:rFonts w:eastAsia="Tahoma" w:cs="Tahoma"/>
          <w:szCs w:val="24"/>
        </w:rPr>
        <w:t xml:space="preserve"> labora para </w:t>
      </w:r>
      <w:proofErr w:type="spellStart"/>
      <w:r w:rsidRPr="007F0C24">
        <w:rPr>
          <w:rFonts w:eastAsia="Tahoma" w:cs="Tahoma"/>
          <w:szCs w:val="24"/>
        </w:rPr>
        <w:t>Asservi</w:t>
      </w:r>
      <w:proofErr w:type="spellEnd"/>
      <w:r w:rsidRPr="007F0C24">
        <w:rPr>
          <w:rFonts w:eastAsia="Tahoma" w:cs="Tahoma"/>
          <w:szCs w:val="24"/>
        </w:rPr>
        <w:t xml:space="preserve"> S.A.S </w:t>
      </w:r>
      <w:r w:rsidR="007E4987" w:rsidRPr="007F0C24">
        <w:rPr>
          <w:rFonts w:eastAsia="Tahoma" w:cs="Tahoma"/>
          <w:szCs w:val="24"/>
        </w:rPr>
        <w:t xml:space="preserve">en </w:t>
      </w:r>
      <w:r w:rsidRPr="007F0C24">
        <w:rPr>
          <w:rFonts w:eastAsia="Tahoma" w:cs="Tahoma"/>
          <w:szCs w:val="24"/>
        </w:rPr>
        <w:t>el cargo de Escobita-recolector</w:t>
      </w:r>
      <w:r w:rsidR="007E4987" w:rsidRPr="007F0C24">
        <w:rPr>
          <w:rFonts w:eastAsia="Tahoma" w:cs="Tahoma"/>
          <w:szCs w:val="24"/>
        </w:rPr>
        <w:t xml:space="preserve">. </w:t>
      </w:r>
    </w:p>
    <w:p w14:paraId="11763C5D" w14:textId="77777777" w:rsidR="0096630D" w:rsidRPr="007F0C24" w:rsidRDefault="0096630D" w:rsidP="007F0C24">
      <w:pPr>
        <w:spacing w:line="276" w:lineRule="auto"/>
        <w:ind w:firstLine="708"/>
        <w:rPr>
          <w:rFonts w:eastAsia="Tahoma" w:cs="Tahoma"/>
          <w:szCs w:val="24"/>
        </w:rPr>
      </w:pPr>
    </w:p>
    <w:p w14:paraId="245EC0F0" w14:textId="368EB670" w:rsidR="0096630D" w:rsidRPr="007F0C24" w:rsidRDefault="0096630D" w:rsidP="007F0C24">
      <w:pPr>
        <w:spacing w:line="276" w:lineRule="auto"/>
        <w:ind w:firstLine="708"/>
        <w:rPr>
          <w:rFonts w:eastAsia="Tahoma" w:cs="Tahoma"/>
          <w:szCs w:val="24"/>
        </w:rPr>
      </w:pPr>
      <w:r w:rsidRPr="007F0C24">
        <w:rPr>
          <w:rFonts w:eastAsia="Tahoma" w:cs="Tahoma"/>
          <w:szCs w:val="24"/>
        </w:rPr>
        <w:t>Manifiestan que el 15 de junio de 2016, el señor José Julián se encontraba lavando un carro por indicación de su jefe inmediato cuando resbaló y cayó sobre un trozo de vidrio, lesionándose su mano derecha</w:t>
      </w:r>
      <w:r w:rsidR="007E4987" w:rsidRPr="007F0C24">
        <w:rPr>
          <w:rFonts w:eastAsia="Tahoma" w:cs="Tahoma"/>
          <w:szCs w:val="24"/>
        </w:rPr>
        <w:t xml:space="preserve"> por no portar</w:t>
      </w:r>
      <w:r w:rsidRPr="007F0C24">
        <w:rPr>
          <w:rFonts w:eastAsia="Tahoma" w:cs="Tahoma"/>
          <w:szCs w:val="24"/>
        </w:rPr>
        <w:t xml:space="preserve"> elementos de protección </w:t>
      </w:r>
      <w:r w:rsidRPr="007F0C24">
        <w:rPr>
          <w:rFonts w:eastAsia="Tahoma" w:cs="Tahoma"/>
          <w:szCs w:val="24"/>
        </w:rPr>
        <w:lastRenderedPageBreak/>
        <w:t>personal toda vez que, según narran, la empresa omitió su obligación de proporcionarlos de acuerdo a la labor asignada, situación que confirmaron con la ausencia de constancia de la entrega de dotación para el día del infortunio laboral.</w:t>
      </w:r>
    </w:p>
    <w:p w14:paraId="71BBC603" w14:textId="77777777" w:rsidR="0096630D" w:rsidRPr="007F0C24" w:rsidRDefault="0096630D" w:rsidP="007F0C24">
      <w:pPr>
        <w:spacing w:line="276" w:lineRule="auto"/>
        <w:ind w:firstLine="708"/>
        <w:rPr>
          <w:rFonts w:eastAsia="Tahoma" w:cs="Tahoma"/>
          <w:szCs w:val="24"/>
        </w:rPr>
      </w:pPr>
    </w:p>
    <w:p w14:paraId="621C6C63" w14:textId="35E5807F" w:rsidR="0096630D" w:rsidRPr="007F0C24" w:rsidRDefault="00141E20" w:rsidP="007F0C24">
      <w:pPr>
        <w:spacing w:line="276" w:lineRule="auto"/>
        <w:ind w:firstLine="708"/>
        <w:rPr>
          <w:rFonts w:eastAsia="Tahoma" w:cs="Tahoma"/>
          <w:szCs w:val="24"/>
        </w:rPr>
      </w:pPr>
      <w:r w:rsidRPr="007F0C24">
        <w:rPr>
          <w:rFonts w:eastAsia="Tahoma" w:cs="Tahoma"/>
          <w:szCs w:val="24"/>
        </w:rPr>
        <w:t xml:space="preserve">Refieren </w:t>
      </w:r>
      <w:r w:rsidR="5A51A802" w:rsidRPr="007F0C24">
        <w:rPr>
          <w:rFonts w:eastAsia="Tahoma" w:cs="Tahoma"/>
          <w:szCs w:val="24"/>
        </w:rPr>
        <w:t>que,</w:t>
      </w:r>
      <w:r w:rsidRPr="007F0C24">
        <w:rPr>
          <w:rFonts w:eastAsia="Tahoma" w:cs="Tahoma"/>
          <w:szCs w:val="24"/>
        </w:rPr>
        <w:t xml:space="preserve"> c</w:t>
      </w:r>
      <w:r w:rsidR="0096630D" w:rsidRPr="007F0C24">
        <w:rPr>
          <w:rFonts w:eastAsia="Tahoma" w:cs="Tahoma"/>
          <w:szCs w:val="24"/>
        </w:rPr>
        <w:t xml:space="preserve">omo consecuencia del accidente de trabajo, el señor José Julián tuvo que ser intervenido quirúrgicamente en donde le realizaron una </w:t>
      </w:r>
      <w:proofErr w:type="spellStart"/>
      <w:r w:rsidR="0096630D" w:rsidRPr="007F0C24">
        <w:rPr>
          <w:rFonts w:eastAsia="Tahoma" w:cs="Tahoma"/>
          <w:i/>
          <w:iCs/>
          <w:szCs w:val="24"/>
        </w:rPr>
        <w:t>Tenorrafia</w:t>
      </w:r>
      <w:proofErr w:type="spellEnd"/>
      <w:r w:rsidR="0096630D" w:rsidRPr="007F0C24">
        <w:rPr>
          <w:rFonts w:eastAsia="Tahoma" w:cs="Tahoma"/>
          <w:i/>
          <w:iCs/>
          <w:szCs w:val="24"/>
        </w:rPr>
        <w:t xml:space="preserve"> de flexores de dedos (cada uno) con </w:t>
      </w:r>
      <w:proofErr w:type="spellStart"/>
      <w:r w:rsidR="0096630D" w:rsidRPr="007F0C24">
        <w:rPr>
          <w:rFonts w:eastAsia="Tahoma" w:cs="Tahoma"/>
          <w:i/>
          <w:iCs/>
          <w:szCs w:val="24"/>
        </w:rPr>
        <w:t>Neurorrafia</w:t>
      </w:r>
      <w:proofErr w:type="spellEnd"/>
      <w:r w:rsidR="00415A76" w:rsidRPr="007F0C24">
        <w:rPr>
          <w:rFonts w:eastAsia="Tahoma" w:cs="Tahoma"/>
          <w:szCs w:val="24"/>
        </w:rPr>
        <w:t xml:space="preserve">, pese a lo cual, </w:t>
      </w:r>
      <w:r w:rsidRPr="007F0C24">
        <w:rPr>
          <w:rFonts w:eastAsia="Tahoma" w:cs="Tahoma"/>
          <w:szCs w:val="24"/>
        </w:rPr>
        <w:t>el 19 de mayo de 2019, el trabajador fue sometido a cirugía de resección d</w:t>
      </w:r>
      <w:r w:rsidR="0096630D" w:rsidRPr="007F0C24">
        <w:rPr>
          <w:rFonts w:eastAsia="Tahoma" w:cs="Tahoma"/>
          <w:szCs w:val="24"/>
        </w:rPr>
        <w:t xml:space="preserve">el dedo </w:t>
      </w:r>
      <w:r w:rsidRPr="007F0C24">
        <w:rPr>
          <w:rFonts w:eastAsia="Tahoma" w:cs="Tahoma"/>
          <w:szCs w:val="24"/>
        </w:rPr>
        <w:t xml:space="preserve">04 </w:t>
      </w:r>
      <w:r w:rsidR="0096630D" w:rsidRPr="007F0C24">
        <w:rPr>
          <w:rFonts w:eastAsia="Tahoma" w:cs="Tahoma"/>
          <w:szCs w:val="24"/>
        </w:rPr>
        <w:t xml:space="preserve">de la mano derecha, al no advertirse mejoría por parte de los médicos tratantes. </w:t>
      </w:r>
    </w:p>
    <w:p w14:paraId="3BD33CF4" w14:textId="77777777" w:rsidR="0096630D" w:rsidRPr="007F0C24" w:rsidRDefault="0096630D" w:rsidP="007F0C24">
      <w:pPr>
        <w:spacing w:line="276" w:lineRule="auto"/>
        <w:ind w:firstLine="708"/>
        <w:rPr>
          <w:rFonts w:eastAsia="Tahoma" w:cs="Tahoma"/>
          <w:szCs w:val="24"/>
        </w:rPr>
      </w:pPr>
    </w:p>
    <w:p w14:paraId="7776EA74" w14:textId="6008F7E1" w:rsidR="0096630D" w:rsidRPr="007F0C24" w:rsidRDefault="0096630D" w:rsidP="007F0C24">
      <w:pPr>
        <w:spacing w:line="276" w:lineRule="auto"/>
        <w:ind w:firstLine="708"/>
        <w:rPr>
          <w:rFonts w:eastAsia="Tahoma" w:cs="Tahoma"/>
          <w:szCs w:val="24"/>
        </w:rPr>
      </w:pPr>
      <w:r w:rsidRPr="007F0C24">
        <w:rPr>
          <w:rFonts w:eastAsia="Tahoma" w:cs="Tahoma"/>
          <w:szCs w:val="24"/>
        </w:rPr>
        <w:t xml:space="preserve"> </w:t>
      </w:r>
      <w:r w:rsidR="00141E20" w:rsidRPr="007F0C24">
        <w:rPr>
          <w:rFonts w:eastAsia="Tahoma" w:cs="Tahoma"/>
          <w:szCs w:val="24"/>
        </w:rPr>
        <w:t>Indican</w:t>
      </w:r>
      <w:r w:rsidRPr="007F0C24">
        <w:rPr>
          <w:rFonts w:eastAsia="Tahoma" w:cs="Tahoma"/>
          <w:szCs w:val="24"/>
        </w:rPr>
        <w:t xml:space="preserve"> que desde la cirugía de resección del dedo (amputación) y hasta la presentación de la demanda, los médicos  han diagnosticado más secuelas físicas y psicológicas del accidente al señor José Julián, destacando las siguientes: fractura en otro de sus dedos afectados, parestesia en mano derecha, dolor en una escala de 9/10, </w:t>
      </w:r>
      <w:proofErr w:type="spellStart"/>
      <w:r w:rsidRPr="007F0C24">
        <w:rPr>
          <w:rFonts w:eastAsia="Tahoma" w:cs="Tahoma"/>
          <w:szCs w:val="24"/>
        </w:rPr>
        <w:t>hipoestesias</w:t>
      </w:r>
      <w:proofErr w:type="spellEnd"/>
      <w:r w:rsidRPr="007F0C24">
        <w:rPr>
          <w:rFonts w:eastAsia="Tahoma" w:cs="Tahoma"/>
          <w:szCs w:val="24"/>
        </w:rPr>
        <w:t xml:space="preserve"> en región palmar derecha, dedo medio y en el quinto dedo, túnel en la mano derecha, trastornos de adaptación, juicio y raciocinio debilitado, actitud pesimista, depresión, irritabilidad y muestras de poca afectividad hacia su núcleo familiar</w:t>
      </w:r>
      <w:r w:rsidR="00141E20" w:rsidRPr="007F0C24">
        <w:rPr>
          <w:rFonts w:eastAsia="Tahoma" w:cs="Tahoma"/>
          <w:szCs w:val="24"/>
        </w:rPr>
        <w:t xml:space="preserve">, para lo cual </w:t>
      </w:r>
      <w:r w:rsidRPr="007F0C24">
        <w:rPr>
          <w:rFonts w:eastAsia="Tahoma" w:cs="Tahoma"/>
          <w:szCs w:val="24"/>
        </w:rPr>
        <w:t xml:space="preserve">ha tenido que someterse a tratamientos médicos, sesiones de terapia y a tomar medicación. </w:t>
      </w:r>
    </w:p>
    <w:p w14:paraId="012E8748" w14:textId="77777777" w:rsidR="0096630D" w:rsidRPr="007F0C24" w:rsidRDefault="0096630D" w:rsidP="007F0C24">
      <w:pPr>
        <w:spacing w:line="276" w:lineRule="auto"/>
        <w:ind w:firstLine="708"/>
        <w:rPr>
          <w:rFonts w:eastAsia="Tahoma" w:cs="Tahoma"/>
          <w:szCs w:val="24"/>
        </w:rPr>
      </w:pPr>
    </w:p>
    <w:p w14:paraId="280D51D6" w14:textId="1D75217E" w:rsidR="0096630D" w:rsidRPr="007F0C24" w:rsidRDefault="00141E20" w:rsidP="007F0C24">
      <w:pPr>
        <w:spacing w:line="276" w:lineRule="auto"/>
        <w:ind w:firstLine="708"/>
        <w:rPr>
          <w:rFonts w:eastAsia="Tahoma" w:cs="Tahoma"/>
          <w:i/>
          <w:iCs/>
          <w:szCs w:val="24"/>
        </w:rPr>
      </w:pPr>
      <w:r w:rsidRPr="007F0C24">
        <w:rPr>
          <w:rFonts w:eastAsia="Tahoma" w:cs="Tahoma"/>
          <w:szCs w:val="24"/>
        </w:rPr>
        <w:t>Afirman que el señor</w:t>
      </w:r>
      <w:r w:rsidR="0096630D" w:rsidRPr="007F0C24">
        <w:rPr>
          <w:rFonts w:eastAsia="Tahoma" w:cs="Tahoma"/>
          <w:szCs w:val="24"/>
        </w:rPr>
        <w:t xml:space="preserve"> José Julián Hernández Cardona fue calificado por parte de Positiva Compañía de </w:t>
      </w:r>
      <w:r w:rsidRPr="007F0C24">
        <w:rPr>
          <w:rFonts w:eastAsia="Tahoma" w:cs="Tahoma"/>
          <w:szCs w:val="24"/>
        </w:rPr>
        <w:t>S</w:t>
      </w:r>
      <w:r w:rsidR="0096630D" w:rsidRPr="007F0C24">
        <w:rPr>
          <w:rFonts w:eastAsia="Tahoma" w:cs="Tahoma"/>
          <w:szCs w:val="24"/>
        </w:rPr>
        <w:t>eguros</w:t>
      </w:r>
      <w:r w:rsidRPr="007F0C24">
        <w:rPr>
          <w:rFonts w:eastAsia="Tahoma" w:cs="Tahoma"/>
          <w:szCs w:val="24"/>
        </w:rPr>
        <w:t xml:space="preserve"> el 13 de julio de 2017 con </w:t>
      </w:r>
      <w:r w:rsidR="0096630D" w:rsidRPr="007F0C24">
        <w:rPr>
          <w:rFonts w:eastAsia="Tahoma" w:cs="Tahoma"/>
          <w:szCs w:val="24"/>
        </w:rPr>
        <w:t xml:space="preserve">una pérdida </w:t>
      </w:r>
      <w:r w:rsidRPr="007F0C24">
        <w:rPr>
          <w:rFonts w:eastAsia="Tahoma" w:cs="Tahoma"/>
          <w:szCs w:val="24"/>
        </w:rPr>
        <w:t>de capacidad</w:t>
      </w:r>
      <w:r w:rsidR="0096630D" w:rsidRPr="007F0C24">
        <w:rPr>
          <w:rFonts w:eastAsia="Tahoma" w:cs="Tahoma"/>
          <w:szCs w:val="24"/>
        </w:rPr>
        <w:t xml:space="preserve"> laboral del 12,75%, </w:t>
      </w:r>
      <w:r w:rsidRPr="007F0C24">
        <w:rPr>
          <w:rFonts w:eastAsia="Tahoma" w:cs="Tahoma"/>
          <w:szCs w:val="24"/>
        </w:rPr>
        <w:t xml:space="preserve">estructurada </w:t>
      </w:r>
      <w:r w:rsidR="0096630D" w:rsidRPr="007F0C24">
        <w:rPr>
          <w:rFonts w:eastAsia="Tahoma" w:cs="Tahoma"/>
          <w:szCs w:val="24"/>
        </w:rPr>
        <w:t xml:space="preserve">el 17 de mayo de 2017. Tal decisión fue apelada, obteniéndose por parte de la Junta </w:t>
      </w:r>
      <w:r w:rsidRPr="007F0C24">
        <w:rPr>
          <w:rFonts w:eastAsia="Tahoma" w:cs="Tahoma"/>
          <w:szCs w:val="24"/>
        </w:rPr>
        <w:t>R</w:t>
      </w:r>
      <w:r w:rsidR="0096630D" w:rsidRPr="007F0C24">
        <w:rPr>
          <w:rFonts w:eastAsia="Tahoma" w:cs="Tahoma"/>
          <w:szCs w:val="24"/>
        </w:rPr>
        <w:t xml:space="preserve">egional de </w:t>
      </w:r>
      <w:r w:rsidRPr="007F0C24">
        <w:rPr>
          <w:rFonts w:eastAsia="Tahoma" w:cs="Tahoma"/>
          <w:szCs w:val="24"/>
        </w:rPr>
        <w:t>C</w:t>
      </w:r>
      <w:r w:rsidR="0096630D" w:rsidRPr="007F0C24">
        <w:rPr>
          <w:rFonts w:eastAsia="Tahoma" w:cs="Tahoma"/>
          <w:szCs w:val="24"/>
        </w:rPr>
        <w:t xml:space="preserve">alificación de </w:t>
      </w:r>
      <w:r w:rsidRPr="007F0C24">
        <w:rPr>
          <w:rFonts w:eastAsia="Tahoma" w:cs="Tahoma"/>
          <w:szCs w:val="24"/>
        </w:rPr>
        <w:t>I</w:t>
      </w:r>
      <w:r w:rsidR="0096630D" w:rsidRPr="007F0C24">
        <w:rPr>
          <w:rFonts w:eastAsia="Tahoma" w:cs="Tahoma"/>
          <w:szCs w:val="24"/>
        </w:rPr>
        <w:t xml:space="preserve">nvalidez de Risaralda </w:t>
      </w:r>
      <w:r w:rsidRPr="007F0C24">
        <w:rPr>
          <w:rFonts w:eastAsia="Tahoma" w:cs="Tahoma"/>
          <w:szCs w:val="24"/>
        </w:rPr>
        <w:t xml:space="preserve">una nueva calificación mediante la cual se le determinó </w:t>
      </w:r>
      <w:r w:rsidR="0096630D" w:rsidRPr="007F0C24">
        <w:rPr>
          <w:rFonts w:eastAsia="Tahoma" w:cs="Tahoma"/>
          <w:szCs w:val="24"/>
        </w:rPr>
        <w:t xml:space="preserve">una </w:t>
      </w:r>
      <w:r w:rsidRPr="007F0C24">
        <w:rPr>
          <w:rFonts w:eastAsia="Tahoma" w:cs="Tahoma"/>
          <w:szCs w:val="24"/>
        </w:rPr>
        <w:t xml:space="preserve">merma laboral </w:t>
      </w:r>
      <w:r w:rsidR="0096630D" w:rsidRPr="007F0C24">
        <w:rPr>
          <w:rFonts w:eastAsia="Tahoma" w:cs="Tahoma"/>
          <w:szCs w:val="24"/>
        </w:rPr>
        <w:t xml:space="preserve">del 18,44% y como fecha de estructuración el 15 de junio de 2016. Esta última evaluación también fue recurrida por el demandante, por lo que finalmente la Junta </w:t>
      </w:r>
      <w:r w:rsidRPr="007F0C24">
        <w:rPr>
          <w:rFonts w:eastAsia="Tahoma" w:cs="Tahoma"/>
          <w:szCs w:val="24"/>
        </w:rPr>
        <w:t>N</w:t>
      </w:r>
      <w:r w:rsidR="0096630D" w:rsidRPr="007F0C24">
        <w:rPr>
          <w:rFonts w:eastAsia="Tahoma" w:cs="Tahoma"/>
          <w:szCs w:val="24"/>
        </w:rPr>
        <w:t xml:space="preserve">acional de </w:t>
      </w:r>
      <w:r w:rsidRPr="007F0C24">
        <w:rPr>
          <w:rFonts w:eastAsia="Tahoma" w:cs="Tahoma"/>
          <w:szCs w:val="24"/>
        </w:rPr>
        <w:t>C</w:t>
      </w:r>
      <w:r w:rsidR="0096630D" w:rsidRPr="007F0C24">
        <w:rPr>
          <w:rFonts w:eastAsia="Tahoma" w:cs="Tahoma"/>
          <w:szCs w:val="24"/>
        </w:rPr>
        <w:t xml:space="preserve">alificación de </w:t>
      </w:r>
      <w:r w:rsidRPr="007F0C24">
        <w:rPr>
          <w:rFonts w:eastAsia="Tahoma" w:cs="Tahoma"/>
          <w:szCs w:val="24"/>
        </w:rPr>
        <w:t>I</w:t>
      </w:r>
      <w:r w:rsidR="0096630D" w:rsidRPr="007F0C24">
        <w:rPr>
          <w:rFonts w:eastAsia="Tahoma" w:cs="Tahoma"/>
          <w:szCs w:val="24"/>
        </w:rPr>
        <w:t>nvalidez emitió dictamen</w:t>
      </w:r>
      <w:r w:rsidRPr="007F0C24">
        <w:rPr>
          <w:rFonts w:eastAsia="Tahoma" w:cs="Tahoma"/>
          <w:szCs w:val="24"/>
        </w:rPr>
        <w:t xml:space="preserve"> No. 18592178-9326 del 14 de junio de 2018,</w:t>
      </w:r>
      <w:r w:rsidR="0096630D" w:rsidRPr="007F0C24">
        <w:rPr>
          <w:rFonts w:eastAsia="Tahoma" w:cs="Tahoma"/>
          <w:szCs w:val="24"/>
        </w:rPr>
        <w:t xml:space="preserve"> fijando el porcentaje de la pérdida de la capacidad laboral en un 23,44%, </w:t>
      </w:r>
      <w:r w:rsidRPr="007F0C24">
        <w:rPr>
          <w:rFonts w:eastAsia="Tahoma" w:cs="Tahoma"/>
          <w:szCs w:val="24"/>
        </w:rPr>
        <w:t>manteniéndose</w:t>
      </w:r>
      <w:r w:rsidR="0096630D" w:rsidRPr="007F0C24">
        <w:rPr>
          <w:rFonts w:eastAsia="Tahoma" w:cs="Tahoma"/>
          <w:szCs w:val="24"/>
        </w:rPr>
        <w:t xml:space="preserve"> la fecha de estructuración </w:t>
      </w:r>
      <w:r w:rsidRPr="007F0C24">
        <w:rPr>
          <w:rFonts w:eastAsia="Tahoma" w:cs="Tahoma"/>
          <w:szCs w:val="24"/>
        </w:rPr>
        <w:t>fijada por la junta regional y</w:t>
      </w:r>
      <w:r w:rsidR="0096630D" w:rsidRPr="007F0C24">
        <w:rPr>
          <w:rFonts w:eastAsia="Tahoma" w:cs="Tahoma"/>
          <w:szCs w:val="24"/>
        </w:rPr>
        <w:t xml:space="preserve"> la naturaleza laboral del accidente</w:t>
      </w:r>
      <w:r w:rsidR="0096630D" w:rsidRPr="007F0C24">
        <w:rPr>
          <w:rFonts w:eastAsia="Tahoma" w:cs="Tahoma"/>
          <w:i/>
          <w:iCs/>
          <w:szCs w:val="24"/>
        </w:rPr>
        <w:t>.</w:t>
      </w:r>
    </w:p>
    <w:p w14:paraId="22095596" w14:textId="77777777" w:rsidR="0096630D" w:rsidRPr="007F0C24" w:rsidRDefault="0096630D" w:rsidP="007F0C24">
      <w:pPr>
        <w:spacing w:line="276" w:lineRule="auto"/>
        <w:ind w:firstLine="708"/>
        <w:rPr>
          <w:rFonts w:eastAsia="Tahoma" w:cs="Tahoma"/>
          <w:szCs w:val="24"/>
        </w:rPr>
      </w:pPr>
    </w:p>
    <w:p w14:paraId="5B2522F9" w14:textId="38834650" w:rsidR="0096630D" w:rsidRPr="007F0C24" w:rsidRDefault="0096630D" w:rsidP="007F0C24">
      <w:pPr>
        <w:spacing w:line="276" w:lineRule="auto"/>
        <w:ind w:firstLine="708"/>
        <w:rPr>
          <w:rFonts w:eastAsia="Tahoma" w:cs="Tahoma"/>
          <w:szCs w:val="24"/>
        </w:rPr>
      </w:pPr>
      <w:r w:rsidRPr="007F0C24">
        <w:rPr>
          <w:rFonts w:eastAsia="Tahoma" w:cs="Tahoma"/>
          <w:szCs w:val="24"/>
        </w:rPr>
        <w:t xml:space="preserve">Narran que después del infortunio, la empresa hizo entrega de documentos asociados con la relación laboral, siendo de relevancia </w:t>
      </w:r>
      <w:r w:rsidRPr="007F0C24">
        <w:rPr>
          <w:rFonts w:eastAsia="Tahoma" w:cs="Tahoma"/>
          <w:i/>
          <w:szCs w:val="24"/>
        </w:rPr>
        <w:t xml:space="preserve">la matriz de identificación de peligros y valoración de riesgos </w:t>
      </w:r>
      <w:r w:rsidRPr="007F0C24">
        <w:rPr>
          <w:rFonts w:eastAsia="Tahoma" w:cs="Tahoma"/>
          <w:szCs w:val="24"/>
        </w:rPr>
        <w:t xml:space="preserve">en donde con fecha 10 de abril de 2016 se registraron varios hallazgos asociados con la ejecución de la labor escobita recolector, destacando la existencia de riesgos públicos y locativos; frente a los cuales, afirman que la empresa no estableció la necesidad de entregar equipos y elementos de protección personal a los trabajadores para que efectuaran las funciones propias de su cargo de tal manera que se mitigaron los riesgos, así como tampoco implementaron correctamente el </w:t>
      </w:r>
      <w:proofErr w:type="spellStart"/>
      <w:r w:rsidRPr="007F0C24">
        <w:rPr>
          <w:rFonts w:eastAsia="Tahoma" w:cs="Tahoma"/>
          <w:szCs w:val="24"/>
        </w:rPr>
        <w:t>SGSST</w:t>
      </w:r>
      <w:proofErr w:type="spellEnd"/>
      <w:r w:rsidRPr="007F0C24">
        <w:rPr>
          <w:rFonts w:eastAsia="Tahoma" w:cs="Tahoma"/>
          <w:szCs w:val="24"/>
        </w:rPr>
        <w:t xml:space="preserve"> ni emplearon medidas preventivas, omisiones a las que atribuyen la ocurrencia del accidente. Así mismo, afirman que después del suceso, la demandada emitió recomendaciones médicas frente al nuevo estado físico y de salud al señor José Julián con respecto a su cargo, no obstante, su jefe directo omitió comunicarle por escrito las recomendaciones allí indicadas, lo cual le había sido ordenado expresamente.</w:t>
      </w:r>
    </w:p>
    <w:p w14:paraId="1F2D2F2D" w14:textId="77777777" w:rsidR="0096630D" w:rsidRPr="007F0C24" w:rsidRDefault="0096630D" w:rsidP="007F0C24">
      <w:pPr>
        <w:spacing w:line="276" w:lineRule="auto"/>
        <w:ind w:firstLine="708"/>
        <w:rPr>
          <w:rFonts w:eastAsia="Tahoma" w:cs="Tahoma"/>
          <w:szCs w:val="24"/>
        </w:rPr>
      </w:pPr>
    </w:p>
    <w:p w14:paraId="4872D666" w14:textId="77777777" w:rsidR="0096630D" w:rsidRPr="007F0C24" w:rsidRDefault="0096630D" w:rsidP="007F0C24">
      <w:pPr>
        <w:spacing w:line="276" w:lineRule="auto"/>
        <w:ind w:firstLine="708"/>
        <w:rPr>
          <w:rFonts w:eastAsia="Tahoma" w:cs="Tahoma"/>
          <w:szCs w:val="24"/>
        </w:rPr>
      </w:pPr>
      <w:r w:rsidRPr="007F0C24">
        <w:rPr>
          <w:rFonts w:eastAsia="Tahoma" w:cs="Tahoma"/>
          <w:szCs w:val="24"/>
        </w:rPr>
        <w:lastRenderedPageBreak/>
        <w:t xml:space="preserve">Para finalizar afirman, que los señores Hernández Grajales y la señora Blanca Vélez López, </w:t>
      </w:r>
      <w:proofErr w:type="spellStart"/>
      <w:r w:rsidRPr="007F0C24">
        <w:rPr>
          <w:rFonts w:eastAsia="Tahoma" w:cs="Tahoma"/>
          <w:szCs w:val="24"/>
        </w:rPr>
        <w:t>codemandantes</w:t>
      </w:r>
      <w:proofErr w:type="spellEnd"/>
      <w:r w:rsidRPr="007F0C24">
        <w:rPr>
          <w:rFonts w:eastAsia="Tahoma" w:cs="Tahoma"/>
          <w:szCs w:val="24"/>
        </w:rPr>
        <w:t xml:space="preserve"> del señor Hernández Cardona en el asunto de marras, sufrieron afectaciones morales atribuibles a las secuelas psicológicas y físicas sufridas por su padre y compañero permanente, respectivamente. </w:t>
      </w:r>
    </w:p>
    <w:p w14:paraId="16F89383" w14:textId="77777777" w:rsidR="00225F06" w:rsidRPr="007F0C24" w:rsidRDefault="00225F06"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38997EE7" w14:textId="52947615" w:rsidR="00DF1592" w:rsidRPr="007F0C24" w:rsidRDefault="00652B55" w:rsidP="007F0C24">
      <w:pPr>
        <w:spacing w:line="276" w:lineRule="auto"/>
        <w:ind w:firstLine="708"/>
        <w:rPr>
          <w:rFonts w:eastAsia="Tahoma" w:cs="Tahoma"/>
          <w:i/>
          <w:szCs w:val="24"/>
        </w:rPr>
      </w:pPr>
      <w:r w:rsidRPr="007F0C24">
        <w:rPr>
          <w:rFonts w:cs="Tahoma"/>
          <w:color w:val="000000" w:themeColor="text1"/>
          <w:szCs w:val="24"/>
        </w:rPr>
        <w:t>En respuesta a la demanda</w:t>
      </w:r>
      <w:r w:rsidR="00EE4742" w:rsidRPr="007F0C24">
        <w:rPr>
          <w:rFonts w:cs="Tahoma"/>
          <w:color w:val="000000" w:themeColor="text1"/>
          <w:szCs w:val="24"/>
        </w:rPr>
        <w:t xml:space="preserve"> </w:t>
      </w:r>
      <w:proofErr w:type="spellStart"/>
      <w:r w:rsidR="00DF1592" w:rsidRPr="007F0C24">
        <w:rPr>
          <w:rFonts w:cs="Tahoma"/>
          <w:b/>
          <w:color w:val="000000" w:themeColor="text1"/>
          <w:szCs w:val="24"/>
        </w:rPr>
        <w:t>ASSERVI</w:t>
      </w:r>
      <w:proofErr w:type="spellEnd"/>
      <w:r w:rsidR="00DF1592" w:rsidRPr="007F0C24">
        <w:rPr>
          <w:rFonts w:cs="Tahoma"/>
          <w:b/>
          <w:bCs/>
          <w:color w:val="000000" w:themeColor="text1"/>
          <w:szCs w:val="24"/>
        </w:rPr>
        <w:t xml:space="preserve"> </w:t>
      </w:r>
      <w:r w:rsidR="00C06D13" w:rsidRPr="007F0C24">
        <w:rPr>
          <w:rFonts w:cs="Tahoma"/>
          <w:b/>
          <w:bCs/>
          <w:color w:val="000000" w:themeColor="text1"/>
          <w:szCs w:val="24"/>
        </w:rPr>
        <w:t>S.A.S</w:t>
      </w:r>
      <w:r w:rsidR="005E6C78" w:rsidRPr="007F0C24">
        <w:rPr>
          <w:rFonts w:cs="Tahoma"/>
          <w:b/>
          <w:bCs/>
          <w:color w:val="000000" w:themeColor="text1"/>
          <w:szCs w:val="24"/>
        </w:rPr>
        <w:t>.</w:t>
      </w:r>
      <w:r w:rsidR="005E6C78" w:rsidRPr="007F0C24">
        <w:rPr>
          <w:rFonts w:cs="Tahoma"/>
          <w:color w:val="000000" w:themeColor="text1"/>
          <w:szCs w:val="24"/>
        </w:rPr>
        <w:t xml:space="preserve"> aceptó la existencia de la relación laboral</w:t>
      </w:r>
      <w:r w:rsidR="00EE4742" w:rsidRPr="007F0C24">
        <w:rPr>
          <w:rFonts w:cs="Tahoma"/>
          <w:color w:val="000000" w:themeColor="text1"/>
          <w:szCs w:val="24"/>
        </w:rPr>
        <w:t xml:space="preserve">, el hito inicial y que la misma </w:t>
      </w:r>
      <w:r w:rsidR="00E670D2" w:rsidRPr="007F0C24">
        <w:rPr>
          <w:rFonts w:cs="Tahoma"/>
          <w:color w:val="000000" w:themeColor="text1"/>
          <w:szCs w:val="24"/>
        </w:rPr>
        <w:t>aún</w:t>
      </w:r>
      <w:r w:rsidR="00EE4742" w:rsidRPr="007F0C24">
        <w:rPr>
          <w:rFonts w:cs="Tahoma"/>
          <w:color w:val="000000" w:themeColor="text1"/>
          <w:szCs w:val="24"/>
        </w:rPr>
        <w:t xml:space="preserve"> se encuentra vigente</w:t>
      </w:r>
      <w:r w:rsidR="005E6C78" w:rsidRPr="007F0C24">
        <w:rPr>
          <w:rFonts w:cs="Tahoma"/>
          <w:color w:val="000000" w:themeColor="text1"/>
          <w:szCs w:val="24"/>
        </w:rPr>
        <w:t xml:space="preserve">, </w:t>
      </w:r>
      <w:r w:rsidR="00E670D2" w:rsidRPr="007F0C24">
        <w:rPr>
          <w:rFonts w:cs="Tahoma"/>
          <w:color w:val="000000" w:themeColor="text1"/>
          <w:szCs w:val="24"/>
        </w:rPr>
        <w:t>asimismo aceptó</w:t>
      </w:r>
      <w:r w:rsidR="005E6C78" w:rsidRPr="007F0C24">
        <w:rPr>
          <w:rFonts w:cs="Tahoma"/>
          <w:color w:val="000000" w:themeColor="text1"/>
          <w:szCs w:val="24"/>
        </w:rPr>
        <w:t xml:space="preserve"> la ocurrencia del accidente de trabajo, no </w:t>
      </w:r>
      <w:r w:rsidR="00E670D2" w:rsidRPr="007F0C24">
        <w:rPr>
          <w:rFonts w:cs="Tahoma"/>
          <w:color w:val="000000" w:themeColor="text1"/>
          <w:szCs w:val="24"/>
        </w:rPr>
        <w:t>obstante,</w:t>
      </w:r>
      <w:r w:rsidR="005E6C78" w:rsidRPr="007F0C24">
        <w:rPr>
          <w:rFonts w:cs="Tahoma"/>
          <w:color w:val="000000" w:themeColor="text1"/>
          <w:szCs w:val="24"/>
        </w:rPr>
        <w:t xml:space="preserve"> precisó que</w:t>
      </w:r>
      <w:r w:rsidR="00E670D2" w:rsidRPr="007F0C24">
        <w:rPr>
          <w:rFonts w:cs="Tahoma"/>
          <w:color w:val="000000" w:themeColor="text1"/>
          <w:szCs w:val="24"/>
        </w:rPr>
        <w:t xml:space="preserve"> como empleadora cumplió con las obligaciones que le impone la ley respecto al sistema de gestión de seguridad y salud en el trabajo</w:t>
      </w:r>
      <w:r w:rsidR="0012237E" w:rsidRPr="007F0C24">
        <w:rPr>
          <w:rFonts w:cs="Tahoma"/>
          <w:color w:val="000000" w:themeColor="text1"/>
          <w:szCs w:val="24"/>
        </w:rPr>
        <w:t xml:space="preserve"> y, por lo tanto, no tiene responsabilidad en el infortunio acaecido el 15 de junio de 2016, máxime cuando en la investigación se concluyó que la causa es imputable al trabajador, quien iba caminando distraído y mirando para otro lado.</w:t>
      </w:r>
      <w:r w:rsidR="00867310" w:rsidRPr="007F0C24">
        <w:rPr>
          <w:rFonts w:cs="Tahoma"/>
          <w:color w:val="000000" w:themeColor="text1"/>
          <w:szCs w:val="24"/>
        </w:rPr>
        <w:t xml:space="preserve"> En ese orden, </w:t>
      </w:r>
      <w:r w:rsidR="00C06D13" w:rsidRPr="007F0C24">
        <w:rPr>
          <w:rFonts w:cs="Tahoma"/>
          <w:color w:val="000000" w:themeColor="text1"/>
          <w:szCs w:val="24"/>
        </w:rPr>
        <w:t>se opuso a todas las pretensiones de la demanda,</w:t>
      </w:r>
      <w:r w:rsidR="0012237E" w:rsidRPr="007F0C24">
        <w:rPr>
          <w:rFonts w:cs="Tahoma"/>
          <w:color w:val="000000" w:themeColor="text1"/>
          <w:szCs w:val="24"/>
        </w:rPr>
        <w:t xml:space="preserve"> salvo la declaratoria de contrato de trabajo</w:t>
      </w:r>
      <w:r w:rsidR="00C06D13" w:rsidRPr="007F0C24">
        <w:rPr>
          <w:rFonts w:cs="Tahoma"/>
          <w:color w:val="000000" w:themeColor="text1"/>
          <w:szCs w:val="24"/>
        </w:rPr>
        <w:t xml:space="preserve"> </w:t>
      </w:r>
      <w:r w:rsidR="00867310" w:rsidRPr="007F0C24">
        <w:rPr>
          <w:rFonts w:cs="Tahoma"/>
          <w:color w:val="000000" w:themeColor="text1"/>
          <w:szCs w:val="24"/>
        </w:rPr>
        <w:t xml:space="preserve">y </w:t>
      </w:r>
      <w:r w:rsidR="00C06D13" w:rsidRPr="007F0C24">
        <w:rPr>
          <w:rFonts w:cs="Tahoma"/>
          <w:color w:val="000000" w:themeColor="text1"/>
          <w:szCs w:val="24"/>
        </w:rPr>
        <w:t>formuló las excepciones</w:t>
      </w:r>
      <w:r w:rsidR="00867310" w:rsidRPr="007F0C24">
        <w:rPr>
          <w:rFonts w:cs="Tahoma"/>
          <w:color w:val="000000" w:themeColor="text1"/>
          <w:szCs w:val="24"/>
        </w:rPr>
        <w:t xml:space="preserve"> que denominó</w:t>
      </w:r>
      <w:r w:rsidR="00C06D13" w:rsidRPr="007F0C24">
        <w:rPr>
          <w:rFonts w:cs="Tahoma"/>
          <w:color w:val="000000" w:themeColor="text1"/>
          <w:szCs w:val="24"/>
        </w:rPr>
        <w:t xml:space="preserve"> </w:t>
      </w:r>
      <w:r w:rsidR="0012237E" w:rsidRPr="007F0C24">
        <w:rPr>
          <w:rFonts w:eastAsia="Tahoma" w:cs="Tahoma"/>
          <w:i/>
          <w:szCs w:val="24"/>
        </w:rPr>
        <w:t xml:space="preserve">“ausencia de culpa patronal en el accidente laboral”, “culpa del trabajador en el accidente laboral por la realización de actos </w:t>
      </w:r>
      <w:proofErr w:type="spellStart"/>
      <w:r w:rsidR="0012237E" w:rsidRPr="007F0C24">
        <w:rPr>
          <w:rFonts w:eastAsia="Tahoma" w:cs="Tahoma"/>
          <w:i/>
          <w:szCs w:val="24"/>
        </w:rPr>
        <w:t>subestándar</w:t>
      </w:r>
      <w:proofErr w:type="spellEnd"/>
      <w:r w:rsidR="0012237E" w:rsidRPr="007F0C24">
        <w:rPr>
          <w:rFonts w:eastAsia="Tahoma" w:cs="Tahoma"/>
          <w:i/>
          <w:szCs w:val="24"/>
        </w:rPr>
        <w:t xml:space="preserve">”, “cumplimiento estricto, completo y permanente de todos y cada uno de los protocolos del sistema de gestión y seguridad y salud en el trabajo”, “improcedencia de los perjuicios pretendidos” </w:t>
      </w:r>
      <w:r w:rsidR="0012237E" w:rsidRPr="007F0C24">
        <w:rPr>
          <w:rFonts w:eastAsia="Tahoma" w:cs="Tahoma"/>
          <w:szCs w:val="24"/>
        </w:rPr>
        <w:t>y</w:t>
      </w:r>
      <w:r w:rsidR="0012237E" w:rsidRPr="007F0C24">
        <w:rPr>
          <w:rFonts w:eastAsia="Tahoma" w:cs="Tahoma"/>
          <w:i/>
          <w:szCs w:val="24"/>
        </w:rPr>
        <w:t xml:space="preserve"> “prescripción”. </w:t>
      </w:r>
    </w:p>
    <w:p w14:paraId="4CDB1ECB" w14:textId="77777777" w:rsidR="00DF1592" w:rsidRPr="007F0C24" w:rsidRDefault="00DF1592" w:rsidP="007F0C24">
      <w:pPr>
        <w:spacing w:line="276" w:lineRule="auto"/>
        <w:ind w:firstLine="708"/>
        <w:rPr>
          <w:rFonts w:eastAsia="Tahoma" w:cs="Tahoma"/>
          <w:szCs w:val="24"/>
        </w:rPr>
      </w:pPr>
    </w:p>
    <w:p w14:paraId="6BC8620D" w14:textId="1030A47D" w:rsidR="0012237E" w:rsidRPr="007F0C24" w:rsidRDefault="00DF1592" w:rsidP="007F0C24">
      <w:pPr>
        <w:spacing w:line="276" w:lineRule="auto"/>
        <w:ind w:firstLine="708"/>
        <w:rPr>
          <w:rFonts w:eastAsia="Tahoma" w:cs="Tahoma"/>
          <w:szCs w:val="24"/>
        </w:rPr>
      </w:pPr>
      <w:r w:rsidRPr="007F0C24">
        <w:rPr>
          <w:rFonts w:eastAsia="Tahoma" w:cs="Tahoma"/>
          <w:szCs w:val="24"/>
        </w:rPr>
        <w:t>Por otra parte, afirmó la demandada</w:t>
      </w:r>
      <w:r w:rsidR="0012237E" w:rsidRPr="007F0C24">
        <w:rPr>
          <w:rFonts w:eastAsia="Tahoma" w:cs="Tahoma"/>
          <w:szCs w:val="24"/>
        </w:rPr>
        <w:t xml:space="preserve"> que debía conformarse el Litisconsorcio necesario por pasiva con la empresa industrial y comercial del Estado “</w:t>
      </w:r>
      <w:proofErr w:type="spellStart"/>
      <w:r w:rsidR="0012237E" w:rsidRPr="007F0C24">
        <w:rPr>
          <w:rFonts w:eastAsia="Tahoma" w:cs="Tahoma"/>
          <w:szCs w:val="24"/>
        </w:rPr>
        <w:t>EMPOCABAL</w:t>
      </w:r>
      <w:proofErr w:type="spellEnd"/>
      <w:r w:rsidR="0012237E" w:rsidRPr="007F0C24">
        <w:rPr>
          <w:rFonts w:eastAsia="Tahoma" w:cs="Tahoma"/>
          <w:szCs w:val="24"/>
        </w:rPr>
        <w:t xml:space="preserve"> </w:t>
      </w:r>
      <w:proofErr w:type="spellStart"/>
      <w:r w:rsidR="0012237E" w:rsidRPr="007F0C24">
        <w:rPr>
          <w:rFonts w:eastAsia="Tahoma" w:cs="Tahoma"/>
          <w:szCs w:val="24"/>
        </w:rPr>
        <w:t>E.S.P</w:t>
      </w:r>
      <w:proofErr w:type="spellEnd"/>
      <w:r w:rsidR="0012237E" w:rsidRPr="007F0C24">
        <w:rPr>
          <w:rFonts w:eastAsia="Tahoma" w:cs="Tahoma"/>
          <w:szCs w:val="24"/>
        </w:rPr>
        <w:t>.</w:t>
      </w:r>
      <w:r w:rsidR="004B02E4">
        <w:rPr>
          <w:rFonts w:eastAsia="Tahoma" w:cs="Tahoma"/>
          <w:szCs w:val="24"/>
        </w:rPr>
        <w:t xml:space="preserve"> </w:t>
      </w:r>
      <w:proofErr w:type="spellStart"/>
      <w:r w:rsidR="0012237E" w:rsidRPr="007F0C24">
        <w:rPr>
          <w:rFonts w:eastAsia="Tahoma" w:cs="Tahoma"/>
          <w:szCs w:val="24"/>
        </w:rPr>
        <w:t>E.I.C.E</w:t>
      </w:r>
      <w:proofErr w:type="spellEnd"/>
      <w:r w:rsidR="0012237E" w:rsidRPr="007F0C24">
        <w:rPr>
          <w:rFonts w:eastAsia="Tahoma" w:cs="Tahoma"/>
          <w:szCs w:val="24"/>
        </w:rPr>
        <w:t>, en virtud de la existencia de un contrato de prestación de servicios entre las dos empresas y atendiendo a que esta última era la encargada de hacer entrega de los elementos básicos para la prestación del servicio a los trabajadores</w:t>
      </w:r>
      <w:r w:rsidRPr="007F0C24">
        <w:rPr>
          <w:rFonts w:eastAsia="Tahoma" w:cs="Tahoma"/>
          <w:szCs w:val="24"/>
        </w:rPr>
        <w:t>, incluido el demandante</w:t>
      </w:r>
      <w:r w:rsidR="0012237E" w:rsidRPr="007F0C24">
        <w:rPr>
          <w:rFonts w:eastAsia="Tahoma" w:cs="Tahoma"/>
          <w:szCs w:val="24"/>
        </w:rPr>
        <w:t xml:space="preserve">. </w:t>
      </w:r>
    </w:p>
    <w:p w14:paraId="5D80DDEE" w14:textId="0CA3322B" w:rsidR="005E6C78" w:rsidRPr="007F0C24" w:rsidRDefault="005E6C78"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4389CFF6" w14:textId="747BBF1E" w:rsidR="00DF1592" w:rsidRPr="007F0C24" w:rsidRDefault="00DF1592" w:rsidP="007F0C24">
      <w:pPr>
        <w:spacing w:line="276" w:lineRule="auto"/>
        <w:ind w:firstLine="708"/>
        <w:rPr>
          <w:rFonts w:eastAsia="Tahoma" w:cs="Tahoma"/>
          <w:szCs w:val="24"/>
        </w:rPr>
      </w:pPr>
      <w:r w:rsidRPr="007F0C24">
        <w:rPr>
          <w:rFonts w:eastAsia="Tahoma" w:cs="Tahoma"/>
          <w:szCs w:val="24"/>
        </w:rPr>
        <w:t xml:space="preserve">Una vez vinculada al proceso, </w:t>
      </w:r>
      <w:proofErr w:type="spellStart"/>
      <w:r w:rsidRPr="007F0C24">
        <w:rPr>
          <w:rFonts w:eastAsia="Tahoma" w:cs="Tahoma"/>
          <w:b/>
          <w:bCs/>
          <w:szCs w:val="24"/>
        </w:rPr>
        <w:t>EMPOCABAL</w:t>
      </w:r>
      <w:proofErr w:type="spellEnd"/>
      <w:r w:rsidRPr="007F0C24">
        <w:rPr>
          <w:rFonts w:eastAsia="Tahoma" w:cs="Tahoma"/>
          <w:b/>
          <w:bCs/>
          <w:szCs w:val="24"/>
        </w:rPr>
        <w:t xml:space="preserve"> </w:t>
      </w:r>
      <w:proofErr w:type="spellStart"/>
      <w:r w:rsidRPr="007F0C24">
        <w:rPr>
          <w:rFonts w:eastAsia="Tahoma" w:cs="Tahoma"/>
          <w:b/>
          <w:bCs/>
          <w:szCs w:val="24"/>
        </w:rPr>
        <w:t>E.S.P</w:t>
      </w:r>
      <w:proofErr w:type="spellEnd"/>
      <w:r w:rsidRPr="007F0C24">
        <w:rPr>
          <w:rFonts w:eastAsia="Tahoma" w:cs="Tahoma"/>
          <w:b/>
          <w:bCs/>
          <w:szCs w:val="24"/>
        </w:rPr>
        <w:t xml:space="preserve">. </w:t>
      </w:r>
      <w:proofErr w:type="spellStart"/>
      <w:r w:rsidRPr="007F0C24">
        <w:rPr>
          <w:rFonts w:eastAsia="Tahoma" w:cs="Tahoma"/>
          <w:b/>
          <w:bCs/>
          <w:szCs w:val="24"/>
        </w:rPr>
        <w:t>E.I.C.E</w:t>
      </w:r>
      <w:proofErr w:type="spellEnd"/>
      <w:r w:rsidRPr="007F0C24">
        <w:rPr>
          <w:rFonts w:eastAsia="Tahoma" w:cs="Tahoma"/>
          <w:szCs w:val="24"/>
        </w:rPr>
        <w:t xml:space="preserve"> </w:t>
      </w:r>
      <w:r w:rsidR="00D70F6F" w:rsidRPr="007F0C24">
        <w:rPr>
          <w:rFonts w:eastAsia="Tahoma" w:cs="Tahoma"/>
          <w:szCs w:val="24"/>
        </w:rPr>
        <w:t xml:space="preserve">aseguró </w:t>
      </w:r>
      <w:r w:rsidR="00E63119" w:rsidRPr="007F0C24">
        <w:rPr>
          <w:rFonts w:eastAsia="Tahoma" w:cs="Tahoma"/>
          <w:szCs w:val="24"/>
        </w:rPr>
        <w:t xml:space="preserve">que suscribió contrato de prestación de servicios No. 045-2016 con </w:t>
      </w:r>
      <w:proofErr w:type="spellStart"/>
      <w:r w:rsidR="00E63119" w:rsidRPr="007F0C24">
        <w:rPr>
          <w:rFonts w:eastAsia="Tahoma" w:cs="Tahoma"/>
          <w:szCs w:val="24"/>
        </w:rPr>
        <w:t>ASSERVI</w:t>
      </w:r>
      <w:proofErr w:type="spellEnd"/>
      <w:r w:rsidR="00E63119" w:rsidRPr="007F0C24">
        <w:rPr>
          <w:rFonts w:eastAsia="Tahoma" w:cs="Tahoma"/>
          <w:szCs w:val="24"/>
        </w:rPr>
        <w:t xml:space="preserve"> para ejecutar actividades de barrido de vías y áreas públicas en el municipio de Santa Rosa de Cabal, quedando convenido que la entrega de los elementos básicos para la prestación de dichos servicios tal como el suministro de materiales de trabajo como escobas, recogedores, bolsas plásticas, guantas, </w:t>
      </w:r>
      <w:proofErr w:type="spellStart"/>
      <w:r w:rsidR="00E63119" w:rsidRPr="007F0C24">
        <w:rPr>
          <w:rFonts w:eastAsia="Tahoma" w:cs="Tahoma"/>
          <w:szCs w:val="24"/>
        </w:rPr>
        <w:t>monogafas</w:t>
      </w:r>
      <w:proofErr w:type="spellEnd"/>
      <w:r w:rsidR="00E63119" w:rsidRPr="007F0C24">
        <w:rPr>
          <w:rFonts w:eastAsia="Tahoma" w:cs="Tahoma"/>
          <w:szCs w:val="24"/>
        </w:rPr>
        <w:t xml:space="preserve"> y tapabocas, delantales, guadaña, canilleras, suministros </w:t>
      </w:r>
      <w:r w:rsidR="374369BB" w:rsidRPr="007F0C24">
        <w:rPr>
          <w:rFonts w:eastAsia="Tahoma" w:cs="Tahoma"/>
          <w:szCs w:val="24"/>
        </w:rPr>
        <w:t>p</w:t>
      </w:r>
      <w:r w:rsidR="00E63119" w:rsidRPr="007F0C24">
        <w:rPr>
          <w:rFonts w:eastAsia="Tahoma" w:cs="Tahoma"/>
          <w:szCs w:val="24"/>
        </w:rPr>
        <w:t xml:space="preserve">ara guadaña, serían entregados por </w:t>
      </w:r>
      <w:proofErr w:type="spellStart"/>
      <w:r w:rsidR="00E63119" w:rsidRPr="007F0C24">
        <w:rPr>
          <w:rFonts w:eastAsia="Tahoma" w:cs="Tahoma"/>
          <w:szCs w:val="24"/>
        </w:rPr>
        <w:t>EMPOCABAL</w:t>
      </w:r>
      <w:proofErr w:type="spellEnd"/>
      <w:r w:rsidR="00E63119" w:rsidRPr="007F0C24">
        <w:rPr>
          <w:rFonts w:eastAsia="Tahoma" w:cs="Tahoma"/>
          <w:szCs w:val="24"/>
        </w:rPr>
        <w:t xml:space="preserve">, por lo cual suscribió contrato de suministro No. 010-2016 con la empresa </w:t>
      </w:r>
      <w:proofErr w:type="spellStart"/>
      <w:r w:rsidR="00E63119" w:rsidRPr="007F0C24">
        <w:rPr>
          <w:rFonts w:eastAsia="Tahoma" w:cs="Tahoma"/>
          <w:szCs w:val="24"/>
        </w:rPr>
        <w:t>ASSESST</w:t>
      </w:r>
      <w:proofErr w:type="spellEnd"/>
      <w:r w:rsidR="00E63119" w:rsidRPr="007F0C24">
        <w:rPr>
          <w:rFonts w:eastAsia="Tahoma" w:cs="Tahoma"/>
          <w:szCs w:val="24"/>
        </w:rPr>
        <w:t xml:space="preserve"> y, así, entregó a los trabajadores de </w:t>
      </w:r>
      <w:proofErr w:type="spellStart"/>
      <w:r w:rsidR="00E63119" w:rsidRPr="007F0C24">
        <w:rPr>
          <w:rFonts w:eastAsia="Tahoma" w:cs="Tahoma"/>
          <w:szCs w:val="24"/>
        </w:rPr>
        <w:t>ASSERVI</w:t>
      </w:r>
      <w:proofErr w:type="spellEnd"/>
      <w:r w:rsidR="00E63119" w:rsidRPr="007F0C24">
        <w:rPr>
          <w:rFonts w:eastAsia="Tahoma" w:cs="Tahoma"/>
          <w:szCs w:val="24"/>
        </w:rPr>
        <w:t xml:space="preserve"> los elementos de protección personal.  De acuerdo con lo anterior, </w:t>
      </w:r>
      <w:r w:rsidRPr="007F0C24">
        <w:rPr>
          <w:rFonts w:eastAsia="Tahoma" w:cs="Tahoma"/>
          <w:szCs w:val="24"/>
        </w:rPr>
        <w:t xml:space="preserve">propuso como excepciones de mérito: </w:t>
      </w:r>
      <w:r w:rsidRPr="007F0C24">
        <w:rPr>
          <w:rFonts w:eastAsia="Tahoma" w:cs="Tahoma"/>
          <w:i/>
          <w:iCs/>
          <w:szCs w:val="24"/>
        </w:rPr>
        <w:t>“falta de legitimidad por pasiva</w:t>
      </w:r>
      <w:r w:rsidR="00252FCB" w:rsidRPr="007F0C24">
        <w:rPr>
          <w:rFonts w:eastAsia="Tahoma" w:cs="Tahoma"/>
          <w:i/>
          <w:iCs/>
          <w:szCs w:val="24"/>
        </w:rPr>
        <w:t>”, “inexistencia del vínculo laboral y cobro de lo no debido”</w:t>
      </w:r>
      <w:r w:rsidRPr="007F0C24">
        <w:rPr>
          <w:rFonts w:eastAsia="Tahoma" w:cs="Tahoma"/>
          <w:i/>
          <w:iCs/>
          <w:szCs w:val="24"/>
        </w:rPr>
        <w:t xml:space="preserve">, “inexistencia de obligaciones”, </w:t>
      </w:r>
      <w:r w:rsidRPr="007F0C24">
        <w:rPr>
          <w:rFonts w:eastAsia="Tahoma" w:cs="Tahoma"/>
          <w:szCs w:val="24"/>
        </w:rPr>
        <w:t>“</w:t>
      </w:r>
      <w:r w:rsidRPr="007F0C24">
        <w:rPr>
          <w:rFonts w:eastAsia="Tahoma" w:cs="Tahoma"/>
          <w:i/>
          <w:iCs/>
          <w:szCs w:val="24"/>
        </w:rPr>
        <w:t xml:space="preserve">principio de la buena fe”, “carencia de acción, de causa y de derecho” y “prescripción”. </w:t>
      </w:r>
    </w:p>
    <w:p w14:paraId="010AC7EF" w14:textId="77777777" w:rsidR="00DF1592" w:rsidRPr="007F0C24" w:rsidRDefault="00DF1592" w:rsidP="007F0C24">
      <w:pPr>
        <w:spacing w:line="276" w:lineRule="auto"/>
        <w:ind w:firstLine="708"/>
        <w:rPr>
          <w:rFonts w:eastAsia="Tahoma" w:cs="Tahoma"/>
          <w:szCs w:val="24"/>
        </w:rPr>
      </w:pPr>
    </w:p>
    <w:p w14:paraId="7F0951CF" w14:textId="3D243F0A" w:rsidR="00DF1592" w:rsidRPr="007F0C24" w:rsidRDefault="00DF1592" w:rsidP="007F0C24">
      <w:pPr>
        <w:spacing w:line="276" w:lineRule="auto"/>
        <w:ind w:firstLine="708"/>
        <w:rPr>
          <w:rFonts w:eastAsia="Tahoma" w:cs="Tahoma"/>
          <w:szCs w:val="24"/>
        </w:rPr>
      </w:pPr>
      <w:r w:rsidRPr="007F0C24">
        <w:rPr>
          <w:rFonts w:eastAsia="Tahoma" w:cs="Tahoma"/>
          <w:szCs w:val="24"/>
        </w:rPr>
        <w:t xml:space="preserve">Tanto </w:t>
      </w:r>
      <w:proofErr w:type="spellStart"/>
      <w:r w:rsidRPr="007F0C24">
        <w:rPr>
          <w:rFonts w:eastAsia="Tahoma" w:cs="Tahoma"/>
          <w:b/>
          <w:szCs w:val="24"/>
        </w:rPr>
        <w:t>ASSERVI</w:t>
      </w:r>
      <w:proofErr w:type="spellEnd"/>
      <w:r w:rsidRPr="007F0C24">
        <w:rPr>
          <w:rFonts w:eastAsia="Tahoma" w:cs="Tahoma"/>
          <w:b/>
          <w:szCs w:val="24"/>
        </w:rPr>
        <w:t xml:space="preserve"> S.A.S.</w:t>
      </w:r>
      <w:r w:rsidRPr="007F0C24">
        <w:rPr>
          <w:rFonts w:eastAsia="Tahoma" w:cs="Tahoma"/>
          <w:szCs w:val="24"/>
        </w:rPr>
        <w:t xml:space="preserve"> como </w:t>
      </w:r>
      <w:proofErr w:type="spellStart"/>
      <w:r w:rsidRPr="007F0C24">
        <w:rPr>
          <w:rFonts w:eastAsia="Tahoma" w:cs="Tahoma"/>
          <w:b/>
          <w:szCs w:val="24"/>
        </w:rPr>
        <w:t>EMPOCABAL</w:t>
      </w:r>
      <w:proofErr w:type="spellEnd"/>
      <w:r w:rsidRPr="007F0C24">
        <w:rPr>
          <w:rFonts w:eastAsia="Tahoma" w:cs="Tahoma"/>
          <w:b/>
          <w:szCs w:val="24"/>
        </w:rPr>
        <w:t xml:space="preserve"> </w:t>
      </w:r>
      <w:proofErr w:type="spellStart"/>
      <w:r w:rsidRPr="007F0C24">
        <w:rPr>
          <w:rFonts w:eastAsia="Tahoma" w:cs="Tahoma"/>
          <w:b/>
          <w:szCs w:val="24"/>
        </w:rPr>
        <w:t>E.S.P</w:t>
      </w:r>
      <w:proofErr w:type="spellEnd"/>
      <w:r w:rsidRPr="007F0C24">
        <w:rPr>
          <w:rFonts w:eastAsia="Tahoma" w:cs="Tahoma"/>
          <w:b/>
          <w:szCs w:val="24"/>
        </w:rPr>
        <w:t xml:space="preserve">. </w:t>
      </w:r>
      <w:proofErr w:type="spellStart"/>
      <w:r w:rsidRPr="007F0C24">
        <w:rPr>
          <w:rFonts w:eastAsia="Tahoma" w:cs="Tahoma"/>
          <w:b/>
          <w:szCs w:val="24"/>
        </w:rPr>
        <w:t>E.I.C.E</w:t>
      </w:r>
      <w:proofErr w:type="spellEnd"/>
      <w:r w:rsidRPr="007F0C24">
        <w:rPr>
          <w:rFonts w:eastAsia="Tahoma" w:cs="Tahoma"/>
          <w:szCs w:val="24"/>
        </w:rPr>
        <w:t xml:space="preserve"> llamaron en garantía a la </w:t>
      </w:r>
      <w:r w:rsidR="00252FCB" w:rsidRPr="007F0C24">
        <w:rPr>
          <w:rFonts w:eastAsia="Tahoma" w:cs="Tahoma"/>
          <w:b/>
          <w:szCs w:val="24"/>
        </w:rPr>
        <w:t xml:space="preserve">COMPAÑÍA ASEGURADORA DE FIANZAS S.A. CONFIANZA </w:t>
      </w:r>
      <w:r w:rsidRPr="007F0C24">
        <w:rPr>
          <w:rFonts w:eastAsia="Tahoma" w:cs="Tahoma"/>
          <w:szCs w:val="24"/>
        </w:rPr>
        <w:t>argumentando que suscribieron una póliza de seguro de responsabilidad civil extracontractual, la cual estaba vigente para el momento de la ocurrencia de los hechos objeto de litigio.</w:t>
      </w:r>
    </w:p>
    <w:p w14:paraId="6CF6E28F" w14:textId="77777777" w:rsidR="00DF1592" w:rsidRPr="007F0C24" w:rsidRDefault="00DF1592" w:rsidP="007F0C24">
      <w:pPr>
        <w:spacing w:line="276" w:lineRule="auto"/>
        <w:ind w:firstLine="708"/>
        <w:rPr>
          <w:rFonts w:eastAsia="Tahoma" w:cs="Tahoma"/>
          <w:szCs w:val="24"/>
        </w:rPr>
      </w:pPr>
    </w:p>
    <w:p w14:paraId="18FBEA49" w14:textId="20345A17" w:rsidR="00DF1592" w:rsidRPr="007F0C24" w:rsidRDefault="00513CF1" w:rsidP="007F0C24">
      <w:pPr>
        <w:spacing w:line="276" w:lineRule="auto"/>
        <w:ind w:firstLine="708"/>
        <w:rPr>
          <w:rFonts w:eastAsia="Tahoma" w:cs="Tahoma"/>
          <w:i/>
          <w:szCs w:val="24"/>
        </w:rPr>
      </w:pPr>
      <w:r w:rsidRPr="007F0C24">
        <w:rPr>
          <w:rFonts w:eastAsia="Tahoma" w:cs="Tahoma"/>
          <w:szCs w:val="24"/>
        </w:rPr>
        <w:lastRenderedPageBreak/>
        <w:t>Finalmente,</w:t>
      </w:r>
      <w:r w:rsidR="00F56E79" w:rsidRPr="007F0C24">
        <w:rPr>
          <w:rFonts w:eastAsia="Tahoma" w:cs="Tahoma"/>
          <w:szCs w:val="24"/>
        </w:rPr>
        <w:t xml:space="preserve"> la llamada en garantía,</w:t>
      </w:r>
      <w:r w:rsidR="00DF1592" w:rsidRPr="007F0C24">
        <w:rPr>
          <w:rFonts w:eastAsia="Tahoma" w:cs="Tahoma"/>
          <w:szCs w:val="24"/>
        </w:rPr>
        <w:t xml:space="preserve"> </w:t>
      </w:r>
      <w:r w:rsidR="001A60BB" w:rsidRPr="007F0C24">
        <w:rPr>
          <w:rFonts w:eastAsia="Tahoma" w:cs="Tahoma"/>
          <w:b/>
          <w:szCs w:val="24"/>
        </w:rPr>
        <w:t>COMPAÑÍA ASEGURADORA DE FIANZAS S.A., SEGUROS CONFIANZA S.A.</w:t>
      </w:r>
      <w:r w:rsidR="001A60BB" w:rsidRPr="007F0C24">
        <w:rPr>
          <w:rFonts w:eastAsia="Tahoma" w:cs="Tahoma"/>
          <w:szCs w:val="24"/>
        </w:rPr>
        <w:t xml:space="preserve"> </w:t>
      </w:r>
      <w:r w:rsidR="00CF686A" w:rsidRPr="007F0C24">
        <w:rPr>
          <w:rFonts w:eastAsia="Tahoma" w:cs="Tahoma"/>
          <w:szCs w:val="24"/>
        </w:rPr>
        <w:t xml:space="preserve">aceptó la </w:t>
      </w:r>
      <w:r w:rsidR="006D7422" w:rsidRPr="007F0C24">
        <w:rPr>
          <w:rFonts w:eastAsia="Tahoma" w:cs="Tahoma"/>
          <w:szCs w:val="24"/>
        </w:rPr>
        <w:t xml:space="preserve">existencia de la póliza, no </w:t>
      </w:r>
      <w:r w:rsidRPr="007F0C24">
        <w:rPr>
          <w:rFonts w:eastAsia="Tahoma" w:cs="Tahoma"/>
          <w:szCs w:val="24"/>
        </w:rPr>
        <w:t>obstante,</w:t>
      </w:r>
      <w:r w:rsidR="006D7422" w:rsidRPr="007F0C24">
        <w:rPr>
          <w:rFonts w:eastAsia="Tahoma" w:cs="Tahoma"/>
          <w:szCs w:val="24"/>
        </w:rPr>
        <w:t xml:space="preserve"> precisó que la misma no es de</w:t>
      </w:r>
      <w:r w:rsidR="00FC6BA2" w:rsidRPr="007F0C24">
        <w:rPr>
          <w:rFonts w:eastAsia="Tahoma" w:cs="Tahoma"/>
          <w:szCs w:val="24"/>
        </w:rPr>
        <w:t xml:space="preserve"> responsabilidad civil extracontractual si no de cumplimiento para pago de salarios, prestaciones sociales e indemnizaciones y opera cuando se declara como solidario responsable a </w:t>
      </w:r>
      <w:proofErr w:type="spellStart"/>
      <w:r w:rsidR="00FC6BA2" w:rsidRPr="007F0C24">
        <w:rPr>
          <w:rFonts w:eastAsia="Tahoma" w:cs="Tahoma"/>
          <w:szCs w:val="24"/>
        </w:rPr>
        <w:t>EMPOCABAL</w:t>
      </w:r>
      <w:proofErr w:type="spellEnd"/>
      <w:r w:rsidR="00FC6BA2" w:rsidRPr="007F0C24">
        <w:rPr>
          <w:rFonts w:eastAsia="Tahoma" w:cs="Tahoma"/>
          <w:szCs w:val="24"/>
        </w:rPr>
        <w:t xml:space="preserve"> de las obligaciones laborales incumplidas por </w:t>
      </w:r>
      <w:proofErr w:type="spellStart"/>
      <w:r w:rsidR="00FC6BA2" w:rsidRPr="007F0C24">
        <w:rPr>
          <w:rFonts w:eastAsia="Tahoma" w:cs="Tahoma"/>
          <w:szCs w:val="24"/>
        </w:rPr>
        <w:t>AASERVI</w:t>
      </w:r>
      <w:proofErr w:type="spellEnd"/>
      <w:r w:rsidR="00FC6BA2" w:rsidRPr="007F0C24">
        <w:rPr>
          <w:rFonts w:eastAsia="Tahoma" w:cs="Tahoma"/>
          <w:szCs w:val="24"/>
        </w:rPr>
        <w:t>. Así frente a la demanda i</w:t>
      </w:r>
      <w:r w:rsidR="00F56E79" w:rsidRPr="007F0C24">
        <w:rPr>
          <w:rFonts w:eastAsia="Tahoma" w:cs="Tahoma"/>
          <w:szCs w:val="24"/>
        </w:rPr>
        <w:t>nvocó en su defensa las</w:t>
      </w:r>
      <w:r w:rsidR="00DF1592" w:rsidRPr="007F0C24">
        <w:rPr>
          <w:rFonts w:eastAsia="Tahoma" w:cs="Tahoma"/>
          <w:szCs w:val="24"/>
        </w:rPr>
        <w:t xml:space="preserve"> excepciones</w:t>
      </w:r>
      <w:r w:rsidR="00F56E79" w:rsidRPr="007F0C24">
        <w:rPr>
          <w:rFonts w:eastAsia="Tahoma" w:cs="Tahoma"/>
          <w:szCs w:val="24"/>
        </w:rPr>
        <w:t xml:space="preserve"> de mérito</w:t>
      </w:r>
      <w:r w:rsidR="00DF1592" w:rsidRPr="007F0C24">
        <w:rPr>
          <w:rFonts w:eastAsia="Tahoma" w:cs="Tahoma"/>
          <w:szCs w:val="24"/>
        </w:rPr>
        <w:t xml:space="preserve"> </w:t>
      </w:r>
      <w:r w:rsidR="00FC6BA2" w:rsidRPr="007F0C24">
        <w:rPr>
          <w:rFonts w:eastAsia="Tahoma" w:cs="Tahoma"/>
          <w:szCs w:val="24"/>
        </w:rPr>
        <w:t>que denominó</w:t>
      </w:r>
      <w:r w:rsidR="00DF1592" w:rsidRPr="007F0C24">
        <w:rPr>
          <w:rFonts w:eastAsia="Tahoma" w:cs="Tahoma"/>
          <w:szCs w:val="24"/>
        </w:rPr>
        <w:t xml:space="preserve">: </w:t>
      </w:r>
      <w:r w:rsidR="00DF1592" w:rsidRPr="007F0C24">
        <w:rPr>
          <w:rFonts w:eastAsia="Tahoma" w:cs="Tahoma"/>
          <w:i/>
          <w:szCs w:val="24"/>
        </w:rPr>
        <w:t>“</w:t>
      </w:r>
      <w:r w:rsidR="00FC6BA2" w:rsidRPr="007F0C24">
        <w:rPr>
          <w:rFonts w:eastAsia="Tahoma" w:cs="Tahoma"/>
          <w:i/>
          <w:szCs w:val="24"/>
        </w:rPr>
        <w:t>c</w:t>
      </w:r>
      <w:r w:rsidR="00DF1592" w:rsidRPr="007F0C24">
        <w:rPr>
          <w:rFonts w:eastAsia="Tahoma" w:cs="Tahoma"/>
          <w:i/>
          <w:szCs w:val="24"/>
        </w:rPr>
        <w:t xml:space="preserve">ulpa exclusiva de la víctima, la cual fue determinante en la producción del daño- ausencia del nexo causal entre el daño y el actuar del demandante José Julián Hernández”, </w:t>
      </w:r>
      <w:r w:rsidRPr="007F0C24">
        <w:rPr>
          <w:rFonts w:eastAsia="Tahoma" w:cs="Tahoma"/>
          <w:i/>
          <w:szCs w:val="24"/>
        </w:rPr>
        <w:t>“</w:t>
      </w:r>
      <w:r w:rsidR="00FC6BA2" w:rsidRPr="007F0C24">
        <w:rPr>
          <w:rFonts w:eastAsia="Tahoma" w:cs="Tahoma"/>
          <w:i/>
          <w:szCs w:val="24"/>
        </w:rPr>
        <w:t>i</w:t>
      </w:r>
      <w:r w:rsidR="00DF1592" w:rsidRPr="007F0C24">
        <w:rPr>
          <w:rFonts w:eastAsia="Tahoma" w:cs="Tahoma"/>
          <w:i/>
          <w:szCs w:val="24"/>
        </w:rPr>
        <w:t>nexistencia de culpa suficientemente comprobada del empleador en la ocurrencia del accidente de trabajo - Ausencia de prueba de los perjuicios pretendidos”,</w:t>
      </w:r>
      <w:r w:rsidRPr="007F0C24">
        <w:rPr>
          <w:rFonts w:eastAsia="Tahoma" w:cs="Tahoma"/>
          <w:i/>
          <w:szCs w:val="24"/>
        </w:rPr>
        <w:t xml:space="preserve"> </w:t>
      </w:r>
      <w:r w:rsidRPr="007F0C24">
        <w:rPr>
          <w:rFonts w:eastAsia="Tahoma" w:cs="Tahoma"/>
          <w:szCs w:val="24"/>
        </w:rPr>
        <w:t>mientras que, en contra del llamamiento en garantía invocó los medios exceptivos de</w:t>
      </w:r>
      <w:r w:rsidR="00DF1592" w:rsidRPr="007F0C24">
        <w:rPr>
          <w:rFonts w:eastAsia="Tahoma" w:cs="Tahoma"/>
          <w:i/>
          <w:szCs w:val="24"/>
        </w:rPr>
        <w:t xml:space="preserve"> “</w:t>
      </w:r>
      <w:r w:rsidRPr="007F0C24">
        <w:rPr>
          <w:rFonts w:eastAsia="Tahoma" w:cs="Tahoma"/>
          <w:i/>
          <w:szCs w:val="24"/>
        </w:rPr>
        <w:t>n</w:t>
      </w:r>
      <w:r w:rsidR="00DF1592" w:rsidRPr="007F0C24">
        <w:rPr>
          <w:rFonts w:eastAsia="Tahoma" w:cs="Tahoma"/>
          <w:i/>
          <w:szCs w:val="24"/>
        </w:rPr>
        <w:t>o cobertura de las pretensiones de daño moral lucro cesante ni de daño por afectación a bienes y derechos constitucional y convencionalmente afectados”, “</w:t>
      </w:r>
      <w:r w:rsidRPr="007F0C24">
        <w:rPr>
          <w:rFonts w:eastAsia="Tahoma" w:cs="Tahoma"/>
          <w:i/>
          <w:szCs w:val="24"/>
        </w:rPr>
        <w:t>f</w:t>
      </w:r>
      <w:r w:rsidR="00DF1592" w:rsidRPr="007F0C24">
        <w:rPr>
          <w:rFonts w:eastAsia="Tahoma" w:cs="Tahoma"/>
          <w:i/>
          <w:szCs w:val="24"/>
        </w:rPr>
        <w:t xml:space="preserve">alta de legitimación en la causa de </w:t>
      </w:r>
      <w:proofErr w:type="spellStart"/>
      <w:r w:rsidR="00DF1592" w:rsidRPr="007F0C24">
        <w:rPr>
          <w:rFonts w:eastAsia="Tahoma" w:cs="Tahoma"/>
          <w:i/>
          <w:szCs w:val="24"/>
        </w:rPr>
        <w:t>Asservi</w:t>
      </w:r>
      <w:proofErr w:type="spellEnd"/>
      <w:r w:rsidR="00DF1592" w:rsidRPr="007F0C24">
        <w:rPr>
          <w:rFonts w:eastAsia="Tahoma" w:cs="Tahoma"/>
          <w:i/>
          <w:szCs w:val="24"/>
        </w:rPr>
        <w:t xml:space="preserve"> S.A.S para demandar o llamar en garantía a Seguros Confianza”</w:t>
      </w:r>
      <w:r w:rsidRPr="007F0C24">
        <w:rPr>
          <w:rFonts w:eastAsia="Tahoma" w:cs="Tahoma"/>
          <w:i/>
          <w:szCs w:val="24"/>
        </w:rPr>
        <w:t xml:space="preserve"> , </w:t>
      </w:r>
      <w:r w:rsidR="00DF1592" w:rsidRPr="007F0C24">
        <w:rPr>
          <w:rFonts w:eastAsia="Tahoma" w:cs="Tahoma"/>
          <w:i/>
          <w:szCs w:val="24"/>
        </w:rPr>
        <w:t>“</w:t>
      </w:r>
      <w:r w:rsidRPr="007F0C24">
        <w:rPr>
          <w:rFonts w:eastAsia="Tahoma" w:cs="Tahoma"/>
          <w:i/>
          <w:szCs w:val="24"/>
        </w:rPr>
        <w:t>i</w:t>
      </w:r>
      <w:r w:rsidR="00DF1592" w:rsidRPr="007F0C24">
        <w:rPr>
          <w:rFonts w:eastAsia="Tahoma" w:cs="Tahoma"/>
          <w:i/>
          <w:szCs w:val="24"/>
        </w:rPr>
        <w:t>mprocedencia de condena a Seguros Confianza ya que se está solicitando las condenas en cabeza del demandado y no solidaria o en cabeza del asegurado en la Póliza” y “</w:t>
      </w:r>
      <w:r w:rsidRPr="007F0C24">
        <w:rPr>
          <w:rFonts w:eastAsia="Tahoma" w:cs="Tahoma"/>
          <w:i/>
          <w:szCs w:val="24"/>
        </w:rPr>
        <w:t>m</w:t>
      </w:r>
      <w:r w:rsidR="00DF1592" w:rsidRPr="007F0C24">
        <w:rPr>
          <w:rFonts w:eastAsia="Tahoma" w:cs="Tahoma"/>
          <w:i/>
          <w:szCs w:val="24"/>
        </w:rPr>
        <w:t>áximo valor asegurado - Limite de responsabilidad de la aseguradora”</w:t>
      </w:r>
    </w:p>
    <w:p w14:paraId="1943FE78" w14:textId="5556CF7A" w:rsidR="001E69B5" w:rsidRPr="007F0C24" w:rsidRDefault="001E69B5" w:rsidP="007F0C24">
      <w:pPr>
        <w:pStyle w:val="NormalWeb"/>
        <w:shd w:val="clear" w:color="auto" w:fill="FFFFFF" w:themeFill="background1"/>
        <w:spacing w:before="0" w:beforeAutospacing="0" w:after="0" w:afterAutospacing="0" w:line="276" w:lineRule="auto"/>
        <w:jc w:val="both"/>
        <w:rPr>
          <w:rFonts w:ascii="Tahoma" w:hAnsi="Tahoma" w:cs="Tahoma"/>
          <w:color w:val="000000"/>
        </w:rPr>
      </w:pPr>
    </w:p>
    <w:p w14:paraId="014D736F" w14:textId="50BBCF54" w:rsidR="00B44988" w:rsidRPr="007F0C24" w:rsidRDefault="00971410" w:rsidP="007F0C24">
      <w:pPr>
        <w:pStyle w:val="NormalWeb"/>
        <w:shd w:val="clear" w:color="auto" w:fill="FFFFFF" w:themeFill="background1"/>
        <w:spacing w:before="0" w:beforeAutospacing="0" w:after="0" w:afterAutospacing="0" w:line="276" w:lineRule="auto"/>
        <w:ind w:left="720" w:hanging="360"/>
        <w:jc w:val="center"/>
        <w:rPr>
          <w:rFonts w:ascii="Tahoma" w:hAnsi="Tahoma" w:cs="Tahoma"/>
          <w:b/>
          <w:bCs/>
          <w:color w:val="000000"/>
        </w:rPr>
      </w:pPr>
      <w:r w:rsidRPr="007F0C24">
        <w:rPr>
          <w:rFonts w:ascii="Tahoma" w:hAnsi="Tahoma" w:cs="Tahoma"/>
          <w:b/>
          <w:bCs/>
          <w:color w:val="000000" w:themeColor="text1"/>
        </w:rPr>
        <w:t>2. SENTENCIA DE PRIMERA INSTANCIA</w:t>
      </w:r>
    </w:p>
    <w:p w14:paraId="135208CC" w14:textId="77777777" w:rsidR="00B44988" w:rsidRPr="007F0C24" w:rsidRDefault="00B44988" w:rsidP="007F0C24">
      <w:pPr>
        <w:pStyle w:val="NormalWeb"/>
        <w:shd w:val="clear" w:color="auto" w:fill="FFFFFF" w:themeFill="background1"/>
        <w:spacing w:before="0" w:beforeAutospacing="0" w:after="0" w:afterAutospacing="0" w:line="276" w:lineRule="auto"/>
        <w:ind w:left="720"/>
        <w:jc w:val="both"/>
        <w:rPr>
          <w:rFonts w:ascii="Tahoma" w:hAnsi="Tahoma" w:cs="Tahoma"/>
          <w:color w:val="000000"/>
        </w:rPr>
      </w:pPr>
      <w:r w:rsidRPr="007F0C24">
        <w:rPr>
          <w:rFonts w:ascii="Tahoma" w:hAnsi="Tahoma" w:cs="Tahoma"/>
          <w:color w:val="000000" w:themeColor="text1"/>
        </w:rPr>
        <w:t> </w:t>
      </w:r>
    </w:p>
    <w:p w14:paraId="2FB4E49E" w14:textId="2E775D98" w:rsidR="00946E08" w:rsidRPr="007F0C24" w:rsidRDefault="003B7027" w:rsidP="007F0C24">
      <w:pPr>
        <w:spacing w:line="276" w:lineRule="auto"/>
        <w:ind w:firstLine="708"/>
        <w:rPr>
          <w:rFonts w:eastAsia="Tahoma" w:cs="Tahoma"/>
          <w:szCs w:val="24"/>
        </w:rPr>
      </w:pPr>
      <w:r w:rsidRPr="007F0C24">
        <w:rPr>
          <w:rFonts w:cs="Tahoma"/>
          <w:color w:val="000000" w:themeColor="text1"/>
          <w:szCs w:val="24"/>
        </w:rPr>
        <w:t xml:space="preserve">La jueza de primera </w:t>
      </w:r>
      <w:r w:rsidR="00946E08" w:rsidRPr="007F0C24">
        <w:rPr>
          <w:rFonts w:eastAsia="Tahoma" w:cs="Tahoma"/>
          <w:szCs w:val="24"/>
        </w:rPr>
        <w:t xml:space="preserve">declaró que entre el señor </w:t>
      </w:r>
      <w:r w:rsidR="00AF56DA" w:rsidRPr="007F0C24">
        <w:rPr>
          <w:rFonts w:eastAsia="Tahoma" w:cs="Tahoma"/>
          <w:szCs w:val="24"/>
        </w:rPr>
        <w:t>José Julián Hernández Cardona</w:t>
      </w:r>
      <w:r w:rsidR="00946E08" w:rsidRPr="007F0C24">
        <w:rPr>
          <w:rFonts w:eastAsia="Tahoma" w:cs="Tahoma"/>
          <w:szCs w:val="24"/>
        </w:rPr>
        <w:t xml:space="preserve">, en calidad de trabajador y </w:t>
      </w:r>
      <w:proofErr w:type="spellStart"/>
      <w:r w:rsidR="00AF56DA" w:rsidRPr="007F0C24">
        <w:rPr>
          <w:rFonts w:eastAsia="Tahoma" w:cs="Tahoma"/>
          <w:szCs w:val="24"/>
        </w:rPr>
        <w:t>Asservi</w:t>
      </w:r>
      <w:proofErr w:type="spellEnd"/>
      <w:r w:rsidR="00AF56DA" w:rsidRPr="007F0C24">
        <w:rPr>
          <w:rFonts w:eastAsia="Tahoma" w:cs="Tahoma"/>
          <w:szCs w:val="24"/>
        </w:rPr>
        <w:t xml:space="preserve"> </w:t>
      </w:r>
      <w:r w:rsidR="00946E08" w:rsidRPr="007F0C24">
        <w:rPr>
          <w:rFonts w:eastAsia="Tahoma" w:cs="Tahoma"/>
          <w:szCs w:val="24"/>
        </w:rPr>
        <w:t xml:space="preserve">S.A.S, en calidad de empleador, existió un contrato de trabajo a término fijo que inició el 16 de febrero de 2016 y continúa vigente hasta la fecha y que el accidente sufrido por el demandante fue de </w:t>
      </w:r>
      <w:r w:rsidR="00A1798E" w:rsidRPr="007F0C24">
        <w:rPr>
          <w:rFonts w:eastAsia="Tahoma" w:cs="Tahoma"/>
          <w:szCs w:val="24"/>
        </w:rPr>
        <w:t>o</w:t>
      </w:r>
      <w:r w:rsidR="00946E08" w:rsidRPr="007F0C24">
        <w:rPr>
          <w:rFonts w:eastAsia="Tahoma" w:cs="Tahoma"/>
          <w:szCs w:val="24"/>
        </w:rPr>
        <w:t>rig</w:t>
      </w:r>
      <w:r w:rsidR="00A1798E" w:rsidRPr="007F0C24">
        <w:rPr>
          <w:rFonts w:eastAsia="Tahoma" w:cs="Tahoma"/>
          <w:szCs w:val="24"/>
        </w:rPr>
        <w:t>en</w:t>
      </w:r>
      <w:r w:rsidR="00946E08" w:rsidRPr="007F0C24">
        <w:rPr>
          <w:rFonts w:eastAsia="Tahoma" w:cs="Tahoma"/>
          <w:szCs w:val="24"/>
        </w:rPr>
        <w:t xml:space="preserve"> laboral y </w:t>
      </w:r>
      <w:r w:rsidR="00A1798E" w:rsidRPr="007F0C24">
        <w:rPr>
          <w:rFonts w:eastAsia="Tahoma" w:cs="Tahoma"/>
          <w:szCs w:val="24"/>
        </w:rPr>
        <w:t>medió</w:t>
      </w:r>
      <w:r w:rsidR="00946E08" w:rsidRPr="007F0C24">
        <w:rPr>
          <w:rFonts w:eastAsia="Tahoma" w:cs="Tahoma"/>
          <w:szCs w:val="24"/>
        </w:rPr>
        <w:t xml:space="preserve"> culpa de la empleadora, ultima a quien condenó a pagar en favor del trabajado la suma de 15 salarios mínimos legales mensuales vigentes por concepto de perjuicios morales. </w:t>
      </w:r>
    </w:p>
    <w:p w14:paraId="6BFFABC4" w14:textId="4A6D6501" w:rsidR="00946E08" w:rsidRPr="007F0C24" w:rsidRDefault="00946E08" w:rsidP="007F0C24">
      <w:pPr>
        <w:spacing w:line="276" w:lineRule="auto"/>
        <w:ind w:firstLine="708"/>
        <w:rPr>
          <w:rFonts w:eastAsia="Tahoma" w:cs="Tahoma"/>
          <w:szCs w:val="24"/>
        </w:rPr>
      </w:pPr>
    </w:p>
    <w:p w14:paraId="7BEBFC70" w14:textId="200F5288" w:rsidR="00946E08" w:rsidRPr="007F0C24" w:rsidRDefault="00A1798E" w:rsidP="007F0C24">
      <w:pPr>
        <w:spacing w:line="276" w:lineRule="auto"/>
        <w:ind w:firstLine="708"/>
        <w:rPr>
          <w:rFonts w:eastAsia="Tahoma" w:cs="Tahoma"/>
          <w:szCs w:val="24"/>
        </w:rPr>
      </w:pPr>
      <w:r w:rsidRPr="007F0C24">
        <w:rPr>
          <w:rFonts w:eastAsia="Tahoma" w:cs="Tahoma"/>
          <w:szCs w:val="24"/>
        </w:rPr>
        <w:t>Seguidamente</w:t>
      </w:r>
      <w:r w:rsidR="00946E08" w:rsidRPr="007F0C24">
        <w:rPr>
          <w:rFonts w:eastAsia="Tahoma" w:cs="Tahoma"/>
          <w:szCs w:val="24"/>
        </w:rPr>
        <w:t xml:space="preserve"> negó las restantes pretensiones de la demanda y declaró no probadas las excepciones propuestas, salvo la de </w:t>
      </w:r>
      <w:r w:rsidR="00946E08" w:rsidRPr="007F0C24">
        <w:rPr>
          <w:rFonts w:eastAsia="Tahoma" w:cs="Tahoma"/>
          <w:i/>
          <w:szCs w:val="24"/>
        </w:rPr>
        <w:t xml:space="preserve">“falta de legitimación en la causa” </w:t>
      </w:r>
      <w:r w:rsidR="00946E08" w:rsidRPr="007F0C24">
        <w:rPr>
          <w:rFonts w:eastAsia="Tahoma" w:cs="Tahoma"/>
          <w:szCs w:val="24"/>
        </w:rPr>
        <w:t xml:space="preserve">tanto de </w:t>
      </w:r>
      <w:proofErr w:type="spellStart"/>
      <w:r w:rsidR="00946E08" w:rsidRPr="007F0C24">
        <w:rPr>
          <w:rFonts w:eastAsia="Tahoma" w:cs="Tahoma"/>
          <w:szCs w:val="24"/>
        </w:rPr>
        <w:t>EMPOCABAL</w:t>
      </w:r>
      <w:proofErr w:type="spellEnd"/>
      <w:r w:rsidR="00946E08" w:rsidRPr="007F0C24">
        <w:rPr>
          <w:rFonts w:eastAsia="Tahoma" w:cs="Tahoma"/>
          <w:szCs w:val="24"/>
        </w:rPr>
        <w:t xml:space="preserve"> como de </w:t>
      </w:r>
      <w:r w:rsidR="00AF56DA" w:rsidRPr="007F0C24">
        <w:rPr>
          <w:rFonts w:eastAsia="Tahoma" w:cs="Tahoma"/>
          <w:szCs w:val="24"/>
        </w:rPr>
        <w:t>Seguros Confianza</w:t>
      </w:r>
      <w:r w:rsidR="00AF56DA" w:rsidRPr="007F0C24">
        <w:rPr>
          <w:rFonts w:eastAsia="Tahoma" w:cs="Tahoma"/>
          <w:i/>
          <w:szCs w:val="24"/>
        </w:rPr>
        <w:t xml:space="preserve"> </w:t>
      </w:r>
      <w:r w:rsidR="00946E08" w:rsidRPr="007F0C24">
        <w:rPr>
          <w:rFonts w:eastAsia="Tahoma" w:cs="Tahoma"/>
          <w:szCs w:val="24"/>
        </w:rPr>
        <w:t xml:space="preserve">y en obediencia a ello, ordenó su desvinculación del proceso. </w:t>
      </w:r>
    </w:p>
    <w:p w14:paraId="1184245E" w14:textId="77777777" w:rsidR="00D7301E" w:rsidRPr="007F0C24" w:rsidRDefault="00D7301E" w:rsidP="007F0C24">
      <w:pPr>
        <w:spacing w:line="276" w:lineRule="auto"/>
        <w:ind w:firstLine="708"/>
        <w:rPr>
          <w:rFonts w:eastAsia="Tahoma" w:cs="Tahoma"/>
          <w:szCs w:val="24"/>
        </w:rPr>
      </w:pPr>
    </w:p>
    <w:p w14:paraId="27405BC9" w14:textId="3ADDE5F2" w:rsidR="00946E08" w:rsidRPr="007F0C24" w:rsidRDefault="00946E08" w:rsidP="007F0C24">
      <w:pPr>
        <w:spacing w:line="276" w:lineRule="auto"/>
        <w:ind w:firstLine="720"/>
        <w:rPr>
          <w:rFonts w:eastAsia="Tahoma" w:cs="Tahoma"/>
          <w:szCs w:val="24"/>
        </w:rPr>
      </w:pPr>
      <w:r w:rsidRPr="007F0C24">
        <w:rPr>
          <w:rFonts w:eastAsia="Tahoma" w:cs="Tahoma"/>
          <w:szCs w:val="24"/>
        </w:rPr>
        <w:t xml:space="preserve">Por último, condenó en costas judiciales a </w:t>
      </w:r>
      <w:proofErr w:type="spellStart"/>
      <w:r w:rsidR="00AF56DA" w:rsidRPr="007F0C24">
        <w:rPr>
          <w:rFonts w:eastAsia="Tahoma" w:cs="Tahoma"/>
          <w:szCs w:val="24"/>
        </w:rPr>
        <w:t>Asservi</w:t>
      </w:r>
      <w:proofErr w:type="spellEnd"/>
      <w:r w:rsidR="00AF56DA" w:rsidRPr="007F0C24">
        <w:rPr>
          <w:rFonts w:eastAsia="Tahoma" w:cs="Tahoma"/>
          <w:szCs w:val="24"/>
        </w:rPr>
        <w:t xml:space="preserve"> </w:t>
      </w:r>
      <w:r w:rsidRPr="007F0C24">
        <w:rPr>
          <w:rFonts w:eastAsia="Tahoma" w:cs="Tahoma"/>
          <w:szCs w:val="24"/>
        </w:rPr>
        <w:t>S.A.S en un 60% de las causadas en favor del demandante.</w:t>
      </w:r>
    </w:p>
    <w:p w14:paraId="09AA0DCB" w14:textId="5DF2522F" w:rsidR="001F7F74" w:rsidRPr="007F0C24" w:rsidRDefault="001F7F74"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436F9159" w14:textId="61A92135" w:rsidR="0022585D" w:rsidRPr="007F0C24" w:rsidRDefault="008B6886" w:rsidP="007F0C2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r w:rsidRPr="007F0C24">
        <w:rPr>
          <w:rFonts w:ascii="Tahoma" w:hAnsi="Tahoma" w:cs="Tahoma"/>
          <w:color w:val="000000" w:themeColor="text1"/>
        </w:rPr>
        <w:t xml:space="preserve">Para llegar a tal determinación, la A-quo </w:t>
      </w:r>
      <w:r w:rsidR="00475132" w:rsidRPr="007F0C24">
        <w:rPr>
          <w:rFonts w:ascii="Tahoma" w:hAnsi="Tahoma" w:cs="Tahoma"/>
          <w:color w:val="000000" w:themeColor="text1"/>
        </w:rPr>
        <w:t xml:space="preserve">consideró, </w:t>
      </w:r>
      <w:r w:rsidR="00615B9F" w:rsidRPr="007F0C24">
        <w:rPr>
          <w:rFonts w:ascii="Tahoma" w:hAnsi="Tahoma" w:cs="Tahoma"/>
          <w:color w:val="000000" w:themeColor="text1"/>
        </w:rPr>
        <w:t>que</w:t>
      </w:r>
      <w:r w:rsidR="0022585D" w:rsidRPr="007F0C24">
        <w:rPr>
          <w:rFonts w:ascii="Tahoma" w:hAnsi="Tahoma" w:cs="Tahoma"/>
          <w:color w:val="000000" w:themeColor="text1"/>
        </w:rPr>
        <w:t xml:space="preserve"> </w:t>
      </w:r>
      <w:r w:rsidR="0022585D" w:rsidRPr="007F0C24">
        <w:rPr>
          <w:rFonts w:ascii="Tahoma" w:eastAsia="Tahoma" w:hAnsi="Tahoma" w:cs="Tahoma"/>
        </w:rPr>
        <w:t xml:space="preserve">como el accidente del demandante ocurrió en vigencia de la relación laboral que este sostiene con </w:t>
      </w:r>
      <w:proofErr w:type="spellStart"/>
      <w:r w:rsidR="0022585D" w:rsidRPr="007F0C24">
        <w:rPr>
          <w:rFonts w:ascii="Tahoma" w:eastAsia="Tahoma" w:hAnsi="Tahoma" w:cs="Tahoma"/>
        </w:rPr>
        <w:t>Asservi</w:t>
      </w:r>
      <w:proofErr w:type="spellEnd"/>
      <w:r w:rsidR="0022585D" w:rsidRPr="007F0C24">
        <w:rPr>
          <w:rFonts w:ascii="Tahoma" w:eastAsia="Tahoma" w:hAnsi="Tahoma" w:cs="Tahoma"/>
        </w:rPr>
        <w:t xml:space="preserve"> S.A.S. y en el desarrollo de las labores para las que fue contratado el trabajador -lavado de vehículos-, no hay duda de que su origen es laboral y que el mismo se produjo como consecuencia del incumplimiento de la empleadora de sus deberes </w:t>
      </w:r>
      <w:r w:rsidR="006B4C7D" w:rsidRPr="007F0C24">
        <w:rPr>
          <w:rFonts w:ascii="Tahoma" w:eastAsia="Tahoma" w:hAnsi="Tahoma" w:cs="Tahoma"/>
        </w:rPr>
        <w:t xml:space="preserve">patronales, </w:t>
      </w:r>
      <w:r w:rsidR="0022585D" w:rsidRPr="007F0C24">
        <w:rPr>
          <w:rFonts w:ascii="Tahoma" w:eastAsia="Tahoma" w:hAnsi="Tahoma" w:cs="Tahoma"/>
        </w:rPr>
        <w:t xml:space="preserve">puesto que el demandante, en su calidad de aseador de espacios públicos, carecía de guantes industriales seguros para la fecha del accidente, los cuales debieron ser parte de los elementos de protección propios de su cargo, ya que, de haberlos tenido, la lesión </w:t>
      </w:r>
      <w:proofErr w:type="spellStart"/>
      <w:r w:rsidR="0022585D" w:rsidRPr="007F0C24">
        <w:rPr>
          <w:rFonts w:ascii="Tahoma" w:eastAsia="Tahoma" w:hAnsi="Tahoma" w:cs="Tahoma"/>
        </w:rPr>
        <w:t>cortopunzante</w:t>
      </w:r>
      <w:proofErr w:type="spellEnd"/>
      <w:r w:rsidR="0022585D" w:rsidRPr="007F0C24">
        <w:rPr>
          <w:rFonts w:ascii="Tahoma" w:eastAsia="Tahoma" w:hAnsi="Tahoma" w:cs="Tahoma"/>
        </w:rPr>
        <w:t xml:space="preserve"> sufrida se hubiera evitado o aminorado, muy a pesar </w:t>
      </w:r>
      <w:r w:rsidR="0022585D" w:rsidRPr="007F0C24">
        <w:rPr>
          <w:rFonts w:ascii="Tahoma" w:eastAsia="Tahoma" w:hAnsi="Tahoma" w:cs="Tahoma"/>
        </w:rPr>
        <w:lastRenderedPageBreak/>
        <w:t>de la falta de atención, autocuidado y coordinación motriz del trabajador en la vía pública</w:t>
      </w:r>
      <w:r w:rsidR="006B4C7D" w:rsidRPr="007F0C24">
        <w:rPr>
          <w:rFonts w:ascii="Tahoma" w:eastAsia="Tahoma" w:hAnsi="Tahoma" w:cs="Tahoma"/>
        </w:rPr>
        <w:t xml:space="preserve">, lo cual, en todo caso, era un riesgo </w:t>
      </w:r>
      <w:r w:rsidR="0022585D" w:rsidRPr="007F0C24">
        <w:rPr>
          <w:rFonts w:ascii="Tahoma" w:eastAsia="Tahoma" w:hAnsi="Tahoma" w:cs="Tahoma"/>
        </w:rPr>
        <w:t xml:space="preserve">previsible dado los desplazamientos continuos y diarios entre diferentes espacios </w:t>
      </w:r>
      <w:r w:rsidR="00A1798E" w:rsidRPr="007F0C24">
        <w:rPr>
          <w:rFonts w:ascii="Tahoma" w:eastAsia="Tahoma" w:hAnsi="Tahoma" w:cs="Tahoma"/>
        </w:rPr>
        <w:t>al aire libre</w:t>
      </w:r>
      <w:r w:rsidR="006B4C7D" w:rsidRPr="007F0C24">
        <w:rPr>
          <w:rFonts w:ascii="Tahoma" w:eastAsia="Tahoma" w:hAnsi="Tahoma" w:cs="Tahoma"/>
        </w:rPr>
        <w:t>.</w:t>
      </w:r>
    </w:p>
    <w:p w14:paraId="66701E99" w14:textId="7652C864" w:rsidR="006B4C7D" w:rsidRPr="007F0C24" w:rsidRDefault="006B4C7D" w:rsidP="007F0C2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p>
    <w:p w14:paraId="2157F354" w14:textId="1B7253B0" w:rsidR="003430DC" w:rsidRPr="007F0C24" w:rsidRDefault="006B4C7D" w:rsidP="007F0C2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r w:rsidRPr="007F0C24">
        <w:rPr>
          <w:rFonts w:ascii="Tahoma" w:eastAsia="Tahoma" w:hAnsi="Tahoma" w:cs="Tahoma"/>
        </w:rPr>
        <w:t>En cuanto a la pres</w:t>
      </w:r>
      <w:r w:rsidR="003430DC" w:rsidRPr="007F0C24">
        <w:rPr>
          <w:rFonts w:ascii="Tahoma" w:eastAsia="Tahoma" w:hAnsi="Tahoma" w:cs="Tahoma"/>
        </w:rPr>
        <w:t>cripción de la culpa patronal</w:t>
      </w:r>
      <w:r w:rsidR="00FB5AC9" w:rsidRPr="007F0C24">
        <w:rPr>
          <w:rFonts w:ascii="Tahoma" w:eastAsia="Tahoma" w:hAnsi="Tahoma" w:cs="Tahoma"/>
        </w:rPr>
        <w:t>,</w:t>
      </w:r>
      <w:r w:rsidR="003430DC" w:rsidRPr="007F0C24">
        <w:rPr>
          <w:rFonts w:ascii="Tahoma" w:eastAsia="Tahoma" w:hAnsi="Tahoma" w:cs="Tahoma"/>
          <w:b/>
          <w:i/>
        </w:rPr>
        <w:t xml:space="preserve"> </w:t>
      </w:r>
      <w:r w:rsidR="003430DC" w:rsidRPr="007F0C24">
        <w:rPr>
          <w:rFonts w:ascii="Tahoma" w:eastAsia="Tahoma" w:hAnsi="Tahoma" w:cs="Tahoma"/>
        </w:rPr>
        <w:t>advirt</w:t>
      </w:r>
      <w:r w:rsidR="00FB5AC9" w:rsidRPr="007F0C24">
        <w:rPr>
          <w:rFonts w:ascii="Tahoma" w:eastAsia="Tahoma" w:hAnsi="Tahoma" w:cs="Tahoma"/>
        </w:rPr>
        <w:t xml:space="preserve">ió, con apoyo en la jurisprudencia patria, que </w:t>
      </w:r>
      <w:r w:rsidR="003430DC" w:rsidRPr="007F0C24">
        <w:rPr>
          <w:rFonts w:ascii="Tahoma" w:eastAsia="Tahoma" w:hAnsi="Tahoma" w:cs="Tahoma"/>
        </w:rPr>
        <w:t xml:space="preserve">el plazo extintivo debe contabilizarse a partir de la fecha en la que se determine las secuelas del accidente laboral, es decir a partir de la calificación de la pérdida de la capacidad laboral o de la valoración médica que permita establecer </w:t>
      </w:r>
      <w:r w:rsidR="00A1798E" w:rsidRPr="007F0C24">
        <w:rPr>
          <w:rFonts w:ascii="Tahoma" w:eastAsia="Tahoma" w:hAnsi="Tahoma" w:cs="Tahoma"/>
        </w:rPr>
        <w:t>el</w:t>
      </w:r>
      <w:r w:rsidR="003430DC" w:rsidRPr="007F0C24">
        <w:rPr>
          <w:rFonts w:ascii="Tahoma" w:eastAsia="Tahoma" w:hAnsi="Tahoma" w:cs="Tahoma"/>
        </w:rPr>
        <w:t xml:space="preserve"> perjuicio sufrido y no desde el evento que dio origen a la indemnización reclamada</w:t>
      </w:r>
      <w:r w:rsidR="00FB5AC9" w:rsidRPr="007F0C24">
        <w:rPr>
          <w:rFonts w:ascii="Tahoma" w:eastAsia="Tahoma" w:hAnsi="Tahoma" w:cs="Tahoma"/>
        </w:rPr>
        <w:t xml:space="preserve">, razón por la cual, al ser el </w:t>
      </w:r>
      <w:r w:rsidR="003430DC" w:rsidRPr="007F0C24">
        <w:rPr>
          <w:rFonts w:ascii="Tahoma" w:eastAsia="Tahoma" w:hAnsi="Tahoma" w:cs="Tahoma"/>
        </w:rPr>
        <w:t xml:space="preserve">último </w:t>
      </w:r>
      <w:r w:rsidR="00FB5AC9" w:rsidRPr="007F0C24">
        <w:rPr>
          <w:rFonts w:ascii="Tahoma" w:eastAsia="Tahoma" w:hAnsi="Tahoma" w:cs="Tahoma"/>
        </w:rPr>
        <w:t>dictamen</w:t>
      </w:r>
      <w:r w:rsidR="003430DC" w:rsidRPr="007F0C24">
        <w:rPr>
          <w:rFonts w:ascii="Tahoma" w:eastAsia="Tahoma" w:hAnsi="Tahoma" w:cs="Tahoma"/>
        </w:rPr>
        <w:t xml:space="preserve"> de pérdida de capacidad laboral expedido por la Junta  Nacional de </w:t>
      </w:r>
      <w:r w:rsidR="00A1798E" w:rsidRPr="007F0C24">
        <w:rPr>
          <w:rFonts w:ascii="Tahoma" w:eastAsia="Tahoma" w:hAnsi="Tahoma" w:cs="Tahoma"/>
        </w:rPr>
        <w:t>C</w:t>
      </w:r>
      <w:r w:rsidR="003430DC" w:rsidRPr="007F0C24">
        <w:rPr>
          <w:rFonts w:ascii="Tahoma" w:eastAsia="Tahoma" w:hAnsi="Tahoma" w:cs="Tahoma"/>
        </w:rPr>
        <w:t xml:space="preserve">alificación de </w:t>
      </w:r>
      <w:r w:rsidR="00A1798E" w:rsidRPr="007F0C24">
        <w:rPr>
          <w:rFonts w:ascii="Tahoma" w:eastAsia="Tahoma" w:hAnsi="Tahoma" w:cs="Tahoma"/>
        </w:rPr>
        <w:t>I</w:t>
      </w:r>
      <w:r w:rsidR="003430DC" w:rsidRPr="007F0C24">
        <w:rPr>
          <w:rFonts w:ascii="Tahoma" w:eastAsia="Tahoma" w:hAnsi="Tahoma" w:cs="Tahoma"/>
        </w:rPr>
        <w:t>nvalidez el 14 de junio de 2018</w:t>
      </w:r>
      <w:r w:rsidR="00FB5AC9" w:rsidRPr="007F0C24">
        <w:rPr>
          <w:rFonts w:ascii="Tahoma" w:eastAsia="Tahoma" w:hAnsi="Tahoma" w:cs="Tahoma"/>
        </w:rPr>
        <w:t xml:space="preserve"> y presentarse la demanda el 15 de julio de 2020</w:t>
      </w:r>
      <w:r w:rsidR="003430DC" w:rsidRPr="007F0C24">
        <w:rPr>
          <w:rFonts w:ascii="Tahoma" w:eastAsia="Tahoma" w:hAnsi="Tahoma" w:cs="Tahoma"/>
        </w:rPr>
        <w:t>, no alcanzaron a transcurrir los tres (3) años requeridos por la legislación para enervar  por el paso del tiempo el derecho del actor y su núcleo familiar</w:t>
      </w:r>
      <w:r w:rsidR="00FB5AC9" w:rsidRPr="007F0C24">
        <w:rPr>
          <w:rFonts w:ascii="Tahoma" w:eastAsia="Tahoma" w:hAnsi="Tahoma" w:cs="Tahoma"/>
        </w:rPr>
        <w:t>.</w:t>
      </w:r>
    </w:p>
    <w:p w14:paraId="4376B9FD" w14:textId="77777777" w:rsidR="00FB5AC9" w:rsidRPr="007F0C24" w:rsidRDefault="00FB5AC9" w:rsidP="007F0C2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p>
    <w:p w14:paraId="730A9F40" w14:textId="3AFBA34D" w:rsidR="003430DC" w:rsidRPr="007F0C24" w:rsidRDefault="00FB5AC9" w:rsidP="007F0C24">
      <w:pPr>
        <w:pStyle w:val="NormalWeb"/>
        <w:shd w:val="clear" w:color="auto" w:fill="FFFFFF" w:themeFill="background1"/>
        <w:spacing w:before="0" w:beforeAutospacing="0" w:after="0" w:afterAutospacing="0" w:line="276" w:lineRule="auto"/>
        <w:ind w:firstLine="700"/>
        <w:jc w:val="both"/>
        <w:rPr>
          <w:rFonts w:ascii="Tahoma" w:eastAsia="Tahoma" w:hAnsi="Tahoma" w:cs="Tahoma"/>
          <w:b/>
          <w:i/>
        </w:rPr>
      </w:pPr>
      <w:r w:rsidRPr="007F0C24">
        <w:rPr>
          <w:rFonts w:ascii="Tahoma" w:eastAsia="Tahoma" w:hAnsi="Tahoma" w:cs="Tahoma"/>
        </w:rPr>
        <w:t xml:space="preserve">Así, indicó que comprobada la culpa patronal en el infortunio, deviene el resarcimiento de perjuicios, no obstante, en este caso no </w:t>
      </w:r>
      <w:r w:rsidR="003430DC" w:rsidRPr="007F0C24">
        <w:rPr>
          <w:rFonts w:ascii="Tahoma" w:eastAsia="Tahoma" w:hAnsi="Tahoma" w:cs="Tahoma"/>
        </w:rPr>
        <w:t xml:space="preserve">hay lugar a imponer condena por lucro cesante </w:t>
      </w:r>
      <w:r w:rsidRPr="007F0C24">
        <w:rPr>
          <w:rFonts w:ascii="Tahoma" w:eastAsia="Tahoma" w:hAnsi="Tahoma" w:cs="Tahoma"/>
        </w:rPr>
        <w:t xml:space="preserve">por cuanto este no se causó, en el entendido que </w:t>
      </w:r>
      <w:r w:rsidR="003430DC" w:rsidRPr="007F0C24">
        <w:rPr>
          <w:rFonts w:ascii="Tahoma" w:eastAsia="Tahoma" w:hAnsi="Tahoma" w:cs="Tahoma"/>
        </w:rPr>
        <w:t xml:space="preserve">el demandante continúa laborando al servicio de la pasiva </w:t>
      </w:r>
      <w:r w:rsidRPr="007F0C24">
        <w:rPr>
          <w:rFonts w:ascii="Tahoma" w:eastAsia="Tahoma" w:hAnsi="Tahoma" w:cs="Tahoma"/>
        </w:rPr>
        <w:t xml:space="preserve">y, por ende, </w:t>
      </w:r>
      <w:r w:rsidR="003430DC" w:rsidRPr="007F0C24">
        <w:rPr>
          <w:rFonts w:ascii="Tahoma" w:eastAsia="Tahoma" w:hAnsi="Tahoma" w:cs="Tahoma"/>
        </w:rPr>
        <w:t>no ha dejado de percibir recursos como consecuencia del accidente acaecido</w:t>
      </w:r>
      <w:r w:rsidRPr="007F0C24">
        <w:rPr>
          <w:rFonts w:ascii="Tahoma" w:eastAsia="Tahoma" w:hAnsi="Tahoma" w:cs="Tahoma"/>
        </w:rPr>
        <w:t>, mientras que, los perjuicios morales</w:t>
      </w:r>
      <w:r w:rsidR="00B27685" w:rsidRPr="007F0C24">
        <w:rPr>
          <w:rFonts w:ascii="Tahoma" w:eastAsia="Tahoma" w:hAnsi="Tahoma" w:cs="Tahoma"/>
        </w:rPr>
        <w:t xml:space="preserve"> únicamente deben ser reconocidos al trabajador, con soporte</w:t>
      </w:r>
      <w:r w:rsidRPr="007F0C24">
        <w:rPr>
          <w:rFonts w:ascii="Tahoma" w:eastAsia="Tahoma" w:hAnsi="Tahoma" w:cs="Tahoma"/>
        </w:rPr>
        <w:t xml:space="preserve"> </w:t>
      </w:r>
      <w:r w:rsidR="003430DC" w:rsidRPr="007F0C24">
        <w:rPr>
          <w:rFonts w:ascii="Tahoma" w:eastAsia="Tahoma" w:hAnsi="Tahoma" w:cs="Tahoma"/>
        </w:rPr>
        <w:t xml:space="preserve">en la historia clínica aportada </w:t>
      </w:r>
      <w:r w:rsidRPr="007F0C24">
        <w:rPr>
          <w:rFonts w:ascii="Tahoma" w:eastAsia="Tahoma" w:hAnsi="Tahoma" w:cs="Tahoma"/>
        </w:rPr>
        <w:t>con</w:t>
      </w:r>
      <w:r w:rsidR="003430DC" w:rsidRPr="007F0C24">
        <w:rPr>
          <w:rFonts w:ascii="Tahoma" w:eastAsia="Tahoma" w:hAnsi="Tahoma" w:cs="Tahoma"/>
        </w:rPr>
        <w:t xml:space="preserve"> la demanda donde se avizora que le prescribieron incapacidades consecutivas desde la fecha del accidente </w:t>
      </w:r>
      <w:r w:rsidRPr="007F0C24">
        <w:rPr>
          <w:rFonts w:ascii="Tahoma" w:eastAsia="Tahoma" w:hAnsi="Tahoma" w:cs="Tahoma"/>
        </w:rPr>
        <w:t>-</w:t>
      </w:r>
      <w:r w:rsidR="003430DC" w:rsidRPr="007F0C24">
        <w:rPr>
          <w:rFonts w:ascii="Tahoma" w:eastAsia="Tahoma" w:hAnsi="Tahoma" w:cs="Tahoma"/>
        </w:rPr>
        <w:t>18 de junio de 2016</w:t>
      </w:r>
      <w:r w:rsidRPr="007F0C24">
        <w:rPr>
          <w:rFonts w:ascii="Tahoma" w:eastAsia="Tahoma" w:hAnsi="Tahoma" w:cs="Tahoma"/>
        </w:rPr>
        <w:t>-</w:t>
      </w:r>
      <w:r w:rsidR="003430DC" w:rsidRPr="007F0C24">
        <w:rPr>
          <w:rFonts w:ascii="Tahoma" w:eastAsia="Tahoma" w:hAnsi="Tahoma" w:cs="Tahoma"/>
        </w:rPr>
        <w:t xml:space="preserve"> hasta por lo menos el 28 de septiembre de 2016</w:t>
      </w:r>
      <w:r w:rsidRPr="007F0C24">
        <w:rPr>
          <w:rFonts w:ascii="Tahoma" w:eastAsia="Tahoma" w:hAnsi="Tahoma" w:cs="Tahoma"/>
        </w:rPr>
        <w:t xml:space="preserve">, adicional a lo cual padeció </w:t>
      </w:r>
      <w:r w:rsidR="003430DC" w:rsidRPr="007F0C24">
        <w:rPr>
          <w:rFonts w:ascii="Tahoma" w:eastAsia="Tahoma" w:hAnsi="Tahoma" w:cs="Tahoma"/>
        </w:rPr>
        <w:t xml:space="preserve">de estrés postraumático producto de la amputación del cuarto dedo de su mano derecha, </w:t>
      </w:r>
      <w:r w:rsidRPr="007F0C24">
        <w:rPr>
          <w:rFonts w:ascii="Tahoma" w:eastAsia="Tahoma" w:hAnsi="Tahoma" w:cs="Tahoma"/>
        </w:rPr>
        <w:t>lo que permite tasar el precio de su dolor en la suma de 15</w:t>
      </w:r>
      <w:r w:rsidR="003430DC" w:rsidRPr="007F0C24">
        <w:rPr>
          <w:rFonts w:ascii="Tahoma" w:eastAsia="Tahoma" w:hAnsi="Tahoma" w:cs="Tahoma"/>
        </w:rPr>
        <w:t xml:space="preserve"> salarios mínimos legales mensuales vigentes</w:t>
      </w:r>
      <w:r w:rsidR="00B27685" w:rsidRPr="007F0C24">
        <w:rPr>
          <w:rFonts w:ascii="Tahoma" w:eastAsia="Tahoma" w:hAnsi="Tahoma" w:cs="Tahoma"/>
        </w:rPr>
        <w:t xml:space="preserve">, sin que esta condena se haga extensiva a </w:t>
      </w:r>
      <w:r w:rsidR="003430DC" w:rsidRPr="007F0C24">
        <w:rPr>
          <w:rFonts w:ascii="Tahoma" w:eastAsia="Tahoma" w:hAnsi="Tahoma" w:cs="Tahoma"/>
        </w:rPr>
        <w:t xml:space="preserve">los demás demandantes, </w:t>
      </w:r>
      <w:r w:rsidR="00B27685" w:rsidRPr="007F0C24">
        <w:rPr>
          <w:rFonts w:ascii="Tahoma" w:eastAsia="Tahoma" w:hAnsi="Tahoma" w:cs="Tahoma"/>
        </w:rPr>
        <w:t>puesto que frente a ellos</w:t>
      </w:r>
      <w:r w:rsidR="003430DC" w:rsidRPr="007F0C24">
        <w:rPr>
          <w:rFonts w:ascii="Tahoma" w:eastAsia="Tahoma" w:hAnsi="Tahoma" w:cs="Tahoma"/>
        </w:rPr>
        <w:t xml:space="preserve"> no obra </w:t>
      </w:r>
      <w:r w:rsidR="00A1798E" w:rsidRPr="007F0C24">
        <w:rPr>
          <w:rFonts w:ascii="Tahoma" w:eastAsia="Tahoma" w:hAnsi="Tahoma" w:cs="Tahoma"/>
        </w:rPr>
        <w:t xml:space="preserve">prueba </w:t>
      </w:r>
      <w:r w:rsidR="00B27685" w:rsidRPr="007F0C24">
        <w:rPr>
          <w:rFonts w:ascii="Tahoma" w:eastAsia="Tahoma" w:hAnsi="Tahoma" w:cs="Tahoma"/>
        </w:rPr>
        <w:t>del</w:t>
      </w:r>
      <w:r w:rsidR="003430DC" w:rsidRPr="007F0C24">
        <w:rPr>
          <w:rFonts w:ascii="Tahoma" w:eastAsia="Tahoma" w:hAnsi="Tahoma" w:cs="Tahoma"/>
        </w:rPr>
        <w:t xml:space="preserve"> sufrimiento con ocasión del accidente de trabajo debatido</w:t>
      </w:r>
      <w:r w:rsidR="00B27685" w:rsidRPr="007F0C24">
        <w:rPr>
          <w:rFonts w:ascii="Tahoma" w:eastAsia="Tahoma" w:hAnsi="Tahoma" w:cs="Tahoma"/>
        </w:rPr>
        <w:t>. En ese mismo sentido, concluyó que no se brindaron elementos de juicio para emitir condena por</w:t>
      </w:r>
      <w:r w:rsidR="003430DC" w:rsidRPr="007F0C24">
        <w:rPr>
          <w:rFonts w:ascii="Tahoma" w:eastAsia="Tahoma" w:hAnsi="Tahoma" w:cs="Tahoma"/>
        </w:rPr>
        <w:t xml:space="preserve"> daño</w:t>
      </w:r>
      <w:r w:rsidR="00A1798E" w:rsidRPr="007F0C24">
        <w:rPr>
          <w:rFonts w:ascii="Tahoma" w:eastAsia="Tahoma" w:hAnsi="Tahoma" w:cs="Tahoma"/>
        </w:rPr>
        <w:t xml:space="preserve"> a la </w:t>
      </w:r>
      <w:r w:rsidR="003430DC" w:rsidRPr="007F0C24">
        <w:rPr>
          <w:rFonts w:ascii="Tahoma" w:eastAsia="Tahoma" w:hAnsi="Tahoma" w:cs="Tahoma"/>
        </w:rPr>
        <w:t xml:space="preserve">vida </w:t>
      </w:r>
      <w:r w:rsidR="00A1798E" w:rsidRPr="007F0C24">
        <w:rPr>
          <w:rFonts w:ascii="Tahoma" w:eastAsia="Tahoma" w:hAnsi="Tahoma" w:cs="Tahoma"/>
        </w:rPr>
        <w:t>de</w:t>
      </w:r>
      <w:r w:rsidR="003430DC" w:rsidRPr="007F0C24">
        <w:rPr>
          <w:rFonts w:ascii="Tahoma" w:eastAsia="Tahoma" w:hAnsi="Tahoma" w:cs="Tahoma"/>
        </w:rPr>
        <w:t xml:space="preserve"> relación</w:t>
      </w:r>
      <w:r w:rsidR="00B27685" w:rsidRPr="007F0C24">
        <w:rPr>
          <w:rFonts w:ascii="Tahoma" w:eastAsia="Tahoma" w:hAnsi="Tahoma" w:cs="Tahoma"/>
        </w:rPr>
        <w:t>.</w:t>
      </w:r>
      <w:r w:rsidR="003430DC" w:rsidRPr="007F0C24">
        <w:rPr>
          <w:rFonts w:ascii="Tahoma" w:eastAsia="Tahoma" w:hAnsi="Tahoma" w:cs="Tahoma"/>
          <w:b/>
          <w:i/>
        </w:rPr>
        <w:t xml:space="preserve"> </w:t>
      </w:r>
    </w:p>
    <w:p w14:paraId="748DE677" w14:textId="02CF5BFB" w:rsidR="00B27685" w:rsidRPr="007F0C24" w:rsidRDefault="00B27685" w:rsidP="007F0C2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p>
    <w:p w14:paraId="335EE53A" w14:textId="6E7A5916" w:rsidR="4AD31237" w:rsidRPr="007F0C24" w:rsidRDefault="00B27685" w:rsidP="007F0C24">
      <w:pPr>
        <w:pStyle w:val="NormalWeb"/>
        <w:shd w:val="clear" w:color="auto" w:fill="FFFFFF" w:themeFill="background1"/>
        <w:spacing w:before="0" w:beforeAutospacing="0" w:after="0" w:afterAutospacing="0" w:line="276" w:lineRule="auto"/>
        <w:ind w:firstLine="700"/>
        <w:jc w:val="both"/>
        <w:rPr>
          <w:rFonts w:ascii="Tahoma" w:eastAsia="Tahoma" w:hAnsi="Tahoma" w:cs="Tahoma"/>
        </w:rPr>
      </w:pPr>
      <w:r w:rsidRPr="007F0C24">
        <w:rPr>
          <w:rFonts w:ascii="Tahoma" w:eastAsia="Tahoma" w:hAnsi="Tahoma" w:cs="Tahoma"/>
        </w:rPr>
        <w:t xml:space="preserve">Finalmente, </w:t>
      </w:r>
      <w:r w:rsidR="00A1798E" w:rsidRPr="007F0C24">
        <w:rPr>
          <w:rFonts w:ascii="Tahoma" w:eastAsia="Tahoma" w:hAnsi="Tahoma" w:cs="Tahoma"/>
        </w:rPr>
        <w:t xml:space="preserve">concluyó </w:t>
      </w:r>
      <w:r w:rsidRPr="007F0C24">
        <w:rPr>
          <w:rFonts w:ascii="Tahoma" w:eastAsia="Tahoma" w:hAnsi="Tahoma" w:cs="Tahoma"/>
        </w:rPr>
        <w:t>que en este proceso el único</w:t>
      </w:r>
      <w:r w:rsidR="003430DC" w:rsidRPr="007F0C24">
        <w:rPr>
          <w:rFonts w:ascii="Tahoma" w:eastAsia="Tahoma" w:hAnsi="Tahoma" w:cs="Tahoma"/>
        </w:rPr>
        <w:t xml:space="preserve"> obligado </w:t>
      </w:r>
      <w:r w:rsidRPr="007F0C24">
        <w:rPr>
          <w:rFonts w:ascii="Tahoma" w:eastAsia="Tahoma" w:hAnsi="Tahoma" w:cs="Tahoma"/>
        </w:rPr>
        <w:t xml:space="preserve">a responder por las condenas </w:t>
      </w:r>
      <w:r w:rsidR="003430DC" w:rsidRPr="007F0C24">
        <w:rPr>
          <w:rFonts w:ascii="Tahoma" w:eastAsia="Tahoma" w:hAnsi="Tahoma" w:cs="Tahoma"/>
        </w:rPr>
        <w:t xml:space="preserve">es </w:t>
      </w:r>
      <w:proofErr w:type="spellStart"/>
      <w:r w:rsidR="003430DC" w:rsidRPr="007F0C24">
        <w:rPr>
          <w:rFonts w:ascii="Tahoma" w:eastAsia="Tahoma" w:hAnsi="Tahoma" w:cs="Tahoma"/>
        </w:rPr>
        <w:t>Asservi</w:t>
      </w:r>
      <w:proofErr w:type="spellEnd"/>
      <w:r w:rsidR="003430DC" w:rsidRPr="007F0C24">
        <w:rPr>
          <w:rFonts w:ascii="Tahoma" w:eastAsia="Tahoma" w:hAnsi="Tahoma" w:cs="Tahoma"/>
        </w:rPr>
        <w:t xml:space="preserve"> S.A.S </w:t>
      </w:r>
      <w:r w:rsidRPr="007F0C24">
        <w:rPr>
          <w:rFonts w:ascii="Tahoma" w:eastAsia="Tahoma" w:hAnsi="Tahoma" w:cs="Tahoma"/>
        </w:rPr>
        <w:t xml:space="preserve">en calidad de empleador, puesto que frente a </w:t>
      </w:r>
      <w:proofErr w:type="spellStart"/>
      <w:r w:rsidRPr="007F0C24">
        <w:rPr>
          <w:rFonts w:ascii="Tahoma" w:eastAsia="Tahoma" w:hAnsi="Tahoma" w:cs="Tahoma"/>
        </w:rPr>
        <w:t>EMPOCABAL</w:t>
      </w:r>
      <w:proofErr w:type="spellEnd"/>
      <w:r w:rsidRPr="007F0C24">
        <w:rPr>
          <w:rFonts w:ascii="Tahoma" w:eastAsia="Tahoma" w:hAnsi="Tahoma" w:cs="Tahoma"/>
        </w:rPr>
        <w:t xml:space="preserve"> no se reclamó suma alguna como solidaria y, ello implica que</w:t>
      </w:r>
      <w:r w:rsidR="00A1798E" w:rsidRPr="007F0C24">
        <w:rPr>
          <w:rFonts w:ascii="Tahoma" w:eastAsia="Tahoma" w:hAnsi="Tahoma" w:cs="Tahoma"/>
        </w:rPr>
        <w:t xml:space="preserve">, </w:t>
      </w:r>
      <w:r w:rsidRPr="007F0C24">
        <w:rPr>
          <w:rFonts w:ascii="Tahoma" w:eastAsia="Tahoma" w:hAnsi="Tahoma" w:cs="Tahoma"/>
        </w:rPr>
        <w:t xml:space="preserve">como la </w:t>
      </w:r>
      <w:r w:rsidR="003430DC" w:rsidRPr="007F0C24">
        <w:rPr>
          <w:rFonts w:ascii="Tahoma" w:eastAsia="Tahoma" w:hAnsi="Tahoma" w:cs="Tahoma"/>
        </w:rPr>
        <w:t xml:space="preserve">póliza de responsabilidad civil extracontractual tenía como tomador a </w:t>
      </w:r>
      <w:proofErr w:type="spellStart"/>
      <w:r w:rsidR="003430DC" w:rsidRPr="007F0C24">
        <w:rPr>
          <w:rFonts w:ascii="Tahoma" w:eastAsia="Tahoma" w:hAnsi="Tahoma" w:cs="Tahoma"/>
        </w:rPr>
        <w:t>Asservi</w:t>
      </w:r>
      <w:proofErr w:type="spellEnd"/>
      <w:r w:rsidR="003430DC" w:rsidRPr="007F0C24">
        <w:rPr>
          <w:rFonts w:ascii="Tahoma" w:eastAsia="Tahoma" w:hAnsi="Tahoma" w:cs="Tahoma"/>
        </w:rPr>
        <w:t xml:space="preserve"> S.A.S y como beneficiario a </w:t>
      </w:r>
      <w:proofErr w:type="spellStart"/>
      <w:r w:rsidR="003430DC" w:rsidRPr="007F0C24">
        <w:rPr>
          <w:rFonts w:ascii="Tahoma" w:eastAsia="Tahoma" w:hAnsi="Tahoma" w:cs="Tahoma"/>
        </w:rPr>
        <w:t>EMPOCABAL</w:t>
      </w:r>
      <w:proofErr w:type="spellEnd"/>
      <w:r w:rsidR="003430DC" w:rsidRPr="007F0C24">
        <w:rPr>
          <w:rFonts w:ascii="Tahoma" w:eastAsia="Tahoma" w:hAnsi="Tahoma" w:cs="Tahoma"/>
        </w:rPr>
        <w:t xml:space="preserve">, no </w:t>
      </w:r>
      <w:r w:rsidR="00A1798E" w:rsidRPr="007F0C24">
        <w:rPr>
          <w:rFonts w:ascii="Tahoma" w:eastAsia="Tahoma" w:hAnsi="Tahoma" w:cs="Tahoma"/>
        </w:rPr>
        <w:t>sea</w:t>
      </w:r>
      <w:r w:rsidR="004A6ABC" w:rsidRPr="007F0C24">
        <w:rPr>
          <w:rFonts w:ascii="Tahoma" w:eastAsia="Tahoma" w:hAnsi="Tahoma" w:cs="Tahoma"/>
        </w:rPr>
        <w:t xml:space="preserve"> </w:t>
      </w:r>
      <w:r w:rsidR="003430DC" w:rsidRPr="007F0C24">
        <w:rPr>
          <w:rFonts w:ascii="Tahoma" w:eastAsia="Tahoma" w:hAnsi="Tahoma" w:cs="Tahoma"/>
        </w:rPr>
        <w:t xml:space="preserve">posible ordenar a la empresa de seguros el reembolso de las sumas condenadas en contra de </w:t>
      </w:r>
      <w:proofErr w:type="spellStart"/>
      <w:r w:rsidR="003430DC" w:rsidRPr="007F0C24">
        <w:rPr>
          <w:rFonts w:ascii="Tahoma" w:eastAsia="Tahoma" w:hAnsi="Tahoma" w:cs="Tahoma"/>
        </w:rPr>
        <w:t>Asservi</w:t>
      </w:r>
      <w:proofErr w:type="spellEnd"/>
      <w:r w:rsidR="003430DC" w:rsidRPr="007F0C24">
        <w:rPr>
          <w:rFonts w:ascii="Tahoma" w:eastAsia="Tahoma" w:hAnsi="Tahoma" w:cs="Tahoma"/>
        </w:rPr>
        <w:t xml:space="preserve">, atendiendo a que era la beneficiaria, esto es, </w:t>
      </w:r>
      <w:proofErr w:type="spellStart"/>
      <w:r w:rsidR="003430DC" w:rsidRPr="007F0C24">
        <w:rPr>
          <w:rFonts w:ascii="Tahoma" w:eastAsia="Tahoma" w:hAnsi="Tahoma" w:cs="Tahoma"/>
        </w:rPr>
        <w:t>EMPOCABAL</w:t>
      </w:r>
      <w:proofErr w:type="spellEnd"/>
      <w:r w:rsidR="003430DC" w:rsidRPr="007F0C24">
        <w:rPr>
          <w:rFonts w:ascii="Tahoma" w:eastAsia="Tahoma" w:hAnsi="Tahoma" w:cs="Tahoma"/>
        </w:rPr>
        <w:t xml:space="preserve"> la única legitimada para hacer valer la cobertura contratada</w:t>
      </w:r>
      <w:r w:rsidRPr="007F0C24">
        <w:rPr>
          <w:rFonts w:ascii="Tahoma" w:eastAsia="Tahoma" w:hAnsi="Tahoma" w:cs="Tahoma"/>
        </w:rPr>
        <w:t>.</w:t>
      </w:r>
    </w:p>
    <w:p w14:paraId="165969A6" w14:textId="77777777" w:rsidR="00A1798E" w:rsidRPr="007F0C24" w:rsidRDefault="00A1798E"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p>
    <w:p w14:paraId="1ABECA32" w14:textId="402B4240" w:rsidR="00B44988" w:rsidRPr="007F0C24" w:rsidRDefault="005D4A7B" w:rsidP="007F0C24">
      <w:pPr>
        <w:pStyle w:val="NormalWeb"/>
        <w:shd w:val="clear" w:color="auto" w:fill="FFFFFF" w:themeFill="background1"/>
        <w:spacing w:before="0" w:beforeAutospacing="0" w:after="0" w:afterAutospacing="0" w:line="276" w:lineRule="auto"/>
        <w:ind w:left="720" w:hanging="360"/>
        <w:jc w:val="center"/>
        <w:rPr>
          <w:rFonts w:ascii="Tahoma" w:hAnsi="Tahoma" w:cs="Tahoma"/>
          <w:b/>
          <w:bCs/>
          <w:color w:val="000000"/>
        </w:rPr>
      </w:pPr>
      <w:r w:rsidRPr="007F0C24">
        <w:rPr>
          <w:rFonts w:ascii="Tahoma" w:hAnsi="Tahoma" w:cs="Tahoma"/>
          <w:b/>
          <w:bCs/>
          <w:color w:val="000000" w:themeColor="text1"/>
        </w:rPr>
        <w:t>3. RECURSO DE APELACIÓN</w:t>
      </w:r>
    </w:p>
    <w:p w14:paraId="569969D0" w14:textId="25172B13" w:rsidR="00993897" w:rsidRPr="007F0C24" w:rsidRDefault="00993897" w:rsidP="007F0C24">
      <w:pPr>
        <w:pStyle w:val="NormalWeb"/>
        <w:shd w:val="clear" w:color="auto" w:fill="FFFFFF" w:themeFill="background1"/>
        <w:spacing w:before="0" w:beforeAutospacing="0" w:after="0" w:afterAutospacing="0" w:line="276" w:lineRule="auto"/>
        <w:ind w:left="720" w:hanging="360"/>
        <w:jc w:val="center"/>
        <w:rPr>
          <w:rFonts w:ascii="Tahoma" w:hAnsi="Tahoma" w:cs="Tahoma"/>
          <w:b/>
          <w:bCs/>
          <w:color w:val="000000"/>
        </w:rPr>
      </w:pPr>
    </w:p>
    <w:p w14:paraId="440C13DD" w14:textId="53F0EAF5" w:rsidR="00864E20" w:rsidRPr="007F0C24" w:rsidRDefault="00621E78" w:rsidP="007F0C24">
      <w:pPr>
        <w:spacing w:line="276" w:lineRule="auto"/>
        <w:ind w:firstLine="720"/>
        <w:rPr>
          <w:rFonts w:eastAsia="Tahoma" w:cs="Tahoma"/>
          <w:szCs w:val="24"/>
        </w:rPr>
      </w:pPr>
      <w:r w:rsidRPr="007F0C24">
        <w:rPr>
          <w:rFonts w:eastAsia="Tahoma" w:cs="Tahoma"/>
          <w:szCs w:val="24"/>
        </w:rPr>
        <w:t xml:space="preserve">El apoderado judicial de los </w:t>
      </w:r>
      <w:r w:rsidRPr="007F0C24">
        <w:rPr>
          <w:rFonts w:eastAsia="Tahoma" w:cs="Tahoma"/>
          <w:b/>
          <w:bCs/>
          <w:szCs w:val="24"/>
        </w:rPr>
        <w:t>demandantes</w:t>
      </w:r>
      <w:r w:rsidRPr="007F0C24">
        <w:rPr>
          <w:rFonts w:eastAsia="Tahoma" w:cs="Tahoma"/>
          <w:szCs w:val="24"/>
        </w:rPr>
        <w:t xml:space="preserve"> </w:t>
      </w:r>
      <w:r w:rsidRPr="007F0C24">
        <w:rPr>
          <w:rFonts w:cs="Tahoma"/>
          <w:szCs w:val="24"/>
        </w:rPr>
        <w:t>interpuso recurso de apelación</w:t>
      </w:r>
      <w:r w:rsidR="00864E20" w:rsidRPr="007F0C24">
        <w:rPr>
          <w:rFonts w:cs="Tahoma"/>
          <w:szCs w:val="24"/>
        </w:rPr>
        <w:t xml:space="preserve"> centrando su inconformidad </w:t>
      </w:r>
      <w:r w:rsidR="003430DC" w:rsidRPr="007F0C24">
        <w:rPr>
          <w:rFonts w:eastAsia="Tahoma" w:cs="Tahoma"/>
          <w:szCs w:val="24"/>
        </w:rPr>
        <w:t xml:space="preserve">en lo que respecta a la condena por perjuicios morales reconocida en favor del señor José Julián Hernández Cardona, </w:t>
      </w:r>
      <w:r w:rsidR="00864E20" w:rsidRPr="007F0C24">
        <w:rPr>
          <w:rFonts w:eastAsia="Tahoma" w:cs="Tahoma"/>
          <w:szCs w:val="24"/>
        </w:rPr>
        <w:t xml:space="preserve">la cual </w:t>
      </w:r>
      <w:r w:rsidR="003430DC" w:rsidRPr="007F0C24">
        <w:rPr>
          <w:rFonts w:eastAsia="Tahoma" w:cs="Tahoma"/>
          <w:szCs w:val="24"/>
        </w:rPr>
        <w:t xml:space="preserve">considera que </w:t>
      </w:r>
      <w:r w:rsidR="00864E20" w:rsidRPr="007F0C24">
        <w:rPr>
          <w:rFonts w:eastAsia="Tahoma" w:cs="Tahoma"/>
          <w:szCs w:val="24"/>
        </w:rPr>
        <w:t>se reconoció en un valor menor al que corresponde si tiene</w:t>
      </w:r>
      <w:r w:rsidR="003430DC" w:rsidRPr="007F0C24">
        <w:rPr>
          <w:rFonts w:eastAsia="Tahoma" w:cs="Tahoma"/>
          <w:szCs w:val="24"/>
        </w:rPr>
        <w:t xml:space="preserve"> en cuenta la pérdida </w:t>
      </w:r>
      <w:r w:rsidR="003430DC" w:rsidRPr="007F0C24">
        <w:rPr>
          <w:rFonts w:eastAsia="Tahoma" w:cs="Tahoma"/>
          <w:szCs w:val="24"/>
        </w:rPr>
        <w:lastRenderedPageBreak/>
        <w:t>funcional y anatómica sufrida por el demandante en su mano derecha, a lo que se suma, el sometimiento a diversas consultas por el área de psiquiatría dirigidas a superar el trauma generado por la lesión descrita</w:t>
      </w:r>
      <w:r w:rsidR="00864E20" w:rsidRPr="007F0C24">
        <w:rPr>
          <w:rFonts w:eastAsia="Tahoma" w:cs="Tahoma"/>
          <w:szCs w:val="24"/>
        </w:rPr>
        <w:t>.</w:t>
      </w:r>
    </w:p>
    <w:p w14:paraId="5C729CF5" w14:textId="77777777" w:rsidR="00864E20" w:rsidRPr="007F0C24" w:rsidRDefault="00864E20" w:rsidP="007F0C24">
      <w:pPr>
        <w:spacing w:line="276" w:lineRule="auto"/>
        <w:ind w:firstLine="720"/>
        <w:rPr>
          <w:rFonts w:eastAsia="Tahoma" w:cs="Tahoma"/>
          <w:szCs w:val="24"/>
        </w:rPr>
      </w:pPr>
    </w:p>
    <w:p w14:paraId="26B16D83" w14:textId="443A9039" w:rsidR="003430DC" w:rsidRPr="007F0C24" w:rsidRDefault="00864E20" w:rsidP="007F0C24">
      <w:pPr>
        <w:spacing w:line="276" w:lineRule="auto"/>
        <w:ind w:firstLine="720"/>
        <w:rPr>
          <w:rFonts w:eastAsia="Tahoma" w:cs="Tahoma"/>
          <w:szCs w:val="24"/>
        </w:rPr>
      </w:pPr>
      <w:r w:rsidRPr="007F0C24">
        <w:rPr>
          <w:rFonts w:eastAsia="Tahoma" w:cs="Tahoma"/>
          <w:szCs w:val="24"/>
        </w:rPr>
        <w:t>A</w:t>
      </w:r>
      <w:r w:rsidR="003430DC" w:rsidRPr="007F0C24">
        <w:rPr>
          <w:rFonts w:eastAsia="Tahoma" w:cs="Tahoma"/>
          <w:szCs w:val="24"/>
        </w:rPr>
        <w:t xml:space="preserve">sí mismo, </w:t>
      </w:r>
      <w:r w:rsidRPr="007F0C24">
        <w:rPr>
          <w:rFonts w:eastAsia="Tahoma" w:cs="Tahoma"/>
          <w:szCs w:val="24"/>
        </w:rPr>
        <w:t>es objeto de apelación por la parte actora</w:t>
      </w:r>
      <w:r w:rsidR="003430DC" w:rsidRPr="007F0C24">
        <w:rPr>
          <w:rFonts w:eastAsia="Tahoma" w:cs="Tahoma"/>
          <w:szCs w:val="24"/>
        </w:rPr>
        <w:t xml:space="preserve"> la negación del reconocimiento de perjuicios morales en favor de la </w:t>
      </w:r>
      <w:r w:rsidRPr="007F0C24">
        <w:rPr>
          <w:rFonts w:eastAsia="Tahoma" w:cs="Tahoma"/>
          <w:szCs w:val="24"/>
        </w:rPr>
        <w:t>señora</w:t>
      </w:r>
      <w:r w:rsidR="003430DC" w:rsidRPr="007F0C24">
        <w:rPr>
          <w:rFonts w:eastAsia="Tahoma" w:cs="Tahoma"/>
          <w:szCs w:val="24"/>
        </w:rPr>
        <w:t xml:space="preserve"> Blanca Nidia, quien fuera compañera permanente del </w:t>
      </w:r>
      <w:r w:rsidRPr="007F0C24">
        <w:rPr>
          <w:rFonts w:eastAsia="Tahoma" w:cs="Tahoma"/>
          <w:szCs w:val="24"/>
        </w:rPr>
        <w:t>trabajador</w:t>
      </w:r>
      <w:r w:rsidR="003430DC" w:rsidRPr="007F0C24">
        <w:rPr>
          <w:rFonts w:eastAsia="Tahoma" w:cs="Tahoma"/>
          <w:szCs w:val="24"/>
        </w:rPr>
        <w:t xml:space="preserve">, </w:t>
      </w:r>
      <w:r w:rsidRPr="007F0C24">
        <w:rPr>
          <w:rFonts w:eastAsia="Tahoma" w:cs="Tahoma"/>
          <w:szCs w:val="24"/>
        </w:rPr>
        <w:t>pues con ello se desconoce que, aunque en la actualidad no convivan, fue</w:t>
      </w:r>
      <w:r w:rsidR="003430DC" w:rsidRPr="007F0C24">
        <w:rPr>
          <w:rFonts w:eastAsia="Tahoma" w:cs="Tahoma"/>
          <w:szCs w:val="24"/>
        </w:rPr>
        <w:t xml:space="preserve"> la persona que acompañó al señor José Julián durante el tiempo que duró la rehabilitación</w:t>
      </w:r>
      <w:r w:rsidRPr="007F0C24">
        <w:rPr>
          <w:rFonts w:eastAsia="Tahoma" w:cs="Tahoma"/>
          <w:szCs w:val="24"/>
        </w:rPr>
        <w:t xml:space="preserve"> </w:t>
      </w:r>
      <w:r w:rsidR="003430DC" w:rsidRPr="007F0C24">
        <w:rPr>
          <w:rFonts w:eastAsia="Tahoma" w:cs="Tahoma"/>
          <w:szCs w:val="24"/>
        </w:rPr>
        <w:t xml:space="preserve">y que soportó las secuelas psicológicas sufridas por el demandante a partir del infortunio laboral. </w:t>
      </w:r>
    </w:p>
    <w:p w14:paraId="7CC33333" w14:textId="63F015F3" w:rsidR="4AD31237" w:rsidRPr="007F0C24" w:rsidRDefault="4AD31237" w:rsidP="007F0C24">
      <w:pPr>
        <w:spacing w:line="276" w:lineRule="auto"/>
        <w:ind w:firstLine="720"/>
        <w:rPr>
          <w:rFonts w:cs="Tahoma"/>
          <w:szCs w:val="24"/>
        </w:rPr>
      </w:pPr>
    </w:p>
    <w:p w14:paraId="6BECB7DD" w14:textId="003BC2A4" w:rsidR="003430DC" w:rsidRPr="007F0C24" w:rsidRDefault="00E179C7" w:rsidP="007F0C24">
      <w:pPr>
        <w:spacing w:line="276" w:lineRule="auto"/>
        <w:ind w:firstLine="720"/>
        <w:rPr>
          <w:rFonts w:eastAsia="Tahoma" w:cs="Tahoma"/>
          <w:szCs w:val="24"/>
        </w:rPr>
      </w:pPr>
      <w:r w:rsidRPr="007F0C24">
        <w:rPr>
          <w:rFonts w:cs="Tahoma"/>
          <w:szCs w:val="24"/>
        </w:rPr>
        <w:t xml:space="preserve">De otro lado, </w:t>
      </w:r>
      <w:r w:rsidR="003430DC" w:rsidRPr="007F0C24">
        <w:rPr>
          <w:rFonts w:cs="Tahoma"/>
          <w:szCs w:val="24"/>
        </w:rPr>
        <w:t>e</w:t>
      </w:r>
      <w:r w:rsidRPr="007F0C24">
        <w:rPr>
          <w:rFonts w:cs="Tahoma"/>
          <w:szCs w:val="24"/>
        </w:rPr>
        <w:t>l</w:t>
      </w:r>
      <w:r w:rsidR="005158CF" w:rsidRPr="007F0C24">
        <w:rPr>
          <w:rFonts w:cs="Tahoma"/>
          <w:szCs w:val="24"/>
        </w:rPr>
        <w:t xml:space="preserve"> apodera</w:t>
      </w:r>
      <w:r w:rsidR="003430DC" w:rsidRPr="007F0C24">
        <w:rPr>
          <w:rFonts w:cs="Tahoma"/>
          <w:szCs w:val="24"/>
        </w:rPr>
        <w:t>do</w:t>
      </w:r>
      <w:r w:rsidR="005158CF" w:rsidRPr="007F0C24">
        <w:rPr>
          <w:rFonts w:cs="Tahoma"/>
          <w:szCs w:val="24"/>
        </w:rPr>
        <w:t xml:space="preserve"> judicial </w:t>
      </w:r>
      <w:r w:rsidR="003430DC" w:rsidRPr="007F0C24">
        <w:rPr>
          <w:rFonts w:cs="Tahoma"/>
          <w:szCs w:val="24"/>
        </w:rPr>
        <w:t xml:space="preserve">de </w:t>
      </w:r>
      <w:proofErr w:type="spellStart"/>
      <w:r w:rsidR="003430DC" w:rsidRPr="007F0C24">
        <w:rPr>
          <w:rFonts w:cs="Tahoma"/>
          <w:b/>
          <w:szCs w:val="24"/>
        </w:rPr>
        <w:t>Asservi</w:t>
      </w:r>
      <w:proofErr w:type="spellEnd"/>
      <w:r w:rsidR="003430DC" w:rsidRPr="007F0C24">
        <w:rPr>
          <w:rFonts w:cs="Tahoma"/>
          <w:b/>
          <w:szCs w:val="24"/>
        </w:rPr>
        <w:t xml:space="preserve"> S.A.S.</w:t>
      </w:r>
      <w:r w:rsidR="003430DC" w:rsidRPr="007F0C24">
        <w:rPr>
          <w:rFonts w:cs="Tahoma"/>
          <w:szCs w:val="24"/>
        </w:rPr>
        <w:t xml:space="preserve"> </w:t>
      </w:r>
      <w:r w:rsidR="0075599C" w:rsidRPr="007F0C24">
        <w:rPr>
          <w:rFonts w:eastAsia="Tahoma" w:cs="Tahoma"/>
          <w:szCs w:val="24"/>
        </w:rPr>
        <w:t>presenta su alzada respecto a l</w:t>
      </w:r>
      <w:r w:rsidR="00ED6E5D" w:rsidRPr="007F0C24">
        <w:rPr>
          <w:rFonts w:eastAsia="Tahoma" w:cs="Tahoma"/>
          <w:szCs w:val="24"/>
        </w:rPr>
        <w:t xml:space="preserve">a declaratoria de culpa patronal, para lo cual argumenta que </w:t>
      </w:r>
      <w:r w:rsidR="0075599C" w:rsidRPr="007F0C24">
        <w:rPr>
          <w:rFonts w:eastAsia="Tahoma" w:cs="Tahoma"/>
          <w:szCs w:val="24"/>
        </w:rPr>
        <w:t xml:space="preserve"> </w:t>
      </w:r>
      <w:r w:rsidR="003430DC" w:rsidRPr="007F0C24">
        <w:rPr>
          <w:rFonts w:eastAsia="Tahoma" w:cs="Tahoma"/>
          <w:szCs w:val="24"/>
        </w:rPr>
        <w:t xml:space="preserve">la </w:t>
      </w:r>
      <w:r w:rsidR="00ED6E5D" w:rsidRPr="007F0C24">
        <w:rPr>
          <w:rFonts w:eastAsia="Tahoma" w:cs="Tahoma"/>
          <w:szCs w:val="24"/>
        </w:rPr>
        <w:t>jueza de primera instancia</w:t>
      </w:r>
      <w:r w:rsidR="003430DC" w:rsidRPr="007F0C24">
        <w:rPr>
          <w:rFonts w:eastAsia="Tahoma" w:cs="Tahoma"/>
          <w:szCs w:val="24"/>
        </w:rPr>
        <w:t xml:space="preserve"> le dio mucho valor probatorio a un informe que presentó </w:t>
      </w:r>
      <w:proofErr w:type="spellStart"/>
      <w:r w:rsidR="003430DC" w:rsidRPr="007F0C24">
        <w:rPr>
          <w:rFonts w:eastAsia="Tahoma" w:cs="Tahoma"/>
          <w:szCs w:val="24"/>
        </w:rPr>
        <w:t>EMPOCABAL</w:t>
      </w:r>
      <w:proofErr w:type="spellEnd"/>
      <w:r w:rsidR="003430DC" w:rsidRPr="007F0C24">
        <w:rPr>
          <w:rFonts w:eastAsia="Tahoma" w:cs="Tahoma"/>
          <w:szCs w:val="24"/>
        </w:rPr>
        <w:t xml:space="preserve"> </w:t>
      </w:r>
      <w:r w:rsidR="00150A85" w:rsidRPr="007F0C24">
        <w:rPr>
          <w:rFonts w:eastAsia="Tahoma" w:cs="Tahoma"/>
          <w:szCs w:val="24"/>
        </w:rPr>
        <w:t xml:space="preserve">en donde </w:t>
      </w:r>
      <w:r w:rsidR="003430DC" w:rsidRPr="007F0C24">
        <w:rPr>
          <w:rFonts w:eastAsia="Tahoma" w:cs="Tahoma"/>
          <w:szCs w:val="24"/>
        </w:rPr>
        <w:t>no aparecen descritos los guantes de dotación</w:t>
      </w:r>
      <w:r w:rsidR="00150A85" w:rsidRPr="007F0C24">
        <w:rPr>
          <w:rFonts w:eastAsia="Tahoma" w:cs="Tahoma"/>
          <w:szCs w:val="24"/>
        </w:rPr>
        <w:t xml:space="preserve"> como parte de los elementos de protección entregados</w:t>
      </w:r>
      <w:r w:rsidR="00ED6E5D" w:rsidRPr="007F0C24">
        <w:rPr>
          <w:rFonts w:eastAsia="Tahoma" w:cs="Tahoma"/>
          <w:szCs w:val="24"/>
        </w:rPr>
        <w:t>, cuando realmente</w:t>
      </w:r>
      <w:r w:rsidR="003430DC" w:rsidRPr="007F0C24">
        <w:rPr>
          <w:rFonts w:eastAsia="Tahoma" w:cs="Tahoma"/>
          <w:szCs w:val="24"/>
        </w:rPr>
        <w:t xml:space="preserve"> varios testigos determinaron que efectivamente al trabajador se le habían entregado guantes de protección</w:t>
      </w:r>
      <w:r w:rsidR="00ED6E5D" w:rsidRPr="007F0C24">
        <w:rPr>
          <w:rFonts w:eastAsia="Tahoma" w:cs="Tahoma"/>
          <w:szCs w:val="24"/>
        </w:rPr>
        <w:t xml:space="preserve">, así como el mismo trabajador </w:t>
      </w:r>
      <w:r w:rsidR="003430DC" w:rsidRPr="007F0C24">
        <w:rPr>
          <w:rFonts w:eastAsia="Tahoma" w:cs="Tahoma"/>
          <w:szCs w:val="24"/>
        </w:rPr>
        <w:t xml:space="preserve">reconoció </w:t>
      </w:r>
      <w:r w:rsidR="00ED6E5D" w:rsidRPr="007F0C24">
        <w:rPr>
          <w:rFonts w:eastAsia="Tahoma" w:cs="Tahoma"/>
          <w:szCs w:val="24"/>
        </w:rPr>
        <w:t xml:space="preserve">en el interrogatorio de parte </w:t>
      </w:r>
      <w:r w:rsidR="003430DC" w:rsidRPr="007F0C24">
        <w:rPr>
          <w:rFonts w:eastAsia="Tahoma" w:cs="Tahoma"/>
          <w:szCs w:val="24"/>
        </w:rPr>
        <w:t>que le habían entregado los guantes de dotación, de color azul y lisos.</w:t>
      </w:r>
    </w:p>
    <w:p w14:paraId="5F0C0C9C" w14:textId="6C4C9FBA" w:rsidR="00DA7B05" w:rsidRPr="007F0C24" w:rsidRDefault="00DA7B05" w:rsidP="007F0C24">
      <w:pPr>
        <w:spacing w:line="276" w:lineRule="auto"/>
        <w:ind w:firstLine="720"/>
        <w:rPr>
          <w:rFonts w:eastAsia="Tahoma" w:cs="Tahoma"/>
          <w:szCs w:val="24"/>
        </w:rPr>
      </w:pPr>
    </w:p>
    <w:p w14:paraId="23F8E422" w14:textId="02D664AD" w:rsidR="00150A85" w:rsidRPr="007F0C24" w:rsidRDefault="00DA7B05" w:rsidP="007F0C24">
      <w:pPr>
        <w:spacing w:line="276" w:lineRule="auto"/>
        <w:ind w:firstLine="720"/>
        <w:rPr>
          <w:rFonts w:eastAsia="Tahoma" w:cs="Tahoma"/>
          <w:szCs w:val="24"/>
        </w:rPr>
      </w:pPr>
      <w:r w:rsidRPr="007F0C24">
        <w:rPr>
          <w:rFonts w:eastAsia="Tahoma" w:cs="Tahoma"/>
          <w:szCs w:val="24"/>
        </w:rPr>
        <w:t xml:space="preserve">Agregó que </w:t>
      </w:r>
      <w:r w:rsidR="003430DC" w:rsidRPr="007F0C24">
        <w:rPr>
          <w:rFonts w:eastAsia="Tahoma" w:cs="Tahoma"/>
          <w:szCs w:val="24"/>
        </w:rPr>
        <w:t xml:space="preserve">según la sentencia de primera instancia, debieron entregarle al trabajador unos guantes industriales, </w:t>
      </w:r>
      <w:r w:rsidRPr="007F0C24">
        <w:rPr>
          <w:rFonts w:eastAsia="Tahoma" w:cs="Tahoma"/>
          <w:szCs w:val="24"/>
        </w:rPr>
        <w:t>no obstante, no hay un dic</w:t>
      </w:r>
      <w:r w:rsidR="003430DC" w:rsidRPr="007F0C24">
        <w:rPr>
          <w:rFonts w:eastAsia="Tahoma" w:cs="Tahoma"/>
          <w:szCs w:val="24"/>
        </w:rPr>
        <w:t xml:space="preserve">tamen pericial que </w:t>
      </w:r>
      <w:r w:rsidRPr="007F0C24">
        <w:rPr>
          <w:rFonts w:eastAsia="Tahoma" w:cs="Tahoma"/>
          <w:szCs w:val="24"/>
        </w:rPr>
        <w:t>determine</w:t>
      </w:r>
      <w:r w:rsidR="003430DC" w:rsidRPr="007F0C24">
        <w:rPr>
          <w:rFonts w:eastAsia="Tahoma" w:cs="Tahoma"/>
          <w:szCs w:val="24"/>
        </w:rPr>
        <w:t xml:space="preserve"> </w:t>
      </w:r>
      <w:r w:rsidRPr="007F0C24">
        <w:rPr>
          <w:rFonts w:eastAsia="Tahoma" w:cs="Tahoma"/>
          <w:szCs w:val="24"/>
        </w:rPr>
        <w:t>cuales guantes</w:t>
      </w:r>
      <w:r w:rsidR="003430DC" w:rsidRPr="007F0C24">
        <w:rPr>
          <w:rFonts w:eastAsia="Tahoma" w:cs="Tahoma"/>
          <w:szCs w:val="24"/>
        </w:rPr>
        <w:t xml:space="preserve"> eran los correctos y que si hubiese usado dichos guantes no se hubiera ocasionado la amputación</w:t>
      </w:r>
      <w:r w:rsidRPr="007F0C24">
        <w:rPr>
          <w:rFonts w:eastAsia="Tahoma" w:cs="Tahoma"/>
          <w:szCs w:val="24"/>
        </w:rPr>
        <w:t xml:space="preserve"> del dedo de la mano derecha</w:t>
      </w:r>
      <w:r w:rsidR="003430DC" w:rsidRPr="007F0C24">
        <w:rPr>
          <w:rFonts w:eastAsia="Tahoma" w:cs="Tahoma"/>
          <w:szCs w:val="24"/>
        </w:rPr>
        <w:t xml:space="preserve"> del señor José Julián Hernández Cardona</w:t>
      </w:r>
      <w:r w:rsidRPr="007F0C24">
        <w:rPr>
          <w:rFonts w:eastAsia="Tahoma" w:cs="Tahoma"/>
          <w:szCs w:val="24"/>
        </w:rPr>
        <w:t xml:space="preserve"> y que, contrario a ello, al preguntársele</w:t>
      </w:r>
      <w:r w:rsidR="003430DC" w:rsidRPr="007F0C24">
        <w:rPr>
          <w:rFonts w:eastAsia="Tahoma" w:cs="Tahoma"/>
          <w:szCs w:val="24"/>
        </w:rPr>
        <w:t xml:space="preserve"> al interventor y a la líder de seguridad y salud en el trabajo de </w:t>
      </w:r>
      <w:proofErr w:type="spellStart"/>
      <w:r w:rsidR="003430DC" w:rsidRPr="007F0C24">
        <w:rPr>
          <w:rFonts w:eastAsia="Tahoma" w:cs="Tahoma"/>
          <w:szCs w:val="24"/>
        </w:rPr>
        <w:t>Asservi</w:t>
      </w:r>
      <w:proofErr w:type="spellEnd"/>
      <w:r w:rsidR="003430DC" w:rsidRPr="007F0C24">
        <w:rPr>
          <w:rFonts w:eastAsia="Tahoma" w:cs="Tahoma"/>
          <w:szCs w:val="24"/>
        </w:rPr>
        <w:t xml:space="preserve">, acerca de si </w:t>
      </w:r>
      <w:r w:rsidRPr="007F0C24">
        <w:rPr>
          <w:rFonts w:eastAsia="Tahoma" w:cs="Tahoma"/>
          <w:szCs w:val="24"/>
        </w:rPr>
        <w:t>lo</w:t>
      </w:r>
      <w:r w:rsidR="003430DC" w:rsidRPr="007F0C24">
        <w:rPr>
          <w:rFonts w:eastAsia="Tahoma" w:cs="Tahoma"/>
          <w:szCs w:val="24"/>
        </w:rPr>
        <w:t>s guantes eran acordes a las disposiciones técnicas y legales que se exigen para la labor a realizar,  ambos coincidieron en responder que sí</w:t>
      </w:r>
      <w:r w:rsidR="00150A85" w:rsidRPr="007F0C24">
        <w:rPr>
          <w:rFonts w:eastAsia="Tahoma" w:cs="Tahoma"/>
          <w:szCs w:val="24"/>
        </w:rPr>
        <w:t xml:space="preserve"> y que, aun si el trabajador se hubiera puesto los guantes, la lesión hubiese podido ser la misma.</w:t>
      </w:r>
    </w:p>
    <w:p w14:paraId="073CFAE8" w14:textId="0699D7CA" w:rsidR="003430DC" w:rsidRPr="007F0C24" w:rsidRDefault="003430DC" w:rsidP="007F0C24">
      <w:pPr>
        <w:spacing w:line="276" w:lineRule="auto"/>
        <w:ind w:firstLine="720"/>
        <w:rPr>
          <w:rFonts w:eastAsia="Tahoma" w:cs="Tahoma"/>
          <w:szCs w:val="24"/>
        </w:rPr>
      </w:pPr>
    </w:p>
    <w:p w14:paraId="0E749105" w14:textId="1A5CED88" w:rsidR="003430DC" w:rsidRPr="007F0C24" w:rsidRDefault="004A6ABC" w:rsidP="007F0C24">
      <w:pPr>
        <w:spacing w:line="276" w:lineRule="auto"/>
        <w:ind w:firstLine="720"/>
        <w:rPr>
          <w:rFonts w:eastAsia="Tahoma" w:cs="Tahoma"/>
          <w:szCs w:val="24"/>
        </w:rPr>
      </w:pPr>
      <w:r w:rsidRPr="007F0C24">
        <w:rPr>
          <w:rFonts w:eastAsia="Tahoma" w:cs="Tahoma"/>
          <w:szCs w:val="24"/>
        </w:rPr>
        <w:t xml:space="preserve">Alega que </w:t>
      </w:r>
      <w:r w:rsidR="003430DC" w:rsidRPr="007F0C24">
        <w:rPr>
          <w:rFonts w:eastAsia="Tahoma" w:cs="Tahoma"/>
          <w:szCs w:val="24"/>
        </w:rPr>
        <w:t xml:space="preserve">el accidente de trabajo ocurrió por culpa del trabajador y que, en ese sentido, </w:t>
      </w:r>
      <w:r w:rsidRPr="007F0C24">
        <w:rPr>
          <w:rFonts w:eastAsia="Tahoma" w:cs="Tahoma"/>
          <w:szCs w:val="24"/>
        </w:rPr>
        <w:t xml:space="preserve">no es posible </w:t>
      </w:r>
      <w:r w:rsidR="003430DC" w:rsidRPr="007F0C24">
        <w:rPr>
          <w:rFonts w:eastAsia="Tahoma" w:cs="Tahoma"/>
          <w:szCs w:val="24"/>
        </w:rPr>
        <w:t xml:space="preserve">invertir la carga de la </w:t>
      </w:r>
      <w:r w:rsidRPr="007F0C24">
        <w:rPr>
          <w:rFonts w:eastAsia="Tahoma" w:cs="Tahoma"/>
          <w:szCs w:val="24"/>
        </w:rPr>
        <w:t xml:space="preserve">prueba e imponérsela a </w:t>
      </w:r>
      <w:proofErr w:type="spellStart"/>
      <w:r w:rsidRPr="007F0C24">
        <w:rPr>
          <w:rFonts w:eastAsia="Tahoma" w:cs="Tahoma"/>
          <w:szCs w:val="24"/>
        </w:rPr>
        <w:t>Asservi</w:t>
      </w:r>
      <w:proofErr w:type="spellEnd"/>
      <w:r w:rsidRPr="007F0C24">
        <w:rPr>
          <w:rFonts w:eastAsia="Tahoma" w:cs="Tahoma"/>
          <w:szCs w:val="24"/>
        </w:rPr>
        <w:t xml:space="preserve">, toda vez que </w:t>
      </w:r>
      <w:r w:rsidR="003430DC" w:rsidRPr="007F0C24">
        <w:rPr>
          <w:rFonts w:eastAsia="Tahoma" w:cs="Tahoma"/>
          <w:szCs w:val="24"/>
        </w:rPr>
        <w:t xml:space="preserve">la parte demandante </w:t>
      </w:r>
      <w:r w:rsidRPr="007F0C24">
        <w:rPr>
          <w:rFonts w:eastAsia="Tahoma" w:cs="Tahoma"/>
          <w:szCs w:val="24"/>
        </w:rPr>
        <w:t xml:space="preserve">omitió demostrar </w:t>
      </w:r>
      <w:r w:rsidR="003430DC" w:rsidRPr="007F0C24">
        <w:rPr>
          <w:rFonts w:eastAsia="Tahoma" w:cs="Tahoma"/>
          <w:szCs w:val="24"/>
        </w:rPr>
        <w:t>el daño y la culpa en el accidente</w:t>
      </w:r>
      <w:r w:rsidRPr="007F0C24">
        <w:rPr>
          <w:rFonts w:eastAsia="Tahoma" w:cs="Tahoma"/>
          <w:szCs w:val="24"/>
        </w:rPr>
        <w:t xml:space="preserve"> y, que, en todo caso, s</w:t>
      </w:r>
      <w:r w:rsidR="003430DC" w:rsidRPr="007F0C24">
        <w:rPr>
          <w:rFonts w:eastAsia="Tahoma" w:cs="Tahoma"/>
          <w:szCs w:val="24"/>
        </w:rPr>
        <w:t>i en gracia de discusión se aceptara que efectivamente la empresa tuvo cierto grado de culpa en el accidente de trabajo, la amputación del dedo se realizó muchos meses después</w:t>
      </w:r>
      <w:r w:rsidRPr="007F0C24">
        <w:rPr>
          <w:rFonts w:eastAsia="Tahoma" w:cs="Tahoma"/>
          <w:szCs w:val="24"/>
        </w:rPr>
        <w:t xml:space="preserve"> del accidente</w:t>
      </w:r>
      <w:r w:rsidR="003430DC" w:rsidRPr="007F0C24">
        <w:rPr>
          <w:rFonts w:eastAsia="Tahoma" w:cs="Tahoma"/>
          <w:szCs w:val="24"/>
        </w:rPr>
        <w:t xml:space="preserve"> y al parecer, según lo manifestado por una </w:t>
      </w:r>
      <w:r w:rsidRPr="007F0C24">
        <w:rPr>
          <w:rFonts w:eastAsia="Tahoma" w:cs="Tahoma"/>
          <w:szCs w:val="24"/>
        </w:rPr>
        <w:t>de las declarantes</w:t>
      </w:r>
      <w:r w:rsidR="003430DC" w:rsidRPr="007F0C24">
        <w:rPr>
          <w:rFonts w:eastAsia="Tahoma" w:cs="Tahoma"/>
          <w:szCs w:val="24"/>
        </w:rPr>
        <w:t xml:space="preserve">, por decisión propia del trabajador, teniendo en cuenta que ya no le era funcional; y segundo, advierte que </w:t>
      </w:r>
      <w:r w:rsidRPr="007F0C24">
        <w:rPr>
          <w:rFonts w:eastAsia="Tahoma" w:cs="Tahoma"/>
          <w:szCs w:val="24"/>
        </w:rPr>
        <w:t>efectuarse una</w:t>
      </w:r>
      <w:r w:rsidR="003430DC" w:rsidRPr="007F0C24">
        <w:rPr>
          <w:rFonts w:eastAsia="Tahoma" w:cs="Tahoma"/>
          <w:szCs w:val="24"/>
        </w:rPr>
        <w:t xml:space="preserve"> compensación de  culpas </w:t>
      </w:r>
      <w:r w:rsidRPr="007F0C24">
        <w:rPr>
          <w:rFonts w:eastAsia="Tahoma" w:cs="Tahoma"/>
          <w:szCs w:val="24"/>
        </w:rPr>
        <w:t xml:space="preserve">y reducir al 50% </w:t>
      </w:r>
      <w:r w:rsidR="003430DC" w:rsidRPr="007F0C24">
        <w:rPr>
          <w:rFonts w:eastAsia="Tahoma" w:cs="Tahoma"/>
          <w:szCs w:val="24"/>
        </w:rPr>
        <w:t>la indemnización en los perjuicios morales</w:t>
      </w:r>
      <w:r w:rsidRPr="007F0C24">
        <w:rPr>
          <w:rFonts w:eastAsia="Tahoma" w:cs="Tahoma"/>
          <w:szCs w:val="24"/>
        </w:rPr>
        <w:t>, últimos que, a su juicio, tampoco se probaron.</w:t>
      </w:r>
    </w:p>
    <w:p w14:paraId="7A114781" w14:textId="03F11C8C" w:rsidR="004A6ABC" w:rsidRPr="007F0C24" w:rsidRDefault="004A6ABC" w:rsidP="007F0C24">
      <w:pPr>
        <w:spacing w:line="276" w:lineRule="auto"/>
        <w:ind w:firstLine="720"/>
        <w:rPr>
          <w:rFonts w:eastAsia="Tahoma" w:cs="Tahoma"/>
          <w:szCs w:val="24"/>
        </w:rPr>
      </w:pPr>
    </w:p>
    <w:p w14:paraId="53E0E3ED" w14:textId="42AC6C6A" w:rsidR="004A6ABC" w:rsidRPr="007F0C24" w:rsidRDefault="004A6ABC" w:rsidP="007F0C24">
      <w:pPr>
        <w:spacing w:line="276" w:lineRule="auto"/>
        <w:ind w:firstLine="720"/>
        <w:rPr>
          <w:rFonts w:eastAsia="Tahoma" w:cs="Tahoma"/>
          <w:szCs w:val="24"/>
        </w:rPr>
      </w:pPr>
      <w:r w:rsidRPr="007F0C24">
        <w:rPr>
          <w:rFonts w:eastAsia="Tahoma" w:cs="Tahoma"/>
          <w:szCs w:val="24"/>
        </w:rPr>
        <w:t>Así, concluye indicando que ataca la sentencia respecto a los siguientes puntos:</w:t>
      </w:r>
    </w:p>
    <w:p w14:paraId="6BC7FC64" w14:textId="77777777" w:rsidR="004A6ABC" w:rsidRPr="007F0C24" w:rsidRDefault="004A6ABC" w:rsidP="007F0C24">
      <w:pPr>
        <w:spacing w:line="276" w:lineRule="auto"/>
        <w:ind w:firstLine="720"/>
        <w:rPr>
          <w:rFonts w:eastAsia="Tahoma" w:cs="Tahoma"/>
          <w:szCs w:val="24"/>
        </w:rPr>
      </w:pPr>
    </w:p>
    <w:p w14:paraId="784A0374" w14:textId="77777777" w:rsidR="004A6ABC" w:rsidRPr="007F0C24" w:rsidRDefault="004A6ABC" w:rsidP="007F0C24">
      <w:pPr>
        <w:pStyle w:val="Prrafodelista"/>
        <w:numPr>
          <w:ilvl w:val="0"/>
          <w:numId w:val="9"/>
        </w:numPr>
        <w:tabs>
          <w:tab w:val="left" w:pos="1830"/>
        </w:tabs>
        <w:spacing w:line="276" w:lineRule="auto"/>
        <w:rPr>
          <w:rFonts w:eastAsia="Tahoma" w:cs="Tahoma"/>
          <w:szCs w:val="24"/>
        </w:rPr>
      </w:pPr>
      <w:r w:rsidRPr="007F0C24">
        <w:rPr>
          <w:rFonts w:eastAsia="Tahoma" w:cs="Tahoma"/>
          <w:szCs w:val="24"/>
        </w:rPr>
        <w:t>Q</w:t>
      </w:r>
      <w:r w:rsidR="003430DC" w:rsidRPr="007F0C24">
        <w:rPr>
          <w:rFonts w:eastAsia="Tahoma" w:cs="Tahoma"/>
          <w:szCs w:val="24"/>
        </w:rPr>
        <w:t>ue el accidente fue por culpa del trabajador</w:t>
      </w:r>
    </w:p>
    <w:p w14:paraId="703D2015" w14:textId="77777777" w:rsidR="004A6ABC" w:rsidRPr="007F0C24" w:rsidRDefault="004A6ABC" w:rsidP="007F0C24">
      <w:pPr>
        <w:pStyle w:val="Prrafodelista"/>
        <w:numPr>
          <w:ilvl w:val="0"/>
          <w:numId w:val="9"/>
        </w:numPr>
        <w:tabs>
          <w:tab w:val="left" w:pos="1830"/>
        </w:tabs>
        <w:spacing w:line="276" w:lineRule="auto"/>
        <w:rPr>
          <w:rFonts w:eastAsia="Tahoma" w:cs="Tahoma"/>
          <w:szCs w:val="24"/>
        </w:rPr>
      </w:pPr>
      <w:r w:rsidRPr="007F0C24">
        <w:rPr>
          <w:rFonts w:eastAsia="Tahoma" w:cs="Tahoma"/>
          <w:szCs w:val="24"/>
        </w:rPr>
        <w:t>Q</w:t>
      </w:r>
      <w:r w:rsidR="003430DC" w:rsidRPr="007F0C24">
        <w:rPr>
          <w:rFonts w:eastAsia="Tahoma" w:cs="Tahoma"/>
          <w:szCs w:val="24"/>
        </w:rPr>
        <w:t>ue se le brindaron las capacitaciones necesarias</w:t>
      </w:r>
      <w:r w:rsidRPr="007F0C24">
        <w:rPr>
          <w:rFonts w:eastAsia="Tahoma" w:cs="Tahoma"/>
          <w:szCs w:val="24"/>
        </w:rPr>
        <w:t>.</w:t>
      </w:r>
    </w:p>
    <w:p w14:paraId="333E6703" w14:textId="77EFC4F3" w:rsidR="004A6ABC" w:rsidRPr="007F0C24" w:rsidRDefault="004A6ABC" w:rsidP="007F0C24">
      <w:pPr>
        <w:pStyle w:val="Prrafodelista"/>
        <w:numPr>
          <w:ilvl w:val="0"/>
          <w:numId w:val="9"/>
        </w:numPr>
        <w:tabs>
          <w:tab w:val="left" w:pos="1830"/>
        </w:tabs>
        <w:spacing w:line="276" w:lineRule="auto"/>
        <w:rPr>
          <w:rFonts w:eastAsia="Tahoma" w:cs="Tahoma"/>
          <w:szCs w:val="24"/>
        </w:rPr>
      </w:pPr>
      <w:r w:rsidRPr="007F0C24">
        <w:rPr>
          <w:rFonts w:eastAsia="Tahoma" w:cs="Tahoma"/>
          <w:szCs w:val="24"/>
        </w:rPr>
        <w:t xml:space="preserve">Que </w:t>
      </w:r>
      <w:r w:rsidR="003430DC" w:rsidRPr="007F0C24">
        <w:rPr>
          <w:rFonts w:eastAsia="Tahoma" w:cs="Tahoma"/>
          <w:szCs w:val="24"/>
        </w:rPr>
        <w:t>los elementos de protección se dieron de manera oportuna</w:t>
      </w:r>
      <w:r w:rsidR="00FB19AE" w:rsidRPr="007F0C24">
        <w:rPr>
          <w:rFonts w:eastAsia="Tahoma" w:cs="Tahoma"/>
          <w:szCs w:val="24"/>
        </w:rPr>
        <w:t>.</w:t>
      </w:r>
    </w:p>
    <w:p w14:paraId="7AAC036C" w14:textId="77777777" w:rsidR="004A6ABC" w:rsidRPr="007F0C24" w:rsidRDefault="004A6ABC" w:rsidP="007F0C24">
      <w:pPr>
        <w:pStyle w:val="Prrafodelista"/>
        <w:numPr>
          <w:ilvl w:val="0"/>
          <w:numId w:val="9"/>
        </w:numPr>
        <w:tabs>
          <w:tab w:val="left" w:pos="1830"/>
        </w:tabs>
        <w:spacing w:line="276" w:lineRule="auto"/>
        <w:rPr>
          <w:rFonts w:eastAsia="Tahoma" w:cs="Tahoma"/>
          <w:szCs w:val="24"/>
        </w:rPr>
      </w:pPr>
      <w:r w:rsidRPr="007F0C24">
        <w:rPr>
          <w:rFonts w:eastAsia="Tahoma" w:cs="Tahoma"/>
          <w:szCs w:val="24"/>
        </w:rPr>
        <w:lastRenderedPageBreak/>
        <w:t xml:space="preserve">Que se presumieron </w:t>
      </w:r>
      <w:r w:rsidR="003430DC" w:rsidRPr="007F0C24">
        <w:rPr>
          <w:rFonts w:eastAsia="Tahoma" w:cs="Tahoma"/>
          <w:szCs w:val="24"/>
        </w:rPr>
        <w:t xml:space="preserve">los perjuicios con base en una historia clínica </w:t>
      </w:r>
      <w:r w:rsidRPr="007F0C24">
        <w:rPr>
          <w:rFonts w:eastAsia="Tahoma" w:cs="Tahoma"/>
          <w:szCs w:val="24"/>
        </w:rPr>
        <w:t>pese a que</w:t>
      </w:r>
      <w:r w:rsidR="003430DC" w:rsidRPr="007F0C24">
        <w:rPr>
          <w:rFonts w:eastAsia="Tahoma" w:cs="Tahoma"/>
          <w:szCs w:val="24"/>
        </w:rPr>
        <w:t xml:space="preserve"> la carga de demostrarlos era de la parte demandante.</w:t>
      </w:r>
    </w:p>
    <w:p w14:paraId="05C3FABE" w14:textId="0B825E48" w:rsidR="4AD31237" w:rsidRPr="007F0C24" w:rsidRDefault="004A6ABC" w:rsidP="007F0C24">
      <w:pPr>
        <w:pStyle w:val="Prrafodelista"/>
        <w:numPr>
          <w:ilvl w:val="0"/>
          <w:numId w:val="9"/>
        </w:numPr>
        <w:tabs>
          <w:tab w:val="left" w:pos="1830"/>
        </w:tabs>
        <w:spacing w:line="276" w:lineRule="auto"/>
        <w:rPr>
          <w:rFonts w:eastAsia="Calibri" w:cs="Tahoma"/>
          <w:szCs w:val="24"/>
        </w:rPr>
      </w:pPr>
      <w:r w:rsidRPr="007F0C24">
        <w:rPr>
          <w:rFonts w:eastAsia="Tahoma" w:cs="Tahoma"/>
          <w:szCs w:val="24"/>
        </w:rPr>
        <w:t>Q</w:t>
      </w:r>
      <w:r w:rsidR="003430DC" w:rsidRPr="007F0C24">
        <w:rPr>
          <w:rFonts w:eastAsia="Tahoma" w:cs="Tahoma"/>
          <w:szCs w:val="24"/>
        </w:rPr>
        <w:t xml:space="preserve">ue para el caso en concreto </w:t>
      </w:r>
      <w:r w:rsidRPr="007F0C24">
        <w:rPr>
          <w:rFonts w:eastAsia="Tahoma" w:cs="Tahoma"/>
          <w:szCs w:val="24"/>
        </w:rPr>
        <w:t>operó la</w:t>
      </w:r>
      <w:r w:rsidR="003430DC" w:rsidRPr="007F0C24">
        <w:rPr>
          <w:rFonts w:eastAsia="Tahoma" w:cs="Tahoma"/>
          <w:szCs w:val="24"/>
        </w:rPr>
        <w:t xml:space="preserve"> prescripción porque el accidente de trabajo ocurrió en junio de 2016 y la presentación de la demanda se realizó en el mes de agosto del 2020,</w:t>
      </w:r>
      <w:r w:rsidRPr="007F0C24">
        <w:rPr>
          <w:rFonts w:eastAsia="Tahoma" w:cs="Tahoma"/>
          <w:szCs w:val="24"/>
        </w:rPr>
        <w:t xml:space="preserve"> sin que mediara</w:t>
      </w:r>
      <w:r w:rsidR="003430DC" w:rsidRPr="007F0C24">
        <w:rPr>
          <w:rFonts w:eastAsia="Tahoma" w:cs="Tahoma"/>
          <w:szCs w:val="24"/>
        </w:rPr>
        <w:t xml:space="preserve"> reclamación administrativa ante </w:t>
      </w:r>
      <w:proofErr w:type="spellStart"/>
      <w:r w:rsidR="003430DC" w:rsidRPr="007F0C24">
        <w:rPr>
          <w:rFonts w:eastAsia="Tahoma" w:cs="Tahoma"/>
          <w:szCs w:val="24"/>
        </w:rPr>
        <w:t>Asservi</w:t>
      </w:r>
      <w:proofErr w:type="spellEnd"/>
      <w:r w:rsidRPr="007F0C24">
        <w:rPr>
          <w:rFonts w:eastAsia="Tahoma" w:cs="Tahoma"/>
          <w:szCs w:val="24"/>
        </w:rPr>
        <w:t>.</w:t>
      </w:r>
    </w:p>
    <w:p w14:paraId="1E421291" w14:textId="77777777" w:rsidR="005158CF" w:rsidRPr="007F0C24" w:rsidRDefault="005158CF" w:rsidP="007F0C24">
      <w:pPr>
        <w:pBdr>
          <w:top w:val="nil"/>
          <w:left w:val="nil"/>
          <w:bottom w:val="nil"/>
          <w:right w:val="nil"/>
          <w:between w:val="nil"/>
        </w:pBdr>
        <w:spacing w:line="276" w:lineRule="auto"/>
        <w:rPr>
          <w:rFonts w:eastAsia="Tahoma" w:cs="Tahoma"/>
          <w:b/>
          <w:bCs/>
          <w:color w:val="000000"/>
          <w:szCs w:val="24"/>
        </w:rPr>
      </w:pPr>
    </w:p>
    <w:p w14:paraId="07F4FE1F" w14:textId="3057CB10" w:rsidR="001C5E65" w:rsidRPr="007F0C24" w:rsidRDefault="001C5E65" w:rsidP="007F0C24">
      <w:pPr>
        <w:pStyle w:val="Prrafodelista"/>
        <w:numPr>
          <w:ilvl w:val="0"/>
          <w:numId w:val="2"/>
        </w:numPr>
        <w:pBdr>
          <w:top w:val="nil"/>
          <w:left w:val="nil"/>
          <w:bottom w:val="nil"/>
          <w:right w:val="nil"/>
          <w:between w:val="nil"/>
        </w:pBdr>
        <w:spacing w:line="276" w:lineRule="auto"/>
        <w:jc w:val="center"/>
        <w:rPr>
          <w:rFonts w:eastAsia="Tahoma" w:cs="Tahoma"/>
          <w:b/>
          <w:bCs/>
          <w:color w:val="000000"/>
          <w:szCs w:val="24"/>
        </w:rPr>
      </w:pPr>
      <w:r w:rsidRPr="007F0C24">
        <w:rPr>
          <w:rFonts w:eastAsia="Tahoma" w:cs="Tahoma"/>
          <w:b/>
          <w:bCs/>
          <w:color w:val="000000" w:themeColor="text1"/>
          <w:szCs w:val="24"/>
        </w:rPr>
        <w:t>ALEGATOS DE CONCLUSIÓN</w:t>
      </w:r>
      <w:r w:rsidR="00614F02">
        <w:rPr>
          <w:rFonts w:eastAsia="Tahoma" w:cs="Tahoma"/>
          <w:b/>
          <w:bCs/>
          <w:color w:val="000000" w:themeColor="text1"/>
          <w:szCs w:val="24"/>
        </w:rPr>
        <w:t xml:space="preserve"> </w:t>
      </w:r>
      <w:r w:rsidR="00971410" w:rsidRPr="007F0C24">
        <w:rPr>
          <w:rFonts w:eastAsia="Tahoma" w:cs="Tahoma"/>
          <w:b/>
          <w:bCs/>
          <w:color w:val="000000" w:themeColor="text1"/>
          <w:szCs w:val="24"/>
        </w:rPr>
        <w:t>/</w:t>
      </w:r>
      <w:r w:rsidR="00614F02">
        <w:rPr>
          <w:rFonts w:eastAsia="Tahoma" w:cs="Tahoma"/>
          <w:b/>
          <w:bCs/>
          <w:color w:val="000000" w:themeColor="text1"/>
          <w:szCs w:val="24"/>
        </w:rPr>
        <w:t xml:space="preserve"> </w:t>
      </w:r>
      <w:r w:rsidR="004A7D11" w:rsidRPr="007F0C24">
        <w:rPr>
          <w:rFonts w:eastAsia="Tahoma" w:cs="Tahoma"/>
          <w:b/>
          <w:bCs/>
          <w:color w:val="000000" w:themeColor="text1"/>
          <w:szCs w:val="24"/>
        </w:rPr>
        <w:t>CONCEPTO DEL MINISTERIO PÚBLICO</w:t>
      </w:r>
    </w:p>
    <w:p w14:paraId="118638F0" w14:textId="09284D67" w:rsidR="00597F85" w:rsidRPr="007F0C24" w:rsidRDefault="00597F85" w:rsidP="007F0C24">
      <w:pPr>
        <w:pBdr>
          <w:top w:val="nil"/>
          <w:left w:val="nil"/>
          <w:bottom w:val="nil"/>
          <w:right w:val="nil"/>
          <w:between w:val="nil"/>
        </w:pBdr>
        <w:spacing w:line="276" w:lineRule="auto"/>
        <w:jc w:val="center"/>
        <w:rPr>
          <w:rFonts w:eastAsia="Tahoma" w:cs="Tahoma"/>
          <w:b/>
          <w:bCs/>
          <w:color w:val="000000"/>
          <w:szCs w:val="24"/>
        </w:rPr>
      </w:pPr>
    </w:p>
    <w:p w14:paraId="360D2EEE" w14:textId="5AE1C635" w:rsidR="00257407" w:rsidRPr="007F0C24" w:rsidRDefault="007224C6" w:rsidP="007F0C24">
      <w:pPr>
        <w:spacing w:line="276" w:lineRule="auto"/>
        <w:ind w:firstLine="708"/>
        <w:rPr>
          <w:rFonts w:eastAsia="Times New Roman" w:cs="Tahoma"/>
          <w:color w:val="000000"/>
          <w:szCs w:val="24"/>
          <w:lang w:eastAsia="es-MX"/>
        </w:rPr>
      </w:pPr>
      <w:r w:rsidRPr="007F0C24">
        <w:rPr>
          <w:rFonts w:eastAsia="Times New Roman" w:cs="Tahoma"/>
          <w:color w:val="000000" w:themeColor="text1"/>
          <w:szCs w:val="24"/>
          <w:lang w:eastAsia="es-MX"/>
        </w:rPr>
        <w:t xml:space="preserve">Analizados los alegatos presentados por las partes, mismos que obran en el expediente digital y a los cuales nos remitimos por economía procesal en virtud del artículo 280 del </w:t>
      </w:r>
      <w:proofErr w:type="spellStart"/>
      <w:r w:rsidRPr="007F0C24">
        <w:rPr>
          <w:rFonts w:eastAsia="Times New Roman" w:cs="Tahoma"/>
          <w:color w:val="000000" w:themeColor="text1"/>
          <w:szCs w:val="24"/>
          <w:lang w:eastAsia="es-MX"/>
        </w:rPr>
        <w:t>C.G.P</w:t>
      </w:r>
      <w:proofErr w:type="spellEnd"/>
      <w:r w:rsidRPr="007F0C24">
        <w:rPr>
          <w:rFonts w:eastAsia="Times New Roman" w:cs="Tahoma"/>
          <w:color w:val="000000" w:themeColor="text1"/>
          <w:szCs w:val="24"/>
          <w:lang w:eastAsia="es-MX"/>
        </w:rPr>
        <w:t>., la Sala encuentra que los argumentos fácticos y jurídicos expresados concuerdan con los puntos objeto de discusión en esta instancia y se relacionan con el problema jurídico que se expresa más adelante.</w:t>
      </w:r>
    </w:p>
    <w:p w14:paraId="342F5DC5" w14:textId="7A7B1C40" w:rsidR="4AD31237" w:rsidRPr="007F0C24" w:rsidRDefault="4AD31237" w:rsidP="007F0C24">
      <w:pPr>
        <w:spacing w:line="276" w:lineRule="auto"/>
        <w:ind w:firstLine="708"/>
        <w:rPr>
          <w:rFonts w:eastAsia="Times New Roman" w:cs="Tahoma"/>
          <w:color w:val="000000" w:themeColor="text1"/>
          <w:szCs w:val="24"/>
          <w:lang w:eastAsia="es-MX"/>
        </w:rPr>
      </w:pPr>
    </w:p>
    <w:p w14:paraId="227DBAF8" w14:textId="77777777" w:rsidR="007224C6" w:rsidRPr="007F0C24" w:rsidRDefault="007224C6" w:rsidP="007F0C24">
      <w:pPr>
        <w:spacing w:line="276" w:lineRule="auto"/>
        <w:ind w:firstLine="708"/>
        <w:rPr>
          <w:rFonts w:cs="Tahoma"/>
          <w:szCs w:val="24"/>
        </w:rPr>
      </w:pPr>
    </w:p>
    <w:p w14:paraId="4D36CD8D" w14:textId="2622B690" w:rsidR="00AB53EF" w:rsidRPr="007F0C24" w:rsidRDefault="00AB53EF" w:rsidP="007F0C24">
      <w:pPr>
        <w:pStyle w:val="Prrafodelista"/>
        <w:numPr>
          <w:ilvl w:val="0"/>
          <w:numId w:val="2"/>
        </w:numPr>
        <w:spacing w:line="276" w:lineRule="auto"/>
        <w:jc w:val="center"/>
        <w:rPr>
          <w:rFonts w:cs="Tahoma"/>
          <w:b/>
          <w:bCs/>
          <w:szCs w:val="24"/>
        </w:rPr>
      </w:pPr>
      <w:r w:rsidRPr="007F0C24">
        <w:rPr>
          <w:rFonts w:cs="Tahoma"/>
          <w:b/>
          <w:bCs/>
          <w:szCs w:val="24"/>
        </w:rPr>
        <w:t>PROBLEMA JURÍDICO POR RESOLVER</w:t>
      </w:r>
    </w:p>
    <w:p w14:paraId="1CC28C4E" w14:textId="6A6B3890" w:rsidR="00AB53EF" w:rsidRPr="007F0C24" w:rsidRDefault="00AB53EF" w:rsidP="007F0C24">
      <w:pPr>
        <w:spacing w:line="276" w:lineRule="auto"/>
        <w:jc w:val="center"/>
        <w:rPr>
          <w:rFonts w:cs="Tahoma"/>
          <w:b/>
          <w:bCs/>
          <w:szCs w:val="24"/>
        </w:rPr>
      </w:pPr>
    </w:p>
    <w:p w14:paraId="1AB1B99D" w14:textId="3D34D6C6" w:rsidR="00A6601C" w:rsidRPr="007F0C24" w:rsidRDefault="00AB53EF" w:rsidP="007F0C24">
      <w:pPr>
        <w:pStyle w:val="NormalWeb"/>
        <w:shd w:val="clear" w:color="auto" w:fill="FFFFFF" w:themeFill="background1"/>
        <w:spacing w:before="0" w:beforeAutospacing="0" w:after="0" w:afterAutospacing="0" w:line="276" w:lineRule="auto"/>
        <w:ind w:firstLine="700"/>
        <w:jc w:val="both"/>
        <w:rPr>
          <w:rFonts w:ascii="Tahoma" w:eastAsia="Calibri" w:hAnsi="Tahoma" w:cs="Tahoma"/>
        </w:rPr>
      </w:pPr>
      <w:r w:rsidRPr="007F0C24">
        <w:rPr>
          <w:rFonts w:ascii="Tahoma" w:hAnsi="Tahoma" w:cs="Tahoma"/>
          <w:color w:val="000000" w:themeColor="text1"/>
        </w:rPr>
        <w:t>De acuerdo a</w:t>
      </w:r>
      <w:r w:rsidR="00D354D3" w:rsidRPr="007F0C24">
        <w:rPr>
          <w:rFonts w:ascii="Tahoma" w:hAnsi="Tahoma" w:cs="Tahoma"/>
          <w:color w:val="000000" w:themeColor="text1"/>
        </w:rPr>
        <w:t xml:space="preserve"> los</w:t>
      </w:r>
      <w:r w:rsidRPr="007F0C24">
        <w:rPr>
          <w:rFonts w:ascii="Tahoma" w:hAnsi="Tahoma" w:cs="Tahoma"/>
          <w:color w:val="000000" w:themeColor="text1"/>
        </w:rPr>
        <w:t xml:space="preserve"> esquema</w:t>
      </w:r>
      <w:r w:rsidR="00D354D3" w:rsidRPr="007F0C24">
        <w:rPr>
          <w:rFonts w:ascii="Tahoma" w:hAnsi="Tahoma" w:cs="Tahoma"/>
          <w:color w:val="000000" w:themeColor="text1"/>
        </w:rPr>
        <w:t>s</w:t>
      </w:r>
      <w:r w:rsidRPr="007F0C24">
        <w:rPr>
          <w:rFonts w:ascii="Tahoma" w:hAnsi="Tahoma" w:cs="Tahoma"/>
          <w:color w:val="000000" w:themeColor="text1"/>
        </w:rPr>
        <w:t xml:space="preserve"> de</w:t>
      </w:r>
      <w:r w:rsidR="00D354D3" w:rsidRPr="007F0C24">
        <w:rPr>
          <w:rFonts w:ascii="Tahoma" w:hAnsi="Tahoma" w:cs="Tahoma"/>
          <w:color w:val="000000" w:themeColor="text1"/>
        </w:rPr>
        <w:t xml:space="preserve"> </w:t>
      </w:r>
      <w:r w:rsidRPr="007F0C24">
        <w:rPr>
          <w:rFonts w:ascii="Tahoma" w:hAnsi="Tahoma" w:cs="Tahoma"/>
          <w:color w:val="000000" w:themeColor="text1"/>
        </w:rPr>
        <w:t>l</w:t>
      </w:r>
      <w:r w:rsidR="00D354D3" w:rsidRPr="007F0C24">
        <w:rPr>
          <w:rFonts w:ascii="Tahoma" w:hAnsi="Tahoma" w:cs="Tahoma"/>
          <w:color w:val="000000" w:themeColor="text1"/>
        </w:rPr>
        <w:t>os</w:t>
      </w:r>
      <w:r w:rsidRPr="007F0C24">
        <w:rPr>
          <w:rFonts w:ascii="Tahoma" w:hAnsi="Tahoma" w:cs="Tahoma"/>
          <w:color w:val="000000" w:themeColor="text1"/>
        </w:rPr>
        <w:t xml:space="preserve"> recurso</w:t>
      </w:r>
      <w:r w:rsidR="00D354D3" w:rsidRPr="007F0C24">
        <w:rPr>
          <w:rFonts w:ascii="Tahoma" w:hAnsi="Tahoma" w:cs="Tahoma"/>
          <w:color w:val="000000" w:themeColor="text1"/>
        </w:rPr>
        <w:t>s</w:t>
      </w:r>
      <w:r w:rsidRPr="007F0C24">
        <w:rPr>
          <w:rFonts w:ascii="Tahoma" w:hAnsi="Tahoma" w:cs="Tahoma"/>
          <w:color w:val="000000" w:themeColor="text1"/>
        </w:rPr>
        <w:t xml:space="preserve"> de </w:t>
      </w:r>
      <w:r w:rsidR="00D354D3" w:rsidRPr="007F0C24">
        <w:rPr>
          <w:rFonts w:ascii="Tahoma" w:hAnsi="Tahoma" w:cs="Tahoma"/>
          <w:color w:val="000000" w:themeColor="text1"/>
        </w:rPr>
        <w:t>apelación y</w:t>
      </w:r>
      <w:r w:rsidR="00D354D3" w:rsidRPr="007F0C24">
        <w:rPr>
          <w:rFonts w:ascii="Tahoma" w:eastAsia="Calibri" w:hAnsi="Tahoma" w:cs="Tahoma"/>
        </w:rPr>
        <w:t xml:space="preserve"> la sentencia de primera instancia, le corresponde a la Sala, como primera medida, establecer </w:t>
      </w:r>
      <w:r w:rsidR="00A6601C" w:rsidRPr="007F0C24">
        <w:rPr>
          <w:rFonts w:ascii="Tahoma" w:eastAsia="Calibri" w:hAnsi="Tahoma" w:cs="Tahoma"/>
        </w:rPr>
        <w:t xml:space="preserve">si </w:t>
      </w:r>
      <w:r w:rsidR="00A6601C" w:rsidRPr="007F0C24">
        <w:rPr>
          <w:rFonts w:ascii="Tahoma" w:hAnsi="Tahoma" w:cs="Tahoma"/>
          <w:color w:val="000000" w:themeColor="text1"/>
        </w:rPr>
        <w:t xml:space="preserve">existió culpa suficientemente comprobada de la empleadora en el accidente laboral que sufrió el actor el </w:t>
      </w:r>
      <w:r w:rsidR="00FA420B" w:rsidRPr="007F0C24">
        <w:rPr>
          <w:rFonts w:ascii="Tahoma" w:hAnsi="Tahoma" w:cs="Tahoma"/>
          <w:color w:val="000000" w:themeColor="text1"/>
        </w:rPr>
        <w:t>15 de junio de 2016</w:t>
      </w:r>
      <w:r w:rsidR="00A6601C" w:rsidRPr="007F0C24">
        <w:rPr>
          <w:rFonts w:ascii="Tahoma" w:hAnsi="Tahoma" w:cs="Tahoma"/>
          <w:color w:val="000000" w:themeColor="text1"/>
        </w:rPr>
        <w:t xml:space="preserve">. En caso afirmativo, </w:t>
      </w:r>
      <w:r w:rsidR="000C5008" w:rsidRPr="007F0C24">
        <w:rPr>
          <w:rFonts w:ascii="Tahoma" w:hAnsi="Tahoma" w:cs="Tahoma"/>
          <w:color w:val="000000" w:themeColor="text1"/>
        </w:rPr>
        <w:t xml:space="preserve">deberá determinar </w:t>
      </w:r>
      <w:r w:rsidR="00A6601C" w:rsidRPr="007F0C24">
        <w:rPr>
          <w:rFonts w:ascii="Tahoma" w:hAnsi="Tahoma" w:cs="Tahoma"/>
          <w:color w:val="000000" w:themeColor="text1"/>
        </w:rPr>
        <w:t xml:space="preserve">la procedencia de la indemnización de perjuicios por daño moral en favor </w:t>
      </w:r>
      <w:r w:rsidR="004A6ABC" w:rsidRPr="007F0C24">
        <w:rPr>
          <w:rFonts w:ascii="Tahoma" w:hAnsi="Tahoma" w:cs="Tahoma"/>
          <w:color w:val="000000" w:themeColor="text1"/>
        </w:rPr>
        <w:t>de JOSÉ JULIÁN HERNÁNDEZ CARDONA y BLANCA NIDIA VÉLEZ LÓPE</w:t>
      </w:r>
      <w:r w:rsidR="00FA420B" w:rsidRPr="007F0C24">
        <w:rPr>
          <w:rFonts w:ascii="Tahoma" w:hAnsi="Tahoma" w:cs="Tahoma"/>
          <w:color w:val="000000" w:themeColor="text1"/>
        </w:rPr>
        <w:t xml:space="preserve">Z, </w:t>
      </w:r>
      <w:r w:rsidR="00A6601C" w:rsidRPr="007F0C24">
        <w:rPr>
          <w:rFonts w:ascii="Tahoma" w:hAnsi="Tahoma" w:cs="Tahoma"/>
          <w:color w:val="000000" w:themeColor="text1"/>
        </w:rPr>
        <w:t>así como si se configuró o no, la prescripción alegada por la demandada</w:t>
      </w:r>
      <w:r w:rsidR="00FA420B" w:rsidRPr="007F0C24">
        <w:rPr>
          <w:rFonts w:ascii="Tahoma" w:hAnsi="Tahoma" w:cs="Tahoma"/>
          <w:color w:val="000000" w:themeColor="text1"/>
        </w:rPr>
        <w:t>,</w:t>
      </w:r>
    </w:p>
    <w:p w14:paraId="406F3D2C" w14:textId="4693634C" w:rsidR="4AD31237" w:rsidRPr="007F0C24" w:rsidRDefault="00A6601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r w:rsidRPr="007F0C24">
        <w:rPr>
          <w:rFonts w:ascii="Tahoma" w:hAnsi="Tahoma" w:cs="Tahoma"/>
          <w:color w:val="000000" w:themeColor="text1"/>
        </w:rPr>
        <w:t xml:space="preserve"> </w:t>
      </w:r>
    </w:p>
    <w:p w14:paraId="0CF1888C" w14:textId="19CD760B" w:rsidR="00012DBB" w:rsidRPr="007F0C24" w:rsidRDefault="007A191B" w:rsidP="007F0C24">
      <w:pPr>
        <w:pStyle w:val="Prrafodelista"/>
        <w:numPr>
          <w:ilvl w:val="0"/>
          <w:numId w:val="2"/>
        </w:numPr>
        <w:spacing w:line="276" w:lineRule="auto"/>
        <w:jc w:val="center"/>
        <w:rPr>
          <w:rFonts w:eastAsia="Tahoma" w:cs="Tahoma"/>
          <w:b/>
          <w:bCs/>
          <w:smallCaps/>
          <w:szCs w:val="24"/>
        </w:rPr>
      </w:pPr>
      <w:r w:rsidRPr="007F0C24">
        <w:rPr>
          <w:rFonts w:cs="Tahoma"/>
          <w:b/>
          <w:bCs/>
          <w:szCs w:val="24"/>
        </w:rPr>
        <w:t>CONSIDERACIONES</w:t>
      </w:r>
    </w:p>
    <w:p w14:paraId="1A608C44" w14:textId="77777777" w:rsidR="0033138F" w:rsidRPr="007F0C24" w:rsidRDefault="0033138F" w:rsidP="007F0C24">
      <w:pPr>
        <w:tabs>
          <w:tab w:val="left" w:pos="748"/>
        </w:tabs>
        <w:spacing w:line="276" w:lineRule="auto"/>
        <w:ind w:firstLine="709"/>
        <w:rPr>
          <w:rFonts w:cs="Tahoma"/>
          <w:szCs w:val="24"/>
        </w:rPr>
      </w:pPr>
    </w:p>
    <w:p w14:paraId="60E4E728" w14:textId="60B55F2E" w:rsidR="004574AC" w:rsidRPr="007F0C24" w:rsidRDefault="004574AC" w:rsidP="007F0C24">
      <w:pPr>
        <w:pStyle w:val="Prrafodelista"/>
        <w:numPr>
          <w:ilvl w:val="1"/>
          <w:numId w:val="4"/>
        </w:numPr>
        <w:spacing w:line="276" w:lineRule="auto"/>
        <w:jc w:val="left"/>
        <w:textAlignment w:val="baseline"/>
        <w:rPr>
          <w:rFonts w:eastAsia="Times New Roman" w:cs="Tahoma"/>
          <w:b/>
          <w:bCs/>
          <w:szCs w:val="24"/>
          <w:lang w:eastAsia="es-ES"/>
        </w:rPr>
      </w:pPr>
      <w:r w:rsidRPr="007F0C24">
        <w:rPr>
          <w:rFonts w:eastAsia="Times New Roman" w:cs="Tahoma"/>
          <w:b/>
          <w:bCs/>
          <w:szCs w:val="24"/>
          <w:lang w:eastAsia="es-ES"/>
        </w:rPr>
        <w:t>DE LA CULPA PATRONAL</w:t>
      </w:r>
      <w:r w:rsidR="00C232DF" w:rsidRPr="007F0C24">
        <w:rPr>
          <w:rFonts w:eastAsia="Times New Roman" w:cs="Tahoma"/>
          <w:b/>
          <w:bCs/>
          <w:szCs w:val="24"/>
          <w:lang w:eastAsia="es-ES"/>
        </w:rPr>
        <w:t xml:space="preserve"> POR ABSTENCIÓN</w:t>
      </w:r>
    </w:p>
    <w:p w14:paraId="4884D042" w14:textId="77777777" w:rsidR="004574AC" w:rsidRPr="007F0C24" w:rsidRDefault="004574AC" w:rsidP="007F0C24">
      <w:pPr>
        <w:spacing w:line="276" w:lineRule="auto"/>
        <w:textAlignment w:val="baseline"/>
        <w:rPr>
          <w:rFonts w:eastAsia="Times New Roman" w:cs="Tahoma"/>
          <w:szCs w:val="24"/>
          <w:lang w:eastAsia="es-ES"/>
        </w:rPr>
      </w:pPr>
      <w:r w:rsidRPr="007F0C24">
        <w:rPr>
          <w:rFonts w:eastAsia="Times New Roman" w:cs="Tahoma"/>
          <w:szCs w:val="24"/>
          <w:lang w:eastAsia="es-ES"/>
        </w:rPr>
        <w:t> </w:t>
      </w:r>
    </w:p>
    <w:p w14:paraId="007F3AA9"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Como punto de partida, valga señalar que está suficientemente decantado por la jurisprudencia que la prosperidad de la indemnización de perjuicios materiales y morales derivados de la responsabilidad patronal en la ocurrencia de un accidente de trabajo depende de la imperiosa comprobación y concurrencia, en cada caso, de los 3 elementos de la responsabilidad civil, esto son: el daño, la culpa y el nexo causal entre el daño y la modalidad de culpa.</w:t>
      </w:r>
    </w:p>
    <w:p w14:paraId="2BFA2755"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 </w:t>
      </w:r>
    </w:p>
    <w:p w14:paraId="36C3BBBA"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Además, en el ámbito de la responsabilidad a que se refiere el artículo 216 del Código Sustantivo del Trabajo, por versar este precepto sobre los riesgos genéricos y específicos del trabajo que dan lugar a accidentes de trabajo o enfermedades profesionales por razón de la llamada culpa leve del empleador, esto es, la que se opone al cuidado mediano u ordinario que debe emplearse en la administración de los propios negocios, como el exigido de un buen padre de familia (artículo 63 del Código Civil), se hace indispensable que se evidencie un patente comportamiento omisivo o negligente del empleador antes de la ocurrencia de los hechos, para ser condenado a la indemnización plena de perjuicios.  </w:t>
      </w:r>
    </w:p>
    <w:p w14:paraId="0E05975E"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lastRenderedPageBreak/>
        <w:t> </w:t>
      </w:r>
    </w:p>
    <w:p w14:paraId="078CA334"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 xml:space="preserve">Ello así, tal obligación es exigible siempre que el demandante compruebe que su empleador es culpable de la ocurrencia de la enfermedad o el accidente de trabajo. Dicha exigencia se registra expresamente en el ordenamiento jurídico, específicamente en el precitado artículo 216 del </w:t>
      </w:r>
      <w:proofErr w:type="spellStart"/>
      <w:r w:rsidRPr="007F0C24">
        <w:rPr>
          <w:rFonts w:ascii="Tahoma" w:hAnsi="Tahoma" w:cs="Tahoma"/>
          <w:color w:val="000000" w:themeColor="text1"/>
        </w:rPr>
        <w:t>C.S.T</w:t>
      </w:r>
      <w:proofErr w:type="spellEnd"/>
      <w:r w:rsidRPr="007F0C24">
        <w:rPr>
          <w:rFonts w:ascii="Tahoma" w:hAnsi="Tahoma" w:cs="Tahoma"/>
          <w:color w:val="000000" w:themeColor="text1"/>
        </w:rPr>
        <w:t xml:space="preserve">., que señala: </w:t>
      </w:r>
      <w:r w:rsidRPr="007F0C24">
        <w:rPr>
          <w:rFonts w:ascii="Tahoma" w:eastAsiaTheme="minorEastAsia" w:hAnsi="Tahoma" w:cs="Tahoma"/>
          <w:i/>
          <w:iCs/>
        </w:rPr>
        <w:t>“</w:t>
      </w:r>
      <w:r w:rsidRPr="00614F02">
        <w:rPr>
          <w:rFonts w:ascii="Tahoma" w:eastAsiaTheme="minorEastAsia" w:hAnsi="Tahoma" w:cs="Tahoma"/>
          <w:i/>
          <w:iCs/>
          <w:sz w:val="22"/>
        </w:rPr>
        <w:t>cuando exista culpa suficiente comprobada del patrono en la ocurrencia del accidente de trabajo o en la enfermedad profesional, está obligado a la indemnización total y ordinaria por perjuicios</w:t>
      </w:r>
      <w:r w:rsidRPr="007F0C24">
        <w:rPr>
          <w:rFonts w:ascii="Tahoma" w:eastAsiaTheme="minorEastAsia" w:hAnsi="Tahoma" w:cs="Tahoma"/>
          <w:i/>
          <w:iCs/>
        </w:rPr>
        <w:t>”.</w:t>
      </w:r>
      <w:r w:rsidRPr="007F0C24">
        <w:rPr>
          <w:rFonts w:ascii="Tahoma" w:hAnsi="Tahoma" w:cs="Tahoma"/>
          <w:color w:val="000000" w:themeColor="text1"/>
        </w:rPr>
        <w:t> </w:t>
      </w:r>
    </w:p>
    <w:p w14:paraId="395DC241" w14:textId="77777777" w:rsidR="004574AC" w:rsidRPr="007F0C24" w:rsidRDefault="004574AC" w:rsidP="007F0C24">
      <w:pPr>
        <w:spacing w:line="276" w:lineRule="auto"/>
        <w:ind w:firstLine="705"/>
        <w:textAlignment w:val="baseline"/>
        <w:rPr>
          <w:rFonts w:eastAsia="Times New Roman" w:cs="Tahoma"/>
          <w:i/>
          <w:iCs/>
          <w:szCs w:val="24"/>
          <w:lang w:eastAsia="es-ES"/>
        </w:rPr>
      </w:pPr>
    </w:p>
    <w:p w14:paraId="5CF21293"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 xml:space="preserve">Al respecto, la reciente sentencia CSJ </w:t>
      </w:r>
      <w:proofErr w:type="spellStart"/>
      <w:r w:rsidRPr="007F0C24">
        <w:rPr>
          <w:rFonts w:ascii="Tahoma" w:hAnsi="Tahoma" w:cs="Tahoma"/>
          <w:color w:val="000000" w:themeColor="text1"/>
        </w:rPr>
        <w:t>SL</w:t>
      </w:r>
      <w:proofErr w:type="spellEnd"/>
      <w:r w:rsidRPr="007F0C24">
        <w:rPr>
          <w:rFonts w:ascii="Tahoma" w:hAnsi="Tahoma" w:cs="Tahoma"/>
          <w:color w:val="000000" w:themeColor="text1"/>
        </w:rPr>
        <w:t xml:space="preserve"> 5300-2021 que memora la sentencia CSJ 1897- 2021 realizó el estudio de los supuestos del art. 216 del </w:t>
      </w:r>
      <w:proofErr w:type="spellStart"/>
      <w:r w:rsidRPr="007F0C24">
        <w:rPr>
          <w:rFonts w:ascii="Tahoma" w:hAnsi="Tahoma" w:cs="Tahoma"/>
          <w:color w:val="000000" w:themeColor="text1"/>
        </w:rPr>
        <w:t>CST</w:t>
      </w:r>
      <w:proofErr w:type="spellEnd"/>
      <w:r w:rsidRPr="007F0C24">
        <w:rPr>
          <w:rFonts w:ascii="Tahoma" w:hAnsi="Tahoma" w:cs="Tahoma"/>
          <w:color w:val="000000" w:themeColor="text1"/>
        </w:rPr>
        <w:t xml:space="preserve"> para declarar la responsabilidad por la indemnización plena de perjuicios en los casos de culpa por omisión, cuyos apartes pertinentes se trascriben a continuación:  </w:t>
      </w:r>
    </w:p>
    <w:p w14:paraId="4DBF7EDF" w14:textId="77777777" w:rsidR="004574AC" w:rsidRPr="007F0C24" w:rsidRDefault="004574AC" w:rsidP="007F0C24">
      <w:pPr>
        <w:tabs>
          <w:tab w:val="left" w:pos="748"/>
        </w:tabs>
        <w:spacing w:line="276" w:lineRule="auto"/>
        <w:ind w:left="709" w:right="618"/>
        <w:rPr>
          <w:rFonts w:cs="Tahoma"/>
          <w:i/>
          <w:iCs/>
          <w:szCs w:val="24"/>
        </w:rPr>
      </w:pPr>
    </w:p>
    <w:p w14:paraId="46731950" w14:textId="2ACA0D72" w:rsidR="004574AC" w:rsidRPr="00614F02" w:rsidRDefault="004F4C53" w:rsidP="00614F02">
      <w:pPr>
        <w:spacing w:line="240" w:lineRule="auto"/>
        <w:ind w:left="426" w:right="420"/>
        <w:rPr>
          <w:rFonts w:cs="Tahoma"/>
          <w:i/>
          <w:iCs/>
          <w:sz w:val="22"/>
          <w:szCs w:val="24"/>
        </w:rPr>
      </w:pPr>
      <w:r w:rsidRPr="00614F02">
        <w:rPr>
          <w:rFonts w:cs="Tahoma"/>
          <w:i/>
          <w:iCs/>
          <w:sz w:val="22"/>
          <w:szCs w:val="24"/>
        </w:rPr>
        <w:t>“</w:t>
      </w:r>
      <w:r w:rsidR="004574AC" w:rsidRPr="00614F02">
        <w:rPr>
          <w:rFonts w:cs="Tahoma"/>
          <w:i/>
          <w:iCs/>
          <w:sz w:val="22"/>
          <w:szCs w:val="24"/>
        </w:rPr>
        <w:t>Sobre la culpa suficientemente comprobada del empleador respecto a una contingencia de origen laboral, la Sala tiene enseñado que:</w:t>
      </w:r>
    </w:p>
    <w:p w14:paraId="489EE5E8" w14:textId="77777777" w:rsidR="004574AC" w:rsidRPr="00614F02" w:rsidRDefault="004574AC" w:rsidP="00614F02">
      <w:pPr>
        <w:spacing w:line="240" w:lineRule="auto"/>
        <w:ind w:left="426" w:right="420"/>
        <w:rPr>
          <w:rFonts w:cs="Tahoma"/>
          <w:i/>
          <w:iCs/>
          <w:sz w:val="22"/>
          <w:szCs w:val="24"/>
        </w:rPr>
      </w:pPr>
    </w:p>
    <w:p w14:paraId="12E6D8F0" w14:textId="77777777" w:rsidR="004574AC" w:rsidRPr="00614F02" w:rsidRDefault="004574AC" w:rsidP="00614F02">
      <w:pPr>
        <w:spacing w:line="240" w:lineRule="auto"/>
        <w:ind w:left="426" w:right="420"/>
        <w:rPr>
          <w:rFonts w:cs="Tahoma"/>
          <w:i/>
          <w:iCs/>
          <w:sz w:val="22"/>
          <w:szCs w:val="24"/>
        </w:rPr>
      </w:pPr>
      <w:r w:rsidRPr="00614F02">
        <w:rPr>
          <w:rFonts w:cs="Tahoma"/>
          <w:i/>
          <w:iCs/>
          <w:sz w:val="22"/>
          <w:szCs w:val="24"/>
        </w:rPr>
        <w:t xml:space="preserve">“[...] la misma se determina por el análisis del incumplimiento de los deberes de prevención que corresponden al empleador, la cual se configura en la causa adecuada de la ocurrencia del infortunio laboral, ya sea que se derive de una acción o un control ejecutado de manera incorrecta o por una conducta omisiva a cargo de aquel (CSJ </w:t>
      </w:r>
      <w:proofErr w:type="spellStart"/>
      <w:r w:rsidRPr="00614F02">
        <w:rPr>
          <w:rFonts w:cs="Tahoma"/>
          <w:i/>
          <w:iCs/>
          <w:sz w:val="22"/>
          <w:szCs w:val="24"/>
        </w:rPr>
        <w:t>SL2206</w:t>
      </w:r>
      <w:proofErr w:type="spellEnd"/>
      <w:r w:rsidRPr="00614F02">
        <w:rPr>
          <w:rFonts w:cs="Tahoma"/>
          <w:i/>
          <w:iCs/>
          <w:sz w:val="22"/>
          <w:szCs w:val="24"/>
        </w:rPr>
        <w:t xml:space="preserve">-2019)”. Tomado de la sentencia CSJ </w:t>
      </w:r>
      <w:proofErr w:type="spellStart"/>
      <w:r w:rsidRPr="00614F02">
        <w:rPr>
          <w:rFonts w:cs="Tahoma"/>
          <w:i/>
          <w:iCs/>
          <w:sz w:val="22"/>
          <w:szCs w:val="24"/>
        </w:rPr>
        <w:t>SL</w:t>
      </w:r>
      <w:proofErr w:type="spellEnd"/>
      <w:r w:rsidRPr="00614F02">
        <w:rPr>
          <w:rFonts w:cs="Tahoma"/>
          <w:i/>
          <w:iCs/>
          <w:sz w:val="22"/>
          <w:szCs w:val="24"/>
        </w:rPr>
        <w:t xml:space="preserve"> 5154-2020.”</w:t>
      </w:r>
    </w:p>
    <w:p w14:paraId="3D1D38FE" w14:textId="77777777" w:rsidR="004574AC" w:rsidRPr="007F0C24" w:rsidRDefault="004574AC" w:rsidP="007F0C24">
      <w:pPr>
        <w:spacing w:line="276" w:lineRule="auto"/>
        <w:textAlignment w:val="baseline"/>
        <w:rPr>
          <w:rFonts w:eastAsia="Times New Roman" w:cs="Tahoma"/>
          <w:szCs w:val="24"/>
          <w:lang w:eastAsia="es-ES"/>
        </w:rPr>
      </w:pPr>
    </w:p>
    <w:p w14:paraId="25203EE4"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De acuerdo con lo anterior y de conformidad con la regla general prevista en el artículo 167 del Código General del Proceso, le corresponde al trabajador, o a sus causahabientes, según sea el caso, probar la existencia del daño y la culpa del empleador en la ocurrencia del mismo.</w:t>
      </w:r>
    </w:p>
    <w:p w14:paraId="611989C4"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2BC71559"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 xml:space="preserve">No obstante, frente a la última de dichas exigencias, la Sala de Casación Laboral de la Corte Suprema de Justicia ha destacado que: </w:t>
      </w:r>
      <w:r w:rsidRPr="007F0C24">
        <w:rPr>
          <w:rFonts w:ascii="Tahoma" w:eastAsiaTheme="minorEastAsia" w:hAnsi="Tahoma" w:cs="Tahoma"/>
          <w:i/>
          <w:iCs/>
          <w:lang w:eastAsia="en-US"/>
        </w:rPr>
        <w:t>“</w:t>
      </w:r>
      <w:r w:rsidRPr="00306F98">
        <w:rPr>
          <w:rFonts w:ascii="Tahoma" w:eastAsiaTheme="minorEastAsia" w:hAnsi="Tahoma" w:cs="Tahoma"/>
          <w:i/>
          <w:iCs/>
          <w:sz w:val="22"/>
          <w:lang w:eastAsia="en-US"/>
        </w:rPr>
        <w:t>cuando el trabajador edifica la culpa del empleador en un comportamiento omisivo de las obligaciones de protección y de seguridad asignadas al empleador, la jurisprudencia de la Corte ha precisado que, por excepción, a los accionantes les basta enunciar dichas omisiones (teniendo en cuenta que las negaciones indefinidas no requieren de prueba) para que la carga de la prueba que desvirtúe la culpa se traslade a quien ha debido obrar con diligencia en los términos del artículo 1604 del Código Civil. En tal caso, el empleador debe probar que cumplió sus deberes de prevención, cuidado y diligencia a fin de resguardar la seguridad e integridad de sus trabajadores</w:t>
      </w:r>
      <w:r w:rsidRPr="007F0C24">
        <w:rPr>
          <w:rFonts w:ascii="Tahoma" w:eastAsiaTheme="minorEastAsia" w:hAnsi="Tahoma" w:cs="Tahoma"/>
          <w:i/>
          <w:iCs/>
          <w:lang w:eastAsia="en-US"/>
        </w:rPr>
        <w:t>”</w:t>
      </w:r>
      <w:r w:rsidRPr="007F0C24">
        <w:rPr>
          <w:rFonts w:ascii="Tahoma" w:hAnsi="Tahoma" w:cs="Tahoma"/>
          <w:color w:val="000000" w:themeColor="text1"/>
        </w:rPr>
        <w:t xml:space="preserve"> (CSJ </w:t>
      </w:r>
      <w:proofErr w:type="spellStart"/>
      <w:r w:rsidRPr="007F0C24">
        <w:rPr>
          <w:rFonts w:ascii="Tahoma" w:hAnsi="Tahoma" w:cs="Tahoma"/>
          <w:color w:val="000000" w:themeColor="text1"/>
        </w:rPr>
        <w:t>SL13653</w:t>
      </w:r>
      <w:proofErr w:type="spellEnd"/>
      <w:r w:rsidRPr="007F0C24">
        <w:rPr>
          <w:rFonts w:ascii="Tahoma" w:hAnsi="Tahoma" w:cs="Tahoma"/>
          <w:color w:val="000000" w:themeColor="text1"/>
        </w:rPr>
        <w:t xml:space="preserve">-2015, CSJ </w:t>
      </w:r>
      <w:proofErr w:type="spellStart"/>
      <w:r w:rsidRPr="007F0C24">
        <w:rPr>
          <w:rFonts w:ascii="Tahoma" w:hAnsi="Tahoma" w:cs="Tahoma"/>
          <w:color w:val="000000" w:themeColor="text1"/>
        </w:rPr>
        <w:t>SL7181</w:t>
      </w:r>
      <w:proofErr w:type="spellEnd"/>
      <w:r w:rsidRPr="007F0C24">
        <w:rPr>
          <w:rFonts w:ascii="Tahoma" w:hAnsi="Tahoma" w:cs="Tahoma"/>
          <w:color w:val="000000" w:themeColor="text1"/>
        </w:rPr>
        <w:t xml:space="preserve">-2015, CSJ </w:t>
      </w:r>
      <w:proofErr w:type="spellStart"/>
      <w:r w:rsidRPr="007F0C24">
        <w:rPr>
          <w:rFonts w:ascii="Tahoma" w:hAnsi="Tahoma" w:cs="Tahoma"/>
          <w:color w:val="000000" w:themeColor="text1"/>
        </w:rPr>
        <w:t>SL</w:t>
      </w:r>
      <w:proofErr w:type="spellEnd"/>
      <w:r w:rsidRPr="007F0C24">
        <w:rPr>
          <w:rFonts w:ascii="Tahoma" w:hAnsi="Tahoma" w:cs="Tahoma"/>
          <w:color w:val="000000" w:themeColor="text1"/>
        </w:rPr>
        <w:t xml:space="preserve"> 7056-2016, CSJ </w:t>
      </w:r>
      <w:proofErr w:type="spellStart"/>
      <w:r w:rsidRPr="007F0C24">
        <w:rPr>
          <w:rFonts w:ascii="Tahoma" w:hAnsi="Tahoma" w:cs="Tahoma"/>
          <w:color w:val="000000" w:themeColor="text1"/>
        </w:rPr>
        <w:t>SL12707</w:t>
      </w:r>
      <w:proofErr w:type="spellEnd"/>
      <w:r w:rsidRPr="007F0C24">
        <w:rPr>
          <w:rFonts w:ascii="Tahoma" w:hAnsi="Tahoma" w:cs="Tahoma"/>
          <w:color w:val="000000" w:themeColor="text1"/>
        </w:rPr>
        <w:t xml:space="preserve">-2017, CSJ </w:t>
      </w:r>
      <w:proofErr w:type="spellStart"/>
      <w:r w:rsidRPr="007F0C24">
        <w:rPr>
          <w:rFonts w:ascii="Tahoma" w:hAnsi="Tahoma" w:cs="Tahoma"/>
          <w:color w:val="000000" w:themeColor="text1"/>
        </w:rPr>
        <w:t>SL2206</w:t>
      </w:r>
      <w:proofErr w:type="spellEnd"/>
      <w:r w:rsidRPr="007F0C24">
        <w:rPr>
          <w:rFonts w:ascii="Tahoma" w:hAnsi="Tahoma" w:cs="Tahoma"/>
          <w:color w:val="000000" w:themeColor="text1"/>
        </w:rPr>
        <w:t xml:space="preserve">-2019, CSJ </w:t>
      </w:r>
      <w:proofErr w:type="spellStart"/>
      <w:r w:rsidRPr="007F0C24">
        <w:rPr>
          <w:rFonts w:ascii="Tahoma" w:hAnsi="Tahoma" w:cs="Tahoma"/>
          <w:color w:val="000000" w:themeColor="text1"/>
        </w:rPr>
        <w:t>SL2168</w:t>
      </w:r>
      <w:proofErr w:type="spellEnd"/>
      <w:r w:rsidRPr="007F0C24">
        <w:rPr>
          <w:rFonts w:ascii="Tahoma" w:hAnsi="Tahoma" w:cs="Tahoma"/>
          <w:color w:val="000000" w:themeColor="text1"/>
        </w:rPr>
        <w:t xml:space="preserve">-2019, CSJ </w:t>
      </w:r>
      <w:proofErr w:type="spellStart"/>
      <w:r w:rsidRPr="007F0C24">
        <w:rPr>
          <w:rFonts w:ascii="Tahoma" w:hAnsi="Tahoma" w:cs="Tahoma"/>
          <w:color w:val="000000" w:themeColor="text1"/>
        </w:rPr>
        <w:t>SL2336</w:t>
      </w:r>
      <w:proofErr w:type="spellEnd"/>
      <w:r w:rsidRPr="007F0C24">
        <w:rPr>
          <w:rFonts w:ascii="Tahoma" w:hAnsi="Tahoma" w:cs="Tahoma"/>
          <w:color w:val="000000" w:themeColor="text1"/>
        </w:rPr>
        <w:t xml:space="preserve">-2020, CSJ </w:t>
      </w:r>
      <w:proofErr w:type="spellStart"/>
      <w:r w:rsidRPr="007F0C24">
        <w:rPr>
          <w:rFonts w:ascii="Tahoma" w:hAnsi="Tahoma" w:cs="Tahoma"/>
          <w:color w:val="000000" w:themeColor="text1"/>
        </w:rPr>
        <w:t>SL5154</w:t>
      </w:r>
      <w:proofErr w:type="spellEnd"/>
      <w:r w:rsidRPr="007F0C24">
        <w:rPr>
          <w:rFonts w:ascii="Tahoma" w:hAnsi="Tahoma" w:cs="Tahoma"/>
          <w:color w:val="000000" w:themeColor="text1"/>
        </w:rPr>
        <w:t xml:space="preserve">-2020 y CSJ </w:t>
      </w:r>
      <w:proofErr w:type="spellStart"/>
      <w:r w:rsidRPr="007F0C24">
        <w:rPr>
          <w:rFonts w:ascii="Tahoma" w:hAnsi="Tahoma" w:cs="Tahoma"/>
          <w:color w:val="000000" w:themeColor="text1"/>
        </w:rPr>
        <w:t>SL5300</w:t>
      </w:r>
      <w:proofErr w:type="spellEnd"/>
      <w:r w:rsidRPr="007F0C24">
        <w:rPr>
          <w:rFonts w:ascii="Tahoma" w:hAnsi="Tahoma" w:cs="Tahoma"/>
          <w:color w:val="000000" w:themeColor="text1"/>
        </w:rPr>
        <w:t xml:space="preserve">-2021). </w:t>
      </w:r>
    </w:p>
    <w:p w14:paraId="0F8AB573"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 </w:t>
      </w:r>
    </w:p>
    <w:p w14:paraId="575FC681"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 xml:space="preserve">A propósito de lo anterior, conviene anotar que los deberes de protección y seguridad son aquellos señalados expresamente en los artículos 56 y 57- numeral 2º- del Código Sustantivo del Trabajo, y son de medio, no de resultado, pues ni en un plano ideal se conseguiría eliminar por completo los innumerables riesgos que amenazan la vida e integridad del prestador personal de un servicio, dado que la actividad laboral entraña riesgos que no siempre pueden anticiparse. Sin embargo, en virtud de tales normativas, al empleador le incumbe la obligación de protección y seguridad para con sus trabajadores, a quienes debe procurarles locales apropiados y elementos adecuados de protección contra los accidentes y enfermedades </w:t>
      </w:r>
      <w:r w:rsidRPr="007F0C24">
        <w:rPr>
          <w:rFonts w:ascii="Tahoma" w:hAnsi="Tahoma" w:cs="Tahoma"/>
          <w:color w:val="000000" w:themeColor="text1"/>
        </w:rPr>
        <w:lastRenderedPageBreak/>
        <w:t>profesionales en forma que se garanticen razonablemente la seguridad y la salud. Esto nos lleva a entender que, si el empleador es conocedor de un determinado peligro al que está expuesto su colaborador en el desempeño de sus labores, es su deber adoptar todas las medidas a su alcance, tendientes a evitarlo o corregir tales situaciones riesgosas, puesto que, de no hacerlo, es decir, si pudiendo prevenir un daño, no lo hace, debe responder por dicha omisión. </w:t>
      </w:r>
    </w:p>
    <w:p w14:paraId="104F38E1"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 </w:t>
      </w:r>
    </w:p>
    <w:p w14:paraId="4A45C670"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De igual manera, el artículo 348 del mismo estatuto preceptúa que toda empresa está obligada a «</w:t>
      </w:r>
      <w:r w:rsidRPr="007F0C24">
        <w:rPr>
          <w:rFonts w:ascii="Tahoma" w:eastAsiaTheme="minorEastAsia" w:hAnsi="Tahoma" w:cs="Tahoma"/>
          <w:i/>
          <w:iCs/>
          <w:lang w:eastAsia="en-US"/>
        </w:rPr>
        <w:t>suministrar y acondicionar locales y equipos de trabajo que garanticen la seguridad y salud de los trabajadores</w:t>
      </w:r>
      <w:r w:rsidRPr="007F0C24">
        <w:rPr>
          <w:rFonts w:ascii="Tahoma" w:hAnsi="Tahoma" w:cs="Tahoma"/>
          <w:color w:val="000000" w:themeColor="text1"/>
        </w:rPr>
        <w:t>» y a adoptar las medidas de seguridad indispensables para la protección de la vida y la salud de los trabajadores, lo cual guarda armonía con las disposiciones en materia de salud ocupacional y seguridad en los establecimientos de trabajo que prevén dentro de las obligaciones patronales las de «</w:t>
      </w:r>
      <w:r w:rsidRPr="007F0C24">
        <w:rPr>
          <w:rFonts w:ascii="Tahoma" w:eastAsiaTheme="minorEastAsia" w:hAnsi="Tahoma" w:cs="Tahoma"/>
          <w:i/>
          <w:iCs/>
          <w:lang w:eastAsia="en-US"/>
        </w:rPr>
        <w:t>proveer y mantener el medio ambiente ocupacional en adecuadas condiciones de higiene y seguridad</w:t>
      </w:r>
      <w:r w:rsidRPr="007F0C24">
        <w:rPr>
          <w:rFonts w:ascii="Tahoma" w:hAnsi="Tahoma" w:cs="Tahoma"/>
          <w:color w:val="000000" w:themeColor="text1"/>
        </w:rPr>
        <w:t>» (art. 2º R. 2400/79). </w:t>
      </w:r>
    </w:p>
    <w:p w14:paraId="71DA8117"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p>
    <w:p w14:paraId="6697375B"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En cuanto al nexo causal que debe existir entre la culpa del empleador y el daño causado, la jurisprudencia del máximo órgano de cierre también ha enseñado que en la culpa basada en un comportamiento omisivo, “</w:t>
      </w:r>
      <w:r w:rsidRPr="00306F98">
        <w:rPr>
          <w:rFonts w:ascii="Tahoma" w:eastAsiaTheme="minorEastAsia" w:hAnsi="Tahoma" w:cs="Tahoma"/>
          <w:i/>
          <w:iCs/>
          <w:sz w:val="22"/>
          <w:lang w:eastAsia="en-US"/>
        </w:rPr>
        <w:t>no basta la sola afirmación genérica del incumplimiento del deber de protección o de las obligaciones de prevención en la demanda, sino que es menester delimitar, allí mismo, en qué consistió la omisión que llevó al incumplimiento del empleador de las respectivas obligaciones derivadas del propio contrato de trabajo y de la labor prestada por el trabajador y la conexidad que tuvo con el siniestro, para efectos de establecer la relación causal entra la culpa y el hecho dañino, pues nadie está obligado a resarcir un daño sino cuando ha dado causa o contribuido a él</w:t>
      </w:r>
      <w:r w:rsidRPr="007F0C24">
        <w:rPr>
          <w:rFonts w:ascii="Tahoma" w:hAnsi="Tahoma" w:cs="Tahoma"/>
          <w:color w:val="000000" w:themeColor="text1"/>
        </w:rPr>
        <w:t xml:space="preserve">” (CSJ </w:t>
      </w:r>
      <w:proofErr w:type="spellStart"/>
      <w:r w:rsidRPr="007F0C24">
        <w:rPr>
          <w:rFonts w:ascii="Tahoma" w:hAnsi="Tahoma" w:cs="Tahoma"/>
          <w:color w:val="000000" w:themeColor="text1"/>
        </w:rPr>
        <w:t>SL2336</w:t>
      </w:r>
      <w:proofErr w:type="spellEnd"/>
      <w:r w:rsidRPr="007F0C24">
        <w:rPr>
          <w:rFonts w:ascii="Tahoma" w:hAnsi="Tahoma" w:cs="Tahoma"/>
          <w:color w:val="000000" w:themeColor="text1"/>
        </w:rPr>
        <w:t xml:space="preserve">-2020)  </w:t>
      </w:r>
    </w:p>
    <w:p w14:paraId="52337C64" w14:textId="77777777" w:rsidR="004574AC"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7F0C24">
        <w:rPr>
          <w:rFonts w:ascii="Tahoma" w:hAnsi="Tahoma" w:cs="Tahoma"/>
          <w:color w:val="000000" w:themeColor="text1"/>
        </w:rPr>
        <w:t> </w:t>
      </w:r>
    </w:p>
    <w:p w14:paraId="07BAB82D" w14:textId="77777777" w:rsidR="005F36F9" w:rsidRPr="007F0C24" w:rsidRDefault="004574AC" w:rsidP="007F0C24">
      <w:pPr>
        <w:pStyle w:val="NormalWeb"/>
        <w:shd w:val="clear" w:color="auto" w:fill="FFFFFF" w:themeFill="background1"/>
        <w:spacing w:before="0" w:beforeAutospacing="0" w:after="0" w:afterAutospacing="0" w:line="276" w:lineRule="auto"/>
        <w:ind w:firstLine="700"/>
        <w:jc w:val="both"/>
        <w:rPr>
          <w:rFonts w:ascii="Tahoma" w:hAnsi="Tahoma" w:cs="Tahoma"/>
          <w:b/>
          <w:bCs/>
          <w:lang w:val="es-ES" w:eastAsia="es-ES"/>
        </w:rPr>
      </w:pPr>
      <w:r w:rsidRPr="007F0C24">
        <w:rPr>
          <w:rFonts w:ascii="Tahoma" w:hAnsi="Tahoma" w:cs="Tahoma"/>
          <w:color w:val="000000" w:themeColor="text1"/>
        </w:rPr>
        <w:t xml:space="preserve">En conclusión, para que se cause la indemnización ordinaria y plena de perjuicios consagrada en el art. 216 </w:t>
      </w:r>
      <w:proofErr w:type="spellStart"/>
      <w:r w:rsidRPr="007F0C24">
        <w:rPr>
          <w:rFonts w:ascii="Tahoma" w:hAnsi="Tahoma" w:cs="Tahoma"/>
          <w:color w:val="000000" w:themeColor="text1"/>
        </w:rPr>
        <w:t>C.S.T</w:t>
      </w:r>
      <w:proofErr w:type="spellEnd"/>
      <w:r w:rsidRPr="007F0C24">
        <w:rPr>
          <w:rFonts w:ascii="Tahoma" w:hAnsi="Tahoma" w:cs="Tahoma"/>
          <w:color w:val="000000" w:themeColor="text1"/>
        </w:rPr>
        <w:t xml:space="preserve">., conforme se precisó en la sentencia CSJ </w:t>
      </w:r>
      <w:proofErr w:type="spellStart"/>
      <w:r w:rsidRPr="007F0C24">
        <w:rPr>
          <w:rFonts w:ascii="Tahoma" w:hAnsi="Tahoma" w:cs="Tahoma"/>
          <w:color w:val="000000" w:themeColor="text1"/>
        </w:rPr>
        <w:t>SL</w:t>
      </w:r>
      <w:proofErr w:type="spellEnd"/>
      <w:r w:rsidRPr="007F0C24">
        <w:rPr>
          <w:rFonts w:ascii="Tahoma" w:hAnsi="Tahoma" w:cs="Tahoma"/>
          <w:color w:val="000000" w:themeColor="text1"/>
        </w:rPr>
        <w:t xml:space="preserve"> 1897 de 2021, a la víctima del siniestro le corresponde probar las omisiones que conllevaron el incumplimiento constitutivo de la culpa del empleador, el nexo causal y el daño, para trasladar al empleador la carga de demostrar que fue diligente y cuidadoso en tomar medidas adecuadas y razonables para evitar el accidente o enfermedad laboral. En caso de que el reclamante de los perjuicios no cumpla con su carga probatoria, así el empleador no demuestre un actuar diligente para evitar el daño la sentencia deberá ser absolutoria.</w:t>
      </w:r>
    </w:p>
    <w:p w14:paraId="410649F3" w14:textId="2D37BCBE" w:rsidR="5B5C0F03" w:rsidRPr="007F0C24" w:rsidRDefault="5B5C0F03" w:rsidP="007F0C24">
      <w:pPr>
        <w:pStyle w:val="NormalWeb"/>
        <w:shd w:val="clear" w:color="auto" w:fill="FFFFFF" w:themeFill="background1"/>
        <w:spacing w:before="0" w:beforeAutospacing="0" w:after="0" w:afterAutospacing="0" w:line="276" w:lineRule="auto"/>
        <w:ind w:firstLine="700"/>
        <w:jc w:val="both"/>
        <w:rPr>
          <w:rFonts w:ascii="Tahoma" w:hAnsi="Tahoma" w:cs="Tahoma"/>
          <w:color w:val="000000" w:themeColor="text1"/>
        </w:rPr>
      </w:pPr>
    </w:p>
    <w:p w14:paraId="02E06AFA" w14:textId="42DA1BFA" w:rsidR="00BE540A" w:rsidRPr="007F0C24" w:rsidRDefault="00BE540A" w:rsidP="007F0C24">
      <w:pPr>
        <w:pStyle w:val="Prrafodelista"/>
        <w:numPr>
          <w:ilvl w:val="1"/>
          <w:numId w:val="4"/>
        </w:numPr>
        <w:spacing w:line="276" w:lineRule="auto"/>
        <w:textAlignment w:val="baseline"/>
        <w:rPr>
          <w:rFonts w:cs="Tahoma"/>
          <w:b/>
          <w:bCs/>
          <w:caps/>
          <w:szCs w:val="24"/>
        </w:rPr>
      </w:pPr>
      <w:r w:rsidRPr="007F0C24">
        <w:rPr>
          <w:rFonts w:cs="Tahoma"/>
          <w:b/>
          <w:bCs/>
          <w:caps/>
          <w:szCs w:val="24"/>
        </w:rPr>
        <w:t>Caso Concreto</w:t>
      </w:r>
    </w:p>
    <w:p w14:paraId="76749EA8" w14:textId="77777777" w:rsidR="00BE540A" w:rsidRPr="007F0C24" w:rsidRDefault="00BE540A" w:rsidP="007F0C24">
      <w:pPr>
        <w:spacing w:line="276" w:lineRule="auto"/>
        <w:jc w:val="center"/>
        <w:rPr>
          <w:rFonts w:cs="Tahoma"/>
          <w:b/>
          <w:bCs/>
          <w:caps/>
          <w:szCs w:val="24"/>
        </w:rPr>
      </w:pPr>
    </w:p>
    <w:p w14:paraId="3BE0D4A5" w14:textId="35B1F5D9" w:rsidR="00827630" w:rsidRPr="007F0C24" w:rsidRDefault="00AF56DA" w:rsidP="007F0C24">
      <w:pPr>
        <w:spacing w:line="276" w:lineRule="auto"/>
        <w:ind w:firstLine="708"/>
        <w:rPr>
          <w:rStyle w:val="eop"/>
          <w:rFonts w:cs="Tahoma"/>
          <w:color w:val="000000"/>
          <w:szCs w:val="24"/>
          <w:shd w:val="clear" w:color="auto" w:fill="FFFFFF"/>
        </w:rPr>
      </w:pPr>
      <w:r w:rsidRPr="007F0C24">
        <w:rPr>
          <w:rStyle w:val="normaltextrun"/>
          <w:rFonts w:cs="Tahoma"/>
          <w:color w:val="000000"/>
          <w:szCs w:val="24"/>
          <w:shd w:val="clear" w:color="auto" w:fill="FFFFFF"/>
        </w:rPr>
        <w:t>Con el fin de responder la apelación de la empleadora demandada, quien reprocha la declaratoria de culpa patronal, se encuentra necesario hacer un recuento de la prueba testimonial y los interrogatorios de parte respecto a los pormenores que rodearon el accidente de trabajo sufrido por el señor José Julián Hernández Cardona el 15 de junio de 2016, toda vez que el fundamento de la apelación se encuentra precisamente en la prueba testimonial recopilada en la audiencia de trámite y juzgamiento, así:</w:t>
      </w:r>
      <w:r w:rsidRPr="007F0C24">
        <w:rPr>
          <w:rStyle w:val="eop"/>
          <w:rFonts w:cs="Tahoma"/>
          <w:color w:val="000000"/>
          <w:szCs w:val="24"/>
          <w:shd w:val="clear" w:color="auto" w:fill="FFFFFF"/>
        </w:rPr>
        <w:t> </w:t>
      </w:r>
    </w:p>
    <w:p w14:paraId="55B3E49C" w14:textId="77777777" w:rsidR="00AF56DA" w:rsidRPr="007F0C24" w:rsidRDefault="00AF56DA" w:rsidP="007F0C24">
      <w:pPr>
        <w:spacing w:line="276" w:lineRule="auto"/>
        <w:ind w:firstLine="708"/>
        <w:rPr>
          <w:rFonts w:cs="Tahoma"/>
          <w:szCs w:val="24"/>
        </w:rPr>
      </w:pPr>
    </w:p>
    <w:p w14:paraId="07896729" w14:textId="49FA56AF" w:rsidR="006B3E0B" w:rsidRPr="007F0C24" w:rsidRDefault="00E92D0C" w:rsidP="007F0C24">
      <w:pPr>
        <w:pStyle w:val="Prrafodelista"/>
        <w:numPr>
          <w:ilvl w:val="2"/>
          <w:numId w:val="4"/>
        </w:numPr>
        <w:spacing w:line="276" w:lineRule="auto"/>
        <w:ind w:left="1276"/>
        <w:textAlignment w:val="baseline"/>
        <w:rPr>
          <w:rFonts w:eastAsia="Times New Roman" w:cs="Tahoma"/>
          <w:b/>
          <w:bCs/>
          <w:szCs w:val="24"/>
          <w:lang w:eastAsia="es-ES"/>
        </w:rPr>
      </w:pPr>
      <w:r w:rsidRPr="007F0C24">
        <w:rPr>
          <w:rFonts w:cs="Tahoma"/>
          <w:b/>
          <w:bCs/>
          <w:szCs w:val="24"/>
        </w:rPr>
        <w:t>Interrogatorios</w:t>
      </w:r>
      <w:r w:rsidR="006B3E0B" w:rsidRPr="007F0C24">
        <w:rPr>
          <w:rFonts w:eastAsia="Times New Roman" w:cs="Tahoma"/>
          <w:b/>
          <w:bCs/>
          <w:szCs w:val="24"/>
          <w:lang w:eastAsia="es-ES"/>
        </w:rPr>
        <w:t xml:space="preserve"> de </w:t>
      </w:r>
      <w:r w:rsidR="005F7B48" w:rsidRPr="007F0C24">
        <w:rPr>
          <w:rFonts w:eastAsia="Times New Roman" w:cs="Tahoma"/>
          <w:b/>
          <w:bCs/>
          <w:szCs w:val="24"/>
          <w:lang w:eastAsia="es-ES"/>
        </w:rPr>
        <w:t>p</w:t>
      </w:r>
      <w:r w:rsidR="006B3E0B" w:rsidRPr="007F0C24">
        <w:rPr>
          <w:rFonts w:eastAsia="Times New Roman" w:cs="Tahoma"/>
          <w:b/>
          <w:bCs/>
          <w:szCs w:val="24"/>
          <w:lang w:eastAsia="es-ES"/>
        </w:rPr>
        <w:t xml:space="preserve">arte y </w:t>
      </w:r>
      <w:r w:rsidR="005F7B48" w:rsidRPr="007F0C24">
        <w:rPr>
          <w:rFonts w:eastAsia="Times New Roman" w:cs="Tahoma"/>
          <w:b/>
          <w:bCs/>
          <w:szCs w:val="24"/>
          <w:lang w:eastAsia="es-ES"/>
        </w:rPr>
        <w:t>p</w:t>
      </w:r>
      <w:r w:rsidR="006B3E0B" w:rsidRPr="007F0C24">
        <w:rPr>
          <w:rFonts w:eastAsia="Times New Roman" w:cs="Tahoma"/>
          <w:b/>
          <w:bCs/>
          <w:szCs w:val="24"/>
          <w:lang w:eastAsia="es-ES"/>
        </w:rPr>
        <w:t>rueba testimonial.</w:t>
      </w:r>
    </w:p>
    <w:p w14:paraId="34A5883F" w14:textId="77777777" w:rsidR="00827630" w:rsidRPr="007F0C24" w:rsidRDefault="00827630" w:rsidP="007F0C24">
      <w:pPr>
        <w:spacing w:line="276" w:lineRule="auto"/>
        <w:ind w:firstLine="708"/>
        <w:rPr>
          <w:rFonts w:cs="Tahoma"/>
          <w:szCs w:val="24"/>
        </w:rPr>
      </w:pPr>
    </w:p>
    <w:p w14:paraId="1CA1E2D8" w14:textId="25FA5BCA" w:rsidR="0031348E" w:rsidRPr="007F0C24" w:rsidRDefault="0020767A" w:rsidP="007F0C24">
      <w:pPr>
        <w:spacing w:line="276" w:lineRule="auto"/>
        <w:ind w:firstLine="708"/>
        <w:rPr>
          <w:rFonts w:eastAsia="Tahoma" w:cs="Tahoma"/>
          <w:szCs w:val="24"/>
        </w:rPr>
      </w:pPr>
      <w:r w:rsidRPr="007F0C24">
        <w:rPr>
          <w:rFonts w:cs="Tahoma"/>
          <w:szCs w:val="24"/>
        </w:rPr>
        <w:t xml:space="preserve">Relata el señor </w:t>
      </w:r>
      <w:r w:rsidR="006271A6" w:rsidRPr="007F0C24">
        <w:rPr>
          <w:rFonts w:eastAsia="Tahoma" w:cs="Tahoma"/>
          <w:b/>
          <w:szCs w:val="24"/>
        </w:rPr>
        <w:t>José Julián Hernández Cardona</w:t>
      </w:r>
      <w:r w:rsidR="0031348E" w:rsidRPr="007F0C24">
        <w:rPr>
          <w:rFonts w:eastAsia="Tahoma" w:cs="Tahoma"/>
          <w:b/>
          <w:szCs w:val="24"/>
        </w:rPr>
        <w:t xml:space="preserve">, </w:t>
      </w:r>
      <w:r w:rsidR="0031348E" w:rsidRPr="007F0C24">
        <w:rPr>
          <w:rFonts w:eastAsia="Tahoma" w:cs="Tahoma"/>
          <w:szCs w:val="24"/>
        </w:rPr>
        <w:t>respecto al accidente de trabajo, que ese día estaba</w:t>
      </w:r>
      <w:r w:rsidR="006271A6" w:rsidRPr="007F0C24">
        <w:rPr>
          <w:rFonts w:eastAsia="Tahoma" w:cs="Tahoma"/>
          <w:szCs w:val="24"/>
        </w:rPr>
        <w:t xml:space="preserve"> lavando el carro de basura y</w:t>
      </w:r>
      <w:r w:rsidR="0031348E" w:rsidRPr="007F0C24">
        <w:rPr>
          <w:rFonts w:eastAsia="Tahoma" w:cs="Tahoma"/>
          <w:szCs w:val="24"/>
        </w:rPr>
        <w:t xml:space="preserve"> su jefe inmediato, Edwin</w:t>
      </w:r>
      <w:r w:rsidR="006271A6" w:rsidRPr="007F0C24">
        <w:rPr>
          <w:rFonts w:eastAsia="Tahoma" w:cs="Tahoma"/>
          <w:szCs w:val="24"/>
        </w:rPr>
        <w:t xml:space="preserve">, </w:t>
      </w:r>
      <w:r w:rsidR="0031348E" w:rsidRPr="007F0C24">
        <w:rPr>
          <w:rFonts w:eastAsia="Tahoma" w:cs="Tahoma"/>
          <w:szCs w:val="24"/>
        </w:rPr>
        <w:t>lo mandó a comprar la manguera que se había dañado y, c</w:t>
      </w:r>
      <w:r w:rsidR="006271A6" w:rsidRPr="007F0C24">
        <w:rPr>
          <w:rFonts w:eastAsia="Tahoma" w:cs="Tahoma"/>
          <w:szCs w:val="24"/>
        </w:rPr>
        <w:t xml:space="preserve">uando </w:t>
      </w:r>
      <w:r w:rsidR="0031348E" w:rsidRPr="007F0C24">
        <w:rPr>
          <w:rFonts w:eastAsia="Tahoma" w:cs="Tahoma"/>
          <w:szCs w:val="24"/>
        </w:rPr>
        <w:t>fue</w:t>
      </w:r>
      <w:r w:rsidR="006271A6" w:rsidRPr="007F0C24">
        <w:rPr>
          <w:rFonts w:eastAsia="Tahoma" w:cs="Tahoma"/>
          <w:szCs w:val="24"/>
        </w:rPr>
        <w:t xml:space="preserve"> por la </w:t>
      </w:r>
      <w:r w:rsidR="0031348E" w:rsidRPr="007F0C24">
        <w:rPr>
          <w:rFonts w:eastAsia="Tahoma" w:cs="Tahoma"/>
          <w:szCs w:val="24"/>
        </w:rPr>
        <w:t xml:space="preserve">manguera, volviendo a los talleres de la empresa, se tropezó y se cayó, sintiendo en ese momento </w:t>
      </w:r>
      <w:r w:rsidR="006271A6" w:rsidRPr="007F0C24">
        <w:rPr>
          <w:rFonts w:eastAsia="Tahoma" w:cs="Tahoma"/>
          <w:szCs w:val="24"/>
        </w:rPr>
        <w:t>un</w:t>
      </w:r>
      <w:r w:rsidR="0031348E" w:rsidRPr="007F0C24">
        <w:rPr>
          <w:rFonts w:eastAsia="Tahoma" w:cs="Tahoma"/>
          <w:szCs w:val="24"/>
        </w:rPr>
        <w:t>a punzada</w:t>
      </w:r>
      <w:r w:rsidR="006271A6" w:rsidRPr="007F0C24">
        <w:rPr>
          <w:rFonts w:eastAsia="Tahoma" w:cs="Tahoma"/>
          <w:szCs w:val="24"/>
        </w:rPr>
        <w:t xml:space="preserve"> en la mano </w:t>
      </w:r>
      <w:r w:rsidR="0031348E" w:rsidRPr="007F0C24">
        <w:rPr>
          <w:rFonts w:eastAsia="Tahoma" w:cs="Tahoma"/>
          <w:szCs w:val="24"/>
        </w:rPr>
        <w:t>porque se cortó un</w:t>
      </w:r>
      <w:r w:rsidR="006271A6" w:rsidRPr="007F0C24">
        <w:rPr>
          <w:rFonts w:eastAsia="Tahoma" w:cs="Tahoma"/>
          <w:szCs w:val="24"/>
        </w:rPr>
        <w:t xml:space="preserve"> tendón</w:t>
      </w:r>
      <w:r w:rsidR="0031348E" w:rsidRPr="007F0C24">
        <w:rPr>
          <w:rFonts w:eastAsia="Tahoma" w:cs="Tahoma"/>
          <w:szCs w:val="24"/>
        </w:rPr>
        <w:t xml:space="preserve"> y, eso ocasionó la pérdida de su</w:t>
      </w:r>
      <w:r w:rsidR="006271A6" w:rsidRPr="007F0C24">
        <w:rPr>
          <w:rFonts w:eastAsia="Tahoma" w:cs="Tahoma"/>
          <w:szCs w:val="24"/>
        </w:rPr>
        <w:t xml:space="preserve"> dedo. </w:t>
      </w:r>
      <w:r w:rsidR="0031348E" w:rsidRPr="007F0C24">
        <w:rPr>
          <w:rFonts w:eastAsia="Tahoma" w:cs="Tahoma"/>
          <w:szCs w:val="24"/>
        </w:rPr>
        <w:t xml:space="preserve">Agregó que durante la vigencia del contrato le fueron suministrados elementos de protección personal por parte del supervisor de </w:t>
      </w:r>
      <w:proofErr w:type="spellStart"/>
      <w:r w:rsidR="0031348E" w:rsidRPr="007F0C24">
        <w:rPr>
          <w:rFonts w:eastAsia="Tahoma" w:cs="Tahoma"/>
          <w:szCs w:val="24"/>
        </w:rPr>
        <w:t>Asservi</w:t>
      </w:r>
      <w:proofErr w:type="spellEnd"/>
      <w:r w:rsidR="0031348E" w:rsidRPr="007F0C24">
        <w:rPr>
          <w:rFonts w:eastAsia="Tahoma" w:cs="Tahoma"/>
          <w:szCs w:val="24"/>
        </w:rPr>
        <w:t xml:space="preserve">, Edwin </w:t>
      </w:r>
      <w:proofErr w:type="spellStart"/>
      <w:r w:rsidR="0031348E" w:rsidRPr="007F0C24">
        <w:rPr>
          <w:rFonts w:eastAsia="Tahoma" w:cs="Tahoma"/>
          <w:szCs w:val="24"/>
        </w:rPr>
        <w:t>Riascos</w:t>
      </w:r>
      <w:proofErr w:type="spellEnd"/>
      <w:r w:rsidR="0031348E" w:rsidRPr="007F0C24">
        <w:rPr>
          <w:rFonts w:eastAsia="Tahoma" w:cs="Tahoma"/>
          <w:szCs w:val="24"/>
        </w:rPr>
        <w:t>, consistentes en b</w:t>
      </w:r>
      <w:r w:rsidR="006271A6" w:rsidRPr="007F0C24">
        <w:rPr>
          <w:rFonts w:eastAsia="Tahoma" w:cs="Tahoma"/>
          <w:szCs w:val="24"/>
        </w:rPr>
        <w:t>otas de caucho de platina, una carpita, guantes de plástico</w:t>
      </w:r>
      <w:r w:rsidR="0031348E" w:rsidRPr="007F0C24">
        <w:rPr>
          <w:rFonts w:eastAsia="Tahoma" w:cs="Tahoma"/>
          <w:szCs w:val="24"/>
        </w:rPr>
        <w:t xml:space="preserve"> y</w:t>
      </w:r>
      <w:r w:rsidR="006271A6" w:rsidRPr="007F0C24">
        <w:rPr>
          <w:rFonts w:eastAsia="Tahoma" w:cs="Tahoma"/>
          <w:szCs w:val="24"/>
        </w:rPr>
        <w:t xml:space="preserve"> un tapabocas, no más</w:t>
      </w:r>
      <w:r w:rsidR="0031348E" w:rsidRPr="007F0C24">
        <w:rPr>
          <w:rFonts w:eastAsia="Tahoma" w:cs="Tahoma"/>
          <w:szCs w:val="24"/>
        </w:rPr>
        <w:t xml:space="preserve">, aclarando que los guantes no eran industriales como los de partir carne con los que no traspasa nada, sino que eran azules de plástico que solo cubren la mano, pero permiten que se chuce con todo. </w:t>
      </w:r>
    </w:p>
    <w:p w14:paraId="4C8880DB" w14:textId="77777777" w:rsidR="0031348E" w:rsidRPr="007F0C24" w:rsidRDefault="0031348E" w:rsidP="007F0C24">
      <w:pPr>
        <w:spacing w:line="276" w:lineRule="auto"/>
        <w:ind w:firstLine="708"/>
        <w:rPr>
          <w:rFonts w:eastAsia="Tahoma" w:cs="Tahoma"/>
          <w:b/>
          <w:szCs w:val="24"/>
        </w:rPr>
      </w:pPr>
    </w:p>
    <w:p w14:paraId="0CB2A2B1" w14:textId="5030FE5D" w:rsidR="005E70C4" w:rsidRPr="007F0C24" w:rsidRDefault="00952505" w:rsidP="007F0C24">
      <w:pPr>
        <w:spacing w:line="276" w:lineRule="auto"/>
        <w:ind w:firstLine="708"/>
        <w:rPr>
          <w:rFonts w:eastAsia="Tahoma" w:cs="Tahoma"/>
          <w:szCs w:val="24"/>
        </w:rPr>
      </w:pPr>
      <w:r w:rsidRPr="007F0C24">
        <w:rPr>
          <w:rFonts w:eastAsia="Tahoma" w:cs="Tahoma"/>
          <w:szCs w:val="24"/>
        </w:rPr>
        <w:t xml:space="preserve">Por su parte, el señor </w:t>
      </w:r>
      <w:r w:rsidRPr="007F0C24">
        <w:rPr>
          <w:rFonts w:eastAsia="Tahoma" w:cs="Tahoma"/>
          <w:b/>
          <w:bCs/>
          <w:szCs w:val="24"/>
        </w:rPr>
        <w:t>Sergio Gutiérrez Bustos</w:t>
      </w:r>
      <w:r w:rsidR="00C56620" w:rsidRPr="007F0C24">
        <w:rPr>
          <w:rFonts w:eastAsia="Tahoma" w:cs="Tahoma"/>
          <w:b/>
          <w:bCs/>
          <w:szCs w:val="24"/>
        </w:rPr>
        <w:t xml:space="preserve">, </w:t>
      </w:r>
      <w:r w:rsidR="00C56620" w:rsidRPr="007F0C24">
        <w:rPr>
          <w:rFonts w:eastAsia="Tahoma" w:cs="Tahoma"/>
          <w:szCs w:val="24"/>
        </w:rPr>
        <w:t xml:space="preserve">representante legal de </w:t>
      </w:r>
      <w:proofErr w:type="spellStart"/>
      <w:r w:rsidRPr="007F0C24">
        <w:rPr>
          <w:rFonts w:eastAsia="Tahoma" w:cs="Tahoma"/>
          <w:szCs w:val="24"/>
        </w:rPr>
        <w:t>Asservi</w:t>
      </w:r>
      <w:proofErr w:type="spellEnd"/>
      <w:r w:rsidRPr="007F0C24">
        <w:rPr>
          <w:rFonts w:eastAsia="Tahoma" w:cs="Tahoma"/>
          <w:szCs w:val="24"/>
        </w:rPr>
        <w:t xml:space="preserve"> </w:t>
      </w:r>
      <w:r w:rsidR="00C56620" w:rsidRPr="007F0C24">
        <w:rPr>
          <w:rFonts w:eastAsia="Tahoma" w:cs="Tahoma"/>
          <w:szCs w:val="24"/>
        </w:rPr>
        <w:t>S.A.S.</w:t>
      </w:r>
      <w:r w:rsidRPr="007F0C24">
        <w:rPr>
          <w:rFonts w:eastAsia="Tahoma" w:cs="Tahoma"/>
          <w:szCs w:val="24"/>
        </w:rPr>
        <w:t xml:space="preserve">, afirmó que el señor Hernández Cardona tenía contrato de escobita recolector y que por ello podía asignársele la labor de barrido de calles o de operario de </w:t>
      </w:r>
      <w:r w:rsidR="006271A6" w:rsidRPr="007F0C24">
        <w:rPr>
          <w:rFonts w:eastAsia="Tahoma" w:cs="Tahoma"/>
          <w:szCs w:val="24"/>
        </w:rPr>
        <w:t>vehículos compactadores de basura</w:t>
      </w:r>
      <w:r w:rsidRPr="007F0C24">
        <w:rPr>
          <w:rFonts w:eastAsia="Tahoma" w:cs="Tahoma"/>
          <w:szCs w:val="24"/>
        </w:rPr>
        <w:t xml:space="preserve">, para lo cual </w:t>
      </w:r>
      <w:r w:rsidR="006271A6" w:rsidRPr="007F0C24">
        <w:rPr>
          <w:rFonts w:eastAsia="Tahoma" w:cs="Tahoma"/>
          <w:szCs w:val="24"/>
        </w:rPr>
        <w:t>recibió capacitaciones</w:t>
      </w:r>
      <w:r w:rsidRPr="007F0C24">
        <w:rPr>
          <w:rFonts w:eastAsia="Tahoma" w:cs="Tahoma"/>
          <w:szCs w:val="24"/>
        </w:rPr>
        <w:t xml:space="preserve"> y recibió elementos de protección, que para la época del accidente eran entregados por </w:t>
      </w:r>
      <w:proofErr w:type="spellStart"/>
      <w:r w:rsidR="006271A6" w:rsidRPr="007F0C24">
        <w:rPr>
          <w:rFonts w:eastAsia="Tahoma" w:cs="Tahoma"/>
          <w:szCs w:val="24"/>
        </w:rPr>
        <w:t>EMPOCABAL</w:t>
      </w:r>
      <w:proofErr w:type="spellEnd"/>
      <w:r w:rsidR="006271A6" w:rsidRPr="007F0C24">
        <w:rPr>
          <w:rFonts w:eastAsia="Tahoma" w:cs="Tahoma"/>
          <w:szCs w:val="24"/>
        </w:rPr>
        <w:t xml:space="preserve"> y después l</w:t>
      </w:r>
      <w:r w:rsidR="6DC3F27A" w:rsidRPr="007F0C24">
        <w:rPr>
          <w:rFonts w:eastAsia="Tahoma" w:cs="Tahoma"/>
          <w:szCs w:val="24"/>
        </w:rPr>
        <w:t>e</w:t>
      </w:r>
      <w:r w:rsidR="006271A6" w:rsidRPr="007F0C24">
        <w:rPr>
          <w:rFonts w:eastAsia="Tahoma" w:cs="Tahoma"/>
          <w:szCs w:val="24"/>
        </w:rPr>
        <w:t xml:space="preserve"> empezó a suministrar </w:t>
      </w:r>
      <w:proofErr w:type="spellStart"/>
      <w:r w:rsidR="006271A6" w:rsidRPr="007F0C24">
        <w:rPr>
          <w:rFonts w:eastAsia="Tahoma" w:cs="Tahoma"/>
          <w:szCs w:val="24"/>
        </w:rPr>
        <w:t>Asservi</w:t>
      </w:r>
      <w:proofErr w:type="spellEnd"/>
      <w:r w:rsidRPr="007F0C24">
        <w:rPr>
          <w:rFonts w:eastAsia="Tahoma" w:cs="Tahoma"/>
          <w:szCs w:val="24"/>
        </w:rPr>
        <w:t>, dentro de lo que se encontraban los guantes especiales para recolección de basura y que tenían una periodicidad de entrega semanal y evitaban que traspasara</w:t>
      </w:r>
      <w:r w:rsidR="006271A6" w:rsidRPr="007F0C24">
        <w:rPr>
          <w:rFonts w:eastAsia="Tahoma" w:cs="Tahoma"/>
          <w:szCs w:val="24"/>
        </w:rPr>
        <w:t xml:space="preserve"> cualquier tipo de elementos corto punzante como agujas</w:t>
      </w:r>
      <w:r w:rsidRPr="007F0C24">
        <w:rPr>
          <w:rFonts w:eastAsia="Tahoma" w:cs="Tahoma"/>
          <w:szCs w:val="24"/>
        </w:rPr>
        <w:t xml:space="preserve"> o</w:t>
      </w:r>
      <w:r w:rsidR="006271A6" w:rsidRPr="007F0C24">
        <w:rPr>
          <w:rFonts w:eastAsia="Tahoma" w:cs="Tahoma"/>
          <w:szCs w:val="24"/>
        </w:rPr>
        <w:t xml:space="preserve"> vidrios </w:t>
      </w:r>
      <w:r w:rsidRPr="007F0C24">
        <w:rPr>
          <w:rFonts w:eastAsia="Tahoma" w:cs="Tahoma"/>
          <w:szCs w:val="24"/>
        </w:rPr>
        <w:t xml:space="preserve">que pueden encontrarse en las bolsas de basura que recogen en las calles, lo cual, aunque era entregado por </w:t>
      </w:r>
      <w:proofErr w:type="spellStart"/>
      <w:r w:rsidRPr="007F0C24">
        <w:rPr>
          <w:rFonts w:eastAsia="Tahoma" w:cs="Tahoma"/>
          <w:szCs w:val="24"/>
        </w:rPr>
        <w:t>EMPOCABAL</w:t>
      </w:r>
      <w:proofErr w:type="spellEnd"/>
      <w:r w:rsidRPr="007F0C24">
        <w:rPr>
          <w:rFonts w:eastAsia="Tahoma" w:cs="Tahoma"/>
          <w:szCs w:val="24"/>
        </w:rPr>
        <w:t>, era verificado por el área de s</w:t>
      </w:r>
      <w:r w:rsidR="006271A6" w:rsidRPr="007F0C24">
        <w:rPr>
          <w:rFonts w:eastAsia="Tahoma" w:cs="Tahoma"/>
          <w:szCs w:val="24"/>
        </w:rPr>
        <w:t xml:space="preserve">eguridad y salud en el trabajo </w:t>
      </w:r>
      <w:r w:rsidRPr="007F0C24">
        <w:rPr>
          <w:rFonts w:eastAsia="Tahoma" w:cs="Tahoma"/>
          <w:szCs w:val="24"/>
        </w:rPr>
        <w:t>y por el jefe inmediato del trabajador. Aclaró que los</w:t>
      </w:r>
      <w:r w:rsidR="006271A6" w:rsidRPr="007F0C24">
        <w:rPr>
          <w:rFonts w:eastAsia="Tahoma" w:cs="Tahoma"/>
          <w:szCs w:val="24"/>
        </w:rPr>
        <w:t xml:space="preserve"> guantes industriales </w:t>
      </w:r>
      <w:r w:rsidRPr="007F0C24">
        <w:rPr>
          <w:rFonts w:eastAsia="Tahoma" w:cs="Tahoma"/>
          <w:szCs w:val="24"/>
        </w:rPr>
        <w:t xml:space="preserve">son </w:t>
      </w:r>
      <w:r w:rsidR="006271A6" w:rsidRPr="007F0C24">
        <w:rPr>
          <w:rFonts w:eastAsia="Tahoma" w:cs="Tahoma"/>
          <w:szCs w:val="24"/>
        </w:rPr>
        <w:t>guantes mosquetones</w:t>
      </w:r>
      <w:r w:rsidR="00864FF7" w:rsidRPr="007F0C24">
        <w:rPr>
          <w:rFonts w:eastAsia="Tahoma" w:cs="Tahoma"/>
          <w:szCs w:val="24"/>
        </w:rPr>
        <w:t xml:space="preserve"> </w:t>
      </w:r>
      <w:r w:rsidR="006271A6" w:rsidRPr="007F0C24">
        <w:rPr>
          <w:rFonts w:eastAsia="Tahoma" w:cs="Tahoma"/>
          <w:szCs w:val="24"/>
        </w:rPr>
        <w:t>con un calibre de 35</w:t>
      </w:r>
      <w:r w:rsidR="00864FF7" w:rsidRPr="007F0C24">
        <w:rPr>
          <w:rFonts w:eastAsia="Tahoma" w:cs="Tahoma"/>
          <w:szCs w:val="24"/>
        </w:rPr>
        <w:t xml:space="preserve"> y que son muy diferentes a los que se utilizaban para la recolección de basura.</w:t>
      </w:r>
    </w:p>
    <w:p w14:paraId="25A596D8" w14:textId="5C98A094" w:rsidR="00864FF7" w:rsidRPr="007F0C24" w:rsidRDefault="00864FF7" w:rsidP="007F0C24">
      <w:pPr>
        <w:spacing w:line="276" w:lineRule="auto"/>
        <w:ind w:firstLine="708"/>
        <w:rPr>
          <w:rFonts w:eastAsia="Tahoma" w:cs="Tahoma"/>
          <w:szCs w:val="24"/>
        </w:rPr>
      </w:pPr>
    </w:p>
    <w:p w14:paraId="42324B32" w14:textId="05BE11DA" w:rsidR="006271A6" w:rsidRPr="007F0C24" w:rsidRDefault="00864FF7" w:rsidP="007F0C24">
      <w:pPr>
        <w:spacing w:line="276" w:lineRule="auto"/>
        <w:ind w:firstLine="708"/>
        <w:rPr>
          <w:rFonts w:eastAsia="Tahoma" w:cs="Tahoma"/>
          <w:szCs w:val="24"/>
        </w:rPr>
      </w:pPr>
      <w:r w:rsidRPr="007F0C24">
        <w:rPr>
          <w:rFonts w:eastAsia="Tahoma" w:cs="Tahoma"/>
          <w:szCs w:val="24"/>
        </w:rPr>
        <w:t xml:space="preserve">Siguiendo con la prueba testimonial, </w:t>
      </w:r>
      <w:r w:rsidRPr="007F0C24">
        <w:rPr>
          <w:rFonts w:eastAsia="Tahoma" w:cs="Tahoma"/>
          <w:b/>
          <w:bCs/>
          <w:szCs w:val="24"/>
        </w:rPr>
        <w:t xml:space="preserve">Edwin </w:t>
      </w:r>
      <w:proofErr w:type="spellStart"/>
      <w:r w:rsidRPr="007F0C24">
        <w:rPr>
          <w:rFonts w:eastAsia="Tahoma" w:cs="Tahoma"/>
          <w:b/>
          <w:bCs/>
          <w:szCs w:val="24"/>
        </w:rPr>
        <w:t>Fabian</w:t>
      </w:r>
      <w:proofErr w:type="spellEnd"/>
      <w:r w:rsidRPr="007F0C24">
        <w:rPr>
          <w:rFonts w:eastAsia="Tahoma" w:cs="Tahoma"/>
          <w:b/>
          <w:bCs/>
          <w:szCs w:val="24"/>
        </w:rPr>
        <w:t xml:space="preserve"> </w:t>
      </w:r>
      <w:proofErr w:type="spellStart"/>
      <w:r w:rsidRPr="007F0C24">
        <w:rPr>
          <w:rFonts w:eastAsia="Tahoma" w:cs="Tahoma"/>
          <w:b/>
          <w:bCs/>
          <w:szCs w:val="24"/>
        </w:rPr>
        <w:t>Riascos</w:t>
      </w:r>
      <w:proofErr w:type="spellEnd"/>
      <w:r w:rsidRPr="007F0C24">
        <w:rPr>
          <w:rFonts w:eastAsia="Tahoma" w:cs="Tahoma"/>
          <w:b/>
          <w:bCs/>
          <w:szCs w:val="24"/>
        </w:rPr>
        <w:t xml:space="preserve"> Agudelo </w:t>
      </w:r>
      <w:r w:rsidRPr="007F0C24">
        <w:rPr>
          <w:rFonts w:eastAsia="Tahoma" w:cs="Tahoma"/>
          <w:szCs w:val="24"/>
        </w:rPr>
        <w:t>(testigo común)</w:t>
      </w:r>
      <w:r w:rsidRPr="007F0C24">
        <w:rPr>
          <w:rFonts w:eastAsia="Tahoma" w:cs="Tahoma"/>
          <w:b/>
          <w:bCs/>
          <w:szCs w:val="24"/>
        </w:rPr>
        <w:t xml:space="preserve"> </w:t>
      </w:r>
      <w:r w:rsidR="004F4C53" w:rsidRPr="007F0C24">
        <w:rPr>
          <w:rFonts w:eastAsia="Tahoma" w:cs="Tahoma"/>
          <w:szCs w:val="24"/>
        </w:rPr>
        <w:t xml:space="preserve">adujo haber sido el jefe inmediato del demandante durante aproximadamente 5 años, </w:t>
      </w:r>
      <w:r w:rsidR="00CF3B82" w:rsidRPr="007F0C24">
        <w:rPr>
          <w:rFonts w:eastAsia="Tahoma" w:cs="Tahoma"/>
          <w:szCs w:val="24"/>
        </w:rPr>
        <w:t xml:space="preserve">afirmó que el actor se desempeñaba como </w:t>
      </w:r>
      <w:r w:rsidR="006271A6" w:rsidRPr="007F0C24">
        <w:rPr>
          <w:rFonts w:eastAsia="Tahoma" w:cs="Tahoma"/>
          <w:szCs w:val="24"/>
        </w:rPr>
        <w:t>lavador de vehículos</w:t>
      </w:r>
      <w:r w:rsidR="00CF3B82" w:rsidRPr="007F0C24">
        <w:rPr>
          <w:rFonts w:eastAsia="Tahoma" w:cs="Tahoma"/>
          <w:szCs w:val="24"/>
        </w:rPr>
        <w:t xml:space="preserve"> e</w:t>
      </w:r>
      <w:r w:rsidR="006271A6" w:rsidRPr="007F0C24">
        <w:rPr>
          <w:rFonts w:eastAsia="Tahoma" w:cs="Tahoma"/>
          <w:szCs w:val="24"/>
        </w:rPr>
        <w:t xml:space="preserve">n un taller que tiene la empresa </w:t>
      </w:r>
      <w:proofErr w:type="spellStart"/>
      <w:r w:rsidR="006271A6" w:rsidRPr="007F0C24">
        <w:rPr>
          <w:rFonts w:eastAsia="Tahoma" w:cs="Tahoma"/>
          <w:szCs w:val="24"/>
        </w:rPr>
        <w:t>EMPOCABAL</w:t>
      </w:r>
      <w:proofErr w:type="spellEnd"/>
      <w:r w:rsidR="006271A6" w:rsidRPr="007F0C24">
        <w:rPr>
          <w:rFonts w:eastAsia="Tahoma" w:cs="Tahoma"/>
          <w:szCs w:val="24"/>
        </w:rPr>
        <w:t xml:space="preserve"> donde guardan los </w:t>
      </w:r>
      <w:r w:rsidR="00CF3B82" w:rsidRPr="007F0C24">
        <w:rPr>
          <w:rFonts w:eastAsia="Tahoma" w:cs="Tahoma"/>
          <w:szCs w:val="24"/>
        </w:rPr>
        <w:t xml:space="preserve">carros </w:t>
      </w:r>
      <w:r w:rsidR="006271A6" w:rsidRPr="007F0C24">
        <w:rPr>
          <w:rFonts w:eastAsia="Tahoma" w:cs="Tahoma"/>
          <w:szCs w:val="24"/>
        </w:rPr>
        <w:t>recolectores</w:t>
      </w:r>
      <w:r w:rsidR="00CF3B82" w:rsidRPr="007F0C24">
        <w:rPr>
          <w:rFonts w:eastAsia="Tahoma" w:cs="Tahoma"/>
          <w:szCs w:val="24"/>
        </w:rPr>
        <w:t xml:space="preserve"> y que solo </w:t>
      </w:r>
      <w:r w:rsidR="006271A6" w:rsidRPr="007F0C24">
        <w:rPr>
          <w:rFonts w:eastAsia="Tahoma" w:cs="Tahoma"/>
          <w:szCs w:val="24"/>
        </w:rPr>
        <w:t>los días que no se po</w:t>
      </w:r>
      <w:r w:rsidR="00CF3B82" w:rsidRPr="007F0C24">
        <w:rPr>
          <w:rFonts w:eastAsia="Tahoma" w:cs="Tahoma"/>
          <w:szCs w:val="24"/>
        </w:rPr>
        <w:t>d</w:t>
      </w:r>
      <w:r w:rsidR="006271A6" w:rsidRPr="007F0C24">
        <w:rPr>
          <w:rFonts w:eastAsia="Tahoma" w:cs="Tahoma"/>
          <w:szCs w:val="24"/>
        </w:rPr>
        <w:t xml:space="preserve">ía a lavar los vehículos, se </w:t>
      </w:r>
      <w:r w:rsidR="00CF3B82" w:rsidRPr="007F0C24">
        <w:rPr>
          <w:rFonts w:eastAsia="Tahoma" w:cs="Tahoma"/>
          <w:szCs w:val="24"/>
        </w:rPr>
        <w:t>asignaba</w:t>
      </w:r>
      <w:r w:rsidR="006271A6" w:rsidRPr="007F0C24">
        <w:rPr>
          <w:rFonts w:eastAsia="Tahoma" w:cs="Tahoma"/>
          <w:szCs w:val="24"/>
        </w:rPr>
        <w:t xml:space="preserve"> como ayudante de guadaña, </w:t>
      </w:r>
      <w:r w:rsidR="00CF3B82" w:rsidRPr="007F0C24">
        <w:rPr>
          <w:rFonts w:eastAsia="Tahoma" w:cs="Tahoma"/>
          <w:szCs w:val="24"/>
        </w:rPr>
        <w:t>puesto que</w:t>
      </w:r>
      <w:r w:rsidR="006271A6" w:rsidRPr="007F0C24">
        <w:rPr>
          <w:rFonts w:eastAsia="Tahoma" w:cs="Tahoma"/>
          <w:szCs w:val="24"/>
        </w:rPr>
        <w:t xml:space="preserve"> nunca lo </w:t>
      </w:r>
      <w:r w:rsidR="00CF3B82" w:rsidRPr="007F0C24">
        <w:rPr>
          <w:rFonts w:eastAsia="Tahoma" w:cs="Tahoma"/>
          <w:szCs w:val="24"/>
        </w:rPr>
        <w:t xml:space="preserve">asignó como </w:t>
      </w:r>
      <w:r w:rsidR="006271A6" w:rsidRPr="007F0C24">
        <w:rPr>
          <w:rFonts w:eastAsia="Tahoma" w:cs="Tahoma"/>
          <w:szCs w:val="24"/>
        </w:rPr>
        <w:t>escobita</w:t>
      </w:r>
      <w:r w:rsidR="00CF3B82" w:rsidRPr="007F0C24">
        <w:rPr>
          <w:rFonts w:eastAsia="Tahoma" w:cs="Tahoma"/>
          <w:szCs w:val="24"/>
        </w:rPr>
        <w:t xml:space="preserve"> y solamente un día como </w:t>
      </w:r>
      <w:r w:rsidR="006271A6" w:rsidRPr="007F0C24">
        <w:rPr>
          <w:rFonts w:eastAsia="Tahoma" w:cs="Tahoma"/>
          <w:szCs w:val="24"/>
        </w:rPr>
        <w:t xml:space="preserve">recolector. </w:t>
      </w:r>
    </w:p>
    <w:p w14:paraId="75DB2E5E" w14:textId="748EC468" w:rsidR="00CF3B82" w:rsidRPr="007F0C24" w:rsidRDefault="00CF3B82" w:rsidP="007F0C24">
      <w:pPr>
        <w:spacing w:line="276" w:lineRule="auto"/>
        <w:ind w:firstLine="708"/>
        <w:rPr>
          <w:rFonts w:eastAsia="Tahoma" w:cs="Tahoma"/>
          <w:szCs w:val="24"/>
        </w:rPr>
      </w:pPr>
    </w:p>
    <w:p w14:paraId="04296C63" w14:textId="022403AF" w:rsidR="006271A6" w:rsidRPr="007F0C24" w:rsidRDefault="00CF3B82" w:rsidP="007F0C24">
      <w:pPr>
        <w:spacing w:line="276" w:lineRule="auto"/>
        <w:ind w:firstLine="708"/>
        <w:rPr>
          <w:rFonts w:eastAsia="Tahoma" w:cs="Tahoma"/>
          <w:szCs w:val="24"/>
        </w:rPr>
      </w:pPr>
      <w:r w:rsidRPr="007F0C24">
        <w:rPr>
          <w:rFonts w:eastAsia="Tahoma" w:cs="Tahoma"/>
          <w:szCs w:val="24"/>
        </w:rPr>
        <w:t xml:space="preserve">En cuanto al accidente de trabajo, relató que el actor iba a empezar a </w:t>
      </w:r>
      <w:r w:rsidR="00660C2D" w:rsidRPr="007F0C24">
        <w:rPr>
          <w:rFonts w:eastAsia="Tahoma" w:cs="Tahoma"/>
          <w:szCs w:val="24"/>
        </w:rPr>
        <w:t>lavar,</w:t>
      </w:r>
      <w:r w:rsidRPr="007F0C24">
        <w:rPr>
          <w:rFonts w:eastAsia="Tahoma" w:cs="Tahoma"/>
          <w:szCs w:val="24"/>
        </w:rPr>
        <w:t xml:space="preserve"> pero la motobomba tuvo problemas con el acorde de la manguera por lo que había que poncharlo o remacharlo para que la </w:t>
      </w:r>
      <w:r w:rsidR="006271A6" w:rsidRPr="007F0C24">
        <w:rPr>
          <w:rFonts w:eastAsia="Tahoma" w:cs="Tahoma"/>
          <w:szCs w:val="24"/>
        </w:rPr>
        <w:t xml:space="preserve">presión no se </w:t>
      </w:r>
      <w:r w:rsidRPr="007F0C24">
        <w:rPr>
          <w:rFonts w:eastAsia="Tahoma" w:cs="Tahoma"/>
          <w:szCs w:val="24"/>
        </w:rPr>
        <w:t>escapara y, por eso, envió al demandante para que llevara la manguera a la empresa Motores del Campo, ya fuera para</w:t>
      </w:r>
      <w:r w:rsidR="37B09E6C" w:rsidRPr="007F0C24">
        <w:rPr>
          <w:rFonts w:eastAsia="Tahoma" w:cs="Tahoma"/>
          <w:szCs w:val="24"/>
        </w:rPr>
        <w:t xml:space="preserve"> que</w:t>
      </w:r>
      <w:r w:rsidRPr="007F0C24">
        <w:rPr>
          <w:rFonts w:eastAsia="Tahoma" w:cs="Tahoma"/>
          <w:szCs w:val="24"/>
        </w:rPr>
        <w:t xml:space="preserve"> la remacharan o mandaran una nueva</w:t>
      </w:r>
      <w:r w:rsidR="00660C2D" w:rsidRPr="007F0C24">
        <w:rPr>
          <w:rFonts w:eastAsia="Tahoma" w:cs="Tahoma"/>
          <w:szCs w:val="24"/>
        </w:rPr>
        <w:t xml:space="preserve"> y cuando estaba en el camino, es que ocurrió el infortunio, sin poder recordar más detalles, como si el actor usaba guantes en el momento de la caída, creyendo que tal vez se los quitó porque para ir con la manguera no los necesitaba. </w:t>
      </w:r>
    </w:p>
    <w:p w14:paraId="2172FF53" w14:textId="53B9DF34" w:rsidR="00660C2D" w:rsidRPr="007F0C24" w:rsidRDefault="00660C2D" w:rsidP="007F0C24">
      <w:pPr>
        <w:spacing w:line="276" w:lineRule="auto"/>
        <w:ind w:firstLine="708"/>
        <w:rPr>
          <w:rFonts w:eastAsia="Tahoma" w:cs="Tahoma"/>
          <w:szCs w:val="24"/>
        </w:rPr>
      </w:pPr>
    </w:p>
    <w:p w14:paraId="1D72E474" w14:textId="7621C7DE" w:rsidR="00660C2D" w:rsidRPr="007F0C24" w:rsidRDefault="00660C2D" w:rsidP="007F0C24">
      <w:pPr>
        <w:spacing w:line="276" w:lineRule="auto"/>
        <w:ind w:firstLine="708"/>
        <w:rPr>
          <w:rFonts w:eastAsia="Tahoma" w:cs="Tahoma"/>
          <w:szCs w:val="24"/>
        </w:rPr>
      </w:pPr>
      <w:r w:rsidRPr="007F0C24">
        <w:rPr>
          <w:rFonts w:eastAsia="Tahoma" w:cs="Tahoma"/>
          <w:szCs w:val="24"/>
        </w:rPr>
        <w:lastRenderedPageBreak/>
        <w:t xml:space="preserve">Por otra parte, indicó que al actor siempre </w:t>
      </w:r>
      <w:r w:rsidR="006271A6" w:rsidRPr="007F0C24">
        <w:rPr>
          <w:rFonts w:eastAsia="Tahoma" w:cs="Tahoma"/>
          <w:szCs w:val="24"/>
        </w:rPr>
        <w:t>se le entregaban guantes, tapabocas</w:t>
      </w:r>
      <w:r w:rsidRPr="007F0C24">
        <w:rPr>
          <w:rFonts w:eastAsia="Tahoma" w:cs="Tahoma"/>
          <w:szCs w:val="24"/>
        </w:rPr>
        <w:t>,</w:t>
      </w:r>
      <w:r w:rsidR="006271A6" w:rsidRPr="007F0C24">
        <w:rPr>
          <w:rFonts w:eastAsia="Tahoma" w:cs="Tahoma"/>
          <w:szCs w:val="24"/>
        </w:rPr>
        <w:t xml:space="preserve"> uniforme, botas de caucho y carpa</w:t>
      </w:r>
      <w:r w:rsidRPr="007F0C24">
        <w:rPr>
          <w:rFonts w:eastAsia="Tahoma" w:cs="Tahoma"/>
          <w:szCs w:val="24"/>
        </w:rPr>
        <w:t xml:space="preserve">, precisando que los guantes de dotación eran de tres tipos: guantes de vaqueta amarillos que usaban los escobitas, </w:t>
      </w:r>
      <w:r w:rsidR="006271A6" w:rsidRPr="007F0C24">
        <w:rPr>
          <w:rFonts w:eastAsia="Tahoma" w:cs="Tahoma"/>
          <w:szCs w:val="24"/>
        </w:rPr>
        <w:t>guantes de nitrilo</w:t>
      </w:r>
      <w:r w:rsidRPr="007F0C24">
        <w:rPr>
          <w:rFonts w:eastAsia="Tahoma" w:cs="Tahoma"/>
          <w:szCs w:val="24"/>
        </w:rPr>
        <w:t xml:space="preserve"> azules que son los que usan los recolectores para que no traspase nada y</w:t>
      </w:r>
      <w:r w:rsidR="006271A6" w:rsidRPr="007F0C24">
        <w:rPr>
          <w:rFonts w:eastAsia="Tahoma" w:cs="Tahoma"/>
          <w:szCs w:val="24"/>
        </w:rPr>
        <w:t xml:space="preserve"> </w:t>
      </w:r>
      <w:r w:rsidRPr="007F0C24">
        <w:rPr>
          <w:rFonts w:eastAsia="Tahoma" w:cs="Tahoma"/>
          <w:szCs w:val="24"/>
        </w:rPr>
        <w:t>guantes</w:t>
      </w:r>
      <w:r w:rsidR="006271A6" w:rsidRPr="007F0C24">
        <w:rPr>
          <w:rFonts w:eastAsia="Tahoma" w:cs="Tahoma"/>
          <w:szCs w:val="24"/>
        </w:rPr>
        <w:t xml:space="preserve"> de carnaza</w:t>
      </w:r>
      <w:r w:rsidRPr="007F0C24">
        <w:rPr>
          <w:rFonts w:eastAsia="Tahoma" w:cs="Tahoma"/>
          <w:szCs w:val="24"/>
        </w:rPr>
        <w:t xml:space="preserve"> que usaba para engrasar, aclarando que al lavar los vehículos por dentro debía usar los guantes de nitrilo azules, pero al limpiar la parte de afuera no los requería, por cuanto se lavaba con cepillo y agua a presión. </w:t>
      </w:r>
    </w:p>
    <w:p w14:paraId="08FD8C2F" w14:textId="01F7965C" w:rsidR="00660C2D" w:rsidRPr="007F0C24" w:rsidRDefault="00660C2D" w:rsidP="007F0C24">
      <w:pPr>
        <w:spacing w:line="276" w:lineRule="auto"/>
        <w:ind w:firstLine="708"/>
        <w:rPr>
          <w:rFonts w:eastAsia="Tahoma" w:cs="Tahoma"/>
          <w:szCs w:val="24"/>
        </w:rPr>
      </w:pPr>
    </w:p>
    <w:p w14:paraId="124FEC24" w14:textId="1D5EE246" w:rsidR="00660C2D" w:rsidRPr="007F0C24" w:rsidRDefault="00660C2D" w:rsidP="007F0C24">
      <w:pPr>
        <w:spacing w:line="276" w:lineRule="auto"/>
        <w:ind w:firstLine="708"/>
        <w:rPr>
          <w:rFonts w:eastAsia="Tahoma" w:cs="Tahoma"/>
          <w:szCs w:val="24"/>
        </w:rPr>
      </w:pPr>
      <w:r w:rsidRPr="007F0C24">
        <w:rPr>
          <w:rFonts w:eastAsia="Tahoma" w:cs="Tahoma"/>
          <w:szCs w:val="24"/>
        </w:rPr>
        <w:t>Agregó que los trabajadores eran citados a capacitaciones constantes sobre riesgos laborales</w:t>
      </w:r>
      <w:r w:rsidR="002D72F1" w:rsidRPr="007F0C24">
        <w:rPr>
          <w:rFonts w:eastAsia="Tahoma" w:cs="Tahoma"/>
          <w:szCs w:val="24"/>
        </w:rPr>
        <w:t xml:space="preserve">, que él </w:t>
      </w:r>
      <w:r w:rsidRPr="007F0C24">
        <w:rPr>
          <w:rFonts w:eastAsia="Tahoma" w:cs="Tahoma"/>
          <w:szCs w:val="24"/>
        </w:rPr>
        <w:t>como jefe inmediato debía supervisar que estuvieran cumpliendo sus funciones y no estuvieran corriendo ningún peligro</w:t>
      </w:r>
      <w:r w:rsidR="002D72F1" w:rsidRPr="007F0C24">
        <w:rPr>
          <w:rFonts w:eastAsia="Tahoma" w:cs="Tahoma"/>
          <w:szCs w:val="24"/>
        </w:rPr>
        <w:t xml:space="preserve"> y que la empresa </w:t>
      </w:r>
      <w:proofErr w:type="spellStart"/>
      <w:r w:rsidR="002D72F1" w:rsidRPr="007F0C24">
        <w:rPr>
          <w:rFonts w:eastAsia="Tahoma" w:cs="Tahoma"/>
          <w:szCs w:val="24"/>
        </w:rPr>
        <w:t>ASSERVI</w:t>
      </w:r>
      <w:proofErr w:type="spellEnd"/>
      <w:r w:rsidR="002D72F1" w:rsidRPr="007F0C24">
        <w:rPr>
          <w:rFonts w:eastAsia="Tahoma" w:cs="Tahoma"/>
          <w:szCs w:val="24"/>
        </w:rPr>
        <w:t xml:space="preserve"> enviaba de improviso al personal de salud ocupacional para revisar toda la operación. </w:t>
      </w:r>
    </w:p>
    <w:p w14:paraId="1BBF63BF" w14:textId="18625CD2" w:rsidR="002D72F1" w:rsidRPr="007F0C24" w:rsidRDefault="002D72F1" w:rsidP="007F0C24">
      <w:pPr>
        <w:spacing w:line="276" w:lineRule="auto"/>
        <w:ind w:firstLine="708"/>
        <w:rPr>
          <w:rFonts w:eastAsia="Tahoma" w:cs="Tahoma"/>
          <w:szCs w:val="24"/>
        </w:rPr>
      </w:pPr>
    </w:p>
    <w:p w14:paraId="17B67B5A" w14:textId="14E8D52B" w:rsidR="006271A6" w:rsidRPr="007F0C24" w:rsidRDefault="002D72F1" w:rsidP="007F0C24">
      <w:pPr>
        <w:spacing w:line="276" w:lineRule="auto"/>
        <w:ind w:firstLine="708"/>
        <w:rPr>
          <w:rFonts w:eastAsia="Tahoma" w:cs="Tahoma"/>
          <w:szCs w:val="24"/>
        </w:rPr>
      </w:pPr>
      <w:r w:rsidRPr="007F0C24">
        <w:rPr>
          <w:rFonts w:eastAsia="Tahoma" w:cs="Tahoma"/>
          <w:szCs w:val="24"/>
        </w:rPr>
        <w:t xml:space="preserve">Seguidamente, el señor </w:t>
      </w:r>
      <w:r w:rsidRPr="007F0C24">
        <w:rPr>
          <w:rFonts w:eastAsia="Tahoma" w:cs="Tahoma"/>
          <w:b/>
          <w:bCs/>
          <w:szCs w:val="24"/>
        </w:rPr>
        <w:t xml:space="preserve">Julio César </w:t>
      </w:r>
      <w:r w:rsidR="00614F02" w:rsidRPr="007F0C24">
        <w:rPr>
          <w:rFonts w:eastAsia="Tahoma" w:cs="Tahoma"/>
          <w:b/>
          <w:bCs/>
          <w:szCs w:val="24"/>
        </w:rPr>
        <w:t>Marín</w:t>
      </w:r>
      <w:r w:rsidRPr="007F0C24">
        <w:rPr>
          <w:rFonts w:eastAsia="Tahoma" w:cs="Tahoma"/>
          <w:b/>
          <w:bCs/>
          <w:szCs w:val="24"/>
        </w:rPr>
        <w:t xml:space="preserve"> </w:t>
      </w:r>
      <w:r w:rsidR="00614F02" w:rsidRPr="007F0C24">
        <w:rPr>
          <w:rFonts w:eastAsia="Tahoma" w:cs="Tahoma"/>
          <w:b/>
          <w:bCs/>
          <w:szCs w:val="24"/>
        </w:rPr>
        <w:t>Hernández</w:t>
      </w:r>
      <w:r w:rsidRPr="007F0C24">
        <w:rPr>
          <w:rFonts w:eastAsia="Tahoma" w:cs="Tahoma"/>
          <w:szCs w:val="24"/>
        </w:rPr>
        <w:t xml:space="preserve"> (testigo </w:t>
      </w:r>
      <w:proofErr w:type="spellStart"/>
      <w:r w:rsidRPr="007F0C24">
        <w:rPr>
          <w:rFonts w:eastAsia="Tahoma" w:cs="Tahoma"/>
          <w:szCs w:val="24"/>
        </w:rPr>
        <w:t>EMPOCABAL</w:t>
      </w:r>
      <w:proofErr w:type="spellEnd"/>
      <w:r w:rsidRPr="007F0C24">
        <w:rPr>
          <w:rFonts w:eastAsia="Tahoma" w:cs="Tahoma"/>
          <w:szCs w:val="24"/>
        </w:rPr>
        <w:t>)</w:t>
      </w:r>
      <w:r w:rsidR="002553D9" w:rsidRPr="007F0C24">
        <w:rPr>
          <w:rFonts w:eastAsia="Tahoma" w:cs="Tahoma"/>
          <w:szCs w:val="24"/>
        </w:rPr>
        <w:t>, interventor</w:t>
      </w:r>
      <w:r w:rsidR="7EA886A1" w:rsidRPr="007F0C24">
        <w:rPr>
          <w:rFonts w:eastAsia="Tahoma" w:cs="Tahoma"/>
          <w:szCs w:val="24"/>
        </w:rPr>
        <w:t xml:space="preserve"> </w:t>
      </w:r>
      <w:r w:rsidR="006271A6" w:rsidRPr="007F0C24">
        <w:rPr>
          <w:rFonts w:eastAsia="Tahoma" w:cs="Tahoma"/>
          <w:szCs w:val="24"/>
        </w:rPr>
        <w:t xml:space="preserve">de aseo de </w:t>
      </w:r>
      <w:proofErr w:type="spellStart"/>
      <w:r w:rsidR="006271A6" w:rsidRPr="007F0C24">
        <w:rPr>
          <w:rFonts w:eastAsia="Tahoma" w:cs="Tahoma"/>
          <w:szCs w:val="24"/>
        </w:rPr>
        <w:t>EMPOCABAL</w:t>
      </w:r>
      <w:proofErr w:type="spellEnd"/>
      <w:r w:rsidR="006271A6" w:rsidRPr="007F0C24">
        <w:rPr>
          <w:rFonts w:eastAsia="Tahoma" w:cs="Tahoma"/>
          <w:szCs w:val="24"/>
        </w:rPr>
        <w:t xml:space="preserve"> desde el 16 de enero del 2016</w:t>
      </w:r>
      <w:r w:rsidR="002553D9" w:rsidRPr="007F0C24">
        <w:rPr>
          <w:rFonts w:eastAsia="Tahoma" w:cs="Tahoma"/>
          <w:szCs w:val="24"/>
        </w:rPr>
        <w:t xml:space="preserve">, en razón a lo cual </w:t>
      </w:r>
      <w:r w:rsidR="00D84207" w:rsidRPr="007F0C24">
        <w:rPr>
          <w:rFonts w:eastAsia="Tahoma" w:cs="Tahoma"/>
          <w:szCs w:val="24"/>
        </w:rPr>
        <w:t xml:space="preserve">conoció al demandante y a los demás </w:t>
      </w:r>
      <w:r w:rsidR="006271A6" w:rsidRPr="007F0C24">
        <w:rPr>
          <w:rFonts w:eastAsia="Tahoma" w:cs="Tahoma"/>
          <w:szCs w:val="24"/>
        </w:rPr>
        <w:t xml:space="preserve">trabajadores que </w:t>
      </w:r>
      <w:proofErr w:type="spellStart"/>
      <w:r w:rsidR="006271A6" w:rsidRPr="007F0C24">
        <w:rPr>
          <w:rFonts w:eastAsia="Tahoma" w:cs="Tahoma"/>
          <w:szCs w:val="24"/>
        </w:rPr>
        <w:t>Asservi</w:t>
      </w:r>
      <w:proofErr w:type="spellEnd"/>
      <w:r w:rsidR="006271A6" w:rsidRPr="007F0C24">
        <w:rPr>
          <w:rFonts w:eastAsia="Tahoma" w:cs="Tahoma"/>
          <w:szCs w:val="24"/>
        </w:rPr>
        <w:t xml:space="preserve"> tenía</w:t>
      </w:r>
      <w:r w:rsidR="002553D9" w:rsidRPr="007F0C24">
        <w:rPr>
          <w:rFonts w:eastAsia="Tahoma" w:cs="Tahoma"/>
          <w:szCs w:val="24"/>
        </w:rPr>
        <w:t xml:space="preserve"> destinados para aquella, afirmó que el accidente de trabajo no le fue reportado sino hasta varios meses después de su ocurrencia </w:t>
      </w:r>
      <w:r w:rsidR="00B771C5" w:rsidRPr="007F0C24">
        <w:rPr>
          <w:rFonts w:eastAsia="Tahoma" w:cs="Tahoma"/>
          <w:szCs w:val="24"/>
        </w:rPr>
        <w:t xml:space="preserve">y que el demandante estuvo en varias asignaciones diferentes como carrero, pero sin tener conocimiento de qué labor desempeñaba para el momento del infortunio. En cuanto a los elementos de protección, indicó que, a todos los trabajadores, incluido el demandante se les entregaba como parte de la obligación contractual entre </w:t>
      </w:r>
      <w:proofErr w:type="spellStart"/>
      <w:r w:rsidR="006271A6" w:rsidRPr="007F0C24">
        <w:rPr>
          <w:rFonts w:eastAsia="Tahoma" w:cs="Tahoma"/>
          <w:szCs w:val="24"/>
        </w:rPr>
        <w:t>Asservi</w:t>
      </w:r>
      <w:proofErr w:type="spellEnd"/>
      <w:r w:rsidR="006271A6" w:rsidRPr="007F0C24">
        <w:rPr>
          <w:rFonts w:eastAsia="Tahoma" w:cs="Tahoma"/>
          <w:szCs w:val="24"/>
        </w:rPr>
        <w:t xml:space="preserve"> y </w:t>
      </w:r>
      <w:proofErr w:type="spellStart"/>
      <w:r w:rsidR="006271A6" w:rsidRPr="007F0C24">
        <w:rPr>
          <w:rFonts w:eastAsia="Tahoma" w:cs="Tahoma"/>
          <w:szCs w:val="24"/>
        </w:rPr>
        <w:t>EMPOCABAL</w:t>
      </w:r>
      <w:proofErr w:type="spellEnd"/>
      <w:r w:rsidR="00B771C5" w:rsidRPr="007F0C24">
        <w:rPr>
          <w:rFonts w:eastAsia="Tahoma" w:cs="Tahoma"/>
          <w:szCs w:val="24"/>
        </w:rPr>
        <w:t xml:space="preserve">, siendo la dotación </w:t>
      </w:r>
      <w:r w:rsidR="006271A6" w:rsidRPr="007F0C24">
        <w:rPr>
          <w:rFonts w:eastAsia="Tahoma" w:cs="Tahoma"/>
          <w:szCs w:val="24"/>
        </w:rPr>
        <w:t>guantes, tapabocas</w:t>
      </w:r>
      <w:r w:rsidR="00B771C5" w:rsidRPr="007F0C24">
        <w:rPr>
          <w:rFonts w:eastAsia="Tahoma" w:cs="Tahoma"/>
          <w:szCs w:val="24"/>
        </w:rPr>
        <w:t xml:space="preserve"> y </w:t>
      </w:r>
      <w:r w:rsidR="006271A6" w:rsidRPr="007F0C24">
        <w:rPr>
          <w:rFonts w:eastAsia="Tahoma" w:cs="Tahoma"/>
          <w:szCs w:val="24"/>
        </w:rPr>
        <w:t xml:space="preserve">gorras, </w:t>
      </w:r>
      <w:r w:rsidR="00B771C5" w:rsidRPr="007F0C24">
        <w:rPr>
          <w:rFonts w:eastAsia="Tahoma" w:cs="Tahoma"/>
          <w:szCs w:val="24"/>
        </w:rPr>
        <w:t xml:space="preserve">sin poder precisar el tipo de guantes entregados al trabajador, pero que, en todo caso, el supervisor Edwin </w:t>
      </w:r>
      <w:proofErr w:type="spellStart"/>
      <w:r w:rsidR="00B771C5" w:rsidRPr="007F0C24">
        <w:rPr>
          <w:rFonts w:eastAsia="Tahoma" w:cs="Tahoma"/>
          <w:szCs w:val="24"/>
        </w:rPr>
        <w:t>Fabian</w:t>
      </w:r>
      <w:proofErr w:type="spellEnd"/>
      <w:r w:rsidR="00B771C5" w:rsidRPr="007F0C24">
        <w:rPr>
          <w:rFonts w:eastAsia="Tahoma" w:cs="Tahoma"/>
          <w:szCs w:val="24"/>
        </w:rPr>
        <w:t xml:space="preserve"> </w:t>
      </w:r>
      <w:proofErr w:type="spellStart"/>
      <w:r w:rsidR="00B771C5" w:rsidRPr="007F0C24">
        <w:rPr>
          <w:rFonts w:eastAsia="Tahoma" w:cs="Tahoma"/>
          <w:szCs w:val="24"/>
        </w:rPr>
        <w:t>Riascos</w:t>
      </w:r>
      <w:proofErr w:type="spellEnd"/>
      <w:r w:rsidR="00B771C5" w:rsidRPr="007F0C24">
        <w:rPr>
          <w:rFonts w:eastAsia="Tahoma" w:cs="Tahoma"/>
          <w:szCs w:val="24"/>
        </w:rPr>
        <w:t xml:space="preserve"> siempre estaba presente en la entrega para verificar que la misma se cumpliera acorde a lo exigido, así como él también verificaba </w:t>
      </w:r>
      <w:r w:rsidR="006271A6" w:rsidRPr="007F0C24">
        <w:rPr>
          <w:rFonts w:eastAsia="Tahoma" w:cs="Tahoma"/>
          <w:szCs w:val="24"/>
        </w:rPr>
        <w:t>que fuer</w:t>
      </w:r>
      <w:r w:rsidR="00B771C5" w:rsidRPr="007F0C24">
        <w:rPr>
          <w:rFonts w:eastAsia="Tahoma" w:cs="Tahoma"/>
          <w:szCs w:val="24"/>
        </w:rPr>
        <w:t xml:space="preserve">an los elementos </w:t>
      </w:r>
      <w:r w:rsidR="006271A6" w:rsidRPr="007F0C24">
        <w:rPr>
          <w:rFonts w:eastAsia="Tahoma" w:cs="Tahoma"/>
          <w:szCs w:val="24"/>
        </w:rPr>
        <w:t xml:space="preserve">que exige la normatividad. </w:t>
      </w:r>
    </w:p>
    <w:p w14:paraId="372AA746" w14:textId="7A5FF561" w:rsidR="00B771C5" w:rsidRPr="007F0C24" w:rsidRDefault="00B771C5" w:rsidP="007F0C24">
      <w:pPr>
        <w:spacing w:line="276" w:lineRule="auto"/>
        <w:ind w:firstLine="708"/>
        <w:rPr>
          <w:rFonts w:eastAsia="Tahoma" w:cs="Tahoma"/>
          <w:szCs w:val="24"/>
        </w:rPr>
      </w:pPr>
    </w:p>
    <w:p w14:paraId="31BEDEE0" w14:textId="5DAFDF9E" w:rsidR="00412C09" w:rsidRPr="007F0C24" w:rsidRDefault="00B771C5" w:rsidP="007F0C24">
      <w:pPr>
        <w:spacing w:line="276" w:lineRule="auto"/>
        <w:ind w:firstLine="708"/>
        <w:rPr>
          <w:rFonts w:eastAsia="Tahoma" w:cs="Tahoma"/>
          <w:szCs w:val="24"/>
        </w:rPr>
      </w:pPr>
      <w:r w:rsidRPr="007F0C24">
        <w:rPr>
          <w:rFonts w:eastAsia="Tahoma" w:cs="Tahoma"/>
          <w:szCs w:val="24"/>
        </w:rPr>
        <w:t xml:space="preserve">Por su parte, la señora </w:t>
      </w:r>
      <w:r w:rsidRPr="007F0C24">
        <w:rPr>
          <w:rFonts w:eastAsia="Tahoma" w:cs="Tahoma"/>
          <w:b/>
          <w:bCs/>
          <w:szCs w:val="24"/>
        </w:rPr>
        <w:t>Lida Stella Galeano Rodas</w:t>
      </w:r>
      <w:r w:rsidRPr="007F0C24">
        <w:rPr>
          <w:rFonts w:eastAsia="Tahoma" w:cs="Tahoma"/>
          <w:szCs w:val="24"/>
        </w:rPr>
        <w:t xml:space="preserve"> (</w:t>
      </w:r>
      <w:proofErr w:type="spellStart"/>
      <w:r w:rsidRPr="007F0C24">
        <w:rPr>
          <w:rFonts w:eastAsia="Tahoma" w:cs="Tahoma"/>
          <w:szCs w:val="24"/>
        </w:rPr>
        <w:t>testiga</w:t>
      </w:r>
      <w:proofErr w:type="spellEnd"/>
      <w:r w:rsidRPr="007F0C24">
        <w:rPr>
          <w:rFonts w:eastAsia="Tahoma" w:cs="Tahoma"/>
          <w:szCs w:val="24"/>
        </w:rPr>
        <w:t xml:space="preserve"> </w:t>
      </w:r>
      <w:r w:rsidR="029E7E44" w:rsidRPr="007F0C24">
        <w:rPr>
          <w:rFonts w:eastAsia="Tahoma" w:cs="Tahoma"/>
          <w:szCs w:val="24"/>
        </w:rPr>
        <w:t xml:space="preserve">de la parte </w:t>
      </w:r>
      <w:r w:rsidR="00546A6A" w:rsidRPr="007F0C24">
        <w:rPr>
          <w:rFonts w:eastAsia="Tahoma" w:cs="Tahoma"/>
          <w:szCs w:val="24"/>
        </w:rPr>
        <w:t>demandada</w:t>
      </w:r>
      <w:r w:rsidRPr="007F0C24">
        <w:rPr>
          <w:rFonts w:eastAsia="Tahoma" w:cs="Tahoma"/>
          <w:szCs w:val="24"/>
        </w:rPr>
        <w:t>)</w:t>
      </w:r>
      <w:r w:rsidR="007505CA" w:rsidRPr="007F0C24">
        <w:rPr>
          <w:rFonts w:eastAsia="Tahoma" w:cs="Tahoma"/>
          <w:szCs w:val="24"/>
        </w:rPr>
        <w:t xml:space="preserve">, </w:t>
      </w:r>
      <w:r w:rsidR="006271A6" w:rsidRPr="007F0C24">
        <w:rPr>
          <w:rFonts w:eastAsia="Tahoma" w:cs="Tahoma"/>
          <w:szCs w:val="24"/>
        </w:rPr>
        <w:t xml:space="preserve">coordinadora de seguridad y salud en el trabajo de </w:t>
      </w:r>
      <w:proofErr w:type="spellStart"/>
      <w:r w:rsidR="006271A6" w:rsidRPr="007F0C24">
        <w:rPr>
          <w:rFonts w:eastAsia="Tahoma" w:cs="Tahoma"/>
          <w:szCs w:val="24"/>
        </w:rPr>
        <w:t>Asservi</w:t>
      </w:r>
      <w:proofErr w:type="spellEnd"/>
      <w:r w:rsidR="006271A6" w:rsidRPr="007F0C24">
        <w:rPr>
          <w:rFonts w:eastAsia="Tahoma" w:cs="Tahoma"/>
          <w:szCs w:val="24"/>
        </w:rPr>
        <w:t xml:space="preserve"> S.A.S.</w:t>
      </w:r>
      <w:r w:rsidR="00546A6A" w:rsidRPr="007F0C24">
        <w:rPr>
          <w:rFonts w:eastAsia="Tahoma" w:cs="Tahoma"/>
          <w:szCs w:val="24"/>
        </w:rPr>
        <w:t xml:space="preserve"> d</w:t>
      </w:r>
      <w:r w:rsidR="006271A6" w:rsidRPr="007F0C24">
        <w:rPr>
          <w:rFonts w:eastAsia="Tahoma" w:cs="Tahoma"/>
          <w:szCs w:val="24"/>
        </w:rPr>
        <w:t>esde abril de 2013.</w:t>
      </w:r>
      <w:r w:rsidR="00546A6A" w:rsidRPr="007F0C24">
        <w:rPr>
          <w:rFonts w:eastAsia="Tahoma" w:cs="Tahoma"/>
          <w:szCs w:val="24"/>
        </w:rPr>
        <w:t>, aseguró que, dado su cargo, recibió aviso por parte del jefe inmediato del demandante sobre el accidente de trabajo, el cual, expresó, consistió en que a</w:t>
      </w:r>
      <w:r w:rsidR="006271A6" w:rsidRPr="007F0C24">
        <w:rPr>
          <w:rFonts w:eastAsia="Tahoma" w:cs="Tahoma"/>
          <w:szCs w:val="24"/>
        </w:rPr>
        <w:t xml:space="preserve">l señor </w:t>
      </w:r>
      <w:r w:rsidR="00546A6A" w:rsidRPr="007F0C24">
        <w:rPr>
          <w:rFonts w:eastAsia="Tahoma" w:cs="Tahoma"/>
          <w:szCs w:val="24"/>
        </w:rPr>
        <w:t xml:space="preserve">JULIÁN HERNÁNDEZ </w:t>
      </w:r>
      <w:r w:rsidR="006271A6" w:rsidRPr="007F0C24">
        <w:rPr>
          <w:rFonts w:eastAsia="Tahoma" w:cs="Tahoma"/>
          <w:szCs w:val="24"/>
        </w:rPr>
        <w:t xml:space="preserve">como </w:t>
      </w:r>
      <w:r w:rsidR="00546A6A" w:rsidRPr="007F0C24">
        <w:rPr>
          <w:rFonts w:eastAsia="Tahoma" w:cs="Tahoma"/>
          <w:szCs w:val="24"/>
        </w:rPr>
        <w:t xml:space="preserve">operario de aseo que ayudaba a lavar los vehículos compactadores de residuos y en ocasiones a hacer barrido de la vía pública y a recoger los residuos, </w:t>
      </w:r>
      <w:r w:rsidR="006271A6" w:rsidRPr="007F0C24">
        <w:rPr>
          <w:rFonts w:eastAsia="Tahoma" w:cs="Tahoma"/>
          <w:szCs w:val="24"/>
        </w:rPr>
        <w:t xml:space="preserve"> </w:t>
      </w:r>
      <w:r w:rsidR="00546A6A" w:rsidRPr="007F0C24">
        <w:rPr>
          <w:rFonts w:eastAsia="Tahoma" w:cs="Tahoma"/>
          <w:szCs w:val="24"/>
        </w:rPr>
        <w:t xml:space="preserve">le </w:t>
      </w:r>
      <w:r w:rsidR="006271A6" w:rsidRPr="007F0C24">
        <w:rPr>
          <w:rFonts w:eastAsia="Tahoma" w:cs="Tahoma"/>
          <w:szCs w:val="24"/>
        </w:rPr>
        <w:t>fue ordenado por su jefe inmediato dirigirse cerca al lugar del trabajo a llevar al taller una manguera para su reparación</w:t>
      </w:r>
      <w:r w:rsidR="00546A6A" w:rsidRPr="007F0C24">
        <w:rPr>
          <w:rFonts w:eastAsia="Tahoma" w:cs="Tahoma"/>
          <w:szCs w:val="24"/>
        </w:rPr>
        <w:t>, pero que, e</w:t>
      </w:r>
      <w:r w:rsidR="006271A6" w:rsidRPr="007F0C24">
        <w:rPr>
          <w:rFonts w:eastAsia="Tahoma" w:cs="Tahoma"/>
          <w:szCs w:val="24"/>
        </w:rPr>
        <w:t>n el momento en que él dej</w:t>
      </w:r>
      <w:r w:rsidR="00546A6A" w:rsidRPr="007F0C24">
        <w:rPr>
          <w:rFonts w:eastAsia="Tahoma" w:cs="Tahoma"/>
          <w:szCs w:val="24"/>
        </w:rPr>
        <w:t>ó</w:t>
      </w:r>
      <w:r w:rsidR="006271A6" w:rsidRPr="007F0C24">
        <w:rPr>
          <w:rFonts w:eastAsia="Tahoma" w:cs="Tahoma"/>
          <w:szCs w:val="24"/>
        </w:rPr>
        <w:t xml:space="preserve"> la manguera en el taller y </w:t>
      </w:r>
      <w:r w:rsidR="00546A6A" w:rsidRPr="007F0C24">
        <w:rPr>
          <w:rFonts w:eastAsia="Tahoma" w:cs="Tahoma"/>
          <w:szCs w:val="24"/>
        </w:rPr>
        <w:t>regresaba</w:t>
      </w:r>
      <w:r w:rsidR="006271A6" w:rsidRPr="007F0C24">
        <w:rPr>
          <w:rFonts w:eastAsia="Tahoma" w:cs="Tahoma"/>
          <w:szCs w:val="24"/>
        </w:rPr>
        <w:t xml:space="preserve"> al sitio de trabajo, </w:t>
      </w:r>
      <w:r w:rsidR="00546A6A" w:rsidRPr="007F0C24">
        <w:rPr>
          <w:rFonts w:eastAsia="Tahoma" w:cs="Tahoma"/>
          <w:szCs w:val="24"/>
        </w:rPr>
        <w:t>tropezó</w:t>
      </w:r>
      <w:r w:rsidR="006271A6" w:rsidRPr="007F0C24">
        <w:rPr>
          <w:rFonts w:eastAsia="Tahoma" w:cs="Tahoma"/>
          <w:szCs w:val="24"/>
        </w:rPr>
        <w:t xml:space="preserve"> en la vía mientras se le fren</w:t>
      </w:r>
      <w:r w:rsidR="00546A6A" w:rsidRPr="007F0C24">
        <w:rPr>
          <w:rFonts w:eastAsia="Tahoma" w:cs="Tahoma"/>
          <w:szCs w:val="24"/>
        </w:rPr>
        <w:t xml:space="preserve">ó </w:t>
      </w:r>
      <w:r w:rsidR="006271A6" w:rsidRPr="007F0C24">
        <w:rPr>
          <w:rFonts w:eastAsia="Tahoma" w:cs="Tahoma"/>
          <w:szCs w:val="24"/>
        </w:rPr>
        <w:t>el zapato y se ca</w:t>
      </w:r>
      <w:r w:rsidR="00546A6A" w:rsidRPr="007F0C24">
        <w:rPr>
          <w:rFonts w:eastAsia="Tahoma" w:cs="Tahoma"/>
          <w:szCs w:val="24"/>
        </w:rPr>
        <w:t xml:space="preserve">yó </w:t>
      </w:r>
      <w:r w:rsidR="006271A6" w:rsidRPr="007F0C24">
        <w:rPr>
          <w:rFonts w:eastAsia="Tahoma" w:cs="Tahoma"/>
          <w:szCs w:val="24"/>
        </w:rPr>
        <w:t>al piso, lesionándose uno de los dedos de su mano derecha</w:t>
      </w:r>
      <w:r w:rsidR="00412C09" w:rsidRPr="007F0C24">
        <w:rPr>
          <w:rFonts w:eastAsia="Tahoma" w:cs="Tahoma"/>
          <w:szCs w:val="24"/>
        </w:rPr>
        <w:t>, lo que para ella se debió a que se resbaló por cuanto al hablar con él le dijo que la vía no tenía huecos ni vidrios que facilitara que se cortara o se cayera, adicional a lo cual él estaba usando sus botas de seguridad que son unas botas con suela antideslizante y con puntera, siendo reconocido por el mismo trabajador que pudo ser una distracción y un descuido de él por su baja coordinación, más cuando, indicó, ella fue junto con el supervisor al día siguiente a verificar la vía y no encontró objetos, fallas o alteraciones que permitieran deducir que contra eso él se habría podido lesionar.</w:t>
      </w:r>
    </w:p>
    <w:p w14:paraId="3FC400B4" w14:textId="77777777" w:rsidR="00546A6A" w:rsidRPr="007F0C24" w:rsidRDefault="00546A6A" w:rsidP="007F0C24">
      <w:pPr>
        <w:spacing w:line="276" w:lineRule="auto"/>
        <w:rPr>
          <w:rFonts w:eastAsia="Tahoma" w:cs="Tahoma"/>
          <w:szCs w:val="24"/>
        </w:rPr>
      </w:pPr>
    </w:p>
    <w:p w14:paraId="2D1B72EF" w14:textId="782CB15F" w:rsidR="006271A6" w:rsidRPr="007F0C24" w:rsidRDefault="00546A6A" w:rsidP="007F0C24">
      <w:pPr>
        <w:spacing w:line="276" w:lineRule="auto"/>
        <w:ind w:firstLine="708"/>
        <w:rPr>
          <w:rFonts w:eastAsia="Tahoma" w:cs="Tahoma"/>
          <w:szCs w:val="24"/>
        </w:rPr>
      </w:pPr>
      <w:r w:rsidRPr="007F0C24">
        <w:rPr>
          <w:rFonts w:eastAsia="Tahoma" w:cs="Tahoma"/>
          <w:szCs w:val="24"/>
        </w:rPr>
        <w:t>Informó que al actor se le entregaba como elementos de protección dos tipos de guantes</w:t>
      </w:r>
      <w:r w:rsidR="003817FE" w:rsidRPr="007F0C24">
        <w:rPr>
          <w:rFonts w:eastAsia="Tahoma" w:cs="Tahoma"/>
          <w:szCs w:val="24"/>
        </w:rPr>
        <w:t xml:space="preserve"> -</w:t>
      </w:r>
      <w:r w:rsidRPr="007F0C24">
        <w:rPr>
          <w:rFonts w:eastAsia="Tahoma" w:cs="Tahoma"/>
          <w:szCs w:val="24"/>
        </w:rPr>
        <w:t>unos de vinilo</w:t>
      </w:r>
      <w:r w:rsidR="00412C09" w:rsidRPr="007F0C24">
        <w:rPr>
          <w:rFonts w:eastAsia="Tahoma" w:cs="Tahoma"/>
          <w:szCs w:val="24"/>
        </w:rPr>
        <w:t xml:space="preserve"> o nitrilo</w:t>
      </w:r>
      <w:r w:rsidRPr="007F0C24">
        <w:rPr>
          <w:rFonts w:eastAsia="Tahoma" w:cs="Tahoma"/>
          <w:szCs w:val="24"/>
        </w:rPr>
        <w:t xml:space="preserve"> tipo antideslizante que retardan el efecto de un contacto con un </w:t>
      </w:r>
      <w:proofErr w:type="spellStart"/>
      <w:r w:rsidRPr="007F0C24">
        <w:rPr>
          <w:rFonts w:eastAsia="Tahoma" w:cs="Tahoma"/>
          <w:szCs w:val="24"/>
        </w:rPr>
        <w:t>cortopunzante</w:t>
      </w:r>
      <w:proofErr w:type="spellEnd"/>
      <w:r w:rsidRPr="007F0C24">
        <w:rPr>
          <w:rFonts w:eastAsia="Tahoma" w:cs="Tahoma"/>
          <w:szCs w:val="24"/>
        </w:rPr>
        <w:t xml:space="preserve"> y otros impermeables, de caucho industrial</w:t>
      </w:r>
      <w:r w:rsidR="00412C09" w:rsidRPr="007F0C24">
        <w:rPr>
          <w:rFonts w:eastAsia="Tahoma" w:cs="Tahoma"/>
          <w:szCs w:val="24"/>
        </w:rPr>
        <w:t xml:space="preserve">-, </w:t>
      </w:r>
      <w:r w:rsidRPr="007F0C24">
        <w:rPr>
          <w:rFonts w:eastAsia="Tahoma" w:cs="Tahoma"/>
          <w:szCs w:val="24"/>
        </w:rPr>
        <w:t xml:space="preserve">gafas, pantalón, camisa y calzado y, en ocasiones delantal plástico, lo cual era verificado </w:t>
      </w:r>
      <w:r w:rsidR="00412C09" w:rsidRPr="007F0C24">
        <w:rPr>
          <w:rFonts w:eastAsia="Tahoma" w:cs="Tahoma"/>
          <w:szCs w:val="24"/>
        </w:rPr>
        <w:t xml:space="preserve">por el supervisor del demandante, así como </w:t>
      </w:r>
      <w:r w:rsidRPr="007F0C24">
        <w:rPr>
          <w:rFonts w:eastAsia="Tahoma" w:cs="Tahoma"/>
          <w:szCs w:val="24"/>
        </w:rPr>
        <w:t>m</w:t>
      </w:r>
      <w:r w:rsidR="006271A6" w:rsidRPr="007F0C24">
        <w:rPr>
          <w:rFonts w:eastAsia="Tahoma" w:cs="Tahoma"/>
          <w:szCs w:val="24"/>
        </w:rPr>
        <w:t xml:space="preserve">ediante las inspecciones de uso de elementos de protección personal </w:t>
      </w:r>
      <w:r w:rsidRPr="007F0C24">
        <w:rPr>
          <w:rFonts w:eastAsia="Tahoma" w:cs="Tahoma"/>
          <w:szCs w:val="24"/>
        </w:rPr>
        <w:t xml:space="preserve">en el lugar de trabajo, </w:t>
      </w:r>
      <w:r w:rsidR="006271A6" w:rsidRPr="007F0C24">
        <w:rPr>
          <w:rFonts w:eastAsia="Tahoma" w:cs="Tahoma"/>
          <w:szCs w:val="24"/>
        </w:rPr>
        <w:t>visitas de campo</w:t>
      </w:r>
      <w:r w:rsidRPr="007F0C24">
        <w:rPr>
          <w:rFonts w:eastAsia="Tahoma" w:cs="Tahoma"/>
          <w:szCs w:val="24"/>
        </w:rPr>
        <w:t xml:space="preserve"> como</w:t>
      </w:r>
      <w:r w:rsidR="006271A6" w:rsidRPr="007F0C24">
        <w:rPr>
          <w:rFonts w:eastAsia="Tahoma" w:cs="Tahoma"/>
          <w:szCs w:val="24"/>
        </w:rPr>
        <w:t xml:space="preserve"> visitas</w:t>
      </w:r>
      <w:r w:rsidRPr="007F0C24">
        <w:rPr>
          <w:rFonts w:eastAsia="Tahoma" w:cs="Tahoma"/>
          <w:szCs w:val="24"/>
        </w:rPr>
        <w:t xml:space="preserve"> de campo</w:t>
      </w:r>
      <w:r w:rsidR="006271A6" w:rsidRPr="007F0C24">
        <w:rPr>
          <w:rFonts w:eastAsia="Tahoma" w:cs="Tahoma"/>
          <w:szCs w:val="24"/>
        </w:rPr>
        <w:t xml:space="preserve"> periódicas</w:t>
      </w:r>
      <w:r w:rsidRPr="007F0C24">
        <w:rPr>
          <w:rFonts w:eastAsia="Tahoma" w:cs="Tahoma"/>
          <w:szCs w:val="24"/>
        </w:rPr>
        <w:t xml:space="preserve">, mínimo una vez al mes. </w:t>
      </w:r>
    </w:p>
    <w:p w14:paraId="6C1D7615" w14:textId="41480122" w:rsidR="00412C09" w:rsidRPr="007F0C24" w:rsidRDefault="00412C09" w:rsidP="007F0C24">
      <w:pPr>
        <w:spacing w:line="276" w:lineRule="auto"/>
        <w:ind w:firstLine="708"/>
        <w:rPr>
          <w:rFonts w:eastAsia="Tahoma" w:cs="Tahoma"/>
          <w:szCs w:val="24"/>
        </w:rPr>
      </w:pPr>
    </w:p>
    <w:p w14:paraId="0AE2F1E1" w14:textId="5ECBF6FC" w:rsidR="006271A6" w:rsidRPr="007F0C24" w:rsidRDefault="00412C09" w:rsidP="007F0C24">
      <w:pPr>
        <w:spacing w:line="276" w:lineRule="auto"/>
        <w:ind w:firstLine="708"/>
        <w:rPr>
          <w:rFonts w:eastAsia="Tahoma" w:cs="Tahoma"/>
          <w:szCs w:val="24"/>
        </w:rPr>
      </w:pPr>
      <w:r w:rsidRPr="007F0C24">
        <w:rPr>
          <w:rFonts w:eastAsia="Tahoma" w:cs="Tahoma"/>
          <w:szCs w:val="24"/>
        </w:rPr>
        <w:t>Agregó que a todos lo</w:t>
      </w:r>
      <w:r w:rsidR="006271A6" w:rsidRPr="007F0C24">
        <w:rPr>
          <w:rFonts w:eastAsia="Tahoma" w:cs="Tahoma"/>
          <w:szCs w:val="24"/>
        </w:rPr>
        <w:t xml:space="preserve">s trabajadores y más en el caso de lo que es barrido público, recolección de residuos y todo lo relacionado con las actividades de </w:t>
      </w:r>
      <w:proofErr w:type="spellStart"/>
      <w:r w:rsidR="006271A6" w:rsidRPr="007F0C24">
        <w:rPr>
          <w:rFonts w:eastAsia="Tahoma" w:cs="Tahoma"/>
          <w:szCs w:val="24"/>
        </w:rPr>
        <w:t>EMPOCABAL</w:t>
      </w:r>
      <w:proofErr w:type="spellEnd"/>
      <w:r w:rsidR="006271A6" w:rsidRPr="007F0C24">
        <w:rPr>
          <w:rFonts w:eastAsia="Tahoma" w:cs="Tahoma"/>
          <w:szCs w:val="24"/>
        </w:rPr>
        <w:t xml:space="preserve"> se les da</w:t>
      </w:r>
      <w:r w:rsidRPr="007F0C24">
        <w:rPr>
          <w:rFonts w:eastAsia="Tahoma" w:cs="Tahoma"/>
          <w:szCs w:val="24"/>
        </w:rPr>
        <w:t>n siempre capaci</w:t>
      </w:r>
      <w:r w:rsidR="2FF7B4BB" w:rsidRPr="007F0C24">
        <w:rPr>
          <w:rFonts w:eastAsia="Tahoma" w:cs="Tahoma"/>
          <w:szCs w:val="24"/>
        </w:rPr>
        <w:t>taci</w:t>
      </w:r>
      <w:r w:rsidRPr="007F0C24">
        <w:rPr>
          <w:rFonts w:eastAsia="Tahoma" w:cs="Tahoma"/>
          <w:szCs w:val="24"/>
        </w:rPr>
        <w:t xml:space="preserve">ones </w:t>
      </w:r>
      <w:r w:rsidR="006271A6" w:rsidRPr="007F0C24">
        <w:rPr>
          <w:rFonts w:eastAsia="Tahoma" w:cs="Tahoma"/>
          <w:szCs w:val="24"/>
        </w:rPr>
        <w:t>sobre prevención riesgo biológico, el uso adecuado y completo de los elementos de protección personal, la higiene y el resguardo de los elementos de protección personal, higiene postural, pausas activas, ejercicios de articulación de recuperación articular, sobre prevención de caídas, sobre riesgo público, riesgo tránsito y la prevención de todos los riesgos inherentes al trabajo que ellos desarrollan</w:t>
      </w:r>
      <w:r w:rsidRPr="007F0C24">
        <w:rPr>
          <w:rFonts w:eastAsia="Tahoma" w:cs="Tahoma"/>
          <w:szCs w:val="24"/>
        </w:rPr>
        <w:t>, siendo ella misma quien los capacitaba, lo cual hizo también en el año 2016.</w:t>
      </w:r>
    </w:p>
    <w:p w14:paraId="6429CC4C" w14:textId="328F68F6" w:rsidR="00412C09" w:rsidRPr="007F0C24" w:rsidRDefault="00412C09" w:rsidP="007F0C24">
      <w:pPr>
        <w:spacing w:line="276" w:lineRule="auto"/>
        <w:ind w:firstLine="708"/>
        <w:rPr>
          <w:rFonts w:eastAsia="Tahoma" w:cs="Tahoma"/>
          <w:szCs w:val="24"/>
        </w:rPr>
      </w:pPr>
    </w:p>
    <w:p w14:paraId="6DF0C1B0" w14:textId="7872A6AC" w:rsidR="006271A6" w:rsidRPr="007F0C24" w:rsidRDefault="00412C09" w:rsidP="007F0C24">
      <w:pPr>
        <w:spacing w:line="276" w:lineRule="auto"/>
        <w:ind w:firstLine="708"/>
        <w:rPr>
          <w:rFonts w:eastAsia="Tahoma" w:cs="Tahoma"/>
          <w:szCs w:val="24"/>
        </w:rPr>
      </w:pPr>
      <w:r w:rsidRPr="007F0C24">
        <w:rPr>
          <w:rFonts w:eastAsia="Tahoma" w:cs="Tahoma"/>
          <w:szCs w:val="24"/>
        </w:rPr>
        <w:t xml:space="preserve">Para </w:t>
      </w:r>
      <w:r w:rsidR="5B23F69B" w:rsidRPr="007F0C24">
        <w:rPr>
          <w:rFonts w:eastAsia="Tahoma" w:cs="Tahoma"/>
          <w:szCs w:val="24"/>
        </w:rPr>
        <w:t>terminar,</w:t>
      </w:r>
      <w:r w:rsidRPr="007F0C24">
        <w:rPr>
          <w:rFonts w:eastAsia="Tahoma" w:cs="Tahoma"/>
          <w:szCs w:val="24"/>
        </w:rPr>
        <w:t xml:space="preserve"> expuso que el actor no estaba usando los guantes al momento del accidente, porque él mismo le dijo que para regresar de llevar la manguera no los necesitaba porque tenía las manos vacías y, aun así, para ella, aun cuando hubiera usado guantes el daño hubiese sido e</w:t>
      </w:r>
      <w:r w:rsidR="2D8AAFAD" w:rsidRPr="007F0C24">
        <w:rPr>
          <w:rFonts w:eastAsia="Tahoma" w:cs="Tahoma"/>
          <w:szCs w:val="24"/>
        </w:rPr>
        <w:t>l</w:t>
      </w:r>
      <w:r w:rsidRPr="007F0C24">
        <w:rPr>
          <w:rFonts w:eastAsia="Tahoma" w:cs="Tahoma"/>
          <w:szCs w:val="24"/>
        </w:rPr>
        <w:t xml:space="preserve"> mismo porque de </w:t>
      </w:r>
      <w:r w:rsidR="006271A6" w:rsidRPr="007F0C24">
        <w:rPr>
          <w:rFonts w:eastAsia="Tahoma" w:cs="Tahoma"/>
          <w:szCs w:val="24"/>
        </w:rPr>
        <w:t xml:space="preserve">todas maneras cae el piso y lo primero que hace con fuerza, de acuerdo con lo que él </w:t>
      </w:r>
      <w:r w:rsidRPr="007F0C24">
        <w:rPr>
          <w:rFonts w:eastAsia="Tahoma" w:cs="Tahoma"/>
          <w:szCs w:val="24"/>
        </w:rPr>
        <w:t>le narró</w:t>
      </w:r>
      <w:r w:rsidR="006271A6" w:rsidRPr="007F0C24">
        <w:rPr>
          <w:rFonts w:eastAsia="Tahoma" w:cs="Tahoma"/>
          <w:szCs w:val="24"/>
        </w:rPr>
        <w:t xml:space="preserve"> al momento de la investigación, </w:t>
      </w:r>
      <w:r w:rsidRPr="007F0C24">
        <w:rPr>
          <w:rFonts w:eastAsia="Tahoma" w:cs="Tahoma"/>
          <w:szCs w:val="24"/>
        </w:rPr>
        <w:t>fue llevar s</w:t>
      </w:r>
      <w:r w:rsidR="006271A6" w:rsidRPr="007F0C24">
        <w:rPr>
          <w:rFonts w:eastAsia="Tahoma" w:cs="Tahoma"/>
          <w:szCs w:val="24"/>
        </w:rPr>
        <w:t xml:space="preserve">us manos al piso para evitar golpearse en otro lado. </w:t>
      </w:r>
    </w:p>
    <w:p w14:paraId="58E9025E" w14:textId="77777777" w:rsidR="002C7E76" w:rsidRPr="007F0C24" w:rsidRDefault="002C7E76" w:rsidP="007F0C24">
      <w:pPr>
        <w:spacing w:line="276" w:lineRule="auto"/>
        <w:rPr>
          <w:rFonts w:eastAsia="Tahoma" w:cs="Tahoma"/>
          <w:szCs w:val="24"/>
        </w:rPr>
      </w:pPr>
    </w:p>
    <w:p w14:paraId="050C4E22" w14:textId="34430B76" w:rsidR="0062336D" w:rsidRPr="007F0C24" w:rsidRDefault="00412C09" w:rsidP="007F0C24">
      <w:pPr>
        <w:spacing w:line="276" w:lineRule="auto"/>
        <w:ind w:firstLine="708"/>
        <w:rPr>
          <w:rFonts w:cs="Tahoma"/>
          <w:color w:val="000000"/>
          <w:szCs w:val="24"/>
          <w:shd w:val="clear" w:color="auto" w:fill="FFFFFF"/>
        </w:rPr>
      </w:pPr>
      <w:r w:rsidRPr="007F0C24">
        <w:rPr>
          <w:rFonts w:eastAsia="Tahoma" w:cs="Tahoma"/>
          <w:szCs w:val="24"/>
        </w:rPr>
        <w:t>Finalmente,</w:t>
      </w:r>
      <w:r w:rsidRPr="007F0C24">
        <w:rPr>
          <w:rFonts w:eastAsia="Tahoma" w:cs="Tahoma"/>
          <w:b/>
          <w:bCs/>
          <w:szCs w:val="24"/>
        </w:rPr>
        <w:t xml:space="preserve"> Luis Carlos Duque Montes </w:t>
      </w:r>
      <w:r w:rsidR="0043661B" w:rsidRPr="007F0C24">
        <w:rPr>
          <w:rFonts w:eastAsia="Tahoma" w:cs="Tahoma"/>
          <w:b/>
          <w:bCs/>
          <w:szCs w:val="24"/>
        </w:rPr>
        <w:t xml:space="preserve">(testigo </w:t>
      </w:r>
      <w:proofErr w:type="spellStart"/>
      <w:r w:rsidR="0043661B" w:rsidRPr="007F0C24">
        <w:rPr>
          <w:rFonts w:eastAsia="Tahoma" w:cs="Tahoma"/>
          <w:b/>
          <w:bCs/>
          <w:szCs w:val="24"/>
        </w:rPr>
        <w:t>EMPOCABAL</w:t>
      </w:r>
      <w:proofErr w:type="spellEnd"/>
      <w:r w:rsidR="0043661B" w:rsidRPr="007F0C24">
        <w:rPr>
          <w:rFonts w:eastAsia="Tahoma" w:cs="Tahoma"/>
          <w:b/>
          <w:bCs/>
          <w:szCs w:val="24"/>
        </w:rPr>
        <w:t>)</w:t>
      </w:r>
      <w:r w:rsidR="004F2F52" w:rsidRPr="007F0C24">
        <w:rPr>
          <w:rFonts w:eastAsia="Tahoma" w:cs="Tahoma"/>
          <w:szCs w:val="24"/>
        </w:rPr>
        <w:t xml:space="preserve">, afirmó haber sido compañero de trabajo del actor desde que ingresó hace 9 años a trabajar como guadañero, no obstante, como el actor lavaba carros, no compartían el mismo sitio de trabajo, pero sí la empresa, por lo cual no se dio cuenta del accidente sino hasta dos días después. </w:t>
      </w:r>
    </w:p>
    <w:p w14:paraId="5426E6A0" w14:textId="736A6748" w:rsidR="0062336D" w:rsidRPr="007F0C24" w:rsidRDefault="0062336D" w:rsidP="007F0C24">
      <w:pPr>
        <w:spacing w:line="276" w:lineRule="auto"/>
        <w:ind w:firstLine="708"/>
        <w:rPr>
          <w:rFonts w:cs="Tahoma"/>
          <w:color w:val="000000"/>
          <w:szCs w:val="24"/>
          <w:shd w:val="clear" w:color="auto" w:fill="FFFFFF"/>
        </w:rPr>
      </w:pPr>
    </w:p>
    <w:p w14:paraId="654F2C1E" w14:textId="77777777" w:rsidR="00C749C9" w:rsidRPr="007F0C24" w:rsidRDefault="00C749C9" w:rsidP="007F0C24">
      <w:pPr>
        <w:pStyle w:val="Prrafodelista"/>
        <w:numPr>
          <w:ilvl w:val="2"/>
          <w:numId w:val="4"/>
        </w:numPr>
        <w:spacing w:line="276" w:lineRule="auto"/>
        <w:ind w:left="1276"/>
        <w:textAlignment w:val="baseline"/>
        <w:rPr>
          <w:rFonts w:eastAsia="Times New Roman" w:cs="Tahoma"/>
          <w:b/>
          <w:bCs/>
          <w:szCs w:val="24"/>
          <w:lang w:eastAsia="es-ES"/>
        </w:rPr>
      </w:pPr>
      <w:r w:rsidRPr="007F0C24">
        <w:rPr>
          <w:rFonts w:eastAsia="Times New Roman" w:cs="Tahoma"/>
          <w:b/>
          <w:bCs/>
          <w:szCs w:val="24"/>
          <w:lang w:eastAsia="es-ES"/>
        </w:rPr>
        <w:t>Hechos acreditados y valoración conjunta de los medios probatorios</w:t>
      </w:r>
    </w:p>
    <w:p w14:paraId="295C79E7" w14:textId="77777777" w:rsidR="00C749C9" w:rsidRPr="007F0C24" w:rsidRDefault="00C749C9" w:rsidP="007F0C24">
      <w:pPr>
        <w:spacing w:line="276" w:lineRule="auto"/>
        <w:textAlignment w:val="baseline"/>
        <w:rPr>
          <w:rFonts w:eastAsia="Times New Roman" w:cs="Tahoma"/>
          <w:szCs w:val="24"/>
          <w:lang w:eastAsia="es-ES"/>
        </w:rPr>
      </w:pPr>
    </w:p>
    <w:p w14:paraId="14A3C8F0" w14:textId="387F4049" w:rsidR="00C651FD" w:rsidRPr="007F0C24" w:rsidRDefault="00C749C9" w:rsidP="007F0C24">
      <w:pPr>
        <w:spacing w:line="276" w:lineRule="auto"/>
        <w:ind w:firstLine="705"/>
        <w:textAlignment w:val="baseline"/>
        <w:rPr>
          <w:rFonts w:eastAsia="Times New Roman" w:cs="Tahoma"/>
          <w:szCs w:val="24"/>
          <w:lang w:eastAsia="es-ES"/>
        </w:rPr>
      </w:pPr>
      <w:r w:rsidRPr="007F0C24">
        <w:rPr>
          <w:rFonts w:eastAsia="Times New Roman" w:cs="Tahoma"/>
          <w:szCs w:val="24"/>
          <w:lang w:eastAsia="es-ES"/>
        </w:rPr>
        <w:t xml:space="preserve">En el presente asunto se encuentra fuera de discusión </w:t>
      </w:r>
      <w:r w:rsidR="000B6B22" w:rsidRPr="007F0C24">
        <w:rPr>
          <w:rFonts w:eastAsia="Times New Roman" w:cs="Tahoma"/>
          <w:szCs w:val="24"/>
          <w:lang w:eastAsia="es-ES"/>
        </w:rPr>
        <w:t xml:space="preserve">que el señor </w:t>
      </w:r>
      <w:r w:rsidR="00C651FD" w:rsidRPr="007F0C24">
        <w:rPr>
          <w:rFonts w:eastAsia="Times New Roman" w:cs="Tahoma"/>
          <w:szCs w:val="24"/>
          <w:lang w:eastAsia="es-ES"/>
        </w:rPr>
        <w:t xml:space="preserve">José Julián Hernández Cardona </w:t>
      </w:r>
      <w:r w:rsidR="00377D5C" w:rsidRPr="007F0C24">
        <w:rPr>
          <w:rFonts w:eastAsia="Times New Roman" w:cs="Tahoma"/>
          <w:szCs w:val="24"/>
          <w:lang w:eastAsia="es-ES"/>
        </w:rPr>
        <w:t xml:space="preserve">fue contratado por </w:t>
      </w:r>
      <w:proofErr w:type="spellStart"/>
      <w:r w:rsidR="00377D5C" w:rsidRPr="007F0C24">
        <w:rPr>
          <w:rFonts w:eastAsia="Times New Roman" w:cs="Tahoma"/>
          <w:szCs w:val="24"/>
          <w:lang w:eastAsia="es-ES"/>
        </w:rPr>
        <w:t>Asservi</w:t>
      </w:r>
      <w:proofErr w:type="spellEnd"/>
      <w:r w:rsidR="00377D5C" w:rsidRPr="007F0C24">
        <w:rPr>
          <w:rFonts w:eastAsia="Times New Roman" w:cs="Tahoma"/>
          <w:szCs w:val="24"/>
          <w:lang w:eastAsia="es-ES"/>
        </w:rPr>
        <w:t xml:space="preserve"> S.A.S. como escobita-recolector </w:t>
      </w:r>
      <w:r w:rsidR="00F5120C" w:rsidRPr="007F0C24">
        <w:rPr>
          <w:rFonts w:eastAsia="Times New Roman" w:cs="Tahoma"/>
          <w:szCs w:val="24"/>
          <w:lang w:eastAsia="es-ES"/>
        </w:rPr>
        <w:t xml:space="preserve">mediante contrato de trabajo a término fijo el 16 de febrero de 2016, de lo cual da cuenta el mencionado contrato que reposa en la página 45 del archivo 07 del cuaderno de primera instancia, no obstante, de acuerdo a lo informado por los testigos, especialmente </w:t>
      </w:r>
      <w:r w:rsidR="048AEAE4" w:rsidRPr="007F0C24">
        <w:rPr>
          <w:rFonts w:eastAsia="Times New Roman" w:cs="Tahoma"/>
          <w:szCs w:val="24"/>
          <w:lang w:eastAsia="es-ES"/>
        </w:rPr>
        <w:t xml:space="preserve">por </w:t>
      </w:r>
      <w:r w:rsidR="00F5120C" w:rsidRPr="007F0C24">
        <w:rPr>
          <w:rFonts w:eastAsia="Times New Roman" w:cs="Tahoma"/>
          <w:szCs w:val="24"/>
          <w:lang w:eastAsia="es-ES"/>
        </w:rPr>
        <w:t xml:space="preserve">el señor Edwin </w:t>
      </w:r>
      <w:proofErr w:type="spellStart"/>
      <w:r w:rsidR="00F5120C" w:rsidRPr="007F0C24">
        <w:rPr>
          <w:rFonts w:eastAsia="Times New Roman" w:cs="Tahoma"/>
          <w:szCs w:val="24"/>
          <w:lang w:eastAsia="es-ES"/>
        </w:rPr>
        <w:t>Fabian</w:t>
      </w:r>
      <w:proofErr w:type="spellEnd"/>
      <w:r w:rsidR="00F5120C" w:rsidRPr="007F0C24">
        <w:rPr>
          <w:rFonts w:eastAsia="Times New Roman" w:cs="Tahoma"/>
          <w:szCs w:val="24"/>
          <w:lang w:eastAsia="es-ES"/>
        </w:rPr>
        <w:t xml:space="preserve"> </w:t>
      </w:r>
      <w:proofErr w:type="spellStart"/>
      <w:r w:rsidR="00F5120C" w:rsidRPr="007F0C24">
        <w:rPr>
          <w:rFonts w:eastAsia="Times New Roman" w:cs="Tahoma"/>
          <w:szCs w:val="24"/>
          <w:lang w:eastAsia="es-ES"/>
        </w:rPr>
        <w:t>Riascos</w:t>
      </w:r>
      <w:proofErr w:type="spellEnd"/>
      <w:r w:rsidR="00F5120C" w:rsidRPr="007F0C24">
        <w:rPr>
          <w:rFonts w:eastAsia="Times New Roman" w:cs="Tahoma"/>
          <w:szCs w:val="24"/>
          <w:lang w:eastAsia="es-ES"/>
        </w:rPr>
        <w:t xml:space="preserve"> Agudelo, jefe inmediato y quien asignaba las funciones, salvo un par de ocasiones, el demandante siempre se dedicó al lavado de autos. Asimismo, no existe controversia respecto a que  </w:t>
      </w:r>
      <w:r w:rsidR="00956DA4" w:rsidRPr="007F0C24">
        <w:rPr>
          <w:rFonts w:eastAsia="Times New Roman" w:cs="Tahoma"/>
          <w:szCs w:val="24"/>
          <w:lang w:eastAsia="es-ES"/>
        </w:rPr>
        <w:t xml:space="preserve">el 15 de junio de 2016 el demandante sufrió un accidente laboral consistente en caída desde su propio </w:t>
      </w:r>
      <w:r w:rsidR="00956DA4" w:rsidRPr="007F0C24">
        <w:rPr>
          <w:rFonts w:eastAsia="Times New Roman" w:cs="Tahoma"/>
          <w:szCs w:val="24"/>
          <w:lang w:eastAsia="es-ES"/>
        </w:rPr>
        <w:lastRenderedPageBreak/>
        <w:t>nivel y que, de acuerdo al formato de informe para accidente de trabajo</w:t>
      </w:r>
      <w:r w:rsidR="00956DA4" w:rsidRPr="007F0C24">
        <w:rPr>
          <w:rStyle w:val="Refdenotaalpie"/>
          <w:rFonts w:eastAsia="Times New Roman" w:cs="Tahoma"/>
          <w:szCs w:val="24"/>
          <w:lang w:eastAsia="es-ES"/>
        </w:rPr>
        <w:footnoteReference w:id="2"/>
      </w:r>
      <w:r w:rsidR="00956DA4" w:rsidRPr="007F0C24">
        <w:rPr>
          <w:rFonts w:eastAsia="Times New Roman" w:cs="Tahoma"/>
          <w:szCs w:val="24"/>
          <w:lang w:eastAsia="es-ES"/>
        </w:rPr>
        <w:t xml:space="preserve"> se describe así: “</w:t>
      </w:r>
      <w:r w:rsidR="00956DA4" w:rsidRPr="00306F98">
        <w:rPr>
          <w:rFonts w:eastAsia="Times New Roman" w:cs="Tahoma"/>
          <w:i/>
          <w:iCs/>
          <w:sz w:val="22"/>
          <w:szCs w:val="24"/>
          <w:lang w:eastAsia="es-ES"/>
        </w:rPr>
        <w:t>cuando subía al área de lavado de los vehículos trasladando herramientas de trabajo, se resbala y cae, cortándose en el cuarto dedo de la mano derecha</w:t>
      </w:r>
      <w:r w:rsidR="00956DA4" w:rsidRPr="00306F98">
        <w:rPr>
          <w:rFonts w:eastAsia="Times New Roman" w:cs="Tahoma"/>
          <w:i/>
          <w:iCs/>
          <w:szCs w:val="24"/>
          <w:lang w:eastAsia="es-ES"/>
        </w:rPr>
        <w:t xml:space="preserve">”, </w:t>
      </w:r>
      <w:r w:rsidR="00956DA4" w:rsidRPr="00306F98">
        <w:rPr>
          <w:rFonts w:eastAsia="Times New Roman" w:cs="Tahoma"/>
          <w:szCs w:val="24"/>
          <w:lang w:eastAsia="es-ES"/>
        </w:rPr>
        <w:t>no obstante, en el formato de investigación de incidentes/accidentes laborales</w:t>
      </w:r>
      <w:r w:rsidR="00956DA4" w:rsidRPr="00306F98">
        <w:rPr>
          <w:rStyle w:val="Refdenotaalpie"/>
          <w:rFonts w:eastAsia="Times New Roman" w:cs="Tahoma"/>
          <w:szCs w:val="24"/>
          <w:lang w:eastAsia="es-ES"/>
        </w:rPr>
        <w:footnoteReference w:id="3"/>
      </w:r>
      <w:r w:rsidR="00956DA4" w:rsidRPr="00306F98">
        <w:rPr>
          <w:rFonts w:eastAsia="Times New Roman" w:cs="Tahoma"/>
          <w:i/>
          <w:iCs/>
          <w:szCs w:val="24"/>
          <w:lang w:eastAsia="es-ES"/>
        </w:rPr>
        <w:t xml:space="preserve"> </w:t>
      </w:r>
      <w:r w:rsidR="00956DA4" w:rsidRPr="00306F98">
        <w:rPr>
          <w:rFonts w:eastAsia="Times New Roman" w:cs="Tahoma"/>
          <w:szCs w:val="24"/>
          <w:lang w:eastAsia="es-ES"/>
        </w:rPr>
        <w:t xml:space="preserve">se narra que </w:t>
      </w:r>
      <w:r w:rsidR="002E4637" w:rsidRPr="00306F98">
        <w:rPr>
          <w:rFonts w:eastAsia="Times New Roman" w:cs="Tahoma"/>
          <w:szCs w:val="24"/>
          <w:lang w:eastAsia="es-ES"/>
        </w:rPr>
        <w:t>el trabajador</w:t>
      </w:r>
      <w:r w:rsidR="002E4637" w:rsidRPr="00306F98">
        <w:rPr>
          <w:rFonts w:eastAsia="Times New Roman" w:cs="Tahoma"/>
          <w:i/>
          <w:iCs/>
          <w:szCs w:val="24"/>
          <w:lang w:eastAsia="es-ES"/>
        </w:rPr>
        <w:t xml:space="preserve"> “</w:t>
      </w:r>
      <w:r w:rsidR="002E4637" w:rsidRPr="00306F98">
        <w:rPr>
          <w:rFonts w:eastAsia="Times New Roman" w:cs="Tahoma"/>
          <w:i/>
          <w:iCs/>
          <w:sz w:val="22"/>
          <w:szCs w:val="24"/>
          <w:lang w:eastAsia="es-ES"/>
        </w:rPr>
        <w:t xml:space="preserve">estaba lavando el vehículo </w:t>
      </w:r>
      <w:proofErr w:type="spellStart"/>
      <w:r w:rsidR="002E4637" w:rsidRPr="00306F98">
        <w:rPr>
          <w:rFonts w:eastAsia="Times New Roman" w:cs="Tahoma"/>
          <w:i/>
          <w:iCs/>
          <w:sz w:val="22"/>
          <w:szCs w:val="24"/>
          <w:lang w:eastAsia="es-ES"/>
        </w:rPr>
        <w:t>ovi273</w:t>
      </w:r>
      <w:proofErr w:type="spellEnd"/>
      <w:r w:rsidR="002E4637" w:rsidRPr="00306F98">
        <w:rPr>
          <w:rFonts w:eastAsia="Times New Roman" w:cs="Tahoma"/>
          <w:i/>
          <w:iCs/>
          <w:sz w:val="22"/>
          <w:szCs w:val="24"/>
          <w:lang w:eastAsia="es-ES"/>
        </w:rPr>
        <w:t xml:space="preserve">, lo llamó el supervisor </w:t>
      </w:r>
      <w:proofErr w:type="spellStart"/>
      <w:r w:rsidR="002E4637" w:rsidRPr="00306F98">
        <w:rPr>
          <w:rFonts w:eastAsia="Times New Roman" w:cs="Tahoma"/>
          <w:i/>
          <w:iCs/>
          <w:sz w:val="22"/>
          <w:szCs w:val="24"/>
          <w:lang w:eastAsia="es-ES"/>
        </w:rPr>
        <w:t>Asservi</w:t>
      </w:r>
      <w:proofErr w:type="spellEnd"/>
      <w:r w:rsidR="002E4637" w:rsidRPr="00306F98">
        <w:rPr>
          <w:rFonts w:eastAsia="Times New Roman" w:cs="Tahoma"/>
          <w:i/>
          <w:iCs/>
          <w:sz w:val="22"/>
          <w:szCs w:val="24"/>
          <w:lang w:eastAsia="es-ES"/>
        </w:rPr>
        <w:t>, solicitándole llevar una manguera de muestra al área indicada, de regreso al ir llegando al lavadero, se resbaló cayendo al piso boca abajo, cortándose el cuarto dedo de la mano derecha</w:t>
      </w:r>
      <w:r w:rsidR="002E4637" w:rsidRPr="007F0C24">
        <w:rPr>
          <w:rFonts w:eastAsia="Times New Roman" w:cs="Tahoma"/>
          <w:i/>
          <w:iCs/>
          <w:szCs w:val="24"/>
          <w:lang w:eastAsia="es-ES"/>
        </w:rPr>
        <w:t>”</w:t>
      </w:r>
    </w:p>
    <w:p w14:paraId="0CF10E31" w14:textId="534D4914" w:rsidR="00C651FD" w:rsidRPr="007F0C24" w:rsidRDefault="00C651FD" w:rsidP="007F0C24">
      <w:pPr>
        <w:spacing w:line="276" w:lineRule="auto"/>
        <w:ind w:firstLine="705"/>
        <w:textAlignment w:val="baseline"/>
        <w:rPr>
          <w:rFonts w:eastAsia="Times New Roman" w:cs="Tahoma"/>
          <w:szCs w:val="24"/>
          <w:lang w:eastAsia="es-ES"/>
        </w:rPr>
      </w:pPr>
    </w:p>
    <w:p w14:paraId="56F972B5" w14:textId="5D0D19B6" w:rsidR="002E4637" w:rsidRPr="007F0C24" w:rsidRDefault="002E4637" w:rsidP="007F0C24">
      <w:pPr>
        <w:spacing w:line="276" w:lineRule="auto"/>
        <w:ind w:firstLine="705"/>
        <w:textAlignment w:val="baseline"/>
        <w:rPr>
          <w:rFonts w:eastAsia="Times New Roman" w:cs="Tahoma"/>
          <w:szCs w:val="24"/>
          <w:lang w:eastAsia="es-ES"/>
        </w:rPr>
      </w:pPr>
      <w:r w:rsidRPr="007F0C24">
        <w:rPr>
          <w:rFonts w:eastAsia="Times New Roman" w:cs="Tahoma"/>
          <w:szCs w:val="24"/>
          <w:lang w:eastAsia="es-ES"/>
        </w:rPr>
        <w:t xml:space="preserve">Ahora, como los testigos y el mismo demandante dieron cuenta que la caída ocurrió cuando estaba volviendo de llevar la manguera, </w:t>
      </w:r>
      <w:r w:rsidRPr="007F0C24">
        <w:rPr>
          <w:rFonts w:eastAsia="Tahoma" w:cs="Tahoma"/>
          <w:szCs w:val="24"/>
        </w:rPr>
        <w:t>se tendrá como cierta la versión de la investigación, pues al haber entregado ya el elemento, no puede afirmarse que estuviera trasladando herramientas de trabajo, pues, el actor no sujetaba nada al caerse.</w:t>
      </w:r>
    </w:p>
    <w:p w14:paraId="0C52C80A" w14:textId="77777777" w:rsidR="00C749C9" w:rsidRPr="007F0C24" w:rsidRDefault="00C749C9" w:rsidP="007F0C24">
      <w:pPr>
        <w:spacing w:line="276" w:lineRule="auto"/>
        <w:ind w:firstLine="705"/>
        <w:textAlignment w:val="baseline"/>
        <w:rPr>
          <w:rFonts w:eastAsia="Times New Roman" w:cs="Tahoma"/>
          <w:szCs w:val="24"/>
          <w:lang w:eastAsia="es-ES"/>
        </w:rPr>
      </w:pPr>
    </w:p>
    <w:p w14:paraId="360F00F7" w14:textId="67988A69" w:rsidR="00FB19AE" w:rsidRPr="007F0C24" w:rsidRDefault="00C749C9" w:rsidP="007F0C24">
      <w:pPr>
        <w:spacing w:line="276" w:lineRule="auto"/>
        <w:ind w:firstLine="705"/>
        <w:textAlignment w:val="baseline"/>
        <w:rPr>
          <w:rFonts w:eastAsia="Tahoma" w:cs="Tahoma"/>
          <w:szCs w:val="24"/>
        </w:rPr>
      </w:pPr>
      <w:r w:rsidRPr="007F0C24">
        <w:rPr>
          <w:rFonts w:eastAsia="Times New Roman" w:cs="Tahoma"/>
          <w:szCs w:val="24"/>
          <w:lang w:eastAsia="es-ES"/>
        </w:rPr>
        <w:t xml:space="preserve">No obstante, discrepa la parte pasiva de la responsabilidad endilgada en su contra con base en </w:t>
      </w:r>
      <w:r w:rsidR="000A3827" w:rsidRPr="007F0C24">
        <w:rPr>
          <w:rFonts w:eastAsia="Times New Roman" w:cs="Tahoma"/>
          <w:szCs w:val="24"/>
          <w:lang w:eastAsia="es-ES"/>
        </w:rPr>
        <w:t xml:space="preserve">tres </w:t>
      </w:r>
      <w:r w:rsidRPr="007F0C24">
        <w:rPr>
          <w:rFonts w:eastAsia="Times New Roman" w:cs="Tahoma"/>
          <w:szCs w:val="24"/>
          <w:lang w:eastAsia="es-ES"/>
        </w:rPr>
        <w:t>argumentos centrales</w:t>
      </w:r>
      <w:r w:rsidRPr="007F0C24">
        <w:rPr>
          <w:rFonts w:eastAsia="Times New Roman" w:cs="Tahoma"/>
          <w:b/>
          <w:bCs/>
          <w:szCs w:val="24"/>
          <w:lang w:eastAsia="es-ES"/>
        </w:rPr>
        <w:t>: 1)</w:t>
      </w:r>
      <w:r w:rsidRPr="007F0C24">
        <w:rPr>
          <w:rFonts w:eastAsia="Times New Roman" w:cs="Tahoma"/>
          <w:szCs w:val="24"/>
          <w:lang w:eastAsia="es-ES"/>
        </w:rPr>
        <w:t xml:space="preserve"> que el </w:t>
      </w:r>
      <w:r w:rsidR="00FB19AE" w:rsidRPr="007F0C24">
        <w:rPr>
          <w:rFonts w:eastAsia="Times New Roman" w:cs="Tahoma"/>
          <w:szCs w:val="24"/>
          <w:lang w:eastAsia="es-ES"/>
        </w:rPr>
        <w:t>accidente ocurrió por culpa del trabajador, quien, al ir distraído, por eso se cayó</w:t>
      </w:r>
      <w:r w:rsidR="000A3827" w:rsidRPr="007F0C24">
        <w:rPr>
          <w:rFonts w:eastAsia="Times New Roman" w:cs="Tahoma"/>
          <w:szCs w:val="24"/>
          <w:lang w:eastAsia="es-ES"/>
        </w:rPr>
        <w:t>;</w:t>
      </w:r>
      <w:r w:rsidRPr="007F0C24">
        <w:rPr>
          <w:rFonts w:eastAsia="Times New Roman" w:cs="Tahoma"/>
          <w:szCs w:val="24"/>
          <w:lang w:eastAsia="es-ES"/>
        </w:rPr>
        <w:t xml:space="preserve"> </w:t>
      </w:r>
      <w:r w:rsidRPr="007F0C24">
        <w:rPr>
          <w:rFonts w:eastAsia="Times New Roman" w:cs="Tahoma"/>
          <w:b/>
          <w:bCs/>
          <w:szCs w:val="24"/>
          <w:lang w:eastAsia="es-ES"/>
        </w:rPr>
        <w:t>2)</w:t>
      </w:r>
      <w:r w:rsidRPr="007F0C24">
        <w:rPr>
          <w:rFonts w:eastAsia="Times New Roman" w:cs="Tahoma"/>
          <w:szCs w:val="24"/>
          <w:lang w:eastAsia="es-ES"/>
        </w:rPr>
        <w:t xml:space="preserve"> que</w:t>
      </w:r>
      <w:r w:rsidR="00FB19AE" w:rsidRPr="007F0C24">
        <w:rPr>
          <w:rFonts w:eastAsia="Times New Roman" w:cs="Tahoma"/>
          <w:szCs w:val="24"/>
          <w:lang w:eastAsia="es-ES"/>
        </w:rPr>
        <w:t xml:space="preserve"> al demandante se le brindaron las capacitaciones necesarias</w:t>
      </w:r>
      <w:r w:rsidR="000A3827" w:rsidRPr="007F0C24">
        <w:rPr>
          <w:rFonts w:eastAsia="Times New Roman" w:cs="Tahoma"/>
          <w:szCs w:val="24"/>
          <w:lang w:eastAsia="es-ES"/>
        </w:rPr>
        <w:t xml:space="preserve">; </w:t>
      </w:r>
      <w:r w:rsidR="000A3827" w:rsidRPr="007F0C24">
        <w:rPr>
          <w:rFonts w:eastAsia="Times New Roman" w:cs="Tahoma"/>
          <w:b/>
          <w:bCs/>
          <w:szCs w:val="24"/>
          <w:lang w:eastAsia="es-ES"/>
        </w:rPr>
        <w:t xml:space="preserve">3) </w:t>
      </w:r>
      <w:r w:rsidR="00341670" w:rsidRPr="007F0C24">
        <w:rPr>
          <w:rFonts w:eastAsia="Tahoma" w:cs="Tahoma"/>
          <w:szCs w:val="24"/>
        </w:rPr>
        <w:t>q</w:t>
      </w:r>
      <w:r w:rsidR="00FB19AE" w:rsidRPr="007F0C24">
        <w:rPr>
          <w:rFonts w:eastAsia="Tahoma" w:cs="Tahoma"/>
          <w:szCs w:val="24"/>
        </w:rPr>
        <w:t>ue los elementos de protección se dieron de manera oportuna</w:t>
      </w:r>
      <w:r w:rsidR="00341670" w:rsidRPr="007F0C24">
        <w:rPr>
          <w:rFonts w:eastAsia="Tahoma" w:cs="Tahoma"/>
          <w:szCs w:val="24"/>
        </w:rPr>
        <w:t>, incluyendo los guantes.</w:t>
      </w:r>
    </w:p>
    <w:p w14:paraId="3793E730" w14:textId="77777777" w:rsidR="00341670" w:rsidRPr="007F0C24" w:rsidRDefault="00341670" w:rsidP="007F0C24">
      <w:pPr>
        <w:spacing w:line="276" w:lineRule="auto"/>
        <w:ind w:firstLine="705"/>
        <w:textAlignment w:val="baseline"/>
        <w:rPr>
          <w:rFonts w:eastAsia="Times New Roman" w:cs="Tahoma"/>
          <w:szCs w:val="24"/>
          <w:lang w:eastAsia="es-ES"/>
        </w:rPr>
      </w:pPr>
    </w:p>
    <w:p w14:paraId="6B8D43BD" w14:textId="77777777" w:rsidR="00BF6BCC" w:rsidRPr="007F0C24" w:rsidRDefault="00C749C9" w:rsidP="007F0C24">
      <w:pPr>
        <w:spacing w:line="276" w:lineRule="auto"/>
        <w:ind w:firstLine="705"/>
        <w:textAlignment w:val="baseline"/>
        <w:rPr>
          <w:rFonts w:eastAsia="Tahoma" w:cs="Tahoma"/>
          <w:szCs w:val="24"/>
        </w:rPr>
      </w:pPr>
      <w:r w:rsidRPr="007F0C24">
        <w:rPr>
          <w:rFonts w:eastAsia="Times New Roman" w:cs="Tahoma"/>
          <w:szCs w:val="24"/>
          <w:lang w:eastAsia="es-ES"/>
        </w:rPr>
        <w:t xml:space="preserve">En lo que atañe al primer punto, lo primero que debe </w:t>
      </w:r>
      <w:r w:rsidR="00FB0D7C" w:rsidRPr="007F0C24">
        <w:rPr>
          <w:rFonts w:eastAsia="Times New Roman" w:cs="Tahoma"/>
          <w:szCs w:val="24"/>
          <w:lang w:eastAsia="es-ES"/>
        </w:rPr>
        <w:t>decirse es que</w:t>
      </w:r>
      <w:r w:rsidR="003658C1" w:rsidRPr="007F0C24">
        <w:rPr>
          <w:rFonts w:eastAsia="Times New Roman" w:cs="Tahoma"/>
          <w:szCs w:val="24"/>
          <w:lang w:eastAsia="es-ES"/>
        </w:rPr>
        <w:t xml:space="preserve">, </w:t>
      </w:r>
      <w:r w:rsidR="007119CB" w:rsidRPr="007F0C24">
        <w:rPr>
          <w:rFonts w:eastAsia="Times New Roman" w:cs="Tahoma"/>
          <w:szCs w:val="24"/>
          <w:lang w:eastAsia="es-ES"/>
        </w:rPr>
        <w:t xml:space="preserve">al rendir interrogatorio de parte, el demandante indicó que </w:t>
      </w:r>
      <w:r w:rsidR="007119CB" w:rsidRPr="007F0C24">
        <w:rPr>
          <w:rFonts w:eastAsia="Tahoma" w:cs="Tahoma"/>
          <w:szCs w:val="24"/>
        </w:rPr>
        <w:t xml:space="preserve">se tropezó y se cayó, mientras que en el formato de investigación de incidentes y accidentes de trabajo elaborado por la </w:t>
      </w:r>
      <w:proofErr w:type="spellStart"/>
      <w:r w:rsidR="007119CB" w:rsidRPr="007F0C24">
        <w:rPr>
          <w:rFonts w:eastAsia="Tahoma" w:cs="Tahoma"/>
          <w:szCs w:val="24"/>
        </w:rPr>
        <w:t>ARL</w:t>
      </w:r>
      <w:proofErr w:type="spellEnd"/>
      <w:r w:rsidR="007119CB" w:rsidRPr="007F0C24">
        <w:rPr>
          <w:rFonts w:eastAsia="Tahoma" w:cs="Tahoma"/>
          <w:szCs w:val="24"/>
        </w:rPr>
        <w:t xml:space="preserve"> Positiva</w:t>
      </w:r>
      <w:r w:rsidR="007119CB" w:rsidRPr="007F0C24">
        <w:rPr>
          <w:rStyle w:val="Refdenotaalpie"/>
          <w:rFonts w:eastAsia="Tahoma" w:cs="Tahoma"/>
          <w:szCs w:val="24"/>
        </w:rPr>
        <w:footnoteReference w:id="4"/>
      </w:r>
      <w:r w:rsidR="007119CB" w:rsidRPr="007F0C24">
        <w:rPr>
          <w:rFonts w:eastAsia="Tahoma" w:cs="Tahoma"/>
          <w:szCs w:val="24"/>
        </w:rPr>
        <w:t xml:space="preserve"> se relata que “</w:t>
      </w:r>
      <w:r w:rsidR="007119CB" w:rsidRPr="00306F98">
        <w:rPr>
          <w:rFonts w:eastAsia="Tahoma" w:cs="Tahoma"/>
          <w:i/>
          <w:sz w:val="22"/>
          <w:szCs w:val="24"/>
        </w:rPr>
        <w:t>el operario refiere distracción mientras subía la calle, y perder el equilibro al frenársele el zapato, indica haberse lesionado contra el piso, no menciona objeto punzante en la vía</w:t>
      </w:r>
      <w:r w:rsidR="007119CB" w:rsidRPr="007F0C24">
        <w:rPr>
          <w:rFonts w:eastAsia="Tahoma" w:cs="Tahoma"/>
          <w:szCs w:val="24"/>
        </w:rPr>
        <w:t>”</w:t>
      </w:r>
      <w:r w:rsidR="007D57CD" w:rsidRPr="007F0C24">
        <w:rPr>
          <w:rFonts w:eastAsia="Tahoma" w:cs="Tahoma"/>
          <w:szCs w:val="24"/>
        </w:rPr>
        <w:t xml:space="preserve">, lo cual guarda relación con lo informado por la señora Lida Stella Galeano Rodas, quien aseguró que al hablar con el trabajador </w:t>
      </w:r>
      <w:r w:rsidR="00CB57C6" w:rsidRPr="007F0C24">
        <w:rPr>
          <w:rFonts w:eastAsia="Tahoma" w:cs="Tahoma"/>
          <w:szCs w:val="24"/>
        </w:rPr>
        <w:t>este le dijo que la vía no tenía huecos ni vidrios que facilitara que se cortara o se cayera</w:t>
      </w:r>
      <w:r w:rsidR="004625CB" w:rsidRPr="007F0C24">
        <w:rPr>
          <w:rFonts w:eastAsia="Tahoma" w:cs="Tahoma"/>
          <w:szCs w:val="24"/>
        </w:rPr>
        <w:t xml:space="preserve"> y </w:t>
      </w:r>
      <w:r w:rsidR="007D57CD" w:rsidRPr="007F0C24">
        <w:rPr>
          <w:rFonts w:eastAsia="Tahoma" w:cs="Tahoma"/>
          <w:szCs w:val="24"/>
        </w:rPr>
        <w:t>reconoció que la causa del accidente pudo ser una distracción y un descuido de él por su baja coordinación</w:t>
      </w:r>
      <w:r w:rsidR="00BF6BCC" w:rsidRPr="007F0C24">
        <w:rPr>
          <w:rFonts w:eastAsia="Tahoma" w:cs="Tahoma"/>
          <w:szCs w:val="24"/>
        </w:rPr>
        <w:t>.</w:t>
      </w:r>
    </w:p>
    <w:p w14:paraId="530B487C" w14:textId="77777777" w:rsidR="00BF6BCC" w:rsidRPr="007F0C24" w:rsidRDefault="00BF6BCC" w:rsidP="007F0C24">
      <w:pPr>
        <w:spacing w:line="276" w:lineRule="auto"/>
        <w:ind w:firstLine="705"/>
        <w:textAlignment w:val="baseline"/>
        <w:rPr>
          <w:rFonts w:eastAsia="Tahoma" w:cs="Tahoma"/>
          <w:szCs w:val="24"/>
        </w:rPr>
      </w:pPr>
    </w:p>
    <w:p w14:paraId="00C17445" w14:textId="2615275F" w:rsidR="007119CB" w:rsidRPr="007F0C24" w:rsidRDefault="00BF6BCC" w:rsidP="007F0C24">
      <w:pPr>
        <w:spacing w:line="276" w:lineRule="auto"/>
        <w:ind w:firstLine="705"/>
        <w:textAlignment w:val="baseline"/>
        <w:rPr>
          <w:rFonts w:eastAsia="Tahoma" w:cs="Tahoma"/>
          <w:szCs w:val="24"/>
        </w:rPr>
      </w:pPr>
      <w:r w:rsidRPr="007F0C24">
        <w:rPr>
          <w:rFonts w:eastAsia="Tahoma" w:cs="Tahoma"/>
          <w:szCs w:val="24"/>
        </w:rPr>
        <w:t>De acuerdo a lo anterior y sin ninguna otra prueba documental o testimonial que indica</w:t>
      </w:r>
      <w:r w:rsidR="22F32A32" w:rsidRPr="007F0C24">
        <w:rPr>
          <w:rFonts w:eastAsia="Tahoma" w:cs="Tahoma"/>
          <w:szCs w:val="24"/>
        </w:rPr>
        <w:t>ra</w:t>
      </w:r>
      <w:r w:rsidRPr="007F0C24">
        <w:rPr>
          <w:rFonts w:eastAsia="Tahoma" w:cs="Tahoma"/>
          <w:szCs w:val="24"/>
        </w:rPr>
        <w:t xml:space="preserve"> que la zona a la que fue direccionado el trabajador para cambiar la manguera presenta</w:t>
      </w:r>
      <w:r w:rsidR="67CFB43E" w:rsidRPr="007F0C24">
        <w:rPr>
          <w:rFonts w:eastAsia="Tahoma" w:cs="Tahoma"/>
          <w:szCs w:val="24"/>
        </w:rPr>
        <w:t>b</w:t>
      </w:r>
      <w:r w:rsidRPr="007F0C24">
        <w:rPr>
          <w:rFonts w:eastAsia="Tahoma" w:cs="Tahoma"/>
          <w:szCs w:val="24"/>
        </w:rPr>
        <w:t>a condiciones riesgosas que pudieran ocasionar la caída y su lesión en la mano, como u</w:t>
      </w:r>
      <w:r w:rsidR="007D57CD" w:rsidRPr="007F0C24">
        <w:rPr>
          <w:rFonts w:eastAsia="Tahoma" w:cs="Tahoma"/>
          <w:szCs w:val="24"/>
        </w:rPr>
        <w:t xml:space="preserve">n obstáculo o una sustancia </w:t>
      </w:r>
      <w:r w:rsidR="004625CB" w:rsidRPr="007F0C24">
        <w:rPr>
          <w:rFonts w:eastAsia="Tahoma" w:cs="Tahoma"/>
          <w:szCs w:val="24"/>
        </w:rPr>
        <w:t xml:space="preserve">resbaladiza </w:t>
      </w:r>
      <w:r w:rsidR="007D57CD" w:rsidRPr="007F0C24">
        <w:rPr>
          <w:rFonts w:eastAsia="Tahoma" w:cs="Tahoma"/>
          <w:szCs w:val="24"/>
        </w:rPr>
        <w:t>en el piso o similar, es posible concluir que,</w:t>
      </w:r>
      <w:r w:rsidR="004625CB" w:rsidRPr="007F0C24">
        <w:rPr>
          <w:rFonts w:eastAsia="Tahoma" w:cs="Tahoma"/>
          <w:szCs w:val="24"/>
        </w:rPr>
        <w:t xml:space="preserve"> </w:t>
      </w:r>
      <w:r w:rsidR="007D57CD" w:rsidRPr="007F0C24">
        <w:rPr>
          <w:rFonts w:eastAsia="Tahoma" w:cs="Tahoma"/>
          <w:szCs w:val="24"/>
        </w:rPr>
        <w:t>respecto a este punto, le asiste razón a la demandada</w:t>
      </w:r>
      <w:r w:rsidRPr="007F0C24">
        <w:rPr>
          <w:rFonts w:eastAsia="Tahoma" w:cs="Tahoma"/>
          <w:szCs w:val="24"/>
        </w:rPr>
        <w:t>, puesto que, aun de forma involuntaria, el trabajador provocó su propia caída</w:t>
      </w:r>
      <w:r w:rsidR="007D57CD" w:rsidRPr="007F0C24">
        <w:rPr>
          <w:rFonts w:eastAsia="Tahoma" w:cs="Tahoma"/>
          <w:szCs w:val="24"/>
        </w:rPr>
        <w:t>.</w:t>
      </w:r>
    </w:p>
    <w:p w14:paraId="59C08244" w14:textId="49525B65" w:rsidR="004625CB" w:rsidRPr="007F0C24" w:rsidRDefault="004625CB" w:rsidP="007F0C24">
      <w:pPr>
        <w:spacing w:line="276" w:lineRule="auto"/>
        <w:ind w:firstLine="705"/>
        <w:textAlignment w:val="baseline"/>
        <w:rPr>
          <w:rFonts w:eastAsia="Tahoma" w:cs="Tahoma"/>
          <w:szCs w:val="24"/>
        </w:rPr>
      </w:pPr>
    </w:p>
    <w:p w14:paraId="778912B8" w14:textId="20EDA3F7" w:rsidR="004625CB" w:rsidRPr="007F0C24" w:rsidRDefault="00876735" w:rsidP="007F0C24">
      <w:pPr>
        <w:spacing w:line="276" w:lineRule="auto"/>
        <w:ind w:firstLine="705"/>
        <w:textAlignment w:val="baseline"/>
        <w:rPr>
          <w:rFonts w:eastAsia="Tahoma" w:cs="Tahoma"/>
          <w:szCs w:val="24"/>
        </w:rPr>
      </w:pPr>
      <w:r w:rsidRPr="007F0C24">
        <w:rPr>
          <w:rFonts w:eastAsia="Tahoma" w:cs="Tahoma"/>
          <w:szCs w:val="24"/>
        </w:rPr>
        <w:t>Ad</w:t>
      </w:r>
      <w:r w:rsidR="004625CB" w:rsidRPr="007F0C24">
        <w:rPr>
          <w:rFonts w:eastAsia="Tahoma" w:cs="Tahoma"/>
          <w:szCs w:val="24"/>
        </w:rPr>
        <w:t xml:space="preserve">icional a lo anterior, la señora Galeano Rodas </w:t>
      </w:r>
      <w:r w:rsidRPr="007F0C24">
        <w:rPr>
          <w:rFonts w:eastAsia="Tahoma" w:cs="Tahoma"/>
          <w:szCs w:val="24"/>
        </w:rPr>
        <w:t>-</w:t>
      </w:r>
      <w:proofErr w:type="spellStart"/>
      <w:r w:rsidRPr="007F0C24">
        <w:rPr>
          <w:rFonts w:eastAsia="Tahoma" w:cs="Tahoma"/>
          <w:szCs w:val="24"/>
        </w:rPr>
        <w:t>testiga</w:t>
      </w:r>
      <w:proofErr w:type="spellEnd"/>
      <w:r w:rsidRPr="007F0C24">
        <w:rPr>
          <w:rFonts w:eastAsia="Tahoma" w:cs="Tahoma"/>
          <w:szCs w:val="24"/>
        </w:rPr>
        <w:t xml:space="preserve"> quien ofreció mayor información sobre el accidente, puesto que fue ella y el señor Edwin </w:t>
      </w:r>
      <w:proofErr w:type="spellStart"/>
      <w:r w:rsidRPr="007F0C24">
        <w:rPr>
          <w:rFonts w:eastAsia="Tahoma" w:cs="Tahoma"/>
          <w:szCs w:val="24"/>
        </w:rPr>
        <w:t>Fabian</w:t>
      </w:r>
      <w:proofErr w:type="spellEnd"/>
      <w:r w:rsidRPr="007F0C24">
        <w:rPr>
          <w:rFonts w:eastAsia="Tahoma" w:cs="Tahoma"/>
          <w:szCs w:val="24"/>
        </w:rPr>
        <w:t xml:space="preserve"> </w:t>
      </w:r>
      <w:proofErr w:type="spellStart"/>
      <w:r w:rsidRPr="007F0C24">
        <w:rPr>
          <w:rFonts w:eastAsia="Tahoma" w:cs="Tahoma"/>
          <w:szCs w:val="24"/>
        </w:rPr>
        <w:t>Riascos</w:t>
      </w:r>
      <w:proofErr w:type="spellEnd"/>
      <w:r w:rsidRPr="007F0C24">
        <w:rPr>
          <w:rFonts w:eastAsia="Tahoma" w:cs="Tahoma"/>
          <w:szCs w:val="24"/>
        </w:rPr>
        <w:t xml:space="preserve"> Agudelo quienes realizaron las verificaciones al lugar de la caída y desarrollaron la investigación, no obstante el señor </w:t>
      </w:r>
      <w:proofErr w:type="spellStart"/>
      <w:r w:rsidRPr="007F0C24">
        <w:rPr>
          <w:rFonts w:eastAsia="Tahoma" w:cs="Tahoma"/>
          <w:szCs w:val="24"/>
        </w:rPr>
        <w:t>Riascos</w:t>
      </w:r>
      <w:proofErr w:type="spellEnd"/>
      <w:r w:rsidRPr="007F0C24">
        <w:rPr>
          <w:rFonts w:eastAsia="Tahoma" w:cs="Tahoma"/>
          <w:szCs w:val="24"/>
        </w:rPr>
        <w:t xml:space="preserve"> Agudelo no pudo aportar información relevante sobre los pormenores del accidente, pues adujo no recordarlo con detalle-, </w:t>
      </w:r>
      <w:r w:rsidR="004625CB" w:rsidRPr="007F0C24">
        <w:rPr>
          <w:rFonts w:eastAsia="Tahoma" w:cs="Tahoma"/>
          <w:szCs w:val="24"/>
        </w:rPr>
        <w:lastRenderedPageBreak/>
        <w:t>también afirmó que al momento del accidente, el trabajador estaba usando sus botas de seguridad con suela antideslizante y puntera</w:t>
      </w:r>
      <w:r w:rsidR="00BF6BCC" w:rsidRPr="007F0C24">
        <w:rPr>
          <w:rFonts w:eastAsia="Tahoma" w:cs="Tahoma"/>
          <w:szCs w:val="24"/>
        </w:rPr>
        <w:t>, por lo que, incluso, para desplazarse contaba con un elemento otorgado por la empresa que le brindaba mayor seguridad</w:t>
      </w:r>
      <w:r w:rsidR="004625CB" w:rsidRPr="007F0C24">
        <w:rPr>
          <w:rFonts w:eastAsia="Tahoma" w:cs="Tahoma"/>
          <w:szCs w:val="24"/>
        </w:rPr>
        <w:t>, si</w:t>
      </w:r>
      <w:r w:rsidRPr="007F0C24">
        <w:rPr>
          <w:rFonts w:eastAsia="Tahoma" w:cs="Tahoma"/>
          <w:szCs w:val="24"/>
        </w:rPr>
        <w:t>n que pueda exigírsele a la empresa dotar a sus trabajadores de mayores elementos de protección para hacer un desplazamiento a pie en la vía pública.</w:t>
      </w:r>
    </w:p>
    <w:p w14:paraId="57B7F28D" w14:textId="46E0F16D" w:rsidR="00876735" w:rsidRPr="007F0C24" w:rsidRDefault="00876735" w:rsidP="007F0C24">
      <w:pPr>
        <w:spacing w:line="276" w:lineRule="auto"/>
        <w:ind w:firstLine="705"/>
        <w:textAlignment w:val="baseline"/>
        <w:rPr>
          <w:rFonts w:eastAsia="Tahoma" w:cs="Tahoma"/>
          <w:szCs w:val="24"/>
        </w:rPr>
      </w:pPr>
    </w:p>
    <w:p w14:paraId="6B9A085C" w14:textId="29556F6A" w:rsidR="00876735" w:rsidRPr="007F0C24" w:rsidRDefault="00876735" w:rsidP="007F0C24">
      <w:pPr>
        <w:spacing w:line="276" w:lineRule="auto"/>
        <w:ind w:firstLine="705"/>
        <w:textAlignment w:val="baseline"/>
        <w:rPr>
          <w:rFonts w:eastAsia="Tahoma" w:cs="Tahoma"/>
          <w:szCs w:val="24"/>
        </w:rPr>
      </w:pPr>
      <w:r w:rsidRPr="007F0C24">
        <w:rPr>
          <w:rFonts w:eastAsia="Tahoma" w:cs="Tahoma"/>
          <w:szCs w:val="24"/>
        </w:rPr>
        <w:t xml:space="preserve">Y es que, aunque la jueza de primera instancia asegure que la caída del actor y su lesión era un riesgo previsible dado los desplazamientos continuos y diarios entre diferentes espacios al aire libre y, por ello, el accidente ocurrió por culpa de la empleadora al no proporcionarle guantes industriales con </w:t>
      </w:r>
      <w:r w:rsidR="50DB9D9E" w:rsidRPr="007F0C24">
        <w:rPr>
          <w:rFonts w:eastAsia="Tahoma" w:cs="Tahoma"/>
          <w:szCs w:val="24"/>
        </w:rPr>
        <w:t xml:space="preserve">los </w:t>
      </w:r>
      <w:r w:rsidRPr="007F0C24">
        <w:rPr>
          <w:rFonts w:eastAsia="Tahoma" w:cs="Tahoma"/>
          <w:szCs w:val="24"/>
        </w:rPr>
        <w:t xml:space="preserve">cuales mitigar la lesión, esta premisa y su conclusión no se encuentran razonables, puesto que el actor no </w:t>
      </w:r>
      <w:r w:rsidR="207F24EC" w:rsidRPr="007F0C24">
        <w:rPr>
          <w:rFonts w:eastAsia="Tahoma" w:cs="Tahoma"/>
          <w:szCs w:val="24"/>
        </w:rPr>
        <w:t xml:space="preserve">se </w:t>
      </w:r>
      <w:r w:rsidRPr="007F0C24">
        <w:rPr>
          <w:rFonts w:eastAsia="Tahoma" w:cs="Tahoma"/>
          <w:szCs w:val="24"/>
        </w:rPr>
        <w:t xml:space="preserve">resbaló efectuando su labor de </w:t>
      </w:r>
      <w:proofErr w:type="spellStart"/>
      <w:r w:rsidRPr="007F0C24">
        <w:rPr>
          <w:rFonts w:eastAsia="Tahoma" w:cs="Tahoma"/>
          <w:szCs w:val="24"/>
        </w:rPr>
        <w:t>lavador</w:t>
      </w:r>
      <w:proofErr w:type="spellEnd"/>
      <w:r w:rsidRPr="007F0C24">
        <w:rPr>
          <w:rFonts w:eastAsia="Tahoma" w:cs="Tahoma"/>
          <w:szCs w:val="24"/>
        </w:rPr>
        <w:t xml:space="preserve"> de autos, ni tampoco recolectando basuras, sino que estaba desplazándose entre un establecimiento de comercio</w:t>
      </w:r>
      <w:r w:rsidR="036DD515" w:rsidRPr="007F0C24">
        <w:rPr>
          <w:rFonts w:eastAsia="Tahoma" w:cs="Tahoma"/>
          <w:szCs w:val="24"/>
        </w:rPr>
        <w:t xml:space="preserve"> –Motores del Campo</w:t>
      </w:r>
      <w:r w:rsidR="006D77F0">
        <w:rPr>
          <w:rFonts w:eastAsia="Tahoma" w:cs="Tahoma"/>
          <w:szCs w:val="24"/>
        </w:rPr>
        <w:t>–</w:t>
      </w:r>
      <w:r w:rsidRPr="007F0C24">
        <w:rPr>
          <w:rFonts w:eastAsia="Tahoma" w:cs="Tahoma"/>
          <w:szCs w:val="24"/>
        </w:rPr>
        <w:t xml:space="preserve"> y la empresa, por lo cual, exigirle que para ese momento usara guantes industriales es desproporcionado, ya que significaría que todas las personas, en sus desplazamientos diarios u ordinarios</w:t>
      </w:r>
      <w:r w:rsidR="0032412B" w:rsidRPr="007F0C24">
        <w:rPr>
          <w:rFonts w:eastAsia="Tahoma" w:cs="Tahoma"/>
          <w:szCs w:val="24"/>
        </w:rPr>
        <w:t xml:space="preserve">, </w:t>
      </w:r>
      <w:r w:rsidRPr="007F0C24">
        <w:rPr>
          <w:rFonts w:eastAsia="Tahoma" w:cs="Tahoma"/>
          <w:szCs w:val="24"/>
        </w:rPr>
        <w:t xml:space="preserve">deben llevar tales elementos de protección, puesto que, en los términos narrados en los reportes y por los testigos, la caída del demandante se pudo dar incluso en un espacio </w:t>
      </w:r>
      <w:r w:rsidR="006D77F0" w:rsidRPr="007F0C24">
        <w:rPr>
          <w:rFonts w:eastAsia="Tahoma" w:cs="Tahoma"/>
          <w:szCs w:val="24"/>
        </w:rPr>
        <w:t>doméstico</w:t>
      </w:r>
      <w:r w:rsidRPr="007F0C24">
        <w:rPr>
          <w:rFonts w:eastAsia="Tahoma" w:cs="Tahoma"/>
          <w:szCs w:val="24"/>
        </w:rPr>
        <w:t xml:space="preserve"> o en un desplazamiento de su interés personal.</w:t>
      </w:r>
    </w:p>
    <w:p w14:paraId="5D645589" w14:textId="6D324527" w:rsidR="008C0A75" w:rsidRPr="007F0C24" w:rsidRDefault="008C0A75" w:rsidP="007F0C24">
      <w:pPr>
        <w:spacing w:line="276" w:lineRule="auto"/>
        <w:ind w:firstLine="705"/>
        <w:textAlignment w:val="baseline"/>
        <w:rPr>
          <w:rFonts w:eastAsia="Tahoma" w:cs="Tahoma"/>
          <w:szCs w:val="24"/>
        </w:rPr>
      </w:pPr>
    </w:p>
    <w:p w14:paraId="3C93E7F2" w14:textId="70A1EC1F" w:rsidR="008C0A75" w:rsidRPr="007F0C24" w:rsidRDefault="008C0A75" w:rsidP="007F0C24">
      <w:pPr>
        <w:spacing w:line="276" w:lineRule="auto"/>
        <w:ind w:firstLine="705"/>
        <w:textAlignment w:val="baseline"/>
        <w:rPr>
          <w:rFonts w:eastAsia="Tahoma" w:cs="Tahoma"/>
          <w:szCs w:val="24"/>
        </w:rPr>
      </w:pPr>
      <w:r w:rsidRPr="007F0C24">
        <w:rPr>
          <w:rFonts w:eastAsia="Tahoma" w:cs="Tahoma"/>
          <w:szCs w:val="24"/>
        </w:rPr>
        <w:t>En ese orden, concluye la Sala que la caída del trabajador desde su propia altura no era un riesgo que debiera prever la empleadora y mucho menos mitigar y, por lo tanto, sin que se hubiese acreditado por la parte activa circunstancias especiales que llevasen a concluir que, para ese trayecto en particular, dadas las características del terreno, se requería elementos de protección, no se evidencia omisión alguna en las obligaciones patronales que pudiesen causar el infortunio.</w:t>
      </w:r>
    </w:p>
    <w:p w14:paraId="655B7C96" w14:textId="01C7710B" w:rsidR="0032412B" w:rsidRPr="007F0C24" w:rsidRDefault="0032412B" w:rsidP="007F0C24">
      <w:pPr>
        <w:spacing w:line="276" w:lineRule="auto"/>
        <w:ind w:firstLine="705"/>
        <w:textAlignment w:val="baseline"/>
        <w:rPr>
          <w:rFonts w:eastAsia="Tahoma" w:cs="Tahoma"/>
          <w:szCs w:val="24"/>
        </w:rPr>
      </w:pPr>
    </w:p>
    <w:p w14:paraId="5B4871B6" w14:textId="5CF920F5" w:rsidR="0032412B" w:rsidRPr="007F0C24" w:rsidRDefault="0032412B" w:rsidP="007F0C24">
      <w:pPr>
        <w:spacing w:line="276" w:lineRule="auto"/>
        <w:ind w:firstLine="705"/>
        <w:textAlignment w:val="baseline"/>
        <w:rPr>
          <w:rFonts w:eastAsia="Tahoma" w:cs="Tahoma"/>
          <w:szCs w:val="24"/>
        </w:rPr>
      </w:pPr>
      <w:r w:rsidRPr="007F0C24">
        <w:rPr>
          <w:rFonts w:eastAsia="Tahoma" w:cs="Tahoma"/>
          <w:szCs w:val="24"/>
        </w:rPr>
        <w:t xml:space="preserve">De acuerdo a las anteriores consideraciones resulta inane verificar si el actor recibió capacitaciones o le fueron entregados los elementos de protección, puesto que no hay normatividad alguna que obligue a los transeúntes a usar guantes de protección en la vía pública y, muy a pesar del trabajador y las consecuencias que le acarreó, se itera, aun involuntariamente, el accidente de trabajo que sufrió fue causado por sí mismo, sin responsabilidad alguna de su empleadora, puesto que la única injerencia que tuvo en él fue la orden del jefe inmediato de pedirle que llevara a arreglar la manguera y ello, no genera la culpa patronal pretendida, sino que </w:t>
      </w:r>
      <w:r w:rsidR="008C0A75" w:rsidRPr="007F0C24">
        <w:rPr>
          <w:rFonts w:eastAsia="Tahoma" w:cs="Tahoma"/>
          <w:szCs w:val="24"/>
        </w:rPr>
        <w:t>califica al accidente como de origen laboral, lo cual no está en discusión.</w:t>
      </w:r>
    </w:p>
    <w:p w14:paraId="5C72467F" w14:textId="27075AC4" w:rsidR="008C0A75" w:rsidRPr="007F0C24" w:rsidRDefault="008C0A75" w:rsidP="007F0C24">
      <w:pPr>
        <w:spacing w:line="276" w:lineRule="auto"/>
        <w:ind w:firstLine="705"/>
        <w:textAlignment w:val="baseline"/>
        <w:rPr>
          <w:rFonts w:eastAsia="Tahoma" w:cs="Tahoma"/>
          <w:szCs w:val="24"/>
        </w:rPr>
      </w:pPr>
    </w:p>
    <w:p w14:paraId="6031E8DE" w14:textId="4BEF43E3" w:rsidR="008C0A75" w:rsidRPr="007F0C24" w:rsidRDefault="008C0A75" w:rsidP="007F0C24">
      <w:pPr>
        <w:spacing w:line="276" w:lineRule="auto"/>
        <w:ind w:firstLine="705"/>
        <w:textAlignment w:val="baseline"/>
        <w:rPr>
          <w:rFonts w:eastAsia="Tahoma" w:cs="Tahoma"/>
          <w:szCs w:val="24"/>
        </w:rPr>
      </w:pPr>
      <w:r w:rsidRPr="007F0C24">
        <w:rPr>
          <w:rFonts w:eastAsia="Tahoma" w:cs="Tahoma"/>
          <w:szCs w:val="24"/>
        </w:rPr>
        <w:t xml:space="preserve">En consecuencia, saliendo avante el recurso de apelación de la demandada, lo que implica que se revocará la sentencia de primera instancia y se revocará la providencia apelada, para en su lugar negar la totalidad de las pretensiones y declarar probada la excepción de </w:t>
      </w:r>
      <w:r w:rsidRPr="007F0C24">
        <w:rPr>
          <w:rFonts w:eastAsia="Tahoma" w:cs="Tahoma"/>
          <w:i/>
          <w:szCs w:val="24"/>
        </w:rPr>
        <w:t xml:space="preserve">“ausencia de culpa patronal en el accidente laboral” </w:t>
      </w:r>
      <w:r w:rsidRPr="007F0C24">
        <w:rPr>
          <w:rFonts w:eastAsia="Tahoma" w:cs="Tahoma"/>
          <w:szCs w:val="24"/>
        </w:rPr>
        <w:t xml:space="preserve">propuesta por </w:t>
      </w:r>
      <w:proofErr w:type="spellStart"/>
      <w:r w:rsidRPr="007F0C24">
        <w:rPr>
          <w:rFonts w:eastAsia="Tahoma" w:cs="Tahoma"/>
          <w:szCs w:val="24"/>
        </w:rPr>
        <w:t>Asservi</w:t>
      </w:r>
      <w:proofErr w:type="spellEnd"/>
      <w:r w:rsidRPr="007F0C24">
        <w:rPr>
          <w:rFonts w:eastAsia="Tahoma" w:cs="Tahoma"/>
          <w:szCs w:val="24"/>
        </w:rPr>
        <w:t xml:space="preserve"> S.A.S., se releva la Sala de estudiar los argumentos de la apelación de la parte actora, en la medida que los perjuicios morales echados de menos, dependían de la comprobación de la culpa patronal, lo que no ocurrió.</w:t>
      </w:r>
    </w:p>
    <w:p w14:paraId="397DFD5C" w14:textId="316D8A50" w:rsidR="008C0A75" w:rsidRPr="007F0C24" w:rsidRDefault="008C0A75" w:rsidP="007F0C24">
      <w:pPr>
        <w:spacing w:line="276" w:lineRule="auto"/>
        <w:ind w:firstLine="705"/>
        <w:textAlignment w:val="baseline"/>
        <w:rPr>
          <w:rFonts w:eastAsia="Tahoma" w:cs="Tahoma"/>
          <w:szCs w:val="24"/>
        </w:rPr>
      </w:pPr>
    </w:p>
    <w:p w14:paraId="525FFB60" w14:textId="5A9358E9" w:rsidR="008C0A75" w:rsidRPr="007F0C24" w:rsidRDefault="008C0A75" w:rsidP="007F0C24">
      <w:pPr>
        <w:spacing w:line="276" w:lineRule="auto"/>
        <w:ind w:firstLine="705"/>
        <w:textAlignment w:val="baseline"/>
        <w:rPr>
          <w:rFonts w:eastAsia="Tahoma" w:cs="Tahoma"/>
          <w:szCs w:val="24"/>
        </w:rPr>
      </w:pPr>
      <w:r w:rsidRPr="007F0C24">
        <w:rPr>
          <w:rFonts w:eastAsia="Tahoma" w:cs="Tahoma"/>
          <w:szCs w:val="24"/>
        </w:rPr>
        <w:lastRenderedPageBreak/>
        <w:t xml:space="preserve">Finalmente, se condenará en costas de ambas instancias a la parte demandante en favor de </w:t>
      </w:r>
      <w:proofErr w:type="spellStart"/>
      <w:r w:rsidRPr="007F0C24">
        <w:rPr>
          <w:rFonts w:eastAsia="Tahoma" w:cs="Tahoma"/>
          <w:szCs w:val="24"/>
        </w:rPr>
        <w:t>Asssrvi</w:t>
      </w:r>
      <w:proofErr w:type="spellEnd"/>
      <w:r w:rsidRPr="007F0C24">
        <w:rPr>
          <w:rFonts w:eastAsia="Tahoma" w:cs="Tahoma"/>
          <w:szCs w:val="24"/>
        </w:rPr>
        <w:t xml:space="preserve"> S.A.S.</w:t>
      </w:r>
    </w:p>
    <w:p w14:paraId="238DDFC6" w14:textId="0FB999B3" w:rsidR="214B5FDA" w:rsidRPr="007F0C24" w:rsidRDefault="214B5FDA" w:rsidP="007F0C24">
      <w:pPr>
        <w:spacing w:line="276" w:lineRule="auto"/>
        <w:ind w:firstLine="708"/>
        <w:rPr>
          <w:rFonts w:eastAsia="Tahoma" w:cs="Tahoma"/>
          <w:szCs w:val="24"/>
        </w:rPr>
      </w:pPr>
    </w:p>
    <w:p w14:paraId="547DD1B9" w14:textId="5E05BB3A" w:rsidR="00BE540A" w:rsidRDefault="00264277" w:rsidP="007F0C24">
      <w:pPr>
        <w:spacing w:line="276" w:lineRule="auto"/>
        <w:ind w:firstLine="708"/>
        <w:rPr>
          <w:rFonts w:cs="Tahoma"/>
          <w:szCs w:val="24"/>
        </w:rPr>
      </w:pPr>
      <w:r w:rsidRPr="007F0C24">
        <w:rPr>
          <w:rFonts w:cs="Tahoma"/>
          <w:szCs w:val="24"/>
        </w:rPr>
        <w:t xml:space="preserve">En mérito de lo expuesto, el </w:t>
      </w:r>
      <w:r w:rsidRPr="007F0C24">
        <w:rPr>
          <w:rFonts w:cs="Tahoma"/>
          <w:b/>
          <w:bCs/>
          <w:szCs w:val="24"/>
        </w:rPr>
        <w:t>Tribunal Superior del Distrito Judicial de Pereira - Risaralda, Sala Primera de Decisión Laboral,</w:t>
      </w:r>
      <w:r w:rsidRPr="007F0C24">
        <w:rPr>
          <w:rFonts w:cs="Tahoma"/>
          <w:szCs w:val="24"/>
        </w:rPr>
        <w:t xml:space="preserve"> administrando justicia en nombre de la República y por autoridad de la ley,</w:t>
      </w:r>
    </w:p>
    <w:p w14:paraId="1CEC8F31" w14:textId="77777777" w:rsidR="007F0C24" w:rsidRPr="007F0C24" w:rsidRDefault="007F0C24" w:rsidP="007F0C24">
      <w:pPr>
        <w:spacing w:line="276" w:lineRule="auto"/>
        <w:ind w:firstLine="708"/>
        <w:rPr>
          <w:rFonts w:cs="Tahoma"/>
          <w:szCs w:val="24"/>
        </w:rPr>
      </w:pPr>
    </w:p>
    <w:p w14:paraId="79E3800B" w14:textId="77777777" w:rsidR="00BE540A" w:rsidRPr="007F0C24" w:rsidRDefault="00BE540A" w:rsidP="007F0C24">
      <w:pPr>
        <w:spacing w:line="276" w:lineRule="auto"/>
        <w:jc w:val="center"/>
        <w:rPr>
          <w:rFonts w:cs="Tahoma"/>
          <w:b/>
          <w:bCs/>
          <w:szCs w:val="24"/>
          <w:lang w:val="es-ES"/>
        </w:rPr>
      </w:pPr>
      <w:r w:rsidRPr="007F0C24">
        <w:rPr>
          <w:rFonts w:cs="Tahoma"/>
          <w:b/>
          <w:bCs/>
          <w:szCs w:val="24"/>
          <w:lang w:val="es-ES"/>
        </w:rPr>
        <w:t>RESUELVE</w:t>
      </w:r>
    </w:p>
    <w:p w14:paraId="27B41E08" w14:textId="77777777" w:rsidR="00BE540A" w:rsidRPr="007F0C24" w:rsidRDefault="00BE540A" w:rsidP="007F0C24">
      <w:pPr>
        <w:spacing w:line="276" w:lineRule="auto"/>
        <w:ind w:firstLine="708"/>
        <w:rPr>
          <w:rFonts w:cs="Tahoma"/>
          <w:szCs w:val="24"/>
        </w:rPr>
      </w:pPr>
      <w:r w:rsidRPr="007F0C24">
        <w:rPr>
          <w:rFonts w:cs="Tahoma"/>
          <w:szCs w:val="24"/>
        </w:rPr>
        <w:t xml:space="preserve">  </w:t>
      </w:r>
    </w:p>
    <w:p w14:paraId="2A2B60D1" w14:textId="6A1D86A8" w:rsidR="008C0A75" w:rsidRPr="007F0C24" w:rsidRDefault="00AA4A38" w:rsidP="007F0C24">
      <w:pPr>
        <w:spacing w:line="276" w:lineRule="auto"/>
        <w:ind w:firstLine="708"/>
        <w:rPr>
          <w:rFonts w:cs="Tahoma"/>
          <w:szCs w:val="24"/>
        </w:rPr>
      </w:pPr>
      <w:r w:rsidRPr="007F0C24">
        <w:rPr>
          <w:rFonts w:cs="Tahoma"/>
          <w:b/>
          <w:bCs/>
          <w:szCs w:val="24"/>
        </w:rPr>
        <w:t>PRIMERO:</w:t>
      </w:r>
      <w:r w:rsidRPr="007F0C24">
        <w:rPr>
          <w:rFonts w:cs="Tahoma"/>
          <w:szCs w:val="24"/>
        </w:rPr>
        <w:t xml:space="preserve"> </w:t>
      </w:r>
      <w:r w:rsidR="008C0A75" w:rsidRPr="007F0C24">
        <w:rPr>
          <w:rFonts w:cs="Tahoma"/>
          <w:b/>
          <w:bCs/>
          <w:szCs w:val="24"/>
        </w:rPr>
        <w:t>REVOCAR</w:t>
      </w:r>
      <w:r w:rsidR="00264277" w:rsidRPr="007F0C24">
        <w:rPr>
          <w:rFonts w:cs="Tahoma"/>
          <w:color w:val="000000"/>
          <w:szCs w:val="24"/>
          <w:shd w:val="clear" w:color="auto" w:fill="FFFFFF"/>
        </w:rPr>
        <w:t xml:space="preserve"> la sentencia</w:t>
      </w:r>
      <w:r w:rsidR="00264277" w:rsidRPr="007F0C24">
        <w:rPr>
          <w:rFonts w:cs="Tahoma"/>
          <w:color w:val="000000"/>
          <w:szCs w:val="24"/>
        </w:rPr>
        <w:t xml:space="preserve"> proferida el </w:t>
      </w:r>
      <w:r w:rsidR="00127A81" w:rsidRPr="007F0C24">
        <w:rPr>
          <w:rFonts w:cs="Tahoma"/>
          <w:color w:val="000000"/>
          <w:szCs w:val="24"/>
        </w:rPr>
        <w:t xml:space="preserve">24 de marzo de 2023 </w:t>
      </w:r>
      <w:r w:rsidR="0023163F" w:rsidRPr="007F0C24">
        <w:rPr>
          <w:rFonts w:cs="Tahoma"/>
          <w:szCs w:val="24"/>
        </w:rPr>
        <w:t>por el Juzgado Cuarto Laboral del Circuito de Pereira</w:t>
      </w:r>
      <w:r w:rsidR="00264277" w:rsidRPr="007F0C24">
        <w:rPr>
          <w:rFonts w:cs="Tahoma"/>
          <w:color w:val="000000"/>
          <w:szCs w:val="24"/>
        </w:rPr>
        <w:t xml:space="preserve"> </w:t>
      </w:r>
      <w:r w:rsidR="00264277" w:rsidRPr="007F0C24">
        <w:rPr>
          <w:rFonts w:cs="Tahoma"/>
          <w:szCs w:val="24"/>
        </w:rPr>
        <w:t>dentro del proceso ordinario laboral instaurado por</w:t>
      </w:r>
      <w:r w:rsidR="0023163F" w:rsidRPr="007F0C24">
        <w:rPr>
          <w:rFonts w:cs="Tahoma"/>
          <w:szCs w:val="24"/>
        </w:rPr>
        <w:t xml:space="preserve"> </w:t>
      </w:r>
      <w:r w:rsidR="00127A81" w:rsidRPr="007F0C24">
        <w:rPr>
          <w:rFonts w:cs="Tahoma"/>
          <w:b/>
          <w:bCs/>
          <w:szCs w:val="24"/>
        </w:rPr>
        <w:t xml:space="preserve">JOSÉ JULIÁN HERNÁNDEZ CARDONA, </w:t>
      </w:r>
      <w:proofErr w:type="spellStart"/>
      <w:r w:rsidR="00127A81" w:rsidRPr="007F0C24">
        <w:rPr>
          <w:rFonts w:cs="Tahoma"/>
          <w:b/>
          <w:bCs/>
          <w:szCs w:val="24"/>
        </w:rPr>
        <w:t>REINEL</w:t>
      </w:r>
      <w:proofErr w:type="spellEnd"/>
      <w:r w:rsidR="00127A81" w:rsidRPr="007F0C24">
        <w:rPr>
          <w:rFonts w:cs="Tahoma"/>
          <w:b/>
          <w:bCs/>
          <w:szCs w:val="24"/>
        </w:rPr>
        <w:t xml:space="preserve"> MAURICIO HERNÁNDEZ GRAJALES, </w:t>
      </w:r>
      <w:proofErr w:type="spellStart"/>
      <w:r w:rsidR="00127A81" w:rsidRPr="007F0C24">
        <w:rPr>
          <w:rFonts w:cs="Tahoma"/>
          <w:b/>
          <w:bCs/>
          <w:szCs w:val="24"/>
        </w:rPr>
        <w:t>ERNEY</w:t>
      </w:r>
      <w:proofErr w:type="spellEnd"/>
      <w:r w:rsidR="00127A81" w:rsidRPr="007F0C24">
        <w:rPr>
          <w:rFonts w:cs="Tahoma"/>
          <w:b/>
          <w:bCs/>
          <w:szCs w:val="24"/>
        </w:rPr>
        <w:t xml:space="preserve"> </w:t>
      </w:r>
      <w:proofErr w:type="spellStart"/>
      <w:r w:rsidR="00127A81" w:rsidRPr="007F0C24">
        <w:rPr>
          <w:rFonts w:cs="Tahoma"/>
          <w:b/>
          <w:bCs/>
          <w:szCs w:val="24"/>
        </w:rPr>
        <w:t>LLAMID</w:t>
      </w:r>
      <w:proofErr w:type="spellEnd"/>
      <w:r w:rsidR="00127A81" w:rsidRPr="007F0C24">
        <w:rPr>
          <w:rFonts w:cs="Tahoma"/>
          <w:b/>
          <w:bCs/>
          <w:szCs w:val="24"/>
        </w:rPr>
        <w:t xml:space="preserve"> HERNÁNDEZ GRAJALES </w:t>
      </w:r>
      <w:r w:rsidR="00127A81" w:rsidRPr="007F0C24">
        <w:rPr>
          <w:rFonts w:cs="Tahoma"/>
          <w:bCs/>
          <w:szCs w:val="24"/>
        </w:rPr>
        <w:t>y</w:t>
      </w:r>
      <w:r w:rsidR="00127A81" w:rsidRPr="007F0C24">
        <w:rPr>
          <w:rFonts w:cs="Tahoma"/>
          <w:b/>
          <w:bCs/>
          <w:szCs w:val="24"/>
        </w:rPr>
        <w:t xml:space="preserve"> BLANCA NIDIA VÉLEZ LÓPEZ </w:t>
      </w:r>
      <w:r w:rsidR="00127A81" w:rsidRPr="007F0C24">
        <w:rPr>
          <w:rFonts w:cs="Tahoma"/>
          <w:szCs w:val="24"/>
        </w:rPr>
        <w:t xml:space="preserve">en contra de </w:t>
      </w:r>
      <w:proofErr w:type="spellStart"/>
      <w:r w:rsidR="00127A81" w:rsidRPr="007F0C24">
        <w:rPr>
          <w:rFonts w:cs="Tahoma"/>
          <w:b/>
          <w:bCs/>
          <w:szCs w:val="24"/>
        </w:rPr>
        <w:t>ASSERVI</w:t>
      </w:r>
      <w:proofErr w:type="spellEnd"/>
      <w:r w:rsidR="00127A81" w:rsidRPr="007F0C24">
        <w:rPr>
          <w:rFonts w:cs="Tahoma"/>
          <w:b/>
          <w:bCs/>
          <w:szCs w:val="24"/>
        </w:rPr>
        <w:t xml:space="preserve"> S.A.S., </w:t>
      </w:r>
      <w:r w:rsidR="00127A81" w:rsidRPr="007F0C24">
        <w:rPr>
          <w:rFonts w:cs="Tahoma"/>
          <w:szCs w:val="24"/>
        </w:rPr>
        <w:t xml:space="preserve">en el cual se vinculó a </w:t>
      </w:r>
      <w:proofErr w:type="spellStart"/>
      <w:r w:rsidR="00127A81" w:rsidRPr="007F0C24">
        <w:rPr>
          <w:rFonts w:cs="Tahoma"/>
          <w:b/>
          <w:szCs w:val="24"/>
        </w:rPr>
        <w:t>EMPOCABAL</w:t>
      </w:r>
      <w:proofErr w:type="spellEnd"/>
      <w:r w:rsidR="00127A81" w:rsidRPr="007F0C24">
        <w:rPr>
          <w:rFonts w:cs="Tahoma"/>
          <w:b/>
          <w:szCs w:val="24"/>
        </w:rPr>
        <w:t xml:space="preserve"> </w:t>
      </w:r>
      <w:proofErr w:type="spellStart"/>
      <w:r w:rsidR="00127A81" w:rsidRPr="007F0C24">
        <w:rPr>
          <w:rFonts w:cs="Tahoma"/>
          <w:b/>
          <w:szCs w:val="24"/>
        </w:rPr>
        <w:t>E.S.P</w:t>
      </w:r>
      <w:proofErr w:type="spellEnd"/>
      <w:r w:rsidR="00127A81" w:rsidRPr="007F0C24">
        <w:rPr>
          <w:rFonts w:cs="Tahoma"/>
          <w:b/>
          <w:szCs w:val="24"/>
        </w:rPr>
        <w:t xml:space="preserve">. </w:t>
      </w:r>
      <w:proofErr w:type="spellStart"/>
      <w:r w:rsidR="00127A81" w:rsidRPr="007F0C24">
        <w:rPr>
          <w:rFonts w:cs="Tahoma"/>
          <w:b/>
          <w:szCs w:val="24"/>
        </w:rPr>
        <w:t>E.</w:t>
      </w:r>
      <w:r w:rsidR="008F7DB1">
        <w:rPr>
          <w:rFonts w:cs="Tahoma"/>
          <w:b/>
          <w:szCs w:val="24"/>
        </w:rPr>
        <w:t>I</w:t>
      </w:r>
      <w:r w:rsidR="00127A81" w:rsidRPr="007F0C24">
        <w:rPr>
          <w:rFonts w:cs="Tahoma"/>
          <w:b/>
          <w:szCs w:val="24"/>
        </w:rPr>
        <w:t>.C.E</w:t>
      </w:r>
      <w:proofErr w:type="spellEnd"/>
      <w:r w:rsidR="00127A81" w:rsidRPr="007F0C24">
        <w:rPr>
          <w:rFonts w:cs="Tahoma"/>
          <w:szCs w:val="24"/>
        </w:rPr>
        <w:t xml:space="preserve">. y se llamó en garantía a </w:t>
      </w:r>
      <w:r w:rsidR="00127A81" w:rsidRPr="007F0C24">
        <w:rPr>
          <w:rFonts w:cs="Tahoma"/>
          <w:b/>
          <w:szCs w:val="24"/>
        </w:rPr>
        <w:t xml:space="preserve">COMPAÑÍA ASEGURADORA DE FIANZAS S.A. </w:t>
      </w:r>
      <w:r w:rsidR="008F7DB1">
        <w:rPr>
          <w:rFonts w:cs="Tahoma"/>
          <w:b/>
          <w:szCs w:val="24"/>
        </w:rPr>
        <w:t>–</w:t>
      </w:r>
      <w:r w:rsidR="00127A81" w:rsidRPr="007F0C24">
        <w:rPr>
          <w:rFonts w:cs="Tahoma"/>
          <w:b/>
          <w:szCs w:val="24"/>
        </w:rPr>
        <w:t xml:space="preserve"> SEGUROS CONFIANZA S.A.</w:t>
      </w:r>
      <w:r w:rsidR="008C0A75" w:rsidRPr="007F0C24">
        <w:rPr>
          <w:rFonts w:cs="Tahoma"/>
          <w:szCs w:val="24"/>
        </w:rPr>
        <w:t>, para en su lugar:</w:t>
      </w:r>
    </w:p>
    <w:p w14:paraId="5E56873C" w14:textId="388EF73E" w:rsidR="008C0A75" w:rsidRPr="007F0C24" w:rsidRDefault="008C0A75" w:rsidP="007F0C24">
      <w:pPr>
        <w:spacing w:line="276" w:lineRule="auto"/>
        <w:ind w:firstLine="708"/>
        <w:rPr>
          <w:rFonts w:cs="Tahoma"/>
          <w:szCs w:val="24"/>
        </w:rPr>
      </w:pPr>
    </w:p>
    <w:p w14:paraId="4D630E9E" w14:textId="7FE14E42" w:rsidR="008C0A75" w:rsidRPr="007F0C24" w:rsidRDefault="008C0A75" w:rsidP="007F0C24">
      <w:pPr>
        <w:spacing w:line="276" w:lineRule="auto"/>
        <w:ind w:firstLine="708"/>
        <w:rPr>
          <w:rFonts w:cs="Tahoma"/>
          <w:color w:val="000000"/>
          <w:szCs w:val="24"/>
        </w:rPr>
      </w:pPr>
      <w:r w:rsidRPr="007F0C24">
        <w:rPr>
          <w:rFonts w:cs="Tahoma"/>
          <w:b/>
          <w:color w:val="000000"/>
          <w:szCs w:val="24"/>
        </w:rPr>
        <w:t xml:space="preserve">SEGUNDO: </w:t>
      </w:r>
      <w:r w:rsidR="00CC2CD0" w:rsidRPr="007F0C24">
        <w:rPr>
          <w:rFonts w:cs="Tahoma"/>
          <w:b/>
          <w:color w:val="000000"/>
          <w:szCs w:val="24"/>
        </w:rPr>
        <w:t xml:space="preserve">DECLARAR PROBADA </w:t>
      </w:r>
      <w:r w:rsidR="00CC2CD0" w:rsidRPr="007F0C24">
        <w:rPr>
          <w:rFonts w:eastAsia="Tahoma" w:cs="Tahoma"/>
          <w:szCs w:val="24"/>
        </w:rPr>
        <w:t xml:space="preserve">la excepción de </w:t>
      </w:r>
      <w:r w:rsidR="00CC2CD0" w:rsidRPr="007F0C24">
        <w:rPr>
          <w:rFonts w:eastAsia="Tahoma" w:cs="Tahoma"/>
          <w:i/>
          <w:szCs w:val="24"/>
        </w:rPr>
        <w:t xml:space="preserve">“ausencia de culpa patronal en el accidente laboral” </w:t>
      </w:r>
      <w:r w:rsidR="00CC2CD0" w:rsidRPr="007F0C24">
        <w:rPr>
          <w:rFonts w:eastAsia="Tahoma" w:cs="Tahoma"/>
          <w:szCs w:val="24"/>
        </w:rPr>
        <w:t xml:space="preserve">propuesta por </w:t>
      </w:r>
      <w:proofErr w:type="spellStart"/>
      <w:r w:rsidR="00CC2CD0" w:rsidRPr="007F0C24">
        <w:rPr>
          <w:rFonts w:cs="Tahoma"/>
          <w:b/>
          <w:bCs/>
          <w:szCs w:val="24"/>
        </w:rPr>
        <w:t>ASSERVI</w:t>
      </w:r>
      <w:proofErr w:type="spellEnd"/>
      <w:r w:rsidR="00CC2CD0" w:rsidRPr="007F0C24">
        <w:rPr>
          <w:rFonts w:cs="Tahoma"/>
          <w:b/>
          <w:bCs/>
          <w:szCs w:val="24"/>
        </w:rPr>
        <w:t xml:space="preserve"> S.A.S.</w:t>
      </w:r>
      <w:r w:rsidR="00CC2CD0" w:rsidRPr="007F0C24">
        <w:rPr>
          <w:rFonts w:cs="Tahoma"/>
          <w:color w:val="000000"/>
          <w:szCs w:val="24"/>
        </w:rPr>
        <w:t xml:space="preserve">, y, en consecuencia, </w:t>
      </w:r>
      <w:r w:rsidRPr="007F0C24">
        <w:rPr>
          <w:rFonts w:cs="Tahoma"/>
          <w:b/>
          <w:color w:val="000000"/>
          <w:szCs w:val="24"/>
        </w:rPr>
        <w:t>NEGAR</w:t>
      </w:r>
      <w:r w:rsidRPr="007F0C24">
        <w:rPr>
          <w:rFonts w:cs="Tahoma"/>
          <w:color w:val="000000"/>
          <w:szCs w:val="24"/>
        </w:rPr>
        <w:t xml:space="preserve"> la totalidad de las pretensiones incoadas por </w:t>
      </w:r>
      <w:r w:rsidRPr="007F0C24">
        <w:rPr>
          <w:rFonts w:cs="Tahoma"/>
          <w:b/>
          <w:bCs/>
          <w:szCs w:val="24"/>
        </w:rPr>
        <w:t xml:space="preserve">JOSÉ JULIÁN HERNÁNDEZ CARDONA, </w:t>
      </w:r>
      <w:proofErr w:type="spellStart"/>
      <w:r w:rsidRPr="007F0C24">
        <w:rPr>
          <w:rFonts w:cs="Tahoma"/>
          <w:b/>
          <w:bCs/>
          <w:szCs w:val="24"/>
        </w:rPr>
        <w:t>REINEL</w:t>
      </w:r>
      <w:proofErr w:type="spellEnd"/>
      <w:r w:rsidRPr="007F0C24">
        <w:rPr>
          <w:rFonts w:cs="Tahoma"/>
          <w:b/>
          <w:bCs/>
          <w:szCs w:val="24"/>
        </w:rPr>
        <w:t xml:space="preserve"> MAURICIO HERNÁNDEZ GRAJALES, </w:t>
      </w:r>
      <w:proofErr w:type="spellStart"/>
      <w:r w:rsidRPr="007F0C24">
        <w:rPr>
          <w:rFonts w:cs="Tahoma"/>
          <w:b/>
          <w:bCs/>
          <w:szCs w:val="24"/>
        </w:rPr>
        <w:t>ERNEY</w:t>
      </w:r>
      <w:proofErr w:type="spellEnd"/>
      <w:r w:rsidRPr="007F0C24">
        <w:rPr>
          <w:rFonts w:cs="Tahoma"/>
          <w:b/>
          <w:bCs/>
          <w:szCs w:val="24"/>
        </w:rPr>
        <w:t xml:space="preserve"> </w:t>
      </w:r>
      <w:proofErr w:type="spellStart"/>
      <w:r w:rsidRPr="007F0C24">
        <w:rPr>
          <w:rFonts w:cs="Tahoma"/>
          <w:b/>
          <w:bCs/>
          <w:szCs w:val="24"/>
        </w:rPr>
        <w:t>LLAMID</w:t>
      </w:r>
      <w:proofErr w:type="spellEnd"/>
      <w:r w:rsidRPr="007F0C24">
        <w:rPr>
          <w:rFonts w:cs="Tahoma"/>
          <w:b/>
          <w:bCs/>
          <w:szCs w:val="24"/>
        </w:rPr>
        <w:t xml:space="preserve"> HERNÁNDEZ GRAJALES </w:t>
      </w:r>
      <w:r w:rsidRPr="007F0C24">
        <w:rPr>
          <w:rFonts w:cs="Tahoma"/>
          <w:bCs/>
          <w:szCs w:val="24"/>
        </w:rPr>
        <w:t>y</w:t>
      </w:r>
      <w:r w:rsidRPr="007F0C24">
        <w:rPr>
          <w:rFonts w:cs="Tahoma"/>
          <w:b/>
          <w:bCs/>
          <w:szCs w:val="24"/>
        </w:rPr>
        <w:t xml:space="preserve"> BLANCA NIDIA VÉLEZ LÓPEZ</w:t>
      </w:r>
      <w:r w:rsidRPr="007F0C24">
        <w:rPr>
          <w:rFonts w:cs="Tahoma"/>
          <w:color w:val="000000"/>
          <w:szCs w:val="24"/>
        </w:rPr>
        <w:t xml:space="preserve">. </w:t>
      </w:r>
    </w:p>
    <w:p w14:paraId="6C349405" w14:textId="77777777" w:rsidR="008C0A75" w:rsidRPr="007F0C24" w:rsidRDefault="008C0A75" w:rsidP="007F0C24">
      <w:pPr>
        <w:spacing w:line="276" w:lineRule="auto"/>
        <w:ind w:firstLine="708"/>
        <w:rPr>
          <w:rFonts w:cs="Tahoma"/>
          <w:color w:val="000000"/>
          <w:szCs w:val="24"/>
        </w:rPr>
      </w:pPr>
    </w:p>
    <w:p w14:paraId="381F6EBD" w14:textId="72D5699F" w:rsidR="008C0A75" w:rsidRPr="007F0C24" w:rsidRDefault="008C0A75" w:rsidP="007F0C24">
      <w:pPr>
        <w:spacing w:line="276" w:lineRule="auto"/>
        <w:ind w:firstLine="708"/>
        <w:rPr>
          <w:rFonts w:cs="Tahoma"/>
          <w:color w:val="000000"/>
          <w:szCs w:val="24"/>
        </w:rPr>
      </w:pPr>
      <w:r w:rsidRPr="007F0C24">
        <w:rPr>
          <w:rFonts w:cs="Tahoma"/>
          <w:b/>
          <w:color w:val="000000"/>
          <w:szCs w:val="24"/>
        </w:rPr>
        <w:t>SEGUNDO: CONDENAR</w:t>
      </w:r>
      <w:r w:rsidRPr="007F0C24">
        <w:rPr>
          <w:rFonts w:cs="Tahoma"/>
          <w:color w:val="000000"/>
          <w:szCs w:val="24"/>
        </w:rPr>
        <w:t xml:space="preserve"> en costas procesales de ambas instancias a la</w:t>
      </w:r>
      <w:r w:rsidR="00CC2CD0" w:rsidRPr="007F0C24">
        <w:rPr>
          <w:rFonts w:cs="Tahoma"/>
          <w:color w:val="000000"/>
          <w:szCs w:val="24"/>
        </w:rPr>
        <w:t xml:space="preserve"> parte</w:t>
      </w:r>
      <w:r w:rsidRPr="007F0C24">
        <w:rPr>
          <w:rFonts w:cs="Tahoma"/>
          <w:color w:val="000000"/>
          <w:szCs w:val="24"/>
        </w:rPr>
        <w:t xml:space="preserve"> demandante y en favor de </w:t>
      </w:r>
      <w:proofErr w:type="spellStart"/>
      <w:r w:rsidRPr="007F0C24">
        <w:rPr>
          <w:rFonts w:cs="Tahoma"/>
          <w:b/>
          <w:bCs/>
          <w:szCs w:val="24"/>
        </w:rPr>
        <w:t>ASSERVI</w:t>
      </w:r>
      <w:proofErr w:type="spellEnd"/>
      <w:r w:rsidRPr="007F0C24">
        <w:rPr>
          <w:rFonts w:cs="Tahoma"/>
          <w:b/>
          <w:bCs/>
          <w:szCs w:val="24"/>
        </w:rPr>
        <w:t xml:space="preserve"> S.A.S.</w:t>
      </w:r>
      <w:r w:rsidRPr="007F0C24">
        <w:rPr>
          <w:rFonts w:cs="Tahoma"/>
          <w:bCs/>
          <w:szCs w:val="24"/>
        </w:rPr>
        <w:t xml:space="preserve"> Liquídense por la secretaría del juzgado de origen. </w:t>
      </w:r>
    </w:p>
    <w:p w14:paraId="36DABA5E" w14:textId="77777777" w:rsidR="007F0C24" w:rsidRPr="007F0C24" w:rsidRDefault="007F0C24" w:rsidP="007F0C24">
      <w:pPr>
        <w:spacing w:line="276" w:lineRule="auto"/>
        <w:rPr>
          <w:rFonts w:eastAsia="Calibri" w:cs="Tahoma"/>
          <w:szCs w:val="24"/>
        </w:rPr>
      </w:pPr>
      <w:bookmarkStart w:id="2" w:name="_Hlk126574973"/>
    </w:p>
    <w:p w14:paraId="002C6D76" w14:textId="77777777" w:rsidR="007F0C24" w:rsidRPr="007F0C24" w:rsidRDefault="007F0C24" w:rsidP="007F0C24">
      <w:pPr>
        <w:spacing w:line="276" w:lineRule="auto"/>
        <w:jc w:val="center"/>
        <w:rPr>
          <w:rFonts w:eastAsia="Tahoma" w:cs="Tahoma"/>
          <w:b/>
          <w:bCs/>
          <w:szCs w:val="24"/>
        </w:rPr>
      </w:pPr>
      <w:r w:rsidRPr="007F0C24">
        <w:rPr>
          <w:rFonts w:eastAsia="Tahoma" w:cs="Tahoma"/>
          <w:b/>
          <w:bCs/>
          <w:szCs w:val="24"/>
        </w:rPr>
        <w:t>Notifíquese y cúmplase</w:t>
      </w:r>
    </w:p>
    <w:p w14:paraId="436FFC04" w14:textId="77777777" w:rsidR="007F0C24" w:rsidRPr="007F0C24" w:rsidRDefault="007F0C24" w:rsidP="007F0C24">
      <w:pPr>
        <w:spacing w:line="276" w:lineRule="auto"/>
        <w:rPr>
          <w:rFonts w:eastAsia="Calibri" w:cs="Tahoma"/>
          <w:szCs w:val="24"/>
        </w:rPr>
      </w:pPr>
      <w:r w:rsidRPr="007F0C24">
        <w:rPr>
          <w:rFonts w:eastAsia="Calibri" w:cs="Tahoma"/>
          <w:szCs w:val="24"/>
        </w:rPr>
        <w:t xml:space="preserve"> </w:t>
      </w:r>
    </w:p>
    <w:p w14:paraId="3A240F7B" w14:textId="77777777" w:rsidR="007F0C24" w:rsidRPr="007F0C24" w:rsidRDefault="007F0C24" w:rsidP="007F0C24">
      <w:pPr>
        <w:widowControl w:val="0"/>
        <w:autoSpaceDE w:val="0"/>
        <w:autoSpaceDN w:val="0"/>
        <w:adjustRightInd w:val="0"/>
        <w:spacing w:line="276" w:lineRule="auto"/>
        <w:rPr>
          <w:rFonts w:eastAsia="Times New Roman" w:cs="Tahoma"/>
          <w:szCs w:val="24"/>
          <w:lang w:val="es-ES" w:eastAsia="es-ES"/>
        </w:rPr>
      </w:pPr>
      <w:r w:rsidRPr="007F0C24">
        <w:rPr>
          <w:rFonts w:eastAsia="Times New Roman" w:cs="Tahoma"/>
          <w:szCs w:val="24"/>
          <w:lang w:val="es-ES" w:eastAsia="es-ES"/>
        </w:rPr>
        <w:tab/>
        <w:t>La Magistrada ponente,</w:t>
      </w:r>
    </w:p>
    <w:p w14:paraId="1472A45F" w14:textId="77777777" w:rsidR="007F0C24" w:rsidRPr="007F0C24" w:rsidRDefault="007F0C24" w:rsidP="007F0C24">
      <w:pPr>
        <w:spacing w:line="276" w:lineRule="auto"/>
        <w:jc w:val="left"/>
        <w:rPr>
          <w:rFonts w:eastAsia="Times New Roman" w:cs="Tahoma"/>
          <w:szCs w:val="24"/>
          <w:lang w:val="es-ES" w:eastAsia="es-ES"/>
        </w:rPr>
      </w:pPr>
    </w:p>
    <w:p w14:paraId="0D189D51" w14:textId="77777777" w:rsidR="007F0C24" w:rsidRPr="007F0C24" w:rsidRDefault="007F0C24" w:rsidP="007F0C24">
      <w:pPr>
        <w:spacing w:line="276" w:lineRule="auto"/>
        <w:jc w:val="left"/>
        <w:rPr>
          <w:rFonts w:eastAsia="Times New Roman" w:cs="Tahoma"/>
          <w:szCs w:val="24"/>
          <w:lang w:val="es-ES" w:eastAsia="es-ES"/>
        </w:rPr>
      </w:pPr>
    </w:p>
    <w:p w14:paraId="0457E6E0" w14:textId="77777777" w:rsidR="007F0C24" w:rsidRPr="007F0C24" w:rsidRDefault="007F0C24" w:rsidP="007F0C24">
      <w:pPr>
        <w:spacing w:line="276" w:lineRule="auto"/>
        <w:jc w:val="left"/>
        <w:rPr>
          <w:rFonts w:eastAsia="Times New Roman" w:cs="Tahoma"/>
          <w:szCs w:val="24"/>
          <w:lang w:val="es-ES" w:eastAsia="es-ES"/>
        </w:rPr>
      </w:pPr>
    </w:p>
    <w:p w14:paraId="3B40C690" w14:textId="77777777" w:rsidR="007F0C24" w:rsidRPr="007F0C24" w:rsidRDefault="007F0C24" w:rsidP="007F0C24">
      <w:pPr>
        <w:keepNext/>
        <w:spacing w:line="276" w:lineRule="auto"/>
        <w:jc w:val="center"/>
        <w:outlineLvl w:val="2"/>
        <w:rPr>
          <w:rFonts w:eastAsia="Times New Roman" w:cs="Tahoma"/>
          <w:b/>
          <w:bCs/>
          <w:szCs w:val="24"/>
          <w:lang w:val="es-ES" w:eastAsia="es-ES"/>
        </w:rPr>
      </w:pPr>
      <w:r w:rsidRPr="007F0C24">
        <w:rPr>
          <w:rFonts w:eastAsia="Times New Roman" w:cs="Tahoma"/>
          <w:b/>
          <w:bCs/>
          <w:szCs w:val="24"/>
          <w:lang w:val="es-ES" w:eastAsia="es-ES"/>
        </w:rPr>
        <w:t>ANA LUCÍA CAICEDO CALDERÓN</w:t>
      </w:r>
    </w:p>
    <w:p w14:paraId="3F0E5C14" w14:textId="77777777" w:rsidR="007F0C24" w:rsidRPr="007F0C24" w:rsidRDefault="007F0C24" w:rsidP="007F0C24">
      <w:pPr>
        <w:spacing w:line="276" w:lineRule="auto"/>
        <w:jc w:val="left"/>
        <w:rPr>
          <w:rFonts w:eastAsia="Times New Roman" w:cs="Tahoma"/>
          <w:szCs w:val="24"/>
          <w:lang w:val="es-ES" w:eastAsia="es-ES"/>
        </w:rPr>
      </w:pPr>
    </w:p>
    <w:p w14:paraId="24EF35F9" w14:textId="77777777" w:rsidR="007F0C24" w:rsidRPr="007F0C24" w:rsidRDefault="007F0C24" w:rsidP="007F0C24">
      <w:pPr>
        <w:spacing w:line="276" w:lineRule="auto"/>
        <w:ind w:firstLine="708"/>
        <w:jc w:val="left"/>
        <w:rPr>
          <w:rFonts w:eastAsia="Times New Roman" w:cs="Tahoma"/>
          <w:szCs w:val="24"/>
          <w:lang w:val="es-ES" w:eastAsia="es-ES"/>
        </w:rPr>
      </w:pPr>
      <w:bookmarkStart w:id="3" w:name="_Hlk62478330"/>
      <w:r w:rsidRPr="007F0C24">
        <w:rPr>
          <w:rFonts w:eastAsia="Times New Roman" w:cs="Tahoma"/>
          <w:szCs w:val="24"/>
          <w:lang w:val="es-ES" w:eastAsia="es-ES"/>
        </w:rPr>
        <w:t>La Magistrada y el Magistrado,</w:t>
      </w:r>
    </w:p>
    <w:p w14:paraId="07F6489C" w14:textId="77777777" w:rsidR="007F0C24" w:rsidRPr="007F0C24" w:rsidRDefault="007F0C24" w:rsidP="007F0C24">
      <w:pPr>
        <w:spacing w:line="276" w:lineRule="auto"/>
        <w:jc w:val="left"/>
        <w:rPr>
          <w:rFonts w:eastAsia="Times New Roman" w:cs="Tahoma"/>
          <w:szCs w:val="24"/>
          <w:lang w:val="es-ES" w:eastAsia="es-ES"/>
        </w:rPr>
      </w:pPr>
    </w:p>
    <w:p w14:paraId="0E4C302A" w14:textId="77777777" w:rsidR="007F0C24" w:rsidRPr="007F0C24" w:rsidRDefault="007F0C24" w:rsidP="007F0C24">
      <w:pPr>
        <w:spacing w:line="276" w:lineRule="auto"/>
        <w:jc w:val="left"/>
        <w:rPr>
          <w:rFonts w:eastAsia="Times New Roman" w:cs="Tahoma"/>
          <w:szCs w:val="24"/>
          <w:lang w:val="es-ES" w:eastAsia="es-ES"/>
        </w:rPr>
      </w:pPr>
    </w:p>
    <w:p w14:paraId="1BE0642C" w14:textId="77777777" w:rsidR="007F0C24" w:rsidRPr="007F0C24" w:rsidRDefault="007F0C24" w:rsidP="007F0C24">
      <w:pPr>
        <w:spacing w:line="276" w:lineRule="auto"/>
        <w:jc w:val="left"/>
        <w:rPr>
          <w:rFonts w:eastAsia="Times New Roman" w:cs="Tahoma"/>
          <w:szCs w:val="24"/>
          <w:lang w:val="es-ES" w:eastAsia="es-ES"/>
        </w:rPr>
      </w:pPr>
    </w:p>
    <w:p w14:paraId="0AFE0065" w14:textId="7BFE18AE" w:rsidR="00FE6CAC" w:rsidRPr="007F0C24" w:rsidRDefault="007F0C24" w:rsidP="007F0C24">
      <w:pPr>
        <w:spacing w:line="276" w:lineRule="auto"/>
        <w:rPr>
          <w:rFonts w:eastAsia="Calibri" w:cs="Tahoma"/>
          <w:szCs w:val="24"/>
          <w:lang w:val="es-ES"/>
        </w:rPr>
      </w:pPr>
      <w:r w:rsidRPr="007F0C24">
        <w:rPr>
          <w:rFonts w:eastAsia="Times New Roman" w:cs="Tahoma"/>
          <w:b/>
          <w:bCs/>
          <w:szCs w:val="24"/>
          <w:lang w:val="es-ES" w:eastAsia="es-ES"/>
        </w:rPr>
        <w:t>OLGA LUCÍA HOYOS SEPÚLVEDA</w:t>
      </w:r>
      <w:r w:rsidRPr="007F0C24">
        <w:rPr>
          <w:rFonts w:eastAsia="Times New Roman" w:cs="Tahoma"/>
          <w:b/>
          <w:bCs/>
          <w:szCs w:val="24"/>
          <w:lang w:val="es-ES" w:eastAsia="es-ES"/>
        </w:rPr>
        <w:tab/>
      </w:r>
      <w:r w:rsidRPr="007F0C24">
        <w:rPr>
          <w:rFonts w:eastAsia="Times New Roman" w:cs="Tahoma"/>
          <w:b/>
          <w:bCs/>
          <w:szCs w:val="24"/>
          <w:lang w:val="es-ES" w:eastAsia="es-ES"/>
        </w:rPr>
        <w:tab/>
        <w:t xml:space="preserve">GERMÁN DARÍO </w:t>
      </w:r>
      <w:proofErr w:type="spellStart"/>
      <w:r w:rsidRPr="007F0C24">
        <w:rPr>
          <w:rFonts w:eastAsia="Times New Roman" w:cs="Tahoma"/>
          <w:b/>
          <w:bCs/>
          <w:szCs w:val="24"/>
          <w:lang w:val="es-ES" w:eastAsia="es-ES"/>
        </w:rPr>
        <w:t>GÓEZ</w:t>
      </w:r>
      <w:proofErr w:type="spellEnd"/>
      <w:r w:rsidRPr="007F0C24">
        <w:rPr>
          <w:rFonts w:eastAsia="Times New Roman" w:cs="Tahoma"/>
          <w:b/>
          <w:bCs/>
          <w:szCs w:val="24"/>
          <w:lang w:val="es-ES" w:eastAsia="es-ES"/>
        </w:rPr>
        <w:t xml:space="preserve"> </w:t>
      </w:r>
      <w:proofErr w:type="spellStart"/>
      <w:r w:rsidRPr="007F0C24">
        <w:rPr>
          <w:rFonts w:eastAsia="Times New Roman" w:cs="Tahoma"/>
          <w:b/>
          <w:bCs/>
          <w:szCs w:val="24"/>
          <w:lang w:val="es-ES" w:eastAsia="es-ES"/>
        </w:rPr>
        <w:t>VINASCO</w:t>
      </w:r>
      <w:bookmarkEnd w:id="2"/>
      <w:bookmarkEnd w:id="3"/>
      <w:proofErr w:type="spellEnd"/>
    </w:p>
    <w:sectPr w:rsidR="00FE6CAC" w:rsidRPr="007F0C24" w:rsidSect="007F0C24">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FE8BAA" w16cex:dateUtc="2023-09-27T16:53:09.562Z"/>
  <w16cex:commentExtensible w16cex:durableId="2C13AE10" w16cex:dateUtc="2023-09-28T21:01:13.663Z"/>
  <w16cex:commentExtensible w16cex:durableId="4260538B" w16cex:dateUtc="2023-12-05T18:24:39.926Z"/>
</w16cex:commentsExtensible>
</file>

<file path=word/commentsIds.xml><?xml version="1.0" encoding="utf-8"?>
<w16cid:commentsIds xmlns:mc="http://schemas.openxmlformats.org/markup-compatibility/2006" xmlns:w16cid="http://schemas.microsoft.com/office/word/2016/wordml/cid" mc:Ignorable="w16cid">
  <w16cid:commentId w16cid:paraId="11C26719" w16cid:durableId="426053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B9FA0" w14:textId="77777777" w:rsidR="00165070" w:rsidRDefault="00165070" w:rsidP="00500A53">
      <w:pPr>
        <w:spacing w:line="240" w:lineRule="auto"/>
      </w:pPr>
      <w:r>
        <w:separator/>
      </w:r>
    </w:p>
  </w:endnote>
  <w:endnote w:type="continuationSeparator" w:id="0">
    <w:p w14:paraId="17AA122B" w14:textId="77777777" w:rsidR="00165070" w:rsidRDefault="00165070" w:rsidP="00500A53">
      <w:pPr>
        <w:spacing w:line="240" w:lineRule="auto"/>
      </w:pPr>
      <w:r>
        <w:continuationSeparator/>
      </w:r>
    </w:p>
  </w:endnote>
  <w:endnote w:type="continuationNotice" w:id="1">
    <w:p w14:paraId="5C85AA89" w14:textId="77777777" w:rsidR="00165070" w:rsidRDefault="001650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Bold">
    <w:altName w:val="Tahom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47885" w14:textId="77777777" w:rsidR="00165070" w:rsidRDefault="00165070" w:rsidP="00500A53">
      <w:pPr>
        <w:spacing w:line="240" w:lineRule="auto"/>
      </w:pPr>
      <w:r>
        <w:separator/>
      </w:r>
    </w:p>
  </w:footnote>
  <w:footnote w:type="continuationSeparator" w:id="0">
    <w:p w14:paraId="738E6684" w14:textId="77777777" w:rsidR="00165070" w:rsidRDefault="00165070" w:rsidP="00500A53">
      <w:pPr>
        <w:spacing w:line="240" w:lineRule="auto"/>
      </w:pPr>
      <w:r>
        <w:continuationSeparator/>
      </w:r>
    </w:p>
  </w:footnote>
  <w:footnote w:type="continuationNotice" w:id="1">
    <w:p w14:paraId="4A688709" w14:textId="77777777" w:rsidR="00165070" w:rsidRDefault="00165070">
      <w:pPr>
        <w:spacing w:line="240" w:lineRule="auto"/>
      </w:pPr>
    </w:p>
  </w:footnote>
  <w:footnote w:id="2">
    <w:p w14:paraId="62054987" w14:textId="4B83CFD0" w:rsidR="00956DA4" w:rsidRDefault="00956DA4">
      <w:pPr>
        <w:pStyle w:val="Textonotapie"/>
      </w:pPr>
      <w:r>
        <w:rPr>
          <w:rStyle w:val="Refdenotaalpie"/>
        </w:rPr>
        <w:footnoteRef/>
      </w:r>
      <w:r>
        <w:t xml:space="preserve"> Página 176, archivo 07, cuaderno de primera instancia</w:t>
      </w:r>
    </w:p>
  </w:footnote>
  <w:footnote w:id="3">
    <w:p w14:paraId="10843DEF" w14:textId="5E4CB05F" w:rsidR="00956DA4" w:rsidRDefault="00956DA4">
      <w:pPr>
        <w:pStyle w:val="Textonotapie"/>
      </w:pPr>
      <w:r>
        <w:rPr>
          <w:rStyle w:val="Refdenotaalpie"/>
        </w:rPr>
        <w:footnoteRef/>
      </w:r>
      <w:r>
        <w:t xml:space="preserve"> Página 177, archivo 07, cuaderno de primera instancia.</w:t>
      </w:r>
    </w:p>
  </w:footnote>
  <w:footnote w:id="4">
    <w:p w14:paraId="4D2E2F98" w14:textId="102C470C" w:rsidR="007119CB" w:rsidRDefault="007119CB">
      <w:pPr>
        <w:pStyle w:val="Textonotapie"/>
      </w:pPr>
      <w:r>
        <w:rPr>
          <w:rStyle w:val="Refdenotaalpie"/>
        </w:rPr>
        <w:footnoteRef/>
      </w:r>
      <w:r>
        <w:t xml:space="preserve"> Página 180, archivo 07,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167CB" w14:textId="77777777" w:rsidR="000C5008" w:rsidRPr="00E07D94" w:rsidRDefault="000C5008" w:rsidP="00E07D94">
    <w:pPr>
      <w:rPr>
        <w:rFonts w:cs="Tahoma"/>
        <w:sz w:val="18"/>
        <w:szCs w:val="18"/>
      </w:rPr>
    </w:pPr>
  </w:p>
  <w:p w14:paraId="37148D95" w14:textId="35340676" w:rsidR="000C5008" w:rsidRPr="00E07D94" w:rsidRDefault="000C5008" w:rsidP="00287CE4">
    <w:pPr>
      <w:spacing w:line="276" w:lineRule="auto"/>
      <w:rPr>
        <w:sz w:val="18"/>
        <w:szCs w:val="18"/>
      </w:rPr>
    </w:pPr>
    <w:r w:rsidRPr="00E07D94">
      <w:rPr>
        <w:sz w:val="18"/>
        <w:szCs w:val="18"/>
      </w:rPr>
      <w:t xml:space="preserve">Radicado:      </w:t>
    </w:r>
    <w:r w:rsidRPr="006A2151">
      <w:rPr>
        <w:sz w:val="18"/>
        <w:szCs w:val="18"/>
      </w:rPr>
      <w:t>66001-31-05-004-2020-00148-01</w:t>
    </w:r>
  </w:p>
  <w:p w14:paraId="4B032ADF" w14:textId="38E38912" w:rsidR="000C5008" w:rsidRPr="00E07D94" w:rsidRDefault="000C5008" w:rsidP="00287CE4">
    <w:pPr>
      <w:spacing w:line="276" w:lineRule="auto"/>
      <w:rPr>
        <w:sz w:val="18"/>
        <w:szCs w:val="18"/>
      </w:rPr>
    </w:pPr>
    <w:r w:rsidRPr="00E07D94">
      <w:rPr>
        <w:sz w:val="18"/>
        <w:szCs w:val="18"/>
      </w:rPr>
      <w:t xml:space="preserve">Demandante: </w:t>
    </w:r>
    <w:r w:rsidRPr="006A2151">
      <w:rPr>
        <w:sz w:val="18"/>
        <w:szCs w:val="18"/>
      </w:rPr>
      <w:t>José Julián Hernández Cardona y otros</w:t>
    </w:r>
  </w:p>
  <w:p w14:paraId="1BD1D917" w14:textId="51086E76" w:rsidR="000C5008" w:rsidRDefault="000C5008" w:rsidP="001B291C">
    <w:pPr>
      <w:spacing w:line="276" w:lineRule="auto"/>
      <w:rPr>
        <w:lang w:val="es-419"/>
      </w:rPr>
    </w:pPr>
    <w:r w:rsidRPr="00E07D94">
      <w:rPr>
        <w:sz w:val="18"/>
        <w:szCs w:val="18"/>
      </w:rPr>
      <w:t xml:space="preserve">Demandado:  </w:t>
    </w:r>
    <w:proofErr w:type="spellStart"/>
    <w:r w:rsidRPr="006A2151">
      <w:rPr>
        <w:sz w:val="18"/>
        <w:szCs w:val="18"/>
      </w:rPr>
      <w:t>Asservi</w:t>
    </w:r>
    <w:proofErr w:type="spellEnd"/>
    <w:r w:rsidRPr="006A2151">
      <w:rPr>
        <w:sz w:val="18"/>
        <w:szCs w:val="18"/>
      </w:rPr>
      <w:t xml:space="preserve"> S.A.S</w:t>
    </w:r>
  </w:p>
  <w:p w14:paraId="778E809F" w14:textId="77777777" w:rsidR="000C5008" w:rsidRPr="00E07D94" w:rsidRDefault="000C5008">
    <w:pPr>
      <w:pStyle w:val="Encabezado"/>
      <w:rPr>
        <w:lang w:val="es-4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CC7"/>
    <w:multiLevelType w:val="hybridMultilevel"/>
    <w:tmpl w:val="ABE0303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4C3593A"/>
    <w:multiLevelType w:val="multilevel"/>
    <w:tmpl w:val="B1F0F78E"/>
    <w:lvl w:ilvl="0">
      <w:start w:val="6"/>
      <w:numFmt w:val="decimal"/>
      <w:lvlText w:val="%1."/>
      <w:lvlJc w:val="left"/>
      <w:pPr>
        <w:ind w:left="450" w:hanging="450"/>
      </w:pPr>
      <w:rPr>
        <w:rFonts w:cs="Tahoma" w:hint="default"/>
        <w:b/>
      </w:rPr>
    </w:lvl>
    <w:lvl w:ilvl="1">
      <w:start w:val="1"/>
      <w:numFmt w:val="decimal"/>
      <w:lvlText w:val="%1.%2."/>
      <w:lvlJc w:val="left"/>
      <w:pPr>
        <w:ind w:left="1428" w:hanging="720"/>
      </w:pPr>
      <w:rPr>
        <w:rFonts w:cs="Tahoma" w:hint="default"/>
        <w:b/>
      </w:rPr>
    </w:lvl>
    <w:lvl w:ilvl="2">
      <w:start w:val="1"/>
      <w:numFmt w:val="decimal"/>
      <w:lvlText w:val="%1.%2.%3."/>
      <w:lvlJc w:val="left"/>
      <w:pPr>
        <w:ind w:left="2496" w:hanging="1080"/>
      </w:pPr>
      <w:rPr>
        <w:rFonts w:cs="Tahoma" w:hint="default"/>
        <w:b/>
      </w:rPr>
    </w:lvl>
    <w:lvl w:ilvl="3">
      <w:start w:val="1"/>
      <w:numFmt w:val="decimal"/>
      <w:lvlText w:val="%1.%2.%3.%4."/>
      <w:lvlJc w:val="left"/>
      <w:pPr>
        <w:ind w:left="3204" w:hanging="1080"/>
      </w:pPr>
      <w:rPr>
        <w:rFonts w:cs="Tahoma" w:hint="default"/>
        <w:b/>
      </w:rPr>
    </w:lvl>
    <w:lvl w:ilvl="4">
      <w:start w:val="1"/>
      <w:numFmt w:val="decimal"/>
      <w:lvlText w:val="%1.%2.%3.%4.%5."/>
      <w:lvlJc w:val="left"/>
      <w:pPr>
        <w:ind w:left="4272" w:hanging="1440"/>
      </w:pPr>
      <w:rPr>
        <w:rFonts w:cs="Tahoma" w:hint="default"/>
        <w:b/>
      </w:rPr>
    </w:lvl>
    <w:lvl w:ilvl="5">
      <w:start w:val="1"/>
      <w:numFmt w:val="decimal"/>
      <w:lvlText w:val="%1.%2.%3.%4.%5.%6."/>
      <w:lvlJc w:val="left"/>
      <w:pPr>
        <w:ind w:left="5340" w:hanging="1800"/>
      </w:pPr>
      <w:rPr>
        <w:rFonts w:cs="Tahoma" w:hint="default"/>
        <w:b/>
      </w:rPr>
    </w:lvl>
    <w:lvl w:ilvl="6">
      <w:start w:val="1"/>
      <w:numFmt w:val="decimal"/>
      <w:lvlText w:val="%1.%2.%3.%4.%5.%6.%7."/>
      <w:lvlJc w:val="left"/>
      <w:pPr>
        <w:ind w:left="6048" w:hanging="1800"/>
      </w:pPr>
      <w:rPr>
        <w:rFonts w:cs="Tahoma" w:hint="default"/>
        <w:b/>
      </w:rPr>
    </w:lvl>
    <w:lvl w:ilvl="7">
      <w:start w:val="1"/>
      <w:numFmt w:val="decimal"/>
      <w:lvlText w:val="%1.%2.%3.%4.%5.%6.%7.%8."/>
      <w:lvlJc w:val="left"/>
      <w:pPr>
        <w:ind w:left="7116" w:hanging="2160"/>
      </w:pPr>
      <w:rPr>
        <w:rFonts w:cs="Tahoma" w:hint="default"/>
        <w:b/>
      </w:rPr>
    </w:lvl>
    <w:lvl w:ilvl="8">
      <w:start w:val="1"/>
      <w:numFmt w:val="decimal"/>
      <w:lvlText w:val="%1.%2.%3.%4.%5.%6.%7.%8.%9."/>
      <w:lvlJc w:val="left"/>
      <w:pPr>
        <w:ind w:left="8184" w:hanging="2520"/>
      </w:pPr>
      <w:rPr>
        <w:rFonts w:cs="Tahoma" w:hint="default"/>
        <w:b/>
      </w:rPr>
    </w:lvl>
  </w:abstractNum>
  <w:abstractNum w:abstractNumId="2" w15:restartNumberingAfterBreak="0">
    <w:nsid w:val="04F30536"/>
    <w:multiLevelType w:val="multilevel"/>
    <w:tmpl w:val="4E1AA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C72EEB"/>
    <w:multiLevelType w:val="multilevel"/>
    <w:tmpl w:val="73805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AF7F0D"/>
    <w:multiLevelType w:val="multilevel"/>
    <w:tmpl w:val="EFFAF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50030E"/>
    <w:multiLevelType w:val="multilevel"/>
    <w:tmpl w:val="B4BAD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705E82"/>
    <w:multiLevelType w:val="multilevel"/>
    <w:tmpl w:val="D826D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8E3865"/>
    <w:multiLevelType w:val="multilevel"/>
    <w:tmpl w:val="8626C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A33EE3"/>
    <w:multiLevelType w:val="multilevel"/>
    <w:tmpl w:val="BA2004A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E68424D"/>
    <w:multiLevelType w:val="multilevel"/>
    <w:tmpl w:val="7EA62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2BF2DB6"/>
    <w:multiLevelType w:val="multilevel"/>
    <w:tmpl w:val="D786F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E852A9"/>
    <w:multiLevelType w:val="multilevel"/>
    <w:tmpl w:val="E1564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F5C0000"/>
    <w:multiLevelType w:val="hybridMultilevel"/>
    <w:tmpl w:val="281ABB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48CE4D7E"/>
    <w:multiLevelType w:val="multilevel"/>
    <w:tmpl w:val="20048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C384698"/>
    <w:multiLevelType w:val="multilevel"/>
    <w:tmpl w:val="E398E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C8542D5"/>
    <w:multiLevelType w:val="multilevel"/>
    <w:tmpl w:val="29E46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E973B72"/>
    <w:multiLevelType w:val="multilevel"/>
    <w:tmpl w:val="7ED8C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13C248C"/>
    <w:multiLevelType w:val="multilevel"/>
    <w:tmpl w:val="73502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2D86543"/>
    <w:multiLevelType w:val="multilevel"/>
    <w:tmpl w:val="298C2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E60CBD"/>
    <w:multiLevelType w:val="hybridMultilevel"/>
    <w:tmpl w:val="D6ECB21E"/>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20" w15:restartNumberingAfterBreak="0">
    <w:nsid w:val="560D0A07"/>
    <w:multiLevelType w:val="multilevel"/>
    <w:tmpl w:val="9D6A9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6F399D"/>
    <w:multiLevelType w:val="multilevel"/>
    <w:tmpl w:val="D47AE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AD84F23"/>
    <w:multiLevelType w:val="multilevel"/>
    <w:tmpl w:val="84EE1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2BD3DF5"/>
    <w:multiLevelType w:val="multilevel"/>
    <w:tmpl w:val="67C683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es-CO"/>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63155DBD"/>
    <w:multiLevelType w:val="multilevel"/>
    <w:tmpl w:val="CEAAC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3D1067E"/>
    <w:multiLevelType w:val="multilevel"/>
    <w:tmpl w:val="A094D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42A7B13"/>
    <w:multiLevelType w:val="multilevel"/>
    <w:tmpl w:val="9E26C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89F7B73"/>
    <w:multiLevelType w:val="multilevel"/>
    <w:tmpl w:val="9B42C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E697BE7"/>
    <w:multiLevelType w:val="multilevel"/>
    <w:tmpl w:val="37E4A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2296270"/>
    <w:multiLevelType w:val="hybridMultilevel"/>
    <w:tmpl w:val="751C1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46B099B"/>
    <w:multiLevelType w:val="multilevel"/>
    <w:tmpl w:val="4C84BDD8"/>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70F4B39"/>
    <w:multiLevelType w:val="multilevel"/>
    <w:tmpl w:val="FB906C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B2516A6"/>
    <w:multiLevelType w:val="hybridMultilevel"/>
    <w:tmpl w:val="2AB011B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8"/>
  </w:num>
  <w:num w:numId="2">
    <w:abstractNumId w:val="23"/>
  </w:num>
  <w:num w:numId="3">
    <w:abstractNumId w:val="8"/>
  </w:num>
  <w:num w:numId="4">
    <w:abstractNumId w:val="1"/>
  </w:num>
  <w:num w:numId="5">
    <w:abstractNumId w:val="0"/>
  </w:num>
  <w:num w:numId="6">
    <w:abstractNumId w:val="33"/>
  </w:num>
  <w:num w:numId="7">
    <w:abstractNumId w:val="12"/>
  </w:num>
  <w:num w:numId="8">
    <w:abstractNumId w:val="19"/>
  </w:num>
  <w:num w:numId="9">
    <w:abstractNumId w:val="30"/>
  </w:num>
  <w:num w:numId="10">
    <w:abstractNumId w:val="26"/>
  </w:num>
  <w:num w:numId="11">
    <w:abstractNumId w:val="20"/>
  </w:num>
  <w:num w:numId="12">
    <w:abstractNumId w:val="9"/>
  </w:num>
  <w:num w:numId="13">
    <w:abstractNumId w:val="15"/>
  </w:num>
  <w:num w:numId="14">
    <w:abstractNumId w:val="3"/>
  </w:num>
  <w:num w:numId="15">
    <w:abstractNumId w:val="27"/>
  </w:num>
  <w:num w:numId="16">
    <w:abstractNumId w:val="13"/>
  </w:num>
  <w:num w:numId="17">
    <w:abstractNumId w:val="29"/>
  </w:num>
  <w:num w:numId="18">
    <w:abstractNumId w:val="16"/>
  </w:num>
  <w:num w:numId="19">
    <w:abstractNumId w:val="2"/>
  </w:num>
  <w:num w:numId="20">
    <w:abstractNumId w:val="25"/>
  </w:num>
  <w:num w:numId="21">
    <w:abstractNumId w:val="21"/>
  </w:num>
  <w:num w:numId="22">
    <w:abstractNumId w:val="17"/>
  </w:num>
  <w:num w:numId="23">
    <w:abstractNumId w:val="7"/>
  </w:num>
  <w:num w:numId="24">
    <w:abstractNumId w:val="4"/>
  </w:num>
  <w:num w:numId="25">
    <w:abstractNumId w:val="31"/>
  </w:num>
  <w:num w:numId="26">
    <w:abstractNumId w:val="18"/>
  </w:num>
  <w:num w:numId="27">
    <w:abstractNumId w:val="24"/>
  </w:num>
  <w:num w:numId="28">
    <w:abstractNumId w:val="14"/>
  </w:num>
  <w:num w:numId="29">
    <w:abstractNumId w:val="32"/>
  </w:num>
  <w:num w:numId="30">
    <w:abstractNumId w:val="11"/>
  </w:num>
  <w:num w:numId="31">
    <w:abstractNumId w:val="6"/>
  </w:num>
  <w:num w:numId="32">
    <w:abstractNumId w:val="22"/>
  </w:num>
  <w:num w:numId="33">
    <w:abstractNumId w:val="5"/>
  </w:num>
  <w:num w:numId="3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81"/>
    <w:rsid w:val="000003E8"/>
    <w:rsid w:val="00000DD4"/>
    <w:rsid w:val="00001051"/>
    <w:rsid w:val="000015EE"/>
    <w:rsid w:val="0000173A"/>
    <w:rsid w:val="00002008"/>
    <w:rsid w:val="00002495"/>
    <w:rsid w:val="00003397"/>
    <w:rsid w:val="000070C9"/>
    <w:rsid w:val="00007670"/>
    <w:rsid w:val="0001025C"/>
    <w:rsid w:val="00011E2C"/>
    <w:rsid w:val="0001240B"/>
    <w:rsid w:val="000125F9"/>
    <w:rsid w:val="00012DBB"/>
    <w:rsid w:val="00012E05"/>
    <w:rsid w:val="00013595"/>
    <w:rsid w:val="000157EB"/>
    <w:rsid w:val="00016561"/>
    <w:rsid w:val="00016867"/>
    <w:rsid w:val="000172C6"/>
    <w:rsid w:val="00022406"/>
    <w:rsid w:val="00023540"/>
    <w:rsid w:val="00024C47"/>
    <w:rsid w:val="00026073"/>
    <w:rsid w:val="0002667C"/>
    <w:rsid w:val="00027028"/>
    <w:rsid w:val="0003132A"/>
    <w:rsid w:val="00031BD6"/>
    <w:rsid w:val="000322A4"/>
    <w:rsid w:val="00032782"/>
    <w:rsid w:val="000343C8"/>
    <w:rsid w:val="00034708"/>
    <w:rsid w:val="00036298"/>
    <w:rsid w:val="000374BB"/>
    <w:rsid w:val="000376D2"/>
    <w:rsid w:val="00037BC1"/>
    <w:rsid w:val="00040433"/>
    <w:rsid w:val="00040F44"/>
    <w:rsid w:val="000412B8"/>
    <w:rsid w:val="0004134A"/>
    <w:rsid w:val="000414A1"/>
    <w:rsid w:val="00041515"/>
    <w:rsid w:val="00043F79"/>
    <w:rsid w:val="00045E2A"/>
    <w:rsid w:val="0004610E"/>
    <w:rsid w:val="00046868"/>
    <w:rsid w:val="000470AB"/>
    <w:rsid w:val="00050D62"/>
    <w:rsid w:val="00050E3C"/>
    <w:rsid w:val="000537C8"/>
    <w:rsid w:val="0006041B"/>
    <w:rsid w:val="00060C4F"/>
    <w:rsid w:val="00062246"/>
    <w:rsid w:val="00065102"/>
    <w:rsid w:val="000655EF"/>
    <w:rsid w:val="00065E25"/>
    <w:rsid w:val="000664C2"/>
    <w:rsid w:val="000711C5"/>
    <w:rsid w:val="0007185B"/>
    <w:rsid w:val="00071E7D"/>
    <w:rsid w:val="00072CC7"/>
    <w:rsid w:val="000733E5"/>
    <w:rsid w:val="0007361A"/>
    <w:rsid w:val="0007397F"/>
    <w:rsid w:val="00074243"/>
    <w:rsid w:val="00074246"/>
    <w:rsid w:val="000759D2"/>
    <w:rsid w:val="00076BA3"/>
    <w:rsid w:val="00077ADD"/>
    <w:rsid w:val="0008013C"/>
    <w:rsid w:val="000802A5"/>
    <w:rsid w:val="000823BD"/>
    <w:rsid w:val="00082D97"/>
    <w:rsid w:val="000932D1"/>
    <w:rsid w:val="0009505D"/>
    <w:rsid w:val="00096458"/>
    <w:rsid w:val="000A0B69"/>
    <w:rsid w:val="000A10EA"/>
    <w:rsid w:val="000A1269"/>
    <w:rsid w:val="000A2DA8"/>
    <w:rsid w:val="000A32DD"/>
    <w:rsid w:val="000A3827"/>
    <w:rsid w:val="000A438A"/>
    <w:rsid w:val="000A66C1"/>
    <w:rsid w:val="000A6DE5"/>
    <w:rsid w:val="000A78C2"/>
    <w:rsid w:val="000A7B35"/>
    <w:rsid w:val="000B1A02"/>
    <w:rsid w:val="000B1F59"/>
    <w:rsid w:val="000B30F4"/>
    <w:rsid w:val="000B4538"/>
    <w:rsid w:val="000B4957"/>
    <w:rsid w:val="000B49BC"/>
    <w:rsid w:val="000B5009"/>
    <w:rsid w:val="000B6B22"/>
    <w:rsid w:val="000B6C63"/>
    <w:rsid w:val="000C14EB"/>
    <w:rsid w:val="000C1782"/>
    <w:rsid w:val="000C17B5"/>
    <w:rsid w:val="000C23EE"/>
    <w:rsid w:val="000C2C65"/>
    <w:rsid w:val="000C2DFA"/>
    <w:rsid w:val="000C31E3"/>
    <w:rsid w:val="000C35A9"/>
    <w:rsid w:val="000C377B"/>
    <w:rsid w:val="000C4B74"/>
    <w:rsid w:val="000C5008"/>
    <w:rsid w:val="000C5108"/>
    <w:rsid w:val="000C5F0F"/>
    <w:rsid w:val="000D10A0"/>
    <w:rsid w:val="000D110B"/>
    <w:rsid w:val="000D155C"/>
    <w:rsid w:val="000D2BD0"/>
    <w:rsid w:val="000D3A70"/>
    <w:rsid w:val="000D5F3F"/>
    <w:rsid w:val="000D7B9B"/>
    <w:rsid w:val="000E0544"/>
    <w:rsid w:val="000E0AFE"/>
    <w:rsid w:val="000E1F45"/>
    <w:rsid w:val="000E22AC"/>
    <w:rsid w:val="000E3262"/>
    <w:rsid w:val="000E5B26"/>
    <w:rsid w:val="000E7C6B"/>
    <w:rsid w:val="000F1847"/>
    <w:rsid w:val="000F1DD8"/>
    <w:rsid w:val="000F21C7"/>
    <w:rsid w:val="000F316C"/>
    <w:rsid w:val="000F4274"/>
    <w:rsid w:val="000F4286"/>
    <w:rsid w:val="000F5F61"/>
    <w:rsid w:val="000F6891"/>
    <w:rsid w:val="000F6C28"/>
    <w:rsid w:val="000F7523"/>
    <w:rsid w:val="000F77DA"/>
    <w:rsid w:val="000F7BDC"/>
    <w:rsid w:val="000F7EC0"/>
    <w:rsid w:val="00100871"/>
    <w:rsid w:val="001013F6"/>
    <w:rsid w:val="00102709"/>
    <w:rsid w:val="00104288"/>
    <w:rsid w:val="00104B5D"/>
    <w:rsid w:val="001050B0"/>
    <w:rsid w:val="00107A92"/>
    <w:rsid w:val="00107EBF"/>
    <w:rsid w:val="00111924"/>
    <w:rsid w:val="001125F4"/>
    <w:rsid w:val="00112EC3"/>
    <w:rsid w:val="00113998"/>
    <w:rsid w:val="00114BCC"/>
    <w:rsid w:val="001151C0"/>
    <w:rsid w:val="0011668E"/>
    <w:rsid w:val="001167BB"/>
    <w:rsid w:val="00116AD4"/>
    <w:rsid w:val="001217A9"/>
    <w:rsid w:val="00121F5D"/>
    <w:rsid w:val="001221CE"/>
    <w:rsid w:val="0012237E"/>
    <w:rsid w:val="001225AF"/>
    <w:rsid w:val="0012472C"/>
    <w:rsid w:val="00125597"/>
    <w:rsid w:val="0012637C"/>
    <w:rsid w:val="00126CCF"/>
    <w:rsid w:val="00127876"/>
    <w:rsid w:val="00127A81"/>
    <w:rsid w:val="0013028E"/>
    <w:rsid w:val="001303B0"/>
    <w:rsid w:val="001322F2"/>
    <w:rsid w:val="00132853"/>
    <w:rsid w:val="001329C8"/>
    <w:rsid w:val="00136071"/>
    <w:rsid w:val="00136783"/>
    <w:rsid w:val="00140870"/>
    <w:rsid w:val="001409E8"/>
    <w:rsid w:val="001412A7"/>
    <w:rsid w:val="00141770"/>
    <w:rsid w:val="00141E20"/>
    <w:rsid w:val="0014542E"/>
    <w:rsid w:val="00146169"/>
    <w:rsid w:val="0014635F"/>
    <w:rsid w:val="00146A7C"/>
    <w:rsid w:val="001503CB"/>
    <w:rsid w:val="00150A85"/>
    <w:rsid w:val="00151AF6"/>
    <w:rsid w:val="001540E8"/>
    <w:rsid w:val="00154ABD"/>
    <w:rsid w:val="00156876"/>
    <w:rsid w:val="00156AF3"/>
    <w:rsid w:val="00156BA5"/>
    <w:rsid w:val="001576B2"/>
    <w:rsid w:val="001618C8"/>
    <w:rsid w:val="00162188"/>
    <w:rsid w:val="001628E8"/>
    <w:rsid w:val="00162C99"/>
    <w:rsid w:val="0016381F"/>
    <w:rsid w:val="00163D2D"/>
    <w:rsid w:val="00165070"/>
    <w:rsid w:val="001666DD"/>
    <w:rsid w:val="00167144"/>
    <w:rsid w:val="00171532"/>
    <w:rsid w:val="00172CBA"/>
    <w:rsid w:val="00177237"/>
    <w:rsid w:val="00177623"/>
    <w:rsid w:val="0017798D"/>
    <w:rsid w:val="00177DE6"/>
    <w:rsid w:val="00180C4A"/>
    <w:rsid w:val="001821F4"/>
    <w:rsid w:val="001841EB"/>
    <w:rsid w:val="001858DD"/>
    <w:rsid w:val="00185931"/>
    <w:rsid w:val="0018721E"/>
    <w:rsid w:val="00187F98"/>
    <w:rsid w:val="0019072D"/>
    <w:rsid w:val="00190A7C"/>
    <w:rsid w:val="00190D65"/>
    <w:rsid w:val="00191D17"/>
    <w:rsid w:val="00193245"/>
    <w:rsid w:val="00194B2E"/>
    <w:rsid w:val="001970AA"/>
    <w:rsid w:val="001971AA"/>
    <w:rsid w:val="001A0F13"/>
    <w:rsid w:val="001A11DC"/>
    <w:rsid w:val="001A1371"/>
    <w:rsid w:val="001A16C2"/>
    <w:rsid w:val="001A40A9"/>
    <w:rsid w:val="001A4D7B"/>
    <w:rsid w:val="001A50E8"/>
    <w:rsid w:val="001A51C6"/>
    <w:rsid w:val="001A60BB"/>
    <w:rsid w:val="001A7EAB"/>
    <w:rsid w:val="001A7FA8"/>
    <w:rsid w:val="001B1986"/>
    <w:rsid w:val="001B291C"/>
    <w:rsid w:val="001B603F"/>
    <w:rsid w:val="001B65C8"/>
    <w:rsid w:val="001B7660"/>
    <w:rsid w:val="001C1BAA"/>
    <w:rsid w:val="001C275D"/>
    <w:rsid w:val="001C4BE3"/>
    <w:rsid w:val="001C53B8"/>
    <w:rsid w:val="001C5408"/>
    <w:rsid w:val="001C5971"/>
    <w:rsid w:val="001C5A35"/>
    <w:rsid w:val="001C5E65"/>
    <w:rsid w:val="001C62B7"/>
    <w:rsid w:val="001C6833"/>
    <w:rsid w:val="001C7D0D"/>
    <w:rsid w:val="001D29C7"/>
    <w:rsid w:val="001D33E9"/>
    <w:rsid w:val="001D3BFC"/>
    <w:rsid w:val="001D3F3C"/>
    <w:rsid w:val="001D4991"/>
    <w:rsid w:val="001D5833"/>
    <w:rsid w:val="001D59F2"/>
    <w:rsid w:val="001D5A51"/>
    <w:rsid w:val="001D6014"/>
    <w:rsid w:val="001D6D8B"/>
    <w:rsid w:val="001D7FE7"/>
    <w:rsid w:val="001E0618"/>
    <w:rsid w:val="001E0CFA"/>
    <w:rsid w:val="001E0FAF"/>
    <w:rsid w:val="001E242F"/>
    <w:rsid w:val="001E25FA"/>
    <w:rsid w:val="001E2FA7"/>
    <w:rsid w:val="001E3C15"/>
    <w:rsid w:val="001E3D9D"/>
    <w:rsid w:val="001E466A"/>
    <w:rsid w:val="001E69B5"/>
    <w:rsid w:val="001E6CC5"/>
    <w:rsid w:val="001E7104"/>
    <w:rsid w:val="001F163F"/>
    <w:rsid w:val="001F2C1C"/>
    <w:rsid w:val="001F30ED"/>
    <w:rsid w:val="001F5A54"/>
    <w:rsid w:val="001F79C6"/>
    <w:rsid w:val="001F7AEB"/>
    <w:rsid w:val="001F7C59"/>
    <w:rsid w:val="001F7C97"/>
    <w:rsid w:val="001F7DB8"/>
    <w:rsid w:val="001F7F74"/>
    <w:rsid w:val="00200BBE"/>
    <w:rsid w:val="00205F91"/>
    <w:rsid w:val="00206CC2"/>
    <w:rsid w:val="00206F71"/>
    <w:rsid w:val="00207629"/>
    <w:rsid w:val="0020767A"/>
    <w:rsid w:val="00210640"/>
    <w:rsid w:val="0021080B"/>
    <w:rsid w:val="00212131"/>
    <w:rsid w:val="0021355E"/>
    <w:rsid w:val="00213EFD"/>
    <w:rsid w:val="002145B3"/>
    <w:rsid w:val="00214997"/>
    <w:rsid w:val="002153DF"/>
    <w:rsid w:val="0021646D"/>
    <w:rsid w:val="00216F6D"/>
    <w:rsid w:val="00221ED2"/>
    <w:rsid w:val="00222333"/>
    <w:rsid w:val="00223672"/>
    <w:rsid w:val="00223A32"/>
    <w:rsid w:val="00223A57"/>
    <w:rsid w:val="002250C8"/>
    <w:rsid w:val="0022585D"/>
    <w:rsid w:val="00225AE2"/>
    <w:rsid w:val="00225B6D"/>
    <w:rsid w:val="00225F06"/>
    <w:rsid w:val="00226189"/>
    <w:rsid w:val="00226603"/>
    <w:rsid w:val="00226C1B"/>
    <w:rsid w:val="00227842"/>
    <w:rsid w:val="00227D68"/>
    <w:rsid w:val="002310B9"/>
    <w:rsid w:val="0023163F"/>
    <w:rsid w:val="00231F04"/>
    <w:rsid w:val="002328B5"/>
    <w:rsid w:val="00232963"/>
    <w:rsid w:val="00233751"/>
    <w:rsid w:val="00234164"/>
    <w:rsid w:val="0023422C"/>
    <w:rsid w:val="00234D87"/>
    <w:rsid w:val="0023606D"/>
    <w:rsid w:val="00236470"/>
    <w:rsid w:val="002377FB"/>
    <w:rsid w:val="002412BF"/>
    <w:rsid w:val="00241CBE"/>
    <w:rsid w:val="00242678"/>
    <w:rsid w:val="00242B09"/>
    <w:rsid w:val="00242D08"/>
    <w:rsid w:val="0024309F"/>
    <w:rsid w:val="0024335A"/>
    <w:rsid w:val="00243FC4"/>
    <w:rsid w:val="00244CA9"/>
    <w:rsid w:val="002459D2"/>
    <w:rsid w:val="00247A46"/>
    <w:rsid w:val="0025015F"/>
    <w:rsid w:val="00251936"/>
    <w:rsid w:val="0025213F"/>
    <w:rsid w:val="00252FCB"/>
    <w:rsid w:val="002532F7"/>
    <w:rsid w:val="00253DBA"/>
    <w:rsid w:val="002553D9"/>
    <w:rsid w:val="00257407"/>
    <w:rsid w:val="00257B5E"/>
    <w:rsid w:val="00260D32"/>
    <w:rsid w:val="00260EB3"/>
    <w:rsid w:val="002611C9"/>
    <w:rsid w:val="00263157"/>
    <w:rsid w:val="00264277"/>
    <w:rsid w:val="00264CD6"/>
    <w:rsid w:val="00265E20"/>
    <w:rsid w:val="00267070"/>
    <w:rsid w:val="00267D3E"/>
    <w:rsid w:val="00273224"/>
    <w:rsid w:val="0027569D"/>
    <w:rsid w:val="002768FD"/>
    <w:rsid w:val="0027E60B"/>
    <w:rsid w:val="0028056A"/>
    <w:rsid w:val="00280AC6"/>
    <w:rsid w:val="00280D44"/>
    <w:rsid w:val="00281C78"/>
    <w:rsid w:val="00282013"/>
    <w:rsid w:val="0028283F"/>
    <w:rsid w:val="00282C9A"/>
    <w:rsid w:val="00282DEC"/>
    <w:rsid w:val="00282E87"/>
    <w:rsid w:val="00283B73"/>
    <w:rsid w:val="002854B4"/>
    <w:rsid w:val="00286F57"/>
    <w:rsid w:val="0028707D"/>
    <w:rsid w:val="00287666"/>
    <w:rsid w:val="00287CE4"/>
    <w:rsid w:val="002900A8"/>
    <w:rsid w:val="002909AA"/>
    <w:rsid w:val="00291307"/>
    <w:rsid w:val="00292502"/>
    <w:rsid w:val="00292B0A"/>
    <w:rsid w:val="00294918"/>
    <w:rsid w:val="00294F1E"/>
    <w:rsid w:val="00295019"/>
    <w:rsid w:val="00296EFA"/>
    <w:rsid w:val="002A1306"/>
    <w:rsid w:val="002A13FC"/>
    <w:rsid w:val="002A1FA3"/>
    <w:rsid w:val="002A3D79"/>
    <w:rsid w:val="002A4379"/>
    <w:rsid w:val="002A43FC"/>
    <w:rsid w:val="002A4F75"/>
    <w:rsid w:val="002A6D8E"/>
    <w:rsid w:val="002B2C16"/>
    <w:rsid w:val="002B36D0"/>
    <w:rsid w:val="002B3C77"/>
    <w:rsid w:val="002B3EFA"/>
    <w:rsid w:val="002B4C81"/>
    <w:rsid w:val="002B76D3"/>
    <w:rsid w:val="002B77A0"/>
    <w:rsid w:val="002B7D39"/>
    <w:rsid w:val="002B7DB8"/>
    <w:rsid w:val="002C1BA9"/>
    <w:rsid w:val="002C63B8"/>
    <w:rsid w:val="002C78D8"/>
    <w:rsid w:val="002C79E1"/>
    <w:rsid w:val="002C7CFD"/>
    <w:rsid w:val="002C7E76"/>
    <w:rsid w:val="002D0899"/>
    <w:rsid w:val="002D1FF5"/>
    <w:rsid w:val="002D31EF"/>
    <w:rsid w:val="002D6FEC"/>
    <w:rsid w:val="002D72F1"/>
    <w:rsid w:val="002D7593"/>
    <w:rsid w:val="002D7E5C"/>
    <w:rsid w:val="002D7E62"/>
    <w:rsid w:val="002E1412"/>
    <w:rsid w:val="002E409B"/>
    <w:rsid w:val="002E453C"/>
    <w:rsid w:val="002E4637"/>
    <w:rsid w:val="002E4AD4"/>
    <w:rsid w:val="002E4C3F"/>
    <w:rsid w:val="002E6A6A"/>
    <w:rsid w:val="002E718D"/>
    <w:rsid w:val="002E71F4"/>
    <w:rsid w:val="002E754B"/>
    <w:rsid w:val="002F0780"/>
    <w:rsid w:val="002F0DCE"/>
    <w:rsid w:val="002F10BA"/>
    <w:rsid w:val="002F23F8"/>
    <w:rsid w:val="002F29C9"/>
    <w:rsid w:val="002F2F63"/>
    <w:rsid w:val="002F3D1B"/>
    <w:rsid w:val="002F47B4"/>
    <w:rsid w:val="002F7B5D"/>
    <w:rsid w:val="00300E6C"/>
    <w:rsid w:val="003014EE"/>
    <w:rsid w:val="00301DC5"/>
    <w:rsid w:val="00301EDF"/>
    <w:rsid w:val="003026FB"/>
    <w:rsid w:val="00303D68"/>
    <w:rsid w:val="00304042"/>
    <w:rsid w:val="00305048"/>
    <w:rsid w:val="00305E53"/>
    <w:rsid w:val="00306DBF"/>
    <w:rsid w:val="00306F98"/>
    <w:rsid w:val="00312B85"/>
    <w:rsid w:val="0031348E"/>
    <w:rsid w:val="00313ABD"/>
    <w:rsid w:val="00317C3C"/>
    <w:rsid w:val="00320CC2"/>
    <w:rsid w:val="00321E4D"/>
    <w:rsid w:val="00322467"/>
    <w:rsid w:val="00323A5B"/>
    <w:rsid w:val="00323CA5"/>
    <w:rsid w:val="0032412B"/>
    <w:rsid w:val="00326BB1"/>
    <w:rsid w:val="0033138F"/>
    <w:rsid w:val="003332B7"/>
    <w:rsid w:val="00334D33"/>
    <w:rsid w:val="00335863"/>
    <w:rsid w:val="00336A30"/>
    <w:rsid w:val="00341166"/>
    <w:rsid w:val="00341670"/>
    <w:rsid w:val="00342C6F"/>
    <w:rsid w:val="003430DC"/>
    <w:rsid w:val="00343746"/>
    <w:rsid w:val="00343CEF"/>
    <w:rsid w:val="0034405F"/>
    <w:rsid w:val="00344BF2"/>
    <w:rsid w:val="0034563D"/>
    <w:rsid w:val="00345A74"/>
    <w:rsid w:val="003469AA"/>
    <w:rsid w:val="0035067E"/>
    <w:rsid w:val="003511EE"/>
    <w:rsid w:val="00352CFD"/>
    <w:rsid w:val="003535A5"/>
    <w:rsid w:val="00354264"/>
    <w:rsid w:val="003561F8"/>
    <w:rsid w:val="00357761"/>
    <w:rsid w:val="003601FF"/>
    <w:rsid w:val="00362185"/>
    <w:rsid w:val="003658C1"/>
    <w:rsid w:val="00366A77"/>
    <w:rsid w:val="0037085A"/>
    <w:rsid w:val="00371DA5"/>
    <w:rsid w:val="003721C2"/>
    <w:rsid w:val="00372482"/>
    <w:rsid w:val="00372BFE"/>
    <w:rsid w:val="0037431C"/>
    <w:rsid w:val="00374DAE"/>
    <w:rsid w:val="0037631F"/>
    <w:rsid w:val="00376A2E"/>
    <w:rsid w:val="0037774B"/>
    <w:rsid w:val="00377A43"/>
    <w:rsid w:val="00377D28"/>
    <w:rsid w:val="00377D5C"/>
    <w:rsid w:val="0037C7B6"/>
    <w:rsid w:val="00380214"/>
    <w:rsid w:val="003804FF"/>
    <w:rsid w:val="0038178A"/>
    <w:rsid w:val="003817FE"/>
    <w:rsid w:val="003823C1"/>
    <w:rsid w:val="00384460"/>
    <w:rsid w:val="00386869"/>
    <w:rsid w:val="0038770C"/>
    <w:rsid w:val="003878F3"/>
    <w:rsid w:val="00387AB3"/>
    <w:rsid w:val="0039064C"/>
    <w:rsid w:val="003930F8"/>
    <w:rsid w:val="00394F3E"/>
    <w:rsid w:val="003953C1"/>
    <w:rsid w:val="00395F22"/>
    <w:rsid w:val="00395FE5"/>
    <w:rsid w:val="00396531"/>
    <w:rsid w:val="00397282"/>
    <w:rsid w:val="003A0528"/>
    <w:rsid w:val="003A1B4A"/>
    <w:rsid w:val="003A1B81"/>
    <w:rsid w:val="003A1C82"/>
    <w:rsid w:val="003A271D"/>
    <w:rsid w:val="003A650E"/>
    <w:rsid w:val="003A687B"/>
    <w:rsid w:val="003A6C1E"/>
    <w:rsid w:val="003A7F49"/>
    <w:rsid w:val="003B0BCF"/>
    <w:rsid w:val="003B1B84"/>
    <w:rsid w:val="003B1D2C"/>
    <w:rsid w:val="003B2578"/>
    <w:rsid w:val="003B2A85"/>
    <w:rsid w:val="003B3B8F"/>
    <w:rsid w:val="003B5623"/>
    <w:rsid w:val="003B62B7"/>
    <w:rsid w:val="003B6499"/>
    <w:rsid w:val="003B7027"/>
    <w:rsid w:val="003B70BD"/>
    <w:rsid w:val="003B7277"/>
    <w:rsid w:val="003B7ACB"/>
    <w:rsid w:val="003C0BBB"/>
    <w:rsid w:val="003C1CBB"/>
    <w:rsid w:val="003C2CA8"/>
    <w:rsid w:val="003C3763"/>
    <w:rsid w:val="003C50B7"/>
    <w:rsid w:val="003C6388"/>
    <w:rsid w:val="003C70DE"/>
    <w:rsid w:val="003D12BC"/>
    <w:rsid w:val="003D1C4C"/>
    <w:rsid w:val="003D1D80"/>
    <w:rsid w:val="003D3CDC"/>
    <w:rsid w:val="003D7DE8"/>
    <w:rsid w:val="003E03D0"/>
    <w:rsid w:val="003E1483"/>
    <w:rsid w:val="003E1CB4"/>
    <w:rsid w:val="003E2DE5"/>
    <w:rsid w:val="003E3B51"/>
    <w:rsid w:val="003E47DE"/>
    <w:rsid w:val="003E4FD8"/>
    <w:rsid w:val="003E5B25"/>
    <w:rsid w:val="003F2891"/>
    <w:rsid w:val="003F2A52"/>
    <w:rsid w:val="003F2BE1"/>
    <w:rsid w:val="003F2D61"/>
    <w:rsid w:val="003F5BAB"/>
    <w:rsid w:val="003F6D6D"/>
    <w:rsid w:val="003F7363"/>
    <w:rsid w:val="00400622"/>
    <w:rsid w:val="004012F1"/>
    <w:rsid w:val="0040164B"/>
    <w:rsid w:val="004020B1"/>
    <w:rsid w:val="0040213A"/>
    <w:rsid w:val="00404F07"/>
    <w:rsid w:val="004051B0"/>
    <w:rsid w:val="00406E1D"/>
    <w:rsid w:val="00407C1A"/>
    <w:rsid w:val="00411014"/>
    <w:rsid w:val="00412135"/>
    <w:rsid w:val="00412C09"/>
    <w:rsid w:val="00415A76"/>
    <w:rsid w:val="00417DF9"/>
    <w:rsid w:val="00417EA9"/>
    <w:rsid w:val="00417F82"/>
    <w:rsid w:val="004209BA"/>
    <w:rsid w:val="00420F2F"/>
    <w:rsid w:val="00421C91"/>
    <w:rsid w:val="004228AB"/>
    <w:rsid w:val="00422B3D"/>
    <w:rsid w:val="00422D3E"/>
    <w:rsid w:val="0042303E"/>
    <w:rsid w:val="0042464A"/>
    <w:rsid w:val="00425325"/>
    <w:rsid w:val="00426433"/>
    <w:rsid w:val="00426608"/>
    <w:rsid w:val="00426838"/>
    <w:rsid w:val="004275D1"/>
    <w:rsid w:val="00427DB4"/>
    <w:rsid w:val="00430555"/>
    <w:rsid w:val="00431266"/>
    <w:rsid w:val="00435996"/>
    <w:rsid w:val="00435D2F"/>
    <w:rsid w:val="0043661B"/>
    <w:rsid w:val="00442B6E"/>
    <w:rsid w:val="00442DD6"/>
    <w:rsid w:val="00443009"/>
    <w:rsid w:val="00445C8D"/>
    <w:rsid w:val="00446B12"/>
    <w:rsid w:val="00451895"/>
    <w:rsid w:val="00454501"/>
    <w:rsid w:val="00454BFD"/>
    <w:rsid w:val="00456E7D"/>
    <w:rsid w:val="004574AC"/>
    <w:rsid w:val="0045799E"/>
    <w:rsid w:val="00460944"/>
    <w:rsid w:val="004625CB"/>
    <w:rsid w:val="00465509"/>
    <w:rsid w:val="00467EE8"/>
    <w:rsid w:val="0047103A"/>
    <w:rsid w:val="00471C3F"/>
    <w:rsid w:val="00474C19"/>
    <w:rsid w:val="00475132"/>
    <w:rsid w:val="004775ED"/>
    <w:rsid w:val="00477930"/>
    <w:rsid w:val="00477CBC"/>
    <w:rsid w:val="004807DE"/>
    <w:rsid w:val="004821A9"/>
    <w:rsid w:val="0048244C"/>
    <w:rsid w:val="00483214"/>
    <w:rsid w:val="004838CE"/>
    <w:rsid w:val="00483BA3"/>
    <w:rsid w:val="00485044"/>
    <w:rsid w:val="00486BC1"/>
    <w:rsid w:val="00490C6F"/>
    <w:rsid w:val="00490D78"/>
    <w:rsid w:val="00492719"/>
    <w:rsid w:val="004930CE"/>
    <w:rsid w:val="00493868"/>
    <w:rsid w:val="004942F6"/>
    <w:rsid w:val="00494555"/>
    <w:rsid w:val="004963B2"/>
    <w:rsid w:val="00497014"/>
    <w:rsid w:val="00497409"/>
    <w:rsid w:val="004979B7"/>
    <w:rsid w:val="004A1185"/>
    <w:rsid w:val="004A11BC"/>
    <w:rsid w:val="004A18F5"/>
    <w:rsid w:val="004A3972"/>
    <w:rsid w:val="004A3B29"/>
    <w:rsid w:val="004A4745"/>
    <w:rsid w:val="004A6ABC"/>
    <w:rsid w:val="004A7151"/>
    <w:rsid w:val="004A7D11"/>
    <w:rsid w:val="004B02E4"/>
    <w:rsid w:val="004B14B1"/>
    <w:rsid w:val="004B14CA"/>
    <w:rsid w:val="004B1689"/>
    <w:rsid w:val="004B5D5F"/>
    <w:rsid w:val="004B5FE9"/>
    <w:rsid w:val="004C0943"/>
    <w:rsid w:val="004C5F89"/>
    <w:rsid w:val="004C6DAE"/>
    <w:rsid w:val="004C73A5"/>
    <w:rsid w:val="004C74BE"/>
    <w:rsid w:val="004C74C6"/>
    <w:rsid w:val="004C77BB"/>
    <w:rsid w:val="004C787E"/>
    <w:rsid w:val="004D01E3"/>
    <w:rsid w:val="004D037B"/>
    <w:rsid w:val="004D16E4"/>
    <w:rsid w:val="004D172C"/>
    <w:rsid w:val="004D1DB8"/>
    <w:rsid w:val="004D3F54"/>
    <w:rsid w:val="004D4D6F"/>
    <w:rsid w:val="004D6954"/>
    <w:rsid w:val="004D6E50"/>
    <w:rsid w:val="004D7B0D"/>
    <w:rsid w:val="004E0B69"/>
    <w:rsid w:val="004E1A78"/>
    <w:rsid w:val="004E1D50"/>
    <w:rsid w:val="004E2F59"/>
    <w:rsid w:val="004E45BB"/>
    <w:rsid w:val="004E4DF9"/>
    <w:rsid w:val="004E542D"/>
    <w:rsid w:val="004E5760"/>
    <w:rsid w:val="004E6BB8"/>
    <w:rsid w:val="004E7EFD"/>
    <w:rsid w:val="004F1133"/>
    <w:rsid w:val="004F24A6"/>
    <w:rsid w:val="004F2C71"/>
    <w:rsid w:val="004F2E01"/>
    <w:rsid w:val="004F2F52"/>
    <w:rsid w:val="004F32F3"/>
    <w:rsid w:val="004F437C"/>
    <w:rsid w:val="004F4B6A"/>
    <w:rsid w:val="004F4C53"/>
    <w:rsid w:val="004F53EF"/>
    <w:rsid w:val="004F5C52"/>
    <w:rsid w:val="004F622B"/>
    <w:rsid w:val="004F6C51"/>
    <w:rsid w:val="0050034F"/>
    <w:rsid w:val="0050067F"/>
    <w:rsid w:val="00500A53"/>
    <w:rsid w:val="005012E9"/>
    <w:rsid w:val="005015F9"/>
    <w:rsid w:val="005032B8"/>
    <w:rsid w:val="0050350E"/>
    <w:rsid w:val="00504011"/>
    <w:rsid w:val="00504F78"/>
    <w:rsid w:val="00505A17"/>
    <w:rsid w:val="00506A72"/>
    <w:rsid w:val="005077EF"/>
    <w:rsid w:val="00511EC0"/>
    <w:rsid w:val="00512058"/>
    <w:rsid w:val="00512CD1"/>
    <w:rsid w:val="0051315C"/>
    <w:rsid w:val="00513CF1"/>
    <w:rsid w:val="005158CF"/>
    <w:rsid w:val="005159A4"/>
    <w:rsid w:val="00516A8E"/>
    <w:rsid w:val="00517DBE"/>
    <w:rsid w:val="0052079C"/>
    <w:rsid w:val="005215DD"/>
    <w:rsid w:val="0052174F"/>
    <w:rsid w:val="00523927"/>
    <w:rsid w:val="005255AA"/>
    <w:rsid w:val="005269AB"/>
    <w:rsid w:val="00527153"/>
    <w:rsid w:val="00530EDE"/>
    <w:rsid w:val="005316BB"/>
    <w:rsid w:val="00533555"/>
    <w:rsid w:val="005344E4"/>
    <w:rsid w:val="00535F1E"/>
    <w:rsid w:val="005365DD"/>
    <w:rsid w:val="00537BCD"/>
    <w:rsid w:val="005406ED"/>
    <w:rsid w:val="00540C7C"/>
    <w:rsid w:val="00541158"/>
    <w:rsid w:val="00542242"/>
    <w:rsid w:val="00542882"/>
    <w:rsid w:val="00543779"/>
    <w:rsid w:val="00546458"/>
    <w:rsid w:val="00546A6A"/>
    <w:rsid w:val="00546EAB"/>
    <w:rsid w:val="00550227"/>
    <w:rsid w:val="00550788"/>
    <w:rsid w:val="00553AB3"/>
    <w:rsid w:val="00553F92"/>
    <w:rsid w:val="00555348"/>
    <w:rsid w:val="00555829"/>
    <w:rsid w:val="005563B4"/>
    <w:rsid w:val="005636B9"/>
    <w:rsid w:val="005638C5"/>
    <w:rsid w:val="00563A20"/>
    <w:rsid w:val="005643DE"/>
    <w:rsid w:val="00564E96"/>
    <w:rsid w:val="00564F1A"/>
    <w:rsid w:val="00567F18"/>
    <w:rsid w:val="00573291"/>
    <w:rsid w:val="00573A7F"/>
    <w:rsid w:val="005750B4"/>
    <w:rsid w:val="00576177"/>
    <w:rsid w:val="00576CCC"/>
    <w:rsid w:val="00576FBB"/>
    <w:rsid w:val="0058007B"/>
    <w:rsid w:val="00581A63"/>
    <w:rsid w:val="005821CE"/>
    <w:rsid w:val="00582BD8"/>
    <w:rsid w:val="00582BF3"/>
    <w:rsid w:val="00582DF5"/>
    <w:rsid w:val="00584192"/>
    <w:rsid w:val="00584224"/>
    <w:rsid w:val="005862F5"/>
    <w:rsid w:val="00586646"/>
    <w:rsid w:val="00590A95"/>
    <w:rsid w:val="00591187"/>
    <w:rsid w:val="00593C53"/>
    <w:rsid w:val="0059411F"/>
    <w:rsid w:val="0059745F"/>
    <w:rsid w:val="00597F85"/>
    <w:rsid w:val="005A1042"/>
    <w:rsid w:val="005A157B"/>
    <w:rsid w:val="005A16A9"/>
    <w:rsid w:val="005A25EE"/>
    <w:rsid w:val="005A2A10"/>
    <w:rsid w:val="005A5A58"/>
    <w:rsid w:val="005A683E"/>
    <w:rsid w:val="005A6DDA"/>
    <w:rsid w:val="005A77AF"/>
    <w:rsid w:val="005A7C97"/>
    <w:rsid w:val="005B0375"/>
    <w:rsid w:val="005B0D2A"/>
    <w:rsid w:val="005B0F20"/>
    <w:rsid w:val="005B1B52"/>
    <w:rsid w:val="005B2C56"/>
    <w:rsid w:val="005B421F"/>
    <w:rsid w:val="005B4E7A"/>
    <w:rsid w:val="005B6D92"/>
    <w:rsid w:val="005B755F"/>
    <w:rsid w:val="005B7765"/>
    <w:rsid w:val="005C0562"/>
    <w:rsid w:val="005C0B59"/>
    <w:rsid w:val="005C374C"/>
    <w:rsid w:val="005D014B"/>
    <w:rsid w:val="005D0627"/>
    <w:rsid w:val="005D1D5C"/>
    <w:rsid w:val="005D234C"/>
    <w:rsid w:val="005D49B6"/>
    <w:rsid w:val="005D4A7B"/>
    <w:rsid w:val="005D4BA4"/>
    <w:rsid w:val="005D5B35"/>
    <w:rsid w:val="005D64D6"/>
    <w:rsid w:val="005D6850"/>
    <w:rsid w:val="005D71E1"/>
    <w:rsid w:val="005E1665"/>
    <w:rsid w:val="005E2341"/>
    <w:rsid w:val="005E3001"/>
    <w:rsid w:val="005E6907"/>
    <w:rsid w:val="005E6C78"/>
    <w:rsid w:val="005E70C4"/>
    <w:rsid w:val="005F174E"/>
    <w:rsid w:val="005F36F9"/>
    <w:rsid w:val="005F4FE0"/>
    <w:rsid w:val="005F6AF9"/>
    <w:rsid w:val="005F6CB6"/>
    <w:rsid w:val="005F72B8"/>
    <w:rsid w:val="005F7B48"/>
    <w:rsid w:val="00600CD2"/>
    <w:rsid w:val="0060185D"/>
    <w:rsid w:val="006022F5"/>
    <w:rsid w:val="00604C01"/>
    <w:rsid w:val="00605275"/>
    <w:rsid w:val="00605918"/>
    <w:rsid w:val="00605C2F"/>
    <w:rsid w:val="00606F70"/>
    <w:rsid w:val="006074B2"/>
    <w:rsid w:val="006104B7"/>
    <w:rsid w:val="00610D5A"/>
    <w:rsid w:val="006124D4"/>
    <w:rsid w:val="00612553"/>
    <w:rsid w:val="0061297E"/>
    <w:rsid w:val="00613240"/>
    <w:rsid w:val="00613515"/>
    <w:rsid w:val="0061403A"/>
    <w:rsid w:val="00614F02"/>
    <w:rsid w:val="00615B9F"/>
    <w:rsid w:val="006179BB"/>
    <w:rsid w:val="00617D47"/>
    <w:rsid w:val="00620E75"/>
    <w:rsid w:val="00620EA7"/>
    <w:rsid w:val="006213B6"/>
    <w:rsid w:val="00621509"/>
    <w:rsid w:val="00621A31"/>
    <w:rsid w:val="00621E78"/>
    <w:rsid w:val="006222D6"/>
    <w:rsid w:val="0062304F"/>
    <w:rsid w:val="0062336D"/>
    <w:rsid w:val="00623C0D"/>
    <w:rsid w:val="00624898"/>
    <w:rsid w:val="00626CD6"/>
    <w:rsid w:val="006271A6"/>
    <w:rsid w:val="006301C9"/>
    <w:rsid w:val="00630833"/>
    <w:rsid w:val="006314D2"/>
    <w:rsid w:val="00631AB2"/>
    <w:rsid w:val="00631B66"/>
    <w:rsid w:val="006339AE"/>
    <w:rsid w:val="006354F7"/>
    <w:rsid w:val="006356C1"/>
    <w:rsid w:val="00637026"/>
    <w:rsid w:val="00637AB5"/>
    <w:rsid w:val="00640419"/>
    <w:rsid w:val="00640644"/>
    <w:rsid w:val="00642244"/>
    <w:rsid w:val="0064274D"/>
    <w:rsid w:val="0064406E"/>
    <w:rsid w:val="00644331"/>
    <w:rsid w:val="0064483A"/>
    <w:rsid w:val="00645A66"/>
    <w:rsid w:val="00645C7C"/>
    <w:rsid w:val="00646242"/>
    <w:rsid w:val="00646794"/>
    <w:rsid w:val="006506E0"/>
    <w:rsid w:val="00652A3E"/>
    <w:rsid w:val="00652B55"/>
    <w:rsid w:val="0065321D"/>
    <w:rsid w:val="006532BF"/>
    <w:rsid w:val="00653F8F"/>
    <w:rsid w:val="006552F0"/>
    <w:rsid w:val="00655CD3"/>
    <w:rsid w:val="006571E7"/>
    <w:rsid w:val="006577EE"/>
    <w:rsid w:val="0066083F"/>
    <w:rsid w:val="00660C2D"/>
    <w:rsid w:val="006610FC"/>
    <w:rsid w:val="00661F2E"/>
    <w:rsid w:val="00662E63"/>
    <w:rsid w:val="00663017"/>
    <w:rsid w:val="00663316"/>
    <w:rsid w:val="0066469F"/>
    <w:rsid w:val="00665EBE"/>
    <w:rsid w:val="00666E70"/>
    <w:rsid w:val="00666EA3"/>
    <w:rsid w:val="00666FF7"/>
    <w:rsid w:val="00667FE5"/>
    <w:rsid w:val="00670545"/>
    <w:rsid w:val="0067122F"/>
    <w:rsid w:val="00671576"/>
    <w:rsid w:val="006716EC"/>
    <w:rsid w:val="0067247D"/>
    <w:rsid w:val="0067263E"/>
    <w:rsid w:val="0067377D"/>
    <w:rsid w:val="0067394F"/>
    <w:rsid w:val="00673D9D"/>
    <w:rsid w:val="006760B6"/>
    <w:rsid w:val="00677822"/>
    <w:rsid w:val="00677B84"/>
    <w:rsid w:val="0068271F"/>
    <w:rsid w:val="00683D6A"/>
    <w:rsid w:val="006843A9"/>
    <w:rsid w:val="00684EE6"/>
    <w:rsid w:val="00687759"/>
    <w:rsid w:val="00690CBE"/>
    <w:rsid w:val="00691372"/>
    <w:rsid w:val="006914D2"/>
    <w:rsid w:val="00691F4F"/>
    <w:rsid w:val="00693DBF"/>
    <w:rsid w:val="00695694"/>
    <w:rsid w:val="006961A7"/>
    <w:rsid w:val="00696C20"/>
    <w:rsid w:val="006A0C95"/>
    <w:rsid w:val="006A17B6"/>
    <w:rsid w:val="006A1CCF"/>
    <w:rsid w:val="006A2151"/>
    <w:rsid w:val="006A24B0"/>
    <w:rsid w:val="006A2DE9"/>
    <w:rsid w:val="006A2EEA"/>
    <w:rsid w:val="006A5CD4"/>
    <w:rsid w:val="006A64AD"/>
    <w:rsid w:val="006A6F87"/>
    <w:rsid w:val="006A777B"/>
    <w:rsid w:val="006B0E79"/>
    <w:rsid w:val="006B105B"/>
    <w:rsid w:val="006B2EFB"/>
    <w:rsid w:val="006B2F20"/>
    <w:rsid w:val="006B3E0B"/>
    <w:rsid w:val="006B4B82"/>
    <w:rsid w:val="006B4C7D"/>
    <w:rsid w:val="006B6405"/>
    <w:rsid w:val="006B64DB"/>
    <w:rsid w:val="006C0679"/>
    <w:rsid w:val="006C11AB"/>
    <w:rsid w:val="006C6DE8"/>
    <w:rsid w:val="006D10D6"/>
    <w:rsid w:val="006D40D7"/>
    <w:rsid w:val="006D4936"/>
    <w:rsid w:val="006D49A0"/>
    <w:rsid w:val="006D5F59"/>
    <w:rsid w:val="006D64E3"/>
    <w:rsid w:val="006D724B"/>
    <w:rsid w:val="006D7422"/>
    <w:rsid w:val="006D77F0"/>
    <w:rsid w:val="006E0A48"/>
    <w:rsid w:val="006E0B05"/>
    <w:rsid w:val="006E1C87"/>
    <w:rsid w:val="006E61FB"/>
    <w:rsid w:val="006E6A29"/>
    <w:rsid w:val="006E6FB9"/>
    <w:rsid w:val="006F1B36"/>
    <w:rsid w:val="006F2404"/>
    <w:rsid w:val="006F2D78"/>
    <w:rsid w:val="006F3177"/>
    <w:rsid w:val="006F6295"/>
    <w:rsid w:val="006F6C8D"/>
    <w:rsid w:val="007005B8"/>
    <w:rsid w:val="00701D44"/>
    <w:rsid w:val="007025D6"/>
    <w:rsid w:val="00702F81"/>
    <w:rsid w:val="0070381A"/>
    <w:rsid w:val="00703FBF"/>
    <w:rsid w:val="00706029"/>
    <w:rsid w:val="007114FF"/>
    <w:rsid w:val="007119CB"/>
    <w:rsid w:val="00711FE6"/>
    <w:rsid w:val="00712B21"/>
    <w:rsid w:val="00715DE3"/>
    <w:rsid w:val="00716A5C"/>
    <w:rsid w:val="00716C1D"/>
    <w:rsid w:val="0072081C"/>
    <w:rsid w:val="00720C66"/>
    <w:rsid w:val="00721F2E"/>
    <w:rsid w:val="007224C6"/>
    <w:rsid w:val="00722751"/>
    <w:rsid w:val="007241A5"/>
    <w:rsid w:val="007253CA"/>
    <w:rsid w:val="00725BC0"/>
    <w:rsid w:val="00732402"/>
    <w:rsid w:val="007327D5"/>
    <w:rsid w:val="00733AEE"/>
    <w:rsid w:val="00734388"/>
    <w:rsid w:val="00734FC3"/>
    <w:rsid w:val="00735A9B"/>
    <w:rsid w:val="0073610C"/>
    <w:rsid w:val="00736428"/>
    <w:rsid w:val="00737C51"/>
    <w:rsid w:val="00737CD2"/>
    <w:rsid w:val="0074013A"/>
    <w:rsid w:val="007401D2"/>
    <w:rsid w:val="0074122B"/>
    <w:rsid w:val="00742846"/>
    <w:rsid w:val="007439DC"/>
    <w:rsid w:val="00743A38"/>
    <w:rsid w:val="007440F4"/>
    <w:rsid w:val="0074475B"/>
    <w:rsid w:val="00744A31"/>
    <w:rsid w:val="00744B23"/>
    <w:rsid w:val="00744F32"/>
    <w:rsid w:val="00750281"/>
    <w:rsid w:val="00750501"/>
    <w:rsid w:val="007505CA"/>
    <w:rsid w:val="00750F58"/>
    <w:rsid w:val="00751173"/>
    <w:rsid w:val="00751312"/>
    <w:rsid w:val="00753B39"/>
    <w:rsid w:val="00754E67"/>
    <w:rsid w:val="00754FFA"/>
    <w:rsid w:val="0075599C"/>
    <w:rsid w:val="0075668D"/>
    <w:rsid w:val="00756C59"/>
    <w:rsid w:val="00757BDA"/>
    <w:rsid w:val="0076047C"/>
    <w:rsid w:val="007607CA"/>
    <w:rsid w:val="00761D91"/>
    <w:rsid w:val="00762FEC"/>
    <w:rsid w:val="0076301C"/>
    <w:rsid w:val="007657A2"/>
    <w:rsid w:val="00766CDB"/>
    <w:rsid w:val="00770BEC"/>
    <w:rsid w:val="00770F85"/>
    <w:rsid w:val="0077105F"/>
    <w:rsid w:val="007713A4"/>
    <w:rsid w:val="00771929"/>
    <w:rsid w:val="00771D19"/>
    <w:rsid w:val="007725CA"/>
    <w:rsid w:val="007733BE"/>
    <w:rsid w:val="00776007"/>
    <w:rsid w:val="0077625F"/>
    <w:rsid w:val="0077675F"/>
    <w:rsid w:val="007814CB"/>
    <w:rsid w:val="0078195A"/>
    <w:rsid w:val="00782285"/>
    <w:rsid w:val="0078342B"/>
    <w:rsid w:val="0078412C"/>
    <w:rsid w:val="007844D3"/>
    <w:rsid w:val="0078547C"/>
    <w:rsid w:val="00785A01"/>
    <w:rsid w:val="00790A82"/>
    <w:rsid w:val="00790D40"/>
    <w:rsid w:val="00791996"/>
    <w:rsid w:val="00792AD4"/>
    <w:rsid w:val="007944DD"/>
    <w:rsid w:val="00796EE5"/>
    <w:rsid w:val="00797E41"/>
    <w:rsid w:val="007A191B"/>
    <w:rsid w:val="007A218E"/>
    <w:rsid w:val="007A31C9"/>
    <w:rsid w:val="007A33A2"/>
    <w:rsid w:val="007A3C45"/>
    <w:rsid w:val="007A49AA"/>
    <w:rsid w:val="007A7CEB"/>
    <w:rsid w:val="007B0AF5"/>
    <w:rsid w:val="007B238E"/>
    <w:rsid w:val="007B5E82"/>
    <w:rsid w:val="007C1167"/>
    <w:rsid w:val="007C2825"/>
    <w:rsid w:val="007C2E02"/>
    <w:rsid w:val="007C5B79"/>
    <w:rsid w:val="007C6490"/>
    <w:rsid w:val="007C65EB"/>
    <w:rsid w:val="007C6E52"/>
    <w:rsid w:val="007C773D"/>
    <w:rsid w:val="007C7D8D"/>
    <w:rsid w:val="007C7E42"/>
    <w:rsid w:val="007D03FF"/>
    <w:rsid w:val="007D0CE9"/>
    <w:rsid w:val="007D2616"/>
    <w:rsid w:val="007D3598"/>
    <w:rsid w:val="007D4BA8"/>
    <w:rsid w:val="007D57CD"/>
    <w:rsid w:val="007D6948"/>
    <w:rsid w:val="007D706F"/>
    <w:rsid w:val="007D7C1A"/>
    <w:rsid w:val="007E109D"/>
    <w:rsid w:val="007E1846"/>
    <w:rsid w:val="007E1DF9"/>
    <w:rsid w:val="007E2765"/>
    <w:rsid w:val="007E3917"/>
    <w:rsid w:val="007E3EC4"/>
    <w:rsid w:val="007E4987"/>
    <w:rsid w:val="007E5FB3"/>
    <w:rsid w:val="007F0C24"/>
    <w:rsid w:val="007F120A"/>
    <w:rsid w:val="007F1714"/>
    <w:rsid w:val="007F2F55"/>
    <w:rsid w:val="007F5A9C"/>
    <w:rsid w:val="007F6E2E"/>
    <w:rsid w:val="007F72D5"/>
    <w:rsid w:val="007F7BA6"/>
    <w:rsid w:val="00800055"/>
    <w:rsid w:val="00800926"/>
    <w:rsid w:val="008010A3"/>
    <w:rsid w:val="0080144A"/>
    <w:rsid w:val="00801526"/>
    <w:rsid w:val="00801D19"/>
    <w:rsid w:val="00802C78"/>
    <w:rsid w:val="008030F4"/>
    <w:rsid w:val="00803B35"/>
    <w:rsid w:val="00804DF7"/>
    <w:rsid w:val="008056C7"/>
    <w:rsid w:val="00805CD8"/>
    <w:rsid w:val="008103C2"/>
    <w:rsid w:val="0081192B"/>
    <w:rsid w:val="00813B85"/>
    <w:rsid w:val="008141B0"/>
    <w:rsid w:val="008152CC"/>
    <w:rsid w:val="0081EA1D"/>
    <w:rsid w:val="00820B73"/>
    <w:rsid w:val="0082111A"/>
    <w:rsid w:val="00821A53"/>
    <w:rsid w:val="00822015"/>
    <w:rsid w:val="008229B0"/>
    <w:rsid w:val="00822B7F"/>
    <w:rsid w:val="00823392"/>
    <w:rsid w:val="00825C83"/>
    <w:rsid w:val="00827630"/>
    <w:rsid w:val="00831B3F"/>
    <w:rsid w:val="00831C25"/>
    <w:rsid w:val="00831D6D"/>
    <w:rsid w:val="0083265B"/>
    <w:rsid w:val="00832A25"/>
    <w:rsid w:val="0083302F"/>
    <w:rsid w:val="00833E14"/>
    <w:rsid w:val="0083647F"/>
    <w:rsid w:val="00840F3B"/>
    <w:rsid w:val="0084199C"/>
    <w:rsid w:val="00841A66"/>
    <w:rsid w:val="00841B15"/>
    <w:rsid w:val="0084403A"/>
    <w:rsid w:val="00844DA8"/>
    <w:rsid w:val="00850DB4"/>
    <w:rsid w:val="00851FD0"/>
    <w:rsid w:val="00852537"/>
    <w:rsid w:val="00852AC0"/>
    <w:rsid w:val="00852BEE"/>
    <w:rsid w:val="00853709"/>
    <w:rsid w:val="0085480A"/>
    <w:rsid w:val="00854C73"/>
    <w:rsid w:val="00854D95"/>
    <w:rsid w:val="008559A2"/>
    <w:rsid w:val="008559A3"/>
    <w:rsid w:val="008601AA"/>
    <w:rsid w:val="00860FAF"/>
    <w:rsid w:val="00861B25"/>
    <w:rsid w:val="008622B6"/>
    <w:rsid w:val="00862D80"/>
    <w:rsid w:val="00864008"/>
    <w:rsid w:val="00864E20"/>
    <w:rsid w:val="00864FF7"/>
    <w:rsid w:val="00865258"/>
    <w:rsid w:val="00866210"/>
    <w:rsid w:val="00866721"/>
    <w:rsid w:val="00867310"/>
    <w:rsid w:val="00870958"/>
    <w:rsid w:val="00870EB1"/>
    <w:rsid w:val="00875145"/>
    <w:rsid w:val="00876735"/>
    <w:rsid w:val="008769CD"/>
    <w:rsid w:val="00876A03"/>
    <w:rsid w:val="00880CAC"/>
    <w:rsid w:val="00881ABE"/>
    <w:rsid w:val="00882EC3"/>
    <w:rsid w:val="00883218"/>
    <w:rsid w:val="00883579"/>
    <w:rsid w:val="00885452"/>
    <w:rsid w:val="0088618A"/>
    <w:rsid w:val="008874B8"/>
    <w:rsid w:val="008878BA"/>
    <w:rsid w:val="00890907"/>
    <w:rsid w:val="008914CB"/>
    <w:rsid w:val="00891C2A"/>
    <w:rsid w:val="008929E0"/>
    <w:rsid w:val="00892C88"/>
    <w:rsid w:val="008930B5"/>
    <w:rsid w:val="0089567B"/>
    <w:rsid w:val="0089582E"/>
    <w:rsid w:val="0089600F"/>
    <w:rsid w:val="008A3B3E"/>
    <w:rsid w:val="008A5EB2"/>
    <w:rsid w:val="008A6176"/>
    <w:rsid w:val="008A6956"/>
    <w:rsid w:val="008A7D17"/>
    <w:rsid w:val="008A7F23"/>
    <w:rsid w:val="008B1590"/>
    <w:rsid w:val="008B1B9D"/>
    <w:rsid w:val="008B237D"/>
    <w:rsid w:val="008B2543"/>
    <w:rsid w:val="008B2730"/>
    <w:rsid w:val="008B2B64"/>
    <w:rsid w:val="008B5200"/>
    <w:rsid w:val="008B606D"/>
    <w:rsid w:val="008B62D3"/>
    <w:rsid w:val="008B6886"/>
    <w:rsid w:val="008B6E45"/>
    <w:rsid w:val="008B7280"/>
    <w:rsid w:val="008B77D0"/>
    <w:rsid w:val="008B79DE"/>
    <w:rsid w:val="008C07C0"/>
    <w:rsid w:val="008C0A75"/>
    <w:rsid w:val="008C0C9B"/>
    <w:rsid w:val="008C112A"/>
    <w:rsid w:val="008C209B"/>
    <w:rsid w:val="008C3033"/>
    <w:rsid w:val="008C4279"/>
    <w:rsid w:val="008C486F"/>
    <w:rsid w:val="008C4AF4"/>
    <w:rsid w:val="008C4C96"/>
    <w:rsid w:val="008C4F52"/>
    <w:rsid w:val="008C62D3"/>
    <w:rsid w:val="008C7503"/>
    <w:rsid w:val="008D120C"/>
    <w:rsid w:val="008D17C2"/>
    <w:rsid w:val="008D2BEE"/>
    <w:rsid w:val="008D2CB4"/>
    <w:rsid w:val="008D34AF"/>
    <w:rsid w:val="008D5718"/>
    <w:rsid w:val="008D5983"/>
    <w:rsid w:val="008D6898"/>
    <w:rsid w:val="008D7283"/>
    <w:rsid w:val="008D7A6A"/>
    <w:rsid w:val="008D7D56"/>
    <w:rsid w:val="008E572B"/>
    <w:rsid w:val="008E6ADC"/>
    <w:rsid w:val="008E6DDE"/>
    <w:rsid w:val="008E74B7"/>
    <w:rsid w:val="008E7F3C"/>
    <w:rsid w:val="008F0249"/>
    <w:rsid w:val="008F1613"/>
    <w:rsid w:val="008F1CCF"/>
    <w:rsid w:val="008F1CFB"/>
    <w:rsid w:val="008F2281"/>
    <w:rsid w:val="008F3FEF"/>
    <w:rsid w:val="008F421F"/>
    <w:rsid w:val="008F51F7"/>
    <w:rsid w:val="008F536A"/>
    <w:rsid w:val="008F6181"/>
    <w:rsid w:val="008F7DB1"/>
    <w:rsid w:val="0090044B"/>
    <w:rsid w:val="00900D99"/>
    <w:rsid w:val="00901746"/>
    <w:rsid w:val="00901C97"/>
    <w:rsid w:val="0090226C"/>
    <w:rsid w:val="00902527"/>
    <w:rsid w:val="009025D9"/>
    <w:rsid w:val="009058EB"/>
    <w:rsid w:val="0090601D"/>
    <w:rsid w:val="00907BE7"/>
    <w:rsid w:val="00910788"/>
    <w:rsid w:val="00912AC5"/>
    <w:rsid w:val="009139A5"/>
    <w:rsid w:val="00914B72"/>
    <w:rsid w:val="009154B4"/>
    <w:rsid w:val="00916703"/>
    <w:rsid w:val="00917FBA"/>
    <w:rsid w:val="00920C60"/>
    <w:rsid w:val="009219F3"/>
    <w:rsid w:val="00922FC2"/>
    <w:rsid w:val="0092347A"/>
    <w:rsid w:val="00923ED9"/>
    <w:rsid w:val="009266AD"/>
    <w:rsid w:val="00926DB0"/>
    <w:rsid w:val="00927454"/>
    <w:rsid w:val="00932DA6"/>
    <w:rsid w:val="00942A0A"/>
    <w:rsid w:val="00944817"/>
    <w:rsid w:val="00944D7C"/>
    <w:rsid w:val="00944DDE"/>
    <w:rsid w:val="00945242"/>
    <w:rsid w:val="00946E08"/>
    <w:rsid w:val="00951462"/>
    <w:rsid w:val="00952505"/>
    <w:rsid w:val="00952AD2"/>
    <w:rsid w:val="00954256"/>
    <w:rsid w:val="009549CE"/>
    <w:rsid w:val="00954C46"/>
    <w:rsid w:val="00956DA4"/>
    <w:rsid w:val="00957AE7"/>
    <w:rsid w:val="00957EA4"/>
    <w:rsid w:val="00960B43"/>
    <w:rsid w:val="00961235"/>
    <w:rsid w:val="00963D45"/>
    <w:rsid w:val="00964B4F"/>
    <w:rsid w:val="009657E6"/>
    <w:rsid w:val="0096630D"/>
    <w:rsid w:val="00966519"/>
    <w:rsid w:val="00967014"/>
    <w:rsid w:val="00971410"/>
    <w:rsid w:val="0097161D"/>
    <w:rsid w:val="0097547B"/>
    <w:rsid w:val="009761D1"/>
    <w:rsid w:val="00976A40"/>
    <w:rsid w:val="00980111"/>
    <w:rsid w:val="009802EF"/>
    <w:rsid w:val="00981AA3"/>
    <w:rsid w:val="0098335A"/>
    <w:rsid w:val="00983B2D"/>
    <w:rsid w:val="0098489F"/>
    <w:rsid w:val="00985B74"/>
    <w:rsid w:val="00985C92"/>
    <w:rsid w:val="00985E43"/>
    <w:rsid w:val="0098613D"/>
    <w:rsid w:val="00986CD8"/>
    <w:rsid w:val="00990E4A"/>
    <w:rsid w:val="00991E57"/>
    <w:rsid w:val="009922D8"/>
    <w:rsid w:val="00993108"/>
    <w:rsid w:val="00993897"/>
    <w:rsid w:val="00993A82"/>
    <w:rsid w:val="00993F8C"/>
    <w:rsid w:val="009940A9"/>
    <w:rsid w:val="0099631C"/>
    <w:rsid w:val="00996EB3"/>
    <w:rsid w:val="009977F9"/>
    <w:rsid w:val="009A1A4E"/>
    <w:rsid w:val="009A24F9"/>
    <w:rsid w:val="009A30D6"/>
    <w:rsid w:val="009A6EB4"/>
    <w:rsid w:val="009B6C49"/>
    <w:rsid w:val="009C0C4F"/>
    <w:rsid w:val="009C158F"/>
    <w:rsid w:val="009C16B6"/>
    <w:rsid w:val="009C4CC3"/>
    <w:rsid w:val="009C5411"/>
    <w:rsid w:val="009C5AD5"/>
    <w:rsid w:val="009C6079"/>
    <w:rsid w:val="009C6F7A"/>
    <w:rsid w:val="009C719F"/>
    <w:rsid w:val="009C7E4B"/>
    <w:rsid w:val="009D0C49"/>
    <w:rsid w:val="009D0F3D"/>
    <w:rsid w:val="009D1A90"/>
    <w:rsid w:val="009D28AA"/>
    <w:rsid w:val="009D3612"/>
    <w:rsid w:val="009D38CD"/>
    <w:rsid w:val="009D44CC"/>
    <w:rsid w:val="009D4554"/>
    <w:rsid w:val="009D4D9A"/>
    <w:rsid w:val="009D5284"/>
    <w:rsid w:val="009D588F"/>
    <w:rsid w:val="009D775F"/>
    <w:rsid w:val="009D7A7B"/>
    <w:rsid w:val="009D7CE8"/>
    <w:rsid w:val="009D7DF8"/>
    <w:rsid w:val="009E0CA7"/>
    <w:rsid w:val="009E20DB"/>
    <w:rsid w:val="009E22C9"/>
    <w:rsid w:val="009E5590"/>
    <w:rsid w:val="009E7AA9"/>
    <w:rsid w:val="009F0624"/>
    <w:rsid w:val="009F096F"/>
    <w:rsid w:val="009F1116"/>
    <w:rsid w:val="009F2B69"/>
    <w:rsid w:val="009F33A4"/>
    <w:rsid w:val="009F4815"/>
    <w:rsid w:val="009F6AC7"/>
    <w:rsid w:val="009F766A"/>
    <w:rsid w:val="00A01BC9"/>
    <w:rsid w:val="00A02526"/>
    <w:rsid w:val="00A034C5"/>
    <w:rsid w:val="00A03719"/>
    <w:rsid w:val="00A051B4"/>
    <w:rsid w:val="00A05CC1"/>
    <w:rsid w:val="00A066E6"/>
    <w:rsid w:val="00A11363"/>
    <w:rsid w:val="00A11422"/>
    <w:rsid w:val="00A11465"/>
    <w:rsid w:val="00A1249C"/>
    <w:rsid w:val="00A12EA1"/>
    <w:rsid w:val="00A150DD"/>
    <w:rsid w:val="00A16221"/>
    <w:rsid w:val="00A166F8"/>
    <w:rsid w:val="00A177C0"/>
    <w:rsid w:val="00A1798E"/>
    <w:rsid w:val="00A204B7"/>
    <w:rsid w:val="00A21119"/>
    <w:rsid w:val="00A22944"/>
    <w:rsid w:val="00A23390"/>
    <w:rsid w:val="00A2417A"/>
    <w:rsid w:val="00A24570"/>
    <w:rsid w:val="00A259DE"/>
    <w:rsid w:val="00A272F3"/>
    <w:rsid w:val="00A30E51"/>
    <w:rsid w:val="00A314A4"/>
    <w:rsid w:val="00A31737"/>
    <w:rsid w:val="00A33399"/>
    <w:rsid w:val="00A36AE1"/>
    <w:rsid w:val="00A37306"/>
    <w:rsid w:val="00A40282"/>
    <w:rsid w:val="00A439D0"/>
    <w:rsid w:val="00A4509B"/>
    <w:rsid w:val="00A45939"/>
    <w:rsid w:val="00A461C1"/>
    <w:rsid w:val="00A46686"/>
    <w:rsid w:val="00A46ED1"/>
    <w:rsid w:val="00A5217A"/>
    <w:rsid w:val="00A5278D"/>
    <w:rsid w:val="00A52B8F"/>
    <w:rsid w:val="00A532C9"/>
    <w:rsid w:val="00A53774"/>
    <w:rsid w:val="00A53B33"/>
    <w:rsid w:val="00A55B9F"/>
    <w:rsid w:val="00A55D4A"/>
    <w:rsid w:val="00A56D9A"/>
    <w:rsid w:val="00A60125"/>
    <w:rsid w:val="00A60347"/>
    <w:rsid w:val="00A61A70"/>
    <w:rsid w:val="00A6261F"/>
    <w:rsid w:val="00A63522"/>
    <w:rsid w:val="00A6355F"/>
    <w:rsid w:val="00A635D5"/>
    <w:rsid w:val="00A639D1"/>
    <w:rsid w:val="00A63C22"/>
    <w:rsid w:val="00A64793"/>
    <w:rsid w:val="00A6601C"/>
    <w:rsid w:val="00A67ADC"/>
    <w:rsid w:val="00A703EE"/>
    <w:rsid w:val="00A711D8"/>
    <w:rsid w:val="00A71B5A"/>
    <w:rsid w:val="00A73E34"/>
    <w:rsid w:val="00A74040"/>
    <w:rsid w:val="00A768D4"/>
    <w:rsid w:val="00A80E6B"/>
    <w:rsid w:val="00A82B3A"/>
    <w:rsid w:val="00A83BB3"/>
    <w:rsid w:val="00A8437B"/>
    <w:rsid w:val="00A846B8"/>
    <w:rsid w:val="00A862E2"/>
    <w:rsid w:val="00A86757"/>
    <w:rsid w:val="00A86A84"/>
    <w:rsid w:val="00A8798D"/>
    <w:rsid w:val="00A91D32"/>
    <w:rsid w:val="00A922C8"/>
    <w:rsid w:val="00A9412A"/>
    <w:rsid w:val="00A965D3"/>
    <w:rsid w:val="00AA027A"/>
    <w:rsid w:val="00AA17C3"/>
    <w:rsid w:val="00AA1F46"/>
    <w:rsid w:val="00AA32CE"/>
    <w:rsid w:val="00AA4A38"/>
    <w:rsid w:val="00AA4EE9"/>
    <w:rsid w:val="00AA5ADF"/>
    <w:rsid w:val="00AA5D8D"/>
    <w:rsid w:val="00AA614A"/>
    <w:rsid w:val="00AA618C"/>
    <w:rsid w:val="00AA690A"/>
    <w:rsid w:val="00AA73DF"/>
    <w:rsid w:val="00AB04BA"/>
    <w:rsid w:val="00AB1206"/>
    <w:rsid w:val="00AB2313"/>
    <w:rsid w:val="00AB2AFD"/>
    <w:rsid w:val="00AB365A"/>
    <w:rsid w:val="00AB45F7"/>
    <w:rsid w:val="00AB4CD7"/>
    <w:rsid w:val="00AB4E2C"/>
    <w:rsid w:val="00AB53EF"/>
    <w:rsid w:val="00AB5F35"/>
    <w:rsid w:val="00AB72FC"/>
    <w:rsid w:val="00AC0E14"/>
    <w:rsid w:val="00AC0EBF"/>
    <w:rsid w:val="00AC2273"/>
    <w:rsid w:val="00AC5176"/>
    <w:rsid w:val="00AC56AC"/>
    <w:rsid w:val="00AC6161"/>
    <w:rsid w:val="00AC63D5"/>
    <w:rsid w:val="00AC67D1"/>
    <w:rsid w:val="00AC7CAC"/>
    <w:rsid w:val="00AD04BA"/>
    <w:rsid w:val="00AD04E1"/>
    <w:rsid w:val="00AD202C"/>
    <w:rsid w:val="00AD21AF"/>
    <w:rsid w:val="00AD30C7"/>
    <w:rsid w:val="00AD5F66"/>
    <w:rsid w:val="00AE03C9"/>
    <w:rsid w:val="00AE0AD2"/>
    <w:rsid w:val="00AE36AB"/>
    <w:rsid w:val="00AE4809"/>
    <w:rsid w:val="00AE4EB7"/>
    <w:rsid w:val="00AE6C80"/>
    <w:rsid w:val="00AF021C"/>
    <w:rsid w:val="00AF13AB"/>
    <w:rsid w:val="00AF2E41"/>
    <w:rsid w:val="00AF414F"/>
    <w:rsid w:val="00AF4C85"/>
    <w:rsid w:val="00AF4DEC"/>
    <w:rsid w:val="00AF4EB4"/>
    <w:rsid w:val="00AF56DA"/>
    <w:rsid w:val="00AF56E5"/>
    <w:rsid w:val="00AF5A9A"/>
    <w:rsid w:val="00AF7981"/>
    <w:rsid w:val="00AF7C4C"/>
    <w:rsid w:val="00B02353"/>
    <w:rsid w:val="00B0235F"/>
    <w:rsid w:val="00B0308E"/>
    <w:rsid w:val="00B042C8"/>
    <w:rsid w:val="00B05545"/>
    <w:rsid w:val="00B05BC0"/>
    <w:rsid w:val="00B061BC"/>
    <w:rsid w:val="00B111CA"/>
    <w:rsid w:val="00B1129B"/>
    <w:rsid w:val="00B1151E"/>
    <w:rsid w:val="00B11A36"/>
    <w:rsid w:val="00B138CC"/>
    <w:rsid w:val="00B1406F"/>
    <w:rsid w:val="00B14798"/>
    <w:rsid w:val="00B16D4F"/>
    <w:rsid w:val="00B200F5"/>
    <w:rsid w:val="00B207DC"/>
    <w:rsid w:val="00B20D9C"/>
    <w:rsid w:val="00B20E65"/>
    <w:rsid w:val="00B213CD"/>
    <w:rsid w:val="00B223E7"/>
    <w:rsid w:val="00B22924"/>
    <w:rsid w:val="00B27685"/>
    <w:rsid w:val="00B32C4C"/>
    <w:rsid w:val="00B35315"/>
    <w:rsid w:val="00B42359"/>
    <w:rsid w:val="00B43E5E"/>
    <w:rsid w:val="00B44988"/>
    <w:rsid w:val="00B44F89"/>
    <w:rsid w:val="00B4514D"/>
    <w:rsid w:val="00B45B39"/>
    <w:rsid w:val="00B45E5F"/>
    <w:rsid w:val="00B46D1F"/>
    <w:rsid w:val="00B47184"/>
    <w:rsid w:val="00B504E7"/>
    <w:rsid w:val="00B509B4"/>
    <w:rsid w:val="00B514E5"/>
    <w:rsid w:val="00B52E97"/>
    <w:rsid w:val="00B54C3E"/>
    <w:rsid w:val="00B56AA9"/>
    <w:rsid w:val="00B57AA8"/>
    <w:rsid w:val="00B6018E"/>
    <w:rsid w:val="00B609E8"/>
    <w:rsid w:val="00B61E9A"/>
    <w:rsid w:val="00B6227C"/>
    <w:rsid w:val="00B64DD2"/>
    <w:rsid w:val="00B64EBB"/>
    <w:rsid w:val="00B654EA"/>
    <w:rsid w:val="00B659A6"/>
    <w:rsid w:val="00B67D91"/>
    <w:rsid w:val="00B72849"/>
    <w:rsid w:val="00B72872"/>
    <w:rsid w:val="00B72926"/>
    <w:rsid w:val="00B73859"/>
    <w:rsid w:val="00B77189"/>
    <w:rsid w:val="00B771C5"/>
    <w:rsid w:val="00B778DA"/>
    <w:rsid w:val="00B82845"/>
    <w:rsid w:val="00B83FC4"/>
    <w:rsid w:val="00B85F1F"/>
    <w:rsid w:val="00B9007E"/>
    <w:rsid w:val="00B91D06"/>
    <w:rsid w:val="00B924CF"/>
    <w:rsid w:val="00B95949"/>
    <w:rsid w:val="00B962D1"/>
    <w:rsid w:val="00BA02F0"/>
    <w:rsid w:val="00BA092B"/>
    <w:rsid w:val="00BA22F9"/>
    <w:rsid w:val="00BA32C4"/>
    <w:rsid w:val="00BA3626"/>
    <w:rsid w:val="00BA4497"/>
    <w:rsid w:val="00BA4637"/>
    <w:rsid w:val="00BA4B42"/>
    <w:rsid w:val="00BA4EAE"/>
    <w:rsid w:val="00BA55BC"/>
    <w:rsid w:val="00BA736E"/>
    <w:rsid w:val="00BB181A"/>
    <w:rsid w:val="00BB237E"/>
    <w:rsid w:val="00BB36FA"/>
    <w:rsid w:val="00BB3712"/>
    <w:rsid w:val="00BB4FE4"/>
    <w:rsid w:val="00BB57B7"/>
    <w:rsid w:val="00BB57F4"/>
    <w:rsid w:val="00BB6EA1"/>
    <w:rsid w:val="00BB767D"/>
    <w:rsid w:val="00BB7F10"/>
    <w:rsid w:val="00BC0017"/>
    <w:rsid w:val="00BC0440"/>
    <w:rsid w:val="00BC04D0"/>
    <w:rsid w:val="00BC1D83"/>
    <w:rsid w:val="00BC3679"/>
    <w:rsid w:val="00BC3850"/>
    <w:rsid w:val="00BC66BA"/>
    <w:rsid w:val="00BC77B6"/>
    <w:rsid w:val="00BC7D54"/>
    <w:rsid w:val="00BD0B54"/>
    <w:rsid w:val="00BD279C"/>
    <w:rsid w:val="00BD2C0E"/>
    <w:rsid w:val="00BD450C"/>
    <w:rsid w:val="00BD700E"/>
    <w:rsid w:val="00BE074C"/>
    <w:rsid w:val="00BE20B2"/>
    <w:rsid w:val="00BE2BEE"/>
    <w:rsid w:val="00BE540A"/>
    <w:rsid w:val="00BE699A"/>
    <w:rsid w:val="00BF05E2"/>
    <w:rsid w:val="00BF0EC5"/>
    <w:rsid w:val="00BF14F7"/>
    <w:rsid w:val="00BF213A"/>
    <w:rsid w:val="00BF5E84"/>
    <w:rsid w:val="00BF6BCC"/>
    <w:rsid w:val="00BF7D1B"/>
    <w:rsid w:val="00C00720"/>
    <w:rsid w:val="00C02A32"/>
    <w:rsid w:val="00C02B39"/>
    <w:rsid w:val="00C039C2"/>
    <w:rsid w:val="00C05C43"/>
    <w:rsid w:val="00C05F0D"/>
    <w:rsid w:val="00C06D13"/>
    <w:rsid w:val="00C074EC"/>
    <w:rsid w:val="00C078C5"/>
    <w:rsid w:val="00C079BB"/>
    <w:rsid w:val="00C10DCD"/>
    <w:rsid w:val="00C10FA8"/>
    <w:rsid w:val="00C11010"/>
    <w:rsid w:val="00C119C4"/>
    <w:rsid w:val="00C14489"/>
    <w:rsid w:val="00C145CE"/>
    <w:rsid w:val="00C1475F"/>
    <w:rsid w:val="00C17057"/>
    <w:rsid w:val="00C17B7F"/>
    <w:rsid w:val="00C204B8"/>
    <w:rsid w:val="00C20563"/>
    <w:rsid w:val="00C21EDD"/>
    <w:rsid w:val="00C220CB"/>
    <w:rsid w:val="00C22E93"/>
    <w:rsid w:val="00C232DF"/>
    <w:rsid w:val="00C24EA8"/>
    <w:rsid w:val="00C24F11"/>
    <w:rsid w:val="00C27416"/>
    <w:rsid w:val="00C30EAD"/>
    <w:rsid w:val="00C31DAB"/>
    <w:rsid w:val="00C32ABA"/>
    <w:rsid w:val="00C33070"/>
    <w:rsid w:val="00C34B5C"/>
    <w:rsid w:val="00C36F3F"/>
    <w:rsid w:val="00C374EF"/>
    <w:rsid w:val="00C40ACC"/>
    <w:rsid w:val="00C4379C"/>
    <w:rsid w:val="00C43C4B"/>
    <w:rsid w:val="00C44E02"/>
    <w:rsid w:val="00C46A08"/>
    <w:rsid w:val="00C46D74"/>
    <w:rsid w:val="00C529C3"/>
    <w:rsid w:val="00C55F58"/>
    <w:rsid w:val="00C562CD"/>
    <w:rsid w:val="00C56620"/>
    <w:rsid w:val="00C57ABA"/>
    <w:rsid w:val="00C57FFB"/>
    <w:rsid w:val="00C61C07"/>
    <w:rsid w:val="00C61F19"/>
    <w:rsid w:val="00C651FD"/>
    <w:rsid w:val="00C65E1A"/>
    <w:rsid w:val="00C67826"/>
    <w:rsid w:val="00C707BF"/>
    <w:rsid w:val="00C70E98"/>
    <w:rsid w:val="00C71672"/>
    <w:rsid w:val="00C72022"/>
    <w:rsid w:val="00C723EF"/>
    <w:rsid w:val="00C7383C"/>
    <w:rsid w:val="00C73F51"/>
    <w:rsid w:val="00C749C9"/>
    <w:rsid w:val="00C7584A"/>
    <w:rsid w:val="00C75911"/>
    <w:rsid w:val="00C80952"/>
    <w:rsid w:val="00C80D23"/>
    <w:rsid w:val="00C82CED"/>
    <w:rsid w:val="00C84288"/>
    <w:rsid w:val="00C84CB2"/>
    <w:rsid w:val="00C86A31"/>
    <w:rsid w:val="00C86B8D"/>
    <w:rsid w:val="00C92A4E"/>
    <w:rsid w:val="00C93ECA"/>
    <w:rsid w:val="00C93F21"/>
    <w:rsid w:val="00C95D21"/>
    <w:rsid w:val="00C963E2"/>
    <w:rsid w:val="00C96F16"/>
    <w:rsid w:val="00C97437"/>
    <w:rsid w:val="00CA09A2"/>
    <w:rsid w:val="00CA1CA8"/>
    <w:rsid w:val="00CA325F"/>
    <w:rsid w:val="00CA3A23"/>
    <w:rsid w:val="00CA3B35"/>
    <w:rsid w:val="00CA3E1F"/>
    <w:rsid w:val="00CA5BEC"/>
    <w:rsid w:val="00CA6F2A"/>
    <w:rsid w:val="00CB0CC5"/>
    <w:rsid w:val="00CB1D30"/>
    <w:rsid w:val="00CB2383"/>
    <w:rsid w:val="00CB4BB0"/>
    <w:rsid w:val="00CB57C6"/>
    <w:rsid w:val="00CB617C"/>
    <w:rsid w:val="00CB6370"/>
    <w:rsid w:val="00CC0609"/>
    <w:rsid w:val="00CC1123"/>
    <w:rsid w:val="00CC2CD0"/>
    <w:rsid w:val="00CD05E4"/>
    <w:rsid w:val="00CD1FFB"/>
    <w:rsid w:val="00CD2060"/>
    <w:rsid w:val="00CD25D9"/>
    <w:rsid w:val="00CD3C80"/>
    <w:rsid w:val="00CD518B"/>
    <w:rsid w:val="00CD5627"/>
    <w:rsid w:val="00CD5A0F"/>
    <w:rsid w:val="00CD7453"/>
    <w:rsid w:val="00CE063E"/>
    <w:rsid w:val="00CE14B0"/>
    <w:rsid w:val="00CE286F"/>
    <w:rsid w:val="00CE4785"/>
    <w:rsid w:val="00CE5579"/>
    <w:rsid w:val="00CE62AB"/>
    <w:rsid w:val="00CF211B"/>
    <w:rsid w:val="00CF25FF"/>
    <w:rsid w:val="00CF3749"/>
    <w:rsid w:val="00CF3B82"/>
    <w:rsid w:val="00CF40C4"/>
    <w:rsid w:val="00CF546E"/>
    <w:rsid w:val="00CF65A3"/>
    <w:rsid w:val="00CF686A"/>
    <w:rsid w:val="00CF74D2"/>
    <w:rsid w:val="00D03538"/>
    <w:rsid w:val="00D03778"/>
    <w:rsid w:val="00D04491"/>
    <w:rsid w:val="00D04804"/>
    <w:rsid w:val="00D04CD6"/>
    <w:rsid w:val="00D04DA1"/>
    <w:rsid w:val="00D05E75"/>
    <w:rsid w:val="00D0697A"/>
    <w:rsid w:val="00D06F25"/>
    <w:rsid w:val="00D077F9"/>
    <w:rsid w:val="00D100E5"/>
    <w:rsid w:val="00D11820"/>
    <w:rsid w:val="00D11F69"/>
    <w:rsid w:val="00D12A73"/>
    <w:rsid w:val="00D154CE"/>
    <w:rsid w:val="00D157EF"/>
    <w:rsid w:val="00D15AE5"/>
    <w:rsid w:val="00D160F8"/>
    <w:rsid w:val="00D16F98"/>
    <w:rsid w:val="00D2084C"/>
    <w:rsid w:val="00D20E4A"/>
    <w:rsid w:val="00D22710"/>
    <w:rsid w:val="00D228F7"/>
    <w:rsid w:val="00D24C1F"/>
    <w:rsid w:val="00D27107"/>
    <w:rsid w:val="00D31891"/>
    <w:rsid w:val="00D31DC1"/>
    <w:rsid w:val="00D31E9E"/>
    <w:rsid w:val="00D32BC1"/>
    <w:rsid w:val="00D3390E"/>
    <w:rsid w:val="00D354D3"/>
    <w:rsid w:val="00D35F02"/>
    <w:rsid w:val="00D35F27"/>
    <w:rsid w:val="00D361A0"/>
    <w:rsid w:val="00D37519"/>
    <w:rsid w:val="00D37539"/>
    <w:rsid w:val="00D37963"/>
    <w:rsid w:val="00D42249"/>
    <w:rsid w:val="00D4237E"/>
    <w:rsid w:val="00D42A60"/>
    <w:rsid w:val="00D4353F"/>
    <w:rsid w:val="00D44DDF"/>
    <w:rsid w:val="00D44ED3"/>
    <w:rsid w:val="00D45947"/>
    <w:rsid w:val="00D45FAB"/>
    <w:rsid w:val="00D47080"/>
    <w:rsid w:val="00D47596"/>
    <w:rsid w:val="00D5047A"/>
    <w:rsid w:val="00D5127E"/>
    <w:rsid w:val="00D51B40"/>
    <w:rsid w:val="00D525A6"/>
    <w:rsid w:val="00D53290"/>
    <w:rsid w:val="00D53370"/>
    <w:rsid w:val="00D542C6"/>
    <w:rsid w:val="00D57298"/>
    <w:rsid w:val="00D5741B"/>
    <w:rsid w:val="00D61B84"/>
    <w:rsid w:val="00D6230D"/>
    <w:rsid w:val="00D62705"/>
    <w:rsid w:val="00D627DB"/>
    <w:rsid w:val="00D632E8"/>
    <w:rsid w:val="00D63712"/>
    <w:rsid w:val="00D638F9"/>
    <w:rsid w:val="00D663AE"/>
    <w:rsid w:val="00D70F6F"/>
    <w:rsid w:val="00D7301E"/>
    <w:rsid w:val="00D73875"/>
    <w:rsid w:val="00D73ED3"/>
    <w:rsid w:val="00D742C1"/>
    <w:rsid w:val="00D75ADC"/>
    <w:rsid w:val="00D81B45"/>
    <w:rsid w:val="00D81CB3"/>
    <w:rsid w:val="00D8250E"/>
    <w:rsid w:val="00D84207"/>
    <w:rsid w:val="00D85EAD"/>
    <w:rsid w:val="00D8758C"/>
    <w:rsid w:val="00D87C39"/>
    <w:rsid w:val="00D91487"/>
    <w:rsid w:val="00D91D9A"/>
    <w:rsid w:val="00D9261B"/>
    <w:rsid w:val="00D942F2"/>
    <w:rsid w:val="00D95089"/>
    <w:rsid w:val="00D9713B"/>
    <w:rsid w:val="00DA1EFE"/>
    <w:rsid w:val="00DA27EB"/>
    <w:rsid w:val="00DA343A"/>
    <w:rsid w:val="00DA3500"/>
    <w:rsid w:val="00DA3BD2"/>
    <w:rsid w:val="00DA4874"/>
    <w:rsid w:val="00DA4EEE"/>
    <w:rsid w:val="00DA5137"/>
    <w:rsid w:val="00DA6D43"/>
    <w:rsid w:val="00DA7B05"/>
    <w:rsid w:val="00DB0F67"/>
    <w:rsid w:val="00DB1CD0"/>
    <w:rsid w:val="00DB28E0"/>
    <w:rsid w:val="00DB3A6E"/>
    <w:rsid w:val="00DB3DDF"/>
    <w:rsid w:val="00DB5403"/>
    <w:rsid w:val="00DB6445"/>
    <w:rsid w:val="00DC1316"/>
    <w:rsid w:val="00DC2498"/>
    <w:rsid w:val="00DC54E5"/>
    <w:rsid w:val="00DC58FF"/>
    <w:rsid w:val="00DC6F72"/>
    <w:rsid w:val="00DC72B6"/>
    <w:rsid w:val="00DC7A64"/>
    <w:rsid w:val="00DD18B4"/>
    <w:rsid w:val="00DD1C8A"/>
    <w:rsid w:val="00DD279E"/>
    <w:rsid w:val="00DD2FF1"/>
    <w:rsid w:val="00DD4D8C"/>
    <w:rsid w:val="00DD75B0"/>
    <w:rsid w:val="00DE2C8E"/>
    <w:rsid w:val="00DE4323"/>
    <w:rsid w:val="00DE47CC"/>
    <w:rsid w:val="00DE4BB2"/>
    <w:rsid w:val="00DE6521"/>
    <w:rsid w:val="00DE6E96"/>
    <w:rsid w:val="00DE739B"/>
    <w:rsid w:val="00DF1592"/>
    <w:rsid w:val="00DF22F1"/>
    <w:rsid w:val="00DF27F4"/>
    <w:rsid w:val="00DF36D1"/>
    <w:rsid w:val="00DF47D4"/>
    <w:rsid w:val="00DF482C"/>
    <w:rsid w:val="00DF485C"/>
    <w:rsid w:val="00DF626D"/>
    <w:rsid w:val="00DF728F"/>
    <w:rsid w:val="00DF7A94"/>
    <w:rsid w:val="00E01263"/>
    <w:rsid w:val="00E0146A"/>
    <w:rsid w:val="00E01488"/>
    <w:rsid w:val="00E016F6"/>
    <w:rsid w:val="00E01890"/>
    <w:rsid w:val="00E044ED"/>
    <w:rsid w:val="00E05200"/>
    <w:rsid w:val="00E05B4F"/>
    <w:rsid w:val="00E07D94"/>
    <w:rsid w:val="00E101CF"/>
    <w:rsid w:val="00E12F87"/>
    <w:rsid w:val="00E16559"/>
    <w:rsid w:val="00E179C7"/>
    <w:rsid w:val="00E17F2C"/>
    <w:rsid w:val="00E20D38"/>
    <w:rsid w:val="00E21B48"/>
    <w:rsid w:val="00E225D6"/>
    <w:rsid w:val="00E22CFC"/>
    <w:rsid w:val="00E237AF"/>
    <w:rsid w:val="00E23850"/>
    <w:rsid w:val="00E242B4"/>
    <w:rsid w:val="00E24AD6"/>
    <w:rsid w:val="00E25177"/>
    <w:rsid w:val="00E26541"/>
    <w:rsid w:val="00E311ED"/>
    <w:rsid w:val="00E3269A"/>
    <w:rsid w:val="00E33C93"/>
    <w:rsid w:val="00E3515E"/>
    <w:rsid w:val="00E3565B"/>
    <w:rsid w:val="00E36686"/>
    <w:rsid w:val="00E4108F"/>
    <w:rsid w:val="00E411EC"/>
    <w:rsid w:val="00E4294A"/>
    <w:rsid w:val="00E42E38"/>
    <w:rsid w:val="00E438E5"/>
    <w:rsid w:val="00E4455B"/>
    <w:rsid w:val="00E44B0A"/>
    <w:rsid w:val="00E462D9"/>
    <w:rsid w:val="00E46EE1"/>
    <w:rsid w:val="00E5014F"/>
    <w:rsid w:val="00E516AE"/>
    <w:rsid w:val="00E519C7"/>
    <w:rsid w:val="00E51D40"/>
    <w:rsid w:val="00E52532"/>
    <w:rsid w:val="00E53AD0"/>
    <w:rsid w:val="00E63119"/>
    <w:rsid w:val="00E63C8B"/>
    <w:rsid w:val="00E65556"/>
    <w:rsid w:val="00E66D38"/>
    <w:rsid w:val="00E670D2"/>
    <w:rsid w:val="00E676FC"/>
    <w:rsid w:val="00E700F7"/>
    <w:rsid w:val="00E70784"/>
    <w:rsid w:val="00E71592"/>
    <w:rsid w:val="00E7188D"/>
    <w:rsid w:val="00E71E3B"/>
    <w:rsid w:val="00E72429"/>
    <w:rsid w:val="00E73208"/>
    <w:rsid w:val="00E73D96"/>
    <w:rsid w:val="00E75270"/>
    <w:rsid w:val="00E80D28"/>
    <w:rsid w:val="00E8147D"/>
    <w:rsid w:val="00E817BC"/>
    <w:rsid w:val="00E8451D"/>
    <w:rsid w:val="00E857A4"/>
    <w:rsid w:val="00E857A9"/>
    <w:rsid w:val="00E91864"/>
    <w:rsid w:val="00E91DF3"/>
    <w:rsid w:val="00E92D0C"/>
    <w:rsid w:val="00E93FEF"/>
    <w:rsid w:val="00E9422C"/>
    <w:rsid w:val="00E94881"/>
    <w:rsid w:val="00E95506"/>
    <w:rsid w:val="00E96472"/>
    <w:rsid w:val="00E9736B"/>
    <w:rsid w:val="00EA0499"/>
    <w:rsid w:val="00EA04F4"/>
    <w:rsid w:val="00EA0679"/>
    <w:rsid w:val="00EA3AE3"/>
    <w:rsid w:val="00EA7A32"/>
    <w:rsid w:val="00EB1825"/>
    <w:rsid w:val="00EB2115"/>
    <w:rsid w:val="00EB3D48"/>
    <w:rsid w:val="00EB6DBC"/>
    <w:rsid w:val="00EB708F"/>
    <w:rsid w:val="00EB787D"/>
    <w:rsid w:val="00EB7A4B"/>
    <w:rsid w:val="00EC2D6E"/>
    <w:rsid w:val="00EC3229"/>
    <w:rsid w:val="00EC39DB"/>
    <w:rsid w:val="00EC40B4"/>
    <w:rsid w:val="00EC4B94"/>
    <w:rsid w:val="00EC5736"/>
    <w:rsid w:val="00EC681F"/>
    <w:rsid w:val="00EC70CC"/>
    <w:rsid w:val="00EC7C54"/>
    <w:rsid w:val="00ED1837"/>
    <w:rsid w:val="00ED2B6B"/>
    <w:rsid w:val="00ED37C1"/>
    <w:rsid w:val="00ED480E"/>
    <w:rsid w:val="00ED6B03"/>
    <w:rsid w:val="00ED6E5D"/>
    <w:rsid w:val="00EE28C8"/>
    <w:rsid w:val="00EE4742"/>
    <w:rsid w:val="00EE5A47"/>
    <w:rsid w:val="00EE7722"/>
    <w:rsid w:val="00EF1224"/>
    <w:rsid w:val="00EF4256"/>
    <w:rsid w:val="00EF428D"/>
    <w:rsid w:val="00EF4ADD"/>
    <w:rsid w:val="00EF4E35"/>
    <w:rsid w:val="00EF5DAE"/>
    <w:rsid w:val="00EF70F5"/>
    <w:rsid w:val="00EF7FB9"/>
    <w:rsid w:val="00F0096C"/>
    <w:rsid w:val="00F00B1C"/>
    <w:rsid w:val="00F00F46"/>
    <w:rsid w:val="00F01308"/>
    <w:rsid w:val="00F03070"/>
    <w:rsid w:val="00F032F6"/>
    <w:rsid w:val="00F03574"/>
    <w:rsid w:val="00F037CE"/>
    <w:rsid w:val="00F03A9C"/>
    <w:rsid w:val="00F04038"/>
    <w:rsid w:val="00F0452B"/>
    <w:rsid w:val="00F046A0"/>
    <w:rsid w:val="00F0534F"/>
    <w:rsid w:val="00F05DA9"/>
    <w:rsid w:val="00F06392"/>
    <w:rsid w:val="00F10016"/>
    <w:rsid w:val="00F103EE"/>
    <w:rsid w:val="00F11173"/>
    <w:rsid w:val="00F133E7"/>
    <w:rsid w:val="00F14943"/>
    <w:rsid w:val="00F15559"/>
    <w:rsid w:val="00F16BFF"/>
    <w:rsid w:val="00F16CB7"/>
    <w:rsid w:val="00F16EB1"/>
    <w:rsid w:val="00F20654"/>
    <w:rsid w:val="00F2103C"/>
    <w:rsid w:val="00F21FA7"/>
    <w:rsid w:val="00F221A2"/>
    <w:rsid w:val="00F22AB8"/>
    <w:rsid w:val="00F241A6"/>
    <w:rsid w:val="00F27F32"/>
    <w:rsid w:val="00F30083"/>
    <w:rsid w:val="00F302C3"/>
    <w:rsid w:val="00F305EC"/>
    <w:rsid w:val="00F32C8C"/>
    <w:rsid w:val="00F35CB6"/>
    <w:rsid w:val="00F367D6"/>
    <w:rsid w:val="00F37634"/>
    <w:rsid w:val="00F42283"/>
    <w:rsid w:val="00F42353"/>
    <w:rsid w:val="00F42624"/>
    <w:rsid w:val="00F429C0"/>
    <w:rsid w:val="00F43AD5"/>
    <w:rsid w:val="00F46796"/>
    <w:rsid w:val="00F46D29"/>
    <w:rsid w:val="00F508DD"/>
    <w:rsid w:val="00F5120C"/>
    <w:rsid w:val="00F51A8E"/>
    <w:rsid w:val="00F52824"/>
    <w:rsid w:val="00F53951"/>
    <w:rsid w:val="00F54BF3"/>
    <w:rsid w:val="00F56E79"/>
    <w:rsid w:val="00F57BBF"/>
    <w:rsid w:val="00F57F79"/>
    <w:rsid w:val="00F6008B"/>
    <w:rsid w:val="00F60644"/>
    <w:rsid w:val="00F607F2"/>
    <w:rsid w:val="00F614B3"/>
    <w:rsid w:val="00F6201D"/>
    <w:rsid w:val="00F62A38"/>
    <w:rsid w:val="00F62EC6"/>
    <w:rsid w:val="00F636F8"/>
    <w:rsid w:val="00F644A4"/>
    <w:rsid w:val="00F64C95"/>
    <w:rsid w:val="00F64D55"/>
    <w:rsid w:val="00F66145"/>
    <w:rsid w:val="00F67427"/>
    <w:rsid w:val="00F7130E"/>
    <w:rsid w:val="00F71AD3"/>
    <w:rsid w:val="00F73356"/>
    <w:rsid w:val="00F74C0B"/>
    <w:rsid w:val="00F751CA"/>
    <w:rsid w:val="00F75F27"/>
    <w:rsid w:val="00F7608E"/>
    <w:rsid w:val="00F76A59"/>
    <w:rsid w:val="00F77252"/>
    <w:rsid w:val="00F77C3D"/>
    <w:rsid w:val="00F813CB"/>
    <w:rsid w:val="00F851CB"/>
    <w:rsid w:val="00F858E7"/>
    <w:rsid w:val="00F86697"/>
    <w:rsid w:val="00F86DDF"/>
    <w:rsid w:val="00F90229"/>
    <w:rsid w:val="00F90847"/>
    <w:rsid w:val="00F90988"/>
    <w:rsid w:val="00F90AC0"/>
    <w:rsid w:val="00F9258E"/>
    <w:rsid w:val="00F929B9"/>
    <w:rsid w:val="00F936F8"/>
    <w:rsid w:val="00F9604D"/>
    <w:rsid w:val="00F96141"/>
    <w:rsid w:val="00FA1D0C"/>
    <w:rsid w:val="00FA2632"/>
    <w:rsid w:val="00FA294C"/>
    <w:rsid w:val="00FA38F0"/>
    <w:rsid w:val="00FA3B49"/>
    <w:rsid w:val="00FA3E92"/>
    <w:rsid w:val="00FA420B"/>
    <w:rsid w:val="00FA48D9"/>
    <w:rsid w:val="00FA4E75"/>
    <w:rsid w:val="00FA59A1"/>
    <w:rsid w:val="00FA6E0E"/>
    <w:rsid w:val="00FA7057"/>
    <w:rsid w:val="00FA70F6"/>
    <w:rsid w:val="00FA7C7F"/>
    <w:rsid w:val="00FB02B7"/>
    <w:rsid w:val="00FB03E6"/>
    <w:rsid w:val="00FB0C96"/>
    <w:rsid w:val="00FB0D7C"/>
    <w:rsid w:val="00FB1316"/>
    <w:rsid w:val="00FB19AE"/>
    <w:rsid w:val="00FB3CBC"/>
    <w:rsid w:val="00FB4E65"/>
    <w:rsid w:val="00FB564D"/>
    <w:rsid w:val="00FB5AC9"/>
    <w:rsid w:val="00FB7AD1"/>
    <w:rsid w:val="00FC0980"/>
    <w:rsid w:val="00FC16FA"/>
    <w:rsid w:val="00FC20FF"/>
    <w:rsid w:val="00FC302D"/>
    <w:rsid w:val="00FC479B"/>
    <w:rsid w:val="00FC4C1B"/>
    <w:rsid w:val="00FC6BA2"/>
    <w:rsid w:val="00FC6EF3"/>
    <w:rsid w:val="00FD0741"/>
    <w:rsid w:val="00FD1147"/>
    <w:rsid w:val="00FD13C1"/>
    <w:rsid w:val="00FD235E"/>
    <w:rsid w:val="00FD4077"/>
    <w:rsid w:val="00FD4096"/>
    <w:rsid w:val="00FD53D5"/>
    <w:rsid w:val="00FD70BD"/>
    <w:rsid w:val="00FD7375"/>
    <w:rsid w:val="00FD778B"/>
    <w:rsid w:val="00FD799E"/>
    <w:rsid w:val="00FE0228"/>
    <w:rsid w:val="00FE27B8"/>
    <w:rsid w:val="00FE41A9"/>
    <w:rsid w:val="00FE52B8"/>
    <w:rsid w:val="00FE5A3F"/>
    <w:rsid w:val="00FE6CAC"/>
    <w:rsid w:val="00FF1157"/>
    <w:rsid w:val="00FF11DC"/>
    <w:rsid w:val="00FF181C"/>
    <w:rsid w:val="00FF2299"/>
    <w:rsid w:val="00FF36EF"/>
    <w:rsid w:val="00FF6071"/>
    <w:rsid w:val="00FF6AC3"/>
    <w:rsid w:val="00FF6FC3"/>
    <w:rsid w:val="0198856E"/>
    <w:rsid w:val="01A4D21A"/>
    <w:rsid w:val="01FE4297"/>
    <w:rsid w:val="02569230"/>
    <w:rsid w:val="025A7509"/>
    <w:rsid w:val="0275A2E0"/>
    <w:rsid w:val="02851069"/>
    <w:rsid w:val="028CF942"/>
    <w:rsid w:val="029E7E44"/>
    <w:rsid w:val="029FDFC2"/>
    <w:rsid w:val="02BFB44F"/>
    <w:rsid w:val="02FACA94"/>
    <w:rsid w:val="0304BFDA"/>
    <w:rsid w:val="0328C576"/>
    <w:rsid w:val="036DD515"/>
    <w:rsid w:val="037B5EB2"/>
    <w:rsid w:val="038C627A"/>
    <w:rsid w:val="03B53217"/>
    <w:rsid w:val="03E9F8E7"/>
    <w:rsid w:val="0444EDAE"/>
    <w:rsid w:val="047E6200"/>
    <w:rsid w:val="048AEAE4"/>
    <w:rsid w:val="048B77E0"/>
    <w:rsid w:val="0490EAA1"/>
    <w:rsid w:val="04FB572E"/>
    <w:rsid w:val="051F21F8"/>
    <w:rsid w:val="052545B0"/>
    <w:rsid w:val="0536B7D0"/>
    <w:rsid w:val="05B3308F"/>
    <w:rsid w:val="06141903"/>
    <w:rsid w:val="0627839A"/>
    <w:rsid w:val="064C6562"/>
    <w:rsid w:val="06A76821"/>
    <w:rsid w:val="06ED6247"/>
    <w:rsid w:val="07D7A970"/>
    <w:rsid w:val="085EB040"/>
    <w:rsid w:val="08659EA7"/>
    <w:rsid w:val="08673D62"/>
    <w:rsid w:val="08B460D0"/>
    <w:rsid w:val="08BD71B3"/>
    <w:rsid w:val="08F8128D"/>
    <w:rsid w:val="090BA587"/>
    <w:rsid w:val="091DDCFA"/>
    <w:rsid w:val="099AD2AA"/>
    <w:rsid w:val="09BA4086"/>
    <w:rsid w:val="09CEC851"/>
    <w:rsid w:val="0A648942"/>
    <w:rsid w:val="0A6CB38D"/>
    <w:rsid w:val="0A6DDC22"/>
    <w:rsid w:val="0A7C90D9"/>
    <w:rsid w:val="0AACD22F"/>
    <w:rsid w:val="0ABD2BBC"/>
    <w:rsid w:val="0AF89EF2"/>
    <w:rsid w:val="0B002C25"/>
    <w:rsid w:val="0B67A158"/>
    <w:rsid w:val="0BBF1B9B"/>
    <w:rsid w:val="0BD00F55"/>
    <w:rsid w:val="0BEBAA7E"/>
    <w:rsid w:val="0C136CE3"/>
    <w:rsid w:val="0C47747B"/>
    <w:rsid w:val="0C72332B"/>
    <w:rsid w:val="0C940B8E"/>
    <w:rsid w:val="0CDBC062"/>
    <w:rsid w:val="0CF06CD4"/>
    <w:rsid w:val="0D014F48"/>
    <w:rsid w:val="0D030459"/>
    <w:rsid w:val="0D06C4E8"/>
    <w:rsid w:val="0D1A7F43"/>
    <w:rsid w:val="0D377F4A"/>
    <w:rsid w:val="0D70CAFC"/>
    <w:rsid w:val="0DBC025F"/>
    <w:rsid w:val="0E23A314"/>
    <w:rsid w:val="0E3FA330"/>
    <w:rsid w:val="0E515258"/>
    <w:rsid w:val="0E7BC0F9"/>
    <w:rsid w:val="0EB4C967"/>
    <w:rsid w:val="0EB5139C"/>
    <w:rsid w:val="0EC471B9"/>
    <w:rsid w:val="0ED34FAB"/>
    <w:rsid w:val="0ED835E4"/>
    <w:rsid w:val="0EFC3DFA"/>
    <w:rsid w:val="0F2C2691"/>
    <w:rsid w:val="0F401867"/>
    <w:rsid w:val="0FA40D31"/>
    <w:rsid w:val="0FC7F75C"/>
    <w:rsid w:val="0FDB7391"/>
    <w:rsid w:val="0FE8093A"/>
    <w:rsid w:val="1031F536"/>
    <w:rsid w:val="104CAA5E"/>
    <w:rsid w:val="1051481E"/>
    <w:rsid w:val="107237FC"/>
    <w:rsid w:val="116F6DA9"/>
    <w:rsid w:val="11D5F677"/>
    <w:rsid w:val="120506D1"/>
    <w:rsid w:val="12059286"/>
    <w:rsid w:val="1258D499"/>
    <w:rsid w:val="12668E50"/>
    <w:rsid w:val="12BFCFB9"/>
    <w:rsid w:val="12F0434D"/>
    <w:rsid w:val="12FE2D61"/>
    <w:rsid w:val="130AB78E"/>
    <w:rsid w:val="13A56F5D"/>
    <w:rsid w:val="1453B475"/>
    <w:rsid w:val="14A5647E"/>
    <w:rsid w:val="14F46CD0"/>
    <w:rsid w:val="1533B33D"/>
    <w:rsid w:val="153D3348"/>
    <w:rsid w:val="155CEB5B"/>
    <w:rsid w:val="1592BCF5"/>
    <w:rsid w:val="159644EE"/>
    <w:rsid w:val="15B1624C"/>
    <w:rsid w:val="16205B00"/>
    <w:rsid w:val="16D45D80"/>
    <w:rsid w:val="16D903A9"/>
    <w:rsid w:val="16DF6214"/>
    <w:rsid w:val="1749DD6A"/>
    <w:rsid w:val="17BDE25F"/>
    <w:rsid w:val="17C6FA8A"/>
    <w:rsid w:val="17DDCBC2"/>
    <w:rsid w:val="1825D842"/>
    <w:rsid w:val="18559A26"/>
    <w:rsid w:val="185D87D5"/>
    <w:rsid w:val="1878E2DA"/>
    <w:rsid w:val="18A9F2C3"/>
    <w:rsid w:val="18B53558"/>
    <w:rsid w:val="18B7CEAE"/>
    <w:rsid w:val="18D41B00"/>
    <w:rsid w:val="192C42CE"/>
    <w:rsid w:val="19409D53"/>
    <w:rsid w:val="197155F5"/>
    <w:rsid w:val="1978EA51"/>
    <w:rsid w:val="19D972F1"/>
    <w:rsid w:val="1A0701D7"/>
    <w:rsid w:val="1A0C05C1"/>
    <w:rsid w:val="1A892F27"/>
    <w:rsid w:val="1AB0CE86"/>
    <w:rsid w:val="1AE01BEA"/>
    <w:rsid w:val="1AF9E443"/>
    <w:rsid w:val="1B053C56"/>
    <w:rsid w:val="1B13BD72"/>
    <w:rsid w:val="1B1E64B3"/>
    <w:rsid w:val="1B2EFC68"/>
    <w:rsid w:val="1B67480D"/>
    <w:rsid w:val="1B6F81A5"/>
    <w:rsid w:val="1B9D908F"/>
    <w:rsid w:val="1BC30C4A"/>
    <w:rsid w:val="1BC96AC2"/>
    <w:rsid w:val="1BD7A32A"/>
    <w:rsid w:val="1BEF9D17"/>
    <w:rsid w:val="1C044424"/>
    <w:rsid w:val="1C09CC9A"/>
    <w:rsid w:val="1C2D019C"/>
    <w:rsid w:val="1CAEFE5A"/>
    <w:rsid w:val="1D582EC2"/>
    <w:rsid w:val="1D9C5E2D"/>
    <w:rsid w:val="1DB697E1"/>
    <w:rsid w:val="1DD01780"/>
    <w:rsid w:val="1DE03B21"/>
    <w:rsid w:val="1E1F2C11"/>
    <w:rsid w:val="1E244E18"/>
    <w:rsid w:val="1E507344"/>
    <w:rsid w:val="1E55E93C"/>
    <w:rsid w:val="1E5C75DB"/>
    <w:rsid w:val="1EC8DC67"/>
    <w:rsid w:val="1F2F33B2"/>
    <w:rsid w:val="1F92F7D4"/>
    <w:rsid w:val="1FA09B5C"/>
    <w:rsid w:val="1FCA104D"/>
    <w:rsid w:val="1FD31B48"/>
    <w:rsid w:val="201E68BF"/>
    <w:rsid w:val="207F24EC"/>
    <w:rsid w:val="20887311"/>
    <w:rsid w:val="21201D40"/>
    <w:rsid w:val="212EC835"/>
    <w:rsid w:val="214B5FDA"/>
    <w:rsid w:val="214FDB77"/>
    <w:rsid w:val="21559837"/>
    <w:rsid w:val="2156B747"/>
    <w:rsid w:val="217DED02"/>
    <w:rsid w:val="21C7C435"/>
    <w:rsid w:val="21D55DBD"/>
    <w:rsid w:val="2225AB98"/>
    <w:rsid w:val="22B576A1"/>
    <w:rsid w:val="22F32A32"/>
    <w:rsid w:val="23104E3B"/>
    <w:rsid w:val="231BFA5F"/>
    <w:rsid w:val="233A0E4D"/>
    <w:rsid w:val="2363A738"/>
    <w:rsid w:val="2386F7C7"/>
    <w:rsid w:val="23FAD2D4"/>
    <w:rsid w:val="241183C2"/>
    <w:rsid w:val="24372CB0"/>
    <w:rsid w:val="245819C8"/>
    <w:rsid w:val="249AAE69"/>
    <w:rsid w:val="24A51785"/>
    <w:rsid w:val="24B7D47E"/>
    <w:rsid w:val="24D5DEAE"/>
    <w:rsid w:val="24DB0E61"/>
    <w:rsid w:val="24F27CC8"/>
    <w:rsid w:val="25045B4A"/>
    <w:rsid w:val="2525651A"/>
    <w:rsid w:val="253C8C46"/>
    <w:rsid w:val="25531255"/>
    <w:rsid w:val="2593FA2B"/>
    <w:rsid w:val="2597CCCB"/>
    <w:rsid w:val="25B9B5F5"/>
    <w:rsid w:val="2610854F"/>
    <w:rsid w:val="26D2AC36"/>
    <w:rsid w:val="27339D2C"/>
    <w:rsid w:val="274DBBEB"/>
    <w:rsid w:val="27FEF43F"/>
    <w:rsid w:val="2822CC98"/>
    <w:rsid w:val="2842188D"/>
    <w:rsid w:val="284B0D53"/>
    <w:rsid w:val="28EE8EA4"/>
    <w:rsid w:val="28F5F42E"/>
    <w:rsid w:val="2913619F"/>
    <w:rsid w:val="296E1F8C"/>
    <w:rsid w:val="2978DB16"/>
    <w:rsid w:val="298EF31E"/>
    <w:rsid w:val="2A5EF447"/>
    <w:rsid w:val="2A714E2B"/>
    <w:rsid w:val="2ABE0E01"/>
    <w:rsid w:val="2B09EFED"/>
    <w:rsid w:val="2B59132C"/>
    <w:rsid w:val="2B624E97"/>
    <w:rsid w:val="2B77C39C"/>
    <w:rsid w:val="2BBBA1DF"/>
    <w:rsid w:val="2BF1EAF8"/>
    <w:rsid w:val="2C15A440"/>
    <w:rsid w:val="2C397E8E"/>
    <w:rsid w:val="2C40650F"/>
    <w:rsid w:val="2C47B8CC"/>
    <w:rsid w:val="2C581869"/>
    <w:rsid w:val="2C7FB6BE"/>
    <w:rsid w:val="2CB76D84"/>
    <w:rsid w:val="2CDCE296"/>
    <w:rsid w:val="2CF63DBB"/>
    <w:rsid w:val="2CF8EEEC"/>
    <w:rsid w:val="2CFE1EF8"/>
    <w:rsid w:val="2D371382"/>
    <w:rsid w:val="2D3B1D04"/>
    <w:rsid w:val="2D5CD672"/>
    <w:rsid w:val="2D805AE4"/>
    <w:rsid w:val="2D8AAFAD"/>
    <w:rsid w:val="2D933C6A"/>
    <w:rsid w:val="2DFB0F0F"/>
    <w:rsid w:val="2E093572"/>
    <w:rsid w:val="2E5AEE68"/>
    <w:rsid w:val="2F1B60AF"/>
    <w:rsid w:val="2F3F112D"/>
    <w:rsid w:val="2F4131A4"/>
    <w:rsid w:val="2F591209"/>
    <w:rsid w:val="2FB10924"/>
    <w:rsid w:val="2FE54E96"/>
    <w:rsid w:val="2FF7B4BB"/>
    <w:rsid w:val="307584C3"/>
    <w:rsid w:val="30B7FBA6"/>
    <w:rsid w:val="30D8EA35"/>
    <w:rsid w:val="30E91563"/>
    <w:rsid w:val="313BEC18"/>
    <w:rsid w:val="31631701"/>
    <w:rsid w:val="31C9AEDE"/>
    <w:rsid w:val="320B63E6"/>
    <w:rsid w:val="3219F08D"/>
    <w:rsid w:val="322AE363"/>
    <w:rsid w:val="3267AAB3"/>
    <w:rsid w:val="326A6739"/>
    <w:rsid w:val="3294CE47"/>
    <w:rsid w:val="32D89646"/>
    <w:rsid w:val="330AECD0"/>
    <w:rsid w:val="331501D2"/>
    <w:rsid w:val="333701A4"/>
    <w:rsid w:val="33AF9CFC"/>
    <w:rsid w:val="33DAC535"/>
    <w:rsid w:val="33F15366"/>
    <w:rsid w:val="33F9D2CE"/>
    <w:rsid w:val="34309EA8"/>
    <w:rsid w:val="344DF8DA"/>
    <w:rsid w:val="34A87CCE"/>
    <w:rsid w:val="35372472"/>
    <w:rsid w:val="358B6CC9"/>
    <w:rsid w:val="35B5DE1B"/>
    <w:rsid w:val="35B60559"/>
    <w:rsid w:val="35BC8686"/>
    <w:rsid w:val="35DCF44A"/>
    <w:rsid w:val="364D2655"/>
    <w:rsid w:val="364DAF41"/>
    <w:rsid w:val="3666004D"/>
    <w:rsid w:val="368AD920"/>
    <w:rsid w:val="3697F938"/>
    <w:rsid w:val="36C5E11F"/>
    <w:rsid w:val="36EC781D"/>
    <w:rsid w:val="36FE5486"/>
    <w:rsid w:val="3738AD5D"/>
    <w:rsid w:val="374369BB"/>
    <w:rsid w:val="3751AE7C"/>
    <w:rsid w:val="375856E7"/>
    <w:rsid w:val="37B09E6C"/>
    <w:rsid w:val="37B923AF"/>
    <w:rsid w:val="37CD7E54"/>
    <w:rsid w:val="3837F489"/>
    <w:rsid w:val="38397D42"/>
    <w:rsid w:val="38646914"/>
    <w:rsid w:val="38923761"/>
    <w:rsid w:val="38AB22AB"/>
    <w:rsid w:val="38AB5FBE"/>
    <w:rsid w:val="38D07AF1"/>
    <w:rsid w:val="38DD805A"/>
    <w:rsid w:val="39349DF9"/>
    <w:rsid w:val="394ECE56"/>
    <w:rsid w:val="398D942D"/>
    <w:rsid w:val="39916226"/>
    <w:rsid w:val="39BA6414"/>
    <w:rsid w:val="39D54DA3"/>
    <w:rsid w:val="3A0B106B"/>
    <w:rsid w:val="3A4785FD"/>
    <w:rsid w:val="3A4E49FA"/>
    <w:rsid w:val="3AACBBC5"/>
    <w:rsid w:val="3B283313"/>
    <w:rsid w:val="3B2DD232"/>
    <w:rsid w:val="3B2F8CF2"/>
    <w:rsid w:val="3B671443"/>
    <w:rsid w:val="3B93B5F7"/>
    <w:rsid w:val="3BED38DD"/>
    <w:rsid w:val="3C348533"/>
    <w:rsid w:val="3C736C75"/>
    <w:rsid w:val="3C9D2A7E"/>
    <w:rsid w:val="3CAC79D6"/>
    <w:rsid w:val="3CC3D19E"/>
    <w:rsid w:val="3CCBC9E5"/>
    <w:rsid w:val="3D482BBC"/>
    <w:rsid w:val="3D6AC4DB"/>
    <w:rsid w:val="3D74BF6A"/>
    <w:rsid w:val="3D9381AE"/>
    <w:rsid w:val="3E0AAB4A"/>
    <w:rsid w:val="3E0F3CD6"/>
    <w:rsid w:val="3E12F5DA"/>
    <w:rsid w:val="3EA499B2"/>
    <w:rsid w:val="3EB01F6C"/>
    <w:rsid w:val="3ECD20E2"/>
    <w:rsid w:val="3EE12323"/>
    <w:rsid w:val="3EEFF619"/>
    <w:rsid w:val="3F810A7E"/>
    <w:rsid w:val="3F83BEEA"/>
    <w:rsid w:val="3FC5CBB0"/>
    <w:rsid w:val="3FF53BD8"/>
    <w:rsid w:val="4020FA78"/>
    <w:rsid w:val="402896C5"/>
    <w:rsid w:val="404BEFCD"/>
    <w:rsid w:val="406B3BC2"/>
    <w:rsid w:val="4095E33C"/>
    <w:rsid w:val="40999CAE"/>
    <w:rsid w:val="409D4946"/>
    <w:rsid w:val="40A3ED74"/>
    <w:rsid w:val="40D60CF6"/>
    <w:rsid w:val="40E11145"/>
    <w:rsid w:val="41300439"/>
    <w:rsid w:val="416D9926"/>
    <w:rsid w:val="41853594"/>
    <w:rsid w:val="418F19D8"/>
    <w:rsid w:val="41902B01"/>
    <w:rsid w:val="41AC4A75"/>
    <w:rsid w:val="41AD775E"/>
    <w:rsid w:val="41C7372B"/>
    <w:rsid w:val="41FE0A24"/>
    <w:rsid w:val="4241D8EC"/>
    <w:rsid w:val="427B6004"/>
    <w:rsid w:val="427E99DC"/>
    <w:rsid w:val="429F3F63"/>
    <w:rsid w:val="42A4FA91"/>
    <w:rsid w:val="42C59AAC"/>
    <w:rsid w:val="430CF9DD"/>
    <w:rsid w:val="43331322"/>
    <w:rsid w:val="435D80EE"/>
    <w:rsid w:val="43858CA7"/>
    <w:rsid w:val="43A39060"/>
    <w:rsid w:val="441EE88F"/>
    <w:rsid w:val="4437098B"/>
    <w:rsid w:val="44475447"/>
    <w:rsid w:val="44766E7C"/>
    <w:rsid w:val="44D0575D"/>
    <w:rsid w:val="44ED174D"/>
    <w:rsid w:val="45259D57"/>
    <w:rsid w:val="454E3848"/>
    <w:rsid w:val="455E7012"/>
    <w:rsid w:val="4578A7EF"/>
    <w:rsid w:val="457BD049"/>
    <w:rsid w:val="45860D26"/>
    <w:rsid w:val="45AE4D18"/>
    <w:rsid w:val="4628BF29"/>
    <w:rsid w:val="465D6989"/>
    <w:rsid w:val="466151E1"/>
    <w:rsid w:val="46FB4FF3"/>
    <w:rsid w:val="46FD89E4"/>
    <w:rsid w:val="471C6293"/>
    <w:rsid w:val="473A5C68"/>
    <w:rsid w:val="47454E7A"/>
    <w:rsid w:val="47791016"/>
    <w:rsid w:val="479392BA"/>
    <w:rsid w:val="47A088E7"/>
    <w:rsid w:val="47AC9582"/>
    <w:rsid w:val="47D5EA89"/>
    <w:rsid w:val="4814F25D"/>
    <w:rsid w:val="48277A09"/>
    <w:rsid w:val="4840B88B"/>
    <w:rsid w:val="48491547"/>
    <w:rsid w:val="487D7C9A"/>
    <w:rsid w:val="4882AE06"/>
    <w:rsid w:val="48883D5F"/>
    <w:rsid w:val="48A07E0A"/>
    <w:rsid w:val="48B28B9B"/>
    <w:rsid w:val="48EE8C41"/>
    <w:rsid w:val="48FE7E0E"/>
    <w:rsid w:val="492F631B"/>
    <w:rsid w:val="4956BE92"/>
    <w:rsid w:val="4971BAEA"/>
    <w:rsid w:val="49ABEC08"/>
    <w:rsid w:val="49F4CE2B"/>
    <w:rsid w:val="4A181B2A"/>
    <w:rsid w:val="4A39D834"/>
    <w:rsid w:val="4A4EF826"/>
    <w:rsid w:val="4A532624"/>
    <w:rsid w:val="4A63C6DF"/>
    <w:rsid w:val="4A6C7494"/>
    <w:rsid w:val="4A7501B6"/>
    <w:rsid w:val="4A8A5CA2"/>
    <w:rsid w:val="4A8E5F6F"/>
    <w:rsid w:val="4A9DDDCB"/>
    <w:rsid w:val="4AB97260"/>
    <w:rsid w:val="4AD31237"/>
    <w:rsid w:val="4AE76D11"/>
    <w:rsid w:val="4B07760F"/>
    <w:rsid w:val="4B17185C"/>
    <w:rsid w:val="4B30DAAC"/>
    <w:rsid w:val="4B59439E"/>
    <w:rsid w:val="4B657A17"/>
    <w:rsid w:val="4B8A193A"/>
    <w:rsid w:val="4BBF6474"/>
    <w:rsid w:val="4BEAC887"/>
    <w:rsid w:val="4BED1AD9"/>
    <w:rsid w:val="4C18BF9D"/>
    <w:rsid w:val="4C249D9F"/>
    <w:rsid w:val="4C262D03"/>
    <w:rsid w:val="4C39AE2C"/>
    <w:rsid w:val="4C57BD01"/>
    <w:rsid w:val="4C77CAF9"/>
    <w:rsid w:val="4CE214C4"/>
    <w:rsid w:val="4CE3463F"/>
    <w:rsid w:val="4DA71A8E"/>
    <w:rsid w:val="4DC60031"/>
    <w:rsid w:val="4E10495D"/>
    <w:rsid w:val="4E9F2E6E"/>
    <w:rsid w:val="4EB02BC5"/>
    <w:rsid w:val="4EDF3E56"/>
    <w:rsid w:val="4EE10577"/>
    <w:rsid w:val="4F29BE75"/>
    <w:rsid w:val="4F2EAAE0"/>
    <w:rsid w:val="4FAC19BE"/>
    <w:rsid w:val="5087D69F"/>
    <w:rsid w:val="509EC2F1"/>
    <w:rsid w:val="50D52C72"/>
    <w:rsid w:val="50DB9D9E"/>
    <w:rsid w:val="50E4433A"/>
    <w:rsid w:val="50EC30C0"/>
    <w:rsid w:val="51408958"/>
    <w:rsid w:val="51D66058"/>
    <w:rsid w:val="51D6CF30"/>
    <w:rsid w:val="52260FA7"/>
    <w:rsid w:val="5240E1AE"/>
    <w:rsid w:val="5246FAAE"/>
    <w:rsid w:val="52899F50"/>
    <w:rsid w:val="528F1C51"/>
    <w:rsid w:val="52997154"/>
    <w:rsid w:val="52BBFFEF"/>
    <w:rsid w:val="52C4F810"/>
    <w:rsid w:val="52F57225"/>
    <w:rsid w:val="530D28A7"/>
    <w:rsid w:val="534D262F"/>
    <w:rsid w:val="5383423A"/>
    <w:rsid w:val="53DCB20F"/>
    <w:rsid w:val="53FCEB58"/>
    <w:rsid w:val="5423D182"/>
    <w:rsid w:val="546C7971"/>
    <w:rsid w:val="54889AB2"/>
    <w:rsid w:val="54914C15"/>
    <w:rsid w:val="549C8FAA"/>
    <w:rsid w:val="54DC3075"/>
    <w:rsid w:val="54FA75FD"/>
    <w:rsid w:val="55723414"/>
    <w:rsid w:val="55DFC963"/>
    <w:rsid w:val="55E1A9CB"/>
    <w:rsid w:val="5657AEBE"/>
    <w:rsid w:val="5663AF58"/>
    <w:rsid w:val="5677DEBB"/>
    <w:rsid w:val="568EB28F"/>
    <w:rsid w:val="56AA4053"/>
    <w:rsid w:val="56AC0EB6"/>
    <w:rsid w:val="56AC6F3C"/>
    <w:rsid w:val="572A9C1A"/>
    <w:rsid w:val="574A8F48"/>
    <w:rsid w:val="576773AD"/>
    <w:rsid w:val="57C4BDD7"/>
    <w:rsid w:val="58694F99"/>
    <w:rsid w:val="58B33213"/>
    <w:rsid w:val="58C06279"/>
    <w:rsid w:val="58E53578"/>
    <w:rsid w:val="595E6C0D"/>
    <w:rsid w:val="5987DEB4"/>
    <w:rsid w:val="5999FDD6"/>
    <w:rsid w:val="59E90FFE"/>
    <w:rsid w:val="5A3EEF8D"/>
    <w:rsid w:val="5A51A802"/>
    <w:rsid w:val="5A8D51EA"/>
    <w:rsid w:val="5AAA8AE7"/>
    <w:rsid w:val="5AB51AEE"/>
    <w:rsid w:val="5ABBA43A"/>
    <w:rsid w:val="5B23F69B"/>
    <w:rsid w:val="5B35CE37"/>
    <w:rsid w:val="5B57D962"/>
    <w:rsid w:val="5B5C0F03"/>
    <w:rsid w:val="5B96E567"/>
    <w:rsid w:val="5BC6E8A5"/>
    <w:rsid w:val="5C79BFD8"/>
    <w:rsid w:val="5C8B6204"/>
    <w:rsid w:val="5D015B0C"/>
    <w:rsid w:val="5D32281D"/>
    <w:rsid w:val="5D44E937"/>
    <w:rsid w:val="5D7EFA10"/>
    <w:rsid w:val="5DA8FE49"/>
    <w:rsid w:val="5DB5F31C"/>
    <w:rsid w:val="5DBD237A"/>
    <w:rsid w:val="5DCAB3C8"/>
    <w:rsid w:val="5E05EEA5"/>
    <w:rsid w:val="5E185242"/>
    <w:rsid w:val="5E5B4FD7"/>
    <w:rsid w:val="5E9AF528"/>
    <w:rsid w:val="5E9CC13C"/>
    <w:rsid w:val="5EB20AE3"/>
    <w:rsid w:val="5EB6BE91"/>
    <w:rsid w:val="5EC6DC59"/>
    <w:rsid w:val="5F807B59"/>
    <w:rsid w:val="5F9123CB"/>
    <w:rsid w:val="5FB8FDAE"/>
    <w:rsid w:val="5FBD252E"/>
    <w:rsid w:val="5FDABB2D"/>
    <w:rsid w:val="5FFF0DBE"/>
    <w:rsid w:val="6000ED82"/>
    <w:rsid w:val="6012E2AC"/>
    <w:rsid w:val="603295A9"/>
    <w:rsid w:val="60A10FF0"/>
    <w:rsid w:val="60B4E5B4"/>
    <w:rsid w:val="60DF7B1A"/>
    <w:rsid w:val="60E09F0B"/>
    <w:rsid w:val="61245C72"/>
    <w:rsid w:val="614681A8"/>
    <w:rsid w:val="6150B52F"/>
    <w:rsid w:val="6152D1F7"/>
    <w:rsid w:val="6154CE0F"/>
    <w:rsid w:val="615AB334"/>
    <w:rsid w:val="61C6AE37"/>
    <w:rsid w:val="6253A039"/>
    <w:rsid w:val="62859331"/>
    <w:rsid w:val="62B2A047"/>
    <w:rsid w:val="62CDD14A"/>
    <w:rsid w:val="630EC474"/>
    <w:rsid w:val="632EC0FA"/>
    <w:rsid w:val="633695B1"/>
    <w:rsid w:val="633C6B7F"/>
    <w:rsid w:val="6347E957"/>
    <w:rsid w:val="646648BF"/>
    <w:rsid w:val="64E3B9B8"/>
    <w:rsid w:val="656159B0"/>
    <w:rsid w:val="656CF2D1"/>
    <w:rsid w:val="6586DD29"/>
    <w:rsid w:val="65D95EBE"/>
    <w:rsid w:val="65EB79FD"/>
    <w:rsid w:val="65FB87DB"/>
    <w:rsid w:val="66019D49"/>
    <w:rsid w:val="6605DF73"/>
    <w:rsid w:val="6637D6EE"/>
    <w:rsid w:val="663AF319"/>
    <w:rsid w:val="66550ADE"/>
    <w:rsid w:val="66B93536"/>
    <w:rsid w:val="66D14ED2"/>
    <w:rsid w:val="66E07E79"/>
    <w:rsid w:val="66EE6D10"/>
    <w:rsid w:val="6700E4C7"/>
    <w:rsid w:val="67152973"/>
    <w:rsid w:val="675375F6"/>
    <w:rsid w:val="676EA777"/>
    <w:rsid w:val="67ABDF12"/>
    <w:rsid w:val="67AF2F68"/>
    <w:rsid w:val="67CFB43E"/>
    <w:rsid w:val="685056E2"/>
    <w:rsid w:val="686D1F33"/>
    <w:rsid w:val="6881617C"/>
    <w:rsid w:val="688A3E04"/>
    <w:rsid w:val="68B6F8B9"/>
    <w:rsid w:val="68F0859B"/>
    <w:rsid w:val="690E7026"/>
    <w:rsid w:val="693F1A83"/>
    <w:rsid w:val="69B6BC3E"/>
    <w:rsid w:val="69BAFC4D"/>
    <w:rsid w:val="6B2281ED"/>
    <w:rsid w:val="6B66FFC7"/>
    <w:rsid w:val="6B6C6007"/>
    <w:rsid w:val="6BC8638C"/>
    <w:rsid w:val="6C2B3F38"/>
    <w:rsid w:val="6C4A4088"/>
    <w:rsid w:val="6C593780"/>
    <w:rsid w:val="6CB1A816"/>
    <w:rsid w:val="6CD5A340"/>
    <w:rsid w:val="6CEECB9D"/>
    <w:rsid w:val="6CEFAFE8"/>
    <w:rsid w:val="6CF0CF12"/>
    <w:rsid w:val="6D2C5E4C"/>
    <w:rsid w:val="6DAE15C0"/>
    <w:rsid w:val="6DC3F27A"/>
    <w:rsid w:val="6DD2ADD4"/>
    <w:rsid w:val="6DDDB1A4"/>
    <w:rsid w:val="6DECE3B9"/>
    <w:rsid w:val="6E08A021"/>
    <w:rsid w:val="6E1295AA"/>
    <w:rsid w:val="6E1833B9"/>
    <w:rsid w:val="6E9F6D5C"/>
    <w:rsid w:val="6EC62DB2"/>
    <w:rsid w:val="6EF39B2E"/>
    <w:rsid w:val="6EF49231"/>
    <w:rsid w:val="6F216E95"/>
    <w:rsid w:val="6F43DB70"/>
    <w:rsid w:val="6F4F2265"/>
    <w:rsid w:val="6F5B2778"/>
    <w:rsid w:val="6F5E2D59"/>
    <w:rsid w:val="6F653694"/>
    <w:rsid w:val="6FCDB822"/>
    <w:rsid w:val="6FFFCBB5"/>
    <w:rsid w:val="70123111"/>
    <w:rsid w:val="70706AE6"/>
    <w:rsid w:val="70794A71"/>
    <w:rsid w:val="7083F02F"/>
    <w:rsid w:val="71131B7F"/>
    <w:rsid w:val="713174BA"/>
    <w:rsid w:val="7143A5EA"/>
    <w:rsid w:val="714E0651"/>
    <w:rsid w:val="72151AD2"/>
    <w:rsid w:val="722EF9F0"/>
    <w:rsid w:val="72BCE7B8"/>
    <w:rsid w:val="72DCE97D"/>
    <w:rsid w:val="731C90F4"/>
    <w:rsid w:val="7329AE0D"/>
    <w:rsid w:val="737D66D8"/>
    <w:rsid w:val="738EE34B"/>
    <w:rsid w:val="73A1FB9A"/>
    <w:rsid w:val="73E5E9F2"/>
    <w:rsid w:val="73F67192"/>
    <w:rsid w:val="73F7D716"/>
    <w:rsid w:val="741B1669"/>
    <w:rsid w:val="74765598"/>
    <w:rsid w:val="753F7720"/>
    <w:rsid w:val="75517253"/>
    <w:rsid w:val="75793613"/>
    <w:rsid w:val="75E68CA2"/>
    <w:rsid w:val="76120AC7"/>
    <w:rsid w:val="7612D98B"/>
    <w:rsid w:val="76A86A5E"/>
    <w:rsid w:val="76B939B2"/>
    <w:rsid w:val="76EF1384"/>
    <w:rsid w:val="771AFBB4"/>
    <w:rsid w:val="77C70385"/>
    <w:rsid w:val="77DAF7C0"/>
    <w:rsid w:val="77E64863"/>
    <w:rsid w:val="78041A7D"/>
    <w:rsid w:val="780A16B3"/>
    <w:rsid w:val="785F4945"/>
    <w:rsid w:val="7879C481"/>
    <w:rsid w:val="7896D1C7"/>
    <w:rsid w:val="78E89313"/>
    <w:rsid w:val="78EBA6A1"/>
    <w:rsid w:val="79054E63"/>
    <w:rsid w:val="794DDC28"/>
    <w:rsid w:val="7971D214"/>
    <w:rsid w:val="7A96AE64"/>
    <w:rsid w:val="7AADDE27"/>
    <w:rsid w:val="7AC45989"/>
    <w:rsid w:val="7AD88D8F"/>
    <w:rsid w:val="7AF7DBF4"/>
    <w:rsid w:val="7B0E7A7C"/>
    <w:rsid w:val="7B6C221E"/>
    <w:rsid w:val="7B7F48F2"/>
    <w:rsid w:val="7BAF6F4F"/>
    <w:rsid w:val="7BEB3384"/>
    <w:rsid w:val="7BF58D66"/>
    <w:rsid w:val="7BFFFFC8"/>
    <w:rsid w:val="7C327EC5"/>
    <w:rsid w:val="7C36D1CF"/>
    <w:rsid w:val="7C380E6B"/>
    <w:rsid w:val="7C5BFACB"/>
    <w:rsid w:val="7C8D08BA"/>
    <w:rsid w:val="7CDE3CA7"/>
    <w:rsid w:val="7CF28153"/>
    <w:rsid w:val="7D3577DE"/>
    <w:rsid w:val="7D819218"/>
    <w:rsid w:val="7DD212F7"/>
    <w:rsid w:val="7E1D1CAC"/>
    <w:rsid w:val="7E2FCBAF"/>
    <w:rsid w:val="7EA886A1"/>
    <w:rsid w:val="7EAFE073"/>
    <w:rsid w:val="7F0D7E89"/>
    <w:rsid w:val="7F6A1F87"/>
    <w:rsid w:val="7FB8ED0D"/>
    <w:rsid w:val="7FD215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4276"/>
  <w15:chartTrackingRefBased/>
  <w15:docId w15:val="{025BC842-06BD-4512-BC1B-DCF2EE9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81"/>
    <w:pPr>
      <w:spacing w:after="0" w:line="360" w:lineRule="auto"/>
      <w:jc w:val="both"/>
    </w:pPr>
    <w:rPr>
      <w:rFonts w:ascii="Tahoma" w:hAnsi="Tahoma"/>
      <w:sz w:val="24"/>
    </w:rPr>
  </w:style>
  <w:style w:type="paragraph" w:styleId="Ttulo1">
    <w:name w:val="heading 1"/>
    <w:basedOn w:val="Normal"/>
    <w:next w:val="Normal"/>
    <w:link w:val="Ttulo1Car"/>
    <w:uiPriority w:val="9"/>
    <w:qFormat/>
    <w:rsid w:val="006271A6"/>
    <w:pPr>
      <w:keepNext/>
      <w:keepLines/>
      <w:spacing w:before="480" w:after="120" w:line="259" w:lineRule="auto"/>
      <w:jc w:val="left"/>
      <w:outlineLvl w:val="0"/>
    </w:pPr>
    <w:rPr>
      <w:rFonts w:ascii="Calibri" w:eastAsia="Calibri" w:hAnsi="Calibri" w:cs="Calibri"/>
      <w:b/>
      <w:sz w:val="48"/>
      <w:szCs w:val="48"/>
      <w:lang w:eastAsia="es-CO"/>
    </w:rPr>
  </w:style>
  <w:style w:type="paragraph" w:styleId="Ttulo2">
    <w:name w:val="heading 2"/>
    <w:basedOn w:val="Normal"/>
    <w:next w:val="Normal"/>
    <w:link w:val="Ttulo2Car"/>
    <w:uiPriority w:val="9"/>
    <w:semiHidden/>
    <w:unhideWhenUsed/>
    <w:qFormat/>
    <w:rsid w:val="006271A6"/>
    <w:pPr>
      <w:keepNext/>
      <w:keepLines/>
      <w:spacing w:before="360" w:after="80" w:line="259" w:lineRule="auto"/>
      <w:jc w:val="left"/>
      <w:outlineLvl w:val="1"/>
    </w:pPr>
    <w:rPr>
      <w:rFonts w:ascii="Calibri" w:eastAsia="Calibri" w:hAnsi="Calibri" w:cs="Calibri"/>
      <w:b/>
      <w:sz w:val="36"/>
      <w:szCs w:val="36"/>
      <w:lang w:eastAsia="es-CO"/>
    </w:rPr>
  </w:style>
  <w:style w:type="paragraph" w:styleId="Ttulo3">
    <w:name w:val="heading 3"/>
    <w:basedOn w:val="Normal"/>
    <w:next w:val="Normal"/>
    <w:link w:val="Ttulo3Car"/>
    <w:uiPriority w:val="9"/>
    <w:semiHidden/>
    <w:unhideWhenUsed/>
    <w:qFormat/>
    <w:rsid w:val="001C5E65"/>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AF7981"/>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val="es-ES" w:eastAsia="es-ES"/>
    </w:rPr>
  </w:style>
  <w:style w:type="paragraph" w:styleId="Ttulo5">
    <w:name w:val="heading 5"/>
    <w:basedOn w:val="Normal"/>
    <w:next w:val="Normal"/>
    <w:link w:val="Ttulo5Car"/>
    <w:uiPriority w:val="9"/>
    <w:semiHidden/>
    <w:unhideWhenUsed/>
    <w:qFormat/>
    <w:rsid w:val="006271A6"/>
    <w:pPr>
      <w:keepNext/>
      <w:keepLines/>
      <w:spacing w:before="220" w:after="40" w:line="259" w:lineRule="auto"/>
      <w:jc w:val="left"/>
      <w:outlineLvl w:val="4"/>
    </w:pPr>
    <w:rPr>
      <w:rFonts w:ascii="Calibri" w:eastAsia="Calibri" w:hAnsi="Calibri" w:cs="Calibri"/>
      <w:b/>
      <w:sz w:val="22"/>
      <w:lang w:eastAsia="es-CO"/>
    </w:rPr>
  </w:style>
  <w:style w:type="paragraph" w:styleId="Ttulo6">
    <w:name w:val="heading 6"/>
    <w:basedOn w:val="Normal"/>
    <w:next w:val="Normal"/>
    <w:link w:val="Ttulo6Car"/>
    <w:uiPriority w:val="9"/>
    <w:semiHidden/>
    <w:unhideWhenUsed/>
    <w:qFormat/>
    <w:rsid w:val="006271A6"/>
    <w:pPr>
      <w:keepNext/>
      <w:keepLines/>
      <w:spacing w:before="200" w:after="40" w:line="259" w:lineRule="auto"/>
      <w:jc w:val="left"/>
      <w:outlineLvl w:val="5"/>
    </w:pPr>
    <w:rPr>
      <w:rFonts w:ascii="Calibri" w:eastAsia="Calibri" w:hAnsi="Calibri"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71A6"/>
    <w:rPr>
      <w:rFonts w:ascii="Calibri" w:eastAsia="Calibri" w:hAnsi="Calibri" w:cs="Calibri"/>
      <w:b/>
      <w:sz w:val="48"/>
      <w:szCs w:val="48"/>
      <w:lang w:eastAsia="es-CO"/>
    </w:rPr>
  </w:style>
  <w:style w:type="character" w:customStyle="1" w:styleId="Ttulo2Car">
    <w:name w:val="Título 2 Car"/>
    <w:basedOn w:val="Fuentedeprrafopredeter"/>
    <w:link w:val="Ttulo2"/>
    <w:uiPriority w:val="9"/>
    <w:semiHidden/>
    <w:rsid w:val="006271A6"/>
    <w:rPr>
      <w:rFonts w:ascii="Calibri" w:eastAsia="Calibri" w:hAnsi="Calibri" w:cs="Calibri"/>
      <w:b/>
      <w:sz w:val="36"/>
      <w:szCs w:val="36"/>
      <w:lang w:eastAsia="es-CO"/>
    </w:rPr>
  </w:style>
  <w:style w:type="character" w:customStyle="1" w:styleId="Ttulo3Car">
    <w:name w:val="Título 3 Car"/>
    <w:basedOn w:val="Fuentedeprrafopredeter"/>
    <w:link w:val="Ttulo3"/>
    <w:uiPriority w:val="9"/>
    <w:semiHidden/>
    <w:rsid w:val="001C5E6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AF7981"/>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uiPriority w:val="9"/>
    <w:semiHidden/>
    <w:rsid w:val="006271A6"/>
    <w:rPr>
      <w:rFonts w:ascii="Calibri" w:eastAsia="Calibri" w:hAnsi="Calibri" w:cs="Calibri"/>
      <w:b/>
      <w:lang w:eastAsia="es-CO"/>
    </w:rPr>
  </w:style>
  <w:style w:type="paragraph" w:customStyle="1" w:styleId="paragraph">
    <w:name w:val="paragraph"/>
    <w:basedOn w:val="Normal"/>
    <w:uiPriority w:val="99"/>
    <w:rsid w:val="00AF7981"/>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AF7981"/>
  </w:style>
  <w:style w:type="character" w:customStyle="1" w:styleId="SinespaciadoCar">
    <w:name w:val="Sin espaciado Car"/>
    <w:link w:val="Sinespaciado"/>
    <w:uiPriority w:val="1"/>
    <w:locked/>
    <w:rsid w:val="00AF7981"/>
  </w:style>
  <w:style w:type="paragraph" w:styleId="Sinespaciado">
    <w:name w:val="No Spacing"/>
    <w:link w:val="SinespaciadoCar"/>
    <w:uiPriority w:val="1"/>
    <w:qFormat/>
    <w:rsid w:val="00AF7981"/>
    <w:pPr>
      <w:spacing w:after="0" w:line="240" w:lineRule="auto"/>
    </w:pPr>
  </w:style>
  <w:style w:type="character" w:customStyle="1" w:styleId="fontstyle01">
    <w:name w:val="fontstyle01"/>
    <w:basedOn w:val="Fuentedeprrafopredeter"/>
    <w:rsid w:val="00AF7981"/>
    <w:rPr>
      <w:rFonts w:ascii="Tahoma-Bold" w:hAnsi="Tahoma-Bold" w:hint="default"/>
      <w:b/>
      <w:bCs/>
      <w:i w:val="0"/>
      <w:iCs w:val="0"/>
      <w:color w:val="000000"/>
      <w:sz w:val="24"/>
      <w:szCs w:val="24"/>
    </w:rPr>
  </w:style>
  <w:style w:type="character" w:customStyle="1" w:styleId="fontstyle21">
    <w:name w:val="fontstyle21"/>
    <w:basedOn w:val="Fuentedeprrafopredeter"/>
    <w:rsid w:val="00AF7981"/>
    <w:rPr>
      <w:rFonts w:ascii="Tahoma" w:hAnsi="Tahoma" w:cs="Tahoma" w:hint="default"/>
      <w:b w:val="0"/>
      <w:bCs w:val="0"/>
      <w:i w:val="0"/>
      <w:iCs w:val="0"/>
      <w:color w:val="000000"/>
      <w:sz w:val="24"/>
      <w:szCs w:val="24"/>
    </w:rPr>
  </w:style>
  <w:style w:type="paragraph" w:customStyle="1" w:styleId="Poromisin">
    <w:name w:val="Por omisión"/>
    <w:rsid w:val="00AF7981"/>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Encabezado">
    <w:name w:val="header"/>
    <w:basedOn w:val="Normal"/>
    <w:link w:val="EncabezadoCar"/>
    <w:uiPriority w:val="99"/>
    <w:unhideWhenUsed/>
    <w:rsid w:val="00500A5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0A53"/>
    <w:rPr>
      <w:rFonts w:ascii="Tahoma" w:hAnsi="Tahoma"/>
      <w:sz w:val="24"/>
    </w:rPr>
  </w:style>
  <w:style w:type="paragraph" w:styleId="Piedepgina">
    <w:name w:val="footer"/>
    <w:basedOn w:val="Normal"/>
    <w:link w:val="PiedepginaCar"/>
    <w:uiPriority w:val="99"/>
    <w:unhideWhenUsed/>
    <w:rsid w:val="00500A5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0A53"/>
    <w:rPr>
      <w:rFonts w:ascii="Tahoma" w:hAnsi="Tahoma"/>
      <w:sz w:val="24"/>
    </w:rPr>
  </w:style>
  <w:style w:type="paragraph" w:styleId="Prrafodelista">
    <w:name w:val="List Paragraph"/>
    <w:basedOn w:val="Normal"/>
    <w:link w:val="PrrafodelistaCar"/>
    <w:uiPriority w:val="34"/>
    <w:qFormat/>
    <w:rsid w:val="000C2DFA"/>
    <w:pPr>
      <w:ind w:left="720"/>
      <w:contextualSpacing/>
    </w:pPr>
    <w:rPr>
      <w:lang w:val="es-ES"/>
    </w:rPr>
  </w:style>
  <w:style w:type="character" w:customStyle="1" w:styleId="PrrafodelistaCar">
    <w:name w:val="Párrafo de lista Car"/>
    <w:link w:val="Prrafodelista"/>
    <w:uiPriority w:val="34"/>
    <w:locked/>
    <w:rsid w:val="00012DBB"/>
    <w:rPr>
      <w:rFonts w:ascii="Tahoma" w:hAnsi="Tahoma"/>
      <w:sz w:val="24"/>
      <w:lang w:val="es-ES"/>
    </w:rPr>
  </w:style>
  <w:style w:type="paragraph" w:styleId="NormalWeb">
    <w:name w:val="Normal (Web)"/>
    <w:basedOn w:val="Normal"/>
    <w:uiPriority w:val="99"/>
    <w:unhideWhenUsed/>
    <w:rsid w:val="00B44988"/>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Yo">
    <w:name w:val="Yo"/>
    <w:basedOn w:val="Ttulo3"/>
    <w:qFormat/>
    <w:rsid w:val="001C5E65"/>
    <w:pPr>
      <w:keepLines w:val="0"/>
      <w:widowControl w:val="0"/>
      <w:numPr>
        <w:numId w:val="1"/>
      </w:numPr>
      <w:tabs>
        <w:tab w:val="left" w:pos="-1440"/>
        <w:tab w:val="left" w:pos="-720"/>
      </w:tabs>
      <w:suppressAutoHyphens/>
      <w:spacing w:before="0"/>
      <w:ind w:left="720"/>
      <w:jc w:val="center"/>
    </w:pPr>
    <w:rPr>
      <w:rFonts w:ascii="Bookman Old Style" w:eastAsia="Times New Roman" w:hAnsi="Bookman Old Style" w:cs="Estrangelo Edessa"/>
      <w:b/>
      <w:bCs/>
      <w:color w:val="auto"/>
      <w:sz w:val="28"/>
      <w:szCs w:val="28"/>
      <w:lang w:val="es-ES" w:eastAsia="es-CO"/>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nhideWhenUsed/>
    <w:qFormat/>
    <w:rsid w:val="00666E70"/>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66E70"/>
    <w:rPr>
      <w:rFonts w:ascii="Tahoma" w:hAnsi="Tahoma"/>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nhideWhenUsed/>
    <w:qFormat/>
    <w:rsid w:val="00666E70"/>
    <w:rPr>
      <w:vertAlign w:val="superscript"/>
    </w:rPr>
  </w:style>
  <w:style w:type="table" w:styleId="Tablaconcuadrcula">
    <w:name w:val="Table Grid"/>
    <w:basedOn w:val="Tablanormal"/>
    <w:uiPriority w:val="39"/>
    <w:rsid w:val="00DA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13EFD"/>
    <w:pPr>
      <w:spacing w:after="0" w:line="240" w:lineRule="auto"/>
    </w:pPr>
    <w:rPr>
      <w:rFonts w:ascii="Tahoma" w:hAnsi="Tahoma"/>
      <w:sz w:val="24"/>
    </w:rPr>
  </w:style>
  <w:style w:type="character" w:customStyle="1" w:styleId="spelle">
    <w:name w:val="spelle"/>
    <w:basedOn w:val="Fuentedeprrafopredeter"/>
    <w:rsid w:val="00BE540A"/>
  </w:style>
  <w:style w:type="paragraph" w:styleId="Sangradetextonormal">
    <w:name w:val="Body Text Indent"/>
    <w:basedOn w:val="Normal"/>
    <w:link w:val="SangradetextonormalCar"/>
    <w:rsid w:val="00BE540A"/>
    <w:pPr>
      <w:widowControl w:val="0"/>
      <w:autoSpaceDE w:val="0"/>
      <w:autoSpaceDN w:val="0"/>
      <w:adjustRightInd w:val="0"/>
      <w:ind w:firstLine="708"/>
    </w:pPr>
    <w:rPr>
      <w:rFonts w:eastAsia="Times New Roman" w:cs="Tahoma"/>
      <w:szCs w:val="24"/>
      <w:lang w:val="es-ES" w:eastAsia="es-ES"/>
    </w:rPr>
  </w:style>
  <w:style w:type="character" w:customStyle="1" w:styleId="SangradetextonormalCar">
    <w:name w:val="Sangría de texto normal Car"/>
    <w:basedOn w:val="Fuentedeprrafopredeter"/>
    <w:link w:val="Sangradetextonormal"/>
    <w:rsid w:val="00BE540A"/>
    <w:rPr>
      <w:rFonts w:ascii="Tahoma" w:eastAsia="Times New Roman" w:hAnsi="Tahoma" w:cs="Tahoma"/>
      <w:sz w:val="24"/>
      <w:szCs w:val="24"/>
      <w:lang w:val="es-ES" w:eastAsia="es-ES"/>
    </w:rPr>
  </w:style>
  <w:style w:type="character" w:styleId="Refdecomentario">
    <w:name w:val="annotation reference"/>
    <w:basedOn w:val="Fuentedeprrafopredeter"/>
    <w:uiPriority w:val="99"/>
    <w:semiHidden/>
    <w:unhideWhenUsed/>
    <w:rsid w:val="00991E57"/>
    <w:rPr>
      <w:sz w:val="16"/>
      <w:szCs w:val="16"/>
    </w:rPr>
  </w:style>
  <w:style w:type="paragraph" w:styleId="Textocomentario">
    <w:name w:val="annotation text"/>
    <w:basedOn w:val="Normal"/>
    <w:link w:val="TextocomentarioCar"/>
    <w:uiPriority w:val="99"/>
    <w:semiHidden/>
    <w:unhideWhenUsed/>
    <w:rsid w:val="00991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1E57"/>
    <w:rPr>
      <w:rFonts w:ascii="Tahoma" w:hAnsi="Tahoma"/>
      <w:sz w:val="20"/>
      <w:szCs w:val="20"/>
    </w:rPr>
  </w:style>
  <w:style w:type="paragraph" w:styleId="Asuntodelcomentario">
    <w:name w:val="annotation subject"/>
    <w:basedOn w:val="Textocomentario"/>
    <w:next w:val="Textocomentario"/>
    <w:link w:val="AsuntodelcomentarioCar"/>
    <w:uiPriority w:val="99"/>
    <w:semiHidden/>
    <w:unhideWhenUsed/>
    <w:rsid w:val="00991E57"/>
    <w:rPr>
      <w:b/>
      <w:bCs/>
    </w:rPr>
  </w:style>
  <w:style w:type="character" w:customStyle="1" w:styleId="AsuntodelcomentarioCar">
    <w:name w:val="Asunto del comentario Car"/>
    <w:basedOn w:val="TextocomentarioCar"/>
    <w:link w:val="Asuntodelcomentario"/>
    <w:uiPriority w:val="99"/>
    <w:semiHidden/>
    <w:rsid w:val="00991E57"/>
    <w:rPr>
      <w:rFonts w:ascii="Tahoma" w:hAnsi="Tahoma"/>
      <w:b/>
      <w:bCs/>
      <w:sz w:val="20"/>
      <w:szCs w:val="20"/>
    </w:rPr>
  </w:style>
  <w:style w:type="paragraph" w:styleId="Textodeglobo">
    <w:name w:val="Balloon Text"/>
    <w:basedOn w:val="Normal"/>
    <w:link w:val="TextodegloboCar"/>
    <w:uiPriority w:val="99"/>
    <w:semiHidden/>
    <w:unhideWhenUsed/>
    <w:rsid w:val="00991E5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E57"/>
    <w:rPr>
      <w:rFonts w:ascii="Segoe UI" w:hAnsi="Segoe UI" w:cs="Segoe UI"/>
      <w:sz w:val="18"/>
      <w:szCs w:val="18"/>
    </w:rPr>
  </w:style>
  <w:style w:type="character" w:styleId="Textoennegrita">
    <w:name w:val="Strong"/>
    <w:basedOn w:val="Fuentedeprrafopredeter"/>
    <w:uiPriority w:val="22"/>
    <w:qFormat/>
    <w:rsid w:val="00646794"/>
    <w:rPr>
      <w:b/>
      <w:bCs/>
    </w:rPr>
  </w:style>
  <w:style w:type="table" w:styleId="Tabladecuadrcula6concolores-nfasis3">
    <w:name w:val="Grid Table 6 Colorful Accent 3"/>
    <w:basedOn w:val="Tablanormal"/>
    <w:uiPriority w:val="51"/>
    <w:rsid w:val="0070381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fasis">
    <w:name w:val="Emphasis"/>
    <w:basedOn w:val="Fuentedeprrafopredeter"/>
    <w:uiPriority w:val="20"/>
    <w:qFormat/>
    <w:rsid w:val="003721C2"/>
    <w:rPr>
      <w:i/>
      <w:iCs/>
    </w:rPr>
  </w:style>
  <w:style w:type="character" w:customStyle="1" w:styleId="eop">
    <w:name w:val="eop"/>
    <w:basedOn w:val="Fuentedeprrafopredeter"/>
    <w:rsid w:val="00AF56DA"/>
  </w:style>
  <w:style w:type="character" w:customStyle="1" w:styleId="Ttulo6Car">
    <w:name w:val="Título 6 Car"/>
    <w:basedOn w:val="Fuentedeprrafopredeter"/>
    <w:link w:val="Ttulo6"/>
    <w:uiPriority w:val="9"/>
    <w:semiHidden/>
    <w:rsid w:val="006271A6"/>
    <w:rPr>
      <w:rFonts w:ascii="Calibri" w:eastAsia="Calibri" w:hAnsi="Calibri" w:cs="Calibri"/>
      <w:b/>
      <w:sz w:val="20"/>
      <w:szCs w:val="20"/>
      <w:lang w:eastAsia="es-CO"/>
    </w:rPr>
  </w:style>
  <w:style w:type="paragraph" w:styleId="Ttulo">
    <w:name w:val="Title"/>
    <w:basedOn w:val="Normal"/>
    <w:next w:val="Normal"/>
    <w:link w:val="TtuloCar"/>
    <w:uiPriority w:val="10"/>
    <w:qFormat/>
    <w:rsid w:val="006271A6"/>
    <w:pPr>
      <w:keepNext/>
      <w:keepLines/>
      <w:spacing w:before="480" w:after="120" w:line="259" w:lineRule="auto"/>
      <w:jc w:val="left"/>
    </w:pPr>
    <w:rPr>
      <w:rFonts w:ascii="Calibri" w:eastAsia="Calibri" w:hAnsi="Calibri" w:cs="Calibri"/>
      <w:b/>
      <w:sz w:val="72"/>
      <w:szCs w:val="72"/>
      <w:lang w:eastAsia="es-CO"/>
    </w:rPr>
  </w:style>
  <w:style w:type="character" w:customStyle="1" w:styleId="TtuloCar">
    <w:name w:val="Título Car"/>
    <w:basedOn w:val="Fuentedeprrafopredeter"/>
    <w:link w:val="Ttulo"/>
    <w:uiPriority w:val="10"/>
    <w:rsid w:val="006271A6"/>
    <w:rPr>
      <w:rFonts w:ascii="Calibri" w:eastAsia="Calibri" w:hAnsi="Calibri" w:cs="Calibri"/>
      <w:b/>
      <w:sz w:val="72"/>
      <w:szCs w:val="72"/>
      <w:lang w:eastAsia="es-CO"/>
    </w:rPr>
  </w:style>
  <w:style w:type="paragraph" w:styleId="Subttulo">
    <w:name w:val="Subtitle"/>
    <w:basedOn w:val="Normal"/>
    <w:next w:val="Normal"/>
    <w:link w:val="SubttuloCar"/>
    <w:uiPriority w:val="11"/>
    <w:qFormat/>
    <w:rsid w:val="006271A6"/>
    <w:pPr>
      <w:keepNext/>
      <w:keepLines/>
      <w:spacing w:before="360" w:after="80" w:line="259" w:lineRule="auto"/>
      <w:jc w:val="left"/>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uiPriority w:val="11"/>
    <w:rsid w:val="006271A6"/>
    <w:rPr>
      <w:rFonts w:ascii="Georgia" w:eastAsia="Georgia" w:hAnsi="Georgia" w:cs="Georgia"/>
      <w:i/>
      <w:color w:val="666666"/>
      <w:sz w:val="48"/>
      <w:szCs w:val="48"/>
      <w:lang w:eastAsia="es-CO"/>
    </w:rPr>
  </w:style>
  <w:style w:type="paragraph" w:customStyle="1" w:styleId="Normal0">
    <w:name w:val="Normal0"/>
    <w:qFormat/>
    <w:rsid w:val="008C0A75"/>
    <w:pPr>
      <w:spacing w:after="0" w:line="360" w:lineRule="auto"/>
      <w:jc w:val="both"/>
    </w:pPr>
    <w:rPr>
      <w:rFonts w:ascii="Arial" w:eastAsia="Arial" w:hAnsi="Arial" w:cs="Arial"/>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2776">
      <w:bodyDiv w:val="1"/>
      <w:marLeft w:val="0"/>
      <w:marRight w:val="0"/>
      <w:marTop w:val="0"/>
      <w:marBottom w:val="0"/>
      <w:divBdr>
        <w:top w:val="none" w:sz="0" w:space="0" w:color="auto"/>
        <w:left w:val="none" w:sz="0" w:space="0" w:color="auto"/>
        <w:bottom w:val="none" w:sz="0" w:space="0" w:color="auto"/>
        <w:right w:val="none" w:sz="0" w:space="0" w:color="auto"/>
      </w:divBdr>
    </w:div>
    <w:div w:id="120618393">
      <w:bodyDiv w:val="1"/>
      <w:marLeft w:val="0"/>
      <w:marRight w:val="0"/>
      <w:marTop w:val="0"/>
      <w:marBottom w:val="0"/>
      <w:divBdr>
        <w:top w:val="none" w:sz="0" w:space="0" w:color="auto"/>
        <w:left w:val="none" w:sz="0" w:space="0" w:color="auto"/>
        <w:bottom w:val="none" w:sz="0" w:space="0" w:color="auto"/>
        <w:right w:val="none" w:sz="0" w:space="0" w:color="auto"/>
      </w:divBdr>
    </w:div>
    <w:div w:id="132187540">
      <w:bodyDiv w:val="1"/>
      <w:marLeft w:val="0"/>
      <w:marRight w:val="0"/>
      <w:marTop w:val="0"/>
      <w:marBottom w:val="0"/>
      <w:divBdr>
        <w:top w:val="none" w:sz="0" w:space="0" w:color="auto"/>
        <w:left w:val="none" w:sz="0" w:space="0" w:color="auto"/>
        <w:bottom w:val="none" w:sz="0" w:space="0" w:color="auto"/>
        <w:right w:val="none" w:sz="0" w:space="0" w:color="auto"/>
      </w:divBdr>
    </w:div>
    <w:div w:id="156920242">
      <w:bodyDiv w:val="1"/>
      <w:marLeft w:val="0"/>
      <w:marRight w:val="0"/>
      <w:marTop w:val="0"/>
      <w:marBottom w:val="0"/>
      <w:divBdr>
        <w:top w:val="none" w:sz="0" w:space="0" w:color="auto"/>
        <w:left w:val="none" w:sz="0" w:space="0" w:color="auto"/>
        <w:bottom w:val="none" w:sz="0" w:space="0" w:color="auto"/>
        <w:right w:val="none" w:sz="0" w:space="0" w:color="auto"/>
      </w:divBdr>
    </w:div>
    <w:div w:id="190997858">
      <w:bodyDiv w:val="1"/>
      <w:marLeft w:val="0"/>
      <w:marRight w:val="0"/>
      <w:marTop w:val="0"/>
      <w:marBottom w:val="0"/>
      <w:divBdr>
        <w:top w:val="none" w:sz="0" w:space="0" w:color="auto"/>
        <w:left w:val="none" w:sz="0" w:space="0" w:color="auto"/>
        <w:bottom w:val="none" w:sz="0" w:space="0" w:color="auto"/>
        <w:right w:val="none" w:sz="0" w:space="0" w:color="auto"/>
      </w:divBdr>
    </w:div>
    <w:div w:id="198128224">
      <w:bodyDiv w:val="1"/>
      <w:marLeft w:val="0"/>
      <w:marRight w:val="0"/>
      <w:marTop w:val="0"/>
      <w:marBottom w:val="0"/>
      <w:divBdr>
        <w:top w:val="none" w:sz="0" w:space="0" w:color="auto"/>
        <w:left w:val="none" w:sz="0" w:space="0" w:color="auto"/>
        <w:bottom w:val="none" w:sz="0" w:space="0" w:color="auto"/>
        <w:right w:val="none" w:sz="0" w:space="0" w:color="auto"/>
      </w:divBdr>
      <w:divsChild>
        <w:div w:id="656614504">
          <w:marLeft w:val="0"/>
          <w:marRight w:val="0"/>
          <w:marTop w:val="0"/>
          <w:marBottom w:val="0"/>
          <w:divBdr>
            <w:top w:val="none" w:sz="0" w:space="0" w:color="auto"/>
            <w:left w:val="none" w:sz="0" w:space="0" w:color="auto"/>
            <w:bottom w:val="none" w:sz="0" w:space="0" w:color="auto"/>
            <w:right w:val="none" w:sz="0" w:space="0" w:color="auto"/>
          </w:divBdr>
        </w:div>
        <w:div w:id="821503138">
          <w:marLeft w:val="0"/>
          <w:marRight w:val="0"/>
          <w:marTop w:val="0"/>
          <w:marBottom w:val="0"/>
          <w:divBdr>
            <w:top w:val="none" w:sz="0" w:space="0" w:color="auto"/>
            <w:left w:val="none" w:sz="0" w:space="0" w:color="auto"/>
            <w:bottom w:val="none" w:sz="0" w:space="0" w:color="auto"/>
            <w:right w:val="none" w:sz="0" w:space="0" w:color="auto"/>
          </w:divBdr>
        </w:div>
        <w:div w:id="1844123325">
          <w:marLeft w:val="0"/>
          <w:marRight w:val="0"/>
          <w:marTop w:val="0"/>
          <w:marBottom w:val="0"/>
          <w:divBdr>
            <w:top w:val="none" w:sz="0" w:space="0" w:color="auto"/>
            <w:left w:val="none" w:sz="0" w:space="0" w:color="auto"/>
            <w:bottom w:val="none" w:sz="0" w:space="0" w:color="auto"/>
            <w:right w:val="none" w:sz="0" w:space="0" w:color="auto"/>
          </w:divBdr>
        </w:div>
        <w:div w:id="1870408118">
          <w:marLeft w:val="0"/>
          <w:marRight w:val="0"/>
          <w:marTop w:val="0"/>
          <w:marBottom w:val="0"/>
          <w:divBdr>
            <w:top w:val="none" w:sz="0" w:space="0" w:color="auto"/>
            <w:left w:val="none" w:sz="0" w:space="0" w:color="auto"/>
            <w:bottom w:val="none" w:sz="0" w:space="0" w:color="auto"/>
            <w:right w:val="none" w:sz="0" w:space="0" w:color="auto"/>
          </w:divBdr>
        </w:div>
        <w:div w:id="896740363">
          <w:marLeft w:val="0"/>
          <w:marRight w:val="0"/>
          <w:marTop w:val="0"/>
          <w:marBottom w:val="0"/>
          <w:divBdr>
            <w:top w:val="none" w:sz="0" w:space="0" w:color="auto"/>
            <w:left w:val="none" w:sz="0" w:space="0" w:color="auto"/>
            <w:bottom w:val="none" w:sz="0" w:space="0" w:color="auto"/>
            <w:right w:val="none" w:sz="0" w:space="0" w:color="auto"/>
          </w:divBdr>
        </w:div>
        <w:div w:id="678849126">
          <w:marLeft w:val="0"/>
          <w:marRight w:val="0"/>
          <w:marTop w:val="0"/>
          <w:marBottom w:val="0"/>
          <w:divBdr>
            <w:top w:val="none" w:sz="0" w:space="0" w:color="auto"/>
            <w:left w:val="none" w:sz="0" w:space="0" w:color="auto"/>
            <w:bottom w:val="none" w:sz="0" w:space="0" w:color="auto"/>
            <w:right w:val="none" w:sz="0" w:space="0" w:color="auto"/>
          </w:divBdr>
        </w:div>
        <w:div w:id="52582545">
          <w:marLeft w:val="0"/>
          <w:marRight w:val="0"/>
          <w:marTop w:val="0"/>
          <w:marBottom w:val="0"/>
          <w:divBdr>
            <w:top w:val="none" w:sz="0" w:space="0" w:color="auto"/>
            <w:left w:val="none" w:sz="0" w:space="0" w:color="auto"/>
            <w:bottom w:val="none" w:sz="0" w:space="0" w:color="auto"/>
            <w:right w:val="none" w:sz="0" w:space="0" w:color="auto"/>
          </w:divBdr>
        </w:div>
        <w:div w:id="1371153651">
          <w:marLeft w:val="0"/>
          <w:marRight w:val="0"/>
          <w:marTop w:val="0"/>
          <w:marBottom w:val="0"/>
          <w:divBdr>
            <w:top w:val="none" w:sz="0" w:space="0" w:color="auto"/>
            <w:left w:val="none" w:sz="0" w:space="0" w:color="auto"/>
            <w:bottom w:val="none" w:sz="0" w:space="0" w:color="auto"/>
            <w:right w:val="none" w:sz="0" w:space="0" w:color="auto"/>
          </w:divBdr>
        </w:div>
        <w:div w:id="601456062">
          <w:marLeft w:val="0"/>
          <w:marRight w:val="0"/>
          <w:marTop w:val="0"/>
          <w:marBottom w:val="0"/>
          <w:divBdr>
            <w:top w:val="none" w:sz="0" w:space="0" w:color="auto"/>
            <w:left w:val="none" w:sz="0" w:space="0" w:color="auto"/>
            <w:bottom w:val="none" w:sz="0" w:space="0" w:color="auto"/>
            <w:right w:val="none" w:sz="0" w:space="0" w:color="auto"/>
          </w:divBdr>
        </w:div>
      </w:divsChild>
    </w:div>
    <w:div w:id="381828719">
      <w:bodyDiv w:val="1"/>
      <w:marLeft w:val="0"/>
      <w:marRight w:val="0"/>
      <w:marTop w:val="0"/>
      <w:marBottom w:val="0"/>
      <w:divBdr>
        <w:top w:val="none" w:sz="0" w:space="0" w:color="auto"/>
        <w:left w:val="none" w:sz="0" w:space="0" w:color="auto"/>
        <w:bottom w:val="none" w:sz="0" w:space="0" w:color="auto"/>
        <w:right w:val="none" w:sz="0" w:space="0" w:color="auto"/>
      </w:divBdr>
    </w:div>
    <w:div w:id="478763328">
      <w:bodyDiv w:val="1"/>
      <w:marLeft w:val="0"/>
      <w:marRight w:val="0"/>
      <w:marTop w:val="0"/>
      <w:marBottom w:val="0"/>
      <w:divBdr>
        <w:top w:val="none" w:sz="0" w:space="0" w:color="auto"/>
        <w:left w:val="none" w:sz="0" w:space="0" w:color="auto"/>
        <w:bottom w:val="none" w:sz="0" w:space="0" w:color="auto"/>
        <w:right w:val="none" w:sz="0" w:space="0" w:color="auto"/>
      </w:divBdr>
    </w:div>
    <w:div w:id="744453345">
      <w:bodyDiv w:val="1"/>
      <w:marLeft w:val="0"/>
      <w:marRight w:val="0"/>
      <w:marTop w:val="0"/>
      <w:marBottom w:val="0"/>
      <w:divBdr>
        <w:top w:val="none" w:sz="0" w:space="0" w:color="auto"/>
        <w:left w:val="none" w:sz="0" w:space="0" w:color="auto"/>
        <w:bottom w:val="none" w:sz="0" w:space="0" w:color="auto"/>
        <w:right w:val="none" w:sz="0" w:space="0" w:color="auto"/>
      </w:divBdr>
    </w:div>
    <w:div w:id="769858178">
      <w:bodyDiv w:val="1"/>
      <w:marLeft w:val="0"/>
      <w:marRight w:val="0"/>
      <w:marTop w:val="0"/>
      <w:marBottom w:val="0"/>
      <w:divBdr>
        <w:top w:val="none" w:sz="0" w:space="0" w:color="auto"/>
        <w:left w:val="none" w:sz="0" w:space="0" w:color="auto"/>
        <w:bottom w:val="none" w:sz="0" w:space="0" w:color="auto"/>
        <w:right w:val="none" w:sz="0" w:space="0" w:color="auto"/>
      </w:divBdr>
    </w:div>
    <w:div w:id="1053383063">
      <w:bodyDiv w:val="1"/>
      <w:marLeft w:val="0"/>
      <w:marRight w:val="0"/>
      <w:marTop w:val="0"/>
      <w:marBottom w:val="0"/>
      <w:divBdr>
        <w:top w:val="none" w:sz="0" w:space="0" w:color="auto"/>
        <w:left w:val="none" w:sz="0" w:space="0" w:color="auto"/>
        <w:bottom w:val="none" w:sz="0" w:space="0" w:color="auto"/>
        <w:right w:val="none" w:sz="0" w:space="0" w:color="auto"/>
      </w:divBdr>
    </w:div>
    <w:div w:id="1129470110">
      <w:bodyDiv w:val="1"/>
      <w:marLeft w:val="0"/>
      <w:marRight w:val="0"/>
      <w:marTop w:val="0"/>
      <w:marBottom w:val="0"/>
      <w:divBdr>
        <w:top w:val="none" w:sz="0" w:space="0" w:color="auto"/>
        <w:left w:val="none" w:sz="0" w:space="0" w:color="auto"/>
        <w:bottom w:val="none" w:sz="0" w:space="0" w:color="auto"/>
        <w:right w:val="none" w:sz="0" w:space="0" w:color="auto"/>
      </w:divBdr>
    </w:div>
    <w:div w:id="1171681845">
      <w:bodyDiv w:val="1"/>
      <w:marLeft w:val="0"/>
      <w:marRight w:val="0"/>
      <w:marTop w:val="0"/>
      <w:marBottom w:val="0"/>
      <w:divBdr>
        <w:top w:val="none" w:sz="0" w:space="0" w:color="auto"/>
        <w:left w:val="none" w:sz="0" w:space="0" w:color="auto"/>
        <w:bottom w:val="none" w:sz="0" w:space="0" w:color="auto"/>
        <w:right w:val="none" w:sz="0" w:space="0" w:color="auto"/>
      </w:divBdr>
    </w:div>
    <w:div w:id="1244755682">
      <w:bodyDiv w:val="1"/>
      <w:marLeft w:val="0"/>
      <w:marRight w:val="0"/>
      <w:marTop w:val="0"/>
      <w:marBottom w:val="0"/>
      <w:divBdr>
        <w:top w:val="none" w:sz="0" w:space="0" w:color="auto"/>
        <w:left w:val="none" w:sz="0" w:space="0" w:color="auto"/>
        <w:bottom w:val="none" w:sz="0" w:space="0" w:color="auto"/>
        <w:right w:val="none" w:sz="0" w:space="0" w:color="auto"/>
      </w:divBdr>
    </w:div>
    <w:div w:id="1315177779">
      <w:bodyDiv w:val="1"/>
      <w:marLeft w:val="0"/>
      <w:marRight w:val="0"/>
      <w:marTop w:val="0"/>
      <w:marBottom w:val="0"/>
      <w:divBdr>
        <w:top w:val="none" w:sz="0" w:space="0" w:color="auto"/>
        <w:left w:val="none" w:sz="0" w:space="0" w:color="auto"/>
        <w:bottom w:val="none" w:sz="0" w:space="0" w:color="auto"/>
        <w:right w:val="none" w:sz="0" w:space="0" w:color="auto"/>
      </w:divBdr>
    </w:div>
    <w:div w:id="1316688948">
      <w:bodyDiv w:val="1"/>
      <w:marLeft w:val="0"/>
      <w:marRight w:val="0"/>
      <w:marTop w:val="0"/>
      <w:marBottom w:val="0"/>
      <w:divBdr>
        <w:top w:val="none" w:sz="0" w:space="0" w:color="auto"/>
        <w:left w:val="none" w:sz="0" w:space="0" w:color="auto"/>
        <w:bottom w:val="none" w:sz="0" w:space="0" w:color="auto"/>
        <w:right w:val="none" w:sz="0" w:space="0" w:color="auto"/>
      </w:divBdr>
    </w:div>
    <w:div w:id="1380546072">
      <w:bodyDiv w:val="1"/>
      <w:marLeft w:val="0"/>
      <w:marRight w:val="0"/>
      <w:marTop w:val="0"/>
      <w:marBottom w:val="0"/>
      <w:divBdr>
        <w:top w:val="none" w:sz="0" w:space="0" w:color="auto"/>
        <w:left w:val="none" w:sz="0" w:space="0" w:color="auto"/>
        <w:bottom w:val="none" w:sz="0" w:space="0" w:color="auto"/>
        <w:right w:val="none" w:sz="0" w:space="0" w:color="auto"/>
      </w:divBdr>
    </w:div>
    <w:div w:id="1407416058">
      <w:bodyDiv w:val="1"/>
      <w:marLeft w:val="0"/>
      <w:marRight w:val="0"/>
      <w:marTop w:val="0"/>
      <w:marBottom w:val="0"/>
      <w:divBdr>
        <w:top w:val="none" w:sz="0" w:space="0" w:color="auto"/>
        <w:left w:val="none" w:sz="0" w:space="0" w:color="auto"/>
        <w:bottom w:val="none" w:sz="0" w:space="0" w:color="auto"/>
        <w:right w:val="none" w:sz="0" w:space="0" w:color="auto"/>
      </w:divBdr>
    </w:div>
    <w:div w:id="1504005109">
      <w:bodyDiv w:val="1"/>
      <w:marLeft w:val="0"/>
      <w:marRight w:val="0"/>
      <w:marTop w:val="0"/>
      <w:marBottom w:val="0"/>
      <w:divBdr>
        <w:top w:val="none" w:sz="0" w:space="0" w:color="auto"/>
        <w:left w:val="none" w:sz="0" w:space="0" w:color="auto"/>
        <w:bottom w:val="none" w:sz="0" w:space="0" w:color="auto"/>
        <w:right w:val="none" w:sz="0" w:space="0" w:color="auto"/>
      </w:divBdr>
    </w:div>
    <w:div w:id="1678733149">
      <w:bodyDiv w:val="1"/>
      <w:marLeft w:val="0"/>
      <w:marRight w:val="0"/>
      <w:marTop w:val="0"/>
      <w:marBottom w:val="0"/>
      <w:divBdr>
        <w:top w:val="none" w:sz="0" w:space="0" w:color="auto"/>
        <w:left w:val="none" w:sz="0" w:space="0" w:color="auto"/>
        <w:bottom w:val="none" w:sz="0" w:space="0" w:color="auto"/>
        <w:right w:val="none" w:sz="0" w:space="0" w:color="auto"/>
      </w:divBdr>
    </w:div>
    <w:div w:id="1718354910">
      <w:bodyDiv w:val="1"/>
      <w:marLeft w:val="0"/>
      <w:marRight w:val="0"/>
      <w:marTop w:val="0"/>
      <w:marBottom w:val="0"/>
      <w:divBdr>
        <w:top w:val="none" w:sz="0" w:space="0" w:color="auto"/>
        <w:left w:val="none" w:sz="0" w:space="0" w:color="auto"/>
        <w:bottom w:val="none" w:sz="0" w:space="0" w:color="auto"/>
        <w:right w:val="none" w:sz="0" w:space="0" w:color="auto"/>
      </w:divBdr>
    </w:div>
    <w:div w:id="1775704472">
      <w:bodyDiv w:val="1"/>
      <w:marLeft w:val="0"/>
      <w:marRight w:val="0"/>
      <w:marTop w:val="0"/>
      <w:marBottom w:val="0"/>
      <w:divBdr>
        <w:top w:val="none" w:sz="0" w:space="0" w:color="auto"/>
        <w:left w:val="none" w:sz="0" w:space="0" w:color="auto"/>
        <w:bottom w:val="none" w:sz="0" w:space="0" w:color="auto"/>
        <w:right w:val="none" w:sz="0" w:space="0" w:color="auto"/>
      </w:divBdr>
    </w:div>
    <w:div w:id="1937131628">
      <w:bodyDiv w:val="1"/>
      <w:marLeft w:val="0"/>
      <w:marRight w:val="0"/>
      <w:marTop w:val="0"/>
      <w:marBottom w:val="0"/>
      <w:divBdr>
        <w:top w:val="none" w:sz="0" w:space="0" w:color="auto"/>
        <w:left w:val="none" w:sz="0" w:space="0" w:color="auto"/>
        <w:bottom w:val="none" w:sz="0" w:space="0" w:color="auto"/>
        <w:right w:val="none" w:sz="0" w:space="0" w:color="auto"/>
      </w:divBdr>
    </w:div>
    <w:div w:id="2032872903">
      <w:bodyDiv w:val="1"/>
      <w:marLeft w:val="0"/>
      <w:marRight w:val="0"/>
      <w:marTop w:val="0"/>
      <w:marBottom w:val="0"/>
      <w:divBdr>
        <w:top w:val="none" w:sz="0" w:space="0" w:color="auto"/>
        <w:left w:val="none" w:sz="0" w:space="0" w:color="auto"/>
        <w:bottom w:val="none" w:sz="0" w:space="0" w:color="auto"/>
        <w:right w:val="none" w:sz="0" w:space="0" w:color="auto"/>
      </w:divBdr>
    </w:div>
    <w:div w:id="21043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e467920f02bf495b"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12f52562202a458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78312-D5BC-4DD4-90C1-EA5760D16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AEA42-F5DD-4B53-840A-982B2902DB4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5FC1E492-50A1-453B-9A0E-29C48500FF08}">
  <ds:schemaRefs>
    <ds:schemaRef ds:uri="http://schemas.microsoft.com/sharepoint/v3/contenttype/forms"/>
  </ds:schemaRefs>
</ds:datastoreItem>
</file>

<file path=customXml/itemProps4.xml><?xml version="1.0" encoding="utf-8"?>
<ds:datastoreItem xmlns:ds="http://schemas.openxmlformats.org/officeDocument/2006/customXml" ds:itemID="{C2C00FB8-9DBC-4DD5-9A74-B8519E80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7195</Words>
  <Characters>41018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11</cp:revision>
  <dcterms:created xsi:type="dcterms:W3CDTF">2023-12-01T14:44:00Z</dcterms:created>
  <dcterms:modified xsi:type="dcterms:W3CDTF">2024-02-19T17:37:00Z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