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01751" w14:textId="07030CB4" w:rsidR="0077108B" w:rsidRPr="00D6603C" w:rsidRDefault="00D6603C" w:rsidP="0077108B">
      <w:pPr>
        <w:widowControl w:val="0"/>
        <w:autoSpaceDE w:val="0"/>
        <w:autoSpaceDN w:val="0"/>
        <w:adjustRightInd w:val="0"/>
        <w:spacing w:line="240" w:lineRule="auto"/>
        <w:rPr>
          <w:rFonts w:ascii="Arial" w:eastAsia="Times New Roman" w:hAnsi="Arial" w:cs="Arial"/>
          <w:b/>
          <w:sz w:val="20"/>
          <w:szCs w:val="18"/>
          <w:lang w:eastAsia="es-ES"/>
        </w:rPr>
      </w:pPr>
      <w:r>
        <w:rPr>
          <w:rFonts w:ascii="Arial" w:eastAsia="Times New Roman" w:hAnsi="Arial" w:cs="Arial"/>
          <w:b/>
          <w:sz w:val="20"/>
          <w:szCs w:val="18"/>
          <w:lang w:eastAsia="es-ES"/>
        </w:rPr>
        <w:t>CONTRATO DE TRABAJO / DESPIDO SIN JUSTA CAUSA / PROCEDIMIENTO CONVENCIONAL</w:t>
      </w:r>
    </w:p>
    <w:p w14:paraId="29FB3760" w14:textId="498210AC" w:rsidR="0077108B" w:rsidRPr="00D6603C" w:rsidRDefault="00D6603C" w:rsidP="00D6603C">
      <w:pPr>
        <w:widowControl w:val="0"/>
        <w:autoSpaceDE w:val="0"/>
        <w:autoSpaceDN w:val="0"/>
        <w:adjustRightInd w:val="0"/>
        <w:spacing w:line="240" w:lineRule="auto"/>
        <w:rPr>
          <w:rFonts w:ascii="Arial" w:eastAsia="Times New Roman" w:hAnsi="Arial" w:cs="Arial"/>
          <w:sz w:val="20"/>
          <w:szCs w:val="18"/>
          <w:lang w:eastAsia="es-ES"/>
        </w:rPr>
      </w:pPr>
      <w:r>
        <w:rPr>
          <w:rFonts w:ascii="Arial" w:eastAsia="Times New Roman" w:hAnsi="Arial" w:cs="Arial"/>
          <w:sz w:val="20"/>
          <w:szCs w:val="18"/>
          <w:lang w:eastAsia="es-ES"/>
        </w:rPr>
        <w:t xml:space="preserve">… </w:t>
      </w:r>
      <w:r w:rsidRPr="00D6603C">
        <w:rPr>
          <w:rFonts w:ascii="Arial" w:eastAsia="Times New Roman" w:hAnsi="Arial" w:cs="Arial"/>
          <w:sz w:val="20"/>
          <w:szCs w:val="18"/>
          <w:lang w:eastAsia="es-ES"/>
        </w:rPr>
        <w:t>en lo que atañe al recurso de apelación, también es un hecho indiscutido que el contrato objeto del litigio finalizó sin justa causa el 13 de noviembre de 2020</w:t>
      </w:r>
      <w:r>
        <w:rPr>
          <w:rFonts w:ascii="Arial" w:eastAsia="Times New Roman" w:hAnsi="Arial" w:cs="Arial"/>
          <w:sz w:val="20"/>
          <w:szCs w:val="18"/>
          <w:lang w:eastAsia="es-ES"/>
        </w:rPr>
        <w:t>…</w:t>
      </w:r>
      <w:r w:rsidRPr="00D6603C">
        <w:rPr>
          <w:rFonts w:ascii="Arial" w:eastAsia="Times New Roman" w:hAnsi="Arial" w:cs="Arial"/>
          <w:sz w:val="20"/>
          <w:szCs w:val="18"/>
          <w:lang w:eastAsia="es-ES"/>
        </w:rPr>
        <w:t>, de ahí que el problema jurídico, en virtud del principio de consonancia, se circunscribe a determinar si para dicha culminación unilateral era necesario agotar previamente el procedimiento convencional consagrado en la cláusula novena, especialmente en el parágrafo segundo, que establece:</w:t>
      </w:r>
      <w:r>
        <w:rPr>
          <w:rFonts w:ascii="Arial" w:eastAsia="Times New Roman" w:hAnsi="Arial" w:cs="Arial"/>
          <w:sz w:val="20"/>
          <w:szCs w:val="18"/>
          <w:lang w:eastAsia="es-ES"/>
        </w:rPr>
        <w:t xml:space="preserve"> </w:t>
      </w:r>
      <w:r w:rsidRPr="00D6603C">
        <w:rPr>
          <w:rFonts w:ascii="Arial" w:eastAsia="Times New Roman" w:hAnsi="Arial" w:cs="Arial"/>
          <w:sz w:val="20"/>
          <w:szCs w:val="18"/>
          <w:lang w:eastAsia="es-ES"/>
        </w:rPr>
        <w:t>“(…)</w:t>
      </w:r>
      <w:r>
        <w:rPr>
          <w:rFonts w:ascii="Arial" w:eastAsia="Times New Roman" w:hAnsi="Arial" w:cs="Arial"/>
          <w:sz w:val="20"/>
          <w:szCs w:val="18"/>
          <w:lang w:eastAsia="es-ES"/>
        </w:rPr>
        <w:t xml:space="preserve"> </w:t>
      </w:r>
      <w:r w:rsidRPr="00D6603C">
        <w:rPr>
          <w:rFonts w:ascii="Arial" w:eastAsia="Times New Roman" w:hAnsi="Arial" w:cs="Arial"/>
          <w:sz w:val="20"/>
          <w:szCs w:val="18"/>
          <w:lang w:eastAsia="es-ES"/>
        </w:rPr>
        <w:t>Parágrafo segundo: En los casos de retiro sin justa causa, el trabajador será puesto a órdenes de personal y su situación la definirá el Comité de Revisión convocado por la empresa dentro de los tres (3) días hábiles siguientes a la fecha en que se puso a órdenes de personal. Si el Comité decidiera por el retiro del trabajador, el Sindicato podrá interponer el recurso de revisión ante la Comisión de Asuntos Sociales, dentro de los tres (3) días hábiles siguientes a la fecha de la firma del Acta de Comité de Revisión</w:t>
      </w:r>
      <w:r>
        <w:rPr>
          <w:rFonts w:ascii="Arial" w:eastAsia="Times New Roman" w:hAnsi="Arial" w:cs="Arial"/>
          <w:sz w:val="20"/>
          <w:szCs w:val="18"/>
          <w:lang w:eastAsia="es-ES"/>
        </w:rPr>
        <w:t>…”</w:t>
      </w:r>
    </w:p>
    <w:p w14:paraId="25882A27" w14:textId="77777777" w:rsidR="0077108B" w:rsidRDefault="0077108B" w:rsidP="0077108B">
      <w:pPr>
        <w:widowControl w:val="0"/>
        <w:autoSpaceDE w:val="0"/>
        <w:autoSpaceDN w:val="0"/>
        <w:adjustRightInd w:val="0"/>
        <w:spacing w:line="240" w:lineRule="auto"/>
        <w:rPr>
          <w:rFonts w:ascii="Arial" w:eastAsia="Times New Roman" w:hAnsi="Arial" w:cs="Arial"/>
          <w:sz w:val="20"/>
          <w:szCs w:val="18"/>
          <w:lang w:eastAsia="es-ES"/>
        </w:rPr>
      </w:pPr>
    </w:p>
    <w:p w14:paraId="225DF194" w14:textId="0D6031AA" w:rsidR="00D6603C" w:rsidRPr="00D6603C" w:rsidRDefault="00D6603C" w:rsidP="00D6603C">
      <w:pPr>
        <w:widowControl w:val="0"/>
        <w:autoSpaceDE w:val="0"/>
        <w:autoSpaceDN w:val="0"/>
        <w:adjustRightInd w:val="0"/>
        <w:spacing w:line="240" w:lineRule="auto"/>
        <w:rPr>
          <w:rFonts w:ascii="Arial" w:eastAsia="Times New Roman" w:hAnsi="Arial" w:cs="Arial"/>
          <w:b/>
          <w:sz w:val="20"/>
          <w:szCs w:val="18"/>
          <w:lang w:eastAsia="es-ES"/>
        </w:rPr>
      </w:pPr>
      <w:r>
        <w:rPr>
          <w:rFonts w:ascii="Arial" w:eastAsia="Times New Roman" w:hAnsi="Arial" w:cs="Arial"/>
          <w:b/>
          <w:sz w:val="20"/>
          <w:szCs w:val="18"/>
          <w:lang w:eastAsia="es-ES"/>
        </w:rPr>
        <w:t>DESPIDO SIN JUSTA CAUSA / PROCEDIMIENTO CONVENCIONAL</w:t>
      </w:r>
      <w:r w:rsidR="00AB2BCC">
        <w:rPr>
          <w:rFonts w:ascii="Arial" w:eastAsia="Times New Roman" w:hAnsi="Arial" w:cs="Arial"/>
          <w:b/>
          <w:sz w:val="20"/>
          <w:szCs w:val="18"/>
          <w:lang w:eastAsia="es-ES"/>
        </w:rPr>
        <w:t xml:space="preserve"> / </w:t>
      </w:r>
      <w:r w:rsidR="00CA7925">
        <w:rPr>
          <w:rFonts w:ascii="Arial" w:eastAsia="Times New Roman" w:hAnsi="Arial" w:cs="Arial"/>
          <w:b/>
          <w:sz w:val="20"/>
          <w:szCs w:val="18"/>
          <w:lang w:eastAsia="es-ES"/>
        </w:rPr>
        <w:t>NO CUMPLIDO</w:t>
      </w:r>
    </w:p>
    <w:p w14:paraId="0BAA885A" w14:textId="31A872CE" w:rsidR="0077108B" w:rsidRPr="00AB2BCC" w:rsidRDefault="00AB2BCC" w:rsidP="00AB2BCC">
      <w:pPr>
        <w:widowControl w:val="0"/>
        <w:autoSpaceDE w:val="0"/>
        <w:autoSpaceDN w:val="0"/>
        <w:adjustRightInd w:val="0"/>
        <w:spacing w:line="240" w:lineRule="auto"/>
        <w:rPr>
          <w:rFonts w:ascii="Arial" w:eastAsia="Times New Roman" w:hAnsi="Arial" w:cs="Arial"/>
          <w:sz w:val="20"/>
          <w:szCs w:val="18"/>
          <w:lang w:eastAsia="es-ES"/>
        </w:rPr>
      </w:pPr>
      <w:r w:rsidRPr="00AB2BCC">
        <w:rPr>
          <w:rFonts w:ascii="Arial" w:eastAsia="Times New Roman" w:hAnsi="Arial" w:cs="Arial"/>
          <w:sz w:val="20"/>
          <w:szCs w:val="18"/>
          <w:lang w:eastAsia="es-ES"/>
        </w:rPr>
        <w:t xml:space="preserve">Como puede verse, el texto convencional contempló dos procedimientos previos al despido, uno para “los casos en que la empresa tenga que imponer una sanción disciplinaria o retirar por justa causa” </w:t>
      </w:r>
      <w:r>
        <w:rPr>
          <w:rFonts w:ascii="Arial" w:eastAsia="Times New Roman" w:hAnsi="Arial" w:cs="Arial"/>
          <w:sz w:val="20"/>
          <w:szCs w:val="18"/>
          <w:lang w:eastAsia="es-ES"/>
        </w:rPr>
        <w:t>…</w:t>
      </w:r>
      <w:r w:rsidRPr="00AB2BCC">
        <w:rPr>
          <w:rFonts w:ascii="Arial" w:eastAsia="Times New Roman" w:hAnsi="Arial" w:cs="Arial"/>
          <w:sz w:val="20"/>
          <w:szCs w:val="18"/>
          <w:lang w:eastAsia="es-ES"/>
        </w:rPr>
        <w:t xml:space="preserve"> y otro para “los casos de retiro sin justa causa”, previsto en el parágrafo segundo de la misma clausula. Al tenor del apartado convencional aplicable al caso de marras, esto es, el parágrafo segundo de la convención, el retiro sin justa causa de la trabajadora debió estar precedido del procedimiento allí previsto</w:t>
      </w:r>
      <w:r>
        <w:rPr>
          <w:rFonts w:ascii="Arial" w:eastAsia="Times New Roman" w:hAnsi="Arial" w:cs="Arial"/>
          <w:sz w:val="20"/>
          <w:szCs w:val="18"/>
          <w:lang w:eastAsia="es-ES"/>
        </w:rPr>
        <w:t xml:space="preserve">… </w:t>
      </w:r>
      <w:r w:rsidRPr="00AB2BCC">
        <w:rPr>
          <w:rFonts w:ascii="Arial" w:eastAsia="Times New Roman" w:hAnsi="Arial" w:cs="Arial"/>
          <w:sz w:val="20"/>
          <w:szCs w:val="18"/>
          <w:lang w:eastAsia="es-ES"/>
        </w:rPr>
        <w:t>En el caso objeto de apelación, ciertament</w:t>
      </w:r>
      <w:r>
        <w:rPr>
          <w:rFonts w:ascii="Arial" w:eastAsia="Times New Roman" w:hAnsi="Arial" w:cs="Arial"/>
          <w:sz w:val="20"/>
          <w:szCs w:val="18"/>
          <w:lang w:eastAsia="es-ES"/>
        </w:rPr>
        <w:t>e se inobservó el procedimiento…</w:t>
      </w:r>
    </w:p>
    <w:p w14:paraId="283D957A" w14:textId="77777777" w:rsidR="0077108B" w:rsidRDefault="0077108B" w:rsidP="0077108B">
      <w:pPr>
        <w:widowControl w:val="0"/>
        <w:autoSpaceDE w:val="0"/>
        <w:autoSpaceDN w:val="0"/>
        <w:adjustRightInd w:val="0"/>
        <w:spacing w:line="240" w:lineRule="auto"/>
        <w:rPr>
          <w:rFonts w:ascii="Arial" w:eastAsia="Times New Roman" w:hAnsi="Arial" w:cs="Arial"/>
          <w:sz w:val="20"/>
          <w:szCs w:val="18"/>
          <w:lang w:eastAsia="es-ES"/>
        </w:rPr>
      </w:pPr>
    </w:p>
    <w:p w14:paraId="75D8D6DC" w14:textId="1D672399" w:rsidR="00AB6C95" w:rsidRPr="00D6603C" w:rsidRDefault="00AB6C95" w:rsidP="00AB6C95">
      <w:pPr>
        <w:widowControl w:val="0"/>
        <w:autoSpaceDE w:val="0"/>
        <w:autoSpaceDN w:val="0"/>
        <w:adjustRightInd w:val="0"/>
        <w:spacing w:line="240" w:lineRule="auto"/>
        <w:rPr>
          <w:rFonts w:ascii="Arial" w:eastAsia="Times New Roman" w:hAnsi="Arial" w:cs="Arial"/>
          <w:b/>
          <w:sz w:val="20"/>
          <w:szCs w:val="18"/>
          <w:lang w:eastAsia="es-ES"/>
        </w:rPr>
      </w:pPr>
      <w:r>
        <w:rPr>
          <w:rFonts w:ascii="Arial" w:eastAsia="Times New Roman" w:hAnsi="Arial" w:cs="Arial"/>
          <w:b/>
          <w:sz w:val="20"/>
          <w:szCs w:val="18"/>
          <w:lang w:eastAsia="es-ES"/>
        </w:rPr>
        <w:t>DESPIDO SIN JUSTA CAUSA / PROCEDIMIENTO CONVENCIONAL NO CUMPLIDO</w:t>
      </w:r>
      <w:r>
        <w:rPr>
          <w:rFonts w:ascii="Arial" w:eastAsia="Times New Roman" w:hAnsi="Arial" w:cs="Arial"/>
          <w:b/>
          <w:sz w:val="20"/>
          <w:szCs w:val="18"/>
          <w:lang w:eastAsia="es-ES"/>
        </w:rPr>
        <w:t xml:space="preserve"> / CARECE DE EFECTOS JURÍDICOS</w:t>
      </w:r>
    </w:p>
    <w:p w14:paraId="5D9C264F" w14:textId="64B97150" w:rsidR="0077108B" w:rsidRPr="00AB6C95" w:rsidRDefault="00AB6C95" w:rsidP="00AB6C95">
      <w:pPr>
        <w:widowControl w:val="0"/>
        <w:autoSpaceDE w:val="0"/>
        <w:autoSpaceDN w:val="0"/>
        <w:adjustRightInd w:val="0"/>
        <w:spacing w:line="240" w:lineRule="auto"/>
        <w:rPr>
          <w:rFonts w:ascii="Arial" w:eastAsia="Times New Roman" w:hAnsi="Arial" w:cs="Arial"/>
          <w:sz w:val="20"/>
          <w:szCs w:val="18"/>
          <w:lang w:eastAsia="es-ES"/>
        </w:rPr>
      </w:pPr>
      <w:r>
        <w:rPr>
          <w:rFonts w:ascii="Arial" w:eastAsia="Times New Roman" w:hAnsi="Arial" w:cs="Arial"/>
          <w:sz w:val="20"/>
          <w:szCs w:val="18"/>
          <w:lang w:eastAsia="es-ES"/>
        </w:rPr>
        <w:t xml:space="preserve">… </w:t>
      </w:r>
      <w:r w:rsidRPr="00AB6C95">
        <w:rPr>
          <w:rFonts w:ascii="Arial" w:eastAsia="Times New Roman" w:hAnsi="Arial" w:cs="Arial"/>
          <w:sz w:val="20"/>
          <w:szCs w:val="18"/>
          <w:lang w:eastAsia="es-ES"/>
        </w:rPr>
        <w:t>a pesar de lo reprochable que resulta que la empresa no se haya ceñido al procedimiento convencional para retirar sin justa causa a la actora y que se haya limitado a pagarle la indemnización por despido injusto</w:t>
      </w:r>
      <w:r>
        <w:rPr>
          <w:rFonts w:ascii="Arial" w:eastAsia="Times New Roman" w:hAnsi="Arial" w:cs="Arial"/>
          <w:sz w:val="20"/>
          <w:szCs w:val="18"/>
          <w:lang w:eastAsia="es-ES"/>
        </w:rPr>
        <w:t>…</w:t>
      </w:r>
      <w:r w:rsidRPr="00AB6C95">
        <w:rPr>
          <w:rFonts w:ascii="Arial" w:eastAsia="Times New Roman" w:hAnsi="Arial" w:cs="Arial"/>
          <w:sz w:val="20"/>
          <w:szCs w:val="18"/>
          <w:lang w:eastAsia="es-ES"/>
        </w:rPr>
        <w:t>, lo cierto es que tal inobservancia no genera ningún efecto jurídico adverso a la empresa cuando de retiros sin justa causa se trata, contrario a lo que ocurre cuando se pretermite el procedimiento para la imposición de sanciones disciplinarias o retiros por justa causa, caso en el cual la convención</w:t>
      </w:r>
      <w:r>
        <w:rPr>
          <w:rFonts w:ascii="Arial" w:eastAsia="Times New Roman" w:hAnsi="Arial" w:cs="Arial"/>
          <w:sz w:val="20"/>
          <w:szCs w:val="18"/>
          <w:lang w:eastAsia="es-ES"/>
        </w:rPr>
        <w:t>…</w:t>
      </w:r>
      <w:r w:rsidRPr="00AB6C95">
        <w:rPr>
          <w:rFonts w:ascii="Arial" w:eastAsia="Times New Roman" w:hAnsi="Arial" w:cs="Arial"/>
          <w:sz w:val="20"/>
          <w:szCs w:val="18"/>
          <w:lang w:eastAsia="es-ES"/>
        </w:rPr>
        <w:t xml:space="preserve"> señala expresamente que tal decisión carecerá de valor.</w:t>
      </w:r>
    </w:p>
    <w:p w14:paraId="4A769F5B" w14:textId="42C25F5A" w:rsidR="0077108B" w:rsidRDefault="0077108B" w:rsidP="0077108B">
      <w:pPr>
        <w:widowControl w:val="0"/>
        <w:autoSpaceDE w:val="0"/>
        <w:autoSpaceDN w:val="0"/>
        <w:adjustRightInd w:val="0"/>
        <w:spacing w:line="240" w:lineRule="auto"/>
        <w:rPr>
          <w:rFonts w:ascii="Arial" w:eastAsia="Times New Roman" w:hAnsi="Arial" w:cs="Arial"/>
          <w:sz w:val="20"/>
          <w:szCs w:val="18"/>
          <w:lang w:eastAsia="es-ES"/>
        </w:rPr>
      </w:pPr>
    </w:p>
    <w:p w14:paraId="35D0E839" w14:textId="77777777" w:rsidR="00AB6C95" w:rsidRPr="00772CF4" w:rsidRDefault="00AB6C95" w:rsidP="0077108B">
      <w:pPr>
        <w:widowControl w:val="0"/>
        <w:autoSpaceDE w:val="0"/>
        <w:autoSpaceDN w:val="0"/>
        <w:adjustRightInd w:val="0"/>
        <w:spacing w:line="240" w:lineRule="auto"/>
        <w:rPr>
          <w:rFonts w:ascii="Arial" w:eastAsia="Times New Roman" w:hAnsi="Arial" w:cs="Arial"/>
          <w:sz w:val="20"/>
          <w:szCs w:val="18"/>
          <w:lang w:eastAsia="es-ES"/>
        </w:rPr>
      </w:pPr>
    </w:p>
    <w:p w14:paraId="43CC4D29" w14:textId="77777777" w:rsidR="0077108B" w:rsidRPr="00772CF4" w:rsidRDefault="0077108B" w:rsidP="0077108B">
      <w:pPr>
        <w:widowControl w:val="0"/>
        <w:autoSpaceDE w:val="0"/>
        <w:autoSpaceDN w:val="0"/>
        <w:adjustRightInd w:val="0"/>
        <w:spacing w:line="240" w:lineRule="auto"/>
        <w:rPr>
          <w:rFonts w:ascii="Arial" w:eastAsia="Times New Roman" w:hAnsi="Arial" w:cs="Arial"/>
          <w:sz w:val="20"/>
          <w:szCs w:val="18"/>
          <w:lang w:eastAsia="es-ES"/>
        </w:rPr>
      </w:pPr>
    </w:p>
    <w:p w14:paraId="7DEC8B48" w14:textId="2877DA22" w:rsidR="005628B1" w:rsidRPr="00025813" w:rsidRDefault="005628B1" w:rsidP="005628B1">
      <w:pPr>
        <w:spacing w:line="240" w:lineRule="auto"/>
        <w:rPr>
          <w:rFonts w:eastAsia="Tahoma" w:cs="Tahoma"/>
          <w:sz w:val="18"/>
          <w:szCs w:val="18"/>
          <w:lang w:val="es-419" w:eastAsia="es-CO"/>
        </w:rPr>
      </w:pPr>
      <w:r w:rsidRPr="00025813">
        <w:rPr>
          <w:rFonts w:eastAsia="Tahoma" w:cs="Tahoma"/>
          <w:sz w:val="18"/>
          <w:szCs w:val="18"/>
          <w:lang w:val="es-419" w:eastAsia="es-CO"/>
        </w:rPr>
        <w:t>Radicación N°:</w:t>
      </w:r>
      <w:r w:rsidRPr="00025813">
        <w:rPr>
          <w:rFonts w:eastAsia="Tahoma" w:cs="Tahoma"/>
          <w:sz w:val="18"/>
          <w:szCs w:val="18"/>
          <w:lang w:val="es-419" w:eastAsia="es-CO"/>
        </w:rPr>
        <w:tab/>
      </w:r>
      <w:bookmarkStart w:id="0" w:name="_GoBack"/>
      <w:r w:rsidRPr="00025813">
        <w:rPr>
          <w:rFonts w:eastAsia="Tahoma" w:cs="Tahoma"/>
          <w:sz w:val="18"/>
          <w:szCs w:val="18"/>
          <w:lang w:val="es-419" w:eastAsia="es-CO"/>
        </w:rPr>
        <w:t>66001310500420210043801</w:t>
      </w:r>
      <w:bookmarkEnd w:id="0"/>
    </w:p>
    <w:p w14:paraId="76A83E91" w14:textId="5099E64A" w:rsidR="005628B1" w:rsidRPr="00025813" w:rsidRDefault="005628B1" w:rsidP="005628B1">
      <w:pPr>
        <w:spacing w:line="240" w:lineRule="auto"/>
        <w:rPr>
          <w:rFonts w:eastAsia="Tahoma" w:cs="Tahoma"/>
          <w:sz w:val="18"/>
          <w:szCs w:val="18"/>
          <w:lang w:val="es-419" w:eastAsia="es-CO"/>
        </w:rPr>
      </w:pPr>
      <w:r w:rsidRPr="00025813">
        <w:rPr>
          <w:rFonts w:eastAsia="Tahoma" w:cs="Tahoma"/>
          <w:sz w:val="18"/>
          <w:szCs w:val="18"/>
          <w:lang w:val="es-419" w:eastAsia="es-CO"/>
        </w:rPr>
        <w:t>Proceso:</w:t>
      </w:r>
      <w:r w:rsidRPr="00025813">
        <w:rPr>
          <w:rFonts w:eastAsia="Tahoma" w:cs="Tahoma"/>
          <w:sz w:val="18"/>
          <w:szCs w:val="18"/>
          <w:lang w:val="es-419" w:eastAsia="es-CO"/>
        </w:rPr>
        <w:tab/>
      </w:r>
      <w:r w:rsidRPr="00025813">
        <w:rPr>
          <w:rFonts w:eastAsia="Tahoma" w:cs="Tahoma"/>
          <w:sz w:val="18"/>
          <w:szCs w:val="18"/>
          <w:lang w:val="es-419" w:eastAsia="es-CO"/>
        </w:rPr>
        <w:tab/>
        <w:t xml:space="preserve">Ordinario Laboral </w:t>
      </w:r>
    </w:p>
    <w:p w14:paraId="2F7532CB" w14:textId="3B247821" w:rsidR="005628B1" w:rsidRPr="00025813" w:rsidRDefault="005628B1" w:rsidP="005628B1">
      <w:pPr>
        <w:spacing w:line="240" w:lineRule="auto"/>
        <w:rPr>
          <w:rFonts w:eastAsia="Tahoma" w:cs="Tahoma"/>
          <w:sz w:val="18"/>
          <w:szCs w:val="18"/>
          <w:lang w:val="es-419" w:eastAsia="es-CO"/>
        </w:rPr>
      </w:pPr>
      <w:r w:rsidRPr="00025813">
        <w:rPr>
          <w:rFonts w:eastAsia="Tahoma" w:cs="Tahoma"/>
          <w:sz w:val="18"/>
          <w:szCs w:val="18"/>
          <w:lang w:val="es-419" w:eastAsia="es-CO"/>
        </w:rPr>
        <w:t>Demandante:</w:t>
      </w:r>
      <w:r w:rsidRPr="00025813">
        <w:rPr>
          <w:rFonts w:eastAsia="Tahoma" w:cs="Tahoma"/>
          <w:sz w:val="18"/>
          <w:szCs w:val="18"/>
          <w:lang w:val="es-419" w:eastAsia="es-CO"/>
        </w:rPr>
        <w:tab/>
        <w:t xml:space="preserve">Francia Ximena Henao Franco </w:t>
      </w:r>
    </w:p>
    <w:p w14:paraId="3E2A61CC" w14:textId="1796717E" w:rsidR="005628B1" w:rsidRPr="00025813" w:rsidRDefault="005628B1" w:rsidP="005628B1">
      <w:pPr>
        <w:spacing w:line="240" w:lineRule="auto"/>
        <w:rPr>
          <w:rFonts w:eastAsia="Tahoma" w:cs="Tahoma"/>
          <w:sz w:val="18"/>
          <w:szCs w:val="18"/>
          <w:lang w:val="es-419" w:eastAsia="es-CO"/>
        </w:rPr>
      </w:pPr>
      <w:r w:rsidRPr="00025813">
        <w:rPr>
          <w:rFonts w:eastAsia="Tahoma" w:cs="Tahoma"/>
          <w:sz w:val="18"/>
          <w:szCs w:val="18"/>
          <w:lang w:val="es-419" w:eastAsia="es-CO"/>
        </w:rPr>
        <w:t>Demandado:</w:t>
      </w:r>
      <w:r w:rsidRPr="00025813">
        <w:rPr>
          <w:rFonts w:eastAsia="Tahoma" w:cs="Tahoma"/>
          <w:sz w:val="18"/>
          <w:szCs w:val="18"/>
          <w:lang w:val="es-419" w:eastAsia="es-CO"/>
        </w:rPr>
        <w:tab/>
        <w:t>Aerovías del Continente Americano Avianca S.A</w:t>
      </w:r>
      <w:r w:rsidR="007C4336">
        <w:rPr>
          <w:rFonts w:eastAsia="Tahoma" w:cs="Tahoma"/>
          <w:sz w:val="18"/>
          <w:szCs w:val="18"/>
          <w:lang w:val="es-419" w:eastAsia="es-CO"/>
        </w:rPr>
        <w:t>.</w:t>
      </w:r>
    </w:p>
    <w:p w14:paraId="7AF6B6F5" w14:textId="77DD3ABF" w:rsidR="005628B1" w:rsidRPr="00025813" w:rsidRDefault="005628B1" w:rsidP="005628B1">
      <w:pPr>
        <w:spacing w:line="240" w:lineRule="auto"/>
        <w:rPr>
          <w:rFonts w:eastAsia="Tahoma" w:cs="Tahoma"/>
          <w:sz w:val="18"/>
          <w:szCs w:val="18"/>
          <w:lang w:val="es-419" w:eastAsia="es-CO"/>
        </w:rPr>
      </w:pPr>
      <w:r w:rsidRPr="00025813">
        <w:rPr>
          <w:rFonts w:eastAsia="Tahoma" w:cs="Tahoma"/>
          <w:sz w:val="18"/>
          <w:szCs w:val="18"/>
          <w:lang w:val="es-419" w:eastAsia="es-CO"/>
        </w:rPr>
        <w:t xml:space="preserve">Juzgado: </w:t>
      </w:r>
      <w:r w:rsidRPr="00025813">
        <w:rPr>
          <w:rFonts w:eastAsia="Tahoma" w:cs="Tahoma"/>
          <w:sz w:val="18"/>
          <w:szCs w:val="18"/>
          <w:lang w:val="es-419" w:eastAsia="es-CO"/>
        </w:rPr>
        <w:tab/>
        <w:t>Cuarto Laboral del Circuito de Pereira</w:t>
      </w:r>
    </w:p>
    <w:p w14:paraId="3CBEEBC9" w14:textId="77777777" w:rsidR="0077108B" w:rsidRDefault="0077108B" w:rsidP="0077108B">
      <w:pPr>
        <w:widowControl w:val="0"/>
        <w:autoSpaceDE w:val="0"/>
        <w:autoSpaceDN w:val="0"/>
        <w:adjustRightInd w:val="0"/>
        <w:spacing w:line="240" w:lineRule="auto"/>
        <w:rPr>
          <w:rFonts w:ascii="Arial" w:eastAsia="Times New Roman" w:hAnsi="Arial" w:cs="Arial"/>
          <w:sz w:val="20"/>
          <w:szCs w:val="18"/>
          <w:lang w:eastAsia="es-ES"/>
        </w:rPr>
      </w:pPr>
    </w:p>
    <w:p w14:paraId="03684761" w14:textId="77777777" w:rsidR="0077108B" w:rsidRDefault="0077108B" w:rsidP="0077108B">
      <w:pPr>
        <w:widowControl w:val="0"/>
        <w:autoSpaceDE w:val="0"/>
        <w:autoSpaceDN w:val="0"/>
        <w:adjustRightInd w:val="0"/>
        <w:spacing w:line="240" w:lineRule="auto"/>
        <w:rPr>
          <w:rFonts w:ascii="Arial" w:eastAsia="Times New Roman" w:hAnsi="Arial" w:cs="Arial"/>
          <w:sz w:val="20"/>
          <w:szCs w:val="18"/>
          <w:lang w:eastAsia="es-ES"/>
        </w:rPr>
      </w:pPr>
    </w:p>
    <w:p w14:paraId="5287010B" w14:textId="77777777" w:rsidR="0077108B" w:rsidRDefault="0077108B" w:rsidP="0077108B">
      <w:pPr>
        <w:widowControl w:val="0"/>
        <w:autoSpaceDE w:val="0"/>
        <w:autoSpaceDN w:val="0"/>
        <w:adjustRightInd w:val="0"/>
        <w:spacing w:line="240" w:lineRule="auto"/>
        <w:rPr>
          <w:rFonts w:ascii="Arial" w:eastAsia="Times New Roman" w:hAnsi="Arial" w:cs="Arial"/>
          <w:sz w:val="20"/>
          <w:szCs w:val="18"/>
          <w:lang w:eastAsia="es-ES"/>
        </w:rPr>
      </w:pPr>
    </w:p>
    <w:p w14:paraId="6751BDFA" w14:textId="77777777" w:rsidR="005628B1" w:rsidRPr="00B030E7" w:rsidRDefault="005628B1" w:rsidP="00B030E7">
      <w:pPr>
        <w:spacing w:line="276" w:lineRule="auto"/>
        <w:jc w:val="center"/>
        <w:rPr>
          <w:rFonts w:eastAsia="Times New Roman" w:cs="Tahoma"/>
          <w:b/>
          <w:iCs/>
          <w:szCs w:val="24"/>
          <w:lang w:eastAsia="es-ES"/>
        </w:rPr>
      </w:pPr>
      <w:r w:rsidRPr="00B030E7">
        <w:rPr>
          <w:rFonts w:eastAsia="Times New Roman" w:cs="Tahoma"/>
          <w:b/>
          <w:bCs/>
          <w:iCs/>
          <w:szCs w:val="24"/>
          <w:lang w:eastAsia="es-ES"/>
        </w:rPr>
        <w:t>TRIBUNAL SUPERIOR DEL DISTRITO JUDICIAL DE PEREIRA</w:t>
      </w:r>
    </w:p>
    <w:p w14:paraId="45F201C0" w14:textId="77777777" w:rsidR="005628B1" w:rsidRPr="00B030E7" w:rsidRDefault="005628B1" w:rsidP="00B030E7">
      <w:pPr>
        <w:spacing w:line="276" w:lineRule="auto"/>
        <w:jc w:val="center"/>
        <w:rPr>
          <w:rFonts w:eastAsia="Times New Roman" w:cs="Tahoma"/>
          <w:b/>
          <w:iCs/>
          <w:szCs w:val="24"/>
          <w:lang w:eastAsia="es-ES"/>
        </w:rPr>
      </w:pPr>
      <w:r w:rsidRPr="00B030E7">
        <w:rPr>
          <w:rFonts w:eastAsia="Times New Roman" w:cs="Tahoma"/>
          <w:b/>
          <w:bCs/>
          <w:iCs/>
          <w:szCs w:val="24"/>
          <w:lang w:eastAsia="es-ES"/>
        </w:rPr>
        <w:t>SALA PRIMERA DE DECISIÓN LABORAL</w:t>
      </w:r>
    </w:p>
    <w:p w14:paraId="703A0C19" w14:textId="77777777" w:rsidR="005628B1" w:rsidRPr="00B030E7" w:rsidRDefault="005628B1" w:rsidP="00B030E7">
      <w:pPr>
        <w:spacing w:line="276" w:lineRule="auto"/>
        <w:jc w:val="center"/>
        <w:rPr>
          <w:rFonts w:eastAsia="Times New Roman" w:cs="Tahoma"/>
          <w:bCs/>
          <w:szCs w:val="24"/>
          <w:lang w:eastAsia="es-ES"/>
        </w:rPr>
      </w:pPr>
    </w:p>
    <w:p w14:paraId="7DEF03C1" w14:textId="77777777" w:rsidR="005628B1" w:rsidRPr="00B030E7" w:rsidRDefault="005628B1" w:rsidP="00B030E7">
      <w:pPr>
        <w:spacing w:line="276" w:lineRule="auto"/>
        <w:jc w:val="center"/>
        <w:rPr>
          <w:rFonts w:eastAsia="Times New Roman" w:cs="Tahoma"/>
          <w:szCs w:val="24"/>
          <w:lang w:eastAsia="es-ES"/>
        </w:rPr>
      </w:pPr>
      <w:r w:rsidRPr="00B030E7">
        <w:rPr>
          <w:rFonts w:eastAsia="Times New Roman" w:cs="Tahoma"/>
          <w:szCs w:val="24"/>
          <w:lang w:eastAsia="es-ES"/>
        </w:rPr>
        <w:t>Magistrada Ponente: </w:t>
      </w:r>
      <w:r w:rsidRPr="00B030E7">
        <w:rPr>
          <w:rFonts w:eastAsia="Times New Roman" w:cs="Tahoma"/>
          <w:b/>
          <w:bCs/>
          <w:szCs w:val="24"/>
          <w:lang w:eastAsia="es-ES"/>
        </w:rPr>
        <w:t>Ana Lucía Caicedo Calderón</w:t>
      </w:r>
    </w:p>
    <w:p w14:paraId="556FF9E0" w14:textId="243C884C" w:rsidR="005628B1" w:rsidRDefault="005628B1" w:rsidP="00B030E7">
      <w:pPr>
        <w:spacing w:line="276" w:lineRule="auto"/>
        <w:jc w:val="center"/>
        <w:rPr>
          <w:rFonts w:eastAsia="Times New Roman" w:cs="Tahoma"/>
          <w:szCs w:val="24"/>
          <w:lang w:eastAsia="es-ES"/>
        </w:rPr>
      </w:pPr>
    </w:p>
    <w:p w14:paraId="41457F9C" w14:textId="77777777" w:rsidR="00B030E7" w:rsidRPr="00B030E7" w:rsidRDefault="00B030E7" w:rsidP="00B030E7">
      <w:pPr>
        <w:spacing w:line="276" w:lineRule="auto"/>
        <w:jc w:val="center"/>
        <w:rPr>
          <w:rFonts w:eastAsia="Times New Roman" w:cs="Tahoma"/>
          <w:szCs w:val="24"/>
          <w:lang w:eastAsia="es-ES"/>
        </w:rPr>
      </w:pPr>
    </w:p>
    <w:p w14:paraId="40E65E54" w14:textId="77777777" w:rsidR="0026020B" w:rsidRPr="00B030E7" w:rsidRDefault="0026020B" w:rsidP="00B030E7">
      <w:pPr>
        <w:pStyle w:val="paragraph"/>
        <w:spacing w:before="0" w:beforeAutospacing="0" w:after="0" w:afterAutospacing="0" w:line="276" w:lineRule="auto"/>
        <w:ind w:right="45"/>
        <w:jc w:val="center"/>
        <w:textAlignment w:val="baseline"/>
        <w:rPr>
          <w:rFonts w:ascii="Tahoma" w:hAnsi="Tahoma" w:cs="Tahoma"/>
        </w:rPr>
      </w:pPr>
      <w:r w:rsidRPr="00B030E7">
        <w:rPr>
          <w:rStyle w:val="normaltextrun"/>
          <w:rFonts w:ascii="Tahoma" w:hAnsi="Tahoma" w:cs="Tahoma"/>
          <w:color w:val="000000"/>
        </w:rPr>
        <w:t>Pereira, Risaralda, cuatro (04) de diciembre de dos mil veintitrés (2023) </w:t>
      </w:r>
      <w:r w:rsidRPr="00B030E7">
        <w:rPr>
          <w:rStyle w:val="eop"/>
          <w:rFonts w:ascii="Tahoma" w:hAnsi="Tahoma" w:cs="Tahoma"/>
          <w:color w:val="000000"/>
        </w:rPr>
        <w:t> </w:t>
      </w:r>
    </w:p>
    <w:p w14:paraId="60BD8D49" w14:textId="2C64AFAF" w:rsidR="0026020B" w:rsidRPr="00B030E7" w:rsidRDefault="0026020B" w:rsidP="00B030E7">
      <w:pPr>
        <w:pStyle w:val="paragraph"/>
        <w:spacing w:before="0" w:beforeAutospacing="0" w:after="0" w:afterAutospacing="0" w:line="276" w:lineRule="auto"/>
        <w:ind w:right="45"/>
        <w:jc w:val="center"/>
        <w:textAlignment w:val="baseline"/>
        <w:rPr>
          <w:rFonts w:ascii="Tahoma" w:hAnsi="Tahoma" w:cs="Tahoma"/>
        </w:rPr>
      </w:pPr>
      <w:r w:rsidRPr="00B030E7">
        <w:rPr>
          <w:rStyle w:val="normaltextrun"/>
          <w:rFonts w:ascii="Tahoma" w:hAnsi="Tahoma" w:cs="Tahoma"/>
          <w:color w:val="000000" w:themeColor="text1"/>
        </w:rPr>
        <w:t>Acta No. </w:t>
      </w:r>
      <w:r w:rsidR="4C8483A7" w:rsidRPr="00B030E7">
        <w:rPr>
          <w:rStyle w:val="normaltextrun"/>
          <w:rFonts w:ascii="Tahoma" w:hAnsi="Tahoma" w:cs="Tahoma"/>
          <w:color w:val="000000" w:themeColor="text1"/>
        </w:rPr>
        <w:t>195</w:t>
      </w:r>
      <w:r w:rsidRPr="00B030E7">
        <w:rPr>
          <w:rStyle w:val="normaltextrun"/>
          <w:rFonts w:ascii="Tahoma" w:hAnsi="Tahoma" w:cs="Tahoma"/>
          <w:color w:val="000000" w:themeColor="text1"/>
        </w:rPr>
        <w:t xml:space="preserve"> del 30 de noviembre de 2023</w:t>
      </w:r>
      <w:r w:rsidRPr="00B030E7">
        <w:rPr>
          <w:rStyle w:val="eop"/>
          <w:rFonts w:ascii="Tahoma" w:hAnsi="Tahoma" w:cs="Tahoma"/>
          <w:color w:val="000000" w:themeColor="text1"/>
        </w:rPr>
        <w:t> </w:t>
      </w:r>
    </w:p>
    <w:p w14:paraId="5CDEEA89" w14:textId="77777777" w:rsidR="005628B1" w:rsidRPr="00B030E7" w:rsidRDefault="005628B1" w:rsidP="00B030E7">
      <w:pPr>
        <w:spacing w:line="276" w:lineRule="auto"/>
        <w:rPr>
          <w:rFonts w:cs="Tahoma"/>
          <w:szCs w:val="24"/>
        </w:rPr>
      </w:pPr>
    </w:p>
    <w:p w14:paraId="6ED86C26" w14:textId="7DD3F2FC" w:rsidR="006F26D6" w:rsidRPr="00B030E7" w:rsidRDefault="005628B1" w:rsidP="00B030E7">
      <w:pPr>
        <w:spacing w:line="276" w:lineRule="auto"/>
        <w:ind w:firstLine="708"/>
        <w:rPr>
          <w:rFonts w:cs="Tahoma"/>
          <w:b/>
          <w:bCs/>
          <w:szCs w:val="24"/>
          <w:lang w:val="es-ES_tradnl"/>
        </w:rPr>
      </w:pPr>
      <w:r w:rsidRPr="00B030E7">
        <w:rPr>
          <w:rFonts w:cs="Tahoma"/>
          <w:szCs w:val="24"/>
        </w:rPr>
        <w:t xml:space="preserve">Teniendo en cuenta que el artículo 13 de la Ley 2213 del 13 de junio de 2022, estableció que en la especialidad laboral se proferirán por escrito las providencias de segunda instancia en las que se surta el grado jurisdiccional de consulta o se resuelva el recurso de apelación de autos o sentencias, la Sala de Decisión Laboral Presidida por la Dra. Ana Lucía Caicedo Calderón del Tribunal Superior de Pereira, integrada por las Magistradas ANA LUCÍA CAICEDO CALDERÓN como Ponente, OLGA LUCÍA HOYOS SEPÚLVEDA y el Magistrado GERMÁN </w:t>
      </w:r>
      <w:r w:rsidR="00F144CB" w:rsidRPr="00B030E7">
        <w:rPr>
          <w:rFonts w:cs="Tahoma"/>
          <w:szCs w:val="24"/>
        </w:rPr>
        <w:t>DARÍO</w:t>
      </w:r>
      <w:r w:rsidRPr="00B030E7">
        <w:rPr>
          <w:rFonts w:cs="Tahoma"/>
          <w:szCs w:val="24"/>
        </w:rPr>
        <w:t xml:space="preserve"> </w:t>
      </w:r>
      <w:proofErr w:type="spellStart"/>
      <w:r w:rsidRPr="00B030E7">
        <w:rPr>
          <w:rFonts w:cs="Tahoma"/>
          <w:szCs w:val="24"/>
        </w:rPr>
        <w:t>GOEZ</w:t>
      </w:r>
      <w:proofErr w:type="spellEnd"/>
      <w:r w:rsidRPr="00B030E7">
        <w:rPr>
          <w:rFonts w:cs="Tahoma"/>
          <w:szCs w:val="24"/>
        </w:rPr>
        <w:t xml:space="preserve"> </w:t>
      </w:r>
      <w:proofErr w:type="spellStart"/>
      <w:r w:rsidRPr="00B030E7">
        <w:rPr>
          <w:rFonts w:cs="Tahoma"/>
          <w:szCs w:val="24"/>
        </w:rPr>
        <w:t>VINASCO</w:t>
      </w:r>
      <w:proofErr w:type="spellEnd"/>
      <w:r w:rsidRPr="00B030E7">
        <w:rPr>
          <w:rFonts w:cs="Tahoma"/>
          <w:szCs w:val="24"/>
        </w:rPr>
        <w:t xml:space="preserve">, procede a proferir la siguiente sentencia escrita dentro del proceso </w:t>
      </w:r>
      <w:r w:rsidRPr="00B030E7">
        <w:rPr>
          <w:rFonts w:cs="Tahoma"/>
          <w:b/>
          <w:szCs w:val="24"/>
        </w:rPr>
        <w:t>ordinario laboral</w:t>
      </w:r>
      <w:r w:rsidRPr="00B030E7">
        <w:rPr>
          <w:rFonts w:cs="Tahoma"/>
          <w:szCs w:val="24"/>
        </w:rPr>
        <w:t xml:space="preserve"> instaurado por </w:t>
      </w:r>
      <w:r w:rsidRPr="00B030E7">
        <w:rPr>
          <w:rFonts w:cs="Tahoma"/>
          <w:b/>
          <w:bCs/>
          <w:szCs w:val="24"/>
        </w:rPr>
        <w:t>Francia Ximena Henao Franco</w:t>
      </w:r>
      <w:r w:rsidRPr="00B030E7">
        <w:rPr>
          <w:rFonts w:cs="Tahoma"/>
          <w:szCs w:val="24"/>
        </w:rPr>
        <w:t xml:space="preserve"> e</w:t>
      </w:r>
      <w:r w:rsidRPr="00B030E7">
        <w:rPr>
          <w:rFonts w:cs="Tahoma"/>
          <w:szCs w:val="24"/>
          <w:lang w:val="es-ES_tradnl"/>
        </w:rPr>
        <w:t xml:space="preserve">n contra de </w:t>
      </w:r>
      <w:r w:rsidR="006F26D6" w:rsidRPr="00B030E7">
        <w:rPr>
          <w:rFonts w:cs="Tahoma"/>
          <w:b/>
          <w:bCs/>
          <w:szCs w:val="24"/>
          <w:lang w:val="es-ES_tradnl"/>
        </w:rPr>
        <w:t>Aerovías del Continente Americano Avianca S.A.</w:t>
      </w:r>
    </w:p>
    <w:p w14:paraId="30F7B39B" w14:textId="77777777" w:rsidR="00217A82" w:rsidRPr="00B030E7" w:rsidRDefault="00217A82" w:rsidP="00B030E7">
      <w:pPr>
        <w:spacing w:line="276" w:lineRule="auto"/>
        <w:ind w:firstLine="708"/>
        <w:rPr>
          <w:rFonts w:cs="Tahoma"/>
          <w:b/>
          <w:bCs/>
          <w:szCs w:val="24"/>
          <w:lang w:val="es-ES_tradnl"/>
        </w:rPr>
      </w:pPr>
    </w:p>
    <w:p w14:paraId="180415E6" w14:textId="77777777" w:rsidR="006F26D6" w:rsidRPr="00B030E7" w:rsidRDefault="006F26D6" w:rsidP="00B030E7">
      <w:pPr>
        <w:pStyle w:val="paragraph"/>
        <w:spacing w:before="0" w:beforeAutospacing="0" w:after="0" w:afterAutospacing="0" w:line="276" w:lineRule="auto"/>
        <w:jc w:val="center"/>
        <w:textAlignment w:val="baseline"/>
        <w:rPr>
          <w:rStyle w:val="normaltextrun"/>
          <w:rFonts w:ascii="Tahoma" w:hAnsi="Tahoma" w:cs="Tahoma"/>
          <w:b/>
          <w:bCs/>
        </w:rPr>
      </w:pPr>
      <w:r w:rsidRPr="00B030E7">
        <w:rPr>
          <w:rStyle w:val="normaltextrun"/>
          <w:rFonts w:ascii="Tahoma" w:hAnsi="Tahoma" w:cs="Tahoma"/>
          <w:b/>
          <w:bCs/>
        </w:rPr>
        <w:lastRenderedPageBreak/>
        <w:t>PUNTO A TRATAR</w:t>
      </w:r>
    </w:p>
    <w:p w14:paraId="6FC8C4D6" w14:textId="77777777" w:rsidR="006F26D6" w:rsidRPr="00B030E7" w:rsidRDefault="006F26D6" w:rsidP="00B030E7">
      <w:pPr>
        <w:pStyle w:val="paragraph"/>
        <w:spacing w:before="0" w:beforeAutospacing="0" w:after="0" w:afterAutospacing="0" w:line="276" w:lineRule="auto"/>
        <w:jc w:val="center"/>
        <w:textAlignment w:val="baseline"/>
        <w:rPr>
          <w:rFonts w:ascii="Tahoma" w:hAnsi="Tahoma" w:cs="Tahoma"/>
        </w:rPr>
      </w:pPr>
    </w:p>
    <w:p w14:paraId="04342CFF" w14:textId="0B2DFF58" w:rsidR="006F26D6" w:rsidRPr="00B030E7" w:rsidRDefault="006F26D6" w:rsidP="00B030E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firstLine="708"/>
        <w:rPr>
          <w:rStyle w:val="normaltextrun"/>
          <w:rFonts w:cs="Tahoma"/>
          <w:sz w:val="24"/>
          <w:szCs w:val="24"/>
        </w:rPr>
      </w:pPr>
      <w:r w:rsidRPr="00B030E7">
        <w:rPr>
          <w:rStyle w:val="normaltextrun"/>
          <w:rFonts w:cs="Tahoma"/>
          <w:sz w:val="24"/>
          <w:szCs w:val="24"/>
        </w:rPr>
        <w:t>Por medio de esta providencia</w:t>
      </w:r>
      <w:r w:rsidR="00F24A83" w:rsidRPr="00B030E7">
        <w:rPr>
          <w:rStyle w:val="normaltextrun"/>
          <w:rFonts w:cs="Tahoma"/>
          <w:sz w:val="24"/>
          <w:szCs w:val="24"/>
        </w:rPr>
        <w:t xml:space="preserve"> </w:t>
      </w:r>
      <w:r w:rsidRPr="00B030E7">
        <w:rPr>
          <w:rStyle w:val="normaltextrun"/>
          <w:rFonts w:cs="Tahoma"/>
          <w:sz w:val="24"/>
          <w:szCs w:val="24"/>
        </w:rPr>
        <w:t>procede la Sala a</w:t>
      </w:r>
      <w:r w:rsidRPr="00B030E7">
        <w:rPr>
          <w:rFonts w:cs="Tahoma"/>
          <w:sz w:val="24"/>
          <w:szCs w:val="24"/>
        </w:rPr>
        <w:t xml:space="preserve"> revolver el recurso de apelación interpuesto por la</w:t>
      </w:r>
      <w:r w:rsidR="00C3474C" w:rsidRPr="00B030E7">
        <w:rPr>
          <w:rFonts w:cs="Tahoma"/>
          <w:sz w:val="24"/>
          <w:szCs w:val="24"/>
        </w:rPr>
        <w:t xml:space="preserve"> parte demandante</w:t>
      </w:r>
      <w:r w:rsidRPr="00B030E7">
        <w:rPr>
          <w:rFonts w:cs="Tahoma"/>
          <w:sz w:val="24"/>
          <w:szCs w:val="24"/>
        </w:rPr>
        <w:t xml:space="preserve"> en contra de la sentencia proferida el 22 de marzo de 2023 </w:t>
      </w:r>
      <w:r w:rsidRPr="00B030E7">
        <w:rPr>
          <w:rFonts w:cs="Tahoma"/>
          <w:sz w:val="24"/>
          <w:szCs w:val="24"/>
          <w:lang w:val="es-CO"/>
        </w:rPr>
        <w:t>por el Juzgado Cuarto Laboral del Circuito de Pereira</w:t>
      </w:r>
      <w:r w:rsidRPr="00B030E7">
        <w:rPr>
          <w:rStyle w:val="normaltextrun"/>
          <w:rFonts w:cs="Tahoma"/>
          <w:sz w:val="24"/>
          <w:szCs w:val="24"/>
        </w:rPr>
        <w:t xml:space="preserve">. Para ello se tiene en cuenta lo siguiente: </w:t>
      </w:r>
    </w:p>
    <w:p w14:paraId="60AEF1CD" w14:textId="77777777" w:rsidR="006F26D6" w:rsidRPr="00B030E7" w:rsidRDefault="006F26D6" w:rsidP="00B030E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firstLine="708"/>
        <w:rPr>
          <w:rStyle w:val="normaltextrun"/>
          <w:rFonts w:cs="Tahoma"/>
          <w:sz w:val="24"/>
          <w:szCs w:val="24"/>
        </w:rPr>
      </w:pPr>
    </w:p>
    <w:p w14:paraId="52962996" w14:textId="77777777" w:rsidR="006F26D6" w:rsidRPr="00B030E7" w:rsidRDefault="006F26D6" w:rsidP="00B030E7">
      <w:pPr>
        <w:pStyle w:val="Prrafodelista"/>
        <w:numPr>
          <w:ilvl w:val="0"/>
          <w:numId w:val="1"/>
        </w:numPr>
        <w:spacing w:line="276" w:lineRule="auto"/>
        <w:jc w:val="center"/>
        <w:rPr>
          <w:rFonts w:cs="Tahoma"/>
          <w:b/>
          <w:bCs/>
          <w:szCs w:val="24"/>
          <w:lang w:val="es-ES_tradnl"/>
        </w:rPr>
      </w:pPr>
      <w:r w:rsidRPr="00B030E7">
        <w:rPr>
          <w:rFonts w:cs="Tahoma"/>
          <w:b/>
          <w:bCs/>
          <w:szCs w:val="24"/>
          <w:lang w:val="es-ES_tradnl"/>
        </w:rPr>
        <w:t>DEMANDA Y CONTESTACIÓN DE LA DEMANDA</w:t>
      </w:r>
    </w:p>
    <w:p w14:paraId="65C641CC" w14:textId="77777777" w:rsidR="006F26D6" w:rsidRPr="00B030E7" w:rsidRDefault="006F26D6" w:rsidP="00B030E7">
      <w:pPr>
        <w:spacing w:line="276" w:lineRule="auto"/>
        <w:rPr>
          <w:rFonts w:cs="Tahoma"/>
          <w:b/>
          <w:bCs/>
          <w:szCs w:val="24"/>
          <w:lang w:val="es-ES_tradnl"/>
        </w:rPr>
      </w:pPr>
    </w:p>
    <w:p w14:paraId="1170EBB7" w14:textId="2E5E2B81" w:rsidR="004C32CA" w:rsidRPr="00B030E7" w:rsidRDefault="006F26D6" w:rsidP="00B030E7">
      <w:pPr>
        <w:spacing w:line="276" w:lineRule="auto"/>
        <w:ind w:firstLine="708"/>
        <w:rPr>
          <w:rFonts w:cs="Tahoma"/>
          <w:szCs w:val="24"/>
          <w:lang w:val="es-ES_tradnl"/>
        </w:rPr>
      </w:pPr>
      <w:r w:rsidRPr="00B030E7">
        <w:rPr>
          <w:rFonts w:cs="Tahoma"/>
          <w:szCs w:val="24"/>
          <w:lang w:val="es-ES_tradnl"/>
        </w:rPr>
        <w:t xml:space="preserve">Pretende la </w:t>
      </w:r>
      <w:r w:rsidR="004C32CA" w:rsidRPr="00B030E7">
        <w:rPr>
          <w:rFonts w:cs="Tahoma"/>
          <w:szCs w:val="24"/>
          <w:lang w:val="es-ES_tradnl"/>
        </w:rPr>
        <w:t>demandante que se declare</w:t>
      </w:r>
      <w:r w:rsidR="003C33A7" w:rsidRPr="00B030E7">
        <w:rPr>
          <w:rFonts w:cs="Tahoma"/>
          <w:szCs w:val="24"/>
          <w:lang w:val="es-ES_tradnl"/>
        </w:rPr>
        <w:t xml:space="preserve"> ineficaz la terminación del contrato de trabajo a término indefinido entre ella como</w:t>
      </w:r>
      <w:r w:rsidR="004C32CA" w:rsidRPr="00B030E7">
        <w:rPr>
          <w:rFonts w:cs="Tahoma"/>
          <w:szCs w:val="24"/>
          <w:lang w:val="es-ES_tradnl"/>
        </w:rPr>
        <w:t xml:space="preserve"> trabajadora y Avianca</w:t>
      </w:r>
      <w:r w:rsidR="00795379" w:rsidRPr="00B030E7">
        <w:rPr>
          <w:rFonts w:cs="Tahoma"/>
          <w:szCs w:val="24"/>
          <w:lang w:val="es-ES_tradnl"/>
        </w:rPr>
        <w:t xml:space="preserve"> S.A.</w:t>
      </w:r>
      <w:r w:rsidR="004C32CA" w:rsidRPr="00B030E7">
        <w:rPr>
          <w:rFonts w:cs="Tahoma"/>
          <w:szCs w:val="24"/>
          <w:lang w:val="es-ES_tradnl"/>
        </w:rPr>
        <w:t xml:space="preserve"> </w:t>
      </w:r>
      <w:r w:rsidR="003C33A7" w:rsidRPr="00B030E7">
        <w:rPr>
          <w:rFonts w:cs="Tahoma"/>
          <w:szCs w:val="24"/>
          <w:lang w:val="es-ES_tradnl"/>
        </w:rPr>
        <w:t xml:space="preserve">como empleadora, </w:t>
      </w:r>
      <w:r w:rsidR="00B9736F" w:rsidRPr="00B030E7">
        <w:rPr>
          <w:rFonts w:cs="Tahoma"/>
          <w:szCs w:val="24"/>
          <w:lang w:val="es-ES_tradnl"/>
        </w:rPr>
        <w:t xml:space="preserve">por la vulneración </w:t>
      </w:r>
      <w:r w:rsidR="00795379" w:rsidRPr="00B030E7">
        <w:rPr>
          <w:rFonts w:cs="Tahoma"/>
          <w:szCs w:val="24"/>
          <w:lang w:val="es-ES_tradnl"/>
        </w:rPr>
        <w:t>del</w:t>
      </w:r>
      <w:r w:rsidR="00B9736F" w:rsidRPr="00B030E7">
        <w:rPr>
          <w:rFonts w:cs="Tahoma"/>
          <w:szCs w:val="24"/>
          <w:lang w:val="es-ES_tradnl"/>
        </w:rPr>
        <w:t xml:space="preserve"> procedimiento convencional pactado en la convención colectiva de trabajo entre Avianca</w:t>
      </w:r>
      <w:r w:rsidR="00795379" w:rsidRPr="00B030E7">
        <w:rPr>
          <w:rFonts w:cs="Tahoma"/>
          <w:szCs w:val="24"/>
          <w:lang w:val="es-ES_tradnl"/>
        </w:rPr>
        <w:t xml:space="preserve"> y </w:t>
      </w:r>
      <w:proofErr w:type="spellStart"/>
      <w:r w:rsidR="00D42BAF" w:rsidRPr="00B030E7">
        <w:rPr>
          <w:rFonts w:cs="Tahoma"/>
          <w:szCs w:val="24"/>
          <w:lang w:val="es-ES_tradnl"/>
        </w:rPr>
        <w:t>Sintrava</w:t>
      </w:r>
      <w:proofErr w:type="spellEnd"/>
      <w:r w:rsidR="00D42BAF" w:rsidRPr="00B030E7">
        <w:rPr>
          <w:rFonts w:cs="Tahoma"/>
          <w:szCs w:val="24"/>
          <w:lang w:val="es-ES_tradnl"/>
        </w:rPr>
        <w:t>/</w:t>
      </w:r>
      <w:proofErr w:type="spellStart"/>
      <w:r w:rsidR="00D42BAF" w:rsidRPr="00B030E7">
        <w:rPr>
          <w:rFonts w:cs="Tahoma"/>
          <w:szCs w:val="24"/>
          <w:lang w:val="es-ES_tradnl"/>
        </w:rPr>
        <w:t>Sinditra</w:t>
      </w:r>
      <w:proofErr w:type="spellEnd"/>
      <w:r w:rsidR="00795379" w:rsidRPr="00B030E7">
        <w:rPr>
          <w:rFonts w:cs="Tahoma"/>
          <w:szCs w:val="24"/>
          <w:lang w:val="es-ES_tradnl"/>
        </w:rPr>
        <w:t xml:space="preserve"> </w:t>
      </w:r>
      <w:r w:rsidR="00D42BAF" w:rsidRPr="00B030E7">
        <w:rPr>
          <w:rFonts w:cs="Tahoma"/>
          <w:szCs w:val="24"/>
          <w:lang w:val="es-ES_tradnl"/>
        </w:rPr>
        <w:t>2015-2020 (</w:t>
      </w:r>
      <w:r w:rsidR="005667C3" w:rsidRPr="00B030E7">
        <w:rPr>
          <w:rFonts w:cs="Tahoma"/>
          <w:szCs w:val="24"/>
          <w:lang w:val="es-ES_tradnl"/>
        </w:rPr>
        <w:t>parágrafo segundo, tercero y sexto de la Cláusula novena</w:t>
      </w:r>
      <w:r w:rsidR="00D42BAF" w:rsidRPr="00B030E7">
        <w:rPr>
          <w:rFonts w:cs="Tahoma"/>
          <w:szCs w:val="24"/>
          <w:lang w:val="es-ES_tradnl"/>
        </w:rPr>
        <w:t>)</w:t>
      </w:r>
    </w:p>
    <w:p w14:paraId="334B0F42" w14:textId="77777777" w:rsidR="006F26D6" w:rsidRPr="00B030E7" w:rsidRDefault="006F26D6" w:rsidP="00B030E7">
      <w:pPr>
        <w:spacing w:line="276" w:lineRule="auto"/>
        <w:rPr>
          <w:rFonts w:cs="Tahoma"/>
          <w:szCs w:val="24"/>
          <w:lang w:val="es-ES_tradnl"/>
        </w:rPr>
      </w:pPr>
    </w:p>
    <w:p w14:paraId="6195292C" w14:textId="55C8144B" w:rsidR="006F26D6" w:rsidRPr="00B030E7" w:rsidRDefault="006F26D6" w:rsidP="00B030E7">
      <w:pPr>
        <w:spacing w:line="276" w:lineRule="auto"/>
        <w:ind w:firstLine="708"/>
        <w:rPr>
          <w:rFonts w:cs="Tahoma"/>
          <w:szCs w:val="24"/>
          <w:lang w:val="es-ES_tradnl"/>
        </w:rPr>
      </w:pPr>
      <w:r w:rsidRPr="00B030E7">
        <w:rPr>
          <w:rFonts w:cs="Tahoma"/>
          <w:szCs w:val="24"/>
          <w:lang w:val="es-ES_tradnl"/>
        </w:rPr>
        <w:t xml:space="preserve">En consecuencia, </w:t>
      </w:r>
      <w:r w:rsidR="002131E8" w:rsidRPr="00B030E7">
        <w:rPr>
          <w:rFonts w:cs="Tahoma"/>
          <w:szCs w:val="24"/>
          <w:lang w:val="es-ES_tradnl"/>
        </w:rPr>
        <w:t>solicita se condene a Avianca</w:t>
      </w:r>
      <w:r w:rsidR="00EA368D" w:rsidRPr="00B030E7">
        <w:rPr>
          <w:rFonts w:cs="Tahoma"/>
          <w:szCs w:val="24"/>
          <w:lang w:val="es-ES_tradnl"/>
        </w:rPr>
        <w:t xml:space="preserve"> a reintegrarla</w:t>
      </w:r>
      <w:r w:rsidR="00795379" w:rsidRPr="00B030E7">
        <w:rPr>
          <w:rFonts w:cs="Tahoma"/>
          <w:szCs w:val="24"/>
          <w:lang w:val="es-ES_tradnl"/>
        </w:rPr>
        <w:t xml:space="preserve"> a su cargo y</w:t>
      </w:r>
      <w:r w:rsidR="00EA368D" w:rsidRPr="00B030E7">
        <w:rPr>
          <w:rFonts w:cs="Tahoma"/>
          <w:szCs w:val="24"/>
          <w:lang w:val="es-ES_tradnl"/>
        </w:rPr>
        <w:t xml:space="preserve"> al pago de los salarios</w:t>
      </w:r>
      <w:r w:rsidR="007B34D6" w:rsidRPr="00B030E7">
        <w:rPr>
          <w:rFonts w:cs="Tahoma"/>
          <w:szCs w:val="24"/>
          <w:lang w:val="es-ES_tradnl"/>
        </w:rPr>
        <w:t xml:space="preserve">, </w:t>
      </w:r>
      <w:r w:rsidR="00EA368D" w:rsidRPr="00B030E7">
        <w:rPr>
          <w:rFonts w:cs="Tahoma"/>
          <w:szCs w:val="24"/>
          <w:lang w:val="es-ES_tradnl"/>
        </w:rPr>
        <w:t>prestaciones legales y convencionales</w:t>
      </w:r>
      <w:r w:rsidR="007B34D6" w:rsidRPr="00B030E7">
        <w:rPr>
          <w:rFonts w:cs="Tahoma"/>
          <w:szCs w:val="24"/>
          <w:lang w:val="es-ES_tradnl"/>
        </w:rPr>
        <w:t xml:space="preserve">, y aportes a la seguridad social </w:t>
      </w:r>
      <w:r w:rsidR="00EA368D" w:rsidRPr="00B030E7">
        <w:rPr>
          <w:rFonts w:cs="Tahoma"/>
          <w:szCs w:val="24"/>
          <w:lang w:val="es-ES_tradnl"/>
        </w:rPr>
        <w:t>dejad</w:t>
      </w:r>
      <w:r w:rsidR="007B34D6" w:rsidRPr="00B030E7">
        <w:rPr>
          <w:rFonts w:cs="Tahoma"/>
          <w:szCs w:val="24"/>
          <w:lang w:val="es-ES_tradnl"/>
        </w:rPr>
        <w:t xml:space="preserve">os </w:t>
      </w:r>
      <w:r w:rsidR="00EA368D" w:rsidRPr="00B030E7">
        <w:rPr>
          <w:rFonts w:cs="Tahoma"/>
          <w:szCs w:val="24"/>
          <w:lang w:val="es-ES_tradnl"/>
        </w:rPr>
        <w:t>de percibir</w:t>
      </w:r>
      <w:r w:rsidR="007B34D6" w:rsidRPr="00B030E7">
        <w:rPr>
          <w:rFonts w:cs="Tahoma"/>
          <w:szCs w:val="24"/>
          <w:lang w:val="es-ES_tradnl"/>
        </w:rPr>
        <w:t>, debidamente indexados</w:t>
      </w:r>
      <w:r w:rsidR="00AA146A" w:rsidRPr="00B030E7">
        <w:rPr>
          <w:rFonts w:cs="Tahoma"/>
          <w:szCs w:val="24"/>
          <w:lang w:val="es-ES_tradnl"/>
        </w:rPr>
        <w:t xml:space="preserve">, aunado a las condenas que se llegasen a causar </w:t>
      </w:r>
      <w:r w:rsidR="008012C3" w:rsidRPr="00B030E7">
        <w:rPr>
          <w:rFonts w:cs="Tahoma"/>
          <w:szCs w:val="24"/>
          <w:lang w:val="es-ES_tradnl"/>
        </w:rPr>
        <w:t xml:space="preserve">en virtud de las facultades ultra y extra petita. </w:t>
      </w:r>
    </w:p>
    <w:p w14:paraId="2DE87396" w14:textId="77777777" w:rsidR="00217A82" w:rsidRPr="00B030E7" w:rsidRDefault="00217A82" w:rsidP="00B030E7">
      <w:pPr>
        <w:spacing w:line="276" w:lineRule="auto"/>
        <w:ind w:firstLine="708"/>
        <w:rPr>
          <w:rFonts w:cs="Tahoma"/>
          <w:szCs w:val="24"/>
          <w:lang w:val="es-ES_tradnl"/>
        </w:rPr>
      </w:pPr>
    </w:p>
    <w:p w14:paraId="0EC6145B" w14:textId="19A6FFD7" w:rsidR="00AA146A" w:rsidRPr="00B030E7" w:rsidRDefault="00BF4E7C" w:rsidP="00B030E7">
      <w:pPr>
        <w:spacing w:line="276" w:lineRule="auto"/>
        <w:ind w:firstLine="708"/>
        <w:rPr>
          <w:rFonts w:cs="Tahoma"/>
          <w:szCs w:val="24"/>
          <w:lang w:val="es-ES_tradnl"/>
        </w:rPr>
      </w:pPr>
      <w:r w:rsidRPr="00B030E7">
        <w:rPr>
          <w:rFonts w:cs="Tahoma"/>
          <w:szCs w:val="24"/>
          <w:lang w:val="es-ES_tradnl"/>
        </w:rPr>
        <w:t xml:space="preserve">Como sustento de lo peticionado, </w:t>
      </w:r>
      <w:r w:rsidR="00EC7E2C" w:rsidRPr="00B030E7">
        <w:rPr>
          <w:rFonts w:cs="Tahoma"/>
          <w:szCs w:val="24"/>
          <w:lang w:val="es-ES_tradnl"/>
        </w:rPr>
        <w:t xml:space="preserve">relata que suscribió contrato con la empresa </w:t>
      </w:r>
      <w:r w:rsidR="007A791D" w:rsidRPr="00B030E7">
        <w:rPr>
          <w:rFonts w:cs="Tahoma"/>
          <w:szCs w:val="24"/>
          <w:lang w:val="es-ES_tradnl"/>
        </w:rPr>
        <w:t xml:space="preserve">INVERSA desde mayo de 2002 hasta </w:t>
      </w:r>
      <w:r w:rsidR="00610872" w:rsidRPr="00B030E7">
        <w:rPr>
          <w:rFonts w:cs="Tahoma"/>
          <w:szCs w:val="24"/>
          <w:lang w:val="es-ES_tradnl"/>
        </w:rPr>
        <w:t xml:space="preserve">marzo de 2004; con la empresa </w:t>
      </w:r>
      <w:proofErr w:type="spellStart"/>
      <w:r w:rsidR="00610872" w:rsidRPr="00B030E7">
        <w:rPr>
          <w:rFonts w:cs="Tahoma"/>
          <w:szCs w:val="24"/>
          <w:lang w:val="es-ES_tradnl"/>
        </w:rPr>
        <w:t>COODESCO</w:t>
      </w:r>
      <w:proofErr w:type="spellEnd"/>
      <w:r w:rsidR="00610872" w:rsidRPr="00B030E7">
        <w:rPr>
          <w:rFonts w:cs="Tahoma"/>
          <w:szCs w:val="24"/>
          <w:lang w:val="es-ES_tradnl"/>
        </w:rPr>
        <w:t xml:space="preserve"> desde abril hasta mayo de 2012 y con </w:t>
      </w:r>
      <w:r w:rsidR="00EC7E2C" w:rsidRPr="00B030E7">
        <w:rPr>
          <w:rFonts w:cs="Tahoma"/>
          <w:szCs w:val="24"/>
          <w:lang w:val="es-ES_tradnl"/>
        </w:rPr>
        <w:t>Avianca desde el 7 de mayo de 2012 hasta el 13 de noviembre de 2020,</w:t>
      </w:r>
      <w:r w:rsidR="00AB0085" w:rsidRPr="00B030E7">
        <w:rPr>
          <w:rFonts w:cs="Tahoma"/>
          <w:szCs w:val="24"/>
          <w:lang w:val="es-ES_tradnl"/>
        </w:rPr>
        <w:t xml:space="preserve"> cuya duración se estableció a término indefinido a partir del </w:t>
      </w:r>
      <w:r w:rsidR="00EC7E2C" w:rsidRPr="00B030E7">
        <w:rPr>
          <w:rFonts w:cs="Tahoma"/>
          <w:szCs w:val="24"/>
          <w:lang w:val="es-ES_tradnl"/>
        </w:rPr>
        <w:t>7 de agosto de 2013</w:t>
      </w:r>
      <w:r w:rsidR="00AB0085" w:rsidRPr="00B030E7">
        <w:rPr>
          <w:rFonts w:cs="Tahoma"/>
          <w:szCs w:val="24"/>
          <w:lang w:val="es-ES_tradnl"/>
        </w:rPr>
        <w:t xml:space="preserve">, </w:t>
      </w:r>
      <w:r w:rsidR="0092663E" w:rsidRPr="00B030E7">
        <w:rPr>
          <w:rFonts w:cs="Tahoma"/>
          <w:szCs w:val="24"/>
          <w:lang w:val="es-ES_tradnl"/>
        </w:rPr>
        <w:t xml:space="preserve">para desempeñarse como despachador nivel II, </w:t>
      </w:r>
      <w:r w:rsidR="00AB0085" w:rsidRPr="00B030E7">
        <w:rPr>
          <w:rFonts w:cs="Tahoma"/>
          <w:szCs w:val="24"/>
          <w:lang w:val="es-ES_tradnl"/>
        </w:rPr>
        <w:t>dev</w:t>
      </w:r>
      <w:r w:rsidR="0092663E" w:rsidRPr="00B030E7">
        <w:rPr>
          <w:rFonts w:cs="Tahoma"/>
          <w:szCs w:val="24"/>
          <w:lang w:val="es-ES_tradnl"/>
        </w:rPr>
        <w:t>engando un salario promedio de $3.900.000 mensuales.</w:t>
      </w:r>
    </w:p>
    <w:p w14:paraId="31734AAF" w14:textId="77777777" w:rsidR="0092663E" w:rsidRPr="00B030E7" w:rsidRDefault="0092663E" w:rsidP="00B030E7">
      <w:pPr>
        <w:spacing w:line="276" w:lineRule="auto"/>
        <w:ind w:firstLine="708"/>
        <w:rPr>
          <w:rFonts w:cs="Tahoma"/>
          <w:szCs w:val="24"/>
          <w:lang w:val="es-ES_tradnl"/>
        </w:rPr>
      </w:pPr>
    </w:p>
    <w:p w14:paraId="57804970" w14:textId="42671D58" w:rsidR="00A738D7" w:rsidRPr="00B030E7" w:rsidRDefault="00A738D7" w:rsidP="00B030E7">
      <w:pPr>
        <w:spacing w:line="276" w:lineRule="auto"/>
        <w:ind w:firstLine="708"/>
        <w:rPr>
          <w:rFonts w:cs="Tahoma"/>
          <w:szCs w:val="24"/>
          <w:lang w:val="es-ES"/>
        </w:rPr>
      </w:pPr>
      <w:r w:rsidRPr="00B030E7">
        <w:rPr>
          <w:rFonts w:cs="Tahoma"/>
          <w:szCs w:val="24"/>
          <w:lang w:val="es-ES"/>
        </w:rPr>
        <w:t xml:space="preserve">Respecto de la situación de estabilidad </w:t>
      </w:r>
      <w:r w:rsidR="00795379" w:rsidRPr="00B030E7">
        <w:rPr>
          <w:rFonts w:cs="Tahoma"/>
          <w:szCs w:val="24"/>
          <w:lang w:val="es-ES"/>
        </w:rPr>
        <w:t xml:space="preserve">laboral </w:t>
      </w:r>
      <w:r w:rsidRPr="00B030E7">
        <w:rPr>
          <w:rFonts w:cs="Tahoma"/>
          <w:szCs w:val="24"/>
          <w:lang w:val="es-ES"/>
        </w:rPr>
        <w:t xml:space="preserve">peticionada, narra que </w:t>
      </w:r>
      <w:r w:rsidR="00070940" w:rsidRPr="00B030E7">
        <w:rPr>
          <w:rFonts w:cs="Tahoma"/>
          <w:szCs w:val="24"/>
          <w:lang w:val="es-ES"/>
        </w:rPr>
        <w:t xml:space="preserve">se afilió </w:t>
      </w:r>
      <w:r w:rsidR="0026020B" w:rsidRPr="00B030E7">
        <w:rPr>
          <w:rFonts w:cs="Tahoma"/>
          <w:szCs w:val="24"/>
          <w:lang w:val="es-ES"/>
        </w:rPr>
        <w:t>al sindicato</w:t>
      </w:r>
      <w:r w:rsidR="00070940" w:rsidRPr="00B030E7">
        <w:rPr>
          <w:rFonts w:cs="Tahoma"/>
          <w:szCs w:val="24"/>
          <w:lang w:val="es-ES"/>
        </w:rPr>
        <w:t xml:space="preserve"> </w:t>
      </w:r>
      <w:proofErr w:type="spellStart"/>
      <w:r w:rsidR="00070940" w:rsidRPr="00B030E7">
        <w:rPr>
          <w:rFonts w:cs="Tahoma"/>
          <w:szCs w:val="24"/>
          <w:lang w:val="es-ES"/>
        </w:rPr>
        <w:t>Sintrava</w:t>
      </w:r>
      <w:proofErr w:type="spellEnd"/>
      <w:r w:rsidR="00070940" w:rsidRPr="00B030E7">
        <w:rPr>
          <w:rFonts w:cs="Tahoma"/>
          <w:szCs w:val="24"/>
          <w:lang w:val="es-ES"/>
        </w:rPr>
        <w:t xml:space="preserve"> el 18 de julio de </w:t>
      </w:r>
      <w:r w:rsidR="0008037F" w:rsidRPr="00B030E7">
        <w:rPr>
          <w:rFonts w:cs="Tahoma"/>
          <w:szCs w:val="24"/>
          <w:lang w:val="es-ES"/>
        </w:rPr>
        <w:t xml:space="preserve">2016, </w:t>
      </w:r>
      <w:r w:rsidR="00FE4E2B" w:rsidRPr="00B030E7">
        <w:rPr>
          <w:rFonts w:cs="Tahoma"/>
          <w:szCs w:val="24"/>
          <w:lang w:val="es-ES"/>
        </w:rPr>
        <w:t xml:space="preserve">y </w:t>
      </w:r>
      <w:r w:rsidR="0008037F" w:rsidRPr="00B030E7">
        <w:rPr>
          <w:rFonts w:cs="Tahoma"/>
          <w:szCs w:val="24"/>
          <w:lang w:val="es-ES"/>
        </w:rPr>
        <w:t xml:space="preserve">que a la luz del artículo 478 del </w:t>
      </w:r>
      <w:proofErr w:type="spellStart"/>
      <w:r w:rsidR="0008037F" w:rsidRPr="00B030E7">
        <w:rPr>
          <w:rFonts w:cs="Tahoma"/>
          <w:szCs w:val="24"/>
          <w:lang w:val="es-ES"/>
        </w:rPr>
        <w:t>C.S.T</w:t>
      </w:r>
      <w:proofErr w:type="spellEnd"/>
      <w:r w:rsidR="00795379" w:rsidRPr="00B030E7">
        <w:rPr>
          <w:rFonts w:cs="Tahoma"/>
          <w:szCs w:val="24"/>
          <w:lang w:val="es-ES"/>
        </w:rPr>
        <w:t>., siendo</w:t>
      </w:r>
      <w:r w:rsidR="0008037F" w:rsidRPr="00B030E7">
        <w:rPr>
          <w:rFonts w:cs="Tahoma"/>
          <w:szCs w:val="24"/>
          <w:lang w:val="es-ES"/>
        </w:rPr>
        <w:t xml:space="preserve"> la organización sindical de carácter mayoritario</w:t>
      </w:r>
      <w:r w:rsidR="003F3923" w:rsidRPr="00B030E7">
        <w:rPr>
          <w:rFonts w:cs="Tahoma"/>
          <w:szCs w:val="24"/>
          <w:lang w:val="es-ES"/>
        </w:rPr>
        <w:t>,</w:t>
      </w:r>
      <w:r w:rsidR="00795379" w:rsidRPr="00B030E7">
        <w:rPr>
          <w:rFonts w:cs="Tahoma"/>
          <w:szCs w:val="24"/>
          <w:lang w:val="es-ES"/>
        </w:rPr>
        <w:t xml:space="preserve"> le resulta aplicable la citada convención. A</w:t>
      </w:r>
      <w:r w:rsidR="003F3923" w:rsidRPr="00B030E7">
        <w:rPr>
          <w:rFonts w:cs="Tahoma"/>
          <w:szCs w:val="24"/>
          <w:lang w:val="es-ES"/>
        </w:rPr>
        <w:t xml:space="preserve">simismo, expresa que </w:t>
      </w:r>
      <w:r w:rsidRPr="00B030E7">
        <w:rPr>
          <w:rFonts w:cs="Tahoma"/>
          <w:szCs w:val="24"/>
          <w:lang w:val="es-ES"/>
        </w:rPr>
        <w:t xml:space="preserve">en </w:t>
      </w:r>
      <w:r w:rsidR="00795379" w:rsidRPr="00B030E7">
        <w:rPr>
          <w:rFonts w:cs="Tahoma"/>
          <w:szCs w:val="24"/>
          <w:lang w:val="es-ES"/>
        </w:rPr>
        <w:t>2</w:t>
      </w:r>
      <w:r w:rsidRPr="00B030E7">
        <w:rPr>
          <w:rFonts w:cs="Tahoma"/>
          <w:szCs w:val="24"/>
          <w:lang w:val="es-ES"/>
        </w:rPr>
        <w:t xml:space="preserve">014 padeció </w:t>
      </w:r>
      <w:r w:rsidR="00EA12B2" w:rsidRPr="00B030E7">
        <w:rPr>
          <w:rFonts w:cs="Tahoma"/>
          <w:i/>
          <w:iCs/>
          <w:szCs w:val="24"/>
          <w:lang w:val="es-ES"/>
        </w:rPr>
        <w:t xml:space="preserve">“carcinoma </w:t>
      </w:r>
      <w:proofErr w:type="spellStart"/>
      <w:r w:rsidR="00EA12B2" w:rsidRPr="00B030E7">
        <w:rPr>
          <w:rFonts w:cs="Tahoma"/>
          <w:i/>
          <w:iCs/>
          <w:szCs w:val="24"/>
          <w:lang w:val="es-ES"/>
        </w:rPr>
        <w:t>mucoepido</w:t>
      </w:r>
      <w:proofErr w:type="spellEnd"/>
      <w:r w:rsidR="00EA12B2" w:rsidRPr="00B030E7">
        <w:rPr>
          <w:rFonts w:cs="Tahoma"/>
          <w:i/>
          <w:iCs/>
          <w:szCs w:val="24"/>
          <w:lang w:val="es-ES"/>
        </w:rPr>
        <w:t xml:space="preserve"> de mandíbula”</w:t>
      </w:r>
      <w:r w:rsidR="00EA12B2" w:rsidRPr="00B030E7">
        <w:rPr>
          <w:rFonts w:cs="Tahoma"/>
          <w:szCs w:val="24"/>
          <w:lang w:val="es-ES"/>
        </w:rPr>
        <w:t xml:space="preserve"> </w:t>
      </w:r>
      <w:r w:rsidR="00795379" w:rsidRPr="00B030E7">
        <w:rPr>
          <w:rFonts w:cs="Tahoma"/>
          <w:szCs w:val="24"/>
          <w:lang w:val="es-ES"/>
        </w:rPr>
        <w:t>(</w:t>
      </w:r>
      <w:r w:rsidR="00EA12B2" w:rsidRPr="00B030E7">
        <w:rPr>
          <w:rFonts w:cs="Tahoma"/>
          <w:szCs w:val="24"/>
          <w:lang w:val="es-ES"/>
        </w:rPr>
        <w:t>cáncer de boca</w:t>
      </w:r>
      <w:r w:rsidR="00795379" w:rsidRPr="00B030E7">
        <w:rPr>
          <w:rFonts w:cs="Tahoma"/>
          <w:szCs w:val="24"/>
          <w:lang w:val="es-ES"/>
        </w:rPr>
        <w:t>)</w:t>
      </w:r>
      <w:r w:rsidR="00EA12B2" w:rsidRPr="00B030E7">
        <w:rPr>
          <w:rFonts w:cs="Tahoma"/>
          <w:szCs w:val="24"/>
          <w:lang w:val="es-ES"/>
        </w:rPr>
        <w:t>, y</w:t>
      </w:r>
      <w:r w:rsidR="00795379" w:rsidRPr="00B030E7">
        <w:rPr>
          <w:rFonts w:cs="Tahoma"/>
          <w:szCs w:val="24"/>
          <w:lang w:val="es-ES"/>
        </w:rPr>
        <w:t>,</w:t>
      </w:r>
      <w:r w:rsidR="00EA12B2" w:rsidRPr="00B030E7">
        <w:rPr>
          <w:rFonts w:cs="Tahoma"/>
          <w:szCs w:val="24"/>
          <w:lang w:val="es-ES"/>
        </w:rPr>
        <w:t xml:space="preserve"> </w:t>
      </w:r>
      <w:r w:rsidR="003F3923" w:rsidRPr="00B030E7">
        <w:rPr>
          <w:rFonts w:cs="Tahoma"/>
          <w:szCs w:val="24"/>
          <w:lang w:val="es-ES"/>
        </w:rPr>
        <w:t xml:space="preserve">por tanto, </w:t>
      </w:r>
      <w:r w:rsidR="00070940" w:rsidRPr="00B030E7">
        <w:rPr>
          <w:rFonts w:cs="Tahoma"/>
          <w:szCs w:val="24"/>
          <w:lang w:val="es-ES"/>
        </w:rPr>
        <w:t>debe estar en con</w:t>
      </w:r>
      <w:r w:rsidR="0D819ACE" w:rsidRPr="00B030E7">
        <w:rPr>
          <w:rFonts w:cs="Tahoma"/>
          <w:szCs w:val="24"/>
          <w:lang w:val="es-ES"/>
        </w:rPr>
        <w:t>s</w:t>
      </w:r>
      <w:r w:rsidR="00070940" w:rsidRPr="00B030E7">
        <w:rPr>
          <w:rFonts w:cs="Tahoma"/>
          <w:szCs w:val="24"/>
          <w:lang w:val="es-ES"/>
        </w:rPr>
        <w:t>tante tratamiento y control por distintas especialidades.</w:t>
      </w:r>
      <w:r w:rsidR="00EA12B2" w:rsidRPr="00B030E7">
        <w:rPr>
          <w:rFonts w:cs="Tahoma"/>
          <w:szCs w:val="24"/>
          <w:lang w:val="es-ES"/>
        </w:rPr>
        <w:t xml:space="preserve"> </w:t>
      </w:r>
    </w:p>
    <w:p w14:paraId="4143542B" w14:textId="77777777" w:rsidR="003F3923" w:rsidRPr="00B030E7" w:rsidRDefault="003F3923" w:rsidP="00B030E7">
      <w:pPr>
        <w:spacing w:line="276" w:lineRule="auto"/>
        <w:ind w:firstLine="708"/>
        <w:rPr>
          <w:rFonts w:cs="Tahoma"/>
          <w:szCs w:val="24"/>
          <w:lang w:val="es-ES_tradnl"/>
        </w:rPr>
      </w:pPr>
    </w:p>
    <w:p w14:paraId="6A04977D" w14:textId="42D7A89B" w:rsidR="003F3923" w:rsidRPr="00B030E7" w:rsidRDefault="003F3923" w:rsidP="00B030E7">
      <w:pPr>
        <w:spacing w:line="276" w:lineRule="auto"/>
        <w:ind w:firstLine="708"/>
        <w:rPr>
          <w:rFonts w:cs="Tahoma"/>
          <w:szCs w:val="24"/>
          <w:lang w:val="es-ES"/>
        </w:rPr>
      </w:pPr>
      <w:r w:rsidRPr="00B030E7">
        <w:rPr>
          <w:rFonts w:cs="Tahoma"/>
          <w:szCs w:val="24"/>
          <w:lang w:val="es-ES"/>
        </w:rPr>
        <w:t>En cuanto al finiquit</w:t>
      </w:r>
      <w:r w:rsidR="1DC02E47" w:rsidRPr="00B030E7">
        <w:rPr>
          <w:rFonts w:cs="Tahoma"/>
          <w:szCs w:val="24"/>
          <w:lang w:val="es-ES"/>
        </w:rPr>
        <w:t>o</w:t>
      </w:r>
      <w:r w:rsidRPr="00B030E7">
        <w:rPr>
          <w:rFonts w:cs="Tahoma"/>
          <w:szCs w:val="24"/>
          <w:lang w:val="es-ES"/>
        </w:rPr>
        <w:t xml:space="preserve"> contractual, relata que a raíz de la pandemia </w:t>
      </w:r>
      <w:proofErr w:type="spellStart"/>
      <w:r w:rsidRPr="00B030E7">
        <w:rPr>
          <w:rFonts w:cs="Tahoma"/>
          <w:szCs w:val="24"/>
          <w:lang w:val="es-ES"/>
        </w:rPr>
        <w:t>Covid</w:t>
      </w:r>
      <w:proofErr w:type="spellEnd"/>
      <w:r w:rsidRPr="00B030E7">
        <w:rPr>
          <w:rFonts w:cs="Tahoma"/>
          <w:szCs w:val="24"/>
          <w:lang w:val="es-ES"/>
        </w:rPr>
        <w:t xml:space="preserve"> 19, desde marzo de 2020, por solidaridad accedió a</w:t>
      </w:r>
      <w:r w:rsidR="00795379" w:rsidRPr="00B030E7">
        <w:rPr>
          <w:rFonts w:cs="Tahoma"/>
          <w:szCs w:val="24"/>
          <w:lang w:val="es-ES"/>
        </w:rPr>
        <w:t xml:space="preserve"> tomar</w:t>
      </w:r>
      <w:r w:rsidRPr="00B030E7">
        <w:rPr>
          <w:rFonts w:cs="Tahoma"/>
          <w:szCs w:val="24"/>
          <w:lang w:val="es-ES"/>
        </w:rPr>
        <w:t xml:space="preserve"> una licencia no remunerada</w:t>
      </w:r>
      <w:r w:rsidR="0038065D" w:rsidRPr="00B030E7">
        <w:rPr>
          <w:rFonts w:cs="Tahoma"/>
          <w:szCs w:val="24"/>
          <w:lang w:val="es-ES"/>
        </w:rPr>
        <w:t xml:space="preserve">, que se extendió desde el 1 </w:t>
      </w:r>
      <w:r w:rsidR="001D1C50" w:rsidRPr="00B030E7">
        <w:rPr>
          <w:rFonts w:cs="Tahoma"/>
          <w:szCs w:val="24"/>
          <w:lang w:val="es-ES"/>
        </w:rPr>
        <w:t>d</w:t>
      </w:r>
      <w:r w:rsidR="0038065D" w:rsidRPr="00B030E7">
        <w:rPr>
          <w:rFonts w:cs="Tahoma"/>
          <w:szCs w:val="24"/>
          <w:lang w:val="es-ES"/>
        </w:rPr>
        <w:t xml:space="preserve">e abril de 2020 hasta el 30 de junio de 2020; que a partir del 1 de julio de 2020 </w:t>
      </w:r>
      <w:r w:rsidR="00246385" w:rsidRPr="00B030E7">
        <w:rPr>
          <w:rFonts w:cs="Tahoma"/>
          <w:szCs w:val="24"/>
          <w:lang w:val="es-ES"/>
        </w:rPr>
        <w:t xml:space="preserve">le fue suspendido el contrato de trabajo </w:t>
      </w:r>
      <w:r w:rsidR="001D1C50" w:rsidRPr="00B030E7">
        <w:rPr>
          <w:rFonts w:cs="Tahoma"/>
          <w:szCs w:val="24"/>
          <w:lang w:val="es-ES"/>
        </w:rPr>
        <w:t>hasta el 13 de noviembre de 2020</w:t>
      </w:r>
      <w:r w:rsidR="00795379" w:rsidRPr="00B030E7">
        <w:rPr>
          <w:rFonts w:cs="Tahoma"/>
          <w:szCs w:val="24"/>
          <w:lang w:val="es-ES"/>
        </w:rPr>
        <w:t>,</w:t>
      </w:r>
      <w:r w:rsidR="000B3CCF" w:rsidRPr="00B030E7">
        <w:rPr>
          <w:rFonts w:cs="Tahoma"/>
          <w:szCs w:val="24"/>
          <w:lang w:val="es-ES"/>
        </w:rPr>
        <w:t xml:space="preserve"> data en que la demandada le puso fin al vínculo laboral</w:t>
      </w:r>
      <w:r w:rsidR="00795379" w:rsidRPr="00B030E7">
        <w:rPr>
          <w:rFonts w:cs="Tahoma"/>
          <w:szCs w:val="24"/>
          <w:lang w:val="es-ES"/>
        </w:rPr>
        <w:t>.</w:t>
      </w:r>
    </w:p>
    <w:p w14:paraId="17B41823" w14:textId="77777777" w:rsidR="000B3CCF" w:rsidRPr="00B030E7" w:rsidRDefault="000B3CCF" w:rsidP="00B030E7">
      <w:pPr>
        <w:spacing w:line="276" w:lineRule="auto"/>
        <w:ind w:firstLine="708"/>
        <w:rPr>
          <w:rFonts w:cs="Tahoma"/>
          <w:szCs w:val="24"/>
          <w:lang w:val="es-ES_tradnl"/>
        </w:rPr>
      </w:pPr>
    </w:p>
    <w:p w14:paraId="159E0039" w14:textId="3A07FC6F" w:rsidR="000B3CCF" w:rsidRPr="00B030E7" w:rsidRDefault="000B3CCF" w:rsidP="00B030E7">
      <w:pPr>
        <w:spacing w:line="276" w:lineRule="auto"/>
        <w:ind w:firstLine="708"/>
        <w:rPr>
          <w:rFonts w:cs="Tahoma"/>
          <w:szCs w:val="24"/>
          <w:lang w:val="es-ES_tradnl"/>
        </w:rPr>
      </w:pPr>
      <w:r w:rsidRPr="00B030E7">
        <w:rPr>
          <w:rFonts w:cs="Tahoma"/>
          <w:szCs w:val="24"/>
          <w:lang w:val="es-ES_tradnl"/>
        </w:rPr>
        <w:t>Añade que el 1 de septiembre de 2020, Avianca había reiniciado operaciones</w:t>
      </w:r>
      <w:r w:rsidR="001F2E78" w:rsidRPr="00B030E7">
        <w:rPr>
          <w:rFonts w:cs="Tahoma"/>
          <w:szCs w:val="24"/>
          <w:lang w:val="es-ES_tradnl"/>
        </w:rPr>
        <w:t xml:space="preserve"> </w:t>
      </w:r>
      <w:r w:rsidR="00795379" w:rsidRPr="00B030E7">
        <w:rPr>
          <w:rFonts w:cs="Tahoma"/>
          <w:szCs w:val="24"/>
          <w:lang w:val="es-ES_tradnl"/>
        </w:rPr>
        <w:t>aéreas</w:t>
      </w:r>
      <w:r w:rsidR="001F2E78" w:rsidRPr="00B030E7">
        <w:rPr>
          <w:rFonts w:cs="Tahoma"/>
          <w:szCs w:val="24"/>
          <w:lang w:val="es-ES_tradnl"/>
        </w:rPr>
        <w:t xml:space="preserve"> en Pereira</w:t>
      </w:r>
      <w:r w:rsidRPr="00B030E7">
        <w:rPr>
          <w:rFonts w:cs="Tahoma"/>
          <w:szCs w:val="24"/>
          <w:lang w:val="es-ES_tradnl"/>
        </w:rPr>
        <w:t xml:space="preserve">, y pese a que el 13 de ese mes y año solicitó </w:t>
      </w:r>
      <w:r w:rsidR="00263404" w:rsidRPr="00B030E7">
        <w:rPr>
          <w:rFonts w:cs="Tahoma"/>
          <w:szCs w:val="24"/>
          <w:lang w:val="es-ES_tradnl"/>
        </w:rPr>
        <w:t>el levantamiento de la suspensión</w:t>
      </w:r>
      <w:r w:rsidR="001F2E78" w:rsidRPr="00B030E7">
        <w:rPr>
          <w:rFonts w:cs="Tahoma"/>
          <w:szCs w:val="24"/>
          <w:lang w:val="es-ES_tradnl"/>
        </w:rPr>
        <w:t>, la compañía</w:t>
      </w:r>
      <w:r w:rsidR="00795379" w:rsidRPr="00B030E7">
        <w:rPr>
          <w:rFonts w:cs="Tahoma"/>
          <w:szCs w:val="24"/>
          <w:lang w:val="es-ES_tradnl"/>
        </w:rPr>
        <w:t xml:space="preserve">, </w:t>
      </w:r>
      <w:r w:rsidR="001F2E78" w:rsidRPr="00B030E7">
        <w:rPr>
          <w:rFonts w:cs="Tahoma"/>
          <w:szCs w:val="24"/>
          <w:lang w:val="es-ES_tradnl"/>
        </w:rPr>
        <w:t>tres días después le respondió que a la fecha no se habían superado las circunstancias externas, imprevisibles e irresistibles configurativas de fuerza mayor</w:t>
      </w:r>
      <w:r w:rsidR="00DA018A" w:rsidRPr="00B030E7">
        <w:rPr>
          <w:rFonts w:cs="Tahoma"/>
          <w:szCs w:val="24"/>
          <w:lang w:val="es-ES_tradnl"/>
        </w:rPr>
        <w:t>, razón por la cual, el 17 de septiembre de 2020, reiteró la petición a través del sindicato</w:t>
      </w:r>
      <w:r w:rsidR="00A80832" w:rsidRPr="00B030E7">
        <w:rPr>
          <w:rFonts w:cs="Tahoma"/>
          <w:szCs w:val="24"/>
          <w:lang w:val="es-ES_tradnl"/>
        </w:rPr>
        <w:t>; sin embargo</w:t>
      </w:r>
      <w:r w:rsidR="00795379" w:rsidRPr="00B030E7">
        <w:rPr>
          <w:rFonts w:cs="Tahoma"/>
          <w:szCs w:val="24"/>
          <w:lang w:val="es-ES_tradnl"/>
        </w:rPr>
        <w:t>,</w:t>
      </w:r>
      <w:r w:rsidR="00A80832" w:rsidRPr="00B030E7">
        <w:rPr>
          <w:rFonts w:cs="Tahoma"/>
          <w:szCs w:val="24"/>
          <w:lang w:val="es-ES_tradnl"/>
        </w:rPr>
        <w:t xml:space="preserve"> nuevamente fue resuelta de forma desfavorable</w:t>
      </w:r>
      <w:r w:rsidR="00CE4D56" w:rsidRPr="00B030E7">
        <w:rPr>
          <w:rFonts w:cs="Tahoma"/>
          <w:szCs w:val="24"/>
          <w:lang w:val="es-ES_tradnl"/>
        </w:rPr>
        <w:t xml:space="preserve">. </w:t>
      </w:r>
      <w:r w:rsidR="00CE4D56" w:rsidRPr="00B030E7">
        <w:rPr>
          <w:rFonts w:cs="Tahoma"/>
          <w:szCs w:val="24"/>
          <w:lang w:val="es-ES_tradnl"/>
        </w:rPr>
        <w:lastRenderedPageBreak/>
        <w:t>Finalmente, indica que el 13 de noviembre fue citada a una reunión donde le ofrecieron un arreglo voluntario de terminación del contrato de trabajo, o en su defecto la empresa lo daría por finiquitado de forma unilateral</w:t>
      </w:r>
      <w:r w:rsidR="00795379" w:rsidRPr="00B030E7">
        <w:rPr>
          <w:rFonts w:cs="Tahoma"/>
          <w:szCs w:val="24"/>
          <w:lang w:val="es-ES_tradnl"/>
        </w:rPr>
        <w:t xml:space="preserve">, lo que en efecto ocurrió en dicha fecha. </w:t>
      </w:r>
      <w:r w:rsidR="00CE4D56" w:rsidRPr="00B030E7">
        <w:rPr>
          <w:rFonts w:cs="Tahoma"/>
          <w:szCs w:val="24"/>
          <w:lang w:val="es-ES_tradnl"/>
        </w:rPr>
        <w:t xml:space="preserve"> </w:t>
      </w:r>
    </w:p>
    <w:p w14:paraId="1F7E02E8" w14:textId="77777777" w:rsidR="00AA146A" w:rsidRPr="00B030E7" w:rsidRDefault="00AA146A" w:rsidP="00B030E7">
      <w:pPr>
        <w:spacing w:line="276" w:lineRule="auto"/>
        <w:ind w:firstLine="708"/>
        <w:rPr>
          <w:rFonts w:cs="Tahoma"/>
          <w:szCs w:val="24"/>
          <w:lang w:val="es-ES_tradnl"/>
        </w:rPr>
      </w:pPr>
    </w:p>
    <w:p w14:paraId="0C1A6C81" w14:textId="7ADA92E3" w:rsidR="00674978" w:rsidRPr="00B030E7" w:rsidRDefault="00B37AEE" w:rsidP="00B030E7">
      <w:pPr>
        <w:spacing w:line="276" w:lineRule="auto"/>
        <w:ind w:firstLine="708"/>
        <w:rPr>
          <w:rFonts w:cs="Tahoma"/>
          <w:szCs w:val="24"/>
          <w:lang w:val="es-ES"/>
        </w:rPr>
      </w:pPr>
      <w:r w:rsidRPr="00B030E7">
        <w:rPr>
          <w:rFonts w:cs="Tahoma"/>
          <w:szCs w:val="24"/>
          <w:lang w:val="es-ES"/>
        </w:rPr>
        <w:t xml:space="preserve">En respuesta a la demanda, </w:t>
      </w:r>
      <w:r w:rsidR="00BE4D55" w:rsidRPr="00B030E7">
        <w:rPr>
          <w:rFonts w:cs="Tahoma"/>
          <w:b/>
          <w:bCs/>
          <w:szCs w:val="24"/>
          <w:lang w:val="es-ES"/>
        </w:rPr>
        <w:t xml:space="preserve">Aerovías del Continente Americano </w:t>
      </w:r>
      <w:r w:rsidR="00C61836" w:rsidRPr="00B030E7">
        <w:rPr>
          <w:rFonts w:cs="Tahoma"/>
          <w:b/>
          <w:bCs/>
          <w:szCs w:val="24"/>
          <w:lang w:val="es-ES"/>
        </w:rPr>
        <w:t xml:space="preserve">S.A. </w:t>
      </w:r>
      <w:r w:rsidR="00BE4D55" w:rsidRPr="00B030E7">
        <w:rPr>
          <w:rFonts w:cs="Tahoma"/>
          <w:b/>
          <w:bCs/>
          <w:szCs w:val="24"/>
          <w:lang w:val="es-ES"/>
        </w:rPr>
        <w:t xml:space="preserve">Avianca </w:t>
      </w:r>
      <w:r w:rsidR="001B4F7F" w:rsidRPr="00B030E7">
        <w:rPr>
          <w:rFonts w:cs="Tahoma"/>
          <w:szCs w:val="24"/>
          <w:lang w:val="es-ES"/>
        </w:rPr>
        <w:t>aceptó la relación laboral con la demandante desde el 4 de mayo de 2012</w:t>
      </w:r>
      <w:r w:rsidR="00211D71" w:rsidRPr="00B030E7">
        <w:rPr>
          <w:rFonts w:cs="Tahoma"/>
          <w:szCs w:val="24"/>
          <w:lang w:val="es-ES"/>
        </w:rPr>
        <w:t xml:space="preserve"> </w:t>
      </w:r>
      <w:r w:rsidR="008A58FE" w:rsidRPr="00B030E7">
        <w:rPr>
          <w:rFonts w:cs="Tahoma"/>
          <w:szCs w:val="24"/>
          <w:lang w:val="es-ES"/>
        </w:rPr>
        <w:t>hasta el 13 de noviembre de 2020</w:t>
      </w:r>
      <w:r w:rsidR="00036D3B" w:rsidRPr="00B030E7">
        <w:rPr>
          <w:rFonts w:cs="Tahoma"/>
          <w:szCs w:val="24"/>
          <w:lang w:val="es-ES"/>
        </w:rPr>
        <w:t>;</w:t>
      </w:r>
      <w:r w:rsidR="008A58FE" w:rsidRPr="00B030E7">
        <w:rPr>
          <w:rFonts w:cs="Tahoma"/>
          <w:szCs w:val="24"/>
          <w:lang w:val="es-ES"/>
        </w:rPr>
        <w:t xml:space="preserve"> empero</w:t>
      </w:r>
      <w:r w:rsidR="00036D3B" w:rsidRPr="00B030E7">
        <w:rPr>
          <w:rFonts w:cs="Tahoma"/>
          <w:szCs w:val="24"/>
          <w:lang w:val="es-ES"/>
        </w:rPr>
        <w:t>,</w:t>
      </w:r>
      <w:r w:rsidR="008A58FE" w:rsidRPr="00B030E7">
        <w:rPr>
          <w:rFonts w:cs="Tahoma"/>
          <w:szCs w:val="24"/>
          <w:lang w:val="es-ES"/>
        </w:rPr>
        <w:t xml:space="preserve"> se </w:t>
      </w:r>
      <w:r w:rsidR="00BE4D55" w:rsidRPr="00B030E7">
        <w:rPr>
          <w:rFonts w:cs="Tahoma"/>
          <w:szCs w:val="24"/>
          <w:lang w:val="es-ES"/>
        </w:rPr>
        <w:t>opuso a la prosperidad de las pretensiones</w:t>
      </w:r>
      <w:r w:rsidR="00036D3B" w:rsidRPr="00B030E7">
        <w:rPr>
          <w:rFonts w:cs="Tahoma"/>
          <w:szCs w:val="24"/>
          <w:lang w:val="es-ES"/>
        </w:rPr>
        <w:t xml:space="preserve"> señalando que </w:t>
      </w:r>
      <w:r w:rsidR="000C09BC" w:rsidRPr="00B030E7">
        <w:rPr>
          <w:rFonts w:cs="Tahoma"/>
          <w:szCs w:val="24"/>
          <w:lang w:val="es-ES"/>
        </w:rPr>
        <w:t xml:space="preserve">la </w:t>
      </w:r>
      <w:r w:rsidR="063C5DB5" w:rsidRPr="00B030E7">
        <w:rPr>
          <w:rFonts w:cs="Tahoma"/>
          <w:szCs w:val="24"/>
          <w:lang w:val="es-ES"/>
        </w:rPr>
        <w:t>cláusula</w:t>
      </w:r>
      <w:r w:rsidR="000C09BC" w:rsidRPr="00B030E7">
        <w:rPr>
          <w:rFonts w:cs="Tahoma"/>
          <w:szCs w:val="24"/>
          <w:lang w:val="es-ES"/>
        </w:rPr>
        <w:t xml:space="preserve"> 9 de la convención colectiva de trabajo s</w:t>
      </w:r>
      <w:r w:rsidR="07AC5781" w:rsidRPr="00B030E7">
        <w:rPr>
          <w:rFonts w:cs="Tahoma"/>
          <w:szCs w:val="24"/>
          <w:lang w:val="es-ES"/>
        </w:rPr>
        <w:t>ó</w:t>
      </w:r>
      <w:r w:rsidR="000C09BC" w:rsidRPr="00B030E7">
        <w:rPr>
          <w:rFonts w:cs="Tahoma"/>
          <w:szCs w:val="24"/>
          <w:lang w:val="es-ES"/>
        </w:rPr>
        <w:t xml:space="preserve">lo es aplicable en los casos </w:t>
      </w:r>
      <w:r w:rsidR="4F6E08B3" w:rsidRPr="00B030E7">
        <w:rPr>
          <w:rFonts w:cs="Tahoma"/>
          <w:szCs w:val="24"/>
          <w:lang w:val="es-ES"/>
        </w:rPr>
        <w:t>en donde</w:t>
      </w:r>
      <w:r w:rsidR="000C09BC" w:rsidRPr="00B030E7">
        <w:rPr>
          <w:rFonts w:cs="Tahoma"/>
          <w:szCs w:val="24"/>
          <w:lang w:val="es-ES"/>
        </w:rPr>
        <w:t xml:space="preserve"> la empresa tenga que imponer una sanción disciplinaria o retirar</w:t>
      </w:r>
      <w:r w:rsidR="00795379" w:rsidRPr="00B030E7">
        <w:rPr>
          <w:rFonts w:cs="Tahoma"/>
          <w:szCs w:val="24"/>
          <w:lang w:val="es-ES"/>
        </w:rPr>
        <w:t xml:space="preserve"> </w:t>
      </w:r>
      <w:r w:rsidR="1F90BBBA" w:rsidRPr="00B030E7">
        <w:rPr>
          <w:rFonts w:cs="Tahoma"/>
          <w:szCs w:val="24"/>
          <w:lang w:val="es-ES"/>
        </w:rPr>
        <w:t xml:space="preserve">a </w:t>
      </w:r>
      <w:r w:rsidR="00795379" w:rsidRPr="00B030E7">
        <w:rPr>
          <w:rFonts w:cs="Tahoma"/>
          <w:szCs w:val="24"/>
          <w:lang w:val="es-ES"/>
        </w:rPr>
        <w:t>un trabajador</w:t>
      </w:r>
      <w:r w:rsidR="000C09BC" w:rsidRPr="00B030E7">
        <w:rPr>
          <w:rFonts w:cs="Tahoma"/>
          <w:szCs w:val="24"/>
          <w:lang w:val="es-ES"/>
        </w:rPr>
        <w:t xml:space="preserve"> por justa causa, pero no en casos como el presente donde el despido se surtió sin justa causa</w:t>
      </w:r>
      <w:r w:rsidR="00795379" w:rsidRPr="00B030E7">
        <w:rPr>
          <w:rFonts w:cs="Tahoma"/>
          <w:szCs w:val="24"/>
          <w:lang w:val="es-ES"/>
        </w:rPr>
        <w:t xml:space="preserve"> y con el pago de la respectiva indemnización,</w:t>
      </w:r>
      <w:r w:rsidR="000C09BC" w:rsidRPr="00B030E7">
        <w:rPr>
          <w:rFonts w:cs="Tahoma"/>
          <w:szCs w:val="24"/>
          <w:lang w:val="es-ES"/>
        </w:rPr>
        <w:t xml:space="preserve"> y</w:t>
      </w:r>
      <w:r w:rsidR="00795379" w:rsidRPr="00B030E7">
        <w:rPr>
          <w:rFonts w:cs="Tahoma"/>
          <w:szCs w:val="24"/>
          <w:lang w:val="es-ES"/>
        </w:rPr>
        <w:t xml:space="preserve"> en todo caso</w:t>
      </w:r>
      <w:r w:rsidR="000C09BC" w:rsidRPr="00B030E7">
        <w:rPr>
          <w:rFonts w:cs="Tahoma"/>
          <w:szCs w:val="24"/>
          <w:lang w:val="es-ES"/>
        </w:rPr>
        <w:t xml:space="preserve"> el artículo 64 del </w:t>
      </w:r>
      <w:proofErr w:type="spellStart"/>
      <w:r w:rsidR="000C09BC" w:rsidRPr="00B030E7">
        <w:rPr>
          <w:rFonts w:cs="Tahoma"/>
          <w:szCs w:val="24"/>
          <w:lang w:val="es-ES"/>
        </w:rPr>
        <w:t>C.S.T</w:t>
      </w:r>
      <w:proofErr w:type="spellEnd"/>
      <w:r w:rsidR="00061EA3">
        <w:rPr>
          <w:rFonts w:cs="Tahoma"/>
          <w:szCs w:val="24"/>
          <w:lang w:val="es-ES"/>
        </w:rPr>
        <w:t>.</w:t>
      </w:r>
      <w:r w:rsidR="000C09BC" w:rsidRPr="00B030E7">
        <w:rPr>
          <w:rFonts w:cs="Tahoma"/>
          <w:szCs w:val="24"/>
          <w:lang w:val="es-ES"/>
        </w:rPr>
        <w:t xml:space="preserve"> no contempla las consecuencias jurídicas pretendidas por la actora, más allá de la indemnización que ya sufragó. </w:t>
      </w:r>
      <w:r w:rsidR="00400CC9" w:rsidRPr="00B030E7">
        <w:rPr>
          <w:rFonts w:cs="Tahoma"/>
          <w:szCs w:val="24"/>
        </w:rPr>
        <w:t xml:space="preserve">En este orden, formuló como medios exceptivos de mérito: </w:t>
      </w:r>
      <w:r w:rsidR="00400CC9" w:rsidRPr="00B030E7">
        <w:rPr>
          <w:rFonts w:cs="Tahoma"/>
          <w:i/>
          <w:iCs/>
          <w:szCs w:val="24"/>
        </w:rPr>
        <w:t>“</w:t>
      </w:r>
      <w:r w:rsidR="00592CDD" w:rsidRPr="00B030E7">
        <w:rPr>
          <w:rFonts w:cs="Tahoma"/>
          <w:i/>
          <w:iCs/>
          <w:szCs w:val="24"/>
        </w:rPr>
        <w:t xml:space="preserve">Inexistencia de la obligación”, “prescripción”, </w:t>
      </w:r>
      <w:r w:rsidR="002128AD" w:rsidRPr="00B030E7">
        <w:rPr>
          <w:rFonts w:cs="Tahoma"/>
          <w:i/>
          <w:iCs/>
          <w:szCs w:val="24"/>
        </w:rPr>
        <w:t>“</w:t>
      </w:r>
      <w:r w:rsidR="00592CDD" w:rsidRPr="00B030E7">
        <w:rPr>
          <w:rFonts w:cs="Tahoma"/>
          <w:i/>
          <w:iCs/>
          <w:szCs w:val="24"/>
        </w:rPr>
        <w:t xml:space="preserve">buena fe”, “compensación”, “pago”, “genérica o innominada”. </w:t>
      </w:r>
      <w:r w:rsidR="00B03E18" w:rsidRPr="00B030E7">
        <w:rPr>
          <w:rFonts w:cs="Tahoma"/>
          <w:i/>
          <w:iCs/>
          <w:szCs w:val="24"/>
        </w:rPr>
        <w:t xml:space="preserve"> </w:t>
      </w:r>
    </w:p>
    <w:p w14:paraId="4E984191" w14:textId="77777777" w:rsidR="005B059F" w:rsidRPr="00B030E7" w:rsidRDefault="005B059F" w:rsidP="00B030E7">
      <w:pPr>
        <w:spacing w:line="276" w:lineRule="auto"/>
        <w:ind w:firstLine="708"/>
        <w:rPr>
          <w:rFonts w:cs="Tahoma"/>
          <w:i/>
          <w:iCs/>
          <w:szCs w:val="24"/>
        </w:rPr>
      </w:pPr>
    </w:p>
    <w:p w14:paraId="42184898" w14:textId="77777777" w:rsidR="00592CDD" w:rsidRPr="00B030E7" w:rsidRDefault="005B059F" w:rsidP="00B030E7">
      <w:pPr>
        <w:pStyle w:val="Prrafodelista"/>
        <w:numPr>
          <w:ilvl w:val="0"/>
          <w:numId w:val="1"/>
        </w:numPr>
        <w:spacing w:line="276" w:lineRule="auto"/>
        <w:jc w:val="center"/>
        <w:rPr>
          <w:rFonts w:cs="Tahoma"/>
          <w:b/>
          <w:bCs/>
          <w:szCs w:val="24"/>
          <w:lang w:val="es-ES_tradnl"/>
        </w:rPr>
      </w:pPr>
      <w:r w:rsidRPr="00B030E7">
        <w:rPr>
          <w:rFonts w:cs="Tahoma"/>
          <w:b/>
          <w:bCs/>
          <w:szCs w:val="24"/>
          <w:lang w:val="es-ES_tradnl"/>
        </w:rPr>
        <w:t>Sentencia de primera instancia</w:t>
      </w:r>
    </w:p>
    <w:p w14:paraId="38A5BECB" w14:textId="77777777" w:rsidR="005B059F" w:rsidRPr="00B030E7" w:rsidRDefault="005B059F" w:rsidP="00B030E7">
      <w:pPr>
        <w:spacing w:line="276" w:lineRule="auto"/>
        <w:rPr>
          <w:rFonts w:cs="Tahoma"/>
          <w:b/>
          <w:bCs/>
          <w:szCs w:val="24"/>
          <w:lang w:val="es-ES_tradnl"/>
        </w:rPr>
      </w:pPr>
    </w:p>
    <w:p w14:paraId="499547D7" w14:textId="7C2AAD55" w:rsidR="005B059F" w:rsidRPr="00B030E7" w:rsidRDefault="005B059F" w:rsidP="00B030E7">
      <w:pPr>
        <w:spacing w:line="276" w:lineRule="auto"/>
        <w:ind w:firstLine="708"/>
        <w:rPr>
          <w:rFonts w:cs="Tahoma"/>
          <w:szCs w:val="24"/>
          <w:lang w:val="es-ES_tradnl"/>
        </w:rPr>
      </w:pPr>
      <w:r w:rsidRPr="00B030E7">
        <w:rPr>
          <w:rFonts w:cs="Tahoma"/>
          <w:szCs w:val="24"/>
          <w:lang w:val="es-ES_tradnl"/>
        </w:rPr>
        <w:t xml:space="preserve">La Jueza de primera instancia declaró probada la excepción </w:t>
      </w:r>
      <w:r w:rsidR="00B64BF0" w:rsidRPr="00B030E7">
        <w:rPr>
          <w:rFonts w:cs="Tahoma"/>
          <w:szCs w:val="24"/>
          <w:lang w:val="es-ES_tradnl"/>
        </w:rPr>
        <w:t xml:space="preserve">de mérito </w:t>
      </w:r>
      <w:r w:rsidRPr="00B030E7">
        <w:rPr>
          <w:rFonts w:cs="Tahoma"/>
          <w:szCs w:val="24"/>
          <w:lang w:val="es-ES_tradnl"/>
        </w:rPr>
        <w:t>denominada “inexistencia de la obligación”</w:t>
      </w:r>
      <w:r w:rsidR="00603901" w:rsidRPr="00B030E7">
        <w:rPr>
          <w:rFonts w:cs="Tahoma"/>
          <w:szCs w:val="24"/>
          <w:lang w:val="es-ES_tradnl"/>
        </w:rPr>
        <w:t xml:space="preserve">, </w:t>
      </w:r>
      <w:r w:rsidR="0031262F" w:rsidRPr="00B030E7">
        <w:rPr>
          <w:rFonts w:cs="Tahoma"/>
          <w:szCs w:val="24"/>
          <w:lang w:val="es-ES_tradnl"/>
        </w:rPr>
        <w:t>y,</w:t>
      </w:r>
      <w:r w:rsidR="00603901" w:rsidRPr="00B030E7">
        <w:rPr>
          <w:rFonts w:cs="Tahoma"/>
          <w:szCs w:val="24"/>
          <w:lang w:val="es-ES_tradnl"/>
        </w:rPr>
        <w:t xml:space="preserve"> por consiguiente, negó las pretensiones de la demanda</w:t>
      </w:r>
      <w:r w:rsidR="003853C1" w:rsidRPr="00B030E7">
        <w:rPr>
          <w:rFonts w:cs="Tahoma"/>
          <w:szCs w:val="24"/>
          <w:lang w:val="es-ES_tradnl"/>
        </w:rPr>
        <w:t xml:space="preserve"> e impuso el pago de las costas procesales a la demandante, en favor de la demandada. </w:t>
      </w:r>
      <w:r w:rsidRPr="00B030E7">
        <w:rPr>
          <w:rFonts w:cs="Tahoma"/>
          <w:szCs w:val="24"/>
          <w:lang w:val="es-ES_tradnl"/>
        </w:rPr>
        <w:t xml:space="preserve"> </w:t>
      </w:r>
    </w:p>
    <w:p w14:paraId="7EF1D1A0" w14:textId="77777777" w:rsidR="00674978" w:rsidRPr="00B030E7" w:rsidRDefault="00674978" w:rsidP="00B030E7">
      <w:pPr>
        <w:spacing w:line="276" w:lineRule="auto"/>
        <w:ind w:firstLine="708"/>
        <w:rPr>
          <w:rFonts w:cs="Tahoma"/>
          <w:szCs w:val="24"/>
          <w:lang w:val="es-ES_tradnl"/>
        </w:rPr>
      </w:pPr>
    </w:p>
    <w:p w14:paraId="3275E910" w14:textId="5331454D" w:rsidR="00257C11" w:rsidRPr="00B030E7" w:rsidRDefault="005B059F" w:rsidP="00B030E7">
      <w:pPr>
        <w:spacing w:line="276" w:lineRule="auto"/>
        <w:ind w:firstLine="708"/>
        <w:rPr>
          <w:rFonts w:cs="Tahoma"/>
          <w:szCs w:val="24"/>
          <w:lang w:val="es-ES_tradnl"/>
        </w:rPr>
      </w:pPr>
      <w:r w:rsidRPr="00B030E7">
        <w:rPr>
          <w:rFonts w:cs="Tahoma"/>
          <w:szCs w:val="24"/>
          <w:lang w:val="es-ES_tradnl"/>
        </w:rPr>
        <w:t>Para arribar a tal determinación</w:t>
      </w:r>
      <w:r w:rsidR="009B220A" w:rsidRPr="00B030E7">
        <w:rPr>
          <w:rFonts w:cs="Tahoma"/>
          <w:szCs w:val="24"/>
          <w:lang w:val="es-ES_tradnl"/>
        </w:rPr>
        <w:t xml:space="preserve">, </w:t>
      </w:r>
      <w:r w:rsidR="00257C11" w:rsidRPr="00B030E7">
        <w:rPr>
          <w:rFonts w:cs="Tahoma"/>
          <w:szCs w:val="24"/>
          <w:lang w:val="es-ES_tradnl"/>
        </w:rPr>
        <w:t xml:space="preserve">inició por advertir que la convención colectiva aportada fue acompañada de la nota </w:t>
      </w:r>
      <w:r w:rsidR="00B030E7" w:rsidRPr="00B030E7">
        <w:rPr>
          <w:rFonts w:cs="Tahoma"/>
          <w:szCs w:val="24"/>
          <w:lang w:val="es-ES_tradnl"/>
        </w:rPr>
        <w:t>depósito</w:t>
      </w:r>
      <w:r w:rsidR="00257C11" w:rsidRPr="00B030E7">
        <w:rPr>
          <w:rFonts w:cs="Tahoma"/>
          <w:szCs w:val="24"/>
          <w:lang w:val="es-ES_tradnl"/>
        </w:rPr>
        <w:t xml:space="preserve"> y al no ser desconocida por la demandada gozaba de pleno valor probatorio, en los mismos términos tuvo por acreditada la calidad de beneficiaria del texto convencional a la gestora del litigio</w:t>
      </w:r>
      <w:r w:rsidR="00857032" w:rsidRPr="00B030E7">
        <w:rPr>
          <w:rFonts w:cs="Tahoma"/>
          <w:szCs w:val="24"/>
          <w:lang w:val="es-ES_tradnl"/>
        </w:rPr>
        <w:t xml:space="preserve"> como afiliada a la organización sindical. </w:t>
      </w:r>
    </w:p>
    <w:p w14:paraId="16A9F9ED" w14:textId="77777777" w:rsidR="00857032" w:rsidRPr="00B030E7" w:rsidRDefault="00857032" w:rsidP="00B030E7">
      <w:pPr>
        <w:spacing w:line="276" w:lineRule="auto"/>
        <w:ind w:firstLine="708"/>
        <w:rPr>
          <w:rFonts w:cs="Tahoma"/>
          <w:szCs w:val="24"/>
          <w:lang w:val="es-ES_tradnl"/>
        </w:rPr>
      </w:pPr>
    </w:p>
    <w:p w14:paraId="548D9996" w14:textId="4A82D71D" w:rsidR="0031262F" w:rsidRPr="00B030E7" w:rsidRDefault="00857032" w:rsidP="00B030E7">
      <w:pPr>
        <w:spacing w:line="276" w:lineRule="auto"/>
        <w:ind w:firstLine="708"/>
        <w:rPr>
          <w:rFonts w:cs="Tahoma"/>
          <w:szCs w:val="24"/>
          <w:lang w:val="es-ES_tradnl"/>
        </w:rPr>
      </w:pPr>
      <w:r w:rsidRPr="00B030E7">
        <w:rPr>
          <w:rFonts w:cs="Tahoma"/>
          <w:szCs w:val="24"/>
          <w:lang w:val="es-ES_tradnl"/>
        </w:rPr>
        <w:t xml:space="preserve">Pesé a lo anterior, </w:t>
      </w:r>
      <w:r w:rsidR="0031262F" w:rsidRPr="00B030E7">
        <w:rPr>
          <w:rFonts w:cs="Tahoma"/>
          <w:szCs w:val="24"/>
          <w:lang w:val="es-ES_tradnl"/>
        </w:rPr>
        <w:t xml:space="preserve">estimó que la demandante fue despedida sin justa causa, </w:t>
      </w:r>
      <w:r w:rsidR="002239A6" w:rsidRPr="00B030E7">
        <w:rPr>
          <w:rFonts w:cs="Tahoma"/>
          <w:szCs w:val="24"/>
          <w:lang w:val="es-ES_tradnl"/>
        </w:rPr>
        <w:t>y por ello le era aplicable el procedimiento establecido en el parágrafo segundo del artículo noveno, y aunqu</w:t>
      </w:r>
      <w:r w:rsidR="00795379" w:rsidRPr="00B030E7">
        <w:rPr>
          <w:rFonts w:cs="Tahoma"/>
          <w:szCs w:val="24"/>
          <w:lang w:val="es-ES_tradnl"/>
        </w:rPr>
        <w:t>e lo</w:t>
      </w:r>
      <w:r w:rsidR="002239A6" w:rsidRPr="00B030E7">
        <w:rPr>
          <w:rFonts w:cs="Tahoma"/>
          <w:szCs w:val="24"/>
          <w:lang w:val="es-ES_tradnl"/>
        </w:rPr>
        <w:t xml:space="preserve"> echó de menos, concluyó que el texto convencional no estableció una consecuencia jurídica p</w:t>
      </w:r>
      <w:r w:rsidR="00795379" w:rsidRPr="00B030E7">
        <w:rPr>
          <w:rFonts w:cs="Tahoma"/>
          <w:szCs w:val="24"/>
          <w:lang w:val="es-ES_tradnl"/>
        </w:rPr>
        <w:t>or la</w:t>
      </w:r>
      <w:r w:rsidR="002239A6" w:rsidRPr="00B030E7">
        <w:rPr>
          <w:rFonts w:cs="Tahoma"/>
          <w:szCs w:val="24"/>
          <w:lang w:val="es-ES_tradnl"/>
        </w:rPr>
        <w:t xml:space="preserve"> </w:t>
      </w:r>
      <w:r w:rsidR="00795379" w:rsidRPr="00B030E7">
        <w:rPr>
          <w:rFonts w:cs="Tahoma"/>
          <w:szCs w:val="24"/>
          <w:lang w:val="es-ES_tradnl"/>
        </w:rPr>
        <w:t>inobservancia del procedimiento allí indicado</w:t>
      </w:r>
      <w:r w:rsidR="00760044" w:rsidRPr="00B030E7">
        <w:rPr>
          <w:rFonts w:cs="Tahoma"/>
          <w:szCs w:val="24"/>
          <w:lang w:val="es-ES_tradnl"/>
        </w:rPr>
        <w:t>, como quiera que la pretendida ineficacia del despido solo estaba consagrada para la in</w:t>
      </w:r>
      <w:r w:rsidR="00795379" w:rsidRPr="00B030E7">
        <w:rPr>
          <w:rFonts w:cs="Tahoma"/>
          <w:szCs w:val="24"/>
          <w:lang w:val="es-ES_tradnl"/>
        </w:rPr>
        <w:t>cumplimiento</w:t>
      </w:r>
      <w:r w:rsidR="00760044" w:rsidRPr="00B030E7">
        <w:rPr>
          <w:rFonts w:cs="Tahoma"/>
          <w:szCs w:val="24"/>
          <w:lang w:val="es-ES_tradnl"/>
        </w:rPr>
        <w:t xml:space="preserve"> del procedimiento convencional en casos de despido sin justa causa y en el marco de un proceso sancionatorio. </w:t>
      </w:r>
      <w:r w:rsidR="005B332B" w:rsidRPr="00B030E7">
        <w:rPr>
          <w:rFonts w:cs="Tahoma"/>
          <w:szCs w:val="24"/>
          <w:lang w:val="es-ES_tradnl"/>
        </w:rPr>
        <w:t>En ese orden, concluyó que</w:t>
      </w:r>
      <w:r w:rsidR="007F14E2" w:rsidRPr="00B030E7">
        <w:rPr>
          <w:rFonts w:cs="Tahoma"/>
          <w:szCs w:val="24"/>
          <w:lang w:val="es-ES_tradnl"/>
        </w:rPr>
        <w:t xml:space="preserve"> </w:t>
      </w:r>
      <w:r w:rsidR="003A019D" w:rsidRPr="00B030E7">
        <w:rPr>
          <w:rFonts w:cs="Tahoma"/>
          <w:szCs w:val="24"/>
          <w:lang w:val="es-ES_tradnl"/>
        </w:rPr>
        <w:t>la demandada había cumplido con sus obligaciones</w:t>
      </w:r>
      <w:r w:rsidR="007F14E2" w:rsidRPr="00B030E7">
        <w:rPr>
          <w:rFonts w:cs="Tahoma"/>
          <w:szCs w:val="24"/>
          <w:lang w:val="es-ES_tradnl"/>
        </w:rPr>
        <w:t xml:space="preserve"> mínimas consagradas en la ley para un despido sin justa causa, al </w:t>
      </w:r>
      <w:r w:rsidR="00CD4BA6" w:rsidRPr="00B030E7">
        <w:rPr>
          <w:rFonts w:cs="Tahoma"/>
          <w:szCs w:val="24"/>
          <w:lang w:val="es-ES_tradnl"/>
        </w:rPr>
        <w:t xml:space="preserve">pagar la indemnización consagrada en el artículo 64 del </w:t>
      </w:r>
      <w:proofErr w:type="spellStart"/>
      <w:r w:rsidR="00CD4BA6" w:rsidRPr="00B030E7">
        <w:rPr>
          <w:rFonts w:cs="Tahoma"/>
          <w:szCs w:val="24"/>
          <w:lang w:val="es-ES_tradnl"/>
        </w:rPr>
        <w:t>C.S.T</w:t>
      </w:r>
      <w:proofErr w:type="spellEnd"/>
      <w:r w:rsidR="00CD4BA6" w:rsidRPr="00B030E7">
        <w:rPr>
          <w:rFonts w:cs="Tahoma"/>
          <w:szCs w:val="24"/>
          <w:lang w:val="es-ES_tradnl"/>
        </w:rPr>
        <w:t xml:space="preserve"> al momento del finiquito laboral.</w:t>
      </w:r>
    </w:p>
    <w:p w14:paraId="4AF64320" w14:textId="77777777" w:rsidR="0031262F" w:rsidRPr="00B030E7" w:rsidRDefault="0031262F" w:rsidP="00B030E7">
      <w:pPr>
        <w:spacing w:line="276" w:lineRule="auto"/>
        <w:ind w:firstLine="708"/>
        <w:rPr>
          <w:rFonts w:cs="Tahoma"/>
          <w:szCs w:val="24"/>
          <w:lang w:val="es-ES_tradnl"/>
        </w:rPr>
      </w:pPr>
    </w:p>
    <w:p w14:paraId="08DBDAEA" w14:textId="6D5427E1" w:rsidR="004B32A1" w:rsidRPr="00B030E7" w:rsidRDefault="00CD4BA6" w:rsidP="00B030E7">
      <w:pPr>
        <w:spacing w:line="276" w:lineRule="auto"/>
        <w:ind w:firstLine="708"/>
        <w:rPr>
          <w:rFonts w:cs="Tahoma"/>
          <w:szCs w:val="24"/>
          <w:lang w:val="es-ES"/>
        </w:rPr>
      </w:pPr>
      <w:r w:rsidRPr="00B030E7">
        <w:rPr>
          <w:rFonts w:cs="Tahoma"/>
          <w:szCs w:val="24"/>
          <w:lang w:val="es-ES"/>
        </w:rPr>
        <w:t>D</w:t>
      </w:r>
      <w:r w:rsidR="00502935" w:rsidRPr="00B030E7">
        <w:rPr>
          <w:rFonts w:cs="Tahoma"/>
          <w:szCs w:val="24"/>
          <w:lang w:val="es-ES"/>
        </w:rPr>
        <w:t>eterminó que la cláusula 11 de la Convención Colectiva de Trabajo</w:t>
      </w:r>
      <w:r w:rsidRPr="00B030E7">
        <w:rPr>
          <w:rFonts w:cs="Tahoma"/>
          <w:szCs w:val="24"/>
          <w:lang w:val="es-ES"/>
        </w:rPr>
        <w:t xml:space="preserve"> tampoco le era aplicable, porque el </w:t>
      </w:r>
      <w:r w:rsidR="00F16A27" w:rsidRPr="00B030E7">
        <w:rPr>
          <w:rFonts w:cs="Tahoma"/>
          <w:szCs w:val="24"/>
          <w:lang w:val="es-ES"/>
        </w:rPr>
        <w:t>a</w:t>
      </w:r>
      <w:r w:rsidR="00502935" w:rsidRPr="00B030E7">
        <w:rPr>
          <w:rFonts w:cs="Tahoma"/>
          <w:szCs w:val="24"/>
          <w:lang w:val="es-ES"/>
        </w:rPr>
        <w:t>rtículo 6 de la ley 50 de 1990</w:t>
      </w:r>
      <w:r w:rsidR="00F16A27" w:rsidRPr="00B030E7">
        <w:rPr>
          <w:rFonts w:cs="Tahoma"/>
          <w:szCs w:val="24"/>
          <w:lang w:val="es-ES"/>
        </w:rPr>
        <w:t xml:space="preserve"> derogó el artículo 8 del decreto ley 2351 de 1965,</w:t>
      </w:r>
      <w:r w:rsidR="004B32A1" w:rsidRPr="00B030E7">
        <w:rPr>
          <w:rFonts w:cs="Tahoma"/>
          <w:szCs w:val="24"/>
          <w:lang w:val="es-ES"/>
        </w:rPr>
        <w:t xml:space="preserve"> de ahí que no se pudiera elegir entre el reintegro o la indemnización, máxime cuando la promotora del litigio </w:t>
      </w:r>
      <w:r w:rsidR="00511F70" w:rsidRPr="00B030E7">
        <w:rPr>
          <w:rFonts w:cs="Tahoma"/>
          <w:szCs w:val="24"/>
          <w:lang w:val="es-ES"/>
        </w:rPr>
        <w:t xml:space="preserve">inició la relación laboral con la </w:t>
      </w:r>
      <w:r w:rsidR="00511F70" w:rsidRPr="00B030E7">
        <w:rPr>
          <w:rFonts w:cs="Tahoma"/>
          <w:szCs w:val="24"/>
          <w:lang w:val="es-ES"/>
        </w:rPr>
        <w:lastRenderedPageBreak/>
        <w:t>demandada en el 2012, y</w:t>
      </w:r>
      <w:r w:rsidR="00795379" w:rsidRPr="00B030E7">
        <w:rPr>
          <w:rFonts w:cs="Tahoma"/>
          <w:szCs w:val="24"/>
          <w:lang w:val="es-ES"/>
        </w:rPr>
        <w:t>,</w:t>
      </w:r>
      <w:r w:rsidR="00511F70" w:rsidRPr="00B030E7">
        <w:rPr>
          <w:rFonts w:cs="Tahoma"/>
          <w:szCs w:val="24"/>
          <w:lang w:val="es-ES"/>
        </w:rPr>
        <w:t xml:space="preserve"> por tanto</w:t>
      </w:r>
      <w:r w:rsidR="00795379" w:rsidRPr="00B030E7">
        <w:rPr>
          <w:rFonts w:cs="Tahoma"/>
          <w:szCs w:val="24"/>
          <w:lang w:val="es-ES"/>
        </w:rPr>
        <w:t>,</w:t>
      </w:r>
      <w:r w:rsidR="00511F70" w:rsidRPr="00B030E7">
        <w:rPr>
          <w:rFonts w:cs="Tahoma"/>
          <w:szCs w:val="24"/>
          <w:lang w:val="es-ES"/>
        </w:rPr>
        <w:t xml:space="preserve"> no había laborado por lo menos 10 años a la entrada en vigencia de la Ley 50 de 1990.</w:t>
      </w:r>
    </w:p>
    <w:p w14:paraId="18DF3B78" w14:textId="77777777" w:rsidR="00E22C62" w:rsidRPr="00B030E7" w:rsidRDefault="00E22C62" w:rsidP="00B030E7">
      <w:pPr>
        <w:spacing w:line="276" w:lineRule="auto"/>
        <w:rPr>
          <w:rFonts w:cs="Tahoma"/>
          <w:szCs w:val="24"/>
        </w:rPr>
      </w:pPr>
    </w:p>
    <w:p w14:paraId="5CD7F13A" w14:textId="3F8FAC17" w:rsidR="00D66B51" w:rsidRPr="00B030E7" w:rsidRDefault="00502935" w:rsidP="00B030E7">
      <w:pPr>
        <w:spacing w:line="276" w:lineRule="auto"/>
        <w:ind w:firstLine="708"/>
        <w:rPr>
          <w:rFonts w:cs="Tahoma"/>
          <w:szCs w:val="24"/>
          <w:lang w:val="es-ES_tradnl"/>
        </w:rPr>
      </w:pPr>
      <w:r w:rsidRPr="00B030E7">
        <w:rPr>
          <w:rFonts w:cs="Tahoma"/>
          <w:szCs w:val="24"/>
          <w:lang w:val="es-ES_tradnl"/>
        </w:rPr>
        <w:t xml:space="preserve">Finalmente, indicó </w:t>
      </w:r>
      <w:r w:rsidR="00D66B51" w:rsidRPr="00B030E7">
        <w:rPr>
          <w:rFonts w:cs="Tahoma"/>
          <w:szCs w:val="24"/>
          <w:lang w:val="es-ES_tradnl"/>
        </w:rPr>
        <w:t>que,</w:t>
      </w:r>
      <w:r w:rsidRPr="00B030E7">
        <w:rPr>
          <w:rFonts w:cs="Tahoma"/>
          <w:szCs w:val="24"/>
          <w:lang w:val="es-ES_tradnl"/>
        </w:rPr>
        <w:t xml:space="preserve"> </w:t>
      </w:r>
      <w:r w:rsidR="00D66B51" w:rsidRPr="00B030E7">
        <w:rPr>
          <w:rFonts w:cs="Tahoma"/>
          <w:szCs w:val="24"/>
          <w:lang w:val="es-ES_tradnl"/>
        </w:rPr>
        <w:t xml:space="preserve">aunque en el escrito </w:t>
      </w:r>
      <w:r w:rsidR="00F35F15" w:rsidRPr="00B030E7">
        <w:rPr>
          <w:rFonts w:cs="Tahoma"/>
          <w:szCs w:val="24"/>
          <w:lang w:val="es-ES_tradnl"/>
        </w:rPr>
        <w:t>d</w:t>
      </w:r>
      <w:r w:rsidR="00D66B51" w:rsidRPr="00B030E7">
        <w:rPr>
          <w:rFonts w:cs="Tahoma"/>
          <w:szCs w:val="24"/>
          <w:lang w:val="es-ES_tradnl"/>
        </w:rPr>
        <w:t xml:space="preserve">e la demanda </w:t>
      </w:r>
      <w:r w:rsidR="009B220A" w:rsidRPr="00B030E7">
        <w:rPr>
          <w:rFonts w:cs="Tahoma"/>
          <w:szCs w:val="24"/>
          <w:lang w:val="es-ES_tradnl"/>
        </w:rPr>
        <w:t xml:space="preserve">se puso de presente que la demandante para el año 2014 fue diagnosticada con cáncer de boca, </w:t>
      </w:r>
      <w:r w:rsidR="00E64960" w:rsidRPr="00B030E7">
        <w:rPr>
          <w:rFonts w:cs="Tahoma"/>
          <w:szCs w:val="24"/>
          <w:lang w:val="es-ES_tradnl"/>
        </w:rPr>
        <w:t>para</w:t>
      </w:r>
      <w:r w:rsidR="00B26188" w:rsidRPr="00B030E7">
        <w:rPr>
          <w:rFonts w:cs="Tahoma"/>
          <w:szCs w:val="24"/>
          <w:lang w:val="es-ES_tradnl"/>
        </w:rPr>
        <w:t xml:space="preserve"> 14</w:t>
      </w:r>
      <w:r w:rsidR="00E64960" w:rsidRPr="00B030E7">
        <w:rPr>
          <w:rFonts w:cs="Tahoma"/>
          <w:szCs w:val="24"/>
          <w:lang w:val="es-ES_tradnl"/>
        </w:rPr>
        <w:t xml:space="preserve"> octubre de 2020</w:t>
      </w:r>
      <w:r w:rsidR="00B26188" w:rsidRPr="00B030E7">
        <w:rPr>
          <w:rFonts w:cs="Tahoma"/>
          <w:szCs w:val="24"/>
          <w:lang w:val="es-ES_tradnl"/>
        </w:rPr>
        <w:t xml:space="preserve"> la especialidad de oncología maxilofacial, emitió </w:t>
      </w:r>
      <w:r w:rsidR="00E64960" w:rsidRPr="00B030E7">
        <w:rPr>
          <w:rFonts w:cs="Tahoma"/>
          <w:szCs w:val="24"/>
          <w:lang w:val="es-ES_tradnl"/>
        </w:rPr>
        <w:t>concepto</w:t>
      </w:r>
      <w:r w:rsidR="00B26188" w:rsidRPr="00B030E7">
        <w:rPr>
          <w:rFonts w:cs="Tahoma"/>
          <w:szCs w:val="24"/>
          <w:lang w:val="es-ES_tradnl"/>
        </w:rPr>
        <w:t xml:space="preserve"> indicando que la demandante se consideraba curada de la patología referida, </w:t>
      </w:r>
      <w:r w:rsidR="003D6CDE" w:rsidRPr="00B030E7">
        <w:rPr>
          <w:rFonts w:cs="Tahoma"/>
          <w:szCs w:val="24"/>
          <w:lang w:val="es-ES_tradnl"/>
        </w:rPr>
        <w:t>y por ende</w:t>
      </w:r>
      <w:r w:rsidR="00E64960" w:rsidRPr="00B030E7">
        <w:rPr>
          <w:rFonts w:cs="Tahoma"/>
          <w:szCs w:val="24"/>
          <w:lang w:val="es-ES_tradnl"/>
        </w:rPr>
        <w:t xml:space="preserve"> la patología</w:t>
      </w:r>
      <w:r w:rsidR="003D6CDE" w:rsidRPr="00B030E7">
        <w:rPr>
          <w:rFonts w:cs="Tahoma"/>
          <w:szCs w:val="24"/>
          <w:lang w:val="es-ES_tradnl"/>
        </w:rPr>
        <w:t xml:space="preserve"> no le limitaba el ejercicio o desempeñó laboral</w:t>
      </w:r>
      <w:r w:rsidR="004575AC" w:rsidRPr="00B030E7">
        <w:rPr>
          <w:rFonts w:cs="Tahoma"/>
          <w:szCs w:val="24"/>
          <w:lang w:val="es-ES_tradnl"/>
        </w:rPr>
        <w:t xml:space="preserve">, razón por la cual, también descartó la </w:t>
      </w:r>
      <w:r w:rsidR="003D6CDE" w:rsidRPr="00B030E7">
        <w:rPr>
          <w:rFonts w:cs="Tahoma"/>
          <w:szCs w:val="24"/>
          <w:lang w:val="es-ES_tradnl"/>
        </w:rPr>
        <w:t>estabilidad laboral reforzada por razones de salud.</w:t>
      </w:r>
    </w:p>
    <w:p w14:paraId="241D3EDA" w14:textId="77777777" w:rsidR="008A0FAF" w:rsidRPr="00B030E7" w:rsidRDefault="008A0FAF" w:rsidP="00B030E7">
      <w:pPr>
        <w:spacing w:line="276" w:lineRule="auto"/>
        <w:rPr>
          <w:rFonts w:cs="Tahoma"/>
          <w:szCs w:val="24"/>
          <w:lang w:val="es-ES_tradnl"/>
        </w:rPr>
      </w:pPr>
    </w:p>
    <w:p w14:paraId="44BF5EF0" w14:textId="54F87EA3" w:rsidR="00483BE4" w:rsidRPr="00B030E7" w:rsidRDefault="00483BE4" w:rsidP="00B030E7">
      <w:pPr>
        <w:pStyle w:val="Prrafodelista"/>
        <w:numPr>
          <w:ilvl w:val="0"/>
          <w:numId w:val="1"/>
        </w:numPr>
        <w:tabs>
          <w:tab w:val="left" w:pos="1155"/>
        </w:tabs>
        <w:spacing w:line="276" w:lineRule="auto"/>
        <w:jc w:val="center"/>
        <w:rPr>
          <w:rFonts w:cs="Tahoma"/>
          <w:b/>
          <w:bCs/>
          <w:szCs w:val="24"/>
          <w:lang w:val="es-ES"/>
        </w:rPr>
      </w:pPr>
      <w:r w:rsidRPr="00B030E7">
        <w:rPr>
          <w:rFonts w:cs="Tahoma"/>
          <w:b/>
          <w:bCs/>
          <w:szCs w:val="24"/>
          <w:lang w:val="es-ES"/>
        </w:rPr>
        <w:t xml:space="preserve">Recurso de apelación </w:t>
      </w:r>
    </w:p>
    <w:p w14:paraId="1100FD2D" w14:textId="77777777" w:rsidR="00BE4D55" w:rsidRPr="00B030E7" w:rsidRDefault="00BE4D55" w:rsidP="00B030E7">
      <w:pPr>
        <w:spacing w:line="276" w:lineRule="auto"/>
        <w:rPr>
          <w:rFonts w:cs="Tahoma"/>
          <w:b/>
          <w:bCs/>
          <w:szCs w:val="24"/>
          <w:lang w:val="es-ES"/>
        </w:rPr>
      </w:pPr>
    </w:p>
    <w:p w14:paraId="2CE8D368" w14:textId="014B73EB" w:rsidR="00FC3DC6" w:rsidRPr="00B030E7" w:rsidRDefault="00FC3DC6" w:rsidP="00B030E7">
      <w:pPr>
        <w:spacing w:line="276" w:lineRule="auto"/>
        <w:ind w:firstLine="708"/>
        <w:rPr>
          <w:rFonts w:cs="Tahoma"/>
          <w:szCs w:val="24"/>
          <w:lang w:val="es-ES"/>
        </w:rPr>
      </w:pPr>
      <w:r w:rsidRPr="00B030E7">
        <w:rPr>
          <w:rFonts w:cs="Tahoma"/>
          <w:szCs w:val="24"/>
          <w:lang w:val="es-ES"/>
        </w:rPr>
        <w:t>Inconforme con la decisión</w:t>
      </w:r>
      <w:r w:rsidR="00795379" w:rsidRPr="00B030E7">
        <w:rPr>
          <w:rFonts w:cs="Tahoma"/>
          <w:szCs w:val="24"/>
          <w:lang w:val="es-ES"/>
        </w:rPr>
        <w:t>,</w:t>
      </w:r>
      <w:r w:rsidRPr="00B030E7">
        <w:rPr>
          <w:rFonts w:cs="Tahoma"/>
          <w:szCs w:val="24"/>
          <w:lang w:val="es-ES"/>
        </w:rPr>
        <w:t xml:space="preserve"> </w:t>
      </w:r>
      <w:r w:rsidR="00636EBB" w:rsidRPr="00B030E7">
        <w:rPr>
          <w:rFonts w:cs="Tahoma"/>
          <w:szCs w:val="24"/>
          <w:lang w:val="es-ES"/>
        </w:rPr>
        <w:t xml:space="preserve">la parte demandante </w:t>
      </w:r>
      <w:r w:rsidR="008F5D9A" w:rsidRPr="00B030E7">
        <w:rPr>
          <w:rFonts w:cs="Tahoma"/>
          <w:szCs w:val="24"/>
          <w:lang w:val="es-ES"/>
        </w:rPr>
        <w:t xml:space="preserve">interpuso recurso de apelación argumentando que la </w:t>
      </w:r>
      <w:r w:rsidR="008F5D9A" w:rsidRPr="00B030E7">
        <w:rPr>
          <w:rFonts w:cs="Tahoma"/>
          <w:i/>
          <w:szCs w:val="24"/>
          <w:lang w:val="es-ES"/>
        </w:rPr>
        <w:t>a-quo</w:t>
      </w:r>
      <w:r w:rsidR="008F5D9A" w:rsidRPr="00B030E7">
        <w:rPr>
          <w:rFonts w:cs="Tahoma"/>
          <w:szCs w:val="24"/>
          <w:lang w:val="es-ES"/>
        </w:rPr>
        <w:t xml:space="preserve"> dejó de valorar la totalidad de las pruebas aportadas y el texto convencional</w:t>
      </w:r>
      <w:r w:rsidR="00406FAE" w:rsidRPr="00B030E7">
        <w:rPr>
          <w:rFonts w:cs="Tahoma"/>
          <w:szCs w:val="24"/>
          <w:lang w:val="es-ES"/>
        </w:rPr>
        <w:t xml:space="preserve"> en lo que respecta al debido proceso convencional</w:t>
      </w:r>
      <w:r w:rsidR="008F5D9A" w:rsidRPr="00B030E7">
        <w:rPr>
          <w:rFonts w:cs="Tahoma"/>
          <w:szCs w:val="24"/>
          <w:lang w:val="es-ES"/>
        </w:rPr>
        <w:t xml:space="preserve">. Expresa que la </w:t>
      </w:r>
      <w:r w:rsidR="00406FAE" w:rsidRPr="00B030E7">
        <w:rPr>
          <w:rFonts w:cs="Tahoma"/>
          <w:szCs w:val="24"/>
          <w:lang w:val="es-ES"/>
        </w:rPr>
        <w:t>cláusula</w:t>
      </w:r>
      <w:r w:rsidR="008F5D9A" w:rsidRPr="00B030E7">
        <w:rPr>
          <w:rFonts w:cs="Tahoma"/>
          <w:szCs w:val="24"/>
          <w:lang w:val="es-ES"/>
        </w:rPr>
        <w:t xml:space="preserve"> </w:t>
      </w:r>
      <w:r w:rsidR="00406FAE" w:rsidRPr="00B030E7">
        <w:rPr>
          <w:rFonts w:cs="Tahoma"/>
          <w:szCs w:val="24"/>
          <w:lang w:val="es-ES"/>
        </w:rPr>
        <w:t>novena</w:t>
      </w:r>
      <w:r w:rsidR="00795379" w:rsidRPr="00B030E7">
        <w:rPr>
          <w:rFonts w:cs="Tahoma"/>
          <w:szCs w:val="24"/>
          <w:lang w:val="es-ES"/>
        </w:rPr>
        <w:t>,</w:t>
      </w:r>
      <w:r w:rsidR="008F5D9A" w:rsidRPr="00B030E7">
        <w:rPr>
          <w:rFonts w:cs="Tahoma"/>
          <w:szCs w:val="24"/>
          <w:lang w:val="es-ES"/>
        </w:rPr>
        <w:t xml:space="preserve"> </w:t>
      </w:r>
      <w:r w:rsidR="00406FAE" w:rsidRPr="00B030E7">
        <w:rPr>
          <w:rFonts w:cs="Tahoma"/>
          <w:szCs w:val="24"/>
          <w:lang w:val="es-ES"/>
        </w:rPr>
        <w:t>que regla</w:t>
      </w:r>
      <w:r w:rsidR="00795379" w:rsidRPr="00B030E7">
        <w:rPr>
          <w:rFonts w:cs="Tahoma"/>
          <w:szCs w:val="24"/>
          <w:lang w:val="es-ES"/>
        </w:rPr>
        <w:t>menta</w:t>
      </w:r>
      <w:r w:rsidR="00406FAE" w:rsidRPr="00B030E7">
        <w:rPr>
          <w:rFonts w:cs="Tahoma"/>
          <w:szCs w:val="24"/>
          <w:lang w:val="es-ES"/>
        </w:rPr>
        <w:t xml:space="preserve"> el procedimiento en conflictos y procesos disciplinarios</w:t>
      </w:r>
      <w:r w:rsidR="00795379" w:rsidRPr="00B030E7">
        <w:rPr>
          <w:rFonts w:cs="Tahoma"/>
          <w:szCs w:val="24"/>
          <w:lang w:val="es-ES"/>
        </w:rPr>
        <w:t>,</w:t>
      </w:r>
      <w:r w:rsidR="008F5D9A" w:rsidRPr="00B030E7">
        <w:rPr>
          <w:rFonts w:cs="Tahoma"/>
          <w:szCs w:val="24"/>
          <w:lang w:val="es-ES"/>
        </w:rPr>
        <w:t xml:space="preserve"> </w:t>
      </w:r>
      <w:r w:rsidR="00BC6CEA" w:rsidRPr="00B030E7">
        <w:rPr>
          <w:rFonts w:cs="Tahoma"/>
          <w:szCs w:val="24"/>
          <w:lang w:val="es-ES"/>
        </w:rPr>
        <w:t>plantea dos hipótesis</w:t>
      </w:r>
      <w:r w:rsidR="00E62152" w:rsidRPr="00B030E7">
        <w:rPr>
          <w:rFonts w:cs="Tahoma"/>
          <w:szCs w:val="24"/>
          <w:lang w:val="es-ES"/>
        </w:rPr>
        <w:t xml:space="preserve"> o formas de terminar la relación laboral</w:t>
      </w:r>
      <w:r w:rsidR="00795379" w:rsidRPr="00B030E7">
        <w:rPr>
          <w:rFonts w:cs="Tahoma"/>
          <w:szCs w:val="24"/>
          <w:lang w:val="es-ES"/>
        </w:rPr>
        <w:t>:</w:t>
      </w:r>
      <w:r w:rsidR="00BC6CEA" w:rsidRPr="00B030E7">
        <w:rPr>
          <w:rFonts w:cs="Tahoma"/>
          <w:szCs w:val="24"/>
          <w:lang w:val="es-ES"/>
        </w:rPr>
        <w:t xml:space="preserve"> la primera</w:t>
      </w:r>
      <w:r w:rsidR="00795379" w:rsidRPr="00B030E7">
        <w:rPr>
          <w:rFonts w:cs="Tahoma"/>
          <w:szCs w:val="24"/>
          <w:lang w:val="es-ES"/>
        </w:rPr>
        <w:t>,</w:t>
      </w:r>
      <w:r w:rsidR="00E62152" w:rsidRPr="00B030E7">
        <w:rPr>
          <w:rFonts w:cs="Tahoma"/>
          <w:szCs w:val="24"/>
          <w:lang w:val="es-ES"/>
        </w:rPr>
        <w:t xml:space="preserve"> despedir con justa causa, que requiere que se cometa alguna falta grave por parte del trabajador y se inicie un proceso disciplinario, y la segunda </w:t>
      </w:r>
      <w:r w:rsidR="00C609A5" w:rsidRPr="00B030E7">
        <w:rPr>
          <w:rFonts w:cs="Tahoma"/>
          <w:szCs w:val="24"/>
          <w:lang w:val="es-ES"/>
        </w:rPr>
        <w:t>despedir sin justa causa, que no requiere proceso disciplinario, pero s</w:t>
      </w:r>
      <w:r w:rsidR="00795379" w:rsidRPr="00B030E7">
        <w:rPr>
          <w:rFonts w:cs="Tahoma"/>
          <w:szCs w:val="24"/>
          <w:lang w:val="es-ES"/>
        </w:rPr>
        <w:t>í</w:t>
      </w:r>
      <w:r w:rsidR="00C609A5" w:rsidRPr="00B030E7">
        <w:rPr>
          <w:rFonts w:cs="Tahoma"/>
          <w:szCs w:val="24"/>
          <w:lang w:val="es-ES"/>
        </w:rPr>
        <w:t xml:space="preserve"> cumplir con el procedimiento convencional. </w:t>
      </w:r>
    </w:p>
    <w:p w14:paraId="2BBBCDEA" w14:textId="77777777" w:rsidR="00C609A5" w:rsidRPr="00B030E7" w:rsidRDefault="00C609A5" w:rsidP="00B030E7">
      <w:pPr>
        <w:spacing w:line="276" w:lineRule="auto"/>
        <w:ind w:firstLine="708"/>
        <w:rPr>
          <w:rFonts w:cs="Tahoma"/>
          <w:szCs w:val="24"/>
          <w:lang w:val="es-ES"/>
        </w:rPr>
      </w:pPr>
    </w:p>
    <w:p w14:paraId="08690A25" w14:textId="2B6A0BBA" w:rsidR="00C609A5" w:rsidRPr="00B030E7" w:rsidRDefault="00C609A5" w:rsidP="00B030E7">
      <w:pPr>
        <w:spacing w:line="276" w:lineRule="auto"/>
        <w:ind w:firstLine="708"/>
        <w:rPr>
          <w:rFonts w:cs="Tahoma"/>
          <w:szCs w:val="24"/>
          <w:lang w:val="es-ES"/>
        </w:rPr>
      </w:pPr>
      <w:r w:rsidRPr="00B030E7">
        <w:rPr>
          <w:rFonts w:cs="Tahoma"/>
          <w:szCs w:val="24"/>
          <w:lang w:val="es-ES"/>
        </w:rPr>
        <w:t xml:space="preserve">Sustenta su tesis, en que no tiene ningún fin laboral hacer una convención colectiva si se tuviera que remitir al </w:t>
      </w:r>
      <w:proofErr w:type="spellStart"/>
      <w:r w:rsidRPr="00B030E7">
        <w:rPr>
          <w:rFonts w:cs="Tahoma"/>
          <w:szCs w:val="24"/>
          <w:lang w:val="es-ES"/>
        </w:rPr>
        <w:t>C.S.T</w:t>
      </w:r>
      <w:proofErr w:type="spellEnd"/>
      <w:r w:rsidR="00795379" w:rsidRPr="00B030E7">
        <w:rPr>
          <w:rFonts w:cs="Tahoma"/>
          <w:szCs w:val="24"/>
          <w:lang w:val="es-ES"/>
        </w:rPr>
        <w:t>.,</w:t>
      </w:r>
      <w:r w:rsidRPr="00B030E7">
        <w:rPr>
          <w:rFonts w:cs="Tahoma"/>
          <w:szCs w:val="24"/>
          <w:lang w:val="es-ES"/>
        </w:rPr>
        <w:t xml:space="preserve"> en especial al artículo 64 del </w:t>
      </w:r>
      <w:proofErr w:type="spellStart"/>
      <w:r w:rsidRPr="00B030E7">
        <w:rPr>
          <w:rFonts w:cs="Tahoma"/>
          <w:szCs w:val="24"/>
          <w:lang w:val="es-ES"/>
        </w:rPr>
        <w:t>C.S.T</w:t>
      </w:r>
      <w:proofErr w:type="spellEnd"/>
      <w:r w:rsidRPr="00B030E7">
        <w:rPr>
          <w:rFonts w:cs="Tahoma"/>
          <w:szCs w:val="24"/>
          <w:lang w:val="es-ES"/>
        </w:rPr>
        <w:t xml:space="preserve">, como quiera que los derechos colectivos buscan mejorar la calidad de vida y tener estándares básicos y mínimos de los derechos laborales. Expone que el parágrafo </w:t>
      </w:r>
      <w:r w:rsidR="00635603" w:rsidRPr="00B030E7">
        <w:rPr>
          <w:rFonts w:cs="Tahoma"/>
          <w:szCs w:val="24"/>
          <w:lang w:val="es-ES"/>
        </w:rPr>
        <w:t xml:space="preserve">segundo </w:t>
      </w:r>
      <w:r w:rsidR="005F290D" w:rsidRPr="00B030E7">
        <w:rPr>
          <w:rFonts w:cs="Tahoma"/>
          <w:szCs w:val="24"/>
          <w:lang w:val="es-ES"/>
        </w:rPr>
        <w:t xml:space="preserve">de la convención colectiva es ajeno a la </w:t>
      </w:r>
      <w:r w:rsidR="001F2DC2" w:rsidRPr="00B030E7">
        <w:rPr>
          <w:rFonts w:cs="Tahoma"/>
          <w:szCs w:val="24"/>
          <w:lang w:val="es-ES"/>
        </w:rPr>
        <w:t>cláusula</w:t>
      </w:r>
      <w:r w:rsidR="005F290D" w:rsidRPr="00B030E7">
        <w:rPr>
          <w:rFonts w:cs="Tahoma"/>
          <w:szCs w:val="24"/>
          <w:lang w:val="es-ES"/>
        </w:rPr>
        <w:t xml:space="preserve"> </w:t>
      </w:r>
      <w:r w:rsidR="001F2DC2" w:rsidRPr="00B030E7">
        <w:rPr>
          <w:rFonts w:cs="Tahoma"/>
          <w:szCs w:val="24"/>
          <w:lang w:val="es-ES"/>
        </w:rPr>
        <w:t>once y no tiene nada que ver con los procesos disciplinarios.</w:t>
      </w:r>
    </w:p>
    <w:p w14:paraId="1898A223" w14:textId="77777777" w:rsidR="001F2DC2" w:rsidRPr="00B030E7" w:rsidRDefault="001F2DC2" w:rsidP="00B030E7">
      <w:pPr>
        <w:spacing w:line="276" w:lineRule="auto"/>
        <w:ind w:firstLine="708"/>
        <w:rPr>
          <w:rFonts w:cs="Tahoma"/>
          <w:szCs w:val="24"/>
          <w:lang w:val="es-ES"/>
        </w:rPr>
      </w:pPr>
    </w:p>
    <w:p w14:paraId="78BC9C8C" w14:textId="2DEF72DC" w:rsidR="001F2DC2" w:rsidRPr="00B030E7" w:rsidRDefault="001F2DC2" w:rsidP="00B030E7">
      <w:pPr>
        <w:spacing w:line="276" w:lineRule="auto"/>
        <w:ind w:firstLine="708"/>
        <w:rPr>
          <w:rFonts w:cs="Tahoma"/>
          <w:szCs w:val="24"/>
        </w:rPr>
      </w:pPr>
      <w:r w:rsidRPr="00B030E7">
        <w:rPr>
          <w:rFonts w:cs="Tahoma"/>
          <w:szCs w:val="24"/>
          <w:lang w:val="es-ES"/>
        </w:rPr>
        <w:t>Recalca que el conflicto se origina al despedirla sin justa causa, y el proceso disciplinario ante la ocurrencia de una falta grave, por lo que en ambos escenarios se debe garantizar el debido proceso</w:t>
      </w:r>
      <w:r w:rsidR="00977136" w:rsidRPr="00B030E7">
        <w:rPr>
          <w:rFonts w:cs="Tahoma"/>
          <w:szCs w:val="24"/>
          <w:lang w:val="es-ES"/>
        </w:rPr>
        <w:t>.</w:t>
      </w:r>
      <w:r w:rsidRPr="00B030E7">
        <w:rPr>
          <w:rFonts w:cs="Tahoma"/>
          <w:szCs w:val="24"/>
          <w:lang w:val="es-ES"/>
        </w:rPr>
        <w:t xml:space="preserve"> </w:t>
      </w:r>
    </w:p>
    <w:p w14:paraId="391495B5" w14:textId="77777777" w:rsidR="006C7B18" w:rsidRPr="00B030E7" w:rsidRDefault="006C7B18" w:rsidP="00B030E7">
      <w:pPr>
        <w:tabs>
          <w:tab w:val="left" w:pos="4065"/>
        </w:tabs>
        <w:spacing w:line="276" w:lineRule="auto"/>
        <w:ind w:firstLine="708"/>
        <w:rPr>
          <w:rFonts w:cs="Tahoma"/>
          <w:i/>
          <w:iCs/>
          <w:szCs w:val="24"/>
          <w:lang w:val="es-ES_tradnl"/>
        </w:rPr>
      </w:pPr>
    </w:p>
    <w:p w14:paraId="7E863202" w14:textId="6E6B726F" w:rsidR="00E97077" w:rsidRPr="00B030E7" w:rsidRDefault="00E97077" w:rsidP="00B030E7">
      <w:pPr>
        <w:pStyle w:val="Prrafodelista"/>
        <w:numPr>
          <w:ilvl w:val="0"/>
          <w:numId w:val="1"/>
        </w:numPr>
        <w:spacing w:line="276" w:lineRule="auto"/>
        <w:jc w:val="center"/>
        <w:rPr>
          <w:rStyle w:val="Textoennegrita"/>
          <w:rFonts w:cs="Tahoma"/>
          <w:szCs w:val="24"/>
        </w:rPr>
      </w:pPr>
      <w:r w:rsidRPr="00B030E7">
        <w:rPr>
          <w:rStyle w:val="Textoennegrita"/>
          <w:rFonts w:cs="Tahoma"/>
          <w:szCs w:val="24"/>
        </w:rPr>
        <w:t>Alegatos de conclusión</w:t>
      </w:r>
    </w:p>
    <w:p w14:paraId="7D39714E" w14:textId="77777777" w:rsidR="00E97077" w:rsidRPr="00B030E7" w:rsidRDefault="00E97077" w:rsidP="00B030E7">
      <w:pPr>
        <w:spacing w:line="276" w:lineRule="auto"/>
        <w:rPr>
          <w:rStyle w:val="Textoennegrita"/>
          <w:rFonts w:cs="Tahoma"/>
          <w:b w:val="0"/>
          <w:bCs w:val="0"/>
          <w:szCs w:val="24"/>
        </w:rPr>
      </w:pPr>
    </w:p>
    <w:p w14:paraId="1FBCC3D6" w14:textId="5851C951" w:rsidR="00E97077" w:rsidRPr="00B030E7" w:rsidRDefault="00E97077" w:rsidP="00B030E7">
      <w:pPr>
        <w:spacing w:line="276" w:lineRule="auto"/>
        <w:ind w:firstLine="708"/>
        <w:rPr>
          <w:rFonts w:cs="Tahoma"/>
          <w:spacing w:val="-2"/>
          <w:szCs w:val="24"/>
        </w:rPr>
      </w:pPr>
      <w:r w:rsidRPr="00B030E7">
        <w:rPr>
          <w:rFonts w:cs="Tahoma"/>
          <w:spacing w:val="-2"/>
          <w:szCs w:val="24"/>
          <w:lang w:val="es"/>
        </w:rPr>
        <w:t>Analizados</w:t>
      </w:r>
      <w:r w:rsidR="00FC3DC6" w:rsidRPr="00B030E7">
        <w:rPr>
          <w:rFonts w:cs="Tahoma"/>
          <w:spacing w:val="-2"/>
          <w:szCs w:val="24"/>
          <w:lang w:val="es"/>
        </w:rPr>
        <w:t xml:space="preserve"> </w:t>
      </w:r>
      <w:r w:rsidRPr="00B030E7">
        <w:rPr>
          <w:rFonts w:cs="Tahoma"/>
          <w:spacing w:val="-2"/>
          <w:szCs w:val="24"/>
          <w:lang w:val="es"/>
        </w:rPr>
        <w:t xml:space="preserve">los alegatos escritos presentados por </w:t>
      </w:r>
      <w:r w:rsidR="00977136" w:rsidRPr="00B030E7">
        <w:rPr>
          <w:rFonts w:cs="Tahoma"/>
          <w:spacing w:val="-2"/>
          <w:szCs w:val="24"/>
          <w:lang w:val="es"/>
        </w:rPr>
        <w:t>las partes</w:t>
      </w:r>
      <w:r w:rsidRPr="00B030E7">
        <w:rPr>
          <w:rFonts w:cs="Tahoma"/>
          <w:spacing w:val="-2"/>
          <w:szCs w:val="24"/>
          <w:lang w:val="es"/>
        </w:rPr>
        <w:t xml:space="preserve">, mismos que obran en el expediente digital y a los cuales nos remitimos por economía procesal en virtud del artículo 280 del </w:t>
      </w:r>
      <w:proofErr w:type="spellStart"/>
      <w:r w:rsidRPr="00B030E7">
        <w:rPr>
          <w:rFonts w:cs="Tahoma"/>
          <w:spacing w:val="-2"/>
          <w:szCs w:val="24"/>
          <w:lang w:val="es"/>
        </w:rPr>
        <w:t>C.G.P</w:t>
      </w:r>
      <w:proofErr w:type="spellEnd"/>
      <w:r w:rsidRPr="00B030E7">
        <w:rPr>
          <w:rFonts w:cs="Tahoma"/>
          <w:spacing w:val="-2"/>
          <w:szCs w:val="24"/>
          <w:lang w:val="es"/>
        </w:rPr>
        <w:t>., la Sala encuentra que los argumentos fácticos y jurídicos expresados concuerdan con los puntos objeto de discusión en esta instancia y se relacionan con el problema jurídico que se expresará más adelante</w:t>
      </w:r>
      <w:r w:rsidRPr="00B030E7">
        <w:rPr>
          <w:rFonts w:cs="Tahoma"/>
          <w:spacing w:val="-2"/>
          <w:szCs w:val="24"/>
        </w:rPr>
        <w:t xml:space="preserve">. </w:t>
      </w:r>
    </w:p>
    <w:p w14:paraId="0969DF85" w14:textId="77777777" w:rsidR="00977136" w:rsidRPr="00B030E7" w:rsidRDefault="00977136" w:rsidP="00B030E7">
      <w:pPr>
        <w:spacing w:line="276" w:lineRule="auto"/>
        <w:ind w:firstLine="708"/>
        <w:rPr>
          <w:rFonts w:cs="Tahoma"/>
          <w:spacing w:val="-2"/>
          <w:szCs w:val="24"/>
        </w:rPr>
      </w:pPr>
    </w:p>
    <w:p w14:paraId="15671863" w14:textId="235F2BD4" w:rsidR="00977136" w:rsidRPr="00B030E7" w:rsidRDefault="00977136" w:rsidP="00B030E7">
      <w:pPr>
        <w:pStyle w:val="Prrafodelista"/>
        <w:numPr>
          <w:ilvl w:val="0"/>
          <w:numId w:val="1"/>
        </w:numPr>
        <w:spacing w:line="276" w:lineRule="auto"/>
        <w:jc w:val="center"/>
        <w:rPr>
          <w:rFonts w:cs="Tahoma"/>
          <w:b/>
          <w:bCs/>
          <w:spacing w:val="-2"/>
          <w:szCs w:val="24"/>
        </w:rPr>
      </w:pPr>
      <w:r w:rsidRPr="00B030E7">
        <w:rPr>
          <w:rFonts w:cs="Tahoma"/>
          <w:b/>
          <w:bCs/>
          <w:spacing w:val="-2"/>
          <w:szCs w:val="24"/>
        </w:rPr>
        <w:t>Problema jurídico</w:t>
      </w:r>
    </w:p>
    <w:p w14:paraId="40ABF897" w14:textId="77777777" w:rsidR="00B81F95" w:rsidRPr="00B030E7" w:rsidRDefault="00B81F95" w:rsidP="00B030E7">
      <w:pPr>
        <w:spacing w:line="276" w:lineRule="auto"/>
        <w:ind w:firstLine="708"/>
        <w:rPr>
          <w:rFonts w:cs="Tahoma"/>
          <w:b/>
          <w:bCs/>
          <w:spacing w:val="-2"/>
          <w:szCs w:val="24"/>
        </w:rPr>
      </w:pPr>
    </w:p>
    <w:p w14:paraId="786971AB" w14:textId="6FCD5D19" w:rsidR="00DE45B1" w:rsidRPr="00B030E7" w:rsidRDefault="00DE45B1" w:rsidP="00B030E7">
      <w:pPr>
        <w:spacing w:line="276" w:lineRule="auto"/>
        <w:ind w:firstLine="708"/>
        <w:rPr>
          <w:rFonts w:cs="Tahoma"/>
          <w:spacing w:val="-2"/>
          <w:szCs w:val="24"/>
          <w:lang w:val="es-ES"/>
        </w:rPr>
      </w:pPr>
      <w:r w:rsidRPr="00B030E7">
        <w:rPr>
          <w:rFonts w:cs="Tahoma"/>
          <w:spacing w:val="-2"/>
          <w:szCs w:val="24"/>
        </w:rPr>
        <w:t xml:space="preserve">El problema jurídico se circunscribe en determinar si </w:t>
      </w:r>
      <w:r w:rsidR="00B81F95" w:rsidRPr="00B030E7">
        <w:rPr>
          <w:rFonts w:cs="Tahoma"/>
          <w:spacing w:val="-2"/>
          <w:szCs w:val="24"/>
        </w:rPr>
        <w:t xml:space="preserve">para que </w:t>
      </w:r>
      <w:r w:rsidR="001148B0" w:rsidRPr="00B030E7">
        <w:rPr>
          <w:rFonts w:cs="Tahoma"/>
          <w:spacing w:val="-2"/>
          <w:szCs w:val="24"/>
        </w:rPr>
        <w:t>Aerovías</w:t>
      </w:r>
      <w:r w:rsidR="00B81F95" w:rsidRPr="00B030E7">
        <w:rPr>
          <w:rFonts w:cs="Tahoma"/>
          <w:spacing w:val="-2"/>
          <w:szCs w:val="24"/>
        </w:rPr>
        <w:t xml:space="preserve"> del Continente Americano </w:t>
      </w:r>
      <w:r w:rsidR="00957BA3" w:rsidRPr="00B030E7">
        <w:rPr>
          <w:rFonts w:cs="Tahoma"/>
          <w:spacing w:val="-2"/>
          <w:szCs w:val="24"/>
        </w:rPr>
        <w:t xml:space="preserve">-Avianca S.A.- </w:t>
      </w:r>
      <w:r w:rsidR="00B81F95" w:rsidRPr="00B030E7">
        <w:rPr>
          <w:rFonts w:cs="Tahoma"/>
          <w:spacing w:val="-2"/>
          <w:szCs w:val="24"/>
        </w:rPr>
        <w:t xml:space="preserve">despidiera a la señora Francia Ximena Franco era necesario que aplicara el procedimiento convencional consagrado en el </w:t>
      </w:r>
      <w:r w:rsidR="001148B0" w:rsidRPr="00B030E7">
        <w:rPr>
          <w:rFonts w:cs="Tahoma"/>
          <w:spacing w:val="-2"/>
          <w:szCs w:val="24"/>
        </w:rPr>
        <w:t xml:space="preserve">parágrafo </w:t>
      </w:r>
      <w:r w:rsidR="001148B0" w:rsidRPr="00B030E7">
        <w:rPr>
          <w:rFonts w:cs="Tahoma"/>
          <w:spacing w:val="-2"/>
          <w:szCs w:val="24"/>
        </w:rPr>
        <w:lastRenderedPageBreak/>
        <w:t xml:space="preserve">segundo de la </w:t>
      </w:r>
      <w:r w:rsidR="7B49596F" w:rsidRPr="00B030E7">
        <w:rPr>
          <w:rFonts w:cs="Tahoma"/>
          <w:spacing w:val="-2"/>
          <w:szCs w:val="24"/>
        </w:rPr>
        <w:t>cláusula</w:t>
      </w:r>
      <w:r w:rsidR="001148B0" w:rsidRPr="00B030E7">
        <w:rPr>
          <w:rFonts w:cs="Tahoma"/>
          <w:spacing w:val="-2"/>
          <w:szCs w:val="24"/>
        </w:rPr>
        <w:t xml:space="preserve"> novena </w:t>
      </w:r>
      <w:r w:rsidR="00B7531A" w:rsidRPr="00B030E7">
        <w:rPr>
          <w:rFonts w:cs="Tahoma"/>
          <w:spacing w:val="-2"/>
          <w:szCs w:val="24"/>
        </w:rPr>
        <w:t>de</w:t>
      </w:r>
      <w:r w:rsidR="00B7531A" w:rsidRPr="00B030E7">
        <w:rPr>
          <w:rFonts w:cs="Tahoma"/>
          <w:spacing w:val="-2"/>
          <w:szCs w:val="24"/>
          <w:lang w:val="es-ES"/>
        </w:rPr>
        <w:t xml:space="preserve"> la convención colectiva de trabajo suscrita entre Avianca y </w:t>
      </w:r>
      <w:proofErr w:type="spellStart"/>
      <w:r w:rsidR="00B7531A" w:rsidRPr="00B030E7">
        <w:rPr>
          <w:rFonts w:cs="Tahoma"/>
          <w:spacing w:val="-2"/>
          <w:szCs w:val="24"/>
          <w:lang w:val="es-ES"/>
        </w:rPr>
        <w:t>Sintrava</w:t>
      </w:r>
      <w:proofErr w:type="spellEnd"/>
      <w:r w:rsidR="00B7531A" w:rsidRPr="00B030E7">
        <w:rPr>
          <w:rFonts w:cs="Tahoma"/>
          <w:spacing w:val="-2"/>
          <w:szCs w:val="24"/>
          <w:lang w:val="es-ES"/>
        </w:rPr>
        <w:t>/</w:t>
      </w:r>
      <w:proofErr w:type="spellStart"/>
      <w:r w:rsidR="00B7531A" w:rsidRPr="00B030E7">
        <w:rPr>
          <w:rFonts w:cs="Tahoma"/>
          <w:spacing w:val="-2"/>
          <w:szCs w:val="24"/>
          <w:lang w:val="es-ES"/>
        </w:rPr>
        <w:t>Sinditra</w:t>
      </w:r>
      <w:proofErr w:type="spellEnd"/>
      <w:r w:rsidR="00B7531A" w:rsidRPr="00B030E7">
        <w:rPr>
          <w:rFonts w:cs="Tahoma"/>
          <w:spacing w:val="-2"/>
          <w:szCs w:val="24"/>
          <w:lang w:val="es-ES"/>
        </w:rPr>
        <w:t xml:space="preserve"> 2015-2020. </w:t>
      </w:r>
    </w:p>
    <w:p w14:paraId="3A6BBD27" w14:textId="77777777" w:rsidR="00B7531A" w:rsidRPr="00B030E7" w:rsidRDefault="00B7531A" w:rsidP="00B030E7">
      <w:pPr>
        <w:spacing w:line="276" w:lineRule="auto"/>
        <w:ind w:firstLine="708"/>
        <w:rPr>
          <w:rFonts w:cs="Tahoma"/>
          <w:spacing w:val="-2"/>
          <w:szCs w:val="24"/>
          <w:lang w:val="es-ES_tradnl"/>
        </w:rPr>
      </w:pPr>
    </w:p>
    <w:p w14:paraId="254437CE" w14:textId="6905C570" w:rsidR="00B7531A" w:rsidRPr="00B030E7" w:rsidRDefault="00B7531A" w:rsidP="00B030E7">
      <w:pPr>
        <w:spacing w:line="276" w:lineRule="auto"/>
        <w:ind w:firstLine="708"/>
        <w:rPr>
          <w:rFonts w:cs="Tahoma"/>
          <w:spacing w:val="-2"/>
          <w:szCs w:val="24"/>
        </w:rPr>
      </w:pPr>
      <w:r w:rsidRPr="00B030E7">
        <w:rPr>
          <w:rFonts w:cs="Tahoma"/>
          <w:spacing w:val="-2"/>
          <w:szCs w:val="24"/>
          <w:lang w:val="es-ES_tradnl"/>
        </w:rPr>
        <w:t>En caso afirmativo, se deberá establecer</w:t>
      </w:r>
      <w:r w:rsidR="00795379" w:rsidRPr="00B030E7">
        <w:rPr>
          <w:rFonts w:cs="Tahoma"/>
          <w:spacing w:val="-2"/>
          <w:szCs w:val="24"/>
          <w:lang w:val="es-ES_tradnl"/>
        </w:rPr>
        <w:t xml:space="preserve"> si la misma convención prescribe alguna</w:t>
      </w:r>
      <w:r w:rsidRPr="00B030E7">
        <w:rPr>
          <w:rFonts w:cs="Tahoma"/>
          <w:spacing w:val="-2"/>
          <w:szCs w:val="24"/>
          <w:lang w:val="es-ES_tradnl"/>
        </w:rPr>
        <w:t xml:space="preserve"> consecuencia jurídica </w:t>
      </w:r>
      <w:r w:rsidR="00795379" w:rsidRPr="00B030E7">
        <w:rPr>
          <w:rFonts w:cs="Tahoma"/>
          <w:spacing w:val="-2"/>
          <w:szCs w:val="24"/>
          <w:lang w:val="es-ES_tradnl"/>
        </w:rPr>
        <w:t>por la</w:t>
      </w:r>
      <w:r w:rsidRPr="00B030E7">
        <w:rPr>
          <w:rFonts w:cs="Tahoma"/>
          <w:spacing w:val="-2"/>
          <w:szCs w:val="24"/>
          <w:lang w:val="es-ES_tradnl"/>
        </w:rPr>
        <w:t xml:space="preserve"> </w:t>
      </w:r>
      <w:r w:rsidR="00795379" w:rsidRPr="00B030E7">
        <w:rPr>
          <w:rFonts w:cs="Tahoma"/>
          <w:spacing w:val="-2"/>
          <w:szCs w:val="24"/>
          <w:lang w:val="es-ES_tradnl"/>
        </w:rPr>
        <w:t>inobservancia</w:t>
      </w:r>
      <w:r w:rsidRPr="00B030E7">
        <w:rPr>
          <w:rFonts w:cs="Tahoma"/>
          <w:spacing w:val="-2"/>
          <w:szCs w:val="24"/>
          <w:lang w:val="es-ES_tradnl"/>
        </w:rPr>
        <w:t xml:space="preserve"> </w:t>
      </w:r>
      <w:r w:rsidR="00795379" w:rsidRPr="00B030E7">
        <w:rPr>
          <w:rFonts w:cs="Tahoma"/>
          <w:spacing w:val="-2"/>
          <w:szCs w:val="24"/>
          <w:lang w:val="es-ES_tradnl"/>
        </w:rPr>
        <w:t>d</w:t>
      </w:r>
      <w:r w:rsidRPr="00B030E7">
        <w:rPr>
          <w:rFonts w:cs="Tahoma"/>
          <w:spacing w:val="-2"/>
          <w:szCs w:val="24"/>
          <w:lang w:val="es-ES_tradnl"/>
        </w:rPr>
        <w:t>el procedimiento convencional</w:t>
      </w:r>
      <w:r w:rsidR="00795379" w:rsidRPr="00B030E7">
        <w:rPr>
          <w:rFonts w:cs="Tahoma"/>
          <w:spacing w:val="-2"/>
          <w:szCs w:val="24"/>
          <w:lang w:val="es-ES_tradnl"/>
        </w:rPr>
        <w:t xml:space="preserve"> para terminar un contrato de trabajo sin justa causa</w:t>
      </w:r>
      <w:r w:rsidRPr="00B030E7">
        <w:rPr>
          <w:rFonts w:cs="Tahoma"/>
          <w:spacing w:val="-2"/>
          <w:szCs w:val="24"/>
          <w:lang w:val="es-ES_tradnl"/>
        </w:rPr>
        <w:t>,</w:t>
      </w:r>
      <w:r w:rsidR="00795379" w:rsidRPr="00B030E7">
        <w:rPr>
          <w:rFonts w:cs="Tahoma"/>
          <w:spacing w:val="-2"/>
          <w:szCs w:val="24"/>
          <w:lang w:val="es-ES_tradnl"/>
        </w:rPr>
        <w:t xml:space="preserve"> y, por tanto, si hay lugar</w:t>
      </w:r>
      <w:r w:rsidR="006E3B19" w:rsidRPr="00B030E7">
        <w:rPr>
          <w:rFonts w:cs="Tahoma"/>
          <w:spacing w:val="-2"/>
          <w:szCs w:val="24"/>
          <w:lang w:val="es-ES_tradnl"/>
        </w:rPr>
        <w:t xml:space="preserve"> al reintegro y</w:t>
      </w:r>
      <w:r w:rsidR="00795379" w:rsidRPr="00B030E7">
        <w:rPr>
          <w:rFonts w:cs="Tahoma"/>
          <w:spacing w:val="-2"/>
          <w:szCs w:val="24"/>
          <w:lang w:val="es-ES_tradnl"/>
        </w:rPr>
        <w:t xml:space="preserve"> los</w:t>
      </w:r>
      <w:r w:rsidR="006E3B19" w:rsidRPr="00B030E7">
        <w:rPr>
          <w:rFonts w:cs="Tahoma"/>
          <w:spacing w:val="-2"/>
          <w:szCs w:val="24"/>
          <w:lang w:val="es-ES_tradnl"/>
        </w:rPr>
        <w:t xml:space="preserve"> demás emolumentos peticionados en la demanda.</w:t>
      </w:r>
    </w:p>
    <w:p w14:paraId="1BDF30A1" w14:textId="77777777" w:rsidR="00175CDC" w:rsidRPr="00B030E7" w:rsidRDefault="00175CDC" w:rsidP="00B030E7">
      <w:pPr>
        <w:spacing w:line="276" w:lineRule="auto"/>
        <w:jc w:val="center"/>
        <w:rPr>
          <w:rFonts w:cs="Tahoma"/>
          <w:spacing w:val="-2"/>
          <w:szCs w:val="24"/>
        </w:rPr>
      </w:pPr>
    </w:p>
    <w:p w14:paraId="3BF6D9B2" w14:textId="0826B858" w:rsidR="00977136" w:rsidRPr="00B030E7" w:rsidRDefault="00977136" w:rsidP="00B030E7">
      <w:pPr>
        <w:pStyle w:val="Prrafodelista"/>
        <w:numPr>
          <w:ilvl w:val="0"/>
          <w:numId w:val="1"/>
        </w:numPr>
        <w:spacing w:line="276" w:lineRule="auto"/>
        <w:jc w:val="center"/>
        <w:rPr>
          <w:rFonts w:cs="Tahoma"/>
          <w:b/>
          <w:bCs/>
          <w:spacing w:val="-2"/>
          <w:szCs w:val="24"/>
        </w:rPr>
      </w:pPr>
      <w:r w:rsidRPr="00B030E7">
        <w:rPr>
          <w:rFonts w:cs="Tahoma"/>
          <w:b/>
          <w:bCs/>
          <w:spacing w:val="-2"/>
          <w:szCs w:val="24"/>
        </w:rPr>
        <w:t>Consideraciones</w:t>
      </w:r>
    </w:p>
    <w:p w14:paraId="77450629" w14:textId="77777777" w:rsidR="00705C4A" w:rsidRPr="00B030E7" w:rsidRDefault="00705C4A" w:rsidP="00B030E7">
      <w:pPr>
        <w:spacing w:line="276" w:lineRule="auto"/>
        <w:rPr>
          <w:rFonts w:cs="Tahoma"/>
          <w:b/>
          <w:bCs/>
          <w:spacing w:val="-2"/>
          <w:szCs w:val="24"/>
        </w:rPr>
      </w:pPr>
    </w:p>
    <w:p w14:paraId="07005194" w14:textId="1E72AC28" w:rsidR="00C50808" w:rsidRPr="00B030E7" w:rsidRDefault="00160953" w:rsidP="00B030E7">
      <w:pPr>
        <w:spacing w:line="276" w:lineRule="auto"/>
        <w:ind w:firstLine="708"/>
        <w:rPr>
          <w:rFonts w:cs="Tahoma"/>
          <w:szCs w:val="24"/>
        </w:rPr>
      </w:pPr>
      <w:r w:rsidRPr="00B030E7">
        <w:rPr>
          <w:rFonts w:cs="Tahoma"/>
          <w:spacing w:val="-2"/>
          <w:szCs w:val="24"/>
        </w:rPr>
        <w:t xml:space="preserve">Tal como lo señaló la </w:t>
      </w:r>
      <w:r w:rsidRPr="00B030E7">
        <w:rPr>
          <w:rFonts w:cs="Tahoma"/>
          <w:i/>
          <w:iCs/>
          <w:spacing w:val="-2"/>
          <w:szCs w:val="24"/>
        </w:rPr>
        <w:t>a-quo</w:t>
      </w:r>
      <w:r w:rsidRPr="00B030E7">
        <w:rPr>
          <w:rFonts w:cs="Tahoma"/>
          <w:spacing w:val="-2"/>
          <w:szCs w:val="24"/>
        </w:rPr>
        <w:t xml:space="preserve"> en el caso </w:t>
      </w:r>
      <w:r w:rsidR="00B77133" w:rsidRPr="00B030E7">
        <w:rPr>
          <w:rFonts w:cs="Tahoma"/>
          <w:spacing w:val="-2"/>
          <w:szCs w:val="24"/>
        </w:rPr>
        <w:t>de marras está íntegramente probad</w:t>
      </w:r>
      <w:r w:rsidR="009E5B76" w:rsidRPr="00B030E7">
        <w:rPr>
          <w:rFonts w:cs="Tahoma"/>
          <w:spacing w:val="-2"/>
          <w:szCs w:val="24"/>
        </w:rPr>
        <w:t>os los siguientes supuestos f</w:t>
      </w:r>
      <w:r w:rsidR="0058245E" w:rsidRPr="00B030E7">
        <w:rPr>
          <w:rFonts w:cs="Tahoma"/>
          <w:spacing w:val="-2"/>
          <w:szCs w:val="24"/>
        </w:rPr>
        <w:t>á</w:t>
      </w:r>
      <w:r w:rsidR="009E5B76" w:rsidRPr="00B030E7">
        <w:rPr>
          <w:rFonts w:cs="Tahoma"/>
          <w:spacing w:val="-2"/>
          <w:szCs w:val="24"/>
        </w:rPr>
        <w:t xml:space="preserve">cticos: </w:t>
      </w:r>
      <w:r w:rsidR="009E5B76" w:rsidRPr="00B030E7">
        <w:rPr>
          <w:rFonts w:cs="Tahoma"/>
          <w:b/>
          <w:bCs/>
          <w:spacing w:val="-2"/>
          <w:szCs w:val="24"/>
        </w:rPr>
        <w:t>1)</w:t>
      </w:r>
      <w:r w:rsidR="00F744A1" w:rsidRPr="00B030E7">
        <w:rPr>
          <w:rFonts w:cs="Tahoma"/>
          <w:spacing w:val="-2"/>
          <w:szCs w:val="24"/>
        </w:rPr>
        <w:t xml:space="preserve"> </w:t>
      </w:r>
      <w:r w:rsidR="0058245E" w:rsidRPr="00B030E7">
        <w:rPr>
          <w:rFonts w:cs="Tahoma"/>
          <w:spacing w:val="-2"/>
          <w:szCs w:val="24"/>
        </w:rPr>
        <w:t>que la r</w:t>
      </w:r>
      <w:r w:rsidR="009E5B76" w:rsidRPr="00B030E7">
        <w:rPr>
          <w:rFonts w:cs="Tahoma"/>
          <w:spacing w:val="-2"/>
          <w:szCs w:val="24"/>
        </w:rPr>
        <w:t>elación que ató a las partes</w:t>
      </w:r>
      <w:r w:rsidR="00B00EC9" w:rsidRPr="00B030E7">
        <w:rPr>
          <w:rFonts w:cs="Tahoma"/>
          <w:spacing w:val="-2"/>
          <w:szCs w:val="24"/>
        </w:rPr>
        <w:t xml:space="preserve"> se ejecutó</w:t>
      </w:r>
      <w:r w:rsidR="009E5B76" w:rsidRPr="00B030E7">
        <w:rPr>
          <w:rFonts w:cs="Tahoma"/>
          <w:spacing w:val="-2"/>
          <w:szCs w:val="24"/>
        </w:rPr>
        <w:t xml:space="preserve"> de</w:t>
      </w:r>
      <w:r w:rsidR="00B00EC9" w:rsidRPr="00B030E7">
        <w:rPr>
          <w:rFonts w:cs="Tahoma"/>
          <w:spacing w:val="-2"/>
          <w:szCs w:val="24"/>
        </w:rPr>
        <w:t>l</w:t>
      </w:r>
      <w:r w:rsidR="009E5B76" w:rsidRPr="00B030E7">
        <w:rPr>
          <w:rFonts w:cs="Tahoma"/>
          <w:spacing w:val="-2"/>
          <w:szCs w:val="24"/>
        </w:rPr>
        <w:t xml:space="preserve"> </w:t>
      </w:r>
      <w:r w:rsidR="00EA20C4" w:rsidRPr="00B030E7">
        <w:rPr>
          <w:rFonts w:cs="Tahoma"/>
          <w:spacing w:val="-2"/>
          <w:szCs w:val="24"/>
        </w:rPr>
        <w:t>7</w:t>
      </w:r>
      <w:r w:rsidR="00027EE9" w:rsidRPr="00B030E7">
        <w:rPr>
          <w:rFonts w:cs="Tahoma"/>
          <w:spacing w:val="-2"/>
          <w:szCs w:val="24"/>
        </w:rPr>
        <w:t xml:space="preserve"> de mayo de 2012</w:t>
      </w:r>
      <w:r w:rsidR="00B00EC9" w:rsidRPr="00B030E7">
        <w:rPr>
          <w:rFonts w:cs="Tahoma"/>
          <w:spacing w:val="-2"/>
          <w:szCs w:val="24"/>
        </w:rPr>
        <w:t xml:space="preserve"> a</w:t>
      </w:r>
      <w:r w:rsidR="009E5B76" w:rsidRPr="00B030E7">
        <w:rPr>
          <w:rFonts w:cs="Tahoma"/>
          <w:spacing w:val="-2"/>
          <w:szCs w:val="24"/>
        </w:rPr>
        <w:t xml:space="preserve">l </w:t>
      </w:r>
      <w:r w:rsidR="00937D3A" w:rsidRPr="00B030E7">
        <w:rPr>
          <w:rFonts w:cs="Tahoma"/>
          <w:spacing w:val="-2"/>
          <w:szCs w:val="24"/>
        </w:rPr>
        <w:t>13 de noviembre de 2020</w:t>
      </w:r>
      <w:r w:rsidR="00937D3A" w:rsidRPr="00B030E7">
        <w:rPr>
          <w:rStyle w:val="Refdenotaalpie"/>
          <w:rFonts w:cs="Tahoma"/>
          <w:spacing w:val="-2"/>
          <w:szCs w:val="24"/>
        </w:rPr>
        <w:footnoteReference w:id="1"/>
      </w:r>
      <w:r w:rsidR="00961941" w:rsidRPr="00B030E7">
        <w:rPr>
          <w:rFonts w:cs="Tahoma"/>
          <w:spacing w:val="-2"/>
          <w:szCs w:val="24"/>
        </w:rPr>
        <w:t>, y que</w:t>
      </w:r>
      <w:r w:rsidR="000F3120" w:rsidRPr="00B030E7">
        <w:rPr>
          <w:rFonts w:cs="Tahoma"/>
          <w:spacing w:val="-2"/>
          <w:szCs w:val="24"/>
        </w:rPr>
        <w:t>,</w:t>
      </w:r>
      <w:r w:rsidR="00961941" w:rsidRPr="00B030E7">
        <w:rPr>
          <w:rFonts w:cs="Tahoma"/>
          <w:spacing w:val="-2"/>
          <w:szCs w:val="24"/>
        </w:rPr>
        <w:t xml:space="preserve"> en virtud</w:t>
      </w:r>
      <w:r w:rsidR="00E25BF4" w:rsidRPr="00B030E7">
        <w:rPr>
          <w:rFonts w:cs="Tahoma"/>
          <w:spacing w:val="-2"/>
          <w:szCs w:val="24"/>
        </w:rPr>
        <w:t xml:space="preserve"> </w:t>
      </w:r>
      <w:r w:rsidR="00961941" w:rsidRPr="00B030E7">
        <w:rPr>
          <w:rFonts w:cs="Tahoma"/>
          <w:spacing w:val="-2"/>
          <w:szCs w:val="24"/>
        </w:rPr>
        <w:t xml:space="preserve">de un </w:t>
      </w:r>
      <w:r w:rsidR="00E25BF4" w:rsidRPr="00B030E7">
        <w:rPr>
          <w:rFonts w:cs="Tahoma"/>
          <w:spacing w:val="-2"/>
          <w:szCs w:val="24"/>
        </w:rPr>
        <w:t>otrosí</w:t>
      </w:r>
      <w:r w:rsidR="00961941" w:rsidRPr="00B030E7">
        <w:rPr>
          <w:rFonts w:cs="Tahoma"/>
          <w:spacing w:val="-2"/>
          <w:szCs w:val="24"/>
        </w:rPr>
        <w:t xml:space="preserve"> </w:t>
      </w:r>
      <w:r w:rsidR="000F3120" w:rsidRPr="00B030E7">
        <w:rPr>
          <w:rFonts w:cs="Tahoma"/>
          <w:spacing w:val="-2"/>
          <w:szCs w:val="24"/>
        </w:rPr>
        <w:t>celebrado</w:t>
      </w:r>
      <w:r w:rsidR="00E25BF4" w:rsidRPr="00B030E7">
        <w:rPr>
          <w:rFonts w:cs="Tahoma"/>
          <w:spacing w:val="-2"/>
          <w:szCs w:val="24"/>
        </w:rPr>
        <w:t xml:space="preserve"> el 1 de agosto de 2017</w:t>
      </w:r>
      <w:r w:rsidR="00795379" w:rsidRPr="00B030E7">
        <w:rPr>
          <w:rFonts w:cs="Tahoma"/>
          <w:spacing w:val="-2"/>
          <w:szCs w:val="24"/>
        </w:rPr>
        <w:t>,</w:t>
      </w:r>
      <w:r w:rsidR="00937D3A" w:rsidRPr="00B030E7">
        <w:rPr>
          <w:rFonts w:cs="Tahoma"/>
          <w:spacing w:val="-2"/>
          <w:szCs w:val="24"/>
        </w:rPr>
        <w:t xml:space="preserve"> </w:t>
      </w:r>
      <w:r w:rsidR="000F3120" w:rsidRPr="00B030E7">
        <w:rPr>
          <w:rFonts w:cs="Tahoma"/>
          <w:spacing w:val="-2"/>
          <w:szCs w:val="24"/>
        </w:rPr>
        <w:t xml:space="preserve">la modalidad varió </w:t>
      </w:r>
      <w:r w:rsidR="00937D3A" w:rsidRPr="00B030E7">
        <w:rPr>
          <w:rFonts w:cs="Tahoma"/>
          <w:spacing w:val="-2"/>
          <w:szCs w:val="24"/>
        </w:rPr>
        <w:t>a término indefinido</w:t>
      </w:r>
      <w:r w:rsidR="00937D3A" w:rsidRPr="00B030E7">
        <w:rPr>
          <w:rStyle w:val="Refdenotaalpie"/>
          <w:rFonts w:cs="Tahoma"/>
          <w:spacing w:val="-2"/>
          <w:szCs w:val="24"/>
        </w:rPr>
        <w:footnoteReference w:id="2"/>
      </w:r>
      <w:r w:rsidR="000504FC" w:rsidRPr="00B030E7">
        <w:rPr>
          <w:rFonts w:cs="Tahoma"/>
          <w:spacing w:val="-2"/>
          <w:szCs w:val="24"/>
        </w:rPr>
        <w:t xml:space="preserve">; </w:t>
      </w:r>
      <w:r w:rsidR="000504FC" w:rsidRPr="00B030E7">
        <w:rPr>
          <w:rFonts w:cs="Tahoma"/>
          <w:b/>
          <w:bCs/>
          <w:spacing w:val="-2"/>
          <w:szCs w:val="24"/>
        </w:rPr>
        <w:t xml:space="preserve">2) </w:t>
      </w:r>
      <w:r w:rsidR="001C4CF0" w:rsidRPr="00B030E7">
        <w:rPr>
          <w:rFonts w:cs="Tahoma"/>
          <w:spacing w:val="-2"/>
          <w:szCs w:val="24"/>
        </w:rPr>
        <w:t xml:space="preserve">que el empleador celebró </w:t>
      </w:r>
      <w:r w:rsidR="000504FC" w:rsidRPr="00B030E7">
        <w:rPr>
          <w:rFonts w:cs="Tahoma"/>
          <w:spacing w:val="-2"/>
          <w:szCs w:val="24"/>
        </w:rPr>
        <w:t xml:space="preserve">Convención Colectiva </w:t>
      </w:r>
      <w:r w:rsidR="001C4CF0" w:rsidRPr="00B030E7">
        <w:rPr>
          <w:rFonts w:cs="Tahoma"/>
          <w:spacing w:val="-2"/>
          <w:szCs w:val="24"/>
        </w:rPr>
        <w:t>con los sindicatos</w:t>
      </w:r>
      <w:r w:rsidR="000504FC" w:rsidRPr="00B030E7">
        <w:rPr>
          <w:rFonts w:cs="Tahoma"/>
          <w:spacing w:val="-2"/>
          <w:szCs w:val="24"/>
        </w:rPr>
        <w:t xml:space="preserve"> </w:t>
      </w:r>
      <w:r w:rsidR="001C4CF0" w:rsidRPr="00B030E7">
        <w:rPr>
          <w:rFonts w:cs="Tahoma"/>
          <w:spacing w:val="-2"/>
          <w:szCs w:val="24"/>
        </w:rPr>
        <w:t>“</w:t>
      </w:r>
      <w:r w:rsidR="000504FC" w:rsidRPr="00B030E7">
        <w:rPr>
          <w:rFonts w:cs="Tahoma"/>
          <w:spacing w:val="-2"/>
          <w:szCs w:val="24"/>
        </w:rPr>
        <w:t xml:space="preserve">Sindicato Nacional de Trabajadores de Avianca </w:t>
      </w:r>
      <w:r w:rsidR="004E2757" w:rsidRPr="00B030E7">
        <w:rPr>
          <w:rFonts w:cs="Tahoma"/>
          <w:spacing w:val="-2"/>
          <w:szCs w:val="24"/>
        </w:rPr>
        <w:t>“</w:t>
      </w:r>
      <w:proofErr w:type="spellStart"/>
      <w:r w:rsidR="004E2757" w:rsidRPr="00B030E7">
        <w:rPr>
          <w:rFonts w:cs="Tahoma"/>
          <w:spacing w:val="-2"/>
          <w:szCs w:val="24"/>
        </w:rPr>
        <w:t>SINTRAVA</w:t>
      </w:r>
      <w:proofErr w:type="spellEnd"/>
      <w:r w:rsidR="004E2757" w:rsidRPr="00B030E7">
        <w:rPr>
          <w:rFonts w:cs="Tahoma"/>
          <w:spacing w:val="-2"/>
          <w:szCs w:val="24"/>
        </w:rPr>
        <w:t xml:space="preserve">” y </w:t>
      </w:r>
      <w:r w:rsidR="001C4CF0" w:rsidRPr="00B030E7">
        <w:rPr>
          <w:rFonts w:cs="Tahoma"/>
          <w:spacing w:val="-2"/>
          <w:szCs w:val="24"/>
        </w:rPr>
        <w:t>“</w:t>
      </w:r>
      <w:r w:rsidR="004E2757" w:rsidRPr="00B030E7">
        <w:rPr>
          <w:rFonts w:cs="Tahoma"/>
          <w:spacing w:val="-2"/>
          <w:szCs w:val="24"/>
        </w:rPr>
        <w:t>Sindicato Nacional de Trabajadores de la Industria de Transporte Aéreo “</w:t>
      </w:r>
      <w:proofErr w:type="spellStart"/>
      <w:r w:rsidR="004E2757" w:rsidRPr="00B030E7">
        <w:rPr>
          <w:rFonts w:cs="Tahoma"/>
          <w:spacing w:val="-2"/>
          <w:szCs w:val="24"/>
        </w:rPr>
        <w:t>SINDITRA</w:t>
      </w:r>
      <w:proofErr w:type="spellEnd"/>
      <w:r w:rsidR="004E2757" w:rsidRPr="00B030E7">
        <w:rPr>
          <w:rFonts w:cs="Tahoma"/>
          <w:spacing w:val="-2"/>
          <w:szCs w:val="24"/>
        </w:rPr>
        <w:t xml:space="preserve">”, </w:t>
      </w:r>
      <w:r w:rsidR="001C4CF0" w:rsidRPr="00B030E7">
        <w:rPr>
          <w:rFonts w:cs="Tahoma"/>
          <w:spacing w:val="-2"/>
          <w:szCs w:val="24"/>
        </w:rPr>
        <w:t xml:space="preserve">la cual fue </w:t>
      </w:r>
      <w:r w:rsidR="004E2757" w:rsidRPr="00B030E7">
        <w:rPr>
          <w:rFonts w:cs="Tahoma"/>
          <w:spacing w:val="-2"/>
          <w:szCs w:val="24"/>
        </w:rPr>
        <w:t>aportada con sello y constancia de depósito</w:t>
      </w:r>
      <w:r w:rsidR="0025122F" w:rsidRPr="00B030E7">
        <w:rPr>
          <w:rStyle w:val="Refdenotaalpie"/>
          <w:rFonts w:cs="Tahoma"/>
          <w:spacing w:val="-2"/>
          <w:szCs w:val="24"/>
        </w:rPr>
        <w:footnoteReference w:id="3"/>
      </w:r>
      <w:r w:rsidR="004E0EF6" w:rsidRPr="00B030E7">
        <w:rPr>
          <w:rFonts w:cs="Tahoma"/>
          <w:spacing w:val="-2"/>
          <w:szCs w:val="24"/>
        </w:rPr>
        <w:t xml:space="preserve">; y </w:t>
      </w:r>
      <w:r w:rsidR="004E0EF6" w:rsidRPr="00B030E7">
        <w:rPr>
          <w:rFonts w:cs="Tahoma"/>
          <w:b/>
          <w:bCs/>
          <w:spacing w:val="-2"/>
          <w:szCs w:val="24"/>
        </w:rPr>
        <w:t xml:space="preserve">3) </w:t>
      </w:r>
      <w:r w:rsidR="00D90D2E" w:rsidRPr="00B030E7">
        <w:rPr>
          <w:rFonts w:cs="Tahoma"/>
          <w:spacing w:val="-2"/>
          <w:szCs w:val="24"/>
        </w:rPr>
        <w:t>que</w:t>
      </w:r>
      <w:r w:rsidR="00D90D2E" w:rsidRPr="00B030E7">
        <w:rPr>
          <w:rFonts w:cs="Tahoma"/>
          <w:b/>
          <w:bCs/>
          <w:spacing w:val="-2"/>
          <w:szCs w:val="24"/>
        </w:rPr>
        <w:t xml:space="preserve"> </w:t>
      </w:r>
      <w:r w:rsidR="00F744A1" w:rsidRPr="00B030E7">
        <w:rPr>
          <w:rFonts w:cs="Tahoma"/>
          <w:spacing w:val="-2"/>
          <w:szCs w:val="24"/>
        </w:rPr>
        <w:t>la</w:t>
      </w:r>
      <w:r w:rsidR="00D90D2E" w:rsidRPr="00B030E7">
        <w:rPr>
          <w:rFonts w:cs="Tahoma"/>
          <w:spacing w:val="-2"/>
          <w:szCs w:val="24"/>
        </w:rPr>
        <w:t xml:space="preserve"> demandante tuvo la</w:t>
      </w:r>
      <w:r w:rsidR="00F744A1" w:rsidRPr="00B030E7">
        <w:rPr>
          <w:rFonts w:cs="Tahoma"/>
          <w:spacing w:val="-2"/>
          <w:szCs w:val="24"/>
        </w:rPr>
        <w:t xml:space="preserve"> calidad de afiliada al Sindicato Nacional de Trabajadores de Avianca “</w:t>
      </w:r>
      <w:proofErr w:type="spellStart"/>
      <w:r w:rsidR="00F744A1" w:rsidRPr="00B030E7">
        <w:rPr>
          <w:rFonts w:cs="Tahoma"/>
          <w:spacing w:val="-2"/>
          <w:szCs w:val="24"/>
        </w:rPr>
        <w:t>SINTRAVA</w:t>
      </w:r>
      <w:proofErr w:type="spellEnd"/>
      <w:r w:rsidR="00F744A1" w:rsidRPr="00B030E7">
        <w:rPr>
          <w:rFonts w:cs="Tahoma"/>
          <w:spacing w:val="-2"/>
          <w:szCs w:val="24"/>
        </w:rPr>
        <w:t>”</w:t>
      </w:r>
      <w:r w:rsidR="0060754B" w:rsidRPr="00B030E7">
        <w:rPr>
          <w:rFonts w:cs="Tahoma"/>
          <w:spacing w:val="-2"/>
          <w:szCs w:val="24"/>
        </w:rPr>
        <w:t xml:space="preserve"> desde el 28 de julio de 2016 hasta el 13 de noviembre de 2020, </w:t>
      </w:r>
      <w:r w:rsidR="5C7E5765" w:rsidRPr="00B030E7">
        <w:rPr>
          <w:rFonts w:cs="Tahoma"/>
          <w:spacing w:val="-2"/>
          <w:szCs w:val="24"/>
        </w:rPr>
        <w:t xml:space="preserve">tal como </w:t>
      </w:r>
      <w:r w:rsidR="0060754B" w:rsidRPr="00B030E7">
        <w:rPr>
          <w:rFonts w:cs="Tahoma"/>
          <w:spacing w:val="-2"/>
          <w:szCs w:val="24"/>
        </w:rPr>
        <w:t xml:space="preserve">se desprende de la certificación emitida por el tesorero de la mencionada organización sindical el </w:t>
      </w:r>
      <w:r w:rsidR="0096098E" w:rsidRPr="00B030E7">
        <w:rPr>
          <w:rFonts w:cs="Tahoma"/>
          <w:spacing w:val="-2"/>
          <w:szCs w:val="24"/>
        </w:rPr>
        <w:t>20 de noviembre de 2020</w:t>
      </w:r>
      <w:r w:rsidR="0096098E" w:rsidRPr="00B030E7">
        <w:rPr>
          <w:rStyle w:val="Refdenotaalpie"/>
          <w:rFonts w:cs="Tahoma"/>
          <w:spacing w:val="-2"/>
          <w:szCs w:val="24"/>
        </w:rPr>
        <w:footnoteReference w:id="4"/>
      </w:r>
      <w:r w:rsidR="00C50808" w:rsidRPr="00B030E7">
        <w:rPr>
          <w:rFonts w:cs="Tahoma"/>
          <w:spacing w:val="-2"/>
          <w:szCs w:val="24"/>
        </w:rPr>
        <w:t>.</w:t>
      </w:r>
    </w:p>
    <w:p w14:paraId="3A4256EB" w14:textId="43640C39" w:rsidR="45E7BF08" w:rsidRPr="00B030E7" w:rsidRDefault="45E7BF08" w:rsidP="00B030E7">
      <w:pPr>
        <w:spacing w:line="276" w:lineRule="auto"/>
        <w:ind w:firstLine="708"/>
        <w:rPr>
          <w:rFonts w:cs="Tahoma"/>
          <w:szCs w:val="24"/>
        </w:rPr>
      </w:pPr>
    </w:p>
    <w:p w14:paraId="1B4BB1DA" w14:textId="7066CD55" w:rsidR="0048705A" w:rsidRPr="00B030E7" w:rsidRDefault="0048705A" w:rsidP="00B030E7">
      <w:pPr>
        <w:spacing w:line="276" w:lineRule="auto"/>
        <w:ind w:firstLine="708"/>
        <w:rPr>
          <w:rFonts w:cs="Tahoma"/>
          <w:spacing w:val="-2"/>
          <w:szCs w:val="24"/>
        </w:rPr>
      </w:pPr>
      <w:r w:rsidRPr="00B030E7">
        <w:rPr>
          <w:rFonts w:cs="Tahoma"/>
          <w:spacing w:val="-2"/>
          <w:szCs w:val="24"/>
        </w:rPr>
        <w:t>Ahora, en lo que atañe al recurso de apelación, también es un hecho</w:t>
      </w:r>
      <w:r w:rsidR="00807B80" w:rsidRPr="00B030E7">
        <w:rPr>
          <w:rFonts w:cs="Tahoma"/>
          <w:spacing w:val="-2"/>
          <w:szCs w:val="24"/>
        </w:rPr>
        <w:t xml:space="preserve"> indiscutido que el contrato </w:t>
      </w:r>
      <w:r w:rsidR="00C50808" w:rsidRPr="00B030E7">
        <w:rPr>
          <w:rFonts w:cs="Tahoma"/>
          <w:spacing w:val="-2"/>
          <w:szCs w:val="24"/>
        </w:rPr>
        <w:t>objeto del litigio</w:t>
      </w:r>
      <w:r w:rsidR="00807B80" w:rsidRPr="00B030E7">
        <w:rPr>
          <w:rFonts w:cs="Tahoma"/>
          <w:spacing w:val="-2"/>
          <w:szCs w:val="24"/>
        </w:rPr>
        <w:t xml:space="preserve"> finalizó sin justa causa el 13 de noviembre de 2020, </w:t>
      </w:r>
      <w:r w:rsidR="00DF3BA6" w:rsidRPr="00B030E7">
        <w:rPr>
          <w:rFonts w:cs="Tahoma"/>
          <w:spacing w:val="-2"/>
          <w:szCs w:val="24"/>
        </w:rPr>
        <w:t xml:space="preserve">como </w:t>
      </w:r>
      <w:r w:rsidR="00807B80" w:rsidRPr="00B030E7">
        <w:rPr>
          <w:rFonts w:cs="Tahoma"/>
          <w:spacing w:val="-2"/>
          <w:szCs w:val="24"/>
        </w:rPr>
        <w:t>se desprende de la misiva del finiquito contractual</w:t>
      </w:r>
      <w:r w:rsidR="00A362FE" w:rsidRPr="00B030E7">
        <w:rPr>
          <w:rFonts w:cs="Tahoma"/>
          <w:spacing w:val="-2"/>
          <w:szCs w:val="24"/>
          <w:vertAlign w:val="superscript"/>
        </w:rPr>
        <w:footnoteReference w:id="5"/>
      </w:r>
      <w:r w:rsidR="00807B80" w:rsidRPr="00B030E7">
        <w:rPr>
          <w:rFonts w:cs="Tahoma"/>
          <w:spacing w:val="-2"/>
          <w:szCs w:val="24"/>
        </w:rPr>
        <w:t xml:space="preserve">, </w:t>
      </w:r>
      <w:r w:rsidR="00B70E44" w:rsidRPr="00B030E7">
        <w:rPr>
          <w:rFonts w:cs="Tahoma"/>
          <w:spacing w:val="-2"/>
          <w:szCs w:val="24"/>
        </w:rPr>
        <w:t>y la aceptación realizada por la demandada en el interrogatorio de parte</w:t>
      </w:r>
      <w:r w:rsidR="005D44B1" w:rsidRPr="00B030E7">
        <w:rPr>
          <w:rFonts w:cs="Tahoma"/>
          <w:spacing w:val="-2"/>
          <w:szCs w:val="24"/>
        </w:rPr>
        <w:t xml:space="preserve">, </w:t>
      </w:r>
      <w:r w:rsidR="00DF3BA6" w:rsidRPr="00B030E7">
        <w:rPr>
          <w:rFonts w:cs="Tahoma"/>
          <w:spacing w:val="-2"/>
          <w:szCs w:val="24"/>
        </w:rPr>
        <w:t>de ahí que el problema jurídico</w:t>
      </w:r>
      <w:r w:rsidR="00C50808" w:rsidRPr="00B030E7">
        <w:rPr>
          <w:rFonts w:cs="Tahoma"/>
          <w:spacing w:val="-2"/>
          <w:szCs w:val="24"/>
        </w:rPr>
        <w:t>,</w:t>
      </w:r>
      <w:r w:rsidR="00DF3BA6" w:rsidRPr="00B030E7">
        <w:rPr>
          <w:rFonts w:cs="Tahoma"/>
          <w:spacing w:val="-2"/>
          <w:szCs w:val="24"/>
        </w:rPr>
        <w:t xml:space="preserve"> en</w:t>
      </w:r>
      <w:r w:rsidR="00EB00C5" w:rsidRPr="00B030E7">
        <w:rPr>
          <w:rFonts w:cs="Tahoma"/>
          <w:spacing w:val="-2"/>
          <w:szCs w:val="24"/>
        </w:rPr>
        <w:t xml:space="preserve"> virtud del principio de consonancia</w:t>
      </w:r>
      <w:r w:rsidR="00C50808" w:rsidRPr="00B030E7">
        <w:rPr>
          <w:rFonts w:cs="Tahoma"/>
          <w:spacing w:val="-2"/>
          <w:szCs w:val="24"/>
        </w:rPr>
        <w:t>,</w:t>
      </w:r>
      <w:r w:rsidR="00EB00C5" w:rsidRPr="00B030E7">
        <w:rPr>
          <w:rFonts w:cs="Tahoma"/>
          <w:spacing w:val="-2"/>
          <w:szCs w:val="24"/>
        </w:rPr>
        <w:t xml:space="preserve"> se circunscribe a determinar si para dicha culminación unilateral era necesario </w:t>
      </w:r>
      <w:r w:rsidR="002B03EC" w:rsidRPr="00B030E7">
        <w:rPr>
          <w:rFonts w:cs="Tahoma"/>
          <w:spacing w:val="-2"/>
          <w:szCs w:val="24"/>
        </w:rPr>
        <w:t xml:space="preserve">agotar previamente el procedimiento convencional consagrado </w:t>
      </w:r>
      <w:r w:rsidR="00A96E6E" w:rsidRPr="00B030E7">
        <w:rPr>
          <w:rFonts w:cs="Tahoma"/>
          <w:spacing w:val="-2"/>
          <w:szCs w:val="24"/>
        </w:rPr>
        <w:t>en la cláusula novena, especialmente en el p</w:t>
      </w:r>
      <w:r w:rsidR="002B03EC" w:rsidRPr="00B030E7">
        <w:rPr>
          <w:rFonts w:cs="Tahoma"/>
          <w:spacing w:val="-2"/>
          <w:szCs w:val="24"/>
        </w:rPr>
        <w:t>arágrafo segundo</w:t>
      </w:r>
      <w:r w:rsidR="007E16EC" w:rsidRPr="00B030E7">
        <w:rPr>
          <w:rFonts w:cs="Tahoma"/>
          <w:spacing w:val="-2"/>
          <w:szCs w:val="24"/>
        </w:rPr>
        <w:t>, que establece:</w:t>
      </w:r>
    </w:p>
    <w:p w14:paraId="10061184" w14:textId="77777777" w:rsidR="00A96E6E" w:rsidRPr="00B030E7" w:rsidRDefault="00A96E6E" w:rsidP="00B030E7">
      <w:pPr>
        <w:spacing w:line="276" w:lineRule="auto"/>
        <w:ind w:firstLine="708"/>
        <w:rPr>
          <w:rFonts w:cs="Tahoma"/>
          <w:spacing w:val="-2"/>
          <w:szCs w:val="24"/>
        </w:rPr>
      </w:pPr>
    </w:p>
    <w:p w14:paraId="52162359" w14:textId="0D5E67BC" w:rsidR="00A96E6E" w:rsidRPr="00F144CB" w:rsidRDefault="00A96E6E" w:rsidP="00F144CB">
      <w:pPr>
        <w:spacing w:line="240" w:lineRule="auto"/>
        <w:ind w:left="426" w:right="420" w:firstLine="708"/>
        <w:rPr>
          <w:rFonts w:cs="Tahoma"/>
          <w:i/>
          <w:iCs/>
          <w:spacing w:val="-2"/>
          <w:sz w:val="22"/>
          <w:szCs w:val="24"/>
        </w:rPr>
      </w:pPr>
      <w:r w:rsidRPr="00F144CB">
        <w:rPr>
          <w:rFonts w:cs="Tahoma"/>
          <w:i/>
          <w:iCs/>
          <w:spacing w:val="-2"/>
          <w:sz w:val="22"/>
          <w:szCs w:val="24"/>
        </w:rPr>
        <w:t xml:space="preserve">“Clausula 9: Conflictos y procesos disciplinarios. </w:t>
      </w:r>
    </w:p>
    <w:p w14:paraId="397F26ED" w14:textId="77777777" w:rsidR="00A96E6E" w:rsidRPr="00F144CB" w:rsidRDefault="00A96E6E" w:rsidP="00F144CB">
      <w:pPr>
        <w:spacing w:line="240" w:lineRule="auto"/>
        <w:ind w:left="426" w:right="420" w:firstLine="708"/>
        <w:rPr>
          <w:rFonts w:cs="Tahoma"/>
          <w:i/>
          <w:iCs/>
          <w:spacing w:val="-2"/>
          <w:sz w:val="22"/>
          <w:szCs w:val="24"/>
        </w:rPr>
      </w:pPr>
    </w:p>
    <w:p w14:paraId="3656E081" w14:textId="77777777" w:rsidR="00A96E6E" w:rsidRPr="00F144CB" w:rsidRDefault="00A96E6E" w:rsidP="00F144CB">
      <w:pPr>
        <w:spacing w:line="240" w:lineRule="auto"/>
        <w:ind w:left="426" w:right="420"/>
        <w:rPr>
          <w:rFonts w:cs="Tahoma"/>
          <w:i/>
          <w:iCs/>
          <w:spacing w:val="-2"/>
          <w:sz w:val="22"/>
          <w:szCs w:val="24"/>
        </w:rPr>
      </w:pPr>
      <w:r w:rsidRPr="00F144CB">
        <w:rPr>
          <w:rFonts w:cs="Tahoma"/>
          <w:i/>
          <w:iCs/>
          <w:spacing w:val="-2"/>
          <w:sz w:val="22"/>
          <w:szCs w:val="24"/>
        </w:rPr>
        <w:t xml:space="preserve">En los casos en que la empresa tenga que imponer una sanción disciplinaria o retirar por justa causa, se dará aplicación al siguiente procedimiento: </w:t>
      </w:r>
    </w:p>
    <w:p w14:paraId="3DEF802B" w14:textId="77777777" w:rsidR="00A96E6E" w:rsidRPr="00F144CB" w:rsidRDefault="00A96E6E" w:rsidP="00F144CB">
      <w:pPr>
        <w:spacing w:line="240" w:lineRule="auto"/>
        <w:ind w:left="426" w:right="420" w:firstLine="708"/>
        <w:rPr>
          <w:rFonts w:cs="Tahoma"/>
          <w:i/>
          <w:iCs/>
          <w:spacing w:val="-2"/>
          <w:sz w:val="22"/>
          <w:szCs w:val="24"/>
        </w:rPr>
      </w:pPr>
      <w:r w:rsidRPr="00F144CB">
        <w:rPr>
          <w:rFonts w:cs="Tahoma"/>
          <w:i/>
          <w:iCs/>
          <w:spacing w:val="-2"/>
          <w:sz w:val="22"/>
          <w:szCs w:val="24"/>
        </w:rPr>
        <w:t>(…)</w:t>
      </w:r>
    </w:p>
    <w:p w14:paraId="2814BA27" w14:textId="77777777" w:rsidR="00A96E6E" w:rsidRPr="00F144CB" w:rsidRDefault="00A96E6E" w:rsidP="00F144CB">
      <w:pPr>
        <w:spacing w:line="240" w:lineRule="auto"/>
        <w:ind w:left="426" w:right="420"/>
        <w:rPr>
          <w:rFonts w:cs="Tahoma"/>
          <w:i/>
          <w:iCs/>
          <w:spacing w:val="-2"/>
          <w:sz w:val="22"/>
          <w:szCs w:val="24"/>
        </w:rPr>
      </w:pPr>
      <w:r w:rsidRPr="00F144CB">
        <w:rPr>
          <w:rFonts w:cs="Tahoma"/>
          <w:b/>
          <w:bCs/>
          <w:i/>
          <w:iCs/>
          <w:spacing w:val="-2"/>
          <w:sz w:val="22"/>
          <w:szCs w:val="24"/>
        </w:rPr>
        <w:t>Parágrafo primero:</w:t>
      </w:r>
      <w:r w:rsidRPr="00F144CB">
        <w:rPr>
          <w:rFonts w:cs="Tahoma"/>
          <w:i/>
          <w:iCs/>
          <w:spacing w:val="-2"/>
          <w:sz w:val="22"/>
          <w:szCs w:val="24"/>
        </w:rPr>
        <w:t xml:space="preserve"> Carecerán de valor </w:t>
      </w:r>
      <w:r w:rsidRPr="00F144CB">
        <w:rPr>
          <w:rFonts w:cs="Tahoma"/>
          <w:i/>
          <w:iCs/>
          <w:spacing w:val="-2"/>
          <w:sz w:val="22"/>
          <w:szCs w:val="24"/>
          <w:u w:val="single"/>
        </w:rPr>
        <w:t>las sanciones disciplinarias</w:t>
      </w:r>
      <w:r w:rsidRPr="00F144CB">
        <w:rPr>
          <w:rFonts w:cs="Tahoma"/>
          <w:i/>
          <w:iCs/>
          <w:spacing w:val="-2"/>
          <w:sz w:val="22"/>
          <w:szCs w:val="24"/>
        </w:rPr>
        <w:t xml:space="preserve"> o </w:t>
      </w:r>
      <w:r w:rsidRPr="00F144CB">
        <w:rPr>
          <w:rFonts w:cs="Tahoma"/>
          <w:i/>
          <w:iCs/>
          <w:spacing w:val="-2"/>
          <w:sz w:val="22"/>
          <w:szCs w:val="24"/>
          <w:u w:val="single"/>
        </w:rPr>
        <w:t>retiros por justa causa</w:t>
      </w:r>
      <w:r w:rsidRPr="00F144CB">
        <w:rPr>
          <w:rFonts w:cs="Tahoma"/>
          <w:i/>
          <w:iCs/>
          <w:spacing w:val="-2"/>
          <w:sz w:val="22"/>
          <w:szCs w:val="24"/>
        </w:rPr>
        <w:t xml:space="preserve"> que se impongan pretermitiendo estos trámites. Mientras se encontrare pendiente de resolver cualquiera de los recursos anteriores, siempre que hubiere sido interpuesto en tiempo hábil y ante la dependencia adecuada, la empresa no podrá aplicar la sanción.</w:t>
      </w:r>
    </w:p>
    <w:p w14:paraId="3E363D6A" w14:textId="77777777" w:rsidR="00A96E6E" w:rsidRPr="00F144CB" w:rsidRDefault="00A96E6E" w:rsidP="00F144CB">
      <w:pPr>
        <w:spacing w:line="240" w:lineRule="auto"/>
        <w:ind w:left="426" w:right="420" w:firstLine="708"/>
        <w:rPr>
          <w:rFonts w:cs="Tahoma"/>
          <w:i/>
          <w:iCs/>
          <w:spacing w:val="-2"/>
          <w:sz w:val="22"/>
          <w:szCs w:val="24"/>
        </w:rPr>
      </w:pPr>
      <w:r w:rsidRPr="00F144CB">
        <w:rPr>
          <w:rFonts w:cs="Tahoma"/>
          <w:i/>
          <w:iCs/>
          <w:spacing w:val="-2"/>
          <w:sz w:val="22"/>
          <w:szCs w:val="24"/>
        </w:rPr>
        <w:t>(…)</w:t>
      </w:r>
    </w:p>
    <w:p w14:paraId="41DEDDC7" w14:textId="07B1D2EF" w:rsidR="00A96E6E" w:rsidRPr="00F144CB" w:rsidRDefault="00A96E6E" w:rsidP="00F144CB">
      <w:pPr>
        <w:spacing w:line="240" w:lineRule="auto"/>
        <w:ind w:left="426" w:right="420"/>
        <w:rPr>
          <w:rFonts w:cs="Tahoma"/>
          <w:i/>
          <w:iCs/>
          <w:spacing w:val="-2"/>
          <w:sz w:val="22"/>
          <w:szCs w:val="24"/>
        </w:rPr>
      </w:pPr>
      <w:r w:rsidRPr="00F144CB">
        <w:rPr>
          <w:rFonts w:cs="Tahoma"/>
          <w:b/>
          <w:bCs/>
          <w:i/>
          <w:iCs/>
          <w:spacing w:val="-2"/>
          <w:sz w:val="22"/>
          <w:szCs w:val="24"/>
        </w:rPr>
        <w:t>Parágrafo segundo:</w:t>
      </w:r>
      <w:r w:rsidRPr="00F144CB">
        <w:rPr>
          <w:rFonts w:cs="Tahoma"/>
          <w:i/>
          <w:iCs/>
          <w:spacing w:val="-2"/>
          <w:sz w:val="22"/>
          <w:szCs w:val="24"/>
        </w:rPr>
        <w:t xml:space="preserve"> En los casos de retiro sin justa causa, el trabajador será puesto a órdenes de personal y su situación la definirá el Comité de Revisión convocado por la empresa dentro de los tres (3) días hábiles siguientes a la fecha en que se puso a órdenes de personal. Si el Comité decidiera por el retiro del trabajador, el Sindicato </w:t>
      </w:r>
      <w:r w:rsidRPr="00F144CB">
        <w:rPr>
          <w:rFonts w:cs="Tahoma"/>
          <w:i/>
          <w:iCs/>
          <w:spacing w:val="-2"/>
          <w:sz w:val="22"/>
          <w:szCs w:val="24"/>
        </w:rPr>
        <w:lastRenderedPageBreak/>
        <w:t>podrá interponer el recurso de revisión ante la Comisión de Asuntos Sociales, dentro de los tres (3) días hábiles siguientes a la fecha de la firma del Acta de Comité de Revisión. Para trabajadores de menos de ocho (8</w:t>
      </w:r>
      <w:r w:rsidR="0059574B" w:rsidRPr="00F144CB">
        <w:rPr>
          <w:rFonts w:cs="Tahoma"/>
          <w:i/>
          <w:iCs/>
          <w:spacing w:val="-2"/>
          <w:sz w:val="22"/>
          <w:szCs w:val="24"/>
        </w:rPr>
        <w:t>)</w:t>
      </w:r>
      <w:r w:rsidRPr="00F144CB">
        <w:rPr>
          <w:rFonts w:cs="Tahoma"/>
          <w:i/>
          <w:iCs/>
          <w:spacing w:val="-2"/>
          <w:sz w:val="22"/>
          <w:szCs w:val="24"/>
        </w:rPr>
        <w:t xml:space="preserve"> años que la empresa retire sin justa causa, ésta, a través del Comité de Revisió</w:t>
      </w:r>
      <w:r w:rsidR="00DD27CE">
        <w:rPr>
          <w:rFonts w:cs="Tahoma"/>
          <w:i/>
          <w:iCs/>
          <w:spacing w:val="-2"/>
          <w:sz w:val="22"/>
          <w:szCs w:val="24"/>
        </w:rPr>
        <w:t>n, dejara conocer al trabajador</w:t>
      </w:r>
      <w:r w:rsidRPr="00F144CB">
        <w:rPr>
          <w:rFonts w:cs="Tahoma"/>
          <w:i/>
          <w:iCs/>
          <w:spacing w:val="-2"/>
          <w:sz w:val="22"/>
          <w:szCs w:val="24"/>
        </w:rPr>
        <w:t xml:space="preserve"> las razones por las cuales es retirado con el fin de que haga los descargos correspondientes.”</w:t>
      </w:r>
      <w:r w:rsidR="002E6B2F" w:rsidRPr="00F144CB">
        <w:rPr>
          <w:rFonts w:cs="Tahoma"/>
          <w:i/>
          <w:iCs/>
          <w:spacing w:val="-2"/>
          <w:sz w:val="22"/>
          <w:szCs w:val="24"/>
        </w:rPr>
        <w:t xml:space="preserve"> (subrayado fuera de texto)</w:t>
      </w:r>
    </w:p>
    <w:p w14:paraId="4D552BC2" w14:textId="77777777" w:rsidR="00C438FC" w:rsidRPr="00B030E7" w:rsidRDefault="00C438FC" w:rsidP="00B030E7">
      <w:pPr>
        <w:spacing w:line="276" w:lineRule="auto"/>
        <w:ind w:left="708"/>
        <w:rPr>
          <w:rFonts w:cs="Tahoma"/>
          <w:i/>
          <w:iCs/>
          <w:spacing w:val="-2"/>
          <w:szCs w:val="24"/>
        </w:rPr>
      </w:pPr>
    </w:p>
    <w:p w14:paraId="5F4A1BFC" w14:textId="1D4ABC01" w:rsidR="00C438FC" w:rsidRPr="00B030E7" w:rsidRDefault="00C438FC" w:rsidP="00B030E7">
      <w:pPr>
        <w:spacing w:line="276" w:lineRule="auto"/>
        <w:rPr>
          <w:rFonts w:cs="Tahoma"/>
          <w:spacing w:val="-2"/>
          <w:szCs w:val="24"/>
        </w:rPr>
      </w:pPr>
      <w:r w:rsidRPr="00B030E7">
        <w:rPr>
          <w:rFonts w:cs="Tahoma"/>
          <w:spacing w:val="-2"/>
          <w:szCs w:val="24"/>
        </w:rPr>
        <w:tab/>
        <w:t>Como puede verse, el texto convencional</w:t>
      </w:r>
      <w:r w:rsidR="00385FAD" w:rsidRPr="00B030E7">
        <w:rPr>
          <w:rFonts w:cs="Tahoma"/>
          <w:spacing w:val="-2"/>
          <w:szCs w:val="24"/>
        </w:rPr>
        <w:t xml:space="preserve"> </w:t>
      </w:r>
      <w:r w:rsidRPr="00B030E7">
        <w:rPr>
          <w:rFonts w:cs="Tahoma"/>
          <w:spacing w:val="-2"/>
          <w:szCs w:val="24"/>
        </w:rPr>
        <w:t xml:space="preserve">contempló </w:t>
      </w:r>
      <w:r w:rsidR="00385FAD" w:rsidRPr="00B030E7">
        <w:rPr>
          <w:rFonts w:cs="Tahoma"/>
          <w:spacing w:val="-2"/>
          <w:szCs w:val="24"/>
        </w:rPr>
        <w:t xml:space="preserve">dos procedimientos previos al despido, uno para </w:t>
      </w:r>
      <w:r w:rsidR="00F56BA8" w:rsidRPr="00B030E7">
        <w:rPr>
          <w:rFonts w:cs="Tahoma"/>
          <w:i/>
          <w:iCs/>
          <w:spacing w:val="-2"/>
          <w:szCs w:val="24"/>
        </w:rPr>
        <w:t>“</w:t>
      </w:r>
      <w:r w:rsidR="00F56BA8" w:rsidRPr="003743FB">
        <w:rPr>
          <w:rFonts w:cs="Tahoma"/>
          <w:i/>
          <w:iCs/>
          <w:spacing w:val="-2"/>
          <w:sz w:val="22"/>
          <w:szCs w:val="24"/>
        </w:rPr>
        <w:t>los casos en que la empresa tenga que imponer una sanción disciplinaria o retirar por justa causa</w:t>
      </w:r>
      <w:r w:rsidR="00F56BA8" w:rsidRPr="00B030E7">
        <w:rPr>
          <w:rFonts w:cs="Tahoma"/>
          <w:i/>
          <w:iCs/>
          <w:spacing w:val="-2"/>
          <w:szCs w:val="24"/>
        </w:rPr>
        <w:t>”</w:t>
      </w:r>
      <w:r w:rsidR="00F56BA8" w:rsidRPr="00B030E7">
        <w:rPr>
          <w:rFonts w:cs="Tahoma"/>
          <w:spacing w:val="-2"/>
          <w:szCs w:val="24"/>
        </w:rPr>
        <w:t xml:space="preserve"> consagrado </w:t>
      </w:r>
      <w:r w:rsidR="00152C4F" w:rsidRPr="00B030E7">
        <w:rPr>
          <w:rFonts w:cs="Tahoma"/>
          <w:spacing w:val="-2"/>
          <w:szCs w:val="24"/>
        </w:rPr>
        <w:t xml:space="preserve">en los 16 primeros incisos de la </w:t>
      </w:r>
      <w:r w:rsidR="03E4ADED" w:rsidRPr="00B030E7">
        <w:rPr>
          <w:rFonts w:cs="Tahoma"/>
          <w:spacing w:val="-2"/>
          <w:szCs w:val="24"/>
        </w:rPr>
        <w:t>cláusula</w:t>
      </w:r>
      <w:r w:rsidR="00152C4F" w:rsidRPr="00B030E7">
        <w:rPr>
          <w:rFonts w:cs="Tahoma"/>
          <w:spacing w:val="-2"/>
          <w:szCs w:val="24"/>
        </w:rPr>
        <w:t xml:space="preserve"> novena y otro para </w:t>
      </w:r>
      <w:r w:rsidR="00145491" w:rsidRPr="00B030E7">
        <w:rPr>
          <w:rFonts w:cs="Tahoma"/>
          <w:i/>
          <w:iCs/>
          <w:spacing w:val="-2"/>
          <w:szCs w:val="24"/>
        </w:rPr>
        <w:t>“</w:t>
      </w:r>
      <w:r w:rsidR="00152C4F" w:rsidRPr="003743FB">
        <w:rPr>
          <w:rFonts w:cs="Tahoma"/>
          <w:i/>
          <w:iCs/>
          <w:spacing w:val="-2"/>
          <w:sz w:val="22"/>
          <w:szCs w:val="24"/>
        </w:rPr>
        <w:t>los casos de retiro sin justa causa</w:t>
      </w:r>
      <w:r w:rsidR="00145491" w:rsidRPr="00B030E7">
        <w:rPr>
          <w:rFonts w:cs="Tahoma"/>
          <w:i/>
          <w:iCs/>
          <w:spacing w:val="-2"/>
          <w:szCs w:val="24"/>
        </w:rPr>
        <w:t>”</w:t>
      </w:r>
      <w:r w:rsidR="00E679DA" w:rsidRPr="00B030E7">
        <w:rPr>
          <w:rFonts w:cs="Tahoma"/>
          <w:i/>
          <w:iCs/>
          <w:spacing w:val="-2"/>
          <w:szCs w:val="24"/>
        </w:rPr>
        <w:t>,</w:t>
      </w:r>
      <w:r w:rsidR="00E679DA" w:rsidRPr="00B030E7">
        <w:rPr>
          <w:rFonts w:cs="Tahoma"/>
          <w:spacing w:val="-2"/>
          <w:szCs w:val="24"/>
        </w:rPr>
        <w:t xml:space="preserve"> previsto en el parágrafo segundo de la misma clausula. </w:t>
      </w:r>
    </w:p>
    <w:p w14:paraId="284C8DC2" w14:textId="77777777" w:rsidR="00E679DA" w:rsidRPr="00B030E7" w:rsidRDefault="00E679DA" w:rsidP="00B030E7">
      <w:pPr>
        <w:spacing w:line="276" w:lineRule="auto"/>
        <w:rPr>
          <w:rFonts w:cs="Tahoma"/>
          <w:spacing w:val="-2"/>
          <w:szCs w:val="24"/>
        </w:rPr>
      </w:pPr>
    </w:p>
    <w:p w14:paraId="0F8B242A" w14:textId="6E144F4C" w:rsidR="008A0695" w:rsidRPr="00B030E7" w:rsidRDefault="00E679DA" w:rsidP="00B030E7">
      <w:pPr>
        <w:spacing w:line="276" w:lineRule="auto"/>
        <w:rPr>
          <w:rFonts w:cs="Tahoma"/>
          <w:spacing w:val="-2"/>
          <w:szCs w:val="24"/>
        </w:rPr>
      </w:pPr>
      <w:r w:rsidRPr="00B030E7">
        <w:rPr>
          <w:rFonts w:cs="Tahoma"/>
          <w:spacing w:val="-2"/>
          <w:szCs w:val="24"/>
        </w:rPr>
        <w:tab/>
        <w:t>Al tenor de</w:t>
      </w:r>
      <w:r w:rsidR="005476D8" w:rsidRPr="00B030E7">
        <w:rPr>
          <w:rFonts w:cs="Tahoma"/>
          <w:spacing w:val="-2"/>
          <w:szCs w:val="24"/>
        </w:rPr>
        <w:t>l apartado convencional aplicable al caso de marras</w:t>
      </w:r>
      <w:r w:rsidRPr="00B030E7">
        <w:rPr>
          <w:rFonts w:cs="Tahoma"/>
          <w:spacing w:val="-2"/>
          <w:szCs w:val="24"/>
        </w:rPr>
        <w:t xml:space="preserve">, </w:t>
      </w:r>
      <w:r w:rsidR="005476D8" w:rsidRPr="00B030E7">
        <w:rPr>
          <w:rFonts w:cs="Tahoma"/>
          <w:spacing w:val="-2"/>
          <w:szCs w:val="24"/>
        </w:rPr>
        <w:t xml:space="preserve">esto es, el parágrafo </w:t>
      </w:r>
      <w:r w:rsidR="009F5D46" w:rsidRPr="00B030E7">
        <w:rPr>
          <w:rFonts w:cs="Tahoma"/>
          <w:spacing w:val="-2"/>
          <w:szCs w:val="24"/>
        </w:rPr>
        <w:t xml:space="preserve">segundo de la convención, </w:t>
      </w:r>
      <w:r w:rsidRPr="00B030E7">
        <w:rPr>
          <w:rFonts w:cs="Tahoma"/>
          <w:spacing w:val="-2"/>
          <w:szCs w:val="24"/>
        </w:rPr>
        <w:t>el</w:t>
      </w:r>
      <w:r w:rsidR="009F5D46" w:rsidRPr="00B030E7">
        <w:rPr>
          <w:rFonts w:cs="Tahoma"/>
          <w:spacing w:val="-2"/>
          <w:szCs w:val="24"/>
        </w:rPr>
        <w:t xml:space="preserve"> retiro sin justa causa</w:t>
      </w:r>
      <w:r w:rsidRPr="00B030E7">
        <w:rPr>
          <w:rFonts w:cs="Tahoma"/>
          <w:spacing w:val="-2"/>
          <w:szCs w:val="24"/>
        </w:rPr>
        <w:t xml:space="preserve"> </w:t>
      </w:r>
      <w:r w:rsidR="00B12935" w:rsidRPr="00B030E7">
        <w:rPr>
          <w:rFonts w:cs="Tahoma"/>
          <w:spacing w:val="-2"/>
          <w:szCs w:val="24"/>
        </w:rPr>
        <w:t xml:space="preserve">de la trabajadora </w:t>
      </w:r>
      <w:r w:rsidRPr="00B030E7">
        <w:rPr>
          <w:rFonts w:cs="Tahoma"/>
          <w:spacing w:val="-2"/>
          <w:szCs w:val="24"/>
        </w:rPr>
        <w:t>deb</w:t>
      </w:r>
      <w:r w:rsidR="009F5D46" w:rsidRPr="00B030E7">
        <w:rPr>
          <w:rFonts w:cs="Tahoma"/>
          <w:spacing w:val="-2"/>
          <w:szCs w:val="24"/>
        </w:rPr>
        <w:t>ió</w:t>
      </w:r>
      <w:r w:rsidRPr="00B030E7">
        <w:rPr>
          <w:rFonts w:cs="Tahoma"/>
          <w:spacing w:val="-2"/>
          <w:szCs w:val="24"/>
        </w:rPr>
        <w:t xml:space="preserve"> </w:t>
      </w:r>
      <w:r w:rsidR="009F5D46" w:rsidRPr="00B030E7">
        <w:rPr>
          <w:rFonts w:cs="Tahoma"/>
          <w:spacing w:val="-2"/>
          <w:szCs w:val="24"/>
        </w:rPr>
        <w:t>estar precedid</w:t>
      </w:r>
      <w:r w:rsidR="00B12935" w:rsidRPr="00B030E7">
        <w:rPr>
          <w:rFonts w:cs="Tahoma"/>
          <w:spacing w:val="-2"/>
          <w:szCs w:val="24"/>
        </w:rPr>
        <w:t>o</w:t>
      </w:r>
      <w:r w:rsidR="009F5D46" w:rsidRPr="00B030E7">
        <w:rPr>
          <w:rFonts w:cs="Tahoma"/>
          <w:spacing w:val="-2"/>
          <w:szCs w:val="24"/>
        </w:rPr>
        <w:t xml:space="preserve"> del procedimiento allí previsto, esto es, </w:t>
      </w:r>
      <w:r w:rsidR="001C1930" w:rsidRPr="00B030E7">
        <w:rPr>
          <w:rFonts w:cs="Tahoma"/>
          <w:spacing w:val="-2"/>
          <w:szCs w:val="24"/>
        </w:rPr>
        <w:t xml:space="preserve">1) </w:t>
      </w:r>
      <w:r w:rsidR="005A53D0" w:rsidRPr="00B030E7">
        <w:rPr>
          <w:rFonts w:cs="Tahoma"/>
          <w:spacing w:val="-2"/>
          <w:szCs w:val="24"/>
        </w:rPr>
        <w:t xml:space="preserve">de la adopción de la decisión por el denominado “comité de revisión”, conformado por </w:t>
      </w:r>
      <w:r w:rsidR="0059574B" w:rsidRPr="00B030E7">
        <w:rPr>
          <w:rFonts w:cs="Tahoma"/>
          <w:spacing w:val="-2"/>
          <w:szCs w:val="24"/>
        </w:rPr>
        <w:t xml:space="preserve">los dos representantes </w:t>
      </w:r>
      <w:r w:rsidR="001C1930" w:rsidRPr="00B030E7">
        <w:rPr>
          <w:rFonts w:cs="Tahoma"/>
          <w:spacing w:val="-2"/>
          <w:szCs w:val="24"/>
        </w:rPr>
        <w:t>de la empresa,</w:t>
      </w:r>
      <w:r w:rsidR="00ED1125" w:rsidRPr="00B030E7">
        <w:rPr>
          <w:rFonts w:cs="Tahoma"/>
          <w:spacing w:val="-2"/>
          <w:szCs w:val="24"/>
        </w:rPr>
        <w:t xml:space="preserve"> a través de acta,</w:t>
      </w:r>
      <w:r w:rsidR="001C1930" w:rsidRPr="00B030E7">
        <w:rPr>
          <w:rFonts w:cs="Tahoma"/>
          <w:spacing w:val="-2"/>
          <w:szCs w:val="24"/>
        </w:rPr>
        <w:t xml:space="preserve"> y no solo por el Gerente, qu</w:t>
      </w:r>
      <w:r w:rsidR="00A34017" w:rsidRPr="00B030E7">
        <w:rPr>
          <w:rFonts w:cs="Tahoma"/>
          <w:spacing w:val="-2"/>
          <w:szCs w:val="24"/>
        </w:rPr>
        <w:t xml:space="preserve">ien </w:t>
      </w:r>
      <w:r w:rsidR="00725F70" w:rsidRPr="00B030E7">
        <w:rPr>
          <w:rFonts w:cs="Tahoma"/>
          <w:spacing w:val="-2"/>
          <w:szCs w:val="24"/>
        </w:rPr>
        <w:t xml:space="preserve">figura como el único </w:t>
      </w:r>
      <w:r w:rsidR="00A34017" w:rsidRPr="00B030E7">
        <w:rPr>
          <w:rFonts w:cs="Tahoma"/>
          <w:spacing w:val="-2"/>
          <w:szCs w:val="24"/>
        </w:rPr>
        <w:t>suscribi</w:t>
      </w:r>
      <w:r w:rsidR="00725F70" w:rsidRPr="00B030E7">
        <w:rPr>
          <w:rFonts w:cs="Tahoma"/>
          <w:spacing w:val="-2"/>
          <w:szCs w:val="24"/>
        </w:rPr>
        <w:t>ente</w:t>
      </w:r>
      <w:r w:rsidR="001C1930" w:rsidRPr="00B030E7">
        <w:rPr>
          <w:rFonts w:cs="Tahoma"/>
          <w:spacing w:val="-2"/>
          <w:szCs w:val="24"/>
        </w:rPr>
        <w:t xml:space="preserve"> </w:t>
      </w:r>
      <w:r w:rsidR="00E32800" w:rsidRPr="00B030E7">
        <w:rPr>
          <w:rFonts w:cs="Tahoma"/>
          <w:spacing w:val="-2"/>
          <w:szCs w:val="24"/>
        </w:rPr>
        <w:t xml:space="preserve">de </w:t>
      </w:r>
      <w:r w:rsidR="00725F70" w:rsidRPr="00B030E7">
        <w:rPr>
          <w:rFonts w:cs="Tahoma"/>
          <w:spacing w:val="-2"/>
          <w:szCs w:val="24"/>
        </w:rPr>
        <w:t xml:space="preserve">la carta de despido y 2) </w:t>
      </w:r>
      <w:r w:rsidR="007E60CE" w:rsidRPr="00B030E7">
        <w:rPr>
          <w:rFonts w:cs="Tahoma"/>
          <w:spacing w:val="-2"/>
          <w:szCs w:val="24"/>
        </w:rPr>
        <w:t>garantizándole a la trabajador</w:t>
      </w:r>
      <w:r w:rsidR="008A0695" w:rsidRPr="00B030E7">
        <w:rPr>
          <w:rFonts w:cs="Tahoma"/>
          <w:spacing w:val="-2"/>
          <w:szCs w:val="24"/>
        </w:rPr>
        <w:t>a la oportunidad</w:t>
      </w:r>
      <w:r w:rsidR="00ED1125" w:rsidRPr="00B030E7">
        <w:rPr>
          <w:rFonts w:cs="Tahoma"/>
          <w:spacing w:val="-2"/>
          <w:szCs w:val="24"/>
        </w:rPr>
        <w:t xml:space="preserve"> de interponer recurso de revisión ante la Comisión de Asuntos Sociales</w:t>
      </w:r>
      <w:r w:rsidR="009B1705" w:rsidRPr="00B030E7">
        <w:rPr>
          <w:rFonts w:cs="Tahoma"/>
          <w:spacing w:val="-2"/>
          <w:szCs w:val="24"/>
        </w:rPr>
        <w:t>, dentro de los tres (3) días hábiles siguientes a la fecha de la firma del acta de retiro sin justa causa</w:t>
      </w:r>
      <w:r w:rsidR="003767EF" w:rsidRPr="00B030E7">
        <w:rPr>
          <w:rFonts w:cs="Tahoma"/>
          <w:spacing w:val="-2"/>
          <w:szCs w:val="24"/>
        </w:rPr>
        <w:t>, y de rendir los descargos correspondientes.</w:t>
      </w:r>
    </w:p>
    <w:p w14:paraId="313C0323" w14:textId="77777777" w:rsidR="004F20C0" w:rsidRPr="00B030E7" w:rsidRDefault="004F20C0" w:rsidP="00B030E7">
      <w:pPr>
        <w:spacing w:line="276" w:lineRule="auto"/>
        <w:rPr>
          <w:rFonts w:cs="Tahoma"/>
          <w:spacing w:val="-2"/>
          <w:szCs w:val="24"/>
        </w:rPr>
      </w:pPr>
    </w:p>
    <w:p w14:paraId="4F6FBC3D" w14:textId="1241A800" w:rsidR="004F20C0" w:rsidRPr="00B030E7" w:rsidRDefault="004F20C0" w:rsidP="00B030E7">
      <w:pPr>
        <w:spacing w:line="276" w:lineRule="auto"/>
        <w:rPr>
          <w:rFonts w:cs="Tahoma"/>
          <w:spacing w:val="-2"/>
          <w:szCs w:val="24"/>
        </w:rPr>
      </w:pPr>
      <w:r w:rsidRPr="00B030E7">
        <w:rPr>
          <w:rFonts w:cs="Tahoma"/>
          <w:spacing w:val="-2"/>
          <w:szCs w:val="24"/>
        </w:rPr>
        <w:tab/>
      </w:r>
      <w:r w:rsidR="00281278" w:rsidRPr="00B030E7">
        <w:rPr>
          <w:rFonts w:cs="Tahoma"/>
          <w:spacing w:val="-2"/>
          <w:szCs w:val="24"/>
        </w:rPr>
        <w:t xml:space="preserve">En el caso objeto de apelación, ciertamente se inobservó el procedimiento, porque </w:t>
      </w:r>
      <w:r w:rsidR="00FB4A44" w:rsidRPr="00B030E7">
        <w:rPr>
          <w:rFonts w:cs="Tahoma"/>
          <w:spacing w:val="-2"/>
          <w:szCs w:val="24"/>
        </w:rPr>
        <w:t xml:space="preserve">1) </w:t>
      </w:r>
      <w:r w:rsidR="00281278" w:rsidRPr="00B030E7">
        <w:rPr>
          <w:rFonts w:cs="Tahoma"/>
          <w:spacing w:val="-2"/>
          <w:szCs w:val="24"/>
        </w:rPr>
        <w:t>la decisión</w:t>
      </w:r>
      <w:r w:rsidR="00526EE4" w:rsidRPr="00B030E7">
        <w:rPr>
          <w:rFonts w:cs="Tahoma"/>
          <w:spacing w:val="-2"/>
          <w:szCs w:val="24"/>
        </w:rPr>
        <w:t xml:space="preserve"> de retiro</w:t>
      </w:r>
      <w:r w:rsidR="00C5493E" w:rsidRPr="00B030E7">
        <w:rPr>
          <w:rFonts w:cs="Tahoma"/>
          <w:spacing w:val="-2"/>
          <w:szCs w:val="24"/>
        </w:rPr>
        <w:t xml:space="preserve"> “sin justa causa”</w:t>
      </w:r>
      <w:r w:rsidR="00281278" w:rsidRPr="00B030E7">
        <w:rPr>
          <w:rFonts w:cs="Tahoma"/>
          <w:spacing w:val="-2"/>
          <w:szCs w:val="24"/>
        </w:rPr>
        <w:t xml:space="preserve"> </w:t>
      </w:r>
      <w:r w:rsidR="00526EE4" w:rsidRPr="00B030E7">
        <w:rPr>
          <w:rFonts w:cs="Tahoma"/>
          <w:spacing w:val="-2"/>
          <w:szCs w:val="24"/>
        </w:rPr>
        <w:t>no se adoptó mediante acta del comité de revisión, sino por decisión suscrita por un</w:t>
      </w:r>
      <w:r w:rsidR="00FB4A44" w:rsidRPr="00B030E7">
        <w:rPr>
          <w:rFonts w:cs="Tahoma"/>
          <w:spacing w:val="-2"/>
          <w:szCs w:val="24"/>
        </w:rPr>
        <w:t>o</w:t>
      </w:r>
      <w:r w:rsidR="00526EE4" w:rsidRPr="00B030E7">
        <w:rPr>
          <w:rFonts w:cs="Tahoma"/>
          <w:spacing w:val="-2"/>
          <w:szCs w:val="24"/>
        </w:rPr>
        <w:t xml:space="preserve"> </w:t>
      </w:r>
      <w:r w:rsidR="00FB4A44" w:rsidRPr="00B030E7">
        <w:rPr>
          <w:rFonts w:cs="Tahoma"/>
          <w:spacing w:val="-2"/>
          <w:szCs w:val="24"/>
        </w:rPr>
        <w:t xml:space="preserve">de los dos </w:t>
      </w:r>
      <w:r w:rsidR="00526EE4" w:rsidRPr="00B030E7">
        <w:rPr>
          <w:rFonts w:cs="Tahoma"/>
          <w:spacing w:val="-2"/>
          <w:szCs w:val="24"/>
        </w:rPr>
        <w:t>miembro</w:t>
      </w:r>
      <w:r w:rsidR="00FB4A44" w:rsidRPr="00B030E7">
        <w:rPr>
          <w:rFonts w:cs="Tahoma"/>
          <w:spacing w:val="-2"/>
          <w:szCs w:val="24"/>
        </w:rPr>
        <w:t>s</w:t>
      </w:r>
      <w:r w:rsidR="00526EE4" w:rsidRPr="00B030E7">
        <w:rPr>
          <w:rFonts w:cs="Tahoma"/>
          <w:spacing w:val="-2"/>
          <w:szCs w:val="24"/>
        </w:rPr>
        <w:t xml:space="preserve"> de dicho comité</w:t>
      </w:r>
      <w:r w:rsidR="00FB4A44" w:rsidRPr="00B030E7">
        <w:rPr>
          <w:rFonts w:cs="Tahoma"/>
          <w:spacing w:val="-2"/>
          <w:szCs w:val="24"/>
        </w:rPr>
        <w:t xml:space="preserve"> y 2) porque no obra en el plenario </w:t>
      </w:r>
      <w:r w:rsidR="005532A9" w:rsidRPr="00B030E7">
        <w:rPr>
          <w:rFonts w:cs="Tahoma"/>
          <w:spacing w:val="-2"/>
          <w:szCs w:val="24"/>
        </w:rPr>
        <w:t>prueba de que la decisión haya sido informada al sindicato para que hiciera uso del recurso de revisión y tampoco se acreditó que a la trabajadora</w:t>
      </w:r>
      <w:r w:rsidR="00526EE4" w:rsidRPr="00B030E7">
        <w:rPr>
          <w:rFonts w:cs="Tahoma"/>
          <w:spacing w:val="-2"/>
          <w:szCs w:val="24"/>
        </w:rPr>
        <w:t xml:space="preserve"> </w:t>
      </w:r>
      <w:r w:rsidR="005532A9" w:rsidRPr="00B030E7">
        <w:rPr>
          <w:rFonts w:cs="Tahoma"/>
          <w:spacing w:val="-2"/>
          <w:szCs w:val="24"/>
        </w:rPr>
        <w:t xml:space="preserve">se le haya dado la oportunidad </w:t>
      </w:r>
      <w:r w:rsidR="00EE4ABA" w:rsidRPr="00B030E7">
        <w:rPr>
          <w:rFonts w:cs="Tahoma"/>
          <w:spacing w:val="-2"/>
          <w:szCs w:val="24"/>
        </w:rPr>
        <w:t>de presentar descargos frente a las motivaciones del retiro.</w:t>
      </w:r>
    </w:p>
    <w:p w14:paraId="2BF31FBD" w14:textId="77777777" w:rsidR="002A77F4" w:rsidRPr="00B030E7" w:rsidRDefault="002A77F4" w:rsidP="00B030E7">
      <w:pPr>
        <w:spacing w:line="276" w:lineRule="auto"/>
        <w:rPr>
          <w:rFonts w:cs="Tahoma"/>
          <w:spacing w:val="-2"/>
          <w:szCs w:val="24"/>
        </w:rPr>
      </w:pPr>
    </w:p>
    <w:p w14:paraId="0D74B4FF" w14:textId="7F5814A6" w:rsidR="00C06088" w:rsidRPr="00B030E7" w:rsidRDefault="002A77F4" w:rsidP="00B030E7">
      <w:pPr>
        <w:spacing w:line="276" w:lineRule="auto"/>
        <w:rPr>
          <w:rFonts w:cs="Tahoma"/>
          <w:spacing w:val="-2"/>
          <w:szCs w:val="24"/>
        </w:rPr>
      </w:pPr>
      <w:r w:rsidRPr="00B030E7">
        <w:rPr>
          <w:rFonts w:cs="Tahoma"/>
          <w:spacing w:val="-2"/>
          <w:szCs w:val="24"/>
        </w:rPr>
        <w:tab/>
        <w:t xml:space="preserve">Frente a dicha </w:t>
      </w:r>
      <w:r w:rsidR="00C6275C" w:rsidRPr="00B030E7">
        <w:rPr>
          <w:rFonts w:cs="Tahoma"/>
          <w:spacing w:val="-2"/>
          <w:szCs w:val="24"/>
        </w:rPr>
        <w:t>imprevisión</w:t>
      </w:r>
      <w:r w:rsidRPr="00B030E7">
        <w:rPr>
          <w:rFonts w:cs="Tahoma"/>
          <w:spacing w:val="-2"/>
          <w:szCs w:val="24"/>
        </w:rPr>
        <w:t>,</w:t>
      </w:r>
      <w:r w:rsidR="00F029A1" w:rsidRPr="00B030E7">
        <w:rPr>
          <w:rFonts w:cs="Tahoma"/>
          <w:spacing w:val="-2"/>
          <w:szCs w:val="24"/>
        </w:rPr>
        <w:t xml:space="preserve"> la </w:t>
      </w:r>
      <w:r w:rsidR="00B111BA" w:rsidRPr="00B030E7">
        <w:rPr>
          <w:rFonts w:cs="Tahoma"/>
          <w:spacing w:val="-2"/>
          <w:szCs w:val="24"/>
        </w:rPr>
        <w:t>representante legal de la</w:t>
      </w:r>
      <w:r w:rsidRPr="00B030E7">
        <w:rPr>
          <w:rFonts w:cs="Tahoma"/>
          <w:spacing w:val="-2"/>
          <w:szCs w:val="24"/>
        </w:rPr>
        <w:t xml:space="preserve"> empleadora señaló que dicho procedimiento </w:t>
      </w:r>
      <w:r w:rsidR="00417ECD" w:rsidRPr="00B030E7">
        <w:rPr>
          <w:rFonts w:cs="Tahoma"/>
          <w:spacing w:val="-2"/>
          <w:szCs w:val="24"/>
        </w:rPr>
        <w:t>no era obligatorio ni</w:t>
      </w:r>
      <w:r w:rsidR="00DA6907" w:rsidRPr="00B030E7">
        <w:rPr>
          <w:rFonts w:cs="Tahoma"/>
          <w:spacing w:val="-2"/>
          <w:szCs w:val="24"/>
        </w:rPr>
        <w:t xml:space="preserve"> necesario debido a que no </w:t>
      </w:r>
      <w:r w:rsidR="00C6275C" w:rsidRPr="00B030E7">
        <w:rPr>
          <w:rFonts w:cs="Tahoma"/>
          <w:spacing w:val="-2"/>
          <w:szCs w:val="24"/>
        </w:rPr>
        <w:t>de</w:t>
      </w:r>
      <w:r w:rsidR="00DA6907" w:rsidRPr="00B030E7">
        <w:rPr>
          <w:rFonts w:cs="Tahoma"/>
          <w:spacing w:val="-2"/>
          <w:szCs w:val="24"/>
        </w:rPr>
        <w:t>venía de un proceso disciplinario</w:t>
      </w:r>
      <w:r w:rsidR="00C6275C" w:rsidRPr="00B030E7">
        <w:rPr>
          <w:rFonts w:cs="Tahoma"/>
          <w:spacing w:val="-2"/>
          <w:szCs w:val="24"/>
        </w:rPr>
        <w:t xml:space="preserve"> interno</w:t>
      </w:r>
      <w:r w:rsidR="00777CAD" w:rsidRPr="00B030E7">
        <w:rPr>
          <w:rFonts w:cs="Tahoma"/>
          <w:spacing w:val="-2"/>
          <w:szCs w:val="24"/>
        </w:rPr>
        <w:t>, omisión que fue ratificada por los testigos José Miguel Díaz Galindo y Daniel Vargas Hernández</w:t>
      </w:r>
      <w:r w:rsidR="00C06088" w:rsidRPr="00B030E7">
        <w:rPr>
          <w:rFonts w:cs="Tahoma"/>
          <w:spacing w:val="-2"/>
          <w:szCs w:val="24"/>
        </w:rPr>
        <w:t>.</w:t>
      </w:r>
    </w:p>
    <w:p w14:paraId="1086C393" w14:textId="77777777" w:rsidR="00C06088" w:rsidRPr="00B030E7" w:rsidRDefault="00C06088" w:rsidP="00B030E7">
      <w:pPr>
        <w:spacing w:line="276" w:lineRule="auto"/>
        <w:rPr>
          <w:rFonts w:cs="Tahoma"/>
          <w:spacing w:val="-2"/>
          <w:szCs w:val="24"/>
        </w:rPr>
      </w:pPr>
    </w:p>
    <w:p w14:paraId="502934B7" w14:textId="5325BD6A" w:rsidR="006F3DC0" w:rsidRPr="00B030E7" w:rsidRDefault="00C06088" w:rsidP="00B030E7">
      <w:pPr>
        <w:spacing w:line="276" w:lineRule="auto"/>
        <w:rPr>
          <w:rFonts w:cs="Tahoma"/>
          <w:spacing w:val="-2"/>
          <w:szCs w:val="24"/>
          <w:lang w:val="es-ES_tradnl"/>
        </w:rPr>
      </w:pPr>
      <w:r w:rsidRPr="00B030E7">
        <w:rPr>
          <w:rFonts w:cs="Tahoma"/>
          <w:spacing w:val="-2"/>
          <w:szCs w:val="24"/>
        </w:rPr>
        <w:tab/>
      </w:r>
      <w:r w:rsidR="00F151B4" w:rsidRPr="00B030E7">
        <w:rPr>
          <w:rFonts w:cs="Tahoma"/>
          <w:spacing w:val="-2"/>
          <w:szCs w:val="24"/>
        </w:rPr>
        <w:t xml:space="preserve">Ahora bien, </w:t>
      </w:r>
      <w:r w:rsidR="00235E54" w:rsidRPr="00B030E7">
        <w:rPr>
          <w:rFonts w:cs="Tahoma"/>
          <w:spacing w:val="-2"/>
          <w:szCs w:val="24"/>
        </w:rPr>
        <w:t>a pesar</w:t>
      </w:r>
      <w:r w:rsidR="00F151B4" w:rsidRPr="00B030E7">
        <w:rPr>
          <w:rFonts w:cs="Tahoma"/>
          <w:spacing w:val="-2"/>
          <w:szCs w:val="24"/>
        </w:rPr>
        <w:t xml:space="preserve"> de lo reprochable que resulta que la empresa no se </w:t>
      </w:r>
      <w:r w:rsidR="0035761E" w:rsidRPr="00B030E7">
        <w:rPr>
          <w:rFonts w:cs="Tahoma"/>
          <w:spacing w:val="-2"/>
          <w:szCs w:val="24"/>
        </w:rPr>
        <w:t xml:space="preserve">haya </w:t>
      </w:r>
      <w:r w:rsidR="00F151B4" w:rsidRPr="00B030E7">
        <w:rPr>
          <w:rFonts w:cs="Tahoma"/>
          <w:spacing w:val="-2"/>
          <w:szCs w:val="24"/>
        </w:rPr>
        <w:t>c</w:t>
      </w:r>
      <w:r w:rsidR="0035761E" w:rsidRPr="00B030E7">
        <w:rPr>
          <w:rFonts w:cs="Tahoma"/>
          <w:spacing w:val="-2"/>
          <w:szCs w:val="24"/>
        </w:rPr>
        <w:t>eñido</w:t>
      </w:r>
      <w:r w:rsidR="00F151B4" w:rsidRPr="00B030E7">
        <w:rPr>
          <w:rFonts w:cs="Tahoma"/>
          <w:spacing w:val="-2"/>
          <w:szCs w:val="24"/>
        </w:rPr>
        <w:t xml:space="preserve"> al procedimiento convenc</w:t>
      </w:r>
      <w:r w:rsidR="0035761E" w:rsidRPr="00B030E7">
        <w:rPr>
          <w:rFonts w:cs="Tahoma"/>
          <w:spacing w:val="-2"/>
          <w:szCs w:val="24"/>
        </w:rPr>
        <w:t>ional para retirar sin justa causa a la actora y que se haya limitado a pagarle la indemnización por despido injusto, sin darle la oportunidad de rendir descargos o de hacer uso de</w:t>
      </w:r>
      <w:r w:rsidR="00235E54" w:rsidRPr="00B030E7">
        <w:rPr>
          <w:rFonts w:cs="Tahoma"/>
          <w:spacing w:val="-2"/>
          <w:szCs w:val="24"/>
        </w:rPr>
        <w:t xml:space="preserve">l recurso de revisión contra la decisión adoptada, </w:t>
      </w:r>
      <w:r w:rsidR="00AB285C" w:rsidRPr="00B030E7">
        <w:rPr>
          <w:rFonts w:cs="Tahoma"/>
          <w:spacing w:val="-2"/>
          <w:szCs w:val="24"/>
        </w:rPr>
        <w:t xml:space="preserve">lo cierto es que </w:t>
      </w:r>
      <w:r w:rsidR="00685843" w:rsidRPr="00B030E7">
        <w:rPr>
          <w:rFonts w:cs="Tahoma"/>
          <w:spacing w:val="-2"/>
          <w:szCs w:val="24"/>
        </w:rPr>
        <w:t xml:space="preserve">tal inobservancia no </w:t>
      </w:r>
      <w:r w:rsidR="008F4E2A" w:rsidRPr="00B030E7">
        <w:rPr>
          <w:rFonts w:cs="Tahoma"/>
          <w:spacing w:val="-2"/>
          <w:szCs w:val="24"/>
        </w:rPr>
        <w:t>genera ningún efecto</w:t>
      </w:r>
      <w:r w:rsidR="00065359" w:rsidRPr="00B030E7">
        <w:rPr>
          <w:rFonts w:cs="Tahoma"/>
          <w:spacing w:val="-2"/>
          <w:szCs w:val="24"/>
        </w:rPr>
        <w:t xml:space="preserve"> jurídico</w:t>
      </w:r>
      <w:r w:rsidR="008F4E2A" w:rsidRPr="00B030E7">
        <w:rPr>
          <w:rFonts w:cs="Tahoma"/>
          <w:spacing w:val="-2"/>
          <w:szCs w:val="24"/>
        </w:rPr>
        <w:t xml:space="preserve"> adverso a la empresa</w:t>
      </w:r>
      <w:r w:rsidR="00065359" w:rsidRPr="00B030E7">
        <w:rPr>
          <w:rFonts w:cs="Tahoma"/>
          <w:spacing w:val="-2"/>
          <w:szCs w:val="24"/>
        </w:rPr>
        <w:t xml:space="preserve"> cuando de retiros sin justa causa se trata</w:t>
      </w:r>
      <w:r w:rsidR="00CE616B" w:rsidRPr="00B030E7">
        <w:rPr>
          <w:rFonts w:cs="Tahoma"/>
          <w:spacing w:val="-2"/>
          <w:szCs w:val="24"/>
        </w:rPr>
        <w:t>, contrario a lo que ocurre cuando</w:t>
      </w:r>
      <w:r w:rsidR="007421C5" w:rsidRPr="00B030E7">
        <w:rPr>
          <w:rFonts w:cs="Tahoma"/>
          <w:spacing w:val="-2"/>
          <w:szCs w:val="24"/>
        </w:rPr>
        <w:t xml:space="preserve"> se pretermite el procedimiento</w:t>
      </w:r>
      <w:r w:rsidR="00CE616B" w:rsidRPr="00B030E7">
        <w:rPr>
          <w:rFonts w:cs="Tahoma"/>
          <w:spacing w:val="-2"/>
          <w:szCs w:val="24"/>
        </w:rPr>
        <w:t xml:space="preserve"> </w:t>
      </w:r>
      <w:r w:rsidR="007421C5" w:rsidRPr="00B030E7">
        <w:rPr>
          <w:rFonts w:cs="Tahoma"/>
          <w:spacing w:val="-2"/>
          <w:szCs w:val="24"/>
        </w:rPr>
        <w:t>para la</w:t>
      </w:r>
      <w:r w:rsidR="00CE616B" w:rsidRPr="00B030E7">
        <w:rPr>
          <w:rFonts w:cs="Tahoma"/>
          <w:spacing w:val="-2"/>
          <w:szCs w:val="24"/>
        </w:rPr>
        <w:t xml:space="preserve"> impo</w:t>
      </w:r>
      <w:r w:rsidR="007421C5" w:rsidRPr="00B030E7">
        <w:rPr>
          <w:rFonts w:cs="Tahoma"/>
          <w:spacing w:val="-2"/>
          <w:szCs w:val="24"/>
        </w:rPr>
        <w:t>sición de</w:t>
      </w:r>
      <w:r w:rsidR="00CE616B" w:rsidRPr="00B030E7">
        <w:rPr>
          <w:rFonts w:cs="Tahoma"/>
          <w:spacing w:val="-2"/>
          <w:szCs w:val="24"/>
        </w:rPr>
        <w:t xml:space="preserve"> sanciones disciplinarias o retiros por justa causa</w:t>
      </w:r>
      <w:r w:rsidR="007421C5" w:rsidRPr="00B030E7">
        <w:rPr>
          <w:rFonts w:cs="Tahoma"/>
          <w:spacing w:val="-2"/>
          <w:szCs w:val="24"/>
        </w:rPr>
        <w:t>, caso en el cual la convención</w:t>
      </w:r>
      <w:r w:rsidR="00721264" w:rsidRPr="00B030E7">
        <w:rPr>
          <w:rFonts w:cs="Tahoma"/>
          <w:spacing w:val="-2"/>
          <w:szCs w:val="24"/>
        </w:rPr>
        <w:t xml:space="preserve">, puntualmente </w:t>
      </w:r>
      <w:r w:rsidR="006E007B" w:rsidRPr="00B030E7">
        <w:rPr>
          <w:rFonts w:cs="Tahoma"/>
          <w:spacing w:val="-2"/>
          <w:szCs w:val="24"/>
        </w:rPr>
        <w:t>la cláusula novena de dicho instrumento colectivo,</w:t>
      </w:r>
      <w:r w:rsidR="007421C5" w:rsidRPr="00B030E7">
        <w:rPr>
          <w:rFonts w:cs="Tahoma"/>
          <w:spacing w:val="-2"/>
          <w:szCs w:val="24"/>
        </w:rPr>
        <w:t xml:space="preserve"> </w:t>
      </w:r>
      <w:r w:rsidR="00721264" w:rsidRPr="00B030E7">
        <w:rPr>
          <w:rFonts w:cs="Tahoma"/>
          <w:spacing w:val="-2"/>
          <w:szCs w:val="24"/>
        </w:rPr>
        <w:t>señala expresamente que tal decisión carecerá de valor.</w:t>
      </w:r>
      <w:r w:rsidR="006F3DC0" w:rsidRPr="00B030E7">
        <w:rPr>
          <w:rFonts w:cs="Tahoma"/>
          <w:spacing w:val="-2"/>
          <w:szCs w:val="24"/>
          <w:lang w:val="es-ES_tradnl"/>
        </w:rPr>
        <w:t xml:space="preserve"> </w:t>
      </w:r>
    </w:p>
    <w:p w14:paraId="06E8D0D4" w14:textId="55CDFCF4" w:rsidR="000C52C8" w:rsidRPr="00B030E7" w:rsidRDefault="000C52C8" w:rsidP="00B030E7">
      <w:pPr>
        <w:spacing w:line="276" w:lineRule="auto"/>
        <w:rPr>
          <w:rFonts w:cs="Tahoma"/>
          <w:spacing w:val="-2"/>
          <w:szCs w:val="24"/>
          <w:lang w:val="es-ES_tradnl"/>
        </w:rPr>
      </w:pPr>
    </w:p>
    <w:p w14:paraId="259E7708" w14:textId="3545FD8F" w:rsidR="00D65498" w:rsidRPr="00B030E7" w:rsidRDefault="000C52C8" w:rsidP="00B030E7">
      <w:pPr>
        <w:spacing w:line="276" w:lineRule="auto"/>
        <w:rPr>
          <w:rFonts w:cs="Tahoma"/>
          <w:spacing w:val="-2"/>
          <w:szCs w:val="24"/>
          <w:lang w:val="es-ES_tradnl"/>
        </w:rPr>
      </w:pPr>
      <w:r w:rsidRPr="00B030E7">
        <w:rPr>
          <w:rFonts w:cs="Tahoma"/>
          <w:spacing w:val="-2"/>
          <w:szCs w:val="24"/>
          <w:lang w:val="es-ES_tradnl"/>
        </w:rPr>
        <w:tab/>
      </w:r>
      <w:r w:rsidR="00B80921" w:rsidRPr="00B030E7">
        <w:rPr>
          <w:rFonts w:cs="Tahoma"/>
          <w:spacing w:val="-2"/>
          <w:szCs w:val="24"/>
          <w:lang w:val="es-ES_tradnl"/>
        </w:rPr>
        <w:t>Al respecto se pronunció la Corte Suprema de Justicia en la sentencia</w:t>
      </w:r>
      <w:r w:rsidR="00D65498" w:rsidRPr="00B030E7">
        <w:rPr>
          <w:rFonts w:cs="Tahoma"/>
          <w:spacing w:val="-2"/>
          <w:szCs w:val="24"/>
          <w:lang w:val="es-ES_tradnl"/>
        </w:rPr>
        <w:t xml:space="preserve"> en la sentencia </w:t>
      </w:r>
      <w:proofErr w:type="spellStart"/>
      <w:r w:rsidR="00D65498" w:rsidRPr="00B030E7">
        <w:rPr>
          <w:rFonts w:cs="Tahoma"/>
          <w:spacing w:val="-2"/>
          <w:szCs w:val="24"/>
          <w:lang w:val="es-ES_tradnl"/>
        </w:rPr>
        <w:t>SL5220</w:t>
      </w:r>
      <w:proofErr w:type="spellEnd"/>
      <w:r w:rsidR="00D65498" w:rsidRPr="00B030E7">
        <w:rPr>
          <w:rFonts w:cs="Tahoma"/>
          <w:spacing w:val="-2"/>
          <w:szCs w:val="24"/>
          <w:lang w:val="es-ES_tradnl"/>
        </w:rPr>
        <w:t xml:space="preserve"> de 2017 al estudiar </w:t>
      </w:r>
      <w:r w:rsidR="00AD4FFD" w:rsidRPr="00B030E7">
        <w:rPr>
          <w:rFonts w:cs="Tahoma"/>
          <w:spacing w:val="-2"/>
          <w:szCs w:val="24"/>
          <w:lang w:val="es-ES_tradnl"/>
        </w:rPr>
        <w:t xml:space="preserve">el reintegro solicitado en aplicación de la misma </w:t>
      </w:r>
      <w:r w:rsidR="00AD4FFD" w:rsidRPr="00B030E7">
        <w:rPr>
          <w:rFonts w:cs="Tahoma"/>
          <w:spacing w:val="-2"/>
          <w:szCs w:val="24"/>
          <w:lang w:val="es-ES_tradnl"/>
        </w:rPr>
        <w:lastRenderedPageBreak/>
        <w:t>clausula convencional, antes enunciada en la disposición sexta de la convención colectiva,</w:t>
      </w:r>
      <w:r w:rsidR="002149F8" w:rsidRPr="00B030E7">
        <w:rPr>
          <w:rFonts w:cs="Tahoma"/>
          <w:spacing w:val="-2"/>
          <w:szCs w:val="24"/>
          <w:lang w:val="es-ES_tradnl"/>
        </w:rPr>
        <w:t xml:space="preserve"> en los siguientes términos: </w:t>
      </w:r>
    </w:p>
    <w:p w14:paraId="4D2546BD" w14:textId="77777777" w:rsidR="002149F8" w:rsidRPr="00B030E7" w:rsidRDefault="002149F8" w:rsidP="00B030E7">
      <w:pPr>
        <w:spacing w:line="276" w:lineRule="auto"/>
        <w:rPr>
          <w:rFonts w:cs="Tahoma"/>
          <w:spacing w:val="-2"/>
          <w:szCs w:val="24"/>
          <w:lang w:val="es-ES_tradnl"/>
        </w:rPr>
      </w:pPr>
    </w:p>
    <w:p w14:paraId="1D670622" w14:textId="77777777" w:rsidR="002149F8" w:rsidRPr="00F144CB" w:rsidRDefault="002149F8" w:rsidP="00F144CB">
      <w:pPr>
        <w:spacing w:line="240" w:lineRule="auto"/>
        <w:ind w:left="708"/>
        <w:rPr>
          <w:rFonts w:cs="Tahoma"/>
          <w:i/>
          <w:iCs/>
          <w:spacing w:val="-2"/>
          <w:sz w:val="22"/>
          <w:szCs w:val="24"/>
        </w:rPr>
      </w:pPr>
      <w:r w:rsidRPr="00F144CB">
        <w:rPr>
          <w:rFonts w:cs="Tahoma"/>
          <w:i/>
          <w:iCs/>
          <w:spacing w:val="-2"/>
          <w:sz w:val="22"/>
          <w:szCs w:val="24"/>
        </w:rPr>
        <w:t>“en este caso no es procedente el reintegro solicitado por la demandante, en</w:t>
      </w:r>
      <w:r w:rsidRPr="00B030E7">
        <w:rPr>
          <w:rFonts w:cs="Tahoma"/>
          <w:i/>
          <w:iCs/>
          <w:spacing w:val="-2"/>
          <w:szCs w:val="24"/>
        </w:rPr>
        <w:t xml:space="preserve"> </w:t>
      </w:r>
      <w:r w:rsidRPr="00F144CB">
        <w:rPr>
          <w:rFonts w:cs="Tahoma"/>
          <w:i/>
          <w:iCs/>
          <w:spacing w:val="-2"/>
          <w:sz w:val="22"/>
          <w:szCs w:val="24"/>
        </w:rPr>
        <w:t xml:space="preserve">tanto el procedimiento convencional reprochado por su no aplicación, debe verificarse únicamente cuando se tengan «que imponer sanciones disciplinarias o retirar por justa causa» (folio 23), y como en este asunto se trató fue de la terminación del contrato de trabajo por la expiración del plazo fijo pactado, no había lugar a acudir al mismo.” </w:t>
      </w:r>
    </w:p>
    <w:p w14:paraId="1CEEB219" w14:textId="77777777" w:rsidR="002149F8" w:rsidRPr="00B030E7" w:rsidRDefault="002149F8" w:rsidP="00B030E7">
      <w:pPr>
        <w:spacing w:line="276" w:lineRule="auto"/>
        <w:rPr>
          <w:rFonts w:cs="Tahoma"/>
          <w:i/>
          <w:iCs/>
          <w:spacing w:val="-2"/>
          <w:szCs w:val="24"/>
        </w:rPr>
      </w:pPr>
    </w:p>
    <w:p w14:paraId="55F2D8BB" w14:textId="39D8316D" w:rsidR="00FE64A0" w:rsidRPr="00B030E7" w:rsidRDefault="002149F8" w:rsidP="00B030E7">
      <w:pPr>
        <w:spacing w:line="276" w:lineRule="auto"/>
        <w:rPr>
          <w:rFonts w:cs="Tahoma"/>
          <w:spacing w:val="-2"/>
          <w:szCs w:val="24"/>
        </w:rPr>
      </w:pPr>
      <w:r w:rsidRPr="00B030E7">
        <w:rPr>
          <w:rFonts w:cs="Tahoma"/>
          <w:spacing w:val="-2"/>
          <w:szCs w:val="24"/>
        </w:rPr>
        <w:tab/>
        <w:t>Y posteriormente, en la sentencia</w:t>
      </w:r>
      <w:r w:rsidR="00C82EEC" w:rsidRPr="00B030E7">
        <w:rPr>
          <w:rFonts w:cs="Tahoma"/>
          <w:spacing w:val="-2"/>
          <w:szCs w:val="24"/>
          <w:lang w:val="es-ES_tradnl"/>
        </w:rPr>
        <w:t xml:space="preserve"> </w:t>
      </w:r>
      <w:proofErr w:type="spellStart"/>
      <w:r w:rsidR="00FE64A0" w:rsidRPr="00B030E7">
        <w:rPr>
          <w:rFonts w:cs="Tahoma"/>
          <w:spacing w:val="-2"/>
          <w:szCs w:val="24"/>
          <w:lang w:val="es-ES_tradnl"/>
        </w:rPr>
        <w:t>SL1469</w:t>
      </w:r>
      <w:proofErr w:type="spellEnd"/>
      <w:r w:rsidR="00FE64A0" w:rsidRPr="00B030E7">
        <w:rPr>
          <w:rFonts w:cs="Tahoma"/>
          <w:spacing w:val="-2"/>
          <w:szCs w:val="24"/>
          <w:lang w:val="es-ES_tradnl"/>
        </w:rPr>
        <w:t xml:space="preserve"> de 2018</w:t>
      </w:r>
      <w:r w:rsidRPr="00B030E7">
        <w:rPr>
          <w:rFonts w:cs="Tahoma"/>
          <w:spacing w:val="-2"/>
          <w:szCs w:val="24"/>
          <w:lang w:val="es-ES_tradnl"/>
        </w:rPr>
        <w:t xml:space="preserve">, donde contrario a lo anterior, determinó que al tratarse de un despido con justa causa era necesario adelantar el trámite </w:t>
      </w:r>
      <w:r w:rsidR="006A654F" w:rsidRPr="00B030E7">
        <w:rPr>
          <w:rFonts w:cs="Tahoma"/>
          <w:spacing w:val="-2"/>
          <w:szCs w:val="24"/>
          <w:lang w:val="es-ES_tradnl"/>
        </w:rPr>
        <w:t>convencional</w:t>
      </w:r>
      <w:r w:rsidR="006A654F" w:rsidRPr="00B030E7">
        <w:rPr>
          <w:rFonts w:cs="Tahoma"/>
          <w:i/>
          <w:iCs/>
          <w:spacing w:val="-2"/>
          <w:szCs w:val="24"/>
          <w:lang w:val="es-ES_tradnl"/>
        </w:rPr>
        <w:t xml:space="preserve"> </w:t>
      </w:r>
      <w:r w:rsidR="006A654F" w:rsidRPr="00B030E7">
        <w:rPr>
          <w:rFonts w:cs="Tahoma"/>
          <w:b/>
          <w:bCs/>
          <w:i/>
          <w:iCs/>
          <w:spacing w:val="-2"/>
          <w:szCs w:val="24"/>
          <w:lang w:val="es-ES_tradnl"/>
        </w:rPr>
        <w:t>“</w:t>
      </w:r>
      <w:r w:rsidR="006A654F" w:rsidRPr="003743FB">
        <w:rPr>
          <w:rFonts w:cs="Tahoma"/>
          <w:b/>
          <w:bCs/>
          <w:i/>
          <w:iCs/>
          <w:spacing w:val="-2"/>
          <w:sz w:val="22"/>
          <w:szCs w:val="24"/>
          <w:lang w:val="es-ES_tradnl"/>
        </w:rPr>
        <w:t>pues</w:t>
      </w:r>
      <w:r w:rsidR="000E720E" w:rsidRPr="003743FB">
        <w:rPr>
          <w:rFonts w:cs="Tahoma"/>
          <w:b/>
          <w:bCs/>
          <w:i/>
          <w:iCs/>
          <w:spacing w:val="-2"/>
          <w:sz w:val="22"/>
          <w:szCs w:val="24"/>
          <w:lang w:val="es-ES_tradnl"/>
        </w:rPr>
        <w:t xml:space="preserve"> de no ser así por disposición convencional</w:t>
      </w:r>
      <w:r w:rsidR="000E720E" w:rsidRPr="003743FB">
        <w:rPr>
          <w:rFonts w:cs="Tahoma"/>
          <w:i/>
          <w:iCs/>
          <w:spacing w:val="-2"/>
          <w:sz w:val="22"/>
          <w:szCs w:val="24"/>
          <w:lang w:val="es-ES_tradnl"/>
        </w:rPr>
        <w:t xml:space="preserve"> “</w:t>
      </w:r>
      <w:r w:rsidR="000E720E" w:rsidRPr="003743FB">
        <w:rPr>
          <w:rFonts w:cs="Tahoma"/>
          <w:i/>
          <w:iCs/>
          <w:spacing w:val="-2"/>
          <w:sz w:val="22"/>
          <w:szCs w:val="24"/>
          <w:lang w:val="es-ES"/>
        </w:rPr>
        <w:t>«Carecerán de valor las sanciones disciplinarias o retiros por justa causa que se impongan pretermitiendo estos trámites»</w:t>
      </w:r>
      <w:r w:rsidR="000E720E" w:rsidRPr="00B030E7">
        <w:rPr>
          <w:rFonts w:cs="Tahoma"/>
          <w:i/>
          <w:iCs/>
          <w:spacing w:val="-2"/>
          <w:szCs w:val="24"/>
          <w:lang w:val="es-ES"/>
        </w:rPr>
        <w:t>”.</w:t>
      </w:r>
    </w:p>
    <w:p w14:paraId="26EA396D" w14:textId="77777777" w:rsidR="000E720E" w:rsidRPr="00B030E7" w:rsidRDefault="000E720E" w:rsidP="00B030E7">
      <w:pPr>
        <w:spacing w:line="276" w:lineRule="auto"/>
        <w:rPr>
          <w:rFonts w:cs="Tahoma"/>
          <w:i/>
          <w:iCs/>
          <w:spacing w:val="-2"/>
          <w:szCs w:val="24"/>
          <w:lang w:val="es-ES"/>
        </w:rPr>
      </w:pPr>
    </w:p>
    <w:p w14:paraId="5A1529BF" w14:textId="5DB9C2B1" w:rsidR="00A23A50" w:rsidRPr="00B030E7" w:rsidRDefault="006A654F" w:rsidP="00B030E7">
      <w:pPr>
        <w:spacing w:line="276" w:lineRule="auto"/>
        <w:rPr>
          <w:rFonts w:cs="Tahoma"/>
          <w:spacing w:val="-2"/>
          <w:szCs w:val="24"/>
          <w:lang w:val="es-ES"/>
        </w:rPr>
      </w:pPr>
      <w:r w:rsidRPr="00B030E7">
        <w:rPr>
          <w:rFonts w:cs="Tahoma"/>
          <w:spacing w:val="-2"/>
          <w:szCs w:val="24"/>
          <w:lang w:val="es-ES"/>
        </w:rPr>
        <w:tab/>
        <w:t xml:space="preserve">Como puede verse, </w:t>
      </w:r>
      <w:r w:rsidR="006D2E74" w:rsidRPr="00B030E7">
        <w:rPr>
          <w:rFonts w:cs="Tahoma"/>
          <w:spacing w:val="-2"/>
          <w:szCs w:val="24"/>
          <w:lang w:val="es-ES"/>
        </w:rPr>
        <w:t xml:space="preserve">la intelección vertida por esta Corporación y la </w:t>
      </w:r>
      <w:r w:rsidR="006D2E74" w:rsidRPr="00B030E7">
        <w:rPr>
          <w:rFonts w:cs="Tahoma"/>
          <w:i/>
          <w:iCs/>
          <w:spacing w:val="-2"/>
          <w:szCs w:val="24"/>
          <w:lang w:val="es-ES"/>
        </w:rPr>
        <w:t>a-quo</w:t>
      </w:r>
      <w:r w:rsidR="006D2E74" w:rsidRPr="00B030E7">
        <w:rPr>
          <w:rFonts w:cs="Tahoma"/>
          <w:spacing w:val="-2"/>
          <w:szCs w:val="24"/>
          <w:lang w:val="es-ES"/>
        </w:rPr>
        <w:t xml:space="preserve"> compagina con el estudio realizado </w:t>
      </w:r>
      <w:r w:rsidR="00A23A50" w:rsidRPr="00B030E7">
        <w:rPr>
          <w:rFonts w:cs="Tahoma"/>
          <w:spacing w:val="-2"/>
          <w:szCs w:val="24"/>
          <w:lang w:val="es-ES"/>
        </w:rPr>
        <w:t xml:space="preserve">por el </w:t>
      </w:r>
      <w:r w:rsidRPr="00B030E7">
        <w:rPr>
          <w:rFonts w:cs="Tahoma"/>
          <w:spacing w:val="-2"/>
          <w:szCs w:val="24"/>
          <w:lang w:val="es-ES"/>
        </w:rPr>
        <w:t>órgano de cierre de la jurisdicción anterior</w:t>
      </w:r>
      <w:r w:rsidR="00A23A50" w:rsidRPr="00B030E7">
        <w:rPr>
          <w:rFonts w:cs="Tahoma"/>
          <w:spacing w:val="-2"/>
          <w:szCs w:val="24"/>
          <w:lang w:val="es-ES"/>
        </w:rPr>
        <w:t xml:space="preserve">, respecto de la misma disposición, en el entendido </w:t>
      </w:r>
      <w:r w:rsidR="5A658AAF" w:rsidRPr="00B030E7">
        <w:rPr>
          <w:rFonts w:cs="Tahoma"/>
          <w:spacing w:val="-2"/>
          <w:szCs w:val="24"/>
          <w:lang w:val="es-ES"/>
        </w:rPr>
        <w:t xml:space="preserve">de </w:t>
      </w:r>
      <w:r w:rsidR="00A23A50" w:rsidRPr="00B030E7">
        <w:rPr>
          <w:rFonts w:cs="Tahoma"/>
          <w:spacing w:val="-2"/>
          <w:szCs w:val="24"/>
          <w:lang w:val="es-ES"/>
        </w:rPr>
        <w:t xml:space="preserve">que la necesidad del proceso convencional solo se debe verificar y </w:t>
      </w:r>
      <w:r w:rsidR="009F6F05" w:rsidRPr="00B030E7">
        <w:rPr>
          <w:rFonts w:cs="Tahoma"/>
          <w:spacing w:val="-2"/>
          <w:szCs w:val="24"/>
          <w:lang w:val="es-ES"/>
        </w:rPr>
        <w:t xml:space="preserve">es ineficaz en </w:t>
      </w:r>
      <w:r w:rsidR="00DD6459" w:rsidRPr="00B030E7">
        <w:rPr>
          <w:rFonts w:cs="Tahoma"/>
          <w:spacing w:val="-2"/>
          <w:szCs w:val="24"/>
        </w:rPr>
        <w:t>los casos en que la empresa</w:t>
      </w:r>
      <w:r w:rsidR="00416263" w:rsidRPr="00B030E7">
        <w:rPr>
          <w:rFonts w:cs="Tahoma"/>
          <w:spacing w:val="-2"/>
          <w:szCs w:val="24"/>
        </w:rPr>
        <w:t xml:space="preserve"> haya impuesto sanciones o retirado a trabajadores apelando a una justa causa.</w:t>
      </w:r>
      <w:r w:rsidR="00DD6459" w:rsidRPr="00B030E7">
        <w:rPr>
          <w:rFonts w:cs="Tahoma"/>
          <w:i/>
          <w:iCs/>
          <w:spacing w:val="-2"/>
          <w:szCs w:val="24"/>
        </w:rPr>
        <w:t xml:space="preserve"> </w:t>
      </w:r>
    </w:p>
    <w:p w14:paraId="2DFA7002" w14:textId="77777777" w:rsidR="00A15CAF" w:rsidRPr="00B030E7" w:rsidRDefault="00A15CAF" w:rsidP="00B030E7">
      <w:pPr>
        <w:spacing w:line="276" w:lineRule="auto"/>
        <w:rPr>
          <w:rFonts w:cs="Tahoma"/>
          <w:spacing w:val="-2"/>
          <w:szCs w:val="24"/>
          <w:lang w:val="es-ES_tradnl"/>
        </w:rPr>
      </w:pPr>
    </w:p>
    <w:p w14:paraId="33867E08" w14:textId="5420A9ED" w:rsidR="00A15CAF" w:rsidRPr="00B030E7" w:rsidRDefault="00A15CAF" w:rsidP="00B030E7">
      <w:pPr>
        <w:spacing w:line="276" w:lineRule="auto"/>
        <w:rPr>
          <w:rFonts w:cs="Tahoma"/>
          <w:i/>
          <w:iCs/>
          <w:spacing w:val="-2"/>
          <w:szCs w:val="24"/>
        </w:rPr>
      </w:pPr>
      <w:r w:rsidRPr="00B030E7">
        <w:rPr>
          <w:rFonts w:cs="Tahoma"/>
          <w:spacing w:val="-2"/>
          <w:szCs w:val="24"/>
          <w:lang w:val="es-ES_tradnl"/>
        </w:rPr>
        <w:tab/>
      </w:r>
      <w:r w:rsidRPr="00B030E7">
        <w:rPr>
          <w:rFonts w:cs="Tahoma"/>
          <w:spacing w:val="-2"/>
          <w:szCs w:val="24"/>
          <w:lang w:val="es-ES"/>
        </w:rPr>
        <w:t xml:space="preserve">Cabe advertir que el texto convencional </w:t>
      </w:r>
      <w:r w:rsidR="00256AC7" w:rsidRPr="00B030E7">
        <w:rPr>
          <w:rFonts w:cs="Tahoma"/>
          <w:spacing w:val="-2"/>
          <w:szCs w:val="24"/>
          <w:lang w:val="es-ES"/>
        </w:rPr>
        <w:t xml:space="preserve">aplicable </w:t>
      </w:r>
      <w:r w:rsidRPr="00B030E7">
        <w:rPr>
          <w:rFonts w:cs="Tahoma"/>
          <w:spacing w:val="-2"/>
          <w:szCs w:val="24"/>
          <w:lang w:val="es-ES"/>
        </w:rPr>
        <w:t xml:space="preserve">no admite una interpretación o intelección distinta, como quiera que las partes </w:t>
      </w:r>
      <w:r w:rsidR="006F77B3" w:rsidRPr="00B030E7">
        <w:rPr>
          <w:rFonts w:cs="Tahoma"/>
          <w:spacing w:val="-2"/>
          <w:szCs w:val="24"/>
          <w:lang w:val="es-ES"/>
        </w:rPr>
        <w:t>de la convención</w:t>
      </w:r>
      <w:r w:rsidRPr="00B030E7">
        <w:rPr>
          <w:rFonts w:cs="Tahoma"/>
          <w:spacing w:val="-2"/>
          <w:szCs w:val="24"/>
          <w:lang w:val="es-ES"/>
        </w:rPr>
        <w:t xml:space="preserve"> </w:t>
      </w:r>
      <w:r w:rsidR="006F77B3" w:rsidRPr="00B030E7">
        <w:rPr>
          <w:rFonts w:cs="Tahoma"/>
          <w:spacing w:val="-2"/>
          <w:szCs w:val="24"/>
          <w:lang w:val="es-ES"/>
        </w:rPr>
        <w:t xml:space="preserve">pactaron </w:t>
      </w:r>
      <w:r w:rsidRPr="00B030E7">
        <w:rPr>
          <w:rFonts w:cs="Tahoma"/>
          <w:spacing w:val="-2"/>
          <w:szCs w:val="24"/>
          <w:lang w:val="es-ES"/>
        </w:rPr>
        <w:t>en el artículo segundo del mentado instrumento</w:t>
      </w:r>
      <w:r w:rsidR="00DA3BC7" w:rsidRPr="00B030E7">
        <w:rPr>
          <w:rFonts w:cs="Tahoma"/>
          <w:spacing w:val="-2"/>
          <w:szCs w:val="24"/>
          <w:lang w:val="es-ES"/>
        </w:rPr>
        <w:t xml:space="preserve">, </w:t>
      </w:r>
      <w:r w:rsidR="000C440B" w:rsidRPr="00B030E7">
        <w:rPr>
          <w:rFonts w:cs="Tahoma"/>
          <w:spacing w:val="-2"/>
          <w:szCs w:val="24"/>
          <w:lang w:val="es-ES"/>
        </w:rPr>
        <w:t xml:space="preserve">que la aplicación del texto convencional </w:t>
      </w:r>
      <w:r w:rsidR="00256AC7" w:rsidRPr="00B030E7">
        <w:rPr>
          <w:rFonts w:cs="Tahoma"/>
          <w:spacing w:val="-2"/>
          <w:szCs w:val="24"/>
          <w:lang w:val="es-ES"/>
        </w:rPr>
        <w:t>sería</w:t>
      </w:r>
      <w:r w:rsidR="000C440B" w:rsidRPr="00B030E7">
        <w:rPr>
          <w:rFonts w:cs="Tahoma"/>
          <w:spacing w:val="-2"/>
          <w:szCs w:val="24"/>
          <w:lang w:val="es-ES"/>
        </w:rPr>
        <w:t xml:space="preserve"> estricta</w:t>
      </w:r>
      <w:r w:rsidR="001264C5" w:rsidRPr="00B030E7">
        <w:rPr>
          <w:rFonts w:cs="Tahoma"/>
          <w:spacing w:val="-2"/>
          <w:szCs w:val="24"/>
          <w:lang w:val="es-ES"/>
        </w:rPr>
        <w:t>, es decir, apegada al sentido literal de sus enunciados</w:t>
      </w:r>
      <w:r w:rsidR="00256AC7" w:rsidRPr="00B030E7">
        <w:rPr>
          <w:rFonts w:cs="Tahoma"/>
          <w:spacing w:val="-2"/>
          <w:szCs w:val="24"/>
          <w:lang w:val="es-ES"/>
        </w:rPr>
        <w:t xml:space="preserve">, al </w:t>
      </w:r>
      <w:r w:rsidR="005767F5" w:rsidRPr="00B030E7">
        <w:rPr>
          <w:rFonts w:cs="Tahoma"/>
          <w:spacing w:val="-2"/>
          <w:szCs w:val="24"/>
          <w:lang w:val="es-ES"/>
        </w:rPr>
        <w:t>señalar:</w:t>
      </w:r>
      <w:r w:rsidR="005767F5" w:rsidRPr="00B030E7">
        <w:rPr>
          <w:rFonts w:cs="Tahoma"/>
          <w:i/>
          <w:iCs/>
          <w:spacing w:val="-2"/>
          <w:szCs w:val="24"/>
          <w:lang w:val="es-ES"/>
        </w:rPr>
        <w:t xml:space="preserve"> “</w:t>
      </w:r>
      <w:r w:rsidRPr="003743FB">
        <w:rPr>
          <w:rFonts w:cs="Tahoma"/>
          <w:b/>
          <w:bCs/>
          <w:i/>
          <w:iCs/>
          <w:spacing w:val="-2"/>
          <w:sz w:val="22"/>
          <w:szCs w:val="24"/>
        </w:rPr>
        <w:t>la presente convención, en sus cláusulas, parágrafos, incisos y numerales, se les dará aplicación estricta al texto y al contenido expresado en ellos</w:t>
      </w:r>
      <w:r w:rsidRPr="003743FB">
        <w:rPr>
          <w:rFonts w:cs="Tahoma"/>
          <w:bCs/>
          <w:i/>
          <w:iCs/>
          <w:spacing w:val="-2"/>
          <w:szCs w:val="24"/>
        </w:rPr>
        <w:t xml:space="preserve">.” </w:t>
      </w:r>
      <w:r w:rsidRPr="00B030E7">
        <w:rPr>
          <w:rFonts w:cs="Tahoma"/>
          <w:spacing w:val="-2"/>
          <w:szCs w:val="24"/>
        </w:rPr>
        <w:t xml:space="preserve"> </w:t>
      </w:r>
      <w:r w:rsidR="00132CB5" w:rsidRPr="00B030E7">
        <w:rPr>
          <w:rFonts w:cs="Tahoma"/>
          <w:spacing w:val="-2"/>
          <w:szCs w:val="24"/>
        </w:rPr>
        <w:t xml:space="preserve">Disposición que guarda relación con el artículo 468 del Código Sustantivo del Trabajo, que </w:t>
      </w:r>
      <w:r w:rsidR="00B8530B" w:rsidRPr="00B030E7">
        <w:rPr>
          <w:rFonts w:cs="Tahoma"/>
          <w:spacing w:val="-2"/>
          <w:szCs w:val="24"/>
        </w:rPr>
        <w:t xml:space="preserve">preceptúa que dentro del contenido convencional </w:t>
      </w:r>
      <w:r w:rsidR="00C34311" w:rsidRPr="00B030E7">
        <w:rPr>
          <w:rFonts w:cs="Tahoma"/>
          <w:i/>
          <w:iCs/>
          <w:spacing w:val="-2"/>
          <w:szCs w:val="24"/>
        </w:rPr>
        <w:t>“</w:t>
      </w:r>
      <w:r w:rsidR="00B8530B" w:rsidRPr="003743FB">
        <w:rPr>
          <w:rFonts w:cs="Tahoma"/>
          <w:b/>
          <w:bCs/>
          <w:i/>
          <w:iCs/>
          <w:spacing w:val="-2"/>
          <w:sz w:val="22"/>
          <w:szCs w:val="24"/>
        </w:rPr>
        <w:t xml:space="preserve">además de las estipulaciones que las partes acuerden </w:t>
      </w:r>
      <w:r w:rsidR="008F7780" w:rsidRPr="003743FB">
        <w:rPr>
          <w:rFonts w:cs="Tahoma"/>
          <w:b/>
          <w:bCs/>
          <w:i/>
          <w:iCs/>
          <w:spacing w:val="-2"/>
          <w:sz w:val="22"/>
          <w:szCs w:val="24"/>
        </w:rPr>
        <w:t xml:space="preserve">en relación con las condiciones generales de trabajo, en la convención colectiva se indicarán (…) </w:t>
      </w:r>
      <w:r w:rsidR="00C34311" w:rsidRPr="003743FB">
        <w:rPr>
          <w:rFonts w:cs="Tahoma"/>
          <w:b/>
          <w:bCs/>
          <w:i/>
          <w:iCs/>
          <w:spacing w:val="-2"/>
          <w:sz w:val="22"/>
          <w:szCs w:val="24"/>
        </w:rPr>
        <w:t>la responsabilidad que su incumplimiento entrañe</w:t>
      </w:r>
      <w:r w:rsidR="00C34311" w:rsidRPr="003743FB">
        <w:rPr>
          <w:rFonts w:cs="Tahoma"/>
          <w:bCs/>
          <w:i/>
          <w:iCs/>
          <w:spacing w:val="-2"/>
          <w:szCs w:val="24"/>
        </w:rPr>
        <w:t>.”</w:t>
      </w:r>
      <w:r w:rsidR="005767F5" w:rsidRPr="003743FB">
        <w:rPr>
          <w:rFonts w:cs="Tahoma"/>
          <w:bCs/>
          <w:i/>
          <w:iCs/>
          <w:spacing w:val="-2"/>
          <w:szCs w:val="24"/>
        </w:rPr>
        <w:t>,</w:t>
      </w:r>
      <w:r w:rsidR="005767F5" w:rsidRPr="003743FB">
        <w:rPr>
          <w:rFonts w:cs="Tahoma"/>
          <w:i/>
          <w:iCs/>
          <w:spacing w:val="-2"/>
          <w:szCs w:val="24"/>
        </w:rPr>
        <w:t xml:space="preserve"> </w:t>
      </w:r>
      <w:r w:rsidR="005767F5" w:rsidRPr="00B030E7">
        <w:rPr>
          <w:rFonts w:cs="Tahoma"/>
          <w:spacing w:val="-2"/>
          <w:szCs w:val="24"/>
        </w:rPr>
        <w:t>de lo que desprende que los efectos del incumplimiento de la convención</w:t>
      </w:r>
      <w:r w:rsidR="00E73346" w:rsidRPr="00B030E7">
        <w:rPr>
          <w:rFonts w:cs="Tahoma"/>
          <w:spacing w:val="-2"/>
          <w:szCs w:val="24"/>
        </w:rPr>
        <w:t xml:space="preserve"> no quedan al arbitrio de</w:t>
      </w:r>
      <w:r w:rsidR="005F26A8" w:rsidRPr="00B030E7">
        <w:rPr>
          <w:rFonts w:cs="Tahoma"/>
          <w:spacing w:val="-2"/>
          <w:szCs w:val="24"/>
        </w:rPr>
        <w:t>l juez o la autoridad que la aplica o la interpreta, puesto que el ámbito de responsabilidad hace parte de</w:t>
      </w:r>
      <w:r w:rsidR="00FC41F7" w:rsidRPr="00B030E7">
        <w:rPr>
          <w:rFonts w:cs="Tahoma"/>
          <w:spacing w:val="-2"/>
          <w:szCs w:val="24"/>
        </w:rPr>
        <w:t xml:space="preserve"> la libre configuración de los estamentos laborales que intervienen en el diseño y redacción de la respectiva convención.</w:t>
      </w:r>
      <w:r w:rsidR="005767F5" w:rsidRPr="00B030E7">
        <w:rPr>
          <w:rFonts w:cs="Tahoma"/>
          <w:spacing w:val="-2"/>
          <w:szCs w:val="24"/>
        </w:rPr>
        <w:t xml:space="preserve"> </w:t>
      </w:r>
    </w:p>
    <w:p w14:paraId="76024A28" w14:textId="77777777" w:rsidR="00BE6A84" w:rsidRPr="00B030E7" w:rsidRDefault="00BE6A84" w:rsidP="00B030E7">
      <w:pPr>
        <w:spacing w:line="276" w:lineRule="auto"/>
        <w:rPr>
          <w:rFonts w:cs="Tahoma"/>
          <w:i/>
          <w:iCs/>
          <w:spacing w:val="-2"/>
          <w:szCs w:val="24"/>
        </w:rPr>
      </w:pPr>
    </w:p>
    <w:p w14:paraId="4D1B0D1E" w14:textId="0C0F56BB" w:rsidR="00BE6A84" w:rsidRPr="00B030E7" w:rsidRDefault="00BE6A84" w:rsidP="00B030E7">
      <w:pPr>
        <w:spacing w:line="276" w:lineRule="auto"/>
        <w:rPr>
          <w:rFonts w:cs="Tahoma"/>
          <w:spacing w:val="-2"/>
          <w:szCs w:val="24"/>
        </w:rPr>
      </w:pPr>
      <w:r w:rsidRPr="00B030E7">
        <w:rPr>
          <w:rFonts w:cs="Tahoma"/>
          <w:i/>
          <w:iCs/>
          <w:spacing w:val="-2"/>
          <w:szCs w:val="24"/>
        </w:rPr>
        <w:tab/>
      </w:r>
      <w:r w:rsidRPr="00B030E7">
        <w:rPr>
          <w:rFonts w:cs="Tahoma"/>
          <w:spacing w:val="-2"/>
          <w:szCs w:val="24"/>
        </w:rPr>
        <w:t>En cuanto a la aplicación literal de las normas convencionales</w:t>
      </w:r>
      <w:r w:rsidR="00193261" w:rsidRPr="00B030E7">
        <w:rPr>
          <w:rFonts w:cs="Tahoma"/>
          <w:spacing w:val="-2"/>
          <w:szCs w:val="24"/>
        </w:rPr>
        <w:t xml:space="preserve">, también tuvo oportunidad de pronunciarse el máximo órgano de cierre en la sentencia </w:t>
      </w:r>
      <w:proofErr w:type="spellStart"/>
      <w:r w:rsidR="00193261" w:rsidRPr="00B030E7">
        <w:rPr>
          <w:rFonts w:cs="Tahoma"/>
          <w:spacing w:val="-2"/>
          <w:szCs w:val="24"/>
          <w:lang w:val="es-ES_tradnl"/>
        </w:rPr>
        <w:t>SL</w:t>
      </w:r>
      <w:proofErr w:type="spellEnd"/>
      <w:r w:rsidR="00193261" w:rsidRPr="00B030E7">
        <w:rPr>
          <w:rFonts w:cs="Tahoma"/>
          <w:spacing w:val="-2"/>
          <w:szCs w:val="24"/>
          <w:lang w:val="es-ES_tradnl"/>
        </w:rPr>
        <w:t xml:space="preserve"> 13242 de 2014 que trajo a colación el proveído del 7 de abril de 1995 (radicación 7243) </w:t>
      </w:r>
      <w:r w:rsidR="00350D0D" w:rsidRPr="00B030E7">
        <w:rPr>
          <w:rFonts w:cs="Tahoma"/>
          <w:spacing w:val="-2"/>
          <w:szCs w:val="24"/>
          <w:lang w:val="es-ES_tradnl"/>
        </w:rPr>
        <w:t>p</w:t>
      </w:r>
      <w:r w:rsidR="002B59BD" w:rsidRPr="00B030E7">
        <w:rPr>
          <w:rFonts w:cs="Tahoma"/>
          <w:spacing w:val="-2"/>
          <w:szCs w:val="24"/>
          <w:lang w:val="es-ES_tradnl"/>
        </w:rPr>
        <w:t>ara advertir que</w:t>
      </w:r>
      <w:r w:rsidR="00E92E39" w:rsidRPr="00B030E7">
        <w:rPr>
          <w:rFonts w:cs="Tahoma"/>
          <w:spacing w:val="-2"/>
          <w:szCs w:val="24"/>
          <w:lang w:val="es-ES_tradnl"/>
        </w:rPr>
        <w:t>,</w:t>
      </w:r>
      <w:r w:rsidR="002B59BD" w:rsidRPr="00B030E7">
        <w:rPr>
          <w:rFonts w:cs="Tahoma"/>
          <w:spacing w:val="-2"/>
          <w:szCs w:val="24"/>
          <w:lang w:val="es-ES_tradnl"/>
        </w:rPr>
        <w:t xml:space="preserve"> </w:t>
      </w:r>
      <w:r w:rsidR="004B4927" w:rsidRPr="00B030E7">
        <w:rPr>
          <w:rFonts w:cs="Tahoma"/>
          <w:spacing w:val="-2"/>
          <w:szCs w:val="24"/>
          <w:lang w:val="es-ES_tradnl"/>
        </w:rPr>
        <w:t>por imperativo legal (artículo 1618 del Código Civil)</w:t>
      </w:r>
      <w:r w:rsidR="00E92E39" w:rsidRPr="00B030E7">
        <w:rPr>
          <w:rFonts w:cs="Tahoma"/>
          <w:spacing w:val="-2"/>
          <w:szCs w:val="24"/>
          <w:lang w:val="es-ES_tradnl"/>
        </w:rPr>
        <w:t>,</w:t>
      </w:r>
      <w:r w:rsidR="004B4927" w:rsidRPr="00B030E7">
        <w:rPr>
          <w:rFonts w:cs="Tahoma"/>
          <w:spacing w:val="-2"/>
          <w:szCs w:val="24"/>
          <w:lang w:val="es-ES_tradnl"/>
        </w:rPr>
        <w:t xml:space="preserve"> tratándose de los </w:t>
      </w:r>
      <w:r w:rsidR="00BF430E" w:rsidRPr="00B030E7">
        <w:rPr>
          <w:rFonts w:cs="Tahoma"/>
          <w:spacing w:val="-2"/>
          <w:szCs w:val="24"/>
          <w:lang w:val="es-ES_tradnl"/>
        </w:rPr>
        <w:t>contratos y convenios entre particulares y l</w:t>
      </w:r>
      <w:r w:rsidR="00CC711D" w:rsidRPr="00B030E7">
        <w:rPr>
          <w:rFonts w:cs="Tahoma"/>
          <w:spacing w:val="-2"/>
          <w:szCs w:val="24"/>
          <w:lang w:val="es-ES_tradnl"/>
        </w:rPr>
        <w:t xml:space="preserve">a </w:t>
      </w:r>
      <w:r w:rsidR="00BF430E" w:rsidRPr="00B030E7">
        <w:rPr>
          <w:rFonts w:cs="Tahoma"/>
          <w:spacing w:val="-2"/>
          <w:szCs w:val="24"/>
          <w:lang w:val="es-ES_tradnl"/>
        </w:rPr>
        <w:t>convención colectiva de trabajo</w:t>
      </w:r>
      <w:r w:rsidR="005F588D" w:rsidRPr="00B030E7">
        <w:rPr>
          <w:rFonts w:cs="Tahoma"/>
          <w:spacing w:val="-2"/>
          <w:szCs w:val="24"/>
          <w:lang w:val="es-ES_tradnl"/>
        </w:rPr>
        <w:t xml:space="preserve"> </w:t>
      </w:r>
      <w:r w:rsidR="006677C4" w:rsidRPr="00B030E7">
        <w:rPr>
          <w:rFonts w:cs="Tahoma"/>
          <w:i/>
          <w:iCs/>
          <w:spacing w:val="-2"/>
          <w:szCs w:val="24"/>
          <w:lang w:val="es-ES_tradnl"/>
        </w:rPr>
        <w:t>“</w:t>
      </w:r>
      <w:r w:rsidR="006677C4" w:rsidRPr="003743FB">
        <w:rPr>
          <w:rFonts w:cs="Tahoma"/>
          <w:i/>
          <w:iCs/>
          <w:spacing w:val="-2"/>
          <w:sz w:val="22"/>
          <w:szCs w:val="24"/>
          <w:lang w:val="es-ES_tradnl"/>
        </w:rPr>
        <w:t xml:space="preserve">no puede el juez en estas materias </w:t>
      </w:r>
      <w:r w:rsidR="00C86A1B" w:rsidRPr="003743FB">
        <w:rPr>
          <w:rFonts w:cs="Tahoma"/>
          <w:i/>
          <w:iCs/>
          <w:spacing w:val="-2"/>
          <w:sz w:val="22"/>
          <w:szCs w:val="24"/>
          <w:lang w:val="es-ES_tradnl"/>
        </w:rPr>
        <w:t>a</w:t>
      </w:r>
      <w:r w:rsidR="006677C4" w:rsidRPr="003743FB">
        <w:rPr>
          <w:rFonts w:cs="Tahoma"/>
          <w:i/>
          <w:iCs/>
          <w:spacing w:val="-2"/>
          <w:sz w:val="22"/>
          <w:szCs w:val="24"/>
          <w:lang w:val="es-ES_tradnl"/>
        </w:rPr>
        <w:t xml:space="preserve">partarse de lo </w:t>
      </w:r>
      <w:r w:rsidR="00C86A1B" w:rsidRPr="003743FB">
        <w:rPr>
          <w:rFonts w:cs="Tahoma"/>
          <w:i/>
          <w:iCs/>
          <w:spacing w:val="-2"/>
          <w:sz w:val="22"/>
          <w:szCs w:val="24"/>
          <w:lang w:val="es-ES_tradnl"/>
        </w:rPr>
        <w:t>literal</w:t>
      </w:r>
      <w:r w:rsidR="006677C4" w:rsidRPr="003743FB">
        <w:rPr>
          <w:rFonts w:cs="Tahoma"/>
          <w:i/>
          <w:iCs/>
          <w:spacing w:val="-2"/>
          <w:sz w:val="22"/>
          <w:szCs w:val="24"/>
          <w:lang w:val="es-ES_tradnl"/>
        </w:rPr>
        <w:t xml:space="preserve"> de las palabras para imponerle a las partes obligaciones </w:t>
      </w:r>
      <w:r w:rsidR="00C86A1B" w:rsidRPr="003743FB">
        <w:rPr>
          <w:rFonts w:cs="Tahoma"/>
          <w:i/>
          <w:iCs/>
          <w:spacing w:val="-2"/>
          <w:sz w:val="22"/>
          <w:szCs w:val="24"/>
          <w:lang w:val="es-ES_tradnl"/>
        </w:rPr>
        <w:t xml:space="preserve">que van más allá del texto del convenio normativo, salvo que claramente aparezca que la intención de quienes celebraron la </w:t>
      </w:r>
      <w:r w:rsidR="00983803" w:rsidRPr="003743FB">
        <w:rPr>
          <w:rFonts w:cs="Tahoma"/>
          <w:i/>
          <w:iCs/>
          <w:spacing w:val="-2"/>
          <w:sz w:val="22"/>
          <w:szCs w:val="24"/>
          <w:lang w:val="es-ES_tradnl"/>
        </w:rPr>
        <w:t>convención</w:t>
      </w:r>
      <w:r w:rsidR="00C86A1B" w:rsidRPr="003743FB">
        <w:rPr>
          <w:rFonts w:cs="Tahoma"/>
          <w:i/>
          <w:iCs/>
          <w:spacing w:val="-2"/>
          <w:sz w:val="22"/>
          <w:szCs w:val="24"/>
          <w:lang w:val="es-ES_tradnl"/>
        </w:rPr>
        <w:t xml:space="preserve"> colectiva fue diferente</w:t>
      </w:r>
      <w:r w:rsidR="00983803" w:rsidRPr="00B030E7">
        <w:rPr>
          <w:rFonts w:cs="Tahoma"/>
          <w:i/>
          <w:iCs/>
          <w:spacing w:val="-2"/>
          <w:szCs w:val="24"/>
          <w:lang w:val="es-ES_tradnl"/>
        </w:rPr>
        <w:t>”.</w:t>
      </w:r>
    </w:p>
    <w:p w14:paraId="5EADA9D9" w14:textId="77777777" w:rsidR="00C34311" w:rsidRPr="00B030E7" w:rsidRDefault="00C34311" w:rsidP="00B030E7">
      <w:pPr>
        <w:spacing w:line="276" w:lineRule="auto"/>
        <w:rPr>
          <w:rFonts w:cs="Tahoma"/>
          <w:i/>
          <w:iCs/>
          <w:spacing w:val="-2"/>
          <w:szCs w:val="24"/>
        </w:rPr>
      </w:pPr>
    </w:p>
    <w:p w14:paraId="0EC21B7F" w14:textId="028CE485" w:rsidR="00813DEA" w:rsidRPr="00B030E7" w:rsidRDefault="006F3DC0" w:rsidP="00B030E7">
      <w:pPr>
        <w:spacing w:line="276" w:lineRule="auto"/>
        <w:ind w:firstLine="708"/>
        <w:rPr>
          <w:rFonts w:cs="Tahoma"/>
          <w:spacing w:val="-2"/>
          <w:szCs w:val="24"/>
        </w:rPr>
      </w:pPr>
      <w:r w:rsidRPr="00B030E7">
        <w:rPr>
          <w:rFonts w:cs="Tahoma"/>
          <w:spacing w:val="-2"/>
          <w:szCs w:val="24"/>
          <w:lang w:val="es-ES_tradnl"/>
        </w:rPr>
        <w:t>Ahora</w:t>
      </w:r>
      <w:r w:rsidR="00D45BFB" w:rsidRPr="00B030E7">
        <w:rPr>
          <w:rFonts w:cs="Tahoma"/>
          <w:spacing w:val="-2"/>
          <w:szCs w:val="24"/>
          <w:lang w:val="es-ES_tradnl"/>
        </w:rPr>
        <w:t>,</w:t>
      </w:r>
      <w:r w:rsidRPr="00B030E7">
        <w:rPr>
          <w:rFonts w:cs="Tahoma"/>
          <w:spacing w:val="-2"/>
          <w:szCs w:val="24"/>
          <w:lang w:val="es-ES_tradnl"/>
        </w:rPr>
        <w:t xml:space="preserve"> lo anterior no quiere decir que la demandada </w:t>
      </w:r>
      <w:r w:rsidR="00DF4522" w:rsidRPr="00B030E7">
        <w:rPr>
          <w:rFonts w:cs="Tahoma"/>
          <w:spacing w:val="-2"/>
          <w:szCs w:val="24"/>
          <w:lang w:val="es-ES_tradnl"/>
        </w:rPr>
        <w:t xml:space="preserve">quedara </w:t>
      </w:r>
      <w:r w:rsidRPr="00B030E7">
        <w:rPr>
          <w:rFonts w:cs="Tahoma"/>
          <w:spacing w:val="-2"/>
          <w:szCs w:val="24"/>
          <w:lang w:val="es-ES_tradnl"/>
        </w:rPr>
        <w:t>releva</w:t>
      </w:r>
      <w:r w:rsidR="00DF4522" w:rsidRPr="00B030E7">
        <w:rPr>
          <w:rFonts w:cs="Tahoma"/>
          <w:spacing w:val="-2"/>
          <w:szCs w:val="24"/>
          <w:lang w:val="es-ES_tradnl"/>
        </w:rPr>
        <w:t>da</w:t>
      </w:r>
      <w:r w:rsidRPr="00B030E7">
        <w:rPr>
          <w:rFonts w:cs="Tahoma"/>
          <w:spacing w:val="-2"/>
          <w:szCs w:val="24"/>
          <w:lang w:val="es-ES_tradnl"/>
        </w:rPr>
        <w:t xml:space="preserve"> de cualquier consecuencia </w:t>
      </w:r>
      <w:r w:rsidR="00D45BFB" w:rsidRPr="00B030E7">
        <w:rPr>
          <w:rFonts w:cs="Tahoma"/>
          <w:spacing w:val="-2"/>
          <w:szCs w:val="24"/>
          <w:lang w:val="es-ES_tradnl"/>
        </w:rPr>
        <w:t xml:space="preserve">jurídica en casos de despido sin justa causa, pues es sabido que los derechos convencionales no pueden desconocer los derechos mínimos contemplados </w:t>
      </w:r>
      <w:r w:rsidR="00D45BFB" w:rsidRPr="00B030E7">
        <w:rPr>
          <w:rFonts w:cs="Tahoma"/>
          <w:spacing w:val="-2"/>
          <w:szCs w:val="24"/>
          <w:lang w:val="es-ES_tradnl"/>
        </w:rPr>
        <w:lastRenderedPageBreak/>
        <w:t>en la</w:t>
      </w:r>
      <w:r w:rsidR="002A340C" w:rsidRPr="00B030E7">
        <w:rPr>
          <w:rFonts w:cs="Tahoma"/>
          <w:spacing w:val="-2"/>
          <w:szCs w:val="24"/>
          <w:lang w:val="es-ES_tradnl"/>
        </w:rPr>
        <w:t xml:space="preserve"> ley, contratos o el reglamento interno de trabajo</w:t>
      </w:r>
      <w:r w:rsidR="00D45BFB" w:rsidRPr="00B030E7">
        <w:rPr>
          <w:rFonts w:cs="Tahoma"/>
          <w:spacing w:val="-2"/>
          <w:szCs w:val="24"/>
          <w:lang w:val="es-ES_tradnl"/>
        </w:rPr>
        <w:t>, siendo el precepto aplicable al caso concreto el artículo 64 del</w:t>
      </w:r>
      <w:r w:rsidR="00C34311" w:rsidRPr="00B030E7">
        <w:rPr>
          <w:rFonts w:cs="Tahoma"/>
          <w:spacing w:val="-2"/>
          <w:szCs w:val="24"/>
          <w:lang w:val="es-ES_tradnl"/>
        </w:rPr>
        <w:t xml:space="preserve"> estatuto sustantivo del trabajo </w:t>
      </w:r>
      <w:r w:rsidR="00196387" w:rsidRPr="00B030E7">
        <w:rPr>
          <w:rFonts w:cs="Tahoma"/>
          <w:spacing w:val="-2"/>
          <w:szCs w:val="24"/>
          <w:lang w:val="es-ES_tradnl"/>
        </w:rPr>
        <w:t>que</w:t>
      </w:r>
      <w:r w:rsidR="00E92E39" w:rsidRPr="00B030E7">
        <w:rPr>
          <w:rFonts w:cs="Tahoma"/>
          <w:spacing w:val="-2"/>
          <w:szCs w:val="24"/>
          <w:lang w:val="es-ES_tradnl"/>
        </w:rPr>
        <w:t>,</w:t>
      </w:r>
      <w:r w:rsidR="00196387" w:rsidRPr="00B030E7">
        <w:rPr>
          <w:rFonts w:cs="Tahoma"/>
          <w:spacing w:val="-2"/>
          <w:szCs w:val="24"/>
          <w:lang w:val="es-ES_tradnl"/>
        </w:rPr>
        <w:t xml:space="preserve"> para los casos como el presente</w:t>
      </w:r>
      <w:r w:rsidR="00E92E39" w:rsidRPr="00B030E7">
        <w:rPr>
          <w:rFonts w:cs="Tahoma"/>
          <w:spacing w:val="-2"/>
          <w:szCs w:val="24"/>
          <w:lang w:val="es-ES_tradnl"/>
        </w:rPr>
        <w:t>,</w:t>
      </w:r>
      <w:r w:rsidR="00196387" w:rsidRPr="00B030E7">
        <w:rPr>
          <w:rFonts w:cs="Tahoma"/>
          <w:spacing w:val="-2"/>
          <w:szCs w:val="24"/>
          <w:lang w:val="es-ES_tradnl"/>
        </w:rPr>
        <w:t xml:space="preserve"> consagró como mecanismo para conjurar los efectos del despido una indemnización</w:t>
      </w:r>
      <w:r w:rsidR="000A7F9C" w:rsidRPr="00B030E7">
        <w:rPr>
          <w:rFonts w:cs="Tahoma"/>
          <w:spacing w:val="-2"/>
          <w:szCs w:val="24"/>
          <w:lang w:val="es-ES_tradnl"/>
        </w:rPr>
        <w:t xml:space="preserve"> que comprende el lucro cesante y el daño emergente. Así las cosas, ante la inexistencia de consecuencia convencional, a lo </w:t>
      </w:r>
      <w:r w:rsidR="00DF4522" w:rsidRPr="00B030E7">
        <w:rPr>
          <w:rFonts w:cs="Tahoma"/>
          <w:spacing w:val="-2"/>
          <w:szCs w:val="24"/>
          <w:lang w:val="es-ES_tradnl"/>
        </w:rPr>
        <w:t>s</w:t>
      </w:r>
      <w:r w:rsidR="000A7F9C" w:rsidRPr="00B030E7">
        <w:rPr>
          <w:rFonts w:cs="Tahoma"/>
          <w:spacing w:val="-2"/>
          <w:szCs w:val="24"/>
          <w:lang w:val="es-ES_tradnl"/>
        </w:rPr>
        <w:t>umo la entidad demandada debió reconocer a la trabajadora la consecuencia legal consagrada en el estatuto del trabajo</w:t>
      </w:r>
      <w:r w:rsidR="00813DEA" w:rsidRPr="00B030E7">
        <w:rPr>
          <w:rFonts w:cs="Tahoma"/>
          <w:spacing w:val="-2"/>
          <w:szCs w:val="24"/>
          <w:lang w:val="es-ES_tradnl"/>
        </w:rPr>
        <w:t xml:space="preserve">, tal como lo hizo pues se avizora </w:t>
      </w:r>
      <w:r w:rsidR="00741B65" w:rsidRPr="00B030E7">
        <w:rPr>
          <w:rFonts w:cs="Tahoma"/>
          <w:spacing w:val="-2"/>
          <w:szCs w:val="24"/>
          <w:lang w:val="es-ES_tradnl"/>
        </w:rPr>
        <w:t>que,</w:t>
      </w:r>
      <w:r w:rsidR="00813DEA" w:rsidRPr="00B030E7">
        <w:rPr>
          <w:rFonts w:cs="Tahoma"/>
          <w:spacing w:val="-2"/>
          <w:szCs w:val="24"/>
          <w:lang w:val="es-ES_tradnl"/>
        </w:rPr>
        <w:t xml:space="preserve"> con la liquidación de contrato de trabajo</w:t>
      </w:r>
      <w:r w:rsidR="004C2C00" w:rsidRPr="00B030E7">
        <w:rPr>
          <w:rFonts w:cs="Tahoma"/>
          <w:spacing w:val="-2"/>
          <w:szCs w:val="24"/>
          <w:lang w:val="es-ES_tradnl"/>
        </w:rPr>
        <w:t xml:space="preserve"> </w:t>
      </w:r>
      <w:r w:rsidR="00813DEA" w:rsidRPr="00B030E7">
        <w:rPr>
          <w:rFonts w:cs="Tahoma"/>
          <w:spacing w:val="-2"/>
          <w:szCs w:val="24"/>
          <w:lang w:val="es-ES_tradnl"/>
        </w:rPr>
        <w:t>a la gestora litigiosa se le reconoció la suma de $16.108.122</w:t>
      </w:r>
      <w:r w:rsidR="00813DEA" w:rsidRPr="00B030E7">
        <w:rPr>
          <w:rFonts w:cs="Tahoma"/>
          <w:spacing w:val="-2"/>
          <w:szCs w:val="24"/>
        </w:rPr>
        <w:t xml:space="preserve"> por concepto de indemnización</w:t>
      </w:r>
      <w:r w:rsidR="00813DEA" w:rsidRPr="00B030E7">
        <w:rPr>
          <w:rFonts w:cs="Tahoma"/>
          <w:spacing w:val="-2"/>
          <w:szCs w:val="24"/>
          <w:vertAlign w:val="superscript"/>
        </w:rPr>
        <w:footnoteReference w:id="6"/>
      </w:r>
      <w:r w:rsidR="00813DEA" w:rsidRPr="00B030E7">
        <w:rPr>
          <w:rFonts w:cs="Tahoma"/>
          <w:spacing w:val="-2"/>
          <w:szCs w:val="24"/>
        </w:rPr>
        <w:t>, debidamente cancelada según soporte de pago de liquidación aportado por la demanda</w:t>
      </w:r>
      <w:r w:rsidR="00813DEA" w:rsidRPr="00B030E7">
        <w:rPr>
          <w:rFonts w:cs="Tahoma"/>
          <w:spacing w:val="-2"/>
          <w:szCs w:val="24"/>
          <w:vertAlign w:val="superscript"/>
        </w:rPr>
        <w:footnoteReference w:id="7"/>
      </w:r>
      <w:r w:rsidR="000C52C8" w:rsidRPr="00B030E7">
        <w:rPr>
          <w:rFonts w:cs="Tahoma"/>
          <w:spacing w:val="-2"/>
          <w:szCs w:val="24"/>
        </w:rPr>
        <w:t>, de ahí que no allá lugar a imponer condena alguna</w:t>
      </w:r>
      <w:r w:rsidR="00EB6413" w:rsidRPr="00B030E7">
        <w:rPr>
          <w:rFonts w:cs="Tahoma"/>
          <w:spacing w:val="-2"/>
          <w:szCs w:val="24"/>
        </w:rPr>
        <w:t>.</w:t>
      </w:r>
      <w:r w:rsidR="00485A60" w:rsidRPr="00B030E7">
        <w:rPr>
          <w:rFonts w:cs="Tahoma"/>
          <w:spacing w:val="-2"/>
          <w:szCs w:val="24"/>
        </w:rPr>
        <w:t xml:space="preserve"> </w:t>
      </w:r>
    </w:p>
    <w:p w14:paraId="5FD717DD" w14:textId="77777777" w:rsidR="000C52C8" w:rsidRPr="00B030E7" w:rsidRDefault="000C52C8" w:rsidP="00B030E7">
      <w:pPr>
        <w:spacing w:line="276" w:lineRule="auto"/>
        <w:rPr>
          <w:rFonts w:cs="Tahoma"/>
          <w:spacing w:val="-2"/>
          <w:szCs w:val="24"/>
        </w:rPr>
      </w:pPr>
    </w:p>
    <w:p w14:paraId="36A664FB" w14:textId="06AA5495" w:rsidR="00813DEA" w:rsidRPr="00B030E7" w:rsidRDefault="00813DEA" w:rsidP="00B030E7">
      <w:pPr>
        <w:spacing w:line="276" w:lineRule="auto"/>
        <w:rPr>
          <w:rFonts w:cs="Tahoma"/>
          <w:spacing w:val="-2"/>
          <w:szCs w:val="24"/>
          <w:lang w:val="es-ES"/>
        </w:rPr>
      </w:pPr>
      <w:r w:rsidRPr="00B030E7">
        <w:rPr>
          <w:rFonts w:cs="Tahoma"/>
          <w:spacing w:val="-2"/>
          <w:szCs w:val="24"/>
        </w:rPr>
        <w:tab/>
        <w:t>Por lo dicho</w:t>
      </w:r>
      <w:r w:rsidR="61C1EDF9" w:rsidRPr="00B030E7">
        <w:rPr>
          <w:rFonts w:cs="Tahoma"/>
          <w:spacing w:val="-2"/>
          <w:szCs w:val="24"/>
        </w:rPr>
        <w:t>,</w:t>
      </w:r>
      <w:r w:rsidRPr="00B030E7">
        <w:rPr>
          <w:rFonts w:cs="Tahoma"/>
          <w:spacing w:val="-2"/>
          <w:szCs w:val="24"/>
        </w:rPr>
        <w:t xml:space="preserve"> se confirmará la sentencia de primera instancia</w:t>
      </w:r>
      <w:r w:rsidR="2E2E7D0E" w:rsidRPr="00B030E7">
        <w:rPr>
          <w:rFonts w:cs="Tahoma"/>
          <w:spacing w:val="-2"/>
          <w:szCs w:val="24"/>
        </w:rPr>
        <w:t xml:space="preserve"> y ante el fracaso del recurso de apelación se impondrán las costas de segunda instancia a la recurrente en favor de la sociedad demandada. </w:t>
      </w:r>
    </w:p>
    <w:p w14:paraId="168C48E1" w14:textId="77777777" w:rsidR="00D11B2B" w:rsidRPr="00B030E7" w:rsidRDefault="00D11B2B" w:rsidP="00B030E7">
      <w:pPr>
        <w:spacing w:line="276" w:lineRule="auto"/>
        <w:rPr>
          <w:rFonts w:cs="Tahoma"/>
          <w:spacing w:val="-2"/>
          <w:szCs w:val="24"/>
          <w:lang w:val="es-ES"/>
        </w:rPr>
      </w:pPr>
    </w:p>
    <w:p w14:paraId="7071836A" w14:textId="5A27E2D2" w:rsidR="00B15BAB" w:rsidRPr="00B030E7" w:rsidRDefault="00D11B2B" w:rsidP="00B030E7">
      <w:pPr>
        <w:pStyle w:val="paragraph"/>
        <w:spacing w:before="0" w:beforeAutospacing="0" w:after="0" w:afterAutospacing="0" w:line="276" w:lineRule="auto"/>
        <w:ind w:firstLine="705"/>
        <w:jc w:val="both"/>
        <w:textAlignment w:val="baseline"/>
        <w:rPr>
          <w:rFonts w:ascii="Tahoma" w:hAnsi="Tahoma" w:cs="Tahoma"/>
        </w:rPr>
      </w:pPr>
      <w:r w:rsidRPr="00B030E7">
        <w:rPr>
          <w:rFonts w:ascii="Tahoma" w:hAnsi="Tahoma" w:cs="Tahoma"/>
          <w:spacing w:val="-2"/>
          <w:lang w:val="es-ES_tradnl"/>
        </w:rPr>
        <w:tab/>
      </w:r>
      <w:r w:rsidR="00B15BAB" w:rsidRPr="00B030E7">
        <w:rPr>
          <w:rStyle w:val="normaltextrun"/>
          <w:rFonts w:ascii="Tahoma" w:hAnsi="Tahoma" w:cs="Tahoma"/>
        </w:rPr>
        <w:t xml:space="preserve">En mérito de lo expuesto, el </w:t>
      </w:r>
      <w:r w:rsidR="00B15BAB" w:rsidRPr="00B030E7">
        <w:rPr>
          <w:rStyle w:val="normaltextrun"/>
          <w:rFonts w:ascii="Tahoma" w:hAnsi="Tahoma" w:cs="Tahoma"/>
          <w:b/>
          <w:bCs/>
        </w:rPr>
        <w:t>Tribunal Superior del Distrito Judicial de Pereira - Risaralda, Sala Primera de Decisión Laboral,</w:t>
      </w:r>
      <w:r w:rsidR="00B15BAB" w:rsidRPr="00B030E7">
        <w:rPr>
          <w:rStyle w:val="normaltextrun"/>
          <w:rFonts w:ascii="Tahoma" w:hAnsi="Tahoma" w:cs="Tahoma"/>
        </w:rPr>
        <w:t xml:space="preserve"> administrando justicia en nombre de la República y por autoridad de la ley,</w:t>
      </w:r>
      <w:r w:rsidR="00B15BAB" w:rsidRPr="00B030E7">
        <w:rPr>
          <w:rStyle w:val="eop"/>
          <w:rFonts w:ascii="Tahoma" w:hAnsi="Tahoma" w:cs="Tahoma"/>
        </w:rPr>
        <w:t> </w:t>
      </w:r>
    </w:p>
    <w:p w14:paraId="6A3C803B" w14:textId="77777777" w:rsidR="00147136" w:rsidRPr="00B030E7" w:rsidRDefault="00147136" w:rsidP="00B030E7">
      <w:pPr>
        <w:pStyle w:val="paragraph"/>
        <w:spacing w:before="0" w:beforeAutospacing="0" w:after="0" w:afterAutospacing="0" w:line="276" w:lineRule="auto"/>
        <w:ind w:firstLine="705"/>
        <w:jc w:val="both"/>
        <w:textAlignment w:val="baseline"/>
        <w:rPr>
          <w:rFonts w:ascii="Tahoma" w:hAnsi="Tahoma" w:cs="Tahoma"/>
        </w:rPr>
      </w:pPr>
    </w:p>
    <w:p w14:paraId="675382B4" w14:textId="06D13170" w:rsidR="00B15BAB" w:rsidRPr="00B030E7" w:rsidRDefault="00B15BAB" w:rsidP="00B030E7">
      <w:pPr>
        <w:pStyle w:val="paragraph"/>
        <w:spacing w:before="0" w:beforeAutospacing="0" w:after="0" w:afterAutospacing="0" w:line="276" w:lineRule="auto"/>
        <w:ind w:firstLine="270"/>
        <w:jc w:val="center"/>
        <w:textAlignment w:val="baseline"/>
        <w:rPr>
          <w:rFonts w:ascii="Tahoma" w:hAnsi="Tahoma" w:cs="Tahoma"/>
        </w:rPr>
      </w:pPr>
      <w:r w:rsidRPr="00B030E7">
        <w:rPr>
          <w:rStyle w:val="normaltextrun"/>
          <w:rFonts w:ascii="Tahoma" w:hAnsi="Tahoma" w:cs="Tahoma"/>
          <w:b/>
          <w:bCs/>
        </w:rPr>
        <w:t>RESUELVE</w:t>
      </w:r>
    </w:p>
    <w:p w14:paraId="0D4643B4" w14:textId="5617F724" w:rsidR="00B15BAB" w:rsidRPr="00B030E7" w:rsidRDefault="00B15BAB" w:rsidP="00B030E7">
      <w:pPr>
        <w:pStyle w:val="paragraph"/>
        <w:spacing w:before="0" w:beforeAutospacing="0" w:after="0" w:afterAutospacing="0" w:line="276" w:lineRule="auto"/>
        <w:ind w:firstLine="270"/>
        <w:jc w:val="center"/>
        <w:textAlignment w:val="baseline"/>
        <w:rPr>
          <w:rFonts w:ascii="Tahoma" w:hAnsi="Tahoma" w:cs="Tahoma"/>
        </w:rPr>
      </w:pPr>
      <w:r w:rsidRPr="00B030E7">
        <w:rPr>
          <w:rStyle w:val="eop"/>
          <w:rFonts w:ascii="Tahoma" w:hAnsi="Tahoma" w:cs="Tahoma"/>
        </w:rPr>
        <w:t> </w:t>
      </w:r>
    </w:p>
    <w:p w14:paraId="7E805A5A" w14:textId="4A040192" w:rsidR="00B15BAB" w:rsidRPr="00B030E7" w:rsidRDefault="00B15BAB" w:rsidP="00B030E7">
      <w:pPr>
        <w:pStyle w:val="paragraph"/>
        <w:spacing w:before="0" w:beforeAutospacing="0" w:after="0" w:afterAutospacing="0" w:line="276" w:lineRule="auto"/>
        <w:ind w:firstLine="703"/>
        <w:jc w:val="both"/>
        <w:textAlignment w:val="baseline"/>
        <w:rPr>
          <w:rFonts w:ascii="Tahoma" w:hAnsi="Tahoma" w:cs="Tahoma"/>
          <w:b/>
          <w:bCs/>
          <w:color w:val="000000"/>
        </w:rPr>
      </w:pPr>
      <w:r w:rsidRPr="00B030E7">
        <w:rPr>
          <w:rStyle w:val="normaltextrun"/>
          <w:rFonts w:ascii="Tahoma" w:hAnsi="Tahoma" w:cs="Tahoma"/>
          <w:b/>
          <w:bCs/>
        </w:rPr>
        <w:t>PRIMERO</w:t>
      </w:r>
      <w:r w:rsidRPr="00B030E7">
        <w:rPr>
          <w:rStyle w:val="normaltextrun"/>
          <w:rFonts w:ascii="Tahoma" w:hAnsi="Tahoma" w:cs="Tahoma"/>
          <w:b/>
          <w:bCs/>
          <w:color w:val="000000" w:themeColor="text1"/>
        </w:rPr>
        <w:t>: CONFIRMAR</w:t>
      </w:r>
      <w:r w:rsidR="00477AB5" w:rsidRPr="00B030E7">
        <w:rPr>
          <w:rStyle w:val="normaltextrun"/>
          <w:rFonts w:ascii="Tahoma" w:hAnsi="Tahoma" w:cs="Tahoma"/>
          <w:b/>
          <w:bCs/>
          <w:color w:val="000000" w:themeColor="text1"/>
        </w:rPr>
        <w:t xml:space="preserve"> </w:t>
      </w:r>
      <w:r w:rsidR="00147136" w:rsidRPr="00B030E7">
        <w:rPr>
          <w:rStyle w:val="normaltextrun"/>
          <w:rFonts w:ascii="Tahoma" w:hAnsi="Tahoma" w:cs="Tahoma"/>
          <w:color w:val="000000" w:themeColor="text1"/>
        </w:rPr>
        <w:t xml:space="preserve">la sentencia proferida el </w:t>
      </w:r>
      <w:r w:rsidR="00147136" w:rsidRPr="00B030E7">
        <w:rPr>
          <w:rFonts w:ascii="Tahoma" w:hAnsi="Tahoma" w:cs="Tahoma"/>
          <w:color w:val="000000" w:themeColor="text1"/>
        </w:rPr>
        <w:t>22 de marzo de 2023 por el Juzgado Cuarto Laboral del Circuito de Pereira dentro del proceso ordinario laboral instaurado por Francia Ximena Henao Franco e</w:t>
      </w:r>
      <w:r w:rsidR="00147136" w:rsidRPr="00B030E7">
        <w:rPr>
          <w:rFonts w:ascii="Tahoma" w:hAnsi="Tahoma" w:cs="Tahoma"/>
          <w:color w:val="000000" w:themeColor="text1"/>
          <w:lang w:val="es-ES"/>
        </w:rPr>
        <w:t>n contra de Aerovías del Continente Americano Avianca S.A.</w:t>
      </w:r>
      <w:r w:rsidRPr="00B030E7">
        <w:rPr>
          <w:rStyle w:val="eop"/>
          <w:rFonts w:ascii="Tahoma" w:hAnsi="Tahoma" w:cs="Tahoma"/>
        </w:rPr>
        <w:t> </w:t>
      </w:r>
    </w:p>
    <w:p w14:paraId="0B93F233" w14:textId="7C5268A6" w:rsidR="4C0CAD0B" w:rsidRPr="00B030E7" w:rsidRDefault="4C0CAD0B" w:rsidP="00B030E7">
      <w:pPr>
        <w:pStyle w:val="paragraph"/>
        <w:spacing w:before="0" w:beforeAutospacing="0" w:after="0" w:afterAutospacing="0" w:line="276" w:lineRule="auto"/>
        <w:ind w:firstLine="703"/>
        <w:jc w:val="both"/>
        <w:rPr>
          <w:rStyle w:val="eop"/>
          <w:rFonts w:ascii="Tahoma" w:hAnsi="Tahoma" w:cs="Tahoma"/>
        </w:rPr>
      </w:pPr>
    </w:p>
    <w:p w14:paraId="1D173724" w14:textId="653862E5" w:rsidR="00B15BAB" w:rsidRPr="00B030E7" w:rsidRDefault="00147136" w:rsidP="00B030E7">
      <w:pPr>
        <w:pStyle w:val="paragraph"/>
        <w:spacing w:before="0" w:beforeAutospacing="0" w:after="0" w:afterAutospacing="0" w:line="276" w:lineRule="auto"/>
        <w:ind w:firstLine="703"/>
        <w:jc w:val="both"/>
        <w:textAlignment w:val="baseline"/>
        <w:rPr>
          <w:rFonts w:ascii="Tahoma" w:hAnsi="Tahoma" w:cs="Tahoma"/>
          <w:b/>
          <w:bCs/>
          <w:color w:val="000000" w:themeColor="text1"/>
        </w:rPr>
      </w:pPr>
      <w:r w:rsidRPr="00B030E7">
        <w:rPr>
          <w:rStyle w:val="normaltextrun"/>
          <w:rFonts w:ascii="Tahoma" w:hAnsi="Tahoma" w:cs="Tahoma"/>
          <w:b/>
          <w:bCs/>
        </w:rPr>
        <w:t>SEGUNDO</w:t>
      </w:r>
      <w:r w:rsidR="00B15BAB" w:rsidRPr="00B030E7">
        <w:rPr>
          <w:rStyle w:val="normaltextrun"/>
          <w:rFonts w:ascii="Tahoma" w:hAnsi="Tahoma" w:cs="Tahoma"/>
          <w:b/>
          <w:bCs/>
        </w:rPr>
        <w:t xml:space="preserve">: </w:t>
      </w:r>
      <w:r w:rsidR="0F84195A" w:rsidRPr="00B030E7">
        <w:rPr>
          <w:rStyle w:val="normaltextrun"/>
          <w:rFonts w:ascii="Tahoma" w:hAnsi="Tahoma" w:cs="Tahoma"/>
        </w:rPr>
        <w:t xml:space="preserve">Costas de segunda instancia a cargo de la demandante </w:t>
      </w:r>
      <w:r w:rsidR="0F84195A" w:rsidRPr="00B030E7">
        <w:rPr>
          <w:rFonts w:ascii="Tahoma" w:hAnsi="Tahoma" w:cs="Tahoma"/>
          <w:color w:val="000000" w:themeColor="text1"/>
        </w:rPr>
        <w:t>Francia Ximena Henao Franco e</w:t>
      </w:r>
      <w:r w:rsidR="0F84195A" w:rsidRPr="00B030E7">
        <w:rPr>
          <w:rFonts w:ascii="Tahoma" w:hAnsi="Tahoma" w:cs="Tahoma"/>
          <w:color w:val="000000" w:themeColor="text1"/>
          <w:lang w:val="es-ES"/>
        </w:rPr>
        <w:t>n favor de Aerovías del Continente Americano Avianca S.A.</w:t>
      </w:r>
      <w:r w:rsidR="0F84195A" w:rsidRPr="00B030E7">
        <w:rPr>
          <w:rStyle w:val="eop"/>
          <w:rFonts w:ascii="Tahoma" w:hAnsi="Tahoma" w:cs="Tahoma"/>
        </w:rPr>
        <w:t> Liquídense por la secretaría del juzgado de origen.</w:t>
      </w:r>
    </w:p>
    <w:p w14:paraId="2AD1B9A2" w14:textId="77777777" w:rsidR="00B030E7" w:rsidRPr="00B030E7" w:rsidRDefault="00B030E7" w:rsidP="00B030E7">
      <w:pPr>
        <w:spacing w:line="276" w:lineRule="auto"/>
        <w:rPr>
          <w:rFonts w:eastAsia="Calibri" w:cs="Tahoma"/>
          <w:szCs w:val="24"/>
        </w:rPr>
      </w:pPr>
      <w:bookmarkStart w:id="1" w:name="_Hlk126574973"/>
    </w:p>
    <w:p w14:paraId="4ACB5158" w14:textId="77777777" w:rsidR="00B030E7" w:rsidRPr="00B030E7" w:rsidRDefault="00B030E7" w:rsidP="00B030E7">
      <w:pPr>
        <w:spacing w:line="276" w:lineRule="auto"/>
        <w:jc w:val="center"/>
        <w:rPr>
          <w:rFonts w:eastAsia="Tahoma" w:cs="Tahoma"/>
          <w:b/>
          <w:bCs/>
          <w:szCs w:val="24"/>
        </w:rPr>
      </w:pPr>
      <w:r w:rsidRPr="00B030E7">
        <w:rPr>
          <w:rFonts w:eastAsia="Tahoma" w:cs="Tahoma"/>
          <w:b/>
          <w:bCs/>
          <w:szCs w:val="24"/>
        </w:rPr>
        <w:t>Notifíquese y cúmplase</w:t>
      </w:r>
    </w:p>
    <w:p w14:paraId="74FC8078" w14:textId="77777777" w:rsidR="00B030E7" w:rsidRPr="00B030E7" w:rsidRDefault="00B030E7" w:rsidP="00B030E7">
      <w:pPr>
        <w:spacing w:line="276" w:lineRule="auto"/>
        <w:rPr>
          <w:rFonts w:eastAsia="Calibri" w:cs="Tahoma"/>
          <w:szCs w:val="24"/>
        </w:rPr>
      </w:pPr>
      <w:r w:rsidRPr="00B030E7">
        <w:rPr>
          <w:rFonts w:eastAsia="Calibri" w:cs="Tahoma"/>
          <w:szCs w:val="24"/>
        </w:rPr>
        <w:t xml:space="preserve"> </w:t>
      </w:r>
    </w:p>
    <w:p w14:paraId="15D98431" w14:textId="77777777" w:rsidR="00B030E7" w:rsidRPr="00B030E7" w:rsidRDefault="00B030E7" w:rsidP="00B030E7">
      <w:pPr>
        <w:widowControl w:val="0"/>
        <w:autoSpaceDE w:val="0"/>
        <w:autoSpaceDN w:val="0"/>
        <w:adjustRightInd w:val="0"/>
        <w:spacing w:line="276" w:lineRule="auto"/>
        <w:rPr>
          <w:rFonts w:eastAsia="Times New Roman" w:cs="Tahoma"/>
          <w:szCs w:val="24"/>
          <w:lang w:val="es-ES" w:eastAsia="es-ES"/>
        </w:rPr>
      </w:pPr>
      <w:r w:rsidRPr="00B030E7">
        <w:rPr>
          <w:rFonts w:eastAsia="Times New Roman" w:cs="Tahoma"/>
          <w:szCs w:val="24"/>
          <w:lang w:val="es-ES" w:eastAsia="es-ES"/>
        </w:rPr>
        <w:tab/>
        <w:t>La Magistrada ponente,</w:t>
      </w:r>
    </w:p>
    <w:p w14:paraId="54B1045F" w14:textId="77777777" w:rsidR="00B030E7" w:rsidRPr="00B030E7" w:rsidRDefault="00B030E7" w:rsidP="00B030E7">
      <w:pPr>
        <w:spacing w:line="276" w:lineRule="auto"/>
        <w:jc w:val="left"/>
        <w:rPr>
          <w:rFonts w:eastAsia="Times New Roman" w:cs="Tahoma"/>
          <w:szCs w:val="24"/>
          <w:lang w:val="es-ES" w:eastAsia="es-ES"/>
        </w:rPr>
      </w:pPr>
    </w:p>
    <w:p w14:paraId="24F18730" w14:textId="77777777" w:rsidR="00B030E7" w:rsidRPr="00B030E7" w:rsidRDefault="00B030E7" w:rsidP="00B030E7">
      <w:pPr>
        <w:spacing w:line="276" w:lineRule="auto"/>
        <w:jc w:val="left"/>
        <w:rPr>
          <w:rFonts w:eastAsia="Times New Roman" w:cs="Tahoma"/>
          <w:szCs w:val="24"/>
          <w:lang w:val="es-ES" w:eastAsia="es-ES"/>
        </w:rPr>
      </w:pPr>
    </w:p>
    <w:p w14:paraId="60DBFDC6" w14:textId="77777777" w:rsidR="00B030E7" w:rsidRPr="00B030E7" w:rsidRDefault="00B030E7" w:rsidP="00B030E7">
      <w:pPr>
        <w:keepNext/>
        <w:spacing w:line="276" w:lineRule="auto"/>
        <w:jc w:val="center"/>
        <w:outlineLvl w:val="2"/>
        <w:rPr>
          <w:rFonts w:eastAsia="Times New Roman" w:cs="Tahoma"/>
          <w:b/>
          <w:bCs/>
          <w:szCs w:val="24"/>
          <w:lang w:val="es-ES" w:eastAsia="es-ES"/>
        </w:rPr>
      </w:pPr>
      <w:r w:rsidRPr="00B030E7">
        <w:rPr>
          <w:rFonts w:eastAsia="Times New Roman" w:cs="Tahoma"/>
          <w:b/>
          <w:bCs/>
          <w:szCs w:val="24"/>
          <w:lang w:val="es-ES" w:eastAsia="es-ES"/>
        </w:rPr>
        <w:t>ANA LUCÍA CAICEDO CALDERÓN</w:t>
      </w:r>
    </w:p>
    <w:p w14:paraId="72A37DC0" w14:textId="77777777" w:rsidR="00B030E7" w:rsidRPr="00B030E7" w:rsidRDefault="00B030E7" w:rsidP="00B030E7">
      <w:pPr>
        <w:spacing w:line="276" w:lineRule="auto"/>
        <w:jc w:val="left"/>
        <w:rPr>
          <w:rFonts w:eastAsia="Times New Roman" w:cs="Tahoma"/>
          <w:szCs w:val="24"/>
          <w:lang w:val="es-ES" w:eastAsia="es-ES"/>
        </w:rPr>
      </w:pPr>
    </w:p>
    <w:p w14:paraId="051C3361" w14:textId="77777777" w:rsidR="00B030E7" w:rsidRPr="00B030E7" w:rsidRDefault="00B030E7" w:rsidP="00B030E7">
      <w:pPr>
        <w:spacing w:line="276" w:lineRule="auto"/>
        <w:ind w:firstLine="708"/>
        <w:jc w:val="left"/>
        <w:rPr>
          <w:rFonts w:eastAsia="Times New Roman" w:cs="Tahoma"/>
          <w:szCs w:val="24"/>
          <w:lang w:val="es-ES" w:eastAsia="es-ES"/>
        </w:rPr>
      </w:pPr>
      <w:bookmarkStart w:id="2" w:name="_Hlk62478330"/>
      <w:r w:rsidRPr="00B030E7">
        <w:rPr>
          <w:rFonts w:eastAsia="Times New Roman" w:cs="Tahoma"/>
          <w:szCs w:val="24"/>
          <w:lang w:val="es-ES" w:eastAsia="es-ES"/>
        </w:rPr>
        <w:t>La Magistrada y el Magistrado,</w:t>
      </w:r>
    </w:p>
    <w:p w14:paraId="5DEBB5BE" w14:textId="77777777" w:rsidR="00B030E7" w:rsidRPr="00B030E7" w:rsidRDefault="00B030E7" w:rsidP="00B030E7">
      <w:pPr>
        <w:spacing w:line="276" w:lineRule="auto"/>
        <w:jc w:val="left"/>
        <w:rPr>
          <w:rFonts w:eastAsia="Times New Roman" w:cs="Tahoma"/>
          <w:szCs w:val="24"/>
          <w:lang w:val="es-ES" w:eastAsia="es-ES"/>
        </w:rPr>
      </w:pPr>
    </w:p>
    <w:p w14:paraId="36A8161C" w14:textId="77777777" w:rsidR="00B030E7" w:rsidRPr="00B030E7" w:rsidRDefault="00B030E7" w:rsidP="00B030E7">
      <w:pPr>
        <w:spacing w:line="276" w:lineRule="auto"/>
        <w:jc w:val="left"/>
        <w:rPr>
          <w:rFonts w:eastAsia="Times New Roman" w:cs="Tahoma"/>
          <w:szCs w:val="24"/>
          <w:lang w:val="es-ES" w:eastAsia="es-ES"/>
        </w:rPr>
      </w:pPr>
    </w:p>
    <w:p w14:paraId="4899E55F" w14:textId="5512AD00" w:rsidR="005628B1" w:rsidRPr="00B030E7" w:rsidRDefault="00B030E7" w:rsidP="00B030E7">
      <w:pPr>
        <w:spacing w:line="276" w:lineRule="auto"/>
        <w:rPr>
          <w:rFonts w:eastAsia="Calibri" w:cs="Tahoma"/>
          <w:szCs w:val="24"/>
          <w:lang w:val="es-ES"/>
        </w:rPr>
      </w:pPr>
      <w:r w:rsidRPr="00B030E7">
        <w:rPr>
          <w:rFonts w:eastAsia="Times New Roman" w:cs="Tahoma"/>
          <w:b/>
          <w:bCs/>
          <w:szCs w:val="24"/>
          <w:lang w:val="es-ES" w:eastAsia="es-ES"/>
        </w:rPr>
        <w:t>OLGA LUCÍA HOYOS SEPÚLVEDA</w:t>
      </w:r>
      <w:r w:rsidRPr="00B030E7">
        <w:rPr>
          <w:rFonts w:eastAsia="Times New Roman" w:cs="Tahoma"/>
          <w:b/>
          <w:bCs/>
          <w:szCs w:val="24"/>
          <w:lang w:val="es-ES" w:eastAsia="es-ES"/>
        </w:rPr>
        <w:tab/>
      </w:r>
      <w:r w:rsidRPr="00B030E7">
        <w:rPr>
          <w:rFonts w:eastAsia="Times New Roman" w:cs="Tahoma"/>
          <w:b/>
          <w:bCs/>
          <w:szCs w:val="24"/>
          <w:lang w:val="es-ES" w:eastAsia="es-ES"/>
        </w:rPr>
        <w:tab/>
        <w:t xml:space="preserve">GERMÁN DARÍO </w:t>
      </w:r>
      <w:proofErr w:type="spellStart"/>
      <w:r w:rsidRPr="00B030E7">
        <w:rPr>
          <w:rFonts w:eastAsia="Times New Roman" w:cs="Tahoma"/>
          <w:b/>
          <w:bCs/>
          <w:szCs w:val="24"/>
          <w:lang w:val="es-ES" w:eastAsia="es-ES"/>
        </w:rPr>
        <w:t>GÓEZ</w:t>
      </w:r>
      <w:proofErr w:type="spellEnd"/>
      <w:r w:rsidRPr="00B030E7">
        <w:rPr>
          <w:rFonts w:eastAsia="Times New Roman" w:cs="Tahoma"/>
          <w:b/>
          <w:bCs/>
          <w:szCs w:val="24"/>
          <w:lang w:val="es-ES" w:eastAsia="es-ES"/>
        </w:rPr>
        <w:t xml:space="preserve"> </w:t>
      </w:r>
      <w:proofErr w:type="spellStart"/>
      <w:r w:rsidRPr="00B030E7">
        <w:rPr>
          <w:rFonts w:eastAsia="Times New Roman" w:cs="Tahoma"/>
          <w:b/>
          <w:bCs/>
          <w:szCs w:val="24"/>
          <w:lang w:val="es-ES" w:eastAsia="es-ES"/>
        </w:rPr>
        <w:t>VINASCO</w:t>
      </w:r>
      <w:bookmarkEnd w:id="1"/>
      <w:bookmarkEnd w:id="2"/>
      <w:proofErr w:type="spellEnd"/>
    </w:p>
    <w:sectPr w:rsidR="005628B1" w:rsidRPr="00B030E7" w:rsidSect="005B361B">
      <w:headerReference w:type="default" r:id="rId11"/>
      <w:footerReference w:type="default" r:id="rId12"/>
      <w:headerReference w:type="first" r:id="rId13"/>
      <w:footerReference w:type="first" r:id="rId14"/>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D411E3A" w16cex:dateUtc="2023-11-27T15:39:17.842Z"/>
  <w16cex:commentExtensible w16cex:durableId="37115570" w16cex:dateUtc="2023-11-27T16:01:43.211Z"/>
  <w16cex:commentExtensible w16cex:durableId="70A6020F" w16cex:dateUtc="2023-11-27T18:52:12.536Z"/>
  <w16cex:commentExtensible w16cex:durableId="54760478" w16cex:dateUtc="2023-11-27T18:52:28.426Z"/>
  <w16cex:commentExtensible w16cex:durableId="780D08CD" w16cex:dateUtc="2023-12-01T14:09:13.131Z"/>
</w16cex:commentsExtensible>
</file>

<file path=word/commentsIds.xml><?xml version="1.0" encoding="utf-8"?>
<w16cid:commentsIds xmlns:mc="http://schemas.openxmlformats.org/markup-compatibility/2006" xmlns:w16cid="http://schemas.microsoft.com/office/word/2016/wordml/cid" mc:Ignorable="w16cid">
  <w16cid:commentId w16cid:paraId="1A7A968D" w16cid:durableId="6D411E3A"/>
  <w16cid:commentId w16cid:paraId="5A58E7D4" w16cid:durableId="37115570"/>
  <w16cid:commentId w16cid:paraId="4DBF9D1C" w16cid:durableId="70A6020F"/>
  <w16cid:commentId w16cid:paraId="16160902" w16cid:durableId="54760478"/>
  <w16cid:commentId w16cid:paraId="72DF0589" w16cid:durableId="780D08C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1A689" w14:textId="77777777" w:rsidR="00AC6C59" w:rsidRDefault="00AC6C59" w:rsidP="005628B1">
      <w:pPr>
        <w:spacing w:line="240" w:lineRule="auto"/>
      </w:pPr>
      <w:r>
        <w:separator/>
      </w:r>
    </w:p>
  </w:endnote>
  <w:endnote w:type="continuationSeparator" w:id="0">
    <w:p w14:paraId="7D9EC24B" w14:textId="77777777" w:rsidR="00AC6C59" w:rsidRDefault="00AC6C59" w:rsidP="005628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4C0CAD0B" w14:paraId="6386ED69" w14:textId="77777777" w:rsidTr="4C0CAD0B">
      <w:trPr>
        <w:trHeight w:val="300"/>
      </w:trPr>
      <w:tc>
        <w:tcPr>
          <w:tcW w:w="2945" w:type="dxa"/>
        </w:tcPr>
        <w:p w14:paraId="4B1310FB" w14:textId="26ECE31D" w:rsidR="4C0CAD0B" w:rsidRDefault="4C0CAD0B" w:rsidP="4C0CAD0B">
          <w:pPr>
            <w:pStyle w:val="Encabezado"/>
            <w:ind w:left="-115"/>
            <w:jc w:val="left"/>
          </w:pPr>
        </w:p>
      </w:tc>
      <w:tc>
        <w:tcPr>
          <w:tcW w:w="2945" w:type="dxa"/>
        </w:tcPr>
        <w:p w14:paraId="69FE1AD0" w14:textId="4160C81F" w:rsidR="4C0CAD0B" w:rsidRDefault="4C0CAD0B" w:rsidP="4C0CAD0B">
          <w:pPr>
            <w:pStyle w:val="Encabezado"/>
            <w:jc w:val="center"/>
          </w:pPr>
        </w:p>
      </w:tc>
      <w:tc>
        <w:tcPr>
          <w:tcW w:w="2945" w:type="dxa"/>
        </w:tcPr>
        <w:p w14:paraId="5D1F116C" w14:textId="54BD7940" w:rsidR="4C0CAD0B" w:rsidRDefault="4C0CAD0B" w:rsidP="4C0CAD0B">
          <w:pPr>
            <w:pStyle w:val="Encabezado"/>
            <w:ind w:right="-115"/>
            <w:jc w:val="right"/>
          </w:pPr>
        </w:p>
      </w:tc>
    </w:tr>
  </w:tbl>
  <w:p w14:paraId="76F4E405" w14:textId="71844C4F" w:rsidR="4C0CAD0B" w:rsidRDefault="4C0CAD0B" w:rsidP="4C0CAD0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4C0CAD0B" w14:paraId="268706BB" w14:textId="77777777" w:rsidTr="4C0CAD0B">
      <w:trPr>
        <w:trHeight w:val="300"/>
      </w:trPr>
      <w:tc>
        <w:tcPr>
          <w:tcW w:w="2945" w:type="dxa"/>
        </w:tcPr>
        <w:p w14:paraId="37F17082" w14:textId="28818074" w:rsidR="4C0CAD0B" w:rsidRDefault="4C0CAD0B" w:rsidP="4C0CAD0B">
          <w:pPr>
            <w:pStyle w:val="Encabezado"/>
            <w:ind w:left="-115"/>
            <w:jc w:val="left"/>
          </w:pPr>
        </w:p>
      </w:tc>
      <w:tc>
        <w:tcPr>
          <w:tcW w:w="2945" w:type="dxa"/>
        </w:tcPr>
        <w:p w14:paraId="1CBCB487" w14:textId="48DBA446" w:rsidR="4C0CAD0B" w:rsidRDefault="4C0CAD0B" w:rsidP="4C0CAD0B">
          <w:pPr>
            <w:pStyle w:val="Encabezado"/>
            <w:jc w:val="center"/>
          </w:pPr>
        </w:p>
      </w:tc>
      <w:tc>
        <w:tcPr>
          <w:tcW w:w="2945" w:type="dxa"/>
        </w:tcPr>
        <w:p w14:paraId="1E02751B" w14:textId="2CE923D3" w:rsidR="4C0CAD0B" w:rsidRDefault="4C0CAD0B" w:rsidP="4C0CAD0B">
          <w:pPr>
            <w:pStyle w:val="Encabezado"/>
            <w:ind w:right="-115"/>
            <w:jc w:val="right"/>
          </w:pPr>
        </w:p>
      </w:tc>
    </w:tr>
  </w:tbl>
  <w:p w14:paraId="22FE0AE2" w14:textId="165C0598" w:rsidR="4C0CAD0B" w:rsidRDefault="4C0CAD0B" w:rsidP="4C0CAD0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C3E76" w14:textId="77777777" w:rsidR="00AC6C59" w:rsidRDefault="00AC6C59" w:rsidP="005628B1">
      <w:pPr>
        <w:spacing w:line="240" w:lineRule="auto"/>
      </w:pPr>
      <w:r>
        <w:separator/>
      </w:r>
    </w:p>
  </w:footnote>
  <w:footnote w:type="continuationSeparator" w:id="0">
    <w:p w14:paraId="6FB262B2" w14:textId="77777777" w:rsidR="00AC6C59" w:rsidRDefault="00AC6C59" w:rsidP="005628B1">
      <w:pPr>
        <w:spacing w:line="240" w:lineRule="auto"/>
      </w:pPr>
      <w:r>
        <w:continuationSeparator/>
      </w:r>
    </w:p>
  </w:footnote>
  <w:footnote w:id="1">
    <w:p w14:paraId="7F3CDA8C" w14:textId="6E159B13" w:rsidR="00937D3A" w:rsidRPr="00F144CB" w:rsidRDefault="00937D3A" w:rsidP="00F144CB">
      <w:pPr>
        <w:pStyle w:val="Textonotapie"/>
        <w:rPr>
          <w:rFonts w:ascii="Arial" w:hAnsi="Arial" w:cs="Arial"/>
          <w:sz w:val="18"/>
          <w:szCs w:val="18"/>
        </w:rPr>
      </w:pPr>
      <w:r w:rsidRPr="00F144CB">
        <w:rPr>
          <w:rStyle w:val="Refdenotaalpie"/>
          <w:rFonts w:ascii="Arial" w:hAnsi="Arial" w:cs="Arial"/>
          <w:sz w:val="18"/>
          <w:szCs w:val="18"/>
        </w:rPr>
        <w:footnoteRef/>
      </w:r>
      <w:r w:rsidRPr="00F144CB">
        <w:rPr>
          <w:rFonts w:ascii="Arial" w:hAnsi="Arial" w:cs="Arial"/>
          <w:sz w:val="18"/>
          <w:szCs w:val="18"/>
        </w:rPr>
        <w:t xml:space="preserve"> Archivo 03, página</w:t>
      </w:r>
      <w:r w:rsidR="00C9458B" w:rsidRPr="00F144CB">
        <w:rPr>
          <w:rFonts w:ascii="Arial" w:hAnsi="Arial" w:cs="Arial"/>
          <w:sz w:val="18"/>
          <w:szCs w:val="18"/>
        </w:rPr>
        <w:t>s 22 a 27 cuaderno de primera instancia.</w:t>
      </w:r>
    </w:p>
  </w:footnote>
  <w:footnote w:id="2">
    <w:p w14:paraId="57CBA665" w14:textId="0D9F4EBA" w:rsidR="00937D3A" w:rsidRPr="00F144CB" w:rsidRDefault="00937D3A" w:rsidP="00F144CB">
      <w:pPr>
        <w:pStyle w:val="Textonotapie"/>
        <w:rPr>
          <w:rFonts w:ascii="Arial" w:hAnsi="Arial" w:cs="Arial"/>
          <w:sz w:val="18"/>
          <w:szCs w:val="18"/>
        </w:rPr>
      </w:pPr>
      <w:r w:rsidRPr="00F144CB">
        <w:rPr>
          <w:rStyle w:val="Refdenotaalpie"/>
          <w:rFonts w:ascii="Arial" w:hAnsi="Arial" w:cs="Arial"/>
          <w:sz w:val="18"/>
          <w:szCs w:val="18"/>
        </w:rPr>
        <w:footnoteRef/>
      </w:r>
      <w:r w:rsidRPr="00F144CB">
        <w:rPr>
          <w:rFonts w:ascii="Arial" w:hAnsi="Arial" w:cs="Arial"/>
          <w:sz w:val="18"/>
          <w:szCs w:val="18"/>
        </w:rPr>
        <w:t xml:space="preserve"> Archivo 03, página 28 cuaderno de primera instancia.</w:t>
      </w:r>
    </w:p>
  </w:footnote>
  <w:footnote w:id="3">
    <w:p w14:paraId="3AD83066" w14:textId="2B08D2A4" w:rsidR="0025122F" w:rsidRPr="00F144CB" w:rsidRDefault="0025122F" w:rsidP="00F144CB">
      <w:pPr>
        <w:pStyle w:val="Textonotapie"/>
        <w:rPr>
          <w:rFonts w:ascii="Arial" w:hAnsi="Arial" w:cs="Arial"/>
          <w:sz w:val="18"/>
          <w:szCs w:val="18"/>
        </w:rPr>
      </w:pPr>
      <w:r w:rsidRPr="00F144CB">
        <w:rPr>
          <w:rStyle w:val="Refdenotaalpie"/>
          <w:rFonts w:ascii="Arial" w:hAnsi="Arial" w:cs="Arial"/>
          <w:sz w:val="18"/>
          <w:szCs w:val="18"/>
        </w:rPr>
        <w:footnoteRef/>
      </w:r>
      <w:r w:rsidRPr="00F144CB">
        <w:rPr>
          <w:rFonts w:ascii="Arial" w:hAnsi="Arial" w:cs="Arial"/>
          <w:sz w:val="18"/>
          <w:szCs w:val="18"/>
        </w:rPr>
        <w:t xml:space="preserve"> Archivo 03, página</w:t>
      </w:r>
      <w:r w:rsidR="006E0DD3" w:rsidRPr="00F144CB">
        <w:rPr>
          <w:rFonts w:ascii="Arial" w:hAnsi="Arial" w:cs="Arial"/>
          <w:sz w:val="18"/>
          <w:szCs w:val="18"/>
        </w:rPr>
        <w:t>s 84 a 199 cuaderno de primera instancia.</w:t>
      </w:r>
    </w:p>
  </w:footnote>
  <w:footnote w:id="4">
    <w:p w14:paraId="03F9014E" w14:textId="489E1FB3" w:rsidR="0096098E" w:rsidRPr="00F144CB" w:rsidRDefault="0096098E" w:rsidP="00F144CB">
      <w:pPr>
        <w:pStyle w:val="Textonotapie"/>
        <w:rPr>
          <w:rFonts w:ascii="Arial" w:hAnsi="Arial" w:cs="Arial"/>
          <w:sz w:val="18"/>
          <w:szCs w:val="18"/>
          <w:lang w:val="es-ES"/>
        </w:rPr>
      </w:pPr>
      <w:r w:rsidRPr="00F144CB">
        <w:rPr>
          <w:rStyle w:val="Refdenotaalpie"/>
          <w:rFonts w:ascii="Arial" w:hAnsi="Arial" w:cs="Arial"/>
          <w:sz w:val="18"/>
          <w:szCs w:val="18"/>
        </w:rPr>
        <w:footnoteRef/>
      </w:r>
      <w:r w:rsidRPr="00F144CB">
        <w:rPr>
          <w:rFonts w:ascii="Arial" w:hAnsi="Arial" w:cs="Arial"/>
          <w:sz w:val="18"/>
          <w:szCs w:val="18"/>
        </w:rPr>
        <w:t xml:space="preserve"> </w:t>
      </w:r>
      <w:r w:rsidRPr="00F144CB">
        <w:rPr>
          <w:rFonts w:ascii="Arial" w:hAnsi="Arial" w:cs="Arial"/>
          <w:sz w:val="18"/>
          <w:szCs w:val="18"/>
          <w:lang w:val="es-ES"/>
        </w:rPr>
        <w:t>Archivo 03, página 48 cuaderno de primera instancia.</w:t>
      </w:r>
    </w:p>
  </w:footnote>
  <w:footnote w:id="5">
    <w:p w14:paraId="65CFF4B4" w14:textId="77777777" w:rsidR="00A362FE" w:rsidRPr="00F144CB" w:rsidRDefault="00A362FE" w:rsidP="00F144CB">
      <w:pPr>
        <w:pStyle w:val="Textonotapie"/>
        <w:rPr>
          <w:rFonts w:ascii="Arial" w:hAnsi="Arial" w:cs="Arial"/>
          <w:sz w:val="18"/>
          <w:szCs w:val="18"/>
        </w:rPr>
      </w:pPr>
      <w:r w:rsidRPr="00F144CB">
        <w:rPr>
          <w:rStyle w:val="Refdenotaalpie"/>
          <w:rFonts w:ascii="Arial" w:hAnsi="Arial" w:cs="Arial"/>
          <w:sz w:val="18"/>
          <w:szCs w:val="18"/>
        </w:rPr>
        <w:footnoteRef/>
      </w:r>
      <w:r w:rsidRPr="00F144CB">
        <w:rPr>
          <w:rFonts w:ascii="Arial" w:hAnsi="Arial" w:cs="Arial"/>
          <w:sz w:val="18"/>
          <w:szCs w:val="18"/>
        </w:rPr>
        <w:t xml:space="preserve"> </w:t>
      </w:r>
      <w:r w:rsidRPr="00F144CB">
        <w:rPr>
          <w:rFonts w:ascii="Arial" w:hAnsi="Arial" w:cs="Arial"/>
          <w:sz w:val="18"/>
          <w:szCs w:val="18"/>
          <w:lang w:val="es-ES"/>
        </w:rPr>
        <w:t>Archivo 07, documento “27. Terminación contrato sin justa causa”.</w:t>
      </w:r>
    </w:p>
  </w:footnote>
  <w:footnote w:id="6">
    <w:p w14:paraId="6FB0661B" w14:textId="77777777" w:rsidR="00813DEA" w:rsidRPr="00F144CB" w:rsidRDefault="00813DEA" w:rsidP="00F144CB">
      <w:pPr>
        <w:pStyle w:val="Textonotapie"/>
        <w:rPr>
          <w:rFonts w:ascii="Arial" w:hAnsi="Arial" w:cs="Arial"/>
          <w:sz w:val="18"/>
          <w:szCs w:val="18"/>
          <w:lang w:val="es-ES"/>
        </w:rPr>
      </w:pPr>
      <w:r w:rsidRPr="00F144CB">
        <w:rPr>
          <w:rStyle w:val="Refdenotaalpie"/>
          <w:rFonts w:ascii="Arial" w:hAnsi="Arial" w:cs="Arial"/>
          <w:sz w:val="18"/>
          <w:szCs w:val="18"/>
        </w:rPr>
        <w:footnoteRef/>
      </w:r>
      <w:r w:rsidRPr="00F144CB">
        <w:rPr>
          <w:rFonts w:ascii="Arial" w:hAnsi="Arial" w:cs="Arial"/>
          <w:sz w:val="18"/>
          <w:szCs w:val="18"/>
        </w:rPr>
        <w:t xml:space="preserve"> </w:t>
      </w:r>
      <w:r w:rsidRPr="00F144CB">
        <w:rPr>
          <w:rFonts w:ascii="Arial" w:hAnsi="Arial" w:cs="Arial"/>
          <w:sz w:val="18"/>
          <w:szCs w:val="18"/>
          <w:lang w:val="es-ES"/>
        </w:rPr>
        <w:t>Archivo 03, página 32 cuaderno de primera instancia.</w:t>
      </w:r>
    </w:p>
  </w:footnote>
  <w:footnote w:id="7">
    <w:p w14:paraId="5D4A12D1" w14:textId="77777777" w:rsidR="00813DEA" w:rsidRPr="00F144CB" w:rsidRDefault="00813DEA" w:rsidP="00F144CB">
      <w:pPr>
        <w:pStyle w:val="Textonotapie"/>
        <w:rPr>
          <w:rFonts w:ascii="Arial" w:hAnsi="Arial" w:cs="Arial"/>
          <w:sz w:val="18"/>
          <w:szCs w:val="18"/>
          <w:lang w:val="es-ES"/>
        </w:rPr>
      </w:pPr>
      <w:r w:rsidRPr="00F144CB">
        <w:rPr>
          <w:rStyle w:val="Refdenotaalpie"/>
          <w:rFonts w:ascii="Arial" w:hAnsi="Arial" w:cs="Arial"/>
          <w:sz w:val="18"/>
          <w:szCs w:val="18"/>
        </w:rPr>
        <w:footnoteRef/>
      </w:r>
      <w:r w:rsidRPr="00F144CB">
        <w:rPr>
          <w:rFonts w:ascii="Arial" w:hAnsi="Arial" w:cs="Arial"/>
          <w:sz w:val="18"/>
          <w:szCs w:val="18"/>
        </w:rPr>
        <w:t xml:space="preserve"> </w:t>
      </w:r>
      <w:r w:rsidRPr="00F144CB">
        <w:rPr>
          <w:rFonts w:ascii="Arial" w:hAnsi="Arial" w:cs="Arial"/>
          <w:sz w:val="18"/>
          <w:szCs w:val="18"/>
          <w:lang w:val="es-ES"/>
        </w:rPr>
        <w:t>Archivo 07, documento “5. Soporte pago liquidación”.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C2295" w14:textId="583A57BF" w:rsidR="005628B1" w:rsidRDefault="005628B1" w:rsidP="005628B1">
    <w:pPr>
      <w:spacing w:line="240" w:lineRule="auto"/>
      <w:rPr>
        <w:rFonts w:ascii="Arial" w:eastAsia="Tahoma" w:hAnsi="Arial" w:cs="Arial"/>
        <w:sz w:val="20"/>
        <w:szCs w:val="20"/>
        <w:lang w:val="es-419" w:eastAsia="es-CO"/>
      </w:rPr>
    </w:pPr>
    <w:r>
      <w:rPr>
        <w:rFonts w:ascii="Arial" w:eastAsia="Tahoma" w:hAnsi="Arial" w:cs="Arial"/>
        <w:sz w:val="20"/>
        <w:szCs w:val="20"/>
        <w:lang w:val="es-419" w:eastAsia="es-CO"/>
      </w:rPr>
      <w:t>Radicación N°:</w:t>
    </w:r>
    <w:r>
      <w:rPr>
        <w:rFonts w:ascii="Arial" w:eastAsia="Tahoma" w:hAnsi="Arial" w:cs="Arial"/>
        <w:sz w:val="20"/>
        <w:szCs w:val="20"/>
        <w:lang w:val="es-419" w:eastAsia="es-CO"/>
      </w:rPr>
      <w:tab/>
      <w:t>66001310500420210043801</w:t>
    </w:r>
  </w:p>
  <w:p w14:paraId="7DA7777B" w14:textId="4FEA5AC9" w:rsidR="005628B1" w:rsidRDefault="005628B1" w:rsidP="005628B1">
    <w:pPr>
      <w:spacing w:line="240" w:lineRule="auto"/>
      <w:rPr>
        <w:rFonts w:ascii="Arial" w:eastAsia="Tahoma" w:hAnsi="Arial" w:cs="Arial"/>
        <w:sz w:val="20"/>
        <w:szCs w:val="20"/>
        <w:lang w:val="es-419" w:eastAsia="es-CO"/>
      </w:rPr>
    </w:pPr>
    <w:r>
      <w:rPr>
        <w:rFonts w:ascii="Arial" w:eastAsia="Tahoma" w:hAnsi="Arial" w:cs="Arial"/>
        <w:sz w:val="20"/>
        <w:szCs w:val="20"/>
        <w:lang w:val="es-419" w:eastAsia="es-CO"/>
      </w:rPr>
      <w:t>Demandante:</w:t>
    </w:r>
    <w:r>
      <w:rPr>
        <w:rFonts w:ascii="Arial" w:eastAsia="Tahoma" w:hAnsi="Arial" w:cs="Arial"/>
        <w:sz w:val="20"/>
        <w:szCs w:val="20"/>
        <w:lang w:val="es-419" w:eastAsia="es-CO"/>
      </w:rPr>
      <w:tab/>
      <w:t xml:space="preserve">Francia Ximena Henao Franco </w:t>
    </w:r>
  </w:p>
  <w:p w14:paraId="08857695" w14:textId="6CA9B62C" w:rsidR="005628B1" w:rsidRPr="00B1112D" w:rsidRDefault="005628B1" w:rsidP="00B1112D">
    <w:pPr>
      <w:spacing w:line="240" w:lineRule="auto"/>
      <w:rPr>
        <w:rFonts w:ascii="Arial" w:eastAsia="Tahoma" w:hAnsi="Arial" w:cs="Arial"/>
        <w:sz w:val="20"/>
        <w:szCs w:val="20"/>
        <w:lang w:val="es-419" w:eastAsia="es-CO"/>
      </w:rPr>
    </w:pPr>
    <w:r>
      <w:rPr>
        <w:rFonts w:ascii="Arial" w:eastAsia="Tahoma" w:hAnsi="Arial" w:cs="Arial"/>
        <w:sz w:val="20"/>
        <w:szCs w:val="20"/>
        <w:lang w:val="es-419" w:eastAsia="es-CO"/>
      </w:rPr>
      <w:t>Demandado:</w:t>
    </w:r>
    <w:r>
      <w:rPr>
        <w:rFonts w:ascii="Arial" w:eastAsia="Tahoma" w:hAnsi="Arial" w:cs="Arial"/>
        <w:sz w:val="20"/>
        <w:szCs w:val="20"/>
        <w:lang w:val="es-419" w:eastAsia="es-CO"/>
      </w:rPr>
      <w:tab/>
      <w:t>Aerovías del Continente Americano Avianca S.A</w:t>
    </w:r>
    <w:r w:rsidR="00B1112D">
      <w:rPr>
        <w:rFonts w:ascii="Arial" w:eastAsia="Tahoma" w:hAnsi="Arial" w:cs="Arial"/>
        <w:sz w:val="20"/>
        <w:szCs w:val="20"/>
        <w:lang w:val="es-419" w:eastAsia="es-CO"/>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4C0CAD0B" w14:paraId="22791161" w14:textId="77777777" w:rsidTr="4C0CAD0B">
      <w:trPr>
        <w:trHeight w:val="300"/>
      </w:trPr>
      <w:tc>
        <w:tcPr>
          <w:tcW w:w="2945" w:type="dxa"/>
        </w:tcPr>
        <w:p w14:paraId="06BA9990" w14:textId="2FB5F617" w:rsidR="4C0CAD0B" w:rsidRDefault="4C0CAD0B" w:rsidP="4C0CAD0B">
          <w:pPr>
            <w:pStyle w:val="Encabezado"/>
            <w:ind w:left="-115"/>
            <w:jc w:val="left"/>
          </w:pPr>
        </w:p>
      </w:tc>
      <w:tc>
        <w:tcPr>
          <w:tcW w:w="2945" w:type="dxa"/>
        </w:tcPr>
        <w:p w14:paraId="47573410" w14:textId="5ABB1CFA" w:rsidR="4C0CAD0B" w:rsidRDefault="4C0CAD0B" w:rsidP="4C0CAD0B">
          <w:pPr>
            <w:pStyle w:val="Encabezado"/>
            <w:jc w:val="center"/>
          </w:pPr>
        </w:p>
      </w:tc>
      <w:tc>
        <w:tcPr>
          <w:tcW w:w="2945" w:type="dxa"/>
        </w:tcPr>
        <w:p w14:paraId="02D3E523" w14:textId="2279E7D4" w:rsidR="4C0CAD0B" w:rsidRDefault="4C0CAD0B" w:rsidP="4C0CAD0B">
          <w:pPr>
            <w:pStyle w:val="Encabezado"/>
            <w:ind w:right="-115"/>
            <w:jc w:val="right"/>
          </w:pPr>
        </w:p>
      </w:tc>
    </w:tr>
  </w:tbl>
  <w:p w14:paraId="196EFE6B" w14:textId="2BC5E579" w:rsidR="4C0CAD0B" w:rsidRDefault="4C0CAD0B" w:rsidP="4C0CAD0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757A"/>
    <w:multiLevelType w:val="hybridMultilevel"/>
    <w:tmpl w:val="93082B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1A29D1"/>
    <w:multiLevelType w:val="hybridMultilevel"/>
    <w:tmpl w:val="A2C028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F51CDF"/>
    <w:multiLevelType w:val="hybridMultilevel"/>
    <w:tmpl w:val="93082B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7C7FE5"/>
    <w:multiLevelType w:val="hybridMultilevel"/>
    <w:tmpl w:val="67A464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E6977B0"/>
    <w:multiLevelType w:val="hybridMultilevel"/>
    <w:tmpl w:val="67A464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41B0608"/>
    <w:multiLevelType w:val="hybridMultilevel"/>
    <w:tmpl w:val="AD7052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5F76635"/>
    <w:multiLevelType w:val="hybridMultilevel"/>
    <w:tmpl w:val="93082B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9E41B5"/>
    <w:multiLevelType w:val="hybridMultilevel"/>
    <w:tmpl w:val="93082B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A67A7C"/>
    <w:multiLevelType w:val="hybridMultilevel"/>
    <w:tmpl w:val="EAD465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DE5EFD"/>
    <w:multiLevelType w:val="hybridMultilevel"/>
    <w:tmpl w:val="67A464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D4069C0"/>
    <w:multiLevelType w:val="multilevel"/>
    <w:tmpl w:val="C696041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3228" w:hanging="2520"/>
      </w:pPr>
      <w:rPr>
        <w:rFonts w:hint="default"/>
      </w:rPr>
    </w:lvl>
  </w:abstractNum>
  <w:abstractNum w:abstractNumId="11" w15:restartNumberingAfterBreak="0">
    <w:nsid w:val="1DFC7D72"/>
    <w:multiLevelType w:val="hybridMultilevel"/>
    <w:tmpl w:val="AD7052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1BF5259"/>
    <w:multiLevelType w:val="hybridMultilevel"/>
    <w:tmpl w:val="F90C013E"/>
    <w:lvl w:ilvl="0" w:tplc="043E3EB6">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48D70E7"/>
    <w:multiLevelType w:val="hybridMultilevel"/>
    <w:tmpl w:val="AD7052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0125563"/>
    <w:multiLevelType w:val="hybridMultilevel"/>
    <w:tmpl w:val="69E8430C"/>
    <w:lvl w:ilvl="0" w:tplc="96B2A900">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04913E8"/>
    <w:multiLevelType w:val="hybridMultilevel"/>
    <w:tmpl w:val="67A464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00841"/>
    <w:multiLevelType w:val="hybridMultilevel"/>
    <w:tmpl w:val="67A464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0B55B48"/>
    <w:multiLevelType w:val="hybridMultilevel"/>
    <w:tmpl w:val="6F1E5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3CC5943"/>
    <w:multiLevelType w:val="hybridMultilevel"/>
    <w:tmpl w:val="93082B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9EB3A71"/>
    <w:multiLevelType w:val="hybridMultilevel"/>
    <w:tmpl w:val="67A464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3CF26A2"/>
    <w:multiLevelType w:val="hybridMultilevel"/>
    <w:tmpl w:val="6F1E5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4A24DFB"/>
    <w:multiLevelType w:val="hybridMultilevel"/>
    <w:tmpl w:val="67A464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6416B92"/>
    <w:multiLevelType w:val="hybridMultilevel"/>
    <w:tmpl w:val="93082B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6EE638C"/>
    <w:multiLevelType w:val="hybridMultilevel"/>
    <w:tmpl w:val="67A464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A4921F2"/>
    <w:multiLevelType w:val="hybridMultilevel"/>
    <w:tmpl w:val="67A464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13640CF"/>
    <w:multiLevelType w:val="hybridMultilevel"/>
    <w:tmpl w:val="AD7052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E3B58D5"/>
    <w:multiLevelType w:val="hybridMultilevel"/>
    <w:tmpl w:val="E88E0E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0141ECE"/>
    <w:multiLevelType w:val="hybridMultilevel"/>
    <w:tmpl w:val="0B8C47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3132469"/>
    <w:multiLevelType w:val="hybridMultilevel"/>
    <w:tmpl w:val="67A464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5B53048"/>
    <w:multiLevelType w:val="hybridMultilevel"/>
    <w:tmpl w:val="67A464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D3C5E37"/>
    <w:multiLevelType w:val="hybridMultilevel"/>
    <w:tmpl w:val="93082B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024602A"/>
    <w:multiLevelType w:val="hybridMultilevel"/>
    <w:tmpl w:val="93082B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4CE412C"/>
    <w:multiLevelType w:val="hybridMultilevel"/>
    <w:tmpl w:val="93082B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64B647B"/>
    <w:multiLevelType w:val="multilevel"/>
    <w:tmpl w:val="0F26635E"/>
    <w:lvl w:ilvl="0">
      <w:start w:val="1"/>
      <w:numFmt w:val="decimal"/>
      <w:lvlText w:val="%1."/>
      <w:lvlJc w:val="left"/>
      <w:pPr>
        <w:ind w:left="720" w:hanging="360"/>
      </w:pPr>
      <w:rPr>
        <w:rFonts w:ascii="Tahoma" w:hAnsi="Tahoma" w:cs="Tahoma" w:hint="default"/>
        <w:sz w:val="24"/>
        <w:szCs w:val="24"/>
      </w:rPr>
    </w:lvl>
    <w:lvl w:ilvl="1">
      <w:start w:val="1"/>
      <w:numFmt w:val="decimal"/>
      <w:isLgl/>
      <w:lvlText w:val="%1.%2."/>
      <w:lvlJc w:val="left"/>
      <w:pPr>
        <w:ind w:left="1080" w:hanging="720"/>
      </w:pPr>
    </w:lvl>
    <w:lvl w:ilvl="2">
      <w:start w:val="1"/>
      <w:numFmt w:val="decimal"/>
      <w:isLgl/>
      <w:lvlText w:val="%1.%2.%3."/>
      <w:lvlJc w:val="left"/>
      <w:pPr>
        <w:ind w:left="1440" w:hanging="1080"/>
      </w:pPr>
    </w:lvl>
    <w:lvl w:ilvl="3">
      <w:start w:val="1"/>
      <w:numFmt w:val="decimal"/>
      <w:isLgl/>
      <w:lvlText w:val="%1.%2.%3.%4."/>
      <w:lvlJc w:val="left"/>
      <w:pPr>
        <w:ind w:left="1800" w:hanging="144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2880" w:hanging="2520"/>
      </w:pPr>
    </w:lvl>
  </w:abstractNum>
  <w:abstractNum w:abstractNumId="34" w15:restartNumberingAfterBreak="0">
    <w:nsid w:val="7AEC7240"/>
    <w:multiLevelType w:val="hybridMultilevel"/>
    <w:tmpl w:val="EAD465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DD22A9A"/>
    <w:multiLevelType w:val="hybridMultilevel"/>
    <w:tmpl w:val="67A464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8"/>
  </w:num>
  <w:num w:numId="5">
    <w:abstractNumId w:val="3"/>
  </w:num>
  <w:num w:numId="6">
    <w:abstractNumId w:val="15"/>
  </w:num>
  <w:num w:numId="7">
    <w:abstractNumId w:val="23"/>
  </w:num>
  <w:num w:numId="8">
    <w:abstractNumId w:val="21"/>
  </w:num>
  <w:num w:numId="9">
    <w:abstractNumId w:val="19"/>
  </w:num>
  <w:num w:numId="10">
    <w:abstractNumId w:val="24"/>
  </w:num>
  <w:num w:numId="11">
    <w:abstractNumId w:val="35"/>
  </w:num>
  <w:num w:numId="12">
    <w:abstractNumId w:val="4"/>
  </w:num>
  <w:num w:numId="13">
    <w:abstractNumId w:val="29"/>
  </w:num>
  <w:num w:numId="14">
    <w:abstractNumId w:val="16"/>
  </w:num>
  <w:num w:numId="15">
    <w:abstractNumId w:val="9"/>
  </w:num>
  <w:num w:numId="16">
    <w:abstractNumId w:val="11"/>
  </w:num>
  <w:num w:numId="17">
    <w:abstractNumId w:val="25"/>
  </w:num>
  <w:num w:numId="18">
    <w:abstractNumId w:val="5"/>
  </w:num>
  <w:num w:numId="19">
    <w:abstractNumId w:val="13"/>
  </w:num>
  <w:num w:numId="20">
    <w:abstractNumId w:val="7"/>
  </w:num>
  <w:num w:numId="21">
    <w:abstractNumId w:val="32"/>
  </w:num>
  <w:num w:numId="22">
    <w:abstractNumId w:val="18"/>
  </w:num>
  <w:num w:numId="23">
    <w:abstractNumId w:val="2"/>
  </w:num>
  <w:num w:numId="24">
    <w:abstractNumId w:val="30"/>
  </w:num>
  <w:num w:numId="25">
    <w:abstractNumId w:val="6"/>
  </w:num>
  <w:num w:numId="26">
    <w:abstractNumId w:val="0"/>
  </w:num>
  <w:num w:numId="27">
    <w:abstractNumId w:val="22"/>
  </w:num>
  <w:num w:numId="28">
    <w:abstractNumId w:val="31"/>
  </w:num>
  <w:num w:numId="29">
    <w:abstractNumId w:val="12"/>
  </w:num>
  <w:num w:numId="30">
    <w:abstractNumId w:val="27"/>
  </w:num>
  <w:num w:numId="31">
    <w:abstractNumId w:val="20"/>
  </w:num>
  <w:num w:numId="32">
    <w:abstractNumId w:val="17"/>
  </w:num>
  <w:num w:numId="33">
    <w:abstractNumId w:val="8"/>
  </w:num>
  <w:num w:numId="34">
    <w:abstractNumId w:val="34"/>
  </w:num>
  <w:num w:numId="35">
    <w:abstractNumId w:val="14"/>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8B1"/>
    <w:rsid w:val="000139F2"/>
    <w:rsid w:val="00025813"/>
    <w:rsid w:val="00027EE9"/>
    <w:rsid w:val="00036D3B"/>
    <w:rsid w:val="00046AA7"/>
    <w:rsid w:val="000504FC"/>
    <w:rsid w:val="00061EA3"/>
    <w:rsid w:val="00065359"/>
    <w:rsid w:val="00070940"/>
    <w:rsid w:val="00073094"/>
    <w:rsid w:val="000731C1"/>
    <w:rsid w:val="0008037F"/>
    <w:rsid w:val="000819C6"/>
    <w:rsid w:val="000977FB"/>
    <w:rsid w:val="000A7F9C"/>
    <w:rsid w:val="000B1614"/>
    <w:rsid w:val="000B3CCF"/>
    <w:rsid w:val="000B7725"/>
    <w:rsid w:val="000C09BC"/>
    <w:rsid w:val="000C400D"/>
    <w:rsid w:val="000C440B"/>
    <w:rsid w:val="000C4DD4"/>
    <w:rsid w:val="000C52C8"/>
    <w:rsid w:val="000D1EE4"/>
    <w:rsid w:val="000E720E"/>
    <w:rsid w:val="000F3120"/>
    <w:rsid w:val="001148B0"/>
    <w:rsid w:val="00121124"/>
    <w:rsid w:val="00122A12"/>
    <w:rsid w:val="001264C5"/>
    <w:rsid w:val="00132CB5"/>
    <w:rsid w:val="00140497"/>
    <w:rsid w:val="00145491"/>
    <w:rsid w:val="00147136"/>
    <w:rsid w:val="00152C4F"/>
    <w:rsid w:val="00160953"/>
    <w:rsid w:val="00161118"/>
    <w:rsid w:val="00175CDC"/>
    <w:rsid w:val="00193261"/>
    <w:rsid w:val="00196387"/>
    <w:rsid w:val="001A059B"/>
    <w:rsid w:val="001B2BA5"/>
    <w:rsid w:val="001B4F7F"/>
    <w:rsid w:val="001C1930"/>
    <w:rsid w:val="001C301C"/>
    <w:rsid w:val="001C4CF0"/>
    <w:rsid w:val="001D1C50"/>
    <w:rsid w:val="001F2DC2"/>
    <w:rsid w:val="001F2E78"/>
    <w:rsid w:val="00211D71"/>
    <w:rsid w:val="002128AD"/>
    <w:rsid w:val="002131E8"/>
    <w:rsid w:val="002149F8"/>
    <w:rsid w:val="00217A82"/>
    <w:rsid w:val="002239A6"/>
    <w:rsid w:val="00235E54"/>
    <w:rsid w:val="00246385"/>
    <w:rsid w:val="0025122F"/>
    <w:rsid w:val="00256AC7"/>
    <w:rsid w:val="00257C11"/>
    <w:rsid w:val="0026020B"/>
    <w:rsid w:val="00263404"/>
    <w:rsid w:val="00281278"/>
    <w:rsid w:val="00284788"/>
    <w:rsid w:val="00287803"/>
    <w:rsid w:val="00290094"/>
    <w:rsid w:val="002A1516"/>
    <w:rsid w:val="002A340C"/>
    <w:rsid w:val="002A34B3"/>
    <w:rsid w:val="002A6AC4"/>
    <w:rsid w:val="002A77F4"/>
    <w:rsid w:val="002B03EC"/>
    <w:rsid w:val="002B59BD"/>
    <w:rsid w:val="002E6B2F"/>
    <w:rsid w:val="0031262F"/>
    <w:rsid w:val="00342469"/>
    <w:rsid w:val="00350D0D"/>
    <w:rsid w:val="0035761E"/>
    <w:rsid w:val="003743FB"/>
    <w:rsid w:val="003767EF"/>
    <w:rsid w:val="0038065D"/>
    <w:rsid w:val="003853C1"/>
    <w:rsid w:val="00385FAD"/>
    <w:rsid w:val="003A019D"/>
    <w:rsid w:val="003C33A7"/>
    <w:rsid w:val="003D6CDE"/>
    <w:rsid w:val="003D78BA"/>
    <w:rsid w:val="003E32F2"/>
    <w:rsid w:val="003F3923"/>
    <w:rsid w:val="00400CC9"/>
    <w:rsid w:val="00406FAE"/>
    <w:rsid w:val="00416263"/>
    <w:rsid w:val="00417ECD"/>
    <w:rsid w:val="00453EAA"/>
    <w:rsid w:val="004575AC"/>
    <w:rsid w:val="00477AB5"/>
    <w:rsid w:val="00483BE4"/>
    <w:rsid w:val="00485A60"/>
    <w:rsid w:val="0048705A"/>
    <w:rsid w:val="00493958"/>
    <w:rsid w:val="004B0782"/>
    <w:rsid w:val="004B32A1"/>
    <w:rsid w:val="004B4927"/>
    <w:rsid w:val="004C2C00"/>
    <w:rsid w:val="004C32CA"/>
    <w:rsid w:val="004E0EF6"/>
    <w:rsid w:val="004E2757"/>
    <w:rsid w:val="004F20C0"/>
    <w:rsid w:val="00502935"/>
    <w:rsid w:val="00510823"/>
    <w:rsid w:val="00511F70"/>
    <w:rsid w:val="00512753"/>
    <w:rsid w:val="00526EE4"/>
    <w:rsid w:val="00531C54"/>
    <w:rsid w:val="005457D2"/>
    <w:rsid w:val="005476D8"/>
    <w:rsid w:val="00551579"/>
    <w:rsid w:val="005532A9"/>
    <w:rsid w:val="005546F2"/>
    <w:rsid w:val="0055620F"/>
    <w:rsid w:val="005628B1"/>
    <w:rsid w:val="005667C3"/>
    <w:rsid w:val="005767F5"/>
    <w:rsid w:val="0058245E"/>
    <w:rsid w:val="0058581B"/>
    <w:rsid w:val="00587A84"/>
    <w:rsid w:val="00590309"/>
    <w:rsid w:val="00592CDD"/>
    <w:rsid w:val="0059574B"/>
    <w:rsid w:val="0059626A"/>
    <w:rsid w:val="005A53D0"/>
    <w:rsid w:val="005B059F"/>
    <w:rsid w:val="005B332B"/>
    <w:rsid w:val="005B361B"/>
    <w:rsid w:val="005B39D6"/>
    <w:rsid w:val="005C59D5"/>
    <w:rsid w:val="005D44B1"/>
    <w:rsid w:val="005F26A8"/>
    <w:rsid w:val="005F290D"/>
    <w:rsid w:val="005F588D"/>
    <w:rsid w:val="00603901"/>
    <w:rsid w:val="0060754B"/>
    <w:rsid w:val="00610872"/>
    <w:rsid w:val="0062464A"/>
    <w:rsid w:val="00635603"/>
    <w:rsid w:val="00636EBB"/>
    <w:rsid w:val="006677C4"/>
    <w:rsid w:val="0067250A"/>
    <w:rsid w:val="00674978"/>
    <w:rsid w:val="00675C14"/>
    <w:rsid w:val="00676D54"/>
    <w:rsid w:val="00685843"/>
    <w:rsid w:val="006A654F"/>
    <w:rsid w:val="006C7B18"/>
    <w:rsid w:val="006D0CCC"/>
    <w:rsid w:val="006D2E74"/>
    <w:rsid w:val="006E007B"/>
    <w:rsid w:val="006E0DD3"/>
    <w:rsid w:val="006E3B19"/>
    <w:rsid w:val="006F1CC0"/>
    <w:rsid w:val="006F26D6"/>
    <w:rsid w:val="006F3DC0"/>
    <w:rsid w:val="006F77B3"/>
    <w:rsid w:val="00705C4A"/>
    <w:rsid w:val="00721264"/>
    <w:rsid w:val="00725F70"/>
    <w:rsid w:val="00741B65"/>
    <w:rsid w:val="007421C5"/>
    <w:rsid w:val="00751215"/>
    <w:rsid w:val="00760044"/>
    <w:rsid w:val="00760367"/>
    <w:rsid w:val="00764426"/>
    <w:rsid w:val="0077108B"/>
    <w:rsid w:val="00777CAD"/>
    <w:rsid w:val="00795379"/>
    <w:rsid w:val="00796278"/>
    <w:rsid w:val="007A791D"/>
    <w:rsid w:val="007B34D6"/>
    <w:rsid w:val="007C4336"/>
    <w:rsid w:val="007E16EC"/>
    <w:rsid w:val="007E326B"/>
    <w:rsid w:val="007E60CE"/>
    <w:rsid w:val="007E6455"/>
    <w:rsid w:val="007F14E2"/>
    <w:rsid w:val="008012C3"/>
    <w:rsid w:val="00807B80"/>
    <w:rsid w:val="00813DEA"/>
    <w:rsid w:val="00815529"/>
    <w:rsid w:val="00857032"/>
    <w:rsid w:val="00875EC9"/>
    <w:rsid w:val="00880DF0"/>
    <w:rsid w:val="00895173"/>
    <w:rsid w:val="008A0695"/>
    <w:rsid w:val="008A0FAF"/>
    <w:rsid w:val="008A0FC0"/>
    <w:rsid w:val="008A58FE"/>
    <w:rsid w:val="008E4584"/>
    <w:rsid w:val="008E4792"/>
    <w:rsid w:val="008E544D"/>
    <w:rsid w:val="008F2D06"/>
    <w:rsid w:val="008F4E2A"/>
    <w:rsid w:val="008F5D9A"/>
    <w:rsid w:val="008F7780"/>
    <w:rsid w:val="0092663E"/>
    <w:rsid w:val="00937D3A"/>
    <w:rsid w:val="009428F6"/>
    <w:rsid w:val="00957BA3"/>
    <w:rsid w:val="0096098E"/>
    <w:rsid w:val="00961941"/>
    <w:rsid w:val="0096528F"/>
    <w:rsid w:val="00977136"/>
    <w:rsid w:val="00983803"/>
    <w:rsid w:val="009B1705"/>
    <w:rsid w:val="009B220A"/>
    <w:rsid w:val="009D5BE7"/>
    <w:rsid w:val="009E5B76"/>
    <w:rsid w:val="009E7035"/>
    <w:rsid w:val="009F2E35"/>
    <w:rsid w:val="009F5D46"/>
    <w:rsid w:val="009F6F05"/>
    <w:rsid w:val="00A15CAF"/>
    <w:rsid w:val="00A1643C"/>
    <w:rsid w:val="00A2226A"/>
    <w:rsid w:val="00A23A50"/>
    <w:rsid w:val="00A34017"/>
    <w:rsid w:val="00A362FE"/>
    <w:rsid w:val="00A53EC4"/>
    <w:rsid w:val="00A65851"/>
    <w:rsid w:val="00A738D7"/>
    <w:rsid w:val="00A80832"/>
    <w:rsid w:val="00A96E6E"/>
    <w:rsid w:val="00AA146A"/>
    <w:rsid w:val="00AA203F"/>
    <w:rsid w:val="00AB0085"/>
    <w:rsid w:val="00AB285C"/>
    <w:rsid w:val="00AB2BCC"/>
    <w:rsid w:val="00AB6C95"/>
    <w:rsid w:val="00AC25E0"/>
    <w:rsid w:val="00AC4AC4"/>
    <w:rsid w:val="00AC6C59"/>
    <w:rsid w:val="00AD24F2"/>
    <w:rsid w:val="00AD27A5"/>
    <w:rsid w:val="00AD4FFD"/>
    <w:rsid w:val="00AE6D96"/>
    <w:rsid w:val="00AE7040"/>
    <w:rsid w:val="00B00EC9"/>
    <w:rsid w:val="00B030E7"/>
    <w:rsid w:val="00B03E18"/>
    <w:rsid w:val="00B1112D"/>
    <w:rsid w:val="00B111BA"/>
    <w:rsid w:val="00B12935"/>
    <w:rsid w:val="00B1456E"/>
    <w:rsid w:val="00B15BAB"/>
    <w:rsid w:val="00B26188"/>
    <w:rsid w:val="00B37AEE"/>
    <w:rsid w:val="00B64BF0"/>
    <w:rsid w:val="00B70E44"/>
    <w:rsid w:val="00B7531A"/>
    <w:rsid w:val="00B77133"/>
    <w:rsid w:val="00B77803"/>
    <w:rsid w:val="00B80921"/>
    <w:rsid w:val="00B81F95"/>
    <w:rsid w:val="00B8530B"/>
    <w:rsid w:val="00B87284"/>
    <w:rsid w:val="00B9736F"/>
    <w:rsid w:val="00BB443F"/>
    <w:rsid w:val="00BC6CEA"/>
    <w:rsid w:val="00BE4D55"/>
    <w:rsid w:val="00BE6A84"/>
    <w:rsid w:val="00BE79FB"/>
    <w:rsid w:val="00BF3CE5"/>
    <w:rsid w:val="00BF430E"/>
    <w:rsid w:val="00BF4E7C"/>
    <w:rsid w:val="00C06088"/>
    <w:rsid w:val="00C23566"/>
    <w:rsid w:val="00C34311"/>
    <w:rsid w:val="00C3474C"/>
    <w:rsid w:val="00C438FC"/>
    <w:rsid w:val="00C50808"/>
    <w:rsid w:val="00C5493E"/>
    <w:rsid w:val="00C609A5"/>
    <w:rsid w:val="00C61836"/>
    <w:rsid w:val="00C6275C"/>
    <w:rsid w:val="00C764E1"/>
    <w:rsid w:val="00C76C73"/>
    <w:rsid w:val="00C807BA"/>
    <w:rsid w:val="00C82EEC"/>
    <w:rsid w:val="00C86A1B"/>
    <w:rsid w:val="00C87AB2"/>
    <w:rsid w:val="00C92072"/>
    <w:rsid w:val="00C9458B"/>
    <w:rsid w:val="00CA7925"/>
    <w:rsid w:val="00CB4108"/>
    <w:rsid w:val="00CB592D"/>
    <w:rsid w:val="00CB6FFA"/>
    <w:rsid w:val="00CC711D"/>
    <w:rsid w:val="00CD4BA6"/>
    <w:rsid w:val="00CE064E"/>
    <w:rsid w:val="00CE4D56"/>
    <w:rsid w:val="00CE616B"/>
    <w:rsid w:val="00D11B2B"/>
    <w:rsid w:val="00D13364"/>
    <w:rsid w:val="00D164DD"/>
    <w:rsid w:val="00D32304"/>
    <w:rsid w:val="00D42BAF"/>
    <w:rsid w:val="00D45BFB"/>
    <w:rsid w:val="00D65498"/>
    <w:rsid w:val="00D6603C"/>
    <w:rsid w:val="00D66B51"/>
    <w:rsid w:val="00D90D2E"/>
    <w:rsid w:val="00DA018A"/>
    <w:rsid w:val="00DA3BC7"/>
    <w:rsid w:val="00DA6907"/>
    <w:rsid w:val="00DD27CE"/>
    <w:rsid w:val="00DD6459"/>
    <w:rsid w:val="00DE45B1"/>
    <w:rsid w:val="00DF3BA6"/>
    <w:rsid w:val="00DF4522"/>
    <w:rsid w:val="00E10F56"/>
    <w:rsid w:val="00E2287B"/>
    <w:rsid w:val="00E22C62"/>
    <w:rsid w:val="00E25BF4"/>
    <w:rsid w:val="00E32800"/>
    <w:rsid w:val="00E42FEC"/>
    <w:rsid w:val="00E62152"/>
    <w:rsid w:val="00E63705"/>
    <w:rsid w:val="00E64960"/>
    <w:rsid w:val="00E6751A"/>
    <w:rsid w:val="00E679DA"/>
    <w:rsid w:val="00E73346"/>
    <w:rsid w:val="00E74009"/>
    <w:rsid w:val="00E92E39"/>
    <w:rsid w:val="00E93643"/>
    <w:rsid w:val="00E97077"/>
    <w:rsid w:val="00EA12B2"/>
    <w:rsid w:val="00EA20C4"/>
    <w:rsid w:val="00EA368D"/>
    <w:rsid w:val="00EB00C5"/>
    <w:rsid w:val="00EB6413"/>
    <w:rsid w:val="00EC57DA"/>
    <w:rsid w:val="00EC7E2C"/>
    <w:rsid w:val="00ED1125"/>
    <w:rsid w:val="00EE4ABA"/>
    <w:rsid w:val="00F029A1"/>
    <w:rsid w:val="00F144CB"/>
    <w:rsid w:val="00F151B4"/>
    <w:rsid w:val="00F16A27"/>
    <w:rsid w:val="00F24A83"/>
    <w:rsid w:val="00F35F15"/>
    <w:rsid w:val="00F437EF"/>
    <w:rsid w:val="00F56BA8"/>
    <w:rsid w:val="00F603CA"/>
    <w:rsid w:val="00F744A1"/>
    <w:rsid w:val="00F856FD"/>
    <w:rsid w:val="00FB4A44"/>
    <w:rsid w:val="00FB754E"/>
    <w:rsid w:val="00FC3DC6"/>
    <w:rsid w:val="00FC41F7"/>
    <w:rsid w:val="00FE4E2B"/>
    <w:rsid w:val="00FE64A0"/>
    <w:rsid w:val="03E4ADED"/>
    <w:rsid w:val="042E1980"/>
    <w:rsid w:val="04465405"/>
    <w:rsid w:val="063C5DB5"/>
    <w:rsid w:val="07AC5781"/>
    <w:rsid w:val="07E4ADE1"/>
    <w:rsid w:val="0991493F"/>
    <w:rsid w:val="0C49B19B"/>
    <w:rsid w:val="0D819ACE"/>
    <w:rsid w:val="0F84195A"/>
    <w:rsid w:val="112DB0FF"/>
    <w:rsid w:val="14871771"/>
    <w:rsid w:val="1981C49A"/>
    <w:rsid w:val="1B1D94FB"/>
    <w:rsid w:val="1CB9655C"/>
    <w:rsid w:val="1DC02E47"/>
    <w:rsid w:val="1F90BBBA"/>
    <w:rsid w:val="295B0BEB"/>
    <w:rsid w:val="2C92ACAD"/>
    <w:rsid w:val="2E2E7D0E"/>
    <w:rsid w:val="2F3B8D82"/>
    <w:rsid w:val="36206696"/>
    <w:rsid w:val="45E7BF08"/>
    <w:rsid w:val="480D9BD9"/>
    <w:rsid w:val="4C0CAD0B"/>
    <w:rsid w:val="4C1BE3E7"/>
    <w:rsid w:val="4C428875"/>
    <w:rsid w:val="4C8483A7"/>
    <w:rsid w:val="4D0068CE"/>
    <w:rsid w:val="4F6E08B3"/>
    <w:rsid w:val="50EA6264"/>
    <w:rsid w:val="59393C48"/>
    <w:rsid w:val="5A658AAF"/>
    <w:rsid w:val="5C7E5765"/>
    <w:rsid w:val="600E43E1"/>
    <w:rsid w:val="61C1EDF9"/>
    <w:rsid w:val="6C26DEDC"/>
    <w:rsid w:val="703B7530"/>
    <w:rsid w:val="7B49596F"/>
    <w:rsid w:val="7D6A16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7DE7C"/>
  <w15:chartTrackingRefBased/>
  <w15:docId w15:val="{FCAA51B8-F75D-4E05-A0D7-ADD5F7A9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8B1"/>
    <w:pPr>
      <w:spacing w:after="0" w:line="360" w:lineRule="auto"/>
      <w:jc w:val="both"/>
    </w:pPr>
    <w:rPr>
      <w:rFonts w:ascii="Tahoma" w:hAnsi="Tahom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5628B1"/>
    <w:pPr>
      <w:spacing w:before="100" w:beforeAutospacing="1" w:after="100" w:afterAutospacing="1" w:line="240" w:lineRule="auto"/>
      <w:jc w:val="left"/>
    </w:pPr>
    <w:rPr>
      <w:rFonts w:ascii="Times New Roman" w:eastAsia="Times New Roman" w:hAnsi="Times New Roman" w:cs="Times New Roman"/>
      <w:szCs w:val="24"/>
      <w:lang w:eastAsia="es-ES_tradnl"/>
    </w:rPr>
  </w:style>
  <w:style w:type="character" w:customStyle="1" w:styleId="normaltextrun">
    <w:name w:val="normaltextrun"/>
    <w:basedOn w:val="Fuentedeprrafopredeter"/>
    <w:rsid w:val="005628B1"/>
  </w:style>
  <w:style w:type="paragraph" w:styleId="Encabezado">
    <w:name w:val="header"/>
    <w:basedOn w:val="Normal"/>
    <w:link w:val="EncabezadoCar"/>
    <w:uiPriority w:val="99"/>
    <w:unhideWhenUsed/>
    <w:rsid w:val="005628B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628B1"/>
    <w:rPr>
      <w:rFonts w:ascii="Tahoma" w:hAnsi="Tahoma"/>
      <w:sz w:val="24"/>
    </w:rPr>
  </w:style>
  <w:style w:type="paragraph" w:styleId="Piedepgina">
    <w:name w:val="footer"/>
    <w:basedOn w:val="Normal"/>
    <w:link w:val="PiedepginaCar"/>
    <w:uiPriority w:val="99"/>
    <w:unhideWhenUsed/>
    <w:rsid w:val="005628B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628B1"/>
    <w:rPr>
      <w:rFonts w:ascii="Tahoma" w:hAnsi="Tahoma"/>
      <w:sz w:val="24"/>
    </w:rPr>
  </w:style>
  <w:style w:type="paragraph" w:customStyle="1" w:styleId="Poromisin">
    <w:name w:val="Por omisión"/>
    <w:rsid w:val="006F26D6"/>
    <w:pPr>
      <w:spacing w:after="0" w:line="276" w:lineRule="auto"/>
      <w:ind w:firstLine="709"/>
      <w:jc w:val="both"/>
    </w:pPr>
    <w:rPr>
      <w:rFonts w:ascii="Tahoma" w:eastAsia="Arial Unicode MS" w:hAnsi="Tahoma" w:cs="Arial Unicode MS"/>
      <w:color w:val="000000"/>
      <w:lang w:val="es-ES_tradnl" w:eastAsia="es-ES"/>
    </w:rPr>
  </w:style>
  <w:style w:type="paragraph" w:styleId="Prrafodelista">
    <w:name w:val="List Paragraph"/>
    <w:basedOn w:val="Normal"/>
    <w:uiPriority w:val="34"/>
    <w:qFormat/>
    <w:rsid w:val="006F26D6"/>
    <w:pPr>
      <w:ind w:left="720"/>
      <w:contextualSpacing/>
    </w:pPr>
  </w:style>
  <w:style w:type="paragraph" w:styleId="Textodeglobo">
    <w:name w:val="Balloon Text"/>
    <w:basedOn w:val="Normal"/>
    <w:link w:val="TextodegloboCar"/>
    <w:uiPriority w:val="99"/>
    <w:semiHidden/>
    <w:unhideWhenUsed/>
    <w:rsid w:val="0076442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4426"/>
    <w:rPr>
      <w:rFonts w:ascii="Segoe UI" w:hAnsi="Segoe UI" w:cs="Segoe UI"/>
      <w:sz w:val="18"/>
      <w:szCs w:val="18"/>
    </w:rPr>
  </w:style>
  <w:style w:type="character" w:styleId="Textoennegrita">
    <w:name w:val="Strong"/>
    <w:basedOn w:val="Fuentedeprrafopredeter"/>
    <w:uiPriority w:val="22"/>
    <w:qFormat/>
    <w:rsid w:val="00F16A27"/>
    <w:rPr>
      <w:b/>
      <w:bCs/>
    </w:rPr>
  </w:style>
  <w:style w:type="character" w:styleId="nfasis">
    <w:name w:val="Emphasis"/>
    <w:basedOn w:val="Fuentedeprrafopredeter"/>
    <w:uiPriority w:val="20"/>
    <w:qFormat/>
    <w:rsid w:val="00F16A27"/>
    <w:rPr>
      <w:i/>
      <w:iCs/>
    </w:rPr>
  </w:style>
  <w:style w:type="paragraph" w:styleId="NormalWeb">
    <w:name w:val="Normal (Web)"/>
    <w:basedOn w:val="Normal"/>
    <w:uiPriority w:val="99"/>
    <w:semiHidden/>
    <w:unhideWhenUsed/>
    <w:rsid w:val="00510823"/>
    <w:pPr>
      <w:spacing w:before="100" w:beforeAutospacing="1" w:after="100" w:afterAutospacing="1" w:line="240" w:lineRule="auto"/>
      <w:jc w:val="left"/>
    </w:pPr>
    <w:rPr>
      <w:rFonts w:ascii="Times New Roman" w:eastAsia="Times New Roman" w:hAnsi="Times New Roman" w:cs="Times New Roman"/>
      <w:szCs w:val="24"/>
      <w:lang w:eastAsia="es-CO"/>
    </w:rPr>
  </w:style>
  <w:style w:type="paragraph" w:styleId="z-Principiodelformulario">
    <w:name w:val="HTML Top of Form"/>
    <w:basedOn w:val="Normal"/>
    <w:next w:val="Normal"/>
    <w:link w:val="z-PrincipiodelformularioCar"/>
    <w:hidden/>
    <w:uiPriority w:val="99"/>
    <w:semiHidden/>
    <w:unhideWhenUsed/>
    <w:rsid w:val="00E97077"/>
    <w:pPr>
      <w:pBdr>
        <w:bottom w:val="single" w:sz="6" w:space="1" w:color="auto"/>
      </w:pBdr>
      <w:spacing w:line="240" w:lineRule="auto"/>
      <w:jc w:val="center"/>
    </w:pPr>
    <w:rPr>
      <w:rFonts w:ascii="Arial" w:eastAsia="Times New Roman" w:hAnsi="Arial" w:cs="Arial"/>
      <w:vanish/>
      <w:sz w:val="16"/>
      <w:szCs w:val="16"/>
      <w:lang w:eastAsia="es-CO"/>
    </w:rPr>
  </w:style>
  <w:style w:type="character" w:customStyle="1" w:styleId="z-PrincipiodelformularioCar">
    <w:name w:val="z-Principio del formulario Car"/>
    <w:basedOn w:val="Fuentedeprrafopredeter"/>
    <w:link w:val="z-Principiodelformulario"/>
    <w:uiPriority w:val="99"/>
    <w:semiHidden/>
    <w:rsid w:val="00E97077"/>
    <w:rPr>
      <w:rFonts w:ascii="Arial" w:eastAsia="Times New Roman" w:hAnsi="Arial" w:cs="Arial"/>
      <w:vanish/>
      <w:sz w:val="16"/>
      <w:szCs w:val="16"/>
      <w:lang w:eastAsia="es-CO"/>
    </w:rPr>
  </w:style>
  <w:style w:type="character" w:styleId="nfasissutil">
    <w:name w:val="Subtle Emphasis"/>
    <w:basedOn w:val="Fuentedeprrafopredeter"/>
    <w:uiPriority w:val="19"/>
    <w:qFormat/>
    <w:rsid w:val="00C76C73"/>
    <w:rPr>
      <w:i/>
      <w:iCs/>
      <w:color w:val="404040" w:themeColor="text1" w:themeTint="BF"/>
    </w:rPr>
  </w:style>
  <w:style w:type="paragraph" w:styleId="Textonotapie">
    <w:name w:val="footnote text"/>
    <w:basedOn w:val="Normal"/>
    <w:link w:val="TextonotapieCar"/>
    <w:uiPriority w:val="99"/>
    <w:semiHidden/>
    <w:unhideWhenUsed/>
    <w:rsid w:val="0096098E"/>
    <w:pPr>
      <w:spacing w:line="240" w:lineRule="auto"/>
    </w:pPr>
    <w:rPr>
      <w:sz w:val="20"/>
      <w:szCs w:val="20"/>
    </w:rPr>
  </w:style>
  <w:style w:type="character" w:customStyle="1" w:styleId="TextonotapieCar">
    <w:name w:val="Texto nota pie Car"/>
    <w:basedOn w:val="Fuentedeprrafopredeter"/>
    <w:link w:val="Textonotapie"/>
    <w:uiPriority w:val="99"/>
    <w:semiHidden/>
    <w:rsid w:val="0096098E"/>
    <w:rPr>
      <w:rFonts w:ascii="Tahoma" w:hAnsi="Tahoma"/>
      <w:sz w:val="20"/>
      <w:szCs w:val="20"/>
    </w:rPr>
  </w:style>
  <w:style w:type="character" w:styleId="Refdenotaalpie">
    <w:name w:val="footnote reference"/>
    <w:basedOn w:val="Fuentedeprrafopredeter"/>
    <w:uiPriority w:val="99"/>
    <w:semiHidden/>
    <w:unhideWhenUsed/>
    <w:rsid w:val="0096098E"/>
    <w:rPr>
      <w:vertAlign w:val="superscript"/>
    </w:rPr>
  </w:style>
  <w:style w:type="character" w:customStyle="1" w:styleId="eop">
    <w:name w:val="eop"/>
    <w:basedOn w:val="Fuentedeprrafopredeter"/>
    <w:rsid w:val="0026020B"/>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Tahoma" w:hAnsi="Tahoma"/>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2411">
      <w:bodyDiv w:val="1"/>
      <w:marLeft w:val="0"/>
      <w:marRight w:val="0"/>
      <w:marTop w:val="0"/>
      <w:marBottom w:val="0"/>
      <w:divBdr>
        <w:top w:val="none" w:sz="0" w:space="0" w:color="auto"/>
        <w:left w:val="none" w:sz="0" w:space="0" w:color="auto"/>
        <w:bottom w:val="none" w:sz="0" w:space="0" w:color="auto"/>
        <w:right w:val="none" w:sz="0" w:space="0" w:color="auto"/>
      </w:divBdr>
    </w:div>
    <w:div w:id="379327765">
      <w:bodyDiv w:val="1"/>
      <w:marLeft w:val="0"/>
      <w:marRight w:val="0"/>
      <w:marTop w:val="0"/>
      <w:marBottom w:val="0"/>
      <w:divBdr>
        <w:top w:val="none" w:sz="0" w:space="0" w:color="auto"/>
        <w:left w:val="none" w:sz="0" w:space="0" w:color="auto"/>
        <w:bottom w:val="none" w:sz="0" w:space="0" w:color="auto"/>
        <w:right w:val="none" w:sz="0" w:space="0" w:color="auto"/>
      </w:divBdr>
    </w:div>
    <w:div w:id="1208569823">
      <w:bodyDiv w:val="1"/>
      <w:marLeft w:val="0"/>
      <w:marRight w:val="0"/>
      <w:marTop w:val="0"/>
      <w:marBottom w:val="0"/>
      <w:divBdr>
        <w:top w:val="none" w:sz="0" w:space="0" w:color="auto"/>
        <w:left w:val="none" w:sz="0" w:space="0" w:color="auto"/>
        <w:bottom w:val="none" w:sz="0" w:space="0" w:color="auto"/>
        <w:right w:val="none" w:sz="0" w:space="0" w:color="auto"/>
      </w:divBdr>
    </w:div>
    <w:div w:id="1256325808">
      <w:bodyDiv w:val="1"/>
      <w:marLeft w:val="0"/>
      <w:marRight w:val="0"/>
      <w:marTop w:val="0"/>
      <w:marBottom w:val="0"/>
      <w:divBdr>
        <w:top w:val="none" w:sz="0" w:space="0" w:color="auto"/>
        <w:left w:val="none" w:sz="0" w:space="0" w:color="auto"/>
        <w:bottom w:val="none" w:sz="0" w:space="0" w:color="auto"/>
        <w:right w:val="none" w:sz="0" w:space="0" w:color="auto"/>
      </w:divBdr>
    </w:div>
    <w:div w:id="1652249587">
      <w:bodyDiv w:val="1"/>
      <w:marLeft w:val="0"/>
      <w:marRight w:val="0"/>
      <w:marTop w:val="0"/>
      <w:marBottom w:val="0"/>
      <w:divBdr>
        <w:top w:val="none" w:sz="0" w:space="0" w:color="auto"/>
        <w:left w:val="none" w:sz="0" w:space="0" w:color="auto"/>
        <w:bottom w:val="none" w:sz="0" w:space="0" w:color="auto"/>
        <w:right w:val="none" w:sz="0" w:space="0" w:color="auto"/>
      </w:divBdr>
      <w:divsChild>
        <w:div w:id="927616025">
          <w:marLeft w:val="0"/>
          <w:marRight w:val="0"/>
          <w:marTop w:val="0"/>
          <w:marBottom w:val="0"/>
          <w:divBdr>
            <w:top w:val="single" w:sz="2" w:space="0" w:color="D9D9E3"/>
            <w:left w:val="single" w:sz="2" w:space="0" w:color="D9D9E3"/>
            <w:bottom w:val="single" w:sz="2" w:space="0" w:color="D9D9E3"/>
            <w:right w:val="single" w:sz="2" w:space="0" w:color="D9D9E3"/>
          </w:divBdr>
          <w:divsChild>
            <w:div w:id="2115399596">
              <w:marLeft w:val="0"/>
              <w:marRight w:val="0"/>
              <w:marTop w:val="0"/>
              <w:marBottom w:val="0"/>
              <w:divBdr>
                <w:top w:val="single" w:sz="2" w:space="0" w:color="D9D9E3"/>
                <w:left w:val="single" w:sz="2" w:space="0" w:color="D9D9E3"/>
                <w:bottom w:val="single" w:sz="2" w:space="0" w:color="D9D9E3"/>
                <w:right w:val="single" w:sz="2" w:space="0" w:color="D9D9E3"/>
              </w:divBdr>
              <w:divsChild>
                <w:div w:id="1946110224">
                  <w:marLeft w:val="0"/>
                  <w:marRight w:val="0"/>
                  <w:marTop w:val="0"/>
                  <w:marBottom w:val="0"/>
                  <w:divBdr>
                    <w:top w:val="single" w:sz="2" w:space="0" w:color="D9D9E3"/>
                    <w:left w:val="single" w:sz="2" w:space="0" w:color="D9D9E3"/>
                    <w:bottom w:val="single" w:sz="2" w:space="0" w:color="D9D9E3"/>
                    <w:right w:val="single" w:sz="2" w:space="0" w:color="D9D9E3"/>
                  </w:divBdr>
                  <w:divsChild>
                    <w:div w:id="856311095">
                      <w:marLeft w:val="0"/>
                      <w:marRight w:val="0"/>
                      <w:marTop w:val="0"/>
                      <w:marBottom w:val="0"/>
                      <w:divBdr>
                        <w:top w:val="single" w:sz="2" w:space="0" w:color="D9D9E3"/>
                        <w:left w:val="single" w:sz="2" w:space="0" w:color="D9D9E3"/>
                        <w:bottom w:val="single" w:sz="2" w:space="0" w:color="D9D9E3"/>
                        <w:right w:val="single" w:sz="2" w:space="0" w:color="D9D9E3"/>
                      </w:divBdr>
                      <w:divsChild>
                        <w:div w:id="1728066265">
                          <w:marLeft w:val="0"/>
                          <w:marRight w:val="0"/>
                          <w:marTop w:val="0"/>
                          <w:marBottom w:val="0"/>
                          <w:divBdr>
                            <w:top w:val="single" w:sz="2" w:space="0" w:color="auto"/>
                            <w:left w:val="single" w:sz="2" w:space="0" w:color="auto"/>
                            <w:bottom w:val="single" w:sz="6" w:space="0" w:color="auto"/>
                            <w:right w:val="single" w:sz="2" w:space="0" w:color="auto"/>
                          </w:divBdr>
                          <w:divsChild>
                            <w:div w:id="133377744">
                              <w:marLeft w:val="0"/>
                              <w:marRight w:val="0"/>
                              <w:marTop w:val="100"/>
                              <w:marBottom w:val="100"/>
                              <w:divBdr>
                                <w:top w:val="single" w:sz="2" w:space="0" w:color="D9D9E3"/>
                                <w:left w:val="single" w:sz="2" w:space="0" w:color="D9D9E3"/>
                                <w:bottom w:val="single" w:sz="2" w:space="0" w:color="D9D9E3"/>
                                <w:right w:val="single" w:sz="2" w:space="0" w:color="D9D9E3"/>
                              </w:divBdr>
                              <w:divsChild>
                                <w:div w:id="919757924">
                                  <w:marLeft w:val="0"/>
                                  <w:marRight w:val="0"/>
                                  <w:marTop w:val="0"/>
                                  <w:marBottom w:val="0"/>
                                  <w:divBdr>
                                    <w:top w:val="single" w:sz="2" w:space="0" w:color="D9D9E3"/>
                                    <w:left w:val="single" w:sz="2" w:space="0" w:color="D9D9E3"/>
                                    <w:bottom w:val="single" w:sz="2" w:space="0" w:color="D9D9E3"/>
                                    <w:right w:val="single" w:sz="2" w:space="0" w:color="D9D9E3"/>
                                  </w:divBdr>
                                  <w:divsChild>
                                    <w:div w:id="481386381">
                                      <w:marLeft w:val="0"/>
                                      <w:marRight w:val="0"/>
                                      <w:marTop w:val="0"/>
                                      <w:marBottom w:val="0"/>
                                      <w:divBdr>
                                        <w:top w:val="single" w:sz="2" w:space="0" w:color="D9D9E3"/>
                                        <w:left w:val="single" w:sz="2" w:space="0" w:color="D9D9E3"/>
                                        <w:bottom w:val="single" w:sz="2" w:space="0" w:color="D9D9E3"/>
                                        <w:right w:val="single" w:sz="2" w:space="0" w:color="D9D9E3"/>
                                      </w:divBdr>
                                      <w:divsChild>
                                        <w:div w:id="219101399">
                                          <w:marLeft w:val="0"/>
                                          <w:marRight w:val="0"/>
                                          <w:marTop w:val="0"/>
                                          <w:marBottom w:val="0"/>
                                          <w:divBdr>
                                            <w:top w:val="single" w:sz="2" w:space="0" w:color="D9D9E3"/>
                                            <w:left w:val="single" w:sz="2" w:space="0" w:color="D9D9E3"/>
                                            <w:bottom w:val="single" w:sz="2" w:space="0" w:color="D9D9E3"/>
                                            <w:right w:val="single" w:sz="2" w:space="0" w:color="D9D9E3"/>
                                          </w:divBdr>
                                          <w:divsChild>
                                            <w:div w:id="146021538">
                                              <w:marLeft w:val="0"/>
                                              <w:marRight w:val="0"/>
                                              <w:marTop w:val="0"/>
                                              <w:marBottom w:val="0"/>
                                              <w:divBdr>
                                                <w:top w:val="single" w:sz="2" w:space="0" w:color="D9D9E3"/>
                                                <w:left w:val="single" w:sz="2" w:space="0" w:color="D9D9E3"/>
                                                <w:bottom w:val="single" w:sz="2" w:space="0" w:color="D9D9E3"/>
                                                <w:right w:val="single" w:sz="2" w:space="0" w:color="D9D9E3"/>
                                              </w:divBdr>
                                              <w:divsChild>
                                                <w:div w:id="3398912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03199645">
          <w:marLeft w:val="0"/>
          <w:marRight w:val="0"/>
          <w:marTop w:val="0"/>
          <w:marBottom w:val="0"/>
          <w:divBdr>
            <w:top w:val="none" w:sz="0" w:space="0" w:color="auto"/>
            <w:left w:val="none" w:sz="0" w:space="0" w:color="auto"/>
            <w:bottom w:val="none" w:sz="0" w:space="0" w:color="auto"/>
            <w:right w:val="none" w:sz="0" w:space="0" w:color="auto"/>
          </w:divBdr>
        </w:div>
      </w:divsChild>
    </w:div>
    <w:div w:id="1728914077">
      <w:bodyDiv w:val="1"/>
      <w:marLeft w:val="0"/>
      <w:marRight w:val="0"/>
      <w:marTop w:val="0"/>
      <w:marBottom w:val="0"/>
      <w:divBdr>
        <w:top w:val="none" w:sz="0" w:space="0" w:color="auto"/>
        <w:left w:val="none" w:sz="0" w:space="0" w:color="auto"/>
        <w:bottom w:val="none" w:sz="0" w:space="0" w:color="auto"/>
        <w:right w:val="none" w:sz="0" w:space="0" w:color="auto"/>
      </w:divBdr>
      <w:divsChild>
        <w:div w:id="1005982382">
          <w:marLeft w:val="0"/>
          <w:marRight w:val="0"/>
          <w:marTop w:val="0"/>
          <w:marBottom w:val="0"/>
          <w:divBdr>
            <w:top w:val="none" w:sz="0" w:space="0" w:color="auto"/>
            <w:left w:val="none" w:sz="0" w:space="0" w:color="auto"/>
            <w:bottom w:val="none" w:sz="0" w:space="0" w:color="auto"/>
            <w:right w:val="none" w:sz="0" w:space="0" w:color="auto"/>
          </w:divBdr>
        </w:div>
        <w:div w:id="746195541">
          <w:marLeft w:val="0"/>
          <w:marRight w:val="0"/>
          <w:marTop w:val="0"/>
          <w:marBottom w:val="0"/>
          <w:divBdr>
            <w:top w:val="none" w:sz="0" w:space="0" w:color="auto"/>
            <w:left w:val="none" w:sz="0" w:space="0" w:color="auto"/>
            <w:bottom w:val="none" w:sz="0" w:space="0" w:color="auto"/>
            <w:right w:val="none" w:sz="0" w:space="0" w:color="auto"/>
          </w:divBdr>
        </w:div>
      </w:divsChild>
    </w:div>
    <w:div w:id="1768650338">
      <w:bodyDiv w:val="1"/>
      <w:marLeft w:val="0"/>
      <w:marRight w:val="0"/>
      <w:marTop w:val="0"/>
      <w:marBottom w:val="0"/>
      <w:divBdr>
        <w:top w:val="none" w:sz="0" w:space="0" w:color="auto"/>
        <w:left w:val="none" w:sz="0" w:space="0" w:color="auto"/>
        <w:bottom w:val="none" w:sz="0" w:space="0" w:color="auto"/>
        <w:right w:val="none" w:sz="0" w:space="0" w:color="auto"/>
      </w:divBdr>
    </w:div>
    <w:div w:id="1839736500">
      <w:bodyDiv w:val="1"/>
      <w:marLeft w:val="0"/>
      <w:marRight w:val="0"/>
      <w:marTop w:val="0"/>
      <w:marBottom w:val="0"/>
      <w:divBdr>
        <w:top w:val="none" w:sz="0" w:space="0" w:color="auto"/>
        <w:left w:val="none" w:sz="0" w:space="0" w:color="auto"/>
        <w:bottom w:val="none" w:sz="0" w:space="0" w:color="auto"/>
        <w:right w:val="none" w:sz="0" w:space="0" w:color="auto"/>
      </w:divBdr>
      <w:divsChild>
        <w:div w:id="431776868">
          <w:marLeft w:val="0"/>
          <w:marRight w:val="0"/>
          <w:marTop w:val="0"/>
          <w:marBottom w:val="0"/>
          <w:divBdr>
            <w:top w:val="none" w:sz="0" w:space="0" w:color="auto"/>
            <w:left w:val="none" w:sz="0" w:space="0" w:color="auto"/>
            <w:bottom w:val="none" w:sz="0" w:space="0" w:color="auto"/>
            <w:right w:val="none" w:sz="0" w:space="0" w:color="auto"/>
          </w:divBdr>
        </w:div>
        <w:div w:id="2147234054">
          <w:marLeft w:val="0"/>
          <w:marRight w:val="0"/>
          <w:marTop w:val="0"/>
          <w:marBottom w:val="0"/>
          <w:divBdr>
            <w:top w:val="none" w:sz="0" w:space="0" w:color="auto"/>
            <w:left w:val="none" w:sz="0" w:space="0" w:color="auto"/>
            <w:bottom w:val="none" w:sz="0" w:space="0" w:color="auto"/>
            <w:right w:val="none" w:sz="0" w:space="0" w:color="auto"/>
          </w:divBdr>
        </w:div>
        <w:div w:id="1540162031">
          <w:marLeft w:val="0"/>
          <w:marRight w:val="0"/>
          <w:marTop w:val="0"/>
          <w:marBottom w:val="0"/>
          <w:divBdr>
            <w:top w:val="none" w:sz="0" w:space="0" w:color="auto"/>
            <w:left w:val="none" w:sz="0" w:space="0" w:color="auto"/>
            <w:bottom w:val="none" w:sz="0" w:space="0" w:color="auto"/>
            <w:right w:val="none" w:sz="0" w:space="0" w:color="auto"/>
          </w:divBdr>
        </w:div>
        <w:div w:id="638269528">
          <w:marLeft w:val="0"/>
          <w:marRight w:val="0"/>
          <w:marTop w:val="0"/>
          <w:marBottom w:val="0"/>
          <w:divBdr>
            <w:top w:val="none" w:sz="0" w:space="0" w:color="auto"/>
            <w:left w:val="none" w:sz="0" w:space="0" w:color="auto"/>
            <w:bottom w:val="none" w:sz="0" w:space="0" w:color="auto"/>
            <w:right w:val="none" w:sz="0" w:space="0" w:color="auto"/>
          </w:divBdr>
        </w:div>
        <w:div w:id="719549630">
          <w:marLeft w:val="0"/>
          <w:marRight w:val="0"/>
          <w:marTop w:val="0"/>
          <w:marBottom w:val="0"/>
          <w:divBdr>
            <w:top w:val="none" w:sz="0" w:space="0" w:color="auto"/>
            <w:left w:val="none" w:sz="0" w:space="0" w:color="auto"/>
            <w:bottom w:val="none" w:sz="0" w:space="0" w:color="auto"/>
            <w:right w:val="none" w:sz="0" w:space="0" w:color="auto"/>
          </w:divBdr>
        </w:div>
        <w:div w:id="1402947252">
          <w:marLeft w:val="0"/>
          <w:marRight w:val="0"/>
          <w:marTop w:val="0"/>
          <w:marBottom w:val="0"/>
          <w:divBdr>
            <w:top w:val="none" w:sz="0" w:space="0" w:color="auto"/>
            <w:left w:val="none" w:sz="0" w:space="0" w:color="auto"/>
            <w:bottom w:val="none" w:sz="0" w:space="0" w:color="auto"/>
            <w:right w:val="none" w:sz="0" w:space="0" w:color="auto"/>
          </w:divBdr>
        </w:div>
        <w:div w:id="1911193104">
          <w:marLeft w:val="0"/>
          <w:marRight w:val="0"/>
          <w:marTop w:val="0"/>
          <w:marBottom w:val="0"/>
          <w:divBdr>
            <w:top w:val="none" w:sz="0" w:space="0" w:color="auto"/>
            <w:left w:val="none" w:sz="0" w:space="0" w:color="auto"/>
            <w:bottom w:val="none" w:sz="0" w:space="0" w:color="auto"/>
            <w:right w:val="none" w:sz="0" w:space="0" w:color="auto"/>
          </w:divBdr>
        </w:div>
        <w:div w:id="1716196847">
          <w:marLeft w:val="0"/>
          <w:marRight w:val="0"/>
          <w:marTop w:val="0"/>
          <w:marBottom w:val="0"/>
          <w:divBdr>
            <w:top w:val="none" w:sz="0" w:space="0" w:color="auto"/>
            <w:left w:val="none" w:sz="0" w:space="0" w:color="auto"/>
            <w:bottom w:val="none" w:sz="0" w:space="0" w:color="auto"/>
            <w:right w:val="none" w:sz="0" w:space="0" w:color="auto"/>
          </w:divBdr>
        </w:div>
        <w:div w:id="1952659846">
          <w:marLeft w:val="0"/>
          <w:marRight w:val="0"/>
          <w:marTop w:val="0"/>
          <w:marBottom w:val="0"/>
          <w:divBdr>
            <w:top w:val="none" w:sz="0" w:space="0" w:color="auto"/>
            <w:left w:val="none" w:sz="0" w:space="0" w:color="auto"/>
            <w:bottom w:val="none" w:sz="0" w:space="0" w:color="auto"/>
            <w:right w:val="none" w:sz="0" w:space="0" w:color="auto"/>
          </w:divBdr>
        </w:div>
        <w:div w:id="1438915056">
          <w:marLeft w:val="0"/>
          <w:marRight w:val="0"/>
          <w:marTop w:val="0"/>
          <w:marBottom w:val="0"/>
          <w:divBdr>
            <w:top w:val="none" w:sz="0" w:space="0" w:color="auto"/>
            <w:left w:val="none" w:sz="0" w:space="0" w:color="auto"/>
            <w:bottom w:val="none" w:sz="0" w:space="0" w:color="auto"/>
            <w:right w:val="none" w:sz="0" w:space="0" w:color="auto"/>
          </w:divBdr>
        </w:div>
        <w:div w:id="710230599">
          <w:marLeft w:val="0"/>
          <w:marRight w:val="0"/>
          <w:marTop w:val="0"/>
          <w:marBottom w:val="0"/>
          <w:divBdr>
            <w:top w:val="none" w:sz="0" w:space="0" w:color="auto"/>
            <w:left w:val="none" w:sz="0" w:space="0" w:color="auto"/>
            <w:bottom w:val="none" w:sz="0" w:space="0" w:color="auto"/>
            <w:right w:val="none" w:sz="0" w:space="0" w:color="auto"/>
          </w:divBdr>
        </w:div>
        <w:div w:id="670064999">
          <w:marLeft w:val="0"/>
          <w:marRight w:val="0"/>
          <w:marTop w:val="0"/>
          <w:marBottom w:val="0"/>
          <w:divBdr>
            <w:top w:val="none" w:sz="0" w:space="0" w:color="auto"/>
            <w:left w:val="none" w:sz="0" w:space="0" w:color="auto"/>
            <w:bottom w:val="none" w:sz="0" w:space="0" w:color="auto"/>
            <w:right w:val="none" w:sz="0" w:space="0" w:color="auto"/>
          </w:divBdr>
        </w:div>
        <w:div w:id="1580945426">
          <w:marLeft w:val="0"/>
          <w:marRight w:val="0"/>
          <w:marTop w:val="0"/>
          <w:marBottom w:val="0"/>
          <w:divBdr>
            <w:top w:val="none" w:sz="0" w:space="0" w:color="auto"/>
            <w:left w:val="none" w:sz="0" w:space="0" w:color="auto"/>
            <w:bottom w:val="none" w:sz="0" w:space="0" w:color="auto"/>
            <w:right w:val="none" w:sz="0" w:space="0" w:color="auto"/>
          </w:divBdr>
        </w:div>
        <w:div w:id="1561944160">
          <w:marLeft w:val="0"/>
          <w:marRight w:val="0"/>
          <w:marTop w:val="0"/>
          <w:marBottom w:val="0"/>
          <w:divBdr>
            <w:top w:val="none" w:sz="0" w:space="0" w:color="auto"/>
            <w:left w:val="none" w:sz="0" w:space="0" w:color="auto"/>
            <w:bottom w:val="none" w:sz="0" w:space="0" w:color="auto"/>
            <w:right w:val="none" w:sz="0" w:space="0" w:color="auto"/>
          </w:divBdr>
        </w:div>
        <w:div w:id="1790008635">
          <w:marLeft w:val="0"/>
          <w:marRight w:val="0"/>
          <w:marTop w:val="0"/>
          <w:marBottom w:val="0"/>
          <w:divBdr>
            <w:top w:val="none" w:sz="0" w:space="0" w:color="auto"/>
            <w:left w:val="none" w:sz="0" w:space="0" w:color="auto"/>
            <w:bottom w:val="none" w:sz="0" w:space="0" w:color="auto"/>
            <w:right w:val="none" w:sz="0" w:space="0" w:color="auto"/>
          </w:divBdr>
        </w:div>
        <w:div w:id="1130628056">
          <w:marLeft w:val="0"/>
          <w:marRight w:val="0"/>
          <w:marTop w:val="0"/>
          <w:marBottom w:val="0"/>
          <w:divBdr>
            <w:top w:val="none" w:sz="0" w:space="0" w:color="auto"/>
            <w:left w:val="none" w:sz="0" w:space="0" w:color="auto"/>
            <w:bottom w:val="none" w:sz="0" w:space="0" w:color="auto"/>
            <w:right w:val="none" w:sz="0" w:space="0" w:color="auto"/>
          </w:divBdr>
        </w:div>
        <w:div w:id="105083952">
          <w:marLeft w:val="0"/>
          <w:marRight w:val="0"/>
          <w:marTop w:val="0"/>
          <w:marBottom w:val="0"/>
          <w:divBdr>
            <w:top w:val="none" w:sz="0" w:space="0" w:color="auto"/>
            <w:left w:val="none" w:sz="0" w:space="0" w:color="auto"/>
            <w:bottom w:val="none" w:sz="0" w:space="0" w:color="auto"/>
            <w:right w:val="none" w:sz="0" w:space="0" w:color="auto"/>
          </w:divBdr>
        </w:div>
        <w:div w:id="287395743">
          <w:marLeft w:val="0"/>
          <w:marRight w:val="0"/>
          <w:marTop w:val="0"/>
          <w:marBottom w:val="0"/>
          <w:divBdr>
            <w:top w:val="none" w:sz="0" w:space="0" w:color="auto"/>
            <w:left w:val="none" w:sz="0" w:space="0" w:color="auto"/>
            <w:bottom w:val="none" w:sz="0" w:space="0" w:color="auto"/>
            <w:right w:val="none" w:sz="0" w:space="0" w:color="auto"/>
          </w:divBdr>
        </w:div>
        <w:div w:id="712267317">
          <w:marLeft w:val="0"/>
          <w:marRight w:val="0"/>
          <w:marTop w:val="0"/>
          <w:marBottom w:val="0"/>
          <w:divBdr>
            <w:top w:val="none" w:sz="0" w:space="0" w:color="auto"/>
            <w:left w:val="none" w:sz="0" w:space="0" w:color="auto"/>
            <w:bottom w:val="none" w:sz="0" w:space="0" w:color="auto"/>
            <w:right w:val="none" w:sz="0" w:space="0" w:color="auto"/>
          </w:divBdr>
        </w:div>
        <w:div w:id="1118372119">
          <w:marLeft w:val="0"/>
          <w:marRight w:val="0"/>
          <w:marTop w:val="0"/>
          <w:marBottom w:val="0"/>
          <w:divBdr>
            <w:top w:val="none" w:sz="0" w:space="0" w:color="auto"/>
            <w:left w:val="none" w:sz="0" w:space="0" w:color="auto"/>
            <w:bottom w:val="none" w:sz="0" w:space="0" w:color="auto"/>
            <w:right w:val="none" w:sz="0" w:space="0" w:color="auto"/>
          </w:divBdr>
        </w:div>
        <w:div w:id="1239437066">
          <w:marLeft w:val="0"/>
          <w:marRight w:val="0"/>
          <w:marTop w:val="0"/>
          <w:marBottom w:val="0"/>
          <w:divBdr>
            <w:top w:val="none" w:sz="0" w:space="0" w:color="auto"/>
            <w:left w:val="none" w:sz="0" w:space="0" w:color="auto"/>
            <w:bottom w:val="none" w:sz="0" w:space="0" w:color="auto"/>
            <w:right w:val="none" w:sz="0" w:space="0" w:color="auto"/>
          </w:divBdr>
        </w:div>
        <w:div w:id="1299795664">
          <w:marLeft w:val="0"/>
          <w:marRight w:val="0"/>
          <w:marTop w:val="0"/>
          <w:marBottom w:val="0"/>
          <w:divBdr>
            <w:top w:val="none" w:sz="0" w:space="0" w:color="auto"/>
            <w:left w:val="none" w:sz="0" w:space="0" w:color="auto"/>
            <w:bottom w:val="none" w:sz="0" w:space="0" w:color="auto"/>
            <w:right w:val="none" w:sz="0" w:space="0" w:color="auto"/>
          </w:divBdr>
        </w:div>
        <w:div w:id="448279343">
          <w:marLeft w:val="0"/>
          <w:marRight w:val="0"/>
          <w:marTop w:val="0"/>
          <w:marBottom w:val="0"/>
          <w:divBdr>
            <w:top w:val="none" w:sz="0" w:space="0" w:color="auto"/>
            <w:left w:val="none" w:sz="0" w:space="0" w:color="auto"/>
            <w:bottom w:val="none" w:sz="0" w:space="0" w:color="auto"/>
            <w:right w:val="none" w:sz="0" w:space="0" w:color="auto"/>
          </w:divBdr>
        </w:div>
        <w:div w:id="662315671">
          <w:marLeft w:val="0"/>
          <w:marRight w:val="0"/>
          <w:marTop w:val="0"/>
          <w:marBottom w:val="0"/>
          <w:divBdr>
            <w:top w:val="none" w:sz="0" w:space="0" w:color="auto"/>
            <w:left w:val="none" w:sz="0" w:space="0" w:color="auto"/>
            <w:bottom w:val="none" w:sz="0" w:space="0" w:color="auto"/>
            <w:right w:val="none" w:sz="0" w:space="0" w:color="auto"/>
          </w:divBdr>
        </w:div>
        <w:div w:id="523520080">
          <w:marLeft w:val="0"/>
          <w:marRight w:val="0"/>
          <w:marTop w:val="0"/>
          <w:marBottom w:val="0"/>
          <w:divBdr>
            <w:top w:val="none" w:sz="0" w:space="0" w:color="auto"/>
            <w:left w:val="none" w:sz="0" w:space="0" w:color="auto"/>
            <w:bottom w:val="none" w:sz="0" w:space="0" w:color="auto"/>
            <w:right w:val="none" w:sz="0" w:space="0" w:color="auto"/>
          </w:divBdr>
        </w:div>
        <w:div w:id="967928773">
          <w:marLeft w:val="0"/>
          <w:marRight w:val="0"/>
          <w:marTop w:val="0"/>
          <w:marBottom w:val="0"/>
          <w:divBdr>
            <w:top w:val="none" w:sz="0" w:space="0" w:color="auto"/>
            <w:left w:val="none" w:sz="0" w:space="0" w:color="auto"/>
            <w:bottom w:val="none" w:sz="0" w:space="0" w:color="auto"/>
            <w:right w:val="none" w:sz="0" w:space="0" w:color="auto"/>
          </w:divBdr>
        </w:div>
        <w:div w:id="273833776">
          <w:marLeft w:val="0"/>
          <w:marRight w:val="0"/>
          <w:marTop w:val="0"/>
          <w:marBottom w:val="0"/>
          <w:divBdr>
            <w:top w:val="none" w:sz="0" w:space="0" w:color="auto"/>
            <w:left w:val="none" w:sz="0" w:space="0" w:color="auto"/>
            <w:bottom w:val="none" w:sz="0" w:space="0" w:color="auto"/>
            <w:right w:val="none" w:sz="0" w:space="0" w:color="auto"/>
          </w:divBdr>
        </w:div>
        <w:div w:id="1560047766">
          <w:marLeft w:val="0"/>
          <w:marRight w:val="0"/>
          <w:marTop w:val="0"/>
          <w:marBottom w:val="0"/>
          <w:divBdr>
            <w:top w:val="none" w:sz="0" w:space="0" w:color="auto"/>
            <w:left w:val="none" w:sz="0" w:space="0" w:color="auto"/>
            <w:bottom w:val="none" w:sz="0" w:space="0" w:color="auto"/>
            <w:right w:val="none" w:sz="0" w:space="0" w:color="auto"/>
          </w:divBdr>
        </w:div>
        <w:div w:id="1626737469">
          <w:marLeft w:val="0"/>
          <w:marRight w:val="0"/>
          <w:marTop w:val="0"/>
          <w:marBottom w:val="0"/>
          <w:divBdr>
            <w:top w:val="none" w:sz="0" w:space="0" w:color="auto"/>
            <w:left w:val="none" w:sz="0" w:space="0" w:color="auto"/>
            <w:bottom w:val="none" w:sz="0" w:space="0" w:color="auto"/>
            <w:right w:val="none" w:sz="0" w:space="0" w:color="auto"/>
          </w:divBdr>
        </w:div>
        <w:div w:id="683551396">
          <w:marLeft w:val="0"/>
          <w:marRight w:val="0"/>
          <w:marTop w:val="0"/>
          <w:marBottom w:val="0"/>
          <w:divBdr>
            <w:top w:val="none" w:sz="0" w:space="0" w:color="auto"/>
            <w:left w:val="none" w:sz="0" w:space="0" w:color="auto"/>
            <w:bottom w:val="none" w:sz="0" w:space="0" w:color="auto"/>
            <w:right w:val="none" w:sz="0" w:space="0" w:color="auto"/>
          </w:divBdr>
        </w:div>
        <w:div w:id="1666057366">
          <w:marLeft w:val="0"/>
          <w:marRight w:val="0"/>
          <w:marTop w:val="0"/>
          <w:marBottom w:val="0"/>
          <w:divBdr>
            <w:top w:val="none" w:sz="0" w:space="0" w:color="auto"/>
            <w:left w:val="none" w:sz="0" w:space="0" w:color="auto"/>
            <w:bottom w:val="none" w:sz="0" w:space="0" w:color="auto"/>
            <w:right w:val="none" w:sz="0" w:space="0" w:color="auto"/>
          </w:divBdr>
        </w:div>
        <w:div w:id="1908227456">
          <w:marLeft w:val="0"/>
          <w:marRight w:val="0"/>
          <w:marTop w:val="0"/>
          <w:marBottom w:val="0"/>
          <w:divBdr>
            <w:top w:val="none" w:sz="0" w:space="0" w:color="auto"/>
            <w:left w:val="none" w:sz="0" w:space="0" w:color="auto"/>
            <w:bottom w:val="none" w:sz="0" w:space="0" w:color="auto"/>
            <w:right w:val="none" w:sz="0" w:space="0" w:color="auto"/>
          </w:divBdr>
        </w:div>
        <w:div w:id="1888636419">
          <w:marLeft w:val="0"/>
          <w:marRight w:val="0"/>
          <w:marTop w:val="0"/>
          <w:marBottom w:val="0"/>
          <w:divBdr>
            <w:top w:val="none" w:sz="0" w:space="0" w:color="auto"/>
            <w:left w:val="none" w:sz="0" w:space="0" w:color="auto"/>
            <w:bottom w:val="none" w:sz="0" w:space="0" w:color="auto"/>
            <w:right w:val="none" w:sz="0" w:space="0" w:color="auto"/>
          </w:divBdr>
        </w:div>
        <w:div w:id="1626160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8610251a4461426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4fde4873e0d743f9"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DD49D-5311-49EE-A9EA-27C340C13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0BD409-AD83-47EB-A47B-672BF4B449FC}">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3.xml><?xml version="1.0" encoding="utf-8"?>
<ds:datastoreItem xmlns:ds="http://schemas.openxmlformats.org/officeDocument/2006/customXml" ds:itemID="{11D9F6DD-D637-4D83-B8E5-6342BB1C2B7D}">
  <ds:schemaRefs>
    <ds:schemaRef ds:uri="http://schemas.microsoft.com/sharepoint/v3/contenttype/forms"/>
  </ds:schemaRefs>
</ds:datastoreItem>
</file>

<file path=customXml/itemProps4.xml><?xml version="1.0" encoding="utf-8"?>
<ds:datastoreItem xmlns:ds="http://schemas.openxmlformats.org/officeDocument/2006/customXml" ds:itemID="{6E9B18C9-75F3-4608-9A31-FC2454F22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3486</Words>
  <Characters>19876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EQUIPO</dc:creator>
  <cp:keywords/>
  <dc:description/>
  <cp:lastModifiedBy>samsung</cp:lastModifiedBy>
  <cp:revision>11</cp:revision>
  <dcterms:created xsi:type="dcterms:W3CDTF">2023-11-22T14:19:00Z</dcterms:created>
  <dcterms:modified xsi:type="dcterms:W3CDTF">2024-02-19T18:19:00Z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57157000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