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23360" w14:textId="77777777" w:rsidR="00CE6786" w:rsidRPr="007C2B4B" w:rsidRDefault="00CE6786" w:rsidP="00CE6786">
      <w:pPr>
        <w:spacing w:line="240" w:lineRule="auto"/>
        <w:contextualSpacing/>
        <w:rPr>
          <w:rFonts w:ascii="Arial" w:eastAsia="Times New Roman" w:hAnsi="Arial" w:cs="Arial"/>
          <w:b/>
          <w:sz w:val="20"/>
          <w:szCs w:val="20"/>
          <w:lang w:val="es-419" w:eastAsia="es-ES"/>
        </w:rPr>
      </w:pPr>
      <w:bookmarkStart w:id="0" w:name="_Hlk128561346"/>
      <w:r w:rsidRPr="007C2B4B">
        <w:rPr>
          <w:rFonts w:ascii="Arial" w:eastAsia="Times New Roman" w:hAnsi="Arial" w:cs="Arial"/>
          <w:b/>
          <w:sz w:val="20"/>
          <w:szCs w:val="20"/>
          <w:lang w:val="es-419" w:eastAsia="es-ES"/>
        </w:rPr>
        <w:t>CONTRATO DE TRABAJO / PRIMACÍA DE LA REALIDAD SOBRE LAS FORMALIDADES</w:t>
      </w:r>
    </w:p>
    <w:p w14:paraId="63C9D5EB" w14:textId="77777777" w:rsidR="00CE6786" w:rsidRPr="007C2B4B" w:rsidRDefault="00CE6786" w:rsidP="00CE6786">
      <w:pPr>
        <w:spacing w:line="240" w:lineRule="auto"/>
        <w:contextualSpacing/>
        <w:rPr>
          <w:rFonts w:ascii="Arial" w:eastAsia="Times New Roman" w:hAnsi="Arial" w:cs="Arial"/>
          <w:sz w:val="20"/>
          <w:szCs w:val="20"/>
          <w:lang w:val="es-419" w:eastAsia="es-ES"/>
        </w:rPr>
      </w:pPr>
      <w:r w:rsidRPr="007C2B4B">
        <w:rPr>
          <w:rFonts w:ascii="Arial" w:eastAsia="Times New Roman" w:hAnsi="Arial" w:cs="Arial"/>
          <w:sz w:val="20"/>
          <w:szCs w:val="20"/>
          <w:lang w:val="es-419" w:eastAsia="es-ES"/>
        </w:rPr>
        <w:t xml:space="preserve">Con arreglo al artículo 22 del </w:t>
      </w:r>
      <w:proofErr w:type="spellStart"/>
      <w:r w:rsidRPr="007C2B4B">
        <w:rPr>
          <w:rFonts w:ascii="Arial" w:eastAsia="Times New Roman" w:hAnsi="Arial" w:cs="Arial"/>
          <w:sz w:val="20"/>
          <w:szCs w:val="20"/>
          <w:lang w:val="es-419" w:eastAsia="es-ES"/>
        </w:rPr>
        <w:t>C.S.T</w:t>
      </w:r>
      <w:proofErr w:type="spellEnd"/>
      <w:r w:rsidRPr="007C2B4B">
        <w:rPr>
          <w:rFonts w:ascii="Arial" w:eastAsia="Times New Roman" w:hAnsi="Arial" w:cs="Arial"/>
          <w:sz w:val="20"/>
          <w:szCs w:val="20"/>
          <w:lang w:val="es-419" w:eastAsia="es-ES"/>
        </w:rPr>
        <w:t>., 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remunera, patrono y la remuneración, cualquiera sea su forma, salario. (…) Ahora, en los casos en los que se discute la existencia de un contrato de trabajo definido inicialmente por las partes como de carácter civil o comercial necesario resulta la aplicación del principio de la primacía de la realidad sobre las formas, establecido constitucionalmente en el artículo 53 de la carta política, y ampliamente desarrollado por la Corte Constitucional a partir de la sentencia C- 665 de 1998…</w:t>
      </w:r>
    </w:p>
    <w:p w14:paraId="512095BA" w14:textId="77777777" w:rsidR="00CE6786" w:rsidRPr="007C2B4B" w:rsidRDefault="00CE6786" w:rsidP="00CE6786">
      <w:pPr>
        <w:spacing w:line="240" w:lineRule="auto"/>
        <w:contextualSpacing/>
        <w:rPr>
          <w:rFonts w:ascii="Arial" w:eastAsia="Times New Roman" w:hAnsi="Arial" w:cs="Arial"/>
          <w:sz w:val="20"/>
          <w:szCs w:val="20"/>
          <w:lang w:val="es-419" w:eastAsia="es-ES"/>
        </w:rPr>
      </w:pPr>
    </w:p>
    <w:p w14:paraId="6A1CD5FC" w14:textId="77777777" w:rsidR="00CE6786" w:rsidRPr="005A7EAE" w:rsidRDefault="00CE6786" w:rsidP="00CE6786">
      <w:pPr>
        <w:spacing w:line="240" w:lineRule="auto"/>
        <w:contextualSpacing/>
        <w:rPr>
          <w:rFonts w:ascii="Arial" w:eastAsia="Times New Roman" w:hAnsi="Arial" w:cs="Arial"/>
          <w:b/>
          <w:sz w:val="20"/>
          <w:szCs w:val="20"/>
          <w:lang w:val="es-419" w:eastAsia="es-ES"/>
        </w:rPr>
      </w:pPr>
      <w:r w:rsidRPr="005A7EAE">
        <w:rPr>
          <w:rFonts w:ascii="Arial" w:eastAsia="Times New Roman" w:hAnsi="Arial" w:cs="Arial"/>
          <w:b/>
          <w:sz w:val="20"/>
          <w:szCs w:val="20"/>
          <w:lang w:val="es-419" w:eastAsia="es-ES"/>
        </w:rPr>
        <w:t xml:space="preserve">PRIMACÍA DE LA REALIDAD / </w:t>
      </w:r>
      <w:r>
        <w:rPr>
          <w:rFonts w:ascii="Arial" w:eastAsia="Times New Roman" w:hAnsi="Arial" w:cs="Arial"/>
          <w:b/>
          <w:sz w:val="20"/>
          <w:szCs w:val="20"/>
          <w:lang w:val="es-419" w:eastAsia="es-ES"/>
        </w:rPr>
        <w:t xml:space="preserve">ANÁLISIS PROBATORIO / </w:t>
      </w:r>
      <w:r w:rsidRPr="005A7EAE">
        <w:rPr>
          <w:rFonts w:ascii="Arial" w:eastAsia="Times New Roman" w:hAnsi="Arial" w:cs="Arial"/>
          <w:b/>
          <w:sz w:val="20"/>
          <w:szCs w:val="20"/>
          <w:lang w:val="es-419" w:eastAsia="es-ES"/>
        </w:rPr>
        <w:t>CARGA PROBATORIA DEMANDANTE</w:t>
      </w:r>
    </w:p>
    <w:p w14:paraId="6F4A2772" w14:textId="77777777" w:rsidR="00CE6786" w:rsidRPr="005A7EAE" w:rsidRDefault="00CE6786" w:rsidP="00CE6786">
      <w:pPr>
        <w:spacing w:line="240" w:lineRule="auto"/>
        <w:contextualSpacing/>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414C9E">
        <w:rPr>
          <w:rFonts w:ascii="Arial" w:eastAsia="Times New Roman" w:hAnsi="Arial" w:cs="Arial"/>
          <w:sz w:val="20"/>
          <w:szCs w:val="20"/>
          <w:lang w:val="es-419" w:eastAsia="es-ES"/>
        </w:rPr>
        <w:t>lejos de otorgar validez a prima facie a las formalidades en que las partes han convenido la relación contractual, es obligación del operador judicial auscultar y analizar de manera rigurosa los distintos elementos significativos en que se dio la ejecución de las actividades personales (horarios, remuneración, supervisión o vigilancia, ordenes e instrucciones, capacitaciones, disponibilidad, exclusividad, instalaciones y herramientas para ejecutar la labor, entre otros), en orden a que prevalezca la realidad de los hechos, bien sea para descartar o para confirmar la existencia del contrato de trabajo.</w:t>
      </w:r>
      <w:r>
        <w:rPr>
          <w:rFonts w:ascii="Arial" w:eastAsia="Times New Roman" w:hAnsi="Arial" w:cs="Arial"/>
          <w:sz w:val="20"/>
          <w:szCs w:val="20"/>
          <w:lang w:val="es-419" w:eastAsia="es-ES"/>
        </w:rPr>
        <w:t xml:space="preserve"> </w:t>
      </w:r>
      <w:r w:rsidRPr="00414C9E">
        <w:rPr>
          <w:rFonts w:ascii="Arial" w:eastAsia="Times New Roman" w:hAnsi="Arial" w:cs="Arial"/>
          <w:sz w:val="20"/>
          <w:szCs w:val="20"/>
          <w:lang w:val="es-419" w:eastAsia="es-ES"/>
        </w:rPr>
        <w:t>No obstante, esta Corporación ha sostenido de tiempo atrás, que la presunción no releva al trabajador de la carga de acreditar por cualquier medio de prueba los hitos temporales del vínculo, esto es, las fechas de iniciación y terminación del contrato, supuesto fáctico sin el cual no es posible liquidar las prestaciones que se reclaman, que en últimas constituye la razón de ser de la demanda.</w:t>
      </w:r>
    </w:p>
    <w:p w14:paraId="7828A68A" w14:textId="77777777" w:rsidR="008D0800" w:rsidRPr="00CE6786" w:rsidRDefault="008D0800" w:rsidP="008D0800">
      <w:pPr>
        <w:widowControl w:val="0"/>
        <w:autoSpaceDE w:val="0"/>
        <w:autoSpaceDN w:val="0"/>
        <w:adjustRightInd w:val="0"/>
        <w:spacing w:line="240" w:lineRule="auto"/>
        <w:rPr>
          <w:rFonts w:ascii="Arial" w:eastAsia="Times New Roman" w:hAnsi="Arial" w:cs="Arial"/>
          <w:sz w:val="20"/>
          <w:szCs w:val="18"/>
          <w:lang w:val="es-419" w:eastAsia="es-ES"/>
        </w:rPr>
      </w:pPr>
    </w:p>
    <w:p w14:paraId="56599785" w14:textId="5828AD84" w:rsidR="008A5363" w:rsidRPr="005A7EAE" w:rsidRDefault="008A5363" w:rsidP="008A5363">
      <w:pPr>
        <w:spacing w:line="240" w:lineRule="auto"/>
        <w:contextualSpacing/>
        <w:rPr>
          <w:rFonts w:ascii="Arial" w:eastAsia="Times New Roman" w:hAnsi="Arial" w:cs="Arial"/>
          <w:b/>
          <w:sz w:val="20"/>
          <w:szCs w:val="20"/>
          <w:lang w:val="es-419" w:eastAsia="es-ES"/>
        </w:rPr>
      </w:pPr>
      <w:r>
        <w:rPr>
          <w:rFonts w:ascii="Arial" w:eastAsia="Times New Roman" w:hAnsi="Arial" w:cs="Arial"/>
          <w:b/>
          <w:sz w:val="20"/>
          <w:szCs w:val="20"/>
          <w:lang w:val="es-419" w:eastAsia="es-ES"/>
        </w:rPr>
        <w:t>CONTRATO DE TRABAJO / EXTREMOS TEMPORALES / CARGA PROBATORIA DEMANDANTE</w:t>
      </w:r>
    </w:p>
    <w:p w14:paraId="4A89ECF9" w14:textId="20DDA3E5" w:rsidR="008D0800" w:rsidRPr="008A5363" w:rsidRDefault="008A5363" w:rsidP="008A5363">
      <w:pPr>
        <w:widowControl w:val="0"/>
        <w:autoSpaceDE w:val="0"/>
        <w:autoSpaceDN w:val="0"/>
        <w:adjustRightInd w:val="0"/>
        <w:spacing w:line="240" w:lineRule="auto"/>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r w:rsidRPr="008A5363">
        <w:rPr>
          <w:rFonts w:ascii="Arial" w:eastAsia="Times New Roman" w:hAnsi="Arial" w:cs="Arial"/>
          <w:sz w:val="20"/>
          <w:szCs w:val="18"/>
          <w:lang w:val="es-ES" w:eastAsia="es-ES"/>
        </w:rPr>
        <w:t>de acuerdo con la jurisprudencia desarrollada por la Sala de Casación Laboral de la Corte Suprema de Justicia</w:t>
      </w:r>
      <w:r>
        <w:rPr>
          <w:rFonts w:ascii="Arial" w:eastAsia="Times New Roman" w:hAnsi="Arial" w:cs="Arial"/>
          <w:sz w:val="20"/>
          <w:szCs w:val="18"/>
          <w:lang w:val="es-ES" w:eastAsia="es-ES"/>
        </w:rPr>
        <w:t>…</w:t>
      </w:r>
      <w:r w:rsidRPr="008A5363">
        <w:rPr>
          <w:rFonts w:ascii="Arial" w:eastAsia="Times New Roman" w:hAnsi="Arial" w:cs="Arial"/>
          <w:sz w:val="20"/>
          <w:szCs w:val="18"/>
          <w:lang w:val="es-ES" w:eastAsia="es-ES"/>
        </w:rPr>
        <w:t>, cuando exista certeza de la relación laboral en un determinado periodo, es deber del juez procurar desentrañar de los medios probatorios los extremos temporales a fin de garantizar los derechos mínimos de los trabajadores</w:t>
      </w:r>
      <w:r>
        <w:rPr>
          <w:rFonts w:ascii="Arial" w:eastAsia="Times New Roman" w:hAnsi="Arial" w:cs="Arial"/>
          <w:sz w:val="20"/>
          <w:szCs w:val="18"/>
          <w:lang w:val="es-ES" w:eastAsia="es-ES"/>
        </w:rPr>
        <w:t xml:space="preserve">… </w:t>
      </w:r>
      <w:r w:rsidRPr="008A5363">
        <w:rPr>
          <w:rFonts w:ascii="Arial" w:eastAsia="Times New Roman" w:hAnsi="Arial" w:cs="Arial"/>
          <w:sz w:val="20"/>
          <w:szCs w:val="18"/>
          <w:lang w:val="es-ES" w:eastAsia="es-ES"/>
        </w:rPr>
        <w:t>esa misma Corporación precisó en memorable pronunciamiento, que no por antiguo pierde su vigencia, que “quien se presente a alegar judicialmente el contrato laboral como fuente de derechos o causa de obligaciones a su favor, no puede creer que nada tiene que probar y le basta afirmar la prestación de un servicio para que se le considere amparado por la presunción de que trata el artículo 24 del Código Sustantivo del Trabajo, pues esta presunción, como las demás de su estirpe, parte de la existencia de un hecho cierto, indicador, sin el cual no se podría llegar al presumido o indicado. Este hecho es “la relación de trabajo personal” de que habla el mismo texto</w:t>
      </w:r>
      <w:r>
        <w:rPr>
          <w:rFonts w:ascii="Arial" w:eastAsia="Times New Roman" w:hAnsi="Arial" w:cs="Arial"/>
          <w:sz w:val="20"/>
          <w:szCs w:val="18"/>
          <w:lang w:val="es-ES" w:eastAsia="es-ES"/>
        </w:rPr>
        <w:t>…</w:t>
      </w:r>
    </w:p>
    <w:p w14:paraId="2854FB94" w14:textId="77777777" w:rsidR="008D0800" w:rsidRPr="008D0800" w:rsidRDefault="008D0800" w:rsidP="008D0800">
      <w:pPr>
        <w:widowControl w:val="0"/>
        <w:autoSpaceDE w:val="0"/>
        <w:autoSpaceDN w:val="0"/>
        <w:adjustRightInd w:val="0"/>
        <w:spacing w:line="240" w:lineRule="auto"/>
        <w:rPr>
          <w:rFonts w:ascii="Arial" w:eastAsia="Times New Roman" w:hAnsi="Arial" w:cs="Arial"/>
          <w:sz w:val="20"/>
          <w:szCs w:val="18"/>
          <w:lang w:val="es-ES" w:eastAsia="es-ES"/>
        </w:rPr>
      </w:pPr>
    </w:p>
    <w:p w14:paraId="322F32DF" w14:textId="77777777" w:rsidR="008D0800" w:rsidRPr="008D0800" w:rsidRDefault="008D0800" w:rsidP="008D0800">
      <w:pPr>
        <w:widowControl w:val="0"/>
        <w:autoSpaceDE w:val="0"/>
        <w:autoSpaceDN w:val="0"/>
        <w:adjustRightInd w:val="0"/>
        <w:spacing w:line="240" w:lineRule="auto"/>
        <w:rPr>
          <w:rFonts w:ascii="Arial" w:eastAsia="Times New Roman" w:hAnsi="Arial" w:cs="Arial"/>
          <w:sz w:val="20"/>
          <w:szCs w:val="18"/>
          <w:lang w:val="es-ES" w:eastAsia="es-ES"/>
        </w:rPr>
      </w:pPr>
    </w:p>
    <w:p w14:paraId="57BF5167" w14:textId="77777777" w:rsidR="008D0800" w:rsidRPr="008D0800" w:rsidRDefault="008D0800" w:rsidP="008D0800">
      <w:pPr>
        <w:widowControl w:val="0"/>
        <w:autoSpaceDE w:val="0"/>
        <w:autoSpaceDN w:val="0"/>
        <w:adjustRightInd w:val="0"/>
        <w:spacing w:line="240" w:lineRule="auto"/>
        <w:rPr>
          <w:rFonts w:ascii="Arial" w:eastAsia="Times New Roman" w:hAnsi="Arial" w:cs="Arial"/>
          <w:sz w:val="20"/>
          <w:szCs w:val="18"/>
          <w:lang w:val="es-ES" w:eastAsia="es-ES"/>
        </w:rPr>
      </w:pPr>
    </w:p>
    <w:p w14:paraId="58C51CC1" w14:textId="524139B9" w:rsidR="001B291C" w:rsidRPr="00BF42B7" w:rsidRDefault="00B44988" w:rsidP="00BF42B7">
      <w:pPr>
        <w:spacing w:line="240" w:lineRule="auto"/>
        <w:rPr>
          <w:rFonts w:ascii="Arial" w:hAnsi="Arial" w:cs="Arial"/>
          <w:sz w:val="20"/>
          <w:szCs w:val="18"/>
        </w:rPr>
      </w:pPr>
      <w:r w:rsidRPr="00BF42B7">
        <w:rPr>
          <w:rFonts w:ascii="Arial" w:hAnsi="Arial" w:cs="Arial"/>
          <w:sz w:val="20"/>
          <w:szCs w:val="18"/>
        </w:rPr>
        <w:t>Radicado:</w:t>
      </w:r>
      <w:r w:rsidR="00BF42B7">
        <w:rPr>
          <w:rFonts w:ascii="Arial" w:hAnsi="Arial" w:cs="Arial"/>
          <w:sz w:val="20"/>
          <w:szCs w:val="18"/>
        </w:rPr>
        <w:tab/>
      </w:r>
      <w:r w:rsidR="00403ADE" w:rsidRPr="00BF42B7">
        <w:rPr>
          <w:rFonts w:ascii="Arial" w:hAnsi="Arial" w:cs="Arial"/>
          <w:sz w:val="20"/>
          <w:szCs w:val="18"/>
        </w:rPr>
        <w:t>66170310500120200012901</w:t>
      </w:r>
    </w:p>
    <w:p w14:paraId="4A901154" w14:textId="1B1E4D73" w:rsidR="00B44988" w:rsidRPr="00BF42B7" w:rsidRDefault="00B44988" w:rsidP="00BF42B7">
      <w:pPr>
        <w:spacing w:line="240" w:lineRule="auto"/>
        <w:rPr>
          <w:rFonts w:ascii="Arial" w:hAnsi="Arial" w:cs="Arial"/>
          <w:sz w:val="20"/>
          <w:szCs w:val="18"/>
        </w:rPr>
      </w:pPr>
      <w:r w:rsidRPr="00BF42B7">
        <w:rPr>
          <w:rFonts w:ascii="Arial" w:hAnsi="Arial" w:cs="Arial"/>
          <w:sz w:val="20"/>
          <w:szCs w:val="18"/>
        </w:rPr>
        <w:t>Proceso:</w:t>
      </w:r>
      <w:r w:rsidR="00BF42B7">
        <w:rPr>
          <w:rFonts w:ascii="Arial" w:hAnsi="Arial" w:cs="Arial"/>
          <w:sz w:val="20"/>
          <w:szCs w:val="18"/>
        </w:rPr>
        <w:tab/>
      </w:r>
      <w:r w:rsidRPr="00BF42B7">
        <w:rPr>
          <w:rFonts w:ascii="Arial" w:hAnsi="Arial" w:cs="Arial"/>
          <w:sz w:val="20"/>
          <w:szCs w:val="18"/>
        </w:rPr>
        <w:t>Ordinario Laboral </w:t>
      </w:r>
    </w:p>
    <w:p w14:paraId="13F5A4A0" w14:textId="028CD45F" w:rsidR="00B44988" w:rsidRPr="00BF42B7" w:rsidRDefault="00B44988" w:rsidP="00BF42B7">
      <w:pPr>
        <w:spacing w:line="240" w:lineRule="auto"/>
        <w:rPr>
          <w:rFonts w:ascii="Arial" w:hAnsi="Arial" w:cs="Arial"/>
          <w:sz w:val="20"/>
          <w:szCs w:val="18"/>
        </w:rPr>
      </w:pPr>
      <w:r w:rsidRPr="00BF42B7">
        <w:rPr>
          <w:rFonts w:ascii="Arial" w:hAnsi="Arial" w:cs="Arial"/>
          <w:sz w:val="20"/>
          <w:szCs w:val="18"/>
        </w:rPr>
        <w:t>Demandante:</w:t>
      </w:r>
      <w:r w:rsidR="00BF42B7">
        <w:rPr>
          <w:rFonts w:ascii="Arial" w:hAnsi="Arial" w:cs="Arial"/>
          <w:sz w:val="20"/>
          <w:szCs w:val="18"/>
        </w:rPr>
        <w:tab/>
      </w:r>
      <w:r w:rsidR="00403ADE" w:rsidRPr="00BF42B7">
        <w:rPr>
          <w:rFonts w:ascii="Arial" w:hAnsi="Arial" w:cs="Arial"/>
          <w:sz w:val="20"/>
          <w:szCs w:val="18"/>
        </w:rPr>
        <w:t xml:space="preserve">José </w:t>
      </w:r>
      <w:proofErr w:type="spellStart"/>
      <w:r w:rsidR="00403ADE" w:rsidRPr="00BF42B7">
        <w:rPr>
          <w:rFonts w:ascii="Arial" w:hAnsi="Arial" w:cs="Arial"/>
          <w:sz w:val="20"/>
          <w:szCs w:val="18"/>
        </w:rPr>
        <w:t>Reinel</w:t>
      </w:r>
      <w:proofErr w:type="spellEnd"/>
      <w:r w:rsidR="00403ADE" w:rsidRPr="00BF42B7">
        <w:rPr>
          <w:rFonts w:ascii="Arial" w:hAnsi="Arial" w:cs="Arial"/>
          <w:sz w:val="20"/>
          <w:szCs w:val="18"/>
        </w:rPr>
        <w:t xml:space="preserve"> Marín Giraldo</w:t>
      </w:r>
    </w:p>
    <w:p w14:paraId="51B9512F" w14:textId="3ACAA188" w:rsidR="00B44988" w:rsidRPr="00BF42B7" w:rsidRDefault="00B44988" w:rsidP="00BF42B7">
      <w:pPr>
        <w:spacing w:line="240" w:lineRule="auto"/>
        <w:rPr>
          <w:rFonts w:ascii="Arial" w:hAnsi="Arial" w:cs="Arial"/>
          <w:sz w:val="20"/>
          <w:szCs w:val="18"/>
        </w:rPr>
      </w:pPr>
      <w:r w:rsidRPr="00BF42B7">
        <w:rPr>
          <w:rFonts w:ascii="Arial" w:hAnsi="Arial" w:cs="Arial"/>
          <w:sz w:val="20"/>
          <w:szCs w:val="18"/>
        </w:rPr>
        <w:t>Demandado:</w:t>
      </w:r>
      <w:r w:rsidR="00BF42B7">
        <w:rPr>
          <w:rFonts w:ascii="Arial" w:hAnsi="Arial" w:cs="Arial"/>
          <w:sz w:val="20"/>
          <w:szCs w:val="18"/>
        </w:rPr>
        <w:tab/>
      </w:r>
      <w:r w:rsidR="00403ADE" w:rsidRPr="00BF42B7">
        <w:rPr>
          <w:rFonts w:ascii="Arial" w:hAnsi="Arial" w:cs="Arial"/>
          <w:sz w:val="20"/>
          <w:szCs w:val="18"/>
        </w:rPr>
        <w:t>Omar Cañas González</w:t>
      </w:r>
    </w:p>
    <w:p w14:paraId="4D6C67B8" w14:textId="43F490AC" w:rsidR="00B44988" w:rsidRPr="00BF42B7" w:rsidRDefault="00B44988" w:rsidP="00BF42B7">
      <w:pPr>
        <w:spacing w:line="240" w:lineRule="auto"/>
        <w:rPr>
          <w:rFonts w:ascii="Arial" w:hAnsi="Arial" w:cs="Arial"/>
          <w:sz w:val="20"/>
          <w:szCs w:val="18"/>
        </w:rPr>
      </w:pPr>
      <w:r w:rsidRPr="00BF42B7">
        <w:rPr>
          <w:rFonts w:ascii="Arial" w:hAnsi="Arial" w:cs="Arial"/>
          <w:sz w:val="20"/>
          <w:szCs w:val="18"/>
        </w:rPr>
        <w:t>Juzgado:</w:t>
      </w:r>
      <w:r w:rsidR="00BF42B7">
        <w:rPr>
          <w:rFonts w:ascii="Arial" w:hAnsi="Arial" w:cs="Arial"/>
          <w:sz w:val="20"/>
          <w:szCs w:val="18"/>
        </w:rPr>
        <w:tab/>
      </w:r>
      <w:r w:rsidR="00403ADE" w:rsidRPr="00BF42B7">
        <w:rPr>
          <w:rFonts w:ascii="Arial" w:hAnsi="Arial" w:cs="Arial"/>
          <w:sz w:val="20"/>
          <w:szCs w:val="18"/>
        </w:rPr>
        <w:t>Laboral del Circuito de Dosquebradas</w:t>
      </w:r>
    </w:p>
    <w:bookmarkEnd w:id="0"/>
    <w:p w14:paraId="3BC91482" w14:textId="77777777" w:rsidR="008D0800" w:rsidRPr="008D0800" w:rsidRDefault="008D0800" w:rsidP="008D0800">
      <w:pPr>
        <w:widowControl w:val="0"/>
        <w:autoSpaceDE w:val="0"/>
        <w:autoSpaceDN w:val="0"/>
        <w:adjustRightInd w:val="0"/>
        <w:spacing w:line="240" w:lineRule="auto"/>
        <w:rPr>
          <w:rFonts w:ascii="Arial" w:eastAsia="Times New Roman" w:hAnsi="Arial" w:cs="Arial"/>
          <w:sz w:val="20"/>
          <w:szCs w:val="18"/>
          <w:lang w:val="es-ES" w:eastAsia="es-ES"/>
        </w:rPr>
      </w:pPr>
    </w:p>
    <w:p w14:paraId="2C24A4FB" w14:textId="77777777" w:rsidR="008D0800" w:rsidRPr="008D0800" w:rsidRDefault="008D0800" w:rsidP="008D0800">
      <w:pPr>
        <w:widowControl w:val="0"/>
        <w:autoSpaceDE w:val="0"/>
        <w:autoSpaceDN w:val="0"/>
        <w:adjustRightInd w:val="0"/>
        <w:spacing w:line="240" w:lineRule="auto"/>
        <w:rPr>
          <w:rFonts w:ascii="Arial" w:eastAsia="Times New Roman" w:hAnsi="Arial" w:cs="Arial"/>
          <w:sz w:val="20"/>
          <w:szCs w:val="18"/>
          <w:lang w:val="es-ES" w:eastAsia="es-ES"/>
        </w:rPr>
      </w:pPr>
    </w:p>
    <w:p w14:paraId="14D9FE4A" w14:textId="77777777" w:rsidR="008D0800" w:rsidRPr="008D0800" w:rsidRDefault="008D0800" w:rsidP="008D0800">
      <w:pPr>
        <w:widowControl w:val="0"/>
        <w:autoSpaceDE w:val="0"/>
        <w:autoSpaceDN w:val="0"/>
        <w:adjustRightInd w:val="0"/>
        <w:spacing w:line="240" w:lineRule="auto"/>
        <w:rPr>
          <w:rFonts w:ascii="Arial" w:eastAsia="Times New Roman" w:hAnsi="Arial" w:cs="Arial"/>
          <w:sz w:val="20"/>
          <w:szCs w:val="18"/>
          <w:lang w:val="es-ES" w:eastAsia="es-ES"/>
        </w:rPr>
      </w:pPr>
    </w:p>
    <w:p w14:paraId="7A15B069" w14:textId="77777777" w:rsidR="00B44988" w:rsidRPr="008D0800" w:rsidRDefault="00B44988" w:rsidP="00C551CA">
      <w:pPr>
        <w:pStyle w:val="Ttulo4"/>
        <w:shd w:val="clear" w:color="auto" w:fill="FFFFFF"/>
        <w:spacing w:line="276" w:lineRule="auto"/>
        <w:ind w:left="700" w:right="840"/>
        <w:rPr>
          <w:rFonts w:ascii="Tahoma" w:hAnsi="Tahoma" w:cs="Tahoma"/>
          <w:szCs w:val="24"/>
        </w:rPr>
      </w:pPr>
      <w:r w:rsidRPr="008D0800">
        <w:rPr>
          <w:rFonts w:ascii="Tahoma" w:hAnsi="Tahoma" w:cs="Tahoma"/>
          <w:szCs w:val="24"/>
        </w:rPr>
        <w:t>TRIBUNAL SUPERIOR DEL DISTRITO JUDICIAL DE PEREIRA</w:t>
      </w:r>
    </w:p>
    <w:p w14:paraId="2D1D950C" w14:textId="429AFE03" w:rsidR="00B44988" w:rsidRPr="008D0800" w:rsidRDefault="00B44988" w:rsidP="008D0800">
      <w:pPr>
        <w:pStyle w:val="Ttulo4"/>
        <w:shd w:val="clear" w:color="auto" w:fill="FFFFFF"/>
        <w:spacing w:line="276" w:lineRule="auto"/>
        <w:ind w:left="700" w:right="840"/>
        <w:rPr>
          <w:rFonts w:ascii="Tahoma" w:hAnsi="Tahoma" w:cs="Tahoma"/>
          <w:szCs w:val="24"/>
        </w:rPr>
      </w:pPr>
      <w:r w:rsidRPr="008D0800">
        <w:rPr>
          <w:rFonts w:ascii="Tahoma" w:hAnsi="Tahoma" w:cs="Tahoma"/>
          <w:szCs w:val="24"/>
        </w:rPr>
        <w:t xml:space="preserve">SALA PRIMERA DE </w:t>
      </w:r>
      <w:r w:rsidR="00BF42B7" w:rsidRPr="008D0800">
        <w:rPr>
          <w:rFonts w:ascii="Tahoma" w:hAnsi="Tahoma" w:cs="Tahoma"/>
          <w:szCs w:val="24"/>
        </w:rPr>
        <w:t>DECISIÓN</w:t>
      </w:r>
      <w:r w:rsidRPr="008D0800">
        <w:rPr>
          <w:rFonts w:ascii="Tahoma" w:hAnsi="Tahoma" w:cs="Tahoma"/>
          <w:szCs w:val="24"/>
        </w:rPr>
        <w:t xml:space="preserve"> LABORAL</w:t>
      </w:r>
    </w:p>
    <w:p w14:paraId="62EBAC39" w14:textId="77777777" w:rsidR="00B44988" w:rsidRPr="008D0800" w:rsidRDefault="00B44988" w:rsidP="008D0800">
      <w:pPr>
        <w:pStyle w:val="NormalWeb"/>
        <w:shd w:val="clear" w:color="auto" w:fill="FFFFFF"/>
        <w:spacing w:before="0" w:beforeAutospacing="0" w:after="0" w:afterAutospacing="0" w:line="276" w:lineRule="auto"/>
        <w:jc w:val="center"/>
        <w:rPr>
          <w:rFonts w:ascii="Tahoma" w:hAnsi="Tahoma" w:cs="Tahoma"/>
          <w:color w:val="000000"/>
        </w:rPr>
      </w:pPr>
      <w:r w:rsidRPr="008D0800">
        <w:rPr>
          <w:rFonts w:ascii="Tahoma" w:hAnsi="Tahoma" w:cs="Tahoma"/>
          <w:color w:val="000000"/>
        </w:rPr>
        <w:t> </w:t>
      </w:r>
    </w:p>
    <w:p w14:paraId="063AEFC3" w14:textId="77777777" w:rsidR="00B44988" w:rsidRPr="008D0800" w:rsidRDefault="00B44988" w:rsidP="008D0800">
      <w:pPr>
        <w:pStyle w:val="NormalWeb"/>
        <w:shd w:val="clear" w:color="auto" w:fill="FFFFFF"/>
        <w:spacing w:before="0" w:beforeAutospacing="0" w:after="0" w:afterAutospacing="0" w:line="276" w:lineRule="auto"/>
        <w:jc w:val="center"/>
        <w:rPr>
          <w:rFonts w:ascii="Tahoma" w:hAnsi="Tahoma" w:cs="Tahoma"/>
          <w:color w:val="000000"/>
        </w:rPr>
      </w:pPr>
      <w:r w:rsidRPr="008D0800">
        <w:rPr>
          <w:rFonts w:ascii="Tahoma" w:hAnsi="Tahoma" w:cs="Tahoma"/>
          <w:color w:val="000000"/>
        </w:rPr>
        <w:t xml:space="preserve">Magistrada Ponente: </w:t>
      </w:r>
      <w:r w:rsidRPr="00BF42B7">
        <w:rPr>
          <w:rFonts w:ascii="Tahoma" w:hAnsi="Tahoma" w:cs="Tahoma"/>
          <w:b/>
          <w:color w:val="000000"/>
        </w:rPr>
        <w:t>Ana Lucía Caicedo Calderón</w:t>
      </w:r>
      <w:r w:rsidRPr="008D0800">
        <w:rPr>
          <w:rFonts w:ascii="Tahoma" w:hAnsi="Tahoma" w:cs="Tahoma"/>
          <w:color w:val="000000"/>
        </w:rPr>
        <w:t> </w:t>
      </w:r>
    </w:p>
    <w:p w14:paraId="1E0CB248" w14:textId="4F0F9F84" w:rsidR="00B44988" w:rsidRDefault="00B44988" w:rsidP="008D0800">
      <w:pPr>
        <w:pStyle w:val="NormalWeb"/>
        <w:shd w:val="clear" w:color="auto" w:fill="FFFFFF"/>
        <w:spacing w:before="0" w:beforeAutospacing="0" w:after="0" w:afterAutospacing="0" w:line="276" w:lineRule="auto"/>
        <w:jc w:val="center"/>
        <w:rPr>
          <w:rFonts w:ascii="Tahoma" w:hAnsi="Tahoma" w:cs="Tahoma"/>
          <w:color w:val="000000" w:themeColor="text1"/>
        </w:rPr>
      </w:pPr>
      <w:r w:rsidRPr="008D0800">
        <w:rPr>
          <w:rFonts w:ascii="Tahoma" w:hAnsi="Tahoma" w:cs="Tahoma"/>
          <w:color w:val="000000" w:themeColor="text1"/>
        </w:rPr>
        <w:t> </w:t>
      </w:r>
    </w:p>
    <w:p w14:paraId="25677068" w14:textId="77777777" w:rsidR="00BF42B7" w:rsidRPr="008D0800" w:rsidRDefault="00BF42B7" w:rsidP="008D0800">
      <w:pPr>
        <w:pStyle w:val="NormalWeb"/>
        <w:shd w:val="clear" w:color="auto" w:fill="FFFFFF"/>
        <w:spacing w:before="0" w:beforeAutospacing="0" w:after="0" w:afterAutospacing="0" w:line="276" w:lineRule="auto"/>
        <w:jc w:val="center"/>
        <w:rPr>
          <w:rFonts w:ascii="Tahoma" w:hAnsi="Tahoma" w:cs="Tahoma"/>
          <w:color w:val="000000"/>
        </w:rPr>
      </w:pPr>
    </w:p>
    <w:p w14:paraId="39404686" w14:textId="16A23766" w:rsidR="00403ADE" w:rsidRPr="008D0800" w:rsidRDefault="00403ADE" w:rsidP="008D0800">
      <w:pPr>
        <w:spacing w:line="276" w:lineRule="auto"/>
        <w:ind w:firstLine="708"/>
        <w:jc w:val="center"/>
        <w:rPr>
          <w:rFonts w:cs="Tahoma"/>
          <w:szCs w:val="24"/>
          <w:lang w:val="es-ES"/>
        </w:rPr>
      </w:pPr>
      <w:r w:rsidRPr="008D0800">
        <w:rPr>
          <w:rFonts w:cs="Tahoma"/>
          <w:szCs w:val="24"/>
          <w:lang w:val="es-ES"/>
        </w:rPr>
        <w:t>Pereira, Risaralda, once (11) de diciembre de dos mil veintitrés (2023)</w:t>
      </w:r>
    </w:p>
    <w:p w14:paraId="71DE588B" w14:textId="589F0C47" w:rsidR="00403ADE" w:rsidRPr="008D0800" w:rsidRDefault="00403ADE" w:rsidP="008D0800">
      <w:pPr>
        <w:spacing w:line="276" w:lineRule="auto"/>
        <w:ind w:firstLine="708"/>
        <w:jc w:val="center"/>
        <w:rPr>
          <w:rFonts w:cs="Tahoma"/>
          <w:szCs w:val="24"/>
          <w:lang w:val="es-ES"/>
        </w:rPr>
      </w:pPr>
      <w:r w:rsidRPr="008D0800">
        <w:rPr>
          <w:rFonts w:cs="Tahoma"/>
          <w:szCs w:val="24"/>
          <w:lang w:val="es-ES"/>
        </w:rPr>
        <w:t xml:space="preserve">Acta No. </w:t>
      </w:r>
      <w:r w:rsidR="3DED8595" w:rsidRPr="008D0800">
        <w:rPr>
          <w:rFonts w:cs="Tahoma"/>
          <w:szCs w:val="24"/>
          <w:lang w:val="es-ES"/>
        </w:rPr>
        <w:t>199</w:t>
      </w:r>
      <w:r w:rsidRPr="008D0800">
        <w:rPr>
          <w:rFonts w:cs="Tahoma"/>
          <w:szCs w:val="24"/>
          <w:lang w:val="es-ES"/>
        </w:rPr>
        <w:t xml:space="preserve"> del </w:t>
      </w:r>
      <w:r w:rsidR="32D4CE5A" w:rsidRPr="008D0800">
        <w:rPr>
          <w:rFonts w:cs="Tahoma"/>
          <w:szCs w:val="24"/>
          <w:lang w:val="es-ES"/>
        </w:rPr>
        <w:t>11</w:t>
      </w:r>
      <w:r w:rsidRPr="008D0800">
        <w:rPr>
          <w:rFonts w:cs="Tahoma"/>
          <w:szCs w:val="24"/>
          <w:lang w:val="es-ES"/>
        </w:rPr>
        <w:t xml:space="preserve"> de diciembre de 2023</w:t>
      </w:r>
    </w:p>
    <w:p w14:paraId="7303B49E" w14:textId="23FC2738" w:rsidR="00B44988" w:rsidRPr="008D0800" w:rsidRDefault="00B44988" w:rsidP="008D0800">
      <w:pPr>
        <w:pStyle w:val="NormalWeb"/>
        <w:shd w:val="clear" w:color="auto" w:fill="FFFFFF"/>
        <w:spacing w:before="0" w:beforeAutospacing="0" w:after="0" w:afterAutospacing="0" w:line="276" w:lineRule="auto"/>
        <w:jc w:val="both"/>
        <w:rPr>
          <w:rFonts w:ascii="Tahoma" w:hAnsi="Tahoma" w:cs="Tahoma"/>
          <w:color w:val="000000"/>
        </w:rPr>
      </w:pPr>
      <w:r w:rsidRPr="008D0800">
        <w:rPr>
          <w:rFonts w:ascii="Tahoma" w:hAnsi="Tahoma" w:cs="Tahoma"/>
          <w:color w:val="000000"/>
        </w:rPr>
        <w:t> </w:t>
      </w:r>
    </w:p>
    <w:p w14:paraId="7F52F78A" w14:textId="4DD23A1C" w:rsidR="00213EFD" w:rsidRPr="008D0800" w:rsidRDefault="3C736C75" w:rsidP="008D0800">
      <w:pPr>
        <w:spacing w:line="276" w:lineRule="auto"/>
        <w:ind w:firstLine="708"/>
        <w:rPr>
          <w:rFonts w:cs="Tahoma"/>
          <w:b/>
          <w:bCs/>
          <w:szCs w:val="24"/>
        </w:rPr>
      </w:pPr>
      <w:r w:rsidRPr="008D0800">
        <w:rPr>
          <w:rFonts w:cs="Tahoma"/>
          <w:szCs w:val="24"/>
          <w:lang w:val="es-ES"/>
        </w:rPr>
        <w:t xml:space="preserve">Teniendo en cuenta que el artículo 15 del Decreto 806 de 2020, adoptado como legislación permanente por medio de la Ley 2213 del 13 de junio de 2022, estableció que en la especialidad laboral se proferirán por escrito las providencias de segunda instancia en las que se surta el grado jurisdiccional de consulta o se resuelva el recurso de apelación de autos o sentencias, </w:t>
      </w:r>
      <w:r w:rsidR="656CF2D1" w:rsidRPr="008D0800">
        <w:rPr>
          <w:rFonts w:cs="Tahoma"/>
          <w:szCs w:val="24"/>
        </w:rPr>
        <w:t xml:space="preserve">la Sala de Decisión Laboral Presidida por la Dra. Ana Lucía Caicedo Calderón del Tribunal Superior </w:t>
      </w:r>
      <w:r w:rsidR="656CF2D1" w:rsidRPr="008D0800">
        <w:rPr>
          <w:rFonts w:cs="Tahoma"/>
          <w:szCs w:val="24"/>
        </w:rPr>
        <w:lastRenderedPageBreak/>
        <w:t xml:space="preserve">de Pereira, integrada por las Magistradas ANA LUCÍA CAICEDO CALDERÓN como Ponente, OLGA LUCÍA HOYOS SEPÚLVEDA y el Magistrado GERMÁN </w:t>
      </w:r>
      <w:proofErr w:type="spellStart"/>
      <w:r w:rsidR="656CF2D1" w:rsidRPr="008D0800">
        <w:rPr>
          <w:rFonts w:cs="Tahoma"/>
          <w:szCs w:val="24"/>
        </w:rPr>
        <w:t>DARIO</w:t>
      </w:r>
      <w:proofErr w:type="spellEnd"/>
      <w:r w:rsidR="656CF2D1" w:rsidRPr="008D0800">
        <w:rPr>
          <w:rFonts w:cs="Tahoma"/>
          <w:szCs w:val="24"/>
        </w:rPr>
        <w:t xml:space="preserve"> </w:t>
      </w:r>
      <w:proofErr w:type="spellStart"/>
      <w:r w:rsidR="656CF2D1" w:rsidRPr="008D0800">
        <w:rPr>
          <w:rFonts w:cs="Tahoma"/>
          <w:szCs w:val="24"/>
        </w:rPr>
        <w:t>GOEZ</w:t>
      </w:r>
      <w:proofErr w:type="spellEnd"/>
      <w:r w:rsidR="656CF2D1" w:rsidRPr="008D0800">
        <w:rPr>
          <w:rFonts w:cs="Tahoma"/>
          <w:szCs w:val="24"/>
        </w:rPr>
        <w:t xml:space="preserve"> </w:t>
      </w:r>
      <w:proofErr w:type="spellStart"/>
      <w:r w:rsidR="656CF2D1" w:rsidRPr="008D0800">
        <w:rPr>
          <w:rFonts w:cs="Tahoma"/>
          <w:szCs w:val="24"/>
        </w:rPr>
        <w:t>VINASCO</w:t>
      </w:r>
      <w:proofErr w:type="spellEnd"/>
      <w:r w:rsidR="656CF2D1" w:rsidRPr="008D0800">
        <w:rPr>
          <w:rFonts w:cs="Tahoma"/>
          <w:szCs w:val="24"/>
        </w:rPr>
        <w:t xml:space="preserve">, procede a proferir la siguiente sentencia escrita dentro del proceso </w:t>
      </w:r>
      <w:r w:rsidR="656CF2D1" w:rsidRPr="00BF42B7">
        <w:rPr>
          <w:rFonts w:cs="Tahoma"/>
          <w:b/>
          <w:szCs w:val="24"/>
        </w:rPr>
        <w:t xml:space="preserve">ordinario laboral </w:t>
      </w:r>
      <w:r w:rsidR="656CF2D1" w:rsidRPr="008D0800">
        <w:rPr>
          <w:rFonts w:cs="Tahoma"/>
          <w:szCs w:val="24"/>
        </w:rPr>
        <w:t xml:space="preserve">instaurado por </w:t>
      </w:r>
      <w:r w:rsidR="00BF42B7" w:rsidRPr="008D0800">
        <w:rPr>
          <w:rFonts w:cs="Tahoma"/>
          <w:b/>
          <w:bCs/>
          <w:szCs w:val="24"/>
        </w:rPr>
        <w:t xml:space="preserve">José </w:t>
      </w:r>
      <w:proofErr w:type="spellStart"/>
      <w:r w:rsidR="00BF42B7" w:rsidRPr="008D0800">
        <w:rPr>
          <w:rFonts w:cs="Tahoma"/>
          <w:b/>
          <w:bCs/>
          <w:szCs w:val="24"/>
        </w:rPr>
        <w:t>Reinel</w:t>
      </w:r>
      <w:proofErr w:type="spellEnd"/>
      <w:r w:rsidR="00BF42B7" w:rsidRPr="008D0800">
        <w:rPr>
          <w:rFonts w:cs="Tahoma"/>
          <w:b/>
          <w:bCs/>
          <w:szCs w:val="24"/>
        </w:rPr>
        <w:t xml:space="preserve"> Marín Giraldo </w:t>
      </w:r>
      <w:r w:rsidR="00257407" w:rsidRPr="008D0800">
        <w:rPr>
          <w:rFonts w:cs="Tahoma"/>
          <w:szCs w:val="24"/>
        </w:rPr>
        <w:t xml:space="preserve">en contra de </w:t>
      </w:r>
      <w:r w:rsidR="00BF42B7" w:rsidRPr="008D0800">
        <w:rPr>
          <w:rFonts w:cs="Tahoma"/>
          <w:b/>
          <w:bCs/>
          <w:szCs w:val="24"/>
        </w:rPr>
        <w:t>Omar Cañas González</w:t>
      </w:r>
      <w:r w:rsidR="00D57298" w:rsidRPr="008D0800">
        <w:rPr>
          <w:rFonts w:cs="Tahoma"/>
          <w:b/>
          <w:bCs/>
          <w:szCs w:val="24"/>
        </w:rPr>
        <w:t>.</w:t>
      </w:r>
    </w:p>
    <w:p w14:paraId="243B893F" w14:textId="77777777" w:rsidR="00D57298" w:rsidRPr="008D0800" w:rsidRDefault="00D57298" w:rsidP="008D0800">
      <w:pPr>
        <w:spacing w:line="276" w:lineRule="auto"/>
        <w:ind w:firstLine="708"/>
        <w:rPr>
          <w:rFonts w:cs="Tahoma"/>
          <w:szCs w:val="24"/>
        </w:rPr>
      </w:pPr>
    </w:p>
    <w:p w14:paraId="5CDE5581" w14:textId="77777777" w:rsidR="00B44988" w:rsidRPr="008D0800" w:rsidRDefault="00B44988" w:rsidP="008D0800">
      <w:pPr>
        <w:pStyle w:val="NormalWeb"/>
        <w:shd w:val="clear" w:color="auto" w:fill="FFFFFF"/>
        <w:spacing w:before="0" w:beforeAutospacing="0" w:after="0" w:afterAutospacing="0" w:line="276" w:lineRule="auto"/>
        <w:jc w:val="center"/>
        <w:rPr>
          <w:rFonts w:ascii="Tahoma" w:hAnsi="Tahoma" w:cs="Tahoma"/>
          <w:b/>
          <w:color w:val="000000"/>
        </w:rPr>
      </w:pPr>
      <w:r w:rsidRPr="008D0800">
        <w:rPr>
          <w:rFonts w:ascii="Tahoma" w:hAnsi="Tahoma" w:cs="Tahoma"/>
          <w:b/>
          <w:color w:val="000000"/>
        </w:rPr>
        <w:t>PUNTO A TRATAR</w:t>
      </w:r>
    </w:p>
    <w:p w14:paraId="58831D6A" w14:textId="77777777" w:rsidR="00B44988" w:rsidRPr="008D0800" w:rsidRDefault="00B44988" w:rsidP="008D0800">
      <w:pPr>
        <w:pStyle w:val="NormalWeb"/>
        <w:shd w:val="clear" w:color="auto" w:fill="FFFFFF"/>
        <w:spacing w:before="0" w:beforeAutospacing="0" w:after="0" w:afterAutospacing="0" w:line="276" w:lineRule="auto"/>
        <w:jc w:val="center"/>
        <w:rPr>
          <w:rFonts w:ascii="Tahoma" w:hAnsi="Tahoma" w:cs="Tahoma"/>
          <w:color w:val="000000"/>
        </w:rPr>
      </w:pPr>
      <w:r w:rsidRPr="008D0800">
        <w:rPr>
          <w:rFonts w:ascii="Tahoma" w:hAnsi="Tahoma" w:cs="Tahoma"/>
          <w:color w:val="000000"/>
        </w:rPr>
        <w:t> </w:t>
      </w:r>
    </w:p>
    <w:p w14:paraId="390C4666" w14:textId="187E6B5C" w:rsidR="00B44988" w:rsidRPr="008D0800" w:rsidRDefault="00B44988" w:rsidP="008D0800">
      <w:pPr>
        <w:pStyle w:val="NormalWeb"/>
        <w:shd w:val="clear" w:color="auto" w:fill="FFFFFF"/>
        <w:spacing w:before="0" w:beforeAutospacing="0" w:after="0" w:afterAutospacing="0" w:line="276" w:lineRule="auto"/>
        <w:ind w:firstLine="700"/>
        <w:jc w:val="both"/>
        <w:rPr>
          <w:rFonts w:ascii="Tahoma" w:hAnsi="Tahoma" w:cs="Tahoma"/>
          <w:color w:val="000000"/>
        </w:rPr>
      </w:pPr>
      <w:r w:rsidRPr="008D0800">
        <w:rPr>
          <w:rFonts w:ascii="Tahoma" w:hAnsi="Tahoma" w:cs="Tahoma"/>
          <w:color w:val="000000"/>
        </w:rPr>
        <w:t xml:space="preserve">Por medio de esta providencia procede la Sala a resolver </w:t>
      </w:r>
      <w:r w:rsidR="00352F54" w:rsidRPr="008D0800">
        <w:rPr>
          <w:rFonts w:ascii="Tahoma" w:hAnsi="Tahoma" w:cs="Tahoma"/>
          <w:color w:val="000000"/>
        </w:rPr>
        <w:t>e</w:t>
      </w:r>
      <w:r w:rsidRPr="008D0800">
        <w:rPr>
          <w:rFonts w:ascii="Tahoma" w:hAnsi="Tahoma" w:cs="Tahoma"/>
          <w:color w:val="000000"/>
        </w:rPr>
        <w:t xml:space="preserve">l recurso de apelación interpuesto </w:t>
      </w:r>
      <w:r w:rsidR="00352F54" w:rsidRPr="008D0800">
        <w:rPr>
          <w:rFonts w:ascii="Tahoma" w:hAnsi="Tahoma" w:cs="Tahoma"/>
          <w:color w:val="000000"/>
        </w:rPr>
        <w:t>por la parte demandante</w:t>
      </w:r>
      <w:r w:rsidRPr="008D0800">
        <w:rPr>
          <w:rFonts w:ascii="Tahoma" w:hAnsi="Tahoma" w:cs="Tahoma"/>
          <w:color w:val="000000"/>
        </w:rPr>
        <w:t xml:space="preserve"> en contra de la sentencia proferida </w:t>
      </w:r>
      <w:r w:rsidR="00352F54" w:rsidRPr="008D0800">
        <w:rPr>
          <w:rFonts w:ascii="Tahoma" w:hAnsi="Tahoma" w:cs="Tahoma"/>
          <w:color w:val="000000"/>
        </w:rPr>
        <w:t>por el Juzgado Laboral del Circuito de Dosquebradas el 17 de mayo de 2023</w:t>
      </w:r>
      <w:r w:rsidR="00870958" w:rsidRPr="008D0800">
        <w:rPr>
          <w:rFonts w:ascii="Tahoma" w:hAnsi="Tahoma" w:cs="Tahoma"/>
          <w:color w:val="000000"/>
        </w:rPr>
        <w:t xml:space="preserve">. </w:t>
      </w:r>
      <w:r w:rsidR="00FE5A3F" w:rsidRPr="008D0800">
        <w:rPr>
          <w:rFonts w:ascii="Tahoma" w:hAnsi="Tahoma" w:cs="Tahoma"/>
          <w:color w:val="000000"/>
        </w:rPr>
        <w:t>Para ello se tiene en cuenta lo siguiente:</w:t>
      </w:r>
    </w:p>
    <w:p w14:paraId="4F153F6A" w14:textId="44E9681C" w:rsidR="22FDCEA5" w:rsidRPr="008D0800" w:rsidRDefault="00B44988" w:rsidP="008D0800">
      <w:pPr>
        <w:pStyle w:val="NormalWeb"/>
        <w:shd w:val="clear" w:color="auto" w:fill="FFFFFF"/>
        <w:spacing w:before="0" w:beforeAutospacing="0" w:after="0" w:afterAutospacing="0" w:line="276" w:lineRule="auto"/>
        <w:ind w:firstLine="700"/>
        <w:jc w:val="both"/>
        <w:rPr>
          <w:rFonts w:ascii="Tahoma" w:hAnsi="Tahoma" w:cs="Tahoma"/>
          <w:color w:val="000000" w:themeColor="text1"/>
        </w:rPr>
      </w:pPr>
      <w:r w:rsidRPr="008D0800">
        <w:rPr>
          <w:rFonts w:ascii="Tahoma" w:hAnsi="Tahoma" w:cs="Tahoma"/>
          <w:color w:val="000000" w:themeColor="text1"/>
        </w:rPr>
        <w:t> </w:t>
      </w:r>
    </w:p>
    <w:p w14:paraId="31EA7F39" w14:textId="0BA54E66" w:rsidR="00B44988" w:rsidRPr="008D0800" w:rsidRDefault="00971410" w:rsidP="008D0800">
      <w:pPr>
        <w:pStyle w:val="NormalWeb"/>
        <w:numPr>
          <w:ilvl w:val="0"/>
          <w:numId w:val="26"/>
        </w:numPr>
        <w:shd w:val="clear" w:color="auto" w:fill="FFFFFF"/>
        <w:spacing w:before="0" w:beforeAutospacing="0" w:after="0" w:afterAutospacing="0" w:line="276" w:lineRule="auto"/>
        <w:jc w:val="center"/>
        <w:rPr>
          <w:rFonts w:ascii="Tahoma" w:hAnsi="Tahoma" w:cs="Tahoma"/>
          <w:b/>
          <w:bCs/>
          <w:color w:val="000000"/>
        </w:rPr>
      </w:pPr>
      <w:r w:rsidRPr="008D0800">
        <w:rPr>
          <w:rFonts w:ascii="Tahoma" w:hAnsi="Tahoma" w:cs="Tahoma"/>
          <w:b/>
          <w:bCs/>
          <w:color w:val="000000"/>
        </w:rPr>
        <w:t xml:space="preserve">LA DEMANDA Y </w:t>
      </w:r>
      <w:r w:rsidR="00FE5A3F" w:rsidRPr="008D0800">
        <w:rPr>
          <w:rFonts w:ascii="Tahoma" w:hAnsi="Tahoma" w:cs="Tahoma"/>
          <w:b/>
          <w:bCs/>
          <w:color w:val="000000"/>
        </w:rPr>
        <w:t xml:space="preserve">LA CONTESTACIÓN DE LA </w:t>
      </w:r>
      <w:r w:rsidR="00F03574" w:rsidRPr="008D0800">
        <w:rPr>
          <w:rFonts w:ascii="Tahoma" w:hAnsi="Tahoma" w:cs="Tahoma"/>
          <w:b/>
          <w:bCs/>
          <w:color w:val="000000"/>
        </w:rPr>
        <w:t>DEMANDA</w:t>
      </w:r>
    </w:p>
    <w:p w14:paraId="0C1F812E" w14:textId="77777777" w:rsidR="00B44988" w:rsidRPr="008D0800" w:rsidRDefault="00B44988" w:rsidP="008D0800">
      <w:pPr>
        <w:pStyle w:val="NormalWeb"/>
        <w:shd w:val="clear" w:color="auto" w:fill="FFFFFF"/>
        <w:spacing w:before="0" w:beforeAutospacing="0" w:after="0" w:afterAutospacing="0" w:line="276" w:lineRule="auto"/>
        <w:jc w:val="both"/>
        <w:rPr>
          <w:rFonts w:ascii="Tahoma" w:hAnsi="Tahoma" w:cs="Tahoma"/>
          <w:color w:val="000000"/>
        </w:rPr>
      </w:pPr>
      <w:r w:rsidRPr="008D0800">
        <w:rPr>
          <w:rFonts w:ascii="Tahoma" w:hAnsi="Tahoma" w:cs="Tahoma"/>
          <w:color w:val="000000"/>
        </w:rPr>
        <w:t> </w:t>
      </w:r>
    </w:p>
    <w:p w14:paraId="5BFD7A8B" w14:textId="59AB5643" w:rsidR="000F7BDC" w:rsidRPr="008D0800" w:rsidRDefault="00B44988" w:rsidP="008D0800">
      <w:pPr>
        <w:pStyle w:val="NormalWeb"/>
        <w:shd w:val="clear" w:color="auto" w:fill="FFFFFF"/>
        <w:spacing w:before="0" w:beforeAutospacing="0" w:after="0" w:afterAutospacing="0" w:line="276" w:lineRule="auto"/>
        <w:ind w:firstLine="700"/>
        <w:jc w:val="both"/>
        <w:rPr>
          <w:rFonts w:ascii="Tahoma" w:hAnsi="Tahoma" w:cs="Tahoma"/>
          <w:color w:val="000000"/>
        </w:rPr>
      </w:pPr>
      <w:r w:rsidRPr="008D0800">
        <w:rPr>
          <w:rFonts w:ascii="Tahoma" w:hAnsi="Tahoma" w:cs="Tahoma"/>
          <w:color w:val="000000"/>
        </w:rPr>
        <w:t xml:space="preserve">Pretende el </w:t>
      </w:r>
      <w:r w:rsidR="00887E1D" w:rsidRPr="008D0800">
        <w:rPr>
          <w:rFonts w:ascii="Tahoma" w:hAnsi="Tahoma" w:cs="Tahoma"/>
          <w:color w:val="000000"/>
        </w:rPr>
        <w:t xml:space="preserve">señor </w:t>
      </w:r>
      <w:r w:rsidR="00887E1D" w:rsidRPr="008D0800">
        <w:rPr>
          <w:rFonts w:ascii="Tahoma" w:hAnsi="Tahoma" w:cs="Tahoma"/>
          <w:b/>
          <w:bCs/>
        </w:rPr>
        <w:t xml:space="preserve">JOSÉ </w:t>
      </w:r>
      <w:proofErr w:type="spellStart"/>
      <w:r w:rsidR="00887E1D" w:rsidRPr="008D0800">
        <w:rPr>
          <w:rFonts w:ascii="Tahoma" w:hAnsi="Tahoma" w:cs="Tahoma"/>
          <w:b/>
          <w:bCs/>
        </w:rPr>
        <w:t>REINEL</w:t>
      </w:r>
      <w:proofErr w:type="spellEnd"/>
      <w:r w:rsidR="00887E1D" w:rsidRPr="008D0800">
        <w:rPr>
          <w:rFonts w:ascii="Tahoma" w:hAnsi="Tahoma" w:cs="Tahoma"/>
          <w:b/>
          <w:bCs/>
        </w:rPr>
        <w:t xml:space="preserve"> MARÍN GIRALDO</w:t>
      </w:r>
      <w:r w:rsidRPr="008D0800">
        <w:rPr>
          <w:rFonts w:ascii="Tahoma" w:hAnsi="Tahoma" w:cs="Tahoma"/>
          <w:color w:val="000000"/>
        </w:rPr>
        <w:t xml:space="preserve"> que </w:t>
      </w:r>
      <w:r w:rsidR="00692DEC" w:rsidRPr="008D0800">
        <w:rPr>
          <w:rFonts w:ascii="Tahoma" w:hAnsi="Tahoma" w:cs="Tahoma"/>
          <w:color w:val="000000"/>
        </w:rPr>
        <w:t xml:space="preserve">se declare que entre él y el señor </w:t>
      </w:r>
      <w:r w:rsidR="00455102" w:rsidRPr="008D0800">
        <w:rPr>
          <w:rFonts w:ascii="Tahoma" w:hAnsi="Tahoma" w:cs="Tahoma"/>
          <w:b/>
          <w:bCs/>
        </w:rPr>
        <w:t>OMAR CAÑAS GONZÁLEZ</w:t>
      </w:r>
      <w:r w:rsidR="00455102" w:rsidRPr="008D0800">
        <w:rPr>
          <w:rFonts w:ascii="Tahoma" w:hAnsi="Tahoma" w:cs="Tahoma"/>
          <w:color w:val="000000"/>
        </w:rPr>
        <w:t xml:space="preserve"> </w:t>
      </w:r>
      <w:r w:rsidR="00692DEC" w:rsidRPr="008D0800">
        <w:rPr>
          <w:rFonts w:ascii="Tahoma" w:hAnsi="Tahoma" w:cs="Tahoma"/>
          <w:color w:val="000000"/>
        </w:rPr>
        <w:t>existieron dos contratos de trabajo verbales, el primero entre el 23 de diciembre de 1998 y el 02 de mayo de 2009 y el segundo del 10 de septiembre de 2010 al 23 de noviembre de 2018 y, en consecuencia, se condene al empleador demandado a pagar en su favor los aportes a la seguridad social, en subsidio de esto la pensión sanción establecida en el art. 133 de la Ley 100 de 1993, así como las prestaciones sociales y vacaciones por la vigencia de las dos relaciones laborales</w:t>
      </w:r>
      <w:r w:rsidR="00B66687" w:rsidRPr="008D0800">
        <w:rPr>
          <w:rFonts w:ascii="Tahoma" w:hAnsi="Tahoma" w:cs="Tahoma"/>
          <w:color w:val="000000"/>
        </w:rPr>
        <w:t>, junto con la indemnización por terminación unilateral del contrato y la sanción moratoria.</w:t>
      </w:r>
    </w:p>
    <w:p w14:paraId="6C20A5AD" w14:textId="77777777" w:rsidR="000F7BDC" w:rsidRPr="008D0800" w:rsidRDefault="000F7BDC" w:rsidP="008D0800">
      <w:pPr>
        <w:pStyle w:val="NormalWeb"/>
        <w:shd w:val="clear" w:color="auto" w:fill="FFFFFF"/>
        <w:spacing w:before="0" w:beforeAutospacing="0" w:after="0" w:afterAutospacing="0" w:line="276" w:lineRule="auto"/>
        <w:ind w:firstLine="700"/>
        <w:jc w:val="both"/>
        <w:rPr>
          <w:rFonts w:ascii="Tahoma" w:hAnsi="Tahoma" w:cs="Tahoma"/>
          <w:color w:val="000000"/>
        </w:rPr>
      </w:pPr>
    </w:p>
    <w:p w14:paraId="34130C40" w14:textId="144536D2" w:rsidR="00AD04E1" w:rsidRPr="008D0800" w:rsidRDefault="00D157EF" w:rsidP="008D0800">
      <w:pPr>
        <w:pStyle w:val="NormalWeb"/>
        <w:shd w:val="clear" w:color="auto" w:fill="FFFFFF"/>
        <w:spacing w:before="0" w:beforeAutospacing="0" w:after="0" w:afterAutospacing="0" w:line="276" w:lineRule="auto"/>
        <w:ind w:firstLine="700"/>
        <w:jc w:val="both"/>
        <w:rPr>
          <w:rFonts w:ascii="Tahoma" w:hAnsi="Tahoma" w:cs="Tahoma"/>
          <w:color w:val="000000"/>
        </w:rPr>
      </w:pPr>
      <w:r w:rsidRPr="008D0800">
        <w:rPr>
          <w:rFonts w:ascii="Tahoma" w:hAnsi="Tahoma" w:cs="Tahoma"/>
          <w:color w:val="000000"/>
        </w:rPr>
        <w:t xml:space="preserve">Como sustento de sus súplicas, relata </w:t>
      </w:r>
      <w:r w:rsidR="00F22AB8" w:rsidRPr="008D0800">
        <w:rPr>
          <w:rFonts w:ascii="Tahoma" w:hAnsi="Tahoma" w:cs="Tahoma"/>
          <w:color w:val="000000"/>
        </w:rPr>
        <w:t xml:space="preserve">que </w:t>
      </w:r>
      <w:r w:rsidR="00E91F83" w:rsidRPr="008D0800">
        <w:rPr>
          <w:rFonts w:ascii="Tahoma" w:hAnsi="Tahoma" w:cs="Tahoma"/>
          <w:color w:val="000000"/>
        </w:rPr>
        <w:t>el demandado lo contrató para que trabajara en su finca denominada La Mire</w:t>
      </w:r>
      <w:r w:rsidR="004727D3" w:rsidRPr="008D0800">
        <w:rPr>
          <w:rFonts w:ascii="Tahoma" w:hAnsi="Tahoma" w:cs="Tahoma"/>
          <w:color w:val="000000"/>
        </w:rPr>
        <w:t>y</w:t>
      </w:r>
      <w:r w:rsidR="00E91F83" w:rsidRPr="008D0800">
        <w:rPr>
          <w:rFonts w:ascii="Tahoma" w:hAnsi="Tahoma" w:cs="Tahoma"/>
          <w:color w:val="000000"/>
        </w:rPr>
        <w:t>a, ubicada en la vereda Santa Bárbara del municipio de Santa Rosa de Cabal-Risaralda</w:t>
      </w:r>
      <w:r w:rsidR="004727D3" w:rsidRPr="008D0800">
        <w:rPr>
          <w:rFonts w:ascii="Tahoma" w:hAnsi="Tahoma" w:cs="Tahoma"/>
          <w:color w:val="000000"/>
        </w:rPr>
        <w:t>, estando vigente el vínculo laboral entre el 23 de diciembre de 1998 y el 02 de mayo de 2009 y el entre el 10 de septiembre de 2010 al 23 de noviembre de 2018, última calenda en que fue terminado el contrato unilateralmente por parte del empleador</w:t>
      </w:r>
      <w:r w:rsidR="00B459BD" w:rsidRPr="008D0800">
        <w:rPr>
          <w:rFonts w:ascii="Tahoma" w:hAnsi="Tahoma" w:cs="Tahoma"/>
          <w:color w:val="000000"/>
        </w:rPr>
        <w:t>, aduciendo que no tenía compromiso alguno con él, por cuanto no suscribieron contrato</w:t>
      </w:r>
      <w:r w:rsidR="004727D3" w:rsidRPr="008D0800">
        <w:rPr>
          <w:rFonts w:ascii="Tahoma" w:hAnsi="Tahoma" w:cs="Tahoma"/>
          <w:color w:val="000000"/>
        </w:rPr>
        <w:t>.</w:t>
      </w:r>
    </w:p>
    <w:p w14:paraId="463337FA" w14:textId="35F755A0" w:rsidR="00AD04E1" w:rsidRPr="008D0800" w:rsidRDefault="00AD04E1" w:rsidP="008D0800">
      <w:pPr>
        <w:pStyle w:val="NormalWeb"/>
        <w:shd w:val="clear" w:color="auto" w:fill="FFFFFF"/>
        <w:spacing w:before="0" w:beforeAutospacing="0" w:after="0" w:afterAutospacing="0" w:line="276" w:lineRule="auto"/>
        <w:ind w:firstLine="700"/>
        <w:jc w:val="both"/>
        <w:rPr>
          <w:rFonts w:ascii="Tahoma" w:hAnsi="Tahoma" w:cs="Tahoma"/>
          <w:color w:val="000000"/>
        </w:rPr>
      </w:pPr>
    </w:p>
    <w:p w14:paraId="563B274C" w14:textId="2E6E6CA6" w:rsidR="00A532C9" w:rsidRPr="008D0800" w:rsidRDefault="00A532C9" w:rsidP="008D0800">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8D0800">
        <w:rPr>
          <w:rFonts w:ascii="Tahoma" w:hAnsi="Tahoma" w:cs="Tahoma"/>
          <w:color w:val="000000" w:themeColor="text1"/>
        </w:rPr>
        <w:t>Menciona</w:t>
      </w:r>
      <w:r w:rsidR="00AD04E1" w:rsidRPr="008D0800">
        <w:rPr>
          <w:rFonts w:ascii="Tahoma" w:hAnsi="Tahoma" w:cs="Tahoma"/>
          <w:color w:val="000000" w:themeColor="text1"/>
        </w:rPr>
        <w:t xml:space="preserve"> que </w:t>
      </w:r>
      <w:r w:rsidR="00B459BD" w:rsidRPr="008D0800">
        <w:rPr>
          <w:rFonts w:ascii="Tahoma" w:hAnsi="Tahoma" w:cs="Tahoma"/>
          <w:color w:val="000000" w:themeColor="text1"/>
        </w:rPr>
        <w:t>entre sus funciones se encontraba lavar el corral del ganado vacuno, cortar pasto, trasladar el ganado de la finca a los potreros de un vecino cuando en la finca no había pasto, cortar la maleza de los cafetales, fumigar, recolectar el café y el plátano, cuadrar las cuentas en cuanto a la producción de plátano, banano y café, de la compra de venenos, pago de servicios públicos y pago de nómina que se anotaban en el cuaderno destinado para ello y que era revisado por el demandado.</w:t>
      </w:r>
    </w:p>
    <w:p w14:paraId="06284A97" w14:textId="77777777" w:rsidR="00A532C9" w:rsidRPr="008D0800" w:rsidRDefault="00A532C9" w:rsidP="008D0800">
      <w:pPr>
        <w:pStyle w:val="NormalWeb"/>
        <w:shd w:val="clear" w:color="auto" w:fill="FFFFFF"/>
        <w:spacing w:before="0" w:beforeAutospacing="0" w:after="0" w:afterAutospacing="0" w:line="276" w:lineRule="auto"/>
        <w:ind w:firstLine="700"/>
        <w:jc w:val="both"/>
        <w:rPr>
          <w:rFonts w:ascii="Tahoma" w:hAnsi="Tahoma" w:cs="Tahoma"/>
          <w:color w:val="000000"/>
        </w:rPr>
      </w:pPr>
    </w:p>
    <w:p w14:paraId="616C0C5A" w14:textId="57C36E97" w:rsidR="00B459BD" w:rsidRPr="008D0800" w:rsidRDefault="007253CA" w:rsidP="008D0800">
      <w:pPr>
        <w:pStyle w:val="NormalWeb"/>
        <w:shd w:val="clear" w:color="auto" w:fill="FFFFFF"/>
        <w:spacing w:before="0" w:beforeAutospacing="0" w:after="0" w:afterAutospacing="0" w:line="276" w:lineRule="auto"/>
        <w:ind w:firstLine="700"/>
        <w:jc w:val="both"/>
        <w:rPr>
          <w:rFonts w:ascii="Tahoma" w:hAnsi="Tahoma" w:cs="Tahoma"/>
          <w:color w:val="000000"/>
        </w:rPr>
      </w:pPr>
      <w:r w:rsidRPr="008D0800">
        <w:rPr>
          <w:rFonts w:ascii="Tahoma" w:hAnsi="Tahoma" w:cs="Tahoma"/>
          <w:color w:val="000000"/>
        </w:rPr>
        <w:t xml:space="preserve">Señala que </w:t>
      </w:r>
      <w:r w:rsidR="00B459BD" w:rsidRPr="008D0800">
        <w:rPr>
          <w:rFonts w:ascii="Tahoma" w:hAnsi="Tahoma" w:cs="Tahoma"/>
          <w:color w:val="000000"/>
        </w:rPr>
        <w:t>cumplía un horario de trabajo de 6:00 am a 05:00 pm de lunes a viernes y de 06:00 am a 12:00 pm los sábados, que su salario correspondía al mínimo legal, el cual era pagado en ocasiones personalmente y otras por transferencia bancaria, sin que lo hubiese afiliado en algún momento de los dos contratos al sistema de seguridad social integral</w:t>
      </w:r>
      <w:r w:rsidR="005D0E41" w:rsidRPr="008D0800">
        <w:rPr>
          <w:rFonts w:ascii="Tahoma" w:hAnsi="Tahoma" w:cs="Tahoma"/>
          <w:color w:val="000000"/>
        </w:rPr>
        <w:t xml:space="preserve">, así como tampoco le pagó las prestaciones sociales y </w:t>
      </w:r>
      <w:r w:rsidR="00977EEC" w:rsidRPr="008D0800">
        <w:rPr>
          <w:rFonts w:ascii="Tahoma" w:hAnsi="Tahoma" w:cs="Tahoma"/>
          <w:color w:val="000000"/>
        </w:rPr>
        <w:t>va</w:t>
      </w:r>
      <w:r w:rsidR="005D0E41" w:rsidRPr="008D0800">
        <w:rPr>
          <w:rFonts w:ascii="Tahoma" w:hAnsi="Tahoma" w:cs="Tahoma"/>
          <w:color w:val="000000"/>
        </w:rPr>
        <w:t>caciones</w:t>
      </w:r>
      <w:r w:rsidR="008355CD" w:rsidRPr="008D0800">
        <w:rPr>
          <w:rFonts w:ascii="Tahoma" w:hAnsi="Tahoma" w:cs="Tahoma"/>
          <w:color w:val="000000"/>
        </w:rPr>
        <w:t>.</w:t>
      </w:r>
      <w:r w:rsidR="005D0E41" w:rsidRPr="008D0800">
        <w:rPr>
          <w:rFonts w:ascii="Tahoma" w:hAnsi="Tahoma" w:cs="Tahoma"/>
          <w:color w:val="000000"/>
        </w:rPr>
        <w:t xml:space="preserve"> </w:t>
      </w:r>
    </w:p>
    <w:p w14:paraId="015C327F" w14:textId="4909EB02" w:rsidR="000C17B5" w:rsidRPr="008D0800" w:rsidRDefault="000C17B5" w:rsidP="008D0800">
      <w:pPr>
        <w:pStyle w:val="NormalWeb"/>
        <w:shd w:val="clear" w:color="auto" w:fill="FFFFFF"/>
        <w:spacing w:before="0" w:beforeAutospacing="0" w:after="0" w:afterAutospacing="0" w:line="276" w:lineRule="auto"/>
        <w:ind w:firstLine="700"/>
        <w:jc w:val="both"/>
        <w:rPr>
          <w:rFonts w:ascii="Tahoma" w:hAnsi="Tahoma" w:cs="Tahoma"/>
          <w:color w:val="000000"/>
        </w:rPr>
      </w:pPr>
    </w:p>
    <w:p w14:paraId="1C898066" w14:textId="0F27E122" w:rsidR="000C17B5" w:rsidRPr="008D0800" w:rsidRDefault="00A532C9" w:rsidP="008D0800">
      <w:pPr>
        <w:pStyle w:val="NormalWeb"/>
        <w:shd w:val="clear" w:color="auto" w:fill="FFFFFF"/>
        <w:spacing w:before="0" w:beforeAutospacing="0" w:after="0" w:afterAutospacing="0" w:line="276" w:lineRule="auto"/>
        <w:ind w:firstLine="700"/>
        <w:jc w:val="both"/>
        <w:rPr>
          <w:rFonts w:ascii="Tahoma" w:hAnsi="Tahoma" w:cs="Tahoma"/>
          <w:color w:val="000000"/>
        </w:rPr>
      </w:pPr>
      <w:r w:rsidRPr="008D0800">
        <w:rPr>
          <w:rFonts w:ascii="Tahoma" w:hAnsi="Tahoma" w:cs="Tahoma"/>
          <w:color w:val="000000"/>
        </w:rPr>
        <w:t xml:space="preserve">Finalmente, afirma </w:t>
      </w:r>
      <w:r w:rsidR="000C17B5" w:rsidRPr="008D0800">
        <w:rPr>
          <w:rFonts w:ascii="Tahoma" w:hAnsi="Tahoma" w:cs="Tahoma"/>
          <w:color w:val="000000"/>
        </w:rPr>
        <w:t xml:space="preserve">que </w:t>
      </w:r>
      <w:r w:rsidR="008355CD" w:rsidRPr="008D0800">
        <w:rPr>
          <w:rFonts w:ascii="Tahoma" w:hAnsi="Tahoma" w:cs="Tahoma"/>
          <w:color w:val="000000"/>
        </w:rPr>
        <w:t xml:space="preserve">el 17 de diciembre de 2018 citó al empleador demandado a una conciliación ante el Ministerio de Trabajo, no obstante, se declaró fallida ante la falta de ánimo conciliatorio del citado. </w:t>
      </w:r>
    </w:p>
    <w:p w14:paraId="1C7EF3F0" w14:textId="191C750B" w:rsidR="005563B4" w:rsidRPr="008D0800" w:rsidRDefault="005563B4" w:rsidP="008D0800">
      <w:pPr>
        <w:pStyle w:val="NormalWeb"/>
        <w:shd w:val="clear" w:color="auto" w:fill="FFFFFF"/>
        <w:spacing w:before="0" w:beforeAutospacing="0" w:after="0" w:afterAutospacing="0" w:line="276" w:lineRule="auto"/>
        <w:ind w:firstLine="700"/>
        <w:jc w:val="both"/>
        <w:rPr>
          <w:rFonts w:ascii="Tahoma" w:hAnsi="Tahoma" w:cs="Tahoma"/>
          <w:color w:val="000000"/>
        </w:rPr>
      </w:pPr>
    </w:p>
    <w:p w14:paraId="26F8F201" w14:textId="55A149ED" w:rsidR="00EF4256" w:rsidRPr="008D0800" w:rsidRDefault="00652B55" w:rsidP="008D0800">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8D0800">
        <w:rPr>
          <w:rFonts w:ascii="Tahoma" w:hAnsi="Tahoma" w:cs="Tahoma"/>
          <w:color w:val="000000" w:themeColor="text1"/>
        </w:rPr>
        <w:t xml:space="preserve">En respuesta a la demanda, el </w:t>
      </w:r>
      <w:r w:rsidR="00EF4256" w:rsidRPr="008D0800">
        <w:rPr>
          <w:rFonts w:ascii="Tahoma" w:hAnsi="Tahoma" w:cs="Tahoma"/>
          <w:color w:val="000000" w:themeColor="text1"/>
        </w:rPr>
        <w:t xml:space="preserve">señor </w:t>
      </w:r>
      <w:r w:rsidR="00887E1D" w:rsidRPr="008D0800">
        <w:rPr>
          <w:rFonts w:ascii="Tahoma" w:hAnsi="Tahoma" w:cs="Tahoma"/>
          <w:b/>
          <w:bCs/>
        </w:rPr>
        <w:t>OMAR CAÑAS GONZÁLEZ</w:t>
      </w:r>
      <w:r w:rsidRPr="008D0800">
        <w:rPr>
          <w:rFonts w:ascii="Tahoma" w:hAnsi="Tahoma" w:cs="Tahoma"/>
          <w:color w:val="000000" w:themeColor="text1"/>
        </w:rPr>
        <w:t xml:space="preserve">, </w:t>
      </w:r>
      <w:r w:rsidR="00EF4256" w:rsidRPr="008D0800">
        <w:rPr>
          <w:rFonts w:ascii="Tahoma" w:hAnsi="Tahoma" w:cs="Tahoma"/>
          <w:color w:val="000000" w:themeColor="text1"/>
        </w:rPr>
        <w:t>negó la existencia del contrato de trabajo y s</w:t>
      </w:r>
      <w:r w:rsidR="004E1D50" w:rsidRPr="008D0800">
        <w:rPr>
          <w:rFonts w:ascii="Tahoma" w:hAnsi="Tahoma" w:cs="Tahoma"/>
          <w:color w:val="000000" w:themeColor="text1"/>
        </w:rPr>
        <w:t>e opuso a la totalidad de las pretensiones</w:t>
      </w:r>
      <w:r w:rsidR="00EF4256" w:rsidRPr="008D0800">
        <w:rPr>
          <w:rFonts w:ascii="Tahoma" w:hAnsi="Tahoma" w:cs="Tahoma"/>
          <w:color w:val="000000" w:themeColor="text1"/>
        </w:rPr>
        <w:t xml:space="preserve"> aduciendo que </w:t>
      </w:r>
      <w:r w:rsidR="00F72320" w:rsidRPr="008D0800">
        <w:rPr>
          <w:rFonts w:ascii="Tahoma" w:hAnsi="Tahoma" w:cs="Tahoma"/>
          <w:color w:val="000000" w:themeColor="text1"/>
        </w:rPr>
        <w:t>no contrató al demandante para que desempeñara actividad alguna en su predio, empero acept</w:t>
      </w:r>
      <w:r w:rsidR="2AC6E2F8" w:rsidRPr="008D0800">
        <w:rPr>
          <w:rFonts w:ascii="Tahoma" w:hAnsi="Tahoma" w:cs="Tahoma"/>
          <w:color w:val="000000" w:themeColor="text1"/>
        </w:rPr>
        <w:t>ó</w:t>
      </w:r>
      <w:r w:rsidR="00F72320" w:rsidRPr="008D0800">
        <w:rPr>
          <w:rFonts w:ascii="Tahoma" w:hAnsi="Tahoma" w:cs="Tahoma"/>
          <w:color w:val="000000" w:themeColor="text1"/>
        </w:rPr>
        <w:t xml:space="preserve"> que el actor prestó algunos servicios remunerados en el predio de su propiedad de forma esporádica, dependiendo de la necesidad del administrador del fundo de contratar trabajadores para recolecta</w:t>
      </w:r>
      <w:r w:rsidR="00CE6786">
        <w:rPr>
          <w:rFonts w:ascii="Tahoma" w:hAnsi="Tahoma" w:cs="Tahoma"/>
          <w:color w:val="000000" w:themeColor="text1"/>
        </w:rPr>
        <w:t>r</w:t>
      </w:r>
      <w:r w:rsidR="00F72320" w:rsidRPr="008D0800">
        <w:rPr>
          <w:rFonts w:ascii="Tahoma" w:hAnsi="Tahoma" w:cs="Tahoma"/>
          <w:color w:val="000000" w:themeColor="text1"/>
        </w:rPr>
        <w:t xml:space="preserve"> café durante el tiempo </w:t>
      </w:r>
      <w:r w:rsidR="3362CDAE" w:rsidRPr="008D0800">
        <w:rPr>
          <w:rFonts w:ascii="Tahoma" w:hAnsi="Tahoma" w:cs="Tahoma"/>
          <w:color w:val="000000" w:themeColor="text1"/>
        </w:rPr>
        <w:t xml:space="preserve">que </w:t>
      </w:r>
      <w:r w:rsidR="00F72320" w:rsidRPr="008D0800">
        <w:rPr>
          <w:rFonts w:ascii="Tahoma" w:hAnsi="Tahoma" w:cs="Tahoma"/>
          <w:color w:val="000000" w:themeColor="text1"/>
        </w:rPr>
        <w:t>dura la cosecha o, en algunos eventos</w:t>
      </w:r>
      <w:r w:rsidR="222718BB" w:rsidRPr="008D0800">
        <w:rPr>
          <w:rFonts w:ascii="Tahoma" w:hAnsi="Tahoma" w:cs="Tahoma"/>
          <w:color w:val="000000" w:themeColor="text1"/>
        </w:rPr>
        <w:t>,</w:t>
      </w:r>
      <w:r w:rsidR="00F72320" w:rsidRPr="008D0800">
        <w:rPr>
          <w:rFonts w:ascii="Tahoma" w:hAnsi="Tahoma" w:cs="Tahoma"/>
          <w:color w:val="000000" w:themeColor="text1"/>
        </w:rPr>
        <w:t xml:space="preserve"> para limpiar el predio, momentos en que se desarrollaba las actividades con plena independencia</w:t>
      </w:r>
      <w:r w:rsidR="005A157B" w:rsidRPr="008D0800">
        <w:rPr>
          <w:rFonts w:ascii="Tahoma" w:hAnsi="Tahoma" w:cs="Tahoma"/>
          <w:color w:val="000000" w:themeColor="text1"/>
        </w:rPr>
        <w:t xml:space="preserve">. </w:t>
      </w:r>
      <w:r w:rsidR="18E7729A" w:rsidRPr="008D0800">
        <w:rPr>
          <w:rFonts w:ascii="Tahoma" w:hAnsi="Tahoma" w:cs="Tahoma"/>
          <w:color w:val="000000" w:themeColor="text1"/>
        </w:rPr>
        <w:t>C</w:t>
      </w:r>
      <w:r w:rsidR="00916703" w:rsidRPr="008D0800">
        <w:rPr>
          <w:rFonts w:ascii="Tahoma" w:hAnsi="Tahoma" w:cs="Tahoma"/>
          <w:color w:val="000000" w:themeColor="text1"/>
        </w:rPr>
        <w:t xml:space="preserve">omo excepciones de fondo </w:t>
      </w:r>
      <w:r w:rsidR="009D588F" w:rsidRPr="008D0800">
        <w:rPr>
          <w:rFonts w:ascii="Tahoma" w:hAnsi="Tahoma" w:cs="Tahoma"/>
          <w:color w:val="000000" w:themeColor="text1"/>
        </w:rPr>
        <w:t>propuso l</w:t>
      </w:r>
      <w:r w:rsidR="006D40D7" w:rsidRPr="008D0800">
        <w:rPr>
          <w:rFonts w:ascii="Tahoma" w:hAnsi="Tahoma" w:cs="Tahoma"/>
          <w:color w:val="000000" w:themeColor="text1"/>
        </w:rPr>
        <w:t>a</w:t>
      </w:r>
      <w:r w:rsidR="009D588F" w:rsidRPr="008D0800">
        <w:rPr>
          <w:rFonts w:ascii="Tahoma" w:hAnsi="Tahoma" w:cs="Tahoma"/>
          <w:color w:val="000000" w:themeColor="text1"/>
        </w:rPr>
        <w:t>s que denominó:</w:t>
      </w:r>
      <w:r w:rsidR="005A157B" w:rsidRPr="008D0800">
        <w:rPr>
          <w:rFonts w:ascii="Tahoma" w:hAnsi="Tahoma" w:cs="Tahoma"/>
          <w:color w:val="000000" w:themeColor="text1"/>
        </w:rPr>
        <w:t xml:space="preserve"> “prescripción”</w:t>
      </w:r>
      <w:r w:rsidR="00F72320" w:rsidRPr="008D0800">
        <w:rPr>
          <w:rFonts w:ascii="Tahoma" w:hAnsi="Tahoma" w:cs="Tahoma"/>
          <w:color w:val="000000" w:themeColor="text1"/>
        </w:rPr>
        <w:t xml:space="preserve"> y “buena fe”.</w:t>
      </w:r>
    </w:p>
    <w:p w14:paraId="1943FE78" w14:textId="5556CF7A" w:rsidR="001E69B5" w:rsidRPr="008D0800" w:rsidRDefault="001E69B5" w:rsidP="008D0800">
      <w:pPr>
        <w:pStyle w:val="NormalWeb"/>
        <w:shd w:val="clear" w:color="auto" w:fill="FFFFFF"/>
        <w:spacing w:before="0" w:beforeAutospacing="0" w:after="0" w:afterAutospacing="0" w:line="276" w:lineRule="auto"/>
        <w:jc w:val="both"/>
        <w:rPr>
          <w:rFonts w:ascii="Tahoma" w:hAnsi="Tahoma" w:cs="Tahoma"/>
          <w:color w:val="000000"/>
        </w:rPr>
      </w:pPr>
    </w:p>
    <w:p w14:paraId="014D736F" w14:textId="174133F4" w:rsidR="00B44988" w:rsidRPr="008D0800" w:rsidRDefault="00971410" w:rsidP="008D0800">
      <w:pPr>
        <w:pStyle w:val="NormalWeb"/>
        <w:numPr>
          <w:ilvl w:val="0"/>
          <w:numId w:val="26"/>
        </w:numPr>
        <w:shd w:val="clear" w:color="auto" w:fill="FFFFFF"/>
        <w:spacing w:before="0" w:beforeAutospacing="0" w:after="0" w:afterAutospacing="0" w:line="276" w:lineRule="auto"/>
        <w:jc w:val="center"/>
        <w:rPr>
          <w:rFonts w:ascii="Tahoma" w:hAnsi="Tahoma" w:cs="Tahoma"/>
          <w:b/>
          <w:bCs/>
          <w:color w:val="000000"/>
        </w:rPr>
      </w:pPr>
      <w:r w:rsidRPr="008D0800">
        <w:rPr>
          <w:rFonts w:ascii="Tahoma" w:hAnsi="Tahoma" w:cs="Tahoma"/>
          <w:b/>
          <w:bCs/>
          <w:color w:val="000000"/>
        </w:rPr>
        <w:t xml:space="preserve"> SENTENCIA DE PRIMERA INSTANCIA</w:t>
      </w:r>
    </w:p>
    <w:p w14:paraId="135208CC" w14:textId="77777777" w:rsidR="00B44988" w:rsidRPr="008D0800" w:rsidRDefault="00B44988" w:rsidP="008D0800">
      <w:pPr>
        <w:pStyle w:val="NormalWeb"/>
        <w:shd w:val="clear" w:color="auto" w:fill="FFFFFF"/>
        <w:spacing w:before="0" w:beforeAutospacing="0" w:after="0" w:afterAutospacing="0" w:line="276" w:lineRule="auto"/>
        <w:ind w:left="720"/>
        <w:jc w:val="both"/>
        <w:rPr>
          <w:rFonts w:ascii="Tahoma" w:hAnsi="Tahoma" w:cs="Tahoma"/>
          <w:color w:val="000000"/>
        </w:rPr>
      </w:pPr>
      <w:r w:rsidRPr="008D0800">
        <w:rPr>
          <w:rFonts w:ascii="Tahoma" w:hAnsi="Tahoma" w:cs="Tahoma"/>
          <w:color w:val="000000"/>
        </w:rPr>
        <w:t> </w:t>
      </w:r>
    </w:p>
    <w:p w14:paraId="7AF8EAA2" w14:textId="3EC7063F" w:rsidR="00D11820" w:rsidRPr="008D0800" w:rsidRDefault="00687759" w:rsidP="008D0800">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8D0800">
        <w:rPr>
          <w:rFonts w:ascii="Tahoma" w:hAnsi="Tahoma" w:cs="Tahoma"/>
          <w:color w:val="000000" w:themeColor="text1"/>
        </w:rPr>
        <w:t xml:space="preserve">En sentencia de primera instancia, la a-quo </w:t>
      </w:r>
      <w:r w:rsidR="00B80FA0" w:rsidRPr="008D0800">
        <w:rPr>
          <w:rFonts w:ascii="Tahoma" w:hAnsi="Tahoma" w:cs="Tahoma"/>
          <w:color w:val="000000" w:themeColor="text1"/>
        </w:rPr>
        <w:t xml:space="preserve">absolvió al señor </w:t>
      </w:r>
      <w:r w:rsidR="00B80FA0" w:rsidRPr="008D0800">
        <w:rPr>
          <w:rFonts w:ascii="Tahoma" w:hAnsi="Tahoma" w:cs="Tahoma"/>
          <w:b/>
          <w:bCs/>
        </w:rPr>
        <w:t xml:space="preserve">OMAR CAÑAS GONZÁLEZ </w:t>
      </w:r>
      <w:r w:rsidR="00B80FA0" w:rsidRPr="008D0800">
        <w:rPr>
          <w:rFonts w:ascii="Tahoma" w:hAnsi="Tahoma" w:cs="Tahoma"/>
          <w:bCs/>
        </w:rPr>
        <w:t>de la</w:t>
      </w:r>
      <w:r w:rsidR="00B80FA0" w:rsidRPr="008D0800">
        <w:rPr>
          <w:rFonts w:ascii="Tahoma" w:hAnsi="Tahoma" w:cs="Tahoma"/>
          <w:color w:val="000000"/>
        </w:rPr>
        <w:t xml:space="preserve"> totalidad de las pretensiones presentadas por el señor </w:t>
      </w:r>
      <w:r w:rsidR="00455102" w:rsidRPr="008D0800">
        <w:rPr>
          <w:rFonts w:ascii="Tahoma" w:hAnsi="Tahoma" w:cs="Tahoma"/>
          <w:b/>
          <w:bCs/>
        </w:rPr>
        <w:t xml:space="preserve">JOSÉ </w:t>
      </w:r>
      <w:proofErr w:type="spellStart"/>
      <w:r w:rsidR="00455102" w:rsidRPr="008D0800">
        <w:rPr>
          <w:rFonts w:ascii="Tahoma" w:hAnsi="Tahoma" w:cs="Tahoma"/>
          <w:b/>
          <w:bCs/>
        </w:rPr>
        <w:t>REINEL</w:t>
      </w:r>
      <w:proofErr w:type="spellEnd"/>
      <w:r w:rsidR="00455102" w:rsidRPr="008D0800">
        <w:rPr>
          <w:rFonts w:ascii="Tahoma" w:hAnsi="Tahoma" w:cs="Tahoma"/>
          <w:b/>
          <w:bCs/>
        </w:rPr>
        <w:t xml:space="preserve"> MARÍN GIRALDO</w:t>
      </w:r>
      <w:r w:rsidR="00455102" w:rsidRPr="008D0800">
        <w:rPr>
          <w:rFonts w:ascii="Tahoma" w:hAnsi="Tahoma" w:cs="Tahoma"/>
          <w:bCs/>
        </w:rPr>
        <w:t>, último a quien condenó en costas procesales, fijando las agencias en derecho en la suma de $1.053.792.</w:t>
      </w:r>
    </w:p>
    <w:p w14:paraId="27829E71" w14:textId="77777777" w:rsidR="005D0627" w:rsidRPr="008D0800" w:rsidRDefault="005D0627" w:rsidP="008D0800">
      <w:pPr>
        <w:pStyle w:val="NormalWeb"/>
        <w:shd w:val="clear" w:color="auto" w:fill="FFFFFF"/>
        <w:spacing w:before="0" w:beforeAutospacing="0" w:after="0" w:afterAutospacing="0" w:line="276" w:lineRule="auto"/>
        <w:ind w:firstLine="700"/>
        <w:jc w:val="both"/>
        <w:rPr>
          <w:rFonts w:ascii="Tahoma" w:hAnsi="Tahoma" w:cs="Tahoma"/>
          <w:color w:val="000000"/>
        </w:rPr>
      </w:pPr>
    </w:p>
    <w:p w14:paraId="2E3B7566" w14:textId="08B74204" w:rsidR="001C16ED" w:rsidRPr="008D0800" w:rsidRDefault="008B6886" w:rsidP="008D0800">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8D0800">
        <w:rPr>
          <w:rFonts w:ascii="Tahoma" w:hAnsi="Tahoma" w:cs="Tahoma"/>
          <w:color w:val="000000" w:themeColor="text1"/>
        </w:rPr>
        <w:t xml:space="preserve">Para llegar a tal determinación, la A-quo </w:t>
      </w:r>
      <w:r w:rsidR="00475132" w:rsidRPr="008D0800">
        <w:rPr>
          <w:rFonts w:ascii="Tahoma" w:hAnsi="Tahoma" w:cs="Tahoma"/>
          <w:color w:val="000000" w:themeColor="text1"/>
        </w:rPr>
        <w:t>consideró, c</w:t>
      </w:r>
      <w:r w:rsidRPr="008D0800">
        <w:rPr>
          <w:rFonts w:ascii="Tahoma" w:hAnsi="Tahoma" w:cs="Tahoma"/>
          <w:color w:val="000000" w:themeColor="text1"/>
        </w:rPr>
        <w:t>on apoyo en la jurisprudencia patria</w:t>
      </w:r>
      <w:r w:rsidR="006A1CCF" w:rsidRPr="008D0800">
        <w:rPr>
          <w:rFonts w:ascii="Tahoma" w:hAnsi="Tahoma" w:cs="Tahoma"/>
          <w:color w:val="000000" w:themeColor="text1"/>
        </w:rPr>
        <w:t xml:space="preserve"> y, en virtud de </w:t>
      </w:r>
      <w:r w:rsidRPr="008D0800">
        <w:rPr>
          <w:rFonts w:ascii="Tahoma" w:hAnsi="Tahoma" w:cs="Tahoma"/>
          <w:color w:val="000000" w:themeColor="text1"/>
        </w:rPr>
        <w:t xml:space="preserve">la presunción de que toda relación </w:t>
      </w:r>
      <w:r w:rsidR="006A1CCF" w:rsidRPr="008D0800">
        <w:rPr>
          <w:rFonts w:ascii="Tahoma" w:hAnsi="Tahoma" w:cs="Tahoma"/>
          <w:color w:val="000000" w:themeColor="text1"/>
        </w:rPr>
        <w:t>laboral</w:t>
      </w:r>
      <w:r w:rsidRPr="008D0800">
        <w:rPr>
          <w:rFonts w:ascii="Tahoma" w:hAnsi="Tahoma" w:cs="Tahoma"/>
          <w:color w:val="000000" w:themeColor="text1"/>
        </w:rPr>
        <w:t xml:space="preserve"> está regida por un contrato de trabajo, </w:t>
      </w:r>
      <w:r w:rsidR="006A1CCF" w:rsidRPr="008D0800">
        <w:rPr>
          <w:rFonts w:ascii="Tahoma" w:hAnsi="Tahoma" w:cs="Tahoma"/>
          <w:color w:val="000000" w:themeColor="text1"/>
        </w:rPr>
        <w:t>que</w:t>
      </w:r>
      <w:r w:rsidRPr="008D0800">
        <w:rPr>
          <w:rFonts w:ascii="Tahoma" w:hAnsi="Tahoma" w:cs="Tahoma"/>
          <w:color w:val="000000" w:themeColor="text1"/>
        </w:rPr>
        <w:t xml:space="preserve"> </w:t>
      </w:r>
      <w:r w:rsidR="006A1CCF" w:rsidRPr="008D0800">
        <w:rPr>
          <w:rFonts w:ascii="Tahoma" w:hAnsi="Tahoma" w:cs="Tahoma"/>
          <w:color w:val="000000" w:themeColor="text1"/>
        </w:rPr>
        <w:t xml:space="preserve">como </w:t>
      </w:r>
      <w:r w:rsidR="00684522" w:rsidRPr="008D0800">
        <w:rPr>
          <w:rFonts w:ascii="Tahoma" w:hAnsi="Tahoma" w:cs="Tahoma"/>
          <w:color w:val="000000" w:themeColor="text1"/>
        </w:rPr>
        <w:t>el demandado confesó que el actor prestó sus servicios en predios de su propiedad, lo cual es confirmado por la prueba testimonial, habría lugar a declarar la existencia del contrato de trabajo, no obstante, como las actividades de limpieza y recolección de café fueron esporádicas y no permanentes</w:t>
      </w:r>
      <w:r w:rsidR="001C16ED" w:rsidRPr="008D0800">
        <w:rPr>
          <w:rFonts w:ascii="Tahoma" w:hAnsi="Tahoma" w:cs="Tahoma"/>
          <w:color w:val="000000" w:themeColor="text1"/>
        </w:rPr>
        <w:t xml:space="preserve">, no </w:t>
      </w:r>
      <w:r w:rsidR="20AEBBD1" w:rsidRPr="008D0800">
        <w:rPr>
          <w:rFonts w:ascii="Tahoma" w:hAnsi="Tahoma" w:cs="Tahoma"/>
          <w:color w:val="000000" w:themeColor="text1"/>
        </w:rPr>
        <w:t>fue</w:t>
      </w:r>
      <w:r w:rsidR="001C16ED" w:rsidRPr="008D0800">
        <w:rPr>
          <w:rFonts w:ascii="Tahoma" w:hAnsi="Tahoma" w:cs="Tahoma"/>
          <w:color w:val="000000" w:themeColor="text1"/>
        </w:rPr>
        <w:t xml:space="preserve"> posible determinar </w:t>
      </w:r>
      <w:r w:rsidR="00684522" w:rsidRPr="008D0800">
        <w:rPr>
          <w:rFonts w:ascii="Tahoma" w:hAnsi="Tahoma" w:cs="Tahoma"/>
          <w:color w:val="000000" w:themeColor="text1"/>
        </w:rPr>
        <w:t>cuándo</w:t>
      </w:r>
      <w:r w:rsidR="001C16ED" w:rsidRPr="008D0800">
        <w:rPr>
          <w:rFonts w:ascii="Tahoma" w:hAnsi="Tahoma" w:cs="Tahoma"/>
          <w:color w:val="000000" w:themeColor="text1"/>
        </w:rPr>
        <w:t xml:space="preserve"> las </w:t>
      </w:r>
      <w:r w:rsidR="00684522" w:rsidRPr="008D0800">
        <w:rPr>
          <w:rFonts w:ascii="Tahoma" w:hAnsi="Tahoma" w:cs="Tahoma"/>
          <w:color w:val="000000" w:themeColor="text1"/>
        </w:rPr>
        <w:t>llevó a cabo y</w:t>
      </w:r>
      <w:r w:rsidR="3C6E0FBE" w:rsidRPr="008D0800">
        <w:rPr>
          <w:rFonts w:ascii="Tahoma" w:hAnsi="Tahoma" w:cs="Tahoma"/>
          <w:color w:val="000000" w:themeColor="text1"/>
        </w:rPr>
        <w:t>a que l</w:t>
      </w:r>
      <w:r w:rsidR="00684522" w:rsidRPr="008D0800">
        <w:rPr>
          <w:rFonts w:ascii="Tahoma" w:hAnsi="Tahoma" w:cs="Tahoma"/>
          <w:color w:val="000000" w:themeColor="text1"/>
        </w:rPr>
        <w:t>a parte activa</w:t>
      </w:r>
      <w:r w:rsidR="001C16ED" w:rsidRPr="008D0800">
        <w:rPr>
          <w:rFonts w:ascii="Tahoma" w:hAnsi="Tahoma" w:cs="Tahoma"/>
          <w:color w:val="000000" w:themeColor="text1"/>
        </w:rPr>
        <w:t xml:space="preserve"> no acreditó</w:t>
      </w:r>
      <w:r w:rsidR="00684522" w:rsidRPr="008D0800">
        <w:rPr>
          <w:rFonts w:ascii="Tahoma" w:hAnsi="Tahoma" w:cs="Tahoma"/>
          <w:color w:val="000000" w:themeColor="text1"/>
        </w:rPr>
        <w:t xml:space="preserve"> los</w:t>
      </w:r>
      <w:r w:rsidR="001C16ED" w:rsidRPr="008D0800">
        <w:rPr>
          <w:rFonts w:ascii="Tahoma" w:hAnsi="Tahoma" w:cs="Tahoma"/>
          <w:color w:val="000000" w:themeColor="text1"/>
        </w:rPr>
        <w:t xml:space="preserve"> extremos temporales, </w:t>
      </w:r>
      <w:r w:rsidR="00684522" w:rsidRPr="008D0800">
        <w:rPr>
          <w:rFonts w:ascii="Tahoma" w:hAnsi="Tahoma" w:cs="Tahoma"/>
          <w:color w:val="000000" w:themeColor="text1"/>
        </w:rPr>
        <w:t>resulta</w:t>
      </w:r>
      <w:r w:rsidR="3F24455B" w:rsidRPr="008D0800">
        <w:rPr>
          <w:rFonts w:ascii="Tahoma" w:hAnsi="Tahoma" w:cs="Tahoma"/>
          <w:color w:val="000000" w:themeColor="text1"/>
        </w:rPr>
        <w:t>ndo</w:t>
      </w:r>
      <w:r w:rsidR="00684522" w:rsidRPr="008D0800">
        <w:rPr>
          <w:rFonts w:ascii="Tahoma" w:hAnsi="Tahoma" w:cs="Tahoma"/>
          <w:color w:val="000000" w:themeColor="text1"/>
        </w:rPr>
        <w:t xml:space="preserve"> imposible emitir declaración o condena alguna.</w:t>
      </w:r>
    </w:p>
    <w:p w14:paraId="1BF83280" w14:textId="16218B91" w:rsidR="0213989D" w:rsidRPr="008D0800" w:rsidRDefault="0213989D" w:rsidP="008D0800">
      <w:pPr>
        <w:pStyle w:val="NormalWeb"/>
        <w:shd w:val="clear" w:color="auto" w:fill="FFFFFF" w:themeFill="background1"/>
        <w:spacing w:before="0" w:beforeAutospacing="0" w:after="0" w:afterAutospacing="0" w:line="276" w:lineRule="auto"/>
        <w:ind w:firstLine="700"/>
        <w:jc w:val="both"/>
        <w:rPr>
          <w:rFonts w:ascii="Tahoma" w:hAnsi="Tahoma" w:cs="Tahoma"/>
          <w:color w:val="000000" w:themeColor="text1"/>
        </w:rPr>
      </w:pPr>
    </w:p>
    <w:p w14:paraId="1ABECA32" w14:textId="46CD6F21" w:rsidR="00B44988" w:rsidRPr="008D0800" w:rsidRDefault="005D4A7B" w:rsidP="008D0800">
      <w:pPr>
        <w:pStyle w:val="NormalWeb"/>
        <w:numPr>
          <w:ilvl w:val="0"/>
          <w:numId w:val="26"/>
        </w:numPr>
        <w:shd w:val="clear" w:color="auto" w:fill="FFFFFF"/>
        <w:spacing w:before="0" w:beforeAutospacing="0" w:after="0" w:afterAutospacing="0" w:line="276" w:lineRule="auto"/>
        <w:jc w:val="center"/>
        <w:rPr>
          <w:rFonts w:ascii="Tahoma" w:hAnsi="Tahoma" w:cs="Tahoma"/>
          <w:b/>
          <w:bCs/>
          <w:color w:val="000000"/>
        </w:rPr>
      </w:pPr>
      <w:r w:rsidRPr="008D0800">
        <w:rPr>
          <w:rFonts w:ascii="Tahoma" w:hAnsi="Tahoma" w:cs="Tahoma"/>
          <w:b/>
          <w:bCs/>
          <w:color w:val="000000"/>
        </w:rPr>
        <w:t>RECURSO DE APELACIÓN</w:t>
      </w:r>
    </w:p>
    <w:p w14:paraId="569969D0" w14:textId="06F1C233" w:rsidR="00993897" w:rsidRPr="008D0800" w:rsidRDefault="00993897" w:rsidP="008D0800">
      <w:pPr>
        <w:pStyle w:val="NormalWeb"/>
        <w:shd w:val="clear" w:color="auto" w:fill="FFFFFF"/>
        <w:spacing w:before="0" w:beforeAutospacing="0" w:after="0" w:afterAutospacing="0" w:line="276" w:lineRule="auto"/>
        <w:ind w:left="720" w:hanging="360"/>
        <w:jc w:val="center"/>
        <w:rPr>
          <w:rFonts w:ascii="Tahoma" w:hAnsi="Tahoma" w:cs="Tahoma"/>
          <w:b/>
          <w:bCs/>
          <w:color w:val="000000"/>
        </w:rPr>
      </w:pPr>
    </w:p>
    <w:p w14:paraId="796ABB42" w14:textId="691CA28B" w:rsidR="001C16ED" w:rsidRPr="008D0800" w:rsidRDefault="00A922C8" w:rsidP="008D0800">
      <w:pPr>
        <w:widowControl w:val="0"/>
        <w:autoSpaceDE w:val="0"/>
        <w:autoSpaceDN w:val="0"/>
        <w:adjustRightInd w:val="0"/>
        <w:spacing w:line="276" w:lineRule="auto"/>
        <w:ind w:firstLine="708"/>
        <w:rPr>
          <w:rFonts w:cs="Tahoma"/>
          <w:color w:val="000000"/>
          <w:szCs w:val="24"/>
        </w:rPr>
      </w:pPr>
      <w:r w:rsidRPr="008D0800">
        <w:rPr>
          <w:rFonts w:cs="Tahoma"/>
          <w:szCs w:val="24"/>
        </w:rPr>
        <w:t>El apoderado judicial del</w:t>
      </w:r>
      <w:r w:rsidR="000C14EB" w:rsidRPr="008D0800">
        <w:rPr>
          <w:rFonts w:cs="Tahoma"/>
          <w:szCs w:val="24"/>
        </w:rPr>
        <w:t xml:space="preserve"> demandante</w:t>
      </w:r>
      <w:r w:rsidR="00834970" w:rsidRPr="008D0800">
        <w:rPr>
          <w:rFonts w:cs="Tahoma"/>
          <w:szCs w:val="24"/>
        </w:rPr>
        <w:t xml:space="preserve"> </w:t>
      </w:r>
      <w:r w:rsidRPr="008D0800">
        <w:rPr>
          <w:rFonts w:cs="Tahoma"/>
          <w:szCs w:val="24"/>
        </w:rPr>
        <w:t>interpuso recurso de apelación</w:t>
      </w:r>
      <w:r w:rsidR="007B10A4" w:rsidRPr="008D0800">
        <w:rPr>
          <w:rFonts w:cs="Tahoma"/>
          <w:color w:val="000000" w:themeColor="text1"/>
          <w:szCs w:val="24"/>
        </w:rPr>
        <w:t>, argumentando que los hitos temporales sí fueron demostrados, toda vez que el actor inició a laborar</w:t>
      </w:r>
      <w:r w:rsidR="001C16ED" w:rsidRPr="008D0800">
        <w:rPr>
          <w:rFonts w:cs="Tahoma"/>
          <w:color w:val="000000" w:themeColor="text1"/>
          <w:szCs w:val="24"/>
        </w:rPr>
        <w:t xml:space="preserve"> el 23 de abril de 1998</w:t>
      </w:r>
      <w:r w:rsidR="292479FF" w:rsidRPr="008D0800">
        <w:rPr>
          <w:rFonts w:cs="Tahoma"/>
          <w:color w:val="000000" w:themeColor="text1"/>
          <w:szCs w:val="24"/>
        </w:rPr>
        <w:t xml:space="preserve"> momento a partir del cual </w:t>
      </w:r>
      <w:r w:rsidR="001C16ED" w:rsidRPr="008D0800">
        <w:rPr>
          <w:rFonts w:cs="Tahoma"/>
          <w:color w:val="000000" w:themeColor="text1"/>
          <w:szCs w:val="24"/>
        </w:rPr>
        <w:t xml:space="preserve">su núcleo familiar se fue a vivir a la </w:t>
      </w:r>
      <w:r w:rsidR="007B10A4" w:rsidRPr="008D0800">
        <w:rPr>
          <w:rFonts w:cs="Tahoma"/>
          <w:color w:val="000000" w:themeColor="text1"/>
          <w:szCs w:val="24"/>
        </w:rPr>
        <w:t xml:space="preserve">finca la </w:t>
      </w:r>
      <w:r w:rsidR="001C16ED" w:rsidRPr="008D0800">
        <w:rPr>
          <w:rFonts w:cs="Tahoma"/>
          <w:color w:val="000000" w:themeColor="text1"/>
          <w:szCs w:val="24"/>
        </w:rPr>
        <w:t xml:space="preserve">Mireya donde su padre </w:t>
      </w:r>
      <w:r w:rsidR="007B10A4" w:rsidRPr="008D0800">
        <w:rPr>
          <w:rFonts w:cs="Tahoma"/>
          <w:color w:val="000000" w:themeColor="text1"/>
          <w:szCs w:val="24"/>
        </w:rPr>
        <w:t>Héctor</w:t>
      </w:r>
      <w:r w:rsidR="001C16ED" w:rsidRPr="008D0800">
        <w:rPr>
          <w:rFonts w:cs="Tahoma"/>
          <w:color w:val="000000" w:themeColor="text1"/>
          <w:szCs w:val="24"/>
        </w:rPr>
        <w:t xml:space="preserve"> </w:t>
      </w:r>
      <w:r w:rsidR="007B10A4" w:rsidRPr="008D0800">
        <w:rPr>
          <w:rFonts w:cs="Tahoma"/>
          <w:color w:val="000000" w:themeColor="text1"/>
          <w:szCs w:val="24"/>
        </w:rPr>
        <w:t>Marín</w:t>
      </w:r>
      <w:r w:rsidR="001C16ED" w:rsidRPr="008D0800">
        <w:rPr>
          <w:rFonts w:cs="Tahoma"/>
          <w:color w:val="000000" w:themeColor="text1"/>
          <w:szCs w:val="24"/>
        </w:rPr>
        <w:t xml:space="preserve"> era el administrador</w:t>
      </w:r>
      <w:r w:rsidR="007B10A4" w:rsidRPr="008D0800">
        <w:rPr>
          <w:rFonts w:cs="Tahoma"/>
          <w:color w:val="000000" w:themeColor="text1"/>
          <w:szCs w:val="24"/>
        </w:rPr>
        <w:t xml:space="preserve"> y, por ello, </w:t>
      </w:r>
      <w:r w:rsidR="001C16ED" w:rsidRPr="008D0800">
        <w:rPr>
          <w:rFonts w:cs="Tahoma"/>
          <w:color w:val="000000" w:themeColor="text1"/>
          <w:szCs w:val="24"/>
        </w:rPr>
        <w:t>el demandante</w:t>
      </w:r>
      <w:r w:rsidR="007B10A4" w:rsidRPr="008D0800">
        <w:rPr>
          <w:rFonts w:cs="Tahoma"/>
          <w:color w:val="000000" w:themeColor="text1"/>
          <w:szCs w:val="24"/>
        </w:rPr>
        <w:t xml:space="preserve">, junto con su padre desarrollaba labores </w:t>
      </w:r>
      <w:r w:rsidR="001C16ED" w:rsidRPr="008D0800">
        <w:rPr>
          <w:rFonts w:cs="Tahoma"/>
          <w:color w:val="000000" w:themeColor="text1"/>
          <w:szCs w:val="24"/>
        </w:rPr>
        <w:t>en los predios</w:t>
      </w:r>
      <w:r w:rsidR="007B10A4" w:rsidRPr="008D0800">
        <w:rPr>
          <w:rFonts w:cs="Tahoma"/>
          <w:color w:val="000000" w:themeColor="text1"/>
          <w:szCs w:val="24"/>
        </w:rPr>
        <w:t xml:space="preserve">, con un horario diario y </w:t>
      </w:r>
      <w:r w:rsidR="001C16ED" w:rsidRPr="008D0800">
        <w:rPr>
          <w:rFonts w:cs="Tahoma"/>
          <w:color w:val="000000" w:themeColor="text1"/>
          <w:szCs w:val="24"/>
        </w:rPr>
        <w:t>pago semanal por transferencia</w:t>
      </w:r>
      <w:r w:rsidR="007B10A4" w:rsidRPr="008D0800">
        <w:rPr>
          <w:rFonts w:cs="Tahoma"/>
          <w:color w:val="000000" w:themeColor="text1"/>
          <w:szCs w:val="24"/>
        </w:rPr>
        <w:t xml:space="preserve">, hasta que el </w:t>
      </w:r>
      <w:r w:rsidR="001C16ED" w:rsidRPr="008D0800">
        <w:rPr>
          <w:rFonts w:cs="Tahoma"/>
          <w:color w:val="000000" w:themeColor="text1"/>
          <w:szCs w:val="24"/>
        </w:rPr>
        <w:t xml:space="preserve">23 de noviembre de 2018 </w:t>
      </w:r>
      <w:r w:rsidR="007B10A4" w:rsidRPr="008D0800">
        <w:rPr>
          <w:rFonts w:cs="Tahoma"/>
          <w:color w:val="000000" w:themeColor="text1"/>
          <w:szCs w:val="24"/>
        </w:rPr>
        <w:t>el demandado prescindió de sus servicios por medio de una</w:t>
      </w:r>
      <w:r w:rsidR="001C16ED" w:rsidRPr="008D0800">
        <w:rPr>
          <w:rFonts w:cs="Tahoma"/>
          <w:color w:val="000000" w:themeColor="text1"/>
          <w:szCs w:val="24"/>
        </w:rPr>
        <w:t xml:space="preserve"> llamada</w:t>
      </w:r>
      <w:r w:rsidR="0055279F" w:rsidRPr="008D0800">
        <w:rPr>
          <w:rFonts w:cs="Tahoma"/>
          <w:color w:val="000000" w:themeColor="text1"/>
          <w:szCs w:val="24"/>
        </w:rPr>
        <w:t>.</w:t>
      </w:r>
    </w:p>
    <w:p w14:paraId="016D35FD" w14:textId="55BCD338" w:rsidR="0055279F" w:rsidRPr="008D0800" w:rsidRDefault="0055279F" w:rsidP="008D0800">
      <w:pPr>
        <w:widowControl w:val="0"/>
        <w:autoSpaceDE w:val="0"/>
        <w:autoSpaceDN w:val="0"/>
        <w:adjustRightInd w:val="0"/>
        <w:spacing w:line="276" w:lineRule="auto"/>
        <w:ind w:firstLine="708"/>
        <w:rPr>
          <w:rFonts w:cs="Tahoma"/>
          <w:color w:val="000000"/>
          <w:szCs w:val="24"/>
        </w:rPr>
      </w:pPr>
    </w:p>
    <w:p w14:paraId="7633C7D0" w14:textId="60ACDB76" w:rsidR="001C16ED" w:rsidRPr="008D0800" w:rsidRDefault="0055279F" w:rsidP="008D0800">
      <w:pPr>
        <w:widowControl w:val="0"/>
        <w:autoSpaceDE w:val="0"/>
        <w:autoSpaceDN w:val="0"/>
        <w:adjustRightInd w:val="0"/>
        <w:spacing w:line="276" w:lineRule="auto"/>
        <w:ind w:firstLine="708"/>
        <w:rPr>
          <w:rFonts w:cs="Tahoma"/>
          <w:color w:val="000000"/>
          <w:szCs w:val="24"/>
        </w:rPr>
      </w:pPr>
      <w:r w:rsidRPr="008D0800">
        <w:rPr>
          <w:rFonts w:cs="Tahoma"/>
          <w:color w:val="000000"/>
          <w:szCs w:val="24"/>
        </w:rPr>
        <w:t>Agregó que l</w:t>
      </w:r>
      <w:r w:rsidR="001C16ED" w:rsidRPr="008D0800">
        <w:rPr>
          <w:rFonts w:cs="Tahoma"/>
          <w:color w:val="000000"/>
          <w:szCs w:val="24"/>
        </w:rPr>
        <w:t>os términos</w:t>
      </w:r>
      <w:r w:rsidRPr="008D0800">
        <w:rPr>
          <w:rFonts w:cs="Tahoma"/>
          <w:color w:val="000000"/>
          <w:szCs w:val="24"/>
        </w:rPr>
        <w:t xml:space="preserve"> del contrato se pactaron </w:t>
      </w:r>
      <w:r w:rsidR="001C16ED" w:rsidRPr="008D0800">
        <w:rPr>
          <w:rFonts w:cs="Tahoma"/>
          <w:color w:val="000000"/>
          <w:szCs w:val="24"/>
        </w:rPr>
        <w:t xml:space="preserve">de forma verbal, </w:t>
      </w:r>
      <w:r w:rsidRPr="008D0800">
        <w:rPr>
          <w:rFonts w:cs="Tahoma"/>
          <w:color w:val="000000"/>
          <w:szCs w:val="24"/>
        </w:rPr>
        <w:t xml:space="preserve">puesto que </w:t>
      </w:r>
      <w:r w:rsidR="001C16ED" w:rsidRPr="008D0800">
        <w:rPr>
          <w:rFonts w:cs="Tahoma"/>
          <w:color w:val="000000"/>
          <w:szCs w:val="24"/>
        </w:rPr>
        <w:t xml:space="preserve">acordaron </w:t>
      </w:r>
      <w:r w:rsidRPr="008D0800">
        <w:rPr>
          <w:rFonts w:cs="Tahoma"/>
          <w:color w:val="000000"/>
          <w:szCs w:val="24"/>
        </w:rPr>
        <w:t>el lugar de desempeño de las labores</w:t>
      </w:r>
      <w:r w:rsidR="001C16ED" w:rsidRPr="008D0800">
        <w:rPr>
          <w:rFonts w:cs="Tahoma"/>
          <w:color w:val="000000"/>
          <w:szCs w:val="24"/>
        </w:rPr>
        <w:t xml:space="preserve">, el pago semanal en la cuenta de </w:t>
      </w:r>
      <w:r w:rsidRPr="008D0800">
        <w:rPr>
          <w:rFonts w:cs="Tahoma"/>
          <w:color w:val="000000"/>
          <w:szCs w:val="24"/>
        </w:rPr>
        <w:t>Héctor</w:t>
      </w:r>
      <w:r w:rsidR="001C16ED" w:rsidRPr="008D0800">
        <w:rPr>
          <w:rFonts w:cs="Tahoma"/>
          <w:color w:val="000000"/>
          <w:szCs w:val="24"/>
        </w:rPr>
        <w:t xml:space="preserve"> </w:t>
      </w:r>
      <w:r w:rsidRPr="008D0800">
        <w:rPr>
          <w:rFonts w:cs="Tahoma"/>
          <w:color w:val="000000"/>
          <w:szCs w:val="24"/>
        </w:rPr>
        <w:t xml:space="preserve">Marín y, finalmente, el actor </w:t>
      </w:r>
      <w:r w:rsidR="001C16ED" w:rsidRPr="008D0800">
        <w:rPr>
          <w:rFonts w:cs="Tahoma"/>
          <w:color w:val="000000"/>
          <w:szCs w:val="24"/>
        </w:rPr>
        <w:t xml:space="preserve">recibía </w:t>
      </w:r>
      <w:r w:rsidRPr="008D0800">
        <w:rPr>
          <w:rFonts w:cs="Tahoma"/>
          <w:color w:val="000000"/>
          <w:szCs w:val="24"/>
        </w:rPr>
        <w:t>órdenes</w:t>
      </w:r>
      <w:r w:rsidR="001C16ED" w:rsidRPr="008D0800">
        <w:rPr>
          <w:rFonts w:cs="Tahoma"/>
          <w:color w:val="000000"/>
          <w:szCs w:val="24"/>
        </w:rPr>
        <w:t xml:space="preserve"> del demandado y de su padre</w:t>
      </w:r>
      <w:r w:rsidRPr="008D0800">
        <w:rPr>
          <w:rFonts w:cs="Tahoma"/>
          <w:color w:val="000000"/>
          <w:szCs w:val="24"/>
        </w:rPr>
        <w:t>.</w:t>
      </w:r>
    </w:p>
    <w:p w14:paraId="590D406E" w14:textId="77777777" w:rsidR="00EC7DEC" w:rsidRPr="008D0800" w:rsidRDefault="00EC7DEC" w:rsidP="008D0800">
      <w:pPr>
        <w:pStyle w:val="Sinespaciado"/>
        <w:spacing w:line="276" w:lineRule="auto"/>
        <w:rPr>
          <w:rFonts w:ascii="Tahoma" w:hAnsi="Tahoma" w:cs="Tahoma"/>
          <w:sz w:val="24"/>
          <w:szCs w:val="24"/>
        </w:rPr>
      </w:pPr>
    </w:p>
    <w:p w14:paraId="6C6DA0E3" w14:textId="747DB4D4" w:rsidR="00EC7DEC" w:rsidRPr="008D0800" w:rsidRDefault="00EC7DEC" w:rsidP="008D0800">
      <w:pPr>
        <w:pStyle w:val="NormalWeb"/>
        <w:numPr>
          <w:ilvl w:val="0"/>
          <w:numId w:val="26"/>
        </w:numPr>
        <w:shd w:val="clear" w:color="auto" w:fill="FFFFFF"/>
        <w:spacing w:before="0" w:beforeAutospacing="0" w:after="0" w:afterAutospacing="0" w:line="276" w:lineRule="auto"/>
        <w:jc w:val="center"/>
        <w:rPr>
          <w:rFonts w:ascii="Tahoma" w:hAnsi="Tahoma" w:cs="Tahoma"/>
          <w:b/>
          <w:caps/>
        </w:rPr>
      </w:pPr>
      <w:r w:rsidRPr="008D0800">
        <w:rPr>
          <w:rFonts w:ascii="Tahoma" w:hAnsi="Tahoma" w:cs="Tahoma"/>
          <w:b/>
        </w:rPr>
        <w:lastRenderedPageBreak/>
        <w:t xml:space="preserve">ALEGATOS DE </w:t>
      </w:r>
      <w:r w:rsidRPr="008D0800">
        <w:rPr>
          <w:rFonts w:ascii="Tahoma" w:hAnsi="Tahoma" w:cs="Tahoma"/>
          <w:b/>
          <w:bCs/>
          <w:color w:val="000000"/>
        </w:rPr>
        <w:t>CONCLUSIÓN</w:t>
      </w:r>
    </w:p>
    <w:p w14:paraId="44C21801" w14:textId="77777777" w:rsidR="00EC7DEC" w:rsidRPr="008D0800" w:rsidRDefault="00EC7DEC" w:rsidP="008D0800">
      <w:pPr>
        <w:pStyle w:val="Sinespaciado"/>
        <w:spacing w:line="276" w:lineRule="auto"/>
        <w:rPr>
          <w:rFonts w:ascii="Tahoma" w:hAnsi="Tahoma" w:cs="Tahoma"/>
          <w:sz w:val="24"/>
          <w:szCs w:val="24"/>
        </w:rPr>
      </w:pPr>
    </w:p>
    <w:p w14:paraId="651FBBCC" w14:textId="214A8510" w:rsidR="00EC7DEC" w:rsidRPr="008D0800" w:rsidRDefault="00EC7DEC" w:rsidP="008D0800">
      <w:pPr>
        <w:spacing w:line="276" w:lineRule="auto"/>
        <w:ind w:firstLine="708"/>
        <w:rPr>
          <w:rFonts w:cs="Tahoma"/>
          <w:szCs w:val="24"/>
        </w:rPr>
      </w:pPr>
      <w:r w:rsidRPr="008D0800">
        <w:rPr>
          <w:rFonts w:cs="Tahoma"/>
          <w:szCs w:val="24"/>
        </w:rPr>
        <w:t xml:space="preserve">Analizados los alegatos presentados por la demandada, mismos que obran en el expediente digital y a los cuales nos remitimos por economía procesal en virtud del artículo 280 del </w:t>
      </w:r>
      <w:proofErr w:type="spellStart"/>
      <w:r w:rsidRPr="008D0800">
        <w:rPr>
          <w:rFonts w:cs="Tahoma"/>
          <w:szCs w:val="24"/>
        </w:rPr>
        <w:t>C.G.P</w:t>
      </w:r>
      <w:proofErr w:type="spellEnd"/>
      <w:r w:rsidRPr="008D0800">
        <w:rPr>
          <w:rFonts w:cs="Tahoma"/>
          <w:szCs w:val="24"/>
        </w:rPr>
        <w:t>., la Sala encuentra que los argumentos fácticos y jurídicos expresados concuerdan con los puntos objeto de discusión en esta instancia y se relacionan con el problema jurídico que se expresa más adelante.</w:t>
      </w:r>
    </w:p>
    <w:p w14:paraId="0D746E5C" w14:textId="77777777" w:rsidR="00EC7DEC" w:rsidRPr="008D0800" w:rsidRDefault="00EC7DEC" w:rsidP="008D0800">
      <w:pPr>
        <w:pStyle w:val="Sinespaciado"/>
        <w:spacing w:line="276" w:lineRule="auto"/>
        <w:rPr>
          <w:rStyle w:val="normaltextrun"/>
          <w:rFonts w:ascii="Tahoma" w:hAnsi="Tahoma" w:cs="Tahoma"/>
          <w:sz w:val="24"/>
          <w:szCs w:val="24"/>
        </w:rPr>
      </w:pPr>
    </w:p>
    <w:p w14:paraId="46BA6C74" w14:textId="073D61F8" w:rsidR="00EC7DEC" w:rsidRPr="008D0800" w:rsidRDefault="00EC7DEC" w:rsidP="008D0800">
      <w:pPr>
        <w:pStyle w:val="NormalWeb"/>
        <w:numPr>
          <w:ilvl w:val="0"/>
          <w:numId w:val="26"/>
        </w:numPr>
        <w:shd w:val="clear" w:color="auto" w:fill="FFFFFF"/>
        <w:spacing w:before="0" w:beforeAutospacing="0" w:after="0" w:afterAutospacing="0" w:line="276" w:lineRule="auto"/>
        <w:jc w:val="center"/>
        <w:rPr>
          <w:rFonts w:ascii="Tahoma" w:hAnsi="Tahoma" w:cs="Tahoma"/>
          <w:b/>
        </w:rPr>
      </w:pPr>
      <w:bookmarkStart w:id="1" w:name="_Hlk109759719"/>
      <w:r w:rsidRPr="008D0800">
        <w:rPr>
          <w:rFonts w:ascii="Tahoma" w:hAnsi="Tahoma" w:cs="Tahoma"/>
          <w:b/>
        </w:rPr>
        <w:t>PROBLEMA JURÍDICO POR RESOLVER</w:t>
      </w:r>
      <w:bookmarkEnd w:id="1"/>
    </w:p>
    <w:p w14:paraId="78DF7E58" w14:textId="77777777" w:rsidR="00EC7DEC" w:rsidRPr="008D0800" w:rsidRDefault="00EC7DEC" w:rsidP="008D0800">
      <w:pPr>
        <w:pStyle w:val="Sinespaciado"/>
        <w:spacing w:line="276" w:lineRule="auto"/>
        <w:rPr>
          <w:rStyle w:val="normaltextrun"/>
          <w:rFonts w:ascii="Tahoma" w:hAnsi="Tahoma" w:cs="Tahoma"/>
          <w:sz w:val="24"/>
          <w:szCs w:val="24"/>
        </w:rPr>
      </w:pPr>
    </w:p>
    <w:p w14:paraId="418438BB" w14:textId="50F3F0A2" w:rsidR="00EC7DEC" w:rsidRPr="008D0800" w:rsidRDefault="00EC7DEC" w:rsidP="008D0800">
      <w:pPr>
        <w:spacing w:line="276" w:lineRule="auto"/>
        <w:ind w:firstLine="708"/>
        <w:rPr>
          <w:rFonts w:cs="Tahoma"/>
          <w:color w:val="000000" w:themeColor="text1"/>
          <w:szCs w:val="24"/>
        </w:rPr>
      </w:pPr>
      <w:r w:rsidRPr="008D0800">
        <w:rPr>
          <w:rFonts w:cs="Tahoma"/>
          <w:szCs w:val="24"/>
        </w:rPr>
        <w:t>Atendiendo los argumentos de la apelación, le corresponde a la Sala</w:t>
      </w:r>
      <w:r w:rsidR="0EC655BA" w:rsidRPr="008D0800">
        <w:rPr>
          <w:rFonts w:cs="Tahoma"/>
          <w:szCs w:val="24"/>
        </w:rPr>
        <w:t xml:space="preserve"> determinar si entre </w:t>
      </w:r>
      <w:r w:rsidR="0EC655BA" w:rsidRPr="008D0800">
        <w:rPr>
          <w:rFonts w:cs="Tahoma"/>
          <w:b/>
          <w:bCs/>
          <w:szCs w:val="24"/>
        </w:rPr>
        <w:t xml:space="preserve">JOSÉ </w:t>
      </w:r>
      <w:proofErr w:type="spellStart"/>
      <w:r w:rsidR="0EC655BA" w:rsidRPr="008D0800">
        <w:rPr>
          <w:rFonts w:cs="Tahoma"/>
          <w:b/>
          <w:bCs/>
          <w:szCs w:val="24"/>
        </w:rPr>
        <w:t>REINEL</w:t>
      </w:r>
      <w:proofErr w:type="spellEnd"/>
      <w:r w:rsidR="0EC655BA" w:rsidRPr="008D0800">
        <w:rPr>
          <w:rFonts w:cs="Tahoma"/>
          <w:b/>
          <w:bCs/>
          <w:szCs w:val="24"/>
        </w:rPr>
        <w:t xml:space="preserve"> MARÍN GIRALDO</w:t>
      </w:r>
      <w:r w:rsidR="0EC655BA" w:rsidRPr="008D0800">
        <w:rPr>
          <w:rFonts w:cs="Tahoma"/>
          <w:color w:val="000000" w:themeColor="text1"/>
          <w:szCs w:val="24"/>
        </w:rPr>
        <w:t xml:space="preserve"> y </w:t>
      </w:r>
      <w:r w:rsidR="0EC655BA" w:rsidRPr="008D0800">
        <w:rPr>
          <w:rFonts w:cs="Tahoma"/>
          <w:b/>
          <w:bCs/>
          <w:szCs w:val="24"/>
        </w:rPr>
        <w:t>OMAR CAÑAS GONZÁLEZ</w:t>
      </w:r>
      <w:r w:rsidR="0EC655BA" w:rsidRPr="008D0800">
        <w:rPr>
          <w:rFonts w:cs="Tahoma"/>
          <w:szCs w:val="24"/>
        </w:rPr>
        <w:t xml:space="preserve"> existió un</w:t>
      </w:r>
      <w:r w:rsidR="1C355265" w:rsidRPr="008D0800">
        <w:rPr>
          <w:rFonts w:cs="Tahoma"/>
          <w:szCs w:val="24"/>
        </w:rPr>
        <w:t>o</w:t>
      </w:r>
      <w:r w:rsidR="0EC655BA" w:rsidRPr="008D0800">
        <w:rPr>
          <w:rFonts w:cs="Tahoma"/>
          <w:szCs w:val="24"/>
        </w:rPr>
        <w:t xml:space="preserve"> o varios contratos de trabajo. En caso afirmativo, si hay lugar a al pago de las acreencias laborales solicitadas en la demanda. </w:t>
      </w:r>
    </w:p>
    <w:p w14:paraId="3E73926C" w14:textId="77777777" w:rsidR="00AB53EF" w:rsidRPr="008D0800" w:rsidRDefault="00AB53EF" w:rsidP="008D0800">
      <w:pPr>
        <w:spacing w:line="276" w:lineRule="auto"/>
        <w:jc w:val="center"/>
        <w:rPr>
          <w:rFonts w:cs="Tahoma"/>
          <w:b/>
          <w:bCs/>
          <w:color w:val="000000"/>
          <w:szCs w:val="24"/>
        </w:rPr>
      </w:pPr>
    </w:p>
    <w:p w14:paraId="0CF1888C" w14:textId="19CD760B" w:rsidR="00012DBB" w:rsidRPr="008D0800" w:rsidRDefault="007A191B" w:rsidP="008D0800">
      <w:pPr>
        <w:pStyle w:val="NormalWeb"/>
        <w:numPr>
          <w:ilvl w:val="0"/>
          <w:numId w:val="26"/>
        </w:numPr>
        <w:shd w:val="clear" w:color="auto" w:fill="FFFFFF"/>
        <w:spacing w:before="0" w:beforeAutospacing="0" w:after="0" w:afterAutospacing="0" w:line="276" w:lineRule="auto"/>
        <w:jc w:val="center"/>
        <w:rPr>
          <w:rFonts w:ascii="Tahoma" w:hAnsi="Tahoma" w:cs="Tahoma"/>
          <w:b/>
        </w:rPr>
      </w:pPr>
      <w:r w:rsidRPr="008D0800">
        <w:rPr>
          <w:rFonts w:ascii="Tahoma" w:hAnsi="Tahoma" w:cs="Tahoma"/>
          <w:b/>
        </w:rPr>
        <w:t>CONSIDERACIONES</w:t>
      </w:r>
    </w:p>
    <w:p w14:paraId="27E1F643" w14:textId="37EC125D" w:rsidR="0213989D" w:rsidRPr="008D0800" w:rsidRDefault="0213989D" w:rsidP="008D0800">
      <w:pPr>
        <w:pStyle w:val="Prrafodelista"/>
        <w:widowControl w:val="0"/>
        <w:spacing w:line="276" w:lineRule="auto"/>
        <w:rPr>
          <w:rFonts w:eastAsia="Tahoma" w:cs="Tahoma"/>
          <w:b/>
          <w:bCs/>
          <w:smallCaps/>
          <w:szCs w:val="24"/>
        </w:rPr>
      </w:pPr>
    </w:p>
    <w:p w14:paraId="550C9D7B" w14:textId="1EEE8164" w:rsidR="001050B0" w:rsidRPr="008D0800" w:rsidRDefault="001050B0" w:rsidP="008D0800">
      <w:pPr>
        <w:pStyle w:val="Prrafodelista"/>
        <w:widowControl w:val="0"/>
        <w:numPr>
          <w:ilvl w:val="1"/>
          <w:numId w:val="26"/>
        </w:numPr>
        <w:spacing w:line="276" w:lineRule="auto"/>
        <w:ind w:left="284" w:firstLine="11"/>
        <w:rPr>
          <w:rFonts w:cs="Tahoma"/>
          <w:szCs w:val="24"/>
        </w:rPr>
      </w:pPr>
      <w:r w:rsidRPr="008D0800">
        <w:rPr>
          <w:rFonts w:cs="Tahoma"/>
          <w:b/>
          <w:szCs w:val="24"/>
        </w:rPr>
        <w:t xml:space="preserve">CONTRATO DE TRABAJO – PRIMACÍA DE LA REALIDAD SOBRE LAS FORMALIDADES </w:t>
      </w:r>
      <w:r w:rsidR="00BF42B7">
        <w:rPr>
          <w:rFonts w:cs="Tahoma"/>
          <w:b/>
          <w:szCs w:val="24"/>
        </w:rPr>
        <w:t>–</w:t>
      </w:r>
      <w:r w:rsidRPr="008D0800">
        <w:rPr>
          <w:rFonts w:cs="Tahoma"/>
          <w:b/>
          <w:szCs w:val="24"/>
        </w:rPr>
        <w:t xml:space="preserve"> DEBER DE PROBAR LOS EXTREMOS TEMPORALES DE LA RELACIÓN LABORAL</w:t>
      </w:r>
      <w:r w:rsidR="006408AB">
        <w:rPr>
          <w:rFonts w:cs="Tahoma"/>
          <w:b/>
          <w:szCs w:val="24"/>
        </w:rPr>
        <w:t xml:space="preserve"> –</w:t>
      </w:r>
      <w:r w:rsidR="00690F19" w:rsidRPr="008D0800">
        <w:rPr>
          <w:rFonts w:cs="Tahoma"/>
          <w:b/>
          <w:szCs w:val="24"/>
        </w:rPr>
        <w:t xml:space="preserve"> REPRESENTANTES DEL EMPLEADOR.</w:t>
      </w:r>
    </w:p>
    <w:p w14:paraId="3FEEAC00" w14:textId="77777777" w:rsidR="006675CD" w:rsidRPr="008D0800" w:rsidRDefault="006675CD" w:rsidP="008D0800">
      <w:pPr>
        <w:pStyle w:val="Sinespaciado"/>
        <w:spacing w:line="276" w:lineRule="auto"/>
        <w:rPr>
          <w:rFonts w:ascii="Tahoma" w:hAnsi="Tahoma" w:cs="Tahoma"/>
          <w:sz w:val="24"/>
          <w:szCs w:val="24"/>
        </w:rPr>
      </w:pPr>
    </w:p>
    <w:p w14:paraId="4D42B943" w14:textId="77777777" w:rsidR="001050B0" w:rsidRPr="008D0800" w:rsidRDefault="001050B0" w:rsidP="008D0800">
      <w:pPr>
        <w:widowControl w:val="0"/>
        <w:autoSpaceDE w:val="0"/>
        <w:autoSpaceDN w:val="0"/>
        <w:adjustRightInd w:val="0"/>
        <w:spacing w:line="276" w:lineRule="auto"/>
        <w:ind w:firstLine="709"/>
        <w:rPr>
          <w:rFonts w:cs="Tahoma"/>
          <w:szCs w:val="24"/>
        </w:rPr>
      </w:pPr>
      <w:r w:rsidRPr="008D0800">
        <w:rPr>
          <w:rFonts w:cs="Tahoma"/>
          <w:szCs w:val="24"/>
        </w:rPr>
        <w:t xml:space="preserve">Con arreglo al artículo 22 del </w:t>
      </w:r>
      <w:proofErr w:type="spellStart"/>
      <w:r w:rsidRPr="008D0800">
        <w:rPr>
          <w:rFonts w:cs="Tahoma"/>
          <w:szCs w:val="24"/>
        </w:rPr>
        <w:t>C.S.T</w:t>
      </w:r>
      <w:proofErr w:type="spellEnd"/>
      <w:r w:rsidRPr="008D0800">
        <w:rPr>
          <w:rFonts w:cs="Tahoma"/>
          <w:szCs w:val="24"/>
        </w:rPr>
        <w:t>., 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remunera, patrono y la remuneración, cualquiera sea su forma, salario.</w:t>
      </w:r>
    </w:p>
    <w:p w14:paraId="13CA1669" w14:textId="77777777" w:rsidR="001050B0" w:rsidRPr="008D0800" w:rsidRDefault="001050B0" w:rsidP="008D0800">
      <w:pPr>
        <w:widowControl w:val="0"/>
        <w:autoSpaceDE w:val="0"/>
        <w:autoSpaceDN w:val="0"/>
        <w:adjustRightInd w:val="0"/>
        <w:spacing w:line="276" w:lineRule="auto"/>
        <w:ind w:firstLine="709"/>
        <w:rPr>
          <w:rFonts w:cs="Tahoma"/>
          <w:szCs w:val="24"/>
        </w:rPr>
      </w:pPr>
    </w:p>
    <w:p w14:paraId="4ACA702B" w14:textId="77777777" w:rsidR="001050B0" w:rsidRPr="008D0800" w:rsidRDefault="001050B0" w:rsidP="008D0800">
      <w:pPr>
        <w:widowControl w:val="0"/>
        <w:autoSpaceDE w:val="0"/>
        <w:autoSpaceDN w:val="0"/>
        <w:adjustRightInd w:val="0"/>
        <w:spacing w:line="276" w:lineRule="auto"/>
        <w:ind w:firstLine="709"/>
        <w:rPr>
          <w:rFonts w:cs="Tahoma"/>
          <w:szCs w:val="24"/>
        </w:rPr>
      </w:pPr>
      <w:r w:rsidRPr="008D0800">
        <w:rPr>
          <w:rFonts w:cs="Tahoma"/>
          <w:szCs w:val="24"/>
        </w:rPr>
        <w:t xml:space="preserve">Por su parte, el artículo 23 de la misma obra determina que para que haya contrato de trabajo se requiere la presencia de tres (3) elementos esenciales y concurrentes, de tal suerte que faltando uno solo de ellos se desvirtúa la relación laboral, a saber: prestación personal del servicio, subordinación y remuneración. </w:t>
      </w:r>
    </w:p>
    <w:p w14:paraId="533DFA09" w14:textId="77777777" w:rsidR="001050B0" w:rsidRPr="008D0800" w:rsidRDefault="001050B0" w:rsidP="008D0800">
      <w:pPr>
        <w:widowControl w:val="0"/>
        <w:autoSpaceDE w:val="0"/>
        <w:autoSpaceDN w:val="0"/>
        <w:adjustRightInd w:val="0"/>
        <w:spacing w:line="276" w:lineRule="auto"/>
        <w:ind w:firstLine="709"/>
        <w:rPr>
          <w:rFonts w:cs="Tahoma"/>
          <w:szCs w:val="24"/>
        </w:rPr>
      </w:pPr>
    </w:p>
    <w:p w14:paraId="0BAE1200" w14:textId="77777777" w:rsidR="001050B0" w:rsidRPr="008D0800" w:rsidRDefault="001050B0" w:rsidP="008D0800">
      <w:pPr>
        <w:widowControl w:val="0"/>
        <w:autoSpaceDE w:val="0"/>
        <w:autoSpaceDN w:val="0"/>
        <w:adjustRightInd w:val="0"/>
        <w:spacing w:line="276" w:lineRule="auto"/>
        <w:ind w:firstLine="709"/>
        <w:rPr>
          <w:rFonts w:eastAsia="Times New Roman" w:cs="Tahoma"/>
          <w:color w:val="000000"/>
          <w:szCs w:val="24"/>
          <w:shd w:val="clear" w:color="auto" w:fill="FFFFFF"/>
        </w:rPr>
      </w:pPr>
      <w:r w:rsidRPr="008D0800">
        <w:rPr>
          <w:rFonts w:cs="Tahoma"/>
          <w:szCs w:val="24"/>
        </w:rPr>
        <w:t xml:space="preserve">A reglón seguido, el artículo 24 ídem consagra la presunción de que toda relación de trabajo personal estuvo regida por un contrato de trabajo, la cual, en sentir de la doctrina imperante, revierte la carga de la prueba al empleador. </w:t>
      </w:r>
      <w:r w:rsidRPr="008D0800">
        <w:rPr>
          <w:rFonts w:cs="Tahoma"/>
          <w:iCs/>
          <w:szCs w:val="24"/>
          <w:bdr w:val="none" w:sz="0" w:space="0" w:color="auto" w:frame="1"/>
          <w:shd w:val="clear" w:color="auto" w:fill="FFFFFF"/>
        </w:rPr>
        <w:t>En ese sentido, ya de vieja data se tiene esclarecido en la</w:t>
      </w:r>
      <w:r w:rsidRPr="008D0800">
        <w:rPr>
          <w:rFonts w:cs="Tahoma"/>
          <w:szCs w:val="24"/>
          <w:shd w:val="clear" w:color="auto" w:fill="FFFFFF"/>
        </w:rPr>
        <w:t xml:space="preserve"> jurisprudencia de la Sala de Casación Laboral de la</w:t>
      </w:r>
      <w:r w:rsidRPr="008D0800">
        <w:rPr>
          <w:rFonts w:cs="Tahoma"/>
          <w:i/>
          <w:iCs/>
          <w:szCs w:val="24"/>
          <w:bdr w:val="none" w:sz="0" w:space="0" w:color="auto" w:frame="1"/>
          <w:shd w:val="clear" w:color="auto" w:fill="FFFFFF"/>
        </w:rPr>
        <w:t> </w:t>
      </w:r>
      <w:r w:rsidRPr="008D0800">
        <w:rPr>
          <w:rFonts w:cs="Tahoma"/>
          <w:szCs w:val="24"/>
          <w:shd w:val="clear" w:color="auto" w:fill="FFFFFF"/>
        </w:rPr>
        <w:t xml:space="preserve">Corte Suprema de Justicia, dando alcance a la citada presunción, que </w:t>
      </w:r>
      <w:bookmarkStart w:id="2" w:name="OLE_LINK56"/>
      <w:r w:rsidRPr="008D0800">
        <w:rPr>
          <w:rFonts w:cs="Tahoma"/>
          <w:i/>
          <w:szCs w:val="24"/>
          <w:shd w:val="clear" w:color="auto" w:fill="FFFFFF"/>
        </w:rPr>
        <w:t>"</w:t>
      </w:r>
      <w:r w:rsidRPr="00C551CA">
        <w:rPr>
          <w:rFonts w:eastAsia="Times New Roman" w:cs="Tahoma"/>
          <w:i/>
          <w:color w:val="000000"/>
          <w:sz w:val="22"/>
          <w:szCs w:val="24"/>
          <w:shd w:val="clear" w:color="auto" w:fill="FFFFFF"/>
        </w:rPr>
        <w:t>acreditada la prestación personal del servicio, se presume la existencia de la subordinación laboral, por tanto, corresponde al empleador desvirtuarla demostrando que el trabajo se realizó de manera autónoma e independiente</w:t>
      </w:r>
      <w:r w:rsidRPr="008D0800">
        <w:rPr>
          <w:rFonts w:eastAsia="Times New Roman" w:cs="Tahoma"/>
          <w:i/>
          <w:color w:val="000000"/>
          <w:szCs w:val="24"/>
          <w:shd w:val="clear" w:color="auto" w:fill="FFFFFF"/>
        </w:rPr>
        <w:t>”.</w:t>
      </w:r>
      <w:r w:rsidRPr="008D0800">
        <w:rPr>
          <w:rFonts w:eastAsia="Times New Roman" w:cs="Tahoma"/>
          <w:color w:val="000000"/>
          <w:szCs w:val="24"/>
          <w:shd w:val="clear" w:color="auto" w:fill="FFFFFF"/>
        </w:rPr>
        <w:t xml:space="preserve"> </w:t>
      </w:r>
      <w:bookmarkEnd w:id="2"/>
    </w:p>
    <w:p w14:paraId="2FF53E9A" w14:textId="77777777" w:rsidR="001050B0" w:rsidRPr="008D0800" w:rsidRDefault="001050B0" w:rsidP="008D0800">
      <w:pPr>
        <w:widowControl w:val="0"/>
        <w:autoSpaceDE w:val="0"/>
        <w:autoSpaceDN w:val="0"/>
        <w:adjustRightInd w:val="0"/>
        <w:spacing w:line="276" w:lineRule="auto"/>
        <w:ind w:firstLine="708"/>
        <w:rPr>
          <w:rFonts w:eastAsia="Times New Roman" w:cs="Tahoma"/>
          <w:color w:val="000000"/>
          <w:szCs w:val="24"/>
          <w:shd w:val="clear" w:color="auto" w:fill="FFFFFF"/>
        </w:rPr>
      </w:pPr>
    </w:p>
    <w:p w14:paraId="6E6F610D" w14:textId="77777777" w:rsidR="001050B0" w:rsidRPr="008D0800" w:rsidRDefault="001050B0" w:rsidP="008D0800">
      <w:pPr>
        <w:widowControl w:val="0"/>
        <w:autoSpaceDE w:val="0"/>
        <w:autoSpaceDN w:val="0"/>
        <w:adjustRightInd w:val="0"/>
        <w:spacing w:line="276" w:lineRule="auto"/>
        <w:ind w:firstLine="709"/>
        <w:rPr>
          <w:rFonts w:cs="Tahoma"/>
          <w:szCs w:val="24"/>
        </w:rPr>
      </w:pPr>
      <w:r w:rsidRPr="008D0800">
        <w:rPr>
          <w:rFonts w:eastAsia="Times New Roman" w:cs="Tahoma"/>
          <w:color w:val="000000"/>
          <w:szCs w:val="24"/>
          <w:shd w:val="clear" w:color="auto" w:fill="FFFFFF"/>
        </w:rPr>
        <w:t>De acuerdo a lo anterior, por el alcance efectivo de la mentada presunción,</w:t>
      </w:r>
      <w:r w:rsidRPr="008D0800">
        <w:rPr>
          <w:rFonts w:eastAsia="Times New Roman" w:cs="Tahoma"/>
          <w:i/>
          <w:color w:val="000000"/>
          <w:szCs w:val="24"/>
          <w:shd w:val="clear" w:color="auto" w:fill="FFFFFF"/>
        </w:rPr>
        <w:t xml:space="preserve"> </w:t>
      </w:r>
      <w:r w:rsidRPr="008D0800">
        <w:rPr>
          <w:rFonts w:eastAsia="Times New Roman" w:cs="Tahoma"/>
          <w:color w:val="000000"/>
          <w:szCs w:val="24"/>
          <w:shd w:val="clear" w:color="auto" w:fill="FFFFFF"/>
        </w:rPr>
        <w:t xml:space="preserve">el juez no tiene por qué verificar si en la relación tuvo lugar la subordinación y dependencia del prestador del servicio al contratante o beneficiario del trabajo, sino que su labor se limita a indagar si aquella se desvirtuó </w:t>
      </w:r>
      <w:r w:rsidRPr="008D0800">
        <w:rPr>
          <w:rFonts w:eastAsia="Times New Roman" w:cs="Tahoma"/>
          <w:i/>
          <w:color w:val="000000"/>
          <w:szCs w:val="24"/>
          <w:shd w:val="clear" w:color="auto" w:fill="FFFFFF"/>
        </w:rPr>
        <w:t>(</w:t>
      </w:r>
      <w:proofErr w:type="spellStart"/>
      <w:r w:rsidRPr="008D0800">
        <w:rPr>
          <w:rFonts w:cs="Tahoma"/>
          <w:i/>
          <w:szCs w:val="24"/>
        </w:rPr>
        <w:t>SL</w:t>
      </w:r>
      <w:proofErr w:type="spellEnd"/>
      <w:r w:rsidRPr="008D0800">
        <w:rPr>
          <w:rFonts w:cs="Tahoma"/>
          <w:i/>
          <w:szCs w:val="24"/>
        </w:rPr>
        <w:t xml:space="preserve">-3009-2017 del 15/feb/17, </w:t>
      </w:r>
      <w:proofErr w:type="spellStart"/>
      <w:r w:rsidRPr="008D0800">
        <w:rPr>
          <w:rFonts w:cs="Tahoma"/>
          <w:i/>
          <w:szCs w:val="24"/>
        </w:rPr>
        <w:lastRenderedPageBreak/>
        <w:t>M.P</w:t>
      </w:r>
      <w:proofErr w:type="spellEnd"/>
      <w:r w:rsidRPr="008D0800">
        <w:rPr>
          <w:rFonts w:cs="Tahoma"/>
          <w:i/>
          <w:szCs w:val="24"/>
        </w:rPr>
        <w:t>. Gerardo Botero Zuluaga)</w:t>
      </w:r>
      <w:r w:rsidRPr="008D0800">
        <w:rPr>
          <w:rStyle w:val="Refdenotaalpie"/>
          <w:rFonts w:cs="Tahoma"/>
          <w:i/>
          <w:szCs w:val="24"/>
        </w:rPr>
        <w:footnoteReference w:id="2"/>
      </w:r>
      <w:r w:rsidRPr="008D0800">
        <w:rPr>
          <w:rFonts w:eastAsia="Times New Roman" w:cs="Tahoma"/>
          <w:color w:val="000000"/>
          <w:szCs w:val="24"/>
          <w:shd w:val="clear" w:color="auto" w:fill="FFFFFF"/>
        </w:rPr>
        <w:t>.</w:t>
      </w:r>
      <w:r w:rsidRPr="008D0800">
        <w:rPr>
          <w:rFonts w:cs="Tahoma"/>
          <w:szCs w:val="24"/>
        </w:rPr>
        <w:t xml:space="preserve"> </w:t>
      </w:r>
    </w:p>
    <w:p w14:paraId="41EB1806" w14:textId="77777777" w:rsidR="001050B0" w:rsidRPr="008D0800" w:rsidRDefault="001050B0" w:rsidP="008D0800">
      <w:pPr>
        <w:widowControl w:val="0"/>
        <w:autoSpaceDE w:val="0"/>
        <w:autoSpaceDN w:val="0"/>
        <w:adjustRightInd w:val="0"/>
        <w:spacing w:line="276" w:lineRule="auto"/>
        <w:ind w:firstLine="709"/>
        <w:rPr>
          <w:rFonts w:eastAsia="Times New Roman" w:cs="Tahoma"/>
          <w:color w:val="000000"/>
          <w:szCs w:val="24"/>
          <w:shd w:val="clear" w:color="auto" w:fill="FFFFFF"/>
        </w:rPr>
      </w:pPr>
    </w:p>
    <w:p w14:paraId="2ED485E5" w14:textId="77777777" w:rsidR="006675CD" w:rsidRPr="008D0800" w:rsidRDefault="001050B0" w:rsidP="008D0800">
      <w:pPr>
        <w:widowControl w:val="0"/>
        <w:autoSpaceDE w:val="0"/>
        <w:autoSpaceDN w:val="0"/>
        <w:adjustRightInd w:val="0"/>
        <w:spacing w:line="276" w:lineRule="auto"/>
        <w:ind w:firstLine="709"/>
        <w:rPr>
          <w:rFonts w:cs="Tahoma"/>
          <w:szCs w:val="24"/>
        </w:rPr>
      </w:pPr>
      <w:r w:rsidRPr="008D0800">
        <w:rPr>
          <w:rFonts w:eastAsia="Times New Roman" w:cs="Tahoma"/>
          <w:color w:val="000000"/>
          <w:szCs w:val="24"/>
          <w:shd w:val="clear" w:color="auto" w:fill="FFFFFF"/>
        </w:rPr>
        <w:t xml:space="preserve">Conviene aclarar, igualmente, que de conformidad con el artículo 23 del </w:t>
      </w:r>
      <w:proofErr w:type="spellStart"/>
      <w:r w:rsidRPr="008D0800">
        <w:rPr>
          <w:rFonts w:eastAsia="Times New Roman" w:cs="Tahoma"/>
          <w:color w:val="000000"/>
          <w:szCs w:val="24"/>
          <w:shd w:val="clear" w:color="auto" w:fill="FFFFFF"/>
        </w:rPr>
        <w:t>C.S.T</w:t>
      </w:r>
      <w:proofErr w:type="spellEnd"/>
      <w:r w:rsidRPr="008D0800">
        <w:rPr>
          <w:rFonts w:eastAsia="Times New Roman" w:cs="Tahoma"/>
          <w:color w:val="000000"/>
          <w:szCs w:val="24"/>
          <w:shd w:val="clear" w:color="auto" w:fill="FFFFFF"/>
        </w:rPr>
        <w:t xml:space="preserve">., la </w:t>
      </w:r>
      <w:r w:rsidRPr="008D0800">
        <w:rPr>
          <w:rFonts w:cs="Tahoma"/>
          <w:szCs w:val="24"/>
        </w:rPr>
        <w:t>subordinación</w:t>
      </w:r>
      <w:r w:rsidRPr="008D0800">
        <w:rPr>
          <w:rFonts w:eastAsia="Times New Roman" w:cs="Tahoma"/>
          <w:color w:val="000000"/>
          <w:szCs w:val="24"/>
          <w:shd w:val="clear" w:color="auto" w:fill="FFFFFF"/>
        </w:rPr>
        <w:t xml:space="preserve"> o dependencia del trabajador respecto del empleador, es la facultad legal que este último tiene para exigirle al primero el cumplimiento de órdenes, en cualquier momento, en cuanto al modo, tiempo o cantidad de trabajo, e imponerle reglamentos, la cual debe mantenerse por todo el tiempo de duración del contrato.</w:t>
      </w:r>
      <w:r w:rsidR="006675CD" w:rsidRPr="008D0800">
        <w:rPr>
          <w:rFonts w:eastAsia="Times New Roman" w:cs="Tahoma"/>
          <w:color w:val="000000"/>
          <w:szCs w:val="24"/>
          <w:shd w:val="clear" w:color="auto" w:fill="FFFFFF"/>
        </w:rPr>
        <w:t xml:space="preserve"> </w:t>
      </w:r>
      <w:r w:rsidR="006675CD" w:rsidRPr="008D0800">
        <w:rPr>
          <w:rFonts w:cs="Tahoma"/>
          <w:szCs w:val="24"/>
        </w:rPr>
        <w:t xml:space="preserve">No obstante, en algunos casos, el empleador se encuentra imposibilitado de ejercer directamente dicho poder subordinante, y delega en un empleado suyo el ejercicio de un cargo de dirección o administración, con atribuciones que normalmente le corresponden exclusivamente a él. Esta posibilidad se encuentra expresamente reglada en el artículo 32 del </w:t>
      </w:r>
      <w:proofErr w:type="spellStart"/>
      <w:r w:rsidR="006675CD" w:rsidRPr="008D0800">
        <w:rPr>
          <w:rFonts w:cs="Tahoma"/>
          <w:szCs w:val="24"/>
        </w:rPr>
        <w:t>CST</w:t>
      </w:r>
      <w:proofErr w:type="spellEnd"/>
      <w:r w:rsidR="006675CD" w:rsidRPr="008D0800">
        <w:rPr>
          <w:rFonts w:cs="Tahoma"/>
          <w:szCs w:val="24"/>
        </w:rPr>
        <w:t>, literal a, que al respecto prevé que son representantes del empleador</w:t>
      </w:r>
      <w:r w:rsidR="006675CD" w:rsidRPr="008D0800">
        <w:rPr>
          <w:rFonts w:cs="Tahoma"/>
          <w:i/>
          <w:szCs w:val="24"/>
        </w:rPr>
        <w:t xml:space="preserve"> “</w:t>
      </w:r>
      <w:r w:rsidR="006675CD" w:rsidRPr="00C551CA">
        <w:rPr>
          <w:rFonts w:cs="Tahoma"/>
          <w:i/>
          <w:sz w:val="22"/>
          <w:szCs w:val="24"/>
        </w:rPr>
        <w:t>y como tales lo obligan frente a sus trabajadores además de quienes tienen ese carácter según la ley, la convención o el reglamento de trabajo, las personas que ejerzan funciones de dirección o administración, tales como directores, gerentes, administradores, síndicos o liquidadores, mayordomos y capitanes de barco, y quienes ejercitan actos de representación con la aquiescencia expresa o tácita del empleador</w:t>
      </w:r>
      <w:r w:rsidR="006675CD" w:rsidRPr="008D0800">
        <w:rPr>
          <w:rFonts w:cs="Tahoma"/>
          <w:i/>
          <w:szCs w:val="24"/>
        </w:rPr>
        <w:t>”.</w:t>
      </w:r>
    </w:p>
    <w:p w14:paraId="2A216089" w14:textId="77777777" w:rsidR="006675CD" w:rsidRPr="008D0800" w:rsidRDefault="006675CD" w:rsidP="008D0800">
      <w:pPr>
        <w:spacing w:line="276" w:lineRule="auto"/>
        <w:ind w:firstLine="709"/>
        <w:rPr>
          <w:rFonts w:cs="Tahoma"/>
          <w:szCs w:val="24"/>
        </w:rPr>
      </w:pPr>
    </w:p>
    <w:p w14:paraId="5D81200A" w14:textId="07C145AC" w:rsidR="006675CD" w:rsidRPr="008D0800" w:rsidRDefault="006675CD" w:rsidP="008D0800">
      <w:pPr>
        <w:widowControl w:val="0"/>
        <w:autoSpaceDE w:val="0"/>
        <w:autoSpaceDN w:val="0"/>
        <w:adjustRightInd w:val="0"/>
        <w:spacing w:line="276" w:lineRule="auto"/>
        <w:ind w:firstLine="709"/>
        <w:rPr>
          <w:rFonts w:cs="Tahoma"/>
          <w:szCs w:val="24"/>
        </w:rPr>
      </w:pPr>
      <w:r w:rsidRPr="008D0800">
        <w:rPr>
          <w:rFonts w:cs="Tahoma"/>
          <w:szCs w:val="24"/>
        </w:rPr>
        <w:t xml:space="preserve">Precisamente, la Corte Suprema de Justicia ha entendido que la representación derivada de la norma en cita, tiene como finalidad que el empleador, a pesar de no estar presente de manera continua, pueda ejercer su poder subordinante durante la relación laboral, para lograr la debida organización y funcionamiento de sus negocios. Asimismo, se ha precisado que, en virtud de dicha representación, el empleador está obligado por los actos que en su nombre realice su delegado, tal como lo estableció en la sentencia CSJ </w:t>
      </w:r>
      <w:proofErr w:type="spellStart"/>
      <w:r w:rsidRPr="008D0800">
        <w:rPr>
          <w:rFonts w:cs="Tahoma"/>
          <w:szCs w:val="24"/>
        </w:rPr>
        <w:t>SL</w:t>
      </w:r>
      <w:proofErr w:type="spellEnd"/>
      <w:r w:rsidRPr="008D0800">
        <w:rPr>
          <w:rFonts w:cs="Tahoma"/>
          <w:szCs w:val="24"/>
        </w:rPr>
        <w:t xml:space="preserve"> radicado No. 28779 del 25 de mayo de 2007 </w:t>
      </w:r>
      <w:proofErr w:type="spellStart"/>
      <w:r w:rsidRPr="008D0800">
        <w:rPr>
          <w:rFonts w:cs="Tahoma"/>
          <w:szCs w:val="24"/>
        </w:rPr>
        <w:t>M.P</w:t>
      </w:r>
      <w:proofErr w:type="spellEnd"/>
      <w:r w:rsidRPr="008D0800">
        <w:rPr>
          <w:rFonts w:cs="Tahoma"/>
          <w:szCs w:val="24"/>
        </w:rPr>
        <w:t>. Camilo Tarquino Gallego:</w:t>
      </w:r>
    </w:p>
    <w:p w14:paraId="3DB70948" w14:textId="77777777" w:rsidR="006675CD" w:rsidRPr="008D0800" w:rsidRDefault="006675CD" w:rsidP="008D0800">
      <w:pPr>
        <w:spacing w:line="276" w:lineRule="auto"/>
        <w:ind w:firstLine="709"/>
        <w:rPr>
          <w:rFonts w:cs="Tahoma"/>
          <w:szCs w:val="24"/>
        </w:rPr>
      </w:pPr>
    </w:p>
    <w:p w14:paraId="31EBED58" w14:textId="77777777" w:rsidR="006675CD" w:rsidRPr="006408AB" w:rsidRDefault="006675CD" w:rsidP="006408AB">
      <w:pPr>
        <w:spacing w:line="240" w:lineRule="auto"/>
        <w:ind w:left="426" w:right="420"/>
        <w:rPr>
          <w:rFonts w:cs="Tahoma"/>
          <w:i/>
          <w:sz w:val="22"/>
          <w:szCs w:val="24"/>
        </w:rPr>
      </w:pPr>
      <w:r w:rsidRPr="006408AB">
        <w:rPr>
          <w:rFonts w:cs="Tahoma"/>
          <w:i/>
          <w:sz w:val="22"/>
          <w:szCs w:val="24"/>
        </w:rPr>
        <w:t>“Esa figura, de la representación, implica que el delegado o encargado, obliga, con sus actos u omisiones, al representado o delegatario -empleador-, quien deberá asumir las consecuencias de las conductas de aquel, por entenderse que de él provienen las gestiones, comportamientos, decisiones o directrices que ejerce e imparte el representante al grupo de trabajadores a su cargo, es decir que los pagos salariales, prestacionales, indemnizatorios de los empleados corren a cargo exclusivo del empleador, sujeto del contrato de trabajo, quien se beneficia de los servicios prestados por los trabajadores, sin que transmita sus obligaciones a quien lo representa, sino que delega expresa o tácitamente sus derechos, con respecto a un grupo determinado de trabajadores que laboran para él.</w:t>
      </w:r>
    </w:p>
    <w:p w14:paraId="42FD08CF" w14:textId="77777777" w:rsidR="006675CD" w:rsidRPr="006408AB" w:rsidRDefault="006675CD" w:rsidP="006408AB">
      <w:pPr>
        <w:spacing w:line="240" w:lineRule="auto"/>
        <w:ind w:left="426" w:right="420"/>
        <w:rPr>
          <w:rFonts w:cs="Tahoma"/>
          <w:i/>
          <w:sz w:val="22"/>
          <w:szCs w:val="24"/>
        </w:rPr>
      </w:pPr>
    </w:p>
    <w:p w14:paraId="0047BDC0" w14:textId="7825480A" w:rsidR="006675CD" w:rsidRPr="006408AB" w:rsidRDefault="006675CD" w:rsidP="006408AB">
      <w:pPr>
        <w:spacing w:line="240" w:lineRule="auto"/>
        <w:ind w:left="426" w:right="420"/>
        <w:rPr>
          <w:rFonts w:cs="Tahoma"/>
          <w:i/>
          <w:sz w:val="22"/>
          <w:szCs w:val="24"/>
        </w:rPr>
      </w:pPr>
      <w:r w:rsidRPr="006408AB">
        <w:rPr>
          <w:rFonts w:cs="Tahoma"/>
          <w:i/>
          <w:sz w:val="22"/>
          <w:szCs w:val="24"/>
        </w:rPr>
        <w:t xml:space="preserve">Un gerente, un administrador, un director o un liquidador, como son algunos de los ejemplos que prevé el </w:t>
      </w:r>
      <w:r w:rsidR="00C551CA" w:rsidRPr="006408AB">
        <w:rPr>
          <w:rFonts w:cs="Tahoma"/>
          <w:i/>
          <w:sz w:val="22"/>
          <w:szCs w:val="24"/>
        </w:rPr>
        <w:t>artículo</w:t>
      </w:r>
      <w:r w:rsidRPr="006408AB">
        <w:rPr>
          <w:rFonts w:cs="Tahoma"/>
          <w:i/>
          <w:sz w:val="22"/>
          <w:szCs w:val="24"/>
        </w:rPr>
        <w:t xml:space="preserve"> 32 citado, no se convierte en empleador de los trabajadores, pues continúa tal carácter en el dador del empleo, aun cuando delegue determinadas funciones, como las de contratar personal, dirigirlo, darle órdenes e instrucciones específicas respecto a la forma de la prestación del servicio o de la disciplina interna del establecimiento o entidad”. </w:t>
      </w:r>
    </w:p>
    <w:p w14:paraId="5B472C57" w14:textId="77777777" w:rsidR="006675CD" w:rsidRPr="008D0800" w:rsidRDefault="006675CD" w:rsidP="008D0800">
      <w:pPr>
        <w:spacing w:line="276" w:lineRule="auto"/>
        <w:rPr>
          <w:rFonts w:cs="Tahoma"/>
          <w:i/>
          <w:szCs w:val="24"/>
        </w:rPr>
      </w:pPr>
    </w:p>
    <w:p w14:paraId="059E2974" w14:textId="5042469F" w:rsidR="006675CD" w:rsidRPr="008D0800" w:rsidRDefault="006675CD" w:rsidP="008D0800">
      <w:pPr>
        <w:widowControl w:val="0"/>
        <w:autoSpaceDE w:val="0"/>
        <w:autoSpaceDN w:val="0"/>
        <w:adjustRightInd w:val="0"/>
        <w:spacing w:line="276" w:lineRule="auto"/>
        <w:ind w:firstLine="709"/>
        <w:rPr>
          <w:rFonts w:eastAsia="Times New Roman" w:cs="Tahoma"/>
          <w:color w:val="000000"/>
          <w:szCs w:val="24"/>
          <w:shd w:val="clear" w:color="auto" w:fill="FFFFFF"/>
        </w:rPr>
      </w:pPr>
      <w:r w:rsidRPr="008D0800">
        <w:rPr>
          <w:rFonts w:cs="Tahoma"/>
          <w:szCs w:val="24"/>
        </w:rPr>
        <w:lastRenderedPageBreak/>
        <w:t>En ese entendido, es claro que los trabajadores que tengan asignadas funciones de administración dentro del lugar de trabajo y sean los encargados de coordinar la manera como deben desarrollar las actividades los demás empleados, así como contratar y pagar salarios o acreencias laborales, son verdaderos representantes y no empleadores directos. Tal es el caso de los administradores o encargados de los predios rurales, que, en ausencia del propietario, son los responsables de la totalidad de circunstancias que sucedan al interior de la finca, toda vez que, en un gran número de casos, estos propietarios tienen su domicilio principal a una distancia considerable del inmueble rural o cuentan con diferentes actividades económicas que le impide el desplazamiento constante al lugar del trabajo.</w:t>
      </w:r>
    </w:p>
    <w:p w14:paraId="32F433D6" w14:textId="77777777" w:rsidR="001050B0" w:rsidRPr="008D0800" w:rsidRDefault="001050B0" w:rsidP="008D0800">
      <w:pPr>
        <w:widowControl w:val="0"/>
        <w:autoSpaceDE w:val="0"/>
        <w:autoSpaceDN w:val="0"/>
        <w:adjustRightInd w:val="0"/>
        <w:spacing w:line="276" w:lineRule="auto"/>
        <w:ind w:firstLine="708"/>
        <w:rPr>
          <w:rFonts w:eastAsia="Times New Roman" w:cs="Tahoma"/>
          <w:color w:val="000000"/>
          <w:szCs w:val="24"/>
          <w:shd w:val="clear" w:color="auto" w:fill="FFFFFF"/>
        </w:rPr>
      </w:pPr>
    </w:p>
    <w:p w14:paraId="5D7562B2" w14:textId="1374A8CA" w:rsidR="001050B0" w:rsidRPr="008D0800" w:rsidRDefault="006675CD" w:rsidP="008D0800">
      <w:pPr>
        <w:widowControl w:val="0"/>
        <w:autoSpaceDE w:val="0"/>
        <w:autoSpaceDN w:val="0"/>
        <w:adjustRightInd w:val="0"/>
        <w:spacing w:line="276" w:lineRule="auto"/>
        <w:ind w:firstLine="709"/>
        <w:rPr>
          <w:rFonts w:cs="Tahoma"/>
          <w:szCs w:val="24"/>
        </w:rPr>
      </w:pPr>
      <w:r w:rsidRPr="008D0800">
        <w:rPr>
          <w:rFonts w:cs="Tahoma"/>
          <w:szCs w:val="24"/>
        </w:rPr>
        <w:t>Al margen de lo anterior</w:t>
      </w:r>
      <w:r w:rsidR="001050B0" w:rsidRPr="008D0800">
        <w:rPr>
          <w:rFonts w:cs="Tahoma"/>
          <w:szCs w:val="24"/>
        </w:rPr>
        <w:t xml:space="preserve">, </w:t>
      </w:r>
      <w:r w:rsidRPr="008D0800">
        <w:rPr>
          <w:rFonts w:cs="Tahoma"/>
          <w:szCs w:val="24"/>
        </w:rPr>
        <w:t xml:space="preserve">debe recalcarse que </w:t>
      </w:r>
      <w:r w:rsidR="001050B0" w:rsidRPr="008D0800">
        <w:rPr>
          <w:rFonts w:cs="Tahoma"/>
          <w:szCs w:val="24"/>
        </w:rPr>
        <w:t>en los casos en los que se discute la existencia de un contrato de trabajo definido inicialmente por las partes como de carácter civil o comercial necesario resulta la aplicación del principio de la primacía de la realidad sobre las formas, establecido constitucionalmente en el artículo 53 de la carta política, y ampliamente desarrollado por la Corte Constitucional a partir de la sentencia C- 665 de 1998. Dicha garantía legal y constitucional se extiende a la contemplación fáctica en que se ha enmarcado la prestación del servicio, en orden a privilegiar la realidad sobre las formalidades en que la misma se ha ejecutado, a fin de que no se distorsione la figura del contrato de trabajo mediante la introducción aparente de otras modalidades o figuras de negocio contractual, con la exclusiva finalidad de evadir el cumplimiento de las obligaciones propias del nexo laboral.</w:t>
      </w:r>
    </w:p>
    <w:p w14:paraId="7B582B37" w14:textId="77777777" w:rsidR="001050B0" w:rsidRPr="008D0800" w:rsidRDefault="001050B0" w:rsidP="008D0800">
      <w:pPr>
        <w:widowControl w:val="0"/>
        <w:autoSpaceDE w:val="0"/>
        <w:autoSpaceDN w:val="0"/>
        <w:adjustRightInd w:val="0"/>
        <w:spacing w:line="276" w:lineRule="auto"/>
        <w:ind w:firstLine="709"/>
        <w:rPr>
          <w:rFonts w:cs="Tahoma"/>
          <w:szCs w:val="24"/>
        </w:rPr>
      </w:pPr>
    </w:p>
    <w:p w14:paraId="007ED40C" w14:textId="0E04A40D" w:rsidR="001050B0" w:rsidRPr="008D0800" w:rsidRDefault="001050B0" w:rsidP="008D0800">
      <w:pPr>
        <w:widowControl w:val="0"/>
        <w:autoSpaceDE w:val="0"/>
        <w:autoSpaceDN w:val="0"/>
        <w:adjustRightInd w:val="0"/>
        <w:spacing w:line="276" w:lineRule="auto"/>
        <w:ind w:firstLine="709"/>
        <w:rPr>
          <w:rFonts w:cs="Tahoma"/>
          <w:szCs w:val="24"/>
        </w:rPr>
      </w:pPr>
      <w:r w:rsidRPr="008D0800">
        <w:rPr>
          <w:rFonts w:cs="Tahoma"/>
          <w:szCs w:val="24"/>
        </w:rPr>
        <w:t>En ese orden, lejos de otorgar validez prima facie a las formalidades en que las partes han convenido la relación contractual, es obligación del operador judicial auscultar y analizar de manera rigurosa los distintos elementos significativos en que se dio la ejecución de las actividades personales (horarios, remuneración, supervisión o vigilancia, ordenes e instrucciones, capacitaciones, disponibilidad, exclusividad, instalaciones y herramientas para ejecutar la labor, entre otros), en orden a que prevalezca la realidad de los hechos, bien sea para descartar o para confirmar la existencia del contrato de trabajo.</w:t>
      </w:r>
    </w:p>
    <w:p w14:paraId="1C99759A" w14:textId="77777777" w:rsidR="001050B0" w:rsidRPr="008D0800" w:rsidRDefault="001050B0" w:rsidP="008D0800">
      <w:pPr>
        <w:widowControl w:val="0"/>
        <w:autoSpaceDE w:val="0"/>
        <w:autoSpaceDN w:val="0"/>
        <w:adjustRightInd w:val="0"/>
        <w:spacing w:line="276" w:lineRule="auto"/>
        <w:ind w:firstLine="709"/>
        <w:rPr>
          <w:rFonts w:cs="Tahoma"/>
          <w:szCs w:val="24"/>
        </w:rPr>
      </w:pPr>
    </w:p>
    <w:p w14:paraId="322DBD02" w14:textId="6B2F3787" w:rsidR="00012DBB" w:rsidRPr="008D0800" w:rsidRDefault="00012DBB" w:rsidP="008D0800">
      <w:pPr>
        <w:pStyle w:val="NormalWeb"/>
        <w:shd w:val="clear" w:color="auto" w:fill="FFFFFF"/>
        <w:spacing w:before="0" w:beforeAutospacing="0" w:after="0" w:afterAutospacing="0" w:line="276" w:lineRule="auto"/>
        <w:ind w:firstLine="700"/>
        <w:jc w:val="both"/>
        <w:rPr>
          <w:rFonts w:ascii="Tahoma" w:hAnsi="Tahoma" w:cs="Tahoma"/>
          <w:color w:val="000000"/>
        </w:rPr>
      </w:pPr>
      <w:r w:rsidRPr="008D0800">
        <w:rPr>
          <w:rFonts w:ascii="Tahoma" w:hAnsi="Tahoma" w:cs="Tahoma"/>
          <w:color w:val="000000"/>
        </w:rPr>
        <w:t>No obstante, esta Corporación ha sostenido de tiempo atrás</w:t>
      </w:r>
      <w:r w:rsidR="00372BFE" w:rsidRPr="008D0800">
        <w:rPr>
          <w:rStyle w:val="Refdenotaalpie"/>
          <w:rFonts w:ascii="Tahoma" w:hAnsi="Tahoma" w:cs="Tahoma"/>
          <w:color w:val="000000"/>
        </w:rPr>
        <w:footnoteReference w:id="3"/>
      </w:r>
      <w:r w:rsidRPr="008D0800">
        <w:rPr>
          <w:rFonts w:ascii="Tahoma" w:hAnsi="Tahoma" w:cs="Tahoma"/>
          <w:color w:val="000000"/>
        </w:rPr>
        <w:t xml:space="preserve">, que la presunción no releva al trabajador de la carga de acreditar por cualquier medio de prueba los hitos temporales del vínculo, esto es, las fechas de iniciación y terminación del contrato, supuesto fáctico sin el cual no es posible liquidar las prestaciones que se reclaman, que en últimas constituye la razón de ser de la demanda (sentencia del 20 de septiembre de 2019, Rad. 2017-00122, Sala Laboral del Tribunal Superior de Pereira, </w:t>
      </w:r>
      <w:proofErr w:type="spellStart"/>
      <w:r w:rsidRPr="008D0800">
        <w:rPr>
          <w:rFonts w:ascii="Tahoma" w:hAnsi="Tahoma" w:cs="Tahoma"/>
          <w:color w:val="000000"/>
        </w:rPr>
        <w:t>M.P</w:t>
      </w:r>
      <w:proofErr w:type="spellEnd"/>
      <w:r w:rsidRPr="008D0800">
        <w:rPr>
          <w:rFonts w:ascii="Tahoma" w:hAnsi="Tahoma" w:cs="Tahoma"/>
          <w:color w:val="000000"/>
        </w:rPr>
        <w:t>. Ana Lucía Caicedo Calderón).</w:t>
      </w:r>
    </w:p>
    <w:p w14:paraId="0D539E21" w14:textId="77777777" w:rsidR="00012DBB" w:rsidRPr="008D0800" w:rsidRDefault="00012DBB" w:rsidP="008D0800">
      <w:pPr>
        <w:pStyle w:val="NormalWeb"/>
        <w:shd w:val="clear" w:color="auto" w:fill="FFFFFF"/>
        <w:spacing w:before="0" w:beforeAutospacing="0" w:after="0" w:afterAutospacing="0" w:line="276" w:lineRule="auto"/>
        <w:ind w:firstLine="700"/>
        <w:jc w:val="both"/>
        <w:rPr>
          <w:rFonts w:ascii="Tahoma" w:hAnsi="Tahoma" w:cs="Tahoma"/>
          <w:color w:val="000000"/>
        </w:rPr>
      </w:pPr>
    </w:p>
    <w:p w14:paraId="5BE620BE" w14:textId="7074E6A3" w:rsidR="00012DBB" w:rsidRPr="008D0800" w:rsidRDefault="00012DBB" w:rsidP="008D0800">
      <w:pPr>
        <w:pStyle w:val="NormalWeb"/>
        <w:shd w:val="clear" w:color="auto" w:fill="FFFFFF"/>
        <w:spacing w:before="0" w:beforeAutospacing="0" w:after="0" w:afterAutospacing="0" w:line="276" w:lineRule="auto"/>
        <w:ind w:firstLine="700"/>
        <w:jc w:val="both"/>
        <w:rPr>
          <w:rFonts w:ascii="Tahoma" w:hAnsi="Tahoma" w:cs="Tahoma"/>
          <w:color w:val="000000"/>
        </w:rPr>
      </w:pPr>
      <w:r w:rsidRPr="008D0800">
        <w:rPr>
          <w:rFonts w:ascii="Tahoma" w:hAnsi="Tahoma" w:cs="Tahoma"/>
          <w:color w:val="000000"/>
        </w:rPr>
        <w:t xml:space="preserve">Con todo, lo cierto es que, de acuerdo con la jurisprudencia desarrollada por la Sala de Casación Laboral de la Corte Suprema de Justicia -en sentencia del 6 de marzo </w:t>
      </w:r>
      <w:r w:rsidRPr="008D0800">
        <w:rPr>
          <w:rFonts w:ascii="Tahoma" w:hAnsi="Tahoma" w:cs="Tahoma"/>
          <w:color w:val="000000"/>
        </w:rPr>
        <w:lastRenderedPageBreak/>
        <w:t>de 2012, Radicado No. 42167, en la que actuó como magistrado ponente el Dr. Carlos Ernesto Molina Monsalve-, cuando exista certeza de la relación laboral en un determinado periodo, es deber del juez procurar desentrañar de los medios probatorios los extremos temporales a fin de garantizar los derechos mínimos de los trabajadores. Tesis que fue reiterada sentencia del 6 de septiembre de 2012, Radicado No. 37804, en los siguientes términos:</w:t>
      </w:r>
    </w:p>
    <w:p w14:paraId="4FC0F9EB" w14:textId="77777777" w:rsidR="00AC67D1" w:rsidRPr="008D0800" w:rsidRDefault="00AC67D1" w:rsidP="008D0800">
      <w:pPr>
        <w:pStyle w:val="NormalWeb"/>
        <w:shd w:val="clear" w:color="auto" w:fill="FFFFFF"/>
        <w:spacing w:before="0" w:beforeAutospacing="0" w:after="0" w:afterAutospacing="0" w:line="276" w:lineRule="auto"/>
        <w:ind w:firstLine="700"/>
        <w:jc w:val="both"/>
        <w:rPr>
          <w:rFonts w:ascii="Tahoma" w:hAnsi="Tahoma" w:cs="Tahoma"/>
          <w:color w:val="000000"/>
        </w:rPr>
      </w:pPr>
    </w:p>
    <w:p w14:paraId="0AD0E142" w14:textId="77777777" w:rsidR="00012DBB" w:rsidRPr="006408AB" w:rsidRDefault="00012DBB" w:rsidP="006408AB">
      <w:pPr>
        <w:spacing w:line="240" w:lineRule="auto"/>
        <w:ind w:left="426" w:right="420"/>
        <w:rPr>
          <w:rFonts w:cs="Tahoma"/>
          <w:i/>
          <w:sz w:val="22"/>
          <w:szCs w:val="24"/>
        </w:rPr>
      </w:pPr>
      <w:r w:rsidRPr="006408AB">
        <w:rPr>
          <w:rFonts w:cs="Tahoma"/>
          <w:i/>
          <w:sz w:val="22"/>
          <w:szCs w:val="24"/>
        </w:rPr>
        <w:t>“Aun cuando se ha adoctrinado por esta Sala, que quien pretenda o demande un derecho, está obligado a probar los hechos que lo gestan o en los que se funda, también se ha de considerar, que el Juez está en el deber de estimar el haz probatorio, buscando siempre no quedarse en la sola determinación del derecho, sino hacerlo efectivo con la correspondiente liquidación de las acreencias a que haya lugar, observando celosamente los presupuestos y parámetros legales o convencionales para llevar a cabo las respectivas operaciones matemáticas y fijar cuantías, a efectos de evitar una decisión sin la concreción de condenas.</w:t>
      </w:r>
    </w:p>
    <w:p w14:paraId="0A5E6683" w14:textId="77777777" w:rsidR="00012DBB" w:rsidRPr="006408AB" w:rsidRDefault="00012DBB" w:rsidP="006408AB">
      <w:pPr>
        <w:spacing w:line="240" w:lineRule="auto"/>
        <w:ind w:left="426" w:right="420"/>
        <w:rPr>
          <w:rFonts w:cs="Tahoma"/>
          <w:i/>
          <w:sz w:val="22"/>
          <w:szCs w:val="24"/>
        </w:rPr>
      </w:pPr>
    </w:p>
    <w:p w14:paraId="627302BB" w14:textId="535B420F" w:rsidR="00012DBB" w:rsidRPr="006408AB" w:rsidRDefault="00012DBB" w:rsidP="006408AB">
      <w:pPr>
        <w:spacing w:line="240" w:lineRule="auto"/>
        <w:ind w:left="426" w:right="420"/>
        <w:rPr>
          <w:rFonts w:cs="Tahoma"/>
          <w:i/>
          <w:sz w:val="22"/>
          <w:szCs w:val="24"/>
        </w:rPr>
      </w:pPr>
      <w:r w:rsidRPr="006408AB">
        <w:rPr>
          <w:rFonts w:cs="Tahoma"/>
          <w:i/>
          <w:sz w:val="22"/>
          <w:szCs w:val="24"/>
        </w:rPr>
        <w:t>De ahí que, en los eventos donde esté evidenciado el derecho, el sentenciador debe siempre procurar establecer su quantum, sin ir a caer en exigencias extravagantes, bien de datos, factores, fórmulas o circunstancias que impidan extraer los valores a pagar, máxime cuando en el plenario obren los componentes para el cálculo de las pretensiones demandadas, pues de actuarse de esa manera, no se cumpliría con una adecuada administración de justicia”.</w:t>
      </w:r>
    </w:p>
    <w:p w14:paraId="4B4C84A0" w14:textId="7971564F" w:rsidR="5246FAAE" w:rsidRPr="008D0800" w:rsidRDefault="5246FAAE" w:rsidP="008D0800">
      <w:pPr>
        <w:tabs>
          <w:tab w:val="left" w:pos="748"/>
        </w:tabs>
        <w:spacing w:line="276" w:lineRule="auto"/>
        <w:ind w:left="709" w:right="618"/>
        <w:rPr>
          <w:rFonts w:cs="Tahoma"/>
          <w:i/>
          <w:iCs/>
          <w:szCs w:val="24"/>
        </w:rPr>
      </w:pPr>
    </w:p>
    <w:p w14:paraId="713CAD54" w14:textId="2C9D08AF" w:rsidR="00012DBB" w:rsidRPr="008D0800" w:rsidRDefault="00012DBB" w:rsidP="008D0800">
      <w:pPr>
        <w:pStyle w:val="NormalWeb"/>
        <w:shd w:val="clear" w:color="auto" w:fill="FFFFFF" w:themeFill="background1"/>
        <w:spacing w:before="0" w:beforeAutospacing="0" w:after="0" w:afterAutospacing="0" w:line="276" w:lineRule="auto"/>
        <w:ind w:firstLine="700"/>
        <w:jc w:val="both"/>
        <w:rPr>
          <w:rFonts w:ascii="Tahoma" w:hAnsi="Tahoma" w:cs="Tahoma"/>
        </w:rPr>
      </w:pPr>
      <w:r w:rsidRPr="008D0800">
        <w:rPr>
          <w:rFonts w:ascii="Tahoma" w:hAnsi="Tahoma" w:cs="Tahoma"/>
          <w:color w:val="000000" w:themeColor="text1"/>
        </w:rPr>
        <w:t>A propósito de lo anterior, esa misma Corporación precisó en memorable pronunciamiento, que no por antiguo pierde su vigencia, que</w:t>
      </w:r>
      <w:r w:rsidRPr="008D0800">
        <w:rPr>
          <w:rFonts w:ascii="Tahoma" w:hAnsi="Tahoma" w:cs="Tahoma"/>
        </w:rPr>
        <w:t xml:space="preserve"> </w:t>
      </w:r>
      <w:r w:rsidRPr="008D0800">
        <w:rPr>
          <w:rFonts w:ascii="Tahoma" w:eastAsia="Tahoma" w:hAnsi="Tahoma" w:cs="Tahoma"/>
          <w:i/>
          <w:iCs/>
        </w:rPr>
        <w:t>“</w:t>
      </w:r>
      <w:r w:rsidRPr="00C551CA">
        <w:rPr>
          <w:rFonts w:ascii="Tahoma" w:eastAsiaTheme="minorEastAsia" w:hAnsi="Tahoma" w:cs="Tahoma"/>
          <w:i/>
          <w:iCs/>
          <w:sz w:val="22"/>
        </w:rPr>
        <w:t xml:space="preserve">quien se presente a alegar judicialmente el contrato laboral como fuente de derechos o causa de obligaciones a su favor, no puede creer que nada tiene que probar y le </w:t>
      </w:r>
      <w:r w:rsidR="0444C72A" w:rsidRPr="00C551CA">
        <w:rPr>
          <w:rFonts w:ascii="Tahoma" w:eastAsiaTheme="minorEastAsia" w:hAnsi="Tahoma" w:cs="Tahoma"/>
          <w:i/>
          <w:iCs/>
          <w:sz w:val="22"/>
        </w:rPr>
        <w:t>b</w:t>
      </w:r>
      <w:r w:rsidRPr="00C551CA">
        <w:rPr>
          <w:rFonts w:ascii="Tahoma" w:eastAsiaTheme="minorEastAsia" w:hAnsi="Tahoma" w:cs="Tahoma"/>
          <w:i/>
          <w:iCs/>
          <w:sz w:val="22"/>
        </w:rPr>
        <w:t>asta afirmar la prestación de un servicio para que se le considere amparado por la presunción de que trata el artículo 24 del Código Sustantivo del Trabajo, pues esta presunción, como las demás de su estirpe, parte de la existencia de un hecho cierto, indicador, sin el cual no se podría llegar al presumido o indicado. Este hecho es “la relación de trabajo personal” de que habla el mismo texto y que consiste, como es sabido, en la prestación o ejecución de un servicio personal, material o inmaterial continuado, dependiente y remunerado</w:t>
      </w:r>
      <w:r w:rsidRPr="008D0800">
        <w:rPr>
          <w:rFonts w:ascii="Tahoma" w:eastAsiaTheme="minorEastAsia" w:hAnsi="Tahoma" w:cs="Tahoma"/>
          <w:i/>
          <w:iCs/>
        </w:rPr>
        <w:t>”.</w:t>
      </w:r>
      <w:r w:rsidRPr="008D0800">
        <w:rPr>
          <w:rFonts w:ascii="Tahoma" w:hAnsi="Tahoma" w:cs="Tahoma"/>
          <w:i/>
          <w:iCs/>
        </w:rPr>
        <w:t xml:space="preserve"> </w:t>
      </w:r>
      <w:r w:rsidRPr="008D0800">
        <w:rPr>
          <w:rFonts w:ascii="Tahoma" w:hAnsi="Tahoma" w:cs="Tahoma"/>
          <w:color w:val="000000" w:themeColor="text1"/>
        </w:rPr>
        <w:t>(Sentencia del 31 de mayo de 1955, Sala de Casación Laboral de la Corte Suprema de Justicia).</w:t>
      </w:r>
    </w:p>
    <w:p w14:paraId="02746CE0" w14:textId="77777777" w:rsidR="00012DBB" w:rsidRPr="008D0800" w:rsidRDefault="00012DBB" w:rsidP="008D0800">
      <w:pPr>
        <w:tabs>
          <w:tab w:val="left" w:pos="748"/>
        </w:tabs>
        <w:spacing w:line="276" w:lineRule="auto"/>
        <w:ind w:firstLine="709"/>
        <w:rPr>
          <w:rFonts w:cs="Tahoma"/>
          <w:szCs w:val="24"/>
        </w:rPr>
      </w:pPr>
    </w:p>
    <w:p w14:paraId="14F58046" w14:textId="7501FE1D" w:rsidR="00690F19" w:rsidRPr="008D0800" w:rsidRDefault="00012DBB" w:rsidP="008D0800">
      <w:pPr>
        <w:pStyle w:val="NormalWeb"/>
        <w:shd w:val="clear" w:color="auto" w:fill="FFFFFF"/>
        <w:spacing w:before="0" w:beforeAutospacing="0" w:after="0" w:afterAutospacing="0" w:line="276" w:lineRule="auto"/>
        <w:ind w:firstLine="700"/>
        <w:jc w:val="both"/>
        <w:rPr>
          <w:rFonts w:ascii="Tahoma" w:hAnsi="Tahoma" w:cs="Tahoma"/>
          <w:color w:val="000000" w:themeColor="text1"/>
        </w:rPr>
      </w:pPr>
      <w:r w:rsidRPr="008D0800">
        <w:rPr>
          <w:rFonts w:ascii="Tahoma" w:hAnsi="Tahoma" w:cs="Tahoma"/>
          <w:color w:val="000000" w:themeColor="text1"/>
        </w:rPr>
        <w:t>Surge de lo anterior, que le corresponde al trabajador acreditar con pertinentes y efectivos elementos probatorios, que la prestación personal del servicio se dio dentro de un determinado lapso, es decir, que existió en el tiempo, sin importar si la actividad se desplegaba de manera esporádica o intermitente, pues la interrupción del servicio en estos casos, de ser prolongada, solo incide en la unidad contractual, toda vez que conlleva la ruptura del vínculo, pero no eclipsa la existencia del contrato o de los contratos cuya continuidad se haya visto interrumpida.</w:t>
      </w:r>
    </w:p>
    <w:p w14:paraId="687EA7E0" w14:textId="77777777" w:rsidR="00CB17EA" w:rsidRPr="008D0800" w:rsidRDefault="00CB17EA" w:rsidP="008D0800">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02E06AFA" w14:textId="352A3760" w:rsidR="00BE540A" w:rsidRPr="008D0800" w:rsidRDefault="00BE540A" w:rsidP="008D0800">
      <w:pPr>
        <w:pStyle w:val="Prrafodelista"/>
        <w:widowControl w:val="0"/>
        <w:numPr>
          <w:ilvl w:val="1"/>
          <w:numId w:val="26"/>
        </w:numPr>
        <w:spacing w:line="276" w:lineRule="auto"/>
        <w:ind w:left="284" w:firstLine="11"/>
        <w:rPr>
          <w:rFonts w:cs="Tahoma"/>
          <w:b/>
          <w:caps/>
          <w:szCs w:val="24"/>
        </w:rPr>
      </w:pPr>
      <w:r w:rsidRPr="008D0800">
        <w:rPr>
          <w:rFonts w:cs="Tahoma"/>
          <w:b/>
          <w:caps/>
          <w:szCs w:val="24"/>
        </w:rPr>
        <w:t xml:space="preserve">Caso </w:t>
      </w:r>
      <w:r w:rsidR="001F7230" w:rsidRPr="008D0800">
        <w:rPr>
          <w:rFonts w:cs="Tahoma"/>
          <w:b/>
          <w:szCs w:val="24"/>
        </w:rPr>
        <w:t>CONCRETO</w:t>
      </w:r>
    </w:p>
    <w:p w14:paraId="5B8661F5" w14:textId="77777777" w:rsidR="00EC7DEC" w:rsidRPr="008D0800" w:rsidRDefault="00EC7DEC" w:rsidP="008D0800">
      <w:pPr>
        <w:pStyle w:val="Sinespaciado"/>
        <w:spacing w:line="276" w:lineRule="auto"/>
        <w:rPr>
          <w:rFonts w:ascii="Tahoma" w:hAnsi="Tahoma" w:cs="Tahoma"/>
          <w:sz w:val="24"/>
          <w:szCs w:val="24"/>
        </w:rPr>
      </w:pPr>
    </w:p>
    <w:p w14:paraId="26335C20" w14:textId="562E44FE" w:rsidR="002F76A7" w:rsidRPr="008D0800" w:rsidRDefault="00BE540A" w:rsidP="008D0800">
      <w:pPr>
        <w:spacing w:line="276" w:lineRule="auto"/>
        <w:ind w:firstLine="708"/>
        <w:rPr>
          <w:rFonts w:cs="Tahoma"/>
          <w:szCs w:val="24"/>
        </w:rPr>
      </w:pPr>
      <w:r w:rsidRPr="008D0800">
        <w:rPr>
          <w:rFonts w:cs="Tahoma"/>
          <w:szCs w:val="24"/>
        </w:rPr>
        <w:t xml:space="preserve">A efectos de </w:t>
      </w:r>
      <w:r w:rsidR="002E71F4" w:rsidRPr="008D0800">
        <w:rPr>
          <w:rFonts w:cs="Tahoma"/>
          <w:szCs w:val="24"/>
        </w:rPr>
        <w:t>resolver la apelación d</w:t>
      </w:r>
      <w:r w:rsidR="00890B3D" w:rsidRPr="008D0800">
        <w:rPr>
          <w:rFonts w:cs="Tahoma"/>
          <w:szCs w:val="24"/>
        </w:rPr>
        <w:t>e</w:t>
      </w:r>
      <w:r w:rsidR="002F76A7" w:rsidRPr="008D0800">
        <w:rPr>
          <w:rFonts w:cs="Tahoma"/>
          <w:szCs w:val="24"/>
        </w:rPr>
        <w:t>l demandante</w:t>
      </w:r>
      <w:r w:rsidR="002E71F4" w:rsidRPr="008D0800">
        <w:rPr>
          <w:rFonts w:cs="Tahoma"/>
          <w:szCs w:val="24"/>
        </w:rPr>
        <w:t xml:space="preserve">, sea lo primero advertir que la pasiva no niega la prestación del servicio del señor </w:t>
      </w:r>
      <w:r w:rsidR="00077798" w:rsidRPr="008D0800">
        <w:rPr>
          <w:rFonts w:cs="Tahoma"/>
          <w:szCs w:val="24"/>
        </w:rPr>
        <w:t xml:space="preserve">JOSÉ </w:t>
      </w:r>
      <w:proofErr w:type="spellStart"/>
      <w:r w:rsidR="00077798" w:rsidRPr="008D0800">
        <w:rPr>
          <w:rFonts w:cs="Tahoma"/>
          <w:szCs w:val="24"/>
        </w:rPr>
        <w:t>REINEL</w:t>
      </w:r>
      <w:proofErr w:type="spellEnd"/>
      <w:r w:rsidR="00077798" w:rsidRPr="008D0800">
        <w:rPr>
          <w:rFonts w:cs="Tahoma"/>
          <w:szCs w:val="24"/>
        </w:rPr>
        <w:t xml:space="preserve"> MARÍN GIRALDO,</w:t>
      </w:r>
      <w:r w:rsidR="002E71F4" w:rsidRPr="008D0800">
        <w:rPr>
          <w:rFonts w:cs="Tahoma"/>
          <w:szCs w:val="24"/>
        </w:rPr>
        <w:t xml:space="preserve"> en </w:t>
      </w:r>
      <w:r w:rsidR="00077798" w:rsidRPr="008D0800">
        <w:rPr>
          <w:rFonts w:cs="Tahoma"/>
          <w:szCs w:val="24"/>
        </w:rPr>
        <w:t>el predio de su propiedad</w:t>
      </w:r>
      <w:r w:rsidR="002E71F4" w:rsidRPr="008D0800">
        <w:rPr>
          <w:rFonts w:cs="Tahoma"/>
          <w:szCs w:val="24"/>
        </w:rPr>
        <w:t xml:space="preserve">, sino que alega </w:t>
      </w:r>
      <w:r w:rsidR="00077798" w:rsidRPr="008D0800">
        <w:rPr>
          <w:rFonts w:cs="Tahoma"/>
          <w:szCs w:val="24"/>
        </w:rPr>
        <w:t xml:space="preserve">que las actividades desarrolladas por el actor fueron esporádicas y con total independencia de aquel, dependiendo de la </w:t>
      </w:r>
      <w:r w:rsidR="00077798" w:rsidRPr="008D0800">
        <w:rPr>
          <w:rFonts w:cs="Tahoma"/>
          <w:szCs w:val="24"/>
        </w:rPr>
        <w:lastRenderedPageBreak/>
        <w:t>necesidad del administrador del fundo de contratar trabajadores para recolecta</w:t>
      </w:r>
      <w:r w:rsidR="2294AA56" w:rsidRPr="008D0800">
        <w:rPr>
          <w:rFonts w:cs="Tahoma"/>
          <w:szCs w:val="24"/>
        </w:rPr>
        <w:t>r</w:t>
      </w:r>
      <w:r w:rsidR="00077798" w:rsidRPr="008D0800">
        <w:rPr>
          <w:rFonts w:cs="Tahoma"/>
          <w:szCs w:val="24"/>
        </w:rPr>
        <w:t xml:space="preserve"> café durante el tiempo</w:t>
      </w:r>
      <w:r w:rsidR="00656A93" w:rsidRPr="008D0800">
        <w:rPr>
          <w:rFonts w:cs="Tahoma"/>
          <w:szCs w:val="24"/>
        </w:rPr>
        <w:t xml:space="preserve"> que</w:t>
      </w:r>
      <w:r w:rsidR="00077798" w:rsidRPr="008D0800">
        <w:rPr>
          <w:rFonts w:cs="Tahoma"/>
          <w:szCs w:val="24"/>
        </w:rPr>
        <w:t xml:space="preserve"> dura</w:t>
      </w:r>
      <w:r w:rsidR="00656A93" w:rsidRPr="008D0800">
        <w:rPr>
          <w:rFonts w:cs="Tahoma"/>
          <w:szCs w:val="24"/>
        </w:rPr>
        <w:t>ra</w:t>
      </w:r>
      <w:r w:rsidR="00077798" w:rsidRPr="008D0800">
        <w:rPr>
          <w:rFonts w:cs="Tahoma"/>
          <w:szCs w:val="24"/>
        </w:rPr>
        <w:t xml:space="preserve"> la cosecha o, en algunos eventos para limpiar el predio.</w:t>
      </w:r>
    </w:p>
    <w:p w14:paraId="1AF762E8" w14:textId="77777777" w:rsidR="002F76A7" w:rsidRPr="008D0800" w:rsidRDefault="002F76A7" w:rsidP="008D0800">
      <w:pPr>
        <w:pStyle w:val="Sinespaciado"/>
        <w:spacing w:line="276" w:lineRule="auto"/>
        <w:rPr>
          <w:rFonts w:ascii="Tahoma" w:hAnsi="Tahoma" w:cs="Tahoma"/>
          <w:sz w:val="24"/>
          <w:szCs w:val="24"/>
        </w:rPr>
      </w:pPr>
    </w:p>
    <w:p w14:paraId="4F72741C" w14:textId="7551DE1B" w:rsidR="00351EAD" w:rsidRPr="008D0800" w:rsidRDefault="00A066E6" w:rsidP="008D0800">
      <w:pPr>
        <w:spacing w:line="276" w:lineRule="auto"/>
        <w:ind w:firstLine="708"/>
        <w:rPr>
          <w:rFonts w:cs="Tahoma"/>
          <w:szCs w:val="24"/>
        </w:rPr>
      </w:pPr>
      <w:r w:rsidRPr="008D0800">
        <w:rPr>
          <w:rFonts w:eastAsia="Tahoma" w:cs="Tahoma"/>
          <w:szCs w:val="24"/>
        </w:rPr>
        <w:t xml:space="preserve">De hecho, al rendir interrogatorio de parte, el demandado afirmó que </w:t>
      </w:r>
      <w:r w:rsidR="00FE7437" w:rsidRPr="008D0800">
        <w:rPr>
          <w:rFonts w:cs="Tahoma"/>
          <w:szCs w:val="24"/>
        </w:rPr>
        <w:t>conoció al</w:t>
      </w:r>
      <w:r w:rsidR="00286726" w:rsidRPr="008D0800">
        <w:rPr>
          <w:rFonts w:cs="Tahoma"/>
          <w:szCs w:val="24"/>
        </w:rPr>
        <w:t xml:space="preserve"> demandante porque vivía en un apartamento cerca de la </w:t>
      </w:r>
      <w:r w:rsidR="00FE7437" w:rsidRPr="008D0800">
        <w:rPr>
          <w:rFonts w:cs="Tahoma"/>
          <w:szCs w:val="24"/>
        </w:rPr>
        <w:t xml:space="preserve">finca La </w:t>
      </w:r>
      <w:r w:rsidR="00286726" w:rsidRPr="008D0800">
        <w:rPr>
          <w:rFonts w:cs="Tahoma"/>
          <w:szCs w:val="24"/>
        </w:rPr>
        <w:t>Mireya</w:t>
      </w:r>
      <w:r w:rsidR="00FE7437" w:rsidRPr="008D0800">
        <w:rPr>
          <w:rFonts w:cs="Tahoma"/>
          <w:szCs w:val="24"/>
        </w:rPr>
        <w:t xml:space="preserve"> y porque el encargado de la finca era padre del actor, señor</w:t>
      </w:r>
      <w:r w:rsidR="00351EAD" w:rsidRPr="008D0800">
        <w:rPr>
          <w:rFonts w:cs="Tahoma"/>
          <w:szCs w:val="24"/>
        </w:rPr>
        <w:t xml:space="preserve"> </w:t>
      </w:r>
      <w:r w:rsidR="00FE7437" w:rsidRPr="008D0800">
        <w:rPr>
          <w:rFonts w:cs="Tahoma"/>
          <w:szCs w:val="24"/>
        </w:rPr>
        <w:t xml:space="preserve">Héctor Marín, quien </w:t>
      </w:r>
      <w:r w:rsidR="00286726" w:rsidRPr="008D0800">
        <w:rPr>
          <w:rFonts w:cs="Tahoma"/>
          <w:szCs w:val="24"/>
        </w:rPr>
        <w:t>cuando había cosecha</w:t>
      </w:r>
      <w:r w:rsidR="00351EAD" w:rsidRPr="008D0800">
        <w:rPr>
          <w:rFonts w:cs="Tahoma"/>
          <w:szCs w:val="24"/>
        </w:rPr>
        <w:t xml:space="preserve"> de café</w:t>
      </w:r>
      <w:r w:rsidR="00286726" w:rsidRPr="008D0800">
        <w:rPr>
          <w:rFonts w:cs="Tahoma"/>
          <w:szCs w:val="24"/>
        </w:rPr>
        <w:t xml:space="preserve"> contrataba por kilo</w:t>
      </w:r>
      <w:r w:rsidR="00351EAD" w:rsidRPr="008D0800">
        <w:rPr>
          <w:rFonts w:cs="Tahoma"/>
          <w:szCs w:val="24"/>
        </w:rPr>
        <w:t xml:space="preserve"> a los trabajadores, mientras que el administrador se encargaba directamente de la recolección del plátano y de la limpieza de sus tres pedios</w:t>
      </w:r>
      <w:r w:rsidR="234EFD47" w:rsidRPr="008D0800">
        <w:rPr>
          <w:rFonts w:cs="Tahoma"/>
          <w:szCs w:val="24"/>
        </w:rPr>
        <w:t xml:space="preserve"> </w:t>
      </w:r>
      <w:r w:rsidR="00351EAD" w:rsidRPr="008D0800">
        <w:rPr>
          <w:rFonts w:cs="Tahoma"/>
          <w:szCs w:val="24"/>
        </w:rPr>
        <w:t xml:space="preserve">(La Mireya de 7 cuadras de extensión, La Coca y </w:t>
      </w:r>
      <w:proofErr w:type="spellStart"/>
      <w:r w:rsidR="00351EAD" w:rsidRPr="008D0800">
        <w:rPr>
          <w:rFonts w:cs="Tahoma"/>
          <w:szCs w:val="24"/>
        </w:rPr>
        <w:t>Mo</w:t>
      </w:r>
      <w:r w:rsidR="00C30069" w:rsidRPr="008D0800">
        <w:rPr>
          <w:rFonts w:cs="Tahoma"/>
          <w:szCs w:val="24"/>
        </w:rPr>
        <w:t>rr</w:t>
      </w:r>
      <w:r w:rsidR="00351EAD" w:rsidRPr="008D0800">
        <w:rPr>
          <w:rFonts w:cs="Tahoma"/>
          <w:szCs w:val="24"/>
        </w:rPr>
        <w:t>ogacho</w:t>
      </w:r>
      <w:proofErr w:type="spellEnd"/>
      <w:r w:rsidR="00351EAD" w:rsidRPr="008D0800">
        <w:rPr>
          <w:rFonts w:cs="Tahoma"/>
          <w:szCs w:val="24"/>
        </w:rPr>
        <w:t>),</w:t>
      </w:r>
      <w:r w:rsidR="5E0D60E2" w:rsidRPr="008D0800">
        <w:rPr>
          <w:rFonts w:cs="Tahoma"/>
          <w:szCs w:val="24"/>
        </w:rPr>
        <w:t xml:space="preserve"> </w:t>
      </w:r>
      <w:r w:rsidR="00351EAD" w:rsidRPr="008D0800">
        <w:rPr>
          <w:rFonts w:cs="Tahoma"/>
          <w:szCs w:val="24"/>
        </w:rPr>
        <w:t>pero que realmente no sabe si aquel contrató al demandante, porque él, el demandado, s</w:t>
      </w:r>
      <w:r w:rsidR="73AF809D" w:rsidRPr="008D0800">
        <w:rPr>
          <w:rFonts w:cs="Tahoma"/>
          <w:szCs w:val="24"/>
        </w:rPr>
        <w:t>ó</w:t>
      </w:r>
      <w:r w:rsidR="00351EAD" w:rsidRPr="008D0800">
        <w:rPr>
          <w:rFonts w:cs="Tahoma"/>
          <w:szCs w:val="24"/>
        </w:rPr>
        <w:t xml:space="preserve">lo iba una vez al mes y se quedaba tres días en la finca y, en todo caso, nunca le dio órdenes al demandante ni suscribieron contrato alguno. </w:t>
      </w:r>
    </w:p>
    <w:p w14:paraId="09C16230" w14:textId="5AE06E81" w:rsidR="00351EAD" w:rsidRPr="008D0800" w:rsidRDefault="00351EAD" w:rsidP="008D0800">
      <w:pPr>
        <w:spacing w:line="276" w:lineRule="auto"/>
        <w:ind w:firstLine="708"/>
        <w:rPr>
          <w:rFonts w:cs="Tahoma"/>
          <w:szCs w:val="24"/>
        </w:rPr>
      </w:pPr>
    </w:p>
    <w:p w14:paraId="2850B074" w14:textId="7C2E98E8" w:rsidR="00814AAA" w:rsidRPr="008D0800" w:rsidRDefault="00351EAD" w:rsidP="008D0800">
      <w:pPr>
        <w:spacing w:line="276" w:lineRule="auto"/>
        <w:ind w:firstLine="708"/>
        <w:rPr>
          <w:rFonts w:cs="Tahoma"/>
          <w:szCs w:val="24"/>
        </w:rPr>
      </w:pPr>
      <w:r w:rsidRPr="008D0800">
        <w:rPr>
          <w:rFonts w:cs="Tahoma"/>
          <w:szCs w:val="24"/>
        </w:rPr>
        <w:t>Agregó que él giraba al administrador el dinero para pagarle a los trabajadores en tiempo de cosecha, de acuerdo con la cantidad de café recogid</w:t>
      </w:r>
      <w:r w:rsidR="2AA25E17" w:rsidRPr="008D0800">
        <w:rPr>
          <w:rFonts w:cs="Tahoma"/>
          <w:szCs w:val="24"/>
        </w:rPr>
        <w:t>o</w:t>
      </w:r>
      <w:r w:rsidRPr="008D0800">
        <w:rPr>
          <w:rFonts w:cs="Tahoma"/>
          <w:szCs w:val="24"/>
        </w:rPr>
        <w:t xml:space="preserve"> y el peso del mismo y que, </w:t>
      </w:r>
      <w:r w:rsidR="00286726" w:rsidRPr="008D0800">
        <w:rPr>
          <w:rFonts w:cs="Tahoma"/>
          <w:szCs w:val="24"/>
        </w:rPr>
        <w:t>en octubre y marzo</w:t>
      </w:r>
      <w:r w:rsidRPr="008D0800">
        <w:rPr>
          <w:rFonts w:cs="Tahoma"/>
          <w:szCs w:val="24"/>
        </w:rPr>
        <w:t xml:space="preserve"> se daba la</w:t>
      </w:r>
      <w:r w:rsidR="00286726" w:rsidRPr="008D0800">
        <w:rPr>
          <w:rFonts w:cs="Tahoma"/>
          <w:szCs w:val="24"/>
        </w:rPr>
        <w:t xml:space="preserve"> cosecha de café, </w:t>
      </w:r>
      <w:r w:rsidRPr="008D0800">
        <w:rPr>
          <w:rFonts w:cs="Tahoma"/>
          <w:szCs w:val="24"/>
        </w:rPr>
        <w:t xml:space="preserve">la cual </w:t>
      </w:r>
      <w:r w:rsidR="00286726" w:rsidRPr="008D0800">
        <w:rPr>
          <w:rFonts w:cs="Tahoma"/>
          <w:szCs w:val="24"/>
        </w:rPr>
        <w:t>duraba dos meses</w:t>
      </w:r>
      <w:r w:rsidRPr="008D0800">
        <w:rPr>
          <w:rFonts w:cs="Tahoma"/>
          <w:szCs w:val="24"/>
        </w:rPr>
        <w:t>.</w:t>
      </w:r>
    </w:p>
    <w:p w14:paraId="7FFA7014" w14:textId="77777777" w:rsidR="00CB17EA" w:rsidRPr="008D0800" w:rsidRDefault="00CB17EA" w:rsidP="008D0800">
      <w:pPr>
        <w:spacing w:line="276" w:lineRule="auto"/>
        <w:ind w:firstLine="708"/>
        <w:rPr>
          <w:rStyle w:val="Textoennegrita"/>
          <w:rFonts w:eastAsia="Tahoma" w:cs="Tahoma"/>
          <w:b w:val="0"/>
          <w:bCs w:val="0"/>
          <w:szCs w:val="24"/>
        </w:rPr>
      </w:pPr>
    </w:p>
    <w:p w14:paraId="7A75493E" w14:textId="400269CF" w:rsidR="002F76A7" w:rsidRPr="008D0800" w:rsidRDefault="00814AAA" w:rsidP="008D0800">
      <w:pPr>
        <w:spacing w:line="276" w:lineRule="auto"/>
        <w:ind w:firstLine="708"/>
        <w:rPr>
          <w:rFonts w:cs="Tahoma"/>
          <w:szCs w:val="24"/>
        </w:rPr>
      </w:pPr>
      <w:r w:rsidRPr="008D0800">
        <w:rPr>
          <w:rFonts w:cs="Tahoma"/>
          <w:szCs w:val="24"/>
        </w:rPr>
        <w:t xml:space="preserve">Por su parte, el demandante </w:t>
      </w:r>
      <w:r w:rsidR="00426A56" w:rsidRPr="008D0800">
        <w:rPr>
          <w:rFonts w:cs="Tahoma"/>
          <w:szCs w:val="24"/>
        </w:rPr>
        <w:t xml:space="preserve">aseguró que </w:t>
      </w:r>
      <w:r w:rsidR="004F2B36" w:rsidRPr="008D0800">
        <w:rPr>
          <w:rFonts w:cs="Tahoma"/>
          <w:szCs w:val="24"/>
        </w:rPr>
        <w:t xml:space="preserve">desde el 22 de abril de 1998 </w:t>
      </w:r>
      <w:r w:rsidR="00426A56" w:rsidRPr="008D0800">
        <w:rPr>
          <w:rFonts w:cs="Tahoma"/>
          <w:szCs w:val="24"/>
        </w:rPr>
        <w:t>prestó servicios en los tres predios</w:t>
      </w:r>
      <w:r w:rsidR="00A120B6" w:rsidRPr="008D0800">
        <w:rPr>
          <w:rFonts w:cs="Tahoma"/>
          <w:szCs w:val="24"/>
        </w:rPr>
        <w:t xml:space="preserve"> o lotes</w:t>
      </w:r>
      <w:r w:rsidR="00426A56" w:rsidRPr="008D0800">
        <w:rPr>
          <w:rFonts w:cs="Tahoma"/>
          <w:szCs w:val="24"/>
        </w:rPr>
        <w:t xml:space="preserve"> de propiedad del demandado: </w:t>
      </w:r>
      <w:r w:rsidR="00A120B6" w:rsidRPr="008D0800">
        <w:rPr>
          <w:rFonts w:cs="Tahoma"/>
          <w:szCs w:val="24"/>
        </w:rPr>
        <w:t>L</w:t>
      </w:r>
      <w:r w:rsidR="00426A56" w:rsidRPr="008D0800">
        <w:rPr>
          <w:rFonts w:cs="Tahoma"/>
          <w:szCs w:val="24"/>
        </w:rPr>
        <w:t xml:space="preserve">a Mireya </w:t>
      </w:r>
      <w:r w:rsidR="00A120B6" w:rsidRPr="008D0800">
        <w:rPr>
          <w:rFonts w:cs="Tahoma"/>
          <w:szCs w:val="24"/>
        </w:rPr>
        <w:t xml:space="preserve">de 4 cuadras </w:t>
      </w:r>
      <w:r w:rsidR="00426A56" w:rsidRPr="008D0800">
        <w:rPr>
          <w:rFonts w:cs="Tahoma"/>
          <w:szCs w:val="24"/>
        </w:rPr>
        <w:t>donde tiene la casa</w:t>
      </w:r>
      <w:r w:rsidR="00A120B6" w:rsidRPr="008D0800">
        <w:rPr>
          <w:rFonts w:cs="Tahoma"/>
          <w:szCs w:val="24"/>
        </w:rPr>
        <w:t xml:space="preserve">, La Coca de 7 cuadras y media y </w:t>
      </w:r>
      <w:proofErr w:type="spellStart"/>
      <w:r w:rsidR="00A120B6" w:rsidRPr="008D0800">
        <w:rPr>
          <w:rFonts w:cs="Tahoma"/>
          <w:szCs w:val="24"/>
        </w:rPr>
        <w:t>Mo</w:t>
      </w:r>
      <w:r w:rsidR="00C30069" w:rsidRPr="008D0800">
        <w:rPr>
          <w:rFonts w:cs="Tahoma"/>
          <w:szCs w:val="24"/>
        </w:rPr>
        <w:t>rr</w:t>
      </w:r>
      <w:r w:rsidR="00A120B6" w:rsidRPr="008D0800">
        <w:rPr>
          <w:rFonts w:cs="Tahoma"/>
          <w:szCs w:val="24"/>
        </w:rPr>
        <w:t>ogacho</w:t>
      </w:r>
      <w:proofErr w:type="spellEnd"/>
      <w:r w:rsidR="00A120B6" w:rsidRPr="008D0800">
        <w:rPr>
          <w:rFonts w:cs="Tahoma"/>
          <w:szCs w:val="24"/>
        </w:rPr>
        <w:t xml:space="preserve"> de 4 cuadras, en donde se</w:t>
      </w:r>
      <w:r w:rsidR="002F76A7" w:rsidRPr="008D0800">
        <w:rPr>
          <w:rFonts w:cs="Tahoma"/>
          <w:szCs w:val="24"/>
        </w:rPr>
        <w:t xml:space="preserve"> produce café</w:t>
      </w:r>
      <w:r w:rsidR="00A120B6" w:rsidRPr="008D0800">
        <w:rPr>
          <w:rFonts w:cs="Tahoma"/>
          <w:szCs w:val="24"/>
        </w:rPr>
        <w:t xml:space="preserve"> y </w:t>
      </w:r>
      <w:r w:rsidR="002F76A7" w:rsidRPr="008D0800">
        <w:rPr>
          <w:rFonts w:cs="Tahoma"/>
          <w:szCs w:val="24"/>
        </w:rPr>
        <w:t xml:space="preserve">plátano y </w:t>
      </w:r>
      <w:r w:rsidR="00A120B6" w:rsidRPr="008D0800">
        <w:rPr>
          <w:rFonts w:cs="Tahoma"/>
          <w:szCs w:val="24"/>
        </w:rPr>
        <w:t>hay potreros con 5 o 6 vacas</w:t>
      </w:r>
      <w:r w:rsidR="00882766" w:rsidRPr="008D0800">
        <w:rPr>
          <w:rFonts w:cs="Tahoma"/>
          <w:szCs w:val="24"/>
        </w:rPr>
        <w:t xml:space="preserve">, por lo cual </w:t>
      </w:r>
      <w:r w:rsidR="00297139" w:rsidRPr="008D0800">
        <w:rPr>
          <w:rFonts w:cs="Tahoma"/>
          <w:szCs w:val="24"/>
        </w:rPr>
        <w:t xml:space="preserve">pasaba dos o tres semanas en cada lote haciendo </w:t>
      </w:r>
      <w:r w:rsidR="00882766" w:rsidRPr="008D0800">
        <w:rPr>
          <w:rFonts w:cs="Tahoma"/>
          <w:szCs w:val="24"/>
        </w:rPr>
        <w:t xml:space="preserve">limpias, </w:t>
      </w:r>
      <w:r w:rsidR="00297139" w:rsidRPr="008D0800">
        <w:rPr>
          <w:rFonts w:cs="Tahoma"/>
          <w:szCs w:val="24"/>
        </w:rPr>
        <w:t xml:space="preserve">fumigando, sembrando, cortando pasto o cercando, así como, de octubre a diciembre cuando la finca </w:t>
      </w:r>
      <w:r w:rsidR="57F33BA0" w:rsidRPr="008D0800">
        <w:rPr>
          <w:rFonts w:cs="Tahoma"/>
          <w:szCs w:val="24"/>
        </w:rPr>
        <w:t>tenía</w:t>
      </w:r>
      <w:r w:rsidR="004F2B36" w:rsidRPr="008D0800">
        <w:rPr>
          <w:rFonts w:cs="Tahoma"/>
          <w:szCs w:val="24"/>
        </w:rPr>
        <w:t xml:space="preserve"> cosecha de</w:t>
      </w:r>
      <w:r w:rsidR="00297139" w:rsidRPr="008D0800">
        <w:rPr>
          <w:rFonts w:cs="Tahoma"/>
          <w:szCs w:val="24"/>
        </w:rPr>
        <w:t xml:space="preserve"> café, recolectaba y le pagaban por kilo, mientras que en el resto del año que permanecía en la finca, le pagaban el mínimo</w:t>
      </w:r>
      <w:r w:rsidR="00F12291" w:rsidRPr="008D0800">
        <w:rPr>
          <w:rFonts w:cs="Tahoma"/>
          <w:szCs w:val="24"/>
        </w:rPr>
        <w:t>, siendo su salario consignado por el demandado a su padre, el administrador de la finca Héctor Marín, para que este le pagara a los trabajadores</w:t>
      </w:r>
      <w:r w:rsidR="004F2B36" w:rsidRPr="008D0800">
        <w:rPr>
          <w:rFonts w:cs="Tahoma"/>
          <w:szCs w:val="24"/>
        </w:rPr>
        <w:t>, tiempo en el cual su horario laboral era de 06:00 am a 05:00 pm, con media hora para desayunar y una hora para almorzar.</w:t>
      </w:r>
    </w:p>
    <w:p w14:paraId="3185B1F7" w14:textId="77777777" w:rsidR="00CB17EA" w:rsidRPr="008D0800" w:rsidRDefault="00CB17EA" w:rsidP="008D0800">
      <w:pPr>
        <w:spacing w:line="276" w:lineRule="auto"/>
        <w:ind w:firstLine="708"/>
        <w:rPr>
          <w:rFonts w:cs="Tahoma"/>
          <w:szCs w:val="24"/>
        </w:rPr>
      </w:pPr>
    </w:p>
    <w:p w14:paraId="3DDA7353" w14:textId="0881EB67" w:rsidR="004F2B36" w:rsidRPr="008D0800" w:rsidRDefault="004F2B36" w:rsidP="008D0800">
      <w:pPr>
        <w:spacing w:line="276" w:lineRule="auto"/>
        <w:ind w:firstLine="708"/>
        <w:rPr>
          <w:rFonts w:cs="Tahoma"/>
          <w:szCs w:val="24"/>
        </w:rPr>
      </w:pPr>
      <w:r w:rsidRPr="008D0800">
        <w:rPr>
          <w:rFonts w:cs="Tahoma"/>
          <w:szCs w:val="24"/>
        </w:rPr>
        <w:t xml:space="preserve">Añadió que él vivió en la finca La Mireya hasta el 2014 junto con sus padres, hermano y sobrinos pero que trabajó hasta el 2018, porque se fue a vivir con su compañera donde una vecina de la finca de nombre Olga Rendón y que la terminación del contrato se dio porque su padre reclamó la pensión al demandado y este los despidió a los dos, por lo que su salida del predio coincidió con la del administrador, así como su llegada estuvo marcada por la contratación de sus padres, puesto que ellos firmaron contrato el 01 de mayo con el demandado, pero él llegó a la finca una semana antes porque aquellos no podían ir, al estar terminando labores en otra parte. </w:t>
      </w:r>
    </w:p>
    <w:p w14:paraId="7B308BC8" w14:textId="77777777" w:rsidR="00CB17EA" w:rsidRPr="008D0800" w:rsidRDefault="00CB17EA" w:rsidP="008D0800">
      <w:pPr>
        <w:spacing w:line="276" w:lineRule="auto"/>
        <w:ind w:firstLine="708"/>
        <w:rPr>
          <w:rFonts w:cs="Tahoma"/>
          <w:szCs w:val="24"/>
        </w:rPr>
      </w:pPr>
    </w:p>
    <w:p w14:paraId="3C01BECB" w14:textId="5DFB3AA1" w:rsidR="002F76A7" w:rsidRPr="008D0800" w:rsidRDefault="004F2B36" w:rsidP="008D0800">
      <w:pPr>
        <w:spacing w:line="276" w:lineRule="auto"/>
        <w:ind w:firstLine="708"/>
        <w:rPr>
          <w:rFonts w:cs="Tahoma"/>
          <w:szCs w:val="24"/>
        </w:rPr>
      </w:pPr>
      <w:r w:rsidRPr="008D0800">
        <w:rPr>
          <w:rFonts w:cs="Tahoma"/>
          <w:szCs w:val="24"/>
        </w:rPr>
        <w:t>Afirma que con el demandado tuvo dos vinculaciones, la primera hasta el 2009, en razón a que su madre se enfermó y el demandado les dijo que tenían que salir de la finca, volviéndolos a llamar en el 2010, momento en que continuó desarrollando las mismas actividades hasta el 2018</w:t>
      </w:r>
      <w:r w:rsidR="0025285B" w:rsidRPr="008D0800">
        <w:rPr>
          <w:rFonts w:cs="Tahoma"/>
          <w:szCs w:val="24"/>
        </w:rPr>
        <w:t>, recibiendo siempre instrucciones de su padre, por orden del demandando y sin disfrutar de vacaciones o percibir prestaciones sociales, puesto que en diciembre solo le regalaba $200.000.</w:t>
      </w:r>
    </w:p>
    <w:p w14:paraId="67B6D285" w14:textId="6BB7325F" w:rsidR="00510503" w:rsidRPr="008D0800" w:rsidRDefault="00510503" w:rsidP="008D0800">
      <w:pPr>
        <w:pStyle w:val="Sinespaciado"/>
        <w:spacing w:line="276" w:lineRule="auto"/>
        <w:rPr>
          <w:rFonts w:ascii="Tahoma" w:hAnsi="Tahoma" w:cs="Tahoma"/>
          <w:sz w:val="24"/>
          <w:szCs w:val="24"/>
        </w:rPr>
      </w:pPr>
    </w:p>
    <w:p w14:paraId="7DED8B50" w14:textId="68CD37A0" w:rsidR="001E2696" w:rsidRPr="008D0800" w:rsidRDefault="00510503" w:rsidP="008D0800">
      <w:pPr>
        <w:spacing w:line="276" w:lineRule="auto"/>
        <w:ind w:firstLine="708"/>
        <w:rPr>
          <w:rFonts w:cs="Tahoma"/>
          <w:szCs w:val="24"/>
        </w:rPr>
      </w:pPr>
      <w:r w:rsidRPr="008D0800">
        <w:rPr>
          <w:rFonts w:cs="Tahoma"/>
          <w:szCs w:val="24"/>
        </w:rPr>
        <w:lastRenderedPageBreak/>
        <w:t>En cuanto</w:t>
      </w:r>
      <w:r w:rsidR="00B432A4" w:rsidRPr="008D0800">
        <w:rPr>
          <w:rFonts w:cs="Tahoma"/>
          <w:szCs w:val="24"/>
        </w:rPr>
        <w:t xml:space="preserve"> a los testimonios, la señora </w:t>
      </w:r>
      <w:r w:rsidR="00367FFC" w:rsidRPr="008D0800">
        <w:rPr>
          <w:rFonts w:cs="Tahoma"/>
          <w:b/>
          <w:szCs w:val="24"/>
        </w:rPr>
        <w:t>Olga Rendón Grisales</w:t>
      </w:r>
      <w:r w:rsidR="00B432A4" w:rsidRPr="008D0800">
        <w:rPr>
          <w:rFonts w:cs="Tahoma"/>
          <w:szCs w:val="24"/>
        </w:rPr>
        <w:t xml:space="preserve"> (</w:t>
      </w:r>
      <w:proofErr w:type="spellStart"/>
      <w:r w:rsidR="00B432A4" w:rsidRPr="008D0800">
        <w:rPr>
          <w:rFonts w:cs="Tahoma"/>
          <w:szCs w:val="24"/>
        </w:rPr>
        <w:t>testiga</w:t>
      </w:r>
      <w:proofErr w:type="spellEnd"/>
      <w:r w:rsidR="00B432A4" w:rsidRPr="008D0800">
        <w:rPr>
          <w:rFonts w:cs="Tahoma"/>
          <w:szCs w:val="24"/>
        </w:rPr>
        <w:t xml:space="preserve"> del demandante), indicó que c</w:t>
      </w:r>
      <w:r w:rsidR="002F76A7" w:rsidRPr="008D0800">
        <w:rPr>
          <w:rFonts w:cs="Tahoma"/>
          <w:szCs w:val="24"/>
        </w:rPr>
        <w:t>onoció al demandante en mayo de 1998</w:t>
      </w:r>
      <w:r w:rsidR="00B432A4" w:rsidRPr="008D0800">
        <w:rPr>
          <w:rFonts w:cs="Tahoma"/>
          <w:szCs w:val="24"/>
        </w:rPr>
        <w:t xml:space="preserve"> porque lo vio salir de los cafetales del demandado y, al comprar la leche en esa misma finca, la señora que la vendía, le dijo que venía un nuevo administrador, para lo cual aclara que recuerda la fecha porque tiene buena retentiva, así como sabe que en el 2009  la mamá del demandante estaba enferma y el señor Omar Cañas les dijo que salieran de la finca, para volverlos a llamar al año siguiente, último tiempo – el año que estuvieron fuera de la finca- que vivieron en la casa de ella</w:t>
      </w:r>
      <w:r w:rsidR="001E2696" w:rsidRPr="008D0800">
        <w:rPr>
          <w:rFonts w:cs="Tahoma"/>
          <w:szCs w:val="24"/>
        </w:rPr>
        <w:t xml:space="preserve"> y que, finalmente, en el 2018 fue despedido el actor por reclamar sus prestaciones sociales</w:t>
      </w:r>
      <w:r w:rsidR="009C2D8A" w:rsidRPr="008D0800">
        <w:rPr>
          <w:rFonts w:cs="Tahoma"/>
          <w:szCs w:val="24"/>
        </w:rPr>
        <w:t xml:space="preserve"> y, a partir de ese momento, trabajó para ella un año</w:t>
      </w:r>
      <w:r w:rsidR="00B432A4" w:rsidRPr="008D0800">
        <w:rPr>
          <w:rFonts w:cs="Tahoma"/>
          <w:szCs w:val="24"/>
        </w:rPr>
        <w:t>.</w:t>
      </w:r>
    </w:p>
    <w:p w14:paraId="22B8C795" w14:textId="77777777" w:rsidR="00CB17EA" w:rsidRPr="008D0800" w:rsidRDefault="00CB17EA" w:rsidP="008D0800">
      <w:pPr>
        <w:spacing w:line="276" w:lineRule="auto"/>
        <w:ind w:firstLine="708"/>
        <w:rPr>
          <w:rFonts w:cs="Tahoma"/>
          <w:szCs w:val="24"/>
        </w:rPr>
      </w:pPr>
    </w:p>
    <w:p w14:paraId="71374A23" w14:textId="1A0BA58D" w:rsidR="001E2696" w:rsidRPr="008D0800" w:rsidRDefault="001E2696" w:rsidP="008D0800">
      <w:pPr>
        <w:spacing w:line="276" w:lineRule="auto"/>
        <w:ind w:firstLine="708"/>
        <w:rPr>
          <w:rFonts w:cs="Tahoma"/>
          <w:szCs w:val="24"/>
        </w:rPr>
      </w:pPr>
      <w:r w:rsidRPr="008D0800">
        <w:rPr>
          <w:rFonts w:cs="Tahoma"/>
          <w:szCs w:val="24"/>
        </w:rPr>
        <w:t xml:space="preserve">Precisa la </w:t>
      </w:r>
      <w:proofErr w:type="spellStart"/>
      <w:r w:rsidRPr="008D0800">
        <w:rPr>
          <w:rFonts w:cs="Tahoma"/>
          <w:szCs w:val="24"/>
        </w:rPr>
        <w:t>testiga</w:t>
      </w:r>
      <w:proofErr w:type="spellEnd"/>
      <w:r w:rsidRPr="008D0800">
        <w:rPr>
          <w:rFonts w:cs="Tahoma"/>
          <w:szCs w:val="24"/>
        </w:rPr>
        <w:t xml:space="preserve"> que los predios donde laboraba el demandante lindan con </w:t>
      </w:r>
      <w:r w:rsidR="00B80C4D" w:rsidRPr="008D0800">
        <w:rPr>
          <w:rFonts w:cs="Tahoma"/>
          <w:szCs w:val="24"/>
        </w:rPr>
        <w:t>su finca</w:t>
      </w:r>
      <w:r w:rsidRPr="008D0800">
        <w:rPr>
          <w:rFonts w:cs="Tahoma"/>
          <w:szCs w:val="24"/>
        </w:rPr>
        <w:t xml:space="preserve">, por lo cual, lo veía pasar junto con el señor Héctor y otros trabajadores a </w:t>
      </w:r>
      <w:proofErr w:type="spellStart"/>
      <w:r w:rsidRPr="008D0800">
        <w:rPr>
          <w:rFonts w:cs="Tahoma"/>
          <w:szCs w:val="24"/>
        </w:rPr>
        <w:t>co</w:t>
      </w:r>
      <w:r w:rsidR="2CDDEDBE" w:rsidRPr="008D0800">
        <w:rPr>
          <w:rFonts w:cs="Tahoma"/>
          <w:szCs w:val="24"/>
        </w:rPr>
        <w:t>j</w:t>
      </w:r>
      <w:r w:rsidRPr="008D0800">
        <w:rPr>
          <w:rFonts w:cs="Tahoma"/>
          <w:szCs w:val="24"/>
        </w:rPr>
        <w:t>er</w:t>
      </w:r>
      <w:proofErr w:type="spellEnd"/>
      <w:r w:rsidRPr="008D0800">
        <w:rPr>
          <w:rFonts w:cs="Tahoma"/>
          <w:szCs w:val="24"/>
        </w:rPr>
        <w:t xml:space="preserve"> café, fumigar, limpiar y sembrar cada 15 días y a veces semanalmente, puesto que para pasar de un predio a otro debían atravesar </w:t>
      </w:r>
      <w:r w:rsidR="002F76A7" w:rsidRPr="008D0800">
        <w:rPr>
          <w:rFonts w:cs="Tahoma"/>
          <w:szCs w:val="24"/>
        </w:rPr>
        <w:t xml:space="preserve">el patio </w:t>
      </w:r>
      <w:r w:rsidRPr="008D0800">
        <w:rPr>
          <w:rFonts w:cs="Tahoma"/>
          <w:szCs w:val="24"/>
        </w:rPr>
        <w:t xml:space="preserve">de su casa y así también los veía devolverse con el café ya cosechado y los elementos para su recolección: un recipiente y </w:t>
      </w:r>
      <w:r w:rsidR="002F76A7" w:rsidRPr="008D0800">
        <w:rPr>
          <w:rFonts w:cs="Tahoma"/>
          <w:szCs w:val="24"/>
        </w:rPr>
        <w:t>estopas</w:t>
      </w:r>
      <w:r w:rsidRPr="008D0800">
        <w:rPr>
          <w:rFonts w:cs="Tahoma"/>
          <w:szCs w:val="24"/>
        </w:rPr>
        <w:t xml:space="preserve">, mientras que cuando iba a desyerbar llevaba </w:t>
      </w:r>
      <w:r w:rsidR="002F76A7" w:rsidRPr="008D0800">
        <w:rPr>
          <w:rFonts w:cs="Tahoma"/>
          <w:szCs w:val="24"/>
        </w:rPr>
        <w:t xml:space="preserve">machete y </w:t>
      </w:r>
      <w:r w:rsidRPr="008D0800">
        <w:rPr>
          <w:rFonts w:cs="Tahoma"/>
          <w:szCs w:val="24"/>
        </w:rPr>
        <w:t xml:space="preserve">usaba </w:t>
      </w:r>
      <w:r w:rsidR="002F76A7" w:rsidRPr="008D0800">
        <w:rPr>
          <w:rFonts w:cs="Tahoma"/>
          <w:szCs w:val="24"/>
        </w:rPr>
        <w:t>una maquina fumigadora</w:t>
      </w:r>
      <w:r w:rsidRPr="008D0800">
        <w:rPr>
          <w:rFonts w:cs="Tahoma"/>
          <w:szCs w:val="24"/>
        </w:rPr>
        <w:t>.</w:t>
      </w:r>
    </w:p>
    <w:p w14:paraId="19078ABD" w14:textId="77777777" w:rsidR="00CB17EA" w:rsidRPr="008D0800" w:rsidRDefault="00CB17EA" w:rsidP="008D0800">
      <w:pPr>
        <w:spacing w:line="276" w:lineRule="auto"/>
        <w:ind w:firstLine="708"/>
        <w:rPr>
          <w:rFonts w:cs="Tahoma"/>
          <w:szCs w:val="24"/>
        </w:rPr>
      </w:pPr>
    </w:p>
    <w:p w14:paraId="2E7BDF4B" w14:textId="3ED2AB11" w:rsidR="006E2552" w:rsidRPr="008D0800" w:rsidRDefault="001E2696" w:rsidP="008D0800">
      <w:pPr>
        <w:spacing w:line="276" w:lineRule="auto"/>
        <w:ind w:firstLine="708"/>
        <w:rPr>
          <w:rFonts w:cs="Tahoma"/>
          <w:szCs w:val="24"/>
        </w:rPr>
      </w:pPr>
      <w:r w:rsidRPr="008D0800">
        <w:rPr>
          <w:rFonts w:cs="Tahoma"/>
          <w:szCs w:val="24"/>
        </w:rPr>
        <w:t xml:space="preserve">Aseguró que el demandante siempre vivió en la finca donde laboraba, salvo del 2009 al 2010, </w:t>
      </w:r>
      <w:r w:rsidR="00B80C4D" w:rsidRPr="008D0800">
        <w:rPr>
          <w:rFonts w:cs="Tahoma"/>
          <w:szCs w:val="24"/>
        </w:rPr>
        <w:t xml:space="preserve">cuando ella les facilitó su casa, pero que ella se ausentó de la zona entre 2008 y 2012 por problemas personales y solamente visitaba la finca cada año, empero, sabe que cada 15 días se cogía café y plátano durante todo el año y se pagaba por kilo recolectado, mientras que el resto de las labores las pagaban semanalmente por valor del día, lo cual le fue comentado por el demandante, siempre el mayor tiempo destinado a coger café y a la limpieza. </w:t>
      </w:r>
    </w:p>
    <w:p w14:paraId="32F98218" w14:textId="77777777" w:rsidR="00CB17EA" w:rsidRPr="008D0800" w:rsidRDefault="00CB17EA" w:rsidP="008D0800">
      <w:pPr>
        <w:spacing w:line="276" w:lineRule="auto"/>
        <w:ind w:firstLine="708"/>
        <w:rPr>
          <w:rFonts w:cs="Tahoma"/>
          <w:szCs w:val="24"/>
        </w:rPr>
      </w:pPr>
    </w:p>
    <w:p w14:paraId="3EC864DD" w14:textId="5AFA4245" w:rsidR="002F76A7" w:rsidRPr="008D0800" w:rsidRDefault="006E2552" w:rsidP="008D0800">
      <w:pPr>
        <w:spacing w:line="276" w:lineRule="auto"/>
        <w:ind w:firstLine="708"/>
        <w:rPr>
          <w:rFonts w:cs="Tahoma"/>
          <w:szCs w:val="24"/>
        </w:rPr>
      </w:pPr>
      <w:r w:rsidRPr="008D0800">
        <w:rPr>
          <w:rFonts w:cs="Tahoma"/>
          <w:szCs w:val="24"/>
        </w:rPr>
        <w:t xml:space="preserve">Finalmente indicó que </w:t>
      </w:r>
      <w:r w:rsidR="00B80C4D" w:rsidRPr="008D0800">
        <w:rPr>
          <w:rFonts w:cs="Tahoma"/>
          <w:szCs w:val="24"/>
        </w:rPr>
        <w:t>cada 15 días veía llegar al demandado</w:t>
      </w:r>
      <w:r w:rsidRPr="008D0800">
        <w:rPr>
          <w:rFonts w:cs="Tahoma"/>
          <w:szCs w:val="24"/>
        </w:rPr>
        <w:t xml:space="preserve"> solo y en diciembre con su familia, que el </w:t>
      </w:r>
      <w:r w:rsidR="002F76A7" w:rsidRPr="008D0800">
        <w:rPr>
          <w:rFonts w:cs="Tahoma"/>
          <w:szCs w:val="24"/>
        </w:rPr>
        <w:t xml:space="preserve">horario </w:t>
      </w:r>
      <w:r w:rsidRPr="008D0800">
        <w:rPr>
          <w:rFonts w:cs="Tahoma"/>
          <w:szCs w:val="24"/>
        </w:rPr>
        <w:t xml:space="preserve">del demandante </w:t>
      </w:r>
      <w:r w:rsidR="002F76A7" w:rsidRPr="008D0800">
        <w:rPr>
          <w:rFonts w:cs="Tahoma"/>
          <w:szCs w:val="24"/>
        </w:rPr>
        <w:t>era de 6</w:t>
      </w:r>
      <w:r w:rsidRPr="008D0800">
        <w:rPr>
          <w:rFonts w:cs="Tahoma"/>
          <w:szCs w:val="24"/>
        </w:rPr>
        <w:t>:00 am</w:t>
      </w:r>
      <w:r w:rsidR="002F76A7" w:rsidRPr="008D0800">
        <w:rPr>
          <w:rFonts w:cs="Tahoma"/>
          <w:szCs w:val="24"/>
        </w:rPr>
        <w:t xml:space="preserve"> a 12</w:t>
      </w:r>
      <w:r w:rsidRPr="008D0800">
        <w:rPr>
          <w:rFonts w:cs="Tahoma"/>
          <w:szCs w:val="24"/>
        </w:rPr>
        <w:t>:00 pm</w:t>
      </w:r>
      <w:r w:rsidR="002F76A7" w:rsidRPr="008D0800">
        <w:rPr>
          <w:rFonts w:cs="Tahoma"/>
          <w:szCs w:val="24"/>
        </w:rPr>
        <w:t xml:space="preserve"> y de 1</w:t>
      </w:r>
      <w:r w:rsidRPr="008D0800">
        <w:rPr>
          <w:rFonts w:cs="Tahoma"/>
          <w:szCs w:val="24"/>
        </w:rPr>
        <w:t>:00 pm</w:t>
      </w:r>
      <w:r w:rsidR="002F76A7" w:rsidRPr="008D0800">
        <w:rPr>
          <w:rFonts w:cs="Tahoma"/>
          <w:szCs w:val="24"/>
        </w:rPr>
        <w:t xml:space="preserve"> a 5</w:t>
      </w:r>
      <w:r w:rsidRPr="008D0800">
        <w:rPr>
          <w:rFonts w:cs="Tahoma"/>
          <w:szCs w:val="24"/>
        </w:rPr>
        <w:t>:00 am</w:t>
      </w:r>
      <w:r w:rsidR="002F76A7" w:rsidRPr="008D0800">
        <w:rPr>
          <w:rFonts w:cs="Tahoma"/>
          <w:szCs w:val="24"/>
        </w:rPr>
        <w:t xml:space="preserve"> porque </w:t>
      </w:r>
      <w:r w:rsidRPr="008D0800">
        <w:rPr>
          <w:rFonts w:cs="Tahoma"/>
          <w:szCs w:val="24"/>
        </w:rPr>
        <w:t>así</w:t>
      </w:r>
      <w:r w:rsidR="002F76A7" w:rsidRPr="008D0800">
        <w:rPr>
          <w:rFonts w:cs="Tahoma"/>
          <w:szCs w:val="24"/>
        </w:rPr>
        <w:t xml:space="preserve"> se trabaja por allá en la finca</w:t>
      </w:r>
      <w:r w:rsidRPr="008D0800">
        <w:rPr>
          <w:rFonts w:cs="Tahoma"/>
          <w:szCs w:val="24"/>
        </w:rPr>
        <w:t xml:space="preserve"> y que, supone que si el actor estaba trabajando allí debió ser por </w:t>
      </w:r>
      <w:r w:rsidR="0BAC2E35" w:rsidRPr="008D0800">
        <w:rPr>
          <w:rFonts w:cs="Tahoma"/>
          <w:szCs w:val="24"/>
        </w:rPr>
        <w:t>órdenes</w:t>
      </w:r>
      <w:r w:rsidRPr="008D0800">
        <w:rPr>
          <w:rFonts w:cs="Tahoma"/>
          <w:szCs w:val="24"/>
        </w:rPr>
        <w:t xml:space="preserve"> del dueño de la finca. </w:t>
      </w:r>
    </w:p>
    <w:p w14:paraId="16A3BCC6" w14:textId="77777777" w:rsidR="00CB17EA" w:rsidRPr="008D0800" w:rsidRDefault="00CB17EA" w:rsidP="008D0800">
      <w:pPr>
        <w:spacing w:line="276" w:lineRule="auto"/>
        <w:ind w:firstLine="708"/>
        <w:rPr>
          <w:rFonts w:cs="Tahoma"/>
          <w:szCs w:val="24"/>
        </w:rPr>
      </w:pPr>
    </w:p>
    <w:p w14:paraId="79CE1544" w14:textId="236A6877" w:rsidR="00A7209A" w:rsidRPr="008D0800" w:rsidRDefault="00F03B02" w:rsidP="008D0800">
      <w:pPr>
        <w:spacing w:line="276" w:lineRule="auto"/>
        <w:ind w:firstLine="708"/>
        <w:rPr>
          <w:rFonts w:cs="Tahoma"/>
          <w:szCs w:val="24"/>
        </w:rPr>
      </w:pPr>
      <w:r w:rsidRPr="008D0800">
        <w:rPr>
          <w:rFonts w:cs="Tahoma"/>
          <w:szCs w:val="24"/>
        </w:rPr>
        <w:t xml:space="preserve">Por su parte, </w:t>
      </w:r>
      <w:r w:rsidR="00367FFC" w:rsidRPr="008D0800">
        <w:rPr>
          <w:rFonts w:cs="Tahoma"/>
          <w:b/>
          <w:bCs/>
          <w:szCs w:val="24"/>
        </w:rPr>
        <w:t>Gloria Nancy Gómez Cardona</w:t>
      </w:r>
      <w:r w:rsidR="00FE6841" w:rsidRPr="008D0800">
        <w:rPr>
          <w:rFonts w:cs="Tahoma"/>
          <w:b/>
          <w:bCs/>
          <w:szCs w:val="24"/>
        </w:rPr>
        <w:t xml:space="preserve"> </w:t>
      </w:r>
      <w:r w:rsidR="00FE6841" w:rsidRPr="008D0800">
        <w:rPr>
          <w:rFonts w:cs="Tahoma"/>
          <w:szCs w:val="24"/>
        </w:rPr>
        <w:t>(</w:t>
      </w:r>
      <w:proofErr w:type="spellStart"/>
      <w:r w:rsidR="00FE6841" w:rsidRPr="008D0800">
        <w:rPr>
          <w:rFonts w:cs="Tahoma"/>
          <w:szCs w:val="24"/>
        </w:rPr>
        <w:t>testiga</w:t>
      </w:r>
      <w:proofErr w:type="spellEnd"/>
      <w:r w:rsidR="00FE6841" w:rsidRPr="008D0800">
        <w:rPr>
          <w:rFonts w:cs="Tahoma"/>
          <w:szCs w:val="24"/>
        </w:rPr>
        <w:t xml:space="preserve"> del demandante), indicó que desde el 2011 conoce al demandante y a su familia, en razón a que el hermano del actor, Jorge Iván Marín, es el esposo de su hija y, por ello, cuando fue</w:t>
      </w:r>
      <w:r w:rsidR="002F76A7" w:rsidRPr="008D0800">
        <w:rPr>
          <w:rFonts w:cs="Tahoma"/>
          <w:szCs w:val="24"/>
        </w:rPr>
        <w:t xml:space="preserve"> a pasear a la finca se enteró que</w:t>
      </w:r>
      <w:r w:rsidR="00FE6841" w:rsidRPr="008D0800">
        <w:rPr>
          <w:rFonts w:cs="Tahoma"/>
          <w:szCs w:val="24"/>
        </w:rPr>
        <w:t xml:space="preserve"> JOSÉ </w:t>
      </w:r>
      <w:proofErr w:type="spellStart"/>
      <w:r w:rsidR="00FE6841" w:rsidRPr="008D0800">
        <w:rPr>
          <w:rFonts w:cs="Tahoma"/>
          <w:szCs w:val="24"/>
        </w:rPr>
        <w:t>REINEL</w:t>
      </w:r>
      <w:proofErr w:type="spellEnd"/>
      <w:r w:rsidR="002F76A7" w:rsidRPr="008D0800">
        <w:rPr>
          <w:rFonts w:cs="Tahoma"/>
          <w:szCs w:val="24"/>
        </w:rPr>
        <w:t xml:space="preserve"> trabajaba con </w:t>
      </w:r>
      <w:r w:rsidR="00FE6841" w:rsidRPr="008D0800">
        <w:rPr>
          <w:rFonts w:cs="Tahoma"/>
          <w:szCs w:val="24"/>
        </w:rPr>
        <w:t>el demandado, cogiendo café, fumigando, abonando y desyerbando</w:t>
      </w:r>
      <w:r w:rsidR="006F3500" w:rsidRPr="008D0800">
        <w:rPr>
          <w:rFonts w:cs="Tahoma"/>
          <w:szCs w:val="24"/>
        </w:rPr>
        <w:t xml:space="preserve">, junto con su padre Héctor </w:t>
      </w:r>
      <w:r w:rsidR="55A71340" w:rsidRPr="008D0800">
        <w:rPr>
          <w:rFonts w:cs="Tahoma"/>
          <w:szCs w:val="24"/>
        </w:rPr>
        <w:t>Marín</w:t>
      </w:r>
      <w:r w:rsidR="006F3500" w:rsidRPr="008D0800">
        <w:rPr>
          <w:rFonts w:cs="Tahoma"/>
          <w:szCs w:val="24"/>
        </w:rPr>
        <w:t xml:space="preserve">, quien realizaba las mismas actividades </w:t>
      </w:r>
      <w:r w:rsidR="00FE6841" w:rsidRPr="008D0800">
        <w:rPr>
          <w:rFonts w:cs="Tahoma"/>
          <w:szCs w:val="24"/>
        </w:rPr>
        <w:t>con un horario de 6:00 am a 12:00 pm y de 1:00 pm a 5:00 pm, de lo cual tiene conocimiento porque iba de visita</w:t>
      </w:r>
      <w:r w:rsidR="006F3500" w:rsidRPr="008D0800">
        <w:rPr>
          <w:rFonts w:cs="Tahoma"/>
          <w:szCs w:val="24"/>
        </w:rPr>
        <w:t xml:space="preserve"> frecuentemente</w:t>
      </w:r>
      <w:r w:rsidR="00FE6841" w:rsidRPr="008D0800">
        <w:rPr>
          <w:rFonts w:cs="Tahoma"/>
          <w:szCs w:val="24"/>
        </w:rPr>
        <w:t xml:space="preserve"> los fines de semanas y entre semana se quedaba de un día para otro, pero sin tener claro la periodicidad, momentos en que lo</w:t>
      </w:r>
      <w:r w:rsidR="006F3500" w:rsidRPr="008D0800">
        <w:rPr>
          <w:rFonts w:cs="Tahoma"/>
          <w:szCs w:val="24"/>
        </w:rPr>
        <w:t>s</w:t>
      </w:r>
      <w:r w:rsidR="00FE6841" w:rsidRPr="008D0800">
        <w:rPr>
          <w:rFonts w:cs="Tahoma"/>
          <w:szCs w:val="24"/>
        </w:rPr>
        <w:t xml:space="preserve"> veía llegar y salir a la finca</w:t>
      </w:r>
      <w:r w:rsidR="00BF3FC4" w:rsidRPr="008D0800">
        <w:rPr>
          <w:rFonts w:cs="Tahoma"/>
          <w:szCs w:val="24"/>
        </w:rPr>
        <w:t>, llevando abono, un costal, un coco y un azadón como herramientas para trabajar</w:t>
      </w:r>
      <w:r w:rsidR="006F3500" w:rsidRPr="008D0800">
        <w:rPr>
          <w:rFonts w:cs="Tahoma"/>
          <w:szCs w:val="24"/>
        </w:rPr>
        <w:t xml:space="preserve"> en los tres predios de propiedad del demandado, entre los cuales alternaban las actividades</w:t>
      </w:r>
      <w:r w:rsidR="00BF3FC4" w:rsidRPr="008D0800">
        <w:rPr>
          <w:rFonts w:cs="Tahoma"/>
          <w:szCs w:val="24"/>
        </w:rPr>
        <w:t xml:space="preserve">. </w:t>
      </w:r>
    </w:p>
    <w:p w14:paraId="6D2EFF9C" w14:textId="77777777" w:rsidR="00CB17EA" w:rsidRPr="008D0800" w:rsidRDefault="00CB17EA" w:rsidP="008D0800">
      <w:pPr>
        <w:spacing w:line="276" w:lineRule="auto"/>
        <w:ind w:firstLine="708"/>
        <w:rPr>
          <w:rFonts w:cs="Tahoma"/>
          <w:szCs w:val="24"/>
        </w:rPr>
      </w:pPr>
    </w:p>
    <w:p w14:paraId="29F40281" w14:textId="3E1F139A" w:rsidR="002F76A7" w:rsidRPr="008D0800" w:rsidRDefault="00A7209A" w:rsidP="008D0800">
      <w:pPr>
        <w:spacing w:line="276" w:lineRule="auto"/>
        <w:ind w:firstLine="708"/>
        <w:rPr>
          <w:rFonts w:cs="Tahoma"/>
          <w:szCs w:val="24"/>
        </w:rPr>
      </w:pPr>
      <w:r w:rsidRPr="008D0800">
        <w:rPr>
          <w:rFonts w:cs="Tahoma"/>
          <w:szCs w:val="24"/>
        </w:rPr>
        <w:t xml:space="preserve">Afirmó que </w:t>
      </w:r>
      <w:r w:rsidR="008749F6" w:rsidRPr="008D0800">
        <w:rPr>
          <w:rFonts w:cs="Tahoma"/>
          <w:szCs w:val="24"/>
        </w:rPr>
        <w:t>la</w:t>
      </w:r>
      <w:r w:rsidRPr="008D0800">
        <w:rPr>
          <w:rFonts w:cs="Tahoma"/>
          <w:szCs w:val="24"/>
        </w:rPr>
        <w:t xml:space="preserve"> familia </w:t>
      </w:r>
      <w:r w:rsidR="008749F6" w:rsidRPr="008D0800">
        <w:rPr>
          <w:rFonts w:cs="Tahoma"/>
          <w:szCs w:val="24"/>
        </w:rPr>
        <w:t xml:space="preserve">del actor vivió </w:t>
      </w:r>
      <w:r w:rsidRPr="008D0800">
        <w:rPr>
          <w:rFonts w:cs="Tahoma"/>
          <w:szCs w:val="24"/>
        </w:rPr>
        <w:t xml:space="preserve">en la finca hasta </w:t>
      </w:r>
      <w:r w:rsidR="008749F6" w:rsidRPr="008D0800">
        <w:rPr>
          <w:rFonts w:cs="Tahoma"/>
          <w:szCs w:val="24"/>
        </w:rPr>
        <w:t>diciembre de 2022, pero él solo hasta el 2018 que se fue a vivir a otra finca con su compañera, al igual que</w:t>
      </w:r>
      <w:r w:rsidR="008C54CC" w:rsidRPr="008D0800">
        <w:rPr>
          <w:rFonts w:cs="Tahoma"/>
          <w:szCs w:val="24"/>
        </w:rPr>
        <w:t xml:space="preserve"> </w:t>
      </w:r>
      <w:r w:rsidR="008C54CC" w:rsidRPr="008D0800">
        <w:rPr>
          <w:rFonts w:cs="Tahoma"/>
          <w:szCs w:val="24"/>
        </w:rPr>
        <w:lastRenderedPageBreak/>
        <w:t>h</w:t>
      </w:r>
      <w:r w:rsidR="008749F6" w:rsidRPr="008D0800">
        <w:rPr>
          <w:rFonts w:cs="Tahoma"/>
          <w:szCs w:val="24"/>
        </w:rPr>
        <w:t>asta este último</w:t>
      </w:r>
      <w:r w:rsidR="008C54CC" w:rsidRPr="008D0800">
        <w:rPr>
          <w:rFonts w:cs="Tahoma"/>
          <w:szCs w:val="24"/>
        </w:rPr>
        <w:t xml:space="preserve"> año</w:t>
      </w:r>
      <w:r w:rsidR="008749F6" w:rsidRPr="008D0800">
        <w:rPr>
          <w:rFonts w:cs="Tahoma"/>
          <w:szCs w:val="24"/>
        </w:rPr>
        <w:t xml:space="preserve"> trabajó</w:t>
      </w:r>
      <w:r w:rsidR="008C54CC" w:rsidRPr="008D0800">
        <w:rPr>
          <w:rFonts w:cs="Tahoma"/>
          <w:szCs w:val="24"/>
        </w:rPr>
        <w:t xml:space="preserve">, sin abandonar la finca desde el 2011, siéndole comentado por el mismo actor y su familia que le pagaban semanal </w:t>
      </w:r>
      <w:r w:rsidR="00994FD4" w:rsidRPr="008D0800">
        <w:rPr>
          <w:rFonts w:cs="Tahoma"/>
          <w:szCs w:val="24"/>
        </w:rPr>
        <w:t xml:space="preserve">y que fue el señor OMAR quien le dijo al demandante </w:t>
      </w:r>
      <w:r w:rsidR="002F76A7" w:rsidRPr="008D0800">
        <w:rPr>
          <w:rFonts w:cs="Tahoma"/>
          <w:szCs w:val="24"/>
        </w:rPr>
        <w:t xml:space="preserve">que no había </w:t>
      </w:r>
      <w:r w:rsidR="00994FD4" w:rsidRPr="008D0800">
        <w:rPr>
          <w:rFonts w:cs="Tahoma"/>
          <w:szCs w:val="24"/>
        </w:rPr>
        <w:t>más</w:t>
      </w:r>
      <w:r w:rsidR="002F76A7" w:rsidRPr="008D0800">
        <w:rPr>
          <w:rFonts w:cs="Tahoma"/>
          <w:szCs w:val="24"/>
        </w:rPr>
        <w:t xml:space="preserve"> trabajo para </w:t>
      </w:r>
      <w:r w:rsidR="00994FD4" w:rsidRPr="008D0800">
        <w:rPr>
          <w:rFonts w:cs="Tahoma"/>
          <w:szCs w:val="24"/>
        </w:rPr>
        <w:t>é</w:t>
      </w:r>
      <w:r w:rsidR="002F76A7" w:rsidRPr="008D0800">
        <w:rPr>
          <w:rFonts w:cs="Tahoma"/>
          <w:szCs w:val="24"/>
        </w:rPr>
        <w:t>l</w:t>
      </w:r>
      <w:r w:rsidR="00994FD4" w:rsidRPr="008D0800">
        <w:rPr>
          <w:rFonts w:cs="Tahoma"/>
          <w:szCs w:val="24"/>
        </w:rPr>
        <w:t xml:space="preserve"> en el 2018.</w:t>
      </w:r>
    </w:p>
    <w:p w14:paraId="493FCCC4" w14:textId="2F9F6288" w:rsidR="00994FD4" w:rsidRPr="008D0800" w:rsidRDefault="00994FD4" w:rsidP="008D0800">
      <w:pPr>
        <w:spacing w:line="276" w:lineRule="auto"/>
        <w:ind w:firstLine="708"/>
        <w:rPr>
          <w:rFonts w:cs="Tahoma"/>
          <w:szCs w:val="24"/>
        </w:rPr>
      </w:pPr>
    </w:p>
    <w:p w14:paraId="610BA723" w14:textId="7321508A" w:rsidR="002F76A7" w:rsidRPr="008D0800" w:rsidRDefault="00994FD4" w:rsidP="008D0800">
      <w:pPr>
        <w:spacing w:line="276" w:lineRule="auto"/>
        <w:ind w:firstLine="708"/>
        <w:rPr>
          <w:rFonts w:cs="Tahoma"/>
          <w:szCs w:val="24"/>
        </w:rPr>
      </w:pPr>
      <w:r w:rsidRPr="008D0800">
        <w:rPr>
          <w:rFonts w:cs="Tahoma"/>
          <w:szCs w:val="24"/>
        </w:rPr>
        <w:t xml:space="preserve">Por su parte, las señoras </w:t>
      </w:r>
      <w:r w:rsidRPr="008D0800">
        <w:rPr>
          <w:rFonts w:cs="Tahoma"/>
          <w:b/>
          <w:szCs w:val="24"/>
        </w:rPr>
        <w:t>Luz Mary Ospina Ocampo</w:t>
      </w:r>
      <w:r w:rsidRPr="008D0800">
        <w:rPr>
          <w:rFonts w:cs="Tahoma"/>
          <w:szCs w:val="24"/>
        </w:rPr>
        <w:t xml:space="preserve"> y </w:t>
      </w:r>
      <w:r w:rsidRPr="008D0800">
        <w:rPr>
          <w:rFonts w:cs="Tahoma"/>
          <w:b/>
          <w:szCs w:val="24"/>
        </w:rPr>
        <w:t>Paola Andrea Alarcón Henao</w:t>
      </w:r>
      <w:r w:rsidR="00D04E26" w:rsidRPr="008D0800">
        <w:rPr>
          <w:rFonts w:cs="Tahoma"/>
          <w:b/>
          <w:szCs w:val="24"/>
        </w:rPr>
        <w:t xml:space="preserve"> </w:t>
      </w:r>
      <w:r w:rsidR="00D04E26" w:rsidRPr="008D0800">
        <w:rPr>
          <w:rFonts w:cs="Tahoma"/>
          <w:szCs w:val="24"/>
        </w:rPr>
        <w:t>(</w:t>
      </w:r>
      <w:proofErr w:type="spellStart"/>
      <w:r w:rsidR="00D04E26" w:rsidRPr="008D0800">
        <w:rPr>
          <w:rFonts w:cs="Tahoma"/>
          <w:szCs w:val="24"/>
        </w:rPr>
        <w:t>testigas</w:t>
      </w:r>
      <w:proofErr w:type="spellEnd"/>
      <w:r w:rsidR="00D04E26" w:rsidRPr="008D0800">
        <w:rPr>
          <w:rFonts w:cs="Tahoma"/>
          <w:szCs w:val="24"/>
        </w:rPr>
        <w:t xml:space="preserve"> del demandado), quienes indicaron que el señor OMAR CAÑAS es su suegro, negaron la prestación del servicio del demandante en la finca La Mireya, pese a lo cual lo conocen porque es el hijo del señor Héctor </w:t>
      </w:r>
      <w:r w:rsidR="008A7BD9" w:rsidRPr="008D0800">
        <w:rPr>
          <w:rFonts w:cs="Tahoma"/>
          <w:szCs w:val="24"/>
        </w:rPr>
        <w:t>Marín</w:t>
      </w:r>
      <w:r w:rsidR="00D04E26" w:rsidRPr="008D0800">
        <w:rPr>
          <w:rFonts w:cs="Tahoma"/>
          <w:szCs w:val="24"/>
        </w:rPr>
        <w:t>, anterior administrador de la finca</w:t>
      </w:r>
      <w:r w:rsidR="008A7BD9" w:rsidRPr="008D0800">
        <w:rPr>
          <w:rFonts w:cs="Tahoma"/>
          <w:szCs w:val="24"/>
        </w:rPr>
        <w:t xml:space="preserve">, a donde ellas iban en vacaciones de diciembre, semana santa y mitad de año y, si bien veían al actor, no lo veían realizando ninguna actividad relacionada con la finca, puesto que el único trabajador que les consta era Héctor Marín, salvo en tiempo de recolección de café que sí había otros trabajadores que no distinguían, sin que les conste que el demandante hubiese sido contratado para la </w:t>
      </w:r>
      <w:r w:rsidR="00D059E6" w:rsidRPr="008D0800">
        <w:rPr>
          <w:rFonts w:cs="Tahoma"/>
          <w:szCs w:val="24"/>
        </w:rPr>
        <w:t>recolección</w:t>
      </w:r>
      <w:r w:rsidR="008A7BD9" w:rsidRPr="008D0800">
        <w:rPr>
          <w:rFonts w:cs="Tahoma"/>
          <w:szCs w:val="24"/>
        </w:rPr>
        <w:t xml:space="preserve">, pues nunca lo vieron en tal función. </w:t>
      </w:r>
      <w:r w:rsidR="00D059E6" w:rsidRPr="008D0800">
        <w:rPr>
          <w:rFonts w:cs="Tahoma"/>
          <w:szCs w:val="24"/>
        </w:rPr>
        <w:t xml:space="preserve">Coincidieron en que el administrador de la finca se encargaba de todo: desyerbar y limpiar los cultivos de plátano y café, sin que recuerden cada cuanto se recolectaba y que el actor no vivía en la finca, sino que residía con su compañera en otro lugar. Finalmente, Paola Andrea indicó que empezó a ir a la finca en el 2008, mientras que Luz Mary hace 20 años. </w:t>
      </w:r>
    </w:p>
    <w:p w14:paraId="25F1C7C5" w14:textId="77777777" w:rsidR="000322A4" w:rsidRPr="008D0800" w:rsidRDefault="000322A4" w:rsidP="008D0800">
      <w:pPr>
        <w:spacing w:line="276" w:lineRule="auto"/>
        <w:ind w:firstLine="708"/>
        <w:rPr>
          <w:rStyle w:val="Textoennegrita"/>
          <w:rFonts w:eastAsia="Tahoma" w:cs="Tahoma"/>
          <w:szCs w:val="24"/>
        </w:rPr>
      </w:pPr>
    </w:p>
    <w:p w14:paraId="594DE772" w14:textId="73B300DC" w:rsidR="000C6003" w:rsidRPr="008D0800" w:rsidRDefault="003721C2" w:rsidP="008D0800">
      <w:pPr>
        <w:spacing w:line="276" w:lineRule="auto"/>
        <w:ind w:firstLine="708"/>
        <w:rPr>
          <w:rStyle w:val="Textoennegrita"/>
          <w:rFonts w:eastAsia="Tahoma" w:cs="Tahoma"/>
          <w:b w:val="0"/>
          <w:szCs w:val="24"/>
        </w:rPr>
      </w:pPr>
      <w:r w:rsidRPr="008D0800">
        <w:rPr>
          <w:rStyle w:val="Textoennegrita"/>
          <w:rFonts w:eastAsia="Tahoma" w:cs="Tahoma"/>
          <w:b w:val="0"/>
          <w:bCs w:val="0"/>
          <w:szCs w:val="24"/>
        </w:rPr>
        <w:t>Ahora</w:t>
      </w:r>
      <w:r w:rsidR="00542882" w:rsidRPr="008D0800">
        <w:rPr>
          <w:rStyle w:val="Textoennegrita"/>
          <w:rFonts w:eastAsia="Tahoma" w:cs="Tahoma"/>
          <w:b w:val="0"/>
          <w:bCs w:val="0"/>
          <w:szCs w:val="24"/>
        </w:rPr>
        <w:t xml:space="preserve">, como </w:t>
      </w:r>
      <w:r w:rsidR="002E71F4" w:rsidRPr="008D0800">
        <w:rPr>
          <w:rStyle w:val="Textoennegrita"/>
          <w:rFonts w:eastAsia="Tahoma" w:cs="Tahoma"/>
          <w:b w:val="0"/>
          <w:bCs w:val="0"/>
          <w:szCs w:val="24"/>
        </w:rPr>
        <w:t>la prestación personal del servicio</w:t>
      </w:r>
      <w:r w:rsidR="00542882" w:rsidRPr="008D0800">
        <w:rPr>
          <w:rStyle w:val="Textoennegrita"/>
          <w:rFonts w:eastAsia="Tahoma" w:cs="Tahoma"/>
          <w:b w:val="0"/>
          <w:bCs w:val="0"/>
          <w:szCs w:val="24"/>
        </w:rPr>
        <w:t xml:space="preserve"> </w:t>
      </w:r>
      <w:r w:rsidR="000C6003" w:rsidRPr="008D0800">
        <w:rPr>
          <w:rStyle w:val="Textoennegrita"/>
          <w:rFonts w:eastAsia="Tahoma" w:cs="Tahoma"/>
          <w:b w:val="0"/>
          <w:bCs w:val="0"/>
          <w:szCs w:val="24"/>
        </w:rPr>
        <w:t xml:space="preserve">por parte del trabajador en la finca de propiedad del demandado se encuentra acreditada, no solo por los testimonios de las señoras Gloria Nancy Gómez Cardona y Olga Rendón Grisales, quieren vieron al actor, </w:t>
      </w:r>
      <w:r w:rsidR="000C6003" w:rsidRPr="008D0800">
        <w:rPr>
          <w:rFonts w:cs="Tahoma"/>
          <w:szCs w:val="24"/>
        </w:rPr>
        <w:t xml:space="preserve">antes, durante y después de sus labores, sino por la confesión </w:t>
      </w:r>
      <w:r w:rsidR="000C6003" w:rsidRPr="008D0800">
        <w:rPr>
          <w:rStyle w:val="Textoennegrita"/>
          <w:rFonts w:eastAsia="Tahoma" w:cs="Tahoma"/>
          <w:b w:val="0"/>
          <w:szCs w:val="24"/>
        </w:rPr>
        <w:t xml:space="preserve">del demandado, en virtud del art. 24 del </w:t>
      </w:r>
      <w:proofErr w:type="spellStart"/>
      <w:r w:rsidR="000C6003" w:rsidRPr="008D0800">
        <w:rPr>
          <w:rStyle w:val="Textoennegrita"/>
          <w:rFonts w:eastAsia="Tahoma" w:cs="Tahoma"/>
          <w:b w:val="0"/>
          <w:szCs w:val="24"/>
        </w:rPr>
        <w:t>CST</w:t>
      </w:r>
      <w:proofErr w:type="spellEnd"/>
      <w:r w:rsidR="000C6003" w:rsidRPr="008D0800">
        <w:rPr>
          <w:rStyle w:val="Textoennegrita"/>
          <w:rFonts w:eastAsia="Tahoma" w:cs="Tahoma"/>
          <w:b w:val="0"/>
          <w:szCs w:val="24"/>
        </w:rPr>
        <w:t xml:space="preserve"> se activa la presunción de que dicho servicio estuvo regido por un contrato de trabajo, sin que haya lugar a comprobar los restantes dos elementos definidos en el art. 23 </w:t>
      </w:r>
      <w:proofErr w:type="spellStart"/>
      <w:r w:rsidR="000C6003" w:rsidRPr="008D0800">
        <w:rPr>
          <w:rStyle w:val="Textoennegrita"/>
          <w:rFonts w:eastAsia="Tahoma" w:cs="Tahoma"/>
          <w:b w:val="0"/>
          <w:szCs w:val="24"/>
        </w:rPr>
        <w:t>ibidem</w:t>
      </w:r>
      <w:proofErr w:type="spellEnd"/>
      <w:r w:rsidR="000C6003" w:rsidRPr="008D0800">
        <w:rPr>
          <w:rStyle w:val="Textoennegrita"/>
          <w:rFonts w:eastAsia="Tahoma" w:cs="Tahoma"/>
          <w:b w:val="0"/>
          <w:szCs w:val="24"/>
        </w:rPr>
        <w:t>, puesto que, al activarse la presunción, la carga de la prueba, en cuanto desvirtuar la subordinación, recaía en el demandado.</w:t>
      </w:r>
    </w:p>
    <w:p w14:paraId="3534DC54" w14:textId="47F54547" w:rsidR="000C6003" w:rsidRPr="008D0800" w:rsidRDefault="000C6003" w:rsidP="008D0800">
      <w:pPr>
        <w:spacing w:line="276" w:lineRule="auto"/>
        <w:ind w:firstLine="708"/>
        <w:rPr>
          <w:rStyle w:val="Textoennegrita"/>
          <w:rFonts w:eastAsia="Tahoma" w:cs="Tahoma"/>
          <w:b w:val="0"/>
          <w:szCs w:val="24"/>
        </w:rPr>
      </w:pPr>
    </w:p>
    <w:p w14:paraId="6A34C9A1" w14:textId="107C2FC6" w:rsidR="000C6003" w:rsidRPr="008D0800" w:rsidRDefault="000C6003" w:rsidP="008D0800">
      <w:pPr>
        <w:spacing w:line="276" w:lineRule="auto"/>
        <w:ind w:firstLine="708"/>
        <w:rPr>
          <w:rFonts w:cs="Tahoma"/>
          <w:szCs w:val="24"/>
        </w:rPr>
      </w:pPr>
      <w:r w:rsidRPr="008D0800">
        <w:rPr>
          <w:rFonts w:cs="Tahoma"/>
          <w:szCs w:val="24"/>
        </w:rPr>
        <w:t>No obstante, en este caso no se desvirtuó dicho elemento, toda vez que las deponentes</w:t>
      </w:r>
      <w:r w:rsidR="00D8029E" w:rsidRPr="008D0800">
        <w:rPr>
          <w:rFonts w:cs="Tahoma"/>
          <w:szCs w:val="24"/>
        </w:rPr>
        <w:t xml:space="preserve"> convocadas por el actor</w:t>
      </w:r>
      <w:r w:rsidRPr="008D0800">
        <w:rPr>
          <w:rFonts w:cs="Tahoma"/>
          <w:szCs w:val="24"/>
        </w:rPr>
        <w:t xml:space="preserve"> no dieron cuenta de una clara independencia por parte del demandante, en la medida que incluso afirmaron que tenía que cumplir un horario</w:t>
      </w:r>
      <w:r w:rsidR="00D8029E" w:rsidRPr="008D0800">
        <w:rPr>
          <w:rFonts w:cs="Tahoma"/>
          <w:szCs w:val="24"/>
        </w:rPr>
        <w:t xml:space="preserve"> y, las </w:t>
      </w:r>
      <w:proofErr w:type="spellStart"/>
      <w:r w:rsidR="00D8029E" w:rsidRPr="008D0800">
        <w:rPr>
          <w:rFonts w:cs="Tahoma"/>
          <w:szCs w:val="24"/>
        </w:rPr>
        <w:t>testigas</w:t>
      </w:r>
      <w:proofErr w:type="spellEnd"/>
      <w:r w:rsidR="00D8029E" w:rsidRPr="008D0800">
        <w:rPr>
          <w:rFonts w:cs="Tahoma"/>
          <w:szCs w:val="24"/>
        </w:rPr>
        <w:t xml:space="preserve"> escuchadas a solicitud de la pasiva, como negaron haber visto al actor desarrollando alguna actividad, tampoco afirmaron conocer de alguna imposición por parte del demandado, empero la ausencia de tal registro no implica que el demandado no hubiese hecho uso de su poder subordinante, como quiera que </w:t>
      </w:r>
      <w:r w:rsidR="008D27B2" w:rsidRPr="008D0800">
        <w:rPr>
          <w:rFonts w:cs="Tahoma"/>
          <w:szCs w:val="24"/>
        </w:rPr>
        <w:t>al contar con un administrador en la finca, delegó en él todo lo concerniente al predio, incluido la contratación del personal necesario para la cosecha y la limpieza, dentro de lo que debe estar el control de los trabajadores en cuanto a la recolección de café o los predios a limpiar, pues no se indicó que el actor pudiese elegir libremente la forma de recolección del grano y</w:t>
      </w:r>
      <w:r w:rsidR="396064FF" w:rsidRPr="008D0800">
        <w:rPr>
          <w:rFonts w:cs="Tahoma"/>
          <w:szCs w:val="24"/>
        </w:rPr>
        <w:t xml:space="preserve"> los</w:t>
      </w:r>
      <w:r w:rsidR="008D27B2" w:rsidRPr="008D0800">
        <w:rPr>
          <w:rFonts w:cs="Tahoma"/>
          <w:szCs w:val="24"/>
        </w:rPr>
        <w:t xml:space="preserve"> lotes sobre los cuales debía hacerlo.</w:t>
      </w:r>
    </w:p>
    <w:p w14:paraId="11A5CD62" w14:textId="20C4ED50" w:rsidR="008D27B2" w:rsidRPr="008D0800" w:rsidRDefault="008D27B2" w:rsidP="008D0800">
      <w:pPr>
        <w:spacing w:line="276" w:lineRule="auto"/>
        <w:ind w:firstLine="708"/>
        <w:rPr>
          <w:rFonts w:cs="Tahoma"/>
          <w:szCs w:val="24"/>
        </w:rPr>
      </w:pPr>
    </w:p>
    <w:p w14:paraId="3DD0DF31" w14:textId="6A7804C1" w:rsidR="008D27B2" w:rsidRPr="008D0800" w:rsidRDefault="008D27B2" w:rsidP="008D0800">
      <w:pPr>
        <w:spacing w:line="276" w:lineRule="auto"/>
        <w:ind w:firstLine="708"/>
        <w:rPr>
          <w:rFonts w:cs="Tahoma"/>
          <w:szCs w:val="24"/>
        </w:rPr>
      </w:pPr>
      <w:r w:rsidRPr="008D0800">
        <w:rPr>
          <w:rFonts w:cs="Tahoma"/>
          <w:szCs w:val="24"/>
        </w:rPr>
        <w:t xml:space="preserve">En este punto conviene recordar que, en un caso similar al presente, esta Corporación en sentencia del 19 de julio de 2021, radicado 2019-00067, con ponencia compartida de quien cumple igual encargo y la magistrada Olga Lucía Hoyos Sepúlveda indicó sobre le presunción del contrato de trabajo en la actividad de recolección de café: </w:t>
      </w:r>
    </w:p>
    <w:p w14:paraId="276F8891" w14:textId="479360E1" w:rsidR="000C6003" w:rsidRPr="008D0800" w:rsidRDefault="000C6003" w:rsidP="008D0800">
      <w:pPr>
        <w:spacing w:line="276" w:lineRule="auto"/>
        <w:ind w:firstLine="708"/>
        <w:rPr>
          <w:rStyle w:val="Textoennegrita"/>
          <w:rFonts w:eastAsia="Tahoma" w:cs="Tahoma"/>
          <w:b w:val="0"/>
          <w:szCs w:val="24"/>
        </w:rPr>
      </w:pPr>
    </w:p>
    <w:p w14:paraId="7218981A" w14:textId="4EAE1EA6" w:rsidR="00D8029E" w:rsidRPr="006408AB" w:rsidRDefault="008D27B2" w:rsidP="006408AB">
      <w:pPr>
        <w:spacing w:line="240" w:lineRule="auto"/>
        <w:ind w:left="426" w:right="420"/>
        <w:rPr>
          <w:rFonts w:cs="Tahoma"/>
          <w:i/>
          <w:sz w:val="22"/>
          <w:szCs w:val="24"/>
        </w:rPr>
      </w:pPr>
      <w:r w:rsidRPr="002876B9">
        <w:rPr>
          <w:rFonts w:cs="Tahoma"/>
          <w:i/>
          <w:sz w:val="22"/>
          <w:szCs w:val="24"/>
        </w:rPr>
        <w:t>“</w:t>
      </w:r>
      <w:r w:rsidR="00D8029E" w:rsidRPr="002876B9">
        <w:rPr>
          <w:rFonts w:cs="Tahoma"/>
          <w:i/>
          <w:sz w:val="22"/>
          <w:szCs w:val="24"/>
        </w:rPr>
        <w:t xml:space="preserve">Al punto es preciso aclarar que la forma de pago aquí pactada (por kilo) </w:t>
      </w:r>
      <w:r w:rsidR="00D8029E" w:rsidRPr="006408AB">
        <w:rPr>
          <w:rFonts w:cs="Tahoma"/>
          <w:i/>
          <w:sz w:val="22"/>
          <w:szCs w:val="24"/>
        </w:rPr>
        <w:t xml:space="preserve">o el tipo </w:t>
      </w:r>
      <w:r w:rsidR="3EBC47C1" w:rsidRPr="006408AB">
        <w:rPr>
          <w:rFonts w:cs="Tahoma"/>
          <w:i/>
          <w:sz w:val="22"/>
          <w:szCs w:val="24"/>
        </w:rPr>
        <w:t xml:space="preserve">de </w:t>
      </w:r>
      <w:r w:rsidR="00D8029E" w:rsidRPr="006408AB">
        <w:rPr>
          <w:rFonts w:cs="Tahoma"/>
          <w:i/>
          <w:sz w:val="22"/>
          <w:szCs w:val="24"/>
        </w:rPr>
        <w:t xml:space="preserve">actividad a desarrollar (recolector de café), que ya se acreditó, no constituye indicio grave para acreditar la libertad e independencia del trabajador, y en consecuencia desvirtuar la presunción, pues para el </w:t>
      </w:r>
      <w:r w:rsidR="00D8029E" w:rsidRPr="002876B9">
        <w:rPr>
          <w:rFonts w:cs="Tahoma"/>
          <w:b/>
          <w:i/>
          <w:sz w:val="22"/>
          <w:szCs w:val="24"/>
        </w:rPr>
        <w:t>primero</w:t>
      </w:r>
      <w:r w:rsidR="00D8029E" w:rsidRPr="006408AB">
        <w:rPr>
          <w:rFonts w:cs="Tahoma"/>
          <w:i/>
          <w:sz w:val="22"/>
          <w:szCs w:val="24"/>
        </w:rPr>
        <w:t xml:space="preserve"> el numeral 2º del artículo 38 del </w:t>
      </w:r>
      <w:proofErr w:type="spellStart"/>
      <w:r w:rsidR="00D8029E" w:rsidRPr="006408AB">
        <w:rPr>
          <w:rFonts w:cs="Tahoma"/>
          <w:i/>
          <w:sz w:val="22"/>
          <w:szCs w:val="24"/>
        </w:rPr>
        <w:t>C.S.T</w:t>
      </w:r>
      <w:proofErr w:type="spellEnd"/>
      <w:r w:rsidR="00D8029E" w:rsidRPr="006408AB">
        <w:rPr>
          <w:rFonts w:cs="Tahoma"/>
          <w:i/>
          <w:sz w:val="22"/>
          <w:szCs w:val="24"/>
        </w:rPr>
        <w:t xml:space="preserve">. permite, bajo un contrato de trabajo verbal, pactar el pago a destajo, es decir, “obra u ocupación que se ajusta por un tanto alzado, a diferencia de la que se hace a jornal” (RAE) y por el </w:t>
      </w:r>
      <w:r w:rsidR="00D8029E" w:rsidRPr="002876B9">
        <w:rPr>
          <w:rFonts w:cs="Tahoma"/>
          <w:b/>
          <w:i/>
          <w:sz w:val="22"/>
          <w:szCs w:val="24"/>
        </w:rPr>
        <w:t>segundo</w:t>
      </w:r>
      <w:r w:rsidR="00D8029E" w:rsidRPr="006408AB">
        <w:rPr>
          <w:rFonts w:cs="Tahoma"/>
          <w:i/>
          <w:sz w:val="22"/>
          <w:szCs w:val="24"/>
        </w:rPr>
        <w:t xml:space="preserve">, cualquier actividad es susceptible de ser contratada a través de contrato de trabajo, siempre que sea ejecutada de manera personal por un sujeto a favor de otro, con continuada subordinación y recibiendo una remuneración en retribución del servicio. </w:t>
      </w:r>
    </w:p>
    <w:p w14:paraId="5DEA5EDE" w14:textId="77777777" w:rsidR="008D27B2" w:rsidRPr="006408AB" w:rsidRDefault="008D27B2" w:rsidP="006408AB">
      <w:pPr>
        <w:spacing w:line="240" w:lineRule="auto"/>
        <w:ind w:left="426" w:right="420"/>
        <w:rPr>
          <w:rFonts w:cs="Tahoma"/>
          <w:i/>
          <w:sz w:val="22"/>
          <w:szCs w:val="24"/>
        </w:rPr>
      </w:pPr>
    </w:p>
    <w:p w14:paraId="4A12A3AE" w14:textId="15DA118F" w:rsidR="00D8029E" w:rsidRPr="006408AB" w:rsidRDefault="00D8029E" w:rsidP="006408AB">
      <w:pPr>
        <w:spacing w:line="240" w:lineRule="auto"/>
        <w:ind w:left="426" w:right="420"/>
        <w:rPr>
          <w:rFonts w:cs="Tahoma"/>
          <w:i/>
          <w:sz w:val="22"/>
          <w:szCs w:val="24"/>
        </w:rPr>
      </w:pPr>
      <w:r w:rsidRPr="006408AB">
        <w:rPr>
          <w:rFonts w:cs="Tahoma"/>
          <w:i/>
          <w:sz w:val="22"/>
          <w:szCs w:val="24"/>
        </w:rPr>
        <w:t xml:space="preserve">Concretamente y frente a la forma de pago – </w:t>
      </w:r>
      <w:proofErr w:type="spellStart"/>
      <w:r w:rsidRPr="006408AB">
        <w:rPr>
          <w:rFonts w:cs="Tahoma"/>
          <w:i/>
          <w:sz w:val="22"/>
          <w:szCs w:val="24"/>
        </w:rPr>
        <w:t>kiliado</w:t>
      </w:r>
      <w:proofErr w:type="spellEnd"/>
      <w:r w:rsidRPr="006408AB">
        <w:rPr>
          <w:rFonts w:cs="Tahoma"/>
          <w:i/>
          <w:sz w:val="22"/>
          <w:szCs w:val="24"/>
        </w:rPr>
        <w:t xml:space="preserve"> -, esta Colegiatura en oportunidades anteriores se ha pronunciado al respecto, así en sentencia de 02/05/2012, rad. 2009-00186-01 el </w:t>
      </w:r>
      <w:proofErr w:type="spellStart"/>
      <w:r w:rsidRPr="006408AB">
        <w:rPr>
          <w:rFonts w:cs="Tahoma"/>
          <w:i/>
          <w:sz w:val="22"/>
          <w:szCs w:val="24"/>
        </w:rPr>
        <w:t>Mag</w:t>
      </w:r>
      <w:proofErr w:type="spellEnd"/>
      <w:r w:rsidRPr="006408AB">
        <w:rPr>
          <w:rFonts w:cs="Tahoma"/>
          <w:i/>
          <w:sz w:val="22"/>
          <w:szCs w:val="24"/>
        </w:rPr>
        <w:t>. Julio César Salazar Muñoz frente a un trabajador que realizaba entre otros oficios, la recolección café, explicó “(…) el que una persona preste sus servicios como recolector de café y por lo tanto su remuneración sea directamente proporcional al producto recogido, no significa que tal pacto desnaturalice el contrato de trabajo, pues bien lo permite la obra ya referida en el numeral 2º del canon 38, cuando se indica que en el contrato verbal las partes deben ponerse de acuerdo entre otros puntos, en la forma de remuneración, “ya sea por unidad de tiempo, por obra ejecutada, por tarea, a destajo u otra cualquiera, y los períodos que regulen su pago, (…)”.</w:t>
      </w:r>
    </w:p>
    <w:p w14:paraId="69E0491A" w14:textId="5C616673" w:rsidR="00D8029E" w:rsidRPr="006408AB" w:rsidRDefault="00D8029E" w:rsidP="006408AB">
      <w:pPr>
        <w:spacing w:line="240" w:lineRule="auto"/>
        <w:ind w:left="426" w:right="420"/>
        <w:rPr>
          <w:rFonts w:cs="Tahoma"/>
          <w:i/>
          <w:sz w:val="22"/>
          <w:szCs w:val="24"/>
        </w:rPr>
      </w:pPr>
    </w:p>
    <w:p w14:paraId="1FA43B39" w14:textId="02560D90" w:rsidR="00D8029E" w:rsidRPr="006408AB" w:rsidRDefault="00D8029E" w:rsidP="006408AB">
      <w:pPr>
        <w:spacing w:line="240" w:lineRule="auto"/>
        <w:ind w:left="426" w:right="420"/>
        <w:rPr>
          <w:rFonts w:cs="Tahoma"/>
          <w:i/>
          <w:sz w:val="22"/>
          <w:szCs w:val="24"/>
        </w:rPr>
      </w:pPr>
      <w:r w:rsidRPr="006408AB">
        <w:rPr>
          <w:rFonts w:cs="Tahoma"/>
          <w:i/>
          <w:sz w:val="22"/>
          <w:szCs w:val="24"/>
        </w:rPr>
        <w:t>Criterio que esta Corporación reiteró el 05/07/2018, rad. 2017-00023-01 al explicarse que “Tampoco serviría para desnaturalizar el contrato de trabajo, el hecho de que la remuneración del demandante dependiera de manera directa de la cantidad de producto recolectado, como lo indicaron en forma unánime los declarantes recibidos en la actuación, pues de conformidad con la ley laboral, puntualmente, en lo establecido en el inciso 2º artículo 38 ibídem, las partes deben ponerse de acuerdo entre otros puntos, en la forma de remuneración o salario en sus diversas modalidades (…) a destajo”.</w:t>
      </w:r>
    </w:p>
    <w:p w14:paraId="3A52F5ED" w14:textId="1BB149D0" w:rsidR="00D8029E" w:rsidRPr="006408AB" w:rsidRDefault="00D8029E" w:rsidP="006408AB">
      <w:pPr>
        <w:spacing w:line="240" w:lineRule="auto"/>
        <w:ind w:left="426" w:right="420"/>
        <w:rPr>
          <w:rFonts w:cs="Tahoma"/>
          <w:i/>
          <w:sz w:val="22"/>
          <w:szCs w:val="24"/>
        </w:rPr>
      </w:pPr>
    </w:p>
    <w:p w14:paraId="7B696A54" w14:textId="37591171" w:rsidR="00D8029E" w:rsidRPr="006408AB" w:rsidRDefault="00D8029E" w:rsidP="006408AB">
      <w:pPr>
        <w:spacing w:line="240" w:lineRule="auto"/>
        <w:ind w:left="426" w:right="420"/>
        <w:rPr>
          <w:rFonts w:cs="Tahoma"/>
          <w:i/>
          <w:sz w:val="22"/>
          <w:szCs w:val="24"/>
        </w:rPr>
      </w:pPr>
      <w:r w:rsidRPr="006408AB">
        <w:rPr>
          <w:rFonts w:cs="Tahoma"/>
          <w:i/>
          <w:sz w:val="22"/>
          <w:szCs w:val="24"/>
        </w:rPr>
        <w:t>Por último, en cuanto a la actividad contratada – recolectar café - tampoco puede indicarse de manera necesaria que corresponde a una actividad ajena a un contrato de trabajo o que nunca pueda configurarlo, es decir, ausente de órdenes y subordinación del trabajador frente al administrador, pues incluso en otras latitudes (</w:t>
      </w:r>
      <w:proofErr w:type="spellStart"/>
      <w:r w:rsidRPr="006408AB">
        <w:rPr>
          <w:rFonts w:cs="Tahoma"/>
          <w:i/>
          <w:sz w:val="22"/>
          <w:szCs w:val="24"/>
        </w:rPr>
        <w:t>Sent</w:t>
      </w:r>
      <w:proofErr w:type="spellEnd"/>
      <w:r w:rsidRPr="006408AB">
        <w:rPr>
          <w:rFonts w:cs="Tahoma"/>
          <w:i/>
          <w:sz w:val="22"/>
          <w:szCs w:val="24"/>
        </w:rPr>
        <w:t xml:space="preserve">. 12/02/2014, </w:t>
      </w:r>
      <w:proofErr w:type="spellStart"/>
      <w:r w:rsidRPr="006408AB">
        <w:rPr>
          <w:rFonts w:cs="Tahoma"/>
          <w:i/>
          <w:sz w:val="22"/>
          <w:szCs w:val="24"/>
        </w:rPr>
        <w:t>Exp</w:t>
      </w:r>
      <w:proofErr w:type="spellEnd"/>
      <w:r w:rsidRPr="006408AB">
        <w:rPr>
          <w:rFonts w:cs="Tahoma"/>
          <w:i/>
          <w:sz w:val="22"/>
          <w:szCs w:val="24"/>
        </w:rPr>
        <w:t xml:space="preserve">. 0694, Sala Segunda, </w:t>
      </w:r>
      <w:proofErr w:type="spellStart"/>
      <w:r w:rsidRPr="006408AB">
        <w:rPr>
          <w:rFonts w:cs="Tahoma"/>
          <w:i/>
          <w:sz w:val="22"/>
          <w:szCs w:val="24"/>
        </w:rPr>
        <w:t>C.S</w:t>
      </w:r>
      <w:proofErr w:type="spellEnd"/>
      <w:r w:rsidRPr="006408AB">
        <w:rPr>
          <w:rFonts w:cs="Tahoma"/>
          <w:i/>
          <w:sz w:val="22"/>
          <w:szCs w:val="24"/>
        </w:rPr>
        <w:t xml:space="preserve">. de </w:t>
      </w:r>
      <w:proofErr w:type="spellStart"/>
      <w:r w:rsidRPr="006408AB">
        <w:rPr>
          <w:rFonts w:cs="Tahoma"/>
          <w:i/>
          <w:sz w:val="22"/>
          <w:szCs w:val="24"/>
        </w:rPr>
        <w:t>C.R</w:t>
      </w:r>
      <w:proofErr w:type="spellEnd"/>
      <w:r w:rsidRPr="006408AB">
        <w:rPr>
          <w:rFonts w:cs="Tahoma"/>
          <w:i/>
          <w:sz w:val="22"/>
          <w:szCs w:val="24"/>
        </w:rPr>
        <w:t xml:space="preserve">.), la recolección de café implica el direccionamiento del recolector, que cuando es llevado al campo de siembra en manera alguna puede hacer lo que </w:t>
      </w:r>
      <w:r w:rsidR="7809DDFB" w:rsidRPr="006408AB">
        <w:rPr>
          <w:rFonts w:cs="Tahoma"/>
          <w:i/>
          <w:sz w:val="22"/>
          <w:szCs w:val="24"/>
        </w:rPr>
        <w:t>éste</w:t>
      </w:r>
      <w:r w:rsidRPr="006408AB">
        <w:rPr>
          <w:rFonts w:cs="Tahoma"/>
          <w:i/>
          <w:sz w:val="22"/>
          <w:szCs w:val="24"/>
        </w:rPr>
        <w:t xml:space="preserve"> a su arbitrio disponga, sino que debe seguir órdenes, entre otros, sobre cuáles líneas de sembrado recolectar o cuáles granos requieren ser recolectados según la mezcla del café a obtener; así mismo, es objeto de un poder disciplinario cuando se vigila si quedaron granos de café en la mata sin recolectar; si el fruto recolectado estaba maduro; si se quebraron ramas en su recolección, entre otros aspectos, que permiten concluir que la recolección de café no es autónoma e independiente frente al hacendado</w:t>
      </w:r>
      <w:r w:rsidR="008D27B2" w:rsidRPr="006408AB">
        <w:rPr>
          <w:rFonts w:cs="Tahoma"/>
          <w:i/>
          <w:sz w:val="22"/>
          <w:szCs w:val="24"/>
        </w:rPr>
        <w:t>”</w:t>
      </w:r>
      <w:r w:rsidRPr="006408AB">
        <w:rPr>
          <w:rFonts w:cs="Tahoma"/>
          <w:i/>
          <w:sz w:val="22"/>
          <w:szCs w:val="24"/>
        </w:rPr>
        <w:t>.</w:t>
      </w:r>
    </w:p>
    <w:p w14:paraId="608C6F9E" w14:textId="06A2FCB5" w:rsidR="00D8029E" w:rsidRPr="008D0800" w:rsidRDefault="00D8029E" w:rsidP="008D0800">
      <w:pPr>
        <w:spacing w:line="276" w:lineRule="auto"/>
        <w:ind w:firstLine="708"/>
        <w:rPr>
          <w:rFonts w:eastAsia="Tahoma" w:cs="Tahoma"/>
          <w:i/>
          <w:szCs w:val="24"/>
        </w:rPr>
      </w:pPr>
    </w:p>
    <w:p w14:paraId="049B0472" w14:textId="6924F9B7" w:rsidR="00D8029E" w:rsidRPr="008D0800" w:rsidRDefault="008D27B2" w:rsidP="008D0800">
      <w:pPr>
        <w:spacing w:line="276" w:lineRule="auto"/>
        <w:ind w:firstLine="708"/>
        <w:rPr>
          <w:rFonts w:eastAsia="Tahoma" w:cs="Tahoma"/>
          <w:szCs w:val="24"/>
          <w:lang w:eastAsia="es-ES"/>
        </w:rPr>
      </w:pPr>
      <w:r w:rsidRPr="008D0800">
        <w:rPr>
          <w:rFonts w:eastAsia="Tahoma" w:cs="Tahoma"/>
          <w:szCs w:val="24"/>
          <w:lang w:eastAsia="es-ES"/>
        </w:rPr>
        <w:t>De acuerdo con lo anterior, habría lugar a declarar la existencia del contrato de trabajo o los contratos de trabajo, para lo cual deberá verificarse si, en este caso es posible, de la prueba testimonial, extraer los extremos temporales, toda vez que fue precisamente la falta de acreditación de los hitos, lo que llevó a la jueza a negar las pretensiones</w:t>
      </w:r>
      <w:r w:rsidR="007431DD" w:rsidRPr="008D0800">
        <w:rPr>
          <w:rFonts w:eastAsia="Tahoma" w:cs="Tahoma"/>
          <w:szCs w:val="24"/>
          <w:lang w:eastAsia="es-ES"/>
        </w:rPr>
        <w:t>.</w:t>
      </w:r>
    </w:p>
    <w:p w14:paraId="19E5A824" w14:textId="1A703649" w:rsidR="008D27B2" w:rsidRPr="008D0800" w:rsidRDefault="008D27B2" w:rsidP="008D0800">
      <w:pPr>
        <w:spacing w:line="276" w:lineRule="auto"/>
        <w:ind w:firstLine="708"/>
        <w:rPr>
          <w:rFonts w:eastAsia="Tahoma" w:cs="Tahoma"/>
          <w:szCs w:val="24"/>
        </w:rPr>
      </w:pPr>
    </w:p>
    <w:p w14:paraId="5DDF53C0" w14:textId="7AB74802" w:rsidR="008D27B2" w:rsidRPr="008D0800" w:rsidRDefault="008D27B2" w:rsidP="008D0800">
      <w:pPr>
        <w:spacing w:line="276" w:lineRule="auto"/>
        <w:ind w:firstLine="708"/>
        <w:rPr>
          <w:rFonts w:eastAsia="Tahoma" w:cs="Tahoma"/>
          <w:szCs w:val="24"/>
        </w:rPr>
      </w:pPr>
      <w:r w:rsidRPr="008D0800">
        <w:rPr>
          <w:rFonts w:eastAsia="Tahoma" w:cs="Tahoma"/>
          <w:szCs w:val="24"/>
        </w:rPr>
        <w:t xml:space="preserve">Al respecto, recuérdese que </w:t>
      </w:r>
      <w:r w:rsidR="00FE0FB7" w:rsidRPr="008D0800">
        <w:rPr>
          <w:rFonts w:eastAsia="Tahoma" w:cs="Tahoma"/>
          <w:szCs w:val="24"/>
        </w:rPr>
        <w:t xml:space="preserve">el demandante pretende la declaratoria de </w:t>
      </w:r>
      <w:r w:rsidR="00FE0FB7" w:rsidRPr="008D0800">
        <w:rPr>
          <w:rFonts w:cs="Tahoma"/>
          <w:color w:val="000000"/>
          <w:szCs w:val="24"/>
        </w:rPr>
        <w:t xml:space="preserve">dos contratos de trabajo verbales, el primero entre el 23 de diciembre de 1998 y el 02 de </w:t>
      </w:r>
      <w:r w:rsidR="00FE0FB7" w:rsidRPr="008D0800">
        <w:rPr>
          <w:rFonts w:cs="Tahoma"/>
          <w:color w:val="000000"/>
          <w:szCs w:val="24"/>
        </w:rPr>
        <w:lastRenderedPageBreak/>
        <w:t xml:space="preserve">mayo de 2009 y el segundo del 10 de septiembre de 2010 al 23 de noviembre de 2018, no </w:t>
      </w:r>
      <w:r w:rsidR="00FE0FB7" w:rsidRPr="008D0800">
        <w:rPr>
          <w:rFonts w:eastAsia="Tahoma" w:cs="Tahoma"/>
          <w:szCs w:val="24"/>
        </w:rPr>
        <w:t>obstante, la parte activa no logró demostrar la continuidad en el servicio,</w:t>
      </w:r>
      <w:r w:rsidR="00567EB8" w:rsidRPr="008D0800">
        <w:rPr>
          <w:rFonts w:eastAsia="Tahoma" w:cs="Tahoma"/>
          <w:szCs w:val="24"/>
        </w:rPr>
        <w:t xml:space="preserve"> </w:t>
      </w:r>
      <w:r w:rsidR="00FE0FB7" w:rsidRPr="008D0800">
        <w:rPr>
          <w:rFonts w:eastAsia="Tahoma" w:cs="Tahoma"/>
          <w:szCs w:val="24"/>
        </w:rPr>
        <w:t xml:space="preserve">sino temporadas de trabajo, </w:t>
      </w:r>
      <w:r w:rsidR="00567EB8" w:rsidRPr="008D0800">
        <w:rPr>
          <w:rFonts w:eastAsia="Tahoma" w:cs="Tahoma"/>
          <w:szCs w:val="24"/>
        </w:rPr>
        <w:t>propiamente en tiempo de cosecha, como se explicará:</w:t>
      </w:r>
    </w:p>
    <w:p w14:paraId="645264BE" w14:textId="47EFBC24" w:rsidR="001F7230" w:rsidRPr="008D0800" w:rsidRDefault="001F7230" w:rsidP="008D0800">
      <w:pPr>
        <w:spacing w:line="276" w:lineRule="auto"/>
        <w:ind w:firstLine="708"/>
        <w:rPr>
          <w:rFonts w:eastAsia="Tahoma" w:cs="Tahoma"/>
          <w:szCs w:val="24"/>
        </w:rPr>
      </w:pPr>
    </w:p>
    <w:p w14:paraId="5311993A" w14:textId="57F88B57" w:rsidR="001F7230" w:rsidRPr="008D0800" w:rsidRDefault="001F7230" w:rsidP="008D0800">
      <w:pPr>
        <w:spacing w:line="276" w:lineRule="auto"/>
        <w:ind w:firstLine="708"/>
        <w:rPr>
          <w:rFonts w:eastAsia="Tahoma" w:cs="Tahoma"/>
          <w:szCs w:val="24"/>
        </w:rPr>
      </w:pPr>
      <w:r w:rsidRPr="008D0800">
        <w:rPr>
          <w:rFonts w:eastAsia="Tahoma" w:cs="Tahoma"/>
          <w:szCs w:val="24"/>
        </w:rPr>
        <w:t xml:space="preserve">La señora </w:t>
      </w:r>
      <w:r w:rsidR="00E674A3" w:rsidRPr="008D0800">
        <w:rPr>
          <w:rFonts w:eastAsia="Tahoma" w:cs="Tahoma"/>
          <w:szCs w:val="24"/>
        </w:rPr>
        <w:t>Olga Rendón Grisales es la única de las declarantes que da cuenta de una fecha de inicio de las labores por parte del trabajador, la cual ubica para mayo de 1998 como la primera vez que vio al actor y que fue saliendo de los cafetales, no obs</w:t>
      </w:r>
      <w:r w:rsidR="00A6563A" w:rsidRPr="008D0800">
        <w:rPr>
          <w:rFonts w:eastAsia="Tahoma" w:cs="Tahoma"/>
          <w:szCs w:val="24"/>
        </w:rPr>
        <w:t>tante, indicó que para ese momento, cuando fue a la finca del demandado a comprar la leche, le dijeron que vendría un nuevo administrador</w:t>
      </w:r>
      <w:r w:rsidR="00C32568" w:rsidRPr="008D0800">
        <w:rPr>
          <w:rFonts w:eastAsia="Tahoma" w:cs="Tahoma"/>
          <w:szCs w:val="24"/>
        </w:rPr>
        <w:t xml:space="preserve">, es decir que cuando la </w:t>
      </w:r>
      <w:proofErr w:type="spellStart"/>
      <w:r w:rsidR="00C32568" w:rsidRPr="008D0800">
        <w:rPr>
          <w:rFonts w:eastAsia="Tahoma" w:cs="Tahoma"/>
          <w:szCs w:val="24"/>
        </w:rPr>
        <w:t>testiga</w:t>
      </w:r>
      <w:proofErr w:type="spellEnd"/>
      <w:r w:rsidR="00C32568" w:rsidRPr="008D0800">
        <w:rPr>
          <w:rFonts w:eastAsia="Tahoma" w:cs="Tahoma"/>
          <w:szCs w:val="24"/>
        </w:rPr>
        <w:t xml:space="preserve"> conoció al demandante, </w:t>
      </w:r>
      <w:proofErr w:type="spellStart"/>
      <w:r w:rsidR="00C32568" w:rsidRPr="008D0800">
        <w:rPr>
          <w:rFonts w:eastAsia="Tahoma" w:cs="Tahoma"/>
          <w:szCs w:val="24"/>
        </w:rPr>
        <w:t>aun</w:t>
      </w:r>
      <w:proofErr w:type="spellEnd"/>
      <w:r w:rsidR="00C32568" w:rsidRPr="008D0800">
        <w:rPr>
          <w:rFonts w:eastAsia="Tahoma" w:cs="Tahoma"/>
          <w:szCs w:val="24"/>
        </w:rPr>
        <w:t xml:space="preserve"> no se había incorporado el señor Héctor Marín y, por lo tanto</w:t>
      </w:r>
      <w:r w:rsidR="00A6563A" w:rsidRPr="008D0800">
        <w:rPr>
          <w:rFonts w:eastAsia="Tahoma" w:cs="Tahoma"/>
          <w:szCs w:val="24"/>
        </w:rPr>
        <w:t xml:space="preserve">, si se tiene en cuenta que está acreditado que quien contrataba el personal necesario en la finca era precisamente </w:t>
      </w:r>
      <w:r w:rsidR="00C32568" w:rsidRPr="008D0800">
        <w:rPr>
          <w:rFonts w:eastAsia="Tahoma" w:cs="Tahoma"/>
          <w:szCs w:val="24"/>
        </w:rPr>
        <w:t>aquel</w:t>
      </w:r>
      <w:r w:rsidR="00A6563A" w:rsidRPr="008D0800">
        <w:rPr>
          <w:rFonts w:eastAsia="Tahoma" w:cs="Tahoma"/>
          <w:szCs w:val="24"/>
        </w:rPr>
        <w:t xml:space="preserve">, </w:t>
      </w:r>
      <w:r w:rsidR="00C32568" w:rsidRPr="008D0800">
        <w:rPr>
          <w:rFonts w:eastAsia="Tahoma" w:cs="Tahoma"/>
          <w:szCs w:val="24"/>
        </w:rPr>
        <w:t xml:space="preserve">el momento en que la señora Olga conoció al actor, no puede tenerse como hito inicial de la relación, puesto que, sin haber sido contratado como administrador el padre del demandante, no podía tampoco representar al empleador,  </w:t>
      </w:r>
      <w:r w:rsidR="00A6563A" w:rsidRPr="008D0800">
        <w:rPr>
          <w:rFonts w:eastAsia="Tahoma" w:cs="Tahoma"/>
          <w:szCs w:val="24"/>
        </w:rPr>
        <w:t xml:space="preserve">fecha inicial indicada por la señora Rendón Grisales cuando vio al demandante por primera vez en el predio, máxime cuando esta no dio ninguna razón del por qué recordaba el año y el mes con tanta claridad. </w:t>
      </w:r>
    </w:p>
    <w:p w14:paraId="40094757" w14:textId="3F02AB00" w:rsidR="00A6563A" w:rsidRPr="008D0800" w:rsidRDefault="00A6563A" w:rsidP="008D0800">
      <w:pPr>
        <w:spacing w:line="276" w:lineRule="auto"/>
        <w:ind w:firstLine="708"/>
        <w:rPr>
          <w:rFonts w:eastAsia="Tahoma" w:cs="Tahoma"/>
          <w:szCs w:val="24"/>
        </w:rPr>
      </w:pPr>
    </w:p>
    <w:p w14:paraId="6466E308" w14:textId="02E9518E" w:rsidR="00A6563A" w:rsidRPr="008D0800" w:rsidRDefault="00A6563A" w:rsidP="008D0800">
      <w:pPr>
        <w:spacing w:line="276" w:lineRule="auto"/>
        <w:ind w:firstLine="708"/>
        <w:rPr>
          <w:rFonts w:eastAsia="Tahoma" w:cs="Tahoma"/>
          <w:szCs w:val="24"/>
        </w:rPr>
      </w:pPr>
      <w:r w:rsidRPr="008D0800">
        <w:rPr>
          <w:rFonts w:eastAsia="Tahoma" w:cs="Tahoma"/>
          <w:szCs w:val="24"/>
        </w:rPr>
        <w:t>Ahora, lo cierto es que Luz Mary Ospina Ocampo, si bien negó haber visto al actor realizar alguna actividad en la finca, sí indicó que el administrador era el señor Héctor Marín y que este contrataba personal en tiempo de cosecha, por lo cual, atendiendo que ella dijo empezar a frecuentar la finca 20 años atrás y que su declaración se dio el 17 de mayo de 2023, debe entenderse que su conocimiento parte de</w:t>
      </w:r>
      <w:r w:rsidR="009C2D8A" w:rsidRPr="008D0800">
        <w:rPr>
          <w:rFonts w:eastAsia="Tahoma" w:cs="Tahoma"/>
          <w:szCs w:val="24"/>
        </w:rPr>
        <w:t xml:space="preserve"> mayo de </w:t>
      </w:r>
      <w:r w:rsidRPr="008D0800">
        <w:rPr>
          <w:rFonts w:eastAsia="Tahoma" w:cs="Tahoma"/>
          <w:szCs w:val="24"/>
        </w:rPr>
        <w:t xml:space="preserve">2003, momento en que, como ya se encontraba de administrador el señor Héctor Marín, sí pudo contratar, en nombre del demandado, los servicios del señor José </w:t>
      </w:r>
      <w:proofErr w:type="spellStart"/>
      <w:r w:rsidRPr="008D0800">
        <w:rPr>
          <w:rFonts w:eastAsia="Tahoma" w:cs="Tahoma"/>
          <w:szCs w:val="24"/>
        </w:rPr>
        <w:t>Reinel</w:t>
      </w:r>
      <w:proofErr w:type="spellEnd"/>
      <w:r w:rsidRPr="008D0800">
        <w:rPr>
          <w:rFonts w:eastAsia="Tahoma" w:cs="Tahoma"/>
          <w:szCs w:val="24"/>
        </w:rPr>
        <w:t xml:space="preserve"> Marín Giraldo como recolector de café</w:t>
      </w:r>
      <w:r w:rsidR="009C2D8A" w:rsidRPr="008D0800">
        <w:rPr>
          <w:rFonts w:eastAsia="Tahoma" w:cs="Tahoma"/>
          <w:szCs w:val="24"/>
        </w:rPr>
        <w:t xml:space="preserve">, por lo cual, siguiendo los lineamientos enseñados por la Sala de Casación Laboral de la Corte Suprema de Justicia, se tendrá como hito inicial el último día del mes de mayo de 2003. </w:t>
      </w:r>
    </w:p>
    <w:p w14:paraId="4BEA6F8E" w14:textId="7BC6728D" w:rsidR="009C2D8A" w:rsidRPr="008D0800" w:rsidRDefault="009C2D8A" w:rsidP="008D0800">
      <w:pPr>
        <w:spacing w:line="276" w:lineRule="auto"/>
        <w:ind w:firstLine="708"/>
        <w:rPr>
          <w:rFonts w:eastAsia="Tahoma" w:cs="Tahoma"/>
          <w:szCs w:val="24"/>
        </w:rPr>
      </w:pPr>
    </w:p>
    <w:p w14:paraId="57E81E16" w14:textId="1D28F990" w:rsidR="009C2D8A" w:rsidRPr="008D0800" w:rsidRDefault="009C2D8A" w:rsidP="008D0800">
      <w:pPr>
        <w:spacing w:line="276" w:lineRule="auto"/>
        <w:ind w:firstLine="708"/>
        <w:rPr>
          <w:rFonts w:eastAsia="Tahoma" w:cs="Tahoma"/>
          <w:szCs w:val="24"/>
        </w:rPr>
      </w:pPr>
      <w:r w:rsidRPr="008D0800">
        <w:rPr>
          <w:rFonts w:eastAsia="Tahoma" w:cs="Tahoma"/>
          <w:szCs w:val="24"/>
        </w:rPr>
        <w:t xml:space="preserve">Frente al hito final, tanto la señora Gloria Nancy Gómez Cardona como </w:t>
      </w:r>
      <w:r w:rsidRPr="008D0800">
        <w:rPr>
          <w:rFonts w:cs="Tahoma"/>
          <w:szCs w:val="24"/>
        </w:rPr>
        <w:t xml:space="preserve">la </w:t>
      </w:r>
      <w:r w:rsidRPr="008D0800">
        <w:rPr>
          <w:rFonts w:eastAsia="Tahoma" w:cs="Tahoma"/>
          <w:szCs w:val="24"/>
        </w:rPr>
        <w:t xml:space="preserve">señora Olga Rendón Grisales lo ubican en el año 2018, siendo de especial credibilidad lo dicho por la señora Rendón Grisales, puesto que, al afirmar que, una vez terminado el servicio del demandante en favor del demandado, ella contrató al actor por un año, puede dar cuenta realmente del momento en que terminó la relación laboral, por lo cual, nuevamente acudiendo a los criterios del máximo órgano de la jurisdicción ordinaria laboral, en este caso, como extremo final se tendrá el 01 de enero de 2018. </w:t>
      </w:r>
    </w:p>
    <w:p w14:paraId="47FAD058" w14:textId="7C17A14C" w:rsidR="009C2D8A" w:rsidRPr="008D0800" w:rsidRDefault="009C2D8A" w:rsidP="008D0800">
      <w:pPr>
        <w:spacing w:line="276" w:lineRule="auto"/>
        <w:ind w:firstLine="708"/>
        <w:rPr>
          <w:rFonts w:eastAsia="Tahoma" w:cs="Tahoma"/>
          <w:szCs w:val="24"/>
        </w:rPr>
      </w:pPr>
    </w:p>
    <w:p w14:paraId="3193DEF1" w14:textId="7529292E" w:rsidR="009C2D8A" w:rsidRPr="008D0800" w:rsidRDefault="009C2D8A" w:rsidP="008D0800">
      <w:pPr>
        <w:spacing w:line="276" w:lineRule="auto"/>
        <w:ind w:firstLine="708"/>
        <w:rPr>
          <w:rFonts w:eastAsia="Tahoma" w:cs="Tahoma"/>
          <w:szCs w:val="24"/>
        </w:rPr>
      </w:pPr>
      <w:r w:rsidRPr="008D0800">
        <w:rPr>
          <w:rFonts w:eastAsia="Tahoma" w:cs="Tahoma"/>
          <w:szCs w:val="24"/>
        </w:rPr>
        <w:t xml:space="preserve">Con todo, no puede pasarse por alto que </w:t>
      </w:r>
      <w:r w:rsidR="3E5F16FC" w:rsidRPr="008D0800">
        <w:rPr>
          <w:rFonts w:eastAsia="Tahoma" w:cs="Tahoma"/>
          <w:szCs w:val="24"/>
        </w:rPr>
        <w:t xml:space="preserve">el </w:t>
      </w:r>
      <w:r w:rsidR="007431DD" w:rsidRPr="008D0800">
        <w:rPr>
          <w:rFonts w:eastAsia="Tahoma" w:cs="Tahoma"/>
          <w:szCs w:val="24"/>
        </w:rPr>
        <w:t>demandante confesó no haber prestado sus servicios entre el 2009 y el 2010 en la finca de propiedad del señor Omar Cañas, hecho respaldado por el testimonio de la señora Olga Rendón Grisales, por lo cual estas dos anualidades no se tendrán en cuenta para delimitar la prestación del servicio.</w:t>
      </w:r>
    </w:p>
    <w:p w14:paraId="0791A388" w14:textId="793B4EA7" w:rsidR="007431DD" w:rsidRPr="008D0800" w:rsidRDefault="007431DD" w:rsidP="008D0800">
      <w:pPr>
        <w:spacing w:line="276" w:lineRule="auto"/>
        <w:ind w:firstLine="708"/>
        <w:rPr>
          <w:rFonts w:eastAsia="Tahoma" w:cs="Tahoma"/>
          <w:szCs w:val="24"/>
        </w:rPr>
      </w:pPr>
    </w:p>
    <w:p w14:paraId="452DDE29" w14:textId="11E35B06" w:rsidR="007F55C2" w:rsidRPr="008D0800" w:rsidRDefault="007431DD" w:rsidP="008D0800">
      <w:pPr>
        <w:spacing w:line="276" w:lineRule="auto"/>
        <w:ind w:firstLine="708"/>
        <w:rPr>
          <w:rStyle w:val="Textoennegrita"/>
          <w:rFonts w:eastAsia="Tahoma" w:cs="Tahoma"/>
          <w:b w:val="0"/>
          <w:bCs w:val="0"/>
          <w:szCs w:val="24"/>
        </w:rPr>
      </w:pPr>
      <w:r w:rsidRPr="008D0800">
        <w:rPr>
          <w:rFonts w:eastAsia="Tahoma" w:cs="Tahoma"/>
          <w:szCs w:val="24"/>
        </w:rPr>
        <w:t xml:space="preserve">Ahora, si bien quedó demostrado en el proceso que el demandante prestaba sus servicios como recolector de café y además de ello fumigaba, abonaba y desyerbaba, como lo referenciaron las señoras </w:t>
      </w:r>
      <w:r w:rsidRPr="008D0800">
        <w:rPr>
          <w:rStyle w:val="Textoennegrita"/>
          <w:rFonts w:eastAsia="Tahoma" w:cs="Tahoma"/>
          <w:b w:val="0"/>
          <w:bCs w:val="0"/>
          <w:szCs w:val="24"/>
        </w:rPr>
        <w:t xml:space="preserve">Gloria Nancy Gómez Cardona y Olga </w:t>
      </w:r>
      <w:r w:rsidRPr="008D0800">
        <w:rPr>
          <w:rStyle w:val="Textoennegrita"/>
          <w:rFonts w:eastAsia="Tahoma" w:cs="Tahoma"/>
          <w:b w:val="0"/>
          <w:bCs w:val="0"/>
          <w:szCs w:val="24"/>
        </w:rPr>
        <w:lastRenderedPageBreak/>
        <w:t xml:space="preserve">Rendón Grisales junto con su padre y administrador de la finca, lo cual fue igualmente aceptado por el demandado al contestar la demanda, al indicar que en algunas ocasiones el demandante era contratado por el administrador para limpiar el predio, adicional a la recolección de café, lo cierto es que la señora Gómez Cardona no pudo precisar en qué tiempos el actor </w:t>
      </w:r>
      <w:r w:rsidR="007F55C2" w:rsidRPr="008D0800">
        <w:rPr>
          <w:rStyle w:val="Textoennegrita"/>
          <w:rFonts w:eastAsia="Tahoma" w:cs="Tahoma"/>
          <w:b w:val="0"/>
          <w:bCs w:val="0"/>
          <w:szCs w:val="24"/>
        </w:rPr>
        <w:t xml:space="preserve">llevaba a cabo las labores de limpieza, mientras que Olga Rendón Grisales, si bien adujo ver al actor pasar cada quince o incluso cada semana por el patio de su casa, el hecho de que pasara por allí no significaba necesariamente que fuera a laborar, puesto que se ha indicado que el demandante también vivía en la Mireya, por lo que en ocasiones pudo transitar por el predio y no prestar el servicio. </w:t>
      </w:r>
    </w:p>
    <w:p w14:paraId="5A27BC23" w14:textId="41696514" w:rsidR="007F55C2" w:rsidRPr="008D0800" w:rsidRDefault="007F55C2" w:rsidP="008D0800">
      <w:pPr>
        <w:spacing w:line="276" w:lineRule="auto"/>
        <w:ind w:firstLine="708"/>
        <w:rPr>
          <w:rFonts w:eastAsia="Tahoma" w:cs="Tahoma"/>
          <w:szCs w:val="24"/>
        </w:rPr>
      </w:pPr>
    </w:p>
    <w:p w14:paraId="0B649534" w14:textId="75777A5A" w:rsidR="007431DD" w:rsidRPr="008D0800" w:rsidRDefault="007F55C2" w:rsidP="008D0800">
      <w:pPr>
        <w:spacing w:line="276" w:lineRule="auto"/>
        <w:ind w:firstLine="708"/>
        <w:rPr>
          <w:rFonts w:eastAsia="Tahoma" w:cs="Tahoma"/>
          <w:szCs w:val="24"/>
        </w:rPr>
      </w:pPr>
      <w:r w:rsidRPr="008D0800">
        <w:rPr>
          <w:rFonts w:eastAsia="Tahoma" w:cs="Tahoma"/>
          <w:szCs w:val="24"/>
        </w:rPr>
        <w:t xml:space="preserve">Visto lo anterior, sin poderse precisar los momentos en que el actor realizaba las actividades ajenas a la recolección del café y sin que se pueda concluir que su labor en la finca era permanente, pues ninguna de las declarantes puede dar cuenta de ello, no es posible declarar la existencia de un contrato de trabajo por estas funciones. Sin embargo, no ocurre lo mismo respecto a la recolección de café, puesto que el demandado expresamente afirmó al rendir interrogatorio, que su predio se da cosecha de café dos veces al año, en </w:t>
      </w:r>
      <w:r w:rsidR="00DB61B4" w:rsidRPr="008D0800">
        <w:rPr>
          <w:rFonts w:eastAsia="Tahoma" w:cs="Tahoma"/>
          <w:szCs w:val="24"/>
        </w:rPr>
        <w:t>marzo y octubre</w:t>
      </w:r>
      <w:r w:rsidRPr="008D0800">
        <w:rPr>
          <w:rFonts w:eastAsia="Tahoma" w:cs="Tahoma"/>
          <w:szCs w:val="24"/>
        </w:rPr>
        <w:t xml:space="preserve"> y que está se extiende por dos meses</w:t>
      </w:r>
      <w:r w:rsidR="007431DD" w:rsidRPr="008D0800">
        <w:rPr>
          <w:rFonts w:eastAsia="Tahoma" w:cs="Tahoma"/>
          <w:szCs w:val="24"/>
        </w:rPr>
        <w:t xml:space="preserve">, de modo que, para el caso concreto, sin otra prueba que se refiera a los hitos temporales de </w:t>
      </w:r>
      <w:r w:rsidRPr="008D0800">
        <w:rPr>
          <w:rFonts w:eastAsia="Tahoma" w:cs="Tahoma"/>
          <w:szCs w:val="24"/>
        </w:rPr>
        <w:t>la recolección de café</w:t>
      </w:r>
      <w:r w:rsidR="007431DD" w:rsidRPr="008D0800">
        <w:rPr>
          <w:rFonts w:eastAsia="Tahoma" w:cs="Tahoma"/>
          <w:szCs w:val="24"/>
        </w:rPr>
        <w:t xml:space="preserve">, se tendrá por acreditado que por lo menos </w:t>
      </w:r>
      <w:r w:rsidRPr="008D0800">
        <w:rPr>
          <w:rFonts w:eastAsia="Tahoma" w:cs="Tahoma"/>
          <w:szCs w:val="24"/>
        </w:rPr>
        <w:t xml:space="preserve">el actor laboró del 31 de marzo al 31 de mayo y del </w:t>
      </w:r>
      <w:r w:rsidR="008D4F11" w:rsidRPr="008D0800">
        <w:rPr>
          <w:rFonts w:eastAsia="Tahoma" w:cs="Tahoma"/>
          <w:szCs w:val="24"/>
        </w:rPr>
        <w:t>0</w:t>
      </w:r>
      <w:r w:rsidRPr="008D0800">
        <w:rPr>
          <w:rFonts w:eastAsia="Tahoma" w:cs="Tahoma"/>
          <w:szCs w:val="24"/>
        </w:rPr>
        <w:t>1 de octubre al 31 de diciembre de</w:t>
      </w:r>
      <w:r w:rsidR="00AC5127" w:rsidRPr="008D0800">
        <w:rPr>
          <w:rFonts w:eastAsia="Tahoma" w:cs="Tahoma"/>
          <w:szCs w:val="24"/>
        </w:rPr>
        <w:t xml:space="preserve"> cada anualidad entre el 2003 y el 2017, salvo en los años 2009 y 2010, como se explicó previamente. </w:t>
      </w:r>
    </w:p>
    <w:p w14:paraId="7D9DAF59" w14:textId="255CF214" w:rsidR="00AC5127" w:rsidRPr="008D0800" w:rsidRDefault="00AC5127" w:rsidP="008D0800">
      <w:pPr>
        <w:spacing w:line="276" w:lineRule="auto"/>
        <w:ind w:firstLine="708"/>
        <w:rPr>
          <w:rFonts w:eastAsia="Tahoma" w:cs="Tahoma"/>
          <w:szCs w:val="24"/>
        </w:rPr>
      </w:pPr>
    </w:p>
    <w:p w14:paraId="3E613920" w14:textId="7E79B3B3" w:rsidR="00DB61B4" w:rsidRPr="008D0800" w:rsidRDefault="00AC5127" w:rsidP="008D0800">
      <w:pPr>
        <w:spacing w:line="276" w:lineRule="auto"/>
        <w:ind w:firstLine="708"/>
        <w:rPr>
          <w:rFonts w:cs="Tahoma"/>
          <w:szCs w:val="24"/>
        </w:rPr>
      </w:pPr>
      <w:r w:rsidRPr="008D0800">
        <w:rPr>
          <w:rFonts w:eastAsia="Tahoma" w:cs="Tahoma"/>
          <w:szCs w:val="24"/>
        </w:rPr>
        <w:t>Y es que el anterior criterio para delimitar los tiempos laborados frente a la recolección de café</w:t>
      </w:r>
      <w:r w:rsidR="008D4F11" w:rsidRPr="008D0800">
        <w:rPr>
          <w:rFonts w:eastAsia="Tahoma" w:cs="Tahoma"/>
          <w:szCs w:val="24"/>
        </w:rPr>
        <w:t>, tomando meses completos para segunda cosecha del año por ser más extensa</w:t>
      </w:r>
      <w:r w:rsidRPr="008D0800">
        <w:rPr>
          <w:rFonts w:eastAsia="Tahoma" w:cs="Tahoma"/>
          <w:szCs w:val="24"/>
        </w:rPr>
        <w:t xml:space="preserve">, fueron igualmente utilizados por esta Corporación en la </w:t>
      </w:r>
      <w:r w:rsidRPr="008D0800">
        <w:rPr>
          <w:rFonts w:cs="Tahoma"/>
          <w:szCs w:val="24"/>
        </w:rPr>
        <w:t xml:space="preserve">sentencia del 19 de julio de 2021, radicado 2019-00067, que previamente se citó, </w:t>
      </w:r>
      <w:r w:rsidR="00DB61B4" w:rsidRPr="008D0800">
        <w:rPr>
          <w:rFonts w:cs="Tahoma"/>
          <w:szCs w:val="24"/>
        </w:rPr>
        <w:t>mientras que, referente a la primera cosecha del año, la que ubicó el demandado en marzo, por durar dos meses y no conocerse la fecha inicial, se tendría el último día del mes informado y finalizando el mismo día de mayo, atendiendo que el computo de términos en meses empiezan y terminan siempre el mismo día y, se itera, el demandante fue claro en afirmar que duraba dos meses la cosecha.</w:t>
      </w:r>
    </w:p>
    <w:p w14:paraId="1DEFCF11" w14:textId="13E78E87" w:rsidR="00DB61B4" w:rsidRPr="008D0800" w:rsidRDefault="00DB61B4" w:rsidP="008D0800">
      <w:pPr>
        <w:spacing w:line="276" w:lineRule="auto"/>
        <w:ind w:firstLine="708"/>
        <w:rPr>
          <w:rFonts w:cs="Tahoma"/>
          <w:szCs w:val="24"/>
        </w:rPr>
      </w:pPr>
    </w:p>
    <w:p w14:paraId="79BFAFC5" w14:textId="5A422B48" w:rsidR="00AC5127" w:rsidRPr="008D0800" w:rsidRDefault="00DB61B4" w:rsidP="008D0800">
      <w:pPr>
        <w:spacing w:line="276" w:lineRule="auto"/>
        <w:ind w:firstLine="708"/>
        <w:rPr>
          <w:rFonts w:eastAsia="Tahoma" w:cs="Tahoma"/>
          <w:szCs w:val="24"/>
        </w:rPr>
      </w:pPr>
      <w:r w:rsidRPr="008D0800">
        <w:rPr>
          <w:rFonts w:cs="Tahoma"/>
          <w:szCs w:val="24"/>
        </w:rPr>
        <w:t xml:space="preserve">Así, </w:t>
      </w:r>
      <w:r w:rsidR="00AC5127" w:rsidRPr="008D0800">
        <w:rPr>
          <w:rFonts w:cs="Tahoma"/>
          <w:szCs w:val="24"/>
        </w:rPr>
        <w:t xml:space="preserve">es pertinente resaltar nuevamente lo dicho en </w:t>
      </w:r>
      <w:r w:rsidRPr="008D0800">
        <w:rPr>
          <w:rFonts w:cs="Tahoma"/>
          <w:szCs w:val="24"/>
        </w:rPr>
        <w:t xml:space="preserve">la providencia </w:t>
      </w:r>
      <w:proofErr w:type="spellStart"/>
      <w:r w:rsidRPr="008D0800">
        <w:rPr>
          <w:rFonts w:cs="Tahoma"/>
          <w:szCs w:val="24"/>
        </w:rPr>
        <w:t>plurimencionada</w:t>
      </w:r>
      <w:proofErr w:type="spellEnd"/>
      <w:r w:rsidR="00AC5127" w:rsidRPr="008D0800">
        <w:rPr>
          <w:rFonts w:cs="Tahoma"/>
          <w:szCs w:val="24"/>
        </w:rPr>
        <w:t xml:space="preserve">: </w:t>
      </w:r>
    </w:p>
    <w:p w14:paraId="7AD0C05B" w14:textId="77777777" w:rsidR="007F55C2" w:rsidRPr="008D0800" w:rsidRDefault="007F55C2" w:rsidP="008D0800">
      <w:pPr>
        <w:spacing w:line="276" w:lineRule="auto"/>
        <w:ind w:left="708" w:firstLine="708"/>
        <w:rPr>
          <w:rFonts w:cs="Tahoma"/>
          <w:i/>
          <w:szCs w:val="24"/>
        </w:rPr>
      </w:pPr>
    </w:p>
    <w:p w14:paraId="120625BB" w14:textId="6AA72BF5" w:rsidR="007431DD" w:rsidRPr="006408AB" w:rsidRDefault="008D4F11" w:rsidP="006408AB">
      <w:pPr>
        <w:spacing w:line="240" w:lineRule="auto"/>
        <w:ind w:left="426" w:right="420"/>
        <w:rPr>
          <w:rFonts w:cs="Tahoma"/>
          <w:i/>
          <w:sz w:val="22"/>
          <w:szCs w:val="24"/>
        </w:rPr>
      </w:pPr>
      <w:r w:rsidRPr="006408AB">
        <w:rPr>
          <w:rFonts w:cs="Tahoma"/>
          <w:i/>
          <w:sz w:val="22"/>
          <w:szCs w:val="24"/>
        </w:rPr>
        <w:t>“</w:t>
      </w:r>
      <w:r w:rsidR="007431DD" w:rsidRPr="006408AB">
        <w:rPr>
          <w:rFonts w:cs="Tahoma"/>
          <w:i/>
          <w:sz w:val="22"/>
          <w:szCs w:val="24"/>
        </w:rPr>
        <w:t xml:space="preserve">En lo que atañe a la otra actividad que prestó el actor al servicio del demandado, se tiene que la recolección de café o el periodo de cosecha se da en dos momentos del año, así: la primera, denominada mitaca o traviesa, en los meses de abril y mayo, y la segunda, de mayor producción, entre los meses de septiembre a diciembre de cada año, lo cual se desprende de la propia confesión del demandado en tal sentido y de la información que al respecto se puede consultar en la página web oficial de la Federación Nacional de Cafeteros (www. https://federaciondecafeteros.org/wp/cosecha-cafetera/). De lo anterior se podría afirmar que el demandante prestaba servicios de recolector en ambos momentos del año; sin embargo, sobre este preciso punto de la litis, indicó el demandante que solo trabajaba en la segunda cosecha del año, que, en sus palabras, “viene siendo por ahí en octubre, noviembre y diciembre”. Ello así, no habiendo duda alguna en cuanto a </w:t>
      </w:r>
      <w:r w:rsidR="007431DD" w:rsidRPr="006408AB">
        <w:rPr>
          <w:rFonts w:cs="Tahoma"/>
          <w:i/>
          <w:sz w:val="22"/>
          <w:szCs w:val="24"/>
        </w:rPr>
        <w:lastRenderedPageBreak/>
        <w:t>la prestación personal del servicio de recolección de café por parte del demandante, se puede concluir que la misma tenía lugar entre octubre y diciembre de cada año; meses que se tomaran en forma completa, por cuanto hay certeza respecto a que se trabajaron mes completo, atendiendo las siguientes razones: i) La información dada por la mayor autoridad del café en Colombia, como es la</w:t>
      </w:r>
      <w:r w:rsidR="00DB61B4" w:rsidRPr="006408AB">
        <w:rPr>
          <w:rFonts w:cs="Tahoma"/>
          <w:i/>
          <w:sz w:val="22"/>
          <w:szCs w:val="24"/>
        </w:rPr>
        <w:t xml:space="preserve"> </w:t>
      </w:r>
      <w:r w:rsidR="007431DD" w:rsidRPr="006408AB">
        <w:rPr>
          <w:rFonts w:cs="Tahoma"/>
          <w:i/>
          <w:sz w:val="22"/>
          <w:szCs w:val="24"/>
        </w:rPr>
        <w:t xml:space="preserve">Federación Nacional del Café, quien en su página web afirma categóricamente que la segunda cosecha anual de café se presenta incluso desde septiembre de cada año. ii) La naturaleza tiene sus propios ciclos, los cuales, por obvias razones, deben ser respetados por los cultivadores de café, quienes, a sabiendas de aquello, se preparan cada año para las dos cosechas anuales de café previendo para ello, entre otras cosas, la contratación de los respectivos recolectores, que por regla general se vinculan para el ciclo completo de cosecha y no por días o semanas. iii) La cosecha de café no depende del querer del dueño de la finca o de la Federación Nacional de Cafeteros, esto es, no deviene de una decisión humana, sino que en ello interviene y decide la naturaleza, la cual nos enseña que durante los meses de septiembre, octubre, noviembre y diciembre el grano está listo para su recolección. iv) El hecho de que coincida la última semana de diciembre en </w:t>
      </w:r>
      <w:r w:rsidR="6A46C3BD" w:rsidRPr="006408AB">
        <w:rPr>
          <w:rFonts w:cs="Tahoma"/>
          <w:i/>
          <w:sz w:val="22"/>
          <w:szCs w:val="24"/>
        </w:rPr>
        <w:t>las labores</w:t>
      </w:r>
      <w:r w:rsidR="007431DD" w:rsidRPr="006408AB">
        <w:rPr>
          <w:rFonts w:cs="Tahoma"/>
          <w:i/>
          <w:sz w:val="22"/>
          <w:szCs w:val="24"/>
        </w:rPr>
        <w:t xml:space="preserve"> que desempeñaba el demandante como recolector de café y limpiador de la finca, refuerza aún más la conclusión de que se trabajaba los meses completos como quiera que se entiende que al final de la cosecha, lo que deviene es su limpieza</w:t>
      </w:r>
      <w:r w:rsidRPr="006408AB">
        <w:rPr>
          <w:rFonts w:cs="Tahoma"/>
          <w:i/>
          <w:sz w:val="22"/>
          <w:szCs w:val="24"/>
        </w:rPr>
        <w:t>”</w:t>
      </w:r>
      <w:r w:rsidR="007431DD" w:rsidRPr="006408AB">
        <w:rPr>
          <w:rFonts w:cs="Tahoma"/>
          <w:i/>
          <w:sz w:val="22"/>
          <w:szCs w:val="24"/>
        </w:rPr>
        <w:t xml:space="preserve">. </w:t>
      </w:r>
    </w:p>
    <w:p w14:paraId="02B0A5C3" w14:textId="4DD3E435" w:rsidR="007431DD" w:rsidRPr="008D0800" w:rsidRDefault="007431DD" w:rsidP="008D0800">
      <w:pPr>
        <w:spacing w:line="276" w:lineRule="auto"/>
        <w:ind w:firstLine="360"/>
        <w:rPr>
          <w:rFonts w:eastAsia="Tahoma" w:cs="Tahoma"/>
          <w:szCs w:val="24"/>
        </w:rPr>
      </w:pPr>
    </w:p>
    <w:p w14:paraId="54E6B233" w14:textId="7C9213FE" w:rsidR="007431DD" w:rsidRPr="008D0800" w:rsidRDefault="00DB61B4" w:rsidP="008D0800">
      <w:pPr>
        <w:spacing w:line="276" w:lineRule="auto"/>
        <w:ind w:firstLine="360"/>
        <w:rPr>
          <w:rFonts w:eastAsia="Tahoma" w:cs="Tahoma"/>
          <w:szCs w:val="24"/>
        </w:rPr>
      </w:pPr>
      <w:r w:rsidRPr="008D0800">
        <w:rPr>
          <w:rFonts w:eastAsia="Tahoma" w:cs="Tahoma"/>
          <w:szCs w:val="24"/>
        </w:rPr>
        <w:t xml:space="preserve">De acuerdo con lo anterior, se revocará la sentencia de primera instancia y, en su lugar, se declarará que entre </w:t>
      </w:r>
      <w:r w:rsidR="00C325C2" w:rsidRPr="008D0800">
        <w:rPr>
          <w:rFonts w:eastAsia="Tahoma" w:cs="Tahoma"/>
          <w:szCs w:val="24"/>
        </w:rPr>
        <w:t xml:space="preserve">JOSÉ </w:t>
      </w:r>
      <w:proofErr w:type="spellStart"/>
      <w:r w:rsidR="00C325C2" w:rsidRPr="008D0800">
        <w:rPr>
          <w:rFonts w:eastAsia="Tahoma" w:cs="Tahoma"/>
          <w:szCs w:val="24"/>
        </w:rPr>
        <w:t>REINEL</w:t>
      </w:r>
      <w:proofErr w:type="spellEnd"/>
      <w:r w:rsidR="00C325C2" w:rsidRPr="008D0800">
        <w:rPr>
          <w:rFonts w:eastAsia="Tahoma" w:cs="Tahoma"/>
          <w:szCs w:val="24"/>
        </w:rPr>
        <w:t xml:space="preserve"> MARÍN GIRALDO</w:t>
      </w:r>
      <w:r w:rsidRPr="008D0800">
        <w:rPr>
          <w:rFonts w:eastAsia="Tahoma" w:cs="Tahoma"/>
          <w:szCs w:val="24"/>
        </w:rPr>
        <w:t xml:space="preserve"> y </w:t>
      </w:r>
      <w:r w:rsidR="00C325C2" w:rsidRPr="008D0800">
        <w:rPr>
          <w:rFonts w:eastAsia="Tahoma" w:cs="Tahoma"/>
          <w:szCs w:val="24"/>
        </w:rPr>
        <w:t xml:space="preserve">OMAR CAÑAS GONZÁLEZ </w:t>
      </w:r>
      <w:r w:rsidRPr="008D0800">
        <w:rPr>
          <w:rFonts w:eastAsia="Tahoma" w:cs="Tahoma"/>
          <w:szCs w:val="24"/>
        </w:rPr>
        <w:t>existieron 2</w:t>
      </w:r>
      <w:r w:rsidR="00C325C2" w:rsidRPr="008D0800">
        <w:rPr>
          <w:rFonts w:eastAsia="Tahoma" w:cs="Tahoma"/>
          <w:szCs w:val="24"/>
        </w:rPr>
        <w:t>6</w:t>
      </w:r>
      <w:r w:rsidRPr="008D0800">
        <w:rPr>
          <w:rFonts w:eastAsia="Tahoma" w:cs="Tahoma"/>
          <w:szCs w:val="24"/>
        </w:rPr>
        <w:t xml:space="preserve"> contratos de trabajo, a saber:</w:t>
      </w:r>
    </w:p>
    <w:p w14:paraId="2819F123" w14:textId="06448E8E" w:rsidR="00DB61B4" w:rsidRPr="008D0800" w:rsidRDefault="00DB61B4" w:rsidP="008D0800">
      <w:pPr>
        <w:spacing w:line="276" w:lineRule="auto"/>
        <w:ind w:firstLine="360"/>
        <w:rPr>
          <w:rFonts w:eastAsia="Tahoma" w:cs="Tahoma"/>
          <w:szCs w:val="24"/>
        </w:rPr>
      </w:pPr>
    </w:p>
    <w:p w14:paraId="4C450A74" w14:textId="77777777" w:rsidR="00DB61B4" w:rsidRPr="008D0800" w:rsidRDefault="00DB61B4" w:rsidP="008D0800">
      <w:pPr>
        <w:pStyle w:val="Prrafodelista"/>
        <w:numPr>
          <w:ilvl w:val="0"/>
          <w:numId w:val="29"/>
        </w:numPr>
        <w:spacing w:line="276" w:lineRule="auto"/>
        <w:rPr>
          <w:rFonts w:eastAsia="Tahoma" w:cs="Tahoma"/>
          <w:szCs w:val="24"/>
        </w:rPr>
      </w:pPr>
      <w:r w:rsidRPr="008D0800">
        <w:rPr>
          <w:rFonts w:eastAsia="Tahoma" w:cs="Tahoma"/>
          <w:szCs w:val="24"/>
        </w:rPr>
        <w:t>Entre el 31 de marzo y el 31 de mayo de 2003.</w:t>
      </w:r>
    </w:p>
    <w:p w14:paraId="0F1D91F7" w14:textId="3AD6E473" w:rsidR="00DB61B4" w:rsidRPr="008D0800" w:rsidRDefault="00DB61B4" w:rsidP="008D0800">
      <w:pPr>
        <w:pStyle w:val="Prrafodelista"/>
        <w:numPr>
          <w:ilvl w:val="0"/>
          <w:numId w:val="29"/>
        </w:numPr>
        <w:spacing w:line="276" w:lineRule="auto"/>
        <w:rPr>
          <w:rFonts w:eastAsia="Tahoma" w:cs="Tahoma"/>
          <w:szCs w:val="24"/>
        </w:rPr>
      </w:pPr>
      <w:r w:rsidRPr="008D0800">
        <w:rPr>
          <w:rFonts w:eastAsia="Tahoma" w:cs="Tahoma"/>
          <w:szCs w:val="24"/>
        </w:rPr>
        <w:t>Entre el 01 de octubre y el 31 de diciembre de 2003.</w:t>
      </w:r>
    </w:p>
    <w:p w14:paraId="60F5474D" w14:textId="2D98D004" w:rsidR="00DB61B4" w:rsidRPr="008D0800" w:rsidRDefault="00DB61B4" w:rsidP="008D0800">
      <w:pPr>
        <w:pStyle w:val="Prrafodelista"/>
        <w:numPr>
          <w:ilvl w:val="0"/>
          <w:numId w:val="29"/>
        </w:numPr>
        <w:spacing w:line="276" w:lineRule="auto"/>
        <w:rPr>
          <w:rFonts w:eastAsia="Tahoma" w:cs="Tahoma"/>
          <w:szCs w:val="24"/>
        </w:rPr>
      </w:pPr>
      <w:r w:rsidRPr="008D0800">
        <w:rPr>
          <w:rFonts w:eastAsia="Tahoma" w:cs="Tahoma"/>
          <w:szCs w:val="24"/>
        </w:rPr>
        <w:t>Entre el 31 de marzo y el 31 de mayo de 200</w:t>
      </w:r>
      <w:r w:rsidR="0014127B" w:rsidRPr="008D0800">
        <w:rPr>
          <w:rFonts w:eastAsia="Tahoma" w:cs="Tahoma"/>
          <w:szCs w:val="24"/>
        </w:rPr>
        <w:t>4</w:t>
      </w:r>
      <w:r w:rsidRPr="008D0800">
        <w:rPr>
          <w:rFonts w:eastAsia="Tahoma" w:cs="Tahoma"/>
          <w:szCs w:val="24"/>
        </w:rPr>
        <w:t>.</w:t>
      </w:r>
    </w:p>
    <w:p w14:paraId="3CBD48AA" w14:textId="3CEE620A" w:rsidR="00DB61B4" w:rsidRPr="008D0800" w:rsidRDefault="00DB61B4" w:rsidP="008D0800">
      <w:pPr>
        <w:pStyle w:val="Prrafodelista"/>
        <w:numPr>
          <w:ilvl w:val="0"/>
          <w:numId w:val="29"/>
        </w:numPr>
        <w:spacing w:line="276" w:lineRule="auto"/>
        <w:rPr>
          <w:rFonts w:eastAsia="Tahoma" w:cs="Tahoma"/>
          <w:szCs w:val="24"/>
        </w:rPr>
      </w:pPr>
      <w:r w:rsidRPr="008D0800">
        <w:rPr>
          <w:rFonts w:eastAsia="Tahoma" w:cs="Tahoma"/>
          <w:szCs w:val="24"/>
        </w:rPr>
        <w:t>Entre el 01 de octubre y el 31 de diciembre de 200</w:t>
      </w:r>
      <w:r w:rsidR="0014127B" w:rsidRPr="008D0800">
        <w:rPr>
          <w:rFonts w:eastAsia="Tahoma" w:cs="Tahoma"/>
          <w:szCs w:val="24"/>
        </w:rPr>
        <w:t>4</w:t>
      </w:r>
      <w:r w:rsidRPr="008D0800">
        <w:rPr>
          <w:rFonts w:eastAsia="Tahoma" w:cs="Tahoma"/>
          <w:szCs w:val="24"/>
        </w:rPr>
        <w:t>.</w:t>
      </w:r>
    </w:p>
    <w:p w14:paraId="4499669E" w14:textId="1CB7E613" w:rsidR="00DB61B4" w:rsidRPr="008D0800" w:rsidRDefault="00DB61B4" w:rsidP="008D0800">
      <w:pPr>
        <w:pStyle w:val="Prrafodelista"/>
        <w:numPr>
          <w:ilvl w:val="0"/>
          <w:numId w:val="29"/>
        </w:numPr>
        <w:spacing w:line="276" w:lineRule="auto"/>
        <w:rPr>
          <w:rFonts w:eastAsia="Tahoma" w:cs="Tahoma"/>
          <w:szCs w:val="24"/>
        </w:rPr>
      </w:pPr>
      <w:r w:rsidRPr="008D0800">
        <w:rPr>
          <w:rFonts w:eastAsia="Tahoma" w:cs="Tahoma"/>
          <w:szCs w:val="24"/>
        </w:rPr>
        <w:t>Entre el 31 de marzo y el 31 de mayo de 200</w:t>
      </w:r>
      <w:r w:rsidR="0014127B" w:rsidRPr="008D0800">
        <w:rPr>
          <w:rFonts w:eastAsia="Tahoma" w:cs="Tahoma"/>
          <w:szCs w:val="24"/>
        </w:rPr>
        <w:t>5</w:t>
      </w:r>
      <w:r w:rsidRPr="008D0800">
        <w:rPr>
          <w:rFonts w:eastAsia="Tahoma" w:cs="Tahoma"/>
          <w:szCs w:val="24"/>
        </w:rPr>
        <w:t>.</w:t>
      </w:r>
    </w:p>
    <w:p w14:paraId="4C029277" w14:textId="5A5CECA2" w:rsidR="00DB61B4" w:rsidRPr="008D0800" w:rsidRDefault="00DB61B4" w:rsidP="008D0800">
      <w:pPr>
        <w:pStyle w:val="Prrafodelista"/>
        <w:numPr>
          <w:ilvl w:val="0"/>
          <w:numId w:val="29"/>
        </w:numPr>
        <w:spacing w:line="276" w:lineRule="auto"/>
        <w:rPr>
          <w:rFonts w:eastAsia="Tahoma" w:cs="Tahoma"/>
          <w:szCs w:val="24"/>
        </w:rPr>
      </w:pPr>
      <w:r w:rsidRPr="008D0800">
        <w:rPr>
          <w:rFonts w:eastAsia="Tahoma" w:cs="Tahoma"/>
          <w:szCs w:val="24"/>
        </w:rPr>
        <w:t>Entre el 01 de octubre y el 31 de diciembre de 200</w:t>
      </w:r>
      <w:r w:rsidR="0014127B" w:rsidRPr="008D0800">
        <w:rPr>
          <w:rFonts w:eastAsia="Tahoma" w:cs="Tahoma"/>
          <w:szCs w:val="24"/>
        </w:rPr>
        <w:t>5</w:t>
      </w:r>
      <w:r w:rsidRPr="008D0800">
        <w:rPr>
          <w:rFonts w:eastAsia="Tahoma" w:cs="Tahoma"/>
          <w:szCs w:val="24"/>
        </w:rPr>
        <w:t>.</w:t>
      </w:r>
    </w:p>
    <w:p w14:paraId="19B9BB9F" w14:textId="2D13665F" w:rsidR="00DB61B4" w:rsidRPr="008D0800" w:rsidRDefault="00DB61B4" w:rsidP="008D0800">
      <w:pPr>
        <w:pStyle w:val="Prrafodelista"/>
        <w:numPr>
          <w:ilvl w:val="0"/>
          <w:numId w:val="29"/>
        </w:numPr>
        <w:spacing w:line="276" w:lineRule="auto"/>
        <w:rPr>
          <w:rFonts w:eastAsia="Tahoma" w:cs="Tahoma"/>
          <w:szCs w:val="24"/>
        </w:rPr>
      </w:pPr>
      <w:r w:rsidRPr="008D0800">
        <w:rPr>
          <w:rFonts w:eastAsia="Tahoma" w:cs="Tahoma"/>
          <w:szCs w:val="24"/>
        </w:rPr>
        <w:t>Entre el 31 de marzo y el 31 de mayo de 200</w:t>
      </w:r>
      <w:r w:rsidR="0014127B" w:rsidRPr="008D0800">
        <w:rPr>
          <w:rFonts w:eastAsia="Tahoma" w:cs="Tahoma"/>
          <w:szCs w:val="24"/>
        </w:rPr>
        <w:t>6</w:t>
      </w:r>
      <w:r w:rsidRPr="008D0800">
        <w:rPr>
          <w:rFonts w:eastAsia="Tahoma" w:cs="Tahoma"/>
          <w:szCs w:val="24"/>
        </w:rPr>
        <w:t>.</w:t>
      </w:r>
    </w:p>
    <w:p w14:paraId="055F74D1" w14:textId="69009CCE" w:rsidR="00DB61B4" w:rsidRPr="008D0800" w:rsidRDefault="00DB61B4" w:rsidP="008D0800">
      <w:pPr>
        <w:pStyle w:val="Prrafodelista"/>
        <w:numPr>
          <w:ilvl w:val="0"/>
          <w:numId w:val="29"/>
        </w:numPr>
        <w:spacing w:line="276" w:lineRule="auto"/>
        <w:rPr>
          <w:rFonts w:eastAsia="Tahoma" w:cs="Tahoma"/>
          <w:szCs w:val="24"/>
        </w:rPr>
      </w:pPr>
      <w:r w:rsidRPr="008D0800">
        <w:rPr>
          <w:rFonts w:eastAsia="Tahoma" w:cs="Tahoma"/>
          <w:szCs w:val="24"/>
        </w:rPr>
        <w:t>Entre el 01 de octubre y el 31 de diciembre de 200</w:t>
      </w:r>
      <w:r w:rsidR="0014127B" w:rsidRPr="008D0800">
        <w:rPr>
          <w:rFonts w:eastAsia="Tahoma" w:cs="Tahoma"/>
          <w:szCs w:val="24"/>
        </w:rPr>
        <w:t>6</w:t>
      </w:r>
      <w:r w:rsidRPr="008D0800">
        <w:rPr>
          <w:rFonts w:eastAsia="Tahoma" w:cs="Tahoma"/>
          <w:szCs w:val="24"/>
        </w:rPr>
        <w:t>.</w:t>
      </w:r>
    </w:p>
    <w:p w14:paraId="3A11364A" w14:textId="499BE3EB" w:rsidR="00DB61B4" w:rsidRPr="008D0800" w:rsidRDefault="00DB61B4" w:rsidP="008D0800">
      <w:pPr>
        <w:pStyle w:val="Prrafodelista"/>
        <w:numPr>
          <w:ilvl w:val="0"/>
          <w:numId w:val="29"/>
        </w:numPr>
        <w:spacing w:line="276" w:lineRule="auto"/>
        <w:rPr>
          <w:rFonts w:eastAsia="Tahoma" w:cs="Tahoma"/>
          <w:szCs w:val="24"/>
        </w:rPr>
      </w:pPr>
      <w:r w:rsidRPr="008D0800">
        <w:rPr>
          <w:rFonts w:eastAsia="Tahoma" w:cs="Tahoma"/>
          <w:szCs w:val="24"/>
        </w:rPr>
        <w:t>Entre el 31 de marzo y el 31 de mayo de 200</w:t>
      </w:r>
      <w:r w:rsidR="0014127B" w:rsidRPr="008D0800">
        <w:rPr>
          <w:rFonts w:eastAsia="Tahoma" w:cs="Tahoma"/>
          <w:szCs w:val="24"/>
        </w:rPr>
        <w:t>7</w:t>
      </w:r>
      <w:r w:rsidRPr="008D0800">
        <w:rPr>
          <w:rFonts w:eastAsia="Tahoma" w:cs="Tahoma"/>
          <w:szCs w:val="24"/>
        </w:rPr>
        <w:t>.</w:t>
      </w:r>
    </w:p>
    <w:p w14:paraId="415C8FD9" w14:textId="4236005D" w:rsidR="00DB61B4" w:rsidRPr="008D0800" w:rsidRDefault="00DB61B4" w:rsidP="008D0800">
      <w:pPr>
        <w:pStyle w:val="Prrafodelista"/>
        <w:numPr>
          <w:ilvl w:val="0"/>
          <w:numId w:val="29"/>
        </w:numPr>
        <w:spacing w:line="276" w:lineRule="auto"/>
        <w:rPr>
          <w:rFonts w:eastAsia="Tahoma" w:cs="Tahoma"/>
          <w:szCs w:val="24"/>
        </w:rPr>
      </w:pPr>
      <w:r w:rsidRPr="008D0800">
        <w:rPr>
          <w:rFonts w:eastAsia="Tahoma" w:cs="Tahoma"/>
          <w:szCs w:val="24"/>
        </w:rPr>
        <w:t>Entre el 01 de octubre y el 31 de diciembre de 200</w:t>
      </w:r>
      <w:r w:rsidR="0014127B" w:rsidRPr="008D0800">
        <w:rPr>
          <w:rFonts w:eastAsia="Tahoma" w:cs="Tahoma"/>
          <w:szCs w:val="24"/>
        </w:rPr>
        <w:t>7</w:t>
      </w:r>
      <w:r w:rsidRPr="008D0800">
        <w:rPr>
          <w:rFonts w:eastAsia="Tahoma" w:cs="Tahoma"/>
          <w:szCs w:val="24"/>
        </w:rPr>
        <w:t>.</w:t>
      </w:r>
    </w:p>
    <w:p w14:paraId="17073EF1" w14:textId="5EA57EEC" w:rsidR="00DB61B4" w:rsidRPr="008D0800" w:rsidRDefault="00DB61B4" w:rsidP="008D0800">
      <w:pPr>
        <w:pStyle w:val="Prrafodelista"/>
        <w:numPr>
          <w:ilvl w:val="0"/>
          <w:numId w:val="29"/>
        </w:numPr>
        <w:spacing w:line="276" w:lineRule="auto"/>
        <w:rPr>
          <w:rFonts w:eastAsia="Tahoma" w:cs="Tahoma"/>
          <w:szCs w:val="24"/>
        </w:rPr>
      </w:pPr>
      <w:r w:rsidRPr="008D0800">
        <w:rPr>
          <w:rFonts w:eastAsia="Tahoma" w:cs="Tahoma"/>
          <w:szCs w:val="24"/>
        </w:rPr>
        <w:t>Entre el 31 de marzo y el 31 de mayo de 200</w:t>
      </w:r>
      <w:r w:rsidR="0014127B" w:rsidRPr="008D0800">
        <w:rPr>
          <w:rFonts w:eastAsia="Tahoma" w:cs="Tahoma"/>
          <w:szCs w:val="24"/>
        </w:rPr>
        <w:t>8</w:t>
      </w:r>
      <w:r w:rsidRPr="008D0800">
        <w:rPr>
          <w:rFonts w:eastAsia="Tahoma" w:cs="Tahoma"/>
          <w:szCs w:val="24"/>
        </w:rPr>
        <w:t>.</w:t>
      </w:r>
    </w:p>
    <w:p w14:paraId="0C06657E" w14:textId="01A39027" w:rsidR="00DB61B4" w:rsidRPr="008D0800" w:rsidRDefault="00DB61B4" w:rsidP="008D0800">
      <w:pPr>
        <w:pStyle w:val="Prrafodelista"/>
        <w:numPr>
          <w:ilvl w:val="0"/>
          <w:numId w:val="29"/>
        </w:numPr>
        <w:spacing w:line="276" w:lineRule="auto"/>
        <w:rPr>
          <w:rFonts w:eastAsia="Tahoma" w:cs="Tahoma"/>
          <w:szCs w:val="24"/>
        </w:rPr>
      </w:pPr>
      <w:r w:rsidRPr="008D0800">
        <w:rPr>
          <w:rFonts w:eastAsia="Tahoma" w:cs="Tahoma"/>
          <w:szCs w:val="24"/>
        </w:rPr>
        <w:t>Entre el 01 de octubre y el 31 de diciembre de 200</w:t>
      </w:r>
      <w:r w:rsidR="0014127B" w:rsidRPr="008D0800">
        <w:rPr>
          <w:rFonts w:eastAsia="Tahoma" w:cs="Tahoma"/>
          <w:szCs w:val="24"/>
        </w:rPr>
        <w:t>8</w:t>
      </w:r>
      <w:r w:rsidRPr="008D0800">
        <w:rPr>
          <w:rFonts w:eastAsia="Tahoma" w:cs="Tahoma"/>
          <w:szCs w:val="24"/>
        </w:rPr>
        <w:t>.</w:t>
      </w:r>
    </w:p>
    <w:p w14:paraId="2038690D" w14:textId="21733EC6" w:rsidR="0014127B" w:rsidRPr="008D0800" w:rsidRDefault="0014127B" w:rsidP="008D0800">
      <w:pPr>
        <w:pStyle w:val="Prrafodelista"/>
        <w:numPr>
          <w:ilvl w:val="0"/>
          <w:numId w:val="29"/>
        </w:numPr>
        <w:spacing w:line="276" w:lineRule="auto"/>
        <w:rPr>
          <w:rFonts w:eastAsia="Tahoma" w:cs="Tahoma"/>
          <w:szCs w:val="24"/>
        </w:rPr>
      </w:pPr>
      <w:r w:rsidRPr="008D0800">
        <w:rPr>
          <w:rFonts w:eastAsia="Tahoma" w:cs="Tahoma"/>
          <w:szCs w:val="24"/>
        </w:rPr>
        <w:t>Entre el 31 de marzo y el 31 de mayo de 20</w:t>
      </w:r>
      <w:r w:rsidR="009424E0" w:rsidRPr="008D0800">
        <w:rPr>
          <w:rFonts w:eastAsia="Tahoma" w:cs="Tahoma"/>
          <w:szCs w:val="24"/>
        </w:rPr>
        <w:t>11</w:t>
      </w:r>
      <w:r w:rsidRPr="008D0800">
        <w:rPr>
          <w:rFonts w:eastAsia="Tahoma" w:cs="Tahoma"/>
          <w:szCs w:val="24"/>
        </w:rPr>
        <w:t>.</w:t>
      </w:r>
    </w:p>
    <w:p w14:paraId="2F22DFA8" w14:textId="6223C72E" w:rsidR="0014127B" w:rsidRPr="008D0800" w:rsidRDefault="0014127B" w:rsidP="008D0800">
      <w:pPr>
        <w:pStyle w:val="Prrafodelista"/>
        <w:numPr>
          <w:ilvl w:val="0"/>
          <w:numId w:val="29"/>
        </w:numPr>
        <w:spacing w:line="276" w:lineRule="auto"/>
        <w:rPr>
          <w:rFonts w:eastAsia="Tahoma" w:cs="Tahoma"/>
          <w:szCs w:val="24"/>
        </w:rPr>
      </w:pPr>
      <w:r w:rsidRPr="008D0800">
        <w:rPr>
          <w:rFonts w:eastAsia="Tahoma" w:cs="Tahoma"/>
          <w:szCs w:val="24"/>
        </w:rPr>
        <w:t>Entre el 01 de octubre y el 31 de diciembre de 201</w:t>
      </w:r>
      <w:r w:rsidR="009424E0" w:rsidRPr="008D0800">
        <w:rPr>
          <w:rFonts w:eastAsia="Tahoma" w:cs="Tahoma"/>
          <w:szCs w:val="24"/>
        </w:rPr>
        <w:t>1</w:t>
      </w:r>
      <w:r w:rsidRPr="008D0800">
        <w:rPr>
          <w:rFonts w:eastAsia="Tahoma" w:cs="Tahoma"/>
          <w:szCs w:val="24"/>
        </w:rPr>
        <w:t>.</w:t>
      </w:r>
    </w:p>
    <w:p w14:paraId="67EAF1E4" w14:textId="50DD53E2" w:rsidR="0014127B" w:rsidRPr="008D0800" w:rsidRDefault="0014127B" w:rsidP="008D0800">
      <w:pPr>
        <w:pStyle w:val="Prrafodelista"/>
        <w:numPr>
          <w:ilvl w:val="0"/>
          <w:numId w:val="29"/>
        </w:numPr>
        <w:spacing w:line="276" w:lineRule="auto"/>
        <w:rPr>
          <w:rFonts w:eastAsia="Tahoma" w:cs="Tahoma"/>
          <w:szCs w:val="24"/>
        </w:rPr>
      </w:pPr>
      <w:r w:rsidRPr="008D0800">
        <w:rPr>
          <w:rFonts w:eastAsia="Tahoma" w:cs="Tahoma"/>
          <w:szCs w:val="24"/>
        </w:rPr>
        <w:t>Entre el 31 de marzo y el 31 de mayo de 201</w:t>
      </w:r>
      <w:r w:rsidR="009424E0" w:rsidRPr="008D0800">
        <w:rPr>
          <w:rFonts w:eastAsia="Tahoma" w:cs="Tahoma"/>
          <w:szCs w:val="24"/>
        </w:rPr>
        <w:t>2</w:t>
      </w:r>
      <w:r w:rsidRPr="008D0800">
        <w:rPr>
          <w:rFonts w:eastAsia="Tahoma" w:cs="Tahoma"/>
          <w:szCs w:val="24"/>
        </w:rPr>
        <w:t>.</w:t>
      </w:r>
    </w:p>
    <w:p w14:paraId="3B4EAB12" w14:textId="3F2949A4" w:rsidR="0014127B" w:rsidRPr="008D0800" w:rsidRDefault="0014127B" w:rsidP="008D0800">
      <w:pPr>
        <w:pStyle w:val="Prrafodelista"/>
        <w:numPr>
          <w:ilvl w:val="0"/>
          <w:numId w:val="29"/>
        </w:numPr>
        <w:spacing w:line="276" w:lineRule="auto"/>
        <w:rPr>
          <w:rFonts w:eastAsia="Tahoma" w:cs="Tahoma"/>
          <w:szCs w:val="24"/>
        </w:rPr>
      </w:pPr>
      <w:r w:rsidRPr="008D0800">
        <w:rPr>
          <w:rFonts w:eastAsia="Tahoma" w:cs="Tahoma"/>
          <w:szCs w:val="24"/>
        </w:rPr>
        <w:t>Entre el 01 de octubre y el 31 de diciembre de 201</w:t>
      </w:r>
      <w:r w:rsidR="009424E0" w:rsidRPr="008D0800">
        <w:rPr>
          <w:rFonts w:eastAsia="Tahoma" w:cs="Tahoma"/>
          <w:szCs w:val="24"/>
        </w:rPr>
        <w:t>2</w:t>
      </w:r>
      <w:r w:rsidRPr="008D0800">
        <w:rPr>
          <w:rFonts w:eastAsia="Tahoma" w:cs="Tahoma"/>
          <w:szCs w:val="24"/>
        </w:rPr>
        <w:t>.</w:t>
      </w:r>
    </w:p>
    <w:p w14:paraId="540592F3" w14:textId="0DF972A5" w:rsidR="0014127B" w:rsidRPr="008D0800" w:rsidRDefault="0014127B" w:rsidP="008D0800">
      <w:pPr>
        <w:pStyle w:val="Prrafodelista"/>
        <w:numPr>
          <w:ilvl w:val="0"/>
          <w:numId w:val="29"/>
        </w:numPr>
        <w:spacing w:line="276" w:lineRule="auto"/>
        <w:rPr>
          <w:rFonts w:eastAsia="Tahoma" w:cs="Tahoma"/>
          <w:szCs w:val="24"/>
        </w:rPr>
      </w:pPr>
      <w:r w:rsidRPr="008D0800">
        <w:rPr>
          <w:rFonts w:eastAsia="Tahoma" w:cs="Tahoma"/>
          <w:szCs w:val="24"/>
        </w:rPr>
        <w:t>Entre el 31 de marzo y el 31 de mayo de 201</w:t>
      </w:r>
      <w:r w:rsidR="009424E0" w:rsidRPr="008D0800">
        <w:rPr>
          <w:rFonts w:eastAsia="Tahoma" w:cs="Tahoma"/>
          <w:szCs w:val="24"/>
        </w:rPr>
        <w:t>3</w:t>
      </w:r>
      <w:r w:rsidRPr="008D0800">
        <w:rPr>
          <w:rFonts w:eastAsia="Tahoma" w:cs="Tahoma"/>
          <w:szCs w:val="24"/>
        </w:rPr>
        <w:t>.</w:t>
      </w:r>
    </w:p>
    <w:p w14:paraId="74E36411" w14:textId="342A6997" w:rsidR="0014127B" w:rsidRPr="008D0800" w:rsidRDefault="0014127B" w:rsidP="008D0800">
      <w:pPr>
        <w:pStyle w:val="Prrafodelista"/>
        <w:numPr>
          <w:ilvl w:val="0"/>
          <w:numId w:val="29"/>
        </w:numPr>
        <w:spacing w:line="276" w:lineRule="auto"/>
        <w:rPr>
          <w:rFonts w:eastAsia="Tahoma" w:cs="Tahoma"/>
          <w:szCs w:val="24"/>
        </w:rPr>
      </w:pPr>
      <w:r w:rsidRPr="008D0800">
        <w:rPr>
          <w:rFonts w:eastAsia="Tahoma" w:cs="Tahoma"/>
          <w:szCs w:val="24"/>
        </w:rPr>
        <w:t>Entre el 01 de octubre y el 31 de diciembre de 20</w:t>
      </w:r>
      <w:r w:rsidR="009424E0" w:rsidRPr="008D0800">
        <w:rPr>
          <w:rFonts w:eastAsia="Tahoma" w:cs="Tahoma"/>
          <w:szCs w:val="24"/>
        </w:rPr>
        <w:t>13</w:t>
      </w:r>
      <w:r w:rsidRPr="008D0800">
        <w:rPr>
          <w:rFonts w:eastAsia="Tahoma" w:cs="Tahoma"/>
          <w:szCs w:val="24"/>
        </w:rPr>
        <w:t>.</w:t>
      </w:r>
    </w:p>
    <w:p w14:paraId="5282E0AD" w14:textId="54E47943" w:rsidR="0014127B" w:rsidRPr="008D0800" w:rsidRDefault="0014127B" w:rsidP="008D0800">
      <w:pPr>
        <w:pStyle w:val="Prrafodelista"/>
        <w:numPr>
          <w:ilvl w:val="0"/>
          <w:numId w:val="29"/>
        </w:numPr>
        <w:spacing w:line="276" w:lineRule="auto"/>
        <w:rPr>
          <w:rFonts w:eastAsia="Tahoma" w:cs="Tahoma"/>
          <w:szCs w:val="24"/>
        </w:rPr>
      </w:pPr>
      <w:r w:rsidRPr="008D0800">
        <w:rPr>
          <w:rFonts w:eastAsia="Tahoma" w:cs="Tahoma"/>
          <w:szCs w:val="24"/>
        </w:rPr>
        <w:t>Entre el 31 de marzo y el 31 de mayo de 20</w:t>
      </w:r>
      <w:r w:rsidR="009424E0" w:rsidRPr="008D0800">
        <w:rPr>
          <w:rFonts w:eastAsia="Tahoma" w:cs="Tahoma"/>
          <w:szCs w:val="24"/>
        </w:rPr>
        <w:t>14</w:t>
      </w:r>
      <w:r w:rsidRPr="008D0800">
        <w:rPr>
          <w:rFonts w:eastAsia="Tahoma" w:cs="Tahoma"/>
          <w:szCs w:val="24"/>
        </w:rPr>
        <w:t>.</w:t>
      </w:r>
    </w:p>
    <w:p w14:paraId="01F23A79" w14:textId="73287490" w:rsidR="0014127B" w:rsidRPr="008D0800" w:rsidRDefault="0014127B" w:rsidP="008D0800">
      <w:pPr>
        <w:pStyle w:val="Prrafodelista"/>
        <w:numPr>
          <w:ilvl w:val="0"/>
          <w:numId w:val="29"/>
        </w:numPr>
        <w:spacing w:line="276" w:lineRule="auto"/>
        <w:rPr>
          <w:rFonts w:eastAsia="Tahoma" w:cs="Tahoma"/>
          <w:szCs w:val="24"/>
        </w:rPr>
      </w:pPr>
      <w:r w:rsidRPr="008D0800">
        <w:rPr>
          <w:rFonts w:eastAsia="Tahoma" w:cs="Tahoma"/>
          <w:szCs w:val="24"/>
        </w:rPr>
        <w:t>Entre el 01 de octubre y el 31 de diciembre de 20</w:t>
      </w:r>
      <w:r w:rsidR="009424E0" w:rsidRPr="008D0800">
        <w:rPr>
          <w:rFonts w:eastAsia="Tahoma" w:cs="Tahoma"/>
          <w:szCs w:val="24"/>
        </w:rPr>
        <w:t>14</w:t>
      </w:r>
      <w:r w:rsidRPr="008D0800">
        <w:rPr>
          <w:rFonts w:eastAsia="Tahoma" w:cs="Tahoma"/>
          <w:szCs w:val="24"/>
        </w:rPr>
        <w:t>.</w:t>
      </w:r>
    </w:p>
    <w:p w14:paraId="44B9DD78" w14:textId="1835F1F7" w:rsidR="0014127B" w:rsidRPr="008D0800" w:rsidRDefault="0014127B" w:rsidP="008D0800">
      <w:pPr>
        <w:pStyle w:val="Prrafodelista"/>
        <w:numPr>
          <w:ilvl w:val="0"/>
          <w:numId w:val="29"/>
        </w:numPr>
        <w:spacing w:line="276" w:lineRule="auto"/>
        <w:rPr>
          <w:rFonts w:eastAsia="Tahoma" w:cs="Tahoma"/>
          <w:szCs w:val="24"/>
        </w:rPr>
      </w:pPr>
      <w:r w:rsidRPr="008D0800">
        <w:rPr>
          <w:rFonts w:eastAsia="Tahoma" w:cs="Tahoma"/>
          <w:szCs w:val="24"/>
        </w:rPr>
        <w:t>Entre el 31 de marzo y el 31 de mayo de 20</w:t>
      </w:r>
      <w:r w:rsidR="009424E0" w:rsidRPr="008D0800">
        <w:rPr>
          <w:rFonts w:eastAsia="Tahoma" w:cs="Tahoma"/>
          <w:szCs w:val="24"/>
        </w:rPr>
        <w:t>15</w:t>
      </w:r>
      <w:r w:rsidRPr="008D0800">
        <w:rPr>
          <w:rFonts w:eastAsia="Tahoma" w:cs="Tahoma"/>
          <w:szCs w:val="24"/>
        </w:rPr>
        <w:t>.</w:t>
      </w:r>
    </w:p>
    <w:p w14:paraId="29721033" w14:textId="0A0C94F9" w:rsidR="0014127B" w:rsidRPr="008D0800" w:rsidRDefault="0014127B" w:rsidP="008D0800">
      <w:pPr>
        <w:pStyle w:val="Prrafodelista"/>
        <w:numPr>
          <w:ilvl w:val="0"/>
          <w:numId w:val="29"/>
        </w:numPr>
        <w:spacing w:line="276" w:lineRule="auto"/>
        <w:rPr>
          <w:rFonts w:eastAsia="Tahoma" w:cs="Tahoma"/>
          <w:szCs w:val="24"/>
        </w:rPr>
      </w:pPr>
      <w:r w:rsidRPr="008D0800">
        <w:rPr>
          <w:rFonts w:eastAsia="Tahoma" w:cs="Tahoma"/>
          <w:szCs w:val="24"/>
        </w:rPr>
        <w:t>Entre el 01 de octubre y el 31 de diciembre de 20</w:t>
      </w:r>
      <w:r w:rsidR="009424E0" w:rsidRPr="008D0800">
        <w:rPr>
          <w:rFonts w:eastAsia="Tahoma" w:cs="Tahoma"/>
          <w:szCs w:val="24"/>
        </w:rPr>
        <w:t>15</w:t>
      </w:r>
      <w:r w:rsidRPr="008D0800">
        <w:rPr>
          <w:rFonts w:eastAsia="Tahoma" w:cs="Tahoma"/>
          <w:szCs w:val="24"/>
        </w:rPr>
        <w:t>.</w:t>
      </w:r>
    </w:p>
    <w:p w14:paraId="17E44993" w14:textId="53A3B256" w:rsidR="0014127B" w:rsidRPr="008D0800" w:rsidRDefault="0014127B" w:rsidP="008D0800">
      <w:pPr>
        <w:pStyle w:val="Prrafodelista"/>
        <w:numPr>
          <w:ilvl w:val="0"/>
          <w:numId w:val="29"/>
        </w:numPr>
        <w:spacing w:line="276" w:lineRule="auto"/>
        <w:rPr>
          <w:rFonts w:eastAsia="Tahoma" w:cs="Tahoma"/>
          <w:szCs w:val="24"/>
        </w:rPr>
      </w:pPr>
      <w:r w:rsidRPr="008D0800">
        <w:rPr>
          <w:rFonts w:eastAsia="Tahoma" w:cs="Tahoma"/>
          <w:szCs w:val="24"/>
        </w:rPr>
        <w:t>Entre el 31 de marzo y el 31 de mayo de 20</w:t>
      </w:r>
      <w:r w:rsidR="009424E0" w:rsidRPr="008D0800">
        <w:rPr>
          <w:rFonts w:eastAsia="Tahoma" w:cs="Tahoma"/>
          <w:szCs w:val="24"/>
        </w:rPr>
        <w:t>16</w:t>
      </w:r>
      <w:r w:rsidRPr="008D0800">
        <w:rPr>
          <w:rFonts w:eastAsia="Tahoma" w:cs="Tahoma"/>
          <w:szCs w:val="24"/>
        </w:rPr>
        <w:t>.</w:t>
      </w:r>
    </w:p>
    <w:p w14:paraId="2BE74619" w14:textId="242F850F" w:rsidR="0014127B" w:rsidRPr="008D0800" w:rsidRDefault="0014127B" w:rsidP="008D0800">
      <w:pPr>
        <w:pStyle w:val="Prrafodelista"/>
        <w:numPr>
          <w:ilvl w:val="0"/>
          <w:numId w:val="29"/>
        </w:numPr>
        <w:spacing w:line="276" w:lineRule="auto"/>
        <w:rPr>
          <w:rFonts w:eastAsia="Tahoma" w:cs="Tahoma"/>
          <w:szCs w:val="24"/>
        </w:rPr>
      </w:pPr>
      <w:r w:rsidRPr="008D0800">
        <w:rPr>
          <w:rFonts w:eastAsia="Tahoma" w:cs="Tahoma"/>
          <w:szCs w:val="24"/>
        </w:rPr>
        <w:t>Entre el 01 de octubre y el 31 de diciembre de 20</w:t>
      </w:r>
      <w:r w:rsidR="009424E0" w:rsidRPr="008D0800">
        <w:rPr>
          <w:rFonts w:eastAsia="Tahoma" w:cs="Tahoma"/>
          <w:szCs w:val="24"/>
        </w:rPr>
        <w:t>16</w:t>
      </w:r>
      <w:r w:rsidRPr="008D0800">
        <w:rPr>
          <w:rFonts w:eastAsia="Tahoma" w:cs="Tahoma"/>
          <w:szCs w:val="24"/>
        </w:rPr>
        <w:t>.</w:t>
      </w:r>
    </w:p>
    <w:p w14:paraId="627901AD" w14:textId="3EC5CF99" w:rsidR="0014127B" w:rsidRPr="008D0800" w:rsidRDefault="0014127B" w:rsidP="008D0800">
      <w:pPr>
        <w:pStyle w:val="Prrafodelista"/>
        <w:numPr>
          <w:ilvl w:val="0"/>
          <w:numId w:val="29"/>
        </w:numPr>
        <w:spacing w:line="276" w:lineRule="auto"/>
        <w:rPr>
          <w:rFonts w:eastAsia="Tahoma" w:cs="Tahoma"/>
          <w:szCs w:val="24"/>
        </w:rPr>
      </w:pPr>
      <w:r w:rsidRPr="008D0800">
        <w:rPr>
          <w:rFonts w:eastAsia="Tahoma" w:cs="Tahoma"/>
          <w:szCs w:val="24"/>
        </w:rPr>
        <w:t>Entre el 31 de marzo y el 31 de mayo de 20</w:t>
      </w:r>
      <w:r w:rsidR="009424E0" w:rsidRPr="008D0800">
        <w:rPr>
          <w:rFonts w:eastAsia="Tahoma" w:cs="Tahoma"/>
          <w:szCs w:val="24"/>
        </w:rPr>
        <w:t>17</w:t>
      </w:r>
      <w:r w:rsidRPr="008D0800">
        <w:rPr>
          <w:rFonts w:eastAsia="Tahoma" w:cs="Tahoma"/>
          <w:szCs w:val="24"/>
        </w:rPr>
        <w:t>.</w:t>
      </w:r>
    </w:p>
    <w:p w14:paraId="57422675" w14:textId="34C1AB79" w:rsidR="0014127B" w:rsidRPr="008D0800" w:rsidRDefault="0014127B" w:rsidP="008D0800">
      <w:pPr>
        <w:pStyle w:val="Prrafodelista"/>
        <w:numPr>
          <w:ilvl w:val="0"/>
          <w:numId w:val="29"/>
        </w:numPr>
        <w:spacing w:line="276" w:lineRule="auto"/>
        <w:rPr>
          <w:rFonts w:eastAsia="Tahoma" w:cs="Tahoma"/>
          <w:szCs w:val="24"/>
        </w:rPr>
      </w:pPr>
      <w:r w:rsidRPr="008D0800">
        <w:rPr>
          <w:rFonts w:eastAsia="Tahoma" w:cs="Tahoma"/>
          <w:szCs w:val="24"/>
        </w:rPr>
        <w:lastRenderedPageBreak/>
        <w:t>Entre el 01 de octubre y el 31 de diciembre de 20</w:t>
      </w:r>
      <w:r w:rsidR="009424E0" w:rsidRPr="008D0800">
        <w:rPr>
          <w:rFonts w:eastAsia="Tahoma" w:cs="Tahoma"/>
          <w:szCs w:val="24"/>
        </w:rPr>
        <w:t>17</w:t>
      </w:r>
      <w:r w:rsidRPr="008D0800">
        <w:rPr>
          <w:rFonts w:eastAsia="Tahoma" w:cs="Tahoma"/>
          <w:szCs w:val="24"/>
        </w:rPr>
        <w:t>.</w:t>
      </w:r>
    </w:p>
    <w:p w14:paraId="6106E7BE" w14:textId="77777777" w:rsidR="00DB61B4" w:rsidRPr="008D0800" w:rsidRDefault="00DB61B4" w:rsidP="008D0800">
      <w:pPr>
        <w:pStyle w:val="Prrafodelista"/>
        <w:spacing w:line="276" w:lineRule="auto"/>
        <w:ind w:left="1080"/>
        <w:rPr>
          <w:rFonts w:eastAsia="Tahoma" w:cs="Tahoma"/>
          <w:szCs w:val="24"/>
        </w:rPr>
      </w:pPr>
    </w:p>
    <w:p w14:paraId="1AC0B33E" w14:textId="77777777" w:rsidR="001E17EC" w:rsidRPr="008D0800" w:rsidRDefault="00C325C2" w:rsidP="008D0800">
      <w:pPr>
        <w:spacing w:line="276" w:lineRule="auto"/>
        <w:ind w:firstLine="708"/>
        <w:rPr>
          <w:rFonts w:cs="Tahoma"/>
          <w:szCs w:val="24"/>
        </w:rPr>
      </w:pPr>
      <w:r w:rsidRPr="008D0800">
        <w:rPr>
          <w:rFonts w:cs="Tahoma"/>
          <w:szCs w:val="24"/>
        </w:rPr>
        <w:t>Comprobada la existencia de las relaciones laborales señaladas, pasará la Sala a liquidar las prestaciones sociales y vacaciones causadas por la vigencia de los vínculos, teniendo como base salarial el salario mínimo de cada anualidad, al no haber sido demostrado un monto superior, así como no se tendrá en cuenta el salario mínimo, como quiera que los testigos dieron cuenta que el actor vivía en la misma finca y, al finalizar el contrato, en un predio vecino</w:t>
      </w:r>
      <w:r w:rsidR="001E17EC" w:rsidRPr="008D0800">
        <w:rPr>
          <w:rFonts w:cs="Tahoma"/>
          <w:szCs w:val="24"/>
        </w:rPr>
        <w:t>.</w:t>
      </w:r>
    </w:p>
    <w:p w14:paraId="0BD7D8A5" w14:textId="77777777" w:rsidR="001E17EC" w:rsidRPr="008D0800" w:rsidRDefault="001E17EC" w:rsidP="008D0800">
      <w:pPr>
        <w:spacing w:line="276" w:lineRule="auto"/>
        <w:ind w:firstLine="708"/>
        <w:rPr>
          <w:rFonts w:cs="Tahoma"/>
          <w:szCs w:val="24"/>
        </w:rPr>
      </w:pPr>
    </w:p>
    <w:p w14:paraId="6AB07BD6" w14:textId="7AF97155" w:rsidR="001E17EC" w:rsidRPr="008D0800" w:rsidRDefault="001E17EC" w:rsidP="008D0800">
      <w:pPr>
        <w:spacing w:line="276" w:lineRule="auto"/>
        <w:ind w:firstLine="708"/>
        <w:rPr>
          <w:rFonts w:cs="Tahoma"/>
          <w:szCs w:val="24"/>
        </w:rPr>
      </w:pPr>
      <w:r w:rsidRPr="008D0800">
        <w:rPr>
          <w:rFonts w:cs="Tahoma"/>
          <w:szCs w:val="24"/>
        </w:rPr>
        <w:t xml:space="preserve">Así, previo a efectuar las operaciones aritméticas de rigor, </w:t>
      </w:r>
      <w:r w:rsidR="00C325C2" w:rsidRPr="008D0800">
        <w:rPr>
          <w:rFonts w:cs="Tahoma"/>
          <w:szCs w:val="24"/>
        </w:rPr>
        <w:t xml:space="preserve">como el demandado propuso la excepción de prescripción, se advierte que la última relación laboral finalizó el 31 de diciembre de 2017 y la demanda se presentó el </w:t>
      </w:r>
      <w:r w:rsidR="00E661BD" w:rsidRPr="008D0800">
        <w:rPr>
          <w:rFonts w:cs="Tahoma"/>
          <w:szCs w:val="24"/>
        </w:rPr>
        <w:t>30 de julio de 2020</w:t>
      </w:r>
      <w:r w:rsidR="00C325C2" w:rsidRPr="008D0800">
        <w:rPr>
          <w:rFonts w:cs="Tahoma"/>
          <w:szCs w:val="24"/>
        </w:rPr>
        <w:t>, por lo que</w:t>
      </w:r>
      <w:r w:rsidR="002C6B53" w:rsidRPr="008D0800">
        <w:rPr>
          <w:rFonts w:cs="Tahoma"/>
          <w:szCs w:val="24"/>
        </w:rPr>
        <w:t>, en principio,</w:t>
      </w:r>
      <w:r w:rsidR="00C325C2" w:rsidRPr="008D0800">
        <w:rPr>
          <w:rFonts w:cs="Tahoma"/>
          <w:szCs w:val="24"/>
        </w:rPr>
        <w:t xml:space="preserve"> estarían prescritas las acreencias anteriores al </w:t>
      </w:r>
      <w:r w:rsidR="00E661BD" w:rsidRPr="008D0800">
        <w:rPr>
          <w:rFonts w:cs="Tahoma"/>
          <w:szCs w:val="24"/>
        </w:rPr>
        <w:t>30 de julio de 2017</w:t>
      </w:r>
      <w:r w:rsidR="002C6B53" w:rsidRPr="008D0800">
        <w:rPr>
          <w:rFonts w:cs="Tahoma"/>
          <w:szCs w:val="24"/>
        </w:rPr>
        <w:t xml:space="preserve">, no obstante, con la demanda se allegó constancia </w:t>
      </w:r>
      <w:r w:rsidR="00455F67" w:rsidRPr="008D0800">
        <w:rPr>
          <w:rFonts w:cs="Tahoma"/>
          <w:szCs w:val="24"/>
        </w:rPr>
        <w:t xml:space="preserve">de no conciliación </w:t>
      </w:r>
      <w:r w:rsidRPr="008D0800">
        <w:rPr>
          <w:rFonts w:cs="Tahoma"/>
          <w:szCs w:val="24"/>
        </w:rPr>
        <w:t xml:space="preserve"> del 17 de diciembre de 2018 </w:t>
      </w:r>
      <w:r w:rsidR="00455F67" w:rsidRPr="008D0800">
        <w:rPr>
          <w:rFonts w:cs="Tahoma"/>
          <w:szCs w:val="24"/>
        </w:rPr>
        <w:t xml:space="preserve">ante </w:t>
      </w:r>
      <w:r w:rsidR="002C6B53" w:rsidRPr="008D0800">
        <w:rPr>
          <w:rFonts w:cs="Tahoma"/>
          <w:szCs w:val="24"/>
        </w:rPr>
        <w:t>el Ministerio del Trabajo</w:t>
      </w:r>
      <w:r w:rsidR="00455F67" w:rsidRPr="008D0800">
        <w:rPr>
          <w:rFonts w:cs="Tahoma"/>
          <w:szCs w:val="24"/>
        </w:rPr>
        <w:t xml:space="preserve">, en donde asistió, en representación del empleador, el mismo apoderado que en este proceso lo representa, quedando </w:t>
      </w:r>
      <w:r w:rsidRPr="008D0800">
        <w:rPr>
          <w:rFonts w:cs="Tahoma"/>
          <w:szCs w:val="24"/>
        </w:rPr>
        <w:t xml:space="preserve">plasmado en el acta que: </w:t>
      </w:r>
    </w:p>
    <w:p w14:paraId="7C177C61" w14:textId="77777777" w:rsidR="001E17EC" w:rsidRPr="008D0800" w:rsidRDefault="001E17EC" w:rsidP="008D0800">
      <w:pPr>
        <w:spacing w:line="276" w:lineRule="auto"/>
        <w:ind w:firstLine="708"/>
        <w:rPr>
          <w:rFonts w:cs="Tahoma"/>
          <w:i/>
          <w:szCs w:val="24"/>
        </w:rPr>
      </w:pPr>
    </w:p>
    <w:p w14:paraId="53E3E1C5" w14:textId="0F8BAA78" w:rsidR="002C6B53" w:rsidRPr="002876B9" w:rsidRDefault="001E17EC" w:rsidP="002876B9">
      <w:pPr>
        <w:spacing w:line="240" w:lineRule="auto"/>
        <w:ind w:left="426" w:right="420"/>
        <w:rPr>
          <w:rFonts w:cs="Tahoma"/>
          <w:i/>
          <w:sz w:val="22"/>
          <w:szCs w:val="24"/>
        </w:rPr>
      </w:pPr>
      <w:r w:rsidRPr="002876B9">
        <w:rPr>
          <w:rFonts w:cs="Tahoma"/>
          <w:i/>
          <w:sz w:val="22"/>
          <w:szCs w:val="24"/>
        </w:rPr>
        <w:t>“Manifiesta el reclamante: “inicie a trabajar el 20 de abril de 1998 hasta el 23 de noviembre de 2018 fecha en la cual fue despedido sin justa causa, en el cargo de administrador con un salario de 660.000 mil pesos mensuales desde las 6:00 am hasta las 5:00 pm, y reclama el pago de la liquidación de prestaciones sociales y el pago de los aportes a pensión por los 20 años laborados”</w:t>
      </w:r>
    </w:p>
    <w:p w14:paraId="1EB47862" w14:textId="77777777" w:rsidR="001E17EC" w:rsidRPr="008D0800" w:rsidRDefault="001E17EC" w:rsidP="008D0800">
      <w:pPr>
        <w:spacing w:line="276" w:lineRule="auto"/>
        <w:ind w:firstLine="708"/>
        <w:rPr>
          <w:rFonts w:cs="Tahoma"/>
          <w:szCs w:val="24"/>
        </w:rPr>
      </w:pPr>
    </w:p>
    <w:p w14:paraId="476E5F74" w14:textId="1CC46917" w:rsidR="001E17EC" w:rsidRPr="008D0800" w:rsidRDefault="001E17EC" w:rsidP="008D0800">
      <w:pPr>
        <w:spacing w:line="276" w:lineRule="auto"/>
        <w:ind w:firstLine="708"/>
        <w:rPr>
          <w:rFonts w:cs="Tahoma"/>
          <w:szCs w:val="24"/>
        </w:rPr>
      </w:pPr>
      <w:r w:rsidRPr="008D0800">
        <w:rPr>
          <w:rFonts w:cs="Tahoma"/>
          <w:szCs w:val="24"/>
        </w:rPr>
        <w:t xml:space="preserve">Así, como quiera </w:t>
      </w:r>
      <w:r w:rsidR="00C054D1" w:rsidRPr="008D0800">
        <w:rPr>
          <w:rFonts w:cs="Tahoma"/>
          <w:szCs w:val="24"/>
        </w:rPr>
        <w:t>que,</w:t>
      </w:r>
      <w:r w:rsidRPr="008D0800">
        <w:rPr>
          <w:rFonts w:cs="Tahoma"/>
          <w:szCs w:val="24"/>
        </w:rPr>
        <w:t xml:space="preserve"> en esta oportunidad, ante el inspector del trabajo, el empleador tuvo pleno conocimiento de los reclamos laborales del demandante y de ello quedó constancia escrita, tal como lo ha indicado la Sala Laboral de la Corte Suprema de Justicia en la sentencia </w:t>
      </w:r>
      <w:proofErr w:type="spellStart"/>
      <w:r w:rsidRPr="008D0800">
        <w:rPr>
          <w:rFonts w:cs="Tahoma"/>
          <w:szCs w:val="24"/>
        </w:rPr>
        <w:t>SL1063</w:t>
      </w:r>
      <w:proofErr w:type="spellEnd"/>
      <w:r w:rsidRPr="008D0800">
        <w:rPr>
          <w:rFonts w:cs="Tahoma"/>
          <w:szCs w:val="24"/>
        </w:rPr>
        <w:t xml:space="preserve"> de 2019, </w:t>
      </w:r>
      <w:r w:rsidR="00C054D1" w:rsidRPr="008D0800">
        <w:rPr>
          <w:rFonts w:cs="Tahoma"/>
          <w:szCs w:val="24"/>
        </w:rPr>
        <w:t xml:space="preserve">la constancia de no conciliación es equiparable al simple reclamo escrito del trabajador y, por lo tanto, </w:t>
      </w:r>
      <w:r w:rsidRPr="008D0800">
        <w:rPr>
          <w:rFonts w:cs="Tahoma"/>
          <w:szCs w:val="24"/>
        </w:rPr>
        <w:t xml:space="preserve">la prescripción fue interrumpida </w:t>
      </w:r>
      <w:r w:rsidR="00C054D1" w:rsidRPr="008D0800">
        <w:rPr>
          <w:rFonts w:cs="Tahoma"/>
          <w:szCs w:val="24"/>
        </w:rPr>
        <w:t xml:space="preserve">por </w:t>
      </w:r>
      <w:r w:rsidRPr="008D0800">
        <w:rPr>
          <w:rFonts w:cs="Tahoma"/>
          <w:szCs w:val="24"/>
        </w:rPr>
        <w:t>el demandante</w:t>
      </w:r>
      <w:r w:rsidR="00C054D1" w:rsidRPr="008D0800">
        <w:rPr>
          <w:rFonts w:cs="Tahoma"/>
          <w:szCs w:val="24"/>
        </w:rPr>
        <w:t xml:space="preserve"> el 1</w:t>
      </w:r>
      <w:r w:rsidR="00F40DD9" w:rsidRPr="008D0800">
        <w:rPr>
          <w:rFonts w:cs="Tahoma"/>
          <w:szCs w:val="24"/>
        </w:rPr>
        <w:t>7</w:t>
      </w:r>
      <w:r w:rsidR="00C054D1" w:rsidRPr="008D0800">
        <w:rPr>
          <w:rFonts w:cs="Tahoma"/>
          <w:szCs w:val="24"/>
        </w:rPr>
        <w:t xml:space="preserve"> de diciembre de 2018</w:t>
      </w:r>
      <w:r w:rsidRPr="008D0800">
        <w:rPr>
          <w:rFonts w:cs="Tahoma"/>
          <w:szCs w:val="24"/>
        </w:rPr>
        <w:t>, por lo cual el medio exceptivo operó sobre las acreencias causadas con anterioridad al 17 de diciembre de 2015.</w:t>
      </w:r>
    </w:p>
    <w:p w14:paraId="62E12A31" w14:textId="77777777" w:rsidR="001E17EC" w:rsidRPr="008D0800" w:rsidRDefault="001E17EC" w:rsidP="008D0800">
      <w:pPr>
        <w:spacing w:line="276" w:lineRule="auto"/>
        <w:ind w:firstLine="708"/>
        <w:rPr>
          <w:rFonts w:cs="Tahoma"/>
          <w:szCs w:val="24"/>
        </w:rPr>
      </w:pPr>
    </w:p>
    <w:p w14:paraId="44EBEBA2" w14:textId="45F9E8AF" w:rsidR="00C325C2" w:rsidRPr="008D0800" w:rsidRDefault="00C325C2" w:rsidP="008D0800">
      <w:pPr>
        <w:spacing w:line="276" w:lineRule="auto"/>
        <w:ind w:firstLine="708"/>
        <w:rPr>
          <w:rFonts w:cs="Tahoma"/>
          <w:szCs w:val="24"/>
        </w:rPr>
      </w:pPr>
      <w:r w:rsidRPr="008D0800">
        <w:rPr>
          <w:rFonts w:cs="Tahoma"/>
          <w:szCs w:val="24"/>
        </w:rPr>
        <w:t xml:space="preserve">Así, efectuadas las operaciones aritméticas de rigor, se encuentra que </w:t>
      </w:r>
      <w:r w:rsidR="00E661BD" w:rsidRPr="008D0800">
        <w:rPr>
          <w:rFonts w:eastAsia="Tahoma" w:cs="Tahoma"/>
          <w:szCs w:val="24"/>
        </w:rPr>
        <w:t>OMAR CAÑAS GONZÁLEZ</w:t>
      </w:r>
      <w:r w:rsidR="00E661BD" w:rsidRPr="008D0800">
        <w:rPr>
          <w:rFonts w:cs="Tahoma"/>
          <w:szCs w:val="24"/>
        </w:rPr>
        <w:t xml:space="preserve"> </w:t>
      </w:r>
      <w:r w:rsidRPr="008D0800">
        <w:rPr>
          <w:rFonts w:cs="Tahoma"/>
          <w:szCs w:val="24"/>
        </w:rPr>
        <w:t>adeuda a</w:t>
      </w:r>
      <w:r w:rsidR="00E661BD" w:rsidRPr="008D0800">
        <w:rPr>
          <w:rFonts w:cs="Tahoma"/>
          <w:szCs w:val="24"/>
        </w:rPr>
        <w:t xml:space="preserve">l demandante </w:t>
      </w:r>
      <w:r w:rsidR="00E661BD" w:rsidRPr="008D0800">
        <w:rPr>
          <w:rFonts w:eastAsia="Tahoma" w:cs="Tahoma"/>
          <w:szCs w:val="24"/>
        </w:rPr>
        <w:t xml:space="preserve">JOSÉ </w:t>
      </w:r>
      <w:proofErr w:type="spellStart"/>
      <w:r w:rsidR="00E661BD" w:rsidRPr="008D0800">
        <w:rPr>
          <w:rFonts w:eastAsia="Tahoma" w:cs="Tahoma"/>
          <w:szCs w:val="24"/>
        </w:rPr>
        <w:t>REINEL</w:t>
      </w:r>
      <w:proofErr w:type="spellEnd"/>
      <w:r w:rsidR="00E661BD" w:rsidRPr="008D0800">
        <w:rPr>
          <w:rFonts w:eastAsia="Tahoma" w:cs="Tahoma"/>
          <w:szCs w:val="24"/>
        </w:rPr>
        <w:t xml:space="preserve"> MARÍN GIRALDO </w:t>
      </w:r>
      <w:bookmarkStart w:id="3" w:name="_Hlk149041188"/>
      <w:r w:rsidRPr="008D0800">
        <w:rPr>
          <w:rFonts w:cs="Tahoma"/>
          <w:szCs w:val="24"/>
        </w:rPr>
        <w:t xml:space="preserve">la suma de </w:t>
      </w:r>
      <w:r w:rsidR="00C054D1" w:rsidRPr="008D0800">
        <w:rPr>
          <w:rFonts w:cs="Tahoma"/>
          <w:szCs w:val="24"/>
        </w:rPr>
        <w:t>$1.919.721</w:t>
      </w:r>
      <w:r w:rsidRPr="008D0800">
        <w:rPr>
          <w:rFonts w:cs="Tahoma"/>
          <w:szCs w:val="24"/>
        </w:rPr>
        <w:t xml:space="preserve"> por concepto de prestaciones sociales y vacaciones discriminados de la siguiente forma:</w:t>
      </w:r>
      <w:bookmarkEnd w:id="3"/>
    </w:p>
    <w:p w14:paraId="35F1731F" w14:textId="77777777" w:rsidR="00DB61B4" w:rsidRPr="008D0800" w:rsidRDefault="00DB61B4" w:rsidP="008D0800">
      <w:pPr>
        <w:pStyle w:val="Prrafodelista"/>
        <w:spacing w:line="276" w:lineRule="auto"/>
        <w:ind w:left="1080"/>
        <w:rPr>
          <w:rFonts w:eastAsia="Tahoma" w:cs="Tahoma"/>
          <w:szCs w:val="24"/>
        </w:rPr>
      </w:pPr>
    </w:p>
    <w:p w14:paraId="78598EA2" w14:textId="1CDD46A3" w:rsidR="007431DD" w:rsidRDefault="00C054D1" w:rsidP="5DB150BC">
      <w:pPr>
        <w:ind w:firstLine="360"/>
        <w:rPr>
          <w:rFonts w:eastAsia="Tahoma" w:cs="Tahoma"/>
        </w:rPr>
      </w:pPr>
      <w:r w:rsidRPr="00C054D1">
        <w:rPr>
          <w:noProof/>
          <w:lang w:val="en-US"/>
        </w:rPr>
        <w:drawing>
          <wp:inline distT="0" distB="0" distL="0" distR="0" wp14:anchorId="7AE3B9B1" wp14:editId="004C8D5B">
            <wp:extent cx="5612130" cy="1141336"/>
            <wp:effectExtent l="0" t="0" r="762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141336"/>
                    </a:xfrm>
                    <a:prstGeom prst="rect">
                      <a:avLst/>
                    </a:prstGeom>
                    <a:noFill/>
                    <a:ln>
                      <a:noFill/>
                    </a:ln>
                  </pic:spPr>
                </pic:pic>
              </a:graphicData>
            </a:graphic>
          </wp:inline>
        </w:drawing>
      </w:r>
    </w:p>
    <w:p w14:paraId="51A61753" w14:textId="6BD9A98F" w:rsidR="002C6B53" w:rsidRPr="008D0800" w:rsidRDefault="002C6B53" w:rsidP="008D0800">
      <w:pPr>
        <w:spacing w:line="276" w:lineRule="auto"/>
        <w:ind w:firstLine="360"/>
        <w:rPr>
          <w:rFonts w:eastAsia="Tahoma" w:cs="Tahoma"/>
          <w:szCs w:val="24"/>
        </w:rPr>
      </w:pPr>
    </w:p>
    <w:p w14:paraId="37A6FD80" w14:textId="4278F343" w:rsidR="00455FF6" w:rsidRPr="008D0800" w:rsidRDefault="00455FF6" w:rsidP="008D0800">
      <w:pPr>
        <w:spacing w:line="276" w:lineRule="auto"/>
        <w:ind w:firstLine="360"/>
        <w:rPr>
          <w:rFonts w:eastAsia="Tahoma" w:cs="Tahoma"/>
          <w:szCs w:val="24"/>
        </w:rPr>
      </w:pPr>
      <w:r w:rsidRPr="008D0800">
        <w:rPr>
          <w:rFonts w:eastAsia="Tahoma" w:cs="Tahoma"/>
          <w:szCs w:val="24"/>
        </w:rPr>
        <w:t xml:space="preserve">Adicional a lo anterior, por ser un derecho mínimo e irrenunciable de todo trabajar, se ordenará el pago de los aportes a pensión, por la totalidad de los periodos laborados </w:t>
      </w:r>
      <w:r w:rsidRPr="008D0800">
        <w:rPr>
          <w:rFonts w:eastAsia="Tahoma" w:cs="Tahoma"/>
          <w:szCs w:val="24"/>
        </w:rPr>
        <w:lastRenderedPageBreak/>
        <w:t xml:space="preserve">por el demandante al servicio del demandado conforme, los cuales deberán ser cancelados sobre un </w:t>
      </w:r>
      <w:proofErr w:type="spellStart"/>
      <w:r w:rsidRPr="008D0800">
        <w:rPr>
          <w:rFonts w:eastAsia="Tahoma" w:cs="Tahoma"/>
          <w:szCs w:val="24"/>
        </w:rPr>
        <w:t>IBC</w:t>
      </w:r>
      <w:proofErr w:type="spellEnd"/>
      <w:r w:rsidRPr="008D0800">
        <w:rPr>
          <w:rFonts w:eastAsia="Tahoma" w:cs="Tahoma"/>
          <w:szCs w:val="24"/>
        </w:rPr>
        <w:t xml:space="preserve"> equivalente al salario mínimo legal mensual vigente para cada anualidad y en proporción al tiempo laborado en cada uno de los mencionados contratos, en el entendido que es una obligación imprescriptible.</w:t>
      </w:r>
    </w:p>
    <w:p w14:paraId="75DADC60" w14:textId="77777777" w:rsidR="00455FF6" w:rsidRPr="008D0800" w:rsidRDefault="00455FF6" w:rsidP="008D0800">
      <w:pPr>
        <w:spacing w:line="276" w:lineRule="auto"/>
        <w:ind w:firstLine="360"/>
        <w:rPr>
          <w:rFonts w:cs="Tahoma"/>
          <w:szCs w:val="24"/>
        </w:rPr>
      </w:pPr>
    </w:p>
    <w:p w14:paraId="184ACE0F" w14:textId="1C57F83C" w:rsidR="002C6B53" w:rsidRPr="008D0800" w:rsidRDefault="00EE6EAA" w:rsidP="008D0800">
      <w:pPr>
        <w:spacing w:line="276" w:lineRule="auto"/>
        <w:ind w:firstLine="360"/>
        <w:rPr>
          <w:rFonts w:cs="Tahoma"/>
          <w:szCs w:val="24"/>
        </w:rPr>
      </w:pPr>
      <w:r w:rsidRPr="008D0800">
        <w:rPr>
          <w:rFonts w:cs="Tahoma"/>
          <w:szCs w:val="24"/>
        </w:rPr>
        <w:t xml:space="preserve">Ahora, ante la falta de pago de los anteriores emolumentos, se persigue en la demanda la indemnización moratoria regulada en el art. 65 del </w:t>
      </w:r>
      <w:proofErr w:type="spellStart"/>
      <w:r w:rsidRPr="008D0800">
        <w:rPr>
          <w:rFonts w:cs="Tahoma"/>
          <w:szCs w:val="24"/>
        </w:rPr>
        <w:t>CST</w:t>
      </w:r>
      <w:proofErr w:type="spellEnd"/>
      <w:r w:rsidRPr="008D0800">
        <w:rPr>
          <w:rFonts w:cs="Tahoma"/>
          <w:szCs w:val="24"/>
        </w:rPr>
        <w:t>, última que es bien sabido que no procede de forma automática con el simple incumplimiento o retardo en el pago, puesto que debe constatarse si el empleador ha actuado o no de buena fe, la cual ha sido entendida como la convicción de obrar con lealtad y honradez respecto del trabajador, con base en la globalidad de las pruebas y circunstancias que rodearon el desarrollo de la relación de trabajo, en aras de establecer si los argumentos esgrimidos por la defensa son razonables y aceptables.</w:t>
      </w:r>
    </w:p>
    <w:p w14:paraId="32887956" w14:textId="38A3A259" w:rsidR="00EE6EAA" w:rsidRPr="008D0800" w:rsidRDefault="00EE6EAA" w:rsidP="008D0800">
      <w:pPr>
        <w:spacing w:line="276" w:lineRule="auto"/>
        <w:ind w:firstLine="360"/>
        <w:rPr>
          <w:rFonts w:eastAsia="Tahoma" w:cs="Tahoma"/>
          <w:szCs w:val="24"/>
        </w:rPr>
      </w:pPr>
    </w:p>
    <w:p w14:paraId="08063F36" w14:textId="77777777" w:rsidR="00455FF6" w:rsidRPr="008D0800" w:rsidRDefault="00EE6EAA" w:rsidP="008D0800">
      <w:pPr>
        <w:spacing w:line="276" w:lineRule="auto"/>
        <w:ind w:firstLine="360"/>
        <w:rPr>
          <w:rFonts w:eastAsia="Tahoma" w:cs="Tahoma"/>
          <w:szCs w:val="24"/>
        </w:rPr>
      </w:pPr>
      <w:r w:rsidRPr="008D0800">
        <w:rPr>
          <w:rFonts w:eastAsia="Tahoma" w:cs="Tahoma"/>
          <w:szCs w:val="24"/>
        </w:rPr>
        <w:t xml:space="preserve">Pues bien, </w:t>
      </w:r>
      <w:r w:rsidR="00052688" w:rsidRPr="008D0800">
        <w:rPr>
          <w:rFonts w:eastAsia="Tahoma" w:cs="Tahoma"/>
          <w:szCs w:val="24"/>
        </w:rPr>
        <w:t xml:space="preserve">teniendo en cuenta la forma en que se desarrolló el servicio prestado por el señor JOSÉ </w:t>
      </w:r>
      <w:proofErr w:type="spellStart"/>
      <w:r w:rsidR="00052688" w:rsidRPr="008D0800">
        <w:rPr>
          <w:rFonts w:eastAsia="Tahoma" w:cs="Tahoma"/>
          <w:szCs w:val="24"/>
        </w:rPr>
        <w:t>REINEL</w:t>
      </w:r>
      <w:proofErr w:type="spellEnd"/>
      <w:r w:rsidR="00052688" w:rsidRPr="008D0800">
        <w:rPr>
          <w:rFonts w:eastAsia="Tahoma" w:cs="Tahoma"/>
          <w:szCs w:val="24"/>
        </w:rPr>
        <w:t xml:space="preserve"> MARÍN GIRALDO en favor de OMAR CAÑAS GONZÁLEZ, encuentra la Sala que el empleador </w:t>
      </w:r>
      <w:r w:rsidRPr="008D0800">
        <w:rPr>
          <w:rFonts w:eastAsia="Tahoma" w:cs="Tahoma"/>
          <w:szCs w:val="24"/>
        </w:rPr>
        <w:t>acreditó razones serias y atendibles en la omisión del pago de las prestaciones sociales al finalizar el vínculo laboral, y por ello será absuelta de esta pretensión</w:t>
      </w:r>
      <w:r w:rsidR="00052688" w:rsidRPr="008D0800">
        <w:rPr>
          <w:rFonts w:eastAsia="Tahoma" w:cs="Tahoma"/>
          <w:szCs w:val="24"/>
        </w:rPr>
        <w:t>, toda vez que tenía la convicción, aunque errada, que por la naturaleza de la recolección de café -ocasional- y la forma de remuneración por kilo recogido, no lo ataba a los trabajadores contratados en tiempo de cosecha contratos de trabajo, lo cual ha sido parte de una creencia generalizada en la región cafetera y, en ese orden, no le reconocía prestaciones sociales, tal como ha sido considerado por esta Corporación</w:t>
      </w:r>
      <w:r w:rsidR="00455FF6" w:rsidRPr="008D0800">
        <w:rPr>
          <w:rFonts w:eastAsia="Tahoma" w:cs="Tahoma"/>
          <w:szCs w:val="24"/>
        </w:rPr>
        <w:t xml:space="preserve"> la </w:t>
      </w:r>
      <w:r w:rsidR="00455FF6" w:rsidRPr="008D0800">
        <w:rPr>
          <w:rFonts w:cs="Tahoma"/>
          <w:szCs w:val="24"/>
        </w:rPr>
        <w:t>sentencia del 19 de julio de 2021, radicado 2019-00067</w:t>
      </w:r>
      <w:r w:rsidR="00052688" w:rsidRPr="008D0800">
        <w:rPr>
          <w:rFonts w:eastAsia="Tahoma" w:cs="Tahoma"/>
          <w:szCs w:val="24"/>
        </w:rPr>
        <w:t xml:space="preserve">, siguiendo los lineamientos de la Sala de </w:t>
      </w:r>
      <w:r w:rsidR="00455FF6" w:rsidRPr="008D0800">
        <w:rPr>
          <w:rFonts w:eastAsia="Tahoma" w:cs="Tahoma"/>
          <w:szCs w:val="24"/>
        </w:rPr>
        <w:t>Casación</w:t>
      </w:r>
      <w:r w:rsidR="00052688" w:rsidRPr="008D0800">
        <w:rPr>
          <w:rFonts w:eastAsia="Tahoma" w:cs="Tahoma"/>
          <w:szCs w:val="24"/>
        </w:rPr>
        <w:t xml:space="preserve"> Laboral de la Corte Suprema de Justici</w:t>
      </w:r>
      <w:r w:rsidR="00455FF6" w:rsidRPr="008D0800">
        <w:rPr>
          <w:rFonts w:eastAsia="Tahoma" w:cs="Tahoma"/>
          <w:szCs w:val="24"/>
        </w:rPr>
        <w:t xml:space="preserve">a en providencia </w:t>
      </w:r>
      <w:proofErr w:type="spellStart"/>
      <w:r w:rsidR="00455FF6" w:rsidRPr="008D0800">
        <w:rPr>
          <w:rFonts w:eastAsia="Tahoma" w:cs="Tahoma"/>
          <w:szCs w:val="24"/>
        </w:rPr>
        <w:t>SL</w:t>
      </w:r>
      <w:proofErr w:type="spellEnd"/>
      <w:r w:rsidR="00455FF6" w:rsidRPr="008D0800">
        <w:rPr>
          <w:rFonts w:eastAsia="Tahoma" w:cs="Tahoma"/>
          <w:szCs w:val="24"/>
        </w:rPr>
        <w:t xml:space="preserve"> 2696-2015, última en la que se analizó </w:t>
      </w:r>
      <w:r w:rsidRPr="008D0800">
        <w:rPr>
          <w:rFonts w:eastAsia="Tahoma" w:cs="Tahoma"/>
          <w:szCs w:val="24"/>
        </w:rPr>
        <w:t>la forma y desempeño de un recolector de café en función del</w:t>
      </w:r>
      <w:r w:rsidR="00455FF6" w:rsidRPr="008D0800">
        <w:rPr>
          <w:rFonts w:eastAsia="Tahoma" w:cs="Tahoma"/>
          <w:szCs w:val="24"/>
        </w:rPr>
        <w:t xml:space="preserve"> </w:t>
      </w:r>
      <w:r w:rsidRPr="008D0800">
        <w:rPr>
          <w:rFonts w:eastAsia="Tahoma" w:cs="Tahoma"/>
          <w:szCs w:val="24"/>
        </w:rPr>
        <w:t>convencimiento que ostenta un hacendado frente a su contratación durante el tiempo de cosecha y las formas de pago.</w:t>
      </w:r>
      <w:r w:rsidR="00455FF6" w:rsidRPr="008D0800">
        <w:rPr>
          <w:rFonts w:eastAsia="Tahoma" w:cs="Tahoma"/>
          <w:szCs w:val="24"/>
        </w:rPr>
        <w:t xml:space="preserve"> </w:t>
      </w:r>
    </w:p>
    <w:p w14:paraId="74DC8159" w14:textId="77777777" w:rsidR="00455FF6" w:rsidRPr="008D0800" w:rsidRDefault="00455FF6" w:rsidP="008D0800">
      <w:pPr>
        <w:spacing w:line="276" w:lineRule="auto"/>
        <w:ind w:firstLine="360"/>
        <w:rPr>
          <w:rFonts w:eastAsia="Tahoma" w:cs="Tahoma"/>
          <w:szCs w:val="24"/>
        </w:rPr>
      </w:pPr>
    </w:p>
    <w:p w14:paraId="68FCF433" w14:textId="6008CE4C" w:rsidR="00EE6EAA" w:rsidRPr="008D0800" w:rsidRDefault="00455FF6" w:rsidP="008D0800">
      <w:pPr>
        <w:spacing w:line="276" w:lineRule="auto"/>
        <w:ind w:firstLine="360"/>
        <w:rPr>
          <w:rFonts w:eastAsia="Tahoma" w:cs="Tahoma"/>
          <w:szCs w:val="24"/>
        </w:rPr>
      </w:pPr>
      <w:r w:rsidRPr="008D0800">
        <w:rPr>
          <w:rFonts w:eastAsia="Tahoma" w:cs="Tahoma"/>
          <w:szCs w:val="24"/>
        </w:rPr>
        <w:t xml:space="preserve">Por lo anterior, se despachará desfavorablemente esta pretensión, empero, como quiera que la Sala de Casación Laboral de la Corte Suprema de Justicia ha reglado que la pérdida del poder adquisitivo de la moneda es un hecho notorio que no debe soportar el trabajador, siendo deber de </w:t>
      </w:r>
      <w:r w:rsidR="00F148E9" w:rsidRPr="008D0800">
        <w:rPr>
          <w:rFonts w:eastAsia="Tahoma" w:cs="Tahoma"/>
          <w:szCs w:val="24"/>
        </w:rPr>
        <w:t xml:space="preserve">administración de justicia mitigar sus efectos, aun cuando este no ha sido pretendido, se condenará al demandado a reconocer los valores causados por concepto de prestaciones sociales y vacaciones debidamente indexados al momento del pago. </w:t>
      </w:r>
    </w:p>
    <w:p w14:paraId="2FBFEF77" w14:textId="35191CB8" w:rsidR="002C6B53" w:rsidRPr="008D0800" w:rsidRDefault="002C6B53" w:rsidP="008D0800">
      <w:pPr>
        <w:spacing w:line="276" w:lineRule="auto"/>
        <w:ind w:firstLine="360"/>
        <w:rPr>
          <w:rFonts w:eastAsia="Tahoma" w:cs="Tahoma"/>
          <w:szCs w:val="24"/>
        </w:rPr>
      </w:pPr>
    </w:p>
    <w:p w14:paraId="04AB25D8" w14:textId="0C72C68D" w:rsidR="002C6B53" w:rsidRPr="008D0800" w:rsidRDefault="00455FF6" w:rsidP="008D0800">
      <w:pPr>
        <w:spacing w:line="276" w:lineRule="auto"/>
        <w:ind w:firstLine="360"/>
        <w:rPr>
          <w:rFonts w:eastAsia="Tahoma" w:cs="Tahoma"/>
          <w:szCs w:val="24"/>
        </w:rPr>
      </w:pPr>
      <w:r w:rsidRPr="008D0800">
        <w:rPr>
          <w:rFonts w:eastAsia="Tahoma" w:cs="Tahoma"/>
          <w:szCs w:val="24"/>
        </w:rPr>
        <w:t xml:space="preserve">Finalmente, respecto a la indemnización por terminación unilateral del contrato, debe decirse que como al trabajador le corresponde en primer término demostrar el hecho del despido y, en este caso, el señor JOSÉ </w:t>
      </w:r>
      <w:proofErr w:type="spellStart"/>
      <w:r w:rsidRPr="008D0800">
        <w:rPr>
          <w:rFonts w:eastAsia="Tahoma" w:cs="Tahoma"/>
          <w:szCs w:val="24"/>
        </w:rPr>
        <w:t>REINEL</w:t>
      </w:r>
      <w:proofErr w:type="spellEnd"/>
      <w:r w:rsidRPr="008D0800">
        <w:rPr>
          <w:rFonts w:eastAsia="Tahoma" w:cs="Tahoma"/>
          <w:szCs w:val="24"/>
        </w:rPr>
        <w:t xml:space="preserve"> MARÍN GIRALDO no cumplió con la carga probatoria, pues las </w:t>
      </w:r>
      <w:proofErr w:type="spellStart"/>
      <w:r w:rsidRPr="008D0800">
        <w:rPr>
          <w:rFonts w:eastAsia="Tahoma" w:cs="Tahoma"/>
          <w:szCs w:val="24"/>
        </w:rPr>
        <w:t>testigas</w:t>
      </w:r>
      <w:proofErr w:type="spellEnd"/>
      <w:r w:rsidRPr="008D0800">
        <w:rPr>
          <w:rFonts w:eastAsia="Tahoma" w:cs="Tahoma"/>
          <w:szCs w:val="24"/>
        </w:rPr>
        <w:t xml:space="preserve"> convocadas por la parte actora, únicamente cuentan sobre el finiquito contractual lo comentado por el mismo trabajador, sin que dieran cuenta de haber tenido conocimiento directo del hecho, razón por la cual no hay lugar a condena por este concepto. </w:t>
      </w:r>
    </w:p>
    <w:p w14:paraId="01FF414B" w14:textId="387881CF" w:rsidR="00C43C4B" w:rsidRPr="008D0800" w:rsidRDefault="00C43C4B" w:rsidP="008D0800">
      <w:pPr>
        <w:spacing w:line="276" w:lineRule="auto"/>
        <w:ind w:firstLine="708"/>
        <w:rPr>
          <w:rFonts w:eastAsia="Tahoma" w:cs="Tahoma"/>
          <w:szCs w:val="24"/>
          <w:lang w:eastAsia="es-ES"/>
        </w:rPr>
      </w:pPr>
    </w:p>
    <w:p w14:paraId="5A04403A" w14:textId="1AFF20C5" w:rsidR="00076ADF" w:rsidRPr="008D0800" w:rsidRDefault="00F148E9" w:rsidP="008D0800">
      <w:pPr>
        <w:pStyle w:val="NormalWeb"/>
        <w:shd w:val="clear" w:color="auto" w:fill="FFFFFF" w:themeFill="background1"/>
        <w:spacing w:before="0" w:beforeAutospacing="0" w:after="0" w:afterAutospacing="0" w:line="276" w:lineRule="auto"/>
        <w:ind w:firstLine="709"/>
        <w:jc w:val="both"/>
        <w:rPr>
          <w:rFonts w:ascii="Tahoma" w:eastAsia="Tahoma" w:hAnsi="Tahoma" w:cs="Tahoma"/>
          <w:lang w:eastAsia="es-ES"/>
        </w:rPr>
      </w:pPr>
      <w:r w:rsidRPr="008D0800">
        <w:rPr>
          <w:rFonts w:ascii="Tahoma" w:hAnsi="Tahoma" w:cs="Tahoma"/>
          <w:shd w:val="clear" w:color="auto" w:fill="FFFFFF"/>
        </w:rPr>
        <w:lastRenderedPageBreak/>
        <w:t xml:space="preserve">Corolario de lo anterior, se revocará la sentencia de primera instancia y se condenará en costas procesales de ambas instancias al demandado en un </w:t>
      </w:r>
      <w:r w:rsidR="003D77E4" w:rsidRPr="008D0800">
        <w:rPr>
          <w:rFonts w:ascii="Tahoma" w:hAnsi="Tahoma" w:cs="Tahoma"/>
          <w:shd w:val="clear" w:color="auto" w:fill="FFFFFF"/>
        </w:rPr>
        <w:t>5</w:t>
      </w:r>
      <w:r w:rsidRPr="008D0800">
        <w:rPr>
          <w:rFonts w:ascii="Tahoma" w:hAnsi="Tahoma" w:cs="Tahoma"/>
          <w:shd w:val="clear" w:color="auto" w:fill="FFFFFF"/>
        </w:rPr>
        <w:t xml:space="preserve">0%, dada la prosperidad parcial de las pretensiones. </w:t>
      </w:r>
    </w:p>
    <w:p w14:paraId="1ACF4F53" w14:textId="77777777" w:rsidR="00A11465" w:rsidRPr="008D0800" w:rsidRDefault="00A11465" w:rsidP="008D0800">
      <w:pPr>
        <w:spacing w:line="276" w:lineRule="auto"/>
        <w:ind w:firstLine="708"/>
        <w:rPr>
          <w:rFonts w:cs="Tahoma"/>
          <w:szCs w:val="24"/>
        </w:rPr>
      </w:pPr>
    </w:p>
    <w:p w14:paraId="547DD1B9" w14:textId="21E44C1C" w:rsidR="00BE540A" w:rsidRPr="008D0800" w:rsidRDefault="00264277" w:rsidP="008D0800">
      <w:pPr>
        <w:spacing w:line="276" w:lineRule="auto"/>
        <w:ind w:firstLine="708"/>
        <w:rPr>
          <w:rFonts w:cs="Tahoma"/>
          <w:szCs w:val="24"/>
        </w:rPr>
      </w:pPr>
      <w:r w:rsidRPr="008D0800">
        <w:rPr>
          <w:rFonts w:cs="Tahoma"/>
          <w:szCs w:val="24"/>
        </w:rPr>
        <w:t xml:space="preserve">En mérito de lo expuesto, el </w:t>
      </w:r>
      <w:r w:rsidRPr="008D0800">
        <w:rPr>
          <w:rFonts w:cs="Tahoma"/>
          <w:b/>
          <w:bCs/>
          <w:szCs w:val="24"/>
        </w:rPr>
        <w:t>Tribunal Superior del Distrito Judicial de Pereira - Risaralda, Sala Primera de Decisión Laboral,</w:t>
      </w:r>
      <w:r w:rsidRPr="008D0800">
        <w:rPr>
          <w:rFonts w:cs="Tahoma"/>
          <w:szCs w:val="24"/>
        </w:rPr>
        <w:t xml:space="preserve"> administrando justicia en nombre de la República y por autoridad de la ley,</w:t>
      </w:r>
    </w:p>
    <w:p w14:paraId="4E488312" w14:textId="77777777" w:rsidR="00264277" w:rsidRPr="008D0800" w:rsidRDefault="00264277" w:rsidP="008D0800">
      <w:pPr>
        <w:spacing w:line="276" w:lineRule="auto"/>
        <w:ind w:firstLine="708"/>
        <w:rPr>
          <w:rFonts w:cs="Tahoma"/>
          <w:szCs w:val="24"/>
          <w:lang w:val="es-ES"/>
        </w:rPr>
      </w:pPr>
    </w:p>
    <w:p w14:paraId="79E3800B" w14:textId="77777777" w:rsidR="00BE540A" w:rsidRPr="008D0800" w:rsidRDefault="00BE540A" w:rsidP="008D0800">
      <w:pPr>
        <w:spacing w:line="276" w:lineRule="auto"/>
        <w:jc w:val="center"/>
        <w:rPr>
          <w:rFonts w:cs="Tahoma"/>
          <w:b/>
          <w:szCs w:val="24"/>
          <w:lang w:val="es-ES"/>
        </w:rPr>
      </w:pPr>
      <w:r w:rsidRPr="008D0800">
        <w:rPr>
          <w:rFonts w:cs="Tahoma"/>
          <w:b/>
          <w:szCs w:val="24"/>
          <w:lang w:val="es-ES"/>
        </w:rPr>
        <w:t>RESUELVE</w:t>
      </w:r>
    </w:p>
    <w:p w14:paraId="27B41E08" w14:textId="77777777" w:rsidR="00BE540A" w:rsidRPr="008D0800" w:rsidRDefault="00BE540A" w:rsidP="008D0800">
      <w:pPr>
        <w:spacing w:line="276" w:lineRule="auto"/>
        <w:ind w:firstLine="708"/>
        <w:rPr>
          <w:rFonts w:cs="Tahoma"/>
          <w:szCs w:val="24"/>
        </w:rPr>
      </w:pPr>
      <w:r w:rsidRPr="008D0800">
        <w:rPr>
          <w:rFonts w:cs="Tahoma"/>
          <w:szCs w:val="24"/>
        </w:rPr>
        <w:t xml:space="preserve">  </w:t>
      </w:r>
    </w:p>
    <w:p w14:paraId="1DC6D63F" w14:textId="172E7A77" w:rsidR="00F148E9" w:rsidRPr="008D0800" w:rsidRDefault="00F148E9" w:rsidP="008D0800">
      <w:pPr>
        <w:spacing w:line="276" w:lineRule="auto"/>
        <w:ind w:firstLine="708"/>
        <w:rPr>
          <w:rFonts w:cs="Tahoma"/>
          <w:szCs w:val="24"/>
        </w:rPr>
      </w:pPr>
      <w:r w:rsidRPr="008D0800">
        <w:rPr>
          <w:rFonts w:eastAsia="Times New Roman" w:cs="Tahoma"/>
          <w:b/>
          <w:bCs/>
          <w:szCs w:val="24"/>
          <w:u w:val="single"/>
          <w:lang w:eastAsia="es-CO"/>
        </w:rPr>
        <w:t>PRIMERO:</w:t>
      </w:r>
      <w:r w:rsidRPr="008D0800">
        <w:rPr>
          <w:rFonts w:eastAsia="Times New Roman" w:cs="Tahoma"/>
          <w:b/>
          <w:bCs/>
          <w:szCs w:val="24"/>
          <w:lang w:eastAsia="es-CO"/>
        </w:rPr>
        <w:t xml:space="preserve"> REVOCAR </w:t>
      </w:r>
      <w:r w:rsidRPr="008D0800">
        <w:rPr>
          <w:rFonts w:eastAsia="Times New Roman" w:cs="Tahoma"/>
          <w:szCs w:val="24"/>
          <w:lang w:eastAsia="es-CO"/>
        </w:rPr>
        <w:t xml:space="preserve">la sentencia </w:t>
      </w:r>
      <w:r w:rsidRPr="008D0800">
        <w:rPr>
          <w:rFonts w:eastAsia="Times New Roman" w:cs="Tahoma"/>
          <w:color w:val="000000" w:themeColor="text1"/>
          <w:szCs w:val="24"/>
        </w:rPr>
        <w:t>proferida por el Juzgado Laboral del Circuito de Dosquebradas el 17 de mayo de 2023</w:t>
      </w:r>
      <w:r w:rsidRPr="008D0800">
        <w:rPr>
          <w:rFonts w:cs="Tahoma"/>
          <w:szCs w:val="24"/>
        </w:rPr>
        <w:t xml:space="preserve">, dentro del proceso ordinario laboral promovido por </w:t>
      </w:r>
      <w:r w:rsidRPr="008D0800">
        <w:rPr>
          <w:rFonts w:cs="Tahoma"/>
          <w:b/>
          <w:bCs/>
          <w:color w:val="000000"/>
          <w:szCs w:val="24"/>
        </w:rPr>
        <w:t xml:space="preserve">JOSÉ </w:t>
      </w:r>
      <w:proofErr w:type="spellStart"/>
      <w:r w:rsidRPr="008D0800">
        <w:rPr>
          <w:rFonts w:cs="Tahoma"/>
          <w:b/>
          <w:bCs/>
          <w:color w:val="000000"/>
          <w:szCs w:val="24"/>
        </w:rPr>
        <w:t>REINEL</w:t>
      </w:r>
      <w:proofErr w:type="spellEnd"/>
      <w:r w:rsidRPr="008D0800">
        <w:rPr>
          <w:rFonts w:cs="Tahoma"/>
          <w:b/>
          <w:bCs/>
          <w:color w:val="000000"/>
          <w:szCs w:val="24"/>
        </w:rPr>
        <w:t xml:space="preserve"> MARÍN GIRALDO </w:t>
      </w:r>
      <w:r w:rsidRPr="008D0800">
        <w:rPr>
          <w:rFonts w:cs="Tahoma"/>
          <w:szCs w:val="24"/>
        </w:rPr>
        <w:t xml:space="preserve">en contra de </w:t>
      </w:r>
      <w:r w:rsidRPr="008D0800">
        <w:rPr>
          <w:rFonts w:cs="Tahoma"/>
          <w:b/>
          <w:szCs w:val="24"/>
        </w:rPr>
        <w:t xml:space="preserve">OMAR CAÑAS GONZÁLEZ </w:t>
      </w:r>
      <w:r w:rsidRPr="008D0800">
        <w:rPr>
          <w:rFonts w:cs="Tahoma"/>
          <w:szCs w:val="24"/>
        </w:rPr>
        <w:t>y, en su lugar:</w:t>
      </w:r>
    </w:p>
    <w:p w14:paraId="7015DE04" w14:textId="77777777" w:rsidR="00F148E9" w:rsidRPr="008D0800" w:rsidRDefault="00F148E9" w:rsidP="008D0800">
      <w:pPr>
        <w:spacing w:line="276" w:lineRule="auto"/>
        <w:ind w:firstLine="708"/>
        <w:rPr>
          <w:rFonts w:cs="Tahoma"/>
          <w:szCs w:val="24"/>
          <w:shd w:val="clear" w:color="auto" w:fill="FFFFFF"/>
        </w:rPr>
      </w:pPr>
    </w:p>
    <w:p w14:paraId="11F322F6" w14:textId="764156F2" w:rsidR="00F148E9" w:rsidRPr="008D0800" w:rsidRDefault="00F148E9" w:rsidP="008D0800">
      <w:pPr>
        <w:spacing w:line="276" w:lineRule="auto"/>
        <w:ind w:firstLine="708"/>
        <w:rPr>
          <w:rFonts w:cs="Tahoma"/>
          <w:szCs w:val="24"/>
        </w:rPr>
      </w:pPr>
      <w:r w:rsidRPr="008D0800">
        <w:rPr>
          <w:rStyle w:val="normaltextrun"/>
          <w:rFonts w:cs="Tahoma"/>
          <w:b/>
          <w:bCs/>
          <w:szCs w:val="24"/>
          <w:u w:val="single"/>
        </w:rPr>
        <w:t>SEGUNDO:</w:t>
      </w:r>
      <w:r w:rsidRPr="008D0800">
        <w:rPr>
          <w:rStyle w:val="normaltextrun"/>
          <w:rFonts w:cs="Tahoma"/>
          <w:b/>
          <w:bCs/>
          <w:szCs w:val="24"/>
        </w:rPr>
        <w:t xml:space="preserve"> DECLARAR</w:t>
      </w:r>
      <w:r w:rsidRPr="008D0800">
        <w:rPr>
          <w:rStyle w:val="normaltextrun"/>
          <w:rFonts w:cs="Tahoma"/>
          <w:szCs w:val="24"/>
        </w:rPr>
        <w:t xml:space="preserve"> que entre </w:t>
      </w:r>
      <w:r w:rsidRPr="008D0800">
        <w:rPr>
          <w:rFonts w:cs="Tahoma"/>
          <w:b/>
          <w:bCs/>
          <w:color w:val="000000"/>
          <w:szCs w:val="24"/>
        </w:rPr>
        <w:t xml:space="preserve">JOSÉ </w:t>
      </w:r>
      <w:proofErr w:type="spellStart"/>
      <w:r w:rsidRPr="008D0800">
        <w:rPr>
          <w:rFonts w:cs="Tahoma"/>
          <w:b/>
          <w:bCs/>
          <w:color w:val="000000"/>
          <w:szCs w:val="24"/>
        </w:rPr>
        <w:t>REINEL</w:t>
      </w:r>
      <w:proofErr w:type="spellEnd"/>
      <w:r w:rsidRPr="008D0800">
        <w:rPr>
          <w:rFonts w:cs="Tahoma"/>
          <w:b/>
          <w:bCs/>
          <w:color w:val="000000"/>
          <w:szCs w:val="24"/>
        </w:rPr>
        <w:t xml:space="preserve"> MARÍN GIRALDO </w:t>
      </w:r>
      <w:r w:rsidRPr="008D0800">
        <w:rPr>
          <w:rFonts w:cs="Tahoma"/>
          <w:szCs w:val="24"/>
        </w:rPr>
        <w:t xml:space="preserve">y </w:t>
      </w:r>
      <w:r w:rsidRPr="008D0800">
        <w:rPr>
          <w:rFonts w:cs="Tahoma"/>
          <w:b/>
          <w:bCs/>
          <w:szCs w:val="24"/>
        </w:rPr>
        <w:t>OMAR CAÑAS GONZÁLEZ</w:t>
      </w:r>
      <w:r w:rsidRPr="008D0800">
        <w:rPr>
          <w:rFonts w:cs="Tahoma"/>
          <w:b/>
          <w:szCs w:val="24"/>
        </w:rPr>
        <w:t xml:space="preserve"> </w:t>
      </w:r>
      <w:r w:rsidRPr="008D0800">
        <w:rPr>
          <w:rFonts w:cs="Tahoma"/>
          <w:szCs w:val="24"/>
        </w:rPr>
        <w:t xml:space="preserve">existieron 24 contratos de trabajos, de la siguiente manera: </w:t>
      </w:r>
    </w:p>
    <w:p w14:paraId="0AB25BDE" w14:textId="777B1176" w:rsidR="00F148E9" w:rsidRPr="008D0800" w:rsidRDefault="00F148E9" w:rsidP="008D0800">
      <w:pPr>
        <w:spacing w:line="276" w:lineRule="auto"/>
        <w:ind w:firstLine="708"/>
        <w:rPr>
          <w:rFonts w:cs="Tahoma"/>
          <w:szCs w:val="24"/>
        </w:rPr>
      </w:pPr>
      <w:bookmarkStart w:id="4" w:name="_GoBack"/>
      <w:bookmarkEnd w:id="4"/>
    </w:p>
    <w:p w14:paraId="5C84D9E9"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31 de marzo y el 31 de mayo de 2003.</w:t>
      </w:r>
    </w:p>
    <w:p w14:paraId="6FA89B34"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01 de octubre y el 31 de diciembre de 2003.</w:t>
      </w:r>
    </w:p>
    <w:p w14:paraId="325718BF"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31 de marzo y el 31 de mayo de 2004.</w:t>
      </w:r>
    </w:p>
    <w:p w14:paraId="525D1ECB"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01 de octubre y el 31 de diciembre de 2004.</w:t>
      </w:r>
    </w:p>
    <w:p w14:paraId="59732F8E"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31 de marzo y el 31 de mayo de 2005.</w:t>
      </w:r>
    </w:p>
    <w:p w14:paraId="32F44450"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01 de octubre y el 31 de diciembre de 2005.</w:t>
      </w:r>
    </w:p>
    <w:p w14:paraId="5FED6FDA"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31 de marzo y el 31 de mayo de 2006.</w:t>
      </w:r>
    </w:p>
    <w:p w14:paraId="32E8E047"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01 de octubre y el 31 de diciembre de 2006.</w:t>
      </w:r>
    </w:p>
    <w:p w14:paraId="2AF0D4B8"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31 de marzo y el 31 de mayo de 2007.</w:t>
      </w:r>
    </w:p>
    <w:p w14:paraId="741D50E9"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01 de octubre y el 31 de diciembre de 2007.</w:t>
      </w:r>
    </w:p>
    <w:p w14:paraId="23B5F215"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31 de marzo y el 31 de mayo de 2008.</w:t>
      </w:r>
    </w:p>
    <w:p w14:paraId="1614D7CA"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01 de octubre y el 31 de diciembre de 2008.</w:t>
      </w:r>
    </w:p>
    <w:p w14:paraId="38A710CA"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31 de marzo y el 31 de mayo de 2011.</w:t>
      </w:r>
    </w:p>
    <w:p w14:paraId="7C3BD5E5"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01 de octubre y el 31 de diciembre de 2011.</w:t>
      </w:r>
    </w:p>
    <w:p w14:paraId="1E899B18"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31 de marzo y el 31 de mayo de 2012.</w:t>
      </w:r>
    </w:p>
    <w:p w14:paraId="200FA696"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01 de octubre y el 31 de diciembre de 2012.</w:t>
      </w:r>
    </w:p>
    <w:p w14:paraId="13768B2E"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31 de marzo y el 31 de mayo de 2013.</w:t>
      </w:r>
    </w:p>
    <w:p w14:paraId="45C63083"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01 de octubre y el 31 de diciembre de 2013.</w:t>
      </w:r>
    </w:p>
    <w:p w14:paraId="5F3FF265"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31 de marzo y el 31 de mayo de 2014.</w:t>
      </w:r>
    </w:p>
    <w:p w14:paraId="3343009B"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01 de octubre y el 31 de diciembre de 2014.</w:t>
      </w:r>
    </w:p>
    <w:p w14:paraId="2C7B1413"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31 de marzo y el 31 de mayo de 2015.</w:t>
      </w:r>
    </w:p>
    <w:p w14:paraId="08BDE79C"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01 de octubre y el 31 de diciembre de 2015.</w:t>
      </w:r>
    </w:p>
    <w:p w14:paraId="786B02D1"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31 de marzo y el 31 de mayo de 2016.</w:t>
      </w:r>
    </w:p>
    <w:p w14:paraId="3C580024" w14:textId="5F4A001E"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01 de octubre y el 31 de diciembre de 2016.</w:t>
      </w:r>
    </w:p>
    <w:p w14:paraId="787D46DC"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31 de marzo y el 31 de mayo de 2017.</w:t>
      </w:r>
    </w:p>
    <w:p w14:paraId="79146C1E" w14:textId="77777777" w:rsidR="00F148E9" w:rsidRPr="008D0800" w:rsidRDefault="00F148E9" w:rsidP="008D0800">
      <w:pPr>
        <w:pStyle w:val="Prrafodelista"/>
        <w:numPr>
          <w:ilvl w:val="0"/>
          <w:numId w:val="31"/>
        </w:numPr>
        <w:spacing w:line="276" w:lineRule="auto"/>
        <w:rPr>
          <w:rFonts w:eastAsia="Tahoma" w:cs="Tahoma"/>
          <w:szCs w:val="24"/>
        </w:rPr>
      </w:pPr>
      <w:r w:rsidRPr="008D0800">
        <w:rPr>
          <w:rFonts w:eastAsia="Tahoma" w:cs="Tahoma"/>
          <w:szCs w:val="24"/>
        </w:rPr>
        <w:t>Entre el 01 de octubre y el 31 de diciembre de 2017.</w:t>
      </w:r>
    </w:p>
    <w:p w14:paraId="34F3652D" w14:textId="77777777" w:rsidR="00F148E9" w:rsidRPr="008D0800" w:rsidRDefault="00F148E9" w:rsidP="008D0800">
      <w:pPr>
        <w:pStyle w:val="Prrafodelista"/>
        <w:spacing w:line="276" w:lineRule="auto"/>
        <w:ind w:left="1080"/>
        <w:rPr>
          <w:rFonts w:eastAsia="Tahoma" w:cs="Tahoma"/>
          <w:szCs w:val="24"/>
        </w:rPr>
      </w:pPr>
    </w:p>
    <w:p w14:paraId="4ED023A8" w14:textId="556E4053" w:rsidR="00F148E9" w:rsidRPr="008D0800" w:rsidRDefault="00F148E9" w:rsidP="008D0800">
      <w:pPr>
        <w:pStyle w:val="paragraph"/>
        <w:spacing w:before="0" w:beforeAutospacing="0" w:after="0" w:afterAutospacing="0" w:line="276" w:lineRule="auto"/>
        <w:ind w:firstLine="705"/>
        <w:jc w:val="both"/>
        <w:textAlignment w:val="baseline"/>
        <w:rPr>
          <w:rFonts w:ascii="Tahoma" w:hAnsi="Tahoma" w:cs="Tahoma"/>
        </w:rPr>
      </w:pPr>
      <w:r w:rsidRPr="008D0800">
        <w:rPr>
          <w:rStyle w:val="normaltextrun"/>
          <w:rFonts w:ascii="Tahoma" w:hAnsi="Tahoma" w:cs="Tahoma"/>
          <w:b/>
          <w:bCs/>
          <w:u w:val="single"/>
          <w:lang w:val="es-ES"/>
        </w:rPr>
        <w:lastRenderedPageBreak/>
        <w:t>TERCERO:</w:t>
      </w:r>
      <w:r w:rsidRPr="008D0800">
        <w:rPr>
          <w:rStyle w:val="normaltextrun"/>
          <w:rFonts w:ascii="Tahoma" w:hAnsi="Tahoma" w:cs="Tahoma"/>
          <w:lang w:val="es-ES"/>
        </w:rPr>
        <w:t xml:space="preserve"> </w:t>
      </w:r>
      <w:r w:rsidRPr="008D0800">
        <w:rPr>
          <w:rStyle w:val="normaltextrun"/>
          <w:rFonts w:ascii="Tahoma" w:hAnsi="Tahoma" w:cs="Tahoma"/>
          <w:b/>
          <w:bCs/>
          <w:lang w:val="es-ES"/>
        </w:rPr>
        <w:t xml:space="preserve">CONDENAR </w:t>
      </w:r>
      <w:r w:rsidRPr="008D0800">
        <w:rPr>
          <w:rStyle w:val="normaltextrun"/>
          <w:rFonts w:ascii="Tahoma" w:hAnsi="Tahoma" w:cs="Tahoma"/>
          <w:lang w:val="es-ES"/>
        </w:rPr>
        <w:t xml:space="preserve">a </w:t>
      </w:r>
      <w:r w:rsidRPr="008D0800">
        <w:rPr>
          <w:rFonts w:ascii="Tahoma" w:hAnsi="Tahoma" w:cs="Tahoma"/>
          <w:b/>
          <w:bCs/>
        </w:rPr>
        <w:t>OMAR CAÑAS GONZÁLEZ</w:t>
      </w:r>
      <w:r w:rsidRPr="008D0800">
        <w:rPr>
          <w:rFonts w:ascii="Tahoma" w:hAnsi="Tahoma" w:cs="Tahoma"/>
          <w:b/>
        </w:rPr>
        <w:t xml:space="preserve"> </w:t>
      </w:r>
      <w:r w:rsidRPr="008D0800">
        <w:rPr>
          <w:rStyle w:val="normaltextrun"/>
          <w:rFonts w:ascii="Tahoma" w:hAnsi="Tahoma" w:cs="Tahoma"/>
          <w:lang w:val="es-ES"/>
        </w:rPr>
        <w:t xml:space="preserve">a pagar, debidamente indexadas entre el momento de su causación y el reconocimiento efectivo, en favor de </w:t>
      </w:r>
      <w:r w:rsidRPr="008D0800">
        <w:rPr>
          <w:rFonts w:ascii="Tahoma" w:hAnsi="Tahoma" w:cs="Tahoma"/>
          <w:b/>
          <w:bCs/>
          <w:color w:val="000000"/>
        </w:rPr>
        <w:t xml:space="preserve">JOSÉ </w:t>
      </w:r>
      <w:proofErr w:type="spellStart"/>
      <w:r w:rsidRPr="008D0800">
        <w:rPr>
          <w:rFonts w:ascii="Tahoma" w:hAnsi="Tahoma" w:cs="Tahoma"/>
          <w:b/>
          <w:bCs/>
          <w:color w:val="000000"/>
        </w:rPr>
        <w:t>REINEL</w:t>
      </w:r>
      <w:proofErr w:type="spellEnd"/>
      <w:r w:rsidRPr="008D0800">
        <w:rPr>
          <w:rFonts w:ascii="Tahoma" w:hAnsi="Tahoma" w:cs="Tahoma"/>
          <w:b/>
          <w:bCs/>
          <w:color w:val="000000"/>
        </w:rPr>
        <w:t xml:space="preserve"> MARÍN GIRALDO </w:t>
      </w:r>
      <w:r w:rsidRPr="008D0800">
        <w:rPr>
          <w:rFonts w:ascii="Tahoma" w:hAnsi="Tahoma" w:cs="Tahoma"/>
        </w:rPr>
        <w:t>las siguientes sumas de dinero:</w:t>
      </w:r>
    </w:p>
    <w:p w14:paraId="21F4BC39" w14:textId="77777777" w:rsidR="00F148E9" w:rsidRPr="008D0800" w:rsidRDefault="00F148E9" w:rsidP="008D0800">
      <w:pPr>
        <w:pStyle w:val="paragraph"/>
        <w:spacing w:before="0" w:beforeAutospacing="0" w:after="0" w:afterAutospacing="0" w:line="276" w:lineRule="auto"/>
        <w:ind w:firstLine="705"/>
        <w:jc w:val="both"/>
        <w:textAlignment w:val="baseline"/>
        <w:rPr>
          <w:rFonts w:ascii="Tahoma" w:hAnsi="Tahoma" w:cs="Tahoma"/>
        </w:rPr>
      </w:pPr>
    </w:p>
    <w:p w14:paraId="44E5A887" w14:textId="0B37A642" w:rsidR="00F148E9" w:rsidRPr="008D0800" w:rsidRDefault="00F148E9" w:rsidP="008D0800">
      <w:pPr>
        <w:pStyle w:val="paragraph"/>
        <w:numPr>
          <w:ilvl w:val="0"/>
          <w:numId w:val="30"/>
        </w:numPr>
        <w:spacing w:before="0" w:beforeAutospacing="0" w:after="0" w:afterAutospacing="0" w:line="276" w:lineRule="auto"/>
        <w:jc w:val="both"/>
        <w:textAlignment w:val="baseline"/>
        <w:rPr>
          <w:rFonts w:ascii="Tahoma" w:hAnsi="Tahoma" w:cs="Tahoma"/>
        </w:rPr>
      </w:pPr>
      <w:r w:rsidRPr="008D0800">
        <w:rPr>
          <w:rFonts w:ascii="Tahoma" w:hAnsi="Tahoma" w:cs="Tahoma"/>
        </w:rPr>
        <w:t>Compensación vacaciones: $379.853</w:t>
      </w:r>
    </w:p>
    <w:p w14:paraId="397F2A5F" w14:textId="38D823A6" w:rsidR="00F148E9" w:rsidRPr="008D0800" w:rsidRDefault="00F148E9" w:rsidP="008D0800">
      <w:pPr>
        <w:pStyle w:val="paragraph"/>
        <w:numPr>
          <w:ilvl w:val="0"/>
          <w:numId w:val="30"/>
        </w:numPr>
        <w:spacing w:before="0" w:beforeAutospacing="0" w:after="0" w:afterAutospacing="0" w:line="276" w:lineRule="auto"/>
        <w:jc w:val="both"/>
        <w:textAlignment w:val="baseline"/>
        <w:rPr>
          <w:rFonts w:ascii="Tahoma" w:hAnsi="Tahoma" w:cs="Tahoma"/>
        </w:rPr>
      </w:pPr>
      <w:r w:rsidRPr="008D0800">
        <w:rPr>
          <w:rFonts w:ascii="Tahoma" w:hAnsi="Tahoma" w:cs="Tahoma"/>
        </w:rPr>
        <w:t>Prima de servicios: $759.707</w:t>
      </w:r>
    </w:p>
    <w:p w14:paraId="5E89447E" w14:textId="425C6963" w:rsidR="00F148E9" w:rsidRPr="008D0800" w:rsidRDefault="00F148E9" w:rsidP="008D0800">
      <w:pPr>
        <w:pStyle w:val="paragraph"/>
        <w:numPr>
          <w:ilvl w:val="0"/>
          <w:numId w:val="30"/>
        </w:numPr>
        <w:spacing w:before="0" w:beforeAutospacing="0" w:after="0" w:afterAutospacing="0" w:line="276" w:lineRule="auto"/>
        <w:jc w:val="both"/>
        <w:textAlignment w:val="baseline"/>
        <w:rPr>
          <w:rFonts w:ascii="Tahoma" w:hAnsi="Tahoma" w:cs="Tahoma"/>
        </w:rPr>
      </w:pPr>
      <w:r w:rsidRPr="008D0800">
        <w:rPr>
          <w:rFonts w:ascii="Tahoma" w:hAnsi="Tahoma" w:cs="Tahoma"/>
        </w:rPr>
        <w:t>Intereses a las cesantías: $20.454</w:t>
      </w:r>
    </w:p>
    <w:p w14:paraId="531588A3" w14:textId="74259DA8" w:rsidR="00F148E9" w:rsidRPr="008D0800" w:rsidRDefault="00F148E9" w:rsidP="008D0800">
      <w:pPr>
        <w:pStyle w:val="paragraph"/>
        <w:numPr>
          <w:ilvl w:val="0"/>
          <w:numId w:val="30"/>
        </w:numPr>
        <w:spacing w:before="0" w:beforeAutospacing="0" w:after="0" w:afterAutospacing="0" w:line="276" w:lineRule="auto"/>
        <w:jc w:val="both"/>
        <w:textAlignment w:val="baseline"/>
        <w:rPr>
          <w:rFonts w:ascii="Tahoma" w:hAnsi="Tahoma" w:cs="Tahoma"/>
        </w:rPr>
      </w:pPr>
      <w:r w:rsidRPr="008D0800">
        <w:rPr>
          <w:rFonts w:ascii="Tahoma" w:hAnsi="Tahoma" w:cs="Tahoma"/>
        </w:rPr>
        <w:t>Cesantías: $759.707</w:t>
      </w:r>
    </w:p>
    <w:p w14:paraId="1C113FA1" w14:textId="77777777" w:rsidR="00F148E9" w:rsidRPr="008D0800" w:rsidRDefault="00F148E9" w:rsidP="008D0800">
      <w:pPr>
        <w:pStyle w:val="paragraph"/>
        <w:spacing w:before="0" w:beforeAutospacing="0" w:after="0" w:afterAutospacing="0" w:line="276" w:lineRule="auto"/>
        <w:ind w:firstLine="705"/>
        <w:jc w:val="both"/>
        <w:textAlignment w:val="baseline"/>
        <w:rPr>
          <w:rFonts w:ascii="Tahoma" w:hAnsi="Tahoma" w:cs="Tahoma"/>
        </w:rPr>
      </w:pPr>
      <w:r w:rsidRPr="008D0800">
        <w:rPr>
          <w:rStyle w:val="eop"/>
          <w:rFonts w:ascii="Tahoma" w:hAnsi="Tahoma" w:cs="Tahoma"/>
        </w:rPr>
        <w:t> </w:t>
      </w:r>
    </w:p>
    <w:p w14:paraId="5CC2B577" w14:textId="48E76164" w:rsidR="00F148E9" w:rsidRPr="008D0800" w:rsidRDefault="00F148E9" w:rsidP="008D0800">
      <w:pPr>
        <w:pStyle w:val="paragraph"/>
        <w:spacing w:before="0" w:beforeAutospacing="0" w:after="0" w:afterAutospacing="0" w:line="276" w:lineRule="auto"/>
        <w:ind w:firstLine="705"/>
        <w:jc w:val="both"/>
        <w:textAlignment w:val="baseline"/>
        <w:rPr>
          <w:rFonts w:ascii="Tahoma" w:hAnsi="Tahoma" w:cs="Tahoma"/>
        </w:rPr>
      </w:pPr>
      <w:r w:rsidRPr="008D0800">
        <w:rPr>
          <w:rStyle w:val="normaltextrun"/>
          <w:rFonts w:ascii="Tahoma" w:hAnsi="Tahoma" w:cs="Tahoma"/>
          <w:b/>
          <w:bCs/>
          <w:u w:val="single"/>
          <w:lang w:val="es-ES"/>
        </w:rPr>
        <w:t>CUARTO:</w:t>
      </w:r>
      <w:r w:rsidRPr="008D0800">
        <w:rPr>
          <w:rStyle w:val="normaltextrun"/>
          <w:rFonts w:ascii="Tahoma" w:hAnsi="Tahoma" w:cs="Tahoma"/>
          <w:b/>
          <w:bCs/>
          <w:lang w:val="es-ES"/>
        </w:rPr>
        <w:t xml:space="preserve"> CONDENAR </w:t>
      </w:r>
      <w:r w:rsidRPr="008D0800">
        <w:rPr>
          <w:rStyle w:val="normaltextrun"/>
          <w:rFonts w:ascii="Tahoma" w:hAnsi="Tahoma" w:cs="Tahoma"/>
          <w:lang w:val="es-ES"/>
        </w:rPr>
        <w:t xml:space="preserve">a </w:t>
      </w:r>
      <w:r w:rsidR="00AD78B8" w:rsidRPr="008D0800">
        <w:rPr>
          <w:rFonts w:ascii="Tahoma" w:hAnsi="Tahoma" w:cs="Tahoma"/>
          <w:b/>
          <w:bCs/>
        </w:rPr>
        <w:t>OMAR CAÑAS GONZÁLEZ</w:t>
      </w:r>
      <w:r w:rsidRPr="008D0800">
        <w:rPr>
          <w:rStyle w:val="normaltextrun"/>
          <w:rFonts w:ascii="Tahoma" w:hAnsi="Tahoma" w:cs="Tahoma"/>
          <w:lang w:val="es-ES"/>
        </w:rPr>
        <w:t xml:space="preserve"> a pagar las cotizaciones al sistema general de seguridad social en pensiones en favor del señor </w:t>
      </w:r>
      <w:r w:rsidR="00AD78B8" w:rsidRPr="008D0800">
        <w:rPr>
          <w:rFonts w:ascii="Tahoma" w:hAnsi="Tahoma" w:cs="Tahoma"/>
          <w:b/>
          <w:bCs/>
          <w:color w:val="000000"/>
        </w:rPr>
        <w:t xml:space="preserve">JOSÉ </w:t>
      </w:r>
      <w:proofErr w:type="spellStart"/>
      <w:r w:rsidR="00AD78B8" w:rsidRPr="008D0800">
        <w:rPr>
          <w:rFonts w:ascii="Tahoma" w:hAnsi="Tahoma" w:cs="Tahoma"/>
          <w:b/>
          <w:bCs/>
          <w:color w:val="000000"/>
        </w:rPr>
        <w:t>REINEL</w:t>
      </w:r>
      <w:proofErr w:type="spellEnd"/>
      <w:r w:rsidR="00AD78B8" w:rsidRPr="008D0800">
        <w:rPr>
          <w:rFonts w:ascii="Tahoma" w:hAnsi="Tahoma" w:cs="Tahoma"/>
          <w:b/>
          <w:bCs/>
          <w:color w:val="000000"/>
        </w:rPr>
        <w:t xml:space="preserve"> MARÍN GIRALDO</w:t>
      </w:r>
      <w:r w:rsidRPr="008D0800">
        <w:rPr>
          <w:rStyle w:val="normaltextrun"/>
          <w:rFonts w:ascii="Tahoma" w:hAnsi="Tahoma" w:cs="Tahoma"/>
          <w:lang w:val="es-ES"/>
        </w:rPr>
        <w:t xml:space="preserve">, conforme a los contratos declarados en el numeral primero de la presente providencia, liquidados sobre un </w:t>
      </w:r>
      <w:proofErr w:type="spellStart"/>
      <w:r w:rsidRPr="008D0800">
        <w:rPr>
          <w:rStyle w:val="normaltextrun"/>
          <w:rFonts w:ascii="Tahoma" w:hAnsi="Tahoma" w:cs="Tahoma"/>
          <w:lang w:val="es-ES"/>
        </w:rPr>
        <w:t>IBC</w:t>
      </w:r>
      <w:proofErr w:type="spellEnd"/>
      <w:r w:rsidRPr="008D0800">
        <w:rPr>
          <w:rStyle w:val="normaltextrun"/>
          <w:rFonts w:ascii="Tahoma" w:hAnsi="Tahoma" w:cs="Tahoma"/>
          <w:lang w:val="es-ES"/>
        </w:rPr>
        <w:t xml:space="preserve"> equivalente al salario mínimo legal mensual vigente para cada anualidad y en proporción al tiempo laborado</w:t>
      </w:r>
      <w:r w:rsidR="00AD78B8" w:rsidRPr="008D0800">
        <w:rPr>
          <w:rStyle w:val="normaltextrun"/>
          <w:rFonts w:ascii="Tahoma" w:hAnsi="Tahoma" w:cs="Tahoma"/>
          <w:lang w:val="es-ES"/>
        </w:rPr>
        <w:t xml:space="preserve">, con destino </w:t>
      </w:r>
      <w:r w:rsidRPr="008D0800">
        <w:rPr>
          <w:rStyle w:val="normaltextrun"/>
          <w:rFonts w:ascii="Tahoma" w:hAnsi="Tahoma" w:cs="Tahoma"/>
          <w:lang w:val="es-ES"/>
        </w:rPr>
        <w:t>a la administradora pensional a la que se encuentre afiliado el demandante, o en su defecto a la que este elija.</w:t>
      </w:r>
    </w:p>
    <w:p w14:paraId="34B875FD" w14:textId="77777777" w:rsidR="00F148E9" w:rsidRPr="008D0800" w:rsidRDefault="00F148E9" w:rsidP="008D0800">
      <w:pPr>
        <w:pStyle w:val="paragraph"/>
        <w:spacing w:before="0" w:beforeAutospacing="0" w:after="0" w:afterAutospacing="0" w:line="276" w:lineRule="auto"/>
        <w:ind w:firstLine="705"/>
        <w:jc w:val="both"/>
        <w:textAlignment w:val="baseline"/>
        <w:rPr>
          <w:rFonts w:ascii="Tahoma" w:hAnsi="Tahoma" w:cs="Tahoma"/>
        </w:rPr>
      </w:pPr>
      <w:r w:rsidRPr="008D0800">
        <w:rPr>
          <w:rStyle w:val="eop"/>
          <w:rFonts w:ascii="Tahoma" w:hAnsi="Tahoma" w:cs="Tahoma"/>
        </w:rPr>
        <w:t> </w:t>
      </w:r>
    </w:p>
    <w:p w14:paraId="74181ACA" w14:textId="796769DE" w:rsidR="00F40DD9" w:rsidRPr="008D0800" w:rsidRDefault="00F148E9" w:rsidP="008D0800">
      <w:pPr>
        <w:pStyle w:val="paragraph"/>
        <w:spacing w:before="0" w:beforeAutospacing="0" w:after="0" w:afterAutospacing="0" w:line="276" w:lineRule="auto"/>
        <w:ind w:firstLine="705"/>
        <w:jc w:val="both"/>
        <w:textAlignment w:val="baseline"/>
        <w:rPr>
          <w:rStyle w:val="normaltextrun"/>
          <w:rFonts w:ascii="Tahoma" w:hAnsi="Tahoma" w:cs="Tahoma"/>
          <w:b/>
          <w:bCs/>
          <w:lang w:val="es-ES"/>
        </w:rPr>
      </w:pPr>
      <w:r w:rsidRPr="008D0800">
        <w:rPr>
          <w:rStyle w:val="normaltextrun"/>
          <w:rFonts w:ascii="Tahoma" w:hAnsi="Tahoma" w:cs="Tahoma"/>
          <w:b/>
          <w:bCs/>
          <w:u w:val="single"/>
          <w:lang w:val="es-ES"/>
        </w:rPr>
        <w:t>QUINTO</w:t>
      </w:r>
      <w:r w:rsidRPr="008D0800">
        <w:rPr>
          <w:rStyle w:val="normaltextrun"/>
          <w:rFonts w:ascii="Tahoma" w:hAnsi="Tahoma" w:cs="Tahoma"/>
          <w:b/>
          <w:bCs/>
          <w:lang w:val="es-ES"/>
        </w:rPr>
        <w:t xml:space="preserve">: </w:t>
      </w:r>
      <w:r w:rsidR="00F40DD9" w:rsidRPr="008D0800">
        <w:rPr>
          <w:rStyle w:val="normaltextrun"/>
          <w:rFonts w:ascii="Tahoma" w:hAnsi="Tahoma" w:cs="Tahoma"/>
          <w:b/>
          <w:lang w:val="es-ES"/>
        </w:rPr>
        <w:t>DECLARAR</w:t>
      </w:r>
      <w:r w:rsidR="00F40DD9" w:rsidRPr="008D0800">
        <w:rPr>
          <w:rStyle w:val="normaltextrun"/>
          <w:rFonts w:ascii="Tahoma" w:hAnsi="Tahoma" w:cs="Tahoma"/>
          <w:lang w:val="es-ES"/>
        </w:rPr>
        <w:t xml:space="preserve"> probada parcialmente la excepción de prescripción respecto de las acreencias laborales causadas con anterioridad al 17 de diciembre de 2015.</w:t>
      </w:r>
    </w:p>
    <w:p w14:paraId="3D772FD4" w14:textId="77777777" w:rsidR="00F40DD9" w:rsidRPr="008D0800" w:rsidRDefault="00F40DD9" w:rsidP="008D0800">
      <w:pPr>
        <w:pStyle w:val="paragraph"/>
        <w:spacing w:before="0" w:beforeAutospacing="0" w:after="0" w:afterAutospacing="0" w:line="276" w:lineRule="auto"/>
        <w:ind w:firstLine="705"/>
        <w:jc w:val="both"/>
        <w:textAlignment w:val="baseline"/>
        <w:rPr>
          <w:rStyle w:val="normaltextrun"/>
          <w:rFonts w:ascii="Tahoma" w:hAnsi="Tahoma" w:cs="Tahoma"/>
          <w:b/>
          <w:bCs/>
          <w:lang w:val="es-ES"/>
        </w:rPr>
      </w:pPr>
    </w:p>
    <w:p w14:paraId="5938340C" w14:textId="0E363C44" w:rsidR="00F40DD9" w:rsidRPr="008D0800" w:rsidRDefault="00F148E9" w:rsidP="008D0800">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8D0800">
        <w:rPr>
          <w:rStyle w:val="normaltextrun"/>
          <w:rFonts w:ascii="Tahoma" w:hAnsi="Tahoma" w:cs="Tahoma"/>
          <w:b/>
          <w:u w:val="single"/>
          <w:lang w:val="es-ES"/>
        </w:rPr>
        <w:t>SEXTO</w:t>
      </w:r>
      <w:r w:rsidRPr="008D0800">
        <w:rPr>
          <w:rStyle w:val="normaltextrun"/>
          <w:rFonts w:ascii="Tahoma" w:hAnsi="Tahoma" w:cs="Tahoma"/>
          <w:b/>
          <w:lang w:val="es-ES"/>
        </w:rPr>
        <w:t>:</w:t>
      </w:r>
      <w:r w:rsidRPr="008D0800">
        <w:rPr>
          <w:rStyle w:val="normaltextrun"/>
          <w:rFonts w:ascii="Tahoma" w:hAnsi="Tahoma" w:cs="Tahoma"/>
          <w:lang w:val="es-ES"/>
        </w:rPr>
        <w:t xml:space="preserve"> </w:t>
      </w:r>
      <w:r w:rsidR="00F40DD9" w:rsidRPr="008D0800">
        <w:rPr>
          <w:rStyle w:val="normaltextrun"/>
          <w:rFonts w:ascii="Tahoma" w:hAnsi="Tahoma" w:cs="Tahoma"/>
          <w:b/>
          <w:bCs/>
          <w:lang w:val="es-ES"/>
        </w:rPr>
        <w:t xml:space="preserve">NEGAR </w:t>
      </w:r>
      <w:r w:rsidR="00F40DD9" w:rsidRPr="008D0800">
        <w:rPr>
          <w:rStyle w:val="normaltextrun"/>
          <w:rFonts w:ascii="Tahoma" w:hAnsi="Tahoma" w:cs="Tahoma"/>
          <w:bCs/>
          <w:lang w:val="es-ES"/>
        </w:rPr>
        <w:t>las restantes pretensiones de la demanda.</w:t>
      </w:r>
    </w:p>
    <w:p w14:paraId="74C32A5C" w14:textId="77777777" w:rsidR="00F40DD9" w:rsidRPr="008D0800" w:rsidRDefault="00F40DD9" w:rsidP="008D0800">
      <w:pPr>
        <w:pStyle w:val="paragraph"/>
        <w:spacing w:before="0" w:beforeAutospacing="0" w:after="0" w:afterAutospacing="0" w:line="276" w:lineRule="auto"/>
        <w:ind w:firstLine="705"/>
        <w:jc w:val="both"/>
        <w:textAlignment w:val="baseline"/>
        <w:rPr>
          <w:rStyle w:val="normaltextrun"/>
          <w:rFonts w:ascii="Tahoma" w:hAnsi="Tahoma" w:cs="Tahoma"/>
          <w:b/>
          <w:bCs/>
          <w:lang w:val="es-ES"/>
        </w:rPr>
      </w:pPr>
    </w:p>
    <w:p w14:paraId="30B83BF9" w14:textId="622D3E49" w:rsidR="00F148E9" w:rsidRPr="008D0800" w:rsidRDefault="00F40DD9" w:rsidP="008D0800">
      <w:pPr>
        <w:pStyle w:val="paragraph"/>
        <w:spacing w:before="0" w:beforeAutospacing="0" w:after="0" w:afterAutospacing="0" w:line="276" w:lineRule="auto"/>
        <w:ind w:firstLine="705"/>
        <w:jc w:val="both"/>
        <w:textAlignment w:val="baseline"/>
        <w:rPr>
          <w:rFonts w:ascii="Tahoma" w:eastAsia="Tahoma" w:hAnsi="Tahoma" w:cs="Tahoma"/>
          <w:bCs/>
          <w:lang w:eastAsia="es-CO"/>
        </w:rPr>
      </w:pPr>
      <w:r w:rsidRPr="008D0800">
        <w:rPr>
          <w:rStyle w:val="normaltextrun"/>
          <w:rFonts w:ascii="Tahoma" w:hAnsi="Tahoma" w:cs="Tahoma"/>
          <w:b/>
          <w:bCs/>
          <w:lang w:val="es-ES"/>
        </w:rPr>
        <w:t xml:space="preserve">SÉPTIMO: </w:t>
      </w:r>
      <w:r w:rsidR="00F148E9" w:rsidRPr="008D0800">
        <w:rPr>
          <w:rStyle w:val="normaltextrun"/>
          <w:rFonts w:ascii="Tahoma" w:hAnsi="Tahoma" w:cs="Tahoma"/>
          <w:b/>
          <w:bCs/>
          <w:lang w:val="es-ES"/>
        </w:rPr>
        <w:t>CONDENAR</w:t>
      </w:r>
      <w:r w:rsidR="00F148E9" w:rsidRPr="008D0800">
        <w:rPr>
          <w:rStyle w:val="normaltextrun"/>
          <w:rFonts w:ascii="Tahoma" w:hAnsi="Tahoma" w:cs="Tahoma"/>
          <w:bCs/>
          <w:lang w:val="es-ES"/>
        </w:rPr>
        <w:t xml:space="preserve"> en costas procesales de </w:t>
      </w:r>
      <w:r w:rsidRPr="008D0800">
        <w:rPr>
          <w:rStyle w:val="normaltextrun"/>
          <w:rFonts w:ascii="Tahoma" w:hAnsi="Tahoma" w:cs="Tahoma"/>
          <w:bCs/>
          <w:lang w:val="es-ES"/>
        </w:rPr>
        <w:t>ambas instancias al demandando</w:t>
      </w:r>
      <w:r w:rsidR="00F148E9" w:rsidRPr="008D0800">
        <w:rPr>
          <w:rStyle w:val="normaltextrun"/>
          <w:rFonts w:ascii="Tahoma" w:hAnsi="Tahoma" w:cs="Tahoma"/>
          <w:bCs/>
          <w:lang w:val="es-ES"/>
        </w:rPr>
        <w:t xml:space="preserve">, en un </w:t>
      </w:r>
      <w:r w:rsidRPr="008D0800">
        <w:rPr>
          <w:rStyle w:val="normaltextrun"/>
          <w:rFonts w:ascii="Tahoma" w:hAnsi="Tahoma" w:cs="Tahoma"/>
          <w:bCs/>
          <w:lang w:val="es-ES"/>
        </w:rPr>
        <w:t>5</w:t>
      </w:r>
      <w:r w:rsidR="00F148E9" w:rsidRPr="008D0800">
        <w:rPr>
          <w:rStyle w:val="normaltextrun"/>
          <w:rFonts w:ascii="Tahoma" w:hAnsi="Tahoma" w:cs="Tahoma"/>
          <w:bCs/>
          <w:lang w:val="es-ES"/>
        </w:rPr>
        <w:t xml:space="preserve">0%, en favor del demandante. </w:t>
      </w:r>
    </w:p>
    <w:p w14:paraId="32C2498D" w14:textId="77777777" w:rsidR="008D0800" w:rsidRPr="008D0800" w:rsidRDefault="008D0800" w:rsidP="008D0800">
      <w:pPr>
        <w:spacing w:line="276" w:lineRule="auto"/>
        <w:rPr>
          <w:rFonts w:eastAsia="Calibri" w:cs="Tahoma"/>
          <w:szCs w:val="24"/>
        </w:rPr>
      </w:pPr>
      <w:bookmarkStart w:id="5" w:name="_Hlk126574973"/>
    </w:p>
    <w:p w14:paraId="628C62EA" w14:textId="77777777" w:rsidR="008D0800" w:rsidRPr="008D0800" w:rsidRDefault="008D0800" w:rsidP="008D0800">
      <w:pPr>
        <w:spacing w:line="276" w:lineRule="auto"/>
        <w:jc w:val="center"/>
        <w:rPr>
          <w:rFonts w:eastAsia="Tahoma" w:cs="Tahoma"/>
          <w:b/>
          <w:bCs/>
          <w:szCs w:val="24"/>
        </w:rPr>
      </w:pPr>
      <w:r w:rsidRPr="008D0800">
        <w:rPr>
          <w:rFonts w:eastAsia="Tahoma" w:cs="Tahoma"/>
          <w:b/>
          <w:bCs/>
          <w:szCs w:val="24"/>
        </w:rPr>
        <w:t>Notifíquese y cúmplase</w:t>
      </w:r>
    </w:p>
    <w:p w14:paraId="3EBB89CB" w14:textId="77777777" w:rsidR="008D0800" w:rsidRPr="008D0800" w:rsidRDefault="008D0800" w:rsidP="008D0800">
      <w:pPr>
        <w:spacing w:line="276" w:lineRule="auto"/>
        <w:rPr>
          <w:rFonts w:eastAsia="Calibri" w:cs="Tahoma"/>
          <w:szCs w:val="24"/>
        </w:rPr>
      </w:pPr>
      <w:r w:rsidRPr="008D0800">
        <w:rPr>
          <w:rFonts w:eastAsia="Calibri" w:cs="Tahoma"/>
          <w:szCs w:val="24"/>
        </w:rPr>
        <w:t xml:space="preserve"> </w:t>
      </w:r>
    </w:p>
    <w:p w14:paraId="3BA201F8" w14:textId="77777777" w:rsidR="008D0800" w:rsidRPr="008D0800" w:rsidRDefault="008D0800" w:rsidP="008D0800">
      <w:pPr>
        <w:widowControl w:val="0"/>
        <w:autoSpaceDE w:val="0"/>
        <w:autoSpaceDN w:val="0"/>
        <w:adjustRightInd w:val="0"/>
        <w:spacing w:line="276" w:lineRule="auto"/>
        <w:rPr>
          <w:rFonts w:eastAsia="Times New Roman" w:cs="Tahoma"/>
          <w:szCs w:val="24"/>
          <w:lang w:val="es-ES" w:eastAsia="es-ES"/>
        </w:rPr>
      </w:pPr>
      <w:r w:rsidRPr="008D0800">
        <w:rPr>
          <w:rFonts w:eastAsia="Times New Roman" w:cs="Tahoma"/>
          <w:szCs w:val="24"/>
          <w:lang w:val="es-ES" w:eastAsia="es-ES"/>
        </w:rPr>
        <w:tab/>
        <w:t>La Magistrada ponente,</w:t>
      </w:r>
    </w:p>
    <w:p w14:paraId="51325D09" w14:textId="77777777" w:rsidR="008D0800" w:rsidRPr="008D0800" w:rsidRDefault="008D0800" w:rsidP="008D0800">
      <w:pPr>
        <w:spacing w:line="276" w:lineRule="auto"/>
        <w:jc w:val="left"/>
        <w:rPr>
          <w:rFonts w:eastAsia="Times New Roman" w:cs="Tahoma"/>
          <w:szCs w:val="24"/>
          <w:lang w:val="es-ES" w:eastAsia="es-ES"/>
        </w:rPr>
      </w:pPr>
    </w:p>
    <w:p w14:paraId="14280939" w14:textId="77777777" w:rsidR="008D0800" w:rsidRPr="008D0800" w:rsidRDefault="008D0800" w:rsidP="008D0800">
      <w:pPr>
        <w:spacing w:line="276" w:lineRule="auto"/>
        <w:jc w:val="left"/>
        <w:rPr>
          <w:rFonts w:eastAsia="Times New Roman" w:cs="Tahoma"/>
          <w:szCs w:val="24"/>
          <w:lang w:val="es-ES" w:eastAsia="es-ES"/>
        </w:rPr>
      </w:pPr>
    </w:p>
    <w:p w14:paraId="5EF69936" w14:textId="77777777" w:rsidR="008D0800" w:rsidRPr="008D0800" w:rsidRDefault="008D0800" w:rsidP="008D0800">
      <w:pPr>
        <w:spacing w:line="276" w:lineRule="auto"/>
        <w:jc w:val="left"/>
        <w:rPr>
          <w:rFonts w:eastAsia="Times New Roman" w:cs="Tahoma"/>
          <w:szCs w:val="24"/>
          <w:lang w:val="es-ES" w:eastAsia="es-ES"/>
        </w:rPr>
      </w:pPr>
    </w:p>
    <w:p w14:paraId="35608DBA" w14:textId="77777777" w:rsidR="008D0800" w:rsidRPr="008D0800" w:rsidRDefault="008D0800" w:rsidP="008D0800">
      <w:pPr>
        <w:keepNext/>
        <w:spacing w:line="276" w:lineRule="auto"/>
        <w:jc w:val="center"/>
        <w:outlineLvl w:val="2"/>
        <w:rPr>
          <w:rFonts w:eastAsia="Times New Roman" w:cs="Tahoma"/>
          <w:b/>
          <w:bCs/>
          <w:szCs w:val="24"/>
          <w:lang w:val="es-ES" w:eastAsia="es-ES"/>
        </w:rPr>
      </w:pPr>
      <w:r w:rsidRPr="008D0800">
        <w:rPr>
          <w:rFonts w:eastAsia="Times New Roman" w:cs="Tahoma"/>
          <w:b/>
          <w:bCs/>
          <w:szCs w:val="24"/>
          <w:lang w:val="es-ES" w:eastAsia="es-ES"/>
        </w:rPr>
        <w:t>ANA LUCÍA CAICEDO CALDERÓN</w:t>
      </w:r>
    </w:p>
    <w:p w14:paraId="5429DBA1" w14:textId="77777777" w:rsidR="008D0800" w:rsidRPr="008D0800" w:rsidRDefault="008D0800" w:rsidP="008D0800">
      <w:pPr>
        <w:spacing w:line="276" w:lineRule="auto"/>
        <w:jc w:val="left"/>
        <w:rPr>
          <w:rFonts w:eastAsia="Times New Roman" w:cs="Tahoma"/>
          <w:szCs w:val="24"/>
          <w:lang w:val="es-ES" w:eastAsia="es-ES"/>
        </w:rPr>
      </w:pPr>
    </w:p>
    <w:p w14:paraId="64DB9F21" w14:textId="77777777" w:rsidR="008D0800" w:rsidRPr="008D0800" w:rsidRDefault="008D0800" w:rsidP="008D0800">
      <w:pPr>
        <w:spacing w:line="276" w:lineRule="auto"/>
        <w:ind w:firstLine="708"/>
        <w:jc w:val="left"/>
        <w:rPr>
          <w:rFonts w:eastAsia="Times New Roman" w:cs="Tahoma"/>
          <w:szCs w:val="24"/>
          <w:lang w:val="es-ES" w:eastAsia="es-ES"/>
        </w:rPr>
      </w:pPr>
      <w:bookmarkStart w:id="6" w:name="_Hlk62478330"/>
      <w:r w:rsidRPr="008D0800">
        <w:rPr>
          <w:rFonts w:eastAsia="Times New Roman" w:cs="Tahoma"/>
          <w:szCs w:val="24"/>
          <w:lang w:val="es-ES" w:eastAsia="es-ES"/>
        </w:rPr>
        <w:t>La Magistrada y el Magistrado,</w:t>
      </w:r>
    </w:p>
    <w:p w14:paraId="5874A78D" w14:textId="77777777" w:rsidR="008D0800" w:rsidRPr="008D0800" w:rsidRDefault="008D0800" w:rsidP="008D0800">
      <w:pPr>
        <w:spacing w:line="276" w:lineRule="auto"/>
        <w:jc w:val="left"/>
        <w:rPr>
          <w:rFonts w:eastAsia="Times New Roman" w:cs="Tahoma"/>
          <w:szCs w:val="24"/>
          <w:lang w:val="es-ES" w:eastAsia="es-ES"/>
        </w:rPr>
      </w:pPr>
    </w:p>
    <w:p w14:paraId="0E4CC203" w14:textId="77777777" w:rsidR="008D0800" w:rsidRPr="008D0800" w:rsidRDefault="008D0800" w:rsidP="008D0800">
      <w:pPr>
        <w:spacing w:line="276" w:lineRule="auto"/>
        <w:jc w:val="left"/>
        <w:rPr>
          <w:rFonts w:eastAsia="Times New Roman" w:cs="Tahoma"/>
          <w:szCs w:val="24"/>
          <w:lang w:val="es-ES" w:eastAsia="es-ES"/>
        </w:rPr>
      </w:pPr>
    </w:p>
    <w:p w14:paraId="31BBB53F" w14:textId="77777777" w:rsidR="008D0800" w:rsidRPr="008D0800" w:rsidRDefault="008D0800" w:rsidP="008D0800">
      <w:pPr>
        <w:spacing w:line="276" w:lineRule="auto"/>
        <w:jc w:val="left"/>
        <w:rPr>
          <w:rFonts w:eastAsia="Times New Roman" w:cs="Tahoma"/>
          <w:szCs w:val="24"/>
          <w:lang w:val="es-ES" w:eastAsia="es-ES"/>
        </w:rPr>
      </w:pPr>
    </w:p>
    <w:p w14:paraId="0AFE0065" w14:textId="16121E66" w:rsidR="00FE6CAC" w:rsidRPr="008D0800" w:rsidRDefault="008D0800" w:rsidP="008D0800">
      <w:pPr>
        <w:spacing w:line="276" w:lineRule="auto"/>
        <w:rPr>
          <w:rFonts w:eastAsia="Calibri" w:cs="Tahoma"/>
          <w:szCs w:val="24"/>
          <w:lang w:val="es-ES"/>
        </w:rPr>
      </w:pPr>
      <w:r w:rsidRPr="008D0800">
        <w:rPr>
          <w:rFonts w:eastAsia="Times New Roman" w:cs="Tahoma"/>
          <w:b/>
          <w:bCs/>
          <w:szCs w:val="24"/>
          <w:lang w:val="es-ES" w:eastAsia="es-ES"/>
        </w:rPr>
        <w:t>OLGA LUCÍA HOYOS SEPÚLVEDA</w:t>
      </w:r>
      <w:r w:rsidRPr="008D0800">
        <w:rPr>
          <w:rFonts w:eastAsia="Times New Roman" w:cs="Tahoma"/>
          <w:b/>
          <w:bCs/>
          <w:szCs w:val="24"/>
          <w:lang w:val="es-ES" w:eastAsia="es-ES"/>
        </w:rPr>
        <w:tab/>
      </w:r>
      <w:r w:rsidRPr="008D0800">
        <w:rPr>
          <w:rFonts w:eastAsia="Times New Roman" w:cs="Tahoma"/>
          <w:b/>
          <w:bCs/>
          <w:szCs w:val="24"/>
          <w:lang w:val="es-ES" w:eastAsia="es-ES"/>
        </w:rPr>
        <w:tab/>
        <w:t xml:space="preserve">GERMÁN DARÍO </w:t>
      </w:r>
      <w:proofErr w:type="spellStart"/>
      <w:r w:rsidRPr="008D0800">
        <w:rPr>
          <w:rFonts w:eastAsia="Times New Roman" w:cs="Tahoma"/>
          <w:b/>
          <w:bCs/>
          <w:szCs w:val="24"/>
          <w:lang w:val="es-ES" w:eastAsia="es-ES"/>
        </w:rPr>
        <w:t>GÓEZ</w:t>
      </w:r>
      <w:proofErr w:type="spellEnd"/>
      <w:r w:rsidRPr="008D0800">
        <w:rPr>
          <w:rFonts w:eastAsia="Times New Roman" w:cs="Tahoma"/>
          <w:b/>
          <w:bCs/>
          <w:szCs w:val="24"/>
          <w:lang w:val="es-ES" w:eastAsia="es-ES"/>
        </w:rPr>
        <w:t xml:space="preserve"> </w:t>
      </w:r>
      <w:proofErr w:type="spellStart"/>
      <w:r w:rsidRPr="008D0800">
        <w:rPr>
          <w:rFonts w:eastAsia="Times New Roman" w:cs="Tahoma"/>
          <w:b/>
          <w:bCs/>
          <w:szCs w:val="24"/>
          <w:lang w:val="es-ES" w:eastAsia="es-ES"/>
        </w:rPr>
        <w:t>VINASCO</w:t>
      </w:r>
      <w:bookmarkEnd w:id="5"/>
      <w:bookmarkEnd w:id="6"/>
      <w:proofErr w:type="spellEnd"/>
    </w:p>
    <w:sectPr w:rsidR="00FE6CAC" w:rsidRPr="008D0800" w:rsidSect="008D0800">
      <w:headerReference w:type="default" r:id="rId12"/>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7614A5" w16cex:dateUtc="2023-03-03T17:01:46.014Z"/>
  <w16cex:commentExtensible w16cex:durableId="751C9F81" w16cex:dateUtc="2023-03-03T17:08:07.921Z"/>
  <w16cex:commentExtensible w16cex:durableId="7D4536FC" w16cex:dateUtc="2023-03-03T17:11:48.587Z"/>
  <w16cex:commentExtensible w16cex:durableId="70678C23" w16cex:dateUtc="2023-03-03T17:12:48.864Z"/>
  <w16cex:commentExtensible w16cex:durableId="39A4A0C9" w16cex:dateUtc="2023-03-03T17:25:15.579Z"/>
  <w16cex:commentExtensible w16cex:durableId="495B4BAE" w16cex:dateUtc="2023-03-09T14:48:05.331Z"/>
  <w16cex:commentExtensible w16cex:durableId="5BE87B63" w16cex:dateUtc="2023-03-08T13:28:43.156Z"/>
  <w16cex:commentExtensible w16cex:durableId="271ED8FF" w16cex:dateUtc="2023-03-08T13:35:51.349Z"/>
  <w16cex:commentExtensible w16cex:durableId="0B4AF74A" w16cex:dateUtc="2023-03-09T20:04:59.763Z"/>
  <w16cex:commentExtensible w16cex:durableId="09485A1F" w16cex:dateUtc="2023-10-02T20:10:06.212Z"/>
  <w16cex:commentExtensible w16cex:durableId="0891F228" w16cex:dateUtc="2023-10-05T20:19:47.442Z"/>
  <w16cex:commentExtensible w16cex:durableId="1FCE2E31" w16cex:dateUtc="2023-12-05T18:23:36.736Z"/>
</w16cex:commentsExtensible>
</file>

<file path=word/commentsIds.xml><?xml version="1.0" encoding="utf-8"?>
<w16cid:commentsIds xmlns:mc="http://schemas.openxmlformats.org/markup-compatibility/2006" xmlns:w16cid="http://schemas.microsoft.com/office/word/2016/wordml/cid" mc:Ignorable="w16cid">
  <w16cid:commentId w16cid:paraId="2F5F1479" w16cid:durableId="1FCE2E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2F69D" w14:textId="77777777" w:rsidR="002A5B35" w:rsidRDefault="002A5B35" w:rsidP="00500A53">
      <w:pPr>
        <w:spacing w:line="240" w:lineRule="auto"/>
      </w:pPr>
      <w:r>
        <w:separator/>
      </w:r>
    </w:p>
  </w:endnote>
  <w:endnote w:type="continuationSeparator" w:id="0">
    <w:p w14:paraId="06CF44BA" w14:textId="77777777" w:rsidR="002A5B35" w:rsidRDefault="002A5B35" w:rsidP="00500A53">
      <w:pPr>
        <w:spacing w:line="240" w:lineRule="auto"/>
      </w:pPr>
      <w:r>
        <w:continuationSeparator/>
      </w:r>
    </w:p>
  </w:endnote>
  <w:endnote w:type="continuationNotice" w:id="1">
    <w:p w14:paraId="186BF616" w14:textId="77777777" w:rsidR="002A5B35" w:rsidRDefault="002A5B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Estrangelo Edessa">
    <w:panose1 w:val="00000000000000000000"/>
    <w:charset w:val="01"/>
    <w:family w:val="roman"/>
    <w:notTrueType/>
    <w:pitch w:val="variable"/>
  </w:font>
  <w:font w:name="Calibri Light">
    <w:panose1 w:val="020F0302020204030204"/>
    <w:charset w:val="00"/>
    <w:family w:val="swiss"/>
    <w:pitch w:val="variable"/>
    <w:sig w:usb0="A0002AEF" w:usb1="4000207B" w:usb2="00000000" w:usb3="00000000" w:csb0="000001FF" w:csb1="00000000"/>
  </w:font>
  <w:font w:name="Tahoma-Bold">
    <w:altName w:val="Tahom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BFFE8" w14:textId="77777777" w:rsidR="002A5B35" w:rsidRDefault="002A5B35" w:rsidP="00500A53">
      <w:pPr>
        <w:spacing w:line="240" w:lineRule="auto"/>
      </w:pPr>
      <w:r>
        <w:separator/>
      </w:r>
    </w:p>
  </w:footnote>
  <w:footnote w:type="continuationSeparator" w:id="0">
    <w:p w14:paraId="0B5E7DB1" w14:textId="77777777" w:rsidR="002A5B35" w:rsidRDefault="002A5B35" w:rsidP="00500A53">
      <w:pPr>
        <w:spacing w:line="240" w:lineRule="auto"/>
      </w:pPr>
      <w:r>
        <w:continuationSeparator/>
      </w:r>
    </w:p>
  </w:footnote>
  <w:footnote w:type="continuationNotice" w:id="1">
    <w:p w14:paraId="404A9C15" w14:textId="77777777" w:rsidR="002A5B35" w:rsidRDefault="002A5B35">
      <w:pPr>
        <w:spacing w:line="240" w:lineRule="auto"/>
      </w:pPr>
    </w:p>
  </w:footnote>
  <w:footnote w:id="2">
    <w:p w14:paraId="14A3B471" w14:textId="45E0C9B8" w:rsidR="009C2D8A" w:rsidRPr="006408AB" w:rsidRDefault="009C2D8A" w:rsidP="006408AB">
      <w:pPr>
        <w:spacing w:line="240" w:lineRule="auto"/>
        <w:rPr>
          <w:rFonts w:ascii="Arial" w:hAnsi="Arial" w:cs="Arial"/>
          <w:i/>
          <w:sz w:val="18"/>
          <w:szCs w:val="18"/>
        </w:rPr>
      </w:pPr>
      <w:r w:rsidRPr="006408AB">
        <w:rPr>
          <w:rStyle w:val="Refdenotaalpie"/>
          <w:rFonts w:ascii="Arial" w:hAnsi="Arial" w:cs="Arial"/>
          <w:i/>
          <w:sz w:val="18"/>
          <w:szCs w:val="18"/>
        </w:rPr>
        <w:footnoteRef/>
      </w:r>
      <w:r w:rsidRPr="006408AB">
        <w:rPr>
          <w:rFonts w:ascii="Arial" w:hAnsi="Arial" w:cs="Arial"/>
          <w:i/>
          <w:sz w:val="18"/>
          <w:szCs w:val="18"/>
        </w:rPr>
        <w:t xml:space="preserve"> “el juez no tenía por qué verificar si esa actividad laboral se hizo bajo subordinación laboral, pues ese hecho debió considerarlo debidamente acreditado por razón de la presunción consagrada en la norma legal que infringió directamente. Toda vez que esa presunción es de naturaleza legal y, por lo tanto, susceptible de ser desvirtuada, ha debido entonces el fallador indagar si la presunción se desvirtuó por la parte demandada, acreditando que los servicios se prestaron de manera independiente, esto es, su labor de análisis de las pruebas se debió orientar a encontrar la autonomía en la prestación de los servicios, mas no la subordinación, que, en principio, estaba acreditada por ministerio de la ley”.</w:t>
      </w:r>
    </w:p>
  </w:footnote>
  <w:footnote w:id="3">
    <w:p w14:paraId="5B09B18E" w14:textId="0AA539B6" w:rsidR="009C2D8A" w:rsidRPr="006408AB" w:rsidRDefault="009C2D8A" w:rsidP="006408AB">
      <w:pPr>
        <w:spacing w:line="240" w:lineRule="auto"/>
        <w:rPr>
          <w:rFonts w:ascii="Arial" w:eastAsia="Tahoma" w:hAnsi="Arial" w:cs="Arial"/>
          <w:sz w:val="18"/>
          <w:szCs w:val="18"/>
          <w:lang w:val="es-ES"/>
        </w:rPr>
      </w:pPr>
      <w:r w:rsidRPr="006408AB">
        <w:rPr>
          <w:rStyle w:val="Refdenotaalpie"/>
          <w:rFonts w:ascii="Arial" w:hAnsi="Arial" w:cs="Arial"/>
          <w:sz w:val="18"/>
          <w:szCs w:val="18"/>
        </w:rPr>
        <w:footnoteRef/>
      </w:r>
      <w:r w:rsidRPr="006408AB">
        <w:rPr>
          <w:rFonts w:ascii="Arial" w:hAnsi="Arial" w:cs="Arial"/>
          <w:sz w:val="18"/>
          <w:szCs w:val="18"/>
        </w:rPr>
        <w:t xml:space="preserve"> </w:t>
      </w:r>
      <w:r w:rsidRPr="006408AB">
        <w:rPr>
          <w:rFonts w:ascii="Arial" w:eastAsia="Tahoma" w:hAnsi="Arial" w:cs="Arial"/>
          <w:sz w:val="18"/>
          <w:szCs w:val="18"/>
        </w:rPr>
        <w:t>Sentencia del 11 de abril de 2014. Radicado 2012-00732, con ponencia de quien aquí cumple igual encargo. Cabe agregar que e</w:t>
      </w:r>
      <w:r w:rsidRPr="006408AB">
        <w:rPr>
          <w:rFonts w:ascii="Arial" w:eastAsia="Tahoma" w:hAnsi="Arial" w:cs="Arial"/>
          <w:sz w:val="18"/>
          <w:szCs w:val="18"/>
          <w:lang w:val="es-ES"/>
        </w:rPr>
        <w:t xml:space="preserve">n la declaratoria del contrato realidad corresponde al trabajador, además de demostrar la prestación personal del servicio, acreditar los extremos temporales, el monto del salario, la jornada laboral, el trabajo en tiempo suplementario y el hecho el despido, entre otros, tal como ha sido reiterado en la jurisprudencia de la Sala de Casación Laboral de la Corte Suprema de Justicia (ver, entre otras, la sentencia del 4 de noviembre de 2015, identificada bajo en denominativo </w:t>
      </w:r>
      <w:proofErr w:type="spellStart"/>
      <w:r w:rsidRPr="006408AB">
        <w:rPr>
          <w:rFonts w:ascii="Arial" w:eastAsia="Tahoma" w:hAnsi="Arial" w:cs="Arial"/>
          <w:sz w:val="18"/>
          <w:szCs w:val="18"/>
          <w:lang w:val="es-ES"/>
        </w:rPr>
        <w:t>SL</w:t>
      </w:r>
      <w:proofErr w:type="spellEnd"/>
      <w:r w:rsidRPr="006408AB">
        <w:rPr>
          <w:rFonts w:ascii="Arial" w:eastAsia="Tahoma" w:hAnsi="Arial" w:cs="Arial"/>
          <w:sz w:val="18"/>
          <w:szCs w:val="18"/>
          <w:lang w:val="es-ES"/>
        </w:rPr>
        <w:t xml:space="preserve"> 16110-2015)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5519" w14:textId="213652CF" w:rsidR="009C2D8A" w:rsidRPr="00BF42B7" w:rsidRDefault="009C2D8A" w:rsidP="00BF42B7">
    <w:pPr>
      <w:spacing w:line="240" w:lineRule="auto"/>
      <w:rPr>
        <w:rFonts w:ascii="Arial" w:hAnsi="Arial" w:cs="Arial"/>
        <w:sz w:val="18"/>
        <w:szCs w:val="18"/>
      </w:rPr>
    </w:pPr>
    <w:r w:rsidRPr="00BF42B7">
      <w:rPr>
        <w:rFonts w:ascii="Arial" w:hAnsi="Arial" w:cs="Arial"/>
        <w:sz w:val="18"/>
        <w:szCs w:val="18"/>
      </w:rPr>
      <w:t>Radicado:</w:t>
    </w:r>
    <w:r w:rsidR="00BF42B7">
      <w:rPr>
        <w:rFonts w:ascii="Arial" w:hAnsi="Arial" w:cs="Arial"/>
        <w:sz w:val="18"/>
        <w:szCs w:val="18"/>
      </w:rPr>
      <w:tab/>
    </w:r>
    <w:r w:rsidRPr="00BF42B7">
      <w:rPr>
        <w:rFonts w:ascii="Arial" w:hAnsi="Arial" w:cs="Arial"/>
        <w:sz w:val="18"/>
        <w:szCs w:val="18"/>
      </w:rPr>
      <w:t>66170-31-05-001-2020-00129-01</w:t>
    </w:r>
  </w:p>
  <w:p w14:paraId="4B032ADF" w14:textId="57C1C7E4" w:rsidR="009C2D8A" w:rsidRPr="00BF42B7" w:rsidRDefault="009C2D8A" w:rsidP="00BF42B7">
    <w:pPr>
      <w:spacing w:line="240" w:lineRule="auto"/>
      <w:rPr>
        <w:rFonts w:ascii="Arial" w:hAnsi="Arial" w:cs="Arial"/>
        <w:sz w:val="18"/>
        <w:szCs w:val="18"/>
      </w:rPr>
    </w:pPr>
    <w:r w:rsidRPr="00BF42B7">
      <w:rPr>
        <w:rFonts w:ascii="Arial" w:hAnsi="Arial" w:cs="Arial"/>
        <w:sz w:val="18"/>
        <w:szCs w:val="18"/>
      </w:rPr>
      <w:t>Demandante:</w:t>
    </w:r>
    <w:r w:rsidR="00BF42B7">
      <w:rPr>
        <w:rFonts w:ascii="Arial" w:hAnsi="Arial" w:cs="Arial"/>
        <w:sz w:val="18"/>
        <w:szCs w:val="18"/>
      </w:rPr>
      <w:tab/>
    </w:r>
    <w:r w:rsidRPr="00BF42B7">
      <w:rPr>
        <w:rFonts w:ascii="Arial" w:hAnsi="Arial" w:cs="Arial"/>
        <w:sz w:val="18"/>
        <w:szCs w:val="18"/>
      </w:rPr>
      <w:t xml:space="preserve">José </w:t>
    </w:r>
    <w:proofErr w:type="spellStart"/>
    <w:r w:rsidRPr="00BF42B7">
      <w:rPr>
        <w:rFonts w:ascii="Arial" w:hAnsi="Arial" w:cs="Arial"/>
        <w:sz w:val="18"/>
        <w:szCs w:val="18"/>
      </w:rPr>
      <w:t>Reinel</w:t>
    </w:r>
    <w:proofErr w:type="spellEnd"/>
    <w:r w:rsidRPr="00BF42B7">
      <w:rPr>
        <w:rFonts w:ascii="Arial" w:hAnsi="Arial" w:cs="Arial"/>
        <w:sz w:val="18"/>
        <w:szCs w:val="18"/>
      </w:rPr>
      <w:t xml:space="preserve"> Marín Giraldo</w:t>
    </w:r>
  </w:p>
  <w:p w14:paraId="778E809F" w14:textId="6952BD38" w:rsidR="009C2D8A" w:rsidRPr="00BF42B7" w:rsidRDefault="009C2D8A" w:rsidP="00BF42B7">
    <w:pPr>
      <w:spacing w:line="240" w:lineRule="auto"/>
      <w:rPr>
        <w:rFonts w:ascii="Arial" w:hAnsi="Arial" w:cs="Arial"/>
        <w:lang w:val="es-419"/>
      </w:rPr>
    </w:pPr>
    <w:r w:rsidRPr="00BF42B7">
      <w:rPr>
        <w:rFonts w:ascii="Arial" w:hAnsi="Arial" w:cs="Arial"/>
        <w:sz w:val="18"/>
        <w:szCs w:val="18"/>
      </w:rPr>
      <w:t>Demandado:</w:t>
    </w:r>
    <w:r w:rsidR="00BF42B7">
      <w:rPr>
        <w:rFonts w:ascii="Arial" w:hAnsi="Arial" w:cs="Arial"/>
        <w:sz w:val="18"/>
        <w:szCs w:val="18"/>
      </w:rPr>
      <w:tab/>
    </w:r>
    <w:r w:rsidRPr="00BF42B7">
      <w:rPr>
        <w:rFonts w:ascii="Arial" w:hAnsi="Arial" w:cs="Arial"/>
        <w:sz w:val="18"/>
        <w:szCs w:val="18"/>
      </w:rPr>
      <w:t>Omar Cañas González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93A"/>
    <w:multiLevelType w:val="multilevel"/>
    <w:tmpl w:val="B1F0F78E"/>
    <w:lvl w:ilvl="0">
      <w:start w:val="6"/>
      <w:numFmt w:val="decimal"/>
      <w:lvlText w:val="%1."/>
      <w:lvlJc w:val="left"/>
      <w:pPr>
        <w:ind w:left="450" w:hanging="450"/>
      </w:pPr>
      <w:rPr>
        <w:rFonts w:cs="Tahoma" w:hint="default"/>
        <w:b/>
      </w:rPr>
    </w:lvl>
    <w:lvl w:ilvl="1">
      <w:start w:val="1"/>
      <w:numFmt w:val="decimal"/>
      <w:lvlText w:val="%1.%2."/>
      <w:lvlJc w:val="left"/>
      <w:pPr>
        <w:ind w:left="1428" w:hanging="720"/>
      </w:pPr>
      <w:rPr>
        <w:rFonts w:cs="Tahoma" w:hint="default"/>
        <w:b/>
      </w:rPr>
    </w:lvl>
    <w:lvl w:ilvl="2">
      <w:start w:val="1"/>
      <w:numFmt w:val="decimal"/>
      <w:lvlText w:val="%1.%2.%3."/>
      <w:lvlJc w:val="left"/>
      <w:pPr>
        <w:ind w:left="2496" w:hanging="1080"/>
      </w:pPr>
      <w:rPr>
        <w:rFonts w:cs="Tahoma" w:hint="default"/>
        <w:b/>
      </w:rPr>
    </w:lvl>
    <w:lvl w:ilvl="3">
      <w:start w:val="1"/>
      <w:numFmt w:val="decimal"/>
      <w:lvlText w:val="%1.%2.%3.%4."/>
      <w:lvlJc w:val="left"/>
      <w:pPr>
        <w:ind w:left="3204" w:hanging="1080"/>
      </w:pPr>
      <w:rPr>
        <w:rFonts w:cs="Tahoma" w:hint="default"/>
        <w:b/>
      </w:rPr>
    </w:lvl>
    <w:lvl w:ilvl="4">
      <w:start w:val="1"/>
      <w:numFmt w:val="decimal"/>
      <w:lvlText w:val="%1.%2.%3.%4.%5."/>
      <w:lvlJc w:val="left"/>
      <w:pPr>
        <w:ind w:left="4272" w:hanging="1440"/>
      </w:pPr>
      <w:rPr>
        <w:rFonts w:cs="Tahoma" w:hint="default"/>
        <w:b/>
      </w:rPr>
    </w:lvl>
    <w:lvl w:ilvl="5">
      <w:start w:val="1"/>
      <w:numFmt w:val="decimal"/>
      <w:lvlText w:val="%1.%2.%3.%4.%5.%6."/>
      <w:lvlJc w:val="left"/>
      <w:pPr>
        <w:ind w:left="5340" w:hanging="1800"/>
      </w:pPr>
      <w:rPr>
        <w:rFonts w:cs="Tahoma" w:hint="default"/>
        <w:b/>
      </w:rPr>
    </w:lvl>
    <w:lvl w:ilvl="6">
      <w:start w:val="1"/>
      <w:numFmt w:val="decimal"/>
      <w:lvlText w:val="%1.%2.%3.%4.%5.%6.%7."/>
      <w:lvlJc w:val="left"/>
      <w:pPr>
        <w:ind w:left="6048" w:hanging="1800"/>
      </w:pPr>
      <w:rPr>
        <w:rFonts w:cs="Tahoma" w:hint="default"/>
        <w:b/>
      </w:rPr>
    </w:lvl>
    <w:lvl w:ilvl="7">
      <w:start w:val="1"/>
      <w:numFmt w:val="decimal"/>
      <w:lvlText w:val="%1.%2.%3.%4.%5.%6.%7.%8."/>
      <w:lvlJc w:val="left"/>
      <w:pPr>
        <w:ind w:left="7116" w:hanging="2160"/>
      </w:pPr>
      <w:rPr>
        <w:rFonts w:cs="Tahoma" w:hint="default"/>
        <w:b/>
      </w:rPr>
    </w:lvl>
    <w:lvl w:ilvl="8">
      <w:start w:val="1"/>
      <w:numFmt w:val="decimal"/>
      <w:lvlText w:val="%1.%2.%3.%4.%5.%6.%7.%8.%9."/>
      <w:lvlJc w:val="left"/>
      <w:pPr>
        <w:ind w:left="8184" w:hanging="2520"/>
      </w:pPr>
      <w:rPr>
        <w:rFonts w:cs="Tahoma" w:hint="default"/>
        <w:b/>
      </w:rPr>
    </w:lvl>
  </w:abstractNum>
  <w:abstractNum w:abstractNumId="1" w15:restartNumberingAfterBreak="0">
    <w:nsid w:val="0F387E89"/>
    <w:multiLevelType w:val="hybridMultilevel"/>
    <w:tmpl w:val="1E808366"/>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2" w15:restartNumberingAfterBreak="0">
    <w:nsid w:val="0F6C4231"/>
    <w:multiLevelType w:val="hybridMultilevel"/>
    <w:tmpl w:val="7E7CED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633D3B"/>
    <w:multiLevelType w:val="hybridMultilevel"/>
    <w:tmpl w:val="7A72058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A33EE3"/>
    <w:multiLevelType w:val="multilevel"/>
    <w:tmpl w:val="BA2004A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C6F5A68"/>
    <w:multiLevelType w:val="hybridMultilevel"/>
    <w:tmpl w:val="7E7CED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2B5BC6"/>
    <w:multiLevelType w:val="hybridMultilevel"/>
    <w:tmpl w:val="CC347C9C"/>
    <w:lvl w:ilvl="0" w:tplc="798A490C">
      <w:start w:val="4"/>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7" w15:restartNumberingAfterBreak="0">
    <w:nsid w:val="37265C7C"/>
    <w:multiLevelType w:val="hybridMultilevel"/>
    <w:tmpl w:val="93DCFA3E"/>
    <w:lvl w:ilvl="0" w:tplc="CDF6F37E">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75A4651"/>
    <w:multiLevelType w:val="hybridMultilevel"/>
    <w:tmpl w:val="C8C02AB2"/>
    <w:lvl w:ilvl="0" w:tplc="240A0001">
      <w:start w:val="1"/>
      <w:numFmt w:val="bullet"/>
      <w:lvlText w:val=""/>
      <w:lvlJc w:val="left"/>
      <w:pPr>
        <w:ind w:left="1500" w:hanging="360"/>
      </w:pPr>
      <w:rPr>
        <w:rFonts w:ascii="Symbol" w:hAnsi="Symbol" w:hint="default"/>
      </w:rPr>
    </w:lvl>
    <w:lvl w:ilvl="1" w:tplc="240A0003">
      <w:start w:val="1"/>
      <w:numFmt w:val="bullet"/>
      <w:lvlText w:val="o"/>
      <w:lvlJc w:val="left"/>
      <w:pPr>
        <w:ind w:left="2220" w:hanging="360"/>
      </w:pPr>
      <w:rPr>
        <w:rFonts w:ascii="Courier New" w:hAnsi="Courier New" w:cs="Courier New" w:hint="default"/>
      </w:rPr>
    </w:lvl>
    <w:lvl w:ilvl="2" w:tplc="240A0005">
      <w:start w:val="1"/>
      <w:numFmt w:val="bullet"/>
      <w:lvlText w:val=""/>
      <w:lvlJc w:val="left"/>
      <w:pPr>
        <w:ind w:left="2940" w:hanging="360"/>
      </w:pPr>
      <w:rPr>
        <w:rFonts w:ascii="Wingdings" w:hAnsi="Wingdings" w:hint="default"/>
      </w:rPr>
    </w:lvl>
    <w:lvl w:ilvl="3" w:tplc="240A0001">
      <w:start w:val="1"/>
      <w:numFmt w:val="bullet"/>
      <w:lvlText w:val=""/>
      <w:lvlJc w:val="left"/>
      <w:pPr>
        <w:ind w:left="3660" w:hanging="360"/>
      </w:pPr>
      <w:rPr>
        <w:rFonts w:ascii="Symbol" w:hAnsi="Symbol" w:hint="default"/>
      </w:rPr>
    </w:lvl>
    <w:lvl w:ilvl="4" w:tplc="240A0003">
      <w:start w:val="1"/>
      <w:numFmt w:val="bullet"/>
      <w:lvlText w:val="o"/>
      <w:lvlJc w:val="left"/>
      <w:pPr>
        <w:ind w:left="4380" w:hanging="360"/>
      </w:pPr>
      <w:rPr>
        <w:rFonts w:ascii="Courier New" w:hAnsi="Courier New" w:cs="Courier New" w:hint="default"/>
      </w:rPr>
    </w:lvl>
    <w:lvl w:ilvl="5" w:tplc="240A0005">
      <w:start w:val="1"/>
      <w:numFmt w:val="bullet"/>
      <w:lvlText w:val=""/>
      <w:lvlJc w:val="left"/>
      <w:pPr>
        <w:ind w:left="5100" w:hanging="360"/>
      </w:pPr>
      <w:rPr>
        <w:rFonts w:ascii="Wingdings" w:hAnsi="Wingdings" w:hint="default"/>
      </w:rPr>
    </w:lvl>
    <w:lvl w:ilvl="6" w:tplc="240A0001">
      <w:start w:val="1"/>
      <w:numFmt w:val="bullet"/>
      <w:lvlText w:val=""/>
      <w:lvlJc w:val="left"/>
      <w:pPr>
        <w:ind w:left="5820" w:hanging="360"/>
      </w:pPr>
      <w:rPr>
        <w:rFonts w:ascii="Symbol" w:hAnsi="Symbol" w:hint="default"/>
      </w:rPr>
    </w:lvl>
    <w:lvl w:ilvl="7" w:tplc="240A0003">
      <w:start w:val="1"/>
      <w:numFmt w:val="bullet"/>
      <w:lvlText w:val="o"/>
      <w:lvlJc w:val="left"/>
      <w:pPr>
        <w:ind w:left="6540" w:hanging="360"/>
      </w:pPr>
      <w:rPr>
        <w:rFonts w:ascii="Courier New" w:hAnsi="Courier New" w:cs="Courier New" w:hint="default"/>
      </w:rPr>
    </w:lvl>
    <w:lvl w:ilvl="8" w:tplc="240A0005">
      <w:start w:val="1"/>
      <w:numFmt w:val="bullet"/>
      <w:lvlText w:val=""/>
      <w:lvlJc w:val="left"/>
      <w:pPr>
        <w:ind w:left="7260" w:hanging="360"/>
      </w:pPr>
      <w:rPr>
        <w:rFonts w:ascii="Wingdings" w:hAnsi="Wingdings" w:hint="default"/>
      </w:rPr>
    </w:lvl>
  </w:abstractNum>
  <w:abstractNum w:abstractNumId="9" w15:restartNumberingAfterBreak="0">
    <w:nsid w:val="3BC53DAC"/>
    <w:multiLevelType w:val="hybridMultilevel"/>
    <w:tmpl w:val="8270A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0610D0B"/>
    <w:multiLevelType w:val="hybridMultilevel"/>
    <w:tmpl w:val="08609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F4791A"/>
    <w:multiLevelType w:val="hybridMultilevel"/>
    <w:tmpl w:val="7BD8978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4BA41A35"/>
    <w:multiLevelType w:val="multilevel"/>
    <w:tmpl w:val="30B2ACF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3" w15:restartNumberingAfterBreak="0">
    <w:nsid w:val="55FF6E23"/>
    <w:multiLevelType w:val="hybridMultilevel"/>
    <w:tmpl w:val="48369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6874979"/>
    <w:multiLevelType w:val="multilevel"/>
    <w:tmpl w:val="94BC6AAA"/>
    <w:lvl w:ilvl="0">
      <w:start w:val="1"/>
      <w:numFmt w:val="decimal"/>
      <w:lvlText w:val="%1."/>
      <w:lvlJc w:val="left"/>
      <w:pPr>
        <w:ind w:left="720" w:hanging="360"/>
      </w:pPr>
    </w:lvl>
    <w:lvl w:ilvl="1">
      <w:start w:val="1"/>
      <w:numFmt w:val="decimal"/>
      <w:isLgl/>
      <w:lvlText w:val="%1.%2."/>
      <w:lvlJc w:val="left"/>
      <w:pPr>
        <w:ind w:left="1440" w:hanging="720"/>
      </w:pPr>
      <w:rPr>
        <w:rFonts w:cs="Tahoma" w:hint="default"/>
        <w:b/>
      </w:rPr>
    </w:lvl>
    <w:lvl w:ilvl="2">
      <w:start w:val="1"/>
      <w:numFmt w:val="decimal"/>
      <w:isLgl/>
      <w:lvlText w:val="%1.%2.%3."/>
      <w:lvlJc w:val="left"/>
      <w:pPr>
        <w:ind w:left="2160" w:hanging="1080"/>
      </w:pPr>
      <w:rPr>
        <w:rFonts w:cs="Tahoma" w:hint="default"/>
        <w:b/>
      </w:rPr>
    </w:lvl>
    <w:lvl w:ilvl="3">
      <w:start w:val="1"/>
      <w:numFmt w:val="decimal"/>
      <w:isLgl/>
      <w:lvlText w:val="%1.%2.%3.%4."/>
      <w:lvlJc w:val="left"/>
      <w:pPr>
        <w:ind w:left="2520" w:hanging="1080"/>
      </w:pPr>
      <w:rPr>
        <w:rFonts w:cs="Tahoma" w:hint="default"/>
        <w:b/>
      </w:rPr>
    </w:lvl>
    <w:lvl w:ilvl="4">
      <w:start w:val="1"/>
      <w:numFmt w:val="decimal"/>
      <w:isLgl/>
      <w:lvlText w:val="%1.%2.%3.%4.%5."/>
      <w:lvlJc w:val="left"/>
      <w:pPr>
        <w:ind w:left="3240" w:hanging="1440"/>
      </w:pPr>
      <w:rPr>
        <w:rFonts w:cs="Tahoma" w:hint="default"/>
        <w:b/>
      </w:rPr>
    </w:lvl>
    <w:lvl w:ilvl="5">
      <w:start w:val="1"/>
      <w:numFmt w:val="decimal"/>
      <w:isLgl/>
      <w:lvlText w:val="%1.%2.%3.%4.%5.%6."/>
      <w:lvlJc w:val="left"/>
      <w:pPr>
        <w:ind w:left="3960" w:hanging="1800"/>
      </w:pPr>
      <w:rPr>
        <w:rFonts w:cs="Tahoma" w:hint="default"/>
        <w:b/>
      </w:rPr>
    </w:lvl>
    <w:lvl w:ilvl="6">
      <w:start w:val="1"/>
      <w:numFmt w:val="decimal"/>
      <w:isLgl/>
      <w:lvlText w:val="%1.%2.%3.%4.%5.%6.%7."/>
      <w:lvlJc w:val="left"/>
      <w:pPr>
        <w:ind w:left="4320" w:hanging="1800"/>
      </w:pPr>
      <w:rPr>
        <w:rFonts w:cs="Tahoma" w:hint="default"/>
        <w:b/>
      </w:rPr>
    </w:lvl>
    <w:lvl w:ilvl="7">
      <w:start w:val="1"/>
      <w:numFmt w:val="decimal"/>
      <w:isLgl/>
      <w:lvlText w:val="%1.%2.%3.%4.%5.%6.%7.%8."/>
      <w:lvlJc w:val="left"/>
      <w:pPr>
        <w:ind w:left="5040" w:hanging="2160"/>
      </w:pPr>
      <w:rPr>
        <w:rFonts w:cs="Tahoma" w:hint="default"/>
        <w:b/>
      </w:rPr>
    </w:lvl>
    <w:lvl w:ilvl="8">
      <w:start w:val="1"/>
      <w:numFmt w:val="decimal"/>
      <w:isLgl/>
      <w:lvlText w:val="%1.%2.%3.%4.%5.%6.%7.%8.%9."/>
      <w:lvlJc w:val="left"/>
      <w:pPr>
        <w:ind w:left="5760" w:hanging="2520"/>
      </w:pPr>
      <w:rPr>
        <w:rFonts w:cs="Tahoma" w:hint="default"/>
        <w:b/>
      </w:rPr>
    </w:lvl>
  </w:abstractNum>
  <w:abstractNum w:abstractNumId="15" w15:restartNumberingAfterBreak="0">
    <w:nsid w:val="5B23204F"/>
    <w:multiLevelType w:val="multilevel"/>
    <w:tmpl w:val="AAD2A6D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EB17B4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BC7B38"/>
    <w:multiLevelType w:val="hybridMultilevel"/>
    <w:tmpl w:val="65D89E42"/>
    <w:lvl w:ilvl="0" w:tplc="0ADCFD8A">
      <w:start w:val="1"/>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20475A3"/>
    <w:multiLevelType w:val="hybridMultilevel"/>
    <w:tmpl w:val="C12AF3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2BD3DF5"/>
    <w:multiLevelType w:val="multilevel"/>
    <w:tmpl w:val="25F0B68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lang w:val="es-C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690708F5"/>
    <w:multiLevelType w:val="multilevel"/>
    <w:tmpl w:val="9182B63A"/>
    <w:lvl w:ilvl="0">
      <w:start w:val="1"/>
      <w:numFmt w:val="decimal"/>
      <w:pStyle w:val="Yo"/>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69BC23D4"/>
    <w:multiLevelType w:val="hybridMultilevel"/>
    <w:tmpl w:val="07EC3870"/>
    <w:lvl w:ilvl="0" w:tplc="240A0001">
      <w:start w:val="1"/>
      <w:numFmt w:val="bullet"/>
      <w:lvlText w:val=""/>
      <w:lvlJc w:val="left"/>
      <w:pPr>
        <w:ind w:left="1420" w:hanging="360"/>
      </w:pPr>
      <w:rPr>
        <w:rFonts w:ascii="Symbol" w:hAnsi="Symbol" w:hint="default"/>
      </w:rPr>
    </w:lvl>
    <w:lvl w:ilvl="1" w:tplc="240A0003" w:tentative="1">
      <w:start w:val="1"/>
      <w:numFmt w:val="bullet"/>
      <w:lvlText w:val="o"/>
      <w:lvlJc w:val="left"/>
      <w:pPr>
        <w:ind w:left="2140" w:hanging="360"/>
      </w:pPr>
      <w:rPr>
        <w:rFonts w:ascii="Courier New" w:hAnsi="Courier New" w:cs="Courier New" w:hint="default"/>
      </w:rPr>
    </w:lvl>
    <w:lvl w:ilvl="2" w:tplc="240A0005" w:tentative="1">
      <w:start w:val="1"/>
      <w:numFmt w:val="bullet"/>
      <w:lvlText w:val=""/>
      <w:lvlJc w:val="left"/>
      <w:pPr>
        <w:ind w:left="2860" w:hanging="360"/>
      </w:pPr>
      <w:rPr>
        <w:rFonts w:ascii="Wingdings" w:hAnsi="Wingdings" w:hint="default"/>
      </w:rPr>
    </w:lvl>
    <w:lvl w:ilvl="3" w:tplc="240A0001" w:tentative="1">
      <w:start w:val="1"/>
      <w:numFmt w:val="bullet"/>
      <w:lvlText w:val=""/>
      <w:lvlJc w:val="left"/>
      <w:pPr>
        <w:ind w:left="3580" w:hanging="360"/>
      </w:pPr>
      <w:rPr>
        <w:rFonts w:ascii="Symbol" w:hAnsi="Symbol" w:hint="default"/>
      </w:rPr>
    </w:lvl>
    <w:lvl w:ilvl="4" w:tplc="240A0003" w:tentative="1">
      <w:start w:val="1"/>
      <w:numFmt w:val="bullet"/>
      <w:lvlText w:val="o"/>
      <w:lvlJc w:val="left"/>
      <w:pPr>
        <w:ind w:left="4300" w:hanging="360"/>
      </w:pPr>
      <w:rPr>
        <w:rFonts w:ascii="Courier New" w:hAnsi="Courier New" w:cs="Courier New" w:hint="default"/>
      </w:rPr>
    </w:lvl>
    <w:lvl w:ilvl="5" w:tplc="240A0005" w:tentative="1">
      <w:start w:val="1"/>
      <w:numFmt w:val="bullet"/>
      <w:lvlText w:val=""/>
      <w:lvlJc w:val="left"/>
      <w:pPr>
        <w:ind w:left="5020" w:hanging="360"/>
      </w:pPr>
      <w:rPr>
        <w:rFonts w:ascii="Wingdings" w:hAnsi="Wingdings" w:hint="default"/>
      </w:rPr>
    </w:lvl>
    <w:lvl w:ilvl="6" w:tplc="240A0001" w:tentative="1">
      <w:start w:val="1"/>
      <w:numFmt w:val="bullet"/>
      <w:lvlText w:val=""/>
      <w:lvlJc w:val="left"/>
      <w:pPr>
        <w:ind w:left="5740" w:hanging="360"/>
      </w:pPr>
      <w:rPr>
        <w:rFonts w:ascii="Symbol" w:hAnsi="Symbol" w:hint="default"/>
      </w:rPr>
    </w:lvl>
    <w:lvl w:ilvl="7" w:tplc="240A0003" w:tentative="1">
      <w:start w:val="1"/>
      <w:numFmt w:val="bullet"/>
      <w:lvlText w:val="o"/>
      <w:lvlJc w:val="left"/>
      <w:pPr>
        <w:ind w:left="6460" w:hanging="360"/>
      </w:pPr>
      <w:rPr>
        <w:rFonts w:ascii="Courier New" w:hAnsi="Courier New" w:cs="Courier New" w:hint="default"/>
      </w:rPr>
    </w:lvl>
    <w:lvl w:ilvl="8" w:tplc="240A0005" w:tentative="1">
      <w:start w:val="1"/>
      <w:numFmt w:val="bullet"/>
      <w:lvlText w:val=""/>
      <w:lvlJc w:val="left"/>
      <w:pPr>
        <w:ind w:left="7180" w:hanging="360"/>
      </w:pPr>
      <w:rPr>
        <w:rFonts w:ascii="Wingdings" w:hAnsi="Wingdings" w:hint="default"/>
      </w:rPr>
    </w:lvl>
  </w:abstractNum>
  <w:abstractNum w:abstractNumId="22" w15:restartNumberingAfterBreak="0">
    <w:nsid w:val="6E3D5D04"/>
    <w:multiLevelType w:val="hybridMultilevel"/>
    <w:tmpl w:val="5DD2A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FD101FB"/>
    <w:multiLevelType w:val="hybridMultilevel"/>
    <w:tmpl w:val="99582D70"/>
    <w:lvl w:ilvl="0" w:tplc="64069228">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393937"/>
    <w:multiLevelType w:val="multilevel"/>
    <w:tmpl w:val="470AC1CC"/>
    <w:lvl w:ilvl="0">
      <w:start w:val="1"/>
      <w:numFmt w:val="decimal"/>
      <w:lvlText w:val="%1."/>
      <w:lvlJc w:val="left"/>
      <w:pPr>
        <w:ind w:left="720" w:hanging="360"/>
      </w:pPr>
    </w:lvl>
    <w:lvl w:ilvl="1">
      <w:start w:val="1"/>
      <w:numFmt w:val="decimal"/>
      <w:isLgl/>
      <w:lvlText w:val="%1.%2."/>
      <w:lvlJc w:val="left"/>
      <w:pPr>
        <w:ind w:left="720" w:hanging="720"/>
      </w:pPr>
      <w:rPr>
        <w:rFonts w:cs="Estrangelo Edessa"/>
      </w:rPr>
    </w:lvl>
    <w:lvl w:ilvl="2">
      <w:start w:val="1"/>
      <w:numFmt w:val="decimal"/>
      <w:isLgl/>
      <w:lvlText w:val="%1.%2.%3."/>
      <w:lvlJc w:val="left"/>
      <w:pPr>
        <w:ind w:left="1440" w:hanging="1080"/>
      </w:pPr>
      <w:rPr>
        <w:rFonts w:cs="Estrangelo Edessa"/>
      </w:rPr>
    </w:lvl>
    <w:lvl w:ilvl="3">
      <w:start w:val="1"/>
      <w:numFmt w:val="decimal"/>
      <w:isLgl/>
      <w:lvlText w:val="%1.%2.%3.%4."/>
      <w:lvlJc w:val="left"/>
      <w:pPr>
        <w:ind w:left="1440" w:hanging="1080"/>
      </w:pPr>
      <w:rPr>
        <w:rFonts w:cs="Estrangelo Edessa"/>
      </w:rPr>
    </w:lvl>
    <w:lvl w:ilvl="4">
      <w:start w:val="1"/>
      <w:numFmt w:val="decimal"/>
      <w:isLgl/>
      <w:lvlText w:val="%1.%2.%3.%4.%5."/>
      <w:lvlJc w:val="left"/>
      <w:pPr>
        <w:ind w:left="1800" w:hanging="1440"/>
      </w:pPr>
      <w:rPr>
        <w:rFonts w:cs="Estrangelo Edessa"/>
      </w:rPr>
    </w:lvl>
    <w:lvl w:ilvl="5">
      <w:start w:val="1"/>
      <w:numFmt w:val="decimal"/>
      <w:isLgl/>
      <w:lvlText w:val="%1.%2.%3.%4.%5.%6."/>
      <w:lvlJc w:val="left"/>
      <w:pPr>
        <w:ind w:left="2160" w:hanging="1800"/>
      </w:pPr>
      <w:rPr>
        <w:rFonts w:cs="Estrangelo Edessa"/>
      </w:rPr>
    </w:lvl>
    <w:lvl w:ilvl="6">
      <w:start w:val="1"/>
      <w:numFmt w:val="decimal"/>
      <w:isLgl/>
      <w:lvlText w:val="%1.%2.%3.%4.%5.%6.%7."/>
      <w:lvlJc w:val="left"/>
      <w:pPr>
        <w:ind w:left="2520" w:hanging="2160"/>
      </w:pPr>
      <w:rPr>
        <w:rFonts w:cs="Estrangelo Edessa"/>
      </w:rPr>
    </w:lvl>
    <w:lvl w:ilvl="7">
      <w:start w:val="1"/>
      <w:numFmt w:val="decimal"/>
      <w:isLgl/>
      <w:lvlText w:val="%1.%2.%3.%4.%5.%6.%7.%8."/>
      <w:lvlJc w:val="left"/>
      <w:pPr>
        <w:ind w:left="2520" w:hanging="2160"/>
      </w:pPr>
      <w:rPr>
        <w:rFonts w:cs="Estrangelo Edessa"/>
      </w:rPr>
    </w:lvl>
    <w:lvl w:ilvl="8">
      <w:start w:val="1"/>
      <w:numFmt w:val="decimal"/>
      <w:isLgl/>
      <w:lvlText w:val="%1.%2.%3.%4.%5.%6.%7.%8.%9."/>
      <w:lvlJc w:val="left"/>
      <w:pPr>
        <w:ind w:left="2880" w:hanging="2520"/>
      </w:pPr>
      <w:rPr>
        <w:rFonts w:cs="Estrangelo Edessa"/>
      </w:rPr>
    </w:lvl>
  </w:abstractNum>
  <w:abstractNum w:abstractNumId="25" w15:restartNumberingAfterBreak="0">
    <w:nsid w:val="73EB5576"/>
    <w:multiLevelType w:val="hybridMultilevel"/>
    <w:tmpl w:val="7A72058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5AF04A8"/>
    <w:multiLevelType w:val="hybridMultilevel"/>
    <w:tmpl w:val="ED7A0142"/>
    <w:lvl w:ilvl="0" w:tplc="63203E4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8FB0D91"/>
    <w:multiLevelType w:val="hybridMultilevel"/>
    <w:tmpl w:val="6C209A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 w:numId="5">
    <w:abstractNumId w:val="28"/>
  </w:num>
  <w:num w:numId="6">
    <w:abstractNumId w:val="22"/>
  </w:num>
  <w:num w:numId="7">
    <w:abstractNumId w:val="4"/>
  </w:num>
  <w:num w:numId="8">
    <w:abstractNumId w:val="10"/>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0"/>
  </w:num>
  <w:num w:numId="13">
    <w:abstractNumId w:val="23"/>
  </w:num>
  <w:num w:numId="1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
  </w:num>
  <w:num w:numId="17">
    <w:abstractNumId w:val="12"/>
  </w:num>
  <w:num w:numId="18">
    <w:abstractNumId w:val="13"/>
  </w:num>
  <w:num w:numId="19">
    <w:abstractNumId w:val="3"/>
  </w:num>
  <w:num w:numId="20">
    <w:abstractNumId w:val="25"/>
  </w:num>
  <w:num w:numId="21">
    <w:abstractNumId w:val="2"/>
  </w:num>
  <w:num w:numId="22">
    <w:abstractNumId w:val="5"/>
  </w:num>
  <w:num w:numId="23">
    <w:abstractNumId w:val="18"/>
  </w:num>
  <w:num w:numId="24">
    <w:abstractNumId w:val="15"/>
  </w:num>
  <w:num w:numId="2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7"/>
  </w:num>
  <w:num w:numId="28">
    <w:abstractNumId w:val="11"/>
  </w:num>
  <w:num w:numId="29">
    <w:abstractNumId w:val="26"/>
  </w:num>
  <w:num w:numId="30">
    <w:abstractNumId w:val="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81"/>
    <w:rsid w:val="000003E8"/>
    <w:rsid w:val="00000DD4"/>
    <w:rsid w:val="00002008"/>
    <w:rsid w:val="00002495"/>
    <w:rsid w:val="00003397"/>
    <w:rsid w:val="000070C9"/>
    <w:rsid w:val="00007670"/>
    <w:rsid w:val="0001025C"/>
    <w:rsid w:val="00011E2C"/>
    <w:rsid w:val="0001240B"/>
    <w:rsid w:val="00012594"/>
    <w:rsid w:val="00012DBB"/>
    <w:rsid w:val="00012E05"/>
    <w:rsid w:val="00013595"/>
    <w:rsid w:val="000157EB"/>
    <w:rsid w:val="00016561"/>
    <w:rsid w:val="00016867"/>
    <w:rsid w:val="000172C6"/>
    <w:rsid w:val="00022406"/>
    <w:rsid w:val="00023540"/>
    <w:rsid w:val="00024C47"/>
    <w:rsid w:val="00026073"/>
    <w:rsid w:val="0002667C"/>
    <w:rsid w:val="00027028"/>
    <w:rsid w:val="0003132A"/>
    <w:rsid w:val="00031BD6"/>
    <w:rsid w:val="000322A4"/>
    <w:rsid w:val="00032782"/>
    <w:rsid w:val="000343C8"/>
    <w:rsid w:val="00034708"/>
    <w:rsid w:val="00036298"/>
    <w:rsid w:val="000374BB"/>
    <w:rsid w:val="000376D2"/>
    <w:rsid w:val="00037BC1"/>
    <w:rsid w:val="00040433"/>
    <w:rsid w:val="000412B8"/>
    <w:rsid w:val="0004134A"/>
    <w:rsid w:val="000414A1"/>
    <w:rsid w:val="00041515"/>
    <w:rsid w:val="00043F79"/>
    <w:rsid w:val="00045E2A"/>
    <w:rsid w:val="0004610E"/>
    <w:rsid w:val="00046868"/>
    <w:rsid w:val="000470AB"/>
    <w:rsid w:val="00050D62"/>
    <w:rsid w:val="00050E3C"/>
    <w:rsid w:val="00052688"/>
    <w:rsid w:val="000537C8"/>
    <w:rsid w:val="0006041B"/>
    <w:rsid w:val="00060C4F"/>
    <w:rsid w:val="00062246"/>
    <w:rsid w:val="00065102"/>
    <w:rsid w:val="00065E25"/>
    <w:rsid w:val="00071E7D"/>
    <w:rsid w:val="00072CC7"/>
    <w:rsid w:val="000733E5"/>
    <w:rsid w:val="0007397F"/>
    <w:rsid w:val="00074243"/>
    <w:rsid w:val="00074246"/>
    <w:rsid w:val="00076ADF"/>
    <w:rsid w:val="00076BA3"/>
    <w:rsid w:val="00077798"/>
    <w:rsid w:val="00077ADD"/>
    <w:rsid w:val="0008013C"/>
    <w:rsid w:val="000802A5"/>
    <w:rsid w:val="000823BD"/>
    <w:rsid w:val="00082D97"/>
    <w:rsid w:val="000932D1"/>
    <w:rsid w:val="0009505D"/>
    <w:rsid w:val="00096458"/>
    <w:rsid w:val="000A0B69"/>
    <w:rsid w:val="000A10EA"/>
    <w:rsid w:val="000A1269"/>
    <w:rsid w:val="000A2DA8"/>
    <w:rsid w:val="000A438A"/>
    <w:rsid w:val="000A66C1"/>
    <w:rsid w:val="000A78C2"/>
    <w:rsid w:val="000B1A02"/>
    <w:rsid w:val="000B1F59"/>
    <w:rsid w:val="000B4538"/>
    <w:rsid w:val="000B4957"/>
    <w:rsid w:val="000B49BC"/>
    <w:rsid w:val="000B5009"/>
    <w:rsid w:val="000C14EB"/>
    <w:rsid w:val="000C1782"/>
    <w:rsid w:val="000C17B5"/>
    <w:rsid w:val="000C23EE"/>
    <w:rsid w:val="000C2C65"/>
    <w:rsid w:val="000C2DFA"/>
    <w:rsid w:val="000C31E3"/>
    <w:rsid w:val="000C35A9"/>
    <w:rsid w:val="000C377B"/>
    <w:rsid w:val="000C4B74"/>
    <w:rsid w:val="000C5108"/>
    <w:rsid w:val="000C5F0F"/>
    <w:rsid w:val="000C6003"/>
    <w:rsid w:val="000D10A0"/>
    <w:rsid w:val="000D155C"/>
    <w:rsid w:val="000D2BD0"/>
    <w:rsid w:val="000D3A70"/>
    <w:rsid w:val="000D5F3F"/>
    <w:rsid w:val="000D7B9B"/>
    <w:rsid w:val="000E0544"/>
    <w:rsid w:val="000E0AFE"/>
    <w:rsid w:val="000E1F45"/>
    <w:rsid w:val="000E22AC"/>
    <w:rsid w:val="000E5B26"/>
    <w:rsid w:val="000E7C6B"/>
    <w:rsid w:val="000F1847"/>
    <w:rsid w:val="000F21C7"/>
    <w:rsid w:val="000F316C"/>
    <w:rsid w:val="000F4274"/>
    <w:rsid w:val="000F4286"/>
    <w:rsid w:val="000F5F61"/>
    <w:rsid w:val="000F6891"/>
    <w:rsid w:val="000F6C28"/>
    <w:rsid w:val="000F7523"/>
    <w:rsid w:val="000F7BDC"/>
    <w:rsid w:val="000F7EC0"/>
    <w:rsid w:val="00100871"/>
    <w:rsid w:val="001013F6"/>
    <w:rsid w:val="00102709"/>
    <w:rsid w:val="00104288"/>
    <w:rsid w:val="00104B5D"/>
    <w:rsid w:val="001050B0"/>
    <w:rsid w:val="00107A92"/>
    <w:rsid w:val="00107EBF"/>
    <w:rsid w:val="00111924"/>
    <w:rsid w:val="001125F4"/>
    <w:rsid w:val="00112EC3"/>
    <w:rsid w:val="00113998"/>
    <w:rsid w:val="00114BCC"/>
    <w:rsid w:val="001151C0"/>
    <w:rsid w:val="0011668E"/>
    <w:rsid w:val="001167BB"/>
    <w:rsid w:val="00116AD4"/>
    <w:rsid w:val="001217A9"/>
    <w:rsid w:val="00121F5D"/>
    <w:rsid w:val="001221CE"/>
    <w:rsid w:val="0012472C"/>
    <w:rsid w:val="00125597"/>
    <w:rsid w:val="0012637C"/>
    <w:rsid w:val="00126CCF"/>
    <w:rsid w:val="001303B0"/>
    <w:rsid w:val="001329C8"/>
    <w:rsid w:val="00136071"/>
    <w:rsid w:val="00136783"/>
    <w:rsid w:val="00140870"/>
    <w:rsid w:val="001409E8"/>
    <w:rsid w:val="0014127B"/>
    <w:rsid w:val="001412A7"/>
    <w:rsid w:val="00141770"/>
    <w:rsid w:val="0014542E"/>
    <w:rsid w:val="00146169"/>
    <w:rsid w:val="0014635F"/>
    <w:rsid w:val="00146A7C"/>
    <w:rsid w:val="001503CB"/>
    <w:rsid w:val="00151AF6"/>
    <w:rsid w:val="001540E8"/>
    <w:rsid w:val="00154ABD"/>
    <w:rsid w:val="00156876"/>
    <w:rsid w:val="00156AF3"/>
    <w:rsid w:val="00156BA5"/>
    <w:rsid w:val="001576B2"/>
    <w:rsid w:val="001618C8"/>
    <w:rsid w:val="00162188"/>
    <w:rsid w:val="001628E8"/>
    <w:rsid w:val="00162C99"/>
    <w:rsid w:val="0016381F"/>
    <w:rsid w:val="00163D2D"/>
    <w:rsid w:val="001666DD"/>
    <w:rsid w:val="00167144"/>
    <w:rsid w:val="00171532"/>
    <w:rsid w:val="00172CBA"/>
    <w:rsid w:val="00177237"/>
    <w:rsid w:val="00177623"/>
    <w:rsid w:val="0017798D"/>
    <w:rsid w:val="00177DE6"/>
    <w:rsid w:val="00180C4A"/>
    <w:rsid w:val="001821F4"/>
    <w:rsid w:val="001841EB"/>
    <w:rsid w:val="001858DD"/>
    <w:rsid w:val="0018721E"/>
    <w:rsid w:val="0019072D"/>
    <w:rsid w:val="00190A7C"/>
    <w:rsid w:val="00190D65"/>
    <w:rsid w:val="00191D17"/>
    <w:rsid w:val="00193245"/>
    <w:rsid w:val="00194B2E"/>
    <w:rsid w:val="001971AA"/>
    <w:rsid w:val="001A0F13"/>
    <w:rsid w:val="001A11DC"/>
    <w:rsid w:val="001A1371"/>
    <w:rsid w:val="001A16C2"/>
    <w:rsid w:val="001A40A9"/>
    <w:rsid w:val="001A4D7B"/>
    <w:rsid w:val="001A50E8"/>
    <w:rsid w:val="001A7EAB"/>
    <w:rsid w:val="001A7FA8"/>
    <w:rsid w:val="001B1986"/>
    <w:rsid w:val="001B291C"/>
    <w:rsid w:val="001B65C8"/>
    <w:rsid w:val="001B7660"/>
    <w:rsid w:val="001C16ED"/>
    <w:rsid w:val="001C1BAA"/>
    <w:rsid w:val="001C275D"/>
    <w:rsid w:val="001C4705"/>
    <w:rsid w:val="001C4BE3"/>
    <w:rsid w:val="001C5408"/>
    <w:rsid w:val="001C5971"/>
    <w:rsid w:val="001C5A35"/>
    <w:rsid w:val="001C5E65"/>
    <w:rsid w:val="001C62B7"/>
    <w:rsid w:val="001C6833"/>
    <w:rsid w:val="001D29C7"/>
    <w:rsid w:val="001D33E9"/>
    <w:rsid w:val="001D3BFC"/>
    <w:rsid w:val="001D3F3C"/>
    <w:rsid w:val="001D4991"/>
    <w:rsid w:val="001D5833"/>
    <w:rsid w:val="001D59F2"/>
    <w:rsid w:val="001D6014"/>
    <w:rsid w:val="001D6D8B"/>
    <w:rsid w:val="001D7FE7"/>
    <w:rsid w:val="001E0618"/>
    <w:rsid w:val="001E0CFA"/>
    <w:rsid w:val="001E0FAF"/>
    <w:rsid w:val="001E17EC"/>
    <w:rsid w:val="001E242F"/>
    <w:rsid w:val="001E25FA"/>
    <w:rsid w:val="001E2696"/>
    <w:rsid w:val="001E2FA7"/>
    <w:rsid w:val="001E3C15"/>
    <w:rsid w:val="001E3D9D"/>
    <w:rsid w:val="001E466A"/>
    <w:rsid w:val="001E69B5"/>
    <w:rsid w:val="001E6CC5"/>
    <w:rsid w:val="001E7104"/>
    <w:rsid w:val="001F163F"/>
    <w:rsid w:val="001F2C1C"/>
    <w:rsid w:val="001F30ED"/>
    <w:rsid w:val="001F5A54"/>
    <w:rsid w:val="001F7230"/>
    <w:rsid w:val="001F79C6"/>
    <w:rsid w:val="001F7AEB"/>
    <w:rsid w:val="001F7C97"/>
    <w:rsid w:val="00200BBE"/>
    <w:rsid w:val="00205F91"/>
    <w:rsid w:val="00206CC2"/>
    <w:rsid w:val="00206F71"/>
    <w:rsid w:val="0021080B"/>
    <w:rsid w:val="00212131"/>
    <w:rsid w:val="0021355E"/>
    <w:rsid w:val="00213EFD"/>
    <w:rsid w:val="002145B3"/>
    <w:rsid w:val="00214997"/>
    <w:rsid w:val="002153DF"/>
    <w:rsid w:val="00216F6D"/>
    <w:rsid w:val="00221ED2"/>
    <w:rsid w:val="00222333"/>
    <w:rsid w:val="00223672"/>
    <w:rsid w:val="00223A57"/>
    <w:rsid w:val="00225AE2"/>
    <w:rsid w:val="00225B6D"/>
    <w:rsid w:val="00226603"/>
    <w:rsid w:val="00226C1B"/>
    <w:rsid w:val="00227D68"/>
    <w:rsid w:val="00231F04"/>
    <w:rsid w:val="002328B5"/>
    <w:rsid w:val="00232963"/>
    <w:rsid w:val="00233751"/>
    <w:rsid w:val="00234164"/>
    <w:rsid w:val="0023422C"/>
    <w:rsid w:val="00234D87"/>
    <w:rsid w:val="0023606D"/>
    <w:rsid w:val="00236470"/>
    <w:rsid w:val="002377FB"/>
    <w:rsid w:val="002412BF"/>
    <w:rsid w:val="00241CBE"/>
    <w:rsid w:val="00242678"/>
    <w:rsid w:val="00242B09"/>
    <w:rsid w:val="00242D08"/>
    <w:rsid w:val="0024309F"/>
    <w:rsid w:val="00243FC4"/>
    <w:rsid w:val="00244CA9"/>
    <w:rsid w:val="002459D2"/>
    <w:rsid w:val="00247A46"/>
    <w:rsid w:val="0025015F"/>
    <w:rsid w:val="00251936"/>
    <w:rsid w:val="0025213F"/>
    <w:rsid w:val="0025285B"/>
    <w:rsid w:val="002532F7"/>
    <w:rsid w:val="00253DBA"/>
    <w:rsid w:val="00257407"/>
    <w:rsid w:val="00260D32"/>
    <w:rsid w:val="00260EB3"/>
    <w:rsid w:val="002611C9"/>
    <w:rsid w:val="00263157"/>
    <w:rsid w:val="00264277"/>
    <w:rsid w:val="0026449E"/>
    <w:rsid w:val="00264CD6"/>
    <w:rsid w:val="00265E20"/>
    <w:rsid w:val="00267070"/>
    <w:rsid w:val="00267D3E"/>
    <w:rsid w:val="00273224"/>
    <w:rsid w:val="0027569D"/>
    <w:rsid w:val="0028056A"/>
    <w:rsid w:val="00280AC6"/>
    <w:rsid w:val="00280D44"/>
    <w:rsid w:val="00281C78"/>
    <w:rsid w:val="0028283F"/>
    <w:rsid w:val="00282DEC"/>
    <w:rsid w:val="00282E87"/>
    <w:rsid w:val="00283B73"/>
    <w:rsid w:val="002854B4"/>
    <w:rsid w:val="00286726"/>
    <w:rsid w:val="00286F57"/>
    <w:rsid w:val="00287666"/>
    <w:rsid w:val="002876B9"/>
    <w:rsid w:val="00287CE4"/>
    <w:rsid w:val="002900A8"/>
    <w:rsid w:val="002909AA"/>
    <w:rsid w:val="00291307"/>
    <w:rsid w:val="00292502"/>
    <w:rsid w:val="00292B0A"/>
    <w:rsid w:val="00294918"/>
    <w:rsid w:val="00294F1E"/>
    <w:rsid w:val="00295019"/>
    <w:rsid w:val="00296EFA"/>
    <w:rsid w:val="00297139"/>
    <w:rsid w:val="002A1306"/>
    <w:rsid w:val="002A13FC"/>
    <w:rsid w:val="002A1FA3"/>
    <w:rsid w:val="002A3D79"/>
    <w:rsid w:val="002A4379"/>
    <w:rsid w:val="002A43FC"/>
    <w:rsid w:val="002A5B35"/>
    <w:rsid w:val="002A6D8E"/>
    <w:rsid w:val="002B2C16"/>
    <w:rsid w:val="002B36D0"/>
    <w:rsid w:val="002B3EFA"/>
    <w:rsid w:val="002B4C81"/>
    <w:rsid w:val="002B76D3"/>
    <w:rsid w:val="002B77A0"/>
    <w:rsid w:val="002B7D39"/>
    <w:rsid w:val="002B7DB8"/>
    <w:rsid w:val="002C1BA9"/>
    <w:rsid w:val="002C63B8"/>
    <w:rsid w:val="002C6B53"/>
    <w:rsid w:val="002C78D8"/>
    <w:rsid w:val="002C79E1"/>
    <w:rsid w:val="002C7CFD"/>
    <w:rsid w:val="002D0899"/>
    <w:rsid w:val="002D1FF5"/>
    <w:rsid w:val="002D31EF"/>
    <w:rsid w:val="002D7593"/>
    <w:rsid w:val="002D7E62"/>
    <w:rsid w:val="002E1412"/>
    <w:rsid w:val="002E409B"/>
    <w:rsid w:val="002E453C"/>
    <w:rsid w:val="002E4AD4"/>
    <w:rsid w:val="002E4C3F"/>
    <w:rsid w:val="002E71F4"/>
    <w:rsid w:val="002E754B"/>
    <w:rsid w:val="002F0780"/>
    <w:rsid w:val="002F0DCE"/>
    <w:rsid w:val="002F23F8"/>
    <w:rsid w:val="002F29C9"/>
    <w:rsid w:val="002F2F63"/>
    <w:rsid w:val="002F47B4"/>
    <w:rsid w:val="002F76A7"/>
    <w:rsid w:val="002F7B5D"/>
    <w:rsid w:val="00300E6C"/>
    <w:rsid w:val="003014EE"/>
    <w:rsid w:val="00301DC5"/>
    <w:rsid w:val="00301EDF"/>
    <w:rsid w:val="003026FB"/>
    <w:rsid w:val="00303D68"/>
    <w:rsid w:val="00304042"/>
    <w:rsid w:val="00305048"/>
    <w:rsid w:val="00305E53"/>
    <w:rsid w:val="00306DBF"/>
    <w:rsid w:val="00312B85"/>
    <w:rsid w:val="00313ABD"/>
    <w:rsid w:val="00317C3C"/>
    <w:rsid w:val="00320CC2"/>
    <w:rsid w:val="00321E4D"/>
    <w:rsid w:val="00322467"/>
    <w:rsid w:val="00323A5B"/>
    <w:rsid w:val="00323CA5"/>
    <w:rsid w:val="00326BB1"/>
    <w:rsid w:val="0033138F"/>
    <w:rsid w:val="003332B7"/>
    <w:rsid w:val="00334D33"/>
    <w:rsid w:val="00335863"/>
    <w:rsid w:val="00336A30"/>
    <w:rsid w:val="00341166"/>
    <w:rsid w:val="00342C6F"/>
    <w:rsid w:val="00343746"/>
    <w:rsid w:val="0034405F"/>
    <w:rsid w:val="00344BF2"/>
    <w:rsid w:val="0034563D"/>
    <w:rsid w:val="0035067E"/>
    <w:rsid w:val="003511EE"/>
    <w:rsid w:val="00351763"/>
    <w:rsid w:val="00351EAD"/>
    <w:rsid w:val="00352F54"/>
    <w:rsid w:val="003535A5"/>
    <w:rsid w:val="00354264"/>
    <w:rsid w:val="00357761"/>
    <w:rsid w:val="003601FF"/>
    <w:rsid w:val="00362185"/>
    <w:rsid w:val="00367FFC"/>
    <w:rsid w:val="0037085A"/>
    <w:rsid w:val="00371DA5"/>
    <w:rsid w:val="003721C2"/>
    <w:rsid w:val="00372482"/>
    <w:rsid w:val="00372BFE"/>
    <w:rsid w:val="0037431C"/>
    <w:rsid w:val="0037631F"/>
    <w:rsid w:val="00376A2E"/>
    <w:rsid w:val="0037774B"/>
    <w:rsid w:val="00377A43"/>
    <w:rsid w:val="00377D28"/>
    <w:rsid w:val="00380214"/>
    <w:rsid w:val="003804FF"/>
    <w:rsid w:val="0038178A"/>
    <w:rsid w:val="003823C1"/>
    <w:rsid w:val="00384460"/>
    <w:rsid w:val="00386869"/>
    <w:rsid w:val="0038770C"/>
    <w:rsid w:val="003878F3"/>
    <w:rsid w:val="00387AB3"/>
    <w:rsid w:val="0039064C"/>
    <w:rsid w:val="003930F8"/>
    <w:rsid w:val="00394F3E"/>
    <w:rsid w:val="003953C1"/>
    <w:rsid w:val="00395F22"/>
    <w:rsid w:val="00395FE5"/>
    <w:rsid w:val="00396531"/>
    <w:rsid w:val="00397282"/>
    <w:rsid w:val="003A0528"/>
    <w:rsid w:val="003A1B4A"/>
    <w:rsid w:val="003A1B81"/>
    <w:rsid w:val="003A1C82"/>
    <w:rsid w:val="003A271D"/>
    <w:rsid w:val="003A687B"/>
    <w:rsid w:val="003A6C1E"/>
    <w:rsid w:val="003A7F49"/>
    <w:rsid w:val="003B0BCF"/>
    <w:rsid w:val="003B1B84"/>
    <w:rsid w:val="003B1D2C"/>
    <w:rsid w:val="003B2578"/>
    <w:rsid w:val="003B2A85"/>
    <w:rsid w:val="003B3B8F"/>
    <w:rsid w:val="003B5623"/>
    <w:rsid w:val="003B62B7"/>
    <w:rsid w:val="003B6499"/>
    <w:rsid w:val="003B70BD"/>
    <w:rsid w:val="003B7277"/>
    <w:rsid w:val="003C0BBB"/>
    <w:rsid w:val="003C1CBB"/>
    <w:rsid w:val="003C2CA8"/>
    <w:rsid w:val="003C3763"/>
    <w:rsid w:val="003C6388"/>
    <w:rsid w:val="003C70DE"/>
    <w:rsid w:val="003D12BC"/>
    <w:rsid w:val="003D1C4C"/>
    <w:rsid w:val="003D1D80"/>
    <w:rsid w:val="003D77E4"/>
    <w:rsid w:val="003E03D0"/>
    <w:rsid w:val="003E1483"/>
    <w:rsid w:val="003E1CB4"/>
    <w:rsid w:val="003E2DE5"/>
    <w:rsid w:val="003E3B51"/>
    <w:rsid w:val="003E47DE"/>
    <w:rsid w:val="003E4FD8"/>
    <w:rsid w:val="003E5B25"/>
    <w:rsid w:val="003F1C5E"/>
    <w:rsid w:val="003F2891"/>
    <w:rsid w:val="003F2A52"/>
    <w:rsid w:val="003F2BE1"/>
    <w:rsid w:val="003F2D61"/>
    <w:rsid w:val="003F5BAB"/>
    <w:rsid w:val="003F7363"/>
    <w:rsid w:val="00400622"/>
    <w:rsid w:val="004012F1"/>
    <w:rsid w:val="0040164B"/>
    <w:rsid w:val="0040213A"/>
    <w:rsid w:val="00403ADE"/>
    <w:rsid w:val="00404F07"/>
    <w:rsid w:val="004051B0"/>
    <w:rsid w:val="00406E1D"/>
    <w:rsid w:val="00407C1A"/>
    <w:rsid w:val="00411014"/>
    <w:rsid w:val="00412135"/>
    <w:rsid w:val="00417DF9"/>
    <w:rsid w:val="00417F82"/>
    <w:rsid w:val="004209BA"/>
    <w:rsid w:val="00420F2F"/>
    <w:rsid w:val="00421C91"/>
    <w:rsid w:val="00422B3D"/>
    <w:rsid w:val="00422D3E"/>
    <w:rsid w:val="0042303E"/>
    <w:rsid w:val="0042464A"/>
    <w:rsid w:val="00425325"/>
    <w:rsid w:val="00426608"/>
    <w:rsid w:val="00426838"/>
    <w:rsid w:val="00426A56"/>
    <w:rsid w:val="004275D1"/>
    <w:rsid w:val="00427DB4"/>
    <w:rsid w:val="00430555"/>
    <w:rsid w:val="00431266"/>
    <w:rsid w:val="00435D2F"/>
    <w:rsid w:val="00442DD6"/>
    <w:rsid w:val="00445C8D"/>
    <w:rsid w:val="00446B12"/>
    <w:rsid w:val="00451895"/>
    <w:rsid w:val="0045365B"/>
    <w:rsid w:val="00454501"/>
    <w:rsid w:val="00454BFD"/>
    <w:rsid w:val="00455102"/>
    <w:rsid w:val="00455F67"/>
    <w:rsid w:val="00455FF6"/>
    <w:rsid w:val="00456E7D"/>
    <w:rsid w:val="004574AC"/>
    <w:rsid w:val="0045799E"/>
    <w:rsid w:val="00460944"/>
    <w:rsid w:val="00465509"/>
    <w:rsid w:val="00467EE8"/>
    <w:rsid w:val="0047103A"/>
    <w:rsid w:val="00471C3F"/>
    <w:rsid w:val="004727D3"/>
    <w:rsid w:val="00474C19"/>
    <w:rsid w:val="00475132"/>
    <w:rsid w:val="004775ED"/>
    <w:rsid w:val="00477930"/>
    <w:rsid w:val="00477CBC"/>
    <w:rsid w:val="004821A9"/>
    <w:rsid w:val="00483214"/>
    <w:rsid w:val="004838CE"/>
    <w:rsid w:val="00483BA3"/>
    <w:rsid w:val="00485044"/>
    <w:rsid w:val="00490C6F"/>
    <w:rsid w:val="00490D78"/>
    <w:rsid w:val="00492719"/>
    <w:rsid w:val="004930CE"/>
    <w:rsid w:val="00493868"/>
    <w:rsid w:val="004942F6"/>
    <w:rsid w:val="00494555"/>
    <w:rsid w:val="00497014"/>
    <w:rsid w:val="00497409"/>
    <w:rsid w:val="004979B7"/>
    <w:rsid w:val="004A1185"/>
    <w:rsid w:val="004A11BC"/>
    <w:rsid w:val="004A18F5"/>
    <w:rsid w:val="004A3972"/>
    <w:rsid w:val="004A3B29"/>
    <w:rsid w:val="004A4745"/>
    <w:rsid w:val="004A7151"/>
    <w:rsid w:val="004A7D11"/>
    <w:rsid w:val="004B14B1"/>
    <w:rsid w:val="004B14CA"/>
    <w:rsid w:val="004B1689"/>
    <w:rsid w:val="004B5D5F"/>
    <w:rsid w:val="004B5FE9"/>
    <w:rsid w:val="004C0943"/>
    <w:rsid w:val="004C5F89"/>
    <w:rsid w:val="004C73A5"/>
    <w:rsid w:val="004C74BE"/>
    <w:rsid w:val="004C74C6"/>
    <w:rsid w:val="004C77BB"/>
    <w:rsid w:val="004C787E"/>
    <w:rsid w:val="004D01E3"/>
    <w:rsid w:val="004D037B"/>
    <w:rsid w:val="004D16E4"/>
    <w:rsid w:val="004D172C"/>
    <w:rsid w:val="004D1DB8"/>
    <w:rsid w:val="004D6E50"/>
    <w:rsid w:val="004D7B0D"/>
    <w:rsid w:val="004E0B69"/>
    <w:rsid w:val="004E1A78"/>
    <w:rsid w:val="004E1D50"/>
    <w:rsid w:val="004E45BB"/>
    <w:rsid w:val="004E4DF9"/>
    <w:rsid w:val="004E542D"/>
    <w:rsid w:val="004E5760"/>
    <w:rsid w:val="004E6BB8"/>
    <w:rsid w:val="004E7EFD"/>
    <w:rsid w:val="004F2B36"/>
    <w:rsid w:val="004F2C71"/>
    <w:rsid w:val="004F2E01"/>
    <w:rsid w:val="004F32F3"/>
    <w:rsid w:val="004F437C"/>
    <w:rsid w:val="004F53EF"/>
    <w:rsid w:val="004F5C52"/>
    <w:rsid w:val="004F622B"/>
    <w:rsid w:val="004F6C51"/>
    <w:rsid w:val="0050034F"/>
    <w:rsid w:val="0050067F"/>
    <w:rsid w:val="00500A53"/>
    <w:rsid w:val="005012E9"/>
    <w:rsid w:val="005015F9"/>
    <w:rsid w:val="005032B8"/>
    <w:rsid w:val="00504011"/>
    <w:rsid w:val="00504F78"/>
    <w:rsid w:val="00505A17"/>
    <w:rsid w:val="00506A72"/>
    <w:rsid w:val="005077EF"/>
    <w:rsid w:val="00510503"/>
    <w:rsid w:val="00511B16"/>
    <w:rsid w:val="00511EC0"/>
    <w:rsid w:val="00512058"/>
    <w:rsid w:val="00512CD1"/>
    <w:rsid w:val="0051315C"/>
    <w:rsid w:val="005159A4"/>
    <w:rsid w:val="00517DBE"/>
    <w:rsid w:val="0052079C"/>
    <w:rsid w:val="005215DD"/>
    <w:rsid w:val="00523927"/>
    <w:rsid w:val="005255AA"/>
    <w:rsid w:val="005269AB"/>
    <w:rsid w:val="00527153"/>
    <w:rsid w:val="005316BB"/>
    <w:rsid w:val="00533555"/>
    <w:rsid w:val="005344E4"/>
    <w:rsid w:val="005365DD"/>
    <w:rsid w:val="00537BCD"/>
    <w:rsid w:val="005406ED"/>
    <w:rsid w:val="00540C7C"/>
    <w:rsid w:val="00541158"/>
    <w:rsid w:val="00542242"/>
    <w:rsid w:val="00542882"/>
    <w:rsid w:val="00546EAB"/>
    <w:rsid w:val="00550227"/>
    <w:rsid w:val="0055279F"/>
    <w:rsid w:val="00553AB3"/>
    <w:rsid w:val="00553F92"/>
    <w:rsid w:val="00555348"/>
    <w:rsid w:val="00555829"/>
    <w:rsid w:val="005563B4"/>
    <w:rsid w:val="005636B9"/>
    <w:rsid w:val="00563A20"/>
    <w:rsid w:val="005643DE"/>
    <w:rsid w:val="00564E96"/>
    <w:rsid w:val="00564F1A"/>
    <w:rsid w:val="00567EB8"/>
    <w:rsid w:val="00567F18"/>
    <w:rsid w:val="00573291"/>
    <w:rsid w:val="00573A7F"/>
    <w:rsid w:val="00576177"/>
    <w:rsid w:val="00576CCC"/>
    <w:rsid w:val="00576FBB"/>
    <w:rsid w:val="0058007B"/>
    <w:rsid w:val="00581A63"/>
    <w:rsid w:val="005821CE"/>
    <w:rsid w:val="00582BD8"/>
    <w:rsid w:val="00582BF3"/>
    <w:rsid w:val="00582DF5"/>
    <w:rsid w:val="00584192"/>
    <w:rsid w:val="00584224"/>
    <w:rsid w:val="005862F5"/>
    <w:rsid w:val="00586646"/>
    <w:rsid w:val="00590A95"/>
    <w:rsid w:val="00591187"/>
    <w:rsid w:val="00593C53"/>
    <w:rsid w:val="0059411F"/>
    <w:rsid w:val="0059745F"/>
    <w:rsid w:val="00597F85"/>
    <w:rsid w:val="005A1042"/>
    <w:rsid w:val="005A157B"/>
    <w:rsid w:val="005A16A9"/>
    <w:rsid w:val="005A25EE"/>
    <w:rsid w:val="005A2A10"/>
    <w:rsid w:val="005A5A58"/>
    <w:rsid w:val="005A683E"/>
    <w:rsid w:val="005A6DDA"/>
    <w:rsid w:val="005A77AF"/>
    <w:rsid w:val="005A7C97"/>
    <w:rsid w:val="005B0375"/>
    <w:rsid w:val="005B0D2A"/>
    <w:rsid w:val="005B0F20"/>
    <w:rsid w:val="005B1B52"/>
    <w:rsid w:val="005B2C56"/>
    <w:rsid w:val="005B421F"/>
    <w:rsid w:val="005B4E7A"/>
    <w:rsid w:val="005B755F"/>
    <w:rsid w:val="005B7765"/>
    <w:rsid w:val="005C0562"/>
    <w:rsid w:val="005C0B59"/>
    <w:rsid w:val="005C374C"/>
    <w:rsid w:val="005D0627"/>
    <w:rsid w:val="005D0E41"/>
    <w:rsid w:val="005D1D5C"/>
    <w:rsid w:val="005D234C"/>
    <w:rsid w:val="005D49B6"/>
    <w:rsid w:val="005D4A7B"/>
    <w:rsid w:val="005D4BA4"/>
    <w:rsid w:val="005D64D6"/>
    <w:rsid w:val="005D6850"/>
    <w:rsid w:val="005D71E1"/>
    <w:rsid w:val="005E1665"/>
    <w:rsid w:val="005E2341"/>
    <w:rsid w:val="005E3001"/>
    <w:rsid w:val="005E6907"/>
    <w:rsid w:val="005F4FE0"/>
    <w:rsid w:val="005F6AF9"/>
    <w:rsid w:val="005F6CB6"/>
    <w:rsid w:val="005F72B8"/>
    <w:rsid w:val="0060185D"/>
    <w:rsid w:val="00604C01"/>
    <w:rsid w:val="00605275"/>
    <w:rsid w:val="00605918"/>
    <w:rsid w:val="00605C2F"/>
    <w:rsid w:val="00606F70"/>
    <w:rsid w:val="006104B7"/>
    <w:rsid w:val="00610D5A"/>
    <w:rsid w:val="006124D4"/>
    <w:rsid w:val="00612553"/>
    <w:rsid w:val="0061297E"/>
    <w:rsid w:val="00613240"/>
    <w:rsid w:val="00613515"/>
    <w:rsid w:val="0061403A"/>
    <w:rsid w:val="006179BB"/>
    <w:rsid w:val="00617D47"/>
    <w:rsid w:val="00620E75"/>
    <w:rsid w:val="00620EA7"/>
    <w:rsid w:val="006213B6"/>
    <w:rsid w:val="00621509"/>
    <w:rsid w:val="00621A31"/>
    <w:rsid w:val="006222D6"/>
    <w:rsid w:val="0062304F"/>
    <w:rsid w:val="00624898"/>
    <w:rsid w:val="00630833"/>
    <w:rsid w:val="006314D2"/>
    <w:rsid w:val="00631AB2"/>
    <w:rsid w:val="00631B66"/>
    <w:rsid w:val="006339AE"/>
    <w:rsid w:val="006354F7"/>
    <w:rsid w:val="006356C1"/>
    <w:rsid w:val="00637026"/>
    <w:rsid w:val="00640419"/>
    <w:rsid w:val="00640644"/>
    <w:rsid w:val="006408AB"/>
    <w:rsid w:val="00642244"/>
    <w:rsid w:val="0064274D"/>
    <w:rsid w:val="0064406E"/>
    <w:rsid w:val="00644331"/>
    <w:rsid w:val="0064483A"/>
    <w:rsid w:val="00645C7C"/>
    <w:rsid w:val="00646242"/>
    <w:rsid w:val="00646794"/>
    <w:rsid w:val="006506E0"/>
    <w:rsid w:val="00652A3E"/>
    <w:rsid w:val="00652B55"/>
    <w:rsid w:val="0065321D"/>
    <w:rsid w:val="006532BF"/>
    <w:rsid w:val="00653F8F"/>
    <w:rsid w:val="006552F0"/>
    <w:rsid w:val="00655CD3"/>
    <w:rsid w:val="00656A93"/>
    <w:rsid w:val="006571E7"/>
    <w:rsid w:val="006577EE"/>
    <w:rsid w:val="0066083F"/>
    <w:rsid w:val="006610FC"/>
    <w:rsid w:val="00661F2E"/>
    <w:rsid w:val="00663017"/>
    <w:rsid w:val="00663316"/>
    <w:rsid w:val="0066469F"/>
    <w:rsid w:val="00665EBE"/>
    <w:rsid w:val="00666E70"/>
    <w:rsid w:val="00666EA3"/>
    <w:rsid w:val="00666FF7"/>
    <w:rsid w:val="006675CD"/>
    <w:rsid w:val="00670545"/>
    <w:rsid w:val="0067122F"/>
    <w:rsid w:val="00671576"/>
    <w:rsid w:val="006716EC"/>
    <w:rsid w:val="0067247D"/>
    <w:rsid w:val="0067263E"/>
    <w:rsid w:val="0067394F"/>
    <w:rsid w:val="00673D9D"/>
    <w:rsid w:val="006760B6"/>
    <w:rsid w:val="00677822"/>
    <w:rsid w:val="0068271F"/>
    <w:rsid w:val="00683D6A"/>
    <w:rsid w:val="00684522"/>
    <w:rsid w:val="00684EE6"/>
    <w:rsid w:val="00687759"/>
    <w:rsid w:val="00690CBE"/>
    <w:rsid w:val="00690F19"/>
    <w:rsid w:val="00691372"/>
    <w:rsid w:val="006914D2"/>
    <w:rsid w:val="00691F4F"/>
    <w:rsid w:val="00692DEC"/>
    <w:rsid w:val="00693DBF"/>
    <w:rsid w:val="006961A7"/>
    <w:rsid w:val="006A0C95"/>
    <w:rsid w:val="006A17B6"/>
    <w:rsid w:val="006A1CCF"/>
    <w:rsid w:val="006A24B0"/>
    <w:rsid w:val="006A2DE9"/>
    <w:rsid w:val="006A2EEA"/>
    <w:rsid w:val="006A5CD4"/>
    <w:rsid w:val="006A6F87"/>
    <w:rsid w:val="006B093E"/>
    <w:rsid w:val="006B0E79"/>
    <w:rsid w:val="006B2EFB"/>
    <w:rsid w:val="006B2F20"/>
    <w:rsid w:val="006B4B82"/>
    <w:rsid w:val="006B6405"/>
    <w:rsid w:val="006B64DB"/>
    <w:rsid w:val="006C0679"/>
    <w:rsid w:val="006C11AB"/>
    <w:rsid w:val="006C6DE8"/>
    <w:rsid w:val="006D10D6"/>
    <w:rsid w:val="006D40D7"/>
    <w:rsid w:val="006D4936"/>
    <w:rsid w:val="006D49A0"/>
    <w:rsid w:val="006D5F59"/>
    <w:rsid w:val="006D64E3"/>
    <w:rsid w:val="006D724B"/>
    <w:rsid w:val="006E0A48"/>
    <w:rsid w:val="006E0B05"/>
    <w:rsid w:val="006E1C87"/>
    <w:rsid w:val="006E2552"/>
    <w:rsid w:val="006E61FB"/>
    <w:rsid w:val="006E6A29"/>
    <w:rsid w:val="006E6FB9"/>
    <w:rsid w:val="006F1B36"/>
    <w:rsid w:val="006F2404"/>
    <w:rsid w:val="006F2D78"/>
    <w:rsid w:val="006F3500"/>
    <w:rsid w:val="006F6295"/>
    <w:rsid w:val="006F6C8D"/>
    <w:rsid w:val="00701D44"/>
    <w:rsid w:val="007025D6"/>
    <w:rsid w:val="00702F81"/>
    <w:rsid w:val="0070381A"/>
    <w:rsid w:val="00703FBF"/>
    <w:rsid w:val="00706029"/>
    <w:rsid w:val="007114FF"/>
    <w:rsid w:val="00711FE6"/>
    <w:rsid w:val="00712B21"/>
    <w:rsid w:val="007145C2"/>
    <w:rsid w:val="00715DE3"/>
    <w:rsid w:val="00716A5C"/>
    <w:rsid w:val="00716C1D"/>
    <w:rsid w:val="0072081C"/>
    <w:rsid w:val="00720C66"/>
    <w:rsid w:val="00721F2E"/>
    <w:rsid w:val="007241A5"/>
    <w:rsid w:val="007253CA"/>
    <w:rsid w:val="00732402"/>
    <w:rsid w:val="007327D5"/>
    <w:rsid w:val="00733AEE"/>
    <w:rsid w:val="00734388"/>
    <w:rsid w:val="00734FC3"/>
    <w:rsid w:val="00735A9B"/>
    <w:rsid w:val="0073610C"/>
    <w:rsid w:val="00736428"/>
    <w:rsid w:val="00737CD2"/>
    <w:rsid w:val="0074013A"/>
    <w:rsid w:val="007401D2"/>
    <w:rsid w:val="00742846"/>
    <w:rsid w:val="007431DD"/>
    <w:rsid w:val="007439DC"/>
    <w:rsid w:val="007440F4"/>
    <w:rsid w:val="0074475B"/>
    <w:rsid w:val="00744B23"/>
    <w:rsid w:val="00744F32"/>
    <w:rsid w:val="00750281"/>
    <w:rsid w:val="00750501"/>
    <w:rsid w:val="00750F58"/>
    <w:rsid w:val="00751173"/>
    <w:rsid w:val="00751312"/>
    <w:rsid w:val="00754E67"/>
    <w:rsid w:val="0075668D"/>
    <w:rsid w:val="00756C59"/>
    <w:rsid w:val="00757BDA"/>
    <w:rsid w:val="0076047C"/>
    <w:rsid w:val="00761D91"/>
    <w:rsid w:val="00762FEC"/>
    <w:rsid w:val="007657A2"/>
    <w:rsid w:val="00766CDB"/>
    <w:rsid w:val="00770BEC"/>
    <w:rsid w:val="00770F85"/>
    <w:rsid w:val="007713A4"/>
    <w:rsid w:val="00771929"/>
    <w:rsid w:val="00771D19"/>
    <w:rsid w:val="007725CA"/>
    <w:rsid w:val="007733BE"/>
    <w:rsid w:val="0077625F"/>
    <w:rsid w:val="0077675F"/>
    <w:rsid w:val="007814CB"/>
    <w:rsid w:val="0078195A"/>
    <w:rsid w:val="00782285"/>
    <w:rsid w:val="0078342B"/>
    <w:rsid w:val="0078412C"/>
    <w:rsid w:val="0078547C"/>
    <w:rsid w:val="00785A01"/>
    <w:rsid w:val="00790A82"/>
    <w:rsid w:val="00790D40"/>
    <w:rsid w:val="00791996"/>
    <w:rsid w:val="00792AD4"/>
    <w:rsid w:val="007944DD"/>
    <w:rsid w:val="00796EE5"/>
    <w:rsid w:val="00797E41"/>
    <w:rsid w:val="007A191B"/>
    <w:rsid w:val="007A218E"/>
    <w:rsid w:val="007A31C9"/>
    <w:rsid w:val="007A33A2"/>
    <w:rsid w:val="007A3C45"/>
    <w:rsid w:val="007A49AA"/>
    <w:rsid w:val="007A7CEB"/>
    <w:rsid w:val="007B0AF5"/>
    <w:rsid w:val="007B10A4"/>
    <w:rsid w:val="007B238E"/>
    <w:rsid w:val="007B5E82"/>
    <w:rsid w:val="007C1167"/>
    <w:rsid w:val="007C2825"/>
    <w:rsid w:val="007C2E02"/>
    <w:rsid w:val="007C5B79"/>
    <w:rsid w:val="007C6490"/>
    <w:rsid w:val="007C65EB"/>
    <w:rsid w:val="007C6E52"/>
    <w:rsid w:val="007C773D"/>
    <w:rsid w:val="007C7D8D"/>
    <w:rsid w:val="007C7E42"/>
    <w:rsid w:val="007D03FF"/>
    <w:rsid w:val="007D0CE9"/>
    <w:rsid w:val="007D2616"/>
    <w:rsid w:val="007D3598"/>
    <w:rsid w:val="007D6948"/>
    <w:rsid w:val="007D706F"/>
    <w:rsid w:val="007D7C1A"/>
    <w:rsid w:val="007E1846"/>
    <w:rsid w:val="007E2765"/>
    <w:rsid w:val="007E3917"/>
    <w:rsid w:val="007E3EC4"/>
    <w:rsid w:val="007E5FB3"/>
    <w:rsid w:val="007E7E1E"/>
    <w:rsid w:val="007F120A"/>
    <w:rsid w:val="007F2F55"/>
    <w:rsid w:val="007F55C2"/>
    <w:rsid w:val="007F5A9C"/>
    <w:rsid w:val="007F6E2E"/>
    <w:rsid w:val="007F72D5"/>
    <w:rsid w:val="007F7BA6"/>
    <w:rsid w:val="00800055"/>
    <w:rsid w:val="00800926"/>
    <w:rsid w:val="008010A3"/>
    <w:rsid w:val="0080144A"/>
    <w:rsid w:val="00801526"/>
    <w:rsid w:val="00801D19"/>
    <w:rsid w:val="00802C78"/>
    <w:rsid w:val="008030F4"/>
    <w:rsid w:val="00804DF7"/>
    <w:rsid w:val="008056C7"/>
    <w:rsid w:val="008103C2"/>
    <w:rsid w:val="0081192B"/>
    <w:rsid w:val="00814AAA"/>
    <w:rsid w:val="008152CC"/>
    <w:rsid w:val="0081EA1D"/>
    <w:rsid w:val="00820B73"/>
    <w:rsid w:val="0082111A"/>
    <w:rsid w:val="00821A53"/>
    <w:rsid w:val="00822015"/>
    <w:rsid w:val="00822B7F"/>
    <w:rsid w:val="00823392"/>
    <w:rsid w:val="00831B3F"/>
    <w:rsid w:val="00831C25"/>
    <w:rsid w:val="0083265B"/>
    <w:rsid w:val="00832A25"/>
    <w:rsid w:val="0083302F"/>
    <w:rsid w:val="00834970"/>
    <w:rsid w:val="008355CD"/>
    <w:rsid w:val="0083647F"/>
    <w:rsid w:val="00840F3B"/>
    <w:rsid w:val="0084199C"/>
    <w:rsid w:val="00841A66"/>
    <w:rsid w:val="00841B15"/>
    <w:rsid w:val="0084403A"/>
    <w:rsid w:val="00844DA8"/>
    <w:rsid w:val="00850DB4"/>
    <w:rsid w:val="00851FD0"/>
    <w:rsid w:val="00852537"/>
    <w:rsid w:val="00852AC0"/>
    <w:rsid w:val="00852BEE"/>
    <w:rsid w:val="00853709"/>
    <w:rsid w:val="0085480A"/>
    <w:rsid w:val="00854C73"/>
    <w:rsid w:val="00854D95"/>
    <w:rsid w:val="008559A3"/>
    <w:rsid w:val="008601AA"/>
    <w:rsid w:val="00860FAF"/>
    <w:rsid w:val="00861B25"/>
    <w:rsid w:val="008622B6"/>
    <w:rsid w:val="00862D80"/>
    <w:rsid w:val="00864008"/>
    <w:rsid w:val="00866210"/>
    <w:rsid w:val="00866721"/>
    <w:rsid w:val="00870958"/>
    <w:rsid w:val="00870EB1"/>
    <w:rsid w:val="008749F6"/>
    <w:rsid w:val="00875145"/>
    <w:rsid w:val="008769CD"/>
    <w:rsid w:val="00876A03"/>
    <w:rsid w:val="008779F5"/>
    <w:rsid w:val="00881ABE"/>
    <w:rsid w:val="00882766"/>
    <w:rsid w:val="00882EC3"/>
    <w:rsid w:val="00885452"/>
    <w:rsid w:val="0088618A"/>
    <w:rsid w:val="008874B8"/>
    <w:rsid w:val="008878BA"/>
    <w:rsid w:val="00887E1D"/>
    <w:rsid w:val="00890907"/>
    <w:rsid w:val="00890B3D"/>
    <w:rsid w:val="008914CB"/>
    <w:rsid w:val="00891C2A"/>
    <w:rsid w:val="008929E0"/>
    <w:rsid w:val="00892C88"/>
    <w:rsid w:val="0089567B"/>
    <w:rsid w:val="0089582E"/>
    <w:rsid w:val="0089600F"/>
    <w:rsid w:val="008A1060"/>
    <w:rsid w:val="008A5363"/>
    <w:rsid w:val="008A6176"/>
    <w:rsid w:val="008A6956"/>
    <w:rsid w:val="008A7BD9"/>
    <w:rsid w:val="008A7D17"/>
    <w:rsid w:val="008A7F23"/>
    <w:rsid w:val="008B1590"/>
    <w:rsid w:val="008B1B9D"/>
    <w:rsid w:val="008B237D"/>
    <w:rsid w:val="008B2543"/>
    <w:rsid w:val="008B2730"/>
    <w:rsid w:val="008B606D"/>
    <w:rsid w:val="008B62D3"/>
    <w:rsid w:val="008B6886"/>
    <w:rsid w:val="008B7280"/>
    <w:rsid w:val="008B77D0"/>
    <w:rsid w:val="008B79DE"/>
    <w:rsid w:val="008C0C9B"/>
    <w:rsid w:val="008C3033"/>
    <w:rsid w:val="008C4279"/>
    <w:rsid w:val="008C486F"/>
    <w:rsid w:val="008C4AF4"/>
    <w:rsid w:val="008C4C96"/>
    <w:rsid w:val="008C4F52"/>
    <w:rsid w:val="008C54CC"/>
    <w:rsid w:val="008C62D3"/>
    <w:rsid w:val="008C7503"/>
    <w:rsid w:val="008D0800"/>
    <w:rsid w:val="008D120C"/>
    <w:rsid w:val="008D17C2"/>
    <w:rsid w:val="008D27B2"/>
    <w:rsid w:val="008D2BEE"/>
    <w:rsid w:val="008D2CB4"/>
    <w:rsid w:val="008D34AF"/>
    <w:rsid w:val="008D4F11"/>
    <w:rsid w:val="008D5718"/>
    <w:rsid w:val="008D5983"/>
    <w:rsid w:val="008D6898"/>
    <w:rsid w:val="008D7283"/>
    <w:rsid w:val="008D7A6A"/>
    <w:rsid w:val="008D7D56"/>
    <w:rsid w:val="008E572B"/>
    <w:rsid w:val="008E6DDE"/>
    <w:rsid w:val="008E74B7"/>
    <w:rsid w:val="008E7F3C"/>
    <w:rsid w:val="008F0249"/>
    <w:rsid w:val="008F1613"/>
    <w:rsid w:val="008F1CCF"/>
    <w:rsid w:val="008F1CFB"/>
    <w:rsid w:val="008F2281"/>
    <w:rsid w:val="008F3FEF"/>
    <w:rsid w:val="008F421F"/>
    <w:rsid w:val="008F51F7"/>
    <w:rsid w:val="008F536A"/>
    <w:rsid w:val="008F6181"/>
    <w:rsid w:val="0090044B"/>
    <w:rsid w:val="00900D99"/>
    <w:rsid w:val="00901746"/>
    <w:rsid w:val="00901C97"/>
    <w:rsid w:val="0090226C"/>
    <w:rsid w:val="00902527"/>
    <w:rsid w:val="009025D9"/>
    <w:rsid w:val="009058EB"/>
    <w:rsid w:val="0090601D"/>
    <w:rsid w:val="00907BE7"/>
    <w:rsid w:val="00912AC5"/>
    <w:rsid w:val="00914B72"/>
    <w:rsid w:val="009154B4"/>
    <w:rsid w:val="00916703"/>
    <w:rsid w:val="00917FBA"/>
    <w:rsid w:val="009219F3"/>
    <w:rsid w:val="00922FC2"/>
    <w:rsid w:val="0092347A"/>
    <w:rsid w:val="00923ED9"/>
    <w:rsid w:val="00926DB0"/>
    <w:rsid w:val="00927454"/>
    <w:rsid w:val="00932DA6"/>
    <w:rsid w:val="009424E0"/>
    <w:rsid w:val="00942A0A"/>
    <w:rsid w:val="00944817"/>
    <w:rsid w:val="00944D7C"/>
    <w:rsid w:val="00944DDE"/>
    <w:rsid w:val="00945242"/>
    <w:rsid w:val="00952AD2"/>
    <w:rsid w:val="00954256"/>
    <w:rsid w:val="009549CE"/>
    <w:rsid w:val="00957AE7"/>
    <w:rsid w:val="00957EA4"/>
    <w:rsid w:val="00960B43"/>
    <w:rsid w:val="00961235"/>
    <w:rsid w:val="00964B4F"/>
    <w:rsid w:val="009657E6"/>
    <w:rsid w:val="00966519"/>
    <w:rsid w:val="00971410"/>
    <w:rsid w:val="0097161D"/>
    <w:rsid w:val="0097547B"/>
    <w:rsid w:val="009761D1"/>
    <w:rsid w:val="00976A40"/>
    <w:rsid w:val="00977EEC"/>
    <w:rsid w:val="00980111"/>
    <w:rsid w:val="009802EF"/>
    <w:rsid w:val="00981AA3"/>
    <w:rsid w:val="0098335A"/>
    <w:rsid w:val="00983B2D"/>
    <w:rsid w:val="0098489F"/>
    <w:rsid w:val="00985C92"/>
    <w:rsid w:val="00985E43"/>
    <w:rsid w:val="0098613D"/>
    <w:rsid w:val="00986CD8"/>
    <w:rsid w:val="00990E4A"/>
    <w:rsid w:val="00991E57"/>
    <w:rsid w:val="00993108"/>
    <w:rsid w:val="00993897"/>
    <w:rsid w:val="00993A82"/>
    <w:rsid w:val="00993F8C"/>
    <w:rsid w:val="00994FD4"/>
    <w:rsid w:val="0099631C"/>
    <w:rsid w:val="00996EB3"/>
    <w:rsid w:val="009977F9"/>
    <w:rsid w:val="009A1A4E"/>
    <w:rsid w:val="009A24F9"/>
    <w:rsid w:val="009A30D6"/>
    <w:rsid w:val="009A6EB4"/>
    <w:rsid w:val="009B6C49"/>
    <w:rsid w:val="009C158F"/>
    <w:rsid w:val="009C16B6"/>
    <w:rsid w:val="009C2D8A"/>
    <w:rsid w:val="009C5AD5"/>
    <w:rsid w:val="009C6079"/>
    <w:rsid w:val="009C6F7A"/>
    <w:rsid w:val="009C719F"/>
    <w:rsid w:val="009C7E4B"/>
    <w:rsid w:val="009D0C49"/>
    <w:rsid w:val="009D0F3D"/>
    <w:rsid w:val="009D28AA"/>
    <w:rsid w:val="009D3612"/>
    <w:rsid w:val="009D38CD"/>
    <w:rsid w:val="009D4554"/>
    <w:rsid w:val="009D4D9A"/>
    <w:rsid w:val="009D5284"/>
    <w:rsid w:val="009D588F"/>
    <w:rsid w:val="009D775F"/>
    <w:rsid w:val="009D7A7B"/>
    <w:rsid w:val="009D7CE8"/>
    <w:rsid w:val="009D7DF8"/>
    <w:rsid w:val="009E0CA7"/>
    <w:rsid w:val="009E22C9"/>
    <w:rsid w:val="009E5590"/>
    <w:rsid w:val="009E7AA9"/>
    <w:rsid w:val="009F096F"/>
    <w:rsid w:val="009F1116"/>
    <w:rsid w:val="009F2B69"/>
    <w:rsid w:val="009F33A4"/>
    <w:rsid w:val="009F4815"/>
    <w:rsid w:val="009F6AC7"/>
    <w:rsid w:val="009F766A"/>
    <w:rsid w:val="00A01BC9"/>
    <w:rsid w:val="00A02526"/>
    <w:rsid w:val="00A034C5"/>
    <w:rsid w:val="00A03719"/>
    <w:rsid w:val="00A051B4"/>
    <w:rsid w:val="00A05CC1"/>
    <w:rsid w:val="00A066E6"/>
    <w:rsid w:val="00A11363"/>
    <w:rsid w:val="00A11422"/>
    <w:rsid w:val="00A11465"/>
    <w:rsid w:val="00A120B6"/>
    <w:rsid w:val="00A1249C"/>
    <w:rsid w:val="00A12EA1"/>
    <w:rsid w:val="00A150DD"/>
    <w:rsid w:val="00A16221"/>
    <w:rsid w:val="00A166F8"/>
    <w:rsid w:val="00A177C0"/>
    <w:rsid w:val="00A204B7"/>
    <w:rsid w:val="00A21119"/>
    <w:rsid w:val="00A22944"/>
    <w:rsid w:val="00A23390"/>
    <w:rsid w:val="00A2417A"/>
    <w:rsid w:val="00A24570"/>
    <w:rsid w:val="00A259DE"/>
    <w:rsid w:val="00A272F3"/>
    <w:rsid w:val="00A30E51"/>
    <w:rsid w:val="00A314A4"/>
    <w:rsid w:val="00A31737"/>
    <w:rsid w:val="00A33399"/>
    <w:rsid w:val="00A36AE1"/>
    <w:rsid w:val="00A37306"/>
    <w:rsid w:val="00A40282"/>
    <w:rsid w:val="00A439D0"/>
    <w:rsid w:val="00A4509B"/>
    <w:rsid w:val="00A461C1"/>
    <w:rsid w:val="00A46ED1"/>
    <w:rsid w:val="00A5217A"/>
    <w:rsid w:val="00A5278D"/>
    <w:rsid w:val="00A52B8F"/>
    <w:rsid w:val="00A532C9"/>
    <w:rsid w:val="00A53774"/>
    <w:rsid w:val="00A53B33"/>
    <w:rsid w:val="00A55B9F"/>
    <w:rsid w:val="00A55D4A"/>
    <w:rsid w:val="00A56D9A"/>
    <w:rsid w:val="00A60125"/>
    <w:rsid w:val="00A60347"/>
    <w:rsid w:val="00A6261F"/>
    <w:rsid w:val="00A63522"/>
    <w:rsid w:val="00A6355F"/>
    <w:rsid w:val="00A635D5"/>
    <w:rsid w:val="00A639D1"/>
    <w:rsid w:val="00A63C22"/>
    <w:rsid w:val="00A64793"/>
    <w:rsid w:val="00A6563A"/>
    <w:rsid w:val="00A67ADC"/>
    <w:rsid w:val="00A703EE"/>
    <w:rsid w:val="00A70D92"/>
    <w:rsid w:val="00A71B5A"/>
    <w:rsid w:val="00A7209A"/>
    <w:rsid w:val="00A73E34"/>
    <w:rsid w:val="00A74040"/>
    <w:rsid w:val="00A768D4"/>
    <w:rsid w:val="00A80E6B"/>
    <w:rsid w:val="00A82B3A"/>
    <w:rsid w:val="00A83BB3"/>
    <w:rsid w:val="00A8437B"/>
    <w:rsid w:val="00A846B8"/>
    <w:rsid w:val="00A862E2"/>
    <w:rsid w:val="00A86757"/>
    <w:rsid w:val="00A8798D"/>
    <w:rsid w:val="00A91D32"/>
    <w:rsid w:val="00A922C8"/>
    <w:rsid w:val="00A9412A"/>
    <w:rsid w:val="00A965D3"/>
    <w:rsid w:val="00AA027A"/>
    <w:rsid w:val="00AA17C3"/>
    <w:rsid w:val="00AA1F46"/>
    <w:rsid w:val="00AA32CE"/>
    <w:rsid w:val="00AA4A38"/>
    <w:rsid w:val="00AA4EE9"/>
    <w:rsid w:val="00AA5ADF"/>
    <w:rsid w:val="00AA5D8D"/>
    <w:rsid w:val="00AA614A"/>
    <w:rsid w:val="00AA618C"/>
    <w:rsid w:val="00AA73DF"/>
    <w:rsid w:val="00AB04BA"/>
    <w:rsid w:val="00AB1206"/>
    <w:rsid w:val="00AB2AFD"/>
    <w:rsid w:val="00AB365A"/>
    <w:rsid w:val="00AB4CD7"/>
    <w:rsid w:val="00AB4E2C"/>
    <w:rsid w:val="00AB53EF"/>
    <w:rsid w:val="00AB5F35"/>
    <w:rsid w:val="00AB72FC"/>
    <w:rsid w:val="00AC0E14"/>
    <w:rsid w:val="00AC2273"/>
    <w:rsid w:val="00AC5127"/>
    <w:rsid w:val="00AC5176"/>
    <w:rsid w:val="00AC56AC"/>
    <w:rsid w:val="00AC6161"/>
    <w:rsid w:val="00AC63D5"/>
    <w:rsid w:val="00AC67D1"/>
    <w:rsid w:val="00AC7CAC"/>
    <w:rsid w:val="00AD04E1"/>
    <w:rsid w:val="00AD202C"/>
    <w:rsid w:val="00AD30C7"/>
    <w:rsid w:val="00AD78B8"/>
    <w:rsid w:val="00AE03C9"/>
    <w:rsid w:val="00AE0AD2"/>
    <w:rsid w:val="00AE36AB"/>
    <w:rsid w:val="00AE4809"/>
    <w:rsid w:val="00AF021C"/>
    <w:rsid w:val="00AF2E41"/>
    <w:rsid w:val="00AF414F"/>
    <w:rsid w:val="00AF4DEC"/>
    <w:rsid w:val="00AF4EB4"/>
    <w:rsid w:val="00AF56E5"/>
    <w:rsid w:val="00AF5A9A"/>
    <w:rsid w:val="00AF7981"/>
    <w:rsid w:val="00AF7C4C"/>
    <w:rsid w:val="00B02353"/>
    <w:rsid w:val="00B0235F"/>
    <w:rsid w:val="00B0308E"/>
    <w:rsid w:val="00B031C4"/>
    <w:rsid w:val="00B044E1"/>
    <w:rsid w:val="00B05545"/>
    <w:rsid w:val="00B05BC0"/>
    <w:rsid w:val="00B061BC"/>
    <w:rsid w:val="00B111CA"/>
    <w:rsid w:val="00B1129B"/>
    <w:rsid w:val="00B1151E"/>
    <w:rsid w:val="00B11A36"/>
    <w:rsid w:val="00B1406F"/>
    <w:rsid w:val="00B14798"/>
    <w:rsid w:val="00B200F5"/>
    <w:rsid w:val="00B207DC"/>
    <w:rsid w:val="00B20D9C"/>
    <w:rsid w:val="00B20E65"/>
    <w:rsid w:val="00B213CD"/>
    <w:rsid w:val="00B223E7"/>
    <w:rsid w:val="00B22924"/>
    <w:rsid w:val="00B32C4C"/>
    <w:rsid w:val="00B35315"/>
    <w:rsid w:val="00B42359"/>
    <w:rsid w:val="00B432A4"/>
    <w:rsid w:val="00B43E5E"/>
    <w:rsid w:val="00B44988"/>
    <w:rsid w:val="00B44F89"/>
    <w:rsid w:val="00B4514D"/>
    <w:rsid w:val="00B459BD"/>
    <w:rsid w:val="00B45B39"/>
    <w:rsid w:val="00B46D1F"/>
    <w:rsid w:val="00B47184"/>
    <w:rsid w:val="00B504E7"/>
    <w:rsid w:val="00B509B4"/>
    <w:rsid w:val="00B514E5"/>
    <w:rsid w:val="00B52E97"/>
    <w:rsid w:val="00B54C3E"/>
    <w:rsid w:val="00B56AA9"/>
    <w:rsid w:val="00B6018E"/>
    <w:rsid w:val="00B609E8"/>
    <w:rsid w:val="00B61E9A"/>
    <w:rsid w:val="00B6227C"/>
    <w:rsid w:val="00B64DD2"/>
    <w:rsid w:val="00B64EBB"/>
    <w:rsid w:val="00B659A6"/>
    <w:rsid w:val="00B66687"/>
    <w:rsid w:val="00B72849"/>
    <w:rsid w:val="00B72872"/>
    <w:rsid w:val="00B72926"/>
    <w:rsid w:val="00B73859"/>
    <w:rsid w:val="00B77189"/>
    <w:rsid w:val="00B778DA"/>
    <w:rsid w:val="00B80C4D"/>
    <w:rsid w:val="00B80FA0"/>
    <w:rsid w:val="00B82845"/>
    <w:rsid w:val="00B83FC4"/>
    <w:rsid w:val="00B85F1F"/>
    <w:rsid w:val="00B9007E"/>
    <w:rsid w:val="00B91D06"/>
    <w:rsid w:val="00B924CF"/>
    <w:rsid w:val="00B95949"/>
    <w:rsid w:val="00B962D1"/>
    <w:rsid w:val="00BA02F0"/>
    <w:rsid w:val="00BA092B"/>
    <w:rsid w:val="00BA22F9"/>
    <w:rsid w:val="00BA32C4"/>
    <w:rsid w:val="00BA4497"/>
    <w:rsid w:val="00BA4637"/>
    <w:rsid w:val="00BA4B42"/>
    <w:rsid w:val="00BA4EAE"/>
    <w:rsid w:val="00BA736E"/>
    <w:rsid w:val="00BB181A"/>
    <w:rsid w:val="00BB237E"/>
    <w:rsid w:val="00BB36FA"/>
    <w:rsid w:val="00BB3712"/>
    <w:rsid w:val="00BB4FE4"/>
    <w:rsid w:val="00BB57B7"/>
    <w:rsid w:val="00BB57F4"/>
    <w:rsid w:val="00BB6EA1"/>
    <w:rsid w:val="00BB767D"/>
    <w:rsid w:val="00BB7F10"/>
    <w:rsid w:val="00BC0017"/>
    <w:rsid w:val="00BC0440"/>
    <w:rsid w:val="00BC04D0"/>
    <w:rsid w:val="00BC1D83"/>
    <w:rsid w:val="00BC3679"/>
    <w:rsid w:val="00BC3850"/>
    <w:rsid w:val="00BC77B6"/>
    <w:rsid w:val="00BD0B54"/>
    <w:rsid w:val="00BD279C"/>
    <w:rsid w:val="00BD2C0E"/>
    <w:rsid w:val="00BD450C"/>
    <w:rsid w:val="00BD700E"/>
    <w:rsid w:val="00BE074C"/>
    <w:rsid w:val="00BE19B8"/>
    <w:rsid w:val="00BE20B2"/>
    <w:rsid w:val="00BE2BEE"/>
    <w:rsid w:val="00BE540A"/>
    <w:rsid w:val="00BE699A"/>
    <w:rsid w:val="00BF05E2"/>
    <w:rsid w:val="00BF0EC5"/>
    <w:rsid w:val="00BF14F7"/>
    <w:rsid w:val="00BF213A"/>
    <w:rsid w:val="00BF3FC4"/>
    <w:rsid w:val="00BF42B7"/>
    <w:rsid w:val="00BF5E84"/>
    <w:rsid w:val="00BF7D1B"/>
    <w:rsid w:val="00C00720"/>
    <w:rsid w:val="00C02A32"/>
    <w:rsid w:val="00C02B39"/>
    <w:rsid w:val="00C039C2"/>
    <w:rsid w:val="00C054D1"/>
    <w:rsid w:val="00C05C43"/>
    <w:rsid w:val="00C05F0D"/>
    <w:rsid w:val="00C074EC"/>
    <w:rsid w:val="00C078C5"/>
    <w:rsid w:val="00C079BB"/>
    <w:rsid w:val="00C10DCD"/>
    <w:rsid w:val="00C10FA8"/>
    <w:rsid w:val="00C11010"/>
    <w:rsid w:val="00C119C4"/>
    <w:rsid w:val="00C145CE"/>
    <w:rsid w:val="00C17057"/>
    <w:rsid w:val="00C17B7F"/>
    <w:rsid w:val="00C20563"/>
    <w:rsid w:val="00C21EDD"/>
    <w:rsid w:val="00C220CB"/>
    <w:rsid w:val="00C22E93"/>
    <w:rsid w:val="00C232DF"/>
    <w:rsid w:val="00C24EA8"/>
    <w:rsid w:val="00C27416"/>
    <w:rsid w:val="00C30069"/>
    <w:rsid w:val="00C30EAD"/>
    <w:rsid w:val="00C32568"/>
    <w:rsid w:val="00C325C2"/>
    <w:rsid w:val="00C32ABA"/>
    <w:rsid w:val="00C33070"/>
    <w:rsid w:val="00C34B5C"/>
    <w:rsid w:val="00C36F3F"/>
    <w:rsid w:val="00C374EF"/>
    <w:rsid w:val="00C40ACC"/>
    <w:rsid w:val="00C4379C"/>
    <w:rsid w:val="00C43C4B"/>
    <w:rsid w:val="00C44E02"/>
    <w:rsid w:val="00C46A08"/>
    <w:rsid w:val="00C46D74"/>
    <w:rsid w:val="00C529C3"/>
    <w:rsid w:val="00C551CA"/>
    <w:rsid w:val="00C55F58"/>
    <w:rsid w:val="00C562CD"/>
    <w:rsid w:val="00C57ABA"/>
    <w:rsid w:val="00C57FFB"/>
    <w:rsid w:val="00C61C07"/>
    <w:rsid w:val="00C61F19"/>
    <w:rsid w:val="00C65E1A"/>
    <w:rsid w:val="00C67826"/>
    <w:rsid w:val="00C707BF"/>
    <w:rsid w:val="00C71672"/>
    <w:rsid w:val="00C72022"/>
    <w:rsid w:val="00C723EF"/>
    <w:rsid w:val="00C7383C"/>
    <w:rsid w:val="00C73F51"/>
    <w:rsid w:val="00C7584A"/>
    <w:rsid w:val="00C75911"/>
    <w:rsid w:val="00C80D23"/>
    <w:rsid w:val="00C82CED"/>
    <w:rsid w:val="00C84288"/>
    <w:rsid w:val="00C84CB2"/>
    <w:rsid w:val="00C86A31"/>
    <w:rsid w:val="00C86B8D"/>
    <w:rsid w:val="00C92A4E"/>
    <w:rsid w:val="00C93ECA"/>
    <w:rsid w:val="00C95D21"/>
    <w:rsid w:val="00C96F16"/>
    <w:rsid w:val="00C97437"/>
    <w:rsid w:val="00CA1CA8"/>
    <w:rsid w:val="00CA3A23"/>
    <w:rsid w:val="00CA3B35"/>
    <w:rsid w:val="00CA3E1F"/>
    <w:rsid w:val="00CA5BEC"/>
    <w:rsid w:val="00CA6F2A"/>
    <w:rsid w:val="00CB0CC5"/>
    <w:rsid w:val="00CB17EA"/>
    <w:rsid w:val="00CB1D30"/>
    <w:rsid w:val="00CB2383"/>
    <w:rsid w:val="00CB4BB0"/>
    <w:rsid w:val="00CB617C"/>
    <w:rsid w:val="00CB6370"/>
    <w:rsid w:val="00CC0609"/>
    <w:rsid w:val="00CC1123"/>
    <w:rsid w:val="00CD05E4"/>
    <w:rsid w:val="00CD1FFB"/>
    <w:rsid w:val="00CD2060"/>
    <w:rsid w:val="00CD25D9"/>
    <w:rsid w:val="00CD518B"/>
    <w:rsid w:val="00CD5627"/>
    <w:rsid w:val="00CD5A0F"/>
    <w:rsid w:val="00CD7453"/>
    <w:rsid w:val="00CE063E"/>
    <w:rsid w:val="00CE14B0"/>
    <w:rsid w:val="00CE286F"/>
    <w:rsid w:val="00CE4785"/>
    <w:rsid w:val="00CE62AB"/>
    <w:rsid w:val="00CE6786"/>
    <w:rsid w:val="00CE7AF3"/>
    <w:rsid w:val="00CF211B"/>
    <w:rsid w:val="00CF25FF"/>
    <w:rsid w:val="00CF40C4"/>
    <w:rsid w:val="00CF546E"/>
    <w:rsid w:val="00CF65A3"/>
    <w:rsid w:val="00CF74D2"/>
    <w:rsid w:val="00D03538"/>
    <w:rsid w:val="00D03778"/>
    <w:rsid w:val="00D04491"/>
    <w:rsid w:val="00D04804"/>
    <w:rsid w:val="00D04CD6"/>
    <w:rsid w:val="00D04DA1"/>
    <w:rsid w:val="00D04E26"/>
    <w:rsid w:val="00D059E6"/>
    <w:rsid w:val="00D05E75"/>
    <w:rsid w:val="00D0697A"/>
    <w:rsid w:val="00D06F25"/>
    <w:rsid w:val="00D077F9"/>
    <w:rsid w:val="00D100E5"/>
    <w:rsid w:val="00D11820"/>
    <w:rsid w:val="00D11F69"/>
    <w:rsid w:val="00D154CE"/>
    <w:rsid w:val="00D157EF"/>
    <w:rsid w:val="00D15AE5"/>
    <w:rsid w:val="00D160F8"/>
    <w:rsid w:val="00D16F98"/>
    <w:rsid w:val="00D20E4A"/>
    <w:rsid w:val="00D22710"/>
    <w:rsid w:val="00D228F7"/>
    <w:rsid w:val="00D24C1F"/>
    <w:rsid w:val="00D27107"/>
    <w:rsid w:val="00D31891"/>
    <w:rsid w:val="00D31DC1"/>
    <w:rsid w:val="00D31E9E"/>
    <w:rsid w:val="00D32BC1"/>
    <w:rsid w:val="00D3390E"/>
    <w:rsid w:val="00D354D3"/>
    <w:rsid w:val="00D35F02"/>
    <w:rsid w:val="00D35F27"/>
    <w:rsid w:val="00D361A0"/>
    <w:rsid w:val="00D37519"/>
    <w:rsid w:val="00D37539"/>
    <w:rsid w:val="00D37963"/>
    <w:rsid w:val="00D42249"/>
    <w:rsid w:val="00D4237E"/>
    <w:rsid w:val="00D42A60"/>
    <w:rsid w:val="00D4353F"/>
    <w:rsid w:val="00D45947"/>
    <w:rsid w:val="00D45FAB"/>
    <w:rsid w:val="00D47080"/>
    <w:rsid w:val="00D5127E"/>
    <w:rsid w:val="00D51B40"/>
    <w:rsid w:val="00D525A6"/>
    <w:rsid w:val="00D53290"/>
    <w:rsid w:val="00D53370"/>
    <w:rsid w:val="00D542C6"/>
    <w:rsid w:val="00D57298"/>
    <w:rsid w:val="00D61B84"/>
    <w:rsid w:val="00D6230D"/>
    <w:rsid w:val="00D62705"/>
    <w:rsid w:val="00D632E8"/>
    <w:rsid w:val="00D63712"/>
    <w:rsid w:val="00D638F9"/>
    <w:rsid w:val="00D663AE"/>
    <w:rsid w:val="00D73875"/>
    <w:rsid w:val="00D742C1"/>
    <w:rsid w:val="00D8029E"/>
    <w:rsid w:val="00D81B45"/>
    <w:rsid w:val="00D81CB3"/>
    <w:rsid w:val="00D8250E"/>
    <w:rsid w:val="00D85EAD"/>
    <w:rsid w:val="00D8758C"/>
    <w:rsid w:val="00D87C39"/>
    <w:rsid w:val="00D91487"/>
    <w:rsid w:val="00D9261B"/>
    <w:rsid w:val="00D942F2"/>
    <w:rsid w:val="00D95089"/>
    <w:rsid w:val="00D9713B"/>
    <w:rsid w:val="00DA1EFE"/>
    <w:rsid w:val="00DA27EB"/>
    <w:rsid w:val="00DA343A"/>
    <w:rsid w:val="00DA3BD2"/>
    <w:rsid w:val="00DA4874"/>
    <w:rsid w:val="00DA4EEE"/>
    <w:rsid w:val="00DA5137"/>
    <w:rsid w:val="00DA6D43"/>
    <w:rsid w:val="00DB0F67"/>
    <w:rsid w:val="00DB1CD0"/>
    <w:rsid w:val="00DB2250"/>
    <w:rsid w:val="00DB28E0"/>
    <w:rsid w:val="00DB3A6E"/>
    <w:rsid w:val="00DB3DDF"/>
    <w:rsid w:val="00DB5403"/>
    <w:rsid w:val="00DB61B4"/>
    <w:rsid w:val="00DB6445"/>
    <w:rsid w:val="00DC1316"/>
    <w:rsid w:val="00DC2498"/>
    <w:rsid w:val="00DC58FF"/>
    <w:rsid w:val="00DC7A64"/>
    <w:rsid w:val="00DD18B4"/>
    <w:rsid w:val="00DD1C8A"/>
    <w:rsid w:val="00DD279E"/>
    <w:rsid w:val="00DD2FF1"/>
    <w:rsid w:val="00DD4D8C"/>
    <w:rsid w:val="00DD75B0"/>
    <w:rsid w:val="00DE2C8E"/>
    <w:rsid w:val="00DE4323"/>
    <w:rsid w:val="00DE47CC"/>
    <w:rsid w:val="00DE4853"/>
    <w:rsid w:val="00DE4BB2"/>
    <w:rsid w:val="00DE6521"/>
    <w:rsid w:val="00DE6E96"/>
    <w:rsid w:val="00DE739B"/>
    <w:rsid w:val="00DF22F1"/>
    <w:rsid w:val="00DF27F4"/>
    <w:rsid w:val="00DF36D1"/>
    <w:rsid w:val="00DF47D4"/>
    <w:rsid w:val="00DF482C"/>
    <w:rsid w:val="00DF485C"/>
    <w:rsid w:val="00DF626D"/>
    <w:rsid w:val="00DF728F"/>
    <w:rsid w:val="00DF7A94"/>
    <w:rsid w:val="00E01263"/>
    <w:rsid w:val="00E0146A"/>
    <w:rsid w:val="00E01488"/>
    <w:rsid w:val="00E01890"/>
    <w:rsid w:val="00E044ED"/>
    <w:rsid w:val="00E05200"/>
    <w:rsid w:val="00E05B4F"/>
    <w:rsid w:val="00E07D94"/>
    <w:rsid w:val="00E101CF"/>
    <w:rsid w:val="00E12F87"/>
    <w:rsid w:val="00E16559"/>
    <w:rsid w:val="00E17F2C"/>
    <w:rsid w:val="00E20D38"/>
    <w:rsid w:val="00E21B48"/>
    <w:rsid w:val="00E225D6"/>
    <w:rsid w:val="00E22CFC"/>
    <w:rsid w:val="00E237AF"/>
    <w:rsid w:val="00E23850"/>
    <w:rsid w:val="00E242B4"/>
    <w:rsid w:val="00E24AD6"/>
    <w:rsid w:val="00E25177"/>
    <w:rsid w:val="00E26541"/>
    <w:rsid w:val="00E3269A"/>
    <w:rsid w:val="00E3660D"/>
    <w:rsid w:val="00E36686"/>
    <w:rsid w:val="00E4108F"/>
    <w:rsid w:val="00E411EC"/>
    <w:rsid w:val="00E42E38"/>
    <w:rsid w:val="00E438E5"/>
    <w:rsid w:val="00E4455B"/>
    <w:rsid w:val="00E44B0A"/>
    <w:rsid w:val="00E462D9"/>
    <w:rsid w:val="00E46EE1"/>
    <w:rsid w:val="00E516AE"/>
    <w:rsid w:val="00E519C7"/>
    <w:rsid w:val="00E53AD0"/>
    <w:rsid w:val="00E63C8B"/>
    <w:rsid w:val="00E65556"/>
    <w:rsid w:val="00E661BD"/>
    <w:rsid w:val="00E66D38"/>
    <w:rsid w:val="00E674A3"/>
    <w:rsid w:val="00E676FC"/>
    <w:rsid w:val="00E700F7"/>
    <w:rsid w:val="00E70784"/>
    <w:rsid w:val="00E71592"/>
    <w:rsid w:val="00E7188D"/>
    <w:rsid w:val="00E71E3B"/>
    <w:rsid w:val="00E72429"/>
    <w:rsid w:val="00E73208"/>
    <w:rsid w:val="00E73D96"/>
    <w:rsid w:val="00E75270"/>
    <w:rsid w:val="00E80D28"/>
    <w:rsid w:val="00E8147D"/>
    <w:rsid w:val="00E817BC"/>
    <w:rsid w:val="00E8451D"/>
    <w:rsid w:val="00E857A4"/>
    <w:rsid w:val="00E857A9"/>
    <w:rsid w:val="00E91864"/>
    <w:rsid w:val="00E91DF3"/>
    <w:rsid w:val="00E91F83"/>
    <w:rsid w:val="00E93FEF"/>
    <w:rsid w:val="00E9422C"/>
    <w:rsid w:val="00E94881"/>
    <w:rsid w:val="00E95506"/>
    <w:rsid w:val="00E96472"/>
    <w:rsid w:val="00E9736B"/>
    <w:rsid w:val="00EA0499"/>
    <w:rsid w:val="00EA04F4"/>
    <w:rsid w:val="00EA0679"/>
    <w:rsid w:val="00EA3AE3"/>
    <w:rsid w:val="00EA7A32"/>
    <w:rsid w:val="00EB1825"/>
    <w:rsid w:val="00EB2115"/>
    <w:rsid w:val="00EB241D"/>
    <w:rsid w:val="00EB3D48"/>
    <w:rsid w:val="00EB6DBC"/>
    <w:rsid w:val="00EB708F"/>
    <w:rsid w:val="00EB7A4B"/>
    <w:rsid w:val="00EC2D6E"/>
    <w:rsid w:val="00EC3229"/>
    <w:rsid w:val="00EC40B4"/>
    <w:rsid w:val="00EC4B94"/>
    <w:rsid w:val="00EC5736"/>
    <w:rsid w:val="00EC681F"/>
    <w:rsid w:val="00EC70CC"/>
    <w:rsid w:val="00EC7C54"/>
    <w:rsid w:val="00EC7DEC"/>
    <w:rsid w:val="00ED1837"/>
    <w:rsid w:val="00ED2B6B"/>
    <w:rsid w:val="00ED37C1"/>
    <w:rsid w:val="00ED480E"/>
    <w:rsid w:val="00EE28C8"/>
    <w:rsid w:val="00EE6EAA"/>
    <w:rsid w:val="00EE7722"/>
    <w:rsid w:val="00EF1224"/>
    <w:rsid w:val="00EF4256"/>
    <w:rsid w:val="00EF428D"/>
    <w:rsid w:val="00EF4ADD"/>
    <w:rsid w:val="00EF4E35"/>
    <w:rsid w:val="00EF5DAE"/>
    <w:rsid w:val="00EF7FB9"/>
    <w:rsid w:val="00F0096C"/>
    <w:rsid w:val="00F00B1C"/>
    <w:rsid w:val="00F00F46"/>
    <w:rsid w:val="00F01308"/>
    <w:rsid w:val="00F03070"/>
    <w:rsid w:val="00F032F6"/>
    <w:rsid w:val="00F03574"/>
    <w:rsid w:val="00F037CE"/>
    <w:rsid w:val="00F03A9C"/>
    <w:rsid w:val="00F03B02"/>
    <w:rsid w:val="00F04038"/>
    <w:rsid w:val="00F0452B"/>
    <w:rsid w:val="00F046A0"/>
    <w:rsid w:val="00F0534F"/>
    <w:rsid w:val="00F05DA9"/>
    <w:rsid w:val="00F06392"/>
    <w:rsid w:val="00F10016"/>
    <w:rsid w:val="00F103EE"/>
    <w:rsid w:val="00F11173"/>
    <w:rsid w:val="00F12291"/>
    <w:rsid w:val="00F133E7"/>
    <w:rsid w:val="00F148E9"/>
    <w:rsid w:val="00F15559"/>
    <w:rsid w:val="00F16BFF"/>
    <w:rsid w:val="00F16CB7"/>
    <w:rsid w:val="00F16EB1"/>
    <w:rsid w:val="00F20654"/>
    <w:rsid w:val="00F2103C"/>
    <w:rsid w:val="00F21FA7"/>
    <w:rsid w:val="00F221A2"/>
    <w:rsid w:val="00F22AB8"/>
    <w:rsid w:val="00F241A6"/>
    <w:rsid w:val="00F27F32"/>
    <w:rsid w:val="00F30083"/>
    <w:rsid w:val="00F302C3"/>
    <w:rsid w:val="00F305EC"/>
    <w:rsid w:val="00F32C8C"/>
    <w:rsid w:val="00F35CB6"/>
    <w:rsid w:val="00F367D6"/>
    <w:rsid w:val="00F37634"/>
    <w:rsid w:val="00F40DD9"/>
    <w:rsid w:val="00F42283"/>
    <w:rsid w:val="00F42624"/>
    <w:rsid w:val="00F429C0"/>
    <w:rsid w:val="00F43AD5"/>
    <w:rsid w:val="00F46796"/>
    <w:rsid w:val="00F46D29"/>
    <w:rsid w:val="00F508DD"/>
    <w:rsid w:val="00F51A8E"/>
    <w:rsid w:val="00F53951"/>
    <w:rsid w:val="00F54BF3"/>
    <w:rsid w:val="00F57BBF"/>
    <w:rsid w:val="00F57F79"/>
    <w:rsid w:val="00F6008B"/>
    <w:rsid w:val="00F60644"/>
    <w:rsid w:val="00F614B3"/>
    <w:rsid w:val="00F6201D"/>
    <w:rsid w:val="00F62A38"/>
    <w:rsid w:val="00F62EC6"/>
    <w:rsid w:val="00F636F8"/>
    <w:rsid w:val="00F644A4"/>
    <w:rsid w:val="00F64C95"/>
    <w:rsid w:val="00F64D55"/>
    <w:rsid w:val="00F66145"/>
    <w:rsid w:val="00F67427"/>
    <w:rsid w:val="00F7130E"/>
    <w:rsid w:val="00F71AD3"/>
    <w:rsid w:val="00F72320"/>
    <w:rsid w:val="00F73356"/>
    <w:rsid w:val="00F74C0B"/>
    <w:rsid w:val="00F751CA"/>
    <w:rsid w:val="00F75F27"/>
    <w:rsid w:val="00F7608E"/>
    <w:rsid w:val="00F763DC"/>
    <w:rsid w:val="00F76A59"/>
    <w:rsid w:val="00F77252"/>
    <w:rsid w:val="00F77C3D"/>
    <w:rsid w:val="00F813CB"/>
    <w:rsid w:val="00F851CB"/>
    <w:rsid w:val="00F858E7"/>
    <w:rsid w:val="00F86697"/>
    <w:rsid w:val="00F86DDF"/>
    <w:rsid w:val="00F90229"/>
    <w:rsid w:val="00F90847"/>
    <w:rsid w:val="00F90988"/>
    <w:rsid w:val="00F9258E"/>
    <w:rsid w:val="00F929B9"/>
    <w:rsid w:val="00F936F8"/>
    <w:rsid w:val="00F9604D"/>
    <w:rsid w:val="00FA1D0C"/>
    <w:rsid w:val="00FA2632"/>
    <w:rsid w:val="00FA294C"/>
    <w:rsid w:val="00FA38F0"/>
    <w:rsid w:val="00FA3B49"/>
    <w:rsid w:val="00FA3E92"/>
    <w:rsid w:val="00FA48D9"/>
    <w:rsid w:val="00FA4E75"/>
    <w:rsid w:val="00FA59A1"/>
    <w:rsid w:val="00FA6E0E"/>
    <w:rsid w:val="00FA7057"/>
    <w:rsid w:val="00FA70F6"/>
    <w:rsid w:val="00FA7C7F"/>
    <w:rsid w:val="00FB02B7"/>
    <w:rsid w:val="00FB03E6"/>
    <w:rsid w:val="00FB0C96"/>
    <w:rsid w:val="00FB1316"/>
    <w:rsid w:val="00FB3CBC"/>
    <w:rsid w:val="00FB4E65"/>
    <w:rsid w:val="00FB564D"/>
    <w:rsid w:val="00FB7AD1"/>
    <w:rsid w:val="00FC0980"/>
    <w:rsid w:val="00FC20FF"/>
    <w:rsid w:val="00FC302D"/>
    <w:rsid w:val="00FC479B"/>
    <w:rsid w:val="00FC4C1B"/>
    <w:rsid w:val="00FC6EF3"/>
    <w:rsid w:val="00FD0741"/>
    <w:rsid w:val="00FD101E"/>
    <w:rsid w:val="00FD1147"/>
    <w:rsid w:val="00FD235E"/>
    <w:rsid w:val="00FD4077"/>
    <w:rsid w:val="00FD4096"/>
    <w:rsid w:val="00FD53D5"/>
    <w:rsid w:val="00FD70BD"/>
    <w:rsid w:val="00FD7375"/>
    <w:rsid w:val="00FD778B"/>
    <w:rsid w:val="00FD799E"/>
    <w:rsid w:val="00FE0228"/>
    <w:rsid w:val="00FE0FB7"/>
    <w:rsid w:val="00FE27B8"/>
    <w:rsid w:val="00FE41A9"/>
    <w:rsid w:val="00FE5A3F"/>
    <w:rsid w:val="00FE6841"/>
    <w:rsid w:val="00FE6CAC"/>
    <w:rsid w:val="00FE7437"/>
    <w:rsid w:val="00FF1157"/>
    <w:rsid w:val="00FF11DC"/>
    <w:rsid w:val="00FF2718"/>
    <w:rsid w:val="00FF6AC3"/>
    <w:rsid w:val="00FF6FC3"/>
    <w:rsid w:val="017385D5"/>
    <w:rsid w:val="0198856E"/>
    <w:rsid w:val="0213989D"/>
    <w:rsid w:val="02569230"/>
    <w:rsid w:val="025A7509"/>
    <w:rsid w:val="029BD8C3"/>
    <w:rsid w:val="029FDFC2"/>
    <w:rsid w:val="02BFB44F"/>
    <w:rsid w:val="037B5EB2"/>
    <w:rsid w:val="038C627A"/>
    <w:rsid w:val="03B53217"/>
    <w:rsid w:val="03C678F4"/>
    <w:rsid w:val="03E9F8E7"/>
    <w:rsid w:val="0444C72A"/>
    <w:rsid w:val="0444EDAE"/>
    <w:rsid w:val="048B77E0"/>
    <w:rsid w:val="051F21F8"/>
    <w:rsid w:val="052545B0"/>
    <w:rsid w:val="05B3308F"/>
    <w:rsid w:val="06141903"/>
    <w:rsid w:val="0627839A"/>
    <w:rsid w:val="064C6562"/>
    <w:rsid w:val="085EB040"/>
    <w:rsid w:val="08673D62"/>
    <w:rsid w:val="08E8969C"/>
    <w:rsid w:val="08F8128D"/>
    <w:rsid w:val="090BA587"/>
    <w:rsid w:val="091DDCFA"/>
    <w:rsid w:val="0946AA3A"/>
    <w:rsid w:val="09BA4086"/>
    <w:rsid w:val="0A570F51"/>
    <w:rsid w:val="0A6DDC22"/>
    <w:rsid w:val="0B67A158"/>
    <w:rsid w:val="0BAC2E35"/>
    <w:rsid w:val="0BEBAA7E"/>
    <w:rsid w:val="0C136CE3"/>
    <w:rsid w:val="0C47747B"/>
    <w:rsid w:val="0C940B8E"/>
    <w:rsid w:val="0C9F314A"/>
    <w:rsid w:val="0CDBC062"/>
    <w:rsid w:val="0CF06CD4"/>
    <w:rsid w:val="0D06C4E8"/>
    <w:rsid w:val="0D6988F1"/>
    <w:rsid w:val="0E08ADB5"/>
    <w:rsid w:val="0E23A314"/>
    <w:rsid w:val="0E3FA330"/>
    <w:rsid w:val="0E515258"/>
    <w:rsid w:val="0EB4C967"/>
    <w:rsid w:val="0EB5139C"/>
    <w:rsid w:val="0EC655BA"/>
    <w:rsid w:val="0F401867"/>
    <w:rsid w:val="0FDB7391"/>
    <w:rsid w:val="1051481E"/>
    <w:rsid w:val="12059286"/>
    <w:rsid w:val="1258D499"/>
    <w:rsid w:val="12BFCFB9"/>
    <w:rsid w:val="12F0434D"/>
    <w:rsid w:val="12F4F953"/>
    <w:rsid w:val="12FE2D61"/>
    <w:rsid w:val="130AB78E"/>
    <w:rsid w:val="14F106E7"/>
    <w:rsid w:val="153D3348"/>
    <w:rsid w:val="159644EE"/>
    <w:rsid w:val="15BCC9CA"/>
    <w:rsid w:val="15BE2F4E"/>
    <w:rsid w:val="16205B00"/>
    <w:rsid w:val="169C2773"/>
    <w:rsid w:val="16BC1604"/>
    <w:rsid w:val="16D903A9"/>
    <w:rsid w:val="16DAF744"/>
    <w:rsid w:val="1749DD6A"/>
    <w:rsid w:val="17C6FA8A"/>
    <w:rsid w:val="17DDCBC2"/>
    <w:rsid w:val="1825D842"/>
    <w:rsid w:val="1857E665"/>
    <w:rsid w:val="1878E2DA"/>
    <w:rsid w:val="18A9F2C3"/>
    <w:rsid w:val="18B53558"/>
    <w:rsid w:val="18B7CEAE"/>
    <w:rsid w:val="18E7729A"/>
    <w:rsid w:val="197155F5"/>
    <w:rsid w:val="19C4780A"/>
    <w:rsid w:val="1A0701D7"/>
    <w:rsid w:val="1A2F5F69"/>
    <w:rsid w:val="1AB0CE86"/>
    <w:rsid w:val="1AE01BEA"/>
    <w:rsid w:val="1B2EFC68"/>
    <w:rsid w:val="1B67480D"/>
    <w:rsid w:val="1B8566F4"/>
    <w:rsid w:val="1BC30C4A"/>
    <w:rsid w:val="1BEF9D17"/>
    <w:rsid w:val="1C044424"/>
    <w:rsid w:val="1C2D019C"/>
    <w:rsid w:val="1C355265"/>
    <w:rsid w:val="1CAEFE5A"/>
    <w:rsid w:val="1D4A38C8"/>
    <w:rsid w:val="1DB697E1"/>
    <w:rsid w:val="1DE03B21"/>
    <w:rsid w:val="1E1F2C11"/>
    <w:rsid w:val="1E507344"/>
    <w:rsid w:val="1E5C75DB"/>
    <w:rsid w:val="1F3F6CB5"/>
    <w:rsid w:val="1FD31B48"/>
    <w:rsid w:val="1FEE2EC9"/>
    <w:rsid w:val="20887311"/>
    <w:rsid w:val="20AEBBD1"/>
    <w:rsid w:val="2156B747"/>
    <w:rsid w:val="222718BB"/>
    <w:rsid w:val="2294AA56"/>
    <w:rsid w:val="22B576A1"/>
    <w:rsid w:val="22DA585C"/>
    <w:rsid w:val="22FDCEA5"/>
    <w:rsid w:val="231BFA5F"/>
    <w:rsid w:val="233A0E4D"/>
    <w:rsid w:val="234EFD47"/>
    <w:rsid w:val="2361821E"/>
    <w:rsid w:val="2363A738"/>
    <w:rsid w:val="2386F7C7"/>
    <w:rsid w:val="24372CB0"/>
    <w:rsid w:val="249AAE69"/>
    <w:rsid w:val="24D5DEAE"/>
    <w:rsid w:val="25045B4A"/>
    <w:rsid w:val="2525651A"/>
    <w:rsid w:val="25531255"/>
    <w:rsid w:val="2593FA2B"/>
    <w:rsid w:val="25C490F2"/>
    <w:rsid w:val="25FAEDA4"/>
    <w:rsid w:val="26D2AC36"/>
    <w:rsid w:val="270CB381"/>
    <w:rsid w:val="274DBBEB"/>
    <w:rsid w:val="27FEF43F"/>
    <w:rsid w:val="2842188D"/>
    <w:rsid w:val="284B0D53"/>
    <w:rsid w:val="28E4BB64"/>
    <w:rsid w:val="28EE8EA4"/>
    <w:rsid w:val="292479FF"/>
    <w:rsid w:val="296E1F8C"/>
    <w:rsid w:val="2A3CDB8B"/>
    <w:rsid w:val="2A3CFF30"/>
    <w:rsid w:val="2A714E2B"/>
    <w:rsid w:val="2AA25E17"/>
    <w:rsid w:val="2AC6E2F8"/>
    <w:rsid w:val="2B09EFED"/>
    <w:rsid w:val="2B624E97"/>
    <w:rsid w:val="2B89859E"/>
    <w:rsid w:val="2C40650F"/>
    <w:rsid w:val="2C581869"/>
    <w:rsid w:val="2CAE5C5B"/>
    <w:rsid w:val="2CB76D84"/>
    <w:rsid w:val="2CDCE296"/>
    <w:rsid w:val="2CDDEDBE"/>
    <w:rsid w:val="2CFE1EF8"/>
    <w:rsid w:val="2D2F35BF"/>
    <w:rsid w:val="2D371382"/>
    <w:rsid w:val="2D377F63"/>
    <w:rsid w:val="2D805AE4"/>
    <w:rsid w:val="2D933C6A"/>
    <w:rsid w:val="2E093572"/>
    <w:rsid w:val="2F3F112D"/>
    <w:rsid w:val="2F4131A4"/>
    <w:rsid w:val="2FE54E96"/>
    <w:rsid w:val="30B7FBA6"/>
    <w:rsid w:val="313BEC18"/>
    <w:rsid w:val="31631701"/>
    <w:rsid w:val="318E233D"/>
    <w:rsid w:val="320B63E6"/>
    <w:rsid w:val="32D4CE5A"/>
    <w:rsid w:val="331501D2"/>
    <w:rsid w:val="332FFDDD"/>
    <w:rsid w:val="333701A4"/>
    <w:rsid w:val="3362CDAE"/>
    <w:rsid w:val="338370A1"/>
    <w:rsid w:val="33AF9CFC"/>
    <w:rsid w:val="33DAC535"/>
    <w:rsid w:val="33F9D2CE"/>
    <w:rsid w:val="344DF8DA"/>
    <w:rsid w:val="35372472"/>
    <w:rsid w:val="355FE78A"/>
    <w:rsid w:val="358B6CC9"/>
    <w:rsid w:val="364D2655"/>
    <w:rsid w:val="368AD920"/>
    <w:rsid w:val="36EC781D"/>
    <w:rsid w:val="36FBB7EB"/>
    <w:rsid w:val="37B923AF"/>
    <w:rsid w:val="37CD7E54"/>
    <w:rsid w:val="3837F489"/>
    <w:rsid w:val="389739D0"/>
    <w:rsid w:val="38AB22AB"/>
    <w:rsid w:val="3910AD8C"/>
    <w:rsid w:val="3920B973"/>
    <w:rsid w:val="39349DF9"/>
    <w:rsid w:val="394ECE56"/>
    <w:rsid w:val="396064FF"/>
    <w:rsid w:val="39BA6414"/>
    <w:rsid w:val="3A0D8E4B"/>
    <w:rsid w:val="3A2DA4C3"/>
    <w:rsid w:val="3A424F79"/>
    <w:rsid w:val="3A4785FD"/>
    <w:rsid w:val="3A4E49FA"/>
    <w:rsid w:val="3AACBBC5"/>
    <w:rsid w:val="3B283313"/>
    <w:rsid w:val="3B2F8CF2"/>
    <w:rsid w:val="3BBFCACA"/>
    <w:rsid w:val="3C348533"/>
    <w:rsid w:val="3C582101"/>
    <w:rsid w:val="3C6E0FBE"/>
    <w:rsid w:val="3C736C75"/>
    <w:rsid w:val="3C9D2A7E"/>
    <w:rsid w:val="3CAC79D6"/>
    <w:rsid w:val="3CB58ACE"/>
    <w:rsid w:val="3CC3D19E"/>
    <w:rsid w:val="3D482BBC"/>
    <w:rsid w:val="3D52DED2"/>
    <w:rsid w:val="3D6AC4DB"/>
    <w:rsid w:val="3DE3AAA7"/>
    <w:rsid w:val="3DED8595"/>
    <w:rsid w:val="3E0F3CD6"/>
    <w:rsid w:val="3E12F5DA"/>
    <w:rsid w:val="3E5F16FC"/>
    <w:rsid w:val="3E6CB365"/>
    <w:rsid w:val="3EA499B2"/>
    <w:rsid w:val="3EBC47C1"/>
    <w:rsid w:val="3EEFF619"/>
    <w:rsid w:val="3F24455B"/>
    <w:rsid w:val="3F83BEEA"/>
    <w:rsid w:val="3FC5CBB0"/>
    <w:rsid w:val="4020FA78"/>
    <w:rsid w:val="402896C5"/>
    <w:rsid w:val="406B3BC2"/>
    <w:rsid w:val="40D60CF6"/>
    <w:rsid w:val="41300439"/>
    <w:rsid w:val="416D9926"/>
    <w:rsid w:val="4241D8EC"/>
    <w:rsid w:val="427E99DC"/>
    <w:rsid w:val="42A4FA91"/>
    <w:rsid w:val="42C59AAC"/>
    <w:rsid w:val="42D4A622"/>
    <w:rsid w:val="430CF9DD"/>
    <w:rsid w:val="43331322"/>
    <w:rsid w:val="435D80EE"/>
    <w:rsid w:val="4400886C"/>
    <w:rsid w:val="441EE88F"/>
    <w:rsid w:val="4437098B"/>
    <w:rsid w:val="44475447"/>
    <w:rsid w:val="4459C1C0"/>
    <w:rsid w:val="44766E7C"/>
    <w:rsid w:val="44D0575D"/>
    <w:rsid w:val="44ED174D"/>
    <w:rsid w:val="454E3848"/>
    <w:rsid w:val="455E7012"/>
    <w:rsid w:val="457BD049"/>
    <w:rsid w:val="45860D26"/>
    <w:rsid w:val="45AE4D18"/>
    <w:rsid w:val="4628BF29"/>
    <w:rsid w:val="463A3209"/>
    <w:rsid w:val="465D6989"/>
    <w:rsid w:val="466151E1"/>
    <w:rsid w:val="46FD89E4"/>
    <w:rsid w:val="473A5C68"/>
    <w:rsid w:val="47454E7A"/>
    <w:rsid w:val="47791016"/>
    <w:rsid w:val="479392BA"/>
    <w:rsid w:val="4814F25D"/>
    <w:rsid w:val="48277A09"/>
    <w:rsid w:val="4840B88B"/>
    <w:rsid w:val="487D7C9A"/>
    <w:rsid w:val="48A07E0A"/>
    <w:rsid w:val="48B28B9B"/>
    <w:rsid w:val="492F631B"/>
    <w:rsid w:val="49A35FEE"/>
    <w:rsid w:val="49ABEC08"/>
    <w:rsid w:val="4A181B2A"/>
    <w:rsid w:val="4A63C6DF"/>
    <w:rsid w:val="4A6C7494"/>
    <w:rsid w:val="4A7501B6"/>
    <w:rsid w:val="4AC4F205"/>
    <w:rsid w:val="4AE76D11"/>
    <w:rsid w:val="4B07760F"/>
    <w:rsid w:val="4B30DAAC"/>
    <w:rsid w:val="4B59439E"/>
    <w:rsid w:val="4B657A17"/>
    <w:rsid w:val="4B8A193A"/>
    <w:rsid w:val="4BED1AD9"/>
    <w:rsid w:val="4C18BF9D"/>
    <w:rsid w:val="4C249D9F"/>
    <w:rsid w:val="4C57BD01"/>
    <w:rsid w:val="4C77CAF9"/>
    <w:rsid w:val="4CE214C4"/>
    <w:rsid w:val="4D6240F2"/>
    <w:rsid w:val="4D6CEB0F"/>
    <w:rsid w:val="4EB02BC5"/>
    <w:rsid w:val="4F2B145C"/>
    <w:rsid w:val="4F2EAAE0"/>
    <w:rsid w:val="4FA3B44A"/>
    <w:rsid w:val="5087D69F"/>
    <w:rsid w:val="50D52C72"/>
    <w:rsid w:val="50E4433A"/>
    <w:rsid w:val="50EC30C0"/>
    <w:rsid w:val="510BFFC1"/>
    <w:rsid w:val="51D66058"/>
    <w:rsid w:val="52260FA7"/>
    <w:rsid w:val="5246FAAE"/>
    <w:rsid w:val="52899F50"/>
    <w:rsid w:val="529A34ED"/>
    <w:rsid w:val="52C4F810"/>
    <w:rsid w:val="52F57225"/>
    <w:rsid w:val="530D28A7"/>
    <w:rsid w:val="534D262F"/>
    <w:rsid w:val="5383423A"/>
    <w:rsid w:val="5423D182"/>
    <w:rsid w:val="546C7971"/>
    <w:rsid w:val="54889AB2"/>
    <w:rsid w:val="54914C15"/>
    <w:rsid w:val="549C8FAA"/>
    <w:rsid w:val="551AEA4F"/>
    <w:rsid w:val="55A71340"/>
    <w:rsid w:val="55E1A9CB"/>
    <w:rsid w:val="5663AF58"/>
    <w:rsid w:val="568EB28F"/>
    <w:rsid w:val="56AC0EB6"/>
    <w:rsid w:val="574A8F48"/>
    <w:rsid w:val="57F33BA0"/>
    <w:rsid w:val="58137CC6"/>
    <w:rsid w:val="58694F99"/>
    <w:rsid w:val="58B33213"/>
    <w:rsid w:val="58C06279"/>
    <w:rsid w:val="5999FDD6"/>
    <w:rsid w:val="5A8D51EA"/>
    <w:rsid w:val="5AB51AEE"/>
    <w:rsid w:val="5ABBA43A"/>
    <w:rsid w:val="5B35CE37"/>
    <w:rsid w:val="5B57D962"/>
    <w:rsid w:val="5B96E567"/>
    <w:rsid w:val="5C7891F1"/>
    <w:rsid w:val="5C8B6204"/>
    <w:rsid w:val="5D015B0C"/>
    <w:rsid w:val="5D32281D"/>
    <w:rsid w:val="5D44E937"/>
    <w:rsid w:val="5DA43EA1"/>
    <w:rsid w:val="5DA8FE49"/>
    <w:rsid w:val="5DB150BC"/>
    <w:rsid w:val="5DB5F31C"/>
    <w:rsid w:val="5DBD237A"/>
    <w:rsid w:val="5DCAB3C8"/>
    <w:rsid w:val="5E05EEA5"/>
    <w:rsid w:val="5E0D60E2"/>
    <w:rsid w:val="5E185242"/>
    <w:rsid w:val="5E9CC13C"/>
    <w:rsid w:val="5EB20AE3"/>
    <w:rsid w:val="5EC6DC59"/>
    <w:rsid w:val="5F807B59"/>
    <w:rsid w:val="5F9123CB"/>
    <w:rsid w:val="5FBD252E"/>
    <w:rsid w:val="6000ED82"/>
    <w:rsid w:val="603295A9"/>
    <w:rsid w:val="6045A1C9"/>
    <w:rsid w:val="60E09F0B"/>
    <w:rsid w:val="61245C72"/>
    <w:rsid w:val="615AB334"/>
    <w:rsid w:val="62106F8E"/>
    <w:rsid w:val="6253A039"/>
    <w:rsid w:val="62859331"/>
    <w:rsid w:val="62CDD14A"/>
    <w:rsid w:val="62D66AB6"/>
    <w:rsid w:val="62FE2570"/>
    <w:rsid w:val="630EC474"/>
    <w:rsid w:val="63136ADF"/>
    <w:rsid w:val="633695B1"/>
    <w:rsid w:val="633C6B7F"/>
    <w:rsid w:val="63F76170"/>
    <w:rsid w:val="656CF2D1"/>
    <w:rsid w:val="6586DD29"/>
    <w:rsid w:val="6605DF73"/>
    <w:rsid w:val="6637D6EE"/>
    <w:rsid w:val="663AF319"/>
    <w:rsid w:val="666EB872"/>
    <w:rsid w:val="66B93536"/>
    <w:rsid w:val="66E07E79"/>
    <w:rsid w:val="6700E4C7"/>
    <w:rsid w:val="67152973"/>
    <w:rsid w:val="675375F6"/>
    <w:rsid w:val="67ABDF12"/>
    <w:rsid w:val="68B6F8B9"/>
    <w:rsid w:val="68F0859B"/>
    <w:rsid w:val="6A46C3BD"/>
    <w:rsid w:val="6A8974EC"/>
    <w:rsid w:val="6AA29D49"/>
    <w:rsid w:val="6B9010E5"/>
    <w:rsid w:val="6C2B3F38"/>
    <w:rsid w:val="6C4A4088"/>
    <w:rsid w:val="6C593780"/>
    <w:rsid w:val="6CB1A816"/>
    <w:rsid w:val="6CEFAFE8"/>
    <w:rsid w:val="6D2C5E4C"/>
    <w:rsid w:val="6D751E1D"/>
    <w:rsid w:val="6DAE15C0"/>
    <w:rsid w:val="6DDDB1A4"/>
    <w:rsid w:val="6E1833B9"/>
    <w:rsid w:val="6E3240D1"/>
    <w:rsid w:val="6EF39B2E"/>
    <w:rsid w:val="6F43DB70"/>
    <w:rsid w:val="6F4F2265"/>
    <w:rsid w:val="6F5E2D59"/>
    <w:rsid w:val="6FCDB822"/>
    <w:rsid w:val="6FFFCBB5"/>
    <w:rsid w:val="70123111"/>
    <w:rsid w:val="70706AE6"/>
    <w:rsid w:val="70794A71"/>
    <w:rsid w:val="70F8B670"/>
    <w:rsid w:val="71131B7F"/>
    <w:rsid w:val="7169AEC2"/>
    <w:rsid w:val="72151AD2"/>
    <w:rsid w:val="729160B5"/>
    <w:rsid w:val="729486D1"/>
    <w:rsid w:val="72C3D4A9"/>
    <w:rsid w:val="72D1E84A"/>
    <w:rsid w:val="72DCE97D"/>
    <w:rsid w:val="73057F23"/>
    <w:rsid w:val="7329AE0D"/>
    <w:rsid w:val="738EE34B"/>
    <w:rsid w:val="73AF809D"/>
    <w:rsid w:val="73E5E9F2"/>
    <w:rsid w:val="7414E1AF"/>
    <w:rsid w:val="750F3C62"/>
    <w:rsid w:val="75517253"/>
    <w:rsid w:val="75E68CA2"/>
    <w:rsid w:val="76120AC7"/>
    <w:rsid w:val="7612D9D5"/>
    <w:rsid w:val="76B939B2"/>
    <w:rsid w:val="76EF1384"/>
    <w:rsid w:val="77C70385"/>
    <w:rsid w:val="77E64863"/>
    <w:rsid w:val="78041A7D"/>
    <w:rsid w:val="7809DDFB"/>
    <w:rsid w:val="780A16B3"/>
    <w:rsid w:val="785F4945"/>
    <w:rsid w:val="78E89313"/>
    <w:rsid w:val="79054E63"/>
    <w:rsid w:val="794DDC28"/>
    <w:rsid w:val="7971D214"/>
    <w:rsid w:val="7AB1505E"/>
    <w:rsid w:val="7ACCEE48"/>
    <w:rsid w:val="7AD88D8F"/>
    <w:rsid w:val="7AF7DBF4"/>
    <w:rsid w:val="7B7F48F2"/>
    <w:rsid w:val="7BEB3384"/>
    <w:rsid w:val="7BFFFFC8"/>
    <w:rsid w:val="7C68BEA9"/>
    <w:rsid w:val="7C8D08BA"/>
    <w:rsid w:val="7CDBAF39"/>
    <w:rsid w:val="7CDE3CA7"/>
    <w:rsid w:val="7CF28153"/>
    <w:rsid w:val="7D3577DE"/>
    <w:rsid w:val="7E0068F4"/>
    <w:rsid w:val="7E1D1CAC"/>
    <w:rsid w:val="7E2FCBAF"/>
    <w:rsid w:val="7EAFE073"/>
    <w:rsid w:val="7F583F5D"/>
    <w:rsid w:val="7FB8ED0D"/>
    <w:rsid w:val="7FD215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4276"/>
  <w15:chartTrackingRefBased/>
  <w15:docId w15:val="{025BC842-06BD-4512-BC1B-DCF2EE98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981"/>
    <w:pPr>
      <w:spacing w:after="0" w:line="360" w:lineRule="auto"/>
      <w:jc w:val="both"/>
    </w:pPr>
    <w:rPr>
      <w:rFonts w:ascii="Tahoma" w:hAnsi="Tahoma"/>
      <w:sz w:val="24"/>
    </w:rPr>
  </w:style>
  <w:style w:type="paragraph" w:styleId="Ttulo3">
    <w:name w:val="heading 3"/>
    <w:basedOn w:val="Normal"/>
    <w:next w:val="Normal"/>
    <w:link w:val="Ttulo3Car"/>
    <w:uiPriority w:val="9"/>
    <w:semiHidden/>
    <w:unhideWhenUsed/>
    <w:qFormat/>
    <w:rsid w:val="001C5E65"/>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nhideWhenUsed/>
    <w:qFormat/>
    <w:rsid w:val="00AF7981"/>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F7981"/>
    <w:rPr>
      <w:rFonts w:ascii="Times New Roman" w:eastAsia="Times New Roman" w:hAnsi="Times New Roman" w:cs="Times New Roman"/>
      <w:b/>
      <w:sz w:val="24"/>
      <w:szCs w:val="20"/>
      <w:lang w:val="es-ES" w:eastAsia="es-ES"/>
    </w:rPr>
  </w:style>
  <w:style w:type="paragraph" w:customStyle="1" w:styleId="paragraph">
    <w:name w:val="paragraph"/>
    <w:basedOn w:val="Normal"/>
    <w:rsid w:val="00AF7981"/>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AF7981"/>
  </w:style>
  <w:style w:type="character" w:customStyle="1" w:styleId="SinespaciadoCar">
    <w:name w:val="Sin espaciado Car"/>
    <w:link w:val="Sinespaciado"/>
    <w:uiPriority w:val="1"/>
    <w:locked/>
    <w:rsid w:val="00AF7981"/>
  </w:style>
  <w:style w:type="paragraph" w:styleId="Sinespaciado">
    <w:name w:val="No Spacing"/>
    <w:link w:val="SinespaciadoCar"/>
    <w:uiPriority w:val="1"/>
    <w:qFormat/>
    <w:rsid w:val="00AF7981"/>
    <w:pPr>
      <w:spacing w:after="0" w:line="240" w:lineRule="auto"/>
    </w:pPr>
  </w:style>
  <w:style w:type="character" w:customStyle="1" w:styleId="fontstyle01">
    <w:name w:val="fontstyle01"/>
    <w:basedOn w:val="Fuentedeprrafopredeter"/>
    <w:rsid w:val="00AF7981"/>
    <w:rPr>
      <w:rFonts w:ascii="Tahoma-Bold" w:hAnsi="Tahoma-Bold" w:hint="default"/>
      <w:b/>
      <w:bCs/>
      <w:i w:val="0"/>
      <w:iCs w:val="0"/>
      <w:color w:val="000000"/>
      <w:sz w:val="24"/>
      <w:szCs w:val="24"/>
    </w:rPr>
  </w:style>
  <w:style w:type="character" w:customStyle="1" w:styleId="fontstyle21">
    <w:name w:val="fontstyle21"/>
    <w:basedOn w:val="Fuentedeprrafopredeter"/>
    <w:rsid w:val="00AF7981"/>
    <w:rPr>
      <w:rFonts w:ascii="Tahoma" w:hAnsi="Tahoma" w:cs="Tahoma" w:hint="default"/>
      <w:b w:val="0"/>
      <w:bCs w:val="0"/>
      <w:i w:val="0"/>
      <w:iCs w:val="0"/>
      <w:color w:val="000000"/>
      <w:sz w:val="24"/>
      <w:szCs w:val="24"/>
    </w:rPr>
  </w:style>
  <w:style w:type="paragraph" w:customStyle="1" w:styleId="Poromisin">
    <w:name w:val="Por omisión"/>
    <w:rsid w:val="00AF7981"/>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Encabezado">
    <w:name w:val="header"/>
    <w:basedOn w:val="Normal"/>
    <w:link w:val="EncabezadoCar"/>
    <w:uiPriority w:val="99"/>
    <w:unhideWhenUsed/>
    <w:rsid w:val="00500A5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00A53"/>
    <w:rPr>
      <w:rFonts w:ascii="Tahoma" w:hAnsi="Tahoma"/>
      <w:sz w:val="24"/>
    </w:rPr>
  </w:style>
  <w:style w:type="paragraph" w:styleId="Piedepgina">
    <w:name w:val="footer"/>
    <w:basedOn w:val="Normal"/>
    <w:link w:val="PiedepginaCar"/>
    <w:uiPriority w:val="99"/>
    <w:unhideWhenUsed/>
    <w:rsid w:val="00500A5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00A53"/>
    <w:rPr>
      <w:rFonts w:ascii="Tahoma" w:hAnsi="Tahoma"/>
      <w:sz w:val="24"/>
    </w:rPr>
  </w:style>
  <w:style w:type="paragraph" w:styleId="Prrafodelista">
    <w:name w:val="List Paragraph"/>
    <w:basedOn w:val="Normal"/>
    <w:link w:val="PrrafodelistaCar"/>
    <w:qFormat/>
    <w:rsid w:val="000C2DFA"/>
    <w:pPr>
      <w:ind w:left="720"/>
      <w:contextualSpacing/>
    </w:pPr>
    <w:rPr>
      <w:lang w:val="es-ES"/>
    </w:rPr>
  </w:style>
  <w:style w:type="paragraph" w:styleId="NormalWeb">
    <w:name w:val="Normal (Web)"/>
    <w:basedOn w:val="Normal"/>
    <w:uiPriority w:val="99"/>
    <w:unhideWhenUsed/>
    <w:rsid w:val="00B44988"/>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Yo">
    <w:name w:val="Yo"/>
    <w:basedOn w:val="Ttulo3"/>
    <w:qFormat/>
    <w:rsid w:val="001C5E65"/>
    <w:pPr>
      <w:keepLines w:val="0"/>
      <w:widowControl w:val="0"/>
      <w:numPr>
        <w:numId w:val="3"/>
      </w:numPr>
      <w:tabs>
        <w:tab w:val="left" w:pos="-1440"/>
        <w:tab w:val="left" w:pos="-720"/>
      </w:tabs>
      <w:suppressAutoHyphens/>
      <w:spacing w:before="0"/>
      <w:ind w:left="720"/>
      <w:jc w:val="center"/>
    </w:pPr>
    <w:rPr>
      <w:rFonts w:ascii="Bookman Old Style" w:eastAsia="Times New Roman" w:hAnsi="Bookman Old Style" w:cs="Estrangelo Edessa"/>
      <w:b/>
      <w:bCs/>
      <w:color w:val="auto"/>
      <w:sz w:val="28"/>
      <w:szCs w:val="28"/>
      <w:lang w:val="es-ES" w:eastAsia="es-CO"/>
    </w:rPr>
  </w:style>
  <w:style w:type="character" w:customStyle="1" w:styleId="Ttulo3Car">
    <w:name w:val="Título 3 Car"/>
    <w:basedOn w:val="Fuentedeprrafopredeter"/>
    <w:link w:val="Ttulo3"/>
    <w:uiPriority w:val="9"/>
    <w:semiHidden/>
    <w:rsid w:val="001C5E65"/>
    <w:rPr>
      <w:rFonts w:asciiTheme="majorHAnsi" w:eastAsiaTheme="majorEastAsia" w:hAnsiTheme="majorHAnsi" w:cstheme="majorBidi"/>
      <w:color w:val="1F4D78" w:themeColor="accent1" w:themeShade="7F"/>
      <w:sz w:val="24"/>
      <w:szCs w:val="24"/>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nhideWhenUsed/>
    <w:qFormat/>
    <w:rsid w:val="00666E70"/>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666E70"/>
    <w:rPr>
      <w:rFonts w:ascii="Tahoma" w:hAnsi="Tahoma"/>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basedOn w:val="Fuentedeprrafopredeter"/>
    <w:uiPriority w:val="99"/>
    <w:unhideWhenUsed/>
    <w:qFormat/>
    <w:rsid w:val="00666E70"/>
    <w:rPr>
      <w:vertAlign w:val="superscript"/>
    </w:rPr>
  </w:style>
  <w:style w:type="table" w:styleId="Tablaconcuadrcula">
    <w:name w:val="Table Grid"/>
    <w:basedOn w:val="Tablanormal"/>
    <w:uiPriority w:val="39"/>
    <w:rsid w:val="00DA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13EFD"/>
    <w:pPr>
      <w:spacing w:after="0" w:line="240" w:lineRule="auto"/>
    </w:pPr>
    <w:rPr>
      <w:rFonts w:ascii="Tahoma" w:hAnsi="Tahoma"/>
      <w:sz w:val="24"/>
    </w:rPr>
  </w:style>
  <w:style w:type="character" w:customStyle="1" w:styleId="PrrafodelistaCar">
    <w:name w:val="Párrafo de lista Car"/>
    <w:link w:val="Prrafodelista"/>
    <w:uiPriority w:val="34"/>
    <w:locked/>
    <w:rsid w:val="00012DBB"/>
    <w:rPr>
      <w:rFonts w:ascii="Tahoma" w:hAnsi="Tahoma"/>
      <w:sz w:val="24"/>
      <w:lang w:val="es-ES"/>
    </w:rPr>
  </w:style>
  <w:style w:type="character" w:customStyle="1" w:styleId="spelle">
    <w:name w:val="spelle"/>
    <w:basedOn w:val="Fuentedeprrafopredeter"/>
    <w:rsid w:val="00BE540A"/>
  </w:style>
  <w:style w:type="paragraph" w:styleId="Sangradetextonormal">
    <w:name w:val="Body Text Indent"/>
    <w:basedOn w:val="Normal"/>
    <w:link w:val="SangradetextonormalCar"/>
    <w:rsid w:val="00BE540A"/>
    <w:pPr>
      <w:widowControl w:val="0"/>
      <w:autoSpaceDE w:val="0"/>
      <w:autoSpaceDN w:val="0"/>
      <w:adjustRightInd w:val="0"/>
      <w:ind w:firstLine="708"/>
    </w:pPr>
    <w:rPr>
      <w:rFonts w:eastAsia="Times New Roman" w:cs="Tahoma"/>
      <w:szCs w:val="24"/>
      <w:lang w:val="es-ES" w:eastAsia="es-ES"/>
    </w:rPr>
  </w:style>
  <w:style w:type="character" w:customStyle="1" w:styleId="SangradetextonormalCar">
    <w:name w:val="Sangría de texto normal Car"/>
    <w:basedOn w:val="Fuentedeprrafopredeter"/>
    <w:link w:val="Sangradetextonormal"/>
    <w:rsid w:val="00BE540A"/>
    <w:rPr>
      <w:rFonts w:ascii="Tahoma" w:eastAsia="Times New Roman" w:hAnsi="Tahoma" w:cs="Tahoma"/>
      <w:sz w:val="24"/>
      <w:szCs w:val="24"/>
      <w:lang w:val="es-ES" w:eastAsia="es-ES"/>
    </w:rPr>
  </w:style>
  <w:style w:type="character" w:styleId="Refdecomentario">
    <w:name w:val="annotation reference"/>
    <w:basedOn w:val="Fuentedeprrafopredeter"/>
    <w:uiPriority w:val="99"/>
    <w:semiHidden/>
    <w:unhideWhenUsed/>
    <w:rsid w:val="00991E57"/>
    <w:rPr>
      <w:sz w:val="16"/>
      <w:szCs w:val="16"/>
    </w:rPr>
  </w:style>
  <w:style w:type="paragraph" w:styleId="Textocomentario">
    <w:name w:val="annotation text"/>
    <w:basedOn w:val="Normal"/>
    <w:link w:val="TextocomentarioCar"/>
    <w:uiPriority w:val="99"/>
    <w:semiHidden/>
    <w:unhideWhenUsed/>
    <w:rsid w:val="00991E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1E57"/>
    <w:rPr>
      <w:rFonts w:ascii="Tahoma" w:hAnsi="Tahoma"/>
      <w:sz w:val="20"/>
      <w:szCs w:val="20"/>
    </w:rPr>
  </w:style>
  <w:style w:type="paragraph" w:styleId="Asuntodelcomentario">
    <w:name w:val="annotation subject"/>
    <w:basedOn w:val="Textocomentario"/>
    <w:next w:val="Textocomentario"/>
    <w:link w:val="AsuntodelcomentarioCar"/>
    <w:uiPriority w:val="99"/>
    <w:semiHidden/>
    <w:unhideWhenUsed/>
    <w:rsid w:val="00991E57"/>
    <w:rPr>
      <w:b/>
      <w:bCs/>
    </w:rPr>
  </w:style>
  <w:style w:type="character" w:customStyle="1" w:styleId="AsuntodelcomentarioCar">
    <w:name w:val="Asunto del comentario Car"/>
    <w:basedOn w:val="TextocomentarioCar"/>
    <w:link w:val="Asuntodelcomentario"/>
    <w:uiPriority w:val="99"/>
    <w:semiHidden/>
    <w:rsid w:val="00991E57"/>
    <w:rPr>
      <w:rFonts w:ascii="Tahoma" w:hAnsi="Tahoma"/>
      <w:b/>
      <w:bCs/>
      <w:sz w:val="20"/>
      <w:szCs w:val="20"/>
    </w:rPr>
  </w:style>
  <w:style w:type="paragraph" w:styleId="Textodeglobo">
    <w:name w:val="Balloon Text"/>
    <w:basedOn w:val="Normal"/>
    <w:link w:val="TextodegloboCar"/>
    <w:uiPriority w:val="99"/>
    <w:semiHidden/>
    <w:unhideWhenUsed/>
    <w:rsid w:val="00991E5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E57"/>
    <w:rPr>
      <w:rFonts w:ascii="Segoe UI" w:hAnsi="Segoe UI" w:cs="Segoe UI"/>
      <w:sz w:val="18"/>
      <w:szCs w:val="18"/>
    </w:rPr>
  </w:style>
  <w:style w:type="character" w:styleId="Textoennegrita">
    <w:name w:val="Strong"/>
    <w:basedOn w:val="Fuentedeprrafopredeter"/>
    <w:uiPriority w:val="22"/>
    <w:qFormat/>
    <w:rsid w:val="00646794"/>
    <w:rPr>
      <w:b/>
      <w:bCs/>
    </w:rPr>
  </w:style>
  <w:style w:type="table" w:styleId="Tabladecuadrcula6concolores-nfasis3">
    <w:name w:val="Grid Table 6 Colorful Accent 3"/>
    <w:basedOn w:val="Tablanormal"/>
    <w:uiPriority w:val="51"/>
    <w:rsid w:val="0070381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fasis">
    <w:name w:val="Emphasis"/>
    <w:basedOn w:val="Fuentedeprrafopredeter"/>
    <w:uiPriority w:val="20"/>
    <w:qFormat/>
    <w:rsid w:val="003721C2"/>
    <w:rPr>
      <w:i/>
      <w:iCs/>
    </w:rPr>
  </w:style>
  <w:style w:type="character" w:customStyle="1" w:styleId="eop">
    <w:name w:val="eop"/>
    <w:basedOn w:val="Fuentedeprrafopredeter"/>
    <w:rsid w:val="00403ADE"/>
  </w:style>
  <w:style w:type="paragraph" w:customStyle="1" w:styleId="Default">
    <w:name w:val="Default"/>
    <w:rsid w:val="00D802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2776">
      <w:bodyDiv w:val="1"/>
      <w:marLeft w:val="0"/>
      <w:marRight w:val="0"/>
      <w:marTop w:val="0"/>
      <w:marBottom w:val="0"/>
      <w:divBdr>
        <w:top w:val="none" w:sz="0" w:space="0" w:color="auto"/>
        <w:left w:val="none" w:sz="0" w:space="0" w:color="auto"/>
        <w:bottom w:val="none" w:sz="0" w:space="0" w:color="auto"/>
        <w:right w:val="none" w:sz="0" w:space="0" w:color="auto"/>
      </w:divBdr>
    </w:div>
    <w:div w:id="120618393">
      <w:bodyDiv w:val="1"/>
      <w:marLeft w:val="0"/>
      <w:marRight w:val="0"/>
      <w:marTop w:val="0"/>
      <w:marBottom w:val="0"/>
      <w:divBdr>
        <w:top w:val="none" w:sz="0" w:space="0" w:color="auto"/>
        <w:left w:val="none" w:sz="0" w:space="0" w:color="auto"/>
        <w:bottom w:val="none" w:sz="0" w:space="0" w:color="auto"/>
        <w:right w:val="none" w:sz="0" w:space="0" w:color="auto"/>
      </w:divBdr>
    </w:div>
    <w:div w:id="136185457">
      <w:bodyDiv w:val="1"/>
      <w:marLeft w:val="0"/>
      <w:marRight w:val="0"/>
      <w:marTop w:val="0"/>
      <w:marBottom w:val="0"/>
      <w:divBdr>
        <w:top w:val="none" w:sz="0" w:space="0" w:color="auto"/>
        <w:left w:val="none" w:sz="0" w:space="0" w:color="auto"/>
        <w:bottom w:val="none" w:sz="0" w:space="0" w:color="auto"/>
        <w:right w:val="none" w:sz="0" w:space="0" w:color="auto"/>
      </w:divBdr>
    </w:div>
    <w:div w:id="156920242">
      <w:bodyDiv w:val="1"/>
      <w:marLeft w:val="0"/>
      <w:marRight w:val="0"/>
      <w:marTop w:val="0"/>
      <w:marBottom w:val="0"/>
      <w:divBdr>
        <w:top w:val="none" w:sz="0" w:space="0" w:color="auto"/>
        <w:left w:val="none" w:sz="0" w:space="0" w:color="auto"/>
        <w:bottom w:val="none" w:sz="0" w:space="0" w:color="auto"/>
        <w:right w:val="none" w:sz="0" w:space="0" w:color="auto"/>
      </w:divBdr>
    </w:div>
    <w:div w:id="190997858">
      <w:bodyDiv w:val="1"/>
      <w:marLeft w:val="0"/>
      <w:marRight w:val="0"/>
      <w:marTop w:val="0"/>
      <w:marBottom w:val="0"/>
      <w:divBdr>
        <w:top w:val="none" w:sz="0" w:space="0" w:color="auto"/>
        <w:left w:val="none" w:sz="0" w:space="0" w:color="auto"/>
        <w:bottom w:val="none" w:sz="0" w:space="0" w:color="auto"/>
        <w:right w:val="none" w:sz="0" w:space="0" w:color="auto"/>
      </w:divBdr>
    </w:div>
    <w:div w:id="198128224">
      <w:bodyDiv w:val="1"/>
      <w:marLeft w:val="0"/>
      <w:marRight w:val="0"/>
      <w:marTop w:val="0"/>
      <w:marBottom w:val="0"/>
      <w:divBdr>
        <w:top w:val="none" w:sz="0" w:space="0" w:color="auto"/>
        <w:left w:val="none" w:sz="0" w:space="0" w:color="auto"/>
        <w:bottom w:val="none" w:sz="0" w:space="0" w:color="auto"/>
        <w:right w:val="none" w:sz="0" w:space="0" w:color="auto"/>
      </w:divBdr>
      <w:divsChild>
        <w:div w:id="656614504">
          <w:marLeft w:val="0"/>
          <w:marRight w:val="0"/>
          <w:marTop w:val="0"/>
          <w:marBottom w:val="0"/>
          <w:divBdr>
            <w:top w:val="none" w:sz="0" w:space="0" w:color="auto"/>
            <w:left w:val="none" w:sz="0" w:space="0" w:color="auto"/>
            <w:bottom w:val="none" w:sz="0" w:space="0" w:color="auto"/>
            <w:right w:val="none" w:sz="0" w:space="0" w:color="auto"/>
          </w:divBdr>
        </w:div>
        <w:div w:id="821503138">
          <w:marLeft w:val="0"/>
          <w:marRight w:val="0"/>
          <w:marTop w:val="0"/>
          <w:marBottom w:val="0"/>
          <w:divBdr>
            <w:top w:val="none" w:sz="0" w:space="0" w:color="auto"/>
            <w:left w:val="none" w:sz="0" w:space="0" w:color="auto"/>
            <w:bottom w:val="none" w:sz="0" w:space="0" w:color="auto"/>
            <w:right w:val="none" w:sz="0" w:space="0" w:color="auto"/>
          </w:divBdr>
        </w:div>
        <w:div w:id="1844123325">
          <w:marLeft w:val="0"/>
          <w:marRight w:val="0"/>
          <w:marTop w:val="0"/>
          <w:marBottom w:val="0"/>
          <w:divBdr>
            <w:top w:val="none" w:sz="0" w:space="0" w:color="auto"/>
            <w:left w:val="none" w:sz="0" w:space="0" w:color="auto"/>
            <w:bottom w:val="none" w:sz="0" w:space="0" w:color="auto"/>
            <w:right w:val="none" w:sz="0" w:space="0" w:color="auto"/>
          </w:divBdr>
        </w:div>
        <w:div w:id="1870408118">
          <w:marLeft w:val="0"/>
          <w:marRight w:val="0"/>
          <w:marTop w:val="0"/>
          <w:marBottom w:val="0"/>
          <w:divBdr>
            <w:top w:val="none" w:sz="0" w:space="0" w:color="auto"/>
            <w:left w:val="none" w:sz="0" w:space="0" w:color="auto"/>
            <w:bottom w:val="none" w:sz="0" w:space="0" w:color="auto"/>
            <w:right w:val="none" w:sz="0" w:space="0" w:color="auto"/>
          </w:divBdr>
        </w:div>
        <w:div w:id="896740363">
          <w:marLeft w:val="0"/>
          <w:marRight w:val="0"/>
          <w:marTop w:val="0"/>
          <w:marBottom w:val="0"/>
          <w:divBdr>
            <w:top w:val="none" w:sz="0" w:space="0" w:color="auto"/>
            <w:left w:val="none" w:sz="0" w:space="0" w:color="auto"/>
            <w:bottom w:val="none" w:sz="0" w:space="0" w:color="auto"/>
            <w:right w:val="none" w:sz="0" w:space="0" w:color="auto"/>
          </w:divBdr>
        </w:div>
        <w:div w:id="678849126">
          <w:marLeft w:val="0"/>
          <w:marRight w:val="0"/>
          <w:marTop w:val="0"/>
          <w:marBottom w:val="0"/>
          <w:divBdr>
            <w:top w:val="none" w:sz="0" w:space="0" w:color="auto"/>
            <w:left w:val="none" w:sz="0" w:space="0" w:color="auto"/>
            <w:bottom w:val="none" w:sz="0" w:space="0" w:color="auto"/>
            <w:right w:val="none" w:sz="0" w:space="0" w:color="auto"/>
          </w:divBdr>
        </w:div>
        <w:div w:id="52582545">
          <w:marLeft w:val="0"/>
          <w:marRight w:val="0"/>
          <w:marTop w:val="0"/>
          <w:marBottom w:val="0"/>
          <w:divBdr>
            <w:top w:val="none" w:sz="0" w:space="0" w:color="auto"/>
            <w:left w:val="none" w:sz="0" w:space="0" w:color="auto"/>
            <w:bottom w:val="none" w:sz="0" w:space="0" w:color="auto"/>
            <w:right w:val="none" w:sz="0" w:space="0" w:color="auto"/>
          </w:divBdr>
        </w:div>
        <w:div w:id="1371153651">
          <w:marLeft w:val="0"/>
          <w:marRight w:val="0"/>
          <w:marTop w:val="0"/>
          <w:marBottom w:val="0"/>
          <w:divBdr>
            <w:top w:val="none" w:sz="0" w:space="0" w:color="auto"/>
            <w:left w:val="none" w:sz="0" w:space="0" w:color="auto"/>
            <w:bottom w:val="none" w:sz="0" w:space="0" w:color="auto"/>
            <w:right w:val="none" w:sz="0" w:space="0" w:color="auto"/>
          </w:divBdr>
        </w:div>
        <w:div w:id="601456062">
          <w:marLeft w:val="0"/>
          <w:marRight w:val="0"/>
          <w:marTop w:val="0"/>
          <w:marBottom w:val="0"/>
          <w:divBdr>
            <w:top w:val="none" w:sz="0" w:space="0" w:color="auto"/>
            <w:left w:val="none" w:sz="0" w:space="0" w:color="auto"/>
            <w:bottom w:val="none" w:sz="0" w:space="0" w:color="auto"/>
            <w:right w:val="none" w:sz="0" w:space="0" w:color="auto"/>
          </w:divBdr>
        </w:div>
      </w:divsChild>
    </w:div>
    <w:div w:id="381828719">
      <w:bodyDiv w:val="1"/>
      <w:marLeft w:val="0"/>
      <w:marRight w:val="0"/>
      <w:marTop w:val="0"/>
      <w:marBottom w:val="0"/>
      <w:divBdr>
        <w:top w:val="none" w:sz="0" w:space="0" w:color="auto"/>
        <w:left w:val="none" w:sz="0" w:space="0" w:color="auto"/>
        <w:bottom w:val="none" w:sz="0" w:space="0" w:color="auto"/>
        <w:right w:val="none" w:sz="0" w:space="0" w:color="auto"/>
      </w:divBdr>
    </w:div>
    <w:div w:id="458189083">
      <w:bodyDiv w:val="1"/>
      <w:marLeft w:val="0"/>
      <w:marRight w:val="0"/>
      <w:marTop w:val="0"/>
      <w:marBottom w:val="0"/>
      <w:divBdr>
        <w:top w:val="none" w:sz="0" w:space="0" w:color="auto"/>
        <w:left w:val="none" w:sz="0" w:space="0" w:color="auto"/>
        <w:bottom w:val="none" w:sz="0" w:space="0" w:color="auto"/>
        <w:right w:val="none" w:sz="0" w:space="0" w:color="auto"/>
      </w:divBdr>
      <w:divsChild>
        <w:div w:id="10764982">
          <w:marLeft w:val="0"/>
          <w:marRight w:val="0"/>
          <w:marTop w:val="0"/>
          <w:marBottom w:val="0"/>
          <w:divBdr>
            <w:top w:val="none" w:sz="0" w:space="0" w:color="auto"/>
            <w:left w:val="none" w:sz="0" w:space="0" w:color="auto"/>
            <w:bottom w:val="none" w:sz="0" w:space="0" w:color="auto"/>
            <w:right w:val="none" w:sz="0" w:space="0" w:color="auto"/>
          </w:divBdr>
        </w:div>
        <w:div w:id="1411584272">
          <w:marLeft w:val="0"/>
          <w:marRight w:val="0"/>
          <w:marTop w:val="0"/>
          <w:marBottom w:val="0"/>
          <w:divBdr>
            <w:top w:val="none" w:sz="0" w:space="0" w:color="auto"/>
            <w:left w:val="none" w:sz="0" w:space="0" w:color="auto"/>
            <w:bottom w:val="none" w:sz="0" w:space="0" w:color="auto"/>
            <w:right w:val="none" w:sz="0" w:space="0" w:color="auto"/>
          </w:divBdr>
        </w:div>
      </w:divsChild>
    </w:div>
    <w:div w:id="474613819">
      <w:bodyDiv w:val="1"/>
      <w:marLeft w:val="0"/>
      <w:marRight w:val="0"/>
      <w:marTop w:val="0"/>
      <w:marBottom w:val="0"/>
      <w:divBdr>
        <w:top w:val="none" w:sz="0" w:space="0" w:color="auto"/>
        <w:left w:val="none" w:sz="0" w:space="0" w:color="auto"/>
        <w:bottom w:val="none" w:sz="0" w:space="0" w:color="auto"/>
        <w:right w:val="none" w:sz="0" w:space="0" w:color="auto"/>
      </w:divBdr>
    </w:div>
    <w:div w:id="478763328">
      <w:bodyDiv w:val="1"/>
      <w:marLeft w:val="0"/>
      <w:marRight w:val="0"/>
      <w:marTop w:val="0"/>
      <w:marBottom w:val="0"/>
      <w:divBdr>
        <w:top w:val="none" w:sz="0" w:space="0" w:color="auto"/>
        <w:left w:val="none" w:sz="0" w:space="0" w:color="auto"/>
        <w:bottom w:val="none" w:sz="0" w:space="0" w:color="auto"/>
        <w:right w:val="none" w:sz="0" w:space="0" w:color="auto"/>
      </w:divBdr>
    </w:div>
    <w:div w:id="744453345">
      <w:bodyDiv w:val="1"/>
      <w:marLeft w:val="0"/>
      <w:marRight w:val="0"/>
      <w:marTop w:val="0"/>
      <w:marBottom w:val="0"/>
      <w:divBdr>
        <w:top w:val="none" w:sz="0" w:space="0" w:color="auto"/>
        <w:left w:val="none" w:sz="0" w:space="0" w:color="auto"/>
        <w:bottom w:val="none" w:sz="0" w:space="0" w:color="auto"/>
        <w:right w:val="none" w:sz="0" w:space="0" w:color="auto"/>
      </w:divBdr>
    </w:div>
    <w:div w:id="760444286">
      <w:bodyDiv w:val="1"/>
      <w:marLeft w:val="0"/>
      <w:marRight w:val="0"/>
      <w:marTop w:val="0"/>
      <w:marBottom w:val="0"/>
      <w:divBdr>
        <w:top w:val="none" w:sz="0" w:space="0" w:color="auto"/>
        <w:left w:val="none" w:sz="0" w:space="0" w:color="auto"/>
        <w:bottom w:val="none" w:sz="0" w:space="0" w:color="auto"/>
        <w:right w:val="none" w:sz="0" w:space="0" w:color="auto"/>
      </w:divBdr>
    </w:div>
    <w:div w:id="769858178">
      <w:bodyDiv w:val="1"/>
      <w:marLeft w:val="0"/>
      <w:marRight w:val="0"/>
      <w:marTop w:val="0"/>
      <w:marBottom w:val="0"/>
      <w:divBdr>
        <w:top w:val="none" w:sz="0" w:space="0" w:color="auto"/>
        <w:left w:val="none" w:sz="0" w:space="0" w:color="auto"/>
        <w:bottom w:val="none" w:sz="0" w:space="0" w:color="auto"/>
        <w:right w:val="none" w:sz="0" w:space="0" w:color="auto"/>
      </w:divBdr>
    </w:div>
    <w:div w:id="962809734">
      <w:bodyDiv w:val="1"/>
      <w:marLeft w:val="0"/>
      <w:marRight w:val="0"/>
      <w:marTop w:val="0"/>
      <w:marBottom w:val="0"/>
      <w:divBdr>
        <w:top w:val="none" w:sz="0" w:space="0" w:color="auto"/>
        <w:left w:val="none" w:sz="0" w:space="0" w:color="auto"/>
        <w:bottom w:val="none" w:sz="0" w:space="0" w:color="auto"/>
        <w:right w:val="none" w:sz="0" w:space="0" w:color="auto"/>
      </w:divBdr>
    </w:div>
    <w:div w:id="1171681845">
      <w:bodyDiv w:val="1"/>
      <w:marLeft w:val="0"/>
      <w:marRight w:val="0"/>
      <w:marTop w:val="0"/>
      <w:marBottom w:val="0"/>
      <w:divBdr>
        <w:top w:val="none" w:sz="0" w:space="0" w:color="auto"/>
        <w:left w:val="none" w:sz="0" w:space="0" w:color="auto"/>
        <w:bottom w:val="none" w:sz="0" w:space="0" w:color="auto"/>
        <w:right w:val="none" w:sz="0" w:space="0" w:color="auto"/>
      </w:divBdr>
    </w:div>
    <w:div w:id="1316688948">
      <w:bodyDiv w:val="1"/>
      <w:marLeft w:val="0"/>
      <w:marRight w:val="0"/>
      <w:marTop w:val="0"/>
      <w:marBottom w:val="0"/>
      <w:divBdr>
        <w:top w:val="none" w:sz="0" w:space="0" w:color="auto"/>
        <w:left w:val="none" w:sz="0" w:space="0" w:color="auto"/>
        <w:bottom w:val="none" w:sz="0" w:space="0" w:color="auto"/>
        <w:right w:val="none" w:sz="0" w:space="0" w:color="auto"/>
      </w:divBdr>
    </w:div>
    <w:div w:id="1504005109">
      <w:bodyDiv w:val="1"/>
      <w:marLeft w:val="0"/>
      <w:marRight w:val="0"/>
      <w:marTop w:val="0"/>
      <w:marBottom w:val="0"/>
      <w:divBdr>
        <w:top w:val="none" w:sz="0" w:space="0" w:color="auto"/>
        <w:left w:val="none" w:sz="0" w:space="0" w:color="auto"/>
        <w:bottom w:val="none" w:sz="0" w:space="0" w:color="auto"/>
        <w:right w:val="none" w:sz="0" w:space="0" w:color="auto"/>
      </w:divBdr>
    </w:div>
    <w:div w:id="1595283389">
      <w:bodyDiv w:val="1"/>
      <w:marLeft w:val="0"/>
      <w:marRight w:val="0"/>
      <w:marTop w:val="0"/>
      <w:marBottom w:val="0"/>
      <w:divBdr>
        <w:top w:val="none" w:sz="0" w:space="0" w:color="auto"/>
        <w:left w:val="none" w:sz="0" w:space="0" w:color="auto"/>
        <w:bottom w:val="none" w:sz="0" w:space="0" w:color="auto"/>
        <w:right w:val="none" w:sz="0" w:space="0" w:color="auto"/>
      </w:divBdr>
    </w:div>
    <w:div w:id="1596551462">
      <w:bodyDiv w:val="1"/>
      <w:marLeft w:val="0"/>
      <w:marRight w:val="0"/>
      <w:marTop w:val="0"/>
      <w:marBottom w:val="0"/>
      <w:divBdr>
        <w:top w:val="none" w:sz="0" w:space="0" w:color="auto"/>
        <w:left w:val="none" w:sz="0" w:space="0" w:color="auto"/>
        <w:bottom w:val="none" w:sz="0" w:space="0" w:color="auto"/>
        <w:right w:val="none" w:sz="0" w:space="0" w:color="auto"/>
      </w:divBdr>
    </w:div>
    <w:div w:id="1614169555">
      <w:bodyDiv w:val="1"/>
      <w:marLeft w:val="0"/>
      <w:marRight w:val="0"/>
      <w:marTop w:val="0"/>
      <w:marBottom w:val="0"/>
      <w:divBdr>
        <w:top w:val="none" w:sz="0" w:space="0" w:color="auto"/>
        <w:left w:val="none" w:sz="0" w:space="0" w:color="auto"/>
        <w:bottom w:val="none" w:sz="0" w:space="0" w:color="auto"/>
        <w:right w:val="none" w:sz="0" w:space="0" w:color="auto"/>
      </w:divBdr>
    </w:div>
    <w:div w:id="1678733149">
      <w:bodyDiv w:val="1"/>
      <w:marLeft w:val="0"/>
      <w:marRight w:val="0"/>
      <w:marTop w:val="0"/>
      <w:marBottom w:val="0"/>
      <w:divBdr>
        <w:top w:val="none" w:sz="0" w:space="0" w:color="auto"/>
        <w:left w:val="none" w:sz="0" w:space="0" w:color="auto"/>
        <w:bottom w:val="none" w:sz="0" w:space="0" w:color="auto"/>
        <w:right w:val="none" w:sz="0" w:space="0" w:color="auto"/>
      </w:divBdr>
    </w:div>
    <w:div w:id="1718354910">
      <w:bodyDiv w:val="1"/>
      <w:marLeft w:val="0"/>
      <w:marRight w:val="0"/>
      <w:marTop w:val="0"/>
      <w:marBottom w:val="0"/>
      <w:divBdr>
        <w:top w:val="none" w:sz="0" w:space="0" w:color="auto"/>
        <w:left w:val="none" w:sz="0" w:space="0" w:color="auto"/>
        <w:bottom w:val="none" w:sz="0" w:space="0" w:color="auto"/>
        <w:right w:val="none" w:sz="0" w:space="0" w:color="auto"/>
      </w:divBdr>
    </w:div>
    <w:div w:id="1775704472">
      <w:bodyDiv w:val="1"/>
      <w:marLeft w:val="0"/>
      <w:marRight w:val="0"/>
      <w:marTop w:val="0"/>
      <w:marBottom w:val="0"/>
      <w:divBdr>
        <w:top w:val="none" w:sz="0" w:space="0" w:color="auto"/>
        <w:left w:val="none" w:sz="0" w:space="0" w:color="auto"/>
        <w:bottom w:val="none" w:sz="0" w:space="0" w:color="auto"/>
        <w:right w:val="none" w:sz="0" w:space="0" w:color="auto"/>
      </w:divBdr>
    </w:div>
    <w:div w:id="1937131628">
      <w:bodyDiv w:val="1"/>
      <w:marLeft w:val="0"/>
      <w:marRight w:val="0"/>
      <w:marTop w:val="0"/>
      <w:marBottom w:val="0"/>
      <w:divBdr>
        <w:top w:val="none" w:sz="0" w:space="0" w:color="auto"/>
        <w:left w:val="none" w:sz="0" w:space="0" w:color="auto"/>
        <w:bottom w:val="none" w:sz="0" w:space="0" w:color="auto"/>
        <w:right w:val="none" w:sz="0" w:space="0" w:color="auto"/>
      </w:divBdr>
    </w:div>
    <w:div w:id="210430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a47247055d844a17"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f946a34901d54673"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AEA42-F5DD-4B53-840A-982B2902DB4F}">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F879A2A9-F2A1-4247-872E-BE8283D2B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1E492-50A1-453B-9A0E-29C48500FF08}">
  <ds:schemaRefs>
    <ds:schemaRef ds:uri="http://schemas.microsoft.com/sharepoint/v3/contenttype/forms"/>
  </ds:schemaRefs>
</ds:datastoreItem>
</file>

<file path=customXml/itemProps4.xml><?xml version="1.0" encoding="utf-8"?>
<ds:datastoreItem xmlns:ds="http://schemas.openxmlformats.org/officeDocument/2006/customXml" ds:itemID="{2840D534-67CD-4A11-B12D-F93DF417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8063</Words>
  <Characters>45963</Characters>
  <Application>Microsoft Office Word</Application>
  <DocSecurity>0</DocSecurity>
  <Lines>383</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samsung</cp:lastModifiedBy>
  <cp:revision>6</cp:revision>
  <dcterms:created xsi:type="dcterms:W3CDTF">2023-11-29T15:13:00Z</dcterms:created>
  <dcterms:modified xsi:type="dcterms:W3CDTF">2024-02-19T17:14:00Z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57101200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