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FBEB691" w14:textId="77777777" w:rsidR="004B530C" w:rsidRPr="004F30EA" w:rsidRDefault="004B530C" w:rsidP="004B530C">
      <w:pPr>
        <w:spacing w:line="240" w:lineRule="auto"/>
        <w:ind w:firstLine="0"/>
        <w:rPr>
          <w:rFonts w:ascii="Arial" w:eastAsia="Times New Roman" w:hAnsi="Arial" w:cs="Arial"/>
          <w:sz w:val="20"/>
          <w:szCs w:val="20"/>
          <w:lang w:val="es-419" w:eastAsia="es-ES"/>
        </w:rPr>
      </w:pPr>
      <w:bookmarkStart w:id="0" w:name="_Hlk58566252"/>
      <w:r w:rsidRPr="004F30EA">
        <w:rPr>
          <w:rFonts w:ascii="Arial" w:eastAsia="Times New Roman" w:hAnsi="Arial" w:cs="Arial"/>
          <w:b/>
          <w:bCs/>
          <w:iCs/>
          <w:sz w:val="20"/>
          <w:szCs w:val="20"/>
          <w:lang w:val="es-CO" w:eastAsia="fr-FR"/>
        </w:rPr>
        <w:t xml:space="preserve">PENSIÓN DE SOBREVIVIENTES / </w:t>
      </w:r>
      <w:r>
        <w:rPr>
          <w:rFonts w:ascii="Arial" w:eastAsia="Times New Roman" w:hAnsi="Arial" w:cs="Arial"/>
          <w:b/>
          <w:bCs/>
          <w:iCs/>
          <w:sz w:val="20"/>
          <w:szCs w:val="20"/>
          <w:lang w:val="es-CO" w:eastAsia="fr-FR"/>
        </w:rPr>
        <w:t>RÉGIMEN APLICABLE / LEY 797 DE 2003 / REQUISITOS</w:t>
      </w:r>
    </w:p>
    <w:p w14:paraId="126E9D50" w14:textId="77777777" w:rsidR="004B530C" w:rsidRPr="004F30EA" w:rsidRDefault="004B530C" w:rsidP="004B530C">
      <w:pPr>
        <w:spacing w:line="240" w:lineRule="auto"/>
        <w:ind w:firstLine="0"/>
        <w:rPr>
          <w:rFonts w:ascii="Arial" w:eastAsia="Times New Roman" w:hAnsi="Arial" w:cs="Arial"/>
          <w:sz w:val="20"/>
          <w:szCs w:val="20"/>
          <w:lang w:val="es-419" w:eastAsia="es-ES"/>
        </w:rPr>
      </w:pPr>
      <w:r w:rsidRPr="004F30EA">
        <w:rPr>
          <w:rFonts w:ascii="Arial" w:eastAsia="Times New Roman" w:hAnsi="Arial" w:cs="Arial"/>
          <w:sz w:val="20"/>
          <w:szCs w:val="20"/>
          <w:lang w:val="es-419" w:eastAsia="es-ES"/>
        </w:rPr>
        <w:t>…</w:t>
      </w:r>
      <w:r>
        <w:rPr>
          <w:rFonts w:ascii="Arial" w:eastAsia="Times New Roman" w:hAnsi="Arial" w:cs="Arial"/>
          <w:sz w:val="20"/>
          <w:szCs w:val="20"/>
          <w:lang w:val="es-419" w:eastAsia="es-ES"/>
        </w:rPr>
        <w:t xml:space="preserve"> </w:t>
      </w:r>
      <w:r w:rsidRPr="004F30EA">
        <w:rPr>
          <w:rFonts w:ascii="Arial" w:eastAsia="Times New Roman" w:hAnsi="Arial" w:cs="Arial"/>
          <w:sz w:val="20"/>
          <w:szCs w:val="20"/>
          <w:lang w:val="es-419" w:eastAsia="es-ES"/>
        </w:rPr>
        <w:t>dada la fecha del fallecimiento…, la normatividad con arreglo a la cual se debe resolver la presente controversia no es otra que la Ley 797 de 2003, que en su artículo 13… establece que son beneficiarios de la pensión de sobrevivientes: “a)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 (…)”.</w:t>
      </w:r>
    </w:p>
    <w:p w14:paraId="3895C83A" w14:textId="77777777" w:rsidR="004B530C" w:rsidRDefault="004B530C" w:rsidP="004B530C">
      <w:pPr>
        <w:spacing w:line="240" w:lineRule="auto"/>
        <w:ind w:firstLine="0"/>
        <w:rPr>
          <w:rFonts w:ascii="Arial" w:eastAsia="Times New Roman" w:hAnsi="Arial" w:cs="Arial"/>
          <w:sz w:val="20"/>
          <w:szCs w:val="20"/>
          <w:lang w:val="es-419" w:eastAsia="es-ES"/>
        </w:rPr>
      </w:pPr>
    </w:p>
    <w:p w14:paraId="652F1B74" w14:textId="77777777" w:rsidR="004B530C" w:rsidRPr="00395EEE" w:rsidRDefault="004B530C" w:rsidP="004B530C">
      <w:pPr>
        <w:spacing w:line="240" w:lineRule="auto"/>
        <w:ind w:firstLine="0"/>
        <w:rPr>
          <w:rFonts w:ascii="Arial" w:eastAsia="Times New Roman" w:hAnsi="Arial" w:cs="Arial"/>
          <w:b/>
          <w:sz w:val="20"/>
          <w:szCs w:val="20"/>
          <w:lang w:val="es-419" w:eastAsia="es-ES"/>
        </w:rPr>
      </w:pPr>
      <w:r w:rsidRPr="004F30EA">
        <w:rPr>
          <w:rFonts w:ascii="Arial" w:eastAsia="Times New Roman" w:hAnsi="Arial" w:cs="Arial"/>
          <w:b/>
          <w:bCs/>
          <w:iCs/>
          <w:sz w:val="20"/>
          <w:szCs w:val="20"/>
          <w:lang w:val="es-CO" w:eastAsia="fr-FR"/>
        </w:rPr>
        <w:t>PENSIÓN DE SOBREVIVIENTES</w:t>
      </w:r>
      <w:r w:rsidRPr="00395EEE">
        <w:rPr>
          <w:rFonts w:ascii="Arial" w:eastAsia="Times New Roman" w:hAnsi="Arial" w:cs="Arial"/>
          <w:b/>
          <w:bCs/>
          <w:iCs/>
          <w:sz w:val="20"/>
          <w:szCs w:val="20"/>
          <w:lang w:val="es-CO" w:eastAsia="fr-FR"/>
        </w:rPr>
        <w:t xml:space="preserve"> / </w:t>
      </w:r>
      <w:r>
        <w:rPr>
          <w:rFonts w:ascii="Arial" w:eastAsia="Times New Roman" w:hAnsi="Arial" w:cs="Arial"/>
          <w:b/>
          <w:bCs/>
          <w:iCs/>
          <w:sz w:val="20"/>
          <w:szCs w:val="20"/>
          <w:lang w:val="es-CO" w:eastAsia="fr-FR"/>
        </w:rPr>
        <w:t>CÓNYUGE SEPARADA / CONVIVENCIA / 5 AÑOS EN CUALQUIER TIEMPO</w:t>
      </w:r>
    </w:p>
    <w:p w14:paraId="5B3D2ECB" w14:textId="77777777" w:rsidR="004B530C" w:rsidRPr="00B6755E" w:rsidRDefault="004B530C" w:rsidP="004B530C">
      <w:pPr>
        <w:spacing w:line="240" w:lineRule="auto"/>
        <w:ind w:firstLine="0"/>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546E07">
        <w:rPr>
          <w:rFonts w:ascii="Arial" w:eastAsia="Times New Roman" w:hAnsi="Arial" w:cs="Arial"/>
          <w:sz w:val="20"/>
          <w:szCs w:val="20"/>
          <w:lang w:val="es-419" w:eastAsia="es-ES"/>
        </w:rPr>
        <w:t>para la más reciente interpretación de la Corte Suprema de Justicia, al cónyuge supérstite le basta demostrar que convivió con el causante 5 años en cualquier tiempo, sin distinción entre quienes continuaron conservando los lazos de afecto y los que no. Esta postura ha sido igualmente compartida por la Corte Constitucional en la sentencia C</w:t>
      </w:r>
      <w:r>
        <w:rPr>
          <w:rFonts w:ascii="Arial" w:eastAsia="Times New Roman" w:hAnsi="Arial" w:cs="Arial"/>
          <w:sz w:val="20"/>
          <w:szCs w:val="20"/>
          <w:lang w:val="es-419" w:eastAsia="es-ES"/>
        </w:rPr>
        <w:t xml:space="preserve">-515 del 30 de octubre de 2019. </w:t>
      </w:r>
      <w:r w:rsidRPr="00546E07">
        <w:rPr>
          <w:rFonts w:ascii="Arial" w:eastAsia="Times New Roman" w:hAnsi="Arial" w:cs="Arial"/>
          <w:sz w:val="20"/>
          <w:szCs w:val="20"/>
          <w:lang w:val="es-419" w:eastAsia="es-ES"/>
        </w:rPr>
        <w:t>Por otra parte, la Sala de Casación de la Corte Suprema de Justicia ha tenido oportunidad de pronunciarse para aclarar que la hipótesis de la norma aplica para el cónyuge separado de hecho con sociedad conyugal y con cinco (5) años de convivencia con el causante en cualquier tiempo, sin importar si al momento del fallecimiento no existía compañera o compañero permanente.</w:t>
      </w:r>
    </w:p>
    <w:p w14:paraId="55391309" w14:textId="77777777" w:rsidR="004B530C" w:rsidRPr="00B6755E" w:rsidRDefault="004B530C" w:rsidP="004B530C">
      <w:pPr>
        <w:spacing w:line="240" w:lineRule="auto"/>
        <w:ind w:firstLine="0"/>
        <w:contextualSpacing/>
        <w:jc w:val="left"/>
        <w:rPr>
          <w:rFonts w:ascii="Arial" w:eastAsia="Times New Roman" w:hAnsi="Arial" w:cs="Arial"/>
          <w:sz w:val="20"/>
          <w:szCs w:val="20"/>
          <w:lang w:val="es-419" w:eastAsia="es-ES"/>
        </w:rPr>
      </w:pPr>
    </w:p>
    <w:p w14:paraId="4EF427BC" w14:textId="77777777" w:rsidR="001D3B86" w:rsidRPr="001D3B86" w:rsidRDefault="001D3B86" w:rsidP="001D3B86">
      <w:pPr>
        <w:widowControl w:val="0"/>
        <w:autoSpaceDE w:val="0"/>
        <w:autoSpaceDN w:val="0"/>
        <w:adjustRightInd w:val="0"/>
        <w:spacing w:line="240" w:lineRule="auto"/>
        <w:ind w:firstLine="0"/>
        <w:rPr>
          <w:rFonts w:ascii="Arial" w:eastAsia="Times New Roman" w:hAnsi="Arial" w:cs="Arial"/>
          <w:sz w:val="20"/>
          <w:szCs w:val="18"/>
          <w:lang w:eastAsia="es-ES"/>
        </w:rPr>
      </w:pPr>
    </w:p>
    <w:p w14:paraId="07A53FAD" w14:textId="77777777" w:rsidR="001D3B86" w:rsidRPr="001D3B86" w:rsidRDefault="001D3B86" w:rsidP="001D3B86">
      <w:pPr>
        <w:widowControl w:val="0"/>
        <w:autoSpaceDE w:val="0"/>
        <w:autoSpaceDN w:val="0"/>
        <w:adjustRightInd w:val="0"/>
        <w:spacing w:line="240" w:lineRule="auto"/>
        <w:ind w:firstLine="0"/>
        <w:rPr>
          <w:rFonts w:ascii="Arial" w:eastAsia="Times New Roman" w:hAnsi="Arial" w:cs="Arial"/>
          <w:sz w:val="20"/>
          <w:szCs w:val="18"/>
          <w:lang w:eastAsia="es-ES"/>
        </w:rPr>
      </w:pPr>
    </w:p>
    <w:p w14:paraId="7E226552" w14:textId="755156D4" w:rsidR="00FA6ADF" w:rsidRPr="001D3B86" w:rsidRDefault="00FA6ADF" w:rsidP="00FA6ADF">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20"/>
          <w:szCs w:val="20"/>
        </w:rPr>
      </w:pPr>
      <w:r w:rsidRPr="001D3B86">
        <w:rPr>
          <w:rFonts w:ascii="Arial" w:hAnsi="Arial" w:cs="Arial"/>
          <w:sz w:val="20"/>
          <w:szCs w:val="20"/>
        </w:rPr>
        <w:t xml:space="preserve">Radicación No.: </w:t>
      </w:r>
      <w:r w:rsidRPr="001D3B86">
        <w:rPr>
          <w:rFonts w:ascii="Arial" w:hAnsi="Arial" w:cs="Arial"/>
          <w:sz w:val="20"/>
          <w:szCs w:val="20"/>
        </w:rPr>
        <w:tab/>
        <w:t>66001310500</w:t>
      </w:r>
      <w:r w:rsidR="003E5056" w:rsidRPr="001D3B86">
        <w:rPr>
          <w:rFonts w:ascii="Arial" w:hAnsi="Arial" w:cs="Arial"/>
          <w:sz w:val="20"/>
          <w:szCs w:val="20"/>
        </w:rPr>
        <w:t>5</w:t>
      </w:r>
      <w:r w:rsidRPr="001D3B86">
        <w:rPr>
          <w:rFonts w:ascii="Arial" w:hAnsi="Arial" w:cs="Arial"/>
          <w:sz w:val="20"/>
          <w:szCs w:val="20"/>
        </w:rPr>
        <w:t>20</w:t>
      </w:r>
      <w:r w:rsidR="00092B23" w:rsidRPr="001D3B86">
        <w:rPr>
          <w:rFonts w:ascii="Arial" w:hAnsi="Arial" w:cs="Arial"/>
          <w:sz w:val="20"/>
          <w:szCs w:val="20"/>
        </w:rPr>
        <w:t>2</w:t>
      </w:r>
      <w:r w:rsidR="003E5056" w:rsidRPr="001D3B86">
        <w:rPr>
          <w:rFonts w:ascii="Arial" w:hAnsi="Arial" w:cs="Arial"/>
          <w:sz w:val="20"/>
          <w:szCs w:val="20"/>
        </w:rPr>
        <w:t>2</w:t>
      </w:r>
      <w:r w:rsidRPr="001D3B86">
        <w:rPr>
          <w:rFonts w:ascii="Arial" w:hAnsi="Arial" w:cs="Arial"/>
          <w:sz w:val="20"/>
          <w:szCs w:val="20"/>
        </w:rPr>
        <w:t>00</w:t>
      </w:r>
      <w:r w:rsidR="003E5056" w:rsidRPr="001D3B86">
        <w:rPr>
          <w:rFonts w:ascii="Arial" w:hAnsi="Arial" w:cs="Arial"/>
          <w:sz w:val="20"/>
          <w:szCs w:val="20"/>
        </w:rPr>
        <w:t>02</w:t>
      </w:r>
      <w:bookmarkStart w:id="1" w:name="_GoBack"/>
      <w:bookmarkEnd w:id="1"/>
      <w:r w:rsidR="003E5056" w:rsidRPr="001D3B86">
        <w:rPr>
          <w:rFonts w:ascii="Arial" w:hAnsi="Arial" w:cs="Arial"/>
          <w:sz w:val="20"/>
          <w:szCs w:val="20"/>
        </w:rPr>
        <w:t>6</w:t>
      </w:r>
      <w:r w:rsidRPr="001D3B86">
        <w:rPr>
          <w:rFonts w:ascii="Arial" w:hAnsi="Arial" w:cs="Arial"/>
          <w:sz w:val="20"/>
          <w:szCs w:val="20"/>
        </w:rPr>
        <w:t>01</w:t>
      </w:r>
    </w:p>
    <w:p w14:paraId="089600B1" w14:textId="77777777" w:rsidR="00FA6ADF" w:rsidRPr="001D3B86" w:rsidRDefault="00FA6ADF" w:rsidP="00FA6ADF">
      <w:pPr>
        <w:pStyle w:val="NormalWeb"/>
        <w:spacing w:before="0" w:beforeAutospacing="0" w:after="0" w:afterAutospacing="0"/>
        <w:jc w:val="both"/>
        <w:rPr>
          <w:rFonts w:ascii="Arial" w:hAnsi="Arial" w:cs="Arial"/>
          <w:sz w:val="20"/>
          <w:szCs w:val="20"/>
        </w:rPr>
      </w:pPr>
      <w:r w:rsidRPr="001D3B86">
        <w:rPr>
          <w:rFonts w:ascii="Arial" w:hAnsi="Arial" w:cs="Arial"/>
          <w:sz w:val="20"/>
          <w:szCs w:val="20"/>
        </w:rPr>
        <w:t xml:space="preserve">Proceso: </w:t>
      </w:r>
      <w:r w:rsidRPr="001D3B86">
        <w:rPr>
          <w:rFonts w:ascii="Arial" w:hAnsi="Arial" w:cs="Arial"/>
          <w:sz w:val="20"/>
          <w:szCs w:val="20"/>
        </w:rPr>
        <w:tab/>
      </w:r>
      <w:r w:rsidRPr="001D3B86">
        <w:rPr>
          <w:rFonts w:ascii="Arial" w:hAnsi="Arial" w:cs="Arial"/>
          <w:sz w:val="20"/>
          <w:szCs w:val="20"/>
        </w:rPr>
        <w:tab/>
        <w:t xml:space="preserve">Ordinario Laboral </w:t>
      </w:r>
    </w:p>
    <w:p w14:paraId="7CDF6A40" w14:textId="5FCEC2EF" w:rsidR="003E5056" w:rsidRPr="001D3B86" w:rsidRDefault="00FA6ADF" w:rsidP="00FA6ADF">
      <w:pPr>
        <w:pStyle w:val="NormalWeb"/>
        <w:spacing w:before="0" w:beforeAutospacing="0" w:after="0" w:afterAutospacing="0"/>
        <w:jc w:val="both"/>
        <w:rPr>
          <w:rFonts w:ascii="Arial" w:hAnsi="Arial" w:cs="Arial"/>
          <w:sz w:val="20"/>
          <w:szCs w:val="20"/>
        </w:rPr>
      </w:pPr>
      <w:r w:rsidRPr="001D3B86">
        <w:rPr>
          <w:rFonts w:ascii="Arial" w:hAnsi="Arial" w:cs="Arial"/>
          <w:sz w:val="20"/>
          <w:szCs w:val="20"/>
        </w:rPr>
        <w:t xml:space="preserve">Demandante: </w:t>
      </w:r>
      <w:r w:rsidRPr="001D3B86">
        <w:rPr>
          <w:rFonts w:ascii="Arial" w:hAnsi="Arial" w:cs="Arial"/>
          <w:sz w:val="20"/>
          <w:szCs w:val="20"/>
        </w:rPr>
        <w:tab/>
      </w:r>
      <w:r w:rsidR="001D3B86">
        <w:rPr>
          <w:rFonts w:ascii="Arial" w:hAnsi="Arial" w:cs="Arial"/>
          <w:sz w:val="20"/>
          <w:szCs w:val="20"/>
        </w:rPr>
        <w:tab/>
      </w:r>
      <w:r w:rsidR="003E5056" w:rsidRPr="001D3B86">
        <w:rPr>
          <w:rFonts w:ascii="Arial" w:hAnsi="Arial" w:cs="Arial"/>
          <w:sz w:val="20"/>
          <w:szCs w:val="20"/>
        </w:rPr>
        <w:t xml:space="preserve">María Consuelo López </w:t>
      </w:r>
      <w:proofErr w:type="spellStart"/>
      <w:r w:rsidR="003E5056" w:rsidRPr="001D3B86">
        <w:rPr>
          <w:rFonts w:ascii="Arial" w:hAnsi="Arial" w:cs="Arial"/>
          <w:sz w:val="20"/>
          <w:szCs w:val="20"/>
        </w:rPr>
        <w:t>López</w:t>
      </w:r>
      <w:proofErr w:type="spellEnd"/>
    </w:p>
    <w:p w14:paraId="445073DD" w14:textId="26DC544D" w:rsidR="00FA6ADF" w:rsidRPr="001D3B86" w:rsidRDefault="00FA6ADF" w:rsidP="00FA6ADF">
      <w:pPr>
        <w:pStyle w:val="NormalWeb"/>
        <w:spacing w:before="0" w:beforeAutospacing="0" w:after="0" w:afterAutospacing="0"/>
        <w:jc w:val="both"/>
        <w:rPr>
          <w:rFonts w:ascii="Arial" w:hAnsi="Arial" w:cs="Arial"/>
          <w:color w:val="000000"/>
          <w:sz w:val="20"/>
          <w:szCs w:val="20"/>
        </w:rPr>
      </w:pPr>
      <w:r w:rsidRPr="001D3B86">
        <w:rPr>
          <w:rFonts w:ascii="Arial" w:hAnsi="Arial" w:cs="Arial"/>
          <w:sz w:val="20"/>
          <w:szCs w:val="20"/>
        </w:rPr>
        <w:t xml:space="preserve">Demandado: </w:t>
      </w:r>
      <w:r w:rsidRPr="001D3B86">
        <w:rPr>
          <w:rFonts w:ascii="Arial" w:hAnsi="Arial" w:cs="Arial"/>
          <w:sz w:val="20"/>
          <w:szCs w:val="20"/>
        </w:rPr>
        <w:tab/>
      </w:r>
      <w:r w:rsidRPr="001D3B86">
        <w:rPr>
          <w:rFonts w:ascii="Arial" w:hAnsi="Arial" w:cs="Arial"/>
          <w:sz w:val="20"/>
          <w:szCs w:val="20"/>
        </w:rPr>
        <w:tab/>
      </w:r>
      <w:r w:rsidR="003E5056" w:rsidRPr="001D3B86">
        <w:rPr>
          <w:rFonts w:ascii="Arial" w:hAnsi="Arial" w:cs="Arial"/>
          <w:color w:val="000000"/>
          <w:sz w:val="20"/>
          <w:szCs w:val="20"/>
        </w:rPr>
        <w:t>Colpensiones</w:t>
      </w:r>
    </w:p>
    <w:bookmarkEnd w:id="0"/>
    <w:p w14:paraId="5D79CC03" w14:textId="2D631F40" w:rsidR="00FA6ADF" w:rsidRPr="001D3B86" w:rsidRDefault="00FA6ADF" w:rsidP="00FA6ADF">
      <w:pPr>
        <w:pStyle w:val="NormalWeb"/>
        <w:spacing w:before="0" w:beforeAutospacing="0" w:after="0" w:afterAutospacing="0"/>
        <w:jc w:val="both"/>
        <w:rPr>
          <w:rFonts w:ascii="Arial" w:hAnsi="Arial" w:cs="Arial"/>
          <w:sz w:val="20"/>
          <w:szCs w:val="20"/>
        </w:rPr>
      </w:pPr>
      <w:r w:rsidRPr="001D3B86">
        <w:rPr>
          <w:rFonts w:ascii="Arial" w:hAnsi="Arial" w:cs="Arial"/>
          <w:sz w:val="20"/>
          <w:szCs w:val="20"/>
        </w:rPr>
        <w:t xml:space="preserve">Juzgado de origen: </w:t>
      </w:r>
      <w:r w:rsidRPr="001D3B86">
        <w:rPr>
          <w:rFonts w:ascii="Arial" w:hAnsi="Arial" w:cs="Arial"/>
          <w:sz w:val="20"/>
          <w:szCs w:val="20"/>
        </w:rPr>
        <w:tab/>
      </w:r>
      <w:r w:rsidR="003E5056" w:rsidRPr="001D3B86">
        <w:rPr>
          <w:rFonts w:ascii="Arial" w:hAnsi="Arial" w:cs="Arial"/>
          <w:sz w:val="20"/>
          <w:szCs w:val="20"/>
        </w:rPr>
        <w:t>Quinto</w:t>
      </w:r>
      <w:r w:rsidRPr="001D3B86">
        <w:rPr>
          <w:rFonts w:ascii="Arial" w:hAnsi="Arial" w:cs="Arial"/>
          <w:sz w:val="20"/>
          <w:szCs w:val="20"/>
        </w:rPr>
        <w:t xml:space="preserve"> Laboral del Circuito de Pereira</w:t>
      </w:r>
    </w:p>
    <w:p w14:paraId="1F2D4E8E" w14:textId="77777777" w:rsidR="001D3B86" w:rsidRPr="001D3B86" w:rsidRDefault="001D3B86" w:rsidP="001D3B86">
      <w:pPr>
        <w:widowControl w:val="0"/>
        <w:autoSpaceDE w:val="0"/>
        <w:autoSpaceDN w:val="0"/>
        <w:adjustRightInd w:val="0"/>
        <w:spacing w:line="240" w:lineRule="auto"/>
        <w:ind w:firstLine="0"/>
        <w:rPr>
          <w:rFonts w:ascii="Arial" w:eastAsia="Times New Roman" w:hAnsi="Arial" w:cs="Arial"/>
          <w:sz w:val="20"/>
          <w:szCs w:val="18"/>
          <w:lang w:eastAsia="es-ES"/>
        </w:rPr>
      </w:pPr>
    </w:p>
    <w:p w14:paraId="282B642C" w14:textId="77777777" w:rsidR="001D3B86" w:rsidRPr="001D3B86" w:rsidRDefault="001D3B86" w:rsidP="001D3B86">
      <w:pPr>
        <w:widowControl w:val="0"/>
        <w:autoSpaceDE w:val="0"/>
        <w:autoSpaceDN w:val="0"/>
        <w:adjustRightInd w:val="0"/>
        <w:spacing w:line="240" w:lineRule="auto"/>
        <w:ind w:firstLine="0"/>
        <w:rPr>
          <w:rFonts w:ascii="Arial" w:eastAsia="Times New Roman" w:hAnsi="Arial" w:cs="Arial"/>
          <w:sz w:val="20"/>
          <w:szCs w:val="18"/>
          <w:lang w:eastAsia="es-ES"/>
        </w:rPr>
      </w:pPr>
    </w:p>
    <w:p w14:paraId="23AEA382" w14:textId="77777777" w:rsidR="001D3B86" w:rsidRPr="001D3B86" w:rsidRDefault="001D3B86" w:rsidP="001D3B86">
      <w:pPr>
        <w:widowControl w:val="0"/>
        <w:autoSpaceDE w:val="0"/>
        <w:autoSpaceDN w:val="0"/>
        <w:adjustRightInd w:val="0"/>
        <w:spacing w:line="240" w:lineRule="auto"/>
        <w:ind w:firstLine="0"/>
        <w:rPr>
          <w:rFonts w:ascii="Arial" w:eastAsia="Times New Roman" w:hAnsi="Arial" w:cs="Arial"/>
          <w:sz w:val="20"/>
          <w:szCs w:val="18"/>
          <w:lang w:eastAsia="es-ES"/>
        </w:rPr>
      </w:pPr>
    </w:p>
    <w:p w14:paraId="6CB56231" w14:textId="5F59D493" w:rsidR="00FA6ADF" w:rsidRPr="001840CC" w:rsidRDefault="00FA6ADF" w:rsidP="001840CC">
      <w:pPr>
        <w:pStyle w:val="Ttulo4"/>
        <w:widowControl w:val="0"/>
        <w:spacing w:line="276" w:lineRule="auto"/>
        <w:ind w:right="845"/>
        <w:contextualSpacing/>
        <w:mirrorIndents/>
        <w:rPr>
          <w:rFonts w:ascii="Tahoma" w:eastAsia="Tahoma" w:hAnsi="Tahoma" w:cs="Tahoma"/>
          <w:szCs w:val="24"/>
        </w:rPr>
      </w:pPr>
      <w:r w:rsidRPr="001840CC">
        <w:rPr>
          <w:rFonts w:ascii="Tahoma" w:eastAsia="Tahoma" w:hAnsi="Tahoma" w:cs="Tahoma"/>
          <w:szCs w:val="24"/>
        </w:rPr>
        <w:t xml:space="preserve">TRIBUNAL SUPERIOR </w:t>
      </w:r>
      <w:r w:rsidR="001D3B86" w:rsidRPr="001840CC">
        <w:rPr>
          <w:rFonts w:ascii="Tahoma" w:eastAsia="Tahoma" w:hAnsi="Tahoma" w:cs="Tahoma"/>
          <w:szCs w:val="24"/>
        </w:rPr>
        <w:t>DEL DISTRITO JUDICIAL DE PEREIRA</w:t>
      </w:r>
    </w:p>
    <w:p w14:paraId="0584DA1B" w14:textId="5FB401D4" w:rsidR="00FA6ADF" w:rsidRPr="001840CC" w:rsidRDefault="00FA6ADF" w:rsidP="001840CC">
      <w:pPr>
        <w:pStyle w:val="Ttulo4"/>
        <w:widowControl w:val="0"/>
        <w:spacing w:line="276" w:lineRule="auto"/>
        <w:ind w:right="845"/>
        <w:contextualSpacing/>
        <w:mirrorIndents/>
        <w:rPr>
          <w:rFonts w:ascii="Tahoma" w:eastAsia="Tahoma" w:hAnsi="Tahoma" w:cs="Tahoma"/>
          <w:szCs w:val="24"/>
        </w:rPr>
      </w:pPr>
      <w:r w:rsidRPr="001840CC">
        <w:rPr>
          <w:rFonts w:ascii="Tahoma" w:eastAsia="Tahoma" w:hAnsi="Tahoma" w:cs="Tahoma"/>
          <w:szCs w:val="24"/>
        </w:rPr>
        <w:t xml:space="preserve">SALA PRIMERA DE </w:t>
      </w:r>
      <w:r w:rsidR="001D3B86" w:rsidRPr="001840CC">
        <w:rPr>
          <w:rFonts w:ascii="Tahoma" w:eastAsia="Tahoma" w:hAnsi="Tahoma" w:cs="Tahoma"/>
          <w:szCs w:val="24"/>
        </w:rPr>
        <w:t>DECISIÓN</w:t>
      </w:r>
      <w:r w:rsidRPr="001840CC">
        <w:rPr>
          <w:rFonts w:ascii="Tahoma" w:eastAsia="Tahoma" w:hAnsi="Tahoma" w:cs="Tahoma"/>
          <w:szCs w:val="24"/>
        </w:rPr>
        <w:t xml:space="preserve"> LABORAL </w:t>
      </w:r>
    </w:p>
    <w:p w14:paraId="54AFEB4A" w14:textId="77777777" w:rsidR="00FA6ADF" w:rsidRPr="001840CC" w:rsidRDefault="00FA6ADF" w:rsidP="001840CC">
      <w:pPr>
        <w:spacing w:line="276" w:lineRule="auto"/>
        <w:rPr>
          <w:rFonts w:ascii="Tahoma" w:hAnsi="Tahoma" w:cs="Tahoma"/>
          <w:sz w:val="24"/>
          <w:szCs w:val="24"/>
          <w:lang w:eastAsia="es-ES"/>
        </w:rPr>
      </w:pPr>
    </w:p>
    <w:p w14:paraId="3591CCF0" w14:textId="7F69670C" w:rsidR="00FA6ADF" w:rsidRPr="001840CC" w:rsidRDefault="00FA6ADF" w:rsidP="001840CC">
      <w:pPr>
        <w:spacing w:line="276" w:lineRule="auto"/>
        <w:ind w:firstLine="0"/>
        <w:contextualSpacing/>
        <w:mirrorIndents/>
        <w:jc w:val="center"/>
        <w:rPr>
          <w:rFonts w:ascii="Tahoma" w:hAnsi="Tahoma" w:cs="Tahoma"/>
          <w:sz w:val="24"/>
          <w:szCs w:val="24"/>
        </w:rPr>
      </w:pPr>
      <w:r w:rsidRPr="001840CC">
        <w:rPr>
          <w:rFonts w:ascii="Tahoma" w:hAnsi="Tahoma" w:cs="Tahoma"/>
          <w:sz w:val="24"/>
          <w:szCs w:val="24"/>
        </w:rPr>
        <w:t>Magistrada Ponente: </w:t>
      </w:r>
      <w:r w:rsidRPr="001840CC">
        <w:rPr>
          <w:rFonts w:ascii="Tahoma" w:hAnsi="Tahoma" w:cs="Tahoma"/>
          <w:b/>
          <w:sz w:val="24"/>
          <w:szCs w:val="24"/>
        </w:rPr>
        <w:t>Ana Lucía Caicedo Calderón</w:t>
      </w:r>
      <w:r w:rsidRPr="001840CC">
        <w:rPr>
          <w:rFonts w:ascii="Tahoma" w:hAnsi="Tahoma" w:cs="Tahoma"/>
          <w:sz w:val="24"/>
          <w:szCs w:val="24"/>
        </w:rPr>
        <w:t>  </w:t>
      </w:r>
    </w:p>
    <w:p w14:paraId="09A32B6D" w14:textId="77777777" w:rsidR="00907680" w:rsidRPr="001840CC" w:rsidRDefault="00907680" w:rsidP="001840CC">
      <w:pPr>
        <w:spacing w:line="276" w:lineRule="auto"/>
        <w:ind w:firstLine="0"/>
        <w:contextualSpacing/>
        <w:mirrorIndents/>
        <w:jc w:val="center"/>
        <w:rPr>
          <w:rFonts w:ascii="Tahoma" w:hAnsi="Tahoma" w:cs="Tahoma"/>
          <w:sz w:val="24"/>
          <w:szCs w:val="24"/>
        </w:rPr>
      </w:pPr>
    </w:p>
    <w:p w14:paraId="378FCDC6" w14:textId="0B87FE5D" w:rsidR="37DD69E9" w:rsidRPr="001840CC" w:rsidRDefault="37DD69E9" w:rsidP="001840CC">
      <w:pPr>
        <w:spacing w:line="276" w:lineRule="auto"/>
        <w:jc w:val="center"/>
        <w:rPr>
          <w:rFonts w:ascii="Tahoma" w:hAnsi="Tahoma" w:cs="Tahoma"/>
          <w:sz w:val="24"/>
          <w:szCs w:val="24"/>
        </w:rPr>
      </w:pPr>
      <w:r w:rsidRPr="001840CC">
        <w:rPr>
          <w:rFonts w:ascii="Tahoma" w:eastAsia="Tahoma" w:hAnsi="Tahoma" w:cs="Tahoma"/>
          <w:sz w:val="24"/>
          <w:szCs w:val="24"/>
          <w:lang w:val="es"/>
        </w:rPr>
        <w:t xml:space="preserve">Pereira, Risaralda, </w:t>
      </w:r>
      <w:r w:rsidR="003E5056" w:rsidRPr="001840CC">
        <w:rPr>
          <w:rFonts w:ascii="Tahoma" w:eastAsia="Tahoma" w:hAnsi="Tahoma" w:cs="Tahoma"/>
          <w:sz w:val="24"/>
          <w:szCs w:val="24"/>
          <w:lang w:val="es"/>
        </w:rPr>
        <w:t>quince</w:t>
      </w:r>
      <w:r w:rsidRPr="001840CC">
        <w:rPr>
          <w:rFonts w:ascii="Tahoma" w:eastAsia="Tahoma" w:hAnsi="Tahoma" w:cs="Tahoma"/>
          <w:sz w:val="24"/>
          <w:szCs w:val="24"/>
          <w:lang w:val="es"/>
        </w:rPr>
        <w:t xml:space="preserve"> (1</w:t>
      </w:r>
      <w:r w:rsidR="003E5056" w:rsidRPr="001840CC">
        <w:rPr>
          <w:rFonts w:ascii="Tahoma" w:eastAsia="Tahoma" w:hAnsi="Tahoma" w:cs="Tahoma"/>
          <w:sz w:val="24"/>
          <w:szCs w:val="24"/>
          <w:lang w:val="es"/>
        </w:rPr>
        <w:t>5</w:t>
      </w:r>
      <w:r w:rsidRPr="001840CC">
        <w:rPr>
          <w:rFonts w:ascii="Tahoma" w:eastAsia="Tahoma" w:hAnsi="Tahoma" w:cs="Tahoma"/>
          <w:sz w:val="24"/>
          <w:szCs w:val="24"/>
          <w:lang w:val="es"/>
        </w:rPr>
        <w:t xml:space="preserve">) de </w:t>
      </w:r>
      <w:r w:rsidR="003E5056" w:rsidRPr="001840CC">
        <w:rPr>
          <w:rFonts w:ascii="Tahoma" w:eastAsia="Tahoma" w:hAnsi="Tahoma" w:cs="Tahoma"/>
          <w:sz w:val="24"/>
          <w:szCs w:val="24"/>
          <w:lang w:val="es"/>
        </w:rPr>
        <w:t>diciembre</w:t>
      </w:r>
      <w:r w:rsidRPr="001840CC">
        <w:rPr>
          <w:rFonts w:ascii="Tahoma" w:eastAsia="Tahoma" w:hAnsi="Tahoma" w:cs="Tahoma"/>
          <w:sz w:val="24"/>
          <w:szCs w:val="24"/>
          <w:lang w:val="es"/>
        </w:rPr>
        <w:t xml:space="preserve"> de dos mil veintitrés (2023)  </w:t>
      </w:r>
    </w:p>
    <w:p w14:paraId="71D32C00" w14:textId="726B6682" w:rsidR="37DD69E9" w:rsidRPr="001840CC" w:rsidRDefault="37DD69E9" w:rsidP="001840CC">
      <w:pPr>
        <w:spacing w:line="276" w:lineRule="auto"/>
        <w:jc w:val="center"/>
        <w:rPr>
          <w:rFonts w:ascii="Tahoma" w:hAnsi="Tahoma" w:cs="Tahoma"/>
          <w:sz w:val="24"/>
          <w:szCs w:val="24"/>
        </w:rPr>
      </w:pPr>
      <w:r w:rsidRPr="001840CC">
        <w:rPr>
          <w:rFonts w:ascii="Tahoma" w:eastAsia="Tahoma" w:hAnsi="Tahoma" w:cs="Tahoma"/>
          <w:sz w:val="24"/>
          <w:szCs w:val="24"/>
          <w:lang w:val="es"/>
        </w:rPr>
        <w:t xml:space="preserve"> Acta No. </w:t>
      </w:r>
      <w:r w:rsidR="293B6E7A" w:rsidRPr="001840CC">
        <w:rPr>
          <w:rFonts w:ascii="Tahoma" w:eastAsia="Tahoma" w:hAnsi="Tahoma" w:cs="Tahoma"/>
          <w:sz w:val="24"/>
          <w:szCs w:val="24"/>
          <w:lang w:val="es"/>
        </w:rPr>
        <w:t>203</w:t>
      </w:r>
      <w:r w:rsidRPr="001840CC">
        <w:rPr>
          <w:rFonts w:ascii="Tahoma" w:eastAsia="Tahoma" w:hAnsi="Tahoma" w:cs="Tahoma"/>
          <w:sz w:val="24"/>
          <w:szCs w:val="24"/>
          <w:lang w:val="es"/>
        </w:rPr>
        <w:t xml:space="preserve"> del </w:t>
      </w:r>
      <w:r w:rsidR="0EF8D3D1" w:rsidRPr="001840CC">
        <w:rPr>
          <w:rFonts w:ascii="Tahoma" w:eastAsia="Tahoma" w:hAnsi="Tahoma" w:cs="Tahoma"/>
          <w:sz w:val="24"/>
          <w:szCs w:val="24"/>
          <w:lang w:val="es"/>
        </w:rPr>
        <w:t xml:space="preserve">14 </w:t>
      </w:r>
      <w:r w:rsidR="003E5056" w:rsidRPr="001840CC">
        <w:rPr>
          <w:rFonts w:ascii="Tahoma" w:eastAsia="Tahoma" w:hAnsi="Tahoma" w:cs="Tahoma"/>
          <w:sz w:val="24"/>
          <w:szCs w:val="24"/>
          <w:lang w:val="es"/>
        </w:rPr>
        <w:t>de diciembre</w:t>
      </w:r>
      <w:r w:rsidRPr="001840CC">
        <w:rPr>
          <w:rFonts w:ascii="Tahoma" w:eastAsia="Tahoma" w:hAnsi="Tahoma" w:cs="Tahoma"/>
          <w:sz w:val="24"/>
          <w:szCs w:val="24"/>
          <w:lang w:val="es"/>
        </w:rPr>
        <w:t xml:space="preserve"> de 2023</w:t>
      </w:r>
    </w:p>
    <w:p w14:paraId="505F72F6" w14:textId="6B0060B0" w:rsidR="00FA6ADF" w:rsidRPr="001840CC" w:rsidRDefault="00FA6ADF" w:rsidP="001840CC">
      <w:pPr>
        <w:pStyle w:val="Sinespaciado"/>
        <w:spacing w:line="276" w:lineRule="auto"/>
        <w:rPr>
          <w:rFonts w:ascii="Tahoma" w:hAnsi="Tahoma" w:cs="Tahoma"/>
        </w:rPr>
      </w:pPr>
    </w:p>
    <w:p w14:paraId="088A1D3A" w14:textId="77777777" w:rsidR="000C1608" w:rsidRPr="001840CC" w:rsidRDefault="000C1608" w:rsidP="001840CC">
      <w:pPr>
        <w:pStyle w:val="Sinespaciado"/>
        <w:spacing w:line="276" w:lineRule="auto"/>
        <w:rPr>
          <w:rFonts w:ascii="Tahoma" w:hAnsi="Tahoma" w:cs="Tahoma"/>
        </w:rPr>
      </w:pPr>
    </w:p>
    <w:p w14:paraId="78CA2C38" w14:textId="008B8B18" w:rsidR="00FA6ADF" w:rsidRPr="001840CC" w:rsidRDefault="00FA6ADF" w:rsidP="001840CC">
      <w:pPr>
        <w:pStyle w:val="NormalWeb"/>
        <w:spacing w:before="0" w:beforeAutospacing="0" w:after="0" w:afterAutospacing="0" w:line="276" w:lineRule="auto"/>
        <w:ind w:right="49" w:firstLine="851"/>
        <w:contextualSpacing/>
        <w:jc w:val="both"/>
        <w:rPr>
          <w:rFonts w:ascii="Tahoma" w:hAnsi="Tahoma" w:cs="Tahoma"/>
          <w:b/>
        </w:rPr>
      </w:pPr>
      <w:bookmarkStart w:id="2" w:name="_heading=h.gjdgxs" w:colFirst="0" w:colLast="0"/>
      <w:bookmarkStart w:id="3" w:name="_Hlk109731515"/>
      <w:bookmarkEnd w:id="2"/>
      <w:r w:rsidRPr="001840CC">
        <w:rPr>
          <w:rFonts w:ascii="Tahoma" w:hAnsi="Tahoma" w:cs="Tahoma"/>
        </w:rPr>
        <w:t xml:space="preserve">Teniendo en cuenta que el artículo 15 del Decreto No. 806 del 4 de junio de 2020, adoptado como legislación permanente a través de la Ley 2213 de 2022, estableció que en la especialidad laboral se proferirán por escrito las providencias de segunda instancia en las que se surta el grado jurisdiccional de consulta o se resuelva el recurso de apelación de autos o sentencias, la Sala </w:t>
      </w:r>
      <w:r w:rsidR="00A86F70" w:rsidRPr="001840CC">
        <w:rPr>
          <w:rFonts w:ascii="Tahoma" w:hAnsi="Tahoma" w:cs="Tahoma"/>
        </w:rPr>
        <w:t xml:space="preserve">Primera </w:t>
      </w:r>
      <w:r w:rsidRPr="001840CC">
        <w:rPr>
          <w:rFonts w:ascii="Tahoma" w:hAnsi="Tahoma" w:cs="Tahoma"/>
        </w:rPr>
        <w:t xml:space="preserve">de Decisión Laboral del Tribunal Superior de Pereira, integrada por las Magistradas ANA LUCÍA CAICEDO CALDERÓN, como ponente, y OLGA LUCÍA HOYOS SEPÚLVEDA, y el Magistrado GERMÁN </w:t>
      </w:r>
      <w:proofErr w:type="spellStart"/>
      <w:r w:rsidRPr="001840CC">
        <w:rPr>
          <w:rFonts w:ascii="Tahoma" w:hAnsi="Tahoma" w:cs="Tahoma"/>
        </w:rPr>
        <w:t>DARIO</w:t>
      </w:r>
      <w:proofErr w:type="spellEnd"/>
      <w:r w:rsidRPr="001840CC">
        <w:rPr>
          <w:rFonts w:ascii="Tahoma" w:hAnsi="Tahoma" w:cs="Tahoma"/>
        </w:rPr>
        <w:t xml:space="preserve"> </w:t>
      </w:r>
      <w:proofErr w:type="spellStart"/>
      <w:r w:rsidRPr="001840CC">
        <w:rPr>
          <w:rFonts w:ascii="Tahoma" w:hAnsi="Tahoma" w:cs="Tahoma"/>
        </w:rPr>
        <w:t>GOEZ</w:t>
      </w:r>
      <w:proofErr w:type="spellEnd"/>
      <w:r w:rsidRPr="001840CC">
        <w:rPr>
          <w:rFonts w:ascii="Tahoma" w:hAnsi="Tahoma" w:cs="Tahoma"/>
        </w:rPr>
        <w:t xml:space="preserve"> </w:t>
      </w:r>
      <w:proofErr w:type="spellStart"/>
      <w:r w:rsidRPr="001840CC">
        <w:rPr>
          <w:rFonts w:ascii="Tahoma" w:hAnsi="Tahoma" w:cs="Tahoma"/>
        </w:rPr>
        <w:t>VINASCO</w:t>
      </w:r>
      <w:proofErr w:type="spellEnd"/>
      <w:r w:rsidRPr="001840CC">
        <w:rPr>
          <w:rFonts w:ascii="Tahoma" w:hAnsi="Tahoma" w:cs="Tahoma"/>
        </w:rPr>
        <w:t xml:space="preserve">, procede a proferir la siguiente sentencia escrita dentro del proceso </w:t>
      </w:r>
      <w:r w:rsidRPr="007C3FCC">
        <w:rPr>
          <w:rFonts w:ascii="Tahoma" w:hAnsi="Tahoma" w:cs="Tahoma"/>
          <w:b/>
        </w:rPr>
        <w:t>ordinario laboral</w:t>
      </w:r>
      <w:r w:rsidRPr="001840CC">
        <w:rPr>
          <w:rFonts w:ascii="Tahoma" w:hAnsi="Tahoma" w:cs="Tahoma"/>
        </w:rPr>
        <w:t xml:space="preserve"> instaurado por </w:t>
      </w:r>
      <w:bookmarkEnd w:id="3"/>
      <w:r w:rsidR="007C3FCC" w:rsidRPr="001840CC">
        <w:rPr>
          <w:rFonts w:ascii="Tahoma" w:hAnsi="Tahoma" w:cs="Tahoma"/>
          <w:b/>
          <w:bCs/>
          <w:color w:val="000000"/>
        </w:rPr>
        <w:t xml:space="preserve">María Consuelo López </w:t>
      </w:r>
      <w:proofErr w:type="spellStart"/>
      <w:r w:rsidR="007C3FCC" w:rsidRPr="001840CC">
        <w:rPr>
          <w:rFonts w:ascii="Tahoma" w:hAnsi="Tahoma" w:cs="Tahoma"/>
          <w:b/>
          <w:bCs/>
          <w:color w:val="000000"/>
        </w:rPr>
        <w:t>López</w:t>
      </w:r>
      <w:proofErr w:type="spellEnd"/>
      <w:r w:rsidR="007C3FCC" w:rsidRPr="001840CC">
        <w:rPr>
          <w:rFonts w:ascii="Tahoma" w:hAnsi="Tahoma" w:cs="Tahoma"/>
          <w:b/>
          <w:bCs/>
          <w:color w:val="000000"/>
        </w:rPr>
        <w:t xml:space="preserve"> </w:t>
      </w:r>
      <w:r w:rsidRPr="001840CC">
        <w:rPr>
          <w:rFonts w:ascii="Tahoma" w:hAnsi="Tahoma" w:cs="Tahoma"/>
        </w:rPr>
        <w:t>en contra d</w:t>
      </w:r>
      <w:r w:rsidR="000C1608" w:rsidRPr="001840CC">
        <w:rPr>
          <w:rFonts w:ascii="Tahoma" w:hAnsi="Tahoma" w:cs="Tahoma"/>
        </w:rPr>
        <w:t>e la</w:t>
      </w:r>
      <w:r w:rsidR="00904E95" w:rsidRPr="001840CC">
        <w:rPr>
          <w:rFonts w:ascii="Tahoma" w:hAnsi="Tahoma" w:cs="Tahoma"/>
          <w:b/>
        </w:rPr>
        <w:t xml:space="preserve"> </w:t>
      </w:r>
      <w:r w:rsidR="007C3FCC" w:rsidRPr="001840CC">
        <w:rPr>
          <w:rFonts w:ascii="Tahoma" w:hAnsi="Tahoma" w:cs="Tahoma"/>
          <w:b/>
        </w:rPr>
        <w:t xml:space="preserve">Administradora Colombiana de Pensiones </w:t>
      </w:r>
      <w:r w:rsidR="007C3FCC">
        <w:rPr>
          <w:rFonts w:ascii="Tahoma" w:hAnsi="Tahoma" w:cs="Tahoma"/>
          <w:b/>
        </w:rPr>
        <w:t>–</w:t>
      </w:r>
      <w:r w:rsidR="003E5056" w:rsidRPr="001840CC">
        <w:rPr>
          <w:rFonts w:ascii="Tahoma" w:hAnsi="Tahoma" w:cs="Tahoma"/>
          <w:b/>
        </w:rPr>
        <w:t xml:space="preserve"> COLPENSIONES</w:t>
      </w:r>
      <w:r w:rsidR="00092B23" w:rsidRPr="001840CC">
        <w:rPr>
          <w:rFonts w:ascii="Tahoma" w:hAnsi="Tahoma" w:cs="Tahoma"/>
          <w:b/>
        </w:rPr>
        <w:t>.</w:t>
      </w:r>
    </w:p>
    <w:p w14:paraId="7F0F4CE9" w14:textId="77777777" w:rsidR="00FA6ADF" w:rsidRPr="001840CC" w:rsidRDefault="00FA6ADF" w:rsidP="001840CC">
      <w:pPr>
        <w:pStyle w:val="Sinespaciado"/>
        <w:spacing w:line="276" w:lineRule="auto"/>
        <w:rPr>
          <w:rFonts w:ascii="Tahoma" w:hAnsi="Tahoma" w:cs="Tahoma"/>
        </w:rPr>
      </w:pPr>
    </w:p>
    <w:p w14:paraId="09068E7E" w14:textId="6A44820B" w:rsidR="00FA6ADF" w:rsidRPr="001840CC" w:rsidRDefault="00FA6ADF" w:rsidP="001840CC">
      <w:pPr>
        <w:pStyle w:val="NormalWeb"/>
        <w:spacing w:before="0" w:beforeAutospacing="0" w:after="0" w:afterAutospacing="0" w:line="276" w:lineRule="auto"/>
        <w:jc w:val="center"/>
        <w:rPr>
          <w:rFonts w:ascii="Tahoma" w:hAnsi="Tahoma" w:cs="Tahoma"/>
        </w:rPr>
      </w:pPr>
      <w:r w:rsidRPr="001840CC">
        <w:rPr>
          <w:rFonts w:ascii="Tahoma" w:hAnsi="Tahoma" w:cs="Tahoma"/>
          <w:b/>
          <w:bCs/>
          <w:color w:val="000000" w:themeColor="text1"/>
        </w:rPr>
        <w:t>PUNTO A TRATAR</w:t>
      </w:r>
    </w:p>
    <w:p w14:paraId="5B953763" w14:textId="77777777" w:rsidR="00FA6ADF" w:rsidRPr="001840CC" w:rsidRDefault="00FA6ADF" w:rsidP="001840CC">
      <w:pPr>
        <w:pStyle w:val="Sinespaciado"/>
        <w:spacing w:line="276" w:lineRule="auto"/>
        <w:rPr>
          <w:rFonts w:ascii="Tahoma" w:hAnsi="Tahoma" w:cs="Tahoma"/>
        </w:rPr>
      </w:pPr>
    </w:p>
    <w:p w14:paraId="0F9BC821" w14:textId="5DD7B501" w:rsidR="00092B23" w:rsidRPr="001840CC" w:rsidRDefault="00092B23" w:rsidP="001840CC">
      <w:pPr>
        <w:spacing w:line="276" w:lineRule="auto"/>
        <w:rPr>
          <w:rFonts w:ascii="Tahoma" w:eastAsia="Times New Roman" w:hAnsi="Tahoma" w:cs="Tahoma"/>
          <w:color w:val="000000" w:themeColor="text1"/>
          <w:sz w:val="24"/>
          <w:szCs w:val="24"/>
          <w:lang w:val="es-CO"/>
        </w:rPr>
      </w:pPr>
      <w:r w:rsidRPr="001840CC">
        <w:rPr>
          <w:rFonts w:ascii="Tahoma" w:eastAsia="Times New Roman" w:hAnsi="Tahoma" w:cs="Tahoma"/>
          <w:color w:val="000000" w:themeColor="text1"/>
          <w:sz w:val="24"/>
          <w:szCs w:val="24"/>
          <w:lang w:val="es-CO"/>
        </w:rPr>
        <w:lastRenderedPageBreak/>
        <w:t xml:space="preserve">Por medio de esta providencia procede la Sala a resolver el recurso de apelación interpuesto por la entidad demandada en contra de la sentencia proferida el </w:t>
      </w:r>
      <w:r w:rsidR="00CA78B5" w:rsidRPr="001840CC">
        <w:rPr>
          <w:rFonts w:ascii="Tahoma" w:eastAsia="Times New Roman" w:hAnsi="Tahoma" w:cs="Tahoma"/>
          <w:color w:val="000000" w:themeColor="text1"/>
          <w:sz w:val="24"/>
          <w:szCs w:val="24"/>
          <w:lang w:val="es-CO"/>
        </w:rPr>
        <w:t>14 de septiembre de 2023</w:t>
      </w:r>
      <w:r w:rsidRPr="001840CC">
        <w:rPr>
          <w:rFonts w:ascii="Tahoma" w:eastAsia="Times New Roman" w:hAnsi="Tahoma" w:cs="Tahoma"/>
          <w:color w:val="000000" w:themeColor="text1"/>
          <w:sz w:val="24"/>
          <w:szCs w:val="24"/>
          <w:lang w:val="es-CO"/>
        </w:rPr>
        <w:t xml:space="preserve"> por el Juzgado </w:t>
      </w:r>
      <w:r w:rsidR="00CA78B5" w:rsidRPr="001840CC">
        <w:rPr>
          <w:rFonts w:ascii="Tahoma" w:eastAsia="Times New Roman" w:hAnsi="Tahoma" w:cs="Tahoma"/>
          <w:color w:val="000000" w:themeColor="text1"/>
          <w:sz w:val="24"/>
          <w:szCs w:val="24"/>
          <w:lang w:val="es-CO"/>
        </w:rPr>
        <w:t>Quinto</w:t>
      </w:r>
      <w:r w:rsidRPr="001840CC">
        <w:rPr>
          <w:rFonts w:ascii="Tahoma" w:eastAsia="Times New Roman" w:hAnsi="Tahoma" w:cs="Tahoma"/>
          <w:color w:val="000000" w:themeColor="text1"/>
          <w:sz w:val="24"/>
          <w:szCs w:val="24"/>
          <w:lang w:val="es-CO"/>
        </w:rPr>
        <w:t xml:space="preserve"> Laboral del Circuito. </w:t>
      </w:r>
      <w:r w:rsidRPr="001840CC">
        <w:rPr>
          <w:rFonts w:ascii="Tahoma" w:hAnsi="Tahoma" w:cs="Tahoma"/>
          <w:sz w:val="24"/>
          <w:szCs w:val="24"/>
        </w:rPr>
        <w:t>Asimismo, se examinará la decisión dan</w:t>
      </w:r>
      <w:r w:rsidR="00654F1D" w:rsidRPr="001840CC">
        <w:rPr>
          <w:rFonts w:ascii="Tahoma" w:hAnsi="Tahoma" w:cs="Tahoma"/>
          <w:sz w:val="24"/>
          <w:szCs w:val="24"/>
        </w:rPr>
        <w:t>d</w:t>
      </w:r>
      <w:r w:rsidRPr="001840CC">
        <w:rPr>
          <w:rFonts w:ascii="Tahoma" w:hAnsi="Tahoma" w:cs="Tahoma"/>
          <w:sz w:val="24"/>
          <w:szCs w:val="24"/>
        </w:rPr>
        <w:t xml:space="preserve">o alcance al grado jurisdiccional de consulta a favor de </w:t>
      </w:r>
      <w:r w:rsidR="00CA78B5" w:rsidRPr="001840CC">
        <w:rPr>
          <w:rFonts w:ascii="Tahoma" w:hAnsi="Tahoma" w:cs="Tahoma"/>
          <w:sz w:val="24"/>
          <w:szCs w:val="24"/>
        </w:rPr>
        <w:t>COLPENSIONES</w:t>
      </w:r>
      <w:r w:rsidRPr="001840CC">
        <w:rPr>
          <w:rFonts w:ascii="Tahoma" w:hAnsi="Tahoma" w:cs="Tahoma"/>
          <w:sz w:val="24"/>
          <w:szCs w:val="24"/>
        </w:rPr>
        <w:t xml:space="preserve">, conforme al artículo 69 del </w:t>
      </w:r>
      <w:proofErr w:type="spellStart"/>
      <w:r w:rsidRPr="001840CC">
        <w:rPr>
          <w:rFonts w:ascii="Tahoma" w:hAnsi="Tahoma" w:cs="Tahoma"/>
          <w:sz w:val="24"/>
          <w:szCs w:val="24"/>
        </w:rPr>
        <w:t>C.P.T</w:t>
      </w:r>
      <w:proofErr w:type="spellEnd"/>
      <w:r w:rsidRPr="001840CC">
        <w:rPr>
          <w:rFonts w:ascii="Tahoma" w:hAnsi="Tahoma" w:cs="Tahoma"/>
          <w:sz w:val="24"/>
          <w:szCs w:val="24"/>
        </w:rPr>
        <w:t xml:space="preserve">. y de la S.S. </w:t>
      </w:r>
      <w:r w:rsidRPr="001840CC">
        <w:rPr>
          <w:rFonts w:ascii="Tahoma" w:eastAsia="Times New Roman" w:hAnsi="Tahoma" w:cs="Tahoma"/>
          <w:color w:val="000000" w:themeColor="text1"/>
          <w:sz w:val="24"/>
          <w:szCs w:val="24"/>
          <w:lang w:val="es-CO"/>
        </w:rPr>
        <w:t>Para ello se tiene en cuenta lo siguiente: </w:t>
      </w:r>
    </w:p>
    <w:p w14:paraId="435733A4" w14:textId="77777777" w:rsidR="00F956D6" w:rsidRPr="001840CC" w:rsidRDefault="00F956D6" w:rsidP="001840CC">
      <w:pPr>
        <w:pStyle w:val="Sinespaciado"/>
        <w:spacing w:line="276" w:lineRule="auto"/>
        <w:rPr>
          <w:rFonts w:ascii="Tahoma" w:hAnsi="Tahoma" w:cs="Tahoma"/>
        </w:rPr>
      </w:pPr>
    </w:p>
    <w:p w14:paraId="65EBD4B2" w14:textId="106A7B63" w:rsidR="00FA6ADF" w:rsidRPr="001840CC" w:rsidRDefault="00FA6ADF" w:rsidP="001840CC">
      <w:pPr>
        <w:numPr>
          <w:ilvl w:val="0"/>
          <w:numId w:val="13"/>
        </w:numPr>
        <w:tabs>
          <w:tab w:val="clear" w:pos="720"/>
        </w:tabs>
        <w:spacing w:line="276" w:lineRule="auto"/>
        <w:ind w:left="0" w:firstLine="0"/>
        <w:jc w:val="center"/>
        <w:textAlignment w:val="baseline"/>
        <w:rPr>
          <w:rFonts w:ascii="Tahoma" w:eastAsia="Times New Roman" w:hAnsi="Tahoma" w:cs="Tahoma"/>
          <w:b/>
          <w:bCs/>
          <w:color w:val="000000"/>
          <w:sz w:val="24"/>
          <w:szCs w:val="24"/>
          <w:lang w:val="es-CO"/>
        </w:rPr>
      </w:pPr>
      <w:r w:rsidRPr="001840CC">
        <w:rPr>
          <w:rFonts w:ascii="Tahoma" w:eastAsia="Times New Roman" w:hAnsi="Tahoma" w:cs="Tahoma"/>
          <w:b/>
          <w:bCs/>
          <w:color w:val="000000"/>
          <w:sz w:val="24"/>
          <w:szCs w:val="24"/>
          <w:lang w:val="es-CO"/>
        </w:rPr>
        <w:t xml:space="preserve">La demanda y </w:t>
      </w:r>
      <w:r w:rsidR="00F956D6" w:rsidRPr="001840CC">
        <w:rPr>
          <w:rFonts w:ascii="Tahoma" w:eastAsia="Times New Roman" w:hAnsi="Tahoma" w:cs="Tahoma"/>
          <w:b/>
          <w:bCs/>
          <w:color w:val="000000"/>
          <w:sz w:val="24"/>
          <w:szCs w:val="24"/>
          <w:lang w:val="es-CO"/>
        </w:rPr>
        <w:t>la</w:t>
      </w:r>
      <w:r w:rsidRPr="001840CC">
        <w:rPr>
          <w:rFonts w:ascii="Tahoma" w:eastAsia="Times New Roman" w:hAnsi="Tahoma" w:cs="Tahoma"/>
          <w:b/>
          <w:bCs/>
          <w:color w:val="000000"/>
          <w:sz w:val="24"/>
          <w:szCs w:val="24"/>
          <w:lang w:val="es-CO"/>
        </w:rPr>
        <w:t xml:space="preserve"> contestación</w:t>
      </w:r>
      <w:r w:rsidR="00F956D6" w:rsidRPr="001840CC">
        <w:rPr>
          <w:rFonts w:ascii="Tahoma" w:eastAsia="Times New Roman" w:hAnsi="Tahoma" w:cs="Tahoma"/>
          <w:b/>
          <w:bCs/>
          <w:color w:val="000000"/>
          <w:sz w:val="24"/>
          <w:szCs w:val="24"/>
          <w:lang w:val="es-CO"/>
        </w:rPr>
        <w:t xml:space="preserve"> de la demanda</w:t>
      </w:r>
    </w:p>
    <w:p w14:paraId="00CFD1B3" w14:textId="72620F12" w:rsidR="00FA6ADF" w:rsidRPr="001840CC" w:rsidRDefault="00FA6ADF" w:rsidP="001840CC">
      <w:pPr>
        <w:pStyle w:val="Sinespaciado"/>
        <w:spacing w:line="276" w:lineRule="auto"/>
        <w:rPr>
          <w:rFonts w:ascii="Tahoma" w:hAnsi="Tahoma" w:cs="Tahoma"/>
        </w:rPr>
      </w:pPr>
    </w:p>
    <w:p w14:paraId="1D17DDD8" w14:textId="63F75ACE" w:rsidR="000C5360" w:rsidRPr="001840CC" w:rsidRDefault="00A32B0D" w:rsidP="001840CC">
      <w:pPr>
        <w:spacing w:line="276" w:lineRule="auto"/>
        <w:ind w:firstLine="708"/>
        <w:rPr>
          <w:rFonts w:ascii="Tahoma" w:hAnsi="Tahoma" w:cs="Tahoma"/>
          <w:sz w:val="24"/>
          <w:szCs w:val="24"/>
        </w:rPr>
      </w:pPr>
      <w:r w:rsidRPr="001840CC">
        <w:rPr>
          <w:rFonts w:ascii="Tahoma" w:hAnsi="Tahoma" w:cs="Tahoma"/>
          <w:sz w:val="24"/>
          <w:szCs w:val="24"/>
        </w:rPr>
        <w:t xml:space="preserve">La señora </w:t>
      </w:r>
      <w:r w:rsidR="00CA78B5" w:rsidRPr="001840CC">
        <w:rPr>
          <w:rFonts w:ascii="Tahoma" w:hAnsi="Tahoma" w:cs="Tahoma"/>
          <w:sz w:val="24"/>
          <w:szCs w:val="24"/>
        </w:rPr>
        <w:t xml:space="preserve">MARÍA CONSUELO LÓPEZ </w:t>
      </w:r>
      <w:proofErr w:type="spellStart"/>
      <w:r w:rsidR="00CA78B5" w:rsidRPr="001840CC">
        <w:rPr>
          <w:rFonts w:ascii="Tahoma" w:hAnsi="Tahoma" w:cs="Tahoma"/>
          <w:sz w:val="24"/>
          <w:szCs w:val="24"/>
        </w:rPr>
        <w:t>LÓPEZ</w:t>
      </w:r>
      <w:proofErr w:type="spellEnd"/>
      <w:r w:rsidR="00CA78B5" w:rsidRPr="001840CC">
        <w:rPr>
          <w:rFonts w:ascii="Tahoma" w:hAnsi="Tahoma" w:cs="Tahoma"/>
          <w:sz w:val="24"/>
          <w:szCs w:val="24"/>
        </w:rPr>
        <w:t xml:space="preserve"> </w:t>
      </w:r>
      <w:r w:rsidR="00236E32" w:rsidRPr="001840CC">
        <w:rPr>
          <w:rFonts w:ascii="Tahoma" w:hAnsi="Tahoma" w:cs="Tahoma"/>
          <w:sz w:val="24"/>
          <w:szCs w:val="24"/>
        </w:rPr>
        <w:t xml:space="preserve">persigue que, previa declaración del </w:t>
      </w:r>
      <w:r w:rsidR="1C1D377D" w:rsidRPr="001840CC">
        <w:rPr>
          <w:rFonts w:ascii="Tahoma" w:hAnsi="Tahoma" w:cs="Tahoma"/>
          <w:sz w:val="24"/>
          <w:szCs w:val="24"/>
        </w:rPr>
        <w:t>derecho</w:t>
      </w:r>
      <w:r w:rsidR="00236E32" w:rsidRPr="001840CC">
        <w:rPr>
          <w:rFonts w:ascii="Tahoma" w:hAnsi="Tahoma" w:cs="Tahoma"/>
          <w:sz w:val="24"/>
          <w:szCs w:val="24"/>
        </w:rPr>
        <w:t xml:space="preserve"> se condene a </w:t>
      </w:r>
      <w:r w:rsidR="005B7680" w:rsidRPr="001840CC">
        <w:rPr>
          <w:rFonts w:ascii="Tahoma" w:hAnsi="Tahoma" w:cs="Tahoma"/>
          <w:sz w:val="24"/>
          <w:szCs w:val="24"/>
        </w:rPr>
        <w:t>COLPENSIONES</w:t>
      </w:r>
      <w:r w:rsidR="00236E32" w:rsidRPr="001840CC">
        <w:rPr>
          <w:rFonts w:ascii="Tahoma" w:hAnsi="Tahoma" w:cs="Tahoma"/>
          <w:sz w:val="24"/>
          <w:szCs w:val="24"/>
        </w:rPr>
        <w:t xml:space="preserve"> a reconocer en su favor,</w:t>
      </w:r>
      <w:r w:rsidR="000C5360" w:rsidRPr="001840CC">
        <w:rPr>
          <w:rFonts w:ascii="Tahoma" w:hAnsi="Tahoma" w:cs="Tahoma"/>
          <w:sz w:val="24"/>
          <w:szCs w:val="24"/>
        </w:rPr>
        <w:t xml:space="preserve"> en calidad de cónyuge </w:t>
      </w:r>
      <w:r w:rsidR="00236E32" w:rsidRPr="001840CC">
        <w:rPr>
          <w:rFonts w:ascii="Tahoma" w:hAnsi="Tahoma" w:cs="Tahoma"/>
          <w:sz w:val="24"/>
          <w:szCs w:val="24"/>
        </w:rPr>
        <w:t>supérstite</w:t>
      </w:r>
      <w:r w:rsidR="000C5360" w:rsidRPr="001840CC">
        <w:rPr>
          <w:rFonts w:ascii="Tahoma" w:hAnsi="Tahoma" w:cs="Tahoma"/>
          <w:sz w:val="24"/>
          <w:szCs w:val="24"/>
        </w:rPr>
        <w:t xml:space="preserve">, </w:t>
      </w:r>
      <w:r w:rsidR="00D51A4D" w:rsidRPr="001840CC">
        <w:rPr>
          <w:rFonts w:ascii="Tahoma" w:hAnsi="Tahoma" w:cs="Tahoma"/>
          <w:sz w:val="24"/>
          <w:szCs w:val="24"/>
        </w:rPr>
        <w:t>la pensión de sobrevivientes</w:t>
      </w:r>
      <w:r w:rsidR="000C5360" w:rsidRPr="001840CC">
        <w:rPr>
          <w:rFonts w:ascii="Tahoma" w:hAnsi="Tahoma" w:cs="Tahoma"/>
          <w:sz w:val="24"/>
          <w:szCs w:val="24"/>
        </w:rPr>
        <w:t xml:space="preserve"> </w:t>
      </w:r>
      <w:r w:rsidR="00236E32" w:rsidRPr="001840CC">
        <w:rPr>
          <w:rFonts w:ascii="Tahoma" w:hAnsi="Tahoma" w:cs="Tahoma"/>
          <w:sz w:val="24"/>
          <w:szCs w:val="24"/>
        </w:rPr>
        <w:t xml:space="preserve">causada </w:t>
      </w:r>
      <w:r w:rsidR="000C5360" w:rsidRPr="001840CC">
        <w:rPr>
          <w:rFonts w:ascii="Tahoma" w:hAnsi="Tahoma" w:cs="Tahoma"/>
          <w:sz w:val="24"/>
          <w:szCs w:val="24"/>
        </w:rPr>
        <w:t xml:space="preserve">por el fallecimiento de </w:t>
      </w:r>
      <w:r w:rsidR="00D51A4D" w:rsidRPr="001840CC">
        <w:rPr>
          <w:rFonts w:ascii="Tahoma" w:hAnsi="Tahoma" w:cs="Tahoma"/>
          <w:sz w:val="24"/>
          <w:szCs w:val="24"/>
        </w:rPr>
        <w:t xml:space="preserve">Pedro </w:t>
      </w:r>
      <w:proofErr w:type="spellStart"/>
      <w:r w:rsidR="00D51A4D" w:rsidRPr="001840CC">
        <w:rPr>
          <w:rFonts w:ascii="Tahoma" w:hAnsi="Tahoma" w:cs="Tahoma"/>
          <w:sz w:val="24"/>
          <w:szCs w:val="24"/>
        </w:rPr>
        <w:t>Nel</w:t>
      </w:r>
      <w:proofErr w:type="spellEnd"/>
      <w:r w:rsidR="00D51A4D" w:rsidRPr="001840CC">
        <w:rPr>
          <w:rFonts w:ascii="Tahoma" w:hAnsi="Tahoma" w:cs="Tahoma"/>
          <w:sz w:val="24"/>
          <w:szCs w:val="24"/>
        </w:rPr>
        <w:t xml:space="preserve"> Ospina Marín</w:t>
      </w:r>
      <w:r w:rsidR="000C5360" w:rsidRPr="001840CC">
        <w:rPr>
          <w:rFonts w:ascii="Tahoma" w:hAnsi="Tahoma" w:cs="Tahoma"/>
          <w:sz w:val="24"/>
          <w:szCs w:val="24"/>
        </w:rPr>
        <w:t xml:space="preserve">, </w:t>
      </w:r>
      <w:r w:rsidR="00236E32" w:rsidRPr="001840CC">
        <w:rPr>
          <w:rFonts w:ascii="Tahoma" w:hAnsi="Tahoma" w:cs="Tahoma"/>
          <w:sz w:val="24"/>
          <w:szCs w:val="24"/>
        </w:rPr>
        <w:t xml:space="preserve">junto con el </w:t>
      </w:r>
      <w:r w:rsidR="000C5360" w:rsidRPr="001840CC">
        <w:rPr>
          <w:rFonts w:ascii="Tahoma" w:hAnsi="Tahoma" w:cs="Tahoma"/>
          <w:sz w:val="24"/>
          <w:szCs w:val="24"/>
        </w:rPr>
        <w:t xml:space="preserve">retroactivo pensional causado </w:t>
      </w:r>
      <w:r w:rsidR="00236E32" w:rsidRPr="001840CC">
        <w:rPr>
          <w:rFonts w:ascii="Tahoma" w:hAnsi="Tahoma" w:cs="Tahoma"/>
          <w:sz w:val="24"/>
          <w:szCs w:val="24"/>
        </w:rPr>
        <w:t>a partir del</w:t>
      </w:r>
      <w:r w:rsidR="000C5360" w:rsidRPr="001840CC">
        <w:rPr>
          <w:rFonts w:ascii="Tahoma" w:hAnsi="Tahoma" w:cs="Tahoma"/>
          <w:sz w:val="24"/>
          <w:szCs w:val="24"/>
        </w:rPr>
        <w:t xml:space="preserve"> </w:t>
      </w:r>
      <w:r w:rsidR="00D51A4D" w:rsidRPr="001840CC">
        <w:rPr>
          <w:rFonts w:ascii="Tahoma" w:hAnsi="Tahoma" w:cs="Tahoma"/>
          <w:sz w:val="24"/>
          <w:szCs w:val="24"/>
        </w:rPr>
        <w:t>06 de enero de 2021</w:t>
      </w:r>
      <w:r w:rsidR="000C5360" w:rsidRPr="001840CC">
        <w:rPr>
          <w:rFonts w:ascii="Tahoma" w:hAnsi="Tahoma" w:cs="Tahoma"/>
          <w:sz w:val="24"/>
          <w:szCs w:val="24"/>
        </w:rPr>
        <w:t xml:space="preserve"> </w:t>
      </w:r>
      <w:r w:rsidR="00236E32" w:rsidRPr="001840CC">
        <w:rPr>
          <w:rFonts w:ascii="Tahoma" w:hAnsi="Tahoma" w:cs="Tahoma"/>
          <w:sz w:val="24"/>
          <w:szCs w:val="24"/>
        </w:rPr>
        <w:t xml:space="preserve">y los </w:t>
      </w:r>
      <w:r w:rsidR="000C5360" w:rsidRPr="001840CC">
        <w:rPr>
          <w:rFonts w:ascii="Tahoma" w:hAnsi="Tahoma" w:cs="Tahoma"/>
          <w:sz w:val="24"/>
          <w:szCs w:val="24"/>
        </w:rPr>
        <w:t>intereses moratorios</w:t>
      </w:r>
      <w:r w:rsidR="00236E32" w:rsidRPr="001840CC">
        <w:rPr>
          <w:rFonts w:ascii="Tahoma" w:hAnsi="Tahoma" w:cs="Tahoma"/>
          <w:sz w:val="24"/>
          <w:szCs w:val="24"/>
        </w:rPr>
        <w:t>.</w:t>
      </w:r>
    </w:p>
    <w:p w14:paraId="67C62943" w14:textId="77777777" w:rsidR="000C5360" w:rsidRPr="001840CC" w:rsidRDefault="000C5360" w:rsidP="001840CC">
      <w:pPr>
        <w:pStyle w:val="Sinespaciado"/>
        <w:spacing w:line="276" w:lineRule="auto"/>
        <w:rPr>
          <w:rFonts w:ascii="Tahoma" w:hAnsi="Tahoma" w:cs="Tahoma"/>
        </w:rPr>
      </w:pPr>
    </w:p>
    <w:p w14:paraId="452AFA30" w14:textId="75DF2C9A" w:rsidR="00D51A4D" w:rsidRPr="001840CC" w:rsidRDefault="000C5360" w:rsidP="001840CC">
      <w:pPr>
        <w:spacing w:line="276" w:lineRule="auto"/>
        <w:ind w:firstLine="708"/>
        <w:rPr>
          <w:rFonts w:ascii="Tahoma" w:hAnsi="Tahoma" w:cs="Tahoma"/>
          <w:sz w:val="24"/>
          <w:szCs w:val="24"/>
        </w:rPr>
      </w:pPr>
      <w:r w:rsidRPr="001840CC">
        <w:rPr>
          <w:rFonts w:ascii="Tahoma" w:hAnsi="Tahoma" w:cs="Tahoma"/>
          <w:sz w:val="24"/>
          <w:szCs w:val="24"/>
        </w:rPr>
        <w:t>Como sustento de lo pretendido, manifiesta que</w:t>
      </w:r>
      <w:r w:rsidR="00D51A4D" w:rsidRPr="001840CC">
        <w:rPr>
          <w:rFonts w:ascii="Tahoma" w:hAnsi="Tahoma" w:cs="Tahoma"/>
          <w:sz w:val="24"/>
          <w:szCs w:val="24"/>
        </w:rPr>
        <w:t xml:space="preserve"> el 21 de diciembre de 1976 contrajo nupcias con el señor Pedro </w:t>
      </w:r>
      <w:proofErr w:type="spellStart"/>
      <w:r w:rsidR="00D51A4D" w:rsidRPr="001840CC">
        <w:rPr>
          <w:rFonts w:ascii="Tahoma" w:hAnsi="Tahoma" w:cs="Tahoma"/>
          <w:sz w:val="24"/>
          <w:szCs w:val="24"/>
        </w:rPr>
        <w:t>Nel</w:t>
      </w:r>
      <w:proofErr w:type="spellEnd"/>
      <w:r w:rsidR="00D51A4D" w:rsidRPr="001840CC">
        <w:rPr>
          <w:rFonts w:ascii="Tahoma" w:hAnsi="Tahoma" w:cs="Tahoma"/>
          <w:sz w:val="24"/>
          <w:szCs w:val="24"/>
        </w:rPr>
        <w:t xml:space="preserve"> Ospina Marín con quien procreó 3 hijos: John Fredy el 06 de septiembre de 1976, Luz Janeth el 29 de septiembre de 1974 y Pedro </w:t>
      </w:r>
      <w:proofErr w:type="spellStart"/>
      <w:r w:rsidR="00D51A4D" w:rsidRPr="001840CC">
        <w:rPr>
          <w:rFonts w:ascii="Tahoma" w:hAnsi="Tahoma" w:cs="Tahoma"/>
          <w:sz w:val="24"/>
          <w:szCs w:val="24"/>
        </w:rPr>
        <w:t>Nel</w:t>
      </w:r>
      <w:proofErr w:type="spellEnd"/>
      <w:r w:rsidR="00D51A4D" w:rsidRPr="001840CC">
        <w:rPr>
          <w:rFonts w:ascii="Tahoma" w:hAnsi="Tahoma" w:cs="Tahoma"/>
          <w:sz w:val="24"/>
          <w:szCs w:val="24"/>
        </w:rPr>
        <w:t xml:space="preserve"> el 19 de octubre de 1973 y; que su cónyuge falleció el 06 de enero de 2021</w:t>
      </w:r>
    </w:p>
    <w:p w14:paraId="78A8519A" w14:textId="77777777" w:rsidR="00D51A4D" w:rsidRPr="001840CC" w:rsidRDefault="00D51A4D" w:rsidP="001840CC">
      <w:pPr>
        <w:spacing w:line="276" w:lineRule="auto"/>
        <w:ind w:firstLine="708"/>
        <w:rPr>
          <w:rFonts w:ascii="Tahoma" w:hAnsi="Tahoma" w:cs="Tahoma"/>
          <w:sz w:val="24"/>
          <w:szCs w:val="24"/>
        </w:rPr>
      </w:pPr>
    </w:p>
    <w:p w14:paraId="5F917469" w14:textId="5F0CEF65" w:rsidR="000C5360" w:rsidRPr="001840CC" w:rsidRDefault="000C5360" w:rsidP="001840CC">
      <w:pPr>
        <w:spacing w:line="276" w:lineRule="auto"/>
        <w:ind w:firstLine="708"/>
        <w:rPr>
          <w:rFonts w:ascii="Tahoma" w:hAnsi="Tahoma" w:cs="Tahoma"/>
          <w:sz w:val="24"/>
          <w:szCs w:val="24"/>
        </w:rPr>
      </w:pPr>
      <w:r w:rsidRPr="001840CC">
        <w:rPr>
          <w:rFonts w:ascii="Tahoma" w:hAnsi="Tahoma" w:cs="Tahoma"/>
          <w:sz w:val="24"/>
          <w:szCs w:val="24"/>
        </w:rPr>
        <w:t xml:space="preserve">Relata que </w:t>
      </w:r>
      <w:r w:rsidR="00D51A4D" w:rsidRPr="001840CC">
        <w:rPr>
          <w:rFonts w:ascii="Tahoma" w:hAnsi="Tahoma" w:cs="Tahoma"/>
          <w:sz w:val="24"/>
          <w:szCs w:val="24"/>
        </w:rPr>
        <w:t xml:space="preserve">el 13 de octubre de 2021 </w:t>
      </w:r>
      <w:r w:rsidR="00975EF5" w:rsidRPr="001840CC">
        <w:rPr>
          <w:rFonts w:ascii="Tahoma" w:hAnsi="Tahoma" w:cs="Tahoma"/>
          <w:sz w:val="24"/>
          <w:szCs w:val="24"/>
        </w:rPr>
        <w:t xml:space="preserve">solicitó, en calidad de cónyuge supérstite la sustitución pensional ante </w:t>
      </w:r>
      <w:r w:rsidR="00D51A4D" w:rsidRPr="001840CC">
        <w:rPr>
          <w:rFonts w:ascii="Tahoma" w:hAnsi="Tahoma" w:cs="Tahoma"/>
          <w:sz w:val="24"/>
          <w:szCs w:val="24"/>
        </w:rPr>
        <w:t>COLPENSIONES</w:t>
      </w:r>
      <w:r w:rsidR="000607DA" w:rsidRPr="001840CC">
        <w:rPr>
          <w:rFonts w:ascii="Tahoma" w:hAnsi="Tahoma" w:cs="Tahoma"/>
          <w:sz w:val="24"/>
          <w:szCs w:val="24"/>
        </w:rPr>
        <w:t>, misma que mediante</w:t>
      </w:r>
      <w:r w:rsidRPr="001840CC">
        <w:rPr>
          <w:rFonts w:ascii="Tahoma" w:hAnsi="Tahoma" w:cs="Tahoma"/>
          <w:sz w:val="24"/>
          <w:szCs w:val="24"/>
        </w:rPr>
        <w:t xml:space="preserve"> resolución </w:t>
      </w:r>
      <w:r w:rsidR="4913BF8A" w:rsidRPr="001840CC">
        <w:rPr>
          <w:rFonts w:ascii="Tahoma" w:hAnsi="Tahoma" w:cs="Tahoma"/>
          <w:sz w:val="24"/>
          <w:szCs w:val="24"/>
        </w:rPr>
        <w:t>SUB-329576</w:t>
      </w:r>
      <w:r w:rsidR="00D51A4D" w:rsidRPr="001840CC">
        <w:rPr>
          <w:rFonts w:ascii="Tahoma" w:hAnsi="Tahoma" w:cs="Tahoma"/>
          <w:sz w:val="24"/>
          <w:szCs w:val="24"/>
        </w:rPr>
        <w:t xml:space="preserve"> del 25 de diciembre de 2021 </w:t>
      </w:r>
      <w:r w:rsidR="000607DA" w:rsidRPr="001840CC">
        <w:rPr>
          <w:rFonts w:ascii="Tahoma" w:hAnsi="Tahoma" w:cs="Tahoma"/>
          <w:sz w:val="24"/>
          <w:szCs w:val="24"/>
        </w:rPr>
        <w:t xml:space="preserve">le negó la prestación, argumentando que </w:t>
      </w:r>
      <w:r w:rsidR="00D51A4D" w:rsidRPr="001840CC">
        <w:rPr>
          <w:rFonts w:ascii="Tahoma" w:hAnsi="Tahoma" w:cs="Tahoma"/>
          <w:sz w:val="24"/>
          <w:szCs w:val="24"/>
        </w:rPr>
        <w:t>la pareja no hi</w:t>
      </w:r>
      <w:r w:rsidR="007569DC">
        <w:rPr>
          <w:rFonts w:ascii="Tahoma" w:hAnsi="Tahoma" w:cs="Tahoma"/>
          <w:sz w:val="24"/>
          <w:szCs w:val="24"/>
        </w:rPr>
        <w:t xml:space="preserve">zo vida marital en los últimos </w:t>
      </w:r>
      <w:r w:rsidR="00D51A4D" w:rsidRPr="001840CC">
        <w:rPr>
          <w:rFonts w:ascii="Tahoma" w:hAnsi="Tahoma" w:cs="Tahoma"/>
          <w:sz w:val="24"/>
          <w:szCs w:val="24"/>
        </w:rPr>
        <w:t>5 años anteriores al fallecimiento, pues convivieron únicamente entre el 21 de diciembre de 1976 y el 04 de mayo de 1991</w:t>
      </w:r>
      <w:r w:rsidR="00975EF5" w:rsidRPr="001840CC">
        <w:rPr>
          <w:rFonts w:ascii="Tahoma" w:hAnsi="Tahoma" w:cs="Tahoma"/>
          <w:sz w:val="24"/>
          <w:szCs w:val="24"/>
        </w:rPr>
        <w:t>.</w:t>
      </w:r>
    </w:p>
    <w:p w14:paraId="7605BD1B" w14:textId="77777777" w:rsidR="000C5360" w:rsidRPr="001840CC" w:rsidRDefault="000C5360" w:rsidP="001840CC">
      <w:pPr>
        <w:pStyle w:val="Sinespaciado"/>
        <w:spacing w:line="276" w:lineRule="auto"/>
        <w:rPr>
          <w:rFonts w:ascii="Tahoma" w:hAnsi="Tahoma" w:cs="Tahoma"/>
        </w:rPr>
      </w:pPr>
    </w:p>
    <w:p w14:paraId="2AEF3C91" w14:textId="63D3F1E3" w:rsidR="00775AC5" w:rsidRPr="001840CC" w:rsidRDefault="00775AC5" w:rsidP="001840CC">
      <w:pPr>
        <w:spacing w:line="276" w:lineRule="auto"/>
        <w:ind w:firstLine="708"/>
        <w:rPr>
          <w:rFonts w:ascii="Tahoma" w:hAnsi="Tahoma" w:cs="Tahoma"/>
          <w:sz w:val="24"/>
          <w:szCs w:val="24"/>
        </w:rPr>
      </w:pPr>
      <w:r w:rsidRPr="001840CC">
        <w:rPr>
          <w:rFonts w:ascii="Tahoma" w:hAnsi="Tahoma" w:cs="Tahoma"/>
          <w:sz w:val="24"/>
          <w:szCs w:val="24"/>
        </w:rPr>
        <w:t xml:space="preserve">En respuesta a la demanda, </w:t>
      </w:r>
      <w:r w:rsidR="00D07084" w:rsidRPr="001840CC">
        <w:rPr>
          <w:rFonts w:ascii="Tahoma" w:hAnsi="Tahoma" w:cs="Tahoma"/>
          <w:sz w:val="24"/>
          <w:szCs w:val="24"/>
        </w:rPr>
        <w:t xml:space="preserve">la </w:t>
      </w:r>
      <w:r w:rsidR="00D51A4D" w:rsidRPr="001840CC">
        <w:rPr>
          <w:rFonts w:ascii="Tahoma" w:hAnsi="Tahoma" w:cs="Tahoma"/>
          <w:b/>
          <w:sz w:val="24"/>
          <w:szCs w:val="24"/>
        </w:rPr>
        <w:t>ADMINISTRADORA COLOMBIANA DE PENSIONES</w:t>
      </w:r>
      <w:r w:rsidR="007569DC">
        <w:rPr>
          <w:rFonts w:ascii="Tahoma" w:hAnsi="Tahoma" w:cs="Tahoma"/>
          <w:b/>
          <w:sz w:val="24"/>
          <w:szCs w:val="24"/>
        </w:rPr>
        <w:t xml:space="preserve"> –</w:t>
      </w:r>
      <w:r w:rsidR="00D51A4D" w:rsidRPr="001840CC">
        <w:rPr>
          <w:rFonts w:ascii="Tahoma" w:hAnsi="Tahoma" w:cs="Tahoma"/>
          <w:b/>
          <w:sz w:val="24"/>
          <w:szCs w:val="24"/>
        </w:rPr>
        <w:t xml:space="preserve"> COLPENSIONES</w:t>
      </w:r>
      <w:r w:rsidR="002957F4" w:rsidRPr="001840CC">
        <w:rPr>
          <w:rFonts w:ascii="Tahoma" w:hAnsi="Tahoma" w:cs="Tahoma"/>
          <w:b/>
          <w:sz w:val="24"/>
          <w:szCs w:val="24"/>
        </w:rPr>
        <w:t xml:space="preserve"> </w:t>
      </w:r>
      <w:r w:rsidR="00D07084" w:rsidRPr="001840CC">
        <w:rPr>
          <w:rFonts w:ascii="Tahoma" w:hAnsi="Tahoma" w:cs="Tahoma"/>
          <w:sz w:val="24"/>
          <w:szCs w:val="24"/>
        </w:rPr>
        <w:t>se op</w:t>
      </w:r>
      <w:r w:rsidR="009F7D05" w:rsidRPr="001840CC">
        <w:rPr>
          <w:rFonts w:ascii="Tahoma" w:hAnsi="Tahoma" w:cs="Tahoma"/>
          <w:sz w:val="24"/>
          <w:szCs w:val="24"/>
        </w:rPr>
        <w:t>uso</w:t>
      </w:r>
      <w:r w:rsidR="00D07084" w:rsidRPr="001840CC">
        <w:rPr>
          <w:rFonts w:ascii="Tahoma" w:hAnsi="Tahoma" w:cs="Tahoma"/>
          <w:sz w:val="24"/>
          <w:szCs w:val="24"/>
        </w:rPr>
        <w:t xml:space="preserve"> a las pretensiones de</w:t>
      </w:r>
      <w:r w:rsidR="00183D00" w:rsidRPr="001840CC">
        <w:rPr>
          <w:rFonts w:ascii="Tahoma" w:hAnsi="Tahoma" w:cs="Tahoma"/>
          <w:sz w:val="24"/>
          <w:szCs w:val="24"/>
        </w:rPr>
        <w:t xml:space="preserve"> </w:t>
      </w:r>
      <w:r w:rsidR="00CB23C7" w:rsidRPr="001840CC">
        <w:rPr>
          <w:rFonts w:ascii="Tahoma" w:hAnsi="Tahoma" w:cs="Tahoma"/>
          <w:sz w:val="24"/>
          <w:szCs w:val="24"/>
        </w:rPr>
        <w:t>l</w:t>
      </w:r>
      <w:r w:rsidR="00183D00" w:rsidRPr="001840CC">
        <w:rPr>
          <w:rFonts w:ascii="Tahoma" w:hAnsi="Tahoma" w:cs="Tahoma"/>
          <w:sz w:val="24"/>
          <w:szCs w:val="24"/>
        </w:rPr>
        <w:t>a</w:t>
      </w:r>
      <w:r w:rsidR="00CB23C7" w:rsidRPr="001840CC">
        <w:rPr>
          <w:rFonts w:ascii="Tahoma" w:hAnsi="Tahoma" w:cs="Tahoma"/>
          <w:sz w:val="24"/>
          <w:szCs w:val="24"/>
        </w:rPr>
        <w:t xml:space="preserve"> gestor</w:t>
      </w:r>
      <w:r w:rsidR="00183D00" w:rsidRPr="001840CC">
        <w:rPr>
          <w:rFonts w:ascii="Tahoma" w:hAnsi="Tahoma" w:cs="Tahoma"/>
          <w:sz w:val="24"/>
          <w:szCs w:val="24"/>
        </w:rPr>
        <w:t>a</w:t>
      </w:r>
      <w:r w:rsidR="00CB23C7" w:rsidRPr="001840CC">
        <w:rPr>
          <w:rFonts w:ascii="Tahoma" w:hAnsi="Tahoma" w:cs="Tahoma"/>
          <w:sz w:val="24"/>
          <w:szCs w:val="24"/>
        </w:rPr>
        <w:t xml:space="preserve"> de la litis</w:t>
      </w:r>
      <w:r w:rsidR="00D07084" w:rsidRPr="001840CC">
        <w:rPr>
          <w:rFonts w:ascii="Tahoma" w:hAnsi="Tahoma" w:cs="Tahoma"/>
          <w:sz w:val="24"/>
          <w:szCs w:val="24"/>
        </w:rPr>
        <w:t>, al considerar que</w:t>
      </w:r>
      <w:r w:rsidR="002957F4" w:rsidRPr="001840CC">
        <w:rPr>
          <w:rFonts w:ascii="Tahoma" w:hAnsi="Tahoma" w:cs="Tahoma"/>
          <w:sz w:val="24"/>
          <w:szCs w:val="24"/>
        </w:rPr>
        <w:t xml:space="preserve"> la </w:t>
      </w:r>
      <w:r w:rsidR="003A6910" w:rsidRPr="001840CC">
        <w:rPr>
          <w:rFonts w:ascii="Tahoma" w:hAnsi="Tahoma" w:cs="Tahoma"/>
          <w:sz w:val="24"/>
          <w:szCs w:val="24"/>
        </w:rPr>
        <w:t>demandante no es beneficiaria de la pensión de sobreviviente deprecada, en virtud a que no convivió con el causante durante sus últimos 5 años de vida, esto es entre el 6 de febrero de 2016 y el 6 de febrero de 2021</w:t>
      </w:r>
      <w:r w:rsidR="002957F4" w:rsidRPr="001840CC">
        <w:rPr>
          <w:rFonts w:ascii="Tahoma" w:hAnsi="Tahoma" w:cs="Tahoma"/>
          <w:sz w:val="24"/>
          <w:szCs w:val="24"/>
        </w:rPr>
        <w:t>.</w:t>
      </w:r>
      <w:r w:rsidR="00CE1855" w:rsidRPr="001840CC">
        <w:rPr>
          <w:rFonts w:ascii="Tahoma" w:hAnsi="Tahoma" w:cs="Tahoma"/>
          <w:sz w:val="24"/>
          <w:szCs w:val="24"/>
        </w:rPr>
        <w:t xml:space="preserve"> </w:t>
      </w:r>
      <w:r w:rsidR="009F7D05" w:rsidRPr="001840CC">
        <w:rPr>
          <w:rFonts w:ascii="Tahoma" w:hAnsi="Tahoma" w:cs="Tahoma"/>
          <w:sz w:val="24"/>
          <w:szCs w:val="24"/>
        </w:rPr>
        <w:t xml:space="preserve">Así formuló las excepciones de mérito que denominó: “inexistencia de </w:t>
      </w:r>
      <w:r w:rsidR="005160DF" w:rsidRPr="001840CC">
        <w:rPr>
          <w:rFonts w:ascii="Tahoma" w:hAnsi="Tahoma" w:cs="Tahoma"/>
          <w:sz w:val="24"/>
          <w:szCs w:val="24"/>
        </w:rPr>
        <w:t>las obligaciones reclamas por no ser la demandante beneficiaria de la pensión de sobrevivientes</w:t>
      </w:r>
      <w:r w:rsidR="009F7D05" w:rsidRPr="001840CC">
        <w:rPr>
          <w:rFonts w:ascii="Tahoma" w:hAnsi="Tahoma" w:cs="Tahoma"/>
          <w:sz w:val="24"/>
          <w:szCs w:val="24"/>
        </w:rPr>
        <w:t>”</w:t>
      </w:r>
      <w:r w:rsidR="005160DF" w:rsidRPr="001840CC">
        <w:rPr>
          <w:rFonts w:ascii="Tahoma" w:hAnsi="Tahoma" w:cs="Tahoma"/>
          <w:sz w:val="24"/>
          <w:szCs w:val="24"/>
        </w:rPr>
        <w:t xml:space="preserve">, “cobro de lo no debido”, “improcedencia de reconocimiento de intereses moratorios”, “excepción de inobservancia del principio de sostenibilidad financiera del sistema general de pensiones”, “excepción de </w:t>
      </w:r>
      <w:proofErr w:type="spellStart"/>
      <w:r w:rsidR="005160DF" w:rsidRPr="001840CC">
        <w:rPr>
          <w:rFonts w:ascii="Tahoma" w:hAnsi="Tahoma" w:cs="Tahoma"/>
          <w:sz w:val="24"/>
          <w:szCs w:val="24"/>
        </w:rPr>
        <w:t>inoponibilidad</w:t>
      </w:r>
      <w:proofErr w:type="spellEnd"/>
      <w:r w:rsidR="005160DF" w:rsidRPr="001840CC">
        <w:rPr>
          <w:rFonts w:ascii="Tahoma" w:hAnsi="Tahoma" w:cs="Tahoma"/>
          <w:sz w:val="24"/>
          <w:szCs w:val="24"/>
        </w:rPr>
        <w:t xml:space="preserve"> por ser tercero de buena fe”, “excepción de prescripción”, “excepción de buena fe” y “declaratoria de otras excepciones: innominada o genérica”</w:t>
      </w:r>
      <w:r w:rsidR="009F7D05" w:rsidRPr="001840CC">
        <w:rPr>
          <w:rFonts w:ascii="Tahoma" w:hAnsi="Tahoma" w:cs="Tahoma"/>
          <w:sz w:val="24"/>
          <w:szCs w:val="24"/>
        </w:rPr>
        <w:t xml:space="preserve">. </w:t>
      </w:r>
    </w:p>
    <w:p w14:paraId="4461C8FC" w14:textId="77777777" w:rsidR="002C3D98" w:rsidRPr="001840CC" w:rsidRDefault="002C3D98" w:rsidP="001840CC">
      <w:pPr>
        <w:spacing w:line="276" w:lineRule="auto"/>
        <w:ind w:firstLine="708"/>
        <w:rPr>
          <w:rFonts w:ascii="Tahoma" w:hAnsi="Tahoma" w:cs="Tahoma"/>
          <w:sz w:val="24"/>
          <w:szCs w:val="24"/>
        </w:rPr>
      </w:pPr>
    </w:p>
    <w:p w14:paraId="6E92720B" w14:textId="3A011E2E" w:rsidR="00A31306" w:rsidRPr="001840CC" w:rsidRDefault="00A31306" w:rsidP="001840CC">
      <w:pPr>
        <w:pStyle w:val="Prrafodelista"/>
        <w:numPr>
          <w:ilvl w:val="0"/>
          <w:numId w:val="13"/>
        </w:numPr>
        <w:spacing w:line="276" w:lineRule="auto"/>
        <w:jc w:val="center"/>
        <w:rPr>
          <w:rFonts w:ascii="Tahoma" w:hAnsi="Tahoma" w:cs="Tahoma"/>
          <w:b/>
          <w:lang w:val="es-CO"/>
        </w:rPr>
      </w:pPr>
      <w:r w:rsidRPr="001840CC">
        <w:rPr>
          <w:rFonts w:ascii="Tahoma" w:hAnsi="Tahoma" w:cs="Tahoma"/>
          <w:b/>
          <w:lang w:val="es-CO"/>
        </w:rPr>
        <w:t>Sentencia de primera instancia</w:t>
      </w:r>
    </w:p>
    <w:p w14:paraId="032E0903" w14:textId="77777777" w:rsidR="005F4AA0" w:rsidRPr="001840CC" w:rsidRDefault="005F4AA0" w:rsidP="001840CC">
      <w:pPr>
        <w:pStyle w:val="Sinespaciado"/>
        <w:spacing w:line="276" w:lineRule="auto"/>
        <w:rPr>
          <w:rFonts w:ascii="Tahoma" w:hAnsi="Tahoma" w:cs="Tahoma"/>
        </w:rPr>
      </w:pPr>
    </w:p>
    <w:p w14:paraId="429C0515" w14:textId="77777777" w:rsidR="002E52A6" w:rsidRPr="001840CC" w:rsidRDefault="00BF00A0" w:rsidP="001840CC">
      <w:pPr>
        <w:spacing w:line="276" w:lineRule="auto"/>
        <w:ind w:firstLine="708"/>
        <w:rPr>
          <w:rFonts w:ascii="Tahoma" w:hAnsi="Tahoma" w:cs="Tahoma"/>
          <w:sz w:val="24"/>
          <w:szCs w:val="24"/>
          <w:lang w:val="es-CO"/>
        </w:rPr>
      </w:pPr>
      <w:r w:rsidRPr="001840CC">
        <w:rPr>
          <w:rFonts w:ascii="Tahoma" w:hAnsi="Tahoma" w:cs="Tahoma"/>
          <w:sz w:val="24"/>
          <w:szCs w:val="24"/>
          <w:lang w:val="es-CO"/>
        </w:rPr>
        <w:t xml:space="preserve">La jueza de primer grado declaró </w:t>
      </w:r>
      <w:r w:rsidR="008C5492" w:rsidRPr="001840CC">
        <w:rPr>
          <w:rFonts w:ascii="Tahoma" w:hAnsi="Tahoma" w:cs="Tahoma"/>
          <w:sz w:val="24"/>
          <w:szCs w:val="24"/>
          <w:lang w:val="es-CO"/>
        </w:rPr>
        <w:t xml:space="preserve">que </w:t>
      </w:r>
      <w:r w:rsidR="002E52A6" w:rsidRPr="001840CC">
        <w:rPr>
          <w:rFonts w:ascii="Tahoma" w:hAnsi="Tahoma" w:cs="Tahoma"/>
          <w:sz w:val="24"/>
          <w:szCs w:val="24"/>
          <w:lang w:val="es-CO"/>
        </w:rPr>
        <w:t xml:space="preserve">PEDRO </w:t>
      </w:r>
      <w:proofErr w:type="spellStart"/>
      <w:r w:rsidR="002E52A6" w:rsidRPr="001840CC">
        <w:rPr>
          <w:rFonts w:ascii="Tahoma" w:hAnsi="Tahoma" w:cs="Tahoma"/>
          <w:sz w:val="24"/>
          <w:szCs w:val="24"/>
          <w:lang w:val="es-CO"/>
        </w:rPr>
        <w:t>NEL</w:t>
      </w:r>
      <w:proofErr w:type="spellEnd"/>
      <w:r w:rsidR="002E52A6" w:rsidRPr="001840CC">
        <w:rPr>
          <w:rFonts w:ascii="Tahoma" w:hAnsi="Tahoma" w:cs="Tahoma"/>
          <w:sz w:val="24"/>
          <w:szCs w:val="24"/>
          <w:lang w:val="es-CO"/>
        </w:rPr>
        <w:t xml:space="preserve"> OSPINA MARÍN dejó causado el derecho a la pensión de sobrevivientes en favor de sus causahabientes y que la señora MARÍA CONSUELO LÓPEZ </w:t>
      </w:r>
      <w:proofErr w:type="spellStart"/>
      <w:r w:rsidR="002E52A6" w:rsidRPr="001840CC">
        <w:rPr>
          <w:rFonts w:ascii="Tahoma" w:hAnsi="Tahoma" w:cs="Tahoma"/>
          <w:sz w:val="24"/>
          <w:szCs w:val="24"/>
          <w:lang w:val="es-CO"/>
        </w:rPr>
        <w:t>LÓPEZ</w:t>
      </w:r>
      <w:proofErr w:type="spellEnd"/>
      <w:r w:rsidR="002E52A6" w:rsidRPr="001840CC">
        <w:rPr>
          <w:rFonts w:ascii="Tahoma" w:hAnsi="Tahoma" w:cs="Tahoma"/>
          <w:sz w:val="24"/>
          <w:szCs w:val="24"/>
          <w:lang w:val="es-CO"/>
        </w:rPr>
        <w:t>, en calidad de cónyuge supérstite, es beneficiaria de la prestación causada por el señor OSPINA MARÍN</w:t>
      </w:r>
      <w:r w:rsidR="00631813" w:rsidRPr="001840CC">
        <w:rPr>
          <w:rFonts w:ascii="Tahoma" w:hAnsi="Tahoma" w:cs="Tahoma"/>
          <w:sz w:val="24"/>
          <w:szCs w:val="24"/>
          <w:lang w:val="es-CO"/>
        </w:rPr>
        <w:t xml:space="preserve">. </w:t>
      </w:r>
    </w:p>
    <w:p w14:paraId="0749D9A6" w14:textId="77777777" w:rsidR="002E52A6" w:rsidRPr="001840CC" w:rsidRDefault="002E52A6" w:rsidP="001840CC">
      <w:pPr>
        <w:spacing w:line="276" w:lineRule="auto"/>
        <w:ind w:firstLine="708"/>
        <w:rPr>
          <w:rFonts w:ascii="Tahoma" w:hAnsi="Tahoma" w:cs="Tahoma"/>
          <w:sz w:val="24"/>
          <w:szCs w:val="24"/>
          <w:lang w:val="es-CO"/>
        </w:rPr>
      </w:pPr>
    </w:p>
    <w:p w14:paraId="14B42FCB" w14:textId="31BA6C1B" w:rsidR="00742F18" w:rsidRPr="001840CC" w:rsidRDefault="00631813" w:rsidP="001840CC">
      <w:pPr>
        <w:spacing w:line="276" w:lineRule="auto"/>
        <w:ind w:firstLine="708"/>
        <w:rPr>
          <w:rFonts w:ascii="Tahoma" w:hAnsi="Tahoma" w:cs="Tahoma"/>
          <w:sz w:val="24"/>
          <w:szCs w:val="24"/>
          <w:lang w:val="es-CO"/>
        </w:rPr>
      </w:pPr>
      <w:r w:rsidRPr="001840CC">
        <w:rPr>
          <w:rFonts w:ascii="Tahoma" w:hAnsi="Tahoma" w:cs="Tahoma"/>
          <w:sz w:val="24"/>
          <w:szCs w:val="24"/>
          <w:lang w:val="es-CO"/>
        </w:rPr>
        <w:t xml:space="preserve">En consecuencia, </w:t>
      </w:r>
      <w:r w:rsidR="002E52A6" w:rsidRPr="001840CC">
        <w:rPr>
          <w:rFonts w:ascii="Tahoma" w:hAnsi="Tahoma" w:cs="Tahoma"/>
          <w:sz w:val="24"/>
          <w:szCs w:val="24"/>
          <w:lang w:val="es-CO"/>
        </w:rPr>
        <w:t>le ordenó</w:t>
      </w:r>
      <w:r w:rsidRPr="001840CC">
        <w:rPr>
          <w:rFonts w:ascii="Tahoma" w:hAnsi="Tahoma" w:cs="Tahoma"/>
          <w:sz w:val="24"/>
          <w:szCs w:val="24"/>
          <w:lang w:val="es-CO"/>
        </w:rPr>
        <w:t xml:space="preserve"> a </w:t>
      </w:r>
      <w:r w:rsidR="002E52A6" w:rsidRPr="001840CC">
        <w:rPr>
          <w:rFonts w:ascii="Tahoma" w:hAnsi="Tahoma" w:cs="Tahoma"/>
          <w:sz w:val="24"/>
          <w:szCs w:val="24"/>
          <w:lang w:val="es-CO"/>
        </w:rPr>
        <w:t>COLPENSIONES</w:t>
      </w:r>
      <w:r w:rsidRPr="001840CC">
        <w:rPr>
          <w:rFonts w:ascii="Tahoma" w:hAnsi="Tahoma" w:cs="Tahoma"/>
          <w:sz w:val="24"/>
          <w:szCs w:val="24"/>
          <w:lang w:val="es-CO"/>
        </w:rPr>
        <w:t xml:space="preserve"> a </w:t>
      </w:r>
      <w:r w:rsidR="002E52A6" w:rsidRPr="001840CC">
        <w:rPr>
          <w:rFonts w:ascii="Tahoma" w:hAnsi="Tahoma" w:cs="Tahoma"/>
          <w:sz w:val="24"/>
          <w:szCs w:val="24"/>
          <w:lang w:val="es-CO"/>
        </w:rPr>
        <w:t xml:space="preserve">reconocer en favor de la demandante la pensión de sobrevivientes a partir del 07 de enero de 2021, en cuantía de 1 </w:t>
      </w:r>
      <w:proofErr w:type="spellStart"/>
      <w:r w:rsidR="002E52A6" w:rsidRPr="001840CC">
        <w:rPr>
          <w:rFonts w:ascii="Tahoma" w:hAnsi="Tahoma" w:cs="Tahoma"/>
          <w:sz w:val="24"/>
          <w:szCs w:val="24"/>
          <w:lang w:val="es-CO"/>
        </w:rPr>
        <w:t>SMLMV</w:t>
      </w:r>
      <w:proofErr w:type="spellEnd"/>
      <w:r w:rsidR="002E52A6" w:rsidRPr="001840CC">
        <w:rPr>
          <w:rFonts w:ascii="Tahoma" w:hAnsi="Tahoma" w:cs="Tahoma"/>
          <w:sz w:val="24"/>
          <w:szCs w:val="24"/>
          <w:lang w:val="es-CO"/>
        </w:rPr>
        <w:t xml:space="preserve"> y por 13 mesadas anuales y la condenó a </w:t>
      </w:r>
      <w:r w:rsidRPr="001840CC">
        <w:rPr>
          <w:rFonts w:ascii="Tahoma" w:hAnsi="Tahoma" w:cs="Tahoma"/>
          <w:sz w:val="24"/>
          <w:szCs w:val="24"/>
          <w:lang w:val="es-CO"/>
        </w:rPr>
        <w:t>pagar a</w:t>
      </w:r>
      <w:r w:rsidR="007D6E98" w:rsidRPr="001840CC">
        <w:rPr>
          <w:rFonts w:ascii="Tahoma" w:hAnsi="Tahoma" w:cs="Tahoma"/>
          <w:sz w:val="24"/>
          <w:szCs w:val="24"/>
          <w:lang w:val="es-CO"/>
        </w:rPr>
        <w:t xml:space="preserve"> </w:t>
      </w:r>
      <w:r w:rsidRPr="001840CC">
        <w:rPr>
          <w:rFonts w:ascii="Tahoma" w:hAnsi="Tahoma" w:cs="Tahoma"/>
          <w:sz w:val="24"/>
          <w:szCs w:val="24"/>
          <w:lang w:val="es-CO"/>
        </w:rPr>
        <w:t>l</w:t>
      </w:r>
      <w:r w:rsidR="007D6E98" w:rsidRPr="001840CC">
        <w:rPr>
          <w:rFonts w:ascii="Tahoma" w:hAnsi="Tahoma" w:cs="Tahoma"/>
          <w:sz w:val="24"/>
          <w:szCs w:val="24"/>
          <w:lang w:val="es-CO"/>
        </w:rPr>
        <w:t>a</w:t>
      </w:r>
      <w:r w:rsidRPr="001840CC">
        <w:rPr>
          <w:rFonts w:ascii="Tahoma" w:hAnsi="Tahoma" w:cs="Tahoma"/>
          <w:sz w:val="24"/>
          <w:szCs w:val="24"/>
          <w:lang w:val="es-CO"/>
        </w:rPr>
        <w:t xml:space="preserve"> actor</w:t>
      </w:r>
      <w:r w:rsidR="007D6E98" w:rsidRPr="001840CC">
        <w:rPr>
          <w:rFonts w:ascii="Tahoma" w:hAnsi="Tahoma" w:cs="Tahoma"/>
          <w:sz w:val="24"/>
          <w:szCs w:val="24"/>
          <w:lang w:val="es-CO"/>
        </w:rPr>
        <w:t>a</w:t>
      </w:r>
      <w:r w:rsidRPr="001840CC">
        <w:rPr>
          <w:rFonts w:ascii="Tahoma" w:hAnsi="Tahoma" w:cs="Tahoma"/>
          <w:sz w:val="24"/>
          <w:szCs w:val="24"/>
          <w:lang w:val="es-CO"/>
        </w:rPr>
        <w:t xml:space="preserve"> la suma de $</w:t>
      </w:r>
      <w:r w:rsidR="002E52A6" w:rsidRPr="001840CC">
        <w:rPr>
          <w:rFonts w:ascii="Tahoma" w:hAnsi="Tahoma" w:cs="Tahoma"/>
          <w:sz w:val="24"/>
          <w:szCs w:val="24"/>
          <w:lang w:val="es-CO"/>
        </w:rPr>
        <w:t>33.909.133</w:t>
      </w:r>
      <w:r w:rsidRPr="001840CC">
        <w:rPr>
          <w:rFonts w:ascii="Tahoma" w:hAnsi="Tahoma" w:cs="Tahoma"/>
          <w:sz w:val="24"/>
          <w:szCs w:val="24"/>
          <w:lang w:val="es-CO"/>
        </w:rPr>
        <w:t xml:space="preserve">, por concepto de retroactivo pensional, causado entre el </w:t>
      </w:r>
      <w:r w:rsidR="002E52A6" w:rsidRPr="001840CC">
        <w:rPr>
          <w:rFonts w:ascii="Tahoma" w:hAnsi="Tahoma" w:cs="Tahoma"/>
          <w:sz w:val="24"/>
          <w:szCs w:val="24"/>
          <w:lang w:val="es-CO"/>
        </w:rPr>
        <w:t>07 de enero de 2021 y el 31 de agosto de 2023</w:t>
      </w:r>
      <w:r w:rsidRPr="001840CC">
        <w:rPr>
          <w:rFonts w:ascii="Tahoma" w:hAnsi="Tahoma" w:cs="Tahoma"/>
          <w:sz w:val="24"/>
          <w:szCs w:val="24"/>
          <w:lang w:val="es-CO"/>
        </w:rPr>
        <w:t xml:space="preserve">, del cual autorizó descontar el porcentaje de aportes en salud. Adicionalmente, condenó a la </w:t>
      </w:r>
      <w:r w:rsidR="007D6E98" w:rsidRPr="001840CC">
        <w:rPr>
          <w:rFonts w:ascii="Tahoma" w:hAnsi="Tahoma" w:cs="Tahoma"/>
          <w:sz w:val="24"/>
          <w:szCs w:val="24"/>
          <w:lang w:val="es-CO"/>
        </w:rPr>
        <w:t>entidad pública</w:t>
      </w:r>
      <w:r w:rsidRPr="001840CC">
        <w:rPr>
          <w:rFonts w:ascii="Tahoma" w:hAnsi="Tahoma" w:cs="Tahoma"/>
          <w:sz w:val="24"/>
          <w:szCs w:val="24"/>
          <w:lang w:val="es-CO"/>
        </w:rPr>
        <w:t xml:space="preserve"> a p</w:t>
      </w:r>
      <w:r w:rsidR="002C3D98" w:rsidRPr="001840CC">
        <w:rPr>
          <w:rFonts w:ascii="Tahoma" w:hAnsi="Tahoma" w:cs="Tahoma"/>
          <w:sz w:val="24"/>
          <w:szCs w:val="24"/>
          <w:lang w:val="es-CO"/>
        </w:rPr>
        <w:t>a</w:t>
      </w:r>
      <w:r w:rsidRPr="001840CC">
        <w:rPr>
          <w:rFonts w:ascii="Tahoma" w:hAnsi="Tahoma" w:cs="Tahoma"/>
          <w:sz w:val="24"/>
          <w:szCs w:val="24"/>
          <w:lang w:val="es-CO"/>
        </w:rPr>
        <w:t>gar en favor de</w:t>
      </w:r>
      <w:r w:rsidR="007D6E98" w:rsidRPr="001840CC">
        <w:rPr>
          <w:rFonts w:ascii="Tahoma" w:hAnsi="Tahoma" w:cs="Tahoma"/>
          <w:sz w:val="24"/>
          <w:szCs w:val="24"/>
          <w:lang w:val="es-CO"/>
        </w:rPr>
        <w:t xml:space="preserve"> </w:t>
      </w:r>
      <w:r w:rsidRPr="001840CC">
        <w:rPr>
          <w:rFonts w:ascii="Tahoma" w:hAnsi="Tahoma" w:cs="Tahoma"/>
          <w:sz w:val="24"/>
          <w:szCs w:val="24"/>
          <w:lang w:val="es-CO"/>
        </w:rPr>
        <w:t>l</w:t>
      </w:r>
      <w:r w:rsidR="007D6E98" w:rsidRPr="001840CC">
        <w:rPr>
          <w:rFonts w:ascii="Tahoma" w:hAnsi="Tahoma" w:cs="Tahoma"/>
          <w:sz w:val="24"/>
          <w:szCs w:val="24"/>
          <w:lang w:val="es-CO"/>
        </w:rPr>
        <w:t>a</w:t>
      </w:r>
      <w:r w:rsidRPr="001840CC">
        <w:rPr>
          <w:rFonts w:ascii="Tahoma" w:hAnsi="Tahoma" w:cs="Tahoma"/>
          <w:sz w:val="24"/>
          <w:szCs w:val="24"/>
          <w:lang w:val="es-CO"/>
        </w:rPr>
        <w:t xml:space="preserve"> actor</w:t>
      </w:r>
      <w:r w:rsidR="007D6E98" w:rsidRPr="001840CC">
        <w:rPr>
          <w:rFonts w:ascii="Tahoma" w:hAnsi="Tahoma" w:cs="Tahoma"/>
          <w:sz w:val="24"/>
          <w:szCs w:val="24"/>
          <w:lang w:val="es-CO"/>
        </w:rPr>
        <w:t xml:space="preserve">a </w:t>
      </w:r>
      <w:r w:rsidR="002E52A6" w:rsidRPr="001840CC">
        <w:rPr>
          <w:rFonts w:ascii="Tahoma" w:hAnsi="Tahoma" w:cs="Tahoma"/>
          <w:sz w:val="24"/>
          <w:szCs w:val="24"/>
          <w:lang w:val="es-CO"/>
        </w:rPr>
        <w:t>los intereses moratorios a partir del 14 de diciembre de 2021 y hasta que se verifique el pago total de la obligación</w:t>
      </w:r>
      <w:r w:rsidR="007D6E98" w:rsidRPr="001840CC">
        <w:rPr>
          <w:rFonts w:ascii="Tahoma" w:hAnsi="Tahoma" w:cs="Tahoma"/>
          <w:sz w:val="24"/>
          <w:szCs w:val="24"/>
          <w:lang w:val="es-CO"/>
        </w:rPr>
        <w:t xml:space="preserve"> y cargó las costas procesales a la demandada en un </w:t>
      </w:r>
      <w:r w:rsidR="002E52A6" w:rsidRPr="001840CC">
        <w:rPr>
          <w:rFonts w:ascii="Tahoma" w:hAnsi="Tahoma" w:cs="Tahoma"/>
          <w:sz w:val="24"/>
          <w:szCs w:val="24"/>
          <w:lang w:val="es-CO"/>
        </w:rPr>
        <w:t>10</w:t>
      </w:r>
      <w:r w:rsidR="007D6E98" w:rsidRPr="001840CC">
        <w:rPr>
          <w:rFonts w:ascii="Tahoma" w:hAnsi="Tahoma" w:cs="Tahoma"/>
          <w:sz w:val="24"/>
          <w:szCs w:val="24"/>
          <w:lang w:val="es-CO"/>
        </w:rPr>
        <w:t>0%</w:t>
      </w:r>
      <w:r w:rsidRPr="001840CC">
        <w:rPr>
          <w:rFonts w:ascii="Tahoma" w:hAnsi="Tahoma" w:cs="Tahoma"/>
          <w:sz w:val="24"/>
          <w:szCs w:val="24"/>
          <w:lang w:val="es-CO"/>
        </w:rPr>
        <w:t>.</w:t>
      </w:r>
    </w:p>
    <w:p w14:paraId="2E15EEBC" w14:textId="77777777" w:rsidR="00631813" w:rsidRPr="001840CC" w:rsidRDefault="00631813" w:rsidP="001840CC">
      <w:pPr>
        <w:pStyle w:val="Sinespaciado"/>
        <w:spacing w:line="276" w:lineRule="auto"/>
        <w:rPr>
          <w:rFonts w:ascii="Tahoma" w:hAnsi="Tahoma" w:cs="Tahoma"/>
        </w:rPr>
      </w:pPr>
    </w:p>
    <w:p w14:paraId="0035538A" w14:textId="0027318A" w:rsidR="0010754A" w:rsidRPr="001840CC" w:rsidRDefault="008C5492" w:rsidP="001840CC">
      <w:pPr>
        <w:spacing w:line="276" w:lineRule="auto"/>
        <w:ind w:firstLine="708"/>
        <w:rPr>
          <w:rFonts w:ascii="Tahoma" w:hAnsi="Tahoma" w:cs="Tahoma"/>
          <w:sz w:val="24"/>
          <w:szCs w:val="24"/>
          <w:highlight w:val="yellow"/>
          <w:lang w:val="es-CO"/>
        </w:rPr>
      </w:pPr>
      <w:r w:rsidRPr="001840CC">
        <w:rPr>
          <w:rFonts w:ascii="Tahoma" w:hAnsi="Tahoma" w:cs="Tahoma"/>
          <w:sz w:val="24"/>
          <w:szCs w:val="24"/>
          <w:lang w:val="es-CO"/>
        </w:rPr>
        <w:t>Para arribar a t</w:t>
      </w:r>
      <w:r w:rsidR="001D6A25" w:rsidRPr="001840CC">
        <w:rPr>
          <w:rFonts w:ascii="Tahoma" w:hAnsi="Tahoma" w:cs="Tahoma"/>
          <w:sz w:val="24"/>
          <w:szCs w:val="24"/>
          <w:lang w:val="es-CO"/>
        </w:rPr>
        <w:t>al determinación</w:t>
      </w:r>
      <w:r w:rsidRPr="001840CC">
        <w:rPr>
          <w:rFonts w:ascii="Tahoma" w:hAnsi="Tahoma" w:cs="Tahoma"/>
          <w:sz w:val="24"/>
          <w:szCs w:val="24"/>
          <w:lang w:val="es-CO"/>
        </w:rPr>
        <w:t>,</w:t>
      </w:r>
      <w:r w:rsidR="004D2F91" w:rsidRPr="001840CC">
        <w:rPr>
          <w:rFonts w:ascii="Tahoma" w:hAnsi="Tahoma" w:cs="Tahoma"/>
          <w:sz w:val="24"/>
          <w:szCs w:val="24"/>
          <w:lang w:val="es-CO"/>
        </w:rPr>
        <w:t xml:space="preserve"> la A-quo</w:t>
      </w:r>
      <w:r w:rsidR="001D6A25" w:rsidRPr="001840CC">
        <w:rPr>
          <w:rFonts w:ascii="Tahoma" w:hAnsi="Tahoma" w:cs="Tahoma"/>
          <w:sz w:val="24"/>
          <w:szCs w:val="24"/>
          <w:lang w:val="es-CO"/>
        </w:rPr>
        <w:t xml:space="preserve"> </w:t>
      </w:r>
      <w:r w:rsidRPr="001840CC">
        <w:rPr>
          <w:rFonts w:ascii="Tahoma" w:hAnsi="Tahoma" w:cs="Tahoma"/>
          <w:sz w:val="24"/>
          <w:szCs w:val="24"/>
          <w:lang w:val="es-CO"/>
        </w:rPr>
        <w:t xml:space="preserve">consideró, con apoyo en la jurisprudencia patria respecto </w:t>
      </w:r>
      <w:r w:rsidR="004121D3" w:rsidRPr="001840CC">
        <w:rPr>
          <w:rFonts w:ascii="Tahoma" w:hAnsi="Tahoma" w:cs="Tahoma"/>
          <w:sz w:val="24"/>
          <w:szCs w:val="24"/>
          <w:lang w:val="es-CO"/>
        </w:rPr>
        <w:t>a la convivencia</w:t>
      </w:r>
      <w:r w:rsidR="006565D7" w:rsidRPr="001840CC">
        <w:rPr>
          <w:rFonts w:ascii="Tahoma" w:hAnsi="Tahoma" w:cs="Tahoma"/>
          <w:sz w:val="24"/>
          <w:szCs w:val="24"/>
          <w:lang w:val="es-CO"/>
        </w:rPr>
        <w:t xml:space="preserve"> por 05 años en cualquier tiempo,</w:t>
      </w:r>
      <w:r w:rsidR="004121D3" w:rsidRPr="001840CC">
        <w:rPr>
          <w:rFonts w:ascii="Tahoma" w:hAnsi="Tahoma" w:cs="Tahoma"/>
          <w:sz w:val="24"/>
          <w:szCs w:val="24"/>
          <w:lang w:val="es-CO"/>
        </w:rPr>
        <w:t xml:space="preserve"> </w:t>
      </w:r>
      <w:r w:rsidR="006565D7" w:rsidRPr="001840CC">
        <w:rPr>
          <w:rFonts w:ascii="Tahoma" w:hAnsi="Tahoma" w:cs="Tahoma"/>
          <w:sz w:val="24"/>
          <w:szCs w:val="24"/>
          <w:lang w:val="es-CO"/>
        </w:rPr>
        <w:t xml:space="preserve">que </w:t>
      </w:r>
      <w:r w:rsidR="004121D3" w:rsidRPr="001840CC">
        <w:rPr>
          <w:rFonts w:ascii="Tahoma" w:hAnsi="Tahoma" w:cs="Tahoma"/>
          <w:sz w:val="24"/>
          <w:szCs w:val="24"/>
          <w:lang w:val="es-CO"/>
        </w:rPr>
        <w:t>debe acreditar l</w:t>
      </w:r>
      <w:r w:rsidR="001C1A40" w:rsidRPr="001840CC">
        <w:rPr>
          <w:rFonts w:ascii="Tahoma" w:hAnsi="Tahoma" w:cs="Tahoma"/>
          <w:sz w:val="24"/>
          <w:szCs w:val="24"/>
          <w:lang w:val="es-CO"/>
        </w:rPr>
        <w:t>a</w:t>
      </w:r>
      <w:r w:rsidR="004121D3" w:rsidRPr="001840CC">
        <w:rPr>
          <w:rFonts w:ascii="Tahoma" w:hAnsi="Tahoma" w:cs="Tahoma"/>
          <w:sz w:val="24"/>
          <w:szCs w:val="24"/>
          <w:lang w:val="es-CO"/>
        </w:rPr>
        <w:t xml:space="preserve"> cónyuge supérstite</w:t>
      </w:r>
      <w:r w:rsidR="006565D7" w:rsidRPr="001840CC">
        <w:rPr>
          <w:rFonts w:ascii="Tahoma" w:hAnsi="Tahoma" w:cs="Tahoma"/>
          <w:sz w:val="24"/>
          <w:szCs w:val="24"/>
          <w:lang w:val="es-CO"/>
        </w:rPr>
        <w:t xml:space="preserve"> separad</w:t>
      </w:r>
      <w:r w:rsidR="001C1A40" w:rsidRPr="001840CC">
        <w:rPr>
          <w:rFonts w:ascii="Tahoma" w:hAnsi="Tahoma" w:cs="Tahoma"/>
          <w:sz w:val="24"/>
          <w:szCs w:val="24"/>
          <w:lang w:val="es-CO"/>
        </w:rPr>
        <w:t>a</w:t>
      </w:r>
      <w:r w:rsidR="006565D7" w:rsidRPr="001840CC">
        <w:rPr>
          <w:rFonts w:ascii="Tahoma" w:hAnsi="Tahoma" w:cs="Tahoma"/>
          <w:sz w:val="24"/>
          <w:szCs w:val="24"/>
          <w:lang w:val="es-CO"/>
        </w:rPr>
        <w:t xml:space="preserve"> de hecho con vínculo matrimonial vigente y sin liquidación de la sociedad conyugal</w:t>
      </w:r>
      <w:r w:rsidR="00591ED0" w:rsidRPr="001840CC">
        <w:rPr>
          <w:rFonts w:ascii="Tahoma" w:hAnsi="Tahoma" w:cs="Tahoma"/>
          <w:sz w:val="24"/>
          <w:szCs w:val="24"/>
          <w:lang w:val="es-CO"/>
        </w:rPr>
        <w:t>, así como la posibilidad de acumular el tiempo convivido como compañera permanente y como cónyuge siempre que estos sean sucesivos</w:t>
      </w:r>
      <w:r w:rsidR="004121D3" w:rsidRPr="001840CC">
        <w:rPr>
          <w:rFonts w:ascii="Tahoma" w:hAnsi="Tahoma" w:cs="Tahoma"/>
          <w:sz w:val="24"/>
          <w:szCs w:val="24"/>
          <w:lang w:val="es-CO"/>
        </w:rPr>
        <w:t xml:space="preserve">, </w:t>
      </w:r>
      <w:r w:rsidR="006565D7" w:rsidRPr="001840CC">
        <w:rPr>
          <w:rFonts w:ascii="Tahoma" w:hAnsi="Tahoma" w:cs="Tahoma"/>
          <w:sz w:val="24"/>
          <w:szCs w:val="24"/>
          <w:lang w:val="es-CO"/>
        </w:rPr>
        <w:t xml:space="preserve">que con la prueba testimonial recaudada se logró acreditar que </w:t>
      </w:r>
      <w:r w:rsidR="0010754A" w:rsidRPr="001840CC">
        <w:rPr>
          <w:rFonts w:ascii="Tahoma" w:hAnsi="Tahoma" w:cs="Tahoma"/>
          <w:sz w:val="24"/>
          <w:szCs w:val="24"/>
          <w:lang w:val="es-CO"/>
        </w:rPr>
        <w:t xml:space="preserve">los cónyuges </w:t>
      </w:r>
      <w:r w:rsidR="007D28DD" w:rsidRPr="001840CC">
        <w:rPr>
          <w:rFonts w:ascii="Tahoma" w:hAnsi="Tahoma" w:cs="Tahoma"/>
          <w:sz w:val="24"/>
          <w:szCs w:val="24"/>
          <w:lang w:val="es-CO"/>
        </w:rPr>
        <w:t xml:space="preserve">PEDRO </w:t>
      </w:r>
      <w:proofErr w:type="spellStart"/>
      <w:r w:rsidR="007D28DD" w:rsidRPr="001840CC">
        <w:rPr>
          <w:rFonts w:ascii="Tahoma" w:hAnsi="Tahoma" w:cs="Tahoma"/>
          <w:sz w:val="24"/>
          <w:szCs w:val="24"/>
          <w:lang w:val="es-CO"/>
        </w:rPr>
        <w:t>NEL</w:t>
      </w:r>
      <w:proofErr w:type="spellEnd"/>
      <w:r w:rsidR="007D28DD" w:rsidRPr="001840CC">
        <w:rPr>
          <w:rFonts w:ascii="Tahoma" w:hAnsi="Tahoma" w:cs="Tahoma"/>
          <w:sz w:val="24"/>
          <w:szCs w:val="24"/>
          <w:lang w:val="es-CO"/>
        </w:rPr>
        <w:t xml:space="preserve"> OSPINA MARÍN y MARÍA CONSUELO LÓPEZ </w:t>
      </w:r>
      <w:proofErr w:type="spellStart"/>
      <w:r w:rsidR="007D28DD" w:rsidRPr="001840CC">
        <w:rPr>
          <w:rFonts w:ascii="Tahoma" w:hAnsi="Tahoma" w:cs="Tahoma"/>
          <w:sz w:val="24"/>
          <w:szCs w:val="24"/>
          <w:lang w:val="es-CO"/>
        </w:rPr>
        <w:t>LÓPEZ</w:t>
      </w:r>
      <w:proofErr w:type="spellEnd"/>
      <w:r w:rsidR="0010754A" w:rsidRPr="001840CC">
        <w:rPr>
          <w:rFonts w:ascii="Tahoma" w:hAnsi="Tahoma" w:cs="Tahoma"/>
          <w:sz w:val="24"/>
          <w:szCs w:val="24"/>
          <w:lang w:val="es-CO"/>
        </w:rPr>
        <w:t xml:space="preserve"> </w:t>
      </w:r>
      <w:r w:rsidR="006565D7" w:rsidRPr="001840CC">
        <w:rPr>
          <w:rFonts w:ascii="Tahoma" w:hAnsi="Tahoma" w:cs="Tahoma"/>
          <w:sz w:val="24"/>
          <w:szCs w:val="24"/>
          <w:lang w:val="es-CO"/>
        </w:rPr>
        <w:t xml:space="preserve">convivieron </w:t>
      </w:r>
      <w:r w:rsidR="002C3D98" w:rsidRPr="001840CC">
        <w:rPr>
          <w:rFonts w:ascii="Tahoma" w:hAnsi="Tahoma" w:cs="Tahoma"/>
          <w:sz w:val="24"/>
          <w:szCs w:val="24"/>
          <w:lang w:val="es-CO"/>
        </w:rPr>
        <w:t xml:space="preserve">bajo </w:t>
      </w:r>
      <w:r w:rsidR="006565D7" w:rsidRPr="001840CC">
        <w:rPr>
          <w:rFonts w:ascii="Tahoma" w:hAnsi="Tahoma" w:cs="Tahoma"/>
          <w:sz w:val="24"/>
          <w:szCs w:val="24"/>
          <w:lang w:val="es-CO"/>
        </w:rPr>
        <w:t xml:space="preserve">el mismo techo </w:t>
      </w:r>
      <w:r w:rsidR="007D28DD" w:rsidRPr="001840CC">
        <w:rPr>
          <w:rFonts w:ascii="Tahoma" w:hAnsi="Tahoma" w:cs="Tahoma"/>
          <w:sz w:val="24"/>
          <w:szCs w:val="24"/>
          <w:lang w:val="es-CO"/>
        </w:rPr>
        <w:t xml:space="preserve">no solo desde que contrajeron nupcias sino con anterioridad </w:t>
      </w:r>
      <w:r w:rsidR="42FBB922" w:rsidRPr="001840CC">
        <w:rPr>
          <w:rFonts w:ascii="Tahoma" w:hAnsi="Tahoma" w:cs="Tahoma"/>
          <w:sz w:val="24"/>
          <w:szCs w:val="24"/>
          <w:lang w:val="es-CO"/>
        </w:rPr>
        <w:t xml:space="preserve">como </w:t>
      </w:r>
      <w:r w:rsidR="007D28DD" w:rsidRPr="001840CC">
        <w:rPr>
          <w:rFonts w:ascii="Tahoma" w:hAnsi="Tahoma" w:cs="Tahoma"/>
          <w:sz w:val="24"/>
          <w:szCs w:val="24"/>
          <w:lang w:val="es-CO"/>
        </w:rPr>
        <w:t>compañeros permanentes, lo cual se infiere</w:t>
      </w:r>
      <w:r w:rsidR="007D28DD" w:rsidRPr="001840CC">
        <w:rPr>
          <w:rFonts w:ascii="Tahoma" w:hAnsi="Tahoma" w:cs="Tahoma"/>
          <w:sz w:val="24"/>
          <w:szCs w:val="24"/>
        </w:rPr>
        <w:t xml:space="preserve"> del nacimiento de los 03 hijos, siendo 20 años de convivencia hasta </w:t>
      </w:r>
      <w:r w:rsidR="007D28DD" w:rsidRPr="001840CC">
        <w:rPr>
          <w:rFonts w:ascii="Tahoma" w:hAnsi="Tahoma" w:cs="Tahoma"/>
          <w:sz w:val="24"/>
          <w:szCs w:val="24"/>
          <w:lang w:val="es-CO"/>
        </w:rPr>
        <w:t>1991</w:t>
      </w:r>
      <w:r w:rsidR="007D28DD" w:rsidRPr="001840CC">
        <w:rPr>
          <w:rFonts w:ascii="Tahoma" w:hAnsi="Tahoma" w:cs="Tahoma"/>
          <w:sz w:val="24"/>
          <w:szCs w:val="24"/>
        </w:rPr>
        <w:t xml:space="preserve">, por lo cual, concluyó que no hay duda del derecho que le asiste derecho a la demandante de percibir la prestación deprecada en cuantía de un salario mínimo y por 13 mesadas a partir del día siguiente del fallecimiento de su cónyuge. </w:t>
      </w:r>
    </w:p>
    <w:p w14:paraId="3E5EA6AD" w14:textId="502D0853" w:rsidR="006565D7" w:rsidRPr="001840CC" w:rsidRDefault="006565D7" w:rsidP="001840CC">
      <w:pPr>
        <w:pStyle w:val="Sinespaciado"/>
        <w:spacing w:line="276" w:lineRule="auto"/>
        <w:rPr>
          <w:rFonts w:ascii="Tahoma" w:hAnsi="Tahoma" w:cs="Tahoma"/>
          <w:highlight w:val="yellow"/>
        </w:rPr>
      </w:pPr>
    </w:p>
    <w:p w14:paraId="2CDDC53B" w14:textId="104EC120" w:rsidR="627C4792" w:rsidRPr="001840CC" w:rsidRDefault="006565D7" w:rsidP="001840CC">
      <w:pPr>
        <w:spacing w:line="276" w:lineRule="auto"/>
        <w:ind w:firstLine="708"/>
        <w:rPr>
          <w:rFonts w:ascii="Tahoma" w:hAnsi="Tahoma" w:cs="Tahoma"/>
          <w:sz w:val="24"/>
          <w:szCs w:val="24"/>
          <w:lang w:val="es-CO"/>
        </w:rPr>
      </w:pPr>
      <w:r w:rsidRPr="001840CC">
        <w:rPr>
          <w:rFonts w:ascii="Tahoma" w:hAnsi="Tahoma" w:cs="Tahoma"/>
          <w:sz w:val="24"/>
          <w:szCs w:val="24"/>
        </w:rPr>
        <w:t>Agregó que</w:t>
      </w:r>
      <w:r w:rsidR="007D28DD" w:rsidRPr="001840CC">
        <w:rPr>
          <w:rFonts w:ascii="Tahoma" w:hAnsi="Tahoma" w:cs="Tahoma"/>
          <w:sz w:val="24"/>
          <w:szCs w:val="24"/>
        </w:rPr>
        <w:t xml:space="preserve"> como COLPENSIONES pasó por alto la jurisprudencia consolidada sobre la posibilidad de la cónyuge de acceder a la pensión de sobrevivientes demostrando 05 años en cualquier tiempo, resultan procedente condenarla al pago de los intereses moratorios a partir del 14 de diciembre de 2021, día siguiente al plazo de dos meses con el que contaba para decidir y pagar la gracia pensional. </w:t>
      </w:r>
    </w:p>
    <w:p w14:paraId="5CC7E7A7" w14:textId="4489A767" w:rsidR="0361B5CC" w:rsidRPr="001840CC" w:rsidRDefault="0361B5CC" w:rsidP="001840CC">
      <w:pPr>
        <w:pStyle w:val="Sinespaciado"/>
        <w:spacing w:line="276" w:lineRule="auto"/>
        <w:rPr>
          <w:rFonts w:ascii="Tahoma" w:hAnsi="Tahoma" w:cs="Tahoma"/>
        </w:rPr>
      </w:pPr>
    </w:p>
    <w:p w14:paraId="77F0C615" w14:textId="27E1F55E" w:rsidR="00A31306" w:rsidRPr="001840CC" w:rsidRDefault="00A31306" w:rsidP="001840CC">
      <w:pPr>
        <w:pStyle w:val="Prrafodelista"/>
        <w:numPr>
          <w:ilvl w:val="0"/>
          <w:numId w:val="13"/>
        </w:numPr>
        <w:spacing w:line="276" w:lineRule="auto"/>
        <w:jc w:val="center"/>
        <w:rPr>
          <w:rFonts w:ascii="Tahoma" w:hAnsi="Tahoma" w:cs="Tahoma"/>
          <w:b/>
          <w:lang w:val="es-CO"/>
        </w:rPr>
      </w:pPr>
      <w:r w:rsidRPr="001840CC">
        <w:rPr>
          <w:rFonts w:ascii="Tahoma" w:hAnsi="Tahoma" w:cs="Tahoma"/>
          <w:b/>
          <w:lang w:val="es-CO"/>
        </w:rPr>
        <w:t xml:space="preserve">Recurso de apelación </w:t>
      </w:r>
      <w:r w:rsidR="00E20E22" w:rsidRPr="001840CC">
        <w:rPr>
          <w:rFonts w:ascii="Tahoma" w:hAnsi="Tahoma" w:cs="Tahoma"/>
          <w:b/>
          <w:lang w:val="es-CO"/>
        </w:rPr>
        <w:t>y procedencia de la consulta</w:t>
      </w:r>
    </w:p>
    <w:p w14:paraId="4EDBAF83" w14:textId="77777777" w:rsidR="007B6843" w:rsidRPr="001840CC" w:rsidRDefault="007B6843" w:rsidP="001840CC">
      <w:pPr>
        <w:pStyle w:val="Sinespaciado"/>
        <w:spacing w:line="276" w:lineRule="auto"/>
        <w:rPr>
          <w:rFonts w:ascii="Tahoma" w:hAnsi="Tahoma" w:cs="Tahoma"/>
        </w:rPr>
      </w:pPr>
    </w:p>
    <w:p w14:paraId="5923E260" w14:textId="0D33F6B7" w:rsidR="007D28DD" w:rsidRPr="001840CC" w:rsidRDefault="00BA2B62" w:rsidP="001840CC">
      <w:pPr>
        <w:spacing w:line="276" w:lineRule="auto"/>
        <w:ind w:firstLine="708"/>
        <w:rPr>
          <w:rFonts w:ascii="Tahoma" w:hAnsi="Tahoma" w:cs="Tahoma"/>
          <w:sz w:val="24"/>
          <w:szCs w:val="24"/>
        </w:rPr>
      </w:pPr>
      <w:r w:rsidRPr="001840CC">
        <w:rPr>
          <w:rFonts w:ascii="Tahoma" w:hAnsi="Tahoma" w:cs="Tahoma"/>
          <w:sz w:val="24"/>
          <w:szCs w:val="24"/>
        </w:rPr>
        <w:t xml:space="preserve">El </w:t>
      </w:r>
      <w:r w:rsidR="00200356" w:rsidRPr="001840CC">
        <w:rPr>
          <w:rFonts w:ascii="Tahoma" w:hAnsi="Tahoma" w:cs="Tahoma"/>
          <w:sz w:val="24"/>
          <w:szCs w:val="24"/>
        </w:rPr>
        <w:t>apoderad</w:t>
      </w:r>
      <w:r w:rsidRPr="001840CC">
        <w:rPr>
          <w:rFonts w:ascii="Tahoma" w:hAnsi="Tahoma" w:cs="Tahoma"/>
          <w:sz w:val="24"/>
          <w:szCs w:val="24"/>
        </w:rPr>
        <w:t>o</w:t>
      </w:r>
      <w:r w:rsidR="00485B0C" w:rsidRPr="001840CC">
        <w:rPr>
          <w:rFonts w:ascii="Tahoma" w:hAnsi="Tahoma" w:cs="Tahoma"/>
          <w:sz w:val="24"/>
          <w:szCs w:val="24"/>
        </w:rPr>
        <w:t xml:space="preserve"> judicial</w:t>
      </w:r>
      <w:r w:rsidR="00200356" w:rsidRPr="001840CC">
        <w:rPr>
          <w:rFonts w:ascii="Tahoma" w:hAnsi="Tahoma" w:cs="Tahoma"/>
          <w:sz w:val="24"/>
          <w:szCs w:val="24"/>
        </w:rPr>
        <w:t xml:space="preserve"> </w:t>
      </w:r>
      <w:r w:rsidRPr="001840CC">
        <w:rPr>
          <w:rFonts w:ascii="Tahoma" w:hAnsi="Tahoma" w:cs="Tahoma"/>
          <w:sz w:val="24"/>
          <w:szCs w:val="24"/>
        </w:rPr>
        <w:t>de COLPENSIONES</w:t>
      </w:r>
      <w:r w:rsidR="00AE56C6" w:rsidRPr="001840CC">
        <w:rPr>
          <w:rFonts w:ascii="Tahoma" w:hAnsi="Tahoma" w:cs="Tahoma"/>
          <w:sz w:val="24"/>
          <w:szCs w:val="24"/>
        </w:rPr>
        <w:t xml:space="preserve"> </w:t>
      </w:r>
      <w:r w:rsidR="00485B0C" w:rsidRPr="001840CC">
        <w:rPr>
          <w:rFonts w:ascii="Tahoma" w:hAnsi="Tahoma" w:cs="Tahoma"/>
          <w:sz w:val="24"/>
          <w:szCs w:val="24"/>
        </w:rPr>
        <w:t>atacó el fallo de instancia</w:t>
      </w:r>
      <w:r w:rsidR="00200356" w:rsidRPr="001840CC">
        <w:rPr>
          <w:rFonts w:ascii="Tahoma" w:hAnsi="Tahoma" w:cs="Tahoma"/>
          <w:sz w:val="24"/>
          <w:szCs w:val="24"/>
        </w:rPr>
        <w:t xml:space="preserve"> </w:t>
      </w:r>
      <w:r w:rsidR="00485B0C" w:rsidRPr="001840CC">
        <w:rPr>
          <w:rFonts w:ascii="Tahoma" w:hAnsi="Tahoma" w:cs="Tahoma"/>
          <w:sz w:val="24"/>
          <w:szCs w:val="24"/>
        </w:rPr>
        <w:t>aduciendo que</w:t>
      </w:r>
      <w:r w:rsidR="00AA3511" w:rsidRPr="001840CC">
        <w:rPr>
          <w:rFonts w:ascii="Tahoma" w:hAnsi="Tahoma" w:cs="Tahoma"/>
          <w:sz w:val="24"/>
          <w:szCs w:val="24"/>
        </w:rPr>
        <w:t xml:space="preserve"> </w:t>
      </w:r>
      <w:r w:rsidR="007D28DD" w:rsidRPr="001840CC">
        <w:rPr>
          <w:rFonts w:ascii="Tahoma" w:hAnsi="Tahoma" w:cs="Tahoma"/>
          <w:sz w:val="24"/>
          <w:szCs w:val="24"/>
        </w:rPr>
        <w:t>para acceder al derecho pensional la cónyuge supérstite debe acreditar la convivencia en los 5 años anteriores al deceso, lo cual no cumplió la demandante, toda vez que fue indicado por la prueba testimonial que con posterioridad a la convivencia que tuvo con el causante, este tuvo otra compañera y un hijo.</w:t>
      </w:r>
    </w:p>
    <w:p w14:paraId="1D8C9111" w14:textId="34A5F0B3" w:rsidR="007D28DD" w:rsidRPr="001840CC" w:rsidRDefault="007D28DD" w:rsidP="001840CC">
      <w:pPr>
        <w:spacing w:line="276" w:lineRule="auto"/>
        <w:ind w:firstLine="708"/>
        <w:rPr>
          <w:rFonts w:ascii="Tahoma" w:hAnsi="Tahoma" w:cs="Tahoma"/>
          <w:sz w:val="24"/>
          <w:szCs w:val="24"/>
        </w:rPr>
      </w:pPr>
    </w:p>
    <w:p w14:paraId="78DAD729" w14:textId="76E32C81" w:rsidR="007D28DD" w:rsidRPr="001840CC" w:rsidRDefault="007D28DD" w:rsidP="001840CC">
      <w:pPr>
        <w:spacing w:line="276" w:lineRule="auto"/>
        <w:ind w:firstLine="708"/>
        <w:rPr>
          <w:rFonts w:ascii="Tahoma" w:hAnsi="Tahoma" w:cs="Tahoma"/>
          <w:sz w:val="24"/>
          <w:szCs w:val="24"/>
        </w:rPr>
      </w:pPr>
      <w:r w:rsidRPr="001840CC">
        <w:rPr>
          <w:rFonts w:ascii="Tahoma" w:hAnsi="Tahoma" w:cs="Tahoma"/>
          <w:sz w:val="24"/>
          <w:szCs w:val="24"/>
        </w:rPr>
        <w:t>Por otra parte, argument</w:t>
      </w:r>
      <w:r w:rsidR="1FB67199" w:rsidRPr="001840CC">
        <w:rPr>
          <w:rFonts w:ascii="Tahoma" w:hAnsi="Tahoma" w:cs="Tahoma"/>
          <w:sz w:val="24"/>
          <w:szCs w:val="24"/>
        </w:rPr>
        <w:t>ó</w:t>
      </w:r>
      <w:r w:rsidRPr="001840CC">
        <w:rPr>
          <w:rFonts w:ascii="Tahoma" w:hAnsi="Tahoma" w:cs="Tahoma"/>
          <w:sz w:val="24"/>
          <w:szCs w:val="24"/>
        </w:rPr>
        <w:t xml:space="preserve"> que como los intereses moratorios solo se causan por el pago tardío, es decir desde que se ordena el desembolso, en este caso no hay lugar a ello, adicional a lo cual, COLPENSIONES actuó de buena fe al resolver la solicitud, puesto que hizo la investigación administrativa y no fue caprichosa la negativa.</w:t>
      </w:r>
    </w:p>
    <w:p w14:paraId="62186AB9" w14:textId="77777777" w:rsidR="0054294F" w:rsidRPr="001840CC" w:rsidRDefault="0054294F" w:rsidP="001840CC">
      <w:pPr>
        <w:pStyle w:val="Sinespaciado"/>
        <w:spacing w:line="276" w:lineRule="auto"/>
        <w:rPr>
          <w:rFonts w:ascii="Tahoma" w:hAnsi="Tahoma" w:cs="Tahoma"/>
        </w:rPr>
      </w:pPr>
    </w:p>
    <w:p w14:paraId="34A4164B" w14:textId="0FCA670D" w:rsidR="008E3ED0" w:rsidRPr="001840CC" w:rsidRDefault="008E3ED0" w:rsidP="001840CC">
      <w:pPr>
        <w:widowControl w:val="0"/>
        <w:autoSpaceDE w:val="0"/>
        <w:autoSpaceDN w:val="0"/>
        <w:adjustRightInd w:val="0"/>
        <w:spacing w:line="276" w:lineRule="auto"/>
        <w:ind w:firstLine="708"/>
        <w:rPr>
          <w:rFonts w:ascii="Tahoma" w:hAnsi="Tahoma" w:cs="Tahoma"/>
          <w:sz w:val="24"/>
          <w:szCs w:val="24"/>
        </w:rPr>
      </w:pPr>
      <w:r w:rsidRPr="001840CC">
        <w:rPr>
          <w:rFonts w:ascii="Tahoma" w:hAnsi="Tahoma" w:cs="Tahoma"/>
          <w:sz w:val="24"/>
          <w:szCs w:val="24"/>
        </w:rPr>
        <w:t xml:space="preserve">Finalmente, como quiera que la decisión de primer grado fue desfavorable </w:t>
      </w:r>
      <w:r w:rsidRPr="001840CC">
        <w:rPr>
          <w:rFonts w:ascii="Tahoma" w:hAnsi="Tahoma" w:cs="Tahoma"/>
          <w:sz w:val="24"/>
          <w:szCs w:val="24"/>
        </w:rPr>
        <w:lastRenderedPageBreak/>
        <w:t xml:space="preserve">para los intereses de </w:t>
      </w:r>
      <w:r w:rsidR="00BA2B62" w:rsidRPr="001840CC">
        <w:rPr>
          <w:rFonts w:ascii="Tahoma" w:hAnsi="Tahoma" w:cs="Tahoma"/>
          <w:sz w:val="24"/>
          <w:szCs w:val="24"/>
        </w:rPr>
        <w:t>COLPENSIONES</w:t>
      </w:r>
      <w:r w:rsidRPr="001840CC">
        <w:rPr>
          <w:rFonts w:ascii="Tahoma" w:hAnsi="Tahoma" w:cs="Tahoma"/>
          <w:sz w:val="24"/>
          <w:szCs w:val="24"/>
        </w:rPr>
        <w:t>, se dispuso el grado jurisdiccional de consulta.</w:t>
      </w:r>
    </w:p>
    <w:p w14:paraId="3CCE9291" w14:textId="458A8339" w:rsidR="0361B5CC" w:rsidRPr="001840CC" w:rsidRDefault="0361B5CC" w:rsidP="001840CC">
      <w:pPr>
        <w:pStyle w:val="Sinespaciado"/>
        <w:spacing w:line="276" w:lineRule="auto"/>
        <w:rPr>
          <w:rFonts w:ascii="Tahoma" w:hAnsi="Tahoma" w:cs="Tahoma"/>
        </w:rPr>
      </w:pPr>
    </w:p>
    <w:p w14:paraId="22DDED92" w14:textId="77777777" w:rsidR="00AB39A5" w:rsidRPr="001840CC" w:rsidRDefault="00AB39A5" w:rsidP="001840CC">
      <w:pPr>
        <w:pStyle w:val="Prrafodelista"/>
        <w:widowControl w:val="0"/>
        <w:numPr>
          <w:ilvl w:val="0"/>
          <w:numId w:val="14"/>
        </w:numPr>
        <w:autoSpaceDE w:val="0"/>
        <w:autoSpaceDN w:val="0"/>
        <w:adjustRightInd w:val="0"/>
        <w:spacing w:line="276" w:lineRule="auto"/>
        <w:ind w:left="0" w:firstLine="142"/>
        <w:jc w:val="center"/>
        <w:rPr>
          <w:rFonts w:ascii="Tahoma" w:hAnsi="Tahoma" w:cs="Tahoma"/>
          <w:b/>
          <w:caps/>
        </w:rPr>
      </w:pPr>
      <w:r w:rsidRPr="001840CC">
        <w:rPr>
          <w:rFonts w:ascii="Tahoma" w:hAnsi="Tahoma" w:cs="Tahoma"/>
          <w:b/>
        </w:rPr>
        <w:t>Alegatos de conclusión</w:t>
      </w:r>
    </w:p>
    <w:p w14:paraId="36EFC9B0" w14:textId="77777777" w:rsidR="00AB39A5" w:rsidRPr="001840CC" w:rsidRDefault="00AB39A5" w:rsidP="001840CC">
      <w:pPr>
        <w:pStyle w:val="Sinespaciado"/>
        <w:spacing w:line="276" w:lineRule="auto"/>
        <w:rPr>
          <w:rFonts w:ascii="Tahoma" w:hAnsi="Tahoma" w:cs="Tahoma"/>
        </w:rPr>
      </w:pPr>
    </w:p>
    <w:p w14:paraId="28194200" w14:textId="70DD8C87" w:rsidR="00AB39A5" w:rsidRPr="001840CC" w:rsidRDefault="00AB39A5" w:rsidP="001840CC">
      <w:pPr>
        <w:spacing w:line="276" w:lineRule="auto"/>
        <w:ind w:firstLine="708"/>
        <w:rPr>
          <w:rStyle w:val="normaltextrun"/>
          <w:rFonts w:ascii="Tahoma" w:hAnsi="Tahoma" w:cs="Tahoma"/>
          <w:sz w:val="24"/>
          <w:szCs w:val="24"/>
        </w:rPr>
      </w:pPr>
      <w:r w:rsidRPr="001840CC">
        <w:rPr>
          <w:rStyle w:val="normaltextrun"/>
          <w:rFonts w:ascii="Tahoma" w:hAnsi="Tahoma" w:cs="Tahoma"/>
          <w:color w:val="000000"/>
          <w:sz w:val="24"/>
          <w:szCs w:val="24"/>
        </w:rPr>
        <w:t>Analizado</w:t>
      </w:r>
      <w:r w:rsidR="008C5492" w:rsidRPr="001840CC">
        <w:rPr>
          <w:rStyle w:val="normaltextrun"/>
          <w:rFonts w:ascii="Tahoma" w:hAnsi="Tahoma" w:cs="Tahoma"/>
          <w:color w:val="000000"/>
          <w:sz w:val="24"/>
          <w:szCs w:val="24"/>
        </w:rPr>
        <w:t>s</w:t>
      </w:r>
      <w:r w:rsidRPr="001840CC">
        <w:rPr>
          <w:rStyle w:val="normaltextrun"/>
          <w:rFonts w:ascii="Tahoma" w:hAnsi="Tahoma" w:cs="Tahoma"/>
          <w:color w:val="000000"/>
          <w:sz w:val="24"/>
          <w:szCs w:val="24"/>
        </w:rPr>
        <w:t xml:space="preserve"> los escritos de alega</w:t>
      </w:r>
      <w:r w:rsidR="00235D63" w:rsidRPr="001840CC">
        <w:rPr>
          <w:rStyle w:val="normaltextrun"/>
          <w:rFonts w:ascii="Tahoma" w:hAnsi="Tahoma" w:cs="Tahoma"/>
          <w:color w:val="000000"/>
          <w:sz w:val="24"/>
          <w:szCs w:val="24"/>
        </w:rPr>
        <w:t>tos</w:t>
      </w:r>
      <w:r w:rsidRPr="001840CC">
        <w:rPr>
          <w:rStyle w:val="normaltextrun"/>
          <w:rFonts w:ascii="Tahoma" w:hAnsi="Tahoma" w:cs="Tahoma"/>
          <w:color w:val="000000"/>
          <w:sz w:val="24"/>
          <w:szCs w:val="24"/>
        </w:rPr>
        <w:t xml:space="preserve"> presentados oportunamente por las partes, mismos que obran en el expediente digital y a los cuales se remite la Sala por economía procesal en virtud del artículo 280 del </w:t>
      </w:r>
      <w:proofErr w:type="spellStart"/>
      <w:r w:rsidRPr="001840CC">
        <w:rPr>
          <w:rStyle w:val="normaltextrun"/>
          <w:rFonts w:ascii="Tahoma" w:hAnsi="Tahoma" w:cs="Tahoma"/>
          <w:color w:val="000000"/>
          <w:sz w:val="24"/>
          <w:szCs w:val="24"/>
        </w:rPr>
        <w:t>C.G.P</w:t>
      </w:r>
      <w:proofErr w:type="spellEnd"/>
      <w:r w:rsidRPr="001840CC">
        <w:rPr>
          <w:rStyle w:val="normaltextrun"/>
          <w:rFonts w:ascii="Tahoma" w:hAnsi="Tahoma" w:cs="Tahoma"/>
          <w:color w:val="000000"/>
          <w:sz w:val="24"/>
          <w:szCs w:val="24"/>
        </w:rPr>
        <w:t>.,</w:t>
      </w:r>
      <w:r w:rsidR="00235D63" w:rsidRPr="001840CC">
        <w:rPr>
          <w:rStyle w:val="normaltextrun"/>
          <w:rFonts w:ascii="Tahoma" w:hAnsi="Tahoma" w:cs="Tahoma"/>
          <w:color w:val="000000"/>
          <w:sz w:val="24"/>
          <w:szCs w:val="24"/>
        </w:rPr>
        <w:t xml:space="preserve"> se observa</w:t>
      </w:r>
      <w:r w:rsidRPr="001840CC">
        <w:rPr>
          <w:rStyle w:val="normaltextrun"/>
          <w:rFonts w:ascii="Tahoma" w:hAnsi="Tahoma" w:cs="Tahoma"/>
          <w:color w:val="000000"/>
          <w:sz w:val="24"/>
          <w:szCs w:val="24"/>
        </w:rPr>
        <w:t xml:space="preserve"> que los argumentos fácticos y jurídicos expresados concuerdan con los puntos objeto de discusión en esta instancia y se relacionan con los problemas jurídico</w:t>
      </w:r>
      <w:r w:rsidR="00235D63" w:rsidRPr="001840CC">
        <w:rPr>
          <w:rStyle w:val="normaltextrun"/>
          <w:rFonts w:ascii="Tahoma" w:hAnsi="Tahoma" w:cs="Tahoma"/>
          <w:color w:val="000000"/>
          <w:sz w:val="24"/>
          <w:szCs w:val="24"/>
        </w:rPr>
        <w:t>s</w:t>
      </w:r>
      <w:r w:rsidRPr="001840CC">
        <w:rPr>
          <w:rStyle w:val="normaltextrun"/>
          <w:rFonts w:ascii="Tahoma" w:hAnsi="Tahoma" w:cs="Tahoma"/>
          <w:color w:val="000000"/>
          <w:sz w:val="24"/>
          <w:szCs w:val="24"/>
        </w:rPr>
        <w:t xml:space="preserve"> que se expresarán más adelante. </w:t>
      </w:r>
      <w:r w:rsidRPr="001840CC">
        <w:rPr>
          <w:rStyle w:val="eop"/>
          <w:rFonts w:ascii="Tahoma" w:hAnsi="Tahoma" w:cs="Tahoma"/>
          <w:color w:val="000000"/>
          <w:sz w:val="24"/>
          <w:szCs w:val="24"/>
        </w:rPr>
        <w:t> </w:t>
      </w:r>
      <w:r w:rsidRPr="001840CC">
        <w:rPr>
          <w:rStyle w:val="normaltextrun"/>
          <w:rFonts w:ascii="Tahoma" w:hAnsi="Tahoma" w:cs="Tahoma"/>
          <w:color w:val="000000" w:themeColor="text1"/>
          <w:sz w:val="24"/>
          <w:szCs w:val="24"/>
        </w:rPr>
        <w:t xml:space="preserve">Por otra parte, </w:t>
      </w:r>
      <w:r w:rsidRPr="001840CC">
        <w:rPr>
          <w:rStyle w:val="normaltextrun"/>
          <w:rFonts w:ascii="Tahoma" w:hAnsi="Tahoma" w:cs="Tahoma"/>
          <w:sz w:val="24"/>
          <w:szCs w:val="24"/>
        </w:rPr>
        <w:t>el Ministerio Público no rindió concepto en este asunto.</w:t>
      </w:r>
    </w:p>
    <w:p w14:paraId="4A9780E1" w14:textId="77777777" w:rsidR="00512F58" w:rsidRPr="001840CC" w:rsidRDefault="00512F58" w:rsidP="001840CC">
      <w:pPr>
        <w:pStyle w:val="Sinespaciado"/>
        <w:spacing w:line="276" w:lineRule="auto"/>
        <w:rPr>
          <w:rStyle w:val="normaltextrun"/>
          <w:rFonts w:ascii="Tahoma" w:hAnsi="Tahoma" w:cs="Tahoma"/>
        </w:rPr>
      </w:pPr>
    </w:p>
    <w:p w14:paraId="344C8B6B" w14:textId="77777777" w:rsidR="00AB39A5" w:rsidRPr="001840CC" w:rsidRDefault="00AB39A5" w:rsidP="001840CC">
      <w:pPr>
        <w:pStyle w:val="paragraph"/>
        <w:numPr>
          <w:ilvl w:val="0"/>
          <w:numId w:val="14"/>
        </w:numPr>
        <w:spacing w:before="0" w:beforeAutospacing="0" w:after="0" w:afterAutospacing="0" w:line="276" w:lineRule="auto"/>
        <w:jc w:val="center"/>
        <w:textAlignment w:val="baseline"/>
        <w:rPr>
          <w:rFonts w:ascii="Tahoma" w:hAnsi="Tahoma" w:cs="Tahoma"/>
          <w:b/>
        </w:rPr>
      </w:pPr>
      <w:bookmarkStart w:id="4" w:name="_Hlk109759719"/>
      <w:r w:rsidRPr="001840CC">
        <w:rPr>
          <w:rStyle w:val="normaltextrun"/>
          <w:rFonts w:ascii="Tahoma" w:hAnsi="Tahoma" w:cs="Tahoma"/>
          <w:b/>
          <w:bCs/>
        </w:rPr>
        <w:t>Problema jurídico por resolver</w:t>
      </w:r>
      <w:bookmarkEnd w:id="4"/>
    </w:p>
    <w:p w14:paraId="778D6634" w14:textId="77777777" w:rsidR="00AB39A5" w:rsidRPr="001840CC" w:rsidRDefault="00AB39A5" w:rsidP="001840CC">
      <w:pPr>
        <w:pStyle w:val="Sinespaciado"/>
        <w:spacing w:line="276" w:lineRule="auto"/>
        <w:rPr>
          <w:rStyle w:val="normaltextrun"/>
          <w:rFonts w:ascii="Tahoma" w:hAnsi="Tahoma" w:cs="Tahoma"/>
        </w:rPr>
      </w:pPr>
    </w:p>
    <w:p w14:paraId="3AEEF6DC" w14:textId="710C96BE" w:rsidR="002C3D98" w:rsidRPr="001840CC" w:rsidRDefault="00FF073D" w:rsidP="001840CC">
      <w:pPr>
        <w:pStyle w:val="paragraph"/>
        <w:spacing w:before="0" w:beforeAutospacing="0" w:after="0" w:afterAutospacing="0" w:line="276" w:lineRule="auto"/>
        <w:ind w:firstLine="708"/>
        <w:jc w:val="both"/>
        <w:textAlignment w:val="baseline"/>
        <w:rPr>
          <w:rStyle w:val="normaltextrun"/>
          <w:rFonts w:ascii="Tahoma" w:hAnsi="Tahoma" w:cs="Tahoma"/>
        </w:rPr>
      </w:pPr>
      <w:r w:rsidRPr="001840CC">
        <w:rPr>
          <w:rStyle w:val="normaltextrun"/>
          <w:rFonts w:ascii="Tahoma" w:hAnsi="Tahoma" w:cs="Tahoma"/>
        </w:rPr>
        <w:t xml:space="preserve">De acuerdo a los argumentos expuestos en la sentencia de primera instancia, el fundamento de la apelación y los alegatos de </w:t>
      </w:r>
      <w:r w:rsidR="7E98B400" w:rsidRPr="001840CC">
        <w:rPr>
          <w:rStyle w:val="normaltextrun"/>
          <w:rFonts w:ascii="Tahoma" w:hAnsi="Tahoma" w:cs="Tahoma"/>
        </w:rPr>
        <w:t>conclusión</w:t>
      </w:r>
      <w:r w:rsidRPr="001840CC">
        <w:rPr>
          <w:rStyle w:val="normaltextrun"/>
          <w:rFonts w:ascii="Tahoma" w:hAnsi="Tahoma" w:cs="Tahoma"/>
        </w:rPr>
        <w:t xml:space="preserve"> le corresponde a la Sala determinar si </w:t>
      </w:r>
      <w:r w:rsidR="00AE56C6" w:rsidRPr="001840CC">
        <w:rPr>
          <w:rStyle w:val="normaltextrun"/>
          <w:rFonts w:ascii="Tahoma" w:hAnsi="Tahoma" w:cs="Tahoma"/>
        </w:rPr>
        <w:t xml:space="preserve">la señora </w:t>
      </w:r>
      <w:r w:rsidR="008D125B" w:rsidRPr="001840CC">
        <w:rPr>
          <w:rFonts w:ascii="Tahoma" w:hAnsi="Tahoma" w:cs="Tahoma"/>
        </w:rPr>
        <w:t xml:space="preserve">MARÍA CONSUELO LÓPEZ </w:t>
      </w:r>
      <w:proofErr w:type="spellStart"/>
      <w:r w:rsidR="008D125B" w:rsidRPr="001840CC">
        <w:rPr>
          <w:rFonts w:ascii="Tahoma" w:hAnsi="Tahoma" w:cs="Tahoma"/>
        </w:rPr>
        <w:t>LÓPEZ</w:t>
      </w:r>
      <w:proofErr w:type="spellEnd"/>
      <w:r w:rsidR="008D125B" w:rsidRPr="001840CC">
        <w:rPr>
          <w:rStyle w:val="normaltextrun"/>
          <w:rFonts w:ascii="Tahoma" w:hAnsi="Tahoma" w:cs="Tahoma"/>
        </w:rPr>
        <w:t xml:space="preserve"> </w:t>
      </w:r>
      <w:r w:rsidR="00D8662F" w:rsidRPr="001840CC">
        <w:rPr>
          <w:rStyle w:val="normaltextrun"/>
          <w:rFonts w:ascii="Tahoma" w:hAnsi="Tahoma" w:cs="Tahoma"/>
        </w:rPr>
        <w:t>acredita los requisitos legales y jurisprudenciales para ser beneficiari</w:t>
      </w:r>
      <w:r w:rsidR="27C1C753" w:rsidRPr="001840CC">
        <w:rPr>
          <w:rStyle w:val="normaltextrun"/>
          <w:rFonts w:ascii="Tahoma" w:hAnsi="Tahoma" w:cs="Tahoma"/>
        </w:rPr>
        <w:t>a</w:t>
      </w:r>
      <w:r w:rsidR="00D8662F" w:rsidRPr="001840CC">
        <w:rPr>
          <w:rStyle w:val="normaltextrun"/>
          <w:rFonts w:ascii="Tahoma" w:hAnsi="Tahoma" w:cs="Tahoma"/>
        </w:rPr>
        <w:t xml:space="preserve"> de la prestación de sobrevivencia</w:t>
      </w:r>
      <w:r w:rsidR="009E0952" w:rsidRPr="001840CC">
        <w:rPr>
          <w:rStyle w:val="normaltextrun"/>
          <w:rFonts w:ascii="Tahoma" w:hAnsi="Tahoma" w:cs="Tahoma"/>
        </w:rPr>
        <w:t xml:space="preserve"> en calidad de cónyuge supérstite</w:t>
      </w:r>
      <w:r w:rsidRPr="001840CC">
        <w:rPr>
          <w:rStyle w:val="normaltextrun"/>
          <w:rFonts w:ascii="Tahoma" w:hAnsi="Tahoma" w:cs="Tahoma"/>
        </w:rPr>
        <w:t>.</w:t>
      </w:r>
      <w:r w:rsidR="00D8662F" w:rsidRPr="001840CC">
        <w:rPr>
          <w:rStyle w:val="normaltextrun"/>
          <w:rFonts w:ascii="Tahoma" w:hAnsi="Tahoma" w:cs="Tahoma"/>
        </w:rPr>
        <w:t xml:space="preserve"> Adicionalmente, le corresponde a la Sala revisar en esta instancia si hay lugar </w:t>
      </w:r>
      <w:r w:rsidR="00AE56C6" w:rsidRPr="001840CC">
        <w:rPr>
          <w:rStyle w:val="normaltextrun"/>
          <w:rFonts w:ascii="Tahoma" w:hAnsi="Tahoma" w:cs="Tahoma"/>
        </w:rPr>
        <w:t xml:space="preserve">a imponer condena </w:t>
      </w:r>
      <w:r w:rsidR="008D125B" w:rsidRPr="001840CC">
        <w:rPr>
          <w:rStyle w:val="normaltextrun"/>
          <w:rFonts w:ascii="Tahoma" w:hAnsi="Tahoma" w:cs="Tahoma"/>
        </w:rPr>
        <w:t>por concepto de intereses moratorios</w:t>
      </w:r>
      <w:r w:rsidR="00AE56C6" w:rsidRPr="001840CC">
        <w:rPr>
          <w:rStyle w:val="normaltextrun"/>
          <w:rFonts w:ascii="Tahoma" w:hAnsi="Tahoma" w:cs="Tahoma"/>
        </w:rPr>
        <w:t xml:space="preserve">. </w:t>
      </w:r>
    </w:p>
    <w:p w14:paraId="1C7343D6" w14:textId="77777777" w:rsidR="009F5ACF" w:rsidRPr="001840CC" w:rsidRDefault="009F5ACF" w:rsidP="001840CC">
      <w:pPr>
        <w:pStyle w:val="Sinespaciado"/>
        <w:spacing w:line="276" w:lineRule="auto"/>
        <w:rPr>
          <w:rStyle w:val="normaltextrun"/>
          <w:rFonts w:ascii="Tahoma" w:hAnsi="Tahoma" w:cs="Tahoma"/>
        </w:rPr>
      </w:pPr>
    </w:p>
    <w:p w14:paraId="69B50AE5" w14:textId="0FD69A14" w:rsidR="00AB39A5" w:rsidRPr="001840CC" w:rsidRDefault="00AB39A5" w:rsidP="001840CC">
      <w:pPr>
        <w:pStyle w:val="paragraph"/>
        <w:numPr>
          <w:ilvl w:val="0"/>
          <w:numId w:val="15"/>
        </w:numPr>
        <w:spacing w:before="0" w:beforeAutospacing="0" w:after="0" w:afterAutospacing="0" w:line="276" w:lineRule="auto"/>
        <w:ind w:left="0" w:firstLine="0"/>
        <w:jc w:val="center"/>
        <w:textAlignment w:val="baseline"/>
        <w:rPr>
          <w:rStyle w:val="normaltextrun"/>
          <w:rFonts w:ascii="Tahoma" w:hAnsi="Tahoma" w:cs="Tahoma"/>
          <w:b/>
        </w:rPr>
      </w:pPr>
      <w:r w:rsidRPr="001840CC">
        <w:rPr>
          <w:rStyle w:val="normaltextrun"/>
          <w:rFonts w:ascii="Tahoma" w:hAnsi="Tahoma" w:cs="Tahoma"/>
          <w:b/>
        </w:rPr>
        <w:t>Consideraciones</w:t>
      </w:r>
    </w:p>
    <w:p w14:paraId="28A0EB02" w14:textId="7EC8307E" w:rsidR="0361B5CC" w:rsidRPr="001840CC" w:rsidRDefault="0361B5CC" w:rsidP="001840CC">
      <w:pPr>
        <w:pStyle w:val="Sinespaciado"/>
        <w:spacing w:line="276" w:lineRule="auto"/>
        <w:rPr>
          <w:rFonts w:ascii="Tahoma" w:hAnsi="Tahoma" w:cs="Tahoma"/>
        </w:rPr>
      </w:pPr>
    </w:p>
    <w:p w14:paraId="6C4388C1" w14:textId="77777777" w:rsidR="00907680" w:rsidRPr="001840CC" w:rsidRDefault="00907680" w:rsidP="001840CC">
      <w:pPr>
        <w:pStyle w:val="Prrafodelista"/>
        <w:widowControl w:val="0"/>
        <w:numPr>
          <w:ilvl w:val="1"/>
          <w:numId w:val="18"/>
        </w:numPr>
        <w:snapToGrid w:val="0"/>
        <w:spacing w:line="276" w:lineRule="auto"/>
        <w:ind w:right="17"/>
        <w:jc w:val="both"/>
        <w:rPr>
          <w:rFonts w:ascii="Tahoma" w:hAnsi="Tahoma" w:cs="Tahoma"/>
          <w:b/>
        </w:rPr>
      </w:pPr>
      <w:r w:rsidRPr="001840CC">
        <w:rPr>
          <w:rFonts w:ascii="Tahoma" w:hAnsi="Tahoma" w:cs="Tahoma"/>
          <w:b/>
        </w:rPr>
        <w:t>Aproximación al concepto legal de “vida marital” previsto en el artículo 47 de la ley 100 de 1993.</w:t>
      </w:r>
    </w:p>
    <w:p w14:paraId="75E24E3E" w14:textId="77777777" w:rsidR="00907680" w:rsidRPr="001840CC" w:rsidRDefault="00907680" w:rsidP="001840CC">
      <w:pPr>
        <w:pStyle w:val="Sinespaciado"/>
        <w:spacing w:line="276" w:lineRule="auto"/>
        <w:rPr>
          <w:rFonts w:ascii="Tahoma" w:hAnsi="Tahoma" w:cs="Tahoma"/>
        </w:rPr>
      </w:pPr>
    </w:p>
    <w:p w14:paraId="05E0A3BA" w14:textId="77777777" w:rsidR="00907680" w:rsidRPr="001840CC" w:rsidRDefault="00907680" w:rsidP="001840CC">
      <w:pPr>
        <w:spacing w:line="276" w:lineRule="auto"/>
        <w:ind w:right="15" w:firstLine="708"/>
        <w:rPr>
          <w:rFonts w:ascii="Tahoma" w:hAnsi="Tahoma" w:cs="Tahoma"/>
          <w:sz w:val="24"/>
          <w:szCs w:val="24"/>
        </w:rPr>
      </w:pPr>
      <w:r w:rsidRPr="001840CC">
        <w:rPr>
          <w:rFonts w:ascii="Tahoma" w:hAnsi="Tahoma" w:cs="Tahoma"/>
          <w:sz w:val="24"/>
          <w:szCs w:val="24"/>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1840CC">
        <w:rPr>
          <w:rFonts w:ascii="Tahoma" w:hAnsi="Tahoma" w:cs="Tahoma"/>
          <w:i/>
          <w:iCs/>
          <w:sz w:val="24"/>
          <w:szCs w:val="24"/>
        </w:rPr>
        <w:t>“</w:t>
      </w:r>
      <w:r w:rsidRPr="007C3FCC">
        <w:rPr>
          <w:rFonts w:ascii="Tahoma" w:hAnsi="Tahoma" w:cs="Tahoma"/>
          <w:i/>
          <w:iCs/>
          <w:szCs w:val="24"/>
        </w:rPr>
        <w:t>constituye una garantía de legitimidad y justicia en el otorgamiento de dicha prestación que favorece a los demás miembros del grupo familiar, potencialmente beneficiarios de la misma prestación</w:t>
      </w:r>
      <w:r w:rsidRPr="001840CC">
        <w:rPr>
          <w:rFonts w:ascii="Tahoma" w:hAnsi="Tahoma" w:cs="Tahoma"/>
          <w:i/>
          <w:iCs/>
          <w:sz w:val="24"/>
          <w:szCs w:val="24"/>
        </w:rPr>
        <w:t>”</w:t>
      </w:r>
      <w:r w:rsidRPr="001840CC">
        <w:rPr>
          <w:rFonts w:ascii="Tahoma" w:hAnsi="Tahoma" w:cs="Tahoma"/>
          <w:sz w:val="24"/>
          <w:szCs w:val="24"/>
        </w:rPr>
        <w:t>.</w:t>
      </w:r>
    </w:p>
    <w:p w14:paraId="15F5CC26" w14:textId="77777777" w:rsidR="00907680" w:rsidRPr="001840CC" w:rsidRDefault="00907680" w:rsidP="001840CC">
      <w:pPr>
        <w:pStyle w:val="Sinespaciado"/>
        <w:spacing w:line="276" w:lineRule="auto"/>
        <w:rPr>
          <w:rFonts w:ascii="Tahoma" w:hAnsi="Tahoma" w:cs="Tahoma"/>
        </w:rPr>
      </w:pPr>
    </w:p>
    <w:p w14:paraId="11A57C6A" w14:textId="4BE356BE" w:rsidR="00907680" w:rsidRPr="001840CC" w:rsidRDefault="00907680" w:rsidP="001840CC">
      <w:pPr>
        <w:spacing w:line="276" w:lineRule="auto"/>
        <w:ind w:right="15" w:firstLine="708"/>
        <w:rPr>
          <w:rFonts w:ascii="Tahoma" w:hAnsi="Tahoma" w:cs="Tahoma"/>
          <w:i/>
          <w:color w:val="000000"/>
          <w:sz w:val="24"/>
          <w:szCs w:val="24"/>
        </w:rPr>
      </w:pPr>
      <w:r w:rsidRPr="001840CC">
        <w:rPr>
          <w:rFonts w:ascii="Tahoma" w:hAnsi="Tahoma" w:cs="Tahoma"/>
          <w:sz w:val="24"/>
          <w:szCs w:val="24"/>
        </w:rPr>
        <w:t xml:space="preserve">Para el presente caso, dada la fecha del fallecimiento </w:t>
      </w:r>
      <w:r w:rsidR="0091406D" w:rsidRPr="001840CC">
        <w:rPr>
          <w:rFonts w:ascii="Tahoma" w:hAnsi="Tahoma" w:cs="Tahoma"/>
          <w:sz w:val="24"/>
          <w:szCs w:val="24"/>
        </w:rPr>
        <w:t>de</w:t>
      </w:r>
      <w:r w:rsidR="00401C8C" w:rsidRPr="001840CC">
        <w:rPr>
          <w:rFonts w:ascii="Tahoma" w:hAnsi="Tahoma" w:cs="Tahoma"/>
          <w:sz w:val="24"/>
          <w:szCs w:val="24"/>
        </w:rPr>
        <w:t xml:space="preserve">l </w:t>
      </w:r>
      <w:r w:rsidR="0091406D" w:rsidRPr="001840CC">
        <w:rPr>
          <w:rFonts w:ascii="Tahoma" w:hAnsi="Tahoma" w:cs="Tahoma"/>
          <w:sz w:val="24"/>
          <w:szCs w:val="24"/>
        </w:rPr>
        <w:t xml:space="preserve">señor </w:t>
      </w:r>
      <w:r w:rsidR="00CA1D84" w:rsidRPr="001840CC">
        <w:rPr>
          <w:rFonts w:ascii="Tahoma" w:hAnsi="Tahoma" w:cs="Tahoma"/>
          <w:sz w:val="24"/>
          <w:szCs w:val="24"/>
          <w:lang w:val="es-CO"/>
        </w:rPr>
        <w:t xml:space="preserve">PEDRO </w:t>
      </w:r>
      <w:proofErr w:type="spellStart"/>
      <w:r w:rsidR="00CA1D84" w:rsidRPr="001840CC">
        <w:rPr>
          <w:rFonts w:ascii="Tahoma" w:hAnsi="Tahoma" w:cs="Tahoma"/>
          <w:sz w:val="24"/>
          <w:szCs w:val="24"/>
          <w:lang w:val="es-CO"/>
        </w:rPr>
        <w:t>NEL</w:t>
      </w:r>
      <w:proofErr w:type="spellEnd"/>
      <w:r w:rsidR="00CA1D84" w:rsidRPr="001840CC">
        <w:rPr>
          <w:rFonts w:ascii="Tahoma" w:hAnsi="Tahoma" w:cs="Tahoma"/>
          <w:sz w:val="24"/>
          <w:szCs w:val="24"/>
          <w:lang w:val="es-CO"/>
        </w:rPr>
        <w:t xml:space="preserve"> OSPINA MARÍN </w:t>
      </w:r>
      <w:r w:rsidRPr="001840CC">
        <w:rPr>
          <w:rFonts w:ascii="Tahoma" w:hAnsi="Tahoma" w:cs="Tahoma"/>
          <w:sz w:val="24"/>
          <w:szCs w:val="24"/>
        </w:rPr>
        <w:t>(</w:t>
      </w:r>
      <w:r w:rsidR="00CA1D84" w:rsidRPr="001840CC">
        <w:rPr>
          <w:rFonts w:ascii="Tahoma" w:hAnsi="Tahoma" w:cs="Tahoma"/>
          <w:sz w:val="24"/>
          <w:szCs w:val="24"/>
        </w:rPr>
        <w:t>06 de enero de 2021</w:t>
      </w:r>
      <w:r w:rsidRPr="001840CC">
        <w:rPr>
          <w:rFonts w:ascii="Tahoma" w:hAnsi="Tahoma" w:cs="Tahoma"/>
          <w:sz w:val="24"/>
          <w:szCs w:val="24"/>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1840CC">
        <w:rPr>
          <w:rFonts w:ascii="Tahoma" w:hAnsi="Tahoma" w:cs="Tahoma"/>
          <w:i/>
          <w:color w:val="000000"/>
          <w:sz w:val="24"/>
          <w:szCs w:val="24"/>
        </w:rPr>
        <w:t xml:space="preserve">: </w:t>
      </w:r>
      <w:r w:rsidRPr="001840CC">
        <w:rPr>
          <w:rFonts w:ascii="Tahoma" w:hAnsi="Tahoma" w:cs="Tahoma"/>
          <w:i/>
          <w:sz w:val="24"/>
          <w:szCs w:val="24"/>
        </w:rPr>
        <w:t>“</w:t>
      </w:r>
      <w:r w:rsidRPr="007C3FCC">
        <w:rPr>
          <w:rFonts w:ascii="Tahoma" w:hAnsi="Tahoma" w:cs="Tahoma"/>
          <w:bCs/>
          <w:i/>
          <w:color w:val="000000"/>
          <w:szCs w:val="24"/>
        </w:rPr>
        <w:t>a)</w:t>
      </w:r>
      <w:r w:rsidRPr="007C3FCC">
        <w:rPr>
          <w:rFonts w:ascii="Tahoma" w:hAnsi="Tahoma" w:cs="Tahoma"/>
          <w:i/>
          <w:color w:val="000000"/>
          <w:szCs w:val="24"/>
        </w:rPr>
        <w:t xml:space="preserve">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w:t>
      </w:r>
      <w:r w:rsidRPr="007C3FCC">
        <w:rPr>
          <w:rFonts w:ascii="Tahoma" w:hAnsi="Tahoma" w:cs="Tahoma"/>
          <w:bCs/>
          <w:i/>
          <w:color w:val="000000"/>
          <w:szCs w:val="24"/>
        </w:rPr>
        <w:t xml:space="preserve">la compañera o compañero permanente supérstite, deberá acreditar que estuvo haciendo vida marital con </w:t>
      </w:r>
      <w:r w:rsidRPr="007C3FCC">
        <w:rPr>
          <w:rFonts w:ascii="Tahoma" w:hAnsi="Tahoma" w:cs="Tahoma"/>
          <w:bCs/>
          <w:i/>
          <w:color w:val="000000"/>
          <w:szCs w:val="24"/>
        </w:rPr>
        <w:lastRenderedPageBreak/>
        <w:t xml:space="preserve">el causante hasta su muerte y haya convivido con el fallecido no menos de cinco (5) años continuos con anterioridad a su </w:t>
      </w:r>
      <w:r w:rsidR="0091406D" w:rsidRPr="007C3FCC">
        <w:rPr>
          <w:rFonts w:ascii="Tahoma" w:hAnsi="Tahoma" w:cs="Tahoma"/>
          <w:bCs/>
          <w:i/>
          <w:color w:val="000000"/>
          <w:szCs w:val="24"/>
        </w:rPr>
        <w:t>muerte</w:t>
      </w:r>
      <w:r w:rsidR="0091406D" w:rsidRPr="007C3FCC">
        <w:rPr>
          <w:rFonts w:ascii="Tahoma" w:hAnsi="Tahoma" w:cs="Tahoma"/>
          <w:i/>
          <w:color w:val="000000"/>
          <w:szCs w:val="24"/>
        </w:rPr>
        <w:t>. (</w:t>
      </w:r>
      <w:r w:rsidRPr="007C3FCC">
        <w:rPr>
          <w:rFonts w:ascii="Tahoma" w:hAnsi="Tahoma" w:cs="Tahoma"/>
          <w:i/>
          <w:color w:val="000000"/>
          <w:szCs w:val="24"/>
        </w:rPr>
        <w:t>…)</w:t>
      </w:r>
      <w:r w:rsidRPr="001840CC">
        <w:rPr>
          <w:rFonts w:ascii="Tahoma" w:hAnsi="Tahoma" w:cs="Tahoma"/>
          <w:i/>
          <w:color w:val="000000"/>
          <w:sz w:val="24"/>
          <w:szCs w:val="24"/>
        </w:rPr>
        <w:t>”.</w:t>
      </w:r>
    </w:p>
    <w:p w14:paraId="14A2A13D" w14:textId="77777777" w:rsidR="00907680" w:rsidRPr="001840CC" w:rsidRDefault="00907680" w:rsidP="001840CC">
      <w:pPr>
        <w:pStyle w:val="Sinespaciado"/>
        <w:spacing w:line="276" w:lineRule="auto"/>
        <w:rPr>
          <w:rFonts w:ascii="Tahoma" w:hAnsi="Tahoma" w:cs="Tahoma"/>
        </w:rPr>
      </w:pPr>
    </w:p>
    <w:p w14:paraId="3E105383" w14:textId="6B838459" w:rsidR="00907680" w:rsidRPr="001840CC" w:rsidRDefault="00907680" w:rsidP="001840CC">
      <w:pPr>
        <w:spacing w:line="276" w:lineRule="auto"/>
        <w:ind w:firstLine="708"/>
        <w:rPr>
          <w:rFonts w:ascii="Tahoma" w:hAnsi="Tahoma" w:cs="Tahoma"/>
          <w:sz w:val="24"/>
          <w:szCs w:val="24"/>
        </w:rPr>
      </w:pPr>
      <w:r w:rsidRPr="001840CC">
        <w:rPr>
          <w:rFonts w:ascii="Tahoma" w:hAnsi="Tahoma" w:cs="Tahoma"/>
          <w:sz w:val="24"/>
          <w:szCs w:val="24"/>
          <w:lang w:val="es-CO"/>
        </w:rPr>
        <w:t>Dicho todo lo anterior, cabe recordar, por último, que el artículo 42 de la Carta Política establece que una familia, como la que se conforma entre compañeros permanentes, surge de la decisión libre, espontánea y reciproca de dos personas dispuestas a unir sus vidas a efectos de brindarse auxilio económico y asistencia mutua, y</w:t>
      </w:r>
      <w:r w:rsidRPr="001840CC">
        <w:rPr>
          <w:rFonts w:ascii="Tahoma" w:hAnsi="Tahoma" w:cs="Tahoma"/>
          <w:sz w:val="24"/>
          <w:szCs w:val="24"/>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1360A4D4" w14:textId="77777777" w:rsidR="00907680" w:rsidRPr="001840CC" w:rsidRDefault="00907680" w:rsidP="001840CC">
      <w:pPr>
        <w:pStyle w:val="Sinespaciado"/>
        <w:spacing w:line="276" w:lineRule="auto"/>
        <w:rPr>
          <w:rFonts w:ascii="Tahoma" w:hAnsi="Tahoma" w:cs="Tahoma"/>
        </w:rPr>
      </w:pPr>
    </w:p>
    <w:p w14:paraId="7DA0237E" w14:textId="4910CE3D" w:rsidR="00907680" w:rsidRPr="001840CC" w:rsidRDefault="00907680" w:rsidP="001840CC">
      <w:pPr>
        <w:pStyle w:val="Prrafodelista"/>
        <w:widowControl w:val="0"/>
        <w:numPr>
          <w:ilvl w:val="1"/>
          <w:numId w:val="18"/>
        </w:numPr>
        <w:tabs>
          <w:tab w:val="left" w:pos="-720"/>
        </w:tabs>
        <w:snapToGrid w:val="0"/>
        <w:spacing w:line="276" w:lineRule="auto"/>
        <w:jc w:val="both"/>
        <w:rPr>
          <w:rFonts w:ascii="Tahoma" w:hAnsi="Tahoma" w:cs="Tahoma"/>
          <w:b/>
          <w:spacing w:val="-2"/>
        </w:rPr>
      </w:pPr>
      <w:r w:rsidRPr="001840CC">
        <w:rPr>
          <w:rFonts w:ascii="Tahoma" w:hAnsi="Tahoma" w:cs="Tahoma"/>
          <w:b/>
          <w:spacing w:val="-2"/>
        </w:rPr>
        <w:t>Pensión de sobrevivientes para el cónyuge separado –</w:t>
      </w:r>
      <w:r w:rsidR="007569DC">
        <w:rPr>
          <w:rFonts w:ascii="Tahoma" w:hAnsi="Tahoma" w:cs="Tahoma"/>
          <w:b/>
          <w:spacing w:val="-2"/>
        </w:rPr>
        <w:t xml:space="preserve"> </w:t>
      </w:r>
      <w:r w:rsidRPr="001840CC">
        <w:rPr>
          <w:rFonts w:ascii="Tahoma" w:hAnsi="Tahoma" w:cs="Tahoma"/>
          <w:b/>
          <w:spacing w:val="-2"/>
        </w:rPr>
        <w:t>requisitos</w:t>
      </w:r>
    </w:p>
    <w:p w14:paraId="037E87BF" w14:textId="77777777" w:rsidR="00907680" w:rsidRPr="001840CC" w:rsidRDefault="00907680" w:rsidP="001840CC">
      <w:pPr>
        <w:pStyle w:val="Sinespaciado"/>
        <w:spacing w:line="276" w:lineRule="auto"/>
        <w:rPr>
          <w:rFonts w:ascii="Tahoma" w:hAnsi="Tahoma" w:cs="Tahoma"/>
        </w:rPr>
      </w:pPr>
    </w:p>
    <w:p w14:paraId="282A5E50" w14:textId="4659D529" w:rsidR="00907680" w:rsidRPr="001840CC" w:rsidRDefault="00907680" w:rsidP="001840CC">
      <w:pPr>
        <w:tabs>
          <w:tab w:val="left" w:pos="748"/>
        </w:tabs>
        <w:spacing w:line="276" w:lineRule="auto"/>
        <w:rPr>
          <w:rFonts w:ascii="Tahoma" w:hAnsi="Tahoma" w:cs="Tahoma"/>
          <w:sz w:val="24"/>
          <w:szCs w:val="24"/>
        </w:rPr>
      </w:pPr>
      <w:r w:rsidRPr="001840CC">
        <w:rPr>
          <w:rFonts w:ascii="Tahoma" w:hAnsi="Tahoma" w:cs="Tahoma"/>
          <w:sz w:val="24"/>
          <w:szCs w:val="24"/>
        </w:rPr>
        <w:tab/>
        <w:t xml:space="preserve">Superado lo anterior, </w:t>
      </w:r>
      <w:r w:rsidR="0091406D" w:rsidRPr="001840CC">
        <w:rPr>
          <w:rFonts w:ascii="Tahoma" w:hAnsi="Tahoma" w:cs="Tahoma"/>
          <w:sz w:val="24"/>
          <w:szCs w:val="24"/>
        </w:rPr>
        <w:t>es de memorar</w:t>
      </w:r>
      <w:r w:rsidRPr="001840CC">
        <w:rPr>
          <w:rFonts w:ascii="Tahoma" w:hAnsi="Tahoma" w:cs="Tahoma"/>
          <w:sz w:val="24"/>
          <w:szCs w:val="24"/>
        </w:rPr>
        <w:t xml:space="preserve"> que, de conformidad con el artículo 47 de la Ley 100 de 1993 y las precisiones efectuadas por la jurisprudencia, tanto a la compañera permanente como a la cónyuge supérstite le corresponde demostrar la convivencia efectiva por no menos de 5 años anteriores al fallecimiento del afiliado o pensionado. No obstante, ha adoctrinado la Sala de Casación Laboral de la Corte Suprema de Justicia en sentencia del 29 de noviembre de 2011, radicado 40055, que en el evento en que, luego de la separación de hecho de un cónyuge con vínculo matrimonial vigente, el causante establezca una nueva relación de convivencia y concurra un compañero o compañera permanente, la convivencia de los cinco (5) años de que habla la norma para él o la cónyuge potencialmente beneficiario (a) de una cuota parte, puede ser cumplida en </w:t>
      </w:r>
      <w:r w:rsidRPr="001840CC">
        <w:rPr>
          <w:rFonts w:ascii="Tahoma" w:hAnsi="Tahoma" w:cs="Tahoma"/>
          <w:i/>
          <w:iCs/>
          <w:sz w:val="24"/>
          <w:szCs w:val="24"/>
        </w:rPr>
        <w:t>“cualquier tiempo”.</w:t>
      </w:r>
      <w:r w:rsidRPr="001840CC">
        <w:rPr>
          <w:rFonts w:ascii="Tahoma" w:hAnsi="Tahoma" w:cs="Tahoma"/>
          <w:sz w:val="24"/>
          <w:szCs w:val="24"/>
        </w:rPr>
        <w:t xml:space="preserve"> </w:t>
      </w:r>
    </w:p>
    <w:p w14:paraId="7C70F82D" w14:textId="77777777" w:rsidR="00907680" w:rsidRPr="001840CC" w:rsidRDefault="00907680" w:rsidP="001840CC">
      <w:pPr>
        <w:pStyle w:val="Sinespaciado"/>
        <w:spacing w:line="276" w:lineRule="auto"/>
        <w:rPr>
          <w:rFonts w:ascii="Tahoma" w:hAnsi="Tahoma" w:cs="Tahoma"/>
        </w:rPr>
      </w:pPr>
    </w:p>
    <w:p w14:paraId="14EDE3BE" w14:textId="18F1ED6F" w:rsidR="00907680" w:rsidRPr="001840CC" w:rsidRDefault="00907680" w:rsidP="001840CC">
      <w:pPr>
        <w:widowControl w:val="0"/>
        <w:autoSpaceDE w:val="0"/>
        <w:autoSpaceDN w:val="0"/>
        <w:adjustRightInd w:val="0"/>
        <w:spacing w:line="276" w:lineRule="auto"/>
        <w:ind w:firstLine="708"/>
        <w:rPr>
          <w:rFonts w:ascii="Tahoma" w:eastAsia="Dotum" w:hAnsi="Tahoma" w:cs="Tahoma"/>
          <w:sz w:val="24"/>
          <w:szCs w:val="24"/>
        </w:rPr>
      </w:pPr>
      <w:r w:rsidRPr="001840CC">
        <w:rPr>
          <w:rFonts w:ascii="Tahoma" w:eastAsia="Dotum" w:hAnsi="Tahoma" w:cs="Tahoma"/>
          <w:sz w:val="24"/>
          <w:szCs w:val="24"/>
        </w:rPr>
        <w:t xml:space="preserve">Cabe agregar que en sentencia </w:t>
      </w:r>
      <w:r w:rsidR="001A1AD4" w:rsidRPr="001840CC">
        <w:rPr>
          <w:rFonts w:ascii="Tahoma" w:eastAsia="Dotum" w:hAnsi="Tahoma" w:cs="Tahoma"/>
          <w:sz w:val="24"/>
          <w:szCs w:val="24"/>
        </w:rPr>
        <w:t xml:space="preserve">más </w:t>
      </w:r>
      <w:r w:rsidRPr="001840CC">
        <w:rPr>
          <w:rFonts w:ascii="Tahoma" w:eastAsia="Dotum" w:hAnsi="Tahoma" w:cs="Tahoma"/>
          <w:sz w:val="24"/>
          <w:szCs w:val="24"/>
        </w:rPr>
        <w:t xml:space="preserve">reciente, propiamente la </w:t>
      </w:r>
      <w:proofErr w:type="spellStart"/>
      <w:r w:rsidRPr="001840CC">
        <w:rPr>
          <w:rFonts w:ascii="Tahoma" w:eastAsia="Dotum" w:hAnsi="Tahoma" w:cs="Tahoma"/>
          <w:sz w:val="24"/>
          <w:szCs w:val="24"/>
        </w:rPr>
        <w:t>SL</w:t>
      </w:r>
      <w:proofErr w:type="spellEnd"/>
      <w:r w:rsidRPr="001840CC">
        <w:rPr>
          <w:rFonts w:ascii="Tahoma" w:eastAsia="Dotum" w:hAnsi="Tahoma" w:cs="Tahoma"/>
          <w:sz w:val="24"/>
          <w:szCs w:val="24"/>
        </w:rPr>
        <w:t xml:space="preserve"> 5169 del 27 de noviembre de 2019, que rememora las sentencia CSJ </w:t>
      </w:r>
      <w:proofErr w:type="spellStart"/>
      <w:r w:rsidRPr="001840CC">
        <w:rPr>
          <w:rFonts w:ascii="Tahoma" w:eastAsia="Dotum" w:hAnsi="Tahoma" w:cs="Tahoma"/>
          <w:sz w:val="24"/>
          <w:szCs w:val="24"/>
        </w:rPr>
        <w:t>SL</w:t>
      </w:r>
      <w:proofErr w:type="spellEnd"/>
      <w:r w:rsidRPr="001840CC">
        <w:rPr>
          <w:rFonts w:ascii="Tahoma" w:eastAsia="Dotum" w:hAnsi="Tahoma" w:cs="Tahoma"/>
          <w:sz w:val="24"/>
          <w:szCs w:val="24"/>
        </w:rPr>
        <w:t xml:space="preserve"> 41637, 24 en. 2012, CSJ </w:t>
      </w:r>
      <w:proofErr w:type="spellStart"/>
      <w:r w:rsidRPr="001840CC">
        <w:rPr>
          <w:rFonts w:ascii="Tahoma" w:eastAsia="Dotum" w:hAnsi="Tahoma" w:cs="Tahoma"/>
          <w:sz w:val="24"/>
          <w:szCs w:val="24"/>
        </w:rPr>
        <w:t>SL7299</w:t>
      </w:r>
      <w:proofErr w:type="spellEnd"/>
      <w:r w:rsidRPr="001840CC">
        <w:rPr>
          <w:rFonts w:ascii="Tahoma" w:eastAsia="Dotum" w:hAnsi="Tahoma" w:cs="Tahoma"/>
          <w:sz w:val="24"/>
          <w:szCs w:val="24"/>
        </w:rPr>
        <w:t xml:space="preserve">-2015, CSJ </w:t>
      </w:r>
      <w:proofErr w:type="spellStart"/>
      <w:r w:rsidRPr="001840CC">
        <w:rPr>
          <w:rFonts w:ascii="Tahoma" w:eastAsia="Dotum" w:hAnsi="Tahoma" w:cs="Tahoma"/>
          <w:sz w:val="24"/>
          <w:szCs w:val="24"/>
        </w:rPr>
        <w:t>SL6519</w:t>
      </w:r>
      <w:proofErr w:type="spellEnd"/>
      <w:r w:rsidRPr="001840CC">
        <w:rPr>
          <w:rFonts w:ascii="Tahoma" w:eastAsia="Dotum" w:hAnsi="Tahoma" w:cs="Tahoma"/>
          <w:sz w:val="24"/>
          <w:szCs w:val="24"/>
        </w:rPr>
        <w:t xml:space="preserve">-2017, CSJ </w:t>
      </w:r>
      <w:proofErr w:type="spellStart"/>
      <w:r w:rsidRPr="001840CC">
        <w:rPr>
          <w:rFonts w:ascii="Tahoma" w:eastAsia="Dotum" w:hAnsi="Tahoma" w:cs="Tahoma"/>
          <w:sz w:val="24"/>
          <w:szCs w:val="24"/>
        </w:rPr>
        <w:t>SL16419</w:t>
      </w:r>
      <w:proofErr w:type="spellEnd"/>
      <w:r w:rsidRPr="001840CC">
        <w:rPr>
          <w:rFonts w:ascii="Tahoma" w:eastAsia="Dotum" w:hAnsi="Tahoma" w:cs="Tahoma"/>
          <w:sz w:val="24"/>
          <w:szCs w:val="24"/>
        </w:rPr>
        <w:t xml:space="preserve">-2017, CSJ </w:t>
      </w:r>
      <w:proofErr w:type="spellStart"/>
      <w:r w:rsidRPr="001840CC">
        <w:rPr>
          <w:rFonts w:ascii="Tahoma" w:eastAsia="Dotum" w:hAnsi="Tahoma" w:cs="Tahoma"/>
          <w:sz w:val="24"/>
          <w:szCs w:val="24"/>
        </w:rPr>
        <w:t>SL1399</w:t>
      </w:r>
      <w:proofErr w:type="spellEnd"/>
      <w:r w:rsidRPr="001840CC">
        <w:rPr>
          <w:rFonts w:ascii="Tahoma" w:eastAsia="Dotum" w:hAnsi="Tahoma" w:cs="Tahoma"/>
          <w:sz w:val="24"/>
          <w:szCs w:val="24"/>
        </w:rPr>
        <w:t xml:space="preserve">-2018, CSJ </w:t>
      </w:r>
      <w:proofErr w:type="spellStart"/>
      <w:r w:rsidRPr="001840CC">
        <w:rPr>
          <w:rFonts w:ascii="Tahoma" w:eastAsia="Dotum" w:hAnsi="Tahoma" w:cs="Tahoma"/>
          <w:sz w:val="24"/>
          <w:szCs w:val="24"/>
        </w:rPr>
        <w:t>SL5046</w:t>
      </w:r>
      <w:proofErr w:type="spellEnd"/>
      <w:r w:rsidRPr="001840CC">
        <w:rPr>
          <w:rFonts w:ascii="Tahoma" w:eastAsia="Dotum" w:hAnsi="Tahoma" w:cs="Tahoma"/>
          <w:sz w:val="24"/>
          <w:szCs w:val="24"/>
        </w:rPr>
        <w:t xml:space="preserve">-2018, CSJ </w:t>
      </w:r>
      <w:proofErr w:type="spellStart"/>
      <w:r w:rsidRPr="001840CC">
        <w:rPr>
          <w:rFonts w:ascii="Tahoma" w:eastAsia="Dotum" w:hAnsi="Tahoma" w:cs="Tahoma"/>
          <w:sz w:val="24"/>
          <w:szCs w:val="24"/>
        </w:rPr>
        <w:t>SL2010</w:t>
      </w:r>
      <w:proofErr w:type="spellEnd"/>
      <w:r w:rsidRPr="001840CC">
        <w:rPr>
          <w:rFonts w:ascii="Tahoma" w:eastAsia="Dotum" w:hAnsi="Tahoma" w:cs="Tahoma"/>
          <w:sz w:val="24"/>
          <w:szCs w:val="24"/>
        </w:rPr>
        <w:t xml:space="preserve">-2019, CSJ </w:t>
      </w:r>
      <w:proofErr w:type="spellStart"/>
      <w:r w:rsidRPr="001840CC">
        <w:rPr>
          <w:rFonts w:ascii="Tahoma" w:eastAsia="Dotum" w:hAnsi="Tahoma" w:cs="Tahoma"/>
          <w:sz w:val="24"/>
          <w:szCs w:val="24"/>
        </w:rPr>
        <w:t>SL2232</w:t>
      </w:r>
      <w:proofErr w:type="spellEnd"/>
      <w:r w:rsidRPr="001840CC">
        <w:rPr>
          <w:rFonts w:ascii="Tahoma" w:eastAsia="Dotum" w:hAnsi="Tahoma" w:cs="Tahoma"/>
          <w:sz w:val="24"/>
          <w:szCs w:val="24"/>
        </w:rPr>
        <w:t xml:space="preserve">-2019 y CSJ </w:t>
      </w:r>
      <w:proofErr w:type="spellStart"/>
      <w:r w:rsidRPr="001840CC">
        <w:rPr>
          <w:rFonts w:ascii="Tahoma" w:eastAsia="Dotum" w:hAnsi="Tahoma" w:cs="Tahoma"/>
          <w:sz w:val="24"/>
          <w:szCs w:val="24"/>
        </w:rPr>
        <w:t>SL4047</w:t>
      </w:r>
      <w:proofErr w:type="spellEnd"/>
      <w:r w:rsidRPr="001840CC">
        <w:rPr>
          <w:rFonts w:ascii="Tahoma" w:eastAsia="Dotum" w:hAnsi="Tahoma" w:cs="Tahoma"/>
          <w:sz w:val="24"/>
          <w:szCs w:val="24"/>
        </w:rPr>
        <w:t>-2019,</w:t>
      </w:r>
      <w:r w:rsidRPr="001840CC">
        <w:rPr>
          <w:rFonts w:ascii="Tahoma" w:eastAsia="Dotum" w:hAnsi="Tahoma" w:cs="Tahoma"/>
          <w:i/>
          <w:iCs/>
          <w:sz w:val="24"/>
          <w:szCs w:val="24"/>
        </w:rPr>
        <w:t xml:space="preserve"> </w:t>
      </w:r>
      <w:r w:rsidRPr="001840CC">
        <w:rPr>
          <w:rFonts w:ascii="Tahoma" w:eastAsia="Dotum" w:hAnsi="Tahoma" w:cs="Tahoma"/>
          <w:sz w:val="24"/>
          <w:szCs w:val="24"/>
        </w:rPr>
        <w:t>la Corte Suprema de Justicia concluyó que el alcance que se le da a la norma contenida en el art. 47 de la ley 100 de 1993 tiene como finalidad proteger a quien desde el matrimonio aportó a la construcción del beneficio pensional del causante, en virtud de la solidaridad que rige el derecho a la seguridad social, por lo que es desafortunado y contrario a los principios de igualdad y de equidad de género entender que el derecho no ampare a quien concluyó su relación de tal forma que no mantenga los lazos de afecto, pues la norma no prevé como requisito dicho lazo afectivo. Es decir que, para la más reciente interpretación de la Corte Suprema de Justicia, al cónyuge supérstite le basta demostrar que convivió con el causante 5 años en cualquier tiempo, sin distinción entre quienes continuaron conservando los lazos de afecto y los que no. Esta postura ha sido igualmente compartida por la Corte Constitucional en la sentencia C-515 del 30 de octubre de 2019.</w:t>
      </w:r>
    </w:p>
    <w:p w14:paraId="05469A36" w14:textId="77777777" w:rsidR="00907680" w:rsidRPr="001840CC" w:rsidRDefault="00907680" w:rsidP="001840CC">
      <w:pPr>
        <w:pStyle w:val="Sinespaciado"/>
        <w:spacing w:line="276" w:lineRule="auto"/>
        <w:rPr>
          <w:rFonts w:ascii="Tahoma" w:hAnsi="Tahoma" w:cs="Tahoma"/>
        </w:rPr>
      </w:pPr>
    </w:p>
    <w:p w14:paraId="1F03943D" w14:textId="66156240" w:rsidR="00907680" w:rsidRPr="001840CC" w:rsidRDefault="001A1AD4" w:rsidP="001840CC">
      <w:pPr>
        <w:widowControl w:val="0"/>
        <w:autoSpaceDE w:val="0"/>
        <w:autoSpaceDN w:val="0"/>
        <w:adjustRightInd w:val="0"/>
        <w:spacing w:line="276" w:lineRule="auto"/>
        <w:ind w:firstLine="708"/>
        <w:rPr>
          <w:rFonts w:ascii="Tahoma" w:eastAsia="Dotum" w:hAnsi="Tahoma" w:cs="Tahoma"/>
          <w:sz w:val="24"/>
          <w:szCs w:val="24"/>
        </w:rPr>
      </w:pPr>
      <w:r w:rsidRPr="001840CC">
        <w:rPr>
          <w:rFonts w:ascii="Tahoma" w:eastAsia="Dotum" w:hAnsi="Tahoma" w:cs="Tahoma"/>
          <w:sz w:val="24"/>
          <w:szCs w:val="24"/>
        </w:rPr>
        <w:t>Finalmente</w:t>
      </w:r>
      <w:r w:rsidR="00907680" w:rsidRPr="001840CC">
        <w:rPr>
          <w:rFonts w:ascii="Tahoma" w:eastAsia="Dotum" w:hAnsi="Tahoma" w:cs="Tahoma"/>
          <w:sz w:val="24"/>
          <w:szCs w:val="24"/>
        </w:rPr>
        <w:t xml:space="preserve">, la Sala de Casación de la Corte Suprema de Justicia ha tenido oportunidad de pronunciarse para aclarar que la hipótesis de la norma aplica para </w:t>
      </w:r>
      <w:r w:rsidR="00907680" w:rsidRPr="001840CC">
        <w:rPr>
          <w:rFonts w:ascii="Tahoma" w:eastAsia="Dotum" w:hAnsi="Tahoma" w:cs="Tahoma"/>
          <w:sz w:val="24"/>
          <w:szCs w:val="24"/>
        </w:rPr>
        <w:lastRenderedPageBreak/>
        <w:t xml:space="preserve">el cónyuge separado de hecho con sociedad conyugal y con cinco (5) años de convivencia con el causante </w:t>
      </w:r>
      <w:r w:rsidR="00907680" w:rsidRPr="001840CC">
        <w:rPr>
          <w:rFonts w:ascii="Tahoma" w:eastAsia="Dotum" w:hAnsi="Tahoma" w:cs="Tahoma"/>
          <w:bCs/>
          <w:sz w:val="24"/>
          <w:szCs w:val="24"/>
        </w:rPr>
        <w:t>en cualquier tiempo, sin importar si al momento del fallecimiento no existía compañera o compañero permanente</w:t>
      </w:r>
      <w:r w:rsidR="00907680" w:rsidRPr="001840CC">
        <w:rPr>
          <w:rFonts w:ascii="Tahoma" w:eastAsia="Dotum" w:hAnsi="Tahoma" w:cs="Tahoma"/>
          <w:sz w:val="24"/>
          <w:szCs w:val="24"/>
        </w:rPr>
        <w:t>.</w:t>
      </w:r>
    </w:p>
    <w:p w14:paraId="1EDC7BC1" w14:textId="382E492E" w:rsidR="627C4792" w:rsidRPr="001840CC" w:rsidRDefault="627C4792" w:rsidP="001840CC">
      <w:pPr>
        <w:pStyle w:val="Sinespaciado"/>
        <w:spacing w:line="276" w:lineRule="auto"/>
        <w:rPr>
          <w:rFonts w:ascii="Tahoma" w:hAnsi="Tahoma" w:cs="Tahoma"/>
        </w:rPr>
      </w:pPr>
    </w:p>
    <w:p w14:paraId="14C9C4AB" w14:textId="424CDE14" w:rsidR="009F5ACF" w:rsidRPr="001840CC" w:rsidRDefault="009F5ACF" w:rsidP="001840CC">
      <w:pPr>
        <w:pStyle w:val="Prrafodelista"/>
        <w:widowControl w:val="0"/>
        <w:numPr>
          <w:ilvl w:val="1"/>
          <w:numId w:val="18"/>
        </w:numPr>
        <w:tabs>
          <w:tab w:val="left" w:pos="-720"/>
        </w:tabs>
        <w:snapToGrid w:val="0"/>
        <w:spacing w:line="276" w:lineRule="auto"/>
        <w:jc w:val="both"/>
        <w:rPr>
          <w:rFonts w:ascii="Tahoma" w:hAnsi="Tahoma" w:cs="Tahoma"/>
          <w:b/>
        </w:rPr>
      </w:pPr>
      <w:r w:rsidRPr="001840CC">
        <w:rPr>
          <w:rFonts w:ascii="Tahoma" w:hAnsi="Tahoma" w:cs="Tahoma"/>
          <w:b/>
          <w:spacing w:val="-2"/>
        </w:rPr>
        <w:t>Supuestos</w:t>
      </w:r>
      <w:r w:rsidRPr="001840CC">
        <w:rPr>
          <w:rFonts w:ascii="Tahoma" w:hAnsi="Tahoma" w:cs="Tahoma"/>
          <w:b/>
        </w:rPr>
        <w:t xml:space="preserve"> fácticos por fuera de debate</w:t>
      </w:r>
    </w:p>
    <w:p w14:paraId="1B8A85F3" w14:textId="77777777" w:rsidR="009F5ACF" w:rsidRPr="001840CC" w:rsidRDefault="009F5ACF" w:rsidP="001840CC">
      <w:pPr>
        <w:pStyle w:val="Sinespaciado"/>
        <w:spacing w:line="276" w:lineRule="auto"/>
        <w:rPr>
          <w:rFonts w:ascii="Tahoma" w:hAnsi="Tahoma" w:cs="Tahoma"/>
        </w:rPr>
      </w:pPr>
    </w:p>
    <w:p w14:paraId="2C418D1A" w14:textId="266B1237" w:rsidR="009F5ACF" w:rsidRPr="001840CC" w:rsidRDefault="009F5ACF" w:rsidP="001840CC">
      <w:pPr>
        <w:spacing w:line="276" w:lineRule="auto"/>
        <w:ind w:firstLine="708"/>
        <w:rPr>
          <w:rFonts w:ascii="Tahoma" w:hAnsi="Tahoma" w:cs="Tahoma"/>
          <w:sz w:val="24"/>
          <w:szCs w:val="24"/>
        </w:rPr>
      </w:pPr>
      <w:r w:rsidRPr="001840CC">
        <w:rPr>
          <w:rFonts w:ascii="Tahoma" w:hAnsi="Tahoma" w:cs="Tahoma"/>
          <w:sz w:val="24"/>
          <w:szCs w:val="24"/>
        </w:rPr>
        <w:t>Son hechos que se encuentran por fuera de discusión</w:t>
      </w:r>
      <w:r w:rsidR="00CF5925" w:rsidRPr="001840CC">
        <w:rPr>
          <w:rFonts w:ascii="Tahoma" w:hAnsi="Tahoma" w:cs="Tahoma"/>
          <w:sz w:val="24"/>
          <w:szCs w:val="24"/>
        </w:rPr>
        <w:t xml:space="preserve">, ante la aceptación de las partes y por estar acreditados conforme la documental que reposa en el cartulario, </w:t>
      </w:r>
      <w:r w:rsidRPr="001840CC">
        <w:rPr>
          <w:rFonts w:ascii="Tahoma" w:hAnsi="Tahoma" w:cs="Tahoma"/>
          <w:sz w:val="24"/>
          <w:szCs w:val="24"/>
        </w:rPr>
        <w:t>los siguientes:</w:t>
      </w:r>
    </w:p>
    <w:p w14:paraId="69CEDF68" w14:textId="77777777" w:rsidR="009F5ACF" w:rsidRPr="001840CC" w:rsidRDefault="009F5ACF" w:rsidP="001840CC">
      <w:pPr>
        <w:pStyle w:val="Sinespaciado"/>
        <w:spacing w:line="276" w:lineRule="auto"/>
        <w:rPr>
          <w:rFonts w:ascii="Tahoma" w:hAnsi="Tahoma" w:cs="Tahoma"/>
        </w:rPr>
      </w:pPr>
    </w:p>
    <w:p w14:paraId="201CA622" w14:textId="71059BB5" w:rsidR="00DF1D77" w:rsidRPr="001840CC" w:rsidRDefault="00DF1D77" w:rsidP="001840CC">
      <w:pPr>
        <w:pStyle w:val="Prrafodelista"/>
        <w:numPr>
          <w:ilvl w:val="0"/>
          <w:numId w:val="17"/>
        </w:numPr>
        <w:tabs>
          <w:tab w:val="left" w:pos="993"/>
        </w:tabs>
        <w:spacing w:line="276" w:lineRule="auto"/>
        <w:ind w:left="0" w:firstLine="709"/>
        <w:jc w:val="both"/>
        <w:rPr>
          <w:rFonts w:ascii="Tahoma" w:hAnsi="Tahoma" w:cs="Tahoma"/>
        </w:rPr>
      </w:pPr>
      <w:r w:rsidRPr="001840CC">
        <w:rPr>
          <w:rFonts w:ascii="Tahoma" w:hAnsi="Tahoma" w:cs="Tahoma"/>
        </w:rPr>
        <w:t xml:space="preserve">Que el </w:t>
      </w:r>
      <w:r w:rsidR="008B0894" w:rsidRPr="001840CC">
        <w:rPr>
          <w:rFonts w:ascii="Tahoma" w:hAnsi="Tahoma" w:cs="Tahoma"/>
        </w:rPr>
        <w:t xml:space="preserve">21 </w:t>
      </w:r>
      <w:r w:rsidR="00DF0FCB" w:rsidRPr="001840CC">
        <w:rPr>
          <w:rFonts w:ascii="Tahoma" w:hAnsi="Tahoma" w:cs="Tahoma"/>
        </w:rPr>
        <w:t>de diciembre de 1976</w:t>
      </w:r>
      <w:r w:rsidRPr="001840CC">
        <w:rPr>
          <w:rFonts w:ascii="Tahoma" w:hAnsi="Tahoma" w:cs="Tahoma"/>
        </w:rPr>
        <w:t xml:space="preserve"> la señora </w:t>
      </w:r>
      <w:r w:rsidR="00DF0FCB" w:rsidRPr="001840CC">
        <w:rPr>
          <w:rFonts w:ascii="Tahoma" w:hAnsi="Tahoma" w:cs="Tahoma"/>
          <w:lang w:val="es-CO"/>
        </w:rPr>
        <w:t xml:space="preserve">MARÍA CONSUELO LÓPEZ </w:t>
      </w:r>
      <w:proofErr w:type="spellStart"/>
      <w:r w:rsidR="00DF0FCB" w:rsidRPr="001840CC">
        <w:rPr>
          <w:rFonts w:ascii="Tahoma" w:hAnsi="Tahoma" w:cs="Tahoma"/>
          <w:lang w:val="es-CO"/>
        </w:rPr>
        <w:t>LÓPEZ</w:t>
      </w:r>
      <w:proofErr w:type="spellEnd"/>
      <w:r w:rsidR="00D85691" w:rsidRPr="001840CC">
        <w:rPr>
          <w:rFonts w:ascii="Tahoma" w:hAnsi="Tahoma" w:cs="Tahoma"/>
        </w:rPr>
        <w:t xml:space="preserve"> </w:t>
      </w:r>
      <w:r w:rsidR="00DF0FCB" w:rsidRPr="001840CC">
        <w:rPr>
          <w:rFonts w:ascii="Tahoma" w:hAnsi="Tahoma" w:cs="Tahoma"/>
        </w:rPr>
        <w:t xml:space="preserve">y el señor </w:t>
      </w:r>
      <w:r w:rsidR="00DF0FCB" w:rsidRPr="001840CC">
        <w:rPr>
          <w:rFonts w:ascii="Tahoma" w:hAnsi="Tahoma" w:cs="Tahoma"/>
          <w:lang w:val="es-CO"/>
        </w:rPr>
        <w:t xml:space="preserve">PEDRO </w:t>
      </w:r>
      <w:proofErr w:type="spellStart"/>
      <w:r w:rsidR="00DF0FCB" w:rsidRPr="001840CC">
        <w:rPr>
          <w:rFonts w:ascii="Tahoma" w:hAnsi="Tahoma" w:cs="Tahoma"/>
          <w:lang w:val="es-CO"/>
        </w:rPr>
        <w:t>NEL</w:t>
      </w:r>
      <w:proofErr w:type="spellEnd"/>
      <w:r w:rsidR="00DF0FCB" w:rsidRPr="001840CC">
        <w:rPr>
          <w:rFonts w:ascii="Tahoma" w:hAnsi="Tahoma" w:cs="Tahoma"/>
          <w:lang w:val="es-CO"/>
        </w:rPr>
        <w:t xml:space="preserve"> OSPINA MARÍN </w:t>
      </w:r>
      <w:r w:rsidRPr="001840CC">
        <w:rPr>
          <w:rFonts w:ascii="Tahoma" w:hAnsi="Tahoma" w:cs="Tahoma"/>
        </w:rPr>
        <w:t>contrajeron matrimonio</w:t>
      </w:r>
      <w:r w:rsidR="00E06E93" w:rsidRPr="001840CC">
        <w:rPr>
          <w:rFonts w:ascii="Tahoma" w:hAnsi="Tahoma" w:cs="Tahoma"/>
        </w:rPr>
        <w:t xml:space="preserve"> por el rito católico en la </w:t>
      </w:r>
      <w:r w:rsidR="00DF0FCB" w:rsidRPr="001840CC">
        <w:rPr>
          <w:rFonts w:ascii="Tahoma" w:hAnsi="Tahoma" w:cs="Tahoma"/>
        </w:rPr>
        <w:t>Iglesia Parroquial de Salamina-Caldas</w:t>
      </w:r>
      <w:r w:rsidR="002C3463" w:rsidRPr="001840CC">
        <w:rPr>
          <w:rFonts w:ascii="Tahoma" w:hAnsi="Tahoma" w:cs="Tahoma"/>
        </w:rPr>
        <w:t>,</w:t>
      </w:r>
      <w:r w:rsidRPr="001840CC">
        <w:rPr>
          <w:rFonts w:ascii="Tahoma" w:hAnsi="Tahoma" w:cs="Tahoma"/>
        </w:rPr>
        <w:t xml:space="preserve"> permaneciendo vigente el vínculo matrimonial, toda vez que el registro civil </w:t>
      </w:r>
      <w:r w:rsidR="004321B0" w:rsidRPr="001840CC">
        <w:rPr>
          <w:rFonts w:ascii="Tahoma" w:hAnsi="Tahoma" w:cs="Tahoma"/>
        </w:rPr>
        <w:t>que reposa en el plenario</w:t>
      </w:r>
      <w:r w:rsidRPr="001840CC">
        <w:rPr>
          <w:rFonts w:ascii="Tahoma" w:hAnsi="Tahoma" w:cs="Tahoma"/>
        </w:rPr>
        <w:t xml:space="preserve"> – </w:t>
      </w:r>
      <w:r w:rsidR="00DF0FCB" w:rsidRPr="001840CC">
        <w:rPr>
          <w:rFonts w:ascii="Tahoma" w:hAnsi="Tahoma" w:cs="Tahoma"/>
        </w:rPr>
        <w:t xml:space="preserve">página 08, </w:t>
      </w:r>
      <w:r w:rsidRPr="001840CC">
        <w:rPr>
          <w:rFonts w:ascii="Tahoma" w:hAnsi="Tahoma" w:cs="Tahoma"/>
        </w:rPr>
        <w:t xml:space="preserve">archivo </w:t>
      </w:r>
      <w:r w:rsidR="00DF0FCB" w:rsidRPr="001840CC">
        <w:rPr>
          <w:rFonts w:ascii="Tahoma" w:hAnsi="Tahoma" w:cs="Tahoma"/>
        </w:rPr>
        <w:t>04</w:t>
      </w:r>
      <w:r w:rsidRPr="001840CC">
        <w:rPr>
          <w:rFonts w:ascii="Tahoma" w:hAnsi="Tahoma" w:cs="Tahoma"/>
        </w:rPr>
        <w:t>, cuaderno de primera instancia-</w:t>
      </w:r>
      <w:r w:rsidR="002C3463" w:rsidRPr="001840CC">
        <w:rPr>
          <w:rFonts w:ascii="Tahoma" w:hAnsi="Tahoma" w:cs="Tahoma"/>
        </w:rPr>
        <w:t xml:space="preserve"> </w:t>
      </w:r>
      <w:r w:rsidRPr="001840CC">
        <w:rPr>
          <w:rFonts w:ascii="Tahoma" w:hAnsi="Tahoma" w:cs="Tahoma"/>
        </w:rPr>
        <w:t xml:space="preserve">no presenta nota marginal alguna que </w:t>
      </w:r>
      <w:r w:rsidR="002C3463" w:rsidRPr="001840CC">
        <w:rPr>
          <w:rFonts w:ascii="Tahoma" w:hAnsi="Tahoma" w:cs="Tahoma"/>
        </w:rPr>
        <w:t>dé</w:t>
      </w:r>
      <w:r w:rsidRPr="001840CC">
        <w:rPr>
          <w:rFonts w:ascii="Tahoma" w:hAnsi="Tahoma" w:cs="Tahoma"/>
        </w:rPr>
        <w:t xml:space="preserve"> cuenta de cesación de efectos civiles del matrimonio religioso o liquidación de la sociedad conyugal. </w:t>
      </w:r>
    </w:p>
    <w:p w14:paraId="72A06BB1" w14:textId="77777777" w:rsidR="00BD1063" w:rsidRPr="001840CC" w:rsidRDefault="00BD1063" w:rsidP="001840CC">
      <w:pPr>
        <w:pStyle w:val="Prrafodelista"/>
        <w:tabs>
          <w:tab w:val="left" w:pos="993"/>
        </w:tabs>
        <w:spacing w:line="276" w:lineRule="auto"/>
        <w:ind w:left="709"/>
        <w:jc w:val="both"/>
        <w:rPr>
          <w:rFonts w:ascii="Tahoma" w:hAnsi="Tahoma" w:cs="Tahoma"/>
        </w:rPr>
      </w:pPr>
    </w:p>
    <w:p w14:paraId="626419B5" w14:textId="4C2AC5BD" w:rsidR="009F5ACF" w:rsidRPr="001840CC" w:rsidRDefault="009F5ACF" w:rsidP="001840CC">
      <w:pPr>
        <w:pStyle w:val="Prrafodelista"/>
        <w:numPr>
          <w:ilvl w:val="0"/>
          <w:numId w:val="17"/>
        </w:numPr>
        <w:tabs>
          <w:tab w:val="left" w:pos="993"/>
        </w:tabs>
        <w:spacing w:line="276" w:lineRule="auto"/>
        <w:ind w:left="0" w:firstLine="709"/>
        <w:jc w:val="both"/>
        <w:rPr>
          <w:rFonts w:ascii="Tahoma" w:hAnsi="Tahoma" w:cs="Tahoma"/>
        </w:rPr>
      </w:pPr>
      <w:r w:rsidRPr="001840CC">
        <w:rPr>
          <w:rFonts w:ascii="Tahoma" w:hAnsi="Tahoma" w:cs="Tahoma"/>
        </w:rPr>
        <w:t xml:space="preserve">Que </w:t>
      </w:r>
      <w:r w:rsidR="00787577" w:rsidRPr="001840CC">
        <w:rPr>
          <w:rFonts w:ascii="Tahoma" w:hAnsi="Tahoma" w:cs="Tahoma"/>
        </w:rPr>
        <w:t xml:space="preserve">el señor </w:t>
      </w:r>
      <w:r w:rsidR="00E51E23" w:rsidRPr="001840CC">
        <w:rPr>
          <w:rFonts w:ascii="Tahoma" w:hAnsi="Tahoma" w:cs="Tahoma"/>
          <w:lang w:val="es-CO"/>
        </w:rPr>
        <w:t xml:space="preserve">PEDRO </w:t>
      </w:r>
      <w:proofErr w:type="spellStart"/>
      <w:r w:rsidR="00E51E23" w:rsidRPr="001840CC">
        <w:rPr>
          <w:rFonts w:ascii="Tahoma" w:hAnsi="Tahoma" w:cs="Tahoma"/>
          <w:lang w:val="es-CO"/>
        </w:rPr>
        <w:t>NEL</w:t>
      </w:r>
      <w:proofErr w:type="spellEnd"/>
      <w:r w:rsidR="00E51E23" w:rsidRPr="001840CC">
        <w:rPr>
          <w:rFonts w:ascii="Tahoma" w:hAnsi="Tahoma" w:cs="Tahoma"/>
          <w:lang w:val="es-CO"/>
        </w:rPr>
        <w:t xml:space="preserve"> OSPINA MARÍN</w:t>
      </w:r>
      <w:r w:rsidR="00E51E23" w:rsidRPr="001840CC">
        <w:rPr>
          <w:rFonts w:ascii="Tahoma" w:hAnsi="Tahoma" w:cs="Tahoma"/>
        </w:rPr>
        <w:t xml:space="preserve"> falleció el </w:t>
      </w:r>
      <w:r w:rsidR="00C56C35" w:rsidRPr="001840CC">
        <w:rPr>
          <w:rFonts w:ascii="Tahoma" w:hAnsi="Tahoma" w:cs="Tahoma"/>
        </w:rPr>
        <w:t>06 de enero de 2021</w:t>
      </w:r>
      <w:r w:rsidR="004321B0" w:rsidRPr="001840CC">
        <w:rPr>
          <w:rStyle w:val="Refdenotaalpie"/>
          <w:rFonts w:ascii="Tahoma" w:hAnsi="Tahoma" w:cs="Tahoma"/>
        </w:rPr>
        <w:footnoteReference w:id="1"/>
      </w:r>
      <w:r w:rsidR="00DF1D77" w:rsidRPr="001840CC">
        <w:rPr>
          <w:rFonts w:ascii="Tahoma" w:hAnsi="Tahoma" w:cs="Tahoma"/>
        </w:rPr>
        <w:t>.</w:t>
      </w:r>
    </w:p>
    <w:p w14:paraId="7257C106" w14:textId="77777777" w:rsidR="00C56C35" w:rsidRPr="001840CC" w:rsidRDefault="00C56C35" w:rsidP="001840CC">
      <w:pPr>
        <w:pStyle w:val="Prrafodelista"/>
        <w:spacing w:line="276" w:lineRule="auto"/>
        <w:rPr>
          <w:rFonts w:ascii="Tahoma" w:hAnsi="Tahoma" w:cs="Tahoma"/>
        </w:rPr>
      </w:pPr>
    </w:p>
    <w:p w14:paraId="1FF0C239" w14:textId="62F415B1" w:rsidR="00C56C35" w:rsidRPr="001840CC" w:rsidRDefault="00C56C35" w:rsidP="001840CC">
      <w:pPr>
        <w:pStyle w:val="Prrafodelista"/>
        <w:numPr>
          <w:ilvl w:val="0"/>
          <w:numId w:val="17"/>
        </w:numPr>
        <w:tabs>
          <w:tab w:val="left" w:pos="993"/>
        </w:tabs>
        <w:spacing w:line="276" w:lineRule="auto"/>
        <w:ind w:left="0" w:firstLine="709"/>
        <w:jc w:val="both"/>
        <w:rPr>
          <w:rFonts w:ascii="Tahoma" w:hAnsi="Tahoma" w:cs="Tahoma"/>
        </w:rPr>
      </w:pPr>
      <w:r w:rsidRPr="001840CC">
        <w:rPr>
          <w:rFonts w:ascii="Tahoma" w:hAnsi="Tahoma" w:cs="Tahoma"/>
        </w:rPr>
        <w:t xml:space="preserve">Que en su vida laboral el señor OSPINA MARÍN cotizó un total de 1.006,29 semanas, de las cuales 157.87 corresponden a los últimos 154.28 corresponden a los últimos tres años de vida, esto es, del 06 de enero de 2018 al 06 de enero de 2021, tal como se extrae de la historia laboral visible en el expediente administrativo que reposa en la carpeta </w:t>
      </w:r>
      <w:proofErr w:type="spellStart"/>
      <w:r w:rsidRPr="001840CC">
        <w:rPr>
          <w:rFonts w:ascii="Tahoma" w:hAnsi="Tahoma" w:cs="Tahoma"/>
        </w:rPr>
        <w:t>17Anexos</w:t>
      </w:r>
      <w:proofErr w:type="spellEnd"/>
      <w:r w:rsidRPr="001840CC">
        <w:rPr>
          <w:rFonts w:ascii="Tahoma" w:hAnsi="Tahoma" w:cs="Tahoma"/>
        </w:rPr>
        <w:t>.</w:t>
      </w:r>
    </w:p>
    <w:p w14:paraId="6F9A488A" w14:textId="77777777" w:rsidR="00F94AD3" w:rsidRPr="001840CC" w:rsidRDefault="00F94AD3" w:rsidP="001840CC">
      <w:pPr>
        <w:pStyle w:val="Prrafodelista"/>
        <w:spacing w:line="276" w:lineRule="auto"/>
        <w:rPr>
          <w:rFonts w:ascii="Tahoma" w:hAnsi="Tahoma" w:cs="Tahoma"/>
        </w:rPr>
      </w:pPr>
    </w:p>
    <w:p w14:paraId="364CA7A6" w14:textId="5891CA51" w:rsidR="009F5ACF" w:rsidRPr="001840CC" w:rsidRDefault="009F5ACF" w:rsidP="001840CC">
      <w:pPr>
        <w:pStyle w:val="Prrafodelista"/>
        <w:numPr>
          <w:ilvl w:val="0"/>
          <w:numId w:val="17"/>
        </w:numPr>
        <w:tabs>
          <w:tab w:val="left" w:pos="993"/>
        </w:tabs>
        <w:spacing w:line="276" w:lineRule="auto"/>
        <w:ind w:left="0" w:firstLine="709"/>
        <w:jc w:val="both"/>
        <w:rPr>
          <w:rFonts w:ascii="Tahoma" w:hAnsi="Tahoma" w:cs="Tahoma"/>
        </w:rPr>
      </w:pPr>
      <w:r w:rsidRPr="001840CC">
        <w:rPr>
          <w:rFonts w:ascii="Tahoma" w:hAnsi="Tahoma" w:cs="Tahoma"/>
        </w:rPr>
        <w:t xml:space="preserve">Que </w:t>
      </w:r>
      <w:r w:rsidR="00FD0B4B" w:rsidRPr="001840CC">
        <w:rPr>
          <w:rFonts w:ascii="Tahoma" w:hAnsi="Tahoma" w:cs="Tahoma"/>
        </w:rPr>
        <w:t>l</w:t>
      </w:r>
      <w:r w:rsidR="00104682" w:rsidRPr="001840CC">
        <w:rPr>
          <w:rFonts w:ascii="Tahoma" w:hAnsi="Tahoma" w:cs="Tahoma"/>
        </w:rPr>
        <w:t>a</w:t>
      </w:r>
      <w:r w:rsidR="00FD0B4B" w:rsidRPr="001840CC">
        <w:rPr>
          <w:rFonts w:ascii="Tahoma" w:hAnsi="Tahoma" w:cs="Tahoma"/>
        </w:rPr>
        <w:t xml:space="preserve"> señor</w:t>
      </w:r>
      <w:r w:rsidR="00104682" w:rsidRPr="001840CC">
        <w:rPr>
          <w:rFonts w:ascii="Tahoma" w:hAnsi="Tahoma" w:cs="Tahoma"/>
        </w:rPr>
        <w:t>a</w:t>
      </w:r>
      <w:r w:rsidR="00FD0B4B" w:rsidRPr="001840CC">
        <w:rPr>
          <w:rFonts w:ascii="Tahoma" w:hAnsi="Tahoma" w:cs="Tahoma"/>
        </w:rPr>
        <w:t xml:space="preserve"> </w:t>
      </w:r>
      <w:r w:rsidR="00C56C35" w:rsidRPr="001840CC">
        <w:rPr>
          <w:rFonts w:ascii="Tahoma" w:hAnsi="Tahoma" w:cs="Tahoma"/>
          <w:lang w:val="es-CO"/>
        </w:rPr>
        <w:t xml:space="preserve">MARÍA CONSUELO LÓPEZ </w:t>
      </w:r>
      <w:proofErr w:type="spellStart"/>
      <w:r w:rsidR="00C56C35" w:rsidRPr="001840CC">
        <w:rPr>
          <w:rFonts w:ascii="Tahoma" w:hAnsi="Tahoma" w:cs="Tahoma"/>
          <w:lang w:val="es-CO"/>
        </w:rPr>
        <w:t>LÓPEZ</w:t>
      </w:r>
      <w:proofErr w:type="spellEnd"/>
      <w:r w:rsidR="00C56C35" w:rsidRPr="001840CC">
        <w:rPr>
          <w:rFonts w:ascii="Tahoma" w:hAnsi="Tahoma" w:cs="Tahoma"/>
        </w:rPr>
        <w:t xml:space="preserve"> </w:t>
      </w:r>
      <w:r w:rsidRPr="001840CC">
        <w:rPr>
          <w:rFonts w:ascii="Tahoma" w:hAnsi="Tahoma" w:cs="Tahoma"/>
        </w:rPr>
        <w:t xml:space="preserve">reclamó la pensión de sobrevivientes el </w:t>
      </w:r>
      <w:r w:rsidR="00C56C35" w:rsidRPr="001840CC">
        <w:rPr>
          <w:rFonts w:ascii="Tahoma" w:hAnsi="Tahoma" w:cs="Tahoma"/>
        </w:rPr>
        <w:t>13 de octubre de 2021</w:t>
      </w:r>
      <w:r w:rsidRPr="001840CC">
        <w:rPr>
          <w:rFonts w:ascii="Tahoma" w:hAnsi="Tahoma" w:cs="Tahoma"/>
        </w:rPr>
        <w:t xml:space="preserve"> y, </w:t>
      </w:r>
    </w:p>
    <w:p w14:paraId="35C86418" w14:textId="77777777" w:rsidR="009F5ACF" w:rsidRPr="001840CC" w:rsidRDefault="009F5ACF" w:rsidP="001840CC">
      <w:pPr>
        <w:pStyle w:val="Sinespaciado"/>
        <w:spacing w:line="276" w:lineRule="auto"/>
        <w:rPr>
          <w:rFonts w:ascii="Tahoma" w:hAnsi="Tahoma" w:cs="Tahoma"/>
        </w:rPr>
      </w:pPr>
    </w:p>
    <w:p w14:paraId="63B4CFEC" w14:textId="72DFDD1C" w:rsidR="009F5ACF" w:rsidRPr="001840CC" w:rsidRDefault="009F5ACF" w:rsidP="001840CC">
      <w:pPr>
        <w:pStyle w:val="Prrafodelista"/>
        <w:numPr>
          <w:ilvl w:val="0"/>
          <w:numId w:val="17"/>
        </w:numPr>
        <w:tabs>
          <w:tab w:val="left" w:pos="851"/>
        </w:tabs>
        <w:spacing w:line="276" w:lineRule="auto"/>
        <w:ind w:left="0" w:firstLine="709"/>
        <w:jc w:val="both"/>
        <w:rPr>
          <w:rFonts w:ascii="Tahoma" w:hAnsi="Tahoma" w:cs="Tahoma"/>
        </w:rPr>
      </w:pPr>
      <w:r w:rsidRPr="001840CC">
        <w:rPr>
          <w:rFonts w:ascii="Tahoma" w:hAnsi="Tahoma" w:cs="Tahoma"/>
        </w:rPr>
        <w:t xml:space="preserve">Que </w:t>
      </w:r>
      <w:r w:rsidR="009903D0" w:rsidRPr="001840CC">
        <w:rPr>
          <w:rFonts w:ascii="Tahoma" w:hAnsi="Tahoma" w:cs="Tahoma"/>
        </w:rPr>
        <w:t>COLPENSIONES</w:t>
      </w:r>
      <w:r w:rsidRPr="001840CC">
        <w:rPr>
          <w:rFonts w:ascii="Tahoma" w:hAnsi="Tahoma" w:cs="Tahoma"/>
        </w:rPr>
        <w:t xml:space="preserve"> negó la prestación por medio de la Resolución </w:t>
      </w:r>
      <w:r w:rsidR="70D13807" w:rsidRPr="001840CC">
        <w:rPr>
          <w:rFonts w:ascii="Tahoma" w:hAnsi="Tahoma" w:cs="Tahoma"/>
        </w:rPr>
        <w:t>SUB-329576</w:t>
      </w:r>
      <w:r w:rsidR="009903D0" w:rsidRPr="001840CC">
        <w:rPr>
          <w:rFonts w:ascii="Tahoma" w:hAnsi="Tahoma" w:cs="Tahoma"/>
        </w:rPr>
        <w:t xml:space="preserve"> del 10 de diciembre de 2021</w:t>
      </w:r>
      <w:r w:rsidRPr="001840CC">
        <w:rPr>
          <w:rFonts w:ascii="Tahoma" w:hAnsi="Tahoma" w:cs="Tahoma"/>
        </w:rPr>
        <w:t>, bajo el argumento de que</w:t>
      </w:r>
      <w:r w:rsidR="009903D0" w:rsidRPr="001840CC">
        <w:rPr>
          <w:rFonts w:ascii="Tahoma" w:hAnsi="Tahoma" w:cs="Tahoma"/>
        </w:rPr>
        <w:t xml:space="preserve"> no se acreditó la convivencia durante los 5 años anteriores al fallecimiento, de acuerdo a la declaración </w:t>
      </w:r>
      <w:proofErr w:type="spellStart"/>
      <w:r w:rsidR="009903D0" w:rsidRPr="001840CC">
        <w:rPr>
          <w:rFonts w:ascii="Tahoma" w:hAnsi="Tahoma" w:cs="Tahoma"/>
        </w:rPr>
        <w:t>extraproceso</w:t>
      </w:r>
      <w:proofErr w:type="spellEnd"/>
      <w:r w:rsidR="009903D0" w:rsidRPr="001840CC">
        <w:rPr>
          <w:rFonts w:ascii="Tahoma" w:hAnsi="Tahoma" w:cs="Tahoma"/>
        </w:rPr>
        <w:t xml:space="preserve"> de la Notaria 3ª de Pereira No. 216 del 03 de febrero de 2021, en donde se establecen los extremos de convivencia del 21 de diciembre de 1976 al 04 de mayo de 1991</w:t>
      </w:r>
      <w:r w:rsidR="00CE13FB" w:rsidRPr="001840CC">
        <w:rPr>
          <w:rStyle w:val="Refdenotaalpie"/>
          <w:rFonts w:ascii="Tahoma" w:hAnsi="Tahoma" w:cs="Tahoma"/>
        </w:rPr>
        <w:footnoteReference w:id="2"/>
      </w:r>
      <w:r w:rsidRPr="001840CC">
        <w:rPr>
          <w:rFonts w:ascii="Tahoma" w:hAnsi="Tahoma" w:cs="Tahoma"/>
        </w:rPr>
        <w:t>.</w:t>
      </w:r>
      <w:r w:rsidR="00E9249B" w:rsidRPr="001840CC">
        <w:rPr>
          <w:rFonts w:ascii="Tahoma" w:hAnsi="Tahoma" w:cs="Tahoma"/>
        </w:rPr>
        <w:t xml:space="preserve"> </w:t>
      </w:r>
    </w:p>
    <w:p w14:paraId="5D52CB75" w14:textId="77777777" w:rsidR="00D33DBC" w:rsidRPr="001840CC" w:rsidRDefault="00D33DBC" w:rsidP="001840CC">
      <w:pPr>
        <w:pStyle w:val="Sinespaciado"/>
        <w:spacing w:line="276" w:lineRule="auto"/>
        <w:rPr>
          <w:rFonts w:ascii="Tahoma" w:hAnsi="Tahoma" w:cs="Tahoma"/>
        </w:rPr>
      </w:pPr>
    </w:p>
    <w:p w14:paraId="154B1643" w14:textId="315E6F68" w:rsidR="00D33DBC" w:rsidRPr="001840CC" w:rsidRDefault="00D33DBC" w:rsidP="001840CC">
      <w:pPr>
        <w:spacing w:line="276" w:lineRule="auto"/>
        <w:ind w:firstLine="708"/>
        <w:rPr>
          <w:rFonts w:ascii="Tahoma" w:hAnsi="Tahoma" w:cs="Tahoma"/>
          <w:sz w:val="24"/>
          <w:szCs w:val="24"/>
        </w:rPr>
      </w:pPr>
      <w:r w:rsidRPr="001840CC">
        <w:rPr>
          <w:rFonts w:ascii="Tahoma" w:hAnsi="Tahoma" w:cs="Tahoma"/>
          <w:sz w:val="24"/>
          <w:szCs w:val="24"/>
        </w:rPr>
        <w:t xml:space="preserve">De acuerdo a lo anterior, en este caso no existe duda de que </w:t>
      </w:r>
      <w:r w:rsidR="00CD4B41" w:rsidRPr="001840CC">
        <w:rPr>
          <w:rFonts w:ascii="Tahoma" w:hAnsi="Tahoma" w:cs="Tahoma"/>
          <w:sz w:val="24"/>
          <w:szCs w:val="24"/>
        </w:rPr>
        <w:t xml:space="preserve">el señor </w:t>
      </w:r>
      <w:r w:rsidR="00330D05" w:rsidRPr="001840CC">
        <w:rPr>
          <w:rFonts w:ascii="Tahoma" w:hAnsi="Tahoma" w:cs="Tahoma"/>
          <w:sz w:val="24"/>
          <w:szCs w:val="24"/>
          <w:lang w:val="es-CO"/>
        </w:rPr>
        <w:t xml:space="preserve">PEDRO </w:t>
      </w:r>
      <w:proofErr w:type="spellStart"/>
      <w:r w:rsidR="00330D05" w:rsidRPr="001840CC">
        <w:rPr>
          <w:rFonts w:ascii="Tahoma" w:hAnsi="Tahoma" w:cs="Tahoma"/>
          <w:sz w:val="24"/>
          <w:szCs w:val="24"/>
          <w:lang w:val="es-CO"/>
        </w:rPr>
        <w:t>NEL</w:t>
      </w:r>
      <w:proofErr w:type="spellEnd"/>
      <w:r w:rsidR="00330D05" w:rsidRPr="001840CC">
        <w:rPr>
          <w:rFonts w:ascii="Tahoma" w:hAnsi="Tahoma" w:cs="Tahoma"/>
          <w:sz w:val="24"/>
          <w:szCs w:val="24"/>
          <w:lang w:val="es-CO"/>
        </w:rPr>
        <w:t xml:space="preserve"> OSPINA MARÍN</w:t>
      </w:r>
      <w:r w:rsidRPr="001840CC">
        <w:rPr>
          <w:rFonts w:ascii="Tahoma" w:hAnsi="Tahoma" w:cs="Tahoma"/>
          <w:sz w:val="24"/>
          <w:szCs w:val="24"/>
        </w:rPr>
        <w:t xml:space="preserve">, en calidad de </w:t>
      </w:r>
      <w:r w:rsidR="00330D05" w:rsidRPr="001840CC">
        <w:rPr>
          <w:rFonts w:ascii="Tahoma" w:hAnsi="Tahoma" w:cs="Tahoma"/>
          <w:sz w:val="24"/>
          <w:szCs w:val="24"/>
        </w:rPr>
        <w:t>afiliado</w:t>
      </w:r>
      <w:r w:rsidRPr="001840CC">
        <w:rPr>
          <w:rFonts w:ascii="Tahoma" w:hAnsi="Tahoma" w:cs="Tahoma"/>
          <w:sz w:val="24"/>
          <w:szCs w:val="24"/>
        </w:rPr>
        <w:t xml:space="preserve">, dejó causado el derecho a la </w:t>
      </w:r>
      <w:r w:rsidR="00330D05" w:rsidRPr="001840CC">
        <w:rPr>
          <w:rFonts w:ascii="Tahoma" w:hAnsi="Tahoma" w:cs="Tahoma"/>
          <w:sz w:val="24"/>
          <w:szCs w:val="24"/>
        </w:rPr>
        <w:t>pensión de sobrevivientes en favor de sus beneficiarios, toda vez que cotizó más de 50 semanas en los tres años que antecedieron a su fallecimiento</w:t>
      </w:r>
      <w:r w:rsidRPr="001840CC">
        <w:rPr>
          <w:rFonts w:ascii="Tahoma" w:hAnsi="Tahoma" w:cs="Tahoma"/>
          <w:sz w:val="24"/>
          <w:szCs w:val="24"/>
        </w:rPr>
        <w:t>, razón por la cual, resta verificar si l</w:t>
      </w:r>
      <w:r w:rsidR="00CD4B41" w:rsidRPr="001840CC">
        <w:rPr>
          <w:rFonts w:ascii="Tahoma" w:hAnsi="Tahoma" w:cs="Tahoma"/>
          <w:sz w:val="24"/>
          <w:szCs w:val="24"/>
        </w:rPr>
        <w:t>a</w:t>
      </w:r>
      <w:r w:rsidRPr="001840CC">
        <w:rPr>
          <w:rFonts w:ascii="Tahoma" w:hAnsi="Tahoma" w:cs="Tahoma"/>
          <w:sz w:val="24"/>
          <w:szCs w:val="24"/>
        </w:rPr>
        <w:t xml:space="preserve"> demandante acreditó la convivencia necesaria para ser beneficiari</w:t>
      </w:r>
      <w:r w:rsidR="00CD4B41" w:rsidRPr="001840CC">
        <w:rPr>
          <w:rFonts w:ascii="Tahoma" w:hAnsi="Tahoma" w:cs="Tahoma"/>
          <w:sz w:val="24"/>
          <w:szCs w:val="24"/>
        </w:rPr>
        <w:t>a</w:t>
      </w:r>
      <w:r w:rsidRPr="001840CC">
        <w:rPr>
          <w:rFonts w:ascii="Tahoma" w:hAnsi="Tahoma" w:cs="Tahoma"/>
          <w:sz w:val="24"/>
          <w:szCs w:val="24"/>
        </w:rPr>
        <w:t xml:space="preserve"> de la prestación. </w:t>
      </w:r>
    </w:p>
    <w:p w14:paraId="614E02AE" w14:textId="77777777" w:rsidR="00512F58" w:rsidRPr="001840CC" w:rsidRDefault="00512F58" w:rsidP="001840CC">
      <w:pPr>
        <w:pStyle w:val="Sinespaciado"/>
        <w:spacing w:line="276" w:lineRule="auto"/>
        <w:rPr>
          <w:rFonts w:ascii="Tahoma" w:hAnsi="Tahoma" w:cs="Tahoma"/>
        </w:rPr>
      </w:pPr>
    </w:p>
    <w:p w14:paraId="6CDA0745" w14:textId="0783B22C" w:rsidR="009F5ACF" w:rsidRPr="001840CC" w:rsidRDefault="009F5ACF" w:rsidP="001840CC">
      <w:pPr>
        <w:pStyle w:val="Prrafodelista"/>
        <w:widowControl w:val="0"/>
        <w:numPr>
          <w:ilvl w:val="1"/>
          <w:numId w:val="18"/>
        </w:numPr>
        <w:tabs>
          <w:tab w:val="left" w:pos="-720"/>
        </w:tabs>
        <w:snapToGrid w:val="0"/>
        <w:spacing w:line="276" w:lineRule="auto"/>
        <w:jc w:val="both"/>
        <w:rPr>
          <w:rFonts w:ascii="Tahoma" w:hAnsi="Tahoma" w:cs="Tahoma"/>
          <w:b/>
        </w:rPr>
      </w:pPr>
      <w:r w:rsidRPr="001840CC">
        <w:rPr>
          <w:rFonts w:ascii="Tahoma" w:hAnsi="Tahoma" w:cs="Tahoma"/>
          <w:b/>
          <w:spacing w:val="-2"/>
        </w:rPr>
        <w:lastRenderedPageBreak/>
        <w:t>Interrogatorio</w:t>
      </w:r>
      <w:r w:rsidRPr="001840CC">
        <w:rPr>
          <w:rFonts w:ascii="Tahoma" w:hAnsi="Tahoma" w:cs="Tahoma"/>
          <w:b/>
        </w:rPr>
        <w:t xml:space="preserve"> de parte y prueba testimonial</w:t>
      </w:r>
    </w:p>
    <w:p w14:paraId="55BC7D31" w14:textId="77777777" w:rsidR="00A8279C" w:rsidRPr="001840CC" w:rsidRDefault="00A8279C" w:rsidP="001840CC">
      <w:pPr>
        <w:pStyle w:val="Sinespaciado"/>
        <w:spacing w:line="276" w:lineRule="auto"/>
        <w:rPr>
          <w:rFonts w:ascii="Tahoma" w:hAnsi="Tahoma" w:cs="Tahoma"/>
        </w:rPr>
      </w:pPr>
    </w:p>
    <w:p w14:paraId="6BCB6DE5" w14:textId="048B5BB4" w:rsidR="008D39BB" w:rsidRPr="001840CC" w:rsidRDefault="008D39BB" w:rsidP="001840CC">
      <w:pPr>
        <w:spacing w:line="276" w:lineRule="auto"/>
        <w:ind w:firstLine="708"/>
        <w:rPr>
          <w:rStyle w:val="normaltextrun"/>
          <w:rFonts w:ascii="Tahoma" w:hAnsi="Tahoma" w:cs="Tahoma"/>
          <w:color w:val="000000"/>
          <w:sz w:val="24"/>
          <w:szCs w:val="24"/>
        </w:rPr>
      </w:pPr>
      <w:r w:rsidRPr="001840CC">
        <w:rPr>
          <w:rStyle w:val="normaltextrun"/>
          <w:rFonts w:ascii="Tahoma" w:hAnsi="Tahoma" w:cs="Tahoma"/>
          <w:color w:val="000000" w:themeColor="text1"/>
          <w:sz w:val="24"/>
          <w:szCs w:val="24"/>
        </w:rPr>
        <w:t xml:space="preserve">Con el fin de determinar la convivencia entre los cónyuges por lo menos durante 05 años en cualquier tiempo, como primera medida se relacionará lo dicho por los deponentes, como quiera que </w:t>
      </w:r>
      <w:bookmarkStart w:id="5" w:name="_Int_lT9NqhcK"/>
      <w:r w:rsidRPr="001840CC">
        <w:rPr>
          <w:rStyle w:val="normaltextrun"/>
          <w:rFonts w:ascii="Tahoma" w:hAnsi="Tahoma" w:cs="Tahoma"/>
          <w:color w:val="000000" w:themeColor="text1"/>
          <w:sz w:val="24"/>
          <w:szCs w:val="24"/>
        </w:rPr>
        <w:t>es</w:t>
      </w:r>
      <w:bookmarkEnd w:id="5"/>
      <w:r w:rsidRPr="001840CC">
        <w:rPr>
          <w:rStyle w:val="normaltextrun"/>
          <w:rFonts w:ascii="Tahoma" w:hAnsi="Tahoma" w:cs="Tahoma"/>
          <w:color w:val="000000" w:themeColor="text1"/>
          <w:sz w:val="24"/>
          <w:szCs w:val="24"/>
        </w:rPr>
        <w:t xml:space="preserve"> a partir de la prueba testimonial que la a-quo encontró acreditad</w:t>
      </w:r>
      <w:r w:rsidR="00F311D4" w:rsidRPr="001840CC">
        <w:rPr>
          <w:rStyle w:val="normaltextrun"/>
          <w:rFonts w:ascii="Tahoma" w:hAnsi="Tahoma" w:cs="Tahoma"/>
          <w:color w:val="000000" w:themeColor="text1"/>
          <w:sz w:val="24"/>
          <w:szCs w:val="24"/>
        </w:rPr>
        <w:t>o</w:t>
      </w:r>
      <w:r w:rsidRPr="001840CC">
        <w:rPr>
          <w:rStyle w:val="normaltextrun"/>
          <w:rFonts w:ascii="Tahoma" w:hAnsi="Tahoma" w:cs="Tahoma"/>
          <w:color w:val="000000" w:themeColor="text1"/>
          <w:sz w:val="24"/>
          <w:szCs w:val="24"/>
        </w:rPr>
        <w:t xml:space="preserve"> este requisito. </w:t>
      </w:r>
    </w:p>
    <w:p w14:paraId="4AFB1340" w14:textId="1D1E4882" w:rsidR="00A8279C" w:rsidRPr="001840CC" w:rsidRDefault="00A8279C" w:rsidP="001840CC">
      <w:pPr>
        <w:pStyle w:val="Sinespaciado"/>
        <w:spacing w:line="276" w:lineRule="auto"/>
        <w:rPr>
          <w:rStyle w:val="normaltextrun"/>
          <w:rFonts w:ascii="Tahoma" w:hAnsi="Tahoma" w:cs="Tahoma"/>
        </w:rPr>
      </w:pPr>
    </w:p>
    <w:p w14:paraId="195EE292" w14:textId="002C1397" w:rsidR="005212FB" w:rsidRPr="001840CC" w:rsidRDefault="00A8279C" w:rsidP="001840CC">
      <w:pPr>
        <w:spacing w:line="276" w:lineRule="auto"/>
        <w:ind w:firstLine="708"/>
        <w:rPr>
          <w:rStyle w:val="normaltextrun"/>
          <w:rFonts w:ascii="Tahoma" w:hAnsi="Tahoma" w:cs="Tahoma"/>
          <w:color w:val="000000"/>
          <w:sz w:val="24"/>
          <w:szCs w:val="24"/>
        </w:rPr>
      </w:pPr>
      <w:r w:rsidRPr="001840CC">
        <w:rPr>
          <w:rStyle w:val="normaltextrun"/>
          <w:rFonts w:ascii="Tahoma" w:hAnsi="Tahoma" w:cs="Tahoma"/>
          <w:color w:val="000000" w:themeColor="text1"/>
          <w:sz w:val="24"/>
          <w:szCs w:val="24"/>
        </w:rPr>
        <w:t xml:space="preserve">Así, inicialmente se tiene que rindió interrogatorio de parte </w:t>
      </w:r>
      <w:r w:rsidR="008D39BB" w:rsidRPr="001840CC">
        <w:rPr>
          <w:rStyle w:val="normaltextrun"/>
          <w:rFonts w:ascii="Tahoma" w:hAnsi="Tahoma" w:cs="Tahoma"/>
          <w:color w:val="000000" w:themeColor="text1"/>
          <w:sz w:val="24"/>
          <w:szCs w:val="24"/>
        </w:rPr>
        <w:t>la señora</w:t>
      </w:r>
      <w:r w:rsidRPr="001840CC">
        <w:rPr>
          <w:rStyle w:val="normaltextrun"/>
          <w:rFonts w:ascii="Tahoma" w:hAnsi="Tahoma" w:cs="Tahoma"/>
          <w:color w:val="000000" w:themeColor="text1"/>
          <w:sz w:val="24"/>
          <w:szCs w:val="24"/>
        </w:rPr>
        <w:t xml:space="preserve"> </w:t>
      </w:r>
      <w:r w:rsidR="00877DD8" w:rsidRPr="001840CC">
        <w:rPr>
          <w:rStyle w:val="normaltextrun"/>
          <w:rFonts w:ascii="Tahoma" w:hAnsi="Tahoma" w:cs="Tahoma"/>
          <w:b/>
          <w:bCs/>
          <w:color w:val="000000" w:themeColor="text1"/>
          <w:sz w:val="24"/>
          <w:szCs w:val="24"/>
        </w:rPr>
        <w:t xml:space="preserve">MARÍA CONSUELO LÓPEZ </w:t>
      </w:r>
      <w:proofErr w:type="spellStart"/>
      <w:r w:rsidR="00877DD8" w:rsidRPr="001840CC">
        <w:rPr>
          <w:rStyle w:val="normaltextrun"/>
          <w:rFonts w:ascii="Tahoma" w:hAnsi="Tahoma" w:cs="Tahoma"/>
          <w:b/>
          <w:bCs/>
          <w:color w:val="000000" w:themeColor="text1"/>
          <w:sz w:val="24"/>
          <w:szCs w:val="24"/>
        </w:rPr>
        <w:t>LÓPEZ</w:t>
      </w:r>
      <w:proofErr w:type="spellEnd"/>
      <w:r w:rsidRPr="001840CC">
        <w:rPr>
          <w:rStyle w:val="normaltextrun"/>
          <w:rFonts w:ascii="Tahoma" w:hAnsi="Tahoma" w:cs="Tahoma"/>
          <w:color w:val="000000" w:themeColor="text1"/>
          <w:sz w:val="24"/>
          <w:szCs w:val="24"/>
        </w:rPr>
        <w:t xml:space="preserve"> quien relató </w:t>
      </w:r>
      <w:r w:rsidR="005212FB" w:rsidRPr="001840CC">
        <w:rPr>
          <w:rStyle w:val="normaltextrun"/>
          <w:rFonts w:ascii="Tahoma" w:hAnsi="Tahoma" w:cs="Tahoma"/>
          <w:color w:val="000000" w:themeColor="text1"/>
          <w:sz w:val="24"/>
          <w:szCs w:val="24"/>
        </w:rPr>
        <w:t>que,</w:t>
      </w:r>
      <w:r w:rsidRPr="001840CC">
        <w:rPr>
          <w:rStyle w:val="normaltextrun"/>
          <w:rFonts w:ascii="Tahoma" w:hAnsi="Tahoma" w:cs="Tahoma"/>
          <w:color w:val="000000" w:themeColor="text1"/>
          <w:sz w:val="24"/>
          <w:szCs w:val="24"/>
        </w:rPr>
        <w:t xml:space="preserve"> </w:t>
      </w:r>
      <w:r w:rsidR="005212FB" w:rsidRPr="001840CC">
        <w:rPr>
          <w:rStyle w:val="normaltextrun"/>
          <w:rFonts w:ascii="Tahoma" w:hAnsi="Tahoma" w:cs="Tahoma"/>
          <w:color w:val="000000" w:themeColor="text1"/>
          <w:sz w:val="24"/>
          <w:szCs w:val="24"/>
        </w:rPr>
        <w:t>aunque se casó con el causante en diciembre de 1976 cuando su hijo menor tenía 03 meses, para ese momento ya llevaban una convivencia de 05 años, por lo que las nupcias s</w:t>
      </w:r>
      <w:r w:rsidR="322C52D6" w:rsidRPr="001840CC">
        <w:rPr>
          <w:rStyle w:val="normaltextrun"/>
          <w:rFonts w:ascii="Tahoma" w:hAnsi="Tahoma" w:cs="Tahoma"/>
          <w:color w:val="000000" w:themeColor="text1"/>
          <w:sz w:val="24"/>
          <w:szCs w:val="24"/>
        </w:rPr>
        <w:t>ó</w:t>
      </w:r>
      <w:r w:rsidR="005212FB" w:rsidRPr="001840CC">
        <w:rPr>
          <w:rStyle w:val="normaltextrun"/>
          <w:rFonts w:ascii="Tahoma" w:hAnsi="Tahoma" w:cs="Tahoma"/>
          <w:color w:val="000000" w:themeColor="text1"/>
          <w:sz w:val="24"/>
          <w:szCs w:val="24"/>
        </w:rPr>
        <w:t xml:space="preserve">lo fueron para formalizar la relación y darles seguridad a sus hijos y que, una vez casados, alcanzaron a convivir 15 años más, destacando que vivieron en La Dorada, Pereira, Chinchiná y finalmente entre Ceilán y Galicia-Valle, siendo la principal razón de los cambios de domicilio el trabajo de su cónyuge como mayordomo de finca. En cuanto a la separación, indicó que se dio </w:t>
      </w:r>
      <w:r w:rsidR="00BD2FAF" w:rsidRPr="001840CC">
        <w:rPr>
          <w:rStyle w:val="normaltextrun"/>
          <w:rFonts w:ascii="Tahoma" w:hAnsi="Tahoma" w:cs="Tahoma"/>
          <w:color w:val="000000" w:themeColor="text1"/>
          <w:sz w:val="24"/>
          <w:szCs w:val="24"/>
        </w:rPr>
        <w:t xml:space="preserve">el 04 de mayo de 1991, cuando su hijo había cumplido 15 años y su hijo mayor contaba con 17 años, porque ella decidió irse a vivir con sus padres, no obstante, siguieron pendientes el uno del otro, tanto económicamente como en apoyo y solidaridad, </w:t>
      </w:r>
      <w:r w:rsidR="6B6BD589" w:rsidRPr="001840CC">
        <w:rPr>
          <w:rStyle w:val="normaltextrun"/>
          <w:rFonts w:ascii="Tahoma" w:hAnsi="Tahoma" w:cs="Tahoma"/>
          <w:color w:val="000000" w:themeColor="text1"/>
          <w:sz w:val="24"/>
          <w:szCs w:val="24"/>
        </w:rPr>
        <w:t>hasta el punto de que</w:t>
      </w:r>
      <w:r w:rsidR="00BD2FAF" w:rsidRPr="001840CC">
        <w:rPr>
          <w:rStyle w:val="normaltextrun"/>
          <w:rFonts w:ascii="Tahoma" w:hAnsi="Tahoma" w:cs="Tahoma"/>
          <w:color w:val="000000" w:themeColor="text1"/>
          <w:sz w:val="24"/>
          <w:szCs w:val="24"/>
        </w:rPr>
        <w:t xml:space="preserve"> </w:t>
      </w:r>
      <w:r w:rsidR="08A6A697" w:rsidRPr="001840CC">
        <w:rPr>
          <w:rStyle w:val="normaltextrun"/>
          <w:rFonts w:ascii="Tahoma" w:hAnsi="Tahoma" w:cs="Tahoma"/>
          <w:color w:val="000000" w:themeColor="text1"/>
          <w:sz w:val="24"/>
          <w:szCs w:val="24"/>
        </w:rPr>
        <w:t>é</w:t>
      </w:r>
      <w:r w:rsidR="00BD2FAF" w:rsidRPr="001840CC">
        <w:rPr>
          <w:rStyle w:val="normaltextrun"/>
          <w:rFonts w:ascii="Tahoma" w:hAnsi="Tahoma" w:cs="Tahoma"/>
          <w:color w:val="000000" w:themeColor="text1"/>
          <w:sz w:val="24"/>
          <w:szCs w:val="24"/>
        </w:rPr>
        <w:t xml:space="preserve">l velaba por sus necesidades básicas, aunque ella trabajara y, ella lo acompañó y cuidó en su enfermedad. </w:t>
      </w:r>
    </w:p>
    <w:p w14:paraId="3D48C92E" w14:textId="77777777" w:rsidR="00BD2FAF" w:rsidRPr="001840CC" w:rsidRDefault="00BD2FAF" w:rsidP="001840CC">
      <w:pPr>
        <w:spacing w:line="276" w:lineRule="auto"/>
        <w:ind w:firstLine="708"/>
        <w:rPr>
          <w:rStyle w:val="normaltextrun"/>
          <w:rFonts w:ascii="Tahoma" w:hAnsi="Tahoma" w:cs="Tahoma"/>
          <w:color w:val="000000" w:themeColor="text1"/>
          <w:sz w:val="24"/>
          <w:szCs w:val="24"/>
        </w:rPr>
      </w:pPr>
    </w:p>
    <w:p w14:paraId="589D93EF" w14:textId="77777777" w:rsidR="00BD2FAF" w:rsidRPr="001840CC" w:rsidRDefault="00BD2FAF" w:rsidP="001840CC">
      <w:pPr>
        <w:spacing w:line="276" w:lineRule="auto"/>
        <w:ind w:firstLine="708"/>
        <w:rPr>
          <w:rFonts w:ascii="Tahoma" w:hAnsi="Tahoma" w:cs="Tahoma"/>
          <w:sz w:val="24"/>
          <w:szCs w:val="24"/>
        </w:rPr>
      </w:pPr>
      <w:r w:rsidRPr="001840CC">
        <w:rPr>
          <w:rFonts w:ascii="Tahoma" w:hAnsi="Tahoma" w:cs="Tahoma"/>
          <w:sz w:val="24"/>
          <w:szCs w:val="24"/>
        </w:rPr>
        <w:t>Seguidamente rindieron testimonio dos hermanos de la actora y los tres hijos de la pareja, quienes dieron cuenta de la convivencia de la pareja en los siguientes términos:</w:t>
      </w:r>
    </w:p>
    <w:p w14:paraId="4CE1E653" w14:textId="77777777" w:rsidR="00BD2FAF" w:rsidRPr="001840CC" w:rsidRDefault="00BD2FAF" w:rsidP="001840CC">
      <w:pPr>
        <w:spacing w:line="276" w:lineRule="auto"/>
        <w:ind w:firstLine="708"/>
        <w:rPr>
          <w:rFonts w:ascii="Tahoma" w:hAnsi="Tahoma" w:cs="Tahoma"/>
          <w:sz w:val="24"/>
          <w:szCs w:val="24"/>
        </w:rPr>
      </w:pPr>
    </w:p>
    <w:p w14:paraId="731E7665" w14:textId="4F10E647" w:rsidR="00BD2FAF" w:rsidRPr="001840CC" w:rsidRDefault="00BD2FAF" w:rsidP="001840CC">
      <w:pPr>
        <w:spacing w:line="276" w:lineRule="auto"/>
        <w:ind w:firstLine="708"/>
        <w:rPr>
          <w:rFonts w:ascii="Tahoma" w:hAnsi="Tahoma" w:cs="Tahoma"/>
          <w:sz w:val="24"/>
          <w:szCs w:val="24"/>
        </w:rPr>
      </w:pPr>
      <w:r w:rsidRPr="001840CC">
        <w:rPr>
          <w:rFonts w:ascii="Tahoma" w:hAnsi="Tahoma" w:cs="Tahoma"/>
          <w:b/>
          <w:bCs/>
          <w:sz w:val="24"/>
          <w:szCs w:val="24"/>
        </w:rPr>
        <w:t xml:space="preserve">PEDRO </w:t>
      </w:r>
      <w:proofErr w:type="spellStart"/>
      <w:r w:rsidRPr="001840CC">
        <w:rPr>
          <w:rFonts w:ascii="Tahoma" w:hAnsi="Tahoma" w:cs="Tahoma"/>
          <w:b/>
          <w:bCs/>
          <w:sz w:val="24"/>
          <w:szCs w:val="24"/>
        </w:rPr>
        <w:t>NEL</w:t>
      </w:r>
      <w:proofErr w:type="spellEnd"/>
      <w:r w:rsidRPr="001840CC">
        <w:rPr>
          <w:rFonts w:ascii="Tahoma" w:hAnsi="Tahoma" w:cs="Tahoma"/>
          <w:b/>
          <w:bCs/>
          <w:sz w:val="24"/>
          <w:szCs w:val="24"/>
        </w:rPr>
        <w:t xml:space="preserve"> OSPINA </w:t>
      </w:r>
      <w:r w:rsidR="007C3FCC" w:rsidRPr="001840CC">
        <w:rPr>
          <w:rFonts w:ascii="Tahoma" w:hAnsi="Tahoma" w:cs="Tahoma"/>
          <w:b/>
          <w:bCs/>
          <w:sz w:val="24"/>
          <w:szCs w:val="24"/>
        </w:rPr>
        <w:t>LÓPEZ</w:t>
      </w:r>
      <w:r w:rsidR="00BF3163" w:rsidRPr="001840CC">
        <w:rPr>
          <w:rFonts w:ascii="Tahoma" w:hAnsi="Tahoma" w:cs="Tahoma"/>
          <w:sz w:val="24"/>
          <w:szCs w:val="24"/>
        </w:rPr>
        <w:t xml:space="preserve">, </w:t>
      </w:r>
      <w:r w:rsidRPr="001840CC">
        <w:rPr>
          <w:rFonts w:ascii="Tahoma" w:hAnsi="Tahoma" w:cs="Tahoma"/>
          <w:sz w:val="24"/>
          <w:szCs w:val="24"/>
        </w:rPr>
        <w:t>hijo mayor de la pareja, aseguró que sus padres convivieron 15 años desde el matrimonio y hasta 1991, viviendo en Salamina, la Dorada, Chinchiná, Pereira y en Galicia Valle y que se separaron porque su padre conoció otra señora en Tuluá y su madre tomó la decisión de dejarlo e irse para Pereira donde sus abuelos, no obstante, la ayuda económica del causante hacía su madre continuó y se seguían viendo en reuniones familiares. Afirma que con la otra mujer su padre vivió entre 1991 y el 2009</w:t>
      </w:r>
      <w:r w:rsidR="00B63A75" w:rsidRPr="001840CC">
        <w:rPr>
          <w:rFonts w:ascii="Tahoma" w:hAnsi="Tahoma" w:cs="Tahoma"/>
          <w:sz w:val="24"/>
          <w:szCs w:val="24"/>
        </w:rPr>
        <w:t xml:space="preserve"> y que tuvieron un hijo que ahora tiene 31 años</w:t>
      </w:r>
      <w:r w:rsidRPr="001840CC">
        <w:rPr>
          <w:rFonts w:ascii="Tahoma" w:hAnsi="Tahoma" w:cs="Tahoma"/>
          <w:sz w:val="24"/>
          <w:szCs w:val="24"/>
        </w:rPr>
        <w:t xml:space="preserve">, pero que </w:t>
      </w:r>
      <w:r w:rsidR="00B63A75" w:rsidRPr="001840CC">
        <w:rPr>
          <w:rFonts w:ascii="Tahoma" w:hAnsi="Tahoma" w:cs="Tahoma"/>
          <w:sz w:val="24"/>
          <w:szCs w:val="24"/>
        </w:rPr>
        <w:t>desde que se separó de la compañera</w:t>
      </w:r>
      <w:r w:rsidRPr="001840CC">
        <w:rPr>
          <w:rFonts w:ascii="Tahoma" w:hAnsi="Tahoma" w:cs="Tahoma"/>
          <w:sz w:val="24"/>
          <w:szCs w:val="24"/>
        </w:rPr>
        <w:t xml:space="preserve"> permaneció solo hasta su muerte y solo él, el testigo, lo visitaba constantemente porque trabajaba cerca, hasta que, a partir de junio de 2020 que su padre se enfermó, fue su madre quien ayudaba a su hermana en los cuidados de aquel. Finalmente precisó que tiene presente que la separación se dio en 1991 porque en ese mismo año murió su abuela paterna y conoció a </w:t>
      </w:r>
      <w:r w:rsidR="00B63A75" w:rsidRPr="001840CC">
        <w:rPr>
          <w:rFonts w:ascii="Tahoma" w:hAnsi="Tahoma" w:cs="Tahoma"/>
          <w:sz w:val="24"/>
          <w:szCs w:val="24"/>
        </w:rPr>
        <w:t xml:space="preserve">su novia, que ahora es su esposa, cuando él estaba a punto de cumplir 18 años, además que fue él mismo quien se dio cuenta de que su padre tenía otra mujer con quien se </w:t>
      </w:r>
      <w:r w:rsidRPr="001840CC">
        <w:rPr>
          <w:rFonts w:ascii="Tahoma" w:hAnsi="Tahoma" w:cs="Tahoma"/>
          <w:sz w:val="24"/>
          <w:szCs w:val="24"/>
        </w:rPr>
        <w:t xml:space="preserve">quedaba los fines de semana en </w:t>
      </w:r>
      <w:r w:rsidR="00B63A75" w:rsidRPr="001840CC">
        <w:rPr>
          <w:rFonts w:ascii="Tahoma" w:hAnsi="Tahoma" w:cs="Tahoma"/>
          <w:sz w:val="24"/>
          <w:szCs w:val="24"/>
        </w:rPr>
        <w:t>Tuluá.</w:t>
      </w:r>
    </w:p>
    <w:p w14:paraId="6EC06242" w14:textId="77777777" w:rsidR="008D39BB" w:rsidRPr="001840CC" w:rsidRDefault="008D39BB" w:rsidP="001840CC">
      <w:pPr>
        <w:spacing w:line="276" w:lineRule="auto"/>
        <w:ind w:firstLine="708"/>
        <w:rPr>
          <w:rFonts w:ascii="Tahoma" w:hAnsi="Tahoma" w:cs="Tahoma"/>
          <w:sz w:val="24"/>
          <w:szCs w:val="24"/>
        </w:rPr>
      </w:pPr>
    </w:p>
    <w:p w14:paraId="371157C7" w14:textId="4666878B" w:rsidR="00B24CCA" w:rsidRPr="001840CC" w:rsidRDefault="008B3D3E" w:rsidP="001840CC">
      <w:pPr>
        <w:spacing w:line="276" w:lineRule="auto"/>
        <w:ind w:firstLine="708"/>
        <w:rPr>
          <w:rFonts w:ascii="Tahoma" w:hAnsi="Tahoma" w:cs="Tahoma"/>
          <w:sz w:val="24"/>
          <w:szCs w:val="24"/>
        </w:rPr>
      </w:pPr>
      <w:r w:rsidRPr="001840CC">
        <w:rPr>
          <w:rFonts w:ascii="Tahoma" w:hAnsi="Tahoma" w:cs="Tahoma"/>
          <w:b/>
          <w:bCs/>
          <w:sz w:val="24"/>
          <w:szCs w:val="24"/>
        </w:rPr>
        <w:t xml:space="preserve">MARÍA LUCERO </w:t>
      </w:r>
      <w:r w:rsidR="007C3FCC" w:rsidRPr="001840CC">
        <w:rPr>
          <w:rFonts w:ascii="Tahoma" w:hAnsi="Tahoma" w:cs="Tahoma"/>
          <w:b/>
          <w:bCs/>
          <w:sz w:val="24"/>
          <w:szCs w:val="24"/>
        </w:rPr>
        <w:t>LÓPEZ</w:t>
      </w:r>
      <w:r w:rsidRPr="001840CC">
        <w:rPr>
          <w:rFonts w:ascii="Tahoma" w:hAnsi="Tahoma" w:cs="Tahoma"/>
          <w:b/>
          <w:bCs/>
          <w:sz w:val="24"/>
          <w:szCs w:val="24"/>
        </w:rPr>
        <w:t xml:space="preserve"> </w:t>
      </w:r>
      <w:proofErr w:type="spellStart"/>
      <w:r w:rsidR="007C3FCC" w:rsidRPr="001840CC">
        <w:rPr>
          <w:rFonts w:ascii="Tahoma" w:hAnsi="Tahoma" w:cs="Tahoma"/>
          <w:b/>
          <w:bCs/>
          <w:sz w:val="24"/>
          <w:szCs w:val="24"/>
        </w:rPr>
        <w:t>LÓPEZ</w:t>
      </w:r>
      <w:proofErr w:type="spellEnd"/>
      <w:r w:rsidR="00531A7B" w:rsidRPr="001840CC">
        <w:rPr>
          <w:rFonts w:ascii="Tahoma" w:hAnsi="Tahoma" w:cs="Tahoma"/>
          <w:b/>
          <w:bCs/>
          <w:sz w:val="24"/>
          <w:szCs w:val="24"/>
        </w:rPr>
        <w:t>,</w:t>
      </w:r>
      <w:r w:rsidRPr="001840CC">
        <w:rPr>
          <w:rFonts w:ascii="Tahoma" w:hAnsi="Tahoma" w:cs="Tahoma"/>
          <w:b/>
          <w:bCs/>
          <w:sz w:val="24"/>
          <w:szCs w:val="24"/>
        </w:rPr>
        <w:t xml:space="preserve"> </w:t>
      </w:r>
      <w:r w:rsidRPr="001840CC">
        <w:rPr>
          <w:rFonts w:ascii="Tahoma" w:hAnsi="Tahoma" w:cs="Tahoma"/>
          <w:sz w:val="24"/>
          <w:szCs w:val="24"/>
        </w:rPr>
        <w:t>hermana de la demandante, aseguró</w:t>
      </w:r>
      <w:r w:rsidR="00373A4F" w:rsidRPr="001840CC">
        <w:rPr>
          <w:rFonts w:ascii="Tahoma" w:hAnsi="Tahoma" w:cs="Tahoma"/>
          <w:sz w:val="24"/>
          <w:szCs w:val="24"/>
        </w:rPr>
        <w:t xml:space="preserve"> que, aunque no recuerda fechas precisas, de acuerdo a su edad puede ubicar el momento de los acontecimientos, precisando que nació en 1964 y que sabe que el causante y la demandante se conocieron cuando ella tenía 7 años y vivieron en la Dorada, hasta </w:t>
      </w:r>
      <w:r w:rsidR="00373A4F" w:rsidRPr="001840CC">
        <w:rPr>
          <w:rFonts w:ascii="Tahoma" w:hAnsi="Tahoma" w:cs="Tahoma"/>
          <w:sz w:val="24"/>
          <w:szCs w:val="24"/>
        </w:rPr>
        <w:lastRenderedPageBreak/>
        <w:t>que se casaron cuando ella tenía 12 años y ya tenían los 03 hijos. Afirmó que en varias ocasiones estuvo viviendo con la pareja tanto en Pereira como en Chinchiná, último municipio en donde estuvo cuando tenía 15 años y que con posteridad los visitó en Galicia, Valle en compañía de su esposo y que, si bien tuvo conocimiento de la separación, no recuerda el año, s</w:t>
      </w:r>
      <w:r w:rsidR="3007CF1F" w:rsidRPr="001840CC">
        <w:rPr>
          <w:rFonts w:ascii="Tahoma" w:hAnsi="Tahoma" w:cs="Tahoma"/>
          <w:sz w:val="24"/>
          <w:szCs w:val="24"/>
        </w:rPr>
        <w:t>ó</w:t>
      </w:r>
      <w:r w:rsidR="00373A4F" w:rsidRPr="001840CC">
        <w:rPr>
          <w:rFonts w:ascii="Tahoma" w:hAnsi="Tahoma" w:cs="Tahoma"/>
          <w:sz w:val="24"/>
          <w:szCs w:val="24"/>
        </w:rPr>
        <w:t xml:space="preserve">lo que cuando la hija de la pareja cumplió 15, aún seguían juntos. </w:t>
      </w:r>
    </w:p>
    <w:p w14:paraId="2A2D77F7" w14:textId="2D6013DA" w:rsidR="00373A4F" w:rsidRPr="001840CC" w:rsidRDefault="00373A4F" w:rsidP="001840CC">
      <w:pPr>
        <w:spacing w:line="276" w:lineRule="auto"/>
        <w:ind w:firstLine="708"/>
        <w:rPr>
          <w:rFonts w:ascii="Tahoma" w:hAnsi="Tahoma" w:cs="Tahoma"/>
          <w:sz w:val="24"/>
          <w:szCs w:val="24"/>
        </w:rPr>
      </w:pPr>
    </w:p>
    <w:p w14:paraId="3D2FC595" w14:textId="27853491" w:rsidR="00373A4F" w:rsidRPr="001840CC" w:rsidRDefault="00373A4F" w:rsidP="001840CC">
      <w:pPr>
        <w:spacing w:line="276" w:lineRule="auto"/>
        <w:ind w:firstLine="708"/>
        <w:rPr>
          <w:rFonts w:ascii="Tahoma" w:hAnsi="Tahoma" w:cs="Tahoma"/>
          <w:sz w:val="24"/>
          <w:szCs w:val="24"/>
        </w:rPr>
      </w:pPr>
      <w:r w:rsidRPr="001840CC">
        <w:rPr>
          <w:rFonts w:ascii="Tahoma" w:hAnsi="Tahoma" w:cs="Tahoma"/>
          <w:b/>
          <w:bCs/>
          <w:sz w:val="24"/>
          <w:szCs w:val="24"/>
        </w:rPr>
        <w:t xml:space="preserve">JORGE ELIECER LÓPEZ </w:t>
      </w:r>
      <w:proofErr w:type="spellStart"/>
      <w:r w:rsidRPr="001840CC">
        <w:rPr>
          <w:rFonts w:ascii="Tahoma" w:hAnsi="Tahoma" w:cs="Tahoma"/>
          <w:b/>
          <w:bCs/>
          <w:sz w:val="24"/>
          <w:szCs w:val="24"/>
        </w:rPr>
        <w:t>LÓPEZ</w:t>
      </w:r>
      <w:proofErr w:type="spellEnd"/>
      <w:r w:rsidRPr="001840CC">
        <w:rPr>
          <w:rFonts w:ascii="Tahoma" w:hAnsi="Tahoma" w:cs="Tahoma"/>
          <w:sz w:val="24"/>
          <w:szCs w:val="24"/>
        </w:rPr>
        <w:t>, hermano de la demanda</w:t>
      </w:r>
      <w:r w:rsidR="76A1E152" w:rsidRPr="001840CC">
        <w:rPr>
          <w:rFonts w:ascii="Tahoma" w:hAnsi="Tahoma" w:cs="Tahoma"/>
          <w:sz w:val="24"/>
          <w:szCs w:val="24"/>
        </w:rPr>
        <w:t>nte</w:t>
      </w:r>
      <w:r w:rsidRPr="001840CC">
        <w:rPr>
          <w:rFonts w:ascii="Tahoma" w:hAnsi="Tahoma" w:cs="Tahoma"/>
          <w:sz w:val="24"/>
          <w:szCs w:val="24"/>
        </w:rPr>
        <w:t xml:space="preserve">, </w:t>
      </w:r>
      <w:r w:rsidR="00D807AE" w:rsidRPr="001840CC">
        <w:rPr>
          <w:rFonts w:ascii="Tahoma" w:hAnsi="Tahoma" w:cs="Tahoma"/>
          <w:sz w:val="24"/>
          <w:szCs w:val="24"/>
        </w:rPr>
        <w:t xml:space="preserve">recordó que a sus 6 o 7 años, conoció al causante en la Dorada cuando su hermana se fue a vivir con él y que, estuvieron juntos aproximadamente hasta 1999 porque cuando se separaron él estaba trabajando con el causante en una finca de Galicia-Valle, indicando que le consta que en todo ese tiempo la convivencia fue continua porque donde iba el causante a administrar finca, llevaba a su familia y allá iba él, el testigo, a trabajar, así como también se quedaba de visita en Pereira y Chinchiná. </w:t>
      </w:r>
    </w:p>
    <w:p w14:paraId="49A6EC6E" w14:textId="23C90B5C" w:rsidR="00D807AE" w:rsidRPr="001840CC" w:rsidRDefault="00D807AE" w:rsidP="001840CC">
      <w:pPr>
        <w:spacing w:line="276" w:lineRule="auto"/>
        <w:ind w:firstLine="708"/>
        <w:rPr>
          <w:rFonts w:ascii="Tahoma" w:hAnsi="Tahoma" w:cs="Tahoma"/>
          <w:sz w:val="24"/>
          <w:szCs w:val="24"/>
        </w:rPr>
      </w:pPr>
    </w:p>
    <w:p w14:paraId="20529416" w14:textId="36D71D3E" w:rsidR="00D807AE" w:rsidRPr="001840CC" w:rsidRDefault="00D807AE" w:rsidP="001840CC">
      <w:pPr>
        <w:spacing w:line="276" w:lineRule="auto"/>
        <w:ind w:firstLine="708"/>
        <w:rPr>
          <w:rFonts w:ascii="Tahoma" w:hAnsi="Tahoma" w:cs="Tahoma"/>
          <w:sz w:val="24"/>
          <w:szCs w:val="24"/>
        </w:rPr>
      </w:pPr>
      <w:r w:rsidRPr="001840CC">
        <w:rPr>
          <w:rFonts w:ascii="Tahoma" w:hAnsi="Tahoma" w:cs="Tahoma"/>
          <w:b/>
          <w:bCs/>
          <w:sz w:val="24"/>
          <w:szCs w:val="24"/>
        </w:rPr>
        <w:t xml:space="preserve">LUZ JANETH OSPINA </w:t>
      </w:r>
      <w:proofErr w:type="spellStart"/>
      <w:r w:rsidRPr="001840CC">
        <w:rPr>
          <w:rFonts w:ascii="Tahoma" w:hAnsi="Tahoma" w:cs="Tahoma"/>
          <w:b/>
          <w:bCs/>
          <w:sz w:val="24"/>
          <w:szCs w:val="24"/>
        </w:rPr>
        <w:t>LOPEZ</w:t>
      </w:r>
      <w:proofErr w:type="spellEnd"/>
      <w:r w:rsidRPr="001840CC">
        <w:rPr>
          <w:rFonts w:ascii="Tahoma" w:hAnsi="Tahoma" w:cs="Tahoma"/>
          <w:sz w:val="24"/>
          <w:szCs w:val="24"/>
        </w:rPr>
        <w:t>, hija de la demandante y el causante, memoró que convivió con sus padres hasta casi los 16 años, por cuanto se separaron por una tercera persona el 04 de mayo de 1991, fecha que recuerda porque ese día cada año se hacía un evento en la finca donde Vivian, pero ellos no estuvieron en esa ocasión porque se estaban yendo donde sus abuelos maternos, pero que</w:t>
      </w:r>
      <w:r w:rsidR="3E05CB7C" w:rsidRPr="001840CC">
        <w:rPr>
          <w:rFonts w:ascii="Tahoma" w:hAnsi="Tahoma" w:cs="Tahoma"/>
          <w:sz w:val="24"/>
          <w:szCs w:val="24"/>
        </w:rPr>
        <w:t>,</w:t>
      </w:r>
      <w:r w:rsidRPr="001840CC">
        <w:rPr>
          <w:rFonts w:ascii="Tahoma" w:hAnsi="Tahoma" w:cs="Tahoma"/>
          <w:sz w:val="24"/>
          <w:szCs w:val="24"/>
        </w:rPr>
        <w:t xml:space="preserve"> a pesar de la separación, la relación de sus padres siguió siendo muy buena. Finalmente aseguró que su padre estuvo muchos años solo antes del fallecimiento y ella se encargó de él, junto con su madre, en la enfermedad de aquel. </w:t>
      </w:r>
    </w:p>
    <w:p w14:paraId="173091E2" w14:textId="77777777" w:rsidR="00D807AE" w:rsidRPr="001840CC" w:rsidRDefault="00D807AE" w:rsidP="001840CC">
      <w:pPr>
        <w:spacing w:line="276" w:lineRule="auto"/>
        <w:ind w:firstLine="708"/>
        <w:rPr>
          <w:rFonts w:ascii="Tahoma" w:hAnsi="Tahoma" w:cs="Tahoma"/>
          <w:sz w:val="24"/>
          <w:szCs w:val="24"/>
        </w:rPr>
      </w:pPr>
    </w:p>
    <w:p w14:paraId="64411D5E" w14:textId="3A53A929" w:rsidR="00D807AE" w:rsidRPr="001840CC" w:rsidRDefault="00D807AE" w:rsidP="001840CC">
      <w:pPr>
        <w:spacing w:line="276" w:lineRule="auto"/>
        <w:ind w:firstLine="708"/>
        <w:rPr>
          <w:rFonts w:ascii="Tahoma" w:hAnsi="Tahoma" w:cs="Tahoma"/>
          <w:sz w:val="24"/>
          <w:szCs w:val="24"/>
        </w:rPr>
      </w:pPr>
      <w:r w:rsidRPr="001840CC">
        <w:rPr>
          <w:rFonts w:ascii="Tahoma" w:hAnsi="Tahoma" w:cs="Tahoma"/>
          <w:sz w:val="24"/>
          <w:szCs w:val="24"/>
        </w:rPr>
        <w:t xml:space="preserve">Por último, </w:t>
      </w:r>
      <w:proofErr w:type="spellStart"/>
      <w:r w:rsidRPr="001840CC">
        <w:rPr>
          <w:rFonts w:ascii="Tahoma" w:hAnsi="Tahoma" w:cs="Tahoma"/>
          <w:b/>
          <w:bCs/>
          <w:sz w:val="24"/>
          <w:szCs w:val="24"/>
        </w:rPr>
        <w:t>JHON</w:t>
      </w:r>
      <w:proofErr w:type="spellEnd"/>
      <w:r w:rsidRPr="001840CC">
        <w:rPr>
          <w:rFonts w:ascii="Tahoma" w:hAnsi="Tahoma" w:cs="Tahoma"/>
          <w:b/>
          <w:bCs/>
          <w:sz w:val="24"/>
          <w:szCs w:val="24"/>
        </w:rPr>
        <w:t xml:space="preserve"> FREDY OSPINA LÓPEZ</w:t>
      </w:r>
      <w:r w:rsidRPr="001840CC">
        <w:rPr>
          <w:rFonts w:ascii="Tahoma" w:hAnsi="Tahoma" w:cs="Tahoma"/>
          <w:sz w:val="24"/>
          <w:szCs w:val="24"/>
        </w:rPr>
        <w:t>, hijo menor de la pareja, aclaró que realmente nunca vivió con sus padres, pues él vivía con sus abuelos maternos y solo iba en vacaciones donde sus progenitores, pero que siempre que iba veía a su madre en la casa y a su padre trabajando como agricultor en fincas en Chinchiná y la última, en Galicia-Valle. En cuanto a la separación, dijo que s</w:t>
      </w:r>
      <w:r w:rsidR="5C7A250A" w:rsidRPr="001840CC">
        <w:rPr>
          <w:rFonts w:ascii="Tahoma" w:hAnsi="Tahoma" w:cs="Tahoma"/>
          <w:sz w:val="24"/>
          <w:szCs w:val="24"/>
        </w:rPr>
        <w:t>ó</w:t>
      </w:r>
      <w:r w:rsidRPr="001840CC">
        <w:rPr>
          <w:rFonts w:ascii="Tahoma" w:hAnsi="Tahoma" w:cs="Tahoma"/>
          <w:sz w:val="24"/>
          <w:szCs w:val="24"/>
        </w:rPr>
        <w:t xml:space="preserve">lo supo que un día cualquiera su madre llegó con todas sus cosas donde sus abuelos, momento para el cual su hermano mayor ya trabajaba. </w:t>
      </w:r>
    </w:p>
    <w:p w14:paraId="104C4906" w14:textId="42E9DFC3" w:rsidR="009F5ACF" w:rsidRPr="001840CC" w:rsidRDefault="009F5ACF" w:rsidP="001840CC">
      <w:pPr>
        <w:pStyle w:val="Sinespaciado"/>
        <w:spacing w:line="276" w:lineRule="auto"/>
        <w:rPr>
          <w:rFonts w:ascii="Tahoma" w:hAnsi="Tahoma" w:cs="Tahoma"/>
        </w:rPr>
      </w:pPr>
    </w:p>
    <w:p w14:paraId="7D84351D" w14:textId="113104EE" w:rsidR="002D0F7C" w:rsidRPr="001840CC" w:rsidRDefault="00544C58" w:rsidP="001840CC">
      <w:pPr>
        <w:pStyle w:val="Prrafodelista"/>
        <w:widowControl w:val="0"/>
        <w:numPr>
          <w:ilvl w:val="1"/>
          <w:numId w:val="18"/>
        </w:numPr>
        <w:tabs>
          <w:tab w:val="left" w:pos="-720"/>
        </w:tabs>
        <w:snapToGrid w:val="0"/>
        <w:spacing w:line="276" w:lineRule="auto"/>
        <w:jc w:val="both"/>
        <w:rPr>
          <w:rFonts w:ascii="Tahoma" w:hAnsi="Tahoma" w:cs="Tahoma"/>
          <w:b/>
        </w:rPr>
      </w:pPr>
      <w:r w:rsidRPr="001840CC">
        <w:rPr>
          <w:rFonts w:ascii="Tahoma" w:hAnsi="Tahoma" w:cs="Tahoma"/>
          <w:b/>
        </w:rPr>
        <w:t>Caso concreto</w:t>
      </w:r>
      <w:r w:rsidR="0028195C" w:rsidRPr="001840CC">
        <w:rPr>
          <w:rFonts w:ascii="Tahoma" w:hAnsi="Tahoma" w:cs="Tahoma"/>
          <w:b/>
        </w:rPr>
        <w:t xml:space="preserve"> – valoración probatoria</w:t>
      </w:r>
    </w:p>
    <w:p w14:paraId="53F692FE" w14:textId="77777777" w:rsidR="002D0F7C" w:rsidRPr="001840CC" w:rsidRDefault="002D0F7C" w:rsidP="001840CC">
      <w:pPr>
        <w:pStyle w:val="Sinespaciado"/>
        <w:spacing w:line="276" w:lineRule="auto"/>
        <w:rPr>
          <w:rFonts w:ascii="Tahoma" w:hAnsi="Tahoma" w:cs="Tahoma"/>
        </w:rPr>
      </w:pPr>
    </w:p>
    <w:p w14:paraId="2735B0F0" w14:textId="1131CBB7" w:rsidR="00F92099" w:rsidRPr="001840CC" w:rsidRDefault="0028195C" w:rsidP="001840CC">
      <w:pPr>
        <w:spacing w:line="276" w:lineRule="auto"/>
        <w:ind w:firstLine="708"/>
        <w:rPr>
          <w:rFonts w:ascii="Tahoma" w:hAnsi="Tahoma" w:cs="Tahoma"/>
          <w:sz w:val="24"/>
          <w:szCs w:val="24"/>
        </w:rPr>
      </w:pPr>
      <w:r w:rsidRPr="001840CC">
        <w:rPr>
          <w:rFonts w:ascii="Tahoma" w:hAnsi="Tahoma" w:cs="Tahoma"/>
          <w:sz w:val="24"/>
          <w:szCs w:val="24"/>
        </w:rPr>
        <w:t>Pues bien, f</w:t>
      </w:r>
      <w:r w:rsidR="00F92099" w:rsidRPr="001840CC">
        <w:rPr>
          <w:rFonts w:ascii="Tahoma" w:hAnsi="Tahoma" w:cs="Tahoma"/>
          <w:sz w:val="24"/>
          <w:szCs w:val="24"/>
        </w:rPr>
        <w:t xml:space="preserve">rente al requisito de la convivencia de la pareja, </w:t>
      </w:r>
      <w:r w:rsidR="00512F58" w:rsidRPr="001840CC">
        <w:rPr>
          <w:rFonts w:ascii="Tahoma" w:hAnsi="Tahoma" w:cs="Tahoma"/>
          <w:sz w:val="24"/>
          <w:szCs w:val="24"/>
        </w:rPr>
        <w:t xml:space="preserve">la </w:t>
      </w:r>
      <w:r w:rsidR="00F92099" w:rsidRPr="001840CC">
        <w:rPr>
          <w:rFonts w:ascii="Tahoma" w:hAnsi="Tahoma" w:cs="Tahoma"/>
          <w:sz w:val="24"/>
          <w:szCs w:val="24"/>
        </w:rPr>
        <w:t xml:space="preserve">prueba testimonial, conformada por los testimonios de </w:t>
      </w:r>
      <w:r w:rsidR="00C3132E" w:rsidRPr="001840CC">
        <w:rPr>
          <w:rFonts w:ascii="Tahoma" w:hAnsi="Tahoma" w:cs="Tahoma"/>
          <w:sz w:val="24"/>
          <w:szCs w:val="24"/>
        </w:rPr>
        <w:t xml:space="preserve">PEDRO </w:t>
      </w:r>
      <w:proofErr w:type="spellStart"/>
      <w:r w:rsidR="00C3132E" w:rsidRPr="001840CC">
        <w:rPr>
          <w:rFonts w:ascii="Tahoma" w:hAnsi="Tahoma" w:cs="Tahoma"/>
          <w:sz w:val="24"/>
          <w:szCs w:val="24"/>
        </w:rPr>
        <w:t>NEL</w:t>
      </w:r>
      <w:proofErr w:type="spellEnd"/>
      <w:r w:rsidR="00C3132E" w:rsidRPr="001840CC">
        <w:rPr>
          <w:rFonts w:ascii="Tahoma" w:hAnsi="Tahoma" w:cs="Tahoma"/>
          <w:sz w:val="24"/>
          <w:szCs w:val="24"/>
        </w:rPr>
        <w:t xml:space="preserve"> OSPINA LÓPEZ, MARÍA LUCERO LÓPEZ </w:t>
      </w:r>
      <w:proofErr w:type="spellStart"/>
      <w:r w:rsidR="00C3132E" w:rsidRPr="001840CC">
        <w:rPr>
          <w:rFonts w:ascii="Tahoma" w:hAnsi="Tahoma" w:cs="Tahoma"/>
          <w:sz w:val="24"/>
          <w:szCs w:val="24"/>
        </w:rPr>
        <w:t>LOPEZ</w:t>
      </w:r>
      <w:proofErr w:type="spellEnd"/>
      <w:r w:rsidR="00C3132E" w:rsidRPr="001840CC">
        <w:rPr>
          <w:rFonts w:ascii="Tahoma" w:hAnsi="Tahoma" w:cs="Tahoma"/>
          <w:sz w:val="24"/>
          <w:szCs w:val="24"/>
        </w:rPr>
        <w:t xml:space="preserve">, JORGE ELIECER LÓPEZ </w:t>
      </w:r>
      <w:proofErr w:type="spellStart"/>
      <w:r w:rsidR="00C3132E" w:rsidRPr="001840CC">
        <w:rPr>
          <w:rFonts w:ascii="Tahoma" w:hAnsi="Tahoma" w:cs="Tahoma"/>
          <w:sz w:val="24"/>
          <w:szCs w:val="24"/>
        </w:rPr>
        <w:t>LÓPEZ</w:t>
      </w:r>
      <w:proofErr w:type="spellEnd"/>
      <w:r w:rsidR="00C3132E" w:rsidRPr="001840CC">
        <w:rPr>
          <w:rFonts w:ascii="Tahoma" w:hAnsi="Tahoma" w:cs="Tahoma"/>
          <w:sz w:val="24"/>
          <w:szCs w:val="24"/>
        </w:rPr>
        <w:t xml:space="preserve"> , LUZ JANETH OSPINA LÓPEZ </w:t>
      </w:r>
      <w:r w:rsidRPr="001840CC">
        <w:rPr>
          <w:rFonts w:ascii="Tahoma" w:hAnsi="Tahoma" w:cs="Tahoma"/>
          <w:sz w:val="24"/>
          <w:szCs w:val="24"/>
        </w:rPr>
        <w:t xml:space="preserve">y </w:t>
      </w:r>
      <w:proofErr w:type="spellStart"/>
      <w:r w:rsidR="0035771D" w:rsidRPr="001840CC">
        <w:rPr>
          <w:rFonts w:ascii="Tahoma" w:hAnsi="Tahoma" w:cs="Tahoma"/>
          <w:sz w:val="24"/>
          <w:szCs w:val="24"/>
        </w:rPr>
        <w:t>JHON</w:t>
      </w:r>
      <w:proofErr w:type="spellEnd"/>
      <w:r w:rsidR="0035771D" w:rsidRPr="001840CC">
        <w:rPr>
          <w:rFonts w:ascii="Tahoma" w:hAnsi="Tahoma" w:cs="Tahoma"/>
          <w:sz w:val="24"/>
          <w:szCs w:val="24"/>
        </w:rPr>
        <w:t xml:space="preserve"> FREDY OSPINA LÓPEZ</w:t>
      </w:r>
      <w:r w:rsidR="00F92099" w:rsidRPr="001840CC">
        <w:rPr>
          <w:rFonts w:ascii="Tahoma" w:hAnsi="Tahoma" w:cs="Tahoma"/>
          <w:sz w:val="24"/>
          <w:szCs w:val="24"/>
        </w:rPr>
        <w:t xml:space="preserve">, se muestra inequívoca en torno a </w:t>
      </w:r>
      <w:r w:rsidR="095275CA" w:rsidRPr="001840CC">
        <w:rPr>
          <w:rFonts w:ascii="Tahoma" w:hAnsi="Tahoma" w:cs="Tahoma"/>
          <w:sz w:val="24"/>
          <w:szCs w:val="24"/>
        </w:rPr>
        <w:t xml:space="preserve">señalar </w:t>
      </w:r>
      <w:r w:rsidR="00F92099" w:rsidRPr="001840CC">
        <w:rPr>
          <w:rFonts w:ascii="Tahoma" w:hAnsi="Tahoma" w:cs="Tahoma"/>
          <w:sz w:val="24"/>
          <w:szCs w:val="24"/>
        </w:rPr>
        <w:t>que</w:t>
      </w:r>
      <w:r w:rsidR="00906D4B" w:rsidRPr="001840CC">
        <w:rPr>
          <w:rFonts w:ascii="Tahoma" w:hAnsi="Tahoma" w:cs="Tahoma"/>
          <w:sz w:val="24"/>
          <w:szCs w:val="24"/>
        </w:rPr>
        <w:t xml:space="preserve"> la señora </w:t>
      </w:r>
      <w:r w:rsidR="0035771D" w:rsidRPr="001840CC">
        <w:rPr>
          <w:rFonts w:ascii="Tahoma" w:hAnsi="Tahoma" w:cs="Tahoma"/>
          <w:sz w:val="24"/>
          <w:szCs w:val="24"/>
        </w:rPr>
        <w:t xml:space="preserve">MARÍA CONSUELO LÓPEZ </w:t>
      </w:r>
      <w:proofErr w:type="spellStart"/>
      <w:r w:rsidR="0035771D" w:rsidRPr="001840CC">
        <w:rPr>
          <w:rFonts w:ascii="Tahoma" w:hAnsi="Tahoma" w:cs="Tahoma"/>
          <w:sz w:val="24"/>
          <w:szCs w:val="24"/>
        </w:rPr>
        <w:t>LÓPEZ</w:t>
      </w:r>
      <w:proofErr w:type="spellEnd"/>
      <w:r w:rsidR="00D85691" w:rsidRPr="001840CC">
        <w:rPr>
          <w:rFonts w:ascii="Tahoma" w:hAnsi="Tahoma" w:cs="Tahoma"/>
          <w:sz w:val="24"/>
          <w:szCs w:val="24"/>
        </w:rPr>
        <w:t xml:space="preserve"> </w:t>
      </w:r>
      <w:r w:rsidRPr="001840CC">
        <w:rPr>
          <w:rFonts w:ascii="Tahoma" w:hAnsi="Tahoma" w:cs="Tahoma"/>
          <w:sz w:val="24"/>
          <w:szCs w:val="24"/>
        </w:rPr>
        <w:t xml:space="preserve">y el señor </w:t>
      </w:r>
      <w:r w:rsidR="0035771D" w:rsidRPr="001840CC">
        <w:rPr>
          <w:rFonts w:ascii="Tahoma" w:hAnsi="Tahoma" w:cs="Tahoma"/>
          <w:sz w:val="24"/>
          <w:szCs w:val="24"/>
        </w:rPr>
        <w:t xml:space="preserve">PEDRO </w:t>
      </w:r>
      <w:proofErr w:type="spellStart"/>
      <w:r w:rsidR="0035771D" w:rsidRPr="001840CC">
        <w:rPr>
          <w:rFonts w:ascii="Tahoma" w:hAnsi="Tahoma" w:cs="Tahoma"/>
          <w:sz w:val="24"/>
          <w:szCs w:val="24"/>
        </w:rPr>
        <w:t>NEL</w:t>
      </w:r>
      <w:proofErr w:type="spellEnd"/>
      <w:r w:rsidR="0035771D" w:rsidRPr="001840CC">
        <w:rPr>
          <w:rFonts w:ascii="Tahoma" w:hAnsi="Tahoma" w:cs="Tahoma"/>
          <w:sz w:val="24"/>
          <w:szCs w:val="24"/>
        </w:rPr>
        <w:t xml:space="preserve"> OSPINA MARÍN </w:t>
      </w:r>
      <w:r w:rsidR="00F92099" w:rsidRPr="001840CC">
        <w:rPr>
          <w:rFonts w:ascii="Tahoma" w:hAnsi="Tahoma" w:cs="Tahoma"/>
          <w:sz w:val="24"/>
          <w:szCs w:val="24"/>
        </w:rPr>
        <w:t xml:space="preserve">hicieron vida en común por </w:t>
      </w:r>
      <w:r w:rsidRPr="001840CC">
        <w:rPr>
          <w:rFonts w:ascii="Tahoma" w:hAnsi="Tahoma" w:cs="Tahoma"/>
          <w:sz w:val="24"/>
          <w:szCs w:val="24"/>
        </w:rPr>
        <w:t>aproximadamente</w:t>
      </w:r>
      <w:r w:rsidR="00F92099" w:rsidRPr="001840CC">
        <w:rPr>
          <w:rFonts w:ascii="Tahoma" w:hAnsi="Tahoma" w:cs="Tahoma"/>
          <w:sz w:val="24"/>
          <w:szCs w:val="24"/>
        </w:rPr>
        <w:t xml:space="preserve"> </w:t>
      </w:r>
      <w:r w:rsidR="00D426A4" w:rsidRPr="001840CC">
        <w:rPr>
          <w:rFonts w:ascii="Tahoma" w:hAnsi="Tahoma" w:cs="Tahoma"/>
          <w:sz w:val="24"/>
          <w:szCs w:val="24"/>
        </w:rPr>
        <w:t>20</w:t>
      </w:r>
      <w:r w:rsidR="00F92099" w:rsidRPr="001840CC">
        <w:rPr>
          <w:rFonts w:ascii="Tahoma" w:hAnsi="Tahoma" w:cs="Tahoma"/>
          <w:sz w:val="24"/>
          <w:szCs w:val="24"/>
        </w:rPr>
        <w:t xml:space="preserve"> años</w:t>
      </w:r>
      <w:r w:rsidR="0035771D" w:rsidRPr="001840CC">
        <w:rPr>
          <w:rFonts w:ascii="Tahoma" w:hAnsi="Tahoma" w:cs="Tahoma"/>
          <w:sz w:val="24"/>
          <w:szCs w:val="24"/>
        </w:rPr>
        <w:t>, 05 de los cuales fueron anteriores al matrimonio,</w:t>
      </w:r>
      <w:r w:rsidR="00F92099" w:rsidRPr="001840CC">
        <w:rPr>
          <w:rFonts w:ascii="Tahoma" w:hAnsi="Tahoma" w:cs="Tahoma"/>
          <w:sz w:val="24"/>
          <w:szCs w:val="24"/>
        </w:rPr>
        <w:t xml:space="preserve"> </w:t>
      </w:r>
      <w:r w:rsidR="0035771D" w:rsidRPr="001840CC">
        <w:rPr>
          <w:rFonts w:ascii="Tahoma" w:hAnsi="Tahoma" w:cs="Tahoma"/>
          <w:sz w:val="24"/>
          <w:szCs w:val="24"/>
        </w:rPr>
        <w:t>conviviendo</w:t>
      </w:r>
      <w:r w:rsidR="00F92099" w:rsidRPr="001840CC">
        <w:rPr>
          <w:rFonts w:ascii="Tahoma" w:hAnsi="Tahoma" w:cs="Tahoma"/>
          <w:sz w:val="24"/>
          <w:szCs w:val="24"/>
        </w:rPr>
        <w:t xml:space="preserve"> como una pareja estable</w:t>
      </w:r>
      <w:r w:rsidRPr="001840CC">
        <w:rPr>
          <w:rFonts w:ascii="Tahoma" w:hAnsi="Tahoma" w:cs="Tahoma"/>
          <w:sz w:val="24"/>
          <w:szCs w:val="24"/>
        </w:rPr>
        <w:t xml:space="preserve"> bajo el mismo techo</w:t>
      </w:r>
      <w:r w:rsidR="0035771D" w:rsidRPr="001840CC">
        <w:rPr>
          <w:rFonts w:ascii="Tahoma" w:hAnsi="Tahoma" w:cs="Tahoma"/>
          <w:sz w:val="24"/>
          <w:szCs w:val="24"/>
        </w:rPr>
        <w:t xml:space="preserve"> junto con dos de sus tres hijos, en las diferentes poblaciones donde el causante trabajó, principalmente como mayordomo</w:t>
      </w:r>
      <w:r w:rsidRPr="001840CC">
        <w:rPr>
          <w:rFonts w:ascii="Tahoma" w:hAnsi="Tahoma" w:cs="Tahoma"/>
          <w:sz w:val="24"/>
          <w:szCs w:val="24"/>
        </w:rPr>
        <w:t xml:space="preserve"> hasta que </w:t>
      </w:r>
      <w:r w:rsidR="0035771D" w:rsidRPr="001840CC">
        <w:rPr>
          <w:rFonts w:ascii="Tahoma" w:hAnsi="Tahoma" w:cs="Tahoma"/>
          <w:sz w:val="24"/>
          <w:szCs w:val="24"/>
        </w:rPr>
        <w:t xml:space="preserve">la actora decidió separarse al conocer que el actor mantenía una relación sentimental con otra mujer. </w:t>
      </w:r>
      <w:r w:rsidR="00E21195" w:rsidRPr="001840CC">
        <w:rPr>
          <w:rFonts w:ascii="Tahoma" w:hAnsi="Tahoma" w:cs="Tahoma"/>
          <w:sz w:val="24"/>
          <w:szCs w:val="24"/>
        </w:rPr>
        <w:t xml:space="preserve"> </w:t>
      </w:r>
    </w:p>
    <w:p w14:paraId="4F57BD54" w14:textId="15CF8511" w:rsidR="00F92099" w:rsidRPr="001840CC" w:rsidRDefault="00F92099" w:rsidP="001840CC">
      <w:pPr>
        <w:pStyle w:val="Sinespaciado"/>
        <w:spacing w:line="276" w:lineRule="auto"/>
        <w:rPr>
          <w:rFonts w:ascii="Tahoma" w:hAnsi="Tahoma" w:cs="Tahoma"/>
        </w:rPr>
      </w:pPr>
    </w:p>
    <w:p w14:paraId="6E88982F" w14:textId="382A7AC9" w:rsidR="00E21195" w:rsidRPr="001840CC" w:rsidRDefault="00906D4B" w:rsidP="001840CC">
      <w:pPr>
        <w:spacing w:line="276" w:lineRule="auto"/>
        <w:rPr>
          <w:rFonts w:ascii="Tahoma" w:hAnsi="Tahoma" w:cs="Tahoma"/>
          <w:sz w:val="24"/>
          <w:szCs w:val="24"/>
        </w:rPr>
      </w:pPr>
      <w:r w:rsidRPr="001840CC">
        <w:rPr>
          <w:rFonts w:ascii="Tahoma" w:hAnsi="Tahoma" w:cs="Tahoma"/>
          <w:sz w:val="24"/>
          <w:szCs w:val="24"/>
        </w:rPr>
        <w:lastRenderedPageBreak/>
        <w:t>Cabe resaltar que</w:t>
      </w:r>
      <w:r w:rsidR="0035771D" w:rsidRPr="001840CC">
        <w:rPr>
          <w:rFonts w:ascii="Tahoma" w:hAnsi="Tahoma" w:cs="Tahoma"/>
          <w:sz w:val="24"/>
          <w:szCs w:val="24"/>
        </w:rPr>
        <w:t>,</w:t>
      </w:r>
      <w:r w:rsidRPr="001840CC">
        <w:rPr>
          <w:rFonts w:ascii="Tahoma" w:hAnsi="Tahoma" w:cs="Tahoma"/>
          <w:sz w:val="24"/>
          <w:szCs w:val="24"/>
        </w:rPr>
        <w:t xml:space="preserve"> </w:t>
      </w:r>
      <w:r w:rsidR="0035771D" w:rsidRPr="001840CC">
        <w:rPr>
          <w:rFonts w:ascii="Tahoma" w:hAnsi="Tahoma" w:cs="Tahoma"/>
          <w:sz w:val="24"/>
          <w:szCs w:val="24"/>
        </w:rPr>
        <w:t xml:space="preserve">si bien la totalidad de los testimonios son relevantes, por provenir de familiares cercanos a la pareja, </w:t>
      </w:r>
      <w:r w:rsidR="006F0393" w:rsidRPr="001840CC">
        <w:rPr>
          <w:rFonts w:ascii="Tahoma" w:hAnsi="Tahoma" w:cs="Tahoma"/>
          <w:sz w:val="24"/>
          <w:szCs w:val="24"/>
        </w:rPr>
        <w:t>tiene</w:t>
      </w:r>
      <w:r w:rsidR="0035771D" w:rsidRPr="001840CC">
        <w:rPr>
          <w:rFonts w:ascii="Tahoma" w:hAnsi="Tahoma" w:cs="Tahoma"/>
          <w:sz w:val="24"/>
          <w:szCs w:val="24"/>
        </w:rPr>
        <w:t>n</w:t>
      </w:r>
      <w:r w:rsidR="006F0393" w:rsidRPr="001840CC">
        <w:rPr>
          <w:rFonts w:ascii="Tahoma" w:hAnsi="Tahoma" w:cs="Tahoma"/>
          <w:sz w:val="24"/>
          <w:szCs w:val="24"/>
        </w:rPr>
        <w:t xml:space="preserve"> especial </w:t>
      </w:r>
      <w:r w:rsidR="0035771D" w:rsidRPr="001840CC">
        <w:rPr>
          <w:rFonts w:ascii="Tahoma" w:hAnsi="Tahoma" w:cs="Tahoma"/>
          <w:sz w:val="24"/>
          <w:szCs w:val="24"/>
        </w:rPr>
        <w:t>importancia</w:t>
      </w:r>
      <w:r w:rsidR="006F0393" w:rsidRPr="001840CC">
        <w:rPr>
          <w:rFonts w:ascii="Tahoma" w:hAnsi="Tahoma" w:cs="Tahoma"/>
          <w:sz w:val="24"/>
          <w:szCs w:val="24"/>
        </w:rPr>
        <w:t xml:space="preserve"> para la Sala </w:t>
      </w:r>
      <w:r w:rsidR="0035771D" w:rsidRPr="001840CC">
        <w:rPr>
          <w:rFonts w:ascii="Tahoma" w:hAnsi="Tahoma" w:cs="Tahoma"/>
          <w:sz w:val="24"/>
          <w:szCs w:val="24"/>
        </w:rPr>
        <w:t xml:space="preserve">los de LUZ JANETH y PEDRO </w:t>
      </w:r>
      <w:proofErr w:type="spellStart"/>
      <w:r w:rsidR="0035771D" w:rsidRPr="001840CC">
        <w:rPr>
          <w:rFonts w:ascii="Tahoma" w:hAnsi="Tahoma" w:cs="Tahoma"/>
          <w:sz w:val="24"/>
          <w:szCs w:val="24"/>
        </w:rPr>
        <w:t>NEL</w:t>
      </w:r>
      <w:proofErr w:type="spellEnd"/>
      <w:r w:rsidR="0035771D" w:rsidRPr="001840CC">
        <w:rPr>
          <w:rFonts w:ascii="Tahoma" w:hAnsi="Tahoma" w:cs="Tahoma"/>
          <w:sz w:val="24"/>
          <w:szCs w:val="24"/>
        </w:rPr>
        <w:t xml:space="preserve"> </w:t>
      </w:r>
      <w:r w:rsidR="006F0393" w:rsidRPr="001840CC">
        <w:rPr>
          <w:rFonts w:ascii="Tahoma" w:hAnsi="Tahoma" w:cs="Tahoma"/>
          <w:sz w:val="24"/>
          <w:szCs w:val="24"/>
        </w:rPr>
        <w:t>por cuanto</w:t>
      </w:r>
      <w:r w:rsidR="0035771D" w:rsidRPr="001840CC">
        <w:rPr>
          <w:rFonts w:ascii="Tahoma" w:hAnsi="Tahoma" w:cs="Tahoma"/>
          <w:sz w:val="24"/>
          <w:szCs w:val="24"/>
        </w:rPr>
        <w:t xml:space="preserve"> como hijos mayores de la pareja convivieron con estos hasta que se separaron en 1991 y, por lo tanto, son </w:t>
      </w:r>
      <w:r w:rsidR="006F0393" w:rsidRPr="001840CC">
        <w:rPr>
          <w:rFonts w:ascii="Tahoma" w:hAnsi="Tahoma" w:cs="Tahoma"/>
          <w:sz w:val="24"/>
          <w:szCs w:val="24"/>
        </w:rPr>
        <w:t>persona</w:t>
      </w:r>
      <w:r w:rsidR="0035771D" w:rsidRPr="001840CC">
        <w:rPr>
          <w:rFonts w:ascii="Tahoma" w:hAnsi="Tahoma" w:cs="Tahoma"/>
          <w:sz w:val="24"/>
          <w:szCs w:val="24"/>
        </w:rPr>
        <w:t>s</w:t>
      </w:r>
      <w:r w:rsidR="006F0393" w:rsidRPr="001840CC">
        <w:rPr>
          <w:rFonts w:ascii="Tahoma" w:hAnsi="Tahoma" w:cs="Tahoma"/>
          <w:sz w:val="24"/>
          <w:szCs w:val="24"/>
        </w:rPr>
        <w:t xml:space="preserve"> idónea</w:t>
      </w:r>
      <w:r w:rsidR="0035771D" w:rsidRPr="001840CC">
        <w:rPr>
          <w:rFonts w:ascii="Tahoma" w:hAnsi="Tahoma" w:cs="Tahoma"/>
          <w:sz w:val="24"/>
          <w:szCs w:val="24"/>
        </w:rPr>
        <w:t>s</w:t>
      </w:r>
      <w:r w:rsidR="006F0393" w:rsidRPr="001840CC">
        <w:rPr>
          <w:rFonts w:ascii="Tahoma" w:hAnsi="Tahoma" w:cs="Tahoma"/>
          <w:sz w:val="24"/>
          <w:szCs w:val="24"/>
        </w:rPr>
        <w:t xml:space="preserve"> para dar cuenta de si en efecto </w:t>
      </w:r>
      <w:r w:rsidR="0035771D" w:rsidRPr="001840CC">
        <w:rPr>
          <w:rFonts w:ascii="Tahoma" w:hAnsi="Tahoma" w:cs="Tahoma"/>
          <w:sz w:val="24"/>
          <w:szCs w:val="24"/>
        </w:rPr>
        <w:t>sus padres</w:t>
      </w:r>
      <w:r w:rsidR="006F0393" w:rsidRPr="001840CC">
        <w:rPr>
          <w:rFonts w:ascii="Tahoma" w:hAnsi="Tahoma" w:cs="Tahoma"/>
          <w:sz w:val="24"/>
          <w:szCs w:val="24"/>
        </w:rPr>
        <w:t xml:space="preserve"> hicieron vida marital</w:t>
      </w:r>
      <w:r w:rsidR="00E21195" w:rsidRPr="001840CC">
        <w:rPr>
          <w:rFonts w:ascii="Tahoma" w:hAnsi="Tahoma" w:cs="Tahoma"/>
          <w:sz w:val="24"/>
          <w:szCs w:val="24"/>
        </w:rPr>
        <w:t xml:space="preserve"> por lo menos 05 años en cualquier tiempo</w:t>
      </w:r>
      <w:r w:rsidR="006F0393" w:rsidRPr="001840CC">
        <w:rPr>
          <w:rFonts w:ascii="Tahoma" w:hAnsi="Tahoma" w:cs="Tahoma"/>
          <w:sz w:val="24"/>
          <w:szCs w:val="24"/>
        </w:rPr>
        <w:t>.</w:t>
      </w:r>
    </w:p>
    <w:p w14:paraId="73311B48" w14:textId="77777777" w:rsidR="00E21195" w:rsidRPr="001840CC" w:rsidRDefault="00E21195" w:rsidP="001840CC">
      <w:pPr>
        <w:pStyle w:val="Sinespaciado"/>
        <w:spacing w:line="276" w:lineRule="auto"/>
        <w:rPr>
          <w:rFonts w:ascii="Tahoma" w:hAnsi="Tahoma" w:cs="Tahoma"/>
        </w:rPr>
      </w:pPr>
    </w:p>
    <w:p w14:paraId="2917EEF6" w14:textId="2DC062AB" w:rsidR="00ED72F8" w:rsidRPr="001840CC" w:rsidRDefault="003B78E4" w:rsidP="001840CC">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1840CC">
        <w:rPr>
          <w:rFonts w:ascii="Tahoma" w:hAnsi="Tahoma" w:cs="Tahoma"/>
          <w:shd w:val="clear" w:color="auto" w:fill="FFFFFF"/>
        </w:rPr>
        <w:t xml:space="preserve">Puesto de presente lo anterior, y al abordar el estudio de las pruebas antes citadas, estima la Sala que la </w:t>
      </w:r>
      <w:r w:rsidRPr="001840CC">
        <w:rPr>
          <w:rFonts w:ascii="Tahoma" w:hAnsi="Tahoma" w:cs="Tahoma"/>
          <w:i/>
          <w:iCs/>
          <w:shd w:val="clear" w:color="auto" w:fill="FFFFFF"/>
        </w:rPr>
        <w:t>a-quo</w:t>
      </w:r>
      <w:r w:rsidRPr="001840CC">
        <w:rPr>
          <w:rFonts w:ascii="Tahoma" w:hAnsi="Tahoma" w:cs="Tahoma"/>
          <w:shd w:val="clear" w:color="auto" w:fill="FFFFFF"/>
        </w:rPr>
        <w:t xml:space="preserve"> acertó al concluir </w:t>
      </w:r>
      <w:r w:rsidR="00FB3B4B" w:rsidRPr="001840CC">
        <w:rPr>
          <w:rFonts w:ascii="Tahoma" w:hAnsi="Tahoma" w:cs="Tahoma"/>
          <w:shd w:val="clear" w:color="auto" w:fill="FFFFFF"/>
        </w:rPr>
        <w:t>que l</w:t>
      </w:r>
      <w:r w:rsidR="007E64FB" w:rsidRPr="001840CC">
        <w:rPr>
          <w:rFonts w:ascii="Tahoma" w:hAnsi="Tahoma" w:cs="Tahoma"/>
          <w:shd w:val="clear" w:color="auto" w:fill="FFFFFF"/>
        </w:rPr>
        <w:t>a</w:t>
      </w:r>
      <w:r w:rsidR="00FB3B4B" w:rsidRPr="001840CC">
        <w:rPr>
          <w:rFonts w:ascii="Tahoma" w:hAnsi="Tahoma" w:cs="Tahoma"/>
          <w:shd w:val="clear" w:color="auto" w:fill="FFFFFF"/>
        </w:rPr>
        <w:t xml:space="preserve"> </w:t>
      </w:r>
      <w:r w:rsidR="0051106D" w:rsidRPr="001840CC">
        <w:rPr>
          <w:rFonts w:ascii="Tahoma" w:hAnsi="Tahoma" w:cs="Tahoma"/>
          <w:shd w:val="clear" w:color="auto" w:fill="FFFFFF"/>
        </w:rPr>
        <w:t>d</w:t>
      </w:r>
      <w:r w:rsidR="00FB3B4B" w:rsidRPr="001840CC">
        <w:rPr>
          <w:rFonts w:ascii="Tahoma" w:hAnsi="Tahoma" w:cs="Tahoma"/>
          <w:shd w:val="clear" w:color="auto" w:fill="FFFFFF"/>
        </w:rPr>
        <w:t xml:space="preserve">emandante había acreditado la convivencia exigida para acceder a la gracia pensional reclamada, sin que </w:t>
      </w:r>
      <w:r w:rsidR="006F0393" w:rsidRPr="001840CC">
        <w:rPr>
          <w:rFonts w:ascii="Tahoma" w:hAnsi="Tahoma" w:cs="Tahoma"/>
          <w:shd w:val="clear" w:color="auto" w:fill="FFFFFF"/>
        </w:rPr>
        <w:t xml:space="preserve">la separación </w:t>
      </w:r>
      <w:r w:rsidR="0051106D" w:rsidRPr="001840CC">
        <w:rPr>
          <w:rFonts w:ascii="Tahoma" w:hAnsi="Tahoma" w:cs="Tahoma"/>
          <w:shd w:val="clear" w:color="auto" w:fill="FFFFFF"/>
        </w:rPr>
        <w:t>desde 19</w:t>
      </w:r>
      <w:r w:rsidR="00264476" w:rsidRPr="001840CC">
        <w:rPr>
          <w:rFonts w:ascii="Tahoma" w:hAnsi="Tahoma" w:cs="Tahoma"/>
          <w:shd w:val="clear" w:color="auto" w:fill="FFFFFF"/>
        </w:rPr>
        <w:t>91</w:t>
      </w:r>
      <w:r w:rsidR="006F0393" w:rsidRPr="001840CC">
        <w:rPr>
          <w:rFonts w:ascii="Tahoma" w:hAnsi="Tahoma" w:cs="Tahoma"/>
          <w:shd w:val="clear" w:color="auto" w:fill="FFFFFF"/>
        </w:rPr>
        <w:t>, pueda dar al traste con sus aspiraciones, en el entendido que el vínculo matrimonial continuó vigente</w:t>
      </w:r>
      <w:r w:rsidR="0051106D" w:rsidRPr="001840CC">
        <w:rPr>
          <w:rFonts w:ascii="Tahoma" w:hAnsi="Tahoma" w:cs="Tahoma"/>
          <w:shd w:val="clear" w:color="auto" w:fill="FFFFFF"/>
        </w:rPr>
        <w:t xml:space="preserve"> y la jurisprudencia patria, a la cónyuge separada de hecho s</w:t>
      </w:r>
      <w:r w:rsidR="536B9223" w:rsidRPr="001840CC">
        <w:rPr>
          <w:rFonts w:ascii="Tahoma" w:hAnsi="Tahoma" w:cs="Tahoma"/>
          <w:shd w:val="clear" w:color="auto" w:fill="FFFFFF"/>
        </w:rPr>
        <w:t>ó</w:t>
      </w:r>
      <w:r w:rsidR="0051106D" w:rsidRPr="001840CC">
        <w:rPr>
          <w:rFonts w:ascii="Tahoma" w:hAnsi="Tahoma" w:cs="Tahoma"/>
          <w:shd w:val="clear" w:color="auto" w:fill="FFFFFF"/>
        </w:rPr>
        <w:t>lo le exige 05 años en cualquier tiempo, sin que tenga que permanecer los lazos afectivos o continuar haciendo parte del núcleo familiar del causante</w:t>
      </w:r>
      <w:r w:rsidR="00264476" w:rsidRPr="001840CC">
        <w:rPr>
          <w:rFonts w:ascii="Tahoma" w:hAnsi="Tahoma" w:cs="Tahoma"/>
          <w:shd w:val="clear" w:color="auto" w:fill="FFFFFF"/>
        </w:rPr>
        <w:t>, último que, aun si se exigiera, está cumplido por la actora, puesto que los testigos dieron cuenta que la pareja continuó brindándose soporte y ayuda mutua hasta la fecha del fallecimiento del causante</w:t>
      </w:r>
      <w:r w:rsidR="006F0393" w:rsidRPr="001840CC">
        <w:rPr>
          <w:rFonts w:ascii="Tahoma" w:hAnsi="Tahoma" w:cs="Tahoma"/>
          <w:shd w:val="clear" w:color="auto" w:fill="FFFFFF"/>
        </w:rPr>
        <w:t xml:space="preserve">. </w:t>
      </w:r>
    </w:p>
    <w:p w14:paraId="53DAE48D" w14:textId="0F7EEAB7" w:rsidR="0035771D" w:rsidRPr="001840CC" w:rsidRDefault="0035771D" w:rsidP="001840CC">
      <w:pPr>
        <w:pStyle w:val="NormalWeb"/>
        <w:shd w:val="clear" w:color="auto" w:fill="FFFFFF"/>
        <w:spacing w:before="0" w:beforeAutospacing="0" w:after="0" w:afterAutospacing="0" w:line="276" w:lineRule="auto"/>
        <w:ind w:firstLine="709"/>
        <w:jc w:val="both"/>
        <w:rPr>
          <w:rFonts w:ascii="Tahoma" w:hAnsi="Tahoma" w:cs="Tahoma"/>
          <w:shd w:val="clear" w:color="auto" w:fill="FFFFFF"/>
        </w:rPr>
      </w:pPr>
    </w:p>
    <w:p w14:paraId="12FF1AC4" w14:textId="60B58D88" w:rsidR="0035771D" w:rsidRPr="001840CC" w:rsidRDefault="0035771D" w:rsidP="001840CC">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1840CC">
        <w:rPr>
          <w:rFonts w:ascii="Tahoma" w:hAnsi="Tahoma" w:cs="Tahoma"/>
          <w:shd w:val="clear" w:color="auto" w:fill="FFFFFF"/>
        </w:rPr>
        <w:t>Por otra parte, aun</w:t>
      </w:r>
      <w:r w:rsidR="3239D29A" w:rsidRPr="001840CC">
        <w:rPr>
          <w:rFonts w:ascii="Tahoma" w:hAnsi="Tahoma" w:cs="Tahoma"/>
          <w:shd w:val="clear" w:color="auto" w:fill="FFFFFF"/>
        </w:rPr>
        <w:t>que</w:t>
      </w:r>
      <w:r w:rsidRPr="001840CC">
        <w:rPr>
          <w:rFonts w:ascii="Tahoma" w:hAnsi="Tahoma" w:cs="Tahoma"/>
          <w:shd w:val="clear" w:color="auto" w:fill="FFFFFF"/>
        </w:rPr>
        <w:t xml:space="preserve"> el causante inició una relación con posterioridad a la separación de cuerpos con la demandante y de esa segunda nació un hijo, ello no afecta en modo alguno el derecho de la actora, puesto que PEDRO </w:t>
      </w:r>
      <w:proofErr w:type="spellStart"/>
      <w:r w:rsidRPr="001840CC">
        <w:rPr>
          <w:rFonts w:ascii="Tahoma" w:hAnsi="Tahoma" w:cs="Tahoma"/>
          <w:shd w:val="clear" w:color="auto" w:fill="FFFFFF"/>
        </w:rPr>
        <w:t>NEL</w:t>
      </w:r>
      <w:proofErr w:type="spellEnd"/>
      <w:r w:rsidRPr="001840CC">
        <w:rPr>
          <w:rFonts w:ascii="Tahoma" w:hAnsi="Tahoma" w:cs="Tahoma"/>
          <w:shd w:val="clear" w:color="auto" w:fill="FFFFFF"/>
        </w:rPr>
        <w:t xml:space="preserve"> OSPINA </w:t>
      </w:r>
      <w:r w:rsidR="0044267F" w:rsidRPr="001840CC">
        <w:rPr>
          <w:rFonts w:ascii="Tahoma" w:hAnsi="Tahoma" w:cs="Tahoma"/>
          <w:shd w:val="clear" w:color="auto" w:fill="FFFFFF"/>
        </w:rPr>
        <w:t>LÓPEZ</w:t>
      </w:r>
      <w:r w:rsidRPr="001840CC">
        <w:rPr>
          <w:rFonts w:ascii="Tahoma" w:hAnsi="Tahoma" w:cs="Tahoma"/>
          <w:shd w:val="clear" w:color="auto" w:fill="FFFFFF"/>
        </w:rPr>
        <w:t xml:space="preserve"> indicó que la convivencia con la compañera s</w:t>
      </w:r>
      <w:r w:rsidR="6C343B32" w:rsidRPr="001840CC">
        <w:rPr>
          <w:rFonts w:ascii="Tahoma" w:hAnsi="Tahoma" w:cs="Tahoma"/>
          <w:shd w:val="clear" w:color="auto" w:fill="FFFFFF"/>
        </w:rPr>
        <w:t>ó</w:t>
      </w:r>
      <w:r w:rsidRPr="001840CC">
        <w:rPr>
          <w:rFonts w:ascii="Tahoma" w:hAnsi="Tahoma" w:cs="Tahoma"/>
          <w:shd w:val="clear" w:color="auto" w:fill="FFFFFF"/>
        </w:rPr>
        <w:t xml:space="preserve">lo se extendió hasta 2009, lo cual es confirmado por LUZ JANETH OSPINA </w:t>
      </w:r>
      <w:r w:rsidR="0044267F" w:rsidRPr="001840CC">
        <w:rPr>
          <w:rFonts w:ascii="Tahoma" w:hAnsi="Tahoma" w:cs="Tahoma"/>
          <w:shd w:val="clear" w:color="auto" w:fill="FFFFFF"/>
        </w:rPr>
        <w:t>LÓPEZ</w:t>
      </w:r>
      <w:r w:rsidRPr="001840CC">
        <w:rPr>
          <w:rFonts w:ascii="Tahoma" w:hAnsi="Tahoma" w:cs="Tahoma"/>
          <w:shd w:val="clear" w:color="auto" w:fill="FFFFFF"/>
        </w:rPr>
        <w:t xml:space="preserve">, al afirmar que antes del fallecimiento, su padre llevaba muchos años solo. En cuanto al hijo, en el expediente administrativo aportado por COLPENSIONES, se encuentra la copia de la cédula de ciudadanía que da cuenta que responde al nombre de </w:t>
      </w:r>
      <w:r w:rsidR="00D43458" w:rsidRPr="001840CC">
        <w:rPr>
          <w:rFonts w:ascii="Tahoma" w:hAnsi="Tahoma" w:cs="Tahoma"/>
          <w:shd w:val="clear" w:color="auto" w:fill="FFFFFF"/>
        </w:rPr>
        <w:t xml:space="preserve">PEDRO PABLO OSPINA CASTAÑEDA y que nació el 30 de junio de 1991, por lo que contaba con 29 años al momento del fallecimiento del causante. </w:t>
      </w:r>
    </w:p>
    <w:p w14:paraId="21BC3BEE" w14:textId="77777777" w:rsidR="00976F51" w:rsidRPr="001840CC" w:rsidRDefault="00976F51" w:rsidP="001840CC">
      <w:pPr>
        <w:pStyle w:val="Sinespaciado"/>
        <w:spacing w:line="276" w:lineRule="auto"/>
        <w:rPr>
          <w:rFonts w:ascii="Tahoma" w:hAnsi="Tahoma" w:cs="Tahoma"/>
        </w:rPr>
      </w:pPr>
    </w:p>
    <w:p w14:paraId="395D4F3E" w14:textId="7E75E6BD" w:rsidR="00264476" w:rsidRPr="001840CC" w:rsidRDefault="00264476" w:rsidP="001840CC">
      <w:pPr>
        <w:shd w:val="clear" w:color="auto" w:fill="FFFFFF"/>
        <w:spacing w:line="276" w:lineRule="auto"/>
        <w:ind w:firstLine="705"/>
        <w:textAlignment w:val="baseline"/>
        <w:rPr>
          <w:rFonts w:ascii="Tahoma" w:eastAsia="Times New Roman" w:hAnsi="Tahoma" w:cs="Tahoma"/>
          <w:sz w:val="24"/>
          <w:szCs w:val="24"/>
          <w:lang w:eastAsia="es-ES"/>
        </w:rPr>
      </w:pPr>
      <w:r w:rsidRPr="001840CC">
        <w:rPr>
          <w:rFonts w:ascii="Tahoma" w:eastAsia="Times New Roman" w:hAnsi="Tahoma" w:cs="Tahoma"/>
          <w:sz w:val="24"/>
          <w:szCs w:val="24"/>
          <w:shd w:val="clear" w:color="auto" w:fill="FFFFFF"/>
          <w:lang w:val="es-CO" w:eastAsia="es-ES"/>
        </w:rPr>
        <w:t xml:space="preserve">En vista de lo anterior, se quedan sin peso las razones de orden legal y fáctico bajo las cuales Colpensiones le negó el derecho a la demandante, puesto que la administradora pensional en sede administrativa únicamente argumentó que la convivencia </w:t>
      </w:r>
      <w:r w:rsidR="00D43458" w:rsidRPr="001840CC">
        <w:rPr>
          <w:rFonts w:ascii="Tahoma" w:eastAsia="Times New Roman" w:hAnsi="Tahoma" w:cs="Tahoma"/>
          <w:sz w:val="24"/>
          <w:szCs w:val="24"/>
          <w:shd w:val="clear" w:color="auto" w:fill="FFFFFF"/>
          <w:lang w:val="es-CO" w:eastAsia="es-ES"/>
        </w:rPr>
        <w:t>se había extendido entre el 21 de diciembre de 1976 y el 04 de mayo de 1991</w:t>
      </w:r>
      <w:r w:rsidRPr="001840CC">
        <w:rPr>
          <w:rFonts w:ascii="Tahoma" w:eastAsia="Times New Roman" w:hAnsi="Tahoma" w:cs="Tahoma"/>
          <w:sz w:val="24"/>
          <w:szCs w:val="24"/>
          <w:shd w:val="clear" w:color="auto" w:fill="FFFFFF"/>
          <w:lang w:val="es-CO" w:eastAsia="es-ES"/>
        </w:rPr>
        <w:t xml:space="preserve"> y, por lo tanto no se había dado en los 05 años inmediatamente anteriores al deceso, cuando la jurisprudencia patria de tiempo atrás ha consolidado un precedente claro respecto a que a la cónyuge supérstite le basta acreditar 05 años de convivencia en cualquier tiempo</w:t>
      </w:r>
      <w:r w:rsidR="00D43458" w:rsidRPr="001840CC">
        <w:rPr>
          <w:rFonts w:ascii="Tahoma" w:eastAsia="Times New Roman" w:hAnsi="Tahoma" w:cs="Tahoma"/>
          <w:sz w:val="24"/>
          <w:szCs w:val="24"/>
          <w:shd w:val="clear" w:color="auto" w:fill="FFFFFF"/>
          <w:lang w:val="es-CO" w:eastAsia="es-ES"/>
        </w:rPr>
        <w:t xml:space="preserve"> y, en sede administrativa en ningún momento se desconoció la convivencia por más de dicho interregno</w:t>
      </w:r>
      <w:r w:rsidRPr="001840CC">
        <w:rPr>
          <w:rFonts w:ascii="Tahoma" w:eastAsia="Times New Roman" w:hAnsi="Tahoma" w:cs="Tahoma"/>
          <w:sz w:val="24"/>
          <w:szCs w:val="24"/>
          <w:shd w:val="clear" w:color="auto" w:fill="FFFFFF"/>
          <w:lang w:val="es-CO" w:eastAsia="es-ES"/>
        </w:rPr>
        <w:t>. </w:t>
      </w:r>
      <w:r w:rsidRPr="001840CC">
        <w:rPr>
          <w:rFonts w:ascii="Tahoma" w:eastAsia="Times New Roman" w:hAnsi="Tahoma" w:cs="Tahoma"/>
          <w:sz w:val="24"/>
          <w:szCs w:val="24"/>
          <w:lang w:eastAsia="es-ES"/>
        </w:rPr>
        <w:t> </w:t>
      </w:r>
    </w:p>
    <w:p w14:paraId="5A7FBD55" w14:textId="3A03691E" w:rsidR="00BD3D12" w:rsidRPr="001840CC" w:rsidRDefault="00BD3D12" w:rsidP="001840CC">
      <w:pPr>
        <w:pStyle w:val="Sinespaciado"/>
        <w:spacing w:line="276" w:lineRule="auto"/>
        <w:rPr>
          <w:rFonts w:ascii="Tahoma" w:hAnsi="Tahoma" w:cs="Tahoma"/>
          <w:shd w:val="clear" w:color="auto" w:fill="FFFFFF"/>
        </w:rPr>
      </w:pPr>
    </w:p>
    <w:p w14:paraId="0CC2DCA3" w14:textId="73E976FC" w:rsidR="00264476" w:rsidRPr="001840CC" w:rsidRDefault="00264476" w:rsidP="001840CC">
      <w:pPr>
        <w:shd w:val="clear" w:color="auto" w:fill="FFFFFF" w:themeFill="background1"/>
        <w:spacing w:line="276" w:lineRule="auto"/>
        <w:textAlignment w:val="baseline"/>
        <w:rPr>
          <w:rFonts w:ascii="Tahoma" w:eastAsia="Tahoma" w:hAnsi="Tahoma" w:cs="Tahoma"/>
          <w:sz w:val="24"/>
          <w:szCs w:val="24"/>
          <w:lang w:val="es"/>
        </w:rPr>
      </w:pPr>
      <w:r w:rsidRPr="001840CC">
        <w:rPr>
          <w:rFonts w:ascii="Tahoma" w:eastAsia="Times New Roman" w:hAnsi="Tahoma" w:cs="Tahoma"/>
          <w:sz w:val="24"/>
          <w:szCs w:val="24"/>
          <w:lang w:eastAsia="es-ES"/>
        </w:rPr>
        <w:t xml:space="preserve">En cuanto a los intereses moratorios, </w:t>
      </w:r>
      <w:r w:rsidRPr="001840CC">
        <w:rPr>
          <w:rFonts w:ascii="Tahoma" w:eastAsia="Tahoma" w:hAnsi="Tahoma" w:cs="Tahoma"/>
          <w:sz w:val="24"/>
          <w:szCs w:val="24"/>
          <w:lang w:val="es"/>
        </w:rPr>
        <w:t xml:space="preserve">dado que no existe justificación alguna para que la administradora pensional omitiera el reconocimiento, toda vez que su negativa se basó </w:t>
      </w:r>
      <w:r w:rsidR="00D43458" w:rsidRPr="001840CC">
        <w:rPr>
          <w:rFonts w:ascii="Tahoma" w:eastAsia="Tahoma" w:hAnsi="Tahoma" w:cs="Tahoma"/>
          <w:sz w:val="24"/>
          <w:szCs w:val="24"/>
          <w:lang w:val="es"/>
        </w:rPr>
        <w:t xml:space="preserve">en una interpretación restrictiva que desconoce que </w:t>
      </w:r>
      <w:r w:rsidRPr="001840CC">
        <w:rPr>
          <w:rFonts w:ascii="Tahoma" w:eastAsia="Tahoma" w:hAnsi="Tahoma" w:cs="Tahoma"/>
          <w:sz w:val="24"/>
          <w:szCs w:val="24"/>
          <w:lang w:val="es"/>
        </w:rPr>
        <w:t xml:space="preserve">ha sido enfática y pacífica la jurisprudencia en recalcar que a la cónyuge con vínculo matrimonial vigente le basta acreditar 05 años en cualquier tiempo y, teniendo en cuenta que a la fecha sigue sin reconocerle la gracia pensional, forzoso resulta que sobre el importe de las mesadas adeudadas le reconozca los intereses moratorios </w:t>
      </w:r>
      <w:r w:rsidRPr="001840CC">
        <w:rPr>
          <w:rFonts w:ascii="Tahoma" w:eastAsia="Tahoma" w:hAnsi="Tahoma" w:cs="Tahoma"/>
          <w:sz w:val="24"/>
          <w:szCs w:val="24"/>
          <w:lang w:val="es"/>
        </w:rPr>
        <w:lastRenderedPageBreak/>
        <w:t xml:space="preserve">de que trata el artículo 141 de la Ley 100 de 1993 desde el </w:t>
      </w:r>
      <w:r w:rsidR="00D43458" w:rsidRPr="001840CC">
        <w:rPr>
          <w:rFonts w:ascii="Tahoma" w:eastAsia="Tahoma" w:hAnsi="Tahoma" w:cs="Tahoma"/>
          <w:sz w:val="24"/>
          <w:szCs w:val="24"/>
          <w:lang w:val="es"/>
        </w:rPr>
        <w:t>14 de diciembre de 2021</w:t>
      </w:r>
      <w:r w:rsidRPr="001840CC">
        <w:rPr>
          <w:rFonts w:ascii="Tahoma" w:eastAsia="Tahoma" w:hAnsi="Tahoma" w:cs="Tahoma"/>
          <w:sz w:val="24"/>
          <w:szCs w:val="24"/>
          <w:lang w:val="es"/>
        </w:rPr>
        <w:t>, esto es, a partir del segundo mes siguiente a la petición pensional, teniendo en cuenta de conformidad con la Ley 717 de 2001, término máximo con que cuenta el fondo de pensiones para resolver la pensión de sobrevivientes</w:t>
      </w:r>
      <w:r w:rsidR="00D43458" w:rsidRPr="001840CC">
        <w:rPr>
          <w:rFonts w:ascii="Tahoma" w:eastAsia="Tahoma" w:hAnsi="Tahoma" w:cs="Tahoma"/>
          <w:sz w:val="24"/>
          <w:szCs w:val="24"/>
          <w:lang w:val="es"/>
        </w:rPr>
        <w:t>, tal como lo consideró la a-quo</w:t>
      </w:r>
      <w:r w:rsidRPr="001840CC">
        <w:rPr>
          <w:rFonts w:ascii="Tahoma" w:eastAsia="Tahoma" w:hAnsi="Tahoma" w:cs="Tahoma"/>
          <w:sz w:val="24"/>
          <w:szCs w:val="24"/>
          <w:lang w:val="es"/>
        </w:rPr>
        <w:t>.</w:t>
      </w:r>
    </w:p>
    <w:p w14:paraId="015E4200" w14:textId="77777777" w:rsidR="00264476" w:rsidRPr="001840CC" w:rsidRDefault="00264476" w:rsidP="001840CC">
      <w:pPr>
        <w:shd w:val="clear" w:color="auto" w:fill="FFFFFF" w:themeFill="background1"/>
        <w:spacing w:line="276" w:lineRule="auto"/>
        <w:textAlignment w:val="baseline"/>
        <w:rPr>
          <w:rFonts w:ascii="Tahoma" w:eastAsia="Tahoma" w:hAnsi="Tahoma" w:cs="Tahoma"/>
          <w:sz w:val="24"/>
          <w:szCs w:val="24"/>
          <w:lang w:val="es"/>
        </w:rPr>
      </w:pPr>
    </w:p>
    <w:p w14:paraId="36F92F47" w14:textId="6278AA4E" w:rsidR="00D71320" w:rsidRPr="001840CC" w:rsidRDefault="00D71320" w:rsidP="001840CC">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1840CC">
        <w:rPr>
          <w:rFonts w:ascii="Tahoma" w:hAnsi="Tahoma" w:cs="Tahoma"/>
          <w:shd w:val="clear" w:color="auto" w:fill="FFFFFF"/>
        </w:rPr>
        <w:t xml:space="preserve">La anterior conclusión sirve también para confirmar la condena al pago de </w:t>
      </w:r>
      <w:r w:rsidR="000A061E" w:rsidRPr="001840CC">
        <w:rPr>
          <w:rFonts w:ascii="Tahoma" w:hAnsi="Tahoma" w:cs="Tahoma"/>
          <w:shd w:val="clear" w:color="auto" w:fill="FFFFFF"/>
        </w:rPr>
        <w:t>costas procesales</w:t>
      </w:r>
      <w:r w:rsidRPr="001840CC">
        <w:rPr>
          <w:rFonts w:ascii="Tahoma" w:hAnsi="Tahoma" w:cs="Tahoma"/>
          <w:shd w:val="clear" w:color="auto" w:fill="FFFFFF"/>
        </w:rPr>
        <w:t xml:space="preserve">, </w:t>
      </w:r>
      <w:r w:rsidR="00D0678C" w:rsidRPr="001840CC">
        <w:rPr>
          <w:rFonts w:ascii="Tahoma" w:hAnsi="Tahoma" w:cs="Tahoma"/>
          <w:shd w:val="clear" w:color="auto" w:fill="FFFFFF"/>
        </w:rPr>
        <w:t>puesto que,</w:t>
      </w:r>
      <w:r w:rsidR="000A061E" w:rsidRPr="001840CC">
        <w:rPr>
          <w:rFonts w:ascii="Tahoma" w:hAnsi="Tahoma" w:cs="Tahoma"/>
          <w:shd w:val="clear" w:color="auto" w:fill="FFFFFF"/>
        </w:rPr>
        <w:t xml:space="preserve"> </w:t>
      </w:r>
      <w:r w:rsidR="00D0678C" w:rsidRPr="001840CC">
        <w:rPr>
          <w:rFonts w:ascii="Tahoma" w:hAnsi="Tahoma" w:cs="Tahoma"/>
        </w:rPr>
        <w:t xml:space="preserve">al haber existido controversia e incluso oposición frente al debate jurídico puesto en conocimiento de la Judicatura, conforme lo faculta el artículo 365 del </w:t>
      </w:r>
      <w:proofErr w:type="spellStart"/>
      <w:r w:rsidR="00D0678C" w:rsidRPr="001840CC">
        <w:rPr>
          <w:rFonts w:ascii="Tahoma" w:hAnsi="Tahoma" w:cs="Tahoma"/>
        </w:rPr>
        <w:t>CGP</w:t>
      </w:r>
      <w:proofErr w:type="spellEnd"/>
      <w:r w:rsidR="00D0678C" w:rsidRPr="001840CC">
        <w:rPr>
          <w:rFonts w:ascii="Tahoma" w:hAnsi="Tahoma" w:cs="Tahoma"/>
        </w:rPr>
        <w:t xml:space="preserve">, hay lugar a condenar en costas a quien resulta vencido en la contienda y, en segundo lugar, porque -contrario a lo expuesto en la censura- en la presente litis no quedó acreditado que </w:t>
      </w:r>
      <w:r w:rsidR="00BE38E3" w:rsidRPr="001840CC">
        <w:rPr>
          <w:rFonts w:ascii="Tahoma" w:hAnsi="Tahoma" w:cs="Tahoma"/>
        </w:rPr>
        <w:t xml:space="preserve">COLPENSIONES </w:t>
      </w:r>
      <w:r w:rsidR="00D0678C" w:rsidRPr="001840CC">
        <w:rPr>
          <w:rFonts w:ascii="Tahoma" w:hAnsi="Tahoma" w:cs="Tahoma"/>
        </w:rPr>
        <w:t xml:space="preserve">al decidir en derecho actuara con apego estricto de la ley, en el entendido que no se presentó </w:t>
      </w:r>
      <w:r w:rsidR="00D0678C" w:rsidRPr="001840CC">
        <w:rPr>
          <w:rFonts w:ascii="Tahoma" w:hAnsi="Tahoma" w:cs="Tahoma"/>
          <w:shd w:val="clear" w:color="auto" w:fill="FFFFFF"/>
        </w:rPr>
        <w:t>un conflicto entre beneficiarias que hiciera obligatoria la decisión judicial y, la negativa en sede administrativa se fundament</w:t>
      </w:r>
      <w:r w:rsidR="00BE38E3" w:rsidRPr="001840CC">
        <w:rPr>
          <w:rFonts w:ascii="Tahoma" w:hAnsi="Tahoma" w:cs="Tahoma"/>
          <w:shd w:val="clear" w:color="auto" w:fill="FFFFFF"/>
        </w:rPr>
        <w:t>ó en una posición contraria a la enseñada por la jurisprudencia patria</w:t>
      </w:r>
      <w:r w:rsidR="00D0678C" w:rsidRPr="001840CC">
        <w:rPr>
          <w:rFonts w:ascii="Tahoma" w:hAnsi="Tahoma" w:cs="Tahoma"/>
          <w:shd w:val="clear" w:color="auto" w:fill="FFFFFF"/>
        </w:rPr>
        <w:t xml:space="preserve">. </w:t>
      </w:r>
    </w:p>
    <w:p w14:paraId="085CAD4F" w14:textId="66717382" w:rsidR="00264476" w:rsidRPr="001840CC" w:rsidRDefault="00264476" w:rsidP="001840CC">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210D4E9B" w14:textId="76D50611" w:rsidR="00D71320" w:rsidRPr="001840CC" w:rsidRDefault="00D71320" w:rsidP="001840CC">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1840CC">
        <w:rPr>
          <w:rFonts w:ascii="Tahoma" w:hAnsi="Tahoma" w:cs="Tahoma"/>
        </w:rPr>
        <w:t xml:space="preserve">En vista de lo anterior, </w:t>
      </w:r>
      <w:r w:rsidR="00D0678C" w:rsidRPr="001840CC">
        <w:rPr>
          <w:rFonts w:ascii="Tahoma" w:hAnsi="Tahoma" w:cs="Tahoma"/>
        </w:rPr>
        <w:t xml:space="preserve">se confirmará la sentencia recurrida y consultada, incluyendo </w:t>
      </w:r>
      <w:r w:rsidR="00264476" w:rsidRPr="001840CC">
        <w:rPr>
          <w:rFonts w:ascii="Tahoma" w:hAnsi="Tahoma" w:cs="Tahoma"/>
        </w:rPr>
        <w:t>los intereses moratorios</w:t>
      </w:r>
      <w:r w:rsidR="00BE38E3" w:rsidRPr="001840CC">
        <w:rPr>
          <w:rFonts w:ascii="Tahoma" w:hAnsi="Tahoma" w:cs="Tahoma"/>
        </w:rPr>
        <w:t xml:space="preserve"> y el monto de la prestación, como quiera </w:t>
      </w:r>
      <w:r w:rsidR="00602694" w:rsidRPr="001840CC">
        <w:rPr>
          <w:rFonts w:ascii="Tahoma" w:hAnsi="Tahoma" w:cs="Tahoma"/>
        </w:rPr>
        <w:t>que,</w:t>
      </w:r>
      <w:r w:rsidR="00BE38E3" w:rsidRPr="001840CC">
        <w:rPr>
          <w:rFonts w:ascii="Tahoma" w:hAnsi="Tahoma" w:cs="Tahoma"/>
        </w:rPr>
        <w:t xml:space="preserve"> al ser equivalente al </w:t>
      </w:r>
      <w:proofErr w:type="spellStart"/>
      <w:r w:rsidR="00BE38E3" w:rsidRPr="001840CC">
        <w:rPr>
          <w:rFonts w:ascii="Tahoma" w:hAnsi="Tahoma" w:cs="Tahoma"/>
        </w:rPr>
        <w:t>SMLMV</w:t>
      </w:r>
      <w:proofErr w:type="spellEnd"/>
      <w:r w:rsidR="00BE38E3" w:rsidRPr="001840CC">
        <w:rPr>
          <w:rFonts w:ascii="Tahoma" w:hAnsi="Tahoma" w:cs="Tahoma"/>
        </w:rPr>
        <w:t>, no hay lugar a estudiar si correspondía un mayor valor</w:t>
      </w:r>
      <w:r w:rsidR="00602694" w:rsidRPr="001840CC">
        <w:rPr>
          <w:rFonts w:ascii="Tahoma" w:hAnsi="Tahoma" w:cs="Tahoma"/>
        </w:rPr>
        <w:t>, en virtud del grado jurisdiccional de</w:t>
      </w:r>
      <w:r w:rsidR="00BE38E3" w:rsidRPr="001840CC">
        <w:rPr>
          <w:rFonts w:ascii="Tahoma" w:hAnsi="Tahoma" w:cs="Tahoma"/>
        </w:rPr>
        <w:t xml:space="preserve"> consulta en favor de la administradora pensional. </w:t>
      </w:r>
    </w:p>
    <w:p w14:paraId="3ED12879" w14:textId="77777777" w:rsidR="00BE38E3" w:rsidRPr="001840CC" w:rsidRDefault="00BE38E3" w:rsidP="001840CC">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54322E79" w14:textId="7B9A1D51" w:rsidR="009A1ED9" w:rsidRPr="001840CC" w:rsidRDefault="00BE38E3" w:rsidP="001840CC">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1840CC">
        <w:rPr>
          <w:rFonts w:ascii="Tahoma" w:hAnsi="Tahoma" w:cs="Tahoma"/>
          <w:shd w:val="clear" w:color="auto" w:fill="FFFFFF"/>
        </w:rPr>
        <w:t xml:space="preserve">Así, </w:t>
      </w:r>
      <w:r w:rsidR="00602694" w:rsidRPr="001840CC">
        <w:rPr>
          <w:rFonts w:ascii="Tahoma" w:hAnsi="Tahoma" w:cs="Tahoma"/>
          <w:shd w:val="clear" w:color="auto" w:fill="FFFFFF"/>
        </w:rPr>
        <w:t xml:space="preserve">como es evidente que ninguna mesada pensional se vio afectada por el fenómeno prescriptivo, puesto que entre el fallecimiento y la presentación de la demanda no transcurrieron tres años, </w:t>
      </w:r>
      <w:r w:rsidR="78B1B3AB" w:rsidRPr="001840CC">
        <w:rPr>
          <w:rFonts w:ascii="Tahoma" w:hAnsi="Tahoma" w:cs="Tahoma"/>
          <w:shd w:val="clear" w:color="auto" w:fill="FFFFFF"/>
        </w:rPr>
        <w:t xml:space="preserve">se </w:t>
      </w:r>
      <w:r w:rsidR="2D4F24A1" w:rsidRPr="001840CC">
        <w:rPr>
          <w:rFonts w:ascii="Tahoma" w:hAnsi="Tahoma" w:cs="Tahoma"/>
          <w:shd w:val="clear" w:color="auto" w:fill="FFFFFF"/>
        </w:rPr>
        <w:t>procederá a</w:t>
      </w:r>
      <w:r w:rsidR="78B1B3AB" w:rsidRPr="001840CC">
        <w:rPr>
          <w:rFonts w:ascii="Tahoma" w:hAnsi="Tahoma" w:cs="Tahoma"/>
          <w:shd w:val="clear" w:color="auto" w:fill="FFFFFF"/>
        </w:rPr>
        <w:t xml:space="preserve"> actualizar el monto de la condena en segunda instancia hasta la fecha de corte del mes anterior a la emisión de la presente sentencia, conforme a la siguiente liquidación</w:t>
      </w:r>
      <w:r w:rsidR="00DE67D3" w:rsidRPr="001840CC">
        <w:rPr>
          <w:rFonts w:ascii="Tahoma" w:hAnsi="Tahoma" w:cs="Tahoma"/>
          <w:shd w:val="clear" w:color="auto" w:fill="FFFFFF"/>
        </w:rPr>
        <w:t>:</w:t>
      </w:r>
    </w:p>
    <w:p w14:paraId="35764941" w14:textId="6964561C" w:rsidR="009A1ED9" w:rsidRPr="001840CC" w:rsidRDefault="009A1ED9" w:rsidP="001840CC">
      <w:pPr>
        <w:pStyle w:val="NormalWeb"/>
        <w:shd w:val="clear" w:color="auto" w:fill="FFFFFF" w:themeFill="background1"/>
        <w:spacing w:before="0" w:beforeAutospacing="0" w:after="0" w:afterAutospacing="0" w:line="276" w:lineRule="auto"/>
        <w:ind w:firstLine="709"/>
        <w:jc w:val="both"/>
        <w:rPr>
          <w:rFonts w:ascii="Tahoma" w:hAnsi="Tahoma" w:cs="Tahoma"/>
        </w:rPr>
      </w:pPr>
    </w:p>
    <w:tbl>
      <w:tblPr>
        <w:tblW w:w="7503"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503"/>
      </w:tblGrid>
      <w:tr w:rsidR="006579E7" w:rsidRPr="006579E7" w14:paraId="7AD6DD08" w14:textId="77777777" w:rsidTr="006579E7">
        <w:trPr>
          <w:trHeight w:val="525"/>
          <w:jc w:val="center"/>
        </w:trPr>
        <w:tc>
          <w:tcPr>
            <w:tcW w:w="1200" w:type="dxa"/>
            <w:tcBorders>
              <w:top w:val="single" w:sz="8" w:space="0" w:color="4A66AC"/>
              <w:left w:val="single" w:sz="8" w:space="0" w:color="4A66AC"/>
              <w:bottom w:val="single" w:sz="8" w:space="0" w:color="4A66AC"/>
              <w:right w:val="nil"/>
            </w:tcBorders>
            <w:shd w:val="clear" w:color="000000" w:fill="4A66AC"/>
            <w:vAlign w:val="center"/>
            <w:hideMark/>
          </w:tcPr>
          <w:p w14:paraId="748A24AA" w14:textId="77777777"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Año</w:t>
            </w:r>
          </w:p>
        </w:tc>
        <w:tc>
          <w:tcPr>
            <w:tcW w:w="1200" w:type="dxa"/>
            <w:tcBorders>
              <w:top w:val="single" w:sz="8" w:space="0" w:color="4A66AC"/>
              <w:left w:val="nil"/>
              <w:bottom w:val="single" w:sz="8" w:space="0" w:color="4A66AC"/>
              <w:right w:val="nil"/>
            </w:tcBorders>
            <w:shd w:val="clear" w:color="000000" w:fill="4A66AC"/>
            <w:vAlign w:val="center"/>
            <w:hideMark/>
          </w:tcPr>
          <w:p w14:paraId="72AD8E7B" w14:textId="77777777"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Desde</w:t>
            </w:r>
          </w:p>
        </w:tc>
        <w:tc>
          <w:tcPr>
            <w:tcW w:w="1200" w:type="dxa"/>
            <w:tcBorders>
              <w:top w:val="single" w:sz="8" w:space="0" w:color="4A66AC"/>
              <w:left w:val="nil"/>
              <w:bottom w:val="single" w:sz="8" w:space="0" w:color="4A66AC"/>
              <w:right w:val="nil"/>
            </w:tcBorders>
            <w:shd w:val="clear" w:color="000000" w:fill="4A66AC"/>
            <w:vAlign w:val="center"/>
            <w:hideMark/>
          </w:tcPr>
          <w:p w14:paraId="0740074A" w14:textId="77777777"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Hasta</w:t>
            </w:r>
          </w:p>
        </w:tc>
        <w:tc>
          <w:tcPr>
            <w:tcW w:w="1200" w:type="dxa"/>
            <w:tcBorders>
              <w:top w:val="single" w:sz="8" w:space="0" w:color="4A66AC"/>
              <w:left w:val="nil"/>
              <w:bottom w:val="single" w:sz="8" w:space="0" w:color="4A66AC"/>
              <w:right w:val="nil"/>
            </w:tcBorders>
            <w:shd w:val="clear" w:color="000000" w:fill="4A66AC"/>
            <w:vAlign w:val="center"/>
            <w:hideMark/>
          </w:tcPr>
          <w:p w14:paraId="3E644613" w14:textId="77777777"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Causadas</w:t>
            </w:r>
          </w:p>
        </w:tc>
        <w:tc>
          <w:tcPr>
            <w:tcW w:w="1200" w:type="dxa"/>
            <w:tcBorders>
              <w:top w:val="single" w:sz="8" w:space="0" w:color="4A66AC"/>
              <w:left w:val="nil"/>
              <w:bottom w:val="single" w:sz="8" w:space="0" w:color="4A66AC"/>
              <w:right w:val="nil"/>
            </w:tcBorders>
            <w:shd w:val="clear" w:color="000000" w:fill="4A66AC"/>
            <w:vAlign w:val="center"/>
            <w:hideMark/>
          </w:tcPr>
          <w:p w14:paraId="27E1167A" w14:textId="27D9BB43"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 xml:space="preserve">Mesada </w:t>
            </w:r>
          </w:p>
        </w:tc>
        <w:tc>
          <w:tcPr>
            <w:tcW w:w="1503" w:type="dxa"/>
            <w:tcBorders>
              <w:top w:val="single" w:sz="8" w:space="0" w:color="4A66AC"/>
              <w:left w:val="nil"/>
              <w:bottom w:val="single" w:sz="8" w:space="0" w:color="4A66AC"/>
              <w:right w:val="single" w:sz="8" w:space="0" w:color="4A66AC"/>
            </w:tcBorders>
            <w:shd w:val="clear" w:color="000000" w:fill="4A66AC"/>
            <w:vAlign w:val="center"/>
            <w:hideMark/>
          </w:tcPr>
          <w:p w14:paraId="01281C6B" w14:textId="77777777"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 xml:space="preserve"> Retroactivo </w:t>
            </w:r>
          </w:p>
        </w:tc>
      </w:tr>
      <w:tr w:rsidR="006579E7" w:rsidRPr="006579E7" w14:paraId="3C7036D1" w14:textId="77777777" w:rsidTr="006579E7">
        <w:trPr>
          <w:trHeight w:val="315"/>
          <w:jc w:val="center"/>
        </w:trPr>
        <w:tc>
          <w:tcPr>
            <w:tcW w:w="1200" w:type="dxa"/>
            <w:tcBorders>
              <w:top w:val="nil"/>
              <w:left w:val="single" w:sz="8" w:space="0" w:color="90A1CF"/>
              <w:bottom w:val="single" w:sz="8" w:space="0" w:color="90A1CF"/>
              <w:right w:val="single" w:sz="8" w:space="0" w:color="90A1CF"/>
            </w:tcBorders>
            <w:shd w:val="clear" w:color="auto" w:fill="auto"/>
            <w:noWrap/>
            <w:vAlign w:val="center"/>
            <w:hideMark/>
          </w:tcPr>
          <w:p w14:paraId="1FEA6389" w14:textId="77777777"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2021</w:t>
            </w:r>
          </w:p>
        </w:tc>
        <w:tc>
          <w:tcPr>
            <w:tcW w:w="1200" w:type="dxa"/>
            <w:tcBorders>
              <w:top w:val="nil"/>
              <w:left w:val="nil"/>
              <w:bottom w:val="single" w:sz="8" w:space="0" w:color="90A1CF"/>
              <w:right w:val="single" w:sz="8" w:space="0" w:color="90A1CF"/>
            </w:tcBorders>
            <w:shd w:val="clear" w:color="auto" w:fill="auto"/>
            <w:noWrap/>
            <w:vAlign w:val="center"/>
            <w:hideMark/>
          </w:tcPr>
          <w:p w14:paraId="7DF945DF" w14:textId="77777777" w:rsidR="006579E7" w:rsidRPr="006579E7" w:rsidRDefault="006579E7" w:rsidP="006579E7">
            <w:pPr>
              <w:spacing w:line="240" w:lineRule="auto"/>
              <w:ind w:firstLine="0"/>
              <w:jc w:val="right"/>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7-ene-21</w:t>
            </w:r>
          </w:p>
        </w:tc>
        <w:tc>
          <w:tcPr>
            <w:tcW w:w="1200" w:type="dxa"/>
            <w:tcBorders>
              <w:top w:val="nil"/>
              <w:left w:val="nil"/>
              <w:bottom w:val="single" w:sz="8" w:space="0" w:color="90A1CF"/>
              <w:right w:val="single" w:sz="8" w:space="0" w:color="90A1CF"/>
            </w:tcBorders>
            <w:shd w:val="clear" w:color="auto" w:fill="auto"/>
            <w:noWrap/>
            <w:vAlign w:val="center"/>
            <w:hideMark/>
          </w:tcPr>
          <w:p w14:paraId="5EFA8AAC" w14:textId="77777777" w:rsidR="006579E7" w:rsidRPr="006579E7" w:rsidRDefault="006579E7" w:rsidP="006579E7">
            <w:pPr>
              <w:spacing w:line="240" w:lineRule="auto"/>
              <w:ind w:firstLine="0"/>
              <w:jc w:val="right"/>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31-dic-21</w:t>
            </w:r>
          </w:p>
        </w:tc>
        <w:tc>
          <w:tcPr>
            <w:tcW w:w="1200" w:type="dxa"/>
            <w:tcBorders>
              <w:top w:val="nil"/>
              <w:left w:val="nil"/>
              <w:bottom w:val="single" w:sz="8" w:space="0" w:color="90A1CF"/>
              <w:right w:val="single" w:sz="8" w:space="0" w:color="90A1CF"/>
            </w:tcBorders>
            <w:shd w:val="clear" w:color="auto" w:fill="auto"/>
            <w:noWrap/>
            <w:vAlign w:val="center"/>
            <w:hideMark/>
          </w:tcPr>
          <w:p w14:paraId="4CA6E2B1" w14:textId="77777777" w:rsidR="006579E7" w:rsidRPr="006579E7" w:rsidRDefault="006579E7" w:rsidP="006579E7">
            <w:pPr>
              <w:spacing w:line="240" w:lineRule="auto"/>
              <w:ind w:firstLine="0"/>
              <w:jc w:val="center"/>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12,8</w:t>
            </w:r>
          </w:p>
        </w:tc>
        <w:tc>
          <w:tcPr>
            <w:tcW w:w="1200" w:type="dxa"/>
            <w:tcBorders>
              <w:top w:val="nil"/>
              <w:left w:val="nil"/>
              <w:bottom w:val="single" w:sz="8" w:space="0" w:color="90A1CF"/>
              <w:right w:val="single" w:sz="8" w:space="0" w:color="90A1CF"/>
            </w:tcBorders>
            <w:shd w:val="clear" w:color="auto" w:fill="auto"/>
            <w:vAlign w:val="center"/>
            <w:hideMark/>
          </w:tcPr>
          <w:p w14:paraId="395383F5" w14:textId="77777777" w:rsidR="006579E7" w:rsidRPr="006579E7" w:rsidRDefault="006579E7" w:rsidP="006579E7">
            <w:pPr>
              <w:spacing w:line="240" w:lineRule="auto"/>
              <w:ind w:firstLine="0"/>
              <w:jc w:val="center"/>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$ 908.526</w:t>
            </w:r>
          </w:p>
        </w:tc>
        <w:tc>
          <w:tcPr>
            <w:tcW w:w="1503" w:type="dxa"/>
            <w:tcBorders>
              <w:top w:val="nil"/>
              <w:left w:val="nil"/>
              <w:bottom w:val="single" w:sz="8" w:space="0" w:color="90A1CF"/>
              <w:right w:val="single" w:sz="8" w:space="0" w:color="90A1CF"/>
            </w:tcBorders>
            <w:shd w:val="clear" w:color="auto" w:fill="auto"/>
            <w:vAlign w:val="center"/>
            <w:hideMark/>
          </w:tcPr>
          <w:p w14:paraId="53FA17CF" w14:textId="77777777" w:rsidR="006579E7" w:rsidRPr="006579E7" w:rsidRDefault="006579E7" w:rsidP="006579E7">
            <w:pPr>
              <w:spacing w:line="240" w:lineRule="auto"/>
              <w:ind w:firstLine="0"/>
              <w:jc w:val="center"/>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$ 11.629.133</w:t>
            </w:r>
          </w:p>
        </w:tc>
      </w:tr>
      <w:tr w:rsidR="006579E7" w:rsidRPr="006579E7" w14:paraId="746BFA88" w14:textId="77777777" w:rsidTr="006579E7">
        <w:trPr>
          <w:trHeight w:val="315"/>
          <w:jc w:val="center"/>
        </w:trPr>
        <w:tc>
          <w:tcPr>
            <w:tcW w:w="1200" w:type="dxa"/>
            <w:tcBorders>
              <w:top w:val="nil"/>
              <w:left w:val="single" w:sz="8" w:space="0" w:color="90A1CF"/>
              <w:bottom w:val="single" w:sz="8" w:space="0" w:color="90A1CF"/>
              <w:right w:val="single" w:sz="8" w:space="0" w:color="90A1CF"/>
            </w:tcBorders>
            <w:shd w:val="clear" w:color="000000" w:fill="D9DFEF"/>
            <w:noWrap/>
            <w:vAlign w:val="center"/>
            <w:hideMark/>
          </w:tcPr>
          <w:p w14:paraId="37F3C8DE" w14:textId="77777777"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2022</w:t>
            </w:r>
          </w:p>
        </w:tc>
        <w:tc>
          <w:tcPr>
            <w:tcW w:w="1200" w:type="dxa"/>
            <w:tcBorders>
              <w:top w:val="nil"/>
              <w:left w:val="nil"/>
              <w:bottom w:val="single" w:sz="8" w:space="0" w:color="90A1CF"/>
              <w:right w:val="single" w:sz="8" w:space="0" w:color="90A1CF"/>
            </w:tcBorders>
            <w:shd w:val="clear" w:color="000000" w:fill="D9DFEF"/>
            <w:noWrap/>
            <w:vAlign w:val="center"/>
            <w:hideMark/>
          </w:tcPr>
          <w:p w14:paraId="1E6DB76E" w14:textId="77777777" w:rsidR="006579E7" w:rsidRPr="006579E7" w:rsidRDefault="006579E7" w:rsidP="006579E7">
            <w:pPr>
              <w:spacing w:line="240" w:lineRule="auto"/>
              <w:ind w:firstLine="0"/>
              <w:jc w:val="right"/>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1-ene-22</w:t>
            </w:r>
          </w:p>
        </w:tc>
        <w:tc>
          <w:tcPr>
            <w:tcW w:w="1200" w:type="dxa"/>
            <w:tcBorders>
              <w:top w:val="nil"/>
              <w:left w:val="nil"/>
              <w:bottom w:val="single" w:sz="8" w:space="0" w:color="90A1CF"/>
              <w:right w:val="single" w:sz="8" w:space="0" w:color="90A1CF"/>
            </w:tcBorders>
            <w:shd w:val="clear" w:color="000000" w:fill="D9DFEF"/>
            <w:noWrap/>
            <w:vAlign w:val="center"/>
            <w:hideMark/>
          </w:tcPr>
          <w:p w14:paraId="7222B513" w14:textId="77777777" w:rsidR="006579E7" w:rsidRPr="006579E7" w:rsidRDefault="006579E7" w:rsidP="006579E7">
            <w:pPr>
              <w:spacing w:line="240" w:lineRule="auto"/>
              <w:ind w:firstLine="0"/>
              <w:jc w:val="right"/>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31-dic-22</w:t>
            </w:r>
          </w:p>
        </w:tc>
        <w:tc>
          <w:tcPr>
            <w:tcW w:w="1200" w:type="dxa"/>
            <w:tcBorders>
              <w:top w:val="nil"/>
              <w:left w:val="nil"/>
              <w:bottom w:val="single" w:sz="8" w:space="0" w:color="90A1CF"/>
              <w:right w:val="single" w:sz="8" w:space="0" w:color="90A1CF"/>
            </w:tcBorders>
            <w:shd w:val="clear" w:color="000000" w:fill="D9DFEF"/>
            <w:noWrap/>
            <w:vAlign w:val="center"/>
            <w:hideMark/>
          </w:tcPr>
          <w:p w14:paraId="388989FF" w14:textId="77777777" w:rsidR="006579E7" w:rsidRPr="006579E7" w:rsidRDefault="006579E7" w:rsidP="006579E7">
            <w:pPr>
              <w:spacing w:line="240" w:lineRule="auto"/>
              <w:ind w:firstLine="0"/>
              <w:jc w:val="center"/>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13</w:t>
            </w:r>
          </w:p>
        </w:tc>
        <w:tc>
          <w:tcPr>
            <w:tcW w:w="1200" w:type="dxa"/>
            <w:tcBorders>
              <w:top w:val="nil"/>
              <w:left w:val="nil"/>
              <w:bottom w:val="single" w:sz="8" w:space="0" w:color="90A1CF"/>
              <w:right w:val="single" w:sz="8" w:space="0" w:color="90A1CF"/>
            </w:tcBorders>
            <w:shd w:val="clear" w:color="000000" w:fill="D9DFEF"/>
            <w:vAlign w:val="center"/>
            <w:hideMark/>
          </w:tcPr>
          <w:p w14:paraId="0F7FCB4A" w14:textId="77777777" w:rsidR="006579E7" w:rsidRPr="006579E7" w:rsidRDefault="006579E7" w:rsidP="006579E7">
            <w:pPr>
              <w:spacing w:line="240" w:lineRule="auto"/>
              <w:ind w:firstLine="0"/>
              <w:jc w:val="center"/>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$ 1.000.000</w:t>
            </w:r>
          </w:p>
        </w:tc>
        <w:tc>
          <w:tcPr>
            <w:tcW w:w="1503" w:type="dxa"/>
            <w:tcBorders>
              <w:top w:val="nil"/>
              <w:left w:val="nil"/>
              <w:bottom w:val="single" w:sz="8" w:space="0" w:color="90A1CF"/>
              <w:right w:val="single" w:sz="8" w:space="0" w:color="90A1CF"/>
            </w:tcBorders>
            <w:shd w:val="clear" w:color="auto" w:fill="auto"/>
            <w:vAlign w:val="center"/>
            <w:hideMark/>
          </w:tcPr>
          <w:p w14:paraId="34A68C95" w14:textId="77777777" w:rsidR="006579E7" w:rsidRPr="006579E7" w:rsidRDefault="006579E7" w:rsidP="006579E7">
            <w:pPr>
              <w:spacing w:line="240" w:lineRule="auto"/>
              <w:ind w:firstLine="0"/>
              <w:jc w:val="center"/>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$ 13.000.000</w:t>
            </w:r>
          </w:p>
        </w:tc>
      </w:tr>
      <w:tr w:rsidR="006579E7" w:rsidRPr="006579E7" w14:paraId="11E437F6" w14:textId="77777777" w:rsidTr="006579E7">
        <w:trPr>
          <w:trHeight w:val="315"/>
          <w:jc w:val="center"/>
        </w:trPr>
        <w:tc>
          <w:tcPr>
            <w:tcW w:w="1200" w:type="dxa"/>
            <w:tcBorders>
              <w:top w:val="nil"/>
              <w:left w:val="single" w:sz="8" w:space="0" w:color="90A1CF"/>
              <w:bottom w:val="single" w:sz="8" w:space="0" w:color="90A1CF"/>
              <w:right w:val="single" w:sz="8" w:space="0" w:color="90A1CF"/>
            </w:tcBorders>
            <w:shd w:val="clear" w:color="auto" w:fill="auto"/>
            <w:noWrap/>
            <w:vAlign w:val="center"/>
            <w:hideMark/>
          </w:tcPr>
          <w:p w14:paraId="6D771B67" w14:textId="77777777"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2023</w:t>
            </w:r>
          </w:p>
        </w:tc>
        <w:tc>
          <w:tcPr>
            <w:tcW w:w="1200" w:type="dxa"/>
            <w:tcBorders>
              <w:top w:val="nil"/>
              <w:left w:val="nil"/>
              <w:bottom w:val="single" w:sz="8" w:space="0" w:color="90A1CF"/>
              <w:right w:val="single" w:sz="8" w:space="0" w:color="90A1CF"/>
            </w:tcBorders>
            <w:shd w:val="clear" w:color="auto" w:fill="auto"/>
            <w:noWrap/>
            <w:vAlign w:val="center"/>
            <w:hideMark/>
          </w:tcPr>
          <w:p w14:paraId="0D63431F" w14:textId="77777777" w:rsidR="006579E7" w:rsidRPr="006579E7" w:rsidRDefault="006579E7" w:rsidP="006579E7">
            <w:pPr>
              <w:spacing w:line="240" w:lineRule="auto"/>
              <w:ind w:firstLine="0"/>
              <w:jc w:val="right"/>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1-ene-23</w:t>
            </w:r>
          </w:p>
        </w:tc>
        <w:tc>
          <w:tcPr>
            <w:tcW w:w="1200" w:type="dxa"/>
            <w:tcBorders>
              <w:top w:val="nil"/>
              <w:left w:val="nil"/>
              <w:bottom w:val="single" w:sz="8" w:space="0" w:color="90A1CF"/>
              <w:right w:val="single" w:sz="8" w:space="0" w:color="90A1CF"/>
            </w:tcBorders>
            <w:shd w:val="clear" w:color="auto" w:fill="auto"/>
            <w:noWrap/>
            <w:vAlign w:val="center"/>
            <w:hideMark/>
          </w:tcPr>
          <w:p w14:paraId="3412A3C0" w14:textId="77777777" w:rsidR="006579E7" w:rsidRPr="006579E7" w:rsidRDefault="006579E7" w:rsidP="006579E7">
            <w:pPr>
              <w:spacing w:line="240" w:lineRule="auto"/>
              <w:ind w:firstLine="0"/>
              <w:jc w:val="right"/>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30-</w:t>
            </w:r>
            <w:proofErr w:type="spellStart"/>
            <w:r w:rsidRPr="006579E7">
              <w:rPr>
                <w:rFonts w:ascii="Tahoma" w:eastAsia="Times New Roman" w:hAnsi="Tahoma" w:cs="Tahoma"/>
                <w:color w:val="000000"/>
                <w:sz w:val="20"/>
                <w:szCs w:val="20"/>
                <w:lang w:val="es-CO" w:eastAsia="es-CO"/>
              </w:rPr>
              <w:t>sep</w:t>
            </w:r>
            <w:proofErr w:type="spellEnd"/>
            <w:r w:rsidRPr="006579E7">
              <w:rPr>
                <w:rFonts w:ascii="Tahoma" w:eastAsia="Times New Roman" w:hAnsi="Tahoma" w:cs="Tahoma"/>
                <w:color w:val="000000"/>
                <w:sz w:val="20"/>
                <w:szCs w:val="20"/>
                <w:lang w:val="es-CO" w:eastAsia="es-CO"/>
              </w:rPr>
              <w:t>-23</w:t>
            </w:r>
          </w:p>
        </w:tc>
        <w:tc>
          <w:tcPr>
            <w:tcW w:w="1200" w:type="dxa"/>
            <w:tcBorders>
              <w:top w:val="nil"/>
              <w:left w:val="nil"/>
              <w:bottom w:val="single" w:sz="8" w:space="0" w:color="90A1CF"/>
              <w:right w:val="single" w:sz="8" w:space="0" w:color="90A1CF"/>
            </w:tcBorders>
            <w:shd w:val="clear" w:color="auto" w:fill="auto"/>
            <w:noWrap/>
            <w:vAlign w:val="center"/>
            <w:hideMark/>
          </w:tcPr>
          <w:p w14:paraId="4A20CC06" w14:textId="77777777" w:rsidR="006579E7" w:rsidRPr="006579E7" w:rsidRDefault="006579E7" w:rsidP="006579E7">
            <w:pPr>
              <w:spacing w:line="240" w:lineRule="auto"/>
              <w:ind w:firstLine="0"/>
              <w:jc w:val="center"/>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11</w:t>
            </w:r>
          </w:p>
        </w:tc>
        <w:tc>
          <w:tcPr>
            <w:tcW w:w="1200" w:type="dxa"/>
            <w:tcBorders>
              <w:top w:val="nil"/>
              <w:left w:val="nil"/>
              <w:bottom w:val="single" w:sz="8" w:space="0" w:color="90A1CF"/>
              <w:right w:val="single" w:sz="8" w:space="0" w:color="90A1CF"/>
            </w:tcBorders>
            <w:shd w:val="clear" w:color="auto" w:fill="auto"/>
            <w:vAlign w:val="center"/>
            <w:hideMark/>
          </w:tcPr>
          <w:p w14:paraId="673FE2C3" w14:textId="77777777" w:rsidR="006579E7" w:rsidRPr="006579E7" w:rsidRDefault="006579E7" w:rsidP="006579E7">
            <w:pPr>
              <w:spacing w:line="240" w:lineRule="auto"/>
              <w:ind w:firstLine="0"/>
              <w:jc w:val="center"/>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$ 1.160.000</w:t>
            </w:r>
          </w:p>
        </w:tc>
        <w:tc>
          <w:tcPr>
            <w:tcW w:w="1503" w:type="dxa"/>
            <w:tcBorders>
              <w:top w:val="nil"/>
              <w:left w:val="nil"/>
              <w:bottom w:val="single" w:sz="8" w:space="0" w:color="90A1CF"/>
              <w:right w:val="single" w:sz="8" w:space="0" w:color="90A1CF"/>
            </w:tcBorders>
            <w:shd w:val="clear" w:color="auto" w:fill="auto"/>
            <w:vAlign w:val="center"/>
            <w:hideMark/>
          </w:tcPr>
          <w:p w14:paraId="18EB31DA" w14:textId="77777777" w:rsidR="006579E7" w:rsidRPr="006579E7" w:rsidRDefault="006579E7" w:rsidP="006579E7">
            <w:pPr>
              <w:spacing w:line="240" w:lineRule="auto"/>
              <w:ind w:firstLine="0"/>
              <w:jc w:val="center"/>
              <w:rPr>
                <w:rFonts w:ascii="Tahoma" w:eastAsia="Times New Roman" w:hAnsi="Tahoma" w:cs="Tahoma"/>
                <w:color w:val="000000"/>
                <w:sz w:val="20"/>
                <w:szCs w:val="20"/>
                <w:lang w:val="es-CO" w:eastAsia="es-CO"/>
              </w:rPr>
            </w:pPr>
            <w:r w:rsidRPr="006579E7">
              <w:rPr>
                <w:rFonts w:ascii="Tahoma" w:eastAsia="Times New Roman" w:hAnsi="Tahoma" w:cs="Tahoma"/>
                <w:color w:val="000000"/>
                <w:sz w:val="20"/>
                <w:szCs w:val="20"/>
                <w:lang w:val="es-CO" w:eastAsia="es-CO"/>
              </w:rPr>
              <w:t>$ 12.760.000</w:t>
            </w:r>
          </w:p>
        </w:tc>
      </w:tr>
      <w:tr w:rsidR="006579E7" w:rsidRPr="006579E7" w14:paraId="1D67D74A" w14:textId="77777777" w:rsidTr="006579E7">
        <w:trPr>
          <w:trHeight w:val="315"/>
          <w:jc w:val="center"/>
        </w:trPr>
        <w:tc>
          <w:tcPr>
            <w:tcW w:w="6000" w:type="dxa"/>
            <w:gridSpan w:val="5"/>
            <w:tcBorders>
              <w:top w:val="single" w:sz="8" w:space="0" w:color="90A1CF"/>
              <w:left w:val="single" w:sz="8" w:space="0" w:color="90A1CF"/>
              <w:bottom w:val="single" w:sz="8" w:space="0" w:color="90A1CF"/>
              <w:right w:val="single" w:sz="8" w:space="0" w:color="90A1CF"/>
            </w:tcBorders>
            <w:shd w:val="clear" w:color="auto" w:fill="auto"/>
            <w:noWrap/>
            <w:vAlign w:val="center"/>
            <w:hideMark/>
          </w:tcPr>
          <w:p w14:paraId="7B43A1F2" w14:textId="77777777"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TOTAL</w:t>
            </w:r>
          </w:p>
        </w:tc>
        <w:tc>
          <w:tcPr>
            <w:tcW w:w="1503" w:type="dxa"/>
            <w:tcBorders>
              <w:top w:val="nil"/>
              <w:left w:val="nil"/>
              <w:bottom w:val="single" w:sz="8" w:space="0" w:color="90A1CF"/>
              <w:right w:val="single" w:sz="8" w:space="0" w:color="90A1CF"/>
            </w:tcBorders>
            <w:shd w:val="clear" w:color="auto" w:fill="auto"/>
            <w:vAlign w:val="center"/>
            <w:hideMark/>
          </w:tcPr>
          <w:p w14:paraId="6CA8A8FD" w14:textId="77777777" w:rsidR="006579E7" w:rsidRPr="006579E7" w:rsidRDefault="006579E7" w:rsidP="006579E7">
            <w:pPr>
              <w:spacing w:line="240" w:lineRule="auto"/>
              <w:ind w:firstLine="0"/>
              <w:jc w:val="center"/>
              <w:rPr>
                <w:rFonts w:ascii="Tahoma" w:eastAsia="Times New Roman" w:hAnsi="Tahoma" w:cs="Tahoma"/>
                <w:b/>
                <w:bCs/>
                <w:color w:val="000000"/>
                <w:sz w:val="20"/>
                <w:szCs w:val="20"/>
                <w:lang w:val="es-CO" w:eastAsia="es-CO"/>
              </w:rPr>
            </w:pPr>
            <w:r w:rsidRPr="006579E7">
              <w:rPr>
                <w:rFonts w:ascii="Tahoma" w:eastAsia="Times New Roman" w:hAnsi="Tahoma" w:cs="Tahoma"/>
                <w:b/>
                <w:bCs/>
                <w:color w:val="000000"/>
                <w:sz w:val="20"/>
                <w:szCs w:val="20"/>
                <w:lang w:val="es-CO" w:eastAsia="es-CO"/>
              </w:rPr>
              <w:t>$ 37.389.133</w:t>
            </w:r>
          </w:p>
        </w:tc>
      </w:tr>
    </w:tbl>
    <w:p w14:paraId="49485134" w14:textId="77777777" w:rsidR="006579E7" w:rsidRPr="001840CC" w:rsidRDefault="006579E7" w:rsidP="001840CC">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0217FF3A" w14:textId="7C883C86" w:rsidR="009A1ED9" w:rsidRPr="001840CC" w:rsidRDefault="07E8CC3B" w:rsidP="001840CC">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1840CC">
        <w:rPr>
          <w:rFonts w:ascii="Tahoma" w:hAnsi="Tahoma" w:cs="Tahoma"/>
          <w:shd w:val="clear" w:color="auto" w:fill="FFFFFF"/>
        </w:rPr>
        <w:t xml:space="preserve"> </w:t>
      </w:r>
      <w:r w:rsidR="5554F963" w:rsidRPr="001840CC">
        <w:rPr>
          <w:rFonts w:ascii="Tahoma" w:hAnsi="Tahoma" w:cs="Tahoma"/>
          <w:shd w:val="clear" w:color="auto" w:fill="FFFFFF"/>
        </w:rPr>
        <w:t xml:space="preserve">De acuerdo con lo anterior, </w:t>
      </w:r>
      <w:r w:rsidR="00264476" w:rsidRPr="001840CC">
        <w:rPr>
          <w:rFonts w:ascii="Tahoma" w:hAnsi="Tahoma" w:cs="Tahoma"/>
          <w:shd w:val="clear" w:color="auto" w:fill="FFFFFF"/>
        </w:rPr>
        <w:t>COLPENSIONES</w:t>
      </w:r>
      <w:r w:rsidR="5554F963" w:rsidRPr="001840CC">
        <w:rPr>
          <w:rFonts w:ascii="Tahoma" w:hAnsi="Tahoma" w:cs="Tahoma"/>
          <w:shd w:val="clear" w:color="auto" w:fill="FFFFFF"/>
        </w:rPr>
        <w:t xml:space="preserve"> deberá pagar a</w:t>
      </w:r>
      <w:r w:rsidR="00DE67D3" w:rsidRPr="001840CC">
        <w:rPr>
          <w:rFonts w:ascii="Tahoma" w:hAnsi="Tahoma" w:cs="Tahoma"/>
          <w:shd w:val="clear" w:color="auto" w:fill="FFFFFF"/>
        </w:rPr>
        <w:t xml:space="preserve"> </w:t>
      </w:r>
      <w:r w:rsidR="00D71320" w:rsidRPr="001840CC">
        <w:rPr>
          <w:rFonts w:ascii="Tahoma" w:hAnsi="Tahoma" w:cs="Tahoma"/>
          <w:shd w:val="clear" w:color="auto" w:fill="FFFFFF"/>
        </w:rPr>
        <w:t>l</w:t>
      </w:r>
      <w:r w:rsidR="00DE67D3" w:rsidRPr="001840CC">
        <w:rPr>
          <w:rFonts w:ascii="Tahoma" w:hAnsi="Tahoma" w:cs="Tahoma"/>
          <w:shd w:val="clear" w:color="auto" w:fill="FFFFFF"/>
        </w:rPr>
        <w:t>a</w:t>
      </w:r>
      <w:r w:rsidR="5554F963" w:rsidRPr="001840CC">
        <w:rPr>
          <w:rFonts w:ascii="Tahoma" w:hAnsi="Tahoma" w:cs="Tahoma"/>
          <w:shd w:val="clear" w:color="auto" w:fill="FFFFFF"/>
        </w:rPr>
        <w:t xml:space="preserve"> demandante la suma de </w:t>
      </w:r>
      <w:r w:rsidR="00602694" w:rsidRPr="001840CC">
        <w:rPr>
          <w:rFonts w:ascii="Tahoma" w:hAnsi="Tahoma" w:cs="Tahoma"/>
          <w:shd w:val="clear" w:color="auto" w:fill="FFFFFF"/>
        </w:rPr>
        <w:t xml:space="preserve">37.389.133 </w:t>
      </w:r>
      <w:r w:rsidR="5554F963" w:rsidRPr="001840CC">
        <w:rPr>
          <w:rFonts w:ascii="Tahoma" w:hAnsi="Tahoma" w:cs="Tahoma"/>
          <w:shd w:val="clear" w:color="auto" w:fill="FFFFFF"/>
        </w:rPr>
        <w:t xml:space="preserve">por concepto del retroactivo pensional causado del </w:t>
      </w:r>
      <w:r w:rsidR="00602694" w:rsidRPr="001840CC">
        <w:rPr>
          <w:rFonts w:ascii="Tahoma" w:hAnsi="Tahoma" w:cs="Tahoma"/>
          <w:shd w:val="clear" w:color="auto" w:fill="FFFFFF"/>
        </w:rPr>
        <w:t>07 de enero de 2021</w:t>
      </w:r>
      <w:r w:rsidR="006E6258" w:rsidRPr="001840CC">
        <w:rPr>
          <w:rFonts w:ascii="Tahoma" w:hAnsi="Tahoma" w:cs="Tahoma"/>
          <w:shd w:val="clear" w:color="auto" w:fill="FFFFFF"/>
        </w:rPr>
        <w:t xml:space="preserve"> y el 30</w:t>
      </w:r>
      <w:r w:rsidR="00623E40" w:rsidRPr="001840CC">
        <w:rPr>
          <w:rFonts w:ascii="Tahoma" w:hAnsi="Tahoma" w:cs="Tahoma"/>
          <w:shd w:val="clear" w:color="auto" w:fill="FFFFFF"/>
        </w:rPr>
        <w:t xml:space="preserve"> </w:t>
      </w:r>
      <w:r w:rsidR="00264476" w:rsidRPr="001840CC">
        <w:rPr>
          <w:rFonts w:ascii="Tahoma" w:hAnsi="Tahoma" w:cs="Tahoma"/>
          <w:shd w:val="clear" w:color="auto" w:fill="FFFFFF"/>
        </w:rPr>
        <w:t>de noviembre</w:t>
      </w:r>
      <w:r w:rsidR="4EEE62FF" w:rsidRPr="001840CC">
        <w:rPr>
          <w:rFonts w:ascii="Tahoma" w:hAnsi="Tahoma" w:cs="Tahoma"/>
          <w:shd w:val="clear" w:color="auto" w:fill="FFFFFF"/>
        </w:rPr>
        <w:t xml:space="preserve"> del presente año, sin perjuicio de las mesadas posteriores que se causen a partir del </w:t>
      </w:r>
      <w:r w:rsidR="007E64FB" w:rsidRPr="001840CC">
        <w:rPr>
          <w:rFonts w:ascii="Tahoma" w:hAnsi="Tahoma" w:cs="Tahoma"/>
          <w:shd w:val="clear" w:color="auto" w:fill="FFFFFF"/>
        </w:rPr>
        <w:t xml:space="preserve">01 de </w:t>
      </w:r>
      <w:r w:rsidR="00264476" w:rsidRPr="001840CC">
        <w:rPr>
          <w:rFonts w:ascii="Tahoma" w:hAnsi="Tahoma" w:cs="Tahoma"/>
          <w:shd w:val="clear" w:color="auto" w:fill="FFFFFF"/>
        </w:rPr>
        <w:t>diciembre</w:t>
      </w:r>
      <w:r w:rsidR="00DE67D3" w:rsidRPr="001840CC">
        <w:rPr>
          <w:rFonts w:ascii="Tahoma" w:hAnsi="Tahoma" w:cs="Tahoma"/>
          <w:shd w:val="clear" w:color="auto" w:fill="FFFFFF"/>
        </w:rPr>
        <w:t xml:space="preserve"> </w:t>
      </w:r>
      <w:r w:rsidR="007E64FB" w:rsidRPr="001840CC">
        <w:rPr>
          <w:rFonts w:ascii="Tahoma" w:hAnsi="Tahoma" w:cs="Tahoma"/>
          <w:shd w:val="clear" w:color="auto" w:fill="FFFFFF"/>
        </w:rPr>
        <w:t>de 2023</w:t>
      </w:r>
      <w:r w:rsidR="4EEE62FF" w:rsidRPr="001840CC">
        <w:rPr>
          <w:rFonts w:ascii="Tahoma" w:hAnsi="Tahoma" w:cs="Tahoma"/>
          <w:shd w:val="clear" w:color="auto" w:fill="FFFFFF"/>
        </w:rPr>
        <w:t>.</w:t>
      </w:r>
    </w:p>
    <w:p w14:paraId="617F3EFF" w14:textId="7CBE7780" w:rsidR="009A1ED9" w:rsidRPr="001840CC" w:rsidRDefault="009A1ED9" w:rsidP="001840CC">
      <w:pPr>
        <w:pStyle w:val="Sinespaciado"/>
        <w:spacing w:line="276" w:lineRule="auto"/>
        <w:rPr>
          <w:rFonts w:ascii="Tahoma" w:hAnsi="Tahoma" w:cs="Tahoma"/>
        </w:rPr>
      </w:pPr>
    </w:p>
    <w:p w14:paraId="6364D4C5" w14:textId="36E0FAB5" w:rsidR="009A1ED9" w:rsidRPr="001840CC" w:rsidRDefault="009A1ED9" w:rsidP="001840CC">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1840CC">
        <w:rPr>
          <w:rFonts w:ascii="Tahoma" w:hAnsi="Tahoma" w:cs="Tahoma"/>
          <w:shd w:val="clear" w:color="auto" w:fill="FFFFFF"/>
        </w:rPr>
        <w:t xml:space="preserve">Ello así, se confirmará la decisión de primera instancia </w:t>
      </w:r>
      <w:r w:rsidR="00E756B7" w:rsidRPr="001840CC">
        <w:rPr>
          <w:rFonts w:ascii="Tahoma" w:hAnsi="Tahoma" w:cs="Tahoma"/>
          <w:shd w:val="clear" w:color="auto" w:fill="FFFFFF"/>
        </w:rPr>
        <w:t>y se</w:t>
      </w:r>
      <w:r w:rsidRPr="001840CC">
        <w:rPr>
          <w:rFonts w:ascii="Tahoma" w:hAnsi="Tahoma" w:cs="Tahoma"/>
          <w:shd w:val="clear" w:color="auto" w:fill="FFFFFF"/>
        </w:rPr>
        <w:t xml:space="preserve"> impondrá el pago de las costas de esta instancia a la entidad demandada</w:t>
      </w:r>
      <w:r w:rsidR="00E756B7" w:rsidRPr="001840CC">
        <w:rPr>
          <w:rFonts w:ascii="Tahoma" w:hAnsi="Tahoma" w:cs="Tahoma"/>
          <w:shd w:val="clear" w:color="auto" w:fill="FFFFFF"/>
        </w:rPr>
        <w:t xml:space="preserve"> ante el fracaso del recurso de apelación</w:t>
      </w:r>
      <w:r w:rsidR="7D2BB93F" w:rsidRPr="001840CC">
        <w:rPr>
          <w:rFonts w:ascii="Tahoma" w:hAnsi="Tahoma" w:cs="Tahoma"/>
          <w:shd w:val="clear" w:color="auto" w:fill="FFFFFF"/>
        </w:rPr>
        <w:t xml:space="preserve">, las cuales se liquidarán </w:t>
      </w:r>
      <w:r w:rsidRPr="001840CC">
        <w:rPr>
          <w:rFonts w:ascii="Tahoma" w:hAnsi="Tahoma" w:cs="Tahoma"/>
          <w:shd w:val="clear" w:color="auto" w:fill="FFFFFF"/>
        </w:rPr>
        <w:t>por el juzgado de origen</w:t>
      </w:r>
      <w:r w:rsidR="6BBA739E" w:rsidRPr="001840CC">
        <w:rPr>
          <w:rFonts w:ascii="Tahoma" w:hAnsi="Tahoma" w:cs="Tahoma"/>
          <w:shd w:val="clear" w:color="auto" w:fill="FFFFFF"/>
        </w:rPr>
        <w:t>.</w:t>
      </w:r>
    </w:p>
    <w:p w14:paraId="76F328D5" w14:textId="77777777" w:rsidR="007E64FB" w:rsidRPr="001840CC" w:rsidRDefault="007E64FB" w:rsidP="001840CC">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126FF603" w14:textId="76435F52" w:rsidR="009A1ED9" w:rsidRPr="001840CC" w:rsidRDefault="009A1ED9" w:rsidP="001840CC">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1840CC">
        <w:rPr>
          <w:rFonts w:ascii="Tahoma" w:eastAsia="Tahoma" w:hAnsi="Tahoma" w:cs="Tahoma"/>
          <w:lang w:eastAsia="es-CO"/>
        </w:rPr>
        <w:lastRenderedPageBreak/>
        <w:t xml:space="preserve">En mérito de lo expuesto, el </w:t>
      </w:r>
      <w:r w:rsidRPr="001840CC">
        <w:rPr>
          <w:rFonts w:ascii="Tahoma" w:eastAsia="Tahoma" w:hAnsi="Tahoma" w:cs="Tahoma"/>
          <w:b/>
          <w:bCs/>
          <w:lang w:eastAsia="es-CO"/>
        </w:rPr>
        <w:t>Tribunal Superior del Distrito Judicial de Pereira - Risaralda, Sala Primera de Decisión Laboral,</w:t>
      </w:r>
      <w:r w:rsidRPr="001840CC">
        <w:rPr>
          <w:rFonts w:ascii="Tahoma" w:eastAsia="Tahoma" w:hAnsi="Tahoma" w:cs="Tahoma"/>
          <w:lang w:eastAsia="es-CO"/>
        </w:rPr>
        <w:t xml:space="preserve"> administrando justicia en nombre de la República y por autoridad de la ley,</w:t>
      </w:r>
    </w:p>
    <w:p w14:paraId="6C3D9173" w14:textId="77777777" w:rsidR="009A1ED9" w:rsidRPr="001840CC" w:rsidRDefault="009A1ED9" w:rsidP="001840CC">
      <w:pPr>
        <w:spacing w:line="276" w:lineRule="auto"/>
        <w:ind w:firstLine="644"/>
        <w:rPr>
          <w:rFonts w:ascii="Tahoma" w:eastAsia="Tahoma" w:hAnsi="Tahoma" w:cs="Tahoma"/>
          <w:sz w:val="24"/>
          <w:szCs w:val="24"/>
          <w:lang w:eastAsia="es-CO"/>
        </w:rPr>
      </w:pPr>
      <w:r w:rsidRPr="001840CC">
        <w:rPr>
          <w:rFonts w:ascii="Tahoma" w:eastAsia="Tahoma" w:hAnsi="Tahoma" w:cs="Tahoma"/>
          <w:sz w:val="24"/>
          <w:szCs w:val="24"/>
          <w:lang w:eastAsia="es-CO"/>
        </w:rPr>
        <w:t xml:space="preserve"> </w:t>
      </w:r>
    </w:p>
    <w:p w14:paraId="1101EA1B" w14:textId="77777777" w:rsidR="009A1ED9" w:rsidRPr="001840CC" w:rsidRDefault="009A1ED9" w:rsidP="001840CC">
      <w:pPr>
        <w:spacing w:line="276" w:lineRule="auto"/>
        <w:ind w:firstLine="284"/>
        <w:jc w:val="center"/>
        <w:rPr>
          <w:rFonts w:ascii="Tahoma" w:eastAsia="Tahoma" w:hAnsi="Tahoma" w:cs="Tahoma"/>
          <w:sz w:val="24"/>
          <w:szCs w:val="24"/>
          <w:lang w:eastAsia="es-CO"/>
        </w:rPr>
      </w:pPr>
      <w:r w:rsidRPr="001840CC">
        <w:rPr>
          <w:rFonts w:ascii="Tahoma" w:eastAsia="Tahoma" w:hAnsi="Tahoma" w:cs="Tahoma"/>
          <w:b/>
          <w:bCs/>
          <w:sz w:val="24"/>
          <w:szCs w:val="24"/>
          <w:lang w:eastAsia="es-CO"/>
        </w:rPr>
        <w:t>RESUELVE</w:t>
      </w:r>
    </w:p>
    <w:p w14:paraId="117ED512" w14:textId="77777777" w:rsidR="009A1ED9" w:rsidRPr="001840CC" w:rsidRDefault="009A1ED9" w:rsidP="001840CC">
      <w:pPr>
        <w:spacing w:line="276" w:lineRule="auto"/>
        <w:rPr>
          <w:rFonts w:ascii="Tahoma" w:eastAsia="Tahoma" w:hAnsi="Tahoma" w:cs="Tahoma"/>
          <w:sz w:val="24"/>
          <w:szCs w:val="24"/>
          <w:lang w:eastAsia="es-CO"/>
        </w:rPr>
      </w:pPr>
      <w:r w:rsidRPr="001840CC">
        <w:rPr>
          <w:rFonts w:ascii="Tahoma" w:eastAsia="Tahoma" w:hAnsi="Tahoma" w:cs="Tahoma"/>
          <w:b/>
          <w:bCs/>
          <w:sz w:val="24"/>
          <w:szCs w:val="24"/>
          <w:lang w:eastAsia="es-CO"/>
        </w:rPr>
        <w:t xml:space="preserve"> </w:t>
      </w:r>
    </w:p>
    <w:p w14:paraId="49C0BD0D" w14:textId="27D883A2" w:rsidR="009A1ED9" w:rsidRPr="001840CC" w:rsidRDefault="009A1ED9" w:rsidP="001840CC">
      <w:pPr>
        <w:spacing w:line="276" w:lineRule="auto"/>
        <w:ind w:firstLine="708"/>
        <w:contextualSpacing/>
        <w:rPr>
          <w:rFonts w:ascii="Tahoma" w:hAnsi="Tahoma" w:cs="Tahoma"/>
          <w:sz w:val="24"/>
          <w:szCs w:val="24"/>
        </w:rPr>
      </w:pPr>
      <w:r w:rsidRPr="001840CC">
        <w:rPr>
          <w:rFonts w:ascii="Tahoma" w:eastAsia="Times New Roman" w:hAnsi="Tahoma" w:cs="Tahoma"/>
          <w:b/>
          <w:bCs/>
          <w:sz w:val="24"/>
          <w:szCs w:val="24"/>
          <w:lang w:eastAsia="es-CO"/>
        </w:rPr>
        <w:t xml:space="preserve">PRIMERO: CONFIRMAR </w:t>
      </w:r>
      <w:r w:rsidRPr="001840CC">
        <w:rPr>
          <w:rFonts w:ascii="Tahoma" w:eastAsia="Times New Roman" w:hAnsi="Tahoma" w:cs="Tahoma"/>
          <w:sz w:val="24"/>
          <w:szCs w:val="24"/>
          <w:lang w:eastAsia="es-CO"/>
        </w:rPr>
        <w:t xml:space="preserve">la sentencia </w:t>
      </w:r>
      <w:r w:rsidR="00DE67D3" w:rsidRPr="001840CC">
        <w:rPr>
          <w:rFonts w:ascii="Tahoma" w:eastAsia="Times New Roman" w:hAnsi="Tahoma" w:cs="Tahoma"/>
          <w:color w:val="000000" w:themeColor="text1"/>
          <w:sz w:val="24"/>
          <w:szCs w:val="24"/>
          <w:lang w:val="es-CO"/>
        </w:rPr>
        <w:t xml:space="preserve">proferida </w:t>
      </w:r>
      <w:r w:rsidR="00264476" w:rsidRPr="001840CC">
        <w:rPr>
          <w:rFonts w:ascii="Tahoma" w:eastAsia="Times New Roman" w:hAnsi="Tahoma" w:cs="Tahoma"/>
          <w:color w:val="000000" w:themeColor="text1"/>
          <w:sz w:val="24"/>
          <w:szCs w:val="24"/>
          <w:lang w:val="es-CO"/>
        </w:rPr>
        <w:t>el 14 de septiembre de 2023 por el Juzgado Quinto Laboral del Circuito</w:t>
      </w:r>
      <w:r w:rsidRPr="001840CC">
        <w:rPr>
          <w:rFonts w:ascii="Tahoma" w:hAnsi="Tahoma" w:cs="Tahoma"/>
          <w:sz w:val="24"/>
          <w:szCs w:val="24"/>
        </w:rPr>
        <w:t>, dentro del proceso ordinario laboral promovido por</w:t>
      </w:r>
      <w:r w:rsidR="007E64FB" w:rsidRPr="001840CC">
        <w:rPr>
          <w:rFonts w:ascii="Tahoma" w:hAnsi="Tahoma" w:cs="Tahoma"/>
          <w:sz w:val="24"/>
          <w:szCs w:val="24"/>
        </w:rPr>
        <w:t xml:space="preserve"> </w:t>
      </w:r>
      <w:r w:rsidR="00264476" w:rsidRPr="001840CC">
        <w:rPr>
          <w:rFonts w:ascii="Tahoma" w:hAnsi="Tahoma" w:cs="Tahoma"/>
          <w:sz w:val="24"/>
          <w:szCs w:val="24"/>
        </w:rPr>
        <w:t xml:space="preserve">MARÍA CONSUELO LÓPEZ </w:t>
      </w:r>
      <w:proofErr w:type="spellStart"/>
      <w:r w:rsidR="00264476" w:rsidRPr="001840CC">
        <w:rPr>
          <w:rFonts w:ascii="Tahoma" w:hAnsi="Tahoma" w:cs="Tahoma"/>
          <w:sz w:val="24"/>
          <w:szCs w:val="24"/>
        </w:rPr>
        <w:t>LÓPEZ</w:t>
      </w:r>
      <w:proofErr w:type="spellEnd"/>
      <w:r w:rsidR="00264476" w:rsidRPr="001840CC">
        <w:rPr>
          <w:rFonts w:ascii="Tahoma" w:hAnsi="Tahoma" w:cs="Tahoma"/>
          <w:sz w:val="24"/>
          <w:szCs w:val="24"/>
        </w:rPr>
        <w:t xml:space="preserve"> en contra de la ADMINISTRADORA COLOMBIANA DE PENSIONES – COLPENSIONES, </w:t>
      </w:r>
      <w:r w:rsidR="2B14A6F3" w:rsidRPr="001840CC">
        <w:rPr>
          <w:rFonts w:ascii="Tahoma" w:hAnsi="Tahoma" w:cs="Tahoma"/>
          <w:sz w:val="24"/>
          <w:szCs w:val="24"/>
        </w:rPr>
        <w:t xml:space="preserve">actualizando la condena al </w:t>
      </w:r>
      <w:r w:rsidR="00623E40" w:rsidRPr="001840CC">
        <w:rPr>
          <w:rFonts w:ascii="Tahoma" w:hAnsi="Tahoma" w:cs="Tahoma"/>
          <w:sz w:val="24"/>
          <w:szCs w:val="24"/>
        </w:rPr>
        <w:t xml:space="preserve">30 de </w:t>
      </w:r>
      <w:r w:rsidR="00264476" w:rsidRPr="001840CC">
        <w:rPr>
          <w:rFonts w:ascii="Tahoma" w:hAnsi="Tahoma" w:cs="Tahoma"/>
          <w:sz w:val="24"/>
          <w:szCs w:val="24"/>
        </w:rPr>
        <w:t>noviembre</w:t>
      </w:r>
      <w:r w:rsidR="00BF7243" w:rsidRPr="001840CC">
        <w:rPr>
          <w:rFonts w:ascii="Tahoma" w:hAnsi="Tahoma" w:cs="Tahoma"/>
          <w:sz w:val="24"/>
          <w:szCs w:val="24"/>
        </w:rPr>
        <w:t xml:space="preserve"> </w:t>
      </w:r>
      <w:r w:rsidR="0054294F" w:rsidRPr="001840CC">
        <w:rPr>
          <w:rFonts w:ascii="Tahoma" w:hAnsi="Tahoma" w:cs="Tahoma"/>
          <w:sz w:val="24"/>
          <w:szCs w:val="24"/>
        </w:rPr>
        <w:t>de 2023</w:t>
      </w:r>
      <w:r w:rsidR="2B14A6F3" w:rsidRPr="001840CC">
        <w:rPr>
          <w:rFonts w:ascii="Tahoma" w:hAnsi="Tahoma" w:cs="Tahoma"/>
          <w:sz w:val="24"/>
          <w:szCs w:val="24"/>
        </w:rPr>
        <w:t xml:space="preserve">, en la suma de </w:t>
      </w:r>
      <w:r w:rsidR="00602694" w:rsidRPr="001840CC">
        <w:rPr>
          <w:rFonts w:ascii="Tahoma" w:hAnsi="Tahoma" w:cs="Tahoma"/>
          <w:sz w:val="24"/>
          <w:szCs w:val="24"/>
          <w:shd w:val="clear" w:color="auto" w:fill="FFFFFF"/>
        </w:rPr>
        <w:t xml:space="preserve">37.389.133 </w:t>
      </w:r>
      <w:r w:rsidR="2B14A6F3" w:rsidRPr="001840CC">
        <w:rPr>
          <w:rFonts w:ascii="Tahoma" w:eastAsia="Times New Roman" w:hAnsi="Tahoma" w:cs="Tahoma"/>
          <w:color w:val="000000" w:themeColor="text1"/>
          <w:sz w:val="24"/>
          <w:szCs w:val="24"/>
          <w:lang w:val="es-CO"/>
        </w:rPr>
        <w:t>por co</w:t>
      </w:r>
      <w:r w:rsidR="51A4989C" w:rsidRPr="001840CC">
        <w:rPr>
          <w:rFonts w:ascii="Tahoma" w:eastAsia="Times New Roman" w:hAnsi="Tahoma" w:cs="Tahoma"/>
          <w:color w:val="000000" w:themeColor="text1"/>
          <w:sz w:val="24"/>
          <w:szCs w:val="24"/>
          <w:lang w:val="es-CO"/>
        </w:rPr>
        <w:t xml:space="preserve">ncepto del retroactivo pensional causado entre el </w:t>
      </w:r>
      <w:r w:rsidR="00602694" w:rsidRPr="001840CC">
        <w:rPr>
          <w:rFonts w:ascii="Tahoma" w:eastAsia="Times New Roman" w:hAnsi="Tahoma" w:cs="Tahoma"/>
          <w:color w:val="000000" w:themeColor="text1"/>
          <w:sz w:val="24"/>
          <w:szCs w:val="24"/>
          <w:lang w:val="es-CO"/>
        </w:rPr>
        <w:t>07 de enero de 2021</w:t>
      </w:r>
      <w:r w:rsidR="00DE67D3" w:rsidRPr="001840CC">
        <w:rPr>
          <w:rFonts w:ascii="Tahoma" w:eastAsia="Times New Roman" w:hAnsi="Tahoma" w:cs="Tahoma"/>
          <w:color w:val="000000" w:themeColor="text1"/>
          <w:sz w:val="24"/>
          <w:szCs w:val="24"/>
          <w:lang w:val="es-CO"/>
        </w:rPr>
        <w:t xml:space="preserve"> y el 30 de </w:t>
      </w:r>
      <w:r w:rsidR="00264476" w:rsidRPr="001840CC">
        <w:rPr>
          <w:rFonts w:ascii="Tahoma" w:eastAsia="Times New Roman" w:hAnsi="Tahoma" w:cs="Tahoma"/>
          <w:color w:val="000000" w:themeColor="text1"/>
          <w:sz w:val="24"/>
          <w:szCs w:val="24"/>
          <w:lang w:val="es-CO"/>
        </w:rPr>
        <w:t>noviembre</w:t>
      </w:r>
      <w:r w:rsidR="00DE67D3" w:rsidRPr="001840CC">
        <w:rPr>
          <w:rFonts w:ascii="Tahoma" w:eastAsia="Times New Roman" w:hAnsi="Tahoma" w:cs="Tahoma"/>
          <w:color w:val="000000" w:themeColor="text1"/>
          <w:sz w:val="24"/>
          <w:szCs w:val="24"/>
          <w:lang w:val="es-CO"/>
        </w:rPr>
        <w:t xml:space="preserve"> de 2023</w:t>
      </w:r>
      <w:r w:rsidR="00264476" w:rsidRPr="001840CC">
        <w:rPr>
          <w:rFonts w:ascii="Tahoma" w:eastAsia="Times New Roman" w:hAnsi="Tahoma" w:cs="Tahoma"/>
          <w:color w:val="000000" w:themeColor="text1"/>
          <w:sz w:val="24"/>
          <w:szCs w:val="24"/>
          <w:lang w:val="es-CO"/>
        </w:rPr>
        <w:t>.</w:t>
      </w:r>
    </w:p>
    <w:p w14:paraId="02216754" w14:textId="77777777" w:rsidR="009A1ED9" w:rsidRPr="001840CC" w:rsidRDefault="009A1ED9" w:rsidP="001840CC">
      <w:pPr>
        <w:spacing w:line="276" w:lineRule="auto"/>
        <w:ind w:firstLine="708"/>
        <w:rPr>
          <w:rFonts w:ascii="Tahoma" w:hAnsi="Tahoma" w:cs="Tahoma"/>
          <w:sz w:val="24"/>
          <w:szCs w:val="24"/>
        </w:rPr>
      </w:pPr>
      <w:r w:rsidRPr="001840CC">
        <w:rPr>
          <w:rFonts w:ascii="Tahoma" w:hAnsi="Tahoma" w:cs="Tahoma"/>
          <w:sz w:val="24"/>
          <w:szCs w:val="24"/>
        </w:rPr>
        <w:t xml:space="preserve"> </w:t>
      </w:r>
    </w:p>
    <w:p w14:paraId="5685BF8E" w14:textId="2C7668ED" w:rsidR="009A1ED9" w:rsidRPr="001840CC" w:rsidRDefault="009A1ED9" w:rsidP="001840CC">
      <w:pPr>
        <w:spacing w:line="276" w:lineRule="auto"/>
        <w:ind w:firstLine="708"/>
        <w:rPr>
          <w:rFonts w:ascii="Tahoma" w:eastAsia="Tahoma" w:hAnsi="Tahoma" w:cs="Tahoma"/>
          <w:bCs/>
          <w:sz w:val="24"/>
          <w:szCs w:val="24"/>
          <w:lang w:eastAsia="es-CO"/>
        </w:rPr>
      </w:pPr>
      <w:r w:rsidRPr="001840CC">
        <w:rPr>
          <w:rFonts w:ascii="Tahoma" w:eastAsia="Tahoma" w:hAnsi="Tahoma" w:cs="Tahoma"/>
          <w:b/>
          <w:bCs/>
          <w:sz w:val="24"/>
          <w:szCs w:val="24"/>
          <w:lang w:eastAsia="es-CO"/>
        </w:rPr>
        <w:t>SEGUNDO: CONDENAR</w:t>
      </w:r>
      <w:r w:rsidRPr="001840CC">
        <w:rPr>
          <w:rFonts w:ascii="Tahoma" w:eastAsia="Tahoma" w:hAnsi="Tahoma" w:cs="Tahoma"/>
          <w:bCs/>
          <w:sz w:val="24"/>
          <w:szCs w:val="24"/>
          <w:lang w:eastAsia="es-CO"/>
        </w:rPr>
        <w:t xml:space="preserve"> en costas de segunda instancia a la entidad demandada en favor de la parte actora. Liquídense por el juzgado de origen. </w:t>
      </w:r>
    </w:p>
    <w:p w14:paraId="5EEC8B94" w14:textId="77777777" w:rsidR="001840CC" w:rsidRPr="001840CC" w:rsidRDefault="001840CC" w:rsidP="001840CC">
      <w:pPr>
        <w:spacing w:line="276" w:lineRule="auto"/>
        <w:ind w:firstLine="0"/>
        <w:rPr>
          <w:rFonts w:ascii="Tahoma" w:eastAsia="Calibri" w:hAnsi="Tahoma" w:cs="Tahoma"/>
          <w:sz w:val="24"/>
          <w:szCs w:val="24"/>
          <w:lang w:val="es-CO"/>
        </w:rPr>
      </w:pPr>
      <w:bookmarkStart w:id="6" w:name="_Hlk126574973"/>
    </w:p>
    <w:p w14:paraId="33B39717" w14:textId="77777777" w:rsidR="001840CC" w:rsidRPr="001840CC" w:rsidRDefault="001840CC" w:rsidP="001840CC">
      <w:pPr>
        <w:spacing w:line="276" w:lineRule="auto"/>
        <w:ind w:firstLine="0"/>
        <w:jc w:val="center"/>
        <w:rPr>
          <w:rFonts w:ascii="Tahoma" w:eastAsia="Tahoma" w:hAnsi="Tahoma" w:cs="Tahoma"/>
          <w:b/>
          <w:bCs/>
          <w:sz w:val="24"/>
          <w:szCs w:val="24"/>
          <w:lang w:val="es-CO"/>
        </w:rPr>
      </w:pPr>
      <w:r w:rsidRPr="001840CC">
        <w:rPr>
          <w:rFonts w:ascii="Tahoma" w:eastAsia="Tahoma" w:hAnsi="Tahoma" w:cs="Tahoma"/>
          <w:b/>
          <w:bCs/>
          <w:sz w:val="24"/>
          <w:szCs w:val="24"/>
          <w:lang w:val="es-CO"/>
        </w:rPr>
        <w:t>Notifíquese y cúmplase</w:t>
      </w:r>
    </w:p>
    <w:p w14:paraId="0BB81D88" w14:textId="77777777" w:rsidR="001840CC" w:rsidRPr="001840CC" w:rsidRDefault="001840CC" w:rsidP="001840CC">
      <w:pPr>
        <w:spacing w:line="276" w:lineRule="auto"/>
        <w:ind w:firstLine="0"/>
        <w:rPr>
          <w:rFonts w:ascii="Tahoma" w:eastAsia="Calibri" w:hAnsi="Tahoma" w:cs="Tahoma"/>
          <w:sz w:val="24"/>
          <w:szCs w:val="24"/>
          <w:lang w:val="es-CO"/>
        </w:rPr>
      </w:pPr>
      <w:r w:rsidRPr="001840CC">
        <w:rPr>
          <w:rFonts w:ascii="Tahoma" w:eastAsia="Calibri" w:hAnsi="Tahoma" w:cs="Tahoma"/>
          <w:sz w:val="24"/>
          <w:szCs w:val="24"/>
          <w:lang w:val="es-CO"/>
        </w:rPr>
        <w:t xml:space="preserve"> </w:t>
      </w:r>
    </w:p>
    <w:p w14:paraId="3151AB85" w14:textId="77777777" w:rsidR="001840CC" w:rsidRPr="001840CC" w:rsidRDefault="001840CC" w:rsidP="001840CC">
      <w:pPr>
        <w:widowControl w:val="0"/>
        <w:autoSpaceDE w:val="0"/>
        <w:autoSpaceDN w:val="0"/>
        <w:adjustRightInd w:val="0"/>
        <w:spacing w:line="276" w:lineRule="auto"/>
        <w:ind w:firstLine="0"/>
        <w:rPr>
          <w:rFonts w:ascii="Tahoma" w:eastAsia="Times New Roman" w:hAnsi="Tahoma" w:cs="Tahoma"/>
          <w:sz w:val="24"/>
          <w:szCs w:val="24"/>
          <w:lang w:eastAsia="es-ES"/>
        </w:rPr>
      </w:pPr>
      <w:r w:rsidRPr="001840CC">
        <w:rPr>
          <w:rFonts w:ascii="Tahoma" w:eastAsia="Times New Roman" w:hAnsi="Tahoma" w:cs="Tahoma"/>
          <w:sz w:val="24"/>
          <w:szCs w:val="24"/>
          <w:lang w:eastAsia="es-ES"/>
        </w:rPr>
        <w:tab/>
        <w:t>La Magistrada ponente,</w:t>
      </w:r>
    </w:p>
    <w:p w14:paraId="252DE13D" w14:textId="77777777" w:rsidR="001840CC" w:rsidRPr="001840CC" w:rsidRDefault="001840CC" w:rsidP="001840CC">
      <w:pPr>
        <w:spacing w:line="276" w:lineRule="auto"/>
        <w:ind w:firstLine="0"/>
        <w:jc w:val="left"/>
        <w:rPr>
          <w:rFonts w:ascii="Tahoma" w:eastAsia="Times New Roman" w:hAnsi="Tahoma" w:cs="Tahoma"/>
          <w:sz w:val="24"/>
          <w:szCs w:val="24"/>
          <w:lang w:eastAsia="es-ES"/>
        </w:rPr>
      </w:pPr>
    </w:p>
    <w:p w14:paraId="6C26A56B" w14:textId="77777777" w:rsidR="001840CC" w:rsidRPr="001840CC" w:rsidRDefault="001840CC" w:rsidP="001840CC">
      <w:pPr>
        <w:spacing w:line="276" w:lineRule="auto"/>
        <w:ind w:firstLine="0"/>
        <w:jc w:val="left"/>
        <w:rPr>
          <w:rFonts w:ascii="Tahoma" w:eastAsia="Times New Roman" w:hAnsi="Tahoma" w:cs="Tahoma"/>
          <w:sz w:val="24"/>
          <w:szCs w:val="24"/>
          <w:lang w:eastAsia="es-ES"/>
        </w:rPr>
      </w:pPr>
    </w:p>
    <w:p w14:paraId="21A4E5EB" w14:textId="77777777" w:rsidR="001840CC" w:rsidRPr="001840CC" w:rsidRDefault="001840CC" w:rsidP="001840CC">
      <w:pPr>
        <w:spacing w:line="276" w:lineRule="auto"/>
        <w:ind w:firstLine="0"/>
        <w:jc w:val="left"/>
        <w:rPr>
          <w:rFonts w:ascii="Tahoma" w:eastAsia="Times New Roman" w:hAnsi="Tahoma" w:cs="Tahoma"/>
          <w:sz w:val="24"/>
          <w:szCs w:val="24"/>
          <w:lang w:eastAsia="es-ES"/>
        </w:rPr>
      </w:pPr>
    </w:p>
    <w:p w14:paraId="4E153F83" w14:textId="77777777" w:rsidR="001840CC" w:rsidRPr="001840CC" w:rsidRDefault="001840CC" w:rsidP="001840CC">
      <w:pPr>
        <w:keepNext/>
        <w:spacing w:line="276" w:lineRule="auto"/>
        <w:ind w:firstLine="0"/>
        <w:jc w:val="center"/>
        <w:outlineLvl w:val="2"/>
        <w:rPr>
          <w:rFonts w:ascii="Tahoma" w:eastAsia="Times New Roman" w:hAnsi="Tahoma" w:cs="Tahoma"/>
          <w:b/>
          <w:bCs/>
          <w:sz w:val="24"/>
          <w:szCs w:val="24"/>
          <w:lang w:eastAsia="es-ES"/>
        </w:rPr>
      </w:pPr>
      <w:r w:rsidRPr="001840CC">
        <w:rPr>
          <w:rFonts w:ascii="Tahoma" w:eastAsia="Times New Roman" w:hAnsi="Tahoma" w:cs="Tahoma"/>
          <w:b/>
          <w:bCs/>
          <w:sz w:val="24"/>
          <w:szCs w:val="24"/>
          <w:lang w:eastAsia="es-ES"/>
        </w:rPr>
        <w:t>ANA LUCÍA CAICEDO CALDERÓN</w:t>
      </w:r>
    </w:p>
    <w:p w14:paraId="203267F2" w14:textId="77777777" w:rsidR="001840CC" w:rsidRPr="001840CC" w:rsidRDefault="001840CC" w:rsidP="001840CC">
      <w:pPr>
        <w:spacing w:line="276" w:lineRule="auto"/>
        <w:ind w:firstLine="0"/>
        <w:jc w:val="left"/>
        <w:rPr>
          <w:rFonts w:ascii="Tahoma" w:eastAsia="Times New Roman" w:hAnsi="Tahoma" w:cs="Tahoma"/>
          <w:sz w:val="24"/>
          <w:szCs w:val="24"/>
          <w:lang w:eastAsia="es-ES"/>
        </w:rPr>
      </w:pPr>
    </w:p>
    <w:p w14:paraId="48CA8335" w14:textId="77777777" w:rsidR="001840CC" w:rsidRPr="001840CC" w:rsidRDefault="001840CC" w:rsidP="001840CC">
      <w:pPr>
        <w:spacing w:line="276" w:lineRule="auto"/>
        <w:ind w:firstLine="708"/>
        <w:jc w:val="left"/>
        <w:rPr>
          <w:rFonts w:ascii="Tahoma" w:eastAsia="Times New Roman" w:hAnsi="Tahoma" w:cs="Tahoma"/>
          <w:sz w:val="24"/>
          <w:szCs w:val="24"/>
          <w:lang w:eastAsia="es-ES"/>
        </w:rPr>
      </w:pPr>
      <w:bookmarkStart w:id="7" w:name="_Hlk62478330"/>
      <w:r w:rsidRPr="001840CC">
        <w:rPr>
          <w:rFonts w:ascii="Tahoma" w:eastAsia="Times New Roman" w:hAnsi="Tahoma" w:cs="Tahoma"/>
          <w:sz w:val="24"/>
          <w:szCs w:val="24"/>
          <w:lang w:eastAsia="es-ES"/>
        </w:rPr>
        <w:t>La Magistrada y el Magistrado,</w:t>
      </w:r>
    </w:p>
    <w:p w14:paraId="1C186F5C" w14:textId="77777777" w:rsidR="001840CC" w:rsidRPr="001840CC" w:rsidRDefault="001840CC" w:rsidP="001840CC">
      <w:pPr>
        <w:spacing w:line="276" w:lineRule="auto"/>
        <w:ind w:firstLine="0"/>
        <w:jc w:val="left"/>
        <w:rPr>
          <w:rFonts w:ascii="Tahoma" w:eastAsia="Times New Roman" w:hAnsi="Tahoma" w:cs="Tahoma"/>
          <w:sz w:val="24"/>
          <w:szCs w:val="24"/>
          <w:lang w:eastAsia="es-ES"/>
        </w:rPr>
      </w:pPr>
    </w:p>
    <w:p w14:paraId="7074CD7F" w14:textId="77777777" w:rsidR="001840CC" w:rsidRPr="001840CC" w:rsidRDefault="001840CC" w:rsidP="001840CC">
      <w:pPr>
        <w:spacing w:line="276" w:lineRule="auto"/>
        <w:ind w:firstLine="0"/>
        <w:jc w:val="left"/>
        <w:rPr>
          <w:rFonts w:ascii="Tahoma" w:eastAsia="Times New Roman" w:hAnsi="Tahoma" w:cs="Tahoma"/>
          <w:sz w:val="24"/>
          <w:szCs w:val="24"/>
          <w:lang w:eastAsia="es-ES"/>
        </w:rPr>
      </w:pPr>
    </w:p>
    <w:p w14:paraId="4BFC805D" w14:textId="77777777" w:rsidR="001840CC" w:rsidRPr="001840CC" w:rsidRDefault="001840CC" w:rsidP="001840CC">
      <w:pPr>
        <w:spacing w:line="276" w:lineRule="auto"/>
        <w:ind w:firstLine="0"/>
        <w:jc w:val="left"/>
        <w:rPr>
          <w:rFonts w:ascii="Tahoma" w:eastAsia="Times New Roman" w:hAnsi="Tahoma" w:cs="Tahoma"/>
          <w:sz w:val="24"/>
          <w:szCs w:val="24"/>
          <w:lang w:eastAsia="es-ES"/>
        </w:rPr>
      </w:pPr>
    </w:p>
    <w:p w14:paraId="30D55A1C" w14:textId="77777777" w:rsidR="001840CC" w:rsidRPr="001840CC" w:rsidRDefault="001840CC" w:rsidP="001840CC">
      <w:pPr>
        <w:spacing w:line="276" w:lineRule="auto"/>
        <w:ind w:firstLine="0"/>
        <w:rPr>
          <w:rFonts w:ascii="Tahoma" w:eastAsia="Calibri" w:hAnsi="Tahoma" w:cs="Tahoma"/>
          <w:sz w:val="24"/>
          <w:szCs w:val="24"/>
        </w:rPr>
      </w:pPr>
      <w:r w:rsidRPr="001840CC">
        <w:rPr>
          <w:rFonts w:ascii="Tahoma" w:eastAsia="Times New Roman" w:hAnsi="Tahoma" w:cs="Tahoma"/>
          <w:b/>
          <w:bCs/>
          <w:sz w:val="24"/>
          <w:szCs w:val="24"/>
          <w:lang w:eastAsia="es-ES"/>
        </w:rPr>
        <w:t>OLGA LUCÍA HOYOS SEPÚLVEDA</w:t>
      </w:r>
      <w:r w:rsidRPr="001840CC">
        <w:rPr>
          <w:rFonts w:ascii="Tahoma" w:eastAsia="Times New Roman" w:hAnsi="Tahoma" w:cs="Tahoma"/>
          <w:b/>
          <w:bCs/>
          <w:sz w:val="24"/>
          <w:szCs w:val="24"/>
          <w:lang w:eastAsia="es-ES"/>
        </w:rPr>
        <w:tab/>
      </w:r>
      <w:r w:rsidRPr="001840CC">
        <w:rPr>
          <w:rFonts w:ascii="Tahoma" w:eastAsia="Times New Roman" w:hAnsi="Tahoma" w:cs="Tahoma"/>
          <w:b/>
          <w:bCs/>
          <w:sz w:val="24"/>
          <w:szCs w:val="24"/>
          <w:lang w:eastAsia="es-ES"/>
        </w:rPr>
        <w:tab/>
        <w:t xml:space="preserve">GERMÁN DARÍO </w:t>
      </w:r>
      <w:proofErr w:type="spellStart"/>
      <w:r w:rsidRPr="001840CC">
        <w:rPr>
          <w:rFonts w:ascii="Tahoma" w:eastAsia="Times New Roman" w:hAnsi="Tahoma" w:cs="Tahoma"/>
          <w:b/>
          <w:bCs/>
          <w:sz w:val="24"/>
          <w:szCs w:val="24"/>
          <w:lang w:eastAsia="es-ES"/>
        </w:rPr>
        <w:t>GÓEZ</w:t>
      </w:r>
      <w:proofErr w:type="spellEnd"/>
      <w:r w:rsidRPr="001840CC">
        <w:rPr>
          <w:rFonts w:ascii="Tahoma" w:eastAsia="Times New Roman" w:hAnsi="Tahoma" w:cs="Tahoma"/>
          <w:b/>
          <w:bCs/>
          <w:sz w:val="24"/>
          <w:szCs w:val="24"/>
          <w:lang w:eastAsia="es-ES"/>
        </w:rPr>
        <w:t xml:space="preserve"> </w:t>
      </w:r>
      <w:proofErr w:type="spellStart"/>
      <w:r w:rsidRPr="001840CC">
        <w:rPr>
          <w:rFonts w:ascii="Tahoma" w:eastAsia="Times New Roman" w:hAnsi="Tahoma" w:cs="Tahoma"/>
          <w:b/>
          <w:bCs/>
          <w:sz w:val="24"/>
          <w:szCs w:val="24"/>
          <w:lang w:eastAsia="es-ES"/>
        </w:rPr>
        <w:t>VINASCO</w:t>
      </w:r>
      <w:bookmarkEnd w:id="6"/>
      <w:bookmarkEnd w:id="7"/>
      <w:proofErr w:type="spellEnd"/>
    </w:p>
    <w:p w14:paraId="2461FEA1" w14:textId="70D155CC" w:rsidR="009C082D" w:rsidRPr="001840CC" w:rsidRDefault="001840CC" w:rsidP="001840CC">
      <w:pPr>
        <w:spacing w:line="276" w:lineRule="auto"/>
        <w:ind w:firstLine="0"/>
        <w:rPr>
          <w:rFonts w:ascii="Tahoma" w:hAnsi="Tahoma" w:cs="Tahoma"/>
          <w:bCs/>
          <w:sz w:val="24"/>
          <w:szCs w:val="24"/>
        </w:rPr>
      </w:pPr>
      <w:r w:rsidRPr="001840CC">
        <w:rPr>
          <w:rFonts w:ascii="Tahoma" w:hAnsi="Tahoma" w:cs="Tahoma"/>
          <w:bCs/>
          <w:sz w:val="24"/>
          <w:szCs w:val="24"/>
        </w:rPr>
        <w:t xml:space="preserve">Con </w:t>
      </w:r>
      <w:r>
        <w:rPr>
          <w:rFonts w:ascii="Tahoma" w:hAnsi="Tahoma" w:cs="Tahoma"/>
          <w:bCs/>
          <w:sz w:val="24"/>
          <w:szCs w:val="24"/>
        </w:rPr>
        <w:t>ausencia justificada</w:t>
      </w:r>
    </w:p>
    <w:sectPr w:rsidR="009C082D" w:rsidRPr="001840CC" w:rsidSect="0044267F">
      <w:headerReference w:type="default" r:id="rId11"/>
      <w:footerReference w:type="default" r:id="rId12"/>
      <w:headerReference w:type="first" r:id="rId13"/>
      <w:pgSz w:w="12242" w:h="18722" w:code="258"/>
      <w:pgMar w:top="1985" w:right="1418" w:bottom="1418" w:left="1985"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974A17" w16cex:dateUtc="2023-02-23T16:56:11.995Z"/>
  <w16cex:commentExtensible w16cex:durableId="3D188FD7" w16cex:dateUtc="2023-05-04T13:34:57.211Z"/>
  <w16cex:commentExtensible w16cex:durableId="37232747" w16cex:dateUtc="2023-05-04T15:51:55.742Z"/>
  <w16cex:commentExtensible w16cex:durableId="6C10F2DD" w16cex:dateUtc="2023-07-10T16:16:05.704Z"/>
  <w16cex:commentExtensible w16cex:durableId="15D1EACE" w16cex:dateUtc="2023-07-13T19:38:20.036Z"/>
  <w16cex:commentExtensible w16cex:durableId="6DCD37E9" w16cex:dateUtc="2023-12-04T14:40:09.781Z"/>
  <w16cex:commentExtensible w16cex:durableId="07349692" w16cex:dateUtc="2023-12-11T13:34:15.376Z"/>
  <w16cex:commentExtensible w16cex:durableId="083013B4" w16cex:dateUtc="2023-12-11T13:35:03.962Z"/>
  <w16cex:commentExtensible w16cex:durableId="6D2EC40F" w16cex:dateUtc="2023-12-13T19:27:58.029Z"/>
</w16cex:commentsExtensible>
</file>

<file path=word/commentsIds.xml><?xml version="1.0" encoding="utf-8"?>
<w16cid:commentsIds xmlns:mc="http://schemas.openxmlformats.org/markup-compatibility/2006" xmlns:w16cid="http://schemas.microsoft.com/office/word/2016/wordml/cid" mc:Ignorable="w16cid">
  <w16cid:commentId w16cid:paraId="171857DD" w16cid:durableId="6DCD37E9"/>
  <w16cid:commentId w16cid:paraId="3D8BB5A1" w16cid:durableId="07349692"/>
  <w16cid:commentId w16cid:paraId="1A309F71" w16cid:durableId="083013B4"/>
  <w16cid:commentId w16cid:paraId="160AD1C0" w16cid:durableId="6D2EC40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A0D94" w14:textId="77777777" w:rsidR="00B217EA" w:rsidRDefault="00B217EA" w:rsidP="001C5C55">
      <w:pPr>
        <w:spacing w:line="240" w:lineRule="auto"/>
      </w:pPr>
      <w:r>
        <w:separator/>
      </w:r>
    </w:p>
  </w:endnote>
  <w:endnote w:type="continuationSeparator" w:id="0">
    <w:p w14:paraId="702E4964" w14:textId="77777777" w:rsidR="00B217EA" w:rsidRDefault="00B217EA" w:rsidP="001C5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37871"/>
      <w:docPartObj>
        <w:docPartGallery w:val="Page Numbers (Bottom of Page)"/>
        <w:docPartUnique/>
      </w:docPartObj>
    </w:sdtPr>
    <w:sdtEndPr>
      <w:rPr>
        <w:rFonts w:ascii="Arial" w:eastAsia="Times New Roman" w:hAnsi="Arial" w:cs="Arial"/>
        <w:sz w:val="18"/>
        <w:szCs w:val="16"/>
        <w:lang w:eastAsia="es-ES"/>
      </w:rPr>
    </w:sdtEndPr>
    <w:sdtContent>
      <w:p w14:paraId="1E705D51" w14:textId="3791E8C6" w:rsidR="0090608B" w:rsidRPr="002C33B9" w:rsidRDefault="0090608B">
        <w:pPr>
          <w:pStyle w:val="Piedepgina"/>
          <w:jc w:val="right"/>
          <w:rPr>
            <w:rFonts w:ascii="Arial" w:eastAsia="Times New Roman" w:hAnsi="Arial" w:cs="Arial"/>
            <w:sz w:val="18"/>
            <w:szCs w:val="16"/>
            <w:lang w:eastAsia="es-ES"/>
          </w:rPr>
        </w:pPr>
        <w:r w:rsidRPr="002C33B9">
          <w:rPr>
            <w:rFonts w:ascii="Arial" w:eastAsia="Times New Roman" w:hAnsi="Arial" w:cs="Arial"/>
            <w:sz w:val="18"/>
            <w:szCs w:val="16"/>
            <w:lang w:eastAsia="es-ES"/>
          </w:rPr>
          <w:fldChar w:fldCharType="begin"/>
        </w:r>
        <w:r w:rsidRPr="002C33B9">
          <w:rPr>
            <w:rFonts w:ascii="Arial" w:eastAsia="Times New Roman" w:hAnsi="Arial" w:cs="Arial"/>
            <w:sz w:val="18"/>
            <w:szCs w:val="16"/>
            <w:lang w:eastAsia="es-ES"/>
          </w:rPr>
          <w:instrText>PAGE   \* MERGEFORMAT</w:instrText>
        </w:r>
        <w:r w:rsidRPr="002C33B9">
          <w:rPr>
            <w:rFonts w:ascii="Arial" w:eastAsia="Times New Roman" w:hAnsi="Arial" w:cs="Arial"/>
            <w:sz w:val="18"/>
            <w:szCs w:val="16"/>
            <w:lang w:eastAsia="es-ES"/>
          </w:rPr>
          <w:fldChar w:fldCharType="separate"/>
        </w:r>
        <w:r w:rsidR="0044267F">
          <w:rPr>
            <w:rFonts w:ascii="Arial" w:eastAsia="Times New Roman" w:hAnsi="Arial" w:cs="Arial"/>
            <w:noProof/>
            <w:sz w:val="18"/>
            <w:szCs w:val="16"/>
            <w:lang w:eastAsia="es-ES"/>
          </w:rPr>
          <w:t>2</w:t>
        </w:r>
        <w:r w:rsidRPr="002C33B9">
          <w:rPr>
            <w:rFonts w:ascii="Arial" w:eastAsia="Times New Roman" w:hAnsi="Arial" w:cs="Arial"/>
            <w:sz w:val="18"/>
            <w:szCs w:val="16"/>
            <w:lang w:eastAsia="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98E13" w14:textId="77777777" w:rsidR="00B217EA" w:rsidRDefault="00B217EA" w:rsidP="001C5C55">
      <w:pPr>
        <w:spacing w:line="240" w:lineRule="auto"/>
      </w:pPr>
      <w:r>
        <w:separator/>
      </w:r>
    </w:p>
  </w:footnote>
  <w:footnote w:type="continuationSeparator" w:id="0">
    <w:p w14:paraId="0AD578E8" w14:textId="77777777" w:rsidR="00B217EA" w:rsidRDefault="00B217EA" w:rsidP="001C5C55">
      <w:pPr>
        <w:spacing w:line="240" w:lineRule="auto"/>
      </w:pPr>
      <w:r>
        <w:continuationSeparator/>
      </w:r>
    </w:p>
  </w:footnote>
  <w:footnote w:id="1">
    <w:p w14:paraId="263E4844" w14:textId="5D9C31AE" w:rsidR="004321B0" w:rsidRPr="002C33B9" w:rsidRDefault="004321B0" w:rsidP="002C33B9">
      <w:pPr>
        <w:pStyle w:val="Textonotapie"/>
        <w:ind w:firstLine="0"/>
        <w:rPr>
          <w:rFonts w:ascii="Arial" w:hAnsi="Arial" w:cs="Arial"/>
          <w:sz w:val="18"/>
        </w:rPr>
      </w:pPr>
      <w:r w:rsidRPr="002C33B9">
        <w:rPr>
          <w:rStyle w:val="Refdenotaalpie"/>
          <w:rFonts w:ascii="Arial" w:hAnsi="Arial" w:cs="Arial"/>
          <w:sz w:val="18"/>
        </w:rPr>
        <w:footnoteRef/>
      </w:r>
      <w:r w:rsidRPr="002C33B9">
        <w:rPr>
          <w:rFonts w:ascii="Arial" w:hAnsi="Arial" w:cs="Arial"/>
          <w:sz w:val="18"/>
        </w:rPr>
        <w:t xml:space="preserve"> Página </w:t>
      </w:r>
      <w:r w:rsidR="00C56C35" w:rsidRPr="002C33B9">
        <w:rPr>
          <w:rFonts w:ascii="Arial" w:hAnsi="Arial" w:cs="Arial"/>
          <w:sz w:val="18"/>
        </w:rPr>
        <w:t>06</w:t>
      </w:r>
      <w:r w:rsidRPr="002C33B9">
        <w:rPr>
          <w:rFonts w:ascii="Arial" w:hAnsi="Arial" w:cs="Arial"/>
          <w:sz w:val="18"/>
        </w:rPr>
        <w:t>, archivo 0</w:t>
      </w:r>
      <w:r w:rsidR="00C56C35" w:rsidRPr="002C33B9">
        <w:rPr>
          <w:rFonts w:ascii="Arial" w:hAnsi="Arial" w:cs="Arial"/>
          <w:sz w:val="18"/>
        </w:rPr>
        <w:t>4</w:t>
      </w:r>
      <w:r w:rsidRPr="002C33B9">
        <w:rPr>
          <w:rFonts w:ascii="Arial" w:hAnsi="Arial" w:cs="Arial"/>
          <w:sz w:val="18"/>
        </w:rPr>
        <w:t>, cuaderno de primera instancia</w:t>
      </w:r>
    </w:p>
  </w:footnote>
  <w:footnote w:id="2">
    <w:p w14:paraId="7095F511" w14:textId="13F09D55" w:rsidR="0090608B" w:rsidRPr="002C33B9" w:rsidRDefault="0090608B" w:rsidP="002C33B9">
      <w:pPr>
        <w:pStyle w:val="Textonotapie"/>
        <w:ind w:firstLine="0"/>
        <w:rPr>
          <w:rFonts w:ascii="Arial" w:hAnsi="Arial" w:cs="Arial"/>
          <w:sz w:val="18"/>
        </w:rPr>
      </w:pPr>
      <w:r w:rsidRPr="002C33B9">
        <w:rPr>
          <w:rStyle w:val="Refdenotaalpie"/>
          <w:rFonts w:ascii="Arial" w:hAnsi="Arial" w:cs="Arial"/>
          <w:sz w:val="18"/>
        </w:rPr>
        <w:footnoteRef/>
      </w:r>
      <w:r w:rsidRPr="002C33B9">
        <w:rPr>
          <w:rFonts w:ascii="Arial" w:hAnsi="Arial" w:cs="Arial"/>
          <w:sz w:val="18"/>
        </w:rPr>
        <w:t xml:space="preserve"> </w:t>
      </w:r>
      <w:r w:rsidR="005702CA" w:rsidRPr="002C33B9">
        <w:rPr>
          <w:rFonts w:ascii="Arial" w:hAnsi="Arial" w:cs="Arial"/>
          <w:sz w:val="18"/>
        </w:rPr>
        <w:t>Página 2</w:t>
      </w:r>
      <w:r w:rsidR="009903D0" w:rsidRPr="002C33B9">
        <w:rPr>
          <w:rFonts w:ascii="Arial" w:hAnsi="Arial" w:cs="Arial"/>
          <w:sz w:val="18"/>
        </w:rPr>
        <w:t>0</w:t>
      </w:r>
      <w:r w:rsidR="005702CA" w:rsidRPr="002C33B9">
        <w:rPr>
          <w:rFonts w:ascii="Arial" w:hAnsi="Arial" w:cs="Arial"/>
          <w:sz w:val="18"/>
        </w:rPr>
        <w:t>, archivo 0</w:t>
      </w:r>
      <w:r w:rsidR="009903D0" w:rsidRPr="002C33B9">
        <w:rPr>
          <w:rFonts w:ascii="Arial" w:hAnsi="Arial" w:cs="Arial"/>
          <w:sz w:val="18"/>
        </w:rPr>
        <w:t>4</w:t>
      </w:r>
      <w:r w:rsidRPr="002C33B9">
        <w:rPr>
          <w:rFonts w:ascii="Arial" w:hAnsi="Arial" w:cs="Arial"/>
          <w:sz w:val="18"/>
        </w:rPr>
        <w:t xml:space="preserve">, </w:t>
      </w:r>
      <w:r w:rsidR="002C33B9">
        <w:rPr>
          <w:rFonts w:ascii="Arial" w:hAnsi="Arial" w:cs="Arial"/>
          <w:sz w:val="18"/>
        </w:rPr>
        <w:t>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A335" w14:textId="59657753" w:rsidR="0090608B" w:rsidRPr="007C3FCC" w:rsidRDefault="0090608B" w:rsidP="00092B23">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7C3FCC">
      <w:rPr>
        <w:rFonts w:ascii="Arial" w:hAnsi="Arial" w:cs="Arial"/>
        <w:sz w:val="18"/>
        <w:szCs w:val="16"/>
      </w:rPr>
      <w:t xml:space="preserve">Radicación No.: </w:t>
    </w:r>
    <w:r w:rsidRPr="007C3FCC">
      <w:rPr>
        <w:rFonts w:ascii="Arial" w:hAnsi="Arial" w:cs="Arial"/>
        <w:sz w:val="18"/>
        <w:szCs w:val="16"/>
      </w:rPr>
      <w:tab/>
      <w:t>66001-31-05-00</w:t>
    </w:r>
    <w:r w:rsidR="003E5056" w:rsidRPr="007C3FCC">
      <w:rPr>
        <w:rFonts w:ascii="Arial" w:hAnsi="Arial" w:cs="Arial"/>
        <w:sz w:val="18"/>
        <w:szCs w:val="16"/>
      </w:rPr>
      <w:t>5</w:t>
    </w:r>
    <w:r w:rsidRPr="007C3FCC">
      <w:rPr>
        <w:rFonts w:ascii="Arial" w:hAnsi="Arial" w:cs="Arial"/>
        <w:sz w:val="18"/>
        <w:szCs w:val="16"/>
      </w:rPr>
      <w:t>-202</w:t>
    </w:r>
    <w:r w:rsidR="003E5056" w:rsidRPr="007C3FCC">
      <w:rPr>
        <w:rFonts w:ascii="Arial" w:hAnsi="Arial" w:cs="Arial"/>
        <w:sz w:val="18"/>
        <w:szCs w:val="16"/>
      </w:rPr>
      <w:t>2</w:t>
    </w:r>
    <w:r w:rsidRPr="007C3FCC">
      <w:rPr>
        <w:rFonts w:ascii="Arial" w:hAnsi="Arial" w:cs="Arial"/>
        <w:sz w:val="18"/>
        <w:szCs w:val="16"/>
      </w:rPr>
      <w:t>-00</w:t>
    </w:r>
    <w:r w:rsidR="003E5056" w:rsidRPr="007C3FCC">
      <w:rPr>
        <w:rFonts w:ascii="Arial" w:hAnsi="Arial" w:cs="Arial"/>
        <w:sz w:val="18"/>
        <w:szCs w:val="16"/>
      </w:rPr>
      <w:t>026</w:t>
    </w:r>
    <w:r w:rsidRPr="007C3FCC">
      <w:rPr>
        <w:rFonts w:ascii="Arial" w:hAnsi="Arial" w:cs="Arial"/>
        <w:sz w:val="18"/>
        <w:szCs w:val="16"/>
      </w:rPr>
      <w:t>- 01</w:t>
    </w:r>
  </w:p>
  <w:p w14:paraId="74985140" w14:textId="46855B11" w:rsidR="0090608B" w:rsidRPr="007C3FCC" w:rsidRDefault="0090608B" w:rsidP="00092B23">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7C3FCC">
      <w:rPr>
        <w:rFonts w:ascii="Arial" w:hAnsi="Arial" w:cs="Arial"/>
        <w:sz w:val="18"/>
        <w:szCs w:val="16"/>
      </w:rPr>
      <w:t xml:space="preserve">Demandante: </w:t>
    </w:r>
    <w:r w:rsidRPr="007C3FCC">
      <w:rPr>
        <w:rFonts w:ascii="Arial" w:hAnsi="Arial" w:cs="Arial"/>
        <w:sz w:val="18"/>
        <w:szCs w:val="16"/>
      </w:rPr>
      <w:tab/>
    </w:r>
    <w:r w:rsidR="003E5056" w:rsidRPr="007C3FCC">
      <w:rPr>
        <w:rFonts w:ascii="Arial" w:hAnsi="Arial" w:cs="Arial"/>
        <w:sz w:val="18"/>
        <w:szCs w:val="16"/>
      </w:rPr>
      <w:t xml:space="preserve">María Consuelo López </w:t>
    </w:r>
    <w:proofErr w:type="spellStart"/>
    <w:r w:rsidR="003E5056" w:rsidRPr="007C3FCC">
      <w:rPr>
        <w:rFonts w:ascii="Arial" w:hAnsi="Arial" w:cs="Arial"/>
        <w:sz w:val="18"/>
        <w:szCs w:val="16"/>
      </w:rPr>
      <w:t>López</w:t>
    </w:r>
    <w:proofErr w:type="spellEnd"/>
  </w:p>
  <w:p w14:paraId="6611EFB4" w14:textId="31CFD773" w:rsidR="0090608B" w:rsidRPr="007C3FCC" w:rsidRDefault="0090608B" w:rsidP="007C3FCC">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7C3FCC">
      <w:rPr>
        <w:rFonts w:ascii="Arial" w:hAnsi="Arial" w:cs="Arial"/>
        <w:sz w:val="18"/>
        <w:szCs w:val="16"/>
      </w:rPr>
      <w:t xml:space="preserve">Demandado: </w:t>
    </w:r>
    <w:r w:rsidRPr="007C3FCC">
      <w:rPr>
        <w:rFonts w:ascii="Arial" w:hAnsi="Arial" w:cs="Arial"/>
        <w:sz w:val="18"/>
        <w:szCs w:val="16"/>
      </w:rPr>
      <w:tab/>
    </w:r>
    <w:r w:rsidR="003E5056" w:rsidRPr="007C3FCC">
      <w:rPr>
        <w:rFonts w:ascii="Arial" w:hAnsi="Arial" w:cs="Arial"/>
        <w:sz w:val="18"/>
        <w:szCs w:val="16"/>
      </w:rPr>
      <w:t>Colpensiones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287C" w14:textId="424374F1" w:rsidR="0090608B" w:rsidRPr="005F0737" w:rsidRDefault="0090608B" w:rsidP="006D671B">
    <w:pPr>
      <w:pStyle w:val="Encabezado"/>
      <w:ind w:firstLine="0"/>
      <w:rPr>
        <w:sz w:val="16"/>
        <w:szCs w:val="16"/>
      </w:rPr>
    </w:pPr>
  </w:p>
  <w:p w14:paraId="760A0524" w14:textId="77777777" w:rsidR="0090608B" w:rsidRDefault="0090608B">
    <w:pPr>
      <w:pStyle w:val="Encabezado"/>
    </w:pPr>
  </w:p>
</w:hdr>
</file>

<file path=word/intelligence2.xml><?xml version="1.0" encoding="utf-8"?>
<int2:intelligence xmlns:int2="http://schemas.microsoft.com/office/intelligence/2020/intelligence">
  <int2:observations>
    <int2:bookmark int2:bookmarkName="_Int_lT9NqhcK" int2:invalidationBookmarkName="" int2:hashCode="Cc1ooqd7IqMS3e" int2:id="V8qcdvq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1"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2"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EFC6F8F"/>
    <w:multiLevelType w:val="hybridMultilevel"/>
    <w:tmpl w:val="140A1C1A"/>
    <w:lvl w:ilvl="0" w:tplc="6B7252EE">
      <w:start w:val="1"/>
      <w:numFmt w:val="decimal"/>
      <w:lvlText w:val="%1)"/>
      <w:lvlJc w:val="left"/>
      <w:pPr>
        <w:ind w:left="1068" w:hanging="360"/>
      </w:pPr>
      <w:rPr>
        <w:rFonts w:ascii="Bookman Old Style" w:eastAsia="Times New Roman" w:hAnsi="Bookman Old Style" w:cs="Times New Roman" w:hint="default"/>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62B5BC6"/>
    <w:multiLevelType w:val="hybridMultilevel"/>
    <w:tmpl w:val="CC347C9C"/>
    <w:lvl w:ilvl="0" w:tplc="798A490C">
      <w:start w:val="4"/>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AB145A"/>
    <w:multiLevelType w:val="multilevel"/>
    <w:tmpl w:val="F73C765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15:restartNumberingAfterBreak="0">
    <w:nsid w:val="57DD7FDD"/>
    <w:multiLevelType w:val="hybridMultilevel"/>
    <w:tmpl w:val="D394638A"/>
    <w:lvl w:ilvl="0" w:tplc="833610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0" w15:restartNumberingAfterBreak="0">
    <w:nsid w:val="61AB2810"/>
    <w:multiLevelType w:val="multilevel"/>
    <w:tmpl w:val="644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12"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6D3B35D7"/>
    <w:multiLevelType w:val="multilevel"/>
    <w:tmpl w:val="81146A8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6"/>
  </w:num>
  <w:num w:numId="2">
    <w:abstractNumId w:val="14"/>
  </w:num>
  <w:num w:numId="3">
    <w:abstractNumId w:val="5"/>
  </w:num>
  <w:num w:numId="4">
    <w:abstractNumId w:val="12"/>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4"/>
  </w:num>
  <w:num w:numId="15">
    <w:abstractNumId w:val="7"/>
  </w:num>
  <w:num w:numId="16">
    <w:abstractNumId w:val="8"/>
  </w:num>
  <w:num w:numId="17">
    <w:abstractNumId w:val="2"/>
  </w:num>
  <w:num w:numId="18">
    <w:abstractNumId w:val="13"/>
  </w:num>
  <w:num w:numId="19">
    <w:abstractNumId w:val="3"/>
  </w:num>
  <w:num w:numId="2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5"/>
    <w:rsid w:val="00000576"/>
    <w:rsid w:val="00003C73"/>
    <w:rsid w:val="00005A8C"/>
    <w:rsid w:val="00005D87"/>
    <w:rsid w:val="000075D3"/>
    <w:rsid w:val="0001123B"/>
    <w:rsid w:val="000129A3"/>
    <w:rsid w:val="000224A2"/>
    <w:rsid w:val="000277FA"/>
    <w:rsid w:val="00030595"/>
    <w:rsid w:val="000312C4"/>
    <w:rsid w:val="00032BCB"/>
    <w:rsid w:val="00036566"/>
    <w:rsid w:val="00036A4A"/>
    <w:rsid w:val="0003735F"/>
    <w:rsid w:val="000439EB"/>
    <w:rsid w:val="00045205"/>
    <w:rsid w:val="00046542"/>
    <w:rsid w:val="00046BF6"/>
    <w:rsid w:val="00047BED"/>
    <w:rsid w:val="00054421"/>
    <w:rsid w:val="000607DA"/>
    <w:rsid w:val="000613CA"/>
    <w:rsid w:val="00062A9C"/>
    <w:rsid w:val="00065018"/>
    <w:rsid w:val="00083AA6"/>
    <w:rsid w:val="00090962"/>
    <w:rsid w:val="00092B23"/>
    <w:rsid w:val="000974A7"/>
    <w:rsid w:val="000A061E"/>
    <w:rsid w:val="000A22E7"/>
    <w:rsid w:val="000A6DE9"/>
    <w:rsid w:val="000B0BA2"/>
    <w:rsid w:val="000B3C64"/>
    <w:rsid w:val="000B7630"/>
    <w:rsid w:val="000C1608"/>
    <w:rsid w:val="000C29B4"/>
    <w:rsid w:val="000C3829"/>
    <w:rsid w:val="000C41A1"/>
    <w:rsid w:val="000C47E3"/>
    <w:rsid w:val="000C5099"/>
    <w:rsid w:val="000C5360"/>
    <w:rsid w:val="000C7D1B"/>
    <w:rsid w:val="000D0DC7"/>
    <w:rsid w:val="000D4994"/>
    <w:rsid w:val="000D4AFA"/>
    <w:rsid w:val="000D76AA"/>
    <w:rsid w:val="000E02D9"/>
    <w:rsid w:val="000E0E52"/>
    <w:rsid w:val="000E4759"/>
    <w:rsid w:val="000F2063"/>
    <w:rsid w:val="000F4167"/>
    <w:rsid w:val="000F53E9"/>
    <w:rsid w:val="000F7327"/>
    <w:rsid w:val="0010392B"/>
    <w:rsid w:val="00104682"/>
    <w:rsid w:val="0010514B"/>
    <w:rsid w:val="00106411"/>
    <w:rsid w:val="0010754A"/>
    <w:rsid w:val="00107E41"/>
    <w:rsid w:val="00111A98"/>
    <w:rsid w:val="00112456"/>
    <w:rsid w:val="00116069"/>
    <w:rsid w:val="00117B5D"/>
    <w:rsid w:val="00122A22"/>
    <w:rsid w:val="00123471"/>
    <w:rsid w:val="0012560F"/>
    <w:rsid w:val="001302D9"/>
    <w:rsid w:val="001303A5"/>
    <w:rsid w:val="001332EF"/>
    <w:rsid w:val="0013340A"/>
    <w:rsid w:val="001364A3"/>
    <w:rsid w:val="00145D2E"/>
    <w:rsid w:val="00153419"/>
    <w:rsid w:val="00157CF9"/>
    <w:rsid w:val="00162A1B"/>
    <w:rsid w:val="00164C30"/>
    <w:rsid w:val="001754FB"/>
    <w:rsid w:val="00183876"/>
    <w:rsid w:val="00183D00"/>
    <w:rsid w:val="001840CC"/>
    <w:rsid w:val="00184BE9"/>
    <w:rsid w:val="001856B6"/>
    <w:rsid w:val="0019535E"/>
    <w:rsid w:val="00196DDD"/>
    <w:rsid w:val="001A1AD4"/>
    <w:rsid w:val="001A39D6"/>
    <w:rsid w:val="001A4B37"/>
    <w:rsid w:val="001B2D19"/>
    <w:rsid w:val="001B4362"/>
    <w:rsid w:val="001C1297"/>
    <w:rsid w:val="001C1A40"/>
    <w:rsid w:val="001C3BB7"/>
    <w:rsid w:val="001C58A7"/>
    <w:rsid w:val="001C5C55"/>
    <w:rsid w:val="001C789C"/>
    <w:rsid w:val="001D10AD"/>
    <w:rsid w:val="001D2334"/>
    <w:rsid w:val="001D25C1"/>
    <w:rsid w:val="001D3B86"/>
    <w:rsid w:val="001D3C29"/>
    <w:rsid w:val="001D6A25"/>
    <w:rsid w:val="001E1C03"/>
    <w:rsid w:val="001F138A"/>
    <w:rsid w:val="001F6738"/>
    <w:rsid w:val="00200356"/>
    <w:rsid w:val="00203FC6"/>
    <w:rsid w:val="00204621"/>
    <w:rsid w:val="00210641"/>
    <w:rsid w:val="00214459"/>
    <w:rsid w:val="002208CB"/>
    <w:rsid w:val="0023384C"/>
    <w:rsid w:val="00235D63"/>
    <w:rsid w:val="00236E32"/>
    <w:rsid w:val="00240A90"/>
    <w:rsid w:val="00246C58"/>
    <w:rsid w:val="00251EEC"/>
    <w:rsid w:val="002561FA"/>
    <w:rsid w:val="00257723"/>
    <w:rsid w:val="0026352C"/>
    <w:rsid w:val="00264476"/>
    <w:rsid w:val="00265B40"/>
    <w:rsid w:val="00266A78"/>
    <w:rsid w:val="00270192"/>
    <w:rsid w:val="0028195C"/>
    <w:rsid w:val="002830A1"/>
    <w:rsid w:val="002956CF"/>
    <w:rsid w:val="002957F4"/>
    <w:rsid w:val="002970B9"/>
    <w:rsid w:val="002A3355"/>
    <w:rsid w:val="002A5771"/>
    <w:rsid w:val="002B0215"/>
    <w:rsid w:val="002C33B9"/>
    <w:rsid w:val="002C3463"/>
    <w:rsid w:val="002C3D98"/>
    <w:rsid w:val="002C3EFA"/>
    <w:rsid w:val="002C5830"/>
    <w:rsid w:val="002D0F7C"/>
    <w:rsid w:val="002D2330"/>
    <w:rsid w:val="002D3BC2"/>
    <w:rsid w:val="002D4D75"/>
    <w:rsid w:val="002D68FD"/>
    <w:rsid w:val="002D6ECA"/>
    <w:rsid w:val="002E3AC5"/>
    <w:rsid w:val="002E43B1"/>
    <w:rsid w:val="002E4823"/>
    <w:rsid w:val="002E52A6"/>
    <w:rsid w:val="002E52CF"/>
    <w:rsid w:val="002E7149"/>
    <w:rsid w:val="002F1AB5"/>
    <w:rsid w:val="002F2E9B"/>
    <w:rsid w:val="002F4390"/>
    <w:rsid w:val="002F4948"/>
    <w:rsid w:val="0030061A"/>
    <w:rsid w:val="00302878"/>
    <w:rsid w:val="0030550E"/>
    <w:rsid w:val="00314B3C"/>
    <w:rsid w:val="00315D40"/>
    <w:rsid w:val="003166F5"/>
    <w:rsid w:val="003179D5"/>
    <w:rsid w:val="003228DF"/>
    <w:rsid w:val="00323328"/>
    <w:rsid w:val="003249BF"/>
    <w:rsid w:val="00324DDD"/>
    <w:rsid w:val="0032533C"/>
    <w:rsid w:val="0032634B"/>
    <w:rsid w:val="00330D05"/>
    <w:rsid w:val="003358BE"/>
    <w:rsid w:val="003417E2"/>
    <w:rsid w:val="00345B5A"/>
    <w:rsid w:val="00350AF8"/>
    <w:rsid w:val="00351197"/>
    <w:rsid w:val="00356284"/>
    <w:rsid w:val="0035771D"/>
    <w:rsid w:val="00357B04"/>
    <w:rsid w:val="003616D4"/>
    <w:rsid w:val="00361D8A"/>
    <w:rsid w:val="00367CF8"/>
    <w:rsid w:val="00373A4F"/>
    <w:rsid w:val="003743BA"/>
    <w:rsid w:val="0038167C"/>
    <w:rsid w:val="003817F3"/>
    <w:rsid w:val="00385885"/>
    <w:rsid w:val="00385DFE"/>
    <w:rsid w:val="00387A6C"/>
    <w:rsid w:val="00390068"/>
    <w:rsid w:val="00390792"/>
    <w:rsid w:val="00391C11"/>
    <w:rsid w:val="00395D0D"/>
    <w:rsid w:val="003A0CDB"/>
    <w:rsid w:val="003A3C61"/>
    <w:rsid w:val="003A4D34"/>
    <w:rsid w:val="003A6910"/>
    <w:rsid w:val="003A70B4"/>
    <w:rsid w:val="003B18CE"/>
    <w:rsid w:val="003B3515"/>
    <w:rsid w:val="003B78E4"/>
    <w:rsid w:val="003C1D58"/>
    <w:rsid w:val="003C279F"/>
    <w:rsid w:val="003C2E4C"/>
    <w:rsid w:val="003C2E6E"/>
    <w:rsid w:val="003C3A38"/>
    <w:rsid w:val="003C4B26"/>
    <w:rsid w:val="003C66FE"/>
    <w:rsid w:val="003D04BE"/>
    <w:rsid w:val="003D06A9"/>
    <w:rsid w:val="003D09B3"/>
    <w:rsid w:val="003D4E64"/>
    <w:rsid w:val="003D6339"/>
    <w:rsid w:val="003E0A59"/>
    <w:rsid w:val="003E228C"/>
    <w:rsid w:val="003E3437"/>
    <w:rsid w:val="003E5056"/>
    <w:rsid w:val="003E6315"/>
    <w:rsid w:val="003F3B61"/>
    <w:rsid w:val="00401C8C"/>
    <w:rsid w:val="00404E45"/>
    <w:rsid w:val="00405CE8"/>
    <w:rsid w:val="0040771F"/>
    <w:rsid w:val="004121D3"/>
    <w:rsid w:val="00414B5E"/>
    <w:rsid w:val="00417207"/>
    <w:rsid w:val="004277EA"/>
    <w:rsid w:val="00430F0A"/>
    <w:rsid w:val="004321B0"/>
    <w:rsid w:val="00435568"/>
    <w:rsid w:val="00435828"/>
    <w:rsid w:val="00436A8B"/>
    <w:rsid w:val="00441000"/>
    <w:rsid w:val="0044267F"/>
    <w:rsid w:val="0044364A"/>
    <w:rsid w:val="0044439D"/>
    <w:rsid w:val="004445A9"/>
    <w:rsid w:val="004456F1"/>
    <w:rsid w:val="0044579D"/>
    <w:rsid w:val="004477F3"/>
    <w:rsid w:val="00450CAB"/>
    <w:rsid w:val="00452DAE"/>
    <w:rsid w:val="004559FF"/>
    <w:rsid w:val="004624EC"/>
    <w:rsid w:val="00464B56"/>
    <w:rsid w:val="00465688"/>
    <w:rsid w:val="004662C3"/>
    <w:rsid w:val="00470C75"/>
    <w:rsid w:val="0047197E"/>
    <w:rsid w:val="00474B14"/>
    <w:rsid w:val="00475006"/>
    <w:rsid w:val="00476385"/>
    <w:rsid w:val="00476A1A"/>
    <w:rsid w:val="00476C27"/>
    <w:rsid w:val="00477541"/>
    <w:rsid w:val="00477F23"/>
    <w:rsid w:val="00484FFB"/>
    <w:rsid w:val="00485B0C"/>
    <w:rsid w:val="004922F9"/>
    <w:rsid w:val="004A23C1"/>
    <w:rsid w:val="004A5624"/>
    <w:rsid w:val="004A5E81"/>
    <w:rsid w:val="004A6EC3"/>
    <w:rsid w:val="004B530C"/>
    <w:rsid w:val="004B594A"/>
    <w:rsid w:val="004B7054"/>
    <w:rsid w:val="004C2076"/>
    <w:rsid w:val="004C6195"/>
    <w:rsid w:val="004C620A"/>
    <w:rsid w:val="004D0AEA"/>
    <w:rsid w:val="004D2481"/>
    <w:rsid w:val="004D2F91"/>
    <w:rsid w:val="004D3F71"/>
    <w:rsid w:val="004D41D5"/>
    <w:rsid w:val="004E03F2"/>
    <w:rsid w:val="004E0A23"/>
    <w:rsid w:val="004E1066"/>
    <w:rsid w:val="004E5AD1"/>
    <w:rsid w:val="004E6432"/>
    <w:rsid w:val="004F7258"/>
    <w:rsid w:val="004F74A4"/>
    <w:rsid w:val="00500764"/>
    <w:rsid w:val="00501E4E"/>
    <w:rsid w:val="0050274B"/>
    <w:rsid w:val="00502F6C"/>
    <w:rsid w:val="0051106D"/>
    <w:rsid w:val="00511128"/>
    <w:rsid w:val="005124A2"/>
    <w:rsid w:val="00512F58"/>
    <w:rsid w:val="005160DF"/>
    <w:rsid w:val="00517359"/>
    <w:rsid w:val="00517B6E"/>
    <w:rsid w:val="005212FB"/>
    <w:rsid w:val="00521C58"/>
    <w:rsid w:val="00522087"/>
    <w:rsid w:val="0052608D"/>
    <w:rsid w:val="00531A7B"/>
    <w:rsid w:val="00531F87"/>
    <w:rsid w:val="00533949"/>
    <w:rsid w:val="00535CB8"/>
    <w:rsid w:val="00535EDC"/>
    <w:rsid w:val="0053655C"/>
    <w:rsid w:val="00537FD3"/>
    <w:rsid w:val="0054294F"/>
    <w:rsid w:val="00544C58"/>
    <w:rsid w:val="00544E08"/>
    <w:rsid w:val="00557579"/>
    <w:rsid w:val="005620DD"/>
    <w:rsid w:val="00564422"/>
    <w:rsid w:val="005702CA"/>
    <w:rsid w:val="005706E3"/>
    <w:rsid w:val="00576840"/>
    <w:rsid w:val="0057707E"/>
    <w:rsid w:val="00580BD9"/>
    <w:rsid w:val="00591ED0"/>
    <w:rsid w:val="005942E7"/>
    <w:rsid w:val="00595FB9"/>
    <w:rsid w:val="005A21DF"/>
    <w:rsid w:val="005A4F60"/>
    <w:rsid w:val="005B00AE"/>
    <w:rsid w:val="005B1FE6"/>
    <w:rsid w:val="005B2C1A"/>
    <w:rsid w:val="005B2EAC"/>
    <w:rsid w:val="005B4337"/>
    <w:rsid w:val="005B5980"/>
    <w:rsid w:val="005B7680"/>
    <w:rsid w:val="005B788F"/>
    <w:rsid w:val="005B7A03"/>
    <w:rsid w:val="005C01F3"/>
    <w:rsid w:val="005C1484"/>
    <w:rsid w:val="005C6145"/>
    <w:rsid w:val="005D0DD1"/>
    <w:rsid w:val="005D4736"/>
    <w:rsid w:val="005D63D2"/>
    <w:rsid w:val="005E3C19"/>
    <w:rsid w:val="005F0737"/>
    <w:rsid w:val="005F23A6"/>
    <w:rsid w:val="005F4AA0"/>
    <w:rsid w:val="005F4EE1"/>
    <w:rsid w:val="00600ED7"/>
    <w:rsid w:val="00602694"/>
    <w:rsid w:val="00610030"/>
    <w:rsid w:val="00611EBC"/>
    <w:rsid w:val="00613ACC"/>
    <w:rsid w:val="006150A1"/>
    <w:rsid w:val="00615AA7"/>
    <w:rsid w:val="006169DC"/>
    <w:rsid w:val="0062108D"/>
    <w:rsid w:val="00623E40"/>
    <w:rsid w:val="00625F92"/>
    <w:rsid w:val="00626C30"/>
    <w:rsid w:val="00631813"/>
    <w:rsid w:val="006332EC"/>
    <w:rsid w:val="00634CA0"/>
    <w:rsid w:val="00636982"/>
    <w:rsid w:val="00640254"/>
    <w:rsid w:val="00641CF1"/>
    <w:rsid w:val="00645338"/>
    <w:rsid w:val="0064673F"/>
    <w:rsid w:val="00654F1D"/>
    <w:rsid w:val="006565D7"/>
    <w:rsid w:val="006579E7"/>
    <w:rsid w:val="006614D4"/>
    <w:rsid w:val="00662E3D"/>
    <w:rsid w:val="00664440"/>
    <w:rsid w:val="006674C3"/>
    <w:rsid w:val="00674338"/>
    <w:rsid w:val="00675A50"/>
    <w:rsid w:val="0067720F"/>
    <w:rsid w:val="006872B2"/>
    <w:rsid w:val="00687DE4"/>
    <w:rsid w:val="006901F6"/>
    <w:rsid w:val="0069106D"/>
    <w:rsid w:val="00696EF5"/>
    <w:rsid w:val="006A2B34"/>
    <w:rsid w:val="006A33FC"/>
    <w:rsid w:val="006A4A52"/>
    <w:rsid w:val="006A620D"/>
    <w:rsid w:val="006B2CF7"/>
    <w:rsid w:val="006C1C69"/>
    <w:rsid w:val="006C1CA4"/>
    <w:rsid w:val="006C2F1A"/>
    <w:rsid w:val="006C3755"/>
    <w:rsid w:val="006C3D31"/>
    <w:rsid w:val="006C420C"/>
    <w:rsid w:val="006C45BE"/>
    <w:rsid w:val="006C53DE"/>
    <w:rsid w:val="006C59D1"/>
    <w:rsid w:val="006D126D"/>
    <w:rsid w:val="006D59FC"/>
    <w:rsid w:val="006D671B"/>
    <w:rsid w:val="006E1B4C"/>
    <w:rsid w:val="006E4354"/>
    <w:rsid w:val="006E6258"/>
    <w:rsid w:val="006F0393"/>
    <w:rsid w:val="006F741A"/>
    <w:rsid w:val="006F7FF7"/>
    <w:rsid w:val="0070114C"/>
    <w:rsid w:val="00703932"/>
    <w:rsid w:val="00705610"/>
    <w:rsid w:val="0071223F"/>
    <w:rsid w:val="00714427"/>
    <w:rsid w:val="007230D8"/>
    <w:rsid w:val="007266D3"/>
    <w:rsid w:val="00732B40"/>
    <w:rsid w:val="007345A0"/>
    <w:rsid w:val="0074061C"/>
    <w:rsid w:val="00742F18"/>
    <w:rsid w:val="0074537E"/>
    <w:rsid w:val="00746F94"/>
    <w:rsid w:val="0075190B"/>
    <w:rsid w:val="00752CB7"/>
    <w:rsid w:val="00754227"/>
    <w:rsid w:val="00754A65"/>
    <w:rsid w:val="007569DC"/>
    <w:rsid w:val="00757410"/>
    <w:rsid w:val="007629BB"/>
    <w:rsid w:val="007665E1"/>
    <w:rsid w:val="00772D65"/>
    <w:rsid w:val="007733DA"/>
    <w:rsid w:val="00775AC5"/>
    <w:rsid w:val="00776A34"/>
    <w:rsid w:val="00777A87"/>
    <w:rsid w:val="00785210"/>
    <w:rsid w:val="00786ED8"/>
    <w:rsid w:val="00787577"/>
    <w:rsid w:val="00791222"/>
    <w:rsid w:val="007914BE"/>
    <w:rsid w:val="0079404A"/>
    <w:rsid w:val="007A27DB"/>
    <w:rsid w:val="007A52D7"/>
    <w:rsid w:val="007A5F21"/>
    <w:rsid w:val="007B09F3"/>
    <w:rsid w:val="007B2B3C"/>
    <w:rsid w:val="007B2F62"/>
    <w:rsid w:val="007B555E"/>
    <w:rsid w:val="007B6843"/>
    <w:rsid w:val="007C1966"/>
    <w:rsid w:val="007C3FCC"/>
    <w:rsid w:val="007C5D72"/>
    <w:rsid w:val="007C71E4"/>
    <w:rsid w:val="007D15EF"/>
    <w:rsid w:val="007D16FA"/>
    <w:rsid w:val="007D1E43"/>
    <w:rsid w:val="007D1E76"/>
    <w:rsid w:val="007D2122"/>
    <w:rsid w:val="007D28DD"/>
    <w:rsid w:val="007D4116"/>
    <w:rsid w:val="007D4770"/>
    <w:rsid w:val="007D4D80"/>
    <w:rsid w:val="007D6E98"/>
    <w:rsid w:val="007E0A19"/>
    <w:rsid w:val="007E64FB"/>
    <w:rsid w:val="007F1A03"/>
    <w:rsid w:val="007F1C76"/>
    <w:rsid w:val="007F2572"/>
    <w:rsid w:val="007F3E46"/>
    <w:rsid w:val="007F533D"/>
    <w:rsid w:val="007F5839"/>
    <w:rsid w:val="007F664A"/>
    <w:rsid w:val="007F7694"/>
    <w:rsid w:val="00803C37"/>
    <w:rsid w:val="00804329"/>
    <w:rsid w:val="008043E4"/>
    <w:rsid w:val="00811C4C"/>
    <w:rsid w:val="008172B5"/>
    <w:rsid w:val="00817801"/>
    <w:rsid w:val="00822EAA"/>
    <w:rsid w:val="0082639B"/>
    <w:rsid w:val="00832E72"/>
    <w:rsid w:val="008414C9"/>
    <w:rsid w:val="0084276F"/>
    <w:rsid w:val="008479F3"/>
    <w:rsid w:val="008705F8"/>
    <w:rsid w:val="00872605"/>
    <w:rsid w:val="00876597"/>
    <w:rsid w:val="008768BD"/>
    <w:rsid w:val="00876DBE"/>
    <w:rsid w:val="00877DD8"/>
    <w:rsid w:val="00880CEA"/>
    <w:rsid w:val="00887DAA"/>
    <w:rsid w:val="008950F6"/>
    <w:rsid w:val="008A4A26"/>
    <w:rsid w:val="008B0894"/>
    <w:rsid w:val="008B0FD5"/>
    <w:rsid w:val="008B1221"/>
    <w:rsid w:val="008B3D3E"/>
    <w:rsid w:val="008B4061"/>
    <w:rsid w:val="008B535E"/>
    <w:rsid w:val="008B5666"/>
    <w:rsid w:val="008B720E"/>
    <w:rsid w:val="008B77B6"/>
    <w:rsid w:val="008C0110"/>
    <w:rsid w:val="008C0722"/>
    <w:rsid w:val="008C2C67"/>
    <w:rsid w:val="008C5492"/>
    <w:rsid w:val="008C6F2C"/>
    <w:rsid w:val="008D0093"/>
    <w:rsid w:val="008D125B"/>
    <w:rsid w:val="008D1D44"/>
    <w:rsid w:val="008D39BB"/>
    <w:rsid w:val="008E26FD"/>
    <w:rsid w:val="008E3ED0"/>
    <w:rsid w:val="008E49D7"/>
    <w:rsid w:val="008F1B80"/>
    <w:rsid w:val="00902C71"/>
    <w:rsid w:val="00904E95"/>
    <w:rsid w:val="0090608B"/>
    <w:rsid w:val="00906D4B"/>
    <w:rsid w:val="00907680"/>
    <w:rsid w:val="00912938"/>
    <w:rsid w:val="009134E4"/>
    <w:rsid w:val="00913EBC"/>
    <w:rsid w:val="0091406D"/>
    <w:rsid w:val="00915CF8"/>
    <w:rsid w:val="0091658D"/>
    <w:rsid w:val="00921E59"/>
    <w:rsid w:val="0092308E"/>
    <w:rsid w:val="00926BCA"/>
    <w:rsid w:val="00932D2D"/>
    <w:rsid w:val="009374D2"/>
    <w:rsid w:val="00940225"/>
    <w:rsid w:val="00942779"/>
    <w:rsid w:val="009436D9"/>
    <w:rsid w:val="0094370E"/>
    <w:rsid w:val="009443F3"/>
    <w:rsid w:val="009449C2"/>
    <w:rsid w:val="00952EB9"/>
    <w:rsid w:val="009570F7"/>
    <w:rsid w:val="00965866"/>
    <w:rsid w:val="00965A7C"/>
    <w:rsid w:val="00967E87"/>
    <w:rsid w:val="009736BB"/>
    <w:rsid w:val="00975C54"/>
    <w:rsid w:val="00975EF5"/>
    <w:rsid w:val="00976724"/>
    <w:rsid w:val="00976F51"/>
    <w:rsid w:val="00977E80"/>
    <w:rsid w:val="009801B8"/>
    <w:rsid w:val="00981055"/>
    <w:rsid w:val="009832EE"/>
    <w:rsid w:val="0098414B"/>
    <w:rsid w:val="00986B39"/>
    <w:rsid w:val="009903D0"/>
    <w:rsid w:val="0099177D"/>
    <w:rsid w:val="009918DB"/>
    <w:rsid w:val="00997C3E"/>
    <w:rsid w:val="009A1ED9"/>
    <w:rsid w:val="009A3DD0"/>
    <w:rsid w:val="009A429D"/>
    <w:rsid w:val="009A625A"/>
    <w:rsid w:val="009B15F5"/>
    <w:rsid w:val="009B2618"/>
    <w:rsid w:val="009C082D"/>
    <w:rsid w:val="009D2A71"/>
    <w:rsid w:val="009D3462"/>
    <w:rsid w:val="009D4314"/>
    <w:rsid w:val="009D5197"/>
    <w:rsid w:val="009D6456"/>
    <w:rsid w:val="009E033E"/>
    <w:rsid w:val="009E0952"/>
    <w:rsid w:val="009E1D22"/>
    <w:rsid w:val="009E2A5F"/>
    <w:rsid w:val="009E61B9"/>
    <w:rsid w:val="009E72CF"/>
    <w:rsid w:val="009E7547"/>
    <w:rsid w:val="009F36AF"/>
    <w:rsid w:val="009F467A"/>
    <w:rsid w:val="009F5ACF"/>
    <w:rsid w:val="009F7B32"/>
    <w:rsid w:val="009F7D05"/>
    <w:rsid w:val="00A01180"/>
    <w:rsid w:val="00A109A7"/>
    <w:rsid w:val="00A12A9C"/>
    <w:rsid w:val="00A25DF6"/>
    <w:rsid w:val="00A25EF4"/>
    <w:rsid w:val="00A30EE3"/>
    <w:rsid w:val="00A31306"/>
    <w:rsid w:val="00A31755"/>
    <w:rsid w:val="00A3186B"/>
    <w:rsid w:val="00A31CFA"/>
    <w:rsid w:val="00A32B0D"/>
    <w:rsid w:val="00A32CED"/>
    <w:rsid w:val="00A32E4C"/>
    <w:rsid w:val="00A330F5"/>
    <w:rsid w:val="00A4332A"/>
    <w:rsid w:val="00A457BA"/>
    <w:rsid w:val="00A51541"/>
    <w:rsid w:val="00A606EB"/>
    <w:rsid w:val="00A65CC9"/>
    <w:rsid w:val="00A7223B"/>
    <w:rsid w:val="00A72F3E"/>
    <w:rsid w:val="00A8279C"/>
    <w:rsid w:val="00A86F70"/>
    <w:rsid w:val="00A9173F"/>
    <w:rsid w:val="00A970CD"/>
    <w:rsid w:val="00A97109"/>
    <w:rsid w:val="00A976B2"/>
    <w:rsid w:val="00AA0DFE"/>
    <w:rsid w:val="00AA12E2"/>
    <w:rsid w:val="00AA2D4B"/>
    <w:rsid w:val="00AA3511"/>
    <w:rsid w:val="00AA49A9"/>
    <w:rsid w:val="00AB0E30"/>
    <w:rsid w:val="00AB12AB"/>
    <w:rsid w:val="00AB12BB"/>
    <w:rsid w:val="00AB39A5"/>
    <w:rsid w:val="00AB4EB0"/>
    <w:rsid w:val="00AB577D"/>
    <w:rsid w:val="00AC14FE"/>
    <w:rsid w:val="00AC43F6"/>
    <w:rsid w:val="00AC6326"/>
    <w:rsid w:val="00AD1693"/>
    <w:rsid w:val="00AD3498"/>
    <w:rsid w:val="00AD6905"/>
    <w:rsid w:val="00AE031D"/>
    <w:rsid w:val="00AE1F81"/>
    <w:rsid w:val="00AE218E"/>
    <w:rsid w:val="00AE56C6"/>
    <w:rsid w:val="00AE5CF8"/>
    <w:rsid w:val="00AE618E"/>
    <w:rsid w:val="00AE6C74"/>
    <w:rsid w:val="00AF0DFB"/>
    <w:rsid w:val="00AF232B"/>
    <w:rsid w:val="00AF281E"/>
    <w:rsid w:val="00B026C8"/>
    <w:rsid w:val="00B0716A"/>
    <w:rsid w:val="00B10D59"/>
    <w:rsid w:val="00B14360"/>
    <w:rsid w:val="00B217EA"/>
    <w:rsid w:val="00B21822"/>
    <w:rsid w:val="00B234FB"/>
    <w:rsid w:val="00B24CCA"/>
    <w:rsid w:val="00B311B3"/>
    <w:rsid w:val="00B31E68"/>
    <w:rsid w:val="00B34C40"/>
    <w:rsid w:val="00B37DAE"/>
    <w:rsid w:val="00B40B63"/>
    <w:rsid w:val="00B4550B"/>
    <w:rsid w:val="00B4585E"/>
    <w:rsid w:val="00B462FE"/>
    <w:rsid w:val="00B47425"/>
    <w:rsid w:val="00B52029"/>
    <w:rsid w:val="00B52127"/>
    <w:rsid w:val="00B5237A"/>
    <w:rsid w:val="00B54CAE"/>
    <w:rsid w:val="00B57054"/>
    <w:rsid w:val="00B63A75"/>
    <w:rsid w:val="00B658A1"/>
    <w:rsid w:val="00B7529D"/>
    <w:rsid w:val="00B77D37"/>
    <w:rsid w:val="00B84779"/>
    <w:rsid w:val="00B855D7"/>
    <w:rsid w:val="00B92B88"/>
    <w:rsid w:val="00BA28E3"/>
    <w:rsid w:val="00BA2B62"/>
    <w:rsid w:val="00BA5CFD"/>
    <w:rsid w:val="00BB2946"/>
    <w:rsid w:val="00BC017A"/>
    <w:rsid w:val="00BC167A"/>
    <w:rsid w:val="00BC6D35"/>
    <w:rsid w:val="00BC7EF1"/>
    <w:rsid w:val="00BD1063"/>
    <w:rsid w:val="00BD2FAF"/>
    <w:rsid w:val="00BD3D12"/>
    <w:rsid w:val="00BE2297"/>
    <w:rsid w:val="00BE38E3"/>
    <w:rsid w:val="00BE481E"/>
    <w:rsid w:val="00BE4F08"/>
    <w:rsid w:val="00BE61B8"/>
    <w:rsid w:val="00BF00A0"/>
    <w:rsid w:val="00BF0164"/>
    <w:rsid w:val="00BF3163"/>
    <w:rsid w:val="00BF4D5B"/>
    <w:rsid w:val="00BF7243"/>
    <w:rsid w:val="00C025AF"/>
    <w:rsid w:val="00C026E9"/>
    <w:rsid w:val="00C07012"/>
    <w:rsid w:val="00C11173"/>
    <w:rsid w:val="00C13A99"/>
    <w:rsid w:val="00C25AFB"/>
    <w:rsid w:val="00C3132E"/>
    <w:rsid w:val="00C348CA"/>
    <w:rsid w:val="00C35899"/>
    <w:rsid w:val="00C4033B"/>
    <w:rsid w:val="00C40A84"/>
    <w:rsid w:val="00C41561"/>
    <w:rsid w:val="00C44332"/>
    <w:rsid w:val="00C4557D"/>
    <w:rsid w:val="00C4759C"/>
    <w:rsid w:val="00C52FEE"/>
    <w:rsid w:val="00C56C35"/>
    <w:rsid w:val="00C60684"/>
    <w:rsid w:val="00C62C5A"/>
    <w:rsid w:val="00C63887"/>
    <w:rsid w:val="00C63E78"/>
    <w:rsid w:val="00C70A6C"/>
    <w:rsid w:val="00C74747"/>
    <w:rsid w:val="00C801DB"/>
    <w:rsid w:val="00C81A48"/>
    <w:rsid w:val="00C83682"/>
    <w:rsid w:val="00C86663"/>
    <w:rsid w:val="00C86915"/>
    <w:rsid w:val="00C86EE6"/>
    <w:rsid w:val="00C87262"/>
    <w:rsid w:val="00C931FB"/>
    <w:rsid w:val="00C951DD"/>
    <w:rsid w:val="00CA0433"/>
    <w:rsid w:val="00CA1D84"/>
    <w:rsid w:val="00CA2E30"/>
    <w:rsid w:val="00CA78B5"/>
    <w:rsid w:val="00CB23C7"/>
    <w:rsid w:val="00CB2938"/>
    <w:rsid w:val="00CC2921"/>
    <w:rsid w:val="00CC3B5D"/>
    <w:rsid w:val="00CC58FC"/>
    <w:rsid w:val="00CD093C"/>
    <w:rsid w:val="00CD27AB"/>
    <w:rsid w:val="00CD4331"/>
    <w:rsid w:val="00CD4B0F"/>
    <w:rsid w:val="00CD4B41"/>
    <w:rsid w:val="00CD4D64"/>
    <w:rsid w:val="00CD6F1D"/>
    <w:rsid w:val="00CE0D4F"/>
    <w:rsid w:val="00CE13FB"/>
    <w:rsid w:val="00CE1855"/>
    <w:rsid w:val="00CE2FDA"/>
    <w:rsid w:val="00CE3A1F"/>
    <w:rsid w:val="00CE51AA"/>
    <w:rsid w:val="00CE5BB7"/>
    <w:rsid w:val="00CF022D"/>
    <w:rsid w:val="00CF2A95"/>
    <w:rsid w:val="00CF3177"/>
    <w:rsid w:val="00CF5925"/>
    <w:rsid w:val="00D001F3"/>
    <w:rsid w:val="00D0678C"/>
    <w:rsid w:val="00D07084"/>
    <w:rsid w:val="00D1065A"/>
    <w:rsid w:val="00D178CD"/>
    <w:rsid w:val="00D17C6D"/>
    <w:rsid w:val="00D204BC"/>
    <w:rsid w:val="00D21902"/>
    <w:rsid w:val="00D27F60"/>
    <w:rsid w:val="00D31830"/>
    <w:rsid w:val="00D33836"/>
    <w:rsid w:val="00D33DBC"/>
    <w:rsid w:val="00D36D7A"/>
    <w:rsid w:val="00D426A4"/>
    <w:rsid w:val="00D43458"/>
    <w:rsid w:val="00D43765"/>
    <w:rsid w:val="00D43E3D"/>
    <w:rsid w:val="00D44F2B"/>
    <w:rsid w:val="00D457BA"/>
    <w:rsid w:val="00D46AB9"/>
    <w:rsid w:val="00D51A4D"/>
    <w:rsid w:val="00D5741C"/>
    <w:rsid w:val="00D65597"/>
    <w:rsid w:val="00D6575B"/>
    <w:rsid w:val="00D71320"/>
    <w:rsid w:val="00D77E17"/>
    <w:rsid w:val="00D807AE"/>
    <w:rsid w:val="00D81B9E"/>
    <w:rsid w:val="00D832FC"/>
    <w:rsid w:val="00D83308"/>
    <w:rsid w:val="00D83D8A"/>
    <w:rsid w:val="00D85691"/>
    <w:rsid w:val="00D8662F"/>
    <w:rsid w:val="00D92385"/>
    <w:rsid w:val="00D9364E"/>
    <w:rsid w:val="00D93AA7"/>
    <w:rsid w:val="00DA3BB8"/>
    <w:rsid w:val="00DB087D"/>
    <w:rsid w:val="00DB0A15"/>
    <w:rsid w:val="00DB7E85"/>
    <w:rsid w:val="00DC2437"/>
    <w:rsid w:val="00DC4A83"/>
    <w:rsid w:val="00DC55AE"/>
    <w:rsid w:val="00DD1D92"/>
    <w:rsid w:val="00DD705A"/>
    <w:rsid w:val="00DE0E0B"/>
    <w:rsid w:val="00DE10F5"/>
    <w:rsid w:val="00DE278E"/>
    <w:rsid w:val="00DE59C4"/>
    <w:rsid w:val="00DE67D3"/>
    <w:rsid w:val="00DE778B"/>
    <w:rsid w:val="00DF012E"/>
    <w:rsid w:val="00DF0FCB"/>
    <w:rsid w:val="00DF1D77"/>
    <w:rsid w:val="00DF31C0"/>
    <w:rsid w:val="00DF5161"/>
    <w:rsid w:val="00DF54EA"/>
    <w:rsid w:val="00DF637B"/>
    <w:rsid w:val="00DF6AC7"/>
    <w:rsid w:val="00E02A41"/>
    <w:rsid w:val="00E061CC"/>
    <w:rsid w:val="00E06E93"/>
    <w:rsid w:val="00E11E21"/>
    <w:rsid w:val="00E20E22"/>
    <w:rsid w:val="00E21195"/>
    <w:rsid w:val="00E23402"/>
    <w:rsid w:val="00E24AC5"/>
    <w:rsid w:val="00E31533"/>
    <w:rsid w:val="00E33FC3"/>
    <w:rsid w:val="00E40468"/>
    <w:rsid w:val="00E45061"/>
    <w:rsid w:val="00E46EA8"/>
    <w:rsid w:val="00E51E23"/>
    <w:rsid w:val="00E54DE2"/>
    <w:rsid w:val="00E56581"/>
    <w:rsid w:val="00E62322"/>
    <w:rsid w:val="00E661F5"/>
    <w:rsid w:val="00E72ECB"/>
    <w:rsid w:val="00E738DD"/>
    <w:rsid w:val="00E756B7"/>
    <w:rsid w:val="00E9249B"/>
    <w:rsid w:val="00E93D49"/>
    <w:rsid w:val="00E9549D"/>
    <w:rsid w:val="00EA3958"/>
    <w:rsid w:val="00EA5E3B"/>
    <w:rsid w:val="00EA7E9A"/>
    <w:rsid w:val="00EB096A"/>
    <w:rsid w:val="00EB2616"/>
    <w:rsid w:val="00EB4B86"/>
    <w:rsid w:val="00EB5F74"/>
    <w:rsid w:val="00EB6C33"/>
    <w:rsid w:val="00EC0CF9"/>
    <w:rsid w:val="00EC30E8"/>
    <w:rsid w:val="00EC69D8"/>
    <w:rsid w:val="00ED1C2D"/>
    <w:rsid w:val="00ED2F05"/>
    <w:rsid w:val="00ED51BB"/>
    <w:rsid w:val="00ED5D56"/>
    <w:rsid w:val="00ED72F8"/>
    <w:rsid w:val="00EE1913"/>
    <w:rsid w:val="00EE3123"/>
    <w:rsid w:val="00EF08E6"/>
    <w:rsid w:val="00EF3A89"/>
    <w:rsid w:val="00EF638A"/>
    <w:rsid w:val="00EF6A2A"/>
    <w:rsid w:val="00EF6F62"/>
    <w:rsid w:val="00EF75A9"/>
    <w:rsid w:val="00EF7863"/>
    <w:rsid w:val="00F00FCD"/>
    <w:rsid w:val="00F01696"/>
    <w:rsid w:val="00F1078A"/>
    <w:rsid w:val="00F10E16"/>
    <w:rsid w:val="00F13207"/>
    <w:rsid w:val="00F21BF5"/>
    <w:rsid w:val="00F22EF7"/>
    <w:rsid w:val="00F25B72"/>
    <w:rsid w:val="00F26650"/>
    <w:rsid w:val="00F278BC"/>
    <w:rsid w:val="00F311D4"/>
    <w:rsid w:val="00F333EF"/>
    <w:rsid w:val="00F40EAE"/>
    <w:rsid w:val="00F41FAB"/>
    <w:rsid w:val="00F4561E"/>
    <w:rsid w:val="00F45640"/>
    <w:rsid w:val="00F51C3E"/>
    <w:rsid w:val="00F571AD"/>
    <w:rsid w:val="00F57790"/>
    <w:rsid w:val="00F6059D"/>
    <w:rsid w:val="00F615DC"/>
    <w:rsid w:val="00F620AA"/>
    <w:rsid w:val="00F62803"/>
    <w:rsid w:val="00F64F82"/>
    <w:rsid w:val="00F6704B"/>
    <w:rsid w:val="00F71F34"/>
    <w:rsid w:val="00F7367C"/>
    <w:rsid w:val="00F7733C"/>
    <w:rsid w:val="00F77EFF"/>
    <w:rsid w:val="00F83590"/>
    <w:rsid w:val="00F8390A"/>
    <w:rsid w:val="00F83FAB"/>
    <w:rsid w:val="00F852B9"/>
    <w:rsid w:val="00F92099"/>
    <w:rsid w:val="00F9407A"/>
    <w:rsid w:val="00F947BA"/>
    <w:rsid w:val="00F94AD3"/>
    <w:rsid w:val="00F95604"/>
    <w:rsid w:val="00F956D6"/>
    <w:rsid w:val="00F963B5"/>
    <w:rsid w:val="00FA6ADF"/>
    <w:rsid w:val="00FB16B6"/>
    <w:rsid w:val="00FB25CB"/>
    <w:rsid w:val="00FB3B4B"/>
    <w:rsid w:val="00FC20EA"/>
    <w:rsid w:val="00FC29C7"/>
    <w:rsid w:val="00FC39BA"/>
    <w:rsid w:val="00FD0597"/>
    <w:rsid w:val="00FD0B4B"/>
    <w:rsid w:val="00FD0CF1"/>
    <w:rsid w:val="00FD46A9"/>
    <w:rsid w:val="00FE5597"/>
    <w:rsid w:val="00FE6B56"/>
    <w:rsid w:val="00FF073D"/>
    <w:rsid w:val="00FF339E"/>
    <w:rsid w:val="00FF5527"/>
    <w:rsid w:val="00FF5922"/>
    <w:rsid w:val="00FF5BDF"/>
    <w:rsid w:val="0307C653"/>
    <w:rsid w:val="031CF41D"/>
    <w:rsid w:val="03361C7A"/>
    <w:rsid w:val="0361B5CC"/>
    <w:rsid w:val="043DDF56"/>
    <w:rsid w:val="049C5908"/>
    <w:rsid w:val="04FF4A65"/>
    <w:rsid w:val="050E298C"/>
    <w:rsid w:val="06F80FC1"/>
    <w:rsid w:val="07E8CC3B"/>
    <w:rsid w:val="08A6A697"/>
    <w:rsid w:val="08E90DBC"/>
    <w:rsid w:val="0935FBCE"/>
    <w:rsid w:val="095275CA"/>
    <w:rsid w:val="0AE93E5A"/>
    <w:rsid w:val="0AEC281F"/>
    <w:rsid w:val="0C2FC8DE"/>
    <w:rsid w:val="0C34F152"/>
    <w:rsid w:val="0CB42BB9"/>
    <w:rsid w:val="0DE693A3"/>
    <w:rsid w:val="0EAFD439"/>
    <w:rsid w:val="0EF8D3D1"/>
    <w:rsid w:val="0FD40407"/>
    <w:rsid w:val="10271077"/>
    <w:rsid w:val="10969FDA"/>
    <w:rsid w:val="1188C906"/>
    <w:rsid w:val="12DD14F0"/>
    <w:rsid w:val="135A2F3B"/>
    <w:rsid w:val="144FFAF1"/>
    <w:rsid w:val="147EA2C2"/>
    <w:rsid w:val="15593ACD"/>
    <w:rsid w:val="15955FA1"/>
    <w:rsid w:val="161064D8"/>
    <w:rsid w:val="1654B0BD"/>
    <w:rsid w:val="16597A68"/>
    <w:rsid w:val="1832225C"/>
    <w:rsid w:val="1898C915"/>
    <w:rsid w:val="1929D128"/>
    <w:rsid w:val="198A91C5"/>
    <w:rsid w:val="1A98EA6F"/>
    <w:rsid w:val="1ACB3B95"/>
    <w:rsid w:val="1C1D377D"/>
    <w:rsid w:val="1CBC3F44"/>
    <w:rsid w:val="1D2FBBEE"/>
    <w:rsid w:val="1D61221A"/>
    <w:rsid w:val="1DB7F450"/>
    <w:rsid w:val="1DD3522E"/>
    <w:rsid w:val="1F3D2ACB"/>
    <w:rsid w:val="1FB67199"/>
    <w:rsid w:val="208CDDAC"/>
    <w:rsid w:val="20B4A6E6"/>
    <w:rsid w:val="2130F734"/>
    <w:rsid w:val="21F29B8D"/>
    <w:rsid w:val="223CE8D4"/>
    <w:rsid w:val="225D0E76"/>
    <w:rsid w:val="237FCFE7"/>
    <w:rsid w:val="2471AA82"/>
    <w:rsid w:val="2496BFC5"/>
    <w:rsid w:val="255E23C0"/>
    <w:rsid w:val="26213B6F"/>
    <w:rsid w:val="26DA6001"/>
    <w:rsid w:val="27C1C753"/>
    <w:rsid w:val="28D7710C"/>
    <w:rsid w:val="28EA0726"/>
    <w:rsid w:val="293B6E7A"/>
    <w:rsid w:val="2947EA85"/>
    <w:rsid w:val="29EC040D"/>
    <w:rsid w:val="2ADC5A94"/>
    <w:rsid w:val="2B012E74"/>
    <w:rsid w:val="2B14A6F3"/>
    <w:rsid w:val="2BCD6544"/>
    <w:rsid w:val="2BF56697"/>
    <w:rsid w:val="2C039FB1"/>
    <w:rsid w:val="2D4F24A1"/>
    <w:rsid w:val="2DA1263E"/>
    <w:rsid w:val="2EBE7B80"/>
    <w:rsid w:val="2F05A844"/>
    <w:rsid w:val="2F5948AA"/>
    <w:rsid w:val="2F922240"/>
    <w:rsid w:val="3007CF1F"/>
    <w:rsid w:val="322C52D6"/>
    <w:rsid w:val="3239D29A"/>
    <w:rsid w:val="3290E96C"/>
    <w:rsid w:val="32A61736"/>
    <w:rsid w:val="338FDD74"/>
    <w:rsid w:val="3391ECA3"/>
    <w:rsid w:val="3428BF3A"/>
    <w:rsid w:val="3463EF29"/>
    <w:rsid w:val="34D8B6C4"/>
    <w:rsid w:val="3719BADA"/>
    <w:rsid w:val="3753DFEA"/>
    <w:rsid w:val="37C88159"/>
    <w:rsid w:val="37DD69E9"/>
    <w:rsid w:val="37FEEB53"/>
    <w:rsid w:val="38C2935F"/>
    <w:rsid w:val="38C42110"/>
    <w:rsid w:val="392B7732"/>
    <w:rsid w:val="3B9B6DD8"/>
    <w:rsid w:val="3C1765A9"/>
    <w:rsid w:val="3C1EDDAA"/>
    <w:rsid w:val="3E05CB7C"/>
    <w:rsid w:val="3F317D15"/>
    <w:rsid w:val="400157C9"/>
    <w:rsid w:val="40063F0B"/>
    <w:rsid w:val="40420C21"/>
    <w:rsid w:val="4050B748"/>
    <w:rsid w:val="41D40531"/>
    <w:rsid w:val="42FBB922"/>
    <w:rsid w:val="432D6528"/>
    <w:rsid w:val="4429B53A"/>
    <w:rsid w:val="44802B85"/>
    <w:rsid w:val="45563EA3"/>
    <w:rsid w:val="45847992"/>
    <w:rsid w:val="4589FAD5"/>
    <w:rsid w:val="45E2A0EB"/>
    <w:rsid w:val="469108F4"/>
    <w:rsid w:val="486A46B9"/>
    <w:rsid w:val="48B264D6"/>
    <w:rsid w:val="4913BF8A"/>
    <w:rsid w:val="4C0E20F9"/>
    <w:rsid w:val="4CBC19A0"/>
    <w:rsid w:val="4CFED11A"/>
    <w:rsid w:val="4D214C66"/>
    <w:rsid w:val="4D288A12"/>
    <w:rsid w:val="4D2FFFE5"/>
    <w:rsid w:val="4E7B2314"/>
    <w:rsid w:val="4EEE62FF"/>
    <w:rsid w:val="4FA901E4"/>
    <w:rsid w:val="4FA9B100"/>
    <w:rsid w:val="4FB64814"/>
    <w:rsid w:val="4FE41B78"/>
    <w:rsid w:val="4FE91E98"/>
    <w:rsid w:val="4FE9F522"/>
    <w:rsid w:val="509C8CD2"/>
    <w:rsid w:val="50C32CD9"/>
    <w:rsid w:val="511110BE"/>
    <w:rsid w:val="51149D6F"/>
    <w:rsid w:val="51A4989C"/>
    <w:rsid w:val="532CAD22"/>
    <w:rsid w:val="536B9223"/>
    <w:rsid w:val="5429B914"/>
    <w:rsid w:val="552B4311"/>
    <w:rsid w:val="5554F963"/>
    <w:rsid w:val="558D8998"/>
    <w:rsid w:val="5595D951"/>
    <w:rsid w:val="55E481E1"/>
    <w:rsid w:val="5683173A"/>
    <w:rsid w:val="56C939DC"/>
    <w:rsid w:val="56CDDFCE"/>
    <w:rsid w:val="56D1AEBB"/>
    <w:rsid w:val="56EC8531"/>
    <w:rsid w:val="577F674C"/>
    <w:rsid w:val="57E178AE"/>
    <w:rsid w:val="599858D8"/>
    <w:rsid w:val="5AB7080E"/>
    <w:rsid w:val="5AC9286B"/>
    <w:rsid w:val="5BE3BE99"/>
    <w:rsid w:val="5C7A250A"/>
    <w:rsid w:val="5D032EEE"/>
    <w:rsid w:val="5E5F8A3C"/>
    <w:rsid w:val="5F1CDC5A"/>
    <w:rsid w:val="5FC87F7C"/>
    <w:rsid w:val="5FD452D9"/>
    <w:rsid w:val="607A4191"/>
    <w:rsid w:val="60E6711C"/>
    <w:rsid w:val="6143626B"/>
    <w:rsid w:val="61575EBB"/>
    <w:rsid w:val="627C4792"/>
    <w:rsid w:val="627F57B8"/>
    <w:rsid w:val="631DCEDE"/>
    <w:rsid w:val="639CB489"/>
    <w:rsid w:val="63AF4391"/>
    <w:rsid w:val="63B5DCE6"/>
    <w:rsid w:val="64F6525D"/>
    <w:rsid w:val="653884EA"/>
    <w:rsid w:val="654DB2B4"/>
    <w:rsid w:val="65FDAA3E"/>
    <w:rsid w:val="6675842C"/>
    <w:rsid w:val="6679E500"/>
    <w:rsid w:val="69354B00"/>
    <w:rsid w:val="6A105A67"/>
    <w:rsid w:val="6A6D2BB5"/>
    <w:rsid w:val="6AF4CA97"/>
    <w:rsid w:val="6B0CF944"/>
    <w:rsid w:val="6B6BD589"/>
    <w:rsid w:val="6BBA739E"/>
    <w:rsid w:val="6BD1E5BF"/>
    <w:rsid w:val="6C0D620B"/>
    <w:rsid w:val="6C343B32"/>
    <w:rsid w:val="6C6DBFF1"/>
    <w:rsid w:val="6D79D805"/>
    <w:rsid w:val="6DAE29A7"/>
    <w:rsid w:val="6F51AF1F"/>
    <w:rsid w:val="701F9FDA"/>
    <w:rsid w:val="7028B9DF"/>
    <w:rsid w:val="707F94F6"/>
    <w:rsid w:val="70A09DE4"/>
    <w:rsid w:val="70D13807"/>
    <w:rsid w:val="71D5FBE9"/>
    <w:rsid w:val="724E23F5"/>
    <w:rsid w:val="743B49EB"/>
    <w:rsid w:val="745258A2"/>
    <w:rsid w:val="74DEA54E"/>
    <w:rsid w:val="750D9CAB"/>
    <w:rsid w:val="757BE7FF"/>
    <w:rsid w:val="75D72BB5"/>
    <w:rsid w:val="76696FE1"/>
    <w:rsid w:val="76A1E152"/>
    <w:rsid w:val="76B60BB5"/>
    <w:rsid w:val="775F38C5"/>
    <w:rsid w:val="77938C47"/>
    <w:rsid w:val="78B1B3AB"/>
    <w:rsid w:val="7960E40C"/>
    <w:rsid w:val="798200E1"/>
    <w:rsid w:val="7A1E5893"/>
    <w:rsid w:val="7AC19A26"/>
    <w:rsid w:val="7BE0E8FE"/>
    <w:rsid w:val="7CADB298"/>
    <w:rsid w:val="7CD00645"/>
    <w:rsid w:val="7D2BB93F"/>
    <w:rsid w:val="7E8507FC"/>
    <w:rsid w:val="7E98B400"/>
    <w:rsid w:val="7F55C4BD"/>
    <w:rsid w:val="7F831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chartTrackingRefBased/>
  <w15:docId w15:val="{027C8A7F-071F-4AEF-9E18-B2CDC5B0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5"/>
    <w:pPr>
      <w:spacing w:after="0"/>
      <w:ind w:firstLine="709"/>
      <w:jc w:val="both"/>
    </w:pPr>
    <w:rPr>
      <w:lang w:val="es-ES"/>
    </w:rPr>
  </w:style>
  <w:style w:type="paragraph" w:styleId="Ttulo1">
    <w:name w:val="heading 1"/>
    <w:basedOn w:val="Normal"/>
    <w:next w:val="Normal"/>
    <w:link w:val="Ttulo1Car"/>
    <w:uiPriority w:val="9"/>
    <w:qFormat/>
    <w:rsid w:val="00203F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uiPriority w:val="1"/>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semiHidden/>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basedOn w:val="Fuentedeprrafopredeter"/>
    <w:uiPriority w:val="99"/>
    <w:unhideWhenUsed/>
    <w:rsid w:val="00315D40"/>
    <w:rPr>
      <w:color w:val="0563C1" w:themeColor="hyperlink"/>
      <w:u w:val="single"/>
    </w:rPr>
  </w:style>
  <w:style w:type="character" w:customStyle="1" w:styleId="Mencinsinresolver1">
    <w:name w:val="Mención sin resolver1"/>
    <w:basedOn w:val="Fuentedeprrafopredeter"/>
    <w:uiPriority w:val="99"/>
    <w:semiHidden/>
    <w:unhideWhenUsed/>
    <w:rsid w:val="00315D40"/>
    <w:rPr>
      <w:color w:val="605E5C"/>
      <w:shd w:val="clear" w:color="auto" w:fill="E1DFDD"/>
    </w:rPr>
  </w:style>
  <w:style w:type="character" w:styleId="nfasis">
    <w:name w:val="Emphasis"/>
    <w:basedOn w:val="Fuentedeprrafopredeter"/>
    <w:uiPriority w:val="20"/>
    <w:qFormat/>
    <w:rsid w:val="00B10D59"/>
    <w:rPr>
      <w:i/>
      <w:iCs/>
    </w:rPr>
  </w:style>
  <w:style w:type="character" w:styleId="nfasissutil">
    <w:name w:val="Subtle Emphasis"/>
    <w:basedOn w:val="Fuentedeprrafopredeter"/>
    <w:uiPriority w:val="19"/>
    <w:qFormat/>
    <w:rsid w:val="009F5ACF"/>
    <w:rPr>
      <w:i/>
      <w:iCs/>
      <w:color w:val="404040" w:themeColor="text1" w:themeTint="BF"/>
    </w:rPr>
  </w:style>
  <w:style w:type="paragraph" w:styleId="Revisin">
    <w:name w:val="Revision"/>
    <w:hidden/>
    <w:uiPriority w:val="99"/>
    <w:semiHidden/>
    <w:rsid w:val="00512F58"/>
    <w:pPr>
      <w:spacing w:after="0" w:line="240" w:lineRule="auto"/>
    </w:pPr>
    <w:rPr>
      <w:lang w:val="es-ES"/>
    </w:rPr>
  </w:style>
  <w:style w:type="character" w:customStyle="1" w:styleId="Ttulo1Car">
    <w:name w:val="Título 1 Car"/>
    <w:basedOn w:val="Fuentedeprrafopredeter"/>
    <w:link w:val="Ttulo1"/>
    <w:uiPriority w:val="9"/>
    <w:rsid w:val="00203FC6"/>
    <w:rPr>
      <w:rFonts w:asciiTheme="majorHAnsi" w:eastAsiaTheme="majorEastAsia" w:hAnsiTheme="majorHAnsi" w:cstheme="majorBidi"/>
      <w:color w:val="2F5496"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3852">
      <w:bodyDiv w:val="1"/>
      <w:marLeft w:val="0"/>
      <w:marRight w:val="0"/>
      <w:marTop w:val="0"/>
      <w:marBottom w:val="0"/>
      <w:divBdr>
        <w:top w:val="none" w:sz="0" w:space="0" w:color="auto"/>
        <w:left w:val="none" w:sz="0" w:space="0" w:color="auto"/>
        <w:bottom w:val="none" w:sz="0" w:space="0" w:color="auto"/>
        <w:right w:val="none" w:sz="0" w:space="0" w:color="auto"/>
      </w:divBdr>
    </w:div>
    <w:div w:id="252278486">
      <w:bodyDiv w:val="1"/>
      <w:marLeft w:val="0"/>
      <w:marRight w:val="0"/>
      <w:marTop w:val="0"/>
      <w:marBottom w:val="0"/>
      <w:divBdr>
        <w:top w:val="none" w:sz="0" w:space="0" w:color="auto"/>
        <w:left w:val="none" w:sz="0" w:space="0" w:color="auto"/>
        <w:bottom w:val="none" w:sz="0" w:space="0" w:color="auto"/>
        <w:right w:val="none" w:sz="0" w:space="0" w:color="auto"/>
      </w:divBdr>
    </w:div>
    <w:div w:id="295726382">
      <w:bodyDiv w:val="1"/>
      <w:marLeft w:val="0"/>
      <w:marRight w:val="0"/>
      <w:marTop w:val="0"/>
      <w:marBottom w:val="0"/>
      <w:divBdr>
        <w:top w:val="none" w:sz="0" w:space="0" w:color="auto"/>
        <w:left w:val="none" w:sz="0" w:space="0" w:color="auto"/>
        <w:bottom w:val="none" w:sz="0" w:space="0" w:color="auto"/>
        <w:right w:val="none" w:sz="0" w:space="0" w:color="auto"/>
      </w:divBdr>
    </w:div>
    <w:div w:id="396510494">
      <w:bodyDiv w:val="1"/>
      <w:marLeft w:val="0"/>
      <w:marRight w:val="0"/>
      <w:marTop w:val="0"/>
      <w:marBottom w:val="0"/>
      <w:divBdr>
        <w:top w:val="none" w:sz="0" w:space="0" w:color="auto"/>
        <w:left w:val="none" w:sz="0" w:space="0" w:color="auto"/>
        <w:bottom w:val="none" w:sz="0" w:space="0" w:color="auto"/>
        <w:right w:val="none" w:sz="0" w:space="0" w:color="auto"/>
      </w:divBdr>
    </w:div>
    <w:div w:id="437330472">
      <w:bodyDiv w:val="1"/>
      <w:marLeft w:val="0"/>
      <w:marRight w:val="0"/>
      <w:marTop w:val="0"/>
      <w:marBottom w:val="0"/>
      <w:divBdr>
        <w:top w:val="none" w:sz="0" w:space="0" w:color="auto"/>
        <w:left w:val="none" w:sz="0" w:space="0" w:color="auto"/>
        <w:bottom w:val="none" w:sz="0" w:space="0" w:color="auto"/>
        <w:right w:val="none" w:sz="0" w:space="0" w:color="auto"/>
      </w:divBdr>
    </w:div>
    <w:div w:id="438599152">
      <w:bodyDiv w:val="1"/>
      <w:marLeft w:val="0"/>
      <w:marRight w:val="0"/>
      <w:marTop w:val="0"/>
      <w:marBottom w:val="0"/>
      <w:divBdr>
        <w:top w:val="none" w:sz="0" w:space="0" w:color="auto"/>
        <w:left w:val="none" w:sz="0" w:space="0" w:color="auto"/>
        <w:bottom w:val="none" w:sz="0" w:space="0" w:color="auto"/>
        <w:right w:val="none" w:sz="0" w:space="0" w:color="auto"/>
      </w:divBdr>
    </w:div>
    <w:div w:id="444422952">
      <w:bodyDiv w:val="1"/>
      <w:marLeft w:val="0"/>
      <w:marRight w:val="0"/>
      <w:marTop w:val="0"/>
      <w:marBottom w:val="0"/>
      <w:divBdr>
        <w:top w:val="none" w:sz="0" w:space="0" w:color="auto"/>
        <w:left w:val="none" w:sz="0" w:space="0" w:color="auto"/>
        <w:bottom w:val="none" w:sz="0" w:space="0" w:color="auto"/>
        <w:right w:val="none" w:sz="0" w:space="0" w:color="auto"/>
      </w:divBdr>
    </w:div>
    <w:div w:id="518545941">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618335789">
      <w:bodyDiv w:val="1"/>
      <w:marLeft w:val="0"/>
      <w:marRight w:val="0"/>
      <w:marTop w:val="0"/>
      <w:marBottom w:val="0"/>
      <w:divBdr>
        <w:top w:val="none" w:sz="0" w:space="0" w:color="auto"/>
        <w:left w:val="none" w:sz="0" w:space="0" w:color="auto"/>
        <w:bottom w:val="none" w:sz="0" w:space="0" w:color="auto"/>
        <w:right w:val="none" w:sz="0" w:space="0" w:color="auto"/>
      </w:divBdr>
    </w:div>
    <w:div w:id="674654137">
      <w:bodyDiv w:val="1"/>
      <w:marLeft w:val="0"/>
      <w:marRight w:val="0"/>
      <w:marTop w:val="0"/>
      <w:marBottom w:val="0"/>
      <w:divBdr>
        <w:top w:val="none" w:sz="0" w:space="0" w:color="auto"/>
        <w:left w:val="none" w:sz="0" w:space="0" w:color="auto"/>
        <w:bottom w:val="none" w:sz="0" w:space="0" w:color="auto"/>
        <w:right w:val="none" w:sz="0" w:space="0" w:color="auto"/>
      </w:divBdr>
    </w:div>
    <w:div w:id="783303302">
      <w:bodyDiv w:val="1"/>
      <w:marLeft w:val="0"/>
      <w:marRight w:val="0"/>
      <w:marTop w:val="0"/>
      <w:marBottom w:val="0"/>
      <w:divBdr>
        <w:top w:val="none" w:sz="0" w:space="0" w:color="auto"/>
        <w:left w:val="none" w:sz="0" w:space="0" w:color="auto"/>
        <w:bottom w:val="none" w:sz="0" w:space="0" w:color="auto"/>
        <w:right w:val="none" w:sz="0" w:space="0" w:color="auto"/>
      </w:divBdr>
    </w:div>
    <w:div w:id="833758348">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210143385">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33677728">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457405329">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539271126">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761222182">
      <w:bodyDiv w:val="1"/>
      <w:marLeft w:val="0"/>
      <w:marRight w:val="0"/>
      <w:marTop w:val="0"/>
      <w:marBottom w:val="0"/>
      <w:divBdr>
        <w:top w:val="none" w:sz="0" w:space="0" w:color="auto"/>
        <w:left w:val="none" w:sz="0" w:space="0" w:color="auto"/>
        <w:bottom w:val="none" w:sz="0" w:space="0" w:color="auto"/>
        <w:right w:val="none" w:sz="0" w:space="0" w:color="auto"/>
      </w:divBdr>
    </w:div>
    <w:div w:id="1768188535">
      <w:bodyDiv w:val="1"/>
      <w:marLeft w:val="0"/>
      <w:marRight w:val="0"/>
      <w:marTop w:val="0"/>
      <w:marBottom w:val="0"/>
      <w:divBdr>
        <w:top w:val="none" w:sz="0" w:space="0" w:color="auto"/>
        <w:left w:val="none" w:sz="0" w:space="0" w:color="auto"/>
        <w:bottom w:val="none" w:sz="0" w:space="0" w:color="auto"/>
        <w:right w:val="none" w:sz="0" w:space="0" w:color="auto"/>
      </w:divBdr>
    </w:div>
    <w:div w:id="1817993752">
      <w:bodyDiv w:val="1"/>
      <w:marLeft w:val="0"/>
      <w:marRight w:val="0"/>
      <w:marTop w:val="0"/>
      <w:marBottom w:val="0"/>
      <w:divBdr>
        <w:top w:val="none" w:sz="0" w:space="0" w:color="auto"/>
        <w:left w:val="none" w:sz="0" w:space="0" w:color="auto"/>
        <w:bottom w:val="none" w:sz="0" w:space="0" w:color="auto"/>
        <w:right w:val="none" w:sz="0" w:space="0" w:color="auto"/>
      </w:divBdr>
    </w:div>
    <w:div w:id="1839417317">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1938707602">
      <w:bodyDiv w:val="1"/>
      <w:marLeft w:val="0"/>
      <w:marRight w:val="0"/>
      <w:marTop w:val="0"/>
      <w:marBottom w:val="0"/>
      <w:divBdr>
        <w:top w:val="none" w:sz="0" w:space="0" w:color="auto"/>
        <w:left w:val="none" w:sz="0" w:space="0" w:color="auto"/>
        <w:bottom w:val="none" w:sz="0" w:space="0" w:color="auto"/>
        <w:right w:val="none" w:sz="0" w:space="0" w:color="auto"/>
      </w:divBdr>
    </w:div>
    <w:div w:id="1952546111">
      <w:bodyDiv w:val="1"/>
      <w:marLeft w:val="0"/>
      <w:marRight w:val="0"/>
      <w:marTop w:val="0"/>
      <w:marBottom w:val="0"/>
      <w:divBdr>
        <w:top w:val="none" w:sz="0" w:space="0" w:color="auto"/>
        <w:left w:val="none" w:sz="0" w:space="0" w:color="auto"/>
        <w:bottom w:val="none" w:sz="0" w:space="0" w:color="auto"/>
        <w:right w:val="none" w:sz="0" w:space="0" w:color="auto"/>
      </w:divBdr>
    </w:div>
    <w:div w:id="1984116440">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 w:id="2106683090">
      <w:bodyDiv w:val="1"/>
      <w:marLeft w:val="0"/>
      <w:marRight w:val="0"/>
      <w:marTop w:val="0"/>
      <w:marBottom w:val="0"/>
      <w:divBdr>
        <w:top w:val="none" w:sz="0" w:space="0" w:color="auto"/>
        <w:left w:val="none" w:sz="0" w:space="0" w:color="auto"/>
        <w:bottom w:val="none" w:sz="0" w:space="0" w:color="auto"/>
        <w:right w:val="none" w:sz="0" w:space="0" w:color="auto"/>
      </w:divBdr>
    </w:div>
    <w:div w:id="21237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62a67512d0bb40e8"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1bbf3705429f42e3"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2.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7D273116-42D4-4CB3-9680-5D7F65CD6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C0772-9E78-478C-8DB2-57B67698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4401</Words>
  <Characters>25087</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7</cp:revision>
  <dcterms:created xsi:type="dcterms:W3CDTF">2023-12-06T13:55:00Z</dcterms:created>
  <dcterms:modified xsi:type="dcterms:W3CDTF">2024-02-19T15:08:00Z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