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7CC02" w14:textId="77777777" w:rsidR="009D481B" w:rsidRPr="009D481B" w:rsidRDefault="009D481B" w:rsidP="009D481B">
      <w:pPr>
        <w:widowControl w:val="0"/>
        <w:autoSpaceDE w:val="0"/>
        <w:autoSpaceDN w:val="0"/>
        <w:jc w:val="both"/>
        <w:rPr>
          <w:rFonts w:ascii="Arial" w:eastAsia="Georgia" w:hAnsi="Arial" w:cs="Arial"/>
          <w:b/>
          <w:szCs w:val="24"/>
          <w:lang w:eastAsia="en-US"/>
        </w:rPr>
      </w:pPr>
      <w:r w:rsidRPr="009D481B">
        <w:rPr>
          <w:rFonts w:ascii="Arial" w:eastAsia="Georgia" w:hAnsi="Arial" w:cs="Arial"/>
          <w:b/>
          <w:szCs w:val="24"/>
          <w:lang w:eastAsia="en-US"/>
        </w:rPr>
        <w:t>DEBIDO PROCESO / DECISIONES JUDICIALES / PROCEDENCIA EXCEPCIONAL DE LA TUTELA</w:t>
      </w:r>
    </w:p>
    <w:p w14:paraId="126A3B13" w14:textId="77777777" w:rsidR="009D481B" w:rsidRPr="009D481B" w:rsidRDefault="009D481B" w:rsidP="009D481B">
      <w:pPr>
        <w:widowControl w:val="0"/>
        <w:autoSpaceDE w:val="0"/>
        <w:autoSpaceDN w:val="0"/>
        <w:jc w:val="both"/>
        <w:rPr>
          <w:rFonts w:ascii="Arial" w:eastAsia="Georgia" w:hAnsi="Arial" w:cs="Arial"/>
          <w:szCs w:val="24"/>
          <w:lang w:eastAsia="en-US"/>
        </w:rPr>
      </w:pPr>
      <w:r w:rsidRPr="009D481B">
        <w:rPr>
          <w:rFonts w:ascii="Arial" w:eastAsia="Georgia" w:hAnsi="Arial" w:cs="Arial"/>
          <w:szCs w:val="24"/>
          <w:lang w:eastAsia="en-US"/>
        </w:rPr>
        <w:t>Reiteradamente se ha expuesto que a pesar de la inexequibilidad de las normas que en el Decreto 2591 de 1991 preveían la acción de tutela contra providencias judiciales , tal mecanismo se abre paso en aquellos eventos en los que se incurra en una vía de hecho, o como se denominan hoy, criterios de procedibilidad de la acción de tutela contra decisiones de los jueces, en que solo cabe un amparo de esta naturaleza en la medida en que concurra alguna de las causales generales o específicas, delineadas por la Corte Constitucional en múltiples ocasiones.</w:t>
      </w:r>
    </w:p>
    <w:p w14:paraId="10691349" w14:textId="77777777" w:rsidR="009D481B" w:rsidRPr="009D481B" w:rsidRDefault="009D481B" w:rsidP="009D481B">
      <w:pPr>
        <w:widowControl w:val="0"/>
        <w:autoSpaceDE w:val="0"/>
        <w:autoSpaceDN w:val="0"/>
        <w:jc w:val="both"/>
        <w:rPr>
          <w:rFonts w:ascii="Arial" w:eastAsia="Georgia" w:hAnsi="Arial" w:cs="Arial"/>
          <w:szCs w:val="24"/>
          <w:lang w:eastAsia="en-US"/>
        </w:rPr>
      </w:pPr>
    </w:p>
    <w:p w14:paraId="2A1580A8" w14:textId="27EBE91D" w:rsidR="009D481B" w:rsidRPr="009D481B" w:rsidRDefault="009D481B" w:rsidP="004C6AC5">
      <w:pPr>
        <w:widowControl w:val="0"/>
        <w:autoSpaceDE w:val="0"/>
        <w:autoSpaceDN w:val="0"/>
        <w:jc w:val="both"/>
        <w:rPr>
          <w:rFonts w:ascii="Arial" w:eastAsia="Georgia" w:hAnsi="Arial" w:cs="Arial"/>
          <w:b/>
          <w:szCs w:val="24"/>
          <w:lang w:eastAsia="en-US"/>
        </w:rPr>
      </w:pPr>
      <w:r w:rsidRPr="009D481B">
        <w:rPr>
          <w:rFonts w:ascii="Arial" w:eastAsia="Georgia" w:hAnsi="Arial" w:cs="Arial"/>
          <w:b/>
          <w:szCs w:val="24"/>
          <w:lang w:eastAsia="en-US"/>
        </w:rPr>
        <w:t>DEBIDO PROCESO / DECISIONES JUDICIALES / REQUISITOS DE PROCEDIBILIDAD</w:t>
      </w:r>
      <w:r w:rsidR="004C6AC5">
        <w:rPr>
          <w:rFonts w:ascii="Arial" w:eastAsia="Georgia" w:hAnsi="Arial" w:cs="Arial"/>
          <w:b/>
          <w:szCs w:val="24"/>
          <w:lang w:eastAsia="en-US"/>
        </w:rPr>
        <w:t xml:space="preserve"> </w:t>
      </w:r>
      <w:r w:rsidR="004C6AC5">
        <w:rPr>
          <w:rFonts w:ascii="Arial" w:eastAsia="Georgia" w:hAnsi="Arial" w:cs="Arial"/>
          <w:b/>
          <w:lang w:eastAsia="en-US"/>
        </w:rPr>
        <w:t>TUTEL</w:t>
      </w:r>
      <w:bookmarkStart w:id="0" w:name="_GoBack"/>
      <w:bookmarkEnd w:id="0"/>
      <w:r w:rsidR="004C6AC5">
        <w:rPr>
          <w:rFonts w:ascii="Arial" w:eastAsia="Georgia" w:hAnsi="Arial" w:cs="Arial"/>
          <w:b/>
          <w:lang w:eastAsia="en-US"/>
        </w:rPr>
        <w:t>A</w:t>
      </w:r>
    </w:p>
    <w:p w14:paraId="15F57C29" w14:textId="77777777" w:rsidR="009D481B" w:rsidRPr="009D481B" w:rsidRDefault="009D481B" w:rsidP="009D481B">
      <w:pPr>
        <w:widowControl w:val="0"/>
        <w:autoSpaceDE w:val="0"/>
        <w:autoSpaceDN w:val="0"/>
        <w:jc w:val="both"/>
        <w:rPr>
          <w:rFonts w:ascii="Arial" w:eastAsia="Georgia" w:hAnsi="Arial" w:cs="Arial"/>
          <w:szCs w:val="24"/>
          <w:lang w:eastAsia="en-US"/>
        </w:rPr>
      </w:pPr>
      <w:r w:rsidRPr="009D481B">
        <w:rPr>
          <w:rFonts w:ascii="Arial" w:eastAsia="Georgia" w:hAnsi="Arial" w:cs="Arial"/>
          <w:szCs w:val="24"/>
          <w:lang w:eastAsia="en-US"/>
        </w:rPr>
        <w:t>… en la T-001/22 todas aludiendo a la C-590 de 2005, recordó que las primeras obedecen a (i) que el asunto sometido a estudio del juez de tutela tenga relevancia constitucional; (ii) que el actor haya agotado los recursos judiciales ordinarios y extraordinarios antes de acudir al juez de tutela; (iii) que la petición cumpla con el requisito de inmediatez, de acuerdo con criterios de razonabilidad y proporcionalidad…; (vi) que el fallo impugnado no sea de tutela. Y en cuanto a las segundas, es decir, las causales específicas, se compendian en los defectos (i) orgánico, (ii) sustantivo, (iii) procedimental o fáctico; (iv) error inducido; (v) decisión sin motivación; (vi) desconocimiento del precedente constitucional; y (vii) violación directa a la constitución.</w:t>
      </w:r>
    </w:p>
    <w:p w14:paraId="05A8DD2E" w14:textId="77777777" w:rsidR="009D481B" w:rsidRPr="009D481B" w:rsidRDefault="009D481B" w:rsidP="009D481B">
      <w:pPr>
        <w:widowControl w:val="0"/>
        <w:autoSpaceDE w:val="0"/>
        <w:autoSpaceDN w:val="0"/>
        <w:jc w:val="both"/>
        <w:rPr>
          <w:rFonts w:ascii="Arial" w:eastAsia="Georgia" w:hAnsi="Arial" w:cs="Arial"/>
          <w:szCs w:val="24"/>
          <w:lang w:eastAsia="en-US"/>
        </w:rPr>
      </w:pPr>
    </w:p>
    <w:p w14:paraId="550CD3A9" w14:textId="52626A39" w:rsidR="00467145" w:rsidRPr="009D481B" w:rsidRDefault="00467145" w:rsidP="00467145">
      <w:pPr>
        <w:widowControl w:val="0"/>
        <w:autoSpaceDE w:val="0"/>
        <w:autoSpaceDN w:val="0"/>
        <w:jc w:val="both"/>
        <w:rPr>
          <w:rFonts w:ascii="Arial" w:eastAsia="Georgia" w:hAnsi="Arial" w:cs="Arial"/>
          <w:b/>
          <w:szCs w:val="24"/>
          <w:lang w:eastAsia="en-US"/>
        </w:rPr>
      </w:pPr>
      <w:r w:rsidRPr="009D481B">
        <w:rPr>
          <w:rFonts w:ascii="Arial" w:eastAsia="Georgia" w:hAnsi="Arial" w:cs="Arial"/>
          <w:b/>
          <w:szCs w:val="24"/>
          <w:lang w:eastAsia="en-US"/>
        </w:rPr>
        <w:t xml:space="preserve">DEBIDO PROCESO / </w:t>
      </w:r>
      <w:r>
        <w:rPr>
          <w:rFonts w:ascii="Arial" w:eastAsia="Georgia" w:hAnsi="Arial" w:cs="Arial"/>
          <w:b/>
          <w:szCs w:val="24"/>
          <w:lang w:eastAsia="en-US"/>
        </w:rPr>
        <w:t>DEFECTO PROCEDIMENTAL / MORA JUDICIAL / DEFINICIÓN</w:t>
      </w:r>
    </w:p>
    <w:p w14:paraId="0BBDB2B5" w14:textId="32FD42C1" w:rsidR="002D58D6" w:rsidRPr="00E63DDB" w:rsidRDefault="00467145" w:rsidP="00E63DDB">
      <w:pPr>
        <w:widowControl w:val="0"/>
        <w:autoSpaceDE w:val="0"/>
        <w:autoSpaceDN w:val="0"/>
        <w:jc w:val="both"/>
        <w:rPr>
          <w:rFonts w:ascii="Arial" w:eastAsia="Georgia" w:hAnsi="Arial" w:cs="Arial"/>
          <w:szCs w:val="24"/>
          <w:lang w:eastAsia="en-US"/>
        </w:rPr>
      </w:pPr>
      <w:r>
        <w:rPr>
          <w:rFonts w:ascii="Arial" w:eastAsia="Georgia" w:hAnsi="Arial" w:cs="Arial"/>
          <w:szCs w:val="24"/>
          <w:lang w:eastAsia="en-US"/>
        </w:rPr>
        <w:t xml:space="preserve">… </w:t>
      </w:r>
      <w:r w:rsidRPr="00467145">
        <w:rPr>
          <w:rFonts w:ascii="Arial" w:eastAsia="Georgia" w:hAnsi="Arial" w:cs="Arial"/>
          <w:szCs w:val="24"/>
          <w:lang w:eastAsia="en-US"/>
        </w:rPr>
        <w:t>el defecto procedimental por mora judicial se presenta “(…) cuando en el proceso se presenta una demora injustificada que impide la adopción de la decisión judicial definitiva. Esto no quiere decir que sea posible cuestionar mediante tutela cualquier retraso, alegando de forma general la existencia de una mora judicial, pues lo que se cuestiona en este supuesto es la propia vulneración del derecho a un trámite judicial ágil y sin dilaciones injustificadas.”</w:t>
      </w:r>
      <w:r w:rsidR="00E63DDB">
        <w:rPr>
          <w:rFonts w:ascii="Arial" w:eastAsia="Georgia" w:hAnsi="Arial" w:cs="Arial"/>
          <w:szCs w:val="24"/>
          <w:lang w:eastAsia="en-US"/>
        </w:rPr>
        <w:t xml:space="preserve"> … </w:t>
      </w:r>
      <w:r w:rsidR="00E63DDB" w:rsidRPr="00E63DDB">
        <w:rPr>
          <w:rFonts w:ascii="Arial" w:eastAsia="Georgia" w:hAnsi="Arial" w:cs="Arial"/>
          <w:szCs w:val="24"/>
          <w:lang w:eastAsia="en-US"/>
        </w:rPr>
        <w:t>refulge la vulneración al debido proceso del accionante, con ocasión a la evidente demora en el trámite en el que él actúa como accionante. Basta ver que la cautela fue decretada desde marzo del año pasado y hasta ahora no se ha concretado la inscripción de la demanda en el certificado de tradición del vehículo de los demandados.</w:t>
      </w:r>
    </w:p>
    <w:p w14:paraId="38527500" w14:textId="77777777" w:rsidR="002D58D6" w:rsidRPr="009D481B" w:rsidRDefault="002D58D6" w:rsidP="002D58D6">
      <w:pPr>
        <w:widowControl w:val="0"/>
        <w:autoSpaceDE w:val="0"/>
        <w:autoSpaceDN w:val="0"/>
        <w:jc w:val="both"/>
        <w:rPr>
          <w:rFonts w:ascii="Arial" w:eastAsia="Georgia" w:hAnsi="Arial" w:cs="Arial"/>
          <w:szCs w:val="24"/>
          <w:lang w:eastAsia="en-US"/>
        </w:rPr>
      </w:pPr>
    </w:p>
    <w:p w14:paraId="4E5F5AD7" w14:textId="77777777" w:rsidR="002D58D6" w:rsidRPr="009D481B" w:rsidRDefault="002D58D6" w:rsidP="002D58D6">
      <w:pPr>
        <w:widowControl w:val="0"/>
        <w:autoSpaceDE w:val="0"/>
        <w:autoSpaceDN w:val="0"/>
        <w:jc w:val="both"/>
        <w:rPr>
          <w:rFonts w:ascii="Arial" w:eastAsia="Georgia" w:hAnsi="Arial" w:cs="Arial"/>
          <w:szCs w:val="24"/>
          <w:lang w:eastAsia="en-US"/>
        </w:rPr>
      </w:pPr>
    </w:p>
    <w:p w14:paraId="3B2CBBC7" w14:textId="77777777" w:rsidR="002D58D6" w:rsidRPr="009D481B" w:rsidRDefault="002D58D6" w:rsidP="002D58D6">
      <w:pPr>
        <w:widowControl w:val="0"/>
        <w:autoSpaceDE w:val="0"/>
        <w:autoSpaceDN w:val="0"/>
        <w:jc w:val="both"/>
        <w:rPr>
          <w:rFonts w:ascii="Arial" w:eastAsia="Georgia" w:hAnsi="Arial" w:cs="Arial"/>
          <w:szCs w:val="24"/>
          <w:lang w:eastAsia="en-US"/>
        </w:rPr>
      </w:pPr>
    </w:p>
    <w:p w14:paraId="3E2C9AAF" w14:textId="77777777" w:rsidR="002D58D6" w:rsidRPr="002D58D6" w:rsidRDefault="002D58D6" w:rsidP="002D58D6">
      <w:pPr>
        <w:widowControl w:val="0"/>
        <w:autoSpaceDE w:val="0"/>
        <w:autoSpaceDN w:val="0"/>
        <w:spacing w:line="276" w:lineRule="auto"/>
        <w:jc w:val="center"/>
        <w:rPr>
          <w:rFonts w:ascii="Gadugi" w:eastAsia="Georgia" w:hAnsi="Gadugi" w:cs="Georgia"/>
          <w:sz w:val="24"/>
          <w:szCs w:val="24"/>
          <w:lang w:eastAsia="en-US"/>
        </w:rPr>
      </w:pPr>
      <w:r w:rsidRPr="002D58D6">
        <w:rPr>
          <w:rFonts w:ascii="Gadugi" w:eastAsia="Georgia" w:hAnsi="Gadugi" w:cs="Georgia"/>
          <w:noProof/>
          <w:sz w:val="24"/>
          <w:szCs w:val="24"/>
          <w:lang w:val="en-US" w:eastAsia="en-US"/>
        </w:rPr>
        <w:drawing>
          <wp:inline distT="0" distB="0" distL="0" distR="0" wp14:anchorId="44D17980" wp14:editId="332EFB9E">
            <wp:extent cx="602729" cy="579120"/>
            <wp:effectExtent l="0" t="0" r="0" b="0"/>
            <wp:docPr id="2" name="image1.jpeg"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Un dibujo de una cara feliz&#10;&#10;Descripción generada automáticamente con confianza baja"/>
                    <pic:cNvPicPr/>
                  </pic:nvPicPr>
                  <pic:blipFill>
                    <a:blip r:embed="rId11" cstate="print"/>
                    <a:stretch>
                      <a:fillRect/>
                    </a:stretch>
                  </pic:blipFill>
                  <pic:spPr>
                    <a:xfrm>
                      <a:off x="0" y="0"/>
                      <a:ext cx="602729" cy="579120"/>
                    </a:xfrm>
                    <a:prstGeom prst="rect">
                      <a:avLst/>
                    </a:prstGeom>
                  </pic:spPr>
                </pic:pic>
              </a:graphicData>
            </a:graphic>
          </wp:inline>
        </w:drawing>
      </w:r>
    </w:p>
    <w:p w14:paraId="5036F9CC" w14:textId="77777777" w:rsidR="002D58D6" w:rsidRPr="002D58D6" w:rsidRDefault="002D58D6" w:rsidP="002D58D6">
      <w:pPr>
        <w:widowControl w:val="0"/>
        <w:autoSpaceDE w:val="0"/>
        <w:autoSpaceDN w:val="0"/>
        <w:spacing w:line="276" w:lineRule="auto"/>
        <w:ind w:right="-5"/>
        <w:jc w:val="center"/>
        <w:outlineLvl w:val="0"/>
        <w:rPr>
          <w:rFonts w:ascii="Gadugi" w:eastAsia="Cambria" w:hAnsi="Gadugi" w:cs="Cambria"/>
          <w:b/>
          <w:bCs/>
          <w:sz w:val="24"/>
          <w:szCs w:val="24"/>
          <w:lang w:eastAsia="en-US"/>
        </w:rPr>
      </w:pPr>
      <w:r w:rsidRPr="002D58D6">
        <w:rPr>
          <w:rFonts w:ascii="Gadugi" w:eastAsia="Cambria" w:hAnsi="Gadugi" w:cs="Cambria"/>
          <w:b/>
          <w:bCs/>
          <w:w w:val="115"/>
          <w:sz w:val="24"/>
          <w:szCs w:val="24"/>
          <w:lang w:eastAsia="en-US"/>
        </w:rPr>
        <w:t>TRIBUNAL</w:t>
      </w:r>
      <w:r w:rsidRPr="002D58D6">
        <w:rPr>
          <w:rFonts w:ascii="Gadugi" w:eastAsia="Cambria" w:hAnsi="Gadugi" w:cs="Cambria"/>
          <w:b/>
          <w:bCs/>
          <w:spacing w:val="30"/>
          <w:w w:val="115"/>
          <w:sz w:val="24"/>
          <w:szCs w:val="24"/>
          <w:lang w:eastAsia="en-US"/>
        </w:rPr>
        <w:t xml:space="preserve"> </w:t>
      </w:r>
      <w:r w:rsidRPr="002D58D6">
        <w:rPr>
          <w:rFonts w:ascii="Gadugi" w:eastAsia="Cambria" w:hAnsi="Gadugi" w:cs="Cambria"/>
          <w:b/>
          <w:bCs/>
          <w:w w:val="115"/>
          <w:sz w:val="24"/>
          <w:szCs w:val="24"/>
          <w:lang w:eastAsia="en-US"/>
        </w:rPr>
        <w:t>SUPERIOR</w:t>
      </w:r>
      <w:r w:rsidRPr="002D58D6">
        <w:rPr>
          <w:rFonts w:ascii="Gadugi" w:eastAsia="Cambria" w:hAnsi="Gadugi" w:cs="Cambria"/>
          <w:b/>
          <w:bCs/>
          <w:spacing w:val="34"/>
          <w:w w:val="115"/>
          <w:sz w:val="24"/>
          <w:szCs w:val="24"/>
          <w:lang w:eastAsia="en-US"/>
        </w:rPr>
        <w:t xml:space="preserve"> </w:t>
      </w:r>
      <w:r w:rsidRPr="002D58D6">
        <w:rPr>
          <w:rFonts w:ascii="Gadugi" w:eastAsia="Cambria" w:hAnsi="Gadugi" w:cs="Cambria"/>
          <w:b/>
          <w:bCs/>
          <w:w w:val="115"/>
          <w:sz w:val="24"/>
          <w:szCs w:val="24"/>
          <w:lang w:eastAsia="en-US"/>
        </w:rPr>
        <w:t>DEL</w:t>
      </w:r>
      <w:r w:rsidRPr="002D58D6">
        <w:rPr>
          <w:rFonts w:ascii="Gadugi" w:eastAsia="Cambria" w:hAnsi="Gadugi" w:cs="Cambria"/>
          <w:b/>
          <w:bCs/>
          <w:spacing w:val="34"/>
          <w:w w:val="115"/>
          <w:sz w:val="24"/>
          <w:szCs w:val="24"/>
          <w:lang w:eastAsia="en-US"/>
        </w:rPr>
        <w:t xml:space="preserve"> </w:t>
      </w:r>
      <w:r w:rsidRPr="002D58D6">
        <w:rPr>
          <w:rFonts w:ascii="Gadugi" w:eastAsia="Cambria" w:hAnsi="Gadugi" w:cs="Cambria"/>
          <w:b/>
          <w:bCs/>
          <w:w w:val="115"/>
          <w:sz w:val="24"/>
          <w:szCs w:val="24"/>
          <w:lang w:eastAsia="en-US"/>
        </w:rPr>
        <w:t>DISTRITO</w:t>
      </w:r>
      <w:r w:rsidRPr="002D58D6">
        <w:rPr>
          <w:rFonts w:ascii="Gadugi" w:eastAsia="Cambria" w:hAnsi="Gadugi" w:cs="Cambria"/>
          <w:b/>
          <w:bCs/>
          <w:spacing w:val="32"/>
          <w:w w:val="115"/>
          <w:sz w:val="24"/>
          <w:szCs w:val="24"/>
          <w:lang w:eastAsia="en-US"/>
        </w:rPr>
        <w:t xml:space="preserve"> </w:t>
      </w:r>
      <w:r w:rsidRPr="002D58D6">
        <w:rPr>
          <w:rFonts w:ascii="Gadugi" w:eastAsia="Cambria" w:hAnsi="Gadugi" w:cs="Cambria"/>
          <w:b/>
          <w:bCs/>
          <w:w w:val="115"/>
          <w:sz w:val="24"/>
          <w:szCs w:val="24"/>
          <w:lang w:eastAsia="en-US"/>
        </w:rPr>
        <w:t>JUDICIAL</w:t>
      </w:r>
      <w:r w:rsidRPr="002D58D6">
        <w:rPr>
          <w:rFonts w:ascii="Gadugi" w:eastAsia="Cambria" w:hAnsi="Gadugi" w:cs="Cambria"/>
          <w:b/>
          <w:bCs/>
          <w:spacing w:val="-68"/>
          <w:w w:val="115"/>
          <w:sz w:val="24"/>
          <w:szCs w:val="24"/>
          <w:lang w:eastAsia="en-US"/>
        </w:rPr>
        <w:t xml:space="preserve"> </w:t>
      </w:r>
      <w:r w:rsidRPr="002D58D6">
        <w:rPr>
          <w:rFonts w:ascii="Gadugi" w:eastAsia="Cambria" w:hAnsi="Gadugi" w:cs="Cambria"/>
          <w:b/>
          <w:bCs/>
          <w:w w:val="115"/>
          <w:sz w:val="24"/>
          <w:szCs w:val="24"/>
          <w:lang w:eastAsia="en-US"/>
        </w:rPr>
        <w:t>PEREIRA</w:t>
      </w:r>
    </w:p>
    <w:p w14:paraId="6819F939" w14:textId="77777777" w:rsidR="002D58D6" w:rsidRPr="002D58D6" w:rsidRDefault="002D58D6" w:rsidP="002D58D6">
      <w:pPr>
        <w:widowControl w:val="0"/>
        <w:autoSpaceDE w:val="0"/>
        <w:autoSpaceDN w:val="0"/>
        <w:spacing w:line="276" w:lineRule="auto"/>
        <w:ind w:right="-5"/>
        <w:jc w:val="center"/>
        <w:rPr>
          <w:rFonts w:ascii="Gadugi" w:eastAsia="Georgia" w:hAnsi="Gadugi" w:cs="Georgia"/>
          <w:b/>
          <w:sz w:val="24"/>
          <w:szCs w:val="24"/>
          <w:lang w:eastAsia="en-US"/>
        </w:rPr>
      </w:pPr>
      <w:r w:rsidRPr="002D58D6">
        <w:rPr>
          <w:rFonts w:ascii="Gadugi" w:eastAsia="Georgia" w:hAnsi="Gadugi" w:cs="Georgia"/>
          <w:b/>
          <w:w w:val="115"/>
          <w:sz w:val="24"/>
          <w:szCs w:val="24"/>
          <w:lang w:eastAsia="en-US"/>
        </w:rPr>
        <w:t>SALA</w:t>
      </w:r>
      <w:r w:rsidRPr="002D58D6">
        <w:rPr>
          <w:rFonts w:ascii="Gadugi" w:eastAsia="Georgia" w:hAnsi="Gadugi" w:cs="Georgia"/>
          <w:b/>
          <w:spacing w:val="25"/>
          <w:w w:val="115"/>
          <w:sz w:val="24"/>
          <w:szCs w:val="24"/>
          <w:lang w:eastAsia="en-US"/>
        </w:rPr>
        <w:t xml:space="preserve"> </w:t>
      </w:r>
      <w:r w:rsidRPr="002D58D6">
        <w:rPr>
          <w:rFonts w:ascii="Gadugi" w:eastAsia="Georgia" w:hAnsi="Gadugi" w:cs="Georgia"/>
          <w:b/>
          <w:w w:val="115"/>
          <w:sz w:val="24"/>
          <w:szCs w:val="24"/>
          <w:lang w:eastAsia="en-US"/>
        </w:rPr>
        <w:t>CIVIL-FAMILIA</w:t>
      </w:r>
    </w:p>
    <w:p w14:paraId="477AF20C" w14:textId="77777777" w:rsidR="002D58D6" w:rsidRPr="002D58D6" w:rsidRDefault="002D58D6" w:rsidP="002D58D6">
      <w:pPr>
        <w:widowControl w:val="0"/>
        <w:tabs>
          <w:tab w:val="left" w:pos="3647"/>
        </w:tabs>
        <w:autoSpaceDE w:val="0"/>
        <w:autoSpaceDN w:val="0"/>
        <w:spacing w:line="276" w:lineRule="auto"/>
        <w:ind w:right="858"/>
        <w:rPr>
          <w:rFonts w:ascii="Gadugi" w:eastAsia="Georgia" w:hAnsi="Gadugi" w:cs="Georgia"/>
          <w:sz w:val="24"/>
          <w:szCs w:val="24"/>
          <w:lang w:eastAsia="en-US"/>
        </w:rPr>
      </w:pPr>
    </w:p>
    <w:p w14:paraId="52A4973E" w14:textId="48B781D9" w:rsidR="002D58D6" w:rsidRPr="002D58D6" w:rsidRDefault="002D58D6" w:rsidP="002D58D6">
      <w:pPr>
        <w:widowControl w:val="0"/>
        <w:autoSpaceDE w:val="0"/>
        <w:autoSpaceDN w:val="0"/>
        <w:spacing w:line="276" w:lineRule="auto"/>
        <w:jc w:val="center"/>
        <w:rPr>
          <w:rFonts w:ascii="Gadugi" w:eastAsia="Georgia" w:hAnsi="Gadugi" w:cs="Georgia"/>
          <w:sz w:val="24"/>
          <w:szCs w:val="24"/>
          <w:lang w:eastAsia="en-US"/>
        </w:rPr>
      </w:pPr>
      <w:r w:rsidRPr="002D58D6">
        <w:rPr>
          <w:rFonts w:ascii="Gadugi" w:eastAsia="Georgia" w:hAnsi="Gadugi" w:cs="Georgia"/>
          <w:b/>
          <w:bCs/>
          <w:sz w:val="24"/>
          <w:szCs w:val="24"/>
          <w:lang w:eastAsia="en-US"/>
        </w:rPr>
        <w:t>ST1-0326-2023</w:t>
      </w:r>
    </w:p>
    <w:p w14:paraId="0F4AFA0C" w14:textId="77777777" w:rsidR="002D58D6" w:rsidRPr="002D58D6" w:rsidRDefault="002D58D6" w:rsidP="002D58D6">
      <w:pPr>
        <w:widowControl w:val="0"/>
        <w:autoSpaceDE w:val="0"/>
        <w:autoSpaceDN w:val="0"/>
        <w:spacing w:line="276" w:lineRule="auto"/>
        <w:ind w:firstLine="1843"/>
        <w:rPr>
          <w:rFonts w:ascii="Gadugi" w:eastAsia="Georgia" w:hAnsi="Gadugi" w:cs="Georgia"/>
          <w:sz w:val="24"/>
          <w:szCs w:val="24"/>
          <w:lang w:eastAsia="en-US"/>
        </w:rPr>
      </w:pPr>
    </w:p>
    <w:p w14:paraId="4A674DA4" w14:textId="77777777" w:rsidR="002D58D6" w:rsidRPr="002D58D6" w:rsidRDefault="002D58D6" w:rsidP="002D58D6">
      <w:pPr>
        <w:widowControl w:val="0"/>
        <w:tabs>
          <w:tab w:val="left" w:pos="3686"/>
          <w:tab w:val="left" w:pos="4536"/>
        </w:tabs>
        <w:autoSpaceDE w:val="0"/>
        <w:autoSpaceDN w:val="0"/>
        <w:jc w:val="center"/>
        <w:rPr>
          <w:rFonts w:ascii="Gadugi" w:eastAsia="Georgia" w:hAnsi="Gadugi" w:cs="Georgia"/>
          <w:sz w:val="24"/>
          <w:szCs w:val="24"/>
          <w:lang w:eastAsia="en-US"/>
        </w:rPr>
      </w:pPr>
      <w:r w:rsidRPr="002D58D6">
        <w:rPr>
          <w:rFonts w:ascii="Gadugi" w:eastAsia="Georgia" w:hAnsi="Gadugi" w:cs="Georgia"/>
          <w:sz w:val="24"/>
          <w:szCs w:val="24"/>
          <w:lang w:eastAsia="en-US"/>
        </w:rPr>
        <w:t xml:space="preserve">Magistrado Ponente: </w:t>
      </w:r>
      <w:r w:rsidRPr="002D58D6">
        <w:rPr>
          <w:rFonts w:ascii="Gadugi" w:eastAsia="Georgia" w:hAnsi="Gadugi" w:cs="Georgia"/>
          <w:b/>
          <w:sz w:val="24"/>
          <w:szCs w:val="24"/>
          <w:lang w:eastAsia="en-US"/>
        </w:rPr>
        <w:t>Jaime Alberto Saraza Naranjo</w:t>
      </w:r>
    </w:p>
    <w:p w14:paraId="781A57A7" w14:textId="77777777" w:rsidR="002D58D6" w:rsidRPr="002D58D6" w:rsidRDefault="002D58D6" w:rsidP="002D58D6">
      <w:pPr>
        <w:tabs>
          <w:tab w:val="left" w:pos="3261"/>
        </w:tabs>
        <w:spacing w:line="276" w:lineRule="auto"/>
        <w:ind w:firstLine="1701"/>
        <w:jc w:val="both"/>
        <w:rPr>
          <w:rFonts w:ascii="Gadugi" w:eastAsia="Georgia" w:hAnsi="Gadugi" w:cs="Georgia"/>
          <w:b/>
          <w:sz w:val="24"/>
          <w:szCs w:val="24"/>
          <w:lang w:val="es" w:eastAsia="es-CO"/>
        </w:rPr>
      </w:pPr>
    </w:p>
    <w:p w14:paraId="25A1A206" w14:textId="77777777" w:rsidR="002D58D6" w:rsidRPr="002D58D6" w:rsidRDefault="002D58D6" w:rsidP="002D58D6">
      <w:pPr>
        <w:tabs>
          <w:tab w:val="left" w:pos="3686"/>
          <w:tab w:val="left" w:pos="4536"/>
        </w:tabs>
        <w:spacing w:line="276" w:lineRule="auto"/>
        <w:ind w:firstLine="1701"/>
        <w:jc w:val="both"/>
        <w:rPr>
          <w:rFonts w:ascii="Gadugi" w:eastAsia="Georgia" w:hAnsi="Gadugi" w:cs="Georgia"/>
          <w:sz w:val="24"/>
          <w:szCs w:val="24"/>
          <w:lang w:val="es" w:eastAsia="es-CO"/>
        </w:rPr>
      </w:pPr>
    </w:p>
    <w:p w14:paraId="09183BB2" w14:textId="36BE4790" w:rsidR="00484B02" w:rsidRPr="000816BA" w:rsidRDefault="00484B02" w:rsidP="000816BA">
      <w:pPr>
        <w:ind w:left="708" w:firstLine="708"/>
        <w:jc w:val="both"/>
        <w:rPr>
          <w:rFonts w:ascii="Gadugi" w:hAnsi="Gadugi" w:cs="Arial"/>
          <w:sz w:val="22"/>
          <w:szCs w:val="24"/>
        </w:rPr>
      </w:pPr>
      <w:r w:rsidRPr="000816BA">
        <w:rPr>
          <w:rFonts w:ascii="Gadugi" w:hAnsi="Gadugi" w:cs="Arial"/>
          <w:sz w:val="22"/>
          <w:szCs w:val="24"/>
        </w:rPr>
        <w:t>Asunto</w:t>
      </w:r>
      <w:r w:rsidRPr="000816BA">
        <w:rPr>
          <w:rFonts w:ascii="Gadugi" w:hAnsi="Gadugi" w:cs="Arial"/>
          <w:sz w:val="22"/>
          <w:szCs w:val="24"/>
        </w:rPr>
        <w:tab/>
      </w:r>
      <w:r w:rsidR="000816BA">
        <w:rPr>
          <w:rFonts w:ascii="Gadugi" w:hAnsi="Gadugi" w:cs="Arial"/>
          <w:sz w:val="22"/>
          <w:szCs w:val="24"/>
        </w:rPr>
        <w:tab/>
      </w:r>
      <w:r w:rsidRPr="000816BA">
        <w:rPr>
          <w:rFonts w:ascii="Gadugi" w:hAnsi="Gadugi" w:cs="Arial"/>
          <w:sz w:val="22"/>
          <w:szCs w:val="24"/>
        </w:rPr>
        <w:tab/>
        <w:t>Sentencia de tutela en primera instancia</w:t>
      </w:r>
    </w:p>
    <w:p w14:paraId="01B6D091" w14:textId="1BC5B8DF" w:rsidR="00484B02" w:rsidRPr="000816BA" w:rsidRDefault="00484B02" w:rsidP="000816BA">
      <w:pPr>
        <w:ind w:left="708" w:firstLine="708"/>
        <w:jc w:val="both"/>
        <w:rPr>
          <w:rFonts w:ascii="Gadugi" w:hAnsi="Gadugi" w:cs="Arial"/>
          <w:sz w:val="22"/>
          <w:szCs w:val="24"/>
        </w:rPr>
      </w:pPr>
      <w:r w:rsidRPr="000816BA">
        <w:rPr>
          <w:rFonts w:ascii="Gadugi" w:hAnsi="Gadugi" w:cs="Arial"/>
          <w:sz w:val="22"/>
          <w:szCs w:val="24"/>
        </w:rPr>
        <w:t>Accionante</w:t>
      </w:r>
      <w:r w:rsidRPr="000816BA">
        <w:rPr>
          <w:rFonts w:ascii="Gadugi" w:hAnsi="Gadugi" w:cs="Arial"/>
          <w:sz w:val="22"/>
          <w:szCs w:val="24"/>
        </w:rPr>
        <w:tab/>
      </w:r>
      <w:r w:rsidRPr="000816BA">
        <w:rPr>
          <w:rFonts w:ascii="Gadugi" w:hAnsi="Gadugi" w:cs="Arial"/>
          <w:sz w:val="22"/>
          <w:szCs w:val="24"/>
        </w:rPr>
        <w:tab/>
      </w:r>
      <w:r w:rsidR="007E5BE5" w:rsidRPr="000816BA">
        <w:rPr>
          <w:rFonts w:ascii="Gadugi" w:hAnsi="Gadugi" w:cs="Arial"/>
          <w:sz w:val="22"/>
          <w:szCs w:val="24"/>
        </w:rPr>
        <w:t>José Uriel Vargas Pulgarín</w:t>
      </w:r>
    </w:p>
    <w:p w14:paraId="5D6C074B" w14:textId="0B5061CF" w:rsidR="00484B02" w:rsidRPr="000816BA" w:rsidRDefault="00484B02" w:rsidP="000816BA">
      <w:pPr>
        <w:ind w:left="3540" w:hanging="2124"/>
        <w:jc w:val="both"/>
        <w:rPr>
          <w:rFonts w:ascii="Gadugi" w:hAnsi="Gadugi" w:cs="Arial"/>
          <w:sz w:val="22"/>
          <w:szCs w:val="24"/>
        </w:rPr>
      </w:pPr>
      <w:r w:rsidRPr="000816BA">
        <w:rPr>
          <w:rFonts w:ascii="Gadugi" w:hAnsi="Gadugi" w:cs="Arial"/>
          <w:sz w:val="22"/>
          <w:szCs w:val="24"/>
        </w:rPr>
        <w:t>Accionados</w:t>
      </w:r>
      <w:r w:rsidRPr="000816BA">
        <w:rPr>
          <w:rFonts w:ascii="Gadugi" w:hAnsi="Gadugi" w:cs="Arial"/>
          <w:sz w:val="22"/>
          <w:szCs w:val="24"/>
        </w:rPr>
        <w:tab/>
        <w:t xml:space="preserve">Juzgado </w:t>
      </w:r>
      <w:r w:rsidR="007E5BE5" w:rsidRPr="000816BA">
        <w:rPr>
          <w:rFonts w:ascii="Gadugi" w:hAnsi="Gadugi" w:cs="Arial"/>
          <w:sz w:val="22"/>
          <w:szCs w:val="24"/>
        </w:rPr>
        <w:t xml:space="preserve">Segundo </w:t>
      </w:r>
      <w:r w:rsidRPr="000816BA">
        <w:rPr>
          <w:rFonts w:ascii="Gadugi" w:hAnsi="Gadugi" w:cs="Arial"/>
          <w:sz w:val="22"/>
          <w:szCs w:val="24"/>
        </w:rPr>
        <w:t xml:space="preserve">Civil del Circuito de </w:t>
      </w:r>
      <w:r w:rsidR="007E5BE5" w:rsidRPr="000816BA">
        <w:rPr>
          <w:rFonts w:ascii="Gadugi" w:hAnsi="Gadugi" w:cs="Arial"/>
          <w:sz w:val="22"/>
          <w:szCs w:val="24"/>
        </w:rPr>
        <w:t>Pereira</w:t>
      </w:r>
      <w:r w:rsidR="009F15AB" w:rsidRPr="000816BA">
        <w:rPr>
          <w:rFonts w:ascii="Gadugi" w:hAnsi="Gadugi" w:cs="Arial"/>
          <w:sz w:val="22"/>
          <w:szCs w:val="24"/>
        </w:rPr>
        <w:t xml:space="preserve"> y la Secretaría de Tránsito, Transporte y Movilidad de Cajicá</w:t>
      </w:r>
    </w:p>
    <w:p w14:paraId="1460A011" w14:textId="55203A85" w:rsidR="00484B02" w:rsidRPr="000816BA" w:rsidRDefault="00484B02" w:rsidP="000816BA">
      <w:pPr>
        <w:ind w:left="708" w:firstLine="708"/>
        <w:jc w:val="both"/>
        <w:rPr>
          <w:rFonts w:ascii="Gadugi" w:hAnsi="Gadugi" w:cs="Arial"/>
          <w:sz w:val="22"/>
          <w:szCs w:val="24"/>
        </w:rPr>
      </w:pPr>
      <w:r w:rsidRPr="000816BA">
        <w:rPr>
          <w:rFonts w:ascii="Gadugi" w:hAnsi="Gadugi" w:cs="Arial"/>
          <w:sz w:val="22"/>
          <w:szCs w:val="24"/>
        </w:rPr>
        <w:t>Expedientes</w:t>
      </w:r>
      <w:r w:rsidR="000816BA">
        <w:rPr>
          <w:rFonts w:ascii="Gadugi" w:hAnsi="Gadugi" w:cs="Arial"/>
          <w:sz w:val="22"/>
          <w:szCs w:val="24"/>
        </w:rPr>
        <w:tab/>
      </w:r>
      <w:r w:rsidR="000816BA">
        <w:rPr>
          <w:rFonts w:ascii="Gadugi" w:hAnsi="Gadugi" w:cs="Arial"/>
          <w:sz w:val="22"/>
          <w:szCs w:val="24"/>
        </w:rPr>
        <w:tab/>
      </w:r>
      <w:r w:rsidR="00FD6027" w:rsidRPr="000816BA">
        <w:rPr>
          <w:rFonts w:ascii="Gadugi" w:hAnsi="Gadugi" w:cs="Arial"/>
          <w:sz w:val="22"/>
          <w:szCs w:val="24"/>
        </w:rPr>
        <w:t>6600122130002023003</w:t>
      </w:r>
      <w:r w:rsidR="007E5BE5" w:rsidRPr="000816BA">
        <w:rPr>
          <w:rFonts w:ascii="Gadugi" w:hAnsi="Gadugi" w:cs="Arial"/>
          <w:sz w:val="22"/>
          <w:szCs w:val="24"/>
        </w:rPr>
        <w:t>89</w:t>
      </w:r>
      <w:r w:rsidR="00FD6027" w:rsidRPr="000816BA">
        <w:rPr>
          <w:rFonts w:ascii="Gadugi" w:hAnsi="Gadugi" w:cs="Arial"/>
          <w:sz w:val="22"/>
          <w:szCs w:val="24"/>
        </w:rPr>
        <w:t>00</w:t>
      </w:r>
    </w:p>
    <w:p w14:paraId="59E97228" w14:textId="2EB836D0" w:rsidR="00484B02" w:rsidRPr="000816BA" w:rsidRDefault="00484B02" w:rsidP="000816BA">
      <w:pPr>
        <w:ind w:left="708" w:firstLine="708"/>
        <w:jc w:val="both"/>
        <w:rPr>
          <w:rFonts w:ascii="Gadugi" w:hAnsi="Gadugi" w:cs="Arial"/>
          <w:sz w:val="22"/>
          <w:szCs w:val="24"/>
        </w:rPr>
      </w:pPr>
      <w:r w:rsidRPr="000816BA">
        <w:rPr>
          <w:rFonts w:ascii="Gadugi" w:hAnsi="Gadugi" w:cs="Arial"/>
          <w:sz w:val="22"/>
          <w:szCs w:val="24"/>
        </w:rPr>
        <w:t>Temas</w:t>
      </w:r>
      <w:r w:rsidR="000816BA">
        <w:rPr>
          <w:rFonts w:ascii="Gadugi" w:hAnsi="Gadugi" w:cs="Arial"/>
          <w:sz w:val="22"/>
          <w:szCs w:val="24"/>
        </w:rPr>
        <w:tab/>
      </w:r>
      <w:r w:rsidR="000816BA">
        <w:rPr>
          <w:rFonts w:ascii="Gadugi" w:hAnsi="Gadugi" w:cs="Arial"/>
          <w:sz w:val="22"/>
          <w:szCs w:val="24"/>
        </w:rPr>
        <w:tab/>
      </w:r>
      <w:r w:rsidR="000816BA">
        <w:rPr>
          <w:rFonts w:ascii="Gadugi" w:hAnsi="Gadugi" w:cs="Arial"/>
          <w:sz w:val="22"/>
          <w:szCs w:val="24"/>
        </w:rPr>
        <w:tab/>
      </w:r>
      <w:r w:rsidR="0097477E" w:rsidRPr="000816BA">
        <w:rPr>
          <w:rFonts w:ascii="Gadugi" w:hAnsi="Gadugi" w:cs="Arial"/>
          <w:sz w:val="22"/>
          <w:szCs w:val="24"/>
        </w:rPr>
        <w:t>Mora judicial y administrativa</w:t>
      </w:r>
    </w:p>
    <w:p w14:paraId="40381CFD" w14:textId="52FFFD51" w:rsidR="00484B02" w:rsidRPr="000816BA" w:rsidRDefault="00484B02" w:rsidP="000816BA">
      <w:pPr>
        <w:ind w:left="708" w:firstLine="708"/>
        <w:jc w:val="both"/>
        <w:rPr>
          <w:rFonts w:ascii="Gadugi" w:hAnsi="Gadugi" w:cs="Arial"/>
          <w:sz w:val="22"/>
          <w:szCs w:val="24"/>
        </w:rPr>
      </w:pPr>
      <w:r w:rsidRPr="000816BA">
        <w:rPr>
          <w:rFonts w:ascii="Gadugi" w:hAnsi="Gadugi" w:cs="Arial"/>
          <w:sz w:val="22"/>
          <w:szCs w:val="24"/>
        </w:rPr>
        <w:t>Acta número</w:t>
      </w:r>
      <w:r w:rsidR="000816BA">
        <w:rPr>
          <w:rFonts w:ascii="Gadugi" w:hAnsi="Gadugi" w:cs="Arial"/>
          <w:sz w:val="22"/>
          <w:szCs w:val="24"/>
        </w:rPr>
        <w:tab/>
      </w:r>
      <w:r w:rsidR="000816BA">
        <w:rPr>
          <w:rFonts w:ascii="Gadugi" w:hAnsi="Gadugi" w:cs="Arial"/>
          <w:sz w:val="22"/>
          <w:szCs w:val="24"/>
        </w:rPr>
        <w:tab/>
      </w:r>
      <w:r w:rsidR="009F15AB" w:rsidRPr="000816BA">
        <w:rPr>
          <w:rFonts w:ascii="Gadugi" w:hAnsi="Gadugi" w:cs="Arial"/>
          <w:sz w:val="22"/>
          <w:szCs w:val="24"/>
        </w:rPr>
        <w:t>538 del 9 de octubre de 2023</w:t>
      </w:r>
      <w:r w:rsidRPr="000816BA">
        <w:rPr>
          <w:rFonts w:ascii="Gadugi" w:hAnsi="Gadugi" w:cs="Arial"/>
          <w:sz w:val="22"/>
          <w:szCs w:val="24"/>
        </w:rPr>
        <w:t xml:space="preserve">   </w:t>
      </w:r>
    </w:p>
    <w:p w14:paraId="43BCF3F2" w14:textId="77777777" w:rsidR="00484B02" w:rsidRPr="002D58D6" w:rsidRDefault="00484B02" w:rsidP="002D58D6">
      <w:pPr>
        <w:pBdr>
          <w:bottom w:val="double" w:sz="6" w:space="1" w:color="auto"/>
        </w:pBdr>
        <w:spacing w:line="276" w:lineRule="auto"/>
        <w:jc w:val="center"/>
        <w:rPr>
          <w:rFonts w:ascii="Gadugi" w:hAnsi="Gadugi" w:cs="Arial"/>
          <w:b/>
          <w:bCs/>
          <w:sz w:val="24"/>
          <w:szCs w:val="24"/>
        </w:rPr>
      </w:pPr>
    </w:p>
    <w:p w14:paraId="42E7632E" w14:textId="77777777" w:rsidR="00484B02" w:rsidRPr="002D58D6" w:rsidRDefault="00484B02" w:rsidP="002D58D6">
      <w:pPr>
        <w:spacing w:line="276" w:lineRule="auto"/>
        <w:jc w:val="center"/>
        <w:rPr>
          <w:rFonts w:ascii="Gadugi" w:hAnsi="Gadugi" w:cs="Arial"/>
          <w:b/>
          <w:bCs/>
          <w:sz w:val="24"/>
          <w:szCs w:val="24"/>
        </w:rPr>
      </w:pPr>
    </w:p>
    <w:p w14:paraId="41D4B480" w14:textId="20455952" w:rsidR="00484B02" w:rsidRPr="002D58D6" w:rsidRDefault="009F15AB" w:rsidP="002D58D6">
      <w:pPr>
        <w:spacing w:line="276" w:lineRule="auto"/>
        <w:jc w:val="center"/>
        <w:rPr>
          <w:rFonts w:ascii="Gadugi" w:hAnsi="Gadugi" w:cs="Arial"/>
          <w:b/>
          <w:bCs/>
          <w:sz w:val="24"/>
          <w:szCs w:val="24"/>
          <w:lang w:val="es-CO"/>
        </w:rPr>
      </w:pPr>
      <w:r w:rsidRPr="002D58D6">
        <w:rPr>
          <w:rFonts w:ascii="Gadugi" w:hAnsi="Gadugi" w:cs="Arial"/>
          <w:b/>
          <w:bCs/>
          <w:smallCaps/>
          <w:sz w:val="24"/>
          <w:szCs w:val="24"/>
          <w:lang w:val="es-CO"/>
        </w:rPr>
        <w:t>NUEVE</w:t>
      </w:r>
      <w:r w:rsidR="00484B02" w:rsidRPr="002D58D6">
        <w:rPr>
          <w:rFonts w:ascii="Gadugi" w:hAnsi="Gadugi" w:cs="Arial"/>
          <w:b/>
          <w:bCs/>
          <w:smallCaps/>
          <w:sz w:val="24"/>
          <w:szCs w:val="24"/>
          <w:lang w:val="es-CO"/>
        </w:rPr>
        <w:t xml:space="preserve"> (</w:t>
      </w:r>
      <w:r w:rsidRPr="002D58D6">
        <w:rPr>
          <w:rFonts w:ascii="Gadugi" w:hAnsi="Gadugi" w:cs="Arial"/>
          <w:b/>
          <w:bCs/>
          <w:smallCaps/>
          <w:sz w:val="24"/>
          <w:szCs w:val="24"/>
          <w:lang w:val="es-CO"/>
        </w:rPr>
        <w:t>09</w:t>
      </w:r>
      <w:r w:rsidR="007E5BE5" w:rsidRPr="002D58D6">
        <w:rPr>
          <w:rFonts w:ascii="Gadugi" w:hAnsi="Gadugi" w:cs="Arial"/>
          <w:b/>
          <w:bCs/>
          <w:smallCaps/>
          <w:sz w:val="24"/>
          <w:szCs w:val="24"/>
          <w:lang w:val="es-CO"/>
        </w:rPr>
        <w:t>)</w:t>
      </w:r>
      <w:r w:rsidR="00484B02" w:rsidRPr="002D58D6">
        <w:rPr>
          <w:rFonts w:ascii="Gadugi" w:hAnsi="Gadugi" w:cs="Arial"/>
          <w:b/>
          <w:bCs/>
          <w:smallCaps/>
          <w:sz w:val="24"/>
          <w:szCs w:val="24"/>
          <w:lang w:val="es-CO"/>
        </w:rPr>
        <w:t xml:space="preserve"> DE </w:t>
      </w:r>
      <w:r w:rsidR="009B7E98" w:rsidRPr="002D58D6">
        <w:rPr>
          <w:rFonts w:ascii="Gadugi" w:hAnsi="Gadugi" w:cs="Arial"/>
          <w:b/>
          <w:bCs/>
          <w:smallCaps/>
          <w:sz w:val="24"/>
          <w:szCs w:val="24"/>
          <w:lang w:val="es-CO"/>
        </w:rPr>
        <w:t>OCTUBRE</w:t>
      </w:r>
      <w:r w:rsidR="00484B02" w:rsidRPr="002D58D6">
        <w:rPr>
          <w:rFonts w:ascii="Gadugi" w:hAnsi="Gadugi" w:cs="Arial"/>
          <w:b/>
          <w:bCs/>
          <w:smallCaps/>
          <w:sz w:val="24"/>
          <w:szCs w:val="24"/>
          <w:lang w:val="es-CO"/>
        </w:rPr>
        <w:t xml:space="preserve"> DE DOS MIL VEINTITRÉS (2023)</w:t>
      </w:r>
    </w:p>
    <w:p w14:paraId="3248892D" w14:textId="4742A6B1" w:rsidR="00AE243A" w:rsidRPr="002D58D6" w:rsidRDefault="00AE243A" w:rsidP="002D58D6">
      <w:pPr>
        <w:spacing w:line="276" w:lineRule="auto"/>
        <w:jc w:val="both"/>
        <w:rPr>
          <w:rFonts w:ascii="Gadugi" w:hAnsi="Gadugi"/>
          <w:sz w:val="24"/>
          <w:szCs w:val="24"/>
        </w:rPr>
      </w:pPr>
    </w:p>
    <w:p w14:paraId="37EB93FF" w14:textId="1C208C07" w:rsidR="007E5BE5" w:rsidRPr="002D58D6" w:rsidRDefault="007E5BE5" w:rsidP="002D58D6">
      <w:pPr>
        <w:spacing w:line="276" w:lineRule="auto"/>
        <w:jc w:val="both"/>
        <w:rPr>
          <w:rFonts w:ascii="Gadugi" w:hAnsi="Gadugi"/>
          <w:sz w:val="24"/>
          <w:szCs w:val="24"/>
        </w:rPr>
      </w:pPr>
      <w:r w:rsidRPr="002D58D6">
        <w:rPr>
          <w:rFonts w:ascii="Gadugi" w:hAnsi="Gadugi"/>
          <w:sz w:val="24"/>
          <w:szCs w:val="24"/>
        </w:rPr>
        <w:t>P</w:t>
      </w:r>
      <w:r w:rsidR="009F594E" w:rsidRPr="002D58D6">
        <w:rPr>
          <w:rFonts w:ascii="Gadugi" w:hAnsi="Gadugi"/>
          <w:sz w:val="24"/>
          <w:szCs w:val="24"/>
        </w:rPr>
        <w:t>rocede la Sala a resolver</w:t>
      </w:r>
      <w:r w:rsidR="00330529" w:rsidRPr="002D58D6">
        <w:rPr>
          <w:rFonts w:ascii="Gadugi" w:hAnsi="Gadugi"/>
          <w:sz w:val="24"/>
          <w:szCs w:val="24"/>
        </w:rPr>
        <w:t xml:space="preserve"> la </w:t>
      </w:r>
      <w:r w:rsidR="00330529" w:rsidRPr="004858B1">
        <w:rPr>
          <w:rFonts w:ascii="Gadugi" w:hAnsi="Gadugi"/>
          <w:b/>
          <w:sz w:val="24"/>
          <w:szCs w:val="24"/>
        </w:rPr>
        <w:t>acción de tutela</w:t>
      </w:r>
      <w:r w:rsidR="00330529" w:rsidRPr="002D58D6">
        <w:rPr>
          <w:rFonts w:ascii="Gadugi" w:hAnsi="Gadugi"/>
          <w:sz w:val="24"/>
          <w:szCs w:val="24"/>
        </w:rPr>
        <w:t xml:space="preserve"> de la referencia, interpuesta </w:t>
      </w:r>
      <w:r w:rsidR="00AE243A" w:rsidRPr="002D58D6">
        <w:rPr>
          <w:rFonts w:ascii="Gadugi" w:hAnsi="Gadugi"/>
          <w:sz w:val="24"/>
          <w:szCs w:val="24"/>
        </w:rPr>
        <w:t>por</w:t>
      </w:r>
      <w:r w:rsidRPr="002D58D6">
        <w:rPr>
          <w:rFonts w:ascii="Gadugi" w:hAnsi="Gadugi"/>
          <w:sz w:val="24"/>
          <w:szCs w:val="24"/>
        </w:rPr>
        <w:t xml:space="preserve"> </w:t>
      </w:r>
      <w:r w:rsidRPr="004858B1">
        <w:rPr>
          <w:rFonts w:ascii="Gadugi" w:hAnsi="Gadugi"/>
          <w:b/>
          <w:sz w:val="24"/>
          <w:szCs w:val="24"/>
        </w:rPr>
        <w:t xml:space="preserve">José Uriel Vargas Pulgarín </w:t>
      </w:r>
      <w:r w:rsidRPr="002D58D6">
        <w:rPr>
          <w:rFonts w:ascii="Gadugi" w:hAnsi="Gadugi"/>
          <w:sz w:val="24"/>
          <w:szCs w:val="24"/>
        </w:rPr>
        <w:t xml:space="preserve">contra al </w:t>
      </w:r>
      <w:r w:rsidRPr="004858B1">
        <w:rPr>
          <w:rFonts w:ascii="Gadugi" w:hAnsi="Gadugi"/>
          <w:b/>
          <w:sz w:val="24"/>
          <w:szCs w:val="24"/>
        </w:rPr>
        <w:t>Juzgado Segundo Civil del Circuito de Pereira</w:t>
      </w:r>
      <w:r w:rsidRPr="002D58D6">
        <w:rPr>
          <w:rFonts w:ascii="Gadugi" w:hAnsi="Gadugi"/>
          <w:sz w:val="24"/>
          <w:szCs w:val="24"/>
        </w:rPr>
        <w:t xml:space="preserve">, a la que fueron vinculados </w:t>
      </w:r>
      <w:r w:rsidRPr="004858B1">
        <w:rPr>
          <w:rFonts w:ascii="Gadugi" w:hAnsi="Gadugi"/>
          <w:b/>
          <w:sz w:val="24"/>
          <w:szCs w:val="24"/>
        </w:rPr>
        <w:t xml:space="preserve">Mirelia Cabezas Montoya, Didier Andrés Vargas Arias, Dairo </w:t>
      </w:r>
      <w:r w:rsidRPr="004858B1">
        <w:rPr>
          <w:rFonts w:ascii="Gadugi" w:hAnsi="Gadugi"/>
          <w:b/>
          <w:sz w:val="24"/>
          <w:szCs w:val="24"/>
        </w:rPr>
        <w:lastRenderedPageBreak/>
        <w:t>Andrés Vargas Cabezas, José Sebastián Vargas Cabezas, Sergio Vargas Cabezas, William Diaz Lasso, José Efrén Diaz Figueroa, Juan Pablo Pérez Quintero</w:t>
      </w:r>
      <w:r w:rsidRPr="002D58D6">
        <w:rPr>
          <w:rFonts w:ascii="Gadugi" w:hAnsi="Gadugi"/>
          <w:sz w:val="24"/>
          <w:szCs w:val="24"/>
        </w:rPr>
        <w:t xml:space="preserve"> y </w:t>
      </w:r>
      <w:r w:rsidRPr="004858B1">
        <w:rPr>
          <w:rFonts w:ascii="Gadugi" w:hAnsi="Gadugi"/>
          <w:b/>
          <w:sz w:val="24"/>
          <w:szCs w:val="24"/>
        </w:rPr>
        <w:t>Sandra Janeth Arismendi López</w:t>
      </w:r>
      <w:r w:rsidRPr="002D58D6">
        <w:rPr>
          <w:rFonts w:ascii="Gadugi" w:hAnsi="Gadugi"/>
          <w:sz w:val="24"/>
          <w:szCs w:val="24"/>
        </w:rPr>
        <w:t>.</w:t>
      </w:r>
    </w:p>
    <w:p w14:paraId="0EC89334" w14:textId="3FC3DD46" w:rsidR="00FD6027" w:rsidRPr="002D58D6" w:rsidRDefault="00FD6027" w:rsidP="002D58D6">
      <w:pPr>
        <w:spacing w:line="276" w:lineRule="auto"/>
        <w:jc w:val="both"/>
        <w:rPr>
          <w:rFonts w:ascii="Gadugi" w:hAnsi="Gadugi"/>
          <w:b/>
          <w:sz w:val="24"/>
          <w:szCs w:val="24"/>
        </w:rPr>
      </w:pPr>
    </w:p>
    <w:p w14:paraId="580CA6C9" w14:textId="6D3237D0" w:rsidR="00FD6027" w:rsidRPr="002D58D6" w:rsidRDefault="00FD6027" w:rsidP="002D58D6">
      <w:pPr>
        <w:spacing w:line="276" w:lineRule="auto"/>
        <w:jc w:val="both"/>
        <w:rPr>
          <w:rFonts w:ascii="Gadugi" w:hAnsi="Gadugi"/>
          <w:b/>
          <w:sz w:val="24"/>
          <w:szCs w:val="24"/>
        </w:rPr>
      </w:pPr>
      <w:r w:rsidRPr="002D58D6">
        <w:rPr>
          <w:rFonts w:ascii="Gadugi" w:hAnsi="Gadugi"/>
          <w:b/>
          <w:sz w:val="24"/>
          <w:szCs w:val="24"/>
        </w:rPr>
        <w:t>1. ANTECEDENTES</w:t>
      </w:r>
    </w:p>
    <w:p w14:paraId="3A94081F" w14:textId="5C0853EB" w:rsidR="00FD6027" w:rsidRPr="002D58D6" w:rsidRDefault="00FD6027" w:rsidP="002D58D6">
      <w:pPr>
        <w:spacing w:line="276" w:lineRule="auto"/>
        <w:jc w:val="both"/>
        <w:rPr>
          <w:rFonts w:ascii="Gadugi" w:hAnsi="Gadugi"/>
          <w:b/>
          <w:sz w:val="24"/>
          <w:szCs w:val="24"/>
        </w:rPr>
      </w:pPr>
    </w:p>
    <w:p w14:paraId="13BC286B" w14:textId="20175C25" w:rsidR="00C61091" w:rsidRPr="002D58D6" w:rsidRDefault="00FD6027" w:rsidP="002D58D6">
      <w:pPr>
        <w:spacing w:line="276" w:lineRule="auto"/>
        <w:jc w:val="both"/>
        <w:rPr>
          <w:rFonts w:ascii="Gadugi" w:hAnsi="Gadugi"/>
          <w:sz w:val="24"/>
          <w:szCs w:val="24"/>
        </w:rPr>
      </w:pPr>
      <w:r w:rsidRPr="002D58D6">
        <w:rPr>
          <w:rFonts w:ascii="Gadugi" w:hAnsi="Gadugi"/>
          <w:sz w:val="24"/>
          <w:szCs w:val="24"/>
        </w:rPr>
        <w:t>1.1.</w:t>
      </w:r>
      <w:r w:rsidR="007E5BE5" w:rsidRPr="002D58D6">
        <w:rPr>
          <w:rFonts w:ascii="Gadugi" w:hAnsi="Gadugi"/>
          <w:sz w:val="24"/>
          <w:szCs w:val="24"/>
        </w:rPr>
        <w:t xml:space="preserve"> Expuso el demandante, en síntesis, que </w:t>
      </w:r>
      <w:r w:rsidR="008B47FF" w:rsidRPr="002D58D6">
        <w:rPr>
          <w:rFonts w:ascii="Gadugi" w:hAnsi="Gadugi"/>
          <w:sz w:val="24"/>
          <w:szCs w:val="24"/>
        </w:rPr>
        <w:t>en el proceso verbal con radicado 66001-31-03-002-</w:t>
      </w:r>
      <w:r w:rsidR="008B47FF" w:rsidRPr="002D58D6">
        <w:rPr>
          <w:rFonts w:ascii="Gadugi" w:hAnsi="Gadugi"/>
          <w:b/>
          <w:sz w:val="24"/>
          <w:szCs w:val="24"/>
        </w:rPr>
        <w:t>2022-00425-00</w:t>
      </w:r>
      <w:r w:rsidR="00707B20" w:rsidRPr="002D58D6">
        <w:rPr>
          <w:rFonts w:ascii="Gadugi" w:hAnsi="Gadugi"/>
          <w:sz w:val="24"/>
          <w:szCs w:val="24"/>
        </w:rPr>
        <w:t xml:space="preserve"> se decretó como medida cautelar la inscripción de la demanda sobre un vehículo, tractocamión, de propiedad de los demandados</w:t>
      </w:r>
      <w:r w:rsidR="00C61091" w:rsidRPr="002D58D6">
        <w:rPr>
          <w:rFonts w:ascii="Gadugi" w:hAnsi="Gadugi"/>
          <w:sz w:val="24"/>
          <w:szCs w:val="24"/>
        </w:rPr>
        <w:t xml:space="preserve">, a ello accedió el juzgado que, con oficio del 16 de mayo de 2022 requirió a la Secretaría de Tránsito, Transporte y Movilidad de Cajicá, donde está registrado el automotor, para que registrara la cautela, sin </w:t>
      </w:r>
      <w:r w:rsidR="004858B1" w:rsidRPr="002D58D6">
        <w:rPr>
          <w:rFonts w:ascii="Gadugi" w:hAnsi="Gadugi"/>
          <w:sz w:val="24"/>
          <w:szCs w:val="24"/>
        </w:rPr>
        <w:t>embargo,</w:t>
      </w:r>
      <w:r w:rsidR="00C61091" w:rsidRPr="002D58D6">
        <w:rPr>
          <w:rFonts w:ascii="Gadugi" w:hAnsi="Gadugi"/>
          <w:sz w:val="24"/>
          <w:szCs w:val="24"/>
        </w:rPr>
        <w:t xml:space="preserve"> esa autoridad hizo caso omiso. El 6 de marzo de 2023 el juzgado volvió a oficiar a dicha Secretaría, pero a</w:t>
      </w:r>
      <w:r w:rsidR="00C24828" w:rsidRPr="002D58D6">
        <w:rPr>
          <w:rFonts w:ascii="Gadugi" w:hAnsi="Gadugi"/>
          <w:sz w:val="24"/>
          <w:szCs w:val="24"/>
        </w:rPr>
        <w:t>ú</w:t>
      </w:r>
      <w:r w:rsidR="00C61091" w:rsidRPr="002D58D6">
        <w:rPr>
          <w:rFonts w:ascii="Gadugi" w:hAnsi="Gadugi"/>
          <w:sz w:val="24"/>
          <w:szCs w:val="24"/>
        </w:rPr>
        <w:t xml:space="preserve">n no se ha acatado lo dispuesto por el despacho. </w:t>
      </w:r>
    </w:p>
    <w:p w14:paraId="06C749B7" w14:textId="066BA96B" w:rsidR="00C61091" w:rsidRPr="002D58D6" w:rsidRDefault="00C61091" w:rsidP="002D58D6">
      <w:pPr>
        <w:spacing w:line="276" w:lineRule="auto"/>
        <w:jc w:val="both"/>
        <w:rPr>
          <w:rFonts w:ascii="Gadugi" w:hAnsi="Gadugi"/>
          <w:sz w:val="24"/>
          <w:szCs w:val="24"/>
        </w:rPr>
      </w:pPr>
    </w:p>
    <w:p w14:paraId="6B4F156E" w14:textId="27665C98" w:rsidR="00C61091" w:rsidRPr="002D58D6" w:rsidRDefault="00C61091" w:rsidP="002D58D6">
      <w:pPr>
        <w:spacing w:line="276" w:lineRule="auto"/>
        <w:jc w:val="both"/>
        <w:rPr>
          <w:rFonts w:ascii="Gadugi" w:hAnsi="Gadugi"/>
          <w:sz w:val="24"/>
          <w:szCs w:val="24"/>
        </w:rPr>
      </w:pPr>
      <w:r w:rsidRPr="002D58D6">
        <w:rPr>
          <w:rFonts w:ascii="Gadugi" w:hAnsi="Gadugi"/>
          <w:sz w:val="24"/>
          <w:szCs w:val="24"/>
        </w:rPr>
        <w:t>Pidió, entonces, ordenarle a la Secretaría de Tránsito, Transporte y Movilidad de Cajicá atender los oficios del juzgado.</w:t>
      </w:r>
    </w:p>
    <w:p w14:paraId="1CFAFD40" w14:textId="63D24568" w:rsidR="00C61091" w:rsidRPr="002D58D6" w:rsidRDefault="00C61091" w:rsidP="002D58D6">
      <w:pPr>
        <w:spacing w:line="276" w:lineRule="auto"/>
        <w:jc w:val="both"/>
        <w:rPr>
          <w:rFonts w:ascii="Gadugi" w:hAnsi="Gadugi"/>
          <w:sz w:val="24"/>
          <w:szCs w:val="24"/>
        </w:rPr>
      </w:pPr>
    </w:p>
    <w:p w14:paraId="14BD99B9" w14:textId="24F92EDD" w:rsidR="00C61091" w:rsidRPr="002D58D6" w:rsidRDefault="00C61091" w:rsidP="002D58D6">
      <w:pPr>
        <w:spacing w:line="276" w:lineRule="auto"/>
        <w:jc w:val="both"/>
        <w:rPr>
          <w:rFonts w:ascii="Gadugi" w:hAnsi="Gadugi"/>
          <w:sz w:val="24"/>
          <w:szCs w:val="24"/>
        </w:rPr>
      </w:pPr>
      <w:r w:rsidRPr="002D58D6">
        <w:rPr>
          <w:rFonts w:ascii="Gadugi" w:hAnsi="Gadugi"/>
          <w:sz w:val="24"/>
          <w:szCs w:val="24"/>
        </w:rPr>
        <w:t>1.2. En primera instancia se dio impulso a la demanda con auto del 26 de septiembre de 2023.</w:t>
      </w:r>
      <w:r w:rsidR="00EB51AD" w:rsidRPr="002D58D6">
        <w:rPr>
          <w:rStyle w:val="Refdenotaalpie"/>
          <w:rFonts w:ascii="Gadugi" w:hAnsi="Gadugi"/>
          <w:sz w:val="24"/>
          <w:szCs w:val="24"/>
        </w:rPr>
        <w:footnoteReference w:id="2"/>
      </w:r>
    </w:p>
    <w:p w14:paraId="2FEE3EDC" w14:textId="61EE5CB5" w:rsidR="00C61091" w:rsidRPr="002D58D6" w:rsidRDefault="00C61091" w:rsidP="002D58D6">
      <w:pPr>
        <w:spacing w:line="276" w:lineRule="auto"/>
        <w:jc w:val="both"/>
        <w:rPr>
          <w:rFonts w:ascii="Gadugi" w:hAnsi="Gadugi"/>
          <w:sz w:val="24"/>
          <w:szCs w:val="24"/>
        </w:rPr>
      </w:pPr>
    </w:p>
    <w:p w14:paraId="106773FB" w14:textId="4CD27AF9" w:rsidR="00C61091" w:rsidRPr="002D58D6" w:rsidRDefault="00C61091" w:rsidP="002D58D6">
      <w:pPr>
        <w:spacing w:line="276" w:lineRule="auto"/>
        <w:jc w:val="both"/>
        <w:rPr>
          <w:rFonts w:ascii="Gadugi" w:hAnsi="Gadugi"/>
          <w:sz w:val="24"/>
          <w:szCs w:val="24"/>
        </w:rPr>
      </w:pPr>
      <w:r w:rsidRPr="002D58D6">
        <w:rPr>
          <w:rFonts w:ascii="Gadugi" w:hAnsi="Gadugi"/>
          <w:sz w:val="24"/>
          <w:szCs w:val="24"/>
        </w:rPr>
        <w:t xml:space="preserve">1.3. El juez encausado </w:t>
      </w:r>
      <w:r w:rsidR="00645313" w:rsidRPr="002D58D6">
        <w:rPr>
          <w:rFonts w:ascii="Gadugi" w:hAnsi="Gadugi"/>
          <w:sz w:val="24"/>
          <w:szCs w:val="24"/>
        </w:rPr>
        <w:t>c</w:t>
      </w:r>
      <w:r w:rsidRPr="002D58D6">
        <w:rPr>
          <w:rFonts w:ascii="Gadugi" w:hAnsi="Gadugi"/>
          <w:sz w:val="24"/>
          <w:szCs w:val="24"/>
        </w:rPr>
        <w:t>onfirmó que</w:t>
      </w:r>
      <w:r w:rsidR="005B26E7" w:rsidRPr="002D58D6">
        <w:rPr>
          <w:rFonts w:ascii="Gadugi" w:hAnsi="Gadugi"/>
          <w:sz w:val="24"/>
          <w:szCs w:val="24"/>
        </w:rPr>
        <w:t xml:space="preserve"> </w:t>
      </w:r>
      <w:r w:rsidR="00645313" w:rsidRPr="002D58D6">
        <w:rPr>
          <w:rFonts w:ascii="Gadugi" w:hAnsi="Gadugi"/>
          <w:sz w:val="24"/>
          <w:szCs w:val="24"/>
        </w:rPr>
        <w:t xml:space="preserve">en </w:t>
      </w:r>
      <w:r w:rsidR="005B26E7" w:rsidRPr="002D58D6">
        <w:rPr>
          <w:rFonts w:ascii="Gadugi" w:hAnsi="Gadugi"/>
          <w:sz w:val="24"/>
          <w:szCs w:val="24"/>
        </w:rPr>
        <w:t>el proceso mencionado por el actor</w:t>
      </w:r>
      <w:r w:rsidRPr="002D58D6">
        <w:rPr>
          <w:rFonts w:ascii="Gadugi" w:hAnsi="Gadugi"/>
          <w:sz w:val="24"/>
          <w:szCs w:val="24"/>
        </w:rPr>
        <w:t xml:space="preserve"> </w:t>
      </w:r>
      <w:r w:rsidR="005B26E7" w:rsidRPr="002D58D6">
        <w:rPr>
          <w:rFonts w:ascii="Gadugi" w:hAnsi="Gadugi"/>
          <w:sz w:val="24"/>
          <w:szCs w:val="24"/>
        </w:rPr>
        <w:t>se decretó la inscripción de la demanda sobre un automotor de los demandados, que anteriormente ha oficiado a la Secretaría de Tránsito, Transporte y Movilidad de Cajicá para que concrete la cautela, y que ahora, el 28 de septiembre de 2023, lo hizo de nuevo. Solicitó su desvinculación comoquiera que la pretensión de la tutela debe ser atendida por la citada Secretar</w:t>
      </w:r>
      <w:r w:rsidR="009F15AB" w:rsidRPr="002D58D6">
        <w:rPr>
          <w:rFonts w:ascii="Gadugi" w:hAnsi="Gadugi"/>
          <w:sz w:val="24"/>
          <w:szCs w:val="24"/>
        </w:rPr>
        <w:t>í</w:t>
      </w:r>
      <w:r w:rsidR="005B26E7" w:rsidRPr="002D58D6">
        <w:rPr>
          <w:rFonts w:ascii="Gadugi" w:hAnsi="Gadugi"/>
          <w:sz w:val="24"/>
          <w:szCs w:val="24"/>
        </w:rPr>
        <w:t>a de Tránsito.</w:t>
      </w:r>
      <w:r w:rsidR="00EB51AD" w:rsidRPr="002D58D6">
        <w:rPr>
          <w:rStyle w:val="Refdenotaalpie"/>
          <w:rFonts w:ascii="Gadugi" w:hAnsi="Gadugi"/>
          <w:sz w:val="24"/>
          <w:szCs w:val="24"/>
        </w:rPr>
        <w:footnoteReference w:id="3"/>
      </w:r>
    </w:p>
    <w:p w14:paraId="408A060B" w14:textId="0A169EC8" w:rsidR="005B26E7" w:rsidRPr="002D58D6" w:rsidRDefault="005B26E7" w:rsidP="002D58D6">
      <w:pPr>
        <w:spacing w:line="276" w:lineRule="auto"/>
        <w:jc w:val="both"/>
        <w:rPr>
          <w:rFonts w:ascii="Gadugi" w:hAnsi="Gadugi"/>
          <w:sz w:val="24"/>
          <w:szCs w:val="24"/>
        </w:rPr>
      </w:pPr>
    </w:p>
    <w:p w14:paraId="20D60D6A" w14:textId="1A3958DD" w:rsidR="005B26E7" w:rsidRPr="002D58D6" w:rsidRDefault="005B26E7" w:rsidP="002D58D6">
      <w:pPr>
        <w:spacing w:line="276" w:lineRule="auto"/>
        <w:jc w:val="both"/>
        <w:rPr>
          <w:rFonts w:ascii="Gadugi" w:hAnsi="Gadugi"/>
          <w:sz w:val="24"/>
          <w:szCs w:val="24"/>
        </w:rPr>
      </w:pPr>
      <w:r w:rsidRPr="002D58D6">
        <w:rPr>
          <w:rFonts w:ascii="Gadugi" w:hAnsi="Gadugi"/>
          <w:sz w:val="24"/>
          <w:szCs w:val="24"/>
        </w:rPr>
        <w:t xml:space="preserve">1.4. </w:t>
      </w:r>
      <w:r w:rsidR="005F1162" w:rsidRPr="002D58D6">
        <w:rPr>
          <w:rFonts w:ascii="Gadugi" w:hAnsi="Gadugi"/>
          <w:sz w:val="24"/>
          <w:szCs w:val="24"/>
        </w:rPr>
        <w:t>l</w:t>
      </w:r>
      <w:r w:rsidRPr="002D58D6">
        <w:rPr>
          <w:rFonts w:ascii="Gadugi" w:hAnsi="Gadugi"/>
          <w:sz w:val="24"/>
          <w:szCs w:val="24"/>
        </w:rPr>
        <w:t xml:space="preserve">a Secretaría de Tránsito, Transporte y Movilidad de Cajicá informó que no tiene competencia para resolver lo requerido por el juzgado, dado que las solicitudes referentes </w:t>
      </w:r>
      <w:r w:rsidRPr="002D58D6">
        <w:rPr>
          <w:rFonts w:ascii="Gadugi" w:hAnsi="Gadugi"/>
          <w:i/>
          <w:sz w:val="24"/>
          <w:szCs w:val="24"/>
        </w:rPr>
        <w:t>“</w:t>
      </w:r>
      <w:r w:rsidRPr="004858B1">
        <w:rPr>
          <w:rFonts w:ascii="Gadugi" w:hAnsi="Gadugi"/>
          <w:i/>
          <w:sz w:val="22"/>
          <w:szCs w:val="24"/>
        </w:rPr>
        <w:t>(…) a procesos de registro de accidentes de tránsito o administrativos en materia de tránsito, están a cargo de la SECRETARÍA DE TRANSPORTE Y MOVILIDAD DE CUNDINAMARCA</w:t>
      </w:r>
      <w:r w:rsidR="009B7FA3" w:rsidRPr="004858B1">
        <w:rPr>
          <w:rFonts w:ascii="Gadugi" w:hAnsi="Gadugi"/>
          <w:i/>
          <w:sz w:val="22"/>
          <w:szCs w:val="24"/>
        </w:rPr>
        <w:t xml:space="preserve"> en colaboración con la concesión SIETT CUNDINAMARCA sede CAJICÁ</w:t>
      </w:r>
      <w:r w:rsidR="009B7FA3" w:rsidRPr="002D58D6">
        <w:rPr>
          <w:rFonts w:ascii="Gadugi" w:hAnsi="Gadugi"/>
          <w:i/>
          <w:sz w:val="24"/>
          <w:szCs w:val="24"/>
        </w:rPr>
        <w:t>.”</w:t>
      </w:r>
      <w:r w:rsidR="00EB51AD" w:rsidRPr="002D58D6">
        <w:rPr>
          <w:rStyle w:val="Refdenotaalpie"/>
          <w:rFonts w:ascii="Gadugi" w:hAnsi="Gadugi"/>
          <w:i/>
          <w:sz w:val="24"/>
          <w:szCs w:val="24"/>
        </w:rPr>
        <w:footnoteReference w:id="4"/>
      </w:r>
    </w:p>
    <w:p w14:paraId="08F483BF" w14:textId="276EDA34" w:rsidR="00FD6027" w:rsidRPr="002D58D6" w:rsidRDefault="00FD6027" w:rsidP="002D58D6">
      <w:pPr>
        <w:spacing w:line="276" w:lineRule="auto"/>
        <w:jc w:val="both"/>
        <w:rPr>
          <w:rFonts w:ascii="Gadugi" w:hAnsi="Gadugi"/>
          <w:sz w:val="24"/>
          <w:szCs w:val="24"/>
        </w:rPr>
      </w:pPr>
    </w:p>
    <w:p w14:paraId="62B5CFFC" w14:textId="5504E9A9" w:rsidR="00FD6027" w:rsidRPr="002D58D6" w:rsidRDefault="00FD6027" w:rsidP="002D58D6">
      <w:pPr>
        <w:spacing w:line="276" w:lineRule="auto"/>
        <w:jc w:val="both"/>
        <w:rPr>
          <w:rFonts w:ascii="Gadugi" w:hAnsi="Gadugi"/>
          <w:b/>
          <w:sz w:val="24"/>
          <w:szCs w:val="24"/>
        </w:rPr>
      </w:pPr>
      <w:r w:rsidRPr="002D58D6">
        <w:rPr>
          <w:rFonts w:ascii="Gadugi" w:hAnsi="Gadugi"/>
          <w:b/>
          <w:sz w:val="24"/>
          <w:szCs w:val="24"/>
        </w:rPr>
        <w:t>2. CONSIDERACIONES</w:t>
      </w:r>
    </w:p>
    <w:p w14:paraId="328C3164" w14:textId="77777777" w:rsidR="00FD6027" w:rsidRPr="002D58D6" w:rsidRDefault="00FD6027" w:rsidP="002D58D6">
      <w:pPr>
        <w:pStyle w:val="Textoindependiente22"/>
        <w:spacing w:line="276" w:lineRule="auto"/>
        <w:ind w:firstLine="0"/>
        <w:rPr>
          <w:rFonts w:ascii="Gadugi" w:hAnsi="Gadugi" w:cs="Arial"/>
          <w:b/>
          <w:szCs w:val="24"/>
        </w:rPr>
      </w:pPr>
    </w:p>
    <w:p w14:paraId="474F9814" w14:textId="64D32313" w:rsidR="00FD6027" w:rsidRPr="002D58D6" w:rsidRDefault="00FD6027" w:rsidP="002D58D6">
      <w:pPr>
        <w:pStyle w:val="Textoindependiente22"/>
        <w:spacing w:line="276" w:lineRule="auto"/>
        <w:ind w:firstLine="0"/>
        <w:rPr>
          <w:rFonts w:ascii="Gadugi" w:hAnsi="Gadugi"/>
          <w:szCs w:val="24"/>
        </w:rPr>
      </w:pPr>
      <w:r w:rsidRPr="002D58D6">
        <w:rPr>
          <w:rFonts w:ascii="Gadugi" w:hAnsi="Gadugi"/>
          <w:szCs w:val="24"/>
        </w:rPr>
        <w:t>2.</w:t>
      </w:r>
      <w:r w:rsidR="008337AE" w:rsidRPr="002D58D6">
        <w:rPr>
          <w:rFonts w:ascii="Gadugi" w:hAnsi="Gadugi"/>
          <w:szCs w:val="24"/>
        </w:rPr>
        <w:t>1</w:t>
      </w:r>
      <w:r w:rsidRPr="002D58D6">
        <w:rPr>
          <w:rFonts w:ascii="Gadugi" w:hAnsi="Gadugi"/>
          <w:szCs w:val="24"/>
        </w:rPr>
        <w:t>. La acción de tutela se constituye en un medio ágil y expedito para que toda persona pueda reclamar ante los jueces, en cualquier momento y lugar, la protección de sus derechos fundamentales, si ellos son vulnerados o amenazados por la acción o la omisión de una autoridad pública y, en determinados casos, por particulares.</w:t>
      </w:r>
    </w:p>
    <w:p w14:paraId="6A2E9216" w14:textId="77777777" w:rsidR="000816BA" w:rsidRDefault="000816BA" w:rsidP="002D58D6">
      <w:pPr>
        <w:spacing w:line="276" w:lineRule="auto"/>
        <w:jc w:val="both"/>
        <w:rPr>
          <w:rFonts w:ascii="Gadugi" w:hAnsi="Gadugi"/>
          <w:sz w:val="24"/>
          <w:szCs w:val="24"/>
        </w:rPr>
      </w:pPr>
    </w:p>
    <w:p w14:paraId="43D3442F" w14:textId="2934D07A" w:rsidR="009B7FA3" w:rsidRPr="002D58D6" w:rsidRDefault="00FD6027" w:rsidP="002D58D6">
      <w:pPr>
        <w:spacing w:line="276" w:lineRule="auto"/>
        <w:jc w:val="both"/>
        <w:rPr>
          <w:rFonts w:ascii="Gadugi" w:hAnsi="Gadugi"/>
          <w:sz w:val="24"/>
          <w:szCs w:val="24"/>
        </w:rPr>
      </w:pPr>
      <w:r w:rsidRPr="002D58D6">
        <w:rPr>
          <w:rFonts w:ascii="Gadugi" w:hAnsi="Gadugi"/>
          <w:sz w:val="24"/>
          <w:szCs w:val="24"/>
        </w:rPr>
        <w:t xml:space="preserve">Acude en esta oportunidad </w:t>
      </w:r>
      <w:r w:rsidR="008337AE" w:rsidRPr="002D58D6">
        <w:rPr>
          <w:rFonts w:ascii="Gadugi" w:hAnsi="Gadugi"/>
          <w:sz w:val="24"/>
          <w:szCs w:val="24"/>
        </w:rPr>
        <w:t>la</w:t>
      </w:r>
      <w:r w:rsidRPr="002D58D6">
        <w:rPr>
          <w:rFonts w:ascii="Gadugi" w:hAnsi="Gadugi"/>
          <w:sz w:val="24"/>
          <w:szCs w:val="24"/>
        </w:rPr>
        <w:t xml:space="preserve"> accionante para la protección de su derecho fundamental al debido proceso, presuntamente vulnerado por </w:t>
      </w:r>
      <w:r w:rsidR="009B7FA3" w:rsidRPr="002D58D6">
        <w:rPr>
          <w:rFonts w:ascii="Gadugi" w:hAnsi="Gadugi"/>
          <w:sz w:val="24"/>
          <w:szCs w:val="24"/>
        </w:rPr>
        <w:t xml:space="preserve">las autoridades accionadas que no materializan la inscripción de una medida cautelar que se decretó dentro de un proceso verbal en el que él actúa como demandante. </w:t>
      </w:r>
    </w:p>
    <w:p w14:paraId="5995AEDA" w14:textId="77777777" w:rsidR="009B7FA3" w:rsidRPr="002D58D6" w:rsidRDefault="009B7FA3" w:rsidP="002D58D6">
      <w:pPr>
        <w:spacing w:line="276" w:lineRule="auto"/>
        <w:jc w:val="both"/>
        <w:rPr>
          <w:rFonts w:ascii="Gadugi" w:hAnsi="Gadugi"/>
          <w:sz w:val="24"/>
          <w:szCs w:val="24"/>
        </w:rPr>
      </w:pPr>
    </w:p>
    <w:p w14:paraId="665B51C8" w14:textId="28780A7B" w:rsidR="00744CB9" w:rsidRPr="002D58D6" w:rsidRDefault="00744CB9" w:rsidP="002D58D6">
      <w:pPr>
        <w:spacing w:line="276" w:lineRule="auto"/>
        <w:jc w:val="both"/>
        <w:rPr>
          <w:rFonts w:ascii="Gadugi" w:eastAsia="Times New Roman" w:hAnsi="Gadugi"/>
          <w:sz w:val="24"/>
          <w:szCs w:val="24"/>
        </w:rPr>
      </w:pPr>
      <w:r w:rsidRPr="002D58D6">
        <w:rPr>
          <w:rFonts w:ascii="Gadugi" w:hAnsi="Gadugi"/>
          <w:sz w:val="24"/>
          <w:szCs w:val="24"/>
        </w:rPr>
        <w:t xml:space="preserve">2.2. De manera preliminar debe decirse que se cumple con la legitimación en la causa por activa dado que </w:t>
      </w:r>
      <w:r w:rsidR="005F1162" w:rsidRPr="002D58D6">
        <w:rPr>
          <w:rFonts w:ascii="Gadugi" w:hAnsi="Gadugi"/>
          <w:sz w:val="24"/>
          <w:szCs w:val="24"/>
        </w:rPr>
        <w:t>el</w:t>
      </w:r>
      <w:r w:rsidRPr="002D58D6">
        <w:rPr>
          <w:rFonts w:ascii="Gadugi" w:hAnsi="Gadugi"/>
          <w:sz w:val="24"/>
          <w:szCs w:val="24"/>
        </w:rPr>
        <w:t xml:space="preserve"> aquí accionante, también lo es en el juicio que cuestiona, y sucede lo mismo por pasiva porque el juzgado encausado que lo tramita. </w:t>
      </w:r>
      <w:r w:rsidR="005F1162" w:rsidRPr="002D58D6">
        <w:rPr>
          <w:rFonts w:ascii="Gadugi" w:hAnsi="Gadugi"/>
          <w:sz w:val="24"/>
          <w:szCs w:val="24"/>
        </w:rPr>
        <w:t>También es</w:t>
      </w:r>
      <w:r w:rsidR="00FF6900" w:rsidRPr="002D58D6">
        <w:rPr>
          <w:rFonts w:ascii="Gadugi" w:hAnsi="Gadugi"/>
          <w:sz w:val="24"/>
          <w:szCs w:val="24"/>
        </w:rPr>
        <w:t xml:space="preserve">tá legitimada por pasiva la Secretaría de Tránsito, Transporte y Movilidad de Cajicá, porque es destinataria de los requerimientos del juzgado. </w:t>
      </w:r>
    </w:p>
    <w:p w14:paraId="0DBC84F9" w14:textId="3EF05750" w:rsidR="00744CB9" w:rsidRPr="002D58D6" w:rsidRDefault="00744CB9" w:rsidP="002D58D6">
      <w:pPr>
        <w:spacing w:line="276" w:lineRule="auto"/>
        <w:jc w:val="both"/>
        <w:rPr>
          <w:rFonts w:ascii="Gadugi" w:eastAsia="Times New Roman" w:hAnsi="Gadugi"/>
          <w:sz w:val="24"/>
          <w:szCs w:val="24"/>
        </w:rPr>
      </w:pPr>
    </w:p>
    <w:p w14:paraId="14460DD1" w14:textId="77777777" w:rsidR="00744CB9" w:rsidRPr="002D58D6" w:rsidRDefault="00744CB9" w:rsidP="002D58D6">
      <w:pPr>
        <w:spacing w:line="276" w:lineRule="auto"/>
        <w:jc w:val="both"/>
        <w:rPr>
          <w:rFonts w:ascii="Gadugi" w:hAnsi="Gadugi"/>
          <w:sz w:val="24"/>
          <w:szCs w:val="24"/>
        </w:rPr>
      </w:pPr>
      <w:r w:rsidRPr="002D58D6">
        <w:rPr>
          <w:rFonts w:ascii="Gadugi" w:hAnsi="Gadugi"/>
          <w:sz w:val="24"/>
          <w:szCs w:val="24"/>
        </w:rPr>
        <w:t>2.3. Reiteradamente se ha expuesto que a pesar de la inexequibilidad de las normas que en el Decreto 2591 de 1991 preveían la improcedencia de la acción de tutela contra providencias judiciales8, tal mecanismo se abre paso en aquellos eventos en los que se incurra en una vía de hecho, o como se denominan hoy, criterios de procedibilidad de la acción de tutela contra decisiones de los jueces, en que solo cabe un amparo de esta naturaleza en la medida en que concurra alguna de las causales generales o específicas, delineadas por la Corte Constitucional en múltiples ocasiones.</w:t>
      </w:r>
    </w:p>
    <w:p w14:paraId="5E8CB7BB" w14:textId="77777777" w:rsidR="00744CB9" w:rsidRPr="002D58D6" w:rsidRDefault="00744CB9" w:rsidP="002D58D6">
      <w:pPr>
        <w:spacing w:line="276" w:lineRule="auto"/>
        <w:jc w:val="both"/>
        <w:rPr>
          <w:rFonts w:ascii="Gadugi" w:hAnsi="Gadugi"/>
          <w:sz w:val="24"/>
          <w:szCs w:val="24"/>
        </w:rPr>
      </w:pPr>
    </w:p>
    <w:p w14:paraId="57717299" w14:textId="7791828E" w:rsidR="00744CB9" w:rsidRPr="002D58D6" w:rsidRDefault="00744CB9" w:rsidP="002D58D6">
      <w:pPr>
        <w:spacing w:line="276" w:lineRule="auto"/>
        <w:jc w:val="both"/>
        <w:rPr>
          <w:rFonts w:ascii="Gadugi" w:hAnsi="Gadugi"/>
          <w:sz w:val="24"/>
          <w:szCs w:val="24"/>
        </w:rPr>
      </w:pPr>
      <w:r w:rsidRPr="002D58D6">
        <w:rPr>
          <w:rFonts w:ascii="Gadugi" w:hAnsi="Gadugi"/>
          <w:sz w:val="24"/>
          <w:szCs w:val="24"/>
        </w:rPr>
        <w:t>Sobre ellas, en las sentencias SU-222/16, SU573/17, SU-004/18, reiteradas en las sentencias T-075/19, T-053/20, SU128/21, y más recientemente en la T-001/22 todas aludiendo a la C-590 de 2005, recordó que las primeras obedecen a (i) que el asunto sometido a estudio del juez de tutela tenga relevancia constitucional; (ii) que el actor haya agotado los recursos judiciales ordinarios y extraordinarios antes de acudir al juez de tutela; (iii) que la petición cumpla con el requisito de inmediatez, de acuerdo con criterios de razonabilidad y proporcionalidad; (iv) que, en caso de tratarse de una irregularidad procesal, ésta tenga incidencia directa en la decisión que presuntamente amenaza o desconoce derechos fundamentales; (v) que el actor identifique, de forma razonable, los hechos que generan la violación y que la haya alegada en el proceso judicial respectivo, si ello era posible; (vi) que el fallo impugnado no sea de tutela. Y en cuanto a las segundas, es decir, las causales específicas, se compendian en los defectos (i) orgánico, (ii) sustantivo, (iii) procedimental o fáctico; (iv) error inducido; (v) decisión sin motivación; (vi) desconocimiento del precedente constitucional; y (vii) violación directa a la constitución.</w:t>
      </w:r>
    </w:p>
    <w:p w14:paraId="244A76B3" w14:textId="57B88745" w:rsidR="00744CB9" w:rsidRPr="002D58D6" w:rsidRDefault="00744CB9" w:rsidP="002D58D6">
      <w:pPr>
        <w:spacing w:line="276" w:lineRule="auto"/>
        <w:jc w:val="both"/>
        <w:rPr>
          <w:rFonts w:ascii="Gadugi" w:hAnsi="Gadugi"/>
          <w:sz w:val="24"/>
          <w:szCs w:val="24"/>
        </w:rPr>
      </w:pPr>
    </w:p>
    <w:p w14:paraId="5D2A3E87" w14:textId="743D16AC" w:rsidR="00744CB9" w:rsidRPr="002D58D6" w:rsidRDefault="00744CB9" w:rsidP="002D58D6">
      <w:pPr>
        <w:spacing w:line="276" w:lineRule="auto"/>
        <w:jc w:val="both"/>
        <w:rPr>
          <w:rFonts w:ascii="Gadugi" w:hAnsi="Gadugi"/>
          <w:sz w:val="24"/>
          <w:szCs w:val="24"/>
        </w:rPr>
      </w:pPr>
      <w:r w:rsidRPr="002D58D6">
        <w:rPr>
          <w:rFonts w:ascii="Gadugi" w:hAnsi="Gadugi"/>
          <w:sz w:val="24"/>
          <w:szCs w:val="24"/>
        </w:rPr>
        <w:t>2.4. Procedencia de la demanda.</w:t>
      </w:r>
    </w:p>
    <w:p w14:paraId="63A9D422" w14:textId="77777777" w:rsidR="00FF6900" w:rsidRPr="002D58D6" w:rsidRDefault="00FF6900" w:rsidP="002D58D6">
      <w:pPr>
        <w:spacing w:line="276" w:lineRule="auto"/>
        <w:jc w:val="both"/>
        <w:rPr>
          <w:rFonts w:ascii="Gadugi" w:hAnsi="Gadugi" w:cs="Century Gothic"/>
          <w:sz w:val="24"/>
          <w:szCs w:val="24"/>
        </w:rPr>
      </w:pPr>
    </w:p>
    <w:p w14:paraId="053C16F0" w14:textId="04E327C0" w:rsidR="00FF6900" w:rsidRPr="002D58D6" w:rsidRDefault="00FF6900" w:rsidP="002D58D6">
      <w:pPr>
        <w:spacing w:line="276" w:lineRule="auto"/>
        <w:jc w:val="both"/>
        <w:rPr>
          <w:rFonts w:ascii="Gadugi" w:hAnsi="Gadugi" w:cs="Century Gothic"/>
          <w:sz w:val="24"/>
          <w:szCs w:val="24"/>
        </w:rPr>
      </w:pPr>
      <w:r w:rsidRPr="002D58D6">
        <w:rPr>
          <w:rFonts w:ascii="Gadugi" w:hAnsi="Gadugi" w:cs="Century Gothic"/>
          <w:sz w:val="24"/>
          <w:szCs w:val="24"/>
        </w:rPr>
        <w:t xml:space="preserve">Se supera la inmediatez </w:t>
      </w:r>
      <w:r w:rsidRPr="002D58D6">
        <w:rPr>
          <w:rFonts w:ascii="Gadugi" w:hAnsi="Gadugi" w:cs="Century Gothic"/>
          <w:i/>
          <w:sz w:val="24"/>
          <w:szCs w:val="24"/>
        </w:rPr>
        <w:t>“</w:t>
      </w:r>
      <w:r w:rsidRPr="004858B1">
        <w:rPr>
          <w:rFonts w:ascii="Gadugi" w:hAnsi="Gadugi" w:cs="Century Gothic"/>
          <w:i/>
          <w:sz w:val="22"/>
          <w:szCs w:val="24"/>
        </w:rPr>
        <w:t>(…) en cuanto a la alegada mora judicial, porque la omisión en la resolución del asunto se mantiene en el tiempo</w:t>
      </w:r>
      <w:r w:rsidRPr="002D58D6">
        <w:rPr>
          <w:rFonts w:ascii="Gadugi" w:hAnsi="Gadugi" w:cs="Century Gothic"/>
          <w:i/>
          <w:sz w:val="24"/>
          <w:szCs w:val="24"/>
        </w:rPr>
        <w:t>.”</w:t>
      </w:r>
      <w:r w:rsidR="004858B1">
        <w:rPr>
          <w:rFonts w:ascii="Gadugi" w:hAnsi="Gadugi" w:cs="Century Gothic"/>
          <w:i/>
          <w:sz w:val="24"/>
          <w:szCs w:val="24"/>
        </w:rPr>
        <w:t xml:space="preserve"> </w:t>
      </w:r>
      <w:r w:rsidRPr="002D58D6">
        <w:rPr>
          <w:rStyle w:val="Refdenotaalpie"/>
          <w:rFonts w:ascii="Gadugi" w:hAnsi="Gadugi"/>
          <w:sz w:val="24"/>
          <w:szCs w:val="24"/>
        </w:rPr>
        <w:footnoteReference w:id="5"/>
      </w:r>
    </w:p>
    <w:p w14:paraId="6D48AEF4" w14:textId="77777777" w:rsidR="00FF6900" w:rsidRPr="002D58D6" w:rsidRDefault="00FF6900" w:rsidP="002D58D6">
      <w:pPr>
        <w:spacing w:line="276" w:lineRule="auto"/>
        <w:jc w:val="both"/>
        <w:rPr>
          <w:rFonts w:ascii="Gadugi" w:hAnsi="Gadugi" w:cs="Century Gothic"/>
          <w:sz w:val="24"/>
          <w:szCs w:val="24"/>
        </w:rPr>
      </w:pPr>
    </w:p>
    <w:p w14:paraId="186CC892" w14:textId="3195BBEA" w:rsidR="00FF6900" w:rsidRPr="002D58D6" w:rsidRDefault="00FF6900" w:rsidP="002D58D6">
      <w:pPr>
        <w:spacing w:line="276" w:lineRule="auto"/>
        <w:jc w:val="both"/>
        <w:rPr>
          <w:rFonts w:ascii="Gadugi" w:hAnsi="Gadugi" w:cs="Century Gothic"/>
          <w:sz w:val="24"/>
          <w:szCs w:val="24"/>
        </w:rPr>
      </w:pPr>
      <w:r w:rsidRPr="002D58D6">
        <w:rPr>
          <w:rFonts w:ascii="Gadugi" w:hAnsi="Gadugi"/>
          <w:sz w:val="24"/>
          <w:szCs w:val="24"/>
          <w:lang w:val="es-419"/>
        </w:rPr>
        <w:lastRenderedPageBreak/>
        <w:t>Y como</w:t>
      </w:r>
      <w:r w:rsidRPr="002D58D6">
        <w:rPr>
          <w:rFonts w:ascii="Gadugi" w:hAnsi="Gadugi" w:cs="Arial"/>
          <w:sz w:val="24"/>
          <w:szCs w:val="24"/>
        </w:rPr>
        <w:t xml:space="preserve"> la problemática </w:t>
      </w:r>
      <w:r w:rsidRPr="002D58D6">
        <w:rPr>
          <w:rFonts w:ascii="Gadugi" w:hAnsi="Gadugi"/>
          <w:sz w:val="24"/>
          <w:szCs w:val="24"/>
        </w:rPr>
        <w:t xml:space="preserve">está relacionada con la vulneración al debido proceso por mora judicial, </w:t>
      </w:r>
      <w:r w:rsidRPr="002D58D6">
        <w:rPr>
          <w:rFonts w:ascii="Gadugi" w:hAnsi="Gadugi"/>
          <w:sz w:val="24"/>
          <w:szCs w:val="24"/>
          <w:lang w:val="es-419"/>
        </w:rPr>
        <w:t>se cumple con la subsidiariedad</w:t>
      </w:r>
      <w:r w:rsidR="002322BD" w:rsidRPr="002D58D6">
        <w:rPr>
          <w:rFonts w:ascii="Gadugi" w:hAnsi="Gadugi"/>
          <w:sz w:val="24"/>
          <w:szCs w:val="24"/>
          <w:lang w:val="es-419"/>
        </w:rPr>
        <w:t>,</w:t>
      </w:r>
      <w:r w:rsidRPr="002D58D6">
        <w:rPr>
          <w:rFonts w:ascii="Gadugi" w:hAnsi="Gadugi"/>
          <w:sz w:val="24"/>
          <w:szCs w:val="24"/>
          <w:lang w:val="es-419"/>
        </w:rPr>
        <w:t xml:space="preserve"> porque en estos casos la parte actora no tiene la obligación de presentar memoriales ante la autoridad accionada solicitando celeridad</w:t>
      </w:r>
      <w:r w:rsidRPr="002D58D6">
        <w:rPr>
          <w:rStyle w:val="Refdenotaalpie"/>
          <w:rFonts w:ascii="Gadugi" w:hAnsi="Gadugi"/>
          <w:sz w:val="24"/>
          <w:szCs w:val="24"/>
          <w:lang w:val="es-419"/>
        </w:rPr>
        <w:footnoteReference w:id="6"/>
      </w:r>
      <w:r w:rsidRPr="002D58D6">
        <w:rPr>
          <w:rFonts w:ascii="Gadugi" w:hAnsi="Gadugi"/>
          <w:sz w:val="24"/>
          <w:szCs w:val="24"/>
          <w:lang w:val="es-419"/>
        </w:rPr>
        <w:t>-</w:t>
      </w:r>
      <w:r w:rsidRPr="002D58D6">
        <w:rPr>
          <w:rStyle w:val="Refdenotaalpie"/>
          <w:rFonts w:ascii="Gadugi" w:hAnsi="Gadugi"/>
          <w:sz w:val="24"/>
          <w:szCs w:val="24"/>
          <w:lang w:val="es-419"/>
        </w:rPr>
        <w:footnoteReference w:id="7"/>
      </w:r>
      <w:r w:rsidRPr="002D58D6">
        <w:rPr>
          <w:rFonts w:ascii="Gadugi" w:hAnsi="Gadugi"/>
          <w:sz w:val="24"/>
          <w:szCs w:val="24"/>
          <w:lang w:val="es-419"/>
        </w:rPr>
        <w:t xml:space="preserve">, y, en todo caso, la parte actora ha sido insistente para que se concreten sus ruegos. </w:t>
      </w:r>
    </w:p>
    <w:p w14:paraId="20573B51" w14:textId="77777777" w:rsidR="00FF6900" w:rsidRPr="002D58D6" w:rsidRDefault="00FF6900" w:rsidP="002D58D6">
      <w:pPr>
        <w:spacing w:line="276" w:lineRule="auto"/>
        <w:jc w:val="both"/>
        <w:rPr>
          <w:rFonts w:ascii="Gadugi" w:hAnsi="Gadugi" w:cs="Century Gothic"/>
          <w:sz w:val="24"/>
          <w:szCs w:val="24"/>
        </w:rPr>
      </w:pPr>
    </w:p>
    <w:p w14:paraId="4D8B67B2" w14:textId="4AC224AC" w:rsidR="00FF6900" w:rsidRPr="002D58D6" w:rsidRDefault="00FF6900" w:rsidP="002D58D6">
      <w:pPr>
        <w:spacing w:line="276" w:lineRule="auto"/>
        <w:jc w:val="both"/>
        <w:rPr>
          <w:rFonts w:ascii="Gadugi" w:hAnsi="Gadugi"/>
          <w:sz w:val="24"/>
          <w:szCs w:val="24"/>
          <w:lang w:val="es-419"/>
        </w:rPr>
      </w:pPr>
      <w:r w:rsidRPr="002D58D6">
        <w:rPr>
          <w:rFonts w:ascii="Gadugi" w:hAnsi="Gadugi"/>
          <w:sz w:val="24"/>
          <w:szCs w:val="24"/>
          <w:lang w:val="es-419"/>
        </w:rPr>
        <w:t xml:space="preserve">2.5. Con ello claro, se recuerda que el defecto procedimental por mora judicial se presenta </w:t>
      </w:r>
      <w:r w:rsidRPr="002D58D6">
        <w:rPr>
          <w:rFonts w:ascii="Gadugi" w:hAnsi="Gadugi"/>
          <w:i/>
          <w:sz w:val="24"/>
          <w:szCs w:val="24"/>
          <w:lang w:val="es-419"/>
        </w:rPr>
        <w:t>“</w:t>
      </w:r>
      <w:r w:rsidRPr="004858B1">
        <w:rPr>
          <w:rFonts w:ascii="Gadugi" w:hAnsi="Gadugi"/>
          <w:i/>
          <w:sz w:val="22"/>
          <w:szCs w:val="24"/>
          <w:lang w:val="es-419"/>
        </w:rPr>
        <w:t xml:space="preserve">(…) </w:t>
      </w:r>
      <w:r w:rsidRPr="004858B1">
        <w:rPr>
          <w:rFonts w:ascii="Gadugi" w:hAnsi="Gadugi"/>
          <w:i/>
          <w:sz w:val="22"/>
          <w:szCs w:val="24"/>
          <w:u w:val="single"/>
          <w:lang w:val="es-419"/>
        </w:rPr>
        <w:t>cuando en el proceso se presenta una demora injustificada que impide la adopción de la decisión judicial definitiva</w:t>
      </w:r>
      <w:r w:rsidRPr="004858B1">
        <w:rPr>
          <w:rFonts w:ascii="Gadugi" w:hAnsi="Gadugi"/>
          <w:i/>
          <w:sz w:val="22"/>
          <w:szCs w:val="24"/>
          <w:lang w:val="es-419"/>
        </w:rPr>
        <w:t xml:space="preserve">. Esto no quiere decir que sea posible cuestionar mediante tutela cualquier retraso, alegando de forma general la existencia de una mora judicial, pues lo que se cuestiona en este supuesto es la propia vulneración del derecho a un trámite judicial ágil y </w:t>
      </w:r>
      <w:r w:rsidRPr="004858B1">
        <w:rPr>
          <w:rFonts w:ascii="Gadugi" w:hAnsi="Gadugi"/>
          <w:i/>
          <w:sz w:val="22"/>
          <w:szCs w:val="24"/>
          <w:u w:val="single"/>
          <w:lang w:val="es-419"/>
        </w:rPr>
        <w:t>sin dilaciones injustificadas</w:t>
      </w:r>
      <w:r w:rsidRPr="002D58D6">
        <w:rPr>
          <w:rFonts w:ascii="Gadugi" w:hAnsi="Gadugi"/>
          <w:i/>
          <w:sz w:val="24"/>
          <w:szCs w:val="24"/>
          <w:lang w:val="es-419"/>
        </w:rPr>
        <w:t>.”</w:t>
      </w:r>
      <w:r w:rsidRPr="002D58D6">
        <w:rPr>
          <w:rStyle w:val="Refdenotaalpie"/>
          <w:rFonts w:ascii="Gadugi" w:hAnsi="Gadugi"/>
          <w:i/>
          <w:sz w:val="24"/>
          <w:szCs w:val="24"/>
          <w:lang w:val="es-419"/>
        </w:rPr>
        <w:footnoteReference w:id="8"/>
      </w:r>
      <w:r w:rsidRPr="002D58D6">
        <w:rPr>
          <w:rFonts w:ascii="Gadugi" w:hAnsi="Gadugi"/>
          <w:i/>
          <w:sz w:val="24"/>
          <w:szCs w:val="24"/>
          <w:lang w:val="es-419"/>
        </w:rPr>
        <w:t xml:space="preserve"> </w:t>
      </w:r>
      <w:r w:rsidRPr="002D58D6">
        <w:rPr>
          <w:rFonts w:ascii="Gadugi" w:hAnsi="Gadugi"/>
          <w:sz w:val="24"/>
          <w:szCs w:val="24"/>
          <w:lang w:val="es-419"/>
        </w:rPr>
        <w:t>(Destaca la Sala).</w:t>
      </w:r>
    </w:p>
    <w:p w14:paraId="7815E643" w14:textId="77777777" w:rsidR="00FF6900" w:rsidRPr="002D58D6" w:rsidRDefault="00FF6900" w:rsidP="002D58D6">
      <w:pPr>
        <w:spacing w:line="276" w:lineRule="auto"/>
        <w:jc w:val="both"/>
        <w:rPr>
          <w:rFonts w:ascii="Gadugi" w:hAnsi="Gadugi" w:cs="Century Gothic"/>
          <w:sz w:val="24"/>
          <w:szCs w:val="24"/>
        </w:rPr>
      </w:pPr>
    </w:p>
    <w:p w14:paraId="3E748DA4" w14:textId="16FE5588" w:rsidR="00FF6900" w:rsidRPr="002D58D6" w:rsidRDefault="00FF6900" w:rsidP="002D58D6">
      <w:pPr>
        <w:tabs>
          <w:tab w:val="left" w:pos="5040"/>
        </w:tabs>
        <w:spacing w:line="276" w:lineRule="auto"/>
        <w:rPr>
          <w:rFonts w:ascii="Gadugi" w:hAnsi="Gadugi"/>
          <w:sz w:val="24"/>
          <w:szCs w:val="24"/>
          <w:lang w:val="es-CO" w:eastAsia="en-US"/>
        </w:rPr>
      </w:pPr>
      <w:r w:rsidRPr="002D58D6">
        <w:rPr>
          <w:rFonts w:ascii="Gadugi" w:hAnsi="Gadugi"/>
          <w:sz w:val="24"/>
          <w:szCs w:val="24"/>
          <w:lang w:val="es-CO" w:eastAsia="en-US"/>
        </w:rPr>
        <w:t>2.6. Caso concreto.</w:t>
      </w:r>
    </w:p>
    <w:p w14:paraId="6302113A" w14:textId="615BC791" w:rsidR="00FF6900" w:rsidRPr="002D58D6" w:rsidRDefault="00FF6900" w:rsidP="002D58D6">
      <w:pPr>
        <w:tabs>
          <w:tab w:val="left" w:pos="5040"/>
        </w:tabs>
        <w:spacing w:line="276" w:lineRule="auto"/>
        <w:rPr>
          <w:rFonts w:ascii="Gadugi" w:hAnsi="Gadugi"/>
          <w:sz w:val="24"/>
          <w:szCs w:val="24"/>
          <w:lang w:val="es-CO" w:eastAsia="en-US"/>
        </w:rPr>
      </w:pPr>
    </w:p>
    <w:p w14:paraId="1903FC4A" w14:textId="65DDF953" w:rsidR="00FF6900" w:rsidRPr="002D58D6" w:rsidRDefault="00642F08" w:rsidP="002D58D6">
      <w:pPr>
        <w:tabs>
          <w:tab w:val="left" w:pos="5040"/>
        </w:tabs>
        <w:spacing w:line="276" w:lineRule="auto"/>
        <w:jc w:val="both"/>
        <w:rPr>
          <w:rFonts w:ascii="Gadugi" w:hAnsi="Gadugi"/>
          <w:sz w:val="24"/>
          <w:szCs w:val="24"/>
          <w:lang w:val="es-CO" w:eastAsia="en-US"/>
        </w:rPr>
      </w:pPr>
      <w:r w:rsidRPr="002D58D6">
        <w:rPr>
          <w:rFonts w:ascii="Gadugi" w:hAnsi="Gadugi"/>
          <w:sz w:val="24"/>
          <w:szCs w:val="24"/>
          <w:lang w:val="es-CO" w:eastAsia="en-US"/>
        </w:rPr>
        <w:t>(i) Desde el 3 de mayo de 2022, en el proceso con radicado 66001-31-03-002-</w:t>
      </w:r>
      <w:r w:rsidRPr="002D58D6">
        <w:rPr>
          <w:rFonts w:ascii="Gadugi" w:hAnsi="Gadugi"/>
          <w:b/>
          <w:sz w:val="24"/>
          <w:szCs w:val="24"/>
          <w:lang w:val="es-CO" w:eastAsia="en-US"/>
        </w:rPr>
        <w:t>2022-00425</w:t>
      </w:r>
      <w:r w:rsidRPr="002D58D6">
        <w:rPr>
          <w:rFonts w:ascii="Gadugi" w:hAnsi="Gadugi"/>
          <w:sz w:val="24"/>
          <w:szCs w:val="24"/>
          <w:lang w:val="es-CO" w:eastAsia="en-US"/>
        </w:rPr>
        <w:t>-00 el Juzgado Segundo Civil del Circuito de Pereira decretó, como medida cautelar, la inscripción de la demanda en el certificado de tradición del vehículo automotor con placa SKF-169.</w:t>
      </w:r>
      <w:r w:rsidR="00EB51AD" w:rsidRPr="002D58D6">
        <w:rPr>
          <w:rStyle w:val="Refdenotaalpie"/>
          <w:rFonts w:ascii="Gadugi" w:hAnsi="Gadugi"/>
          <w:sz w:val="24"/>
          <w:szCs w:val="24"/>
          <w:lang w:val="es-CO" w:eastAsia="en-US"/>
        </w:rPr>
        <w:footnoteReference w:id="9"/>
      </w:r>
    </w:p>
    <w:p w14:paraId="19B9496C" w14:textId="1DAF9DFF" w:rsidR="00642F08" w:rsidRPr="002D58D6" w:rsidRDefault="00642F08" w:rsidP="002D58D6">
      <w:pPr>
        <w:tabs>
          <w:tab w:val="left" w:pos="5040"/>
        </w:tabs>
        <w:spacing w:line="276" w:lineRule="auto"/>
        <w:jc w:val="both"/>
        <w:rPr>
          <w:rFonts w:ascii="Gadugi" w:hAnsi="Gadugi"/>
          <w:sz w:val="24"/>
          <w:szCs w:val="24"/>
          <w:lang w:val="es-CO" w:eastAsia="en-US"/>
        </w:rPr>
      </w:pPr>
    </w:p>
    <w:p w14:paraId="754D0CA9" w14:textId="067E9751" w:rsidR="00642F08" w:rsidRPr="002D58D6" w:rsidRDefault="00642F08" w:rsidP="002D58D6">
      <w:pPr>
        <w:tabs>
          <w:tab w:val="left" w:pos="5040"/>
        </w:tabs>
        <w:spacing w:line="276" w:lineRule="auto"/>
        <w:jc w:val="both"/>
        <w:rPr>
          <w:rFonts w:ascii="Gadugi" w:hAnsi="Gadugi"/>
          <w:sz w:val="24"/>
          <w:szCs w:val="24"/>
        </w:rPr>
      </w:pPr>
      <w:r w:rsidRPr="002D58D6">
        <w:rPr>
          <w:rFonts w:ascii="Gadugi" w:hAnsi="Gadugi"/>
          <w:sz w:val="24"/>
          <w:szCs w:val="24"/>
          <w:lang w:val="es-CO" w:eastAsia="en-US"/>
        </w:rPr>
        <w:t>(ii) El 16 de mayo siguiente se expidió el respectivo oficio por parte de la Secretaría</w:t>
      </w:r>
      <w:r w:rsidR="00FE04B9" w:rsidRPr="002D58D6">
        <w:rPr>
          <w:rStyle w:val="Refdenotaalpie"/>
          <w:rFonts w:ascii="Gadugi" w:hAnsi="Gadugi"/>
          <w:sz w:val="24"/>
          <w:szCs w:val="24"/>
          <w:lang w:val="es-CO" w:eastAsia="en-US"/>
        </w:rPr>
        <w:footnoteReference w:id="10"/>
      </w:r>
      <w:r w:rsidRPr="002D58D6">
        <w:rPr>
          <w:rFonts w:ascii="Gadugi" w:hAnsi="Gadugi"/>
          <w:sz w:val="24"/>
          <w:szCs w:val="24"/>
          <w:lang w:val="es-CO" w:eastAsia="en-US"/>
        </w:rPr>
        <w:t xml:space="preserve">, pero no hay evidencia de que se hubiera enviado a </w:t>
      </w:r>
      <w:r w:rsidRPr="002D58D6">
        <w:rPr>
          <w:rFonts w:ascii="Gadugi" w:hAnsi="Gadugi"/>
          <w:sz w:val="24"/>
          <w:szCs w:val="24"/>
        </w:rPr>
        <w:t>la Secretaría de Tránsito, Transporte y Movilidad de Cajicá.</w:t>
      </w:r>
    </w:p>
    <w:p w14:paraId="1D5C3720" w14:textId="75BB7D78" w:rsidR="00642F08" w:rsidRPr="002D58D6" w:rsidRDefault="00642F08" w:rsidP="002D58D6">
      <w:pPr>
        <w:tabs>
          <w:tab w:val="left" w:pos="5040"/>
        </w:tabs>
        <w:spacing w:line="276" w:lineRule="auto"/>
        <w:jc w:val="both"/>
        <w:rPr>
          <w:rFonts w:ascii="Gadugi" w:hAnsi="Gadugi"/>
          <w:sz w:val="24"/>
          <w:szCs w:val="24"/>
          <w:lang w:val="es-CO" w:eastAsia="en-US"/>
        </w:rPr>
      </w:pPr>
    </w:p>
    <w:p w14:paraId="34C9634C" w14:textId="78863F1D" w:rsidR="00642F08" w:rsidRPr="002D58D6" w:rsidRDefault="00642F08" w:rsidP="002D58D6">
      <w:pPr>
        <w:tabs>
          <w:tab w:val="left" w:pos="5040"/>
        </w:tabs>
        <w:spacing w:line="276" w:lineRule="auto"/>
        <w:jc w:val="both"/>
        <w:rPr>
          <w:rFonts w:ascii="Gadugi" w:hAnsi="Gadugi"/>
          <w:sz w:val="24"/>
          <w:szCs w:val="24"/>
          <w:lang w:val="es-CO" w:eastAsia="en-US"/>
        </w:rPr>
      </w:pPr>
      <w:r w:rsidRPr="002D58D6">
        <w:rPr>
          <w:rFonts w:ascii="Gadugi" w:hAnsi="Gadugi"/>
          <w:sz w:val="24"/>
          <w:szCs w:val="24"/>
          <w:lang w:val="es-CO" w:eastAsia="en-US"/>
        </w:rPr>
        <w:t xml:space="preserve">(iii) </w:t>
      </w:r>
      <w:r w:rsidR="008A0BD8" w:rsidRPr="002D58D6">
        <w:rPr>
          <w:rFonts w:ascii="Gadugi" w:hAnsi="Gadugi"/>
          <w:sz w:val="24"/>
          <w:szCs w:val="24"/>
          <w:lang w:val="es-CO" w:eastAsia="en-US"/>
        </w:rPr>
        <w:t>El 31 de agosto la parte actora pidió que se librara nuevamente el oficio dado que no se había inscrito la demanda, según se evidenciaba en el certificado de tradición del vehículo.</w:t>
      </w:r>
      <w:r w:rsidR="00FE04B9" w:rsidRPr="002D58D6">
        <w:rPr>
          <w:rStyle w:val="Refdenotaalpie"/>
          <w:rFonts w:ascii="Gadugi" w:hAnsi="Gadugi"/>
          <w:sz w:val="24"/>
          <w:szCs w:val="24"/>
          <w:lang w:val="es-CO" w:eastAsia="en-US"/>
        </w:rPr>
        <w:footnoteReference w:id="11"/>
      </w:r>
      <w:r w:rsidR="008A0BD8" w:rsidRPr="002D58D6">
        <w:rPr>
          <w:rFonts w:ascii="Gadugi" w:hAnsi="Gadugi"/>
          <w:sz w:val="24"/>
          <w:szCs w:val="24"/>
          <w:lang w:val="es-CO" w:eastAsia="en-US"/>
        </w:rPr>
        <w:t xml:space="preserve"> </w:t>
      </w:r>
    </w:p>
    <w:p w14:paraId="0E803608" w14:textId="67A57DC9" w:rsidR="008A0BD8" w:rsidRPr="002D58D6" w:rsidRDefault="008A0BD8" w:rsidP="002D58D6">
      <w:pPr>
        <w:tabs>
          <w:tab w:val="left" w:pos="5040"/>
        </w:tabs>
        <w:spacing w:line="276" w:lineRule="auto"/>
        <w:jc w:val="both"/>
        <w:rPr>
          <w:rFonts w:ascii="Gadugi" w:hAnsi="Gadugi"/>
          <w:sz w:val="24"/>
          <w:szCs w:val="24"/>
          <w:lang w:val="es-CO" w:eastAsia="en-US"/>
        </w:rPr>
      </w:pPr>
    </w:p>
    <w:p w14:paraId="500864E1" w14:textId="13DEB2BE" w:rsidR="008A0BD8" w:rsidRPr="002D58D6" w:rsidRDefault="008A0BD8" w:rsidP="002D58D6">
      <w:pPr>
        <w:tabs>
          <w:tab w:val="left" w:pos="5040"/>
        </w:tabs>
        <w:spacing w:line="276" w:lineRule="auto"/>
        <w:jc w:val="both"/>
        <w:rPr>
          <w:rFonts w:ascii="Gadugi" w:hAnsi="Gadugi"/>
          <w:sz w:val="24"/>
          <w:szCs w:val="24"/>
          <w:lang w:val="es-CO" w:eastAsia="en-US"/>
        </w:rPr>
      </w:pPr>
      <w:r w:rsidRPr="002D58D6">
        <w:rPr>
          <w:rFonts w:ascii="Gadugi" w:hAnsi="Gadugi"/>
          <w:sz w:val="24"/>
          <w:szCs w:val="24"/>
          <w:lang w:val="es-CO" w:eastAsia="en-US"/>
        </w:rPr>
        <w:t xml:space="preserve">(iv) Con auto del 16 de septiembre de 2022 el despacho emitió un auto indicando que </w:t>
      </w:r>
      <w:r w:rsidRPr="002D58D6">
        <w:rPr>
          <w:rFonts w:ascii="Gadugi" w:hAnsi="Gadugi"/>
          <w:i/>
          <w:sz w:val="24"/>
          <w:szCs w:val="24"/>
          <w:lang w:val="es-CO" w:eastAsia="en-US"/>
        </w:rPr>
        <w:t>“</w:t>
      </w:r>
      <w:r w:rsidRPr="004858B1">
        <w:rPr>
          <w:rFonts w:ascii="Gadugi" w:hAnsi="Gadugi"/>
          <w:i/>
          <w:sz w:val="22"/>
          <w:szCs w:val="24"/>
          <w:lang w:val="es-CO" w:eastAsia="en-US"/>
        </w:rPr>
        <w:t>(…) como se observa que no se ha remitido el oficio No.1730 del 16-05-22, al Secretario de Movilidad de Cajicá para que se sirva inscribir la medida ordenada sobre el vehículo de placas SKF-169, por secretaria óbrese de conformidad</w:t>
      </w:r>
      <w:r w:rsidRPr="002D58D6">
        <w:rPr>
          <w:rFonts w:ascii="Gadugi" w:hAnsi="Gadugi"/>
          <w:i/>
          <w:sz w:val="24"/>
          <w:szCs w:val="24"/>
          <w:lang w:val="es-CO" w:eastAsia="en-US"/>
        </w:rPr>
        <w:t>.”</w:t>
      </w:r>
      <w:r w:rsidR="00FE04B9" w:rsidRPr="002D58D6">
        <w:rPr>
          <w:rStyle w:val="Refdenotaalpie"/>
          <w:rFonts w:ascii="Gadugi" w:hAnsi="Gadugi"/>
          <w:i/>
          <w:sz w:val="24"/>
          <w:szCs w:val="24"/>
          <w:lang w:val="es-CO" w:eastAsia="en-US"/>
        </w:rPr>
        <w:footnoteReference w:id="12"/>
      </w:r>
      <w:r w:rsidR="00FE04B9" w:rsidRPr="002D58D6">
        <w:rPr>
          <w:rFonts w:ascii="Gadugi" w:hAnsi="Gadugi"/>
          <w:i/>
          <w:sz w:val="24"/>
          <w:szCs w:val="24"/>
          <w:lang w:val="es-CO" w:eastAsia="en-US"/>
        </w:rPr>
        <w:t xml:space="preserve"> </w:t>
      </w:r>
      <w:r w:rsidRPr="002D58D6">
        <w:rPr>
          <w:rFonts w:ascii="Gadugi" w:hAnsi="Gadugi"/>
          <w:sz w:val="24"/>
          <w:szCs w:val="24"/>
          <w:lang w:val="es-CO" w:eastAsia="en-US"/>
        </w:rPr>
        <w:t xml:space="preserve">Sin embargo, </w:t>
      </w:r>
      <w:r w:rsidR="00FE04B9" w:rsidRPr="002D58D6">
        <w:rPr>
          <w:rFonts w:ascii="Gadugi" w:hAnsi="Gadugi"/>
          <w:sz w:val="24"/>
          <w:szCs w:val="24"/>
          <w:lang w:val="es-CO" w:eastAsia="en-US"/>
        </w:rPr>
        <w:t>tampoco</w:t>
      </w:r>
      <w:r w:rsidRPr="002D58D6">
        <w:rPr>
          <w:rFonts w:ascii="Gadugi" w:hAnsi="Gadugi"/>
          <w:sz w:val="24"/>
          <w:szCs w:val="24"/>
          <w:lang w:val="es-CO" w:eastAsia="en-US"/>
        </w:rPr>
        <w:t xml:space="preserve"> hay constancia sobre la trazabilidad de la remisión del oficio en ese momento. </w:t>
      </w:r>
    </w:p>
    <w:p w14:paraId="5C5F0121" w14:textId="62DB2713" w:rsidR="00FF6900" w:rsidRPr="002D58D6" w:rsidRDefault="00FF6900" w:rsidP="002D58D6">
      <w:pPr>
        <w:tabs>
          <w:tab w:val="left" w:pos="5040"/>
        </w:tabs>
        <w:spacing w:line="276" w:lineRule="auto"/>
        <w:rPr>
          <w:rFonts w:ascii="Gadugi" w:hAnsi="Gadugi"/>
          <w:sz w:val="24"/>
          <w:szCs w:val="24"/>
          <w:lang w:val="es-CO" w:eastAsia="en-US"/>
        </w:rPr>
      </w:pPr>
    </w:p>
    <w:p w14:paraId="0C76E5E9" w14:textId="617BDE4A" w:rsidR="008A0BD8" w:rsidRPr="002D58D6" w:rsidRDefault="008A0BD8" w:rsidP="002D58D6">
      <w:pPr>
        <w:tabs>
          <w:tab w:val="left" w:pos="5040"/>
        </w:tabs>
        <w:spacing w:line="276" w:lineRule="auto"/>
        <w:jc w:val="both"/>
        <w:rPr>
          <w:rFonts w:ascii="Gadugi" w:hAnsi="Gadugi"/>
          <w:sz w:val="24"/>
          <w:szCs w:val="24"/>
          <w:lang w:val="es-CO" w:eastAsia="en-US"/>
        </w:rPr>
      </w:pPr>
      <w:r w:rsidRPr="002D58D6">
        <w:rPr>
          <w:rFonts w:ascii="Gadugi" w:hAnsi="Gadugi"/>
          <w:sz w:val="24"/>
          <w:szCs w:val="24"/>
          <w:lang w:val="es-CO" w:eastAsia="en-US"/>
        </w:rPr>
        <w:t>(v) Lo siguiente que aparece en el expediente en relación con la cautela es un nuevo reclamo de la parte accionante del 20 de enero de 2023, para que se concrete la medida.</w:t>
      </w:r>
      <w:r w:rsidR="00FE04B9" w:rsidRPr="002D58D6">
        <w:rPr>
          <w:rStyle w:val="Refdenotaalpie"/>
          <w:rFonts w:ascii="Gadugi" w:hAnsi="Gadugi"/>
          <w:sz w:val="24"/>
          <w:szCs w:val="24"/>
          <w:lang w:val="es-CO" w:eastAsia="en-US"/>
        </w:rPr>
        <w:footnoteReference w:id="13"/>
      </w:r>
      <w:r w:rsidRPr="002D58D6">
        <w:rPr>
          <w:rFonts w:ascii="Gadugi" w:hAnsi="Gadugi"/>
          <w:sz w:val="24"/>
          <w:szCs w:val="24"/>
          <w:lang w:val="es-CO" w:eastAsia="en-US"/>
        </w:rPr>
        <w:t xml:space="preserve"> </w:t>
      </w:r>
    </w:p>
    <w:p w14:paraId="732DF668" w14:textId="4552FB7A" w:rsidR="008A0BD8" w:rsidRPr="002D58D6" w:rsidRDefault="008A0BD8" w:rsidP="002D58D6">
      <w:pPr>
        <w:tabs>
          <w:tab w:val="left" w:pos="5040"/>
        </w:tabs>
        <w:spacing w:line="276" w:lineRule="auto"/>
        <w:jc w:val="both"/>
        <w:rPr>
          <w:rFonts w:ascii="Gadugi" w:hAnsi="Gadugi"/>
          <w:sz w:val="24"/>
          <w:szCs w:val="24"/>
          <w:lang w:val="es-CO" w:eastAsia="en-US"/>
        </w:rPr>
      </w:pPr>
    </w:p>
    <w:p w14:paraId="1B864F5D" w14:textId="1CC94580" w:rsidR="008A0BD8" w:rsidRPr="002D58D6" w:rsidRDefault="008A0BD8" w:rsidP="002D58D6">
      <w:pPr>
        <w:tabs>
          <w:tab w:val="left" w:pos="5040"/>
        </w:tabs>
        <w:spacing w:line="276" w:lineRule="auto"/>
        <w:jc w:val="both"/>
        <w:rPr>
          <w:rFonts w:ascii="Gadugi" w:hAnsi="Gadugi"/>
          <w:sz w:val="24"/>
          <w:szCs w:val="24"/>
          <w:lang w:val="es-CO" w:eastAsia="en-US"/>
        </w:rPr>
      </w:pPr>
      <w:r w:rsidRPr="002D58D6">
        <w:rPr>
          <w:rFonts w:ascii="Gadugi" w:hAnsi="Gadugi"/>
          <w:sz w:val="24"/>
          <w:szCs w:val="24"/>
          <w:lang w:val="es-CO" w:eastAsia="en-US"/>
        </w:rPr>
        <w:t>(vi) El 3 de marzo de 2023</w:t>
      </w:r>
      <w:r w:rsidR="00FE04B9" w:rsidRPr="002D58D6">
        <w:rPr>
          <w:rStyle w:val="Refdenotaalpie"/>
          <w:rFonts w:ascii="Gadugi" w:hAnsi="Gadugi"/>
          <w:sz w:val="24"/>
          <w:szCs w:val="24"/>
          <w:lang w:val="es-CO" w:eastAsia="en-US"/>
        </w:rPr>
        <w:footnoteReference w:id="14"/>
      </w:r>
      <w:r w:rsidRPr="002D58D6">
        <w:rPr>
          <w:rFonts w:ascii="Gadugi" w:hAnsi="Gadugi"/>
          <w:sz w:val="24"/>
          <w:szCs w:val="24"/>
          <w:lang w:val="es-CO" w:eastAsia="en-US"/>
        </w:rPr>
        <w:t xml:space="preserve">, el despacho ordenó librar un nuevo oficio, </w:t>
      </w:r>
      <w:r w:rsidR="008A5C31" w:rsidRPr="002D58D6">
        <w:rPr>
          <w:rFonts w:ascii="Gadugi" w:hAnsi="Gadugi"/>
          <w:sz w:val="24"/>
          <w:szCs w:val="24"/>
          <w:lang w:val="es-CO" w:eastAsia="en-US"/>
        </w:rPr>
        <w:t>y así lo hizo</w:t>
      </w:r>
      <w:r w:rsidRPr="002D58D6">
        <w:rPr>
          <w:rFonts w:ascii="Gadugi" w:hAnsi="Gadugi"/>
          <w:sz w:val="24"/>
          <w:szCs w:val="24"/>
          <w:lang w:val="es-CO" w:eastAsia="en-US"/>
        </w:rPr>
        <w:t xml:space="preserve"> el 6 de marzo de 2023</w:t>
      </w:r>
      <w:r w:rsidR="00FE04B9" w:rsidRPr="002D58D6">
        <w:rPr>
          <w:rStyle w:val="Refdenotaalpie"/>
          <w:rFonts w:ascii="Gadugi" w:hAnsi="Gadugi"/>
          <w:sz w:val="24"/>
          <w:szCs w:val="24"/>
          <w:lang w:val="es-CO" w:eastAsia="en-US"/>
        </w:rPr>
        <w:footnoteReference w:id="15"/>
      </w:r>
      <w:r w:rsidR="00DC1900" w:rsidRPr="002D58D6">
        <w:rPr>
          <w:rFonts w:ascii="Gadugi" w:hAnsi="Gadugi"/>
          <w:sz w:val="24"/>
          <w:szCs w:val="24"/>
          <w:lang w:val="es-CO" w:eastAsia="en-US"/>
        </w:rPr>
        <w:t xml:space="preserve">. No obstante, ese oficio, junto con el expedido el 16 de mayo de 2022, solo fue remitido </w:t>
      </w:r>
      <w:r w:rsidR="00DC1900" w:rsidRPr="002D58D6">
        <w:rPr>
          <w:rFonts w:ascii="Gadugi" w:hAnsi="Gadugi"/>
          <w:sz w:val="24"/>
          <w:szCs w:val="24"/>
        </w:rPr>
        <w:t>el 28 de julio de 2023</w:t>
      </w:r>
      <w:r w:rsidR="00FE04B9" w:rsidRPr="002D58D6">
        <w:rPr>
          <w:rStyle w:val="Refdenotaalpie"/>
          <w:rFonts w:ascii="Gadugi" w:hAnsi="Gadugi"/>
          <w:sz w:val="24"/>
          <w:szCs w:val="24"/>
        </w:rPr>
        <w:footnoteReference w:id="16"/>
      </w:r>
      <w:r w:rsidR="00DC1900" w:rsidRPr="002D58D6">
        <w:rPr>
          <w:rFonts w:ascii="Gadugi" w:hAnsi="Gadugi"/>
          <w:sz w:val="24"/>
          <w:szCs w:val="24"/>
        </w:rPr>
        <w:t xml:space="preserve"> </w:t>
      </w:r>
      <w:r w:rsidR="00DC1900" w:rsidRPr="002D58D6">
        <w:rPr>
          <w:rFonts w:ascii="Gadugi" w:hAnsi="Gadugi"/>
          <w:sz w:val="24"/>
          <w:szCs w:val="24"/>
          <w:lang w:val="es-CO" w:eastAsia="en-US"/>
        </w:rPr>
        <w:t>a la</w:t>
      </w:r>
      <w:r w:rsidRPr="002D58D6">
        <w:rPr>
          <w:rFonts w:ascii="Gadugi" w:hAnsi="Gadugi"/>
          <w:sz w:val="24"/>
          <w:szCs w:val="24"/>
          <w:lang w:val="es-CO" w:eastAsia="en-US"/>
        </w:rPr>
        <w:t xml:space="preserve"> </w:t>
      </w:r>
      <w:r w:rsidR="00DC1900" w:rsidRPr="002D58D6">
        <w:rPr>
          <w:rFonts w:ascii="Gadugi" w:hAnsi="Gadugi"/>
          <w:sz w:val="24"/>
          <w:szCs w:val="24"/>
        </w:rPr>
        <w:t xml:space="preserve">Secretaría de Tránsito, Transporte y Movilidad de Cajicá, al correo electrónico </w:t>
      </w:r>
      <w:hyperlink r:id="rId12" w:history="1">
        <w:r w:rsidR="00DC1900" w:rsidRPr="002D58D6">
          <w:rPr>
            <w:rStyle w:val="Hipervnculo"/>
            <w:rFonts w:ascii="Gadugi" w:hAnsi="Gadugi"/>
            <w:sz w:val="24"/>
            <w:szCs w:val="24"/>
          </w:rPr>
          <w:t>sjurnotificaciones@cajica.gov.co</w:t>
        </w:r>
      </w:hyperlink>
      <w:r w:rsidR="00DC1900" w:rsidRPr="002D58D6">
        <w:rPr>
          <w:rFonts w:ascii="Gadugi" w:hAnsi="Gadugi"/>
          <w:sz w:val="24"/>
          <w:szCs w:val="24"/>
        </w:rPr>
        <w:t>, el cual aparece en la página web de esa entidad para notificaciones judiciales</w:t>
      </w:r>
      <w:r w:rsidR="00FE04B9" w:rsidRPr="002D58D6">
        <w:rPr>
          <w:rStyle w:val="Refdenotaalpie"/>
          <w:rFonts w:ascii="Gadugi" w:hAnsi="Gadugi"/>
          <w:sz w:val="24"/>
          <w:szCs w:val="24"/>
        </w:rPr>
        <w:footnoteReference w:id="17"/>
      </w:r>
      <w:r w:rsidR="00DC1900" w:rsidRPr="002D58D6">
        <w:rPr>
          <w:rFonts w:ascii="Gadugi" w:hAnsi="Gadugi"/>
          <w:sz w:val="24"/>
          <w:szCs w:val="24"/>
        </w:rPr>
        <w:t xml:space="preserve">. </w:t>
      </w:r>
    </w:p>
    <w:p w14:paraId="4E1500F8" w14:textId="16D30390" w:rsidR="008A0BD8" w:rsidRPr="002D58D6" w:rsidRDefault="008A0BD8" w:rsidP="002D58D6">
      <w:pPr>
        <w:tabs>
          <w:tab w:val="left" w:pos="5040"/>
        </w:tabs>
        <w:spacing w:line="276" w:lineRule="auto"/>
        <w:jc w:val="both"/>
        <w:rPr>
          <w:rFonts w:ascii="Gadugi" w:hAnsi="Gadugi"/>
          <w:sz w:val="24"/>
          <w:szCs w:val="24"/>
          <w:lang w:val="es-CO" w:eastAsia="en-US"/>
        </w:rPr>
      </w:pPr>
    </w:p>
    <w:p w14:paraId="383C5A25" w14:textId="39F288D4" w:rsidR="008A0BD8" w:rsidRPr="002D58D6" w:rsidRDefault="008A0BD8" w:rsidP="002D58D6">
      <w:pPr>
        <w:tabs>
          <w:tab w:val="left" w:pos="5040"/>
        </w:tabs>
        <w:spacing w:line="276" w:lineRule="auto"/>
        <w:jc w:val="both"/>
        <w:rPr>
          <w:rFonts w:ascii="Gadugi" w:hAnsi="Gadugi"/>
          <w:sz w:val="24"/>
          <w:szCs w:val="24"/>
          <w:lang w:val="es-CO" w:eastAsia="en-US"/>
        </w:rPr>
      </w:pPr>
      <w:r w:rsidRPr="002D58D6">
        <w:rPr>
          <w:rFonts w:ascii="Gadugi" w:hAnsi="Gadugi"/>
          <w:sz w:val="24"/>
          <w:szCs w:val="24"/>
          <w:lang w:val="es-CO" w:eastAsia="en-US"/>
        </w:rPr>
        <w:t xml:space="preserve">(vii) </w:t>
      </w:r>
      <w:r w:rsidR="00DC1900" w:rsidRPr="002D58D6">
        <w:rPr>
          <w:rFonts w:ascii="Gadugi" w:hAnsi="Gadugi"/>
          <w:sz w:val="24"/>
          <w:szCs w:val="24"/>
          <w:lang w:val="es-CO" w:eastAsia="en-US"/>
        </w:rPr>
        <w:t xml:space="preserve">El 28 de septiembre de 2023, el juzgado volvió a emitir un auto requiriendo a la citada Secretaría de Movilidad para que inscribiera la demanda, esta vez la previno en el sentido de que </w:t>
      </w:r>
      <w:r w:rsidR="00DC1900" w:rsidRPr="002D58D6">
        <w:rPr>
          <w:rFonts w:ascii="Gadugi" w:hAnsi="Gadugi"/>
          <w:i/>
          <w:sz w:val="24"/>
          <w:szCs w:val="24"/>
          <w:lang w:val="es-CO" w:eastAsia="en-US"/>
        </w:rPr>
        <w:t>“</w:t>
      </w:r>
      <w:r w:rsidR="00DC1900" w:rsidRPr="004858B1">
        <w:rPr>
          <w:rFonts w:ascii="Gadugi" w:hAnsi="Gadugi"/>
          <w:i/>
          <w:sz w:val="22"/>
          <w:szCs w:val="24"/>
          <w:lang w:val="es-CO" w:eastAsia="en-US"/>
        </w:rPr>
        <w:t>(…) de continuar la falta de respuesta frente a lo ordenado por el despacho, se dará aplicación a lo dispuesto en el artículo 44-3 del CGP</w:t>
      </w:r>
      <w:r w:rsidR="00DC1900" w:rsidRPr="002D58D6">
        <w:rPr>
          <w:rFonts w:ascii="Gadugi" w:hAnsi="Gadugi"/>
          <w:i/>
          <w:sz w:val="24"/>
          <w:szCs w:val="24"/>
          <w:lang w:val="es-CO" w:eastAsia="en-US"/>
        </w:rPr>
        <w:t>”</w:t>
      </w:r>
      <w:r w:rsidR="00FE04B9" w:rsidRPr="002D58D6">
        <w:rPr>
          <w:rStyle w:val="Refdenotaalpie"/>
          <w:rFonts w:ascii="Gadugi" w:hAnsi="Gadugi"/>
          <w:i/>
          <w:sz w:val="24"/>
          <w:szCs w:val="24"/>
          <w:lang w:val="es-CO" w:eastAsia="en-US"/>
        </w:rPr>
        <w:footnoteReference w:id="18"/>
      </w:r>
      <w:r w:rsidR="00DC1900" w:rsidRPr="002D58D6">
        <w:rPr>
          <w:rFonts w:ascii="Gadugi" w:hAnsi="Gadugi"/>
          <w:i/>
          <w:sz w:val="24"/>
          <w:szCs w:val="24"/>
          <w:lang w:val="es-CO" w:eastAsia="en-US"/>
        </w:rPr>
        <w:t xml:space="preserve">. </w:t>
      </w:r>
      <w:r w:rsidR="00DC1900" w:rsidRPr="002D58D6">
        <w:rPr>
          <w:rFonts w:ascii="Gadugi" w:hAnsi="Gadugi"/>
          <w:sz w:val="24"/>
          <w:szCs w:val="24"/>
          <w:lang w:val="es-CO" w:eastAsia="en-US"/>
        </w:rPr>
        <w:t>El respectivo oficio se envió el pasado 6 de octubre</w:t>
      </w:r>
      <w:r w:rsidR="00FE04B9" w:rsidRPr="002D58D6">
        <w:rPr>
          <w:rStyle w:val="Refdenotaalpie"/>
          <w:rFonts w:ascii="Gadugi" w:hAnsi="Gadugi"/>
          <w:sz w:val="24"/>
          <w:szCs w:val="24"/>
          <w:lang w:val="es-CO" w:eastAsia="en-US"/>
        </w:rPr>
        <w:footnoteReference w:id="19"/>
      </w:r>
      <w:r w:rsidR="00DC1900" w:rsidRPr="002D58D6">
        <w:rPr>
          <w:rFonts w:ascii="Gadugi" w:hAnsi="Gadugi"/>
          <w:sz w:val="24"/>
          <w:szCs w:val="24"/>
          <w:lang w:val="es-CO" w:eastAsia="en-US"/>
        </w:rPr>
        <w:t xml:space="preserve">. </w:t>
      </w:r>
    </w:p>
    <w:p w14:paraId="784DA7E3" w14:textId="562EA0FB" w:rsidR="00DC1900" w:rsidRPr="002D58D6" w:rsidRDefault="00DC1900" w:rsidP="002D58D6">
      <w:pPr>
        <w:tabs>
          <w:tab w:val="left" w:pos="5040"/>
        </w:tabs>
        <w:spacing w:line="276" w:lineRule="auto"/>
        <w:jc w:val="both"/>
        <w:rPr>
          <w:rFonts w:ascii="Gadugi" w:hAnsi="Gadugi"/>
          <w:sz w:val="24"/>
          <w:szCs w:val="24"/>
          <w:lang w:val="es-CO" w:eastAsia="en-US"/>
        </w:rPr>
      </w:pPr>
    </w:p>
    <w:p w14:paraId="37FCBA45" w14:textId="0CEFB5A6" w:rsidR="00C77E3D" w:rsidRPr="002D58D6" w:rsidRDefault="00DC1900" w:rsidP="002D58D6">
      <w:pPr>
        <w:tabs>
          <w:tab w:val="left" w:pos="5040"/>
        </w:tabs>
        <w:spacing w:line="276" w:lineRule="auto"/>
        <w:jc w:val="both"/>
        <w:rPr>
          <w:rFonts w:ascii="Gadugi" w:hAnsi="Gadugi"/>
          <w:sz w:val="24"/>
          <w:szCs w:val="24"/>
          <w:lang w:val="es-CO" w:eastAsia="en-US"/>
        </w:rPr>
      </w:pPr>
      <w:r w:rsidRPr="002D58D6">
        <w:rPr>
          <w:rFonts w:ascii="Gadugi" w:hAnsi="Gadugi"/>
          <w:sz w:val="24"/>
          <w:szCs w:val="24"/>
          <w:lang w:val="es-CO" w:eastAsia="en-US"/>
        </w:rPr>
        <w:t xml:space="preserve">De frente a ese derrotero, refulge la vulneración al debido proceso del accionante, </w:t>
      </w:r>
      <w:r w:rsidR="00FE04B9" w:rsidRPr="002D58D6">
        <w:rPr>
          <w:rFonts w:ascii="Gadugi" w:hAnsi="Gadugi"/>
          <w:sz w:val="24"/>
          <w:szCs w:val="24"/>
          <w:lang w:val="es-CO" w:eastAsia="en-US"/>
        </w:rPr>
        <w:t>con ocasión</w:t>
      </w:r>
      <w:r w:rsidRPr="002D58D6">
        <w:rPr>
          <w:rFonts w:ascii="Gadugi" w:hAnsi="Gadugi"/>
          <w:sz w:val="24"/>
          <w:szCs w:val="24"/>
          <w:lang w:val="es-CO" w:eastAsia="en-US"/>
        </w:rPr>
        <w:t xml:space="preserve"> a la evidente demora </w:t>
      </w:r>
      <w:r w:rsidR="00FD357C" w:rsidRPr="002D58D6">
        <w:rPr>
          <w:rFonts w:ascii="Gadugi" w:hAnsi="Gadugi"/>
          <w:sz w:val="24"/>
          <w:szCs w:val="24"/>
          <w:lang w:val="es-CO" w:eastAsia="en-US"/>
        </w:rPr>
        <w:t xml:space="preserve">en el trámite en el que él actúa como accionante. </w:t>
      </w:r>
      <w:r w:rsidR="00835E00" w:rsidRPr="002D58D6">
        <w:rPr>
          <w:rFonts w:ascii="Gadugi" w:hAnsi="Gadugi"/>
          <w:sz w:val="24"/>
          <w:szCs w:val="24"/>
          <w:lang w:val="es-CO" w:eastAsia="en-US"/>
        </w:rPr>
        <w:t>Basta ver que la cautela fue decretada desde mar</w:t>
      </w:r>
      <w:r w:rsidR="008A5C31" w:rsidRPr="002D58D6">
        <w:rPr>
          <w:rFonts w:ascii="Gadugi" w:hAnsi="Gadugi"/>
          <w:sz w:val="24"/>
          <w:szCs w:val="24"/>
          <w:lang w:val="es-CO" w:eastAsia="en-US"/>
        </w:rPr>
        <w:t xml:space="preserve">zo del año pasado y </w:t>
      </w:r>
      <w:r w:rsidR="00BC3DD4" w:rsidRPr="002D58D6">
        <w:rPr>
          <w:rFonts w:ascii="Gadugi" w:hAnsi="Gadugi"/>
          <w:sz w:val="24"/>
          <w:szCs w:val="24"/>
          <w:lang w:val="es-CO" w:eastAsia="en-US"/>
        </w:rPr>
        <w:t xml:space="preserve">hasta ahora </w:t>
      </w:r>
      <w:r w:rsidR="00C9041F" w:rsidRPr="002D58D6">
        <w:rPr>
          <w:rFonts w:ascii="Gadugi" w:hAnsi="Gadugi"/>
          <w:sz w:val="24"/>
          <w:szCs w:val="24"/>
          <w:lang w:val="es-CO" w:eastAsia="en-US"/>
        </w:rPr>
        <w:t xml:space="preserve">no se </w:t>
      </w:r>
      <w:r w:rsidR="00A11D73" w:rsidRPr="002D58D6">
        <w:rPr>
          <w:rFonts w:ascii="Gadugi" w:hAnsi="Gadugi"/>
          <w:sz w:val="24"/>
          <w:szCs w:val="24"/>
          <w:lang w:val="es-CO" w:eastAsia="en-US"/>
        </w:rPr>
        <w:t>ha</w:t>
      </w:r>
      <w:r w:rsidR="008A5C31" w:rsidRPr="002D58D6">
        <w:rPr>
          <w:rFonts w:ascii="Gadugi" w:hAnsi="Gadugi"/>
          <w:sz w:val="24"/>
          <w:szCs w:val="24"/>
          <w:lang w:val="es-CO" w:eastAsia="en-US"/>
        </w:rPr>
        <w:t xml:space="preserve"> </w:t>
      </w:r>
      <w:r w:rsidR="00A11D73" w:rsidRPr="002D58D6">
        <w:rPr>
          <w:rFonts w:ascii="Gadugi" w:hAnsi="Gadugi"/>
          <w:sz w:val="24"/>
          <w:szCs w:val="24"/>
          <w:lang w:val="es-CO" w:eastAsia="en-US"/>
        </w:rPr>
        <w:t>concretado</w:t>
      </w:r>
      <w:r w:rsidR="008A5C31" w:rsidRPr="002D58D6">
        <w:rPr>
          <w:rFonts w:ascii="Gadugi" w:hAnsi="Gadugi"/>
          <w:sz w:val="24"/>
          <w:szCs w:val="24"/>
          <w:lang w:val="es-CO" w:eastAsia="en-US"/>
        </w:rPr>
        <w:t xml:space="preserve"> la inscripción de la demanda en el certificado de tradición de</w:t>
      </w:r>
      <w:r w:rsidR="00A11D73" w:rsidRPr="002D58D6">
        <w:rPr>
          <w:rFonts w:ascii="Gadugi" w:hAnsi="Gadugi"/>
          <w:sz w:val="24"/>
          <w:szCs w:val="24"/>
          <w:lang w:val="es-CO" w:eastAsia="en-US"/>
        </w:rPr>
        <w:t>l vehículo</w:t>
      </w:r>
      <w:r w:rsidR="008A5C31" w:rsidRPr="002D58D6">
        <w:rPr>
          <w:rFonts w:ascii="Gadugi" w:hAnsi="Gadugi"/>
          <w:sz w:val="24"/>
          <w:szCs w:val="24"/>
          <w:lang w:val="es-CO" w:eastAsia="en-US"/>
        </w:rPr>
        <w:t xml:space="preserve"> </w:t>
      </w:r>
      <w:r w:rsidR="00A11D73" w:rsidRPr="002D58D6">
        <w:rPr>
          <w:rFonts w:ascii="Gadugi" w:hAnsi="Gadugi"/>
          <w:sz w:val="24"/>
          <w:szCs w:val="24"/>
          <w:lang w:val="es-CO" w:eastAsia="en-US"/>
        </w:rPr>
        <w:t xml:space="preserve">de </w:t>
      </w:r>
      <w:r w:rsidR="008A5C31" w:rsidRPr="002D58D6">
        <w:rPr>
          <w:rFonts w:ascii="Gadugi" w:hAnsi="Gadugi"/>
          <w:sz w:val="24"/>
          <w:szCs w:val="24"/>
          <w:lang w:val="es-CO" w:eastAsia="en-US"/>
        </w:rPr>
        <w:t xml:space="preserve">los demandados. </w:t>
      </w:r>
    </w:p>
    <w:p w14:paraId="3148D4D0" w14:textId="77777777" w:rsidR="00C77E3D" w:rsidRPr="002D58D6" w:rsidRDefault="00C77E3D" w:rsidP="002D58D6">
      <w:pPr>
        <w:tabs>
          <w:tab w:val="left" w:pos="5040"/>
        </w:tabs>
        <w:spacing w:line="276" w:lineRule="auto"/>
        <w:jc w:val="both"/>
        <w:rPr>
          <w:rFonts w:ascii="Gadugi" w:hAnsi="Gadugi"/>
          <w:sz w:val="24"/>
          <w:szCs w:val="24"/>
          <w:lang w:val="es-CO" w:eastAsia="en-US"/>
        </w:rPr>
      </w:pPr>
    </w:p>
    <w:p w14:paraId="4F11F1D9" w14:textId="77E2E5AE" w:rsidR="00835E00" w:rsidRPr="002D58D6" w:rsidRDefault="00C77E3D" w:rsidP="002D58D6">
      <w:pPr>
        <w:tabs>
          <w:tab w:val="left" w:pos="5040"/>
        </w:tabs>
        <w:spacing w:line="276" w:lineRule="auto"/>
        <w:jc w:val="both"/>
        <w:rPr>
          <w:rFonts w:ascii="Gadugi" w:hAnsi="Gadugi"/>
          <w:sz w:val="24"/>
          <w:szCs w:val="24"/>
        </w:rPr>
      </w:pPr>
      <w:r w:rsidRPr="002D58D6">
        <w:rPr>
          <w:rFonts w:ascii="Gadugi" w:hAnsi="Gadugi"/>
          <w:sz w:val="24"/>
          <w:szCs w:val="24"/>
          <w:lang w:val="es-CO" w:eastAsia="en-US"/>
        </w:rPr>
        <w:t xml:space="preserve">Y aunque es un hecho conocido en este distrito judicial la congestión laboral que soportan los Juzgados Civiles del Circuito, en este particular </w:t>
      </w:r>
      <w:r w:rsidR="00FE04B9" w:rsidRPr="002D58D6">
        <w:rPr>
          <w:rFonts w:ascii="Gadugi" w:hAnsi="Gadugi"/>
          <w:sz w:val="24"/>
          <w:szCs w:val="24"/>
          <w:lang w:val="es-CO" w:eastAsia="en-US"/>
        </w:rPr>
        <w:t>asunto</w:t>
      </w:r>
      <w:r w:rsidRPr="002D58D6">
        <w:rPr>
          <w:rFonts w:ascii="Gadugi" w:hAnsi="Gadugi"/>
          <w:sz w:val="24"/>
          <w:szCs w:val="24"/>
          <w:lang w:val="es-CO" w:eastAsia="en-US"/>
        </w:rPr>
        <w:t xml:space="preserve"> la Sala no considera que la tardanza sea justificada, primero, porque es mucho el tiempo, casi un año y cuatro meses, que se demoró el juzgado para enviar el comunicado a la </w:t>
      </w:r>
      <w:r w:rsidR="00A11D73" w:rsidRPr="002D58D6">
        <w:rPr>
          <w:rFonts w:ascii="Gadugi" w:hAnsi="Gadugi"/>
          <w:sz w:val="24"/>
          <w:szCs w:val="24"/>
        </w:rPr>
        <w:t>autoridad de tránsito</w:t>
      </w:r>
      <w:r w:rsidRPr="002D58D6">
        <w:rPr>
          <w:rFonts w:ascii="Gadugi" w:hAnsi="Gadugi"/>
          <w:sz w:val="24"/>
          <w:szCs w:val="24"/>
        </w:rPr>
        <w:t xml:space="preserve">, y segundo, porque en la contestación a esta acción de tutela es inexistente una explicación </w:t>
      </w:r>
      <w:r w:rsidR="00A11D73" w:rsidRPr="002D58D6">
        <w:rPr>
          <w:rFonts w:ascii="Gadugi" w:hAnsi="Gadugi"/>
          <w:sz w:val="24"/>
          <w:szCs w:val="24"/>
        </w:rPr>
        <w:t xml:space="preserve">sobre el </w:t>
      </w:r>
      <w:r w:rsidRPr="002D58D6">
        <w:rPr>
          <w:rFonts w:ascii="Gadugi" w:hAnsi="Gadugi"/>
          <w:sz w:val="24"/>
          <w:szCs w:val="24"/>
        </w:rPr>
        <w:t xml:space="preserve">porqué del retraso en ese específico proceso; en suma, no hay motivos suficientes para concluir que aquí está justificada la mora judicial.  </w:t>
      </w:r>
    </w:p>
    <w:p w14:paraId="1B2F1571" w14:textId="785648D8" w:rsidR="00C77E3D" w:rsidRPr="002D58D6" w:rsidRDefault="00C77E3D" w:rsidP="002D58D6">
      <w:pPr>
        <w:tabs>
          <w:tab w:val="left" w:pos="5040"/>
        </w:tabs>
        <w:spacing w:line="276" w:lineRule="auto"/>
        <w:jc w:val="both"/>
        <w:rPr>
          <w:rFonts w:ascii="Gadugi" w:hAnsi="Gadugi"/>
          <w:sz w:val="24"/>
          <w:szCs w:val="24"/>
          <w:lang w:val="es-CO" w:eastAsia="en-US"/>
        </w:rPr>
      </w:pPr>
    </w:p>
    <w:p w14:paraId="5E395C67" w14:textId="03F47A38" w:rsidR="00C77E3D" w:rsidRPr="002D58D6" w:rsidRDefault="00C77E3D" w:rsidP="002D58D6">
      <w:pPr>
        <w:tabs>
          <w:tab w:val="left" w:pos="5040"/>
        </w:tabs>
        <w:spacing w:line="276" w:lineRule="auto"/>
        <w:jc w:val="both"/>
        <w:rPr>
          <w:rFonts w:ascii="Gadugi" w:hAnsi="Gadugi"/>
          <w:sz w:val="24"/>
          <w:szCs w:val="24"/>
          <w:lang w:val="es-CO" w:eastAsia="en-US"/>
        </w:rPr>
      </w:pPr>
      <w:r w:rsidRPr="002D58D6">
        <w:rPr>
          <w:rFonts w:ascii="Gadugi" w:hAnsi="Gadugi"/>
          <w:sz w:val="24"/>
          <w:szCs w:val="24"/>
          <w:lang w:val="es-CO" w:eastAsia="en-US"/>
        </w:rPr>
        <w:t xml:space="preserve">Ahora bien, hay certeza de que el 28 de julio de este año el despacho envió el oficio al correo electrónico de dicha Secretaría, con lo cual, debe admitirse que, cuando menos, inició </w:t>
      </w:r>
      <w:r w:rsidR="00A11D73" w:rsidRPr="002D58D6">
        <w:rPr>
          <w:rFonts w:ascii="Gadugi" w:hAnsi="Gadugi"/>
          <w:sz w:val="24"/>
          <w:szCs w:val="24"/>
          <w:lang w:val="es-CO" w:eastAsia="en-US"/>
        </w:rPr>
        <w:t>lo pertinente</w:t>
      </w:r>
      <w:r w:rsidRPr="002D58D6">
        <w:rPr>
          <w:rFonts w:ascii="Gadugi" w:hAnsi="Gadugi"/>
          <w:sz w:val="24"/>
          <w:szCs w:val="24"/>
          <w:lang w:val="es-CO" w:eastAsia="en-US"/>
        </w:rPr>
        <w:t xml:space="preserve"> </w:t>
      </w:r>
      <w:r w:rsidR="00A11D73" w:rsidRPr="002D58D6">
        <w:rPr>
          <w:rFonts w:ascii="Gadugi" w:hAnsi="Gadugi"/>
          <w:sz w:val="24"/>
          <w:szCs w:val="24"/>
          <w:lang w:val="es-CO" w:eastAsia="en-US"/>
        </w:rPr>
        <w:t>par</w:t>
      </w:r>
      <w:r w:rsidRPr="002D58D6">
        <w:rPr>
          <w:rFonts w:ascii="Gadugi" w:hAnsi="Gadugi"/>
          <w:sz w:val="24"/>
          <w:szCs w:val="24"/>
          <w:lang w:val="es-CO" w:eastAsia="en-US"/>
        </w:rPr>
        <w:t>a l</w:t>
      </w:r>
      <w:r w:rsidR="004C3538" w:rsidRPr="002D58D6">
        <w:rPr>
          <w:rFonts w:ascii="Gadugi" w:hAnsi="Gadugi"/>
          <w:sz w:val="24"/>
          <w:szCs w:val="24"/>
          <w:lang w:val="es-CO" w:eastAsia="en-US"/>
        </w:rPr>
        <w:t>ograr la</w:t>
      </w:r>
      <w:r w:rsidRPr="002D58D6">
        <w:rPr>
          <w:rFonts w:ascii="Gadugi" w:hAnsi="Gadugi"/>
          <w:sz w:val="24"/>
          <w:szCs w:val="24"/>
          <w:lang w:val="es-CO" w:eastAsia="en-US"/>
        </w:rPr>
        <w:t xml:space="preserve"> </w:t>
      </w:r>
      <w:r w:rsidR="00A11D73" w:rsidRPr="002D58D6">
        <w:rPr>
          <w:rFonts w:ascii="Gadugi" w:hAnsi="Gadugi"/>
          <w:sz w:val="24"/>
          <w:szCs w:val="24"/>
          <w:lang w:val="es-CO" w:eastAsia="en-US"/>
        </w:rPr>
        <w:t>materialización de la medida cautelar</w:t>
      </w:r>
      <w:r w:rsidR="004C3538" w:rsidRPr="002D58D6">
        <w:rPr>
          <w:rFonts w:ascii="Gadugi" w:hAnsi="Gadugi"/>
          <w:sz w:val="24"/>
          <w:szCs w:val="24"/>
          <w:lang w:val="es-CO" w:eastAsia="en-US"/>
        </w:rPr>
        <w:t xml:space="preserve">, aunque, dicho sea de paso, transcurrieron otros dos meses sin verificar lo sucedido </w:t>
      </w:r>
      <w:r w:rsidR="00A11D73" w:rsidRPr="002D58D6">
        <w:rPr>
          <w:rFonts w:ascii="Gadugi" w:hAnsi="Gadugi"/>
          <w:sz w:val="24"/>
          <w:szCs w:val="24"/>
          <w:lang w:val="es-CO" w:eastAsia="en-US"/>
        </w:rPr>
        <w:t>con el requerimiento</w:t>
      </w:r>
      <w:r w:rsidR="004C3538" w:rsidRPr="002D58D6">
        <w:rPr>
          <w:rFonts w:ascii="Gadugi" w:hAnsi="Gadugi"/>
          <w:sz w:val="24"/>
          <w:szCs w:val="24"/>
          <w:lang w:val="es-CO" w:eastAsia="en-US"/>
        </w:rPr>
        <w:t>.</w:t>
      </w:r>
    </w:p>
    <w:p w14:paraId="1EB4A3F2" w14:textId="130238E2" w:rsidR="004C3538" w:rsidRPr="002D58D6" w:rsidRDefault="004C3538" w:rsidP="002D58D6">
      <w:pPr>
        <w:tabs>
          <w:tab w:val="left" w:pos="5040"/>
        </w:tabs>
        <w:spacing w:line="276" w:lineRule="auto"/>
        <w:jc w:val="both"/>
        <w:rPr>
          <w:rFonts w:ascii="Gadugi" w:hAnsi="Gadugi"/>
          <w:sz w:val="24"/>
          <w:szCs w:val="24"/>
          <w:lang w:val="es-CO" w:eastAsia="en-US"/>
        </w:rPr>
      </w:pPr>
    </w:p>
    <w:p w14:paraId="574CF1E5" w14:textId="56922C23" w:rsidR="004C3538" w:rsidRPr="002D58D6" w:rsidRDefault="004C3538" w:rsidP="002D58D6">
      <w:pPr>
        <w:tabs>
          <w:tab w:val="left" w:pos="5040"/>
        </w:tabs>
        <w:spacing w:line="276" w:lineRule="auto"/>
        <w:jc w:val="both"/>
        <w:rPr>
          <w:rFonts w:ascii="Gadugi" w:hAnsi="Gadugi"/>
          <w:sz w:val="24"/>
          <w:szCs w:val="24"/>
          <w:lang w:val="es-CO" w:eastAsia="en-US"/>
        </w:rPr>
      </w:pPr>
      <w:r w:rsidRPr="002D58D6">
        <w:rPr>
          <w:rFonts w:ascii="Gadugi" w:hAnsi="Gadugi"/>
          <w:sz w:val="24"/>
          <w:szCs w:val="24"/>
          <w:lang w:val="es-CO" w:eastAsia="en-US"/>
        </w:rPr>
        <w:t>No obstante, el pasado 6 de octubre de 2023</w:t>
      </w:r>
      <w:r w:rsidR="00A11D73" w:rsidRPr="002D58D6">
        <w:rPr>
          <w:rFonts w:ascii="Gadugi" w:hAnsi="Gadugi"/>
          <w:sz w:val="24"/>
          <w:szCs w:val="24"/>
          <w:lang w:val="es-CO" w:eastAsia="en-US"/>
        </w:rPr>
        <w:t>, cuando estaba en curso esta tutela,</w:t>
      </w:r>
      <w:r w:rsidRPr="002D58D6">
        <w:rPr>
          <w:rFonts w:ascii="Gadugi" w:hAnsi="Gadugi"/>
          <w:sz w:val="24"/>
          <w:szCs w:val="24"/>
          <w:lang w:val="es-CO" w:eastAsia="en-US"/>
        </w:rPr>
        <w:t xml:space="preserve"> expidió y notificó un nuevo oficio </w:t>
      </w:r>
      <w:r w:rsidR="00A11D73" w:rsidRPr="002D58D6">
        <w:rPr>
          <w:rFonts w:ascii="Gadugi" w:hAnsi="Gadugi"/>
          <w:sz w:val="24"/>
          <w:szCs w:val="24"/>
          <w:lang w:val="es-CO" w:eastAsia="en-US"/>
        </w:rPr>
        <w:t>intimando</w:t>
      </w:r>
      <w:r w:rsidRPr="002D58D6">
        <w:rPr>
          <w:rFonts w:ascii="Gadugi" w:hAnsi="Gadugi"/>
          <w:sz w:val="24"/>
          <w:szCs w:val="24"/>
          <w:lang w:val="es-CO" w:eastAsia="en-US"/>
        </w:rPr>
        <w:t xml:space="preserve"> a la autoridad de tránsito para que</w:t>
      </w:r>
      <w:r w:rsidR="00A11D73" w:rsidRPr="002D58D6">
        <w:rPr>
          <w:rFonts w:ascii="Gadugi" w:hAnsi="Gadugi"/>
          <w:sz w:val="24"/>
          <w:szCs w:val="24"/>
          <w:lang w:val="es-CO" w:eastAsia="en-US"/>
        </w:rPr>
        <w:t>,</w:t>
      </w:r>
      <w:r w:rsidRPr="002D58D6">
        <w:rPr>
          <w:rFonts w:ascii="Gadugi" w:hAnsi="Gadugi"/>
          <w:sz w:val="24"/>
          <w:szCs w:val="24"/>
          <w:lang w:val="es-CO" w:eastAsia="en-US"/>
        </w:rPr>
        <w:t xml:space="preserve"> por fin, inscriba la demanda</w:t>
      </w:r>
      <w:r w:rsidR="00A11D73" w:rsidRPr="002D58D6">
        <w:rPr>
          <w:rFonts w:ascii="Gadugi" w:hAnsi="Gadugi"/>
          <w:sz w:val="24"/>
          <w:szCs w:val="24"/>
          <w:lang w:val="es-CO" w:eastAsia="en-US"/>
        </w:rPr>
        <w:t xml:space="preserve">, esta vez con la advertencia de que </w:t>
      </w:r>
      <w:r w:rsidR="00A11D73" w:rsidRPr="002D58D6">
        <w:rPr>
          <w:rFonts w:ascii="Gadugi" w:hAnsi="Gadugi"/>
          <w:i/>
          <w:sz w:val="24"/>
          <w:szCs w:val="24"/>
          <w:lang w:val="es-CO" w:eastAsia="en-US"/>
        </w:rPr>
        <w:t>“</w:t>
      </w:r>
      <w:r w:rsidR="00A11D73" w:rsidRPr="004858B1">
        <w:rPr>
          <w:rFonts w:ascii="Gadugi" w:hAnsi="Gadugi"/>
          <w:i/>
          <w:sz w:val="22"/>
          <w:szCs w:val="24"/>
          <w:lang w:val="es-CO" w:eastAsia="en-US"/>
        </w:rPr>
        <w:t>(…) la falta de respuesta frente a lo ordenado por el despacho, se dará aplicación a lo dispuesto en el artículo 44-3 del CGP</w:t>
      </w:r>
      <w:r w:rsidR="00A11D73" w:rsidRPr="002D58D6">
        <w:rPr>
          <w:rFonts w:ascii="Gadugi" w:hAnsi="Gadugi"/>
          <w:i/>
          <w:sz w:val="24"/>
          <w:szCs w:val="24"/>
          <w:lang w:val="es-CO" w:eastAsia="en-US"/>
        </w:rPr>
        <w:t>.”</w:t>
      </w:r>
      <w:r w:rsidR="00FE04B9" w:rsidRPr="002D58D6">
        <w:rPr>
          <w:rStyle w:val="Refdenotaalpie"/>
          <w:rFonts w:ascii="Gadugi" w:hAnsi="Gadugi"/>
          <w:i/>
          <w:sz w:val="24"/>
          <w:szCs w:val="24"/>
          <w:lang w:val="es-CO" w:eastAsia="en-US"/>
        </w:rPr>
        <w:footnoteReference w:id="20"/>
      </w:r>
      <w:r w:rsidR="00A11D73" w:rsidRPr="002D58D6">
        <w:rPr>
          <w:rFonts w:ascii="Gadugi" w:hAnsi="Gadugi"/>
          <w:i/>
          <w:sz w:val="24"/>
          <w:szCs w:val="24"/>
          <w:lang w:val="es-CO" w:eastAsia="en-US"/>
        </w:rPr>
        <w:t>.</w:t>
      </w:r>
    </w:p>
    <w:p w14:paraId="21357A89" w14:textId="73A0595B" w:rsidR="00C77E3D" w:rsidRPr="002D58D6" w:rsidRDefault="00C77E3D" w:rsidP="002D58D6">
      <w:pPr>
        <w:tabs>
          <w:tab w:val="left" w:pos="5040"/>
        </w:tabs>
        <w:spacing w:line="276" w:lineRule="auto"/>
        <w:jc w:val="both"/>
        <w:rPr>
          <w:rFonts w:ascii="Gadugi" w:hAnsi="Gadugi"/>
          <w:sz w:val="24"/>
          <w:szCs w:val="24"/>
          <w:lang w:val="es-CO" w:eastAsia="en-US"/>
        </w:rPr>
      </w:pPr>
    </w:p>
    <w:p w14:paraId="1E4C75B9" w14:textId="1C608A29" w:rsidR="008D4BC1" w:rsidRPr="002D58D6" w:rsidRDefault="00A11D73" w:rsidP="002D58D6">
      <w:pPr>
        <w:tabs>
          <w:tab w:val="left" w:pos="5040"/>
        </w:tabs>
        <w:spacing w:line="276" w:lineRule="auto"/>
        <w:jc w:val="both"/>
        <w:rPr>
          <w:rFonts w:ascii="Gadugi" w:hAnsi="Gadugi"/>
          <w:sz w:val="24"/>
          <w:szCs w:val="24"/>
          <w:lang w:val="es-CO" w:eastAsia="en-US"/>
        </w:rPr>
      </w:pPr>
      <w:r w:rsidRPr="002D58D6">
        <w:rPr>
          <w:rFonts w:ascii="Gadugi" w:hAnsi="Gadugi"/>
          <w:sz w:val="24"/>
          <w:szCs w:val="24"/>
          <w:lang w:val="es-CO" w:eastAsia="en-US"/>
        </w:rPr>
        <w:lastRenderedPageBreak/>
        <w:t xml:space="preserve">En </w:t>
      </w:r>
      <w:r w:rsidR="000878FD" w:rsidRPr="002D58D6">
        <w:rPr>
          <w:rFonts w:ascii="Gadugi" w:hAnsi="Gadugi"/>
          <w:sz w:val="24"/>
          <w:szCs w:val="24"/>
          <w:lang w:val="es-CO" w:eastAsia="en-US"/>
        </w:rPr>
        <w:t>definitiva</w:t>
      </w:r>
      <w:r w:rsidRPr="002D58D6">
        <w:rPr>
          <w:rFonts w:ascii="Gadugi" w:hAnsi="Gadugi"/>
          <w:sz w:val="24"/>
          <w:szCs w:val="24"/>
          <w:lang w:val="es-CO" w:eastAsia="en-US"/>
        </w:rPr>
        <w:t xml:space="preserve">, aunque con demora, el juzgado </w:t>
      </w:r>
      <w:r w:rsidR="000878FD" w:rsidRPr="002D58D6">
        <w:rPr>
          <w:rFonts w:ascii="Gadugi" w:hAnsi="Gadugi"/>
          <w:sz w:val="24"/>
          <w:szCs w:val="24"/>
          <w:lang w:val="es-CO" w:eastAsia="en-US"/>
        </w:rPr>
        <w:t xml:space="preserve">desde el 28 de julio </w:t>
      </w:r>
      <w:r w:rsidRPr="002D58D6">
        <w:rPr>
          <w:rFonts w:ascii="Gadugi" w:hAnsi="Gadugi"/>
          <w:sz w:val="24"/>
          <w:szCs w:val="24"/>
          <w:lang w:val="es-CO" w:eastAsia="en-US"/>
        </w:rPr>
        <w:t>hizo lo que le compete para que cese la demora en el trámite judicial</w:t>
      </w:r>
      <w:r w:rsidR="000878FD" w:rsidRPr="002D58D6">
        <w:rPr>
          <w:rFonts w:ascii="Gadugi" w:hAnsi="Gadugi"/>
          <w:sz w:val="24"/>
          <w:szCs w:val="24"/>
          <w:lang w:val="es-CO" w:eastAsia="en-US"/>
        </w:rPr>
        <w:t>, entonces se negará la tutela</w:t>
      </w:r>
      <w:r w:rsidR="008D4BC1" w:rsidRPr="002D58D6">
        <w:rPr>
          <w:rFonts w:ascii="Gadugi" w:hAnsi="Gadugi"/>
          <w:sz w:val="24"/>
          <w:szCs w:val="24"/>
          <w:lang w:val="es-CO" w:eastAsia="en-US"/>
        </w:rPr>
        <w:t xml:space="preserve"> en lo que atañe a esa autoridad, máxime porque el último requerimiento que hizo el pasado 6 de octubre, hace innecesaria cualquier orden en su contra. </w:t>
      </w:r>
    </w:p>
    <w:p w14:paraId="6E6BB3DA" w14:textId="34DFAB48" w:rsidR="00954EE4" w:rsidRPr="002D58D6" w:rsidRDefault="00954EE4" w:rsidP="002D58D6">
      <w:pPr>
        <w:tabs>
          <w:tab w:val="left" w:pos="5040"/>
        </w:tabs>
        <w:spacing w:line="276" w:lineRule="auto"/>
        <w:jc w:val="both"/>
        <w:rPr>
          <w:rFonts w:ascii="Gadugi" w:hAnsi="Gadugi"/>
          <w:sz w:val="24"/>
          <w:szCs w:val="24"/>
          <w:lang w:val="es-CO" w:eastAsia="en-US"/>
        </w:rPr>
      </w:pPr>
    </w:p>
    <w:p w14:paraId="03BAB104" w14:textId="080FBA6D" w:rsidR="00954EE4" w:rsidRPr="002D58D6" w:rsidRDefault="00954EE4" w:rsidP="002D58D6">
      <w:pPr>
        <w:tabs>
          <w:tab w:val="left" w:pos="5040"/>
        </w:tabs>
        <w:spacing w:line="276" w:lineRule="auto"/>
        <w:jc w:val="both"/>
        <w:rPr>
          <w:rFonts w:ascii="Gadugi" w:hAnsi="Gadugi"/>
          <w:sz w:val="24"/>
          <w:szCs w:val="24"/>
          <w:lang w:val="es-CO" w:eastAsia="en-US"/>
        </w:rPr>
      </w:pPr>
      <w:r w:rsidRPr="002D58D6">
        <w:rPr>
          <w:rFonts w:ascii="Gadugi" w:hAnsi="Gadugi"/>
          <w:sz w:val="24"/>
          <w:szCs w:val="24"/>
          <w:lang w:val="es-CO" w:eastAsia="en-US"/>
        </w:rPr>
        <w:t>2.7. Una consideración adicional.</w:t>
      </w:r>
    </w:p>
    <w:p w14:paraId="5E6F8AD0" w14:textId="365FFF37" w:rsidR="00954EE4" w:rsidRPr="002D58D6" w:rsidRDefault="00954EE4" w:rsidP="002D58D6">
      <w:pPr>
        <w:tabs>
          <w:tab w:val="left" w:pos="5040"/>
        </w:tabs>
        <w:spacing w:line="276" w:lineRule="auto"/>
        <w:jc w:val="both"/>
        <w:rPr>
          <w:rFonts w:ascii="Gadugi" w:hAnsi="Gadugi"/>
          <w:sz w:val="24"/>
          <w:szCs w:val="24"/>
          <w:lang w:val="es-CO" w:eastAsia="en-US"/>
        </w:rPr>
      </w:pPr>
    </w:p>
    <w:p w14:paraId="1BCEA2C5" w14:textId="5EE5DF1B" w:rsidR="00954EE4" w:rsidRPr="002D58D6" w:rsidRDefault="00954EE4" w:rsidP="002D58D6">
      <w:pPr>
        <w:tabs>
          <w:tab w:val="left" w:pos="5040"/>
        </w:tabs>
        <w:spacing w:line="276" w:lineRule="auto"/>
        <w:jc w:val="both"/>
        <w:rPr>
          <w:rFonts w:ascii="Gadugi" w:hAnsi="Gadugi"/>
          <w:sz w:val="24"/>
          <w:szCs w:val="24"/>
        </w:rPr>
      </w:pPr>
      <w:r w:rsidRPr="002D58D6">
        <w:rPr>
          <w:rFonts w:ascii="Gadugi" w:hAnsi="Gadugi"/>
          <w:sz w:val="24"/>
          <w:szCs w:val="24"/>
          <w:lang w:val="es-CO" w:eastAsia="en-US"/>
        </w:rPr>
        <w:t xml:space="preserve">Según estima el Tribunal, la </w:t>
      </w:r>
      <w:r w:rsidRPr="002D58D6">
        <w:rPr>
          <w:rFonts w:ascii="Gadugi" w:hAnsi="Gadugi"/>
          <w:sz w:val="24"/>
          <w:szCs w:val="24"/>
        </w:rPr>
        <w:t>Secretaría de Tránsito, Transporte y Movilidad de Cajicá, con su omisión, está torpedeando el trámite judicial de marras.</w:t>
      </w:r>
    </w:p>
    <w:p w14:paraId="33ACF28A" w14:textId="0CE168E9" w:rsidR="00954EE4" w:rsidRPr="002D58D6" w:rsidRDefault="00954EE4" w:rsidP="002D58D6">
      <w:pPr>
        <w:tabs>
          <w:tab w:val="left" w:pos="5040"/>
        </w:tabs>
        <w:spacing w:line="276" w:lineRule="auto"/>
        <w:jc w:val="both"/>
        <w:rPr>
          <w:rFonts w:ascii="Gadugi" w:hAnsi="Gadugi"/>
          <w:sz w:val="24"/>
          <w:szCs w:val="24"/>
          <w:lang w:val="es-CO" w:eastAsia="en-US"/>
        </w:rPr>
      </w:pPr>
    </w:p>
    <w:p w14:paraId="3E825EC7" w14:textId="59C867A5" w:rsidR="00954EE4" w:rsidRPr="002D58D6" w:rsidRDefault="00954EE4" w:rsidP="002D58D6">
      <w:pPr>
        <w:tabs>
          <w:tab w:val="left" w:pos="5040"/>
        </w:tabs>
        <w:spacing w:line="276" w:lineRule="auto"/>
        <w:jc w:val="both"/>
        <w:rPr>
          <w:rFonts w:ascii="Gadugi" w:hAnsi="Gadugi"/>
          <w:sz w:val="24"/>
          <w:szCs w:val="24"/>
          <w:lang w:val="es-CO" w:eastAsia="en-US"/>
        </w:rPr>
      </w:pPr>
      <w:r w:rsidRPr="002D58D6">
        <w:rPr>
          <w:rFonts w:ascii="Gadugi" w:hAnsi="Gadugi"/>
          <w:sz w:val="24"/>
          <w:szCs w:val="24"/>
          <w:lang w:val="es-CO" w:eastAsia="en-US"/>
        </w:rPr>
        <w:t>Así se afirma porque, habiendo recibido la solicitud de inscripción de la demanda desde el 28 de julio de 2023, ninguna gestión demostró haber realizado respecto de ella</w:t>
      </w:r>
      <w:r w:rsidR="00EB51AD" w:rsidRPr="002D58D6">
        <w:rPr>
          <w:rFonts w:ascii="Gadugi" w:hAnsi="Gadugi"/>
          <w:sz w:val="24"/>
          <w:szCs w:val="24"/>
          <w:lang w:val="es-CO" w:eastAsia="en-US"/>
        </w:rPr>
        <w:t>, a pesar de que ya avanza octubre de 2023</w:t>
      </w:r>
      <w:r w:rsidRPr="002D58D6">
        <w:rPr>
          <w:rFonts w:ascii="Gadugi" w:hAnsi="Gadugi"/>
          <w:sz w:val="24"/>
          <w:szCs w:val="24"/>
          <w:lang w:val="es-CO" w:eastAsia="en-US"/>
        </w:rPr>
        <w:t>.</w:t>
      </w:r>
      <w:r w:rsidR="006334FF" w:rsidRPr="002D58D6">
        <w:rPr>
          <w:rFonts w:ascii="Gadugi" w:hAnsi="Gadugi"/>
          <w:sz w:val="24"/>
          <w:szCs w:val="24"/>
          <w:lang w:val="es-CO" w:eastAsia="en-US"/>
        </w:rPr>
        <w:t xml:space="preserve"> Y aunque asegure que carece de competencia para realizar lo que está requiriendo el juzgado lo cierto es que, primero, debió remitir el oficio a </w:t>
      </w:r>
      <w:r w:rsidR="008D4BC1" w:rsidRPr="002D58D6">
        <w:rPr>
          <w:rFonts w:ascii="Gadugi" w:hAnsi="Gadugi"/>
          <w:sz w:val="24"/>
          <w:szCs w:val="24"/>
          <w:lang w:val="es-CO" w:eastAsia="en-US"/>
        </w:rPr>
        <w:t>quien</w:t>
      </w:r>
      <w:r w:rsidR="006334FF" w:rsidRPr="002D58D6">
        <w:rPr>
          <w:rFonts w:ascii="Gadugi" w:hAnsi="Gadugi"/>
          <w:sz w:val="24"/>
          <w:szCs w:val="24"/>
          <w:lang w:val="es-CO" w:eastAsia="en-US"/>
        </w:rPr>
        <w:t xml:space="preserve"> estimara competente para atenderlo, y segundo, informarle de ello al despacho judicial.</w:t>
      </w:r>
    </w:p>
    <w:p w14:paraId="34D7CA95" w14:textId="55838D92" w:rsidR="006334FF" w:rsidRPr="002D58D6" w:rsidRDefault="006334FF" w:rsidP="002D58D6">
      <w:pPr>
        <w:tabs>
          <w:tab w:val="left" w:pos="5040"/>
        </w:tabs>
        <w:spacing w:line="276" w:lineRule="auto"/>
        <w:jc w:val="both"/>
        <w:rPr>
          <w:rFonts w:ascii="Gadugi" w:hAnsi="Gadugi"/>
          <w:sz w:val="24"/>
          <w:szCs w:val="24"/>
          <w:lang w:val="es-CO" w:eastAsia="en-US"/>
        </w:rPr>
      </w:pPr>
    </w:p>
    <w:p w14:paraId="32DAF2E8" w14:textId="10659B08" w:rsidR="006334FF" w:rsidRPr="002D58D6" w:rsidRDefault="006334FF" w:rsidP="002D58D6">
      <w:pPr>
        <w:tabs>
          <w:tab w:val="left" w:pos="5040"/>
        </w:tabs>
        <w:spacing w:line="276" w:lineRule="auto"/>
        <w:jc w:val="both"/>
        <w:rPr>
          <w:rFonts w:ascii="Gadugi" w:hAnsi="Gadugi"/>
          <w:sz w:val="24"/>
          <w:szCs w:val="24"/>
          <w:lang w:val="es-CO" w:eastAsia="en-US"/>
        </w:rPr>
      </w:pPr>
      <w:r w:rsidRPr="002D58D6">
        <w:rPr>
          <w:rFonts w:ascii="Gadugi" w:hAnsi="Gadugi"/>
          <w:sz w:val="24"/>
          <w:szCs w:val="24"/>
          <w:lang w:val="es-CO" w:eastAsia="en-US"/>
        </w:rPr>
        <w:t>De ese modo debió proceder no solo porque así lo manda el precepto de</w:t>
      </w:r>
      <w:r w:rsidR="00EB51AD" w:rsidRPr="002D58D6">
        <w:rPr>
          <w:rFonts w:ascii="Gadugi" w:hAnsi="Gadugi"/>
          <w:sz w:val="24"/>
          <w:szCs w:val="24"/>
          <w:lang w:val="es-CO" w:eastAsia="en-US"/>
        </w:rPr>
        <w:t>nominado</w:t>
      </w:r>
      <w:r w:rsidRPr="002D58D6">
        <w:rPr>
          <w:rFonts w:ascii="Gadugi" w:hAnsi="Gadugi"/>
          <w:sz w:val="24"/>
          <w:szCs w:val="24"/>
          <w:lang w:val="es-CO" w:eastAsia="en-US"/>
        </w:rPr>
        <w:t xml:space="preserve"> “</w:t>
      </w:r>
      <w:r w:rsidRPr="00227615">
        <w:rPr>
          <w:rFonts w:ascii="Gadugi" w:hAnsi="Gadugi"/>
          <w:sz w:val="22"/>
          <w:szCs w:val="24"/>
          <w:lang w:val="es-CO" w:eastAsia="en-US"/>
        </w:rPr>
        <w:t>funcionario sin competencia</w:t>
      </w:r>
      <w:r w:rsidRPr="002D58D6">
        <w:rPr>
          <w:rFonts w:ascii="Gadugi" w:hAnsi="Gadugi"/>
          <w:sz w:val="24"/>
          <w:szCs w:val="24"/>
          <w:lang w:val="es-CO" w:eastAsia="en-US"/>
        </w:rPr>
        <w:t xml:space="preserve">” consagrado en el artículo 21 del CPACA, sino también porque es su </w:t>
      </w:r>
      <w:r w:rsidR="00EB51AD" w:rsidRPr="002D58D6">
        <w:rPr>
          <w:rFonts w:ascii="Gadugi" w:hAnsi="Gadugi"/>
          <w:sz w:val="24"/>
          <w:szCs w:val="24"/>
          <w:lang w:val="es-CO" w:eastAsia="en-US"/>
        </w:rPr>
        <w:t>compromiso</w:t>
      </w:r>
      <w:r w:rsidRPr="002D58D6">
        <w:rPr>
          <w:rFonts w:ascii="Gadugi" w:hAnsi="Gadugi"/>
          <w:sz w:val="24"/>
          <w:szCs w:val="24"/>
          <w:lang w:val="es-CO" w:eastAsia="en-US"/>
        </w:rPr>
        <w:t xml:space="preserve"> constitucional, baste recordar que </w:t>
      </w:r>
      <w:r w:rsidRPr="002D58D6">
        <w:rPr>
          <w:rFonts w:ascii="Gadugi" w:hAnsi="Gadugi"/>
          <w:i/>
          <w:sz w:val="24"/>
          <w:szCs w:val="24"/>
          <w:lang w:val="es-CO" w:eastAsia="en-US"/>
        </w:rPr>
        <w:t>“</w:t>
      </w:r>
      <w:r w:rsidRPr="00227615">
        <w:rPr>
          <w:rFonts w:ascii="Gadugi" w:hAnsi="Gadugi"/>
          <w:i/>
          <w:sz w:val="22"/>
          <w:szCs w:val="24"/>
          <w:lang w:val="es-CO" w:eastAsia="en-US"/>
        </w:rPr>
        <w:t xml:space="preserve">(…) La función administrativa está al servicio de los intereses generales y se desarrolla con fundamento en los principios de igualdad, moralidad, </w:t>
      </w:r>
      <w:r w:rsidRPr="00227615">
        <w:rPr>
          <w:rFonts w:ascii="Gadugi" w:hAnsi="Gadugi"/>
          <w:i/>
          <w:sz w:val="22"/>
          <w:szCs w:val="24"/>
          <w:u w:val="single"/>
          <w:lang w:val="es-CO" w:eastAsia="en-US"/>
        </w:rPr>
        <w:t>eficacia, economía, celeridad</w:t>
      </w:r>
      <w:r w:rsidRPr="00227615">
        <w:rPr>
          <w:rFonts w:ascii="Gadugi" w:hAnsi="Gadugi"/>
          <w:i/>
          <w:sz w:val="22"/>
          <w:szCs w:val="24"/>
          <w:lang w:val="es-CO" w:eastAsia="en-US"/>
        </w:rPr>
        <w:t xml:space="preserve">, imparcialidad y publicidad, mediante la descentralización, la delegación y la desconcentración de funciones. Las autoridades administrativas </w:t>
      </w:r>
      <w:r w:rsidRPr="00227615">
        <w:rPr>
          <w:rFonts w:ascii="Gadugi" w:hAnsi="Gadugi"/>
          <w:i/>
          <w:sz w:val="22"/>
          <w:szCs w:val="24"/>
          <w:u w:val="single"/>
          <w:lang w:val="es-CO" w:eastAsia="en-US"/>
        </w:rPr>
        <w:t>deben coordinar sus actuaciones</w:t>
      </w:r>
      <w:r w:rsidRPr="00227615">
        <w:rPr>
          <w:rFonts w:ascii="Gadugi" w:hAnsi="Gadugi"/>
          <w:i/>
          <w:sz w:val="22"/>
          <w:szCs w:val="24"/>
          <w:lang w:val="es-CO" w:eastAsia="en-US"/>
        </w:rPr>
        <w:t xml:space="preserve"> para el adecuado cumplimiento de los fines del Estado. (…)</w:t>
      </w:r>
      <w:r w:rsidRPr="002D58D6">
        <w:rPr>
          <w:rFonts w:ascii="Gadugi" w:hAnsi="Gadugi"/>
          <w:i/>
          <w:sz w:val="24"/>
          <w:szCs w:val="24"/>
          <w:lang w:val="es-CO" w:eastAsia="en-US"/>
        </w:rPr>
        <w:t>”.</w:t>
      </w:r>
      <w:r w:rsidR="008D4BC1" w:rsidRPr="002D58D6">
        <w:rPr>
          <w:rFonts w:ascii="Gadugi" w:hAnsi="Gadugi"/>
          <w:i/>
          <w:sz w:val="24"/>
          <w:szCs w:val="24"/>
          <w:lang w:val="es-CO" w:eastAsia="en-US"/>
        </w:rPr>
        <w:t xml:space="preserve"> </w:t>
      </w:r>
      <w:r w:rsidR="008D4BC1" w:rsidRPr="002D58D6">
        <w:rPr>
          <w:rFonts w:ascii="Gadugi" w:hAnsi="Gadugi"/>
          <w:sz w:val="24"/>
          <w:szCs w:val="24"/>
          <w:lang w:val="es-CO" w:eastAsia="en-US"/>
        </w:rPr>
        <w:t xml:space="preserve">(Art. 209 CN). </w:t>
      </w:r>
    </w:p>
    <w:p w14:paraId="38C9A2E7" w14:textId="2A7B4CF7" w:rsidR="006334FF" w:rsidRPr="002D58D6" w:rsidRDefault="006334FF" w:rsidP="002D58D6">
      <w:pPr>
        <w:tabs>
          <w:tab w:val="left" w:pos="5040"/>
        </w:tabs>
        <w:spacing w:line="276" w:lineRule="auto"/>
        <w:jc w:val="both"/>
        <w:rPr>
          <w:rFonts w:ascii="Gadugi" w:hAnsi="Gadugi"/>
          <w:sz w:val="24"/>
          <w:szCs w:val="24"/>
          <w:lang w:val="es-CO" w:eastAsia="en-US"/>
        </w:rPr>
      </w:pPr>
    </w:p>
    <w:p w14:paraId="5744596D" w14:textId="7C5BD492" w:rsidR="006334FF" w:rsidRPr="002D58D6" w:rsidRDefault="000878FD" w:rsidP="002D58D6">
      <w:pPr>
        <w:tabs>
          <w:tab w:val="left" w:pos="5040"/>
        </w:tabs>
        <w:spacing w:line="276" w:lineRule="auto"/>
        <w:jc w:val="both"/>
        <w:rPr>
          <w:rFonts w:ascii="Gadugi" w:hAnsi="Gadugi"/>
          <w:sz w:val="24"/>
          <w:szCs w:val="24"/>
          <w:lang w:val="es-CO" w:eastAsia="en-US"/>
        </w:rPr>
      </w:pPr>
      <w:r w:rsidRPr="002D58D6">
        <w:rPr>
          <w:rFonts w:ascii="Gadugi" w:hAnsi="Gadugi"/>
          <w:sz w:val="24"/>
          <w:szCs w:val="24"/>
          <w:lang w:val="es-CO" w:eastAsia="en-US"/>
        </w:rPr>
        <w:t>Esa desatención por parte de la autoridad de tránsito, que se traduce en demora administrativa, debe ser remediada por el juez constitucional</w:t>
      </w:r>
      <w:r w:rsidR="000035B9" w:rsidRPr="002D58D6">
        <w:rPr>
          <w:rFonts w:ascii="Gadugi" w:hAnsi="Gadugi"/>
          <w:sz w:val="24"/>
          <w:szCs w:val="24"/>
          <w:lang w:val="es-CO" w:eastAsia="en-US"/>
        </w:rPr>
        <w:t>. E</w:t>
      </w:r>
      <w:r w:rsidRPr="002D58D6">
        <w:rPr>
          <w:rFonts w:ascii="Gadugi" w:hAnsi="Gadugi"/>
          <w:sz w:val="24"/>
          <w:szCs w:val="24"/>
          <w:lang w:val="es-CO" w:eastAsia="en-US"/>
        </w:rPr>
        <w:t>n consecuencia, se le ordenará darle el trámite que corresponde a la solicitud de medida cautelar que recibió desde el 28 de julio de 2023.</w:t>
      </w:r>
    </w:p>
    <w:p w14:paraId="2A61E452" w14:textId="0880E9B2" w:rsidR="000878FD" w:rsidRPr="002D58D6" w:rsidRDefault="000878FD" w:rsidP="002D58D6">
      <w:pPr>
        <w:tabs>
          <w:tab w:val="left" w:pos="5040"/>
        </w:tabs>
        <w:spacing w:line="276" w:lineRule="auto"/>
        <w:jc w:val="both"/>
        <w:rPr>
          <w:rFonts w:ascii="Gadugi" w:hAnsi="Gadugi"/>
          <w:sz w:val="24"/>
          <w:szCs w:val="24"/>
          <w:lang w:val="es-CO" w:eastAsia="en-US"/>
        </w:rPr>
      </w:pPr>
    </w:p>
    <w:p w14:paraId="54920537" w14:textId="2E86EDDE" w:rsidR="000878FD" w:rsidRPr="002D58D6" w:rsidRDefault="000878FD" w:rsidP="002D58D6">
      <w:pPr>
        <w:tabs>
          <w:tab w:val="left" w:pos="5040"/>
        </w:tabs>
        <w:spacing w:line="276" w:lineRule="auto"/>
        <w:jc w:val="both"/>
        <w:rPr>
          <w:rFonts w:ascii="Gadugi" w:hAnsi="Gadugi"/>
          <w:sz w:val="24"/>
          <w:szCs w:val="24"/>
          <w:lang w:val="es-CO" w:eastAsia="en-US"/>
        </w:rPr>
      </w:pPr>
      <w:r w:rsidRPr="002D58D6">
        <w:rPr>
          <w:rFonts w:ascii="Gadugi" w:hAnsi="Gadugi"/>
          <w:sz w:val="24"/>
          <w:szCs w:val="24"/>
          <w:lang w:val="es-CO" w:eastAsia="en-US"/>
        </w:rPr>
        <w:t>Y no basta con que hubiera enviado copia de esta tutela a la Secretaría de Transporte y Movilidad de Cundinamarca, entidad a la que le atribuye la responsabilidad de acatar lo requerido por el juzgado,</w:t>
      </w:r>
      <w:r w:rsidR="008D4BC1" w:rsidRPr="002D58D6">
        <w:rPr>
          <w:rFonts w:ascii="Gadugi" w:hAnsi="Gadugi"/>
          <w:sz w:val="24"/>
          <w:szCs w:val="24"/>
          <w:lang w:val="es-CO" w:eastAsia="en-US"/>
        </w:rPr>
        <w:t xml:space="preserve"> tal como lo informó en su contestación, </w:t>
      </w:r>
      <w:r w:rsidRPr="002D58D6">
        <w:rPr>
          <w:rFonts w:ascii="Gadugi" w:hAnsi="Gadugi"/>
          <w:sz w:val="24"/>
          <w:szCs w:val="24"/>
          <w:lang w:val="es-CO" w:eastAsia="en-US"/>
        </w:rPr>
        <w:t xml:space="preserve">porque es necesario que los oficios que </w:t>
      </w:r>
      <w:r w:rsidR="008D4BC1" w:rsidRPr="002D58D6">
        <w:rPr>
          <w:rFonts w:ascii="Gadugi" w:hAnsi="Gadugi"/>
          <w:sz w:val="24"/>
          <w:szCs w:val="24"/>
          <w:lang w:val="es-CO" w:eastAsia="en-US"/>
        </w:rPr>
        <w:t>comunican</w:t>
      </w:r>
      <w:r w:rsidRPr="002D58D6">
        <w:rPr>
          <w:rFonts w:ascii="Gadugi" w:hAnsi="Gadugi"/>
          <w:sz w:val="24"/>
          <w:szCs w:val="24"/>
          <w:lang w:val="es-CO" w:eastAsia="en-US"/>
        </w:rPr>
        <w:t xml:space="preserve"> la cautela sean allegados a dicha autoridad para que allí se tomen las medidas que sean pertinentes, además, que sobre dicha remisión se ponga al tanto al juzgado para que allí se impartan las decisiones que se consideren convenientes.   </w:t>
      </w:r>
    </w:p>
    <w:p w14:paraId="1F4E8EBC" w14:textId="4AA188F3" w:rsidR="006334FF" w:rsidRPr="002D58D6" w:rsidRDefault="006334FF" w:rsidP="002D58D6">
      <w:pPr>
        <w:tabs>
          <w:tab w:val="left" w:pos="5040"/>
        </w:tabs>
        <w:spacing w:line="276" w:lineRule="auto"/>
        <w:jc w:val="both"/>
        <w:rPr>
          <w:rFonts w:ascii="Gadugi" w:hAnsi="Gadugi"/>
          <w:sz w:val="24"/>
          <w:szCs w:val="24"/>
          <w:lang w:val="es-CO" w:eastAsia="en-US"/>
        </w:rPr>
      </w:pPr>
    </w:p>
    <w:p w14:paraId="320FB5C9" w14:textId="782A3CAB" w:rsidR="008D4BC1" w:rsidRPr="002D58D6" w:rsidRDefault="008D4BC1" w:rsidP="002D58D6">
      <w:pPr>
        <w:tabs>
          <w:tab w:val="left" w:pos="5040"/>
        </w:tabs>
        <w:spacing w:line="276" w:lineRule="auto"/>
        <w:jc w:val="both"/>
        <w:rPr>
          <w:rFonts w:ascii="Gadugi" w:hAnsi="Gadugi"/>
          <w:sz w:val="24"/>
          <w:szCs w:val="24"/>
          <w:lang w:val="es-CO" w:eastAsia="en-US"/>
        </w:rPr>
      </w:pPr>
      <w:r w:rsidRPr="002D58D6">
        <w:rPr>
          <w:rFonts w:ascii="Gadugi" w:hAnsi="Gadugi"/>
          <w:sz w:val="24"/>
          <w:szCs w:val="24"/>
          <w:lang w:val="es-CO" w:eastAsia="en-US"/>
        </w:rPr>
        <w:t>2.8. Síntesis de la decisión.</w:t>
      </w:r>
    </w:p>
    <w:p w14:paraId="076675B1" w14:textId="00BDCDAA" w:rsidR="008D4BC1" w:rsidRPr="002D58D6" w:rsidRDefault="008D4BC1" w:rsidP="002D58D6">
      <w:pPr>
        <w:tabs>
          <w:tab w:val="left" w:pos="5040"/>
        </w:tabs>
        <w:spacing w:line="276" w:lineRule="auto"/>
        <w:jc w:val="both"/>
        <w:rPr>
          <w:rFonts w:ascii="Gadugi" w:hAnsi="Gadugi"/>
          <w:sz w:val="24"/>
          <w:szCs w:val="24"/>
          <w:lang w:val="es-CO" w:eastAsia="en-US"/>
        </w:rPr>
      </w:pPr>
    </w:p>
    <w:p w14:paraId="109B135A" w14:textId="03ECC27D" w:rsidR="006334FF" w:rsidRPr="002D58D6" w:rsidRDefault="008D4BC1" w:rsidP="002D58D6">
      <w:pPr>
        <w:tabs>
          <w:tab w:val="left" w:pos="5040"/>
        </w:tabs>
        <w:spacing w:line="276" w:lineRule="auto"/>
        <w:jc w:val="both"/>
        <w:rPr>
          <w:rFonts w:ascii="Gadugi" w:hAnsi="Gadugi"/>
          <w:sz w:val="24"/>
          <w:szCs w:val="24"/>
          <w:lang w:val="es-CO" w:eastAsia="en-US"/>
        </w:rPr>
      </w:pPr>
      <w:r w:rsidRPr="002D58D6">
        <w:rPr>
          <w:rFonts w:ascii="Gadugi" w:hAnsi="Gadugi"/>
          <w:sz w:val="24"/>
          <w:szCs w:val="24"/>
          <w:lang w:val="es-CO" w:eastAsia="en-US"/>
        </w:rPr>
        <w:t xml:space="preserve">Se negará el amparo en relación con el Juagado Segundo Civil del Circuito de Pereira porque, aunque tardíamente, cumplió con su deber de remitir el oficio a la </w:t>
      </w:r>
      <w:r w:rsidRPr="002D58D6">
        <w:rPr>
          <w:rFonts w:ascii="Gadugi" w:hAnsi="Gadugi"/>
          <w:sz w:val="24"/>
          <w:szCs w:val="24"/>
        </w:rPr>
        <w:t xml:space="preserve">Secretaría </w:t>
      </w:r>
      <w:r w:rsidRPr="002D58D6">
        <w:rPr>
          <w:rFonts w:ascii="Gadugi" w:hAnsi="Gadugi"/>
          <w:sz w:val="24"/>
          <w:szCs w:val="24"/>
        </w:rPr>
        <w:lastRenderedPageBreak/>
        <w:t xml:space="preserve">de Tránsito, Transporte y Movilidad de Cajicá, pero se concederá la protección constitucional, a la que, debido a su demora administrativa, se le impondrá </w:t>
      </w:r>
      <w:r w:rsidRPr="002D58D6">
        <w:rPr>
          <w:rFonts w:ascii="Gadugi" w:hAnsi="Gadugi"/>
          <w:sz w:val="24"/>
          <w:szCs w:val="24"/>
          <w:lang w:val="es-CO" w:eastAsia="en-US"/>
        </w:rPr>
        <w:t>darle el trámite que corresponde a la solicitud de medida cautelar que recibió desde el 28 de julio de 2023.</w:t>
      </w:r>
      <w:r w:rsidRPr="002D58D6">
        <w:rPr>
          <w:rFonts w:ascii="Gadugi" w:hAnsi="Gadugi"/>
          <w:sz w:val="24"/>
          <w:szCs w:val="24"/>
        </w:rPr>
        <w:t xml:space="preserve"> </w:t>
      </w:r>
    </w:p>
    <w:p w14:paraId="3A552086" w14:textId="77777777" w:rsidR="00BD09E7" w:rsidRPr="002D58D6" w:rsidRDefault="00BD09E7" w:rsidP="002D58D6">
      <w:pPr>
        <w:spacing w:line="276" w:lineRule="auto"/>
        <w:jc w:val="both"/>
        <w:rPr>
          <w:rFonts w:ascii="Gadugi" w:hAnsi="Gadugi" w:cs="Arial"/>
          <w:b/>
          <w:sz w:val="24"/>
          <w:szCs w:val="24"/>
        </w:rPr>
      </w:pPr>
    </w:p>
    <w:p w14:paraId="55EF9489" w14:textId="5EBF7CCB" w:rsidR="008A22F3" w:rsidRPr="002D58D6" w:rsidRDefault="008A22F3" w:rsidP="002D58D6">
      <w:pPr>
        <w:spacing w:line="276" w:lineRule="auto"/>
        <w:jc w:val="both"/>
        <w:rPr>
          <w:rFonts w:ascii="Gadugi" w:hAnsi="Gadugi" w:cs="Arial"/>
          <w:b/>
          <w:sz w:val="24"/>
          <w:szCs w:val="24"/>
        </w:rPr>
      </w:pPr>
      <w:r w:rsidRPr="002D58D6">
        <w:rPr>
          <w:rFonts w:ascii="Gadugi" w:hAnsi="Gadugi" w:cs="Arial"/>
          <w:b/>
          <w:sz w:val="24"/>
          <w:szCs w:val="24"/>
        </w:rPr>
        <w:t>3. DECISIÓN</w:t>
      </w:r>
    </w:p>
    <w:p w14:paraId="32C703CA" w14:textId="7A2EEC5A" w:rsidR="008A22F3" w:rsidRPr="002D58D6" w:rsidRDefault="008A22F3" w:rsidP="002D58D6">
      <w:pPr>
        <w:spacing w:line="276" w:lineRule="auto"/>
        <w:jc w:val="both"/>
        <w:rPr>
          <w:rFonts w:ascii="Gadugi" w:hAnsi="Gadugi" w:cs="Arial"/>
          <w:sz w:val="24"/>
          <w:szCs w:val="24"/>
        </w:rPr>
      </w:pPr>
      <w:r w:rsidRPr="002D58D6">
        <w:rPr>
          <w:rFonts w:ascii="Gadugi" w:hAnsi="Gadugi" w:cs="Arial"/>
          <w:b/>
          <w:sz w:val="24"/>
          <w:szCs w:val="24"/>
        </w:rPr>
        <w:t xml:space="preserve"> </w:t>
      </w:r>
    </w:p>
    <w:p w14:paraId="74B9C96A" w14:textId="77777777" w:rsidR="008D4BC1" w:rsidRPr="002D58D6" w:rsidRDefault="008A22F3" w:rsidP="002D58D6">
      <w:pPr>
        <w:spacing w:line="276" w:lineRule="auto"/>
        <w:jc w:val="both"/>
        <w:rPr>
          <w:rFonts w:ascii="Gadugi" w:hAnsi="Gadugi" w:cs="Arial"/>
          <w:sz w:val="24"/>
          <w:szCs w:val="24"/>
        </w:rPr>
      </w:pPr>
      <w:r w:rsidRPr="002D58D6">
        <w:rPr>
          <w:rFonts w:ascii="Gadugi" w:hAnsi="Gadugi" w:cs="Arial"/>
          <w:sz w:val="24"/>
          <w:szCs w:val="24"/>
        </w:rPr>
        <w:t>En armonía con lo dicho, la Sala Civil Familia del Tribunal Superior de Pereira, administrando justicia en nombre de la República y por autoridad de la Ley</w:t>
      </w:r>
      <w:r w:rsidR="008D4BC1" w:rsidRPr="002D58D6">
        <w:rPr>
          <w:rFonts w:ascii="Gadugi" w:hAnsi="Gadugi" w:cs="Arial"/>
          <w:sz w:val="24"/>
          <w:szCs w:val="24"/>
        </w:rPr>
        <w:t>:</w:t>
      </w:r>
    </w:p>
    <w:p w14:paraId="60233B03" w14:textId="77777777" w:rsidR="008D4BC1" w:rsidRPr="002D58D6" w:rsidRDefault="008D4BC1" w:rsidP="002D58D6">
      <w:pPr>
        <w:spacing w:line="276" w:lineRule="auto"/>
        <w:jc w:val="both"/>
        <w:rPr>
          <w:rFonts w:ascii="Gadugi" w:hAnsi="Gadugi" w:cs="Arial"/>
          <w:b/>
          <w:sz w:val="24"/>
          <w:szCs w:val="24"/>
        </w:rPr>
      </w:pPr>
    </w:p>
    <w:p w14:paraId="02EA5012" w14:textId="5CF1BCD7" w:rsidR="008D4BC1" w:rsidRPr="002D58D6" w:rsidRDefault="008D4BC1" w:rsidP="002D58D6">
      <w:pPr>
        <w:spacing w:line="276" w:lineRule="auto"/>
        <w:jc w:val="both"/>
        <w:rPr>
          <w:rFonts w:ascii="Gadugi" w:hAnsi="Gadugi" w:cs="Arial"/>
          <w:sz w:val="24"/>
          <w:szCs w:val="24"/>
        </w:rPr>
      </w:pPr>
      <w:r w:rsidRPr="002D58D6">
        <w:rPr>
          <w:rFonts w:ascii="Gadugi" w:hAnsi="Gadugi" w:cs="Arial"/>
          <w:sz w:val="24"/>
          <w:szCs w:val="24"/>
        </w:rPr>
        <w:t>(i)</w:t>
      </w:r>
      <w:r w:rsidRPr="002D58D6">
        <w:rPr>
          <w:rFonts w:ascii="Gadugi" w:hAnsi="Gadugi" w:cs="Arial"/>
          <w:b/>
          <w:sz w:val="24"/>
          <w:szCs w:val="24"/>
        </w:rPr>
        <w:t xml:space="preserve"> NIEGA</w:t>
      </w:r>
      <w:r w:rsidRPr="002D58D6">
        <w:rPr>
          <w:rFonts w:ascii="Gadugi" w:hAnsi="Gadugi" w:cs="Arial"/>
          <w:sz w:val="24"/>
          <w:szCs w:val="24"/>
        </w:rPr>
        <w:t xml:space="preserve"> la presente acción de tutela en lo que atañe a las quejas contra el </w:t>
      </w:r>
      <w:r w:rsidRPr="002D58D6">
        <w:rPr>
          <w:rFonts w:ascii="Gadugi" w:hAnsi="Gadugi" w:cs="Arial"/>
          <w:b/>
          <w:sz w:val="24"/>
          <w:szCs w:val="24"/>
        </w:rPr>
        <w:t xml:space="preserve">Juzgado </w:t>
      </w:r>
      <w:r w:rsidR="00EB51AD" w:rsidRPr="002D58D6">
        <w:rPr>
          <w:rFonts w:ascii="Gadugi" w:hAnsi="Gadugi" w:cs="Arial"/>
          <w:b/>
          <w:sz w:val="24"/>
          <w:szCs w:val="24"/>
        </w:rPr>
        <w:t xml:space="preserve">Segundo </w:t>
      </w:r>
      <w:r w:rsidRPr="002D58D6">
        <w:rPr>
          <w:rFonts w:ascii="Gadugi" w:hAnsi="Gadugi" w:cs="Arial"/>
          <w:b/>
          <w:sz w:val="24"/>
          <w:szCs w:val="24"/>
        </w:rPr>
        <w:t>Civil del Circuito de Pereira.</w:t>
      </w:r>
      <w:r w:rsidRPr="002D58D6">
        <w:rPr>
          <w:rFonts w:ascii="Gadugi" w:hAnsi="Gadugi" w:cs="Arial"/>
          <w:sz w:val="24"/>
          <w:szCs w:val="24"/>
        </w:rPr>
        <w:t xml:space="preserve"> </w:t>
      </w:r>
    </w:p>
    <w:p w14:paraId="30F49C11" w14:textId="51ACE4D1" w:rsidR="008D4BC1" w:rsidRPr="002D58D6" w:rsidRDefault="008D4BC1" w:rsidP="002D58D6">
      <w:pPr>
        <w:spacing w:line="276" w:lineRule="auto"/>
        <w:jc w:val="both"/>
        <w:rPr>
          <w:rFonts w:ascii="Gadugi" w:hAnsi="Gadugi" w:cs="Arial"/>
          <w:b/>
          <w:sz w:val="24"/>
          <w:szCs w:val="24"/>
        </w:rPr>
      </w:pPr>
    </w:p>
    <w:p w14:paraId="70D3029C" w14:textId="020E1971" w:rsidR="008D4BC1" w:rsidRPr="002D58D6" w:rsidRDefault="008D4BC1" w:rsidP="002D58D6">
      <w:pPr>
        <w:tabs>
          <w:tab w:val="left" w:pos="567"/>
        </w:tabs>
        <w:spacing w:line="276" w:lineRule="auto"/>
        <w:jc w:val="both"/>
        <w:rPr>
          <w:rFonts w:ascii="Gadugi" w:hAnsi="Gadugi" w:cs="Arial"/>
          <w:sz w:val="24"/>
          <w:szCs w:val="24"/>
        </w:rPr>
      </w:pPr>
      <w:r w:rsidRPr="002D58D6">
        <w:rPr>
          <w:rFonts w:ascii="Gadugi" w:hAnsi="Gadugi" w:cs="Arial"/>
          <w:sz w:val="24"/>
          <w:szCs w:val="24"/>
        </w:rPr>
        <w:t>(ii)</w:t>
      </w:r>
      <w:r w:rsidR="005711AD" w:rsidRPr="002D58D6">
        <w:rPr>
          <w:rFonts w:ascii="Gadugi" w:hAnsi="Gadugi" w:cs="Arial"/>
          <w:sz w:val="24"/>
          <w:szCs w:val="24"/>
        </w:rPr>
        <w:t xml:space="preserve"> </w:t>
      </w:r>
      <w:r w:rsidRPr="002D58D6">
        <w:rPr>
          <w:rFonts w:ascii="Gadugi" w:hAnsi="Gadugi" w:cs="Arial"/>
          <w:b/>
          <w:sz w:val="24"/>
          <w:szCs w:val="24"/>
        </w:rPr>
        <w:t>CONCEDE</w:t>
      </w:r>
      <w:r w:rsidRPr="002D58D6">
        <w:rPr>
          <w:rFonts w:ascii="Gadugi" w:hAnsi="Gadugi" w:cs="Arial"/>
          <w:sz w:val="24"/>
          <w:szCs w:val="24"/>
        </w:rPr>
        <w:t xml:space="preserve"> </w:t>
      </w:r>
      <w:r w:rsidR="00EB51AD" w:rsidRPr="002D58D6">
        <w:rPr>
          <w:rFonts w:ascii="Gadugi" w:hAnsi="Gadugi" w:cs="Arial"/>
          <w:sz w:val="24"/>
          <w:szCs w:val="24"/>
        </w:rPr>
        <w:t xml:space="preserve">la protección al derecho al debido proceso administrativo que le asiste al accionante, vulnerado por la </w:t>
      </w:r>
      <w:r w:rsidR="00EB51AD" w:rsidRPr="002D58D6">
        <w:rPr>
          <w:rFonts w:ascii="Gadugi" w:hAnsi="Gadugi"/>
          <w:b/>
          <w:sz w:val="24"/>
          <w:szCs w:val="24"/>
        </w:rPr>
        <w:t>Secretaría de Tránsito, Transporte y Movilidad de Cajicá</w:t>
      </w:r>
      <w:r w:rsidR="00EB51AD" w:rsidRPr="002D58D6">
        <w:rPr>
          <w:rFonts w:ascii="Gadugi" w:hAnsi="Gadugi"/>
          <w:sz w:val="24"/>
          <w:szCs w:val="24"/>
        </w:rPr>
        <w:t>.</w:t>
      </w:r>
    </w:p>
    <w:p w14:paraId="2282C675" w14:textId="7111C86B" w:rsidR="008D4BC1" w:rsidRPr="002D58D6" w:rsidRDefault="008D4BC1" w:rsidP="002D58D6">
      <w:pPr>
        <w:spacing w:line="276" w:lineRule="auto"/>
        <w:jc w:val="both"/>
        <w:rPr>
          <w:rFonts w:ascii="Gadugi" w:hAnsi="Gadugi" w:cs="Arial"/>
          <w:b/>
          <w:sz w:val="24"/>
          <w:szCs w:val="24"/>
        </w:rPr>
      </w:pPr>
    </w:p>
    <w:p w14:paraId="2D5A4D32" w14:textId="3761E332" w:rsidR="00EB51AD" w:rsidRPr="002D58D6" w:rsidRDefault="00EB51AD" w:rsidP="002D58D6">
      <w:pPr>
        <w:tabs>
          <w:tab w:val="left" w:pos="5040"/>
        </w:tabs>
        <w:spacing w:line="276" w:lineRule="auto"/>
        <w:jc w:val="both"/>
        <w:rPr>
          <w:rFonts w:ascii="Gadugi" w:hAnsi="Gadugi"/>
          <w:sz w:val="24"/>
          <w:szCs w:val="24"/>
          <w:lang w:val="es-CO" w:eastAsia="en-US"/>
        </w:rPr>
      </w:pPr>
      <w:r w:rsidRPr="002D58D6">
        <w:rPr>
          <w:rFonts w:ascii="Gadugi" w:hAnsi="Gadugi" w:cs="Arial"/>
          <w:sz w:val="24"/>
          <w:szCs w:val="24"/>
        </w:rPr>
        <w:t xml:space="preserve">(iii) Se le </w:t>
      </w:r>
      <w:r w:rsidRPr="002D58D6">
        <w:rPr>
          <w:rFonts w:ascii="Gadugi" w:hAnsi="Gadugi" w:cs="Arial"/>
          <w:b/>
          <w:sz w:val="24"/>
          <w:szCs w:val="24"/>
        </w:rPr>
        <w:t>ORDENA</w:t>
      </w:r>
      <w:r w:rsidRPr="002D58D6">
        <w:rPr>
          <w:rFonts w:ascii="Gadugi" w:hAnsi="Gadugi" w:cs="Arial"/>
          <w:sz w:val="24"/>
          <w:szCs w:val="24"/>
        </w:rPr>
        <w:t xml:space="preserve"> a la </w:t>
      </w:r>
      <w:r w:rsidRPr="002D58D6">
        <w:rPr>
          <w:rFonts w:ascii="Gadugi" w:hAnsi="Gadugi"/>
          <w:b/>
          <w:sz w:val="24"/>
          <w:szCs w:val="24"/>
        </w:rPr>
        <w:t>Secretaría de Tránsito, Transporte y Movilidad de Cajicá</w:t>
      </w:r>
      <w:r w:rsidRPr="002D58D6">
        <w:rPr>
          <w:rFonts w:ascii="Gadugi" w:hAnsi="Gadugi"/>
          <w:sz w:val="24"/>
          <w:szCs w:val="24"/>
        </w:rPr>
        <w:t xml:space="preserve">, por medio de su director o quien haga sus veces que, en el término de 48 horas contadas a partir de la notificación de esta providencia, </w:t>
      </w:r>
      <w:r w:rsidRPr="002D58D6">
        <w:rPr>
          <w:rFonts w:ascii="Gadugi" w:hAnsi="Gadugi"/>
          <w:sz w:val="24"/>
          <w:szCs w:val="24"/>
          <w:lang w:val="es-CO" w:eastAsia="en-US"/>
        </w:rPr>
        <w:t xml:space="preserve">darle el trámite que corresponde a la solicitud de medida cautelar que recibió desde el 28 de julio de 2023, </w:t>
      </w:r>
      <w:r w:rsidRPr="002D58D6">
        <w:rPr>
          <w:rFonts w:ascii="Gadugi" w:hAnsi="Gadugi"/>
          <w:sz w:val="24"/>
          <w:szCs w:val="24"/>
          <w:u w:val="single"/>
          <w:lang w:val="es-CO" w:eastAsia="en-US"/>
        </w:rPr>
        <w:t>siguiendo las directrices establecidas en esta sentencia</w:t>
      </w:r>
      <w:r w:rsidRPr="002D58D6">
        <w:rPr>
          <w:rFonts w:ascii="Gadugi" w:hAnsi="Gadugi"/>
          <w:sz w:val="24"/>
          <w:szCs w:val="24"/>
          <w:lang w:val="es-CO" w:eastAsia="en-US"/>
        </w:rPr>
        <w:t xml:space="preserve">. </w:t>
      </w:r>
    </w:p>
    <w:p w14:paraId="104FD4F1" w14:textId="77777777" w:rsidR="00EB51AD" w:rsidRPr="002D58D6" w:rsidRDefault="00EB51AD" w:rsidP="002D58D6">
      <w:pPr>
        <w:spacing w:line="276" w:lineRule="auto"/>
        <w:jc w:val="both"/>
        <w:rPr>
          <w:rFonts w:ascii="Gadugi" w:hAnsi="Gadugi" w:cs="Arial"/>
          <w:sz w:val="24"/>
          <w:szCs w:val="24"/>
        </w:rPr>
      </w:pPr>
    </w:p>
    <w:p w14:paraId="3F240D18" w14:textId="4155B6BA" w:rsidR="008A22F3" w:rsidRPr="002D58D6" w:rsidRDefault="008A22F3" w:rsidP="002D58D6">
      <w:pPr>
        <w:spacing w:line="276" w:lineRule="auto"/>
        <w:jc w:val="both"/>
        <w:rPr>
          <w:rFonts w:ascii="Gadugi" w:hAnsi="Gadugi" w:cs="Arial"/>
          <w:sz w:val="24"/>
          <w:szCs w:val="24"/>
        </w:rPr>
      </w:pPr>
      <w:r w:rsidRPr="002D58D6">
        <w:rPr>
          <w:rFonts w:ascii="Gadugi" w:hAnsi="Gadugi" w:cs="Arial"/>
          <w:sz w:val="24"/>
          <w:szCs w:val="24"/>
        </w:rPr>
        <w:t>Notifíquese la decisión a las partes en la forma prevista en el artículo 5º del Decreto 306 de 1992, y si no es impugnada, remítase a la Corte Constitucional para su eventual revisión.</w:t>
      </w:r>
    </w:p>
    <w:p w14:paraId="65171B99" w14:textId="1EEDB91A" w:rsidR="008A22F3" w:rsidRPr="002D58D6" w:rsidRDefault="008A22F3" w:rsidP="002D58D6">
      <w:pPr>
        <w:spacing w:line="276" w:lineRule="auto"/>
        <w:jc w:val="both"/>
        <w:rPr>
          <w:rFonts w:ascii="Gadugi" w:hAnsi="Gadugi" w:cs="Arial"/>
          <w:sz w:val="24"/>
          <w:szCs w:val="24"/>
        </w:rPr>
      </w:pPr>
    </w:p>
    <w:p w14:paraId="428A9A2B" w14:textId="77777777" w:rsidR="008A22F3" w:rsidRPr="002D58D6" w:rsidRDefault="008A22F3" w:rsidP="002D58D6">
      <w:pPr>
        <w:spacing w:line="276" w:lineRule="auto"/>
        <w:jc w:val="both"/>
        <w:rPr>
          <w:rFonts w:ascii="Gadugi" w:hAnsi="Gadugi" w:cs="Arial"/>
          <w:sz w:val="24"/>
          <w:szCs w:val="24"/>
        </w:rPr>
      </w:pPr>
      <w:r w:rsidRPr="002D58D6">
        <w:rPr>
          <w:rFonts w:ascii="Gadugi" w:hAnsi="Gadugi" w:cs="Arial"/>
          <w:sz w:val="24"/>
          <w:szCs w:val="24"/>
        </w:rPr>
        <w:t xml:space="preserve">A su regreso, archívese el expediente. </w:t>
      </w:r>
    </w:p>
    <w:p w14:paraId="1CF41BD4" w14:textId="77777777" w:rsidR="002D58D6" w:rsidRPr="002D58D6" w:rsidRDefault="002D58D6" w:rsidP="002D58D6">
      <w:pPr>
        <w:tabs>
          <w:tab w:val="left" w:pos="1701"/>
          <w:tab w:val="left" w:pos="2127"/>
          <w:tab w:val="left" w:pos="2977"/>
        </w:tabs>
        <w:spacing w:line="276" w:lineRule="auto"/>
        <w:jc w:val="both"/>
        <w:rPr>
          <w:rFonts w:ascii="Gadugi" w:eastAsia="Malgun Gothic" w:hAnsi="Gadugi" w:cs="Estrangelo Edessa"/>
          <w:sz w:val="24"/>
          <w:szCs w:val="24"/>
          <w:lang w:val="es-CO" w:eastAsia="en-US"/>
        </w:rPr>
      </w:pPr>
    </w:p>
    <w:p w14:paraId="5BDC6516" w14:textId="7F8A11DC" w:rsidR="002D58D6" w:rsidRPr="002D58D6" w:rsidRDefault="002D58D6" w:rsidP="002D58D6">
      <w:pPr>
        <w:tabs>
          <w:tab w:val="left" w:pos="1701"/>
          <w:tab w:val="left" w:pos="2127"/>
          <w:tab w:val="left" w:pos="2977"/>
        </w:tabs>
        <w:spacing w:line="276" w:lineRule="auto"/>
        <w:jc w:val="both"/>
        <w:rPr>
          <w:rFonts w:ascii="Gadugi" w:eastAsia="Malgun Gothic" w:hAnsi="Gadugi" w:cs="Estrangelo Edessa"/>
          <w:sz w:val="24"/>
          <w:szCs w:val="24"/>
          <w:lang w:val="es-CO" w:eastAsia="en-US"/>
        </w:rPr>
      </w:pPr>
      <w:r w:rsidRPr="002D58D6">
        <w:rPr>
          <w:rFonts w:ascii="Gadugi" w:eastAsia="Malgun Gothic" w:hAnsi="Gadugi" w:cs="Estrangelo Edessa"/>
          <w:sz w:val="24"/>
          <w:szCs w:val="24"/>
          <w:lang w:val="es-CO" w:eastAsia="en-US"/>
        </w:rPr>
        <w:t xml:space="preserve">Los Magistrados, </w:t>
      </w:r>
    </w:p>
    <w:p w14:paraId="311EEB5D" w14:textId="77777777" w:rsidR="002D58D6" w:rsidRPr="002D58D6" w:rsidRDefault="002D58D6" w:rsidP="002D58D6">
      <w:pPr>
        <w:tabs>
          <w:tab w:val="left" w:pos="1701"/>
          <w:tab w:val="left" w:pos="2127"/>
          <w:tab w:val="left" w:pos="2977"/>
        </w:tabs>
        <w:spacing w:line="276" w:lineRule="auto"/>
        <w:jc w:val="both"/>
        <w:rPr>
          <w:rFonts w:ascii="Gadugi" w:eastAsia="Malgun Gothic" w:hAnsi="Gadugi" w:cs="Estrangelo Edessa"/>
          <w:sz w:val="24"/>
          <w:szCs w:val="24"/>
          <w:lang w:val="es-CO" w:eastAsia="en-US"/>
        </w:rPr>
      </w:pPr>
    </w:p>
    <w:p w14:paraId="24EED128" w14:textId="77777777" w:rsidR="002D58D6" w:rsidRPr="002D58D6" w:rsidRDefault="002D58D6" w:rsidP="002D58D6">
      <w:pPr>
        <w:tabs>
          <w:tab w:val="left" w:pos="1701"/>
          <w:tab w:val="left" w:pos="2127"/>
          <w:tab w:val="left" w:pos="2977"/>
        </w:tabs>
        <w:spacing w:line="276" w:lineRule="auto"/>
        <w:jc w:val="both"/>
        <w:rPr>
          <w:rFonts w:ascii="Gadugi" w:eastAsia="Malgun Gothic" w:hAnsi="Gadugi" w:cs="Estrangelo Edessa"/>
          <w:sz w:val="24"/>
          <w:szCs w:val="24"/>
          <w:lang w:val="es-CO" w:eastAsia="en-US"/>
        </w:rPr>
      </w:pPr>
    </w:p>
    <w:p w14:paraId="78DAAD51" w14:textId="77777777" w:rsidR="002D58D6" w:rsidRPr="002D58D6" w:rsidRDefault="002D58D6" w:rsidP="00E63DDB">
      <w:pPr>
        <w:spacing w:line="276" w:lineRule="auto"/>
        <w:ind w:left="2124" w:firstLine="708"/>
        <w:jc w:val="both"/>
        <w:rPr>
          <w:rFonts w:ascii="Gadugi" w:eastAsia="Malgun Gothic" w:hAnsi="Gadugi" w:cs="Estrangelo Edessa"/>
          <w:b/>
          <w:bCs/>
          <w:sz w:val="24"/>
          <w:szCs w:val="24"/>
          <w:lang w:val="es-CO" w:eastAsia="en-US"/>
        </w:rPr>
      </w:pPr>
      <w:r w:rsidRPr="002D58D6">
        <w:rPr>
          <w:rFonts w:ascii="Gadugi" w:eastAsia="Malgun Gothic" w:hAnsi="Gadugi" w:cs="Estrangelo Edessa"/>
          <w:b/>
          <w:bCs/>
          <w:sz w:val="24"/>
          <w:szCs w:val="24"/>
          <w:lang w:val="es-CO" w:eastAsia="en-US"/>
        </w:rPr>
        <w:t>JAIME ALBERTO SARAZA NARANJO</w:t>
      </w:r>
    </w:p>
    <w:p w14:paraId="7837E8B2" w14:textId="77777777" w:rsidR="002D58D6" w:rsidRPr="002D58D6" w:rsidRDefault="002D58D6" w:rsidP="002D58D6">
      <w:pPr>
        <w:tabs>
          <w:tab w:val="left" w:pos="1701"/>
          <w:tab w:val="left" w:pos="2127"/>
          <w:tab w:val="left" w:pos="2977"/>
        </w:tabs>
        <w:spacing w:line="276" w:lineRule="auto"/>
        <w:jc w:val="both"/>
        <w:rPr>
          <w:rFonts w:ascii="Gadugi" w:eastAsia="Malgun Gothic" w:hAnsi="Gadugi" w:cs="Estrangelo Edessa"/>
          <w:sz w:val="24"/>
          <w:szCs w:val="24"/>
          <w:lang w:val="es-CO" w:eastAsia="en-US"/>
        </w:rPr>
      </w:pPr>
    </w:p>
    <w:p w14:paraId="1B449D51" w14:textId="77777777" w:rsidR="002D58D6" w:rsidRPr="002D58D6" w:rsidRDefault="002D58D6" w:rsidP="002D58D6">
      <w:pPr>
        <w:tabs>
          <w:tab w:val="left" w:pos="1701"/>
          <w:tab w:val="left" w:pos="2127"/>
          <w:tab w:val="left" w:pos="2977"/>
        </w:tabs>
        <w:spacing w:line="276" w:lineRule="auto"/>
        <w:jc w:val="both"/>
        <w:rPr>
          <w:rFonts w:ascii="Gadugi" w:eastAsia="Malgun Gothic" w:hAnsi="Gadugi" w:cs="Estrangelo Edessa"/>
          <w:sz w:val="24"/>
          <w:szCs w:val="24"/>
          <w:lang w:val="es-CO" w:eastAsia="en-US"/>
        </w:rPr>
      </w:pPr>
    </w:p>
    <w:p w14:paraId="3253E692" w14:textId="77777777" w:rsidR="002D58D6" w:rsidRPr="002D58D6" w:rsidRDefault="002D58D6" w:rsidP="00E63DDB">
      <w:pPr>
        <w:spacing w:line="276" w:lineRule="auto"/>
        <w:ind w:left="2124" w:firstLine="708"/>
        <w:jc w:val="both"/>
        <w:rPr>
          <w:rFonts w:ascii="Gadugi" w:eastAsia="Malgun Gothic" w:hAnsi="Gadugi" w:cs="Estrangelo Edessa"/>
          <w:b/>
          <w:bCs/>
          <w:sz w:val="24"/>
          <w:szCs w:val="24"/>
          <w:lang w:val="es-CO" w:eastAsia="en-US"/>
        </w:rPr>
      </w:pPr>
      <w:r w:rsidRPr="002D58D6">
        <w:rPr>
          <w:rFonts w:ascii="Gadugi" w:eastAsia="Malgun Gothic" w:hAnsi="Gadugi" w:cs="Estrangelo Edessa"/>
          <w:b/>
          <w:bCs/>
          <w:sz w:val="24"/>
          <w:szCs w:val="24"/>
          <w:lang w:val="es-CO" w:eastAsia="en-US"/>
        </w:rPr>
        <w:t>CARLOS MAURICIO GARCÍA BARAJAS</w:t>
      </w:r>
    </w:p>
    <w:p w14:paraId="2CD0B484" w14:textId="77777777" w:rsidR="002D58D6" w:rsidRPr="002D58D6" w:rsidRDefault="002D58D6" w:rsidP="002D58D6">
      <w:pPr>
        <w:tabs>
          <w:tab w:val="left" w:pos="1701"/>
          <w:tab w:val="left" w:pos="2127"/>
          <w:tab w:val="left" w:pos="2977"/>
        </w:tabs>
        <w:spacing w:line="276" w:lineRule="auto"/>
        <w:jc w:val="both"/>
        <w:rPr>
          <w:rFonts w:ascii="Gadugi" w:eastAsia="Malgun Gothic" w:hAnsi="Gadugi" w:cs="Estrangelo Edessa"/>
          <w:sz w:val="24"/>
          <w:szCs w:val="24"/>
          <w:lang w:val="es-CO" w:eastAsia="en-US"/>
        </w:rPr>
      </w:pPr>
    </w:p>
    <w:p w14:paraId="5DA9F528" w14:textId="77777777" w:rsidR="002D58D6" w:rsidRPr="002D58D6" w:rsidRDefault="002D58D6" w:rsidP="002D58D6">
      <w:pPr>
        <w:tabs>
          <w:tab w:val="left" w:pos="1701"/>
          <w:tab w:val="left" w:pos="2127"/>
          <w:tab w:val="left" w:pos="2977"/>
        </w:tabs>
        <w:spacing w:line="276" w:lineRule="auto"/>
        <w:jc w:val="both"/>
        <w:rPr>
          <w:rFonts w:ascii="Gadugi" w:eastAsia="Malgun Gothic" w:hAnsi="Gadugi" w:cs="Estrangelo Edessa"/>
          <w:sz w:val="24"/>
          <w:szCs w:val="24"/>
          <w:lang w:val="es-CO" w:eastAsia="en-US"/>
        </w:rPr>
      </w:pPr>
    </w:p>
    <w:p w14:paraId="50C9FE32" w14:textId="3CCA32A5" w:rsidR="008A22F3" w:rsidRPr="00E63DDB" w:rsidRDefault="002D58D6" w:rsidP="00E63DDB">
      <w:pPr>
        <w:spacing w:line="276" w:lineRule="auto"/>
        <w:ind w:left="2124" w:firstLine="708"/>
        <w:jc w:val="both"/>
        <w:rPr>
          <w:rFonts w:ascii="Gadugi" w:eastAsia="Malgun Gothic" w:hAnsi="Gadugi" w:cs="Estrangelo Edessa"/>
          <w:b/>
          <w:bCs/>
          <w:sz w:val="24"/>
          <w:szCs w:val="24"/>
          <w:lang w:val="es-CO" w:eastAsia="en-US"/>
        </w:rPr>
      </w:pPr>
      <w:r w:rsidRPr="002D58D6">
        <w:rPr>
          <w:rFonts w:ascii="Gadugi" w:eastAsia="Malgun Gothic" w:hAnsi="Gadugi" w:cs="Estrangelo Edessa"/>
          <w:b/>
          <w:bCs/>
          <w:sz w:val="24"/>
          <w:szCs w:val="24"/>
          <w:lang w:val="es-CO" w:eastAsia="en-US"/>
        </w:rPr>
        <w:t>DUBERNEY GRISALES HERRERA</w:t>
      </w:r>
    </w:p>
    <w:sectPr w:rsidR="008A22F3" w:rsidRPr="00E63DDB" w:rsidSect="00E63DDB">
      <w:headerReference w:type="default" r:id="rId13"/>
      <w:footerReference w:type="default" r:id="rId14"/>
      <w:headerReference w:type="first" r:id="rId15"/>
      <w:pgSz w:w="12240" w:h="18720" w:code="258"/>
      <w:pgMar w:top="1814" w:right="1247" w:bottom="1247" w:left="1814" w:header="709" w:footer="709" w:gutter="0"/>
      <w:cols w:space="708"/>
      <w:titlePg/>
      <w:docGrid w:linePitch="360"/>
      <w15:footnoteColumns w:val="1"/>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C8CDA8B" w16cex:dateUtc="2023-10-09T15:46:50.467Z"/>
  <w16cex:commentExtensible w16cex:durableId="00188373" w16cex:dateUtc="2023-10-09T15:54:16.888Z"/>
  <w16cex:commentExtensible w16cex:durableId="15A666B1" w16cex:dateUtc="2023-10-09T16:49:45.38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7CA8D" w14:textId="77777777" w:rsidR="00BE56F4" w:rsidRDefault="00BE56F4" w:rsidP="00AE243A">
      <w:r>
        <w:separator/>
      </w:r>
    </w:p>
  </w:endnote>
  <w:endnote w:type="continuationSeparator" w:id="0">
    <w:p w14:paraId="13F56C80" w14:textId="77777777" w:rsidR="00BE56F4" w:rsidRDefault="00BE56F4" w:rsidP="00AE243A">
      <w:r>
        <w:continuationSeparator/>
      </w:r>
    </w:p>
  </w:endnote>
  <w:endnote w:type="continuationNotice" w:id="1">
    <w:p w14:paraId="23979A9B" w14:textId="77777777" w:rsidR="00BE56F4" w:rsidRDefault="00BE5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1"/>
    <w:family w:val="roman"/>
    <w:pitch w:val="variable"/>
  </w:font>
  <w:font w:name="Berylium">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AFD73" w14:textId="77777777" w:rsidR="005F5F8A" w:rsidRPr="004858B1" w:rsidRDefault="005F5F8A" w:rsidP="004858B1">
    <w:pPr>
      <w:pStyle w:val="Piedepgina"/>
      <w:jc w:val="right"/>
      <w:rPr>
        <w:rFonts w:ascii="Arial" w:hAnsi="Arial" w:cs="Arial"/>
        <w:b/>
        <w:color w:val="7F7F7F"/>
        <w:sz w:val="18"/>
        <w:szCs w:val="18"/>
      </w:rPr>
    </w:pPr>
    <w:r w:rsidRPr="004858B1">
      <w:rPr>
        <w:rFonts w:ascii="Arial" w:hAnsi="Arial" w:cs="Arial"/>
        <w:b/>
        <w:color w:val="7F7F7F"/>
        <w:sz w:val="18"/>
        <w:szCs w:val="18"/>
      </w:rPr>
      <w:t>_____________________________</w:t>
    </w:r>
  </w:p>
  <w:p w14:paraId="1AD8F581" w14:textId="279E2D35" w:rsidR="005F5F8A" w:rsidRPr="004858B1" w:rsidRDefault="005F5F8A" w:rsidP="004858B1">
    <w:pPr>
      <w:pStyle w:val="Piedepgina"/>
      <w:jc w:val="right"/>
      <w:rPr>
        <w:rFonts w:ascii="Arial" w:hAnsi="Arial" w:cs="Arial"/>
        <w:color w:val="7F7F7F"/>
        <w:sz w:val="18"/>
        <w:szCs w:val="18"/>
      </w:rPr>
    </w:pPr>
    <w:r w:rsidRPr="004858B1">
      <w:rPr>
        <w:rFonts w:ascii="Arial" w:hAnsi="Arial" w:cs="Arial"/>
        <w:color w:val="7F7F7F"/>
        <w:sz w:val="18"/>
        <w:szCs w:val="18"/>
      </w:rPr>
      <w:t xml:space="preserve">Página </w:t>
    </w:r>
    <w:r w:rsidRPr="004858B1">
      <w:rPr>
        <w:rFonts w:ascii="Arial" w:hAnsi="Arial" w:cs="Arial"/>
        <w:b/>
        <w:bCs/>
        <w:color w:val="7F7F7F"/>
        <w:sz w:val="18"/>
        <w:szCs w:val="18"/>
      </w:rPr>
      <w:fldChar w:fldCharType="begin"/>
    </w:r>
    <w:r w:rsidRPr="004858B1">
      <w:rPr>
        <w:rFonts w:ascii="Arial" w:hAnsi="Arial" w:cs="Arial"/>
        <w:b/>
        <w:bCs/>
        <w:color w:val="7F7F7F"/>
        <w:sz w:val="18"/>
        <w:szCs w:val="18"/>
      </w:rPr>
      <w:instrText>PAGE</w:instrText>
    </w:r>
    <w:r w:rsidRPr="004858B1">
      <w:rPr>
        <w:rFonts w:ascii="Arial" w:hAnsi="Arial" w:cs="Arial"/>
        <w:b/>
        <w:bCs/>
        <w:color w:val="7F7F7F"/>
        <w:sz w:val="18"/>
        <w:szCs w:val="18"/>
      </w:rPr>
      <w:fldChar w:fldCharType="separate"/>
    </w:r>
    <w:r w:rsidR="004C6AC5">
      <w:rPr>
        <w:rFonts w:ascii="Arial" w:hAnsi="Arial" w:cs="Arial"/>
        <w:b/>
        <w:bCs/>
        <w:noProof/>
        <w:color w:val="7F7F7F"/>
        <w:sz w:val="18"/>
        <w:szCs w:val="18"/>
      </w:rPr>
      <w:t>7</w:t>
    </w:r>
    <w:r w:rsidRPr="004858B1">
      <w:rPr>
        <w:rFonts w:ascii="Arial" w:hAnsi="Arial" w:cs="Arial"/>
        <w:b/>
        <w:bCs/>
        <w:color w:val="7F7F7F"/>
        <w:sz w:val="18"/>
        <w:szCs w:val="18"/>
      </w:rPr>
      <w:fldChar w:fldCharType="end"/>
    </w:r>
    <w:r w:rsidRPr="004858B1">
      <w:rPr>
        <w:rFonts w:ascii="Arial" w:hAnsi="Arial" w:cs="Arial"/>
        <w:color w:val="7F7F7F"/>
        <w:sz w:val="18"/>
        <w:szCs w:val="18"/>
      </w:rPr>
      <w:t xml:space="preserve"> de </w:t>
    </w:r>
    <w:r w:rsidRPr="004858B1">
      <w:rPr>
        <w:rFonts w:ascii="Arial" w:hAnsi="Arial" w:cs="Arial"/>
        <w:b/>
        <w:bCs/>
        <w:color w:val="7F7F7F"/>
        <w:sz w:val="18"/>
        <w:szCs w:val="18"/>
      </w:rPr>
      <w:fldChar w:fldCharType="begin"/>
    </w:r>
    <w:r w:rsidRPr="004858B1">
      <w:rPr>
        <w:rFonts w:ascii="Arial" w:hAnsi="Arial" w:cs="Arial"/>
        <w:b/>
        <w:bCs/>
        <w:color w:val="7F7F7F"/>
        <w:sz w:val="18"/>
        <w:szCs w:val="18"/>
      </w:rPr>
      <w:instrText>NUMPAGES</w:instrText>
    </w:r>
    <w:r w:rsidRPr="004858B1">
      <w:rPr>
        <w:rFonts w:ascii="Arial" w:hAnsi="Arial" w:cs="Arial"/>
        <w:b/>
        <w:bCs/>
        <w:color w:val="7F7F7F"/>
        <w:sz w:val="18"/>
        <w:szCs w:val="18"/>
      </w:rPr>
      <w:fldChar w:fldCharType="separate"/>
    </w:r>
    <w:r w:rsidR="004C6AC5">
      <w:rPr>
        <w:rFonts w:ascii="Arial" w:hAnsi="Arial" w:cs="Arial"/>
        <w:b/>
        <w:bCs/>
        <w:noProof/>
        <w:color w:val="7F7F7F"/>
        <w:sz w:val="18"/>
        <w:szCs w:val="18"/>
      </w:rPr>
      <w:t>7</w:t>
    </w:r>
    <w:r w:rsidRPr="004858B1">
      <w:rPr>
        <w:rFonts w:ascii="Arial" w:hAnsi="Arial" w:cs="Arial"/>
        <w:b/>
        <w:bCs/>
        <w:color w:val="7F7F7F"/>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2DDDE" w14:textId="77777777" w:rsidR="00BE56F4" w:rsidRDefault="00BE56F4" w:rsidP="00AE243A">
      <w:r>
        <w:separator/>
      </w:r>
    </w:p>
  </w:footnote>
  <w:footnote w:type="continuationSeparator" w:id="0">
    <w:p w14:paraId="2CFF97A4" w14:textId="77777777" w:rsidR="00BE56F4" w:rsidRDefault="00BE56F4" w:rsidP="00AE243A">
      <w:r>
        <w:continuationSeparator/>
      </w:r>
    </w:p>
  </w:footnote>
  <w:footnote w:type="continuationNotice" w:id="1">
    <w:p w14:paraId="31717791" w14:textId="77777777" w:rsidR="00BE56F4" w:rsidRDefault="00BE56F4"/>
  </w:footnote>
  <w:footnote w:id="2">
    <w:p w14:paraId="0687AD87" w14:textId="1932448C" w:rsidR="00EB51AD" w:rsidRPr="004858B1" w:rsidRDefault="00EB51AD" w:rsidP="004858B1">
      <w:pPr>
        <w:pStyle w:val="Textonotapie"/>
        <w:rPr>
          <w:rFonts w:ascii="Arial" w:hAnsi="Arial" w:cs="Arial"/>
          <w:color w:val="auto"/>
          <w:szCs w:val="18"/>
          <w:lang w:val="es-MX"/>
        </w:rPr>
      </w:pPr>
      <w:r w:rsidRPr="004858B1">
        <w:rPr>
          <w:rStyle w:val="Refdenotaalpie"/>
          <w:rFonts w:ascii="Arial" w:hAnsi="Arial" w:cs="Arial"/>
          <w:color w:val="auto"/>
          <w:szCs w:val="18"/>
        </w:rPr>
        <w:footnoteRef/>
      </w:r>
      <w:r w:rsidRPr="004858B1">
        <w:rPr>
          <w:rFonts w:ascii="Arial" w:hAnsi="Arial" w:cs="Arial"/>
          <w:color w:val="auto"/>
          <w:szCs w:val="18"/>
        </w:rPr>
        <w:t xml:space="preserve"> </w:t>
      </w:r>
      <w:r w:rsidRPr="004858B1">
        <w:rPr>
          <w:rFonts w:ascii="Arial" w:hAnsi="Arial" w:cs="Arial"/>
          <w:color w:val="auto"/>
          <w:szCs w:val="18"/>
          <w:lang w:val="es-MX"/>
        </w:rPr>
        <w:t>Documento 002., C. 1.</w:t>
      </w:r>
    </w:p>
  </w:footnote>
  <w:footnote w:id="3">
    <w:p w14:paraId="54A5233C" w14:textId="29220C29" w:rsidR="00EB51AD" w:rsidRPr="004858B1" w:rsidRDefault="00EB51AD" w:rsidP="004858B1">
      <w:pPr>
        <w:pStyle w:val="Textonotapie"/>
        <w:rPr>
          <w:rFonts w:ascii="Arial" w:hAnsi="Arial" w:cs="Arial"/>
          <w:color w:val="auto"/>
          <w:szCs w:val="18"/>
          <w:lang w:val="es-MX"/>
        </w:rPr>
      </w:pPr>
      <w:r w:rsidRPr="004858B1">
        <w:rPr>
          <w:rStyle w:val="Refdenotaalpie"/>
          <w:rFonts w:ascii="Arial" w:hAnsi="Arial" w:cs="Arial"/>
          <w:color w:val="auto"/>
          <w:szCs w:val="18"/>
        </w:rPr>
        <w:footnoteRef/>
      </w:r>
      <w:r w:rsidRPr="004858B1">
        <w:rPr>
          <w:rFonts w:ascii="Arial" w:hAnsi="Arial" w:cs="Arial"/>
          <w:color w:val="auto"/>
          <w:szCs w:val="18"/>
        </w:rPr>
        <w:t xml:space="preserve"> </w:t>
      </w:r>
      <w:r w:rsidRPr="004858B1">
        <w:rPr>
          <w:rFonts w:ascii="Arial" w:hAnsi="Arial" w:cs="Arial"/>
          <w:color w:val="auto"/>
          <w:szCs w:val="18"/>
          <w:lang w:val="es-MX"/>
        </w:rPr>
        <w:t>Documento 011., C. 1.</w:t>
      </w:r>
    </w:p>
  </w:footnote>
  <w:footnote w:id="4">
    <w:p w14:paraId="2512D334" w14:textId="458DA41E" w:rsidR="00EB51AD" w:rsidRPr="004858B1" w:rsidRDefault="00EB51AD" w:rsidP="004858B1">
      <w:pPr>
        <w:pStyle w:val="Textonotapie"/>
        <w:rPr>
          <w:rFonts w:ascii="Arial" w:hAnsi="Arial" w:cs="Arial"/>
          <w:color w:val="auto"/>
          <w:szCs w:val="18"/>
          <w:lang w:val="es-MX"/>
        </w:rPr>
      </w:pPr>
      <w:r w:rsidRPr="004858B1">
        <w:rPr>
          <w:rStyle w:val="Refdenotaalpie"/>
          <w:rFonts w:ascii="Arial" w:hAnsi="Arial" w:cs="Arial"/>
          <w:color w:val="auto"/>
          <w:szCs w:val="18"/>
        </w:rPr>
        <w:footnoteRef/>
      </w:r>
      <w:r w:rsidRPr="004858B1">
        <w:rPr>
          <w:rFonts w:ascii="Arial" w:hAnsi="Arial" w:cs="Arial"/>
          <w:color w:val="auto"/>
          <w:szCs w:val="18"/>
        </w:rPr>
        <w:t xml:space="preserve"> </w:t>
      </w:r>
      <w:r w:rsidRPr="004858B1">
        <w:rPr>
          <w:rFonts w:ascii="Arial" w:hAnsi="Arial" w:cs="Arial"/>
          <w:color w:val="auto"/>
          <w:szCs w:val="18"/>
          <w:lang w:val="es-MX"/>
        </w:rPr>
        <w:t>Documento 014., C. 1.</w:t>
      </w:r>
    </w:p>
  </w:footnote>
  <w:footnote w:id="5">
    <w:p w14:paraId="69585C8F" w14:textId="77777777" w:rsidR="00FF6900" w:rsidRPr="004858B1" w:rsidRDefault="00FF6900" w:rsidP="004858B1">
      <w:pPr>
        <w:pStyle w:val="Textonotapie"/>
        <w:rPr>
          <w:rFonts w:ascii="Arial" w:hAnsi="Arial" w:cs="Arial"/>
          <w:color w:val="auto"/>
          <w:szCs w:val="18"/>
          <w:lang w:val="es-CO"/>
        </w:rPr>
      </w:pPr>
      <w:r w:rsidRPr="004858B1">
        <w:rPr>
          <w:rStyle w:val="Refdenotaalpie"/>
          <w:rFonts w:ascii="Arial" w:hAnsi="Arial" w:cs="Arial"/>
          <w:color w:val="auto"/>
          <w:szCs w:val="18"/>
        </w:rPr>
        <w:footnoteRef/>
      </w:r>
      <w:r w:rsidRPr="004858B1">
        <w:rPr>
          <w:rFonts w:ascii="Arial" w:hAnsi="Arial" w:cs="Arial"/>
          <w:color w:val="auto"/>
          <w:szCs w:val="18"/>
        </w:rPr>
        <w:t xml:space="preserve"> Como criterio auxiliar STL9418-2022</w:t>
      </w:r>
    </w:p>
  </w:footnote>
  <w:footnote w:id="6">
    <w:p w14:paraId="7DE3BCC7" w14:textId="77777777" w:rsidR="00FF6900" w:rsidRPr="004858B1" w:rsidRDefault="00FF6900" w:rsidP="004858B1">
      <w:pPr>
        <w:pStyle w:val="Textonotapie"/>
        <w:rPr>
          <w:rFonts w:ascii="Arial" w:hAnsi="Arial" w:cs="Arial"/>
          <w:color w:val="auto"/>
          <w:szCs w:val="18"/>
          <w:lang w:val="es-CO"/>
        </w:rPr>
      </w:pPr>
      <w:r w:rsidRPr="004858B1">
        <w:rPr>
          <w:rStyle w:val="Refdenotaalpie"/>
          <w:rFonts w:ascii="Arial" w:hAnsi="Arial" w:cs="Arial"/>
          <w:color w:val="auto"/>
          <w:szCs w:val="18"/>
        </w:rPr>
        <w:footnoteRef/>
      </w:r>
      <w:r w:rsidRPr="004858B1">
        <w:rPr>
          <w:rFonts w:ascii="Arial" w:hAnsi="Arial" w:cs="Arial"/>
          <w:color w:val="auto"/>
          <w:szCs w:val="18"/>
        </w:rPr>
        <w:t xml:space="preserve"> Sentencia SU333/20.</w:t>
      </w:r>
    </w:p>
  </w:footnote>
  <w:footnote w:id="7">
    <w:p w14:paraId="24CE0E8A" w14:textId="77777777" w:rsidR="00FF6900" w:rsidRPr="004858B1" w:rsidRDefault="00FF6900" w:rsidP="004858B1">
      <w:pPr>
        <w:pStyle w:val="Textonotapie"/>
        <w:rPr>
          <w:rFonts w:ascii="Arial" w:hAnsi="Arial" w:cs="Arial"/>
          <w:color w:val="auto"/>
          <w:szCs w:val="18"/>
          <w:lang w:val="es-CO"/>
        </w:rPr>
      </w:pPr>
      <w:r w:rsidRPr="004858B1">
        <w:rPr>
          <w:rStyle w:val="Refdenotaalpie"/>
          <w:rFonts w:ascii="Arial" w:hAnsi="Arial" w:cs="Arial"/>
          <w:color w:val="auto"/>
          <w:szCs w:val="18"/>
        </w:rPr>
        <w:footnoteRef/>
      </w:r>
      <w:r w:rsidRPr="004858B1">
        <w:rPr>
          <w:rFonts w:ascii="Arial" w:hAnsi="Arial" w:cs="Arial"/>
          <w:color w:val="auto"/>
          <w:szCs w:val="18"/>
        </w:rPr>
        <w:t xml:space="preserve"> TSP.ST1-0283-2021</w:t>
      </w:r>
    </w:p>
  </w:footnote>
  <w:footnote w:id="8">
    <w:p w14:paraId="10107B82" w14:textId="77777777" w:rsidR="00FF6900" w:rsidRPr="004858B1" w:rsidRDefault="00FF6900" w:rsidP="004858B1">
      <w:pPr>
        <w:pStyle w:val="Textonotapie"/>
        <w:rPr>
          <w:rFonts w:ascii="Arial" w:hAnsi="Arial" w:cs="Arial"/>
          <w:color w:val="auto"/>
          <w:szCs w:val="18"/>
        </w:rPr>
      </w:pPr>
      <w:r w:rsidRPr="004858B1">
        <w:rPr>
          <w:rStyle w:val="Refdenotaalpie"/>
          <w:rFonts w:ascii="Arial" w:hAnsi="Arial" w:cs="Arial"/>
          <w:color w:val="auto"/>
          <w:szCs w:val="18"/>
        </w:rPr>
        <w:footnoteRef/>
      </w:r>
      <w:r w:rsidRPr="004858B1">
        <w:rPr>
          <w:rFonts w:ascii="Arial" w:hAnsi="Arial" w:cs="Arial"/>
          <w:color w:val="auto"/>
          <w:szCs w:val="18"/>
        </w:rPr>
        <w:t xml:space="preserve"> Sentencia SU061/18</w:t>
      </w:r>
    </w:p>
  </w:footnote>
  <w:footnote w:id="9">
    <w:p w14:paraId="0FB2CA9C" w14:textId="36F58ECB" w:rsidR="00EB51AD" w:rsidRPr="004858B1" w:rsidRDefault="00EB51AD" w:rsidP="004858B1">
      <w:pPr>
        <w:pStyle w:val="Textonotapie"/>
        <w:rPr>
          <w:rFonts w:ascii="Arial" w:hAnsi="Arial" w:cs="Arial"/>
          <w:color w:val="auto"/>
          <w:szCs w:val="18"/>
          <w:lang w:val="es-MX"/>
        </w:rPr>
      </w:pPr>
      <w:r w:rsidRPr="004858B1">
        <w:rPr>
          <w:rStyle w:val="Refdenotaalpie"/>
          <w:rFonts w:ascii="Arial" w:hAnsi="Arial" w:cs="Arial"/>
          <w:color w:val="auto"/>
          <w:szCs w:val="18"/>
        </w:rPr>
        <w:footnoteRef/>
      </w:r>
      <w:r w:rsidRPr="004858B1">
        <w:rPr>
          <w:rFonts w:ascii="Arial" w:hAnsi="Arial" w:cs="Arial"/>
          <w:color w:val="auto"/>
          <w:szCs w:val="18"/>
        </w:rPr>
        <w:t xml:space="preserve"> </w:t>
      </w:r>
      <w:r w:rsidRPr="004858B1">
        <w:rPr>
          <w:rFonts w:ascii="Arial" w:hAnsi="Arial" w:cs="Arial"/>
          <w:color w:val="auto"/>
          <w:szCs w:val="18"/>
          <w:lang w:val="es-MX"/>
        </w:rPr>
        <w:t>Documento 008., C. 1. Expediente proceso verbal (Enlace. Documento 10., C. 1.)</w:t>
      </w:r>
    </w:p>
  </w:footnote>
  <w:footnote w:id="10">
    <w:p w14:paraId="417FC2FC" w14:textId="757DDCA3" w:rsidR="00FE04B9" w:rsidRPr="004858B1" w:rsidRDefault="00FE04B9" w:rsidP="004858B1">
      <w:pPr>
        <w:pStyle w:val="Textonotapie"/>
        <w:rPr>
          <w:rFonts w:ascii="Arial" w:hAnsi="Arial" w:cs="Arial"/>
          <w:color w:val="auto"/>
          <w:szCs w:val="18"/>
          <w:lang w:val="es-MX"/>
        </w:rPr>
      </w:pPr>
      <w:r w:rsidRPr="004858B1">
        <w:rPr>
          <w:rStyle w:val="Refdenotaalpie"/>
          <w:rFonts w:ascii="Arial" w:hAnsi="Arial" w:cs="Arial"/>
          <w:color w:val="auto"/>
          <w:szCs w:val="18"/>
        </w:rPr>
        <w:footnoteRef/>
      </w:r>
      <w:r w:rsidRPr="004858B1">
        <w:rPr>
          <w:rFonts w:ascii="Arial" w:hAnsi="Arial" w:cs="Arial"/>
          <w:color w:val="auto"/>
          <w:szCs w:val="18"/>
        </w:rPr>
        <w:t xml:space="preserve"> </w:t>
      </w:r>
      <w:r w:rsidRPr="004858B1">
        <w:rPr>
          <w:rFonts w:ascii="Arial" w:hAnsi="Arial" w:cs="Arial"/>
          <w:color w:val="auto"/>
          <w:szCs w:val="18"/>
          <w:lang w:val="es-MX"/>
        </w:rPr>
        <w:t xml:space="preserve">Documento 009., Ib. </w:t>
      </w:r>
    </w:p>
  </w:footnote>
  <w:footnote w:id="11">
    <w:p w14:paraId="51303CF0" w14:textId="285AD7FA" w:rsidR="00FE04B9" w:rsidRPr="004858B1" w:rsidRDefault="00FE04B9" w:rsidP="004858B1">
      <w:pPr>
        <w:pStyle w:val="Textonotapie"/>
        <w:rPr>
          <w:rFonts w:ascii="Arial" w:hAnsi="Arial" w:cs="Arial"/>
          <w:color w:val="auto"/>
          <w:szCs w:val="18"/>
          <w:lang w:val="es-MX"/>
        </w:rPr>
      </w:pPr>
      <w:r w:rsidRPr="004858B1">
        <w:rPr>
          <w:rStyle w:val="Refdenotaalpie"/>
          <w:rFonts w:ascii="Arial" w:hAnsi="Arial" w:cs="Arial"/>
          <w:color w:val="auto"/>
          <w:szCs w:val="18"/>
        </w:rPr>
        <w:footnoteRef/>
      </w:r>
      <w:r w:rsidRPr="004858B1">
        <w:rPr>
          <w:rFonts w:ascii="Arial" w:hAnsi="Arial" w:cs="Arial"/>
          <w:color w:val="auto"/>
          <w:szCs w:val="18"/>
        </w:rPr>
        <w:t xml:space="preserve"> </w:t>
      </w:r>
      <w:r w:rsidRPr="004858B1">
        <w:rPr>
          <w:rFonts w:ascii="Arial" w:hAnsi="Arial" w:cs="Arial"/>
          <w:color w:val="auto"/>
          <w:szCs w:val="18"/>
          <w:lang w:val="es-MX"/>
        </w:rPr>
        <w:t>Documento 016., Ib.</w:t>
      </w:r>
    </w:p>
  </w:footnote>
  <w:footnote w:id="12">
    <w:p w14:paraId="1C698EEF" w14:textId="21098A91" w:rsidR="00FE04B9" w:rsidRPr="004858B1" w:rsidRDefault="00FE04B9" w:rsidP="004858B1">
      <w:pPr>
        <w:pStyle w:val="Textonotapie"/>
        <w:rPr>
          <w:rFonts w:ascii="Arial" w:hAnsi="Arial" w:cs="Arial"/>
          <w:color w:val="auto"/>
          <w:szCs w:val="18"/>
          <w:lang w:val="es-MX"/>
        </w:rPr>
      </w:pPr>
      <w:r w:rsidRPr="004858B1">
        <w:rPr>
          <w:rStyle w:val="Refdenotaalpie"/>
          <w:rFonts w:ascii="Arial" w:hAnsi="Arial" w:cs="Arial"/>
          <w:color w:val="auto"/>
          <w:szCs w:val="18"/>
        </w:rPr>
        <w:footnoteRef/>
      </w:r>
      <w:r w:rsidRPr="004858B1">
        <w:rPr>
          <w:rFonts w:ascii="Arial" w:hAnsi="Arial" w:cs="Arial"/>
          <w:color w:val="auto"/>
          <w:szCs w:val="18"/>
        </w:rPr>
        <w:t xml:space="preserve"> </w:t>
      </w:r>
      <w:r w:rsidRPr="004858B1">
        <w:rPr>
          <w:rFonts w:ascii="Arial" w:hAnsi="Arial" w:cs="Arial"/>
          <w:color w:val="auto"/>
          <w:szCs w:val="18"/>
          <w:lang w:val="es-MX"/>
        </w:rPr>
        <w:t>Documento 017., Ib.</w:t>
      </w:r>
    </w:p>
  </w:footnote>
  <w:footnote w:id="13">
    <w:p w14:paraId="680BB0B8" w14:textId="322605E6" w:rsidR="00FE04B9" w:rsidRPr="004858B1" w:rsidRDefault="00FE04B9" w:rsidP="004858B1">
      <w:pPr>
        <w:pStyle w:val="Textonotapie"/>
        <w:rPr>
          <w:rFonts w:ascii="Arial" w:hAnsi="Arial" w:cs="Arial"/>
          <w:color w:val="auto"/>
          <w:szCs w:val="18"/>
          <w:lang w:val="es-MX"/>
        </w:rPr>
      </w:pPr>
      <w:r w:rsidRPr="004858B1">
        <w:rPr>
          <w:rStyle w:val="Refdenotaalpie"/>
          <w:rFonts w:ascii="Arial" w:hAnsi="Arial" w:cs="Arial"/>
          <w:color w:val="auto"/>
          <w:szCs w:val="18"/>
        </w:rPr>
        <w:footnoteRef/>
      </w:r>
      <w:r w:rsidRPr="004858B1">
        <w:rPr>
          <w:rFonts w:ascii="Arial" w:hAnsi="Arial" w:cs="Arial"/>
          <w:color w:val="auto"/>
          <w:szCs w:val="18"/>
        </w:rPr>
        <w:t xml:space="preserve"> </w:t>
      </w:r>
      <w:r w:rsidRPr="004858B1">
        <w:rPr>
          <w:rFonts w:ascii="Arial" w:hAnsi="Arial" w:cs="Arial"/>
          <w:color w:val="auto"/>
          <w:szCs w:val="18"/>
          <w:lang w:val="es-MX"/>
        </w:rPr>
        <w:t>Documento 022., Ib.</w:t>
      </w:r>
    </w:p>
  </w:footnote>
  <w:footnote w:id="14">
    <w:p w14:paraId="7F53D88E" w14:textId="43609127" w:rsidR="00FE04B9" w:rsidRPr="004858B1" w:rsidRDefault="00FE04B9" w:rsidP="004858B1">
      <w:pPr>
        <w:pStyle w:val="Textonotapie"/>
        <w:rPr>
          <w:rFonts w:ascii="Arial" w:hAnsi="Arial" w:cs="Arial"/>
          <w:color w:val="auto"/>
          <w:szCs w:val="18"/>
          <w:lang w:val="es-MX"/>
        </w:rPr>
      </w:pPr>
      <w:r w:rsidRPr="004858B1">
        <w:rPr>
          <w:rStyle w:val="Refdenotaalpie"/>
          <w:rFonts w:ascii="Arial" w:hAnsi="Arial" w:cs="Arial"/>
          <w:color w:val="auto"/>
          <w:szCs w:val="18"/>
        </w:rPr>
        <w:footnoteRef/>
      </w:r>
      <w:r w:rsidRPr="004858B1">
        <w:rPr>
          <w:rFonts w:ascii="Arial" w:hAnsi="Arial" w:cs="Arial"/>
          <w:color w:val="auto"/>
          <w:szCs w:val="18"/>
        </w:rPr>
        <w:t xml:space="preserve"> </w:t>
      </w:r>
      <w:r w:rsidRPr="004858B1">
        <w:rPr>
          <w:rFonts w:ascii="Arial" w:hAnsi="Arial" w:cs="Arial"/>
          <w:color w:val="auto"/>
          <w:szCs w:val="18"/>
          <w:lang w:val="es-MX"/>
        </w:rPr>
        <w:t>Documento 023., Ib.</w:t>
      </w:r>
    </w:p>
  </w:footnote>
  <w:footnote w:id="15">
    <w:p w14:paraId="2DE5EDFA" w14:textId="1930D53F" w:rsidR="00FE04B9" w:rsidRPr="004858B1" w:rsidRDefault="00FE04B9" w:rsidP="004858B1">
      <w:pPr>
        <w:pStyle w:val="Textonotapie"/>
        <w:rPr>
          <w:rFonts w:ascii="Arial" w:hAnsi="Arial" w:cs="Arial"/>
          <w:color w:val="auto"/>
          <w:szCs w:val="18"/>
          <w:lang w:val="es-MX"/>
        </w:rPr>
      </w:pPr>
      <w:r w:rsidRPr="004858B1">
        <w:rPr>
          <w:rStyle w:val="Refdenotaalpie"/>
          <w:rFonts w:ascii="Arial" w:hAnsi="Arial" w:cs="Arial"/>
          <w:color w:val="auto"/>
          <w:szCs w:val="18"/>
        </w:rPr>
        <w:footnoteRef/>
      </w:r>
      <w:r w:rsidRPr="004858B1">
        <w:rPr>
          <w:rFonts w:ascii="Arial" w:hAnsi="Arial" w:cs="Arial"/>
          <w:color w:val="auto"/>
          <w:szCs w:val="18"/>
        </w:rPr>
        <w:t xml:space="preserve"> </w:t>
      </w:r>
      <w:r w:rsidRPr="004858B1">
        <w:rPr>
          <w:rFonts w:ascii="Arial" w:hAnsi="Arial" w:cs="Arial"/>
          <w:color w:val="auto"/>
          <w:szCs w:val="18"/>
          <w:lang w:val="es-MX"/>
        </w:rPr>
        <w:t>Documento 024., Ib.</w:t>
      </w:r>
    </w:p>
  </w:footnote>
  <w:footnote w:id="16">
    <w:p w14:paraId="7A7519B2" w14:textId="4784311A" w:rsidR="00FE04B9" w:rsidRPr="004858B1" w:rsidRDefault="00FE04B9" w:rsidP="004858B1">
      <w:pPr>
        <w:pStyle w:val="Textonotapie"/>
        <w:rPr>
          <w:rFonts w:ascii="Arial" w:hAnsi="Arial" w:cs="Arial"/>
          <w:color w:val="auto"/>
          <w:szCs w:val="18"/>
          <w:lang w:val="es-MX"/>
        </w:rPr>
      </w:pPr>
      <w:r w:rsidRPr="004858B1">
        <w:rPr>
          <w:rStyle w:val="Refdenotaalpie"/>
          <w:rFonts w:ascii="Arial" w:hAnsi="Arial" w:cs="Arial"/>
          <w:color w:val="auto"/>
          <w:szCs w:val="18"/>
        </w:rPr>
        <w:footnoteRef/>
      </w:r>
      <w:r w:rsidRPr="004858B1">
        <w:rPr>
          <w:rFonts w:ascii="Arial" w:hAnsi="Arial" w:cs="Arial"/>
          <w:color w:val="auto"/>
          <w:szCs w:val="18"/>
        </w:rPr>
        <w:t xml:space="preserve"> </w:t>
      </w:r>
      <w:r w:rsidRPr="004858B1">
        <w:rPr>
          <w:rFonts w:ascii="Arial" w:hAnsi="Arial" w:cs="Arial"/>
          <w:color w:val="auto"/>
          <w:szCs w:val="18"/>
          <w:lang w:val="es-MX"/>
        </w:rPr>
        <w:t>Documento 025., Ib.</w:t>
      </w:r>
    </w:p>
  </w:footnote>
  <w:footnote w:id="17">
    <w:p w14:paraId="707C0ACD" w14:textId="06D5795B" w:rsidR="00FE04B9" w:rsidRPr="004858B1" w:rsidRDefault="00FE04B9" w:rsidP="004858B1">
      <w:pPr>
        <w:pStyle w:val="Textonotapie"/>
        <w:rPr>
          <w:rFonts w:ascii="Arial" w:hAnsi="Arial" w:cs="Arial"/>
          <w:color w:val="auto"/>
          <w:szCs w:val="18"/>
          <w:lang w:val="es-MX"/>
        </w:rPr>
      </w:pPr>
      <w:r w:rsidRPr="004858B1">
        <w:rPr>
          <w:rStyle w:val="Refdenotaalpie"/>
          <w:rFonts w:ascii="Arial" w:hAnsi="Arial" w:cs="Arial"/>
          <w:color w:val="auto"/>
          <w:szCs w:val="18"/>
        </w:rPr>
        <w:footnoteRef/>
      </w:r>
      <w:r w:rsidRPr="004858B1">
        <w:rPr>
          <w:rFonts w:ascii="Arial" w:hAnsi="Arial" w:cs="Arial"/>
          <w:color w:val="auto"/>
          <w:szCs w:val="18"/>
        </w:rPr>
        <w:t xml:space="preserve"> https://cajica.gov.co/secretaria-de-transporte-y-movilidad/</w:t>
      </w:r>
    </w:p>
  </w:footnote>
  <w:footnote w:id="18">
    <w:p w14:paraId="1ACF3F4C" w14:textId="5E533A5A" w:rsidR="00FE04B9" w:rsidRPr="004858B1" w:rsidRDefault="00FE04B9" w:rsidP="004858B1">
      <w:pPr>
        <w:pStyle w:val="Textonotapie"/>
        <w:rPr>
          <w:rFonts w:ascii="Arial" w:hAnsi="Arial" w:cs="Arial"/>
          <w:color w:val="auto"/>
          <w:szCs w:val="18"/>
          <w:lang w:val="es-MX"/>
        </w:rPr>
      </w:pPr>
      <w:r w:rsidRPr="004858B1">
        <w:rPr>
          <w:rStyle w:val="Refdenotaalpie"/>
          <w:rFonts w:ascii="Arial" w:hAnsi="Arial" w:cs="Arial"/>
          <w:color w:val="auto"/>
          <w:szCs w:val="18"/>
        </w:rPr>
        <w:footnoteRef/>
      </w:r>
      <w:r w:rsidRPr="004858B1">
        <w:rPr>
          <w:rFonts w:ascii="Arial" w:hAnsi="Arial" w:cs="Arial"/>
          <w:color w:val="auto"/>
          <w:szCs w:val="18"/>
        </w:rPr>
        <w:t xml:space="preserve"> </w:t>
      </w:r>
      <w:r w:rsidRPr="004858B1">
        <w:rPr>
          <w:rFonts w:ascii="Arial" w:hAnsi="Arial" w:cs="Arial"/>
          <w:color w:val="auto"/>
          <w:szCs w:val="18"/>
          <w:lang w:val="es-MX"/>
        </w:rPr>
        <w:t>Documento 036., Ib.</w:t>
      </w:r>
    </w:p>
  </w:footnote>
  <w:footnote w:id="19">
    <w:p w14:paraId="287809B4" w14:textId="1E131129" w:rsidR="00FE04B9" w:rsidRPr="004858B1" w:rsidRDefault="00FE04B9" w:rsidP="004858B1">
      <w:pPr>
        <w:pStyle w:val="Textonotapie"/>
        <w:rPr>
          <w:rFonts w:ascii="Arial" w:hAnsi="Arial" w:cs="Arial"/>
          <w:color w:val="auto"/>
          <w:szCs w:val="18"/>
          <w:lang w:val="es-MX"/>
        </w:rPr>
      </w:pPr>
      <w:r w:rsidRPr="004858B1">
        <w:rPr>
          <w:rStyle w:val="Refdenotaalpie"/>
          <w:rFonts w:ascii="Arial" w:hAnsi="Arial" w:cs="Arial"/>
          <w:color w:val="auto"/>
          <w:szCs w:val="18"/>
        </w:rPr>
        <w:footnoteRef/>
      </w:r>
      <w:r w:rsidRPr="004858B1">
        <w:rPr>
          <w:rFonts w:ascii="Arial" w:hAnsi="Arial" w:cs="Arial"/>
          <w:color w:val="auto"/>
          <w:szCs w:val="18"/>
        </w:rPr>
        <w:t xml:space="preserve"> </w:t>
      </w:r>
      <w:r w:rsidRPr="004858B1">
        <w:rPr>
          <w:rFonts w:ascii="Arial" w:hAnsi="Arial" w:cs="Arial"/>
          <w:color w:val="auto"/>
          <w:szCs w:val="18"/>
          <w:lang w:val="es-MX"/>
        </w:rPr>
        <w:t>Documentos 036 y 037., Ib.</w:t>
      </w:r>
    </w:p>
  </w:footnote>
  <w:footnote w:id="20">
    <w:p w14:paraId="40B41228" w14:textId="00618C60" w:rsidR="00FE04B9" w:rsidRPr="004858B1" w:rsidRDefault="00FE04B9" w:rsidP="004858B1">
      <w:pPr>
        <w:pStyle w:val="Textonotapie"/>
        <w:rPr>
          <w:rFonts w:ascii="Arial" w:hAnsi="Arial" w:cs="Arial"/>
          <w:color w:val="auto"/>
          <w:szCs w:val="18"/>
          <w:lang w:val="es-MX"/>
        </w:rPr>
      </w:pPr>
      <w:r w:rsidRPr="004858B1">
        <w:rPr>
          <w:rStyle w:val="Refdenotaalpie"/>
          <w:rFonts w:ascii="Arial" w:hAnsi="Arial" w:cs="Arial"/>
          <w:color w:val="auto"/>
          <w:szCs w:val="18"/>
        </w:rPr>
        <w:footnoteRef/>
      </w:r>
      <w:r w:rsidRPr="004858B1">
        <w:rPr>
          <w:rFonts w:ascii="Arial" w:hAnsi="Arial" w:cs="Arial"/>
          <w:color w:val="auto"/>
          <w:szCs w:val="18"/>
        </w:rPr>
        <w:t xml:space="preserve"> </w:t>
      </w:r>
      <w:r w:rsidRPr="004858B1">
        <w:rPr>
          <w:rFonts w:ascii="Arial" w:hAnsi="Arial" w:cs="Arial"/>
          <w:color w:val="auto"/>
          <w:szCs w:val="18"/>
          <w:lang w:val="es-MX"/>
        </w:rPr>
        <w:t>Documentos 036 y 037., Ib.</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0D3C7" w14:textId="77777777" w:rsidR="00484B02" w:rsidRDefault="00484B02" w:rsidP="00484B02">
    <w:pPr>
      <w:pStyle w:val="Encabezado"/>
      <w:jc w:val="center"/>
      <w:rPr>
        <w:rFonts w:ascii="Georgia" w:hAnsi="Georgia"/>
        <w:szCs w:val="22"/>
      </w:rPr>
    </w:pPr>
  </w:p>
  <w:p w14:paraId="7AED39D8" w14:textId="77777777" w:rsidR="00484B02" w:rsidRDefault="00484B02" w:rsidP="00484B02">
    <w:pPr>
      <w:pStyle w:val="Encabezado"/>
    </w:pPr>
  </w:p>
  <w:p w14:paraId="25AA0336" w14:textId="77777777" w:rsidR="00484B02" w:rsidRDefault="00484B0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6CB8F" w14:textId="77777777" w:rsidR="00744CB9" w:rsidRDefault="00744CB9" w:rsidP="00744CB9">
    <w:pPr>
      <w:pStyle w:val="Encabezado"/>
      <w:jc w:val="center"/>
      <w:rPr>
        <w:rFonts w:ascii="Georgia" w:hAnsi="Georgia"/>
        <w:szCs w:val="22"/>
      </w:rPr>
    </w:pPr>
  </w:p>
  <w:p w14:paraId="453C0C2F" w14:textId="77777777" w:rsidR="00744CB9" w:rsidRDefault="00744CB9" w:rsidP="00744CB9">
    <w:pPr>
      <w:pStyle w:val="Encabezado"/>
      <w:jc w:val="center"/>
      <w:rPr>
        <w:rFonts w:ascii="Georgia" w:hAnsi="Georgia"/>
        <w:bCs/>
        <w:iCs/>
        <w:szCs w:val="22"/>
      </w:rPr>
    </w:pPr>
    <w:r w:rsidRPr="004D69B5">
      <w:rPr>
        <w:rFonts w:ascii="Berylium" w:hAnsi="Berylium"/>
        <w:bCs/>
        <w:iCs/>
        <w:noProof/>
        <w:sz w:val="22"/>
        <w:szCs w:val="22"/>
        <w:lang w:val="en-US" w:eastAsia="en-US"/>
      </w:rPr>
      <mc:AlternateContent>
        <mc:Choice Requires="wps">
          <w:drawing>
            <wp:anchor distT="45720" distB="45720" distL="114300" distR="114300" simplePos="0" relativeHeight="251660288" behindDoc="0" locked="0" layoutInCell="1" allowOverlap="1" wp14:anchorId="139BBC26" wp14:editId="588DB22E">
              <wp:simplePos x="0" y="0"/>
              <wp:positionH relativeFrom="margin">
                <wp:posOffset>4613275</wp:posOffset>
              </wp:positionH>
              <wp:positionV relativeFrom="paragraph">
                <wp:posOffset>64135</wp:posOffset>
              </wp:positionV>
              <wp:extent cx="933450" cy="1404620"/>
              <wp:effectExtent l="0" t="0" r="0" b="254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4620"/>
                      </a:xfrm>
                      <a:prstGeom prst="rect">
                        <a:avLst/>
                      </a:prstGeom>
                      <a:solidFill>
                        <a:srgbClr val="FFFFFF"/>
                      </a:solidFill>
                      <a:ln w="9525">
                        <a:noFill/>
                        <a:miter lim="800000"/>
                        <a:headEnd/>
                        <a:tailEnd/>
                      </a:ln>
                    </wps:spPr>
                    <wps:txbx>
                      <w:txbxContent>
                        <w:p w14:paraId="19BF8610" w14:textId="77777777" w:rsidR="00744CB9" w:rsidRPr="004D69B5" w:rsidRDefault="00744CB9" w:rsidP="00744CB9">
                          <w:pPr>
                            <w:jc w:val="center"/>
                            <w:rPr>
                              <w:rFonts w:ascii="Georgia" w:hAnsi="Georgia"/>
                              <w:sz w:val="28"/>
                              <w:szCs w:val="28"/>
                            </w:rPr>
                          </w:pPr>
                          <w:r w:rsidRPr="004D69B5">
                            <w:rPr>
                              <w:rFonts w:ascii="Georgia" w:hAnsi="Georgia"/>
                              <w:sz w:val="28"/>
                              <w:szCs w:val="28"/>
                            </w:rPr>
                            <w:t>SIGCMA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9BBC26" id="_x0000_t202" coordsize="21600,21600" o:spt="202" path="m,l,21600r21600,l21600,xe">
              <v:stroke joinstyle="miter"/>
              <v:path gradientshapeok="t" o:connecttype="rect"/>
            </v:shapetype>
            <v:shape id="Cuadro de texto 2" o:spid="_x0000_s1026" type="#_x0000_t202" style="position:absolute;left:0;text-align:left;margin-left:363.25pt;margin-top:5.05pt;width:73.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" stroked="f">
              <v:textbox style="mso-fit-shape-to-text:t">
                <w:txbxContent>
                  <w:p w14:paraId="19BF8610" w14:textId="77777777" w:rsidR="00744CB9" w:rsidRPr="004D69B5" w:rsidRDefault="00744CB9" w:rsidP="00744CB9">
                    <w:pPr>
                      <w:jc w:val="center"/>
                      <w:rPr>
                        <w:rFonts w:ascii="Georgia" w:hAnsi="Georgia"/>
                        <w:sz w:val="28"/>
                        <w:szCs w:val="28"/>
                      </w:rPr>
                    </w:pPr>
                    <w:r w:rsidRPr="004D69B5">
                      <w:rPr>
                        <w:rFonts w:ascii="Georgia" w:hAnsi="Georgia"/>
                        <w:sz w:val="28"/>
                        <w:szCs w:val="28"/>
                      </w:rPr>
                      <w:t>SIGCMA</w:t>
                    </w:r>
                  </w:p>
                </w:txbxContent>
              </v:textbox>
              <w10:wrap type="square" anchorx="margin"/>
            </v:shape>
          </w:pict>
        </mc:Fallback>
      </mc:AlternateContent>
    </w:r>
    <w:r w:rsidRPr="00EC06A6">
      <w:rPr>
        <w:rFonts w:ascii="Georgia" w:hAnsi="Georgia"/>
        <w:noProof/>
        <w:sz w:val="22"/>
        <w:lang w:val="en-US" w:eastAsia="en-US"/>
      </w:rPr>
      <w:drawing>
        <wp:anchor distT="0" distB="0" distL="114300" distR="114300" simplePos="0" relativeHeight="251659264" behindDoc="1" locked="0" layoutInCell="1" allowOverlap="1" wp14:anchorId="4EF96747" wp14:editId="50FBDD18">
          <wp:simplePos x="0" y="0"/>
          <wp:positionH relativeFrom="column">
            <wp:posOffset>-626745</wp:posOffset>
          </wp:positionH>
          <wp:positionV relativeFrom="paragraph">
            <wp:posOffset>-70485</wp:posOffset>
          </wp:positionV>
          <wp:extent cx="1918800" cy="633600"/>
          <wp:effectExtent l="0" t="0" r="571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8800" cy="63360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szCs w:val="22"/>
      </w:rPr>
      <w:t xml:space="preserve">                              </w:t>
    </w:r>
  </w:p>
  <w:p w14:paraId="2BAC3BBF" w14:textId="77777777" w:rsidR="00744CB9" w:rsidRPr="00EC06A6" w:rsidRDefault="00744CB9" w:rsidP="00744CB9">
    <w:pPr>
      <w:pStyle w:val="Encabezado"/>
      <w:jc w:val="center"/>
      <w:rPr>
        <w:rFonts w:ascii="Georgia" w:hAnsi="Georgia"/>
        <w:bCs/>
        <w:iCs/>
        <w:szCs w:val="22"/>
      </w:rPr>
    </w:pPr>
  </w:p>
  <w:p w14:paraId="097CCB9B" w14:textId="77777777" w:rsidR="00744CB9" w:rsidRDefault="00744CB9" w:rsidP="00744CB9">
    <w:pPr>
      <w:pStyle w:val="Encabezado"/>
    </w:pPr>
  </w:p>
  <w:p w14:paraId="15C1AC5E" w14:textId="77777777" w:rsidR="00744CB9" w:rsidRDefault="00744CB9">
    <w:pPr>
      <w:pStyle w:val="Encabezado"/>
    </w:pPr>
  </w:p>
</w:hdr>
</file>

<file path=word/intelligence2.xml><?xml version="1.0" encoding="utf-8"?>
<int2:intelligence xmlns:int2="http://schemas.microsoft.com/office/intelligence/2020/intelligence" xmlns:oel="http://schemas.microsoft.com/office/2019/extlst">
  <int2:observations>
    <int2:textHash int2:hashCode="tg0SG0OKOAw0PV" int2:id="vflRaXER">
      <int2:state int2:value="Rejected" int2:type="AugLoop_Text_Critique"/>
    </int2:textHash>
    <int2:textHash int2:hashCode="WjbxF4EuafGlq3" int2:id="w9abzp2e">
      <int2:state int2:value="Rejected" int2:type="AugLoop_Text_Critique"/>
    </int2:textHash>
    <int2:textHash int2:hashCode="fvzZPflbIntgeS" int2:id="JFFqVqMN">
      <int2:state int2:value="Rejected" int2:type="AugLoop_Text_Critique"/>
    </int2:textHash>
    <int2:textHash int2:hashCode="4tQg3XzkycK6Eb" int2:id="vDOwBpe3">
      <int2:state int2:value="Rejected" int2:type="AugLoop_Text_Critique"/>
    </int2:textHash>
    <int2:textHash int2:hashCode="p8wxgA/sT0vZhU" int2:id="IL0vbYFB">
      <int2:state int2:value="Rejected" int2:type="AugLoop_Text_Critique"/>
    </int2:textHash>
    <int2:textHash int2:hashCode="JzQ9QxIeVt5CTa" int2:id="6jgN8tia">
      <int2:state int2:value="Rejected" int2:type="AugLoop_Text_Critique"/>
    </int2:textHash>
    <int2:textHash int2:hashCode="K5Rt2ukN9Q9VM3" int2:id="3Jqz5yPE">
      <int2:state int2:value="Rejected" int2:type="AugLoop_Text_Critique"/>
    </int2:textHash>
    <int2:textHash int2:hashCode="Ql/8FCLcTzJSi9" int2:id="vYpEq6fC">
      <int2:state int2:value="Rejected" int2:type="AugLoop_Text_Critique"/>
    </int2:textHash>
    <int2:textHash int2:hashCode="ORg3PPVVnFS1LH" int2:id="O8i72FBb">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22BAA"/>
    <w:multiLevelType w:val="hybridMultilevel"/>
    <w:tmpl w:val="C91484FA"/>
    <w:lvl w:ilvl="0" w:tplc="E660B0B0">
      <w:start w:val="1"/>
      <w:numFmt w:val="decimal"/>
      <w:lvlText w:val="%1."/>
      <w:lvlJc w:val="left"/>
      <w:pPr>
        <w:ind w:left="359" w:hanging="360"/>
      </w:pPr>
      <w:rPr>
        <w:rFonts w:hint="default"/>
        <w:b/>
        <w:bCs/>
      </w:rPr>
    </w:lvl>
    <w:lvl w:ilvl="1" w:tplc="240A0019" w:tentative="1">
      <w:start w:val="1"/>
      <w:numFmt w:val="lowerLetter"/>
      <w:lvlText w:val="%2."/>
      <w:lvlJc w:val="left"/>
      <w:pPr>
        <w:ind w:left="1079" w:hanging="360"/>
      </w:pPr>
    </w:lvl>
    <w:lvl w:ilvl="2" w:tplc="240A001B" w:tentative="1">
      <w:start w:val="1"/>
      <w:numFmt w:val="lowerRoman"/>
      <w:lvlText w:val="%3."/>
      <w:lvlJc w:val="right"/>
      <w:pPr>
        <w:ind w:left="1799" w:hanging="180"/>
      </w:pPr>
    </w:lvl>
    <w:lvl w:ilvl="3" w:tplc="240A000F" w:tentative="1">
      <w:start w:val="1"/>
      <w:numFmt w:val="decimal"/>
      <w:lvlText w:val="%4."/>
      <w:lvlJc w:val="left"/>
      <w:pPr>
        <w:ind w:left="2519" w:hanging="360"/>
      </w:pPr>
    </w:lvl>
    <w:lvl w:ilvl="4" w:tplc="240A0019" w:tentative="1">
      <w:start w:val="1"/>
      <w:numFmt w:val="lowerLetter"/>
      <w:lvlText w:val="%5."/>
      <w:lvlJc w:val="left"/>
      <w:pPr>
        <w:ind w:left="3239" w:hanging="360"/>
      </w:pPr>
    </w:lvl>
    <w:lvl w:ilvl="5" w:tplc="240A001B" w:tentative="1">
      <w:start w:val="1"/>
      <w:numFmt w:val="lowerRoman"/>
      <w:lvlText w:val="%6."/>
      <w:lvlJc w:val="right"/>
      <w:pPr>
        <w:ind w:left="3959" w:hanging="180"/>
      </w:pPr>
    </w:lvl>
    <w:lvl w:ilvl="6" w:tplc="240A000F" w:tentative="1">
      <w:start w:val="1"/>
      <w:numFmt w:val="decimal"/>
      <w:lvlText w:val="%7."/>
      <w:lvlJc w:val="left"/>
      <w:pPr>
        <w:ind w:left="4679" w:hanging="360"/>
      </w:pPr>
    </w:lvl>
    <w:lvl w:ilvl="7" w:tplc="240A0019" w:tentative="1">
      <w:start w:val="1"/>
      <w:numFmt w:val="lowerLetter"/>
      <w:lvlText w:val="%8."/>
      <w:lvlJc w:val="left"/>
      <w:pPr>
        <w:ind w:left="5399" w:hanging="360"/>
      </w:pPr>
    </w:lvl>
    <w:lvl w:ilvl="8" w:tplc="240A001B" w:tentative="1">
      <w:start w:val="1"/>
      <w:numFmt w:val="lowerRoman"/>
      <w:lvlText w:val="%9."/>
      <w:lvlJc w:val="right"/>
      <w:pPr>
        <w:ind w:left="6119" w:hanging="180"/>
      </w:pPr>
    </w:lvl>
  </w:abstractNum>
  <w:abstractNum w:abstractNumId="1" w15:restartNumberingAfterBreak="0">
    <w:nsid w:val="33753B9C"/>
    <w:multiLevelType w:val="hybridMultilevel"/>
    <w:tmpl w:val="B43A9DE6"/>
    <w:lvl w:ilvl="0" w:tplc="11FE8F1C">
      <w:start w:val="4"/>
      <w:numFmt w:val="bullet"/>
      <w:lvlText w:val="-"/>
      <w:lvlJc w:val="left"/>
      <w:pPr>
        <w:ind w:left="1068" w:hanging="360"/>
      </w:pPr>
      <w:rPr>
        <w:rFonts w:ascii="Georgia" w:eastAsia="Calibri" w:hAnsi="Georgia"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47B82C27"/>
    <w:multiLevelType w:val="hybridMultilevel"/>
    <w:tmpl w:val="B8844B2C"/>
    <w:lvl w:ilvl="0" w:tplc="10063C88">
      <w:start w:val="4"/>
      <w:numFmt w:val="bullet"/>
      <w:lvlText w:val="-"/>
      <w:lvlJc w:val="left"/>
      <w:pPr>
        <w:ind w:left="720" w:hanging="360"/>
      </w:pPr>
      <w:rPr>
        <w:rFonts w:ascii="Georgia" w:eastAsia="Calibri" w:hAnsi="Georgi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3A"/>
    <w:rsid w:val="000029C0"/>
    <w:rsid w:val="000033AC"/>
    <w:rsid w:val="000034B3"/>
    <w:rsid w:val="000035B9"/>
    <w:rsid w:val="000049AF"/>
    <w:rsid w:val="00004D0E"/>
    <w:rsid w:val="0000756B"/>
    <w:rsid w:val="00010C0C"/>
    <w:rsid w:val="00013659"/>
    <w:rsid w:val="000137EF"/>
    <w:rsid w:val="000152CA"/>
    <w:rsid w:val="000163E8"/>
    <w:rsid w:val="00017008"/>
    <w:rsid w:val="000205C1"/>
    <w:rsid w:val="00020DF2"/>
    <w:rsid w:val="00024237"/>
    <w:rsid w:val="00036470"/>
    <w:rsid w:val="00037563"/>
    <w:rsid w:val="00037E06"/>
    <w:rsid w:val="000404C4"/>
    <w:rsid w:val="00040A4F"/>
    <w:rsid w:val="00041E5F"/>
    <w:rsid w:val="00042380"/>
    <w:rsid w:val="00044D26"/>
    <w:rsid w:val="00044E77"/>
    <w:rsid w:val="000455EE"/>
    <w:rsid w:val="00046073"/>
    <w:rsid w:val="00046B45"/>
    <w:rsid w:val="0004725D"/>
    <w:rsid w:val="00047F6D"/>
    <w:rsid w:val="00053437"/>
    <w:rsid w:val="00053F9B"/>
    <w:rsid w:val="0005586B"/>
    <w:rsid w:val="00060B23"/>
    <w:rsid w:val="00062974"/>
    <w:rsid w:val="0006315A"/>
    <w:rsid w:val="00065E8C"/>
    <w:rsid w:val="000678F4"/>
    <w:rsid w:val="00070427"/>
    <w:rsid w:val="00070573"/>
    <w:rsid w:val="00070B26"/>
    <w:rsid w:val="000742D4"/>
    <w:rsid w:val="000744F7"/>
    <w:rsid w:val="00075092"/>
    <w:rsid w:val="0007519F"/>
    <w:rsid w:val="00075B02"/>
    <w:rsid w:val="00077F08"/>
    <w:rsid w:val="000816BA"/>
    <w:rsid w:val="00084352"/>
    <w:rsid w:val="00084FD3"/>
    <w:rsid w:val="00085527"/>
    <w:rsid w:val="0008652B"/>
    <w:rsid w:val="000878FD"/>
    <w:rsid w:val="000908AC"/>
    <w:rsid w:val="00090BC5"/>
    <w:rsid w:val="000912C9"/>
    <w:rsid w:val="000919D5"/>
    <w:rsid w:val="00091B54"/>
    <w:rsid w:val="00096370"/>
    <w:rsid w:val="00096506"/>
    <w:rsid w:val="00096C15"/>
    <w:rsid w:val="000A1D1D"/>
    <w:rsid w:val="000A2B25"/>
    <w:rsid w:val="000A5F01"/>
    <w:rsid w:val="000A6553"/>
    <w:rsid w:val="000A7086"/>
    <w:rsid w:val="000A7F7F"/>
    <w:rsid w:val="000B17DF"/>
    <w:rsid w:val="000B20DE"/>
    <w:rsid w:val="000B2AA5"/>
    <w:rsid w:val="000B32FF"/>
    <w:rsid w:val="000B6A06"/>
    <w:rsid w:val="000B6FEE"/>
    <w:rsid w:val="000B7425"/>
    <w:rsid w:val="000C000A"/>
    <w:rsid w:val="000C12D1"/>
    <w:rsid w:val="000C30D5"/>
    <w:rsid w:val="000C7535"/>
    <w:rsid w:val="000D15E9"/>
    <w:rsid w:val="000D1DBD"/>
    <w:rsid w:val="000D2582"/>
    <w:rsid w:val="000D4AF6"/>
    <w:rsid w:val="000D59C6"/>
    <w:rsid w:val="000D5A9D"/>
    <w:rsid w:val="000E0104"/>
    <w:rsid w:val="000E037B"/>
    <w:rsid w:val="000E0C44"/>
    <w:rsid w:val="000E1C84"/>
    <w:rsid w:val="000E1D19"/>
    <w:rsid w:val="000E1DDE"/>
    <w:rsid w:val="000E2FE2"/>
    <w:rsid w:val="000E36CD"/>
    <w:rsid w:val="000E3CFC"/>
    <w:rsid w:val="000E53DA"/>
    <w:rsid w:val="000E5997"/>
    <w:rsid w:val="000E5E52"/>
    <w:rsid w:val="000E6032"/>
    <w:rsid w:val="000E624B"/>
    <w:rsid w:val="000F00ED"/>
    <w:rsid w:val="000F223E"/>
    <w:rsid w:val="000F27AB"/>
    <w:rsid w:val="000F4F9C"/>
    <w:rsid w:val="000F60F1"/>
    <w:rsid w:val="000F7872"/>
    <w:rsid w:val="001014A8"/>
    <w:rsid w:val="00102FC2"/>
    <w:rsid w:val="0010312B"/>
    <w:rsid w:val="00103963"/>
    <w:rsid w:val="00104409"/>
    <w:rsid w:val="00105682"/>
    <w:rsid w:val="00110EFA"/>
    <w:rsid w:val="0011405D"/>
    <w:rsid w:val="001153DC"/>
    <w:rsid w:val="001272CD"/>
    <w:rsid w:val="00127FA4"/>
    <w:rsid w:val="00127FF3"/>
    <w:rsid w:val="0013163C"/>
    <w:rsid w:val="00132ABC"/>
    <w:rsid w:val="00134592"/>
    <w:rsid w:val="00134B73"/>
    <w:rsid w:val="001370EB"/>
    <w:rsid w:val="0014195B"/>
    <w:rsid w:val="001424AB"/>
    <w:rsid w:val="00143406"/>
    <w:rsid w:val="00143D1B"/>
    <w:rsid w:val="0014610B"/>
    <w:rsid w:val="00147147"/>
    <w:rsid w:val="00150C3E"/>
    <w:rsid w:val="001514E1"/>
    <w:rsid w:val="001528C2"/>
    <w:rsid w:val="00153124"/>
    <w:rsid w:val="001534AC"/>
    <w:rsid w:val="00154013"/>
    <w:rsid w:val="00154907"/>
    <w:rsid w:val="00154AD4"/>
    <w:rsid w:val="0015653B"/>
    <w:rsid w:val="0016274B"/>
    <w:rsid w:val="00164804"/>
    <w:rsid w:val="00164C0B"/>
    <w:rsid w:val="00165B96"/>
    <w:rsid w:val="00166C67"/>
    <w:rsid w:val="00167539"/>
    <w:rsid w:val="00171A12"/>
    <w:rsid w:val="00172C18"/>
    <w:rsid w:val="00175126"/>
    <w:rsid w:val="001763DA"/>
    <w:rsid w:val="00176CE4"/>
    <w:rsid w:val="00176CF0"/>
    <w:rsid w:val="00181DE1"/>
    <w:rsid w:val="00182667"/>
    <w:rsid w:val="0018304E"/>
    <w:rsid w:val="00183703"/>
    <w:rsid w:val="0018420F"/>
    <w:rsid w:val="00190300"/>
    <w:rsid w:val="00190B51"/>
    <w:rsid w:val="001921FE"/>
    <w:rsid w:val="00195C14"/>
    <w:rsid w:val="001A24EB"/>
    <w:rsid w:val="001A4168"/>
    <w:rsid w:val="001A440B"/>
    <w:rsid w:val="001A7C70"/>
    <w:rsid w:val="001A7F2D"/>
    <w:rsid w:val="001B032B"/>
    <w:rsid w:val="001B108D"/>
    <w:rsid w:val="001B1BF7"/>
    <w:rsid w:val="001B3747"/>
    <w:rsid w:val="001B374E"/>
    <w:rsid w:val="001B44D0"/>
    <w:rsid w:val="001B4779"/>
    <w:rsid w:val="001B539D"/>
    <w:rsid w:val="001B7DE4"/>
    <w:rsid w:val="001C1509"/>
    <w:rsid w:val="001C1EE7"/>
    <w:rsid w:val="001C226D"/>
    <w:rsid w:val="001C2400"/>
    <w:rsid w:val="001C43F5"/>
    <w:rsid w:val="001C4FB8"/>
    <w:rsid w:val="001C586B"/>
    <w:rsid w:val="001C673C"/>
    <w:rsid w:val="001C6937"/>
    <w:rsid w:val="001D06A8"/>
    <w:rsid w:val="001D13D3"/>
    <w:rsid w:val="001D2068"/>
    <w:rsid w:val="001D265F"/>
    <w:rsid w:val="001D367A"/>
    <w:rsid w:val="001D4D7E"/>
    <w:rsid w:val="001D68D7"/>
    <w:rsid w:val="001E15C2"/>
    <w:rsid w:val="001E22B2"/>
    <w:rsid w:val="001E2F23"/>
    <w:rsid w:val="001E3300"/>
    <w:rsid w:val="001E3D97"/>
    <w:rsid w:val="001F027D"/>
    <w:rsid w:val="001F1984"/>
    <w:rsid w:val="001F1E84"/>
    <w:rsid w:val="001F45BB"/>
    <w:rsid w:val="001F483D"/>
    <w:rsid w:val="001F5615"/>
    <w:rsid w:val="001F596F"/>
    <w:rsid w:val="0020198E"/>
    <w:rsid w:val="00201FFF"/>
    <w:rsid w:val="002039B7"/>
    <w:rsid w:val="002064C2"/>
    <w:rsid w:val="0021304E"/>
    <w:rsid w:val="002142B8"/>
    <w:rsid w:val="00215591"/>
    <w:rsid w:val="00215D91"/>
    <w:rsid w:val="00216E8C"/>
    <w:rsid w:val="00220190"/>
    <w:rsid w:val="002203FB"/>
    <w:rsid w:val="00221969"/>
    <w:rsid w:val="002237A2"/>
    <w:rsid w:val="00224427"/>
    <w:rsid w:val="002253F0"/>
    <w:rsid w:val="00226CD9"/>
    <w:rsid w:val="00227615"/>
    <w:rsid w:val="00231462"/>
    <w:rsid w:val="00231559"/>
    <w:rsid w:val="002316F4"/>
    <w:rsid w:val="00231732"/>
    <w:rsid w:val="002322BD"/>
    <w:rsid w:val="00232AEF"/>
    <w:rsid w:val="00233C6A"/>
    <w:rsid w:val="00237907"/>
    <w:rsid w:val="002379E4"/>
    <w:rsid w:val="0024050F"/>
    <w:rsid w:val="0024135E"/>
    <w:rsid w:val="002416BA"/>
    <w:rsid w:val="00242711"/>
    <w:rsid w:val="00245E36"/>
    <w:rsid w:val="00247137"/>
    <w:rsid w:val="00252840"/>
    <w:rsid w:val="00253F29"/>
    <w:rsid w:val="00254193"/>
    <w:rsid w:val="0025469E"/>
    <w:rsid w:val="00255158"/>
    <w:rsid w:val="00255335"/>
    <w:rsid w:val="00255F12"/>
    <w:rsid w:val="0025747F"/>
    <w:rsid w:val="002625AC"/>
    <w:rsid w:val="00263736"/>
    <w:rsid w:val="00265F9C"/>
    <w:rsid w:val="00270266"/>
    <w:rsid w:val="002717B2"/>
    <w:rsid w:val="00274C25"/>
    <w:rsid w:val="00275E24"/>
    <w:rsid w:val="00276950"/>
    <w:rsid w:val="002770F7"/>
    <w:rsid w:val="00277886"/>
    <w:rsid w:val="00282AE7"/>
    <w:rsid w:val="00283DB0"/>
    <w:rsid w:val="00287BBF"/>
    <w:rsid w:val="002907B2"/>
    <w:rsid w:val="00291117"/>
    <w:rsid w:val="00291142"/>
    <w:rsid w:val="00293568"/>
    <w:rsid w:val="00293C94"/>
    <w:rsid w:val="0029603E"/>
    <w:rsid w:val="0029668A"/>
    <w:rsid w:val="00297C73"/>
    <w:rsid w:val="002A0AD5"/>
    <w:rsid w:val="002A0CA5"/>
    <w:rsid w:val="002A2EC4"/>
    <w:rsid w:val="002A31D1"/>
    <w:rsid w:val="002A7AAF"/>
    <w:rsid w:val="002A7B0F"/>
    <w:rsid w:val="002B042A"/>
    <w:rsid w:val="002B1262"/>
    <w:rsid w:val="002B1561"/>
    <w:rsid w:val="002B1781"/>
    <w:rsid w:val="002B2234"/>
    <w:rsid w:val="002B2537"/>
    <w:rsid w:val="002C0297"/>
    <w:rsid w:val="002C0C26"/>
    <w:rsid w:val="002C211E"/>
    <w:rsid w:val="002C2E59"/>
    <w:rsid w:val="002C3671"/>
    <w:rsid w:val="002C509A"/>
    <w:rsid w:val="002C69C9"/>
    <w:rsid w:val="002C73E9"/>
    <w:rsid w:val="002D22C8"/>
    <w:rsid w:val="002D3CA1"/>
    <w:rsid w:val="002D58D6"/>
    <w:rsid w:val="002D593C"/>
    <w:rsid w:val="002E01E4"/>
    <w:rsid w:val="002E2232"/>
    <w:rsid w:val="002E2A19"/>
    <w:rsid w:val="002E4B4A"/>
    <w:rsid w:val="002E4EA3"/>
    <w:rsid w:val="002E6121"/>
    <w:rsid w:val="002F0066"/>
    <w:rsid w:val="002F21F1"/>
    <w:rsid w:val="002F2217"/>
    <w:rsid w:val="002F2668"/>
    <w:rsid w:val="002F33E4"/>
    <w:rsid w:val="002F3F62"/>
    <w:rsid w:val="002F5359"/>
    <w:rsid w:val="002F6CBA"/>
    <w:rsid w:val="002F7C30"/>
    <w:rsid w:val="003005BE"/>
    <w:rsid w:val="003006E2"/>
    <w:rsid w:val="00300BE0"/>
    <w:rsid w:val="00301D81"/>
    <w:rsid w:val="00302AD4"/>
    <w:rsid w:val="0030392F"/>
    <w:rsid w:val="00303FF0"/>
    <w:rsid w:val="00304480"/>
    <w:rsid w:val="00305338"/>
    <w:rsid w:val="0030668D"/>
    <w:rsid w:val="003075D2"/>
    <w:rsid w:val="00310135"/>
    <w:rsid w:val="00310222"/>
    <w:rsid w:val="00310E26"/>
    <w:rsid w:val="00312A65"/>
    <w:rsid w:val="00312D34"/>
    <w:rsid w:val="00313648"/>
    <w:rsid w:val="003156EF"/>
    <w:rsid w:val="003158E6"/>
    <w:rsid w:val="003162D7"/>
    <w:rsid w:val="003205A0"/>
    <w:rsid w:val="00320C59"/>
    <w:rsid w:val="00321C3B"/>
    <w:rsid w:val="00322492"/>
    <w:rsid w:val="00323A4D"/>
    <w:rsid w:val="00323EE5"/>
    <w:rsid w:val="00323F60"/>
    <w:rsid w:val="00326F42"/>
    <w:rsid w:val="00330529"/>
    <w:rsid w:val="003310F7"/>
    <w:rsid w:val="003328BA"/>
    <w:rsid w:val="00333641"/>
    <w:rsid w:val="00333BA0"/>
    <w:rsid w:val="00333F4A"/>
    <w:rsid w:val="003340E6"/>
    <w:rsid w:val="00335D69"/>
    <w:rsid w:val="00337694"/>
    <w:rsid w:val="00340691"/>
    <w:rsid w:val="00340BA5"/>
    <w:rsid w:val="00340D67"/>
    <w:rsid w:val="00341FDA"/>
    <w:rsid w:val="0034480D"/>
    <w:rsid w:val="003466FE"/>
    <w:rsid w:val="00347A5C"/>
    <w:rsid w:val="00351EB1"/>
    <w:rsid w:val="00352253"/>
    <w:rsid w:val="00352A8B"/>
    <w:rsid w:val="003533AB"/>
    <w:rsid w:val="00354411"/>
    <w:rsid w:val="003548CB"/>
    <w:rsid w:val="00356156"/>
    <w:rsid w:val="003569EF"/>
    <w:rsid w:val="00357698"/>
    <w:rsid w:val="0036336D"/>
    <w:rsid w:val="00364149"/>
    <w:rsid w:val="00364974"/>
    <w:rsid w:val="00364B6C"/>
    <w:rsid w:val="003660BB"/>
    <w:rsid w:val="00366153"/>
    <w:rsid w:val="00366588"/>
    <w:rsid w:val="003674DB"/>
    <w:rsid w:val="00367510"/>
    <w:rsid w:val="0037069F"/>
    <w:rsid w:val="00372416"/>
    <w:rsid w:val="00372ABA"/>
    <w:rsid w:val="003733B1"/>
    <w:rsid w:val="003746F3"/>
    <w:rsid w:val="003758A3"/>
    <w:rsid w:val="00380498"/>
    <w:rsid w:val="003806D9"/>
    <w:rsid w:val="00380E46"/>
    <w:rsid w:val="00380FAF"/>
    <w:rsid w:val="00384943"/>
    <w:rsid w:val="00384EE6"/>
    <w:rsid w:val="00386F8C"/>
    <w:rsid w:val="003873F3"/>
    <w:rsid w:val="00387510"/>
    <w:rsid w:val="00387DB8"/>
    <w:rsid w:val="0039039E"/>
    <w:rsid w:val="003903EE"/>
    <w:rsid w:val="00391D5C"/>
    <w:rsid w:val="00392E8D"/>
    <w:rsid w:val="00393968"/>
    <w:rsid w:val="00394D85"/>
    <w:rsid w:val="00395803"/>
    <w:rsid w:val="003969CA"/>
    <w:rsid w:val="00396F1B"/>
    <w:rsid w:val="00397F66"/>
    <w:rsid w:val="003A0417"/>
    <w:rsid w:val="003A04FC"/>
    <w:rsid w:val="003A1B60"/>
    <w:rsid w:val="003A1E7F"/>
    <w:rsid w:val="003A2BBF"/>
    <w:rsid w:val="003A4AC9"/>
    <w:rsid w:val="003A4B4D"/>
    <w:rsid w:val="003A7277"/>
    <w:rsid w:val="003B0938"/>
    <w:rsid w:val="003B23EE"/>
    <w:rsid w:val="003B36D4"/>
    <w:rsid w:val="003B3ACA"/>
    <w:rsid w:val="003B3ED1"/>
    <w:rsid w:val="003B3EDC"/>
    <w:rsid w:val="003B4913"/>
    <w:rsid w:val="003B58F8"/>
    <w:rsid w:val="003B5C19"/>
    <w:rsid w:val="003B6C33"/>
    <w:rsid w:val="003B6DC4"/>
    <w:rsid w:val="003B7A71"/>
    <w:rsid w:val="003C0CC7"/>
    <w:rsid w:val="003C2DB6"/>
    <w:rsid w:val="003C4D25"/>
    <w:rsid w:val="003C504C"/>
    <w:rsid w:val="003C7F6E"/>
    <w:rsid w:val="003D0050"/>
    <w:rsid w:val="003D00D6"/>
    <w:rsid w:val="003D024D"/>
    <w:rsid w:val="003D13E4"/>
    <w:rsid w:val="003D3C3F"/>
    <w:rsid w:val="003D7569"/>
    <w:rsid w:val="003E13D1"/>
    <w:rsid w:val="003E27A5"/>
    <w:rsid w:val="003E3E2B"/>
    <w:rsid w:val="003E7365"/>
    <w:rsid w:val="003F01FE"/>
    <w:rsid w:val="003F0542"/>
    <w:rsid w:val="003F1652"/>
    <w:rsid w:val="003F16FB"/>
    <w:rsid w:val="003F18F2"/>
    <w:rsid w:val="003F2EC4"/>
    <w:rsid w:val="003F3586"/>
    <w:rsid w:val="003F363B"/>
    <w:rsid w:val="003F4A87"/>
    <w:rsid w:val="003F5105"/>
    <w:rsid w:val="003F61FC"/>
    <w:rsid w:val="003F657B"/>
    <w:rsid w:val="00400934"/>
    <w:rsid w:val="00400B8A"/>
    <w:rsid w:val="00402B36"/>
    <w:rsid w:val="00403035"/>
    <w:rsid w:val="00403292"/>
    <w:rsid w:val="004040C0"/>
    <w:rsid w:val="0040413E"/>
    <w:rsid w:val="00404DE6"/>
    <w:rsid w:val="00406F22"/>
    <w:rsid w:val="00412DFD"/>
    <w:rsid w:val="004147D7"/>
    <w:rsid w:val="00414934"/>
    <w:rsid w:val="004169B6"/>
    <w:rsid w:val="00416F3E"/>
    <w:rsid w:val="00417E1A"/>
    <w:rsid w:val="00420293"/>
    <w:rsid w:val="004204BD"/>
    <w:rsid w:val="00420DA2"/>
    <w:rsid w:val="00420F9C"/>
    <w:rsid w:val="004233ED"/>
    <w:rsid w:val="00423C2B"/>
    <w:rsid w:val="00423D6F"/>
    <w:rsid w:val="00423FBD"/>
    <w:rsid w:val="0042475F"/>
    <w:rsid w:val="00424F6E"/>
    <w:rsid w:val="00425CD3"/>
    <w:rsid w:val="004276F4"/>
    <w:rsid w:val="00430465"/>
    <w:rsid w:val="00430490"/>
    <w:rsid w:val="00430F3B"/>
    <w:rsid w:val="00432137"/>
    <w:rsid w:val="004322B5"/>
    <w:rsid w:val="00432C44"/>
    <w:rsid w:val="00433726"/>
    <w:rsid w:val="00433EBB"/>
    <w:rsid w:val="00434228"/>
    <w:rsid w:val="00436C6A"/>
    <w:rsid w:val="00441325"/>
    <w:rsid w:val="004435C3"/>
    <w:rsid w:val="0044411B"/>
    <w:rsid w:val="0044484F"/>
    <w:rsid w:val="00445D61"/>
    <w:rsid w:val="00446B6D"/>
    <w:rsid w:val="004475B3"/>
    <w:rsid w:val="0044779D"/>
    <w:rsid w:val="00450382"/>
    <w:rsid w:val="00451019"/>
    <w:rsid w:val="004519E3"/>
    <w:rsid w:val="00452B75"/>
    <w:rsid w:val="00452B9D"/>
    <w:rsid w:val="00453306"/>
    <w:rsid w:val="004556CA"/>
    <w:rsid w:val="00455EB4"/>
    <w:rsid w:val="00456B30"/>
    <w:rsid w:val="00460797"/>
    <w:rsid w:val="004662EB"/>
    <w:rsid w:val="00467145"/>
    <w:rsid w:val="00470D84"/>
    <w:rsid w:val="0047175C"/>
    <w:rsid w:val="00471767"/>
    <w:rsid w:val="00471E32"/>
    <w:rsid w:val="004730F2"/>
    <w:rsid w:val="00473577"/>
    <w:rsid w:val="00474526"/>
    <w:rsid w:val="004747D5"/>
    <w:rsid w:val="004769B2"/>
    <w:rsid w:val="00477435"/>
    <w:rsid w:val="0047752A"/>
    <w:rsid w:val="004819AF"/>
    <w:rsid w:val="00483800"/>
    <w:rsid w:val="004841B6"/>
    <w:rsid w:val="0048491C"/>
    <w:rsid w:val="00484B02"/>
    <w:rsid w:val="0048561F"/>
    <w:rsid w:val="0048575F"/>
    <w:rsid w:val="004858B1"/>
    <w:rsid w:val="0049139B"/>
    <w:rsid w:val="00491D97"/>
    <w:rsid w:val="00492097"/>
    <w:rsid w:val="00492432"/>
    <w:rsid w:val="0049287B"/>
    <w:rsid w:val="00492DAF"/>
    <w:rsid w:val="00495E67"/>
    <w:rsid w:val="004A0795"/>
    <w:rsid w:val="004A18A3"/>
    <w:rsid w:val="004A2747"/>
    <w:rsid w:val="004A2A75"/>
    <w:rsid w:val="004A2B2A"/>
    <w:rsid w:val="004A352C"/>
    <w:rsid w:val="004A5EB5"/>
    <w:rsid w:val="004A6110"/>
    <w:rsid w:val="004B0C81"/>
    <w:rsid w:val="004B0DA6"/>
    <w:rsid w:val="004B139C"/>
    <w:rsid w:val="004B13D3"/>
    <w:rsid w:val="004B2877"/>
    <w:rsid w:val="004B291B"/>
    <w:rsid w:val="004B46A2"/>
    <w:rsid w:val="004B4F1A"/>
    <w:rsid w:val="004B5683"/>
    <w:rsid w:val="004B6221"/>
    <w:rsid w:val="004B658D"/>
    <w:rsid w:val="004B6807"/>
    <w:rsid w:val="004B7EDA"/>
    <w:rsid w:val="004C1448"/>
    <w:rsid w:val="004C3538"/>
    <w:rsid w:val="004C458C"/>
    <w:rsid w:val="004C6313"/>
    <w:rsid w:val="004C6AC5"/>
    <w:rsid w:val="004C7382"/>
    <w:rsid w:val="004D1253"/>
    <w:rsid w:val="004D1B95"/>
    <w:rsid w:val="004D215B"/>
    <w:rsid w:val="004D230C"/>
    <w:rsid w:val="004D31DC"/>
    <w:rsid w:val="004D3CB1"/>
    <w:rsid w:val="004D5331"/>
    <w:rsid w:val="004D5B72"/>
    <w:rsid w:val="004D6BE6"/>
    <w:rsid w:val="004D7D9B"/>
    <w:rsid w:val="004E314A"/>
    <w:rsid w:val="004E5CA5"/>
    <w:rsid w:val="004E623C"/>
    <w:rsid w:val="004E629B"/>
    <w:rsid w:val="004E67D7"/>
    <w:rsid w:val="004E7E4E"/>
    <w:rsid w:val="004E7EB9"/>
    <w:rsid w:val="004F0101"/>
    <w:rsid w:val="004F2E6D"/>
    <w:rsid w:val="004F5E9B"/>
    <w:rsid w:val="004F614E"/>
    <w:rsid w:val="004F738B"/>
    <w:rsid w:val="005033C2"/>
    <w:rsid w:val="00507A1B"/>
    <w:rsid w:val="00512445"/>
    <w:rsid w:val="00512C80"/>
    <w:rsid w:val="0051423E"/>
    <w:rsid w:val="00515FC9"/>
    <w:rsid w:val="0051683B"/>
    <w:rsid w:val="00517EB7"/>
    <w:rsid w:val="00520600"/>
    <w:rsid w:val="005207C6"/>
    <w:rsid w:val="00521E24"/>
    <w:rsid w:val="005226A2"/>
    <w:rsid w:val="00522FB6"/>
    <w:rsid w:val="005231B5"/>
    <w:rsid w:val="0052465F"/>
    <w:rsid w:val="00525FA9"/>
    <w:rsid w:val="00530543"/>
    <w:rsid w:val="005305C1"/>
    <w:rsid w:val="005318CF"/>
    <w:rsid w:val="00531EC7"/>
    <w:rsid w:val="005324B3"/>
    <w:rsid w:val="00533BE5"/>
    <w:rsid w:val="005342E2"/>
    <w:rsid w:val="005347A7"/>
    <w:rsid w:val="00535D1A"/>
    <w:rsid w:val="00535F53"/>
    <w:rsid w:val="005370D8"/>
    <w:rsid w:val="005373C1"/>
    <w:rsid w:val="00537808"/>
    <w:rsid w:val="0054132A"/>
    <w:rsid w:val="00542EF5"/>
    <w:rsid w:val="00546A6A"/>
    <w:rsid w:val="00549270"/>
    <w:rsid w:val="00550F80"/>
    <w:rsid w:val="0055456E"/>
    <w:rsid w:val="005550FA"/>
    <w:rsid w:val="005608EB"/>
    <w:rsid w:val="00560E2E"/>
    <w:rsid w:val="005666F6"/>
    <w:rsid w:val="00570272"/>
    <w:rsid w:val="005711AD"/>
    <w:rsid w:val="0057350E"/>
    <w:rsid w:val="00573D63"/>
    <w:rsid w:val="00575364"/>
    <w:rsid w:val="00575C37"/>
    <w:rsid w:val="005807A8"/>
    <w:rsid w:val="00581812"/>
    <w:rsid w:val="00581C3E"/>
    <w:rsid w:val="0058270A"/>
    <w:rsid w:val="005830EA"/>
    <w:rsid w:val="00583341"/>
    <w:rsid w:val="0058390E"/>
    <w:rsid w:val="00583D0B"/>
    <w:rsid w:val="00584401"/>
    <w:rsid w:val="00585000"/>
    <w:rsid w:val="00585785"/>
    <w:rsid w:val="005866AA"/>
    <w:rsid w:val="00586FA5"/>
    <w:rsid w:val="00590B26"/>
    <w:rsid w:val="00591125"/>
    <w:rsid w:val="005918CF"/>
    <w:rsid w:val="00593BBC"/>
    <w:rsid w:val="0059565B"/>
    <w:rsid w:val="00595801"/>
    <w:rsid w:val="005967CA"/>
    <w:rsid w:val="005971EB"/>
    <w:rsid w:val="00597666"/>
    <w:rsid w:val="005976F3"/>
    <w:rsid w:val="005A02F7"/>
    <w:rsid w:val="005A06FB"/>
    <w:rsid w:val="005A0843"/>
    <w:rsid w:val="005A1580"/>
    <w:rsid w:val="005A18C0"/>
    <w:rsid w:val="005A1902"/>
    <w:rsid w:val="005A55A4"/>
    <w:rsid w:val="005A59D9"/>
    <w:rsid w:val="005A5FC9"/>
    <w:rsid w:val="005A665A"/>
    <w:rsid w:val="005B049D"/>
    <w:rsid w:val="005B26E7"/>
    <w:rsid w:val="005B284F"/>
    <w:rsid w:val="005B2FDA"/>
    <w:rsid w:val="005B36E7"/>
    <w:rsid w:val="005B4F06"/>
    <w:rsid w:val="005C20AB"/>
    <w:rsid w:val="005C26A8"/>
    <w:rsid w:val="005C3E5F"/>
    <w:rsid w:val="005C4011"/>
    <w:rsid w:val="005C56FD"/>
    <w:rsid w:val="005C6E7E"/>
    <w:rsid w:val="005C7695"/>
    <w:rsid w:val="005D1898"/>
    <w:rsid w:val="005D2461"/>
    <w:rsid w:val="005D48B4"/>
    <w:rsid w:val="005E0553"/>
    <w:rsid w:val="005E1BBD"/>
    <w:rsid w:val="005E4141"/>
    <w:rsid w:val="005E5834"/>
    <w:rsid w:val="005E64AD"/>
    <w:rsid w:val="005E6E46"/>
    <w:rsid w:val="005F1162"/>
    <w:rsid w:val="005F26B0"/>
    <w:rsid w:val="005F3E13"/>
    <w:rsid w:val="005F5F8A"/>
    <w:rsid w:val="005F63BA"/>
    <w:rsid w:val="005F64A0"/>
    <w:rsid w:val="005F700A"/>
    <w:rsid w:val="00601C44"/>
    <w:rsid w:val="006027E1"/>
    <w:rsid w:val="00602C4F"/>
    <w:rsid w:val="0060339E"/>
    <w:rsid w:val="006100F7"/>
    <w:rsid w:val="00610308"/>
    <w:rsid w:val="00611251"/>
    <w:rsid w:val="00611790"/>
    <w:rsid w:val="00613597"/>
    <w:rsid w:val="00613D7A"/>
    <w:rsid w:val="006169E2"/>
    <w:rsid w:val="00616A4F"/>
    <w:rsid w:val="00620372"/>
    <w:rsid w:val="00621DB5"/>
    <w:rsid w:val="00622204"/>
    <w:rsid w:val="006247DE"/>
    <w:rsid w:val="00626E7D"/>
    <w:rsid w:val="00631A9D"/>
    <w:rsid w:val="00632926"/>
    <w:rsid w:val="00632C26"/>
    <w:rsid w:val="006334FF"/>
    <w:rsid w:val="00634310"/>
    <w:rsid w:val="00635E5B"/>
    <w:rsid w:val="0063662C"/>
    <w:rsid w:val="00642B80"/>
    <w:rsid w:val="00642F08"/>
    <w:rsid w:val="00643FDC"/>
    <w:rsid w:val="00645313"/>
    <w:rsid w:val="0064573E"/>
    <w:rsid w:val="0064666E"/>
    <w:rsid w:val="00646814"/>
    <w:rsid w:val="00650A47"/>
    <w:rsid w:val="0065214F"/>
    <w:rsid w:val="0065369F"/>
    <w:rsid w:val="006542F3"/>
    <w:rsid w:val="00654FE5"/>
    <w:rsid w:val="006555B3"/>
    <w:rsid w:val="006567B1"/>
    <w:rsid w:val="00662D4B"/>
    <w:rsid w:val="0066450D"/>
    <w:rsid w:val="006655D4"/>
    <w:rsid w:val="00665A4A"/>
    <w:rsid w:val="00665EF1"/>
    <w:rsid w:val="00666736"/>
    <w:rsid w:val="006712C1"/>
    <w:rsid w:val="00671B70"/>
    <w:rsid w:val="00671B83"/>
    <w:rsid w:val="00671FB2"/>
    <w:rsid w:val="00673008"/>
    <w:rsid w:val="006748D4"/>
    <w:rsid w:val="00674B15"/>
    <w:rsid w:val="0067738A"/>
    <w:rsid w:val="00683299"/>
    <w:rsid w:val="0068388D"/>
    <w:rsid w:val="006848C5"/>
    <w:rsid w:val="00685ABC"/>
    <w:rsid w:val="00685E38"/>
    <w:rsid w:val="0068782B"/>
    <w:rsid w:val="00690547"/>
    <w:rsid w:val="00690D76"/>
    <w:rsid w:val="0069180C"/>
    <w:rsid w:val="00692772"/>
    <w:rsid w:val="00694922"/>
    <w:rsid w:val="00695158"/>
    <w:rsid w:val="00695E0D"/>
    <w:rsid w:val="006965F8"/>
    <w:rsid w:val="006971CA"/>
    <w:rsid w:val="00697986"/>
    <w:rsid w:val="006A1C50"/>
    <w:rsid w:val="006A1E05"/>
    <w:rsid w:val="006A3156"/>
    <w:rsid w:val="006A3C70"/>
    <w:rsid w:val="006A47F5"/>
    <w:rsid w:val="006A48CF"/>
    <w:rsid w:val="006A5BF2"/>
    <w:rsid w:val="006A5FED"/>
    <w:rsid w:val="006A68C7"/>
    <w:rsid w:val="006A7EF2"/>
    <w:rsid w:val="006B1EEB"/>
    <w:rsid w:val="006B3DFC"/>
    <w:rsid w:val="006B3F39"/>
    <w:rsid w:val="006B5DB7"/>
    <w:rsid w:val="006B5E34"/>
    <w:rsid w:val="006B61B2"/>
    <w:rsid w:val="006B6766"/>
    <w:rsid w:val="006B7D0D"/>
    <w:rsid w:val="006C0C1E"/>
    <w:rsid w:val="006C113E"/>
    <w:rsid w:val="006C1312"/>
    <w:rsid w:val="006C144A"/>
    <w:rsid w:val="006C1491"/>
    <w:rsid w:val="006C1FDF"/>
    <w:rsid w:val="006C2860"/>
    <w:rsid w:val="006C4E62"/>
    <w:rsid w:val="006D172A"/>
    <w:rsid w:val="006D1A6C"/>
    <w:rsid w:val="006D2DC9"/>
    <w:rsid w:val="006D368A"/>
    <w:rsid w:val="006D509C"/>
    <w:rsid w:val="006D6DE6"/>
    <w:rsid w:val="006D723A"/>
    <w:rsid w:val="006D7EAF"/>
    <w:rsid w:val="006E071D"/>
    <w:rsid w:val="006E0C21"/>
    <w:rsid w:val="006E37C6"/>
    <w:rsid w:val="006E47B6"/>
    <w:rsid w:val="006E497B"/>
    <w:rsid w:val="006E5400"/>
    <w:rsid w:val="006E54A8"/>
    <w:rsid w:val="006E61D5"/>
    <w:rsid w:val="006E6E5D"/>
    <w:rsid w:val="006E7E42"/>
    <w:rsid w:val="006F0296"/>
    <w:rsid w:val="006F1C97"/>
    <w:rsid w:val="006F2871"/>
    <w:rsid w:val="006F2A05"/>
    <w:rsid w:val="006F43CC"/>
    <w:rsid w:val="006F554C"/>
    <w:rsid w:val="006F7078"/>
    <w:rsid w:val="00700517"/>
    <w:rsid w:val="007006C1"/>
    <w:rsid w:val="00700CF0"/>
    <w:rsid w:val="007023E2"/>
    <w:rsid w:val="0070361B"/>
    <w:rsid w:val="007067BB"/>
    <w:rsid w:val="007068BB"/>
    <w:rsid w:val="00707B20"/>
    <w:rsid w:val="00707F66"/>
    <w:rsid w:val="00710890"/>
    <w:rsid w:val="00711DA9"/>
    <w:rsid w:val="00712595"/>
    <w:rsid w:val="007149A1"/>
    <w:rsid w:val="00716E9D"/>
    <w:rsid w:val="00720C5E"/>
    <w:rsid w:val="00722780"/>
    <w:rsid w:val="00722B91"/>
    <w:rsid w:val="00722E0D"/>
    <w:rsid w:val="00723DE9"/>
    <w:rsid w:val="00724A5F"/>
    <w:rsid w:val="007262BF"/>
    <w:rsid w:val="007272CB"/>
    <w:rsid w:val="00727326"/>
    <w:rsid w:val="007277AA"/>
    <w:rsid w:val="00727A12"/>
    <w:rsid w:val="00727DA2"/>
    <w:rsid w:val="00734294"/>
    <w:rsid w:val="007342AC"/>
    <w:rsid w:val="0073602E"/>
    <w:rsid w:val="00736F0A"/>
    <w:rsid w:val="0073732A"/>
    <w:rsid w:val="00737F0F"/>
    <w:rsid w:val="0074055C"/>
    <w:rsid w:val="00740A04"/>
    <w:rsid w:val="00740DD8"/>
    <w:rsid w:val="00741322"/>
    <w:rsid w:val="00744CB9"/>
    <w:rsid w:val="00744E75"/>
    <w:rsid w:val="00745A0F"/>
    <w:rsid w:val="0075093A"/>
    <w:rsid w:val="00750D7A"/>
    <w:rsid w:val="007533B5"/>
    <w:rsid w:val="00754BA4"/>
    <w:rsid w:val="007564B4"/>
    <w:rsid w:val="00757FF4"/>
    <w:rsid w:val="00760002"/>
    <w:rsid w:val="007636C5"/>
    <w:rsid w:val="00763F90"/>
    <w:rsid w:val="00764903"/>
    <w:rsid w:val="007665F1"/>
    <w:rsid w:val="007667A1"/>
    <w:rsid w:val="00767108"/>
    <w:rsid w:val="0077060C"/>
    <w:rsid w:val="00771537"/>
    <w:rsid w:val="007715E4"/>
    <w:rsid w:val="00772089"/>
    <w:rsid w:val="00772F7E"/>
    <w:rsid w:val="00773370"/>
    <w:rsid w:val="00773CBD"/>
    <w:rsid w:val="00775E34"/>
    <w:rsid w:val="00776756"/>
    <w:rsid w:val="007853C4"/>
    <w:rsid w:val="00785961"/>
    <w:rsid w:val="00785977"/>
    <w:rsid w:val="00786AEF"/>
    <w:rsid w:val="00786EFF"/>
    <w:rsid w:val="00790427"/>
    <w:rsid w:val="00790FCD"/>
    <w:rsid w:val="00791E2B"/>
    <w:rsid w:val="007923E7"/>
    <w:rsid w:val="00793123"/>
    <w:rsid w:val="007958E1"/>
    <w:rsid w:val="007964DC"/>
    <w:rsid w:val="007967C1"/>
    <w:rsid w:val="00796B94"/>
    <w:rsid w:val="0079743F"/>
    <w:rsid w:val="007A1FD9"/>
    <w:rsid w:val="007A4BAE"/>
    <w:rsid w:val="007A59C5"/>
    <w:rsid w:val="007A618D"/>
    <w:rsid w:val="007A6E29"/>
    <w:rsid w:val="007A7C59"/>
    <w:rsid w:val="007B02F0"/>
    <w:rsid w:val="007B1809"/>
    <w:rsid w:val="007B5819"/>
    <w:rsid w:val="007B7E2C"/>
    <w:rsid w:val="007C4E6A"/>
    <w:rsid w:val="007C5120"/>
    <w:rsid w:val="007C58B4"/>
    <w:rsid w:val="007C711F"/>
    <w:rsid w:val="007C77DD"/>
    <w:rsid w:val="007C7835"/>
    <w:rsid w:val="007D3A47"/>
    <w:rsid w:val="007D427E"/>
    <w:rsid w:val="007D4968"/>
    <w:rsid w:val="007D5894"/>
    <w:rsid w:val="007D5E2F"/>
    <w:rsid w:val="007D67F6"/>
    <w:rsid w:val="007E30B0"/>
    <w:rsid w:val="007E3A2E"/>
    <w:rsid w:val="007E4040"/>
    <w:rsid w:val="007E5BE5"/>
    <w:rsid w:val="007E5D45"/>
    <w:rsid w:val="007E5DE2"/>
    <w:rsid w:val="007F24CC"/>
    <w:rsid w:val="007F4EA3"/>
    <w:rsid w:val="007F54CD"/>
    <w:rsid w:val="007F5665"/>
    <w:rsid w:val="007F59CB"/>
    <w:rsid w:val="007F67A7"/>
    <w:rsid w:val="007F6E5D"/>
    <w:rsid w:val="00803058"/>
    <w:rsid w:val="00804980"/>
    <w:rsid w:val="00811530"/>
    <w:rsid w:val="00815F75"/>
    <w:rsid w:val="00815FBD"/>
    <w:rsid w:val="00816406"/>
    <w:rsid w:val="008171D1"/>
    <w:rsid w:val="00820291"/>
    <w:rsid w:val="00820B27"/>
    <w:rsid w:val="00823652"/>
    <w:rsid w:val="00823832"/>
    <w:rsid w:val="00823AD4"/>
    <w:rsid w:val="00824E4D"/>
    <w:rsid w:val="008254A6"/>
    <w:rsid w:val="008278F5"/>
    <w:rsid w:val="00827B27"/>
    <w:rsid w:val="00827D20"/>
    <w:rsid w:val="00832AFA"/>
    <w:rsid w:val="00832F35"/>
    <w:rsid w:val="008337AE"/>
    <w:rsid w:val="00833F0F"/>
    <w:rsid w:val="00835E00"/>
    <w:rsid w:val="0083701C"/>
    <w:rsid w:val="00837E12"/>
    <w:rsid w:val="00837E8D"/>
    <w:rsid w:val="008400EA"/>
    <w:rsid w:val="008416E6"/>
    <w:rsid w:val="008424CA"/>
    <w:rsid w:val="00845B5A"/>
    <w:rsid w:val="00846336"/>
    <w:rsid w:val="00854A60"/>
    <w:rsid w:val="00857AD0"/>
    <w:rsid w:val="008603CC"/>
    <w:rsid w:val="00860CAB"/>
    <w:rsid w:val="00862A3E"/>
    <w:rsid w:val="00862DF4"/>
    <w:rsid w:val="008631C1"/>
    <w:rsid w:val="008636A7"/>
    <w:rsid w:val="0086372A"/>
    <w:rsid w:val="00865F5E"/>
    <w:rsid w:val="0086608D"/>
    <w:rsid w:val="00866BE5"/>
    <w:rsid w:val="0086765B"/>
    <w:rsid w:val="0087101B"/>
    <w:rsid w:val="00871686"/>
    <w:rsid w:val="008739CC"/>
    <w:rsid w:val="00873ABC"/>
    <w:rsid w:val="00874F3C"/>
    <w:rsid w:val="00876A23"/>
    <w:rsid w:val="008774BD"/>
    <w:rsid w:val="00877CE9"/>
    <w:rsid w:val="00882577"/>
    <w:rsid w:val="0088283F"/>
    <w:rsid w:val="0088368A"/>
    <w:rsid w:val="00885C20"/>
    <w:rsid w:val="008863EE"/>
    <w:rsid w:val="00886514"/>
    <w:rsid w:val="00887750"/>
    <w:rsid w:val="00891475"/>
    <w:rsid w:val="00892F3F"/>
    <w:rsid w:val="008930D7"/>
    <w:rsid w:val="008936CF"/>
    <w:rsid w:val="00893DF2"/>
    <w:rsid w:val="0089478F"/>
    <w:rsid w:val="008949E6"/>
    <w:rsid w:val="00896906"/>
    <w:rsid w:val="00896E62"/>
    <w:rsid w:val="00896FD5"/>
    <w:rsid w:val="008A012E"/>
    <w:rsid w:val="008A0BD8"/>
    <w:rsid w:val="008A22F3"/>
    <w:rsid w:val="008A280D"/>
    <w:rsid w:val="008A32B5"/>
    <w:rsid w:val="008A3A7C"/>
    <w:rsid w:val="008A3D56"/>
    <w:rsid w:val="008A418A"/>
    <w:rsid w:val="008A4A6F"/>
    <w:rsid w:val="008A512F"/>
    <w:rsid w:val="008A5143"/>
    <w:rsid w:val="008A5C31"/>
    <w:rsid w:val="008A65E6"/>
    <w:rsid w:val="008A687B"/>
    <w:rsid w:val="008B0604"/>
    <w:rsid w:val="008B1972"/>
    <w:rsid w:val="008B1992"/>
    <w:rsid w:val="008B20B4"/>
    <w:rsid w:val="008B2496"/>
    <w:rsid w:val="008B33E2"/>
    <w:rsid w:val="008B47FF"/>
    <w:rsid w:val="008B6106"/>
    <w:rsid w:val="008B7843"/>
    <w:rsid w:val="008C09BE"/>
    <w:rsid w:val="008C2D2E"/>
    <w:rsid w:val="008C366C"/>
    <w:rsid w:val="008D0885"/>
    <w:rsid w:val="008D28CE"/>
    <w:rsid w:val="008D2A68"/>
    <w:rsid w:val="008D3B29"/>
    <w:rsid w:val="008D4BC1"/>
    <w:rsid w:val="008D4C2E"/>
    <w:rsid w:val="008D53FE"/>
    <w:rsid w:val="008D67A9"/>
    <w:rsid w:val="008D6BEF"/>
    <w:rsid w:val="008D6EE2"/>
    <w:rsid w:val="008D6F92"/>
    <w:rsid w:val="008D72BF"/>
    <w:rsid w:val="008E09BA"/>
    <w:rsid w:val="008E0CCD"/>
    <w:rsid w:val="008E25F4"/>
    <w:rsid w:val="008E2C69"/>
    <w:rsid w:val="008E333A"/>
    <w:rsid w:val="008E51A1"/>
    <w:rsid w:val="008E59DE"/>
    <w:rsid w:val="008E698D"/>
    <w:rsid w:val="008E6B59"/>
    <w:rsid w:val="008E7BAF"/>
    <w:rsid w:val="008E7FEC"/>
    <w:rsid w:val="008F05DB"/>
    <w:rsid w:val="008F163B"/>
    <w:rsid w:val="008F29A9"/>
    <w:rsid w:val="008F47F5"/>
    <w:rsid w:val="008F482E"/>
    <w:rsid w:val="008F5DD6"/>
    <w:rsid w:val="008F64D9"/>
    <w:rsid w:val="009002F7"/>
    <w:rsid w:val="00900FA5"/>
    <w:rsid w:val="009011AE"/>
    <w:rsid w:val="00901DE4"/>
    <w:rsid w:val="009024AC"/>
    <w:rsid w:val="00904F4A"/>
    <w:rsid w:val="009065E7"/>
    <w:rsid w:val="00911273"/>
    <w:rsid w:val="00911ADD"/>
    <w:rsid w:val="00912639"/>
    <w:rsid w:val="00915EFF"/>
    <w:rsid w:val="00916AEE"/>
    <w:rsid w:val="00916DB9"/>
    <w:rsid w:val="0091731B"/>
    <w:rsid w:val="00917407"/>
    <w:rsid w:val="00917431"/>
    <w:rsid w:val="009175A6"/>
    <w:rsid w:val="009214B8"/>
    <w:rsid w:val="00925944"/>
    <w:rsid w:val="00925C68"/>
    <w:rsid w:val="00925EEE"/>
    <w:rsid w:val="00927BC2"/>
    <w:rsid w:val="00931837"/>
    <w:rsid w:val="0093282C"/>
    <w:rsid w:val="0093289D"/>
    <w:rsid w:val="00933531"/>
    <w:rsid w:val="00935DFA"/>
    <w:rsid w:val="009364F3"/>
    <w:rsid w:val="00944722"/>
    <w:rsid w:val="00944CB0"/>
    <w:rsid w:val="0094524E"/>
    <w:rsid w:val="00946466"/>
    <w:rsid w:val="00946B58"/>
    <w:rsid w:val="00947104"/>
    <w:rsid w:val="00951055"/>
    <w:rsid w:val="009513F1"/>
    <w:rsid w:val="00951DE4"/>
    <w:rsid w:val="0095207C"/>
    <w:rsid w:val="00952C5A"/>
    <w:rsid w:val="00954E01"/>
    <w:rsid w:val="00954EE4"/>
    <w:rsid w:val="009569A1"/>
    <w:rsid w:val="009573FD"/>
    <w:rsid w:val="00963856"/>
    <w:rsid w:val="0096435A"/>
    <w:rsid w:val="00965784"/>
    <w:rsid w:val="00966EE5"/>
    <w:rsid w:val="00967087"/>
    <w:rsid w:val="00970149"/>
    <w:rsid w:val="009701A4"/>
    <w:rsid w:val="00971773"/>
    <w:rsid w:val="00972E98"/>
    <w:rsid w:val="00973C8E"/>
    <w:rsid w:val="00974009"/>
    <w:rsid w:val="0097477E"/>
    <w:rsid w:val="009748AF"/>
    <w:rsid w:val="009771AC"/>
    <w:rsid w:val="00977B7C"/>
    <w:rsid w:val="009807D8"/>
    <w:rsid w:val="00980B31"/>
    <w:rsid w:val="00980F9F"/>
    <w:rsid w:val="00981830"/>
    <w:rsid w:val="009826AE"/>
    <w:rsid w:val="009829D1"/>
    <w:rsid w:val="00987BD7"/>
    <w:rsid w:val="00987FC4"/>
    <w:rsid w:val="00990CC4"/>
    <w:rsid w:val="00992BF5"/>
    <w:rsid w:val="00994CF6"/>
    <w:rsid w:val="009950CC"/>
    <w:rsid w:val="00995F0F"/>
    <w:rsid w:val="009971FB"/>
    <w:rsid w:val="00997612"/>
    <w:rsid w:val="009977B7"/>
    <w:rsid w:val="009A00BE"/>
    <w:rsid w:val="009A043E"/>
    <w:rsid w:val="009A08FC"/>
    <w:rsid w:val="009A1BE9"/>
    <w:rsid w:val="009A224B"/>
    <w:rsid w:val="009A3E9E"/>
    <w:rsid w:val="009A41CF"/>
    <w:rsid w:val="009A6042"/>
    <w:rsid w:val="009B22D6"/>
    <w:rsid w:val="009B391C"/>
    <w:rsid w:val="009B3F8D"/>
    <w:rsid w:val="009B5E5C"/>
    <w:rsid w:val="009B7510"/>
    <w:rsid w:val="009B7E98"/>
    <w:rsid w:val="009B7FA3"/>
    <w:rsid w:val="009C051F"/>
    <w:rsid w:val="009C227A"/>
    <w:rsid w:val="009C4F48"/>
    <w:rsid w:val="009C52E2"/>
    <w:rsid w:val="009C628F"/>
    <w:rsid w:val="009C6535"/>
    <w:rsid w:val="009C6BBD"/>
    <w:rsid w:val="009D11D3"/>
    <w:rsid w:val="009D4076"/>
    <w:rsid w:val="009D4206"/>
    <w:rsid w:val="009D481B"/>
    <w:rsid w:val="009D4E47"/>
    <w:rsid w:val="009D53CD"/>
    <w:rsid w:val="009D6A0C"/>
    <w:rsid w:val="009D7E62"/>
    <w:rsid w:val="009D7F60"/>
    <w:rsid w:val="009E1C45"/>
    <w:rsid w:val="009E27CF"/>
    <w:rsid w:val="009E3069"/>
    <w:rsid w:val="009E40AF"/>
    <w:rsid w:val="009E4519"/>
    <w:rsid w:val="009E4DED"/>
    <w:rsid w:val="009E62AE"/>
    <w:rsid w:val="009E66AA"/>
    <w:rsid w:val="009E66BF"/>
    <w:rsid w:val="009E7088"/>
    <w:rsid w:val="009F0A98"/>
    <w:rsid w:val="009F15AB"/>
    <w:rsid w:val="009F2191"/>
    <w:rsid w:val="009F3A78"/>
    <w:rsid w:val="009F4F4E"/>
    <w:rsid w:val="009F594E"/>
    <w:rsid w:val="009F6A98"/>
    <w:rsid w:val="009F77C5"/>
    <w:rsid w:val="00A01C05"/>
    <w:rsid w:val="00A039DD"/>
    <w:rsid w:val="00A04B23"/>
    <w:rsid w:val="00A04FD5"/>
    <w:rsid w:val="00A05055"/>
    <w:rsid w:val="00A052B9"/>
    <w:rsid w:val="00A06B9F"/>
    <w:rsid w:val="00A06CBF"/>
    <w:rsid w:val="00A07D17"/>
    <w:rsid w:val="00A105CB"/>
    <w:rsid w:val="00A11D73"/>
    <w:rsid w:val="00A11F6D"/>
    <w:rsid w:val="00A12827"/>
    <w:rsid w:val="00A1388A"/>
    <w:rsid w:val="00A14046"/>
    <w:rsid w:val="00A15C42"/>
    <w:rsid w:val="00A17CA9"/>
    <w:rsid w:val="00A21336"/>
    <w:rsid w:val="00A2133D"/>
    <w:rsid w:val="00A222A8"/>
    <w:rsid w:val="00A24132"/>
    <w:rsid w:val="00A24394"/>
    <w:rsid w:val="00A246BF"/>
    <w:rsid w:val="00A26612"/>
    <w:rsid w:val="00A266FF"/>
    <w:rsid w:val="00A27401"/>
    <w:rsid w:val="00A3179D"/>
    <w:rsid w:val="00A33337"/>
    <w:rsid w:val="00A33552"/>
    <w:rsid w:val="00A364C5"/>
    <w:rsid w:val="00A37AA9"/>
    <w:rsid w:val="00A4088C"/>
    <w:rsid w:val="00A408E1"/>
    <w:rsid w:val="00A41D80"/>
    <w:rsid w:val="00A42FDA"/>
    <w:rsid w:val="00A43DF0"/>
    <w:rsid w:val="00A4548B"/>
    <w:rsid w:val="00A4737B"/>
    <w:rsid w:val="00A5047C"/>
    <w:rsid w:val="00A51C44"/>
    <w:rsid w:val="00A55702"/>
    <w:rsid w:val="00A55E34"/>
    <w:rsid w:val="00A575F8"/>
    <w:rsid w:val="00A60F56"/>
    <w:rsid w:val="00A64EFC"/>
    <w:rsid w:val="00A65DEC"/>
    <w:rsid w:val="00A65F11"/>
    <w:rsid w:val="00A660EE"/>
    <w:rsid w:val="00A667D9"/>
    <w:rsid w:val="00A66A5D"/>
    <w:rsid w:val="00A66B2D"/>
    <w:rsid w:val="00A66F48"/>
    <w:rsid w:val="00A67B96"/>
    <w:rsid w:val="00A704D9"/>
    <w:rsid w:val="00A711C7"/>
    <w:rsid w:val="00A715B8"/>
    <w:rsid w:val="00A719B2"/>
    <w:rsid w:val="00A7274C"/>
    <w:rsid w:val="00A732EA"/>
    <w:rsid w:val="00A73468"/>
    <w:rsid w:val="00A73605"/>
    <w:rsid w:val="00A7408B"/>
    <w:rsid w:val="00A77FE3"/>
    <w:rsid w:val="00A80F9A"/>
    <w:rsid w:val="00A815CD"/>
    <w:rsid w:val="00A819F3"/>
    <w:rsid w:val="00A82AB7"/>
    <w:rsid w:val="00A83459"/>
    <w:rsid w:val="00A8402C"/>
    <w:rsid w:val="00A84A66"/>
    <w:rsid w:val="00A91313"/>
    <w:rsid w:val="00A91549"/>
    <w:rsid w:val="00A915B8"/>
    <w:rsid w:val="00A927BC"/>
    <w:rsid w:val="00A9507B"/>
    <w:rsid w:val="00A9630C"/>
    <w:rsid w:val="00A975B7"/>
    <w:rsid w:val="00AA01D5"/>
    <w:rsid w:val="00AA0E2D"/>
    <w:rsid w:val="00AA1091"/>
    <w:rsid w:val="00AA217A"/>
    <w:rsid w:val="00AA7D7B"/>
    <w:rsid w:val="00AB0586"/>
    <w:rsid w:val="00AB175B"/>
    <w:rsid w:val="00AB18F7"/>
    <w:rsid w:val="00AB1A60"/>
    <w:rsid w:val="00AB1C9C"/>
    <w:rsid w:val="00AB3444"/>
    <w:rsid w:val="00AC00B0"/>
    <w:rsid w:val="00AC02D8"/>
    <w:rsid w:val="00AC0D29"/>
    <w:rsid w:val="00AC103A"/>
    <w:rsid w:val="00AC11D7"/>
    <w:rsid w:val="00AC240B"/>
    <w:rsid w:val="00AC261F"/>
    <w:rsid w:val="00AC27A9"/>
    <w:rsid w:val="00AC6336"/>
    <w:rsid w:val="00AC6DBE"/>
    <w:rsid w:val="00AC6E04"/>
    <w:rsid w:val="00AC6FF6"/>
    <w:rsid w:val="00AD1909"/>
    <w:rsid w:val="00AD29E6"/>
    <w:rsid w:val="00AD2EC5"/>
    <w:rsid w:val="00AD360B"/>
    <w:rsid w:val="00AD503B"/>
    <w:rsid w:val="00AD5554"/>
    <w:rsid w:val="00AD668C"/>
    <w:rsid w:val="00AD68F4"/>
    <w:rsid w:val="00AD6B89"/>
    <w:rsid w:val="00AD7618"/>
    <w:rsid w:val="00AE06D7"/>
    <w:rsid w:val="00AE1676"/>
    <w:rsid w:val="00AE1FC2"/>
    <w:rsid w:val="00AE243A"/>
    <w:rsid w:val="00AE2A92"/>
    <w:rsid w:val="00AE793F"/>
    <w:rsid w:val="00AF1C15"/>
    <w:rsid w:val="00AF2234"/>
    <w:rsid w:val="00AF26F8"/>
    <w:rsid w:val="00AF2CF4"/>
    <w:rsid w:val="00AF3720"/>
    <w:rsid w:val="00AF3F5F"/>
    <w:rsid w:val="00AF6572"/>
    <w:rsid w:val="00AF6870"/>
    <w:rsid w:val="00AF72F6"/>
    <w:rsid w:val="00AF7FBF"/>
    <w:rsid w:val="00B00551"/>
    <w:rsid w:val="00B04CA2"/>
    <w:rsid w:val="00B064B2"/>
    <w:rsid w:val="00B11EE2"/>
    <w:rsid w:val="00B13C95"/>
    <w:rsid w:val="00B152ED"/>
    <w:rsid w:val="00B1559F"/>
    <w:rsid w:val="00B1667D"/>
    <w:rsid w:val="00B170A3"/>
    <w:rsid w:val="00B17B0B"/>
    <w:rsid w:val="00B20387"/>
    <w:rsid w:val="00B20643"/>
    <w:rsid w:val="00B22C21"/>
    <w:rsid w:val="00B22F3E"/>
    <w:rsid w:val="00B255FE"/>
    <w:rsid w:val="00B275F2"/>
    <w:rsid w:val="00B30956"/>
    <w:rsid w:val="00B31E72"/>
    <w:rsid w:val="00B3292B"/>
    <w:rsid w:val="00B332C7"/>
    <w:rsid w:val="00B3376D"/>
    <w:rsid w:val="00B3380D"/>
    <w:rsid w:val="00B34CB9"/>
    <w:rsid w:val="00B34F39"/>
    <w:rsid w:val="00B36A63"/>
    <w:rsid w:val="00B40EA6"/>
    <w:rsid w:val="00B4218E"/>
    <w:rsid w:val="00B42C13"/>
    <w:rsid w:val="00B43A53"/>
    <w:rsid w:val="00B440D3"/>
    <w:rsid w:val="00B443C2"/>
    <w:rsid w:val="00B4662A"/>
    <w:rsid w:val="00B4705D"/>
    <w:rsid w:val="00B50912"/>
    <w:rsid w:val="00B518CD"/>
    <w:rsid w:val="00B51F2B"/>
    <w:rsid w:val="00B52409"/>
    <w:rsid w:val="00B601CF"/>
    <w:rsid w:val="00B60CA2"/>
    <w:rsid w:val="00B616A4"/>
    <w:rsid w:val="00B61F99"/>
    <w:rsid w:val="00B65588"/>
    <w:rsid w:val="00B656BE"/>
    <w:rsid w:val="00B656C5"/>
    <w:rsid w:val="00B71639"/>
    <w:rsid w:val="00B72090"/>
    <w:rsid w:val="00B7267E"/>
    <w:rsid w:val="00B7283B"/>
    <w:rsid w:val="00B72C7B"/>
    <w:rsid w:val="00B737AF"/>
    <w:rsid w:val="00B73EFC"/>
    <w:rsid w:val="00B743AF"/>
    <w:rsid w:val="00B76A2E"/>
    <w:rsid w:val="00B77A46"/>
    <w:rsid w:val="00B80613"/>
    <w:rsid w:val="00B80D6D"/>
    <w:rsid w:val="00B80E41"/>
    <w:rsid w:val="00B81579"/>
    <w:rsid w:val="00B81EF0"/>
    <w:rsid w:val="00B82085"/>
    <w:rsid w:val="00B82A17"/>
    <w:rsid w:val="00B84FC4"/>
    <w:rsid w:val="00B9006D"/>
    <w:rsid w:val="00B90803"/>
    <w:rsid w:val="00B90BAF"/>
    <w:rsid w:val="00B911AF"/>
    <w:rsid w:val="00B91D06"/>
    <w:rsid w:val="00B928DE"/>
    <w:rsid w:val="00B928F2"/>
    <w:rsid w:val="00B929EA"/>
    <w:rsid w:val="00B93A76"/>
    <w:rsid w:val="00B94B8B"/>
    <w:rsid w:val="00B96AD1"/>
    <w:rsid w:val="00BA20C9"/>
    <w:rsid w:val="00BA500D"/>
    <w:rsid w:val="00BA5A8E"/>
    <w:rsid w:val="00BA7674"/>
    <w:rsid w:val="00BB033D"/>
    <w:rsid w:val="00BB0AAD"/>
    <w:rsid w:val="00BB123D"/>
    <w:rsid w:val="00BB22CC"/>
    <w:rsid w:val="00BB3EDF"/>
    <w:rsid w:val="00BB406C"/>
    <w:rsid w:val="00BB7AFC"/>
    <w:rsid w:val="00BC10E9"/>
    <w:rsid w:val="00BC2080"/>
    <w:rsid w:val="00BC3DD4"/>
    <w:rsid w:val="00BC42A6"/>
    <w:rsid w:val="00BC46A8"/>
    <w:rsid w:val="00BC60F8"/>
    <w:rsid w:val="00BC7271"/>
    <w:rsid w:val="00BC765F"/>
    <w:rsid w:val="00BC76DD"/>
    <w:rsid w:val="00BD05B9"/>
    <w:rsid w:val="00BD09E7"/>
    <w:rsid w:val="00BD2538"/>
    <w:rsid w:val="00BD430E"/>
    <w:rsid w:val="00BD4467"/>
    <w:rsid w:val="00BD6BCF"/>
    <w:rsid w:val="00BD6C91"/>
    <w:rsid w:val="00BE0B02"/>
    <w:rsid w:val="00BE2EAA"/>
    <w:rsid w:val="00BE4B56"/>
    <w:rsid w:val="00BE5684"/>
    <w:rsid w:val="00BE56F4"/>
    <w:rsid w:val="00BE78EE"/>
    <w:rsid w:val="00BE7A2E"/>
    <w:rsid w:val="00BF1022"/>
    <w:rsid w:val="00BF2773"/>
    <w:rsid w:val="00BF3261"/>
    <w:rsid w:val="00BF335C"/>
    <w:rsid w:val="00C00E35"/>
    <w:rsid w:val="00C01232"/>
    <w:rsid w:val="00C019C9"/>
    <w:rsid w:val="00C02CA1"/>
    <w:rsid w:val="00C03558"/>
    <w:rsid w:val="00C04D06"/>
    <w:rsid w:val="00C04E16"/>
    <w:rsid w:val="00C0564E"/>
    <w:rsid w:val="00C0796A"/>
    <w:rsid w:val="00C07F5C"/>
    <w:rsid w:val="00C10421"/>
    <w:rsid w:val="00C1195F"/>
    <w:rsid w:val="00C129A7"/>
    <w:rsid w:val="00C12E82"/>
    <w:rsid w:val="00C13785"/>
    <w:rsid w:val="00C14227"/>
    <w:rsid w:val="00C15D40"/>
    <w:rsid w:val="00C16469"/>
    <w:rsid w:val="00C16539"/>
    <w:rsid w:val="00C17730"/>
    <w:rsid w:val="00C17931"/>
    <w:rsid w:val="00C20031"/>
    <w:rsid w:val="00C205F8"/>
    <w:rsid w:val="00C20F8B"/>
    <w:rsid w:val="00C21FC7"/>
    <w:rsid w:val="00C246AD"/>
    <w:rsid w:val="00C24828"/>
    <w:rsid w:val="00C24A28"/>
    <w:rsid w:val="00C2504A"/>
    <w:rsid w:val="00C25325"/>
    <w:rsid w:val="00C273E0"/>
    <w:rsid w:val="00C27DCD"/>
    <w:rsid w:val="00C27E5C"/>
    <w:rsid w:val="00C306BE"/>
    <w:rsid w:val="00C34B57"/>
    <w:rsid w:val="00C34BE1"/>
    <w:rsid w:val="00C40BF7"/>
    <w:rsid w:val="00C41AA6"/>
    <w:rsid w:val="00C47167"/>
    <w:rsid w:val="00C47D50"/>
    <w:rsid w:val="00C50FD6"/>
    <w:rsid w:val="00C51BF5"/>
    <w:rsid w:val="00C524FD"/>
    <w:rsid w:val="00C52D41"/>
    <w:rsid w:val="00C533A2"/>
    <w:rsid w:val="00C53D8E"/>
    <w:rsid w:val="00C53FE8"/>
    <w:rsid w:val="00C5629B"/>
    <w:rsid w:val="00C56941"/>
    <w:rsid w:val="00C5741E"/>
    <w:rsid w:val="00C60256"/>
    <w:rsid w:val="00C606FC"/>
    <w:rsid w:val="00C61091"/>
    <w:rsid w:val="00C637BC"/>
    <w:rsid w:val="00C644D0"/>
    <w:rsid w:val="00C66AB8"/>
    <w:rsid w:val="00C67366"/>
    <w:rsid w:val="00C67852"/>
    <w:rsid w:val="00C678D2"/>
    <w:rsid w:val="00C67AB0"/>
    <w:rsid w:val="00C7059B"/>
    <w:rsid w:val="00C71F26"/>
    <w:rsid w:val="00C72B1E"/>
    <w:rsid w:val="00C740F3"/>
    <w:rsid w:val="00C76A90"/>
    <w:rsid w:val="00C77E3D"/>
    <w:rsid w:val="00C81ECF"/>
    <w:rsid w:val="00C83831"/>
    <w:rsid w:val="00C857EE"/>
    <w:rsid w:val="00C8717F"/>
    <w:rsid w:val="00C90355"/>
    <w:rsid w:val="00C9041F"/>
    <w:rsid w:val="00C90F4E"/>
    <w:rsid w:val="00C93573"/>
    <w:rsid w:val="00C93669"/>
    <w:rsid w:val="00C954F7"/>
    <w:rsid w:val="00C95AA8"/>
    <w:rsid w:val="00CA0928"/>
    <w:rsid w:val="00CA1024"/>
    <w:rsid w:val="00CA4B2F"/>
    <w:rsid w:val="00CA76B6"/>
    <w:rsid w:val="00CB0655"/>
    <w:rsid w:val="00CB0752"/>
    <w:rsid w:val="00CB088F"/>
    <w:rsid w:val="00CB14E3"/>
    <w:rsid w:val="00CB2234"/>
    <w:rsid w:val="00CB22BC"/>
    <w:rsid w:val="00CB4863"/>
    <w:rsid w:val="00CB5056"/>
    <w:rsid w:val="00CB594F"/>
    <w:rsid w:val="00CB631C"/>
    <w:rsid w:val="00CB6D1D"/>
    <w:rsid w:val="00CB6FAE"/>
    <w:rsid w:val="00CB7F53"/>
    <w:rsid w:val="00CC1410"/>
    <w:rsid w:val="00CC153E"/>
    <w:rsid w:val="00CC1C12"/>
    <w:rsid w:val="00CC2506"/>
    <w:rsid w:val="00CC2EF7"/>
    <w:rsid w:val="00CC39BA"/>
    <w:rsid w:val="00CC3BFA"/>
    <w:rsid w:val="00CC4F75"/>
    <w:rsid w:val="00CC662E"/>
    <w:rsid w:val="00CD0C15"/>
    <w:rsid w:val="00CD0E37"/>
    <w:rsid w:val="00CD1701"/>
    <w:rsid w:val="00CD180D"/>
    <w:rsid w:val="00CD1CFD"/>
    <w:rsid w:val="00CD1DAA"/>
    <w:rsid w:val="00CD1DF4"/>
    <w:rsid w:val="00CD1F2B"/>
    <w:rsid w:val="00CD20D3"/>
    <w:rsid w:val="00CD28B4"/>
    <w:rsid w:val="00CD597D"/>
    <w:rsid w:val="00CD5B69"/>
    <w:rsid w:val="00CD7D7B"/>
    <w:rsid w:val="00CE1286"/>
    <w:rsid w:val="00CE2199"/>
    <w:rsid w:val="00CE2309"/>
    <w:rsid w:val="00CE50FE"/>
    <w:rsid w:val="00CE5929"/>
    <w:rsid w:val="00CE5B3C"/>
    <w:rsid w:val="00CE639D"/>
    <w:rsid w:val="00CE6ADD"/>
    <w:rsid w:val="00CE6E11"/>
    <w:rsid w:val="00CF0631"/>
    <w:rsid w:val="00CF07C2"/>
    <w:rsid w:val="00CF2959"/>
    <w:rsid w:val="00CF3AD7"/>
    <w:rsid w:val="00CF4633"/>
    <w:rsid w:val="00CF7446"/>
    <w:rsid w:val="00CF7C8C"/>
    <w:rsid w:val="00D03B00"/>
    <w:rsid w:val="00D03E58"/>
    <w:rsid w:val="00D0433D"/>
    <w:rsid w:val="00D051E0"/>
    <w:rsid w:val="00D07080"/>
    <w:rsid w:val="00D075F5"/>
    <w:rsid w:val="00D07C7B"/>
    <w:rsid w:val="00D11191"/>
    <w:rsid w:val="00D11AA3"/>
    <w:rsid w:val="00D11B14"/>
    <w:rsid w:val="00D11EFB"/>
    <w:rsid w:val="00D12CC2"/>
    <w:rsid w:val="00D1346F"/>
    <w:rsid w:val="00D16802"/>
    <w:rsid w:val="00D234D7"/>
    <w:rsid w:val="00D2479C"/>
    <w:rsid w:val="00D2729A"/>
    <w:rsid w:val="00D32616"/>
    <w:rsid w:val="00D32BCB"/>
    <w:rsid w:val="00D32C9B"/>
    <w:rsid w:val="00D3351F"/>
    <w:rsid w:val="00D34602"/>
    <w:rsid w:val="00D34D02"/>
    <w:rsid w:val="00D3550E"/>
    <w:rsid w:val="00D37505"/>
    <w:rsid w:val="00D41067"/>
    <w:rsid w:val="00D43B73"/>
    <w:rsid w:val="00D4581C"/>
    <w:rsid w:val="00D461A1"/>
    <w:rsid w:val="00D47ACA"/>
    <w:rsid w:val="00D52DCB"/>
    <w:rsid w:val="00D53C52"/>
    <w:rsid w:val="00D53D70"/>
    <w:rsid w:val="00D53E38"/>
    <w:rsid w:val="00D54330"/>
    <w:rsid w:val="00D54574"/>
    <w:rsid w:val="00D54685"/>
    <w:rsid w:val="00D57252"/>
    <w:rsid w:val="00D5761D"/>
    <w:rsid w:val="00D57CB6"/>
    <w:rsid w:val="00D600C9"/>
    <w:rsid w:val="00D602ED"/>
    <w:rsid w:val="00D617D9"/>
    <w:rsid w:val="00D622F6"/>
    <w:rsid w:val="00D63290"/>
    <w:rsid w:val="00D63D85"/>
    <w:rsid w:val="00D641A1"/>
    <w:rsid w:val="00D648CA"/>
    <w:rsid w:val="00D6524D"/>
    <w:rsid w:val="00D66B37"/>
    <w:rsid w:val="00D67554"/>
    <w:rsid w:val="00D727A0"/>
    <w:rsid w:val="00D73EE5"/>
    <w:rsid w:val="00D75F68"/>
    <w:rsid w:val="00D773E4"/>
    <w:rsid w:val="00D77503"/>
    <w:rsid w:val="00D803F8"/>
    <w:rsid w:val="00D82265"/>
    <w:rsid w:val="00D829A1"/>
    <w:rsid w:val="00D82A5E"/>
    <w:rsid w:val="00D82C11"/>
    <w:rsid w:val="00D84613"/>
    <w:rsid w:val="00D85610"/>
    <w:rsid w:val="00D85F5F"/>
    <w:rsid w:val="00D8623D"/>
    <w:rsid w:val="00D863AD"/>
    <w:rsid w:val="00D900B5"/>
    <w:rsid w:val="00D906B2"/>
    <w:rsid w:val="00D91141"/>
    <w:rsid w:val="00D9122B"/>
    <w:rsid w:val="00D916E3"/>
    <w:rsid w:val="00D92F1F"/>
    <w:rsid w:val="00D9367B"/>
    <w:rsid w:val="00D93929"/>
    <w:rsid w:val="00D93CB2"/>
    <w:rsid w:val="00DA00F7"/>
    <w:rsid w:val="00DA045C"/>
    <w:rsid w:val="00DA0F9C"/>
    <w:rsid w:val="00DA0FFD"/>
    <w:rsid w:val="00DA26E9"/>
    <w:rsid w:val="00DA31D7"/>
    <w:rsid w:val="00DB1485"/>
    <w:rsid w:val="00DB1E0C"/>
    <w:rsid w:val="00DB3464"/>
    <w:rsid w:val="00DB3710"/>
    <w:rsid w:val="00DB38A0"/>
    <w:rsid w:val="00DB4802"/>
    <w:rsid w:val="00DB4A15"/>
    <w:rsid w:val="00DB76D7"/>
    <w:rsid w:val="00DC1900"/>
    <w:rsid w:val="00DC2EBF"/>
    <w:rsid w:val="00DC5661"/>
    <w:rsid w:val="00DC6224"/>
    <w:rsid w:val="00DC716F"/>
    <w:rsid w:val="00DC742E"/>
    <w:rsid w:val="00DD0458"/>
    <w:rsid w:val="00DD090D"/>
    <w:rsid w:val="00DD1E33"/>
    <w:rsid w:val="00DD21F9"/>
    <w:rsid w:val="00DD2A07"/>
    <w:rsid w:val="00DD2EF9"/>
    <w:rsid w:val="00DD335E"/>
    <w:rsid w:val="00DD337D"/>
    <w:rsid w:val="00DD3E3F"/>
    <w:rsid w:val="00DD448C"/>
    <w:rsid w:val="00DD492A"/>
    <w:rsid w:val="00DD78AC"/>
    <w:rsid w:val="00DD798C"/>
    <w:rsid w:val="00DE089A"/>
    <w:rsid w:val="00DE5DCC"/>
    <w:rsid w:val="00DE75F5"/>
    <w:rsid w:val="00DE79EB"/>
    <w:rsid w:val="00DF1914"/>
    <w:rsid w:val="00DF2641"/>
    <w:rsid w:val="00DF3CE3"/>
    <w:rsid w:val="00DF5219"/>
    <w:rsid w:val="00DF5BBA"/>
    <w:rsid w:val="00DF5F27"/>
    <w:rsid w:val="00DF628F"/>
    <w:rsid w:val="00DF72A3"/>
    <w:rsid w:val="00E00304"/>
    <w:rsid w:val="00E0059A"/>
    <w:rsid w:val="00E009B5"/>
    <w:rsid w:val="00E02B47"/>
    <w:rsid w:val="00E041F8"/>
    <w:rsid w:val="00E0485E"/>
    <w:rsid w:val="00E05241"/>
    <w:rsid w:val="00E0635B"/>
    <w:rsid w:val="00E065DB"/>
    <w:rsid w:val="00E06656"/>
    <w:rsid w:val="00E0792F"/>
    <w:rsid w:val="00E1037C"/>
    <w:rsid w:val="00E112A2"/>
    <w:rsid w:val="00E12561"/>
    <w:rsid w:val="00E12D77"/>
    <w:rsid w:val="00E140C8"/>
    <w:rsid w:val="00E14E9F"/>
    <w:rsid w:val="00E15463"/>
    <w:rsid w:val="00E15D1F"/>
    <w:rsid w:val="00E1686B"/>
    <w:rsid w:val="00E20090"/>
    <w:rsid w:val="00E21716"/>
    <w:rsid w:val="00E22538"/>
    <w:rsid w:val="00E22C27"/>
    <w:rsid w:val="00E22EAD"/>
    <w:rsid w:val="00E23FA9"/>
    <w:rsid w:val="00E25C63"/>
    <w:rsid w:val="00E26EC6"/>
    <w:rsid w:val="00E32EF0"/>
    <w:rsid w:val="00E32F5C"/>
    <w:rsid w:val="00E33A23"/>
    <w:rsid w:val="00E33C8C"/>
    <w:rsid w:val="00E34062"/>
    <w:rsid w:val="00E37948"/>
    <w:rsid w:val="00E41B71"/>
    <w:rsid w:val="00E44F0C"/>
    <w:rsid w:val="00E46912"/>
    <w:rsid w:val="00E50A3D"/>
    <w:rsid w:val="00E511DA"/>
    <w:rsid w:val="00E514A9"/>
    <w:rsid w:val="00E534AC"/>
    <w:rsid w:val="00E539F0"/>
    <w:rsid w:val="00E53CD9"/>
    <w:rsid w:val="00E5514A"/>
    <w:rsid w:val="00E55848"/>
    <w:rsid w:val="00E5760A"/>
    <w:rsid w:val="00E60975"/>
    <w:rsid w:val="00E60D3B"/>
    <w:rsid w:val="00E610D3"/>
    <w:rsid w:val="00E61756"/>
    <w:rsid w:val="00E62BF6"/>
    <w:rsid w:val="00E631DE"/>
    <w:rsid w:val="00E63DDB"/>
    <w:rsid w:val="00E6539E"/>
    <w:rsid w:val="00E66DBC"/>
    <w:rsid w:val="00E67CA7"/>
    <w:rsid w:val="00E701E7"/>
    <w:rsid w:val="00E70208"/>
    <w:rsid w:val="00E70296"/>
    <w:rsid w:val="00E70B65"/>
    <w:rsid w:val="00E733C1"/>
    <w:rsid w:val="00E73F80"/>
    <w:rsid w:val="00E76A38"/>
    <w:rsid w:val="00E77C23"/>
    <w:rsid w:val="00E8168B"/>
    <w:rsid w:val="00E821CB"/>
    <w:rsid w:val="00E82B8C"/>
    <w:rsid w:val="00E83B75"/>
    <w:rsid w:val="00E83BA2"/>
    <w:rsid w:val="00E83F6F"/>
    <w:rsid w:val="00E850F7"/>
    <w:rsid w:val="00E86455"/>
    <w:rsid w:val="00E87373"/>
    <w:rsid w:val="00E90F7F"/>
    <w:rsid w:val="00E91060"/>
    <w:rsid w:val="00E919BC"/>
    <w:rsid w:val="00E92036"/>
    <w:rsid w:val="00E9222F"/>
    <w:rsid w:val="00E949A1"/>
    <w:rsid w:val="00E95384"/>
    <w:rsid w:val="00E95706"/>
    <w:rsid w:val="00E95C0F"/>
    <w:rsid w:val="00E96FAE"/>
    <w:rsid w:val="00E9706D"/>
    <w:rsid w:val="00E979C4"/>
    <w:rsid w:val="00E97B4D"/>
    <w:rsid w:val="00EA0662"/>
    <w:rsid w:val="00EA447D"/>
    <w:rsid w:val="00EA67DE"/>
    <w:rsid w:val="00EA736D"/>
    <w:rsid w:val="00EA74B7"/>
    <w:rsid w:val="00EB0CE6"/>
    <w:rsid w:val="00EB1198"/>
    <w:rsid w:val="00EB1B28"/>
    <w:rsid w:val="00EB2C60"/>
    <w:rsid w:val="00EB3C17"/>
    <w:rsid w:val="00EB48E1"/>
    <w:rsid w:val="00EB51AD"/>
    <w:rsid w:val="00EB78FF"/>
    <w:rsid w:val="00EC052B"/>
    <w:rsid w:val="00EC2824"/>
    <w:rsid w:val="00EC37AB"/>
    <w:rsid w:val="00EC5138"/>
    <w:rsid w:val="00ED002D"/>
    <w:rsid w:val="00ED0238"/>
    <w:rsid w:val="00ED13A1"/>
    <w:rsid w:val="00ED1A76"/>
    <w:rsid w:val="00ED1B48"/>
    <w:rsid w:val="00ED1E96"/>
    <w:rsid w:val="00ED59B6"/>
    <w:rsid w:val="00ED5AD0"/>
    <w:rsid w:val="00ED7487"/>
    <w:rsid w:val="00EE29DC"/>
    <w:rsid w:val="00EE3D8E"/>
    <w:rsid w:val="00EE5BFF"/>
    <w:rsid w:val="00EE625D"/>
    <w:rsid w:val="00EF054D"/>
    <w:rsid w:val="00EF1AA6"/>
    <w:rsid w:val="00EF2642"/>
    <w:rsid w:val="00EF28E3"/>
    <w:rsid w:val="00EF3032"/>
    <w:rsid w:val="00EF5FC0"/>
    <w:rsid w:val="00EF6872"/>
    <w:rsid w:val="00F0064B"/>
    <w:rsid w:val="00F01C06"/>
    <w:rsid w:val="00F03718"/>
    <w:rsid w:val="00F041CD"/>
    <w:rsid w:val="00F116DC"/>
    <w:rsid w:val="00F124D8"/>
    <w:rsid w:val="00F12DF5"/>
    <w:rsid w:val="00F166D9"/>
    <w:rsid w:val="00F2059A"/>
    <w:rsid w:val="00F2215B"/>
    <w:rsid w:val="00F24447"/>
    <w:rsid w:val="00F25188"/>
    <w:rsid w:val="00F25C96"/>
    <w:rsid w:val="00F30586"/>
    <w:rsid w:val="00F325FE"/>
    <w:rsid w:val="00F329D3"/>
    <w:rsid w:val="00F4018D"/>
    <w:rsid w:val="00F40635"/>
    <w:rsid w:val="00F40C48"/>
    <w:rsid w:val="00F4153A"/>
    <w:rsid w:val="00F42FDF"/>
    <w:rsid w:val="00F44F36"/>
    <w:rsid w:val="00F45D34"/>
    <w:rsid w:val="00F45D91"/>
    <w:rsid w:val="00F4737A"/>
    <w:rsid w:val="00F47557"/>
    <w:rsid w:val="00F47A9E"/>
    <w:rsid w:val="00F5013E"/>
    <w:rsid w:val="00F520E4"/>
    <w:rsid w:val="00F546C5"/>
    <w:rsid w:val="00F5507E"/>
    <w:rsid w:val="00F558D4"/>
    <w:rsid w:val="00F55D0B"/>
    <w:rsid w:val="00F56F35"/>
    <w:rsid w:val="00F5753F"/>
    <w:rsid w:val="00F6243B"/>
    <w:rsid w:val="00F640BA"/>
    <w:rsid w:val="00F6460B"/>
    <w:rsid w:val="00F64D74"/>
    <w:rsid w:val="00F65193"/>
    <w:rsid w:val="00F7103B"/>
    <w:rsid w:val="00F718FC"/>
    <w:rsid w:val="00F71A29"/>
    <w:rsid w:val="00F72667"/>
    <w:rsid w:val="00F734AB"/>
    <w:rsid w:val="00F73A4A"/>
    <w:rsid w:val="00F74BAC"/>
    <w:rsid w:val="00F75000"/>
    <w:rsid w:val="00F760E1"/>
    <w:rsid w:val="00F77800"/>
    <w:rsid w:val="00F818EF"/>
    <w:rsid w:val="00F81F55"/>
    <w:rsid w:val="00F82563"/>
    <w:rsid w:val="00F835A7"/>
    <w:rsid w:val="00F847AE"/>
    <w:rsid w:val="00F84DE6"/>
    <w:rsid w:val="00F856A0"/>
    <w:rsid w:val="00F85CD1"/>
    <w:rsid w:val="00F85EBB"/>
    <w:rsid w:val="00F87F38"/>
    <w:rsid w:val="00F901FF"/>
    <w:rsid w:val="00F90902"/>
    <w:rsid w:val="00F91129"/>
    <w:rsid w:val="00F92F04"/>
    <w:rsid w:val="00F93A9C"/>
    <w:rsid w:val="00F93B86"/>
    <w:rsid w:val="00F95722"/>
    <w:rsid w:val="00F95B1A"/>
    <w:rsid w:val="00FA1759"/>
    <w:rsid w:val="00FA2DB5"/>
    <w:rsid w:val="00FA3DA0"/>
    <w:rsid w:val="00FA65DB"/>
    <w:rsid w:val="00FA6CF1"/>
    <w:rsid w:val="00FB1748"/>
    <w:rsid w:val="00FB2009"/>
    <w:rsid w:val="00FB31B5"/>
    <w:rsid w:val="00FB3638"/>
    <w:rsid w:val="00FB3B04"/>
    <w:rsid w:val="00FB40BD"/>
    <w:rsid w:val="00FB5B98"/>
    <w:rsid w:val="00FB6117"/>
    <w:rsid w:val="00FB6F63"/>
    <w:rsid w:val="00FB6F7E"/>
    <w:rsid w:val="00FC41C6"/>
    <w:rsid w:val="00FC507D"/>
    <w:rsid w:val="00FC551F"/>
    <w:rsid w:val="00FC6C61"/>
    <w:rsid w:val="00FC6EF2"/>
    <w:rsid w:val="00FD14BE"/>
    <w:rsid w:val="00FD1933"/>
    <w:rsid w:val="00FD2885"/>
    <w:rsid w:val="00FD2C75"/>
    <w:rsid w:val="00FD357C"/>
    <w:rsid w:val="00FD5E0F"/>
    <w:rsid w:val="00FD6027"/>
    <w:rsid w:val="00FD6D38"/>
    <w:rsid w:val="00FD7F9B"/>
    <w:rsid w:val="00FE04B9"/>
    <w:rsid w:val="00FE1D07"/>
    <w:rsid w:val="00FE1F27"/>
    <w:rsid w:val="00FE2DFA"/>
    <w:rsid w:val="00FE4D51"/>
    <w:rsid w:val="00FE565F"/>
    <w:rsid w:val="00FE6C77"/>
    <w:rsid w:val="00FE71F1"/>
    <w:rsid w:val="00FE7BBF"/>
    <w:rsid w:val="00FF155D"/>
    <w:rsid w:val="00FF17DB"/>
    <w:rsid w:val="00FF6121"/>
    <w:rsid w:val="00FF63EC"/>
    <w:rsid w:val="00FF681B"/>
    <w:rsid w:val="00FF68DB"/>
    <w:rsid w:val="00FF6900"/>
    <w:rsid w:val="00FF7262"/>
    <w:rsid w:val="021093AA"/>
    <w:rsid w:val="026C5653"/>
    <w:rsid w:val="04484896"/>
    <w:rsid w:val="0591D8A8"/>
    <w:rsid w:val="07225F3C"/>
    <w:rsid w:val="07B1FE5C"/>
    <w:rsid w:val="09985046"/>
    <w:rsid w:val="0AE9251D"/>
    <w:rsid w:val="0D19ED1B"/>
    <w:rsid w:val="1115ECDA"/>
    <w:rsid w:val="13FB1DFD"/>
    <w:rsid w:val="15AC259B"/>
    <w:rsid w:val="17DDFA72"/>
    <w:rsid w:val="1BACA8D5"/>
    <w:rsid w:val="1BE013FB"/>
    <w:rsid w:val="1D656094"/>
    <w:rsid w:val="1DCD6152"/>
    <w:rsid w:val="1E72DEEB"/>
    <w:rsid w:val="1ED3CECC"/>
    <w:rsid w:val="1F1656F0"/>
    <w:rsid w:val="1FB108C8"/>
    <w:rsid w:val="201A1305"/>
    <w:rsid w:val="207BB99D"/>
    <w:rsid w:val="21424C3D"/>
    <w:rsid w:val="23BA3138"/>
    <w:rsid w:val="23BCCE86"/>
    <w:rsid w:val="2446D4BB"/>
    <w:rsid w:val="24605860"/>
    <w:rsid w:val="24B0C34F"/>
    <w:rsid w:val="262E2C73"/>
    <w:rsid w:val="26BE675E"/>
    <w:rsid w:val="276775F3"/>
    <w:rsid w:val="279526A8"/>
    <w:rsid w:val="2BF12B57"/>
    <w:rsid w:val="2E6B4D46"/>
    <w:rsid w:val="30071DA7"/>
    <w:rsid w:val="30EF649C"/>
    <w:rsid w:val="3287714B"/>
    <w:rsid w:val="351EA665"/>
    <w:rsid w:val="3F4F66C8"/>
    <w:rsid w:val="4475365C"/>
    <w:rsid w:val="4809FC93"/>
    <w:rsid w:val="4B3D857F"/>
    <w:rsid w:val="4B4EB941"/>
    <w:rsid w:val="4CCD2E05"/>
    <w:rsid w:val="4D118E75"/>
    <w:rsid w:val="522119D8"/>
    <w:rsid w:val="52E0D7C3"/>
    <w:rsid w:val="53FB39BB"/>
    <w:rsid w:val="5550F2EF"/>
    <w:rsid w:val="55673DEB"/>
    <w:rsid w:val="557F4411"/>
    <w:rsid w:val="55C9302E"/>
    <w:rsid w:val="56CA011A"/>
    <w:rsid w:val="56FF92B9"/>
    <w:rsid w:val="5A9F81EF"/>
    <w:rsid w:val="5C79961B"/>
    <w:rsid w:val="5C7E5885"/>
    <w:rsid w:val="5DD5DCEE"/>
    <w:rsid w:val="6114ED19"/>
    <w:rsid w:val="61F41C0B"/>
    <w:rsid w:val="62643A28"/>
    <w:rsid w:val="632249C1"/>
    <w:rsid w:val="66DD5A50"/>
    <w:rsid w:val="6962FE49"/>
    <w:rsid w:val="6B359345"/>
    <w:rsid w:val="6FA2B5D3"/>
    <w:rsid w:val="6FD4D07E"/>
    <w:rsid w:val="73AF86ED"/>
    <w:rsid w:val="7412974C"/>
    <w:rsid w:val="772AC16C"/>
    <w:rsid w:val="7811F176"/>
    <w:rsid w:val="78DE4055"/>
    <w:rsid w:val="7A3909BA"/>
    <w:rsid w:val="7C31D898"/>
    <w:rsid w:val="7D21EE51"/>
    <w:rsid w:val="7D711FB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276E5"/>
  <w15:chartTrackingRefBased/>
  <w15:docId w15:val="{7043F730-AA68-4476-845C-119414AF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312"/>
    <w:pPr>
      <w:spacing w:after="0" w:line="240" w:lineRule="auto"/>
    </w:pPr>
    <w:rPr>
      <w:rFonts w:ascii="Times New Roman" w:eastAsia="Calibri" w:hAnsi="Times New Roman" w:cs="Times New Roman"/>
      <w:sz w:val="20"/>
      <w:szCs w:val="20"/>
      <w:lang w:val="es-ES" w:eastAsia="es-ES"/>
    </w:rPr>
  </w:style>
  <w:style w:type="paragraph" w:styleId="Ttulo1">
    <w:name w:val="heading 1"/>
    <w:basedOn w:val="Normal"/>
    <w:next w:val="Normal"/>
    <w:link w:val="Ttulo1Car"/>
    <w:uiPriority w:val="9"/>
    <w:qFormat/>
    <w:rsid w:val="00E610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9690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texto de nota al pie,Footnote Text Char,texto de nota al pie Car,Texto nota pie Car Car,Ref. de nota al pie1,f"/>
    <w:basedOn w:val="Normal"/>
    <w:link w:val="TextonotapieCar"/>
    <w:uiPriority w:val="99"/>
    <w:qFormat/>
    <w:rsid w:val="00AC11D7"/>
    <w:pPr>
      <w:jc w:val="both"/>
    </w:pPr>
    <w:rPr>
      <w:rFonts w:ascii="Georgia" w:eastAsia="Times New Roman" w:hAnsi="Georgia"/>
      <w:color w:val="808080" w:themeColor="background1" w:themeShade="80"/>
      <w:sz w:val="18"/>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1,Footnote Text Char Car,texto de nota al pie Car Car,f Car"/>
    <w:basedOn w:val="Fuentedeprrafopredeter"/>
    <w:link w:val="Textonotapie"/>
    <w:uiPriority w:val="99"/>
    <w:qFormat/>
    <w:rsid w:val="00AC11D7"/>
    <w:rPr>
      <w:rFonts w:ascii="Georgia" w:eastAsia="Times New Roman" w:hAnsi="Georgia" w:cs="Times New Roman"/>
      <w:color w:val="808080" w:themeColor="background1" w:themeShade="80"/>
      <w:sz w:val="18"/>
      <w:szCs w:val="20"/>
      <w:lang w:val="es-ES" w:eastAsia="es-ES"/>
    </w:rPr>
  </w:style>
  <w:style w:type="character" w:styleId="Refdenotaalpie">
    <w:name w:val="footnote reference"/>
    <w:aliases w:val="Texto de nota al pie,referencia nota al pie,Footnotes refss,Appel note de bas de page,Fago Fußnotenzeichen,Nota a pie,Ref. de nota al pie 2,Footnote symbol,Footnote,Char Car Car Car Ca,Ref. de nota al pie2,Nota de pie,Pie de pagina,R"/>
    <w:link w:val="4GChar"/>
    <w:uiPriority w:val="99"/>
    <w:qFormat/>
    <w:rsid w:val="00AE243A"/>
    <w:rPr>
      <w:rFonts w:cs="Times New Roman"/>
      <w:vertAlign w:val="superscript"/>
    </w:rPr>
  </w:style>
  <w:style w:type="paragraph" w:customStyle="1" w:styleId="Sinespaciado1">
    <w:name w:val="Sin espaciado1"/>
    <w:link w:val="NoSpacingChar"/>
    <w:qFormat/>
    <w:rsid w:val="00AE243A"/>
    <w:pPr>
      <w:spacing w:after="0" w:line="240" w:lineRule="auto"/>
    </w:pPr>
    <w:rPr>
      <w:rFonts w:ascii="Calibri" w:eastAsia="Calibri" w:hAnsi="Calibri" w:cs="Times New Roman"/>
    </w:rPr>
  </w:style>
  <w:style w:type="paragraph" w:styleId="Encabezado">
    <w:name w:val="header"/>
    <w:aliases w:val="Header Bold,h,TENDER,*Header,*Header1,*Header2,*Header3,Encabezado1"/>
    <w:basedOn w:val="Normal"/>
    <w:link w:val="EncabezadoCar"/>
    <w:rsid w:val="00AE243A"/>
    <w:pPr>
      <w:tabs>
        <w:tab w:val="center" w:pos="4419"/>
        <w:tab w:val="right" w:pos="8838"/>
      </w:tabs>
    </w:pPr>
    <w:rPr>
      <w:rFonts w:eastAsia="Times New Roman"/>
    </w:rPr>
  </w:style>
  <w:style w:type="character" w:customStyle="1" w:styleId="EncabezadoCar">
    <w:name w:val="Encabezado Car"/>
    <w:aliases w:val="Header Bold Car,h Car,TENDER Car,*Header Car,*Header1 Car,*Header2 Car,*Header3 Car,Encabezado1 Car"/>
    <w:basedOn w:val="Fuentedeprrafopredeter"/>
    <w:link w:val="Encabezado"/>
    <w:rsid w:val="00AE243A"/>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AE243A"/>
    <w:pPr>
      <w:tabs>
        <w:tab w:val="center" w:pos="4419"/>
        <w:tab w:val="right" w:pos="8838"/>
      </w:tabs>
    </w:pPr>
    <w:rPr>
      <w:rFonts w:eastAsia="Times New Roman"/>
    </w:rPr>
  </w:style>
  <w:style w:type="character" w:customStyle="1" w:styleId="PiedepginaCar">
    <w:name w:val="Pie de página Car"/>
    <w:basedOn w:val="Fuentedeprrafopredeter"/>
    <w:link w:val="Piedepgina"/>
    <w:rsid w:val="00AE243A"/>
    <w:rPr>
      <w:rFonts w:ascii="Times New Roman" w:eastAsia="Times New Roman" w:hAnsi="Times New Roman" w:cs="Times New Roman"/>
      <w:sz w:val="20"/>
      <w:szCs w:val="20"/>
      <w:lang w:val="es-ES" w:eastAsia="es-ES"/>
    </w:rPr>
  </w:style>
  <w:style w:type="paragraph" w:customStyle="1" w:styleId="Sinespaciado2">
    <w:name w:val="Sin espaciado2"/>
    <w:uiPriority w:val="99"/>
    <w:rsid w:val="00AE243A"/>
    <w:pPr>
      <w:spacing w:after="0" w:line="240" w:lineRule="auto"/>
    </w:pPr>
    <w:rPr>
      <w:rFonts w:ascii="Times New Roman" w:eastAsia="Calibri" w:hAnsi="Times New Roman" w:cs="Times New Roman"/>
      <w:sz w:val="20"/>
      <w:szCs w:val="20"/>
      <w:lang w:val="es-ES" w:eastAsia="es-ES"/>
    </w:rPr>
  </w:style>
  <w:style w:type="character" w:customStyle="1" w:styleId="NoSpacingChar">
    <w:name w:val="No Spacing Char"/>
    <w:link w:val="Sinespaciado1"/>
    <w:locked/>
    <w:rsid w:val="00AE243A"/>
    <w:rPr>
      <w:rFonts w:ascii="Calibri" w:eastAsia="Calibri" w:hAnsi="Calibri" w:cs="Times New Roman"/>
    </w:rPr>
  </w:style>
  <w:style w:type="paragraph" w:styleId="Textoindependiente">
    <w:name w:val="Body Text"/>
    <w:aliases w:val="Car"/>
    <w:basedOn w:val="Normal"/>
    <w:link w:val="TextoindependienteCar"/>
    <w:uiPriority w:val="99"/>
    <w:rsid w:val="00AE24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7920"/>
      </w:tabs>
      <w:suppressAutoHyphens/>
      <w:overflowPunct w:val="0"/>
      <w:autoSpaceDE w:val="0"/>
      <w:autoSpaceDN w:val="0"/>
      <w:adjustRightInd w:val="0"/>
      <w:spacing w:line="288" w:lineRule="atLeast"/>
      <w:jc w:val="both"/>
      <w:textAlignment w:val="baseline"/>
    </w:pPr>
    <w:rPr>
      <w:rFonts w:ascii="Verdana" w:eastAsia="Times New Roman" w:hAnsi="Verdana"/>
      <w:spacing w:val="-3"/>
      <w:sz w:val="24"/>
      <w:lang w:val="es-ES_tradnl"/>
    </w:rPr>
  </w:style>
  <w:style w:type="character" w:customStyle="1" w:styleId="TextoindependienteCar">
    <w:name w:val="Texto independiente Car"/>
    <w:aliases w:val="Car Car"/>
    <w:basedOn w:val="Fuentedeprrafopredeter"/>
    <w:link w:val="Textoindependiente"/>
    <w:uiPriority w:val="99"/>
    <w:rsid w:val="00AE243A"/>
    <w:rPr>
      <w:rFonts w:ascii="Verdana" w:eastAsia="Times New Roman" w:hAnsi="Verdana" w:cs="Times New Roman"/>
      <w:spacing w:val="-3"/>
      <w:sz w:val="24"/>
      <w:szCs w:val="20"/>
      <w:lang w:val="es-ES_tradnl" w:eastAsia="es-ES"/>
    </w:rPr>
  </w:style>
  <w:style w:type="paragraph" w:styleId="Textodeglobo">
    <w:name w:val="Balloon Text"/>
    <w:basedOn w:val="Normal"/>
    <w:link w:val="TextodegloboCar"/>
    <w:uiPriority w:val="99"/>
    <w:semiHidden/>
    <w:unhideWhenUsed/>
    <w:rsid w:val="005F26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26B0"/>
    <w:rPr>
      <w:rFonts w:ascii="Segoe UI" w:eastAsia="Calibri" w:hAnsi="Segoe UI" w:cs="Segoe UI"/>
      <w:sz w:val="18"/>
      <w:szCs w:val="18"/>
      <w:lang w:val="es-ES" w:eastAsia="es-ES"/>
    </w:rPr>
  </w:style>
  <w:style w:type="character" w:styleId="Hipervnculo">
    <w:name w:val="Hyperlink"/>
    <w:basedOn w:val="Fuentedeprrafopredeter"/>
    <w:uiPriority w:val="99"/>
    <w:unhideWhenUsed/>
    <w:rsid w:val="00E22C27"/>
    <w:rPr>
      <w:color w:val="0563C1" w:themeColor="hyperlink"/>
      <w:u w:val="single"/>
    </w:rPr>
  </w:style>
  <w:style w:type="character" w:customStyle="1" w:styleId="FontStyle39">
    <w:name w:val="Font Style39"/>
    <w:basedOn w:val="Fuentedeprrafopredeter"/>
    <w:uiPriority w:val="99"/>
    <w:rsid w:val="006A5BF2"/>
    <w:rPr>
      <w:rFonts w:ascii="Arial" w:hAnsi="Arial" w:cs="Arial"/>
      <w:color w:val="000000"/>
      <w:sz w:val="20"/>
      <w:szCs w:val="20"/>
    </w:rPr>
  </w:style>
  <w:style w:type="character" w:customStyle="1" w:styleId="CuerpodeltextoCursiva">
    <w:name w:val="Cuerpo del texto + Cursiva"/>
    <w:basedOn w:val="Fuentedeprrafopredeter"/>
    <w:rsid w:val="003B3ACA"/>
    <w:rPr>
      <w:rFonts w:ascii="Georgia" w:eastAsia="Georgia" w:hAnsi="Georgia" w:cs="Georgia"/>
      <w:b w:val="0"/>
      <w:bCs w:val="0"/>
      <w:i/>
      <w:iCs/>
      <w:smallCaps w:val="0"/>
      <w:strike w:val="0"/>
      <w:color w:val="000000"/>
      <w:spacing w:val="0"/>
      <w:w w:val="100"/>
      <w:position w:val="0"/>
      <w:sz w:val="23"/>
      <w:szCs w:val="23"/>
      <w:u w:val="none"/>
      <w:lang w:val="es-ES"/>
    </w:rPr>
  </w:style>
  <w:style w:type="paragraph" w:styleId="Sinespaciado">
    <w:name w:val="No Spacing"/>
    <w:link w:val="SinespaciadoCar"/>
    <w:uiPriority w:val="1"/>
    <w:qFormat/>
    <w:rsid w:val="00694922"/>
    <w:pPr>
      <w:spacing w:after="0" w:line="240" w:lineRule="auto"/>
    </w:pPr>
    <w:rPr>
      <w:rFonts w:ascii="Times New Roman" w:eastAsia="Times New Roman" w:hAnsi="Times New Roman" w:cs="Times New Roman"/>
      <w:sz w:val="20"/>
      <w:szCs w:val="20"/>
      <w:lang w:val="es-ES" w:eastAsia="es-ES"/>
    </w:rPr>
  </w:style>
  <w:style w:type="paragraph" w:styleId="Textodebloque">
    <w:name w:val="Block Text"/>
    <w:basedOn w:val="Normal"/>
    <w:unhideWhenUsed/>
    <w:rsid w:val="00694922"/>
    <w:pPr>
      <w:overflowPunct w:val="0"/>
      <w:autoSpaceDE w:val="0"/>
      <w:autoSpaceDN w:val="0"/>
      <w:adjustRightInd w:val="0"/>
      <w:ind w:left="709" w:right="760"/>
      <w:jc w:val="both"/>
    </w:pPr>
    <w:rPr>
      <w:rFonts w:eastAsia="Times New Roman"/>
      <w:b/>
      <w:bCs/>
      <w:spacing w:val="20"/>
      <w:sz w:val="22"/>
    </w:rPr>
  </w:style>
  <w:style w:type="paragraph" w:customStyle="1" w:styleId="paragraph">
    <w:name w:val="paragraph"/>
    <w:basedOn w:val="Normal"/>
    <w:rsid w:val="000B20DE"/>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0B20DE"/>
  </w:style>
  <w:style w:type="paragraph" w:styleId="Prrafodelista">
    <w:name w:val="List Paragraph"/>
    <w:basedOn w:val="Normal"/>
    <w:uiPriority w:val="34"/>
    <w:qFormat/>
    <w:rsid w:val="00723DE9"/>
    <w:pPr>
      <w:ind w:left="720"/>
      <w:contextualSpacing/>
    </w:pPr>
  </w:style>
  <w:style w:type="character" w:styleId="Refdecomentario">
    <w:name w:val="annotation reference"/>
    <w:basedOn w:val="Fuentedeprrafopredeter"/>
    <w:uiPriority w:val="99"/>
    <w:semiHidden/>
    <w:unhideWhenUsed/>
    <w:rsid w:val="00854A60"/>
    <w:rPr>
      <w:sz w:val="16"/>
      <w:szCs w:val="16"/>
    </w:rPr>
  </w:style>
  <w:style w:type="paragraph" w:styleId="Textocomentario">
    <w:name w:val="annotation text"/>
    <w:basedOn w:val="Normal"/>
    <w:link w:val="TextocomentarioCar"/>
    <w:uiPriority w:val="99"/>
    <w:semiHidden/>
    <w:unhideWhenUsed/>
    <w:rsid w:val="00854A60"/>
  </w:style>
  <w:style w:type="character" w:customStyle="1" w:styleId="TextocomentarioCar">
    <w:name w:val="Texto comentario Car"/>
    <w:basedOn w:val="Fuentedeprrafopredeter"/>
    <w:link w:val="Textocomentario"/>
    <w:uiPriority w:val="99"/>
    <w:semiHidden/>
    <w:rsid w:val="00854A60"/>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54A60"/>
    <w:rPr>
      <w:b/>
      <w:bCs/>
    </w:rPr>
  </w:style>
  <w:style w:type="character" w:customStyle="1" w:styleId="AsuntodelcomentarioCar">
    <w:name w:val="Asunto del comentario Car"/>
    <w:basedOn w:val="TextocomentarioCar"/>
    <w:link w:val="Asuntodelcomentario"/>
    <w:uiPriority w:val="99"/>
    <w:semiHidden/>
    <w:rsid w:val="00854A60"/>
    <w:rPr>
      <w:rFonts w:ascii="Times New Roman" w:eastAsia="Calibri" w:hAnsi="Times New Roman" w:cs="Times New Roman"/>
      <w:b/>
      <w:bCs/>
      <w:sz w:val="20"/>
      <w:szCs w:val="20"/>
      <w:lang w:val="es-ES" w:eastAsia="es-ES"/>
    </w:rPr>
  </w:style>
  <w:style w:type="paragraph" w:customStyle="1" w:styleId="Default">
    <w:name w:val="Default"/>
    <w:rsid w:val="00BB7AFC"/>
    <w:pPr>
      <w:autoSpaceDE w:val="0"/>
      <w:autoSpaceDN w:val="0"/>
      <w:adjustRightInd w:val="0"/>
      <w:spacing w:after="0" w:line="240" w:lineRule="auto"/>
    </w:pPr>
    <w:rPr>
      <w:rFonts w:ascii="Calibri" w:hAnsi="Calibri" w:cs="Calibri"/>
      <w:color w:val="000000"/>
      <w:sz w:val="24"/>
      <w:szCs w:val="24"/>
    </w:rPr>
  </w:style>
  <w:style w:type="character" w:customStyle="1" w:styleId="eop">
    <w:name w:val="eop"/>
    <w:basedOn w:val="Fuentedeprrafopredeter"/>
    <w:rsid w:val="007F4EA3"/>
  </w:style>
  <w:style w:type="paragraph" w:customStyle="1" w:styleId="Sinespaciado10">
    <w:name w:val="Sin espaciado10"/>
    <w:qFormat/>
    <w:rsid w:val="004F5E9B"/>
    <w:pPr>
      <w:spacing w:after="0" w:line="240" w:lineRule="auto"/>
    </w:pPr>
    <w:rPr>
      <w:rFonts w:ascii="Calibri" w:eastAsia="Calibri" w:hAnsi="Calibri"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4F5E9B"/>
    <w:pPr>
      <w:jc w:val="both"/>
    </w:pPr>
    <w:rPr>
      <w:rFonts w:asciiTheme="minorHAnsi" w:eastAsiaTheme="minorHAnsi" w:hAnsiTheme="minorHAnsi"/>
      <w:sz w:val="22"/>
      <w:szCs w:val="22"/>
      <w:vertAlign w:val="superscript"/>
      <w:lang w:val="es-CO" w:eastAsia="en-US"/>
    </w:rPr>
  </w:style>
  <w:style w:type="character" w:customStyle="1" w:styleId="Ttulo2Car">
    <w:name w:val="Título 2 Car"/>
    <w:basedOn w:val="Fuentedeprrafopredeter"/>
    <w:link w:val="Ttulo2"/>
    <w:uiPriority w:val="9"/>
    <w:rsid w:val="00896906"/>
    <w:rPr>
      <w:rFonts w:asciiTheme="majorHAnsi" w:eastAsiaTheme="majorEastAsia" w:hAnsiTheme="majorHAnsi" w:cstheme="majorBidi"/>
      <w:color w:val="2E74B5" w:themeColor="accent1" w:themeShade="BF"/>
      <w:sz w:val="26"/>
      <w:szCs w:val="26"/>
      <w:lang w:val="es-ES" w:eastAsia="es-ES"/>
    </w:rPr>
  </w:style>
  <w:style w:type="table" w:styleId="Tablaconcuadrcula">
    <w:name w:val="Table Grid"/>
    <w:basedOn w:val="Tablanormal"/>
    <w:uiPriority w:val="39"/>
    <w:rsid w:val="00A24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8631C1"/>
    <w:rPr>
      <w:color w:val="605E5C"/>
      <w:shd w:val="clear" w:color="auto" w:fill="E1DFDD"/>
    </w:rPr>
  </w:style>
  <w:style w:type="character" w:customStyle="1" w:styleId="tabchar">
    <w:name w:val="tabchar"/>
    <w:basedOn w:val="Fuentedeprrafopredeter"/>
    <w:rsid w:val="00333BA0"/>
  </w:style>
  <w:style w:type="paragraph" w:styleId="Revisin">
    <w:name w:val="Revision"/>
    <w:hidden/>
    <w:uiPriority w:val="99"/>
    <w:semiHidden/>
    <w:rsid w:val="00B911AF"/>
    <w:pPr>
      <w:spacing w:after="0" w:line="240" w:lineRule="auto"/>
    </w:pPr>
    <w:rPr>
      <w:rFonts w:ascii="Times New Roman" w:eastAsia="Calibri" w:hAnsi="Times New Roman" w:cs="Times New Roman"/>
      <w:sz w:val="20"/>
      <w:szCs w:val="20"/>
      <w:lang w:val="es-ES" w:eastAsia="es-ES"/>
    </w:rPr>
  </w:style>
  <w:style w:type="character" w:customStyle="1" w:styleId="SinespaciadoCar">
    <w:name w:val="Sin espaciado Car"/>
    <w:link w:val="Sinespaciado"/>
    <w:uiPriority w:val="1"/>
    <w:locked/>
    <w:rsid w:val="003075D2"/>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E610D3"/>
    <w:rPr>
      <w:rFonts w:asciiTheme="majorHAnsi" w:eastAsiaTheme="majorEastAsia" w:hAnsiTheme="majorHAnsi" w:cstheme="majorBidi"/>
      <w:color w:val="2E74B5" w:themeColor="accent1" w:themeShade="BF"/>
      <w:sz w:val="32"/>
      <w:szCs w:val="32"/>
      <w:lang w:val="es-ES" w:eastAsia="es-ES"/>
    </w:rPr>
  </w:style>
  <w:style w:type="paragraph" w:styleId="Cita">
    <w:name w:val="Quote"/>
    <w:basedOn w:val="Normal"/>
    <w:link w:val="CitaCar"/>
    <w:uiPriority w:val="29"/>
    <w:qFormat/>
    <w:rsid w:val="0055456E"/>
    <w:pPr>
      <w:spacing w:before="100" w:beforeAutospacing="1" w:after="100" w:afterAutospacing="1"/>
    </w:pPr>
    <w:rPr>
      <w:rFonts w:eastAsia="Times New Roman"/>
      <w:sz w:val="24"/>
      <w:szCs w:val="24"/>
      <w:lang w:val="es-CO" w:eastAsia="es-CO"/>
    </w:rPr>
  </w:style>
  <w:style w:type="character" w:customStyle="1" w:styleId="CitaCar">
    <w:name w:val="Cita Car"/>
    <w:basedOn w:val="Fuentedeprrafopredeter"/>
    <w:link w:val="Cita"/>
    <w:uiPriority w:val="29"/>
    <w:rsid w:val="0055456E"/>
    <w:rPr>
      <w:rFonts w:ascii="Times New Roman" w:eastAsia="Times New Roman" w:hAnsi="Times New Roman" w:cs="Times New Roman"/>
      <w:sz w:val="24"/>
      <w:szCs w:val="24"/>
      <w:lang w:eastAsia="es-CO"/>
    </w:rPr>
  </w:style>
  <w:style w:type="paragraph" w:styleId="NormalWeb">
    <w:name w:val="Normal (Web)"/>
    <w:basedOn w:val="Normal"/>
    <w:uiPriority w:val="99"/>
    <w:semiHidden/>
    <w:unhideWhenUsed/>
    <w:rsid w:val="00FA1759"/>
    <w:pPr>
      <w:spacing w:before="100" w:beforeAutospacing="1" w:after="100" w:afterAutospacing="1"/>
    </w:pPr>
    <w:rPr>
      <w:rFonts w:eastAsia="Times New Roman"/>
      <w:sz w:val="24"/>
      <w:szCs w:val="24"/>
      <w:lang w:val="es-CO" w:eastAsia="es-CO"/>
    </w:rPr>
  </w:style>
  <w:style w:type="paragraph" w:customStyle="1" w:styleId="Textoindependiente22">
    <w:name w:val="Texto independiente 22"/>
    <w:basedOn w:val="Normal"/>
    <w:rsid w:val="00FD6027"/>
    <w:pPr>
      <w:spacing w:line="336" w:lineRule="auto"/>
      <w:ind w:firstLine="2835"/>
      <w:jc w:val="both"/>
    </w:pPr>
    <w:rPr>
      <w:rFonts w:ascii="Verdana" w:eastAsia="Times New Roman" w:hAnsi="Verdan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12792">
      <w:bodyDiv w:val="1"/>
      <w:marLeft w:val="0"/>
      <w:marRight w:val="0"/>
      <w:marTop w:val="0"/>
      <w:marBottom w:val="0"/>
      <w:divBdr>
        <w:top w:val="none" w:sz="0" w:space="0" w:color="auto"/>
        <w:left w:val="none" w:sz="0" w:space="0" w:color="auto"/>
        <w:bottom w:val="none" w:sz="0" w:space="0" w:color="auto"/>
        <w:right w:val="none" w:sz="0" w:space="0" w:color="auto"/>
      </w:divBdr>
    </w:div>
    <w:div w:id="183130721">
      <w:bodyDiv w:val="1"/>
      <w:marLeft w:val="0"/>
      <w:marRight w:val="0"/>
      <w:marTop w:val="0"/>
      <w:marBottom w:val="0"/>
      <w:divBdr>
        <w:top w:val="none" w:sz="0" w:space="0" w:color="auto"/>
        <w:left w:val="none" w:sz="0" w:space="0" w:color="auto"/>
        <w:bottom w:val="none" w:sz="0" w:space="0" w:color="auto"/>
        <w:right w:val="none" w:sz="0" w:space="0" w:color="auto"/>
      </w:divBdr>
    </w:div>
    <w:div w:id="195893622">
      <w:bodyDiv w:val="1"/>
      <w:marLeft w:val="0"/>
      <w:marRight w:val="0"/>
      <w:marTop w:val="0"/>
      <w:marBottom w:val="0"/>
      <w:divBdr>
        <w:top w:val="none" w:sz="0" w:space="0" w:color="auto"/>
        <w:left w:val="none" w:sz="0" w:space="0" w:color="auto"/>
        <w:bottom w:val="none" w:sz="0" w:space="0" w:color="auto"/>
        <w:right w:val="none" w:sz="0" w:space="0" w:color="auto"/>
      </w:divBdr>
    </w:div>
    <w:div w:id="254363820">
      <w:bodyDiv w:val="1"/>
      <w:marLeft w:val="0"/>
      <w:marRight w:val="0"/>
      <w:marTop w:val="0"/>
      <w:marBottom w:val="0"/>
      <w:divBdr>
        <w:top w:val="none" w:sz="0" w:space="0" w:color="auto"/>
        <w:left w:val="none" w:sz="0" w:space="0" w:color="auto"/>
        <w:bottom w:val="none" w:sz="0" w:space="0" w:color="auto"/>
        <w:right w:val="none" w:sz="0" w:space="0" w:color="auto"/>
      </w:divBdr>
    </w:div>
    <w:div w:id="256787603">
      <w:bodyDiv w:val="1"/>
      <w:marLeft w:val="0"/>
      <w:marRight w:val="0"/>
      <w:marTop w:val="0"/>
      <w:marBottom w:val="0"/>
      <w:divBdr>
        <w:top w:val="none" w:sz="0" w:space="0" w:color="auto"/>
        <w:left w:val="none" w:sz="0" w:space="0" w:color="auto"/>
        <w:bottom w:val="none" w:sz="0" w:space="0" w:color="auto"/>
        <w:right w:val="none" w:sz="0" w:space="0" w:color="auto"/>
      </w:divBdr>
    </w:div>
    <w:div w:id="299314121">
      <w:bodyDiv w:val="1"/>
      <w:marLeft w:val="0"/>
      <w:marRight w:val="0"/>
      <w:marTop w:val="0"/>
      <w:marBottom w:val="0"/>
      <w:divBdr>
        <w:top w:val="none" w:sz="0" w:space="0" w:color="auto"/>
        <w:left w:val="none" w:sz="0" w:space="0" w:color="auto"/>
        <w:bottom w:val="none" w:sz="0" w:space="0" w:color="auto"/>
        <w:right w:val="none" w:sz="0" w:space="0" w:color="auto"/>
      </w:divBdr>
    </w:div>
    <w:div w:id="334962317">
      <w:bodyDiv w:val="1"/>
      <w:marLeft w:val="0"/>
      <w:marRight w:val="0"/>
      <w:marTop w:val="0"/>
      <w:marBottom w:val="0"/>
      <w:divBdr>
        <w:top w:val="none" w:sz="0" w:space="0" w:color="auto"/>
        <w:left w:val="none" w:sz="0" w:space="0" w:color="auto"/>
        <w:bottom w:val="none" w:sz="0" w:space="0" w:color="auto"/>
        <w:right w:val="none" w:sz="0" w:space="0" w:color="auto"/>
      </w:divBdr>
    </w:div>
    <w:div w:id="413473225">
      <w:bodyDiv w:val="1"/>
      <w:marLeft w:val="0"/>
      <w:marRight w:val="0"/>
      <w:marTop w:val="0"/>
      <w:marBottom w:val="0"/>
      <w:divBdr>
        <w:top w:val="none" w:sz="0" w:space="0" w:color="auto"/>
        <w:left w:val="none" w:sz="0" w:space="0" w:color="auto"/>
        <w:bottom w:val="none" w:sz="0" w:space="0" w:color="auto"/>
        <w:right w:val="none" w:sz="0" w:space="0" w:color="auto"/>
      </w:divBdr>
    </w:div>
    <w:div w:id="554003303">
      <w:bodyDiv w:val="1"/>
      <w:marLeft w:val="0"/>
      <w:marRight w:val="0"/>
      <w:marTop w:val="0"/>
      <w:marBottom w:val="0"/>
      <w:divBdr>
        <w:top w:val="none" w:sz="0" w:space="0" w:color="auto"/>
        <w:left w:val="none" w:sz="0" w:space="0" w:color="auto"/>
        <w:bottom w:val="none" w:sz="0" w:space="0" w:color="auto"/>
        <w:right w:val="none" w:sz="0" w:space="0" w:color="auto"/>
      </w:divBdr>
    </w:div>
    <w:div w:id="706299668">
      <w:bodyDiv w:val="1"/>
      <w:marLeft w:val="0"/>
      <w:marRight w:val="0"/>
      <w:marTop w:val="0"/>
      <w:marBottom w:val="0"/>
      <w:divBdr>
        <w:top w:val="none" w:sz="0" w:space="0" w:color="auto"/>
        <w:left w:val="none" w:sz="0" w:space="0" w:color="auto"/>
        <w:bottom w:val="none" w:sz="0" w:space="0" w:color="auto"/>
        <w:right w:val="none" w:sz="0" w:space="0" w:color="auto"/>
      </w:divBdr>
    </w:div>
    <w:div w:id="751925681">
      <w:bodyDiv w:val="1"/>
      <w:marLeft w:val="0"/>
      <w:marRight w:val="0"/>
      <w:marTop w:val="0"/>
      <w:marBottom w:val="0"/>
      <w:divBdr>
        <w:top w:val="none" w:sz="0" w:space="0" w:color="auto"/>
        <w:left w:val="none" w:sz="0" w:space="0" w:color="auto"/>
        <w:bottom w:val="none" w:sz="0" w:space="0" w:color="auto"/>
        <w:right w:val="none" w:sz="0" w:space="0" w:color="auto"/>
      </w:divBdr>
    </w:div>
    <w:div w:id="949169786">
      <w:bodyDiv w:val="1"/>
      <w:marLeft w:val="0"/>
      <w:marRight w:val="0"/>
      <w:marTop w:val="0"/>
      <w:marBottom w:val="0"/>
      <w:divBdr>
        <w:top w:val="none" w:sz="0" w:space="0" w:color="auto"/>
        <w:left w:val="none" w:sz="0" w:space="0" w:color="auto"/>
        <w:bottom w:val="none" w:sz="0" w:space="0" w:color="auto"/>
        <w:right w:val="none" w:sz="0" w:space="0" w:color="auto"/>
      </w:divBdr>
    </w:div>
    <w:div w:id="1231504635">
      <w:bodyDiv w:val="1"/>
      <w:marLeft w:val="0"/>
      <w:marRight w:val="0"/>
      <w:marTop w:val="0"/>
      <w:marBottom w:val="0"/>
      <w:divBdr>
        <w:top w:val="none" w:sz="0" w:space="0" w:color="auto"/>
        <w:left w:val="none" w:sz="0" w:space="0" w:color="auto"/>
        <w:bottom w:val="none" w:sz="0" w:space="0" w:color="auto"/>
        <w:right w:val="none" w:sz="0" w:space="0" w:color="auto"/>
      </w:divBdr>
    </w:div>
    <w:div w:id="1284267504">
      <w:bodyDiv w:val="1"/>
      <w:marLeft w:val="0"/>
      <w:marRight w:val="0"/>
      <w:marTop w:val="0"/>
      <w:marBottom w:val="0"/>
      <w:divBdr>
        <w:top w:val="none" w:sz="0" w:space="0" w:color="auto"/>
        <w:left w:val="none" w:sz="0" w:space="0" w:color="auto"/>
        <w:bottom w:val="none" w:sz="0" w:space="0" w:color="auto"/>
        <w:right w:val="none" w:sz="0" w:space="0" w:color="auto"/>
      </w:divBdr>
    </w:div>
    <w:div w:id="1295213095">
      <w:bodyDiv w:val="1"/>
      <w:marLeft w:val="0"/>
      <w:marRight w:val="0"/>
      <w:marTop w:val="0"/>
      <w:marBottom w:val="0"/>
      <w:divBdr>
        <w:top w:val="none" w:sz="0" w:space="0" w:color="auto"/>
        <w:left w:val="none" w:sz="0" w:space="0" w:color="auto"/>
        <w:bottom w:val="none" w:sz="0" w:space="0" w:color="auto"/>
        <w:right w:val="none" w:sz="0" w:space="0" w:color="auto"/>
      </w:divBdr>
    </w:div>
    <w:div w:id="1334213267">
      <w:bodyDiv w:val="1"/>
      <w:marLeft w:val="0"/>
      <w:marRight w:val="0"/>
      <w:marTop w:val="0"/>
      <w:marBottom w:val="0"/>
      <w:divBdr>
        <w:top w:val="none" w:sz="0" w:space="0" w:color="auto"/>
        <w:left w:val="none" w:sz="0" w:space="0" w:color="auto"/>
        <w:bottom w:val="none" w:sz="0" w:space="0" w:color="auto"/>
        <w:right w:val="none" w:sz="0" w:space="0" w:color="auto"/>
      </w:divBdr>
    </w:div>
    <w:div w:id="1414932035">
      <w:bodyDiv w:val="1"/>
      <w:marLeft w:val="0"/>
      <w:marRight w:val="0"/>
      <w:marTop w:val="0"/>
      <w:marBottom w:val="0"/>
      <w:divBdr>
        <w:top w:val="none" w:sz="0" w:space="0" w:color="auto"/>
        <w:left w:val="none" w:sz="0" w:space="0" w:color="auto"/>
        <w:bottom w:val="none" w:sz="0" w:space="0" w:color="auto"/>
        <w:right w:val="none" w:sz="0" w:space="0" w:color="auto"/>
      </w:divBdr>
    </w:div>
    <w:div w:id="1422533340">
      <w:bodyDiv w:val="1"/>
      <w:marLeft w:val="0"/>
      <w:marRight w:val="0"/>
      <w:marTop w:val="0"/>
      <w:marBottom w:val="0"/>
      <w:divBdr>
        <w:top w:val="none" w:sz="0" w:space="0" w:color="auto"/>
        <w:left w:val="none" w:sz="0" w:space="0" w:color="auto"/>
        <w:bottom w:val="none" w:sz="0" w:space="0" w:color="auto"/>
        <w:right w:val="none" w:sz="0" w:space="0" w:color="auto"/>
      </w:divBdr>
    </w:div>
    <w:div w:id="1427964915">
      <w:bodyDiv w:val="1"/>
      <w:marLeft w:val="0"/>
      <w:marRight w:val="0"/>
      <w:marTop w:val="0"/>
      <w:marBottom w:val="0"/>
      <w:divBdr>
        <w:top w:val="none" w:sz="0" w:space="0" w:color="auto"/>
        <w:left w:val="none" w:sz="0" w:space="0" w:color="auto"/>
        <w:bottom w:val="none" w:sz="0" w:space="0" w:color="auto"/>
        <w:right w:val="none" w:sz="0" w:space="0" w:color="auto"/>
      </w:divBdr>
    </w:div>
    <w:div w:id="1437871202">
      <w:bodyDiv w:val="1"/>
      <w:marLeft w:val="0"/>
      <w:marRight w:val="0"/>
      <w:marTop w:val="0"/>
      <w:marBottom w:val="0"/>
      <w:divBdr>
        <w:top w:val="none" w:sz="0" w:space="0" w:color="auto"/>
        <w:left w:val="none" w:sz="0" w:space="0" w:color="auto"/>
        <w:bottom w:val="none" w:sz="0" w:space="0" w:color="auto"/>
        <w:right w:val="none" w:sz="0" w:space="0" w:color="auto"/>
      </w:divBdr>
    </w:div>
    <w:div w:id="1445730252">
      <w:bodyDiv w:val="1"/>
      <w:marLeft w:val="0"/>
      <w:marRight w:val="0"/>
      <w:marTop w:val="0"/>
      <w:marBottom w:val="0"/>
      <w:divBdr>
        <w:top w:val="none" w:sz="0" w:space="0" w:color="auto"/>
        <w:left w:val="none" w:sz="0" w:space="0" w:color="auto"/>
        <w:bottom w:val="none" w:sz="0" w:space="0" w:color="auto"/>
        <w:right w:val="none" w:sz="0" w:space="0" w:color="auto"/>
      </w:divBdr>
    </w:div>
    <w:div w:id="1454013873">
      <w:bodyDiv w:val="1"/>
      <w:marLeft w:val="0"/>
      <w:marRight w:val="0"/>
      <w:marTop w:val="0"/>
      <w:marBottom w:val="0"/>
      <w:divBdr>
        <w:top w:val="none" w:sz="0" w:space="0" w:color="auto"/>
        <w:left w:val="none" w:sz="0" w:space="0" w:color="auto"/>
        <w:bottom w:val="none" w:sz="0" w:space="0" w:color="auto"/>
        <w:right w:val="none" w:sz="0" w:space="0" w:color="auto"/>
      </w:divBdr>
    </w:div>
    <w:div w:id="1492529153">
      <w:bodyDiv w:val="1"/>
      <w:marLeft w:val="0"/>
      <w:marRight w:val="0"/>
      <w:marTop w:val="0"/>
      <w:marBottom w:val="0"/>
      <w:divBdr>
        <w:top w:val="none" w:sz="0" w:space="0" w:color="auto"/>
        <w:left w:val="none" w:sz="0" w:space="0" w:color="auto"/>
        <w:bottom w:val="none" w:sz="0" w:space="0" w:color="auto"/>
        <w:right w:val="none" w:sz="0" w:space="0" w:color="auto"/>
      </w:divBdr>
    </w:div>
    <w:div w:id="1605990205">
      <w:bodyDiv w:val="1"/>
      <w:marLeft w:val="0"/>
      <w:marRight w:val="0"/>
      <w:marTop w:val="0"/>
      <w:marBottom w:val="0"/>
      <w:divBdr>
        <w:top w:val="none" w:sz="0" w:space="0" w:color="auto"/>
        <w:left w:val="none" w:sz="0" w:space="0" w:color="auto"/>
        <w:bottom w:val="none" w:sz="0" w:space="0" w:color="auto"/>
        <w:right w:val="none" w:sz="0" w:space="0" w:color="auto"/>
      </w:divBdr>
    </w:div>
    <w:div w:id="1630358616">
      <w:bodyDiv w:val="1"/>
      <w:marLeft w:val="0"/>
      <w:marRight w:val="0"/>
      <w:marTop w:val="0"/>
      <w:marBottom w:val="0"/>
      <w:divBdr>
        <w:top w:val="none" w:sz="0" w:space="0" w:color="auto"/>
        <w:left w:val="none" w:sz="0" w:space="0" w:color="auto"/>
        <w:bottom w:val="none" w:sz="0" w:space="0" w:color="auto"/>
        <w:right w:val="none" w:sz="0" w:space="0" w:color="auto"/>
      </w:divBdr>
    </w:div>
    <w:div w:id="1664352566">
      <w:bodyDiv w:val="1"/>
      <w:marLeft w:val="0"/>
      <w:marRight w:val="0"/>
      <w:marTop w:val="0"/>
      <w:marBottom w:val="0"/>
      <w:divBdr>
        <w:top w:val="none" w:sz="0" w:space="0" w:color="auto"/>
        <w:left w:val="none" w:sz="0" w:space="0" w:color="auto"/>
        <w:bottom w:val="none" w:sz="0" w:space="0" w:color="auto"/>
        <w:right w:val="none" w:sz="0" w:space="0" w:color="auto"/>
      </w:divBdr>
    </w:div>
    <w:div w:id="2022122787">
      <w:bodyDiv w:val="1"/>
      <w:marLeft w:val="0"/>
      <w:marRight w:val="0"/>
      <w:marTop w:val="0"/>
      <w:marBottom w:val="0"/>
      <w:divBdr>
        <w:top w:val="none" w:sz="0" w:space="0" w:color="auto"/>
        <w:left w:val="none" w:sz="0" w:space="0" w:color="auto"/>
        <w:bottom w:val="none" w:sz="0" w:space="0" w:color="auto"/>
        <w:right w:val="none" w:sz="0" w:space="0" w:color="auto"/>
      </w:divBdr>
    </w:div>
    <w:div w:id="210838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jurnotificaciones@cajica.gov.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a9b445a5b9db4714"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6" ma:contentTypeDescription="Crear nuevo documento." ma:contentTypeScope="" ma:versionID="5aa034e1892f66ac31ba6b5799015ee2">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fb0a48352cfda6213cb934240c96dba6"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7b1d2-d9d8-4be6-a468-264bc75ebb9f">
      <Terms xmlns="http://schemas.microsoft.com/office/infopath/2007/PartnerControls"/>
    </lcf76f155ced4ddcb4097134ff3c332f>
    <TaxCatchAll xmlns="263eb5da-2fbb-442b-8ecc-8a249418e2b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CB4BE-654D-4159-97A3-EA406A2E9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9FA133-AF85-44FC-AF35-F9FA639F02BD}">
  <ds:schemaRefs>
    <ds:schemaRef ds:uri="http://schemas.microsoft.com/sharepoint/v3/contenttype/forms"/>
  </ds:schemaRefs>
</ds:datastoreItem>
</file>

<file path=customXml/itemProps3.xml><?xml version="1.0" encoding="utf-8"?>
<ds:datastoreItem xmlns:ds="http://schemas.openxmlformats.org/officeDocument/2006/customXml" ds:itemID="{E38E95DA-96C8-49C3-BBD9-38816051261B}">
  <ds:schemaRefs>
    <ds:schemaRef ds:uri="http://schemas.microsoft.com/office/2006/metadata/properties"/>
    <ds:schemaRef ds:uri="http://schemas.microsoft.com/office/infopath/2007/PartnerControls"/>
    <ds:schemaRef ds:uri="f4e7b1d2-d9d8-4be6-a468-264bc75ebb9f"/>
    <ds:schemaRef ds:uri="263eb5da-2fbb-442b-8ecc-8a249418e2b8"/>
  </ds:schemaRefs>
</ds:datastoreItem>
</file>

<file path=customXml/itemProps4.xml><?xml version="1.0" encoding="utf-8"?>
<ds:datastoreItem xmlns:ds="http://schemas.openxmlformats.org/officeDocument/2006/customXml" ds:itemID="{0444FA78-7522-4C1E-AD60-41330E5BC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2517</Words>
  <Characters>14352</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edder</dc:creator>
  <cp:keywords/>
  <dc:description/>
  <cp:lastModifiedBy>samsung</cp:lastModifiedBy>
  <cp:revision>5</cp:revision>
  <cp:lastPrinted>2019-06-14T18:28:00Z</cp:lastPrinted>
  <dcterms:created xsi:type="dcterms:W3CDTF">2023-10-09T18:36:00Z</dcterms:created>
  <dcterms:modified xsi:type="dcterms:W3CDTF">2024-02-08T19:09:00Z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