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E3B13" w14:textId="5CB18998" w:rsidR="004F3842" w:rsidRPr="004F3842" w:rsidRDefault="004F3842" w:rsidP="00FC7241">
      <w:pPr>
        <w:jc w:val="both"/>
        <w:rPr>
          <w:rFonts w:ascii="Arial" w:eastAsia="Times New Roman" w:hAnsi="Arial" w:cs="Arial"/>
          <w:b/>
          <w:lang w:val="es-419"/>
        </w:rPr>
      </w:pPr>
      <w:r w:rsidRPr="004F3842">
        <w:rPr>
          <w:rFonts w:ascii="Arial" w:eastAsia="Times New Roman" w:hAnsi="Arial" w:cs="Arial"/>
          <w:b/>
          <w:lang w:val="es-419"/>
        </w:rPr>
        <w:t>DEBIDO PROCESO / TUTELA CONTRA DECISIÓN JUDICIAL / IMPROCEDENCIA</w:t>
      </w:r>
    </w:p>
    <w:p w14:paraId="3A4206AA" w14:textId="66DB19EB" w:rsidR="00FC7241" w:rsidRPr="00FC7241" w:rsidRDefault="004F3842" w:rsidP="00FC7241">
      <w:pPr>
        <w:jc w:val="both"/>
        <w:rPr>
          <w:rFonts w:ascii="Arial" w:eastAsia="Times New Roman" w:hAnsi="Arial" w:cs="Arial"/>
          <w:lang w:val="es-419"/>
        </w:rPr>
      </w:pPr>
      <w:r w:rsidRPr="004F3842">
        <w:rPr>
          <w:rFonts w:ascii="Arial" w:eastAsia="Times New Roman" w:hAnsi="Arial" w:cs="Arial"/>
          <w:lang w:val="es-419"/>
        </w:rPr>
        <w:t>Bien se sabe, siguiendo los criterios de la jurisprudencia patria que, en línea de principio, la acción de tutela no procede contra las providencias o actuaciones judiciales, dado que no pertenece al entorno de los jueces constitucionales inmiscuirse en el escenario de los trámites ordinarios en curso o ya terminados, para tratar de modificar o cambiar las determinaciones pronunciadas en ellos</w:t>
      </w:r>
      <w:r>
        <w:rPr>
          <w:rFonts w:ascii="Arial" w:eastAsia="Times New Roman" w:hAnsi="Arial" w:cs="Arial"/>
          <w:lang w:val="es-419"/>
        </w:rPr>
        <w:t>.</w:t>
      </w:r>
    </w:p>
    <w:p w14:paraId="120678C2" w14:textId="77777777" w:rsidR="00FC7241" w:rsidRPr="00FC7241" w:rsidRDefault="00FC7241" w:rsidP="00FC7241">
      <w:pPr>
        <w:jc w:val="both"/>
        <w:rPr>
          <w:rFonts w:ascii="Arial" w:eastAsia="Times New Roman" w:hAnsi="Arial" w:cs="Arial"/>
          <w:lang w:val="es-419"/>
        </w:rPr>
      </w:pPr>
    </w:p>
    <w:p w14:paraId="1BBB05E7" w14:textId="4214F26C" w:rsidR="004F3842" w:rsidRPr="004F3842" w:rsidRDefault="004F3842" w:rsidP="004F3842">
      <w:pPr>
        <w:jc w:val="both"/>
        <w:rPr>
          <w:rFonts w:ascii="Arial" w:eastAsia="Times New Roman" w:hAnsi="Arial" w:cs="Arial"/>
          <w:b/>
          <w:lang w:val="es-419"/>
        </w:rPr>
      </w:pPr>
      <w:r w:rsidRPr="004F3842">
        <w:rPr>
          <w:rFonts w:ascii="Arial" w:eastAsia="Times New Roman" w:hAnsi="Arial" w:cs="Arial"/>
          <w:b/>
          <w:lang w:val="es-419"/>
        </w:rPr>
        <w:t xml:space="preserve">DEBIDO PROCESO / TUTELA CONTRA DECISIÓN JUDICIAL / </w:t>
      </w:r>
      <w:r w:rsidR="00053B04">
        <w:rPr>
          <w:rFonts w:ascii="Arial" w:eastAsia="Times New Roman" w:hAnsi="Arial" w:cs="Arial"/>
          <w:b/>
          <w:lang w:val="es-419"/>
        </w:rPr>
        <w:t>PROCEDENCIA EXCEPCIONAL</w:t>
      </w:r>
    </w:p>
    <w:p w14:paraId="049EB1D0" w14:textId="4D5A5A6D" w:rsidR="004F3842" w:rsidRPr="004F3842" w:rsidRDefault="004F3842" w:rsidP="004F3842">
      <w:pPr>
        <w:jc w:val="both"/>
        <w:rPr>
          <w:rFonts w:ascii="Arial" w:hAnsi="Arial" w:cs="Arial"/>
          <w:bCs/>
          <w:iCs/>
          <w:lang w:val="es-419" w:eastAsia="fr-FR"/>
        </w:rPr>
      </w:pPr>
      <w:r w:rsidRPr="004F3842">
        <w:rPr>
          <w:rFonts w:ascii="Arial" w:hAnsi="Arial" w:cs="Arial"/>
          <w:bCs/>
          <w:iCs/>
          <w:lang w:val="es-419" w:eastAsia="fr-FR"/>
        </w:rPr>
        <w:t>No obsta lo anterior, en los precisos casos en los cuales el funcionario respectivo incurra en un proceder claramente opuesto a la ley, por arbitrario o antojadizo, o adelanta un trámite o una actuación en forma alejada de lo razonable, puede intervenir el juez de tutela con el fin de restablecer el orden jurídico o prevenir el agravio que con la actuación censurada se pueda causar a las partes</w:t>
      </w:r>
      <w:r>
        <w:rPr>
          <w:rFonts w:ascii="Arial" w:hAnsi="Arial" w:cs="Arial"/>
          <w:bCs/>
          <w:iCs/>
          <w:lang w:val="es-419" w:eastAsia="fr-FR"/>
        </w:rPr>
        <w:t>…</w:t>
      </w:r>
    </w:p>
    <w:p w14:paraId="703BEE15" w14:textId="77777777" w:rsidR="004F3842" w:rsidRPr="004F3842" w:rsidRDefault="004F3842" w:rsidP="004F3842">
      <w:pPr>
        <w:jc w:val="both"/>
        <w:rPr>
          <w:rFonts w:ascii="Arial" w:hAnsi="Arial" w:cs="Arial"/>
          <w:bCs/>
          <w:iCs/>
          <w:lang w:val="es-419" w:eastAsia="fr-FR"/>
        </w:rPr>
      </w:pPr>
    </w:p>
    <w:p w14:paraId="74BC970E" w14:textId="66D4BEB2" w:rsidR="004F3842" w:rsidRPr="00FC7241" w:rsidRDefault="00053B04" w:rsidP="004F3842">
      <w:pPr>
        <w:jc w:val="both"/>
        <w:rPr>
          <w:rFonts w:ascii="Arial" w:hAnsi="Arial" w:cs="Arial"/>
          <w:b/>
          <w:bCs/>
          <w:iCs/>
          <w:lang w:val="es-419" w:eastAsia="fr-FR"/>
        </w:rPr>
      </w:pPr>
      <w:r w:rsidRPr="004F3842">
        <w:rPr>
          <w:rFonts w:ascii="Arial" w:eastAsia="Times New Roman" w:hAnsi="Arial" w:cs="Arial"/>
          <w:b/>
          <w:lang w:val="es-419"/>
        </w:rPr>
        <w:t xml:space="preserve">DEBIDO PROCESO / </w:t>
      </w:r>
      <w:r>
        <w:rPr>
          <w:rFonts w:ascii="Arial" w:hAnsi="Arial" w:cs="Arial"/>
          <w:b/>
          <w:bCs/>
          <w:iCs/>
          <w:lang w:val="es-419" w:eastAsia="fr-FR"/>
        </w:rPr>
        <w:t>MORA JUDICIAL</w:t>
      </w:r>
    </w:p>
    <w:p w14:paraId="1D536B84" w14:textId="64132E9D" w:rsidR="00FC7241" w:rsidRDefault="00053B04" w:rsidP="00FC7241">
      <w:pPr>
        <w:jc w:val="both"/>
        <w:rPr>
          <w:rFonts w:ascii="Arial" w:eastAsia="Times New Roman" w:hAnsi="Arial" w:cs="Arial"/>
          <w:lang w:val="es-419"/>
        </w:rPr>
      </w:pPr>
      <w:r>
        <w:rPr>
          <w:rFonts w:ascii="Arial" w:eastAsia="Times New Roman" w:hAnsi="Arial" w:cs="Arial"/>
          <w:lang w:val="es-419"/>
        </w:rPr>
        <w:t xml:space="preserve">… </w:t>
      </w:r>
      <w:r w:rsidRPr="00053B04">
        <w:rPr>
          <w:rFonts w:ascii="Arial" w:eastAsia="Times New Roman" w:hAnsi="Arial" w:cs="Arial"/>
          <w:lang w:val="es-419"/>
        </w:rPr>
        <w:t>tiene dicho la Corte Constitucional, en cuanto a la calificación mora justificada o injustificada que: (...) corresponde al juez constitucional determinar si se trata de un caso de mora judicial justificada o injustificada, teniendo en consideración que son hipótesis que surgen por distintas causas y tienen diferentes implicaciones. En ese sentido, este tribunal ha reiterado que “no toda mora judicial implica la vulneración de los derechos fundamentales de una persona</w:t>
      </w:r>
      <w:r>
        <w:rPr>
          <w:rFonts w:ascii="Arial" w:eastAsia="Times New Roman" w:hAnsi="Arial" w:cs="Arial"/>
          <w:lang w:val="es-419"/>
        </w:rPr>
        <w:t>…</w:t>
      </w:r>
      <w:r w:rsidRPr="00053B04">
        <w:rPr>
          <w:rFonts w:ascii="Arial" w:eastAsia="Times New Roman" w:hAnsi="Arial" w:cs="Arial"/>
          <w:lang w:val="es-419"/>
        </w:rPr>
        <w:t>”</w:t>
      </w:r>
    </w:p>
    <w:p w14:paraId="1C91AE4A" w14:textId="1BD8018F" w:rsidR="00053B04" w:rsidRDefault="00053B04" w:rsidP="00FC7241">
      <w:pPr>
        <w:jc w:val="both"/>
        <w:rPr>
          <w:rFonts w:ascii="Arial" w:eastAsia="Times New Roman" w:hAnsi="Arial" w:cs="Arial"/>
          <w:lang w:val="es-419"/>
        </w:rPr>
      </w:pPr>
    </w:p>
    <w:p w14:paraId="245073E8" w14:textId="77777777" w:rsidR="00FC7241" w:rsidRPr="00FC7241" w:rsidRDefault="00FC7241" w:rsidP="00FC7241">
      <w:pPr>
        <w:jc w:val="both"/>
        <w:rPr>
          <w:rFonts w:ascii="Arial" w:eastAsia="Times New Roman" w:hAnsi="Arial" w:cs="Arial"/>
          <w:lang w:val="es-419"/>
        </w:rPr>
      </w:pPr>
    </w:p>
    <w:p w14:paraId="3D7B53AA" w14:textId="77777777" w:rsidR="00FC7241" w:rsidRPr="00FC7241" w:rsidRDefault="00FC7241" w:rsidP="00FC7241">
      <w:pPr>
        <w:jc w:val="both"/>
        <w:rPr>
          <w:rFonts w:ascii="Arial" w:eastAsia="Times New Roman" w:hAnsi="Arial" w:cs="Arial"/>
          <w:lang w:val="es-419"/>
        </w:rPr>
      </w:pPr>
    </w:p>
    <w:p w14:paraId="45686307" w14:textId="0FF35A3E" w:rsidR="007B7E2C" w:rsidRDefault="007B7E2C" w:rsidP="007B7E2C">
      <w:pPr>
        <w:spacing w:line="360" w:lineRule="auto"/>
        <w:jc w:val="center"/>
        <w:rPr>
          <w:rFonts w:ascii="Georgia" w:hAnsi="Georgia" w:cs="Arial"/>
          <w:b/>
          <w:bCs/>
          <w:sz w:val="24"/>
          <w:szCs w:val="24"/>
        </w:rPr>
      </w:pPr>
      <w:r>
        <w:rPr>
          <w:rFonts w:ascii="Georgia" w:hAnsi="Georgia" w:cs="Arial"/>
          <w:b/>
          <w:noProof/>
          <w:sz w:val="28"/>
          <w:szCs w:val="28"/>
          <w:lang w:val="en-US" w:eastAsia="en-US"/>
        </w:rPr>
        <w:drawing>
          <wp:inline distT="0" distB="0" distL="0" distR="0" wp14:anchorId="1B707C97" wp14:editId="178CCF24">
            <wp:extent cx="77089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552450"/>
                    </a:xfrm>
                    <a:prstGeom prst="rect">
                      <a:avLst/>
                    </a:prstGeom>
                    <a:noFill/>
                    <a:ln>
                      <a:noFill/>
                    </a:ln>
                  </pic:spPr>
                </pic:pic>
              </a:graphicData>
            </a:graphic>
          </wp:inline>
        </w:drawing>
      </w:r>
    </w:p>
    <w:p w14:paraId="50ABE9E5" w14:textId="77777777" w:rsidR="007B7E2C" w:rsidRPr="00FC7241" w:rsidRDefault="007B7E2C" w:rsidP="00FC7241">
      <w:pPr>
        <w:spacing w:line="276" w:lineRule="auto"/>
        <w:jc w:val="center"/>
        <w:rPr>
          <w:rFonts w:ascii="Georgia" w:hAnsi="Georgia" w:cs="Arial"/>
          <w:b/>
          <w:sz w:val="24"/>
          <w:szCs w:val="24"/>
        </w:rPr>
      </w:pPr>
      <w:r w:rsidRPr="00FC7241">
        <w:rPr>
          <w:rFonts w:ascii="Georgia" w:hAnsi="Georgia" w:cs="Arial"/>
          <w:b/>
          <w:sz w:val="24"/>
          <w:szCs w:val="24"/>
        </w:rPr>
        <w:t>T</w:t>
      </w:r>
      <w:r w:rsidRPr="00FC7241">
        <w:rPr>
          <w:rFonts w:ascii="Georgia" w:hAnsi="Georgia" w:cs="Arial"/>
          <w:b/>
          <w:bCs/>
          <w:sz w:val="24"/>
          <w:szCs w:val="24"/>
        </w:rPr>
        <w:t xml:space="preserve">RIBUNAL </w:t>
      </w:r>
      <w:r w:rsidRPr="00FC7241">
        <w:rPr>
          <w:rFonts w:ascii="Georgia" w:hAnsi="Georgia" w:cs="Arial"/>
          <w:b/>
          <w:sz w:val="24"/>
          <w:szCs w:val="24"/>
        </w:rPr>
        <w:t>S</w:t>
      </w:r>
      <w:r w:rsidRPr="00FC7241">
        <w:rPr>
          <w:rFonts w:ascii="Georgia" w:hAnsi="Georgia" w:cs="Arial"/>
          <w:b/>
          <w:bCs/>
          <w:sz w:val="24"/>
          <w:szCs w:val="24"/>
        </w:rPr>
        <w:t xml:space="preserve">UPERIOR DE </w:t>
      </w:r>
      <w:r w:rsidRPr="00FC7241">
        <w:rPr>
          <w:rFonts w:ascii="Georgia" w:hAnsi="Georgia" w:cs="Arial"/>
          <w:b/>
          <w:sz w:val="24"/>
          <w:szCs w:val="24"/>
        </w:rPr>
        <w:t>P</w:t>
      </w:r>
      <w:r w:rsidRPr="00FC7241">
        <w:rPr>
          <w:rFonts w:ascii="Georgia" w:hAnsi="Georgia" w:cs="Arial"/>
          <w:b/>
          <w:bCs/>
          <w:sz w:val="24"/>
          <w:szCs w:val="24"/>
        </w:rPr>
        <w:t>EREIRA</w:t>
      </w:r>
    </w:p>
    <w:p w14:paraId="6E38D4AC" w14:textId="2386DD09" w:rsidR="007B7E2C" w:rsidRDefault="007B7E2C" w:rsidP="00FC7241">
      <w:pPr>
        <w:spacing w:line="276" w:lineRule="auto"/>
        <w:jc w:val="center"/>
        <w:rPr>
          <w:rFonts w:ascii="Georgia" w:hAnsi="Georgia" w:cs="Arial"/>
          <w:b/>
          <w:sz w:val="24"/>
          <w:szCs w:val="24"/>
        </w:rPr>
      </w:pPr>
      <w:r w:rsidRPr="00FC7241">
        <w:rPr>
          <w:rFonts w:ascii="Georgia" w:hAnsi="Georgia" w:cs="Arial"/>
          <w:b/>
          <w:sz w:val="24"/>
          <w:szCs w:val="24"/>
        </w:rPr>
        <w:t>Sala de Decisión Civil Familia</w:t>
      </w:r>
    </w:p>
    <w:p w14:paraId="07DA78F7" w14:textId="77777777" w:rsidR="00354FDA" w:rsidRPr="00FC7241" w:rsidRDefault="00354FDA" w:rsidP="00FC7241">
      <w:pPr>
        <w:spacing w:line="276" w:lineRule="auto"/>
        <w:jc w:val="center"/>
        <w:rPr>
          <w:rFonts w:ascii="Georgia" w:hAnsi="Georgia" w:cs="Arial"/>
          <w:b/>
          <w:sz w:val="24"/>
          <w:szCs w:val="24"/>
        </w:rPr>
      </w:pPr>
    </w:p>
    <w:p w14:paraId="1543CC90" w14:textId="77777777" w:rsidR="007B7E2C" w:rsidRPr="00FC7241" w:rsidRDefault="007B7E2C" w:rsidP="00FC7241">
      <w:pPr>
        <w:spacing w:line="276" w:lineRule="auto"/>
        <w:jc w:val="center"/>
        <w:rPr>
          <w:rFonts w:ascii="Georgia" w:hAnsi="Georgia" w:cs="Arial"/>
          <w:b/>
          <w:sz w:val="24"/>
          <w:szCs w:val="24"/>
        </w:rPr>
      </w:pPr>
      <w:r w:rsidRPr="00FC7241">
        <w:rPr>
          <w:rFonts w:ascii="Georgia" w:hAnsi="Georgia" w:cs="Arial"/>
          <w:b/>
          <w:sz w:val="24"/>
          <w:szCs w:val="24"/>
        </w:rPr>
        <w:t>EDDER JIMMY SÁNCHEZ CALAMBÁS</w:t>
      </w:r>
    </w:p>
    <w:p w14:paraId="650B7060" w14:textId="77777777" w:rsidR="007B7E2C" w:rsidRPr="00FC7241" w:rsidRDefault="007B7E2C" w:rsidP="00FC7241">
      <w:pPr>
        <w:spacing w:line="276" w:lineRule="auto"/>
        <w:jc w:val="center"/>
        <w:rPr>
          <w:rFonts w:ascii="Georgia" w:hAnsi="Georgia" w:cs="Arial"/>
          <w:sz w:val="24"/>
          <w:szCs w:val="24"/>
        </w:rPr>
      </w:pPr>
      <w:r w:rsidRPr="00FC7241">
        <w:rPr>
          <w:rFonts w:ascii="Georgia" w:hAnsi="Georgia" w:cs="Arial"/>
          <w:sz w:val="24"/>
          <w:szCs w:val="24"/>
        </w:rPr>
        <w:t>Magistrado ponente</w:t>
      </w:r>
    </w:p>
    <w:p w14:paraId="02E2F855" w14:textId="77777777" w:rsidR="007B7E2C" w:rsidRPr="00FC7241" w:rsidRDefault="007B7E2C" w:rsidP="00FC7241">
      <w:pPr>
        <w:spacing w:line="276" w:lineRule="auto"/>
        <w:jc w:val="center"/>
        <w:rPr>
          <w:rFonts w:ascii="Georgia" w:hAnsi="Georgia" w:cs="Arial"/>
          <w:b/>
          <w:bCs/>
          <w:sz w:val="24"/>
          <w:szCs w:val="24"/>
        </w:rPr>
      </w:pPr>
    </w:p>
    <w:p w14:paraId="08B92872" w14:textId="20C089E0" w:rsidR="00D63290" w:rsidRPr="00FC7241" w:rsidRDefault="00D63290" w:rsidP="00FC7241">
      <w:pPr>
        <w:spacing w:line="276" w:lineRule="auto"/>
        <w:jc w:val="center"/>
        <w:rPr>
          <w:rFonts w:ascii="Georgia" w:hAnsi="Georgia" w:cs="Arial"/>
          <w:b/>
          <w:bCs/>
          <w:sz w:val="24"/>
          <w:szCs w:val="24"/>
        </w:rPr>
      </w:pPr>
      <w:r w:rsidRPr="00FC7241">
        <w:rPr>
          <w:rFonts w:ascii="Georgia" w:hAnsi="Georgia" w:cs="Arial"/>
          <w:b/>
          <w:bCs/>
          <w:sz w:val="24"/>
          <w:szCs w:val="24"/>
        </w:rPr>
        <w:t>ST1-</w:t>
      </w:r>
      <w:r w:rsidR="00830FD2" w:rsidRPr="00FC7241">
        <w:rPr>
          <w:rFonts w:ascii="Georgia" w:hAnsi="Georgia" w:cs="Arial"/>
          <w:b/>
          <w:bCs/>
          <w:sz w:val="24"/>
          <w:szCs w:val="24"/>
        </w:rPr>
        <w:t>0226</w:t>
      </w:r>
      <w:r w:rsidRPr="00FC7241">
        <w:rPr>
          <w:rFonts w:ascii="Georgia" w:hAnsi="Georgia" w:cs="Arial"/>
          <w:b/>
          <w:bCs/>
          <w:sz w:val="24"/>
          <w:szCs w:val="24"/>
        </w:rPr>
        <w:t>-2023</w:t>
      </w:r>
    </w:p>
    <w:p w14:paraId="4251467A" w14:textId="3AB94E4F" w:rsidR="00D63290" w:rsidRPr="00FC7241" w:rsidRDefault="00D63290" w:rsidP="00FC7241">
      <w:pPr>
        <w:spacing w:line="276" w:lineRule="auto"/>
        <w:jc w:val="center"/>
        <w:rPr>
          <w:rFonts w:ascii="Georgia" w:hAnsi="Georgia" w:cs="Arial"/>
          <w:sz w:val="24"/>
          <w:szCs w:val="24"/>
        </w:rPr>
      </w:pPr>
      <w:r w:rsidRPr="00FC7241">
        <w:rPr>
          <w:rFonts w:ascii="Georgia" w:hAnsi="Georgia" w:cs="Arial"/>
          <w:sz w:val="24"/>
          <w:szCs w:val="24"/>
        </w:rPr>
        <w:t>Acta N.</w:t>
      </w:r>
      <w:r w:rsidR="00FC7241">
        <w:rPr>
          <w:rFonts w:ascii="Georgia" w:hAnsi="Georgia" w:cs="Arial"/>
          <w:sz w:val="24"/>
          <w:szCs w:val="24"/>
        </w:rPr>
        <w:t xml:space="preserve"> </w:t>
      </w:r>
      <w:r w:rsidR="00830FD2" w:rsidRPr="00FC7241">
        <w:rPr>
          <w:rFonts w:ascii="Georgia" w:hAnsi="Georgia" w:cs="Arial"/>
          <w:sz w:val="24"/>
          <w:szCs w:val="24"/>
        </w:rPr>
        <w:t>363</w:t>
      </w:r>
      <w:r w:rsidRPr="00FC7241">
        <w:rPr>
          <w:rFonts w:ascii="Georgia" w:hAnsi="Georgia" w:cs="Arial"/>
          <w:sz w:val="24"/>
          <w:szCs w:val="24"/>
        </w:rPr>
        <w:t xml:space="preserve"> de </w:t>
      </w:r>
      <w:r w:rsidR="00E635B0" w:rsidRPr="00FC7241">
        <w:rPr>
          <w:rFonts w:ascii="Georgia" w:hAnsi="Georgia" w:cs="Arial"/>
          <w:sz w:val="24"/>
          <w:szCs w:val="24"/>
        </w:rPr>
        <w:t>27</w:t>
      </w:r>
      <w:r w:rsidRPr="00FC7241">
        <w:rPr>
          <w:rFonts w:ascii="Georgia" w:hAnsi="Georgia" w:cs="Arial"/>
          <w:sz w:val="24"/>
          <w:szCs w:val="24"/>
        </w:rPr>
        <w:t>-07-2023</w:t>
      </w:r>
    </w:p>
    <w:p w14:paraId="43097E7A" w14:textId="2DCDE7DC" w:rsidR="00D63290" w:rsidRPr="004F3842" w:rsidRDefault="00D63290" w:rsidP="004F3842">
      <w:pPr>
        <w:pStyle w:val="paragraph"/>
        <w:spacing w:before="0" w:beforeAutospacing="0" w:after="0" w:afterAutospacing="0" w:line="276" w:lineRule="auto"/>
        <w:jc w:val="both"/>
        <w:textAlignment w:val="baseline"/>
        <w:rPr>
          <w:rFonts w:ascii="Georgia" w:hAnsi="Georgia" w:cs="Arial"/>
          <w:sz w:val="22"/>
          <w:szCs w:val="22"/>
          <w:highlight w:val="yellow"/>
        </w:rPr>
      </w:pPr>
    </w:p>
    <w:p w14:paraId="4F44B3B2" w14:textId="77777777" w:rsidR="004F3842" w:rsidRPr="004F3842" w:rsidRDefault="004F3842" w:rsidP="004F3842">
      <w:pPr>
        <w:pStyle w:val="paragraph"/>
        <w:spacing w:before="0" w:beforeAutospacing="0" w:after="0" w:afterAutospacing="0" w:line="276" w:lineRule="auto"/>
        <w:jc w:val="both"/>
        <w:textAlignment w:val="baseline"/>
        <w:rPr>
          <w:rFonts w:ascii="Georgia" w:hAnsi="Georgia" w:cs="Arial"/>
          <w:sz w:val="22"/>
          <w:szCs w:val="22"/>
          <w:highlight w:val="yellow"/>
        </w:rPr>
      </w:pPr>
    </w:p>
    <w:p w14:paraId="2CA46BD2" w14:textId="77777777" w:rsidR="004F3842" w:rsidRPr="004F3842" w:rsidRDefault="004F3842" w:rsidP="004F3842">
      <w:pPr>
        <w:jc w:val="both"/>
        <w:rPr>
          <w:rFonts w:ascii="Georgia" w:eastAsia="Times New Roman" w:hAnsi="Georgia" w:cs="Arial"/>
          <w:bCs/>
          <w:sz w:val="22"/>
          <w:szCs w:val="22"/>
        </w:rPr>
      </w:pPr>
      <w:r w:rsidRPr="004F3842">
        <w:rPr>
          <w:rFonts w:ascii="Georgia" w:eastAsia="Times New Roman" w:hAnsi="Georgia" w:cs="Arial"/>
          <w:bCs/>
          <w:sz w:val="22"/>
          <w:szCs w:val="22"/>
        </w:rPr>
        <w:t>Proceso:</w:t>
      </w:r>
      <w:r w:rsidRPr="004F3842">
        <w:rPr>
          <w:rFonts w:ascii="Georgia" w:eastAsia="Times New Roman" w:hAnsi="Georgia" w:cs="Arial"/>
          <w:bCs/>
          <w:sz w:val="22"/>
          <w:szCs w:val="22"/>
        </w:rPr>
        <w:tab/>
        <w:t>Acción de Tutela</w:t>
      </w:r>
    </w:p>
    <w:p w14:paraId="3AC9339A" w14:textId="77777777" w:rsidR="004F3842" w:rsidRPr="004F3842" w:rsidRDefault="004F3842" w:rsidP="004F3842">
      <w:pPr>
        <w:jc w:val="both"/>
        <w:rPr>
          <w:rFonts w:ascii="Georgia" w:eastAsia="Times New Roman" w:hAnsi="Georgia" w:cs="Arial"/>
          <w:bCs/>
          <w:sz w:val="22"/>
          <w:szCs w:val="22"/>
        </w:rPr>
      </w:pPr>
      <w:r w:rsidRPr="004F3842">
        <w:rPr>
          <w:rFonts w:ascii="Georgia" w:eastAsia="Times New Roman" w:hAnsi="Georgia" w:cs="Arial"/>
          <w:bCs/>
          <w:sz w:val="22"/>
          <w:szCs w:val="22"/>
        </w:rPr>
        <w:t>Radicado:</w:t>
      </w:r>
      <w:r w:rsidRPr="004F3842">
        <w:rPr>
          <w:rFonts w:ascii="Georgia" w:eastAsia="Times New Roman" w:hAnsi="Georgia" w:cs="Arial"/>
          <w:bCs/>
          <w:sz w:val="22"/>
          <w:szCs w:val="22"/>
        </w:rPr>
        <w:tab/>
      </w:r>
      <w:bookmarkStart w:id="0" w:name="_GoBack"/>
      <w:r w:rsidRPr="004F3842">
        <w:rPr>
          <w:rFonts w:ascii="Georgia" w:eastAsia="Times New Roman" w:hAnsi="Georgia" w:cs="Arial"/>
          <w:bCs/>
          <w:sz w:val="22"/>
          <w:szCs w:val="22"/>
        </w:rPr>
        <w:t>66001221300020230025800</w:t>
      </w:r>
      <w:bookmarkEnd w:id="0"/>
    </w:p>
    <w:p w14:paraId="53CD6C64" w14:textId="77777777" w:rsidR="004F3842" w:rsidRPr="004F3842" w:rsidRDefault="004F3842" w:rsidP="004F3842">
      <w:pPr>
        <w:jc w:val="both"/>
        <w:rPr>
          <w:rFonts w:ascii="Georgia" w:eastAsia="Times New Roman" w:hAnsi="Georgia" w:cs="Arial"/>
          <w:bCs/>
          <w:sz w:val="22"/>
          <w:szCs w:val="22"/>
        </w:rPr>
      </w:pPr>
      <w:r w:rsidRPr="004F3842">
        <w:rPr>
          <w:rFonts w:ascii="Georgia" w:eastAsia="Times New Roman" w:hAnsi="Georgia" w:cs="Arial"/>
          <w:bCs/>
          <w:sz w:val="22"/>
          <w:szCs w:val="22"/>
        </w:rPr>
        <w:t>Accionante:</w:t>
      </w:r>
      <w:r w:rsidRPr="004F3842">
        <w:rPr>
          <w:rFonts w:ascii="Georgia" w:eastAsia="Times New Roman" w:hAnsi="Georgia" w:cs="Arial"/>
          <w:bCs/>
          <w:sz w:val="22"/>
          <w:szCs w:val="22"/>
        </w:rPr>
        <w:tab/>
        <w:t>José Largo</w:t>
      </w:r>
    </w:p>
    <w:p w14:paraId="0AC4232E" w14:textId="77777777" w:rsidR="004F3842" w:rsidRPr="004F3842" w:rsidRDefault="004F3842" w:rsidP="004F3842">
      <w:pPr>
        <w:jc w:val="both"/>
        <w:rPr>
          <w:rFonts w:ascii="Georgia" w:eastAsia="Times New Roman" w:hAnsi="Georgia" w:cs="Arial"/>
          <w:bCs/>
          <w:sz w:val="22"/>
          <w:szCs w:val="22"/>
        </w:rPr>
      </w:pPr>
      <w:r w:rsidRPr="004F3842">
        <w:rPr>
          <w:rFonts w:ascii="Georgia" w:eastAsia="Times New Roman" w:hAnsi="Georgia" w:cs="Arial"/>
          <w:bCs/>
          <w:sz w:val="22"/>
          <w:szCs w:val="22"/>
        </w:rPr>
        <w:t>Accionado:</w:t>
      </w:r>
      <w:r w:rsidRPr="004F3842">
        <w:rPr>
          <w:rFonts w:ascii="Georgia" w:eastAsia="Times New Roman" w:hAnsi="Georgia" w:cs="Arial"/>
          <w:bCs/>
          <w:sz w:val="22"/>
          <w:szCs w:val="22"/>
        </w:rPr>
        <w:tab/>
        <w:t>Juzgado Civil del Circuito de Santa Rosa de Cabal</w:t>
      </w:r>
    </w:p>
    <w:p w14:paraId="21864FF0" w14:textId="77777777" w:rsidR="004F3842" w:rsidRPr="004F3842" w:rsidRDefault="004F3842" w:rsidP="004F3842">
      <w:pPr>
        <w:jc w:val="both"/>
        <w:rPr>
          <w:rFonts w:ascii="Georgia" w:eastAsia="Times New Roman" w:hAnsi="Georgia" w:cs="Arial"/>
          <w:bCs/>
          <w:sz w:val="22"/>
          <w:szCs w:val="22"/>
        </w:rPr>
      </w:pPr>
      <w:r w:rsidRPr="004F3842">
        <w:rPr>
          <w:rFonts w:ascii="Georgia" w:eastAsia="Times New Roman" w:hAnsi="Georgia" w:cs="Arial"/>
          <w:bCs/>
          <w:sz w:val="22"/>
          <w:szCs w:val="22"/>
        </w:rPr>
        <w:t>Vinculados:</w:t>
      </w:r>
      <w:r w:rsidRPr="004F3842">
        <w:rPr>
          <w:rFonts w:ascii="Georgia" w:eastAsia="Times New Roman" w:hAnsi="Georgia" w:cs="Arial"/>
          <w:bCs/>
          <w:sz w:val="22"/>
          <w:szCs w:val="22"/>
        </w:rPr>
        <w:tab/>
        <w:t>Alcaldía y Personería de Santa Rosa de Cabal</w:t>
      </w:r>
    </w:p>
    <w:p w14:paraId="38B574D1" w14:textId="77777777" w:rsidR="004F3842" w:rsidRPr="004F3842" w:rsidRDefault="004F3842" w:rsidP="004F3842">
      <w:pPr>
        <w:ind w:left="708" w:firstLine="708"/>
        <w:jc w:val="both"/>
        <w:rPr>
          <w:rFonts w:ascii="Georgia" w:eastAsia="Times New Roman" w:hAnsi="Georgia" w:cs="Arial"/>
          <w:bCs/>
          <w:sz w:val="22"/>
          <w:szCs w:val="22"/>
        </w:rPr>
      </w:pPr>
      <w:r w:rsidRPr="004F3842">
        <w:rPr>
          <w:rFonts w:ascii="Georgia" w:eastAsia="Times New Roman" w:hAnsi="Georgia" w:cs="Arial"/>
          <w:bCs/>
          <w:sz w:val="22"/>
          <w:szCs w:val="22"/>
        </w:rPr>
        <w:t>Defensoría del Pueblo y Procuraduría General de la Nación de Risaralda</w:t>
      </w:r>
    </w:p>
    <w:p w14:paraId="138398D8" w14:textId="3A8B655E" w:rsidR="004F3842" w:rsidRPr="004F3842" w:rsidRDefault="004F3842" w:rsidP="004F3842">
      <w:pPr>
        <w:pStyle w:val="paragraph"/>
        <w:spacing w:before="0" w:beforeAutospacing="0" w:after="0" w:afterAutospacing="0" w:line="276" w:lineRule="auto"/>
        <w:jc w:val="both"/>
        <w:textAlignment w:val="baseline"/>
        <w:rPr>
          <w:rFonts w:ascii="Georgia" w:hAnsi="Georgia" w:cs="Arial"/>
          <w:sz w:val="22"/>
          <w:szCs w:val="22"/>
          <w:highlight w:val="yellow"/>
          <w:lang w:val="es-ES"/>
        </w:rPr>
      </w:pPr>
    </w:p>
    <w:p w14:paraId="10BCAB41" w14:textId="77777777" w:rsidR="004F3842" w:rsidRPr="004F3842" w:rsidRDefault="004F3842" w:rsidP="004F3842">
      <w:pPr>
        <w:pStyle w:val="paragraph"/>
        <w:spacing w:before="0" w:beforeAutospacing="0" w:after="0" w:afterAutospacing="0" w:line="276" w:lineRule="auto"/>
        <w:jc w:val="both"/>
        <w:textAlignment w:val="baseline"/>
        <w:rPr>
          <w:rFonts w:ascii="Georgia" w:hAnsi="Georgia" w:cs="Arial"/>
          <w:sz w:val="22"/>
          <w:szCs w:val="22"/>
          <w:highlight w:val="yellow"/>
        </w:rPr>
      </w:pPr>
    </w:p>
    <w:p w14:paraId="5E45E516" w14:textId="12084868" w:rsidR="00D63290" w:rsidRPr="00FC7241" w:rsidRDefault="00D63290" w:rsidP="00FC7241">
      <w:pPr>
        <w:pStyle w:val="paragraph"/>
        <w:spacing w:before="0" w:beforeAutospacing="0" w:after="0" w:afterAutospacing="0" w:line="276" w:lineRule="auto"/>
        <w:jc w:val="center"/>
        <w:textAlignment w:val="baseline"/>
        <w:rPr>
          <w:rFonts w:ascii="Georgia" w:hAnsi="Georgia" w:cs="Arial"/>
          <w:b/>
        </w:rPr>
      </w:pPr>
      <w:r w:rsidRPr="00FC7241">
        <w:rPr>
          <w:rFonts w:ascii="Georgia" w:hAnsi="Georgia" w:cs="Arial"/>
        </w:rPr>
        <w:t xml:space="preserve">Pereira, </w:t>
      </w:r>
      <w:r w:rsidR="00E635B0" w:rsidRPr="00FC7241">
        <w:rPr>
          <w:rFonts w:ascii="Georgia" w:hAnsi="Georgia" w:cs="Arial"/>
        </w:rPr>
        <w:t xml:space="preserve">veintisiete </w:t>
      </w:r>
      <w:r w:rsidRPr="00FC7241">
        <w:rPr>
          <w:rFonts w:ascii="Georgia" w:hAnsi="Georgia" w:cs="Arial"/>
          <w:b/>
        </w:rPr>
        <w:t>(</w:t>
      </w:r>
      <w:r w:rsidR="00E635B0" w:rsidRPr="00FC7241">
        <w:rPr>
          <w:rFonts w:ascii="Georgia" w:hAnsi="Georgia" w:cs="Arial"/>
          <w:b/>
        </w:rPr>
        <w:t>27</w:t>
      </w:r>
      <w:r w:rsidRPr="00FC7241">
        <w:rPr>
          <w:rFonts w:ascii="Georgia" w:hAnsi="Georgia" w:cs="Arial"/>
          <w:b/>
        </w:rPr>
        <w:t xml:space="preserve">) </w:t>
      </w:r>
      <w:r w:rsidRPr="00FC7241">
        <w:rPr>
          <w:rFonts w:ascii="Georgia" w:hAnsi="Georgia" w:cs="Arial"/>
        </w:rPr>
        <w:t xml:space="preserve">de julio de dos mil veintitrés </w:t>
      </w:r>
      <w:r w:rsidRPr="00FC7241">
        <w:rPr>
          <w:rFonts w:ascii="Georgia" w:hAnsi="Georgia" w:cs="Arial"/>
          <w:b/>
        </w:rPr>
        <w:t>(2023)</w:t>
      </w:r>
    </w:p>
    <w:p w14:paraId="3A7263DF" w14:textId="77777777" w:rsidR="00D63290" w:rsidRPr="00FC7241" w:rsidRDefault="00D63290" w:rsidP="00FC7241">
      <w:pPr>
        <w:pStyle w:val="paragraph"/>
        <w:spacing w:before="0" w:beforeAutospacing="0" w:after="0" w:afterAutospacing="0" w:line="276" w:lineRule="auto"/>
        <w:textAlignment w:val="baseline"/>
        <w:rPr>
          <w:rFonts w:ascii="Georgia" w:hAnsi="Georgia" w:cs="Arial"/>
          <w:b/>
        </w:rPr>
      </w:pPr>
    </w:p>
    <w:p w14:paraId="516E248C" w14:textId="77777777" w:rsidR="00D63290" w:rsidRPr="00FC7241" w:rsidRDefault="00D63290" w:rsidP="00FC7241">
      <w:pPr>
        <w:pStyle w:val="paragraph"/>
        <w:spacing w:before="0" w:beforeAutospacing="0" w:after="0" w:afterAutospacing="0" w:line="276" w:lineRule="auto"/>
        <w:jc w:val="both"/>
        <w:textAlignment w:val="baseline"/>
        <w:rPr>
          <w:rStyle w:val="normaltextrun"/>
          <w:rFonts w:ascii="Georgia" w:eastAsia="Calibri" w:hAnsi="Georgia" w:cs="Segoe UI"/>
          <w:smallCaps/>
        </w:rPr>
      </w:pPr>
    </w:p>
    <w:p w14:paraId="27A82FFF" w14:textId="16CDC5DD" w:rsidR="007F4EA3" w:rsidRPr="00FC7241" w:rsidRDefault="007F4EA3" w:rsidP="00FC7241">
      <w:pPr>
        <w:spacing w:line="276" w:lineRule="auto"/>
        <w:jc w:val="both"/>
        <w:rPr>
          <w:rFonts w:ascii="Georgia" w:hAnsi="Georgia"/>
          <w:b/>
          <w:sz w:val="24"/>
          <w:szCs w:val="24"/>
        </w:rPr>
      </w:pPr>
      <w:r w:rsidRPr="00FC7241">
        <w:rPr>
          <w:rFonts w:ascii="Georgia" w:hAnsi="Georgia"/>
          <w:b/>
          <w:sz w:val="24"/>
          <w:szCs w:val="24"/>
        </w:rPr>
        <w:t>1. ASUNTO</w:t>
      </w:r>
      <w:r w:rsidRPr="00FC7241">
        <w:rPr>
          <w:rFonts w:ascii="Georgia" w:hAnsi="Georgia"/>
          <w:b/>
          <w:sz w:val="24"/>
          <w:szCs w:val="24"/>
        </w:rPr>
        <w:tab/>
      </w:r>
    </w:p>
    <w:p w14:paraId="3248892D" w14:textId="77777777" w:rsidR="00AE243A" w:rsidRPr="00FC7241" w:rsidRDefault="00AE243A" w:rsidP="00FC7241">
      <w:pPr>
        <w:spacing w:line="276" w:lineRule="auto"/>
        <w:jc w:val="both"/>
        <w:rPr>
          <w:rFonts w:ascii="Georgia" w:hAnsi="Georgia"/>
          <w:sz w:val="24"/>
          <w:szCs w:val="24"/>
        </w:rPr>
      </w:pPr>
    </w:p>
    <w:p w14:paraId="74E451CE" w14:textId="441F1C9C" w:rsidR="00B57A30" w:rsidRPr="00FC7241" w:rsidRDefault="00330529" w:rsidP="00FC7241">
      <w:pPr>
        <w:spacing w:line="276" w:lineRule="auto"/>
        <w:jc w:val="both"/>
        <w:rPr>
          <w:rFonts w:ascii="Georgia" w:hAnsi="Georgia"/>
          <w:sz w:val="24"/>
          <w:szCs w:val="24"/>
        </w:rPr>
      </w:pPr>
      <w:r w:rsidRPr="00FC7241">
        <w:rPr>
          <w:rFonts w:ascii="Georgia" w:hAnsi="Georgia"/>
          <w:sz w:val="24"/>
          <w:szCs w:val="24"/>
        </w:rPr>
        <w:t xml:space="preserve">Se resuelve la acción de tutela de la referencia, interpuesta </w:t>
      </w:r>
      <w:r w:rsidR="00AE243A" w:rsidRPr="00FC7241">
        <w:rPr>
          <w:rFonts w:ascii="Georgia" w:hAnsi="Georgia"/>
          <w:sz w:val="24"/>
          <w:szCs w:val="24"/>
        </w:rPr>
        <w:t xml:space="preserve">por </w:t>
      </w:r>
      <w:bookmarkStart w:id="1" w:name="_Hlk132819016"/>
      <w:r w:rsidR="00713577" w:rsidRPr="00FC7241">
        <w:rPr>
          <w:rStyle w:val="normaltextrun"/>
          <w:rFonts w:ascii="Georgia" w:hAnsi="Georgia" w:cs="Segoe UI"/>
          <w:smallCaps/>
          <w:sz w:val="24"/>
          <w:szCs w:val="24"/>
        </w:rPr>
        <w:t>José Largo</w:t>
      </w:r>
      <w:r w:rsidR="005D2461" w:rsidRPr="00FC7241">
        <w:rPr>
          <w:rFonts w:ascii="Georgia" w:hAnsi="Georgia"/>
          <w:sz w:val="24"/>
          <w:szCs w:val="24"/>
        </w:rPr>
        <w:t xml:space="preserve">, contra el </w:t>
      </w:r>
      <w:r w:rsidR="00C15D40" w:rsidRPr="00FC7241">
        <w:rPr>
          <w:rFonts w:ascii="Georgia" w:hAnsi="Georgia"/>
          <w:smallCaps/>
          <w:sz w:val="24"/>
          <w:szCs w:val="24"/>
        </w:rPr>
        <w:t xml:space="preserve">Juzgado </w:t>
      </w:r>
      <w:bookmarkEnd w:id="1"/>
      <w:r w:rsidR="00713577" w:rsidRPr="00FC7241">
        <w:rPr>
          <w:rFonts w:ascii="Georgia" w:hAnsi="Georgia"/>
          <w:smallCaps/>
          <w:sz w:val="24"/>
          <w:szCs w:val="24"/>
        </w:rPr>
        <w:t>Civil del Circuito de Santa Rosa de Cabal</w:t>
      </w:r>
      <w:r w:rsidR="00B57A30" w:rsidRPr="00FC7241">
        <w:rPr>
          <w:rFonts w:ascii="Georgia" w:hAnsi="Georgia"/>
          <w:smallCaps/>
          <w:sz w:val="24"/>
          <w:szCs w:val="24"/>
        </w:rPr>
        <w:t>,</w:t>
      </w:r>
      <w:r w:rsidR="00B57A30" w:rsidRPr="00FC7241">
        <w:rPr>
          <w:rFonts w:ascii="Georgia" w:hAnsi="Georgia"/>
          <w:sz w:val="24"/>
          <w:szCs w:val="24"/>
        </w:rPr>
        <w:t xml:space="preserve"> a la que fueron vinculad</w:t>
      </w:r>
      <w:r w:rsidR="00C0075C" w:rsidRPr="00FC7241">
        <w:rPr>
          <w:rFonts w:ascii="Georgia" w:hAnsi="Georgia"/>
          <w:sz w:val="24"/>
          <w:szCs w:val="24"/>
        </w:rPr>
        <w:t>a</w:t>
      </w:r>
      <w:r w:rsidR="00B57A30" w:rsidRPr="00FC7241">
        <w:rPr>
          <w:rFonts w:ascii="Georgia" w:hAnsi="Georgia"/>
          <w:sz w:val="24"/>
          <w:szCs w:val="24"/>
        </w:rPr>
        <w:t>s</w:t>
      </w:r>
      <w:r w:rsidR="00C0075C" w:rsidRPr="00FC7241">
        <w:rPr>
          <w:rFonts w:ascii="Georgia" w:hAnsi="Georgia"/>
          <w:sz w:val="24"/>
          <w:szCs w:val="24"/>
        </w:rPr>
        <w:t xml:space="preserve"> la</w:t>
      </w:r>
      <w:r w:rsidR="00B57A30" w:rsidRPr="00FC7241">
        <w:rPr>
          <w:rFonts w:ascii="Georgia" w:hAnsi="Georgia"/>
          <w:sz w:val="24"/>
          <w:szCs w:val="24"/>
        </w:rPr>
        <w:t xml:space="preserve"> </w:t>
      </w:r>
      <w:r w:rsidR="00C0075C" w:rsidRPr="00FC7241">
        <w:rPr>
          <w:rStyle w:val="normaltextrun"/>
          <w:rFonts w:ascii="Georgia" w:hAnsi="Georgia" w:cs="Segoe UI"/>
          <w:smallCaps/>
          <w:sz w:val="24"/>
          <w:szCs w:val="24"/>
        </w:rPr>
        <w:t xml:space="preserve">Alcaldía y Personería de Santa Rosa de cabal, Defensoría del Pueblo </w:t>
      </w:r>
      <w:r w:rsidR="00C0075C" w:rsidRPr="00FC7241">
        <w:rPr>
          <w:rStyle w:val="normaltextrun"/>
          <w:rFonts w:ascii="Georgia" w:hAnsi="Georgia" w:cs="Segoe UI"/>
          <w:sz w:val="24"/>
          <w:szCs w:val="24"/>
        </w:rPr>
        <w:t>y</w:t>
      </w:r>
      <w:r w:rsidR="00C0075C" w:rsidRPr="00FC7241">
        <w:rPr>
          <w:rStyle w:val="normaltextrun"/>
          <w:rFonts w:ascii="Georgia" w:hAnsi="Georgia" w:cs="Segoe UI"/>
          <w:smallCaps/>
          <w:sz w:val="24"/>
          <w:szCs w:val="24"/>
        </w:rPr>
        <w:t xml:space="preserve"> Procuraduría General de la Nación</w:t>
      </w:r>
      <w:r w:rsidR="00F40700" w:rsidRPr="00FC7241">
        <w:rPr>
          <w:rStyle w:val="normaltextrun"/>
          <w:rFonts w:ascii="Georgia" w:hAnsi="Georgia" w:cs="Segoe UI"/>
          <w:smallCaps/>
          <w:sz w:val="24"/>
          <w:szCs w:val="24"/>
        </w:rPr>
        <w:t xml:space="preserve"> </w:t>
      </w:r>
      <w:r w:rsidR="00F40700" w:rsidRPr="00FC7241">
        <w:rPr>
          <w:rStyle w:val="normaltextrun"/>
          <w:rFonts w:ascii="Georgia" w:hAnsi="Georgia" w:cs="Segoe UI"/>
          <w:sz w:val="24"/>
          <w:szCs w:val="24"/>
        </w:rPr>
        <w:t>ambas de la regional Risaralda.</w:t>
      </w:r>
    </w:p>
    <w:p w14:paraId="199E4351" w14:textId="711216E1" w:rsidR="00AE243A" w:rsidRPr="00FC7241" w:rsidRDefault="00AE243A" w:rsidP="00FC7241">
      <w:pPr>
        <w:spacing w:line="276" w:lineRule="auto"/>
        <w:jc w:val="both"/>
        <w:rPr>
          <w:rFonts w:ascii="Georgia" w:hAnsi="Georgia"/>
          <w:sz w:val="24"/>
          <w:szCs w:val="24"/>
        </w:rPr>
      </w:pPr>
    </w:p>
    <w:p w14:paraId="0B3600CD" w14:textId="51573682" w:rsidR="00047F6D" w:rsidRPr="00FC7241" w:rsidRDefault="00C82255" w:rsidP="00FC7241">
      <w:pPr>
        <w:spacing w:line="276" w:lineRule="auto"/>
        <w:jc w:val="both"/>
        <w:rPr>
          <w:rFonts w:ascii="Georgia" w:hAnsi="Georgia"/>
          <w:b/>
          <w:smallCaps/>
          <w:sz w:val="24"/>
          <w:szCs w:val="24"/>
        </w:rPr>
      </w:pPr>
      <w:r w:rsidRPr="00FC7241">
        <w:rPr>
          <w:rFonts w:ascii="Georgia" w:hAnsi="Georgia"/>
          <w:b/>
          <w:smallCaps/>
          <w:sz w:val="24"/>
          <w:szCs w:val="24"/>
        </w:rPr>
        <w:t>2. Síntesis De La Demanda De Tutela Y Su Contestación</w:t>
      </w:r>
    </w:p>
    <w:p w14:paraId="02FF22B3" w14:textId="77777777" w:rsidR="007F4EA3" w:rsidRPr="00FC7241" w:rsidRDefault="007F4EA3" w:rsidP="00FC7241">
      <w:pPr>
        <w:spacing w:line="276" w:lineRule="auto"/>
        <w:jc w:val="both"/>
        <w:rPr>
          <w:rFonts w:ascii="Georgia" w:hAnsi="Georgia"/>
          <w:sz w:val="24"/>
          <w:szCs w:val="24"/>
        </w:rPr>
      </w:pPr>
    </w:p>
    <w:p w14:paraId="0881DC8C" w14:textId="1C612528" w:rsidR="00C76A90" w:rsidRPr="00FC7241" w:rsidRDefault="00047F6D" w:rsidP="00FC7241">
      <w:pPr>
        <w:spacing w:line="276" w:lineRule="auto"/>
        <w:jc w:val="both"/>
        <w:rPr>
          <w:rFonts w:ascii="Georgia" w:hAnsi="Georgia"/>
          <w:sz w:val="24"/>
          <w:szCs w:val="24"/>
        </w:rPr>
      </w:pPr>
      <w:r w:rsidRPr="00FC7241">
        <w:rPr>
          <w:rFonts w:ascii="Georgia" w:hAnsi="Georgia"/>
          <w:b/>
          <w:bCs/>
          <w:smallCaps/>
          <w:sz w:val="24"/>
          <w:szCs w:val="24"/>
        </w:rPr>
        <w:lastRenderedPageBreak/>
        <w:t>2.1. Demanda de tutela</w:t>
      </w:r>
      <w:r w:rsidRPr="00FC7241">
        <w:rPr>
          <w:rFonts w:ascii="Georgia" w:hAnsi="Georgia"/>
          <w:b/>
          <w:bCs/>
          <w:sz w:val="24"/>
          <w:szCs w:val="24"/>
        </w:rPr>
        <w:t xml:space="preserve">. </w:t>
      </w:r>
      <w:r w:rsidR="00713577" w:rsidRPr="00FC7241">
        <w:rPr>
          <w:rFonts w:ascii="Georgia" w:hAnsi="Georgia"/>
          <w:sz w:val="24"/>
          <w:szCs w:val="24"/>
        </w:rPr>
        <w:t>El</w:t>
      </w:r>
      <w:r w:rsidR="00C76A90" w:rsidRPr="00FC7241">
        <w:rPr>
          <w:rFonts w:ascii="Georgia" w:hAnsi="Georgia"/>
          <w:sz w:val="24"/>
          <w:szCs w:val="24"/>
        </w:rPr>
        <w:t xml:space="preserve"> accionante </w:t>
      </w:r>
      <w:r w:rsidR="00CB34BE" w:rsidRPr="00FC7241">
        <w:rPr>
          <w:rFonts w:ascii="Georgia" w:hAnsi="Georgia"/>
          <w:sz w:val="24"/>
          <w:szCs w:val="24"/>
        </w:rPr>
        <w:t xml:space="preserve">impetró </w:t>
      </w:r>
      <w:r w:rsidR="00C76A90" w:rsidRPr="00FC7241">
        <w:rPr>
          <w:rFonts w:ascii="Georgia" w:hAnsi="Georgia"/>
          <w:sz w:val="24"/>
          <w:szCs w:val="24"/>
        </w:rPr>
        <w:t>el amparo constitucional</w:t>
      </w:r>
      <w:r w:rsidR="005A18C0" w:rsidRPr="00FC7241">
        <w:rPr>
          <w:rFonts w:ascii="Georgia" w:hAnsi="Georgia"/>
          <w:sz w:val="24"/>
          <w:szCs w:val="24"/>
        </w:rPr>
        <w:t xml:space="preserve"> sin determinar los derechos invocados con base en los hechos que a continuación se exponen.</w:t>
      </w:r>
    </w:p>
    <w:p w14:paraId="25276276" w14:textId="77777777" w:rsidR="00C76A90" w:rsidRPr="00FC7241" w:rsidRDefault="00C76A90" w:rsidP="00FC7241">
      <w:pPr>
        <w:spacing w:line="276" w:lineRule="auto"/>
        <w:jc w:val="both"/>
        <w:rPr>
          <w:rFonts w:ascii="Georgia" w:hAnsi="Georgia"/>
          <w:sz w:val="24"/>
          <w:szCs w:val="24"/>
        </w:rPr>
      </w:pPr>
    </w:p>
    <w:p w14:paraId="5F2D9880" w14:textId="65971BBB" w:rsidR="002B2537" w:rsidRPr="00FC7241" w:rsidRDefault="00F01C06" w:rsidP="00FC7241">
      <w:pPr>
        <w:spacing w:line="276" w:lineRule="auto"/>
        <w:jc w:val="both"/>
        <w:rPr>
          <w:rFonts w:ascii="Georgia" w:hAnsi="Georgia"/>
          <w:sz w:val="24"/>
          <w:szCs w:val="24"/>
        </w:rPr>
      </w:pPr>
      <w:r w:rsidRPr="00FC7241">
        <w:rPr>
          <w:rFonts w:ascii="Georgia" w:hAnsi="Georgia"/>
          <w:b/>
          <w:sz w:val="24"/>
          <w:szCs w:val="24"/>
        </w:rPr>
        <w:t>2.</w:t>
      </w:r>
      <w:r w:rsidR="003548CB" w:rsidRPr="00FC7241">
        <w:rPr>
          <w:rFonts w:ascii="Georgia" w:hAnsi="Georgia"/>
          <w:b/>
          <w:sz w:val="24"/>
          <w:szCs w:val="24"/>
        </w:rPr>
        <w:t>1.</w:t>
      </w:r>
      <w:r w:rsidR="002B2537" w:rsidRPr="00FC7241">
        <w:rPr>
          <w:rFonts w:ascii="Georgia" w:hAnsi="Georgia"/>
          <w:b/>
          <w:sz w:val="24"/>
          <w:szCs w:val="24"/>
        </w:rPr>
        <w:t>1</w:t>
      </w:r>
      <w:r w:rsidR="00820291" w:rsidRPr="00FC7241">
        <w:rPr>
          <w:rFonts w:ascii="Georgia" w:hAnsi="Georgia"/>
          <w:b/>
          <w:sz w:val="24"/>
          <w:szCs w:val="24"/>
        </w:rPr>
        <w:t xml:space="preserve">. </w:t>
      </w:r>
      <w:r w:rsidR="00CB34BE" w:rsidRPr="00FC7241">
        <w:rPr>
          <w:rFonts w:ascii="Georgia" w:hAnsi="Georgia"/>
          <w:sz w:val="24"/>
          <w:szCs w:val="24"/>
        </w:rPr>
        <w:t>El 05-07-2023</w:t>
      </w:r>
      <w:r w:rsidR="00F1354F" w:rsidRPr="00FC7241">
        <w:rPr>
          <w:rFonts w:ascii="Georgia" w:hAnsi="Georgia"/>
          <w:sz w:val="24"/>
          <w:szCs w:val="24"/>
        </w:rPr>
        <w:t>, vía correo electrónico, radicó acciones populares ante el despacho judicial convocado</w:t>
      </w:r>
      <w:r w:rsidR="00470AD2" w:rsidRPr="00FC7241">
        <w:rPr>
          <w:rFonts w:ascii="Georgia" w:hAnsi="Georgia"/>
          <w:sz w:val="24"/>
          <w:szCs w:val="24"/>
        </w:rPr>
        <w:t>, sin que al momento de formular la acción hubiera proferido decisión en sentido alguno</w:t>
      </w:r>
      <w:r w:rsidR="00F22284" w:rsidRPr="00FC7241">
        <w:rPr>
          <w:rFonts w:ascii="Georgia" w:hAnsi="Georgia"/>
          <w:sz w:val="24"/>
          <w:szCs w:val="24"/>
        </w:rPr>
        <w:t>.</w:t>
      </w:r>
    </w:p>
    <w:p w14:paraId="02B927B5" w14:textId="77777777" w:rsidR="00F22284" w:rsidRPr="00FC7241" w:rsidRDefault="00F22284" w:rsidP="00FC7241">
      <w:pPr>
        <w:spacing w:line="276" w:lineRule="auto"/>
        <w:jc w:val="both"/>
        <w:rPr>
          <w:rFonts w:ascii="Georgia" w:hAnsi="Georgia"/>
          <w:sz w:val="24"/>
          <w:szCs w:val="24"/>
        </w:rPr>
      </w:pPr>
    </w:p>
    <w:p w14:paraId="50AAE7DD" w14:textId="3BBEB361" w:rsidR="00F22284" w:rsidRPr="00FC7241" w:rsidRDefault="00F22284" w:rsidP="00FC7241">
      <w:pPr>
        <w:spacing w:line="276" w:lineRule="auto"/>
        <w:jc w:val="both"/>
        <w:rPr>
          <w:rFonts w:ascii="Georgia" w:hAnsi="Georgia"/>
          <w:sz w:val="24"/>
          <w:szCs w:val="24"/>
        </w:rPr>
      </w:pPr>
      <w:r w:rsidRPr="00FC7241">
        <w:rPr>
          <w:rFonts w:ascii="Georgia" w:hAnsi="Georgia"/>
          <w:b/>
          <w:bCs/>
          <w:sz w:val="24"/>
          <w:szCs w:val="24"/>
        </w:rPr>
        <w:t xml:space="preserve">2.1.2. </w:t>
      </w:r>
      <w:r w:rsidRPr="00FC7241">
        <w:rPr>
          <w:rFonts w:ascii="Georgia" w:hAnsi="Georgia"/>
          <w:sz w:val="24"/>
          <w:szCs w:val="24"/>
        </w:rPr>
        <w:t>Pidió se ordene a la autoridad accionada cumplir los términos perentorios que manda la Ley 472 de 1998.</w:t>
      </w:r>
    </w:p>
    <w:p w14:paraId="5F649787" w14:textId="77777777" w:rsidR="00E92036" w:rsidRPr="00FC7241" w:rsidRDefault="00E92036" w:rsidP="00FC7241">
      <w:pPr>
        <w:spacing w:line="276" w:lineRule="auto"/>
        <w:jc w:val="both"/>
        <w:rPr>
          <w:rFonts w:ascii="Georgia" w:hAnsi="Georgia"/>
          <w:bCs/>
          <w:i/>
          <w:iCs/>
          <w:sz w:val="24"/>
          <w:szCs w:val="24"/>
        </w:rPr>
      </w:pPr>
    </w:p>
    <w:p w14:paraId="7B5406F5" w14:textId="6ADB18EB" w:rsidR="007F47C8" w:rsidRPr="00FC7241" w:rsidRDefault="003548CB" w:rsidP="00FC7241">
      <w:pPr>
        <w:spacing w:line="276" w:lineRule="auto"/>
        <w:jc w:val="both"/>
        <w:rPr>
          <w:rFonts w:ascii="Georgia" w:hAnsi="Georgia"/>
          <w:sz w:val="24"/>
          <w:szCs w:val="24"/>
        </w:rPr>
      </w:pPr>
      <w:r w:rsidRPr="00FC7241">
        <w:rPr>
          <w:rFonts w:ascii="Georgia" w:hAnsi="Georgia"/>
          <w:b/>
          <w:sz w:val="24"/>
          <w:szCs w:val="24"/>
        </w:rPr>
        <w:t>2.1.</w:t>
      </w:r>
      <w:r w:rsidR="00715D72" w:rsidRPr="00FC7241">
        <w:rPr>
          <w:rFonts w:ascii="Georgia" w:hAnsi="Georgia"/>
          <w:b/>
          <w:sz w:val="24"/>
          <w:szCs w:val="24"/>
        </w:rPr>
        <w:t>3</w:t>
      </w:r>
      <w:r w:rsidRPr="00FC7241">
        <w:rPr>
          <w:rFonts w:ascii="Georgia" w:hAnsi="Georgia"/>
          <w:b/>
          <w:sz w:val="24"/>
          <w:szCs w:val="24"/>
        </w:rPr>
        <w:t>.</w:t>
      </w:r>
      <w:r w:rsidRPr="00FC7241">
        <w:rPr>
          <w:rFonts w:ascii="Georgia" w:hAnsi="Georgia"/>
          <w:sz w:val="24"/>
          <w:szCs w:val="24"/>
        </w:rPr>
        <w:t xml:space="preserve"> </w:t>
      </w:r>
      <w:r w:rsidR="00715D72" w:rsidRPr="00FC7241">
        <w:rPr>
          <w:rFonts w:ascii="Georgia" w:hAnsi="Georgia"/>
          <w:sz w:val="24"/>
          <w:szCs w:val="24"/>
        </w:rPr>
        <w:t xml:space="preserve">El </w:t>
      </w:r>
      <w:r w:rsidR="008B102D" w:rsidRPr="00FC7241">
        <w:rPr>
          <w:rFonts w:ascii="Georgia" w:hAnsi="Georgia"/>
          <w:sz w:val="24"/>
          <w:szCs w:val="24"/>
        </w:rPr>
        <w:t xml:space="preserve">12-07-2023 se </w:t>
      </w:r>
      <w:r w:rsidR="00595D52" w:rsidRPr="00FC7241">
        <w:rPr>
          <w:rFonts w:ascii="Georgia" w:hAnsi="Georgia"/>
          <w:sz w:val="24"/>
          <w:szCs w:val="24"/>
        </w:rPr>
        <w:t>previno al accionante para que precisara y aclarara cuales son las acciones populares sobre las que versa la queja constitucional y respecto de qué actos afirma que existe mora en el trámite</w:t>
      </w:r>
      <w:r w:rsidR="00500210" w:rsidRPr="00FC7241">
        <w:rPr>
          <w:rFonts w:ascii="Georgia" w:hAnsi="Georgia"/>
          <w:sz w:val="24"/>
          <w:szCs w:val="24"/>
        </w:rPr>
        <w:t xml:space="preserve"> y, como el 18-07-2023 alegó imposibilidad de </w:t>
      </w:r>
      <w:r w:rsidR="00155C6F" w:rsidRPr="00FC7241">
        <w:rPr>
          <w:rFonts w:ascii="Georgia" w:hAnsi="Georgia"/>
          <w:sz w:val="24"/>
          <w:szCs w:val="24"/>
        </w:rPr>
        <w:t>cumplir la exigencia</w:t>
      </w:r>
      <w:r w:rsidR="00685836" w:rsidRPr="00FC7241">
        <w:rPr>
          <w:rFonts w:ascii="Georgia" w:hAnsi="Georgia"/>
          <w:sz w:val="24"/>
          <w:szCs w:val="24"/>
        </w:rPr>
        <w:t xml:space="preserve">, porque no conocía los radicados de las acciones, </w:t>
      </w:r>
      <w:r w:rsidR="00155C6F" w:rsidRPr="00FC7241">
        <w:rPr>
          <w:rFonts w:ascii="Georgia" w:hAnsi="Georgia"/>
          <w:sz w:val="24"/>
          <w:szCs w:val="24"/>
        </w:rPr>
        <w:t xml:space="preserve">e iteró que se dolía de que no se hubiera proferido auto alguno, se admitió </w:t>
      </w:r>
      <w:r w:rsidR="0074377C" w:rsidRPr="00FC7241">
        <w:rPr>
          <w:rFonts w:ascii="Georgia" w:hAnsi="Georgia"/>
          <w:sz w:val="24"/>
          <w:szCs w:val="24"/>
        </w:rPr>
        <w:t>el 24-07-2023</w:t>
      </w:r>
      <w:r w:rsidR="007F47C8" w:rsidRPr="00FC7241">
        <w:rPr>
          <w:rFonts w:ascii="Georgia" w:hAnsi="Georgia"/>
          <w:sz w:val="24"/>
          <w:szCs w:val="24"/>
        </w:rPr>
        <w:t xml:space="preserve"> y, a la par, se pidió a la Oficina Judicial de la Dirección Seccional de Administración Judicial de Risaralda</w:t>
      </w:r>
      <w:r w:rsidR="00C82255" w:rsidRPr="00FC7241">
        <w:rPr>
          <w:rFonts w:ascii="Georgia" w:hAnsi="Georgia"/>
          <w:sz w:val="24"/>
          <w:szCs w:val="24"/>
        </w:rPr>
        <w:t xml:space="preserve">, </w:t>
      </w:r>
      <w:r w:rsidR="007F47C8" w:rsidRPr="00FC7241">
        <w:rPr>
          <w:rFonts w:ascii="Georgia" w:hAnsi="Georgia"/>
          <w:sz w:val="24"/>
          <w:szCs w:val="24"/>
        </w:rPr>
        <w:t xml:space="preserve">rendir informe </w:t>
      </w:r>
      <w:r w:rsidR="00685836" w:rsidRPr="00FC7241">
        <w:rPr>
          <w:rFonts w:ascii="Georgia" w:hAnsi="Georgia"/>
          <w:sz w:val="24"/>
          <w:szCs w:val="24"/>
        </w:rPr>
        <w:t>sobre las acciones que hubiera radicado José Largo en la mentada fecha y con destino a al accionado.</w:t>
      </w:r>
    </w:p>
    <w:p w14:paraId="6A23AE49" w14:textId="5A87D1D9" w:rsidR="00793123" w:rsidRPr="00FC7241" w:rsidRDefault="00793123" w:rsidP="00FC7241">
      <w:pPr>
        <w:spacing w:line="276" w:lineRule="auto"/>
        <w:jc w:val="both"/>
        <w:rPr>
          <w:rFonts w:ascii="Georgia" w:hAnsi="Georgia"/>
          <w:sz w:val="24"/>
          <w:szCs w:val="24"/>
        </w:rPr>
      </w:pPr>
    </w:p>
    <w:p w14:paraId="2F758032" w14:textId="186E813C" w:rsidR="00FC33ED" w:rsidRPr="00FC7241" w:rsidRDefault="00DD3E3F" w:rsidP="00FC7241">
      <w:pPr>
        <w:spacing w:line="276" w:lineRule="auto"/>
        <w:jc w:val="both"/>
        <w:rPr>
          <w:rFonts w:ascii="Georgia" w:hAnsi="Georgia"/>
          <w:sz w:val="24"/>
          <w:szCs w:val="24"/>
        </w:rPr>
      </w:pPr>
      <w:r w:rsidRPr="00FC7241">
        <w:rPr>
          <w:rFonts w:ascii="Georgia" w:hAnsi="Georgia"/>
          <w:b/>
          <w:bCs/>
          <w:sz w:val="24"/>
          <w:szCs w:val="24"/>
        </w:rPr>
        <w:t xml:space="preserve">2.2. </w:t>
      </w:r>
      <w:r w:rsidR="00575CB4" w:rsidRPr="00FC7241">
        <w:rPr>
          <w:rFonts w:ascii="Georgia" w:hAnsi="Georgia"/>
          <w:b/>
          <w:bCs/>
          <w:smallCaps/>
          <w:sz w:val="24"/>
          <w:szCs w:val="24"/>
        </w:rPr>
        <w:t>La Oficina Judicial – Dirección Seccional de Administración Judicial de Risaralda</w:t>
      </w:r>
      <w:r w:rsidR="00E12561" w:rsidRPr="00FC7241">
        <w:rPr>
          <w:rStyle w:val="Refdenotaalpie"/>
          <w:rFonts w:ascii="Georgia" w:hAnsi="Georgia"/>
          <w:smallCaps/>
          <w:sz w:val="24"/>
          <w:szCs w:val="24"/>
        </w:rPr>
        <w:footnoteReference w:id="2"/>
      </w:r>
      <w:r w:rsidR="00FC6EF2" w:rsidRPr="00FC7241">
        <w:rPr>
          <w:rFonts w:ascii="Georgia" w:hAnsi="Georgia"/>
          <w:b/>
          <w:bCs/>
          <w:sz w:val="24"/>
          <w:szCs w:val="24"/>
        </w:rPr>
        <w:t xml:space="preserve"> </w:t>
      </w:r>
      <w:r w:rsidR="00FC33ED" w:rsidRPr="00FC7241">
        <w:rPr>
          <w:rFonts w:ascii="Georgia" w:hAnsi="Georgia"/>
          <w:sz w:val="24"/>
          <w:szCs w:val="24"/>
        </w:rPr>
        <w:t>aseguró que, consultadas sus bases de datos</w:t>
      </w:r>
      <w:r w:rsidR="001E0185" w:rsidRPr="00FC7241">
        <w:rPr>
          <w:rFonts w:ascii="Georgia" w:hAnsi="Georgia"/>
          <w:sz w:val="24"/>
          <w:szCs w:val="24"/>
        </w:rPr>
        <w:t xml:space="preserve"> y los parámetros proporcionados por el despacho </w:t>
      </w:r>
      <w:r w:rsidR="001E0185" w:rsidRPr="00FC7241">
        <w:rPr>
          <w:rFonts w:ascii="Georgia" w:hAnsi="Georgia"/>
          <w:i/>
          <w:iCs/>
          <w:sz w:val="24"/>
          <w:szCs w:val="24"/>
        </w:rPr>
        <w:t>(…)</w:t>
      </w:r>
      <w:r w:rsidR="00FC33ED" w:rsidRPr="00FC7241">
        <w:rPr>
          <w:rFonts w:ascii="Georgia" w:hAnsi="Georgia"/>
          <w:i/>
          <w:iCs/>
          <w:sz w:val="24"/>
          <w:szCs w:val="24"/>
        </w:rPr>
        <w:t xml:space="preserve"> no se </w:t>
      </w:r>
      <w:r w:rsidR="001E0185" w:rsidRPr="00FC7241">
        <w:rPr>
          <w:rFonts w:ascii="Georgia" w:hAnsi="Georgia"/>
          <w:i/>
          <w:iCs/>
          <w:sz w:val="24"/>
          <w:szCs w:val="24"/>
        </w:rPr>
        <w:t>no se halló ningún reparto en tal sentido para el Juzgado Civil del Circuito de Santa Rosa de Cabal.</w:t>
      </w:r>
      <w:r w:rsidR="001E0185" w:rsidRPr="00FC7241">
        <w:rPr>
          <w:rFonts w:ascii="Georgia" w:hAnsi="Georgia"/>
          <w:i/>
          <w:iCs/>
          <w:sz w:val="24"/>
          <w:szCs w:val="24"/>
        </w:rPr>
        <w:cr/>
      </w:r>
    </w:p>
    <w:p w14:paraId="7E92D4FE" w14:textId="41EB8BC0" w:rsidR="00FB2010" w:rsidRPr="00FC7241" w:rsidRDefault="003F657B" w:rsidP="00FC7241">
      <w:pPr>
        <w:spacing w:line="276" w:lineRule="auto"/>
        <w:jc w:val="both"/>
        <w:rPr>
          <w:rFonts w:ascii="Georgia" w:hAnsi="Georgia"/>
          <w:sz w:val="24"/>
          <w:szCs w:val="24"/>
        </w:rPr>
      </w:pPr>
      <w:r w:rsidRPr="00FC7241">
        <w:rPr>
          <w:rFonts w:ascii="Georgia" w:hAnsi="Georgia"/>
          <w:b/>
          <w:bCs/>
          <w:sz w:val="24"/>
          <w:szCs w:val="24"/>
        </w:rPr>
        <w:t xml:space="preserve">2.3. </w:t>
      </w:r>
      <w:r w:rsidR="001E0185" w:rsidRPr="00FC7241">
        <w:rPr>
          <w:rFonts w:ascii="Georgia" w:hAnsi="Georgia"/>
          <w:b/>
          <w:bCs/>
          <w:smallCaps/>
          <w:sz w:val="24"/>
          <w:szCs w:val="24"/>
        </w:rPr>
        <w:t>El Juzgado Civil del Circuito de Santa Rosa de Cabal</w:t>
      </w:r>
      <w:r w:rsidRPr="00FC7241">
        <w:rPr>
          <w:rStyle w:val="Refdenotaalpie"/>
          <w:rFonts w:ascii="Georgia" w:hAnsi="Georgia"/>
          <w:sz w:val="24"/>
          <w:szCs w:val="24"/>
        </w:rPr>
        <w:footnoteReference w:id="3"/>
      </w:r>
      <w:r w:rsidR="000F4F9C" w:rsidRPr="00FC7241">
        <w:rPr>
          <w:rFonts w:ascii="Georgia" w:hAnsi="Georgia"/>
          <w:sz w:val="24"/>
          <w:szCs w:val="24"/>
        </w:rPr>
        <w:t xml:space="preserve"> </w:t>
      </w:r>
      <w:r w:rsidR="008A1257" w:rsidRPr="00FC7241">
        <w:rPr>
          <w:rFonts w:ascii="Georgia" w:hAnsi="Georgia"/>
          <w:sz w:val="24"/>
          <w:szCs w:val="24"/>
        </w:rPr>
        <w:t xml:space="preserve">informó que el </w:t>
      </w:r>
      <w:r w:rsidR="00B265C9" w:rsidRPr="00FC7241">
        <w:rPr>
          <w:rFonts w:ascii="Georgia" w:hAnsi="Georgia"/>
          <w:sz w:val="24"/>
          <w:szCs w:val="24"/>
        </w:rPr>
        <w:t xml:space="preserve">05-07-2023 el señor José Largo radicó directamente en sus dependencias 139 acciones populares a las que correspondieron los radicados No.2023-00266 a 2023-00404. A </w:t>
      </w:r>
      <w:r w:rsidR="00FB2010" w:rsidRPr="00FC7241">
        <w:rPr>
          <w:rFonts w:ascii="Georgia" w:hAnsi="Georgia"/>
          <w:sz w:val="24"/>
          <w:szCs w:val="24"/>
        </w:rPr>
        <w:t>continuación,</w:t>
      </w:r>
      <w:r w:rsidR="00B265C9" w:rsidRPr="00FC7241">
        <w:rPr>
          <w:rFonts w:ascii="Georgia" w:hAnsi="Georgia"/>
          <w:sz w:val="24"/>
          <w:szCs w:val="24"/>
        </w:rPr>
        <w:t xml:space="preserve"> enlistó </w:t>
      </w:r>
      <w:r w:rsidR="009107F6" w:rsidRPr="00FC7241">
        <w:rPr>
          <w:rFonts w:ascii="Georgia" w:hAnsi="Georgia"/>
          <w:sz w:val="24"/>
          <w:szCs w:val="24"/>
        </w:rPr>
        <w:t>las decisiones adoptadas en cada una,</w:t>
      </w:r>
      <w:r w:rsidR="0050235D" w:rsidRPr="00FC7241">
        <w:rPr>
          <w:rFonts w:ascii="Georgia" w:hAnsi="Georgia"/>
          <w:sz w:val="24"/>
          <w:szCs w:val="24"/>
        </w:rPr>
        <w:t xml:space="preserve"> declarando el agotamiento de jurisdicción en </w:t>
      </w:r>
      <w:r w:rsidR="00FB2010" w:rsidRPr="00FC7241">
        <w:rPr>
          <w:rFonts w:ascii="Georgia" w:hAnsi="Georgia"/>
          <w:sz w:val="24"/>
          <w:szCs w:val="24"/>
        </w:rPr>
        <w:t xml:space="preserve">4 y rechazando por competencia el resto, providencias frente a las cuales el actor adoptó varias conductas, a saber: frente a unas interpuso recursos, </w:t>
      </w:r>
      <w:r w:rsidR="00210A2A" w:rsidRPr="00FC7241">
        <w:rPr>
          <w:rFonts w:ascii="Georgia" w:hAnsi="Georgia"/>
          <w:sz w:val="24"/>
          <w:szCs w:val="24"/>
        </w:rPr>
        <w:t>solicitó nulidades y, respecto de otras, guardó silencio</w:t>
      </w:r>
      <w:r w:rsidR="00337CA2" w:rsidRPr="00FC7241">
        <w:rPr>
          <w:rFonts w:ascii="Georgia" w:hAnsi="Georgia"/>
          <w:sz w:val="24"/>
          <w:szCs w:val="24"/>
        </w:rPr>
        <w:t xml:space="preserve">; se despacharon desfavorablemente sus pedimentos, salvo en 10 asuntos </w:t>
      </w:r>
      <w:r w:rsidR="008C0404" w:rsidRPr="00FC7241">
        <w:rPr>
          <w:rFonts w:ascii="Georgia" w:hAnsi="Georgia"/>
          <w:sz w:val="24"/>
          <w:szCs w:val="24"/>
        </w:rPr>
        <w:t>pendientes.</w:t>
      </w:r>
    </w:p>
    <w:p w14:paraId="0199AD7B" w14:textId="77777777" w:rsidR="008C0404" w:rsidRPr="00FC7241" w:rsidRDefault="008C0404" w:rsidP="00FC7241">
      <w:pPr>
        <w:spacing w:line="276" w:lineRule="auto"/>
        <w:jc w:val="both"/>
        <w:rPr>
          <w:rFonts w:ascii="Georgia" w:hAnsi="Georgia"/>
          <w:sz w:val="24"/>
          <w:szCs w:val="24"/>
        </w:rPr>
      </w:pPr>
    </w:p>
    <w:p w14:paraId="600F0BB3" w14:textId="727B2220" w:rsidR="008C0404" w:rsidRPr="00FC7241" w:rsidRDefault="008C0404" w:rsidP="00FC7241">
      <w:pPr>
        <w:spacing w:line="276" w:lineRule="auto"/>
        <w:jc w:val="both"/>
        <w:rPr>
          <w:rFonts w:ascii="Georgia" w:hAnsi="Georgia"/>
          <w:sz w:val="24"/>
          <w:szCs w:val="24"/>
        </w:rPr>
      </w:pPr>
      <w:r w:rsidRPr="00FC7241">
        <w:rPr>
          <w:rFonts w:ascii="Georgia" w:hAnsi="Georgia"/>
          <w:sz w:val="24"/>
          <w:szCs w:val="24"/>
        </w:rPr>
        <w:t xml:space="preserve">Estimó no haber vulnerado </w:t>
      </w:r>
      <w:r w:rsidR="00904B6F" w:rsidRPr="00FC7241">
        <w:rPr>
          <w:rFonts w:ascii="Georgia" w:hAnsi="Georgia"/>
          <w:sz w:val="24"/>
          <w:szCs w:val="24"/>
        </w:rPr>
        <w:t>los derechos fundamentales del actor porque a pesar del volumen de demandas radica</w:t>
      </w:r>
      <w:r w:rsidR="00830FD2" w:rsidRPr="00FC7241">
        <w:rPr>
          <w:rFonts w:ascii="Georgia" w:hAnsi="Georgia"/>
          <w:sz w:val="24"/>
          <w:szCs w:val="24"/>
        </w:rPr>
        <w:t>da</w:t>
      </w:r>
      <w:r w:rsidR="00904B6F" w:rsidRPr="00FC7241">
        <w:rPr>
          <w:rFonts w:ascii="Georgia" w:hAnsi="Georgia"/>
          <w:sz w:val="24"/>
          <w:szCs w:val="24"/>
        </w:rPr>
        <w:t>s</w:t>
      </w:r>
      <w:r w:rsidR="00884AAB" w:rsidRPr="00FC7241">
        <w:rPr>
          <w:rFonts w:ascii="Georgia" w:hAnsi="Georgia"/>
          <w:sz w:val="24"/>
          <w:szCs w:val="24"/>
        </w:rPr>
        <w:t>,</w:t>
      </w:r>
      <w:r w:rsidR="00904B6F" w:rsidRPr="00FC7241">
        <w:rPr>
          <w:rFonts w:ascii="Georgia" w:hAnsi="Georgia"/>
          <w:sz w:val="24"/>
          <w:szCs w:val="24"/>
        </w:rPr>
        <w:t xml:space="preserve"> dio trámite </w:t>
      </w:r>
      <w:r w:rsidR="00DF582B" w:rsidRPr="00FC7241">
        <w:rPr>
          <w:rFonts w:ascii="Georgia" w:hAnsi="Georgia"/>
          <w:sz w:val="24"/>
          <w:szCs w:val="24"/>
        </w:rPr>
        <w:t>a todas, tratando de cumplir con los términos de ley</w:t>
      </w:r>
      <w:r w:rsidR="002B108C" w:rsidRPr="00FC7241">
        <w:rPr>
          <w:rFonts w:ascii="Georgia" w:hAnsi="Georgia"/>
          <w:sz w:val="24"/>
          <w:szCs w:val="24"/>
        </w:rPr>
        <w:t>,</w:t>
      </w:r>
      <w:r w:rsidR="004510C1" w:rsidRPr="00FC7241">
        <w:rPr>
          <w:rFonts w:ascii="Georgia" w:hAnsi="Georgia"/>
          <w:sz w:val="24"/>
          <w:szCs w:val="24"/>
        </w:rPr>
        <w:t xml:space="preserve"> </w:t>
      </w:r>
      <w:r w:rsidR="00B21DE2" w:rsidRPr="00FC7241">
        <w:rPr>
          <w:rFonts w:ascii="Georgia" w:hAnsi="Georgia"/>
          <w:sz w:val="24"/>
          <w:szCs w:val="24"/>
        </w:rPr>
        <w:t>también acotó que varios recursos y escritos han impedido que los procesos sean remitidos al juez competente. Finalmente, adosó los enlaces de acceso a todos los expedientes digitales</w:t>
      </w:r>
      <w:r w:rsidR="002366FF" w:rsidRPr="00FC7241">
        <w:rPr>
          <w:rFonts w:ascii="Georgia" w:hAnsi="Georgia"/>
          <w:sz w:val="24"/>
          <w:szCs w:val="24"/>
        </w:rPr>
        <w:t xml:space="preserve"> y los estados electrónicos</w:t>
      </w:r>
      <w:r w:rsidR="001B1BCC" w:rsidRPr="00FC7241">
        <w:rPr>
          <w:rFonts w:ascii="Georgia" w:hAnsi="Georgia"/>
          <w:sz w:val="24"/>
          <w:szCs w:val="24"/>
        </w:rPr>
        <w:t xml:space="preserve"> del </w:t>
      </w:r>
      <w:r w:rsidR="00F819A8" w:rsidRPr="00FC7241">
        <w:rPr>
          <w:rFonts w:ascii="Georgia" w:hAnsi="Georgia"/>
          <w:sz w:val="24"/>
          <w:szCs w:val="24"/>
        </w:rPr>
        <w:t>11 al 17 de julio de 2023.</w:t>
      </w:r>
    </w:p>
    <w:p w14:paraId="5B0500AD" w14:textId="77777777" w:rsidR="00BB70EB" w:rsidRPr="00FC7241" w:rsidRDefault="00BB70EB" w:rsidP="00FC7241">
      <w:pPr>
        <w:spacing w:line="276" w:lineRule="auto"/>
        <w:jc w:val="both"/>
        <w:rPr>
          <w:rFonts w:ascii="Georgia" w:hAnsi="Georgia"/>
          <w:sz w:val="24"/>
          <w:szCs w:val="24"/>
        </w:rPr>
      </w:pPr>
    </w:p>
    <w:p w14:paraId="610CC56D" w14:textId="60D2E30A" w:rsidR="00BB70EB" w:rsidRPr="00FC7241" w:rsidRDefault="00BB70EB" w:rsidP="00FC7241">
      <w:pPr>
        <w:spacing w:line="276" w:lineRule="auto"/>
        <w:jc w:val="both"/>
        <w:rPr>
          <w:rFonts w:ascii="Georgia" w:hAnsi="Georgia"/>
          <w:sz w:val="24"/>
          <w:szCs w:val="24"/>
        </w:rPr>
      </w:pPr>
      <w:r w:rsidRPr="00FC7241">
        <w:rPr>
          <w:rFonts w:ascii="Georgia" w:hAnsi="Georgia"/>
          <w:b/>
          <w:bCs/>
          <w:sz w:val="24"/>
          <w:szCs w:val="24"/>
        </w:rPr>
        <w:t xml:space="preserve">2.4. </w:t>
      </w:r>
      <w:r w:rsidRPr="00FC7241">
        <w:rPr>
          <w:rFonts w:ascii="Georgia" w:hAnsi="Georgia"/>
          <w:b/>
          <w:bCs/>
          <w:smallCaps/>
          <w:sz w:val="24"/>
          <w:szCs w:val="24"/>
        </w:rPr>
        <w:t>La Procuradora de Instrucción Regional Risaralda</w:t>
      </w:r>
      <w:r w:rsidRPr="00FC7241">
        <w:rPr>
          <w:rStyle w:val="Refdenotaalpie"/>
          <w:rFonts w:ascii="Georgia" w:hAnsi="Georgia"/>
          <w:sz w:val="24"/>
          <w:szCs w:val="24"/>
        </w:rPr>
        <w:footnoteReference w:id="4"/>
      </w:r>
      <w:r w:rsidR="001A5D9E" w:rsidRPr="00FC7241">
        <w:rPr>
          <w:rFonts w:ascii="Georgia" w:hAnsi="Georgia"/>
          <w:b/>
          <w:bCs/>
          <w:sz w:val="24"/>
          <w:szCs w:val="24"/>
        </w:rPr>
        <w:t xml:space="preserve"> </w:t>
      </w:r>
      <w:r w:rsidR="001A5D9E" w:rsidRPr="00FC7241">
        <w:rPr>
          <w:rFonts w:ascii="Georgia" w:hAnsi="Georgia"/>
          <w:sz w:val="24"/>
          <w:szCs w:val="24"/>
        </w:rPr>
        <w:t xml:space="preserve">aseguró </w:t>
      </w:r>
      <w:r w:rsidR="00EE76EF" w:rsidRPr="00FC7241">
        <w:rPr>
          <w:rFonts w:ascii="Georgia" w:hAnsi="Georgia"/>
          <w:sz w:val="24"/>
          <w:szCs w:val="24"/>
        </w:rPr>
        <w:t xml:space="preserve">haber designado a las personerías municipales para actuar como agentes del ministerio público e intervenir </w:t>
      </w:r>
      <w:r w:rsidR="00697467" w:rsidRPr="00FC7241">
        <w:rPr>
          <w:rFonts w:ascii="Georgia" w:hAnsi="Georgia"/>
          <w:sz w:val="24"/>
          <w:szCs w:val="24"/>
        </w:rPr>
        <w:t xml:space="preserve">ante los juzgados </w:t>
      </w:r>
      <w:r w:rsidR="00D15190" w:rsidRPr="00FC7241">
        <w:rPr>
          <w:rFonts w:ascii="Georgia" w:hAnsi="Georgia"/>
          <w:sz w:val="24"/>
          <w:szCs w:val="24"/>
        </w:rPr>
        <w:t>que comunican la existencia de acciones populares</w:t>
      </w:r>
      <w:r w:rsidR="00CA6AD1" w:rsidRPr="00FC7241">
        <w:rPr>
          <w:rFonts w:ascii="Georgia" w:hAnsi="Georgia"/>
          <w:sz w:val="24"/>
          <w:szCs w:val="24"/>
        </w:rPr>
        <w:t xml:space="preserve">, sin que las hubiera promovido la entidad o participado en ellas y, en consecuencia, </w:t>
      </w:r>
      <w:r w:rsidR="00D6406C" w:rsidRPr="00FC7241">
        <w:rPr>
          <w:rFonts w:ascii="Georgia" w:hAnsi="Georgia"/>
          <w:sz w:val="24"/>
          <w:szCs w:val="24"/>
        </w:rPr>
        <w:t>el asunto es ajeno a sus dependencias.</w:t>
      </w:r>
    </w:p>
    <w:p w14:paraId="287C582D" w14:textId="77777777" w:rsidR="00D6406C" w:rsidRPr="00FC7241" w:rsidRDefault="00D6406C" w:rsidP="00FC7241">
      <w:pPr>
        <w:spacing w:line="276" w:lineRule="auto"/>
        <w:jc w:val="both"/>
        <w:rPr>
          <w:rFonts w:ascii="Georgia" w:hAnsi="Georgia"/>
          <w:sz w:val="24"/>
          <w:szCs w:val="24"/>
        </w:rPr>
      </w:pPr>
    </w:p>
    <w:p w14:paraId="17C01A19" w14:textId="661898BE" w:rsidR="00D6406C" w:rsidRPr="00FC7241" w:rsidRDefault="00D6406C" w:rsidP="00FC7241">
      <w:pPr>
        <w:spacing w:line="276" w:lineRule="auto"/>
        <w:jc w:val="both"/>
        <w:rPr>
          <w:rFonts w:ascii="Georgia" w:hAnsi="Georgia"/>
          <w:sz w:val="24"/>
          <w:szCs w:val="24"/>
        </w:rPr>
      </w:pPr>
      <w:r w:rsidRPr="00FC7241">
        <w:rPr>
          <w:rFonts w:ascii="Georgia" w:hAnsi="Georgia"/>
          <w:sz w:val="24"/>
          <w:szCs w:val="24"/>
        </w:rPr>
        <w:lastRenderedPageBreak/>
        <w:t xml:space="preserve">Solicitó su desvinculación del trámite y </w:t>
      </w:r>
      <w:r w:rsidR="00694EB1" w:rsidRPr="00FC7241">
        <w:rPr>
          <w:rFonts w:ascii="Georgia" w:hAnsi="Georgia"/>
          <w:sz w:val="24"/>
          <w:szCs w:val="24"/>
        </w:rPr>
        <w:t>dijo que ninguna solicitud, queja o reclamo afín ha radicado el actor.</w:t>
      </w:r>
    </w:p>
    <w:p w14:paraId="44F401DA" w14:textId="77777777" w:rsidR="00276950" w:rsidRPr="00FC7241" w:rsidRDefault="00276950" w:rsidP="00FC7241">
      <w:pPr>
        <w:spacing w:line="276" w:lineRule="auto"/>
        <w:jc w:val="both"/>
        <w:rPr>
          <w:rFonts w:ascii="Georgia" w:hAnsi="Georgia"/>
          <w:sz w:val="24"/>
          <w:szCs w:val="24"/>
        </w:rPr>
      </w:pPr>
    </w:p>
    <w:p w14:paraId="2AAA1048" w14:textId="42767555" w:rsidR="003548CB" w:rsidRPr="00FC7241" w:rsidRDefault="003548CB" w:rsidP="00FC7241">
      <w:pPr>
        <w:pStyle w:val="paragraph"/>
        <w:spacing w:before="0" w:beforeAutospacing="0" w:after="0" w:afterAutospacing="0" w:line="276" w:lineRule="auto"/>
        <w:jc w:val="both"/>
        <w:textAlignment w:val="baseline"/>
        <w:rPr>
          <w:rFonts w:ascii="Georgia" w:hAnsi="Georgia" w:cs="Segoe UI"/>
          <w:smallCaps/>
        </w:rPr>
      </w:pPr>
      <w:r w:rsidRPr="00FC7241">
        <w:rPr>
          <w:rStyle w:val="normaltextrun"/>
          <w:rFonts w:ascii="Georgia" w:eastAsia="Calibri" w:hAnsi="Georgia" w:cs="Segoe UI"/>
          <w:b/>
          <w:bCs/>
        </w:rPr>
        <w:t xml:space="preserve">3. </w:t>
      </w:r>
      <w:r w:rsidR="00884AAB" w:rsidRPr="00FC7241">
        <w:rPr>
          <w:rStyle w:val="normaltextrun"/>
          <w:rFonts w:ascii="Georgia" w:eastAsia="Calibri" w:hAnsi="Georgia" w:cs="Segoe UI"/>
          <w:b/>
          <w:bCs/>
          <w:smallCaps/>
        </w:rPr>
        <w:t>Razonamientos De Orden Legal Y Doctrinarios Para Decidir</w:t>
      </w:r>
      <w:r w:rsidR="00884AAB" w:rsidRPr="00FC7241">
        <w:rPr>
          <w:rStyle w:val="eop"/>
          <w:rFonts w:ascii="Georgia" w:hAnsi="Georgia" w:cs="Segoe UI"/>
          <w:smallCaps/>
        </w:rPr>
        <w:t> </w:t>
      </w:r>
    </w:p>
    <w:p w14:paraId="26E1E9B5" w14:textId="77777777" w:rsidR="00A04B23" w:rsidRPr="00FC7241" w:rsidRDefault="00A04B23" w:rsidP="00FC7241">
      <w:pPr>
        <w:spacing w:line="276" w:lineRule="auto"/>
        <w:jc w:val="both"/>
        <w:rPr>
          <w:rFonts w:ascii="Georgia" w:hAnsi="Georgia"/>
          <w:sz w:val="24"/>
          <w:szCs w:val="24"/>
        </w:rPr>
      </w:pPr>
      <w:r w:rsidRPr="00FC7241">
        <w:rPr>
          <w:rFonts w:ascii="Georgia" w:hAnsi="Georgia"/>
          <w:sz w:val="24"/>
          <w:szCs w:val="24"/>
        </w:rPr>
        <w:t> </w:t>
      </w:r>
    </w:p>
    <w:p w14:paraId="43CF88B7" w14:textId="145C2A97" w:rsidR="00A04B23" w:rsidRPr="00FC7241" w:rsidRDefault="003548CB" w:rsidP="00FC7241">
      <w:pPr>
        <w:spacing w:line="276" w:lineRule="auto"/>
        <w:jc w:val="both"/>
        <w:rPr>
          <w:rFonts w:ascii="Georgia" w:hAnsi="Georgia"/>
          <w:sz w:val="24"/>
          <w:szCs w:val="24"/>
        </w:rPr>
      </w:pPr>
      <w:r w:rsidRPr="00FC7241">
        <w:rPr>
          <w:rFonts w:ascii="Georgia" w:hAnsi="Georgia"/>
          <w:b/>
          <w:sz w:val="24"/>
          <w:szCs w:val="24"/>
        </w:rPr>
        <w:t xml:space="preserve">3.1. </w:t>
      </w:r>
      <w:r w:rsidRPr="00FC7241">
        <w:rPr>
          <w:rFonts w:ascii="Georgia" w:hAnsi="Georgia"/>
          <w:b/>
          <w:smallCaps/>
          <w:sz w:val="24"/>
          <w:szCs w:val="24"/>
        </w:rPr>
        <w:t>Competencia.</w:t>
      </w:r>
      <w:r w:rsidR="00A04B23" w:rsidRPr="00FC7241">
        <w:rPr>
          <w:rFonts w:ascii="Georgia" w:hAnsi="Georgia"/>
          <w:smallCaps/>
          <w:sz w:val="24"/>
          <w:szCs w:val="24"/>
        </w:rPr>
        <w:t xml:space="preserve"> </w:t>
      </w:r>
      <w:r w:rsidR="00A04B23" w:rsidRPr="00FC7241">
        <w:rPr>
          <w:rFonts w:ascii="Georgia" w:hAnsi="Georgia"/>
          <w:sz w:val="24"/>
          <w:szCs w:val="24"/>
        </w:rPr>
        <w:t xml:space="preserve">Esta Corporación es competente para resolver la tutela, de conformidad con lo previsto en el </w:t>
      </w:r>
      <w:r w:rsidR="00D9122B" w:rsidRPr="00FC7241">
        <w:rPr>
          <w:rFonts w:ascii="Georgia" w:hAnsi="Georgia"/>
          <w:sz w:val="24"/>
          <w:szCs w:val="24"/>
        </w:rPr>
        <w:t>Art.</w:t>
      </w:r>
      <w:r w:rsidR="00A04B23" w:rsidRPr="00FC7241">
        <w:rPr>
          <w:rFonts w:ascii="Georgia" w:hAnsi="Georgia"/>
          <w:sz w:val="24"/>
          <w:szCs w:val="24"/>
        </w:rPr>
        <w:t>86 de la Carta Política y en los Decretos 2591 de 1991 y 333 de 2021. </w:t>
      </w:r>
    </w:p>
    <w:p w14:paraId="0BBCA4A8" w14:textId="77777777" w:rsidR="00A04B23" w:rsidRPr="00FC7241" w:rsidRDefault="00A04B23" w:rsidP="00FC7241">
      <w:pPr>
        <w:spacing w:line="276" w:lineRule="auto"/>
        <w:jc w:val="both"/>
        <w:rPr>
          <w:rFonts w:ascii="Georgia" w:hAnsi="Georgia"/>
          <w:sz w:val="24"/>
          <w:szCs w:val="24"/>
        </w:rPr>
      </w:pPr>
      <w:r w:rsidRPr="00FC7241">
        <w:rPr>
          <w:rFonts w:ascii="Georgia" w:hAnsi="Georgia"/>
          <w:sz w:val="24"/>
          <w:szCs w:val="24"/>
        </w:rPr>
        <w:t> </w:t>
      </w:r>
    </w:p>
    <w:p w14:paraId="1E7248CC" w14:textId="72B276B5" w:rsidR="001F7AC3" w:rsidRPr="00FC7241" w:rsidRDefault="003548CB" w:rsidP="00FC7241">
      <w:pPr>
        <w:spacing w:line="276" w:lineRule="auto"/>
        <w:jc w:val="both"/>
        <w:rPr>
          <w:rFonts w:ascii="Georgia" w:hAnsi="Georgia"/>
          <w:i/>
          <w:iCs/>
          <w:sz w:val="24"/>
          <w:szCs w:val="24"/>
        </w:rPr>
      </w:pPr>
      <w:r w:rsidRPr="00FC7241">
        <w:rPr>
          <w:rStyle w:val="normaltextrun"/>
          <w:rFonts w:ascii="Georgia" w:hAnsi="Georgia" w:cs="Segoe UI"/>
          <w:b/>
          <w:bCs/>
          <w:sz w:val="24"/>
          <w:szCs w:val="24"/>
        </w:rPr>
        <w:t>3.2.</w:t>
      </w:r>
      <w:r w:rsidRPr="00FC7241">
        <w:rPr>
          <w:rStyle w:val="normaltextrun"/>
          <w:rFonts w:ascii="Georgia" w:hAnsi="Georgia" w:cs="Segoe UI"/>
          <w:sz w:val="24"/>
          <w:szCs w:val="24"/>
        </w:rPr>
        <w:t xml:space="preserve"> </w:t>
      </w:r>
      <w:r w:rsidRPr="00FC7241">
        <w:rPr>
          <w:rStyle w:val="normaltextrun"/>
          <w:rFonts w:ascii="Georgia" w:hAnsi="Georgia" w:cs="Segoe UI"/>
          <w:b/>
          <w:bCs/>
          <w:smallCaps/>
          <w:sz w:val="24"/>
          <w:szCs w:val="24"/>
        </w:rPr>
        <w:t>Legitimación en la causa</w:t>
      </w:r>
      <w:r w:rsidRPr="00FC7241">
        <w:rPr>
          <w:rStyle w:val="normaltextrun"/>
          <w:rFonts w:ascii="Georgia" w:hAnsi="Georgia" w:cs="Segoe UI"/>
          <w:b/>
          <w:bCs/>
          <w:sz w:val="24"/>
          <w:szCs w:val="24"/>
        </w:rPr>
        <w:t>.</w:t>
      </w:r>
      <w:r w:rsidRPr="00FC7241">
        <w:rPr>
          <w:rStyle w:val="normaltextrun"/>
          <w:rFonts w:ascii="Georgia" w:hAnsi="Georgia" w:cs="Segoe UI"/>
          <w:sz w:val="24"/>
          <w:szCs w:val="24"/>
        </w:rPr>
        <w:t xml:space="preserve"> </w:t>
      </w:r>
      <w:r w:rsidR="00A04B23" w:rsidRPr="00FC7241">
        <w:rPr>
          <w:rFonts w:ascii="Georgia" w:hAnsi="Georgia"/>
          <w:sz w:val="24"/>
          <w:szCs w:val="24"/>
        </w:rPr>
        <w:t>Sobre la legitimación en la causa no existe controversia. Se satisface</w:t>
      </w:r>
      <w:r w:rsidR="003F18F2" w:rsidRPr="00FC7241">
        <w:rPr>
          <w:rFonts w:ascii="Georgia" w:hAnsi="Georgia"/>
          <w:sz w:val="24"/>
          <w:szCs w:val="24"/>
        </w:rPr>
        <w:t xml:space="preserve"> p</w:t>
      </w:r>
      <w:r w:rsidR="00A04B23" w:rsidRPr="00FC7241">
        <w:rPr>
          <w:rFonts w:ascii="Georgia" w:hAnsi="Georgia"/>
          <w:sz w:val="24"/>
          <w:szCs w:val="24"/>
        </w:rPr>
        <w:t xml:space="preserve">or activa, </w:t>
      </w:r>
      <w:r w:rsidR="003F18F2" w:rsidRPr="00FC7241">
        <w:rPr>
          <w:rFonts w:ascii="Georgia" w:hAnsi="Georgia"/>
          <w:sz w:val="24"/>
          <w:szCs w:val="24"/>
        </w:rPr>
        <w:t xml:space="preserve">pues </w:t>
      </w:r>
      <w:r w:rsidR="00A04B23" w:rsidRPr="00FC7241">
        <w:rPr>
          <w:rFonts w:ascii="Georgia" w:hAnsi="Georgia"/>
          <w:sz w:val="24"/>
          <w:szCs w:val="24"/>
        </w:rPr>
        <w:t xml:space="preserve">la acción de tutela es formulada por </w:t>
      </w:r>
      <w:r w:rsidR="00300093" w:rsidRPr="00FC7241">
        <w:rPr>
          <w:rFonts w:ascii="Georgia" w:hAnsi="Georgia"/>
          <w:sz w:val="24"/>
          <w:szCs w:val="24"/>
        </w:rPr>
        <w:t>José Largo</w:t>
      </w:r>
      <w:r w:rsidR="009175A6" w:rsidRPr="00FC7241">
        <w:rPr>
          <w:rFonts w:ascii="Georgia" w:hAnsi="Georgia"/>
          <w:sz w:val="24"/>
          <w:szCs w:val="24"/>
        </w:rPr>
        <w:t>,</w:t>
      </w:r>
      <w:r w:rsidR="00D93929" w:rsidRPr="00FC7241">
        <w:rPr>
          <w:rFonts w:ascii="Georgia" w:hAnsi="Georgia"/>
          <w:sz w:val="24"/>
          <w:szCs w:val="24"/>
        </w:rPr>
        <w:t xml:space="preserve"> </w:t>
      </w:r>
      <w:r w:rsidR="001F7AC3" w:rsidRPr="00FC7241">
        <w:rPr>
          <w:rFonts w:ascii="Georgia" w:hAnsi="Georgia"/>
          <w:sz w:val="24"/>
          <w:szCs w:val="24"/>
        </w:rPr>
        <w:t xml:space="preserve">promotor de las acciones populares en comento, radicadas ante el Juzgado Civil del Circuito de </w:t>
      </w:r>
      <w:r w:rsidR="009C5171" w:rsidRPr="00FC7241">
        <w:rPr>
          <w:rFonts w:ascii="Georgia" w:hAnsi="Georgia"/>
          <w:sz w:val="24"/>
          <w:szCs w:val="24"/>
        </w:rPr>
        <w:t xml:space="preserve">Santa Rosa de Cabal, autoridad de la que, precisamente, reclama garantía por considerar </w:t>
      </w:r>
      <w:r w:rsidR="00E52F57" w:rsidRPr="00FC7241">
        <w:rPr>
          <w:rFonts w:ascii="Georgia" w:hAnsi="Georgia"/>
          <w:sz w:val="24"/>
          <w:szCs w:val="24"/>
        </w:rPr>
        <w:t xml:space="preserve">que </w:t>
      </w:r>
      <w:r w:rsidR="00192C31" w:rsidRPr="00FC7241">
        <w:rPr>
          <w:rFonts w:ascii="Georgia" w:hAnsi="Georgia"/>
          <w:i/>
          <w:iCs/>
          <w:sz w:val="24"/>
          <w:szCs w:val="24"/>
        </w:rPr>
        <w:t>(…) INCUMPLE los términos perentorios de tiempo para proferir decisión en sentido alguno, tal como se lo ordena la ley 472 de 1998, art 84.</w:t>
      </w:r>
    </w:p>
    <w:p w14:paraId="7B93E068" w14:textId="77777777" w:rsidR="00A6007A" w:rsidRPr="00FC7241" w:rsidRDefault="00A6007A" w:rsidP="00FC7241">
      <w:pPr>
        <w:spacing w:line="276" w:lineRule="auto"/>
        <w:jc w:val="both"/>
        <w:rPr>
          <w:rFonts w:ascii="Georgia" w:hAnsi="Georgia"/>
          <w:sz w:val="24"/>
          <w:szCs w:val="24"/>
        </w:rPr>
      </w:pPr>
    </w:p>
    <w:p w14:paraId="60455A5B" w14:textId="773812D0" w:rsidR="004D1253" w:rsidRPr="00FC7241" w:rsidRDefault="00430490" w:rsidP="00FC7241">
      <w:pPr>
        <w:spacing w:line="276" w:lineRule="auto"/>
        <w:jc w:val="both"/>
        <w:rPr>
          <w:rFonts w:ascii="Georgia" w:hAnsi="Georgia"/>
          <w:sz w:val="24"/>
          <w:szCs w:val="24"/>
        </w:rPr>
      </w:pPr>
      <w:r w:rsidRPr="00FC7241">
        <w:rPr>
          <w:rFonts w:ascii="Georgia" w:hAnsi="Georgia"/>
          <w:sz w:val="24"/>
          <w:szCs w:val="24"/>
        </w:rPr>
        <w:t xml:space="preserve">Las vinculaciones obedecen al interés directo en las </w:t>
      </w:r>
      <w:r w:rsidR="00745A0F" w:rsidRPr="00FC7241">
        <w:rPr>
          <w:rFonts w:ascii="Georgia" w:hAnsi="Georgia"/>
          <w:sz w:val="24"/>
          <w:szCs w:val="24"/>
        </w:rPr>
        <w:t>resultas del amparo e intervención en sede administrativa o judicial del mentado proceso.</w:t>
      </w:r>
      <w:r w:rsidR="006776EC" w:rsidRPr="00FC7241">
        <w:rPr>
          <w:rFonts w:ascii="Georgia" w:hAnsi="Georgia"/>
          <w:sz w:val="24"/>
          <w:szCs w:val="24"/>
        </w:rPr>
        <w:t xml:space="preserve"> De ahí que no haya sido la ocasión de llamar a los </w:t>
      </w:r>
      <w:r w:rsidR="00C719D6" w:rsidRPr="00FC7241">
        <w:rPr>
          <w:rFonts w:ascii="Georgia" w:hAnsi="Georgia"/>
          <w:sz w:val="24"/>
          <w:szCs w:val="24"/>
        </w:rPr>
        <w:t>demandados</w:t>
      </w:r>
      <w:r w:rsidR="006776EC" w:rsidRPr="00FC7241">
        <w:rPr>
          <w:rFonts w:ascii="Georgia" w:hAnsi="Georgia"/>
          <w:sz w:val="24"/>
          <w:szCs w:val="24"/>
        </w:rPr>
        <w:t xml:space="preserve"> en las acciones populares, al no haber sido integrados a la contienda judicial.</w:t>
      </w:r>
    </w:p>
    <w:p w14:paraId="715E995C" w14:textId="77777777" w:rsidR="00A04B23" w:rsidRPr="00FC7241" w:rsidRDefault="00A04B23" w:rsidP="00FC7241">
      <w:pPr>
        <w:spacing w:line="276" w:lineRule="auto"/>
        <w:jc w:val="both"/>
        <w:rPr>
          <w:rFonts w:ascii="Georgia" w:hAnsi="Georgia"/>
          <w:sz w:val="24"/>
          <w:szCs w:val="24"/>
        </w:rPr>
      </w:pPr>
    </w:p>
    <w:p w14:paraId="409D9F19" w14:textId="4089AA94" w:rsidR="00DE089A" w:rsidRPr="00FC7241" w:rsidRDefault="00A04B23" w:rsidP="00FC7241">
      <w:pPr>
        <w:spacing w:line="276" w:lineRule="auto"/>
        <w:jc w:val="both"/>
        <w:rPr>
          <w:rFonts w:ascii="Georgia" w:hAnsi="Georgia"/>
          <w:sz w:val="24"/>
          <w:szCs w:val="24"/>
        </w:rPr>
      </w:pPr>
      <w:r w:rsidRPr="00FC7241">
        <w:rPr>
          <w:rFonts w:ascii="Georgia" w:hAnsi="Georgia"/>
          <w:b/>
          <w:sz w:val="24"/>
          <w:szCs w:val="24"/>
        </w:rPr>
        <w:t>3.</w:t>
      </w:r>
      <w:r w:rsidR="001B1BF7" w:rsidRPr="00FC7241">
        <w:rPr>
          <w:rFonts w:ascii="Georgia" w:hAnsi="Georgia"/>
          <w:b/>
          <w:sz w:val="24"/>
          <w:szCs w:val="24"/>
        </w:rPr>
        <w:t>3</w:t>
      </w:r>
      <w:r w:rsidRPr="00FC7241">
        <w:rPr>
          <w:rFonts w:ascii="Georgia" w:hAnsi="Georgia"/>
          <w:b/>
          <w:sz w:val="24"/>
          <w:szCs w:val="24"/>
        </w:rPr>
        <w:t>.</w:t>
      </w:r>
      <w:r w:rsidR="00CB0655" w:rsidRPr="00FC7241">
        <w:rPr>
          <w:rFonts w:ascii="Georgia" w:hAnsi="Georgia"/>
          <w:sz w:val="24"/>
          <w:szCs w:val="24"/>
        </w:rPr>
        <w:t xml:space="preserve"> </w:t>
      </w:r>
      <w:r w:rsidR="00CB0655" w:rsidRPr="00FC7241">
        <w:rPr>
          <w:rFonts w:ascii="Georgia" w:hAnsi="Georgia"/>
          <w:b/>
          <w:smallCaps/>
          <w:sz w:val="24"/>
          <w:szCs w:val="24"/>
        </w:rPr>
        <w:t>El problema jurídico</w:t>
      </w:r>
      <w:r w:rsidR="004D1253" w:rsidRPr="00FC7241">
        <w:rPr>
          <w:rFonts w:ascii="Georgia" w:hAnsi="Georgia"/>
          <w:sz w:val="24"/>
          <w:szCs w:val="24"/>
        </w:rPr>
        <w:t>.</w:t>
      </w:r>
      <w:r w:rsidR="00CB0655" w:rsidRPr="00FC7241">
        <w:rPr>
          <w:rFonts w:ascii="Georgia" w:hAnsi="Georgia"/>
          <w:sz w:val="24"/>
          <w:szCs w:val="24"/>
        </w:rPr>
        <w:t xml:space="preserve"> </w:t>
      </w:r>
      <w:r w:rsidR="004D1253" w:rsidRPr="00FC7241">
        <w:rPr>
          <w:rFonts w:ascii="Georgia" w:hAnsi="Georgia"/>
          <w:sz w:val="24"/>
          <w:szCs w:val="24"/>
        </w:rPr>
        <w:t xml:space="preserve">Se </w:t>
      </w:r>
      <w:r w:rsidR="00CB0655" w:rsidRPr="00FC7241">
        <w:rPr>
          <w:rFonts w:ascii="Georgia" w:hAnsi="Georgia"/>
          <w:sz w:val="24"/>
          <w:szCs w:val="24"/>
        </w:rPr>
        <w:t xml:space="preserve">contrae a </w:t>
      </w:r>
      <w:r w:rsidR="004D1253" w:rsidRPr="00FC7241">
        <w:rPr>
          <w:rFonts w:ascii="Georgia" w:hAnsi="Georgia"/>
          <w:sz w:val="24"/>
          <w:szCs w:val="24"/>
        </w:rPr>
        <w:t>esclarecer</w:t>
      </w:r>
      <w:r w:rsidR="00CB0655" w:rsidRPr="00FC7241">
        <w:rPr>
          <w:rFonts w:ascii="Georgia" w:hAnsi="Georgia"/>
          <w:sz w:val="24"/>
          <w:szCs w:val="24"/>
        </w:rPr>
        <w:t xml:space="preserve"> si</w:t>
      </w:r>
      <w:r w:rsidR="00DE089A" w:rsidRPr="00FC7241">
        <w:rPr>
          <w:rFonts w:ascii="Georgia" w:hAnsi="Georgia"/>
          <w:sz w:val="24"/>
          <w:szCs w:val="24"/>
        </w:rPr>
        <w:t xml:space="preserve"> la acción de tutela resulta procedente y, de ser el caso, si el juzgado convocado amenaza o lesiona los derechos fundamentales invocados por </w:t>
      </w:r>
      <w:r w:rsidR="00D03322" w:rsidRPr="00FC7241">
        <w:rPr>
          <w:rFonts w:ascii="Georgia" w:hAnsi="Georgia"/>
          <w:sz w:val="24"/>
          <w:szCs w:val="24"/>
        </w:rPr>
        <w:t>el</w:t>
      </w:r>
      <w:r w:rsidR="00DE089A" w:rsidRPr="00FC7241">
        <w:rPr>
          <w:rFonts w:ascii="Georgia" w:hAnsi="Georgia"/>
          <w:sz w:val="24"/>
          <w:szCs w:val="24"/>
        </w:rPr>
        <w:t xml:space="preserve"> actor, ameritando intervención del juez constitucional.</w:t>
      </w:r>
    </w:p>
    <w:p w14:paraId="574CCF1B" w14:textId="38B23220" w:rsidR="00DE089A" w:rsidRPr="00FC7241" w:rsidRDefault="00DE089A" w:rsidP="00FC7241">
      <w:pPr>
        <w:spacing w:line="276" w:lineRule="auto"/>
        <w:jc w:val="both"/>
        <w:rPr>
          <w:rFonts w:ascii="Georgia" w:hAnsi="Georgia"/>
          <w:sz w:val="24"/>
          <w:szCs w:val="24"/>
        </w:rPr>
      </w:pPr>
    </w:p>
    <w:p w14:paraId="3FDCFC02" w14:textId="77777777" w:rsidR="00FF70D7" w:rsidRPr="00FC7241" w:rsidRDefault="00DE089A" w:rsidP="00FC7241">
      <w:pPr>
        <w:pStyle w:val="Sinespaciado1"/>
        <w:spacing w:line="276" w:lineRule="auto"/>
        <w:jc w:val="both"/>
        <w:rPr>
          <w:rFonts w:ascii="Georgia" w:hAnsi="Georgia"/>
          <w:sz w:val="24"/>
          <w:szCs w:val="24"/>
        </w:rPr>
      </w:pPr>
      <w:r w:rsidRPr="00FC7241">
        <w:rPr>
          <w:rFonts w:ascii="Georgia" w:hAnsi="Georgia"/>
          <w:b/>
          <w:sz w:val="24"/>
          <w:szCs w:val="24"/>
        </w:rPr>
        <w:t xml:space="preserve">3.4. </w:t>
      </w:r>
      <w:r w:rsidR="00CE6E11" w:rsidRPr="00FC7241">
        <w:rPr>
          <w:rFonts w:ascii="Georgia" w:eastAsia="Times New Roman" w:hAnsi="Georgia"/>
          <w:b/>
          <w:bCs/>
          <w:smallCaps/>
          <w:sz w:val="24"/>
          <w:szCs w:val="24"/>
          <w:lang w:eastAsia="es-CO"/>
        </w:rPr>
        <w:t>La procedencia excepcional de la acción de tutela contra providencias judiciales.</w:t>
      </w:r>
      <w:r w:rsidR="00CE6E11" w:rsidRPr="00FC7241">
        <w:rPr>
          <w:rFonts w:ascii="Georgia" w:eastAsia="Times New Roman" w:hAnsi="Georgia"/>
          <w:b/>
          <w:bCs/>
          <w:sz w:val="24"/>
          <w:szCs w:val="24"/>
          <w:lang w:eastAsia="es-CO"/>
        </w:rPr>
        <w:t xml:space="preserve"> </w:t>
      </w:r>
      <w:r w:rsidR="00FF70D7" w:rsidRPr="00FC7241">
        <w:rPr>
          <w:rFonts w:ascii="Georgia" w:hAnsi="Georgia"/>
          <w:sz w:val="24"/>
          <w:szCs w:val="24"/>
        </w:rPr>
        <w:t>Bien se sabe, siguiendo los criterios de la jurisprudencia patria que, en línea de principio, la acción de tutela no procede contra las providencias o actuaciones judiciales, dado que no pertenece al entorno de los jueces constitucionales inmiscuirse en el escenario de los trámites ordinarios en curso o ya terminados, para tratar de modificar o cambiar las determinaciones pronunciadas en ellos, porque al obrar de esa manera se quebrantarían los principios que contemplan los Art.228 y 230 de la Constitución Política.</w:t>
      </w:r>
    </w:p>
    <w:p w14:paraId="1BBCB26B" w14:textId="77777777" w:rsidR="00FF70D7" w:rsidRPr="00FC7241" w:rsidRDefault="00FF70D7" w:rsidP="00FC7241">
      <w:pPr>
        <w:pStyle w:val="Sinespaciado1"/>
        <w:spacing w:line="276" w:lineRule="auto"/>
        <w:jc w:val="both"/>
        <w:rPr>
          <w:rFonts w:ascii="Georgia" w:eastAsia="Times New Roman" w:hAnsi="Georgia" w:cs="Calibri"/>
          <w:b/>
          <w:bCs/>
          <w:sz w:val="24"/>
          <w:szCs w:val="24"/>
          <w:lang w:eastAsia="es-CO"/>
        </w:rPr>
      </w:pPr>
    </w:p>
    <w:p w14:paraId="3115769C" w14:textId="77777777" w:rsidR="00FF70D7" w:rsidRPr="00FC7241" w:rsidRDefault="00FF70D7" w:rsidP="00FC7241">
      <w:pPr>
        <w:spacing w:line="276" w:lineRule="auto"/>
        <w:jc w:val="both"/>
        <w:rPr>
          <w:rFonts w:ascii="Georgia" w:hAnsi="Georgia"/>
          <w:sz w:val="24"/>
          <w:szCs w:val="24"/>
        </w:rPr>
      </w:pPr>
      <w:r w:rsidRPr="00FC7241">
        <w:rPr>
          <w:rFonts w:ascii="Georgia" w:hAnsi="Georgia"/>
          <w:sz w:val="24"/>
          <w:szCs w:val="24"/>
        </w:rPr>
        <w:t>No obsta lo anterior, en los precisos casos en los cuales el funcionario respectivo incurra en un proceder claramente opuesto a la ley, por arbitrario o antojadizo, o adelanta un trámite o una actuación en forma alejada de lo razonable, puede intervenir el juez de tutela con el fin de restablecer el orden jurídico o prevenir el agravio que con la actuación censurada se pueda causar a las partes o intervinientes en el proceso, si el afectado no cuenta con otro medio de protección judicial</w:t>
      </w:r>
      <w:r w:rsidRPr="00FC7241">
        <w:rPr>
          <w:rStyle w:val="Refdenotaalpie"/>
          <w:rFonts w:ascii="Georgia" w:hAnsi="Georgia"/>
          <w:sz w:val="24"/>
          <w:szCs w:val="24"/>
        </w:rPr>
        <w:footnoteReference w:id="5"/>
      </w:r>
      <w:r w:rsidRPr="00FC7241">
        <w:rPr>
          <w:rFonts w:ascii="Georgia" w:hAnsi="Georgia"/>
          <w:sz w:val="24"/>
          <w:szCs w:val="24"/>
        </w:rPr>
        <w:t>.</w:t>
      </w:r>
    </w:p>
    <w:p w14:paraId="34AEE28B" w14:textId="77777777" w:rsidR="00FF70D7" w:rsidRPr="00FC7241" w:rsidRDefault="00FF70D7" w:rsidP="00FC7241">
      <w:pPr>
        <w:pStyle w:val="Sinespaciado1"/>
        <w:tabs>
          <w:tab w:val="left" w:pos="2410"/>
        </w:tabs>
        <w:spacing w:line="276" w:lineRule="auto"/>
        <w:jc w:val="both"/>
        <w:rPr>
          <w:rFonts w:ascii="Georgia" w:hAnsi="Georgia" w:cs="Arial"/>
          <w:bCs/>
          <w:sz w:val="24"/>
          <w:szCs w:val="24"/>
        </w:rPr>
      </w:pPr>
    </w:p>
    <w:p w14:paraId="5DA22663" w14:textId="7B0418D5" w:rsidR="000D64CB" w:rsidRPr="00FC7241" w:rsidRDefault="00FF70D7" w:rsidP="00FC7241">
      <w:pPr>
        <w:pStyle w:val="Sinespaciado1"/>
        <w:tabs>
          <w:tab w:val="left" w:pos="2410"/>
        </w:tabs>
        <w:spacing w:line="276" w:lineRule="auto"/>
        <w:jc w:val="both"/>
        <w:rPr>
          <w:rFonts w:ascii="Georgia" w:hAnsi="Georgia" w:cs="Arial"/>
          <w:sz w:val="24"/>
          <w:szCs w:val="24"/>
        </w:rPr>
      </w:pPr>
      <w:r w:rsidRPr="00FC7241">
        <w:rPr>
          <w:rFonts w:ascii="Georgia" w:hAnsi="Georgia" w:cs="Arial"/>
          <w:b/>
          <w:sz w:val="24"/>
          <w:szCs w:val="24"/>
        </w:rPr>
        <w:t xml:space="preserve">3.5. </w:t>
      </w:r>
      <w:r w:rsidR="000D64CB" w:rsidRPr="00FC7241">
        <w:rPr>
          <w:rFonts w:ascii="Georgia" w:hAnsi="Georgia" w:cs="Arial"/>
          <w:b/>
          <w:smallCaps/>
          <w:sz w:val="24"/>
          <w:szCs w:val="24"/>
        </w:rPr>
        <w:t>La m</w:t>
      </w:r>
      <w:r w:rsidRPr="00FC7241">
        <w:rPr>
          <w:rFonts w:ascii="Georgia" w:hAnsi="Georgia" w:cs="Arial"/>
          <w:b/>
          <w:smallCaps/>
          <w:sz w:val="24"/>
          <w:szCs w:val="24"/>
        </w:rPr>
        <w:t>ora judicial</w:t>
      </w:r>
      <w:r w:rsidR="000D64CB" w:rsidRPr="00FC7241">
        <w:rPr>
          <w:rFonts w:ascii="Georgia" w:hAnsi="Georgia" w:cs="Arial"/>
          <w:b/>
          <w:smallCaps/>
          <w:sz w:val="24"/>
          <w:szCs w:val="24"/>
        </w:rPr>
        <w:t>.</w:t>
      </w:r>
      <w:r w:rsidR="000D64CB" w:rsidRPr="00FC7241">
        <w:rPr>
          <w:rFonts w:ascii="Georgia" w:hAnsi="Georgia" w:cs="Arial"/>
          <w:sz w:val="24"/>
          <w:szCs w:val="24"/>
        </w:rPr>
        <w:t xml:space="preserve"> Se trata de fenómeno multicausal que afecta de manera directa los derechos fundamentales al debido proceso y acceso a la administración de justicia, pues al poner en marcha el aparato judicial se espera obtener respuesta en un plazo razonable, es decir, sin dilaciones injustificadas.</w:t>
      </w:r>
    </w:p>
    <w:p w14:paraId="2535E68D" w14:textId="1FDA805F" w:rsidR="000D64CB" w:rsidRPr="00FC7241" w:rsidRDefault="000D64CB" w:rsidP="00FC7241">
      <w:pPr>
        <w:pStyle w:val="Sinespaciado1"/>
        <w:tabs>
          <w:tab w:val="left" w:pos="2410"/>
        </w:tabs>
        <w:spacing w:line="276" w:lineRule="auto"/>
        <w:jc w:val="both"/>
        <w:rPr>
          <w:rFonts w:ascii="Georgia" w:hAnsi="Georgia" w:cs="Arial"/>
          <w:sz w:val="24"/>
          <w:szCs w:val="24"/>
        </w:rPr>
      </w:pPr>
    </w:p>
    <w:p w14:paraId="39CC9B38" w14:textId="6BB8DE58" w:rsidR="000D64CB" w:rsidRPr="00FC7241" w:rsidRDefault="000D64CB" w:rsidP="00FC7241">
      <w:pPr>
        <w:pStyle w:val="Sinespaciado1"/>
        <w:tabs>
          <w:tab w:val="left" w:pos="2410"/>
        </w:tabs>
        <w:spacing w:line="276" w:lineRule="auto"/>
        <w:jc w:val="both"/>
        <w:rPr>
          <w:rFonts w:ascii="Georgia" w:hAnsi="Georgia" w:cs="Arial"/>
          <w:i/>
          <w:sz w:val="24"/>
          <w:szCs w:val="24"/>
        </w:rPr>
      </w:pPr>
      <w:r w:rsidRPr="00FC7241">
        <w:rPr>
          <w:rFonts w:ascii="Georgia" w:hAnsi="Georgia" w:cs="Arial"/>
          <w:sz w:val="24"/>
          <w:szCs w:val="24"/>
        </w:rPr>
        <w:lastRenderedPageBreak/>
        <w:t>En principio, implica esta prerrogativa que el funcionario judicial debe cumplir con los términos establecidos en el régimen procesal vigente. Sin embargo, en la jurisprudencia interamericana</w:t>
      </w:r>
      <w:r w:rsidRPr="00FC7241">
        <w:rPr>
          <w:rStyle w:val="Refdenotaalpie"/>
          <w:rFonts w:ascii="Georgia" w:hAnsi="Georgia"/>
          <w:sz w:val="24"/>
          <w:szCs w:val="24"/>
        </w:rPr>
        <w:footnoteReference w:id="6"/>
      </w:r>
      <w:r w:rsidRPr="00FC7241">
        <w:rPr>
          <w:rFonts w:ascii="Georgia" w:hAnsi="Georgia" w:cs="Arial"/>
          <w:sz w:val="24"/>
          <w:szCs w:val="24"/>
        </w:rPr>
        <w:t xml:space="preserve"> y constitucional local se han adoptado herramientas y criterios para determinar si para la resolución de un caso concreto se cumple o no con el mentado </w:t>
      </w:r>
      <w:r w:rsidRPr="00FC7241">
        <w:rPr>
          <w:rFonts w:ascii="Georgia" w:hAnsi="Georgia" w:cs="Arial"/>
          <w:i/>
          <w:sz w:val="24"/>
          <w:szCs w:val="24"/>
        </w:rPr>
        <w:t>plazo razonable</w:t>
      </w:r>
      <w:r w:rsidRPr="00FC7241">
        <w:rPr>
          <w:rFonts w:ascii="Georgia" w:hAnsi="Georgia" w:cs="Arial"/>
          <w:sz w:val="24"/>
          <w:szCs w:val="24"/>
        </w:rPr>
        <w:t>. Al respecto, tiene dicho la Corte Constitucional, en cuanto a la calificación mora justificada o injustificada que:</w:t>
      </w:r>
      <w:r w:rsidR="00701DBB" w:rsidRPr="00FC7241">
        <w:rPr>
          <w:rFonts w:ascii="Georgia" w:hAnsi="Georgia" w:cs="Arial"/>
          <w:sz w:val="24"/>
          <w:szCs w:val="24"/>
        </w:rPr>
        <w:t xml:space="preserve"> </w:t>
      </w:r>
      <w:r w:rsidRPr="00FC7241">
        <w:rPr>
          <w:rFonts w:ascii="Georgia" w:hAnsi="Georgia" w:cs="Arial"/>
          <w:i/>
          <w:sz w:val="24"/>
          <w:szCs w:val="24"/>
        </w:rPr>
        <w:t>(...) corresponde al juez constitucional determinar si se trata de un caso de mora judicial justificada o injustificada, teniendo en consideración que son hipótesis que surgen por distintas causas y tienen diferentes implicaciones. En ese sentido, este tribunal ha reiterado que “</w:t>
      </w:r>
      <w:r w:rsidRPr="00FC7241">
        <w:rPr>
          <w:rFonts w:ascii="Georgia" w:hAnsi="Georgia" w:cs="Arial"/>
          <w:b/>
          <w:i/>
          <w:szCs w:val="24"/>
          <w:u w:val="single"/>
        </w:rPr>
        <w:t>no toda mora judicial implica la vulneración de los derechos fundamentales de una persona, pues el juez de tutela debe verificar si se incurre en un desconocimiento de plazo razonable y la inexistencia de un motivo válido que lo justifique</w:t>
      </w:r>
      <w:r w:rsidRPr="00FC7241">
        <w:rPr>
          <w:rFonts w:ascii="Georgia" w:hAnsi="Georgia" w:cs="Arial"/>
          <w:i/>
          <w:sz w:val="24"/>
          <w:szCs w:val="24"/>
        </w:rPr>
        <w:t>”</w:t>
      </w:r>
      <w:r w:rsidRPr="00FC7241">
        <w:rPr>
          <w:rStyle w:val="Refdenotaalpie"/>
          <w:rFonts w:ascii="Georgia" w:hAnsi="Georgia"/>
          <w:i/>
          <w:sz w:val="24"/>
          <w:szCs w:val="24"/>
        </w:rPr>
        <w:footnoteReference w:id="7"/>
      </w:r>
    </w:p>
    <w:p w14:paraId="4613D90C" w14:textId="77777777" w:rsidR="000D64CB" w:rsidRPr="00FC7241" w:rsidRDefault="000D64CB" w:rsidP="00FC7241">
      <w:pPr>
        <w:pStyle w:val="Sinespaciado1"/>
        <w:tabs>
          <w:tab w:val="left" w:pos="2410"/>
        </w:tabs>
        <w:spacing w:line="276" w:lineRule="auto"/>
        <w:jc w:val="both"/>
        <w:rPr>
          <w:rFonts w:ascii="Georgia" w:hAnsi="Georgia" w:cs="Arial"/>
          <w:sz w:val="24"/>
          <w:szCs w:val="24"/>
        </w:rPr>
      </w:pPr>
    </w:p>
    <w:p w14:paraId="27AE55B0" w14:textId="33186C45" w:rsidR="000D64CB" w:rsidRPr="00FC7241" w:rsidRDefault="00090C46" w:rsidP="00FC7241">
      <w:pPr>
        <w:pStyle w:val="Sinespaciado1"/>
        <w:tabs>
          <w:tab w:val="left" w:pos="2410"/>
        </w:tabs>
        <w:spacing w:line="276" w:lineRule="auto"/>
        <w:jc w:val="both"/>
        <w:rPr>
          <w:rFonts w:ascii="Georgia" w:hAnsi="Georgia" w:cs="Arial"/>
          <w:sz w:val="24"/>
          <w:szCs w:val="24"/>
        </w:rPr>
      </w:pPr>
      <w:r w:rsidRPr="00FC7241">
        <w:rPr>
          <w:rFonts w:ascii="Georgia" w:hAnsi="Georgia" w:cs="Arial"/>
          <w:sz w:val="24"/>
          <w:szCs w:val="24"/>
        </w:rPr>
        <w:t xml:space="preserve">De modo que, al examinar el caso deben verificarse las condiciones específicas para determinar si  </w:t>
      </w:r>
      <w:r w:rsidRPr="00FC7241">
        <w:rPr>
          <w:rFonts w:ascii="Georgia" w:hAnsi="Georgia" w:cs="Arial"/>
          <w:b/>
          <w:i/>
          <w:sz w:val="24"/>
          <w:szCs w:val="24"/>
          <w:u w:val="single"/>
        </w:rPr>
        <w:t>la mora judicial se encuentra justificada,  como cuando</w:t>
      </w:r>
      <w:r w:rsidRPr="00FC7241">
        <w:rPr>
          <w:rFonts w:ascii="Georgia" w:hAnsi="Georgia" w:cs="Arial"/>
          <w:i/>
          <w:sz w:val="24"/>
          <w:szCs w:val="24"/>
        </w:rPr>
        <w:t xml:space="preserve">: </w:t>
      </w:r>
      <w:r w:rsidRPr="00FC7241">
        <w:rPr>
          <w:rFonts w:ascii="Georgia" w:hAnsi="Georgia" w:cs="Arial"/>
          <w:b/>
          <w:i/>
          <w:sz w:val="24"/>
          <w:szCs w:val="24"/>
        </w:rPr>
        <w:t>(i)</w:t>
      </w:r>
      <w:r w:rsidRPr="00FC7241">
        <w:rPr>
          <w:rFonts w:ascii="Georgia" w:hAnsi="Georgia" w:cs="Arial"/>
          <w:i/>
          <w:sz w:val="24"/>
          <w:szCs w:val="24"/>
        </w:rPr>
        <w:t xml:space="preserve"> es producto de la complejidad del asunto y dentro del proceso se demuestra la diligencia razonable del juez, </w:t>
      </w:r>
      <w:r w:rsidRPr="00FC7241">
        <w:rPr>
          <w:rFonts w:ascii="Georgia" w:hAnsi="Georgia" w:cs="Arial"/>
          <w:b/>
          <w:i/>
          <w:sz w:val="24"/>
          <w:szCs w:val="24"/>
        </w:rPr>
        <w:t>(ii)</w:t>
      </w:r>
      <w:r w:rsidRPr="00FC7241">
        <w:rPr>
          <w:rFonts w:ascii="Georgia" w:hAnsi="Georgia" w:cs="Arial"/>
          <w:i/>
          <w:sz w:val="24"/>
          <w:szCs w:val="24"/>
        </w:rPr>
        <w:t xml:space="preserve"> existen problemas estructurales en la administración de justicia que generan un exceso de carga laboral o de congestión judicial, o </w:t>
      </w:r>
      <w:r w:rsidRPr="00FC7241">
        <w:rPr>
          <w:rFonts w:ascii="Georgia" w:hAnsi="Georgia" w:cs="Arial"/>
          <w:b/>
          <w:i/>
          <w:sz w:val="24"/>
          <w:szCs w:val="24"/>
        </w:rPr>
        <w:t>(iii)</w:t>
      </w:r>
      <w:r w:rsidRPr="00FC7241">
        <w:rPr>
          <w:rFonts w:ascii="Georgia" w:hAnsi="Georgia" w:cs="Arial"/>
          <w:i/>
          <w:sz w:val="24"/>
          <w:szCs w:val="24"/>
        </w:rPr>
        <w:t xml:space="preserve"> se acreditan otras circunstancias imprevisibles o ineludibles que impiden la resolución de la controversia en el plazo previsto en la ley. Por el contrario, </w:t>
      </w:r>
      <w:r w:rsidRPr="00FC7241">
        <w:rPr>
          <w:rFonts w:ascii="Georgia" w:hAnsi="Georgia" w:cs="Arial"/>
          <w:b/>
          <w:i/>
          <w:sz w:val="24"/>
          <w:szCs w:val="24"/>
          <w:u w:val="single"/>
        </w:rPr>
        <w:t>la mora judicial es injustificada</w:t>
      </w:r>
      <w:r w:rsidRPr="00FC7241">
        <w:rPr>
          <w:rFonts w:ascii="Georgia" w:hAnsi="Georgia" w:cs="Arial"/>
          <w:i/>
          <w:sz w:val="24"/>
          <w:szCs w:val="24"/>
        </w:rPr>
        <w:t xml:space="preserve"> e implica la vulneración de los derechos fundamentales de las personas </w:t>
      </w:r>
      <w:r w:rsidRPr="00FC7241">
        <w:rPr>
          <w:rFonts w:ascii="Georgia" w:hAnsi="Georgia" w:cs="Arial"/>
          <w:b/>
          <w:i/>
          <w:sz w:val="24"/>
          <w:szCs w:val="24"/>
          <w:u w:val="single"/>
        </w:rPr>
        <w:t>cuando es producto del actuar negligente, arbitrario u omisivo del funcionario judicial y no existe una justificación razonabl</w:t>
      </w:r>
      <w:r w:rsidR="0073207D" w:rsidRPr="00FC7241">
        <w:rPr>
          <w:rFonts w:ascii="Georgia" w:hAnsi="Georgia" w:cs="Arial"/>
          <w:b/>
          <w:i/>
          <w:sz w:val="24"/>
          <w:szCs w:val="24"/>
          <w:u w:val="single"/>
        </w:rPr>
        <w:t>e.</w:t>
      </w:r>
      <w:r w:rsidRPr="00FC7241">
        <w:rPr>
          <w:rStyle w:val="Refdenotaalpie"/>
          <w:rFonts w:ascii="Georgia" w:hAnsi="Georgia"/>
          <w:i/>
          <w:sz w:val="24"/>
          <w:szCs w:val="24"/>
        </w:rPr>
        <w:footnoteReference w:id="8"/>
      </w:r>
    </w:p>
    <w:p w14:paraId="07641045" w14:textId="57F5DD21" w:rsidR="00090C46" w:rsidRPr="00FC7241" w:rsidRDefault="00090C46" w:rsidP="00FC7241">
      <w:pPr>
        <w:pStyle w:val="Sinespaciado1"/>
        <w:tabs>
          <w:tab w:val="left" w:pos="2410"/>
        </w:tabs>
        <w:spacing w:line="276" w:lineRule="auto"/>
        <w:jc w:val="both"/>
        <w:rPr>
          <w:rFonts w:ascii="Georgia" w:hAnsi="Georgia" w:cs="Arial"/>
          <w:sz w:val="24"/>
          <w:szCs w:val="24"/>
        </w:rPr>
      </w:pPr>
    </w:p>
    <w:p w14:paraId="1876F4DF" w14:textId="5081AEF5" w:rsidR="00701DBB" w:rsidRDefault="00701DBB" w:rsidP="00FC7241">
      <w:pPr>
        <w:pStyle w:val="Sinespaciado1"/>
        <w:tabs>
          <w:tab w:val="left" w:pos="2410"/>
        </w:tabs>
        <w:spacing w:line="276" w:lineRule="auto"/>
        <w:jc w:val="both"/>
        <w:rPr>
          <w:rFonts w:ascii="Georgia" w:hAnsi="Georgia" w:cs="Arial"/>
          <w:i/>
          <w:sz w:val="24"/>
          <w:szCs w:val="24"/>
        </w:rPr>
      </w:pPr>
      <w:r w:rsidRPr="00FC7241">
        <w:rPr>
          <w:rFonts w:ascii="Georgia" w:hAnsi="Georgia" w:cs="Arial"/>
          <w:sz w:val="24"/>
          <w:szCs w:val="24"/>
        </w:rPr>
        <w:t xml:space="preserve">En ese mismo sentido se ha pronunciado la Sala de Casación Civil de la Corte Suprema de Justicia indicando que la prosperidad del amparo </w:t>
      </w:r>
      <w:r w:rsidR="00830FD2" w:rsidRPr="00FC7241">
        <w:rPr>
          <w:rFonts w:ascii="Georgia" w:hAnsi="Georgia" w:cs="Arial"/>
          <w:sz w:val="24"/>
          <w:szCs w:val="24"/>
        </w:rPr>
        <w:t>está</w:t>
      </w:r>
      <w:r w:rsidRPr="00FC7241">
        <w:rPr>
          <w:rFonts w:ascii="Georgia" w:hAnsi="Georgia" w:cs="Arial"/>
          <w:sz w:val="24"/>
          <w:szCs w:val="24"/>
        </w:rPr>
        <w:t xml:space="preserve"> supeditada a que el funcionario haya incurrido en mora judicial injustificada y que, además, derive de esta posibilidad de materializar un perjuicio irremediable, por lo que el juez constitucional debe evaluar si existe o no justificación que explique la mora, indicando que: </w:t>
      </w:r>
      <w:r w:rsidRPr="00FC7241">
        <w:rPr>
          <w:rFonts w:ascii="Georgia" w:hAnsi="Georgia" w:cs="Arial"/>
          <w:i/>
          <w:sz w:val="24"/>
          <w:szCs w:val="24"/>
        </w:rPr>
        <w:t xml:space="preserve">(...) la protección del derecho fundamental al debido proceso por mora judicial, </w:t>
      </w:r>
      <w:r w:rsidRPr="00FC7241">
        <w:rPr>
          <w:rFonts w:ascii="Georgia" w:hAnsi="Georgia" w:cs="Arial"/>
          <w:b/>
          <w:i/>
          <w:sz w:val="24"/>
          <w:szCs w:val="24"/>
          <w:u w:val="single"/>
        </w:rPr>
        <w:t>se circunscribe a la verificación objetiva de su calificación entre justificada e injustificada, pues cualquier otra circunstancia objetiva y razonable que permita establecer que la mora es aceptable, no podrá predicarse la violación del derecho al debido proceso</w:t>
      </w:r>
      <w:r w:rsidRPr="00FC7241">
        <w:rPr>
          <w:rFonts w:ascii="Georgia" w:hAnsi="Georgia" w:cs="Arial"/>
          <w:i/>
          <w:sz w:val="24"/>
          <w:szCs w:val="24"/>
        </w:rPr>
        <w:t>. Se insiste, la protección efectiva del derecho opera cuando la mora judicial es injustificada.</w:t>
      </w:r>
      <w:r w:rsidRPr="00FC7241">
        <w:rPr>
          <w:rStyle w:val="Refdenotaalpie"/>
          <w:rFonts w:ascii="Georgia" w:hAnsi="Georgia"/>
          <w:i/>
          <w:sz w:val="24"/>
          <w:szCs w:val="24"/>
        </w:rPr>
        <w:footnoteReference w:id="9"/>
      </w:r>
    </w:p>
    <w:p w14:paraId="1A21CE1D" w14:textId="77777777" w:rsidR="00FC7241" w:rsidRPr="00FC7241" w:rsidRDefault="00FC7241" w:rsidP="00FC7241">
      <w:pPr>
        <w:pStyle w:val="Sinespaciado1"/>
        <w:tabs>
          <w:tab w:val="left" w:pos="2410"/>
        </w:tabs>
        <w:spacing w:line="276" w:lineRule="auto"/>
        <w:jc w:val="both"/>
        <w:rPr>
          <w:rFonts w:ascii="Georgia" w:hAnsi="Georgia" w:cs="Arial"/>
          <w:i/>
          <w:sz w:val="24"/>
          <w:szCs w:val="24"/>
        </w:rPr>
      </w:pPr>
    </w:p>
    <w:p w14:paraId="00ADF204" w14:textId="264541C9" w:rsidR="00310135" w:rsidRPr="00FC7241" w:rsidRDefault="00310135" w:rsidP="00FC7241">
      <w:pPr>
        <w:pStyle w:val="paragraph"/>
        <w:spacing w:before="0" w:beforeAutospacing="0" w:after="0" w:afterAutospacing="0" w:line="276" w:lineRule="auto"/>
        <w:jc w:val="both"/>
        <w:textAlignment w:val="baseline"/>
        <w:rPr>
          <w:rFonts w:ascii="Georgia" w:hAnsi="Georgia"/>
          <w:smallCaps/>
          <w:lang w:eastAsia="en-US"/>
        </w:rPr>
      </w:pPr>
      <w:r w:rsidRPr="00FC7241">
        <w:rPr>
          <w:rStyle w:val="normaltextrun"/>
          <w:rFonts w:ascii="Georgia" w:hAnsi="Georgia" w:cs="Segoe UI"/>
          <w:b/>
          <w:bCs/>
          <w:lang w:val="es-ES"/>
        </w:rPr>
        <w:t xml:space="preserve">4. </w:t>
      </w:r>
      <w:r w:rsidR="00DB2E45" w:rsidRPr="00FC7241">
        <w:rPr>
          <w:rStyle w:val="normaltextrun"/>
          <w:rFonts w:ascii="Georgia" w:hAnsi="Georgia" w:cs="Segoe UI"/>
          <w:b/>
          <w:bCs/>
          <w:smallCaps/>
          <w:lang w:val="es-ES"/>
        </w:rPr>
        <w:t>El Caso Concreto</w:t>
      </w:r>
    </w:p>
    <w:p w14:paraId="3532BF6A" w14:textId="03EE1589" w:rsidR="007B6CA3" w:rsidRPr="00FC7241" w:rsidRDefault="007B6CA3" w:rsidP="00FC7241">
      <w:pPr>
        <w:tabs>
          <w:tab w:val="left" w:pos="5040"/>
        </w:tabs>
        <w:spacing w:line="276" w:lineRule="auto"/>
        <w:rPr>
          <w:rFonts w:ascii="Georgia" w:hAnsi="Georgia"/>
          <w:sz w:val="24"/>
          <w:szCs w:val="24"/>
          <w:lang w:val="es-CO" w:eastAsia="en-US"/>
        </w:rPr>
      </w:pPr>
    </w:p>
    <w:p w14:paraId="5FBCDECB" w14:textId="076E7940" w:rsidR="007C69DF" w:rsidRPr="00FC7241" w:rsidRDefault="007C69DF" w:rsidP="00FC7241">
      <w:pPr>
        <w:tabs>
          <w:tab w:val="left" w:pos="5040"/>
        </w:tabs>
        <w:spacing w:line="276" w:lineRule="auto"/>
        <w:jc w:val="both"/>
        <w:rPr>
          <w:rFonts w:ascii="Georgia" w:hAnsi="Georgia"/>
          <w:i/>
          <w:sz w:val="24"/>
          <w:szCs w:val="24"/>
          <w:lang w:val="es-CO" w:eastAsia="en-US"/>
        </w:rPr>
      </w:pPr>
      <w:r w:rsidRPr="00FC7241">
        <w:rPr>
          <w:rFonts w:ascii="Georgia" w:hAnsi="Georgia"/>
          <w:sz w:val="24"/>
          <w:szCs w:val="24"/>
          <w:lang w:val="es-CO" w:eastAsia="en-US"/>
        </w:rPr>
        <w:t xml:space="preserve">Lo primero es acotar que, con claridad se sustrae del dicho del actor que la mora denunciada </w:t>
      </w:r>
      <w:r w:rsidR="004C5423" w:rsidRPr="00FC7241">
        <w:rPr>
          <w:rFonts w:ascii="Georgia" w:hAnsi="Georgia"/>
          <w:sz w:val="24"/>
          <w:szCs w:val="24"/>
          <w:lang w:val="es-CO" w:eastAsia="en-US"/>
        </w:rPr>
        <w:t xml:space="preserve">es respecto al primer pronunciamiento que espera del juzgado al promover las acciones populares, es decir, sobre la admisión de las mismas, acto con término prescrito en el Art.20 de la Ley 472 de 1998 y que dicta: </w:t>
      </w:r>
      <w:r w:rsidR="004C5423" w:rsidRPr="00FC7241">
        <w:rPr>
          <w:rFonts w:ascii="Georgia" w:hAnsi="Georgia"/>
          <w:i/>
          <w:sz w:val="24"/>
          <w:szCs w:val="24"/>
          <w:lang w:val="es-CO" w:eastAsia="en-US"/>
        </w:rPr>
        <w:t xml:space="preserve">dentro de los tres (3) días </w:t>
      </w:r>
      <w:r w:rsidR="004C5423" w:rsidRPr="00FC7241">
        <w:rPr>
          <w:rFonts w:ascii="Georgia" w:hAnsi="Georgia"/>
          <w:i/>
          <w:sz w:val="24"/>
          <w:szCs w:val="24"/>
          <w:lang w:val="es-CO" w:eastAsia="en-US"/>
        </w:rPr>
        <w:lastRenderedPageBreak/>
        <w:t>hábiles siguientes a la presentación de la demanda o petición inicial, el juez competente se pronunciará sobre su admisión (...).</w:t>
      </w:r>
    </w:p>
    <w:p w14:paraId="342E3C21" w14:textId="6CC59A73" w:rsidR="004C5423" w:rsidRPr="00FC7241" w:rsidRDefault="004C5423" w:rsidP="00FC7241">
      <w:pPr>
        <w:tabs>
          <w:tab w:val="left" w:pos="5040"/>
        </w:tabs>
        <w:spacing w:line="276" w:lineRule="auto"/>
        <w:jc w:val="both"/>
        <w:rPr>
          <w:rFonts w:ascii="Georgia" w:hAnsi="Georgia"/>
          <w:sz w:val="24"/>
          <w:szCs w:val="24"/>
          <w:lang w:val="es-CO" w:eastAsia="en-US"/>
        </w:rPr>
      </w:pPr>
    </w:p>
    <w:p w14:paraId="611A3206" w14:textId="0C1DD6F7" w:rsidR="00A1752A" w:rsidRPr="00FC7241" w:rsidRDefault="004C5423" w:rsidP="00FC7241">
      <w:pPr>
        <w:tabs>
          <w:tab w:val="left" w:pos="5040"/>
        </w:tabs>
        <w:spacing w:line="276" w:lineRule="auto"/>
        <w:jc w:val="both"/>
        <w:rPr>
          <w:rFonts w:ascii="Georgia" w:hAnsi="Georgia"/>
          <w:sz w:val="24"/>
          <w:szCs w:val="24"/>
          <w:lang w:val="es-CO" w:eastAsia="en-US"/>
        </w:rPr>
      </w:pPr>
      <w:r w:rsidRPr="00FC7241">
        <w:rPr>
          <w:rFonts w:ascii="Georgia" w:hAnsi="Georgia"/>
          <w:sz w:val="24"/>
          <w:szCs w:val="24"/>
          <w:lang w:val="es-CO" w:eastAsia="en-US"/>
        </w:rPr>
        <w:t xml:space="preserve">Con base en dicho término corresponderá dilucidar si existió mora atribuible al despacho accionado y, de ser el caso, si justificada </w:t>
      </w:r>
      <w:r w:rsidR="00A1752A" w:rsidRPr="00FC7241">
        <w:rPr>
          <w:rFonts w:ascii="Georgia" w:hAnsi="Georgia"/>
          <w:sz w:val="24"/>
          <w:szCs w:val="24"/>
          <w:lang w:val="es-CO" w:eastAsia="en-US"/>
        </w:rPr>
        <w:t xml:space="preserve">o, de no serlo, si prospera el amparo. Radicadas las 139 acciones populares el 05-07-2023, el término corrió del 06-07-2023 al 10-07-2023.  </w:t>
      </w:r>
    </w:p>
    <w:p w14:paraId="20C82087" w14:textId="77777777" w:rsidR="007C69DF" w:rsidRPr="00FC7241" w:rsidRDefault="007C69DF" w:rsidP="00FC7241">
      <w:pPr>
        <w:tabs>
          <w:tab w:val="left" w:pos="5040"/>
        </w:tabs>
        <w:spacing w:line="276" w:lineRule="auto"/>
        <w:rPr>
          <w:rFonts w:ascii="Georgia" w:hAnsi="Georgia"/>
          <w:sz w:val="24"/>
          <w:szCs w:val="24"/>
          <w:lang w:val="es-CO" w:eastAsia="en-US"/>
        </w:rPr>
      </w:pPr>
    </w:p>
    <w:p w14:paraId="3738A831" w14:textId="6FCC84DD" w:rsidR="007E37C7" w:rsidRPr="00FC7241" w:rsidRDefault="007E37C7" w:rsidP="00FC7241">
      <w:pPr>
        <w:tabs>
          <w:tab w:val="left" w:pos="5040"/>
        </w:tabs>
        <w:spacing w:line="276" w:lineRule="auto"/>
        <w:jc w:val="both"/>
        <w:rPr>
          <w:rFonts w:ascii="Georgia" w:hAnsi="Georgia"/>
          <w:sz w:val="24"/>
          <w:szCs w:val="24"/>
          <w:lang w:val="es-CO" w:eastAsia="en-US"/>
        </w:rPr>
      </w:pPr>
      <w:r w:rsidRPr="00FC7241">
        <w:rPr>
          <w:rFonts w:ascii="Georgia" w:hAnsi="Georgia"/>
          <w:sz w:val="24"/>
          <w:szCs w:val="24"/>
          <w:lang w:val="es-CO" w:eastAsia="en-US"/>
        </w:rPr>
        <w:t xml:space="preserve">Dada la cantidad de acciones contra las que se enfila </w:t>
      </w:r>
      <w:r w:rsidR="007C69DF" w:rsidRPr="00FC7241">
        <w:rPr>
          <w:rFonts w:ascii="Georgia" w:hAnsi="Georgia"/>
          <w:sz w:val="24"/>
          <w:szCs w:val="24"/>
          <w:lang w:val="es-CO" w:eastAsia="en-US"/>
        </w:rPr>
        <w:t>la acción</w:t>
      </w:r>
      <w:r w:rsidR="00A1752A" w:rsidRPr="00FC7241">
        <w:rPr>
          <w:rFonts w:ascii="Georgia" w:hAnsi="Georgia"/>
          <w:sz w:val="24"/>
          <w:szCs w:val="24"/>
          <w:lang w:val="es-CO" w:eastAsia="en-US"/>
        </w:rPr>
        <w:t>,</w:t>
      </w:r>
      <w:r w:rsidR="007C69DF" w:rsidRPr="00FC7241">
        <w:rPr>
          <w:rFonts w:ascii="Georgia" w:hAnsi="Georgia"/>
          <w:sz w:val="24"/>
          <w:szCs w:val="24"/>
          <w:lang w:val="es-CO" w:eastAsia="en-US"/>
        </w:rPr>
        <w:t xml:space="preserve"> se agruparan con fines metodológicos, toda vez que son diversas las situaciones de unas y otras, como se verá a continuación. </w:t>
      </w:r>
    </w:p>
    <w:p w14:paraId="1AC78E9F" w14:textId="77777777" w:rsidR="007E37C7" w:rsidRPr="00FC7241" w:rsidRDefault="007E37C7" w:rsidP="00FC7241">
      <w:pPr>
        <w:tabs>
          <w:tab w:val="left" w:pos="5040"/>
        </w:tabs>
        <w:spacing w:line="276" w:lineRule="auto"/>
        <w:rPr>
          <w:rFonts w:ascii="Georgia" w:hAnsi="Georgia"/>
          <w:sz w:val="24"/>
          <w:szCs w:val="24"/>
          <w:lang w:val="es-CO" w:eastAsia="en-US"/>
        </w:rPr>
      </w:pPr>
    </w:p>
    <w:p w14:paraId="4702EB6F" w14:textId="1F4E289B" w:rsidR="00A1752A" w:rsidRPr="00FC7241" w:rsidRDefault="00310135" w:rsidP="00FC7241">
      <w:pPr>
        <w:pStyle w:val="Sinespaciado10"/>
        <w:spacing w:line="276" w:lineRule="auto"/>
        <w:jc w:val="both"/>
        <w:rPr>
          <w:rFonts w:ascii="Georgia" w:hAnsi="Georgia" w:cs="Arial"/>
          <w:spacing w:val="-3"/>
          <w:sz w:val="24"/>
          <w:szCs w:val="24"/>
        </w:rPr>
      </w:pPr>
      <w:r w:rsidRPr="00FC7241">
        <w:rPr>
          <w:rFonts w:ascii="Georgia" w:hAnsi="Georgia" w:cs="Arial"/>
          <w:b/>
          <w:bCs/>
          <w:spacing w:val="-3"/>
          <w:sz w:val="24"/>
          <w:szCs w:val="24"/>
        </w:rPr>
        <w:t>4.1.</w:t>
      </w:r>
      <w:r w:rsidRPr="00FC7241">
        <w:rPr>
          <w:rFonts w:ascii="Georgia" w:hAnsi="Georgia" w:cs="Arial"/>
          <w:spacing w:val="-3"/>
          <w:sz w:val="24"/>
          <w:szCs w:val="24"/>
        </w:rPr>
        <w:t xml:space="preserve"> </w:t>
      </w:r>
      <w:r w:rsidR="00A1752A" w:rsidRPr="00FC7241">
        <w:rPr>
          <w:rFonts w:ascii="Georgia" w:hAnsi="Georgia" w:cs="Arial"/>
          <w:spacing w:val="-3"/>
          <w:sz w:val="24"/>
          <w:szCs w:val="24"/>
        </w:rPr>
        <w:t xml:space="preserve"> </w:t>
      </w:r>
      <w:r w:rsidR="00A1752A" w:rsidRPr="00FC7241">
        <w:rPr>
          <w:rFonts w:ascii="Georgia" w:hAnsi="Georgia" w:cs="Arial"/>
          <w:b/>
          <w:smallCaps/>
          <w:spacing w:val="-3"/>
          <w:sz w:val="24"/>
          <w:szCs w:val="24"/>
        </w:rPr>
        <w:t xml:space="preserve">Primer </w:t>
      </w:r>
      <w:r w:rsidR="00DB2E45" w:rsidRPr="00FC7241">
        <w:rPr>
          <w:rFonts w:ascii="Georgia" w:hAnsi="Georgia" w:cs="Arial"/>
          <w:b/>
          <w:smallCaps/>
          <w:spacing w:val="-3"/>
          <w:sz w:val="24"/>
          <w:szCs w:val="24"/>
        </w:rPr>
        <w:t>Grupo (</w:t>
      </w:r>
      <w:r w:rsidR="00A1752A" w:rsidRPr="00FC7241">
        <w:rPr>
          <w:rFonts w:ascii="Georgia" w:hAnsi="Georgia" w:cs="Arial"/>
          <w:b/>
          <w:smallCaps/>
          <w:spacing w:val="-3"/>
          <w:sz w:val="24"/>
          <w:szCs w:val="24"/>
        </w:rPr>
        <w:t xml:space="preserve">AP </w:t>
      </w:r>
      <w:r w:rsidR="00DB2E45" w:rsidRPr="00FC7241">
        <w:rPr>
          <w:rFonts w:ascii="Georgia" w:hAnsi="Georgia" w:cs="Arial"/>
          <w:b/>
          <w:smallCaps/>
          <w:spacing w:val="-3"/>
          <w:sz w:val="24"/>
          <w:szCs w:val="24"/>
        </w:rPr>
        <w:t>2023-00266 A 2023-00297)</w:t>
      </w:r>
      <w:r w:rsidR="00DB2E45" w:rsidRPr="00FC7241">
        <w:rPr>
          <w:rFonts w:ascii="Georgia" w:hAnsi="Georgia" w:cs="Arial"/>
          <w:spacing w:val="-3"/>
          <w:sz w:val="24"/>
          <w:szCs w:val="24"/>
        </w:rPr>
        <w:t xml:space="preserve"> </w:t>
      </w:r>
      <w:r w:rsidR="007C69DF" w:rsidRPr="00FC7241">
        <w:rPr>
          <w:rFonts w:ascii="Georgia" w:hAnsi="Georgia" w:cs="Arial"/>
          <w:spacing w:val="-3"/>
          <w:sz w:val="24"/>
          <w:szCs w:val="24"/>
        </w:rPr>
        <w:t xml:space="preserve">Se advierte que la acción de tutela </w:t>
      </w:r>
      <w:r w:rsidR="00A1752A" w:rsidRPr="00FC7241">
        <w:rPr>
          <w:rFonts w:ascii="Georgia" w:hAnsi="Georgia" w:cs="Arial"/>
          <w:spacing w:val="-3"/>
          <w:sz w:val="24"/>
          <w:szCs w:val="24"/>
        </w:rPr>
        <w:t>fue promovida</w:t>
      </w:r>
      <w:r w:rsidR="007C69DF" w:rsidRPr="00FC7241">
        <w:rPr>
          <w:rFonts w:ascii="Georgia" w:hAnsi="Georgia" w:cs="Arial"/>
          <w:spacing w:val="-3"/>
          <w:sz w:val="24"/>
          <w:szCs w:val="24"/>
        </w:rPr>
        <w:t xml:space="preserve"> el 11-07-2023</w:t>
      </w:r>
      <w:r w:rsidR="001A6E15" w:rsidRPr="00FC7241">
        <w:rPr>
          <w:rFonts w:ascii="Georgia" w:hAnsi="Georgia" w:cs="Arial"/>
          <w:spacing w:val="-3"/>
          <w:sz w:val="24"/>
          <w:szCs w:val="24"/>
        </w:rPr>
        <w:t>. Sin embargo</w:t>
      </w:r>
      <w:r w:rsidR="00A1752A" w:rsidRPr="00FC7241">
        <w:rPr>
          <w:rFonts w:ascii="Georgia" w:hAnsi="Georgia" w:cs="Arial"/>
          <w:spacing w:val="-3"/>
          <w:sz w:val="24"/>
          <w:szCs w:val="24"/>
        </w:rPr>
        <w:t xml:space="preserve">, el 10-07-2023 se emitió el primer pronunciamiento en 32 de las 139 acciones </w:t>
      </w:r>
      <w:r w:rsidR="00097008" w:rsidRPr="00FC7241">
        <w:rPr>
          <w:rFonts w:ascii="Georgia" w:hAnsi="Georgia" w:cs="Arial"/>
          <w:spacing w:val="-3"/>
          <w:sz w:val="24"/>
          <w:szCs w:val="24"/>
        </w:rPr>
        <w:t>populares, auto</w:t>
      </w:r>
      <w:r w:rsidR="001A6E15" w:rsidRPr="00FC7241">
        <w:rPr>
          <w:rFonts w:ascii="Georgia" w:hAnsi="Georgia" w:cs="Arial"/>
          <w:spacing w:val="-3"/>
          <w:sz w:val="24"/>
          <w:szCs w:val="24"/>
        </w:rPr>
        <w:t>s</w:t>
      </w:r>
      <w:r w:rsidR="00A1752A" w:rsidRPr="00FC7241">
        <w:rPr>
          <w:rFonts w:ascii="Georgia" w:hAnsi="Georgia" w:cs="Arial"/>
          <w:spacing w:val="-3"/>
          <w:sz w:val="24"/>
          <w:szCs w:val="24"/>
        </w:rPr>
        <w:t xml:space="preserve"> notificado</w:t>
      </w:r>
      <w:r w:rsidR="001A6E15" w:rsidRPr="00FC7241">
        <w:rPr>
          <w:rFonts w:ascii="Georgia" w:hAnsi="Georgia" w:cs="Arial"/>
          <w:spacing w:val="-3"/>
          <w:sz w:val="24"/>
          <w:szCs w:val="24"/>
        </w:rPr>
        <w:t>s</w:t>
      </w:r>
      <w:r w:rsidR="00A1752A" w:rsidRPr="00FC7241">
        <w:rPr>
          <w:rFonts w:ascii="Georgia" w:hAnsi="Georgia" w:cs="Arial"/>
          <w:spacing w:val="-3"/>
          <w:sz w:val="24"/>
          <w:szCs w:val="24"/>
        </w:rPr>
        <w:t xml:space="preserve"> </w:t>
      </w:r>
      <w:r w:rsidR="00097008" w:rsidRPr="00FC7241">
        <w:rPr>
          <w:rFonts w:ascii="Georgia" w:hAnsi="Georgia" w:cs="Arial"/>
          <w:spacing w:val="-3"/>
          <w:sz w:val="24"/>
          <w:szCs w:val="24"/>
        </w:rPr>
        <w:t xml:space="preserve">por estados electrónicos </w:t>
      </w:r>
      <w:r w:rsidR="00A1752A" w:rsidRPr="00FC7241">
        <w:rPr>
          <w:rFonts w:ascii="Georgia" w:hAnsi="Georgia" w:cs="Arial"/>
          <w:spacing w:val="-3"/>
          <w:sz w:val="24"/>
          <w:szCs w:val="24"/>
        </w:rPr>
        <w:t>el 11-07-2023 y</w:t>
      </w:r>
      <w:r w:rsidR="00097008" w:rsidRPr="00FC7241">
        <w:rPr>
          <w:rFonts w:ascii="Georgia" w:hAnsi="Georgia" w:cs="Arial"/>
          <w:spacing w:val="-3"/>
          <w:sz w:val="24"/>
          <w:szCs w:val="24"/>
        </w:rPr>
        <w:t>, ese mismo día, el actor recurrió la decisión de</w:t>
      </w:r>
      <w:r w:rsidR="001A6E15" w:rsidRPr="00FC7241">
        <w:rPr>
          <w:rFonts w:ascii="Georgia" w:hAnsi="Georgia" w:cs="Arial"/>
          <w:spacing w:val="-3"/>
          <w:sz w:val="24"/>
          <w:szCs w:val="24"/>
        </w:rPr>
        <w:t>l</w:t>
      </w:r>
      <w:r w:rsidR="00097008" w:rsidRPr="00FC7241">
        <w:rPr>
          <w:rFonts w:ascii="Georgia" w:hAnsi="Georgia" w:cs="Arial"/>
          <w:spacing w:val="-3"/>
          <w:sz w:val="24"/>
          <w:szCs w:val="24"/>
        </w:rPr>
        <w:t xml:space="preserve"> Rad.</w:t>
      </w:r>
      <w:r w:rsidR="00097008" w:rsidRPr="00FC7241">
        <w:rPr>
          <w:rFonts w:ascii="Georgia" w:hAnsi="Georgia"/>
          <w:sz w:val="24"/>
          <w:szCs w:val="24"/>
        </w:rPr>
        <w:t xml:space="preserve"> </w:t>
      </w:r>
      <w:r w:rsidR="00097008" w:rsidRPr="00FC7241">
        <w:rPr>
          <w:rFonts w:ascii="Georgia" w:hAnsi="Georgia" w:cs="Arial"/>
          <w:spacing w:val="-3"/>
          <w:sz w:val="24"/>
          <w:szCs w:val="24"/>
        </w:rPr>
        <w:t>2023-00266 y solicitó nulidad en los Rad.2023-00267 a 2023-00297, memoriales resueltos el pasado 19-07-2023, como se relaciona a continuación:</w:t>
      </w:r>
    </w:p>
    <w:p w14:paraId="73B82603" w14:textId="77777777" w:rsidR="001A6E15" w:rsidRPr="00FC7241" w:rsidRDefault="001A6E15" w:rsidP="00FC7241">
      <w:pPr>
        <w:pStyle w:val="Sinespaciado10"/>
        <w:spacing w:line="276" w:lineRule="auto"/>
        <w:jc w:val="both"/>
        <w:rPr>
          <w:rFonts w:ascii="Georgia" w:hAnsi="Georgia"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1218"/>
        <w:gridCol w:w="1378"/>
        <w:gridCol w:w="1141"/>
        <w:gridCol w:w="1585"/>
        <w:gridCol w:w="957"/>
        <w:gridCol w:w="1141"/>
        <w:gridCol w:w="1273"/>
      </w:tblGrid>
      <w:tr w:rsidR="00097008" w:rsidRPr="00FC7241" w14:paraId="16AC1E8D" w14:textId="77777777" w:rsidTr="00DB2E45">
        <w:trPr>
          <w:trHeight w:val="300"/>
          <w:jc w:val="center"/>
        </w:trPr>
        <w:tc>
          <w:tcPr>
            <w:tcW w:w="0" w:type="auto"/>
            <w:vMerge w:val="restart"/>
            <w:shd w:val="clear" w:color="auto" w:fill="auto"/>
            <w:vAlign w:val="center"/>
            <w:hideMark/>
          </w:tcPr>
          <w:p w14:paraId="40B8AB3F"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w:t>
            </w:r>
          </w:p>
        </w:tc>
        <w:tc>
          <w:tcPr>
            <w:tcW w:w="0" w:type="auto"/>
            <w:vMerge w:val="restart"/>
            <w:shd w:val="clear" w:color="auto" w:fill="auto"/>
            <w:vAlign w:val="center"/>
            <w:hideMark/>
          </w:tcPr>
          <w:p w14:paraId="078E57BF"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RADICADO</w:t>
            </w:r>
          </w:p>
        </w:tc>
        <w:tc>
          <w:tcPr>
            <w:tcW w:w="0" w:type="auto"/>
            <w:vMerge w:val="restart"/>
            <w:shd w:val="clear" w:color="auto" w:fill="auto"/>
            <w:vAlign w:val="center"/>
            <w:hideMark/>
          </w:tcPr>
          <w:p w14:paraId="7AC8F547"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DECISIÓN</w:t>
            </w:r>
          </w:p>
        </w:tc>
        <w:tc>
          <w:tcPr>
            <w:tcW w:w="0" w:type="auto"/>
            <w:gridSpan w:val="2"/>
            <w:shd w:val="clear" w:color="auto" w:fill="auto"/>
            <w:vAlign w:val="center"/>
            <w:hideMark/>
          </w:tcPr>
          <w:p w14:paraId="0A769C28"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FECHA</w:t>
            </w:r>
          </w:p>
        </w:tc>
        <w:tc>
          <w:tcPr>
            <w:tcW w:w="0" w:type="auto"/>
            <w:gridSpan w:val="2"/>
            <w:vMerge w:val="restart"/>
            <w:shd w:val="clear" w:color="auto" w:fill="auto"/>
            <w:vAlign w:val="center"/>
            <w:hideMark/>
          </w:tcPr>
          <w:p w14:paraId="03516BA6"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CONDUCTA ACCIONANTE</w:t>
            </w:r>
          </w:p>
        </w:tc>
        <w:tc>
          <w:tcPr>
            <w:tcW w:w="0" w:type="auto"/>
            <w:vMerge w:val="restart"/>
            <w:shd w:val="clear" w:color="auto" w:fill="auto"/>
            <w:vAlign w:val="center"/>
            <w:hideMark/>
          </w:tcPr>
          <w:p w14:paraId="659B6CDC"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AUTO RESUELVE</w:t>
            </w:r>
          </w:p>
        </w:tc>
      </w:tr>
      <w:tr w:rsidR="00097008" w:rsidRPr="00FC7241" w14:paraId="0502D010" w14:textId="77777777" w:rsidTr="00DB2E45">
        <w:trPr>
          <w:trHeight w:val="300"/>
          <w:jc w:val="center"/>
        </w:trPr>
        <w:tc>
          <w:tcPr>
            <w:tcW w:w="0" w:type="auto"/>
            <w:vMerge/>
            <w:vAlign w:val="center"/>
            <w:hideMark/>
          </w:tcPr>
          <w:p w14:paraId="641CBD8B" w14:textId="77777777" w:rsidR="00097008" w:rsidRPr="00FB2BBB" w:rsidRDefault="00097008" w:rsidP="00FC7241">
            <w:pPr>
              <w:spacing w:line="276" w:lineRule="auto"/>
              <w:rPr>
                <w:rFonts w:ascii="Arial" w:eastAsia="Times New Roman" w:hAnsi="Arial" w:cs="Arial"/>
                <w:b/>
                <w:bCs/>
                <w:color w:val="000000"/>
                <w:szCs w:val="24"/>
                <w:lang w:val="es-CO" w:eastAsia="es-CO"/>
              </w:rPr>
            </w:pPr>
          </w:p>
        </w:tc>
        <w:tc>
          <w:tcPr>
            <w:tcW w:w="0" w:type="auto"/>
            <w:vMerge/>
            <w:vAlign w:val="center"/>
            <w:hideMark/>
          </w:tcPr>
          <w:p w14:paraId="3DA071C9" w14:textId="77777777" w:rsidR="00097008" w:rsidRPr="00FB2BBB" w:rsidRDefault="00097008" w:rsidP="00FC7241">
            <w:pPr>
              <w:spacing w:line="276" w:lineRule="auto"/>
              <w:rPr>
                <w:rFonts w:ascii="Arial" w:eastAsia="Times New Roman" w:hAnsi="Arial" w:cs="Arial"/>
                <w:b/>
                <w:bCs/>
                <w:color w:val="000000"/>
                <w:szCs w:val="24"/>
                <w:lang w:val="es-CO" w:eastAsia="es-CO"/>
              </w:rPr>
            </w:pPr>
          </w:p>
        </w:tc>
        <w:tc>
          <w:tcPr>
            <w:tcW w:w="0" w:type="auto"/>
            <w:vMerge/>
            <w:vAlign w:val="center"/>
            <w:hideMark/>
          </w:tcPr>
          <w:p w14:paraId="4F3A0243" w14:textId="77777777" w:rsidR="00097008" w:rsidRPr="00FB2BBB" w:rsidRDefault="00097008" w:rsidP="00FC7241">
            <w:pPr>
              <w:spacing w:line="276" w:lineRule="auto"/>
              <w:rPr>
                <w:rFonts w:ascii="Arial" w:eastAsia="Times New Roman" w:hAnsi="Arial" w:cs="Arial"/>
                <w:b/>
                <w:bCs/>
                <w:color w:val="000000"/>
                <w:szCs w:val="24"/>
                <w:lang w:val="es-CO" w:eastAsia="es-CO"/>
              </w:rPr>
            </w:pPr>
          </w:p>
        </w:tc>
        <w:tc>
          <w:tcPr>
            <w:tcW w:w="0" w:type="auto"/>
            <w:shd w:val="clear" w:color="auto" w:fill="auto"/>
            <w:vAlign w:val="center"/>
            <w:hideMark/>
          </w:tcPr>
          <w:p w14:paraId="7F75A0CC"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AUTO</w:t>
            </w:r>
          </w:p>
        </w:tc>
        <w:tc>
          <w:tcPr>
            <w:tcW w:w="0" w:type="auto"/>
            <w:shd w:val="clear" w:color="auto" w:fill="auto"/>
            <w:vAlign w:val="center"/>
            <w:hideMark/>
          </w:tcPr>
          <w:p w14:paraId="5EA6B7DB" w14:textId="77777777" w:rsidR="00097008" w:rsidRPr="00FB2BBB" w:rsidRDefault="00097008"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Cs w:val="24"/>
                <w:lang w:val="es-CO" w:eastAsia="es-CO"/>
              </w:rPr>
              <w:t>NOTIFICACIÓN</w:t>
            </w:r>
          </w:p>
        </w:tc>
        <w:tc>
          <w:tcPr>
            <w:tcW w:w="0" w:type="auto"/>
            <w:gridSpan w:val="2"/>
            <w:vMerge/>
            <w:vAlign w:val="center"/>
            <w:hideMark/>
          </w:tcPr>
          <w:p w14:paraId="3CE82F3D" w14:textId="77777777" w:rsidR="00097008" w:rsidRPr="00FB2BBB" w:rsidRDefault="00097008" w:rsidP="00FC7241">
            <w:pPr>
              <w:spacing w:line="276" w:lineRule="auto"/>
              <w:rPr>
                <w:rFonts w:ascii="Arial" w:eastAsia="Times New Roman" w:hAnsi="Arial" w:cs="Arial"/>
                <w:b/>
                <w:bCs/>
                <w:color w:val="000000"/>
                <w:szCs w:val="24"/>
                <w:lang w:val="es-CO" w:eastAsia="es-CO"/>
              </w:rPr>
            </w:pPr>
          </w:p>
        </w:tc>
        <w:tc>
          <w:tcPr>
            <w:tcW w:w="0" w:type="auto"/>
            <w:vMerge/>
            <w:vAlign w:val="center"/>
            <w:hideMark/>
          </w:tcPr>
          <w:p w14:paraId="32691978" w14:textId="77777777" w:rsidR="00097008" w:rsidRPr="00FB2BBB" w:rsidRDefault="00097008" w:rsidP="00FC7241">
            <w:pPr>
              <w:spacing w:line="276" w:lineRule="auto"/>
              <w:rPr>
                <w:rFonts w:ascii="Arial" w:eastAsia="Times New Roman" w:hAnsi="Arial" w:cs="Arial"/>
                <w:b/>
                <w:bCs/>
                <w:color w:val="000000"/>
                <w:szCs w:val="24"/>
                <w:lang w:val="es-CO" w:eastAsia="es-CO"/>
              </w:rPr>
            </w:pPr>
          </w:p>
        </w:tc>
      </w:tr>
      <w:tr w:rsidR="00097008" w:rsidRPr="00FC7241" w14:paraId="2A888D9B" w14:textId="77777777" w:rsidTr="00DB2E45">
        <w:trPr>
          <w:trHeight w:val="300"/>
          <w:jc w:val="center"/>
        </w:trPr>
        <w:tc>
          <w:tcPr>
            <w:tcW w:w="0" w:type="auto"/>
            <w:shd w:val="clear" w:color="auto" w:fill="auto"/>
            <w:vAlign w:val="bottom"/>
            <w:hideMark/>
          </w:tcPr>
          <w:p w14:paraId="57F4A38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w:t>
            </w:r>
          </w:p>
        </w:tc>
        <w:tc>
          <w:tcPr>
            <w:tcW w:w="0" w:type="auto"/>
            <w:shd w:val="clear" w:color="auto" w:fill="auto"/>
            <w:vAlign w:val="bottom"/>
            <w:hideMark/>
          </w:tcPr>
          <w:p w14:paraId="5F31F78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2023-00266</w:t>
            </w:r>
          </w:p>
        </w:tc>
        <w:tc>
          <w:tcPr>
            <w:tcW w:w="0" w:type="auto"/>
            <w:shd w:val="clear" w:color="auto" w:fill="auto"/>
            <w:vAlign w:val="bottom"/>
            <w:hideMark/>
          </w:tcPr>
          <w:p w14:paraId="1AF1406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Agotamiento jurisdicción</w:t>
            </w:r>
          </w:p>
        </w:tc>
        <w:tc>
          <w:tcPr>
            <w:tcW w:w="0" w:type="auto"/>
            <w:shd w:val="clear" w:color="auto" w:fill="auto"/>
            <w:vAlign w:val="bottom"/>
            <w:hideMark/>
          </w:tcPr>
          <w:p w14:paraId="34403A6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1F0E82B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AB8E6B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Recurso</w:t>
            </w:r>
          </w:p>
        </w:tc>
        <w:tc>
          <w:tcPr>
            <w:tcW w:w="0" w:type="auto"/>
            <w:shd w:val="clear" w:color="auto" w:fill="auto"/>
            <w:vAlign w:val="bottom"/>
            <w:hideMark/>
          </w:tcPr>
          <w:p w14:paraId="7277E49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7C88E36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0FE32D1C" w14:textId="77777777" w:rsidTr="00DB2E45">
        <w:trPr>
          <w:trHeight w:val="300"/>
          <w:jc w:val="center"/>
        </w:trPr>
        <w:tc>
          <w:tcPr>
            <w:tcW w:w="0" w:type="auto"/>
            <w:shd w:val="clear" w:color="auto" w:fill="auto"/>
            <w:vAlign w:val="bottom"/>
            <w:hideMark/>
          </w:tcPr>
          <w:p w14:paraId="53AD4D2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w:t>
            </w:r>
          </w:p>
        </w:tc>
        <w:tc>
          <w:tcPr>
            <w:tcW w:w="0" w:type="auto"/>
            <w:shd w:val="clear" w:color="auto" w:fill="auto"/>
            <w:vAlign w:val="bottom"/>
            <w:hideMark/>
          </w:tcPr>
          <w:p w14:paraId="3A757C7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2023-00267</w:t>
            </w:r>
          </w:p>
        </w:tc>
        <w:tc>
          <w:tcPr>
            <w:tcW w:w="0" w:type="auto"/>
            <w:shd w:val="clear" w:color="auto" w:fill="auto"/>
            <w:vAlign w:val="bottom"/>
            <w:hideMark/>
          </w:tcPr>
          <w:p w14:paraId="48352DB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3B276D5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729A94B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F48493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032C711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AFBFB4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6555F28F" w14:textId="77777777" w:rsidTr="00DB2E45">
        <w:trPr>
          <w:trHeight w:val="300"/>
          <w:jc w:val="center"/>
        </w:trPr>
        <w:tc>
          <w:tcPr>
            <w:tcW w:w="0" w:type="auto"/>
            <w:shd w:val="clear" w:color="auto" w:fill="auto"/>
            <w:vAlign w:val="bottom"/>
            <w:hideMark/>
          </w:tcPr>
          <w:p w14:paraId="194647A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3</w:t>
            </w:r>
          </w:p>
        </w:tc>
        <w:tc>
          <w:tcPr>
            <w:tcW w:w="0" w:type="auto"/>
            <w:shd w:val="clear" w:color="auto" w:fill="auto"/>
            <w:vAlign w:val="bottom"/>
            <w:hideMark/>
          </w:tcPr>
          <w:p w14:paraId="3837287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2023-00268</w:t>
            </w:r>
          </w:p>
        </w:tc>
        <w:tc>
          <w:tcPr>
            <w:tcW w:w="0" w:type="auto"/>
            <w:shd w:val="clear" w:color="auto" w:fill="auto"/>
            <w:vAlign w:val="bottom"/>
            <w:hideMark/>
          </w:tcPr>
          <w:p w14:paraId="3717EE1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C15BD2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5907328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429397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3C8E18F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26199C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3084B80D" w14:textId="77777777" w:rsidTr="00DB2E45">
        <w:trPr>
          <w:trHeight w:val="300"/>
          <w:jc w:val="center"/>
        </w:trPr>
        <w:tc>
          <w:tcPr>
            <w:tcW w:w="0" w:type="auto"/>
            <w:shd w:val="clear" w:color="auto" w:fill="auto"/>
            <w:vAlign w:val="bottom"/>
            <w:hideMark/>
          </w:tcPr>
          <w:p w14:paraId="2D4754C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4</w:t>
            </w:r>
          </w:p>
        </w:tc>
        <w:tc>
          <w:tcPr>
            <w:tcW w:w="0" w:type="auto"/>
            <w:shd w:val="clear" w:color="auto" w:fill="auto"/>
            <w:vAlign w:val="bottom"/>
            <w:hideMark/>
          </w:tcPr>
          <w:p w14:paraId="248C47A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2023-00269</w:t>
            </w:r>
          </w:p>
        </w:tc>
        <w:tc>
          <w:tcPr>
            <w:tcW w:w="0" w:type="auto"/>
            <w:shd w:val="clear" w:color="auto" w:fill="auto"/>
            <w:vAlign w:val="bottom"/>
            <w:hideMark/>
          </w:tcPr>
          <w:p w14:paraId="34A5F16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D2B533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62251BE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44AD725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D078D1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5BD0C1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6847862" w14:textId="77777777" w:rsidTr="00DB2E45">
        <w:trPr>
          <w:trHeight w:val="300"/>
          <w:jc w:val="center"/>
        </w:trPr>
        <w:tc>
          <w:tcPr>
            <w:tcW w:w="0" w:type="auto"/>
            <w:shd w:val="clear" w:color="auto" w:fill="auto"/>
            <w:vAlign w:val="bottom"/>
            <w:hideMark/>
          </w:tcPr>
          <w:p w14:paraId="6E95965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5</w:t>
            </w:r>
          </w:p>
        </w:tc>
        <w:tc>
          <w:tcPr>
            <w:tcW w:w="0" w:type="auto"/>
            <w:shd w:val="clear" w:color="auto" w:fill="auto"/>
            <w:vAlign w:val="bottom"/>
            <w:hideMark/>
          </w:tcPr>
          <w:p w14:paraId="7BB4D28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2023-00270</w:t>
            </w:r>
          </w:p>
        </w:tc>
        <w:tc>
          <w:tcPr>
            <w:tcW w:w="0" w:type="auto"/>
            <w:shd w:val="clear" w:color="auto" w:fill="auto"/>
            <w:vAlign w:val="bottom"/>
            <w:hideMark/>
          </w:tcPr>
          <w:p w14:paraId="62FE7AB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7B66BF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0C58A00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EFFCFF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76DACD2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42FD9D3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A1B3EA6" w14:textId="77777777" w:rsidTr="00DB2E45">
        <w:trPr>
          <w:trHeight w:val="300"/>
          <w:jc w:val="center"/>
        </w:trPr>
        <w:tc>
          <w:tcPr>
            <w:tcW w:w="0" w:type="auto"/>
            <w:shd w:val="clear" w:color="auto" w:fill="auto"/>
            <w:vAlign w:val="bottom"/>
            <w:hideMark/>
          </w:tcPr>
          <w:p w14:paraId="730B0CA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6</w:t>
            </w:r>
          </w:p>
        </w:tc>
        <w:tc>
          <w:tcPr>
            <w:tcW w:w="0" w:type="auto"/>
            <w:shd w:val="clear" w:color="auto" w:fill="auto"/>
            <w:vAlign w:val="bottom"/>
            <w:hideMark/>
          </w:tcPr>
          <w:p w14:paraId="09F2818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2023-00271</w:t>
            </w:r>
          </w:p>
        </w:tc>
        <w:tc>
          <w:tcPr>
            <w:tcW w:w="0" w:type="auto"/>
            <w:shd w:val="clear" w:color="auto" w:fill="auto"/>
            <w:vAlign w:val="bottom"/>
            <w:hideMark/>
          </w:tcPr>
          <w:p w14:paraId="3760A7F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1218428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47BC73A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3ACD1B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37F708D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B1BF1E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34F29ED3" w14:textId="77777777" w:rsidTr="00DB2E45">
        <w:trPr>
          <w:trHeight w:val="300"/>
          <w:jc w:val="center"/>
        </w:trPr>
        <w:tc>
          <w:tcPr>
            <w:tcW w:w="0" w:type="auto"/>
            <w:shd w:val="clear" w:color="auto" w:fill="auto"/>
            <w:vAlign w:val="bottom"/>
            <w:hideMark/>
          </w:tcPr>
          <w:p w14:paraId="223F2E1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w:t>
            </w:r>
          </w:p>
        </w:tc>
        <w:tc>
          <w:tcPr>
            <w:tcW w:w="0" w:type="auto"/>
            <w:shd w:val="clear" w:color="auto" w:fill="auto"/>
            <w:vAlign w:val="bottom"/>
            <w:hideMark/>
          </w:tcPr>
          <w:p w14:paraId="6CD7DC4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2023-00272</w:t>
            </w:r>
          </w:p>
        </w:tc>
        <w:tc>
          <w:tcPr>
            <w:tcW w:w="0" w:type="auto"/>
            <w:shd w:val="clear" w:color="auto" w:fill="auto"/>
            <w:vAlign w:val="bottom"/>
            <w:hideMark/>
          </w:tcPr>
          <w:p w14:paraId="302A8B4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6B2DE37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5A7BCFF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AE686F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58D4366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036E4C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7474BB9" w14:textId="77777777" w:rsidTr="00DB2E45">
        <w:trPr>
          <w:trHeight w:val="300"/>
          <w:jc w:val="center"/>
        </w:trPr>
        <w:tc>
          <w:tcPr>
            <w:tcW w:w="0" w:type="auto"/>
            <w:shd w:val="clear" w:color="auto" w:fill="auto"/>
            <w:vAlign w:val="bottom"/>
            <w:hideMark/>
          </w:tcPr>
          <w:p w14:paraId="5AC3CEE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w:t>
            </w:r>
          </w:p>
        </w:tc>
        <w:tc>
          <w:tcPr>
            <w:tcW w:w="0" w:type="auto"/>
            <w:shd w:val="clear" w:color="auto" w:fill="auto"/>
            <w:vAlign w:val="bottom"/>
            <w:hideMark/>
          </w:tcPr>
          <w:p w14:paraId="24E5745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2023-00273</w:t>
            </w:r>
          </w:p>
        </w:tc>
        <w:tc>
          <w:tcPr>
            <w:tcW w:w="0" w:type="auto"/>
            <w:shd w:val="clear" w:color="auto" w:fill="auto"/>
            <w:vAlign w:val="bottom"/>
            <w:hideMark/>
          </w:tcPr>
          <w:p w14:paraId="11AD3A8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3DABD9E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04D2A8D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0A31B1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2C54026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DEDCFB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2C8118AB" w14:textId="77777777" w:rsidTr="00DB2E45">
        <w:trPr>
          <w:trHeight w:val="300"/>
          <w:jc w:val="center"/>
        </w:trPr>
        <w:tc>
          <w:tcPr>
            <w:tcW w:w="0" w:type="auto"/>
            <w:shd w:val="clear" w:color="auto" w:fill="auto"/>
            <w:vAlign w:val="bottom"/>
            <w:hideMark/>
          </w:tcPr>
          <w:p w14:paraId="2530A55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w:t>
            </w:r>
          </w:p>
        </w:tc>
        <w:tc>
          <w:tcPr>
            <w:tcW w:w="0" w:type="auto"/>
            <w:shd w:val="clear" w:color="auto" w:fill="auto"/>
            <w:vAlign w:val="bottom"/>
            <w:hideMark/>
          </w:tcPr>
          <w:p w14:paraId="5642D53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2023-00274</w:t>
            </w:r>
          </w:p>
        </w:tc>
        <w:tc>
          <w:tcPr>
            <w:tcW w:w="0" w:type="auto"/>
            <w:shd w:val="clear" w:color="auto" w:fill="auto"/>
            <w:vAlign w:val="bottom"/>
            <w:hideMark/>
          </w:tcPr>
          <w:p w14:paraId="5CFB639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3327ACC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141C5F3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F7D32F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21192F3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E34D94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688CEA49" w14:textId="77777777" w:rsidTr="00DB2E45">
        <w:trPr>
          <w:trHeight w:val="300"/>
          <w:jc w:val="center"/>
        </w:trPr>
        <w:tc>
          <w:tcPr>
            <w:tcW w:w="0" w:type="auto"/>
            <w:shd w:val="clear" w:color="auto" w:fill="auto"/>
            <w:vAlign w:val="bottom"/>
            <w:hideMark/>
          </w:tcPr>
          <w:p w14:paraId="6F9C2CB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w:t>
            </w:r>
          </w:p>
        </w:tc>
        <w:tc>
          <w:tcPr>
            <w:tcW w:w="0" w:type="auto"/>
            <w:shd w:val="clear" w:color="auto" w:fill="auto"/>
            <w:vAlign w:val="bottom"/>
            <w:hideMark/>
          </w:tcPr>
          <w:p w14:paraId="556C451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2023-00275</w:t>
            </w:r>
          </w:p>
        </w:tc>
        <w:tc>
          <w:tcPr>
            <w:tcW w:w="0" w:type="auto"/>
            <w:shd w:val="clear" w:color="auto" w:fill="auto"/>
            <w:vAlign w:val="bottom"/>
            <w:hideMark/>
          </w:tcPr>
          <w:p w14:paraId="35A370A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A26773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10B82EB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4E4924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FCD3E7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FE1E7F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54B7EBCC" w14:textId="77777777" w:rsidTr="00DB2E45">
        <w:trPr>
          <w:trHeight w:val="300"/>
          <w:jc w:val="center"/>
        </w:trPr>
        <w:tc>
          <w:tcPr>
            <w:tcW w:w="0" w:type="auto"/>
            <w:shd w:val="clear" w:color="auto" w:fill="auto"/>
            <w:vAlign w:val="bottom"/>
            <w:hideMark/>
          </w:tcPr>
          <w:p w14:paraId="0104E08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w:t>
            </w:r>
          </w:p>
        </w:tc>
        <w:tc>
          <w:tcPr>
            <w:tcW w:w="0" w:type="auto"/>
            <w:shd w:val="clear" w:color="auto" w:fill="auto"/>
            <w:vAlign w:val="bottom"/>
            <w:hideMark/>
          </w:tcPr>
          <w:p w14:paraId="3325F44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2023-00276</w:t>
            </w:r>
          </w:p>
        </w:tc>
        <w:tc>
          <w:tcPr>
            <w:tcW w:w="0" w:type="auto"/>
            <w:shd w:val="clear" w:color="auto" w:fill="auto"/>
            <w:vAlign w:val="bottom"/>
            <w:hideMark/>
          </w:tcPr>
          <w:p w14:paraId="521A31B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1F16B7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5B3B44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4A16F22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6D54F2D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EF5548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06F5A9E1" w14:textId="77777777" w:rsidTr="00DB2E45">
        <w:trPr>
          <w:trHeight w:val="300"/>
          <w:jc w:val="center"/>
        </w:trPr>
        <w:tc>
          <w:tcPr>
            <w:tcW w:w="0" w:type="auto"/>
            <w:shd w:val="clear" w:color="auto" w:fill="auto"/>
            <w:vAlign w:val="bottom"/>
            <w:hideMark/>
          </w:tcPr>
          <w:p w14:paraId="2EDDD29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w:t>
            </w:r>
          </w:p>
        </w:tc>
        <w:tc>
          <w:tcPr>
            <w:tcW w:w="0" w:type="auto"/>
            <w:shd w:val="clear" w:color="auto" w:fill="auto"/>
            <w:vAlign w:val="bottom"/>
            <w:hideMark/>
          </w:tcPr>
          <w:p w14:paraId="0EE4D0C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2023-00277</w:t>
            </w:r>
          </w:p>
        </w:tc>
        <w:tc>
          <w:tcPr>
            <w:tcW w:w="0" w:type="auto"/>
            <w:shd w:val="clear" w:color="auto" w:fill="auto"/>
            <w:vAlign w:val="bottom"/>
            <w:hideMark/>
          </w:tcPr>
          <w:p w14:paraId="7B297D8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01C0FF0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640493D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EA9B42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6F71C48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7A8CCF3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F70C5D5" w14:textId="77777777" w:rsidTr="00DB2E45">
        <w:trPr>
          <w:trHeight w:val="300"/>
          <w:jc w:val="center"/>
        </w:trPr>
        <w:tc>
          <w:tcPr>
            <w:tcW w:w="0" w:type="auto"/>
            <w:shd w:val="clear" w:color="auto" w:fill="auto"/>
            <w:vAlign w:val="bottom"/>
            <w:hideMark/>
          </w:tcPr>
          <w:p w14:paraId="1982C1D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w:t>
            </w:r>
          </w:p>
        </w:tc>
        <w:tc>
          <w:tcPr>
            <w:tcW w:w="0" w:type="auto"/>
            <w:shd w:val="clear" w:color="auto" w:fill="auto"/>
            <w:vAlign w:val="bottom"/>
            <w:hideMark/>
          </w:tcPr>
          <w:p w14:paraId="4852B87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2023-00278</w:t>
            </w:r>
          </w:p>
        </w:tc>
        <w:tc>
          <w:tcPr>
            <w:tcW w:w="0" w:type="auto"/>
            <w:shd w:val="clear" w:color="auto" w:fill="auto"/>
            <w:vAlign w:val="bottom"/>
            <w:hideMark/>
          </w:tcPr>
          <w:p w14:paraId="287C380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407F1DB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67A4E5C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C0EEDE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23C8EFF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EAA89A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D801089" w14:textId="77777777" w:rsidTr="00DB2E45">
        <w:trPr>
          <w:trHeight w:val="300"/>
          <w:jc w:val="center"/>
        </w:trPr>
        <w:tc>
          <w:tcPr>
            <w:tcW w:w="0" w:type="auto"/>
            <w:shd w:val="clear" w:color="auto" w:fill="auto"/>
            <w:vAlign w:val="bottom"/>
            <w:hideMark/>
          </w:tcPr>
          <w:p w14:paraId="44624C5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w:t>
            </w:r>
          </w:p>
        </w:tc>
        <w:tc>
          <w:tcPr>
            <w:tcW w:w="0" w:type="auto"/>
            <w:shd w:val="clear" w:color="auto" w:fill="auto"/>
            <w:vAlign w:val="bottom"/>
            <w:hideMark/>
          </w:tcPr>
          <w:p w14:paraId="0A17051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2023-00279</w:t>
            </w:r>
          </w:p>
        </w:tc>
        <w:tc>
          <w:tcPr>
            <w:tcW w:w="0" w:type="auto"/>
            <w:shd w:val="clear" w:color="auto" w:fill="auto"/>
            <w:vAlign w:val="bottom"/>
            <w:hideMark/>
          </w:tcPr>
          <w:p w14:paraId="302AFD4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7C434FE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D5E2DB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10C674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33E2BF3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CCDC80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5A057050" w14:textId="77777777" w:rsidTr="00DB2E45">
        <w:trPr>
          <w:trHeight w:val="300"/>
          <w:jc w:val="center"/>
        </w:trPr>
        <w:tc>
          <w:tcPr>
            <w:tcW w:w="0" w:type="auto"/>
            <w:shd w:val="clear" w:color="auto" w:fill="auto"/>
            <w:vAlign w:val="bottom"/>
            <w:hideMark/>
          </w:tcPr>
          <w:p w14:paraId="550716A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w:t>
            </w:r>
          </w:p>
        </w:tc>
        <w:tc>
          <w:tcPr>
            <w:tcW w:w="0" w:type="auto"/>
            <w:shd w:val="clear" w:color="auto" w:fill="auto"/>
            <w:vAlign w:val="bottom"/>
            <w:hideMark/>
          </w:tcPr>
          <w:p w14:paraId="0BFC2DE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2023-00280</w:t>
            </w:r>
          </w:p>
        </w:tc>
        <w:tc>
          <w:tcPr>
            <w:tcW w:w="0" w:type="auto"/>
            <w:shd w:val="clear" w:color="auto" w:fill="auto"/>
            <w:vAlign w:val="bottom"/>
            <w:hideMark/>
          </w:tcPr>
          <w:p w14:paraId="6479C3B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E564AA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F7AB63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1AD5C1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52B368E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47CB36E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71B56210" w14:textId="77777777" w:rsidTr="00DB2E45">
        <w:trPr>
          <w:trHeight w:val="300"/>
          <w:jc w:val="center"/>
        </w:trPr>
        <w:tc>
          <w:tcPr>
            <w:tcW w:w="0" w:type="auto"/>
            <w:shd w:val="clear" w:color="auto" w:fill="auto"/>
            <w:vAlign w:val="bottom"/>
            <w:hideMark/>
          </w:tcPr>
          <w:p w14:paraId="1DB2A2B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16</w:t>
            </w:r>
          </w:p>
        </w:tc>
        <w:tc>
          <w:tcPr>
            <w:tcW w:w="0" w:type="auto"/>
            <w:shd w:val="clear" w:color="auto" w:fill="auto"/>
            <w:vAlign w:val="bottom"/>
            <w:hideMark/>
          </w:tcPr>
          <w:p w14:paraId="69188D9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2023-00281</w:t>
            </w:r>
          </w:p>
        </w:tc>
        <w:tc>
          <w:tcPr>
            <w:tcW w:w="0" w:type="auto"/>
            <w:shd w:val="clear" w:color="auto" w:fill="auto"/>
            <w:vAlign w:val="bottom"/>
            <w:hideMark/>
          </w:tcPr>
          <w:p w14:paraId="6DFD78A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300B915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46D3804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AEC530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1739C80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EBA720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0FDC5E51" w14:textId="77777777" w:rsidTr="00DB2E45">
        <w:trPr>
          <w:trHeight w:val="300"/>
          <w:jc w:val="center"/>
        </w:trPr>
        <w:tc>
          <w:tcPr>
            <w:tcW w:w="0" w:type="auto"/>
            <w:shd w:val="clear" w:color="auto" w:fill="auto"/>
            <w:vAlign w:val="bottom"/>
            <w:hideMark/>
          </w:tcPr>
          <w:p w14:paraId="567FF2C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lastRenderedPageBreak/>
              <w:t>17</w:t>
            </w:r>
          </w:p>
        </w:tc>
        <w:tc>
          <w:tcPr>
            <w:tcW w:w="0" w:type="auto"/>
            <w:shd w:val="clear" w:color="auto" w:fill="auto"/>
            <w:vAlign w:val="bottom"/>
            <w:hideMark/>
          </w:tcPr>
          <w:p w14:paraId="0590A22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2023-00282</w:t>
            </w:r>
          </w:p>
        </w:tc>
        <w:tc>
          <w:tcPr>
            <w:tcW w:w="0" w:type="auto"/>
            <w:shd w:val="clear" w:color="auto" w:fill="auto"/>
            <w:vAlign w:val="bottom"/>
            <w:hideMark/>
          </w:tcPr>
          <w:p w14:paraId="18AA0D1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4EC5BB9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12B9A60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7724550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7DDF31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8C45AC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4B9958B5" w14:textId="77777777" w:rsidTr="00DB2E45">
        <w:trPr>
          <w:trHeight w:val="300"/>
          <w:jc w:val="center"/>
        </w:trPr>
        <w:tc>
          <w:tcPr>
            <w:tcW w:w="0" w:type="auto"/>
            <w:shd w:val="clear" w:color="auto" w:fill="auto"/>
            <w:vAlign w:val="bottom"/>
            <w:hideMark/>
          </w:tcPr>
          <w:p w14:paraId="141AF5D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18</w:t>
            </w:r>
          </w:p>
        </w:tc>
        <w:tc>
          <w:tcPr>
            <w:tcW w:w="0" w:type="auto"/>
            <w:shd w:val="clear" w:color="auto" w:fill="auto"/>
            <w:vAlign w:val="bottom"/>
            <w:hideMark/>
          </w:tcPr>
          <w:p w14:paraId="6956C7B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2023-00283</w:t>
            </w:r>
          </w:p>
        </w:tc>
        <w:tc>
          <w:tcPr>
            <w:tcW w:w="0" w:type="auto"/>
            <w:shd w:val="clear" w:color="auto" w:fill="auto"/>
            <w:vAlign w:val="bottom"/>
            <w:hideMark/>
          </w:tcPr>
          <w:p w14:paraId="4139C78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60A8310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2F6EA39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428729A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5655DC4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6F0B69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CF4FCA7" w14:textId="77777777" w:rsidTr="00DB2E45">
        <w:trPr>
          <w:trHeight w:val="300"/>
          <w:jc w:val="center"/>
        </w:trPr>
        <w:tc>
          <w:tcPr>
            <w:tcW w:w="0" w:type="auto"/>
            <w:shd w:val="clear" w:color="auto" w:fill="auto"/>
            <w:vAlign w:val="bottom"/>
            <w:hideMark/>
          </w:tcPr>
          <w:p w14:paraId="54ECE4C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w:t>
            </w:r>
          </w:p>
        </w:tc>
        <w:tc>
          <w:tcPr>
            <w:tcW w:w="0" w:type="auto"/>
            <w:shd w:val="clear" w:color="auto" w:fill="auto"/>
            <w:vAlign w:val="bottom"/>
            <w:hideMark/>
          </w:tcPr>
          <w:p w14:paraId="1F119C0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2023-00284</w:t>
            </w:r>
          </w:p>
        </w:tc>
        <w:tc>
          <w:tcPr>
            <w:tcW w:w="0" w:type="auto"/>
            <w:shd w:val="clear" w:color="auto" w:fill="auto"/>
            <w:vAlign w:val="bottom"/>
            <w:hideMark/>
          </w:tcPr>
          <w:p w14:paraId="019AB9E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7DB20E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1C89D7B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F24993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6A1701D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FADE34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4E4E6ECC" w14:textId="77777777" w:rsidTr="00DB2E45">
        <w:trPr>
          <w:trHeight w:val="300"/>
          <w:jc w:val="center"/>
        </w:trPr>
        <w:tc>
          <w:tcPr>
            <w:tcW w:w="0" w:type="auto"/>
            <w:shd w:val="clear" w:color="auto" w:fill="auto"/>
            <w:vAlign w:val="bottom"/>
            <w:hideMark/>
          </w:tcPr>
          <w:p w14:paraId="7D8D4EA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w:t>
            </w:r>
          </w:p>
        </w:tc>
        <w:tc>
          <w:tcPr>
            <w:tcW w:w="0" w:type="auto"/>
            <w:shd w:val="clear" w:color="auto" w:fill="auto"/>
            <w:vAlign w:val="bottom"/>
            <w:hideMark/>
          </w:tcPr>
          <w:p w14:paraId="31107C5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2023-00285</w:t>
            </w:r>
          </w:p>
        </w:tc>
        <w:tc>
          <w:tcPr>
            <w:tcW w:w="0" w:type="auto"/>
            <w:shd w:val="clear" w:color="auto" w:fill="auto"/>
            <w:vAlign w:val="bottom"/>
            <w:hideMark/>
          </w:tcPr>
          <w:p w14:paraId="6080187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D37397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AA35DF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858DC9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7413837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BA75AA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685253DB" w14:textId="77777777" w:rsidTr="00DB2E45">
        <w:trPr>
          <w:trHeight w:val="300"/>
          <w:jc w:val="center"/>
        </w:trPr>
        <w:tc>
          <w:tcPr>
            <w:tcW w:w="0" w:type="auto"/>
            <w:shd w:val="clear" w:color="auto" w:fill="auto"/>
            <w:vAlign w:val="bottom"/>
            <w:hideMark/>
          </w:tcPr>
          <w:p w14:paraId="31FD5AA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w:t>
            </w:r>
          </w:p>
        </w:tc>
        <w:tc>
          <w:tcPr>
            <w:tcW w:w="0" w:type="auto"/>
            <w:shd w:val="clear" w:color="auto" w:fill="auto"/>
            <w:vAlign w:val="bottom"/>
            <w:hideMark/>
          </w:tcPr>
          <w:p w14:paraId="5F8CA57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2023-00286</w:t>
            </w:r>
          </w:p>
        </w:tc>
        <w:tc>
          <w:tcPr>
            <w:tcW w:w="0" w:type="auto"/>
            <w:shd w:val="clear" w:color="auto" w:fill="auto"/>
            <w:vAlign w:val="bottom"/>
            <w:hideMark/>
          </w:tcPr>
          <w:p w14:paraId="31B5BC4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40499A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5F88704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048BD0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518939F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882ADC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2F5538E0" w14:textId="77777777" w:rsidTr="00DB2E45">
        <w:trPr>
          <w:trHeight w:val="300"/>
          <w:jc w:val="center"/>
        </w:trPr>
        <w:tc>
          <w:tcPr>
            <w:tcW w:w="0" w:type="auto"/>
            <w:shd w:val="clear" w:color="auto" w:fill="auto"/>
            <w:vAlign w:val="bottom"/>
            <w:hideMark/>
          </w:tcPr>
          <w:p w14:paraId="3967F63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22</w:t>
            </w:r>
          </w:p>
        </w:tc>
        <w:tc>
          <w:tcPr>
            <w:tcW w:w="0" w:type="auto"/>
            <w:shd w:val="clear" w:color="auto" w:fill="auto"/>
            <w:vAlign w:val="bottom"/>
            <w:hideMark/>
          </w:tcPr>
          <w:p w14:paraId="645D66E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2023-00287</w:t>
            </w:r>
          </w:p>
        </w:tc>
        <w:tc>
          <w:tcPr>
            <w:tcW w:w="0" w:type="auto"/>
            <w:shd w:val="clear" w:color="auto" w:fill="auto"/>
            <w:vAlign w:val="bottom"/>
            <w:hideMark/>
          </w:tcPr>
          <w:p w14:paraId="6E41C4B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6C23C88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3D0408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747528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6635F1B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E85D55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610144EC" w14:textId="77777777" w:rsidTr="00DB2E45">
        <w:trPr>
          <w:trHeight w:val="300"/>
          <w:jc w:val="center"/>
        </w:trPr>
        <w:tc>
          <w:tcPr>
            <w:tcW w:w="0" w:type="auto"/>
            <w:shd w:val="clear" w:color="auto" w:fill="auto"/>
            <w:vAlign w:val="bottom"/>
            <w:hideMark/>
          </w:tcPr>
          <w:p w14:paraId="7373C8E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23</w:t>
            </w:r>
          </w:p>
        </w:tc>
        <w:tc>
          <w:tcPr>
            <w:tcW w:w="0" w:type="auto"/>
            <w:shd w:val="clear" w:color="auto" w:fill="auto"/>
            <w:vAlign w:val="bottom"/>
            <w:hideMark/>
          </w:tcPr>
          <w:p w14:paraId="3BEF5CD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2023-00288</w:t>
            </w:r>
          </w:p>
        </w:tc>
        <w:tc>
          <w:tcPr>
            <w:tcW w:w="0" w:type="auto"/>
            <w:shd w:val="clear" w:color="auto" w:fill="auto"/>
            <w:vAlign w:val="bottom"/>
            <w:hideMark/>
          </w:tcPr>
          <w:p w14:paraId="68C8DDE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7CF592D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740E936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E3A904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57BE630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DEA4FB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335DF050" w14:textId="77777777" w:rsidTr="00DB2E45">
        <w:trPr>
          <w:trHeight w:val="300"/>
          <w:jc w:val="center"/>
        </w:trPr>
        <w:tc>
          <w:tcPr>
            <w:tcW w:w="0" w:type="auto"/>
            <w:shd w:val="clear" w:color="auto" w:fill="auto"/>
            <w:vAlign w:val="bottom"/>
            <w:hideMark/>
          </w:tcPr>
          <w:p w14:paraId="08BDEDF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24</w:t>
            </w:r>
          </w:p>
        </w:tc>
        <w:tc>
          <w:tcPr>
            <w:tcW w:w="0" w:type="auto"/>
            <w:shd w:val="clear" w:color="auto" w:fill="auto"/>
            <w:vAlign w:val="bottom"/>
            <w:hideMark/>
          </w:tcPr>
          <w:p w14:paraId="795F33E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2023-00289</w:t>
            </w:r>
          </w:p>
        </w:tc>
        <w:tc>
          <w:tcPr>
            <w:tcW w:w="0" w:type="auto"/>
            <w:shd w:val="clear" w:color="auto" w:fill="auto"/>
            <w:vAlign w:val="bottom"/>
            <w:hideMark/>
          </w:tcPr>
          <w:p w14:paraId="545846C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9A0B40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0527926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A27C6F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309CEB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A4D525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DC5250C" w14:textId="77777777" w:rsidTr="00DB2E45">
        <w:trPr>
          <w:trHeight w:val="300"/>
          <w:jc w:val="center"/>
        </w:trPr>
        <w:tc>
          <w:tcPr>
            <w:tcW w:w="0" w:type="auto"/>
            <w:shd w:val="clear" w:color="auto" w:fill="auto"/>
            <w:vAlign w:val="bottom"/>
            <w:hideMark/>
          </w:tcPr>
          <w:p w14:paraId="35D8F2D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25</w:t>
            </w:r>
          </w:p>
        </w:tc>
        <w:tc>
          <w:tcPr>
            <w:tcW w:w="0" w:type="auto"/>
            <w:shd w:val="clear" w:color="auto" w:fill="auto"/>
            <w:vAlign w:val="bottom"/>
            <w:hideMark/>
          </w:tcPr>
          <w:p w14:paraId="5EE8403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2023-00290</w:t>
            </w:r>
          </w:p>
        </w:tc>
        <w:tc>
          <w:tcPr>
            <w:tcW w:w="0" w:type="auto"/>
            <w:shd w:val="clear" w:color="auto" w:fill="auto"/>
            <w:vAlign w:val="bottom"/>
            <w:hideMark/>
          </w:tcPr>
          <w:p w14:paraId="0EF5A88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014FDFC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70486B6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54CF1F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13EA46F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1DB0AC0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166360F6" w14:textId="77777777" w:rsidTr="00DB2E45">
        <w:trPr>
          <w:trHeight w:val="300"/>
          <w:jc w:val="center"/>
        </w:trPr>
        <w:tc>
          <w:tcPr>
            <w:tcW w:w="0" w:type="auto"/>
            <w:shd w:val="clear" w:color="auto" w:fill="auto"/>
            <w:vAlign w:val="bottom"/>
            <w:hideMark/>
          </w:tcPr>
          <w:p w14:paraId="2F2B0B49"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26</w:t>
            </w:r>
          </w:p>
        </w:tc>
        <w:tc>
          <w:tcPr>
            <w:tcW w:w="0" w:type="auto"/>
            <w:shd w:val="clear" w:color="auto" w:fill="auto"/>
            <w:vAlign w:val="bottom"/>
            <w:hideMark/>
          </w:tcPr>
          <w:p w14:paraId="215CC5C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2023-00291</w:t>
            </w:r>
          </w:p>
        </w:tc>
        <w:tc>
          <w:tcPr>
            <w:tcW w:w="0" w:type="auto"/>
            <w:shd w:val="clear" w:color="auto" w:fill="auto"/>
            <w:vAlign w:val="bottom"/>
            <w:hideMark/>
          </w:tcPr>
          <w:p w14:paraId="7F1BA64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62C7B75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22D200B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D7334F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77C3CD8E"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DB1BB1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7D345620" w14:textId="77777777" w:rsidTr="00DB2E45">
        <w:trPr>
          <w:trHeight w:val="300"/>
          <w:jc w:val="center"/>
        </w:trPr>
        <w:tc>
          <w:tcPr>
            <w:tcW w:w="0" w:type="auto"/>
            <w:shd w:val="clear" w:color="auto" w:fill="auto"/>
            <w:vAlign w:val="bottom"/>
            <w:hideMark/>
          </w:tcPr>
          <w:p w14:paraId="7D8B7DA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27</w:t>
            </w:r>
          </w:p>
        </w:tc>
        <w:tc>
          <w:tcPr>
            <w:tcW w:w="0" w:type="auto"/>
            <w:shd w:val="clear" w:color="auto" w:fill="auto"/>
            <w:vAlign w:val="bottom"/>
            <w:hideMark/>
          </w:tcPr>
          <w:p w14:paraId="6B606A06"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2023-00292</w:t>
            </w:r>
          </w:p>
        </w:tc>
        <w:tc>
          <w:tcPr>
            <w:tcW w:w="0" w:type="auto"/>
            <w:shd w:val="clear" w:color="auto" w:fill="auto"/>
            <w:vAlign w:val="bottom"/>
            <w:hideMark/>
          </w:tcPr>
          <w:p w14:paraId="6CD059D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1013A27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5C4B7CF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70657F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2968793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7FF0375"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74086D33" w14:textId="77777777" w:rsidTr="00DB2E45">
        <w:trPr>
          <w:trHeight w:val="300"/>
          <w:jc w:val="center"/>
        </w:trPr>
        <w:tc>
          <w:tcPr>
            <w:tcW w:w="0" w:type="auto"/>
            <w:shd w:val="clear" w:color="auto" w:fill="auto"/>
            <w:vAlign w:val="bottom"/>
            <w:hideMark/>
          </w:tcPr>
          <w:p w14:paraId="5BD8F36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28</w:t>
            </w:r>
          </w:p>
        </w:tc>
        <w:tc>
          <w:tcPr>
            <w:tcW w:w="0" w:type="auto"/>
            <w:shd w:val="clear" w:color="auto" w:fill="auto"/>
            <w:vAlign w:val="bottom"/>
            <w:hideMark/>
          </w:tcPr>
          <w:p w14:paraId="2CFF625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2023-00293</w:t>
            </w:r>
          </w:p>
        </w:tc>
        <w:tc>
          <w:tcPr>
            <w:tcW w:w="0" w:type="auto"/>
            <w:shd w:val="clear" w:color="auto" w:fill="auto"/>
            <w:vAlign w:val="bottom"/>
            <w:hideMark/>
          </w:tcPr>
          <w:p w14:paraId="5C6D1B0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60B2601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361E157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B29993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5E8CFC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0F776FC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596E57DB" w14:textId="77777777" w:rsidTr="00DB2E45">
        <w:trPr>
          <w:trHeight w:val="300"/>
          <w:jc w:val="center"/>
        </w:trPr>
        <w:tc>
          <w:tcPr>
            <w:tcW w:w="0" w:type="auto"/>
            <w:shd w:val="clear" w:color="auto" w:fill="auto"/>
            <w:vAlign w:val="bottom"/>
            <w:hideMark/>
          </w:tcPr>
          <w:p w14:paraId="02522F0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29</w:t>
            </w:r>
          </w:p>
        </w:tc>
        <w:tc>
          <w:tcPr>
            <w:tcW w:w="0" w:type="auto"/>
            <w:shd w:val="clear" w:color="auto" w:fill="auto"/>
            <w:vAlign w:val="bottom"/>
            <w:hideMark/>
          </w:tcPr>
          <w:p w14:paraId="25E39A0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2023-00294</w:t>
            </w:r>
          </w:p>
        </w:tc>
        <w:tc>
          <w:tcPr>
            <w:tcW w:w="0" w:type="auto"/>
            <w:shd w:val="clear" w:color="auto" w:fill="auto"/>
            <w:vAlign w:val="bottom"/>
            <w:hideMark/>
          </w:tcPr>
          <w:p w14:paraId="2798E10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2EFCA16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2CC8D58B"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FB5094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4F31526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32329441"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7A2B2598" w14:textId="77777777" w:rsidTr="00DB2E45">
        <w:trPr>
          <w:trHeight w:val="300"/>
          <w:jc w:val="center"/>
        </w:trPr>
        <w:tc>
          <w:tcPr>
            <w:tcW w:w="0" w:type="auto"/>
            <w:shd w:val="clear" w:color="auto" w:fill="auto"/>
            <w:vAlign w:val="bottom"/>
            <w:hideMark/>
          </w:tcPr>
          <w:p w14:paraId="792D490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30</w:t>
            </w:r>
          </w:p>
        </w:tc>
        <w:tc>
          <w:tcPr>
            <w:tcW w:w="0" w:type="auto"/>
            <w:shd w:val="clear" w:color="auto" w:fill="auto"/>
            <w:vAlign w:val="bottom"/>
            <w:hideMark/>
          </w:tcPr>
          <w:p w14:paraId="5957243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2023-00295</w:t>
            </w:r>
          </w:p>
        </w:tc>
        <w:tc>
          <w:tcPr>
            <w:tcW w:w="0" w:type="auto"/>
            <w:shd w:val="clear" w:color="auto" w:fill="auto"/>
            <w:vAlign w:val="bottom"/>
            <w:hideMark/>
          </w:tcPr>
          <w:p w14:paraId="7F149B3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5493228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2BA1ADC7"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74947F5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7FE6E4FA"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7EB551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3A78A40C" w14:textId="77777777" w:rsidTr="00DB2E45">
        <w:trPr>
          <w:trHeight w:val="300"/>
          <w:jc w:val="center"/>
        </w:trPr>
        <w:tc>
          <w:tcPr>
            <w:tcW w:w="0" w:type="auto"/>
            <w:shd w:val="clear" w:color="auto" w:fill="auto"/>
            <w:vAlign w:val="bottom"/>
            <w:hideMark/>
          </w:tcPr>
          <w:p w14:paraId="644E2FC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31</w:t>
            </w:r>
          </w:p>
        </w:tc>
        <w:tc>
          <w:tcPr>
            <w:tcW w:w="0" w:type="auto"/>
            <w:shd w:val="clear" w:color="auto" w:fill="auto"/>
            <w:vAlign w:val="bottom"/>
            <w:hideMark/>
          </w:tcPr>
          <w:p w14:paraId="268CC7C8"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2023-00296</w:t>
            </w:r>
          </w:p>
        </w:tc>
        <w:tc>
          <w:tcPr>
            <w:tcW w:w="0" w:type="auto"/>
            <w:shd w:val="clear" w:color="auto" w:fill="auto"/>
            <w:vAlign w:val="bottom"/>
            <w:hideMark/>
          </w:tcPr>
          <w:p w14:paraId="01D9044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7D84AE6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6623136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AAD89D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1E8D513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2E70DA6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r w:rsidR="00097008" w:rsidRPr="00FC7241" w14:paraId="258627CD" w14:textId="77777777" w:rsidTr="00DB2E45">
        <w:trPr>
          <w:trHeight w:val="300"/>
          <w:jc w:val="center"/>
        </w:trPr>
        <w:tc>
          <w:tcPr>
            <w:tcW w:w="0" w:type="auto"/>
            <w:shd w:val="clear" w:color="auto" w:fill="auto"/>
            <w:vAlign w:val="bottom"/>
            <w:hideMark/>
          </w:tcPr>
          <w:p w14:paraId="413A4464"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32</w:t>
            </w:r>
          </w:p>
        </w:tc>
        <w:tc>
          <w:tcPr>
            <w:tcW w:w="0" w:type="auto"/>
            <w:shd w:val="clear" w:color="auto" w:fill="auto"/>
            <w:vAlign w:val="bottom"/>
            <w:hideMark/>
          </w:tcPr>
          <w:p w14:paraId="735E769C"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2023-00297</w:t>
            </w:r>
          </w:p>
        </w:tc>
        <w:tc>
          <w:tcPr>
            <w:tcW w:w="0" w:type="auto"/>
            <w:shd w:val="clear" w:color="auto" w:fill="auto"/>
            <w:vAlign w:val="bottom"/>
            <w:hideMark/>
          </w:tcPr>
          <w:p w14:paraId="09F9270D"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0" w:type="auto"/>
            <w:shd w:val="clear" w:color="auto" w:fill="auto"/>
            <w:vAlign w:val="bottom"/>
            <w:hideMark/>
          </w:tcPr>
          <w:p w14:paraId="365BD240"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10/07/2023</w:t>
            </w:r>
          </w:p>
        </w:tc>
        <w:tc>
          <w:tcPr>
            <w:tcW w:w="0" w:type="auto"/>
            <w:shd w:val="clear" w:color="auto" w:fill="auto"/>
            <w:vAlign w:val="bottom"/>
            <w:hideMark/>
          </w:tcPr>
          <w:p w14:paraId="7B9DA16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69453F62"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0" w:type="auto"/>
            <w:shd w:val="clear" w:color="auto" w:fill="auto"/>
            <w:vAlign w:val="bottom"/>
            <w:hideMark/>
          </w:tcPr>
          <w:p w14:paraId="209D8C83"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11/07/2023</w:t>
            </w:r>
          </w:p>
        </w:tc>
        <w:tc>
          <w:tcPr>
            <w:tcW w:w="0" w:type="auto"/>
            <w:shd w:val="clear" w:color="auto" w:fill="auto"/>
            <w:vAlign w:val="bottom"/>
            <w:hideMark/>
          </w:tcPr>
          <w:p w14:paraId="5724455F" w14:textId="77777777" w:rsidR="00097008" w:rsidRPr="00FB2BBB" w:rsidRDefault="00097008"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19/07/2023</w:t>
            </w:r>
          </w:p>
        </w:tc>
      </w:tr>
    </w:tbl>
    <w:p w14:paraId="2F1EB366" w14:textId="77777777" w:rsidR="001A6E15" w:rsidRPr="00FC7241" w:rsidRDefault="001A6E15" w:rsidP="00FC7241">
      <w:pPr>
        <w:pStyle w:val="Sinespaciado10"/>
        <w:spacing w:line="276" w:lineRule="auto"/>
        <w:jc w:val="both"/>
        <w:rPr>
          <w:rFonts w:ascii="Georgia" w:hAnsi="Georgia" w:cs="Arial"/>
          <w:spacing w:val="-3"/>
          <w:sz w:val="24"/>
          <w:szCs w:val="24"/>
        </w:rPr>
      </w:pPr>
    </w:p>
    <w:p w14:paraId="0E131290" w14:textId="19B77C0D" w:rsidR="00097008" w:rsidRPr="00FC7241" w:rsidRDefault="00097008" w:rsidP="00FC7241">
      <w:pPr>
        <w:pStyle w:val="Sinespaciado10"/>
        <w:spacing w:line="276" w:lineRule="auto"/>
        <w:jc w:val="both"/>
        <w:rPr>
          <w:rFonts w:ascii="Georgia" w:hAnsi="Georgia" w:cs="Arial"/>
          <w:spacing w:val="-3"/>
          <w:sz w:val="24"/>
          <w:szCs w:val="24"/>
        </w:rPr>
      </w:pPr>
      <w:r w:rsidRPr="00FC7241">
        <w:rPr>
          <w:rFonts w:ascii="Georgia" w:hAnsi="Georgia" w:cs="Arial"/>
          <w:spacing w:val="-3"/>
          <w:sz w:val="24"/>
          <w:szCs w:val="24"/>
        </w:rPr>
        <w:t>Colofón del anterior razonamiento, fulgura palpable el fenómeno denominado inexistencia fáctica, sobre el que ha señalado este Tribunal (</w:t>
      </w:r>
      <w:r w:rsidRPr="00FC7241">
        <w:rPr>
          <w:rFonts w:ascii="Georgia" w:hAnsi="Georgia"/>
          <w:sz w:val="24"/>
          <w:szCs w:val="24"/>
          <w:shd w:val="clear" w:color="auto" w:fill="FFFFFF"/>
        </w:rPr>
        <w:t>ST2-0283-2022)</w:t>
      </w:r>
      <w:r w:rsidRPr="00FC7241">
        <w:rPr>
          <w:rStyle w:val="Refdenotaalpie"/>
          <w:rFonts w:ascii="Georgia" w:hAnsi="Georgia"/>
          <w:sz w:val="24"/>
          <w:szCs w:val="24"/>
          <w:shd w:val="clear" w:color="auto" w:fill="FFFFFF"/>
        </w:rPr>
        <w:footnoteReference w:id="10"/>
      </w:r>
      <w:r w:rsidRPr="00FC7241">
        <w:rPr>
          <w:rFonts w:ascii="Georgia" w:hAnsi="Georgia" w:cs="Arial"/>
          <w:spacing w:val="-3"/>
          <w:sz w:val="24"/>
          <w:szCs w:val="24"/>
        </w:rPr>
        <w:t>, con base en el precedente de la Sala de Casación Civil de la Corte Suprema de Justicia, que:</w:t>
      </w:r>
    </w:p>
    <w:p w14:paraId="0CBBDCCE" w14:textId="77777777" w:rsidR="00097008" w:rsidRPr="00FC7241" w:rsidRDefault="00097008" w:rsidP="00FC7241">
      <w:pPr>
        <w:pStyle w:val="Sinespaciado10"/>
        <w:spacing w:line="276" w:lineRule="auto"/>
        <w:jc w:val="both"/>
        <w:rPr>
          <w:rFonts w:ascii="Georgia" w:hAnsi="Georgia" w:cs="Arial"/>
          <w:spacing w:val="-3"/>
          <w:sz w:val="24"/>
          <w:szCs w:val="24"/>
        </w:rPr>
      </w:pPr>
    </w:p>
    <w:p w14:paraId="1E12910C" w14:textId="77777777" w:rsidR="00097008" w:rsidRPr="00FC7241" w:rsidRDefault="00097008" w:rsidP="00FC7241">
      <w:pPr>
        <w:ind w:left="426" w:right="420"/>
        <w:jc w:val="both"/>
        <w:rPr>
          <w:rFonts w:ascii="Georgia" w:hAnsi="Georgia" w:cs="Arial"/>
          <w:i/>
          <w:sz w:val="22"/>
          <w:szCs w:val="24"/>
        </w:rPr>
      </w:pPr>
      <w:r w:rsidRPr="00FC7241">
        <w:rPr>
          <w:rFonts w:ascii="Georgia" w:hAnsi="Georgia" w:cs="Arial"/>
          <w:i/>
          <w:sz w:val="22"/>
          <w:szCs w:val="24"/>
        </w:rPr>
        <w:t xml:space="preserve">Razona la CSJ en jurisprudencia constitucional: “(…) no basta con que el accionante señale que se le ha vulnerado un derecho fundamental, pues se requiere que se demuestre que los derechos fundamentales que se pretenden proteger han sido vulnerados o están amenazados por la acción u omisión de las autoridades públicas o de los particulares en los casos previstos en la ley (…)”. Sin: “(…) la existencia cierta del agravio, lesión o puesta en peligro de la prerrogativa constitucional invocada (…) carece de sentido hablar de la necesidad de la salvaguarda (…)”. </w:t>
      </w:r>
    </w:p>
    <w:p w14:paraId="49533467" w14:textId="77777777" w:rsidR="00097008" w:rsidRPr="00FC7241" w:rsidRDefault="00097008" w:rsidP="00FC7241">
      <w:pPr>
        <w:pStyle w:val="Sinespaciado10"/>
        <w:spacing w:line="276" w:lineRule="auto"/>
        <w:jc w:val="both"/>
        <w:rPr>
          <w:rFonts w:ascii="Georgia" w:hAnsi="Georgia" w:cs="Arial"/>
          <w:spacing w:val="-3"/>
          <w:sz w:val="24"/>
          <w:szCs w:val="24"/>
        </w:rPr>
      </w:pPr>
    </w:p>
    <w:p w14:paraId="180E325B" w14:textId="77777777" w:rsidR="00097008" w:rsidRPr="00FC7241" w:rsidRDefault="00097008" w:rsidP="00FC7241">
      <w:pPr>
        <w:pStyle w:val="Sinespaciado10"/>
        <w:spacing w:line="276" w:lineRule="auto"/>
        <w:jc w:val="both"/>
        <w:rPr>
          <w:rFonts w:ascii="Georgia" w:hAnsi="Georgia" w:cs="Arial"/>
          <w:spacing w:val="-3"/>
          <w:sz w:val="24"/>
          <w:szCs w:val="24"/>
        </w:rPr>
      </w:pPr>
      <w:r w:rsidRPr="00FC7241">
        <w:rPr>
          <w:rFonts w:ascii="Georgia" w:hAnsi="Georgia" w:cs="Arial"/>
          <w:spacing w:val="-3"/>
          <w:sz w:val="24"/>
          <w:szCs w:val="24"/>
        </w:rPr>
        <w:t>Con mayor precisión, se dijo en ST2-0110-2022, que:</w:t>
      </w:r>
    </w:p>
    <w:p w14:paraId="73AE85DA" w14:textId="77777777" w:rsidR="00097008" w:rsidRPr="00FC7241" w:rsidRDefault="00097008" w:rsidP="00FC7241">
      <w:pPr>
        <w:pStyle w:val="Sinespaciado10"/>
        <w:spacing w:line="276" w:lineRule="auto"/>
        <w:jc w:val="both"/>
        <w:rPr>
          <w:rFonts w:ascii="Georgia" w:hAnsi="Georgia" w:cs="Arial"/>
          <w:spacing w:val="-3"/>
          <w:sz w:val="24"/>
          <w:szCs w:val="24"/>
        </w:rPr>
      </w:pPr>
    </w:p>
    <w:p w14:paraId="0951F043" w14:textId="77777777" w:rsidR="00097008" w:rsidRPr="00FC7241" w:rsidRDefault="00097008" w:rsidP="00FC7241">
      <w:pPr>
        <w:tabs>
          <w:tab w:val="left" w:pos="8364"/>
        </w:tabs>
        <w:ind w:left="426" w:right="420"/>
        <w:jc w:val="both"/>
        <w:rPr>
          <w:rFonts w:ascii="Georgia" w:hAnsi="Georgia" w:cs="Arial"/>
          <w:i/>
          <w:sz w:val="22"/>
          <w:szCs w:val="24"/>
        </w:rPr>
      </w:pPr>
      <w:r w:rsidRPr="00FC7241">
        <w:rPr>
          <w:rFonts w:ascii="Georgia" w:hAnsi="Georgia" w:cs="Arial"/>
          <w:i/>
          <w:sz w:val="22"/>
          <w:szCs w:val="24"/>
        </w:rPr>
        <w:t>De   vieja   data   la   CC</w:t>
      </w:r>
      <w:r w:rsidRPr="00FC7241">
        <w:rPr>
          <w:rFonts w:cs="Arial"/>
          <w:sz w:val="22"/>
        </w:rPr>
        <w:footnoteReference w:id="11"/>
      </w:r>
      <w:r w:rsidRPr="00FC7241">
        <w:rPr>
          <w:rFonts w:ascii="Georgia" w:hAnsi="Georgia" w:cs="Arial"/>
          <w:i/>
          <w:sz w:val="22"/>
          <w:szCs w:val="24"/>
        </w:rPr>
        <w:t xml:space="preserve">   en   su jurisprudencia precisó que la falta de conductas reprochables de las autoridades o particulares hace improcedente el resguardo constitucional. En efecto, expresó:</w:t>
      </w:r>
    </w:p>
    <w:p w14:paraId="277AFBC1" w14:textId="77777777" w:rsidR="00097008" w:rsidRPr="00FC7241" w:rsidRDefault="00097008" w:rsidP="00FC7241">
      <w:pPr>
        <w:tabs>
          <w:tab w:val="left" w:pos="8364"/>
        </w:tabs>
        <w:ind w:left="426" w:right="420"/>
        <w:jc w:val="both"/>
        <w:rPr>
          <w:rFonts w:ascii="Georgia" w:hAnsi="Georgia" w:cs="Arial"/>
          <w:i/>
          <w:sz w:val="22"/>
          <w:szCs w:val="24"/>
        </w:rPr>
      </w:pPr>
    </w:p>
    <w:p w14:paraId="3418E48B" w14:textId="77777777" w:rsidR="00097008" w:rsidRPr="00FC7241" w:rsidRDefault="00097008" w:rsidP="00FC7241">
      <w:pPr>
        <w:tabs>
          <w:tab w:val="left" w:pos="8364"/>
        </w:tabs>
        <w:ind w:left="426" w:right="420"/>
        <w:jc w:val="both"/>
        <w:rPr>
          <w:rFonts w:ascii="Georgia" w:hAnsi="Georgia"/>
          <w:i/>
          <w:sz w:val="22"/>
          <w:szCs w:val="24"/>
          <w:u w:val="single"/>
          <w:shd w:val="clear" w:color="auto" w:fill="FFFFFF"/>
        </w:rPr>
      </w:pPr>
      <w:r w:rsidRPr="00FC7241">
        <w:rPr>
          <w:rFonts w:ascii="Georgia" w:hAnsi="Georgia"/>
          <w:i/>
          <w:sz w:val="22"/>
          <w:szCs w:val="24"/>
          <w:shd w:val="clear" w:color="auto" w:fill="FFFFFF"/>
        </w:rPr>
        <w:t xml:space="preserve">… el mecanismo de amparo constitucional se torna </w:t>
      </w:r>
      <w:r w:rsidRPr="00FC7241">
        <w:rPr>
          <w:rFonts w:ascii="Georgia" w:hAnsi="Georgia"/>
          <w:b/>
          <w:bCs/>
          <w:i/>
          <w:sz w:val="22"/>
          <w:szCs w:val="24"/>
          <w:u w:val="single"/>
          <w:shd w:val="clear" w:color="auto" w:fill="FFFFFF"/>
        </w:rPr>
        <w:t>improcedente</w:t>
      </w:r>
      <w:r w:rsidRPr="00FC7241">
        <w:rPr>
          <w:rFonts w:ascii="Georgia" w:hAnsi="Georgia"/>
          <w:i/>
          <w:sz w:val="22"/>
          <w:szCs w:val="24"/>
          <w:u w:val="single"/>
          <w:shd w:val="clear" w:color="auto" w:fill="FFFFFF"/>
        </w:rPr>
        <w:t xml:space="preserve">, entre otras causas, cuando </w:t>
      </w:r>
      <w:r w:rsidRPr="00FC7241">
        <w:rPr>
          <w:rFonts w:ascii="Georgia" w:hAnsi="Georgia"/>
          <w:b/>
          <w:bCs/>
          <w:i/>
          <w:sz w:val="22"/>
          <w:szCs w:val="24"/>
          <w:u w:val="single"/>
          <w:shd w:val="clear" w:color="auto" w:fill="FFFFFF"/>
        </w:rPr>
        <w:t>no existe una actuación u omisión del agente accionado</w:t>
      </w:r>
      <w:r w:rsidRPr="00FC7241">
        <w:rPr>
          <w:rFonts w:ascii="Georgia" w:hAnsi="Georgia"/>
          <w:i/>
          <w:sz w:val="22"/>
          <w:szCs w:val="24"/>
          <w:u w:val="single"/>
          <w:shd w:val="clear" w:color="auto" w:fill="FFFFFF"/>
        </w:rPr>
        <w:t xml:space="preserve"> a </w:t>
      </w:r>
      <w:r w:rsidRPr="00FC7241">
        <w:rPr>
          <w:rFonts w:ascii="Georgia" w:hAnsi="Georgia"/>
          <w:i/>
          <w:sz w:val="22"/>
          <w:szCs w:val="24"/>
          <w:u w:val="single"/>
          <w:shd w:val="clear" w:color="auto" w:fill="FFFFFF"/>
        </w:rPr>
        <w:lastRenderedPageBreak/>
        <w:t>la que se le pueda endilgar la supuesta amenaza o vulneración de las garantías fundamentales en cuestión.</w:t>
      </w:r>
    </w:p>
    <w:p w14:paraId="3A0482A3" w14:textId="77777777" w:rsidR="00097008" w:rsidRPr="00FC7241" w:rsidRDefault="00097008" w:rsidP="00FC7241">
      <w:pPr>
        <w:tabs>
          <w:tab w:val="left" w:pos="8364"/>
        </w:tabs>
        <w:ind w:left="426" w:right="420"/>
        <w:jc w:val="both"/>
        <w:rPr>
          <w:rFonts w:ascii="Georgia" w:hAnsi="Georgia"/>
          <w:i/>
          <w:sz w:val="22"/>
          <w:szCs w:val="24"/>
          <w:u w:val="single"/>
          <w:shd w:val="clear" w:color="auto" w:fill="FFFFFF"/>
        </w:rPr>
      </w:pPr>
    </w:p>
    <w:p w14:paraId="5A146E65" w14:textId="77777777" w:rsidR="00097008" w:rsidRPr="00FC7241" w:rsidRDefault="00097008" w:rsidP="00FC7241">
      <w:pPr>
        <w:tabs>
          <w:tab w:val="left" w:pos="8364"/>
        </w:tabs>
        <w:ind w:left="426" w:right="420"/>
        <w:jc w:val="both"/>
        <w:rPr>
          <w:rFonts w:ascii="Georgia" w:hAnsi="Georgia"/>
          <w:i/>
          <w:sz w:val="22"/>
          <w:szCs w:val="24"/>
          <w:shd w:val="clear" w:color="auto" w:fill="FFFFFF"/>
        </w:rPr>
      </w:pPr>
      <w:r w:rsidRPr="00FC7241">
        <w:rPr>
          <w:rFonts w:ascii="Georgia" w:hAnsi="Georgia"/>
          <w:i/>
          <w:iCs/>
          <w:sz w:val="22"/>
          <w:szCs w:val="24"/>
        </w:rPr>
        <w:t>… p</w:t>
      </w:r>
      <w:r w:rsidRPr="00FC7241">
        <w:rPr>
          <w:rFonts w:ascii="Georgia" w:hAnsi="Georgia"/>
          <w:i/>
          <w:iCs/>
          <w:sz w:val="22"/>
          <w:szCs w:val="24"/>
          <w:shd w:val="clear" w:color="auto" w:fill="FFFFFF"/>
        </w:rPr>
        <w:t>artiendo de una interpretación sistemática, tanto de la Constitución, como de los artículos 5º y 6º del </w:t>
      </w:r>
      <w:r w:rsidRPr="00FC7241">
        <w:rPr>
          <w:rFonts w:ascii="Georgia" w:hAnsi="Georgia"/>
          <w:i/>
          <w:sz w:val="22"/>
          <w:szCs w:val="24"/>
          <w:shd w:val="clear" w:color="auto" w:fill="FFFFFF"/>
        </w:rPr>
        <w:t>[Decreto 2591 de 1991]</w:t>
      </w:r>
      <w:r w:rsidRPr="00FC7241">
        <w:rPr>
          <w:rFonts w:ascii="Georgia" w:hAnsi="Georgia"/>
          <w:i/>
          <w:iCs/>
          <w:sz w:val="22"/>
          <w:szCs w:val="24"/>
          <w:shd w:val="clear" w:color="auto" w:fill="FFFFFF"/>
        </w:rPr>
        <w:t xml:space="preserve">, se deduce que la acción u omisión cometida por los particulares o por la autoridad pública que vulnere o amenace los derechos fundamentales es un </w:t>
      </w:r>
      <w:r w:rsidRPr="00FC7241">
        <w:rPr>
          <w:rFonts w:ascii="Georgia" w:hAnsi="Georgia"/>
          <w:i/>
          <w:iCs/>
          <w:sz w:val="22"/>
          <w:szCs w:val="24"/>
          <w:u w:val="single"/>
          <w:shd w:val="clear" w:color="auto" w:fill="FFFFFF"/>
        </w:rPr>
        <w:t>requisito lógico-jurídico para la procedencia de la acción tuitiva de derechos fundamentales</w:t>
      </w:r>
      <w:r w:rsidRPr="00FC7241">
        <w:rPr>
          <w:rFonts w:ascii="Georgia" w:hAnsi="Georgia"/>
          <w:i/>
          <w:iCs/>
          <w:sz w:val="22"/>
          <w:szCs w:val="24"/>
          <w:shd w:val="clear" w:color="auto" w:fill="FFFFFF"/>
        </w:rPr>
        <w:t xml:space="preserve"> (...) En suma, para que la acción de tutela sea </w:t>
      </w:r>
      <w:r w:rsidRPr="00FC7241">
        <w:rPr>
          <w:rFonts w:ascii="Georgia" w:hAnsi="Georgia"/>
          <w:b/>
          <w:bCs/>
          <w:i/>
          <w:iCs/>
          <w:sz w:val="22"/>
          <w:szCs w:val="24"/>
          <w:u w:val="single"/>
          <w:shd w:val="clear" w:color="auto" w:fill="FFFFFF"/>
        </w:rPr>
        <w:t>procedente</w:t>
      </w:r>
      <w:r w:rsidRPr="00FC7241">
        <w:rPr>
          <w:rFonts w:ascii="Georgia" w:hAnsi="Georgia"/>
          <w:i/>
          <w:iCs/>
          <w:sz w:val="22"/>
          <w:szCs w:val="24"/>
          <w:u w:val="single"/>
          <w:shd w:val="clear" w:color="auto" w:fill="FFFFFF"/>
        </w:rPr>
        <w:t xml:space="preserve"> requiere como presupuesto necesario de orden lógico-jurídico, que </w:t>
      </w:r>
      <w:r w:rsidRPr="00FC7241">
        <w:rPr>
          <w:rFonts w:ascii="Georgia" w:hAnsi="Georgia"/>
          <w:i/>
          <w:iCs/>
          <w:sz w:val="22"/>
          <w:szCs w:val="24"/>
          <w:shd w:val="clear" w:color="auto" w:fill="FFFFFF"/>
        </w:rPr>
        <w:t>las acciones u omisiones que amenacen o vulneren los derechos fundamentales existan (…)”</w:t>
      </w:r>
      <w:r w:rsidRPr="00FC7241">
        <w:rPr>
          <w:rFonts w:ascii="Georgia" w:hAnsi="Georgia"/>
          <w:i/>
          <w:sz w:val="22"/>
          <w:szCs w:val="24"/>
          <w:shd w:val="clear" w:color="auto" w:fill="FFFFFF"/>
        </w:rPr>
        <w:t>…</w:t>
      </w:r>
    </w:p>
    <w:p w14:paraId="5CDC07F5" w14:textId="77777777" w:rsidR="00097008" w:rsidRPr="00FC7241" w:rsidRDefault="00097008" w:rsidP="00FC7241">
      <w:pPr>
        <w:tabs>
          <w:tab w:val="left" w:pos="8364"/>
        </w:tabs>
        <w:ind w:left="426" w:right="420"/>
        <w:jc w:val="both"/>
        <w:rPr>
          <w:rFonts w:ascii="Georgia" w:hAnsi="Georgia"/>
          <w:i/>
          <w:iCs/>
          <w:sz w:val="22"/>
          <w:szCs w:val="24"/>
        </w:rPr>
      </w:pPr>
    </w:p>
    <w:p w14:paraId="002A3818" w14:textId="77777777" w:rsidR="00097008" w:rsidRPr="00FC7241" w:rsidRDefault="00097008" w:rsidP="00FC7241">
      <w:pPr>
        <w:tabs>
          <w:tab w:val="left" w:pos="8364"/>
        </w:tabs>
        <w:ind w:left="426" w:right="420"/>
        <w:jc w:val="both"/>
        <w:rPr>
          <w:rStyle w:val="normaltextrun"/>
          <w:rFonts w:ascii="Georgia" w:hAnsi="Georgia" w:cs="Segoe UI"/>
          <w:sz w:val="22"/>
          <w:szCs w:val="24"/>
          <w:u w:val="single"/>
        </w:rPr>
      </w:pPr>
      <w:r w:rsidRPr="00FC7241">
        <w:rPr>
          <w:rFonts w:ascii="Georgia" w:hAnsi="Georgia"/>
          <w:i/>
          <w:sz w:val="22"/>
          <w:szCs w:val="24"/>
          <w:shd w:val="clear" w:color="auto" w:fill="FFFFFF"/>
        </w:rPr>
        <w:t xml:space="preserve">… cuando el juez constitucional </w:t>
      </w:r>
      <w:r w:rsidRPr="00FC7241">
        <w:rPr>
          <w:rFonts w:ascii="Georgia" w:hAnsi="Georgia"/>
          <w:b/>
          <w:bCs/>
          <w:i/>
          <w:sz w:val="22"/>
          <w:szCs w:val="24"/>
          <w:shd w:val="clear" w:color="auto" w:fill="FFFFFF"/>
        </w:rPr>
        <w:t>no encuentre ninguna conducta atribuible al accionado respecto de la cual se pueda determinar la presunta amenaza o violación de un derecho fundamental</w:t>
      </w:r>
      <w:r w:rsidRPr="00FC7241">
        <w:rPr>
          <w:rFonts w:ascii="Georgia" w:hAnsi="Georgia"/>
          <w:i/>
          <w:sz w:val="22"/>
          <w:szCs w:val="24"/>
          <w:shd w:val="clear" w:color="auto" w:fill="FFFFFF"/>
        </w:rPr>
        <w:t xml:space="preserve">, </w:t>
      </w:r>
      <w:r w:rsidRPr="00FC7241">
        <w:rPr>
          <w:rFonts w:ascii="Georgia" w:hAnsi="Georgia"/>
          <w:b/>
          <w:bCs/>
          <w:i/>
          <w:sz w:val="22"/>
          <w:szCs w:val="24"/>
          <w:shd w:val="clear" w:color="auto" w:fill="FFFFFF"/>
        </w:rPr>
        <w:t>debe declarar la improcedencia de la acción de tutela</w:t>
      </w:r>
      <w:r w:rsidRPr="00FC7241">
        <w:rPr>
          <w:rFonts w:ascii="Georgia" w:hAnsi="Georgia"/>
          <w:i/>
          <w:sz w:val="22"/>
          <w:szCs w:val="24"/>
          <w:shd w:val="clear" w:color="auto" w:fill="FFFFFF"/>
        </w:rPr>
        <w:t xml:space="preserve"> (Línea y coloración a propósito)</w:t>
      </w:r>
      <w:r w:rsidRPr="00FC7241">
        <w:rPr>
          <w:rFonts w:ascii="Georgia" w:hAnsi="Georgia"/>
          <w:sz w:val="22"/>
          <w:szCs w:val="24"/>
          <w:shd w:val="clear" w:color="auto" w:fill="FFFFFF"/>
        </w:rPr>
        <w:t xml:space="preserve"> </w:t>
      </w:r>
    </w:p>
    <w:p w14:paraId="6EB6AE62" w14:textId="77777777" w:rsidR="00097008" w:rsidRPr="00FC7241" w:rsidRDefault="00097008" w:rsidP="00FC7241">
      <w:pPr>
        <w:pStyle w:val="Textoindependiente"/>
        <w:tabs>
          <w:tab w:val="left" w:pos="993"/>
          <w:tab w:val="left" w:pos="8364"/>
        </w:tabs>
        <w:autoSpaceDE/>
        <w:spacing w:line="240" w:lineRule="auto"/>
        <w:ind w:left="426" w:right="420"/>
        <w:rPr>
          <w:rFonts w:ascii="Georgia" w:hAnsi="Georgia" w:cs="Arial"/>
          <w:sz w:val="22"/>
          <w:szCs w:val="24"/>
        </w:rPr>
      </w:pPr>
    </w:p>
    <w:p w14:paraId="714CD23F" w14:textId="14788E37" w:rsidR="00097008" w:rsidRPr="00FC7241" w:rsidRDefault="00097008" w:rsidP="00FC7241">
      <w:pPr>
        <w:tabs>
          <w:tab w:val="left" w:pos="8364"/>
        </w:tabs>
        <w:ind w:left="426" w:right="420"/>
        <w:jc w:val="both"/>
        <w:rPr>
          <w:rFonts w:ascii="Georgia" w:hAnsi="Georgia" w:cs="Arial"/>
          <w:i/>
          <w:sz w:val="22"/>
          <w:szCs w:val="24"/>
        </w:rPr>
      </w:pPr>
      <w:r w:rsidRPr="00FC7241">
        <w:rPr>
          <w:rFonts w:ascii="Georgia" w:hAnsi="Georgia" w:cs="Arial"/>
          <w:i/>
          <w:sz w:val="22"/>
          <w:szCs w:val="24"/>
        </w:rPr>
        <w:t>Tesis vigente y compartida por la CSJ</w:t>
      </w:r>
      <w:r w:rsidRPr="00FC7241">
        <w:rPr>
          <w:rStyle w:val="Refdenotaalpie"/>
          <w:rFonts w:ascii="Georgia" w:hAnsi="Georgia"/>
          <w:i/>
          <w:sz w:val="22"/>
          <w:szCs w:val="24"/>
        </w:rPr>
        <w:footnoteReference w:id="12"/>
      </w:r>
      <w:r w:rsidRPr="00FC7241">
        <w:rPr>
          <w:rFonts w:ascii="Georgia" w:hAnsi="Georgia" w:cs="Arial"/>
          <w:i/>
          <w:sz w:val="22"/>
          <w:szCs w:val="24"/>
        </w:rPr>
        <w:t xml:space="preserve"> (2021), superiora jerárquica en sede constitucional de esta judicatura: </w:t>
      </w:r>
      <w:r w:rsidRPr="00FC7241">
        <w:rPr>
          <w:rFonts w:ascii="Georgia" w:hAnsi="Georgia" w:cs="Arial"/>
          <w:i/>
          <w:iCs/>
          <w:sz w:val="22"/>
          <w:szCs w:val="24"/>
        </w:rPr>
        <w:t>“(…) al no hallarse conducta atribuible a la autoridad convocada respecto de la cual se pueda determinar una presunta amenaza o violación de un derecho fundamental, debe declararse la improcedencia (…)”</w:t>
      </w:r>
      <w:r w:rsidRPr="00FC7241">
        <w:rPr>
          <w:rFonts w:ascii="Georgia" w:hAnsi="Georgia" w:cs="Arial"/>
          <w:i/>
          <w:sz w:val="22"/>
          <w:szCs w:val="24"/>
        </w:rPr>
        <w:t>. En síntesis, la improcedencia por falta de acción u omisión ocurre cuando: (i) No hay petición o se resolvió antes de presentar el amparo; y, (ii) La decisión cuestionada es inexistente.</w:t>
      </w:r>
    </w:p>
    <w:p w14:paraId="6FF48787" w14:textId="77777777" w:rsidR="00DB2E45" w:rsidRPr="00FC7241" w:rsidRDefault="00DB2E45" w:rsidP="00FC7241">
      <w:pPr>
        <w:spacing w:line="276" w:lineRule="auto"/>
        <w:ind w:left="708"/>
        <w:jc w:val="both"/>
        <w:rPr>
          <w:rFonts w:ascii="Georgia" w:hAnsi="Georgia" w:cs="Arial"/>
          <w:i/>
          <w:sz w:val="24"/>
          <w:szCs w:val="24"/>
        </w:rPr>
      </w:pPr>
    </w:p>
    <w:p w14:paraId="1FEE0366" w14:textId="6750FDFC" w:rsidR="00097008" w:rsidRPr="00FC7241" w:rsidRDefault="00097008" w:rsidP="00FC7241">
      <w:pPr>
        <w:pStyle w:val="Sinespaciado10"/>
        <w:spacing w:line="276" w:lineRule="auto"/>
        <w:jc w:val="both"/>
        <w:rPr>
          <w:rFonts w:ascii="Georgia" w:hAnsi="Georgia" w:cs="Arial"/>
          <w:spacing w:val="-3"/>
          <w:sz w:val="24"/>
          <w:szCs w:val="24"/>
        </w:rPr>
      </w:pPr>
      <w:r w:rsidRPr="00FC7241">
        <w:rPr>
          <w:rFonts w:ascii="Georgia" w:hAnsi="Georgia" w:cs="Arial"/>
          <w:spacing w:val="-3"/>
          <w:sz w:val="24"/>
          <w:szCs w:val="24"/>
        </w:rPr>
        <w:t xml:space="preserve">En efecto, </w:t>
      </w:r>
      <w:r w:rsidRPr="00FC7241">
        <w:rPr>
          <w:rFonts w:ascii="Georgia" w:hAnsi="Georgia" w:cs="Arial"/>
          <w:spacing w:val="-3"/>
          <w:sz w:val="24"/>
          <w:szCs w:val="24"/>
          <w:u w:val="single"/>
        </w:rPr>
        <w:t xml:space="preserve">no puede decirse en el caso de marras que </w:t>
      </w:r>
      <w:r w:rsidR="001A6E15" w:rsidRPr="00FC7241">
        <w:rPr>
          <w:rFonts w:ascii="Georgia" w:hAnsi="Georgia" w:cs="Arial"/>
          <w:spacing w:val="-3"/>
          <w:sz w:val="24"/>
          <w:szCs w:val="24"/>
          <w:u w:val="single"/>
        </w:rPr>
        <w:t>el juzgado haya excedido el término legal para proferir decisiones iniciales en las acciones populares referidas</w:t>
      </w:r>
      <w:r w:rsidR="001A6E15" w:rsidRPr="00FC7241">
        <w:rPr>
          <w:rFonts w:ascii="Georgia" w:hAnsi="Georgia" w:cs="Arial"/>
          <w:spacing w:val="-3"/>
          <w:sz w:val="24"/>
          <w:szCs w:val="24"/>
        </w:rPr>
        <w:t xml:space="preserve"> y de las que, no cabe duda, tuvo conocimiento el actor, tanto que en la fecha de notificación propuso recursos y solicitó nulidades, incluso antes de promover la acción objeto de estudio. P</w:t>
      </w:r>
      <w:r w:rsidRPr="00FC7241">
        <w:rPr>
          <w:rFonts w:ascii="Georgia" w:hAnsi="Georgia" w:cs="Arial"/>
          <w:spacing w:val="-3"/>
          <w:sz w:val="24"/>
          <w:szCs w:val="24"/>
        </w:rPr>
        <w:t xml:space="preserve">or contera, la supuesta </w:t>
      </w:r>
      <w:r w:rsidR="001A6E15" w:rsidRPr="00FC7241">
        <w:rPr>
          <w:rFonts w:ascii="Georgia" w:hAnsi="Georgia" w:cs="Arial"/>
          <w:spacing w:val="-3"/>
          <w:sz w:val="24"/>
          <w:szCs w:val="24"/>
        </w:rPr>
        <w:t>dilación</w:t>
      </w:r>
      <w:r w:rsidRPr="00FC7241">
        <w:rPr>
          <w:rFonts w:ascii="Georgia" w:hAnsi="Georgia" w:cs="Arial"/>
          <w:spacing w:val="-3"/>
          <w:sz w:val="24"/>
          <w:szCs w:val="24"/>
        </w:rPr>
        <w:t xml:space="preserve"> es inexistente y, con los medios de convicción no queda más por concluir que el</w:t>
      </w:r>
      <w:r w:rsidR="001A6E15" w:rsidRPr="00FC7241">
        <w:rPr>
          <w:rFonts w:ascii="Georgia" w:hAnsi="Georgia" w:cs="Arial"/>
          <w:spacing w:val="-3"/>
          <w:sz w:val="24"/>
          <w:szCs w:val="24"/>
        </w:rPr>
        <w:t xml:space="preserve"> despacho de conocimiento fue acucioso.</w:t>
      </w:r>
    </w:p>
    <w:p w14:paraId="09052E95" w14:textId="77777777" w:rsidR="00097008" w:rsidRPr="00FC7241" w:rsidRDefault="00097008" w:rsidP="00FC7241">
      <w:pPr>
        <w:pStyle w:val="Sinespaciado10"/>
        <w:spacing w:line="276" w:lineRule="auto"/>
        <w:jc w:val="both"/>
        <w:rPr>
          <w:rFonts w:ascii="Georgia" w:hAnsi="Georgia" w:cs="Arial"/>
          <w:spacing w:val="-3"/>
          <w:sz w:val="24"/>
          <w:szCs w:val="24"/>
        </w:rPr>
      </w:pPr>
    </w:p>
    <w:p w14:paraId="10546142" w14:textId="77777777" w:rsidR="001A6E15" w:rsidRPr="00FC7241" w:rsidRDefault="001A6E15" w:rsidP="00FC7241">
      <w:pPr>
        <w:pStyle w:val="Sinespaciado10"/>
        <w:spacing w:line="276" w:lineRule="auto"/>
        <w:jc w:val="both"/>
        <w:rPr>
          <w:rFonts w:ascii="Georgia" w:hAnsi="Georgia" w:cs="Arial"/>
          <w:spacing w:val="-3"/>
          <w:sz w:val="24"/>
          <w:szCs w:val="24"/>
        </w:rPr>
      </w:pPr>
      <w:r w:rsidRPr="00FC7241">
        <w:rPr>
          <w:rFonts w:ascii="Georgia" w:hAnsi="Georgia" w:cs="Arial"/>
          <w:spacing w:val="-3"/>
          <w:sz w:val="24"/>
          <w:szCs w:val="24"/>
        </w:rPr>
        <w:t>Lo anterior implica que el amparo es improcedente, entre tanto, e</w:t>
      </w:r>
      <w:r w:rsidR="00097008" w:rsidRPr="00FC7241">
        <w:rPr>
          <w:rFonts w:ascii="Georgia" w:hAnsi="Georgia" w:cs="Arial"/>
          <w:spacing w:val="-3"/>
          <w:sz w:val="24"/>
          <w:szCs w:val="24"/>
        </w:rPr>
        <w:t>s condición jurídica y material para</w:t>
      </w:r>
      <w:r w:rsidRPr="00FC7241">
        <w:rPr>
          <w:rFonts w:ascii="Georgia" w:hAnsi="Georgia" w:cs="Arial"/>
          <w:spacing w:val="-3"/>
          <w:sz w:val="24"/>
          <w:szCs w:val="24"/>
        </w:rPr>
        <w:t xml:space="preserve"> acceder a las pretensiones, la existencia de </w:t>
      </w:r>
      <w:r w:rsidR="00097008" w:rsidRPr="00FC7241">
        <w:rPr>
          <w:rFonts w:ascii="Georgia" w:hAnsi="Georgia" w:cs="Arial"/>
          <w:spacing w:val="-3"/>
          <w:sz w:val="24"/>
          <w:szCs w:val="24"/>
        </w:rPr>
        <w:t>transgresión susceptible de amparo,</w:t>
      </w:r>
      <w:r w:rsidRPr="00FC7241">
        <w:rPr>
          <w:rFonts w:ascii="Georgia" w:hAnsi="Georgia" w:cs="Arial"/>
          <w:spacing w:val="-3"/>
          <w:sz w:val="24"/>
          <w:szCs w:val="24"/>
        </w:rPr>
        <w:t xml:space="preserve"> sin que sea el caso.</w:t>
      </w:r>
    </w:p>
    <w:p w14:paraId="4A0772E6" w14:textId="77777777" w:rsidR="001A6E15" w:rsidRPr="00FC7241" w:rsidRDefault="001A6E15" w:rsidP="00FC7241">
      <w:pPr>
        <w:pStyle w:val="Sinespaciado10"/>
        <w:spacing w:line="276" w:lineRule="auto"/>
        <w:jc w:val="both"/>
        <w:rPr>
          <w:rFonts w:ascii="Georgia" w:hAnsi="Georgia" w:cs="Arial"/>
          <w:spacing w:val="-3"/>
          <w:sz w:val="24"/>
          <w:szCs w:val="24"/>
        </w:rPr>
      </w:pPr>
    </w:p>
    <w:p w14:paraId="1ED0CAF6" w14:textId="21041362" w:rsidR="00490F82" w:rsidRPr="00FC7241" w:rsidRDefault="00097008" w:rsidP="00FC7241">
      <w:pPr>
        <w:pStyle w:val="Sinespaciado10"/>
        <w:spacing w:line="276" w:lineRule="auto"/>
        <w:jc w:val="both"/>
        <w:rPr>
          <w:rFonts w:ascii="Georgia" w:hAnsi="Georgia" w:cs="Arial"/>
          <w:spacing w:val="-3"/>
          <w:sz w:val="24"/>
          <w:szCs w:val="24"/>
        </w:rPr>
      </w:pPr>
      <w:r w:rsidRPr="00FC7241">
        <w:rPr>
          <w:rFonts w:ascii="Georgia" w:hAnsi="Georgia" w:cs="Arial"/>
          <w:spacing w:val="-3"/>
          <w:sz w:val="24"/>
          <w:szCs w:val="24"/>
        </w:rPr>
        <w:t xml:space="preserve"> </w:t>
      </w:r>
      <w:r w:rsidR="001A6E15" w:rsidRPr="00FC7241">
        <w:rPr>
          <w:rFonts w:ascii="Georgia" w:hAnsi="Georgia" w:cs="Arial"/>
          <w:b/>
          <w:bCs/>
          <w:spacing w:val="-3"/>
          <w:sz w:val="24"/>
          <w:szCs w:val="24"/>
        </w:rPr>
        <w:t>4.</w:t>
      </w:r>
      <w:r w:rsidR="00CA72CD" w:rsidRPr="00FC7241">
        <w:rPr>
          <w:rFonts w:ascii="Georgia" w:hAnsi="Georgia" w:cs="Arial"/>
          <w:b/>
          <w:bCs/>
          <w:spacing w:val="-3"/>
          <w:sz w:val="24"/>
          <w:szCs w:val="24"/>
        </w:rPr>
        <w:t>2</w:t>
      </w:r>
      <w:r w:rsidR="001A6E15" w:rsidRPr="00FC7241">
        <w:rPr>
          <w:rFonts w:ascii="Georgia" w:hAnsi="Georgia" w:cs="Arial"/>
          <w:b/>
          <w:bCs/>
          <w:spacing w:val="-3"/>
          <w:sz w:val="24"/>
          <w:szCs w:val="24"/>
        </w:rPr>
        <w:t>.</w:t>
      </w:r>
      <w:r w:rsidR="001A6E15" w:rsidRPr="00FC7241">
        <w:rPr>
          <w:rFonts w:ascii="Georgia" w:hAnsi="Georgia" w:cs="Arial"/>
          <w:spacing w:val="-3"/>
          <w:sz w:val="24"/>
          <w:szCs w:val="24"/>
        </w:rPr>
        <w:t xml:space="preserve">  </w:t>
      </w:r>
      <w:r w:rsidR="001A6E15" w:rsidRPr="00FC7241">
        <w:rPr>
          <w:rFonts w:ascii="Georgia" w:hAnsi="Georgia" w:cs="Arial"/>
          <w:b/>
          <w:smallCaps/>
          <w:spacing w:val="-3"/>
          <w:sz w:val="24"/>
          <w:szCs w:val="24"/>
        </w:rPr>
        <w:t xml:space="preserve">Segundo </w:t>
      </w:r>
      <w:r w:rsidR="00DB2E45" w:rsidRPr="00FC7241">
        <w:rPr>
          <w:rFonts w:ascii="Georgia" w:hAnsi="Georgia" w:cs="Arial"/>
          <w:b/>
          <w:smallCaps/>
          <w:spacing w:val="-3"/>
          <w:sz w:val="24"/>
          <w:szCs w:val="24"/>
        </w:rPr>
        <w:t>Grupo (</w:t>
      </w:r>
      <w:r w:rsidR="001A6E15" w:rsidRPr="00FC7241">
        <w:rPr>
          <w:rFonts w:ascii="Georgia" w:hAnsi="Georgia" w:cs="Arial"/>
          <w:b/>
          <w:smallCaps/>
          <w:spacing w:val="-3"/>
          <w:sz w:val="24"/>
          <w:szCs w:val="24"/>
        </w:rPr>
        <w:t xml:space="preserve">AP </w:t>
      </w:r>
      <w:r w:rsidR="00DB2E45" w:rsidRPr="00FC7241">
        <w:rPr>
          <w:rFonts w:ascii="Georgia" w:hAnsi="Georgia" w:cs="Arial"/>
          <w:b/>
          <w:smallCaps/>
          <w:spacing w:val="-3"/>
          <w:sz w:val="24"/>
          <w:szCs w:val="24"/>
        </w:rPr>
        <w:t xml:space="preserve">2023-00298 A 2023-00404).  </w:t>
      </w:r>
      <w:r w:rsidR="00490F82" w:rsidRPr="00FC7241">
        <w:rPr>
          <w:rFonts w:ascii="Georgia" w:hAnsi="Georgia" w:cs="Arial"/>
          <w:spacing w:val="-3"/>
          <w:sz w:val="24"/>
          <w:szCs w:val="24"/>
        </w:rPr>
        <w:t xml:space="preserve">En cuanto a las </w:t>
      </w:r>
      <w:r w:rsidR="00023E73" w:rsidRPr="00FC7241">
        <w:rPr>
          <w:rFonts w:ascii="Georgia" w:hAnsi="Georgia" w:cs="Arial"/>
          <w:spacing w:val="-3"/>
          <w:sz w:val="24"/>
          <w:szCs w:val="24"/>
        </w:rPr>
        <w:t>107</w:t>
      </w:r>
      <w:r w:rsidR="00490F82" w:rsidRPr="00FC7241">
        <w:rPr>
          <w:rFonts w:ascii="Georgia" w:hAnsi="Georgia" w:cs="Arial"/>
          <w:spacing w:val="-3"/>
          <w:sz w:val="24"/>
          <w:szCs w:val="24"/>
        </w:rPr>
        <w:t xml:space="preserve"> acciones populares restantes, se tiene que:</w:t>
      </w:r>
    </w:p>
    <w:p w14:paraId="640C80BC" w14:textId="77777777" w:rsidR="00490F82" w:rsidRPr="00FC7241" w:rsidRDefault="00490F82" w:rsidP="00FC7241">
      <w:pPr>
        <w:pStyle w:val="Sinespaciado10"/>
        <w:spacing w:line="276" w:lineRule="auto"/>
        <w:jc w:val="both"/>
        <w:rPr>
          <w:rFonts w:ascii="Georgia" w:hAnsi="Georgia" w:cs="Arial"/>
          <w:spacing w:val="-3"/>
          <w:sz w:val="24"/>
          <w:szCs w:val="24"/>
        </w:rPr>
      </w:pPr>
    </w:p>
    <w:p w14:paraId="6272A604" w14:textId="104C215A" w:rsidR="00486F22" w:rsidRDefault="00490F82" w:rsidP="00FC7241">
      <w:pPr>
        <w:pStyle w:val="Sinespaciado10"/>
        <w:spacing w:line="276" w:lineRule="auto"/>
        <w:jc w:val="both"/>
        <w:rPr>
          <w:rFonts w:ascii="Georgia" w:hAnsi="Georgia" w:cs="Arial"/>
          <w:spacing w:val="-3"/>
          <w:sz w:val="24"/>
          <w:szCs w:val="24"/>
        </w:rPr>
      </w:pPr>
      <w:r w:rsidRPr="00FC7241">
        <w:rPr>
          <w:rFonts w:ascii="Georgia" w:hAnsi="Georgia" w:cs="Arial"/>
          <w:b/>
          <w:spacing w:val="-3"/>
          <w:sz w:val="24"/>
          <w:szCs w:val="24"/>
        </w:rPr>
        <w:t>4.</w:t>
      </w:r>
      <w:r w:rsidR="00CA72CD" w:rsidRPr="00FC7241">
        <w:rPr>
          <w:rFonts w:ascii="Georgia" w:hAnsi="Georgia" w:cs="Arial"/>
          <w:b/>
          <w:spacing w:val="-3"/>
          <w:sz w:val="24"/>
          <w:szCs w:val="24"/>
        </w:rPr>
        <w:t>2</w:t>
      </w:r>
      <w:r w:rsidRPr="00FC7241">
        <w:rPr>
          <w:rFonts w:ascii="Georgia" w:hAnsi="Georgia" w:cs="Arial"/>
          <w:b/>
          <w:spacing w:val="-3"/>
          <w:sz w:val="24"/>
          <w:szCs w:val="24"/>
        </w:rPr>
        <w:t xml:space="preserve">.1. </w:t>
      </w:r>
      <w:r w:rsidRPr="00FC7241">
        <w:rPr>
          <w:rFonts w:ascii="Georgia" w:hAnsi="Georgia" w:cs="Arial"/>
          <w:spacing w:val="-3"/>
          <w:sz w:val="24"/>
          <w:szCs w:val="24"/>
        </w:rPr>
        <w:t>En 33 (2023-00298 a 2023-00330) se emitieron autos el 11-07-2023, decisiones notificadas por estados electrónicos el 12-07-2023 y recurridas el 13-07-2023</w:t>
      </w:r>
      <w:r w:rsidRPr="00FC7241">
        <w:rPr>
          <w:rStyle w:val="Refdenotaalpie"/>
          <w:rFonts w:ascii="Georgia" w:hAnsi="Georgia"/>
          <w:spacing w:val="-3"/>
          <w:sz w:val="24"/>
          <w:szCs w:val="24"/>
        </w:rPr>
        <w:footnoteReference w:id="13"/>
      </w:r>
      <w:r w:rsidRPr="00FC7241">
        <w:rPr>
          <w:rFonts w:ascii="Georgia" w:hAnsi="Georgia" w:cs="Arial"/>
          <w:spacing w:val="-3"/>
          <w:sz w:val="24"/>
          <w:szCs w:val="24"/>
        </w:rPr>
        <w:t>, con decisión desfavorable del 21-07-2023, como se relaciona a continuación.</w:t>
      </w:r>
    </w:p>
    <w:p w14:paraId="53A83291" w14:textId="77777777" w:rsidR="00FB2BBB" w:rsidRPr="00FC7241" w:rsidRDefault="00FB2BBB" w:rsidP="00FC7241">
      <w:pPr>
        <w:pStyle w:val="Sinespaciado10"/>
        <w:spacing w:line="276" w:lineRule="auto"/>
        <w:jc w:val="both"/>
        <w:rPr>
          <w:rFonts w:ascii="Georgia" w:hAnsi="Georgia"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
        <w:gridCol w:w="1263"/>
        <w:gridCol w:w="1286"/>
        <w:gridCol w:w="1139"/>
        <w:gridCol w:w="1561"/>
        <w:gridCol w:w="1098"/>
        <w:gridCol w:w="1041"/>
        <w:gridCol w:w="1111"/>
      </w:tblGrid>
      <w:tr w:rsidR="00FB2BBB" w:rsidRPr="00FB2BBB" w14:paraId="7726C2A8" w14:textId="77777777" w:rsidTr="00FB2BBB">
        <w:trPr>
          <w:trHeight w:val="300"/>
          <w:jc w:val="center"/>
        </w:trPr>
        <w:tc>
          <w:tcPr>
            <w:tcW w:w="558" w:type="dxa"/>
            <w:vMerge w:val="restart"/>
            <w:shd w:val="clear" w:color="auto" w:fill="auto"/>
            <w:vAlign w:val="center"/>
            <w:hideMark/>
          </w:tcPr>
          <w:p w14:paraId="2F55CE32"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w:t>
            </w:r>
          </w:p>
        </w:tc>
        <w:tc>
          <w:tcPr>
            <w:tcW w:w="1263" w:type="dxa"/>
            <w:vMerge w:val="restart"/>
            <w:shd w:val="clear" w:color="auto" w:fill="auto"/>
            <w:vAlign w:val="center"/>
            <w:hideMark/>
          </w:tcPr>
          <w:p w14:paraId="09D420AB"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RADICADO</w:t>
            </w:r>
          </w:p>
        </w:tc>
        <w:tc>
          <w:tcPr>
            <w:tcW w:w="1286" w:type="dxa"/>
            <w:vMerge w:val="restart"/>
            <w:shd w:val="clear" w:color="auto" w:fill="auto"/>
            <w:vAlign w:val="center"/>
            <w:hideMark/>
          </w:tcPr>
          <w:p w14:paraId="29F6050F"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DECISIÓN</w:t>
            </w:r>
          </w:p>
        </w:tc>
        <w:tc>
          <w:tcPr>
            <w:tcW w:w="2700" w:type="dxa"/>
            <w:gridSpan w:val="2"/>
            <w:shd w:val="clear" w:color="auto" w:fill="auto"/>
            <w:vAlign w:val="center"/>
            <w:hideMark/>
          </w:tcPr>
          <w:p w14:paraId="5E2CC81F"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FECHA</w:t>
            </w:r>
          </w:p>
        </w:tc>
        <w:tc>
          <w:tcPr>
            <w:tcW w:w="2139" w:type="dxa"/>
            <w:gridSpan w:val="2"/>
            <w:vMerge w:val="restart"/>
            <w:shd w:val="clear" w:color="auto" w:fill="auto"/>
            <w:vAlign w:val="center"/>
            <w:hideMark/>
          </w:tcPr>
          <w:p w14:paraId="77062586"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CONDUCTA ACCIONANTE</w:t>
            </w:r>
          </w:p>
        </w:tc>
        <w:tc>
          <w:tcPr>
            <w:tcW w:w="1111" w:type="dxa"/>
            <w:vMerge w:val="restart"/>
            <w:shd w:val="clear" w:color="auto" w:fill="auto"/>
            <w:vAlign w:val="center"/>
            <w:hideMark/>
          </w:tcPr>
          <w:p w14:paraId="41DA84D5"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 RESUELVE</w:t>
            </w:r>
          </w:p>
        </w:tc>
      </w:tr>
      <w:tr w:rsidR="00FB2BBB" w:rsidRPr="00FB2BBB" w14:paraId="33DD9B2C" w14:textId="77777777" w:rsidTr="00FB2BBB">
        <w:trPr>
          <w:trHeight w:val="300"/>
          <w:jc w:val="center"/>
        </w:trPr>
        <w:tc>
          <w:tcPr>
            <w:tcW w:w="558" w:type="dxa"/>
            <w:vMerge/>
            <w:vAlign w:val="center"/>
            <w:hideMark/>
          </w:tcPr>
          <w:p w14:paraId="25069AB9" w14:textId="77777777" w:rsidR="00486F22" w:rsidRPr="00FB2BBB" w:rsidRDefault="00486F22" w:rsidP="00FC7241">
            <w:pPr>
              <w:spacing w:line="276" w:lineRule="auto"/>
              <w:rPr>
                <w:rFonts w:ascii="Arial" w:eastAsia="Times New Roman" w:hAnsi="Arial" w:cs="Arial"/>
                <w:b/>
                <w:bCs/>
                <w:color w:val="000000"/>
                <w:sz w:val="18"/>
                <w:szCs w:val="24"/>
                <w:lang w:val="es-CO" w:eastAsia="es-CO"/>
              </w:rPr>
            </w:pPr>
          </w:p>
        </w:tc>
        <w:tc>
          <w:tcPr>
            <w:tcW w:w="1263" w:type="dxa"/>
            <w:vMerge/>
            <w:vAlign w:val="center"/>
            <w:hideMark/>
          </w:tcPr>
          <w:p w14:paraId="096A7012" w14:textId="77777777" w:rsidR="00486F22" w:rsidRPr="00FB2BBB" w:rsidRDefault="00486F22" w:rsidP="00FC7241">
            <w:pPr>
              <w:spacing w:line="276" w:lineRule="auto"/>
              <w:rPr>
                <w:rFonts w:ascii="Arial" w:eastAsia="Times New Roman" w:hAnsi="Arial" w:cs="Arial"/>
                <w:b/>
                <w:bCs/>
                <w:color w:val="000000"/>
                <w:sz w:val="18"/>
                <w:szCs w:val="24"/>
                <w:lang w:val="es-CO" w:eastAsia="es-CO"/>
              </w:rPr>
            </w:pPr>
          </w:p>
        </w:tc>
        <w:tc>
          <w:tcPr>
            <w:tcW w:w="1286" w:type="dxa"/>
            <w:vMerge/>
            <w:vAlign w:val="center"/>
            <w:hideMark/>
          </w:tcPr>
          <w:p w14:paraId="535A133E" w14:textId="77777777" w:rsidR="00486F22" w:rsidRPr="00FB2BBB" w:rsidRDefault="00486F22" w:rsidP="00FC7241">
            <w:pPr>
              <w:spacing w:line="276" w:lineRule="auto"/>
              <w:rPr>
                <w:rFonts w:ascii="Arial" w:eastAsia="Times New Roman" w:hAnsi="Arial" w:cs="Arial"/>
                <w:b/>
                <w:bCs/>
                <w:color w:val="000000"/>
                <w:sz w:val="18"/>
                <w:szCs w:val="24"/>
                <w:lang w:val="es-CO" w:eastAsia="es-CO"/>
              </w:rPr>
            </w:pPr>
          </w:p>
        </w:tc>
        <w:tc>
          <w:tcPr>
            <w:tcW w:w="1139" w:type="dxa"/>
            <w:shd w:val="clear" w:color="auto" w:fill="auto"/>
            <w:vAlign w:val="center"/>
            <w:hideMark/>
          </w:tcPr>
          <w:p w14:paraId="41A10DE9"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w:t>
            </w:r>
          </w:p>
        </w:tc>
        <w:tc>
          <w:tcPr>
            <w:tcW w:w="1561" w:type="dxa"/>
            <w:shd w:val="clear" w:color="auto" w:fill="auto"/>
            <w:vAlign w:val="center"/>
            <w:hideMark/>
          </w:tcPr>
          <w:p w14:paraId="5A9F7C0F" w14:textId="77777777" w:rsidR="00486F22" w:rsidRPr="00FB2BBB" w:rsidRDefault="00486F2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NOTIFICACIÓN</w:t>
            </w:r>
          </w:p>
        </w:tc>
        <w:tc>
          <w:tcPr>
            <w:tcW w:w="2139" w:type="dxa"/>
            <w:gridSpan w:val="2"/>
            <w:vMerge/>
            <w:vAlign w:val="center"/>
            <w:hideMark/>
          </w:tcPr>
          <w:p w14:paraId="3367322D" w14:textId="77777777" w:rsidR="00486F22" w:rsidRPr="00FB2BBB" w:rsidRDefault="00486F22" w:rsidP="00FC7241">
            <w:pPr>
              <w:spacing w:line="276" w:lineRule="auto"/>
              <w:rPr>
                <w:rFonts w:ascii="Arial" w:eastAsia="Times New Roman" w:hAnsi="Arial" w:cs="Arial"/>
                <w:b/>
                <w:bCs/>
                <w:color w:val="000000"/>
                <w:sz w:val="18"/>
                <w:szCs w:val="24"/>
                <w:lang w:val="es-CO" w:eastAsia="es-CO"/>
              </w:rPr>
            </w:pPr>
          </w:p>
        </w:tc>
        <w:tc>
          <w:tcPr>
            <w:tcW w:w="1111" w:type="dxa"/>
            <w:vMerge/>
            <w:vAlign w:val="center"/>
            <w:hideMark/>
          </w:tcPr>
          <w:p w14:paraId="18FCC350" w14:textId="77777777" w:rsidR="00486F22" w:rsidRPr="00FB2BBB" w:rsidRDefault="00486F22" w:rsidP="00FC7241">
            <w:pPr>
              <w:spacing w:line="276" w:lineRule="auto"/>
              <w:rPr>
                <w:rFonts w:ascii="Arial" w:eastAsia="Times New Roman" w:hAnsi="Arial" w:cs="Arial"/>
                <w:b/>
                <w:bCs/>
                <w:color w:val="000000"/>
                <w:sz w:val="18"/>
                <w:szCs w:val="24"/>
                <w:lang w:val="es-CO" w:eastAsia="es-CO"/>
              </w:rPr>
            </w:pPr>
          </w:p>
        </w:tc>
      </w:tr>
      <w:tr w:rsidR="00FB2BBB" w:rsidRPr="00FB2BBB" w14:paraId="77C58EFB" w14:textId="77777777" w:rsidTr="00FB2BBB">
        <w:trPr>
          <w:trHeight w:val="300"/>
          <w:jc w:val="center"/>
        </w:trPr>
        <w:tc>
          <w:tcPr>
            <w:tcW w:w="558" w:type="dxa"/>
            <w:shd w:val="clear" w:color="auto" w:fill="auto"/>
            <w:noWrap/>
            <w:vAlign w:val="bottom"/>
            <w:hideMark/>
          </w:tcPr>
          <w:p w14:paraId="5796A8E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33</w:t>
            </w:r>
          </w:p>
        </w:tc>
        <w:tc>
          <w:tcPr>
            <w:tcW w:w="1263" w:type="dxa"/>
            <w:shd w:val="clear" w:color="auto" w:fill="auto"/>
            <w:noWrap/>
            <w:vAlign w:val="bottom"/>
            <w:hideMark/>
          </w:tcPr>
          <w:p w14:paraId="49DB399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2023-00298</w:t>
            </w:r>
          </w:p>
        </w:tc>
        <w:tc>
          <w:tcPr>
            <w:tcW w:w="1286" w:type="dxa"/>
            <w:shd w:val="clear" w:color="auto" w:fill="auto"/>
            <w:noWrap/>
            <w:vAlign w:val="bottom"/>
            <w:hideMark/>
          </w:tcPr>
          <w:p w14:paraId="7A3CC66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0894E70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5370415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1486ED1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1741457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E12F17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6B980792" w14:textId="77777777" w:rsidTr="00FB2BBB">
        <w:trPr>
          <w:trHeight w:val="300"/>
          <w:jc w:val="center"/>
        </w:trPr>
        <w:tc>
          <w:tcPr>
            <w:tcW w:w="558" w:type="dxa"/>
            <w:shd w:val="clear" w:color="auto" w:fill="auto"/>
            <w:noWrap/>
            <w:vAlign w:val="bottom"/>
            <w:hideMark/>
          </w:tcPr>
          <w:p w14:paraId="710B3AF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34</w:t>
            </w:r>
          </w:p>
        </w:tc>
        <w:tc>
          <w:tcPr>
            <w:tcW w:w="1263" w:type="dxa"/>
            <w:shd w:val="clear" w:color="auto" w:fill="auto"/>
            <w:noWrap/>
            <w:vAlign w:val="bottom"/>
            <w:hideMark/>
          </w:tcPr>
          <w:p w14:paraId="56E1819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2023-00299</w:t>
            </w:r>
          </w:p>
        </w:tc>
        <w:tc>
          <w:tcPr>
            <w:tcW w:w="1286" w:type="dxa"/>
            <w:shd w:val="clear" w:color="auto" w:fill="auto"/>
            <w:noWrap/>
            <w:vAlign w:val="bottom"/>
            <w:hideMark/>
          </w:tcPr>
          <w:p w14:paraId="2434C3A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174218E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5DC179A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6265F16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7BEB23E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06CC6DA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273EBFF3" w14:textId="77777777" w:rsidTr="00FB2BBB">
        <w:trPr>
          <w:trHeight w:val="300"/>
          <w:jc w:val="center"/>
        </w:trPr>
        <w:tc>
          <w:tcPr>
            <w:tcW w:w="558" w:type="dxa"/>
            <w:shd w:val="clear" w:color="auto" w:fill="auto"/>
            <w:noWrap/>
            <w:vAlign w:val="bottom"/>
            <w:hideMark/>
          </w:tcPr>
          <w:p w14:paraId="42674CB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35</w:t>
            </w:r>
          </w:p>
        </w:tc>
        <w:tc>
          <w:tcPr>
            <w:tcW w:w="1263" w:type="dxa"/>
            <w:shd w:val="clear" w:color="auto" w:fill="auto"/>
            <w:noWrap/>
            <w:vAlign w:val="bottom"/>
            <w:hideMark/>
          </w:tcPr>
          <w:p w14:paraId="0FF62EC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2023-00300</w:t>
            </w:r>
          </w:p>
        </w:tc>
        <w:tc>
          <w:tcPr>
            <w:tcW w:w="1286" w:type="dxa"/>
            <w:shd w:val="clear" w:color="auto" w:fill="auto"/>
            <w:noWrap/>
            <w:vAlign w:val="bottom"/>
            <w:hideMark/>
          </w:tcPr>
          <w:p w14:paraId="726DEB5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DE9B73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0A27117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17D5397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6A0AC8D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AC80A4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69C2DEFD" w14:textId="77777777" w:rsidTr="00FB2BBB">
        <w:trPr>
          <w:trHeight w:val="300"/>
          <w:jc w:val="center"/>
        </w:trPr>
        <w:tc>
          <w:tcPr>
            <w:tcW w:w="558" w:type="dxa"/>
            <w:shd w:val="clear" w:color="auto" w:fill="auto"/>
            <w:noWrap/>
            <w:vAlign w:val="bottom"/>
            <w:hideMark/>
          </w:tcPr>
          <w:p w14:paraId="2D56A0A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lastRenderedPageBreak/>
              <w:t>36</w:t>
            </w:r>
          </w:p>
        </w:tc>
        <w:tc>
          <w:tcPr>
            <w:tcW w:w="1263" w:type="dxa"/>
            <w:shd w:val="clear" w:color="auto" w:fill="auto"/>
            <w:noWrap/>
            <w:vAlign w:val="bottom"/>
            <w:hideMark/>
          </w:tcPr>
          <w:p w14:paraId="6F5EC6B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2023-00301</w:t>
            </w:r>
          </w:p>
        </w:tc>
        <w:tc>
          <w:tcPr>
            <w:tcW w:w="1286" w:type="dxa"/>
            <w:shd w:val="clear" w:color="auto" w:fill="auto"/>
            <w:noWrap/>
            <w:vAlign w:val="bottom"/>
            <w:hideMark/>
          </w:tcPr>
          <w:p w14:paraId="21F956D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584FDD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0A0A565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499EA3D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66013CD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5887B8A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1E006459" w14:textId="77777777" w:rsidTr="00FB2BBB">
        <w:trPr>
          <w:trHeight w:val="300"/>
          <w:jc w:val="center"/>
        </w:trPr>
        <w:tc>
          <w:tcPr>
            <w:tcW w:w="558" w:type="dxa"/>
            <w:shd w:val="clear" w:color="auto" w:fill="auto"/>
            <w:noWrap/>
            <w:vAlign w:val="bottom"/>
            <w:hideMark/>
          </w:tcPr>
          <w:p w14:paraId="73F17C5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37</w:t>
            </w:r>
          </w:p>
        </w:tc>
        <w:tc>
          <w:tcPr>
            <w:tcW w:w="1263" w:type="dxa"/>
            <w:shd w:val="clear" w:color="auto" w:fill="auto"/>
            <w:noWrap/>
            <w:vAlign w:val="bottom"/>
            <w:hideMark/>
          </w:tcPr>
          <w:p w14:paraId="123B9C5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2023-00302</w:t>
            </w:r>
          </w:p>
        </w:tc>
        <w:tc>
          <w:tcPr>
            <w:tcW w:w="1286" w:type="dxa"/>
            <w:shd w:val="clear" w:color="auto" w:fill="auto"/>
            <w:noWrap/>
            <w:vAlign w:val="bottom"/>
            <w:hideMark/>
          </w:tcPr>
          <w:p w14:paraId="13E9E9A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0FB5BE6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4A555BB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47AD4CF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E6E310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445C24E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7E95A055" w14:textId="77777777" w:rsidTr="00FB2BBB">
        <w:trPr>
          <w:trHeight w:val="300"/>
          <w:jc w:val="center"/>
        </w:trPr>
        <w:tc>
          <w:tcPr>
            <w:tcW w:w="558" w:type="dxa"/>
            <w:shd w:val="clear" w:color="auto" w:fill="auto"/>
            <w:noWrap/>
            <w:vAlign w:val="bottom"/>
            <w:hideMark/>
          </w:tcPr>
          <w:p w14:paraId="1016672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38</w:t>
            </w:r>
          </w:p>
        </w:tc>
        <w:tc>
          <w:tcPr>
            <w:tcW w:w="1263" w:type="dxa"/>
            <w:shd w:val="clear" w:color="auto" w:fill="auto"/>
            <w:noWrap/>
            <w:vAlign w:val="bottom"/>
            <w:hideMark/>
          </w:tcPr>
          <w:p w14:paraId="4680EFB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2023-00303</w:t>
            </w:r>
          </w:p>
        </w:tc>
        <w:tc>
          <w:tcPr>
            <w:tcW w:w="1286" w:type="dxa"/>
            <w:shd w:val="clear" w:color="auto" w:fill="auto"/>
            <w:noWrap/>
            <w:vAlign w:val="bottom"/>
            <w:hideMark/>
          </w:tcPr>
          <w:p w14:paraId="5B78BBB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41C6F1F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083E56D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A957CF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33E734C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47E02FC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727195E4" w14:textId="77777777" w:rsidTr="00FB2BBB">
        <w:trPr>
          <w:trHeight w:val="300"/>
          <w:jc w:val="center"/>
        </w:trPr>
        <w:tc>
          <w:tcPr>
            <w:tcW w:w="558" w:type="dxa"/>
            <w:shd w:val="clear" w:color="auto" w:fill="auto"/>
            <w:noWrap/>
            <w:vAlign w:val="bottom"/>
            <w:hideMark/>
          </w:tcPr>
          <w:p w14:paraId="4D34E22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39</w:t>
            </w:r>
          </w:p>
        </w:tc>
        <w:tc>
          <w:tcPr>
            <w:tcW w:w="1263" w:type="dxa"/>
            <w:shd w:val="clear" w:color="auto" w:fill="auto"/>
            <w:noWrap/>
            <w:vAlign w:val="bottom"/>
            <w:hideMark/>
          </w:tcPr>
          <w:p w14:paraId="00D5B79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2023-00304</w:t>
            </w:r>
          </w:p>
        </w:tc>
        <w:tc>
          <w:tcPr>
            <w:tcW w:w="1286" w:type="dxa"/>
            <w:shd w:val="clear" w:color="auto" w:fill="auto"/>
            <w:noWrap/>
            <w:vAlign w:val="bottom"/>
            <w:hideMark/>
          </w:tcPr>
          <w:p w14:paraId="21F0A3C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27C8ACB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5895D0A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0671E69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Silencio</w:t>
            </w:r>
          </w:p>
        </w:tc>
        <w:tc>
          <w:tcPr>
            <w:tcW w:w="1041" w:type="dxa"/>
            <w:shd w:val="clear" w:color="auto" w:fill="auto"/>
            <w:noWrap/>
            <w:vAlign w:val="bottom"/>
            <w:hideMark/>
          </w:tcPr>
          <w:p w14:paraId="5AA87AF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N/A</w:t>
            </w:r>
          </w:p>
        </w:tc>
        <w:tc>
          <w:tcPr>
            <w:tcW w:w="1111" w:type="dxa"/>
            <w:shd w:val="clear" w:color="auto" w:fill="auto"/>
            <w:noWrap/>
            <w:vAlign w:val="bottom"/>
            <w:hideMark/>
          </w:tcPr>
          <w:p w14:paraId="0C82011E" w14:textId="55356E0C" w:rsidR="00486F22" w:rsidRPr="00FB2BBB" w:rsidRDefault="00490F8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N/A</w:t>
            </w:r>
          </w:p>
        </w:tc>
      </w:tr>
      <w:tr w:rsidR="00FB2BBB" w:rsidRPr="00FB2BBB" w14:paraId="089480D7" w14:textId="77777777" w:rsidTr="00FB2BBB">
        <w:trPr>
          <w:trHeight w:val="300"/>
          <w:jc w:val="center"/>
        </w:trPr>
        <w:tc>
          <w:tcPr>
            <w:tcW w:w="558" w:type="dxa"/>
            <w:shd w:val="clear" w:color="auto" w:fill="auto"/>
            <w:noWrap/>
            <w:vAlign w:val="bottom"/>
            <w:hideMark/>
          </w:tcPr>
          <w:p w14:paraId="0A903C4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40</w:t>
            </w:r>
          </w:p>
        </w:tc>
        <w:tc>
          <w:tcPr>
            <w:tcW w:w="1263" w:type="dxa"/>
            <w:shd w:val="clear" w:color="auto" w:fill="auto"/>
            <w:noWrap/>
            <w:vAlign w:val="bottom"/>
            <w:hideMark/>
          </w:tcPr>
          <w:p w14:paraId="5A65FBC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2023-00305</w:t>
            </w:r>
          </w:p>
        </w:tc>
        <w:tc>
          <w:tcPr>
            <w:tcW w:w="1286" w:type="dxa"/>
            <w:shd w:val="clear" w:color="auto" w:fill="auto"/>
            <w:noWrap/>
            <w:vAlign w:val="bottom"/>
            <w:hideMark/>
          </w:tcPr>
          <w:p w14:paraId="157A29F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0AA9971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27153DF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74F62D6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2339978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7375C85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4ED80630" w14:textId="77777777" w:rsidTr="00FB2BBB">
        <w:trPr>
          <w:trHeight w:val="300"/>
          <w:jc w:val="center"/>
        </w:trPr>
        <w:tc>
          <w:tcPr>
            <w:tcW w:w="558" w:type="dxa"/>
            <w:shd w:val="clear" w:color="auto" w:fill="auto"/>
            <w:noWrap/>
            <w:vAlign w:val="bottom"/>
            <w:hideMark/>
          </w:tcPr>
          <w:p w14:paraId="441F5EB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41</w:t>
            </w:r>
          </w:p>
        </w:tc>
        <w:tc>
          <w:tcPr>
            <w:tcW w:w="1263" w:type="dxa"/>
            <w:shd w:val="clear" w:color="auto" w:fill="auto"/>
            <w:noWrap/>
            <w:vAlign w:val="bottom"/>
            <w:hideMark/>
          </w:tcPr>
          <w:p w14:paraId="02809B0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2023-00306</w:t>
            </w:r>
          </w:p>
        </w:tc>
        <w:tc>
          <w:tcPr>
            <w:tcW w:w="1286" w:type="dxa"/>
            <w:shd w:val="clear" w:color="auto" w:fill="auto"/>
            <w:noWrap/>
            <w:vAlign w:val="bottom"/>
            <w:hideMark/>
          </w:tcPr>
          <w:p w14:paraId="1AC8E0A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275FDAA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235379E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4777E5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07367BA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5032FB1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3F6BC100" w14:textId="77777777" w:rsidTr="00FB2BBB">
        <w:trPr>
          <w:trHeight w:val="300"/>
          <w:jc w:val="center"/>
        </w:trPr>
        <w:tc>
          <w:tcPr>
            <w:tcW w:w="558" w:type="dxa"/>
            <w:shd w:val="clear" w:color="auto" w:fill="auto"/>
            <w:noWrap/>
            <w:vAlign w:val="bottom"/>
            <w:hideMark/>
          </w:tcPr>
          <w:p w14:paraId="50722EF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42</w:t>
            </w:r>
          </w:p>
        </w:tc>
        <w:tc>
          <w:tcPr>
            <w:tcW w:w="1263" w:type="dxa"/>
            <w:shd w:val="clear" w:color="auto" w:fill="auto"/>
            <w:noWrap/>
            <w:vAlign w:val="bottom"/>
            <w:hideMark/>
          </w:tcPr>
          <w:p w14:paraId="477F7C5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2023-00307</w:t>
            </w:r>
          </w:p>
        </w:tc>
        <w:tc>
          <w:tcPr>
            <w:tcW w:w="1286" w:type="dxa"/>
            <w:shd w:val="clear" w:color="auto" w:fill="auto"/>
            <w:noWrap/>
            <w:vAlign w:val="bottom"/>
            <w:hideMark/>
          </w:tcPr>
          <w:p w14:paraId="00D0DBB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6789960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244C89B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74D1A1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3EF871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71DDB1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27AE1261" w14:textId="77777777" w:rsidTr="00FB2BBB">
        <w:trPr>
          <w:trHeight w:val="300"/>
          <w:jc w:val="center"/>
        </w:trPr>
        <w:tc>
          <w:tcPr>
            <w:tcW w:w="558" w:type="dxa"/>
            <w:shd w:val="clear" w:color="auto" w:fill="auto"/>
            <w:noWrap/>
            <w:vAlign w:val="bottom"/>
            <w:hideMark/>
          </w:tcPr>
          <w:p w14:paraId="23D7F23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43</w:t>
            </w:r>
          </w:p>
        </w:tc>
        <w:tc>
          <w:tcPr>
            <w:tcW w:w="1263" w:type="dxa"/>
            <w:shd w:val="clear" w:color="auto" w:fill="auto"/>
            <w:noWrap/>
            <w:vAlign w:val="bottom"/>
            <w:hideMark/>
          </w:tcPr>
          <w:p w14:paraId="2E732FC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2023-00308</w:t>
            </w:r>
          </w:p>
        </w:tc>
        <w:tc>
          <w:tcPr>
            <w:tcW w:w="1286" w:type="dxa"/>
            <w:shd w:val="clear" w:color="auto" w:fill="auto"/>
            <w:noWrap/>
            <w:vAlign w:val="bottom"/>
            <w:hideMark/>
          </w:tcPr>
          <w:p w14:paraId="13FD717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CF6993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1B612C5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79EF29E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6728298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0ACE4EB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231BE06D" w14:textId="77777777" w:rsidTr="00FB2BBB">
        <w:trPr>
          <w:trHeight w:val="300"/>
          <w:jc w:val="center"/>
        </w:trPr>
        <w:tc>
          <w:tcPr>
            <w:tcW w:w="558" w:type="dxa"/>
            <w:shd w:val="clear" w:color="auto" w:fill="auto"/>
            <w:noWrap/>
            <w:vAlign w:val="bottom"/>
            <w:hideMark/>
          </w:tcPr>
          <w:p w14:paraId="5C03D58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44</w:t>
            </w:r>
          </w:p>
        </w:tc>
        <w:tc>
          <w:tcPr>
            <w:tcW w:w="1263" w:type="dxa"/>
            <w:shd w:val="clear" w:color="auto" w:fill="auto"/>
            <w:noWrap/>
            <w:vAlign w:val="bottom"/>
            <w:hideMark/>
          </w:tcPr>
          <w:p w14:paraId="1A24528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2023-00309</w:t>
            </w:r>
          </w:p>
        </w:tc>
        <w:tc>
          <w:tcPr>
            <w:tcW w:w="1286" w:type="dxa"/>
            <w:shd w:val="clear" w:color="auto" w:fill="auto"/>
            <w:noWrap/>
            <w:vAlign w:val="bottom"/>
            <w:hideMark/>
          </w:tcPr>
          <w:p w14:paraId="7E7F93E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F5A1D5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F23BE5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948CFB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955725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E10BC7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04CBB2C" w14:textId="77777777" w:rsidTr="00FB2BBB">
        <w:trPr>
          <w:trHeight w:val="300"/>
          <w:jc w:val="center"/>
        </w:trPr>
        <w:tc>
          <w:tcPr>
            <w:tcW w:w="558" w:type="dxa"/>
            <w:shd w:val="clear" w:color="auto" w:fill="auto"/>
            <w:noWrap/>
            <w:vAlign w:val="bottom"/>
            <w:hideMark/>
          </w:tcPr>
          <w:p w14:paraId="7F7D875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45</w:t>
            </w:r>
          </w:p>
        </w:tc>
        <w:tc>
          <w:tcPr>
            <w:tcW w:w="1263" w:type="dxa"/>
            <w:shd w:val="clear" w:color="auto" w:fill="auto"/>
            <w:noWrap/>
            <w:vAlign w:val="bottom"/>
            <w:hideMark/>
          </w:tcPr>
          <w:p w14:paraId="0DBE1B5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2023-00310</w:t>
            </w:r>
          </w:p>
        </w:tc>
        <w:tc>
          <w:tcPr>
            <w:tcW w:w="1286" w:type="dxa"/>
            <w:shd w:val="clear" w:color="auto" w:fill="auto"/>
            <w:noWrap/>
            <w:vAlign w:val="bottom"/>
            <w:hideMark/>
          </w:tcPr>
          <w:p w14:paraId="512B2FC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00D472A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713E711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0384663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0951B3C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1E6ABFC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675C535D" w14:textId="77777777" w:rsidTr="00FB2BBB">
        <w:trPr>
          <w:trHeight w:val="300"/>
          <w:jc w:val="center"/>
        </w:trPr>
        <w:tc>
          <w:tcPr>
            <w:tcW w:w="558" w:type="dxa"/>
            <w:shd w:val="clear" w:color="auto" w:fill="auto"/>
            <w:noWrap/>
            <w:vAlign w:val="bottom"/>
            <w:hideMark/>
          </w:tcPr>
          <w:p w14:paraId="1AB5341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46</w:t>
            </w:r>
          </w:p>
        </w:tc>
        <w:tc>
          <w:tcPr>
            <w:tcW w:w="1263" w:type="dxa"/>
            <w:shd w:val="clear" w:color="auto" w:fill="auto"/>
            <w:noWrap/>
            <w:vAlign w:val="bottom"/>
            <w:hideMark/>
          </w:tcPr>
          <w:p w14:paraId="349C3D8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2023-00311</w:t>
            </w:r>
          </w:p>
        </w:tc>
        <w:tc>
          <w:tcPr>
            <w:tcW w:w="1286" w:type="dxa"/>
            <w:shd w:val="clear" w:color="auto" w:fill="auto"/>
            <w:noWrap/>
            <w:vAlign w:val="bottom"/>
            <w:hideMark/>
          </w:tcPr>
          <w:p w14:paraId="68F1773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1276D5D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73F66BA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4F8DAC2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0911579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7959068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3257CB6B" w14:textId="77777777" w:rsidTr="00FB2BBB">
        <w:trPr>
          <w:trHeight w:val="300"/>
          <w:jc w:val="center"/>
        </w:trPr>
        <w:tc>
          <w:tcPr>
            <w:tcW w:w="558" w:type="dxa"/>
            <w:shd w:val="clear" w:color="auto" w:fill="auto"/>
            <w:noWrap/>
            <w:vAlign w:val="bottom"/>
            <w:hideMark/>
          </w:tcPr>
          <w:p w14:paraId="5BF70D6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47</w:t>
            </w:r>
          </w:p>
        </w:tc>
        <w:tc>
          <w:tcPr>
            <w:tcW w:w="1263" w:type="dxa"/>
            <w:shd w:val="clear" w:color="auto" w:fill="auto"/>
            <w:noWrap/>
            <w:vAlign w:val="bottom"/>
            <w:hideMark/>
          </w:tcPr>
          <w:p w14:paraId="2FC9CA2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2023-00312</w:t>
            </w:r>
          </w:p>
        </w:tc>
        <w:tc>
          <w:tcPr>
            <w:tcW w:w="1286" w:type="dxa"/>
            <w:shd w:val="clear" w:color="auto" w:fill="auto"/>
            <w:noWrap/>
            <w:vAlign w:val="bottom"/>
            <w:hideMark/>
          </w:tcPr>
          <w:p w14:paraId="6B5C708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54553C9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65022F0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1FD2953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6CB2C32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0F6AD0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749C5BF2" w14:textId="77777777" w:rsidTr="00FB2BBB">
        <w:trPr>
          <w:trHeight w:val="300"/>
          <w:jc w:val="center"/>
        </w:trPr>
        <w:tc>
          <w:tcPr>
            <w:tcW w:w="558" w:type="dxa"/>
            <w:shd w:val="clear" w:color="auto" w:fill="auto"/>
            <w:noWrap/>
            <w:vAlign w:val="bottom"/>
            <w:hideMark/>
          </w:tcPr>
          <w:p w14:paraId="6D23895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48</w:t>
            </w:r>
          </w:p>
        </w:tc>
        <w:tc>
          <w:tcPr>
            <w:tcW w:w="1263" w:type="dxa"/>
            <w:shd w:val="clear" w:color="auto" w:fill="auto"/>
            <w:noWrap/>
            <w:vAlign w:val="bottom"/>
            <w:hideMark/>
          </w:tcPr>
          <w:p w14:paraId="07595ED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2023-00313</w:t>
            </w:r>
          </w:p>
        </w:tc>
        <w:tc>
          <w:tcPr>
            <w:tcW w:w="1286" w:type="dxa"/>
            <w:shd w:val="clear" w:color="auto" w:fill="auto"/>
            <w:noWrap/>
            <w:vAlign w:val="bottom"/>
            <w:hideMark/>
          </w:tcPr>
          <w:p w14:paraId="0A97746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6F58A22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6508D4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4B47B22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188B781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989C02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5E632E37" w14:textId="77777777" w:rsidTr="00FB2BBB">
        <w:trPr>
          <w:trHeight w:val="300"/>
          <w:jc w:val="center"/>
        </w:trPr>
        <w:tc>
          <w:tcPr>
            <w:tcW w:w="558" w:type="dxa"/>
            <w:shd w:val="clear" w:color="auto" w:fill="auto"/>
            <w:noWrap/>
            <w:vAlign w:val="bottom"/>
            <w:hideMark/>
          </w:tcPr>
          <w:p w14:paraId="2D80485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49</w:t>
            </w:r>
          </w:p>
        </w:tc>
        <w:tc>
          <w:tcPr>
            <w:tcW w:w="1263" w:type="dxa"/>
            <w:shd w:val="clear" w:color="auto" w:fill="auto"/>
            <w:noWrap/>
            <w:vAlign w:val="bottom"/>
            <w:hideMark/>
          </w:tcPr>
          <w:p w14:paraId="2D638A4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2023-00314</w:t>
            </w:r>
          </w:p>
        </w:tc>
        <w:tc>
          <w:tcPr>
            <w:tcW w:w="1286" w:type="dxa"/>
            <w:shd w:val="clear" w:color="auto" w:fill="auto"/>
            <w:noWrap/>
            <w:vAlign w:val="bottom"/>
            <w:hideMark/>
          </w:tcPr>
          <w:p w14:paraId="5EBC450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7B197E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731C674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3B2249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0433B2E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4E639BF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15AB5A6D" w14:textId="77777777" w:rsidTr="00FB2BBB">
        <w:trPr>
          <w:trHeight w:val="300"/>
          <w:jc w:val="center"/>
        </w:trPr>
        <w:tc>
          <w:tcPr>
            <w:tcW w:w="558" w:type="dxa"/>
            <w:shd w:val="clear" w:color="auto" w:fill="auto"/>
            <w:noWrap/>
            <w:vAlign w:val="bottom"/>
            <w:hideMark/>
          </w:tcPr>
          <w:p w14:paraId="1DF0EBD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50</w:t>
            </w:r>
          </w:p>
        </w:tc>
        <w:tc>
          <w:tcPr>
            <w:tcW w:w="1263" w:type="dxa"/>
            <w:shd w:val="clear" w:color="auto" w:fill="auto"/>
            <w:noWrap/>
            <w:vAlign w:val="bottom"/>
            <w:hideMark/>
          </w:tcPr>
          <w:p w14:paraId="3E956F1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2023-00315</w:t>
            </w:r>
          </w:p>
        </w:tc>
        <w:tc>
          <w:tcPr>
            <w:tcW w:w="1286" w:type="dxa"/>
            <w:shd w:val="clear" w:color="auto" w:fill="auto"/>
            <w:noWrap/>
            <w:vAlign w:val="bottom"/>
            <w:hideMark/>
          </w:tcPr>
          <w:p w14:paraId="05D40EE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334CF20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29ED301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0B5B85E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12CBFB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CC2BBC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7E470A7" w14:textId="77777777" w:rsidTr="00FB2BBB">
        <w:trPr>
          <w:trHeight w:val="300"/>
          <w:jc w:val="center"/>
        </w:trPr>
        <w:tc>
          <w:tcPr>
            <w:tcW w:w="558" w:type="dxa"/>
            <w:shd w:val="clear" w:color="auto" w:fill="auto"/>
            <w:noWrap/>
            <w:vAlign w:val="bottom"/>
            <w:hideMark/>
          </w:tcPr>
          <w:p w14:paraId="69B8CED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51</w:t>
            </w:r>
          </w:p>
        </w:tc>
        <w:tc>
          <w:tcPr>
            <w:tcW w:w="1263" w:type="dxa"/>
            <w:shd w:val="clear" w:color="auto" w:fill="auto"/>
            <w:noWrap/>
            <w:vAlign w:val="bottom"/>
            <w:hideMark/>
          </w:tcPr>
          <w:p w14:paraId="71E4776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2023-00316</w:t>
            </w:r>
          </w:p>
        </w:tc>
        <w:tc>
          <w:tcPr>
            <w:tcW w:w="1286" w:type="dxa"/>
            <w:shd w:val="clear" w:color="auto" w:fill="auto"/>
            <w:noWrap/>
            <w:vAlign w:val="bottom"/>
            <w:hideMark/>
          </w:tcPr>
          <w:p w14:paraId="64C6A8E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344B709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4D2AA77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786882C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C6E361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0B1D8E3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539BED9A" w14:textId="77777777" w:rsidTr="00FB2BBB">
        <w:trPr>
          <w:trHeight w:val="300"/>
          <w:jc w:val="center"/>
        </w:trPr>
        <w:tc>
          <w:tcPr>
            <w:tcW w:w="558" w:type="dxa"/>
            <w:shd w:val="clear" w:color="auto" w:fill="auto"/>
            <w:noWrap/>
            <w:vAlign w:val="bottom"/>
            <w:hideMark/>
          </w:tcPr>
          <w:p w14:paraId="61C2666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52</w:t>
            </w:r>
          </w:p>
        </w:tc>
        <w:tc>
          <w:tcPr>
            <w:tcW w:w="1263" w:type="dxa"/>
            <w:shd w:val="clear" w:color="auto" w:fill="auto"/>
            <w:noWrap/>
            <w:vAlign w:val="bottom"/>
            <w:hideMark/>
          </w:tcPr>
          <w:p w14:paraId="79DF259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2023-00317</w:t>
            </w:r>
          </w:p>
        </w:tc>
        <w:tc>
          <w:tcPr>
            <w:tcW w:w="1286" w:type="dxa"/>
            <w:shd w:val="clear" w:color="auto" w:fill="auto"/>
            <w:noWrap/>
            <w:vAlign w:val="bottom"/>
            <w:hideMark/>
          </w:tcPr>
          <w:p w14:paraId="00B1866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357D8C4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2C7AA95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78BEC94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4A3D0A8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2CAA80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4E8F981" w14:textId="77777777" w:rsidTr="00FB2BBB">
        <w:trPr>
          <w:trHeight w:val="300"/>
          <w:jc w:val="center"/>
        </w:trPr>
        <w:tc>
          <w:tcPr>
            <w:tcW w:w="558" w:type="dxa"/>
            <w:shd w:val="clear" w:color="auto" w:fill="auto"/>
            <w:noWrap/>
            <w:vAlign w:val="bottom"/>
            <w:hideMark/>
          </w:tcPr>
          <w:p w14:paraId="1FF7127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53</w:t>
            </w:r>
          </w:p>
        </w:tc>
        <w:tc>
          <w:tcPr>
            <w:tcW w:w="1263" w:type="dxa"/>
            <w:shd w:val="clear" w:color="auto" w:fill="auto"/>
            <w:noWrap/>
            <w:vAlign w:val="bottom"/>
            <w:hideMark/>
          </w:tcPr>
          <w:p w14:paraId="648C8A8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2023-00318</w:t>
            </w:r>
          </w:p>
        </w:tc>
        <w:tc>
          <w:tcPr>
            <w:tcW w:w="1286" w:type="dxa"/>
            <w:shd w:val="clear" w:color="auto" w:fill="auto"/>
            <w:noWrap/>
            <w:vAlign w:val="bottom"/>
            <w:hideMark/>
          </w:tcPr>
          <w:p w14:paraId="7EAACCA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979452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C5EF55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1F79E9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338AF9D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759F8CC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DA7F8E3" w14:textId="77777777" w:rsidTr="00FB2BBB">
        <w:trPr>
          <w:trHeight w:val="300"/>
          <w:jc w:val="center"/>
        </w:trPr>
        <w:tc>
          <w:tcPr>
            <w:tcW w:w="558" w:type="dxa"/>
            <w:shd w:val="clear" w:color="auto" w:fill="auto"/>
            <w:noWrap/>
            <w:vAlign w:val="bottom"/>
            <w:hideMark/>
          </w:tcPr>
          <w:p w14:paraId="78B86E5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54</w:t>
            </w:r>
          </w:p>
        </w:tc>
        <w:tc>
          <w:tcPr>
            <w:tcW w:w="1263" w:type="dxa"/>
            <w:shd w:val="clear" w:color="auto" w:fill="auto"/>
            <w:noWrap/>
            <w:vAlign w:val="bottom"/>
            <w:hideMark/>
          </w:tcPr>
          <w:p w14:paraId="566E5E2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2023-00319</w:t>
            </w:r>
          </w:p>
        </w:tc>
        <w:tc>
          <w:tcPr>
            <w:tcW w:w="1286" w:type="dxa"/>
            <w:shd w:val="clear" w:color="auto" w:fill="auto"/>
            <w:noWrap/>
            <w:vAlign w:val="bottom"/>
            <w:hideMark/>
          </w:tcPr>
          <w:p w14:paraId="631E773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22CFBD7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16A535B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B0A3DA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32EC859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6CDBBB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70C932EC" w14:textId="77777777" w:rsidTr="00FB2BBB">
        <w:trPr>
          <w:trHeight w:val="300"/>
          <w:jc w:val="center"/>
        </w:trPr>
        <w:tc>
          <w:tcPr>
            <w:tcW w:w="558" w:type="dxa"/>
            <w:shd w:val="clear" w:color="auto" w:fill="auto"/>
            <w:noWrap/>
            <w:vAlign w:val="bottom"/>
            <w:hideMark/>
          </w:tcPr>
          <w:p w14:paraId="0003CAE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55</w:t>
            </w:r>
          </w:p>
        </w:tc>
        <w:tc>
          <w:tcPr>
            <w:tcW w:w="1263" w:type="dxa"/>
            <w:shd w:val="clear" w:color="auto" w:fill="auto"/>
            <w:noWrap/>
            <w:vAlign w:val="bottom"/>
            <w:hideMark/>
          </w:tcPr>
          <w:p w14:paraId="2C8C8AE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2023-00320</w:t>
            </w:r>
          </w:p>
        </w:tc>
        <w:tc>
          <w:tcPr>
            <w:tcW w:w="1286" w:type="dxa"/>
            <w:shd w:val="clear" w:color="auto" w:fill="auto"/>
            <w:noWrap/>
            <w:vAlign w:val="bottom"/>
            <w:hideMark/>
          </w:tcPr>
          <w:p w14:paraId="26B9076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235EA38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00B503D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3B62413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436CA9D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ABC9C6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5068869D" w14:textId="77777777" w:rsidTr="00FB2BBB">
        <w:trPr>
          <w:trHeight w:val="300"/>
          <w:jc w:val="center"/>
        </w:trPr>
        <w:tc>
          <w:tcPr>
            <w:tcW w:w="558" w:type="dxa"/>
            <w:shd w:val="clear" w:color="auto" w:fill="auto"/>
            <w:noWrap/>
            <w:vAlign w:val="bottom"/>
            <w:hideMark/>
          </w:tcPr>
          <w:p w14:paraId="71B36C3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56</w:t>
            </w:r>
          </w:p>
        </w:tc>
        <w:tc>
          <w:tcPr>
            <w:tcW w:w="1263" w:type="dxa"/>
            <w:shd w:val="clear" w:color="auto" w:fill="auto"/>
            <w:noWrap/>
            <w:vAlign w:val="bottom"/>
            <w:hideMark/>
          </w:tcPr>
          <w:p w14:paraId="0B4B43C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2023-00321</w:t>
            </w:r>
          </w:p>
        </w:tc>
        <w:tc>
          <w:tcPr>
            <w:tcW w:w="1286" w:type="dxa"/>
            <w:shd w:val="clear" w:color="auto" w:fill="auto"/>
            <w:noWrap/>
            <w:vAlign w:val="bottom"/>
            <w:hideMark/>
          </w:tcPr>
          <w:p w14:paraId="61744CB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45AFC20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02B34D3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33A5826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6F87AFC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4370909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3BA335EB" w14:textId="77777777" w:rsidTr="00FB2BBB">
        <w:trPr>
          <w:trHeight w:val="300"/>
          <w:jc w:val="center"/>
        </w:trPr>
        <w:tc>
          <w:tcPr>
            <w:tcW w:w="558" w:type="dxa"/>
            <w:shd w:val="clear" w:color="auto" w:fill="auto"/>
            <w:noWrap/>
            <w:vAlign w:val="bottom"/>
            <w:hideMark/>
          </w:tcPr>
          <w:p w14:paraId="55011BF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57</w:t>
            </w:r>
          </w:p>
        </w:tc>
        <w:tc>
          <w:tcPr>
            <w:tcW w:w="1263" w:type="dxa"/>
            <w:shd w:val="clear" w:color="auto" w:fill="auto"/>
            <w:noWrap/>
            <w:vAlign w:val="bottom"/>
            <w:hideMark/>
          </w:tcPr>
          <w:p w14:paraId="269B826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2023-00322</w:t>
            </w:r>
          </w:p>
        </w:tc>
        <w:tc>
          <w:tcPr>
            <w:tcW w:w="1286" w:type="dxa"/>
            <w:shd w:val="clear" w:color="auto" w:fill="auto"/>
            <w:noWrap/>
            <w:vAlign w:val="bottom"/>
            <w:hideMark/>
          </w:tcPr>
          <w:p w14:paraId="36E6FD9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569C597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4720CD2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06AF70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3292D72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4654BB5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0447C1E" w14:textId="77777777" w:rsidTr="00FB2BBB">
        <w:trPr>
          <w:trHeight w:val="300"/>
          <w:jc w:val="center"/>
        </w:trPr>
        <w:tc>
          <w:tcPr>
            <w:tcW w:w="558" w:type="dxa"/>
            <w:shd w:val="clear" w:color="auto" w:fill="auto"/>
            <w:noWrap/>
            <w:vAlign w:val="bottom"/>
            <w:hideMark/>
          </w:tcPr>
          <w:p w14:paraId="7F585F3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58</w:t>
            </w:r>
          </w:p>
        </w:tc>
        <w:tc>
          <w:tcPr>
            <w:tcW w:w="1263" w:type="dxa"/>
            <w:shd w:val="clear" w:color="auto" w:fill="auto"/>
            <w:noWrap/>
            <w:vAlign w:val="bottom"/>
            <w:hideMark/>
          </w:tcPr>
          <w:p w14:paraId="7C4ADCC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2023-00323</w:t>
            </w:r>
          </w:p>
        </w:tc>
        <w:tc>
          <w:tcPr>
            <w:tcW w:w="1286" w:type="dxa"/>
            <w:shd w:val="clear" w:color="auto" w:fill="auto"/>
            <w:noWrap/>
            <w:vAlign w:val="bottom"/>
            <w:hideMark/>
          </w:tcPr>
          <w:p w14:paraId="5F04F03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5B818A02"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139868D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58FB9C9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47B3DA9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59D5F5D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1337897F" w14:textId="77777777" w:rsidTr="00FB2BBB">
        <w:trPr>
          <w:trHeight w:val="300"/>
          <w:jc w:val="center"/>
        </w:trPr>
        <w:tc>
          <w:tcPr>
            <w:tcW w:w="558" w:type="dxa"/>
            <w:shd w:val="clear" w:color="auto" w:fill="auto"/>
            <w:noWrap/>
            <w:vAlign w:val="bottom"/>
            <w:hideMark/>
          </w:tcPr>
          <w:p w14:paraId="5E5A43E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59</w:t>
            </w:r>
          </w:p>
        </w:tc>
        <w:tc>
          <w:tcPr>
            <w:tcW w:w="1263" w:type="dxa"/>
            <w:shd w:val="clear" w:color="auto" w:fill="auto"/>
            <w:noWrap/>
            <w:vAlign w:val="bottom"/>
            <w:hideMark/>
          </w:tcPr>
          <w:p w14:paraId="47EC70F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2023-00324</w:t>
            </w:r>
          </w:p>
        </w:tc>
        <w:tc>
          <w:tcPr>
            <w:tcW w:w="1286" w:type="dxa"/>
            <w:shd w:val="clear" w:color="auto" w:fill="auto"/>
            <w:noWrap/>
            <w:vAlign w:val="bottom"/>
            <w:hideMark/>
          </w:tcPr>
          <w:p w14:paraId="54B7108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0E0289A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1267876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8C1B1E4"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29D231E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7FD115A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087343D3" w14:textId="77777777" w:rsidTr="00FB2BBB">
        <w:trPr>
          <w:trHeight w:val="300"/>
          <w:jc w:val="center"/>
        </w:trPr>
        <w:tc>
          <w:tcPr>
            <w:tcW w:w="558" w:type="dxa"/>
            <w:shd w:val="clear" w:color="auto" w:fill="auto"/>
            <w:noWrap/>
            <w:vAlign w:val="bottom"/>
            <w:hideMark/>
          </w:tcPr>
          <w:p w14:paraId="54A2960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60</w:t>
            </w:r>
          </w:p>
        </w:tc>
        <w:tc>
          <w:tcPr>
            <w:tcW w:w="1263" w:type="dxa"/>
            <w:shd w:val="clear" w:color="auto" w:fill="auto"/>
            <w:noWrap/>
            <w:vAlign w:val="bottom"/>
            <w:hideMark/>
          </w:tcPr>
          <w:p w14:paraId="7C62F3B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2023-00325</w:t>
            </w:r>
          </w:p>
        </w:tc>
        <w:tc>
          <w:tcPr>
            <w:tcW w:w="1286" w:type="dxa"/>
            <w:shd w:val="clear" w:color="auto" w:fill="auto"/>
            <w:noWrap/>
            <w:vAlign w:val="bottom"/>
            <w:hideMark/>
          </w:tcPr>
          <w:p w14:paraId="7B2CBDD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E7D00B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1C91F55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67E5B6F"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58866DB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382BEEC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50EAA903" w14:textId="77777777" w:rsidTr="00FB2BBB">
        <w:trPr>
          <w:trHeight w:val="300"/>
          <w:jc w:val="center"/>
        </w:trPr>
        <w:tc>
          <w:tcPr>
            <w:tcW w:w="558" w:type="dxa"/>
            <w:shd w:val="clear" w:color="auto" w:fill="auto"/>
            <w:noWrap/>
            <w:vAlign w:val="bottom"/>
            <w:hideMark/>
          </w:tcPr>
          <w:p w14:paraId="48FDA3B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61</w:t>
            </w:r>
          </w:p>
        </w:tc>
        <w:tc>
          <w:tcPr>
            <w:tcW w:w="1263" w:type="dxa"/>
            <w:shd w:val="clear" w:color="auto" w:fill="auto"/>
            <w:noWrap/>
            <w:vAlign w:val="bottom"/>
            <w:hideMark/>
          </w:tcPr>
          <w:p w14:paraId="457F31F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2023-00326</w:t>
            </w:r>
          </w:p>
        </w:tc>
        <w:tc>
          <w:tcPr>
            <w:tcW w:w="1286" w:type="dxa"/>
            <w:shd w:val="clear" w:color="auto" w:fill="auto"/>
            <w:noWrap/>
            <w:vAlign w:val="bottom"/>
            <w:hideMark/>
          </w:tcPr>
          <w:p w14:paraId="3BACECA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3FFC2A5"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5DB171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3110F35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Silencio</w:t>
            </w:r>
          </w:p>
        </w:tc>
        <w:tc>
          <w:tcPr>
            <w:tcW w:w="1041" w:type="dxa"/>
            <w:shd w:val="clear" w:color="auto" w:fill="auto"/>
            <w:noWrap/>
            <w:vAlign w:val="bottom"/>
            <w:hideMark/>
          </w:tcPr>
          <w:p w14:paraId="7255313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N/A</w:t>
            </w:r>
          </w:p>
        </w:tc>
        <w:tc>
          <w:tcPr>
            <w:tcW w:w="1111" w:type="dxa"/>
            <w:shd w:val="clear" w:color="auto" w:fill="auto"/>
            <w:noWrap/>
            <w:vAlign w:val="bottom"/>
            <w:hideMark/>
          </w:tcPr>
          <w:p w14:paraId="494E038A" w14:textId="07C99B7A" w:rsidR="00486F22" w:rsidRPr="00FB2BBB" w:rsidRDefault="00490F8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N/A</w:t>
            </w:r>
          </w:p>
        </w:tc>
      </w:tr>
      <w:tr w:rsidR="00FB2BBB" w:rsidRPr="00FB2BBB" w14:paraId="4491D3F6" w14:textId="77777777" w:rsidTr="00FB2BBB">
        <w:trPr>
          <w:trHeight w:val="300"/>
          <w:jc w:val="center"/>
        </w:trPr>
        <w:tc>
          <w:tcPr>
            <w:tcW w:w="558" w:type="dxa"/>
            <w:shd w:val="clear" w:color="auto" w:fill="auto"/>
            <w:noWrap/>
            <w:vAlign w:val="bottom"/>
            <w:hideMark/>
          </w:tcPr>
          <w:p w14:paraId="5562B6C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62</w:t>
            </w:r>
          </w:p>
        </w:tc>
        <w:tc>
          <w:tcPr>
            <w:tcW w:w="1263" w:type="dxa"/>
            <w:shd w:val="clear" w:color="auto" w:fill="auto"/>
            <w:noWrap/>
            <w:vAlign w:val="bottom"/>
            <w:hideMark/>
          </w:tcPr>
          <w:p w14:paraId="470BA0B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2023-00327</w:t>
            </w:r>
          </w:p>
        </w:tc>
        <w:tc>
          <w:tcPr>
            <w:tcW w:w="1286" w:type="dxa"/>
            <w:shd w:val="clear" w:color="auto" w:fill="auto"/>
            <w:noWrap/>
            <w:vAlign w:val="bottom"/>
            <w:hideMark/>
          </w:tcPr>
          <w:p w14:paraId="2421D9A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41A7026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F1502FD"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2420734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0BF2928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73EC1FEE"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161D69A4" w14:textId="77777777" w:rsidTr="00FB2BBB">
        <w:trPr>
          <w:trHeight w:val="300"/>
          <w:jc w:val="center"/>
        </w:trPr>
        <w:tc>
          <w:tcPr>
            <w:tcW w:w="558" w:type="dxa"/>
            <w:shd w:val="clear" w:color="auto" w:fill="auto"/>
            <w:noWrap/>
            <w:vAlign w:val="bottom"/>
            <w:hideMark/>
          </w:tcPr>
          <w:p w14:paraId="297D70C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63</w:t>
            </w:r>
          </w:p>
        </w:tc>
        <w:tc>
          <w:tcPr>
            <w:tcW w:w="1263" w:type="dxa"/>
            <w:shd w:val="clear" w:color="auto" w:fill="auto"/>
            <w:noWrap/>
            <w:vAlign w:val="bottom"/>
            <w:hideMark/>
          </w:tcPr>
          <w:p w14:paraId="4C5CC8D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2023-00328</w:t>
            </w:r>
          </w:p>
        </w:tc>
        <w:tc>
          <w:tcPr>
            <w:tcW w:w="1286" w:type="dxa"/>
            <w:shd w:val="clear" w:color="auto" w:fill="auto"/>
            <w:noWrap/>
            <w:vAlign w:val="bottom"/>
            <w:hideMark/>
          </w:tcPr>
          <w:p w14:paraId="1E923A60"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6AD62CE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35862E7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77B1E8F1"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7F42519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E4131B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2AB240DF" w14:textId="77777777" w:rsidTr="00FB2BBB">
        <w:trPr>
          <w:trHeight w:val="300"/>
          <w:jc w:val="center"/>
        </w:trPr>
        <w:tc>
          <w:tcPr>
            <w:tcW w:w="558" w:type="dxa"/>
            <w:shd w:val="clear" w:color="auto" w:fill="auto"/>
            <w:noWrap/>
            <w:vAlign w:val="bottom"/>
            <w:hideMark/>
          </w:tcPr>
          <w:p w14:paraId="016A6D7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64</w:t>
            </w:r>
          </w:p>
        </w:tc>
        <w:tc>
          <w:tcPr>
            <w:tcW w:w="1263" w:type="dxa"/>
            <w:shd w:val="clear" w:color="auto" w:fill="auto"/>
            <w:noWrap/>
            <w:vAlign w:val="bottom"/>
            <w:hideMark/>
          </w:tcPr>
          <w:p w14:paraId="6AF6C44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2023-00329</w:t>
            </w:r>
          </w:p>
        </w:tc>
        <w:tc>
          <w:tcPr>
            <w:tcW w:w="1286" w:type="dxa"/>
            <w:shd w:val="clear" w:color="auto" w:fill="auto"/>
            <w:noWrap/>
            <w:vAlign w:val="bottom"/>
            <w:hideMark/>
          </w:tcPr>
          <w:p w14:paraId="17D595C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77E04743"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721AD03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09B2F05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30BB77D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2F1A0CB"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r w:rsidR="00FB2BBB" w:rsidRPr="00FB2BBB" w14:paraId="4B688C6A" w14:textId="77777777" w:rsidTr="00FB2BBB">
        <w:trPr>
          <w:trHeight w:val="300"/>
          <w:jc w:val="center"/>
        </w:trPr>
        <w:tc>
          <w:tcPr>
            <w:tcW w:w="558" w:type="dxa"/>
            <w:shd w:val="clear" w:color="auto" w:fill="auto"/>
            <w:noWrap/>
            <w:vAlign w:val="bottom"/>
            <w:hideMark/>
          </w:tcPr>
          <w:p w14:paraId="136F7C8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65</w:t>
            </w:r>
          </w:p>
        </w:tc>
        <w:tc>
          <w:tcPr>
            <w:tcW w:w="1263" w:type="dxa"/>
            <w:shd w:val="clear" w:color="auto" w:fill="auto"/>
            <w:noWrap/>
            <w:vAlign w:val="bottom"/>
            <w:hideMark/>
          </w:tcPr>
          <w:p w14:paraId="37095F39"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2023-00330</w:t>
            </w:r>
          </w:p>
        </w:tc>
        <w:tc>
          <w:tcPr>
            <w:tcW w:w="1286" w:type="dxa"/>
            <w:shd w:val="clear" w:color="auto" w:fill="auto"/>
            <w:noWrap/>
            <w:vAlign w:val="bottom"/>
            <w:hideMark/>
          </w:tcPr>
          <w:p w14:paraId="7D96E42C"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Rechaza por competencia</w:t>
            </w:r>
          </w:p>
        </w:tc>
        <w:tc>
          <w:tcPr>
            <w:tcW w:w="1139" w:type="dxa"/>
            <w:shd w:val="clear" w:color="auto" w:fill="auto"/>
            <w:noWrap/>
            <w:vAlign w:val="bottom"/>
            <w:hideMark/>
          </w:tcPr>
          <w:p w14:paraId="20BC5D5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11/07/2023</w:t>
            </w:r>
          </w:p>
        </w:tc>
        <w:tc>
          <w:tcPr>
            <w:tcW w:w="1561" w:type="dxa"/>
            <w:shd w:val="clear" w:color="auto" w:fill="auto"/>
            <w:noWrap/>
            <w:vAlign w:val="bottom"/>
            <w:hideMark/>
          </w:tcPr>
          <w:p w14:paraId="755618CA"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12/07/2023</w:t>
            </w:r>
          </w:p>
        </w:tc>
        <w:tc>
          <w:tcPr>
            <w:tcW w:w="1098" w:type="dxa"/>
            <w:shd w:val="clear" w:color="auto" w:fill="auto"/>
            <w:noWrap/>
            <w:vAlign w:val="bottom"/>
            <w:hideMark/>
          </w:tcPr>
          <w:p w14:paraId="0301E816"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Recurso</w:t>
            </w:r>
          </w:p>
        </w:tc>
        <w:tc>
          <w:tcPr>
            <w:tcW w:w="1041" w:type="dxa"/>
            <w:shd w:val="clear" w:color="auto" w:fill="auto"/>
            <w:noWrap/>
            <w:vAlign w:val="bottom"/>
            <w:hideMark/>
          </w:tcPr>
          <w:p w14:paraId="7B313A47"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13/07/2023</w:t>
            </w:r>
          </w:p>
        </w:tc>
        <w:tc>
          <w:tcPr>
            <w:tcW w:w="1111" w:type="dxa"/>
            <w:shd w:val="clear" w:color="auto" w:fill="auto"/>
            <w:noWrap/>
            <w:vAlign w:val="bottom"/>
            <w:hideMark/>
          </w:tcPr>
          <w:p w14:paraId="2A95AF08" w14:textId="77777777" w:rsidR="00486F22" w:rsidRPr="00FB2BBB" w:rsidRDefault="00486F22"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21/07/2023</w:t>
            </w:r>
          </w:p>
        </w:tc>
      </w:tr>
    </w:tbl>
    <w:p w14:paraId="6AC21744" w14:textId="77777777" w:rsidR="00490F82" w:rsidRPr="00FC7241" w:rsidRDefault="00490F82" w:rsidP="00FC7241">
      <w:pPr>
        <w:spacing w:line="276" w:lineRule="auto"/>
        <w:jc w:val="both"/>
        <w:rPr>
          <w:rFonts w:ascii="Georgia" w:hAnsi="Georgia"/>
          <w:b/>
          <w:sz w:val="24"/>
          <w:szCs w:val="24"/>
        </w:rPr>
      </w:pPr>
    </w:p>
    <w:p w14:paraId="6C47D1AA" w14:textId="538915E8" w:rsidR="00490F82" w:rsidRPr="00FC7241" w:rsidRDefault="00490F82"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lastRenderedPageBreak/>
        <w:t>4.</w:t>
      </w:r>
      <w:r w:rsidR="00CA72CD" w:rsidRPr="00FC7241">
        <w:rPr>
          <w:rFonts w:ascii="Georgia" w:hAnsi="Georgia" w:cs="Arial"/>
          <w:b/>
          <w:spacing w:val="-3"/>
          <w:sz w:val="24"/>
          <w:szCs w:val="24"/>
        </w:rPr>
        <w:t>2</w:t>
      </w:r>
      <w:r w:rsidRPr="00FC7241">
        <w:rPr>
          <w:rFonts w:ascii="Georgia" w:hAnsi="Georgia" w:cs="Arial"/>
          <w:b/>
          <w:spacing w:val="-3"/>
          <w:sz w:val="24"/>
          <w:szCs w:val="24"/>
        </w:rPr>
        <w:t xml:space="preserve">.2. </w:t>
      </w:r>
      <w:r w:rsidRPr="00FC7241">
        <w:rPr>
          <w:rFonts w:ascii="Georgia" w:hAnsi="Georgia" w:cs="Arial"/>
          <w:spacing w:val="-3"/>
          <w:sz w:val="24"/>
          <w:szCs w:val="24"/>
        </w:rPr>
        <w:t xml:space="preserve">En </w:t>
      </w:r>
      <w:r w:rsidR="00CA72CD" w:rsidRPr="00FC7241">
        <w:rPr>
          <w:rFonts w:ascii="Georgia" w:hAnsi="Georgia" w:cs="Arial"/>
          <w:spacing w:val="-3"/>
          <w:sz w:val="24"/>
          <w:szCs w:val="24"/>
        </w:rPr>
        <w:t xml:space="preserve">otras </w:t>
      </w:r>
      <w:r w:rsidRPr="00FC7241">
        <w:rPr>
          <w:rFonts w:ascii="Georgia" w:hAnsi="Georgia" w:cs="Arial"/>
          <w:spacing w:val="-3"/>
          <w:sz w:val="24"/>
          <w:szCs w:val="24"/>
        </w:rPr>
        <w:t>33 (2023-00331 a 2023-00361) se decidió el 12-07-2023, con notificación del día siguiente y frente a lo cual guardó silencio el accionante, como se ve:</w:t>
      </w:r>
    </w:p>
    <w:p w14:paraId="4D1A45F0" w14:textId="77777777" w:rsidR="00211575" w:rsidRPr="00FC7241" w:rsidRDefault="00211575" w:rsidP="00FC7241">
      <w:pPr>
        <w:spacing w:line="276" w:lineRule="auto"/>
        <w:jc w:val="both"/>
        <w:rPr>
          <w:rFonts w:ascii="Georgia" w:hAnsi="Georg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208"/>
        <w:gridCol w:w="1826"/>
        <w:gridCol w:w="1418"/>
        <w:gridCol w:w="1560"/>
        <w:gridCol w:w="1089"/>
        <w:gridCol w:w="482"/>
        <w:gridCol w:w="1111"/>
      </w:tblGrid>
      <w:tr w:rsidR="00490F82" w:rsidRPr="00FB2BBB" w14:paraId="1975B5B5" w14:textId="77777777" w:rsidTr="00FB2BBB">
        <w:trPr>
          <w:trHeight w:val="300"/>
          <w:jc w:val="center"/>
        </w:trPr>
        <w:tc>
          <w:tcPr>
            <w:tcW w:w="0" w:type="auto"/>
            <w:vMerge w:val="restart"/>
            <w:shd w:val="clear" w:color="auto" w:fill="auto"/>
            <w:vAlign w:val="center"/>
            <w:hideMark/>
          </w:tcPr>
          <w:p w14:paraId="59AB855F"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w:t>
            </w:r>
          </w:p>
        </w:tc>
        <w:tc>
          <w:tcPr>
            <w:tcW w:w="0" w:type="auto"/>
            <w:vMerge w:val="restart"/>
            <w:shd w:val="clear" w:color="auto" w:fill="auto"/>
            <w:vAlign w:val="center"/>
            <w:hideMark/>
          </w:tcPr>
          <w:p w14:paraId="242863E8"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RADICADO</w:t>
            </w:r>
          </w:p>
        </w:tc>
        <w:tc>
          <w:tcPr>
            <w:tcW w:w="1826" w:type="dxa"/>
            <w:vMerge w:val="restart"/>
            <w:shd w:val="clear" w:color="auto" w:fill="auto"/>
            <w:vAlign w:val="center"/>
            <w:hideMark/>
          </w:tcPr>
          <w:p w14:paraId="3C8D7F51"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DECISIÓN</w:t>
            </w:r>
          </w:p>
        </w:tc>
        <w:tc>
          <w:tcPr>
            <w:tcW w:w="2978" w:type="dxa"/>
            <w:gridSpan w:val="2"/>
            <w:shd w:val="clear" w:color="auto" w:fill="auto"/>
            <w:vAlign w:val="center"/>
            <w:hideMark/>
          </w:tcPr>
          <w:p w14:paraId="1B5A1D92"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FECHA</w:t>
            </w:r>
          </w:p>
        </w:tc>
        <w:tc>
          <w:tcPr>
            <w:tcW w:w="1571" w:type="dxa"/>
            <w:gridSpan w:val="2"/>
            <w:vMerge w:val="restart"/>
            <w:shd w:val="clear" w:color="auto" w:fill="auto"/>
            <w:vAlign w:val="center"/>
            <w:hideMark/>
          </w:tcPr>
          <w:p w14:paraId="6B2D2707"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CONDUCTA ACCIONANTE</w:t>
            </w:r>
          </w:p>
        </w:tc>
        <w:tc>
          <w:tcPr>
            <w:tcW w:w="0" w:type="auto"/>
            <w:vMerge w:val="restart"/>
            <w:shd w:val="clear" w:color="auto" w:fill="auto"/>
            <w:vAlign w:val="center"/>
            <w:hideMark/>
          </w:tcPr>
          <w:p w14:paraId="3E3F3233"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 RESUELVE</w:t>
            </w:r>
          </w:p>
        </w:tc>
      </w:tr>
      <w:tr w:rsidR="00FB2BBB" w:rsidRPr="00FB2BBB" w14:paraId="12619F6E" w14:textId="77777777" w:rsidTr="00FB2BBB">
        <w:trPr>
          <w:trHeight w:val="300"/>
          <w:jc w:val="center"/>
        </w:trPr>
        <w:tc>
          <w:tcPr>
            <w:tcW w:w="0" w:type="auto"/>
            <w:vMerge/>
            <w:vAlign w:val="center"/>
            <w:hideMark/>
          </w:tcPr>
          <w:p w14:paraId="53C898CD"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0" w:type="auto"/>
            <w:vMerge/>
            <w:vAlign w:val="center"/>
            <w:hideMark/>
          </w:tcPr>
          <w:p w14:paraId="519AC537"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826" w:type="dxa"/>
            <w:vMerge/>
            <w:vAlign w:val="center"/>
            <w:hideMark/>
          </w:tcPr>
          <w:p w14:paraId="398CB987"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418" w:type="dxa"/>
            <w:shd w:val="clear" w:color="auto" w:fill="auto"/>
            <w:vAlign w:val="center"/>
            <w:hideMark/>
          </w:tcPr>
          <w:p w14:paraId="66B6551F" w14:textId="77777777" w:rsidR="00490F82" w:rsidRPr="00FB2BBB" w:rsidRDefault="00490F82"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 w:val="18"/>
                <w:szCs w:val="24"/>
                <w:lang w:val="es-CO" w:eastAsia="es-CO"/>
              </w:rPr>
              <w:t>AUTO</w:t>
            </w:r>
          </w:p>
        </w:tc>
        <w:tc>
          <w:tcPr>
            <w:tcW w:w="1560" w:type="dxa"/>
            <w:shd w:val="clear" w:color="auto" w:fill="auto"/>
            <w:vAlign w:val="center"/>
            <w:hideMark/>
          </w:tcPr>
          <w:p w14:paraId="7BEC615F" w14:textId="77777777" w:rsidR="00490F82" w:rsidRPr="00FB2BBB" w:rsidRDefault="00490F82" w:rsidP="00FC7241">
            <w:pPr>
              <w:spacing w:line="276" w:lineRule="auto"/>
              <w:jc w:val="center"/>
              <w:rPr>
                <w:rFonts w:ascii="Arial" w:eastAsia="Times New Roman" w:hAnsi="Arial" w:cs="Arial"/>
                <w:b/>
                <w:bCs/>
                <w:color w:val="000000"/>
                <w:szCs w:val="24"/>
                <w:lang w:val="es-CO" w:eastAsia="es-CO"/>
              </w:rPr>
            </w:pPr>
            <w:r w:rsidRPr="00FB2BBB">
              <w:rPr>
                <w:rFonts w:ascii="Arial" w:eastAsia="Times New Roman" w:hAnsi="Arial" w:cs="Arial"/>
                <w:b/>
                <w:bCs/>
                <w:color w:val="000000"/>
                <w:sz w:val="18"/>
                <w:szCs w:val="24"/>
                <w:lang w:val="es-CO" w:eastAsia="es-CO"/>
              </w:rPr>
              <w:t>NOTIFICACIÓN</w:t>
            </w:r>
          </w:p>
        </w:tc>
        <w:tc>
          <w:tcPr>
            <w:tcW w:w="1571" w:type="dxa"/>
            <w:gridSpan w:val="2"/>
            <w:vMerge/>
            <w:vAlign w:val="center"/>
            <w:hideMark/>
          </w:tcPr>
          <w:p w14:paraId="366074EB"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0" w:type="auto"/>
            <w:vMerge/>
            <w:vAlign w:val="center"/>
            <w:hideMark/>
          </w:tcPr>
          <w:p w14:paraId="2D723B81"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r>
      <w:tr w:rsidR="00FB2BBB" w:rsidRPr="00FB2BBB" w14:paraId="352BE1DB" w14:textId="77777777" w:rsidTr="00FB2BBB">
        <w:trPr>
          <w:trHeight w:val="300"/>
          <w:jc w:val="center"/>
        </w:trPr>
        <w:tc>
          <w:tcPr>
            <w:tcW w:w="0" w:type="auto"/>
            <w:shd w:val="clear" w:color="auto" w:fill="auto"/>
            <w:noWrap/>
            <w:vAlign w:val="bottom"/>
            <w:hideMark/>
          </w:tcPr>
          <w:p w14:paraId="462DF11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66</w:t>
            </w:r>
          </w:p>
        </w:tc>
        <w:tc>
          <w:tcPr>
            <w:tcW w:w="0" w:type="auto"/>
            <w:shd w:val="clear" w:color="auto" w:fill="auto"/>
            <w:noWrap/>
            <w:vAlign w:val="bottom"/>
            <w:hideMark/>
          </w:tcPr>
          <w:p w14:paraId="6B86C6A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2023-00331</w:t>
            </w:r>
          </w:p>
        </w:tc>
        <w:tc>
          <w:tcPr>
            <w:tcW w:w="1826" w:type="dxa"/>
            <w:shd w:val="clear" w:color="auto" w:fill="auto"/>
            <w:noWrap/>
            <w:vAlign w:val="bottom"/>
            <w:hideMark/>
          </w:tcPr>
          <w:p w14:paraId="2C8124C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716CD4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7716075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3255C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6B5742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D9C030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C6C96BC" w14:textId="77777777" w:rsidTr="00FB2BBB">
        <w:trPr>
          <w:trHeight w:val="300"/>
          <w:jc w:val="center"/>
        </w:trPr>
        <w:tc>
          <w:tcPr>
            <w:tcW w:w="0" w:type="auto"/>
            <w:shd w:val="clear" w:color="auto" w:fill="auto"/>
            <w:noWrap/>
            <w:vAlign w:val="bottom"/>
            <w:hideMark/>
          </w:tcPr>
          <w:p w14:paraId="6F8453A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67</w:t>
            </w:r>
          </w:p>
        </w:tc>
        <w:tc>
          <w:tcPr>
            <w:tcW w:w="0" w:type="auto"/>
            <w:shd w:val="clear" w:color="auto" w:fill="auto"/>
            <w:noWrap/>
            <w:vAlign w:val="bottom"/>
            <w:hideMark/>
          </w:tcPr>
          <w:p w14:paraId="4289A68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2023-00332</w:t>
            </w:r>
          </w:p>
        </w:tc>
        <w:tc>
          <w:tcPr>
            <w:tcW w:w="1826" w:type="dxa"/>
            <w:shd w:val="clear" w:color="auto" w:fill="auto"/>
            <w:noWrap/>
            <w:vAlign w:val="bottom"/>
            <w:hideMark/>
          </w:tcPr>
          <w:p w14:paraId="35C73F5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7D50D4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36BF4A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5F956E8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02BF06C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75745EF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CB95CD0" w14:textId="77777777" w:rsidTr="00FB2BBB">
        <w:trPr>
          <w:trHeight w:val="300"/>
          <w:jc w:val="center"/>
        </w:trPr>
        <w:tc>
          <w:tcPr>
            <w:tcW w:w="0" w:type="auto"/>
            <w:shd w:val="clear" w:color="auto" w:fill="auto"/>
            <w:noWrap/>
            <w:vAlign w:val="bottom"/>
            <w:hideMark/>
          </w:tcPr>
          <w:p w14:paraId="3CDF62B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68</w:t>
            </w:r>
          </w:p>
        </w:tc>
        <w:tc>
          <w:tcPr>
            <w:tcW w:w="0" w:type="auto"/>
            <w:shd w:val="clear" w:color="auto" w:fill="auto"/>
            <w:noWrap/>
            <w:vAlign w:val="bottom"/>
            <w:hideMark/>
          </w:tcPr>
          <w:p w14:paraId="60DAFE1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2023-00333</w:t>
            </w:r>
          </w:p>
        </w:tc>
        <w:tc>
          <w:tcPr>
            <w:tcW w:w="1826" w:type="dxa"/>
            <w:shd w:val="clear" w:color="auto" w:fill="auto"/>
            <w:noWrap/>
            <w:vAlign w:val="bottom"/>
            <w:hideMark/>
          </w:tcPr>
          <w:p w14:paraId="4C51A81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73AB6DD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2A20DB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6DF46D3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550E7AA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2783F77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1DF68998" w14:textId="77777777" w:rsidTr="00FB2BBB">
        <w:trPr>
          <w:trHeight w:val="300"/>
          <w:jc w:val="center"/>
        </w:trPr>
        <w:tc>
          <w:tcPr>
            <w:tcW w:w="0" w:type="auto"/>
            <w:shd w:val="clear" w:color="auto" w:fill="auto"/>
            <w:noWrap/>
            <w:vAlign w:val="bottom"/>
            <w:hideMark/>
          </w:tcPr>
          <w:p w14:paraId="3E2A3D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69</w:t>
            </w:r>
          </w:p>
        </w:tc>
        <w:tc>
          <w:tcPr>
            <w:tcW w:w="0" w:type="auto"/>
            <w:shd w:val="clear" w:color="auto" w:fill="auto"/>
            <w:noWrap/>
            <w:vAlign w:val="bottom"/>
            <w:hideMark/>
          </w:tcPr>
          <w:p w14:paraId="7576E85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2023-00334</w:t>
            </w:r>
          </w:p>
        </w:tc>
        <w:tc>
          <w:tcPr>
            <w:tcW w:w="1826" w:type="dxa"/>
            <w:shd w:val="clear" w:color="auto" w:fill="auto"/>
            <w:noWrap/>
            <w:vAlign w:val="bottom"/>
            <w:hideMark/>
          </w:tcPr>
          <w:p w14:paraId="6DBCEA0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36C3D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6A72FD2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5867726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139D999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2019EF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37A9732C" w14:textId="77777777" w:rsidTr="00FB2BBB">
        <w:trPr>
          <w:trHeight w:val="300"/>
          <w:jc w:val="center"/>
        </w:trPr>
        <w:tc>
          <w:tcPr>
            <w:tcW w:w="0" w:type="auto"/>
            <w:shd w:val="clear" w:color="auto" w:fill="auto"/>
            <w:noWrap/>
            <w:vAlign w:val="bottom"/>
            <w:hideMark/>
          </w:tcPr>
          <w:p w14:paraId="16095B3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70</w:t>
            </w:r>
          </w:p>
        </w:tc>
        <w:tc>
          <w:tcPr>
            <w:tcW w:w="0" w:type="auto"/>
            <w:shd w:val="clear" w:color="auto" w:fill="auto"/>
            <w:noWrap/>
            <w:vAlign w:val="bottom"/>
            <w:hideMark/>
          </w:tcPr>
          <w:p w14:paraId="7FFC51D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2023-00335</w:t>
            </w:r>
          </w:p>
        </w:tc>
        <w:tc>
          <w:tcPr>
            <w:tcW w:w="1826" w:type="dxa"/>
            <w:shd w:val="clear" w:color="auto" w:fill="auto"/>
            <w:noWrap/>
            <w:vAlign w:val="bottom"/>
            <w:hideMark/>
          </w:tcPr>
          <w:p w14:paraId="0DDDC78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03B847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5656AD7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56488F7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38B4595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79D33BC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6584AD10" w14:textId="77777777" w:rsidTr="00FB2BBB">
        <w:trPr>
          <w:trHeight w:val="300"/>
          <w:jc w:val="center"/>
        </w:trPr>
        <w:tc>
          <w:tcPr>
            <w:tcW w:w="0" w:type="auto"/>
            <w:shd w:val="clear" w:color="auto" w:fill="auto"/>
            <w:noWrap/>
            <w:vAlign w:val="bottom"/>
            <w:hideMark/>
          </w:tcPr>
          <w:p w14:paraId="7AB441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71</w:t>
            </w:r>
          </w:p>
        </w:tc>
        <w:tc>
          <w:tcPr>
            <w:tcW w:w="0" w:type="auto"/>
            <w:shd w:val="clear" w:color="auto" w:fill="auto"/>
            <w:noWrap/>
            <w:vAlign w:val="bottom"/>
            <w:hideMark/>
          </w:tcPr>
          <w:p w14:paraId="7036B9D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2023-00336</w:t>
            </w:r>
          </w:p>
        </w:tc>
        <w:tc>
          <w:tcPr>
            <w:tcW w:w="1826" w:type="dxa"/>
            <w:shd w:val="clear" w:color="auto" w:fill="auto"/>
            <w:noWrap/>
            <w:vAlign w:val="bottom"/>
            <w:hideMark/>
          </w:tcPr>
          <w:p w14:paraId="7E84457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369064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5F2185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3F8B40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171F7EF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2E57487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2098363D" w14:textId="77777777" w:rsidTr="00FB2BBB">
        <w:trPr>
          <w:trHeight w:val="300"/>
          <w:jc w:val="center"/>
        </w:trPr>
        <w:tc>
          <w:tcPr>
            <w:tcW w:w="0" w:type="auto"/>
            <w:shd w:val="clear" w:color="auto" w:fill="auto"/>
            <w:noWrap/>
            <w:vAlign w:val="bottom"/>
            <w:hideMark/>
          </w:tcPr>
          <w:p w14:paraId="2DF02DD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72</w:t>
            </w:r>
          </w:p>
        </w:tc>
        <w:tc>
          <w:tcPr>
            <w:tcW w:w="0" w:type="auto"/>
            <w:shd w:val="clear" w:color="auto" w:fill="auto"/>
            <w:noWrap/>
            <w:vAlign w:val="bottom"/>
            <w:hideMark/>
          </w:tcPr>
          <w:p w14:paraId="721C0BB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2023-00337</w:t>
            </w:r>
          </w:p>
        </w:tc>
        <w:tc>
          <w:tcPr>
            <w:tcW w:w="1826" w:type="dxa"/>
            <w:shd w:val="clear" w:color="auto" w:fill="auto"/>
            <w:noWrap/>
            <w:vAlign w:val="bottom"/>
            <w:hideMark/>
          </w:tcPr>
          <w:p w14:paraId="38FB420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A21D83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F71B57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684B622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F008C4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4311E55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71897DA7" w14:textId="77777777" w:rsidTr="00FB2BBB">
        <w:trPr>
          <w:trHeight w:val="300"/>
          <w:jc w:val="center"/>
        </w:trPr>
        <w:tc>
          <w:tcPr>
            <w:tcW w:w="0" w:type="auto"/>
            <w:shd w:val="clear" w:color="auto" w:fill="auto"/>
            <w:noWrap/>
            <w:vAlign w:val="bottom"/>
            <w:hideMark/>
          </w:tcPr>
          <w:p w14:paraId="0A6590C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73</w:t>
            </w:r>
          </w:p>
        </w:tc>
        <w:tc>
          <w:tcPr>
            <w:tcW w:w="0" w:type="auto"/>
            <w:shd w:val="clear" w:color="auto" w:fill="auto"/>
            <w:noWrap/>
            <w:vAlign w:val="bottom"/>
            <w:hideMark/>
          </w:tcPr>
          <w:p w14:paraId="756F511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2023-00338</w:t>
            </w:r>
          </w:p>
        </w:tc>
        <w:tc>
          <w:tcPr>
            <w:tcW w:w="1826" w:type="dxa"/>
            <w:shd w:val="clear" w:color="auto" w:fill="auto"/>
            <w:noWrap/>
            <w:vAlign w:val="bottom"/>
            <w:hideMark/>
          </w:tcPr>
          <w:p w14:paraId="4A85FD4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152494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CD1593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65896E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FA2FD4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1ADB7E5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FADB426" w14:textId="77777777" w:rsidTr="00FB2BBB">
        <w:trPr>
          <w:trHeight w:val="300"/>
          <w:jc w:val="center"/>
        </w:trPr>
        <w:tc>
          <w:tcPr>
            <w:tcW w:w="0" w:type="auto"/>
            <w:shd w:val="clear" w:color="auto" w:fill="auto"/>
            <w:noWrap/>
            <w:vAlign w:val="bottom"/>
            <w:hideMark/>
          </w:tcPr>
          <w:p w14:paraId="42A6718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74</w:t>
            </w:r>
          </w:p>
        </w:tc>
        <w:tc>
          <w:tcPr>
            <w:tcW w:w="0" w:type="auto"/>
            <w:shd w:val="clear" w:color="auto" w:fill="auto"/>
            <w:noWrap/>
            <w:vAlign w:val="bottom"/>
            <w:hideMark/>
          </w:tcPr>
          <w:p w14:paraId="065DCCE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2023-00339</w:t>
            </w:r>
          </w:p>
        </w:tc>
        <w:tc>
          <w:tcPr>
            <w:tcW w:w="1826" w:type="dxa"/>
            <w:shd w:val="clear" w:color="auto" w:fill="auto"/>
            <w:noWrap/>
            <w:vAlign w:val="bottom"/>
            <w:hideMark/>
          </w:tcPr>
          <w:p w14:paraId="578AFF6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A75F15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69B72F1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3395E1C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1802EB5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430AC8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16AC5793" w14:textId="77777777" w:rsidTr="00FB2BBB">
        <w:trPr>
          <w:trHeight w:val="300"/>
          <w:jc w:val="center"/>
        </w:trPr>
        <w:tc>
          <w:tcPr>
            <w:tcW w:w="0" w:type="auto"/>
            <w:shd w:val="clear" w:color="auto" w:fill="auto"/>
            <w:noWrap/>
            <w:vAlign w:val="bottom"/>
            <w:hideMark/>
          </w:tcPr>
          <w:p w14:paraId="15E4D4D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75</w:t>
            </w:r>
          </w:p>
        </w:tc>
        <w:tc>
          <w:tcPr>
            <w:tcW w:w="0" w:type="auto"/>
            <w:shd w:val="clear" w:color="auto" w:fill="auto"/>
            <w:noWrap/>
            <w:vAlign w:val="bottom"/>
            <w:hideMark/>
          </w:tcPr>
          <w:p w14:paraId="06C54CE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2023-00340</w:t>
            </w:r>
          </w:p>
        </w:tc>
        <w:tc>
          <w:tcPr>
            <w:tcW w:w="1826" w:type="dxa"/>
            <w:shd w:val="clear" w:color="auto" w:fill="auto"/>
            <w:noWrap/>
            <w:vAlign w:val="bottom"/>
            <w:hideMark/>
          </w:tcPr>
          <w:p w14:paraId="5A24719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4325A93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6DA294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4A6F6C4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F98C81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133FEE7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13D16EB" w14:textId="77777777" w:rsidTr="00FB2BBB">
        <w:trPr>
          <w:trHeight w:val="300"/>
          <w:jc w:val="center"/>
        </w:trPr>
        <w:tc>
          <w:tcPr>
            <w:tcW w:w="0" w:type="auto"/>
            <w:shd w:val="clear" w:color="auto" w:fill="auto"/>
            <w:noWrap/>
            <w:vAlign w:val="bottom"/>
            <w:hideMark/>
          </w:tcPr>
          <w:p w14:paraId="6CA85E0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76</w:t>
            </w:r>
          </w:p>
        </w:tc>
        <w:tc>
          <w:tcPr>
            <w:tcW w:w="0" w:type="auto"/>
            <w:shd w:val="clear" w:color="auto" w:fill="auto"/>
            <w:noWrap/>
            <w:vAlign w:val="bottom"/>
            <w:hideMark/>
          </w:tcPr>
          <w:p w14:paraId="122CBC5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2023-00341</w:t>
            </w:r>
          </w:p>
        </w:tc>
        <w:tc>
          <w:tcPr>
            <w:tcW w:w="1826" w:type="dxa"/>
            <w:shd w:val="clear" w:color="auto" w:fill="auto"/>
            <w:noWrap/>
            <w:vAlign w:val="bottom"/>
            <w:hideMark/>
          </w:tcPr>
          <w:p w14:paraId="59412DB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482B6F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5B20F8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6B097F4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6665E36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6DD28B7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D7B7C99" w14:textId="77777777" w:rsidTr="00FB2BBB">
        <w:trPr>
          <w:trHeight w:val="300"/>
          <w:jc w:val="center"/>
        </w:trPr>
        <w:tc>
          <w:tcPr>
            <w:tcW w:w="0" w:type="auto"/>
            <w:shd w:val="clear" w:color="auto" w:fill="auto"/>
            <w:noWrap/>
            <w:vAlign w:val="bottom"/>
            <w:hideMark/>
          </w:tcPr>
          <w:p w14:paraId="5FA5025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77</w:t>
            </w:r>
          </w:p>
        </w:tc>
        <w:tc>
          <w:tcPr>
            <w:tcW w:w="0" w:type="auto"/>
            <w:shd w:val="clear" w:color="auto" w:fill="auto"/>
            <w:noWrap/>
            <w:vAlign w:val="bottom"/>
            <w:hideMark/>
          </w:tcPr>
          <w:p w14:paraId="5856F28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2023-00342</w:t>
            </w:r>
          </w:p>
        </w:tc>
        <w:tc>
          <w:tcPr>
            <w:tcW w:w="1826" w:type="dxa"/>
            <w:shd w:val="clear" w:color="auto" w:fill="auto"/>
            <w:noWrap/>
            <w:vAlign w:val="bottom"/>
            <w:hideMark/>
          </w:tcPr>
          <w:p w14:paraId="1AA3371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284D4C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CE3C05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0855BE1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5C6A60F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7816605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6B02FF5" w14:textId="77777777" w:rsidTr="00FB2BBB">
        <w:trPr>
          <w:trHeight w:val="300"/>
          <w:jc w:val="center"/>
        </w:trPr>
        <w:tc>
          <w:tcPr>
            <w:tcW w:w="0" w:type="auto"/>
            <w:shd w:val="clear" w:color="auto" w:fill="auto"/>
            <w:noWrap/>
            <w:vAlign w:val="bottom"/>
            <w:hideMark/>
          </w:tcPr>
          <w:p w14:paraId="55679EA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78</w:t>
            </w:r>
          </w:p>
        </w:tc>
        <w:tc>
          <w:tcPr>
            <w:tcW w:w="0" w:type="auto"/>
            <w:shd w:val="clear" w:color="auto" w:fill="auto"/>
            <w:noWrap/>
            <w:vAlign w:val="bottom"/>
            <w:hideMark/>
          </w:tcPr>
          <w:p w14:paraId="033F02F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2023-00343</w:t>
            </w:r>
          </w:p>
        </w:tc>
        <w:tc>
          <w:tcPr>
            <w:tcW w:w="1826" w:type="dxa"/>
            <w:shd w:val="clear" w:color="auto" w:fill="auto"/>
            <w:noWrap/>
            <w:vAlign w:val="bottom"/>
            <w:hideMark/>
          </w:tcPr>
          <w:p w14:paraId="236115A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5E882DF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295831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37607A2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0B3AFD7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711B7DA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56F99D9" w14:textId="77777777" w:rsidTr="00FB2BBB">
        <w:trPr>
          <w:trHeight w:val="300"/>
          <w:jc w:val="center"/>
        </w:trPr>
        <w:tc>
          <w:tcPr>
            <w:tcW w:w="0" w:type="auto"/>
            <w:shd w:val="clear" w:color="auto" w:fill="auto"/>
            <w:noWrap/>
            <w:vAlign w:val="bottom"/>
            <w:hideMark/>
          </w:tcPr>
          <w:p w14:paraId="702C9E2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79</w:t>
            </w:r>
          </w:p>
        </w:tc>
        <w:tc>
          <w:tcPr>
            <w:tcW w:w="0" w:type="auto"/>
            <w:shd w:val="clear" w:color="auto" w:fill="auto"/>
            <w:noWrap/>
            <w:vAlign w:val="bottom"/>
            <w:hideMark/>
          </w:tcPr>
          <w:p w14:paraId="7ABBF0F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2023-00344</w:t>
            </w:r>
          </w:p>
        </w:tc>
        <w:tc>
          <w:tcPr>
            <w:tcW w:w="1826" w:type="dxa"/>
            <w:shd w:val="clear" w:color="auto" w:fill="auto"/>
            <w:noWrap/>
            <w:vAlign w:val="bottom"/>
            <w:hideMark/>
          </w:tcPr>
          <w:p w14:paraId="171839E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7731F3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681BDA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A55716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AEB7B8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26EF4D2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5C261BC8" w14:textId="77777777" w:rsidTr="00FB2BBB">
        <w:trPr>
          <w:trHeight w:val="300"/>
          <w:jc w:val="center"/>
        </w:trPr>
        <w:tc>
          <w:tcPr>
            <w:tcW w:w="0" w:type="auto"/>
            <w:shd w:val="clear" w:color="auto" w:fill="auto"/>
            <w:noWrap/>
            <w:vAlign w:val="bottom"/>
            <w:hideMark/>
          </w:tcPr>
          <w:p w14:paraId="656DFB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80</w:t>
            </w:r>
          </w:p>
        </w:tc>
        <w:tc>
          <w:tcPr>
            <w:tcW w:w="0" w:type="auto"/>
            <w:shd w:val="clear" w:color="auto" w:fill="auto"/>
            <w:noWrap/>
            <w:vAlign w:val="bottom"/>
            <w:hideMark/>
          </w:tcPr>
          <w:p w14:paraId="4743927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2023-00345</w:t>
            </w:r>
          </w:p>
        </w:tc>
        <w:tc>
          <w:tcPr>
            <w:tcW w:w="1826" w:type="dxa"/>
            <w:shd w:val="clear" w:color="auto" w:fill="auto"/>
            <w:noWrap/>
            <w:vAlign w:val="bottom"/>
            <w:hideMark/>
          </w:tcPr>
          <w:p w14:paraId="065764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61AC11D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2134E44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0526781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FD9232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382770F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30536059" w14:textId="77777777" w:rsidTr="00FB2BBB">
        <w:trPr>
          <w:trHeight w:val="300"/>
          <w:jc w:val="center"/>
        </w:trPr>
        <w:tc>
          <w:tcPr>
            <w:tcW w:w="0" w:type="auto"/>
            <w:shd w:val="clear" w:color="auto" w:fill="auto"/>
            <w:noWrap/>
            <w:vAlign w:val="bottom"/>
            <w:hideMark/>
          </w:tcPr>
          <w:p w14:paraId="3D04B64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81</w:t>
            </w:r>
          </w:p>
        </w:tc>
        <w:tc>
          <w:tcPr>
            <w:tcW w:w="0" w:type="auto"/>
            <w:shd w:val="clear" w:color="auto" w:fill="auto"/>
            <w:noWrap/>
            <w:vAlign w:val="bottom"/>
            <w:hideMark/>
          </w:tcPr>
          <w:p w14:paraId="78D092F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2023-00346</w:t>
            </w:r>
          </w:p>
        </w:tc>
        <w:tc>
          <w:tcPr>
            <w:tcW w:w="1826" w:type="dxa"/>
            <w:shd w:val="clear" w:color="auto" w:fill="auto"/>
            <w:noWrap/>
            <w:vAlign w:val="bottom"/>
            <w:hideMark/>
          </w:tcPr>
          <w:p w14:paraId="74A3B04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46AF636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5185096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77C6D45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1CBF2B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282BB88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EF44A8A" w14:textId="77777777" w:rsidTr="00FB2BBB">
        <w:trPr>
          <w:trHeight w:val="300"/>
          <w:jc w:val="center"/>
        </w:trPr>
        <w:tc>
          <w:tcPr>
            <w:tcW w:w="0" w:type="auto"/>
            <w:shd w:val="clear" w:color="auto" w:fill="auto"/>
            <w:noWrap/>
            <w:vAlign w:val="bottom"/>
            <w:hideMark/>
          </w:tcPr>
          <w:p w14:paraId="09A4047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82</w:t>
            </w:r>
          </w:p>
        </w:tc>
        <w:tc>
          <w:tcPr>
            <w:tcW w:w="0" w:type="auto"/>
            <w:shd w:val="clear" w:color="auto" w:fill="auto"/>
            <w:noWrap/>
            <w:vAlign w:val="bottom"/>
            <w:hideMark/>
          </w:tcPr>
          <w:p w14:paraId="744CCDD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2023-00347</w:t>
            </w:r>
          </w:p>
        </w:tc>
        <w:tc>
          <w:tcPr>
            <w:tcW w:w="1826" w:type="dxa"/>
            <w:shd w:val="clear" w:color="auto" w:fill="auto"/>
            <w:noWrap/>
            <w:vAlign w:val="bottom"/>
            <w:hideMark/>
          </w:tcPr>
          <w:p w14:paraId="4181347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4C70CE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346D8E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3FFCE23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637F94A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30768C6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1AF07C77" w14:textId="77777777" w:rsidTr="00FB2BBB">
        <w:trPr>
          <w:trHeight w:val="300"/>
          <w:jc w:val="center"/>
        </w:trPr>
        <w:tc>
          <w:tcPr>
            <w:tcW w:w="0" w:type="auto"/>
            <w:shd w:val="clear" w:color="auto" w:fill="auto"/>
            <w:noWrap/>
            <w:vAlign w:val="bottom"/>
            <w:hideMark/>
          </w:tcPr>
          <w:p w14:paraId="0CDC802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83</w:t>
            </w:r>
          </w:p>
        </w:tc>
        <w:tc>
          <w:tcPr>
            <w:tcW w:w="0" w:type="auto"/>
            <w:shd w:val="clear" w:color="auto" w:fill="auto"/>
            <w:noWrap/>
            <w:vAlign w:val="bottom"/>
            <w:hideMark/>
          </w:tcPr>
          <w:p w14:paraId="022D20D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2023-00348</w:t>
            </w:r>
          </w:p>
        </w:tc>
        <w:tc>
          <w:tcPr>
            <w:tcW w:w="1826" w:type="dxa"/>
            <w:shd w:val="clear" w:color="auto" w:fill="auto"/>
            <w:noWrap/>
            <w:vAlign w:val="bottom"/>
            <w:hideMark/>
          </w:tcPr>
          <w:p w14:paraId="1852060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1DBD917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C831E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1D2AC12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0C3FDBB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8DCD55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64639F9E" w14:textId="77777777" w:rsidTr="00FB2BBB">
        <w:trPr>
          <w:trHeight w:val="300"/>
          <w:jc w:val="center"/>
        </w:trPr>
        <w:tc>
          <w:tcPr>
            <w:tcW w:w="0" w:type="auto"/>
            <w:shd w:val="clear" w:color="auto" w:fill="auto"/>
            <w:noWrap/>
            <w:vAlign w:val="bottom"/>
            <w:hideMark/>
          </w:tcPr>
          <w:p w14:paraId="16E3944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84</w:t>
            </w:r>
          </w:p>
        </w:tc>
        <w:tc>
          <w:tcPr>
            <w:tcW w:w="0" w:type="auto"/>
            <w:shd w:val="clear" w:color="auto" w:fill="auto"/>
            <w:noWrap/>
            <w:vAlign w:val="bottom"/>
            <w:hideMark/>
          </w:tcPr>
          <w:p w14:paraId="33BB763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2023-00349</w:t>
            </w:r>
          </w:p>
        </w:tc>
        <w:tc>
          <w:tcPr>
            <w:tcW w:w="1826" w:type="dxa"/>
            <w:shd w:val="clear" w:color="auto" w:fill="auto"/>
            <w:noWrap/>
            <w:vAlign w:val="bottom"/>
            <w:hideMark/>
          </w:tcPr>
          <w:p w14:paraId="39B274A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E31A9E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22507D4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04E1FB2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6C6C1CF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AA12DB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0D1019F" w14:textId="77777777" w:rsidTr="00FB2BBB">
        <w:trPr>
          <w:trHeight w:val="300"/>
          <w:jc w:val="center"/>
        </w:trPr>
        <w:tc>
          <w:tcPr>
            <w:tcW w:w="0" w:type="auto"/>
            <w:shd w:val="clear" w:color="auto" w:fill="auto"/>
            <w:noWrap/>
            <w:vAlign w:val="bottom"/>
            <w:hideMark/>
          </w:tcPr>
          <w:p w14:paraId="5CEF5DF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85</w:t>
            </w:r>
          </w:p>
        </w:tc>
        <w:tc>
          <w:tcPr>
            <w:tcW w:w="0" w:type="auto"/>
            <w:shd w:val="clear" w:color="auto" w:fill="auto"/>
            <w:noWrap/>
            <w:vAlign w:val="bottom"/>
            <w:hideMark/>
          </w:tcPr>
          <w:p w14:paraId="65F3D5D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2023-00350</w:t>
            </w:r>
          </w:p>
        </w:tc>
        <w:tc>
          <w:tcPr>
            <w:tcW w:w="1826" w:type="dxa"/>
            <w:shd w:val="clear" w:color="auto" w:fill="auto"/>
            <w:noWrap/>
            <w:vAlign w:val="bottom"/>
            <w:hideMark/>
          </w:tcPr>
          <w:p w14:paraId="565EA9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886BC1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3EBB78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74ED37D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4B8540D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5214BE2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018E4FA" w14:textId="77777777" w:rsidTr="00FB2BBB">
        <w:trPr>
          <w:trHeight w:val="300"/>
          <w:jc w:val="center"/>
        </w:trPr>
        <w:tc>
          <w:tcPr>
            <w:tcW w:w="0" w:type="auto"/>
            <w:shd w:val="clear" w:color="auto" w:fill="auto"/>
            <w:noWrap/>
            <w:vAlign w:val="bottom"/>
            <w:hideMark/>
          </w:tcPr>
          <w:p w14:paraId="6D37DD7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86</w:t>
            </w:r>
          </w:p>
        </w:tc>
        <w:tc>
          <w:tcPr>
            <w:tcW w:w="0" w:type="auto"/>
            <w:shd w:val="clear" w:color="auto" w:fill="auto"/>
            <w:noWrap/>
            <w:vAlign w:val="bottom"/>
            <w:hideMark/>
          </w:tcPr>
          <w:p w14:paraId="1339157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2023-00351</w:t>
            </w:r>
          </w:p>
        </w:tc>
        <w:tc>
          <w:tcPr>
            <w:tcW w:w="1826" w:type="dxa"/>
            <w:shd w:val="clear" w:color="auto" w:fill="auto"/>
            <w:noWrap/>
            <w:vAlign w:val="bottom"/>
            <w:hideMark/>
          </w:tcPr>
          <w:p w14:paraId="0FF99B2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75C1D2A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27BA2B7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C21C73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6E3C30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ABC97D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34B4A6FD" w14:textId="77777777" w:rsidTr="00FB2BBB">
        <w:trPr>
          <w:trHeight w:val="300"/>
          <w:jc w:val="center"/>
        </w:trPr>
        <w:tc>
          <w:tcPr>
            <w:tcW w:w="0" w:type="auto"/>
            <w:shd w:val="clear" w:color="auto" w:fill="auto"/>
            <w:noWrap/>
            <w:vAlign w:val="bottom"/>
            <w:hideMark/>
          </w:tcPr>
          <w:p w14:paraId="5614F93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87</w:t>
            </w:r>
          </w:p>
        </w:tc>
        <w:tc>
          <w:tcPr>
            <w:tcW w:w="0" w:type="auto"/>
            <w:shd w:val="clear" w:color="auto" w:fill="auto"/>
            <w:noWrap/>
            <w:vAlign w:val="bottom"/>
            <w:hideMark/>
          </w:tcPr>
          <w:p w14:paraId="7DA9041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2023-00352</w:t>
            </w:r>
          </w:p>
        </w:tc>
        <w:tc>
          <w:tcPr>
            <w:tcW w:w="1826" w:type="dxa"/>
            <w:shd w:val="clear" w:color="auto" w:fill="auto"/>
            <w:noWrap/>
            <w:vAlign w:val="bottom"/>
            <w:hideMark/>
          </w:tcPr>
          <w:p w14:paraId="580E3F9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5AB6DD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CA171A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890DA8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581C008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454CF7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4D5B340" w14:textId="77777777" w:rsidTr="00FB2BBB">
        <w:trPr>
          <w:trHeight w:val="300"/>
          <w:jc w:val="center"/>
        </w:trPr>
        <w:tc>
          <w:tcPr>
            <w:tcW w:w="0" w:type="auto"/>
            <w:shd w:val="clear" w:color="auto" w:fill="auto"/>
            <w:noWrap/>
            <w:vAlign w:val="bottom"/>
            <w:hideMark/>
          </w:tcPr>
          <w:p w14:paraId="1176FF9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88</w:t>
            </w:r>
          </w:p>
        </w:tc>
        <w:tc>
          <w:tcPr>
            <w:tcW w:w="0" w:type="auto"/>
            <w:shd w:val="clear" w:color="auto" w:fill="auto"/>
            <w:noWrap/>
            <w:vAlign w:val="bottom"/>
            <w:hideMark/>
          </w:tcPr>
          <w:p w14:paraId="1D3923B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2023-00353</w:t>
            </w:r>
          </w:p>
        </w:tc>
        <w:tc>
          <w:tcPr>
            <w:tcW w:w="1826" w:type="dxa"/>
            <w:shd w:val="clear" w:color="auto" w:fill="auto"/>
            <w:noWrap/>
            <w:vAlign w:val="bottom"/>
            <w:hideMark/>
          </w:tcPr>
          <w:p w14:paraId="341C231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67AC34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1EA2752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5975246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7E021E9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325D6AC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6B9AD6D7" w14:textId="77777777" w:rsidTr="00FB2BBB">
        <w:trPr>
          <w:trHeight w:val="300"/>
          <w:jc w:val="center"/>
        </w:trPr>
        <w:tc>
          <w:tcPr>
            <w:tcW w:w="0" w:type="auto"/>
            <w:shd w:val="clear" w:color="auto" w:fill="auto"/>
            <w:noWrap/>
            <w:vAlign w:val="bottom"/>
            <w:hideMark/>
          </w:tcPr>
          <w:p w14:paraId="554A741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89</w:t>
            </w:r>
          </w:p>
        </w:tc>
        <w:tc>
          <w:tcPr>
            <w:tcW w:w="0" w:type="auto"/>
            <w:shd w:val="clear" w:color="auto" w:fill="auto"/>
            <w:noWrap/>
            <w:vAlign w:val="bottom"/>
            <w:hideMark/>
          </w:tcPr>
          <w:p w14:paraId="245582E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2023-00354</w:t>
            </w:r>
          </w:p>
        </w:tc>
        <w:tc>
          <w:tcPr>
            <w:tcW w:w="1826" w:type="dxa"/>
            <w:shd w:val="clear" w:color="auto" w:fill="auto"/>
            <w:noWrap/>
            <w:vAlign w:val="bottom"/>
            <w:hideMark/>
          </w:tcPr>
          <w:p w14:paraId="7F8AE5B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0E9BF14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F8503F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7CF70C2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C99143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7A8A3A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549E352A" w14:textId="77777777" w:rsidTr="00FB2BBB">
        <w:trPr>
          <w:trHeight w:val="300"/>
          <w:jc w:val="center"/>
        </w:trPr>
        <w:tc>
          <w:tcPr>
            <w:tcW w:w="0" w:type="auto"/>
            <w:shd w:val="clear" w:color="auto" w:fill="auto"/>
            <w:noWrap/>
            <w:vAlign w:val="bottom"/>
            <w:hideMark/>
          </w:tcPr>
          <w:p w14:paraId="2E30F78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90</w:t>
            </w:r>
          </w:p>
        </w:tc>
        <w:tc>
          <w:tcPr>
            <w:tcW w:w="0" w:type="auto"/>
            <w:shd w:val="clear" w:color="auto" w:fill="auto"/>
            <w:noWrap/>
            <w:vAlign w:val="bottom"/>
            <w:hideMark/>
          </w:tcPr>
          <w:p w14:paraId="2794046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2023-00355</w:t>
            </w:r>
          </w:p>
        </w:tc>
        <w:tc>
          <w:tcPr>
            <w:tcW w:w="1826" w:type="dxa"/>
            <w:shd w:val="clear" w:color="auto" w:fill="auto"/>
            <w:noWrap/>
            <w:vAlign w:val="bottom"/>
            <w:hideMark/>
          </w:tcPr>
          <w:p w14:paraId="7478C20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57B8304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5020F46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1B4BE5E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49BEF53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3DD2A2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E96D31B" w14:textId="77777777" w:rsidTr="00FB2BBB">
        <w:trPr>
          <w:trHeight w:val="300"/>
          <w:jc w:val="center"/>
        </w:trPr>
        <w:tc>
          <w:tcPr>
            <w:tcW w:w="0" w:type="auto"/>
            <w:shd w:val="clear" w:color="auto" w:fill="auto"/>
            <w:noWrap/>
            <w:vAlign w:val="bottom"/>
            <w:hideMark/>
          </w:tcPr>
          <w:p w14:paraId="546A718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lastRenderedPageBreak/>
              <w:t>91</w:t>
            </w:r>
          </w:p>
        </w:tc>
        <w:tc>
          <w:tcPr>
            <w:tcW w:w="0" w:type="auto"/>
            <w:shd w:val="clear" w:color="auto" w:fill="auto"/>
            <w:noWrap/>
            <w:vAlign w:val="bottom"/>
            <w:hideMark/>
          </w:tcPr>
          <w:p w14:paraId="12936AF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2023-00356</w:t>
            </w:r>
          </w:p>
        </w:tc>
        <w:tc>
          <w:tcPr>
            <w:tcW w:w="1826" w:type="dxa"/>
            <w:shd w:val="clear" w:color="auto" w:fill="auto"/>
            <w:noWrap/>
            <w:vAlign w:val="bottom"/>
            <w:hideMark/>
          </w:tcPr>
          <w:p w14:paraId="3C7B74C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673BB11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78066F9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9F2D2D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638F286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60D7D9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68E0EEDB" w14:textId="77777777" w:rsidTr="00FB2BBB">
        <w:trPr>
          <w:trHeight w:val="300"/>
          <w:jc w:val="center"/>
        </w:trPr>
        <w:tc>
          <w:tcPr>
            <w:tcW w:w="0" w:type="auto"/>
            <w:shd w:val="clear" w:color="auto" w:fill="auto"/>
            <w:noWrap/>
            <w:vAlign w:val="bottom"/>
            <w:hideMark/>
          </w:tcPr>
          <w:p w14:paraId="0B2D8BD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92</w:t>
            </w:r>
          </w:p>
        </w:tc>
        <w:tc>
          <w:tcPr>
            <w:tcW w:w="0" w:type="auto"/>
            <w:shd w:val="clear" w:color="auto" w:fill="auto"/>
            <w:noWrap/>
            <w:vAlign w:val="bottom"/>
            <w:hideMark/>
          </w:tcPr>
          <w:p w14:paraId="6D59EF6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2023-00357</w:t>
            </w:r>
          </w:p>
        </w:tc>
        <w:tc>
          <w:tcPr>
            <w:tcW w:w="1826" w:type="dxa"/>
            <w:shd w:val="clear" w:color="auto" w:fill="auto"/>
            <w:noWrap/>
            <w:vAlign w:val="bottom"/>
            <w:hideMark/>
          </w:tcPr>
          <w:p w14:paraId="2E41FC6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47D38C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42F76AE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8CD067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5C7F03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FA9319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0ADBFF3C" w14:textId="77777777" w:rsidTr="00FB2BBB">
        <w:trPr>
          <w:trHeight w:val="300"/>
          <w:jc w:val="center"/>
        </w:trPr>
        <w:tc>
          <w:tcPr>
            <w:tcW w:w="0" w:type="auto"/>
            <w:shd w:val="clear" w:color="auto" w:fill="auto"/>
            <w:noWrap/>
            <w:vAlign w:val="bottom"/>
            <w:hideMark/>
          </w:tcPr>
          <w:p w14:paraId="183848D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93</w:t>
            </w:r>
          </w:p>
        </w:tc>
        <w:tc>
          <w:tcPr>
            <w:tcW w:w="0" w:type="auto"/>
            <w:shd w:val="clear" w:color="auto" w:fill="auto"/>
            <w:noWrap/>
            <w:vAlign w:val="bottom"/>
            <w:hideMark/>
          </w:tcPr>
          <w:p w14:paraId="424E13B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2023-00358</w:t>
            </w:r>
          </w:p>
        </w:tc>
        <w:tc>
          <w:tcPr>
            <w:tcW w:w="1826" w:type="dxa"/>
            <w:shd w:val="clear" w:color="auto" w:fill="auto"/>
            <w:noWrap/>
            <w:vAlign w:val="bottom"/>
            <w:hideMark/>
          </w:tcPr>
          <w:p w14:paraId="4856A67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F3C5D3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9D2211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5D4B413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B11FC7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6C0EB25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37F413D0" w14:textId="77777777" w:rsidTr="00FB2BBB">
        <w:trPr>
          <w:trHeight w:val="300"/>
          <w:jc w:val="center"/>
        </w:trPr>
        <w:tc>
          <w:tcPr>
            <w:tcW w:w="0" w:type="auto"/>
            <w:shd w:val="clear" w:color="auto" w:fill="auto"/>
            <w:noWrap/>
            <w:vAlign w:val="bottom"/>
            <w:hideMark/>
          </w:tcPr>
          <w:p w14:paraId="34DB559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94</w:t>
            </w:r>
          </w:p>
        </w:tc>
        <w:tc>
          <w:tcPr>
            <w:tcW w:w="0" w:type="auto"/>
            <w:shd w:val="clear" w:color="auto" w:fill="auto"/>
            <w:noWrap/>
            <w:vAlign w:val="bottom"/>
            <w:hideMark/>
          </w:tcPr>
          <w:p w14:paraId="5D7090C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2023-00359</w:t>
            </w:r>
          </w:p>
        </w:tc>
        <w:tc>
          <w:tcPr>
            <w:tcW w:w="1826" w:type="dxa"/>
            <w:shd w:val="clear" w:color="auto" w:fill="auto"/>
            <w:noWrap/>
            <w:vAlign w:val="bottom"/>
            <w:hideMark/>
          </w:tcPr>
          <w:p w14:paraId="426ED7D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315C349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95B6A7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0311162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418AA5D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7F09D9C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AE782F2" w14:textId="77777777" w:rsidTr="00FB2BBB">
        <w:trPr>
          <w:trHeight w:val="300"/>
          <w:jc w:val="center"/>
        </w:trPr>
        <w:tc>
          <w:tcPr>
            <w:tcW w:w="0" w:type="auto"/>
            <w:shd w:val="clear" w:color="auto" w:fill="auto"/>
            <w:noWrap/>
            <w:vAlign w:val="bottom"/>
            <w:hideMark/>
          </w:tcPr>
          <w:p w14:paraId="29A8E3B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95</w:t>
            </w:r>
          </w:p>
        </w:tc>
        <w:tc>
          <w:tcPr>
            <w:tcW w:w="0" w:type="auto"/>
            <w:shd w:val="clear" w:color="auto" w:fill="auto"/>
            <w:noWrap/>
            <w:vAlign w:val="bottom"/>
            <w:hideMark/>
          </w:tcPr>
          <w:p w14:paraId="4F348C1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2023-00360</w:t>
            </w:r>
          </w:p>
        </w:tc>
        <w:tc>
          <w:tcPr>
            <w:tcW w:w="1826" w:type="dxa"/>
            <w:shd w:val="clear" w:color="auto" w:fill="auto"/>
            <w:noWrap/>
            <w:vAlign w:val="bottom"/>
            <w:hideMark/>
          </w:tcPr>
          <w:p w14:paraId="2DEF396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4D7AFA1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01D928F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0306233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1D81BC6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152516C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FB2BBB" w:rsidRPr="00FB2BBB" w14:paraId="4F921D8B" w14:textId="77777777" w:rsidTr="00FB2BBB">
        <w:trPr>
          <w:trHeight w:val="300"/>
          <w:jc w:val="center"/>
        </w:trPr>
        <w:tc>
          <w:tcPr>
            <w:tcW w:w="0" w:type="auto"/>
            <w:shd w:val="clear" w:color="auto" w:fill="auto"/>
            <w:noWrap/>
            <w:vAlign w:val="bottom"/>
            <w:hideMark/>
          </w:tcPr>
          <w:p w14:paraId="2E974FA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96</w:t>
            </w:r>
          </w:p>
        </w:tc>
        <w:tc>
          <w:tcPr>
            <w:tcW w:w="0" w:type="auto"/>
            <w:shd w:val="clear" w:color="auto" w:fill="auto"/>
            <w:noWrap/>
            <w:vAlign w:val="bottom"/>
            <w:hideMark/>
          </w:tcPr>
          <w:p w14:paraId="7DD7E6C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2023-00361</w:t>
            </w:r>
          </w:p>
        </w:tc>
        <w:tc>
          <w:tcPr>
            <w:tcW w:w="1826" w:type="dxa"/>
            <w:shd w:val="clear" w:color="auto" w:fill="auto"/>
            <w:noWrap/>
            <w:vAlign w:val="bottom"/>
            <w:hideMark/>
          </w:tcPr>
          <w:p w14:paraId="5EBC443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418" w:type="dxa"/>
            <w:shd w:val="clear" w:color="auto" w:fill="auto"/>
            <w:noWrap/>
            <w:vAlign w:val="bottom"/>
            <w:hideMark/>
          </w:tcPr>
          <w:p w14:paraId="7791E48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12/07/2023</w:t>
            </w:r>
          </w:p>
        </w:tc>
        <w:tc>
          <w:tcPr>
            <w:tcW w:w="1560" w:type="dxa"/>
            <w:shd w:val="clear" w:color="auto" w:fill="auto"/>
            <w:noWrap/>
            <w:vAlign w:val="bottom"/>
            <w:hideMark/>
          </w:tcPr>
          <w:p w14:paraId="32F99E4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089" w:type="dxa"/>
            <w:shd w:val="clear" w:color="auto" w:fill="auto"/>
            <w:noWrap/>
            <w:vAlign w:val="bottom"/>
            <w:hideMark/>
          </w:tcPr>
          <w:p w14:paraId="2D3A1EA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0" w:type="auto"/>
            <w:shd w:val="clear" w:color="auto" w:fill="auto"/>
            <w:noWrap/>
            <w:vAlign w:val="bottom"/>
            <w:hideMark/>
          </w:tcPr>
          <w:p w14:paraId="29B7A99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0" w:type="auto"/>
            <w:shd w:val="clear" w:color="auto" w:fill="auto"/>
            <w:noWrap/>
            <w:vAlign w:val="bottom"/>
            <w:hideMark/>
          </w:tcPr>
          <w:p w14:paraId="05F2D2E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bl>
    <w:p w14:paraId="21C9F70E" w14:textId="77777777" w:rsidR="00490F82" w:rsidRPr="00FC7241" w:rsidRDefault="00490F82" w:rsidP="00FC7241">
      <w:pPr>
        <w:spacing w:line="276" w:lineRule="auto"/>
        <w:jc w:val="both"/>
        <w:rPr>
          <w:rFonts w:ascii="Georgia" w:hAnsi="Georgia"/>
          <w:b/>
          <w:sz w:val="24"/>
          <w:szCs w:val="24"/>
        </w:rPr>
      </w:pPr>
    </w:p>
    <w:p w14:paraId="5F347084" w14:textId="03F9EE2B" w:rsidR="00490F82" w:rsidRPr="00FC7241" w:rsidRDefault="00490F82"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t>4.</w:t>
      </w:r>
      <w:r w:rsidR="00CA72CD" w:rsidRPr="00FC7241">
        <w:rPr>
          <w:rFonts w:ascii="Georgia" w:hAnsi="Georgia" w:cs="Arial"/>
          <w:b/>
          <w:spacing w:val="-3"/>
          <w:sz w:val="24"/>
          <w:szCs w:val="24"/>
        </w:rPr>
        <w:t>2</w:t>
      </w:r>
      <w:r w:rsidRPr="00FC7241">
        <w:rPr>
          <w:rFonts w:ascii="Georgia" w:hAnsi="Georgia" w:cs="Arial"/>
          <w:b/>
          <w:spacing w:val="-3"/>
          <w:sz w:val="24"/>
          <w:szCs w:val="24"/>
        </w:rPr>
        <w:t>.</w:t>
      </w:r>
      <w:r w:rsidR="00CA72CD" w:rsidRPr="00FC7241">
        <w:rPr>
          <w:rFonts w:ascii="Georgia" w:hAnsi="Georgia" w:cs="Arial"/>
          <w:b/>
          <w:spacing w:val="-3"/>
          <w:sz w:val="24"/>
          <w:szCs w:val="24"/>
        </w:rPr>
        <w:t>3</w:t>
      </w:r>
      <w:r w:rsidRPr="00FC7241">
        <w:rPr>
          <w:rFonts w:ascii="Georgia" w:hAnsi="Georgia" w:cs="Arial"/>
          <w:b/>
          <w:spacing w:val="-3"/>
          <w:sz w:val="24"/>
          <w:szCs w:val="24"/>
        </w:rPr>
        <w:t xml:space="preserve">. </w:t>
      </w:r>
      <w:r w:rsidRPr="00FC7241">
        <w:rPr>
          <w:rFonts w:ascii="Georgia" w:hAnsi="Georgia" w:cs="Arial"/>
          <w:spacing w:val="-3"/>
          <w:sz w:val="24"/>
          <w:szCs w:val="24"/>
        </w:rPr>
        <w:t>Las 33 siguientes (2023-00362 a 2023-00394) se decidieron el 13-07-2023</w:t>
      </w:r>
      <w:r w:rsidR="00CA72CD" w:rsidRPr="00FC7241">
        <w:rPr>
          <w:rFonts w:ascii="Georgia" w:hAnsi="Georgia" w:cs="Arial"/>
          <w:spacing w:val="-3"/>
          <w:sz w:val="24"/>
          <w:szCs w:val="24"/>
        </w:rPr>
        <w:t>, notificadas el 14-07-2023 sin pronunciamiento del promotor:</w:t>
      </w:r>
    </w:p>
    <w:p w14:paraId="2632A344" w14:textId="77777777" w:rsidR="00211575" w:rsidRPr="00FC7241" w:rsidRDefault="00211575" w:rsidP="00FC7241">
      <w:pPr>
        <w:spacing w:line="276" w:lineRule="auto"/>
        <w:jc w:val="both"/>
        <w:rPr>
          <w:rFonts w:ascii="Georgia" w:hAnsi="Georgia"/>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134"/>
        <w:gridCol w:w="1559"/>
        <w:gridCol w:w="1276"/>
        <w:gridCol w:w="1830"/>
        <w:gridCol w:w="894"/>
        <w:gridCol w:w="507"/>
        <w:gridCol w:w="1153"/>
      </w:tblGrid>
      <w:tr w:rsidR="00490F82" w:rsidRPr="00FB2BBB" w14:paraId="4BA2DB42" w14:textId="77777777" w:rsidTr="00FB2BBB">
        <w:trPr>
          <w:trHeight w:val="300"/>
          <w:jc w:val="center"/>
        </w:trPr>
        <w:tc>
          <w:tcPr>
            <w:tcW w:w="704" w:type="dxa"/>
            <w:vMerge w:val="restart"/>
            <w:shd w:val="clear" w:color="auto" w:fill="auto"/>
            <w:vAlign w:val="center"/>
            <w:hideMark/>
          </w:tcPr>
          <w:p w14:paraId="3B1BD7AC"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w:t>
            </w:r>
          </w:p>
        </w:tc>
        <w:tc>
          <w:tcPr>
            <w:tcW w:w="1134" w:type="dxa"/>
            <w:vMerge w:val="restart"/>
            <w:shd w:val="clear" w:color="auto" w:fill="auto"/>
            <w:vAlign w:val="center"/>
            <w:hideMark/>
          </w:tcPr>
          <w:p w14:paraId="362DA6DE"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RADICADO</w:t>
            </w:r>
          </w:p>
        </w:tc>
        <w:tc>
          <w:tcPr>
            <w:tcW w:w="1559" w:type="dxa"/>
            <w:vMerge w:val="restart"/>
            <w:shd w:val="clear" w:color="auto" w:fill="auto"/>
            <w:vAlign w:val="center"/>
            <w:hideMark/>
          </w:tcPr>
          <w:p w14:paraId="10677422"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DECISIÓN</w:t>
            </w:r>
          </w:p>
        </w:tc>
        <w:tc>
          <w:tcPr>
            <w:tcW w:w="3106" w:type="dxa"/>
            <w:gridSpan w:val="2"/>
            <w:shd w:val="clear" w:color="auto" w:fill="auto"/>
            <w:vAlign w:val="center"/>
            <w:hideMark/>
          </w:tcPr>
          <w:p w14:paraId="6BDEFBE3"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FECHA</w:t>
            </w:r>
          </w:p>
        </w:tc>
        <w:tc>
          <w:tcPr>
            <w:tcW w:w="1401" w:type="dxa"/>
            <w:gridSpan w:val="2"/>
            <w:vMerge w:val="restart"/>
            <w:shd w:val="clear" w:color="auto" w:fill="auto"/>
            <w:vAlign w:val="center"/>
            <w:hideMark/>
          </w:tcPr>
          <w:p w14:paraId="647234DD"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CONDUCTA ACCIONANTE</w:t>
            </w:r>
          </w:p>
        </w:tc>
        <w:tc>
          <w:tcPr>
            <w:tcW w:w="1153" w:type="dxa"/>
            <w:vMerge w:val="restart"/>
            <w:shd w:val="clear" w:color="auto" w:fill="auto"/>
            <w:vAlign w:val="center"/>
            <w:hideMark/>
          </w:tcPr>
          <w:p w14:paraId="0C62F6CD"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 RESUELVE</w:t>
            </w:r>
          </w:p>
        </w:tc>
      </w:tr>
      <w:tr w:rsidR="00490F82" w:rsidRPr="00FB2BBB" w14:paraId="781F299E" w14:textId="77777777" w:rsidTr="00FB2BBB">
        <w:trPr>
          <w:trHeight w:val="300"/>
          <w:jc w:val="center"/>
        </w:trPr>
        <w:tc>
          <w:tcPr>
            <w:tcW w:w="704" w:type="dxa"/>
            <w:vMerge/>
            <w:vAlign w:val="center"/>
            <w:hideMark/>
          </w:tcPr>
          <w:p w14:paraId="41C24313"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134" w:type="dxa"/>
            <w:vMerge/>
            <w:vAlign w:val="center"/>
            <w:hideMark/>
          </w:tcPr>
          <w:p w14:paraId="54941069"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559" w:type="dxa"/>
            <w:vMerge/>
            <w:vAlign w:val="center"/>
            <w:hideMark/>
          </w:tcPr>
          <w:p w14:paraId="4F46642F"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276" w:type="dxa"/>
            <w:shd w:val="clear" w:color="auto" w:fill="auto"/>
            <w:vAlign w:val="center"/>
            <w:hideMark/>
          </w:tcPr>
          <w:p w14:paraId="5A7E4952"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w:t>
            </w:r>
          </w:p>
        </w:tc>
        <w:tc>
          <w:tcPr>
            <w:tcW w:w="1830" w:type="dxa"/>
            <w:shd w:val="clear" w:color="auto" w:fill="auto"/>
            <w:vAlign w:val="center"/>
            <w:hideMark/>
          </w:tcPr>
          <w:p w14:paraId="39CFBE5C" w14:textId="77777777" w:rsidR="00490F82" w:rsidRPr="00FB2BBB" w:rsidRDefault="00490F82"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NOTIFICACIÓN</w:t>
            </w:r>
          </w:p>
        </w:tc>
        <w:tc>
          <w:tcPr>
            <w:tcW w:w="1401" w:type="dxa"/>
            <w:gridSpan w:val="2"/>
            <w:vMerge/>
            <w:vAlign w:val="center"/>
            <w:hideMark/>
          </w:tcPr>
          <w:p w14:paraId="71C694A7"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c>
          <w:tcPr>
            <w:tcW w:w="1153" w:type="dxa"/>
            <w:vMerge/>
            <w:vAlign w:val="center"/>
            <w:hideMark/>
          </w:tcPr>
          <w:p w14:paraId="6A41C493" w14:textId="77777777" w:rsidR="00490F82" w:rsidRPr="00FB2BBB" w:rsidRDefault="00490F82" w:rsidP="00FC7241">
            <w:pPr>
              <w:spacing w:line="276" w:lineRule="auto"/>
              <w:rPr>
                <w:rFonts w:ascii="Arial" w:eastAsia="Times New Roman" w:hAnsi="Arial" w:cs="Arial"/>
                <w:b/>
                <w:bCs/>
                <w:color w:val="000000"/>
                <w:szCs w:val="24"/>
                <w:lang w:val="es-CO" w:eastAsia="es-CO"/>
              </w:rPr>
            </w:pPr>
          </w:p>
        </w:tc>
      </w:tr>
      <w:tr w:rsidR="00490F82" w:rsidRPr="00FB2BBB" w14:paraId="1FC0DEDA" w14:textId="77777777" w:rsidTr="00FB2BBB">
        <w:trPr>
          <w:trHeight w:val="300"/>
          <w:jc w:val="center"/>
        </w:trPr>
        <w:tc>
          <w:tcPr>
            <w:tcW w:w="704" w:type="dxa"/>
            <w:shd w:val="clear" w:color="auto" w:fill="auto"/>
            <w:noWrap/>
            <w:vAlign w:val="bottom"/>
            <w:hideMark/>
          </w:tcPr>
          <w:p w14:paraId="5E8C9A0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97</w:t>
            </w:r>
          </w:p>
        </w:tc>
        <w:tc>
          <w:tcPr>
            <w:tcW w:w="1134" w:type="dxa"/>
            <w:shd w:val="clear" w:color="auto" w:fill="auto"/>
            <w:noWrap/>
            <w:vAlign w:val="bottom"/>
            <w:hideMark/>
          </w:tcPr>
          <w:p w14:paraId="52FD82F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2023-00362</w:t>
            </w:r>
          </w:p>
        </w:tc>
        <w:tc>
          <w:tcPr>
            <w:tcW w:w="1559" w:type="dxa"/>
            <w:shd w:val="clear" w:color="auto" w:fill="auto"/>
            <w:noWrap/>
            <w:vAlign w:val="bottom"/>
            <w:hideMark/>
          </w:tcPr>
          <w:p w14:paraId="62960CB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3172407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071FDE5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CA2540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2A7F4E6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70EF19E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C87035A" w14:textId="77777777" w:rsidTr="00FB2BBB">
        <w:trPr>
          <w:trHeight w:val="300"/>
          <w:jc w:val="center"/>
        </w:trPr>
        <w:tc>
          <w:tcPr>
            <w:tcW w:w="704" w:type="dxa"/>
            <w:shd w:val="clear" w:color="auto" w:fill="auto"/>
            <w:noWrap/>
            <w:vAlign w:val="bottom"/>
            <w:hideMark/>
          </w:tcPr>
          <w:p w14:paraId="45320C7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98</w:t>
            </w:r>
          </w:p>
        </w:tc>
        <w:tc>
          <w:tcPr>
            <w:tcW w:w="1134" w:type="dxa"/>
            <w:shd w:val="clear" w:color="auto" w:fill="auto"/>
            <w:noWrap/>
            <w:vAlign w:val="bottom"/>
            <w:hideMark/>
          </w:tcPr>
          <w:p w14:paraId="2C14FEB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2023-00363</w:t>
            </w:r>
          </w:p>
        </w:tc>
        <w:tc>
          <w:tcPr>
            <w:tcW w:w="1559" w:type="dxa"/>
            <w:shd w:val="clear" w:color="auto" w:fill="auto"/>
            <w:noWrap/>
            <w:vAlign w:val="bottom"/>
            <w:hideMark/>
          </w:tcPr>
          <w:p w14:paraId="3C7C388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492480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AE2D17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A8BC68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0F4B4D4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56DFA34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3BEDAA9" w14:textId="77777777" w:rsidTr="00FB2BBB">
        <w:trPr>
          <w:trHeight w:val="300"/>
          <w:jc w:val="center"/>
        </w:trPr>
        <w:tc>
          <w:tcPr>
            <w:tcW w:w="704" w:type="dxa"/>
            <w:shd w:val="clear" w:color="auto" w:fill="auto"/>
            <w:noWrap/>
            <w:vAlign w:val="bottom"/>
            <w:hideMark/>
          </w:tcPr>
          <w:p w14:paraId="42986E8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99</w:t>
            </w:r>
          </w:p>
        </w:tc>
        <w:tc>
          <w:tcPr>
            <w:tcW w:w="1134" w:type="dxa"/>
            <w:shd w:val="clear" w:color="auto" w:fill="auto"/>
            <w:noWrap/>
            <w:vAlign w:val="bottom"/>
            <w:hideMark/>
          </w:tcPr>
          <w:p w14:paraId="6CD450C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2023-00364</w:t>
            </w:r>
          </w:p>
        </w:tc>
        <w:tc>
          <w:tcPr>
            <w:tcW w:w="1559" w:type="dxa"/>
            <w:shd w:val="clear" w:color="auto" w:fill="auto"/>
            <w:noWrap/>
            <w:vAlign w:val="bottom"/>
            <w:hideMark/>
          </w:tcPr>
          <w:p w14:paraId="282B130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17857A1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6A88A1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3AC6326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60886D1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CCEC74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1E3BDEA8" w14:textId="77777777" w:rsidTr="00FB2BBB">
        <w:trPr>
          <w:trHeight w:val="300"/>
          <w:jc w:val="center"/>
        </w:trPr>
        <w:tc>
          <w:tcPr>
            <w:tcW w:w="704" w:type="dxa"/>
            <w:shd w:val="clear" w:color="auto" w:fill="auto"/>
            <w:noWrap/>
            <w:vAlign w:val="bottom"/>
            <w:hideMark/>
          </w:tcPr>
          <w:p w14:paraId="5BD75B5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100</w:t>
            </w:r>
          </w:p>
        </w:tc>
        <w:tc>
          <w:tcPr>
            <w:tcW w:w="1134" w:type="dxa"/>
            <w:shd w:val="clear" w:color="auto" w:fill="auto"/>
            <w:noWrap/>
            <w:vAlign w:val="bottom"/>
            <w:hideMark/>
          </w:tcPr>
          <w:p w14:paraId="6FD7D93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2023-00365</w:t>
            </w:r>
          </w:p>
        </w:tc>
        <w:tc>
          <w:tcPr>
            <w:tcW w:w="1559" w:type="dxa"/>
            <w:shd w:val="clear" w:color="auto" w:fill="auto"/>
            <w:noWrap/>
            <w:vAlign w:val="bottom"/>
            <w:hideMark/>
          </w:tcPr>
          <w:p w14:paraId="46B41CA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6BCAD4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0F51535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3DF8024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6E7D5D4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5A7038B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698DEAC4" w14:textId="77777777" w:rsidTr="00FB2BBB">
        <w:trPr>
          <w:trHeight w:val="300"/>
          <w:jc w:val="center"/>
        </w:trPr>
        <w:tc>
          <w:tcPr>
            <w:tcW w:w="704" w:type="dxa"/>
            <w:shd w:val="clear" w:color="auto" w:fill="auto"/>
            <w:noWrap/>
            <w:vAlign w:val="bottom"/>
            <w:hideMark/>
          </w:tcPr>
          <w:p w14:paraId="79D98C4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101</w:t>
            </w:r>
          </w:p>
        </w:tc>
        <w:tc>
          <w:tcPr>
            <w:tcW w:w="1134" w:type="dxa"/>
            <w:shd w:val="clear" w:color="auto" w:fill="auto"/>
            <w:noWrap/>
            <w:vAlign w:val="bottom"/>
            <w:hideMark/>
          </w:tcPr>
          <w:p w14:paraId="29E750F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2023-00366</w:t>
            </w:r>
          </w:p>
        </w:tc>
        <w:tc>
          <w:tcPr>
            <w:tcW w:w="1559" w:type="dxa"/>
            <w:shd w:val="clear" w:color="auto" w:fill="auto"/>
            <w:noWrap/>
            <w:vAlign w:val="bottom"/>
            <w:hideMark/>
          </w:tcPr>
          <w:p w14:paraId="2A18FC9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1B9F6BA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DF09E2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2EF635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54C36E3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8679A0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4307A74B" w14:textId="77777777" w:rsidTr="00FB2BBB">
        <w:trPr>
          <w:trHeight w:val="300"/>
          <w:jc w:val="center"/>
        </w:trPr>
        <w:tc>
          <w:tcPr>
            <w:tcW w:w="704" w:type="dxa"/>
            <w:shd w:val="clear" w:color="auto" w:fill="auto"/>
            <w:noWrap/>
            <w:vAlign w:val="bottom"/>
            <w:hideMark/>
          </w:tcPr>
          <w:p w14:paraId="04745FB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102</w:t>
            </w:r>
          </w:p>
        </w:tc>
        <w:tc>
          <w:tcPr>
            <w:tcW w:w="1134" w:type="dxa"/>
            <w:shd w:val="clear" w:color="auto" w:fill="auto"/>
            <w:noWrap/>
            <w:vAlign w:val="bottom"/>
            <w:hideMark/>
          </w:tcPr>
          <w:p w14:paraId="7F87876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2023-00367</w:t>
            </w:r>
          </w:p>
        </w:tc>
        <w:tc>
          <w:tcPr>
            <w:tcW w:w="1559" w:type="dxa"/>
            <w:shd w:val="clear" w:color="auto" w:fill="auto"/>
            <w:noWrap/>
            <w:vAlign w:val="bottom"/>
            <w:hideMark/>
          </w:tcPr>
          <w:p w14:paraId="0D634C0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35692E1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1F1B12D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CAF533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1D18684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C64687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715B4626" w14:textId="77777777" w:rsidTr="00FB2BBB">
        <w:trPr>
          <w:trHeight w:val="300"/>
          <w:jc w:val="center"/>
        </w:trPr>
        <w:tc>
          <w:tcPr>
            <w:tcW w:w="704" w:type="dxa"/>
            <w:shd w:val="clear" w:color="auto" w:fill="auto"/>
            <w:noWrap/>
            <w:vAlign w:val="bottom"/>
            <w:hideMark/>
          </w:tcPr>
          <w:p w14:paraId="17A9C5D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103</w:t>
            </w:r>
          </w:p>
        </w:tc>
        <w:tc>
          <w:tcPr>
            <w:tcW w:w="1134" w:type="dxa"/>
            <w:shd w:val="clear" w:color="auto" w:fill="auto"/>
            <w:noWrap/>
            <w:vAlign w:val="bottom"/>
            <w:hideMark/>
          </w:tcPr>
          <w:p w14:paraId="6717513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2023-00368</w:t>
            </w:r>
          </w:p>
        </w:tc>
        <w:tc>
          <w:tcPr>
            <w:tcW w:w="1559" w:type="dxa"/>
            <w:shd w:val="clear" w:color="auto" w:fill="auto"/>
            <w:noWrap/>
            <w:vAlign w:val="bottom"/>
            <w:hideMark/>
          </w:tcPr>
          <w:p w14:paraId="0492DCA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1128E02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682CAD1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14F9DCB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5094641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7D1A95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3FCBE614" w14:textId="77777777" w:rsidTr="00FB2BBB">
        <w:trPr>
          <w:trHeight w:val="300"/>
          <w:jc w:val="center"/>
        </w:trPr>
        <w:tc>
          <w:tcPr>
            <w:tcW w:w="704" w:type="dxa"/>
            <w:shd w:val="clear" w:color="auto" w:fill="auto"/>
            <w:noWrap/>
            <w:vAlign w:val="bottom"/>
            <w:hideMark/>
          </w:tcPr>
          <w:p w14:paraId="559F193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104</w:t>
            </w:r>
          </w:p>
        </w:tc>
        <w:tc>
          <w:tcPr>
            <w:tcW w:w="1134" w:type="dxa"/>
            <w:shd w:val="clear" w:color="auto" w:fill="auto"/>
            <w:noWrap/>
            <w:vAlign w:val="bottom"/>
            <w:hideMark/>
          </w:tcPr>
          <w:p w14:paraId="53962A2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2023-00369</w:t>
            </w:r>
          </w:p>
        </w:tc>
        <w:tc>
          <w:tcPr>
            <w:tcW w:w="1559" w:type="dxa"/>
            <w:shd w:val="clear" w:color="auto" w:fill="auto"/>
            <w:noWrap/>
            <w:vAlign w:val="bottom"/>
            <w:hideMark/>
          </w:tcPr>
          <w:p w14:paraId="42DC846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20CFE93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6331AFC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0430466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B087A6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1F4BF39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1806D35E" w14:textId="77777777" w:rsidTr="00FB2BBB">
        <w:trPr>
          <w:trHeight w:val="300"/>
          <w:jc w:val="center"/>
        </w:trPr>
        <w:tc>
          <w:tcPr>
            <w:tcW w:w="704" w:type="dxa"/>
            <w:shd w:val="clear" w:color="auto" w:fill="auto"/>
            <w:noWrap/>
            <w:vAlign w:val="bottom"/>
            <w:hideMark/>
          </w:tcPr>
          <w:p w14:paraId="0C46766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105</w:t>
            </w:r>
          </w:p>
        </w:tc>
        <w:tc>
          <w:tcPr>
            <w:tcW w:w="1134" w:type="dxa"/>
            <w:shd w:val="clear" w:color="auto" w:fill="auto"/>
            <w:noWrap/>
            <w:vAlign w:val="bottom"/>
            <w:hideMark/>
          </w:tcPr>
          <w:p w14:paraId="0638AE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2023-00370</w:t>
            </w:r>
          </w:p>
        </w:tc>
        <w:tc>
          <w:tcPr>
            <w:tcW w:w="1559" w:type="dxa"/>
            <w:shd w:val="clear" w:color="auto" w:fill="auto"/>
            <w:noWrap/>
            <w:vAlign w:val="bottom"/>
            <w:hideMark/>
          </w:tcPr>
          <w:p w14:paraId="477BD1C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742B407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3A55F80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0F188DF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3C0C094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34CC2DD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23366716" w14:textId="77777777" w:rsidTr="00FB2BBB">
        <w:trPr>
          <w:trHeight w:val="300"/>
          <w:jc w:val="center"/>
        </w:trPr>
        <w:tc>
          <w:tcPr>
            <w:tcW w:w="704" w:type="dxa"/>
            <w:shd w:val="clear" w:color="auto" w:fill="auto"/>
            <w:noWrap/>
            <w:vAlign w:val="bottom"/>
            <w:hideMark/>
          </w:tcPr>
          <w:p w14:paraId="58E77D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106</w:t>
            </w:r>
          </w:p>
        </w:tc>
        <w:tc>
          <w:tcPr>
            <w:tcW w:w="1134" w:type="dxa"/>
            <w:shd w:val="clear" w:color="auto" w:fill="auto"/>
            <w:noWrap/>
            <w:vAlign w:val="bottom"/>
            <w:hideMark/>
          </w:tcPr>
          <w:p w14:paraId="43BB661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2023-00371</w:t>
            </w:r>
          </w:p>
        </w:tc>
        <w:tc>
          <w:tcPr>
            <w:tcW w:w="1559" w:type="dxa"/>
            <w:shd w:val="clear" w:color="auto" w:fill="auto"/>
            <w:noWrap/>
            <w:vAlign w:val="bottom"/>
            <w:hideMark/>
          </w:tcPr>
          <w:p w14:paraId="0747982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60A410C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1124F75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5230A16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2EAD21D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2F7459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660F578B" w14:textId="77777777" w:rsidTr="00FB2BBB">
        <w:trPr>
          <w:trHeight w:val="300"/>
          <w:jc w:val="center"/>
        </w:trPr>
        <w:tc>
          <w:tcPr>
            <w:tcW w:w="704" w:type="dxa"/>
            <w:shd w:val="clear" w:color="auto" w:fill="auto"/>
            <w:noWrap/>
            <w:vAlign w:val="bottom"/>
            <w:hideMark/>
          </w:tcPr>
          <w:p w14:paraId="791D82A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107</w:t>
            </w:r>
          </w:p>
        </w:tc>
        <w:tc>
          <w:tcPr>
            <w:tcW w:w="1134" w:type="dxa"/>
            <w:shd w:val="clear" w:color="auto" w:fill="auto"/>
            <w:noWrap/>
            <w:vAlign w:val="bottom"/>
            <w:hideMark/>
          </w:tcPr>
          <w:p w14:paraId="7C2AC57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2023-00372</w:t>
            </w:r>
          </w:p>
        </w:tc>
        <w:tc>
          <w:tcPr>
            <w:tcW w:w="1559" w:type="dxa"/>
            <w:shd w:val="clear" w:color="auto" w:fill="auto"/>
            <w:noWrap/>
            <w:vAlign w:val="bottom"/>
            <w:hideMark/>
          </w:tcPr>
          <w:p w14:paraId="0FE757D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Agotamiento jurisdicción</w:t>
            </w:r>
          </w:p>
        </w:tc>
        <w:tc>
          <w:tcPr>
            <w:tcW w:w="1276" w:type="dxa"/>
            <w:shd w:val="clear" w:color="auto" w:fill="auto"/>
            <w:noWrap/>
            <w:vAlign w:val="bottom"/>
            <w:hideMark/>
          </w:tcPr>
          <w:p w14:paraId="3922216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6D67889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37F0CAF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2BA7878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5506198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DDF6A2F" w14:textId="77777777" w:rsidTr="00FB2BBB">
        <w:trPr>
          <w:trHeight w:val="300"/>
          <w:jc w:val="center"/>
        </w:trPr>
        <w:tc>
          <w:tcPr>
            <w:tcW w:w="704" w:type="dxa"/>
            <w:shd w:val="clear" w:color="auto" w:fill="auto"/>
            <w:noWrap/>
            <w:vAlign w:val="bottom"/>
            <w:hideMark/>
          </w:tcPr>
          <w:p w14:paraId="759E4C1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108</w:t>
            </w:r>
          </w:p>
        </w:tc>
        <w:tc>
          <w:tcPr>
            <w:tcW w:w="1134" w:type="dxa"/>
            <w:shd w:val="clear" w:color="auto" w:fill="auto"/>
            <w:noWrap/>
            <w:vAlign w:val="bottom"/>
            <w:hideMark/>
          </w:tcPr>
          <w:p w14:paraId="54DA952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2023-00373</w:t>
            </w:r>
          </w:p>
        </w:tc>
        <w:tc>
          <w:tcPr>
            <w:tcW w:w="1559" w:type="dxa"/>
            <w:shd w:val="clear" w:color="auto" w:fill="auto"/>
            <w:noWrap/>
            <w:vAlign w:val="bottom"/>
            <w:hideMark/>
          </w:tcPr>
          <w:p w14:paraId="6097ED6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3F7C51A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1F55527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748FD5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362CAEB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B37FC8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08A3E5C7" w14:textId="77777777" w:rsidTr="00FB2BBB">
        <w:trPr>
          <w:trHeight w:val="300"/>
          <w:jc w:val="center"/>
        </w:trPr>
        <w:tc>
          <w:tcPr>
            <w:tcW w:w="704" w:type="dxa"/>
            <w:shd w:val="clear" w:color="auto" w:fill="auto"/>
            <w:noWrap/>
            <w:vAlign w:val="bottom"/>
            <w:hideMark/>
          </w:tcPr>
          <w:p w14:paraId="5EF96E4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109</w:t>
            </w:r>
          </w:p>
        </w:tc>
        <w:tc>
          <w:tcPr>
            <w:tcW w:w="1134" w:type="dxa"/>
            <w:shd w:val="clear" w:color="auto" w:fill="auto"/>
            <w:noWrap/>
            <w:vAlign w:val="bottom"/>
            <w:hideMark/>
          </w:tcPr>
          <w:p w14:paraId="2207A40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2023-00374</w:t>
            </w:r>
          </w:p>
        </w:tc>
        <w:tc>
          <w:tcPr>
            <w:tcW w:w="1559" w:type="dxa"/>
            <w:shd w:val="clear" w:color="auto" w:fill="auto"/>
            <w:noWrap/>
            <w:vAlign w:val="bottom"/>
            <w:hideMark/>
          </w:tcPr>
          <w:p w14:paraId="1A2BA5E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1787C20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E2BEBE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0605B07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234FC43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628071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414F180" w14:textId="77777777" w:rsidTr="00FB2BBB">
        <w:trPr>
          <w:trHeight w:val="300"/>
          <w:jc w:val="center"/>
        </w:trPr>
        <w:tc>
          <w:tcPr>
            <w:tcW w:w="704" w:type="dxa"/>
            <w:shd w:val="clear" w:color="auto" w:fill="auto"/>
            <w:noWrap/>
            <w:vAlign w:val="bottom"/>
            <w:hideMark/>
          </w:tcPr>
          <w:p w14:paraId="12B2CB8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110</w:t>
            </w:r>
          </w:p>
        </w:tc>
        <w:tc>
          <w:tcPr>
            <w:tcW w:w="1134" w:type="dxa"/>
            <w:shd w:val="clear" w:color="auto" w:fill="auto"/>
            <w:noWrap/>
            <w:vAlign w:val="bottom"/>
            <w:hideMark/>
          </w:tcPr>
          <w:p w14:paraId="7036B16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2023-00375</w:t>
            </w:r>
          </w:p>
        </w:tc>
        <w:tc>
          <w:tcPr>
            <w:tcW w:w="1559" w:type="dxa"/>
            <w:shd w:val="clear" w:color="auto" w:fill="auto"/>
            <w:noWrap/>
            <w:vAlign w:val="bottom"/>
            <w:hideMark/>
          </w:tcPr>
          <w:p w14:paraId="7D41124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44667DC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2AF3918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5D23EE1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672E69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104113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D69D873" w14:textId="77777777" w:rsidTr="00FB2BBB">
        <w:trPr>
          <w:trHeight w:val="300"/>
          <w:jc w:val="center"/>
        </w:trPr>
        <w:tc>
          <w:tcPr>
            <w:tcW w:w="704" w:type="dxa"/>
            <w:shd w:val="clear" w:color="auto" w:fill="auto"/>
            <w:noWrap/>
            <w:vAlign w:val="bottom"/>
            <w:hideMark/>
          </w:tcPr>
          <w:p w14:paraId="42818DC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111</w:t>
            </w:r>
          </w:p>
        </w:tc>
        <w:tc>
          <w:tcPr>
            <w:tcW w:w="1134" w:type="dxa"/>
            <w:shd w:val="clear" w:color="auto" w:fill="auto"/>
            <w:noWrap/>
            <w:vAlign w:val="bottom"/>
            <w:hideMark/>
          </w:tcPr>
          <w:p w14:paraId="7F28A95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2023-00376</w:t>
            </w:r>
          </w:p>
        </w:tc>
        <w:tc>
          <w:tcPr>
            <w:tcW w:w="1559" w:type="dxa"/>
            <w:shd w:val="clear" w:color="auto" w:fill="auto"/>
            <w:noWrap/>
            <w:vAlign w:val="bottom"/>
            <w:hideMark/>
          </w:tcPr>
          <w:p w14:paraId="55F5423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3CFA79D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020437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0C8B50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ED47E3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8FAED2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22E4E23B" w14:textId="77777777" w:rsidTr="00FB2BBB">
        <w:trPr>
          <w:trHeight w:val="300"/>
          <w:jc w:val="center"/>
        </w:trPr>
        <w:tc>
          <w:tcPr>
            <w:tcW w:w="704" w:type="dxa"/>
            <w:shd w:val="clear" w:color="auto" w:fill="auto"/>
            <w:noWrap/>
            <w:vAlign w:val="bottom"/>
            <w:hideMark/>
          </w:tcPr>
          <w:p w14:paraId="40A18C5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112</w:t>
            </w:r>
          </w:p>
        </w:tc>
        <w:tc>
          <w:tcPr>
            <w:tcW w:w="1134" w:type="dxa"/>
            <w:shd w:val="clear" w:color="auto" w:fill="auto"/>
            <w:noWrap/>
            <w:vAlign w:val="bottom"/>
            <w:hideMark/>
          </w:tcPr>
          <w:p w14:paraId="1091DA4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2023-00377</w:t>
            </w:r>
          </w:p>
        </w:tc>
        <w:tc>
          <w:tcPr>
            <w:tcW w:w="1559" w:type="dxa"/>
            <w:shd w:val="clear" w:color="auto" w:fill="auto"/>
            <w:noWrap/>
            <w:vAlign w:val="bottom"/>
            <w:hideMark/>
          </w:tcPr>
          <w:p w14:paraId="466F5BC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39211C3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64531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785A6D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0D5F7A0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22DA11A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67796EAB" w14:textId="77777777" w:rsidTr="00FB2BBB">
        <w:trPr>
          <w:trHeight w:val="300"/>
          <w:jc w:val="center"/>
        </w:trPr>
        <w:tc>
          <w:tcPr>
            <w:tcW w:w="704" w:type="dxa"/>
            <w:shd w:val="clear" w:color="auto" w:fill="auto"/>
            <w:noWrap/>
            <w:vAlign w:val="bottom"/>
            <w:hideMark/>
          </w:tcPr>
          <w:p w14:paraId="41C7B6B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113</w:t>
            </w:r>
          </w:p>
        </w:tc>
        <w:tc>
          <w:tcPr>
            <w:tcW w:w="1134" w:type="dxa"/>
            <w:shd w:val="clear" w:color="auto" w:fill="auto"/>
            <w:noWrap/>
            <w:vAlign w:val="bottom"/>
            <w:hideMark/>
          </w:tcPr>
          <w:p w14:paraId="25BA718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2023-00378</w:t>
            </w:r>
          </w:p>
        </w:tc>
        <w:tc>
          <w:tcPr>
            <w:tcW w:w="1559" w:type="dxa"/>
            <w:shd w:val="clear" w:color="auto" w:fill="auto"/>
            <w:noWrap/>
            <w:vAlign w:val="bottom"/>
            <w:hideMark/>
          </w:tcPr>
          <w:p w14:paraId="7CA27EC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0E70C6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3AD3E9E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EC0B02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7133F70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7197CBF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69802D0" w14:textId="77777777" w:rsidTr="00FB2BBB">
        <w:trPr>
          <w:trHeight w:val="300"/>
          <w:jc w:val="center"/>
        </w:trPr>
        <w:tc>
          <w:tcPr>
            <w:tcW w:w="704" w:type="dxa"/>
            <w:shd w:val="clear" w:color="auto" w:fill="auto"/>
            <w:noWrap/>
            <w:vAlign w:val="bottom"/>
            <w:hideMark/>
          </w:tcPr>
          <w:p w14:paraId="3897742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114</w:t>
            </w:r>
          </w:p>
        </w:tc>
        <w:tc>
          <w:tcPr>
            <w:tcW w:w="1134" w:type="dxa"/>
            <w:shd w:val="clear" w:color="auto" w:fill="auto"/>
            <w:noWrap/>
            <w:vAlign w:val="bottom"/>
            <w:hideMark/>
          </w:tcPr>
          <w:p w14:paraId="254FFAC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2023-00379</w:t>
            </w:r>
          </w:p>
        </w:tc>
        <w:tc>
          <w:tcPr>
            <w:tcW w:w="1559" w:type="dxa"/>
            <w:shd w:val="clear" w:color="auto" w:fill="auto"/>
            <w:noWrap/>
            <w:vAlign w:val="bottom"/>
            <w:hideMark/>
          </w:tcPr>
          <w:p w14:paraId="08553CE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490E26C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3EF1CD3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5D59E68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5CECDFE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06571A4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1FD9007C" w14:textId="77777777" w:rsidTr="00FB2BBB">
        <w:trPr>
          <w:trHeight w:val="300"/>
          <w:jc w:val="center"/>
        </w:trPr>
        <w:tc>
          <w:tcPr>
            <w:tcW w:w="704" w:type="dxa"/>
            <w:shd w:val="clear" w:color="auto" w:fill="auto"/>
            <w:noWrap/>
            <w:vAlign w:val="bottom"/>
            <w:hideMark/>
          </w:tcPr>
          <w:p w14:paraId="20B0CA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lastRenderedPageBreak/>
              <w:t>115</w:t>
            </w:r>
          </w:p>
        </w:tc>
        <w:tc>
          <w:tcPr>
            <w:tcW w:w="1134" w:type="dxa"/>
            <w:shd w:val="clear" w:color="auto" w:fill="auto"/>
            <w:noWrap/>
            <w:vAlign w:val="bottom"/>
            <w:hideMark/>
          </w:tcPr>
          <w:p w14:paraId="3952311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2023-00380</w:t>
            </w:r>
          </w:p>
        </w:tc>
        <w:tc>
          <w:tcPr>
            <w:tcW w:w="1559" w:type="dxa"/>
            <w:shd w:val="clear" w:color="auto" w:fill="auto"/>
            <w:noWrap/>
            <w:vAlign w:val="bottom"/>
            <w:hideMark/>
          </w:tcPr>
          <w:p w14:paraId="2131ADA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9E07E6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045EAE0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3F47369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2A06C0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000F58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485F58BD" w14:textId="77777777" w:rsidTr="00FB2BBB">
        <w:trPr>
          <w:trHeight w:val="300"/>
          <w:jc w:val="center"/>
        </w:trPr>
        <w:tc>
          <w:tcPr>
            <w:tcW w:w="704" w:type="dxa"/>
            <w:shd w:val="clear" w:color="auto" w:fill="auto"/>
            <w:noWrap/>
            <w:vAlign w:val="bottom"/>
            <w:hideMark/>
          </w:tcPr>
          <w:p w14:paraId="62F45BD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116</w:t>
            </w:r>
          </w:p>
        </w:tc>
        <w:tc>
          <w:tcPr>
            <w:tcW w:w="1134" w:type="dxa"/>
            <w:shd w:val="clear" w:color="auto" w:fill="auto"/>
            <w:noWrap/>
            <w:vAlign w:val="bottom"/>
            <w:hideMark/>
          </w:tcPr>
          <w:p w14:paraId="5374ACF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2023-00381</w:t>
            </w:r>
          </w:p>
        </w:tc>
        <w:tc>
          <w:tcPr>
            <w:tcW w:w="1559" w:type="dxa"/>
            <w:shd w:val="clear" w:color="auto" w:fill="auto"/>
            <w:noWrap/>
            <w:vAlign w:val="bottom"/>
            <w:hideMark/>
          </w:tcPr>
          <w:p w14:paraId="3E1D23E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7EF62A8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4CA7B4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6E8EEF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5125850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276E2A7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2B432ADD" w14:textId="77777777" w:rsidTr="00FB2BBB">
        <w:trPr>
          <w:trHeight w:val="300"/>
          <w:jc w:val="center"/>
        </w:trPr>
        <w:tc>
          <w:tcPr>
            <w:tcW w:w="704" w:type="dxa"/>
            <w:shd w:val="clear" w:color="auto" w:fill="auto"/>
            <w:noWrap/>
            <w:vAlign w:val="bottom"/>
            <w:hideMark/>
          </w:tcPr>
          <w:p w14:paraId="0CDC382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117</w:t>
            </w:r>
          </w:p>
        </w:tc>
        <w:tc>
          <w:tcPr>
            <w:tcW w:w="1134" w:type="dxa"/>
            <w:shd w:val="clear" w:color="auto" w:fill="auto"/>
            <w:noWrap/>
            <w:vAlign w:val="bottom"/>
            <w:hideMark/>
          </w:tcPr>
          <w:p w14:paraId="7762324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2023-00382</w:t>
            </w:r>
          </w:p>
        </w:tc>
        <w:tc>
          <w:tcPr>
            <w:tcW w:w="1559" w:type="dxa"/>
            <w:shd w:val="clear" w:color="auto" w:fill="auto"/>
            <w:noWrap/>
            <w:vAlign w:val="bottom"/>
            <w:hideMark/>
          </w:tcPr>
          <w:p w14:paraId="0D3014B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898074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B5CE5B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45E6A2E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3C0391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FEE7D2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4E845630" w14:textId="77777777" w:rsidTr="00FB2BBB">
        <w:trPr>
          <w:trHeight w:val="300"/>
          <w:jc w:val="center"/>
        </w:trPr>
        <w:tc>
          <w:tcPr>
            <w:tcW w:w="704" w:type="dxa"/>
            <w:shd w:val="clear" w:color="auto" w:fill="auto"/>
            <w:noWrap/>
            <w:vAlign w:val="bottom"/>
            <w:hideMark/>
          </w:tcPr>
          <w:p w14:paraId="4AD02C0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118</w:t>
            </w:r>
          </w:p>
        </w:tc>
        <w:tc>
          <w:tcPr>
            <w:tcW w:w="1134" w:type="dxa"/>
            <w:shd w:val="clear" w:color="auto" w:fill="auto"/>
            <w:noWrap/>
            <w:vAlign w:val="bottom"/>
            <w:hideMark/>
          </w:tcPr>
          <w:p w14:paraId="2F36479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2023-00383</w:t>
            </w:r>
          </w:p>
        </w:tc>
        <w:tc>
          <w:tcPr>
            <w:tcW w:w="1559" w:type="dxa"/>
            <w:shd w:val="clear" w:color="auto" w:fill="auto"/>
            <w:noWrap/>
            <w:vAlign w:val="bottom"/>
            <w:hideMark/>
          </w:tcPr>
          <w:p w14:paraId="50660C8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75FC78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198797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0178224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78C8784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3DBB1E4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1F02C493" w14:textId="77777777" w:rsidTr="00FB2BBB">
        <w:trPr>
          <w:trHeight w:val="300"/>
          <w:jc w:val="center"/>
        </w:trPr>
        <w:tc>
          <w:tcPr>
            <w:tcW w:w="704" w:type="dxa"/>
            <w:shd w:val="clear" w:color="auto" w:fill="auto"/>
            <w:noWrap/>
            <w:vAlign w:val="bottom"/>
            <w:hideMark/>
          </w:tcPr>
          <w:p w14:paraId="45EB609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119</w:t>
            </w:r>
          </w:p>
        </w:tc>
        <w:tc>
          <w:tcPr>
            <w:tcW w:w="1134" w:type="dxa"/>
            <w:shd w:val="clear" w:color="auto" w:fill="auto"/>
            <w:noWrap/>
            <w:vAlign w:val="bottom"/>
            <w:hideMark/>
          </w:tcPr>
          <w:p w14:paraId="71E4F23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2023-00384</w:t>
            </w:r>
          </w:p>
        </w:tc>
        <w:tc>
          <w:tcPr>
            <w:tcW w:w="1559" w:type="dxa"/>
            <w:shd w:val="clear" w:color="auto" w:fill="auto"/>
            <w:noWrap/>
            <w:vAlign w:val="bottom"/>
            <w:hideMark/>
          </w:tcPr>
          <w:p w14:paraId="772E249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403F910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61AC567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B7F178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5B5BA1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7B17C8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01998953" w14:textId="77777777" w:rsidTr="00FB2BBB">
        <w:trPr>
          <w:trHeight w:val="300"/>
          <w:jc w:val="center"/>
        </w:trPr>
        <w:tc>
          <w:tcPr>
            <w:tcW w:w="704" w:type="dxa"/>
            <w:shd w:val="clear" w:color="auto" w:fill="auto"/>
            <w:noWrap/>
            <w:vAlign w:val="bottom"/>
            <w:hideMark/>
          </w:tcPr>
          <w:p w14:paraId="483BEF1A"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120</w:t>
            </w:r>
          </w:p>
        </w:tc>
        <w:tc>
          <w:tcPr>
            <w:tcW w:w="1134" w:type="dxa"/>
            <w:shd w:val="clear" w:color="auto" w:fill="auto"/>
            <w:noWrap/>
            <w:vAlign w:val="bottom"/>
            <w:hideMark/>
          </w:tcPr>
          <w:p w14:paraId="3E509F0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2023-00385</w:t>
            </w:r>
          </w:p>
        </w:tc>
        <w:tc>
          <w:tcPr>
            <w:tcW w:w="1559" w:type="dxa"/>
            <w:shd w:val="clear" w:color="auto" w:fill="auto"/>
            <w:noWrap/>
            <w:vAlign w:val="bottom"/>
            <w:hideMark/>
          </w:tcPr>
          <w:p w14:paraId="35F1763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0B509E9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2EE1617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1766200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3E76CA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20413BA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1D1B7713" w14:textId="77777777" w:rsidTr="00FB2BBB">
        <w:trPr>
          <w:trHeight w:val="300"/>
          <w:jc w:val="center"/>
        </w:trPr>
        <w:tc>
          <w:tcPr>
            <w:tcW w:w="704" w:type="dxa"/>
            <w:shd w:val="clear" w:color="auto" w:fill="auto"/>
            <w:noWrap/>
            <w:vAlign w:val="bottom"/>
            <w:hideMark/>
          </w:tcPr>
          <w:p w14:paraId="7A35F5F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121</w:t>
            </w:r>
          </w:p>
        </w:tc>
        <w:tc>
          <w:tcPr>
            <w:tcW w:w="1134" w:type="dxa"/>
            <w:shd w:val="clear" w:color="auto" w:fill="auto"/>
            <w:noWrap/>
            <w:vAlign w:val="bottom"/>
            <w:hideMark/>
          </w:tcPr>
          <w:p w14:paraId="0329E32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2023-00386</w:t>
            </w:r>
          </w:p>
        </w:tc>
        <w:tc>
          <w:tcPr>
            <w:tcW w:w="1559" w:type="dxa"/>
            <w:shd w:val="clear" w:color="auto" w:fill="auto"/>
            <w:noWrap/>
            <w:vAlign w:val="bottom"/>
            <w:hideMark/>
          </w:tcPr>
          <w:p w14:paraId="78FBBC5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6C75FEE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05C18B1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6D00AAD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DA8007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127560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4941D0E7" w14:textId="77777777" w:rsidTr="00FB2BBB">
        <w:trPr>
          <w:trHeight w:val="300"/>
          <w:jc w:val="center"/>
        </w:trPr>
        <w:tc>
          <w:tcPr>
            <w:tcW w:w="704" w:type="dxa"/>
            <w:shd w:val="clear" w:color="auto" w:fill="auto"/>
            <w:noWrap/>
            <w:vAlign w:val="bottom"/>
            <w:hideMark/>
          </w:tcPr>
          <w:p w14:paraId="41B3E06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122</w:t>
            </w:r>
          </w:p>
        </w:tc>
        <w:tc>
          <w:tcPr>
            <w:tcW w:w="1134" w:type="dxa"/>
            <w:shd w:val="clear" w:color="auto" w:fill="auto"/>
            <w:noWrap/>
            <w:vAlign w:val="bottom"/>
            <w:hideMark/>
          </w:tcPr>
          <w:p w14:paraId="2CB4BAB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2023-00387</w:t>
            </w:r>
          </w:p>
        </w:tc>
        <w:tc>
          <w:tcPr>
            <w:tcW w:w="1559" w:type="dxa"/>
            <w:shd w:val="clear" w:color="auto" w:fill="auto"/>
            <w:noWrap/>
            <w:vAlign w:val="bottom"/>
            <w:hideMark/>
          </w:tcPr>
          <w:p w14:paraId="2C6BDC8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40F78C3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3CB192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5190108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1ED8044F"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02A13A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30F14395" w14:textId="77777777" w:rsidTr="00FB2BBB">
        <w:trPr>
          <w:trHeight w:val="300"/>
          <w:jc w:val="center"/>
        </w:trPr>
        <w:tc>
          <w:tcPr>
            <w:tcW w:w="704" w:type="dxa"/>
            <w:shd w:val="clear" w:color="auto" w:fill="auto"/>
            <w:noWrap/>
            <w:vAlign w:val="bottom"/>
            <w:hideMark/>
          </w:tcPr>
          <w:p w14:paraId="7CF80DD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123</w:t>
            </w:r>
          </w:p>
        </w:tc>
        <w:tc>
          <w:tcPr>
            <w:tcW w:w="1134" w:type="dxa"/>
            <w:shd w:val="clear" w:color="auto" w:fill="auto"/>
            <w:noWrap/>
            <w:vAlign w:val="bottom"/>
            <w:hideMark/>
          </w:tcPr>
          <w:p w14:paraId="533744A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2023-00388</w:t>
            </w:r>
          </w:p>
        </w:tc>
        <w:tc>
          <w:tcPr>
            <w:tcW w:w="1559" w:type="dxa"/>
            <w:shd w:val="clear" w:color="auto" w:fill="auto"/>
            <w:noWrap/>
            <w:vAlign w:val="bottom"/>
            <w:hideMark/>
          </w:tcPr>
          <w:p w14:paraId="0A525F6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152332B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025C40D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831173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7E550E1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2009BF0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08CB9472" w14:textId="77777777" w:rsidTr="00FB2BBB">
        <w:trPr>
          <w:trHeight w:val="300"/>
          <w:jc w:val="center"/>
        </w:trPr>
        <w:tc>
          <w:tcPr>
            <w:tcW w:w="704" w:type="dxa"/>
            <w:shd w:val="clear" w:color="auto" w:fill="auto"/>
            <w:noWrap/>
            <w:vAlign w:val="bottom"/>
            <w:hideMark/>
          </w:tcPr>
          <w:p w14:paraId="32BA8A2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124</w:t>
            </w:r>
          </w:p>
        </w:tc>
        <w:tc>
          <w:tcPr>
            <w:tcW w:w="1134" w:type="dxa"/>
            <w:shd w:val="clear" w:color="auto" w:fill="auto"/>
            <w:noWrap/>
            <w:vAlign w:val="bottom"/>
            <w:hideMark/>
          </w:tcPr>
          <w:p w14:paraId="395246D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2023-00389</w:t>
            </w:r>
          </w:p>
        </w:tc>
        <w:tc>
          <w:tcPr>
            <w:tcW w:w="1559" w:type="dxa"/>
            <w:shd w:val="clear" w:color="auto" w:fill="auto"/>
            <w:noWrap/>
            <w:vAlign w:val="bottom"/>
            <w:hideMark/>
          </w:tcPr>
          <w:p w14:paraId="2474960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27AD327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3A74B1A1"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9CF372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0D834F2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017F397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4C0B5C1D" w14:textId="77777777" w:rsidTr="00FB2BBB">
        <w:trPr>
          <w:trHeight w:val="300"/>
          <w:jc w:val="center"/>
        </w:trPr>
        <w:tc>
          <w:tcPr>
            <w:tcW w:w="704" w:type="dxa"/>
            <w:shd w:val="clear" w:color="auto" w:fill="auto"/>
            <w:noWrap/>
            <w:vAlign w:val="bottom"/>
            <w:hideMark/>
          </w:tcPr>
          <w:p w14:paraId="050A9E9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125</w:t>
            </w:r>
          </w:p>
        </w:tc>
        <w:tc>
          <w:tcPr>
            <w:tcW w:w="1134" w:type="dxa"/>
            <w:shd w:val="clear" w:color="auto" w:fill="auto"/>
            <w:noWrap/>
            <w:vAlign w:val="bottom"/>
            <w:hideMark/>
          </w:tcPr>
          <w:p w14:paraId="0372457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2023-00390</w:t>
            </w:r>
          </w:p>
        </w:tc>
        <w:tc>
          <w:tcPr>
            <w:tcW w:w="1559" w:type="dxa"/>
            <w:shd w:val="clear" w:color="auto" w:fill="auto"/>
            <w:noWrap/>
            <w:vAlign w:val="bottom"/>
            <w:hideMark/>
          </w:tcPr>
          <w:p w14:paraId="51E05A3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26F28A2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41A9B30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645353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4817182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3906919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0FFC3EE7" w14:textId="77777777" w:rsidTr="00FB2BBB">
        <w:trPr>
          <w:trHeight w:val="300"/>
          <w:jc w:val="center"/>
        </w:trPr>
        <w:tc>
          <w:tcPr>
            <w:tcW w:w="704" w:type="dxa"/>
            <w:shd w:val="clear" w:color="auto" w:fill="auto"/>
            <w:noWrap/>
            <w:vAlign w:val="bottom"/>
            <w:hideMark/>
          </w:tcPr>
          <w:p w14:paraId="6AD9A8B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126</w:t>
            </w:r>
          </w:p>
        </w:tc>
        <w:tc>
          <w:tcPr>
            <w:tcW w:w="1134" w:type="dxa"/>
            <w:shd w:val="clear" w:color="auto" w:fill="auto"/>
            <w:noWrap/>
            <w:vAlign w:val="bottom"/>
            <w:hideMark/>
          </w:tcPr>
          <w:p w14:paraId="3B2A48B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2023-00391</w:t>
            </w:r>
          </w:p>
        </w:tc>
        <w:tc>
          <w:tcPr>
            <w:tcW w:w="1559" w:type="dxa"/>
            <w:shd w:val="clear" w:color="auto" w:fill="auto"/>
            <w:noWrap/>
            <w:vAlign w:val="bottom"/>
            <w:hideMark/>
          </w:tcPr>
          <w:p w14:paraId="6033DB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406B8F75"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96B53FE"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58224F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0CD114F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C1D02A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20BDF2AB" w14:textId="77777777" w:rsidTr="00FB2BBB">
        <w:trPr>
          <w:trHeight w:val="300"/>
          <w:jc w:val="center"/>
        </w:trPr>
        <w:tc>
          <w:tcPr>
            <w:tcW w:w="704" w:type="dxa"/>
            <w:shd w:val="clear" w:color="auto" w:fill="auto"/>
            <w:noWrap/>
            <w:vAlign w:val="bottom"/>
            <w:hideMark/>
          </w:tcPr>
          <w:p w14:paraId="5B05E328"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127</w:t>
            </w:r>
          </w:p>
        </w:tc>
        <w:tc>
          <w:tcPr>
            <w:tcW w:w="1134" w:type="dxa"/>
            <w:shd w:val="clear" w:color="auto" w:fill="auto"/>
            <w:noWrap/>
            <w:vAlign w:val="bottom"/>
            <w:hideMark/>
          </w:tcPr>
          <w:p w14:paraId="0BE85B1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2023-00392</w:t>
            </w:r>
          </w:p>
        </w:tc>
        <w:tc>
          <w:tcPr>
            <w:tcW w:w="1559" w:type="dxa"/>
            <w:shd w:val="clear" w:color="auto" w:fill="auto"/>
            <w:noWrap/>
            <w:vAlign w:val="bottom"/>
            <w:hideMark/>
          </w:tcPr>
          <w:p w14:paraId="6BFA2D0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779D886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186E0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5E5271C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1BE3433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7895AA9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07D821C8" w14:textId="77777777" w:rsidTr="00FB2BBB">
        <w:trPr>
          <w:trHeight w:val="300"/>
          <w:jc w:val="center"/>
        </w:trPr>
        <w:tc>
          <w:tcPr>
            <w:tcW w:w="704" w:type="dxa"/>
            <w:shd w:val="clear" w:color="auto" w:fill="auto"/>
            <w:noWrap/>
            <w:vAlign w:val="bottom"/>
            <w:hideMark/>
          </w:tcPr>
          <w:p w14:paraId="32134A30"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128</w:t>
            </w:r>
          </w:p>
        </w:tc>
        <w:tc>
          <w:tcPr>
            <w:tcW w:w="1134" w:type="dxa"/>
            <w:shd w:val="clear" w:color="auto" w:fill="auto"/>
            <w:noWrap/>
            <w:vAlign w:val="bottom"/>
            <w:hideMark/>
          </w:tcPr>
          <w:p w14:paraId="2911D28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2023-00393</w:t>
            </w:r>
          </w:p>
        </w:tc>
        <w:tc>
          <w:tcPr>
            <w:tcW w:w="1559" w:type="dxa"/>
            <w:shd w:val="clear" w:color="auto" w:fill="auto"/>
            <w:noWrap/>
            <w:vAlign w:val="bottom"/>
            <w:hideMark/>
          </w:tcPr>
          <w:p w14:paraId="2BC65CA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73DC99A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70FF7D9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14824002"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63DE561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639936CC"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r w:rsidR="00490F82" w:rsidRPr="00FB2BBB" w14:paraId="58DD4EE0" w14:textId="77777777" w:rsidTr="00FB2BBB">
        <w:trPr>
          <w:trHeight w:val="300"/>
          <w:jc w:val="center"/>
        </w:trPr>
        <w:tc>
          <w:tcPr>
            <w:tcW w:w="704" w:type="dxa"/>
            <w:shd w:val="clear" w:color="auto" w:fill="auto"/>
            <w:noWrap/>
            <w:vAlign w:val="bottom"/>
            <w:hideMark/>
          </w:tcPr>
          <w:p w14:paraId="099497D4"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129</w:t>
            </w:r>
          </w:p>
        </w:tc>
        <w:tc>
          <w:tcPr>
            <w:tcW w:w="1134" w:type="dxa"/>
            <w:shd w:val="clear" w:color="auto" w:fill="auto"/>
            <w:noWrap/>
            <w:vAlign w:val="bottom"/>
            <w:hideMark/>
          </w:tcPr>
          <w:p w14:paraId="24914CE6"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2023-00394</w:t>
            </w:r>
          </w:p>
        </w:tc>
        <w:tc>
          <w:tcPr>
            <w:tcW w:w="1559" w:type="dxa"/>
            <w:shd w:val="clear" w:color="auto" w:fill="auto"/>
            <w:noWrap/>
            <w:vAlign w:val="bottom"/>
            <w:hideMark/>
          </w:tcPr>
          <w:p w14:paraId="753FE5D3"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76" w:type="dxa"/>
            <w:shd w:val="clear" w:color="auto" w:fill="auto"/>
            <w:noWrap/>
            <w:vAlign w:val="bottom"/>
            <w:hideMark/>
          </w:tcPr>
          <w:p w14:paraId="2F60BA6D"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13/07/2023</w:t>
            </w:r>
          </w:p>
        </w:tc>
        <w:tc>
          <w:tcPr>
            <w:tcW w:w="1830" w:type="dxa"/>
            <w:shd w:val="clear" w:color="auto" w:fill="auto"/>
            <w:noWrap/>
            <w:vAlign w:val="bottom"/>
            <w:hideMark/>
          </w:tcPr>
          <w:p w14:paraId="2CDCBB4B"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894" w:type="dxa"/>
            <w:shd w:val="clear" w:color="auto" w:fill="auto"/>
            <w:noWrap/>
            <w:vAlign w:val="bottom"/>
            <w:hideMark/>
          </w:tcPr>
          <w:p w14:paraId="2B0A01F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Silencio</w:t>
            </w:r>
          </w:p>
        </w:tc>
        <w:tc>
          <w:tcPr>
            <w:tcW w:w="507" w:type="dxa"/>
            <w:shd w:val="clear" w:color="auto" w:fill="auto"/>
            <w:noWrap/>
            <w:vAlign w:val="bottom"/>
            <w:hideMark/>
          </w:tcPr>
          <w:p w14:paraId="39FA32C7"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c>
          <w:tcPr>
            <w:tcW w:w="1153" w:type="dxa"/>
            <w:shd w:val="clear" w:color="auto" w:fill="auto"/>
            <w:noWrap/>
            <w:vAlign w:val="bottom"/>
            <w:hideMark/>
          </w:tcPr>
          <w:p w14:paraId="4E7AD229" w14:textId="77777777" w:rsidR="00490F82" w:rsidRPr="00FB2BBB" w:rsidRDefault="00490F82"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N/A</w:t>
            </w:r>
          </w:p>
        </w:tc>
      </w:tr>
    </w:tbl>
    <w:p w14:paraId="31A7016D" w14:textId="77777777" w:rsidR="00490F82" w:rsidRPr="00FB2BBB" w:rsidRDefault="00490F82" w:rsidP="00FC7241">
      <w:pPr>
        <w:spacing w:line="276" w:lineRule="auto"/>
        <w:jc w:val="both"/>
        <w:rPr>
          <w:rFonts w:ascii="Arial" w:hAnsi="Arial" w:cs="Arial"/>
          <w:b/>
          <w:szCs w:val="24"/>
        </w:rPr>
      </w:pPr>
    </w:p>
    <w:p w14:paraId="4B34C435" w14:textId="7FAE31A7" w:rsidR="00CA72CD" w:rsidRPr="00FC7241" w:rsidRDefault="00CA72CD"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t xml:space="preserve">4.2.4. </w:t>
      </w:r>
      <w:r w:rsidRPr="00FC7241">
        <w:rPr>
          <w:rFonts w:ascii="Georgia" w:hAnsi="Georgia" w:cs="Arial"/>
          <w:spacing w:val="-3"/>
          <w:sz w:val="24"/>
          <w:szCs w:val="24"/>
        </w:rPr>
        <w:t>En las</w:t>
      </w:r>
      <w:r w:rsidR="00DB2E45" w:rsidRPr="00FC7241">
        <w:rPr>
          <w:rFonts w:ascii="Georgia" w:hAnsi="Georgia" w:cs="Arial"/>
          <w:spacing w:val="-3"/>
          <w:sz w:val="24"/>
          <w:szCs w:val="24"/>
        </w:rPr>
        <w:t xml:space="preserve"> </w:t>
      </w:r>
      <w:r w:rsidRPr="00FC7241">
        <w:rPr>
          <w:rFonts w:ascii="Georgia" w:hAnsi="Georgia" w:cs="Arial"/>
          <w:spacing w:val="-3"/>
          <w:sz w:val="24"/>
          <w:szCs w:val="24"/>
        </w:rPr>
        <w:t>10 restantes (2023-00395 a 2023-00404) se profirieron autos el 14-07-2023, notificados el 15-07-2023, frente a las cuales solicitó nulidad el actor en 9 y recurrió en 1, según se relaciona:</w:t>
      </w:r>
    </w:p>
    <w:p w14:paraId="58B3DE95" w14:textId="77777777" w:rsidR="00211575" w:rsidRPr="00FC7241" w:rsidRDefault="00211575" w:rsidP="00FC7241">
      <w:pPr>
        <w:spacing w:line="276" w:lineRule="auto"/>
        <w:jc w:val="both"/>
        <w:rPr>
          <w:rFonts w:ascii="Georgia" w:hAnsi="Georgia" w:cs="Arial"/>
          <w:spacing w:val="-3"/>
          <w:sz w:val="24"/>
          <w:szCs w:val="24"/>
        </w:rPr>
      </w:pPr>
    </w:p>
    <w:p w14:paraId="043FFAEA" w14:textId="77777777" w:rsidR="00CA72CD" w:rsidRPr="00FC7241" w:rsidRDefault="00CA72CD" w:rsidP="00FC7241">
      <w:pPr>
        <w:spacing w:line="276" w:lineRule="auto"/>
        <w:jc w:val="both"/>
        <w:rPr>
          <w:rFonts w:ascii="Georgia" w:hAnsi="Georgia"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1185"/>
        <w:gridCol w:w="1355"/>
        <w:gridCol w:w="1237"/>
        <w:gridCol w:w="1575"/>
        <w:gridCol w:w="953"/>
        <w:gridCol w:w="1251"/>
        <w:gridCol w:w="1026"/>
      </w:tblGrid>
      <w:tr w:rsidR="00FB2BBB" w:rsidRPr="00FB2BBB" w14:paraId="708B8A93" w14:textId="77777777" w:rsidTr="00FB2BBB">
        <w:trPr>
          <w:trHeight w:val="300"/>
          <w:jc w:val="center"/>
        </w:trPr>
        <w:tc>
          <w:tcPr>
            <w:tcW w:w="0" w:type="auto"/>
            <w:vMerge w:val="restart"/>
            <w:shd w:val="clear" w:color="auto" w:fill="auto"/>
            <w:vAlign w:val="center"/>
            <w:hideMark/>
          </w:tcPr>
          <w:p w14:paraId="439ADD18"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w:t>
            </w:r>
          </w:p>
        </w:tc>
        <w:tc>
          <w:tcPr>
            <w:tcW w:w="1186" w:type="dxa"/>
            <w:vMerge w:val="restart"/>
            <w:shd w:val="clear" w:color="auto" w:fill="auto"/>
            <w:vAlign w:val="center"/>
            <w:hideMark/>
          </w:tcPr>
          <w:p w14:paraId="2720C42D"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RADICADO</w:t>
            </w:r>
          </w:p>
        </w:tc>
        <w:tc>
          <w:tcPr>
            <w:tcW w:w="1356" w:type="dxa"/>
            <w:vMerge w:val="restart"/>
            <w:shd w:val="clear" w:color="auto" w:fill="auto"/>
            <w:vAlign w:val="center"/>
            <w:hideMark/>
          </w:tcPr>
          <w:p w14:paraId="2F12BFC0"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DECISIÓN</w:t>
            </w:r>
          </w:p>
        </w:tc>
        <w:tc>
          <w:tcPr>
            <w:tcW w:w="2814" w:type="dxa"/>
            <w:gridSpan w:val="2"/>
            <w:shd w:val="clear" w:color="auto" w:fill="auto"/>
            <w:vAlign w:val="center"/>
            <w:hideMark/>
          </w:tcPr>
          <w:p w14:paraId="7D52F493"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FECHA</w:t>
            </w:r>
          </w:p>
        </w:tc>
        <w:tc>
          <w:tcPr>
            <w:tcW w:w="2206" w:type="dxa"/>
            <w:gridSpan w:val="2"/>
            <w:vMerge w:val="restart"/>
            <w:shd w:val="clear" w:color="auto" w:fill="auto"/>
            <w:vAlign w:val="center"/>
            <w:hideMark/>
          </w:tcPr>
          <w:p w14:paraId="727DA4B5"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CONDUCTA ACCIONANTE</w:t>
            </w:r>
          </w:p>
        </w:tc>
        <w:tc>
          <w:tcPr>
            <w:tcW w:w="1027" w:type="dxa"/>
            <w:vMerge w:val="restart"/>
            <w:shd w:val="clear" w:color="auto" w:fill="auto"/>
            <w:vAlign w:val="center"/>
            <w:hideMark/>
          </w:tcPr>
          <w:p w14:paraId="5924B6F4"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w:t>
            </w:r>
            <w:r w:rsidRPr="00FB2BBB">
              <w:rPr>
                <w:rFonts w:ascii="Arial" w:eastAsia="Times New Roman" w:hAnsi="Arial" w:cs="Arial"/>
                <w:b/>
                <w:bCs/>
                <w:color w:val="000000"/>
                <w:sz w:val="16"/>
                <w:szCs w:val="24"/>
                <w:lang w:val="es-CO" w:eastAsia="es-CO"/>
              </w:rPr>
              <w:t>UTO RESUELVE</w:t>
            </w:r>
          </w:p>
        </w:tc>
      </w:tr>
      <w:tr w:rsidR="00FB2BBB" w:rsidRPr="00FB2BBB" w14:paraId="234F6B6F" w14:textId="77777777" w:rsidTr="00FB2BBB">
        <w:trPr>
          <w:trHeight w:val="300"/>
          <w:jc w:val="center"/>
        </w:trPr>
        <w:tc>
          <w:tcPr>
            <w:tcW w:w="0" w:type="auto"/>
            <w:vMerge/>
            <w:vAlign w:val="center"/>
            <w:hideMark/>
          </w:tcPr>
          <w:p w14:paraId="345024BC" w14:textId="77777777" w:rsidR="00CA72CD" w:rsidRPr="00FB2BBB" w:rsidRDefault="00CA72CD" w:rsidP="00FC7241">
            <w:pPr>
              <w:spacing w:line="276" w:lineRule="auto"/>
              <w:rPr>
                <w:rFonts w:ascii="Arial" w:eastAsia="Times New Roman" w:hAnsi="Arial" w:cs="Arial"/>
                <w:b/>
                <w:bCs/>
                <w:color w:val="000000"/>
                <w:szCs w:val="24"/>
                <w:lang w:val="es-CO" w:eastAsia="es-CO"/>
              </w:rPr>
            </w:pPr>
          </w:p>
        </w:tc>
        <w:tc>
          <w:tcPr>
            <w:tcW w:w="1186" w:type="dxa"/>
            <w:vMerge/>
            <w:vAlign w:val="center"/>
            <w:hideMark/>
          </w:tcPr>
          <w:p w14:paraId="019E198A" w14:textId="77777777" w:rsidR="00CA72CD" w:rsidRPr="00FB2BBB" w:rsidRDefault="00CA72CD" w:rsidP="00FC7241">
            <w:pPr>
              <w:spacing w:line="276" w:lineRule="auto"/>
              <w:rPr>
                <w:rFonts w:ascii="Arial" w:eastAsia="Times New Roman" w:hAnsi="Arial" w:cs="Arial"/>
                <w:b/>
                <w:bCs/>
                <w:color w:val="000000"/>
                <w:szCs w:val="24"/>
                <w:lang w:val="es-CO" w:eastAsia="es-CO"/>
              </w:rPr>
            </w:pPr>
          </w:p>
        </w:tc>
        <w:tc>
          <w:tcPr>
            <w:tcW w:w="1356" w:type="dxa"/>
            <w:vMerge/>
            <w:vAlign w:val="center"/>
            <w:hideMark/>
          </w:tcPr>
          <w:p w14:paraId="2946836C" w14:textId="77777777" w:rsidR="00CA72CD" w:rsidRPr="00FB2BBB" w:rsidRDefault="00CA72CD" w:rsidP="00FC7241">
            <w:pPr>
              <w:spacing w:line="276" w:lineRule="auto"/>
              <w:rPr>
                <w:rFonts w:ascii="Arial" w:eastAsia="Times New Roman" w:hAnsi="Arial" w:cs="Arial"/>
                <w:b/>
                <w:bCs/>
                <w:color w:val="000000"/>
                <w:szCs w:val="24"/>
                <w:lang w:val="es-CO" w:eastAsia="es-CO"/>
              </w:rPr>
            </w:pPr>
          </w:p>
        </w:tc>
        <w:tc>
          <w:tcPr>
            <w:tcW w:w="1238" w:type="dxa"/>
            <w:shd w:val="clear" w:color="auto" w:fill="auto"/>
            <w:vAlign w:val="center"/>
            <w:hideMark/>
          </w:tcPr>
          <w:p w14:paraId="112C9A3C"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AUTO</w:t>
            </w:r>
          </w:p>
        </w:tc>
        <w:tc>
          <w:tcPr>
            <w:tcW w:w="1576" w:type="dxa"/>
            <w:shd w:val="clear" w:color="auto" w:fill="auto"/>
            <w:vAlign w:val="center"/>
            <w:hideMark/>
          </w:tcPr>
          <w:p w14:paraId="7725A029" w14:textId="77777777" w:rsidR="00CA72CD" w:rsidRPr="00FB2BBB" w:rsidRDefault="00CA72CD" w:rsidP="00FC7241">
            <w:pPr>
              <w:spacing w:line="276" w:lineRule="auto"/>
              <w:jc w:val="center"/>
              <w:rPr>
                <w:rFonts w:ascii="Arial" w:eastAsia="Times New Roman" w:hAnsi="Arial" w:cs="Arial"/>
                <w:b/>
                <w:bCs/>
                <w:color w:val="000000"/>
                <w:sz w:val="18"/>
                <w:szCs w:val="24"/>
                <w:lang w:val="es-CO" w:eastAsia="es-CO"/>
              </w:rPr>
            </w:pPr>
            <w:r w:rsidRPr="00FB2BBB">
              <w:rPr>
                <w:rFonts w:ascii="Arial" w:eastAsia="Times New Roman" w:hAnsi="Arial" w:cs="Arial"/>
                <w:b/>
                <w:bCs/>
                <w:color w:val="000000"/>
                <w:sz w:val="18"/>
                <w:szCs w:val="24"/>
                <w:lang w:val="es-CO" w:eastAsia="es-CO"/>
              </w:rPr>
              <w:t>NOTIFICACIÓN</w:t>
            </w:r>
          </w:p>
        </w:tc>
        <w:tc>
          <w:tcPr>
            <w:tcW w:w="2206" w:type="dxa"/>
            <w:gridSpan w:val="2"/>
            <w:vMerge/>
            <w:vAlign w:val="center"/>
            <w:hideMark/>
          </w:tcPr>
          <w:p w14:paraId="797E3B77" w14:textId="77777777" w:rsidR="00CA72CD" w:rsidRPr="00FB2BBB" w:rsidRDefault="00CA72CD" w:rsidP="00FC7241">
            <w:pPr>
              <w:spacing w:line="276" w:lineRule="auto"/>
              <w:rPr>
                <w:rFonts w:ascii="Arial" w:eastAsia="Times New Roman" w:hAnsi="Arial" w:cs="Arial"/>
                <w:b/>
                <w:bCs/>
                <w:color w:val="000000"/>
                <w:szCs w:val="24"/>
                <w:lang w:val="es-CO" w:eastAsia="es-CO"/>
              </w:rPr>
            </w:pPr>
          </w:p>
        </w:tc>
        <w:tc>
          <w:tcPr>
            <w:tcW w:w="1027" w:type="dxa"/>
            <w:vMerge/>
            <w:vAlign w:val="center"/>
            <w:hideMark/>
          </w:tcPr>
          <w:p w14:paraId="7ABC427B" w14:textId="77777777" w:rsidR="00CA72CD" w:rsidRPr="00FB2BBB" w:rsidRDefault="00CA72CD" w:rsidP="00FC7241">
            <w:pPr>
              <w:spacing w:line="276" w:lineRule="auto"/>
              <w:rPr>
                <w:rFonts w:ascii="Arial" w:eastAsia="Times New Roman" w:hAnsi="Arial" w:cs="Arial"/>
                <w:b/>
                <w:bCs/>
                <w:color w:val="000000"/>
                <w:szCs w:val="24"/>
                <w:lang w:val="es-CO" w:eastAsia="es-CO"/>
              </w:rPr>
            </w:pPr>
          </w:p>
        </w:tc>
      </w:tr>
      <w:tr w:rsidR="00FB2BBB" w:rsidRPr="00FB2BBB" w14:paraId="24BA617B" w14:textId="77777777" w:rsidTr="00FB2BBB">
        <w:trPr>
          <w:trHeight w:val="300"/>
          <w:jc w:val="center"/>
        </w:trPr>
        <w:tc>
          <w:tcPr>
            <w:tcW w:w="0" w:type="auto"/>
            <w:shd w:val="clear" w:color="auto" w:fill="auto"/>
            <w:noWrap/>
            <w:vAlign w:val="bottom"/>
            <w:hideMark/>
          </w:tcPr>
          <w:p w14:paraId="38D959D1"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130</w:t>
            </w:r>
          </w:p>
        </w:tc>
        <w:tc>
          <w:tcPr>
            <w:tcW w:w="1186" w:type="dxa"/>
            <w:shd w:val="clear" w:color="auto" w:fill="auto"/>
            <w:noWrap/>
            <w:vAlign w:val="bottom"/>
            <w:hideMark/>
          </w:tcPr>
          <w:p w14:paraId="05576E4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2023-00395</w:t>
            </w:r>
          </w:p>
        </w:tc>
        <w:tc>
          <w:tcPr>
            <w:tcW w:w="1356" w:type="dxa"/>
            <w:shd w:val="clear" w:color="auto" w:fill="auto"/>
            <w:noWrap/>
            <w:vAlign w:val="bottom"/>
            <w:hideMark/>
          </w:tcPr>
          <w:p w14:paraId="062DB0D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21E52FC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70667D5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26E37E9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007B8C9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1ECC753D"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54CE4CE0" w14:textId="77777777" w:rsidTr="00FB2BBB">
        <w:trPr>
          <w:trHeight w:val="300"/>
          <w:jc w:val="center"/>
        </w:trPr>
        <w:tc>
          <w:tcPr>
            <w:tcW w:w="0" w:type="auto"/>
            <w:shd w:val="clear" w:color="auto" w:fill="auto"/>
            <w:noWrap/>
            <w:vAlign w:val="bottom"/>
            <w:hideMark/>
          </w:tcPr>
          <w:p w14:paraId="1D3A7321"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131</w:t>
            </w:r>
          </w:p>
        </w:tc>
        <w:tc>
          <w:tcPr>
            <w:tcW w:w="1186" w:type="dxa"/>
            <w:shd w:val="clear" w:color="auto" w:fill="auto"/>
            <w:noWrap/>
            <w:vAlign w:val="bottom"/>
            <w:hideMark/>
          </w:tcPr>
          <w:p w14:paraId="665F8719"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2023-00396</w:t>
            </w:r>
          </w:p>
        </w:tc>
        <w:tc>
          <w:tcPr>
            <w:tcW w:w="1356" w:type="dxa"/>
            <w:shd w:val="clear" w:color="auto" w:fill="auto"/>
            <w:noWrap/>
            <w:vAlign w:val="bottom"/>
            <w:hideMark/>
          </w:tcPr>
          <w:p w14:paraId="79CEC4EC"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0C659D67"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3154421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08779B9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6F98844F"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4918BB17"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2D4FC464" w14:textId="77777777" w:rsidTr="00FB2BBB">
        <w:trPr>
          <w:trHeight w:val="300"/>
          <w:jc w:val="center"/>
        </w:trPr>
        <w:tc>
          <w:tcPr>
            <w:tcW w:w="0" w:type="auto"/>
            <w:shd w:val="clear" w:color="auto" w:fill="auto"/>
            <w:noWrap/>
            <w:vAlign w:val="bottom"/>
            <w:hideMark/>
          </w:tcPr>
          <w:p w14:paraId="0968205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132</w:t>
            </w:r>
          </w:p>
        </w:tc>
        <w:tc>
          <w:tcPr>
            <w:tcW w:w="1186" w:type="dxa"/>
            <w:shd w:val="clear" w:color="auto" w:fill="auto"/>
            <w:noWrap/>
            <w:vAlign w:val="bottom"/>
            <w:hideMark/>
          </w:tcPr>
          <w:p w14:paraId="7AAC8F5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2023-00397</w:t>
            </w:r>
          </w:p>
        </w:tc>
        <w:tc>
          <w:tcPr>
            <w:tcW w:w="1356" w:type="dxa"/>
            <w:shd w:val="clear" w:color="auto" w:fill="auto"/>
            <w:noWrap/>
            <w:vAlign w:val="bottom"/>
            <w:hideMark/>
          </w:tcPr>
          <w:p w14:paraId="4903636E"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220A4B9A"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0003283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142A9495"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4092E05D"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5DB614FB"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4B2FEDE7" w14:textId="77777777" w:rsidTr="00FB2BBB">
        <w:trPr>
          <w:trHeight w:val="300"/>
          <w:jc w:val="center"/>
        </w:trPr>
        <w:tc>
          <w:tcPr>
            <w:tcW w:w="0" w:type="auto"/>
            <w:shd w:val="clear" w:color="auto" w:fill="auto"/>
            <w:noWrap/>
            <w:vAlign w:val="bottom"/>
            <w:hideMark/>
          </w:tcPr>
          <w:p w14:paraId="682DF6AF"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133</w:t>
            </w:r>
          </w:p>
        </w:tc>
        <w:tc>
          <w:tcPr>
            <w:tcW w:w="1186" w:type="dxa"/>
            <w:shd w:val="clear" w:color="auto" w:fill="auto"/>
            <w:noWrap/>
            <w:vAlign w:val="bottom"/>
            <w:hideMark/>
          </w:tcPr>
          <w:p w14:paraId="465D86EB"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2023-00398</w:t>
            </w:r>
          </w:p>
        </w:tc>
        <w:tc>
          <w:tcPr>
            <w:tcW w:w="1356" w:type="dxa"/>
            <w:shd w:val="clear" w:color="auto" w:fill="auto"/>
            <w:noWrap/>
            <w:vAlign w:val="bottom"/>
            <w:hideMark/>
          </w:tcPr>
          <w:p w14:paraId="0D0DBC11"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62F491B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5B872CDD"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6BD0FF2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4BD8CE49"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576EA800"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48D40972" w14:textId="77777777" w:rsidTr="00FB2BBB">
        <w:trPr>
          <w:trHeight w:val="300"/>
          <w:jc w:val="center"/>
        </w:trPr>
        <w:tc>
          <w:tcPr>
            <w:tcW w:w="0" w:type="auto"/>
            <w:shd w:val="clear" w:color="auto" w:fill="auto"/>
            <w:noWrap/>
            <w:vAlign w:val="bottom"/>
            <w:hideMark/>
          </w:tcPr>
          <w:p w14:paraId="08C691F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134</w:t>
            </w:r>
          </w:p>
        </w:tc>
        <w:tc>
          <w:tcPr>
            <w:tcW w:w="1186" w:type="dxa"/>
            <w:shd w:val="clear" w:color="auto" w:fill="auto"/>
            <w:noWrap/>
            <w:vAlign w:val="bottom"/>
            <w:hideMark/>
          </w:tcPr>
          <w:p w14:paraId="44DA3214"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2023-00399</w:t>
            </w:r>
          </w:p>
        </w:tc>
        <w:tc>
          <w:tcPr>
            <w:tcW w:w="1356" w:type="dxa"/>
            <w:shd w:val="clear" w:color="auto" w:fill="auto"/>
            <w:noWrap/>
            <w:vAlign w:val="bottom"/>
            <w:hideMark/>
          </w:tcPr>
          <w:p w14:paraId="01C00D7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Agotamiento jurisdicción</w:t>
            </w:r>
          </w:p>
        </w:tc>
        <w:tc>
          <w:tcPr>
            <w:tcW w:w="1238" w:type="dxa"/>
            <w:shd w:val="clear" w:color="auto" w:fill="auto"/>
            <w:noWrap/>
            <w:vAlign w:val="bottom"/>
            <w:hideMark/>
          </w:tcPr>
          <w:p w14:paraId="3FD0A2A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41FC00FD"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7BBEB61C"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5E5D45F5"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3B51B686"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7E9C58DC" w14:textId="77777777" w:rsidTr="00FB2BBB">
        <w:trPr>
          <w:trHeight w:val="300"/>
          <w:jc w:val="center"/>
        </w:trPr>
        <w:tc>
          <w:tcPr>
            <w:tcW w:w="0" w:type="auto"/>
            <w:shd w:val="clear" w:color="auto" w:fill="auto"/>
            <w:noWrap/>
            <w:vAlign w:val="bottom"/>
            <w:hideMark/>
          </w:tcPr>
          <w:p w14:paraId="097B414B"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135</w:t>
            </w:r>
          </w:p>
        </w:tc>
        <w:tc>
          <w:tcPr>
            <w:tcW w:w="1186" w:type="dxa"/>
            <w:shd w:val="clear" w:color="auto" w:fill="auto"/>
            <w:noWrap/>
            <w:vAlign w:val="bottom"/>
            <w:hideMark/>
          </w:tcPr>
          <w:p w14:paraId="58849CC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2023-00400</w:t>
            </w:r>
          </w:p>
        </w:tc>
        <w:tc>
          <w:tcPr>
            <w:tcW w:w="1356" w:type="dxa"/>
            <w:shd w:val="clear" w:color="auto" w:fill="auto"/>
            <w:noWrap/>
            <w:vAlign w:val="bottom"/>
            <w:hideMark/>
          </w:tcPr>
          <w:p w14:paraId="727F89E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21D98C27"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31E2811F"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59804AA4"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29BC6140"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3AEBAEC4"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0323022D" w14:textId="77777777" w:rsidTr="00FB2BBB">
        <w:trPr>
          <w:trHeight w:val="300"/>
          <w:jc w:val="center"/>
        </w:trPr>
        <w:tc>
          <w:tcPr>
            <w:tcW w:w="0" w:type="auto"/>
            <w:shd w:val="clear" w:color="auto" w:fill="auto"/>
            <w:noWrap/>
            <w:vAlign w:val="bottom"/>
            <w:hideMark/>
          </w:tcPr>
          <w:p w14:paraId="4F09F0F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136</w:t>
            </w:r>
          </w:p>
        </w:tc>
        <w:tc>
          <w:tcPr>
            <w:tcW w:w="1186" w:type="dxa"/>
            <w:shd w:val="clear" w:color="auto" w:fill="auto"/>
            <w:noWrap/>
            <w:vAlign w:val="bottom"/>
            <w:hideMark/>
          </w:tcPr>
          <w:p w14:paraId="4B6D6C0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2023-00401</w:t>
            </w:r>
          </w:p>
        </w:tc>
        <w:tc>
          <w:tcPr>
            <w:tcW w:w="1356" w:type="dxa"/>
            <w:shd w:val="clear" w:color="auto" w:fill="auto"/>
            <w:noWrap/>
            <w:vAlign w:val="bottom"/>
            <w:hideMark/>
          </w:tcPr>
          <w:p w14:paraId="3FD6028A"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102C323D"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0A901A4A"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554D515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123642E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46B0AE7E"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0BD93AFA" w14:textId="77777777" w:rsidTr="00FB2BBB">
        <w:trPr>
          <w:trHeight w:val="300"/>
          <w:jc w:val="center"/>
        </w:trPr>
        <w:tc>
          <w:tcPr>
            <w:tcW w:w="0" w:type="auto"/>
            <w:shd w:val="clear" w:color="auto" w:fill="auto"/>
            <w:noWrap/>
            <w:vAlign w:val="bottom"/>
            <w:hideMark/>
          </w:tcPr>
          <w:p w14:paraId="71172920"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137</w:t>
            </w:r>
          </w:p>
        </w:tc>
        <w:tc>
          <w:tcPr>
            <w:tcW w:w="1186" w:type="dxa"/>
            <w:shd w:val="clear" w:color="auto" w:fill="auto"/>
            <w:noWrap/>
            <w:vAlign w:val="bottom"/>
            <w:hideMark/>
          </w:tcPr>
          <w:p w14:paraId="209193FC"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2023-00402</w:t>
            </w:r>
          </w:p>
        </w:tc>
        <w:tc>
          <w:tcPr>
            <w:tcW w:w="1356" w:type="dxa"/>
            <w:shd w:val="clear" w:color="auto" w:fill="auto"/>
            <w:noWrap/>
            <w:vAlign w:val="bottom"/>
            <w:hideMark/>
          </w:tcPr>
          <w:p w14:paraId="0BE6EF8F"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3580FF97"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30DA1800"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39D7912A"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1DE8D7F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08B110AC"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637BC2B6" w14:textId="77777777" w:rsidTr="00FB2BBB">
        <w:trPr>
          <w:trHeight w:val="300"/>
          <w:jc w:val="center"/>
        </w:trPr>
        <w:tc>
          <w:tcPr>
            <w:tcW w:w="0" w:type="auto"/>
            <w:shd w:val="clear" w:color="auto" w:fill="auto"/>
            <w:noWrap/>
            <w:vAlign w:val="bottom"/>
            <w:hideMark/>
          </w:tcPr>
          <w:p w14:paraId="27B84DE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lastRenderedPageBreak/>
              <w:t>138</w:t>
            </w:r>
          </w:p>
        </w:tc>
        <w:tc>
          <w:tcPr>
            <w:tcW w:w="1186" w:type="dxa"/>
            <w:shd w:val="clear" w:color="auto" w:fill="auto"/>
            <w:noWrap/>
            <w:vAlign w:val="bottom"/>
            <w:hideMark/>
          </w:tcPr>
          <w:p w14:paraId="649182E3"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2023-00403</w:t>
            </w:r>
          </w:p>
        </w:tc>
        <w:tc>
          <w:tcPr>
            <w:tcW w:w="1356" w:type="dxa"/>
            <w:shd w:val="clear" w:color="auto" w:fill="auto"/>
            <w:noWrap/>
            <w:vAlign w:val="bottom"/>
            <w:hideMark/>
          </w:tcPr>
          <w:p w14:paraId="3D5734DA"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Rechaza por competencia</w:t>
            </w:r>
          </w:p>
        </w:tc>
        <w:tc>
          <w:tcPr>
            <w:tcW w:w="1238" w:type="dxa"/>
            <w:shd w:val="clear" w:color="auto" w:fill="auto"/>
            <w:noWrap/>
            <w:vAlign w:val="bottom"/>
            <w:hideMark/>
          </w:tcPr>
          <w:p w14:paraId="559368BC"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1325D076"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2CBB0261"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Solicitud nulidad</w:t>
            </w:r>
          </w:p>
        </w:tc>
        <w:tc>
          <w:tcPr>
            <w:tcW w:w="1252" w:type="dxa"/>
            <w:shd w:val="clear" w:color="auto" w:fill="auto"/>
            <w:noWrap/>
            <w:vAlign w:val="bottom"/>
            <w:hideMark/>
          </w:tcPr>
          <w:p w14:paraId="1D570FF8"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300C5092"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r w:rsidR="00FB2BBB" w:rsidRPr="00FB2BBB" w14:paraId="76DAECB7" w14:textId="77777777" w:rsidTr="00FB2BBB">
        <w:trPr>
          <w:trHeight w:val="300"/>
          <w:jc w:val="center"/>
        </w:trPr>
        <w:tc>
          <w:tcPr>
            <w:tcW w:w="0" w:type="auto"/>
            <w:shd w:val="clear" w:color="auto" w:fill="auto"/>
            <w:noWrap/>
            <w:vAlign w:val="bottom"/>
            <w:hideMark/>
          </w:tcPr>
          <w:p w14:paraId="1DE9998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139</w:t>
            </w:r>
          </w:p>
        </w:tc>
        <w:tc>
          <w:tcPr>
            <w:tcW w:w="1186" w:type="dxa"/>
            <w:shd w:val="clear" w:color="auto" w:fill="auto"/>
            <w:noWrap/>
            <w:vAlign w:val="bottom"/>
            <w:hideMark/>
          </w:tcPr>
          <w:p w14:paraId="25B2DE74"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2023-00404</w:t>
            </w:r>
          </w:p>
        </w:tc>
        <w:tc>
          <w:tcPr>
            <w:tcW w:w="1356" w:type="dxa"/>
            <w:shd w:val="clear" w:color="auto" w:fill="auto"/>
            <w:noWrap/>
            <w:vAlign w:val="bottom"/>
            <w:hideMark/>
          </w:tcPr>
          <w:p w14:paraId="5A0CD3E4"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Agotamiento jurisdicción</w:t>
            </w:r>
          </w:p>
        </w:tc>
        <w:tc>
          <w:tcPr>
            <w:tcW w:w="1238" w:type="dxa"/>
            <w:shd w:val="clear" w:color="auto" w:fill="auto"/>
            <w:noWrap/>
            <w:vAlign w:val="bottom"/>
            <w:hideMark/>
          </w:tcPr>
          <w:p w14:paraId="3929C42B"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14/07/2023</w:t>
            </w:r>
          </w:p>
        </w:tc>
        <w:tc>
          <w:tcPr>
            <w:tcW w:w="1576" w:type="dxa"/>
            <w:shd w:val="clear" w:color="auto" w:fill="auto"/>
            <w:noWrap/>
            <w:vAlign w:val="bottom"/>
            <w:hideMark/>
          </w:tcPr>
          <w:p w14:paraId="1257868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15/07/2023</w:t>
            </w:r>
          </w:p>
        </w:tc>
        <w:tc>
          <w:tcPr>
            <w:tcW w:w="954" w:type="dxa"/>
            <w:shd w:val="clear" w:color="auto" w:fill="auto"/>
            <w:noWrap/>
            <w:vAlign w:val="bottom"/>
            <w:hideMark/>
          </w:tcPr>
          <w:p w14:paraId="42CFD762"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Recurso</w:t>
            </w:r>
          </w:p>
        </w:tc>
        <w:tc>
          <w:tcPr>
            <w:tcW w:w="1252" w:type="dxa"/>
            <w:shd w:val="clear" w:color="auto" w:fill="auto"/>
            <w:noWrap/>
            <w:vAlign w:val="bottom"/>
            <w:hideMark/>
          </w:tcPr>
          <w:p w14:paraId="3A86A03F" w14:textId="77777777" w:rsidR="00CA72CD" w:rsidRPr="00FB2BBB" w:rsidRDefault="00CA72CD" w:rsidP="00FC7241">
            <w:pPr>
              <w:spacing w:line="276" w:lineRule="auto"/>
              <w:jc w:val="center"/>
              <w:rPr>
                <w:rFonts w:ascii="Arial" w:eastAsia="Times New Roman" w:hAnsi="Arial" w:cs="Arial"/>
                <w:color w:val="000000"/>
                <w:szCs w:val="24"/>
                <w:lang w:val="es-CO" w:eastAsia="es-CO"/>
              </w:rPr>
            </w:pPr>
            <w:r w:rsidRPr="00FB2BBB">
              <w:rPr>
                <w:rFonts w:ascii="Arial" w:eastAsia="Times New Roman" w:hAnsi="Arial" w:cs="Arial"/>
                <w:color w:val="000000"/>
                <w:szCs w:val="24"/>
                <w:lang w:val="es-CO" w:eastAsia="es-CO"/>
              </w:rPr>
              <w:t>21/07/2023</w:t>
            </w:r>
          </w:p>
        </w:tc>
        <w:tc>
          <w:tcPr>
            <w:tcW w:w="1027" w:type="dxa"/>
            <w:shd w:val="clear" w:color="auto" w:fill="auto"/>
            <w:noWrap/>
            <w:vAlign w:val="bottom"/>
            <w:hideMark/>
          </w:tcPr>
          <w:p w14:paraId="59BE5BF7" w14:textId="77777777" w:rsidR="00CA72CD" w:rsidRPr="00FB2BBB" w:rsidRDefault="00CA72CD" w:rsidP="00FC7241">
            <w:pPr>
              <w:spacing w:line="276" w:lineRule="auto"/>
              <w:jc w:val="center"/>
              <w:rPr>
                <w:rFonts w:ascii="Arial" w:eastAsia="Times New Roman" w:hAnsi="Arial" w:cs="Arial"/>
                <w:color w:val="000000"/>
                <w:sz w:val="18"/>
                <w:szCs w:val="24"/>
                <w:lang w:val="es-CO" w:eastAsia="es-CO"/>
              </w:rPr>
            </w:pPr>
            <w:r w:rsidRPr="00FB2BBB">
              <w:rPr>
                <w:rFonts w:ascii="Arial" w:eastAsia="Times New Roman" w:hAnsi="Arial" w:cs="Arial"/>
                <w:color w:val="000000"/>
                <w:sz w:val="18"/>
                <w:szCs w:val="24"/>
                <w:lang w:val="es-CO" w:eastAsia="es-CO"/>
              </w:rPr>
              <w:t>Pendiente</w:t>
            </w:r>
          </w:p>
        </w:tc>
      </w:tr>
    </w:tbl>
    <w:p w14:paraId="39E4A6FC" w14:textId="77777777" w:rsidR="00CA72CD" w:rsidRPr="00FB2BBB" w:rsidRDefault="00CA72CD" w:rsidP="00FC7241">
      <w:pPr>
        <w:spacing w:line="276" w:lineRule="auto"/>
        <w:jc w:val="both"/>
        <w:rPr>
          <w:rFonts w:ascii="Arial" w:hAnsi="Arial" w:cs="Arial"/>
          <w:spacing w:val="-3"/>
          <w:szCs w:val="24"/>
        </w:rPr>
      </w:pPr>
    </w:p>
    <w:p w14:paraId="145D0799" w14:textId="47021C0A" w:rsidR="00023E73" w:rsidRPr="00FC7241" w:rsidRDefault="00CA72CD"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t xml:space="preserve">4.3. </w:t>
      </w:r>
      <w:r w:rsidRPr="00FC7241">
        <w:rPr>
          <w:rFonts w:ascii="Georgia" w:hAnsi="Georgia" w:cs="Arial"/>
          <w:spacing w:val="-3"/>
          <w:sz w:val="24"/>
          <w:szCs w:val="24"/>
        </w:rPr>
        <w:t>Si bien</w:t>
      </w:r>
      <w:r w:rsidR="00DB2E45" w:rsidRPr="00FC7241">
        <w:rPr>
          <w:rFonts w:ascii="Georgia" w:hAnsi="Georgia" w:cs="Arial"/>
          <w:spacing w:val="-3"/>
          <w:sz w:val="24"/>
          <w:szCs w:val="24"/>
        </w:rPr>
        <w:t>,</w:t>
      </w:r>
      <w:r w:rsidRPr="00FC7241">
        <w:rPr>
          <w:rFonts w:ascii="Georgia" w:hAnsi="Georgia" w:cs="Arial"/>
          <w:spacing w:val="-3"/>
          <w:sz w:val="24"/>
          <w:szCs w:val="24"/>
        </w:rPr>
        <w:t xml:space="preserve"> se decidió por fuera del término, en los días 4, 5, 6 y 7  posteriores a la radicación de las acciones populares, imposible es decir que faltó diligencia a la autoridad judicial o que haya omitido el cumplimiento de sus funciones, refulge con claridad lo contrario</w:t>
      </w:r>
      <w:r w:rsidR="00023E73" w:rsidRPr="00FC7241">
        <w:rPr>
          <w:rFonts w:ascii="Georgia" w:hAnsi="Georgia" w:cs="Arial"/>
          <w:spacing w:val="-3"/>
          <w:sz w:val="24"/>
          <w:szCs w:val="24"/>
        </w:rPr>
        <w:t xml:space="preserve">, y es que el Juzgado Civil del Circuito de Santa Rosa de Cabal, </w:t>
      </w:r>
      <w:r w:rsidR="00DB2E45" w:rsidRPr="00FC7241">
        <w:rPr>
          <w:rFonts w:ascii="Georgia" w:hAnsi="Georgia" w:cs="Arial"/>
          <w:spacing w:val="-3"/>
          <w:sz w:val="24"/>
          <w:szCs w:val="24"/>
        </w:rPr>
        <w:t>pese al volumen</w:t>
      </w:r>
      <w:r w:rsidR="00023E73" w:rsidRPr="00FC7241">
        <w:rPr>
          <w:rFonts w:ascii="Georgia" w:hAnsi="Georgia" w:cs="Arial"/>
          <w:spacing w:val="-3"/>
          <w:sz w:val="24"/>
          <w:szCs w:val="24"/>
        </w:rPr>
        <w:t xml:space="preserve"> inusitad</w:t>
      </w:r>
      <w:r w:rsidR="00DB2E45" w:rsidRPr="00FC7241">
        <w:rPr>
          <w:rFonts w:ascii="Georgia" w:hAnsi="Georgia" w:cs="Arial"/>
          <w:spacing w:val="-3"/>
          <w:sz w:val="24"/>
          <w:szCs w:val="24"/>
        </w:rPr>
        <w:t>o</w:t>
      </w:r>
      <w:r w:rsidR="00023E73" w:rsidRPr="00FC7241">
        <w:rPr>
          <w:rFonts w:ascii="Georgia" w:hAnsi="Georgia" w:cs="Arial"/>
          <w:spacing w:val="-3"/>
          <w:sz w:val="24"/>
          <w:szCs w:val="24"/>
        </w:rPr>
        <w:t xml:space="preserve"> de acciones populares radicadas el mismos día, emprendió con juicio y premura la actividad que se espera de dicha autoridad, al punto que, en solo 4 días emitió pronunciamiento como en derecho estimó necesario de más de 100 procesos.</w:t>
      </w:r>
    </w:p>
    <w:p w14:paraId="2569A9A2" w14:textId="77777777" w:rsidR="00023E73" w:rsidRPr="00FC7241" w:rsidRDefault="00023E73" w:rsidP="00FC7241">
      <w:pPr>
        <w:spacing w:line="276" w:lineRule="auto"/>
        <w:jc w:val="both"/>
        <w:rPr>
          <w:rFonts w:ascii="Georgia" w:hAnsi="Georgia" w:cs="Arial"/>
          <w:spacing w:val="-3"/>
          <w:sz w:val="24"/>
          <w:szCs w:val="24"/>
        </w:rPr>
      </w:pPr>
    </w:p>
    <w:p w14:paraId="449750C1" w14:textId="77563F1E" w:rsidR="00CA72CD" w:rsidRPr="00FC7241" w:rsidRDefault="00023E73" w:rsidP="00FC7241">
      <w:pPr>
        <w:spacing w:line="276" w:lineRule="auto"/>
        <w:jc w:val="both"/>
        <w:rPr>
          <w:rFonts w:ascii="Georgia" w:hAnsi="Georgia" w:cs="Arial"/>
          <w:spacing w:val="-3"/>
          <w:sz w:val="24"/>
          <w:szCs w:val="24"/>
        </w:rPr>
      </w:pPr>
      <w:r w:rsidRPr="00FC7241">
        <w:rPr>
          <w:rFonts w:ascii="Georgia" w:hAnsi="Georgia" w:cs="Arial"/>
          <w:spacing w:val="-3"/>
          <w:sz w:val="24"/>
          <w:szCs w:val="24"/>
        </w:rPr>
        <w:t>De modo que, aunque objetivamente se endilgue incumplimiento de un término, salta a la vista el motivo razonable que justifica la demora, por demás fútil, considerando así que resulta desproporcionado demandar de un despacho que, en tan solo tres (3) días se pronuncie en 139 acciones, sin que suponga adelantar ilegítimamente el sistema de turnos en contravía del derecho a la igualdad de los demás usuarios de la administración de justicia.</w:t>
      </w:r>
    </w:p>
    <w:p w14:paraId="18903735" w14:textId="6FA2BB00" w:rsidR="00023E73" w:rsidRPr="00FC7241" w:rsidRDefault="00023E73" w:rsidP="00FC7241">
      <w:pPr>
        <w:spacing w:line="276" w:lineRule="auto"/>
        <w:jc w:val="both"/>
        <w:rPr>
          <w:rFonts w:ascii="Georgia" w:hAnsi="Georgia" w:cs="Arial"/>
          <w:spacing w:val="-3"/>
          <w:sz w:val="24"/>
          <w:szCs w:val="24"/>
        </w:rPr>
      </w:pPr>
    </w:p>
    <w:p w14:paraId="50ECEB88" w14:textId="6D80D999" w:rsidR="00023E73" w:rsidRPr="00FC7241" w:rsidRDefault="00023E73" w:rsidP="00FC7241">
      <w:pPr>
        <w:spacing w:line="276" w:lineRule="auto"/>
        <w:jc w:val="both"/>
        <w:rPr>
          <w:rFonts w:ascii="Georgia" w:hAnsi="Georgia" w:cs="Arial"/>
          <w:spacing w:val="-3"/>
          <w:sz w:val="24"/>
          <w:szCs w:val="24"/>
        </w:rPr>
      </w:pPr>
      <w:r w:rsidRPr="00FC7241">
        <w:rPr>
          <w:rFonts w:ascii="Georgia" w:hAnsi="Georgia" w:cs="Arial"/>
          <w:spacing w:val="-3"/>
          <w:sz w:val="24"/>
          <w:szCs w:val="24"/>
        </w:rPr>
        <w:t>En suma, como no hay arbitrariedad, capricho o falta de diligencia atribuible a la funcionaria encargada de adoptar las providencias, habrá de negarse el amparo</w:t>
      </w:r>
      <w:r w:rsidR="00574B14" w:rsidRPr="00FC7241">
        <w:rPr>
          <w:rFonts w:ascii="Georgia" w:hAnsi="Georgia" w:cs="Arial"/>
          <w:spacing w:val="-3"/>
          <w:sz w:val="24"/>
          <w:szCs w:val="24"/>
        </w:rPr>
        <w:t>. N</w:t>
      </w:r>
      <w:r w:rsidRPr="00FC7241">
        <w:rPr>
          <w:rFonts w:ascii="Georgia" w:hAnsi="Georgia" w:cs="Arial"/>
          <w:spacing w:val="-3"/>
          <w:sz w:val="24"/>
          <w:szCs w:val="24"/>
        </w:rPr>
        <w:t xml:space="preserve">o es otro el motivo de la demora que la congestión </w:t>
      </w:r>
      <w:r w:rsidR="000E2263" w:rsidRPr="00FC7241">
        <w:rPr>
          <w:rFonts w:ascii="Georgia" w:hAnsi="Georgia" w:cs="Arial"/>
          <w:spacing w:val="-3"/>
          <w:sz w:val="24"/>
          <w:szCs w:val="24"/>
        </w:rPr>
        <w:t>judicial propiciada por el actor</w:t>
      </w:r>
      <w:r w:rsidR="00574B14" w:rsidRPr="00FC7241">
        <w:rPr>
          <w:rFonts w:ascii="Georgia" w:hAnsi="Georgia" w:cs="Arial"/>
          <w:spacing w:val="-3"/>
          <w:sz w:val="24"/>
          <w:szCs w:val="24"/>
        </w:rPr>
        <w:t>, la desmedida presentación de peticiones que desborda la capacidad humana del despacho</w:t>
      </w:r>
      <w:r w:rsidR="000E2263" w:rsidRPr="00FC7241">
        <w:rPr>
          <w:rFonts w:ascii="Georgia" w:hAnsi="Georgia" w:cs="Arial"/>
          <w:spacing w:val="-3"/>
          <w:sz w:val="24"/>
          <w:szCs w:val="24"/>
        </w:rPr>
        <w:t xml:space="preserve"> y que impide proveer en el plazo estipulado por el legislador</w:t>
      </w:r>
      <w:r w:rsidR="005978CB" w:rsidRPr="00FC7241">
        <w:rPr>
          <w:rFonts w:ascii="Georgia" w:hAnsi="Georgia" w:cs="Arial"/>
          <w:spacing w:val="-3"/>
          <w:sz w:val="24"/>
          <w:szCs w:val="24"/>
        </w:rPr>
        <w:t xml:space="preserve">, situación exacerbada por la presentación </w:t>
      </w:r>
      <w:r w:rsidR="007236E9" w:rsidRPr="00FC7241">
        <w:rPr>
          <w:rFonts w:ascii="Georgia" w:hAnsi="Georgia" w:cs="Arial"/>
          <w:spacing w:val="-3"/>
          <w:sz w:val="24"/>
          <w:szCs w:val="24"/>
        </w:rPr>
        <w:t>prematura e infundada de la acción de tutela objeto de estudio, implica para la accionada</w:t>
      </w:r>
      <w:r w:rsidR="003F02AE" w:rsidRPr="00FC7241">
        <w:rPr>
          <w:rFonts w:ascii="Georgia" w:hAnsi="Georgia" w:cs="Arial"/>
          <w:spacing w:val="-3"/>
          <w:sz w:val="24"/>
          <w:szCs w:val="24"/>
        </w:rPr>
        <w:t xml:space="preserve"> </w:t>
      </w:r>
      <w:r w:rsidR="007236E9" w:rsidRPr="00FC7241">
        <w:rPr>
          <w:rFonts w:ascii="Georgia" w:hAnsi="Georgia" w:cs="Arial"/>
          <w:spacing w:val="-3"/>
          <w:sz w:val="24"/>
          <w:szCs w:val="24"/>
        </w:rPr>
        <w:t xml:space="preserve">destinar tiempo y esfuerzos en recopilar información </w:t>
      </w:r>
      <w:r w:rsidR="004313C7" w:rsidRPr="00FC7241">
        <w:rPr>
          <w:rFonts w:ascii="Georgia" w:hAnsi="Georgia" w:cs="Arial"/>
          <w:spacing w:val="-3"/>
          <w:sz w:val="24"/>
          <w:szCs w:val="24"/>
        </w:rPr>
        <w:t xml:space="preserve">y rendir los informes solicitados, cuando podría </w:t>
      </w:r>
      <w:r w:rsidR="003F02AE" w:rsidRPr="00FC7241">
        <w:rPr>
          <w:rFonts w:ascii="Georgia" w:hAnsi="Georgia" w:cs="Arial"/>
          <w:spacing w:val="-3"/>
          <w:sz w:val="24"/>
          <w:szCs w:val="24"/>
        </w:rPr>
        <w:t>ocuparse en asuntos propios del quehacer judicial ordinario y que ameritan su atención</w:t>
      </w:r>
      <w:r w:rsidR="00574B14" w:rsidRPr="00FC7241">
        <w:rPr>
          <w:rFonts w:ascii="Georgia" w:hAnsi="Georgia" w:cs="Arial"/>
          <w:spacing w:val="-3"/>
          <w:sz w:val="24"/>
          <w:szCs w:val="24"/>
        </w:rPr>
        <w:t>.</w:t>
      </w:r>
    </w:p>
    <w:p w14:paraId="4538351C" w14:textId="77777777" w:rsidR="00DB2E45" w:rsidRPr="00FC7241" w:rsidRDefault="00DB2E45" w:rsidP="00FC7241">
      <w:pPr>
        <w:spacing w:line="276" w:lineRule="auto"/>
        <w:jc w:val="both"/>
        <w:rPr>
          <w:rFonts w:ascii="Georgia" w:hAnsi="Georgia" w:cs="Arial"/>
          <w:spacing w:val="-3"/>
          <w:sz w:val="24"/>
          <w:szCs w:val="24"/>
        </w:rPr>
      </w:pPr>
    </w:p>
    <w:p w14:paraId="7A54703B" w14:textId="2D93E9C4" w:rsidR="00574B14" w:rsidRPr="00FC7241" w:rsidRDefault="00574B14"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t xml:space="preserve">4.4. </w:t>
      </w:r>
      <w:r w:rsidR="00F973A9" w:rsidRPr="00FC7241">
        <w:rPr>
          <w:rFonts w:ascii="Georgia" w:hAnsi="Georgia" w:cs="Arial"/>
          <w:spacing w:val="-3"/>
          <w:sz w:val="24"/>
          <w:szCs w:val="24"/>
        </w:rPr>
        <w:t>Por otra parte,</w:t>
      </w:r>
      <w:r w:rsidRPr="00FC7241">
        <w:rPr>
          <w:rFonts w:ascii="Georgia" w:hAnsi="Georgia" w:cs="Arial"/>
          <w:spacing w:val="-3"/>
          <w:sz w:val="24"/>
          <w:szCs w:val="24"/>
        </w:rPr>
        <w:t xml:space="preserve"> es necesario poner de presente la reprochable conducta de José Largo. </w:t>
      </w:r>
      <w:r w:rsidR="00DB2E45" w:rsidRPr="00FC7241">
        <w:rPr>
          <w:rFonts w:ascii="Georgia" w:hAnsi="Georgia" w:cs="Arial"/>
          <w:spacing w:val="-3"/>
          <w:sz w:val="24"/>
          <w:szCs w:val="24"/>
        </w:rPr>
        <w:t xml:space="preserve"> </w:t>
      </w:r>
    </w:p>
    <w:p w14:paraId="2122DF2C" w14:textId="77777777" w:rsidR="00574B14" w:rsidRPr="00FC7241" w:rsidRDefault="00574B14" w:rsidP="00FC7241">
      <w:pPr>
        <w:spacing w:line="276" w:lineRule="auto"/>
        <w:jc w:val="both"/>
        <w:rPr>
          <w:rFonts w:ascii="Georgia" w:hAnsi="Georgia" w:cs="Arial"/>
          <w:spacing w:val="-3"/>
          <w:sz w:val="24"/>
          <w:szCs w:val="24"/>
        </w:rPr>
      </w:pPr>
    </w:p>
    <w:p w14:paraId="78230FAB" w14:textId="0D225AE8" w:rsidR="00CA72CD" w:rsidRPr="00FC7241" w:rsidRDefault="00574B14" w:rsidP="00FC7241">
      <w:pPr>
        <w:spacing w:line="276" w:lineRule="auto"/>
        <w:jc w:val="both"/>
        <w:rPr>
          <w:rFonts w:ascii="Georgia" w:hAnsi="Georgia" w:cs="Arial"/>
          <w:spacing w:val="-3"/>
          <w:sz w:val="24"/>
          <w:szCs w:val="24"/>
        </w:rPr>
      </w:pPr>
      <w:r w:rsidRPr="00FC7241">
        <w:rPr>
          <w:rFonts w:ascii="Georgia" w:hAnsi="Georgia" w:cs="Arial"/>
          <w:spacing w:val="-3"/>
          <w:sz w:val="24"/>
          <w:szCs w:val="24"/>
        </w:rPr>
        <w:t xml:space="preserve">Se recuerda que, por auto del 12-07-2023 </w:t>
      </w:r>
      <w:r w:rsidR="00DB2E45" w:rsidRPr="00FC7241">
        <w:rPr>
          <w:rFonts w:ascii="Georgia" w:hAnsi="Georgia" w:cs="Arial"/>
          <w:spacing w:val="-3"/>
          <w:sz w:val="24"/>
          <w:szCs w:val="24"/>
        </w:rPr>
        <w:t>fue</w:t>
      </w:r>
      <w:r w:rsidRPr="00FC7241">
        <w:rPr>
          <w:rFonts w:ascii="Georgia" w:hAnsi="Georgia" w:cs="Arial"/>
          <w:spacing w:val="-3"/>
          <w:sz w:val="24"/>
          <w:szCs w:val="24"/>
        </w:rPr>
        <w:t xml:space="preserve"> requ</w:t>
      </w:r>
      <w:r w:rsidR="00DB2E45" w:rsidRPr="00FC7241">
        <w:rPr>
          <w:rFonts w:ascii="Georgia" w:hAnsi="Georgia" w:cs="Arial"/>
          <w:spacing w:val="-3"/>
          <w:sz w:val="24"/>
          <w:szCs w:val="24"/>
        </w:rPr>
        <w:t>erido</w:t>
      </w:r>
      <w:r w:rsidR="00F16523" w:rsidRPr="00FC7241">
        <w:rPr>
          <w:rFonts w:ascii="Georgia" w:hAnsi="Georgia" w:cs="Arial"/>
          <w:spacing w:val="-3"/>
          <w:sz w:val="24"/>
          <w:szCs w:val="24"/>
        </w:rPr>
        <w:t xml:space="preserve"> para que</w:t>
      </w:r>
      <w:r w:rsidRPr="00FC7241">
        <w:rPr>
          <w:rFonts w:ascii="Georgia" w:hAnsi="Georgia" w:cs="Arial"/>
          <w:spacing w:val="-3"/>
          <w:sz w:val="24"/>
          <w:szCs w:val="24"/>
        </w:rPr>
        <w:t xml:space="preserve">, en el marco de este asunto, precisara las acciones populares a las que se refería y de cual actuación judicial en supuesta mora se dolía, a lo que </w:t>
      </w:r>
      <w:r w:rsidR="00F973A9" w:rsidRPr="00FC7241">
        <w:rPr>
          <w:rFonts w:ascii="Georgia" w:hAnsi="Georgia" w:cs="Arial"/>
          <w:spacing w:val="-3"/>
          <w:sz w:val="24"/>
          <w:szCs w:val="24"/>
        </w:rPr>
        <w:t xml:space="preserve">respondió </w:t>
      </w:r>
      <w:r w:rsidRPr="00FC7241">
        <w:rPr>
          <w:rFonts w:ascii="Georgia" w:hAnsi="Georgia" w:cs="Arial"/>
          <w:spacing w:val="-3"/>
          <w:sz w:val="24"/>
          <w:szCs w:val="24"/>
        </w:rPr>
        <w:t xml:space="preserve">el 18-07-2023 que como el judicial encartado no había proferido auto alguno </w:t>
      </w:r>
      <w:r w:rsidRPr="00FC7241">
        <w:rPr>
          <w:rFonts w:ascii="Georgia" w:hAnsi="Georgia" w:cs="Arial"/>
          <w:i/>
          <w:iCs/>
          <w:spacing w:val="-3"/>
          <w:sz w:val="24"/>
          <w:szCs w:val="24"/>
        </w:rPr>
        <w:t>COMO SABER O CONOCER EL RADICADO DE LA ACCION</w:t>
      </w:r>
      <w:r w:rsidRPr="00FC7241">
        <w:rPr>
          <w:rFonts w:ascii="Georgia" w:hAnsi="Georgia" w:cs="Arial"/>
          <w:spacing w:val="-3"/>
          <w:sz w:val="24"/>
          <w:szCs w:val="24"/>
        </w:rPr>
        <w:t>, pero de los expedientes allegados por la accionada es palmario</w:t>
      </w:r>
      <w:r w:rsidR="00DB2E45" w:rsidRPr="00FC7241">
        <w:rPr>
          <w:rFonts w:ascii="Georgia" w:hAnsi="Georgia" w:cs="Arial"/>
          <w:spacing w:val="-3"/>
          <w:sz w:val="24"/>
          <w:szCs w:val="24"/>
        </w:rPr>
        <w:t>,</w:t>
      </w:r>
      <w:r w:rsidRPr="00FC7241">
        <w:rPr>
          <w:rFonts w:ascii="Georgia" w:hAnsi="Georgia" w:cs="Arial"/>
          <w:spacing w:val="-3"/>
          <w:sz w:val="24"/>
          <w:szCs w:val="24"/>
        </w:rPr>
        <w:t xml:space="preserve"> no solo conocía el radicado de las acciones populares, sino </w:t>
      </w:r>
      <w:r w:rsidR="008E1EE9" w:rsidRPr="00FC7241">
        <w:rPr>
          <w:rFonts w:ascii="Georgia" w:hAnsi="Georgia" w:cs="Arial"/>
          <w:spacing w:val="-3"/>
          <w:sz w:val="24"/>
          <w:szCs w:val="24"/>
        </w:rPr>
        <w:t xml:space="preserve">el sentido de las decisiones adoptadas, porque al presentar los recursos y solicitudes de nulidad enlistadas las individualizó debidamente, </w:t>
      </w:r>
      <w:r w:rsidR="00F973A9" w:rsidRPr="00FC7241">
        <w:rPr>
          <w:rFonts w:ascii="Georgia" w:hAnsi="Georgia" w:cs="Arial"/>
          <w:spacing w:val="-3"/>
          <w:sz w:val="24"/>
          <w:szCs w:val="24"/>
        </w:rPr>
        <w:t>a lo que se resistió injustificadamente en esta acción.</w:t>
      </w:r>
    </w:p>
    <w:p w14:paraId="5965CA2F" w14:textId="77777777" w:rsidR="00F16523" w:rsidRPr="00FC7241" w:rsidRDefault="00F16523" w:rsidP="00FC7241">
      <w:pPr>
        <w:spacing w:line="276" w:lineRule="auto"/>
        <w:jc w:val="both"/>
        <w:rPr>
          <w:rFonts w:ascii="Georgia" w:hAnsi="Georgia" w:cs="Arial"/>
          <w:spacing w:val="-3"/>
          <w:sz w:val="24"/>
          <w:szCs w:val="24"/>
        </w:rPr>
      </w:pPr>
    </w:p>
    <w:p w14:paraId="7174DA81" w14:textId="7F1FD585" w:rsidR="00F16523" w:rsidRPr="00FC7241" w:rsidRDefault="00F16523" w:rsidP="00FC7241">
      <w:pPr>
        <w:spacing w:line="276" w:lineRule="auto"/>
        <w:jc w:val="both"/>
        <w:rPr>
          <w:rFonts w:ascii="Georgia" w:hAnsi="Georgia" w:cs="Arial"/>
          <w:spacing w:val="-3"/>
          <w:sz w:val="24"/>
          <w:szCs w:val="24"/>
        </w:rPr>
      </w:pPr>
      <w:r w:rsidRPr="00FC7241">
        <w:rPr>
          <w:rFonts w:ascii="Georgia" w:hAnsi="Georgia" w:cs="Arial"/>
          <w:spacing w:val="-3"/>
          <w:sz w:val="24"/>
          <w:szCs w:val="24"/>
        </w:rPr>
        <w:t xml:space="preserve">Palpable que, </w:t>
      </w:r>
      <w:r w:rsidR="00F36D08" w:rsidRPr="00FC7241">
        <w:rPr>
          <w:rFonts w:ascii="Georgia" w:hAnsi="Georgia" w:cs="Arial"/>
          <w:spacing w:val="-3"/>
          <w:sz w:val="24"/>
          <w:szCs w:val="24"/>
        </w:rPr>
        <w:t xml:space="preserve">deliberadamente </w:t>
      </w:r>
      <w:r w:rsidR="00F52E5C" w:rsidRPr="00FC7241">
        <w:rPr>
          <w:rFonts w:ascii="Georgia" w:hAnsi="Georgia" w:cs="Arial"/>
          <w:spacing w:val="-3"/>
          <w:sz w:val="24"/>
          <w:szCs w:val="24"/>
        </w:rPr>
        <w:t>retuvo información y alegó hechos contrarios a la realidad</w:t>
      </w:r>
      <w:r w:rsidR="00391F3C" w:rsidRPr="00FC7241">
        <w:rPr>
          <w:rFonts w:ascii="Georgia" w:hAnsi="Georgia" w:cs="Arial"/>
          <w:spacing w:val="-3"/>
          <w:sz w:val="24"/>
          <w:szCs w:val="24"/>
        </w:rPr>
        <w:t>, pretendiendo obtener decisiones judiciales favorables</w:t>
      </w:r>
      <w:r w:rsidRPr="00FC7241">
        <w:rPr>
          <w:rFonts w:ascii="Georgia" w:hAnsi="Georgia" w:cs="Arial"/>
          <w:spacing w:val="-3"/>
          <w:sz w:val="24"/>
          <w:szCs w:val="24"/>
        </w:rPr>
        <w:t xml:space="preserve"> </w:t>
      </w:r>
      <w:r w:rsidR="00391F3C" w:rsidRPr="00FC7241">
        <w:rPr>
          <w:rFonts w:ascii="Georgia" w:hAnsi="Georgia" w:cs="Arial"/>
          <w:spacing w:val="-3"/>
          <w:sz w:val="24"/>
          <w:szCs w:val="24"/>
        </w:rPr>
        <w:t xml:space="preserve">en clara contravía de la proba </w:t>
      </w:r>
      <w:r w:rsidR="005E1EFE" w:rsidRPr="00FC7241">
        <w:rPr>
          <w:rFonts w:ascii="Georgia" w:hAnsi="Georgia" w:cs="Arial"/>
          <w:spacing w:val="-3"/>
          <w:sz w:val="24"/>
          <w:szCs w:val="24"/>
        </w:rPr>
        <w:t>administración de justicia.</w:t>
      </w:r>
    </w:p>
    <w:p w14:paraId="0F7F9F6E" w14:textId="77777777" w:rsidR="00DB2E45" w:rsidRPr="00FC7241" w:rsidRDefault="00DB2E45" w:rsidP="00FC7241">
      <w:pPr>
        <w:spacing w:line="276" w:lineRule="auto"/>
        <w:jc w:val="both"/>
        <w:rPr>
          <w:rFonts w:ascii="Georgia" w:hAnsi="Georgia" w:cs="Arial"/>
          <w:spacing w:val="-3"/>
          <w:sz w:val="24"/>
          <w:szCs w:val="24"/>
        </w:rPr>
      </w:pPr>
    </w:p>
    <w:p w14:paraId="44A50561" w14:textId="7661E22C" w:rsidR="00F973A9" w:rsidRPr="00FC7241" w:rsidRDefault="00F973A9" w:rsidP="00FC7241">
      <w:pPr>
        <w:spacing w:line="276" w:lineRule="auto"/>
        <w:jc w:val="both"/>
        <w:rPr>
          <w:rFonts w:ascii="Georgia" w:hAnsi="Georgia" w:cs="Arial"/>
          <w:spacing w:val="-3"/>
          <w:sz w:val="24"/>
          <w:szCs w:val="24"/>
        </w:rPr>
      </w:pPr>
      <w:r w:rsidRPr="00FC7241">
        <w:rPr>
          <w:rFonts w:ascii="Georgia" w:hAnsi="Georgia" w:cs="Arial"/>
          <w:b/>
          <w:spacing w:val="-3"/>
          <w:sz w:val="24"/>
          <w:szCs w:val="24"/>
        </w:rPr>
        <w:lastRenderedPageBreak/>
        <w:t xml:space="preserve">4.5. </w:t>
      </w:r>
      <w:r w:rsidRPr="00FC7241">
        <w:rPr>
          <w:rFonts w:ascii="Georgia" w:hAnsi="Georgia" w:cs="Arial"/>
          <w:spacing w:val="-3"/>
          <w:sz w:val="24"/>
          <w:szCs w:val="24"/>
        </w:rPr>
        <w:t>En suma, se declarará improcedente el amparo respecto de 32 acciones populares (AP 2023-00266 a 2023-00297) y se negará frente al resto</w:t>
      </w:r>
      <w:r w:rsidR="001804B5" w:rsidRPr="00FC7241">
        <w:rPr>
          <w:rStyle w:val="Refdenotaalpie"/>
          <w:rFonts w:ascii="Georgia" w:hAnsi="Georgia"/>
          <w:sz w:val="24"/>
          <w:szCs w:val="24"/>
        </w:rPr>
        <w:footnoteReference w:id="14"/>
      </w:r>
      <w:r w:rsidRPr="00FC7241">
        <w:rPr>
          <w:rFonts w:ascii="Georgia" w:hAnsi="Georgia" w:cs="Arial"/>
          <w:spacing w:val="-3"/>
          <w:sz w:val="24"/>
          <w:szCs w:val="24"/>
        </w:rPr>
        <w:t>.</w:t>
      </w:r>
    </w:p>
    <w:p w14:paraId="59F4CECC" w14:textId="77777777" w:rsidR="00490F82" w:rsidRPr="00FC7241" w:rsidRDefault="00490F82" w:rsidP="00FC7241">
      <w:pPr>
        <w:spacing w:line="276" w:lineRule="auto"/>
        <w:jc w:val="both"/>
        <w:rPr>
          <w:rFonts w:ascii="Georgia" w:hAnsi="Georgia"/>
          <w:b/>
          <w:sz w:val="24"/>
          <w:szCs w:val="24"/>
        </w:rPr>
      </w:pPr>
    </w:p>
    <w:p w14:paraId="582AFA97" w14:textId="51845F1D" w:rsidR="008424CA" w:rsidRPr="00FC7241" w:rsidRDefault="00BD6BCF" w:rsidP="00FC7241">
      <w:pPr>
        <w:spacing w:line="276" w:lineRule="auto"/>
        <w:jc w:val="both"/>
        <w:rPr>
          <w:rFonts w:ascii="Georgia" w:hAnsi="Georgia"/>
          <w:b/>
          <w:smallCaps/>
          <w:sz w:val="24"/>
          <w:szCs w:val="24"/>
        </w:rPr>
      </w:pPr>
      <w:r w:rsidRPr="00FC7241">
        <w:rPr>
          <w:rFonts w:ascii="Georgia" w:hAnsi="Georgia"/>
          <w:b/>
          <w:sz w:val="24"/>
          <w:szCs w:val="24"/>
        </w:rPr>
        <w:t>5</w:t>
      </w:r>
      <w:r w:rsidR="00DB2E45" w:rsidRPr="00FC7241">
        <w:rPr>
          <w:rFonts w:ascii="Georgia" w:hAnsi="Georgia"/>
          <w:b/>
          <w:smallCaps/>
          <w:sz w:val="24"/>
          <w:szCs w:val="24"/>
        </w:rPr>
        <w:t>. Decisión</w:t>
      </w:r>
    </w:p>
    <w:p w14:paraId="03DC5251" w14:textId="77777777" w:rsidR="008424CA" w:rsidRPr="00FC7241" w:rsidRDefault="008424CA" w:rsidP="00FC7241">
      <w:pPr>
        <w:spacing w:line="276" w:lineRule="auto"/>
        <w:jc w:val="both"/>
        <w:rPr>
          <w:rFonts w:ascii="Georgia" w:hAnsi="Georgia"/>
          <w:smallCaps/>
          <w:sz w:val="24"/>
          <w:szCs w:val="24"/>
        </w:rPr>
      </w:pPr>
    </w:p>
    <w:p w14:paraId="364EB0A3" w14:textId="77777777" w:rsidR="008424CA" w:rsidRPr="00FC7241" w:rsidRDefault="008424CA" w:rsidP="00FC7241">
      <w:pPr>
        <w:spacing w:line="276" w:lineRule="auto"/>
        <w:jc w:val="both"/>
        <w:rPr>
          <w:rFonts w:ascii="Georgia" w:hAnsi="Georgia"/>
          <w:sz w:val="24"/>
          <w:szCs w:val="24"/>
        </w:rPr>
      </w:pPr>
      <w:r w:rsidRPr="00FC7241">
        <w:rPr>
          <w:rFonts w:ascii="Georgia" w:hAnsi="Georgia"/>
          <w:sz w:val="24"/>
          <w:szCs w:val="24"/>
        </w:rPr>
        <w:t>En mérito de lo expuesto, la Sala de Decisión Civil Familia del Tribunal Superior de Pereira, administrando justicia en nombre de la República y por autoridad de la ley,</w:t>
      </w:r>
    </w:p>
    <w:p w14:paraId="4FF8910C" w14:textId="77777777" w:rsidR="0058270A" w:rsidRPr="00FC7241" w:rsidRDefault="0058270A" w:rsidP="00FC7241">
      <w:pPr>
        <w:spacing w:line="276" w:lineRule="auto"/>
        <w:jc w:val="both"/>
        <w:rPr>
          <w:rFonts w:ascii="Georgia" w:hAnsi="Georgia"/>
          <w:b/>
          <w:sz w:val="24"/>
          <w:szCs w:val="24"/>
        </w:rPr>
      </w:pPr>
    </w:p>
    <w:p w14:paraId="0B774A4A" w14:textId="1A22B230" w:rsidR="008424CA" w:rsidRPr="00FC7241" w:rsidRDefault="00DB2E45" w:rsidP="00FC7241">
      <w:pPr>
        <w:spacing w:line="276" w:lineRule="auto"/>
        <w:jc w:val="both"/>
        <w:rPr>
          <w:rFonts w:ascii="Georgia" w:hAnsi="Georgia"/>
          <w:b/>
          <w:smallCaps/>
          <w:sz w:val="24"/>
          <w:szCs w:val="24"/>
        </w:rPr>
      </w:pPr>
      <w:r w:rsidRPr="00FC7241">
        <w:rPr>
          <w:rFonts w:ascii="Georgia" w:hAnsi="Georgia"/>
          <w:b/>
          <w:smallCaps/>
          <w:sz w:val="24"/>
          <w:szCs w:val="24"/>
        </w:rPr>
        <w:t>Resuelve:</w:t>
      </w:r>
    </w:p>
    <w:p w14:paraId="7A69A2B1" w14:textId="77777777" w:rsidR="008424CA" w:rsidRPr="00FC7241" w:rsidRDefault="008424CA" w:rsidP="00FC7241">
      <w:pPr>
        <w:spacing w:line="276" w:lineRule="auto"/>
        <w:jc w:val="both"/>
        <w:rPr>
          <w:rFonts w:ascii="Georgia" w:hAnsi="Georgia"/>
          <w:smallCaps/>
          <w:sz w:val="24"/>
          <w:szCs w:val="24"/>
        </w:rPr>
      </w:pPr>
    </w:p>
    <w:p w14:paraId="1B77B837" w14:textId="1405C5B1" w:rsidR="0058270A" w:rsidRPr="00FC7241" w:rsidRDefault="00BC76DD" w:rsidP="00FC7241">
      <w:pPr>
        <w:spacing w:line="276" w:lineRule="auto"/>
        <w:jc w:val="both"/>
        <w:rPr>
          <w:rFonts w:ascii="Georgia" w:hAnsi="Georgia" w:cs="Arial"/>
          <w:spacing w:val="-3"/>
          <w:sz w:val="24"/>
          <w:szCs w:val="24"/>
        </w:rPr>
      </w:pPr>
      <w:r w:rsidRPr="00FC7241">
        <w:rPr>
          <w:rFonts w:ascii="Georgia" w:hAnsi="Georgia"/>
          <w:b/>
          <w:smallCaps/>
          <w:sz w:val="24"/>
          <w:szCs w:val="24"/>
        </w:rPr>
        <w:t>Primero:</w:t>
      </w:r>
      <w:r w:rsidRPr="00FC7241">
        <w:rPr>
          <w:rFonts w:ascii="Georgia" w:hAnsi="Georgia"/>
          <w:smallCaps/>
          <w:sz w:val="24"/>
          <w:szCs w:val="24"/>
        </w:rPr>
        <w:t xml:space="preserve"> </w:t>
      </w:r>
      <w:r w:rsidR="00F973A9" w:rsidRPr="00FC7241">
        <w:rPr>
          <w:rFonts w:ascii="Georgia" w:hAnsi="Georgia"/>
          <w:b/>
          <w:bCs/>
          <w:smallCaps/>
          <w:sz w:val="24"/>
          <w:szCs w:val="24"/>
        </w:rPr>
        <w:t>Declarar improcedente</w:t>
      </w:r>
      <w:r w:rsidR="0058270A" w:rsidRPr="00FC7241">
        <w:rPr>
          <w:rFonts w:ascii="Georgia" w:hAnsi="Georgia"/>
          <w:sz w:val="24"/>
          <w:szCs w:val="24"/>
        </w:rPr>
        <w:t xml:space="preserve"> el amparo constitucional </w:t>
      </w:r>
      <w:r w:rsidR="00F973A9" w:rsidRPr="00FC7241">
        <w:rPr>
          <w:rFonts w:ascii="Georgia" w:hAnsi="Georgia"/>
          <w:sz w:val="24"/>
          <w:szCs w:val="24"/>
        </w:rPr>
        <w:t>deprecado</w:t>
      </w:r>
      <w:r w:rsidR="0058270A" w:rsidRPr="00FC7241">
        <w:rPr>
          <w:rFonts w:ascii="Georgia" w:hAnsi="Georgia"/>
          <w:sz w:val="24"/>
          <w:szCs w:val="24"/>
        </w:rPr>
        <w:t xml:space="preserve"> por </w:t>
      </w:r>
      <w:r w:rsidR="00F973A9" w:rsidRPr="00FC7241">
        <w:rPr>
          <w:rStyle w:val="normaltextrun"/>
          <w:rFonts w:ascii="Georgia" w:hAnsi="Georgia" w:cs="Segoe UI"/>
          <w:smallCaps/>
          <w:sz w:val="24"/>
          <w:szCs w:val="24"/>
        </w:rPr>
        <w:t>José Largo</w:t>
      </w:r>
      <w:r w:rsidR="00C67366" w:rsidRPr="00FC7241">
        <w:rPr>
          <w:rStyle w:val="normaltextrun"/>
          <w:rFonts w:ascii="Georgia" w:hAnsi="Georgia" w:cs="Segoe UI"/>
          <w:smallCaps/>
          <w:sz w:val="24"/>
          <w:szCs w:val="24"/>
        </w:rPr>
        <w:t xml:space="preserve"> </w:t>
      </w:r>
      <w:r w:rsidR="0058270A" w:rsidRPr="00FC7241">
        <w:rPr>
          <w:rFonts w:ascii="Georgia" w:hAnsi="Georgia"/>
          <w:sz w:val="24"/>
          <w:szCs w:val="24"/>
        </w:rPr>
        <w:t xml:space="preserve">contra el </w:t>
      </w:r>
      <w:r w:rsidR="0058270A" w:rsidRPr="00FC7241">
        <w:rPr>
          <w:rFonts w:ascii="Georgia" w:hAnsi="Georgia"/>
          <w:smallCaps/>
          <w:sz w:val="24"/>
          <w:szCs w:val="24"/>
        </w:rPr>
        <w:t xml:space="preserve">Juzgado </w:t>
      </w:r>
      <w:r w:rsidR="00F973A9" w:rsidRPr="00FC7241">
        <w:rPr>
          <w:rFonts w:ascii="Georgia" w:hAnsi="Georgia"/>
          <w:smallCaps/>
          <w:sz w:val="24"/>
          <w:szCs w:val="24"/>
        </w:rPr>
        <w:t xml:space="preserve">Civil del Circuito </w:t>
      </w:r>
      <w:r w:rsidR="00F973A9" w:rsidRPr="00FC7241">
        <w:rPr>
          <w:rFonts w:ascii="Georgia" w:hAnsi="Georgia"/>
          <w:sz w:val="24"/>
          <w:szCs w:val="24"/>
        </w:rPr>
        <w:t xml:space="preserve">por inexistencia fáctica en lo que atañe a las acciones populares </w:t>
      </w:r>
      <w:r w:rsidR="00F973A9" w:rsidRPr="00FC7241">
        <w:rPr>
          <w:rFonts w:ascii="Georgia" w:hAnsi="Georgia" w:cs="Arial"/>
          <w:spacing w:val="-3"/>
          <w:sz w:val="24"/>
          <w:szCs w:val="24"/>
        </w:rPr>
        <w:t>radicadas con No.2023-00266 a 2023-00297.</w:t>
      </w:r>
    </w:p>
    <w:p w14:paraId="6842C340" w14:textId="77777777" w:rsidR="00F973A9" w:rsidRPr="00FC7241" w:rsidRDefault="00F973A9" w:rsidP="00FC7241">
      <w:pPr>
        <w:spacing w:line="276" w:lineRule="auto"/>
        <w:jc w:val="both"/>
        <w:rPr>
          <w:rFonts w:ascii="Georgia" w:hAnsi="Georgia"/>
          <w:smallCaps/>
          <w:sz w:val="24"/>
          <w:szCs w:val="24"/>
        </w:rPr>
      </w:pPr>
    </w:p>
    <w:p w14:paraId="6A4CCB5E" w14:textId="56F7DA5A" w:rsidR="00F973A9" w:rsidRPr="00FC7241" w:rsidRDefault="0015653B" w:rsidP="00FC7241">
      <w:pPr>
        <w:spacing w:line="276" w:lineRule="auto"/>
        <w:jc w:val="both"/>
        <w:rPr>
          <w:rFonts w:ascii="Georgia" w:hAnsi="Georgia"/>
          <w:sz w:val="24"/>
          <w:szCs w:val="24"/>
        </w:rPr>
      </w:pPr>
      <w:r w:rsidRPr="00FC7241">
        <w:rPr>
          <w:rFonts w:ascii="Georgia" w:hAnsi="Georgia"/>
          <w:b/>
          <w:bCs/>
          <w:smallCaps/>
          <w:sz w:val="24"/>
          <w:szCs w:val="24"/>
        </w:rPr>
        <w:t xml:space="preserve">Segundo: </w:t>
      </w:r>
      <w:r w:rsidR="00F973A9" w:rsidRPr="00FC7241">
        <w:rPr>
          <w:rFonts w:ascii="Georgia" w:hAnsi="Georgia"/>
          <w:b/>
          <w:bCs/>
          <w:smallCaps/>
          <w:sz w:val="24"/>
          <w:szCs w:val="24"/>
        </w:rPr>
        <w:t xml:space="preserve">Negar </w:t>
      </w:r>
      <w:r w:rsidR="00F973A9" w:rsidRPr="00FC7241">
        <w:rPr>
          <w:rFonts w:ascii="Georgia" w:hAnsi="Georgia"/>
          <w:sz w:val="24"/>
          <w:szCs w:val="24"/>
        </w:rPr>
        <w:t>el amparo frente al resto de acciones populares, radicadas con No.2023-00298 a 2023-00304.</w:t>
      </w:r>
    </w:p>
    <w:p w14:paraId="7D80A3CE" w14:textId="77777777" w:rsidR="00830FD2" w:rsidRPr="00FC7241" w:rsidRDefault="00830FD2" w:rsidP="00FC7241">
      <w:pPr>
        <w:spacing w:line="276" w:lineRule="auto"/>
        <w:jc w:val="both"/>
        <w:rPr>
          <w:rFonts w:ascii="Georgia" w:hAnsi="Georgia"/>
          <w:b/>
          <w:bCs/>
          <w:smallCaps/>
          <w:sz w:val="24"/>
          <w:szCs w:val="24"/>
        </w:rPr>
      </w:pPr>
    </w:p>
    <w:p w14:paraId="52B6B62A" w14:textId="60EDFEA1" w:rsidR="000A05F9" w:rsidRPr="00FC7241" w:rsidRDefault="00F973A9" w:rsidP="00FC7241">
      <w:pPr>
        <w:spacing w:line="276" w:lineRule="auto"/>
        <w:jc w:val="both"/>
        <w:rPr>
          <w:rFonts w:ascii="Georgia" w:hAnsi="Georgia"/>
          <w:sz w:val="24"/>
          <w:szCs w:val="24"/>
        </w:rPr>
      </w:pPr>
      <w:r w:rsidRPr="00FC7241">
        <w:rPr>
          <w:rFonts w:ascii="Georgia" w:hAnsi="Georgia"/>
          <w:b/>
          <w:smallCaps/>
          <w:sz w:val="24"/>
          <w:szCs w:val="24"/>
        </w:rPr>
        <w:t>Tercero:</w:t>
      </w:r>
      <w:r w:rsidRPr="00FC7241">
        <w:rPr>
          <w:rFonts w:ascii="Georgia" w:hAnsi="Georgia"/>
          <w:sz w:val="24"/>
          <w:szCs w:val="24"/>
        </w:rPr>
        <w:t xml:space="preserve"> </w:t>
      </w:r>
      <w:r w:rsidR="00E47B12" w:rsidRPr="00FC7241">
        <w:rPr>
          <w:rFonts w:ascii="Georgia" w:hAnsi="Georgia"/>
          <w:b/>
          <w:bCs/>
          <w:smallCaps/>
          <w:sz w:val="24"/>
          <w:szCs w:val="24"/>
        </w:rPr>
        <w:t>Compulsar</w:t>
      </w:r>
      <w:r w:rsidR="000A05F9" w:rsidRPr="00FC7241">
        <w:rPr>
          <w:rFonts w:ascii="Georgia" w:hAnsi="Georgia"/>
          <w:b/>
          <w:bCs/>
          <w:smallCaps/>
          <w:sz w:val="24"/>
          <w:szCs w:val="24"/>
        </w:rPr>
        <w:t xml:space="preserve"> </w:t>
      </w:r>
      <w:r w:rsidR="000A05F9" w:rsidRPr="00FC7241">
        <w:rPr>
          <w:rFonts w:ascii="Georgia" w:hAnsi="Georgia"/>
          <w:sz w:val="24"/>
          <w:szCs w:val="24"/>
        </w:rPr>
        <w:t xml:space="preserve">copias con destino a la Fiscalía General de la Nación para que </w:t>
      </w:r>
      <w:r w:rsidR="003748D4" w:rsidRPr="00FC7241">
        <w:rPr>
          <w:rFonts w:ascii="Georgia" w:hAnsi="Georgia"/>
          <w:sz w:val="24"/>
          <w:szCs w:val="24"/>
        </w:rPr>
        <w:t>investigue a Jo</w:t>
      </w:r>
      <w:r w:rsidR="00E05A08" w:rsidRPr="00FC7241">
        <w:rPr>
          <w:rFonts w:ascii="Georgia" w:hAnsi="Georgia"/>
          <w:sz w:val="24"/>
          <w:szCs w:val="24"/>
        </w:rPr>
        <w:t xml:space="preserve">sé </w:t>
      </w:r>
      <w:proofErr w:type="spellStart"/>
      <w:r w:rsidR="00E05A08" w:rsidRPr="00FC7241">
        <w:rPr>
          <w:rFonts w:ascii="Georgia" w:hAnsi="Georgia"/>
          <w:sz w:val="24"/>
          <w:szCs w:val="24"/>
        </w:rPr>
        <w:t>Elider</w:t>
      </w:r>
      <w:proofErr w:type="spellEnd"/>
      <w:r w:rsidR="00E05A08" w:rsidRPr="00FC7241">
        <w:rPr>
          <w:rFonts w:ascii="Georgia" w:hAnsi="Georgia"/>
          <w:sz w:val="24"/>
          <w:szCs w:val="24"/>
        </w:rPr>
        <w:t xml:space="preserve"> Largo, identificado con C.C.1.059.702.288</w:t>
      </w:r>
      <w:r w:rsidR="00D17CD0" w:rsidRPr="00FC7241">
        <w:rPr>
          <w:rFonts w:ascii="Georgia" w:hAnsi="Georgia"/>
          <w:sz w:val="24"/>
          <w:szCs w:val="24"/>
        </w:rPr>
        <w:t xml:space="preserve">, por </w:t>
      </w:r>
      <w:r w:rsidR="00E503C3" w:rsidRPr="00FC7241">
        <w:rPr>
          <w:rFonts w:ascii="Georgia" w:hAnsi="Georgia"/>
          <w:sz w:val="24"/>
          <w:szCs w:val="24"/>
        </w:rPr>
        <w:t>la conducta</w:t>
      </w:r>
      <w:r w:rsidR="00D17CD0" w:rsidRPr="00FC7241">
        <w:rPr>
          <w:rFonts w:ascii="Georgia" w:hAnsi="Georgia"/>
          <w:sz w:val="24"/>
          <w:szCs w:val="24"/>
        </w:rPr>
        <w:t xml:space="preserve"> descrit</w:t>
      </w:r>
      <w:r w:rsidR="00E503C3" w:rsidRPr="00FC7241">
        <w:rPr>
          <w:rFonts w:ascii="Georgia" w:hAnsi="Georgia"/>
          <w:sz w:val="24"/>
          <w:szCs w:val="24"/>
        </w:rPr>
        <w:t>a</w:t>
      </w:r>
      <w:r w:rsidR="00D17CD0" w:rsidRPr="00FC7241">
        <w:rPr>
          <w:rFonts w:ascii="Georgia" w:hAnsi="Georgia"/>
          <w:sz w:val="24"/>
          <w:szCs w:val="24"/>
        </w:rPr>
        <w:t xml:space="preserve"> en el Num.4.4. de esta providencia.</w:t>
      </w:r>
    </w:p>
    <w:p w14:paraId="6719B5FA" w14:textId="77777777" w:rsidR="000A05F9" w:rsidRPr="00FC7241" w:rsidRDefault="000A05F9" w:rsidP="00FC7241">
      <w:pPr>
        <w:spacing w:line="276" w:lineRule="auto"/>
        <w:jc w:val="both"/>
        <w:rPr>
          <w:rFonts w:ascii="Georgia" w:hAnsi="Georgia"/>
          <w:sz w:val="24"/>
          <w:szCs w:val="24"/>
        </w:rPr>
      </w:pPr>
    </w:p>
    <w:p w14:paraId="48B80E25" w14:textId="38F5A2C3" w:rsidR="001370EB" w:rsidRDefault="003748D4" w:rsidP="00FC7241">
      <w:pPr>
        <w:spacing w:line="276" w:lineRule="auto"/>
        <w:jc w:val="both"/>
        <w:rPr>
          <w:rFonts w:ascii="Georgia" w:hAnsi="Georgia"/>
          <w:sz w:val="24"/>
          <w:szCs w:val="24"/>
        </w:rPr>
      </w:pPr>
      <w:r w:rsidRPr="00FC7241">
        <w:rPr>
          <w:rFonts w:ascii="Georgia" w:hAnsi="Georgia"/>
          <w:b/>
          <w:smallCaps/>
          <w:sz w:val="24"/>
          <w:szCs w:val="24"/>
        </w:rPr>
        <w:t>Cuarto:</w:t>
      </w:r>
      <w:r w:rsidRPr="00FC7241">
        <w:rPr>
          <w:rFonts w:ascii="Georgia" w:hAnsi="Georgia"/>
          <w:smallCaps/>
          <w:sz w:val="24"/>
          <w:szCs w:val="24"/>
        </w:rPr>
        <w:t xml:space="preserve"> </w:t>
      </w:r>
      <w:r w:rsidR="001C6937" w:rsidRPr="00FC7241">
        <w:rPr>
          <w:rFonts w:ascii="Georgia" w:hAnsi="Georgia"/>
          <w:sz w:val="24"/>
          <w:szCs w:val="24"/>
        </w:rPr>
        <w:t>Notifíquese esta decisión a las partes por el medio más expedito posible (art. 5º Decreto 306 de 1992).</w:t>
      </w:r>
    </w:p>
    <w:p w14:paraId="4271D620" w14:textId="77777777" w:rsidR="00FC7241" w:rsidRPr="00FC7241" w:rsidRDefault="00FC7241" w:rsidP="00FC7241">
      <w:pPr>
        <w:spacing w:line="276" w:lineRule="auto"/>
        <w:jc w:val="both"/>
        <w:rPr>
          <w:rFonts w:ascii="Georgia" w:hAnsi="Georgia"/>
          <w:b/>
          <w:bCs/>
          <w:smallCaps/>
          <w:sz w:val="24"/>
          <w:szCs w:val="24"/>
        </w:rPr>
      </w:pPr>
    </w:p>
    <w:p w14:paraId="07CEFB7B" w14:textId="56DB8BDE" w:rsidR="003075D2" w:rsidRPr="00FC7241" w:rsidRDefault="003748D4" w:rsidP="00FC7241">
      <w:pPr>
        <w:spacing w:line="276" w:lineRule="auto"/>
        <w:jc w:val="both"/>
        <w:rPr>
          <w:rFonts w:ascii="Georgia" w:hAnsi="Georgia"/>
          <w:smallCaps/>
          <w:sz w:val="24"/>
          <w:szCs w:val="24"/>
        </w:rPr>
      </w:pPr>
      <w:r w:rsidRPr="00FC7241">
        <w:rPr>
          <w:rFonts w:ascii="Georgia" w:hAnsi="Georgia"/>
          <w:b/>
          <w:smallCaps/>
          <w:sz w:val="24"/>
          <w:szCs w:val="24"/>
        </w:rPr>
        <w:t>Quinto:</w:t>
      </w:r>
      <w:r w:rsidRPr="00FC7241">
        <w:rPr>
          <w:rFonts w:ascii="Georgia" w:hAnsi="Georgia"/>
          <w:smallCaps/>
          <w:sz w:val="24"/>
          <w:szCs w:val="24"/>
        </w:rPr>
        <w:t xml:space="preserve"> </w:t>
      </w:r>
      <w:r w:rsidR="001C6937" w:rsidRPr="00FC7241">
        <w:rPr>
          <w:rFonts w:ascii="Georgia" w:hAnsi="Georgia"/>
          <w:sz w:val="24"/>
          <w:szCs w:val="24"/>
        </w:rPr>
        <w:t>Si no fuere impugnada esta decisión, remítase el expediente a la Corte Constitucional para su eventual revisión.</w:t>
      </w:r>
    </w:p>
    <w:p w14:paraId="4CF80445" w14:textId="77777777" w:rsidR="003075D2" w:rsidRPr="00FC7241" w:rsidRDefault="003075D2" w:rsidP="00FC7241">
      <w:pPr>
        <w:spacing w:line="276" w:lineRule="auto"/>
        <w:jc w:val="both"/>
        <w:rPr>
          <w:rFonts w:ascii="Georgia" w:hAnsi="Georgia"/>
          <w:smallCaps/>
          <w:sz w:val="24"/>
          <w:szCs w:val="24"/>
        </w:rPr>
      </w:pPr>
    </w:p>
    <w:p w14:paraId="433B3625" w14:textId="5F524782" w:rsidR="00201FFF" w:rsidRPr="00FC7241" w:rsidRDefault="003748D4" w:rsidP="00FC7241">
      <w:pPr>
        <w:spacing w:line="276" w:lineRule="auto"/>
        <w:jc w:val="both"/>
        <w:rPr>
          <w:rFonts w:ascii="Georgia" w:hAnsi="Georgia"/>
          <w:sz w:val="24"/>
          <w:szCs w:val="24"/>
        </w:rPr>
      </w:pPr>
      <w:r w:rsidRPr="00FC7241">
        <w:rPr>
          <w:rFonts w:ascii="Georgia" w:hAnsi="Georgia"/>
          <w:b/>
          <w:smallCaps/>
          <w:sz w:val="24"/>
          <w:szCs w:val="24"/>
        </w:rPr>
        <w:t>Sexto:</w:t>
      </w:r>
      <w:r w:rsidRPr="00FC7241">
        <w:rPr>
          <w:rFonts w:ascii="Georgia" w:hAnsi="Georgia"/>
          <w:smallCaps/>
          <w:sz w:val="24"/>
          <w:szCs w:val="24"/>
        </w:rPr>
        <w:t xml:space="preserve"> </w:t>
      </w:r>
      <w:r w:rsidR="001C6937" w:rsidRPr="00FC7241">
        <w:rPr>
          <w:rFonts w:ascii="Georgia" w:hAnsi="Georgia"/>
          <w:sz w:val="24"/>
          <w:szCs w:val="24"/>
        </w:rPr>
        <w:t xml:space="preserve">Archivar el expediente, previa anotación en los libros </w:t>
      </w:r>
      <w:proofErr w:type="spellStart"/>
      <w:r w:rsidR="001C6937" w:rsidRPr="00FC7241">
        <w:rPr>
          <w:rFonts w:ascii="Georgia" w:hAnsi="Georgia"/>
          <w:sz w:val="24"/>
          <w:szCs w:val="24"/>
        </w:rPr>
        <w:t>radicadores</w:t>
      </w:r>
      <w:proofErr w:type="spellEnd"/>
      <w:r w:rsidR="001C6937" w:rsidRPr="00FC7241">
        <w:rPr>
          <w:rFonts w:ascii="Georgia" w:hAnsi="Georgia"/>
          <w:sz w:val="24"/>
          <w:szCs w:val="24"/>
        </w:rPr>
        <w:t>, una vez agotado el trámite ante la Corte Constitucional.</w:t>
      </w:r>
    </w:p>
    <w:p w14:paraId="1F02CB6F" w14:textId="4F0BC3A7" w:rsidR="008E59DE" w:rsidRPr="00FC7241" w:rsidRDefault="008E59DE" w:rsidP="00FC7241">
      <w:pPr>
        <w:spacing w:line="276" w:lineRule="auto"/>
        <w:jc w:val="both"/>
        <w:rPr>
          <w:rFonts w:ascii="Georgia" w:hAnsi="Georgia"/>
          <w:b/>
          <w:bCs/>
          <w:sz w:val="24"/>
          <w:szCs w:val="24"/>
        </w:rPr>
      </w:pPr>
    </w:p>
    <w:p w14:paraId="4108235A" w14:textId="3AF960F4" w:rsidR="00BC76DD" w:rsidRPr="00FC7241" w:rsidRDefault="00BC76DD" w:rsidP="00FC7241">
      <w:pPr>
        <w:spacing w:line="276" w:lineRule="auto"/>
        <w:jc w:val="both"/>
        <w:rPr>
          <w:rFonts w:ascii="Georgia" w:hAnsi="Georgia"/>
          <w:sz w:val="24"/>
          <w:szCs w:val="24"/>
        </w:rPr>
      </w:pPr>
      <w:r w:rsidRPr="00FC7241">
        <w:rPr>
          <w:rFonts w:ascii="Georgia" w:hAnsi="Georgia"/>
          <w:sz w:val="24"/>
          <w:szCs w:val="24"/>
        </w:rPr>
        <w:t>Notifíquese</w:t>
      </w:r>
    </w:p>
    <w:p w14:paraId="7040FC39" w14:textId="45B60C5A" w:rsidR="00BC76DD" w:rsidRPr="00FC7241" w:rsidRDefault="00BC76DD" w:rsidP="00FC7241">
      <w:pPr>
        <w:spacing w:line="276" w:lineRule="auto"/>
        <w:jc w:val="both"/>
        <w:rPr>
          <w:rFonts w:ascii="Georgia" w:hAnsi="Georgia"/>
          <w:sz w:val="24"/>
          <w:szCs w:val="24"/>
        </w:rPr>
      </w:pPr>
    </w:p>
    <w:p w14:paraId="70F79DD2" w14:textId="77777777" w:rsidR="009E7088" w:rsidRPr="00FC7241" w:rsidRDefault="009E7088" w:rsidP="00FC7241">
      <w:pPr>
        <w:spacing w:line="276" w:lineRule="auto"/>
        <w:jc w:val="both"/>
        <w:rPr>
          <w:rFonts w:ascii="Georgia" w:hAnsi="Georgia"/>
          <w:sz w:val="24"/>
          <w:szCs w:val="24"/>
        </w:rPr>
      </w:pPr>
      <w:r w:rsidRPr="00FC7241">
        <w:rPr>
          <w:rFonts w:ascii="Georgia" w:hAnsi="Georgia"/>
          <w:sz w:val="24"/>
          <w:szCs w:val="24"/>
        </w:rPr>
        <w:t>Los Magistrados,</w:t>
      </w:r>
    </w:p>
    <w:p w14:paraId="666E7DE5" w14:textId="77777777" w:rsidR="009E7088" w:rsidRPr="00FC7241" w:rsidRDefault="009E7088" w:rsidP="00FC7241">
      <w:pPr>
        <w:spacing w:line="276" w:lineRule="auto"/>
        <w:jc w:val="both"/>
        <w:rPr>
          <w:rFonts w:ascii="Georgia" w:hAnsi="Georgia"/>
          <w:sz w:val="24"/>
          <w:szCs w:val="24"/>
        </w:rPr>
      </w:pPr>
    </w:p>
    <w:p w14:paraId="1E519339" w14:textId="0C8AFFCD" w:rsidR="009E7088" w:rsidRPr="00FC7241" w:rsidRDefault="009E7088" w:rsidP="00FC7241">
      <w:pPr>
        <w:spacing w:line="276" w:lineRule="auto"/>
        <w:jc w:val="both"/>
        <w:rPr>
          <w:rFonts w:ascii="Georgia" w:hAnsi="Georgia"/>
          <w:sz w:val="24"/>
          <w:szCs w:val="24"/>
        </w:rPr>
      </w:pPr>
    </w:p>
    <w:p w14:paraId="4B841744" w14:textId="77777777" w:rsidR="005347A7" w:rsidRPr="00FC7241" w:rsidRDefault="005347A7" w:rsidP="00FC7241">
      <w:pPr>
        <w:spacing w:line="276" w:lineRule="auto"/>
        <w:jc w:val="both"/>
        <w:rPr>
          <w:rFonts w:ascii="Georgia" w:hAnsi="Georgia"/>
          <w:sz w:val="24"/>
          <w:szCs w:val="24"/>
        </w:rPr>
      </w:pPr>
    </w:p>
    <w:p w14:paraId="764FE977" w14:textId="71DFF9A8" w:rsidR="00530543" w:rsidRPr="00FC7241" w:rsidRDefault="009E7088" w:rsidP="00FC7241">
      <w:pPr>
        <w:spacing w:line="276" w:lineRule="auto"/>
        <w:jc w:val="both"/>
        <w:rPr>
          <w:rFonts w:ascii="Georgia" w:hAnsi="Georgia"/>
          <w:b/>
          <w:sz w:val="24"/>
          <w:szCs w:val="24"/>
        </w:rPr>
      </w:pPr>
      <w:r w:rsidRPr="00FC7241">
        <w:rPr>
          <w:rFonts w:ascii="Georgia" w:hAnsi="Georgia"/>
          <w:b/>
          <w:sz w:val="24"/>
          <w:szCs w:val="24"/>
        </w:rPr>
        <w:t>EDDER JIMMY SÁNCHEZ CALAMBÁS</w:t>
      </w:r>
    </w:p>
    <w:p w14:paraId="29A2D3F7" w14:textId="73CDEC8B" w:rsidR="00530543" w:rsidRPr="00FC7241" w:rsidRDefault="00530543" w:rsidP="00FC7241">
      <w:pPr>
        <w:spacing w:line="276" w:lineRule="auto"/>
        <w:jc w:val="both"/>
        <w:rPr>
          <w:rFonts w:ascii="Georgia" w:hAnsi="Georgia"/>
          <w:b/>
          <w:sz w:val="24"/>
          <w:szCs w:val="24"/>
        </w:rPr>
      </w:pPr>
    </w:p>
    <w:p w14:paraId="3DF88828" w14:textId="1786FC0B" w:rsidR="00790E30" w:rsidRDefault="00790E30" w:rsidP="00FC7241">
      <w:pPr>
        <w:spacing w:line="276" w:lineRule="auto"/>
        <w:jc w:val="both"/>
        <w:rPr>
          <w:rFonts w:ascii="Georgia" w:hAnsi="Georgia"/>
          <w:b/>
          <w:sz w:val="24"/>
          <w:szCs w:val="24"/>
        </w:rPr>
      </w:pPr>
    </w:p>
    <w:p w14:paraId="3080023F" w14:textId="77777777" w:rsidR="00FC7241" w:rsidRPr="00FC7241" w:rsidRDefault="00FC7241" w:rsidP="00FC7241">
      <w:pPr>
        <w:spacing w:line="276" w:lineRule="auto"/>
        <w:jc w:val="both"/>
        <w:rPr>
          <w:rFonts w:ascii="Georgia" w:hAnsi="Georgia"/>
          <w:b/>
          <w:sz w:val="24"/>
          <w:szCs w:val="24"/>
        </w:rPr>
      </w:pPr>
    </w:p>
    <w:p w14:paraId="323550B5" w14:textId="0DD0B5B3" w:rsidR="00C56941" w:rsidRPr="00FC7241" w:rsidRDefault="009E7088" w:rsidP="00FC7241">
      <w:pPr>
        <w:spacing w:line="276" w:lineRule="auto"/>
        <w:jc w:val="both"/>
        <w:rPr>
          <w:rFonts w:ascii="Georgia" w:hAnsi="Georgia"/>
          <w:b/>
          <w:sz w:val="24"/>
          <w:szCs w:val="24"/>
        </w:rPr>
      </w:pPr>
      <w:r w:rsidRPr="00FC7241">
        <w:rPr>
          <w:rFonts w:ascii="Georgia" w:hAnsi="Georgia"/>
          <w:b/>
          <w:sz w:val="24"/>
          <w:szCs w:val="24"/>
        </w:rPr>
        <w:t>JAIME ALBERTO SARAZA NARANJO</w:t>
      </w:r>
    </w:p>
    <w:p w14:paraId="1720332A" w14:textId="4C94D2CB" w:rsidR="001C6937" w:rsidRDefault="001C6937" w:rsidP="00FC7241">
      <w:pPr>
        <w:spacing w:line="276" w:lineRule="auto"/>
        <w:jc w:val="both"/>
        <w:rPr>
          <w:rFonts w:ascii="Georgia" w:hAnsi="Georgia"/>
          <w:b/>
          <w:sz w:val="24"/>
          <w:szCs w:val="24"/>
        </w:rPr>
      </w:pPr>
    </w:p>
    <w:p w14:paraId="04678CF7" w14:textId="77777777" w:rsidR="00FC7241" w:rsidRPr="00FC7241" w:rsidRDefault="00FC7241" w:rsidP="00FC7241">
      <w:pPr>
        <w:spacing w:line="276" w:lineRule="auto"/>
        <w:jc w:val="both"/>
        <w:rPr>
          <w:rFonts w:ascii="Georgia" w:hAnsi="Georgia"/>
          <w:b/>
          <w:sz w:val="24"/>
          <w:szCs w:val="24"/>
        </w:rPr>
      </w:pPr>
    </w:p>
    <w:p w14:paraId="3F8F7980" w14:textId="77777777" w:rsidR="001C6937" w:rsidRPr="00FC7241" w:rsidRDefault="001C6937" w:rsidP="00FC7241">
      <w:pPr>
        <w:spacing w:line="276" w:lineRule="auto"/>
        <w:jc w:val="both"/>
        <w:rPr>
          <w:rFonts w:ascii="Georgia" w:hAnsi="Georgia"/>
          <w:b/>
          <w:sz w:val="24"/>
          <w:szCs w:val="24"/>
        </w:rPr>
      </w:pPr>
    </w:p>
    <w:p w14:paraId="14BAEF2E" w14:textId="0FFF1504" w:rsidR="007C4E6A" w:rsidRPr="00FC7241" w:rsidRDefault="009E7088" w:rsidP="00FC7241">
      <w:pPr>
        <w:spacing w:line="276" w:lineRule="auto"/>
        <w:jc w:val="both"/>
        <w:rPr>
          <w:rFonts w:ascii="Georgia" w:hAnsi="Georgia"/>
          <w:b/>
          <w:bCs/>
          <w:sz w:val="24"/>
          <w:szCs w:val="24"/>
        </w:rPr>
      </w:pPr>
      <w:r w:rsidRPr="00FC7241">
        <w:rPr>
          <w:rFonts w:ascii="Georgia" w:hAnsi="Georgia"/>
          <w:b/>
          <w:bCs/>
          <w:sz w:val="24"/>
          <w:szCs w:val="24"/>
        </w:rPr>
        <w:t>CARLOS MAURICIO GARCÍA BARAJAS</w:t>
      </w:r>
    </w:p>
    <w:sectPr w:rsidR="007C4E6A" w:rsidRPr="00FC7241" w:rsidSect="00FC7241">
      <w:footerReference w:type="default" r:id="rId12"/>
      <w:pgSz w:w="12242" w:h="18722" w:code="258"/>
      <w:pgMar w:top="1871" w:right="1304" w:bottom="1304" w:left="1871" w:header="709" w:footer="709" w:gutter="0"/>
      <w:cols w:space="708"/>
      <w:titlePg/>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20385E" w16cex:dateUtc="2023-07-27T17:14:04.415Z"/>
  <w16cex:commentExtensible w16cex:durableId="583D70CE" w16cex:dateUtc="2023-07-27T17:15:41.756Z"/>
  <w16cex:commentExtensible w16cex:durableId="058DFDCD" w16cex:dateUtc="2023-07-27T17:15:53.51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0B391" w14:textId="77777777" w:rsidR="00B90789" w:rsidRDefault="00B90789" w:rsidP="00AE243A">
      <w:r>
        <w:separator/>
      </w:r>
    </w:p>
  </w:endnote>
  <w:endnote w:type="continuationSeparator" w:id="0">
    <w:p w14:paraId="0BB44C2D" w14:textId="77777777" w:rsidR="00B90789" w:rsidRDefault="00B90789" w:rsidP="00AE243A">
      <w:r>
        <w:continuationSeparator/>
      </w:r>
    </w:p>
  </w:endnote>
  <w:endnote w:type="continuationNotice" w:id="1">
    <w:p w14:paraId="56B951C9" w14:textId="77777777" w:rsidR="00B90789" w:rsidRDefault="00B90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39286AE9" w:rsidR="00B95B4D" w:rsidRPr="00FC7241" w:rsidRDefault="00B95B4D" w:rsidP="00FC7241">
    <w:pPr>
      <w:pStyle w:val="Piedepgina"/>
      <w:jc w:val="right"/>
      <w:rPr>
        <w:rFonts w:ascii="Arial" w:hAnsi="Arial" w:cs="Arial"/>
        <w:sz w:val="18"/>
        <w:szCs w:val="18"/>
      </w:rPr>
    </w:pPr>
    <w:r w:rsidRPr="00FC7241">
      <w:rPr>
        <w:rFonts w:ascii="Arial" w:hAnsi="Arial" w:cs="Arial"/>
        <w:sz w:val="18"/>
        <w:szCs w:val="18"/>
      </w:rPr>
      <w:t>_____________________________</w:t>
    </w:r>
  </w:p>
  <w:p w14:paraId="5E9A3F37" w14:textId="77777777" w:rsidR="00B95B4D" w:rsidRPr="00FC7241" w:rsidRDefault="00B95B4D" w:rsidP="00FC7241">
    <w:pPr>
      <w:pStyle w:val="Piedepgina"/>
      <w:rPr>
        <w:rFonts w:ascii="Arial" w:hAnsi="Arial" w:cs="Arial"/>
        <w:sz w:val="18"/>
        <w:szCs w:val="18"/>
      </w:rPr>
    </w:pPr>
  </w:p>
  <w:p w14:paraId="46B14CB7" w14:textId="374478E4" w:rsidR="00B95B4D" w:rsidRPr="00FC7241" w:rsidRDefault="00B95B4D" w:rsidP="00FC7241">
    <w:pPr>
      <w:pStyle w:val="Piedepgina"/>
      <w:jc w:val="right"/>
      <w:rPr>
        <w:rFonts w:ascii="Arial" w:hAnsi="Arial" w:cs="Arial"/>
        <w:sz w:val="18"/>
        <w:szCs w:val="18"/>
      </w:rPr>
    </w:pPr>
    <w:r w:rsidRPr="00FC7241">
      <w:rPr>
        <w:rFonts w:ascii="Arial" w:hAnsi="Arial" w:cs="Arial"/>
        <w:sz w:val="18"/>
        <w:szCs w:val="18"/>
      </w:rPr>
      <w:t xml:space="preserve">Rad. </w:t>
    </w:r>
    <w:r w:rsidRPr="00FC7241">
      <w:rPr>
        <w:rStyle w:val="normaltextrun"/>
        <w:rFonts w:ascii="Arial" w:eastAsia="Calibri" w:hAnsi="Arial" w:cs="Arial"/>
        <w:smallCaps/>
        <w:sz w:val="18"/>
        <w:szCs w:val="18"/>
      </w:rPr>
      <w:t>66001-22-13-000-2023-00258-00 (1830)</w:t>
    </w:r>
  </w:p>
  <w:p w14:paraId="344A007A" w14:textId="51479CBF" w:rsidR="00B95B4D" w:rsidRPr="00FC7241" w:rsidRDefault="00B95B4D" w:rsidP="00FC7241">
    <w:pPr>
      <w:pStyle w:val="Piedepgina"/>
      <w:jc w:val="right"/>
      <w:rPr>
        <w:rFonts w:ascii="Arial" w:hAnsi="Arial" w:cs="Arial"/>
        <w:sz w:val="18"/>
        <w:szCs w:val="18"/>
      </w:rPr>
    </w:pPr>
    <w:r w:rsidRPr="00FC7241">
      <w:rPr>
        <w:rFonts w:ascii="Arial" w:hAnsi="Arial" w:cs="Arial"/>
        <w:sz w:val="18"/>
        <w:szCs w:val="18"/>
      </w:rPr>
      <w:t xml:space="preserve"> Página </w:t>
    </w:r>
    <w:r w:rsidRPr="00FC7241">
      <w:rPr>
        <w:rFonts w:ascii="Arial" w:hAnsi="Arial" w:cs="Arial"/>
        <w:bCs/>
        <w:sz w:val="18"/>
        <w:szCs w:val="18"/>
      </w:rPr>
      <w:fldChar w:fldCharType="begin"/>
    </w:r>
    <w:r w:rsidRPr="00FC7241">
      <w:rPr>
        <w:rFonts w:ascii="Arial" w:hAnsi="Arial" w:cs="Arial"/>
        <w:bCs/>
        <w:sz w:val="18"/>
        <w:szCs w:val="18"/>
      </w:rPr>
      <w:instrText>PAGE</w:instrText>
    </w:r>
    <w:r w:rsidRPr="00FC7241">
      <w:rPr>
        <w:rFonts w:ascii="Arial" w:hAnsi="Arial" w:cs="Arial"/>
        <w:bCs/>
        <w:sz w:val="18"/>
        <w:szCs w:val="18"/>
      </w:rPr>
      <w:fldChar w:fldCharType="separate"/>
    </w:r>
    <w:r w:rsidR="00053B04">
      <w:rPr>
        <w:rFonts w:ascii="Arial" w:hAnsi="Arial" w:cs="Arial"/>
        <w:bCs/>
        <w:noProof/>
        <w:sz w:val="18"/>
        <w:szCs w:val="18"/>
      </w:rPr>
      <w:t>2</w:t>
    </w:r>
    <w:r w:rsidRPr="00FC7241">
      <w:rPr>
        <w:rFonts w:ascii="Arial" w:hAnsi="Arial" w:cs="Arial"/>
        <w:bCs/>
        <w:sz w:val="18"/>
        <w:szCs w:val="18"/>
      </w:rPr>
      <w:fldChar w:fldCharType="end"/>
    </w:r>
    <w:r w:rsidRPr="00FC7241">
      <w:rPr>
        <w:rFonts w:ascii="Arial" w:hAnsi="Arial" w:cs="Arial"/>
        <w:sz w:val="18"/>
        <w:szCs w:val="18"/>
      </w:rPr>
      <w:t xml:space="preserve"> de </w:t>
    </w:r>
    <w:r w:rsidRPr="00FC7241">
      <w:rPr>
        <w:rFonts w:ascii="Arial" w:hAnsi="Arial" w:cs="Arial"/>
        <w:bCs/>
        <w:sz w:val="18"/>
        <w:szCs w:val="18"/>
      </w:rPr>
      <w:fldChar w:fldCharType="begin"/>
    </w:r>
    <w:r w:rsidRPr="00FC7241">
      <w:rPr>
        <w:rFonts w:ascii="Arial" w:hAnsi="Arial" w:cs="Arial"/>
        <w:bCs/>
        <w:sz w:val="18"/>
        <w:szCs w:val="18"/>
      </w:rPr>
      <w:instrText>NUMPAGES</w:instrText>
    </w:r>
    <w:r w:rsidRPr="00FC7241">
      <w:rPr>
        <w:rFonts w:ascii="Arial" w:hAnsi="Arial" w:cs="Arial"/>
        <w:bCs/>
        <w:sz w:val="18"/>
        <w:szCs w:val="18"/>
      </w:rPr>
      <w:fldChar w:fldCharType="separate"/>
    </w:r>
    <w:r w:rsidR="00053B04">
      <w:rPr>
        <w:rFonts w:ascii="Arial" w:hAnsi="Arial" w:cs="Arial"/>
        <w:bCs/>
        <w:noProof/>
        <w:sz w:val="18"/>
        <w:szCs w:val="18"/>
      </w:rPr>
      <w:t>13</w:t>
    </w:r>
    <w:r w:rsidRPr="00FC7241">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0EDCB" w14:textId="77777777" w:rsidR="00B90789" w:rsidRDefault="00B90789" w:rsidP="00AE243A">
      <w:r>
        <w:separator/>
      </w:r>
    </w:p>
  </w:footnote>
  <w:footnote w:type="continuationSeparator" w:id="0">
    <w:p w14:paraId="41B0AC37" w14:textId="77777777" w:rsidR="00B90789" w:rsidRDefault="00B90789" w:rsidP="00AE243A">
      <w:r>
        <w:continuationSeparator/>
      </w:r>
    </w:p>
  </w:footnote>
  <w:footnote w:type="continuationNotice" w:id="1">
    <w:p w14:paraId="6A37ADDB" w14:textId="77777777" w:rsidR="00B90789" w:rsidRDefault="00B90789"/>
  </w:footnote>
  <w:footnote w:id="2">
    <w:p w14:paraId="218B1E1F" w14:textId="2B2C1C25" w:rsidR="00B95B4D" w:rsidRPr="00FC7241" w:rsidRDefault="00B95B4D" w:rsidP="00FC7241">
      <w:pPr>
        <w:pStyle w:val="Textonotapie"/>
        <w:rPr>
          <w:rFonts w:ascii="Arial" w:hAnsi="Arial" w:cs="Arial"/>
          <w:color w:val="auto"/>
          <w:szCs w:val="18"/>
          <w:lang w:val="es-CO"/>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CO"/>
        </w:rPr>
        <w:t xml:space="preserve">Arch.016 - </w:t>
      </w:r>
      <w:r w:rsidRPr="00FC7241">
        <w:rPr>
          <w:rFonts w:ascii="Arial" w:hAnsi="Arial" w:cs="Arial"/>
          <w:color w:val="auto"/>
          <w:szCs w:val="18"/>
          <w:lang w:val="es-MX"/>
        </w:rPr>
        <w:t>01PrimeraInstancia.</w:t>
      </w:r>
    </w:p>
  </w:footnote>
  <w:footnote w:id="3">
    <w:p w14:paraId="0481A803" w14:textId="63D4E099" w:rsidR="00B95B4D" w:rsidRPr="00FC7241" w:rsidRDefault="00B95B4D" w:rsidP="00FC7241">
      <w:pPr>
        <w:pStyle w:val="Textonotapie"/>
        <w:rPr>
          <w:rFonts w:ascii="Arial" w:hAnsi="Arial" w:cs="Arial"/>
          <w:color w:val="auto"/>
          <w:szCs w:val="18"/>
          <w:lang w:val="es-CO"/>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CO"/>
        </w:rPr>
        <w:t>Arch.018 a 020 -</w:t>
      </w:r>
      <w:r w:rsidRPr="00FC7241">
        <w:rPr>
          <w:rFonts w:ascii="Arial" w:hAnsi="Arial" w:cs="Arial"/>
          <w:color w:val="auto"/>
          <w:szCs w:val="18"/>
          <w:lang w:val="es-MX"/>
        </w:rPr>
        <w:t>01PrimeraInstancia.</w:t>
      </w:r>
    </w:p>
  </w:footnote>
  <w:footnote w:id="4">
    <w:p w14:paraId="31B7E6F6" w14:textId="35FF9E49" w:rsidR="00B95B4D" w:rsidRPr="00FC7241" w:rsidRDefault="00B95B4D" w:rsidP="00FC7241">
      <w:pPr>
        <w:pStyle w:val="Textonotapie"/>
        <w:rPr>
          <w:rFonts w:ascii="Arial" w:hAnsi="Arial" w:cs="Arial"/>
          <w:color w:val="auto"/>
          <w:szCs w:val="18"/>
          <w:lang w:val="es-CO"/>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CO"/>
        </w:rPr>
        <w:t>Arch.020 y 021 – 01PrimeraInstancia.</w:t>
      </w:r>
    </w:p>
  </w:footnote>
  <w:footnote w:id="5">
    <w:p w14:paraId="3F486007" w14:textId="77777777" w:rsidR="00B95B4D" w:rsidRPr="00FC7241" w:rsidRDefault="00B95B4D" w:rsidP="00FC7241">
      <w:pPr>
        <w:pStyle w:val="Textonotapie"/>
        <w:rPr>
          <w:rFonts w:ascii="Arial" w:hAnsi="Arial" w:cs="Arial"/>
          <w:color w:val="auto"/>
          <w:szCs w:val="18"/>
          <w:lang w:val="es-CO"/>
        </w:rPr>
      </w:pPr>
      <w:r w:rsidRPr="00FC7241">
        <w:rPr>
          <w:rStyle w:val="Refdenotaalpie"/>
          <w:rFonts w:ascii="Arial" w:hAnsi="Arial" w:cs="Arial"/>
          <w:color w:val="auto"/>
          <w:szCs w:val="18"/>
        </w:rPr>
        <w:footnoteRef/>
      </w:r>
      <w:r w:rsidRPr="00FC7241">
        <w:rPr>
          <w:rFonts w:ascii="Arial" w:hAnsi="Arial" w:cs="Arial"/>
          <w:color w:val="auto"/>
          <w:szCs w:val="18"/>
        </w:rPr>
        <w:t xml:space="preserve"> CSJ - Sala de Casación Civil en sentencia STC7208 de 2016.</w:t>
      </w:r>
    </w:p>
  </w:footnote>
  <w:footnote w:id="6">
    <w:p w14:paraId="2F3FABED" w14:textId="0717A9EE"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shd w:val="clear" w:color="auto" w:fill="FFFFFF"/>
        </w:rPr>
        <w:t xml:space="preserve">Corte IDH, caso </w:t>
      </w:r>
      <w:proofErr w:type="spellStart"/>
      <w:r w:rsidRPr="00FC7241">
        <w:rPr>
          <w:rFonts w:ascii="Arial" w:hAnsi="Arial" w:cs="Arial"/>
          <w:color w:val="auto"/>
          <w:szCs w:val="18"/>
          <w:shd w:val="clear" w:color="auto" w:fill="FFFFFF"/>
        </w:rPr>
        <w:t>Kawas</w:t>
      </w:r>
      <w:proofErr w:type="spellEnd"/>
      <w:r w:rsidRPr="00FC7241">
        <w:rPr>
          <w:rFonts w:ascii="Arial" w:hAnsi="Arial" w:cs="Arial"/>
          <w:color w:val="auto"/>
          <w:szCs w:val="18"/>
          <w:shd w:val="clear" w:color="auto" w:fill="FFFFFF"/>
        </w:rPr>
        <w:t xml:space="preserve"> </w:t>
      </w:r>
      <w:r w:rsidR="00053B04" w:rsidRPr="00FC7241">
        <w:rPr>
          <w:rFonts w:ascii="Arial" w:hAnsi="Arial" w:cs="Arial"/>
          <w:color w:val="auto"/>
          <w:szCs w:val="18"/>
          <w:shd w:val="clear" w:color="auto" w:fill="FFFFFF"/>
        </w:rPr>
        <w:t>Fernández</w:t>
      </w:r>
      <w:r w:rsidRPr="00FC7241">
        <w:rPr>
          <w:rFonts w:ascii="Arial" w:hAnsi="Arial" w:cs="Arial"/>
          <w:color w:val="auto"/>
          <w:szCs w:val="18"/>
          <w:shd w:val="clear" w:color="auto" w:fill="FFFFFF"/>
        </w:rPr>
        <w:t xml:space="preserve"> vs. Honduras, sentencia del 3 de abril de 2009.</w:t>
      </w:r>
    </w:p>
  </w:footnote>
  <w:footnote w:id="7">
    <w:p w14:paraId="20350784" w14:textId="27C0DB37"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MX"/>
        </w:rPr>
        <w:t>CC en SU-179 de 2023, citando SU-333 de 2020 y T-186 de 2017.</w:t>
      </w:r>
    </w:p>
  </w:footnote>
  <w:footnote w:id="8">
    <w:p w14:paraId="5C65AD6C" w14:textId="16F3F778"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MX"/>
        </w:rPr>
        <w:t>CC en T-420 de 2022.</w:t>
      </w:r>
    </w:p>
  </w:footnote>
  <w:footnote w:id="9">
    <w:p w14:paraId="56FC7E15" w14:textId="3C031EB9"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STC6744-2023, citando CSJ STC, 19 sep. 2008, rad. 01138-00; reiterada en STC11785-2017, 9 </w:t>
      </w:r>
      <w:proofErr w:type="spellStart"/>
      <w:r w:rsidRPr="00FC7241">
        <w:rPr>
          <w:rFonts w:ascii="Arial" w:hAnsi="Arial" w:cs="Arial"/>
          <w:color w:val="auto"/>
          <w:szCs w:val="18"/>
        </w:rPr>
        <w:t>ag</w:t>
      </w:r>
      <w:proofErr w:type="spellEnd"/>
      <w:r w:rsidRPr="00FC7241">
        <w:rPr>
          <w:rFonts w:ascii="Arial" w:hAnsi="Arial" w:cs="Arial"/>
          <w:color w:val="auto"/>
          <w:szCs w:val="18"/>
        </w:rPr>
        <w:t>. 2017, rad. 01040-01.</w:t>
      </w:r>
    </w:p>
  </w:footnote>
  <w:footnote w:id="10">
    <w:p w14:paraId="431B6849" w14:textId="77777777"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MX"/>
        </w:rPr>
        <w:t xml:space="preserve">Citando </w:t>
      </w:r>
      <w:r w:rsidRPr="00FC7241">
        <w:rPr>
          <w:rFonts w:ascii="Arial" w:hAnsi="Arial" w:cs="Arial"/>
          <w:color w:val="auto"/>
          <w:szCs w:val="18"/>
          <w:lang w:val="es-CO"/>
        </w:rPr>
        <w:t>CSJ. STC7008-2021, STC197-2021, STC8053-2019 y STC6835-2019, entre otras.</w:t>
      </w:r>
    </w:p>
  </w:footnote>
  <w:footnote w:id="11">
    <w:p w14:paraId="0D7C98CE" w14:textId="77777777" w:rsidR="00B95B4D" w:rsidRPr="00FC7241" w:rsidRDefault="00B95B4D" w:rsidP="00FC7241">
      <w:pPr>
        <w:pStyle w:val="Textonotapie"/>
        <w:rPr>
          <w:rFonts w:ascii="Arial" w:hAnsi="Arial" w:cs="Arial"/>
          <w:color w:val="auto"/>
          <w:szCs w:val="18"/>
        </w:rPr>
      </w:pPr>
      <w:r w:rsidRPr="00FC7241">
        <w:rPr>
          <w:rStyle w:val="Refdenotaalpie"/>
          <w:rFonts w:ascii="Arial" w:hAnsi="Arial" w:cs="Arial"/>
          <w:color w:val="auto"/>
          <w:szCs w:val="18"/>
        </w:rPr>
        <w:footnoteRef/>
      </w:r>
      <w:r w:rsidRPr="00FC7241">
        <w:rPr>
          <w:rFonts w:ascii="Arial" w:hAnsi="Arial" w:cs="Arial"/>
          <w:color w:val="auto"/>
          <w:szCs w:val="18"/>
        </w:rPr>
        <w:t xml:space="preserve"> CC. T-130 de 2014, reitera las </w:t>
      </w:r>
      <w:r w:rsidRPr="00FC7241">
        <w:rPr>
          <w:rFonts w:ascii="Arial" w:hAnsi="Arial" w:cs="Arial"/>
          <w:color w:val="auto"/>
          <w:szCs w:val="18"/>
          <w:shd w:val="clear" w:color="auto" w:fill="FFFFFF"/>
        </w:rPr>
        <w:t>SU-975 de 2003 y T-883 de 2008.</w:t>
      </w:r>
    </w:p>
  </w:footnote>
  <w:footnote w:id="12">
    <w:p w14:paraId="7FFED9F8" w14:textId="77777777" w:rsidR="00B95B4D" w:rsidRPr="00FC7241" w:rsidRDefault="00B95B4D" w:rsidP="00FC7241">
      <w:pPr>
        <w:pStyle w:val="Textonotapie"/>
        <w:rPr>
          <w:rFonts w:ascii="Arial" w:hAnsi="Arial" w:cs="Arial"/>
          <w:color w:val="auto"/>
          <w:szCs w:val="18"/>
        </w:rPr>
      </w:pPr>
      <w:r w:rsidRPr="00FC7241">
        <w:rPr>
          <w:rStyle w:val="Refdenotaalpie"/>
          <w:rFonts w:ascii="Arial" w:hAnsi="Arial" w:cs="Arial"/>
          <w:color w:val="auto"/>
          <w:szCs w:val="18"/>
        </w:rPr>
        <w:footnoteRef/>
      </w:r>
      <w:r w:rsidRPr="00FC7241">
        <w:rPr>
          <w:rFonts w:ascii="Arial" w:hAnsi="Arial" w:cs="Arial"/>
          <w:color w:val="auto"/>
          <w:szCs w:val="18"/>
        </w:rPr>
        <w:t xml:space="preserve"> CSJ. STC12717-2019 y STC13358-2019, también pueden consultarse las STC8802-2021 y STC8274-2021, entre muchas.</w:t>
      </w:r>
    </w:p>
  </w:footnote>
  <w:footnote w:id="13">
    <w:p w14:paraId="78D3ADA5" w14:textId="2E0B2ACA" w:rsidR="00B95B4D" w:rsidRPr="00FC7241" w:rsidRDefault="00B95B4D" w:rsidP="00FC7241">
      <w:pPr>
        <w:pStyle w:val="Textonotapie"/>
        <w:rPr>
          <w:rFonts w:ascii="Arial" w:hAnsi="Arial" w:cs="Arial"/>
          <w:color w:val="auto"/>
          <w:szCs w:val="18"/>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MX"/>
        </w:rPr>
        <w:t>Salvo en 2023-00304 y 2023-00326.</w:t>
      </w:r>
    </w:p>
  </w:footnote>
  <w:footnote w:id="14">
    <w:p w14:paraId="242EA706" w14:textId="19AD67C9" w:rsidR="00B95B4D" w:rsidRPr="001804B5" w:rsidRDefault="00B95B4D" w:rsidP="00FC7241">
      <w:pPr>
        <w:pStyle w:val="Textonotapie"/>
        <w:rPr>
          <w:lang w:val="es-MX"/>
        </w:rPr>
      </w:pPr>
      <w:r w:rsidRPr="00FC7241">
        <w:rPr>
          <w:rStyle w:val="Refdenotaalpie"/>
          <w:rFonts w:ascii="Arial" w:hAnsi="Arial" w:cs="Arial"/>
          <w:color w:val="auto"/>
          <w:szCs w:val="18"/>
        </w:rPr>
        <w:footnoteRef/>
      </w:r>
      <w:r w:rsidRPr="00FC7241">
        <w:rPr>
          <w:rFonts w:ascii="Arial" w:hAnsi="Arial" w:cs="Arial"/>
          <w:color w:val="auto"/>
          <w:szCs w:val="18"/>
        </w:rPr>
        <w:t xml:space="preserve"> </w:t>
      </w:r>
      <w:r w:rsidRPr="00FC7241">
        <w:rPr>
          <w:rFonts w:ascii="Arial" w:hAnsi="Arial" w:cs="Arial"/>
          <w:color w:val="auto"/>
          <w:szCs w:val="18"/>
          <w:lang w:val="es-MX"/>
        </w:rPr>
        <w:t xml:space="preserve">A todos los radicados a los que se hace referencia en esta providencia los anteceden los dígitos </w:t>
      </w:r>
      <w:r w:rsidRPr="00FC7241">
        <w:rPr>
          <w:rFonts w:ascii="Arial" w:hAnsi="Arial" w:cs="Arial"/>
          <w:color w:val="auto"/>
          <w:szCs w:val="18"/>
          <w:u w:val="single"/>
          <w:lang w:val="es-MX"/>
        </w:rPr>
        <w:t>666823113001</w:t>
      </w:r>
      <w:r w:rsidRPr="00FC7241">
        <w:rPr>
          <w:rFonts w:ascii="Arial" w:hAnsi="Arial" w:cs="Arial"/>
          <w:color w:val="auto"/>
          <w:szCs w:val="18"/>
          <w:lang w:val="es-MX"/>
        </w:rPr>
        <w:t xml:space="preserve"> que identifican el distrito judicial, circuito, entidad, especialidad y despacho, en este caso.</w:t>
      </w:r>
    </w:p>
  </w:footnote>
</w:footnotes>
</file>

<file path=word/intelligence2.xml><?xml version="1.0" encoding="utf-8"?>
<int2:intelligence xmlns:int2="http://schemas.microsoft.com/office/intelligence/2020/intelligence" xmlns:oel="http://schemas.microsoft.com/office/2019/extlst">
  <int2:observations>
    <int2:textHash int2:hashCode="tg0SG0OKOAw0PV" int2:id="vflRaXER">
      <int2:state int2:value="Rejected" int2:type="AugLoop_Text_Critique"/>
    </int2:textHash>
    <int2:textHash int2:hashCode="WjbxF4EuafGlq3" int2:id="w9abzp2e">
      <int2:state int2:value="Rejected" int2:type="AugLoop_Text_Critique"/>
    </int2:textHash>
    <int2:textHash int2:hashCode="fvzZPflbIntgeS" int2:id="JFFqVqMN">
      <int2:state int2:value="Rejected" int2:type="AugLoop_Text_Critique"/>
    </int2:textHash>
    <int2:textHash int2:hashCode="4tQg3XzkycK6Eb" int2:id="vDOwBpe3">
      <int2:state int2:value="Rejected" int2:type="AugLoop_Text_Critique"/>
    </int2:textHash>
    <int2:textHash int2:hashCode="p8wxgA/sT0vZhU" int2:id="IL0vbYFB">
      <int2:state int2:value="Rejected" int2:type="AugLoop_Text_Critique"/>
    </int2:textHash>
    <int2:textHash int2:hashCode="JzQ9QxIeVt5CTa" int2:id="6jgN8tia">
      <int2:state int2:value="Rejected" int2:type="AugLoop_Text_Critique"/>
    </int2:textHash>
    <int2:textHash int2:hashCode="K5Rt2ukN9Q9VM3" int2:id="3Jqz5yPE">
      <int2:state int2:value="Rejected" int2:type="AugLoop_Text_Critique"/>
    </int2:textHash>
    <int2:textHash int2:hashCode="Ql/8FCLcTzJSi9" int2:id="vYpEq6fC">
      <int2:state int2:value="Rejected" int2:type="AugLoop_Text_Critique"/>
    </int2:textHash>
    <int2:textHash int2:hashCode="ORg3PPVVnFS1LH" int2:id="O8i72FB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1" w15:restartNumberingAfterBreak="0">
    <w:nsid w:val="33753B9C"/>
    <w:multiLevelType w:val="hybridMultilevel"/>
    <w:tmpl w:val="B43A9DE6"/>
    <w:lvl w:ilvl="0" w:tplc="11FE8F1C">
      <w:start w:val="4"/>
      <w:numFmt w:val="bullet"/>
      <w:lvlText w:val="-"/>
      <w:lvlJc w:val="left"/>
      <w:pPr>
        <w:ind w:left="1068" w:hanging="360"/>
      </w:pPr>
      <w:rPr>
        <w:rFonts w:ascii="Georgia" w:eastAsia="Calibri" w:hAnsi="Georgia"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47B82C27"/>
    <w:multiLevelType w:val="hybridMultilevel"/>
    <w:tmpl w:val="B8844B2C"/>
    <w:lvl w:ilvl="0" w:tplc="10063C88">
      <w:start w:val="4"/>
      <w:numFmt w:val="bullet"/>
      <w:lvlText w:val="-"/>
      <w:lvlJc w:val="left"/>
      <w:pPr>
        <w:ind w:left="720" w:hanging="360"/>
      </w:pPr>
      <w:rPr>
        <w:rFonts w:ascii="Georgia" w:eastAsia="Calibri"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4D0E"/>
    <w:rsid w:val="0000756B"/>
    <w:rsid w:val="00010C0C"/>
    <w:rsid w:val="00013659"/>
    <w:rsid w:val="000137EF"/>
    <w:rsid w:val="000152CA"/>
    <w:rsid w:val="000163E8"/>
    <w:rsid w:val="000205C1"/>
    <w:rsid w:val="00020DF2"/>
    <w:rsid w:val="00023E73"/>
    <w:rsid w:val="00024237"/>
    <w:rsid w:val="00036470"/>
    <w:rsid w:val="00037E06"/>
    <w:rsid w:val="000404C4"/>
    <w:rsid w:val="00040A4F"/>
    <w:rsid w:val="00041E5F"/>
    <w:rsid w:val="00044E77"/>
    <w:rsid w:val="000455EE"/>
    <w:rsid w:val="00046073"/>
    <w:rsid w:val="00046B45"/>
    <w:rsid w:val="0004725D"/>
    <w:rsid w:val="00047F6D"/>
    <w:rsid w:val="00053B04"/>
    <w:rsid w:val="00053F9B"/>
    <w:rsid w:val="0005586B"/>
    <w:rsid w:val="00060B23"/>
    <w:rsid w:val="00060E24"/>
    <w:rsid w:val="00062974"/>
    <w:rsid w:val="0006315A"/>
    <w:rsid w:val="00065E8C"/>
    <w:rsid w:val="00066978"/>
    <w:rsid w:val="00070573"/>
    <w:rsid w:val="00070B26"/>
    <w:rsid w:val="000742D4"/>
    <w:rsid w:val="000744F7"/>
    <w:rsid w:val="0007519F"/>
    <w:rsid w:val="00075B02"/>
    <w:rsid w:val="00077F08"/>
    <w:rsid w:val="00085527"/>
    <w:rsid w:val="0008652B"/>
    <w:rsid w:val="000908AC"/>
    <w:rsid w:val="00090C46"/>
    <w:rsid w:val="000912C9"/>
    <w:rsid w:val="00096370"/>
    <w:rsid w:val="00096506"/>
    <w:rsid w:val="00096C15"/>
    <w:rsid w:val="00097008"/>
    <w:rsid w:val="000A05F9"/>
    <w:rsid w:val="000A1D1D"/>
    <w:rsid w:val="000A6553"/>
    <w:rsid w:val="000A7086"/>
    <w:rsid w:val="000A7F7F"/>
    <w:rsid w:val="000B17DF"/>
    <w:rsid w:val="000B20DE"/>
    <w:rsid w:val="000B2AA5"/>
    <w:rsid w:val="000B32FF"/>
    <w:rsid w:val="000B6A06"/>
    <w:rsid w:val="000B6FEE"/>
    <w:rsid w:val="000B7425"/>
    <w:rsid w:val="000C12D1"/>
    <w:rsid w:val="000C30D5"/>
    <w:rsid w:val="000C7535"/>
    <w:rsid w:val="000D15E9"/>
    <w:rsid w:val="000D1DBD"/>
    <w:rsid w:val="000D2582"/>
    <w:rsid w:val="000D4AF6"/>
    <w:rsid w:val="000D59C6"/>
    <w:rsid w:val="000D64CB"/>
    <w:rsid w:val="000E0104"/>
    <w:rsid w:val="000E037B"/>
    <w:rsid w:val="000E0C44"/>
    <w:rsid w:val="000E1C84"/>
    <w:rsid w:val="000E1D19"/>
    <w:rsid w:val="000E1DDE"/>
    <w:rsid w:val="000E2263"/>
    <w:rsid w:val="000E2FE2"/>
    <w:rsid w:val="000E36CD"/>
    <w:rsid w:val="000E3CFC"/>
    <w:rsid w:val="000E53DA"/>
    <w:rsid w:val="000E5997"/>
    <w:rsid w:val="000E5E52"/>
    <w:rsid w:val="000E6032"/>
    <w:rsid w:val="000E624B"/>
    <w:rsid w:val="000F223E"/>
    <w:rsid w:val="000F27AB"/>
    <w:rsid w:val="000F4F9C"/>
    <w:rsid w:val="000F7872"/>
    <w:rsid w:val="001014A8"/>
    <w:rsid w:val="00110753"/>
    <w:rsid w:val="00110EFA"/>
    <w:rsid w:val="001153DC"/>
    <w:rsid w:val="001272CD"/>
    <w:rsid w:val="00127FA4"/>
    <w:rsid w:val="00132ABC"/>
    <w:rsid w:val="00134592"/>
    <w:rsid w:val="001370EB"/>
    <w:rsid w:val="0014195B"/>
    <w:rsid w:val="00143D1B"/>
    <w:rsid w:val="0014610B"/>
    <w:rsid w:val="00147147"/>
    <w:rsid w:val="00150C3E"/>
    <w:rsid w:val="001514E1"/>
    <w:rsid w:val="00153124"/>
    <w:rsid w:val="001534AC"/>
    <w:rsid w:val="00154907"/>
    <w:rsid w:val="00154AD4"/>
    <w:rsid w:val="00155C6F"/>
    <w:rsid w:val="0015653B"/>
    <w:rsid w:val="0016274B"/>
    <w:rsid w:val="00164C0B"/>
    <w:rsid w:val="00165B96"/>
    <w:rsid w:val="00166C67"/>
    <w:rsid w:val="00167539"/>
    <w:rsid w:val="00171A12"/>
    <w:rsid w:val="00172C18"/>
    <w:rsid w:val="00175126"/>
    <w:rsid w:val="001763DA"/>
    <w:rsid w:val="00176CE4"/>
    <w:rsid w:val="00176CF0"/>
    <w:rsid w:val="001804B5"/>
    <w:rsid w:val="00181DE1"/>
    <w:rsid w:val="00182667"/>
    <w:rsid w:val="0018304E"/>
    <w:rsid w:val="0018420F"/>
    <w:rsid w:val="00190300"/>
    <w:rsid w:val="001921FE"/>
    <w:rsid w:val="00192C31"/>
    <w:rsid w:val="00195C14"/>
    <w:rsid w:val="001A24EB"/>
    <w:rsid w:val="001A4168"/>
    <w:rsid w:val="001A440B"/>
    <w:rsid w:val="001A4996"/>
    <w:rsid w:val="001A5D9E"/>
    <w:rsid w:val="001A6E15"/>
    <w:rsid w:val="001A7C70"/>
    <w:rsid w:val="001A7F2D"/>
    <w:rsid w:val="001B032B"/>
    <w:rsid w:val="001B1BCC"/>
    <w:rsid w:val="001B1BF7"/>
    <w:rsid w:val="001B374E"/>
    <w:rsid w:val="001B44D0"/>
    <w:rsid w:val="001B4779"/>
    <w:rsid w:val="001B539D"/>
    <w:rsid w:val="001B7DE4"/>
    <w:rsid w:val="001C1509"/>
    <w:rsid w:val="001C2400"/>
    <w:rsid w:val="001C43F5"/>
    <w:rsid w:val="001C586B"/>
    <w:rsid w:val="001C673C"/>
    <w:rsid w:val="001C6937"/>
    <w:rsid w:val="001D13D3"/>
    <w:rsid w:val="001D367A"/>
    <w:rsid w:val="001D4D7E"/>
    <w:rsid w:val="001D68D7"/>
    <w:rsid w:val="001E0185"/>
    <w:rsid w:val="001E15C2"/>
    <w:rsid w:val="001E22B2"/>
    <w:rsid w:val="001E2F23"/>
    <w:rsid w:val="001E3300"/>
    <w:rsid w:val="001E3D97"/>
    <w:rsid w:val="001F027D"/>
    <w:rsid w:val="001F0B79"/>
    <w:rsid w:val="001F1984"/>
    <w:rsid w:val="001F1E84"/>
    <w:rsid w:val="001F45BB"/>
    <w:rsid w:val="001F5615"/>
    <w:rsid w:val="001F596F"/>
    <w:rsid w:val="001F7AC3"/>
    <w:rsid w:val="0020198E"/>
    <w:rsid w:val="00201FFF"/>
    <w:rsid w:val="002039B7"/>
    <w:rsid w:val="00210A2A"/>
    <w:rsid w:val="00211575"/>
    <w:rsid w:val="0021304E"/>
    <w:rsid w:val="00215D91"/>
    <w:rsid w:val="00216E8C"/>
    <w:rsid w:val="00220190"/>
    <w:rsid w:val="00221969"/>
    <w:rsid w:val="002237A2"/>
    <w:rsid w:val="002253F0"/>
    <w:rsid w:val="00226CD9"/>
    <w:rsid w:val="00231559"/>
    <w:rsid w:val="00231732"/>
    <w:rsid w:val="00233C6A"/>
    <w:rsid w:val="002366FF"/>
    <w:rsid w:val="00237907"/>
    <w:rsid w:val="0024135E"/>
    <w:rsid w:val="00242711"/>
    <w:rsid w:val="00247137"/>
    <w:rsid w:val="00253F29"/>
    <w:rsid w:val="00255158"/>
    <w:rsid w:val="00255335"/>
    <w:rsid w:val="00255F12"/>
    <w:rsid w:val="0025747F"/>
    <w:rsid w:val="002625AC"/>
    <w:rsid w:val="00263736"/>
    <w:rsid w:val="00265F9C"/>
    <w:rsid w:val="00270266"/>
    <w:rsid w:val="002717B2"/>
    <w:rsid w:val="00274C25"/>
    <w:rsid w:val="00275E24"/>
    <w:rsid w:val="00276950"/>
    <w:rsid w:val="002770F7"/>
    <w:rsid w:val="00277886"/>
    <w:rsid w:val="00282AE7"/>
    <w:rsid w:val="00283DB0"/>
    <w:rsid w:val="00287BBF"/>
    <w:rsid w:val="002907B2"/>
    <w:rsid w:val="00291117"/>
    <w:rsid w:val="00291142"/>
    <w:rsid w:val="00293568"/>
    <w:rsid w:val="00293C94"/>
    <w:rsid w:val="0029603E"/>
    <w:rsid w:val="0029668A"/>
    <w:rsid w:val="00297C73"/>
    <w:rsid w:val="002A0AD5"/>
    <w:rsid w:val="002A0CA5"/>
    <w:rsid w:val="002A2EC4"/>
    <w:rsid w:val="002A7AAF"/>
    <w:rsid w:val="002B042A"/>
    <w:rsid w:val="002B108C"/>
    <w:rsid w:val="002B1262"/>
    <w:rsid w:val="002B1561"/>
    <w:rsid w:val="002B1781"/>
    <w:rsid w:val="002B2234"/>
    <w:rsid w:val="002B2537"/>
    <w:rsid w:val="002C0297"/>
    <w:rsid w:val="002C0C26"/>
    <w:rsid w:val="002C2E59"/>
    <w:rsid w:val="002C3671"/>
    <w:rsid w:val="002C509A"/>
    <w:rsid w:val="002C73E9"/>
    <w:rsid w:val="002D22C8"/>
    <w:rsid w:val="002D593C"/>
    <w:rsid w:val="002E01E4"/>
    <w:rsid w:val="002E2232"/>
    <w:rsid w:val="002E2A19"/>
    <w:rsid w:val="002E448E"/>
    <w:rsid w:val="002E4B4A"/>
    <w:rsid w:val="002E4EA3"/>
    <w:rsid w:val="002E6121"/>
    <w:rsid w:val="002F0066"/>
    <w:rsid w:val="002F2217"/>
    <w:rsid w:val="002F2668"/>
    <w:rsid w:val="002F3F62"/>
    <w:rsid w:val="002F5359"/>
    <w:rsid w:val="002F6CBA"/>
    <w:rsid w:val="002F7C30"/>
    <w:rsid w:val="00300093"/>
    <w:rsid w:val="003005BE"/>
    <w:rsid w:val="003006E2"/>
    <w:rsid w:val="00301D81"/>
    <w:rsid w:val="0030668D"/>
    <w:rsid w:val="003075D2"/>
    <w:rsid w:val="00310135"/>
    <w:rsid w:val="00310222"/>
    <w:rsid w:val="00312A65"/>
    <w:rsid w:val="00312D34"/>
    <w:rsid w:val="00313648"/>
    <w:rsid w:val="003156EF"/>
    <w:rsid w:val="003158E6"/>
    <w:rsid w:val="003162D7"/>
    <w:rsid w:val="00320C59"/>
    <w:rsid w:val="00321C3B"/>
    <w:rsid w:val="00322492"/>
    <w:rsid w:val="00323A4D"/>
    <w:rsid w:val="00323EE5"/>
    <w:rsid w:val="00323F60"/>
    <w:rsid w:val="00326F42"/>
    <w:rsid w:val="00330529"/>
    <w:rsid w:val="003328BA"/>
    <w:rsid w:val="00333641"/>
    <w:rsid w:val="00333BA0"/>
    <w:rsid w:val="003340E6"/>
    <w:rsid w:val="00335D69"/>
    <w:rsid w:val="00337694"/>
    <w:rsid w:val="00337CA2"/>
    <w:rsid w:val="00340691"/>
    <w:rsid w:val="00340BA5"/>
    <w:rsid w:val="00341FDA"/>
    <w:rsid w:val="0034480D"/>
    <w:rsid w:val="003466FE"/>
    <w:rsid w:val="00347A5C"/>
    <w:rsid w:val="00351EB1"/>
    <w:rsid w:val="00352253"/>
    <w:rsid w:val="00352A8B"/>
    <w:rsid w:val="00354411"/>
    <w:rsid w:val="003548CB"/>
    <w:rsid w:val="00354FDA"/>
    <w:rsid w:val="00356156"/>
    <w:rsid w:val="003569EF"/>
    <w:rsid w:val="00357698"/>
    <w:rsid w:val="00364149"/>
    <w:rsid w:val="00364974"/>
    <w:rsid w:val="00364B6C"/>
    <w:rsid w:val="003660BB"/>
    <w:rsid w:val="00366153"/>
    <w:rsid w:val="00366588"/>
    <w:rsid w:val="003674DB"/>
    <w:rsid w:val="00367510"/>
    <w:rsid w:val="0037069F"/>
    <w:rsid w:val="00372416"/>
    <w:rsid w:val="00372ABA"/>
    <w:rsid w:val="003746F3"/>
    <w:rsid w:val="003748D4"/>
    <w:rsid w:val="003758A3"/>
    <w:rsid w:val="00380498"/>
    <w:rsid w:val="003806D9"/>
    <w:rsid w:val="003809E4"/>
    <w:rsid w:val="00380E46"/>
    <w:rsid w:val="00380FAF"/>
    <w:rsid w:val="00384943"/>
    <w:rsid w:val="00384EE6"/>
    <w:rsid w:val="003873F3"/>
    <w:rsid w:val="00387DB8"/>
    <w:rsid w:val="0039039E"/>
    <w:rsid w:val="00391D5C"/>
    <w:rsid w:val="00391F3C"/>
    <w:rsid w:val="00392E8D"/>
    <w:rsid w:val="00395803"/>
    <w:rsid w:val="003969CA"/>
    <w:rsid w:val="00396F1B"/>
    <w:rsid w:val="00397F66"/>
    <w:rsid w:val="003A0417"/>
    <w:rsid w:val="003A04FC"/>
    <w:rsid w:val="003A0D7C"/>
    <w:rsid w:val="003A1B60"/>
    <w:rsid w:val="003A1E7F"/>
    <w:rsid w:val="003A2BBF"/>
    <w:rsid w:val="003A4B4D"/>
    <w:rsid w:val="003A7277"/>
    <w:rsid w:val="003B0938"/>
    <w:rsid w:val="003B3ACA"/>
    <w:rsid w:val="003B3ED1"/>
    <w:rsid w:val="003B3EDC"/>
    <w:rsid w:val="003B4913"/>
    <w:rsid w:val="003B6C33"/>
    <w:rsid w:val="003B7A71"/>
    <w:rsid w:val="003C0CC7"/>
    <w:rsid w:val="003C141A"/>
    <w:rsid w:val="003C2DB6"/>
    <w:rsid w:val="003C4D25"/>
    <w:rsid w:val="003C504C"/>
    <w:rsid w:val="003C7F6E"/>
    <w:rsid w:val="003D024D"/>
    <w:rsid w:val="003D13E4"/>
    <w:rsid w:val="003D7569"/>
    <w:rsid w:val="003E13D1"/>
    <w:rsid w:val="003E27A5"/>
    <w:rsid w:val="003E3E2B"/>
    <w:rsid w:val="003E7365"/>
    <w:rsid w:val="003F01FE"/>
    <w:rsid w:val="003F02AE"/>
    <w:rsid w:val="003F0542"/>
    <w:rsid w:val="003F16FB"/>
    <w:rsid w:val="003F18F2"/>
    <w:rsid w:val="003F2EC4"/>
    <w:rsid w:val="003F363B"/>
    <w:rsid w:val="003F5105"/>
    <w:rsid w:val="003F61FC"/>
    <w:rsid w:val="003F657B"/>
    <w:rsid w:val="00400B8A"/>
    <w:rsid w:val="00403035"/>
    <w:rsid w:val="00403292"/>
    <w:rsid w:val="004040C0"/>
    <w:rsid w:val="00404DE6"/>
    <w:rsid w:val="00406F22"/>
    <w:rsid w:val="004147D7"/>
    <w:rsid w:val="004169B6"/>
    <w:rsid w:val="00416F3E"/>
    <w:rsid w:val="00417E1A"/>
    <w:rsid w:val="00420293"/>
    <w:rsid w:val="00420DA2"/>
    <w:rsid w:val="00420F9C"/>
    <w:rsid w:val="00423C2B"/>
    <w:rsid w:val="00423D6F"/>
    <w:rsid w:val="00423FBD"/>
    <w:rsid w:val="0042475F"/>
    <w:rsid w:val="00424F6E"/>
    <w:rsid w:val="00425CD3"/>
    <w:rsid w:val="004276F4"/>
    <w:rsid w:val="00430465"/>
    <w:rsid w:val="00430490"/>
    <w:rsid w:val="00430F3B"/>
    <w:rsid w:val="004313C7"/>
    <w:rsid w:val="00432137"/>
    <w:rsid w:val="004322B5"/>
    <w:rsid w:val="00432C44"/>
    <w:rsid w:val="00434228"/>
    <w:rsid w:val="00436C6A"/>
    <w:rsid w:val="00441325"/>
    <w:rsid w:val="004435C3"/>
    <w:rsid w:val="0044411B"/>
    <w:rsid w:val="0044484F"/>
    <w:rsid w:val="00445D61"/>
    <w:rsid w:val="00446B6D"/>
    <w:rsid w:val="004475B3"/>
    <w:rsid w:val="0044779D"/>
    <w:rsid w:val="004510C1"/>
    <w:rsid w:val="004519E3"/>
    <w:rsid w:val="00452B75"/>
    <w:rsid w:val="00452B9D"/>
    <w:rsid w:val="004556CA"/>
    <w:rsid w:val="00455EB4"/>
    <w:rsid w:val="00456B30"/>
    <w:rsid w:val="00460797"/>
    <w:rsid w:val="004662EB"/>
    <w:rsid w:val="00470AD2"/>
    <w:rsid w:val="0047175C"/>
    <w:rsid w:val="00471767"/>
    <w:rsid w:val="00471E32"/>
    <w:rsid w:val="004730F2"/>
    <w:rsid w:val="00474526"/>
    <w:rsid w:val="004747D5"/>
    <w:rsid w:val="004769B2"/>
    <w:rsid w:val="00477435"/>
    <w:rsid w:val="0047752A"/>
    <w:rsid w:val="004819AF"/>
    <w:rsid w:val="004841B6"/>
    <w:rsid w:val="0048491C"/>
    <w:rsid w:val="0048561F"/>
    <w:rsid w:val="00486F22"/>
    <w:rsid w:val="00490F82"/>
    <w:rsid w:val="00491D97"/>
    <w:rsid w:val="00492097"/>
    <w:rsid w:val="00492432"/>
    <w:rsid w:val="0049287B"/>
    <w:rsid w:val="00492DAF"/>
    <w:rsid w:val="00495E67"/>
    <w:rsid w:val="004A18A3"/>
    <w:rsid w:val="004A2A75"/>
    <w:rsid w:val="004A2B2A"/>
    <w:rsid w:val="004A352C"/>
    <w:rsid w:val="004A5EB5"/>
    <w:rsid w:val="004B0C81"/>
    <w:rsid w:val="004B0DA6"/>
    <w:rsid w:val="004B13D3"/>
    <w:rsid w:val="004B2877"/>
    <w:rsid w:val="004B291B"/>
    <w:rsid w:val="004B46A2"/>
    <w:rsid w:val="004B5683"/>
    <w:rsid w:val="004B658D"/>
    <w:rsid w:val="004B6807"/>
    <w:rsid w:val="004C458C"/>
    <w:rsid w:val="004C5423"/>
    <w:rsid w:val="004C6313"/>
    <w:rsid w:val="004C6A04"/>
    <w:rsid w:val="004C7382"/>
    <w:rsid w:val="004D1253"/>
    <w:rsid w:val="004D215B"/>
    <w:rsid w:val="004D230C"/>
    <w:rsid w:val="004D31DC"/>
    <w:rsid w:val="004D5B72"/>
    <w:rsid w:val="004D6BE6"/>
    <w:rsid w:val="004D7D9B"/>
    <w:rsid w:val="004E5CA5"/>
    <w:rsid w:val="004E623C"/>
    <w:rsid w:val="004E629B"/>
    <w:rsid w:val="004E67D7"/>
    <w:rsid w:val="004E7EB9"/>
    <w:rsid w:val="004F0101"/>
    <w:rsid w:val="004F2E6D"/>
    <w:rsid w:val="004F3842"/>
    <w:rsid w:val="004F5E9B"/>
    <w:rsid w:val="004F614E"/>
    <w:rsid w:val="004F738B"/>
    <w:rsid w:val="00500210"/>
    <w:rsid w:val="0050235D"/>
    <w:rsid w:val="005033C2"/>
    <w:rsid w:val="00507A1B"/>
    <w:rsid w:val="00511494"/>
    <w:rsid w:val="00512C80"/>
    <w:rsid w:val="0051423E"/>
    <w:rsid w:val="00515FC9"/>
    <w:rsid w:val="0051683B"/>
    <w:rsid w:val="00520600"/>
    <w:rsid w:val="005207C6"/>
    <w:rsid w:val="00522FB6"/>
    <w:rsid w:val="005231B5"/>
    <w:rsid w:val="0052465F"/>
    <w:rsid w:val="00525FA9"/>
    <w:rsid w:val="00530543"/>
    <w:rsid w:val="005305C1"/>
    <w:rsid w:val="005318CF"/>
    <w:rsid w:val="00531EC7"/>
    <w:rsid w:val="005324B3"/>
    <w:rsid w:val="00533BE5"/>
    <w:rsid w:val="005347A7"/>
    <w:rsid w:val="00535D1A"/>
    <w:rsid w:val="00535F53"/>
    <w:rsid w:val="005370D8"/>
    <w:rsid w:val="005373C1"/>
    <w:rsid w:val="00537808"/>
    <w:rsid w:val="0054132A"/>
    <w:rsid w:val="00542EF5"/>
    <w:rsid w:val="00546A6A"/>
    <w:rsid w:val="00549270"/>
    <w:rsid w:val="00550F80"/>
    <w:rsid w:val="005608EB"/>
    <w:rsid w:val="00560E2E"/>
    <w:rsid w:val="005666F6"/>
    <w:rsid w:val="00570272"/>
    <w:rsid w:val="0057350E"/>
    <w:rsid w:val="00573D63"/>
    <w:rsid w:val="00574B14"/>
    <w:rsid w:val="00575364"/>
    <w:rsid w:val="00575C37"/>
    <w:rsid w:val="00575CB4"/>
    <w:rsid w:val="005807A8"/>
    <w:rsid w:val="00581C3E"/>
    <w:rsid w:val="0058270A"/>
    <w:rsid w:val="005830EA"/>
    <w:rsid w:val="00583341"/>
    <w:rsid w:val="0058390E"/>
    <w:rsid w:val="00583D0B"/>
    <w:rsid w:val="00584401"/>
    <w:rsid w:val="00585000"/>
    <w:rsid w:val="005866AA"/>
    <w:rsid w:val="00590B26"/>
    <w:rsid w:val="005918CF"/>
    <w:rsid w:val="0059565B"/>
    <w:rsid w:val="00595D52"/>
    <w:rsid w:val="005967CA"/>
    <w:rsid w:val="005971EB"/>
    <w:rsid w:val="00597666"/>
    <w:rsid w:val="005976F3"/>
    <w:rsid w:val="005978CB"/>
    <w:rsid w:val="005A02F7"/>
    <w:rsid w:val="005A06FB"/>
    <w:rsid w:val="005A18C0"/>
    <w:rsid w:val="005A1902"/>
    <w:rsid w:val="005A55A4"/>
    <w:rsid w:val="005A59D9"/>
    <w:rsid w:val="005A5FC9"/>
    <w:rsid w:val="005A665A"/>
    <w:rsid w:val="005B049D"/>
    <w:rsid w:val="005B284F"/>
    <w:rsid w:val="005B2FDA"/>
    <w:rsid w:val="005B36E7"/>
    <w:rsid w:val="005B4F06"/>
    <w:rsid w:val="005C4011"/>
    <w:rsid w:val="005C56FD"/>
    <w:rsid w:val="005C6E7E"/>
    <w:rsid w:val="005C7695"/>
    <w:rsid w:val="005D1898"/>
    <w:rsid w:val="005D2461"/>
    <w:rsid w:val="005E0553"/>
    <w:rsid w:val="005E1BBD"/>
    <w:rsid w:val="005E1EFE"/>
    <w:rsid w:val="005E4141"/>
    <w:rsid w:val="005E5834"/>
    <w:rsid w:val="005E64AD"/>
    <w:rsid w:val="005E6E46"/>
    <w:rsid w:val="005F26B0"/>
    <w:rsid w:val="005F3E13"/>
    <w:rsid w:val="005F5F8A"/>
    <w:rsid w:val="005F63BA"/>
    <w:rsid w:val="005F64A0"/>
    <w:rsid w:val="005F700A"/>
    <w:rsid w:val="00601C44"/>
    <w:rsid w:val="006027E1"/>
    <w:rsid w:val="00602C4F"/>
    <w:rsid w:val="0060339E"/>
    <w:rsid w:val="006100F7"/>
    <w:rsid w:val="00610308"/>
    <w:rsid w:val="00611790"/>
    <w:rsid w:val="00612D6F"/>
    <w:rsid w:val="00613597"/>
    <w:rsid w:val="00613D7A"/>
    <w:rsid w:val="006169E2"/>
    <w:rsid w:val="00616A4F"/>
    <w:rsid w:val="00620372"/>
    <w:rsid w:val="00621DB5"/>
    <w:rsid w:val="00622204"/>
    <w:rsid w:val="006247DE"/>
    <w:rsid w:val="00626E7D"/>
    <w:rsid w:val="00631A9D"/>
    <w:rsid w:val="00632926"/>
    <w:rsid w:val="00632C26"/>
    <w:rsid w:val="00634310"/>
    <w:rsid w:val="00635E5B"/>
    <w:rsid w:val="0063662C"/>
    <w:rsid w:val="00642B80"/>
    <w:rsid w:val="00643FDC"/>
    <w:rsid w:val="0064573E"/>
    <w:rsid w:val="00646814"/>
    <w:rsid w:val="00650A47"/>
    <w:rsid w:val="0065214F"/>
    <w:rsid w:val="0065369F"/>
    <w:rsid w:val="00654FE5"/>
    <w:rsid w:val="006555B3"/>
    <w:rsid w:val="006567B1"/>
    <w:rsid w:val="0066450D"/>
    <w:rsid w:val="00665A4A"/>
    <w:rsid w:val="00665EF1"/>
    <w:rsid w:val="00666736"/>
    <w:rsid w:val="006704F9"/>
    <w:rsid w:val="00671B70"/>
    <w:rsid w:val="00671FB2"/>
    <w:rsid w:val="00673008"/>
    <w:rsid w:val="00674B15"/>
    <w:rsid w:val="006776EC"/>
    <w:rsid w:val="00683113"/>
    <w:rsid w:val="0068388D"/>
    <w:rsid w:val="006848C5"/>
    <w:rsid w:val="00685836"/>
    <w:rsid w:val="00685ABC"/>
    <w:rsid w:val="00685E38"/>
    <w:rsid w:val="0068782B"/>
    <w:rsid w:val="00690547"/>
    <w:rsid w:val="0069180C"/>
    <w:rsid w:val="00694922"/>
    <w:rsid w:val="00694EB1"/>
    <w:rsid w:val="00695158"/>
    <w:rsid w:val="00695E0D"/>
    <w:rsid w:val="006965F8"/>
    <w:rsid w:val="006971CA"/>
    <w:rsid w:val="00697467"/>
    <w:rsid w:val="00697986"/>
    <w:rsid w:val="006A1C50"/>
    <w:rsid w:val="006A3156"/>
    <w:rsid w:val="006A3C70"/>
    <w:rsid w:val="006A48CF"/>
    <w:rsid w:val="006A5BF2"/>
    <w:rsid w:val="006A5FED"/>
    <w:rsid w:val="006A68C7"/>
    <w:rsid w:val="006A7EF2"/>
    <w:rsid w:val="006B1EEB"/>
    <w:rsid w:val="006B3DFC"/>
    <w:rsid w:val="006B3F39"/>
    <w:rsid w:val="006B5DB7"/>
    <w:rsid w:val="006B5E34"/>
    <w:rsid w:val="006B6766"/>
    <w:rsid w:val="006B7D0D"/>
    <w:rsid w:val="006C0C1E"/>
    <w:rsid w:val="006C113E"/>
    <w:rsid w:val="006C1312"/>
    <w:rsid w:val="006C144A"/>
    <w:rsid w:val="006C1491"/>
    <w:rsid w:val="006C1FDF"/>
    <w:rsid w:val="006D172A"/>
    <w:rsid w:val="006D2DC9"/>
    <w:rsid w:val="006D368A"/>
    <w:rsid w:val="006D509C"/>
    <w:rsid w:val="006D723A"/>
    <w:rsid w:val="006D7EAF"/>
    <w:rsid w:val="006E071D"/>
    <w:rsid w:val="006E0C21"/>
    <w:rsid w:val="006E37C6"/>
    <w:rsid w:val="006E497B"/>
    <w:rsid w:val="006E5400"/>
    <w:rsid w:val="006E54A8"/>
    <w:rsid w:val="006E61D5"/>
    <w:rsid w:val="006E6E5D"/>
    <w:rsid w:val="006E7E42"/>
    <w:rsid w:val="006F0296"/>
    <w:rsid w:val="006F1C97"/>
    <w:rsid w:val="006F2871"/>
    <w:rsid w:val="006F2A05"/>
    <w:rsid w:val="006F43CC"/>
    <w:rsid w:val="006F7078"/>
    <w:rsid w:val="00700517"/>
    <w:rsid w:val="007006C1"/>
    <w:rsid w:val="00701DBB"/>
    <w:rsid w:val="007023E2"/>
    <w:rsid w:val="007026AE"/>
    <w:rsid w:val="007067BB"/>
    <w:rsid w:val="007068BB"/>
    <w:rsid w:val="00707F66"/>
    <w:rsid w:val="00710890"/>
    <w:rsid w:val="00711DA9"/>
    <w:rsid w:val="0071236F"/>
    <w:rsid w:val="00712595"/>
    <w:rsid w:val="00713577"/>
    <w:rsid w:val="007149A1"/>
    <w:rsid w:val="00715D72"/>
    <w:rsid w:val="00716E9D"/>
    <w:rsid w:val="00722780"/>
    <w:rsid w:val="00722B91"/>
    <w:rsid w:val="007236E9"/>
    <w:rsid w:val="00723DE9"/>
    <w:rsid w:val="007262BF"/>
    <w:rsid w:val="00727326"/>
    <w:rsid w:val="007277AA"/>
    <w:rsid w:val="00727A12"/>
    <w:rsid w:val="0073207D"/>
    <w:rsid w:val="00734294"/>
    <w:rsid w:val="007342AC"/>
    <w:rsid w:val="0073602E"/>
    <w:rsid w:val="00736F0A"/>
    <w:rsid w:val="0073732A"/>
    <w:rsid w:val="00737F0F"/>
    <w:rsid w:val="00740A04"/>
    <w:rsid w:val="0074377C"/>
    <w:rsid w:val="00744E75"/>
    <w:rsid w:val="00745A0F"/>
    <w:rsid w:val="0075093A"/>
    <w:rsid w:val="00754BA4"/>
    <w:rsid w:val="007564B4"/>
    <w:rsid w:val="00757FF4"/>
    <w:rsid w:val="00760002"/>
    <w:rsid w:val="007636C5"/>
    <w:rsid w:val="00764903"/>
    <w:rsid w:val="00767108"/>
    <w:rsid w:val="0077060C"/>
    <w:rsid w:val="00771537"/>
    <w:rsid w:val="007715E4"/>
    <w:rsid w:val="00772089"/>
    <w:rsid w:val="00772F7E"/>
    <w:rsid w:val="00773CBD"/>
    <w:rsid w:val="00776756"/>
    <w:rsid w:val="007853C4"/>
    <w:rsid w:val="00785961"/>
    <w:rsid w:val="00786AEF"/>
    <w:rsid w:val="00786EFF"/>
    <w:rsid w:val="00790427"/>
    <w:rsid w:val="00790E30"/>
    <w:rsid w:val="00791E2B"/>
    <w:rsid w:val="007923E7"/>
    <w:rsid w:val="00793123"/>
    <w:rsid w:val="007958E1"/>
    <w:rsid w:val="00796B94"/>
    <w:rsid w:val="0079743F"/>
    <w:rsid w:val="007A1FD9"/>
    <w:rsid w:val="007A4BAE"/>
    <w:rsid w:val="007A59C5"/>
    <w:rsid w:val="007A6E29"/>
    <w:rsid w:val="007A7C59"/>
    <w:rsid w:val="007B02F0"/>
    <w:rsid w:val="007B1809"/>
    <w:rsid w:val="007B5819"/>
    <w:rsid w:val="007B6CA3"/>
    <w:rsid w:val="007B7E2C"/>
    <w:rsid w:val="007C4E6A"/>
    <w:rsid w:val="007C58B4"/>
    <w:rsid w:val="007C5AE9"/>
    <w:rsid w:val="007C69DF"/>
    <w:rsid w:val="007C77DD"/>
    <w:rsid w:val="007D1776"/>
    <w:rsid w:val="007D3A47"/>
    <w:rsid w:val="007D427E"/>
    <w:rsid w:val="007D4968"/>
    <w:rsid w:val="007D5894"/>
    <w:rsid w:val="007D5E2F"/>
    <w:rsid w:val="007D67F6"/>
    <w:rsid w:val="007E30B0"/>
    <w:rsid w:val="007E37C7"/>
    <w:rsid w:val="007E3A2E"/>
    <w:rsid w:val="007E5D45"/>
    <w:rsid w:val="007E5DE2"/>
    <w:rsid w:val="007F47C8"/>
    <w:rsid w:val="007F4EA3"/>
    <w:rsid w:val="007F54CD"/>
    <w:rsid w:val="007F5665"/>
    <w:rsid w:val="007F6E5D"/>
    <w:rsid w:val="00803058"/>
    <w:rsid w:val="00804980"/>
    <w:rsid w:val="008073DE"/>
    <w:rsid w:val="00811530"/>
    <w:rsid w:val="00816406"/>
    <w:rsid w:val="008171D1"/>
    <w:rsid w:val="00820291"/>
    <w:rsid w:val="00820B27"/>
    <w:rsid w:val="00822E8E"/>
    <w:rsid w:val="00823652"/>
    <w:rsid w:val="00823832"/>
    <w:rsid w:val="00823AD4"/>
    <w:rsid w:val="00824E4D"/>
    <w:rsid w:val="008254A6"/>
    <w:rsid w:val="008278F5"/>
    <w:rsid w:val="00830FD2"/>
    <w:rsid w:val="00832AFA"/>
    <w:rsid w:val="00833F0F"/>
    <w:rsid w:val="00837E12"/>
    <w:rsid w:val="00837E8D"/>
    <w:rsid w:val="008400EA"/>
    <w:rsid w:val="008416E6"/>
    <w:rsid w:val="008424CA"/>
    <w:rsid w:val="00845B5A"/>
    <w:rsid w:val="00854A60"/>
    <w:rsid w:val="00857AD0"/>
    <w:rsid w:val="008603CC"/>
    <w:rsid w:val="00860CAB"/>
    <w:rsid w:val="00862A3E"/>
    <w:rsid w:val="008631C1"/>
    <w:rsid w:val="008635DE"/>
    <w:rsid w:val="008636A7"/>
    <w:rsid w:val="0086372A"/>
    <w:rsid w:val="00865F5E"/>
    <w:rsid w:val="00866BE5"/>
    <w:rsid w:val="0086765B"/>
    <w:rsid w:val="0087101B"/>
    <w:rsid w:val="00871686"/>
    <w:rsid w:val="008739CC"/>
    <w:rsid w:val="00873ABC"/>
    <w:rsid w:val="00874F3C"/>
    <w:rsid w:val="00876A23"/>
    <w:rsid w:val="008774BD"/>
    <w:rsid w:val="00877CE9"/>
    <w:rsid w:val="0088283F"/>
    <w:rsid w:val="00884AAB"/>
    <w:rsid w:val="00885C20"/>
    <w:rsid w:val="008863EE"/>
    <w:rsid w:val="00886514"/>
    <w:rsid w:val="00887750"/>
    <w:rsid w:val="00891475"/>
    <w:rsid w:val="00892F3F"/>
    <w:rsid w:val="008936CF"/>
    <w:rsid w:val="00893DF2"/>
    <w:rsid w:val="0089478F"/>
    <w:rsid w:val="00896906"/>
    <w:rsid w:val="00896E62"/>
    <w:rsid w:val="00896FD5"/>
    <w:rsid w:val="008A1257"/>
    <w:rsid w:val="008A280D"/>
    <w:rsid w:val="008A32B5"/>
    <w:rsid w:val="008A3A7C"/>
    <w:rsid w:val="008A512F"/>
    <w:rsid w:val="008A5143"/>
    <w:rsid w:val="008A65E6"/>
    <w:rsid w:val="008A687B"/>
    <w:rsid w:val="008B0604"/>
    <w:rsid w:val="008B102D"/>
    <w:rsid w:val="008B1972"/>
    <w:rsid w:val="008B1992"/>
    <w:rsid w:val="008B20B4"/>
    <w:rsid w:val="008B2496"/>
    <w:rsid w:val="008B33E2"/>
    <w:rsid w:val="008B6106"/>
    <w:rsid w:val="008B7843"/>
    <w:rsid w:val="008C0404"/>
    <w:rsid w:val="008C09BE"/>
    <w:rsid w:val="008C366C"/>
    <w:rsid w:val="008D28CE"/>
    <w:rsid w:val="008D2A68"/>
    <w:rsid w:val="008D3B29"/>
    <w:rsid w:val="008D4C2E"/>
    <w:rsid w:val="008D53FE"/>
    <w:rsid w:val="008D67A9"/>
    <w:rsid w:val="008D6BEF"/>
    <w:rsid w:val="008D6EE2"/>
    <w:rsid w:val="008D6F92"/>
    <w:rsid w:val="008D72BF"/>
    <w:rsid w:val="008E1EE9"/>
    <w:rsid w:val="008E25F4"/>
    <w:rsid w:val="008E51A1"/>
    <w:rsid w:val="008E59DE"/>
    <w:rsid w:val="008E6B59"/>
    <w:rsid w:val="008E7BAF"/>
    <w:rsid w:val="008E7FEC"/>
    <w:rsid w:val="008F05DB"/>
    <w:rsid w:val="008F163B"/>
    <w:rsid w:val="008F29A9"/>
    <w:rsid w:val="008F47F5"/>
    <w:rsid w:val="008F482E"/>
    <w:rsid w:val="008F5DD6"/>
    <w:rsid w:val="009002F7"/>
    <w:rsid w:val="00900FA5"/>
    <w:rsid w:val="009011AE"/>
    <w:rsid w:val="00901DE4"/>
    <w:rsid w:val="009024AC"/>
    <w:rsid w:val="00904B6F"/>
    <w:rsid w:val="00904F4A"/>
    <w:rsid w:val="009107F6"/>
    <w:rsid w:val="00911273"/>
    <w:rsid w:val="00911ADD"/>
    <w:rsid w:val="00912639"/>
    <w:rsid w:val="00916AEE"/>
    <w:rsid w:val="00916DB9"/>
    <w:rsid w:val="0091731B"/>
    <w:rsid w:val="00917407"/>
    <w:rsid w:val="00917431"/>
    <w:rsid w:val="009175A6"/>
    <w:rsid w:val="009214B8"/>
    <w:rsid w:val="00925C68"/>
    <w:rsid w:val="00925EEE"/>
    <w:rsid w:val="00927BC2"/>
    <w:rsid w:val="0093282C"/>
    <w:rsid w:val="0093289D"/>
    <w:rsid w:val="00933531"/>
    <w:rsid w:val="00935DFA"/>
    <w:rsid w:val="009364F3"/>
    <w:rsid w:val="00944722"/>
    <w:rsid w:val="00944CB0"/>
    <w:rsid w:val="0094524E"/>
    <w:rsid w:val="00946B58"/>
    <w:rsid w:val="00947104"/>
    <w:rsid w:val="00951055"/>
    <w:rsid w:val="009513F1"/>
    <w:rsid w:val="00951DE4"/>
    <w:rsid w:val="0095207C"/>
    <w:rsid w:val="00952C5A"/>
    <w:rsid w:val="00954E01"/>
    <w:rsid w:val="00963856"/>
    <w:rsid w:val="0096435A"/>
    <w:rsid w:val="00965784"/>
    <w:rsid w:val="00966EE5"/>
    <w:rsid w:val="00967087"/>
    <w:rsid w:val="00970149"/>
    <w:rsid w:val="009701A4"/>
    <w:rsid w:val="00971773"/>
    <w:rsid w:val="00972E98"/>
    <w:rsid w:val="00973C8E"/>
    <w:rsid w:val="009771AC"/>
    <w:rsid w:val="00977B7C"/>
    <w:rsid w:val="00980F9F"/>
    <w:rsid w:val="00981830"/>
    <w:rsid w:val="009826AE"/>
    <w:rsid w:val="009829D1"/>
    <w:rsid w:val="00987BD7"/>
    <w:rsid w:val="00987FC4"/>
    <w:rsid w:val="00992BF5"/>
    <w:rsid w:val="00994CF6"/>
    <w:rsid w:val="00995F0F"/>
    <w:rsid w:val="009971FB"/>
    <w:rsid w:val="009977B7"/>
    <w:rsid w:val="009A00BE"/>
    <w:rsid w:val="009A043E"/>
    <w:rsid w:val="009A08FC"/>
    <w:rsid w:val="009A1BE9"/>
    <w:rsid w:val="009A224B"/>
    <w:rsid w:val="009A3E9E"/>
    <w:rsid w:val="009A41CF"/>
    <w:rsid w:val="009A6042"/>
    <w:rsid w:val="009B22D6"/>
    <w:rsid w:val="009B391C"/>
    <w:rsid w:val="009B3F8D"/>
    <w:rsid w:val="009B5E5C"/>
    <w:rsid w:val="009B7510"/>
    <w:rsid w:val="009C051F"/>
    <w:rsid w:val="009C227A"/>
    <w:rsid w:val="009C4F48"/>
    <w:rsid w:val="009C5171"/>
    <w:rsid w:val="009C628F"/>
    <w:rsid w:val="009C6535"/>
    <w:rsid w:val="009C6BBD"/>
    <w:rsid w:val="009D11D3"/>
    <w:rsid w:val="009D4076"/>
    <w:rsid w:val="009D4206"/>
    <w:rsid w:val="009D4E47"/>
    <w:rsid w:val="009D53CD"/>
    <w:rsid w:val="009D6A0C"/>
    <w:rsid w:val="009D7E62"/>
    <w:rsid w:val="009D7F60"/>
    <w:rsid w:val="009E27CF"/>
    <w:rsid w:val="009E3069"/>
    <w:rsid w:val="009E40AF"/>
    <w:rsid w:val="009E4519"/>
    <w:rsid w:val="009E4DED"/>
    <w:rsid w:val="009E62AE"/>
    <w:rsid w:val="009E66AA"/>
    <w:rsid w:val="009E66BF"/>
    <w:rsid w:val="009E7088"/>
    <w:rsid w:val="009F0A98"/>
    <w:rsid w:val="009F2191"/>
    <w:rsid w:val="009F3A78"/>
    <w:rsid w:val="009F6A98"/>
    <w:rsid w:val="009F77C5"/>
    <w:rsid w:val="00A039DD"/>
    <w:rsid w:val="00A04B23"/>
    <w:rsid w:val="00A04FD5"/>
    <w:rsid w:val="00A052B9"/>
    <w:rsid w:val="00A06CBF"/>
    <w:rsid w:val="00A07D17"/>
    <w:rsid w:val="00A105CB"/>
    <w:rsid w:val="00A11F6D"/>
    <w:rsid w:val="00A12827"/>
    <w:rsid w:val="00A1388A"/>
    <w:rsid w:val="00A15C42"/>
    <w:rsid w:val="00A1752A"/>
    <w:rsid w:val="00A17CA9"/>
    <w:rsid w:val="00A2133D"/>
    <w:rsid w:val="00A222A8"/>
    <w:rsid w:val="00A24132"/>
    <w:rsid w:val="00A24394"/>
    <w:rsid w:val="00A246BF"/>
    <w:rsid w:val="00A27401"/>
    <w:rsid w:val="00A3179D"/>
    <w:rsid w:val="00A33337"/>
    <w:rsid w:val="00A33552"/>
    <w:rsid w:val="00A37AA9"/>
    <w:rsid w:val="00A4088C"/>
    <w:rsid w:val="00A408E1"/>
    <w:rsid w:val="00A41D80"/>
    <w:rsid w:val="00A42FDA"/>
    <w:rsid w:val="00A4737B"/>
    <w:rsid w:val="00A5047C"/>
    <w:rsid w:val="00A51C44"/>
    <w:rsid w:val="00A55E34"/>
    <w:rsid w:val="00A575F8"/>
    <w:rsid w:val="00A6007A"/>
    <w:rsid w:val="00A60F56"/>
    <w:rsid w:val="00A64EFC"/>
    <w:rsid w:val="00A660EE"/>
    <w:rsid w:val="00A667D9"/>
    <w:rsid w:val="00A66A5D"/>
    <w:rsid w:val="00A66B2D"/>
    <w:rsid w:val="00A66F48"/>
    <w:rsid w:val="00A67B96"/>
    <w:rsid w:val="00A704D9"/>
    <w:rsid w:val="00A711C7"/>
    <w:rsid w:val="00A715B8"/>
    <w:rsid w:val="00A719B2"/>
    <w:rsid w:val="00A7274C"/>
    <w:rsid w:val="00A732EA"/>
    <w:rsid w:val="00A73468"/>
    <w:rsid w:val="00A73605"/>
    <w:rsid w:val="00A7408B"/>
    <w:rsid w:val="00A77FE3"/>
    <w:rsid w:val="00A819F3"/>
    <w:rsid w:val="00A82AB7"/>
    <w:rsid w:val="00A83459"/>
    <w:rsid w:val="00A84A66"/>
    <w:rsid w:val="00A91313"/>
    <w:rsid w:val="00A91549"/>
    <w:rsid w:val="00A915B8"/>
    <w:rsid w:val="00A927BC"/>
    <w:rsid w:val="00A975B7"/>
    <w:rsid w:val="00AA0E2D"/>
    <w:rsid w:val="00AA1091"/>
    <w:rsid w:val="00AA217A"/>
    <w:rsid w:val="00AA7D7B"/>
    <w:rsid w:val="00AB0586"/>
    <w:rsid w:val="00AB175B"/>
    <w:rsid w:val="00AB18F7"/>
    <w:rsid w:val="00AB3444"/>
    <w:rsid w:val="00AB6EB6"/>
    <w:rsid w:val="00AC00B0"/>
    <w:rsid w:val="00AC02D8"/>
    <w:rsid w:val="00AC103A"/>
    <w:rsid w:val="00AC11D7"/>
    <w:rsid w:val="00AC240B"/>
    <w:rsid w:val="00AC261F"/>
    <w:rsid w:val="00AC27A9"/>
    <w:rsid w:val="00AC6336"/>
    <w:rsid w:val="00AC6DBE"/>
    <w:rsid w:val="00AC6E04"/>
    <w:rsid w:val="00AC6FF6"/>
    <w:rsid w:val="00AD1909"/>
    <w:rsid w:val="00AD29E6"/>
    <w:rsid w:val="00AD2EC5"/>
    <w:rsid w:val="00AD360B"/>
    <w:rsid w:val="00AD503B"/>
    <w:rsid w:val="00AD5554"/>
    <w:rsid w:val="00AD668C"/>
    <w:rsid w:val="00AD6B89"/>
    <w:rsid w:val="00AD7618"/>
    <w:rsid w:val="00AE06D7"/>
    <w:rsid w:val="00AE1676"/>
    <w:rsid w:val="00AE1FC2"/>
    <w:rsid w:val="00AE243A"/>
    <w:rsid w:val="00AE2A92"/>
    <w:rsid w:val="00AF1C15"/>
    <w:rsid w:val="00AF3720"/>
    <w:rsid w:val="00AF3F5F"/>
    <w:rsid w:val="00AF6572"/>
    <w:rsid w:val="00AF6870"/>
    <w:rsid w:val="00AF7FBF"/>
    <w:rsid w:val="00B00551"/>
    <w:rsid w:val="00B04CA2"/>
    <w:rsid w:val="00B11EE2"/>
    <w:rsid w:val="00B13C95"/>
    <w:rsid w:val="00B152ED"/>
    <w:rsid w:val="00B1559F"/>
    <w:rsid w:val="00B1667D"/>
    <w:rsid w:val="00B170A3"/>
    <w:rsid w:val="00B20387"/>
    <w:rsid w:val="00B20643"/>
    <w:rsid w:val="00B21DE2"/>
    <w:rsid w:val="00B22C21"/>
    <w:rsid w:val="00B22F3E"/>
    <w:rsid w:val="00B255FE"/>
    <w:rsid w:val="00B265C9"/>
    <w:rsid w:val="00B275F2"/>
    <w:rsid w:val="00B30956"/>
    <w:rsid w:val="00B31E72"/>
    <w:rsid w:val="00B3292B"/>
    <w:rsid w:val="00B332C7"/>
    <w:rsid w:val="00B3376D"/>
    <w:rsid w:val="00B3380D"/>
    <w:rsid w:val="00B34CB9"/>
    <w:rsid w:val="00B36A63"/>
    <w:rsid w:val="00B36F4A"/>
    <w:rsid w:val="00B42C13"/>
    <w:rsid w:val="00B43A53"/>
    <w:rsid w:val="00B440D3"/>
    <w:rsid w:val="00B443C2"/>
    <w:rsid w:val="00B4705D"/>
    <w:rsid w:val="00B50912"/>
    <w:rsid w:val="00B518CD"/>
    <w:rsid w:val="00B57A30"/>
    <w:rsid w:val="00B601CF"/>
    <w:rsid w:val="00B60CA2"/>
    <w:rsid w:val="00B616A4"/>
    <w:rsid w:val="00B61F99"/>
    <w:rsid w:val="00B65588"/>
    <w:rsid w:val="00B656BE"/>
    <w:rsid w:val="00B656C5"/>
    <w:rsid w:val="00B71639"/>
    <w:rsid w:val="00B7267E"/>
    <w:rsid w:val="00B72C7B"/>
    <w:rsid w:val="00B73EFC"/>
    <w:rsid w:val="00B743AF"/>
    <w:rsid w:val="00B76A2E"/>
    <w:rsid w:val="00B77A46"/>
    <w:rsid w:val="00B80613"/>
    <w:rsid w:val="00B80D6D"/>
    <w:rsid w:val="00B80E41"/>
    <w:rsid w:val="00B81579"/>
    <w:rsid w:val="00B81EF0"/>
    <w:rsid w:val="00B82085"/>
    <w:rsid w:val="00B82A17"/>
    <w:rsid w:val="00B84FC4"/>
    <w:rsid w:val="00B9006D"/>
    <w:rsid w:val="00B90789"/>
    <w:rsid w:val="00B90803"/>
    <w:rsid w:val="00B90BAF"/>
    <w:rsid w:val="00B911AF"/>
    <w:rsid w:val="00B91D06"/>
    <w:rsid w:val="00B928DE"/>
    <w:rsid w:val="00B928F2"/>
    <w:rsid w:val="00B93A76"/>
    <w:rsid w:val="00B94B8B"/>
    <w:rsid w:val="00B95B4D"/>
    <w:rsid w:val="00B96AD1"/>
    <w:rsid w:val="00BA20C9"/>
    <w:rsid w:val="00BA500D"/>
    <w:rsid w:val="00BA5A8E"/>
    <w:rsid w:val="00BA7674"/>
    <w:rsid w:val="00BB033D"/>
    <w:rsid w:val="00BB0AAD"/>
    <w:rsid w:val="00BB3EDF"/>
    <w:rsid w:val="00BB406C"/>
    <w:rsid w:val="00BB70EB"/>
    <w:rsid w:val="00BB7AFC"/>
    <w:rsid w:val="00BC10E9"/>
    <w:rsid w:val="00BC2080"/>
    <w:rsid w:val="00BC42A6"/>
    <w:rsid w:val="00BC46A8"/>
    <w:rsid w:val="00BC60F8"/>
    <w:rsid w:val="00BC7271"/>
    <w:rsid w:val="00BC765F"/>
    <w:rsid w:val="00BC76DD"/>
    <w:rsid w:val="00BD05B9"/>
    <w:rsid w:val="00BD2538"/>
    <w:rsid w:val="00BD430E"/>
    <w:rsid w:val="00BD4467"/>
    <w:rsid w:val="00BD6BCF"/>
    <w:rsid w:val="00BE0B02"/>
    <w:rsid w:val="00BE4B56"/>
    <w:rsid w:val="00BE5684"/>
    <w:rsid w:val="00BE78EE"/>
    <w:rsid w:val="00BF2773"/>
    <w:rsid w:val="00BF335C"/>
    <w:rsid w:val="00C0075C"/>
    <w:rsid w:val="00C00E35"/>
    <w:rsid w:val="00C01232"/>
    <w:rsid w:val="00C019C9"/>
    <w:rsid w:val="00C02CA1"/>
    <w:rsid w:val="00C03558"/>
    <w:rsid w:val="00C04D06"/>
    <w:rsid w:val="00C04E16"/>
    <w:rsid w:val="00C0564E"/>
    <w:rsid w:val="00C0796A"/>
    <w:rsid w:val="00C07F5C"/>
    <w:rsid w:val="00C10421"/>
    <w:rsid w:val="00C1195F"/>
    <w:rsid w:val="00C129A7"/>
    <w:rsid w:val="00C12E82"/>
    <w:rsid w:val="00C13785"/>
    <w:rsid w:val="00C15D40"/>
    <w:rsid w:val="00C16469"/>
    <w:rsid w:val="00C16539"/>
    <w:rsid w:val="00C17730"/>
    <w:rsid w:val="00C17931"/>
    <w:rsid w:val="00C17EE8"/>
    <w:rsid w:val="00C20031"/>
    <w:rsid w:val="00C20F8B"/>
    <w:rsid w:val="00C21FC7"/>
    <w:rsid w:val="00C246AD"/>
    <w:rsid w:val="00C24A28"/>
    <w:rsid w:val="00C2504A"/>
    <w:rsid w:val="00C25325"/>
    <w:rsid w:val="00C273E0"/>
    <w:rsid w:val="00C27DCD"/>
    <w:rsid w:val="00C27E5C"/>
    <w:rsid w:val="00C306BE"/>
    <w:rsid w:val="00C34B57"/>
    <w:rsid w:val="00C34BE1"/>
    <w:rsid w:val="00C40BF7"/>
    <w:rsid w:val="00C41AA6"/>
    <w:rsid w:val="00C47167"/>
    <w:rsid w:val="00C50FD6"/>
    <w:rsid w:val="00C51BF5"/>
    <w:rsid w:val="00C524FD"/>
    <w:rsid w:val="00C52D41"/>
    <w:rsid w:val="00C533A2"/>
    <w:rsid w:val="00C53FE8"/>
    <w:rsid w:val="00C5629B"/>
    <w:rsid w:val="00C56941"/>
    <w:rsid w:val="00C5741E"/>
    <w:rsid w:val="00C60256"/>
    <w:rsid w:val="00C644D0"/>
    <w:rsid w:val="00C66AB8"/>
    <w:rsid w:val="00C67366"/>
    <w:rsid w:val="00C678D2"/>
    <w:rsid w:val="00C67AB0"/>
    <w:rsid w:val="00C7059B"/>
    <w:rsid w:val="00C719D6"/>
    <w:rsid w:val="00C71F26"/>
    <w:rsid w:val="00C72B1E"/>
    <w:rsid w:val="00C740F3"/>
    <w:rsid w:val="00C76A90"/>
    <w:rsid w:val="00C81ECF"/>
    <w:rsid w:val="00C82255"/>
    <w:rsid w:val="00C83831"/>
    <w:rsid w:val="00C857EE"/>
    <w:rsid w:val="00C8717F"/>
    <w:rsid w:val="00C90355"/>
    <w:rsid w:val="00C90F4E"/>
    <w:rsid w:val="00C93573"/>
    <w:rsid w:val="00C93669"/>
    <w:rsid w:val="00C954F7"/>
    <w:rsid w:val="00C95AA8"/>
    <w:rsid w:val="00CA0928"/>
    <w:rsid w:val="00CA1024"/>
    <w:rsid w:val="00CA4B2F"/>
    <w:rsid w:val="00CA6AD1"/>
    <w:rsid w:val="00CA72CD"/>
    <w:rsid w:val="00CA76B6"/>
    <w:rsid w:val="00CB0655"/>
    <w:rsid w:val="00CB0752"/>
    <w:rsid w:val="00CB088F"/>
    <w:rsid w:val="00CB14E3"/>
    <w:rsid w:val="00CB2234"/>
    <w:rsid w:val="00CB22BC"/>
    <w:rsid w:val="00CB34BE"/>
    <w:rsid w:val="00CB4863"/>
    <w:rsid w:val="00CB5056"/>
    <w:rsid w:val="00CB631C"/>
    <w:rsid w:val="00CB6D1D"/>
    <w:rsid w:val="00CB6FAE"/>
    <w:rsid w:val="00CB7F53"/>
    <w:rsid w:val="00CC0A13"/>
    <w:rsid w:val="00CC153E"/>
    <w:rsid w:val="00CC1C12"/>
    <w:rsid w:val="00CC2EF7"/>
    <w:rsid w:val="00CC39BA"/>
    <w:rsid w:val="00CC3BFA"/>
    <w:rsid w:val="00CC4F75"/>
    <w:rsid w:val="00CD0E37"/>
    <w:rsid w:val="00CD1701"/>
    <w:rsid w:val="00CD180D"/>
    <w:rsid w:val="00CD1CFD"/>
    <w:rsid w:val="00CD1DAA"/>
    <w:rsid w:val="00CD1DF4"/>
    <w:rsid w:val="00CD1F2B"/>
    <w:rsid w:val="00CD28B4"/>
    <w:rsid w:val="00CD456B"/>
    <w:rsid w:val="00CD597D"/>
    <w:rsid w:val="00CD5B69"/>
    <w:rsid w:val="00CE1286"/>
    <w:rsid w:val="00CE2199"/>
    <w:rsid w:val="00CE2309"/>
    <w:rsid w:val="00CE50FE"/>
    <w:rsid w:val="00CE5B3C"/>
    <w:rsid w:val="00CE639D"/>
    <w:rsid w:val="00CE6ADD"/>
    <w:rsid w:val="00CE6E11"/>
    <w:rsid w:val="00CF07C2"/>
    <w:rsid w:val="00CF2959"/>
    <w:rsid w:val="00CF3AD7"/>
    <w:rsid w:val="00CF3DF1"/>
    <w:rsid w:val="00CF4633"/>
    <w:rsid w:val="00CF7446"/>
    <w:rsid w:val="00CF773A"/>
    <w:rsid w:val="00D03322"/>
    <w:rsid w:val="00D03B00"/>
    <w:rsid w:val="00D03E58"/>
    <w:rsid w:val="00D0433D"/>
    <w:rsid w:val="00D07080"/>
    <w:rsid w:val="00D075F5"/>
    <w:rsid w:val="00D07C7B"/>
    <w:rsid w:val="00D11191"/>
    <w:rsid w:val="00D11B14"/>
    <w:rsid w:val="00D11EFB"/>
    <w:rsid w:val="00D15190"/>
    <w:rsid w:val="00D16802"/>
    <w:rsid w:val="00D17CD0"/>
    <w:rsid w:val="00D2479C"/>
    <w:rsid w:val="00D32616"/>
    <w:rsid w:val="00D32BCB"/>
    <w:rsid w:val="00D34602"/>
    <w:rsid w:val="00D34D02"/>
    <w:rsid w:val="00D3550E"/>
    <w:rsid w:val="00D37505"/>
    <w:rsid w:val="00D41067"/>
    <w:rsid w:val="00D43B73"/>
    <w:rsid w:val="00D461A1"/>
    <w:rsid w:val="00D47ACA"/>
    <w:rsid w:val="00D53D70"/>
    <w:rsid w:val="00D53E38"/>
    <w:rsid w:val="00D54330"/>
    <w:rsid w:val="00D54574"/>
    <w:rsid w:val="00D57252"/>
    <w:rsid w:val="00D5761D"/>
    <w:rsid w:val="00D602ED"/>
    <w:rsid w:val="00D617D9"/>
    <w:rsid w:val="00D622F6"/>
    <w:rsid w:val="00D63290"/>
    <w:rsid w:val="00D63D85"/>
    <w:rsid w:val="00D6406C"/>
    <w:rsid w:val="00D648CA"/>
    <w:rsid w:val="00D6524D"/>
    <w:rsid w:val="00D66B37"/>
    <w:rsid w:val="00D727A0"/>
    <w:rsid w:val="00D73EE5"/>
    <w:rsid w:val="00D75F68"/>
    <w:rsid w:val="00D773E4"/>
    <w:rsid w:val="00D803F8"/>
    <w:rsid w:val="00D829A1"/>
    <w:rsid w:val="00D82C11"/>
    <w:rsid w:val="00D85610"/>
    <w:rsid w:val="00D85F5F"/>
    <w:rsid w:val="00D8623D"/>
    <w:rsid w:val="00D900B5"/>
    <w:rsid w:val="00D91141"/>
    <w:rsid w:val="00D9122B"/>
    <w:rsid w:val="00D92F1F"/>
    <w:rsid w:val="00D93929"/>
    <w:rsid w:val="00D93CB2"/>
    <w:rsid w:val="00DA00F7"/>
    <w:rsid w:val="00DA045C"/>
    <w:rsid w:val="00DA0F9C"/>
    <w:rsid w:val="00DA0FFD"/>
    <w:rsid w:val="00DA31D7"/>
    <w:rsid w:val="00DB1485"/>
    <w:rsid w:val="00DB1E0C"/>
    <w:rsid w:val="00DB2E45"/>
    <w:rsid w:val="00DB3464"/>
    <w:rsid w:val="00DB3710"/>
    <w:rsid w:val="00DB4A15"/>
    <w:rsid w:val="00DB76D7"/>
    <w:rsid w:val="00DC5661"/>
    <w:rsid w:val="00DC6224"/>
    <w:rsid w:val="00DC716F"/>
    <w:rsid w:val="00DC742E"/>
    <w:rsid w:val="00DD0458"/>
    <w:rsid w:val="00DD090D"/>
    <w:rsid w:val="00DD1E33"/>
    <w:rsid w:val="00DD21F9"/>
    <w:rsid w:val="00DD2A07"/>
    <w:rsid w:val="00DD3E3F"/>
    <w:rsid w:val="00DD448C"/>
    <w:rsid w:val="00DD492A"/>
    <w:rsid w:val="00DD798C"/>
    <w:rsid w:val="00DE089A"/>
    <w:rsid w:val="00DE2545"/>
    <w:rsid w:val="00DE75F5"/>
    <w:rsid w:val="00DE79EB"/>
    <w:rsid w:val="00DF1914"/>
    <w:rsid w:val="00DF2641"/>
    <w:rsid w:val="00DF3CE3"/>
    <w:rsid w:val="00DF5219"/>
    <w:rsid w:val="00DF582B"/>
    <w:rsid w:val="00DF5BBA"/>
    <w:rsid w:val="00DF628F"/>
    <w:rsid w:val="00DF72A3"/>
    <w:rsid w:val="00E00304"/>
    <w:rsid w:val="00E0059A"/>
    <w:rsid w:val="00E024E2"/>
    <w:rsid w:val="00E02B47"/>
    <w:rsid w:val="00E041F8"/>
    <w:rsid w:val="00E05241"/>
    <w:rsid w:val="00E05A08"/>
    <w:rsid w:val="00E0635B"/>
    <w:rsid w:val="00E065DB"/>
    <w:rsid w:val="00E06656"/>
    <w:rsid w:val="00E0792F"/>
    <w:rsid w:val="00E1037C"/>
    <w:rsid w:val="00E12561"/>
    <w:rsid w:val="00E12D77"/>
    <w:rsid w:val="00E140C8"/>
    <w:rsid w:val="00E14E9F"/>
    <w:rsid w:val="00E15463"/>
    <w:rsid w:val="00E1686B"/>
    <w:rsid w:val="00E20090"/>
    <w:rsid w:val="00E22538"/>
    <w:rsid w:val="00E22C27"/>
    <w:rsid w:val="00E23FA9"/>
    <w:rsid w:val="00E25C63"/>
    <w:rsid w:val="00E27450"/>
    <w:rsid w:val="00E32F5C"/>
    <w:rsid w:val="00E33A23"/>
    <w:rsid w:val="00E33C8C"/>
    <w:rsid w:val="00E34062"/>
    <w:rsid w:val="00E44F0C"/>
    <w:rsid w:val="00E46912"/>
    <w:rsid w:val="00E47B12"/>
    <w:rsid w:val="00E503C3"/>
    <w:rsid w:val="00E50A3D"/>
    <w:rsid w:val="00E511DA"/>
    <w:rsid w:val="00E52F57"/>
    <w:rsid w:val="00E539F0"/>
    <w:rsid w:val="00E53CD9"/>
    <w:rsid w:val="00E5514A"/>
    <w:rsid w:val="00E55848"/>
    <w:rsid w:val="00E5760A"/>
    <w:rsid w:val="00E60D3B"/>
    <w:rsid w:val="00E610D3"/>
    <w:rsid w:val="00E62BF6"/>
    <w:rsid w:val="00E635B0"/>
    <w:rsid w:val="00E6539E"/>
    <w:rsid w:val="00E66DBC"/>
    <w:rsid w:val="00E67CA7"/>
    <w:rsid w:val="00E701E7"/>
    <w:rsid w:val="00E70208"/>
    <w:rsid w:val="00E70B65"/>
    <w:rsid w:val="00E733C1"/>
    <w:rsid w:val="00E73F80"/>
    <w:rsid w:val="00E76A38"/>
    <w:rsid w:val="00E8168B"/>
    <w:rsid w:val="00E821CB"/>
    <w:rsid w:val="00E82B8C"/>
    <w:rsid w:val="00E850F7"/>
    <w:rsid w:val="00E86455"/>
    <w:rsid w:val="00E87373"/>
    <w:rsid w:val="00E90F7F"/>
    <w:rsid w:val="00E91060"/>
    <w:rsid w:val="00E92036"/>
    <w:rsid w:val="00E9222F"/>
    <w:rsid w:val="00E95384"/>
    <w:rsid w:val="00E95C0F"/>
    <w:rsid w:val="00E96FAE"/>
    <w:rsid w:val="00E9706D"/>
    <w:rsid w:val="00E979C4"/>
    <w:rsid w:val="00E97B4D"/>
    <w:rsid w:val="00EA67DE"/>
    <w:rsid w:val="00EA736D"/>
    <w:rsid w:val="00EA74B7"/>
    <w:rsid w:val="00EB1198"/>
    <w:rsid w:val="00EB1B28"/>
    <w:rsid w:val="00EB2C60"/>
    <w:rsid w:val="00EB31B4"/>
    <w:rsid w:val="00EB48E1"/>
    <w:rsid w:val="00EC5138"/>
    <w:rsid w:val="00ED002D"/>
    <w:rsid w:val="00ED0238"/>
    <w:rsid w:val="00ED13A1"/>
    <w:rsid w:val="00ED1A76"/>
    <w:rsid w:val="00ED1B48"/>
    <w:rsid w:val="00ED1E96"/>
    <w:rsid w:val="00ED5AD0"/>
    <w:rsid w:val="00EE5BFF"/>
    <w:rsid w:val="00EE76EF"/>
    <w:rsid w:val="00EF054D"/>
    <w:rsid w:val="00EF28E3"/>
    <w:rsid w:val="00EF3032"/>
    <w:rsid w:val="00EF5FC0"/>
    <w:rsid w:val="00F0064B"/>
    <w:rsid w:val="00F01C06"/>
    <w:rsid w:val="00F03718"/>
    <w:rsid w:val="00F03742"/>
    <w:rsid w:val="00F041CD"/>
    <w:rsid w:val="00F116DC"/>
    <w:rsid w:val="00F12DF5"/>
    <w:rsid w:val="00F1354F"/>
    <w:rsid w:val="00F16523"/>
    <w:rsid w:val="00F166D9"/>
    <w:rsid w:val="00F2059A"/>
    <w:rsid w:val="00F2215B"/>
    <w:rsid w:val="00F22284"/>
    <w:rsid w:val="00F24447"/>
    <w:rsid w:val="00F30586"/>
    <w:rsid w:val="00F325FE"/>
    <w:rsid w:val="00F329D3"/>
    <w:rsid w:val="00F36D08"/>
    <w:rsid w:val="00F4018D"/>
    <w:rsid w:val="00F40635"/>
    <w:rsid w:val="00F40700"/>
    <w:rsid w:val="00F40C48"/>
    <w:rsid w:val="00F4153A"/>
    <w:rsid w:val="00F42FDF"/>
    <w:rsid w:val="00F45D34"/>
    <w:rsid w:val="00F45D91"/>
    <w:rsid w:val="00F4737A"/>
    <w:rsid w:val="00F47557"/>
    <w:rsid w:val="00F47A9E"/>
    <w:rsid w:val="00F5013E"/>
    <w:rsid w:val="00F520E4"/>
    <w:rsid w:val="00F52E5C"/>
    <w:rsid w:val="00F546C5"/>
    <w:rsid w:val="00F5507E"/>
    <w:rsid w:val="00F558D4"/>
    <w:rsid w:val="00F56F35"/>
    <w:rsid w:val="00F5753F"/>
    <w:rsid w:val="00F6243B"/>
    <w:rsid w:val="00F640BA"/>
    <w:rsid w:val="00F6460B"/>
    <w:rsid w:val="00F64D74"/>
    <w:rsid w:val="00F65193"/>
    <w:rsid w:val="00F7103B"/>
    <w:rsid w:val="00F718FC"/>
    <w:rsid w:val="00F71A29"/>
    <w:rsid w:val="00F72667"/>
    <w:rsid w:val="00F73A4A"/>
    <w:rsid w:val="00F74BAC"/>
    <w:rsid w:val="00F760E1"/>
    <w:rsid w:val="00F77800"/>
    <w:rsid w:val="00F819A8"/>
    <w:rsid w:val="00F81F55"/>
    <w:rsid w:val="00F82563"/>
    <w:rsid w:val="00F835A7"/>
    <w:rsid w:val="00F847AE"/>
    <w:rsid w:val="00F84DE6"/>
    <w:rsid w:val="00F856A0"/>
    <w:rsid w:val="00F87F38"/>
    <w:rsid w:val="00F90902"/>
    <w:rsid w:val="00F91129"/>
    <w:rsid w:val="00F92F04"/>
    <w:rsid w:val="00F93A9C"/>
    <w:rsid w:val="00F93B86"/>
    <w:rsid w:val="00F95722"/>
    <w:rsid w:val="00F95B1A"/>
    <w:rsid w:val="00F973A9"/>
    <w:rsid w:val="00FA2DB5"/>
    <w:rsid w:val="00FA65DB"/>
    <w:rsid w:val="00FA6CF1"/>
    <w:rsid w:val="00FB1748"/>
    <w:rsid w:val="00FB2009"/>
    <w:rsid w:val="00FB2010"/>
    <w:rsid w:val="00FB2BBB"/>
    <w:rsid w:val="00FB31B5"/>
    <w:rsid w:val="00FB3638"/>
    <w:rsid w:val="00FB40BD"/>
    <w:rsid w:val="00FB5B98"/>
    <w:rsid w:val="00FB6117"/>
    <w:rsid w:val="00FB6F63"/>
    <w:rsid w:val="00FB6F7E"/>
    <w:rsid w:val="00FC33ED"/>
    <w:rsid w:val="00FC41C6"/>
    <w:rsid w:val="00FC507D"/>
    <w:rsid w:val="00FC551F"/>
    <w:rsid w:val="00FC6C61"/>
    <w:rsid w:val="00FC6EF2"/>
    <w:rsid w:val="00FC7241"/>
    <w:rsid w:val="00FD14BE"/>
    <w:rsid w:val="00FD2C75"/>
    <w:rsid w:val="00FD5E0F"/>
    <w:rsid w:val="00FD6D38"/>
    <w:rsid w:val="00FD7F9B"/>
    <w:rsid w:val="00FE1D07"/>
    <w:rsid w:val="00FE1F27"/>
    <w:rsid w:val="00FE565F"/>
    <w:rsid w:val="00FE71F1"/>
    <w:rsid w:val="00FE7BBF"/>
    <w:rsid w:val="00FF155D"/>
    <w:rsid w:val="00FF6121"/>
    <w:rsid w:val="00FF63EC"/>
    <w:rsid w:val="00FF681B"/>
    <w:rsid w:val="00FF68DB"/>
    <w:rsid w:val="00FF70D7"/>
    <w:rsid w:val="00FF7262"/>
    <w:rsid w:val="021093AA"/>
    <w:rsid w:val="04484896"/>
    <w:rsid w:val="0591D8A8"/>
    <w:rsid w:val="07B1FE5C"/>
    <w:rsid w:val="0AE9251D"/>
    <w:rsid w:val="0BBC485D"/>
    <w:rsid w:val="0D19ED1B"/>
    <w:rsid w:val="1115ECDA"/>
    <w:rsid w:val="15AC259B"/>
    <w:rsid w:val="17DDFA72"/>
    <w:rsid w:val="1BACA8D5"/>
    <w:rsid w:val="1D656094"/>
    <w:rsid w:val="1E72DEEB"/>
    <w:rsid w:val="1ED3CECC"/>
    <w:rsid w:val="2001E987"/>
    <w:rsid w:val="201A1305"/>
    <w:rsid w:val="207BB99D"/>
    <w:rsid w:val="21424C3D"/>
    <w:rsid w:val="23BA3138"/>
    <w:rsid w:val="2446D4BB"/>
    <w:rsid w:val="276775F3"/>
    <w:rsid w:val="2AF99C92"/>
    <w:rsid w:val="2BF12B57"/>
    <w:rsid w:val="2E6B4D46"/>
    <w:rsid w:val="30071DA7"/>
    <w:rsid w:val="330BFA4E"/>
    <w:rsid w:val="351EA665"/>
    <w:rsid w:val="4475365C"/>
    <w:rsid w:val="47810B14"/>
    <w:rsid w:val="4B4EB941"/>
    <w:rsid w:val="4F8B0CA0"/>
    <w:rsid w:val="522119D8"/>
    <w:rsid w:val="52E0D7C3"/>
    <w:rsid w:val="55673DEB"/>
    <w:rsid w:val="557F4411"/>
    <w:rsid w:val="55C9302E"/>
    <w:rsid w:val="56CA011A"/>
    <w:rsid w:val="5A9F81EF"/>
    <w:rsid w:val="5C79961B"/>
    <w:rsid w:val="5C7E5885"/>
    <w:rsid w:val="5DD5DCEE"/>
    <w:rsid w:val="61F41C0B"/>
    <w:rsid w:val="62643A28"/>
    <w:rsid w:val="632249C1"/>
    <w:rsid w:val="66DD5A50"/>
    <w:rsid w:val="6B359345"/>
    <w:rsid w:val="7412974C"/>
    <w:rsid w:val="78DE4055"/>
    <w:rsid w:val="7A3909BA"/>
    <w:rsid w:val="7D711FB3"/>
    <w:rsid w:val="7E478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F72C085C-A0A5-41F1-9A8C-366DD8DD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uiPriority w:val="9"/>
    <w:qFormat/>
    <w:rsid w:val="00E610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0D3"/>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C11D7"/>
    <w:pPr>
      <w:jc w:val="both"/>
    </w:pPr>
    <w:rPr>
      <w:rFonts w:ascii="Georgia" w:eastAsia="Times New Roman" w:hAnsi="Georgia"/>
      <w:color w:val="808080" w:themeColor="background1" w:themeShade="80"/>
      <w:sz w:val="18"/>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C11D7"/>
    <w:rPr>
      <w:rFonts w:ascii="Georgia" w:eastAsia="Times New Roman" w:hAnsi="Georgia" w:cs="Times New Roman"/>
      <w:color w:val="808080" w:themeColor="background1" w:themeShade="80"/>
      <w:sz w:val="18"/>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uiPriority w:val="99"/>
    <w:qFormat/>
    <w:rsid w:val="00AE243A"/>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F5E9B"/>
    <w:pPr>
      <w:jc w:val="both"/>
    </w:pPr>
    <w:rPr>
      <w:rFonts w:asciiTheme="minorHAnsi" w:eastAsiaTheme="minorHAnsi" w:hAnsiTheme="minorHAnsi"/>
      <w:sz w:val="22"/>
      <w:szCs w:val="22"/>
      <w:vertAlign w:val="superscript"/>
      <w:lang w:val="es-CO" w:eastAsia="en-US"/>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character" w:customStyle="1" w:styleId="NoSpacingChar">
    <w:name w:val="No Spacing Char"/>
    <w:link w:val="Sinespaciado1"/>
    <w:locked/>
    <w:rsid w:val="00AE243A"/>
    <w:rPr>
      <w:rFonts w:ascii="Calibri" w:eastAsia="Calibri" w:hAnsi="Calibri" w:cs="Times New Roman"/>
    </w:rPr>
  </w:style>
  <w:style w:type="paragraph" w:styleId="Encabezado">
    <w:name w:val="header"/>
    <w:basedOn w:val="Normal"/>
    <w:link w:val="EncabezadoCar"/>
    <w:rsid w:val="00AE243A"/>
    <w:pPr>
      <w:tabs>
        <w:tab w:val="center" w:pos="4419"/>
        <w:tab w:val="right" w:pos="8838"/>
      </w:tabs>
    </w:pPr>
    <w:rPr>
      <w:rFonts w:eastAsia="Times New Roman"/>
    </w:rPr>
  </w:style>
  <w:style w:type="character" w:customStyle="1" w:styleId="EncabezadoCar">
    <w:name w:val="Encabezado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semiHidden/>
    <w:unhideWhenUsed/>
    <w:rsid w:val="00854A60"/>
  </w:style>
  <w:style w:type="character" w:customStyle="1" w:styleId="TextocomentarioCar">
    <w:name w:val="Texto comentario Car"/>
    <w:basedOn w:val="Fuentedeprrafopredeter"/>
    <w:link w:val="Textocomentario"/>
    <w:uiPriority w:val="99"/>
    <w:semiHidden/>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2792">
      <w:bodyDiv w:val="1"/>
      <w:marLeft w:val="0"/>
      <w:marRight w:val="0"/>
      <w:marTop w:val="0"/>
      <w:marBottom w:val="0"/>
      <w:divBdr>
        <w:top w:val="none" w:sz="0" w:space="0" w:color="auto"/>
        <w:left w:val="none" w:sz="0" w:space="0" w:color="auto"/>
        <w:bottom w:val="none" w:sz="0" w:space="0" w:color="auto"/>
        <w:right w:val="none" w:sz="0" w:space="0" w:color="auto"/>
      </w:divBdr>
    </w:div>
    <w:div w:id="183130721">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99314121">
      <w:bodyDiv w:val="1"/>
      <w:marLeft w:val="0"/>
      <w:marRight w:val="0"/>
      <w:marTop w:val="0"/>
      <w:marBottom w:val="0"/>
      <w:divBdr>
        <w:top w:val="none" w:sz="0" w:space="0" w:color="auto"/>
        <w:left w:val="none" w:sz="0" w:space="0" w:color="auto"/>
        <w:bottom w:val="none" w:sz="0" w:space="0" w:color="auto"/>
        <w:right w:val="none" w:sz="0" w:space="0" w:color="auto"/>
      </w:divBdr>
    </w:div>
    <w:div w:id="307515393">
      <w:bodyDiv w:val="1"/>
      <w:marLeft w:val="0"/>
      <w:marRight w:val="0"/>
      <w:marTop w:val="0"/>
      <w:marBottom w:val="0"/>
      <w:divBdr>
        <w:top w:val="none" w:sz="0" w:space="0" w:color="auto"/>
        <w:left w:val="none" w:sz="0" w:space="0" w:color="auto"/>
        <w:bottom w:val="none" w:sz="0" w:space="0" w:color="auto"/>
        <w:right w:val="none" w:sz="0" w:space="0" w:color="auto"/>
      </w:divBdr>
    </w:div>
    <w:div w:id="388110574">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434863014">
      <w:bodyDiv w:val="1"/>
      <w:marLeft w:val="0"/>
      <w:marRight w:val="0"/>
      <w:marTop w:val="0"/>
      <w:marBottom w:val="0"/>
      <w:divBdr>
        <w:top w:val="none" w:sz="0" w:space="0" w:color="auto"/>
        <w:left w:val="none" w:sz="0" w:space="0" w:color="auto"/>
        <w:bottom w:val="none" w:sz="0" w:space="0" w:color="auto"/>
        <w:right w:val="none" w:sz="0" w:space="0" w:color="auto"/>
      </w:divBdr>
    </w:div>
    <w:div w:id="554003303">
      <w:bodyDiv w:val="1"/>
      <w:marLeft w:val="0"/>
      <w:marRight w:val="0"/>
      <w:marTop w:val="0"/>
      <w:marBottom w:val="0"/>
      <w:divBdr>
        <w:top w:val="none" w:sz="0" w:space="0" w:color="auto"/>
        <w:left w:val="none" w:sz="0" w:space="0" w:color="auto"/>
        <w:bottom w:val="none" w:sz="0" w:space="0" w:color="auto"/>
        <w:right w:val="none" w:sz="0" w:space="0" w:color="auto"/>
      </w:divBdr>
    </w:div>
    <w:div w:id="706299668">
      <w:bodyDiv w:val="1"/>
      <w:marLeft w:val="0"/>
      <w:marRight w:val="0"/>
      <w:marTop w:val="0"/>
      <w:marBottom w:val="0"/>
      <w:divBdr>
        <w:top w:val="none" w:sz="0" w:space="0" w:color="auto"/>
        <w:left w:val="none" w:sz="0" w:space="0" w:color="auto"/>
        <w:bottom w:val="none" w:sz="0" w:space="0" w:color="auto"/>
        <w:right w:val="none" w:sz="0" w:space="0" w:color="auto"/>
      </w:divBdr>
    </w:div>
    <w:div w:id="751925681">
      <w:bodyDiv w:val="1"/>
      <w:marLeft w:val="0"/>
      <w:marRight w:val="0"/>
      <w:marTop w:val="0"/>
      <w:marBottom w:val="0"/>
      <w:divBdr>
        <w:top w:val="none" w:sz="0" w:space="0" w:color="auto"/>
        <w:left w:val="none" w:sz="0" w:space="0" w:color="auto"/>
        <w:bottom w:val="none" w:sz="0" w:space="0" w:color="auto"/>
        <w:right w:val="none" w:sz="0" w:space="0" w:color="auto"/>
      </w:divBdr>
    </w:div>
    <w:div w:id="883640937">
      <w:bodyDiv w:val="1"/>
      <w:marLeft w:val="0"/>
      <w:marRight w:val="0"/>
      <w:marTop w:val="0"/>
      <w:marBottom w:val="0"/>
      <w:divBdr>
        <w:top w:val="none" w:sz="0" w:space="0" w:color="auto"/>
        <w:left w:val="none" w:sz="0" w:space="0" w:color="auto"/>
        <w:bottom w:val="none" w:sz="0" w:space="0" w:color="auto"/>
        <w:right w:val="none" w:sz="0" w:space="0" w:color="auto"/>
      </w:divBdr>
    </w:div>
    <w:div w:id="94916978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138651257">
      <w:bodyDiv w:val="1"/>
      <w:marLeft w:val="0"/>
      <w:marRight w:val="0"/>
      <w:marTop w:val="0"/>
      <w:marBottom w:val="0"/>
      <w:divBdr>
        <w:top w:val="none" w:sz="0" w:space="0" w:color="auto"/>
        <w:left w:val="none" w:sz="0" w:space="0" w:color="auto"/>
        <w:bottom w:val="none" w:sz="0" w:space="0" w:color="auto"/>
        <w:right w:val="none" w:sz="0" w:space="0" w:color="auto"/>
      </w:divBdr>
    </w:div>
    <w:div w:id="1279945358">
      <w:bodyDiv w:val="1"/>
      <w:marLeft w:val="0"/>
      <w:marRight w:val="0"/>
      <w:marTop w:val="0"/>
      <w:marBottom w:val="0"/>
      <w:divBdr>
        <w:top w:val="none" w:sz="0" w:space="0" w:color="auto"/>
        <w:left w:val="none" w:sz="0" w:space="0" w:color="auto"/>
        <w:bottom w:val="none" w:sz="0" w:space="0" w:color="auto"/>
        <w:right w:val="none" w:sz="0" w:space="0" w:color="auto"/>
      </w:divBdr>
    </w:div>
    <w:div w:id="1281110154">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92529153">
      <w:bodyDiv w:val="1"/>
      <w:marLeft w:val="0"/>
      <w:marRight w:val="0"/>
      <w:marTop w:val="0"/>
      <w:marBottom w:val="0"/>
      <w:divBdr>
        <w:top w:val="none" w:sz="0" w:space="0" w:color="auto"/>
        <w:left w:val="none" w:sz="0" w:space="0" w:color="auto"/>
        <w:bottom w:val="none" w:sz="0" w:space="0" w:color="auto"/>
        <w:right w:val="none" w:sz="0" w:space="0" w:color="auto"/>
      </w:divBdr>
    </w:div>
    <w:div w:id="1516269779">
      <w:bodyDiv w:val="1"/>
      <w:marLeft w:val="0"/>
      <w:marRight w:val="0"/>
      <w:marTop w:val="0"/>
      <w:marBottom w:val="0"/>
      <w:divBdr>
        <w:top w:val="none" w:sz="0" w:space="0" w:color="auto"/>
        <w:left w:val="none" w:sz="0" w:space="0" w:color="auto"/>
        <w:bottom w:val="none" w:sz="0" w:space="0" w:color="auto"/>
        <w:right w:val="none" w:sz="0" w:space="0" w:color="auto"/>
      </w:divBdr>
    </w:div>
    <w:div w:id="1588609851">
      <w:bodyDiv w:val="1"/>
      <w:marLeft w:val="0"/>
      <w:marRight w:val="0"/>
      <w:marTop w:val="0"/>
      <w:marBottom w:val="0"/>
      <w:divBdr>
        <w:top w:val="none" w:sz="0" w:space="0" w:color="auto"/>
        <w:left w:val="none" w:sz="0" w:space="0" w:color="auto"/>
        <w:bottom w:val="none" w:sz="0" w:space="0" w:color="auto"/>
        <w:right w:val="none" w:sz="0" w:space="0" w:color="auto"/>
      </w:divBdr>
    </w:div>
    <w:div w:id="1605990205">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 w:id="20563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aca098dd0fad42a2" Type="http://schemas.microsoft.com/office/2018/08/relationships/commentsExtensible" Target="commentsExtensible.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3.xml><?xml version="1.0" encoding="utf-8"?>
<ds:datastoreItem xmlns:ds="http://schemas.openxmlformats.org/officeDocument/2006/customXml" ds:itemID="{645ABA20-E8E7-4B49-801E-C95379F98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7A812-8599-4577-AB87-E88052C8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4939</Words>
  <Characters>28153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823</cp:revision>
  <cp:lastPrinted>2019-06-14T18:28:00Z</cp:lastPrinted>
  <dcterms:created xsi:type="dcterms:W3CDTF">2023-04-10T22:21:00Z</dcterms:created>
  <dcterms:modified xsi:type="dcterms:W3CDTF">2023-10-16T16:06:00Z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