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3956D" w14:textId="005BFD25" w:rsidR="00EF29CD" w:rsidRPr="00317362" w:rsidRDefault="00317362" w:rsidP="00EF29CD">
      <w:pPr>
        <w:jc w:val="both"/>
        <w:rPr>
          <w:rFonts w:ascii="Arial" w:eastAsia="Times New Roman" w:hAnsi="Arial" w:cs="Arial"/>
          <w:b/>
          <w:lang w:val="es-419"/>
        </w:rPr>
      </w:pPr>
      <w:bookmarkStart w:id="0" w:name="_Hlk133487586"/>
      <w:bookmarkStart w:id="1" w:name="_Hlk137111416"/>
      <w:r w:rsidRPr="00317362">
        <w:rPr>
          <w:rFonts w:ascii="Arial" w:eastAsia="Times New Roman" w:hAnsi="Arial" w:cs="Arial"/>
          <w:b/>
          <w:lang w:val="es-419"/>
        </w:rPr>
        <w:t xml:space="preserve">ACCIONES POPULARES / </w:t>
      </w:r>
      <w:r>
        <w:rPr>
          <w:rFonts w:ascii="Arial" w:eastAsia="Times New Roman" w:hAnsi="Arial" w:cs="Arial"/>
          <w:b/>
          <w:lang w:val="es-419"/>
        </w:rPr>
        <w:t>FINALIDAD</w:t>
      </w:r>
    </w:p>
    <w:p w14:paraId="6A0EFCA5" w14:textId="311A87FE" w:rsidR="008F0C18" w:rsidRPr="00317362" w:rsidRDefault="002C3EE0" w:rsidP="00317362">
      <w:pPr>
        <w:jc w:val="both"/>
        <w:rPr>
          <w:rFonts w:ascii="Arial" w:eastAsia="Times New Roman" w:hAnsi="Arial" w:cs="Arial"/>
          <w:lang w:val="es-419"/>
        </w:rPr>
      </w:pPr>
      <w:r>
        <w:rPr>
          <w:rFonts w:ascii="Arial" w:eastAsia="Times New Roman" w:hAnsi="Arial" w:cs="Arial"/>
          <w:lang w:val="es-419"/>
        </w:rPr>
        <w:t>…</w:t>
      </w:r>
      <w:r w:rsidR="00317362" w:rsidRPr="00317362">
        <w:rPr>
          <w:rFonts w:ascii="Arial" w:eastAsia="Times New Roman" w:hAnsi="Arial" w:cs="Arial"/>
          <w:lang w:val="es-419"/>
        </w:rPr>
        <w:t xml:space="preserve"> el canon 88 superior contempla esta vía judicial como la adecuada para la protección de derechos e intereses colectivos. El desarrollo legal de esta figura se remonta a la Ley 472 de 1998 que, en el artículo 4 enlista derechos enmarcados en esa categoría sin que, en todo caso, se</w:t>
      </w:r>
      <w:r w:rsidR="00317362">
        <w:rPr>
          <w:rFonts w:ascii="Arial" w:eastAsia="Times New Roman" w:hAnsi="Arial" w:cs="Arial"/>
          <w:lang w:val="es-419"/>
        </w:rPr>
        <w:t xml:space="preserve"> trate de prescripción taxativa… </w:t>
      </w:r>
      <w:r w:rsidR="00317362" w:rsidRPr="00317362">
        <w:rPr>
          <w:rFonts w:ascii="Arial" w:eastAsia="Times New Roman" w:hAnsi="Arial" w:cs="Arial"/>
          <w:lang w:val="es-419"/>
        </w:rPr>
        <w:t>La normativa prescribe que se ejerce para evitar el daño contingente, hacer cesar el peligro, la amenaza, la vulneración o agravio sobre los derechos e intereses colectivos relacionados con el patrimonio, espacio, la seguridad, la salubridad pública</w:t>
      </w:r>
      <w:r>
        <w:rPr>
          <w:rFonts w:ascii="Arial" w:eastAsia="Times New Roman" w:hAnsi="Arial" w:cs="Arial"/>
          <w:lang w:val="es-419"/>
        </w:rPr>
        <w:t>…</w:t>
      </w:r>
      <w:r w:rsidR="00317362" w:rsidRPr="00317362">
        <w:rPr>
          <w:rFonts w:ascii="Arial" w:eastAsia="Times New Roman" w:hAnsi="Arial" w:cs="Arial"/>
          <w:lang w:val="es-419"/>
        </w:rPr>
        <w:t xml:space="preserve"> y otros de similar naturaleza.</w:t>
      </w:r>
    </w:p>
    <w:p w14:paraId="6852EC38" w14:textId="5E4FAAC7" w:rsidR="008F0C18" w:rsidRDefault="008F0C18" w:rsidP="00EF29CD">
      <w:pPr>
        <w:jc w:val="both"/>
        <w:rPr>
          <w:rFonts w:ascii="Arial" w:eastAsia="Times New Roman" w:hAnsi="Arial" w:cs="Arial"/>
          <w:lang w:val="es-419"/>
        </w:rPr>
      </w:pPr>
    </w:p>
    <w:p w14:paraId="76E0A0C8" w14:textId="4B06C0FD" w:rsidR="00317362" w:rsidRPr="00317362" w:rsidRDefault="00317362" w:rsidP="00317362">
      <w:pPr>
        <w:jc w:val="both"/>
        <w:rPr>
          <w:rFonts w:ascii="Arial" w:eastAsia="Times New Roman" w:hAnsi="Arial" w:cs="Arial"/>
          <w:b/>
          <w:lang w:val="es-419"/>
        </w:rPr>
      </w:pPr>
      <w:r w:rsidRPr="00317362">
        <w:rPr>
          <w:rFonts w:ascii="Arial" w:eastAsia="Times New Roman" w:hAnsi="Arial" w:cs="Arial"/>
          <w:b/>
          <w:lang w:val="es-419"/>
        </w:rPr>
        <w:t xml:space="preserve">ACCIONES POPULARES / </w:t>
      </w:r>
      <w:r w:rsidR="002C3EE0">
        <w:rPr>
          <w:rFonts w:ascii="Arial" w:eastAsia="Times New Roman" w:hAnsi="Arial" w:cs="Arial"/>
          <w:b/>
          <w:lang w:val="es-419"/>
        </w:rPr>
        <w:t>PERSONAS CON MOVILIDAD REDUCIDA</w:t>
      </w:r>
    </w:p>
    <w:p w14:paraId="31578729" w14:textId="60A28FDA" w:rsidR="008F0C18" w:rsidRPr="002C3EE0" w:rsidRDefault="002C3EE0" w:rsidP="002C3EE0">
      <w:pPr>
        <w:jc w:val="both"/>
        <w:rPr>
          <w:rFonts w:ascii="Arial" w:eastAsia="Times New Roman" w:hAnsi="Arial" w:cs="Arial"/>
          <w:lang w:val="es-419"/>
        </w:rPr>
      </w:pPr>
      <w:r w:rsidRPr="002C3EE0">
        <w:rPr>
          <w:rFonts w:ascii="Arial" w:eastAsia="Times New Roman" w:hAnsi="Arial" w:cs="Arial"/>
          <w:lang w:val="es-419"/>
        </w:rPr>
        <w:t>Accesibilidad a edificaciones para personas con movilidad reducida.  El canon 82 superior señala como derecho colectivo el espacio público, su integridad y destinación al uso común, advirtiendo que prevalece sobre el interés particular. En esa disposición se ampara un copioso desarrollo legal que versa, entre otros asuntos, sobre las cargas que deben asumir los agentes de la acción urbanística</w:t>
      </w:r>
    </w:p>
    <w:p w14:paraId="53AE32C8" w14:textId="7DB18B29" w:rsidR="008F0C18" w:rsidRDefault="008F0C18" w:rsidP="00EF29CD">
      <w:pPr>
        <w:jc w:val="both"/>
        <w:rPr>
          <w:rFonts w:ascii="Arial" w:eastAsia="Times New Roman" w:hAnsi="Arial" w:cs="Arial"/>
          <w:lang w:val="es-419"/>
        </w:rPr>
      </w:pPr>
    </w:p>
    <w:p w14:paraId="18F93622" w14:textId="24EF894E" w:rsidR="002C3EE0" w:rsidRPr="00317362" w:rsidRDefault="002C3EE0" w:rsidP="002C3EE0">
      <w:pPr>
        <w:jc w:val="both"/>
        <w:rPr>
          <w:rFonts w:ascii="Arial" w:eastAsia="Times New Roman" w:hAnsi="Arial" w:cs="Arial"/>
          <w:b/>
          <w:lang w:val="es-419"/>
        </w:rPr>
      </w:pPr>
      <w:r w:rsidRPr="00317362">
        <w:rPr>
          <w:rFonts w:ascii="Arial" w:eastAsia="Times New Roman" w:hAnsi="Arial" w:cs="Arial"/>
          <w:b/>
          <w:lang w:val="es-419"/>
        </w:rPr>
        <w:t xml:space="preserve">ACCIONES POPULARES / </w:t>
      </w:r>
      <w:r>
        <w:rPr>
          <w:rFonts w:ascii="Arial" w:eastAsia="Times New Roman" w:hAnsi="Arial" w:cs="Arial"/>
          <w:b/>
          <w:lang w:val="es-419"/>
        </w:rPr>
        <w:t>CARGA PROBATORIA / INCUMBE AL DEMANDANTE</w:t>
      </w:r>
    </w:p>
    <w:p w14:paraId="1F349291" w14:textId="26B809CD" w:rsidR="00317362" w:rsidRPr="002C3EE0" w:rsidRDefault="002C3EE0" w:rsidP="002C3EE0">
      <w:pPr>
        <w:jc w:val="both"/>
        <w:rPr>
          <w:rFonts w:ascii="Arial" w:eastAsia="Times New Roman" w:hAnsi="Arial" w:cs="Arial"/>
          <w:lang w:val="es-419"/>
        </w:rPr>
      </w:pPr>
      <w:r w:rsidRPr="002C3EE0">
        <w:rPr>
          <w:rFonts w:ascii="Arial" w:eastAsia="Times New Roman" w:hAnsi="Arial" w:cs="Arial"/>
          <w:lang w:val="es-419"/>
        </w:rPr>
        <w:t>Tratándose de acciones populares, el Art. 30 de la Ley 472 de 1998  dice que es al extremo activo, por regla general, al que compete acreditar los hechos constitutivos de transgresión o amenaza de los derechos colectivos cuyo resguardo procura, circunstancias que, como tiene dicho esta sala (…) deben ser reales y no hipotéticas, directas, inminentes, concretas y actuales, de manera tal que en realidad se perciba la necesidad de intervención judicial, aspectos todos que se reitera, deben ser debidamente demostrados por el actor popular.</w:t>
      </w:r>
    </w:p>
    <w:p w14:paraId="57ED6B5E" w14:textId="1FA451F4" w:rsidR="002C3EE0" w:rsidRDefault="002C3EE0" w:rsidP="00EF29CD">
      <w:pPr>
        <w:jc w:val="both"/>
        <w:rPr>
          <w:rFonts w:ascii="Arial" w:eastAsia="Times New Roman" w:hAnsi="Arial" w:cs="Arial"/>
          <w:lang w:val="es-419"/>
        </w:rPr>
      </w:pPr>
    </w:p>
    <w:p w14:paraId="7DE8B589" w14:textId="638935F0" w:rsidR="002C3EE0" w:rsidRDefault="002C3EE0" w:rsidP="00EF29CD">
      <w:pPr>
        <w:jc w:val="both"/>
        <w:rPr>
          <w:rFonts w:ascii="Arial" w:eastAsia="Times New Roman" w:hAnsi="Arial" w:cs="Arial"/>
          <w:lang w:val="es-419"/>
        </w:rPr>
      </w:pPr>
    </w:p>
    <w:p w14:paraId="21E72B0E" w14:textId="77777777" w:rsidR="002C3EE0" w:rsidRDefault="002C3EE0" w:rsidP="00EF29CD">
      <w:pPr>
        <w:jc w:val="both"/>
        <w:rPr>
          <w:rFonts w:ascii="Arial" w:eastAsia="Times New Roman" w:hAnsi="Arial" w:cs="Arial"/>
          <w:lang w:val="es-419"/>
        </w:rPr>
      </w:pPr>
    </w:p>
    <w:p w14:paraId="006EFD3F" w14:textId="77777777" w:rsidR="00EF29CD" w:rsidRPr="00EF29CD" w:rsidRDefault="00EF29CD" w:rsidP="00EF29CD">
      <w:pPr>
        <w:spacing w:line="360" w:lineRule="auto"/>
        <w:jc w:val="center"/>
        <w:rPr>
          <w:rFonts w:ascii="Georgia" w:hAnsi="Georgia" w:cs="Arial"/>
          <w:b/>
          <w:bCs/>
          <w:sz w:val="24"/>
          <w:szCs w:val="24"/>
        </w:rPr>
      </w:pPr>
      <w:r w:rsidRPr="00EF29CD">
        <w:rPr>
          <w:noProof/>
          <w:lang w:val="en-US" w:eastAsia="en-US"/>
        </w:rPr>
        <w:drawing>
          <wp:inline distT="0" distB="0" distL="0" distR="0" wp14:anchorId="488983D6" wp14:editId="5E937AA3">
            <wp:extent cx="768350" cy="55626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768350" cy="556260"/>
                    </a:xfrm>
                    <a:prstGeom prst="rect">
                      <a:avLst/>
                    </a:prstGeom>
                  </pic:spPr>
                </pic:pic>
              </a:graphicData>
            </a:graphic>
          </wp:inline>
        </w:drawing>
      </w:r>
    </w:p>
    <w:p w14:paraId="3CF600C6" w14:textId="77777777" w:rsidR="00EF29CD" w:rsidRPr="00EF29CD" w:rsidRDefault="00EF29CD" w:rsidP="00EF29CD">
      <w:pPr>
        <w:spacing w:line="276" w:lineRule="auto"/>
        <w:jc w:val="center"/>
        <w:rPr>
          <w:rFonts w:ascii="Georgia" w:hAnsi="Georgia" w:cs="Arial"/>
          <w:b/>
          <w:sz w:val="24"/>
          <w:szCs w:val="24"/>
        </w:rPr>
      </w:pPr>
      <w:r w:rsidRPr="00EF29CD">
        <w:rPr>
          <w:rFonts w:ascii="Georgia" w:hAnsi="Georgia" w:cs="Arial"/>
          <w:b/>
          <w:sz w:val="24"/>
          <w:szCs w:val="24"/>
        </w:rPr>
        <w:t>T</w:t>
      </w:r>
      <w:r w:rsidRPr="00EF29CD">
        <w:rPr>
          <w:rFonts w:ascii="Georgia" w:hAnsi="Georgia" w:cs="Arial"/>
          <w:b/>
          <w:bCs/>
          <w:sz w:val="24"/>
          <w:szCs w:val="24"/>
        </w:rPr>
        <w:t xml:space="preserve">RIBUNAL </w:t>
      </w:r>
      <w:r w:rsidRPr="00EF29CD">
        <w:rPr>
          <w:rFonts w:ascii="Georgia" w:hAnsi="Georgia" w:cs="Arial"/>
          <w:b/>
          <w:sz w:val="24"/>
          <w:szCs w:val="24"/>
        </w:rPr>
        <w:t>S</w:t>
      </w:r>
      <w:r w:rsidRPr="00EF29CD">
        <w:rPr>
          <w:rFonts w:ascii="Georgia" w:hAnsi="Georgia" w:cs="Arial"/>
          <w:b/>
          <w:bCs/>
          <w:sz w:val="24"/>
          <w:szCs w:val="24"/>
        </w:rPr>
        <w:t xml:space="preserve">UPERIOR DE </w:t>
      </w:r>
      <w:r w:rsidRPr="00EF29CD">
        <w:rPr>
          <w:rFonts w:ascii="Georgia" w:hAnsi="Georgia" w:cs="Arial"/>
          <w:b/>
          <w:sz w:val="24"/>
          <w:szCs w:val="24"/>
        </w:rPr>
        <w:t>P</w:t>
      </w:r>
      <w:r w:rsidRPr="00EF29CD">
        <w:rPr>
          <w:rFonts w:ascii="Georgia" w:hAnsi="Georgia" w:cs="Arial"/>
          <w:b/>
          <w:bCs/>
          <w:sz w:val="24"/>
          <w:szCs w:val="24"/>
        </w:rPr>
        <w:t>EREIRA</w:t>
      </w:r>
    </w:p>
    <w:p w14:paraId="4488902F" w14:textId="77777777" w:rsidR="00EF29CD" w:rsidRPr="00EF29CD" w:rsidRDefault="00EF29CD" w:rsidP="00EF29CD">
      <w:pPr>
        <w:spacing w:line="276" w:lineRule="auto"/>
        <w:jc w:val="center"/>
        <w:rPr>
          <w:rFonts w:ascii="Georgia" w:hAnsi="Georgia" w:cs="Arial"/>
          <w:b/>
          <w:sz w:val="24"/>
          <w:szCs w:val="24"/>
        </w:rPr>
      </w:pPr>
      <w:r w:rsidRPr="00EF29CD">
        <w:rPr>
          <w:rFonts w:ascii="Georgia" w:hAnsi="Georgia" w:cs="Arial"/>
          <w:b/>
          <w:sz w:val="24"/>
          <w:szCs w:val="24"/>
        </w:rPr>
        <w:t>Sala de Decisión Civil Familia</w:t>
      </w:r>
    </w:p>
    <w:p w14:paraId="461041BA" w14:textId="77777777" w:rsidR="00EF29CD" w:rsidRPr="00EF29CD" w:rsidRDefault="00EF29CD" w:rsidP="00EF29CD">
      <w:pPr>
        <w:spacing w:line="276" w:lineRule="auto"/>
        <w:jc w:val="center"/>
        <w:rPr>
          <w:rFonts w:ascii="Georgia" w:hAnsi="Georgia" w:cs="Arial"/>
          <w:b/>
          <w:sz w:val="24"/>
          <w:szCs w:val="24"/>
        </w:rPr>
      </w:pPr>
    </w:p>
    <w:p w14:paraId="78B65090" w14:textId="77777777" w:rsidR="00EF29CD" w:rsidRPr="00EF29CD" w:rsidRDefault="00EF29CD" w:rsidP="00EF29CD">
      <w:pPr>
        <w:spacing w:line="276" w:lineRule="auto"/>
        <w:jc w:val="center"/>
        <w:rPr>
          <w:rFonts w:ascii="Georgia" w:hAnsi="Georgia" w:cs="Arial"/>
          <w:b/>
          <w:sz w:val="24"/>
          <w:szCs w:val="24"/>
        </w:rPr>
      </w:pPr>
      <w:r w:rsidRPr="00EF29CD">
        <w:rPr>
          <w:rFonts w:ascii="Georgia" w:hAnsi="Georgia" w:cs="Arial"/>
          <w:b/>
          <w:sz w:val="24"/>
          <w:szCs w:val="24"/>
        </w:rPr>
        <w:t>EDDER JIMMY SÁNCHEZ CALAMBÁS</w:t>
      </w:r>
    </w:p>
    <w:p w14:paraId="053D95E8" w14:textId="77777777" w:rsidR="00EF29CD" w:rsidRPr="00EF29CD" w:rsidRDefault="00EF29CD" w:rsidP="00EF29CD">
      <w:pPr>
        <w:spacing w:line="276" w:lineRule="auto"/>
        <w:jc w:val="center"/>
        <w:rPr>
          <w:rFonts w:ascii="Georgia" w:hAnsi="Georgia" w:cs="Arial"/>
          <w:sz w:val="24"/>
          <w:szCs w:val="24"/>
        </w:rPr>
      </w:pPr>
      <w:r w:rsidRPr="00EF29CD">
        <w:rPr>
          <w:rFonts w:ascii="Georgia" w:hAnsi="Georgia" w:cs="Arial"/>
          <w:sz w:val="24"/>
          <w:szCs w:val="24"/>
        </w:rPr>
        <w:t>Magistrado ponente</w:t>
      </w:r>
    </w:p>
    <w:p w14:paraId="26ACA6D8" w14:textId="77777777" w:rsidR="00EF29CD" w:rsidRPr="00EF29CD" w:rsidRDefault="00EF29CD" w:rsidP="00EF29CD">
      <w:pPr>
        <w:spacing w:line="276" w:lineRule="auto"/>
        <w:jc w:val="center"/>
        <w:rPr>
          <w:rFonts w:ascii="Georgia" w:hAnsi="Georgia" w:cs="Arial"/>
          <w:b/>
          <w:bCs/>
          <w:sz w:val="24"/>
          <w:szCs w:val="24"/>
        </w:rPr>
      </w:pPr>
    </w:p>
    <w:p w14:paraId="604DBC90" w14:textId="44F6647F" w:rsidR="00D614C4" w:rsidRPr="00EF29CD" w:rsidRDefault="00D614C4" w:rsidP="00EF29CD">
      <w:pPr>
        <w:spacing w:line="276" w:lineRule="auto"/>
        <w:jc w:val="center"/>
        <w:rPr>
          <w:rFonts w:ascii="Georgia" w:hAnsi="Georgia" w:cs="Arial"/>
          <w:b/>
          <w:bCs/>
          <w:sz w:val="24"/>
          <w:szCs w:val="24"/>
        </w:rPr>
      </w:pPr>
      <w:r w:rsidRPr="00EF29CD">
        <w:rPr>
          <w:rFonts w:ascii="Georgia" w:hAnsi="Georgia" w:cs="Arial"/>
          <w:b/>
          <w:bCs/>
          <w:sz w:val="24"/>
          <w:szCs w:val="24"/>
        </w:rPr>
        <w:t>SP-</w:t>
      </w:r>
      <w:r w:rsidR="00EC1A59" w:rsidRPr="00EF29CD">
        <w:rPr>
          <w:rFonts w:ascii="Georgia" w:hAnsi="Georgia" w:cs="Arial"/>
          <w:b/>
          <w:bCs/>
          <w:sz w:val="24"/>
          <w:szCs w:val="24"/>
        </w:rPr>
        <w:t>0184</w:t>
      </w:r>
      <w:r w:rsidRPr="00EF29CD">
        <w:rPr>
          <w:rFonts w:ascii="Georgia" w:hAnsi="Georgia" w:cs="Arial"/>
          <w:b/>
          <w:bCs/>
          <w:sz w:val="24"/>
          <w:szCs w:val="24"/>
        </w:rPr>
        <w:t>-2023</w:t>
      </w:r>
    </w:p>
    <w:p w14:paraId="26B1194A" w14:textId="3DFEBEEE" w:rsidR="00CE47AD" w:rsidRPr="00EF29CD" w:rsidRDefault="004D23F5" w:rsidP="00EF29CD">
      <w:pPr>
        <w:spacing w:line="276" w:lineRule="auto"/>
        <w:jc w:val="center"/>
        <w:rPr>
          <w:rFonts w:ascii="Georgia" w:hAnsi="Georgia" w:cs="Arial"/>
          <w:sz w:val="24"/>
          <w:szCs w:val="24"/>
        </w:rPr>
      </w:pPr>
      <w:r w:rsidRPr="00EF29CD">
        <w:rPr>
          <w:rFonts w:ascii="Georgia" w:hAnsi="Georgia" w:cs="Arial"/>
          <w:sz w:val="24"/>
          <w:szCs w:val="24"/>
        </w:rPr>
        <w:t xml:space="preserve">Acta N. </w:t>
      </w:r>
      <w:r w:rsidR="00FB55E4" w:rsidRPr="00EF29CD">
        <w:rPr>
          <w:rFonts w:ascii="Georgia" w:hAnsi="Georgia" w:cs="Arial"/>
          <w:sz w:val="24"/>
          <w:szCs w:val="24"/>
        </w:rPr>
        <w:t>501</w:t>
      </w:r>
      <w:r w:rsidR="00CE47AD" w:rsidRPr="00EF29CD">
        <w:rPr>
          <w:rFonts w:ascii="Georgia" w:hAnsi="Georgia" w:cs="Arial"/>
          <w:sz w:val="24"/>
          <w:szCs w:val="24"/>
        </w:rPr>
        <w:t xml:space="preserve"> de </w:t>
      </w:r>
      <w:r w:rsidR="00FB55E4" w:rsidRPr="00EF29CD">
        <w:rPr>
          <w:rFonts w:ascii="Georgia" w:hAnsi="Georgia" w:cs="Arial"/>
          <w:sz w:val="24"/>
          <w:szCs w:val="24"/>
        </w:rPr>
        <w:t>22</w:t>
      </w:r>
      <w:r w:rsidR="00CE47AD" w:rsidRPr="00EF29CD">
        <w:rPr>
          <w:rFonts w:ascii="Georgia" w:hAnsi="Georgia" w:cs="Arial"/>
          <w:sz w:val="24"/>
          <w:szCs w:val="24"/>
        </w:rPr>
        <w:t>-0</w:t>
      </w:r>
      <w:r w:rsidR="00971790" w:rsidRPr="00EF29CD">
        <w:rPr>
          <w:rFonts w:ascii="Georgia" w:hAnsi="Georgia" w:cs="Arial"/>
          <w:sz w:val="24"/>
          <w:szCs w:val="24"/>
        </w:rPr>
        <w:t>9</w:t>
      </w:r>
      <w:r w:rsidR="00D620F4" w:rsidRPr="00EF29CD">
        <w:rPr>
          <w:rFonts w:ascii="Georgia" w:hAnsi="Georgia" w:cs="Arial"/>
          <w:sz w:val="24"/>
          <w:szCs w:val="24"/>
        </w:rPr>
        <w:t>-</w:t>
      </w:r>
      <w:r w:rsidR="00CE47AD" w:rsidRPr="00EF29CD">
        <w:rPr>
          <w:rFonts w:ascii="Georgia" w:hAnsi="Georgia" w:cs="Arial"/>
          <w:sz w:val="24"/>
          <w:szCs w:val="24"/>
        </w:rPr>
        <w:t>2023</w:t>
      </w:r>
    </w:p>
    <w:bookmarkEnd w:id="0"/>
    <w:p w14:paraId="7323E37A" w14:textId="77777777" w:rsidR="00CE47AD" w:rsidRPr="00EF29CD" w:rsidRDefault="00CE47AD" w:rsidP="00EF29CD">
      <w:pPr>
        <w:pStyle w:val="paragraph"/>
        <w:spacing w:before="0" w:beforeAutospacing="0" w:after="0" w:afterAutospacing="0" w:line="276" w:lineRule="auto"/>
        <w:jc w:val="center"/>
        <w:textAlignment w:val="baseline"/>
        <w:rPr>
          <w:rFonts w:ascii="Georgia" w:hAnsi="Georgia" w:cs="Arial"/>
        </w:rPr>
      </w:pPr>
    </w:p>
    <w:p w14:paraId="42DAB6FB" w14:textId="5828A0C4" w:rsidR="00CE47AD" w:rsidRPr="00EF29CD" w:rsidRDefault="00CE47AD" w:rsidP="00EF29CD">
      <w:pPr>
        <w:pStyle w:val="paragraph"/>
        <w:spacing w:before="0" w:beforeAutospacing="0" w:after="0" w:afterAutospacing="0" w:line="276" w:lineRule="auto"/>
        <w:jc w:val="center"/>
        <w:textAlignment w:val="baseline"/>
        <w:rPr>
          <w:rFonts w:ascii="Georgia" w:hAnsi="Georgia" w:cs="Arial"/>
          <w:b/>
        </w:rPr>
      </w:pPr>
      <w:r w:rsidRPr="00EF29CD">
        <w:rPr>
          <w:rFonts w:ascii="Georgia" w:hAnsi="Georgia" w:cs="Arial"/>
        </w:rPr>
        <w:t xml:space="preserve">Pereira, </w:t>
      </w:r>
      <w:r w:rsidR="00EC1A59" w:rsidRPr="00EF29CD">
        <w:rPr>
          <w:rFonts w:ascii="Georgia" w:hAnsi="Georgia" w:cs="Arial"/>
        </w:rPr>
        <w:t>veintidós</w:t>
      </w:r>
      <w:r w:rsidRPr="00EF29CD">
        <w:rPr>
          <w:rFonts w:ascii="Georgia" w:hAnsi="Georgia" w:cs="Arial"/>
        </w:rPr>
        <w:t xml:space="preserve"> </w:t>
      </w:r>
      <w:r w:rsidRPr="00EF29CD">
        <w:rPr>
          <w:rFonts w:ascii="Georgia" w:hAnsi="Georgia" w:cs="Arial"/>
          <w:b/>
        </w:rPr>
        <w:t>(</w:t>
      </w:r>
      <w:r w:rsidR="00EC1A59" w:rsidRPr="00EF29CD">
        <w:rPr>
          <w:rFonts w:ascii="Georgia" w:hAnsi="Georgia" w:cs="Arial"/>
          <w:b/>
        </w:rPr>
        <w:t>22</w:t>
      </w:r>
      <w:r w:rsidRPr="00EF29CD">
        <w:rPr>
          <w:rFonts w:ascii="Georgia" w:hAnsi="Georgia" w:cs="Arial"/>
          <w:b/>
        </w:rPr>
        <w:t xml:space="preserve">) </w:t>
      </w:r>
      <w:r w:rsidRPr="00EF29CD">
        <w:rPr>
          <w:rFonts w:ascii="Georgia" w:hAnsi="Georgia" w:cs="Arial"/>
        </w:rPr>
        <w:t xml:space="preserve">de </w:t>
      </w:r>
      <w:r w:rsidR="00971790" w:rsidRPr="00EF29CD">
        <w:rPr>
          <w:rFonts w:ascii="Georgia" w:hAnsi="Georgia" w:cs="Arial"/>
        </w:rPr>
        <w:t xml:space="preserve">septiembre </w:t>
      </w:r>
      <w:r w:rsidRPr="00EF29CD">
        <w:rPr>
          <w:rFonts w:ascii="Georgia" w:hAnsi="Georgia" w:cs="Arial"/>
        </w:rPr>
        <w:t xml:space="preserve">de dos mil veintitrés </w:t>
      </w:r>
      <w:r w:rsidRPr="00EF29CD">
        <w:rPr>
          <w:rFonts w:ascii="Georgia" w:hAnsi="Georgia" w:cs="Arial"/>
          <w:b/>
        </w:rPr>
        <w:t>(2023)</w:t>
      </w:r>
    </w:p>
    <w:bookmarkEnd w:id="1"/>
    <w:p w14:paraId="5BAA982B" w14:textId="77777777" w:rsidR="00CE47AD" w:rsidRPr="00EF29CD" w:rsidRDefault="00CE47AD" w:rsidP="00EF29CD">
      <w:pPr>
        <w:pStyle w:val="Sinespaciado1"/>
        <w:spacing w:line="276" w:lineRule="auto"/>
        <w:jc w:val="center"/>
        <w:rPr>
          <w:rFonts w:ascii="Georgia" w:hAnsi="Georgia" w:cs="Arial"/>
          <w:bCs/>
          <w:sz w:val="24"/>
          <w:szCs w:val="24"/>
        </w:rPr>
      </w:pPr>
    </w:p>
    <w:p w14:paraId="23D05BFF" w14:textId="18695CBD" w:rsidR="00CE47AD" w:rsidRPr="00EF29CD" w:rsidRDefault="000A6F6F" w:rsidP="00EF29CD">
      <w:pPr>
        <w:pStyle w:val="paragraph"/>
        <w:spacing w:before="0" w:beforeAutospacing="0" w:after="0" w:afterAutospacing="0"/>
        <w:ind w:firstLine="1"/>
        <w:jc w:val="both"/>
        <w:textAlignment w:val="baseline"/>
        <w:rPr>
          <w:rStyle w:val="normaltextrun"/>
          <w:rFonts w:ascii="Georgia" w:eastAsia="Calibri" w:hAnsi="Georgia" w:cs="Segoe UI"/>
          <w:smallCaps/>
          <w:sz w:val="22"/>
        </w:rPr>
      </w:pPr>
      <w:r w:rsidRPr="00EF29CD">
        <w:rPr>
          <w:rStyle w:val="normaltextrun"/>
          <w:rFonts w:ascii="Georgia" w:eastAsia="Calibri" w:hAnsi="Georgia" w:cs="Segoe UI"/>
          <w:smallCaps/>
          <w:sz w:val="22"/>
        </w:rPr>
        <w:t>Proceso</w:t>
      </w:r>
      <w:r w:rsidR="00EF29CD" w:rsidRPr="00EF29CD">
        <w:rPr>
          <w:rStyle w:val="normaltextrun"/>
          <w:rFonts w:ascii="Georgia" w:eastAsia="Calibri" w:hAnsi="Georgia" w:cs="Segoe UI"/>
          <w:smallCaps/>
          <w:sz w:val="22"/>
        </w:rPr>
        <w:t>:</w:t>
      </w:r>
      <w:r w:rsidR="00EF29CD" w:rsidRPr="00EF29CD">
        <w:rPr>
          <w:rStyle w:val="normaltextrun"/>
          <w:rFonts w:ascii="Georgia" w:eastAsia="Calibri" w:hAnsi="Georgia" w:cs="Segoe UI"/>
          <w:smallCaps/>
          <w:sz w:val="22"/>
        </w:rPr>
        <w:tab/>
      </w:r>
      <w:r w:rsidR="00EF29CD" w:rsidRPr="00EF29CD">
        <w:rPr>
          <w:rStyle w:val="normaltextrun"/>
          <w:rFonts w:ascii="Georgia" w:eastAsia="Calibri" w:hAnsi="Georgia" w:cs="Segoe UI"/>
          <w:smallCaps/>
          <w:sz w:val="22"/>
        </w:rPr>
        <w:tab/>
      </w:r>
      <w:r w:rsidRPr="00EF29CD">
        <w:rPr>
          <w:rStyle w:val="normaltextrun"/>
          <w:rFonts w:ascii="Georgia" w:eastAsia="Calibri" w:hAnsi="Georgia" w:cs="Segoe UI"/>
          <w:smallCaps/>
          <w:sz w:val="22"/>
        </w:rPr>
        <w:t>Acción Popular</w:t>
      </w:r>
    </w:p>
    <w:p w14:paraId="0B65FD3D" w14:textId="20532FFC" w:rsidR="00CE47AD" w:rsidRPr="00EF29CD" w:rsidRDefault="000A6F6F" w:rsidP="00EF29CD">
      <w:pPr>
        <w:pStyle w:val="paragraph"/>
        <w:spacing w:before="0" w:beforeAutospacing="0" w:after="0" w:afterAutospacing="0"/>
        <w:ind w:firstLine="1"/>
        <w:jc w:val="both"/>
        <w:textAlignment w:val="baseline"/>
        <w:rPr>
          <w:rFonts w:ascii="Georgia" w:eastAsia="Calibri" w:hAnsi="Georgia"/>
          <w:sz w:val="22"/>
        </w:rPr>
      </w:pPr>
      <w:r w:rsidRPr="00EF29CD">
        <w:rPr>
          <w:rStyle w:val="normaltextrun"/>
          <w:rFonts w:ascii="Georgia" w:eastAsia="Calibri" w:hAnsi="Georgia" w:cs="Segoe UI"/>
          <w:smallCaps/>
          <w:sz w:val="22"/>
        </w:rPr>
        <w:t>Radicación</w:t>
      </w:r>
      <w:r w:rsidR="00EF29CD" w:rsidRPr="00EF29CD">
        <w:rPr>
          <w:rStyle w:val="normaltextrun"/>
          <w:rFonts w:ascii="Georgia" w:eastAsia="Calibri" w:hAnsi="Georgia" w:cs="Segoe UI"/>
          <w:smallCaps/>
          <w:sz w:val="22"/>
        </w:rPr>
        <w:t>:</w:t>
      </w:r>
      <w:r w:rsidR="00EF29CD" w:rsidRPr="00EF29CD">
        <w:rPr>
          <w:rStyle w:val="normaltextrun"/>
          <w:rFonts w:ascii="Georgia" w:eastAsia="Calibri" w:hAnsi="Georgia" w:cs="Segoe UI"/>
          <w:smallCaps/>
          <w:sz w:val="22"/>
        </w:rPr>
        <w:tab/>
      </w:r>
      <w:r w:rsidR="00EF29CD" w:rsidRPr="00EF29CD">
        <w:rPr>
          <w:rStyle w:val="normaltextrun"/>
          <w:rFonts w:ascii="Georgia" w:eastAsia="Calibri" w:hAnsi="Georgia" w:cs="Segoe UI"/>
          <w:smallCaps/>
          <w:sz w:val="22"/>
        </w:rPr>
        <w:tab/>
        <w:t>666823103001</w:t>
      </w:r>
      <w:r w:rsidR="00EF29CD" w:rsidRPr="00EF29CD">
        <w:rPr>
          <w:rStyle w:val="normaltextrun"/>
          <w:rFonts w:ascii="Georgia" w:eastAsia="Calibri" w:hAnsi="Georgia" w:cs="Segoe UI"/>
          <w:b/>
          <w:bCs/>
          <w:smallCaps/>
          <w:sz w:val="22"/>
        </w:rPr>
        <w:t>20220003801</w:t>
      </w:r>
    </w:p>
    <w:p w14:paraId="62B0B818" w14:textId="49852668" w:rsidR="00CE47AD" w:rsidRPr="00EF29CD" w:rsidRDefault="000A6F6F" w:rsidP="00EF29CD">
      <w:pPr>
        <w:pStyle w:val="paragraph"/>
        <w:spacing w:before="0" w:beforeAutospacing="0" w:after="0" w:afterAutospacing="0"/>
        <w:ind w:firstLine="1"/>
        <w:jc w:val="both"/>
        <w:textAlignment w:val="baseline"/>
        <w:rPr>
          <w:rStyle w:val="normaltextrun"/>
          <w:rFonts w:ascii="Georgia" w:eastAsia="Calibri" w:hAnsi="Georgia"/>
          <w:sz w:val="22"/>
        </w:rPr>
      </w:pPr>
      <w:r w:rsidRPr="00EF29CD">
        <w:rPr>
          <w:rStyle w:val="normaltextrun"/>
          <w:rFonts w:ascii="Georgia" w:eastAsia="Calibri" w:hAnsi="Georgia" w:cs="Segoe UI"/>
          <w:smallCaps/>
          <w:sz w:val="22"/>
        </w:rPr>
        <w:t>Procedencia</w:t>
      </w:r>
      <w:r w:rsidR="00EF29CD" w:rsidRPr="00EF29CD">
        <w:rPr>
          <w:rStyle w:val="normaltextrun"/>
          <w:rFonts w:ascii="Georgia" w:eastAsia="Calibri" w:hAnsi="Georgia" w:cs="Segoe UI"/>
          <w:smallCaps/>
          <w:sz w:val="22"/>
        </w:rPr>
        <w:t>:</w:t>
      </w:r>
      <w:r w:rsidR="00EF29CD" w:rsidRPr="00EF29CD">
        <w:rPr>
          <w:rStyle w:val="normaltextrun"/>
          <w:rFonts w:ascii="Georgia" w:eastAsia="Calibri" w:hAnsi="Georgia" w:cs="Segoe UI"/>
          <w:smallCaps/>
          <w:sz w:val="22"/>
        </w:rPr>
        <w:tab/>
      </w:r>
      <w:r w:rsidR="00EF29CD" w:rsidRPr="00EF29CD">
        <w:rPr>
          <w:rStyle w:val="normaltextrun"/>
          <w:rFonts w:ascii="Georgia" w:eastAsia="Calibri" w:hAnsi="Georgia" w:cs="Segoe UI"/>
          <w:smallCaps/>
          <w:sz w:val="22"/>
        </w:rPr>
        <w:tab/>
        <w:t>juzgado civil del circuito de santa rosa de cabal</w:t>
      </w:r>
    </w:p>
    <w:p w14:paraId="3682E79E" w14:textId="0B15A899" w:rsidR="00D34460" w:rsidRPr="00EF29CD" w:rsidRDefault="000A6F6F" w:rsidP="00EF29CD">
      <w:pPr>
        <w:pStyle w:val="paragraph"/>
        <w:spacing w:before="0" w:beforeAutospacing="0" w:after="0" w:afterAutospacing="0"/>
        <w:ind w:firstLine="1"/>
        <w:jc w:val="both"/>
        <w:textAlignment w:val="baseline"/>
        <w:rPr>
          <w:rFonts w:ascii="Georgia" w:hAnsi="Georgia" w:cs="Arial"/>
          <w:smallCaps/>
          <w:sz w:val="22"/>
        </w:rPr>
      </w:pPr>
      <w:r w:rsidRPr="00EF29CD">
        <w:rPr>
          <w:rStyle w:val="normaltextrun"/>
          <w:rFonts w:ascii="Georgia" w:eastAsia="Calibri" w:hAnsi="Georgia" w:cs="Segoe UI"/>
          <w:smallCaps/>
          <w:sz w:val="22"/>
        </w:rPr>
        <w:t>Accionante</w:t>
      </w:r>
      <w:r w:rsidR="00EF29CD" w:rsidRPr="00EF29CD">
        <w:rPr>
          <w:rStyle w:val="normaltextrun"/>
          <w:rFonts w:ascii="Georgia" w:eastAsia="Calibri" w:hAnsi="Georgia" w:cs="Segoe UI"/>
          <w:smallCaps/>
          <w:sz w:val="22"/>
        </w:rPr>
        <w:t>:</w:t>
      </w:r>
      <w:r w:rsidR="00EF29CD" w:rsidRPr="00EF29CD">
        <w:rPr>
          <w:rStyle w:val="normaltextrun"/>
          <w:rFonts w:ascii="Georgia" w:eastAsia="Calibri" w:hAnsi="Georgia" w:cs="Segoe UI"/>
          <w:smallCaps/>
          <w:sz w:val="22"/>
        </w:rPr>
        <w:tab/>
      </w:r>
      <w:r w:rsidR="00EF29CD" w:rsidRPr="00EF29CD">
        <w:rPr>
          <w:rStyle w:val="normaltextrun"/>
          <w:rFonts w:ascii="Georgia" w:eastAsia="Calibri" w:hAnsi="Georgia" w:cs="Segoe UI"/>
          <w:smallCaps/>
          <w:sz w:val="22"/>
        </w:rPr>
        <w:tab/>
      </w:r>
      <w:r w:rsidRPr="00EF29CD">
        <w:rPr>
          <w:rFonts w:ascii="Georgia" w:hAnsi="Georgia" w:cs="Arial"/>
          <w:smallCaps/>
          <w:sz w:val="22"/>
        </w:rPr>
        <w:t>Gerardo Herrera</w:t>
      </w:r>
    </w:p>
    <w:p w14:paraId="70EA48F0" w14:textId="43DB8A3F" w:rsidR="00D34460" w:rsidRPr="00EF29CD" w:rsidRDefault="000A6F6F" w:rsidP="00EF29CD">
      <w:pPr>
        <w:pStyle w:val="paragraph"/>
        <w:spacing w:before="0" w:beforeAutospacing="0" w:after="0" w:afterAutospacing="0"/>
        <w:ind w:firstLine="1"/>
        <w:jc w:val="both"/>
        <w:textAlignment w:val="baseline"/>
        <w:rPr>
          <w:rFonts w:ascii="Georgia" w:hAnsi="Georgia" w:cs="Arial"/>
          <w:sz w:val="22"/>
        </w:rPr>
      </w:pPr>
      <w:r w:rsidRPr="00EF29CD">
        <w:rPr>
          <w:rStyle w:val="normaltextrun"/>
          <w:rFonts w:ascii="Georgia" w:eastAsia="Calibri" w:hAnsi="Georgia" w:cs="Segoe UI"/>
          <w:smallCaps/>
          <w:sz w:val="22"/>
        </w:rPr>
        <w:t>Coadyuvante</w:t>
      </w:r>
      <w:r w:rsidR="00EF29CD" w:rsidRPr="00EF29CD">
        <w:rPr>
          <w:rStyle w:val="normaltextrun"/>
          <w:rFonts w:ascii="Georgia" w:eastAsia="Calibri" w:hAnsi="Georgia" w:cs="Segoe UI"/>
          <w:smallCaps/>
          <w:sz w:val="22"/>
        </w:rPr>
        <w:t>:</w:t>
      </w:r>
      <w:r w:rsidR="00EF29CD" w:rsidRPr="00EF29CD">
        <w:rPr>
          <w:rStyle w:val="normaltextrun"/>
          <w:rFonts w:ascii="Georgia" w:eastAsia="Calibri" w:hAnsi="Georgia" w:cs="Segoe UI"/>
          <w:smallCaps/>
          <w:sz w:val="22"/>
        </w:rPr>
        <w:tab/>
      </w:r>
      <w:r w:rsidRPr="00EF29CD">
        <w:rPr>
          <w:rFonts w:ascii="Georgia" w:hAnsi="Georgia" w:cs="Arial"/>
          <w:smallCaps/>
          <w:sz w:val="22"/>
        </w:rPr>
        <w:t>Cotty Morales Caamaño</w:t>
      </w:r>
    </w:p>
    <w:p w14:paraId="0A767E71" w14:textId="2A270277" w:rsidR="00DF0C74" w:rsidRPr="00EF29CD" w:rsidRDefault="000A6F6F" w:rsidP="00EF29CD">
      <w:pPr>
        <w:pStyle w:val="paragraph"/>
        <w:spacing w:before="0" w:beforeAutospacing="0" w:after="0" w:afterAutospacing="0"/>
        <w:ind w:firstLine="1"/>
        <w:jc w:val="both"/>
        <w:textAlignment w:val="baseline"/>
        <w:rPr>
          <w:rFonts w:ascii="Georgia" w:hAnsi="Georgia" w:cs="Arial"/>
          <w:bCs/>
          <w:smallCaps/>
          <w:sz w:val="22"/>
        </w:rPr>
      </w:pPr>
      <w:r w:rsidRPr="00EF29CD">
        <w:rPr>
          <w:rStyle w:val="normaltextrun"/>
          <w:rFonts w:ascii="Georgia" w:eastAsia="Calibri" w:hAnsi="Georgia" w:cs="Segoe UI"/>
          <w:smallCaps/>
          <w:sz w:val="22"/>
        </w:rPr>
        <w:t>Accionado</w:t>
      </w:r>
      <w:r w:rsidR="00EF29CD" w:rsidRPr="00EF29CD">
        <w:rPr>
          <w:rStyle w:val="normaltextrun"/>
          <w:rFonts w:ascii="Georgia" w:eastAsia="Calibri" w:hAnsi="Georgia" w:cs="Segoe UI"/>
          <w:smallCaps/>
          <w:sz w:val="22"/>
        </w:rPr>
        <w:t>:</w:t>
      </w:r>
      <w:r w:rsidR="00EF29CD" w:rsidRPr="00EF29CD">
        <w:rPr>
          <w:rStyle w:val="normaltextrun"/>
          <w:rFonts w:ascii="Georgia" w:eastAsia="Calibri" w:hAnsi="Georgia" w:cs="Segoe UI"/>
          <w:smallCaps/>
          <w:sz w:val="22"/>
        </w:rPr>
        <w:tab/>
      </w:r>
      <w:r w:rsidR="00EF29CD">
        <w:rPr>
          <w:rStyle w:val="normaltextrun"/>
          <w:rFonts w:ascii="Georgia" w:eastAsia="Calibri" w:hAnsi="Georgia" w:cs="Segoe UI"/>
          <w:smallCaps/>
          <w:sz w:val="22"/>
        </w:rPr>
        <w:tab/>
      </w:r>
      <w:r w:rsidRPr="00EF29CD">
        <w:rPr>
          <w:rFonts w:ascii="Georgia" w:hAnsi="Georgia" w:cs="Arial"/>
          <w:bCs/>
          <w:smallCaps/>
          <w:sz w:val="22"/>
        </w:rPr>
        <w:t xml:space="preserve">Sociedad Transporte Metropolitano Perla </w:t>
      </w:r>
      <w:r w:rsidR="00EF29CD" w:rsidRPr="00EF29CD">
        <w:rPr>
          <w:rFonts w:ascii="Georgia" w:hAnsi="Georgia" w:cs="Arial"/>
          <w:bCs/>
          <w:smallCaps/>
          <w:sz w:val="22"/>
        </w:rPr>
        <w:t xml:space="preserve">del </w:t>
      </w:r>
      <w:r w:rsidRPr="00EF29CD">
        <w:rPr>
          <w:rFonts w:ascii="Georgia" w:hAnsi="Georgia" w:cs="Arial"/>
          <w:bCs/>
          <w:smallCaps/>
          <w:sz w:val="22"/>
        </w:rPr>
        <w:t>Otún S.A.</w:t>
      </w:r>
    </w:p>
    <w:p w14:paraId="30D435F3" w14:textId="158EF5A0" w:rsidR="00DF0C74" w:rsidRPr="00EF29CD" w:rsidRDefault="000A6F6F" w:rsidP="00EF29CD">
      <w:pPr>
        <w:pStyle w:val="paragraph"/>
        <w:spacing w:before="0" w:beforeAutospacing="0" w:after="0" w:afterAutospacing="0"/>
        <w:ind w:left="1416" w:firstLine="708"/>
        <w:jc w:val="both"/>
        <w:textAlignment w:val="baseline"/>
        <w:rPr>
          <w:rFonts w:ascii="Georgia" w:hAnsi="Georgia" w:cs="Arial"/>
          <w:bCs/>
          <w:smallCaps/>
          <w:sz w:val="22"/>
        </w:rPr>
      </w:pPr>
      <w:r w:rsidRPr="00EF29CD">
        <w:rPr>
          <w:rFonts w:ascii="Georgia" w:hAnsi="Georgia" w:cs="Arial"/>
          <w:bCs/>
          <w:smallCaps/>
          <w:sz w:val="22"/>
        </w:rPr>
        <w:t xml:space="preserve">Sucursal Santa Rosa </w:t>
      </w:r>
      <w:r w:rsidR="00EF29CD" w:rsidRPr="00EF29CD">
        <w:rPr>
          <w:rFonts w:ascii="Georgia" w:hAnsi="Georgia" w:cs="Arial"/>
          <w:bCs/>
          <w:smallCaps/>
          <w:sz w:val="22"/>
        </w:rPr>
        <w:t xml:space="preserve">de </w:t>
      </w:r>
      <w:bookmarkStart w:id="2" w:name="_GoBack"/>
      <w:bookmarkEnd w:id="2"/>
      <w:r w:rsidRPr="00EF29CD">
        <w:rPr>
          <w:rFonts w:ascii="Georgia" w:hAnsi="Georgia" w:cs="Arial"/>
          <w:bCs/>
          <w:smallCaps/>
          <w:sz w:val="22"/>
        </w:rPr>
        <w:t>Cabal</w:t>
      </w:r>
    </w:p>
    <w:p w14:paraId="32277C0E" w14:textId="483FCA9B" w:rsidR="00D34460" w:rsidRPr="00EF29CD" w:rsidRDefault="00EF29CD" w:rsidP="00EF29CD">
      <w:pPr>
        <w:pStyle w:val="paragraph"/>
        <w:spacing w:before="0" w:beforeAutospacing="0" w:after="0" w:afterAutospacing="0"/>
        <w:ind w:firstLine="1"/>
        <w:jc w:val="both"/>
        <w:textAlignment w:val="baseline"/>
        <w:rPr>
          <w:rFonts w:ascii="Georgia" w:eastAsia="Calibri" w:hAnsi="Georgia" w:cs="Segoe UI"/>
          <w:smallCaps/>
          <w:sz w:val="22"/>
        </w:rPr>
      </w:pPr>
      <w:r w:rsidRPr="00EF29CD">
        <w:rPr>
          <w:rStyle w:val="normaltextrun"/>
          <w:rFonts w:ascii="Georgia" w:eastAsia="Calibri" w:hAnsi="Georgia" w:cs="Segoe UI"/>
          <w:smallCaps/>
          <w:sz w:val="22"/>
        </w:rPr>
        <w:t>tema:</w:t>
      </w:r>
      <w:r w:rsidRPr="00EF29CD">
        <w:rPr>
          <w:rStyle w:val="normaltextrun"/>
          <w:rFonts w:ascii="Georgia" w:eastAsia="Calibri" w:hAnsi="Georgia" w:cs="Segoe UI"/>
          <w:smallCaps/>
          <w:sz w:val="22"/>
        </w:rPr>
        <w:tab/>
      </w:r>
      <w:r w:rsidRPr="00EF29CD">
        <w:rPr>
          <w:rStyle w:val="normaltextrun"/>
          <w:rFonts w:ascii="Georgia" w:eastAsia="Calibri" w:hAnsi="Georgia" w:cs="Segoe UI"/>
          <w:smallCaps/>
          <w:sz w:val="22"/>
        </w:rPr>
        <w:tab/>
      </w:r>
      <w:r w:rsidRPr="00EF29CD">
        <w:rPr>
          <w:rStyle w:val="normaltextrun"/>
          <w:rFonts w:ascii="Georgia" w:eastAsia="Calibri" w:hAnsi="Georgia" w:cs="Segoe UI"/>
          <w:smallCaps/>
          <w:sz w:val="22"/>
        </w:rPr>
        <w:tab/>
      </w:r>
      <w:r w:rsidR="00D34460" w:rsidRPr="00EF29CD">
        <w:rPr>
          <w:rStyle w:val="normaltextrun"/>
          <w:rFonts w:ascii="Georgia" w:eastAsia="Calibri" w:hAnsi="Georgia" w:cs="Segoe UI"/>
          <w:smallCaps/>
          <w:sz w:val="22"/>
        </w:rPr>
        <w:t xml:space="preserve">Carga probatoria – </w:t>
      </w:r>
      <w:r w:rsidR="00470186" w:rsidRPr="00EF29CD">
        <w:rPr>
          <w:rStyle w:val="normaltextrun"/>
          <w:rFonts w:ascii="Georgia" w:eastAsia="Calibri" w:hAnsi="Georgia" w:cs="Segoe UI"/>
          <w:smallCaps/>
          <w:sz w:val="22"/>
        </w:rPr>
        <w:t>Daño o Amenaza de derechos colectivos</w:t>
      </w:r>
    </w:p>
    <w:p w14:paraId="3A6FDF43" w14:textId="77777777" w:rsidR="0024232F" w:rsidRPr="00EF29CD" w:rsidRDefault="0024232F" w:rsidP="00EF29CD">
      <w:pPr>
        <w:pStyle w:val="Sinespaciado1"/>
        <w:spacing w:line="276" w:lineRule="auto"/>
        <w:jc w:val="both"/>
        <w:rPr>
          <w:rFonts w:ascii="Georgia" w:hAnsi="Georgia" w:cs="Arial"/>
          <w:b/>
          <w:bCs/>
          <w:sz w:val="24"/>
          <w:szCs w:val="24"/>
          <w:lang w:val="es-ES_tradnl" w:eastAsia="es-ES"/>
        </w:rPr>
      </w:pPr>
    </w:p>
    <w:p w14:paraId="5AE33FC8" w14:textId="6FB787B8" w:rsidR="00246D33" w:rsidRPr="00EF29CD" w:rsidRDefault="00971790" w:rsidP="00EF29CD">
      <w:pPr>
        <w:pStyle w:val="Sinespaciado1"/>
        <w:spacing w:line="276" w:lineRule="auto"/>
        <w:jc w:val="both"/>
        <w:rPr>
          <w:rFonts w:ascii="Georgia" w:hAnsi="Georgia" w:cs="Arial"/>
          <w:b/>
          <w:bCs/>
          <w:smallCaps/>
          <w:sz w:val="24"/>
          <w:szCs w:val="24"/>
          <w:lang w:val="es-ES_tradnl" w:eastAsia="es-ES"/>
        </w:rPr>
      </w:pPr>
      <w:r w:rsidRPr="00EF29CD">
        <w:rPr>
          <w:rFonts w:ascii="Georgia" w:hAnsi="Georgia" w:cs="Arial"/>
          <w:b/>
          <w:bCs/>
          <w:smallCaps/>
          <w:sz w:val="24"/>
          <w:szCs w:val="24"/>
          <w:lang w:val="es-ES_tradnl" w:eastAsia="es-ES"/>
        </w:rPr>
        <w:t>1. Asunto a decidir</w:t>
      </w:r>
    </w:p>
    <w:p w14:paraId="5B12BB6A" w14:textId="77777777" w:rsidR="00246D33" w:rsidRPr="00EF29CD" w:rsidRDefault="00246D33" w:rsidP="00EF29CD">
      <w:pPr>
        <w:pStyle w:val="Sinespaciado1"/>
        <w:spacing w:line="276" w:lineRule="auto"/>
        <w:jc w:val="both"/>
        <w:rPr>
          <w:rFonts w:ascii="Georgia" w:hAnsi="Georgia" w:cs="Arial"/>
          <w:bCs/>
          <w:sz w:val="24"/>
          <w:szCs w:val="24"/>
          <w:lang w:val="es-MX"/>
        </w:rPr>
      </w:pPr>
    </w:p>
    <w:p w14:paraId="78ACB097" w14:textId="2AF9511F" w:rsidR="00246D33" w:rsidRPr="00EF29CD" w:rsidRDefault="00246D33" w:rsidP="00EF29CD">
      <w:pPr>
        <w:pStyle w:val="Sinespaciado1"/>
        <w:spacing w:line="276" w:lineRule="auto"/>
        <w:jc w:val="both"/>
        <w:rPr>
          <w:rFonts w:ascii="Georgia" w:hAnsi="Georgia" w:cs="Arial"/>
          <w:bCs/>
          <w:sz w:val="24"/>
          <w:szCs w:val="24"/>
          <w:lang w:val="es-MX"/>
        </w:rPr>
      </w:pPr>
      <w:r w:rsidRPr="00EF29CD">
        <w:rPr>
          <w:rFonts w:ascii="Georgia" w:hAnsi="Georgia" w:cs="Arial"/>
          <w:bCs/>
          <w:sz w:val="24"/>
          <w:szCs w:val="24"/>
          <w:lang w:val="es-MX"/>
        </w:rPr>
        <w:t xml:space="preserve">El recurso </w:t>
      </w:r>
      <w:r w:rsidR="00470186" w:rsidRPr="00EF29CD">
        <w:rPr>
          <w:rFonts w:ascii="Georgia" w:hAnsi="Georgia" w:cs="Arial"/>
          <w:bCs/>
          <w:sz w:val="24"/>
          <w:szCs w:val="24"/>
          <w:lang w:val="es-MX"/>
        </w:rPr>
        <w:t xml:space="preserve">de apelación </w:t>
      </w:r>
      <w:r w:rsidRPr="00EF29CD">
        <w:rPr>
          <w:rFonts w:ascii="Georgia" w:hAnsi="Georgia" w:cs="Arial"/>
          <w:bCs/>
          <w:sz w:val="24"/>
          <w:szCs w:val="24"/>
          <w:lang w:val="es-MX"/>
        </w:rPr>
        <w:t>interpuesto por el accionante</w:t>
      </w:r>
      <w:r w:rsidRPr="00EF29CD">
        <w:rPr>
          <w:rStyle w:val="normaltextrun"/>
          <w:rFonts w:ascii="Georgia" w:hAnsi="Georgia" w:cs="Segoe UI"/>
          <w:smallCaps/>
          <w:sz w:val="24"/>
          <w:szCs w:val="24"/>
        </w:rPr>
        <w:t xml:space="preserve">, </w:t>
      </w:r>
      <w:r w:rsidRPr="00EF29CD">
        <w:rPr>
          <w:rFonts w:ascii="Georgia" w:hAnsi="Georgia" w:cs="Arial"/>
          <w:bCs/>
          <w:sz w:val="24"/>
          <w:szCs w:val="24"/>
          <w:lang w:val="es-MX"/>
        </w:rPr>
        <w:t xml:space="preserve">contra la sentencia calendada el </w:t>
      </w:r>
      <w:r w:rsidR="00470186" w:rsidRPr="00EF29CD">
        <w:rPr>
          <w:rFonts w:ascii="Georgia" w:hAnsi="Georgia" w:cs="Arial"/>
          <w:bCs/>
          <w:sz w:val="24"/>
          <w:szCs w:val="24"/>
          <w:lang w:val="es-MX"/>
        </w:rPr>
        <w:t>8</w:t>
      </w:r>
      <w:r w:rsidRPr="00EF29CD">
        <w:rPr>
          <w:rFonts w:ascii="Georgia" w:hAnsi="Georgia" w:cs="Arial"/>
          <w:bCs/>
          <w:sz w:val="24"/>
          <w:szCs w:val="24"/>
          <w:lang w:val="es-MX"/>
        </w:rPr>
        <w:t xml:space="preserve"> de </w:t>
      </w:r>
      <w:r w:rsidR="00470186" w:rsidRPr="00EF29CD">
        <w:rPr>
          <w:rFonts w:ascii="Georgia" w:hAnsi="Georgia" w:cs="Arial"/>
          <w:bCs/>
          <w:sz w:val="24"/>
          <w:szCs w:val="24"/>
          <w:lang w:val="es-MX"/>
        </w:rPr>
        <w:t>julio</w:t>
      </w:r>
      <w:r w:rsidRPr="00EF29CD">
        <w:rPr>
          <w:rFonts w:ascii="Georgia" w:hAnsi="Georgia" w:cs="Arial"/>
          <w:bCs/>
          <w:sz w:val="24"/>
          <w:szCs w:val="24"/>
          <w:lang w:val="es-MX"/>
        </w:rPr>
        <w:t xml:space="preserve"> de 2022, emitida por el </w:t>
      </w:r>
      <w:r w:rsidRPr="00EF29CD">
        <w:rPr>
          <w:rFonts w:ascii="Georgia" w:hAnsi="Georgia" w:cs="Arial"/>
          <w:bCs/>
          <w:smallCaps/>
          <w:sz w:val="24"/>
          <w:szCs w:val="24"/>
          <w:lang w:val="es-MX"/>
        </w:rPr>
        <w:t xml:space="preserve">Juzgado Civil del Circuito de </w:t>
      </w:r>
      <w:r w:rsidR="00470186" w:rsidRPr="00EF29CD">
        <w:rPr>
          <w:rFonts w:ascii="Georgia" w:hAnsi="Georgia" w:cs="Arial"/>
          <w:bCs/>
          <w:smallCaps/>
          <w:sz w:val="24"/>
          <w:szCs w:val="24"/>
          <w:lang w:val="es-MX"/>
        </w:rPr>
        <w:t>Santa Rosa de Cabal</w:t>
      </w:r>
      <w:r w:rsidRPr="00EF29CD">
        <w:rPr>
          <w:rFonts w:ascii="Georgia" w:hAnsi="Georgia" w:cs="Arial"/>
          <w:bCs/>
          <w:sz w:val="24"/>
          <w:szCs w:val="24"/>
          <w:lang w:val="es-MX"/>
        </w:rPr>
        <w:t>, en el trámite de la acción popular de la referencia.</w:t>
      </w:r>
    </w:p>
    <w:p w14:paraId="13FF7DF4" w14:textId="77777777" w:rsidR="00246D33" w:rsidRPr="00EF29CD" w:rsidRDefault="00246D33" w:rsidP="00EF29CD">
      <w:pPr>
        <w:pStyle w:val="Sinespaciado1"/>
        <w:spacing w:line="276" w:lineRule="auto"/>
        <w:jc w:val="both"/>
        <w:rPr>
          <w:rFonts w:ascii="Georgia" w:hAnsi="Georgia" w:cs="Arial"/>
          <w:bCs/>
          <w:sz w:val="24"/>
          <w:szCs w:val="24"/>
          <w:lang w:val="es-MX"/>
        </w:rPr>
      </w:pPr>
    </w:p>
    <w:p w14:paraId="4B8FBF19" w14:textId="2744A620" w:rsidR="00246D33" w:rsidRPr="00EF29CD" w:rsidRDefault="00971790" w:rsidP="00EF29CD">
      <w:pPr>
        <w:pStyle w:val="Sinespaciado1"/>
        <w:spacing w:line="276" w:lineRule="auto"/>
        <w:jc w:val="both"/>
        <w:rPr>
          <w:rFonts w:ascii="Georgia" w:hAnsi="Georgia" w:cs="Arial"/>
          <w:b/>
          <w:bCs/>
          <w:smallCaps/>
          <w:sz w:val="24"/>
          <w:szCs w:val="24"/>
          <w:lang w:val="es-ES_tradnl" w:eastAsia="es-ES"/>
        </w:rPr>
      </w:pPr>
      <w:r w:rsidRPr="00EF29CD">
        <w:rPr>
          <w:rFonts w:ascii="Georgia" w:hAnsi="Georgia" w:cs="Arial"/>
          <w:b/>
          <w:bCs/>
          <w:smallCaps/>
          <w:sz w:val="24"/>
          <w:szCs w:val="24"/>
          <w:lang w:val="es-ES_tradnl" w:eastAsia="es-ES"/>
        </w:rPr>
        <w:t>2. Antecedentes</w:t>
      </w:r>
    </w:p>
    <w:p w14:paraId="567DE089" w14:textId="45E9F7F1" w:rsidR="009A615A" w:rsidRPr="00EF29CD" w:rsidRDefault="009A615A" w:rsidP="00EF29CD">
      <w:pPr>
        <w:pStyle w:val="Sinespaciado1"/>
        <w:spacing w:line="276" w:lineRule="auto"/>
        <w:jc w:val="both"/>
        <w:rPr>
          <w:rFonts w:ascii="Georgia" w:hAnsi="Georgia" w:cs="Arial"/>
          <w:b/>
          <w:bCs/>
          <w:sz w:val="24"/>
          <w:szCs w:val="24"/>
          <w:lang w:val="es-ES_tradnl" w:eastAsia="es-ES"/>
        </w:rPr>
      </w:pPr>
    </w:p>
    <w:p w14:paraId="20D39814" w14:textId="09825329" w:rsidR="007126D3" w:rsidRPr="00EF29CD" w:rsidRDefault="009A615A" w:rsidP="00EF29CD">
      <w:pPr>
        <w:pStyle w:val="Sinespaciado1"/>
        <w:spacing w:line="276" w:lineRule="auto"/>
        <w:jc w:val="both"/>
        <w:rPr>
          <w:rFonts w:ascii="Georgia" w:hAnsi="Georgia" w:cs="Arial"/>
          <w:sz w:val="24"/>
          <w:szCs w:val="24"/>
        </w:rPr>
      </w:pPr>
      <w:r w:rsidRPr="00EF29CD">
        <w:rPr>
          <w:rFonts w:ascii="Georgia" w:hAnsi="Georgia" w:cs="Arial"/>
          <w:b/>
          <w:sz w:val="24"/>
          <w:szCs w:val="24"/>
        </w:rPr>
        <w:t>2.1.</w:t>
      </w:r>
      <w:r w:rsidRPr="00EF29CD">
        <w:rPr>
          <w:rFonts w:ascii="Georgia" w:hAnsi="Georgia" w:cs="Arial"/>
          <w:sz w:val="24"/>
          <w:szCs w:val="24"/>
        </w:rPr>
        <w:t xml:space="preserve"> El accionante </w:t>
      </w:r>
      <w:r w:rsidR="006E5D7B" w:rsidRPr="00EF29CD">
        <w:rPr>
          <w:rFonts w:ascii="Georgia" w:hAnsi="Georgia" w:cs="Arial"/>
          <w:sz w:val="24"/>
          <w:szCs w:val="24"/>
        </w:rPr>
        <w:t xml:space="preserve">demandó se ordene a </w:t>
      </w:r>
      <w:r w:rsidR="007126D3" w:rsidRPr="00EF29CD">
        <w:rPr>
          <w:rFonts w:ascii="Georgia" w:hAnsi="Georgia" w:cs="Arial"/>
          <w:sz w:val="24"/>
          <w:szCs w:val="24"/>
        </w:rPr>
        <w:t xml:space="preserve">Transporte Metropolitano Perla del Otún S.A. </w:t>
      </w:r>
      <w:r w:rsidR="00B365F2" w:rsidRPr="00EF29CD">
        <w:rPr>
          <w:rFonts w:ascii="Georgia" w:hAnsi="Georgia" w:cs="Arial"/>
          <w:sz w:val="24"/>
          <w:szCs w:val="24"/>
        </w:rPr>
        <w:t>garantizar la accesibilidad</w:t>
      </w:r>
      <w:r w:rsidR="00AC618C" w:rsidRPr="00EF29CD">
        <w:rPr>
          <w:rFonts w:ascii="Georgia" w:hAnsi="Georgia" w:cs="Arial"/>
          <w:sz w:val="24"/>
          <w:szCs w:val="24"/>
        </w:rPr>
        <w:t xml:space="preserve"> a los ciudadanos que s</w:t>
      </w:r>
      <w:r w:rsidR="007C04B3" w:rsidRPr="00EF29CD">
        <w:rPr>
          <w:rFonts w:ascii="Georgia" w:hAnsi="Georgia" w:cs="Arial"/>
          <w:sz w:val="24"/>
          <w:szCs w:val="24"/>
        </w:rPr>
        <w:t xml:space="preserve">e </w:t>
      </w:r>
      <w:r w:rsidR="00AC618C" w:rsidRPr="00EF29CD">
        <w:rPr>
          <w:rFonts w:ascii="Georgia" w:hAnsi="Georgia" w:cs="Arial"/>
          <w:sz w:val="24"/>
          <w:szCs w:val="24"/>
        </w:rPr>
        <w:t xml:space="preserve">movilizan en silla de ruedas, </w:t>
      </w:r>
      <w:r w:rsidR="00AC618C" w:rsidRPr="00EF29CD">
        <w:rPr>
          <w:rFonts w:ascii="Georgia" w:hAnsi="Georgia" w:cs="Arial"/>
          <w:sz w:val="24"/>
          <w:szCs w:val="24"/>
        </w:rPr>
        <w:lastRenderedPageBreak/>
        <w:t xml:space="preserve">conforme a la Ley 361 de </w:t>
      </w:r>
      <w:r w:rsidR="00EF29CD" w:rsidRPr="00EF29CD">
        <w:rPr>
          <w:rFonts w:ascii="Georgia" w:hAnsi="Georgia" w:cs="Arial"/>
          <w:sz w:val="24"/>
          <w:szCs w:val="24"/>
        </w:rPr>
        <w:t>1997, en</w:t>
      </w:r>
      <w:r w:rsidR="00CC1814" w:rsidRPr="00EF29CD">
        <w:rPr>
          <w:rFonts w:ascii="Georgia" w:hAnsi="Georgia" w:cs="Arial"/>
          <w:sz w:val="24"/>
          <w:szCs w:val="24"/>
        </w:rPr>
        <w:t xml:space="preserve"> la sucursal de Santa Rosa de Cabal, </w:t>
      </w:r>
      <w:r w:rsidR="00B365F2" w:rsidRPr="00EF29CD">
        <w:rPr>
          <w:rFonts w:ascii="Georgia" w:hAnsi="Georgia" w:cs="Arial"/>
          <w:sz w:val="24"/>
          <w:szCs w:val="24"/>
        </w:rPr>
        <w:t xml:space="preserve">inmueble ubicado en la </w:t>
      </w:r>
      <w:r w:rsidR="00CC1814" w:rsidRPr="00EF29CD">
        <w:rPr>
          <w:rFonts w:ascii="Georgia" w:hAnsi="Georgia" w:cs="Arial"/>
          <w:sz w:val="24"/>
          <w:szCs w:val="24"/>
        </w:rPr>
        <w:t>Calle 15 Nro.</w:t>
      </w:r>
      <w:r w:rsidR="00317362">
        <w:rPr>
          <w:rFonts w:ascii="Georgia" w:hAnsi="Georgia" w:cs="Arial"/>
          <w:sz w:val="24"/>
          <w:szCs w:val="24"/>
        </w:rPr>
        <w:t xml:space="preserve"> </w:t>
      </w:r>
      <w:r w:rsidR="00CC1814" w:rsidRPr="00EF29CD">
        <w:rPr>
          <w:rFonts w:ascii="Georgia" w:hAnsi="Georgia" w:cs="Arial"/>
          <w:sz w:val="24"/>
          <w:szCs w:val="24"/>
        </w:rPr>
        <w:t>12-06 Piso 2 de dicho municipio</w:t>
      </w:r>
      <w:r w:rsidR="00AC618C" w:rsidRPr="00EF29CD">
        <w:rPr>
          <w:rFonts w:ascii="Georgia" w:hAnsi="Georgia" w:cs="Arial"/>
          <w:sz w:val="24"/>
          <w:szCs w:val="24"/>
        </w:rPr>
        <w:t>, a través de la construcción de una rampa que cumpla las normas NTC e ICONTEC.</w:t>
      </w:r>
    </w:p>
    <w:p w14:paraId="2D21547F" w14:textId="72B36466" w:rsidR="009A615A" w:rsidRPr="00EF29CD" w:rsidRDefault="009A615A" w:rsidP="00EF29CD">
      <w:pPr>
        <w:pStyle w:val="Sinespaciado1"/>
        <w:spacing w:line="276" w:lineRule="auto"/>
        <w:jc w:val="both"/>
        <w:rPr>
          <w:rFonts w:ascii="Georgia" w:hAnsi="Georgia" w:cs="Arial"/>
          <w:sz w:val="24"/>
          <w:szCs w:val="24"/>
        </w:rPr>
      </w:pPr>
    </w:p>
    <w:p w14:paraId="671F9C35" w14:textId="393783DB" w:rsidR="009A615A" w:rsidRPr="00EF29CD" w:rsidRDefault="009A615A" w:rsidP="00EF29CD">
      <w:pPr>
        <w:pStyle w:val="Sinespaciado1"/>
        <w:spacing w:line="276" w:lineRule="auto"/>
        <w:jc w:val="both"/>
        <w:rPr>
          <w:rFonts w:ascii="Georgia" w:hAnsi="Georgia" w:cs="Arial"/>
          <w:sz w:val="24"/>
          <w:szCs w:val="24"/>
        </w:rPr>
      </w:pPr>
      <w:r w:rsidRPr="00EF29CD">
        <w:rPr>
          <w:rFonts w:ascii="Georgia" w:hAnsi="Georgia" w:cs="Arial"/>
          <w:b/>
          <w:sz w:val="24"/>
          <w:szCs w:val="24"/>
        </w:rPr>
        <w:t xml:space="preserve">2.2. </w:t>
      </w:r>
      <w:r w:rsidR="000E0134" w:rsidRPr="00EF29CD">
        <w:rPr>
          <w:rFonts w:ascii="Georgia" w:hAnsi="Georgia" w:cs="Arial"/>
          <w:sz w:val="24"/>
          <w:szCs w:val="24"/>
        </w:rPr>
        <w:t xml:space="preserve">La accionada contestó la demanda y, a título de excepciones de mérito, alegó </w:t>
      </w:r>
      <w:r w:rsidR="00282520" w:rsidRPr="00EF29CD">
        <w:rPr>
          <w:rFonts w:ascii="Georgia" w:hAnsi="Georgia" w:cs="Arial"/>
          <w:i/>
          <w:iCs/>
          <w:sz w:val="24"/>
          <w:szCs w:val="24"/>
        </w:rPr>
        <w:t>Inexistencia de los fundamentos de hechos para la formulación de la acción</w:t>
      </w:r>
      <w:r w:rsidR="00282520" w:rsidRPr="00EF29CD">
        <w:rPr>
          <w:rFonts w:ascii="Georgia" w:hAnsi="Georgia" w:cs="Arial"/>
          <w:sz w:val="24"/>
          <w:szCs w:val="24"/>
        </w:rPr>
        <w:t xml:space="preserve"> porque no son usuario</w:t>
      </w:r>
      <w:r w:rsidR="00494E5B" w:rsidRPr="00EF29CD">
        <w:rPr>
          <w:rFonts w:ascii="Georgia" w:hAnsi="Georgia" w:cs="Arial"/>
          <w:sz w:val="24"/>
          <w:szCs w:val="24"/>
        </w:rPr>
        <w:t>s</w:t>
      </w:r>
      <w:r w:rsidR="00282520" w:rsidRPr="00EF29CD">
        <w:rPr>
          <w:rFonts w:ascii="Georgia" w:hAnsi="Georgia" w:cs="Arial"/>
          <w:sz w:val="24"/>
          <w:szCs w:val="24"/>
        </w:rPr>
        <w:t xml:space="preserve"> de sus servicios personas que se movilicen en sillas de ruedas y, </w:t>
      </w:r>
      <w:r w:rsidR="00486CDA" w:rsidRPr="00EF29CD">
        <w:rPr>
          <w:rFonts w:ascii="Georgia" w:hAnsi="Georgia" w:cs="Arial"/>
          <w:sz w:val="24"/>
          <w:szCs w:val="24"/>
        </w:rPr>
        <w:t>en todo caso</w:t>
      </w:r>
      <w:r w:rsidR="00282520" w:rsidRPr="00EF29CD">
        <w:rPr>
          <w:rFonts w:ascii="Georgia" w:hAnsi="Georgia" w:cs="Arial"/>
          <w:sz w:val="24"/>
          <w:szCs w:val="24"/>
        </w:rPr>
        <w:t xml:space="preserve">, no </w:t>
      </w:r>
      <w:r w:rsidR="00486CDA" w:rsidRPr="00EF29CD">
        <w:rPr>
          <w:rFonts w:ascii="Georgia" w:hAnsi="Georgia" w:cs="Arial"/>
          <w:sz w:val="24"/>
          <w:szCs w:val="24"/>
        </w:rPr>
        <w:t>es</w:t>
      </w:r>
      <w:r w:rsidR="003548EC" w:rsidRPr="00EF29CD">
        <w:rPr>
          <w:rFonts w:ascii="Georgia" w:hAnsi="Georgia" w:cs="Arial"/>
          <w:sz w:val="24"/>
          <w:szCs w:val="24"/>
        </w:rPr>
        <w:t xml:space="preserve"> necesario el ingreso a las instalaciones del segundo piso porque los pasajeros abordan los vehículos en la vía p</w:t>
      </w:r>
      <w:r w:rsidR="00486CDA" w:rsidRPr="00EF29CD">
        <w:rPr>
          <w:rFonts w:ascii="Georgia" w:hAnsi="Georgia" w:cs="Arial"/>
          <w:sz w:val="24"/>
          <w:szCs w:val="24"/>
        </w:rPr>
        <w:t xml:space="preserve">ública </w:t>
      </w:r>
      <w:r w:rsidR="007A75FA" w:rsidRPr="00EF29CD">
        <w:rPr>
          <w:rFonts w:ascii="Georgia" w:hAnsi="Georgia" w:cs="Arial"/>
          <w:sz w:val="24"/>
          <w:szCs w:val="24"/>
        </w:rPr>
        <w:t xml:space="preserve">y pagan el valor del tiquete (pasaje) al conductor. Además, </w:t>
      </w:r>
      <w:r w:rsidR="007A75FA" w:rsidRPr="00EF29CD">
        <w:rPr>
          <w:rFonts w:ascii="Georgia" w:hAnsi="Georgia" w:cs="Arial"/>
          <w:i/>
          <w:iCs/>
          <w:sz w:val="24"/>
          <w:szCs w:val="24"/>
        </w:rPr>
        <w:t xml:space="preserve">Ausencia de la obligación de construir la rampa </w:t>
      </w:r>
      <w:r w:rsidR="007A75FA" w:rsidRPr="00EF29CD">
        <w:rPr>
          <w:rFonts w:ascii="Georgia" w:hAnsi="Georgia" w:cs="Arial"/>
          <w:sz w:val="24"/>
          <w:szCs w:val="24"/>
        </w:rPr>
        <w:t>por no ser el propietario del inmueble.</w:t>
      </w:r>
    </w:p>
    <w:p w14:paraId="130B1844" w14:textId="2BAE9836" w:rsidR="000E0134" w:rsidRPr="00EF29CD" w:rsidRDefault="000E0134" w:rsidP="00EF29CD">
      <w:pPr>
        <w:pStyle w:val="Sinespaciado1"/>
        <w:spacing w:line="276" w:lineRule="auto"/>
        <w:jc w:val="both"/>
        <w:rPr>
          <w:rFonts w:ascii="Georgia" w:hAnsi="Georgia" w:cs="Arial"/>
          <w:i/>
          <w:sz w:val="24"/>
          <w:szCs w:val="24"/>
        </w:rPr>
      </w:pPr>
    </w:p>
    <w:p w14:paraId="1CA2E6AC" w14:textId="55A70F8C" w:rsidR="006B6C40" w:rsidRPr="00EF29CD" w:rsidRDefault="000E0134" w:rsidP="00EF29CD">
      <w:pPr>
        <w:pStyle w:val="Sinespaciado1"/>
        <w:spacing w:line="276" w:lineRule="auto"/>
        <w:jc w:val="both"/>
        <w:rPr>
          <w:rFonts w:ascii="Georgia" w:hAnsi="Georgia" w:cs="Arial"/>
          <w:sz w:val="24"/>
          <w:szCs w:val="24"/>
        </w:rPr>
      </w:pPr>
      <w:r w:rsidRPr="00EF29CD">
        <w:rPr>
          <w:rFonts w:ascii="Georgia" w:hAnsi="Georgia" w:cs="Arial"/>
          <w:b/>
          <w:sz w:val="24"/>
          <w:szCs w:val="24"/>
        </w:rPr>
        <w:t>2.3.</w:t>
      </w:r>
      <w:r w:rsidRPr="00EF29CD">
        <w:rPr>
          <w:rFonts w:ascii="Georgia" w:hAnsi="Georgia" w:cs="Arial"/>
          <w:sz w:val="24"/>
          <w:szCs w:val="24"/>
        </w:rPr>
        <w:t xml:space="preserve"> </w:t>
      </w:r>
      <w:r w:rsidR="006B6C40" w:rsidRPr="00EF29CD">
        <w:rPr>
          <w:rFonts w:ascii="Georgia" w:hAnsi="Georgia" w:cs="Arial"/>
          <w:sz w:val="24"/>
          <w:szCs w:val="24"/>
        </w:rPr>
        <w:t xml:space="preserve">El juzgado de conocimiento dictó la sentencia venida en apelación, mediante la cual </w:t>
      </w:r>
      <w:r w:rsidR="00B64217" w:rsidRPr="00EF29CD">
        <w:rPr>
          <w:rFonts w:ascii="Georgia" w:hAnsi="Georgia" w:cs="Arial"/>
          <w:sz w:val="24"/>
          <w:szCs w:val="24"/>
        </w:rPr>
        <w:t xml:space="preserve">negó las pretensiones de la demanda, </w:t>
      </w:r>
      <w:r w:rsidR="006B6C40" w:rsidRPr="00EF29CD">
        <w:rPr>
          <w:rFonts w:ascii="Georgia" w:hAnsi="Georgia" w:cs="Arial"/>
          <w:sz w:val="24"/>
          <w:szCs w:val="24"/>
        </w:rPr>
        <w:t>sin condena en costas.</w:t>
      </w:r>
    </w:p>
    <w:p w14:paraId="30780F28" w14:textId="77777777" w:rsidR="006B6C40" w:rsidRPr="00EF29CD" w:rsidRDefault="006B6C40" w:rsidP="00EF29CD">
      <w:pPr>
        <w:pStyle w:val="Sinespaciado1"/>
        <w:spacing w:line="276" w:lineRule="auto"/>
        <w:jc w:val="both"/>
        <w:rPr>
          <w:rFonts w:ascii="Georgia" w:hAnsi="Georgia" w:cs="Arial"/>
          <w:sz w:val="24"/>
          <w:szCs w:val="24"/>
        </w:rPr>
      </w:pPr>
    </w:p>
    <w:p w14:paraId="1F63B98D" w14:textId="2FBCB4B4" w:rsidR="00E6322E" w:rsidRPr="00EF29CD" w:rsidRDefault="00B64217" w:rsidP="00EF29CD">
      <w:pPr>
        <w:pStyle w:val="Sinespaciado1"/>
        <w:spacing w:line="276" w:lineRule="auto"/>
        <w:jc w:val="both"/>
        <w:rPr>
          <w:rFonts w:ascii="Georgia" w:hAnsi="Georgia" w:cs="Arial"/>
          <w:sz w:val="24"/>
          <w:szCs w:val="24"/>
        </w:rPr>
      </w:pPr>
      <w:r w:rsidRPr="00EF29CD">
        <w:rPr>
          <w:rFonts w:ascii="Georgia" w:hAnsi="Georgia" w:cs="Arial"/>
          <w:sz w:val="24"/>
          <w:szCs w:val="24"/>
        </w:rPr>
        <w:t xml:space="preserve">Aseguró </w:t>
      </w:r>
      <w:r w:rsidR="006B6C40" w:rsidRPr="00EF29CD">
        <w:rPr>
          <w:rFonts w:ascii="Georgia" w:hAnsi="Georgia" w:cs="Arial"/>
          <w:sz w:val="24"/>
          <w:szCs w:val="24"/>
        </w:rPr>
        <w:t>que, conforme a las pruebas recaudadas,</w:t>
      </w:r>
      <w:r w:rsidR="00E6322E" w:rsidRPr="00EF29CD">
        <w:rPr>
          <w:rFonts w:ascii="Georgia" w:hAnsi="Georgia" w:cs="Arial"/>
          <w:sz w:val="24"/>
          <w:szCs w:val="24"/>
        </w:rPr>
        <w:t xml:space="preserve"> no se configura el supuesto del daño, ni siquiera contingente, </w:t>
      </w:r>
      <w:r w:rsidR="0074146F" w:rsidRPr="00EF29CD">
        <w:rPr>
          <w:rFonts w:ascii="Georgia" w:hAnsi="Georgia" w:cs="Arial"/>
          <w:sz w:val="24"/>
          <w:szCs w:val="24"/>
        </w:rPr>
        <w:t>porque para acceder a</w:t>
      </w:r>
      <w:r w:rsidR="001948AB" w:rsidRPr="00EF29CD">
        <w:rPr>
          <w:rFonts w:ascii="Georgia" w:hAnsi="Georgia" w:cs="Arial"/>
          <w:sz w:val="24"/>
          <w:szCs w:val="24"/>
        </w:rPr>
        <w:t xml:space="preserve">l </w:t>
      </w:r>
      <w:r w:rsidR="0074146F" w:rsidRPr="00EF29CD">
        <w:rPr>
          <w:rFonts w:ascii="Georgia" w:hAnsi="Georgia" w:cs="Arial"/>
          <w:sz w:val="24"/>
          <w:szCs w:val="24"/>
        </w:rPr>
        <w:t>servicio</w:t>
      </w:r>
      <w:r w:rsidR="001948AB" w:rsidRPr="00EF29CD">
        <w:rPr>
          <w:rFonts w:ascii="Georgia" w:hAnsi="Georgia" w:cs="Arial"/>
          <w:sz w:val="24"/>
          <w:szCs w:val="24"/>
        </w:rPr>
        <w:t xml:space="preserve"> de transporte </w:t>
      </w:r>
      <w:r w:rsidR="0074146F" w:rsidRPr="00EF29CD">
        <w:rPr>
          <w:rFonts w:ascii="Georgia" w:hAnsi="Georgia" w:cs="Arial"/>
          <w:sz w:val="24"/>
          <w:szCs w:val="24"/>
        </w:rPr>
        <w:t>que presta la empresa convocada no es necesario subir a las oficinas ubicadas en el segundo p</w:t>
      </w:r>
      <w:r w:rsidR="001948AB" w:rsidRPr="00EF29CD">
        <w:rPr>
          <w:rFonts w:ascii="Georgia" w:hAnsi="Georgia" w:cs="Arial"/>
          <w:sz w:val="24"/>
          <w:szCs w:val="24"/>
        </w:rPr>
        <w:t>i</w:t>
      </w:r>
      <w:r w:rsidR="0074146F" w:rsidRPr="00EF29CD">
        <w:rPr>
          <w:rFonts w:ascii="Georgia" w:hAnsi="Georgia" w:cs="Arial"/>
          <w:sz w:val="24"/>
          <w:szCs w:val="24"/>
        </w:rPr>
        <w:t>so</w:t>
      </w:r>
      <w:r w:rsidR="00AE7064" w:rsidRPr="00EF29CD">
        <w:rPr>
          <w:rFonts w:ascii="Georgia" w:hAnsi="Georgia" w:cs="Arial"/>
          <w:sz w:val="24"/>
          <w:szCs w:val="24"/>
        </w:rPr>
        <w:t xml:space="preserve">, los jeeps se </w:t>
      </w:r>
      <w:r w:rsidR="00F001FD" w:rsidRPr="00EF29CD">
        <w:rPr>
          <w:rFonts w:ascii="Georgia" w:hAnsi="Georgia" w:cs="Arial"/>
          <w:sz w:val="24"/>
          <w:szCs w:val="24"/>
        </w:rPr>
        <w:t xml:space="preserve">abordan en su lugar de parqueo, según </w:t>
      </w:r>
      <w:r w:rsidR="00BB48C4" w:rsidRPr="00EF29CD">
        <w:rPr>
          <w:rFonts w:ascii="Georgia" w:hAnsi="Georgia" w:cs="Arial"/>
          <w:sz w:val="24"/>
          <w:szCs w:val="24"/>
        </w:rPr>
        <w:t>los testigos</w:t>
      </w:r>
      <w:r w:rsidR="00F001FD" w:rsidRPr="00EF29CD">
        <w:rPr>
          <w:rFonts w:ascii="Georgia" w:hAnsi="Georgia" w:cs="Arial"/>
          <w:sz w:val="24"/>
          <w:szCs w:val="24"/>
        </w:rPr>
        <w:t>, en la calle.</w:t>
      </w:r>
      <w:r w:rsidR="00BB48C4" w:rsidRPr="00EF29CD">
        <w:rPr>
          <w:rFonts w:ascii="Georgia" w:hAnsi="Georgia" w:cs="Arial"/>
          <w:sz w:val="24"/>
          <w:szCs w:val="24"/>
        </w:rPr>
        <w:t xml:space="preserve"> </w:t>
      </w:r>
    </w:p>
    <w:p w14:paraId="6F400A33" w14:textId="77777777" w:rsidR="009F5D43" w:rsidRPr="00EF29CD" w:rsidRDefault="009F5D43" w:rsidP="00EF29CD">
      <w:pPr>
        <w:pStyle w:val="Sinespaciado1"/>
        <w:spacing w:line="276" w:lineRule="auto"/>
        <w:jc w:val="both"/>
        <w:rPr>
          <w:rFonts w:ascii="Georgia" w:hAnsi="Georgia" w:cs="Arial"/>
          <w:sz w:val="24"/>
          <w:szCs w:val="24"/>
        </w:rPr>
      </w:pPr>
    </w:p>
    <w:p w14:paraId="2552F733" w14:textId="109D9AE6" w:rsidR="00246D33" w:rsidRPr="00EF29CD" w:rsidRDefault="00971790" w:rsidP="00EF29CD">
      <w:pPr>
        <w:pStyle w:val="Sinespaciado1"/>
        <w:spacing w:line="276" w:lineRule="auto"/>
        <w:jc w:val="both"/>
        <w:rPr>
          <w:rFonts w:ascii="Georgia" w:hAnsi="Georgia" w:cs="Arial"/>
          <w:b/>
          <w:smallCaps/>
          <w:sz w:val="24"/>
          <w:szCs w:val="24"/>
        </w:rPr>
      </w:pPr>
      <w:r w:rsidRPr="00EF29CD">
        <w:rPr>
          <w:rFonts w:ascii="Georgia" w:hAnsi="Georgia" w:cs="Arial"/>
          <w:b/>
          <w:smallCaps/>
          <w:sz w:val="24"/>
          <w:szCs w:val="24"/>
        </w:rPr>
        <w:t>3. El recurso de apelación</w:t>
      </w:r>
    </w:p>
    <w:p w14:paraId="7AE22EE0" w14:textId="77777777" w:rsidR="00246D33" w:rsidRPr="00EF29CD" w:rsidRDefault="00246D33" w:rsidP="00EF29CD">
      <w:pPr>
        <w:pStyle w:val="Sinespaciado1"/>
        <w:spacing w:line="276" w:lineRule="auto"/>
        <w:jc w:val="both"/>
        <w:rPr>
          <w:rFonts w:ascii="Georgia" w:hAnsi="Georgia" w:cs="Arial"/>
          <w:b/>
          <w:sz w:val="24"/>
          <w:szCs w:val="24"/>
        </w:rPr>
      </w:pPr>
    </w:p>
    <w:p w14:paraId="5E78D28B" w14:textId="5BA49441" w:rsidR="000F0E7A" w:rsidRPr="00EF29CD" w:rsidRDefault="00E2459A" w:rsidP="00EF29CD">
      <w:pPr>
        <w:pStyle w:val="Sinespaciado1"/>
        <w:spacing w:line="276" w:lineRule="auto"/>
        <w:jc w:val="both"/>
        <w:rPr>
          <w:rFonts w:ascii="Georgia" w:hAnsi="Georgia" w:cs="Arial"/>
          <w:sz w:val="24"/>
          <w:szCs w:val="24"/>
        </w:rPr>
      </w:pPr>
      <w:r w:rsidRPr="00EF29CD">
        <w:rPr>
          <w:rFonts w:ascii="Georgia" w:hAnsi="Georgia" w:cs="Arial"/>
          <w:b/>
          <w:sz w:val="24"/>
          <w:szCs w:val="24"/>
        </w:rPr>
        <w:t xml:space="preserve">3.1. </w:t>
      </w:r>
      <w:r w:rsidR="008915D0" w:rsidRPr="00EF29CD">
        <w:rPr>
          <w:rFonts w:ascii="Georgia" w:hAnsi="Georgia" w:cs="Arial"/>
          <w:sz w:val="24"/>
          <w:szCs w:val="24"/>
        </w:rPr>
        <w:t xml:space="preserve">El actor inconforme apeló </w:t>
      </w:r>
      <w:r w:rsidR="0009716B" w:rsidRPr="00EF29CD">
        <w:rPr>
          <w:rFonts w:ascii="Georgia" w:hAnsi="Georgia" w:cs="Arial"/>
          <w:sz w:val="24"/>
          <w:szCs w:val="24"/>
        </w:rPr>
        <w:t xml:space="preserve">dicha providencia </w:t>
      </w:r>
      <w:r w:rsidRPr="00EF29CD">
        <w:rPr>
          <w:rFonts w:ascii="Georgia" w:hAnsi="Georgia" w:cs="Arial"/>
          <w:sz w:val="24"/>
          <w:szCs w:val="24"/>
        </w:rPr>
        <w:t xml:space="preserve">y </w:t>
      </w:r>
      <w:r w:rsidR="00B0198E" w:rsidRPr="00EF29CD">
        <w:rPr>
          <w:rFonts w:ascii="Georgia" w:hAnsi="Georgia" w:cs="Arial"/>
          <w:sz w:val="24"/>
          <w:szCs w:val="24"/>
        </w:rPr>
        <w:t xml:space="preserve">alegó que la juzgadora dio por hecho </w:t>
      </w:r>
      <w:r w:rsidR="000579FE" w:rsidRPr="00EF29CD">
        <w:rPr>
          <w:rFonts w:ascii="Georgia" w:hAnsi="Georgia" w:cs="Arial"/>
          <w:sz w:val="24"/>
          <w:szCs w:val="24"/>
        </w:rPr>
        <w:t>que ningún ciudadano ingresa al inmueble</w:t>
      </w:r>
      <w:r w:rsidR="002D1DE4" w:rsidRPr="00EF29CD">
        <w:rPr>
          <w:rFonts w:ascii="Georgia" w:hAnsi="Georgia" w:cs="Arial"/>
          <w:sz w:val="24"/>
          <w:szCs w:val="24"/>
        </w:rPr>
        <w:t xml:space="preserve">, pero </w:t>
      </w:r>
      <w:r w:rsidR="00003458" w:rsidRPr="00EF29CD">
        <w:rPr>
          <w:rFonts w:ascii="Georgia" w:hAnsi="Georgia" w:cs="Arial"/>
          <w:i/>
          <w:iCs/>
          <w:sz w:val="24"/>
          <w:szCs w:val="24"/>
        </w:rPr>
        <w:t>NADA PROBARON EN DERECHO Y SOLO LO MANIFESTARON DE MANERA PERSONAL SIN EXISTIR PRUEBA ALGUNA AL RESPECTO</w:t>
      </w:r>
      <w:r w:rsidR="002D1DE4" w:rsidRPr="00EF29CD">
        <w:rPr>
          <w:rFonts w:ascii="Georgia" w:hAnsi="Georgia" w:cs="Arial"/>
          <w:i/>
          <w:iCs/>
          <w:sz w:val="24"/>
          <w:szCs w:val="24"/>
        </w:rPr>
        <w:t xml:space="preserve"> </w:t>
      </w:r>
      <w:r w:rsidR="00241936" w:rsidRPr="00EF29CD">
        <w:rPr>
          <w:rFonts w:ascii="Georgia" w:hAnsi="Georgia" w:cs="Arial"/>
          <w:i/>
          <w:iCs/>
          <w:sz w:val="24"/>
          <w:szCs w:val="24"/>
        </w:rPr>
        <w:t>(…)</w:t>
      </w:r>
      <w:r w:rsidR="00003458" w:rsidRPr="00EF29CD">
        <w:rPr>
          <w:rFonts w:ascii="Georgia" w:hAnsi="Georgia" w:cs="Arial"/>
          <w:sz w:val="24"/>
          <w:szCs w:val="24"/>
        </w:rPr>
        <w:t>.</w:t>
      </w:r>
      <w:r w:rsidR="00421CE9" w:rsidRPr="00EF29CD">
        <w:rPr>
          <w:rFonts w:ascii="Georgia" w:hAnsi="Georgia" w:cs="Arial"/>
          <w:sz w:val="24"/>
          <w:szCs w:val="24"/>
        </w:rPr>
        <w:t xml:space="preserve"> Estimó que </w:t>
      </w:r>
      <w:r w:rsidR="000F0E7A" w:rsidRPr="00EF29CD">
        <w:rPr>
          <w:rFonts w:ascii="Georgia" w:hAnsi="Georgia" w:cs="Arial"/>
          <w:sz w:val="24"/>
          <w:szCs w:val="24"/>
        </w:rPr>
        <w:t>sí probo la amenaza y es el único requisito para la prosperidad de la acción.</w:t>
      </w:r>
    </w:p>
    <w:p w14:paraId="08CDD658" w14:textId="77777777" w:rsidR="000F0E7A" w:rsidRPr="00EF29CD" w:rsidRDefault="000F0E7A" w:rsidP="00EF29CD">
      <w:pPr>
        <w:pStyle w:val="Sinespaciado1"/>
        <w:spacing w:line="276" w:lineRule="auto"/>
        <w:jc w:val="both"/>
        <w:rPr>
          <w:rFonts w:ascii="Georgia" w:hAnsi="Georgia" w:cs="Arial"/>
          <w:sz w:val="24"/>
          <w:szCs w:val="24"/>
        </w:rPr>
      </w:pPr>
    </w:p>
    <w:p w14:paraId="37FC813C" w14:textId="388FC718" w:rsidR="00E2459A" w:rsidRPr="00EF29CD" w:rsidRDefault="000F0E7A" w:rsidP="00EF29CD">
      <w:pPr>
        <w:pStyle w:val="Sinespaciado1"/>
        <w:spacing w:line="276" w:lineRule="auto"/>
        <w:jc w:val="both"/>
        <w:rPr>
          <w:rFonts w:ascii="Georgia" w:hAnsi="Georgia" w:cs="Arial"/>
          <w:sz w:val="24"/>
          <w:szCs w:val="24"/>
        </w:rPr>
      </w:pPr>
      <w:r w:rsidRPr="00EF29CD">
        <w:rPr>
          <w:rFonts w:ascii="Georgia" w:hAnsi="Georgia" w:cs="Arial"/>
          <w:sz w:val="24"/>
          <w:szCs w:val="24"/>
        </w:rPr>
        <w:t xml:space="preserve">Añadió que </w:t>
      </w:r>
      <w:r w:rsidR="002953B3" w:rsidRPr="00EF29CD">
        <w:rPr>
          <w:rFonts w:ascii="Georgia" w:hAnsi="Georgia" w:cs="Arial"/>
          <w:sz w:val="24"/>
          <w:szCs w:val="24"/>
        </w:rPr>
        <w:t>la ley no condiciona la accesibilidad a que se pruebe el ingreso de ciudadanos en silla de ruedas</w:t>
      </w:r>
      <w:r w:rsidR="00036411" w:rsidRPr="00EF29CD">
        <w:rPr>
          <w:rFonts w:ascii="Georgia" w:hAnsi="Georgia" w:cs="Arial"/>
          <w:sz w:val="24"/>
          <w:szCs w:val="24"/>
        </w:rPr>
        <w:t>, reprochando su inaplicación por parte de la juez</w:t>
      </w:r>
      <w:r w:rsidR="008D48FB" w:rsidRPr="00EF29CD">
        <w:rPr>
          <w:rFonts w:ascii="Georgia" w:hAnsi="Georgia" w:cs="Arial"/>
          <w:sz w:val="24"/>
          <w:szCs w:val="24"/>
        </w:rPr>
        <w:t xml:space="preserve"> </w:t>
      </w:r>
      <w:r w:rsidR="00036411" w:rsidRPr="00EF29CD">
        <w:rPr>
          <w:rFonts w:ascii="Georgia" w:hAnsi="Georgia" w:cs="Arial"/>
          <w:i/>
          <w:iCs/>
          <w:sz w:val="24"/>
          <w:szCs w:val="24"/>
        </w:rPr>
        <w:t xml:space="preserve">OLVIDANDO DE TAJO QUE DURA ES LA </w:t>
      </w:r>
      <w:r w:rsidR="00EF29CD" w:rsidRPr="00EF29CD">
        <w:rPr>
          <w:rFonts w:ascii="Georgia" w:hAnsi="Georgia" w:cs="Arial"/>
          <w:i/>
          <w:iCs/>
          <w:sz w:val="24"/>
          <w:szCs w:val="24"/>
        </w:rPr>
        <w:t>LEY,</w:t>
      </w:r>
      <w:r w:rsidR="00F561B7" w:rsidRPr="00EF29CD">
        <w:rPr>
          <w:rFonts w:ascii="Georgia" w:hAnsi="Georgia"/>
          <w:i/>
          <w:iCs/>
          <w:sz w:val="24"/>
          <w:szCs w:val="24"/>
        </w:rPr>
        <w:t xml:space="preserve"> </w:t>
      </w:r>
      <w:r w:rsidR="00F561B7" w:rsidRPr="00EF29CD">
        <w:rPr>
          <w:rFonts w:ascii="Georgia" w:hAnsi="Georgia" w:cs="Arial"/>
          <w:i/>
          <w:iCs/>
          <w:sz w:val="24"/>
          <w:szCs w:val="24"/>
        </w:rPr>
        <w:t xml:space="preserve">PERO ES LEY, Y DEBE CUMPLIRSE </w:t>
      </w:r>
      <w:r w:rsidR="00EF29CD" w:rsidRPr="00EF29CD">
        <w:rPr>
          <w:rFonts w:ascii="Georgia" w:hAnsi="Georgia" w:cs="Arial"/>
          <w:i/>
          <w:iCs/>
          <w:sz w:val="24"/>
          <w:szCs w:val="24"/>
        </w:rPr>
        <w:t>así</w:t>
      </w:r>
      <w:r w:rsidR="00F561B7" w:rsidRPr="00EF29CD">
        <w:rPr>
          <w:rFonts w:ascii="Georgia" w:hAnsi="Georgia" w:cs="Arial"/>
          <w:i/>
          <w:iCs/>
          <w:sz w:val="24"/>
          <w:szCs w:val="24"/>
        </w:rPr>
        <w:t xml:space="preserve"> a la ciudadana operadora de justicia le parezca INJUSTO </w:t>
      </w:r>
      <w:r w:rsidR="00317362" w:rsidRPr="00EF29CD">
        <w:rPr>
          <w:rFonts w:ascii="Georgia" w:hAnsi="Georgia" w:cs="Arial"/>
          <w:i/>
          <w:iCs/>
          <w:sz w:val="24"/>
          <w:szCs w:val="24"/>
        </w:rPr>
        <w:t xml:space="preserve">o </w:t>
      </w:r>
      <w:r w:rsidR="00F561B7" w:rsidRPr="00EF29CD">
        <w:rPr>
          <w:rFonts w:ascii="Georgia" w:hAnsi="Georgia" w:cs="Arial"/>
          <w:i/>
          <w:iCs/>
          <w:sz w:val="24"/>
          <w:szCs w:val="24"/>
        </w:rPr>
        <w:t>le parezca muy costoso para el accionado MUDARSE a un inmueble que cumpla lo que manda la ley 361 de 1997 y su decreto reglamentario.</w:t>
      </w:r>
      <w:r w:rsidR="00F561B7" w:rsidRPr="00EF29CD">
        <w:rPr>
          <w:rFonts w:ascii="Georgia" w:hAnsi="Georgia" w:cs="Arial"/>
          <w:i/>
          <w:iCs/>
          <w:sz w:val="24"/>
          <w:szCs w:val="24"/>
        </w:rPr>
        <w:cr/>
      </w:r>
    </w:p>
    <w:p w14:paraId="5DFDDD0D" w14:textId="7233DC5C" w:rsidR="005712BD" w:rsidRPr="00EF29CD" w:rsidRDefault="00E2459A" w:rsidP="00EF29CD">
      <w:pPr>
        <w:pStyle w:val="Sinespaciado1"/>
        <w:spacing w:line="276" w:lineRule="auto"/>
        <w:jc w:val="both"/>
        <w:rPr>
          <w:rFonts w:ascii="Georgia" w:hAnsi="Georgia" w:cs="Arial"/>
          <w:sz w:val="24"/>
          <w:szCs w:val="24"/>
        </w:rPr>
      </w:pPr>
      <w:r w:rsidRPr="00EF29CD">
        <w:rPr>
          <w:rFonts w:ascii="Georgia" w:hAnsi="Georgia" w:cs="Arial"/>
          <w:b/>
          <w:sz w:val="24"/>
          <w:szCs w:val="24"/>
        </w:rPr>
        <w:t xml:space="preserve">3.2. </w:t>
      </w:r>
      <w:r w:rsidR="005D27B6" w:rsidRPr="00EF29CD">
        <w:rPr>
          <w:rFonts w:ascii="Georgia" w:hAnsi="Georgia" w:cs="Arial"/>
          <w:sz w:val="24"/>
          <w:szCs w:val="24"/>
        </w:rPr>
        <w:t xml:space="preserve">La accionada se pronunció </w:t>
      </w:r>
      <w:r w:rsidR="00835CB8" w:rsidRPr="00EF29CD">
        <w:rPr>
          <w:rFonts w:ascii="Georgia" w:hAnsi="Georgia" w:cs="Arial"/>
          <w:sz w:val="24"/>
          <w:szCs w:val="24"/>
        </w:rPr>
        <w:t xml:space="preserve">con anticipación al </w:t>
      </w:r>
      <w:r w:rsidR="005D27B6" w:rsidRPr="00EF29CD">
        <w:rPr>
          <w:rFonts w:ascii="Georgia" w:hAnsi="Georgia" w:cs="Arial"/>
          <w:sz w:val="24"/>
          <w:szCs w:val="24"/>
        </w:rPr>
        <w:t xml:space="preserve">traslado, en calidad de </w:t>
      </w:r>
      <w:r w:rsidR="005D27B6" w:rsidRPr="00EF29CD">
        <w:rPr>
          <w:rFonts w:ascii="Georgia" w:hAnsi="Georgia" w:cs="Arial"/>
          <w:i/>
          <w:sz w:val="24"/>
          <w:szCs w:val="24"/>
        </w:rPr>
        <w:t>no recurrente</w:t>
      </w:r>
      <w:r w:rsidR="005D27B6" w:rsidRPr="00EF29CD">
        <w:rPr>
          <w:rFonts w:ascii="Georgia" w:hAnsi="Georgia" w:cs="Arial"/>
          <w:sz w:val="24"/>
          <w:szCs w:val="24"/>
        </w:rPr>
        <w:t xml:space="preserve">, </w:t>
      </w:r>
      <w:r w:rsidR="005712BD" w:rsidRPr="00EF29CD">
        <w:rPr>
          <w:rFonts w:ascii="Georgia" w:hAnsi="Georgia" w:cs="Arial"/>
          <w:sz w:val="24"/>
          <w:szCs w:val="24"/>
        </w:rPr>
        <w:t xml:space="preserve">manifestando su conformidad con la decisión de la juez de primera instancia y </w:t>
      </w:r>
      <w:r w:rsidR="00D2197C" w:rsidRPr="00EF29CD">
        <w:rPr>
          <w:rFonts w:ascii="Georgia" w:hAnsi="Georgia" w:cs="Arial"/>
          <w:sz w:val="24"/>
          <w:szCs w:val="24"/>
        </w:rPr>
        <w:t>reiterando las razones esgrimidas en su defensa</w:t>
      </w:r>
      <w:r w:rsidR="005712BD" w:rsidRPr="00EF29CD">
        <w:rPr>
          <w:rFonts w:ascii="Georgia" w:hAnsi="Georgia" w:cs="Arial"/>
          <w:sz w:val="24"/>
          <w:szCs w:val="24"/>
        </w:rPr>
        <w:t>.</w:t>
      </w:r>
    </w:p>
    <w:p w14:paraId="76787E99" w14:textId="77777777" w:rsidR="005D27B6" w:rsidRPr="00EF29CD" w:rsidRDefault="005D27B6" w:rsidP="00EF29CD">
      <w:pPr>
        <w:pStyle w:val="Sinespaciado1"/>
        <w:spacing w:line="276" w:lineRule="auto"/>
        <w:jc w:val="both"/>
        <w:rPr>
          <w:rFonts w:ascii="Georgia" w:hAnsi="Georgia" w:cs="Arial"/>
          <w:sz w:val="24"/>
          <w:szCs w:val="24"/>
        </w:rPr>
      </w:pPr>
    </w:p>
    <w:p w14:paraId="5C2DADCA" w14:textId="75110112" w:rsidR="00246D33" w:rsidRPr="00EF29CD" w:rsidRDefault="00971790" w:rsidP="00EF29CD">
      <w:pPr>
        <w:pStyle w:val="Sinespaciado1"/>
        <w:spacing w:line="276" w:lineRule="auto"/>
        <w:jc w:val="both"/>
        <w:rPr>
          <w:rFonts w:ascii="Georgia" w:hAnsi="Georgia" w:cs="Arial"/>
          <w:smallCaps/>
          <w:sz w:val="24"/>
          <w:szCs w:val="24"/>
        </w:rPr>
      </w:pPr>
      <w:r w:rsidRPr="00EF29CD">
        <w:rPr>
          <w:rFonts w:ascii="Georgia" w:hAnsi="Georgia" w:cs="Arial"/>
          <w:b/>
          <w:bCs/>
          <w:iCs/>
          <w:smallCaps/>
          <w:sz w:val="24"/>
          <w:szCs w:val="24"/>
        </w:rPr>
        <w:t xml:space="preserve">4. Razonamientos de orden legal y doctrinarios </w:t>
      </w:r>
      <w:r w:rsidRPr="00EF29CD">
        <w:rPr>
          <w:rFonts w:ascii="Georgia" w:hAnsi="Georgia" w:cs="Arial"/>
          <w:b/>
          <w:bCs/>
          <w:smallCaps/>
          <w:sz w:val="24"/>
          <w:szCs w:val="24"/>
          <w:lang w:val="es-ES_tradnl" w:eastAsia="es-ES"/>
        </w:rPr>
        <w:t xml:space="preserve">(art. 280 c.g.p) </w:t>
      </w:r>
    </w:p>
    <w:p w14:paraId="5F71028F" w14:textId="77777777" w:rsidR="00246D33" w:rsidRPr="00EF29CD" w:rsidRDefault="00246D33" w:rsidP="00EF29CD">
      <w:pPr>
        <w:spacing w:line="276" w:lineRule="auto"/>
        <w:rPr>
          <w:rFonts w:ascii="Georgia" w:hAnsi="Georgia"/>
          <w:sz w:val="24"/>
          <w:szCs w:val="24"/>
        </w:rPr>
      </w:pPr>
    </w:p>
    <w:p w14:paraId="0D7C2289" w14:textId="77777777" w:rsidR="00246D33" w:rsidRPr="00EF29CD" w:rsidRDefault="00246D33" w:rsidP="00EF29CD">
      <w:pPr>
        <w:pStyle w:val="Sinespaciado1"/>
        <w:spacing w:line="276" w:lineRule="auto"/>
        <w:jc w:val="both"/>
        <w:rPr>
          <w:rFonts w:ascii="Georgia" w:hAnsi="Georgia" w:cs="Arial"/>
          <w:sz w:val="24"/>
          <w:szCs w:val="24"/>
        </w:rPr>
      </w:pPr>
      <w:r w:rsidRPr="00EF29CD">
        <w:rPr>
          <w:rFonts w:ascii="Georgia" w:hAnsi="Georgia" w:cs="Arial"/>
          <w:b/>
          <w:sz w:val="24"/>
          <w:szCs w:val="24"/>
        </w:rPr>
        <w:t>4.1.</w:t>
      </w:r>
      <w:r w:rsidRPr="00EF29CD">
        <w:rPr>
          <w:rFonts w:ascii="Georgia" w:hAnsi="Georgia" w:cs="Arial"/>
          <w:sz w:val="24"/>
          <w:szCs w:val="24"/>
        </w:rPr>
        <w:t xml:space="preserve"> </w:t>
      </w:r>
      <w:r w:rsidRPr="00EF29CD">
        <w:rPr>
          <w:rFonts w:ascii="Georgia" w:hAnsi="Georgia" w:cs="Arial"/>
          <w:b/>
          <w:bCs/>
          <w:sz w:val="24"/>
          <w:szCs w:val="24"/>
        </w:rPr>
        <w:t>Presupuestos procesales.</w:t>
      </w:r>
      <w:r w:rsidRPr="00EF29CD">
        <w:rPr>
          <w:rFonts w:ascii="Georgia" w:hAnsi="Georgia" w:cs="Arial"/>
          <w:sz w:val="24"/>
          <w:szCs w:val="24"/>
        </w:rPr>
        <w:t xml:space="preserve"> Se observa en el caso bajo examen que concurren cabalmente los denominados presupuestos procesales, de tal suerte que no aparece reproche por hacer desde el punto de vista, en torno de la validez de lo actuado, en virtud de lo cual puede la Sala pronunciarse de fondo.</w:t>
      </w:r>
    </w:p>
    <w:p w14:paraId="6E459B89" w14:textId="77777777" w:rsidR="00246D33" w:rsidRPr="00EF29CD" w:rsidRDefault="00246D33" w:rsidP="00EF29CD">
      <w:pPr>
        <w:pStyle w:val="Sinespaciado1"/>
        <w:spacing w:line="276" w:lineRule="auto"/>
        <w:jc w:val="both"/>
        <w:rPr>
          <w:rFonts w:ascii="Georgia" w:hAnsi="Georgia" w:cs="Arial"/>
          <w:sz w:val="24"/>
          <w:szCs w:val="24"/>
        </w:rPr>
      </w:pPr>
    </w:p>
    <w:p w14:paraId="6B172356" w14:textId="08EC22F6" w:rsidR="00C83114" w:rsidRPr="00EF29CD" w:rsidRDefault="00246D33" w:rsidP="00EF29CD">
      <w:pPr>
        <w:pStyle w:val="Sinespaciado1"/>
        <w:tabs>
          <w:tab w:val="left" w:pos="2410"/>
        </w:tabs>
        <w:spacing w:line="276" w:lineRule="auto"/>
        <w:jc w:val="both"/>
        <w:rPr>
          <w:rFonts w:ascii="Georgia" w:hAnsi="Georgia" w:cs="Arial"/>
          <w:bCs/>
          <w:sz w:val="24"/>
          <w:szCs w:val="24"/>
        </w:rPr>
      </w:pPr>
      <w:r w:rsidRPr="00EF29CD">
        <w:rPr>
          <w:rFonts w:ascii="Georgia" w:hAnsi="Georgia" w:cs="Arial"/>
          <w:b/>
          <w:sz w:val="24"/>
          <w:szCs w:val="24"/>
        </w:rPr>
        <w:t>4.2.</w:t>
      </w:r>
      <w:r w:rsidRPr="00EF29CD">
        <w:rPr>
          <w:rFonts w:ascii="Georgia" w:hAnsi="Georgia" w:cs="Arial"/>
          <w:sz w:val="24"/>
          <w:szCs w:val="24"/>
        </w:rPr>
        <w:t xml:space="preserve"> </w:t>
      </w:r>
      <w:r w:rsidR="00793049" w:rsidRPr="00EF29CD">
        <w:rPr>
          <w:rFonts w:ascii="Georgia" w:hAnsi="Georgia" w:cs="Arial"/>
          <w:b/>
          <w:sz w:val="24"/>
          <w:szCs w:val="24"/>
        </w:rPr>
        <w:t xml:space="preserve">Las acciones populares. </w:t>
      </w:r>
      <w:r w:rsidR="00C83114" w:rsidRPr="00EF29CD">
        <w:rPr>
          <w:rFonts w:ascii="Georgia" w:hAnsi="Georgia" w:cs="Arial"/>
          <w:bCs/>
          <w:sz w:val="24"/>
          <w:szCs w:val="24"/>
        </w:rPr>
        <w:t xml:space="preserve">El proceso examinado es de naturaleza constitucional, el canon 88 superior contempla esta vía judicial como la adecuada para la protección de derechos e intereses colectivos. El desarrollo legal de esta figura se </w:t>
      </w:r>
      <w:r w:rsidR="00C83114" w:rsidRPr="00EF29CD">
        <w:rPr>
          <w:rFonts w:ascii="Georgia" w:hAnsi="Georgia" w:cs="Arial"/>
          <w:bCs/>
          <w:sz w:val="24"/>
          <w:szCs w:val="24"/>
        </w:rPr>
        <w:lastRenderedPageBreak/>
        <w:t>remonta a la Ley 472 de 1998 que, en el artículo 4 enlista derechos enmarcados en esa categoría sin que, en todo caso, se trate de prescripción taxativa. Es de carácter preventivo y/o restitutorio y, sobre todo, público, de ahí que se diferencie de otros mecanismos de defensa judicial.</w:t>
      </w:r>
    </w:p>
    <w:p w14:paraId="142B6C07" w14:textId="77777777" w:rsidR="00A937A5" w:rsidRPr="00EF29CD" w:rsidRDefault="00A937A5" w:rsidP="00EF29CD">
      <w:pPr>
        <w:pStyle w:val="Sinespaciado1"/>
        <w:tabs>
          <w:tab w:val="left" w:pos="2410"/>
        </w:tabs>
        <w:spacing w:line="276" w:lineRule="auto"/>
        <w:jc w:val="both"/>
        <w:rPr>
          <w:rFonts w:ascii="Georgia" w:hAnsi="Georgia" w:cs="Arial"/>
          <w:bCs/>
          <w:sz w:val="24"/>
          <w:szCs w:val="24"/>
        </w:rPr>
      </w:pPr>
    </w:p>
    <w:p w14:paraId="475CA3D2" w14:textId="72771C73" w:rsidR="00A937A5" w:rsidRPr="00EF29CD" w:rsidRDefault="00A937A5" w:rsidP="00EF29CD">
      <w:pPr>
        <w:pStyle w:val="Sinespaciado1"/>
        <w:tabs>
          <w:tab w:val="left" w:pos="2410"/>
        </w:tabs>
        <w:spacing w:line="276" w:lineRule="auto"/>
        <w:jc w:val="both"/>
        <w:rPr>
          <w:rFonts w:ascii="Georgia" w:hAnsi="Georgia" w:cs="Arial"/>
          <w:bCs/>
          <w:sz w:val="24"/>
          <w:szCs w:val="24"/>
        </w:rPr>
      </w:pPr>
      <w:r w:rsidRPr="00EF29CD">
        <w:rPr>
          <w:rFonts w:ascii="Georgia" w:hAnsi="Georgia" w:cs="Arial"/>
          <w:bCs/>
          <w:sz w:val="24"/>
          <w:szCs w:val="24"/>
        </w:rPr>
        <w:t>La normativa prescribe que se ejerce para evitar el daño contingente, hacer cesar el peligro, la amenaza, la vulneración o agravio sobre los derechos e intereses colectivos relacionados con el patrimonio, espacio, la seguridad, la salubridad pública, la moral administrativa, el ambiente, la libre competencia económica y otros de similar naturaleza.</w:t>
      </w:r>
    </w:p>
    <w:p w14:paraId="5EE5DEC7" w14:textId="77777777" w:rsidR="00246D33" w:rsidRPr="00EF29CD" w:rsidRDefault="00246D33" w:rsidP="00EF29CD">
      <w:pPr>
        <w:pStyle w:val="Sinespaciado1"/>
        <w:tabs>
          <w:tab w:val="left" w:pos="2410"/>
        </w:tabs>
        <w:spacing w:line="276" w:lineRule="auto"/>
        <w:jc w:val="both"/>
        <w:rPr>
          <w:rFonts w:ascii="Georgia" w:hAnsi="Georgia" w:cs="Arial"/>
          <w:bCs/>
          <w:sz w:val="24"/>
          <w:szCs w:val="24"/>
        </w:rPr>
      </w:pPr>
    </w:p>
    <w:p w14:paraId="0EB0356D" w14:textId="06BC7048" w:rsidR="00C83114" w:rsidRPr="00EF29CD" w:rsidRDefault="00246D33" w:rsidP="00EF29CD">
      <w:pPr>
        <w:pStyle w:val="Sinespaciado1"/>
        <w:tabs>
          <w:tab w:val="left" w:pos="2410"/>
        </w:tabs>
        <w:spacing w:line="276" w:lineRule="auto"/>
        <w:jc w:val="both"/>
        <w:rPr>
          <w:rFonts w:ascii="Georgia" w:hAnsi="Georgia" w:cs="Arial"/>
          <w:sz w:val="24"/>
          <w:szCs w:val="24"/>
        </w:rPr>
      </w:pPr>
      <w:r w:rsidRPr="00EF29CD">
        <w:rPr>
          <w:rFonts w:ascii="Georgia" w:hAnsi="Georgia" w:cs="Arial"/>
          <w:b/>
          <w:sz w:val="24"/>
          <w:szCs w:val="24"/>
        </w:rPr>
        <w:t xml:space="preserve">4.3. </w:t>
      </w:r>
      <w:r w:rsidR="00C83114" w:rsidRPr="00EF29CD">
        <w:rPr>
          <w:rFonts w:ascii="Georgia" w:hAnsi="Georgia" w:cs="Arial"/>
          <w:b/>
          <w:bCs/>
          <w:sz w:val="24"/>
          <w:szCs w:val="24"/>
        </w:rPr>
        <w:t>Legitimación en la causa.</w:t>
      </w:r>
      <w:r w:rsidR="00C83114" w:rsidRPr="00EF29CD">
        <w:rPr>
          <w:rFonts w:ascii="Georgia" w:hAnsi="Georgia" w:cs="Arial"/>
          <w:sz w:val="24"/>
          <w:szCs w:val="24"/>
        </w:rPr>
        <w:t xml:space="preserve"> Sobre la legitimación en la causa no existe controversia. </w:t>
      </w:r>
      <w:r w:rsidR="00C83114" w:rsidRPr="00EF29CD">
        <w:rPr>
          <w:rFonts w:ascii="Georgia" w:hAnsi="Georgia" w:cs="Arial"/>
          <w:bCs/>
          <w:sz w:val="24"/>
          <w:szCs w:val="24"/>
        </w:rPr>
        <w:t>En el caso concreto, se satisface en ambos extremos. Por activa, por cuanto la acción popular puede ser ejercida por cualquier persona (</w:t>
      </w:r>
      <w:r w:rsidR="000F4947" w:rsidRPr="00EF29CD">
        <w:rPr>
          <w:rFonts w:ascii="Georgia" w:hAnsi="Georgia" w:cs="Arial"/>
          <w:bCs/>
          <w:sz w:val="24"/>
          <w:szCs w:val="24"/>
        </w:rPr>
        <w:t>Art</w:t>
      </w:r>
      <w:r w:rsidR="00C83114" w:rsidRPr="00EF29CD">
        <w:rPr>
          <w:rFonts w:ascii="Georgia" w:hAnsi="Georgia" w:cs="Arial"/>
          <w:bCs/>
          <w:sz w:val="24"/>
          <w:szCs w:val="24"/>
        </w:rPr>
        <w:t>. 12 ibid.); por pasiva,</w:t>
      </w:r>
      <w:r w:rsidR="00887CBF" w:rsidRPr="00EF29CD">
        <w:rPr>
          <w:rFonts w:ascii="Georgia" w:hAnsi="Georgia" w:cs="Arial"/>
          <w:bCs/>
          <w:sz w:val="24"/>
          <w:szCs w:val="24"/>
        </w:rPr>
        <w:t xml:space="preserve"> la</w:t>
      </w:r>
      <w:r w:rsidR="00C83114" w:rsidRPr="00EF29CD">
        <w:rPr>
          <w:rFonts w:ascii="Georgia" w:hAnsi="Georgia" w:cs="Arial"/>
          <w:bCs/>
          <w:sz w:val="24"/>
          <w:szCs w:val="24"/>
        </w:rPr>
        <w:t xml:space="preserve"> </w:t>
      </w:r>
      <w:r w:rsidR="0069562F" w:rsidRPr="00EF29CD">
        <w:rPr>
          <w:rFonts w:ascii="Georgia" w:hAnsi="Georgia" w:cs="Arial"/>
          <w:bCs/>
          <w:smallCaps/>
          <w:sz w:val="24"/>
          <w:szCs w:val="24"/>
        </w:rPr>
        <w:t xml:space="preserve">Sociedad Transporte Metropolitano Perla </w:t>
      </w:r>
      <w:r w:rsidR="009A12DA" w:rsidRPr="00EF29CD">
        <w:rPr>
          <w:rFonts w:ascii="Georgia" w:hAnsi="Georgia" w:cs="Arial"/>
          <w:bCs/>
          <w:smallCaps/>
          <w:sz w:val="24"/>
          <w:szCs w:val="24"/>
        </w:rPr>
        <w:t xml:space="preserve">del </w:t>
      </w:r>
      <w:r w:rsidR="0069562F" w:rsidRPr="00EF29CD">
        <w:rPr>
          <w:rFonts w:ascii="Georgia" w:hAnsi="Georgia" w:cs="Arial"/>
          <w:bCs/>
          <w:smallCaps/>
          <w:sz w:val="24"/>
          <w:szCs w:val="24"/>
        </w:rPr>
        <w:t xml:space="preserve">Otún </w:t>
      </w:r>
      <w:r w:rsidR="00887CBF" w:rsidRPr="00EF29CD">
        <w:rPr>
          <w:rFonts w:ascii="Georgia" w:hAnsi="Georgia" w:cs="Arial"/>
          <w:bCs/>
          <w:smallCaps/>
          <w:sz w:val="24"/>
          <w:szCs w:val="24"/>
        </w:rPr>
        <w:t xml:space="preserve">S.A. </w:t>
      </w:r>
      <w:r w:rsidR="00887CBF" w:rsidRPr="00EF29CD">
        <w:rPr>
          <w:rFonts w:ascii="Georgia" w:hAnsi="Georgia" w:cs="Arial"/>
          <w:bCs/>
          <w:sz w:val="24"/>
          <w:szCs w:val="24"/>
        </w:rPr>
        <w:t>como casa principal de la sucursal de igual nombre ubica en la C</w:t>
      </w:r>
      <w:r w:rsidR="007074D6" w:rsidRPr="00EF29CD">
        <w:rPr>
          <w:rFonts w:ascii="Georgia" w:hAnsi="Georgia" w:cs="Arial"/>
          <w:bCs/>
          <w:sz w:val="24"/>
          <w:szCs w:val="24"/>
        </w:rPr>
        <w:t>al</w:t>
      </w:r>
      <w:r w:rsidR="00887CBF" w:rsidRPr="00EF29CD">
        <w:rPr>
          <w:rFonts w:ascii="Georgia" w:hAnsi="Georgia" w:cs="Arial"/>
          <w:bCs/>
          <w:sz w:val="24"/>
          <w:szCs w:val="24"/>
        </w:rPr>
        <w:t>l</w:t>
      </w:r>
      <w:r w:rsidR="007074D6" w:rsidRPr="00EF29CD">
        <w:rPr>
          <w:rFonts w:ascii="Georgia" w:hAnsi="Georgia" w:cs="Arial"/>
          <w:bCs/>
          <w:sz w:val="24"/>
          <w:szCs w:val="24"/>
        </w:rPr>
        <w:t xml:space="preserve">e 15 Nro.12-06 de Santa Rosa de Cabal; </w:t>
      </w:r>
      <w:r w:rsidR="00C83114" w:rsidRPr="00EF29CD">
        <w:rPr>
          <w:rFonts w:ascii="Georgia" w:hAnsi="Georgia" w:cs="Arial"/>
          <w:bCs/>
          <w:sz w:val="24"/>
          <w:szCs w:val="24"/>
        </w:rPr>
        <w:t xml:space="preserve">de acuerdo con el </w:t>
      </w:r>
      <w:r w:rsidR="009A12DA" w:rsidRPr="00EF29CD">
        <w:rPr>
          <w:rFonts w:ascii="Georgia" w:hAnsi="Georgia" w:cs="Arial"/>
          <w:bCs/>
          <w:sz w:val="24"/>
          <w:szCs w:val="24"/>
        </w:rPr>
        <w:t xml:space="preserve">Art. </w:t>
      </w:r>
      <w:r w:rsidR="00C83114" w:rsidRPr="00EF29CD">
        <w:rPr>
          <w:rFonts w:ascii="Georgia" w:hAnsi="Georgia" w:cs="Arial"/>
          <w:bCs/>
          <w:sz w:val="24"/>
          <w:szCs w:val="24"/>
        </w:rPr>
        <w:t>14 de la misma ley, la acción popular se dirigirá contra el particular, persona natural o jurídica, o la autoridad pública cuya actuación u omisión se considera que amenaza, viola o ha violado el derecho o interés colectivo. A este se le imputa tal omisión.</w:t>
      </w:r>
    </w:p>
    <w:p w14:paraId="4BE67B42" w14:textId="77777777" w:rsidR="00BB6030" w:rsidRPr="00EF29CD" w:rsidRDefault="00BB6030" w:rsidP="00EF29CD">
      <w:pPr>
        <w:pStyle w:val="Sinespaciado1"/>
        <w:tabs>
          <w:tab w:val="left" w:pos="2410"/>
        </w:tabs>
        <w:spacing w:line="276" w:lineRule="auto"/>
        <w:jc w:val="both"/>
        <w:rPr>
          <w:rFonts w:ascii="Georgia" w:hAnsi="Georgia" w:cs="Arial"/>
          <w:bCs/>
          <w:sz w:val="24"/>
          <w:szCs w:val="24"/>
        </w:rPr>
      </w:pPr>
    </w:p>
    <w:p w14:paraId="55C171A8" w14:textId="6A6ED409" w:rsidR="00BB6030" w:rsidRPr="00EF29CD" w:rsidRDefault="00BB6030" w:rsidP="00EF29CD">
      <w:pPr>
        <w:pStyle w:val="Sinespaciado1"/>
        <w:tabs>
          <w:tab w:val="left" w:pos="2410"/>
        </w:tabs>
        <w:spacing w:line="276" w:lineRule="auto"/>
        <w:jc w:val="both"/>
        <w:rPr>
          <w:rFonts w:ascii="Georgia" w:hAnsi="Georgia" w:cs="Arial"/>
          <w:bCs/>
          <w:sz w:val="24"/>
          <w:szCs w:val="24"/>
        </w:rPr>
      </w:pPr>
      <w:r w:rsidRPr="00EF29CD">
        <w:rPr>
          <w:rFonts w:ascii="Georgia" w:hAnsi="Georgia" w:cs="Arial"/>
          <w:bCs/>
          <w:sz w:val="24"/>
          <w:szCs w:val="24"/>
        </w:rPr>
        <w:t>De otro lado, se enteró debidamente a la Defensoría del Pueblo</w:t>
      </w:r>
      <w:r w:rsidR="0069562F" w:rsidRPr="00EF29CD">
        <w:rPr>
          <w:rFonts w:ascii="Georgia" w:hAnsi="Georgia" w:cs="Arial"/>
          <w:bCs/>
          <w:sz w:val="24"/>
          <w:szCs w:val="24"/>
        </w:rPr>
        <w:t xml:space="preserve">, Alcaldía de Santa Rosa de Cabal </w:t>
      </w:r>
      <w:r w:rsidR="009A12DA" w:rsidRPr="00EF29CD">
        <w:rPr>
          <w:rFonts w:ascii="Georgia" w:hAnsi="Georgia" w:cs="Arial"/>
          <w:bCs/>
          <w:sz w:val="24"/>
          <w:szCs w:val="24"/>
        </w:rPr>
        <w:t xml:space="preserve">y </w:t>
      </w:r>
      <w:r w:rsidRPr="00EF29CD">
        <w:rPr>
          <w:rFonts w:ascii="Georgia" w:hAnsi="Georgia" w:cs="Arial"/>
          <w:bCs/>
          <w:sz w:val="24"/>
          <w:szCs w:val="24"/>
        </w:rPr>
        <w:t>al Ministerio Público</w:t>
      </w:r>
      <w:r w:rsidR="0069562F" w:rsidRPr="00EF29CD">
        <w:rPr>
          <w:rFonts w:ascii="Georgia" w:hAnsi="Georgia" w:cs="Arial"/>
          <w:bCs/>
          <w:sz w:val="24"/>
          <w:szCs w:val="24"/>
        </w:rPr>
        <w:t>.</w:t>
      </w:r>
    </w:p>
    <w:p w14:paraId="666AEAF9" w14:textId="77777777" w:rsidR="007074D6" w:rsidRPr="00EF29CD" w:rsidRDefault="007074D6" w:rsidP="00EF29CD">
      <w:pPr>
        <w:pStyle w:val="Sinespaciado1"/>
        <w:tabs>
          <w:tab w:val="left" w:pos="2410"/>
        </w:tabs>
        <w:spacing w:line="276" w:lineRule="auto"/>
        <w:jc w:val="both"/>
        <w:rPr>
          <w:rFonts w:ascii="Georgia" w:hAnsi="Georgia" w:cs="Arial"/>
          <w:bCs/>
          <w:sz w:val="24"/>
          <w:szCs w:val="24"/>
        </w:rPr>
      </w:pPr>
    </w:p>
    <w:p w14:paraId="7D96FA32" w14:textId="5E75FDF7" w:rsidR="00177B4B" w:rsidRPr="00EF29CD" w:rsidRDefault="00177B4B" w:rsidP="00EF29CD">
      <w:pPr>
        <w:pStyle w:val="Sinespaciado1"/>
        <w:tabs>
          <w:tab w:val="left" w:pos="2410"/>
        </w:tabs>
        <w:spacing w:line="276" w:lineRule="auto"/>
        <w:jc w:val="both"/>
        <w:rPr>
          <w:rFonts w:ascii="Georgia" w:hAnsi="Georgia" w:cs="Arial"/>
          <w:sz w:val="24"/>
          <w:szCs w:val="24"/>
        </w:rPr>
      </w:pPr>
      <w:r w:rsidRPr="00EF29CD">
        <w:rPr>
          <w:rFonts w:ascii="Georgia" w:hAnsi="Georgia" w:cs="Arial"/>
          <w:b/>
          <w:sz w:val="24"/>
          <w:szCs w:val="24"/>
        </w:rPr>
        <w:t xml:space="preserve">4.4. Accesibilidad a edificaciones para personas con movilidad reducida.  </w:t>
      </w:r>
      <w:r w:rsidRPr="00EF29CD">
        <w:rPr>
          <w:rFonts w:ascii="Georgia" w:hAnsi="Georgia" w:cs="Arial"/>
          <w:sz w:val="24"/>
          <w:szCs w:val="24"/>
        </w:rPr>
        <w:t>El canon 82 superior señala como derecho colectivo el espacio público, su integridad y destinación al uso común, advirtiendo que prevalece sobre el interés particular. En esa disposición se ampara un copioso desarrollo legal que versa, entre otros asuntos, sobre las cargas que deben asumir los agentes de la acción urbanística con observancia de las regulaciones que, sobre la materia, expida la autoridad competente.</w:t>
      </w:r>
    </w:p>
    <w:p w14:paraId="6D29F8D2" w14:textId="77777777" w:rsidR="00177B4B" w:rsidRPr="00EF29CD" w:rsidRDefault="00177B4B" w:rsidP="00EF29CD">
      <w:pPr>
        <w:pStyle w:val="Sinespaciado1"/>
        <w:tabs>
          <w:tab w:val="left" w:pos="2410"/>
        </w:tabs>
        <w:spacing w:line="276" w:lineRule="auto"/>
        <w:jc w:val="both"/>
        <w:rPr>
          <w:rFonts w:ascii="Georgia" w:hAnsi="Georgia" w:cs="Arial"/>
          <w:sz w:val="24"/>
          <w:szCs w:val="24"/>
        </w:rPr>
      </w:pPr>
    </w:p>
    <w:p w14:paraId="24094BF3" w14:textId="24A150E6" w:rsidR="00177B4B" w:rsidRPr="00EF29CD" w:rsidRDefault="00177B4B" w:rsidP="00EF29CD">
      <w:pPr>
        <w:pStyle w:val="Sinespaciado1"/>
        <w:tabs>
          <w:tab w:val="left" w:pos="2410"/>
        </w:tabs>
        <w:spacing w:line="276" w:lineRule="auto"/>
        <w:jc w:val="both"/>
        <w:rPr>
          <w:rFonts w:ascii="Georgia" w:hAnsi="Georgia" w:cs="Arial"/>
          <w:sz w:val="24"/>
          <w:szCs w:val="24"/>
        </w:rPr>
      </w:pPr>
      <w:r w:rsidRPr="00EF29CD">
        <w:rPr>
          <w:rFonts w:ascii="Georgia" w:hAnsi="Georgia" w:cs="Arial"/>
          <w:sz w:val="24"/>
          <w:szCs w:val="24"/>
        </w:rPr>
        <w:t xml:space="preserve">La lectura del precepto debe articularse con el derecho a la igualdad material (Art.13, C.P.), la libertad de locomoción (Art.24, C.P.) y protección de personas discapacitadas (Art.47, C.P.). Prerrogativas cristalizadas, en lo que interesa al asunto a examinar, en la Ley 361 de 1997, adicionada por la Ley 1287 de 2009, que prescribe, sobre la accesibilidad (Art.43 y s.s.), la eliminación de barreras arquitectónicas de los edificios abiertos al público; se deben adecuar, diseñar y construir de manera que faciliten la movilidad segura de la población en general y, especialmente, de quienes cuentan con alguna </w:t>
      </w:r>
      <w:r w:rsidR="00EF29CD" w:rsidRPr="00EF29CD">
        <w:rPr>
          <w:rFonts w:ascii="Georgia" w:hAnsi="Georgia" w:cs="Arial"/>
          <w:sz w:val="24"/>
          <w:szCs w:val="24"/>
        </w:rPr>
        <w:t>limitación.</w:t>
      </w:r>
    </w:p>
    <w:p w14:paraId="13B35F74" w14:textId="77777777" w:rsidR="00177B4B" w:rsidRPr="00EF29CD" w:rsidRDefault="00177B4B" w:rsidP="00EF29CD">
      <w:pPr>
        <w:pStyle w:val="Sinespaciado1"/>
        <w:tabs>
          <w:tab w:val="left" w:pos="2410"/>
        </w:tabs>
        <w:spacing w:line="276" w:lineRule="auto"/>
        <w:jc w:val="both"/>
        <w:rPr>
          <w:rFonts w:ascii="Georgia" w:hAnsi="Georgia" w:cs="Arial"/>
          <w:sz w:val="24"/>
          <w:szCs w:val="24"/>
        </w:rPr>
      </w:pPr>
    </w:p>
    <w:p w14:paraId="6361A521" w14:textId="77777777" w:rsidR="00177B4B" w:rsidRPr="00EF29CD" w:rsidRDefault="00177B4B" w:rsidP="00EF29CD">
      <w:pPr>
        <w:pStyle w:val="Sinespaciado1"/>
        <w:tabs>
          <w:tab w:val="left" w:pos="2410"/>
        </w:tabs>
        <w:spacing w:line="276" w:lineRule="auto"/>
        <w:jc w:val="both"/>
        <w:rPr>
          <w:rFonts w:ascii="Georgia" w:hAnsi="Georgia" w:cs="Arial"/>
          <w:sz w:val="24"/>
          <w:szCs w:val="24"/>
        </w:rPr>
      </w:pPr>
      <w:r w:rsidRPr="00EF29CD">
        <w:rPr>
          <w:rFonts w:ascii="Georgia" w:hAnsi="Georgia" w:cs="Arial"/>
          <w:sz w:val="24"/>
          <w:szCs w:val="24"/>
        </w:rPr>
        <w:t>Ahora, la reglamentación por cuenta del Decreto 1538 de 2005 prescribe:</w:t>
      </w:r>
    </w:p>
    <w:p w14:paraId="3408C179" w14:textId="77777777" w:rsidR="00177B4B" w:rsidRPr="00EF29CD" w:rsidRDefault="00177B4B" w:rsidP="00EF29CD">
      <w:pPr>
        <w:pStyle w:val="Sinespaciado1"/>
        <w:tabs>
          <w:tab w:val="left" w:pos="2410"/>
        </w:tabs>
        <w:spacing w:line="276" w:lineRule="auto"/>
        <w:jc w:val="both"/>
        <w:rPr>
          <w:rFonts w:ascii="Georgia" w:hAnsi="Georgia" w:cs="Arial"/>
          <w:sz w:val="24"/>
          <w:szCs w:val="24"/>
        </w:rPr>
      </w:pPr>
    </w:p>
    <w:p w14:paraId="4EF31AAB" w14:textId="77777777" w:rsidR="00177B4B" w:rsidRPr="00EF29CD" w:rsidRDefault="00177B4B" w:rsidP="00EF29CD">
      <w:pPr>
        <w:pStyle w:val="Sinespaciado1"/>
        <w:ind w:left="426" w:right="420"/>
        <w:jc w:val="both"/>
        <w:rPr>
          <w:rFonts w:ascii="Georgia" w:hAnsi="Georgia" w:cs="Arial"/>
          <w:i/>
          <w:szCs w:val="24"/>
        </w:rPr>
      </w:pPr>
      <w:r w:rsidRPr="00EF29CD">
        <w:rPr>
          <w:rFonts w:ascii="Georgia" w:hAnsi="Georgia" w:cs="Arial"/>
          <w:b/>
          <w:i/>
          <w:szCs w:val="24"/>
        </w:rPr>
        <w:t>Artículo 9°.</w:t>
      </w:r>
      <w:r w:rsidRPr="00EF29CD">
        <w:rPr>
          <w:rFonts w:ascii="Georgia" w:hAnsi="Georgia" w:cs="Arial"/>
          <w:i/>
          <w:szCs w:val="24"/>
        </w:rPr>
        <w:t xml:space="preserve"> Características de los edificios abiertos al público. Para el diseño, construcción o adecuación de los edificios de uso público en general, se dará cumplimiento a los siguientes parámetros de accesibilidad:</w:t>
      </w:r>
    </w:p>
    <w:p w14:paraId="5F52F88C" w14:textId="77777777" w:rsidR="00177B4B" w:rsidRPr="00EF29CD" w:rsidRDefault="00177B4B" w:rsidP="00EF29CD">
      <w:pPr>
        <w:pStyle w:val="Sinespaciado1"/>
        <w:ind w:left="426" w:right="420"/>
        <w:jc w:val="both"/>
        <w:rPr>
          <w:rFonts w:ascii="Georgia" w:hAnsi="Georgia" w:cs="Arial"/>
          <w:i/>
          <w:szCs w:val="24"/>
        </w:rPr>
      </w:pPr>
    </w:p>
    <w:p w14:paraId="0D15F851" w14:textId="77777777" w:rsidR="00177B4B" w:rsidRPr="00EF29CD" w:rsidRDefault="00177B4B" w:rsidP="00EF29CD">
      <w:pPr>
        <w:pStyle w:val="Sinespaciado1"/>
        <w:ind w:left="426" w:right="420"/>
        <w:jc w:val="both"/>
        <w:rPr>
          <w:rFonts w:ascii="Georgia" w:hAnsi="Georgia" w:cs="Arial"/>
          <w:i/>
          <w:szCs w:val="24"/>
        </w:rPr>
      </w:pPr>
      <w:r w:rsidRPr="00EF29CD">
        <w:rPr>
          <w:rFonts w:ascii="Georgia" w:hAnsi="Georgia" w:cs="Arial"/>
          <w:i/>
          <w:szCs w:val="24"/>
        </w:rPr>
        <w:t xml:space="preserve">(...) </w:t>
      </w:r>
      <w:r w:rsidRPr="00EF29CD">
        <w:rPr>
          <w:rFonts w:ascii="Georgia" w:hAnsi="Georgia" w:cs="Arial"/>
          <w:b/>
          <w:i/>
          <w:szCs w:val="24"/>
        </w:rPr>
        <w:t>B. Entorno de las edificaciones</w:t>
      </w:r>
    </w:p>
    <w:p w14:paraId="1EE3ECA8" w14:textId="77777777" w:rsidR="00177B4B" w:rsidRPr="00EF29CD" w:rsidRDefault="00177B4B" w:rsidP="00EF29CD">
      <w:pPr>
        <w:pStyle w:val="Sinespaciado1"/>
        <w:ind w:left="426" w:right="420"/>
        <w:jc w:val="both"/>
        <w:rPr>
          <w:rFonts w:ascii="Georgia" w:hAnsi="Georgia" w:cs="Arial"/>
          <w:i/>
          <w:szCs w:val="24"/>
        </w:rPr>
      </w:pPr>
    </w:p>
    <w:p w14:paraId="28FAA979" w14:textId="77777777" w:rsidR="00177B4B" w:rsidRPr="00EF29CD" w:rsidRDefault="00177B4B" w:rsidP="00EF29CD">
      <w:pPr>
        <w:pStyle w:val="Sinespaciado1"/>
        <w:ind w:left="426" w:right="420"/>
        <w:jc w:val="both"/>
        <w:rPr>
          <w:rFonts w:ascii="Georgia" w:hAnsi="Georgia" w:cs="Arial"/>
          <w:i/>
          <w:szCs w:val="24"/>
        </w:rPr>
      </w:pPr>
      <w:r w:rsidRPr="00EF29CD">
        <w:rPr>
          <w:rFonts w:ascii="Georgia" w:hAnsi="Georgia" w:cs="Arial"/>
          <w:i/>
          <w:szCs w:val="24"/>
        </w:rPr>
        <w:t xml:space="preserve">(...) 2. </w:t>
      </w:r>
      <w:r w:rsidRPr="00EF29CD">
        <w:rPr>
          <w:rFonts w:ascii="Georgia" w:hAnsi="Georgia" w:cs="Arial"/>
          <w:i/>
          <w:szCs w:val="24"/>
          <w:u w:val="single"/>
        </w:rPr>
        <w:t>Los desniveles que se presenten en edificios de uso público, desde el andén hasta el acceso del mismo, deben ser superados por medio</w:t>
      </w:r>
      <w:r w:rsidRPr="00EF29CD">
        <w:rPr>
          <w:rFonts w:ascii="Georgia" w:hAnsi="Georgia" w:cs="Arial"/>
          <w:i/>
          <w:szCs w:val="24"/>
        </w:rPr>
        <w:t xml:space="preserve"> de vados, </w:t>
      </w:r>
      <w:r w:rsidRPr="00EF29CD">
        <w:rPr>
          <w:rFonts w:ascii="Georgia" w:hAnsi="Georgia" w:cs="Arial"/>
          <w:i/>
          <w:szCs w:val="24"/>
          <w:u w:val="single"/>
        </w:rPr>
        <w:t>rampas</w:t>
      </w:r>
      <w:r w:rsidRPr="00EF29CD">
        <w:rPr>
          <w:rFonts w:ascii="Georgia" w:hAnsi="Georgia" w:cs="Arial"/>
          <w:i/>
          <w:szCs w:val="24"/>
        </w:rPr>
        <w:t xml:space="preserve"> o similares. </w:t>
      </w:r>
    </w:p>
    <w:p w14:paraId="33444287" w14:textId="77777777" w:rsidR="00177B4B" w:rsidRPr="00EF29CD" w:rsidRDefault="00177B4B" w:rsidP="00EF29CD">
      <w:pPr>
        <w:pStyle w:val="Sinespaciado1"/>
        <w:ind w:left="426" w:right="420"/>
        <w:jc w:val="both"/>
        <w:rPr>
          <w:rFonts w:ascii="Georgia" w:hAnsi="Georgia" w:cs="Arial"/>
          <w:szCs w:val="24"/>
        </w:rPr>
      </w:pPr>
    </w:p>
    <w:p w14:paraId="5CB8F807" w14:textId="77777777" w:rsidR="00177B4B" w:rsidRPr="00EF29CD" w:rsidRDefault="00177B4B" w:rsidP="00EF29CD">
      <w:pPr>
        <w:pStyle w:val="Sinespaciado1"/>
        <w:ind w:left="426" w:right="420"/>
        <w:jc w:val="both"/>
        <w:rPr>
          <w:rFonts w:ascii="Georgia" w:hAnsi="Georgia" w:cs="Arial"/>
          <w:b/>
          <w:i/>
          <w:szCs w:val="24"/>
        </w:rPr>
      </w:pPr>
      <w:r w:rsidRPr="00EF29CD">
        <w:rPr>
          <w:rFonts w:ascii="Georgia" w:hAnsi="Georgia" w:cs="Arial"/>
          <w:i/>
          <w:szCs w:val="24"/>
        </w:rPr>
        <w:t xml:space="preserve">(...) </w:t>
      </w:r>
      <w:r w:rsidRPr="00EF29CD">
        <w:rPr>
          <w:rFonts w:ascii="Georgia" w:hAnsi="Georgia" w:cs="Arial"/>
          <w:b/>
          <w:i/>
          <w:szCs w:val="24"/>
        </w:rPr>
        <w:t>C. Acceso al interior de las edificaciones de uso público</w:t>
      </w:r>
    </w:p>
    <w:p w14:paraId="3F100D38" w14:textId="77777777" w:rsidR="00177B4B" w:rsidRPr="00EF29CD" w:rsidRDefault="00177B4B" w:rsidP="00EF29CD">
      <w:pPr>
        <w:pStyle w:val="Sinespaciado1"/>
        <w:ind w:left="426" w:right="420"/>
        <w:jc w:val="both"/>
        <w:rPr>
          <w:rFonts w:ascii="Georgia" w:hAnsi="Georgia" w:cs="Arial"/>
          <w:i/>
          <w:szCs w:val="24"/>
        </w:rPr>
      </w:pPr>
    </w:p>
    <w:p w14:paraId="65D7EDAA" w14:textId="77777777" w:rsidR="00177B4B" w:rsidRPr="00EF29CD" w:rsidRDefault="00177B4B" w:rsidP="00EF29CD">
      <w:pPr>
        <w:pStyle w:val="Sinespaciado1"/>
        <w:ind w:left="426" w:right="420"/>
        <w:jc w:val="both"/>
        <w:rPr>
          <w:rFonts w:ascii="Georgia" w:hAnsi="Georgia" w:cs="Arial"/>
          <w:i/>
          <w:szCs w:val="24"/>
        </w:rPr>
      </w:pPr>
      <w:r w:rsidRPr="00EF29CD">
        <w:rPr>
          <w:rFonts w:ascii="Georgia" w:hAnsi="Georgia" w:cs="Arial"/>
          <w:i/>
          <w:szCs w:val="24"/>
        </w:rPr>
        <w:t xml:space="preserve">1. </w:t>
      </w:r>
      <w:r w:rsidRPr="00EF29CD">
        <w:rPr>
          <w:rFonts w:ascii="Georgia" w:hAnsi="Georgia" w:cs="Arial"/>
          <w:i/>
          <w:szCs w:val="24"/>
          <w:u w:val="single"/>
        </w:rPr>
        <w:t>Al menos uno de los accesos al interior de la edificación, debe ser construido de tal forma que permita el ingreso de personas con algún tipo de movilidad reducida</w:t>
      </w:r>
      <w:r w:rsidRPr="00EF29CD">
        <w:rPr>
          <w:rFonts w:ascii="Georgia" w:hAnsi="Georgia" w:cs="Arial"/>
          <w:i/>
          <w:szCs w:val="24"/>
        </w:rPr>
        <w:t xml:space="preserve"> y deberá contar con un ancho mínimo que garantice la libre circulación de una persona en silla de ruedas.</w:t>
      </w:r>
    </w:p>
    <w:p w14:paraId="27C5882C" w14:textId="77777777" w:rsidR="00177B4B" w:rsidRPr="00EF29CD" w:rsidRDefault="00177B4B" w:rsidP="00EF29CD">
      <w:pPr>
        <w:pStyle w:val="Sinespaciado1"/>
        <w:tabs>
          <w:tab w:val="left" w:pos="2410"/>
        </w:tabs>
        <w:spacing w:line="276" w:lineRule="auto"/>
        <w:jc w:val="both"/>
        <w:rPr>
          <w:rFonts w:ascii="Georgia" w:hAnsi="Georgia" w:cs="Arial"/>
          <w:sz w:val="24"/>
          <w:szCs w:val="24"/>
        </w:rPr>
      </w:pPr>
    </w:p>
    <w:p w14:paraId="6005CBA9" w14:textId="77777777" w:rsidR="00177B4B" w:rsidRPr="00EF29CD" w:rsidRDefault="00177B4B" w:rsidP="00EF29CD">
      <w:pPr>
        <w:pStyle w:val="Sinespaciado1"/>
        <w:tabs>
          <w:tab w:val="left" w:pos="2410"/>
        </w:tabs>
        <w:spacing w:line="276" w:lineRule="auto"/>
        <w:jc w:val="both"/>
        <w:rPr>
          <w:rFonts w:ascii="Georgia" w:hAnsi="Georgia" w:cs="Arial"/>
          <w:sz w:val="24"/>
          <w:szCs w:val="24"/>
        </w:rPr>
      </w:pPr>
      <w:r w:rsidRPr="00EF29CD">
        <w:rPr>
          <w:rFonts w:ascii="Georgia" w:hAnsi="Georgia" w:cs="Arial"/>
          <w:sz w:val="24"/>
          <w:szCs w:val="24"/>
        </w:rPr>
        <w:t>En cuanto a los responsables, la mentada ley dicta:</w:t>
      </w:r>
    </w:p>
    <w:p w14:paraId="5962FDC4" w14:textId="77777777" w:rsidR="00177B4B" w:rsidRPr="00EF29CD" w:rsidRDefault="00177B4B" w:rsidP="00EF29CD">
      <w:pPr>
        <w:pStyle w:val="Sinespaciado1"/>
        <w:tabs>
          <w:tab w:val="left" w:pos="2410"/>
        </w:tabs>
        <w:spacing w:line="276" w:lineRule="auto"/>
        <w:jc w:val="both"/>
        <w:rPr>
          <w:rFonts w:ascii="Georgia" w:hAnsi="Georgia" w:cs="Arial"/>
          <w:sz w:val="24"/>
          <w:szCs w:val="24"/>
        </w:rPr>
      </w:pPr>
    </w:p>
    <w:p w14:paraId="45AE2D35" w14:textId="77777777" w:rsidR="00177B4B" w:rsidRPr="00EF29CD" w:rsidRDefault="00177B4B" w:rsidP="00EF29CD">
      <w:pPr>
        <w:pStyle w:val="Sinespaciado1"/>
        <w:ind w:left="426" w:right="420"/>
        <w:jc w:val="both"/>
        <w:rPr>
          <w:rFonts w:ascii="Georgia" w:hAnsi="Georgia" w:cs="Arial"/>
          <w:i/>
          <w:szCs w:val="24"/>
        </w:rPr>
      </w:pPr>
      <w:r w:rsidRPr="00EF29CD">
        <w:rPr>
          <w:rFonts w:ascii="Georgia" w:hAnsi="Georgia" w:cs="Arial"/>
          <w:b/>
          <w:i/>
          <w:szCs w:val="24"/>
        </w:rPr>
        <w:t>Artículo 52.</w:t>
      </w:r>
      <w:r w:rsidRPr="00EF29CD">
        <w:rPr>
          <w:rFonts w:ascii="Georgia" w:hAnsi="Georgia" w:cs="Arial"/>
          <w:i/>
          <w:szCs w:val="24"/>
        </w:rPr>
        <w:t xml:space="preserve">  Lo dispuesto en este título y en sus disposiciones reglamentarias, </w:t>
      </w:r>
      <w:r w:rsidRPr="00EF29CD">
        <w:rPr>
          <w:rFonts w:ascii="Georgia" w:hAnsi="Georgia" w:cs="Arial"/>
          <w:i/>
          <w:szCs w:val="24"/>
          <w:u w:val="single"/>
        </w:rPr>
        <w:t>será también de obligatorio cumplimiento para las edificaciones e instalaciones abiertas al público que sean de propiedad particular</w:t>
      </w:r>
      <w:r w:rsidRPr="00EF29CD">
        <w:rPr>
          <w:rFonts w:ascii="Georgia" w:hAnsi="Georgia" w:cs="Arial"/>
          <w:i/>
          <w:szCs w:val="24"/>
        </w:rPr>
        <w:t>, quienes dispondrán de un término de cuatro años contados a partir de la vigencia de la presente ley, para realizar las adecuaciones correspondientes. El Gobierno Nacional reglamentará las sanciones de tipo pecuniario e institucional, para aquellos particulares que dentro de dicho término no hubieren cumplido con lo previsto en este título.</w:t>
      </w:r>
    </w:p>
    <w:p w14:paraId="46091E66" w14:textId="77777777" w:rsidR="00177B4B" w:rsidRPr="00EF29CD" w:rsidRDefault="00177B4B" w:rsidP="00EF29CD">
      <w:pPr>
        <w:pStyle w:val="Sinespaciado1"/>
        <w:tabs>
          <w:tab w:val="left" w:pos="2410"/>
        </w:tabs>
        <w:spacing w:line="276" w:lineRule="auto"/>
        <w:jc w:val="both"/>
        <w:rPr>
          <w:rFonts w:ascii="Georgia" w:hAnsi="Georgia" w:cs="Arial"/>
          <w:sz w:val="24"/>
          <w:szCs w:val="24"/>
        </w:rPr>
      </w:pPr>
    </w:p>
    <w:p w14:paraId="66E00838" w14:textId="77777777" w:rsidR="00177B4B" w:rsidRPr="00EF29CD" w:rsidRDefault="00177B4B" w:rsidP="00EF29CD">
      <w:pPr>
        <w:pStyle w:val="Sinespaciado1"/>
        <w:tabs>
          <w:tab w:val="left" w:pos="2410"/>
        </w:tabs>
        <w:spacing w:line="276" w:lineRule="auto"/>
        <w:jc w:val="both"/>
        <w:rPr>
          <w:rFonts w:ascii="Georgia" w:hAnsi="Georgia" w:cs="Arial"/>
          <w:sz w:val="24"/>
          <w:szCs w:val="24"/>
        </w:rPr>
      </w:pPr>
      <w:r w:rsidRPr="00EF29CD">
        <w:rPr>
          <w:rFonts w:ascii="Georgia" w:hAnsi="Georgia" w:cs="Arial"/>
          <w:sz w:val="24"/>
          <w:szCs w:val="24"/>
        </w:rPr>
        <w:t>Donde se entienden incluidos, no solo los propietarios de las edificaciones, sino los de los establecimientos de comercio que ejecuten sus actividades en locales comerciales, con independencia del título que ostenten (dominio, posesión, tenencia, etc.), conforme a la finalidad de la norma, la garantía de prerrogativas colectivas, difusas y superiores y atendiendo, a fin de cuentas, al provecho que derivan de las instalaciones abiertas al público.</w:t>
      </w:r>
    </w:p>
    <w:p w14:paraId="5EE08443" w14:textId="663EE643" w:rsidR="00793049" w:rsidRPr="00EF29CD" w:rsidRDefault="00793049" w:rsidP="00EF29CD">
      <w:pPr>
        <w:pStyle w:val="Sinespaciado1"/>
        <w:tabs>
          <w:tab w:val="left" w:pos="2410"/>
        </w:tabs>
        <w:spacing w:line="276" w:lineRule="auto"/>
        <w:jc w:val="both"/>
        <w:rPr>
          <w:rFonts w:ascii="Georgia" w:hAnsi="Georgia" w:cs="Arial"/>
          <w:bCs/>
          <w:sz w:val="24"/>
          <w:szCs w:val="24"/>
        </w:rPr>
      </w:pPr>
    </w:p>
    <w:p w14:paraId="2ECE0270" w14:textId="4F5B811A" w:rsidR="00793049" w:rsidRPr="00EF29CD" w:rsidRDefault="00971790" w:rsidP="00EF29CD">
      <w:pPr>
        <w:pStyle w:val="NoSpacing1"/>
        <w:spacing w:line="276" w:lineRule="auto"/>
        <w:jc w:val="both"/>
        <w:rPr>
          <w:rFonts w:ascii="Georgia" w:hAnsi="Georgia" w:cs="Arial"/>
          <w:smallCaps/>
          <w:sz w:val="24"/>
          <w:szCs w:val="24"/>
          <w:lang w:val="es-CO"/>
        </w:rPr>
      </w:pPr>
      <w:r w:rsidRPr="00EF29CD">
        <w:rPr>
          <w:rFonts w:ascii="Georgia" w:hAnsi="Georgia" w:cs="Arial"/>
          <w:b/>
          <w:bCs/>
          <w:iCs/>
          <w:smallCaps/>
          <w:sz w:val="24"/>
          <w:szCs w:val="24"/>
        </w:rPr>
        <w:t>5. Reparos a la sentencia</w:t>
      </w:r>
    </w:p>
    <w:p w14:paraId="16149613" w14:textId="30404A9F" w:rsidR="00793049" w:rsidRPr="00EF29CD" w:rsidRDefault="00793049" w:rsidP="00EF29CD">
      <w:pPr>
        <w:pStyle w:val="Sinespaciado1"/>
        <w:tabs>
          <w:tab w:val="left" w:pos="2410"/>
        </w:tabs>
        <w:spacing w:line="276" w:lineRule="auto"/>
        <w:jc w:val="both"/>
        <w:rPr>
          <w:rFonts w:ascii="Georgia" w:hAnsi="Georgia" w:cs="Arial"/>
          <w:bCs/>
          <w:sz w:val="24"/>
          <w:szCs w:val="24"/>
        </w:rPr>
      </w:pPr>
    </w:p>
    <w:p w14:paraId="442B2D70" w14:textId="2530AA32" w:rsidR="00B52341" w:rsidRPr="00EF29CD" w:rsidRDefault="00971790" w:rsidP="00EF29CD">
      <w:pPr>
        <w:pStyle w:val="Sinespaciado1"/>
        <w:tabs>
          <w:tab w:val="left" w:pos="2410"/>
        </w:tabs>
        <w:spacing w:line="276" w:lineRule="auto"/>
        <w:jc w:val="both"/>
        <w:rPr>
          <w:rFonts w:ascii="Georgia" w:hAnsi="Georgia" w:cs="Arial"/>
          <w:b/>
          <w:bCs/>
          <w:smallCaps/>
          <w:sz w:val="24"/>
          <w:szCs w:val="24"/>
        </w:rPr>
      </w:pPr>
      <w:r w:rsidRPr="00EF29CD">
        <w:rPr>
          <w:rFonts w:ascii="Georgia" w:hAnsi="Georgia" w:cs="Arial"/>
          <w:b/>
          <w:bCs/>
          <w:smallCaps/>
          <w:sz w:val="24"/>
          <w:szCs w:val="24"/>
        </w:rPr>
        <w:t>5.1. Primer reparo del actor. no prospera</w:t>
      </w:r>
      <w:r w:rsidR="00907743" w:rsidRPr="00EF29CD">
        <w:rPr>
          <w:rFonts w:ascii="Georgia" w:hAnsi="Georgia" w:cs="Arial"/>
          <w:b/>
          <w:bCs/>
          <w:smallCaps/>
          <w:sz w:val="24"/>
          <w:szCs w:val="24"/>
        </w:rPr>
        <w:t xml:space="preserve"> </w:t>
      </w:r>
    </w:p>
    <w:p w14:paraId="56354303" w14:textId="782640FE" w:rsidR="00B52341" w:rsidRPr="00EF29CD" w:rsidRDefault="00B52341" w:rsidP="00EF29CD">
      <w:pPr>
        <w:pStyle w:val="Sinespaciado1"/>
        <w:tabs>
          <w:tab w:val="left" w:pos="2410"/>
        </w:tabs>
        <w:spacing w:line="276" w:lineRule="auto"/>
        <w:jc w:val="both"/>
        <w:rPr>
          <w:rFonts w:ascii="Georgia" w:hAnsi="Georgia" w:cs="Arial"/>
          <w:b/>
          <w:bCs/>
          <w:sz w:val="24"/>
          <w:szCs w:val="24"/>
        </w:rPr>
      </w:pPr>
    </w:p>
    <w:p w14:paraId="6E9842D6" w14:textId="4D6DAC62" w:rsidR="00C35C50" w:rsidRDefault="00C35C50" w:rsidP="00EF29CD">
      <w:pPr>
        <w:pStyle w:val="Sinespaciado1"/>
        <w:tabs>
          <w:tab w:val="left" w:pos="2410"/>
        </w:tabs>
        <w:spacing w:line="276" w:lineRule="auto"/>
        <w:jc w:val="both"/>
        <w:rPr>
          <w:rFonts w:ascii="Georgia" w:hAnsi="Georgia" w:cs="Arial"/>
          <w:bCs/>
          <w:sz w:val="24"/>
          <w:szCs w:val="24"/>
        </w:rPr>
      </w:pPr>
      <w:r w:rsidRPr="00EF29CD">
        <w:rPr>
          <w:rFonts w:ascii="Georgia" w:hAnsi="Georgia" w:cs="Arial"/>
          <w:bCs/>
          <w:sz w:val="24"/>
          <w:szCs w:val="24"/>
        </w:rPr>
        <w:t xml:space="preserve">Con fines metodológicos se </w:t>
      </w:r>
      <w:r w:rsidR="00E07C77" w:rsidRPr="00EF29CD">
        <w:rPr>
          <w:rFonts w:ascii="Georgia" w:hAnsi="Georgia" w:cs="Arial"/>
          <w:bCs/>
          <w:sz w:val="24"/>
          <w:szCs w:val="24"/>
        </w:rPr>
        <w:t xml:space="preserve">examinarán conjuntamente dos aspectos que dan origen a la misma inconformidad, </w:t>
      </w:r>
      <w:r w:rsidR="00E45AA7" w:rsidRPr="00EF29CD">
        <w:rPr>
          <w:rFonts w:ascii="Georgia" w:hAnsi="Georgia" w:cs="Arial"/>
          <w:bCs/>
          <w:sz w:val="24"/>
          <w:szCs w:val="24"/>
        </w:rPr>
        <w:t xml:space="preserve">ambos </w:t>
      </w:r>
      <w:r w:rsidR="00E07C77" w:rsidRPr="00EF29CD">
        <w:rPr>
          <w:rFonts w:ascii="Georgia" w:hAnsi="Georgia" w:cs="Arial"/>
          <w:bCs/>
          <w:sz w:val="24"/>
          <w:szCs w:val="24"/>
        </w:rPr>
        <w:t xml:space="preserve">relacionados con </w:t>
      </w:r>
      <w:r w:rsidR="004905C7" w:rsidRPr="00EF29CD">
        <w:rPr>
          <w:rFonts w:ascii="Georgia" w:hAnsi="Georgia" w:cs="Arial"/>
          <w:bCs/>
          <w:sz w:val="24"/>
          <w:szCs w:val="24"/>
        </w:rPr>
        <w:t>apreciaciones</w:t>
      </w:r>
      <w:r w:rsidR="00E07C77" w:rsidRPr="00EF29CD">
        <w:rPr>
          <w:rFonts w:ascii="Georgia" w:hAnsi="Georgia" w:cs="Arial"/>
          <w:bCs/>
          <w:sz w:val="24"/>
          <w:szCs w:val="24"/>
        </w:rPr>
        <w:t xml:space="preserve"> probatorias</w:t>
      </w:r>
      <w:r w:rsidR="004905C7" w:rsidRPr="00EF29CD">
        <w:rPr>
          <w:rFonts w:ascii="Georgia" w:hAnsi="Georgia" w:cs="Arial"/>
          <w:bCs/>
          <w:sz w:val="24"/>
          <w:szCs w:val="24"/>
        </w:rPr>
        <w:t>.</w:t>
      </w:r>
    </w:p>
    <w:p w14:paraId="037B1CC4" w14:textId="77777777" w:rsidR="002C3EE0" w:rsidRPr="00EF29CD" w:rsidRDefault="002C3EE0" w:rsidP="00EF29CD">
      <w:pPr>
        <w:pStyle w:val="Sinespaciado1"/>
        <w:tabs>
          <w:tab w:val="left" w:pos="2410"/>
        </w:tabs>
        <w:spacing w:line="276" w:lineRule="auto"/>
        <w:jc w:val="both"/>
        <w:rPr>
          <w:rFonts w:ascii="Georgia" w:hAnsi="Georgia" w:cs="Arial"/>
          <w:bCs/>
          <w:sz w:val="24"/>
          <w:szCs w:val="24"/>
        </w:rPr>
      </w:pPr>
    </w:p>
    <w:p w14:paraId="5B9642AB" w14:textId="6C5C3C80" w:rsidR="00621928" w:rsidRPr="00EF29CD" w:rsidRDefault="00621928" w:rsidP="00EF29CD">
      <w:pPr>
        <w:pStyle w:val="Sinespaciado1"/>
        <w:tabs>
          <w:tab w:val="left" w:pos="2410"/>
        </w:tabs>
        <w:spacing w:line="276" w:lineRule="auto"/>
        <w:jc w:val="both"/>
        <w:rPr>
          <w:rFonts w:ascii="Georgia" w:hAnsi="Georgia" w:cs="Arial"/>
          <w:bCs/>
          <w:sz w:val="24"/>
          <w:szCs w:val="24"/>
        </w:rPr>
      </w:pPr>
      <w:r w:rsidRPr="00EF29CD">
        <w:rPr>
          <w:rFonts w:ascii="Georgia" w:hAnsi="Georgia" w:cs="Arial"/>
          <w:bCs/>
          <w:sz w:val="24"/>
          <w:szCs w:val="24"/>
        </w:rPr>
        <w:t>Tratándose de acciones populares, el Art.</w:t>
      </w:r>
      <w:r w:rsidR="002C3EE0">
        <w:rPr>
          <w:rFonts w:ascii="Georgia" w:hAnsi="Georgia" w:cs="Arial"/>
          <w:bCs/>
          <w:sz w:val="24"/>
          <w:szCs w:val="24"/>
        </w:rPr>
        <w:t xml:space="preserve"> </w:t>
      </w:r>
      <w:r w:rsidRPr="00EF29CD">
        <w:rPr>
          <w:rFonts w:ascii="Georgia" w:hAnsi="Georgia" w:cs="Arial"/>
          <w:bCs/>
          <w:sz w:val="24"/>
          <w:szCs w:val="24"/>
        </w:rPr>
        <w:t xml:space="preserve">30 de la Ley 472 de 1998  dice que es al extremo activo, por regla general, al que compete acreditar los hechos constitutivos de transgresión o amenaza de los derechos colectivos cuyo resguardo procura, circunstancias que, como tiene dicho esta sala </w:t>
      </w:r>
      <w:r w:rsidRPr="00EF29CD">
        <w:rPr>
          <w:rFonts w:ascii="Georgia" w:hAnsi="Georgia" w:cs="Arial"/>
          <w:bCs/>
          <w:i/>
          <w:sz w:val="24"/>
          <w:szCs w:val="24"/>
        </w:rPr>
        <w:t>(…) deben ser reales y no hipotéticas, directas, inminentes, concretas y actuales, de manera tal que en realidad se perciba la necesidad de intervención judicial, aspectos todos que se reitera, deben ser debidamente demostrados por el actor popular.</w:t>
      </w:r>
      <w:r w:rsidRPr="00EF29CD">
        <w:rPr>
          <w:rStyle w:val="Refdenotaalpie"/>
          <w:rFonts w:ascii="Georgia" w:hAnsi="Georgia" w:cs="Arial"/>
          <w:bCs/>
          <w:i/>
          <w:sz w:val="24"/>
          <w:szCs w:val="24"/>
        </w:rPr>
        <w:footnoteReference w:id="1"/>
      </w:r>
    </w:p>
    <w:p w14:paraId="2E8884E5" w14:textId="77777777" w:rsidR="00621928" w:rsidRPr="00EF29CD" w:rsidRDefault="00621928" w:rsidP="00EF29CD">
      <w:pPr>
        <w:pStyle w:val="Sinespaciado1"/>
        <w:tabs>
          <w:tab w:val="left" w:pos="2410"/>
        </w:tabs>
        <w:spacing w:line="276" w:lineRule="auto"/>
        <w:jc w:val="both"/>
        <w:rPr>
          <w:rFonts w:ascii="Georgia" w:hAnsi="Georgia" w:cs="Arial"/>
          <w:bCs/>
          <w:sz w:val="24"/>
          <w:szCs w:val="24"/>
        </w:rPr>
      </w:pPr>
    </w:p>
    <w:p w14:paraId="465F18D0" w14:textId="77777777" w:rsidR="00621928" w:rsidRPr="00EF29CD" w:rsidRDefault="00621928" w:rsidP="00EF29CD">
      <w:pPr>
        <w:pStyle w:val="Sinespaciado1"/>
        <w:tabs>
          <w:tab w:val="left" w:pos="2410"/>
        </w:tabs>
        <w:spacing w:line="276" w:lineRule="auto"/>
        <w:jc w:val="both"/>
        <w:rPr>
          <w:rFonts w:ascii="Georgia" w:hAnsi="Georgia" w:cs="Arial"/>
          <w:bCs/>
          <w:sz w:val="24"/>
          <w:szCs w:val="24"/>
        </w:rPr>
      </w:pPr>
      <w:r w:rsidRPr="00EF29CD">
        <w:rPr>
          <w:rFonts w:ascii="Georgia" w:hAnsi="Georgia" w:cs="Arial"/>
          <w:bCs/>
          <w:sz w:val="24"/>
          <w:szCs w:val="24"/>
        </w:rPr>
        <w:t xml:space="preserve">Lo anterior sin perjuicio de que </w:t>
      </w:r>
      <w:r w:rsidRPr="00EF29CD">
        <w:rPr>
          <w:rFonts w:ascii="Georgia" w:hAnsi="Georgia" w:cs="Arial"/>
          <w:bCs/>
          <w:iCs/>
          <w:sz w:val="24"/>
          <w:szCs w:val="24"/>
        </w:rPr>
        <w:t>por razones de orden económico o técnico</w:t>
      </w:r>
      <w:r w:rsidRPr="00EF29CD">
        <w:rPr>
          <w:rFonts w:ascii="Georgia" w:hAnsi="Georgia" w:cs="Arial"/>
          <w:bCs/>
          <w:sz w:val="24"/>
          <w:szCs w:val="24"/>
        </w:rPr>
        <w:t xml:space="preserve"> que imposibiliten el acatamiento de la carga, deba el juez suplir la deficiencia en uso de las facultades oficiosas, posibilitando proferir fallo de fondo.</w:t>
      </w:r>
    </w:p>
    <w:p w14:paraId="4947B250" w14:textId="77777777" w:rsidR="00621928" w:rsidRPr="00EF29CD" w:rsidRDefault="00621928" w:rsidP="00EF29CD">
      <w:pPr>
        <w:pStyle w:val="Sinespaciado1"/>
        <w:tabs>
          <w:tab w:val="left" w:pos="2410"/>
        </w:tabs>
        <w:spacing w:line="276" w:lineRule="auto"/>
        <w:jc w:val="both"/>
        <w:rPr>
          <w:rFonts w:ascii="Georgia" w:hAnsi="Georgia" w:cs="Arial"/>
          <w:bCs/>
          <w:sz w:val="24"/>
          <w:szCs w:val="24"/>
        </w:rPr>
      </w:pPr>
    </w:p>
    <w:p w14:paraId="5E907D3A" w14:textId="105AB310" w:rsidR="00621928" w:rsidRPr="00EF29CD" w:rsidRDefault="00621928" w:rsidP="00EF29CD">
      <w:pPr>
        <w:pStyle w:val="Sinespaciado1"/>
        <w:tabs>
          <w:tab w:val="left" w:pos="2410"/>
        </w:tabs>
        <w:spacing w:line="276" w:lineRule="auto"/>
        <w:jc w:val="both"/>
        <w:rPr>
          <w:rFonts w:ascii="Georgia" w:hAnsi="Georgia" w:cs="Arial"/>
          <w:bCs/>
          <w:sz w:val="24"/>
          <w:szCs w:val="24"/>
        </w:rPr>
      </w:pPr>
      <w:r w:rsidRPr="00EF29CD">
        <w:rPr>
          <w:rFonts w:ascii="Georgia" w:hAnsi="Georgia" w:cs="Arial"/>
          <w:bCs/>
          <w:sz w:val="24"/>
          <w:szCs w:val="24"/>
        </w:rPr>
        <w:t>A la par, el ordenamiento procesal civil</w:t>
      </w:r>
      <w:r w:rsidRPr="00EF29CD">
        <w:rPr>
          <w:rStyle w:val="Refdenotaalpie"/>
          <w:rFonts w:ascii="Georgia" w:hAnsi="Georgia" w:cs="Arial"/>
          <w:bCs/>
          <w:sz w:val="24"/>
          <w:szCs w:val="24"/>
        </w:rPr>
        <w:footnoteReference w:id="2"/>
      </w:r>
      <w:r w:rsidRPr="00EF29CD">
        <w:rPr>
          <w:rFonts w:ascii="Georgia" w:hAnsi="Georgia" w:cs="Arial"/>
          <w:bCs/>
          <w:sz w:val="24"/>
          <w:szCs w:val="24"/>
        </w:rPr>
        <w:t xml:space="preserve"> prescribe en el Art.</w:t>
      </w:r>
      <w:r w:rsidR="002C3EE0">
        <w:rPr>
          <w:rFonts w:ascii="Georgia" w:hAnsi="Georgia" w:cs="Arial"/>
          <w:bCs/>
          <w:sz w:val="24"/>
          <w:szCs w:val="24"/>
        </w:rPr>
        <w:t xml:space="preserve"> </w:t>
      </w:r>
      <w:r w:rsidRPr="00EF29CD">
        <w:rPr>
          <w:rFonts w:ascii="Georgia" w:hAnsi="Georgia" w:cs="Arial"/>
          <w:bCs/>
          <w:sz w:val="24"/>
          <w:szCs w:val="24"/>
        </w:rPr>
        <w:t xml:space="preserve">167 del C. G. del P.  que </w:t>
      </w:r>
      <w:r w:rsidRPr="00EF29CD">
        <w:rPr>
          <w:rFonts w:ascii="Georgia" w:hAnsi="Georgia" w:cs="Arial"/>
          <w:bCs/>
          <w:i/>
          <w:sz w:val="24"/>
          <w:szCs w:val="24"/>
        </w:rPr>
        <w:t xml:space="preserve">Incumbe a las partes probar el supuesto de hecho de las normas que consagran el efecto jurídico que ellas persiguen (…) </w:t>
      </w:r>
      <w:r w:rsidRPr="00EF29CD">
        <w:rPr>
          <w:rFonts w:ascii="Georgia" w:hAnsi="Georgia" w:cs="Arial"/>
          <w:bCs/>
          <w:sz w:val="24"/>
          <w:szCs w:val="24"/>
        </w:rPr>
        <w:t xml:space="preserve">y, en cuanto a la carga dinámica de la prueba, plantea su distribución de oficio o a petición de parte durante su práctica  o en cualquier momento antes de fallar, cuando la contraparte se encuentre en mejor condición de probar determinado hecho por, entre otras condiciones, cercanía con el </w:t>
      </w:r>
      <w:r w:rsidRPr="00EF29CD">
        <w:rPr>
          <w:rFonts w:ascii="Georgia" w:hAnsi="Georgia" w:cs="Arial"/>
          <w:bCs/>
          <w:sz w:val="24"/>
          <w:szCs w:val="24"/>
        </w:rPr>
        <w:lastRenderedPageBreak/>
        <w:t>material probatorio, tener en su poder el objeto de prueba, circunstancias técnicas especiales o por estado de indefensión o de incapacidad en la cual se encuentre la contraparte.</w:t>
      </w:r>
    </w:p>
    <w:p w14:paraId="03848CDC" w14:textId="77777777" w:rsidR="00621928" w:rsidRPr="00EF29CD" w:rsidRDefault="00621928" w:rsidP="00EF29CD">
      <w:pPr>
        <w:pStyle w:val="Sinespaciado1"/>
        <w:tabs>
          <w:tab w:val="left" w:pos="2410"/>
        </w:tabs>
        <w:spacing w:line="276" w:lineRule="auto"/>
        <w:jc w:val="both"/>
        <w:rPr>
          <w:rFonts w:ascii="Georgia" w:hAnsi="Georgia" w:cs="Arial"/>
          <w:sz w:val="24"/>
          <w:szCs w:val="24"/>
        </w:rPr>
      </w:pPr>
    </w:p>
    <w:p w14:paraId="31F9FF63" w14:textId="44DEDE5E" w:rsidR="00621928" w:rsidRPr="00EF29CD" w:rsidRDefault="001C5494" w:rsidP="00EF29CD">
      <w:pPr>
        <w:pStyle w:val="Sinespaciado1"/>
        <w:tabs>
          <w:tab w:val="left" w:pos="2410"/>
        </w:tabs>
        <w:spacing w:line="276" w:lineRule="auto"/>
        <w:jc w:val="both"/>
        <w:rPr>
          <w:rFonts w:ascii="Georgia" w:hAnsi="Georgia" w:cs="Arial"/>
          <w:sz w:val="24"/>
          <w:szCs w:val="24"/>
        </w:rPr>
      </w:pPr>
      <w:r w:rsidRPr="00EF29CD">
        <w:rPr>
          <w:rFonts w:ascii="Georgia" w:hAnsi="Georgia" w:cs="Arial"/>
          <w:b/>
          <w:bCs/>
          <w:sz w:val="24"/>
          <w:szCs w:val="24"/>
        </w:rPr>
        <w:t xml:space="preserve">5.1.1. </w:t>
      </w:r>
      <w:r w:rsidR="00D419F7" w:rsidRPr="00EF29CD">
        <w:rPr>
          <w:rFonts w:ascii="Georgia" w:hAnsi="Georgia" w:cs="Arial"/>
          <w:sz w:val="24"/>
          <w:szCs w:val="24"/>
        </w:rPr>
        <w:t xml:space="preserve">En criterio del actor, </w:t>
      </w:r>
      <w:r w:rsidR="002D1C53" w:rsidRPr="00EF29CD">
        <w:rPr>
          <w:rFonts w:ascii="Georgia" w:hAnsi="Georgia" w:cs="Arial"/>
          <w:sz w:val="24"/>
          <w:szCs w:val="24"/>
        </w:rPr>
        <w:t>probó</w:t>
      </w:r>
      <w:r w:rsidR="00D419F7" w:rsidRPr="00EF29CD">
        <w:rPr>
          <w:rFonts w:ascii="Georgia" w:hAnsi="Georgia" w:cs="Arial"/>
          <w:sz w:val="24"/>
          <w:szCs w:val="24"/>
        </w:rPr>
        <w:t xml:space="preserve"> la amenaza </w:t>
      </w:r>
      <w:r w:rsidR="00CC6702" w:rsidRPr="00EF29CD">
        <w:rPr>
          <w:rFonts w:ascii="Georgia" w:hAnsi="Georgia" w:cs="Arial"/>
          <w:sz w:val="24"/>
          <w:szCs w:val="24"/>
        </w:rPr>
        <w:t xml:space="preserve">a los derechos colectivos que </w:t>
      </w:r>
      <w:r w:rsidR="008A6490" w:rsidRPr="00EF29CD">
        <w:rPr>
          <w:rFonts w:ascii="Georgia" w:hAnsi="Georgia" w:cs="Arial"/>
          <w:sz w:val="24"/>
          <w:szCs w:val="24"/>
        </w:rPr>
        <w:t xml:space="preserve">suponen la aplicación de </w:t>
      </w:r>
      <w:r w:rsidR="00083C42" w:rsidRPr="00EF29CD">
        <w:rPr>
          <w:rFonts w:ascii="Georgia" w:hAnsi="Georgia" w:cs="Arial"/>
          <w:sz w:val="24"/>
          <w:szCs w:val="24"/>
        </w:rPr>
        <w:t xml:space="preserve">la Ley 361 de 1997, </w:t>
      </w:r>
      <w:r w:rsidR="00825E8F" w:rsidRPr="00EF29CD">
        <w:rPr>
          <w:rFonts w:ascii="Georgia" w:hAnsi="Georgia" w:cs="Arial"/>
          <w:sz w:val="24"/>
          <w:szCs w:val="24"/>
        </w:rPr>
        <w:t xml:space="preserve">buscando </w:t>
      </w:r>
      <w:r w:rsidR="00CA7DB2" w:rsidRPr="00EF29CD">
        <w:rPr>
          <w:rFonts w:ascii="Georgia" w:hAnsi="Georgia" w:cs="Arial"/>
          <w:sz w:val="24"/>
          <w:szCs w:val="24"/>
        </w:rPr>
        <w:t>garantizar la accesibilidad a la totalidad del inmueble en que opera el establecimiento de comercio en comento</w:t>
      </w:r>
      <w:r w:rsidR="00621928" w:rsidRPr="00EF29CD">
        <w:rPr>
          <w:rFonts w:ascii="Georgia" w:hAnsi="Georgia" w:cs="Arial"/>
          <w:sz w:val="24"/>
          <w:szCs w:val="24"/>
        </w:rPr>
        <w:t>.</w:t>
      </w:r>
      <w:r w:rsidR="00825E8F" w:rsidRPr="00EF29CD">
        <w:rPr>
          <w:rFonts w:ascii="Georgia" w:hAnsi="Georgia" w:cs="Arial"/>
          <w:sz w:val="24"/>
          <w:szCs w:val="24"/>
        </w:rPr>
        <w:t xml:space="preserve"> Sin embargo, d</w:t>
      </w:r>
      <w:r w:rsidR="00621928" w:rsidRPr="00EF29CD">
        <w:rPr>
          <w:rFonts w:ascii="Georgia" w:hAnsi="Georgia" w:cs="Arial"/>
          <w:sz w:val="24"/>
          <w:szCs w:val="24"/>
        </w:rPr>
        <w:t xml:space="preserve">icha aseveración contrasta </w:t>
      </w:r>
      <w:r w:rsidRPr="00EF29CD">
        <w:rPr>
          <w:rFonts w:ascii="Georgia" w:hAnsi="Georgia" w:cs="Arial"/>
          <w:sz w:val="24"/>
          <w:szCs w:val="24"/>
        </w:rPr>
        <w:t xml:space="preserve">con </w:t>
      </w:r>
      <w:r w:rsidR="0007738D" w:rsidRPr="00EF29CD">
        <w:rPr>
          <w:rFonts w:ascii="Georgia" w:hAnsi="Georgia" w:cs="Arial"/>
          <w:sz w:val="24"/>
          <w:szCs w:val="24"/>
        </w:rPr>
        <w:t>el contenido del expediente.</w:t>
      </w:r>
    </w:p>
    <w:p w14:paraId="01E1586A" w14:textId="77777777" w:rsidR="0007738D" w:rsidRPr="00EF29CD" w:rsidRDefault="0007738D" w:rsidP="00EF29CD">
      <w:pPr>
        <w:pStyle w:val="Sinespaciado1"/>
        <w:tabs>
          <w:tab w:val="left" w:pos="2410"/>
        </w:tabs>
        <w:spacing w:line="276" w:lineRule="auto"/>
        <w:jc w:val="both"/>
        <w:rPr>
          <w:rFonts w:ascii="Georgia" w:hAnsi="Georgia" w:cs="Arial"/>
          <w:sz w:val="24"/>
          <w:szCs w:val="24"/>
        </w:rPr>
      </w:pPr>
    </w:p>
    <w:p w14:paraId="039F09EE" w14:textId="350596D0" w:rsidR="0007738D" w:rsidRPr="00EF29CD" w:rsidRDefault="0007738D" w:rsidP="00EF29CD">
      <w:pPr>
        <w:pStyle w:val="Sinespaciado1"/>
        <w:tabs>
          <w:tab w:val="left" w:pos="2410"/>
        </w:tabs>
        <w:spacing w:line="276" w:lineRule="auto"/>
        <w:jc w:val="both"/>
        <w:rPr>
          <w:rFonts w:ascii="Georgia" w:hAnsi="Georgia" w:cs="Arial"/>
          <w:bCs/>
          <w:sz w:val="24"/>
          <w:szCs w:val="24"/>
        </w:rPr>
      </w:pPr>
      <w:r w:rsidRPr="00EF29CD">
        <w:rPr>
          <w:rFonts w:ascii="Georgia" w:hAnsi="Georgia" w:cs="Arial"/>
          <w:sz w:val="24"/>
          <w:szCs w:val="24"/>
        </w:rPr>
        <w:t xml:space="preserve">Oteadas las piezas procesales se encuentra que el señor Herrera </w:t>
      </w:r>
      <w:r w:rsidRPr="00EF29CD">
        <w:rPr>
          <w:rFonts w:ascii="Georgia" w:hAnsi="Georgia" w:cs="Arial"/>
          <w:bCs/>
          <w:sz w:val="24"/>
          <w:szCs w:val="24"/>
        </w:rPr>
        <w:t>asumió un rol absolutamente pasivo en materia probatoria, como se ve: i) con el escrito promotor de la acción nada más enunció la supuesta vulneración de derechos colectivos y la</w:t>
      </w:r>
      <w:r w:rsidR="00447F46" w:rsidRPr="00EF29CD">
        <w:rPr>
          <w:rFonts w:ascii="Georgia" w:hAnsi="Georgia" w:cs="Arial"/>
          <w:bCs/>
          <w:sz w:val="24"/>
          <w:szCs w:val="24"/>
        </w:rPr>
        <w:t>s</w:t>
      </w:r>
      <w:r w:rsidRPr="00EF29CD">
        <w:rPr>
          <w:rFonts w:ascii="Georgia" w:hAnsi="Georgia" w:cs="Arial"/>
          <w:bCs/>
          <w:sz w:val="24"/>
          <w:szCs w:val="24"/>
        </w:rPr>
        <w:t xml:space="preserve"> única</w:t>
      </w:r>
      <w:r w:rsidR="00447F46" w:rsidRPr="00EF29CD">
        <w:rPr>
          <w:rFonts w:ascii="Georgia" w:hAnsi="Georgia" w:cs="Arial"/>
          <w:bCs/>
          <w:sz w:val="24"/>
          <w:szCs w:val="24"/>
        </w:rPr>
        <w:t>s</w:t>
      </w:r>
      <w:r w:rsidRPr="00EF29CD">
        <w:rPr>
          <w:rFonts w:ascii="Georgia" w:hAnsi="Georgia" w:cs="Arial"/>
          <w:bCs/>
          <w:sz w:val="24"/>
          <w:szCs w:val="24"/>
        </w:rPr>
        <w:t xml:space="preserve"> prueba</w:t>
      </w:r>
      <w:r w:rsidR="00447F46" w:rsidRPr="00EF29CD">
        <w:rPr>
          <w:rFonts w:ascii="Georgia" w:hAnsi="Georgia" w:cs="Arial"/>
          <w:bCs/>
          <w:sz w:val="24"/>
          <w:szCs w:val="24"/>
        </w:rPr>
        <w:t>s</w:t>
      </w:r>
      <w:r w:rsidRPr="00EF29CD">
        <w:rPr>
          <w:rFonts w:ascii="Georgia" w:hAnsi="Georgia" w:cs="Arial"/>
          <w:bCs/>
          <w:sz w:val="24"/>
          <w:szCs w:val="24"/>
        </w:rPr>
        <w:t xml:space="preserve"> que pidió tener</w:t>
      </w:r>
      <w:r w:rsidR="00107C02" w:rsidRPr="00EF29CD">
        <w:rPr>
          <w:rFonts w:ascii="Georgia" w:hAnsi="Georgia" w:cs="Arial"/>
          <w:bCs/>
          <w:sz w:val="24"/>
          <w:szCs w:val="24"/>
        </w:rPr>
        <w:t xml:space="preserve"> en cuenta</w:t>
      </w:r>
      <w:r w:rsidRPr="00EF29CD">
        <w:rPr>
          <w:rFonts w:ascii="Georgia" w:hAnsi="Georgia" w:cs="Arial"/>
          <w:bCs/>
          <w:sz w:val="24"/>
          <w:szCs w:val="24"/>
        </w:rPr>
        <w:t xml:space="preserve"> </w:t>
      </w:r>
      <w:r w:rsidR="003314DC" w:rsidRPr="00EF29CD">
        <w:rPr>
          <w:rFonts w:ascii="Georgia" w:hAnsi="Georgia" w:cs="Arial"/>
          <w:bCs/>
          <w:sz w:val="24"/>
          <w:szCs w:val="24"/>
        </w:rPr>
        <w:t>fueron</w:t>
      </w:r>
      <w:r w:rsidRPr="00EF29CD">
        <w:rPr>
          <w:rFonts w:ascii="Georgia" w:hAnsi="Georgia" w:cs="Arial"/>
          <w:bCs/>
          <w:sz w:val="24"/>
          <w:szCs w:val="24"/>
        </w:rPr>
        <w:t xml:space="preserve"> </w:t>
      </w:r>
      <w:r w:rsidR="003314DC" w:rsidRPr="00EF29CD">
        <w:rPr>
          <w:rFonts w:ascii="Georgia" w:hAnsi="Georgia" w:cs="Arial"/>
          <w:bCs/>
          <w:i/>
          <w:sz w:val="24"/>
          <w:szCs w:val="24"/>
        </w:rPr>
        <w:t>la contestación a mi acción</w:t>
      </w:r>
      <w:r w:rsidRPr="00EF29CD">
        <w:rPr>
          <w:rFonts w:ascii="Georgia" w:hAnsi="Georgia" w:cs="Arial"/>
          <w:bCs/>
          <w:sz w:val="24"/>
          <w:szCs w:val="24"/>
        </w:rPr>
        <w:t>, desconociendo la naturaleza defensiva y no demostrativa de ese acto procesal</w:t>
      </w:r>
      <w:r w:rsidR="003314DC" w:rsidRPr="00EF29CD">
        <w:rPr>
          <w:rFonts w:ascii="Georgia" w:hAnsi="Georgia" w:cs="Arial"/>
          <w:bCs/>
          <w:sz w:val="24"/>
          <w:szCs w:val="24"/>
        </w:rPr>
        <w:t xml:space="preserve">, y </w:t>
      </w:r>
      <w:r w:rsidR="00624086" w:rsidRPr="00EF29CD">
        <w:rPr>
          <w:rFonts w:ascii="Georgia" w:hAnsi="Georgia" w:cs="Arial"/>
          <w:bCs/>
          <w:sz w:val="24"/>
          <w:szCs w:val="24"/>
        </w:rPr>
        <w:t xml:space="preserve">solicitud de </w:t>
      </w:r>
      <w:r w:rsidR="003314DC" w:rsidRPr="00EF29CD">
        <w:rPr>
          <w:rFonts w:ascii="Georgia" w:hAnsi="Georgia" w:cs="Arial"/>
          <w:bCs/>
          <w:sz w:val="24"/>
          <w:szCs w:val="24"/>
        </w:rPr>
        <w:t xml:space="preserve">oficio </w:t>
      </w:r>
      <w:r w:rsidR="00624086" w:rsidRPr="00EF29CD">
        <w:rPr>
          <w:rFonts w:ascii="Georgia" w:hAnsi="Georgia" w:cs="Arial"/>
          <w:bCs/>
          <w:sz w:val="24"/>
          <w:szCs w:val="24"/>
        </w:rPr>
        <w:t>dirigido a</w:t>
      </w:r>
      <w:r w:rsidR="003314DC" w:rsidRPr="00EF29CD">
        <w:rPr>
          <w:rFonts w:ascii="Georgia" w:hAnsi="Georgia" w:cs="Arial"/>
          <w:bCs/>
          <w:sz w:val="24"/>
          <w:szCs w:val="24"/>
        </w:rPr>
        <w:t xml:space="preserve"> la Secretaría de Planeación Municipal</w:t>
      </w:r>
      <w:r w:rsidRPr="00EF29CD">
        <w:rPr>
          <w:rFonts w:ascii="Georgia" w:hAnsi="Georgia" w:cs="Arial"/>
          <w:bCs/>
          <w:sz w:val="24"/>
          <w:szCs w:val="24"/>
        </w:rPr>
        <w:t>; ii) No compareció a la audiencia de pacto de cumplimiento; iii) tampoco a la audiencia de práctica de pruebas, ausencia injustificada que, además, implicó el abandono a contradicción de la</w:t>
      </w:r>
      <w:r w:rsidR="00B04622" w:rsidRPr="00EF29CD">
        <w:rPr>
          <w:rFonts w:ascii="Georgia" w:hAnsi="Georgia" w:cs="Arial"/>
          <w:bCs/>
          <w:sz w:val="24"/>
          <w:szCs w:val="24"/>
        </w:rPr>
        <w:t>s</w:t>
      </w:r>
      <w:r w:rsidRPr="00EF29CD">
        <w:rPr>
          <w:rFonts w:ascii="Georgia" w:hAnsi="Georgia" w:cs="Arial"/>
          <w:bCs/>
          <w:sz w:val="24"/>
          <w:szCs w:val="24"/>
        </w:rPr>
        <w:t xml:space="preserve"> </w:t>
      </w:r>
      <w:r w:rsidR="00B04622" w:rsidRPr="00EF29CD">
        <w:rPr>
          <w:rFonts w:ascii="Georgia" w:hAnsi="Georgia" w:cs="Arial"/>
          <w:bCs/>
          <w:sz w:val="24"/>
          <w:szCs w:val="24"/>
        </w:rPr>
        <w:t xml:space="preserve">declaraciones rendidas por </w:t>
      </w:r>
      <w:r w:rsidR="000E6B10" w:rsidRPr="00EF29CD">
        <w:rPr>
          <w:rFonts w:ascii="Georgia" w:hAnsi="Georgia" w:cs="Arial"/>
          <w:bCs/>
          <w:sz w:val="24"/>
          <w:szCs w:val="24"/>
        </w:rPr>
        <w:t>Manuel Sebastián Aristizábal,</w:t>
      </w:r>
      <w:r w:rsidR="00DA07CE" w:rsidRPr="00EF29CD">
        <w:rPr>
          <w:rFonts w:ascii="Georgia" w:hAnsi="Georgia"/>
          <w:sz w:val="24"/>
          <w:szCs w:val="24"/>
        </w:rPr>
        <w:t xml:space="preserve"> </w:t>
      </w:r>
      <w:r w:rsidR="00DA07CE" w:rsidRPr="00EF29CD">
        <w:rPr>
          <w:rFonts w:ascii="Georgia" w:hAnsi="Georgia" w:cs="Arial"/>
          <w:bCs/>
          <w:sz w:val="24"/>
          <w:szCs w:val="24"/>
        </w:rPr>
        <w:t>Libardo Echeverry Pineda y</w:t>
      </w:r>
      <w:r w:rsidR="000E6B10" w:rsidRPr="00EF29CD">
        <w:rPr>
          <w:rFonts w:ascii="Georgia" w:hAnsi="Georgia" w:cs="Arial"/>
          <w:bCs/>
          <w:sz w:val="24"/>
          <w:szCs w:val="24"/>
        </w:rPr>
        <w:t xml:space="preserve"> Juan Carlos Castaño Ramírez</w:t>
      </w:r>
      <w:r w:rsidR="00DA07CE" w:rsidRPr="00EF29CD">
        <w:rPr>
          <w:rFonts w:ascii="Georgia" w:hAnsi="Georgia" w:cs="Arial"/>
          <w:bCs/>
          <w:sz w:val="24"/>
          <w:szCs w:val="24"/>
        </w:rPr>
        <w:t>;</w:t>
      </w:r>
      <w:r w:rsidRPr="00EF29CD">
        <w:rPr>
          <w:rFonts w:ascii="Georgia" w:hAnsi="Georgia" w:cs="Arial"/>
          <w:bCs/>
          <w:sz w:val="24"/>
          <w:szCs w:val="24"/>
        </w:rPr>
        <w:t xml:space="preserve"> iv) finalmente, </w:t>
      </w:r>
      <w:r w:rsidR="00884A68" w:rsidRPr="00EF29CD">
        <w:rPr>
          <w:rFonts w:ascii="Georgia" w:hAnsi="Georgia" w:cs="Arial"/>
          <w:bCs/>
          <w:sz w:val="24"/>
          <w:szCs w:val="24"/>
        </w:rPr>
        <w:t xml:space="preserve">ninguna mención </w:t>
      </w:r>
      <w:r w:rsidR="00E94A4F" w:rsidRPr="00EF29CD">
        <w:rPr>
          <w:rFonts w:ascii="Georgia" w:hAnsi="Georgia" w:cs="Arial"/>
          <w:bCs/>
          <w:sz w:val="24"/>
          <w:szCs w:val="24"/>
        </w:rPr>
        <w:t xml:space="preserve">concreta </w:t>
      </w:r>
      <w:r w:rsidR="00884A68" w:rsidRPr="00EF29CD">
        <w:rPr>
          <w:rFonts w:ascii="Georgia" w:hAnsi="Georgia" w:cs="Arial"/>
          <w:bCs/>
          <w:sz w:val="24"/>
          <w:szCs w:val="24"/>
        </w:rPr>
        <w:t xml:space="preserve">a los medios de </w:t>
      </w:r>
      <w:r w:rsidR="00107C02" w:rsidRPr="00EF29CD">
        <w:rPr>
          <w:rFonts w:ascii="Georgia" w:hAnsi="Georgia" w:cs="Arial"/>
          <w:bCs/>
          <w:sz w:val="24"/>
          <w:szCs w:val="24"/>
        </w:rPr>
        <w:t xml:space="preserve">convicción </w:t>
      </w:r>
      <w:r w:rsidR="00884A68" w:rsidRPr="00EF29CD">
        <w:rPr>
          <w:rFonts w:ascii="Georgia" w:hAnsi="Georgia" w:cs="Arial"/>
          <w:bCs/>
          <w:sz w:val="24"/>
          <w:szCs w:val="24"/>
        </w:rPr>
        <w:t xml:space="preserve">mereció </w:t>
      </w:r>
      <w:r w:rsidR="00E94A4F" w:rsidRPr="00EF29CD">
        <w:rPr>
          <w:rFonts w:ascii="Georgia" w:hAnsi="Georgia" w:cs="Arial"/>
          <w:bCs/>
          <w:sz w:val="24"/>
          <w:szCs w:val="24"/>
        </w:rPr>
        <w:t>su alegato de conclusión.</w:t>
      </w:r>
    </w:p>
    <w:p w14:paraId="074CA989" w14:textId="77777777" w:rsidR="0007738D" w:rsidRPr="00EF29CD" w:rsidRDefault="0007738D" w:rsidP="00EF29CD">
      <w:pPr>
        <w:pStyle w:val="Sinespaciado1"/>
        <w:tabs>
          <w:tab w:val="left" w:pos="2410"/>
        </w:tabs>
        <w:spacing w:line="276" w:lineRule="auto"/>
        <w:jc w:val="both"/>
        <w:rPr>
          <w:rFonts w:ascii="Georgia" w:hAnsi="Georgia" w:cs="Arial"/>
          <w:bCs/>
          <w:sz w:val="24"/>
          <w:szCs w:val="24"/>
        </w:rPr>
      </w:pPr>
    </w:p>
    <w:p w14:paraId="5F06E02C" w14:textId="59087C32" w:rsidR="006429C9" w:rsidRPr="00EF29CD" w:rsidRDefault="0007738D" w:rsidP="00EF29CD">
      <w:pPr>
        <w:pStyle w:val="Sinespaciado1"/>
        <w:tabs>
          <w:tab w:val="left" w:pos="2410"/>
        </w:tabs>
        <w:spacing w:line="276" w:lineRule="auto"/>
        <w:jc w:val="both"/>
        <w:rPr>
          <w:rFonts w:ascii="Georgia" w:hAnsi="Georgia" w:cs="Arial"/>
          <w:sz w:val="24"/>
          <w:szCs w:val="24"/>
        </w:rPr>
      </w:pPr>
      <w:r w:rsidRPr="00EF29CD">
        <w:rPr>
          <w:rFonts w:ascii="Georgia" w:hAnsi="Georgia" w:cs="Arial"/>
          <w:sz w:val="24"/>
          <w:szCs w:val="24"/>
        </w:rPr>
        <w:t>Así que</w:t>
      </w:r>
      <w:r w:rsidR="0076286B" w:rsidRPr="00EF29CD">
        <w:rPr>
          <w:rFonts w:ascii="Georgia" w:hAnsi="Georgia" w:cs="Arial"/>
          <w:sz w:val="24"/>
          <w:szCs w:val="24"/>
        </w:rPr>
        <w:t>,</w:t>
      </w:r>
      <w:r w:rsidR="00E94A4F" w:rsidRPr="00EF29CD">
        <w:rPr>
          <w:rFonts w:ascii="Georgia" w:hAnsi="Georgia" w:cs="Arial"/>
          <w:sz w:val="24"/>
          <w:szCs w:val="24"/>
        </w:rPr>
        <w:t xml:space="preserve"> dejó pasar </w:t>
      </w:r>
      <w:r w:rsidRPr="00EF29CD">
        <w:rPr>
          <w:rFonts w:ascii="Georgia" w:hAnsi="Georgia" w:cs="Arial"/>
          <w:sz w:val="24"/>
          <w:szCs w:val="24"/>
        </w:rPr>
        <w:t xml:space="preserve">las oportunidades procesales para solicitar, anunciar, contradecir y valorar pruebas </w:t>
      </w:r>
      <w:r w:rsidR="0076286B" w:rsidRPr="00EF29CD">
        <w:rPr>
          <w:rFonts w:ascii="Georgia" w:hAnsi="Georgia" w:cs="Arial"/>
          <w:sz w:val="24"/>
          <w:szCs w:val="24"/>
        </w:rPr>
        <w:t xml:space="preserve">tendientes a </w:t>
      </w:r>
      <w:r w:rsidR="00107C02" w:rsidRPr="00EF29CD">
        <w:rPr>
          <w:rFonts w:ascii="Georgia" w:hAnsi="Georgia" w:cs="Arial"/>
          <w:sz w:val="24"/>
          <w:szCs w:val="24"/>
        </w:rPr>
        <w:t>certificar</w:t>
      </w:r>
      <w:r w:rsidR="0076286B" w:rsidRPr="00EF29CD">
        <w:rPr>
          <w:rFonts w:ascii="Georgia" w:hAnsi="Georgia" w:cs="Arial"/>
          <w:sz w:val="24"/>
          <w:szCs w:val="24"/>
        </w:rPr>
        <w:t xml:space="preserve"> la amenaza o daño contingente</w:t>
      </w:r>
      <w:r w:rsidR="00107C02" w:rsidRPr="00EF29CD">
        <w:rPr>
          <w:rFonts w:ascii="Georgia" w:hAnsi="Georgia" w:cs="Arial"/>
          <w:sz w:val="24"/>
          <w:szCs w:val="24"/>
        </w:rPr>
        <w:t xml:space="preserve"> susceptible de amparo</w:t>
      </w:r>
      <w:r w:rsidR="0063440B" w:rsidRPr="00EF29CD">
        <w:rPr>
          <w:rFonts w:ascii="Georgia" w:hAnsi="Georgia" w:cs="Arial"/>
          <w:sz w:val="24"/>
          <w:szCs w:val="24"/>
        </w:rPr>
        <w:t xml:space="preserve"> o remedio judicial</w:t>
      </w:r>
      <w:r w:rsidR="006429C9" w:rsidRPr="00EF29CD">
        <w:rPr>
          <w:rFonts w:ascii="Georgia" w:hAnsi="Georgia" w:cs="Arial"/>
          <w:sz w:val="24"/>
          <w:szCs w:val="24"/>
        </w:rPr>
        <w:t xml:space="preserve">, </w:t>
      </w:r>
      <w:r w:rsidR="002D1C53" w:rsidRPr="00EF29CD">
        <w:rPr>
          <w:rFonts w:ascii="Georgia" w:hAnsi="Georgia" w:cs="Arial"/>
          <w:sz w:val="24"/>
          <w:szCs w:val="24"/>
        </w:rPr>
        <w:t>y no</w:t>
      </w:r>
      <w:r w:rsidRPr="00EF29CD">
        <w:rPr>
          <w:rFonts w:ascii="Georgia" w:hAnsi="Georgia" w:cs="Arial"/>
          <w:sz w:val="24"/>
          <w:szCs w:val="24"/>
        </w:rPr>
        <w:t xml:space="preserve"> expresó </w:t>
      </w:r>
      <w:r w:rsidR="006429C9" w:rsidRPr="00EF29CD">
        <w:rPr>
          <w:rFonts w:ascii="Georgia" w:hAnsi="Georgia" w:cs="Arial"/>
          <w:sz w:val="24"/>
          <w:szCs w:val="24"/>
        </w:rPr>
        <w:t xml:space="preserve">circunstancias que le impidieran </w:t>
      </w:r>
      <w:r w:rsidRPr="00EF29CD">
        <w:rPr>
          <w:rFonts w:ascii="Georgia" w:hAnsi="Georgia" w:cs="Arial"/>
          <w:sz w:val="24"/>
          <w:szCs w:val="24"/>
        </w:rPr>
        <w:t>aportar las probanzas y demanda</w:t>
      </w:r>
      <w:r w:rsidR="006429C9" w:rsidRPr="00EF29CD">
        <w:rPr>
          <w:rFonts w:ascii="Georgia" w:hAnsi="Georgia" w:cs="Arial"/>
          <w:sz w:val="24"/>
          <w:szCs w:val="24"/>
        </w:rPr>
        <w:t xml:space="preserve">ran </w:t>
      </w:r>
      <w:r w:rsidRPr="00EF29CD">
        <w:rPr>
          <w:rFonts w:ascii="Georgia" w:hAnsi="Georgia" w:cs="Arial"/>
          <w:sz w:val="24"/>
          <w:szCs w:val="24"/>
        </w:rPr>
        <w:t xml:space="preserve">del juez su recaudo. </w:t>
      </w:r>
      <w:r w:rsidR="00983605" w:rsidRPr="00EF29CD">
        <w:rPr>
          <w:rFonts w:ascii="Georgia" w:hAnsi="Georgia" w:cs="Arial"/>
          <w:sz w:val="24"/>
          <w:szCs w:val="24"/>
        </w:rPr>
        <w:t xml:space="preserve">Siendo estos hechos susceptibles de demostración, en el régimen de libertad probatoria, por cualquier medio consagrado en el estatuto procesal vigente, es inexcusable </w:t>
      </w:r>
      <w:r w:rsidR="00A37618" w:rsidRPr="00EF29CD">
        <w:rPr>
          <w:rFonts w:ascii="Georgia" w:hAnsi="Georgia" w:cs="Arial"/>
          <w:sz w:val="24"/>
          <w:szCs w:val="24"/>
        </w:rPr>
        <w:t>su deficiente actividad.</w:t>
      </w:r>
    </w:p>
    <w:p w14:paraId="4CC94354" w14:textId="77777777" w:rsidR="0006146B" w:rsidRPr="00EF29CD" w:rsidRDefault="0006146B" w:rsidP="00EF29CD">
      <w:pPr>
        <w:pStyle w:val="Sinespaciado1"/>
        <w:tabs>
          <w:tab w:val="left" w:pos="2410"/>
        </w:tabs>
        <w:spacing w:line="276" w:lineRule="auto"/>
        <w:jc w:val="both"/>
        <w:rPr>
          <w:rFonts w:ascii="Georgia" w:hAnsi="Georgia" w:cs="Arial"/>
          <w:sz w:val="24"/>
          <w:szCs w:val="24"/>
        </w:rPr>
      </w:pPr>
    </w:p>
    <w:p w14:paraId="0C3B6785" w14:textId="77721302" w:rsidR="0006146B" w:rsidRPr="00EF29CD" w:rsidRDefault="0006146B" w:rsidP="00EF29CD">
      <w:pPr>
        <w:pStyle w:val="Sinespaciado1"/>
        <w:tabs>
          <w:tab w:val="left" w:pos="2410"/>
        </w:tabs>
        <w:spacing w:line="276" w:lineRule="auto"/>
        <w:jc w:val="both"/>
        <w:rPr>
          <w:rFonts w:ascii="Georgia" w:hAnsi="Georgia" w:cs="Arial"/>
          <w:bCs/>
          <w:sz w:val="24"/>
          <w:szCs w:val="24"/>
        </w:rPr>
      </w:pPr>
      <w:r w:rsidRPr="00EF29CD">
        <w:rPr>
          <w:rFonts w:ascii="Georgia" w:hAnsi="Georgia" w:cs="Arial"/>
          <w:bCs/>
          <w:sz w:val="24"/>
          <w:szCs w:val="24"/>
        </w:rPr>
        <w:t>Se añade que, aunque la inasistencia del promotor a las audiencias no da lugar a la confesión presunta por, entre otras cuestiones, indisponibilidad de los derechos colectivos, sí es posible apreciarla como indicio grave</w:t>
      </w:r>
      <w:r w:rsidRPr="00EF29CD">
        <w:rPr>
          <w:rStyle w:val="Refdenotaalpie"/>
          <w:rFonts w:ascii="Georgia" w:hAnsi="Georgia" w:cs="Arial"/>
          <w:bCs/>
          <w:sz w:val="24"/>
          <w:szCs w:val="24"/>
        </w:rPr>
        <w:footnoteReference w:id="3"/>
      </w:r>
      <w:r w:rsidRPr="00EF29CD">
        <w:rPr>
          <w:rFonts w:ascii="Georgia" w:hAnsi="Georgia" w:cs="Arial"/>
          <w:bCs/>
          <w:sz w:val="24"/>
          <w:szCs w:val="24"/>
        </w:rPr>
        <w:t xml:space="preserve"> y, acompasado con el acápite que precede, se acota que la carga probatoria desatendida también habrá de tenerse en cuenta como regla de valoración</w:t>
      </w:r>
      <w:r w:rsidRPr="00EF29CD">
        <w:rPr>
          <w:rStyle w:val="Refdenotaalpie"/>
          <w:rFonts w:ascii="Georgia" w:hAnsi="Georgia" w:cs="Arial"/>
          <w:bCs/>
          <w:sz w:val="24"/>
          <w:szCs w:val="24"/>
        </w:rPr>
        <w:footnoteReference w:id="4"/>
      </w:r>
      <w:r w:rsidRPr="00EF29CD">
        <w:rPr>
          <w:rFonts w:ascii="Georgia" w:hAnsi="Georgia" w:cs="Arial"/>
          <w:bCs/>
          <w:sz w:val="24"/>
          <w:szCs w:val="24"/>
        </w:rPr>
        <w:t>, habiendo zanjado la controversia la juez ante la ausencia de actividad del accionante quien, a fin de cuentas, asume el riesgo y la consecuencia procesal de que un hecho crucial, como la existencia de amenaza o daño no resulte demostrado, en este caso desmentido con sensata suficiencia por la pasiva, como se explica a continuación.</w:t>
      </w:r>
    </w:p>
    <w:p w14:paraId="257789ED" w14:textId="77777777" w:rsidR="006429C9" w:rsidRPr="00EF29CD" w:rsidRDefault="006429C9" w:rsidP="00EF29CD">
      <w:pPr>
        <w:pStyle w:val="Sinespaciado1"/>
        <w:tabs>
          <w:tab w:val="left" w:pos="2410"/>
        </w:tabs>
        <w:spacing w:line="276" w:lineRule="auto"/>
        <w:jc w:val="both"/>
        <w:rPr>
          <w:rFonts w:ascii="Georgia" w:hAnsi="Georgia" w:cs="Arial"/>
          <w:sz w:val="24"/>
          <w:szCs w:val="24"/>
        </w:rPr>
      </w:pPr>
    </w:p>
    <w:p w14:paraId="6B87568A" w14:textId="46EE0291" w:rsidR="009253D3" w:rsidRPr="00EF29CD" w:rsidRDefault="007659D4" w:rsidP="00EF29CD">
      <w:pPr>
        <w:pStyle w:val="Sinespaciado1"/>
        <w:tabs>
          <w:tab w:val="left" w:pos="2410"/>
        </w:tabs>
        <w:spacing w:line="276" w:lineRule="auto"/>
        <w:jc w:val="both"/>
        <w:rPr>
          <w:rFonts w:ascii="Georgia" w:hAnsi="Georgia" w:cs="Arial"/>
          <w:sz w:val="24"/>
          <w:szCs w:val="24"/>
        </w:rPr>
      </w:pPr>
      <w:r w:rsidRPr="00EF29CD">
        <w:rPr>
          <w:rFonts w:ascii="Georgia" w:hAnsi="Georgia" w:cs="Arial"/>
          <w:b/>
          <w:bCs/>
          <w:sz w:val="24"/>
          <w:szCs w:val="24"/>
        </w:rPr>
        <w:t>5.1.</w:t>
      </w:r>
      <w:r w:rsidR="007C04B3" w:rsidRPr="00EF29CD">
        <w:rPr>
          <w:rFonts w:ascii="Georgia" w:hAnsi="Georgia" w:cs="Arial"/>
          <w:b/>
          <w:bCs/>
          <w:sz w:val="24"/>
          <w:szCs w:val="24"/>
        </w:rPr>
        <w:t>2</w:t>
      </w:r>
      <w:r w:rsidRPr="00EF29CD">
        <w:rPr>
          <w:rFonts w:ascii="Georgia" w:hAnsi="Georgia" w:cs="Arial"/>
          <w:b/>
          <w:bCs/>
          <w:sz w:val="24"/>
          <w:szCs w:val="24"/>
        </w:rPr>
        <w:t xml:space="preserve">. </w:t>
      </w:r>
      <w:r w:rsidR="0007738D" w:rsidRPr="00EF29CD">
        <w:rPr>
          <w:rFonts w:ascii="Georgia" w:hAnsi="Georgia" w:cs="Arial"/>
          <w:sz w:val="24"/>
          <w:szCs w:val="24"/>
        </w:rPr>
        <w:t>Ahora</w:t>
      </w:r>
      <w:r w:rsidR="00D42C4B" w:rsidRPr="00EF29CD">
        <w:rPr>
          <w:rFonts w:ascii="Georgia" w:hAnsi="Georgia" w:cs="Arial"/>
          <w:sz w:val="24"/>
          <w:szCs w:val="24"/>
        </w:rPr>
        <w:t>,</w:t>
      </w:r>
      <w:r w:rsidR="0007738D" w:rsidRPr="00EF29CD">
        <w:rPr>
          <w:rFonts w:ascii="Georgia" w:hAnsi="Georgia" w:cs="Arial"/>
          <w:sz w:val="24"/>
          <w:szCs w:val="24"/>
        </w:rPr>
        <w:t xml:space="preserve"> dice</w:t>
      </w:r>
      <w:r w:rsidR="00B77A08" w:rsidRPr="00EF29CD">
        <w:rPr>
          <w:rFonts w:ascii="Georgia" w:hAnsi="Georgia" w:cs="Arial"/>
          <w:sz w:val="24"/>
          <w:szCs w:val="24"/>
        </w:rPr>
        <w:t xml:space="preserve"> </w:t>
      </w:r>
      <w:r w:rsidR="00D42C4B" w:rsidRPr="00EF29CD">
        <w:rPr>
          <w:rFonts w:ascii="Georgia" w:hAnsi="Georgia" w:cs="Arial"/>
          <w:sz w:val="24"/>
          <w:szCs w:val="24"/>
        </w:rPr>
        <w:t xml:space="preserve">el actor, </w:t>
      </w:r>
      <w:r w:rsidR="0063440B" w:rsidRPr="00EF29CD">
        <w:rPr>
          <w:rFonts w:ascii="Georgia" w:hAnsi="Georgia" w:cs="Arial"/>
          <w:sz w:val="24"/>
          <w:szCs w:val="24"/>
        </w:rPr>
        <w:t>que</w:t>
      </w:r>
      <w:r w:rsidR="009253D3" w:rsidRPr="00EF29CD">
        <w:rPr>
          <w:rFonts w:ascii="Georgia" w:hAnsi="Georgia" w:cs="Arial"/>
          <w:sz w:val="24"/>
          <w:szCs w:val="24"/>
        </w:rPr>
        <w:t xml:space="preserve"> en la decisión se dio por sentad</w:t>
      </w:r>
      <w:r w:rsidR="002D1C53" w:rsidRPr="00EF29CD">
        <w:rPr>
          <w:rFonts w:ascii="Georgia" w:hAnsi="Georgia" w:cs="Arial"/>
          <w:sz w:val="24"/>
          <w:szCs w:val="24"/>
        </w:rPr>
        <w:t>o</w:t>
      </w:r>
      <w:r w:rsidR="009253D3" w:rsidRPr="00EF29CD">
        <w:rPr>
          <w:rFonts w:ascii="Georgia" w:hAnsi="Georgia" w:cs="Arial"/>
          <w:sz w:val="24"/>
          <w:szCs w:val="24"/>
        </w:rPr>
        <w:t xml:space="preserve">, </w:t>
      </w:r>
      <w:r w:rsidR="009253D3" w:rsidRPr="00EF29CD">
        <w:rPr>
          <w:rFonts w:ascii="Georgia" w:hAnsi="Georgia" w:cs="Arial"/>
          <w:i/>
          <w:iCs/>
          <w:sz w:val="24"/>
          <w:szCs w:val="24"/>
        </w:rPr>
        <w:t>sin prueba</w:t>
      </w:r>
      <w:r w:rsidR="000410FC" w:rsidRPr="00EF29CD">
        <w:rPr>
          <w:rFonts w:ascii="Georgia" w:hAnsi="Georgia" w:cs="Arial"/>
          <w:i/>
          <w:iCs/>
          <w:sz w:val="24"/>
          <w:szCs w:val="24"/>
        </w:rPr>
        <w:t xml:space="preserve"> alguna al respecto</w:t>
      </w:r>
      <w:r w:rsidR="000410FC" w:rsidRPr="00EF29CD">
        <w:rPr>
          <w:rFonts w:ascii="Georgia" w:hAnsi="Georgia" w:cs="Arial"/>
          <w:sz w:val="24"/>
          <w:szCs w:val="24"/>
        </w:rPr>
        <w:t xml:space="preserve">, que la prestación del servicio ofrecido por la sociedad encartada no requiere </w:t>
      </w:r>
      <w:r w:rsidR="007C04B3" w:rsidRPr="00EF29CD">
        <w:rPr>
          <w:rFonts w:ascii="Georgia" w:hAnsi="Georgia" w:cs="Arial"/>
          <w:sz w:val="24"/>
          <w:szCs w:val="24"/>
        </w:rPr>
        <w:t>el ingreso de los usuarios a las oficinas del segundo piso del inmueble ubicado en la Calle 15 Nro.</w:t>
      </w:r>
      <w:r w:rsidR="002C3EE0">
        <w:rPr>
          <w:rFonts w:ascii="Georgia" w:hAnsi="Georgia" w:cs="Arial"/>
          <w:sz w:val="24"/>
          <w:szCs w:val="24"/>
        </w:rPr>
        <w:t xml:space="preserve"> </w:t>
      </w:r>
      <w:r w:rsidR="007C04B3" w:rsidRPr="00EF29CD">
        <w:rPr>
          <w:rFonts w:ascii="Georgia" w:hAnsi="Georgia" w:cs="Arial"/>
          <w:sz w:val="24"/>
          <w:szCs w:val="24"/>
        </w:rPr>
        <w:t>12-06 de Santa Rosa de Cabal</w:t>
      </w:r>
      <w:r w:rsidR="00294B0A" w:rsidRPr="00EF29CD">
        <w:rPr>
          <w:rFonts w:ascii="Georgia" w:hAnsi="Georgia" w:cs="Arial"/>
          <w:sz w:val="24"/>
          <w:szCs w:val="24"/>
        </w:rPr>
        <w:t xml:space="preserve">. </w:t>
      </w:r>
    </w:p>
    <w:p w14:paraId="7BC60313" w14:textId="77777777" w:rsidR="00294B0A" w:rsidRPr="00EF29CD" w:rsidRDefault="00294B0A" w:rsidP="00EF29CD">
      <w:pPr>
        <w:pStyle w:val="Sinespaciado1"/>
        <w:tabs>
          <w:tab w:val="left" w:pos="2410"/>
        </w:tabs>
        <w:spacing w:line="276" w:lineRule="auto"/>
        <w:jc w:val="both"/>
        <w:rPr>
          <w:rFonts w:ascii="Georgia" w:hAnsi="Georgia" w:cs="Arial"/>
          <w:sz w:val="24"/>
          <w:szCs w:val="24"/>
        </w:rPr>
      </w:pPr>
    </w:p>
    <w:p w14:paraId="673EFBF7" w14:textId="3D6D1C48" w:rsidR="00294B0A" w:rsidRPr="00EF29CD" w:rsidRDefault="00294B0A" w:rsidP="00EF29CD">
      <w:pPr>
        <w:pStyle w:val="Sinespaciado1"/>
        <w:tabs>
          <w:tab w:val="left" w:pos="2410"/>
        </w:tabs>
        <w:spacing w:line="276" w:lineRule="auto"/>
        <w:jc w:val="both"/>
        <w:rPr>
          <w:rFonts w:ascii="Georgia" w:hAnsi="Georgia" w:cs="Arial"/>
          <w:sz w:val="24"/>
          <w:szCs w:val="24"/>
        </w:rPr>
      </w:pPr>
      <w:r w:rsidRPr="00EF29CD">
        <w:rPr>
          <w:rFonts w:ascii="Georgia" w:hAnsi="Georgia" w:cs="Arial"/>
          <w:sz w:val="24"/>
          <w:szCs w:val="24"/>
        </w:rPr>
        <w:t xml:space="preserve">Posteriormente supone escenarios en los que, </w:t>
      </w:r>
      <w:r w:rsidR="008C5A41" w:rsidRPr="00EF29CD">
        <w:rPr>
          <w:rFonts w:ascii="Georgia" w:hAnsi="Georgia" w:cs="Arial"/>
          <w:sz w:val="24"/>
          <w:szCs w:val="24"/>
        </w:rPr>
        <w:t>fortuitamente</w:t>
      </w:r>
      <w:r w:rsidRPr="00EF29CD">
        <w:rPr>
          <w:rFonts w:ascii="Georgia" w:hAnsi="Georgia" w:cs="Arial"/>
          <w:sz w:val="24"/>
          <w:szCs w:val="24"/>
        </w:rPr>
        <w:t xml:space="preserve">, sería necesaria la rampa reclamada, pero </w:t>
      </w:r>
      <w:r w:rsidR="004D4025" w:rsidRPr="00EF29CD">
        <w:rPr>
          <w:rFonts w:ascii="Georgia" w:hAnsi="Georgia" w:cs="Arial"/>
          <w:sz w:val="24"/>
          <w:szCs w:val="24"/>
        </w:rPr>
        <w:t xml:space="preserve">no para mientes en que, como se advirtió párrafos </w:t>
      </w:r>
      <w:r w:rsidR="002C3EE0" w:rsidRPr="00EF29CD">
        <w:rPr>
          <w:rFonts w:ascii="Georgia" w:hAnsi="Georgia" w:cs="Arial"/>
          <w:sz w:val="24"/>
          <w:szCs w:val="24"/>
        </w:rPr>
        <w:t>atrás, la</w:t>
      </w:r>
      <w:r w:rsidR="009D7799" w:rsidRPr="00EF29CD">
        <w:rPr>
          <w:rFonts w:ascii="Georgia" w:hAnsi="Georgia" w:cs="Arial"/>
          <w:sz w:val="24"/>
          <w:szCs w:val="24"/>
        </w:rPr>
        <w:t xml:space="preserve"> protección de los derechos colectivos </w:t>
      </w:r>
      <w:r w:rsidR="006402E5" w:rsidRPr="00EF29CD">
        <w:rPr>
          <w:rFonts w:ascii="Georgia" w:hAnsi="Georgia" w:cs="Arial"/>
          <w:sz w:val="24"/>
          <w:szCs w:val="24"/>
        </w:rPr>
        <w:t>dimana de circunstancias ciertas</w:t>
      </w:r>
      <w:r w:rsidR="00FF1ABF" w:rsidRPr="00EF29CD">
        <w:rPr>
          <w:rFonts w:ascii="Georgia" w:hAnsi="Georgia" w:cs="Arial"/>
          <w:sz w:val="24"/>
          <w:szCs w:val="24"/>
        </w:rPr>
        <w:t xml:space="preserve">, </w:t>
      </w:r>
      <w:r w:rsidR="006402E5" w:rsidRPr="00EF29CD">
        <w:rPr>
          <w:rFonts w:ascii="Georgia" w:hAnsi="Georgia" w:cs="Arial"/>
          <w:sz w:val="24"/>
          <w:szCs w:val="24"/>
        </w:rPr>
        <w:t>directas</w:t>
      </w:r>
      <w:r w:rsidR="00FF1ABF" w:rsidRPr="00EF29CD">
        <w:rPr>
          <w:rFonts w:ascii="Georgia" w:hAnsi="Georgia" w:cs="Arial"/>
          <w:sz w:val="24"/>
          <w:szCs w:val="24"/>
        </w:rPr>
        <w:t xml:space="preserve"> y actuales,</w:t>
      </w:r>
      <w:r w:rsidR="006402E5" w:rsidRPr="00EF29CD">
        <w:rPr>
          <w:rFonts w:ascii="Georgia" w:hAnsi="Georgia" w:cs="Arial"/>
          <w:sz w:val="24"/>
          <w:szCs w:val="24"/>
        </w:rPr>
        <w:t xml:space="preserve"> no de </w:t>
      </w:r>
      <w:r w:rsidR="006402E5" w:rsidRPr="00EF29CD">
        <w:rPr>
          <w:rFonts w:ascii="Georgia" w:hAnsi="Georgia" w:cs="Arial"/>
          <w:sz w:val="24"/>
          <w:szCs w:val="24"/>
        </w:rPr>
        <w:lastRenderedPageBreak/>
        <w:t xml:space="preserve">conjeturas </w:t>
      </w:r>
      <w:r w:rsidR="00502AF3" w:rsidRPr="00EF29CD">
        <w:rPr>
          <w:rFonts w:ascii="Georgia" w:hAnsi="Georgia" w:cs="Arial"/>
          <w:sz w:val="24"/>
          <w:szCs w:val="24"/>
        </w:rPr>
        <w:t>difusas</w:t>
      </w:r>
      <w:r w:rsidR="00FF1ABF" w:rsidRPr="00EF29CD">
        <w:rPr>
          <w:rFonts w:ascii="Georgia" w:hAnsi="Georgia" w:cs="Arial"/>
          <w:sz w:val="24"/>
          <w:szCs w:val="24"/>
        </w:rPr>
        <w:t xml:space="preserve"> del actor que, en últimas, excusan la carga demostrativa </w:t>
      </w:r>
      <w:r w:rsidR="00352557" w:rsidRPr="00EF29CD">
        <w:rPr>
          <w:rFonts w:ascii="Georgia" w:hAnsi="Georgia" w:cs="Arial"/>
          <w:sz w:val="24"/>
          <w:szCs w:val="24"/>
        </w:rPr>
        <w:t>necesaria para la intervención judicial.</w:t>
      </w:r>
    </w:p>
    <w:p w14:paraId="58046E2C" w14:textId="77777777" w:rsidR="00B77A08" w:rsidRPr="00EF29CD" w:rsidRDefault="00B77A08" w:rsidP="00EF29CD">
      <w:pPr>
        <w:pStyle w:val="Sinespaciado1"/>
        <w:tabs>
          <w:tab w:val="left" w:pos="2410"/>
        </w:tabs>
        <w:spacing w:line="276" w:lineRule="auto"/>
        <w:jc w:val="both"/>
        <w:rPr>
          <w:rFonts w:ascii="Georgia" w:hAnsi="Georgia" w:cs="Arial"/>
          <w:sz w:val="24"/>
          <w:szCs w:val="24"/>
        </w:rPr>
      </w:pPr>
    </w:p>
    <w:p w14:paraId="08FFA514" w14:textId="65BD0F01" w:rsidR="00F40689" w:rsidRPr="00EF29CD" w:rsidRDefault="00B8052D" w:rsidP="00EF29CD">
      <w:pPr>
        <w:pStyle w:val="Sinespaciado1"/>
        <w:tabs>
          <w:tab w:val="left" w:pos="2410"/>
        </w:tabs>
        <w:spacing w:line="276" w:lineRule="auto"/>
        <w:jc w:val="both"/>
        <w:rPr>
          <w:rFonts w:ascii="Georgia" w:hAnsi="Georgia" w:cs="Arial"/>
          <w:sz w:val="24"/>
          <w:szCs w:val="24"/>
        </w:rPr>
      </w:pPr>
      <w:r w:rsidRPr="00EF29CD">
        <w:rPr>
          <w:rFonts w:ascii="Georgia" w:hAnsi="Georgia" w:cs="Arial"/>
          <w:sz w:val="24"/>
          <w:szCs w:val="24"/>
        </w:rPr>
        <w:t>Pretende r</w:t>
      </w:r>
      <w:r w:rsidR="00B77A08" w:rsidRPr="00EF29CD">
        <w:rPr>
          <w:rFonts w:ascii="Georgia" w:hAnsi="Georgia" w:cs="Arial"/>
          <w:sz w:val="24"/>
          <w:szCs w:val="24"/>
        </w:rPr>
        <w:t>esta</w:t>
      </w:r>
      <w:r w:rsidRPr="00EF29CD">
        <w:rPr>
          <w:rFonts w:ascii="Georgia" w:hAnsi="Georgia" w:cs="Arial"/>
          <w:sz w:val="24"/>
          <w:szCs w:val="24"/>
        </w:rPr>
        <w:t>r</w:t>
      </w:r>
      <w:r w:rsidR="00B77A08" w:rsidRPr="00EF29CD">
        <w:rPr>
          <w:rFonts w:ascii="Georgia" w:hAnsi="Georgia" w:cs="Arial"/>
          <w:sz w:val="24"/>
          <w:szCs w:val="24"/>
        </w:rPr>
        <w:t xml:space="preserve"> m</w:t>
      </w:r>
      <w:r w:rsidR="00FB55E4" w:rsidRPr="00EF29CD">
        <w:rPr>
          <w:rFonts w:ascii="Georgia" w:hAnsi="Georgia" w:cs="Arial"/>
          <w:sz w:val="24"/>
          <w:szCs w:val="24"/>
        </w:rPr>
        <w:t>é</w:t>
      </w:r>
      <w:r w:rsidR="00B77A08" w:rsidRPr="00EF29CD">
        <w:rPr>
          <w:rFonts w:ascii="Georgia" w:hAnsi="Georgia" w:cs="Arial"/>
          <w:sz w:val="24"/>
          <w:szCs w:val="24"/>
        </w:rPr>
        <w:t xml:space="preserve">rito suasorio </w:t>
      </w:r>
      <w:r w:rsidRPr="00EF29CD">
        <w:rPr>
          <w:rFonts w:ascii="Georgia" w:hAnsi="Georgia" w:cs="Arial"/>
          <w:sz w:val="24"/>
          <w:szCs w:val="24"/>
        </w:rPr>
        <w:t xml:space="preserve">a las declaraciones de los </w:t>
      </w:r>
      <w:r w:rsidR="002C3EE0" w:rsidRPr="00EF29CD">
        <w:rPr>
          <w:rFonts w:ascii="Georgia" w:hAnsi="Georgia" w:cs="Arial"/>
          <w:sz w:val="24"/>
          <w:szCs w:val="24"/>
        </w:rPr>
        <w:t>empleados</w:t>
      </w:r>
      <w:r w:rsidR="00432759" w:rsidRPr="00EF29CD">
        <w:rPr>
          <w:rFonts w:ascii="Georgia" w:hAnsi="Georgia" w:cs="Arial"/>
          <w:sz w:val="24"/>
          <w:szCs w:val="24"/>
        </w:rPr>
        <w:t xml:space="preserve"> (conductores) </w:t>
      </w:r>
      <w:r w:rsidRPr="00EF29CD">
        <w:rPr>
          <w:rFonts w:ascii="Georgia" w:hAnsi="Georgia" w:cs="Arial"/>
          <w:sz w:val="24"/>
          <w:szCs w:val="24"/>
        </w:rPr>
        <w:t xml:space="preserve">de la empresa y del propietario (arrendador) del bien, pero en realidad </w:t>
      </w:r>
      <w:r w:rsidR="00432759" w:rsidRPr="00EF29CD">
        <w:rPr>
          <w:rFonts w:ascii="Georgia" w:hAnsi="Georgia" w:cs="Arial"/>
          <w:sz w:val="24"/>
          <w:szCs w:val="24"/>
        </w:rPr>
        <w:t>ningún ataque articulado contra la valoración de la juzgadora se encuentra en su escrito</w:t>
      </w:r>
      <w:r w:rsidR="00E35B71" w:rsidRPr="00EF29CD">
        <w:rPr>
          <w:rFonts w:ascii="Georgia" w:hAnsi="Georgia" w:cs="Arial"/>
          <w:sz w:val="24"/>
          <w:szCs w:val="24"/>
        </w:rPr>
        <w:t xml:space="preserve">, apenas </w:t>
      </w:r>
      <w:r w:rsidR="00A57A3D" w:rsidRPr="00EF29CD">
        <w:rPr>
          <w:rFonts w:ascii="Georgia" w:hAnsi="Georgia" w:cs="Arial"/>
          <w:sz w:val="24"/>
          <w:szCs w:val="24"/>
        </w:rPr>
        <w:t>alude impertinencia del</w:t>
      </w:r>
      <w:r w:rsidR="00E35B71" w:rsidRPr="00EF29CD">
        <w:rPr>
          <w:rFonts w:ascii="Georgia" w:hAnsi="Georgia" w:cs="Arial"/>
          <w:sz w:val="24"/>
          <w:szCs w:val="24"/>
        </w:rPr>
        <w:t xml:space="preserve"> contenido de su</w:t>
      </w:r>
      <w:r w:rsidR="00A57A3D" w:rsidRPr="00EF29CD">
        <w:rPr>
          <w:rFonts w:ascii="Georgia" w:hAnsi="Georgia" w:cs="Arial"/>
          <w:sz w:val="24"/>
          <w:szCs w:val="24"/>
        </w:rPr>
        <w:t>s</w:t>
      </w:r>
      <w:r w:rsidR="00E35B71" w:rsidRPr="00EF29CD">
        <w:rPr>
          <w:rFonts w:ascii="Georgia" w:hAnsi="Georgia" w:cs="Arial"/>
          <w:sz w:val="24"/>
          <w:szCs w:val="24"/>
        </w:rPr>
        <w:t xml:space="preserve"> dicho</w:t>
      </w:r>
      <w:r w:rsidR="00A57A3D" w:rsidRPr="00EF29CD">
        <w:rPr>
          <w:rFonts w:ascii="Georgia" w:hAnsi="Georgia" w:cs="Arial"/>
          <w:sz w:val="24"/>
          <w:szCs w:val="24"/>
        </w:rPr>
        <w:t>s, sin particularizar en qué radica y, en todo caso, no es esta la ocasión de dis</w:t>
      </w:r>
      <w:r w:rsidR="00F40689" w:rsidRPr="00EF29CD">
        <w:rPr>
          <w:rFonts w:ascii="Georgia" w:hAnsi="Georgia" w:cs="Arial"/>
          <w:sz w:val="24"/>
          <w:szCs w:val="24"/>
        </w:rPr>
        <w:t>currir los supuestos a tratar en la integración del acervo probatorio.</w:t>
      </w:r>
    </w:p>
    <w:p w14:paraId="64D4FF58" w14:textId="77777777" w:rsidR="00F40689" w:rsidRPr="00EF29CD" w:rsidRDefault="00F40689" w:rsidP="00EF29CD">
      <w:pPr>
        <w:pStyle w:val="Sinespaciado1"/>
        <w:tabs>
          <w:tab w:val="left" w:pos="2410"/>
        </w:tabs>
        <w:spacing w:line="276" w:lineRule="auto"/>
        <w:jc w:val="both"/>
        <w:rPr>
          <w:rFonts w:ascii="Georgia" w:hAnsi="Georgia" w:cs="Arial"/>
          <w:sz w:val="24"/>
          <w:szCs w:val="24"/>
        </w:rPr>
      </w:pPr>
    </w:p>
    <w:p w14:paraId="2B3A5410" w14:textId="4372854F" w:rsidR="00F40689" w:rsidRPr="00EF29CD" w:rsidRDefault="002D1C53" w:rsidP="00EF29CD">
      <w:pPr>
        <w:pStyle w:val="Sinespaciado1"/>
        <w:tabs>
          <w:tab w:val="left" w:pos="2410"/>
        </w:tabs>
        <w:spacing w:line="276" w:lineRule="auto"/>
        <w:jc w:val="both"/>
        <w:rPr>
          <w:rFonts w:ascii="Georgia" w:hAnsi="Georgia" w:cs="Arial"/>
          <w:sz w:val="24"/>
          <w:szCs w:val="24"/>
        </w:rPr>
      </w:pPr>
      <w:r w:rsidRPr="00EF29CD">
        <w:rPr>
          <w:rFonts w:ascii="Georgia" w:hAnsi="Georgia" w:cs="Arial"/>
          <w:sz w:val="24"/>
          <w:szCs w:val="24"/>
        </w:rPr>
        <w:t>Fue</w:t>
      </w:r>
      <w:r w:rsidR="006A3124" w:rsidRPr="00EF29CD">
        <w:rPr>
          <w:rFonts w:ascii="Georgia" w:hAnsi="Georgia" w:cs="Arial"/>
          <w:sz w:val="24"/>
          <w:szCs w:val="24"/>
        </w:rPr>
        <w:t xml:space="preserve"> </w:t>
      </w:r>
      <w:r w:rsidRPr="00EF29CD">
        <w:rPr>
          <w:rFonts w:ascii="Georgia" w:hAnsi="Georgia" w:cs="Arial"/>
          <w:sz w:val="24"/>
          <w:szCs w:val="24"/>
        </w:rPr>
        <w:t>juiciosa</w:t>
      </w:r>
      <w:r w:rsidR="006A3124" w:rsidRPr="00EF29CD">
        <w:rPr>
          <w:rFonts w:ascii="Georgia" w:hAnsi="Georgia" w:cs="Arial"/>
          <w:sz w:val="24"/>
          <w:szCs w:val="24"/>
        </w:rPr>
        <w:t xml:space="preserve"> la conducta procesal de la pasiva </w:t>
      </w:r>
      <w:r w:rsidR="00515C72" w:rsidRPr="00EF29CD">
        <w:rPr>
          <w:rFonts w:ascii="Georgia" w:hAnsi="Georgia" w:cs="Arial"/>
          <w:sz w:val="24"/>
          <w:szCs w:val="24"/>
        </w:rPr>
        <w:t xml:space="preserve">al ofrecer </w:t>
      </w:r>
      <w:r w:rsidR="00051B79" w:rsidRPr="00EF29CD">
        <w:rPr>
          <w:rFonts w:ascii="Georgia" w:hAnsi="Georgia" w:cs="Arial"/>
          <w:sz w:val="24"/>
          <w:szCs w:val="24"/>
        </w:rPr>
        <w:t>los</w:t>
      </w:r>
      <w:r w:rsidR="00515C72" w:rsidRPr="00EF29CD">
        <w:rPr>
          <w:rFonts w:ascii="Georgia" w:hAnsi="Georgia" w:cs="Arial"/>
          <w:sz w:val="24"/>
          <w:szCs w:val="24"/>
        </w:rPr>
        <w:t xml:space="preserve"> testimonio</w:t>
      </w:r>
      <w:r w:rsidR="00051B79" w:rsidRPr="00EF29CD">
        <w:rPr>
          <w:rFonts w:ascii="Georgia" w:hAnsi="Georgia" w:cs="Arial"/>
          <w:sz w:val="24"/>
          <w:szCs w:val="24"/>
        </w:rPr>
        <w:t>s</w:t>
      </w:r>
      <w:r w:rsidR="00515C72" w:rsidRPr="00EF29CD">
        <w:rPr>
          <w:rFonts w:ascii="Georgia" w:hAnsi="Georgia" w:cs="Arial"/>
          <w:sz w:val="24"/>
          <w:szCs w:val="24"/>
        </w:rPr>
        <w:t xml:space="preserve"> de personas que conocen, de primera mano, el giro de su actividad ordinaria</w:t>
      </w:r>
      <w:r w:rsidR="00051B79" w:rsidRPr="00EF29CD">
        <w:rPr>
          <w:rFonts w:ascii="Georgia" w:hAnsi="Georgia" w:cs="Arial"/>
          <w:sz w:val="24"/>
          <w:szCs w:val="24"/>
        </w:rPr>
        <w:t xml:space="preserve"> y</w:t>
      </w:r>
      <w:r w:rsidR="007E7854" w:rsidRPr="00EF29CD">
        <w:rPr>
          <w:rFonts w:ascii="Georgia" w:hAnsi="Georgia" w:cs="Arial"/>
          <w:sz w:val="24"/>
          <w:szCs w:val="24"/>
        </w:rPr>
        <w:t xml:space="preserve"> </w:t>
      </w:r>
      <w:r w:rsidR="00051B79" w:rsidRPr="00EF29CD">
        <w:rPr>
          <w:rFonts w:ascii="Georgia" w:hAnsi="Georgia" w:cs="Arial"/>
          <w:sz w:val="24"/>
          <w:szCs w:val="24"/>
        </w:rPr>
        <w:t xml:space="preserve">en ese </w:t>
      </w:r>
      <w:r w:rsidRPr="00EF29CD">
        <w:rPr>
          <w:rFonts w:ascii="Georgia" w:hAnsi="Georgia" w:cs="Arial"/>
          <w:sz w:val="24"/>
          <w:szCs w:val="24"/>
        </w:rPr>
        <w:t>orden</w:t>
      </w:r>
      <w:r w:rsidR="00051B79" w:rsidRPr="00EF29CD">
        <w:rPr>
          <w:rFonts w:ascii="Georgia" w:hAnsi="Georgia" w:cs="Arial"/>
          <w:sz w:val="24"/>
          <w:szCs w:val="24"/>
        </w:rPr>
        <w:t xml:space="preserve"> </w:t>
      </w:r>
      <w:r w:rsidR="007E7854" w:rsidRPr="00EF29CD">
        <w:rPr>
          <w:rFonts w:ascii="Georgia" w:hAnsi="Georgia" w:cs="Arial"/>
          <w:sz w:val="24"/>
          <w:szCs w:val="24"/>
        </w:rPr>
        <w:t xml:space="preserve">se </w:t>
      </w:r>
      <w:r w:rsidR="00051B79" w:rsidRPr="00EF29CD">
        <w:rPr>
          <w:rFonts w:ascii="Georgia" w:hAnsi="Georgia" w:cs="Arial"/>
          <w:sz w:val="24"/>
          <w:szCs w:val="24"/>
        </w:rPr>
        <w:t>acompasa</w:t>
      </w:r>
      <w:r w:rsidR="007E7854" w:rsidRPr="00EF29CD">
        <w:rPr>
          <w:rFonts w:ascii="Georgia" w:hAnsi="Georgia" w:cs="Arial"/>
          <w:sz w:val="24"/>
          <w:szCs w:val="24"/>
        </w:rPr>
        <w:t>n</w:t>
      </w:r>
      <w:r w:rsidR="00051B79" w:rsidRPr="00EF29CD">
        <w:rPr>
          <w:rFonts w:ascii="Georgia" w:hAnsi="Georgia" w:cs="Arial"/>
          <w:sz w:val="24"/>
          <w:szCs w:val="24"/>
        </w:rPr>
        <w:t xml:space="preserve"> la</w:t>
      </w:r>
      <w:r w:rsidRPr="00EF29CD">
        <w:rPr>
          <w:rFonts w:ascii="Georgia" w:hAnsi="Georgia" w:cs="Arial"/>
          <w:sz w:val="24"/>
          <w:szCs w:val="24"/>
        </w:rPr>
        <w:t>s</w:t>
      </w:r>
      <w:r w:rsidR="00051B79" w:rsidRPr="00EF29CD">
        <w:rPr>
          <w:rFonts w:ascii="Georgia" w:hAnsi="Georgia" w:cs="Arial"/>
          <w:sz w:val="24"/>
          <w:szCs w:val="24"/>
        </w:rPr>
        <w:t xml:space="preserve"> apreciación de la juzgadora que, evaluándolos en su conjunto, </w:t>
      </w:r>
      <w:r w:rsidR="005A7FE0" w:rsidRPr="00EF29CD">
        <w:rPr>
          <w:rFonts w:ascii="Georgia" w:hAnsi="Georgia" w:cs="Arial"/>
          <w:sz w:val="24"/>
          <w:szCs w:val="24"/>
        </w:rPr>
        <w:t>les dio</w:t>
      </w:r>
      <w:r w:rsidR="00051B79" w:rsidRPr="00EF29CD">
        <w:rPr>
          <w:rFonts w:ascii="Georgia" w:hAnsi="Georgia" w:cs="Arial"/>
          <w:sz w:val="24"/>
          <w:szCs w:val="24"/>
        </w:rPr>
        <w:t xml:space="preserve"> credibilidad </w:t>
      </w:r>
      <w:r w:rsidR="005A7FE0" w:rsidRPr="00EF29CD">
        <w:rPr>
          <w:rFonts w:ascii="Georgia" w:hAnsi="Georgia" w:cs="Arial"/>
          <w:sz w:val="24"/>
          <w:szCs w:val="24"/>
        </w:rPr>
        <w:t>por su</w:t>
      </w:r>
      <w:r w:rsidR="00CD68E6" w:rsidRPr="00EF29CD">
        <w:rPr>
          <w:rFonts w:ascii="Georgia" w:hAnsi="Georgia" w:cs="Arial"/>
          <w:sz w:val="24"/>
          <w:szCs w:val="24"/>
        </w:rPr>
        <w:t xml:space="preserve"> elocuencia, coherencia y </w:t>
      </w:r>
      <w:r w:rsidR="00057F3C" w:rsidRPr="00EF29CD">
        <w:rPr>
          <w:rFonts w:ascii="Georgia" w:hAnsi="Georgia" w:cs="Arial"/>
          <w:sz w:val="24"/>
          <w:szCs w:val="24"/>
        </w:rPr>
        <w:t>responsividad</w:t>
      </w:r>
      <w:r w:rsidR="001B4E53" w:rsidRPr="00EF29CD">
        <w:rPr>
          <w:rFonts w:ascii="Georgia" w:hAnsi="Georgia" w:cs="Arial"/>
          <w:sz w:val="24"/>
          <w:szCs w:val="24"/>
        </w:rPr>
        <w:t xml:space="preserve">, arribando a </w:t>
      </w:r>
      <w:r w:rsidR="00A45D6F" w:rsidRPr="00EF29CD">
        <w:rPr>
          <w:rFonts w:ascii="Georgia" w:hAnsi="Georgia" w:cs="Arial"/>
          <w:sz w:val="24"/>
          <w:szCs w:val="24"/>
        </w:rPr>
        <w:t>la conclusión que, en últimas, definió el caso</w:t>
      </w:r>
      <w:r w:rsidR="007E7854" w:rsidRPr="00EF29CD">
        <w:rPr>
          <w:rFonts w:ascii="Georgia" w:hAnsi="Georgia" w:cs="Arial"/>
          <w:sz w:val="24"/>
          <w:szCs w:val="24"/>
        </w:rPr>
        <w:t xml:space="preserve">: </w:t>
      </w:r>
      <w:r w:rsidR="002A583B" w:rsidRPr="00EF29CD">
        <w:rPr>
          <w:rFonts w:ascii="Georgia" w:hAnsi="Georgia" w:cs="Arial"/>
          <w:sz w:val="24"/>
          <w:szCs w:val="24"/>
        </w:rPr>
        <w:t xml:space="preserve">tener </w:t>
      </w:r>
      <w:r w:rsidR="00C4538E" w:rsidRPr="00EF29CD">
        <w:rPr>
          <w:rFonts w:ascii="Georgia" w:hAnsi="Georgia" w:cs="Arial"/>
          <w:i/>
          <w:iCs/>
          <w:sz w:val="24"/>
          <w:szCs w:val="24"/>
        </w:rPr>
        <w:t xml:space="preserve">(…) por probado que aunque las oficinas de la accionada quedan en un segundo piso, </w:t>
      </w:r>
      <w:r w:rsidR="00C4538E" w:rsidRPr="00EF29CD">
        <w:rPr>
          <w:rFonts w:ascii="Georgia" w:hAnsi="Georgia" w:cs="Arial"/>
          <w:i/>
          <w:iCs/>
          <w:sz w:val="24"/>
          <w:szCs w:val="24"/>
          <w:u w:val="single"/>
        </w:rPr>
        <w:t>no es necesario el ingreso de los usuarios del servicio de transporte a dichas oficinas, pues toman el servicio directamente con los conductores de los jeeps en la calle</w:t>
      </w:r>
      <w:r w:rsidR="00C4538E" w:rsidRPr="00EF29CD">
        <w:rPr>
          <w:rFonts w:ascii="Georgia" w:hAnsi="Georgia" w:cs="Arial"/>
          <w:i/>
          <w:iCs/>
          <w:sz w:val="24"/>
          <w:szCs w:val="24"/>
        </w:rPr>
        <w:t>.</w:t>
      </w:r>
      <w:r w:rsidR="00C4538E" w:rsidRPr="00EF29CD">
        <w:rPr>
          <w:rFonts w:ascii="Georgia" w:hAnsi="Georgia" w:cs="Arial"/>
          <w:i/>
          <w:iCs/>
          <w:sz w:val="24"/>
          <w:szCs w:val="24"/>
        </w:rPr>
        <w:cr/>
      </w:r>
    </w:p>
    <w:p w14:paraId="66192D21" w14:textId="1A084412" w:rsidR="006B2489" w:rsidRPr="00EF29CD" w:rsidRDefault="006B2489" w:rsidP="00EF29CD">
      <w:pPr>
        <w:pStyle w:val="Sinespaciado1"/>
        <w:tabs>
          <w:tab w:val="left" w:pos="2410"/>
        </w:tabs>
        <w:spacing w:line="276" w:lineRule="auto"/>
        <w:jc w:val="both"/>
        <w:rPr>
          <w:rFonts w:ascii="Georgia" w:hAnsi="Georgia" w:cs="Arial"/>
          <w:sz w:val="24"/>
          <w:szCs w:val="24"/>
        </w:rPr>
      </w:pPr>
      <w:r w:rsidRPr="00EF29CD">
        <w:rPr>
          <w:rFonts w:ascii="Georgia" w:hAnsi="Georgia" w:cs="Arial"/>
          <w:sz w:val="24"/>
          <w:szCs w:val="24"/>
        </w:rPr>
        <w:t xml:space="preserve">Se </w:t>
      </w:r>
      <w:r w:rsidR="00D42C4B" w:rsidRPr="00EF29CD">
        <w:rPr>
          <w:rFonts w:ascii="Georgia" w:hAnsi="Georgia" w:cs="Arial"/>
          <w:sz w:val="24"/>
          <w:szCs w:val="24"/>
        </w:rPr>
        <w:t>ajusta</w:t>
      </w:r>
      <w:r w:rsidRPr="00EF29CD">
        <w:rPr>
          <w:rFonts w:ascii="Georgia" w:hAnsi="Georgia" w:cs="Arial"/>
          <w:sz w:val="24"/>
          <w:szCs w:val="24"/>
        </w:rPr>
        <w:t xml:space="preserve"> esto con los usos y costumbre</w:t>
      </w:r>
      <w:r w:rsidR="00BA0EC4" w:rsidRPr="00EF29CD">
        <w:rPr>
          <w:rFonts w:ascii="Georgia" w:hAnsi="Georgia" w:cs="Arial"/>
          <w:sz w:val="24"/>
          <w:szCs w:val="24"/>
        </w:rPr>
        <w:t>s de usuarios y prestadores</w:t>
      </w:r>
      <w:r w:rsidRPr="00EF29CD">
        <w:rPr>
          <w:rFonts w:ascii="Georgia" w:hAnsi="Georgia" w:cs="Arial"/>
          <w:sz w:val="24"/>
          <w:szCs w:val="24"/>
        </w:rPr>
        <w:t xml:space="preserve"> del servicio de transporte suburbano</w:t>
      </w:r>
      <w:r w:rsidR="00E43610" w:rsidRPr="00EF29CD">
        <w:rPr>
          <w:rFonts w:ascii="Georgia" w:hAnsi="Georgia" w:cs="Arial"/>
          <w:sz w:val="24"/>
          <w:szCs w:val="24"/>
        </w:rPr>
        <w:t xml:space="preserve"> (interveredal)</w:t>
      </w:r>
      <w:r w:rsidR="00BA0EC4" w:rsidRPr="00EF29CD">
        <w:rPr>
          <w:rFonts w:ascii="Georgia" w:hAnsi="Georgia" w:cs="Arial"/>
          <w:sz w:val="24"/>
          <w:szCs w:val="24"/>
        </w:rPr>
        <w:t xml:space="preserve">, máxime en vehículos </w:t>
      </w:r>
      <w:r w:rsidR="00E43610" w:rsidRPr="00EF29CD">
        <w:rPr>
          <w:rFonts w:ascii="Georgia" w:hAnsi="Georgia" w:cs="Arial"/>
          <w:sz w:val="24"/>
          <w:szCs w:val="24"/>
        </w:rPr>
        <w:t xml:space="preserve">de </w:t>
      </w:r>
      <w:r w:rsidR="000A0830" w:rsidRPr="00EF29CD">
        <w:rPr>
          <w:rFonts w:ascii="Georgia" w:hAnsi="Georgia" w:cs="Arial"/>
          <w:sz w:val="24"/>
          <w:szCs w:val="24"/>
        </w:rPr>
        <w:t xml:space="preserve">tipo campero, </w:t>
      </w:r>
      <w:r w:rsidR="0077099D" w:rsidRPr="00EF29CD">
        <w:rPr>
          <w:rFonts w:ascii="Georgia" w:hAnsi="Georgia" w:cs="Arial"/>
          <w:sz w:val="24"/>
          <w:szCs w:val="24"/>
        </w:rPr>
        <w:t xml:space="preserve">como </w:t>
      </w:r>
      <w:r w:rsidR="00E43610" w:rsidRPr="00EF29CD">
        <w:rPr>
          <w:rFonts w:ascii="Georgia" w:hAnsi="Georgia" w:cs="Arial"/>
          <w:sz w:val="24"/>
          <w:szCs w:val="24"/>
        </w:rPr>
        <w:t>denunció</w:t>
      </w:r>
      <w:r w:rsidR="0077099D" w:rsidRPr="00EF29CD">
        <w:rPr>
          <w:rFonts w:ascii="Georgia" w:hAnsi="Georgia" w:cs="Arial"/>
          <w:sz w:val="24"/>
          <w:szCs w:val="24"/>
        </w:rPr>
        <w:t xml:space="preserve"> Transporte Metropolitano Perla del Otún S.A. al contestar la demanda y, además, se </w:t>
      </w:r>
      <w:r w:rsidR="0086171B" w:rsidRPr="00EF29CD">
        <w:rPr>
          <w:rFonts w:ascii="Georgia" w:hAnsi="Georgia" w:cs="Arial"/>
          <w:sz w:val="24"/>
          <w:szCs w:val="24"/>
        </w:rPr>
        <w:t>ve</w:t>
      </w:r>
      <w:r w:rsidR="002D02BB" w:rsidRPr="00EF29CD">
        <w:rPr>
          <w:rFonts w:ascii="Georgia" w:hAnsi="Georgia" w:cs="Arial"/>
          <w:sz w:val="24"/>
          <w:szCs w:val="24"/>
        </w:rPr>
        <w:t xml:space="preserve"> anunciado</w:t>
      </w:r>
      <w:r w:rsidR="0077099D" w:rsidRPr="00EF29CD">
        <w:rPr>
          <w:rFonts w:ascii="Georgia" w:hAnsi="Georgia" w:cs="Arial"/>
          <w:sz w:val="24"/>
          <w:szCs w:val="24"/>
        </w:rPr>
        <w:t xml:space="preserve"> en el registro fotográfico </w:t>
      </w:r>
      <w:r w:rsidR="00DB36F3" w:rsidRPr="00EF29CD">
        <w:rPr>
          <w:rFonts w:ascii="Georgia" w:hAnsi="Georgia" w:cs="Arial"/>
          <w:sz w:val="24"/>
          <w:szCs w:val="24"/>
        </w:rPr>
        <w:t>del informe rendido por la Secretaría de Planeación de la Alcaldía de Santa Rosa de Cabal.</w:t>
      </w:r>
    </w:p>
    <w:p w14:paraId="03DFEF47" w14:textId="77777777" w:rsidR="00A45D6F" w:rsidRPr="00EF29CD" w:rsidRDefault="00A45D6F" w:rsidP="00EF29CD">
      <w:pPr>
        <w:pStyle w:val="Sinespaciado1"/>
        <w:tabs>
          <w:tab w:val="left" w:pos="2410"/>
        </w:tabs>
        <w:spacing w:line="276" w:lineRule="auto"/>
        <w:jc w:val="both"/>
        <w:rPr>
          <w:rFonts w:ascii="Georgia" w:hAnsi="Georgia" w:cs="Arial"/>
          <w:sz w:val="24"/>
          <w:szCs w:val="24"/>
        </w:rPr>
      </w:pPr>
    </w:p>
    <w:p w14:paraId="1A765715" w14:textId="5AB820CD" w:rsidR="00A45D6F" w:rsidRPr="00EF29CD" w:rsidRDefault="002D6193" w:rsidP="00EF29CD">
      <w:pPr>
        <w:pStyle w:val="Sinespaciado1"/>
        <w:tabs>
          <w:tab w:val="left" w:pos="2410"/>
        </w:tabs>
        <w:spacing w:line="276" w:lineRule="auto"/>
        <w:jc w:val="both"/>
        <w:rPr>
          <w:rFonts w:ascii="Georgia" w:hAnsi="Georgia" w:cs="Arial"/>
          <w:sz w:val="24"/>
          <w:szCs w:val="24"/>
        </w:rPr>
      </w:pPr>
      <w:r w:rsidRPr="00EF29CD">
        <w:rPr>
          <w:rFonts w:ascii="Georgia" w:hAnsi="Georgia" w:cs="Arial"/>
          <w:b/>
          <w:bCs/>
          <w:sz w:val="24"/>
          <w:szCs w:val="24"/>
        </w:rPr>
        <w:t xml:space="preserve">5.1.3. </w:t>
      </w:r>
      <w:r w:rsidRPr="00EF29CD">
        <w:rPr>
          <w:rFonts w:ascii="Georgia" w:hAnsi="Georgia" w:cs="Arial"/>
          <w:sz w:val="24"/>
          <w:szCs w:val="24"/>
        </w:rPr>
        <w:t xml:space="preserve">En </w:t>
      </w:r>
      <w:r w:rsidR="00AC5374" w:rsidRPr="00EF29CD">
        <w:rPr>
          <w:rFonts w:ascii="Georgia" w:hAnsi="Georgia" w:cs="Arial"/>
          <w:sz w:val="24"/>
          <w:szCs w:val="24"/>
        </w:rPr>
        <w:t>asuntos</w:t>
      </w:r>
      <w:r w:rsidRPr="00EF29CD">
        <w:rPr>
          <w:rFonts w:ascii="Georgia" w:hAnsi="Georgia" w:cs="Arial"/>
          <w:sz w:val="24"/>
          <w:szCs w:val="24"/>
        </w:rPr>
        <w:t xml:space="preserve"> de contornos similares,</w:t>
      </w:r>
      <w:r w:rsidR="008224C2" w:rsidRPr="00EF29CD">
        <w:rPr>
          <w:rFonts w:ascii="Georgia" w:hAnsi="Georgia" w:cs="Arial"/>
          <w:sz w:val="24"/>
          <w:szCs w:val="24"/>
        </w:rPr>
        <w:t xml:space="preserve"> se pronunció </w:t>
      </w:r>
      <w:r w:rsidRPr="00EF29CD">
        <w:rPr>
          <w:rFonts w:ascii="Georgia" w:hAnsi="Georgia" w:cs="Arial"/>
          <w:sz w:val="24"/>
          <w:szCs w:val="24"/>
        </w:rPr>
        <w:t>esta Sala de Decisión</w:t>
      </w:r>
      <w:r w:rsidR="008224C2" w:rsidRPr="00EF29CD">
        <w:rPr>
          <w:rFonts w:ascii="Georgia" w:hAnsi="Georgia" w:cs="Arial"/>
          <w:sz w:val="24"/>
          <w:szCs w:val="24"/>
        </w:rPr>
        <w:t xml:space="preserve"> indicando </w:t>
      </w:r>
      <w:r w:rsidR="00EF29CD" w:rsidRPr="00EF29CD">
        <w:rPr>
          <w:rFonts w:ascii="Georgia" w:hAnsi="Georgia" w:cs="Arial"/>
          <w:sz w:val="24"/>
          <w:szCs w:val="24"/>
        </w:rPr>
        <w:t>que:</w:t>
      </w:r>
    </w:p>
    <w:p w14:paraId="3C6F3F62" w14:textId="77777777" w:rsidR="004450C6" w:rsidRPr="00EF29CD" w:rsidRDefault="004450C6" w:rsidP="00EF29CD">
      <w:pPr>
        <w:pStyle w:val="Sinespaciado1"/>
        <w:tabs>
          <w:tab w:val="left" w:pos="2410"/>
        </w:tabs>
        <w:spacing w:line="276" w:lineRule="auto"/>
        <w:jc w:val="both"/>
        <w:rPr>
          <w:rFonts w:ascii="Georgia" w:hAnsi="Georgia" w:cs="Arial"/>
          <w:sz w:val="24"/>
          <w:szCs w:val="24"/>
        </w:rPr>
      </w:pPr>
    </w:p>
    <w:p w14:paraId="094CF763" w14:textId="139DA3E2" w:rsidR="004450C6" w:rsidRPr="00EF29CD" w:rsidRDefault="004450C6" w:rsidP="00EF29CD">
      <w:pPr>
        <w:pStyle w:val="Sinespaciado1"/>
        <w:tabs>
          <w:tab w:val="left" w:pos="8505"/>
        </w:tabs>
        <w:ind w:left="426" w:right="420"/>
        <w:jc w:val="both"/>
        <w:rPr>
          <w:rFonts w:ascii="Georgia" w:hAnsi="Georgia" w:cs="Arial"/>
          <w:i/>
          <w:iCs/>
          <w:szCs w:val="24"/>
        </w:rPr>
      </w:pPr>
      <w:r w:rsidRPr="00EF29CD">
        <w:rPr>
          <w:rFonts w:ascii="Georgia" w:hAnsi="Georgia" w:cs="Arial"/>
          <w:i/>
          <w:iCs/>
          <w:szCs w:val="24"/>
        </w:rPr>
        <w:t>Está probado que la entidad accionada realiza actividades administrativas, según la respuesta brindada a la demanda, no atiende público, sin que ello sea óbice para garantizar la prestación de su servicio. Prueba sin controvertir por el accionante recurrente.</w:t>
      </w:r>
    </w:p>
    <w:p w14:paraId="4B2B165E" w14:textId="77777777" w:rsidR="004450C6" w:rsidRPr="00EF29CD" w:rsidRDefault="004450C6" w:rsidP="00EF29CD">
      <w:pPr>
        <w:pStyle w:val="Sinespaciado1"/>
        <w:tabs>
          <w:tab w:val="left" w:pos="8505"/>
        </w:tabs>
        <w:ind w:left="426" w:right="420"/>
        <w:jc w:val="both"/>
        <w:rPr>
          <w:rFonts w:ascii="Georgia" w:hAnsi="Georgia" w:cs="Arial"/>
          <w:i/>
          <w:iCs/>
          <w:szCs w:val="24"/>
        </w:rPr>
      </w:pPr>
    </w:p>
    <w:p w14:paraId="667CBA31" w14:textId="267EF8B8" w:rsidR="004450C6" w:rsidRPr="00EF29CD" w:rsidRDefault="004450C6" w:rsidP="00EF29CD">
      <w:pPr>
        <w:pStyle w:val="Sinespaciado1"/>
        <w:tabs>
          <w:tab w:val="left" w:pos="8505"/>
        </w:tabs>
        <w:ind w:left="426" w:right="420"/>
        <w:jc w:val="both"/>
        <w:rPr>
          <w:rFonts w:ascii="Georgia" w:hAnsi="Georgia" w:cs="Arial"/>
          <w:i/>
          <w:iCs/>
          <w:szCs w:val="24"/>
          <w:u w:val="single"/>
        </w:rPr>
      </w:pPr>
      <w:r w:rsidRPr="00EF29CD">
        <w:rPr>
          <w:rFonts w:ascii="Georgia" w:hAnsi="Georgia" w:cs="Arial"/>
          <w:i/>
          <w:iCs/>
          <w:szCs w:val="24"/>
          <w:u w:val="single"/>
        </w:rPr>
        <w:t>Le correspondía al actor popular y sus coadyuvantes acreditar que, en efecto, en el establecimiento donde la accionada presta su servicio, es concurrido por individuos ajenos a su personal y por personas con alguna clase de limitación, pero omitieron hacerlo.</w:t>
      </w:r>
    </w:p>
    <w:p w14:paraId="72CA573E" w14:textId="77777777" w:rsidR="004450C6" w:rsidRPr="00EF29CD" w:rsidRDefault="004450C6" w:rsidP="00EF29CD">
      <w:pPr>
        <w:pStyle w:val="Sinespaciado1"/>
        <w:tabs>
          <w:tab w:val="left" w:pos="8505"/>
        </w:tabs>
        <w:ind w:left="426" w:right="420"/>
        <w:jc w:val="both"/>
        <w:rPr>
          <w:rFonts w:ascii="Georgia" w:hAnsi="Georgia" w:cs="Arial"/>
          <w:i/>
          <w:iCs/>
          <w:szCs w:val="24"/>
        </w:rPr>
      </w:pPr>
    </w:p>
    <w:p w14:paraId="11762548" w14:textId="69513E26" w:rsidR="004450C6" w:rsidRPr="00EF29CD" w:rsidRDefault="004450C6" w:rsidP="00EF29CD">
      <w:pPr>
        <w:pStyle w:val="Sinespaciado1"/>
        <w:tabs>
          <w:tab w:val="left" w:pos="8505"/>
        </w:tabs>
        <w:ind w:left="426" w:right="420"/>
        <w:jc w:val="both"/>
        <w:rPr>
          <w:rFonts w:ascii="Georgia" w:hAnsi="Georgia" w:cs="Arial"/>
          <w:i/>
          <w:iCs/>
          <w:szCs w:val="24"/>
        </w:rPr>
      </w:pPr>
      <w:r w:rsidRPr="00EF29CD">
        <w:rPr>
          <w:rFonts w:ascii="Georgia" w:hAnsi="Georgia" w:cs="Arial"/>
          <w:i/>
          <w:iCs/>
          <w:szCs w:val="24"/>
        </w:rPr>
        <w:t>En materia de acciones populares la carga de la prueba recae en los interesados, salvo especiales circunstancias impeditivas que debe alegar,</w:t>
      </w:r>
      <w:r w:rsidR="00C4251A" w:rsidRPr="00EF29CD">
        <w:rPr>
          <w:rFonts w:ascii="Georgia" w:hAnsi="Georgia" w:cs="Arial"/>
          <w:i/>
          <w:iCs/>
          <w:szCs w:val="24"/>
        </w:rPr>
        <w:t xml:space="preserve"> </w:t>
      </w:r>
      <w:r w:rsidRPr="00EF29CD">
        <w:rPr>
          <w:rFonts w:ascii="Georgia" w:hAnsi="Georgia" w:cs="Arial"/>
          <w:i/>
          <w:iCs/>
          <w:szCs w:val="24"/>
        </w:rPr>
        <w:t>según lo establecido en el artículo 30 de la Ley 472 de 1998.</w:t>
      </w:r>
    </w:p>
    <w:p w14:paraId="54E8AF55" w14:textId="77777777" w:rsidR="004450C6" w:rsidRPr="00EF29CD" w:rsidRDefault="004450C6" w:rsidP="00EF29CD">
      <w:pPr>
        <w:pStyle w:val="Sinespaciado1"/>
        <w:tabs>
          <w:tab w:val="left" w:pos="8505"/>
        </w:tabs>
        <w:ind w:left="426" w:right="420"/>
        <w:jc w:val="both"/>
        <w:rPr>
          <w:rFonts w:ascii="Georgia" w:hAnsi="Georgia" w:cs="Arial"/>
          <w:i/>
          <w:iCs/>
          <w:szCs w:val="24"/>
        </w:rPr>
      </w:pPr>
    </w:p>
    <w:p w14:paraId="1D2B20F0" w14:textId="6D5E3D97" w:rsidR="004450C6" w:rsidRPr="00EF29CD" w:rsidRDefault="004450C6" w:rsidP="00EF29CD">
      <w:pPr>
        <w:pStyle w:val="Sinespaciado1"/>
        <w:tabs>
          <w:tab w:val="left" w:pos="8505"/>
        </w:tabs>
        <w:ind w:left="426" w:right="420"/>
        <w:jc w:val="both"/>
        <w:rPr>
          <w:rFonts w:ascii="Georgia" w:hAnsi="Georgia" w:cs="Arial"/>
          <w:i/>
          <w:iCs/>
          <w:szCs w:val="24"/>
        </w:rPr>
      </w:pPr>
      <w:r w:rsidRPr="00EF29CD">
        <w:rPr>
          <w:rFonts w:ascii="Georgia" w:hAnsi="Georgia" w:cs="Arial"/>
          <w:i/>
          <w:iCs/>
          <w:szCs w:val="24"/>
          <w:u w:val="single"/>
        </w:rPr>
        <w:t>La simple mención en la demanda sobre la aparente amenaza del derecho invocado es insuficiente</w:t>
      </w:r>
      <w:r w:rsidRPr="00EF29CD">
        <w:rPr>
          <w:rFonts w:ascii="Georgia" w:hAnsi="Georgia" w:cs="Arial"/>
          <w:i/>
          <w:iCs/>
          <w:szCs w:val="24"/>
        </w:rPr>
        <w:t>; correspondía al promotor y coadyuvantes demostrar los supuestos fácticos de sus alegaciones, máxime cuando su contraparte alegó que no atendía público de forma personalizada, ni de manera física. (…)</w:t>
      </w:r>
      <w:r w:rsidR="00537506" w:rsidRPr="00EF29CD">
        <w:rPr>
          <w:rFonts w:ascii="Georgia" w:hAnsi="Georgia" w:cs="Arial"/>
          <w:i/>
          <w:iCs/>
          <w:szCs w:val="24"/>
        </w:rPr>
        <w:t xml:space="preserve"> </w:t>
      </w:r>
      <w:r w:rsidR="00537506" w:rsidRPr="00EF29CD">
        <w:rPr>
          <w:rStyle w:val="Refdenotaalpie"/>
          <w:rFonts w:ascii="Georgia" w:hAnsi="Georgia" w:cs="Arial"/>
          <w:i/>
          <w:iCs/>
          <w:szCs w:val="24"/>
        </w:rPr>
        <w:footnoteReference w:id="5"/>
      </w:r>
    </w:p>
    <w:p w14:paraId="3ACBB57C" w14:textId="77777777" w:rsidR="002D6193" w:rsidRPr="00EF29CD" w:rsidRDefault="002D6193" w:rsidP="00EF29CD">
      <w:pPr>
        <w:pStyle w:val="Sinespaciado1"/>
        <w:tabs>
          <w:tab w:val="left" w:pos="2410"/>
        </w:tabs>
        <w:spacing w:line="276" w:lineRule="auto"/>
        <w:jc w:val="both"/>
        <w:rPr>
          <w:rFonts w:ascii="Georgia" w:hAnsi="Georgia" w:cs="Arial"/>
          <w:sz w:val="24"/>
          <w:szCs w:val="24"/>
        </w:rPr>
      </w:pPr>
    </w:p>
    <w:p w14:paraId="7BEE28B8" w14:textId="1E13E1B3" w:rsidR="00C14116" w:rsidRPr="00EF29CD" w:rsidRDefault="001F4F79" w:rsidP="00EF29CD">
      <w:pPr>
        <w:pStyle w:val="Sinespaciado1"/>
        <w:tabs>
          <w:tab w:val="left" w:pos="2410"/>
        </w:tabs>
        <w:spacing w:line="276" w:lineRule="auto"/>
        <w:jc w:val="both"/>
        <w:rPr>
          <w:rFonts w:ascii="Georgia" w:hAnsi="Georgia" w:cs="Arial"/>
          <w:sz w:val="24"/>
          <w:szCs w:val="24"/>
        </w:rPr>
      </w:pPr>
      <w:r w:rsidRPr="00EF29CD">
        <w:rPr>
          <w:rFonts w:ascii="Georgia" w:hAnsi="Georgia" w:cs="Arial"/>
          <w:sz w:val="24"/>
          <w:szCs w:val="24"/>
        </w:rPr>
        <w:t xml:space="preserve">Con las precisiones del caso, cobra vigencia lo dicho </w:t>
      </w:r>
      <w:r w:rsidR="00AC5374" w:rsidRPr="00EF29CD">
        <w:rPr>
          <w:rFonts w:ascii="Georgia" w:hAnsi="Georgia" w:cs="Arial"/>
          <w:sz w:val="24"/>
          <w:szCs w:val="24"/>
        </w:rPr>
        <w:t xml:space="preserve">en otra oportunidad en que se trató la prestación </w:t>
      </w:r>
      <w:r w:rsidR="00DF552D" w:rsidRPr="00EF29CD">
        <w:rPr>
          <w:rFonts w:ascii="Georgia" w:hAnsi="Georgia" w:cs="Arial"/>
          <w:sz w:val="24"/>
          <w:szCs w:val="24"/>
        </w:rPr>
        <w:t>de servicios en inmuebles de mas de una planta/piso, y es que:</w:t>
      </w:r>
      <w:r w:rsidRPr="00EF29CD">
        <w:rPr>
          <w:rFonts w:ascii="Georgia" w:hAnsi="Georgia" w:cs="Arial"/>
          <w:sz w:val="24"/>
          <w:szCs w:val="24"/>
        </w:rPr>
        <w:t xml:space="preserve"> </w:t>
      </w:r>
    </w:p>
    <w:p w14:paraId="1C4B9948" w14:textId="77777777" w:rsidR="00C4251A" w:rsidRPr="00EF29CD" w:rsidRDefault="00C4251A" w:rsidP="00EF29CD">
      <w:pPr>
        <w:pStyle w:val="Sinespaciado1"/>
        <w:tabs>
          <w:tab w:val="left" w:pos="2410"/>
        </w:tabs>
        <w:spacing w:line="276" w:lineRule="auto"/>
        <w:jc w:val="both"/>
        <w:rPr>
          <w:rFonts w:ascii="Georgia" w:hAnsi="Georgia" w:cs="Arial"/>
          <w:sz w:val="24"/>
          <w:szCs w:val="24"/>
        </w:rPr>
      </w:pPr>
    </w:p>
    <w:p w14:paraId="09F4A9D2" w14:textId="76BC064C" w:rsidR="00C4251A" w:rsidRPr="00EF29CD" w:rsidRDefault="00C4251A" w:rsidP="00EF29CD">
      <w:pPr>
        <w:pStyle w:val="Sinespaciado1"/>
        <w:ind w:left="426" w:right="420"/>
        <w:jc w:val="both"/>
        <w:rPr>
          <w:rFonts w:ascii="Georgia" w:hAnsi="Georgia" w:cs="Arial"/>
          <w:szCs w:val="24"/>
        </w:rPr>
      </w:pPr>
      <w:r w:rsidRPr="00EF29CD">
        <w:rPr>
          <w:rFonts w:ascii="Georgia" w:hAnsi="Georgia" w:cs="Arial"/>
          <w:i/>
          <w:iCs/>
          <w:szCs w:val="24"/>
          <w:u w:val="single"/>
        </w:rPr>
        <w:t>La accesibilidad a los inmuebles abiertos al público debe entenderse desde la necesidad de los ciudadanos al ingreso a determinados lugares</w:t>
      </w:r>
      <w:r w:rsidRPr="00EF29CD">
        <w:rPr>
          <w:rFonts w:ascii="Georgia" w:hAnsi="Georgia" w:cs="Arial"/>
          <w:i/>
          <w:iCs/>
          <w:szCs w:val="24"/>
        </w:rPr>
        <w:t xml:space="preserve">, en ese sentido, </w:t>
      </w:r>
      <w:r w:rsidRPr="00EF29CD">
        <w:rPr>
          <w:rFonts w:ascii="Georgia" w:hAnsi="Georgia" w:cs="Arial"/>
          <w:i/>
          <w:iCs/>
          <w:szCs w:val="24"/>
          <w:u w:val="single"/>
        </w:rPr>
        <w:t xml:space="preserve">si el </w:t>
      </w:r>
      <w:r w:rsidRPr="00EF29CD">
        <w:rPr>
          <w:rFonts w:ascii="Georgia" w:hAnsi="Georgia" w:cs="Arial"/>
          <w:i/>
          <w:iCs/>
          <w:szCs w:val="24"/>
          <w:u w:val="single"/>
        </w:rPr>
        <w:lastRenderedPageBreak/>
        <w:t xml:space="preserve">inmueble es de dos o más niveles, no se podría concluir que existe vulneración o amenaza de derechos colectivos por carecer de medios de acceso para sillas de ruedas a los lugares que no están dispuestos para el </w:t>
      </w:r>
      <w:r w:rsidR="00EF29CD" w:rsidRPr="00EF29CD">
        <w:rPr>
          <w:rFonts w:ascii="Georgia" w:hAnsi="Georgia" w:cs="Arial"/>
          <w:i/>
          <w:iCs/>
          <w:szCs w:val="24"/>
          <w:u w:val="single"/>
        </w:rPr>
        <w:t>público,</w:t>
      </w:r>
      <w:r w:rsidRPr="00EF29CD">
        <w:rPr>
          <w:rFonts w:ascii="Georgia" w:hAnsi="Georgia" w:cs="Arial"/>
          <w:i/>
          <w:iCs/>
          <w:szCs w:val="24"/>
        </w:rPr>
        <w:t xml:space="preserve"> sino que son de uso reservado. Dilucidado lo anterior, la Sala concluye que no le asiste razón al apelante en lo que respecta a la accesibilidad de todo el inmueble, especialmente al segundo piso del local referido.</w:t>
      </w:r>
      <w:r w:rsidRPr="00EF29CD">
        <w:rPr>
          <w:rStyle w:val="Refdenotaalpie"/>
          <w:rFonts w:ascii="Georgia" w:hAnsi="Georgia" w:cs="Arial"/>
          <w:i/>
          <w:iCs/>
          <w:szCs w:val="24"/>
        </w:rPr>
        <w:footnoteReference w:id="6"/>
      </w:r>
      <w:r w:rsidRPr="00EF29CD">
        <w:rPr>
          <w:rFonts w:ascii="Georgia" w:hAnsi="Georgia" w:cs="Arial"/>
          <w:i/>
          <w:iCs/>
          <w:szCs w:val="24"/>
        </w:rPr>
        <w:t xml:space="preserve"> </w:t>
      </w:r>
    </w:p>
    <w:p w14:paraId="15246BCD" w14:textId="77777777" w:rsidR="0006146B" w:rsidRPr="00EF29CD" w:rsidRDefault="0006146B" w:rsidP="00EF29CD">
      <w:pPr>
        <w:pStyle w:val="Sinespaciado1"/>
        <w:tabs>
          <w:tab w:val="left" w:pos="2410"/>
        </w:tabs>
        <w:spacing w:line="276" w:lineRule="auto"/>
        <w:jc w:val="both"/>
        <w:rPr>
          <w:rFonts w:ascii="Georgia" w:hAnsi="Georgia" w:cs="Arial"/>
          <w:sz w:val="24"/>
          <w:szCs w:val="24"/>
        </w:rPr>
      </w:pPr>
    </w:p>
    <w:p w14:paraId="13C2C65E" w14:textId="1E5234BB" w:rsidR="00C4251A" w:rsidRPr="00EF29CD" w:rsidRDefault="00B21DC2" w:rsidP="00EF29CD">
      <w:pPr>
        <w:pStyle w:val="Sinespaciado1"/>
        <w:tabs>
          <w:tab w:val="left" w:pos="2410"/>
        </w:tabs>
        <w:spacing w:line="276" w:lineRule="auto"/>
        <w:jc w:val="both"/>
        <w:rPr>
          <w:rFonts w:ascii="Georgia" w:hAnsi="Georgia" w:cs="Arial"/>
          <w:sz w:val="24"/>
          <w:szCs w:val="24"/>
        </w:rPr>
      </w:pPr>
      <w:r w:rsidRPr="00EF29CD">
        <w:rPr>
          <w:rFonts w:ascii="Georgia" w:hAnsi="Georgia" w:cs="Arial"/>
          <w:sz w:val="24"/>
          <w:szCs w:val="24"/>
        </w:rPr>
        <w:t xml:space="preserve">La providencia examinada se </w:t>
      </w:r>
      <w:r w:rsidR="00AD1C0D" w:rsidRPr="00EF29CD">
        <w:rPr>
          <w:rFonts w:ascii="Georgia" w:hAnsi="Georgia" w:cs="Arial"/>
          <w:sz w:val="24"/>
          <w:szCs w:val="24"/>
        </w:rPr>
        <w:t>enmarca</w:t>
      </w:r>
      <w:r w:rsidRPr="00EF29CD">
        <w:rPr>
          <w:rFonts w:ascii="Georgia" w:hAnsi="Georgia" w:cs="Arial"/>
          <w:sz w:val="24"/>
          <w:szCs w:val="24"/>
        </w:rPr>
        <w:t xml:space="preserve"> con suficiencia en estos supuestos jurídicos y, por contera, se mantendrá el criterio sostenido por el colegiado.</w:t>
      </w:r>
    </w:p>
    <w:p w14:paraId="1BC3AF18" w14:textId="77777777" w:rsidR="00B21DC2" w:rsidRPr="00EF29CD" w:rsidRDefault="00B21DC2" w:rsidP="00EF29CD">
      <w:pPr>
        <w:pStyle w:val="Sinespaciado1"/>
        <w:tabs>
          <w:tab w:val="left" w:pos="2410"/>
        </w:tabs>
        <w:spacing w:line="276" w:lineRule="auto"/>
        <w:jc w:val="both"/>
        <w:rPr>
          <w:rFonts w:ascii="Georgia" w:hAnsi="Georgia" w:cs="Arial"/>
          <w:sz w:val="24"/>
          <w:szCs w:val="24"/>
        </w:rPr>
      </w:pPr>
    </w:p>
    <w:p w14:paraId="41A353C0" w14:textId="2440ADD8" w:rsidR="00B21DC2" w:rsidRPr="00EF29CD" w:rsidRDefault="00B21DC2" w:rsidP="00EF29CD">
      <w:pPr>
        <w:pStyle w:val="Sinespaciado1"/>
        <w:tabs>
          <w:tab w:val="left" w:pos="2410"/>
        </w:tabs>
        <w:spacing w:line="276" w:lineRule="auto"/>
        <w:jc w:val="both"/>
        <w:rPr>
          <w:rFonts w:ascii="Georgia" w:hAnsi="Georgia" w:cs="Arial"/>
          <w:b/>
          <w:bCs/>
          <w:smallCaps/>
          <w:sz w:val="24"/>
          <w:szCs w:val="24"/>
        </w:rPr>
      </w:pPr>
      <w:r w:rsidRPr="00EF29CD">
        <w:rPr>
          <w:rFonts w:ascii="Georgia" w:hAnsi="Georgia" w:cs="Arial"/>
          <w:b/>
          <w:bCs/>
          <w:smallCaps/>
          <w:sz w:val="24"/>
          <w:szCs w:val="24"/>
        </w:rPr>
        <w:t>5.</w:t>
      </w:r>
      <w:r w:rsidR="003A035B" w:rsidRPr="00EF29CD">
        <w:rPr>
          <w:rFonts w:ascii="Georgia" w:hAnsi="Georgia" w:cs="Arial"/>
          <w:b/>
          <w:bCs/>
          <w:smallCaps/>
          <w:sz w:val="24"/>
          <w:szCs w:val="24"/>
        </w:rPr>
        <w:t>2</w:t>
      </w:r>
      <w:r w:rsidRPr="00EF29CD">
        <w:rPr>
          <w:rFonts w:ascii="Georgia" w:hAnsi="Georgia" w:cs="Arial"/>
          <w:b/>
          <w:bCs/>
          <w:smallCaps/>
          <w:sz w:val="24"/>
          <w:szCs w:val="24"/>
        </w:rPr>
        <w:t xml:space="preserve">. Segundo reparo del actor. no prospera </w:t>
      </w:r>
    </w:p>
    <w:p w14:paraId="328F4249" w14:textId="77777777" w:rsidR="00B21DC2" w:rsidRPr="00EF29CD" w:rsidRDefault="00B21DC2" w:rsidP="00EF29CD">
      <w:pPr>
        <w:pStyle w:val="Sinespaciado1"/>
        <w:tabs>
          <w:tab w:val="left" w:pos="2410"/>
        </w:tabs>
        <w:spacing w:line="276" w:lineRule="auto"/>
        <w:jc w:val="both"/>
        <w:rPr>
          <w:rFonts w:ascii="Georgia" w:hAnsi="Georgia" w:cs="Arial"/>
          <w:sz w:val="24"/>
          <w:szCs w:val="24"/>
        </w:rPr>
      </w:pPr>
    </w:p>
    <w:p w14:paraId="097AA8B9" w14:textId="3EC37EC1" w:rsidR="0006146B" w:rsidRPr="00EF29CD" w:rsidRDefault="0006146B" w:rsidP="00EF29CD">
      <w:pPr>
        <w:pStyle w:val="Sinespaciado1"/>
        <w:spacing w:line="276" w:lineRule="auto"/>
        <w:jc w:val="both"/>
        <w:rPr>
          <w:rFonts w:ascii="Georgia" w:hAnsi="Georgia"/>
          <w:sz w:val="24"/>
          <w:szCs w:val="24"/>
        </w:rPr>
      </w:pPr>
      <w:r w:rsidRPr="00EF29CD">
        <w:rPr>
          <w:rFonts w:ascii="Georgia" w:hAnsi="Georgia" w:cs="Arial"/>
          <w:sz w:val="24"/>
          <w:szCs w:val="24"/>
        </w:rPr>
        <w:t xml:space="preserve">Se duele de la interpretación que </w:t>
      </w:r>
      <w:r w:rsidR="00291358" w:rsidRPr="00EF29CD">
        <w:rPr>
          <w:rFonts w:ascii="Georgia" w:hAnsi="Georgia" w:cs="Arial"/>
          <w:sz w:val="24"/>
          <w:szCs w:val="24"/>
        </w:rPr>
        <w:t>da</w:t>
      </w:r>
      <w:r w:rsidRPr="00EF29CD">
        <w:rPr>
          <w:rFonts w:ascii="Georgia" w:hAnsi="Georgia" w:cs="Arial"/>
          <w:sz w:val="24"/>
          <w:szCs w:val="24"/>
        </w:rPr>
        <w:t xml:space="preserve"> la juez de primer grado </w:t>
      </w:r>
      <w:r w:rsidR="00291358" w:rsidRPr="00EF29CD">
        <w:rPr>
          <w:rFonts w:ascii="Georgia" w:hAnsi="Georgia" w:cs="Arial"/>
          <w:sz w:val="24"/>
          <w:szCs w:val="24"/>
        </w:rPr>
        <w:t xml:space="preserve">al marco jurídico que sugiere aplicable </w:t>
      </w:r>
      <w:r w:rsidRPr="00EF29CD">
        <w:rPr>
          <w:rFonts w:ascii="Georgia" w:hAnsi="Georgia" w:cs="Arial"/>
          <w:sz w:val="24"/>
          <w:szCs w:val="24"/>
        </w:rPr>
        <w:t>y esgrime a su amparo el aforismo</w:t>
      </w:r>
      <w:r w:rsidR="00D26782" w:rsidRPr="00EF29CD">
        <w:rPr>
          <w:rFonts w:ascii="Georgia" w:hAnsi="Georgia" w:cs="Arial"/>
          <w:sz w:val="24"/>
          <w:szCs w:val="24"/>
        </w:rPr>
        <w:t xml:space="preserve"> latino</w:t>
      </w:r>
      <w:r w:rsidRPr="00EF29CD">
        <w:rPr>
          <w:rFonts w:ascii="Georgia" w:hAnsi="Georgia" w:cs="Arial"/>
          <w:sz w:val="24"/>
          <w:szCs w:val="24"/>
        </w:rPr>
        <w:t xml:space="preserve"> que reza </w:t>
      </w:r>
      <w:r w:rsidR="00D50311" w:rsidRPr="00EF29CD">
        <w:rPr>
          <w:rFonts w:ascii="Georgia" w:hAnsi="Georgia" w:cs="Arial"/>
          <w:i/>
          <w:iCs/>
          <w:sz w:val="24"/>
          <w:szCs w:val="24"/>
        </w:rPr>
        <w:t>La ley es dura, pero es la ley</w:t>
      </w:r>
      <w:r w:rsidR="009529E5" w:rsidRPr="00EF29CD">
        <w:rPr>
          <w:rFonts w:ascii="Georgia" w:hAnsi="Georgia" w:cs="Arial"/>
          <w:sz w:val="24"/>
          <w:szCs w:val="24"/>
        </w:rPr>
        <w:t xml:space="preserve"> </w:t>
      </w:r>
      <w:r w:rsidR="00D50311" w:rsidRPr="00EF29CD">
        <w:rPr>
          <w:rFonts w:ascii="Georgia" w:hAnsi="Georgia" w:cs="Arial"/>
          <w:sz w:val="24"/>
          <w:szCs w:val="24"/>
        </w:rPr>
        <w:t xml:space="preserve">al margen, dice, de que le </w:t>
      </w:r>
      <w:r w:rsidR="00C317FB" w:rsidRPr="00EF29CD">
        <w:rPr>
          <w:rFonts w:ascii="Georgia" w:hAnsi="Georgia" w:cs="Arial"/>
          <w:sz w:val="24"/>
          <w:szCs w:val="24"/>
        </w:rPr>
        <w:t xml:space="preserve">parezca injusta </w:t>
      </w:r>
      <w:r w:rsidR="009529E5" w:rsidRPr="00EF29CD">
        <w:rPr>
          <w:rFonts w:ascii="Georgia" w:hAnsi="Georgia" w:cs="Arial"/>
          <w:sz w:val="24"/>
          <w:szCs w:val="24"/>
        </w:rPr>
        <w:t xml:space="preserve">o resulte </w:t>
      </w:r>
      <w:r w:rsidR="000C5738" w:rsidRPr="00EF29CD">
        <w:rPr>
          <w:rFonts w:ascii="Georgia" w:hAnsi="Georgia" w:cs="Arial"/>
          <w:sz w:val="24"/>
          <w:szCs w:val="24"/>
        </w:rPr>
        <w:t xml:space="preserve">costoso </w:t>
      </w:r>
      <w:r w:rsidR="009529E5" w:rsidRPr="00EF29CD">
        <w:rPr>
          <w:rFonts w:ascii="Georgia" w:hAnsi="Georgia" w:cs="Arial"/>
          <w:sz w:val="24"/>
          <w:szCs w:val="24"/>
        </w:rPr>
        <w:t xml:space="preserve">para el accionado </w:t>
      </w:r>
      <w:r w:rsidR="009529E5" w:rsidRPr="00EF29CD">
        <w:rPr>
          <w:rFonts w:ascii="Georgia" w:hAnsi="Georgia" w:cs="Arial"/>
          <w:i/>
          <w:iCs/>
          <w:sz w:val="24"/>
          <w:szCs w:val="24"/>
        </w:rPr>
        <w:t>MUDARSE a un inmueble que cumpla lo que manda la ley 361 de 1997 y su decreto reglamentario.</w:t>
      </w:r>
    </w:p>
    <w:p w14:paraId="51DD9C1B" w14:textId="77777777" w:rsidR="0006146B" w:rsidRPr="00EF29CD" w:rsidRDefault="0006146B" w:rsidP="00EF29CD">
      <w:pPr>
        <w:pStyle w:val="Sinespaciado1"/>
        <w:spacing w:line="276" w:lineRule="auto"/>
        <w:jc w:val="both"/>
        <w:rPr>
          <w:rFonts w:ascii="Georgia" w:hAnsi="Georgia" w:cs="Arial"/>
          <w:sz w:val="24"/>
          <w:szCs w:val="24"/>
        </w:rPr>
      </w:pPr>
    </w:p>
    <w:p w14:paraId="2959C27E" w14:textId="0E9FA03C" w:rsidR="009529E5" w:rsidRPr="00EF29CD" w:rsidRDefault="000C5738" w:rsidP="00EF29CD">
      <w:pPr>
        <w:pStyle w:val="Sinespaciado1"/>
        <w:tabs>
          <w:tab w:val="left" w:pos="2410"/>
        </w:tabs>
        <w:spacing w:line="276" w:lineRule="auto"/>
        <w:jc w:val="both"/>
        <w:rPr>
          <w:rFonts w:ascii="Georgia" w:hAnsi="Georgia" w:cs="Arial"/>
          <w:bCs/>
          <w:sz w:val="24"/>
          <w:szCs w:val="24"/>
        </w:rPr>
      </w:pPr>
      <w:r w:rsidRPr="00EF29CD">
        <w:rPr>
          <w:rFonts w:ascii="Georgia" w:hAnsi="Georgia" w:cs="Arial"/>
          <w:b/>
          <w:bCs/>
          <w:sz w:val="24"/>
          <w:szCs w:val="24"/>
        </w:rPr>
        <w:t>5.2.1.</w:t>
      </w:r>
      <w:r w:rsidRPr="00EF29CD">
        <w:rPr>
          <w:rFonts w:ascii="Georgia" w:hAnsi="Georgia" w:cs="Arial"/>
          <w:sz w:val="24"/>
          <w:szCs w:val="24"/>
        </w:rPr>
        <w:t xml:space="preserve"> </w:t>
      </w:r>
      <w:r w:rsidR="009529E5" w:rsidRPr="00EF29CD">
        <w:rPr>
          <w:rFonts w:ascii="Georgia" w:hAnsi="Georgia" w:cs="Arial"/>
          <w:sz w:val="24"/>
          <w:szCs w:val="24"/>
        </w:rPr>
        <w:t>Lo primero es que,</w:t>
      </w:r>
      <w:r w:rsidR="00F2557B" w:rsidRPr="00EF29CD">
        <w:rPr>
          <w:rFonts w:ascii="Georgia" w:hAnsi="Georgia" w:cs="Arial"/>
          <w:sz w:val="24"/>
          <w:szCs w:val="24"/>
        </w:rPr>
        <w:t xml:space="preserve"> en el mismo orden proverbial del que se vale en </w:t>
      </w:r>
      <w:r w:rsidR="00AD1C0D" w:rsidRPr="00EF29CD">
        <w:rPr>
          <w:rFonts w:ascii="Georgia" w:hAnsi="Georgia" w:cs="Arial"/>
          <w:sz w:val="24"/>
          <w:szCs w:val="24"/>
        </w:rPr>
        <w:t xml:space="preserve">la </w:t>
      </w:r>
      <w:r w:rsidR="00F2557B" w:rsidRPr="00EF29CD">
        <w:rPr>
          <w:rFonts w:ascii="Georgia" w:hAnsi="Georgia" w:cs="Arial"/>
          <w:sz w:val="24"/>
          <w:szCs w:val="24"/>
        </w:rPr>
        <w:t xml:space="preserve">alzada, es imperioso recordar que </w:t>
      </w:r>
      <w:r w:rsidR="00F2557B" w:rsidRPr="00EF29CD">
        <w:rPr>
          <w:rFonts w:ascii="Georgia" w:hAnsi="Georgia" w:cs="Arial"/>
          <w:i/>
          <w:iCs/>
          <w:sz w:val="24"/>
          <w:szCs w:val="24"/>
        </w:rPr>
        <w:t xml:space="preserve">el </w:t>
      </w:r>
      <w:r w:rsidR="009529E5" w:rsidRPr="00EF29CD">
        <w:rPr>
          <w:rFonts w:ascii="Georgia" w:hAnsi="Georgia" w:cs="Arial"/>
          <w:bCs/>
          <w:i/>
          <w:sz w:val="24"/>
          <w:szCs w:val="24"/>
        </w:rPr>
        <w:t>juez conoce el derecho</w:t>
      </w:r>
      <w:r w:rsidR="00AD1C0D" w:rsidRPr="00EF29CD">
        <w:rPr>
          <w:rFonts w:ascii="Georgia" w:hAnsi="Georgia" w:cs="Arial"/>
          <w:bCs/>
          <w:sz w:val="24"/>
          <w:szCs w:val="24"/>
        </w:rPr>
        <w:t>. L</w:t>
      </w:r>
      <w:r w:rsidR="009529E5" w:rsidRPr="00EF29CD">
        <w:rPr>
          <w:rFonts w:ascii="Georgia" w:hAnsi="Georgia" w:cs="Arial"/>
          <w:bCs/>
          <w:sz w:val="24"/>
          <w:szCs w:val="24"/>
        </w:rPr>
        <w:t>a Corte Constitucional definió</w:t>
      </w:r>
      <w:r w:rsidR="00F2557B" w:rsidRPr="00EF29CD">
        <w:rPr>
          <w:rFonts w:ascii="Georgia" w:hAnsi="Georgia" w:cs="Arial"/>
          <w:bCs/>
          <w:sz w:val="24"/>
          <w:szCs w:val="24"/>
        </w:rPr>
        <w:t xml:space="preserve"> este principio </w:t>
      </w:r>
      <w:r w:rsidR="009529E5" w:rsidRPr="00EF29CD">
        <w:rPr>
          <w:rFonts w:ascii="Georgia" w:hAnsi="Georgia" w:cs="Arial"/>
          <w:bCs/>
          <w:sz w:val="24"/>
          <w:szCs w:val="24"/>
        </w:rPr>
        <w:t xml:space="preserve">con claridad </w:t>
      </w:r>
      <w:r w:rsidR="00F2557B" w:rsidRPr="00EF29CD">
        <w:rPr>
          <w:rFonts w:ascii="Georgia" w:hAnsi="Georgia" w:cs="Arial"/>
          <w:bCs/>
          <w:sz w:val="24"/>
          <w:szCs w:val="24"/>
        </w:rPr>
        <w:t>enseñando</w:t>
      </w:r>
      <w:r w:rsidR="009529E5" w:rsidRPr="00EF29CD">
        <w:rPr>
          <w:rFonts w:ascii="Georgia" w:hAnsi="Georgia" w:cs="Arial"/>
          <w:bCs/>
          <w:sz w:val="24"/>
          <w:szCs w:val="24"/>
        </w:rPr>
        <w:t xml:space="preserve"> que:</w:t>
      </w:r>
    </w:p>
    <w:p w14:paraId="73871218" w14:textId="77777777" w:rsidR="009529E5" w:rsidRPr="00EF29CD" w:rsidRDefault="009529E5" w:rsidP="00EF29CD">
      <w:pPr>
        <w:pStyle w:val="Sinespaciado1"/>
        <w:tabs>
          <w:tab w:val="left" w:pos="2410"/>
        </w:tabs>
        <w:spacing w:line="276" w:lineRule="auto"/>
        <w:jc w:val="both"/>
        <w:rPr>
          <w:rFonts w:ascii="Georgia" w:hAnsi="Georgia" w:cs="Arial"/>
          <w:bCs/>
          <w:sz w:val="24"/>
          <w:szCs w:val="24"/>
        </w:rPr>
      </w:pPr>
    </w:p>
    <w:p w14:paraId="1FCE1702" w14:textId="77777777" w:rsidR="009529E5" w:rsidRPr="00EF29CD" w:rsidRDefault="009529E5" w:rsidP="00EF29CD">
      <w:pPr>
        <w:pStyle w:val="Sinespaciado1"/>
        <w:ind w:left="426" w:right="420"/>
        <w:jc w:val="both"/>
        <w:rPr>
          <w:rFonts w:ascii="Georgia" w:hAnsi="Georgia" w:cs="Arial"/>
          <w:bCs/>
          <w:i/>
          <w:szCs w:val="24"/>
        </w:rPr>
      </w:pPr>
      <w:r w:rsidRPr="00EF29CD">
        <w:rPr>
          <w:rFonts w:ascii="Georgia" w:hAnsi="Georgia" w:cs="Arial"/>
          <w:bCs/>
          <w:i/>
          <w:szCs w:val="24"/>
        </w:rPr>
        <w:t>El principio iura novit curia, es aquel por el cual</w:t>
      </w:r>
      <w:r w:rsidRPr="00EF29CD">
        <w:rPr>
          <w:rFonts w:ascii="Georgia" w:hAnsi="Georgia" w:cs="Arial"/>
          <w:bCs/>
          <w:i/>
          <w:szCs w:val="24"/>
          <w:u w:val="single"/>
        </w:rPr>
        <w:t>, corresponde al juez la aplicación del derecho con prescindencia del invocado por las partes</w:t>
      </w:r>
      <w:r w:rsidRPr="00EF29CD">
        <w:rPr>
          <w:rFonts w:ascii="Georgia" w:hAnsi="Georgia" w:cs="Arial"/>
          <w:bCs/>
          <w:i/>
          <w:szCs w:val="24"/>
        </w:rPr>
        <w:t xml:space="preserve">, constituyendo tal prerrogativa, un deber para el juzgador, a quien incumbe la determinación correcta del derecho, debiendo discernir los conflictos litigiosos y dirimirlos según el derecho vigente, </w:t>
      </w:r>
      <w:r w:rsidRPr="00EF29CD">
        <w:rPr>
          <w:rFonts w:ascii="Georgia" w:hAnsi="Georgia" w:cs="Arial"/>
          <w:bCs/>
          <w:i/>
          <w:szCs w:val="24"/>
          <w:u w:val="single"/>
        </w:rPr>
        <w:t>calificando autónomamente, la realidad del hecho y subsumiéndolo en las normas jurídicas que lo rigen</w:t>
      </w:r>
      <w:r w:rsidRPr="00EF29CD">
        <w:rPr>
          <w:rFonts w:ascii="Georgia" w:hAnsi="Georgia" w:cs="Arial"/>
          <w:bCs/>
          <w:i/>
          <w:szCs w:val="24"/>
        </w:rPr>
        <w:t>.</w:t>
      </w:r>
    </w:p>
    <w:p w14:paraId="40557DF8" w14:textId="77777777" w:rsidR="009529E5" w:rsidRPr="00EF29CD" w:rsidRDefault="009529E5" w:rsidP="00EF29CD">
      <w:pPr>
        <w:pStyle w:val="Sinespaciado1"/>
        <w:ind w:left="426" w:right="420"/>
        <w:jc w:val="both"/>
        <w:rPr>
          <w:rFonts w:ascii="Georgia" w:hAnsi="Georgia" w:cs="Arial"/>
          <w:bCs/>
          <w:i/>
          <w:szCs w:val="24"/>
        </w:rPr>
      </w:pPr>
    </w:p>
    <w:p w14:paraId="2ACE6F8F" w14:textId="3D74CF7F" w:rsidR="009529E5" w:rsidRPr="00EF29CD" w:rsidRDefault="009529E5" w:rsidP="00EF29CD">
      <w:pPr>
        <w:pStyle w:val="Sinespaciado1"/>
        <w:ind w:left="426" w:right="420"/>
        <w:jc w:val="both"/>
        <w:rPr>
          <w:rFonts w:ascii="Georgia" w:hAnsi="Georgia" w:cs="Arial"/>
          <w:bCs/>
          <w:i/>
          <w:szCs w:val="24"/>
        </w:rPr>
      </w:pPr>
      <w:r w:rsidRPr="00EF29CD">
        <w:rPr>
          <w:rFonts w:ascii="Georgia" w:hAnsi="Georgia" w:cs="Arial"/>
          <w:bCs/>
          <w:i/>
          <w:szCs w:val="24"/>
        </w:rPr>
        <w:t xml:space="preserve">Este principio, sólo alcanza a la aplicación del derecho correspondiente a determinada situación fáctica, lo cual </w:t>
      </w:r>
      <w:r w:rsidRPr="00EF29CD">
        <w:rPr>
          <w:rFonts w:ascii="Georgia" w:hAnsi="Georgia" w:cs="Arial"/>
          <w:bCs/>
          <w:i/>
          <w:szCs w:val="24"/>
          <w:u w:val="single"/>
        </w:rPr>
        <w:t>no habilita a los jueces a efectuar interpretaciones más allá de lo probado por las partes</w:t>
      </w:r>
      <w:r w:rsidRPr="00EF29CD">
        <w:rPr>
          <w:rFonts w:ascii="Georgia" w:hAnsi="Georgia" w:cs="Arial"/>
          <w:bCs/>
          <w:i/>
          <w:szCs w:val="24"/>
        </w:rPr>
        <w:t>, pues debe tenerse en cuenta que también deben respetar el principio de congruencia, es decir, no existe facultad alguna a la que pueda recurrir el juez para variar los términos y el objeto de un proceso constitucional.</w:t>
      </w:r>
      <w:r w:rsidR="00F2557B" w:rsidRPr="00EF29CD">
        <w:rPr>
          <w:rStyle w:val="Refdenotaalpie"/>
          <w:rFonts w:ascii="Georgia" w:hAnsi="Georgia" w:cs="Arial"/>
          <w:bCs/>
          <w:i/>
          <w:szCs w:val="24"/>
        </w:rPr>
        <w:footnoteReference w:id="7"/>
      </w:r>
    </w:p>
    <w:p w14:paraId="73E55F6D" w14:textId="77777777" w:rsidR="00B262AF" w:rsidRPr="00EF29CD" w:rsidRDefault="00B262AF" w:rsidP="00EF29CD">
      <w:pPr>
        <w:pStyle w:val="Sinespaciado1"/>
        <w:tabs>
          <w:tab w:val="left" w:pos="2410"/>
        </w:tabs>
        <w:spacing w:line="276" w:lineRule="auto"/>
        <w:jc w:val="both"/>
        <w:rPr>
          <w:rFonts w:ascii="Georgia" w:hAnsi="Georgia" w:cs="Arial"/>
          <w:bCs/>
          <w:sz w:val="24"/>
          <w:szCs w:val="24"/>
        </w:rPr>
      </w:pPr>
    </w:p>
    <w:p w14:paraId="5D4601B3" w14:textId="5F5C52E7" w:rsidR="009529E5" w:rsidRPr="00EF29CD" w:rsidRDefault="009529E5" w:rsidP="00EF29CD">
      <w:pPr>
        <w:pStyle w:val="Sinespaciado1"/>
        <w:tabs>
          <w:tab w:val="left" w:pos="2410"/>
        </w:tabs>
        <w:spacing w:line="276" w:lineRule="auto"/>
        <w:jc w:val="both"/>
        <w:rPr>
          <w:rFonts w:ascii="Georgia" w:hAnsi="Georgia" w:cs="Arial"/>
          <w:bCs/>
          <w:sz w:val="24"/>
          <w:szCs w:val="24"/>
        </w:rPr>
      </w:pPr>
      <w:r w:rsidRPr="00EF29CD">
        <w:rPr>
          <w:rFonts w:ascii="Georgia" w:hAnsi="Georgia" w:cs="Arial"/>
          <w:bCs/>
          <w:sz w:val="24"/>
          <w:szCs w:val="24"/>
        </w:rPr>
        <w:t>Lo anterior sin perjuicio de la flexibilidad en la congruencia que se predica de este tipo de acciones</w:t>
      </w:r>
      <w:r w:rsidRPr="00EF29CD">
        <w:rPr>
          <w:rStyle w:val="Refdenotaalpie"/>
          <w:rFonts w:ascii="Georgia" w:hAnsi="Georgia" w:cs="Arial"/>
          <w:bCs/>
          <w:sz w:val="24"/>
          <w:szCs w:val="24"/>
        </w:rPr>
        <w:footnoteReference w:id="8"/>
      </w:r>
      <w:r w:rsidRPr="00EF29CD">
        <w:rPr>
          <w:rFonts w:ascii="Georgia" w:hAnsi="Georgia" w:cs="Arial"/>
          <w:bCs/>
          <w:sz w:val="24"/>
          <w:szCs w:val="24"/>
        </w:rPr>
        <w:t xml:space="preserve">, sin que sea necesario ahondar en el punto pues, en este caso, la comprensión de la controversia se tornó adecuada, dado que la identificación de la norma aplicable no ofrece ninguna resistencia. </w:t>
      </w:r>
    </w:p>
    <w:p w14:paraId="61BC0B5D" w14:textId="77777777" w:rsidR="009529E5" w:rsidRPr="00EF29CD" w:rsidRDefault="009529E5" w:rsidP="00EF29CD">
      <w:pPr>
        <w:pStyle w:val="Sinespaciado1"/>
        <w:tabs>
          <w:tab w:val="left" w:pos="2410"/>
        </w:tabs>
        <w:spacing w:line="276" w:lineRule="auto"/>
        <w:jc w:val="both"/>
        <w:rPr>
          <w:rFonts w:ascii="Georgia" w:hAnsi="Georgia" w:cs="Arial"/>
          <w:bCs/>
          <w:sz w:val="24"/>
          <w:szCs w:val="24"/>
        </w:rPr>
      </w:pPr>
    </w:p>
    <w:p w14:paraId="727F20FD" w14:textId="52C2FFEA" w:rsidR="009529E5" w:rsidRPr="00EF29CD" w:rsidRDefault="009529E5" w:rsidP="00EF29CD">
      <w:pPr>
        <w:pStyle w:val="Sinespaciado1"/>
        <w:tabs>
          <w:tab w:val="left" w:pos="2410"/>
        </w:tabs>
        <w:spacing w:line="276" w:lineRule="auto"/>
        <w:jc w:val="both"/>
        <w:rPr>
          <w:rFonts w:ascii="Georgia" w:hAnsi="Georgia" w:cs="Arial"/>
          <w:bCs/>
          <w:sz w:val="24"/>
          <w:szCs w:val="24"/>
        </w:rPr>
      </w:pPr>
      <w:r w:rsidRPr="00EF29CD">
        <w:rPr>
          <w:rFonts w:ascii="Georgia" w:hAnsi="Georgia" w:cs="Arial"/>
          <w:bCs/>
          <w:sz w:val="24"/>
          <w:szCs w:val="24"/>
        </w:rPr>
        <w:t xml:space="preserve">Ciertamente, </w:t>
      </w:r>
      <w:r w:rsidR="00F2557B" w:rsidRPr="00EF29CD">
        <w:rPr>
          <w:rFonts w:ascii="Georgia" w:hAnsi="Georgia" w:cs="Arial"/>
          <w:bCs/>
          <w:sz w:val="24"/>
          <w:szCs w:val="24"/>
        </w:rPr>
        <w:t>la</w:t>
      </w:r>
      <w:r w:rsidRPr="00EF29CD">
        <w:rPr>
          <w:rFonts w:ascii="Georgia" w:hAnsi="Georgia" w:cs="Arial"/>
          <w:bCs/>
          <w:sz w:val="24"/>
          <w:szCs w:val="24"/>
        </w:rPr>
        <w:t xml:space="preserve"> juzgador</w:t>
      </w:r>
      <w:r w:rsidR="00F2557B" w:rsidRPr="00EF29CD">
        <w:rPr>
          <w:rFonts w:ascii="Georgia" w:hAnsi="Georgia" w:cs="Arial"/>
          <w:bCs/>
          <w:sz w:val="24"/>
          <w:szCs w:val="24"/>
        </w:rPr>
        <w:t>a</w:t>
      </w:r>
      <w:r w:rsidRPr="00EF29CD">
        <w:rPr>
          <w:rFonts w:ascii="Georgia" w:hAnsi="Georgia" w:cs="Arial"/>
          <w:bCs/>
          <w:sz w:val="24"/>
          <w:szCs w:val="24"/>
        </w:rPr>
        <w:t xml:space="preserve"> </w:t>
      </w:r>
      <w:r w:rsidR="00F2557B" w:rsidRPr="00EF29CD">
        <w:rPr>
          <w:rFonts w:ascii="Georgia" w:hAnsi="Georgia" w:cs="Arial"/>
          <w:bCs/>
          <w:sz w:val="24"/>
          <w:szCs w:val="24"/>
        </w:rPr>
        <w:t xml:space="preserve">no </w:t>
      </w:r>
      <w:r w:rsidRPr="00EF29CD">
        <w:rPr>
          <w:rFonts w:ascii="Georgia" w:hAnsi="Georgia" w:cs="Arial"/>
          <w:bCs/>
          <w:sz w:val="24"/>
          <w:szCs w:val="24"/>
        </w:rPr>
        <w:t xml:space="preserve">encontró </w:t>
      </w:r>
      <w:r w:rsidR="00942A5D" w:rsidRPr="00EF29CD">
        <w:rPr>
          <w:rFonts w:ascii="Georgia" w:hAnsi="Georgia" w:cs="Arial"/>
          <w:bCs/>
          <w:sz w:val="24"/>
          <w:szCs w:val="24"/>
        </w:rPr>
        <w:t>daño contingente, peligro, amenaza, vulneración o agravio sobre los derechos e intereses colectivos</w:t>
      </w:r>
      <w:r w:rsidR="004F338C" w:rsidRPr="00EF29CD">
        <w:rPr>
          <w:rFonts w:ascii="Georgia" w:hAnsi="Georgia" w:cs="Arial"/>
          <w:bCs/>
          <w:sz w:val="24"/>
          <w:szCs w:val="24"/>
        </w:rPr>
        <w:t>; se itera,</w:t>
      </w:r>
      <w:r w:rsidRPr="00EF29CD">
        <w:rPr>
          <w:rFonts w:ascii="Georgia" w:hAnsi="Georgia" w:cs="Arial"/>
          <w:bCs/>
          <w:sz w:val="24"/>
          <w:szCs w:val="24"/>
        </w:rPr>
        <w:t xml:space="preserve"> teniendo en cuenta el material probatorio</w:t>
      </w:r>
      <w:r w:rsidR="004F338C" w:rsidRPr="00EF29CD">
        <w:rPr>
          <w:rFonts w:ascii="Georgia" w:hAnsi="Georgia" w:cs="Arial"/>
          <w:bCs/>
          <w:sz w:val="24"/>
          <w:szCs w:val="24"/>
        </w:rPr>
        <w:t xml:space="preserve">. </w:t>
      </w:r>
      <w:r w:rsidR="009638EA" w:rsidRPr="00EF29CD">
        <w:rPr>
          <w:rFonts w:ascii="Georgia" w:hAnsi="Georgia" w:cs="Arial"/>
          <w:bCs/>
          <w:sz w:val="24"/>
          <w:szCs w:val="24"/>
        </w:rPr>
        <w:t>Por lo que, f</w:t>
      </w:r>
      <w:r w:rsidRPr="00EF29CD">
        <w:rPr>
          <w:rFonts w:ascii="Georgia" w:hAnsi="Georgia" w:cs="Arial"/>
          <w:bCs/>
          <w:sz w:val="24"/>
          <w:szCs w:val="24"/>
        </w:rPr>
        <w:t>allida la subsunción propuesta por el accionante en la demanda, la lógica consecuencia jurídica era despachar negativamente sus pretensiones.</w:t>
      </w:r>
    </w:p>
    <w:p w14:paraId="4B5A612C" w14:textId="77777777" w:rsidR="00386AC5" w:rsidRPr="00EF29CD" w:rsidRDefault="00386AC5" w:rsidP="00EF29CD">
      <w:pPr>
        <w:pStyle w:val="Sinespaciado1"/>
        <w:tabs>
          <w:tab w:val="left" w:pos="2410"/>
        </w:tabs>
        <w:spacing w:line="276" w:lineRule="auto"/>
        <w:jc w:val="both"/>
        <w:rPr>
          <w:rFonts w:ascii="Georgia" w:hAnsi="Georgia" w:cs="Arial"/>
          <w:sz w:val="24"/>
          <w:szCs w:val="24"/>
        </w:rPr>
      </w:pPr>
    </w:p>
    <w:p w14:paraId="56E0BB9E" w14:textId="09C6BE31" w:rsidR="00386AC5" w:rsidRPr="00EF29CD" w:rsidRDefault="00386AC5" w:rsidP="00EF29CD">
      <w:pPr>
        <w:pStyle w:val="Sinespaciado1"/>
        <w:tabs>
          <w:tab w:val="left" w:pos="2410"/>
        </w:tabs>
        <w:spacing w:line="276" w:lineRule="auto"/>
        <w:jc w:val="both"/>
        <w:rPr>
          <w:rFonts w:ascii="Georgia" w:hAnsi="Georgia" w:cs="Arial"/>
          <w:bCs/>
          <w:sz w:val="24"/>
          <w:szCs w:val="24"/>
        </w:rPr>
      </w:pPr>
      <w:r w:rsidRPr="00EF29CD">
        <w:rPr>
          <w:rFonts w:ascii="Georgia" w:hAnsi="Georgia" w:cs="Arial"/>
          <w:bCs/>
          <w:sz w:val="24"/>
          <w:szCs w:val="24"/>
        </w:rPr>
        <w:t xml:space="preserve">Argumentos que se </w:t>
      </w:r>
      <w:r w:rsidR="007E7854" w:rsidRPr="00EF29CD">
        <w:rPr>
          <w:rFonts w:ascii="Georgia" w:hAnsi="Georgia" w:cs="Arial"/>
          <w:bCs/>
          <w:sz w:val="24"/>
          <w:szCs w:val="24"/>
        </w:rPr>
        <w:t>ajustan</w:t>
      </w:r>
      <w:r w:rsidRPr="00EF29CD">
        <w:rPr>
          <w:rFonts w:ascii="Georgia" w:hAnsi="Georgia" w:cs="Arial"/>
          <w:bCs/>
          <w:sz w:val="24"/>
          <w:szCs w:val="24"/>
        </w:rPr>
        <w:t xml:space="preserve"> </w:t>
      </w:r>
      <w:r w:rsidR="007E7854" w:rsidRPr="00EF29CD">
        <w:rPr>
          <w:rFonts w:ascii="Georgia" w:hAnsi="Georgia" w:cs="Arial"/>
          <w:bCs/>
          <w:sz w:val="24"/>
          <w:szCs w:val="24"/>
        </w:rPr>
        <w:t>a</w:t>
      </w:r>
      <w:r w:rsidRPr="00EF29CD">
        <w:rPr>
          <w:rFonts w:ascii="Georgia" w:hAnsi="Georgia" w:cs="Arial"/>
          <w:bCs/>
          <w:sz w:val="24"/>
          <w:szCs w:val="24"/>
        </w:rPr>
        <w:t xml:space="preserve"> la debida valoración probatoria, sana crítica y demás herramientas hermenéuticas, sin que haya lugar a censura por la estimación concomitante de intereses y derechos contrapuestos, con </w:t>
      </w:r>
      <w:r w:rsidR="009638EA" w:rsidRPr="00EF29CD">
        <w:rPr>
          <w:rFonts w:ascii="Georgia" w:hAnsi="Georgia" w:cs="Arial"/>
          <w:bCs/>
          <w:sz w:val="24"/>
          <w:szCs w:val="24"/>
        </w:rPr>
        <w:t xml:space="preserve">la </w:t>
      </w:r>
      <w:r w:rsidRPr="00EF29CD">
        <w:rPr>
          <w:rFonts w:ascii="Georgia" w:hAnsi="Georgia" w:cs="Arial"/>
          <w:bCs/>
          <w:sz w:val="24"/>
          <w:szCs w:val="24"/>
        </w:rPr>
        <w:t xml:space="preserve">consecuente ponderación </w:t>
      </w:r>
      <w:r w:rsidRPr="00EF29CD">
        <w:rPr>
          <w:rFonts w:ascii="Georgia" w:hAnsi="Georgia" w:cs="Arial"/>
          <w:bCs/>
          <w:sz w:val="24"/>
          <w:szCs w:val="24"/>
        </w:rPr>
        <w:lastRenderedPageBreak/>
        <w:t xml:space="preserve">realizada al momento de zanjar la controversia, nada más alejado de los fines de la administración de justicia y el rol que asumen los jueces en vigencia de carta política de 1991, en palabras de la Corte Constitucional: </w:t>
      </w:r>
      <w:r w:rsidRPr="00EF29CD">
        <w:rPr>
          <w:rFonts w:ascii="Georgia" w:hAnsi="Georgia" w:cs="Arial"/>
          <w:bCs/>
          <w:i/>
          <w:sz w:val="24"/>
          <w:szCs w:val="24"/>
        </w:rPr>
        <w:t>El Juez del Estado social de derecho es uno que ha dejado de ser el “frío funcionario que aplica irreflexivamente la ley”, convirtiéndose en el funcionario -sin vendas- que se proyecta más allá de las formas jurídicas, para así atender la agitada realidad subyacente y asumir su responsabilidad como un servidor vigilante, activo y garante de los derechos materiales.</w:t>
      </w:r>
      <w:r w:rsidRPr="00EF29CD">
        <w:rPr>
          <w:rStyle w:val="Refdenotaalpie"/>
          <w:rFonts w:ascii="Georgia" w:hAnsi="Georgia" w:cs="Arial"/>
          <w:bCs/>
          <w:i/>
          <w:sz w:val="24"/>
          <w:szCs w:val="24"/>
        </w:rPr>
        <w:footnoteReference w:id="9"/>
      </w:r>
    </w:p>
    <w:p w14:paraId="165F08C9" w14:textId="77777777" w:rsidR="00386AC5" w:rsidRPr="00EF29CD" w:rsidRDefault="00386AC5" w:rsidP="00EF29CD">
      <w:pPr>
        <w:pStyle w:val="Sinespaciado1"/>
        <w:tabs>
          <w:tab w:val="left" w:pos="2410"/>
        </w:tabs>
        <w:spacing w:line="276" w:lineRule="auto"/>
        <w:jc w:val="both"/>
        <w:rPr>
          <w:rFonts w:ascii="Georgia" w:hAnsi="Georgia" w:cs="Arial"/>
          <w:sz w:val="24"/>
          <w:szCs w:val="24"/>
        </w:rPr>
      </w:pPr>
    </w:p>
    <w:p w14:paraId="741BFCC1" w14:textId="5C440CB7" w:rsidR="009253D3" w:rsidRPr="00EF29CD" w:rsidRDefault="000C5738" w:rsidP="00EF29CD">
      <w:pPr>
        <w:pStyle w:val="Sinespaciado1"/>
        <w:tabs>
          <w:tab w:val="left" w:pos="2410"/>
        </w:tabs>
        <w:spacing w:line="276" w:lineRule="auto"/>
        <w:jc w:val="both"/>
        <w:rPr>
          <w:rFonts w:ascii="Georgia" w:hAnsi="Georgia" w:cs="Arial"/>
          <w:sz w:val="24"/>
          <w:szCs w:val="24"/>
        </w:rPr>
      </w:pPr>
      <w:r w:rsidRPr="00EF29CD">
        <w:rPr>
          <w:rFonts w:ascii="Georgia" w:hAnsi="Georgia" w:cs="Arial"/>
          <w:b/>
          <w:bCs/>
          <w:sz w:val="24"/>
          <w:szCs w:val="24"/>
        </w:rPr>
        <w:t>5.2.2.</w:t>
      </w:r>
      <w:r w:rsidRPr="00EF29CD">
        <w:rPr>
          <w:rFonts w:ascii="Georgia" w:hAnsi="Georgia" w:cs="Arial"/>
          <w:sz w:val="24"/>
          <w:szCs w:val="24"/>
        </w:rPr>
        <w:t xml:space="preserve"> En cuanto a lo segundo, esto es, la onerosidad del traslado del establecimiento de la sociedad demandada, a más de no ser </w:t>
      </w:r>
      <w:r w:rsidR="00FC6A07" w:rsidRPr="00EF29CD">
        <w:rPr>
          <w:rFonts w:ascii="Georgia" w:hAnsi="Georgia" w:cs="Arial"/>
          <w:sz w:val="24"/>
          <w:szCs w:val="24"/>
        </w:rPr>
        <w:t>una de las pretensiones elevadas en la demanda y, por contera, vedado su estudio en esta instancia</w:t>
      </w:r>
      <w:r w:rsidR="00B913AA" w:rsidRPr="00EF29CD">
        <w:rPr>
          <w:rFonts w:ascii="Georgia" w:hAnsi="Georgia" w:cs="Arial"/>
          <w:sz w:val="24"/>
          <w:szCs w:val="24"/>
        </w:rPr>
        <w:t xml:space="preserve"> </w:t>
      </w:r>
      <w:r w:rsidR="00E46162" w:rsidRPr="00EF29CD">
        <w:rPr>
          <w:rFonts w:ascii="Georgia" w:hAnsi="Georgia" w:cs="Arial"/>
          <w:sz w:val="24"/>
          <w:szCs w:val="24"/>
        </w:rPr>
        <w:t xml:space="preserve">sin acudir a las facultades ultra y extra petita propias del juez </w:t>
      </w:r>
      <w:r w:rsidR="000C66A2" w:rsidRPr="00EF29CD">
        <w:rPr>
          <w:rFonts w:ascii="Georgia" w:hAnsi="Georgia" w:cs="Arial"/>
          <w:sz w:val="24"/>
          <w:szCs w:val="24"/>
        </w:rPr>
        <w:t>constitucional</w:t>
      </w:r>
      <w:r w:rsidR="00E95367" w:rsidRPr="00EF29CD">
        <w:rPr>
          <w:rFonts w:ascii="Georgia" w:hAnsi="Georgia" w:cs="Arial"/>
          <w:sz w:val="24"/>
          <w:szCs w:val="24"/>
        </w:rPr>
        <w:t>, solo tendría lugar ante la comprobación de</w:t>
      </w:r>
      <w:r w:rsidR="00800D2F" w:rsidRPr="00EF29CD">
        <w:rPr>
          <w:rFonts w:ascii="Georgia" w:hAnsi="Georgia" w:cs="Arial"/>
          <w:sz w:val="24"/>
          <w:szCs w:val="24"/>
        </w:rPr>
        <w:t xml:space="preserve"> los supuestos extrañados en el caso de marras</w:t>
      </w:r>
      <w:r w:rsidR="00B90438" w:rsidRPr="00EF29CD">
        <w:rPr>
          <w:rFonts w:ascii="Georgia" w:hAnsi="Georgia" w:cs="Arial"/>
          <w:sz w:val="24"/>
          <w:szCs w:val="24"/>
        </w:rPr>
        <w:t>.</w:t>
      </w:r>
    </w:p>
    <w:p w14:paraId="6D08C0D8" w14:textId="77777777" w:rsidR="00B90438" w:rsidRPr="00EF29CD" w:rsidRDefault="00B90438" w:rsidP="00EF29CD">
      <w:pPr>
        <w:pStyle w:val="Sinespaciado1"/>
        <w:tabs>
          <w:tab w:val="left" w:pos="2410"/>
        </w:tabs>
        <w:spacing w:line="276" w:lineRule="auto"/>
        <w:jc w:val="both"/>
        <w:rPr>
          <w:rFonts w:ascii="Georgia" w:hAnsi="Georgia" w:cs="Arial"/>
          <w:sz w:val="24"/>
          <w:szCs w:val="24"/>
        </w:rPr>
      </w:pPr>
    </w:p>
    <w:p w14:paraId="06B62F83" w14:textId="4278CB68" w:rsidR="00B90438" w:rsidRPr="00EF29CD" w:rsidRDefault="00B90438" w:rsidP="00EF29CD">
      <w:pPr>
        <w:pStyle w:val="Sinespaciado1"/>
        <w:tabs>
          <w:tab w:val="left" w:pos="2410"/>
        </w:tabs>
        <w:spacing w:line="276" w:lineRule="auto"/>
        <w:jc w:val="both"/>
        <w:rPr>
          <w:rFonts w:ascii="Georgia" w:hAnsi="Georgia" w:cs="Arial"/>
          <w:sz w:val="24"/>
          <w:szCs w:val="24"/>
        </w:rPr>
      </w:pPr>
      <w:r w:rsidRPr="00EF29CD">
        <w:rPr>
          <w:rFonts w:ascii="Georgia" w:hAnsi="Georgia" w:cs="Arial"/>
          <w:sz w:val="24"/>
          <w:szCs w:val="24"/>
        </w:rPr>
        <w:t xml:space="preserve">De todos modos, ya ha </w:t>
      </w:r>
      <w:r w:rsidR="007B0A04" w:rsidRPr="00EF29CD">
        <w:rPr>
          <w:rFonts w:ascii="Georgia" w:hAnsi="Georgia" w:cs="Arial"/>
          <w:sz w:val="24"/>
          <w:szCs w:val="24"/>
        </w:rPr>
        <w:t xml:space="preserve">decaído en el precedente de la Sala, como </w:t>
      </w:r>
      <w:r w:rsidR="001031A6" w:rsidRPr="00EF29CD">
        <w:rPr>
          <w:rFonts w:ascii="Georgia" w:hAnsi="Georgia" w:cs="Arial"/>
          <w:sz w:val="24"/>
          <w:szCs w:val="24"/>
        </w:rPr>
        <w:t xml:space="preserve">ejemplifica con claridad la sentencia </w:t>
      </w:r>
      <w:r w:rsidR="001961EF" w:rsidRPr="00EF29CD">
        <w:rPr>
          <w:rFonts w:ascii="Georgia" w:hAnsi="Georgia" w:cs="Arial"/>
          <w:sz w:val="24"/>
          <w:szCs w:val="24"/>
        </w:rPr>
        <w:t>SP-0174-2022</w:t>
      </w:r>
      <w:r w:rsidR="005E7B4B" w:rsidRPr="00EF29CD">
        <w:rPr>
          <w:rStyle w:val="Refdenotaalpie"/>
          <w:rFonts w:ascii="Georgia" w:hAnsi="Georgia" w:cs="Arial"/>
          <w:sz w:val="24"/>
          <w:szCs w:val="24"/>
        </w:rPr>
        <w:footnoteReference w:id="10"/>
      </w:r>
      <w:r w:rsidR="001961EF" w:rsidRPr="00EF29CD">
        <w:rPr>
          <w:rFonts w:ascii="Georgia" w:hAnsi="Georgia" w:cs="Arial"/>
          <w:sz w:val="24"/>
          <w:szCs w:val="24"/>
        </w:rPr>
        <w:t>:</w:t>
      </w:r>
    </w:p>
    <w:p w14:paraId="5F0D2509" w14:textId="77777777" w:rsidR="003C6EBE" w:rsidRPr="00EF29CD" w:rsidRDefault="003C6EBE" w:rsidP="00EF29CD">
      <w:pPr>
        <w:pStyle w:val="Sinespaciado1"/>
        <w:tabs>
          <w:tab w:val="left" w:pos="2410"/>
        </w:tabs>
        <w:spacing w:line="276" w:lineRule="auto"/>
        <w:jc w:val="both"/>
        <w:rPr>
          <w:rFonts w:ascii="Georgia" w:hAnsi="Georgia" w:cs="Arial"/>
          <w:sz w:val="24"/>
          <w:szCs w:val="24"/>
        </w:rPr>
      </w:pPr>
    </w:p>
    <w:p w14:paraId="7D5FE178" w14:textId="1F1203F1" w:rsidR="003C6EBE" w:rsidRPr="00EF29CD" w:rsidRDefault="003C6EBE" w:rsidP="00EF29CD">
      <w:pPr>
        <w:pStyle w:val="Sinespaciado1"/>
        <w:ind w:left="426" w:right="420"/>
        <w:jc w:val="both"/>
        <w:rPr>
          <w:rFonts w:ascii="Georgia" w:hAnsi="Georgia"/>
          <w:bCs/>
          <w:i/>
          <w:iCs/>
          <w:szCs w:val="24"/>
        </w:rPr>
      </w:pPr>
      <w:r w:rsidRPr="00EF29CD">
        <w:rPr>
          <w:rFonts w:ascii="Georgia" w:hAnsi="Georgia"/>
          <w:bCs/>
          <w:i/>
          <w:iCs/>
          <w:szCs w:val="24"/>
        </w:rPr>
        <w:t>Uno de los casos de protección especial del empresario a la permanencia en el local comercial donde funciona el establecimiento, se encuentra consagrado en los artículos 518 y 520 del Código de Comercio, que estatuyen los mecanismos para amparar, en la medida de lo posible, la estabilidad del bien mercantil y contener los despropósitos del arrendador.</w:t>
      </w:r>
      <w:r w:rsidR="001031A6" w:rsidRPr="00EF29CD">
        <w:rPr>
          <w:rFonts w:ascii="Georgia" w:hAnsi="Georgia"/>
          <w:bCs/>
          <w:i/>
          <w:iCs/>
          <w:szCs w:val="24"/>
        </w:rPr>
        <w:t xml:space="preserve"> (…</w:t>
      </w:r>
      <w:r w:rsidR="000C66A2" w:rsidRPr="00EF29CD">
        <w:rPr>
          <w:rFonts w:ascii="Georgia" w:hAnsi="Georgia"/>
          <w:bCs/>
          <w:i/>
          <w:iCs/>
          <w:szCs w:val="24"/>
        </w:rPr>
        <w:t>)</w:t>
      </w:r>
    </w:p>
    <w:p w14:paraId="2E470B5F" w14:textId="77777777" w:rsidR="000C66A2" w:rsidRPr="00EF29CD" w:rsidRDefault="000C66A2" w:rsidP="00EF29CD">
      <w:pPr>
        <w:pStyle w:val="Sinespaciado1"/>
        <w:ind w:left="426" w:right="420"/>
        <w:jc w:val="both"/>
        <w:rPr>
          <w:rFonts w:ascii="Georgia" w:hAnsi="Georgia"/>
          <w:bCs/>
          <w:i/>
          <w:iCs/>
          <w:szCs w:val="24"/>
        </w:rPr>
      </w:pPr>
    </w:p>
    <w:p w14:paraId="13685662" w14:textId="77777777" w:rsidR="000C66A2" w:rsidRPr="00EF29CD" w:rsidRDefault="000C66A2" w:rsidP="00EF29CD">
      <w:pPr>
        <w:ind w:left="426" w:right="420"/>
        <w:jc w:val="both"/>
        <w:rPr>
          <w:rFonts w:ascii="Georgia" w:hAnsi="Georgia"/>
          <w:i/>
          <w:iCs/>
          <w:sz w:val="22"/>
          <w:szCs w:val="24"/>
        </w:rPr>
      </w:pPr>
      <w:r w:rsidRPr="00EF29CD">
        <w:rPr>
          <w:rFonts w:ascii="Georgia" w:hAnsi="Georgia"/>
          <w:i/>
          <w:iCs/>
          <w:sz w:val="22"/>
          <w:szCs w:val="24"/>
        </w:rPr>
        <w:t>En este orden de ideas, fulge palmario que la legislación protege el derecho del empresario a la estabilidad del negocio y la permanencia del establecimiento de comercio, como bien económico, pero también, de los valores intrínsecos, humanos y sociales, que igualmente lo constituyen, como salvaguardia de la propiedad comercial, conformada, entre otros intangibles, por la clientela y la fama acumuladas en el lugar donde desde antaño se cumple la actividad mercantil (sentencia SC 2500-2021, ya citada).</w:t>
      </w:r>
    </w:p>
    <w:p w14:paraId="2583F388" w14:textId="5222603A" w:rsidR="00D651BC" w:rsidRPr="00EF29CD" w:rsidRDefault="00D651BC" w:rsidP="00EF29CD">
      <w:pPr>
        <w:pStyle w:val="Sinespaciado1"/>
        <w:tabs>
          <w:tab w:val="left" w:pos="2410"/>
        </w:tabs>
        <w:spacing w:line="276" w:lineRule="auto"/>
        <w:jc w:val="both"/>
        <w:rPr>
          <w:rFonts w:ascii="Georgia" w:hAnsi="Georgia" w:cs="Arial"/>
          <w:bCs/>
          <w:sz w:val="24"/>
          <w:szCs w:val="24"/>
        </w:rPr>
      </w:pPr>
    </w:p>
    <w:p w14:paraId="7523DF4F" w14:textId="02C7F71B" w:rsidR="00F75972" w:rsidRPr="00EF29CD" w:rsidRDefault="00971790" w:rsidP="00EF29CD">
      <w:pPr>
        <w:pStyle w:val="Sinespaciado1"/>
        <w:tabs>
          <w:tab w:val="left" w:pos="2410"/>
        </w:tabs>
        <w:spacing w:line="276" w:lineRule="auto"/>
        <w:jc w:val="both"/>
        <w:rPr>
          <w:rFonts w:ascii="Georgia" w:hAnsi="Georgia" w:cs="Arial"/>
          <w:bCs/>
          <w:sz w:val="24"/>
          <w:szCs w:val="24"/>
        </w:rPr>
      </w:pPr>
      <w:r w:rsidRPr="00EF29CD">
        <w:rPr>
          <w:rFonts w:ascii="Georgia" w:hAnsi="Georgia" w:cs="Arial"/>
          <w:b/>
          <w:bCs/>
          <w:smallCaps/>
          <w:sz w:val="24"/>
          <w:szCs w:val="24"/>
        </w:rPr>
        <w:t xml:space="preserve">5.3. </w:t>
      </w:r>
      <w:r w:rsidR="00444BDF" w:rsidRPr="00EF29CD">
        <w:rPr>
          <w:rFonts w:ascii="Georgia" w:hAnsi="Georgia" w:cs="Arial"/>
          <w:bCs/>
          <w:sz w:val="24"/>
          <w:szCs w:val="24"/>
        </w:rPr>
        <w:t>De</w:t>
      </w:r>
      <w:r w:rsidR="002D73E9" w:rsidRPr="00EF29CD">
        <w:rPr>
          <w:rFonts w:ascii="Georgia" w:hAnsi="Georgia" w:cs="Arial"/>
          <w:bCs/>
          <w:sz w:val="24"/>
          <w:szCs w:val="24"/>
        </w:rPr>
        <w:t>l pronunciamiento de la coadyuvante, a pesar de ser genérico y confuso</w:t>
      </w:r>
      <w:r w:rsidR="00B64E53" w:rsidRPr="00EF29CD">
        <w:rPr>
          <w:rFonts w:ascii="Georgia" w:hAnsi="Georgia" w:cs="Arial"/>
          <w:bCs/>
          <w:sz w:val="24"/>
          <w:szCs w:val="24"/>
        </w:rPr>
        <w:t xml:space="preserve">, como en criterio de la </w:t>
      </w:r>
      <w:r w:rsidR="00D42C4B" w:rsidRPr="00EF29CD">
        <w:rPr>
          <w:rFonts w:ascii="Georgia" w:hAnsi="Georgia" w:cs="Arial"/>
          <w:bCs/>
          <w:sz w:val="24"/>
          <w:szCs w:val="24"/>
        </w:rPr>
        <w:t>S</w:t>
      </w:r>
      <w:r w:rsidR="00B64E53" w:rsidRPr="00EF29CD">
        <w:rPr>
          <w:rFonts w:ascii="Georgia" w:hAnsi="Georgia" w:cs="Arial"/>
          <w:bCs/>
          <w:sz w:val="24"/>
          <w:szCs w:val="24"/>
        </w:rPr>
        <w:t>ala su actuación se limita a l</w:t>
      </w:r>
      <w:r w:rsidR="00EA176E" w:rsidRPr="00EF29CD">
        <w:rPr>
          <w:rFonts w:ascii="Georgia" w:hAnsi="Georgia" w:cs="Arial"/>
          <w:bCs/>
          <w:sz w:val="24"/>
          <w:szCs w:val="24"/>
        </w:rPr>
        <w:t xml:space="preserve">os puntos recurridos por el actor, </w:t>
      </w:r>
      <w:r w:rsidR="006A5133" w:rsidRPr="00EF29CD">
        <w:rPr>
          <w:rFonts w:ascii="Georgia" w:hAnsi="Georgia" w:cs="Arial"/>
          <w:bCs/>
          <w:sz w:val="24"/>
          <w:szCs w:val="24"/>
        </w:rPr>
        <w:t xml:space="preserve">porque no le es dable </w:t>
      </w:r>
      <w:r w:rsidR="009002FA" w:rsidRPr="00EF29CD">
        <w:rPr>
          <w:rFonts w:ascii="Georgia" w:hAnsi="Georgia" w:cs="Arial"/>
          <w:bCs/>
          <w:sz w:val="24"/>
          <w:szCs w:val="24"/>
        </w:rPr>
        <w:t xml:space="preserve">rebatir un aspecto distinto </w:t>
      </w:r>
      <w:r w:rsidR="00D7151B" w:rsidRPr="00EF29CD">
        <w:rPr>
          <w:rFonts w:ascii="Georgia" w:hAnsi="Georgia" w:cs="Arial"/>
          <w:bCs/>
          <w:sz w:val="24"/>
          <w:szCs w:val="24"/>
        </w:rPr>
        <w:t>a los planteados por él</w:t>
      </w:r>
      <w:r w:rsidR="00CC67BE" w:rsidRPr="00EF29CD">
        <w:rPr>
          <w:rStyle w:val="Refdenotaalpie"/>
          <w:rFonts w:ascii="Georgia" w:hAnsi="Georgia" w:cs="Arial"/>
          <w:bCs/>
          <w:sz w:val="24"/>
          <w:szCs w:val="24"/>
        </w:rPr>
        <w:footnoteReference w:id="11"/>
      </w:r>
      <w:r w:rsidR="00CC67BE" w:rsidRPr="00EF29CD">
        <w:rPr>
          <w:rFonts w:ascii="Georgia" w:hAnsi="Georgia" w:cs="Arial"/>
          <w:bCs/>
          <w:sz w:val="24"/>
          <w:szCs w:val="24"/>
        </w:rPr>
        <w:t xml:space="preserve">, </w:t>
      </w:r>
      <w:r w:rsidR="005640BA" w:rsidRPr="00EF29CD">
        <w:rPr>
          <w:rFonts w:ascii="Georgia" w:hAnsi="Georgia" w:cs="Arial"/>
          <w:bCs/>
          <w:sz w:val="24"/>
          <w:szCs w:val="24"/>
        </w:rPr>
        <w:t xml:space="preserve">considerando que </w:t>
      </w:r>
      <w:r w:rsidR="004C3B7A" w:rsidRPr="00EF29CD">
        <w:rPr>
          <w:rFonts w:ascii="Georgia" w:hAnsi="Georgia" w:cs="Arial"/>
          <w:bCs/>
          <w:sz w:val="24"/>
          <w:szCs w:val="24"/>
        </w:rPr>
        <w:t>los argumentos de esa alzada ya fueron examinados</w:t>
      </w:r>
      <w:r w:rsidR="00D66209" w:rsidRPr="00EF29CD">
        <w:rPr>
          <w:rFonts w:ascii="Georgia" w:hAnsi="Georgia" w:cs="Arial"/>
          <w:bCs/>
          <w:sz w:val="24"/>
          <w:szCs w:val="24"/>
        </w:rPr>
        <w:t xml:space="preserve">, se deja sentado que </w:t>
      </w:r>
      <w:r w:rsidR="009A615A" w:rsidRPr="00EF29CD">
        <w:rPr>
          <w:rFonts w:ascii="Georgia" w:hAnsi="Georgia" w:cs="Arial"/>
          <w:bCs/>
          <w:sz w:val="24"/>
          <w:szCs w:val="24"/>
        </w:rPr>
        <w:t xml:space="preserve">el resultado </w:t>
      </w:r>
      <w:r w:rsidR="007F3B72" w:rsidRPr="00EF29CD">
        <w:rPr>
          <w:rFonts w:ascii="Georgia" w:hAnsi="Georgia" w:cs="Arial"/>
          <w:bCs/>
          <w:sz w:val="24"/>
          <w:szCs w:val="24"/>
        </w:rPr>
        <w:t xml:space="preserve">de </w:t>
      </w:r>
      <w:r w:rsidR="009A615A" w:rsidRPr="00EF29CD">
        <w:rPr>
          <w:rFonts w:ascii="Georgia" w:hAnsi="Georgia" w:cs="Arial"/>
          <w:bCs/>
          <w:sz w:val="24"/>
          <w:szCs w:val="24"/>
        </w:rPr>
        <w:t xml:space="preserve">la impugnación, aún encausada en derechos colectivos por los que aboga, </w:t>
      </w:r>
      <w:r w:rsidR="00145689" w:rsidRPr="00EF29CD">
        <w:rPr>
          <w:rFonts w:ascii="Georgia" w:hAnsi="Georgia" w:cs="Arial"/>
          <w:bCs/>
          <w:sz w:val="24"/>
          <w:szCs w:val="24"/>
        </w:rPr>
        <w:t xml:space="preserve">como lo </w:t>
      </w:r>
      <w:r w:rsidR="007F3B72" w:rsidRPr="00EF29CD">
        <w:rPr>
          <w:rFonts w:ascii="Georgia" w:hAnsi="Georgia" w:cs="Arial"/>
          <w:bCs/>
          <w:sz w:val="24"/>
          <w:szCs w:val="24"/>
        </w:rPr>
        <w:t>pide</w:t>
      </w:r>
      <w:r w:rsidR="00145689" w:rsidRPr="00EF29CD">
        <w:rPr>
          <w:rFonts w:ascii="Georgia" w:hAnsi="Georgia" w:cs="Arial"/>
          <w:bCs/>
          <w:sz w:val="24"/>
          <w:szCs w:val="24"/>
        </w:rPr>
        <w:t xml:space="preserve"> en abstracto, </w:t>
      </w:r>
      <w:r w:rsidR="009A615A" w:rsidRPr="00EF29CD">
        <w:rPr>
          <w:rFonts w:ascii="Georgia" w:hAnsi="Georgia" w:cs="Arial"/>
          <w:bCs/>
          <w:sz w:val="24"/>
          <w:szCs w:val="24"/>
        </w:rPr>
        <w:t>queda plasmada en la motivación que precede este numeral</w:t>
      </w:r>
      <w:r w:rsidR="007F3B72" w:rsidRPr="00EF29CD">
        <w:rPr>
          <w:rFonts w:ascii="Georgia" w:hAnsi="Georgia" w:cs="Arial"/>
          <w:bCs/>
          <w:sz w:val="24"/>
          <w:szCs w:val="24"/>
        </w:rPr>
        <w:t xml:space="preserve">, es decir, tiene el mismo desenlace infructífero. </w:t>
      </w:r>
    </w:p>
    <w:p w14:paraId="69F80B61" w14:textId="77777777" w:rsidR="005B50D0" w:rsidRPr="00EF29CD" w:rsidRDefault="005B50D0" w:rsidP="00EF29CD">
      <w:pPr>
        <w:pStyle w:val="Sinespaciado1"/>
        <w:tabs>
          <w:tab w:val="left" w:pos="2410"/>
        </w:tabs>
        <w:spacing w:line="276" w:lineRule="auto"/>
        <w:jc w:val="both"/>
        <w:rPr>
          <w:rFonts w:ascii="Georgia" w:hAnsi="Georgia" w:cs="Arial"/>
          <w:bCs/>
          <w:sz w:val="24"/>
          <w:szCs w:val="24"/>
        </w:rPr>
      </w:pPr>
    </w:p>
    <w:p w14:paraId="7387E1D2" w14:textId="183A9E56" w:rsidR="000E571E" w:rsidRPr="00EF29CD" w:rsidRDefault="00971790" w:rsidP="00EF29CD">
      <w:pPr>
        <w:pStyle w:val="Sinespaciado1"/>
        <w:tabs>
          <w:tab w:val="left" w:pos="2410"/>
        </w:tabs>
        <w:spacing w:line="276" w:lineRule="auto"/>
        <w:jc w:val="both"/>
        <w:rPr>
          <w:rFonts w:ascii="Georgia" w:hAnsi="Georgia" w:cs="Arial"/>
          <w:bCs/>
          <w:smallCaps/>
          <w:sz w:val="24"/>
          <w:szCs w:val="24"/>
        </w:rPr>
      </w:pPr>
      <w:r w:rsidRPr="00EF29CD">
        <w:rPr>
          <w:rFonts w:ascii="Georgia" w:hAnsi="Georgia" w:cs="Arial"/>
          <w:b/>
          <w:bCs/>
          <w:smallCaps/>
          <w:sz w:val="24"/>
          <w:szCs w:val="24"/>
        </w:rPr>
        <w:t>6. Conclusiones</w:t>
      </w:r>
      <w:r w:rsidRPr="00EF29CD">
        <w:rPr>
          <w:rFonts w:ascii="Georgia" w:hAnsi="Georgia" w:cs="Arial"/>
          <w:bCs/>
          <w:smallCaps/>
          <w:sz w:val="24"/>
          <w:szCs w:val="24"/>
        </w:rPr>
        <w:t xml:space="preserve"> </w:t>
      </w:r>
    </w:p>
    <w:p w14:paraId="62F350E4" w14:textId="77777777" w:rsidR="009A615A" w:rsidRPr="00EF29CD" w:rsidRDefault="009A615A" w:rsidP="00EF29CD">
      <w:pPr>
        <w:pStyle w:val="Sinespaciado1"/>
        <w:tabs>
          <w:tab w:val="left" w:pos="2410"/>
        </w:tabs>
        <w:spacing w:line="276" w:lineRule="auto"/>
        <w:jc w:val="both"/>
        <w:rPr>
          <w:rFonts w:ascii="Georgia" w:hAnsi="Georgia" w:cs="Arial"/>
          <w:bCs/>
          <w:sz w:val="24"/>
          <w:szCs w:val="24"/>
        </w:rPr>
      </w:pPr>
    </w:p>
    <w:p w14:paraId="55222D88" w14:textId="788A4EB0" w:rsidR="00EB10A1" w:rsidRPr="00EF29CD" w:rsidRDefault="009A615A" w:rsidP="00EF29CD">
      <w:pPr>
        <w:pStyle w:val="Sinespaciado1"/>
        <w:tabs>
          <w:tab w:val="left" w:pos="2410"/>
        </w:tabs>
        <w:spacing w:line="276" w:lineRule="auto"/>
        <w:jc w:val="both"/>
        <w:rPr>
          <w:rFonts w:ascii="Georgia" w:hAnsi="Georgia" w:cs="Arial"/>
          <w:bCs/>
          <w:sz w:val="24"/>
          <w:szCs w:val="24"/>
        </w:rPr>
      </w:pPr>
      <w:r w:rsidRPr="00EF29CD">
        <w:rPr>
          <w:rFonts w:ascii="Georgia" w:hAnsi="Georgia" w:cs="Arial"/>
          <w:bCs/>
          <w:sz w:val="24"/>
          <w:szCs w:val="24"/>
        </w:rPr>
        <w:t xml:space="preserve">Las anteriores consideraciones son suficientes para confirmar la sentencia rebatida y, como esto implica </w:t>
      </w:r>
      <w:r w:rsidR="00EB4C14" w:rsidRPr="00EF29CD">
        <w:rPr>
          <w:rFonts w:ascii="Georgia" w:hAnsi="Georgia" w:cs="Arial"/>
          <w:bCs/>
          <w:sz w:val="24"/>
          <w:szCs w:val="24"/>
        </w:rPr>
        <w:t>que persiste negativa a</w:t>
      </w:r>
      <w:r w:rsidRPr="00EF29CD">
        <w:rPr>
          <w:rFonts w:ascii="Georgia" w:hAnsi="Georgia" w:cs="Arial"/>
          <w:bCs/>
          <w:sz w:val="24"/>
          <w:szCs w:val="24"/>
        </w:rPr>
        <w:t xml:space="preserve"> las pretensiones de la demanda, no hay lugar a examen adicional sobre las agencias en derecho reclamadas </w:t>
      </w:r>
      <w:r w:rsidR="00EF29CD">
        <w:rPr>
          <w:rFonts w:ascii="Georgia" w:hAnsi="Georgia" w:cs="Arial"/>
          <w:bCs/>
          <w:sz w:val="24"/>
          <w:szCs w:val="24"/>
        </w:rPr>
        <w:t xml:space="preserve">por </w:t>
      </w:r>
      <w:r w:rsidR="005640BA" w:rsidRPr="00EF29CD">
        <w:rPr>
          <w:rFonts w:ascii="Georgia" w:hAnsi="Georgia" w:cs="Arial"/>
          <w:bCs/>
          <w:sz w:val="24"/>
          <w:szCs w:val="24"/>
        </w:rPr>
        <w:t>Gerardo Herrera</w:t>
      </w:r>
      <w:r w:rsidRPr="00EF29CD">
        <w:rPr>
          <w:rFonts w:ascii="Georgia" w:hAnsi="Georgia" w:cs="Arial"/>
          <w:bCs/>
          <w:sz w:val="24"/>
          <w:szCs w:val="24"/>
        </w:rPr>
        <w:t>, quien resulta vencido.</w:t>
      </w:r>
      <w:r w:rsidR="005640BA" w:rsidRPr="00EF29CD">
        <w:rPr>
          <w:rFonts w:ascii="Georgia" w:hAnsi="Georgia" w:cs="Arial"/>
          <w:bCs/>
          <w:sz w:val="24"/>
          <w:szCs w:val="24"/>
        </w:rPr>
        <w:t xml:space="preserve"> </w:t>
      </w:r>
    </w:p>
    <w:p w14:paraId="0F1DB6D7" w14:textId="77777777" w:rsidR="00EB10A1" w:rsidRPr="00EF29CD" w:rsidRDefault="00EB10A1" w:rsidP="00EF29CD">
      <w:pPr>
        <w:pStyle w:val="Sinespaciado1"/>
        <w:tabs>
          <w:tab w:val="left" w:pos="2410"/>
        </w:tabs>
        <w:spacing w:line="276" w:lineRule="auto"/>
        <w:jc w:val="both"/>
        <w:rPr>
          <w:rFonts w:ascii="Georgia" w:hAnsi="Georgia" w:cs="Arial"/>
          <w:bCs/>
          <w:sz w:val="24"/>
          <w:szCs w:val="24"/>
        </w:rPr>
      </w:pPr>
    </w:p>
    <w:p w14:paraId="3CDAE659" w14:textId="01FC16FF" w:rsidR="009A615A" w:rsidRPr="00EF29CD" w:rsidRDefault="009A615A" w:rsidP="00EF29CD">
      <w:pPr>
        <w:pStyle w:val="Sinespaciado1"/>
        <w:tabs>
          <w:tab w:val="left" w:pos="2410"/>
        </w:tabs>
        <w:spacing w:line="276" w:lineRule="auto"/>
        <w:jc w:val="both"/>
        <w:rPr>
          <w:rFonts w:ascii="Georgia" w:hAnsi="Georgia" w:cs="Arial"/>
          <w:bCs/>
          <w:sz w:val="24"/>
          <w:szCs w:val="24"/>
        </w:rPr>
      </w:pPr>
      <w:r w:rsidRPr="00EF29CD">
        <w:rPr>
          <w:rFonts w:ascii="Georgia" w:hAnsi="Georgia" w:cs="Arial"/>
          <w:bCs/>
          <w:sz w:val="24"/>
          <w:szCs w:val="24"/>
        </w:rPr>
        <w:t xml:space="preserve">Sin embargo, no se condenará en costas </w:t>
      </w:r>
      <w:r w:rsidR="00EB4C14" w:rsidRPr="00EF29CD">
        <w:rPr>
          <w:rFonts w:ascii="Georgia" w:hAnsi="Georgia" w:cs="Arial"/>
          <w:bCs/>
          <w:sz w:val="24"/>
          <w:szCs w:val="24"/>
        </w:rPr>
        <w:t>al</w:t>
      </w:r>
      <w:r w:rsidRPr="00EF29CD">
        <w:rPr>
          <w:rFonts w:ascii="Georgia" w:hAnsi="Georgia" w:cs="Arial"/>
          <w:bCs/>
          <w:sz w:val="24"/>
          <w:szCs w:val="24"/>
        </w:rPr>
        <w:t xml:space="preserve"> accionante porque no media prueba de actuar temerario o de mala fe (Art.38 de la Ley 472 de 1998).</w:t>
      </w:r>
    </w:p>
    <w:p w14:paraId="1671C06F" w14:textId="77777777" w:rsidR="00246D33" w:rsidRPr="00EF29CD" w:rsidRDefault="00246D33" w:rsidP="00EF29CD">
      <w:pPr>
        <w:pStyle w:val="Sinespaciado1"/>
        <w:spacing w:line="276" w:lineRule="auto"/>
        <w:jc w:val="both"/>
        <w:rPr>
          <w:rFonts w:ascii="Georgia" w:hAnsi="Georgia" w:cs="Arial"/>
          <w:iCs/>
          <w:sz w:val="24"/>
          <w:szCs w:val="24"/>
        </w:rPr>
      </w:pPr>
    </w:p>
    <w:p w14:paraId="24F031AD" w14:textId="38AA66F4" w:rsidR="00246D33" w:rsidRPr="00EF29CD" w:rsidRDefault="00971790" w:rsidP="00EF29CD">
      <w:pPr>
        <w:pStyle w:val="Sinespaciado1"/>
        <w:spacing w:line="276" w:lineRule="auto"/>
        <w:jc w:val="both"/>
        <w:rPr>
          <w:rFonts w:ascii="Georgia" w:hAnsi="Georgia" w:cs="Arial"/>
          <w:b/>
          <w:iCs/>
          <w:smallCaps/>
          <w:sz w:val="24"/>
          <w:szCs w:val="24"/>
        </w:rPr>
      </w:pPr>
      <w:r w:rsidRPr="00EF29CD">
        <w:rPr>
          <w:rFonts w:ascii="Georgia" w:hAnsi="Georgia" w:cs="Arial"/>
          <w:b/>
          <w:iCs/>
          <w:smallCaps/>
          <w:sz w:val="24"/>
          <w:szCs w:val="24"/>
        </w:rPr>
        <w:t>7. Decisión</w:t>
      </w:r>
    </w:p>
    <w:p w14:paraId="2DAE7B09" w14:textId="77777777" w:rsidR="00246D33" w:rsidRPr="00EF29CD" w:rsidRDefault="00246D33" w:rsidP="00EF29CD">
      <w:pPr>
        <w:pStyle w:val="Sinespaciado1"/>
        <w:spacing w:line="276" w:lineRule="auto"/>
        <w:jc w:val="both"/>
        <w:rPr>
          <w:rFonts w:ascii="Georgia" w:hAnsi="Georgia" w:cs="Arial"/>
          <w:iCs/>
          <w:sz w:val="24"/>
          <w:szCs w:val="24"/>
        </w:rPr>
      </w:pPr>
    </w:p>
    <w:p w14:paraId="19B2E329" w14:textId="77777777" w:rsidR="00246D33" w:rsidRPr="00EF29CD" w:rsidRDefault="00246D33" w:rsidP="00EF29CD">
      <w:pPr>
        <w:pStyle w:val="Sinespaciado1"/>
        <w:spacing w:line="276" w:lineRule="auto"/>
        <w:jc w:val="both"/>
        <w:rPr>
          <w:rFonts w:ascii="Georgia" w:hAnsi="Georgia" w:cs="Arial"/>
          <w:iCs/>
          <w:sz w:val="24"/>
          <w:szCs w:val="24"/>
        </w:rPr>
      </w:pPr>
      <w:r w:rsidRPr="00EF29CD">
        <w:rPr>
          <w:rFonts w:ascii="Georgia" w:hAnsi="Georgia" w:cs="Arial"/>
          <w:iCs/>
          <w:sz w:val="24"/>
          <w:szCs w:val="24"/>
        </w:rPr>
        <w:t>En mérito de lo expuesto, el Tribunal Superior del Distrito Judicial de Pereira, en Sala Civil Familia de Decisión, administrando justicia en nombre de la República y por autoridad de la Ley,</w:t>
      </w:r>
    </w:p>
    <w:p w14:paraId="2705B62F" w14:textId="77777777" w:rsidR="00471DBA" w:rsidRPr="00EF29CD" w:rsidRDefault="00471DBA" w:rsidP="00EF29CD">
      <w:pPr>
        <w:pStyle w:val="Sinespaciado1"/>
        <w:spacing w:line="276" w:lineRule="auto"/>
        <w:jc w:val="both"/>
        <w:rPr>
          <w:rFonts w:ascii="Georgia" w:hAnsi="Georgia" w:cs="Arial"/>
          <w:iCs/>
          <w:sz w:val="24"/>
          <w:szCs w:val="24"/>
        </w:rPr>
      </w:pPr>
    </w:p>
    <w:p w14:paraId="5D07461A" w14:textId="14DF2AF1" w:rsidR="00CF5B10" w:rsidRPr="00EF29CD" w:rsidRDefault="00971790" w:rsidP="00EF29CD">
      <w:pPr>
        <w:pStyle w:val="Sinespaciado1"/>
        <w:spacing w:line="276" w:lineRule="auto"/>
        <w:jc w:val="both"/>
        <w:rPr>
          <w:rFonts w:ascii="Georgia" w:hAnsi="Georgia" w:cs="Arial"/>
          <w:b/>
          <w:iCs/>
          <w:smallCaps/>
          <w:sz w:val="24"/>
          <w:szCs w:val="24"/>
        </w:rPr>
      </w:pPr>
      <w:r w:rsidRPr="00EF29CD">
        <w:rPr>
          <w:rFonts w:ascii="Georgia" w:hAnsi="Georgia" w:cs="Arial"/>
          <w:b/>
          <w:iCs/>
          <w:smallCaps/>
          <w:sz w:val="24"/>
          <w:szCs w:val="24"/>
        </w:rPr>
        <w:t>Resuelve:</w:t>
      </w:r>
    </w:p>
    <w:p w14:paraId="329FF5D5" w14:textId="77777777" w:rsidR="00053BDB" w:rsidRPr="00EF29CD" w:rsidRDefault="00053BDB" w:rsidP="00EF29CD">
      <w:pPr>
        <w:pStyle w:val="Sinespaciado1"/>
        <w:spacing w:line="276" w:lineRule="auto"/>
        <w:jc w:val="both"/>
        <w:rPr>
          <w:rFonts w:ascii="Georgia" w:hAnsi="Georgia" w:cs="Arial"/>
          <w:b/>
          <w:iCs/>
          <w:sz w:val="24"/>
          <w:szCs w:val="24"/>
        </w:rPr>
      </w:pPr>
    </w:p>
    <w:p w14:paraId="62A6D298" w14:textId="50D744D9" w:rsidR="00246D33" w:rsidRPr="00EF29CD" w:rsidRDefault="00971790" w:rsidP="00EF29CD">
      <w:pPr>
        <w:pStyle w:val="Sinespaciado1"/>
        <w:spacing w:line="276" w:lineRule="auto"/>
        <w:jc w:val="both"/>
        <w:rPr>
          <w:rFonts w:ascii="Georgia" w:hAnsi="Georgia" w:cs="Arial"/>
          <w:b/>
          <w:iCs/>
          <w:sz w:val="24"/>
          <w:szCs w:val="24"/>
        </w:rPr>
      </w:pPr>
      <w:r w:rsidRPr="00EF29CD">
        <w:rPr>
          <w:rFonts w:ascii="Georgia" w:hAnsi="Georgia" w:cs="Arial"/>
          <w:b/>
          <w:iCs/>
          <w:sz w:val="24"/>
          <w:szCs w:val="24"/>
        </w:rPr>
        <w:t>Primero</w:t>
      </w:r>
      <w:r w:rsidR="00246D33" w:rsidRPr="00EF29CD">
        <w:rPr>
          <w:rFonts w:ascii="Georgia" w:hAnsi="Georgia" w:cs="Arial"/>
          <w:b/>
          <w:iCs/>
          <w:sz w:val="24"/>
          <w:szCs w:val="24"/>
        </w:rPr>
        <w:t xml:space="preserve">: </w:t>
      </w:r>
      <w:r w:rsidRPr="00EF29CD">
        <w:rPr>
          <w:rFonts w:ascii="Georgia" w:hAnsi="Georgia" w:cs="Arial"/>
          <w:b/>
          <w:iCs/>
          <w:smallCaps/>
          <w:sz w:val="24"/>
          <w:szCs w:val="24"/>
        </w:rPr>
        <w:t>Confirmar</w:t>
      </w:r>
      <w:r w:rsidRPr="00EF29CD">
        <w:rPr>
          <w:rFonts w:ascii="Georgia" w:hAnsi="Georgia" w:cs="Arial"/>
          <w:b/>
          <w:iCs/>
          <w:sz w:val="24"/>
          <w:szCs w:val="24"/>
        </w:rPr>
        <w:t xml:space="preserve"> </w:t>
      </w:r>
      <w:r w:rsidR="00246D33" w:rsidRPr="00EF29CD">
        <w:rPr>
          <w:rFonts w:ascii="Georgia" w:hAnsi="Georgia" w:cs="Arial"/>
          <w:bCs/>
          <w:sz w:val="24"/>
          <w:szCs w:val="24"/>
          <w:lang w:val="es-MX"/>
        </w:rPr>
        <w:t xml:space="preserve">la sentencia calendada el </w:t>
      </w:r>
      <w:r w:rsidR="00760338" w:rsidRPr="00EF29CD">
        <w:rPr>
          <w:rFonts w:ascii="Georgia" w:hAnsi="Georgia" w:cs="Arial"/>
          <w:bCs/>
          <w:sz w:val="24"/>
          <w:szCs w:val="24"/>
          <w:lang w:val="es-MX"/>
        </w:rPr>
        <w:t>8</w:t>
      </w:r>
      <w:r w:rsidR="00246D33" w:rsidRPr="00EF29CD">
        <w:rPr>
          <w:rFonts w:ascii="Georgia" w:hAnsi="Georgia" w:cs="Arial"/>
          <w:bCs/>
          <w:sz w:val="24"/>
          <w:szCs w:val="24"/>
          <w:lang w:val="es-MX"/>
        </w:rPr>
        <w:t xml:space="preserve"> de </w:t>
      </w:r>
      <w:r w:rsidR="00760338" w:rsidRPr="00EF29CD">
        <w:rPr>
          <w:rFonts w:ascii="Georgia" w:hAnsi="Georgia" w:cs="Arial"/>
          <w:bCs/>
          <w:sz w:val="24"/>
          <w:szCs w:val="24"/>
          <w:lang w:val="es-MX"/>
        </w:rPr>
        <w:t>julio</w:t>
      </w:r>
      <w:r w:rsidR="00246D33" w:rsidRPr="00EF29CD">
        <w:rPr>
          <w:rFonts w:ascii="Georgia" w:hAnsi="Georgia" w:cs="Arial"/>
          <w:bCs/>
          <w:sz w:val="24"/>
          <w:szCs w:val="24"/>
          <w:lang w:val="es-MX"/>
        </w:rPr>
        <w:t xml:space="preserve"> de 2022, emitida por el Juzgado Civil del Circuito de </w:t>
      </w:r>
      <w:r w:rsidR="00760338" w:rsidRPr="00EF29CD">
        <w:rPr>
          <w:rFonts w:ascii="Georgia" w:hAnsi="Georgia" w:cs="Arial"/>
          <w:bCs/>
          <w:sz w:val="24"/>
          <w:szCs w:val="24"/>
          <w:lang w:val="es-MX"/>
        </w:rPr>
        <w:t>Santa Rosa de Cabal</w:t>
      </w:r>
      <w:r w:rsidR="000E571E" w:rsidRPr="00EF29CD">
        <w:rPr>
          <w:rFonts w:ascii="Georgia" w:hAnsi="Georgia" w:cs="Arial"/>
          <w:bCs/>
          <w:sz w:val="24"/>
          <w:szCs w:val="24"/>
          <w:lang w:val="es-MX"/>
        </w:rPr>
        <w:t>,</w:t>
      </w:r>
      <w:r w:rsidR="00246D33" w:rsidRPr="00EF29CD">
        <w:rPr>
          <w:rFonts w:ascii="Georgia" w:hAnsi="Georgia" w:cs="Arial"/>
          <w:bCs/>
          <w:sz w:val="24"/>
          <w:szCs w:val="24"/>
          <w:lang w:val="es-MX"/>
        </w:rPr>
        <w:t xml:space="preserve"> dentro del proceso de la referencia</w:t>
      </w:r>
      <w:r w:rsidR="00053BDB" w:rsidRPr="00EF29CD">
        <w:rPr>
          <w:rFonts w:ascii="Georgia" w:eastAsia="Times New Roman" w:hAnsi="Georgia" w:cs="Arial"/>
          <w:sz w:val="24"/>
          <w:szCs w:val="24"/>
          <w:lang w:val="es-MX"/>
        </w:rPr>
        <w:t xml:space="preserve">, pero con fundamento en la parte motiva de esta providencia.  </w:t>
      </w:r>
    </w:p>
    <w:p w14:paraId="34E9EBA8" w14:textId="77777777" w:rsidR="00246D33" w:rsidRPr="00EF29CD" w:rsidRDefault="00246D33" w:rsidP="00EF29CD">
      <w:pPr>
        <w:pStyle w:val="Sinespaciado1"/>
        <w:spacing w:line="276" w:lineRule="auto"/>
        <w:jc w:val="both"/>
        <w:rPr>
          <w:rFonts w:ascii="Georgia" w:eastAsia="Times New Roman" w:hAnsi="Georgia" w:cs="Arial"/>
          <w:sz w:val="24"/>
          <w:szCs w:val="24"/>
          <w:lang w:val="es-MX"/>
        </w:rPr>
      </w:pPr>
    </w:p>
    <w:p w14:paraId="0D026F17" w14:textId="78E9A4A4" w:rsidR="00246D33" w:rsidRPr="00EF29CD" w:rsidRDefault="00971790" w:rsidP="00EF29CD">
      <w:pPr>
        <w:pStyle w:val="Sinespaciado1"/>
        <w:spacing w:line="276" w:lineRule="auto"/>
        <w:jc w:val="both"/>
        <w:rPr>
          <w:rFonts w:ascii="Georgia" w:hAnsi="Georgia" w:cs="Arial"/>
          <w:iCs/>
          <w:sz w:val="24"/>
          <w:szCs w:val="24"/>
        </w:rPr>
      </w:pPr>
      <w:r w:rsidRPr="00EF29CD">
        <w:rPr>
          <w:rFonts w:ascii="Georgia" w:eastAsia="Times New Roman" w:hAnsi="Georgia" w:cs="Arial"/>
          <w:b/>
          <w:bCs/>
          <w:sz w:val="24"/>
          <w:szCs w:val="24"/>
          <w:lang w:val="es-MX"/>
        </w:rPr>
        <w:t>Segundo</w:t>
      </w:r>
      <w:r w:rsidR="00246D33" w:rsidRPr="00EF29CD">
        <w:rPr>
          <w:rFonts w:ascii="Georgia" w:eastAsia="Times New Roman" w:hAnsi="Georgia" w:cs="Arial"/>
          <w:b/>
          <w:bCs/>
          <w:sz w:val="24"/>
          <w:szCs w:val="24"/>
          <w:lang w:val="es-MX"/>
        </w:rPr>
        <w:t>:</w:t>
      </w:r>
      <w:r w:rsidR="00246D33" w:rsidRPr="00EF29CD">
        <w:rPr>
          <w:rFonts w:ascii="Georgia" w:hAnsi="Georgia"/>
          <w:sz w:val="24"/>
          <w:szCs w:val="24"/>
        </w:rPr>
        <w:t xml:space="preserve"> </w:t>
      </w:r>
      <w:r w:rsidR="000E571E" w:rsidRPr="00EF29CD">
        <w:rPr>
          <w:rFonts w:ascii="Georgia" w:hAnsi="Georgia" w:cs="Arial"/>
          <w:iCs/>
          <w:sz w:val="24"/>
          <w:szCs w:val="24"/>
        </w:rPr>
        <w:t xml:space="preserve">Sin condena en costas </w:t>
      </w:r>
      <w:r w:rsidR="00246D33" w:rsidRPr="00EF29CD">
        <w:rPr>
          <w:rFonts w:ascii="Georgia" w:hAnsi="Georgia" w:cs="Arial"/>
          <w:iCs/>
          <w:sz w:val="24"/>
          <w:szCs w:val="24"/>
        </w:rPr>
        <w:t>en esta instancia.</w:t>
      </w:r>
    </w:p>
    <w:p w14:paraId="316C7DC7" w14:textId="1F3E4467" w:rsidR="00246D33" w:rsidRPr="00EF29CD" w:rsidRDefault="00246D33" w:rsidP="00EF29CD">
      <w:pPr>
        <w:pStyle w:val="Sinespaciado1"/>
        <w:spacing w:line="276" w:lineRule="auto"/>
        <w:jc w:val="both"/>
        <w:rPr>
          <w:rFonts w:ascii="Georgia" w:hAnsi="Georgia" w:cs="Arial"/>
          <w:iCs/>
          <w:sz w:val="24"/>
          <w:szCs w:val="24"/>
        </w:rPr>
      </w:pPr>
    </w:p>
    <w:p w14:paraId="2A220C84" w14:textId="15B45579" w:rsidR="00246D33" w:rsidRPr="00EF29CD" w:rsidRDefault="00246D33" w:rsidP="00EF29CD">
      <w:pPr>
        <w:pStyle w:val="Sinespaciado1"/>
        <w:spacing w:line="276" w:lineRule="auto"/>
        <w:jc w:val="both"/>
        <w:rPr>
          <w:rFonts w:ascii="Georgia" w:hAnsi="Georgia" w:cs="Arial"/>
          <w:iCs/>
          <w:sz w:val="24"/>
          <w:szCs w:val="24"/>
        </w:rPr>
      </w:pPr>
      <w:r w:rsidRPr="00EF29CD">
        <w:rPr>
          <w:rFonts w:ascii="Georgia" w:hAnsi="Georgia" w:cs="Arial"/>
          <w:iCs/>
          <w:sz w:val="24"/>
          <w:szCs w:val="24"/>
        </w:rPr>
        <w:t>En su oportunidad, vuelva el expediente al juzgado de origen.</w:t>
      </w:r>
    </w:p>
    <w:p w14:paraId="48497B99" w14:textId="77777777" w:rsidR="00EF29CD" w:rsidRPr="00EF29CD" w:rsidRDefault="00EF29CD" w:rsidP="00EF29CD">
      <w:pPr>
        <w:spacing w:line="276" w:lineRule="auto"/>
        <w:jc w:val="both"/>
        <w:rPr>
          <w:rFonts w:ascii="Georgia" w:hAnsi="Georgia"/>
          <w:sz w:val="24"/>
          <w:szCs w:val="24"/>
        </w:rPr>
      </w:pPr>
    </w:p>
    <w:p w14:paraId="46177C91" w14:textId="77777777" w:rsidR="00EF29CD" w:rsidRPr="00EF29CD" w:rsidRDefault="00EF29CD" w:rsidP="00EF29CD">
      <w:pPr>
        <w:spacing w:line="276" w:lineRule="auto"/>
        <w:jc w:val="both"/>
        <w:rPr>
          <w:rFonts w:ascii="Georgia" w:hAnsi="Georgia"/>
          <w:bCs/>
          <w:sz w:val="24"/>
          <w:szCs w:val="24"/>
        </w:rPr>
      </w:pPr>
      <w:r w:rsidRPr="00EF29CD">
        <w:rPr>
          <w:rFonts w:ascii="Georgia" w:hAnsi="Georgia"/>
          <w:bCs/>
          <w:sz w:val="24"/>
          <w:szCs w:val="24"/>
        </w:rPr>
        <w:t>Notifíquese</w:t>
      </w:r>
    </w:p>
    <w:p w14:paraId="0E12944E" w14:textId="77777777" w:rsidR="00EF29CD" w:rsidRPr="00EF29CD" w:rsidRDefault="00EF29CD" w:rsidP="00EF29CD">
      <w:pPr>
        <w:spacing w:line="276" w:lineRule="auto"/>
        <w:jc w:val="both"/>
        <w:rPr>
          <w:rFonts w:ascii="Georgia" w:hAnsi="Georgia"/>
          <w:sz w:val="24"/>
          <w:szCs w:val="24"/>
        </w:rPr>
      </w:pPr>
    </w:p>
    <w:p w14:paraId="79D02EB4" w14:textId="77777777" w:rsidR="00EF29CD" w:rsidRPr="00EF29CD" w:rsidRDefault="00EF29CD" w:rsidP="00EF29CD">
      <w:pPr>
        <w:spacing w:line="276" w:lineRule="auto"/>
        <w:jc w:val="both"/>
        <w:rPr>
          <w:rFonts w:ascii="Georgia" w:hAnsi="Georgia"/>
          <w:sz w:val="24"/>
          <w:szCs w:val="24"/>
        </w:rPr>
      </w:pPr>
      <w:r w:rsidRPr="00EF29CD">
        <w:rPr>
          <w:rFonts w:ascii="Georgia" w:hAnsi="Georgia"/>
          <w:sz w:val="24"/>
          <w:szCs w:val="24"/>
        </w:rPr>
        <w:t>Los Magistrados,</w:t>
      </w:r>
    </w:p>
    <w:p w14:paraId="429C9C56" w14:textId="77777777" w:rsidR="00EF29CD" w:rsidRPr="00EF29CD" w:rsidRDefault="00EF29CD" w:rsidP="00EF29CD">
      <w:pPr>
        <w:spacing w:line="276" w:lineRule="auto"/>
        <w:jc w:val="both"/>
        <w:rPr>
          <w:rFonts w:ascii="Georgia" w:hAnsi="Georgia"/>
          <w:b/>
          <w:sz w:val="24"/>
          <w:szCs w:val="24"/>
        </w:rPr>
      </w:pPr>
    </w:p>
    <w:p w14:paraId="0D266D48" w14:textId="77777777" w:rsidR="00EF29CD" w:rsidRPr="00EF29CD" w:rsidRDefault="00EF29CD" w:rsidP="00EF29CD">
      <w:pPr>
        <w:spacing w:line="276" w:lineRule="auto"/>
        <w:jc w:val="both"/>
        <w:rPr>
          <w:rFonts w:ascii="Georgia" w:hAnsi="Georgia"/>
          <w:b/>
          <w:sz w:val="24"/>
          <w:szCs w:val="24"/>
        </w:rPr>
      </w:pPr>
    </w:p>
    <w:p w14:paraId="163B1510" w14:textId="77777777" w:rsidR="00EF29CD" w:rsidRPr="00EF29CD" w:rsidRDefault="00EF29CD" w:rsidP="00EF29CD">
      <w:pPr>
        <w:spacing w:line="276" w:lineRule="auto"/>
        <w:jc w:val="both"/>
        <w:rPr>
          <w:rFonts w:ascii="Georgia" w:hAnsi="Georgia"/>
          <w:b/>
          <w:sz w:val="24"/>
          <w:szCs w:val="24"/>
        </w:rPr>
      </w:pPr>
    </w:p>
    <w:p w14:paraId="73A3B93D" w14:textId="77777777" w:rsidR="00EF29CD" w:rsidRPr="00EF29CD" w:rsidRDefault="00EF29CD" w:rsidP="00EF29CD">
      <w:pPr>
        <w:spacing w:line="276" w:lineRule="auto"/>
        <w:jc w:val="both"/>
        <w:rPr>
          <w:rFonts w:ascii="Georgia" w:hAnsi="Georgia"/>
          <w:b/>
          <w:sz w:val="24"/>
          <w:szCs w:val="24"/>
        </w:rPr>
      </w:pPr>
      <w:r w:rsidRPr="00EF29CD">
        <w:rPr>
          <w:rFonts w:ascii="Georgia" w:hAnsi="Georgia"/>
          <w:b/>
          <w:sz w:val="24"/>
          <w:szCs w:val="24"/>
        </w:rPr>
        <w:t>EDDER JIMMY SÁNCHEZ CALAMBÁS</w:t>
      </w:r>
    </w:p>
    <w:p w14:paraId="6B063C5D" w14:textId="77777777" w:rsidR="00EF29CD" w:rsidRPr="00EF29CD" w:rsidRDefault="00EF29CD" w:rsidP="00EF29CD">
      <w:pPr>
        <w:spacing w:line="276" w:lineRule="auto"/>
        <w:jc w:val="both"/>
        <w:rPr>
          <w:rFonts w:ascii="Georgia" w:hAnsi="Georgia"/>
          <w:b/>
          <w:sz w:val="24"/>
          <w:szCs w:val="24"/>
        </w:rPr>
      </w:pPr>
    </w:p>
    <w:p w14:paraId="6946A881" w14:textId="77777777" w:rsidR="00EF29CD" w:rsidRPr="00EF29CD" w:rsidRDefault="00EF29CD" w:rsidP="00EF29CD">
      <w:pPr>
        <w:spacing w:line="276" w:lineRule="auto"/>
        <w:jc w:val="both"/>
        <w:rPr>
          <w:rFonts w:ascii="Georgia" w:hAnsi="Georgia"/>
          <w:b/>
          <w:sz w:val="24"/>
          <w:szCs w:val="24"/>
        </w:rPr>
      </w:pPr>
    </w:p>
    <w:p w14:paraId="56BB4C48" w14:textId="77777777" w:rsidR="00EF29CD" w:rsidRPr="00EF29CD" w:rsidRDefault="00EF29CD" w:rsidP="00EF29CD">
      <w:pPr>
        <w:spacing w:line="276" w:lineRule="auto"/>
        <w:jc w:val="both"/>
        <w:rPr>
          <w:rFonts w:ascii="Georgia" w:hAnsi="Georgia"/>
          <w:b/>
          <w:sz w:val="24"/>
          <w:szCs w:val="24"/>
        </w:rPr>
      </w:pPr>
    </w:p>
    <w:p w14:paraId="6A6A43D0" w14:textId="77777777" w:rsidR="00EF29CD" w:rsidRPr="00EF29CD" w:rsidRDefault="00EF29CD" w:rsidP="00EF29CD">
      <w:pPr>
        <w:spacing w:line="276" w:lineRule="auto"/>
        <w:jc w:val="both"/>
        <w:rPr>
          <w:rFonts w:ascii="Georgia" w:hAnsi="Georgia"/>
          <w:b/>
          <w:bCs/>
          <w:sz w:val="24"/>
          <w:szCs w:val="24"/>
        </w:rPr>
      </w:pPr>
      <w:r w:rsidRPr="00EF29CD">
        <w:rPr>
          <w:rFonts w:ascii="Georgia" w:hAnsi="Georgia"/>
          <w:b/>
          <w:bCs/>
          <w:sz w:val="24"/>
          <w:szCs w:val="24"/>
        </w:rPr>
        <w:t>JAIME ALBERTO SARAZA NARANJO</w:t>
      </w:r>
    </w:p>
    <w:p w14:paraId="09B884B7" w14:textId="77777777" w:rsidR="00EF29CD" w:rsidRPr="00EF29CD" w:rsidRDefault="00EF29CD" w:rsidP="00EF29CD">
      <w:pPr>
        <w:spacing w:line="276" w:lineRule="auto"/>
        <w:jc w:val="both"/>
        <w:rPr>
          <w:rFonts w:ascii="Georgia" w:hAnsi="Georgia"/>
          <w:b/>
          <w:bCs/>
          <w:sz w:val="24"/>
          <w:szCs w:val="24"/>
        </w:rPr>
      </w:pPr>
    </w:p>
    <w:p w14:paraId="06C82784" w14:textId="77777777" w:rsidR="00EF29CD" w:rsidRPr="00EF29CD" w:rsidRDefault="00EF29CD" w:rsidP="00EF29CD">
      <w:pPr>
        <w:spacing w:line="276" w:lineRule="auto"/>
        <w:jc w:val="both"/>
        <w:rPr>
          <w:rFonts w:ascii="Georgia" w:hAnsi="Georgia"/>
          <w:b/>
          <w:bCs/>
          <w:sz w:val="24"/>
          <w:szCs w:val="24"/>
        </w:rPr>
      </w:pPr>
    </w:p>
    <w:p w14:paraId="47A0ADEC" w14:textId="77777777" w:rsidR="00EF29CD" w:rsidRPr="00EF29CD" w:rsidRDefault="00EF29CD" w:rsidP="00EF29CD">
      <w:pPr>
        <w:spacing w:line="276" w:lineRule="auto"/>
        <w:jc w:val="both"/>
        <w:rPr>
          <w:rFonts w:ascii="Georgia" w:hAnsi="Georgia"/>
          <w:b/>
          <w:bCs/>
          <w:sz w:val="24"/>
          <w:szCs w:val="24"/>
        </w:rPr>
      </w:pPr>
    </w:p>
    <w:p w14:paraId="6DAB253A" w14:textId="50B365A7" w:rsidR="003A3BCD" w:rsidRPr="00EF29CD" w:rsidRDefault="00EF29CD" w:rsidP="00EF29CD">
      <w:pPr>
        <w:spacing w:line="276" w:lineRule="auto"/>
        <w:jc w:val="both"/>
        <w:rPr>
          <w:rFonts w:ascii="Georgia" w:hAnsi="Georgia"/>
          <w:b/>
          <w:bCs/>
          <w:sz w:val="24"/>
          <w:szCs w:val="24"/>
        </w:rPr>
      </w:pPr>
      <w:r w:rsidRPr="00EF29CD">
        <w:rPr>
          <w:rFonts w:ascii="Georgia" w:hAnsi="Georgia"/>
          <w:b/>
          <w:bCs/>
          <w:sz w:val="24"/>
          <w:szCs w:val="24"/>
        </w:rPr>
        <w:t>CARLOS MAURICIO GARCÍA BARAJA</w:t>
      </w:r>
    </w:p>
    <w:sectPr w:rsidR="003A3BCD" w:rsidRPr="00EF29CD" w:rsidSect="00EF29CD">
      <w:footerReference w:type="default" r:id="rId11"/>
      <w:pgSz w:w="12242" w:h="18722" w:code="258"/>
      <w:pgMar w:top="1871" w:right="1304" w:bottom="1304" w:left="187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2318F" w14:textId="77777777" w:rsidR="00BF7394" w:rsidRDefault="00BF7394" w:rsidP="00246D33">
      <w:r>
        <w:separator/>
      </w:r>
    </w:p>
  </w:endnote>
  <w:endnote w:type="continuationSeparator" w:id="0">
    <w:p w14:paraId="3D6FED0C" w14:textId="77777777" w:rsidR="00BF7394" w:rsidRDefault="00BF7394" w:rsidP="00246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147441425"/>
      <w:docPartObj>
        <w:docPartGallery w:val="Page Numbers (Bottom of Page)"/>
        <w:docPartUnique/>
      </w:docPartObj>
    </w:sdtPr>
    <w:sdtEndPr>
      <w:rPr>
        <w:bCs/>
      </w:rPr>
    </w:sdtEndPr>
    <w:sdtContent>
      <w:p w14:paraId="3439C416" w14:textId="4BB29538" w:rsidR="00C43970" w:rsidRPr="00EF29CD" w:rsidRDefault="00C43970">
        <w:pPr>
          <w:pStyle w:val="Piedepgina"/>
          <w:jc w:val="right"/>
          <w:rPr>
            <w:rFonts w:ascii="Arial" w:hAnsi="Arial" w:cs="Arial"/>
            <w:bCs/>
            <w:sz w:val="18"/>
            <w:szCs w:val="18"/>
          </w:rPr>
        </w:pPr>
        <w:r w:rsidRPr="00EF29CD">
          <w:rPr>
            <w:rFonts w:ascii="Arial" w:hAnsi="Arial" w:cs="Arial"/>
            <w:bCs/>
            <w:sz w:val="18"/>
            <w:szCs w:val="18"/>
          </w:rPr>
          <w:fldChar w:fldCharType="begin"/>
        </w:r>
        <w:r w:rsidRPr="00EF29CD">
          <w:rPr>
            <w:rFonts w:ascii="Arial" w:hAnsi="Arial" w:cs="Arial"/>
            <w:bCs/>
            <w:sz w:val="18"/>
            <w:szCs w:val="18"/>
          </w:rPr>
          <w:instrText>PAGE   \* MERGEFORMAT</w:instrText>
        </w:r>
        <w:r w:rsidRPr="00EF29CD">
          <w:rPr>
            <w:rFonts w:ascii="Arial" w:hAnsi="Arial" w:cs="Arial"/>
            <w:bCs/>
            <w:sz w:val="18"/>
            <w:szCs w:val="18"/>
          </w:rPr>
          <w:fldChar w:fldCharType="separate"/>
        </w:r>
        <w:r w:rsidR="000A6F6F">
          <w:rPr>
            <w:rFonts w:ascii="Arial" w:hAnsi="Arial" w:cs="Arial"/>
            <w:bCs/>
            <w:noProof/>
            <w:sz w:val="18"/>
            <w:szCs w:val="18"/>
          </w:rPr>
          <w:t>9</w:t>
        </w:r>
        <w:r w:rsidRPr="00EF29CD">
          <w:rPr>
            <w:rFonts w:ascii="Arial" w:hAnsi="Arial" w:cs="Arial"/>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9847C" w14:textId="77777777" w:rsidR="00BF7394" w:rsidRDefault="00BF7394" w:rsidP="00246D33">
      <w:r>
        <w:separator/>
      </w:r>
    </w:p>
  </w:footnote>
  <w:footnote w:type="continuationSeparator" w:id="0">
    <w:p w14:paraId="44647A7C" w14:textId="77777777" w:rsidR="00BF7394" w:rsidRDefault="00BF7394" w:rsidP="00246D33">
      <w:r>
        <w:continuationSeparator/>
      </w:r>
    </w:p>
  </w:footnote>
  <w:footnote w:id="1">
    <w:p w14:paraId="5853089A" w14:textId="19EEC136" w:rsidR="00621928" w:rsidRPr="00EF29CD" w:rsidRDefault="00621928" w:rsidP="00EF29CD">
      <w:pPr>
        <w:pStyle w:val="Textonotapie"/>
        <w:jc w:val="both"/>
        <w:rPr>
          <w:rFonts w:ascii="Arial" w:hAnsi="Arial" w:cs="Arial"/>
          <w:sz w:val="18"/>
          <w:szCs w:val="18"/>
          <w:lang w:val="es-MX"/>
        </w:rPr>
      </w:pPr>
      <w:r w:rsidRPr="00EF29CD">
        <w:rPr>
          <w:rStyle w:val="Refdenotaalpie"/>
          <w:rFonts w:ascii="Arial" w:hAnsi="Arial" w:cs="Arial"/>
          <w:sz w:val="18"/>
          <w:szCs w:val="18"/>
        </w:rPr>
        <w:footnoteRef/>
      </w:r>
      <w:r w:rsidRPr="00EF29CD">
        <w:rPr>
          <w:rFonts w:ascii="Arial" w:hAnsi="Arial" w:cs="Arial"/>
          <w:sz w:val="18"/>
          <w:szCs w:val="18"/>
        </w:rPr>
        <w:t xml:space="preserve"> </w:t>
      </w:r>
      <w:r w:rsidRPr="00EF29CD">
        <w:rPr>
          <w:rFonts w:ascii="Arial" w:hAnsi="Arial" w:cs="Arial"/>
          <w:sz w:val="18"/>
          <w:szCs w:val="18"/>
          <w:lang w:val="es-MX"/>
        </w:rPr>
        <w:t>TSP</w:t>
      </w:r>
      <w:r w:rsidR="00D66C3A" w:rsidRPr="00EF29CD">
        <w:rPr>
          <w:rFonts w:ascii="Arial" w:hAnsi="Arial" w:cs="Arial"/>
          <w:sz w:val="18"/>
          <w:szCs w:val="18"/>
          <w:lang w:val="es-MX"/>
        </w:rPr>
        <w:t xml:space="preserve">, </w:t>
      </w:r>
      <w:r w:rsidRPr="00EF29CD">
        <w:rPr>
          <w:rFonts w:ascii="Arial" w:hAnsi="Arial" w:cs="Arial"/>
          <w:sz w:val="18"/>
          <w:szCs w:val="18"/>
          <w:lang w:val="es-MX"/>
        </w:rPr>
        <w:t>SP-0097-2023</w:t>
      </w:r>
    </w:p>
  </w:footnote>
  <w:footnote w:id="2">
    <w:p w14:paraId="047DDE2E" w14:textId="7776F581" w:rsidR="00621928" w:rsidRPr="00EF29CD" w:rsidRDefault="00621928" w:rsidP="00EF29CD">
      <w:pPr>
        <w:pStyle w:val="Textonotapie"/>
        <w:jc w:val="both"/>
        <w:rPr>
          <w:rFonts w:ascii="Arial" w:hAnsi="Arial" w:cs="Arial"/>
          <w:sz w:val="18"/>
          <w:szCs w:val="18"/>
          <w:lang w:val="es-MX"/>
        </w:rPr>
      </w:pPr>
      <w:r w:rsidRPr="00EF29CD">
        <w:rPr>
          <w:rStyle w:val="Refdenotaalpie"/>
          <w:rFonts w:ascii="Arial" w:hAnsi="Arial" w:cs="Arial"/>
          <w:sz w:val="18"/>
          <w:szCs w:val="18"/>
        </w:rPr>
        <w:footnoteRef/>
      </w:r>
      <w:r w:rsidRPr="00EF29CD">
        <w:rPr>
          <w:rFonts w:ascii="Arial" w:hAnsi="Arial" w:cs="Arial"/>
          <w:sz w:val="18"/>
          <w:szCs w:val="18"/>
        </w:rPr>
        <w:t xml:space="preserve"> </w:t>
      </w:r>
      <w:r w:rsidRPr="00EF29CD">
        <w:rPr>
          <w:rFonts w:ascii="Arial" w:hAnsi="Arial" w:cs="Arial"/>
          <w:sz w:val="18"/>
          <w:szCs w:val="18"/>
          <w:lang w:val="es-MX"/>
        </w:rPr>
        <w:t>Aplicable por remisión del Art.44 de la Ley 472 de 1998</w:t>
      </w:r>
    </w:p>
  </w:footnote>
  <w:footnote w:id="3">
    <w:p w14:paraId="5DFF1B40" w14:textId="77777777" w:rsidR="0006146B" w:rsidRPr="00EF29CD" w:rsidRDefault="0006146B" w:rsidP="00EF29CD">
      <w:pPr>
        <w:pStyle w:val="Textonotapie"/>
        <w:jc w:val="both"/>
        <w:rPr>
          <w:rFonts w:ascii="Arial" w:hAnsi="Arial" w:cs="Arial"/>
          <w:sz w:val="18"/>
          <w:szCs w:val="18"/>
          <w:lang w:val="es-MX"/>
        </w:rPr>
      </w:pPr>
      <w:r w:rsidRPr="00EF29CD">
        <w:rPr>
          <w:rStyle w:val="Refdenotaalpie"/>
          <w:rFonts w:ascii="Arial" w:hAnsi="Arial" w:cs="Arial"/>
          <w:sz w:val="18"/>
          <w:szCs w:val="18"/>
        </w:rPr>
        <w:footnoteRef/>
      </w:r>
      <w:r w:rsidRPr="00EF29CD">
        <w:rPr>
          <w:rFonts w:ascii="Arial" w:hAnsi="Arial" w:cs="Arial"/>
          <w:sz w:val="18"/>
          <w:szCs w:val="18"/>
        </w:rPr>
        <w:t xml:space="preserve"> </w:t>
      </w:r>
      <w:r w:rsidRPr="00EF29CD">
        <w:rPr>
          <w:rFonts w:ascii="Arial" w:hAnsi="Arial" w:cs="Arial"/>
          <w:sz w:val="18"/>
          <w:szCs w:val="18"/>
          <w:lang w:val="es-MX"/>
        </w:rPr>
        <w:t>Inciso final del Art.205 ibid.</w:t>
      </w:r>
    </w:p>
  </w:footnote>
  <w:footnote w:id="4">
    <w:p w14:paraId="1EC56076" w14:textId="77777777" w:rsidR="0006146B" w:rsidRPr="00EF29CD" w:rsidRDefault="0006146B" w:rsidP="00EF29CD">
      <w:pPr>
        <w:pStyle w:val="Textonotapie"/>
        <w:jc w:val="both"/>
        <w:rPr>
          <w:rFonts w:ascii="Arial" w:hAnsi="Arial" w:cs="Arial"/>
          <w:sz w:val="18"/>
          <w:szCs w:val="18"/>
          <w:lang w:val="es-MX"/>
        </w:rPr>
      </w:pPr>
      <w:r w:rsidRPr="00EF29CD">
        <w:rPr>
          <w:rStyle w:val="Refdenotaalpie"/>
          <w:rFonts w:ascii="Arial" w:hAnsi="Arial" w:cs="Arial"/>
          <w:sz w:val="18"/>
          <w:szCs w:val="18"/>
        </w:rPr>
        <w:footnoteRef/>
      </w:r>
      <w:r w:rsidRPr="00EF29CD">
        <w:rPr>
          <w:rFonts w:ascii="Arial" w:hAnsi="Arial" w:cs="Arial"/>
          <w:sz w:val="18"/>
          <w:szCs w:val="18"/>
        </w:rPr>
        <w:t xml:space="preserve"> </w:t>
      </w:r>
      <w:r w:rsidRPr="00EF29CD">
        <w:rPr>
          <w:rFonts w:ascii="Arial" w:hAnsi="Arial" w:cs="Arial"/>
          <w:sz w:val="18"/>
          <w:szCs w:val="18"/>
          <w:lang w:val="es-MX"/>
        </w:rPr>
        <w:t>Al respecto Giacomette Ferrer, Ana (2022) Teoría General de la Prueba, pág. 223 y s.s.</w:t>
      </w:r>
    </w:p>
  </w:footnote>
  <w:footnote w:id="5">
    <w:p w14:paraId="6D5B4DE5" w14:textId="7C9B4039" w:rsidR="00537506" w:rsidRPr="00EF29CD" w:rsidRDefault="00537506" w:rsidP="00EF29CD">
      <w:pPr>
        <w:pStyle w:val="Textonotapie"/>
        <w:jc w:val="both"/>
        <w:rPr>
          <w:rFonts w:ascii="Arial" w:hAnsi="Arial" w:cs="Arial"/>
          <w:sz w:val="18"/>
          <w:szCs w:val="18"/>
          <w:lang w:val="en-US"/>
        </w:rPr>
      </w:pPr>
      <w:r w:rsidRPr="00EF29CD">
        <w:rPr>
          <w:rStyle w:val="Refdenotaalpie"/>
          <w:rFonts w:ascii="Arial" w:hAnsi="Arial" w:cs="Arial"/>
          <w:sz w:val="18"/>
          <w:szCs w:val="18"/>
        </w:rPr>
        <w:footnoteRef/>
      </w:r>
      <w:r w:rsidRPr="00EF29CD">
        <w:rPr>
          <w:rFonts w:ascii="Arial" w:hAnsi="Arial" w:cs="Arial"/>
          <w:sz w:val="18"/>
          <w:szCs w:val="18"/>
          <w:lang w:val="en-US"/>
        </w:rPr>
        <w:t xml:space="preserve"> TSP</w:t>
      </w:r>
      <w:r w:rsidR="003845F3" w:rsidRPr="00EF29CD">
        <w:rPr>
          <w:rFonts w:ascii="Arial" w:hAnsi="Arial" w:cs="Arial"/>
          <w:sz w:val="18"/>
          <w:szCs w:val="18"/>
          <w:lang w:val="en-US"/>
        </w:rPr>
        <w:t>,</w:t>
      </w:r>
      <w:r w:rsidRPr="00EF29CD">
        <w:rPr>
          <w:rFonts w:ascii="Arial" w:hAnsi="Arial" w:cs="Arial"/>
          <w:sz w:val="18"/>
          <w:szCs w:val="18"/>
          <w:lang w:val="en-US"/>
        </w:rPr>
        <w:t xml:space="preserve"> SP0178-2022</w:t>
      </w:r>
    </w:p>
  </w:footnote>
  <w:footnote w:id="6">
    <w:p w14:paraId="24B5CCB5" w14:textId="55BB9FD0" w:rsidR="00C4251A" w:rsidRPr="00EF29CD" w:rsidRDefault="00C4251A" w:rsidP="00EF29CD">
      <w:pPr>
        <w:pStyle w:val="Textonotapie"/>
        <w:jc w:val="both"/>
        <w:rPr>
          <w:rFonts w:ascii="Arial" w:hAnsi="Arial" w:cs="Arial"/>
          <w:sz w:val="18"/>
          <w:szCs w:val="18"/>
          <w:lang w:val="en-US"/>
        </w:rPr>
      </w:pPr>
      <w:r w:rsidRPr="00EF29CD">
        <w:rPr>
          <w:rStyle w:val="Refdenotaalpie"/>
          <w:rFonts w:ascii="Arial" w:hAnsi="Arial" w:cs="Arial"/>
          <w:sz w:val="18"/>
          <w:szCs w:val="18"/>
        </w:rPr>
        <w:footnoteRef/>
      </w:r>
      <w:r w:rsidRPr="00EF29CD">
        <w:rPr>
          <w:rFonts w:ascii="Arial" w:hAnsi="Arial" w:cs="Arial"/>
          <w:sz w:val="18"/>
          <w:szCs w:val="18"/>
          <w:lang w:val="en-US"/>
        </w:rPr>
        <w:t xml:space="preserve"> </w:t>
      </w:r>
      <w:r w:rsidR="00D66C3A" w:rsidRPr="00EF29CD">
        <w:rPr>
          <w:rFonts w:ascii="Arial" w:hAnsi="Arial" w:cs="Arial"/>
          <w:sz w:val="18"/>
          <w:szCs w:val="18"/>
          <w:lang w:val="en-US"/>
        </w:rPr>
        <w:t>TSP</w:t>
      </w:r>
      <w:r w:rsidR="003845F3" w:rsidRPr="00EF29CD">
        <w:rPr>
          <w:rFonts w:ascii="Arial" w:hAnsi="Arial" w:cs="Arial"/>
          <w:sz w:val="18"/>
          <w:szCs w:val="18"/>
          <w:lang w:val="en-US"/>
        </w:rPr>
        <w:t>,</w:t>
      </w:r>
      <w:r w:rsidR="00D66C3A" w:rsidRPr="00EF29CD">
        <w:rPr>
          <w:rFonts w:ascii="Arial" w:hAnsi="Arial" w:cs="Arial"/>
          <w:sz w:val="18"/>
          <w:szCs w:val="18"/>
          <w:lang w:val="en-US"/>
        </w:rPr>
        <w:t xml:space="preserve"> SP0071-2022</w:t>
      </w:r>
      <w:r w:rsidR="00D66C3A" w:rsidRPr="00EF29CD">
        <w:rPr>
          <w:rFonts w:ascii="Arial" w:hAnsi="Arial" w:cs="Arial"/>
          <w:sz w:val="18"/>
          <w:szCs w:val="18"/>
          <w:lang w:val="en-US"/>
        </w:rPr>
        <w:cr/>
      </w:r>
    </w:p>
  </w:footnote>
  <w:footnote w:id="7">
    <w:p w14:paraId="4549181F" w14:textId="35BDDAA8" w:rsidR="00F2557B" w:rsidRPr="00317362" w:rsidRDefault="00F2557B" w:rsidP="00EF29CD">
      <w:pPr>
        <w:pStyle w:val="Textonotapie"/>
        <w:jc w:val="both"/>
        <w:rPr>
          <w:rFonts w:ascii="Arial" w:hAnsi="Arial" w:cs="Arial"/>
          <w:sz w:val="18"/>
          <w:szCs w:val="18"/>
          <w:lang w:val="en-US"/>
        </w:rPr>
      </w:pPr>
      <w:r w:rsidRPr="00EF29CD">
        <w:rPr>
          <w:rStyle w:val="Refdenotaalpie"/>
          <w:rFonts w:ascii="Arial" w:hAnsi="Arial" w:cs="Arial"/>
          <w:sz w:val="18"/>
          <w:szCs w:val="18"/>
        </w:rPr>
        <w:footnoteRef/>
      </w:r>
      <w:r w:rsidRPr="00317362">
        <w:rPr>
          <w:rFonts w:ascii="Arial" w:hAnsi="Arial" w:cs="Arial"/>
          <w:sz w:val="18"/>
          <w:szCs w:val="18"/>
          <w:lang w:val="en-US"/>
        </w:rPr>
        <w:t xml:space="preserve"> T-851 de 2010</w:t>
      </w:r>
    </w:p>
  </w:footnote>
  <w:footnote w:id="8">
    <w:p w14:paraId="2A9159BC" w14:textId="5732BB68" w:rsidR="009529E5" w:rsidRPr="00EF29CD" w:rsidRDefault="009529E5" w:rsidP="00EF29CD">
      <w:pPr>
        <w:pStyle w:val="Textonotapie"/>
        <w:jc w:val="both"/>
        <w:rPr>
          <w:rFonts w:ascii="Arial" w:hAnsi="Arial" w:cs="Arial"/>
          <w:sz w:val="18"/>
          <w:szCs w:val="18"/>
          <w:lang w:val="es-MX"/>
        </w:rPr>
      </w:pPr>
      <w:r w:rsidRPr="00EF29CD">
        <w:rPr>
          <w:rStyle w:val="Refdenotaalpie"/>
          <w:rFonts w:ascii="Arial" w:hAnsi="Arial" w:cs="Arial"/>
          <w:sz w:val="18"/>
          <w:szCs w:val="18"/>
        </w:rPr>
        <w:footnoteRef/>
      </w:r>
      <w:r w:rsidRPr="00EF29CD">
        <w:rPr>
          <w:rFonts w:ascii="Arial" w:hAnsi="Arial" w:cs="Arial"/>
          <w:sz w:val="18"/>
          <w:szCs w:val="18"/>
        </w:rPr>
        <w:t xml:space="preserve"> </w:t>
      </w:r>
      <w:r w:rsidR="009638EA" w:rsidRPr="00EF29CD">
        <w:rPr>
          <w:rFonts w:ascii="Arial" w:hAnsi="Arial" w:cs="Arial"/>
          <w:sz w:val="18"/>
          <w:szCs w:val="18"/>
        </w:rPr>
        <w:t>CC en</w:t>
      </w:r>
      <w:r w:rsidRPr="00EF29CD">
        <w:rPr>
          <w:rFonts w:ascii="Arial" w:hAnsi="Arial" w:cs="Arial"/>
          <w:sz w:val="18"/>
          <w:szCs w:val="18"/>
          <w:lang w:val="es-MX"/>
        </w:rPr>
        <w:t xml:space="preserve"> T-004 de 2019</w:t>
      </w:r>
    </w:p>
  </w:footnote>
  <w:footnote w:id="9">
    <w:p w14:paraId="068A89DF" w14:textId="7178AD96" w:rsidR="00386AC5" w:rsidRPr="00EF29CD" w:rsidRDefault="00386AC5" w:rsidP="00EF29CD">
      <w:pPr>
        <w:pStyle w:val="Textonotapie"/>
        <w:jc w:val="both"/>
        <w:rPr>
          <w:rFonts w:ascii="Arial" w:hAnsi="Arial" w:cs="Arial"/>
          <w:sz w:val="18"/>
          <w:szCs w:val="18"/>
          <w:lang w:val="es-MX"/>
        </w:rPr>
      </w:pPr>
      <w:r w:rsidRPr="00EF29CD">
        <w:rPr>
          <w:rStyle w:val="Refdenotaalpie"/>
          <w:rFonts w:ascii="Arial" w:hAnsi="Arial" w:cs="Arial"/>
          <w:sz w:val="18"/>
          <w:szCs w:val="18"/>
        </w:rPr>
        <w:footnoteRef/>
      </w:r>
      <w:r w:rsidRPr="00EF29CD">
        <w:rPr>
          <w:rFonts w:ascii="Arial" w:hAnsi="Arial" w:cs="Arial"/>
          <w:sz w:val="18"/>
          <w:szCs w:val="18"/>
        </w:rPr>
        <w:t xml:space="preserve"> </w:t>
      </w:r>
      <w:r w:rsidR="009638EA" w:rsidRPr="00EF29CD">
        <w:rPr>
          <w:rFonts w:ascii="Arial" w:hAnsi="Arial" w:cs="Arial"/>
          <w:sz w:val="18"/>
          <w:szCs w:val="18"/>
          <w:lang w:val="es-MX"/>
        </w:rPr>
        <w:t>CC en</w:t>
      </w:r>
      <w:r w:rsidRPr="00EF29CD">
        <w:rPr>
          <w:rFonts w:ascii="Arial" w:hAnsi="Arial" w:cs="Arial"/>
          <w:sz w:val="18"/>
          <w:szCs w:val="18"/>
          <w:lang w:val="es-MX"/>
        </w:rPr>
        <w:t xml:space="preserve"> SU-768 de 2014</w:t>
      </w:r>
    </w:p>
  </w:footnote>
  <w:footnote w:id="10">
    <w:p w14:paraId="2F201D63" w14:textId="7BD166DF" w:rsidR="005E7B4B" w:rsidRPr="00EF29CD" w:rsidRDefault="005E7B4B" w:rsidP="00EF29CD">
      <w:pPr>
        <w:pStyle w:val="Textonotapie"/>
        <w:jc w:val="both"/>
        <w:rPr>
          <w:rFonts w:ascii="Arial" w:hAnsi="Arial" w:cs="Arial"/>
          <w:sz w:val="18"/>
          <w:szCs w:val="18"/>
          <w:lang w:val="es-CO"/>
        </w:rPr>
      </w:pPr>
      <w:r w:rsidRPr="00EF29CD">
        <w:rPr>
          <w:rStyle w:val="Refdenotaalpie"/>
          <w:rFonts w:ascii="Arial" w:hAnsi="Arial" w:cs="Arial"/>
          <w:sz w:val="18"/>
          <w:szCs w:val="18"/>
        </w:rPr>
        <w:footnoteRef/>
      </w:r>
      <w:r w:rsidRPr="00EF29CD">
        <w:rPr>
          <w:rFonts w:ascii="Arial" w:hAnsi="Arial" w:cs="Arial"/>
          <w:sz w:val="18"/>
          <w:szCs w:val="18"/>
        </w:rPr>
        <w:t xml:space="preserve"> </w:t>
      </w:r>
      <w:r w:rsidRPr="00EF29CD">
        <w:rPr>
          <w:rFonts w:ascii="Arial" w:hAnsi="Arial" w:cs="Arial"/>
          <w:sz w:val="18"/>
          <w:szCs w:val="18"/>
          <w:lang w:val="es-CO"/>
        </w:rPr>
        <w:t xml:space="preserve">M.S. </w:t>
      </w:r>
      <w:r w:rsidR="003973FF" w:rsidRPr="00EF29CD">
        <w:rPr>
          <w:rFonts w:ascii="Arial" w:hAnsi="Arial" w:cs="Arial"/>
          <w:sz w:val="18"/>
          <w:szCs w:val="18"/>
          <w:lang w:val="es-CO"/>
        </w:rPr>
        <w:t>Carlos Mauricio García Barajas.</w:t>
      </w:r>
    </w:p>
  </w:footnote>
  <w:footnote w:id="11">
    <w:p w14:paraId="5300BB42" w14:textId="2C365677" w:rsidR="00CC67BE" w:rsidRPr="00CC67BE" w:rsidRDefault="00CC67BE" w:rsidP="00EF29CD">
      <w:pPr>
        <w:pStyle w:val="Textonotapie"/>
        <w:jc w:val="both"/>
        <w:rPr>
          <w:rFonts w:ascii="Georgia" w:hAnsi="Georgia"/>
          <w:lang w:val="es-CO"/>
        </w:rPr>
      </w:pPr>
      <w:r w:rsidRPr="00EF29CD">
        <w:rPr>
          <w:rStyle w:val="Refdenotaalpie"/>
          <w:rFonts w:ascii="Arial" w:hAnsi="Arial" w:cs="Arial"/>
          <w:sz w:val="18"/>
          <w:szCs w:val="18"/>
        </w:rPr>
        <w:footnoteRef/>
      </w:r>
      <w:r w:rsidRPr="00EF29CD">
        <w:rPr>
          <w:rFonts w:ascii="Arial" w:hAnsi="Arial" w:cs="Arial"/>
          <w:sz w:val="18"/>
          <w:szCs w:val="18"/>
        </w:rPr>
        <w:t xml:space="preserve"> </w:t>
      </w:r>
      <w:r w:rsidRPr="00EF29CD">
        <w:rPr>
          <w:rFonts w:ascii="Arial" w:hAnsi="Arial" w:cs="Arial"/>
          <w:sz w:val="18"/>
          <w:szCs w:val="18"/>
          <w:lang w:val="es-CO"/>
        </w:rPr>
        <w:t>TSP, SP0163-2022, SP-0023-2022 y SP-0007-2022 y otras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D33"/>
    <w:rsid w:val="0000112C"/>
    <w:rsid w:val="00003458"/>
    <w:rsid w:val="0000441A"/>
    <w:rsid w:val="00036411"/>
    <w:rsid w:val="000410FC"/>
    <w:rsid w:val="00051B79"/>
    <w:rsid w:val="00053BDB"/>
    <w:rsid w:val="000579FE"/>
    <w:rsid w:val="00057F3C"/>
    <w:rsid w:val="0006146B"/>
    <w:rsid w:val="000712C4"/>
    <w:rsid w:val="0007738D"/>
    <w:rsid w:val="00083C42"/>
    <w:rsid w:val="0009716B"/>
    <w:rsid w:val="000A0830"/>
    <w:rsid w:val="000A3250"/>
    <w:rsid w:val="000A6F6F"/>
    <w:rsid w:val="000B7F82"/>
    <w:rsid w:val="000C5738"/>
    <w:rsid w:val="000C66A2"/>
    <w:rsid w:val="000E0134"/>
    <w:rsid w:val="000E571E"/>
    <w:rsid w:val="000E6B10"/>
    <w:rsid w:val="000F0E7A"/>
    <w:rsid w:val="000F149C"/>
    <w:rsid w:val="000F4947"/>
    <w:rsid w:val="00100279"/>
    <w:rsid w:val="001031A6"/>
    <w:rsid w:val="00107C02"/>
    <w:rsid w:val="001231CB"/>
    <w:rsid w:val="00145689"/>
    <w:rsid w:val="001530AD"/>
    <w:rsid w:val="00172640"/>
    <w:rsid w:val="00174C3B"/>
    <w:rsid w:val="00177B4B"/>
    <w:rsid w:val="00181FB7"/>
    <w:rsid w:val="0018372C"/>
    <w:rsid w:val="00186827"/>
    <w:rsid w:val="00190638"/>
    <w:rsid w:val="00193227"/>
    <w:rsid w:val="001948AB"/>
    <w:rsid w:val="00194CC8"/>
    <w:rsid w:val="001961EF"/>
    <w:rsid w:val="001A3137"/>
    <w:rsid w:val="001B4E53"/>
    <w:rsid w:val="001B6238"/>
    <w:rsid w:val="001C5494"/>
    <w:rsid w:val="001F4F79"/>
    <w:rsid w:val="002110E2"/>
    <w:rsid w:val="00221BD7"/>
    <w:rsid w:val="00223AF8"/>
    <w:rsid w:val="00241936"/>
    <w:rsid w:val="0024232F"/>
    <w:rsid w:val="00244E8D"/>
    <w:rsid w:val="00246D33"/>
    <w:rsid w:val="00255BFE"/>
    <w:rsid w:val="00272AE3"/>
    <w:rsid w:val="0027469B"/>
    <w:rsid w:val="00282520"/>
    <w:rsid w:val="00282D4E"/>
    <w:rsid w:val="00291358"/>
    <w:rsid w:val="0029310A"/>
    <w:rsid w:val="00293A25"/>
    <w:rsid w:val="00294B0A"/>
    <w:rsid w:val="002953B3"/>
    <w:rsid w:val="002A583B"/>
    <w:rsid w:val="002C0A4B"/>
    <w:rsid w:val="002C3EE0"/>
    <w:rsid w:val="002C4A82"/>
    <w:rsid w:val="002C7CF6"/>
    <w:rsid w:val="002D02BB"/>
    <w:rsid w:val="002D087B"/>
    <w:rsid w:val="002D1C53"/>
    <w:rsid w:val="002D1DE4"/>
    <w:rsid w:val="002D6193"/>
    <w:rsid w:val="002D73E9"/>
    <w:rsid w:val="003068EF"/>
    <w:rsid w:val="00317362"/>
    <w:rsid w:val="003207E2"/>
    <w:rsid w:val="00320DE7"/>
    <w:rsid w:val="003314DC"/>
    <w:rsid w:val="00340EA2"/>
    <w:rsid w:val="00341D8E"/>
    <w:rsid w:val="003523AD"/>
    <w:rsid w:val="00352557"/>
    <w:rsid w:val="003548EC"/>
    <w:rsid w:val="00357A9F"/>
    <w:rsid w:val="003656C4"/>
    <w:rsid w:val="003709E9"/>
    <w:rsid w:val="00371463"/>
    <w:rsid w:val="003740B3"/>
    <w:rsid w:val="0037748B"/>
    <w:rsid w:val="003845F3"/>
    <w:rsid w:val="00386AC5"/>
    <w:rsid w:val="00390C1A"/>
    <w:rsid w:val="003973FF"/>
    <w:rsid w:val="003A035B"/>
    <w:rsid w:val="003A3BCD"/>
    <w:rsid w:val="003A6652"/>
    <w:rsid w:val="003B0922"/>
    <w:rsid w:val="003C4356"/>
    <w:rsid w:val="003C6EBE"/>
    <w:rsid w:val="003E5703"/>
    <w:rsid w:val="004153E8"/>
    <w:rsid w:val="004200AE"/>
    <w:rsid w:val="00421CE9"/>
    <w:rsid w:val="004309DC"/>
    <w:rsid w:val="00432759"/>
    <w:rsid w:val="00444BDF"/>
    <w:rsid w:val="004450C6"/>
    <w:rsid w:val="00447F46"/>
    <w:rsid w:val="00461AA0"/>
    <w:rsid w:val="00465C41"/>
    <w:rsid w:val="00470186"/>
    <w:rsid w:val="00471DBA"/>
    <w:rsid w:val="00471E22"/>
    <w:rsid w:val="0047492D"/>
    <w:rsid w:val="004819BF"/>
    <w:rsid w:val="0048452B"/>
    <w:rsid w:val="00486CDA"/>
    <w:rsid w:val="004905C7"/>
    <w:rsid w:val="00494E5B"/>
    <w:rsid w:val="004A01D2"/>
    <w:rsid w:val="004C3B7A"/>
    <w:rsid w:val="004D1A7E"/>
    <w:rsid w:val="004D23F5"/>
    <w:rsid w:val="004D4025"/>
    <w:rsid w:val="004D514C"/>
    <w:rsid w:val="004F338C"/>
    <w:rsid w:val="00502AF3"/>
    <w:rsid w:val="00507C95"/>
    <w:rsid w:val="00515C72"/>
    <w:rsid w:val="00522981"/>
    <w:rsid w:val="00537506"/>
    <w:rsid w:val="0055010A"/>
    <w:rsid w:val="00551075"/>
    <w:rsid w:val="005640BA"/>
    <w:rsid w:val="005712BD"/>
    <w:rsid w:val="00575D4B"/>
    <w:rsid w:val="005855CC"/>
    <w:rsid w:val="00593931"/>
    <w:rsid w:val="005A100D"/>
    <w:rsid w:val="005A7FE0"/>
    <w:rsid w:val="005B50D0"/>
    <w:rsid w:val="005D27B6"/>
    <w:rsid w:val="005D2C25"/>
    <w:rsid w:val="005E7B4B"/>
    <w:rsid w:val="00613D9D"/>
    <w:rsid w:val="00615CAD"/>
    <w:rsid w:val="00621928"/>
    <w:rsid w:val="00624086"/>
    <w:rsid w:val="00626FD3"/>
    <w:rsid w:val="00627460"/>
    <w:rsid w:val="006315E8"/>
    <w:rsid w:val="0063440B"/>
    <w:rsid w:val="006402E5"/>
    <w:rsid w:val="006429C9"/>
    <w:rsid w:val="006449EE"/>
    <w:rsid w:val="00645615"/>
    <w:rsid w:val="00646F4E"/>
    <w:rsid w:val="00647CC4"/>
    <w:rsid w:val="00655F8C"/>
    <w:rsid w:val="00691C6C"/>
    <w:rsid w:val="0069562F"/>
    <w:rsid w:val="00696D1E"/>
    <w:rsid w:val="006A3124"/>
    <w:rsid w:val="006A5133"/>
    <w:rsid w:val="006B2489"/>
    <w:rsid w:val="006B6C40"/>
    <w:rsid w:val="006C7996"/>
    <w:rsid w:val="006E5D7B"/>
    <w:rsid w:val="006F4593"/>
    <w:rsid w:val="007074D6"/>
    <w:rsid w:val="007126D3"/>
    <w:rsid w:val="0072076D"/>
    <w:rsid w:val="00722195"/>
    <w:rsid w:val="007261A7"/>
    <w:rsid w:val="0074146F"/>
    <w:rsid w:val="00760338"/>
    <w:rsid w:val="0076286B"/>
    <w:rsid w:val="0076538D"/>
    <w:rsid w:val="007659D4"/>
    <w:rsid w:val="0077099D"/>
    <w:rsid w:val="0077245B"/>
    <w:rsid w:val="00772D85"/>
    <w:rsid w:val="00787E71"/>
    <w:rsid w:val="007904C3"/>
    <w:rsid w:val="00793049"/>
    <w:rsid w:val="007A75FA"/>
    <w:rsid w:val="007B0A04"/>
    <w:rsid w:val="007C04B3"/>
    <w:rsid w:val="007C2C3A"/>
    <w:rsid w:val="007D4AA8"/>
    <w:rsid w:val="007E7854"/>
    <w:rsid w:val="007F3B72"/>
    <w:rsid w:val="007F6428"/>
    <w:rsid w:val="00800D2F"/>
    <w:rsid w:val="00806634"/>
    <w:rsid w:val="00810F11"/>
    <w:rsid w:val="008213D8"/>
    <w:rsid w:val="008224C2"/>
    <w:rsid w:val="00825E8F"/>
    <w:rsid w:val="008359E3"/>
    <w:rsid w:val="00835CB8"/>
    <w:rsid w:val="0084406A"/>
    <w:rsid w:val="00860D5D"/>
    <w:rsid w:val="0086171B"/>
    <w:rsid w:val="008724B4"/>
    <w:rsid w:val="00884A68"/>
    <w:rsid w:val="00887CBF"/>
    <w:rsid w:val="008915D0"/>
    <w:rsid w:val="008A0903"/>
    <w:rsid w:val="008A6490"/>
    <w:rsid w:val="008B682B"/>
    <w:rsid w:val="008C3910"/>
    <w:rsid w:val="008C5A41"/>
    <w:rsid w:val="008D48FB"/>
    <w:rsid w:val="008E1587"/>
    <w:rsid w:val="008F0C18"/>
    <w:rsid w:val="008F6F7B"/>
    <w:rsid w:val="009002FA"/>
    <w:rsid w:val="0090455A"/>
    <w:rsid w:val="00907743"/>
    <w:rsid w:val="009253D3"/>
    <w:rsid w:val="009279EF"/>
    <w:rsid w:val="00942A5D"/>
    <w:rsid w:val="00951131"/>
    <w:rsid w:val="009529E5"/>
    <w:rsid w:val="0096373C"/>
    <w:rsid w:val="009638EA"/>
    <w:rsid w:val="00971790"/>
    <w:rsid w:val="00975158"/>
    <w:rsid w:val="0097639C"/>
    <w:rsid w:val="00983605"/>
    <w:rsid w:val="00990EC3"/>
    <w:rsid w:val="00991CC0"/>
    <w:rsid w:val="009A12DA"/>
    <w:rsid w:val="009A3F46"/>
    <w:rsid w:val="009A4671"/>
    <w:rsid w:val="009A615A"/>
    <w:rsid w:val="009D5FA9"/>
    <w:rsid w:val="009D7799"/>
    <w:rsid w:val="009F0AE0"/>
    <w:rsid w:val="009F5D43"/>
    <w:rsid w:val="009F7727"/>
    <w:rsid w:val="00A065CA"/>
    <w:rsid w:val="00A10C76"/>
    <w:rsid w:val="00A165EE"/>
    <w:rsid w:val="00A26690"/>
    <w:rsid w:val="00A35980"/>
    <w:rsid w:val="00A37618"/>
    <w:rsid w:val="00A430F1"/>
    <w:rsid w:val="00A45D6F"/>
    <w:rsid w:val="00A57A3D"/>
    <w:rsid w:val="00A630E1"/>
    <w:rsid w:val="00A65AAE"/>
    <w:rsid w:val="00A71C9B"/>
    <w:rsid w:val="00A82BB5"/>
    <w:rsid w:val="00A92BE5"/>
    <w:rsid w:val="00A937A5"/>
    <w:rsid w:val="00A946B1"/>
    <w:rsid w:val="00AB3337"/>
    <w:rsid w:val="00AB42F7"/>
    <w:rsid w:val="00AC4471"/>
    <w:rsid w:val="00AC5374"/>
    <w:rsid w:val="00AC618C"/>
    <w:rsid w:val="00AC6ADD"/>
    <w:rsid w:val="00AC752E"/>
    <w:rsid w:val="00AD16D5"/>
    <w:rsid w:val="00AD1C0D"/>
    <w:rsid w:val="00AE7064"/>
    <w:rsid w:val="00B0198E"/>
    <w:rsid w:val="00B04622"/>
    <w:rsid w:val="00B21DC2"/>
    <w:rsid w:val="00B23CD9"/>
    <w:rsid w:val="00B262AF"/>
    <w:rsid w:val="00B365F2"/>
    <w:rsid w:val="00B41A28"/>
    <w:rsid w:val="00B45126"/>
    <w:rsid w:val="00B4664F"/>
    <w:rsid w:val="00B52341"/>
    <w:rsid w:val="00B64217"/>
    <w:rsid w:val="00B64E53"/>
    <w:rsid w:val="00B67B2D"/>
    <w:rsid w:val="00B77A08"/>
    <w:rsid w:val="00B8052D"/>
    <w:rsid w:val="00B84AED"/>
    <w:rsid w:val="00B90438"/>
    <w:rsid w:val="00B913AA"/>
    <w:rsid w:val="00B9220D"/>
    <w:rsid w:val="00B95F68"/>
    <w:rsid w:val="00BA0EC4"/>
    <w:rsid w:val="00BB1746"/>
    <w:rsid w:val="00BB48C4"/>
    <w:rsid w:val="00BB6030"/>
    <w:rsid w:val="00BD5FDC"/>
    <w:rsid w:val="00BE098D"/>
    <w:rsid w:val="00BE6A15"/>
    <w:rsid w:val="00BF7394"/>
    <w:rsid w:val="00BF7575"/>
    <w:rsid w:val="00C14116"/>
    <w:rsid w:val="00C317FB"/>
    <w:rsid w:val="00C35C50"/>
    <w:rsid w:val="00C414F3"/>
    <w:rsid w:val="00C41B08"/>
    <w:rsid w:val="00C4251A"/>
    <w:rsid w:val="00C43970"/>
    <w:rsid w:val="00C4538E"/>
    <w:rsid w:val="00C5538C"/>
    <w:rsid w:val="00C56B00"/>
    <w:rsid w:val="00C83114"/>
    <w:rsid w:val="00CA7DB2"/>
    <w:rsid w:val="00CC1814"/>
    <w:rsid w:val="00CC6702"/>
    <w:rsid w:val="00CC67BE"/>
    <w:rsid w:val="00CD057D"/>
    <w:rsid w:val="00CD1870"/>
    <w:rsid w:val="00CD68E6"/>
    <w:rsid w:val="00CE47AD"/>
    <w:rsid w:val="00CF5B10"/>
    <w:rsid w:val="00D06E81"/>
    <w:rsid w:val="00D1085F"/>
    <w:rsid w:val="00D16C93"/>
    <w:rsid w:val="00D2197C"/>
    <w:rsid w:val="00D26782"/>
    <w:rsid w:val="00D34460"/>
    <w:rsid w:val="00D419F7"/>
    <w:rsid w:val="00D42C4B"/>
    <w:rsid w:val="00D45D43"/>
    <w:rsid w:val="00D50311"/>
    <w:rsid w:val="00D614C4"/>
    <w:rsid w:val="00D620F4"/>
    <w:rsid w:val="00D63B7D"/>
    <w:rsid w:val="00D651BC"/>
    <w:rsid w:val="00D66209"/>
    <w:rsid w:val="00D66C3A"/>
    <w:rsid w:val="00D67084"/>
    <w:rsid w:val="00D7151B"/>
    <w:rsid w:val="00D73CCE"/>
    <w:rsid w:val="00D74C8A"/>
    <w:rsid w:val="00D82E53"/>
    <w:rsid w:val="00D94CE2"/>
    <w:rsid w:val="00DA07CE"/>
    <w:rsid w:val="00DB2559"/>
    <w:rsid w:val="00DB36F3"/>
    <w:rsid w:val="00DB5AED"/>
    <w:rsid w:val="00DB7B76"/>
    <w:rsid w:val="00DE77F8"/>
    <w:rsid w:val="00DF0C74"/>
    <w:rsid w:val="00DF552D"/>
    <w:rsid w:val="00E07C77"/>
    <w:rsid w:val="00E12650"/>
    <w:rsid w:val="00E2459A"/>
    <w:rsid w:val="00E257D0"/>
    <w:rsid w:val="00E27822"/>
    <w:rsid w:val="00E35B71"/>
    <w:rsid w:val="00E43610"/>
    <w:rsid w:val="00E45AA7"/>
    <w:rsid w:val="00E45E0F"/>
    <w:rsid w:val="00E46162"/>
    <w:rsid w:val="00E6322E"/>
    <w:rsid w:val="00E8415B"/>
    <w:rsid w:val="00E85580"/>
    <w:rsid w:val="00E94A4F"/>
    <w:rsid w:val="00E95367"/>
    <w:rsid w:val="00EA176E"/>
    <w:rsid w:val="00EA61A3"/>
    <w:rsid w:val="00EB10A1"/>
    <w:rsid w:val="00EB4C14"/>
    <w:rsid w:val="00EC1A59"/>
    <w:rsid w:val="00EE55C2"/>
    <w:rsid w:val="00EF29CD"/>
    <w:rsid w:val="00F001FD"/>
    <w:rsid w:val="00F03F8D"/>
    <w:rsid w:val="00F2557B"/>
    <w:rsid w:val="00F40689"/>
    <w:rsid w:val="00F46F1D"/>
    <w:rsid w:val="00F50B77"/>
    <w:rsid w:val="00F561B7"/>
    <w:rsid w:val="00F65269"/>
    <w:rsid w:val="00F75972"/>
    <w:rsid w:val="00F92F31"/>
    <w:rsid w:val="00FA20FA"/>
    <w:rsid w:val="00FA7D86"/>
    <w:rsid w:val="00FB2270"/>
    <w:rsid w:val="00FB55E4"/>
    <w:rsid w:val="00FB7F2D"/>
    <w:rsid w:val="00FC3283"/>
    <w:rsid w:val="00FC6A07"/>
    <w:rsid w:val="00FE4F00"/>
    <w:rsid w:val="00FF1ABF"/>
    <w:rsid w:val="00FF5B1C"/>
    <w:rsid w:val="01E7BAF5"/>
    <w:rsid w:val="07BC60A4"/>
    <w:rsid w:val="1279C6B8"/>
    <w:rsid w:val="1FDA7A86"/>
    <w:rsid w:val="27810B3E"/>
    <w:rsid w:val="2CEF1786"/>
    <w:rsid w:val="3373471A"/>
    <w:rsid w:val="3813399A"/>
    <w:rsid w:val="3F469CF3"/>
    <w:rsid w:val="4DF6D6A1"/>
    <w:rsid w:val="53912C63"/>
    <w:rsid w:val="71CF63F7"/>
    <w:rsid w:val="7826D9D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6A824"/>
  <w15:chartTrackingRefBased/>
  <w15:docId w15:val="{1F5BCF64-D7DE-4103-896A-103AA5EA0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D33"/>
    <w:pPr>
      <w:spacing w:after="0" w:line="240" w:lineRule="auto"/>
    </w:pPr>
    <w:rPr>
      <w:rFonts w:ascii="Times New Roman" w:eastAsia="Calibri"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inespaciado1">
    <w:name w:val="Sin espaciado1"/>
    <w:rsid w:val="00246D33"/>
    <w:pPr>
      <w:spacing w:after="0" w:line="240" w:lineRule="auto"/>
    </w:pPr>
    <w:rPr>
      <w:rFonts w:ascii="Calibri" w:eastAsia="Calibri" w:hAnsi="Calibri" w:cs="Times New Roman"/>
    </w:rPr>
  </w:style>
  <w:style w:type="paragraph" w:customStyle="1" w:styleId="paragraph">
    <w:name w:val="paragraph"/>
    <w:basedOn w:val="Normal"/>
    <w:rsid w:val="00246D33"/>
    <w:pPr>
      <w:spacing w:before="100" w:beforeAutospacing="1" w:after="100" w:afterAutospacing="1"/>
    </w:pPr>
    <w:rPr>
      <w:rFonts w:eastAsia="Times New Roman"/>
      <w:sz w:val="24"/>
      <w:szCs w:val="24"/>
      <w:lang w:val="es-CO" w:eastAsia="es-CO"/>
    </w:rPr>
  </w:style>
  <w:style w:type="character" w:customStyle="1" w:styleId="normaltextrun">
    <w:name w:val="normaltextrun"/>
    <w:basedOn w:val="Fuentedeprrafopredeter"/>
    <w:rsid w:val="00246D33"/>
  </w:style>
  <w:style w:type="character" w:customStyle="1" w:styleId="SinespaciadoCar">
    <w:name w:val="Sin espaciado Car"/>
    <w:link w:val="Sinespaciado"/>
    <w:uiPriority w:val="1"/>
    <w:locked/>
    <w:rsid w:val="00246D33"/>
    <w:rPr>
      <w:rFonts w:ascii="Calibri" w:hAnsi="Calibri" w:cs="Calibri"/>
    </w:rPr>
  </w:style>
  <w:style w:type="paragraph" w:styleId="Sinespaciado">
    <w:name w:val="No Spacing"/>
    <w:link w:val="SinespaciadoCar"/>
    <w:uiPriority w:val="1"/>
    <w:qFormat/>
    <w:rsid w:val="00246D33"/>
    <w:pPr>
      <w:spacing w:after="0" w:line="240" w:lineRule="auto"/>
    </w:pPr>
    <w:rPr>
      <w:rFonts w:ascii="Calibri" w:hAnsi="Calibri" w:cs="Calibri"/>
    </w:rPr>
  </w:style>
  <w:style w:type="paragraph" w:styleId="Piedepgina">
    <w:name w:val="footer"/>
    <w:basedOn w:val="Normal"/>
    <w:link w:val="PiedepginaCar"/>
    <w:uiPriority w:val="99"/>
    <w:unhideWhenUsed/>
    <w:rsid w:val="00246D33"/>
    <w:pPr>
      <w:tabs>
        <w:tab w:val="center" w:pos="4419"/>
        <w:tab w:val="right" w:pos="8838"/>
      </w:tabs>
    </w:pPr>
  </w:style>
  <w:style w:type="character" w:customStyle="1" w:styleId="PiedepginaCar">
    <w:name w:val="Pie de página Car"/>
    <w:basedOn w:val="Fuentedeprrafopredeter"/>
    <w:link w:val="Piedepgina"/>
    <w:uiPriority w:val="99"/>
    <w:rsid w:val="00246D33"/>
    <w:rPr>
      <w:rFonts w:ascii="Times New Roman" w:eastAsia="Calibri" w:hAnsi="Times New Roman" w:cs="Times New Roman"/>
      <w:sz w:val="20"/>
      <w:szCs w:val="20"/>
      <w:lang w:val="es-ES" w:eastAsia="es-ES"/>
    </w:rPr>
  </w:style>
  <w:style w:type="paragraph" w:customStyle="1" w:styleId="NoSpacing1">
    <w:name w:val="No Spacing1"/>
    <w:uiPriority w:val="99"/>
    <w:rsid w:val="00246D33"/>
    <w:pPr>
      <w:spacing w:after="0" w:line="240" w:lineRule="auto"/>
    </w:pPr>
    <w:rPr>
      <w:rFonts w:ascii="Times New Roman" w:eastAsia="Calibri"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w:basedOn w:val="Fuentedeprrafopredeter"/>
    <w:link w:val="Textonotapie"/>
    <w:semiHidden/>
    <w:qFormat/>
    <w:locked/>
    <w:rsid w:val="00246D33"/>
    <w:rPr>
      <w:lang w:val="es-ES" w:eastAsia="es-ES"/>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Footnote referenc,texto de nota al p"/>
    <w:basedOn w:val="Normal"/>
    <w:link w:val="TextonotapieCar"/>
    <w:semiHidden/>
    <w:unhideWhenUsed/>
    <w:qFormat/>
    <w:rsid w:val="00246D33"/>
    <w:rPr>
      <w:rFonts w:asciiTheme="minorHAnsi" w:eastAsiaTheme="minorHAnsi" w:hAnsiTheme="minorHAnsi" w:cstheme="minorBidi"/>
      <w:sz w:val="22"/>
      <w:szCs w:val="22"/>
    </w:rPr>
  </w:style>
  <w:style w:type="character" w:customStyle="1" w:styleId="TextonotapieCar1">
    <w:name w:val="Texto nota pie Car1"/>
    <w:basedOn w:val="Fuentedeprrafopredeter"/>
    <w:uiPriority w:val="99"/>
    <w:semiHidden/>
    <w:rsid w:val="00246D33"/>
    <w:rPr>
      <w:rFonts w:ascii="Times New Roman" w:eastAsia="Calibri" w:hAnsi="Times New Roman" w:cs="Times New Roman"/>
      <w:sz w:val="20"/>
      <w:szCs w:val="20"/>
      <w:lang w:val="es-ES" w:eastAsia="es-ES"/>
    </w:rPr>
  </w:style>
  <w:style w:type="character" w:styleId="Refdenotaalpie">
    <w:name w:val="footnote reference"/>
    <w:aliases w:val="Texto de nota al pie,referencia nota al pie,FC,Ref. de nota al pie 2,Pie de Página,Appel note de bas de page,Footnotes refss,Footnote number,BVI fnr,f,4_G,16 Point,Superscript 6 Point,Texto nota al pie,Texto de nota al pi,Pie de Pàgi"/>
    <w:basedOn w:val="Fuentedeprrafopredeter"/>
    <w:link w:val="Refdenotaalpie2"/>
    <w:unhideWhenUsed/>
    <w:qFormat/>
    <w:rsid w:val="00246D33"/>
    <w:rPr>
      <w:vertAlign w:val="superscript"/>
    </w:rPr>
  </w:style>
  <w:style w:type="paragraph" w:customStyle="1" w:styleId="Refdenotaalpie2">
    <w:name w:val="Ref. de nota al pie2"/>
    <w:aliases w:val="Nota de pie,Pie de pagina"/>
    <w:basedOn w:val="Normal"/>
    <w:link w:val="Refdenotaalpie"/>
    <w:rsid w:val="00246D33"/>
    <w:pPr>
      <w:spacing w:after="160" w:line="240" w:lineRule="exact"/>
    </w:pPr>
    <w:rPr>
      <w:rFonts w:asciiTheme="minorHAnsi" w:eastAsiaTheme="minorHAnsi" w:hAnsiTheme="minorHAnsi" w:cstheme="minorBidi"/>
      <w:sz w:val="22"/>
      <w:szCs w:val="22"/>
      <w:vertAlign w:val="superscript"/>
      <w:lang w:val="es-CO" w:eastAsia="en-US"/>
    </w:rPr>
  </w:style>
  <w:style w:type="paragraph" w:styleId="Textoindependiente">
    <w:name w:val="Body Text"/>
    <w:basedOn w:val="Normal"/>
    <w:link w:val="TextoindependienteCar"/>
    <w:unhideWhenUsed/>
    <w:rsid w:val="00246D33"/>
    <w:pPr>
      <w:spacing w:line="360" w:lineRule="auto"/>
      <w:jc w:val="both"/>
    </w:pPr>
    <w:rPr>
      <w:rFonts w:ascii="Verdana" w:eastAsia="Times New Roman" w:hAnsi="Verdana"/>
      <w:b/>
      <w:sz w:val="28"/>
    </w:rPr>
  </w:style>
  <w:style w:type="character" w:customStyle="1" w:styleId="TextoindependienteCar">
    <w:name w:val="Texto independiente Car"/>
    <w:basedOn w:val="Fuentedeprrafopredeter"/>
    <w:link w:val="Textoindependiente"/>
    <w:rsid w:val="00246D33"/>
    <w:rPr>
      <w:rFonts w:ascii="Verdana" w:eastAsia="Times New Roman" w:hAnsi="Verdana" w:cs="Times New Roman"/>
      <w:b/>
      <w:sz w:val="28"/>
      <w:szCs w:val="20"/>
      <w:lang w:val="es-ES" w:eastAsia="es-ES"/>
    </w:rPr>
  </w:style>
  <w:style w:type="paragraph" w:customStyle="1" w:styleId="Textopredeterminado">
    <w:name w:val="Texto predeterminado"/>
    <w:basedOn w:val="Normal"/>
    <w:rsid w:val="00246D33"/>
    <w:pPr>
      <w:overflowPunct w:val="0"/>
      <w:autoSpaceDE w:val="0"/>
      <w:autoSpaceDN w:val="0"/>
      <w:adjustRightInd w:val="0"/>
    </w:pPr>
    <w:rPr>
      <w:rFonts w:eastAsia="Times New Roman"/>
      <w:color w:val="000000"/>
      <w:sz w:val="24"/>
    </w:rPr>
  </w:style>
  <w:style w:type="paragraph" w:styleId="Textocomentario">
    <w:name w:val="annotation text"/>
    <w:basedOn w:val="Normal"/>
    <w:link w:val="TextocomentarioCar"/>
    <w:uiPriority w:val="99"/>
    <w:semiHidden/>
    <w:unhideWhenUsed/>
  </w:style>
  <w:style w:type="character" w:customStyle="1" w:styleId="TextocomentarioCar">
    <w:name w:val="Texto comentario Car"/>
    <w:basedOn w:val="Fuentedeprrafopredeter"/>
    <w:link w:val="Textocomentario"/>
    <w:uiPriority w:val="99"/>
    <w:semiHidden/>
    <w:rPr>
      <w:rFonts w:ascii="Times New Roman" w:eastAsia="Calibri" w:hAnsi="Times New Roman" w:cs="Times New Roman"/>
      <w:sz w:val="20"/>
      <w:szCs w:val="20"/>
      <w:lang w:val="es-ES" w:eastAsia="es-E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221BD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1BD7"/>
    <w:rPr>
      <w:rFonts w:ascii="Segoe UI" w:eastAsia="Calibri"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AC4471"/>
    <w:rPr>
      <w:b/>
      <w:bCs/>
    </w:rPr>
  </w:style>
  <w:style w:type="character" w:customStyle="1" w:styleId="AsuntodelcomentarioCar">
    <w:name w:val="Asunto del comentario Car"/>
    <w:basedOn w:val="TextocomentarioCar"/>
    <w:link w:val="Asuntodelcomentario"/>
    <w:uiPriority w:val="99"/>
    <w:semiHidden/>
    <w:rsid w:val="00AC4471"/>
    <w:rPr>
      <w:rFonts w:ascii="Times New Roman" w:eastAsia="Calibri" w:hAnsi="Times New Roman" w:cs="Times New Roman"/>
      <w:b/>
      <w:bCs/>
      <w:sz w:val="20"/>
      <w:szCs w:val="20"/>
      <w:lang w:val="es-ES" w:eastAsia="es-ES"/>
    </w:rPr>
  </w:style>
  <w:style w:type="paragraph" w:styleId="Encabezado">
    <w:name w:val="header"/>
    <w:basedOn w:val="Normal"/>
    <w:link w:val="EncabezadoCar"/>
    <w:uiPriority w:val="99"/>
    <w:unhideWhenUsed/>
    <w:rsid w:val="004D23F5"/>
    <w:pPr>
      <w:tabs>
        <w:tab w:val="center" w:pos="4419"/>
        <w:tab w:val="right" w:pos="8838"/>
      </w:tabs>
    </w:pPr>
  </w:style>
  <w:style w:type="character" w:customStyle="1" w:styleId="EncabezadoCar">
    <w:name w:val="Encabezado Car"/>
    <w:basedOn w:val="Fuentedeprrafopredeter"/>
    <w:link w:val="Encabezado"/>
    <w:uiPriority w:val="99"/>
    <w:rsid w:val="004D23F5"/>
    <w:rPr>
      <w:rFonts w:ascii="Times New Roman" w:eastAsia="Calibri"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662014">
      <w:bodyDiv w:val="1"/>
      <w:marLeft w:val="0"/>
      <w:marRight w:val="0"/>
      <w:marTop w:val="0"/>
      <w:marBottom w:val="0"/>
      <w:divBdr>
        <w:top w:val="none" w:sz="0" w:space="0" w:color="auto"/>
        <w:left w:val="none" w:sz="0" w:space="0" w:color="auto"/>
        <w:bottom w:val="none" w:sz="0" w:space="0" w:color="auto"/>
        <w:right w:val="none" w:sz="0" w:space="0" w:color="auto"/>
      </w:divBdr>
      <w:divsChild>
        <w:div w:id="404030036">
          <w:marLeft w:val="0"/>
          <w:marRight w:val="0"/>
          <w:marTop w:val="0"/>
          <w:marBottom w:val="120"/>
          <w:divBdr>
            <w:top w:val="none" w:sz="0" w:space="0" w:color="auto"/>
            <w:left w:val="none" w:sz="0" w:space="0" w:color="auto"/>
            <w:bottom w:val="none" w:sz="0" w:space="0" w:color="auto"/>
            <w:right w:val="none" w:sz="0" w:space="0" w:color="auto"/>
          </w:divBdr>
          <w:divsChild>
            <w:div w:id="2098673205">
              <w:marLeft w:val="0"/>
              <w:marRight w:val="0"/>
              <w:marTop w:val="0"/>
              <w:marBottom w:val="0"/>
              <w:divBdr>
                <w:top w:val="none" w:sz="0" w:space="0" w:color="auto"/>
                <w:left w:val="none" w:sz="0" w:space="0" w:color="auto"/>
                <w:bottom w:val="none" w:sz="0" w:space="0" w:color="auto"/>
                <w:right w:val="none" w:sz="0" w:space="0" w:color="auto"/>
              </w:divBdr>
            </w:div>
          </w:divsChild>
        </w:div>
        <w:div w:id="929196167">
          <w:marLeft w:val="0"/>
          <w:marRight w:val="0"/>
          <w:marTop w:val="0"/>
          <w:marBottom w:val="120"/>
          <w:divBdr>
            <w:top w:val="none" w:sz="0" w:space="0" w:color="auto"/>
            <w:left w:val="none" w:sz="0" w:space="0" w:color="auto"/>
            <w:bottom w:val="none" w:sz="0" w:space="0" w:color="auto"/>
            <w:right w:val="none" w:sz="0" w:space="0" w:color="auto"/>
          </w:divBdr>
          <w:divsChild>
            <w:div w:id="177046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87683">
      <w:bodyDiv w:val="1"/>
      <w:marLeft w:val="0"/>
      <w:marRight w:val="0"/>
      <w:marTop w:val="0"/>
      <w:marBottom w:val="0"/>
      <w:divBdr>
        <w:top w:val="none" w:sz="0" w:space="0" w:color="auto"/>
        <w:left w:val="none" w:sz="0" w:space="0" w:color="auto"/>
        <w:bottom w:val="none" w:sz="0" w:space="0" w:color="auto"/>
        <w:right w:val="none" w:sz="0" w:space="0" w:color="auto"/>
      </w:divBdr>
    </w:div>
    <w:div w:id="1133912477">
      <w:bodyDiv w:val="1"/>
      <w:marLeft w:val="0"/>
      <w:marRight w:val="0"/>
      <w:marTop w:val="0"/>
      <w:marBottom w:val="0"/>
      <w:divBdr>
        <w:top w:val="none" w:sz="0" w:space="0" w:color="auto"/>
        <w:left w:val="none" w:sz="0" w:space="0" w:color="auto"/>
        <w:bottom w:val="none" w:sz="0" w:space="0" w:color="auto"/>
        <w:right w:val="none" w:sz="0" w:space="0" w:color="auto"/>
      </w:divBdr>
    </w:div>
    <w:div w:id="1178040323">
      <w:bodyDiv w:val="1"/>
      <w:marLeft w:val="0"/>
      <w:marRight w:val="0"/>
      <w:marTop w:val="0"/>
      <w:marBottom w:val="0"/>
      <w:divBdr>
        <w:top w:val="none" w:sz="0" w:space="0" w:color="auto"/>
        <w:left w:val="none" w:sz="0" w:space="0" w:color="auto"/>
        <w:bottom w:val="none" w:sz="0" w:space="0" w:color="auto"/>
        <w:right w:val="none" w:sz="0" w:space="0" w:color="auto"/>
      </w:divBdr>
    </w:div>
    <w:div w:id="1179807521">
      <w:bodyDiv w:val="1"/>
      <w:marLeft w:val="0"/>
      <w:marRight w:val="0"/>
      <w:marTop w:val="0"/>
      <w:marBottom w:val="0"/>
      <w:divBdr>
        <w:top w:val="none" w:sz="0" w:space="0" w:color="auto"/>
        <w:left w:val="none" w:sz="0" w:space="0" w:color="auto"/>
        <w:bottom w:val="none" w:sz="0" w:space="0" w:color="auto"/>
        <w:right w:val="none" w:sz="0" w:space="0" w:color="auto"/>
      </w:divBdr>
    </w:div>
    <w:div w:id="1356464362">
      <w:bodyDiv w:val="1"/>
      <w:marLeft w:val="0"/>
      <w:marRight w:val="0"/>
      <w:marTop w:val="0"/>
      <w:marBottom w:val="0"/>
      <w:divBdr>
        <w:top w:val="none" w:sz="0" w:space="0" w:color="auto"/>
        <w:left w:val="none" w:sz="0" w:space="0" w:color="auto"/>
        <w:bottom w:val="none" w:sz="0" w:space="0" w:color="auto"/>
        <w:right w:val="none" w:sz="0" w:space="0" w:color="auto"/>
      </w:divBdr>
    </w:div>
    <w:div w:id="1391735204">
      <w:bodyDiv w:val="1"/>
      <w:marLeft w:val="0"/>
      <w:marRight w:val="0"/>
      <w:marTop w:val="0"/>
      <w:marBottom w:val="0"/>
      <w:divBdr>
        <w:top w:val="none" w:sz="0" w:space="0" w:color="auto"/>
        <w:left w:val="none" w:sz="0" w:space="0" w:color="auto"/>
        <w:bottom w:val="none" w:sz="0" w:space="0" w:color="auto"/>
        <w:right w:val="none" w:sz="0" w:space="0" w:color="auto"/>
      </w:divBdr>
    </w:div>
    <w:div w:id="159292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e7b1d2-d9d8-4be6-a468-264bc75ebb9f">
      <Terms xmlns="http://schemas.microsoft.com/office/infopath/2007/PartnerControls"/>
    </lcf76f155ced4ddcb4097134ff3c332f>
    <TaxCatchAll xmlns="263eb5da-2fbb-442b-8ecc-8a249418e2b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45202-CBFF-4F36-B41E-4154FA7DD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6DE41C-9CD7-4D06-9745-97EAE22282B2}">
  <ds:schemaRefs>
    <ds:schemaRef ds:uri="http://schemas.microsoft.com/sharepoint/v3/contenttype/forms"/>
  </ds:schemaRefs>
</ds:datastoreItem>
</file>

<file path=customXml/itemProps3.xml><?xml version="1.0" encoding="utf-8"?>
<ds:datastoreItem xmlns:ds="http://schemas.openxmlformats.org/officeDocument/2006/customXml" ds:itemID="{9B073DD1-404E-44B1-9C9B-6EA402DA73E1}">
  <ds:schemaRefs>
    <ds:schemaRef ds:uri="http://schemas.microsoft.com/office/2006/metadata/properties"/>
    <ds:schemaRef ds:uri="http://schemas.microsoft.com/office/infopath/2007/PartnerControls"/>
    <ds:schemaRef ds:uri="f4e7b1d2-d9d8-4be6-a468-264bc75ebb9f"/>
    <ds:schemaRef ds:uri="263eb5da-2fbb-442b-8ecc-8a249418e2b8"/>
  </ds:schemaRefs>
</ds:datastoreItem>
</file>

<file path=customXml/itemProps4.xml><?xml version="1.0" encoding="utf-8"?>
<ds:datastoreItem xmlns:ds="http://schemas.openxmlformats.org/officeDocument/2006/customXml" ds:itemID="{6989B7C3-056C-46DC-A450-C5B239DFA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3634</Words>
  <Characters>20718</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EDDER JIMMY SANCHEZ CALAMBAS</dc:creator>
  <cp:keywords/>
  <dc:description/>
  <cp:lastModifiedBy>samsung</cp:lastModifiedBy>
  <cp:revision>325</cp:revision>
  <dcterms:created xsi:type="dcterms:W3CDTF">2023-01-24T12:52:00Z</dcterms:created>
  <dcterms:modified xsi:type="dcterms:W3CDTF">2023-10-25T20:48:00Z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