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3106" w14:textId="5B03535F" w:rsidR="000D6DA4" w:rsidRPr="00EC3E1D" w:rsidRDefault="000D6DA4" w:rsidP="000D6DA4">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TUTELA CONTRA DECISIÓN JUDICIAL</w:t>
      </w:r>
      <w:r w:rsidR="00C204BA">
        <w:rPr>
          <w:rFonts w:ascii="Arial" w:eastAsia="Times New Roman" w:hAnsi="Arial" w:cs="Arial"/>
          <w:b/>
          <w:lang w:val="es-419"/>
        </w:rPr>
        <w:t xml:space="preserve"> / RECHAZO DE DEMANDA</w:t>
      </w:r>
    </w:p>
    <w:p w14:paraId="2094A1A0" w14:textId="77777777" w:rsidR="000D6DA4" w:rsidRPr="00496D2C" w:rsidRDefault="000D6DA4" w:rsidP="000D6DA4">
      <w:pPr>
        <w:jc w:val="both"/>
        <w:rPr>
          <w:rFonts w:ascii="Arial" w:eastAsia="Times New Roman" w:hAnsi="Arial" w:cs="Arial"/>
          <w:lang w:val="es-419"/>
        </w:rPr>
      </w:pPr>
      <w:r w:rsidRPr="00496D2C">
        <w:rPr>
          <w:rFonts w:ascii="Arial" w:eastAsia="Times New Roman" w:hAnsi="Arial" w:cs="Arial"/>
          <w:lang w:val="es-419"/>
        </w:rPr>
        <w:t>En recientes providencias la Corte Constitucional compendia el desarrollo de postura unificada en cuanto a los presupuestos de procedibilidad excepcional de la acción de tutela contra providencias judiciales, basada en causales genéricas y específicas que permiten examinar a profundidad las solicitudes de amparo y establecer la vulneración o amenaza de los derechos fundamentales invocados.</w:t>
      </w:r>
    </w:p>
    <w:p w14:paraId="010946EE" w14:textId="77777777" w:rsidR="000D6DA4" w:rsidRDefault="000D6DA4" w:rsidP="000D6DA4">
      <w:pPr>
        <w:jc w:val="both"/>
        <w:rPr>
          <w:rFonts w:ascii="Arial" w:eastAsia="Times New Roman" w:hAnsi="Arial" w:cs="Arial"/>
          <w:lang w:val="es-419"/>
        </w:rPr>
      </w:pPr>
    </w:p>
    <w:p w14:paraId="5BF2B6BB" w14:textId="77777777" w:rsidR="000D6DA4" w:rsidRPr="00EC3E1D" w:rsidRDefault="000D6DA4" w:rsidP="000D6DA4">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REQUISITOS DE PROCEDIBILIDAD</w:t>
      </w:r>
    </w:p>
    <w:p w14:paraId="09590C77" w14:textId="77777777" w:rsidR="000D6DA4" w:rsidRPr="00496D2C" w:rsidRDefault="000D6DA4" w:rsidP="000D6DA4">
      <w:pPr>
        <w:jc w:val="both"/>
        <w:rPr>
          <w:rFonts w:ascii="Arial" w:eastAsia="Times New Roman" w:hAnsi="Arial" w:cs="Arial"/>
          <w:lang w:val="es-419"/>
        </w:rPr>
      </w:pPr>
      <w:r w:rsidRPr="00496D2C">
        <w:rPr>
          <w:rFonts w:ascii="Arial" w:eastAsia="Times New Roman" w:hAnsi="Arial" w:cs="Arial"/>
          <w:lang w:val="es-419"/>
        </w:rPr>
        <w:t>Las causales genéricas son aquellas que posibilitan el estudio del fondo del asunto</w:t>
      </w:r>
      <w:r>
        <w:rPr>
          <w:rFonts w:ascii="Arial" w:eastAsia="Times New Roman" w:hAnsi="Arial" w:cs="Arial"/>
          <w:lang w:val="es-419"/>
        </w:rPr>
        <w:t>…</w:t>
      </w:r>
      <w:r w:rsidRPr="00496D2C">
        <w:rPr>
          <w:rFonts w:ascii="Arial" w:eastAsia="Times New Roman" w:hAnsi="Arial" w:cs="Arial"/>
          <w:lang w:val="es-419"/>
        </w:rPr>
        <w:t>: (i) que el asunto sometido a estudio tenga relevancia constitucional; (ii) que el actor haya agotado los recursos judiciales ordinarios y extraordinarios, antes de acudir al juez de tutela; (iii) que la petición cumpla con el requisito de inmediatez</w:t>
      </w:r>
      <w:r>
        <w:rPr>
          <w:rFonts w:ascii="Arial" w:eastAsia="Times New Roman" w:hAnsi="Arial" w:cs="Arial"/>
          <w:lang w:val="es-419"/>
        </w:rPr>
        <w:t>…</w:t>
      </w:r>
      <w:r w:rsidRPr="00496D2C">
        <w:rPr>
          <w:rFonts w:ascii="Arial" w:eastAsia="Times New Roman" w:hAnsi="Arial" w:cs="Arial"/>
          <w:lang w:val="es-419"/>
        </w:rPr>
        <w:t>; (iv) que en caso de tratarse de una irregularidad procesal, esta tenga incidencia directa en la decisión</w:t>
      </w:r>
      <w:r>
        <w:rPr>
          <w:rFonts w:ascii="Arial" w:eastAsia="Times New Roman" w:hAnsi="Arial" w:cs="Arial"/>
          <w:lang w:val="es-419"/>
        </w:rPr>
        <w:t>…</w:t>
      </w:r>
      <w:r w:rsidRPr="00496D2C">
        <w:rPr>
          <w:rFonts w:ascii="Arial" w:eastAsia="Times New Roman" w:hAnsi="Arial" w:cs="Arial"/>
          <w:lang w:val="es-419"/>
        </w:rPr>
        <w:t>; (v) que el actor identifique, de forma razonable, los hechos que generan la violación</w:t>
      </w:r>
      <w:r>
        <w:rPr>
          <w:rFonts w:ascii="Arial" w:eastAsia="Times New Roman" w:hAnsi="Arial" w:cs="Arial"/>
          <w:lang w:val="es-419"/>
        </w:rPr>
        <w:t xml:space="preserve">… </w:t>
      </w:r>
      <w:r w:rsidRPr="00496D2C">
        <w:rPr>
          <w:rFonts w:ascii="Arial" w:eastAsia="Times New Roman" w:hAnsi="Arial" w:cs="Arial"/>
          <w:lang w:val="es-419"/>
        </w:rPr>
        <w:t>Con respecto a las causales específicas</w:t>
      </w:r>
      <w:r>
        <w:rPr>
          <w:rFonts w:ascii="Arial" w:eastAsia="Times New Roman" w:hAnsi="Arial" w:cs="Arial"/>
          <w:lang w:val="es-419"/>
        </w:rPr>
        <w:t>…</w:t>
      </w:r>
      <w:r w:rsidRPr="00496D2C">
        <w:rPr>
          <w:rFonts w:ascii="Arial" w:eastAsia="Times New Roman" w:hAnsi="Arial" w:cs="Arial"/>
          <w:lang w:val="es-419"/>
        </w:rPr>
        <w:t xml:space="preserve"> se han denominado: (i) defecto orgánico, (ii) defecto procedimental absoluto, (iii) defecto fáctico, (iv) defecto material o sustantivo, (v) error inducido, (vi) decisión sin motivación, (vii) desconocimiento del precedente constitucional</w:t>
      </w:r>
      <w:r>
        <w:rPr>
          <w:rFonts w:ascii="Arial" w:eastAsia="Times New Roman" w:hAnsi="Arial" w:cs="Arial"/>
          <w:lang w:val="es-419"/>
        </w:rPr>
        <w:t>…</w:t>
      </w:r>
      <w:r w:rsidRPr="00496D2C">
        <w:rPr>
          <w:rFonts w:ascii="Arial" w:eastAsia="Times New Roman" w:hAnsi="Arial" w:cs="Arial"/>
          <w:lang w:val="es-419"/>
        </w:rPr>
        <w:t>, entre otros.</w:t>
      </w:r>
    </w:p>
    <w:p w14:paraId="383FD8B8" w14:textId="77777777" w:rsidR="000D6DA4" w:rsidRDefault="000D6DA4" w:rsidP="000D6DA4">
      <w:pPr>
        <w:jc w:val="both"/>
        <w:rPr>
          <w:rFonts w:ascii="Arial" w:eastAsia="Times New Roman" w:hAnsi="Arial" w:cs="Arial"/>
          <w:lang w:val="es-419"/>
        </w:rPr>
      </w:pPr>
    </w:p>
    <w:p w14:paraId="0469DA1F" w14:textId="77777777" w:rsidR="000D6DA4" w:rsidRPr="00EC3E1D" w:rsidRDefault="000D6DA4" w:rsidP="000D6DA4">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PRINCIPIO DE SUBSIDIARIEDAD / MEDIOS ORDINARIOS DE DEFENSA</w:t>
      </w:r>
    </w:p>
    <w:p w14:paraId="68C8A0B4" w14:textId="1FE20197" w:rsidR="00A62321" w:rsidRPr="00A62321" w:rsidRDefault="000D6DA4" w:rsidP="00A62321">
      <w:pPr>
        <w:jc w:val="both"/>
        <w:rPr>
          <w:rFonts w:ascii="Arial" w:eastAsia="Times New Roman" w:hAnsi="Arial" w:cs="Arial"/>
          <w:lang w:val="es-419"/>
        </w:rPr>
      </w:pPr>
      <w:r>
        <w:rPr>
          <w:rFonts w:ascii="Arial" w:eastAsia="Times New Roman" w:hAnsi="Arial" w:cs="Arial"/>
          <w:lang w:val="es-419"/>
        </w:rPr>
        <w:t xml:space="preserve">… </w:t>
      </w:r>
      <w:r w:rsidRPr="000D6DA4">
        <w:rPr>
          <w:rFonts w:ascii="Arial" w:eastAsia="Times New Roman" w:hAnsi="Arial" w:cs="Arial"/>
          <w:lang w:val="es-419"/>
        </w:rPr>
        <w:t xml:space="preserve">se extraña el requisito de subsidiariedad. Se tiene que la inadmisión de la demanda se basó en el Art. 75, </w:t>
      </w:r>
      <w:proofErr w:type="spellStart"/>
      <w:r w:rsidRPr="000D6DA4">
        <w:rPr>
          <w:rFonts w:ascii="Arial" w:eastAsia="Times New Roman" w:hAnsi="Arial" w:cs="Arial"/>
          <w:lang w:val="es-419"/>
        </w:rPr>
        <w:t>Num</w:t>
      </w:r>
      <w:proofErr w:type="spellEnd"/>
      <w:r w:rsidRPr="000D6DA4">
        <w:rPr>
          <w:rFonts w:ascii="Arial" w:eastAsia="Times New Roman" w:hAnsi="Arial" w:cs="Arial"/>
          <w:lang w:val="es-419"/>
        </w:rPr>
        <w:t xml:space="preserve">. 2, 4, 5, 6 y 10 del Art. 82 y </w:t>
      </w:r>
      <w:proofErr w:type="spellStart"/>
      <w:r w:rsidRPr="000D6DA4">
        <w:rPr>
          <w:rFonts w:ascii="Arial" w:eastAsia="Times New Roman" w:hAnsi="Arial" w:cs="Arial"/>
          <w:lang w:val="es-419"/>
        </w:rPr>
        <w:t>Num</w:t>
      </w:r>
      <w:proofErr w:type="spellEnd"/>
      <w:r w:rsidRPr="000D6DA4">
        <w:rPr>
          <w:rFonts w:ascii="Arial" w:eastAsia="Times New Roman" w:hAnsi="Arial" w:cs="Arial"/>
          <w:lang w:val="es-419"/>
        </w:rPr>
        <w:t>. 7 del Art. 90 del C. G. del P</w:t>
      </w:r>
      <w:r>
        <w:rPr>
          <w:rFonts w:ascii="Arial" w:eastAsia="Times New Roman" w:hAnsi="Arial" w:cs="Arial"/>
          <w:lang w:val="es-419"/>
        </w:rPr>
        <w:t xml:space="preserve">… </w:t>
      </w:r>
      <w:r w:rsidRPr="000D6DA4">
        <w:rPr>
          <w:rFonts w:ascii="Arial" w:eastAsia="Times New Roman" w:hAnsi="Arial" w:cs="Arial"/>
          <w:lang w:val="es-419"/>
        </w:rPr>
        <w:t xml:space="preserve">al rechazar la demanda, el Juzgado Quinto Civil Municipal de Pereira reparó exclusivamente en la estimada insatisfacción de los </w:t>
      </w:r>
      <w:proofErr w:type="spellStart"/>
      <w:r w:rsidRPr="000D6DA4">
        <w:rPr>
          <w:rFonts w:ascii="Arial" w:eastAsia="Times New Roman" w:hAnsi="Arial" w:cs="Arial"/>
          <w:lang w:val="es-419"/>
        </w:rPr>
        <w:t>Num</w:t>
      </w:r>
      <w:proofErr w:type="spellEnd"/>
      <w:r w:rsidRPr="000D6DA4">
        <w:rPr>
          <w:rFonts w:ascii="Arial" w:eastAsia="Times New Roman" w:hAnsi="Arial" w:cs="Arial"/>
          <w:lang w:val="es-419"/>
        </w:rPr>
        <w:t xml:space="preserve">. 4, 5 y 6 del Art. 82 </w:t>
      </w:r>
      <w:proofErr w:type="spellStart"/>
      <w:r w:rsidRPr="000D6DA4">
        <w:rPr>
          <w:rFonts w:ascii="Arial" w:eastAsia="Times New Roman" w:hAnsi="Arial" w:cs="Arial"/>
          <w:lang w:val="es-419"/>
        </w:rPr>
        <w:t>ejusdem</w:t>
      </w:r>
      <w:proofErr w:type="spellEnd"/>
      <w:r w:rsidRPr="000D6DA4">
        <w:rPr>
          <w:rFonts w:ascii="Arial" w:eastAsia="Times New Roman" w:hAnsi="Arial" w:cs="Arial"/>
          <w:lang w:val="es-419"/>
        </w:rPr>
        <w:t>., sin mención alguna a las demás causales de inadmisión</w:t>
      </w:r>
      <w:r>
        <w:rPr>
          <w:rFonts w:ascii="Arial" w:eastAsia="Times New Roman" w:hAnsi="Arial" w:cs="Arial"/>
          <w:lang w:val="es-419"/>
        </w:rPr>
        <w:t xml:space="preserve">… </w:t>
      </w:r>
      <w:r w:rsidRPr="000D6DA4">
        <w:rPr>
          <w:rFonts w:ascii="Arial" w:eastAsia="Times New Roman" w:hAnsi="Arial" w:cs="Arial"/>
          <w:lang w:val="es-419"/>
        </w:rPr>
        <w:t>Como esos eran puntos no decididos en el rechazo primigenio y que, indudablemente vinieron a incorporar razones y causales novedosas, que no de inadmisión porque en esa oportunidad las había contemplado, sí de rechazo; el demandante ha debido discutirlas a través de la reposición y apelación contra el auto del 10-02-2023</w:t>
      </w:r>
      <w:r w:rsidR="003821E7">
        <w:rPr>
          <w:rFonts w:ascii="Arial" w:eastAsia="Times New Roman" w:hAnsi="Arial" w:cs="Arial"/>
          <w:lang w:val="es-419"/>
        </w:rPr>
        <w:t>…</w:t>
      </w:r>
    </w:p>
    <w:p w14:paraId="73CA0CB4" w14:textId="77777777" w:rsidR="00A62321" w:rsidRPr="00A62321" w:rsidRDefault="00A62321" w:rsidP="00A62321">
      <w:pPr>
        <w:jc w:val="both"/>
        <w:rPr>
          <w:rFonts w:ascii="Arial" w:eastAsia="Times New Roman" w:hAnsi="Arial" w:cs="Arial"/>
          <w:lang w:val="es-419"/>
        </w:rPr>
      </w:pPr>
    </w:p>
    <w:p w14:paraId="29564423" w14:textId="445768F2" w:rsidR="00A62321" w:rsidRDefault="00A62321" w:rsidP="00A62321">
      <w:pPr>
        <w:jc w:val="both"/>
        <w:rPr>
          <w:rFonts w:ascii="Arial" w:eastAsia="Times New Roman" w:hAnsi="Arial" w:cs="Arial"/>
          <w:lang w:val="es-419"/>
        </w:rPr>
      </w:pPr>
    </w:p>
    <w:p w14:paraId="6861E3F4" w14:textId="77777777" w:rsidR="003821E7" w:rsidRPr="00A62321" w:rsidRDefault="003821E7" w:rsidP="00A62321">
      <w:pPr>
        <w:jc w:val="both"/>
        <w:rPr>
          <w:rFonts w:ascii="Arial" w:eastAsia="Times New Roman" w:hAnsi="Arial" w:cs="Arial"/>
          <w:lang w:val="es-419"/>
        </w:rPr>
      </w:pPr>
    </w:p>
    <w:p w14:paraId="6D80B82C" w14:textId="77777777" w:rsidR="00A62321" w:rsidRPr="00A62321" w:rsidRDefault="00A62321" w:rsidP="00A62321">
      <w:pPr>
        <w:spacing w:line="360" w:lineRule="auto"/>
        <w:jc w:val="center"/>
        <w:rPr>
          <w:rFonts w:ascii="Georgia" w:hAnsi="Georgia" w:cs="Arial"/>
          <w:b/>
          <w:bCs/>
          <w:sz w:val="24"/>
          <w:szCs w:val="24"/>
        </w:rPr>
      </w:pPr>
      <w:r w:rsidRPr="00A62321">
        <w:rPr>
          <w:noProof/>
          <w:lang w:val="en-US" w:eastAsia="en-US"/>
        </w:rPr>
        <w:drawing>
          <wp:inline distT="0" distB="0" distL="0" distR="0" wp14:anchorId="70666926" wp14:editId="23DCD3F0">
            <wp:extent cx="76835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68350" cy="556260"/>
                    </a:xfrm>
                    <a:prstGeom prst="rect">
                      <a:avLst/>
                    </a:prstGeom>
                  </pic:spPr>
                </pic:pic>
              </a:graphicData>
            </a:graphic>
          </wp:inline>
        </w:drawing>
      </w:r>
    </w:p>
    <w:p w14:paraId="7E26586E" w14:textId="77777777" w:rsidR="00A62321" w:rsidRPr="00A62321" w:rsidRDefault="00A62321" w:rsidP="00A62321">
      <w:pPr>
        <w:spacing w:line="276" w:lineRule="auto"/>
        <w:jc w:val="center"/>
        <w:rPr>
          <w:rFonts w:ascii="Georgia" w:hAnsi="Georgia" w:cs="Arial"/>
          <w:b/>
          <w:sz w:val="24"/>
          <w:szCs w:val="24"/>
        </w:rPr>
      </w:pPr>
      <w:r w:rsidRPr="00A62321">
        <w:rPr>
          <w:rFonts w:ascii="Georgia" w:hAnsi="Georgia" w:cs="Arial"/>
          <w:b/>
          <w:sz w:val="24"/>
          <w:szCs w:val="24"/>
        </w:rPr>
        <w:t>T</w:t>
      </w:r>
      <w:r w:rsidRPr="00A62321">
        <w:rPr>
          <w:rFonts w:ascii="Georgia" w:hAnsi="Georgia" w:cs="Arial"/>
          <w:b/>
          <w:bCs/>
          <w:sz w:val="24"/>
          <w:szCs w:val="24"/>
        </w:rPr>
        <w:t xml:space="preserve">RIBUNAL </w:t>
      </w:r>
      <w:r w:rsidRPr="00A62321">
        <w:rPr>
          <w:rFonts w:ascii="Georgia" w:hAnsi="Georgia" w:cs="Arial"/>
          <w:b/>
          <w:sz w:val="24"/>
          <w:szCs w:val="24"/>
        </w:rPr>
        <w:t>S</w:t>
      </w:r>
      <w:r w:rsidRPr="00A62321">
        <w:rPr>
          <w:rFonts w:ascii="Georgia" w:hAnsi="Georgia" w:cs="Arial"/>
          <w:b/>
          <w:bCs/>
          <w:sz w:val="24"/>
          <w:szCs w:val="24"/>
        </w:rPr>
        <w:t xml:space="preserve">UPERIOR DE </w:t>
      </w:r>
      <w:r w:rsidRPr="00A62321">
        <w:rPr>
          <w:rFonts w:ascii="Georgia" w:hAnsi="Georgia" w:cs="Arial"/>
          <w:b/>
          <w:sz w:val="24"/>
          <w:szCs w:val="24"/>
        </w:rPr>
        <w:t>P</w:t>
      </w:r>
      <w:r w:rsidRPr="00A62321">
        <w:rPr>
          <w:rFonts w:ascii="Georgia" w:hAnsi="Georgia" w:cs="Arial"/>
          <w:b/>
          <w:bCs/>
          <w:sz w:val="24"/>
          <w:szCs w:val="24"/>
        </w:rPr>
        <w:t>EREIRA</w:t>
      </w:r>
    </w:p>
    <w:p w14:paraId="201B7C42" w14:textId="77777777" w:rsidR="00A62321" w:rsidRPr="00A62321" w:rsidRDefault="00A62321" w:rsidP="00A62321">
      <w:pPr>
        <w:spacing w:line="276" w:lineRule="auto"/>
        <w:jc w:val="center"/>
        <w:rPr>
          <w:rFonts w:ascii="Georgia" w:hAnsi="Georgia" w:cs="Arial"/>
          <w:b/>
          <w:sz w:val="24"/>
          <w:szCs w:val="24"/>
        </w:rPr>
      </w:pPr>
      <w:r w:rsidRPr="00A62321">
        <w:rPr>
          <w:rFonts w:ascii="Georgia" w:hAnsi="Georgia" w:cs="Arial"/>
          <w:b/>
          <w:sz w:val="24"/>
          <w:szCs w:val="24"/>
        </w:rPr>
        <w:t>Sala de Decisión Civil Familia</w:t>
      </w:r>
    </w:p>
    <w:p w14:paraId="597AB309" w14:textId="77777777" w:rsidR="00A62321" w:rsidRPr="00A62321" w:rsidRDefault="00A62321" w:rsidP="00A62321">
      <w:pPr>
        <w:spacing w:line="276" w:lineRule="auto"/>
        <w:jc w:val="center"/>
        <w:rPr>
          <w:rFonts w:ascii="Georgia" w:hAnsi="Georgia" w:cs="Arial"/>
          <w:b/>
          <w:sz w:val="24"/>
          <w:szCs w:val="24"/>
        </w:rPr>
      </w:pPr>
    </w:p>
    <w:p w14:paraId="53334FE9" w14:textId="77777777" w:rsidR="00A62321" w:rsidRPr="00A62321" w:rsidRDefault="00A62321" w:rsidP="00A62321">
      <w:pPr>
        <w:spacing w:line="276" w:lineRule="auto"/>
        <w:jc w:val="center"/>
        <w:rPr>
          <w:rFonts w:ascii="Georgia" w:hAnsi="Georgia" w:cs="Arial"/>
          <w:b/>
          <w:sz w:val="24"/>
          <w:szCs w:val="24"/>
        </w:rPr>
      </w:pPr>
      <w:proofErr w:type="spellStart"/>
      <w:r w:rsidRPr="00A62321">
        <w:rPr>
          <w:rFonts w:ascii="Georgia" w:hAnsi="Georgia" w:cs="Arial"/>
          <w:b/>
          <w:sz w:val="24"/>
          <w:szCs w:val="24"/>
        </w:rPr>
        <w:t>EDDER</w:t>
      </w:r>
      <w:proofErr w:type="spellEnd"/>
      <w:r w:rsidRPr="00A62321">
        <w:rPr>
          <w:rFonts w:ascii="Georgia" w:hAnsi="Georgia" w:cs="Arial"/>
          <w:b/>
          <w:sz w:val="24"/>
          <w:szCs w:val="24"/>
        </w:rPr>
        <w:t xml:space="preserve"> JIMMY SÁNCHEZ </w:t>
      </w:r>
      <w:proofErr w:type="spellStart"/>
      <w:r w:rsidRPr="00A62321">
        <w:rPr>
          <w:rFonts w:ascii="Georgia" w:hAnsi="Georgia" w:cs="Arial"/>
          <w:b/>
          <w:sz w:val="24"/>
          <w:szCs w:val="24"/>
        </w:rPr>
        <w:t>CALAMBÁS</w:t>
      </w:r>
      <w:proofErr w:type="spellEnd"/>
    </w:p>
    <w:p w14:paraId="728D9035" w14:textId="77777777" w:rsidR="00A62321" w:rsidRPr="00A62321" w:rsidRDefault="00A62321" w:rsidP="00A62321">
      <w:pPr>
        <w:spacing w:line="276" w:lineRule="auto"/>
        <w:jc w:val="center"/>
        <w:rPr>
          <w:rFonts w:ascii="Georgia" w:hAnsi="Georgia" w:cs="Arial"/>
          <w:sz w:val="24"/>
          <w:szCs w:val="24"/>
        </w:rPr>
      </w:pPr>
      <w:r w:rsidRPr="00A62321">
        <w:rPr>
          <w:rFonts w:ascii="Georgia" w:hAnsi="Georgia" w:cs="Arial"/>
          <w:sz w:val="24"/>
          <w:szCs w:val="24"/>
        </w:rPr>
        <w:t>Magistrado ponente</w:t>
      </w:r>
    </w:p>
    <w:p w14:paraId="3BE2370B" w14:textId="77777777" w:rsidR="00A62321" w:rsidRPr="00A62321" w:rsidRDefault="00A62321" w:rsidP="00A62321">
      <w:pPr>
        <w:spacing w:line="276" w:lineRule="auto"/>
        <w:jc w:val="center"/>
        <w:rPr>
          <w:rFonts w:ascii="Georgia" w:hAnsi="Georgia" w:cs="Arial"/>
          <w:b/>
          <w:bCs/>
          <w:sz w:val="24"/>
          <w:szCs w:val="24"/>
        </w:rPr>
      </w:pPr>
    </w:p>
    <w:p w14:paraId="5092DC8E" w14:textId="3DF13566" w:rsidR="00455CD9" w:rsidRPr="00A62321" w:rsidRDefault="00455CD9" w:rsidP="00A62321">
      <w:pPr>
        <w:spacing w:line="276" w:lineRule="auto"/>
        <w:jc w:val="center"/>
        <w:rPr>
          <w:rFonts w:ascii="Georgia" w:hAnsi="Georgia" w:cs="Arial"/>
          <w:b/>
          <w:bCs/>
          <w:sz w:val="24"/>
          <w:szCs w:val="24"/>
        </w:rPr>
      </w:pPr>
      <w:proofErr w:type="spellStart"/>
      <w:r w:rsidRPr="00A62321">
        <w:rPr>
          <w:rFonts w:ascii="Georgia" w:hAnsi="Georgia" w:cs="Arial"/>
          <w:b/>
          <w:bCs/>
          <w:sz w:val="24"/>
          <w:szCs w:val="24"/>
        </w:rPr>
        <w:t>ST1</w:t>
      </w:r>
      <w:proofErr w:type="spellEnd"/>
      <w:r w:rsidRPr="00A62321">
        <w:rPr>
          <w:rFonts w:ascii="Georgia" w:hAnsi="Georgia" w:cs="Arial"/>
          <w:b/>
          <w:bCs/>
          <w:sz w:val="24"/>
          <w:szCs w:val="24"/>
        </w:rPr>
        <w:t>-0297-2023</w:t>
      </w:r>
    </w:p>
    <w:p w14:paraId="2D240FD3" w14:textId="77774EEA" w:rsidR="00455CD9" w:rsidRPr="00A62321" w:rsidRDefault="00A62321" w:rsidP="00A62321">
      <w:pPr>
        <w:spacing w:line="276" w:lineRule="auto"/>
        <w:jc w:val="center"/>
        <w:rPr>
          <w:rFonts w:ascii="Georgia" w:hAnsi="Georgia" w:cs="Arial"/>
          <w:sz w:val="24"/>
          <w:szCs w:val="24"/>
        </w:rPr>
      </w:pPr>
      <w:r w:rsidRPr="00A62321">
        <w:rPr>
          <w:rFonts w:ascii="Georgia" w:hAnsi="Georgia" w:cs="Arial"/>
          <w:sz w:val="24"/>
          <w:szCs w:val="24"/>
        </w:rPr>
        <w:t xml:space="preserve">Acta N° </w:t>
      </w:r>
      <w:r w:rsidR="00455CD9" w:rsidRPr="00A62321">
        <w:rPr>
          <w:rFonts w:ascii="Georgia" w:hAnsi="Georgia" w:cs="Arial"/>
          <w:sz w:val="24"/>
          <w:szCs w:val="24"/>
        </w:rPr>
        <w:t>494 de 20-09-2023</w:t>
      </w:r>
    </w:p>
    <w:p w14:paraId="5B7FDC21" w14:textId="45183F0C" w:rsidR="00455CD9" w:rsidRDefault="00455CD9" w:rsidP="008D077E">
      <w:pPr>
        <w:pStyle w:val="paragraph"/>
        <w:spacing w:before="0" w:beforeAutospacing="0" w:after="0" w:afterAutospacing="0" w:line="276" w:lineRule="auto"/>
        <w:textAlignment w:val="baseline"/>
        <w:rPr>
          <w:rFonts w:ascii="Georgia" w:hAnsi="Georgia" w:cs="Arial"/>
        </w:rPr>
      </w:pPr>
    </w:p>
    <w:p w14:paraId="4E377D6F" w14:textId="77777777" w:rsidR="008D077E" w:rsidRPr="00A62321" w:rsidRDefault="008D077E" w:rsidP="008D077E">
      <w:pPr>
        <w:pStyle w:val="paragraph"/>
        <w:spacing w:before="0" w:beforeAutospacing="0" w:after="0" w:afterAutospacing="0" w:line="276" w:lineRule="auto"/>
        <w:textAlignment w:val="baseline"/>
        <w:rPr>
          <w:rFonts w:ascii="Georgia" w:hAnsi="Georgia" w:cs="Arial"/>
        </w:rPr>
      </w:pPr>
    </w:p>
    <w:p w14:paraId="532CCCF5" w14:textId="77777777" w:rsidR="00455CD9" w:rsidRPr="00A62321" w:rsidRDefault="00455CD9" w:rsidP="00A62321">
      <w:pPr>
        <w:pStyle w:val="paragraph"/>
        <w:spacing w:before="0" w:beforeAutospacing="0" w:after="0" w:afterAutospacing="0" w:line="276" w:lineRule="auto"/>
        <w:jc w:val="center"/>
        <w:textAlignment w:val="baseline"/>
        <w:rPr>
          <w:rFonts w:ascii="Georgia" w:hAnsi="Georgia" w:cs="Arial"/>
          <w:b/>
        </w:rPr>
      </w:pPr>
      <w:r w:rsidRPr="00A62321">
        <w:rPr>
          <w:rFonts w:ascii="Georgia" w:hAnsi="Georgia" w:cs="Arial"/>
        </w:rPr>
        <w:t xml:space="preserve">Pereira, veinte </w:t>
      </w:r>
      <w:r w:rsidRPr="00A62321">
        <w:rPr>
          <w:rFonts w:ascii="Georgia" w:hAnsi="Georgia" w:cs="Arial"/>
          <w:b/>
        </w:rPr>
        <w:t xml:space="preserve">(20) </w:t>
      </w:r>
      <w:r w:rsidRPr="00A62321">
        <w:rPr>
          <w:rFonts w:ascii="Georgia" w:hAnsi="Georgia" w:cs="Arial"/>
        </w:rPr>
        <w:t xml:space="preserve">de septiembre de dos mil veintitrés </w:t>
      </w:r>
      <w:r w:rsidRPr="00A62321">
        <w:rPr>
          <w:rFonts w:ascii="Georgia" w:hAnsi="Georgia" w:cs="Arial"/>
          <w:b/>
        </w:rPr>
        <w:t>(2023)</w:t>
      </w:r>
    </w:p>
    <w:p w14:paraId="0B57150B" w14:textId="555D1321" w:rsidR="00C15D40" w:rsidRDefault="00C15D40" w:rsidP="008D077E">
      <w:pPr>
        <w:pStyle w:val="paragraph"/>
        <w:spacing w:before="0" w:beforeAutospacing="0" w:after="0" w:afterAutospacing="0" w:line="276" w:lineRule="auto"/>
        <w:jc w:val="both"/>
        <w:textAlignment w:val="baseline"/>
        <w:rPr>
          <w:rStyle w:val="normaltextrun"/>
          <w:rFonts w:ascii="Georgia" w:eastAsia="Calibri" w:hAnsi="Georgia" w:cs="Segoe UI"/>
          <w:smallCaps/>
        </w:rPr>
      </w:pPr>
    </w:p>
    <w:p w14:paraId="6EB3C8EE" w14:textId="77777777" w:rsidR="008D077E" w:rsidRPr="00A62321" w:rsidRDefault="008D077E" w:rsidP="008D077E">
      <w:pPr>
        <w:pStyle w:val="paragraph"/>
        <w:spacing w:before="0" w:beforeAutospacing="0" w:after="0" w:afterAutospacing="0" w:line="276" w:lineRule="auto"/>
        <w:jc w:val="both"/>
        <w:textAlignment w:val="baseline"/>
        <w:rPr>
          <w:rStyle w:val="normaltextrun"/>
          <w:rFonts w:ascii="Georgia" w:eastAsia="Calibri" w:hAnsi="Georgia" w:cs="Segoe UI"/>
          <w:smallCaps/>
        </w:rPr>
      </w:pPr>
    </w:p>
    <w:p w14:paraId="4085BA8A" w14:textId="77777777" w:rsidR="00B334FA" w:rsidRPr="00A62321" w:rsidRDefault="00B334FA" w:rsidP="00A62321">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A62321">
        <w:rPr>
          <w:rStyle w:val="normaltextrun"/>
          <w:rFonts w:ascii="Georgia" w:eastAsia="Calibri" w:hAnsi="Georgia" w:cs="Segoe UI"/>
          <w:smallCaps/>
          <w:sz w:val="22"/>
        </w:rPr>
        <w:t>Proceso:</w:t>
      </w:r>
      <w:r w:rsidRPr="00A62321">
        <w:rPr>
          <w:rStyle w:val="normaltextrun"/>
          <w:rFonts w:ascii="Georgia" w:eastAsia="Calibri" w:hAnsi="Georgia" w:cs="Segoe UI"/>
          <w:smallCaps/>
          <w:sz w:val="22"/>
        </w:rPr>
        <w:tab/>
      </w:r>
      <w:r w:rsidRPr="00A62321">
        <w:rPr>
          <w:rStyle w:val="normaltextrun"/>
          <w:rFonts w:ascii="Georgia" w:eastAsia="Calibri" w:hAnsi="Georgia" w:cs="Segoe UI"/>
          <w:smallCaps/>
          <w:sz w:val="22"/>
        </w:rPr>
        <w:tab/>
        <w:t>Acción de Tutela</w:t>
      </w:r>
    </w:p>
    <w:p w14:paraId="6552139A" w14:textId="2A987E40" w:rsidR="00B334FA" w:rsidRPr="00A62321" w:rsidRDefault="00B334FA" w:rsidP="00A62321">
      <w:pPr>
        <w:pStyle w:val="paragraph"/>
        <w:spacing w:before="0" w:beforeAutospacing="0" w:after="0" w:afterAutospacing="0"/>
        <w:ind w:firstLine="1"/>
        <w:jc w:val="both"/>
        <w:textAlignment w:val="baseline"/>
        <w:rPr>
          <w:rFonts w:ascii="Georgia" w:eastAsia="Calibri" w:hAnsi="Georgia"/>
          <w:sz w:val="22"/>
        </w:rPr>
      </w:pPr>
      <w:r w:rsidRPr="00A62321">
        <w:rPr>
          <w:rStyle w:val="normaltextrun"/>
          <w:rFonts w:ascii="Georgia" w:eastAsia="Calibri" w:hAnsi="Georgia" w:cs="Segoe UI"/>
          <w:smallCaps/>
          <w:sz w:val="22"/>
        </w:rPr>
        <w:t>Radicado:</w:t>
      </w:r>
      <w:r w:rsidRPr="00A62321">
        <w:rPr>
          <w:rStyle w:val="normaltextrun"/>
          <w:rFonts w:ascii="Georgia" w:eastAsia="Calibri" w:hAnsi="Georgia" w:cs="Segoe UI"/>
          <w:smallCaps/>
          <w:sz w:val="22"/>
        </w:rPr>
        <w:tab/>
      </w:r>
      <w:r w:rsidRPr="00A62321">
        <w:rPr>
          <w:rStyle w:val="normaltextrun"/>
          <w:rFonts w:ascii="Georgia" w:eastAsia="Calibri" w:hAnsi="Georgia" w:cs="Segoe UI"/>
          <w:smallCaps/>
          <w:sz w:val="22"/>
        </w:rPr>
        <w:tab/>
      </w:r>
      <w:bookmarkStart w:id="0" w:name="_Hlk145949373"/>
      <w:r w:rsidRPr="00A62321">
        <w:rPr>
          <w:rStyle w:val="normaltextrun"/>
          <w:rFonts w:ascii="Georgia" w:eastAsia="Calibri" w:hAnsi="Georgia" w:cs="Segoe UI"/>
          <w:smallCaps/>
          <w:sz w:val="22"/>
        </w:rPr>
        <w:t>660012213000</w:t>
      </w:r>
      <w:r w:rsidRPr="00A62321">
        <w:rPr>
          <w:rStyle w:val="normaltextrun"/>
          <w:rFonts w:ascii="Georgia" w:eastAsia="Calibri" w:hAnsi="Georgia" w:cs="Segoe UI"/>
          <w:b/>
          <w:bCs/>
          <w:smallCaps/>
          <w:sz w:val="22"/>
        </w:rPr>
        <w:t>2023</w:t>
      </w:r>
      <w:r w:rsidR="007F2ABB" w:rsidRPr="00A62321">
        <w:rPr>
          <w:rStyle w:val="normaltextrun"/>
          <w:rFonts w:ascii="Georgia" w:eastAsia="Calibri" w:hAnsi="Georgia" w:cs="Segoe UI"/>
          <w:b/>
          <w:bCs/>
          <w:smallCaps/>
          <w:sz w:val="22"/>
        </w:rPr>
        <w:t>00353</w:t>
      </w:r>
      <w:r w:rsidRPr="00A62321">
        <w:rPr>
          <w:rStyle w:val="normaltextrun"/>
          <w:rFonts w:ascii="Georgia" w:eastAsia="Calibri" w:hAnsi="Georgia" w:cs="Segoe UI"/>
          <w:b/>
          <w:bCs/>
          <w:smallCaps/>
          <w:sz w:val="22"/>
        </w:rPr>
        <w:t>00</w:t>
      </w:r>
      <w:bookmarkEnd w:id="0"/>
    </w:p>
    <w:p w14:paraId="20DD9DAC" w14:textId="2C6FF05F" w:rsidR="00B334FA" w:rsidRPr="00A62321" w:rsidRDefault="00B334FA" w:rsidP="00A62321">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A62321">
        <w:rPr>
          <w:rStyle w:val="normaltextrun"/>
          <w:rFonts w:ascii="Georgia" w:eastAsia="Calibri" w:hAnsi="Georgia" w:cs="Segoe UI"/>
          <w:smallCaps/>
          <w:sz w:val="22"/>
        </w:rPr>
        <w:t>Accionante:</w:t>
      </w:r>
      <w:r w:rsidRPr="00A62321">
        <w:rPr>
          <w:rStyle w:val="normaltextrun"/>
          <w:rFonts w:ascii="Georgia" w:eastAsia="Calibri" w:hAnsi="Georgia" w:cs="Segoe UI"/>
          <w:smallCaps/>
          <w:sz w:val="22"/>
        </w:rPr>
        <w:tab/>
      </w:r>
      <w:r w:rsidRPr="00A62321">
        <w:rPr>
          <w:rStyle w:val="normaltextrun"/>
          <w:rFonts w:ascii="Georgia" w:eastAsia="Calibri" w:hAnsi="Georgia" w:cs="Segoe UI"/>
          <w:smallCaps/>
          <w:sz w:val="22"/>
        </w:rPr>
        <w:tab/>
      </w:r>
      <w:r w:rsidR="007F2ABB" w:rsidRPr="00A62321">
        <w:rPr>
          <w:rStyle w:val="normaltextrun"/>
          <w:rFonts w:ascii="Georgia" w:eastAsia="Calibri" w:hAnsi="Georgia" w:cs="Segoe UI"/>
          <w:smallCaps/>
          <w:sz w:val="22"/>
        </w:rPr>
        <w:t>Libardo Antonio Pineda Marín</w:t>
      </w:r>
    </w:p>
    <w:p w14:paraId="70F6A43A" w14:textId="1AE25075" w:rsidR="00B334FA" w:rsidRPr="00A62321" w:rsidRDefault="00B334FA" w:rsidP="00A62321">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A62321">
        <w:rPr>
          <w:rStyle w:val="normaltextrun"/>
          <w:rFonts w:ascii="Georgia" w:eastAsia="Calibri" w:hAnsi="Georgia" w:cs="Segoe UI"/>
          <w:smallCaps/>
          <w:sz w:val="22"/>
        </w:rPr>
        <w:t>Accionado</w:t>
      </w:r>
      <w:r w:rsidR="007F2ABB" w:rsidRPr="00A62321">
        <w:rPr>
          <w:rStyle w:val="normaltextrun"/>
          <w:rFonts w:ascii="Georgia" w:eastAsia="Calibri" w:hAnsi="Georgia" w:cs="Segoe UI"/>
          <w:smallCaps/>
          <w:sz w:val="22"/>
        </w:rPr>
        <w:t>s</w:t>
      </w:r>
      <w:r w:rsidRPr="00A62321">
        <w:rPr>
          <w:rStyle w:val="normaltextrun"/>
          <w:rFonts w:ascii="Georgia" w:eastAsia="Calibri" w:hAnsi="Georgia" w:cs="Segoe UI"/>
          <w:smallCaps/>
          <w:sz w:val="22"/>
        </w:rPr>
        <w:t>:</w:t>
      </w:r>
      <w:r w:rsidRPr="00A62321">
        <w:rPr>
          <w:rStyle w:val="normaltextrun"/>
          <w:rFonts w:ascii="Georgia" w:eastAsia="Calibri" w:hAnsi="Georgia" w:cs="Segoe UI"/>
          <w:smallCaps/>
          <w:sz w:val="22"/>
        </w:rPr>
        <w:tab/>
      </w:r>
      <w:r w:rsidRPr="00A62321">
        <w:rPr>
          <w:rStyle w:val="normaltextrun"/>
          <w:rFonts w:ascii="Georgia" w:eastAsia="Calibri" w:hAnsi="Georgia" w:cs="Segoe UI"/>
          <w:smallCaps/>
          <w:sz w:val="22"/>
        </w:rPr>
        <w:tab/>
        <w:t xml:space="preserve">Juzgado </w:t>
      </w:r>
      <w:r w:rsidR="007F2ABB" w:rsidRPr="00A62321">
        <w:rPr>
          <w:rStyle w:val="normaltextrun"/>
          <w:rFonts w:ascii="Georgia" w:eastAsia="Calibri" w:hAnsi="Georgia" w:cs="Segoe UI"/>
          <w:smallCaps/>
          <w:sz w:val="22"/>
        </w:rPr>
        <w:t>Quinto</w:t>
      </w:r>
      <w:r w:rsidRPr="00A62321">
        <w:rPr>
          <w:rStyle w:val="normaltextrun"/>
          <w:rFonts w:ascii="Georgia" w:eastAsia="Calibri" w:hAnsi="Georgia" w:cs="Segoe UI"/>
          <w:smallCaps/>
          <w:sz w:val="22"/>
        </w:rPr>
        <w:t xml:space="preserve"> Civil </w:t>
      </w:r>
      <w:r w:rsidR="007F2ABB" w:rsidRPr="00A62321">
        <w:rPr>
          <w:rStyle w:val="normaltextrun"/>
          <w:rFonts w:ascii="Georgia" w:eastAsia="Calibri" w:hAnsi="Georgia" w:cs="Segoe UI"/>
          <w:smallCaps/>
          <w:sz w:val="22"/>
        </w:rPr>
        <w:t>Municipal</w:t>
      </w:r>
      <w:r w:rsidRPr="00A62321">
        <w:rPr>
          <w:rStyle w:val="normaltextrun"/>
          <w:rFonts w:ascii="Georgia" w:eastAsia="Calibri" w:hAnsi="Georgia" w:cs="Segoe UI"/>
          <w:smallCaps/>
          <w:sz w:val="22"/>
        </w:rPr>
        <w:t xml:space="preserve"> de Pereira</w:t>
      </w:r>
    </w:p>
    <w:p w14:paraId="666FCA4C" w14:textId="67FB76CF" w:rsidR="00672A2A" w:rsidRPr="00A62321" w:rsidRDefault="007F2ABB" w:rsidP="00A62321">
      <w:pPr>
        <w:pStyle w:val="paragraph"/>
        <w:spacing w:before="0" w:beforeAutospacing="0" w:after="0" w:afterAutospacing="0"/>
        <w:ind w:left="1416" w:firstLine="708"/>
        <w:jc w:val="both"/>
        <w:textAlignment w:val="baseline"/>
        <w:rPr>
          <w:rStyle w:val="normaltextrun"/>
          <w:rFonts w:ascii="Georgia" w:eastAsia="Calibri" w:hAnsi="Georgia" w:cs="Segoe UI"/>
          <w:smallCaps/>
          <w:sz w:val="22"/>
        </w:rPr>
      </w:pPr>
      <w:r w:rsidRPr="00A62321">
        <w:rPr>
          <w:rStyle w:val="normaltextrun"/>
          <w:rFonts w:ascii="Georgia" w:eastAsia="Calibri" w:hAnsi="Georgia" w:cs="Segoe UI"/>
          <w:smallCaps/>
          <w:sz w:val="22"/>
        </w:rPr>
        <w:t>Juzgado Quinto Civil del Circuito de Pereira</w:t>
      </w:r>
      <w:r w:rsidR="00B334FA" w:rsidRPr="00A62321">
        <w:rPr>
          <w:rStyle w:val="normaltextrun"/>
          <w:rFonts w:ascii="Georgia" w:eastAsia="Calibri" w:hAnsi="Georgia" w:cs="Segoe UI"/>
          <w:smallCaps/>
          <w:sz w:val="22"/>
        </w:rPr>
        <w:tab/>
      </w:r>
      <w:r w:rsidR="00B334FA" w:rsidRPr="00A62321">
        <w:rPr>
          <w:rStyle w:val="normaltextrun"/>
          <w:rFonts w:ascii="Georgia" w:eastAsia="Calibri" w:hAnsi="Georgia" w:cs="Segoe UI"/>
          <w:smallCaps/>
          <w:sz w:val="22"/>
        </w:rPr>
        <w:tab/>
      </w:r>
    </w:p>
    <w:p w14:paraId="63AEAFC6" w14:textId="69B0C4FC" w:rsidR="003A3344" w:rsidRPr="00A62321" w:rsidRDefault="003A3344" w:rsidP="00A62321">
      <w:pPr>
        <w:pStyle w:val="paragraph"/>
        <w:spacing w:before="0" w:beforeAutospacing="0" w:after="0" w:afterAutospacing="0"/>
        <w:ind w:firstLine="1"/>
        <w:jc w:val="both"/>
        <w:textAlignment w:val="baseline"/>
        <w:rPr>
          <w:rFonts w:ascii="Georgia" w:hAnsi="Georgia" w:cs="Segoe UI"/>
          <w:smallCaps/>
          <w:sz w:val="22"/>
        </w:rPr>
      </w:pPr>
      <w:r w:rsidRPr="00A62321">
        <w:rPr>
          <w:rStyle w:val="normaltextrun"/>
          <w:rFonts w:ascii="Georgia" w:eastAsia="Calibri" w:hAnsi="Georgia" w:cs="Segoe UI"/>
          <w:smallCaps/>
          <w:sz w:val="22"/>
        </w:rPr>
        <w:t>Tema:</w:t>
      </w:r>
      <w:r w:rsidRPr="00A62321">
        <w:rPr>
          <w:rStyle w:val="normaltextrun"/>
          <w:rFonts w:ascii="Georgia" w:eastAsia="Calibri" w:hAnsi="Georgia" w:cs="Segoe UI"/>
          <w:smallCaps/>
          <w:sz w:val="22"/>
        </w:rPr>
        <w:tab/>
      </w:r>
      <w:r w:rsidRPr="00A62321">
        <w:rPr>
          <w:rStyle w:val="normaltextrun"/>
          <w:rFonts w:ascii="Georgia" w:eastAsia="Calibri" w:hAnsi="Georgia" w:cs="Segoe UI"/>
          <w:smallCaps/>
          <w:sz w:val="22"/>
        </w:rPr>
        <w:tab/>
      </w:r>
      <w:r w:rsidRPr="00A62321">
        <w:rPr>
          <w:rStyle w:val="normaltextrun"/>
          <w:rFonts w:ascii="Georgia" w:eastAsia="Calibri" w:hAnsi="Georgia" w:cs="Segoe UI"/>
          <w:smallCaps/>
          <w:sz w:val="22"/>
        </w:rPr>
        <w:tab/>
        <w:t xml:space="preserve">Tutela contra providencia judicial – </w:t>
      </w:r>
      <w:r w:rsidRPr="00A62321">
        <w:rPr>
          <w:rFonts w:ascii="Georgia" w:hAnsi="Georgia" w:cs="Segoe UI"/>
          <w:smallCaps/>
          <w:sz w:val="22"/>
        </w:rPr>
        <w:t>Subsidiariedad</w:t>
      </w:r>
    </w:p>
    <w:p w14:paraId="3EBDA881" w14:textId="7A47C2BA" w:rsidR="00333BA0" w:rsidRPr="00A62321" w:rsidRDefault="00333BA0" w:rsidP="00A62321">
      <w:pPr>
        <w:pStyle w:val="Sinespaciado1"/>
        <w:spacing w:line="276" w:lineRule="auto"/>
        <w:jc w:val="center"/>
        <w:rPr>
          <w:rFonts w:ascii="Georgia" w:hAnsi="Georgia" w:cs="Arial"/>
          <w:bCs/>
          <w:sz w:val="24"/>
          <w:szCs w:val="24"/>
          <w:lang w:val="es-MX"/>
        </w:rPr>
      </w:pPr>
    </w:p>
    <w:p w14:paraId="2E0664F0" w14:textId="77777777" w:rsidR="003E7365" w:rsidRPr="00A62321" w:rsidRDefault="003E7365" w:rsidP="00A62321">
      <w:pPr>
        <w:pStyle w:val="Sinespaciado1"/>
        <w:spacing w:line="276" w:lineRule="auto"/>
        <w:jc w:val="center"/>
        <w:rPr>
          <w:rFonts w:ascii="Georgia" w:hAnsi="Georgia" w:cs="Arial"/>
          <w:bCs/>
          <w:sz w:val="24"/>
          <w:szCs w:val="24"/>
          <w:lang w:val="es-MX"/>
        </w:rPr>
      </w:pPr>
    </w:p>
    <w:p w14:paraId="27A82FFF" w14:textId="3480D75D" w:rsidR="007F4EA3" w:rsidRPr="00A62321" w:rsidRDefault="00DA6D70" w:rsidP="00A62321">
      <w:pPr>
        <w:spacing w:line="276" w:lineRule="auto"/>
        <w:jc w:val="both"/>
        <w:rPr>
          <w:rFonts w:ascii="Georgia" w:hAnsi="Georgia"/>
          <w:b/>
          <w:smallCaps/>
          <w:sz w:val="24"/>
          <w:szCs w:val="24"/>
        </w:rPr>
      </w:pPr>
      <w:r w:rsidRPr="00A62321">
        <w:rPr>
          <w:rFonts w:ascii="Georgia" w:hAnsi="Georgia"/>
          <w:b/>
          <w:smallCaps/>
          <w:sz w:val="24"/>
          <w:szCs w:val="24"/>
        </w:rPr>
        <w:t>1. Asunto</w:t>
      </w:r>
      <w:r w:rsidRPr="00A62321">
        <w:rPr>
          <w:rFonts w:ascii="Georgia" w:hAnsi="Georgia"/>
          <w:b/>
          <w:smallCaps/>
          <w:sz w:val="24"/>
          <w:szCs w:val="24"/>
        </w:rPr>
        <w:tab/>
      </w:r>
    </w:p>
    <w:p w14:paraId="3248892D" w14:textId="77777777" w:rsidR="00AE243A" w:rsidRPr="00A62321" w:rsidRDefault="00AE243A" w:rsidP="00A62321">
      <w:pPr>
        <w:spacing w:line="276" w:lineRule="auto"/>
        <w:jc w:val="both"/>
        <w:rPr>
          <w:rFonts w:ascii="Georgia" w:hAnsi="Georgia"/>
          <w:sz w:val="24"/>
          <w:szCs w:val="24"/>
        </w:rPr>
      </w:pPr>
    </w:p>
    <w:p w14:paraId="095A31FA" w14:textId="33B65885" w:rsidR="00A5163E" w:rsidRPr="00A62321" w:rsidRDefault="00330529" w:rsidP="00A62321">
      <w:pPr>
        <w:spacing w:line="276" w:lineRule="auto"/>
        <w:jc w:val="both"/>
        <w:rPr>
          <w:rStyle w:val="normaltextrun"/>
          <w:rFonts w:ascii="Georgia" w:hAnsi="Georgia" w:cs="Segoe UI"/>
          <w:smallCaps/>
          <w:sz w:val="24"/>
          <w:szCs w:val="24"/>
        </w:rPr>
      </w:pPr>
      <w:r w:rsidRPr="00A62321">
        <w:rPr>
          <w:rFonts w:ascii="Georgia" w:hAnsi="Georgia"/>
          <w:sz w:val="24"/>
          <w:szCs w:val="24"/>
        </w:rPr>
        <w:lastRenderedPageBreak/>
        <w:t xml:space="preserve">Se resuelve la acción de tutela de la referencia, interpuesta </w:t>
      </w:r>
      <w:r w:rsidR="00AE243A" w:rsidRPr="00A62321">
        <w:rPr>
          <w:rFonts w:ascii="Georgia" w:hAnsi="Georgia"/>
          <w:sz w:val="24"/>
          <w:szCs w:val="24"/>
        </w:rPr>
        <w:t xml:space="preserve">por </w:t>
      </w:r>
      <w:bookmarkStart w:id="1" w:name="_Hlk132819016"/>
      <w:r w:rsidR="008B275F" w:rsidRPr="00A62321">
        <w:rPr>
          <w:rStyle w:val="normaltextrun"/>
          <w:rFonts w:ascii="Georgia" w:hAnsi="Georgia" w:cs="Segoe UI"/>
          <w:smallCaps/>
          <w:sz w:val="24"/>
          <w:szCs w:val="24"/>
        </w:rPr>
        <w:t>Libardo Antonio Pineda Marín</w:t>
      </w:r>
      <w:r w:rsidR="008B275F" w:rsidRPr="00A62321">
        <w:rPr>
          <w:rFonts w:ascii="Georgia" w:hAnsi="Georgia"/>
          <w:sz w:val="24"/>
          <w:szCs w:val="24"/>
        </w:rPr>
        <w:t xml:space="preserve">, a través de apoderado judicial, </w:t>
      </w:r>
      <w:r w:rsidR="00574658" w:rsidRPr="00A62321">
        <w:rPr>
          <w:rFonts w:ascii="Georgia" w:hAnsi="Georgia"/>
          <w:sz w:val="24"/>
          <w:szCs w:val="24"/>
        </w:rPr>
        <w:t>co</w:t>
      </w:r>
      <w:r w:rsidR="00AE243A" w:rsidRPr="00A62321">
        <w:rPr>
          <w:rFonts w:ascii="Georgia" w:hAnsi="Georgia"/>
          <w:sz w:val="24"/>
          <w:szCs w:val="24"/>
        </w:rPr>
        <w:t xml:space="preserve">ntra </w:t>
      </w:r>
      <w:r w:rsidR="008B275F" w:rsidRPr="00A62321">
        <w:rPr>
          <w:rFonts w:ascii="Georgia" w:hAnsi="Georgia"/>
          <w:sz w:val="24"/>
          <w:szCs w:val="24"/>
        </w:rPr>
        <w:t>los</w:t>
      </w:r>
      <w:r w:rsidR="00811530" w:rsidRPr="00A62321">
        <w:rPr>
          <w:rFonts w:ascii="Georgia" w:hAnsi="Georgia"/>
          <w:sz w:val="24"/>
          <w:szCs w:val="24"/>
        </w:rPr>
        <w:t xml:space="preserve"> </w:t>
      </w:r>
      <w:bookmarkEnd w:id="1"/>
      <w:r w:rsidR="00543876" w:rsidRPr="00A62321">
        <w:rPr>
          <w:rStyle w:val="normaltextrun"/>
          <w:rFonts w:ascii="Georgia" w:hAnsi="Georgia" w:cs="Segoe UI"/>
          <w:smallCaps/>
          <w:sz w:val="24"/>
          <w:szCs w:val="24"/>
        </w:rPr>
        <w:t>Juzgado</w:t>
      </w:r>
      <w:r w:rsidR="008B275F" w:rsidRPr="00A62321">
        <w:rPr>
          <w:rStyle w:val="normaltextrun"/>
          <w:rFonts w:ascii="Georgia" w:hAnsi="Georgia" w:cs="Segoe UI"/>
          <w:smallCaps/>
          <w:sz w:val="24"/>
          <w:szCs w:val="24"/>
        </w:rPr>
        <w:t>s Quinto Civil Municipal</w:t>
      </w:r>
      <w:r w:rsidR="008B275F" w:rsidRPr="00A62321">
        <w:rPr>
          <w:rStyle w:val="normaltextrun"/>
          <w:rFonts w:ascii="Georgia" w:hAnsi="Georgia" w:cs="Segoe UI"/>
          <w:sz w:val="24"/>
          <w:szCs w:val="24"/>
        </w:rPr>
        <w:t xml:space="preserve"> y</w:t>
      </w:r>
      <w:r w:rsidR="008B275F" w:rsidRPr="00A62321">
        <w:rPr>
          <w:rStyle w:val="normaltextrun"/>
          <w:rFonts w:ascii="Georgia" w:hAnsi="Georgia" w:cs="Segoe UI"/>
          <w:smallCaps/>
          <w:sz w:val="24"/>
          <w:szCs w:val="24"/>
        </w:rPr>
        <w:t xml:space="preserve"> Quinto</w:t>
      </w:r>
      <w:r w:rsidR="00543876" w:rsidRPr="00A62321">
        <w:rPr>
          <w:rStyle w:val="normaltextrun"/>
          <w:rFonts w:ascii="Georgia" w:hAnsi="Georgia" w:cs="Segoe UI"/>
          <w:smallCaps/>
          <w:sz w:val="24"/>
          <w:szCs w:val="24"/>
        </w:rPr>
        <w:t xml:space="preserve"> Civil del Circuito de Pereira</w:t>
      </w:r>
      <w:r w:rsidR="008B275F" w:rsidRPr="00A62321">
        <w:rPr>
          <w:rFonts w:ascii="Georgia" w:hAnsi="Georgia"/>
          <w:smallCaps/>
          <w:sz w:val="24"/>
          <w:szCs w:val="24"/>
        </w:rPr>
        <w:t>.</w:t>
      </w:r>
    </w:p>
    <w:p w14:paraId="1F8BB09C" w14:textId="6036B9C4" w:rsidR="00543876" w:rsidRDefault="00543876" w:rsidP="00A62321">
      <w:pPr>
        <w:spacing w:line="276" w:lineRule="auto"/>
        <w:jc w:val="both"/>
        <w:rPr>
          <w:rFonts w:ascii="Georgia" w:hAnsi="Georgia"/>
          <w:sz w:val="24"/>
          <w:szCs w:val="24"/>
        </w:rPr>
      </w:pPr>
    </w:p>
    <w:p w14:paraId="2E81911C" w14:textId="77777777" w:rsidR="008D077E" w:rsidRPr="00A62321" w:rsidRDefault="008D077E" w:rsidP="00A62321">
      <w:pPr>
        <w:spacing w:line="276" w:lineRule="auto"/>
        <w:jc w:val="both"/>
        <w:rPr>
          <w:rFonts w:ascii="Georgia" w:hAnsi="Georgia"/>
          <w:sz w:val="24"/>
          <w:szCs w:val="24"/>
        </w:rPr>
      </w:pPr>
    </w:p>
    <w:p w14:paraId="627D7BB1" w14:textId="1213D749" w:rsidR="007F4EA3" w:rsidRPr="00A62321" w:rsidRDefault="00DA6D70" w:rsidP="00A62321">
      <w:pPr>
        <w:spacing w:line="276" w:lineRule="auto"/>
        <w:jc w:val="both"/>
        <w:rPr>
          <w:rFonts w:ascii="Georgia" w:hAnsi="Georgia"/>
          <w:b/>
          <w:smallCaps/>
          <w:sz w:val="24"/>
          <w:szCs w:val="24"/>
        </w:rPr>
      </w:pPr>
      <w:r w:rsidRPr="00A62321">
        <w:rPr>
          <w:rFonts w:ascii="Georgia" w:hAnsi="Georgia"/>
          <w:b/>
          <w:smallCaps/>
          <w:sz w:val="24"/>
          <w:szCs w:val="24"/>
        </w:rPr>
        <w:t>2. Síntesis de la demanda de tutela y su contestación</w:t>
      </w:r>
    </w:p>
    <w:p w14:paraId="02FF22B3" w14:textId="77777777" w:rsidR="007F4EA3" w:rsidRPr="00A62321" w:rsidRDefault="007F4EA3" w:rsidP="00A62321">
      <w:pPr>
        <w:spacing w:line="276" w:lineRule="auto"/>
        <w:jc w:val="both"/>
        <w:rPr>
          <w:rFonts w:ascii="Georgia" w:hAnsi="Georgia"/>
          <w:sz w:val="24"/>
          <w:szCs w:val="24"/>
        </w:rPr>
      </w:pPr>
    </w:p>
    <w:p w14:paraId="0881DC8C" w14:textId="1C04E102" w:rsidR="00C76A90" w:rsidRPr="00A62321" w:rsidRDefault="00811530" w:rsidP="00A62321">
      <w:pPr>
        <w:spacing w:line="276" w:lineRule="auto"/>
        <w:jc w:val="both"/>
        <w:rPr>
          <w:rFonts w:ascii="Georgia" w:hAnsi="Georgia"/>
          <w:sz w:val="24"/>
          <w:szCs w:val="24"/>
        </w:rPr>
      </w:pPr>
      <w:r w:rsidRPr="00A62321">
        <w:rPr>
          <w:rFonts w:ascii="Georgia" w:hAnsi="Georgia"/>
          <w:b/>
          <w:bCs/>
          <w:smallCaps/>
          <w:sz w:val="24"/>
          <w:szCs w:val="24"/>
        </w:rPr>
        <w:t>2.1. Demanda de tutela.</w:t>
      </w:r>
      <w:r w:rsidRPr="00A62321">
        <w:rPr>
          <w:rFonts w:ascii="Georgia" w:hAnsi="Georgia"/>
          <w:sz w:val="24"/>
          <w:szCs w:val="24"/>
        </w:rPr>
        <w:t xml:space="preserve"> </w:t>
      </w:r>
      <w:r w:rsidR="00F563F9" w:rsidRPr="00A62321">
        <w:rPr>
          <w:rFonts w:ascii="Georgia" w:hAnsi="Georgia"/>
          <w:sz w:val="24"/>
          <w:szCs w:val="24"/>
        </w:rPr>
        <w:t>El</w:t>
      </w:r>
      <w:r w:rsidR="00C76A90" w:rsidRPr="00A62321">
        <w:rPr>
          <w:rFonts w:ascii="Georgia" w:hAnsi="Georgia"/>
          <w:sz w:val="24"/>
          <w:szCs w:val="24"/>
        </w:rPr>
        <w:t xml:space="preserve"> accionante</w:t>
      </w:r>
      <w:r w:rsidR="00F563F9" w:rsidRPr="00A62321">
        <w:rPr>
          <w:rFonts w:ascii="Georgia" w:hAnsi="Georgia"/>
          <w:sz w:val="24"/>
          <w:szCs w:val="24"/>
        </w:rPr>
        <w:t xml:space="preserve"> </w:t>
      </w:r>
      <w:r w:rsidR="00D45843" w:rsidRPr="00A62321">
        <w:rPr>
          <w:rFonts w:ascii="Georgia" w:hAnsi="Georgia"/>
          <w:sz w:val="24"/>
          <w:szCs w:val="24"/>
        </w:rPr>
        <w:t>deprecó</w:t>
      </w:r>
      <w:r w:rsidR="00C76A90" w:rsidRPr="00A62321">
        <w:rPr>
          <w:rFonts w:ascii="Georgia" w:hAnsi="Georgia"/>
          <w:sz w:val="24"/>
          <w:szCs w:val="24"/>
        </w:rPr>
        <w:t xml:space="preserve"> el amparo constitucional de</w:t>
      </w:r>
      <w:r w:rsidR="003A3344" w:rsidRPr="00A62321">
        <w:rPr>
          <w:rFonts w:ascii="Georgia" w:hAnsi="Georgia"/>
          <w:sz w:val="24"/>
          <w:szCs w:val="24"/>
        </w:rPr>
        <w:t xml:space="preserve"> </w:t>
      </w:r>
      <w:r w:rsidR="00C76A90" w:rsidRPr="00A62321">
        <w:rPr>
          <w:rFonts w:ascii="Georgia" w:hAnsi="Georgia"/>
          <w:sz w:val="24"/>
          <w:szCs w:val="24"/>
        </w:rPr>
        <w:t>l</w:t>
      </w:r>
      <w:r w:rsidR="003A3344" w:rsidRPr="00A62321">
        <w:rPr>
          <w:rFonts w:ascii="Georgia" w:hAnsi="Georgia"/>
          <w:sz w:val="24"/>
          <w:szCs w:val="24"/>
        </w:rPr>
        <w:t>os</w:t>
      </w:r>
      <w:r w:rsidR="00C76A90" w:rsidRPr="00A62321">
        <w:rPr>
          <w:rFonts w:ascii="Georgia" w:hAnsi="Georgia"/>
          <w:sz w:val="24"/>
          <w:szCs w:val="24"/>
        </w:rPr>
        <w:t xml:space="preserve"> </w:t>
      </w:r>
      <w:r w:rsidR="00574658" w:rsidRPr="00A62321">
        <w:rPr>
          <w:rFonts w:ascii="Georgia" w:hAnsi="Georgia"/>
          <w:sz w:val="24"/>
          <w:szCs w:val="24"/>
        </w:rPr>
        <w:t>derecho</w:t>
      </w:r>
      <w:r w:rsidR="003A3344" w:rsidRPr="00A62321">
        <w:rPr>
          <w:rFonts w:ascii="Georgia" w:hAnsi="Georgia"/>
          <w:sz w:val="24"/>
          <w:szCs w:val="24"/>
        </w:rPr>
        <w:t>s</w:t>
      </w:r>
      <w:r w:rsidR="00574658" w:rsidRPr="00A62321">
        <w:rPr>
          <w:rFonts w:ascii="Georgia" w:hAnsi="Georgia"/>
          <w:sz w:val="24"/>
          <w:szCs w:val="24"/>
        </w:rPr>
        <w:t xml:space="preserve"> </w:t>
      </w:r>
      <w:r w:rsidR="006973C0" w:rsidRPr="00A62321">
        <w:rPr>
          <w:rFonts w:ascii="Georgia" w:hAnsi="Georgia"/>
          <w:sz w:val="24"/>
          <w:szCs w:val="24"/>
        </w:rPr>
        <w:t>al</w:t>
      </w:r>
      <w:r w:rsidR="001F3CA8" w:rsidRPr="00A62321">
        <w:rPr>
          <w:rFonts w:ascii="Georgia" w:hAnsi="Georgia"/>
          <w:sz w:val="24"/>
          <w:szCs w:val="24"/>
        </w:rPr>
        <w:t xml:space="preserve"> </w:t>
      </w:r>
      <w:r w:rsidR="004909F5" w:rsidRPr="00A62321">
        <w:rPr>
          <w:rFonts w:ascii="Georgia" w:hAnsi="Georgia"/>
          <w:sz w:val="24"/>
          <w:szCs w:val="24"/>
        </w:rPr>
        <w:t>debido proceso</w:t>
      </w:r>
      <w:r w:rsidR="006973C0" w:rsidRPr="00A62321">
        <w:rPr>
          <w:rFonts w:ascii="Georgia" w:hAnsi="Georgia"/>
          <w:sz w:val="24"/>
          <w:szCs w:val="24"/>
        </w:rPr>
        <w:t xml:space="preserve"> y acceso a la administración de justicia</w:t>
      </w:r>
      <w:r w:rsidR="004909F5" w:rsidRPr="00A62321">
        <w:rPr>
          <w:rFonts w:ascii="Georgia" w:hAnsi="Georgia"/>
          <w:sz w:val="24"/>
          <w:szCs w:val="24"/>
        </w:rPr>
        <w:t xml:space="preserve"> </w:t>
      </w:r>
      <w:r w:rsidR="00820291" w:rsidRPr="00A62321">
        <w:rPr>
          <w:rFonts w:ascii="Georgia" w:hAnsi="Georgia"/>
          <w:sz w:val="24"/>
          <w:szCs w:val="24"/>
        </w:rPr>
        <w:t>por lo que pasará a exponerse.</w:t>
      </w:r>
    </w:p>
    <w:p w14:paraId="25276276" w14:textId="77777777" w:rsidR="00C76A90" w:rsidRPr="00A62321" w:rsidRDefault="00C76A90" w:rsidP="00A62321">
      <w:pPr>
        <w:spacing w:line="276" w:lineRule="auto"/>
        <w:jc w:val="both"/>
        <w:rPr>
          <w:rFonts w:ascii="Georgia" w:hAnsi="Georgia"/>
          <w:sz w:val="24"/>
          <w:szCs w:val="24"/>
        </w:rPr>
      </w:pPr>
    </w:p>
    <w:p w14:paraId="6C48C738" w14:textId="0BEBCA09" w:rsidR="00DC250D" w:rsidRPr="00A62321" w:rsidRDefault="00F01C06" w:rsidP="00A62321">
      <w:pPr>
        <w:spacing w:line="276" w:lineRule="auto"/>
        <w:jc w:val="both"/>
        <w:rPr>
          <w:rFonts w:ascii="Georgia" w:hAnsi="Georgia"/>
          <w:sz w:val="24"/>
          <w:szCs w:val="24"/>
        </w:rPr>
      </w:pPr>
      <w:r w:rsidRPr="00A62321">
        <w:rPr>
          <w:rFonts w:ascii="Georgia" w:hAnsi="Georgia"/>
          <w:b/>
          <w:bCs/>
          <w:sz w:val="24"/>
          <w:szCs w:val="24"/>
        </w:rPr>
        <w:t>2.</w:t>
      </w:r>
      <w:r w:rsidR="003548CB" w:rsidRPr="00A62321">
        <w:rPr>
          <w:rFonts w:ascii="Georgia" w:hAnsi="Georgia"/>
          <w:b/>
          <w:bCs/>
          <w:sz w:val="24"/>
          <w:szCs w:val="24"/>
        </w:rPr>
        <w:t>1.</w:t>
      </w:r>
      <w:r w:rsidR="003A3344" w:rsidRPr="00A62321">
        <w:rPr>
          <w:rFonts w:ascii="Georgia" w:hAnsi="Georgia"/>
          <w:b/>
          <w:bCs/>
          <w:sz w:val="24"/>
          <w:szCs w:val="24"/>
        </w:rPr>
        <w:t>1</w:t>
      </w:r>
      <w:r w:rsidR="00820291" w:rsidRPr="00A62321">
        <w:rPr>
          <w:rFonts w:ascii="Georgia" w:hAnsi="Georgia"/>
          <w:b/>
          <w:bCs/>
          <w:sz w:val="24"/>
          <w:szCs w:val="24"/>
        </w:rPr>
        <w:t xml:space="preserve">. </w:t>
      </w:r>
      <w:r w:rsidR="00D63D7F" w:rsidRPr="00A62321">
        <w:rPr>
          <w:rFonts w:ascii="Georgia" w:hAnsi="Georgia"/>
          <w:sz w:val="24"/>
          <w:szCs w:val="24"/>
        </w:rPr>
        <w:t xml:space="preserve">Promovió </w:t>
      </w:r>
      <w:r w:rsidR="00CB56CE" w:rsidRPr="00A62321">
        <w:rPr>
          <w:rFonts w:ascii="Georgia" w:hAnsi="Georgia"/>
          <w:sz w:val="24"/>
          <w:szCs w:val="24"/>
        </w:rPr>
        <w:t xml:space="preserve">proceso </w:t>
      </w:r>
      <w:r w:rsidR="00D63D7F" w:rsidRPr="00A62321">
        <w:rPr>
          <w:rFonts w:ascii="Georgia" w:hAnsi="Georgia"/>
          <w:sz w:val="24"/>
          <w:szCs w:val="24"/>
        </w:rPr>
        <w:t xml:space="preserve">verbal </w:t>
      </w:r>
      <w:r w:rsidR="004D036B" w:rsidRPr="00A62321">
        <w:rPr>
          <w:rFonts w:ascii="Georgia" w:hAnsi="Georgia"/>
          <w:sz w:val="24"/>
          <w:szCs w:val="24"/>
        </w:rPr>
        <w:t>para recuperar la posesión del inmueble identificado con FMI Nro.</w:t>
      </w:r>
      <w:r w:rsidR="000D6DA4">
        <w:rPr>
          <w:rFonts w:ascii="Georgia" w:hAnsi="Georgia"/>
          <w:sz w:val="24"/>
          <w:szCs w:val="24"/>
        </w:rPr>
        <w:t xml:space="preserve"> </w:t>
      </w:r>
      <w:r w:rsidR="003D5CC7" w:rsidRPr="00A62321">
        <w:rPr>
          <w:rFonts w:ascii="Georgia" w:hAnsi="Georgia"/>
          <w:sz w:val="24"/>
          <w:szCs w:val="24"/>
        </w:rPr>
        <w:t xml:space="preserve">290-103557, correspondió por reparto </w:t>
      </w:r>
      <w:r w:rsidR="009C1FAA" w:rsidRPr="00A62321">
        <w:rPr>
          <w:rFonts w:ascii="Georgia" w:hAnsi="Georgia"/>
          <w:sz w:val="24"/>
          <w:szCs w:val="24"/>
        </w:rPr>
        <w:t>a</w:t>
      </w:r>
      <w:r w:rsidR="003D5CC7" w:rsidRPr="00A62321">
        <w:rPr>
          <w:rFonts w:ascii="Georgia" w:hAnsi="Georgia"/>
          <w:sz w:val="24"/>
          <w:szCs w:val="24"/>
        </w:rPr>
        <w:t>l Juzgado Quinto Civil Municipal</w:t>
      </w:r>
      <w:r w:rsidR="00CB56CE" w:rsidRPr="00A62321">
        <w:rPr>
          <w:rFonts w:ascii="Georgia" w:hAnsi="Georgia"/>
          <w:sz w:val="24"/>
          <w:szCs w:val="24"/>
        </w:rPr>
        <w:t xml:space="preserve"> que, previa inadmisión, rechazó la demanda el </w:t>
      </w:r>
      <w:r w:rsidR="00CE1245" w:rsidRPr="00A62321">
        <w:rPr>
          <w:rFonts w:ascii="Georgia" w:hAnsi="Georgia"/>
          <w:sz w:val="24"/>
          <w:szCs w:val="24"/>
        </w:rPr>
        <w:t>03-11-</w:t>
      </w:r>
      <w:r w:rsidR="00B37A60" w:rsidRPr="00A62321">
        <w:rPr>
          <w:rFonts w:ascii="Georgia" w:hAnsi="Georgia"/>
          <w:sz w:val="24"/>
          <w:szCs w:val="24"/>
        </w:rPr>
        <w:t>2022</w:t>
      </w:r>
      <w:r w:rsidR="00CE1245" w:rsidRPr="00A62321">
        <w:rPr>
          <w:rFonts w:ascii="Georgia" w:hAnsi="Georgia"/>
          <w:sz w:val="24"/>
          <w:szCs w:val="24"/>
        </w:rPr>
        <w:t xml:space="preserve"> por considerar que la subsanación no cumplió con lo requerido</w:t>
      </w:r>
      <w:r w:rsidR="00992226" w:rsidRPr="00A62321">
        <w:rPr>
          <w:rFonts w:ascii="Georgia" w:hAnsi="Georgia"/>
          <w:sz w:val="24"/>
          <w:szCs w:val="24"/>
        </w:rPr>
        <w:t xml:space="preserve">, en síntesis, </w:t>
      </w:r>
      <w:r w:rsidR="00EC49B3" w:rsidRPr="00A62321">
        <w:rPr>
          <w:rFonts w:ascii="Georgia" w:hAnsi="Georgia"/>
          <w:sz w:val="24"/>
          <w:szCs w:val="24"/>
        </w:rPr>
        <w:t>porque</w:t>
      </w:r>
      <w:r w:rsidR="002B4A66" w:rsidRPr="00A62321">
        <w:rPr>
          <w:rFonts w:ascii="Georgia" w:hAnsi="Georgia"/>
          <w:sz w:val="24"/>
          <w:szCs w:val="24"/>
        </w:rPr>
        <w:t>:</w:t>
      </w:r>
      <w:r w:rsidR="00EC49B3" w:rsidRPr="00A62321">
        <w:rPr>
          <w:rFonts w:ascii="Georgia" w:hAnsi="Georgia"/>
          <w:sz w:val="24"/>
          <w:szCs w:val="24"/>
        </w:rPr>
        <w:t xml:space="preserve"> i) la</w:t>
      </w:r>
      <w:r w:rsidR="002B4A66" w:rsidRPr="00A62321">
        <w:rPr>
          <w:rFonts w:ascii="Georgia" w:hAnsi="Georgia"/>
          <w:sz w:val="24"/>
          <w:szCs w:val="24"/>
        </w:rPr>
        <w:t xml:space="preserve"> acción posesoria no es adecuada para acreditar la calidad de poseedor, ii) algunos hechos eran impertinentes</w:t>
      </w:r>
      <w:r w:rsidR="00F35F6E" w:rsidRPr="00A62321">
        <w:rPr>
          <w:rFonts w:ascii="Georgia" w:hAnsi="Georgia"/>
          <w:sz w:val="24"/>
          <w:szCs w:val="24"/>
        </w:rPr>
        <w:t xml:space="preserve">, iii) no especificó los actos de perturbación a la posesión iv) ni demostró </w:t>
      </w:r>
      <w:r w:rsidR="00341702" w:rsidRPr="00A62321">
        <w:rPr>
          <w:rFonts w:ascii="Georgia" w:hAnsi="Georgia"/>
          <w:sz w:val="24"/>
          <w:szCs w:val="24"/>
        </w:rPr>
        <w:t>que el demandado actuara en representación de los demás hijos del señor Jairo Pineda Marín.</w:t>
      </w:r>
    </w:p>
    <w:p w14:paraId="54E0385D" w14:textId="77777777" w:rsidR="00DC250D" w:rsidRPr="00A62321" w:rsidRDefault="00DC250D" w:rsidP="00A62321">
      <w:pPr>
        <w:spacing w:line="276" w:lineRule="auto"/>
        <w:jc w:val="both"/>
        <w:rPr>
          <w:rFonts w:ascii="Georgia" w:hAnsi="Georgia"/>
          <w:sz w:val="24"/>
          <w:szCs w:val="24"/>
        </w:rPr>
      </w:pPr>
    </w:p>
    <w:p w14:paraId="36580F4B" w14:textId="77F295C2" w:rsidR="00A73E6A" w:rsidRPr="00A62321" w:rsidRDefault="00820291" w:rsidP="00A62321">
      <w:pPr>
        <w:spacing w:line="276" w:lineRule="auto"/>
        <w:jc w:val="both"/>
        <w:rPr>
          <w:rFonts w:ascii="Georgia" w:hAnsi="Georgia"/>
          <w:i/>
          <w:iCs/>
          <w:sz w:val="24"/>
          <w:szCs w:val="24"/>
        </w:rPr>
      </w:pPr>
      <w:r w:rsidRPr="00A62321">
        <w:rPr>
          <w:rFonts w:ascii="Georgia" w:hAnsi="Georgia"/>
          <w:b/>
          <w:bCs/>
          <w:sz w:val="24"/>
          <w:szCs w:val="24"/>
        </w:rPr>
        <w:t>2.</w:t>
      </w:r>
      <w:r w:rsidR="003548CB" w:rsidRPr="00A62321">
        <w:rPr>
          <w:rFonts w:ascii="Georgia" w:hAnsi="Georgia"/>
          <w:b/>
          <w:bCs/>
          <w:sz w:val="24"/>
          <w:szCs w:val="24"/>
        </w:rPr>
        <w:t>1.</w:t>
      </w:r>
      <w:r w:rsidR="003A3344" w:rsidRPr="00A62321">
        <w:rPr>
          <w:rFonts w:ascii="Georgia" w:hAnsi="Georgia"/>
          <w:b/>
          <w:bCs/>
          <w:sz w:val="24"/>
          <w:szCs w:val="24"/>
        </w:rPr>
        <w:t>2</w:t>
      </w:r>
      <w:r w:rsidRPr="00A62321">
        <w:rPr>
          <w:rFonts w:ascii="Georgia" w:hAnsi="Georgia"/>
          <w:b/>
          <w:bCs/>
          <w:sz w:val="24"/>
          <w:szCs w:val="24"/>
        </w:rPr>
        <w:t>.</w:t>
      </w:r>
      <w:r w:rsidRPr="00A62321">
        <w:rPr>
          <w:rFonts w:ascii="Georgia" w:hAnsi="Georgia"/>
          <w:sz w:val="24"/>
          <w:szCs w:val="24"/>
        </w:rPr>
        <w:t xml:space="preserve"> </w:t>
      </w:r>
      <w:r w:rsidR="00A73E6A" w:rsidRPr="00A62321">
        <w:rPr>
          <w:rFonts w:ascii="Georgia" w:hAnsi="Georgia"/>
          <w:sz w:val="24"/>
          <w:szCs w:val="24"/>
        </w:rPr>
        <w:t xml:space="preserve">Recurrió esa providencia </w:t>
      </w:r>
      <w:r w:rsidR="004462A5" w:rsidRPr="00A62321">
        <w:rPr>
          <w:rFonts w:ascii="Georgia" w:hAnsi="Georgia"/>
          <w:sz w:val="24"/>
          <w:szCs w:val="24"/>
        </w:rPr>
        <w:t xml:space="preserve">a través de reposición y apelación, ambos infructíferos. El 10-02-2023 </w:t>
      </w:r>
      <w:r w:rsidR="00924350" w:rsidRPr="00A62321">
        <w:rPr>
          <w:rFonts w:ascii="Georgia" w:hAnsi="Georgia"/>
          <w:sz w:val="24"/>
          <w:szCs w:val="24"/>
        </w:rPr>
        <w:t xml:space="preserve">el cognoscente negó la reposición </w:t>
      </w:r>
      <w:r w:rsidR="004123E0" w:rsidRPr="00A62321">
        <w:rPr>
          <w:rFonts w:ascii="Georgia" w:hAnsi="Georgia"/>
          <w:sz w:val="24"/>
          <w:szCs w:val="24"/>
        </w:rPr>
        <w:t>y concedió la apelación, cuyo conocimiento correspondió al Juzgado Quinto Civil del Circuito</w:t>
      </w:r>
      <w:r w:rsidR="00D87DF2" w:rsidRPr="00A62321">
        <w:rPr>
          <w:rFonts w:ascii="Georgia" w:hAnsi="Georgia"/>
          <w:sz w:val="24"/>
          <w:szCs w:val="24"/>
        </w:rPr>
        <w:t xml:space="preserve">, desatada el 22-08-2023 </w:t>
      </w:r>
      <w:r w:rsidR="00496B83" w:rsidRPr="00A62321">
        <w:rPr>
          <w:rFonts w:ascii="Georgia" w:hAnsi="Georgia"/>
          <w:sz w:val="24"/>
          <w:szCs w:val="24"/>
        </w:rPr>
        <w:t xml:space="preserve">confirmando el auto de rechazo por: i) las falencias </w:t>
      </w:r>
      <w:r w:rsidR="000844D5" w:rsidRPr="00A62321">
        <w:rPr>
          <w:rFonts w:ascii="Georgia" w:hAnsi="Georgia"/>
          <w:sz w:val="24"/>
          <w:szCs w:val="24"/>
        </w:rPr>
        <w:t>que subsistieron en la subsanación</w:t>
      </w:r>
      <w:r w:rsidR="002B5494" w:rsidRPr="00A62321">
        <w:rPr>
          <w:rFonts w:ascii="Georgia" w:hAnsi="Georgia"/>
          <w:sz w:val="24"/>
          <w:szCs w:val="24"/>
        </w:rPr>
        <w:t xml:space="preserve"> y</w:t>
      </w:r>
      <w:r w:rsidR="000844D5" w:rsidRPr="00A62321">
        <w:rPr>
          <w:rFonts w:ascii="Georgia" w:hAnsi="Georgia"/>
          <w:sz w:val="24"/>
          <w:szCs w:val="24"/>
        </w:rPr>
        <w:t xml:space="preserve"> ii) </w:t>
      </w:r>
      <w:r w:rsidR="002E3A75" w:rsidRPr="00A62321">
        <w:rPr>
          <w:rFonts w:ascii="Georgia" w:hAnsi="Georgia"/>
          <w:sz w:val="24"/>
          <w:szCs w:val="24"/>
        </w:rPr>
        <w:t xml:space="preserve">confusión insuperable por los </w:t>
      </w:r>
      <w:r w:rsidR="002E3A75" w:rsidRPr="00A62321">
        <w:rPr>
          <w:rFonts w:ascii="Georgia" w:hAnsi="Georgia"/>
          <w:i/>
          <w:iCs/>
          <w:sz w:val="24"/>
          <w:szCs w:val="24"/>
        </w:rPr>
        <w:t>(…) hechos tendientes a acreditar la posesión del actor, lo cual no es dable en ese tipo de procesos.</w:t>
      </w:r>
    </w:p>
    <w:p w14:paraId="037CDB5E" w14:textId="77777777" w:rsidR="001F6A20" w:rsidRPr="00A62321" w:rsidRDefault="001F6A20" w:rsidP="00A62321">
      <w:pPr>
        <w:spacing w:line="276" w:lineRule="auto"/>
        <w:jc w:val="both"/>
        <w:rPr>
          <w:rFonts w:ascii="Georgia" w:hAnsi="Georgia"/>
          <w:sz w:val="24"/>
          <w:szCs w:val="24"/>
        </w:rPr>
      </w:pPr>
    </w:p>
    <w:p w14:paraId="0A25A328" w14:textId="2E39C9BD" w:rsidR="00507496" w:rsidRPr="00A62321" w:rsidRDefault="001F6A20" w:rsidP="00A62321">
      <w:pPr>
        <w:spacing w:line="276" w:lineRule="auto"/>
        <w:jc w:val="both"/>
        <w:rPr>
          <w:rFonts w:ascii="Georgia" w:hAnsi="Georgia"/>
          <w:sz w:val="24"/>
          <w:szCs w:val="24"/>
        </w:rPr>
      </w:pPr>
      <w:r w:rsidRPr="00A62321">
        <w:rPr>
          <w:rFonts w:ascii="Georgia" w:hAnsi="Georgia"/>
          <w:b/>
          <w:bCs/>
          <w:sz w:val="24"/>
          <w:szCs w:val="24"/>
        </w:rPr>
        <w:t>2.1.</w:t>
      </w:r>
      <w:r w:rsidR="00413389" w:rsidRPr="00A62321">
        <w:rPr>
          <w:rFonts w:ascii="Georgia" w:hAnsi="Georgia"/>
          <w:b/>
          <w:bCs/>
          <w:sz w:val="24"/>
          <w:szCs w:val="24"/>
        </w:rPr>
        <w:t>3</w:t>
      </w:r>
      <w:r w:rsidRPr="00A62321">
        <w:rPr>
          <w:rFonts w:ascii="Georgia" w:hAnsi="Georgia"/>
          <w:b/>
          <w:bCs/>
          <w:sz w:val="24"/>
          <w:szCs w:val="24"/>
        </w:rPr>
        <w:t>.</w:t>
      </w:r>
      <w:r w:rsidRPr="00A62321">
        <w:rPr>
          <w:rFonts w:ascii="Georgia" w:hAnsi="Georgia"/>
          <w:sz w:val="24"/>
          <w:szCs w:val="24"/>
        </w:rPr>
        <w:t xml:space="preserve"> Denunció defecto sustantivo</w:t>
      </w:r>
      <w:r w:rsidR="00C257D8" w:rsidRPr="00A62321">
        <w:rPr>
          <w:rFonts w:ascii="Georgia" w:hAnsi="Georgia"/>
          <w:sz w:val="24"/>
          <w:szCs w:val="24"/>
        </w:rPr>
        <w:t xml:space="preserve"> por el deber de acreditar el tiempo y condición de poseedor, </w:t>
      </w:r>
      <w:r w:rsidR="00804671" w:rsidRPr="00A62321">
        <w:rPr>
          <w:rFonts w:ascii="Georgia" w:hAnsi="Georgia"/>
          <w:sz w:val="24"/>
          <w:szCs w:val="24"/>
        </w:rPr>
        <w:t>así como desconocimiento del precedente de la Sala</w:t>
      </w:r>
      <w:r w:rsidR="005978B6" w:rsidRPr="00A62321">
        <w:rPr>
          <w:rFonts w:ascii="Georgia" w:hAnsi="Georgia"/>
          <w:sz w:val="24"/>
          <w:szCs w:val="24"/>
        </w:rPr>
        <w:t xml:space="preserve"> </w:t>
      </w:r>
      <w:r w:rsidR="00804671" w:rsidRPr="00A62321">
        <w:rPr>
          <w:rFonts w:ascii="Georgia" w:hAnsi="Georgia"/>
          <w:sz w:val="24"/>
          <w:szCs w:val="24"/>
        </w:rPr>
        <w:t>de Casación Civil de la Corte Suprema de Justicia</w:t>
      </w:r>
      <w:r w:rsidR="00DC2FD8" w:rsidRPr="00A62321">
        <w:rPr>
          <w:rFonts w:ascii="Georgia" w:hAnsi="Georgia"/>
          <w:sz w:val="24"/>
          <w:szCs w:val="24"/>
        </w:rPr>
        <w:t>, y</w:t>
      </w:r>
      <w:r w:rsidRPr="00A62321">
        <w:rPr>
          <w:rFonts w:ascii="Georgia" w:hAnsi="Georgia"/>
          <w:sz w:val="24"/>
          <w:szCs w:val="24"/>
        </w:rPr>
        <w:t xml:space="preserve"> </w:t>
      </w:r>
      <w:r w:rsidR="00507496" w:rsidRPr="00A62321">
        <w:rPr>
          <w:rFonts w:ascii="Georgia" w:hAnsi="Georgia"/>
          <w:sz w:val="24"/>
          <w:szCs w:val="24"/>
        </w:rPr>
        <w:t>exceso ritual manifiesto</w:t>
      </w:r>
      <w:r w:rsidR="00DC2FD8" w:rsidRPr="00A62321">
        <w:rPr>
          <w:rFonts w:ascii="Georgia" w:hAnsi="Georgia"/>
          <w:sz w:val="24"/>
          <w:szCs w:val="24"/>
        </w:rPr>
        <w:t xml:space="preserve"> por indebida aplicación del Art.82 del C. G. del P.</w:t>
      </w:r>
    </w:p>
    <w:p w14:paraId="411A2F5D" w14:textId="77777777" w:rsidR="00507496" w:rsidRPr="00A62321" w:rsidRDefault="00507496" w:rsidP="00A62321">
      <w:pPr>
        <w:spacing w:line="276" w:lineRule="auto"/>
        <w:jc w:val="both"/>
        <w:rPr>
          <w:rFonts w:ascii="Georgia" w:hAnsi="Georgia"/>
          <w:sz w:val="24"/>
          <w:szCs w:val="24"/>
        </w:rPr>
      </w:pPr>
    </w:p>
    <w:p w14:paraId="52728179" w14:textId="7D2ADDAA" w:rsidR="00823652" w:rsidRPr="00A62321" w:rsidRDefault="00DC2FD8" w:rsidP="00A62321">
      <w:pPr>
        <w:spacing w:line="276" w:lineRule="auto"/>
        <w:jc w:val="both"/>
        <w:rPr>
          <w:rFonts w:ascii="Georgia" w:hAnsi="Georgia"/>
          <w:sz w:val="24"/>
          <w:szCs w:val="24"/>
        </w:rPr>
      </w:pPr>
      <w:r w:rsidRPr="00A62321">
        <w:rPr>
          <w:rFonts w:ascii="Georgia" w:hAnsi="Georgia"/>
          <w:b/>
          <w:bCs/>
          <w:sz w:val="24"/>
          <w:szCs w:val="24"/>
        </w:rPr>
        <w:t>2.1.</w:t>
      </w:r>
      <w:r w:rsidR="00413389" w:rsidRPr="00A62321">
        <w:rPr>
          <w:rFonts w:ascii="Georgia" w:hAnsi="Georgia"/>
          <w:b/>
          <w:bCs/>
          <w:sz w:val="24"/>
          <w:szCs w:val="24"/>
        </w:rPr>
        <w:t>4</w:t>
      </w:r>
      <w:r w:rsidRPr="00A62321">
        <w:rPr>
          <w:rFonts w:ascii="Georgia" w:hAnsi="Georgia"/>
          <w:b/>
          <w:bCs/>
          <w:sz w:val="24"/>
          <w:szCs w:val="24"/>
        </w:rPr>
        <w:t>.</w:t>
      </w:r>
      <w:r w:rsidRPr="00A62321">
        <w:rPr>
          <w:rFonts w:ascii="Georgia" w:hAnsi="Georgia"/>
          <w:sz w:val="24"/>
          <w:szCs w:val="24"/>
        </w:rPr>
        <w:t xml:space="preserve"> </w:t>
      </w:r>
      <w:r w:rsidR="00066480" w:rsidRPr="00A62321">
        <w:rPr>
          <w:rFonts w:ascii="Georgia" w:hAnsi="Georgia"/>
          <w:sz w:val="24"/>
          <w:szCs w:val="24"/>
        </w:rPr>
        <w:t xml:space="preserve">Pidió </w:t>
      </w:r>
      <w:r w:rsidR="003A5377" w:rsidRPr="00A62321">
        <w:rPr>
          <w:rFonts w:ascii="Georgia" w:hAnsi="Georgia"/>
          <w:sz w:val="24"/>
          <w:szCs w:val="24"/>
        </w:rPr>
        <w:t xml:space="preserve">dejar sin efectos las mentadas providencias </w:t>
      </w:r>
      <w:r w:rsidR="00B402A4" w:rsidRPr="00A62321">
        <w:rPr>
          <w:rFonts w:ascii="Georgia" w:hAnsi="Georgia"/>
          <w:sz w:val="24"/>
          <w:szCs w:val="24"/>
        </w:rPr>
        <w:t xml:space="preserve">y, en su lugar, se revoque el rechazo de la demanda </w:t>
      </w:r>
      <w:r w:rsidR="00BE473F" w:rsidRPr="00A62321">
        <w:rPr>
          <w:rFonts w:ascii="Georgia" w:hAnsi="Georgia"/>
          <w:sz w:val="24"/>
          <w:szCs w:val="24"/>
        </w:rPr>
        <w:t>disponiendo su admisión</w:t>
      </w:r>
      <w:r w:rsidR="0018592A" w:rsidRPr="00A62321">
        <w:rPr>
          <w:rFonts w:ascii="Georgia" w:hAnsi="Georgia"/>
          <w:sz w:val="24"/>
          <w:szCs w:val="24"/>
        </w:rPr>
        <w:t>.</w:t>
      </w:r>
    </w:p>
    <w:p w14:paraId="7496C88E" w14:textId="77777777" w:rsidR="00C15D40" w:rsidRPr="00A62321" w:rsidRDefault="00C15D40" w:rsidP="00A62321">
      <w:pPr>
        <w:spacing w:line="276" w:lineRule="auto"/>
        <w:jc w:val="both"/>
        <w:rPr>
          <w:rFonts w:ascii="Georgia" w:hAnsi="Georgia"/>
          <w:sz w:val="24"/>
          <w:szCs w:val="24"/>
        </w:rPr>
      </w:pPr>
    </w:p>
    <w:p w14:paraId="5F6FA6FC" w14:textId="25C697A9" w:rsidR="00FA31EF" w:rsidRPr="00A62321" w:rsidRDefault="003548CB" w:rsidP="00A62321">
      <w:pPr>
        <w:spacing w:line="276" w:lineRule="auto"/>
        <w:jc w:val="both"/>
        <w:rPr>
          <w:rFonts w:ascii="Georgia" w:hAnsi="Georgia"/>
          <w:sz w:val="24"/>
          <w:szCs w:val="24"/>
        </w:rPr>
      </w:pPr>
      <w:r w:rsidRPr="00A62321">
        <w:rPr>
          <w:rFonts w:ascii="Georgia" w:hAnsi="Georgia"/>
          <w:b/>
          <w:sz w:val="24"/>
          <w:szCs w:val="24"/>
        </w:rPr>
        <w:t>2</w:t>
      </w:r>
      <w:r w:rsidR="002A7AAF" w:rsidRPr="00A62321">
        <w:rPr>
          <w:rFonts w:ascii="Georgia" w:hAnsi="Georgia"/>
          <w:b/>
          <w:sz w:val="24"/>
          <w:szCs w:val="24"/>
        </w:rPr>
        <w:t xml:space="preserve">.2. </w:t>
      </w:r>
      <w:r w:rsidR="002878D1" w:rsidRPr="00A62321">
        <w:rPr>
          <w:rFonts w:ascii="Georgia" w:hAnsi="Georgia"/>
          <w:sz w:val="24"/>
          <w:szCs w:val="24"/>
        </w:rPr>
        <w:t>El 0</w:t>
      </w:r>
      <w:r w:rsidR="00A04CBC" w:rsidRPr="00A62321">
        <w:rPr>
          <w:rFonts w:ascii="Georgia" w:hAnsi="Georgia"/>
          <w:sz w:val="24"/>
          <w:szCs w:val="24"/>
        </w:rPr>
        <w:t>6</w:t>
      </w:r>
      <w:r w:rsidR="002878D1" w:rsidRPr="00A62321">
        <w:rPr>
          <w:rFonts w:ascii="Georgia" w:hAnsi="Georgia"/>
          <w:sz w:val="24"/>
          <w:szCs w:val="24"/>
        </w:rPr>
        <w:t>-09-2023</w:t>
      </w:r>
      <w:r w:rsidR="00A04CBC" w:rsidRPr="00A62321">
        <w:rPr>
          <w:rStyle w:val="Refdenotaalpie"/>
          <w:rFonts w:ascii="Georgia" w:hAnsi="Georgia"/>
          <w:sz w:val="24"/>
          <w:szCs w:val="24"/>
        </w:rPr>
        <w:footnoteReference w:id="2"/>
      </w:r>
      <w:r w:rsidR="002878D1" w:rsidRPr="00A62321">
        <w:rPr>
          <w:rFonts w:ascii="Georgia" w:hAnsi="Georgia"/>
          <w:sz w:val="24"/>
          <w:szCs w:val="24"/>
        </w:rPr>
        <w:t xml:space="preserve"> se admitió la acción</w:t>
      </w:r>
      <w:r w:rsidR="00364AFB" w:rsidRPr="00A62321">
        <w:rPr>
          <w:rFonts w:ascii="Georgia" w:hAnsi="Georgia"/>
          <w:sz w:val="24"/>
          <w:szCs w:val="24"/>
        </w:rPr>
        <w:t xml:space="preserve"> y, a título de prueba, se ordenó a los juzgados convocados suministrar acceso al proceso </w:t>
      </w:r>
      <w:r w:rsidR="001B64FF" w:rsidRPr="00A62321">
        <w:rPr>
          <w:rFonts w:ascii="Georgia" w:hAnsi="Georgia"/>
          <w:sz w:val="24"/>
          <w:szCs w:val="24"/>
        </w:rPr>
        <w:t>No.66001400300520220077900</w:t>
      </w:r>
      <w:r w:rsidR="002936FA" w:rsidRPr="00A62321">
        <w:rPr>
          <w:rFonts w:ascii="Georgia" w:hAnsi="Georgia"/>
          <w:sz w:val="24"/>
          <w:szCs w:val="24"/>
        </w:rPr>
        <w:t xml:space="preserve"> </w:t>
      </w:r>
      <w:r w:rsidR="001B64FF" w:rsidRPr="00A62321">
        <w:rPr>
          <w:rFonts w:ascii="Georgia" w:hAnsi="Georgia"/>
          <w:sz w:val="24"/>
          <w:szCs w:val="24"/>
        </w:rPr>
        <w:t>(01).</w:t>
      </w:r>
    </w:p>
    <w:p w14:paraId="6A10A687" w14:textId="77777777" w:rsidR="00801DD8" w:rsidRPr="00A62321" w:rsidRDefault="00801DD8" w:rsidP="00A62321">
      <w:pPr>
        <w:spacing w:line="276" w:lineRule="auto"/>
        <w:jc w:val="both"/>
        <w:rPr>
          <w:rFonts w:ascii="Georgia" w:hAnsi="Georgia"/>
          <w:sz w:val="24"/>
          <w:szCs w:val="24"/>
        </w:rPr>
      </w:pPr>
    </w:p>
    <w:p w14:paraId="30CB8073" w14:textId="4FEE4012" w:rsidR="00A95DA7" w:rsidRPr="00A62321" w:rsidRDefault="00D7169D" w:rsidP="00A62321">
      <w:pPr>
        <w:spacing w:line="276" w:lineRule="auto"/>
        <w:jc w:val="both"/>
        <w:rPr>
          <w:rFonts w:ascii="Georgia" w:hAnsi="Georgia"/>
          <w:sz w:val="24"/>
          <w:szCs w:val="24"/>
        </w:rPr>
      </w:pPr>
      <w:r w:rsidRPr="00A62321">
        <w:rPr>
          <w:rFonts w:ascii="Georgia" w:hAnsi="Georgia"/>
          <w:b/>
          <w:bCs/>
          <w:smallCaps/>
          <w:sz w:val="24"/>
          <w:szCs w:val="24"/>
        </w:rPr>
        <w:t xml:space="preserve">2.3. </w:t>
      </w:r>
      <w:r w:rsidR="00B10DF8" w:rsidRPr="00A62321">
        <w:rPr>
          <w:rFonts w:ascii="Georgia" w:hAnsi="Georgia"/>
          <w:b/>
          <w:bCs/>
          <w:smallCaps/>
          <w:sz w:val="24"/>
          <w:szCs w:val="24"/>
        </w:rPr>
        <w:t>El Juzgado Quinto Civil del Circuito de Pereira</w:t>
      </w:r>
      <w:r w:rsidR="00ED5A3E" w:rsidRPr="00A62321">
        <w:rPr>
          <w:rStyle w:val="Refdenotaalpie"/>
          <w:rFonts w:ascii="Georgia" w:hAnsi="Georgia"/>
          <w:sz w:val="24"/>
          <w:szCs w:val="24"/>
        </w:rPr>
        <w:footnoteReference w:id="3"/>
      </w:r>
      <w:r w:rsidR="00ED5A3E" w:rsidRPr="00A62321">
        <w:rPr>
          <w:rFonts w:ascii="Georgia" w:hAnsi="Georgia"/>
          <w:sz w:val="24"/>
          <w:szCs w:val="24"/>
        </w:rPr>
        <w:t xml:space="preserve"> </w:t>
      </w:r>
      <w:r w:rsidR="000E693E" w:rsidRPr="00A62321">
        <w:rPr>
          <w:rFonts w:ascii="Georgia" w:hAnsi="Georgia"/>
          <w:sz w:val="24"/>
          <w:szCs w:val="24"/>
        </w:rPr>
        <w:t>aseguró que, con ocasión de la apelación presentada por el actor</w:t>
      </w:r>
      <w:r w:rsidR="007F3608" w:rsidRPr="00A62321">
        <w:rPr>
          <w:rFonts w:ascii="Georgia" w:hAnsi="Georgia"/>
          <w:sz w:val="24"/>
          <w:szCs w:val="24"/>
        </w:rPr>
        <w:t xml:space="preserve">, no se ha presentado actuación irregular alguna, asintió </w:t>
      </w:r>
      <w:r w:rsidR="00426B40" w:rsidRPr="00A62321">
        <w:rPr>
          <w:rFonts w:ascii="Georgia" w:hAnsi="Georgia"/>
          <w:sz w:val="24"/>
          <w:szCs w:val="24"/>
        </w:rPr>
        <w:t xml:space="preserve">el sentido de la providencia </w:t>
      </w:r>
      <w:r w:rsidR="00D37E47" w:rsidRPr="00A62321">
        <w:rPr>
          <w:rFonts w:ascii="Georgia" w:hAnsi="Georgia"/>
          <w:sz w:val="24"/>
          <w:szCs w:val="24"/>
        </w:rPr>
        <w:t>proferida el 22-08-2023.</w:t>
      </w:r>
    </w:p>
    <w:p w14:paraId="0CEDC14A" w14:textId="77777777" w:rsidR="008256B8" w:rsidRPr="00A62321" w:rsidRDefault="008256B8" w:rsidP="00A62321">
      <w:pPr>
        <w:spacing w:line="276" w:lineRule="auto"/>
        <w:jc w:val="both"/>
        <w:rPr>
          <w:rFonts w:ascii="Georgia" w:hAnsi="Georgia"/>
          <w:b/>
          <w:smallCaps/>
          <w:sz w:val="24"/>
          <w:szCs w:val="24"/>
        </w:rPr>
      </w:pPr>
    </w:p>
    <w:p w14:paraId="5AE82638" w14:textId="36466C07" w:rsidR="000C2D6B" w:rsidRPr="00A62321" w:rsidRDefault="00C40500" w:rsidP="00A62321">
      <w:pPr>
        <w:spacing w:line="276" w:lineRule="auto"/>
        <w:jc w:val="both"/>
        <w:rPr>
          <w:rFonts w:ascii="Georgia" w:hAnsi="Georgia"/>
          <w:sz w:val="24"/>
          <w:szCs w:val="24"/>
        </w:rPr>
      </w:pPr>
      <w:r w:rsidRPr="00A62321">
        <w:rPr>
          <w:rFonts w:ascii="Georgia" w:hAnsi="Georgia"/>
          <w:b/>
          <w:smallCaps/>
          <w:sz w:val="24"/>
          <w:szCs w:val="24"/>
        </w:rPr>
        <w:lastRenderedPageBreak/>
        <w:t xml:space="preserve">2.4. </w:t>
      </w:r>
      <w:r w:rsidR="001A416E" w:rsidRPr="00A62321">
        <w:rPr>
          <w:rFonts w:ascii="Georgia" w:hAnsi="Georgia"/>
          <w:b/>
          <w:smallCaps/>
          <w:sz w:val="24"/>
          <w:szCs w:val="24"/>
        </w:rPr>
        <w:t xml:space="preserve">El </w:t>
      </w:r>
      <w:r w:rsidR="001A416E" w:rsidRPr="00A62321">
        <w:rPr>
          <w:rStyle w:val="normaltextrun"/>
          <w:rFonts w:ascii="Georgia" w:hAnsi="Georgia" w:cs="Segoe UI"/>
          <w:b/>
          <w:bCs/>
          <w:smallCaps/>
          <w:sz w:val="24"/>
          <w:szCs w:val="24"/>
        </w:rPr>
        <w:t xml:space="preserve">Juzgado </w:t>
      </w:r>
      <w:r w:rsidR="00D37E47" w:rsidRPr="00A62321">
        <w:rPr>
          <w:rStyle w:val="normaltextrun"/>
          <w:rFonts w:ascii="Georgia" w:hAnsi="Georgia" w:cs="Segoe UI"/>
          <w:b/>
          <w:bCs/>
          <w:smallCaps/>
          <w:sz w:val="24"/>
          <w:szCs w:val="24"/>
        </w:rPr>
        <w:t>Quinto</w:t>
      </w:r>
      <w:r w:rsidR="001A416E" w:rsidRPr="00A62321">
        <w:rPr>
          <w:rStyle w:val="normaltextrun"/>
          <w:rFonts w:ascii="Georgia" w:hAnsi="Georgia" w:cs="Segoe UI"/>
          <w:b/>
          <w:bCs/>
          <w:smallCaps/>
          <w:sz w:val="24"/>
          <w:szCs w:val="24"/>
        </w:rPr>
        <w:t xml:space="preserve"> Civil </w:t>
      </w:r>
      <w:r w:rsidR="00D37E47" w:rsidRPr="00A62321">
        <w:rPr>
          <w:rStyle w:val="normaltextrun"/>
          <w:rFonts w:ascii="Georgia" w:hAnsi="Georgia" w:cs="Segoe UI"/>
          <w:b/>
          <w:bCs/>
          <w:smallCaps/>
          <w:sz w:val="24"/>
          <w:szCs w:val="24"/>
        </w:rPr>
        <w:t xml:space="preserve">Municipal </w:t>
      </w:r>
      <w:r w:rsidR="001A416E" w:rsidRPr="00A62321">
        <w:rPr>
          <w:rStyle w:val="normaltextrun"/>
          <w:rFonts w:ascii="Georgia" w:hAnsi="Georgia" w:cs="Segoe UI"/>
          <w:b/>
          <w:bCs/>
          <w:smallCaps/>
          <w:sz w:val="24"/>
          <w:szCs w:val="24"/>
        </w:rPr>
        <w:t>de Pereira</w:t>
      </w:r>
      <w:r w:rsidR="001A416E" w:rsidRPr="00A62321">
        <w:rPr>
          <w:rStyle w:val="Refdenotaalpie"/>
          <w:rFonts w:ascii="Georgia" w:hAnsi="Georgia"/>
          <w:sz w:val="24"/>
          <w:szCs w:val="24"/>
        </w:rPr>
        <w:footnoteReference w:id="4"/>
      </w:r>
      <w:r w:rsidR="001A416E" w:rsidRPr="00A62321">
        <w:rPr>
          <w:rFonts w:ascii="Georgia" w:hAnsi="Georgia"/>
          <w:sz w:val="24"/>
          <w:szCs w:val="24"/>
        </w:rPr>
        <w:t xml:space="preserve"> </w:t>
      </w:r>
      <w:r w:rsidR="00643A59" w:rsidRPr="00A62321">
        <w:rPr>
          <w:rFonts w:ascii="Georgia" w:hAnsi="Georgia"/>
          <w:sz w:val="24"/>
          <w:szCs w:val="24"/>
        </w:rPr>
        <w:t>proporcionó enlace de acceso al expediente digital de</w:t>
      </w:r>
      <w:r w:rsidR="003F6B82" w:rsidRPr="00A62321">
        <w:rPr>
          <w:rFonts w:ascii="Georgia" w:hAnsi="Georgia"/>
          <w:sz w:val="24"/>
          <w:szCs w:val="24"/>
        </w:rPr>
        <w:t xml:space="preserve">l proceso </w:t>
      </w:r>
      <w:r w:rsidR="00643A59" w:rsidRPr="00A62321">
        <w:rPr>
          <w:rFonts w:ascii="Georgia" w:hAnsi="Georgia"/>
          <w:sz w:val="24"/>
          <w:szCs w:val="24"/>
        </w:rPr>
        <w:t>Nro.</w:t>
      </w:r>
      <w:r w:rsidR="003F6B82" w:rsidRPr="00A62321">
        <w:rPr>
          <w:rFonts w:ascii="Georgia" w:hAnsi="Georgia"/>
          <w:sz w:val="24"/>
          <w:szCs w:val="24"/>
        </w:rPr>
        <w:t>66001400300520220077900</w:t>
      </w:r>
      <w:r w:rsidR="006B3730" w:rsidRPr="00A62321">
        <w:rPr>
          <w:rFonts w:ascii="Georgia" w:hAnsi="Georgia"/>
          <w:sz w:val="24"/>
          <w:szCs w:val="24"/>
        </w:rPr>
        <w:t xml:space="preserve">, relacionó los antecedentes procesales </w:t>
      </w:r>
      <w:r w:rsidR="000C2D6B" w:rsidRPr="00A62321">
        <w:rPr>
          <w:rFonts w:ascii="Georgia" w:hAnsi="Georgia"/>
          <w:sz w:val="24"/>
          <w:szCs w:val="24"/>
        </w:rPr>
        <w:t xml:space="preserve">y </w:t>
      </w:r>
      <w:r w:rsidR="008129A3" w:rsidRPr="00A62321">
        <w:rPr>
          <w:rFonts w:ascii="Georgia" w:hAnsi="Georgia"/>
          <w:sz w:val="24"/>
          <w:szCs w:val="24"/>
        </w:rPr>
        <w:t xml:space="preserve">aseveró que no hay decisión caprichosa pasible de </w:t>
      </w:r>
      <w:r w:rsidR="00AB500B" w:rsidRPr="00A62321">
        <w:rPr>
          <w:rFonts w:ascii="Georgia" w:hAnsi="Georgia"/>
          <w:sz w:val="24"/>
          <w:szCs w:val="24"/>
        </w:rPr>
        <w:t>intervención judicial constitucional</w:t>
      </w:r>
      <w:r w:rsidR="00AE4FFF" w:rsidRPr="00A62321">
        <w:rPr>
          <w:rFonts w:ascii="Georgia" w:hAnsi="Georgia"/>
          <w:sz w:val="24"/>
          <w:szCs w:val="24"/>
        </w:rPr>
        <w:t>, como si de una instancia adicional se tratara</w:t>
      </w:r>
      <w:r w:rsidR="00AB0637" w:rsidRPr="00A62321">
        <w:rPr>
          <w:rFonts w:ascii="Georgia" w:hAnsi="Georgia"/>
          <w:sz w:val="24"/>
          <w:szCs w:val="24"/>
        </w:rPr>
        <w:t>. Pidió se declare improcedente la acción.</w:t>
      </w:r>
    </w:p>
    <w:p w14:paraId="10F00E56" w14:textId="495CC853" w:rsidR="00D55F7F" w:rsidRDefault="00D55F7F" w:rsidP="00A62321">
      <w:pPr>
        <w:spacing w:line="276" w:lineRule="auto"/>
        <w:jc w:val="both"/>
        <w:rPr>
          <w:rFonts w:ascii="Georgia" w:hAnsi="Georgia"/>
          <w:sz w:val="24"/>
          <w:szCs w:val="24"/>
        </w:rPr>
      </w:pPr>
    </w:p>
    <w:p w14:paraId="077DE3FC" w14:textId="77777777" w:rsidR="008D077E" w:rsidRPr="00A62321" w:rsidRDefault="008D077E" w:rsidP="00A62321">
      <w:pPr>
        <w:spacing w:line="276" w:lineRule="auto"/>
        <w:jc w:val="both"/>
        <w:rPr>
          <w:rFonts w:ascii="Georgia" w:hAnsi="Georgia"/>
          <w:sz w:val="24"/>
          <w:szCs w:val="24"/>
        </w:rPr>
      </w:pPr>
    </w:p>
    <w:p w14:paraId="2AAA1048" w14:textId="5220036A" w:rsidR="003548CB" w:rsidRPr="00A62321" w:rsidRDefault="00DA6D70" w:rsidP="00A62321">
      <w:pPr>
        <w:spacing w:line="276" w:lineRule="auto"/>
        <w:jc w:val="both"/>
        <w:rPr>
          <w:rFonts w:ascii="Georgia" w:hAnsi="Georgia" w:cs="Segoe UI"/>
          <w:smallCaps/>
          <w:sz w:val="24"/>
          <w:szCs w:val="24"/>
        </w:rPr>
      </w:pPr>
      <w:r w:rsidRPr="00A62321">
        <w:rPr>
          <w:rFonts w:ascii="Georgia" w:hAnsi="Georgia"/>
          <w:smallCaps/>
          <w:sz w:val="24"/>
          <w:szCs w:val="24"/>
        </w:rPr>
        <w:t xml:space="preserve"> </w:t>
      </w:r>
      <w:r w:rsidRPr="00A62321">
        <w:rPr>
          <w:rStyle w:val="normaltextrun"/>
          <w:rFonts w:ascii="Georgia" w:hAnsi="Georgia" w:cs="Segoe UI"/>
          <w:b/>
          <w:bCs/>
          <w:smallCaps/>
          <w:sz w:val="24"/>
          <w:szCs w:val="24"/>
        </w:rPr>
        <w:t>3. Razonamientos de orden legal y doctrinarios para decidir</w:t>
      </w:r>
      <w:r w:rsidRPr="00A62321">
        <w:rPr>
          <w:rStyle w:val="eop"/>
          <w:rFonts w:ascii="Georgia" w:hAnsi="Georgia" w:cs="Segoe UI"/>
          <w:smallCaps/>
          <w:sz w:val="24"/>
          <w:szCs w:val="24"/>
        </w:rPr>
        <w:t> </w:t>
      </w:r>
    </w:p>
    <w:p w14:paraId="26E1E9B5" w14:textId="77777777" w:rsidR="00A04B23" w:rsidRPr="00A62321" w:rsidRDefault="00A04B23" w:rsidP="00A62321">
      <w:pPr>
        <w:spacing w:line="276" w:lineRule="auto"/>
        <w:jc w:val="both"/>
        <w:rPr>
          <w:rFonts w:ascii="Georgia" w:hAnsi="Georgia"/>
          <w:sz w:val="24"/>
          <w:szCs w:val="24"/>
        </w:rPr>
      </w:pPr>
      <w:r w:rsidRPr="00A62321">
        <w:rPr>
          <w:rFonts w:ascii="Georgia" w:hAnsi="Georgia"/>
          <w:sz w:val="24"/>
          <w:szCs w:val="24"/>
        </w:rPr>
        <w:t> </w:t>
      </w:r>
    </w:p>
    <w:p w14:paraId="43CF88B7" w14:textId="145C2A97" w:rsidR="00A04B23" w:rsidRPr="00A62321" w:rsidRDefault="003548CB" w:rsidP="00A62321">
      <w:pPr>
        <w:spacing w:line="276" w:lineRule="auto"/>
        <w:jc w:val="both"/>
        <w:rPr>
          <w:rFonts w:ascii="Georgia" w:hAnsi="Georgia"/>
          <w:sz w:val="24"/>
          <w:szCs w:val="24"/>
        </w:rPr>
      </w:pPr>
      <w:r w:rsidRPr="00A62321">
        <w:rPr>
          <w:rFonts w:ascii="Georgia" w:hAnsi="Georgia"/>
          <w:b/>
          <w:sz w:val="24"/>
          <w:szCs w:val="24"/>
        </w:rPr>
        <w:t>3.1. Competencia.</w:t>
      </w:r>
      <w:r w:rsidR="00A04B23" w:rsidRPr="00A62321">
        <w:rPr>
          <w:rFonts w:ascii="Georgia" w:hAnsi="Georgia"/>
          <w:sz w:val="24"/>
          <w:szCs w:val="24"/>
        </w:rPr>
        <w:t xml:space="preserve"> Esta Corporación es competente para resolver la tutela, de conformidad con lo previsto en el </w:t>
      </w:r>
      <w:r w:rsidR="00D9122B" w:rsidRPr="00A62321">
        <w:rPr>
          <w:rFonts w:ascii="Georgia" w:hAnsi="Georgia"/>
          <w:sz w:val="24"/>
          <w:szCs w:val="24"/>
        </w:rPr>
        <w:t>Art.</w:t>
      </w:r>
      <w:r w:rsidR="00A04B23" w:rsidRPr="00A62321">
        <w:rPr>
          <w:rFonts w:ascii="Georgia" w:hAnsi="Georgia"/>
          <w:sz w:val="24"/>
          <w:szCs w:val="24"/>
        </w:rPr>
        <w:t>86 de la Carta Política y en los Decretos 2591 de 1991 y 333 de 2021. </w:t>
      </w:r>
    </w:p>
    <w:p w14:paraId="0BBCA4A8" w14:textId="77777777" w:rsidR="00A04B23" w:rsidRPr="00A62321" w:rsidRDefault="00A04B23" w:rsidP="00A62321">
      <w:pPr>
        <w:spacing w:line="276" w:lineRule="auto"/>
        <w:jc w:val="both"/>
        <w:rPr>
          <w:rFonts w:ascii="Georgia" w:hAnsi="Georgia"/>
          <w:sz w:val="24"/>
          <w:szCs w:val="24"/>
        </w:rPr>
      </w:pPr>
      <w:r w:rsidRPr="00A62321">
        <w:rPr>
          <w:rFonts w:ascii="Georgia" w:hAnsi="Georgia"/>
          <w:sz w:val="24"/>
          <w:szCs w:val="24"/>
        </w:rPr>
        <w:t> </w:t>
      </w:r>
    </w:p>
    <w:p w14:paraId="6D2C3A9B" w14:textId="6AB63A38" w:rsidR="008E33A2" w:rsidRPr="00A62321" w:rsidRDefault="008E33A2" w:rsidP="00A62321">
      <w:pPr>
        <w:spacing w:line="276" w:lineRule="auto"/>
        <w:jc w:val="both"/>
        <w:rPr>
          <w:rFonts w:ascii="Georgia" w:hAnsi="Georgia"/>
          <w:sz w:val="24"/>
          <w:szCs w:val="24"/>
        </w:rPr>
      </w:pPr>
      <w:r w:rsidRPr="00A62321">
        <w:rPr>
          <w:rStyle w:val="normaltextrun"/>
          <w:rFonts w:ascii="Georgia" w:hAnsi="Georgia" w:cs="Segoe UI"/>
          <w:b/>
          <w:bCs/>
          <w:sz w:val="24"/>
          <w:szCs w:val="24"/>
        </w:rPr>
        <w:t>3.2.</w:t>
      </w:r>
      <w:r w:rsidRPr="00A62321">
        <w:rPr>
          <w:rStyle w:val="normaltextrun"/>
          <w:rFonts w:ascii="Georgia" w:hAnsi="Georgia" w:cs="Segoe UI"/>
          <w:sz w:val="24"/>
          <w:szCs w:val="24"/>
        </w:rPr>
        <w:t xml:space="preserve"> </w:t>
      </w:r>
      <w:r w:rsidRPr="00A62321">
        <w:rPr>
          <w:rStyle w:val="normaltextrun"/>
          <w:rFonts w:ascii="Georgia" w:hAnsi="Georgia" w:cs="Segoe UI"/>
          <w:b/>
          <w:bCs/>
          <w:sz w:val="24"/>
          <w:szCs w:val="24"/>
        </w:rPr>
        <w:t>Legitimación en la causa.</w:t>
      </w:r>
      <w:r w:rsidRPr="00A62321">
        <w:rPr>
          <w:rStyle w:val="normaltextrun"/>
          <w:rFonts w:ascii="Georgia" w:hAnsi="Georgia" w:cs="Segoe UI"/>
          <w:sz w:val="24"/>
          <w:szCs w:val="24"/>
        </w:rPr>
        <w:t xml:space="preserve"> </w:t>
      </w:r>
      <w:r w:rsidRPr="00A62321">
        <w:rPr>
          <w:rFonts w:ascii="Georgia" w:hAnsi="Georgia"/>
          <w:sz w:val="24"/>
          <w:szCs w:val="24"/>
        </w:rPr>
        <w:t>Sobre la legitimación en la causa no existe controversia. Se satisface por activa, pues la acción de tutela es</w:t>
      </w:r>
      <w:r w:rsidR="00B31AFE" w:rsidRPr="00A62321">
        <w:rPr>
          <w:rFonts w:ascii="Georgia" w:hAnsi="Georgia"/>
          <w:sz w:val="24"/>
          <w:szCs w:val="24"/>
        </w:rPr>
        <w:t xml:space="preserve"> </w:t>
      </w:r>
      <w:r w:rsidRPr="00A62321">
        <w:rPr>
          <w:rFonts w:ascii="Georgia" w:hAnsi="Georgia"/>
          <w:sz w:val="24"/>
          <w:szCs w:val="24"/>
        </w:rPr>
        <w:t xml:space="preserve">formulada por </w:t>
      </w:r>
      <w:r w:rsidR="00BD1204" w:rsidRPr="00A62321">
        <w:rPr>
          <w:rStyle w:val="normaltextrun"/>
          <w:rFonts w:ascii="Georgia" w:hAnsi="Georgia" w:cs="Segoe UI"/>
          <w:smallCaps/>
          <w:sz w:val="24"/>
          <w:szCs w:val="24"/>
        </w:rPr>
        <w:t>Libardo Antonio Pineda Marín</w:t>
      </w:r>
      <w:r w:rsidR="00022BAA" w:rsidRPr="00A62321">
        <w:rPr>
          <w:rFonts w:ascii="Georgia" w:hAnsi="Georgia"/>
          <w:sz w:val="24"/>
          <w:szCs w:val="24"/>
        </w:rPr>
        <w:t>,</w:t>
      </w:r>
      <w:r w:rsidR="00BD1204" w:rsidRPr="00A62321">
        <w:rPr>
          <w:rFonts w:ascii="Georgia" w:hAnsi="Georgia"/>
          <w:sz w:val="24"/>
          <w:szCs w:val="24"/>
        </w:rPr>
        <w:t xml:space="preserve"> a través de apoderado judicial, </w:t>
      </w:r>
      <w:r w:rsidR="00A66239" w:rsidRPr="00A62321">
        <w:rPr>
          <w:rFonts w:ascii="Georgia" w:hAnsi="Georgia"/>
          <w:sz w:val="24"/>
          <w:szCs w:val="24"/>
        </w:rPr>
        <w:t xml:space="preserve">demandante en </w:t>
      </w:r>
      <w:r w:rsidR="00BD1204" w:rsidRPr="00A62321">
        <w:rPr>
          <w:rFonts w:ascii="Georgia" w:hAnsi="Georgia"/>
          <w:sz w:val="24"/>
          <w:szCs w:val="24"/>
        </w:rPr>
        <w:t>el proceso verbal posesorio</w:t>
      </w:r>
      <w:r w:rsidR="00A66239" w:rsidRPr="00A62321">
        <w:rPr>
          <w:rFonts w:ascii="Georgia" w:hAnsi="Georgia"/>
          <w:sz w:val="24"/>
          <w:szCs w:val="24"/>
        </w:rPr>
        <w:t xml:space="preserve"> Nro.</w:t>
      </w:r>
      <w:r w:rsidR="00BD1204" w:rsidRPr="00A62321">
        <w:rPr>
          <w:rFonts w:ascii="Georgia" w:hAnsi="Georgia"/>
          <w:sz w:val="24"/>
          <w:szCs w:val="24"/>
        </w:rPr>
        <w:t>66001400300520220077900</w:t>
      </w:r>
      <w:r w:rsidR="00894663" w:rsidRPr="00A62321">
        <w:rPr>
          <w:rFonts w:ascii="Georgia" w:hAnsi="Georgia"/>
          <w:sz w:val="24"/>
          <w:szCs w:val="24"/>
        </w:rPr>
        <w:t xml:space="preserve">, </w:t>
      </w:r>
      <w:r w:rsidR="00BD1204" w:rsidRPr="00A62321">
        <w:rPr>
          <w:rFonts w:ascii="Georgia" w:hAnsi="Georgia"/>
          <w:sz w:val="24"/>
          <w:szCs w:val="24"/>
        </w:rPr>
        <w:t xml:space="preserve">ventilado ante </w:t>
      </w:r>
      <w:r w:rsidR="00A66239" w:rsidRPr="00A62321">
        <w:rPr>
          <w:rFonts w:ascii="Georgia" w:hAnsi="Georgia"/>
          <w:sz w:val="24"/>
          <w:szCs w:val="24"/>
        </w:rPr>
        <w:t>el</w:t>
      </w:r>
      <w:r w:rsidR="00D21491" w:rsidRPr="00A62321">
        <w:rPr>
          <w:rFonts w:ascii="Georgia" w:hAnsi="Georgia"/>
          <w:sz w:val="24"/>
          <w:szCs w:val="24"/>
        </w:rPr>
        <w:t xml:space="preserve"> Juzgado </w:t>
      </w:r>
      <w:r w:rsidR="00BD1204" w:rsidRPr="00A62321">
        <w:rPr>
          <w:rFonts w:ascii="Georgia" w:hAnsi="Georgia"/>
          <w:sz w:val="24"/>
          <w:szCs w:val="24"/>
        </w:rPr>
        <w:t>Quinto Civil Municipal y Quinto</w:t>
      </w:r>
      <w:r w:rsidR="00D21491" w:rsidRPr="00A62321">
        <w:rPr>
          <w:rFonts w:ascii="Georgia" w:hAnsi="Georgia"/>
          <w:sz w:val="24"/>
          <w:szCs w:val="24"/>
        </w:rPr>
        <w:t xml:space="preserve"> Civil del Circuito</w:t>
      </w:r>
      <w:r w:rsidR="00894663" w:rsidRPr="00A62321">
        <w:rPr>
          <w:rFonts w:ascii="Georgia" w:hAnsi="Georgia"/>
          <w:sz w:val="24"/>
          <w:szCs w:val="24"/>
        </w:rPr>
        <w:t xml:space="preserve"> de Pereira</w:t>
      </w:r>
      <w:r w:rsidRPr="00A62321">
        <w:rPr>
          <w:rFonts w:ascii="Georgia" w:hAnsi="Georgia"/>
          <w:sz w:val="24"/>
          <w:szCs w:val="24"/>
        </w:rPr>
        <w:t>, autoridad</w:t>
      </w:r>
      <w:r w:rsidR="00BD1204" w:rsidRPr="00A62321">
        <w:rPr>
          <w:rFonts w:ascii="Georgia" w:hAnsi="Georgia"/>
          <w:sz w:val="24"/>
          <w:szCs w:val="24"/>
        </w:rPr>
        <w:t>es</w:t>
      </w:r>
      <w:r w:rsidRPr="00A62321">
        <w:rPr>
          <w:rFonts w:ascii="Georgia" w:hAnsi="Georgia"/>
          <w:sz w:val="24"/>
          <w:szCs w:val="24"/>
        </w:rPr>
        <w:t xml:space="preserve"> de la que, precisamente, reclama</w:t>
      </w:r>
      <w:r w:rsidR="00BD1204" w:rsidRPr="00A62321">
        <w:rPr>
          <w:rFonts w:ascii="Georgia" w:hAnsi="Georgia"/>
          <w:sz w:val="24"/>
          <w:szCs w:val="24"/>
        </w:rPr>
        <w:t xml:space="preserve"> </w:t>
      </w:r>
      <w:r w:rsidRPr="00A62321">
        <w:rPr>
          <w:rFonts w:ascii="Georgia" w:hAnsi="Georgia"/>
          <w:sz w:val="24"/>
          <w:szCs w:val="24"/>
        </w:rPr>
        <w:t>garantía por considerar que vulnera</w:t>
      </w:r>
      <w:r w:rsidR="00BD1204" w:rsidRPr="00A62321">
        <w:rPr>
          <w:rFonts w:ascii="Georgia" w:hAnsi="Georgia"/>
          <w:sz w:val="24"/>
          <w:szCs w:val="24"/>
        </w:rPr>
        <w:t>n</w:t>
      </w:r>
      <w:r w:rsidR="00807603" w:rsidRPr="00A62321">
        <w:rPr>
          <w:rFonts w:ascii="Georgia" w:hAnsi="Georgia"/>
          <w:sz w:val="24"/>
          <w:szCs w:val="24"/>
        </w:rPr>
        <w:t xml:space="preserve"> sus</w:t>
      </w:r>
      <w:r w:rsidRPr="00A62321">
        <w:rPr>
          <w:rFonts w:ascii="Georgia" w:hAnsi="Georgia"/>
          <w:sz w:val="24"/>
          <w:szCs w:val="24"/>
        </w:rPr>
        <w:t xml:space="preserve"> derechos fundamentales, cumpliendo así por el extremo pasivo.</w:t>
      </w:r>
    </w:p>
    <w:p w14:paraId="6845CBBC" w14:textId="77777777" w:rsidR="008E33A2" w:rsidRPr="00A62321" w:rsidRDefault="008E33A2" w:rsidP="00A62321">
      <w:pPr>
        <w:spacing w:line="276" w:lineRule="auto"/>
        <w:jc w:val="both"/>
        <w:rPr>
          <w:rFonts w:ascii="Georgia" w:hAnsi="Georgia"/>
          <w:sz w:val="24"/>
          <w:szCs w:val="24"/>
          <w:lang w:val="es-MX"/>
        </w:rPr>
      </w:pPr>
    </w:p>
    <w:p w14:paraId="58A5E7E7" w14:textId="5F300034" w:rsidR="008E33A2" w:rsidRPr="00A62321" w:rsidRDefault="008E33A2" w:rsidP="00A62321">
      <w:pPr>
        <w:spacing w:line="276" w:lineRule="auto"/>
        <w:jc w:val="both"/>
        <w:rPr>
          <w:rFonts w:ascii="Georgia" w:hAnsi="Georgia"/>
          <w:sz w:val="24"/>
          <w:szCs w:val="24"/>
        </w:rPr>
      </w:pPr>
      <w:r w:rsidRPr="00A62321">
        <w:rPr>
          <w:rFonts w:ascii="Georgia" w:hAnsi="Georgia"/>
          <w:b/>
          <w:bCs/>
          <w:sz w:val="24"/>
          <w:szCs w:val="24"/>
          <w:lang w:val="es-MX"/>
        </w:rPr>
        <w:t xml:space="preserve">3.3. </w:t>
      </w:r>
      <w:r w:rsidRPr="00A62321">
        <w:rPr>
          <w:rFonts w:ascii="Georgia" w:hAnsi="Georgia"/>
          <w:b/>
          <w:sz w:val="24"/>
          <w:szCs w:val="24"/>
        </w:rPr>
        <w:t>El problema jurídico</w:t>
      </w:r>
      <w:r w:rsidRPr="00A62321">
        <w:rPr>
          <w:rFonts w:ascii="Georgia" w:hAnsi="Georgia"/>
          <w:sz w:val="24"/>
          <w:szCs w:val="24"/>
        </w:rPr>
        <w:t xml:space="preserve">. Se contrae a esclarecer si la acción de tutela resulta procedente y, de ser el caso, si el juzgado convocado amenaza o lesiona los derechos fundamentales invocados por </w:t>
      </w:r>
      <w:r w:rsidR="00894663" w:rsidRPr="00A62321">
        <w:rPr>
          <w:rFonts w:ascii="Georgia" w:hAnsi="Georgia"/>
          <w:sz w:val="24"/>
          <w:szCs w:val="24"/>
        </w:rPr>
        <w:t>los</w:t>
      </w:r>
      <w:r w:rsidRPr="00A62321">
        <w:rPr>
          <w:rFonts w:ascii="Georgia" w:hAnsi="Georgia"/>
          <w:sz w:val="24"/>
          <w:szCs w:val="24"/>
        </w:rPr>
        <w:t xml:space="preserve"> actor</w:t>
      </w:r>
      <w:r w:rsidR="00894663" w:rsidRPr="00A62321">
        <w:rPr>
          <w:rFonts w:ascii="Georgia" w:hAnsi="Georgia"/>
          <w:sz w:val="24"/>
          <w:szCs w:val="24"/>
        </w:rPr>
        <w:t>es</w:t>
      </w:r>
      <w:r w:rsidRPr="00A62321">
        <w:rPr>
          <w:rFonts w:ascii="Georgia" w:hAnsi="Georgia"/>
          <w:sz w:val="24"/>
          <w:szCs w:val="24"/>
        </w:rPr>
        <w:t>, ameritando intervención del juez constitucional.</w:t>
      </w:r>
    </w:p>
    <w:p w14:paraId="6FBE6560" w14:textId="77777777" w:rsidR="008E33A2" w:rsidRPr="00A62321" w:rsidRDefault="008E33A2" w:rsidP="00A62321">
      <w:pPr>
        <w:spacing w:line="276" w:lineRule="auto"/>
        <w:jc w:val="both"/>
        <w:rPr>
          <w:rFonts w:ascii="Georgia" w:hAnsi="Georgia"/>
          <w:sz w:val="24"/>
          <w:szCs w:val="24"/>
        </w:rPr>
      </w:pPr>
    </w:p>
    <w:p w14:paraId="1C91B5B0" w14:textId="2A6BE89D" w:rsidR="00F07A4D" w:rsidRPr="00A62321" w:rsidRDefault="008E33A2" w:rsidP="00A62321">
      <w:pPr>
        <w:pStyle w:val="Sinespaciado1"/>
        <w:spacing w:line="276" w:lineRule="auto"/>
        <w:jc w:val="both"/>
        <w:rPr>
          <w:rFonts w:ascii="Georgia" w:hAnsi="Georgia" w:cs="Arial"/>
          <w:bCs/>
          <w:sz w:val="24"/>
          <w:szCs w:val="24"/>
        </w:rPr>
      </w:pPr>
      <w:r w:rsidRPr="00A62321">
        <w:rPr>
          <w:rFonts w:ascii="Georgia" w:hAnsi="Georgia"/>
          <w:b/>
          <w:sz w:val="24"/>
          <w:szCs w:val="24"/>
        </w:rPr>
        <w:t>3.4.</w:t>
      </w:r>
      <w:r w:rsidR="003F622C" w:rsidRPr="00A62321">
        <w:rPr>
          <w:rFonts w:ascii="Georgia" w:hAnsi="Georgia"/>
          <w:b/>
          <w:sz w:val="24"/>
          <w:szCs w:val="24"/>
        </w:rPr>
        <w:t xml:space="preserve"> </w:t>
      </w:r>
      <w:r w:rsidR="00F07A4D" w:rsidRPr="00A62321">
        <w:rPr>
          <w:rFonts w:ascii="Georgia" w:eastAsia="Times New Roman" w:hAnsi="Georgia"/>
          <w:b/>
          <w:bCs/>
          <w:sz w:val="24"/>
          <w:szCs w:val="24"/>
          <w:lang w:eastAsia="es-CO"/>
        </w:rPr>
        <w:t xml:space="preserve">La procedencia excepcional de la acción de tutela contra providencias judiciales. </w:t>
      </w:r>
      <w:r w:rsidR="00EF44D7" w:rsidRPr="00A62321">
        <w:rPr>
          <w:rFonts w:ascii="Georgia" w:hAnsi="Georgia" w:cs="Arial"/>
          <w:bCs/>
          <w:sz w:val="24"/>
          <w:szCs w:val="24"/>
        </w:rPr>
        <w:t>La</w:t>
      </w:r>
      <w:r w:rsidR="00F07A4D" w:rsidRPr="00A62321">
        <w:rPr>
          <w:rFonts w:ascii="Georgia" w:hAnsi="Georgia" w:cs="Arial"/>
          <w:bCs/>
          <w:sz w:val="24"/>
          <w:szCs w:val="24"/>
        </w:rPr>
        <w:t xml:space="preserve"> Corte Constitucional compendia el desarrollo de postura unificada en cuanto a los presupuestos de procedibilidad excepcional de la acción de tutela contra providencias judiciales, basada en causales genéricas y específicas que permiten examinar a profundidad las solicitudes de amparo y establecer la vulneración o amenaza de los derechos fundamentales invocados. (Sentencias T-034 de 2023 y T-051 de 2022).</w:t>
      </w:r>
    </w:p>
    <w:p w14:paraId="1CF3D8E9" w14:textId="77777777" w:rsidR="00F07A4D" w:rsidRPr="00A62321" w:rsidRDefault="00F07A4D" w:rsidP="00A62321">
      <w:pPr>
        <w:pStyle w:val="Sinespaciado1"/>
        <w:tabs>
          <w:tab w:val="left" w:pos="2410"/>
        </w:tabs>
        <w:spacing w:line="276" w:lineRule="auto"/>
        <w:jc w:val="both"/>
        <w:rPr>
          <w:rFonts w:ascii="Georgia" w:hAnsi="Georgia" w:cs="Arial"/>
          <w:bCs/>
          <w:sz w:val="24"/>
          <w:szCs w:val="24"/>
        </w:rPr>
      </w:pPr>
    </w:p>
    <w:p w14:paraId="51D5306B" w14:textId="6CA10253" w:rsidR="00F07A4D" w:rsidRPr="00A62321" w:rsidRDefault="00F07A4D" w:rsidP="00A62321">
      <w:pPr>
        <w:pStyle w:val="Sinespaciado1"/>
        <w:tabs>
          <w:tab w:val="left" w:pos="2410"/>
        </w:tabs>
        <w:spacing w:line="276" w:lineRule="auto"/>
        <w:jc w:val="both"/>
        <w:rPr>
          <w:rFonts w:ascii="Georgia" w:hAnsi="Georgia" w:cs="Arial"/>
          <w:bCs/>
          <w:sz w:val="24"/>
          <w:szCs w:val="24"/>
        </w:rPr>
      </w:pPr>
      <w:r w:rsidRPr="00A62321">
        <w:rPr>
          <w:rFonts w:ascii="Georgia" w:hAnsi="Georgia" w:cs="Arial"/>
          <w:bCs/>
          <w:sz w:val="24"/>
          <w:szCs w:val="24"/>
        </w:rPr>
        <w:t xml:space="preserve">Las causales genéricas son aquellas que posibilitan el estudio del fondo del asunto. Son las que enseguida se relacionan: </w:t>
      </w:r>
      <w:r w:rsidRPr="00A62321">
        <w:rPr>
          <w:rFonts w:ascii="Georgia" w:hAnsi="Georgia" w:cs="Arial"/>
          <w:b/>
          <w:bCs/>
          <w:sz w:val="24"/>
          <w:szCs w:val="24"/>
        </w:rPr>
        <w:t>(i)</w:t>
      </w:r>
      <w:r w:rsidRPr="00A62321">
        <w:rPr>
          <w:rFonts w:ascii="Georgia" w:hAnsi="Georgia" w:cs="Arial"/>
          <w:bCs/>
          <w:sz w:val="24"/>
          <w:szCs w:val="24"/>
        </w:rPr>
        <w:t xml:space="preserve"> que el asunto sometido a estudio tenga relevancia constitucional; </w:t>
      </w:r>
      <w:r w:rsidRPr="00A62321">
        <w:rPr>
          <w:rFonts w:ascii="Georgia" w:hAnsi="Georgia" w:cs="Arial"/>
          <w:b/>
          <w:bCs/>
          <w:sz w:val="24"/>
          <w:szCs w:val="24"/>
        </w:rPr>
        <w:t>(ii)</w:t>
      </w:r>
      <w:r w:rsidRPr="00A62321">
        <w:rPr>
          <w:rFonts w:ascii="Georgia" w:hAnsi="Georgia" w:cs="Arial"/>
          <w:bCs/>
          <w:sz w:val="24"/>
          <w:szCs w:val="24"/>
        </w:rPr>
        <w:t xml:space="preserve"> que el actor haya agotado los recursos judiciales ordinarios y extraordinarios, antes de acudir al juez de tutela; </w:t>
      </w:r>
      <w:r w:rsidRPr="00A62321">
        <w:rPr>
          <w:rFonts w:ascii="Georgia" w:hAnsi="Georgia" w:cs="Arial"/>
          <w:b/>
          <w:bCs/>
          <w:sz w:val="24"/>
          <w:szCs w:val="24"/>
        </w:rPr>
        <w:t>(iii)</w:t>
      </w:r>
      <w:r w:rsidRPr="00A62321">
        <w:rPr>
          <w:rFonts w:ascii="Georgia" w:hAnsi="Georgia" w:cs="Arial"/>
          <w:bCs/>
          <w:sz w:val="24"/>
          <w:szCs w:val="24"/>
        </w:rPr>
        <w:t xml:space="preserve"> que la petición cumpla con el requisito de inmediatez, de acuerdo con criterios de razonabilidad y proporcionalidad; </w:t>
      </w:r>
      <w:r w:rsidRPr="00A62321">
        <w:rPr>
          <w:rFonts w:ascii="Georgia" w:hAnsi="Georgia" w:cs="Arial"/>
          <w:b/>
          <w:bCs/>
          <w:sz w:val="24"/>
          <w:szCs w:val="24"/>
        </w:rPr>
        <w:t>(iv)</w:t>
      </w:r>
      <w:r w:rsidRPr="00A62321">
        <w:rPr>
          <w:rFonts w:ascii="Georgia" w:hAnsi="Georgia" w:cs="Arial"/>
          <w:bCs/>
          <w:sz w:val="24"/>
          <w:szCs w:val="24"/>
        </w:rPr>
        <w:t xml:space="preserve"> que en caso de tratarse de una irregularidad procesal, </w:t>
      </w:r>
      <w:r w:rsidR="00EF44D7" w:rsidRPr="00A62321">
        <w:rPr>
          <w:rFonts w:ascii="Georgia" w:hAnsi="Georgia" w:cs="Arial"/>
          <w:bCs/>
          <w:sz w:val="24"/>
          <w:szCs w:val="24"/>
        </w:rPr>
        <w:t>é</w:t>
      </w:r>
      <w:r w:rsidRPr="00A62321">
        <w:rPr>
          <w:rFonts w:ascii="Georgia" w:hAnsi="Georgia" w:cs="Arial"/>
          <w:bCs/>
          <w:sz w:val="24"/>
          <w:szCs w:val="24"/>
        </w:rPr>
        <w:t xml:space="preserve">sta tenga incidencia directa en la decisión que resulta </w:t>
      </w:r>
      <w:proofErr w:type="spellStart"/>
      <w:r w:rsidRPr="00A62321">
        <w:rPr>
          <w:rFonts w:ascii="Georgia" w:hAnsi="Georgia" w:cs="Arial"/>
          <w:bCs/>
          <w:sz w:val="24"/>
          <w:szCs w:val="24"/>
        </w:rPr>
        <w:t>vulneratoria</w:t>
      </w:r>
      <w:proofErr w:type="spellEnd"/>
      <w:r w:rsidRPr="00A62321">
        <w:rPr>
          <w:rFonts w:ascii="Georgia" w:hAnsi="Georgia" w:cs="Arial"/>
          <w:bCs/>
          <w:sz w:val="24"/>
          <w:szCs w:val="24"/>
        </w:rPr>
        <w:t xml:space="preserve"> de los derechos fundamentales; </w:t>
      </w:r>
      <w:r w:rsidRPr="00A62321">
        <w:rPr>
          <w:rFonts w:ascii="Georgia" w:hAnsi="Georgia" w:cs="Arial"/>
          <w:b/>
          <w:bCs/>
          <w:sz w:val="24"/>
          <w:szCs w:val="24"/>
        </w:rPr>
        <w:t>(v)</w:t>
      </w:r>
      <w:r w:rsidRPr="00A62321">
        <w:rPr>
          <w:rFonts w:ascii="Georgia" w:hAnsi="Georgia" w:cs="Arial"/>
          <w:bCs/>
          <w:sz w:val="24"/>
          <w:szCs w:val="24"/>
        </w:rPr>
        <w:t xml:space="preserve"> que el actor identifique, de forma razonable, los hechos que generan la violación y que esta haya sido alegada al interior del proceso judicial, en caso de haber sido posible; y </w:t>
      </w:r>
      <w:r w:rsidRPr="00A62321">
        <w:rPr>
          <w:rFonts w:ascii="Georgia" w:hAnsi="Georgia" w:cs="Arial"/>
          <w:b/>
          <w:bCs/>
          <w:sz w:val="24"/>
          <w:szCs w:val="24"/>
        </w:rPr>
        <w:t>(vi)</w:t>
      </w:r>
      <w:r w:rsidRPr="00A62321">
        <w:rPr>
          <w:rFonts w:ascii="Georgia" w:hAnsi="Georgia" w:cs="Arial"/>
          <w:bCs/>
          <w:sz w:val="24"/>
          <w:szCs w:val="24"/>
        </w:rPr>
        <w:t xml:space="preserve"> que el fallo impugnado no sea de tutela. Aunado a lo anterior, en este escenario se deberá examinar que en el caso particular se cumplan los requisitos de legitimación por activa y por pasiva, propios de todos los trámites de tutela.</w:t>
      </w:r>
    </w:p>
    <w:p w14:paraId="7AAF6789" w14:textId="77777777" w:rsidR="00F07A4D" w:rsidRPr="00A62321" w:rsidRDefault="00F07A4D" w:rsidP="00A62321">
      <w:pPr>
        <w:pStyle w:val="Sinespaciado1"/>
        <w:tabs>
          <w:tab w:val="left" w:pos="2410"/>
        </w:tabs>
        <w:spacing w:line="276" w:lineRule="auto"/>
        <w:jc w:val="both"/>
        <w:rPr>
          <w:rFonts w:ascii="Georgia" w:hAnsi="Georgia" w:cs="Arial"/>
          <w:bCs/>
          <w:sz w:val="24"/>
          <w:szCs w:val="24"/>
        </w:rPr>
      </w:pPr>
    </w:p>
    <w:p w14:paraId="3623FDD6" w14:textId="77777777" w:rsidR="00F07A4D" w:rsidRPr="00A62321" w:rsidRDefault="00F07A4D" w:rsidP="00A62321">
      <w:pPr>
        <w:pStyle w:val="Sinespaciado1"/>
        <w:tabs>
          <w:tab w:val="left" w:pos="2410"/>
        </w:tabs>
        <w:spacing w:line="276" w:lineRule="auto"/>
        <w:jc w:val="both"/>
        <w:rPr>
          <w:rFonts w:ascii="Georgia" w:hAnsi="Georgia" w:cs="Arial"/>
          <w:bCs/>
          <w:sz w:val="24"/>
          <w:szCs w:val="24"/>
        </w:rPr>
      </w:pPr>
      <w:r w:rsidRPr="00A62321">
        <w:rPr>
          <w:rFonts w:ascii="Georgia" w:hAnsi="Georgia" w:cs="Arial"/>
          <w:bCs/>
          <w:sz w:val="24"/>
          <w:szCs w:val="24"/>
        </w:rPr>
        <w:t xml:space="preserve">Con respecto a las causales específicas, establece que para la procedencia excepcional de la tutela se requiere la presencia de por lo menos una de ellas y esté debidamente demostrada. Estas causales se han denominado: </w:t>
      </w:r>
      <w:r w:rsidRPr="00A62321">
        <w:rPr>
          <w:rFonts w:ascii="Georgia" w:hAnsi="Georgia" w:cs="Arial"/>
          <w:b/>
          <w:bCs/>
          <w:sz w:val="24"/>
          <w:szCs w:val="24"/>
        </w:rPr>
        <w:t>(i)</w:t>
      </w:r>
      <w:r w:rsidRPr="00A62321">
        <w:rPr>
          <w:rFonts w:ascii="Georgia" w:hAnsi="Georgia" w:cs="Arial"/>
          <w:bCs/>
          <w:sz w:val="24"/>
          <w:szCs w:val="24"/>
        </w:rPr>
        <w:t xml:space="preserve"> defecto orgánico, </w:t>
      </w:r>
      <w:r w:rsidRPr="00A62321">
        <w:rPr>
          <w:rFonts w:ascii="Georgia" w:hAnsi="Georgia" w:cs="Arial"/>
          <w:b/>
          <w:bCs/>
          <w:sz w:val="24"/>
          <w:szCs w:val="24"/>
        </w:rPr>
        <w:t>(ii)</w:t>
      </w:r>
      <w:r w:rsidRPr="00A62321">
        <w:rPr>
          <w:rFonts w:ascii="Georgia" w:hAnsi="Georgia" w:cs="Arial"/>
          <w:bCs/>
          <w:sz w:val="24"/>
          <w:szCs w:val="24"/>
        </w:rPr>
        <w:t xml:space="preserve"> defecto procedimental absoluto, </w:t>
      </w:r>
      <w:r w:rsidRPr="00A62321">
        <w:rPr>
          <w:rFonts w:ascii="Georgia" w:hAnsi="Georgia" w:cs="Arial"/>
          <w:b/>
          <w:bCs/>
          <w:sz w:val="24"/>
          <w:szCs w:val="24"/>
        </w:rPr>
        <w:t>(iii)</w:t>
      </w:r>
      <w:r w:rsidRPr="00A62321">
        <w:rPr>
          <w:rFonts w:ascii="Georgia" w:hAnsi="Georgia" w:cs="Arial"/>
          <w:bCs/>
          <w:sz w:val="24"/>
          <w:szCs w:val="24"/>
        </w:rPr>
        <w:t xml:space="preserve"> defecto fáctico, </w:t>
      </w:r>
      <w:r w:rsidRPr="00A62321">
        <w:rPr>
          <w:rFonts w:ascii="Georgia" w:hAnsi="Georgia" w:cs="Arial"/>
          <w:b/>
          <w:bCs/>
          <w:sz w:val="24"/>
          <w:szCs w:val="24"/>
        </w:rPr>
        <w:t>(iv)</w:t>
      </w:r>
      <w:r w:rsidRPr="00A62321">
        <w:rPr>
          <w:rFonts w:ascii="Georgia" w:hAnsi="Georgia" w:cs="Arial"/>
          <w:bCs/>
          <w:sz w:val="24"/>
          <w:szCs w:val="24"/>
        </w:rPr>
        <w:t xml:space="preserve"> defecto material o sustantivo, </w:t>
      </w:r>
      <w:r w:rsidRPr="00A62321">
        <w:rPr>
          <w:rFonts w:ascii="Georgia" w:hAnsi="Georgia" w:cs="Arial"/>
          <w:b/>
          <w:bCs/>
          <w:sz w:val="24"/>
          <w:szCs w:val="24"/>
        </w:rPr>
        <w:t>(v)</w:t>
      </w:r>
      <w:r w:rsidRPr="00A62321">
        <w:rPr>
          <w:rFonts w:ascii="Georgia" w:hAnsi="Georgia" w:cs="Arial"/>
          <w:bCs/>
          <w:sz w:val="24"/>
          <w:szCs w:val="24"/>
        </w:rPr>
        <w:t xml:space="preserve"> error inducido, </w:t>
      </w:r>
      <w:r w:rsidRPr="00A62321">
        <w:rPr>
          <w:rFonts w:ascii="Georgia" w:hAnsi="Georgia" w:cs="Arial"/>
          <w:b/>
          <w:bCs/>
          <w:sz w:val="24"/>
          <w:szCs w:val="24"/>
        </w:rPr>
        <w:t>(vi)</w:t>
      </w:r>
      <w:r w:rsidRPr="00A62321">
        <w:rPr>
          <w:rFonts w:ascii="Georgia" w:hAnsi="Georgia" w:cs="Arial"/>
          <w:bCs/>
          <w:sz w:val="24"/>
          <w:szCs w:val="24"/>
        </w:rPr>
        <w:t xml:space="preserve"> decisión sin motivación, </w:t>
      </w:r>
      <w:r w:rsidRPr="00A62321">
        <w:rPr>
          <w:rFonts w:ascii="Georgia" w:hAnsi="Georgia" w:cs="Arial"/>
          <w:b/>
          <w:bCs/>
          <w:sz w:val="24"/>
          <w:szCs w:val="24"/>
        </w:rPr>
        <w:t>(vii)</w:t>
      </w:r>
      <w:r w:rsidRPr="00A62321">
        <w:rPr>
          <w:rFonts w:ascii="Georgia" w:hAnsi="Georgia" w:cs="Arial"/>
          <w:bCs/>
          <w:sz w:val="24"/>
          <w:szCs w:val="24"/>
        </w:rPr>
        <w:t xml:space="preserve"> desconocimiento del precedente constitucional, y </w:t>
      </w:r>
      <w:r w:rsidRPr="00A62321">
        <w:rPr>
          <w:rFonts w:ascii="Georgia" w:hAnsi="Georgia" w:cs="Arial"/>
          <w:b/>
          <w:bCs/>
          <w:sz w:val="24"/>
          <w:szCs w:val="24"/>
        </w:rPr>
        <w:t>(viii)</w:t>
      </w:r>
      <w:r w:rsidRPr="00A62321">
        <w:rPr>
          <w:rFonts w:ascii="Georgia" w:hAnsi="Georgia" w:cs="Arial"/>
          <w:bCs/>
          <w:sz w:val="24"/>
          <w:szCs w:val="24"/>
        </w:rPr>
        <w:t xml:space="preserve"> violación directa de la Constitución, entre otros.</w:t>
      </w:r>
    </w:p>
    <w:p w14:paraId="1DCDD961" w14:textId="77777777" w:rsidR="00F07A4D" w:rsidRPr="00A62321" w:rsidRDefault="00F07A4D" w:rsidP="00A62321">
      <w:pPr>
        <w:pStyle w:val="Sinespaciado1"/>
        <w:tabs>
          <w:tab w:val="left" w:pos="2410"/>
        </w:tabs>
        <w:spacing w:line="276" w:lineRule="auto"/>
        <w:jc w:val="both"/>
        <w:rPr>
          <w:rFonts w:ascii="Georgia" w:hAnsi="Georgia" w:cs="Arial"/>
          <w:bCs/>
          <w:sz w:val="24"/>
          <w:szCs w:val="24"/>
        </w:rPr>
      </w:pPr>
    </w:p>
    <w:p w14:paraId="7D192185" w14:textId="7A1814A2" w:rsidR="00F07A4D" w:rsidRPr="00A62321" w:rsidRDefault="00F07A4D" w:rsidP="00A62321">
      <w:pPr>
        <w:pStyle w:val="Sinespaciado1"/>
        <w:tabs>
          <w:tab w:val="left" w:pos="2410"/>
        </w:tabs>
        <w:spacing w:line="276" w:lineRule="auto"/>
        <w:jc w:val="both"/>
        <w:rPr>
          <w:rFonts w:ascii="Georgia" w:hAnsi="Georgia" w:cs="Arial"/>
          <w:bCs/>
          <w:sz w:val="24"/>
          <w:szCs w:val="24"/>
        </w:rPr>
      </w:pPr>
      <w:r w:rsidRPr="00A62321">
        <w:rPr>
          <w:rFonts w:ascii="Georgia" w:hAnsi="Georgia" w:cs="Arial"/>
          <w:bCs/>
          <w:sz w:val="24"/>
          <w:szCs w:val="24"/>
        </w:rPr>
        <w:t xml:space="preserve">En suma, enseña que para que se habilite la procedencia de una acción de tutela contra una providencia judicial es necesario: </w:t>
      </w:r>
      <w:r w:rsidRPr="00A62321">
        <w:rPr>
          <w:rFonts w:ascii="Georgia" w:hAnsi="Georgia" w:cs="Arial"/>
          <w:b/>
          <w:bCs/>
          <w:sz w:val="24"/>
          <w:szCs w:val="24"/>
        </w:rPr>
        <w:t>(i)</w:t>
      </w:r>
      <w:r w:rsidRPr="00A62321">
        <w:rPr>
          <w:rFonts w:ascii="Georgia" w:hAnsi="Georgia" w:cs="Arial"/>
          <w:bCs/>
          <w:sz w:val="24"/>
          <w:szCs w:val="24"/>
        </w:rPr>
        <w:t xml:space="preserve"> que se encuentren satisfechos todos los requisitos generales de procedibilidad, y que, además, </w:t>
      </w:r>
      <w:r w:rsidRPr="00A62321">
        <w:rPr>
          <w:rFonts w:ascii="Georgia" w:hAnsi="Georgia" w:cs="Arial"/>
          <w:b/>
          <w:bCs/>
          <w:sz w:val="24"/>
          <w:szCs w:val="24"/>
        </w:rPr>
        <w:t>(ii)</w:t>
      </w:r>
      <w:r w:rsidRPr="00A62321">
        <w:rPr>
          <w:rFonts w:ascii="Georgia" w:hAnsi="Georgia" w:cs="Arial"/>
          <w:bCs/>
          <w:sz w:val="24"/>
          <w:szCs w:val="24"/>
        </w:rPr>
        <w:t xml:space="preserve"> a través de la decisión cuestionada se hubiese incurrido en al menos uno de los defectos precisados por dicha Corporación.</w:t>
      </w:r>
    </w:p>
    <w:p w14:paraId="3405B8C2" w14:textId="42DE3C64" w:rsidR="008E33A2" w:rsidRDefault="008E33A2" w:rsidP="00A62321">
      <w:pPr>
        <w:spacing w:line="276" w:lineRule="auto"/>
        <w:jc w:val="both"/>
        <w:rPr>
          <w:rFonts w:ascii="Georgia" w:hAnsi="Georgia"/>
          <w:b/>
          <w:sz w:val="24"/>
          <w:szCs w:val="24"/>
        </w:rPr>
      </w:pPr>
    </w:p>
    <w:p w14:paraId="62BFA2EA" w14:textId="77777777" w:rsidR="008D077E" w:rsidRPr="00A62321" w:rsidRDefault="008D077E" w:rsidP="00A62321">
      <w:pPr>
        <w:spacing w:line="276" w:lineRule="auto"/>
        <w:jc w:val="both"/>
        <w:rPr>
          <w:rFonts w:ascii="Georgia" w:hAnsi="Georgia"/>
          <w:b/>
          <w:sz w:val="24"/>
          <w:szCs w:val="24"/>
        </w:rPr>
      </w:pPr>
    </w:p>
    <w:p w14:paraId="5A8DBA6C" w14:textId="4C598841" w:rsidR="008E33A2" w:rsidRPr="00A62321" w:rsidRDefault="00DA6D70" w:rsidP="00A62321">
      <w:pPr>
        <w:spacing w:line="276" w:lineRule="auto"/>
        <w:jc w:val="both"/>
        <w:rPr>
          <w:rFonts w:ascii="Georgia" w:hAnsi="Georgia"/>
          <w:b/>
          <w:smallCaps/>
          <w:sz w:val="24"/>
          <w:szCs w:val="24"/>
        </w:rPr>
      </w:pPr>
      <w:r w:rsidRPr="00A62321">
        <w:rPr>
          <w:rFonts w:ascii="Georgia" w:hAnsi="Georgia"/>
          <w:b/>
          <w:smallCaps/>
          <w:sz w:val="24"/>
          <w:szCs w:val="24"/>
        </w:rPr>
        <w:t>4. El caso concreto</w:t>
      </w:r>
    </w:p>
    <w:p w14:paraId="33AD02FE" w14:textId="77777777" w:rsidR="00801DD8" w:rsidRPr="00A62321" w:rsidRDefault="00801DD8" w:rsidP="00A62321">
      <w:pPr>
        <w:pStyle w:val="Sinespaciado1"/>
        <w:spacing w:line="276" w:lineRule="auto"/>
        <w:jc w:val="both"/>
        <w:rPr>
          <w:rFonts w:ascii="Georgia" w:hAnsi="Georgia"/>
          <w:b/>
          <w:bCs/>
          <w:sz w:val="24"/>
          <w:szCs w:val="24"/>
        </w:rPr>
      </w:pPr>
    </w:p>
    <w:p w14:paraId="4A33E3E7" w14:textId="2EEE58F0" w:rsidR="008E33A2" w:rsidRPr="00A62321" w:rsidRDefault="008E33A2" w:rsidP="00A62321">
      <w:pPr>
        <w:pStyle w:val="Sinespaciado1"/>
        <w:spacing w:line="276" w:lineRule="auto"/>
        <w:jc w:val="both"/>
        <w:rPr>
          <w:rFonts w:ascii="Georgia" w:hAnsi="Georgia"/>
          <w:sz w:val="24"/>
          <w:szCs w:val="24"/>
        </w:rPr>
      </w:pPr>
      <w:r w:rsidRPr="00A62321">
        <w:rPr>
          <w:rFonts w:ascii="Georgia" w:hAnsi="Georgia"/>
          <w:b/>
          <w:bCs/>
          <w:sz w:val="24"/>
          <w:szCs w:val="24"/>
        </w:rPr>
        <w:t>4.1.</w:t>
      </w:r>
      <w:r w:rsidRPr="00A62321">
        <w:rPr>
          <w:rFonts w:ascii="Georgia" w:hAnsi="Georgia"/>
          <w:sz w:val="24"/>
          <w:szCs w:val="24"/>
        </w:rPr>
        <w:t xml:space="preserve"> Se cumple la inmediatez porque</w:t>
      </w:r>
      <w:r w:rsidR="00B22D24" w:rsidRPr="00A62321">
        <w:rPr>
          <w:rFonts w:ascii="Georgia" w:hAnsi="Georgia"/>
          <w:sz w:val="24"/>
          <w:szCs w:val="24"/>
        </w:rPr>
        <w:t xml:space="preserve"> el auto que resolvió la apelación contra el que rechazó la demanda data del 22-08-2023</w:t>
      </w:r>
      <w:r w:rsidR="003477B1" w:rsidRPr="00A62321">
        <w:rPr>
          <w:rFonts w:ascii="Georgia" w:hAnsi="Georgia"/>
          <w:sz w:val="24"/>
          <w:szCs w:val="24"/>
        </w:rPr>
        <w:t xml:space="preserve">, </w:t>
      </w:r>
      <w:r w:rsidR="00F07A4D" w:rsidRPr="00A62321">
        <w:rPr>
          <w:rFonts w:ascii="Georgia" w:hAnsi="Georgia"/>
          <w:sz w:val="24"/>
          <w:szCs w:val="24"/>
        </w:rPr>
        <w:t>notificad</w:t>
      </w:r>
      <w:r w:rsidR="003477B1" w:rsidRPr="00A62321">
        <w:rPr>
          <w:rFonts w:ascii="Georgia" w:hAnsi="Georgia"/>
          <w:sz w:val="24"/>
          <w:szCs w:val="24"/>
        </w:rPr>
        <w:t>o</w:t>
      </w:r>
      <w:r w:rsidR="00F07A4D" w:rsidRPr="00A62321">
        <w:rPr>
          <w:rFonts w:ascii="Georgia" w:hAnsi="Georgia"/>
          <w:sz w:val="24"/>
          <w:szCs w:val="24"/>
        </w:rPr>
        <w:t xml:space="preserve"> por estado electrónico el </w:t>
      </w:r>
      <w:r w:rsidR="003477B1" w:rsidRPr="00A62321">
        <w:rPr>
          <w:rFonts w:ascii="Georgia" w:hAnsi="Georgia"/>
          <w:sz w:val="24"/>
          <w:szCs w:val="24"/>
        </w:rPr>
        <w:t>23</w:t>
      </w:r>
      <w:r w:rsidR="00F07A4D" w:rsidRPr="00A62321">
        <w:rPr>
          <w:rFonts w:ascii="Georgia" w:hAnsi="Georgia"/>
          <w:sz w:val="24"/>
          <w:szCs w:val="24"/>
        </w:rPr>
        <w:t xml:space="preserve"> de igual calenda</w:t>
      </w:r>
      <w:r w:rsidR="003477B1" w:rsidRPr="00A62321">
        <w:rPr>
          <w:rStyle w:val="Refdenotaalpie"/>
          <w:rFonts w:ascii="Georgia" w:hAnsi="Georgia"/>
          <w:sz w:val="24"/>
          <w:szCs w:val="24"/>
        </w:rPr>
        <w:footnoteReference w:id="5"/>
      </w:r>
      <w:r w:rsidR="00197C84" w:rsidRPr="00A62321">
        <w:rPr>
          <w:rFonts w:ascii="Georgia" w:hAnsi="Georgia"/>
          <w:sz w:val="24"/>
          <w:szCs w:val="24"/>
        </w:rPr>
        <w:t xml:space="preserve"> </w:t>
      </w:r>
      <w:r w:rsidR="00F07A4D" w:rsidRPr="00A62321">
        <w:rPr>
          <w:rFonts w:ascii="Georgia" w:hAnsi="Georgia"/>
          <w:sz w:val="24"/>
          <w:szCs w:val="24"/>
        </w:rPr>
        <w:t xml:space="preserve">y la acción de tutela se promovió el </w:t>
      </w:r>
      <w:r w:rsidR="0018147D" w:rsidRPr="00A62321">
        <w:rPr>
          <w:rFonts w:ascii="Georgia" w:hAnsi="Georgia"/>
          <w:sz w:val="24"/>
          <w:szCs w:val="24"/>
        </w:rPr>
        <w:t>06</w:t>
      </w:r>
      <w:r w:rsidR="00815D33" w:rsidRPr="00A62321">
        <w:rPr>
          <w:rFonts w:ascii="Georgia" w:hAnsi="Georgia"/>
          <w:sz w:val="24"/>
          <w:szCs w:val="24"/>
        </w:rPr>
        <w:t>-</w:t>
      </w:r>
      <w:r w:rsidR="004114AE" w:rsidRPr="00A62321">
        <w:rPr>
          <w:rFonts w:ascii="Georgia" w:hAnsi="Georgia"/>
          <w:sz w:val="24"/>
          <w:szCs w:val="24"/>
        </w:rPr>
        <w:t>0</w:t>
      </w:r>
      <w:r w:rsidR="0018147D" w:rsidRPr="00A62321">
        <w:rPr>
          <w:rFonts w:ascii="Georgia" w:hAnsi="Georgia"/>
          <w:sz w:val="24"/>
          <w:szCs w:val="24"/>
        </w:rPr>
        <w:t>9</w:t>
      </w:r>
      <w:r w:rsidR="00815D33" w:rsidRPr="00A62321">
        <w:rPr>
          <w:rFonts w:ascii="Georgia" w:hAnsi="Georgia"/>
          <w:sz w:val="24"/>
          <w:szCs w:val="24"/>
        </w:rPr>
        <w:t>-2023</w:t>
      </w:r>
      <w:r w:rsidR="00F07A4D" w:rsidRPr="00A62321">
        <w:rPr>
          <w:rFonts w:ascii="Georgia" w:hAnsi="Georgia"/>
          <w:sz w:val="24"/>
          <w:szCs w:val="24"/>
        </w:rPr>
        <w:t>,</w:t>
      </w:r>
      <w:r w:rsidR="00815D33" w:rsidRPr="00A62321">
        <w:rPr>
          <w:rFonts w:ascii="Georgia" w:hAnsi="Georgia"/>
          <w:sz w:val="24"/>
          <w:szCs w:val="24"/>
        </w:rPr>
        <w:t xml:space="preserve"> </w:t>
      </w:r>
      <w:r w:rsidRPr="00A62321">
        <w:rPr>
          <w:rFonts w:ascii="Georgia" w:hAnsi="Georgia"/>
          <w:sz w:val="24"/>
          <w:szCs w:val="24"/>
        </w:rPr>
        <w:t>a escasos días</w:t>
      </w:r>
      <w:r w:rsidR="00E477DB" w:rsidRPr="00A62321">
        <w:rPr>
          <w:rFonts w:ascii="Georgia" w:hAnsi="Georgia"/>
          <w:sz w:val="24"/>
          <w:szCs w:val="24"/>
        </w:rPr>
        <w:t xml:space="preserve"> y en el marco del término razonable que la jurisprudencia ha estimado en seis (6) meses.</w:t>
      </w:r>
      <w:r w:rsidR="00E477DB" w:rsidRPr="00A62321">
        <w:rPr>
          <w:rStyle w:val="Refdenotaalpie"/>
          <w:rFonts w:ascii="Georgia" w:hAnsi="Georgia"/>
          <w:sz w:val="24"/>
          <w:szCs w:val="24"/>
        </w:rPr>
        <w:footnoteReference w:id="6"/>
      </w:r>
    </w:p>
    <w:p w14:paraId="43BAFE6B" w14:textId="77777777" w:rsidR="008E33A2" w:rsidRPr="00A62321" w:rsidRDefault="008E33A2" w:rsidP="00A62321">
      <w:pPr>
        <w:pStyle w:val="Sinespaciado1"/>
        <w:spacing w:line="276" w:lineRule="auto"/>
        <w:jc w:val="both"/>
        <w:rPr>
          <w:rFonts w:ascii="Georgia" w:hAnsi="Georgia"/>
          <w:sz w:val="24"/>
          <w:szCs w:val="24"/>
        </w:rPr>
      </w:pPr>
    </w:p>
    <w:p w14:paraId="6BDC4502" w14:textId="7CB6255A" w:rsidR="003917E2" w:rsidRPr="00A62321" w:rsidRDefault="008E33A2" w:rsidP="00A62321">
      <w:pPr>
        <w:pStyle w:val="Sinespaciado1"/>
        <w:spacing w:line="276" w:lineRule="auto"/>
        <w:jc w:val="both"/>
        <w:rPr>
          <w:rFonts w:ascii="Georgia" w:hAnsi="Georgia"/>
          <w:sz w:val="24"/>
          <w:szCs w:val="24"/>
        </w:rPr>
      </w:pPr>
      <w:r w:rsidRPr="00A62321">
        <w:rPr>
          <w:rFonts w:ascii="Georgia" w:hAnsi="Georgia"/>
          <w:b/>
          <w:bCs/>
          <w:sz w:val="24"/>
          <w:szCs w:val="24"/>
        </w:rPr>
        <w:t xml:space="preserve">4.2. </w:t>
      </w:r>
      <w:r w:rsidRPr="00A62321">
        <w:rPr>
          <w:rFonts w:ascii="Georgia" w:hAnsi="Georgia"/>
          <w:sz w:val="24"/>
          <w:szCs w:val="24"/>
        </w:rPr>
        <w:t>Sin embargo, se extraña el requisito de subsidiariedad</w:t>
      </w:r>
      <w:r w:rsidR="00626D00" w:rsidRPr="00A62321">
        <w:rPr>
          <w:rFonts w:ascii="Georgia" w:hAnsi="Georgia"/>
          <w:sz w:val="24"/>
          <w:szCs w:val="24"/>
        </w:rPr>
        <w:t xml:space="preserve">. </w:t>
      </w:r>
      <w:r w:rsidR="009315EA" w:rsidRPr="00A62321">
        <w:rPr>
          <w:rFonts w:ascii="Georgia" w:hAnsi="Georgia"/>
          <w:sz w:val="24"/>
          <w:szCs w:val="24"/>
        </w:rPr>
        <w:t>Se tiene que la inadmisión de la demanda</w:t>
      </w:r>
      <w:r w:rsidR="00386650" w:rsidRPr="00A62321">
        <w:rPr>
          <w:rStyle w:val="Refdenotaalpie"/>
          <w:rFonts w:ascii="Georgia" w:hAnsi="Georgia"/>
          <w:sz w:val="24"/>
          <w:szCs w:val="24"/>
        </w:rPr>
        <w:footnoteReference w:id="7"/>
      </w:r>
      <w:r w:rsidR="009315EA" w:rsidRPr="00A62321">
        <w:rPr>
          <w:rFonts w:ascii="Georgia" w:hAnsi="Georgia"/>
          <w:sz w:val="24"/>
          <w:szCs w:val="24"/>
        </w:rPr>
        <w:t xml:space="preserve"> se basó en </w:t>
      </w:r>
      <w:r w:rsidR="00035862" w:rsidRPr="00A62321">
        <w:rPr>
          <w:rFonts w:ascii="Georgia" w:hAnsi="Georgia"/>
          <w:sz w:val="24"/>
          <w:szCs w:val="24"/>
        </w:rPr>
        <w:t>el Art.</w:t>
      </w:r>
      <w:r w:rsidR="000D6DA4">
        <w:rPr>
          <w:rFonts w:ascii="Georgia" w:hAnsi="Georgia"/>
          <w:sz w:val="24"/>
          <w:szCs w:val="24"/>
        </w:rPr>
        <w:t xml:space="preserve"> </w:t>
      </w:r>
      <w:r w:rsidR="00035862" w:rsidRPr="00A62321">
        <w:rPr>
          <w:rFonts w:ascii="Georgia" w:hAnsi="Georgia"/>
          <w:sz w:val="24"/>
          <w:szCs w:val="24"/>
        </w:rPr>
        <w:t xml:space="preserve">75, </w:t>
      </w:r>
      <w:proofErr w:type="spellStart"/>
      <w:r w:rsidR="009315EA" w:rsidRPr="00A62321">
        <w:rPr>
          <w:rFonts w:ascii="Georgia" w:hAnsi="Georgia"/>
          <w:sz w:val="24"/>
          <w:szCs w:val="24"/>
        </w:rPr>
        <w:t>Num</w:t>
      </w:r>
      <w:proofErr w:type="spellEnd"/>
      <w:r w:rsidR="009315EA" w:rsidRPr="00A62321">
        <w:rPr>
          <w:rFonts w:ascii="Georgia" w:hAnsi="Georgia"/>
          <w:sz w:val="24"/>
          <w:szCs w:val="24"/>
        </w:rPr>
        <w:t>.</w:t>
      </w:r>
      <w:r w:rsidR="000D6DA4">
        <w:rPr>
          <w:rFonts w:ascii="Georgia" w:hAnsi="Georgia"/>
          <w:sz w:val="24"/>
          <w:szCs w:val="24"/>
        </w:rPr>
        <w:t xml:space="preserve"> </w:t>
      </w:r>
      <w:r w:rsidR="009315EA" w:rsidRPr="00A62321">
        <w:rPr>
          <w:rFonts w:ascii="Georgia" w:hAnsi="Georgia"/>
          <w:sz w:val="24"/>
          <w:szCs w:val="24"/>
        </w:rPr>
        <w:t xml:space="preserve">2, 4, 5, </w:t>
      </w:r>
      <w:r w:rsidR="006A5130" w:rsidRPr="00A62321">
        <w:rPr>
          <w:rFonts w:ascii="Georgia" w:hAnsi="Georgia"/>
          <w:sz w:val="24"/>
          <w:szCs w:val="24"/>
        </w:rPr>
        <w:t>6 y 10 del Art.</w:t>
      </w:r>
      <w:r w:rsidR="000D6DA4">
        <w:rPr>
          <w:rFonts w:ascii="Georgia" w:hAnsi="Georgia"/>
          <w:sz w:val="24"/>
          <w:szCs w:val="24"/>
        </w:rPr>
        <w:t xml:space="preserve"> </w:t>
      </w:r>
      <w:r w:rsidR="006A5130" w:rsidRPr="00A62321">
        <w:rPr>
          <w:rFonts w:ascii="Georgia" w:hAnsi="Georgia"/>
          <w:sz w:val="24"/>
          <w:szCs w:val="24"/>
        </w:rPr>
        <w:t>82</w:t>
      </w:r>
      <w:r w:rsidR="00035862" w:rsidRPr="00A62321">
        <w:rPr>
          <w:rFonts w:ascii="Georgia" w:hAnsi="Georgia"/>
          <w:sz w:val="24"/>
          <w:szCs w:val="24"/>
        </w:rPr>
        <w:t xml:space="preserve"> y </w:t>
      </w:r>
      <w:proofErr w:type="spellStart"/>
      <w:r w:rsidR="006A5130" w:rsidRPr="00A62321">
        <w:rPr>
          <w:rFonts w:ascii="Georgia" w:hAnsi="Georgia"/>
          <w:sz w:val="24"/>
          <w:szCs w:val="24"/>
        </w:rPr>
        <w:t>Num</w:t>
      </w:r>
      <w:proofErr w:type="spellEnd"/>
      <w:r w:rsidR="006A5130" w:rsidRPr="00A62321">
        <w:rPr>
          <w:rFonts w:ascii="Georgia" w:hAnsi="Georgia"/>
          <w:sz w:val="24"/>
          <w:szCs w:val="24"/>
        </w:rPr>
        <w:t>.</w:t>
      </w:r>
      <w:r w:rsidR="000D6DA4">
        <w:rPr>
          <w:rFonts w:ascii="Georgia" w:hAnsi="Georgia"/>
          <w:sz w:val="24"/>
          <w:szCs w:val="24"/>
        </w:rPr>
        <w:t xml:space="preserve"> </w:t>
      </w:r>
      <w:r w:rsidR="006A5130" w:rsidRPr="00A62321">
        <w:rPr>
          <w:rFonts w:ascii="Georgia" w:hAnsi="Georgia"/>
          <w:sz w:val="24"/>
          <w:szCs w:val="24"/>
        </w:rPr>
        <w:t>7 del Art.</w:t>
      </w:r>
      <w:r w:rsidR="000D6DA4">
        <w:rPr>
          <w:rFonts w:ascii="Georgia" w:hAnsi="Georgia"/>
          <w:sz w:val="24"/>
          <w:szCs w:val="24"/>
        </w:rPr>
        <w:t xml:space="preserve"> </w:t>
      </w:r>
      <w:r w:rsidR="00035862" w:rsidRPr="00A62321">
        <w:rPr>
          <w:rFonts w:ascii="Georgia" w:hAnsi="Georgia"/>
          <w:sz w:val="24"/>
          <w:szCs w:val="24"/>
        </w:rPr>
        <w:t>90 del C. G. del P</w:t>
      </w:r>
      <w:r w:rsidR="00386650" w:rsidRPr="00A62321">
        <w:rPr>
          <w:rFonts w:ascii="Georgia" w:hAnsi="Georgia"/>
          <w:sz w:val="24"/>
          <w:szCs w:val="24"/>
        </w:rPr>
        <w:t>.</w:t>
      </w:r>
      <w:r w:rsidR="003917E2" w:rsidRPr="00A62321">
        <w:rPr>
          <w:rFonts w:ascii="Georgia" w:hAnsi="Georgia"/>
          <w:sz w:val="24"/>
          <w:szCs w:val="24"/>
        </w:rPr>
        <w:t>, último precepto que dicta:</w:t>
      </w:r>
    </w:p>
    <w:p w14:paraId="6E79FE8F" w14:textId="77777777" w:rsidR="009007B5" w:rsidRPr="00A62321" w:rsidRDefault="009007B5" w:rsidP="00A62321">
      <w:pPr>
        <w:pStyle w:val="Sinespaciado1"/>
        <w:spacing w:line="276" w:lineRule="auto"/>
        <w:jc w:val="both"/>
        <w:rPr>
          <w:rFonts w:ascii="Georgia" w:hAnsi="Georgia"/>
          <w:sz w:val="24"/>
          <w:szCs w:val="24"/>
        </w:rPr>
      </w:pPr>
    </w:p>
    <w:p w14:paraId="62AD141F" w14:textId="7612A748" w:rsidR="009007B5" w:rsidRPr="00A62321" w:rsidRDefault="009007B5" w:rsidP="00A62321">
      <w:pPr>
        <w:pStyle w:val="Sinespaciado1"/>
        <w:ind w:left="426" w:right="420"/>
        <w:jc w:val="both"/>
        <w:rPr>
          <w:rFonts w:ascii="Georgia" w:hAnsi="Georgia"/>
          <w:i/>
          <w:iCs/>
          <w:szCs w:val="24"/>
        </w:rPr>
      </w:pPr>
      <w:r w:rsidRPr="00A62321">
        <w:rPr>
          <w:rFonts w:ascii="Georgia" w:hAnsi="Georgia"/>
          <w:b/>
          <w:bCs/>
          <w:i/>
          <w:iCs/>
          <w:szCs w:val="24"/>
        </w:rPr>
        <w:t>Artículo 90. Admisión, inadmisión y rechazo de la demanda.</w:t>
      </w:r>
      <w:r w:rsidR="00182EB6" w:rsidRPr="00A62321">
        <w:rPr>
          <w:rFonts w:ascii="Georgia" w:hAnsi="Georgia"/>
          <w:b/>
          <w:bCs/>
          <w:i/>
          <w:iCs/>
          <w:szCs w:val="24"/>
        </w:rPr>
        <w:t xml:space="preserve"> </w:t>
      </w:r>
      <w:r w:rsidR="00182EB6" w:rsidRPr="00A62321">
        <w:rPr>
          <w:rFonts w:ascii="Georgia" w:hAnsi="Georgia"/>
          <w:i/>
          <w:iCs/>
          <w:szCs w:val="24"/>
        </w:rPr>
        <w:t>(…) Mediante auto no susceptible de recursos el juez declarará inadmisible la demanda solo en los siguientes casos:</w:t>
      </w:r>
    </w:p>
    <w:p w14:paraId="0BCB11B2" w14:textId="77777777" w:rsidR="00182EB6" w:rsidRPr="00A62321" w:rsidRDefault="00182EB6" w:rsidP="00A62321">
      <w:pPr>
        <w:pStyle w:val="Sinespaciado1"/>
        <w:ind w:left="426" w:right="420"/>
        <w:jc w:val="both"/>
        <w:rPr>
          <w:rFonts w:ascii="Georgia" w:hAnsi="Georgia"/>
          <w:i/>
          <w:iCs/>
          <w:szCs w:val="24"/>
        </w:rPr>
      </w:pPr>
    </w:p>
    <w:p w14:paraId="2D331489" w14:textId="73315160" w:rsidR="00182EB6" w:rsidRPr="00A62321" w:rsidRDefault="00182EB6" w:rsidP="00A62321">
      <w:pPr>
        <w:pStyle w:val="Sinespaciado1"/>
        <w:ind w:left="426" w:right="420"/>
        <w:jc w:val="both"/>
        <w:rPr>
          <w:rFonts w:ascii="Georgia" w:hAnsi="Georgia"/>
          <w:b/>
          <w:bCs/>
          <w:i/>
          <w:iCs/>
          <w:szCs w:val="24"/>
          <w:u w:val="single"/>
        </w:rPr>
      </w:pPr>
      <w:r w:rsidRPr="00A62321">
        <w:rPr>
          <w:rFonts w:ascii="Georgia" w:hAnsi="Georgia"/>
          <w:i/>
          <w:iCs/>
          <w:szCs w:val="24"/>
        </w:rPr>
        <w:t xml:space="preserve">(…) 7. Cuando no se acredite que se agotó </w:t>
      </w:r>
      <w:r w:rsidRPr="00A62321">
        <w:rPr>
          <w:rFonts w:ascii="Georgia" w:hAnsi="Georgia"/>
          <w:b/>
          <w:bCs/>
          <w:i/>
          <w:iCs/>
          <w:szCs w:val="24"/>
          <w:u w:val="single"/>
        </w:rPr>
        <w:t>la conciliación prejudicial como requisito de procedibilidad.</w:t>
      </w:r>
    </w:p>
    <w:p w14:paraId="30981793" w14:textId="77777777" w:rsidR="003917E2" w:rsidRPr="00A62321" w:rsidRDefault="003917E2" w:rsidP="00A62321">
      <w:pPr>
        <w:pStyle w:val="Sinespaciado1"/>
        <w:spacing w:line="276" w:lineRule="auto"/>
        <w:jc w:val="both"/>
        <w:rPr>
          <w:rFonts w:ascii="Georgia" w:hAnsi="Georgia"/>
          <w:sz w:val="24"/>
          <w:szCs w:val="24"/>
        </w:rPr>
      </w:pPr>
    </w:p>
    <w:p w14:paraId="017DABA1" w14:textId="6FDBB38F" w:rsidR="00192308" w:rsidRPr="00A62321" w:rsidRDefault="0072670A" w:rsidP="00A62321">
      <w:pPr>
        <w:pStyle w:val="Sinespaciado1"/>
        <w:spacing w:line="276" w:lineRule="auto"/>
        <w:jc w:val="both"/>
        <w:rPr>
          <w:rFonts w:ascii="Georgia" w:hAnsi="Georgia"/>
          <w:sz w:val="24"/>
          <w:szCs w:val="24"/>
        </w:rPr>
      </w:pPr>
      <w:r w:rsidRPr="00A62321">
        <w:rPr>
          <w:rFonts w:ascii="Georgia" w:hAnsi="Georgia"/>
          <w:sz w:val="24"/>
          <w:szCs w:val="24"/>
        </w:rPr>
        <w:t>E</w:t>
      </w:r>
      <w:r w:rsidR="00182EB6" w:rsidRPr="00A62321">
        <w:rPr>
          <w:rFonts w:ascii="Georgia" w:hAnsi="Georgia"/>
          <w:sz w:val="24"/>
          <w:szCs w:val="24"/>
        </w:rPr>
        <w:t>n la subsanación</w:t>
      </w:r>
      <w:r w:rsidR="00C87D97" w:rsidRPr="00A62321">
        <w:rPr>
          <w:rStyle w:val="Refdenotaalpie"/>
          <w:rFonts w:ascii="Georgia" w:hAnsi="Georgia"/>
          <w:sz w:val="24"/>
          <w:szCs w:val="24"/>
        </w:rPr>
        <w:footnoteReference w:id="8"/>
      </w:r>
      <w:r w:rsidR="00F94519" w:rsidRPr="00A62321">
        <w:rPr>
          <w:rFonts w:ascii="Georgia" w:hAnsi="Georgia"/>
          <w:sz w:val="24"/>
          <w:szCs w:val="24"/>
        </w:rPr>
        <w:t xml:space="preserve">, </w:t>
      </w:r>
      <w:r w:rsidRPr="00A62321">
        <w:rPr>
          <w:rFonts w:ascii="Georgia" w:hAnsi="Georgia"/>
          <w:sz w:val="24"/>
          <w:szCs w:val="24"/>
        </w:rPr>
        <w:t>además de corregir la demanda como a</w:t>
      </w:r>
      <w:r w:rsidR="00C97BB6" w:rsidRPr="00A62321">
        <w:rPr>
          <w:rFonts w:ascii="Georgia" w:hAnsi="Georgia"/>
          <w:sz w:val="24"/>
          <w:szCs w:val="24"/>
        </w:rPr>
        <w:t xml:space="preserve"> bien </w:t>
      </w:r>
      <w:r w:rsidR="00FD5E0C" w:rsidRPr="00A62321">
        <w:rPr>
          <w:rFonts w:ascii="Georgia" w:hAnsi="Georgia"/>
          <w:sz w:val="24"/>
          <w:szCs w:val="24"/>
        </w:rPr>
        <w:t xml:space="preserve">lo tuvo, </w:t>
      </w:r>
      <w:r w:rsidR="00F0701C" w:rsidRPr="00A62321">
        <w:rPr>
          <w:rFonts w:ascii="Georgia" w:hAnsi="Georgia"/>
          <w:sz w:val="24"/>
          <w:szCs w:val="24"/>
        </w:rPr>
        <w:t>refirió la parte actora</w:t>
      </w:r>
      <w:r w:rsidR="00192308" w:rsidRPr="00A62321">
        <w:rPr>
          <w:rFonts w:ascii="Georgia" w:hAnsi="Georgia"/>
          <w:sz w:val="24"/>
          <w:szCs w:val="24"/>
        </w:rPr>
        <w:t xml:space="preserve"> que el acta de conciliación que, supuestamente, resultó del proceso verbal abreviado de policía Nro.</w:t>
      </w:r>
      <w:r w:rsidR="000D6DA4">
        <w:rPr>
          <w:rFonts w:ascii="Georgia" w:hAnsi="Georgia"/>
          <w:sz w:val="24"/>
          <w:szCs w:val="24"/>
        </w:rPr>
        <w:t xml:space="preserve"> </w:t>
      </w:r>
      <w:r w:rsidR="00192308" w:rsidRPr="00A62321">
        <w:rPr>
          <w:rFonts w:ascii="Georgia" w:hAnsi="Georgia"/>
          <w:sz w:val="24"/>
          <w:szCs w:val="24"/>
        </w:rPr>
        <w:t xml:space="preserve">2021-505 ventilado en la Inspección </w:t>
      </w:r>
      <w:r w:rsidR="005F7A42" w:rsidRPr="00A62321">
        <w:rPr>
          <w:rFonts w:ascii="Georgia" w:hAnsi="Georgia"/>
          <w:sz w:val="24"/>
          <w:szCs w:val="24"/>
        </w:rPr>
        <w:t>15 de Policía de esta ciudad, demuestra el cumplimiento de lo preceptuado en la Ley 640 de 2001</w:t>
      </w:r>
      <w:r w:rsidR="00517453" w:rsidRPr="00A62321">
        <w:rPr>
          <w:rFonts w:ascii="Georgia" w:hAnsi="Georgia"/>
          <w:sz w:val="24"/>
          <w:szCs w:val="24"/>
        </w:rPr>
        <w:t xml:space="preserve"> y, aún si tuviera otro criterio el despacho, debía impartir trámite a la demanda porque la solicitud de la medida cautelar de inscripción de la demanda sobre el bien objeto del proceso </w:t>
      </w:r>
      <w:r w:rsidR="002C04FF" w:rsidRPr="00A62321">
        <w:rPr>
          <w:rFonts w:ascii="Georgia" w:hAnsi="Georgia"/>
          <w:sz w:val="24"/>
          <w:szCs w:val="24"/>
        </w:rPr>
        <w:t xml:space="preserve">lo exime de dicho </w:t>
      </w:r>
      <w:r w:rsidR="00A55766" w:rsidRPr="00A62321">
        <w:rPr>
          <w:rFonts w:ascii="Georgia" w:hAnsi="Georgia"/>
          <w:sz w:val="24"/>
          <w:szCs w:val="24"/>
        </w:rPr>
        <w:t>requisito</w:t>
      </w:r>
      <w:r w:rsidR="002C04FF" w:rsidRPr="00A62321">
        <w:rPr>
          <w:rFonts w:ascii="Georgia" w:hAnsi="Georgia"/>
          <w:sz w:val="24"/>
          <w:szCs w:val="24"/>
        </w:rPr>
        <w:t>, según en</w:t>
      </w:r>
      <w:r w:rsidR="00B37A60" w:rsidRPr="00A62321">
        <w:rPr>
          <w:rFonts w:ascii="Georgia" w:hAnsi="Georgia"/>
          <w:sz w:val="24"/>
          <w:szCs w:val="24"/>
        </w:rPr>
        <w:t xml:space="preserve"> el</w:t>
      </w:r>
      <w:r w:rsidR="002C04FF" w:rsidRPr="00A62321">
        <w:rPr>
          <w:rFonts w:ascii="Georgia" w:hAnsi="Georgia"/>
          <w:sz w:val="24"/>
          <w:szCs w:val="24"/>
        </w:rPr>
        <w:t xml:space="preserve"> Parágrafo 1 del Art.590 ibid.</w:t>
      </w:r>
      <w:r w:rsidR="008F1869" w:rsidRPr="00A62321">
        <w:rPr>
          <w:rFonts w:ascii="Georgia" w:hAnsi="Georgia"/>
          <w:sz w:val="24"/>
          <w:szCs w:val="24"/>
        </w:rPr>
        <w:t xml:space="preserve"> </w:t>
      </w:r>
    </w:p>
    <w:p w14:paraId="77673AD6" w14:textId="77777777" w:rsidR="00FD5E0C" w:rsidRPr="00A62321" w:rsidRDefault="00FD5E0C" w:rsidP="00A62321">
      <w:pPr>
        <w:pStyle w:val="Sinespaciado1"/>
        <w:spacing w:line="276" w:lineRule="auto"/>
        <w:jc w:val="both"/>
        <w:rPr>
          <w:rFonts w:ascii="Georgia" w:hAnsi="Georgia"/>
          <w:sz w:val="24"/>
          <w:szCs w:val="24"/>
        </w:rPr>
      </w:pPr>
    </w:p>
    <w:p w14:paraId="64908848" w14:textId="563309D5" w:rsidR="00FD5E0C" w:rsidRPr="00A62321" w:rsidRDefault="00FD5E0C" w:rsidP="00A62321">
      <w:pPr>
        <w:pStyle w:val="Sinespaciado1"/>
        <w:spacing w:line="276" w:lineRule="auto"/>
        <w:jc w:val="both"/>
        <w:rPr>
          <w:rFonts w:ascii="Georgia" w:hAnsi="Georgia"/>
          <w:sz w:val="24"/>
          <w:szCs w:val="24"/>
        </w:rPr>
      </w:pPr>
      <w:r w:rsidRPr="00A62321">
        <w:rPr>
          <w:rFonts w:ascii="Georgia" w:hAnsi="Georgia"/>
          <w:sz w:val="24"/>
          <w:szCs w:val="24"/>
        </w:rPr>
        <w:lastRenderedPageBreak/>
        <w:t>No obstante, al rechazar la demanda</w:t>
      </w:r>
      <w:r w:rsidR="00762250" w:rsidRPr="00A62321">
        <w:rPr>
          <w:rStyle w:val="Refdenotaalpie"/>
          <w:rFonts w:ascii="Georgia" w:hAnsi="Georgia"/>
          <w:sz w:val="24"/>
          <w:szCs w:val="24"/>
        </w:rPr>
        <w:footnoteReference w:id="9"/>
      </w:r>
      <w:r w:rsidR="00A55766" w:rsidRPr="00A62321">
        <w:rPr>
          <w:rFonts w:ascii="Georgia" w:hAnsi="Georgia"/>
          <w:sz w:val="24"/>
          <w:szCs w:val="24"/>
        </w:rPr>
        <w:t xml:space="preserve">, el Juzgado Quinto Civil Municipal de Pereira </w:t>
      </w:r>
      <w:r w:rsidR="00210E96" w:rsidRPr="00A62321">
        <w:rPr>
          <w:rFonts w:ascii="Georgia" w:hAnsi="Georgia"/>
          <w:sz w:val="24"/>
          <w:szCs w:val="24"/>
        </w:rPr>
        <w:t xml:space="preserve">reparó </w:t>
      </w:r>
      <w:r w:rsidR="003A0A1D" w:rsidRPr="00A62321">
        <w:rPr>
          <w:rFonts w:ascii="Georgia" w:hAnsi="Georgia"/>
          <w:sz w:val="24"/>
          <w:szCs w:val="24"/>
        </w:rPr>
        <w:t>exclusivamente</w:t>
      </w:r>
      <w:r w:rsidR="00CA0CF9" w:rsidRPr="00A62321">
        <w:rPr>
          <w:rFonts w:ascii="Georgia" w:hAnsi="Georgia"/>
          <w:sz w:val="24"/>
          <w:szCs w:val="24"/>
        </w:rPr>
        <w:t xml:space="preserve"> </w:t>
      </w:r>
      <w:r w:rsidR="00210E96" w:rsidRPr="00A62321">
        <w:rPr>
          <w:rFonts w:ascii="Georgia" w:hAnsi="Georgia"/>
          <w:sz w:val="24"/>
          <w:szCs w:val="24"/>
        </w:rPr>
        <w:t>en</w:t>
      </w:r>
      <w:r w:rsidR="003A0A1D" w:rsidRPr="00A62321">
        <w:rPr>
          <w:rFonts w:ascii="Georgia" w:hAnsi="Georgia"/>
          <w:sz w:val="24"/>
          <w:szCs w:val="24"/>
        </w:rPr>
        <w:t xml:space="preserve"> la </w:t>
      </w:r>
      <w:r w:rsidR="00BF317E" w:rsidRPr="00A62321">
        <w:rPr>
          <w:rFonts w:ascii="Georgia" w:hAnsi="Georgia"/>
          <w:sz w:val="24"/>
          <w:szCs w:val="24"/>
        </w:rPr>
        <w:t xml:space="preserve">estimada </w:t>
      </w:r>
      <w:r w:rsidR="003A0A1D" w:rsidRPr="00A62321">
        <w:rPr>
          <w:rFonts w:ascii="Georgia" w:hAnsi="Georgia"/>
          <w:sz w:val="24"/>
          <w:szCs w:val="24"/>
        </w:rPr>
        <w:t>insatisfacción</w:t>
      </w:r>
      <w:r w:rsidR="00BF317E" w:rsidRPr="00A62321">
        <w:rPr>
          <w:rFonts w:ascii="Georgia" w:hAnsi="Georgia"/>
          <w:sz w:val="24"/>
          <w:szCs w:val="24"/>
        </w:rPr>
        <w:t xml:space="preserve"> de</w:t>
      </w:r>
      <w:r w:rsidR="00294944" w:rsidRPr="00A62321">
        <w:rPr>
          <w:rFonts w:ascii="Georgia" w:hAnsi="Georgia"/>
          <w:sz w:val="24"/>
          <w:szCs w:val="24"/>
        </w:rPr>
        <w:t xml:space="preserve"> </w:t>
      </w:r>
      <w:r w:rsidR="00BF317E" w:rsidRPr="00A62321">
        <w:rPr>
          <w:rFonts w:ascii="Georgia" w:hAnsi="Georgia"/>
          <w:sz w:val="24"/>
          <w:szCs w:val="24"/>
        </w:rPr>
        <w:t xml:space="preserve">los </w:t>
      </w:r>
      <w:proofErr w:type="spellStart"/>
      <w:r w:rsidR="00BF317E" w:rsidRPr="00A62321">
        <w:rPr>
          <w:rFonts w:ascii="Georgia" w:hAnsi="Georgia"/>
          <w:sz w:val="24"/>
          <w:szCs w:val="24"/>
        </w:rPr>
        <w:t>Num</w:t>
      </w:r>
      <w:proofErr w:type="spellEnd"/>
      <w:r w:rsidR="00BF317E" w:rsidRPr="00A62321">
        <w:rPr>
          <w:rFonts w:ascii="Georgia" w:hAnsi="Georgia"/>
          <w:sz w:val="24"/>
          <w:szCs w:val="24"/>
        </w:rPr>
        <w:t>.</w:t>
      </w:r>
      <w:r w:rsidR="000D6DA4">
        <w:rPr>
          <w:rFonts w:ascii="Georgia" w:hAnsi="Georgia"/>
          <w:sz w:val="24"/>
          <w:szCs w:val="24"/>
        </w:rPr>
        <w:t xml:space="preserve"> </w:t>
      </w:r>
      <w:r w:rsidR="00BF317E" w:rsidRPr="00A62321">
        <w:rPr>
          <w:rFonts w:ascii="Georgia" w:hAnsi="Georgia"/>
          <w:sz w:val="24"/>
          <w:szCs w:val="24"/>
        </w:rPr>
        <w:t>4, 5 y 6 del Art.</w:t>
      </w:r>
      <w:r w:rsidR="000D6DA4">
        <w:rPr>
          <w:rFonts w:ascii="Georgia" w:hAnsi="Georgia"/>
          <w:sz w:val="24"/>
          <w:szCs w:val="24"/>
        </w:rPr>
        <w:t xml:space="preserve"> </w:t>
      </w:r>
      <w:r w:rsidR="00294944" w:rsidRPr="00A62321">
        <w:rPr>
          <w:rFonts w:ascii="Georgia" w:hAnsi="Georgia"/>
          <w:sz w:val="24"/>
          <w:szCs w:val="24"/>
        </w:rPr>
        <w:t xml:space="preserve">82 </w:t>
      </w:r>
      <w:proofErr w:type="spellStart"/>
      <w:r w:rsidR="00294944" w:rsidRPr="00A62321">
        <w:rPr>
          <w:rFonts w:ascii="Georgia" w:hAnsi="Georgia"/>
          <w:sz w:val="24"/>
          <w:szCs w:val="24"/>
        </w:rPr>
        <w:t>ejusdem</w:t>
      </w:r>
      <w:proofErr w:type="spellEnd"/>
      <w:r w:rsidR="00294944" w:rsidRPr="00A62321">
        <w:rPr>
          <w:rFonts w:ascii="Georgia" w:hAnsi="Georgia"/>
          <w:sz w:val="24"/>
          <w:szCs w:val="24"/>
        </w:rPr>
        <w:t>., sin mención alguna a las demás causales de inadmisión</w:t>
      </w:r>
      <w:r w:rsidR="00984F5E" w:rsidRPr="00A62321">
        <w:rPr>
          <w:rFonts w:ascii="Georgia" w:hAnsi="Georgia"/>
          <w:sz w:val="24"/>
          <w:szCs w:val="24"/>
        </w:rPr>
        <w:t>. S</w:t>
      </w:r>
      <w:r w:rsidR="00F31255" w:rsidRPr="00A62321">
        <w:rPr>
          <w:rFonts w:ascii="Georgia" w:hAnsi="Georgia"/>
          <w:sz w:val="24"/>
          <w:szCs w:val="24"/>
        </w:rPr>
        <w:t xml:space="preserve">obre la interpretación y alcance de esos preceptos </w:t>
      </w:r>
      <w:r w:rsidR="00984F5E" w:rsidRPr="00A62321">
        <w:rPr>
          <w:rFonts w:ascii="Georgia" w:hAnsi="Georgia"/>
          <w:sz w:val="24"/>
          <w:szCs w:val="24"/>
        </w:rPr>
        <w:t>vers</w:t>
      </w:r>
      <w:r w:rsidR="00333ACB" w:rsidRPr="00A62321">
        <w:rPr>
          <w:rFonts w:ascii="Georgia" w:hAnsi="Georgia"/>
          <w:sz w:val="24"/>
          <w:szCs w:val="24"/>
        </w:rPr>
        <w:t>ó el recurso de reposición y en subsidio apelación contra dicha providencia</w:t>
      </w:r>
      <w:r w:rsidR="00457B4A" w:rsidRPr="00A62321">
        <w:rPr>
          <w:rStyle w:val="Refdenotaalpie"/>
          <w:rFonts w:ascii="Georgia" w:hAnsi="Georgia"/>
          <w:sz w:val="24"/>
          <w:szCs w:val="24"/>
        </w:rPr>
        <w:footnoteReference w:id="10"/>
      </w:r>
      <w:r w:rsidR="00770F22" w:rsidRPr="00A62321">
        <w:rPr>
          <w:rFonts w:ascii="Georgia" w:hAnsi="Georgia"/>
          <w:sz w:val="24"/>
          <w:szCs w:val="24"/>
        </w:rPr>
        <w:t>.</w:t>
      </w:r>
    </w:p>
    <w:p w14:paraId="0B0B1F4A" w14:textId="77777777" w:rsidR="0058118A" w:rsidRPr="00A62321" w:rsidRDefault="0058118A" w:rsidP="00A62321">
      <w:pPr>
        <w:pStyle w:val="Sinespaciado1"/>
        <w:spacing w:line="276" w:lineRule="auto"/>
        <w:jc w:val="both"/>
        <w:rPr>
          <w:rFonts w:ascii="Georgia" w:hAnsi="Georgia"/>
          <w:sz w:val="24"/>
          <w:szCs w:val="24"/>
        </w:rPr>
      </w:pPr>
    </w:p>
    <w:p w14:paraId="7B178E16" w14:textId="1759A65F" w:rsidR="0058118A" w:rsidRPr="00A62321" w:rsidRDefault="0058118A" w:rsidP="00A62321">
      <w:pPr>
        <w:pStyle w:val="Sinespaciado1"/>
        <w:spacing w:line="276" w:lineRule="auto"/>
        <w:jc w:val="both"/>
        <w:rPr>
          <w:rFonts w:ascii="Georgia" w:hAnsi="Georgia"/>
          <w:sz w:val="24"/>
          <w:szCs w:val="24"/>
        </w:rPr>
      </w:pPr>
      <w:r w:rsidRPr="00A62321">
        <w:rPr>
          <w:rFonts w:ascii="Georgia" w:hAnsi="Georgia"/>
          <w:sz w:val="24"/>
          <w:szCs w:val="24"/>
        </w:rPr>
        <w:t>Ahora, lo cierto es que al resolver la reposición</w:t>
      </w:r>
      <w:r w:rsidR="00B3093D" w:rsidRPr="00A62321">
        <w:rPr>
          <w:rStyle w:val="Refdenotaalpie"/>
          <w:rFonts w:ascii="Georgia" w:hAnsi="Georgia"/>
          <w:sz w:val="24"/>
          <w:szCs w:val="24"/>
        </w:rPr>
        <w:footnoteReference w:id="11"/>
      </w:r>
      <w:r w:rsidR="00435271" w:rsidRPr="00A62321">
        <w:rPr>
          <w:rFonts w:ascii="Georgia" w:hAnsi="Georgia"/>
          <w:sz w:val="24"/>
          <w:szCs w:val="24"/>
        </w:rPr>
        <w:t xml:space="preserve"> </w:t>
      </w:r>
      <w:r w:rsidR="00216167" w:rsidRPr="00A62321">
        <w:rPr>
          <w:rFonts w:ascii="Georgia" w:hAnsi="Georgia"/>
          <w:sz w:val="24"/>
          <w:szCs w:val="24"/>
        </w:rPr>
        <w:t xml:space="preserve">la autoridad </w:t>
      </w:r>
      <w:r w:rsidR="00435271" w:rsidRPr="00A62321">
        <w:rPr>
          <w:rFonts w:ascii="Georgia" w:hAnsi="Georgia"/>
          <w:sz w:val="24"/>
          <w:szCs w:val="24"/>
        </w:rPr>
        <w:t>cuestionad</w:t>
      </w:r>
      <w:r w:rsidR="00216167" w:rsidRPr="00A62321">
        <w:rPr>
          <w:rFonts w:ascii="Georgia" w:hAnsi="Georgia"/>
          <w:sz w:val="24"/>
          <w:szCs w:val="24"/>
        </w:rPr>
        <w:t>a</w:t>
      </w:r>
      <w:r w:rsidR="00435271" w:rsidRPr="00A62321">
        <w:rPr>
          <w:rFonts w:ascii="Georgia" w:hAnsi="Georgia"/>
          <w:sz w:val="24"/>
          <w:szCs w:val="24"/>
        </w:rPr>
        <w:t xml:space="preserve"> añadió a su</w:t>
      </w:r>
      <w:r w:rsidR="00E41E66" w:rsidRPr="00A62321">
        <w:rPr>
          <w:rFonts w:ascii="Georgia" w:hAnsi="Georgia"/>
          <w:sz w:val="24"/>
          <w:szCs w:val="24"/>
        </w:rPr>
        <w:t xml:space="preserve"> motivación</w:t>
      </w:r>
      <w:r w:rsidR="0082307C" w:rsidRPr="00A62321">
        <w:rPr>
          <w:rFonts w:ascii="Georgia" w:hAnsi="Georgia"/>
          <w:sz w:val="24"/>
          <w:szCs w:val="24"/>
        </w:rPr>
        <w:t xml:space="preserve"> dos </w:t>
      </w:r>
      <w:r w:rsidR="007F3E6C" w:rsidRPr="00A62321">
        <w:rPr>
          <w:rFonts w:ascii="Georgia" w:hAnsi="Georgia"/>
          <w:sz w:val="24"/>
          <w:szCs w:val="24"/>
        </w:rPr>
        <w:t xml:space="preserve">temas relacionados con el </w:t>
      </w:r>
      <w:r w:rsidR="00F45EDF" w:rsidRPr="00A62321">
        <w:rPr>
          <w:rFonts w:ascii="Georgia" w:hAnsi="Georgia"/>
          <w:sz w:val="24"/>
          <w:szCs w:val="24"/>
        </w:rPr>
        <w:t xml:space="preserve">agotamiento del </w:t>
      </w:r>
      <w:r w:rsidR="007F3E6C" w:rsidRPr="00A62321">
        <w:rPr>
          <w:rFonts w:ascii="Georgia" w:hAnsi="Georgia"/>
          <w:sz w:val="24"/>
          <w:szCs w:val="24"/>
        </w:rPr>
        <w:t>requisito de procedibilidad</w:t>
      </w:r>
      <w:r w:rsidR="00F45EDF" w:rsidRPr="00A62321">
        <w:rPr>
          <w:rFonts w:ascii="Georgia" w:hAnsi="Georgia"/>
          <w:sz w:val="24"/>
          <w:szCs w:val="24"/>
        </w:rPr>
        <w:t>, a saber:</w:t>
      </w:r>
      <w:r w:rsidR="006E3155" w:rsidRPr="00A62321">
        <w:rPr>
          <w:rFonts w:ascii="Georgia" w:hAnsi="Georgia"/>
          <w:sz w:val="24"/>
          <w:szCs w:val="24"/>
        </w:rPr>
        <w:t xml:space="preserve"> i) </w:t>
      </w:r>
      <w:r w:rsidR="00F13C3B" w:rsidRPr="00A62321">
        <w:rPr>
          <w:rFonts w:ascii="Georgia" w:hAnsi="Georgia"/>
          <w:sz w:val="24"/>
          <w:szCs w:val="24"/>
        </w:rPr>
        <w:t xml:space="preserve">si la </w:t>
      </w:r>
      <w:r w:rsidR="00FB70DF" w:rsidRPr="00A62321">
        <w:rPr>
          <w:rFonts w:ascii="Georgia" w:hAnsi="Georgia"/>
          <w:sz w:val="24"/>
          <w:szCs w:val="24"/>
        </w:rPr>
        <w:t xml:space="preserve">audiencia de </w:t>
      </w:r>
      <w:r w:rsidR="009741E3" w:rsidRPr="00A62321">
        <w:rPr>
          <w:rFonts w:ascii="Georgia" w:hAnsi="Georgia"/>
          <w:sz w:val="24"/>
          <w:szCs w:val="24"/>
        </w:rPr>
        <w:t xml:space="preserve">conciliación </w:t>
      </w:r>
      <w:r w:rsidR="00FB70DF" w:rsidRPr="00A62321">
        <w:rPr>
          <w:rFonts w:ascii="Georgia" w:hAnsi="Georgia"/>
          <w:sz w:val="24"/>
          <w:szCs w:val="24"/>
        </w:rPr>
        <w:t xml:space="preserve">celebrada con ocasión de la querella policiva por </w:t>
      </w:r>
      <w:r w:rsidR="00FB70DF" w:rsidRPr="00A62321">
        <w:rPr>
          <w:rFonts w:ascii="Georgia" w:hAnsi="Georgia"/>
          <w:i/>
          <w:iCs/>
          <w:sz w:val="24"/>
          <w:szCs w:val="24"/>
        </w:rPr>
        <w:t>PERTURBACIÓN Y OCUPACIÓN ILEGAL DEL INMUEBLE</w:t>
      </w:r>
      <w:r w:rsidR="00FB70DF" w:rsidRPr="00A62321">
        <w:rPr>
          <w:rFonts w:ascii="Georgia" w:hAnsi="Georgia"/>
          <w:sz w:val="24"/>
          <w:szCs w:val="24"/>
        </w:rPr>
        <w:t xml:space="preserve"> satisface o no los requisitos de la Ley 640 de 2001 </w:t>
      </w:r>
      <w:r w:rsidR="009E07D7" w:rsidRPr="00A62321">
        <w:rPr>
          <w:rFonts w:ascii="Georgia" w:hAnsi="Georgia"/>
          <w:sz w:val="24"/>
          <w:szCs w:val="24"/>
        </w:rPr>
        <w:t xml:space="preserve">y ii) si es procedente la medida cautelar deprecada y, en ese orden, está exento de la conciliación </w:t>
      </w:r>
      <w:r w:rsidR="007C3926" w:rsidRPr="00A62321">
        <w:rPr>
          <w:rFonts w:ascii="Georgia" w:hAnsi="Georgia"/>
          <w:sz w:val="24"/>
          <w:szCs w:val="24"/>
        </w:rPr>
        <w:t>prejudicial.</w:t>
      </w:r>
      <w:r w:rsidR="0046264C" w:rsidRPr="00A62321">
        <w:rPr>
          <w:rFonts w:ascii="Georgia" w:hAnsi="Georgia"/>
          <w:sz w:val="24"/>
          <w:szCs w:val="24"/>
        </w:rPr>
        <w:t xml:space="preserve"> Al respecto consideró:</w:t>
      </w:r>
    </w:p>
    <w:p w14:paraId="78DC5383" w14:textId="77777777" w:rsidR="0046264C" w:rsidRPr="00A62321" w:rsidRDefault="0046264C" w:rsidP="00A62321">
      <w:pPr>
        <w:pStyle w:val="Sinespaciado1"/>
        <w:spacing w:line="276" w:lineRule="auto"/>
        <w:jc w:val="both"/>
        <w:rPr>
          <w:rFonts w:ascii="Georgia" w:hAnsi="Georgia"/>
          <w:sz w:val="24"/>
          <w:szCs w:val="24"/>
        </w:rPr>
      </w:pPr>
    </w:p>
    <w:p w14:paraId="336ACE5A" w14:textId="031450E8" w:rsidR="00395D23" w:rsidRPr="00A62321" w:rsidRDefault="00395D23" w:rsidP="00A62321">
      <w:pPr>
        <w:ind w:left="426" w:right="420"/>
        <w:jc w:val="both"/>
        <w:rPr>
          <w:rFonts w:ascii="Georgia" w:hAnsi="Georgia"/>
          <w:i/>
          <w:iCs/>
          <w:sz w:val="22"/>
          <w:szCs w:val="24"/>
        </w:rPr>
      </w:pPr>
      <w:r w:rsidRPr="00A62321">
        <w:rPr>
          <w:rFonts w:ascii="Georgia" w:hAnsi="Georgia"/>
          <w:i/>
          <w:iCs/>
          <w:sz w:val="22"/>
          <w:szCs w:val="24"/>
        </w:rPr>
        <w:t xml:space="preserve">La ley 640 de 2001 que rigió para los asuntos en materia civil y vigente al momento de accionar, establece ante quiénes se celebra la audiencia de conciliación en materia civil y quienes son conciliadores, y se concluye que se celebra ante los conciliadores de los centros de conciliación, los delegados regionales y seccionales de la Defensoría del Pueblo, o los Agentes del Ministerio Público en asuntos Civiles y, los Notarios o los Personeros, o jueces Civiles o Promiscuos Municipales, si no hubiese alguno de los anteriores, </w:t>
      </w:r>
      <w:r w:rsidR="002C39D4" w:rsidRPr="00A62321">
        <w:rPr>
          <w:rFonts w:ascii="Georgia" w:hAnsi="Georgia"/>
          <w:i/>
          <w:iCs/>
          <w:sz w:val="22"/>
          <w:szCs w:val="24"/>
        </w:rPr>
        <w:t>(…)</w:t>
      </w:r>
      <w:r w:rsidRPr="00A62321">
        <w:rPr>
          <w:rFonts w:ascii="Georgia" w:hAnsi="Georgia"/>
          <w:i/>
          <w:iCs/>
          <w:sz w:val="22"/>
          <w:szCs w:val="24"/>
        </w:rPr>
        <w:t xml:space="preserve"> por ello </w:t>
      </w:r>
      <w:r w:rsidRPr="00A62321">
        <w:rPr>
          <w:rFonts w:ascii="Georgia" w:hAnsi="Georgia"/>
          <w:b/>
          <w:bCs/>
          <w:i/>
          <w:iCs/>
          <w:sz w:val="22"/>
          <w:szCs w:val="24"/>
          <w:u w:val="single"/>
        </w:rPr>
        <w:t>no puede tenerse como que el requisito se suplió o se cumplió cuando en el proceso verbal abreviado Radicado 2021-505</w:t>
      </w:r>
      <w:r w:rsidRPr="00A62321">
        <w:rPr>
          <w:rFonts w:ascii="Georgia" w:hAnsi="Georgia"/>
          <w:i/>
          <w:iCs/>
          <w:sz w:val="22"/>
          <w:szCs w:val="24"/>
        </w:rPr>
        <w:t xml:space="preserve">, que se surtió ante la Inspección de Policía 15, en Pereira, dentro de la querella, proceso Policivo, por “PERTURBACIÓN Y OCUPACIÓN ILEGAL DEL INMUEBLE”, </w:t>
      </w:r>
      <w:r w:rsidRPr="00A62321">
        <w:rPr>
          <w:rFonts w:ascii="Georgia" w:hAnsi="Georgia"/>
          <w:b/>
          <w:bCs/>
          <w:i/>
          <w:iCs/>
          <w:sz w:val="22"/>
          <w:szCs w:val="24"/>
          <w:u w:val="single"/>
        </w:rPr>
        <w:t>se llevó a cabo una conciliación pues, no se ajusta ello a la Ley 640 de 2001</w:t>
      </w:r>
      <w:r w:rsidRPr="00A62321">
        <w:rPr>
          <w:rFonts w:ascii="Georgia" w:hAnsi="Georgia"/>
          <w:i/>
          <w:iCs/>
          <w:sz w:val="22"/>
          <w:szCs w:val="24"/>
        </w:rPr>
        <w:t xml:space="preserve">, porque no es ante la Inspección de Policía y en una Querella que pueda llevarse a cabo la conciliación para cumplir con el requisito de procedibilidad de la acción civil, </w:t>
      </w:r>
      <w:r w:rsidR="002C39D4" w:rsidRPr="00A62321">
        <w:rPr>
          <w:rFonts w:ascii="Georgia" w:hAnsi="Georgia"/>
          <w:i/>
          <w:iCs/>
          <w:sz w:val="22"/>
          <w:szCs w:val="24"/>
        </w:rPr>
        <w:t>(…).</w:t>
      </w:r>
    </w:p>
    <w:p w14:paraId="4326E675" w14:textId="77777777" w:rsidR="00395D23" w:rsidRPr="00A62321" w:rsidRDefault="00395D23" w:rsidP="00A62321">
      <w:pPr>
        <w:ind w:left="426" w:right="420"/>
        <w:jc w:val="both"/>
        <w:rPr>
          <w:rFonts w:ascii="Georgia" w:hAnsi="Georgia"/>
          <w:i/>
          <w:iCs/>
          <w:sz w:val="22"/>
          <w:szCs w:val="24"/>
        </w:rPr>
      </w:pPr>
    </w:p>
    <w:p w14:paraId="478C3860" w14:textId="3A99710C" w:rsidR="0046264C" w:rsidRPr="00A62321" w:rsidRDefault="00395D23" w:rsidP="00A62321">
      <w:pPr>
        <w:ind w:left="426" w:right="420"/>
        <w:jc w:val="both"/>
        <w:rPr>
          <w:rFonts w:ascii="Georgia" w:hAnsi="Georgia"/>
          <w:i/>
          <w:iCs/>
          <w:sz w:val="22"/>
          <w:szCs w:val="24"/>
        </w:rPr>
      </w:pPr>
      <w:r w:rsidRPr="00A62321">
        <w:rPr>
          <w:rFonts w:ascii="Georgia" w:hAnsi="Georgia"/>
          <w:i/>
          <w:iCs/>
          <w:sz w:val="22"/>
          <w:szCs w:val="24"/>
        </w:rPr>
        <w:t xml:space="preserve">Entonces, en </w:t>
      </w:r>
      <w:r w:rsidR="00A62321" w:rsidRPr="00A62321">
        <w:rPr>
          <w:rFonts w:ascii="Georgia" w:hAnsi="Georgia"/>
          <w:i/>
          <w:iCs/>
          <w:sz w:val="22"/>
          <w:szCs w:val="24"/>
        </w:rPr>
        <w:t>conclusión,</w:t>
      </w:r>
      <w:r w:rsidRPr="00A62321">
        <w:rPr>
          <w:rFonts w:ascii="Georgia" w:hAnsi="Georgia"/>
          <w:i/>
          <w:iCs/>
          <w:sz w:val="22"/>
          <w:szCs w:val="24"/>
        </w:rPr>
        <w:t xml:space="preserve"> </w:t>
      </w:r>
      <w:r w:rsidRPr="00A62321">
        <w:rPr>
          <w:rFonts w:ascii="Georgia" w:hAnsi="Georgia"/>
          <w:b/>
          <w:bCs/>
          <w:i/>
          <w:iCs/>
          <w:sz w:val="22"/>
          <w:szCs w:val="24"/>
          <w:u w:val="single"/>
        </w:rPr>
        <w:t>esta audiencia de conciliación no cumple con los requisitos que establecía en su momento la Ley 640 de 2001</w:t>
      </w:r>
      <w:r w:rsidRPr="00A62321">
        <w:rPr>
          <w:rFonts w:ascii="Georgia" w:hAnsi="Georgia"/>
          <w:i/>
          <w:iCs/>
          <w:sz w:val="22"/>
          <w:szCs w:val="24"/>
        </w:rPr>
        <w:t xml:space="preserve">, por </w:t>
      </w:r>
      <w:r w:rsidR="00A62321" w:rsidRPr="00A62321">
        <w:rPr>
          <w:rFonts w:ascii="Georgia" w:hAnsi="Georgia"/>
          <w:i/>
          <w:iCs/>
          <w:sz w:val="22"/>
          <w:szCs w:val="24"/>
        </w:rPr>
        <w:t>tanto,</w:t>
      </w:r>
      <w:r w:rsidRPr="00A62321">
        <w:rPr>
          <w:rFonts w:ascii="Georgia" w:hAnsi="Georgia"/>
          <w:i/>
          <w:iCs/>
          <w:sz w:val="22"/>
          <w:szCs w:val="24"/>
        </w:rPr>
        <w:t xml:space="preserve"> no se cumple con el requisito de procedibilidad que exige la norma.</w:t>
      </w:r>
    </w:p>
    <w:p w14:paraId="3121D875" w14:textId="77777777" w:rsidR="00897F58" w:rsidRPr="00A62321" w:rsidRDefault="00897F58" w:rsidP="00A62321">
      <w:pPr>
        <w:ind w:left="426" w:right="420"/>
        <w:jc w:val="both"/>
        <w:rPr>
          <w:rFonts w:ascii="Georgia" w:hAnsi="Georgia"/>
          <w:i/>
          <w:iCs/>
          <w:sz w:val="22"/>
          <w:szCs w:val="24"/>
        </w:rPr>
      </w:pPr>
    </w:p>
    <w:p w14:paraId="38FEBAF4" w14:textId="77777777" w:rsidR="002C39D4" w:rsidRPr="00A62321" w:rsidRDefault="00897F58" w:rsidP="00A62321">
      <w:pPr>
        <w:ind w:left="426" w:right="420"/>
        <w:jc w:val="both"/>
        <w:rPr>
          <w:rFonts w:ascii="Georgia" w:hAnsi="Georgia"/>
          <w:i/>
          <w:iCs/>
          <w:sz w:val="22"/>
          <w:szCs w:val="24"/>
        </w:rPr>
      </w:pPr>
      <w:r w:rsidRPr="00A62321">
        <w:rPr>
          <w:rFonts w:ascii="Georgia" w:hAnsi="Georgia"/>
          <w:i/>
          <w:iCs/>
          <w:sz w:val="22"/>
          <w:szCs w:val="24"/>
        </w:rPr>
        <w:t xml:space="preserve">(…) El artículo 590 del CGP, en el que se basa el recurrente para que se decrete la medida cautelar, se tiene que la norma confrontada con los hechos y pretensiones de la demanda, resulta que ni del demandante que alega posesión ni del demandado de quien se argumenta despojó de la posesión al demandante se desprende la titularidad de dominio sobre el bien sobre el cual se pretende se reconozca posesión al demandante. </w:t>
      </w:r>
    </w:p>
    <w:p w14:paraId="1F15462C" w14:textId="77777777" w:rsidR="002C39D4" w:rsidRPr="00A62321" w:rsidRDefault="002C39D4" w:rsidP="00A62321">
      <w:pPr>
        <w:ind w:left="426" w:right="420"/>
        <w:jc w:val="both"/>
        <w:rPr>
          <w:rFonts w:ascii="Georgia" w:hAnsi="Georgia"/>
          <w:i/>
          <w:iCs/>
          <w:sz w:val="22"/>
          <w:szCs w:val="24"/>
        </w:rPr>
      </w:pPr>
    </w:p>
    <w:p w14:paraId="2F4458F2" w14:textId="446D87C7" w:rsidR="00897F58" w:rsidRPr="00A62321" w:rsidRDefault="00897F58" w:rsidP="00A62321">
      <w:pPr>
        <w:ind w:left="426" w:right="420"/>
        <w:jc w:val="both"/>
        <w:rPr>
          <w:rFonts w:ascii="Georgia" w:hAnsi="Georgia"/>
          <w:i/>
          <w:iCs/>
          <w:sz w:val="22"/>
          <w:szCs w:val="24"/>
        </w:rPr>
      </w:pPr>
      <w:r w:rsidRPr="00A62321">
        <w:rPr>
          <w:rFonts w:ascii="Georgia" w:hAnsi="Georgia"/>
          <w:b/>
          <w:bCs/>
          <w:i/>
          <w:iCs/>
          <w:sz w:val="22"/>
          <w:szCs w:val="24"/>
          <w:u w:val="single"/>
        </w:rPr>
        <w:t>El litigio se enmarca en la protección de la posesión, la protección de un hecho</w:t>
      </w:r>
      <w:r w:rsidRPr="00A62321">
        <w:rPr>
          <w:rFonts w:ascii="Georgia" w:hAnsi="Georgia"/>
          <w:i/>
          <w:iCs/>
          <w:sz w:val="22"/>
          <w:szCs w:val="24"/>
        </w:rPr>
        <w:t xml:space="preserve">, de ahí que las normas del código civil de manera diáfana establecen que no se trata del derecho de dominio, de manera que </w:t>
      </w:r>
      <w:r w:rsidRPr="00A62321">
        <w:rPr>
          <w:rFonts w:ascii="Georgia" w:hAnsi="Georgia"/>
          <w:b/>
          <w:bCs/>
          <w:i/>
          <w:iCs/>
          <w:sz w:val="22"/>
          <w:szCs w:val="24"/>
          <w:u w:val="single"/>
        </w:rPr>
        <w:t>la medida solicitada va en contravía de la norma en cita porque en su numeral 1, literal a)</w:t>
      </w:r>
      <w:r w:rsidRPr="00A62321">
        <w:rPr>
          <w:rFonts w:ascii="Georgia" w:hAnsi="Georgia"/>
          <w:i/>
          <w:iCs/>
          <w:sz w:val="22"/>
          <w:szCs w:val="24"/>
        </w:rPr>
        <w:t xml:space="preserve"> se refiere a cuando la demanda verse sobre dominio u otro derecho real principal, directamente o como consecuencia de una pretensión distinta o en subsidio de otra, o sobre una universalidad de bienes, y como ya se anotó acá se trata de proteger el hecho de la posesión y no un derecho de dominio.</w:t>
      </w:r>
    </w:p>
    <w:p w14:paraId="676B88FE" w14:textId="77777777" w:rsidR="002C39D4" w:rsidRPr="00A62321" w:rsidRDefault="002C39D4" w:rsidP="00A62321">
      <w:pPr>
        <w:ind w:left="426" w:right="420"/>
        <w:jc w:val="both"/>
        <w:rPr>
          <w:rFonts w:ascii="Georgia" w:hAnsi="Georgia"/>
          <w:i/>
          <w:iCs/>
          <w:sz w:val="22"/>
          <w:szCs w:val="24"/>
        </w:rPr>
      </w:pPr>
    </w:p>
    <w:p w14:paraId="7A9C9D15" w14:textId="77777777" w:rsidR="002C39D4" w:rsidRPr="00A62321" w:rsidRDefault="002C39D4" w:rsidP="00A62321">
      <w:pPr>
        <w:ind w:left="426" w:right="420"/>
        <w:jc w:val="both"/>
        <w:rPr>
          <w:rFonts w:ascii="Georgia" w:hAnsi="Georgia"/>
          <w:i/>
          <w:iCs/>
          <w:sz w:val="22"/>
          <w:szCs w:val="24"/>
        </w:rPr>
      </w:pPr>
      <w:r w:rsidRPr="00A62321">
        <w:rPr>
          <w:rFonts w:ascii="Georgia" w:hAnsi="Georgia"/>
          <w:i/>
          <w:iCs/>
          <w:sz w:val="22"/>
          <w:szCs w:val="24"/>
        </w:rPr>
        <w:t xml:space="preserve">Ahora, </w:t>
      </w:r>
      <w:r w:rsidRPr="00A62321">
        <w:rPr>
          <w:rFonts w:ascii="Georgia" w:hAnsi="Georgia"/>
          <w:b/>
          <w:bCs/>
          <w:i/>
          <w:iCs/>
          <w:sz w:val="22"/>
          <w:szCs w:val="24"/>
          <w:u w:val="single"/>
        </w:rPr>
        <w:t>tampoco resulta aplicable el literal b), porque la propiedad del bien no es del demandado o al menos no se acreditó la prueba de que así sea.</w:t>
      </w:r>
      <w:r w:rsidRPr="00A62321">
        <w:rPr>
          <w:rFonts w:ascii="Georgia" w:hAnsi="Georgia"/>
          <w:i/>
          <w:iCs/>
          <w:sz w:val="22"/>
          <w:szCs w:val="24"/>
        </w:rPr>
        <w:t xml:space="preserve"> </w:t>
      </w:r>
    </w:p>
    <w:p w14:paraId="5B298CFD" w14:textId="77777777" w:rsidR="002C39D4" w:rsidRPr="00A62321" w:rsidRDefault="002C39D4" w:rsidP="00A62321">
      <w:pPr>
        <w:ind w:left="426" w:right="420"/>
        <w:jc w:val="both"/>
        <w:rPr>
          <w:rFonts w:ascii="Georgia" w:hAnsi="Georgia"/>
          <w:i/>
          <w:iCs/>
          <w:sz w:val="22"/>
          <w:szCs w:val="24"/>
        </w:rPr>
      </w:pPr>
    </w:p>
    <w:p w14:paraId="1B416747" w14:textId="6412B8D9" w:rsidR="002C39D4" w:rsidRPr="00A62321" w:rsidRDefault="002C39D4" w:rsidP="00A62321">
      <w:pPr>
        <w:ind w:left="426" w:right="420"/>
        <w:jc w:val="both"/>
        <w:rPr>
          <w:rFonts w:ascii="Georgia" w:hAnsi="Georgia"/>
          <w:i/>
          <w:iCs/>
          <w:sz w:val="22"/>
          <w:szCs w:val="24"/>
        </w:rPr>
      </w:pPr>
      <w:r w:rsidRPr="00A62321">
        <w:rPr>
          <w:rFonts w:ascii="Georgia" w:hAnsi="Georgia"/>
          <w:i/>
          <w:iCs/>
          <w:sz w:val="22"/>
          <w:szCs w:val="24"/>
        </w:rPr>
        <w:lastRenderedPageBreak/>
        <w:t xml:space="preserve">Es por ello que es de fuerza concluir que </w:t>
      </w:r>
      <w:r w:rsidRPr="00A62321">
        <w:rPr>
          <w:rFonts w:ascii="Georgia" w:hAnsi="Georgia"/>
          <w:b/>
          <w:bCs/>
          <w:i/>
          <w:iCs/>
          <w:sz w:val="22"/>
          <w:szCs w:val="24"/>
          <w:u w:val="single"/>
        </w:rPr>
        <w:t>la medida cautelar deprecada no tiene vocación de procedencia</w:t>
      </w:r>
      <w:r w:rsidRPr="00A62321">
        <w:rPr>
          <w:rFonts w:ascii="Georgia" w:hAnsi="Georgia"/>
          <w:i/>
          <w:iCs/>
          <w:sz w:val="22"/>
          <w:szCs w:val="24"/>
        </w:rPr>
        <w:t xml:space="preserve">, lo que lleva a la conclusión que si bien en el auto inadmisorio se le exigió como requisito de procedibilidad la conciliación, esa medida no logra suplir dicho requisito por tanto no es aplicable el parágrafo 1 del artículo 590 CGP, es más cuando se le solicita que corrija es sobre los puntos de la corrección que debe dirigir el memorial, más no se trata la subsanación de una oportunidad para tratar de obviar dicho requisito, no obstante, </w:t>
      </w:r>
      <w:r w:rsidRPr="00A62321">
        <w:rPr>
          <w:rFonts w:ascii="Georgia" w:hAnsi="Georgia"/>
          <w:b/>
          <w:bCs/>
          <w:i/>
          <w:iCs/>
          <w:sz w:val="22"/>
          <w:szCs w:val="24"/>
          <w:u w:val="single"/>
        </w:rPr>
        <w:t>al no cumplir el requisito de procedibilidad lo procedente es el rechazo de la demanda.</w:t>
      </w:r>
    </w:p>
    <w:p w14:paraId="66F0546A" w14:textId="77777777" w:rsidR="0072670A" w:rsidRPr="00A62321" w:rsidRDefault="0072670A" w:rsidP="00A62321">
      <w:pPr>
        <w:pStyle w:val="Sinespaciado1"/>
        <w:spacing w:line="276" w:lineRule="auto"/>
        <w:jc w:val="both"/>
        <w:rPr>
          <w:rFonts w:ascii="Georgia" w:hAnsi="Georgia"/>
          <w:sz w:val="24"/>
          <w:szCs w:val="24"/>
        </w:rPr>
      </w:pPr>
    </w:p>
    <w:p w14:paraId="2595A317" w14:textId="298CA219" w:rsidR="0072670A" w:rsidRPr="00A62321" w:rsidRDefault="00895EF9" w:rsidP="00A62321">
      <w:pPr>
        <w:pStyle w:val="Sinespaciado1"/>
        <w:spacing w:line="276" w:lineRule="auto"/>
        <w:jc w:val="both"/>
        <w:rPr>
          <w:rFonts w:ascii="Georgia" w:hAnsi="Georgia"/>
          <w:sz w:val="24"/>
          <w:szCs w:val="24"/>
        </w:rPr>
      </w:pPr>
      <w:r w:rsidRPr="00A62321">
        <w:rPr>
          <w:rFonts w:ascii="Georgia" w:hAnsi="Georgia"/>
          <w:sz w:val="24"/>
          <w:szCs w:val="24"/>
        </w:rPr>
        <w:t>Como esos eran puntos no decididos en el rechazo primigenio y que, indudablemente</w:t>
      </w:r>
      <w:r w:rsidR="003E159F" w:rsidRPr="00A62321">
        <w:rPr>
          <w:rFonts w:ascii="Georgia" w:hAnsi="Georgia"/>
          <w:sz w:val="24"/>
          <w:szCs w:val="24"/>
        </w:rPr>
        <w:t xml:space="preserve"> vinieron a incorporar razones y causales novedosas, que no de inadmisión porque en esa oportunidad las había contemplado, sí de rechazo</w:t>
      </w:r>
      <w:r w:rsidR="00363C28" w:rsidRPr="00A62321">
        <w:rPr>
          <w:rFonts w:ascii="Georgia" w:hAnsi="Georgia"/>
          <w:sz w:val="24"/>
          <w:szCs w:val="24"/>
        </w:rPr>
        <w:t xml:space="preserve">; el demandante ha debido </w:t>
      </w:r>
      <w:r w:rsidR="00067712" w:rsidRPr="00A62321">
        <w:rPr>
          <w:rFonts w:ascii="Georgia" w:hAnsi="Georgia"/>
          <w:sz w:val="24"/>
          <w:szCs w:val="24"/>
        </w:rPr>
        <w:t xml:space="preserve">discutirlas a través de la reposición y apelación contra el auto del </w:t>
      </w:r>
      <w:r w:rsidR="00345BE7" w:rsidRPr="00A62321">
        <w:rPr>
          <w:rFonts w:ascii="Georgia" w:hAnsi="Georgia"/>
          <w:sz w:val="24"/>
          <w:szCs w:val="24"/>
        </w:rPr>
        <w:t>10-02-2023, por instrucción del Inc.</w:t>
      </w:r>
      <w:r w:rsidR="005E6D15" w:rsidRPr="00A62321">
        <w:rPr>
          <w:rFonts w:ascii="Georgia" w:hAnsi="Georgia"/>
          <w:sz w:val="24"/>
          <w:szCs w:val="24"/>
        </w:rPr>
        <w:t xml:space="preserve">4 </w:t>
      </w:r>
      <w:r w:rsidR="00345BE7" w:rsidRPr="00A62321">
        <w:rPr>
          <w:rFonts w:ascii="Georgia" w:hAnsi="Georgia"/>
          <w:sz w:val="24"/>
          <w:szCs w:val="24"/>
        </w:rPr>
        <w:t>Art.318 del C. G. del que, en lo pertinente, dicta</w:t>
      </w:r>
      <w:r w:rsidR="005E6D15" w:rsidRPr="00A62321">
        <w:rPr>
          <w:rFonts w:ascii="Georgia" w:hAnsi="Georgia"/>
          <w:sz w:val="24"/>
          <w:szCs w:val="24"/>
        </w:rPr>
        <w:t xml:space="preserve">: </w:t>
      </w:r>
    </w:p>
    <w:p w14:paraId="3684E826" w14:textId="77777777" w:rsidR="005E6D15" w:rsidRPr="00A62321" w:rsidRDefault="005E6D15" w:rsidP="00A62321">
      <w:pPr>
        <w:pStyle w:val="Sinespaciado1"/>
        <w:spacing w:line="276" w:lineRule="auto"/>
        <w:jc w:val="both"/>
        <w:rPr>
          <w:rFonts w:ascii="Georgia" w:hAnsi="Georgia"/>
          <w:sz w:val="24"/>
          <w:szCs w:val="24"/>
        </w:rPr>
      </w:pPr>
    </w:p>
    <w:p w14:paraId="387F2318" w14:textId="5759BD80" w:rsidR="005E6D15" w:rsidRPr="00A62321" w:rsidRDefault="005E6D15" w:rsidP="00A62321">
      <w:pPr>
        <w:pStyle w:val="Sinespaciado1"/>
        <w:ind w:left="426" w:right="420"/>
        <w:jc w:val="both"/>
        <w:rPr>
          <w:rFonts w:ascii="Georgia" w:hAnsi="Georgia"/>
          <w:i/>
          <w:iCs/>
          <w:szCs w:val="24"/>
        </w:rPr>
      </w:pPr>
      <w:r w:rsidRPr="00A62321">
        <w:rPr>
          <w:rFonts w:ascii="Georgia" w:hAnsi="Georgia"/>
          <w:b/>
          <w:bCs/>
          <w:i/>
          <w:iCs/>
          <w:szCs w:val="24"/>
        </w:rPr>
        <w:t xml:space="preserve">Artículo 318. Procedencia y oportunidades. </w:t>
      </w:r>
      <w:r w:rsidRPr="00A62321">
        <w:rPr>
          <w:rFonts w:ascii="Georgia" w:hAnsi="Georgia"/>
          <w:i/>
          <w:iCs/>
          <w:szCs w:val="24"/>
        </w:rPr>
        <w:t xml:space="preserve">(…) El auto que decide la reposición no es susceptible de ningún recurso, </w:t>
      </w:r>
      <w:r w:rsidRPr="00A62321">
        <w:rPr>
          <w:rFonts w:ascii="Georgia" w:hAnsi="Georgia"/>
          <w:b/>
          <w:bCs/>
          <w:i/>
          <w:iCs/>
          <w:szCs w:val="24"/>
          <w:u w:val="single"/>
        </w:rPr>
        <w:t>salvo que contenga puntos no decididos en el anterior, caso en el cual podrán interponerse los recursos pertinentes respecto de los puntos nuevos</w:t>
      </w:r>
      <w:r w:rsidRPr="00A62321">
        <w:rPr>
          <w:rFonts w:ascii="Georgia" w:hAnsi="Georgia"/>
          <w:i/>
          <w:iCs/>
          <w:szCs w:val="24"/>
        </w:rPr>
        <w:t>.</w:t>
      </w:r>
    </w:p>
    <w:p w14:paraId="1E2A67AE" w14:textId="77777777" w:rsidR="00363C28" w:rsidRPr="00A62321" w:rsidRDefault="00363C28" w:rsidP="00A62321">
      <w:pPr>
        <w:pStyle w:val="Sinespaciado1"/>
        <w:spacing w:line="276" w:lineRule="auto"/>
        <w:jc w:val="both"/>
        <w:rPr>
          <w:rFonts w:ascii="Georgia" w:hAnsi="Georgia"/>
          <w:sz w:val="24"/>
          <w:szCs w:val="24"/>
        </w:rPr>
      </w:pPr>
    </w:p>
    <w:p w14:paraId="5C1BDEDB" w14:textId="094161BE" w:rsidR="00CE7FCB" w:rsidRPr="00A62321" w:rsidRDefault="001867EB" w:rsidP="00A62321">
      <w:pPr>
        <w:pStyle w:val="Sinespaciado1"/>
        <w:spacing w:line="276" w:lineRule="auto"/>
        <w:jc w:val="both"/>
        <w:rPr>
          <w:rFonts w:ascii="Georgia" w:hAnsi="Georgia"/>
          <w:sz w:val="24"/>
          <w:szCs w:val="24"/>
        </w:rPr>
      </w:pPr>
      <w:r w:rsidRPr="00A62321">
        <w:rPr>
          <w:rFonts w:ascii="Georgia" w:hAnsi="Georgia"/>
          <w:sz w:val="24"/>
          <w:szCs w:val="24"/>
        </w:rPr>
        <w:t xml:space="preserve">Aparte que debe leerse en conjunto con el Num.1 del Art.321 </w:t>
      </w:r>
      <w:r w:rsidR="00B37A60" w:rsidRPr="00A62321">
        <w:rPr>
          <w:rFonts w:ascii="Georgia" w:hAnsi="Georgia"/>
          <w:sz w:val="24"/>
          <w:szCs w:val="24"/>
        </w:rPr>
        <w:t xml:space="preserve">y Num.3 del Art.322 </w:t>
      </w:r>
      <w:r w:rsidRPr="00A62321">
        <w:rPr>
          <w:rFonts w:ascii="Georgia" w:hAnsi="Georgia"/>
          <w:sz w:val="24"/>
          <w:szCs w:val="24"/>
        </w:rPr>
        <w:t>ibid. Son esos los medios ordinarios, idóneos y prestablecidos por el legislador para que</w:t>
      </w:r>
      <w:r w:rsidR="004E55AE" w:rsidRPr="00A62321">
        <w:rPr>
          <w:rFonts w:ascii="Georgia" w:hAnsi="Georgia"/>
          <w:sz w:val="24"/>
          <w:szCs w:val="24"/>
        </w:rPr>
        <w:t xml:space="preserve"> el juzgado cognoscente y/o el superior funcional</w:t>
      </w:r>
      <w:r w:rsidR="00CE7FCB" w:rsidRPr="00A62321">
        <w:rPr>
          <w:rFonts w:ascii="Georgia" w:hAnsi="Georgia"/>
          <w:sz w:val="24"/>
          <w:szCs w:val="24"/>
        </w:rPr>
        <w:t xml:space="preserve"> a</w:t>
      </w:r>
      <w:r w:rsidR="00446EAD" w:rsidRPr="00A62321">
        <w:rPr>
          <w:rFonts w:ascii="Georgia" w:hAnsi="Georgia"/>
          <w:sz w:val="24"/>
          <w:szCs w:val="24"/>
        </w:rPr>
        <w:t>nalice</w:t>
      </w:r>
      <w:r w:rsidR="00CE7FCB" w:rsidRPr="00A62321">
        <w:rPr>
          <w:rFonts w:ascii="Georgia" w:hAnsi="Georgia"/>
          <w:sz w:val="24"/>
          <w:szCs w:val="24"/>
        </w:rPr>
        <w:t>n</w:t>
      </w:r>
      <w:r w:rsidR="00446EAD" w:rsidRPr="00A62321">
        <w:rPr>
          <w:rFonts w:ascii="Georgia" w:hAnsi="Georgia"/>
          <w:sz w:val="24"/>
          <w:szCs w:val="24"/>
        </w:rPr>
        <w:t xml:space="preserve"> los motivos de inconformidad y, de ser el caso, modifique</w:t>
      </w:r>
      <w:r w:rsidR="00CE7FCB" w:rsidRPr="00A62321">
        <w:rPr>
          <w:rFonts w:ascii="Georgia" w:hAnsi="Georgia"/>
          <w:sz w:val="24"/>
          <w:szCs w:val="24"/>
        </w:rPr>
        <w:t>n</w:t>
      </w:r>
      <w:r w:rsidR="00446EAD" w:rsidRPr="00A62321">
        <w:rPr>
          <w:rFonts w:ascii="Georgia" w:hAnsi="Georgia"/>
          <w:sz w:val="24"/>
          <w:szCs w:val="24"/>
        </w:rPr>
        <w:t xml:space="preserve"> o revoque</w:t>
      </w:r>
      <w:r w:rsidR="00CE7FCB" w:rsidRPr="00A62321">
        <w:rPr>
          <w:rFonts w:ascii="Georgia" w:hAnsi="Georgia"/>
          <w:sz w:val="24"/>
          <w:szCs w:val="24"/>
        </w:rPr>
        <w:t xml:space="preserve">n las providencias judiciales. </w:t>
      </w:r>
    </w:p>
    <w:p w14:paraId="4A6EF59F" w14:textId="77777777" w:rsidR="00CE7FCB" w:rsidRPr="00A62321" w:rsidRDefault="00CE7FCB" w:rsidP="00A62321">
      <w:pPr>
        <w:pStyle w:val="Sinespaciado1"/>
        <w:spacing w:line="276" w:lineRule="auto"/>
        <w:jc w:val="both"/>
        <w:rPr>
          <w:rFonts w:ascii="Georgia" w:hAnsi="Georgia"/>
          <w:sz w:val="24"/>
          <w:szCs w:val="24"/>
        </w:rPr>
      </w:pPr>
    </w:p>
    <w:p w14:paraId="71A4033D" w14:textId="36989C53" w:rsidR="008A212B" w:rsidRPr="00A62321" w:rsidRDefault="007C1B5A" w:rsidP="00A62321">
      <w:pPr>
        <w:pStyle w:val="Sinespaciado1"/>
        <w:spacing w:line="276" w:lineRule="auto"/>
        <w:jc w:val="both"/>
        <w:rPr>
          <w:rFonts w:ascii="Georgia" w:hAnsi="Georgia"/>
          <w:sz w:val="24"/>
          <w:szCs w:val="24"/>
        </w:rPr>
      </w:pPr>
      <w:r w:rsidRPr="00A62321">
        <w:rPr>
          <w:rFonts w:ascii="Georgia" w:hAnsi="Georgia"/>
          <w:sz w:val="24"/>
          <w:szCs w:val="24"/>
        </w:rPr>
        <w:t>Es</w:t>
      </w:r>
      <w:r w:rsidR="008A212B" w:rsidRPr="00A62321">
        <w:rPr>
          <w:rFonts w:ascii="Georgia" w:hAnsi="Georgia"/>
          <w:sz w:val="24"/>
          <w:szCs w:val="24"/>
        </w:rPr>
        <w:t xml:space="preserve"> indispensable que la integridad de causales de inadmisión y posterior rechazo de la demanda hayan sido refutadas</w:t>
      </w:r>
      <w:r w:rsidR="00B37A60" w:rsidRPr="00A62321">
        <w:rPr>
          <w:rFonts w:ascii="Georgia" w:hAnsi="Georgia"/>
          <w:sz w:val="24"/>
          <w:szCs w:val="24"/>
        </w:rPr>
        <w:t xml:space="preserve"> por el interesado </w:t>
      </w:r>
      <w:r w:rsidR="0028579B" w:rsidRPr="00A62321">
        <w:rPr>
          <w:rFonts w:ascii="Georgia" w:hAnsi="Georgia"/>
          <w:sz w:val="24"/>
          <w:szCs w:val="24"/>
        </w:rPr>
        <w:t>a través de los recursos procedente</w:t>
      </w:r>
      <w:r w:rsidR="007F1202" w:rsidRPr="00A62321">
        <w:rPr>
          <w:rFonts w:ascii="Georgia" w:hAnsi="Georgia"/>
          <w:sz w:val="24"/>
          <w:szCs w:val="24"/>
        </w:rPr>
        <w:t xml:space="preserve">s </w:t>
      </w:r>
      <w:r w:rsidR="0028579B" w:rsidRPr="00A62321">
        <w:rPr>
          <w:rFonts w:ascii="Georgia" w:hAnsi="Georgia"/>
          <w:sz w:val="24"/>
          <w:szCs w:val="24"/>
        </w:rPr>
        <w:t xml:space="preserve">y, de persistir la decisión y apreciar </w:t>
      </w:r>
      <w:r w:rsidR="007F1202" w:rsidRPr="00A62321">
        <w:rPr>
          <w:rFonts w:ascii="Georgia" w:hAnsi="Georgia"/>
          <w:sz w:val="24"/>
          <w:szCs w:val="24"/>
        </w:rPr>
        <w:t xml:space="preserve">que esta acarrea transgresión o amenaza </w:t>
      </w:r>
      <w:r w:rsidR="00A62321" w:rsidRPr="00A62321">
        <w:rPr>
          <w:rFonts w:ascii="Georgia" w:hAnsi="Georgia"/>
          <w:sz w:val="24"/>
          <w:szCs w:val="24"/>
        </w:rPr>
        <w:t>fundamental, que</w:t>
      </w:r>
      <w:r w:rsidR="00B37A60" w:rsidRPr="00A62321">
        <w:rPr>
          <w:rFonts w:ascii="Georgia" w:hAnsi="Georgia"/>
          <w:sz w:val="24"/>
          <w:szCs w:val="24"/>
        </w:rPr>
        <w:t xml:space="preserve"> </w:t>
      </w:r>
      <w:r w:rsidR="007F1202" w:rsidRPr="00A62321">
        <w:rPr>
          <w:rFonts w:ascii="Georgia" w:hAnsi="Georgia"/>
          <w:sz w:val="24"/>
          <w:szCs w:val="24"/>
        </w:rPr>
        <w:t>denunci</w:t>
      </w:r>
      <w:r w:rsidRPr="00A62321">
        <w:rPr>
          <w:rFonts w:ascii="Georgia" w:hAnsi="Georgia"/>
          <w:sz w:val="24"/>
          <w:szCs w:val="24"/>
        </w:rPr>
        <w:t>e</w:t>
      </w:r>
      <w:r w:rsidR="007F1202" w:rsidRPr="00A62321">
        <w:rPr>
          <w:rFonts w:ascii="Georgia" w:hAnsi="Georgia"/>
          <w:sz w:val="24"/>
          <w:szCs w:val="24"/>
        </w:rPr>
        <w:t xml:space="preserve"> los defectos que eventualmente darían lugar al amparo constitucional, pero en el caso de marras no procedió de conformidad.</w:t>
      </w:r>
      <w:r w:rsidRPr="00A62321">
        <w:rPr>
          <w:rFonts w:ascii="Georgia" w:hAnsi="Georgia"/>
          <w:sz w:val="24"/>
          <w:szCs w:val="24"/>
        </w:rPr>
        <w:t xml:space="preserve"> Nótese que </w:t>
      </w:r>
      <w:r w:rsidR="002E58B8" w:rsidRPr="00A62321">
        <w:rPr>
          <w:rFonts w:ascii="Georgia" w:hAnsi="Georgia"/>
          <w:sz w:val="24"/>
          <w:szCs w:val="24"/>
        </w:rPr>
        <w:t>en el escrito promotor de esta acción tampoco se hace alguna mención al requisito de procedibilidad que extrañó el juez natural.</w:t>
      </w:r>
    </w:p>
    <w:p w14:paraId="60007355" w14:textId="77777777" w:rsidR="002E58B8" w:rsidRPr="00A62321" w:rsidRDefault="002E58B8" w:rsidP="00A62321">
      <w:pPr>
        <w:pStyle w:val="Sinespaciado1"/>
        <w:spacing w:line="276" w:lineRule="auto"/>
        <w:jc w:val="both"/>
        <w:rPr>
          <w:rFonts w:ascii="Georgia" w:hAnsi="Georgia"/>
          <w:sz w:val="24"/>
          <w:szCs w:val="24"/>
        </w:rPr>
      </w:pPr>
    </w:p>
    <w:p w14:paraId="60FCE601" w14:textId="556EBD20" w:rsidR="001D06DB" w:rsidRPr="00A62321" w:rsidRDefault="00E67F10" w:rsidP="00A62321">
      <w:pPr>
        <w:pStyle w:val="Sinespaciado1"/>
        <w:spacing w:line="276" w:lineRule="auto"/>
        <w:jc w:val="both"/>
        <w:rPr>
          <w:rFonts w:ascii="Georgia" w:hAnsi="Georgia"/>
          <w:sz w:val="24"/>
          <w:szCs w:val="24"/>
        </w:rPr>
      </w:pPr>
      <w:r w:rsidRPr="00A62321">
        <w:rPr>
          <w:rFonts w:ascii="Georgia" w:hAnsi="Georgia"/>
          <w:sz w:val="24"/>
          <w:szCs w:val="24"/>
        </w:rPr>
        <w:t xml:space="preserve">Resulta inocuo para la corporación examinar algunos motivos de rechazo </w:t>
      </w:r>
      <w:r w:rsidR="00973D74" w:rsidRPr="00A62321">
        <w:rPr>
          <w:rFonts w:ascii="Georgia" w:hAnsi="Georgia"/>
          <w:sz w:val="24"/>
          <w:szCs w:val="24"/>
        </w:rPr>
        <w:t xml:space="preserve">y no </w:t>
      </w:r>
      <w:r w:rsidR="00D40CA1" w:rsidRPr="00A62321">
        <w:rPr>
          <w:rFonts w:ascii="Georgia" w:hAnsi="Georgia"/>
          <w:sz w:val="24"/>
          <w:szCs w:val="24"/>
        </w:rPr>
        <w:t>todos si solo uno basta para mantener incólume esa determinación.</w:t>
      </w:r>
    </w:p>
    <w:p w14:paraId="3EABE3EB" w14:textId="77777777" w:rsidR="008E33A2" w:rsidRPr="00A62321" w:rsidRDefault="008E33A2" w:rsidP="00A62321">
      <w:pPr>
        <w:pStyle w:val="Sinespaciado1"/>
        <w:spacing w:line="276" w:lineRule="auto"/>
        <w:jc w:val="both"/>
        <w:rPr>
          <w:rFonts w:ascii="Georgia" w:hAnsi="Georgia"/>
          <w:sz w:val="24"/>
          <w:szCs w:val="24"/>
        </w:rPr>
      </w:pPr>
    </w:p>
    <w:p w14:paraId="1176D69E" w14:textId="77777777" w:rsidR="001C34A7" w:rsidRPr="00A62321" w:rsidRDefault="008E33A2" w:rsidP="00A62321">
      <w:pPr>
        <w:pStyle w:val="Sinespaciado1"/>
        <w:spacing w:line="276" w:lineRule="auto"/>
        <w:jc w:val="both"/>
        <w:rPr>
          <w:rFonts w:ascii="Georgia" w:hAnsi="Georgia" w:cs="Arial"/>
          <w:sz w:val="24"/>
          <w:szCs w:val="24"/>
          <w:lang w:val="es-ES"/>
        </w:rPr>
      </w:pPr>
      <w:r w:rsidRPr="00A62321">
        <w:rPr>
          <w:rFonts w:ascii="Georgia" w:hAnsi="Georgia"/>
          <w:sz w:val="24"/>
          <w:szCs w:val="24"/>
        </w:rPr>
        <w:t xml:space="preserve">Por lo anterior, es </w:t>
      </w:r>
      <w:r w:rsidRPr="00A62321">
        <w:rPr>
          <w:rFonts w:ascii="Georgia" w:hAnsi="Georgia" w:cs="Arial"/>
          <w:sz w:val="24"/>
          <w:szCs w:val="24"/>
          <w:lang w:val="es-ES"/>
        </w:rPr>
        <w:t>inviable endilgar acción u omisión alguna a</w:t>
      </w:r>
      <w:r w:rsidR="001C34A7" w:rsidRPr="00A62321">
        <w:rPr>
          <w:rFonts w:ascii="Georgia" w:hAnsi="Georgia" w:cs="Arial"/>
          <w:sz w:val="24"/>
          <w:szCs w:val="24"/>
          <w:lang w:val="es-ES"/>
        </w:rPr>
        <w:t xml:space="preserve"> </w:t>
      </w:r>
      <w:r w:rsidRPr="00A62321">
        <w:rPr>
          <w:rFonts w:ascii="Georgia" w:hAnsi="Georgia" w:cs="Arial"/>
          <w:sz w:val="24"/>
          <w:szCs w:val="24"/>
          <w:lang w:val="es-ES"/>
        </w:rPr>
        <w:t>l</w:t>
      </w:r>
      <w:r w:rsidR="001C34A7" w:rsidRPr="00A62321">
        <w:rPr>
          <w:rFonts w:ascii="Georgia" w:hAnsi="Georgia" w:cs="Arial"/>
          <w:sz w:val="24"/>
          <w:szCs w:val="24"/>
          <w:lang w:val="es-ES"/>
        </w:rPr>
        <w:t>os</w:t>
      </w:r>
      <w:r w:rsidRPr="00A62321">
        <w:rPr>
          <w:rFonts w:ascii="Georgia" w:hAnsi="Georgia" w:cs="Arial"/>
          <w:sz w:val="24"/>
          <w:szCs w:val="24"/>
          <w:lang w:val="es-ES"/>
        </w:rPr>
        <w:t xml:space="preserve"> juzgado</w:t>
      </w:r>
      <w:r w:rsidR="001C34A7" w:rsidRPr="00A62321">
        <w:rPr>
          <w:rFonts w:ascii="Georgia" w:hAnsi="Georgia" w:cs="Arial"/>
          <w:sz w:val="24"/>
          <w:szCs w:val="24"/>
          <w:lang w:val="es-ES"/>
        </w:rPr>
        <w:t>s</w:t>
      </w:r>
      <w:r w:rsidRPr="00A62321">
        <w:rPr>
          <w:rFonts w:ascii="Georgia" w:hAnsi="Georgia" w:cs="Arial"/>
          <w:sz w:val="24"/>
          <w:szCs w:val="24"/>
          <w:lang w:val="es-ES"/>
        </w:rPr>
        <w:t xml:space="preserve"> confutado</w:t>
      </w:r>
      <w:r w:rsidR="001C34A7" w:rsidRPr="00A62321">
        <w:rPr>
          <w:rFonts w:ascii="Georgia" w:hAnsi="Georgia" w:cs="Arial"/>
          <w:sz w:val="24"/>
          <w:szCs w:val="24"/>
          <w:lang w:val="es-ES"/>
        </w:rPr>
        <w:t>s</w:t>
      </w:r>
      <w:r w:rsidRPr="00A62321">
        <w:rPr>
          <w:rFonts w:ascii="Georgia" w:hAnsi="Georgia" w:cs="Arial"/>
          <w:sz w:val="24"/>
          <w:szCs w:val="24"/>
          <w:lang w:val="es-ES"/>
        </w:rPr>
        <w:t xml:space="preserve">, menos que se ocasionara lesión de los derechos fundamentales invocados por </w:t>
      </w:r>
      <w:r w:rsidR="00FC0A84" w:rsidRPr="00A62321">
        <w:rPr>
          <w:rFonts w:ascii="Georgia" w:hAnsi="Georgia" w:cs="Arial"/>
          <w:sz w:val="24"/>
          <w:szCs w:val="24"/>
          <w:lang w:val="es-ES"/>
        </w:rPr>
        <w:t>el</w:t>
      </w:r>
      <w:r w:rsidRPr="00A62321">
        <w:rPr>
          <w:rFonts w:ascii="Georgia" w:hAnsi="Georgia" w:cs="Arial"/>
          <w:sz w:val="24"/>
          <w:szCs w:val="24"/>
          <w:lang w:val="es-ES"/>
        </w:rPr>
        <w:t xml:space="preserve"> accionante</w:t>
      </w:r>
      <w:r w:rsidR="002E308C" w:rsidRPr="00A62321">
        <w:rPr>
          <w:rFonts w:ascii="Georgia" w:hAnsi="Georgia" w:cs="Arial"/>
          <w:sz w:val="24"/>
          <w:szCs w:val="24"/>
          <w:lang w:val="es-ES"/>
        </w:rPr>
        <w:t xml:space="preserve"> </w:t>
      </w:r>
      <w:r w:rsidRPr="00A62321">
        <w:rPr>
          <w:rFonts w:ascii="Georgia" w:hAnsi="Georgia" w:cs="Arial"/>
          <w:sz w:val="24"/>
          <w:szCs w:val="24"/>
          <w:lang w:val="es-ES"/>
        </w:rPr>
        <w:t xml:space="preserve">cuando </w:t>
      </w:r>
      <w:r w:rsidR="00FC0A84" w:rsidRPr="00A62321">
        <w:rPr>
          <w:rFonts w:ascii="Georgia" w:hAnsi="Georgia" w:cs="Arial"/>
          <w:sz w:val="24"/>
          <w:szCs w:val="24"/>
          <w:lang w:val="es-ES"/>
        </w:rPr>
        <w:t>este</w:t>
      </w:r>
      <w:r w:rsidRPr="00A62321">
        <w:rPr>
          <w:rFonts w:ascii="Georgia" w:hAnsi="Georgia" w:cs="Arial"/>
          <w:sz w:val="24"/>
          <w:szCs w:val="24"/>
          <w:lang w:val="es-ES"/>
        </w:rPr>
        <w:t xml:space="preserve"> no ha empleado los medios ordinarios de defensa a su disposición, en aras de mostrar su desacuerdo con lo decidido en el marco de</w:t>
      </w:r>
      <w:r w:rsidR="001C34A7" w:rsidRPr="00A62321">
        <w:rPr>
          <w:rFonts w:ascii="Georgia" w:hAnsi="Georgia" w:cs="Arial"/>
          <w:sz w:val="24"/>
          <w:szCs w:val="24"/>
          <w:lang w:val="es-ES"/>
        </w:rPr>
        <w:t xml:space="preserve">l proceso </w:t>
      </w:r>
      <w:r w:rsidR="00FC0A84" w:rsidRPr="00A62321">
        <w:rPr>
          <w:rFonts w:ascii="Georgia" w:hAnsi="Georgia" w:cs="Arial"/>
          <w:sz w:val="24"/>
          <w:szCs w:val="24"/>
          <w:lang w:val="es-ES"/>
        </w:rPr>
        <w:t>por él promovid</w:t>
      </w:r>
      <w:r w:rsidR="001C34A7" w:rsidRPr="00A62321">
        <w:rPr>
          <w:rFonts w:ascii="Georgia" w:hAnsi="Georgia" w:cs="Arial"/>
          <w:sz w:val="24"/>
          <w:szCs w:val="24"/>
          <w:lang w:val="es-ES"/>
        </w:rPr>
        <w:t>o</w:t>
      </w:r>
      <w:r w:rsidR="00FC0A84" w:rsidRPr="00A62321">
        <w:rPr>
          <w:rFonts w:ascii="Georgia" w:hAnsi="Georgia" w:cs="Arial"/>
          <w:sz w:val="24"/>
          <w:szCs w:val="24"/>
          <w:lang w:val="es-ES"/>
        </w:rPr>
        <w:t>.</w:t>
      </w:r>
      <w:r w:rsidR="00AB7446" w:rsidRPr="00A62321">
        <w:rPr>
          <w:rFonts w:ascii="Georgia" w:hAnsi="Georgia" w:cs="Arial"/>
          <w:sz w:val="24"/>
          <w:szCs w:val="24"/>
          <w:lang w:val="es-ES"/>
        </w:rPr>
        <w:t xml:space="preserve"> </w:t>
      </w:r>
    </w:p>
    <w:p w14:paraId="1AEF252F" w14:textId="77777777" w:rsidR="00FC0A84" w:rsidRPr="00A62321" w:rsidRDefault="00FC0A84" w:rsidP="00A62321">
      <w:pPr>
        <w:pStyle w:val="Sinespaciado1"/>
        <w:spacing w:line="276" w:lineRule="auto"/>
        <w:jc w:val="both"/>
        <w:rPr>
          <w:rFonts w:ascii="Georgia" w:hAnsi="Georgia"/>
          <w:sz w:val="24"/>
          <w:szCs w:val="24"/>
        </w:rPr>
      </w:pPr>
    </w:p>
    <w:p w14:paraId="4F986C62" w14:textId="193DA3C7" w:rsidR="008E33A2" w:rsidRPr="00A62321" w:rsidRDefault="001C34A7" w:rsidP="00A62321">
      <w:pPr>
        <w:pStyle w:val="Sinespaciado1"/>
        <w:spacing w:line="276" w:lineRule="auto"/>
        <w:jc w:val="both"/>
        <w:rPr>
          <w:rFonts w:ascii="Georgia" w:hAnsi="Georgia"/>
          <w:sz w:val="24"/>
          <w:szCs w:val="24"/>
        </w:rPr>
      </w:pPr>
      <w:r w:rsidRPr="00A62321">
        <w:rPr>
          <w:rFonts w:ascii="Georgia" w:hAnsi="Georgia"/>
          <w:sz w:val="24"/>
          <w:szCs w:val="24"/>
        </w:rPr>
        <w:t>E</w:t>
      </w:r>
      <w:r w:rsidR="008E33A2" w:rsidRPr="00A62321">
        <w:rPr>
          <w:rFonts w:ascii="Georgia" w:hAnsi="Georgia"/>
          <w:sz w:val="24"/>
          <w:szCs w:val="24"/>
        </w:rPr>
        <w:t xml:space="preserve">s reiterada y </w:t>
      </w:r>
      <w:r w:rsidR="008256B8" w:rsidRPr="00A62321">
        <w:rPr>
          <w:rFonts w:ascii="Georgia" w:hAnsi="Georgia"/>
          <w:sz w:val="24"/>
          <w:szCs w:val="24"/>
        </w:rPr>
        <w:t>pacífica</w:t>
      </w:r>
      <w:r w:rsidR="008E33A2" w:rsidRPr="00A62321">
        <w:rPr>
          <w:rFonts w:ascii="Georgia" w:hAnsi="Georgia"/>
          <w:sz w:val="24"/>
          <w:szCs w:val="24"/>
        </w:rPr>
        <w:t xml:space="preserve"> la jurisprudencia constitucional, al compás de la cual</w:t>
      </w:r>
      <w:r w:rsidRPr="00A62321">
        <w:rPr>
          <w:rFonts w:ascii="Georgia" w:hAnsi="Georgia"/>
          <w:sz w:val="24"/>
          <w:szCs w:val="24"/>
        </w:rPr>
        <w:t xml:space="preserve"> </w:t>
      </w:r>
      <w:r w:rsidR="008E33A2" w:rsidRPr="00A62321">
        <w:rPr>
          <w:rFonts w:ascii="Georgia" w:hAnsi="Georgia"/>
          <w:sz w:val="24"/>
          <w:szCs w:val="24"/>
        </w:rPr>
        <w:t>la procedencia del amparo está condicionada a la falta de mecanismos ordinarios de defensa judicial, a menos que se pretenda protección transitoria, de cara a un perjuicio irremediable, o que esos medios no resulten adecuados, idóneos y eficaces en el caso concreto</w:t>
      </w:r>
      <w:r w:rsidR="008E33A2" w:rsidRPr="00A62321">
        <w:rPr>
          <w:rStyle w:val="Refdenotaalpie"/>
          <w:rFonts w:ascii="Georgia" w:hAnsi="Georgia"/>
          <w:sz w:val="24"/>
          <w:szCs w:val="24"/>
        </w:rPr>
        <w:footnoteReference w:id="12"/>
      </w:r>
      <w:r w:rsidR="00E955F7" w:rsidRPr="00A62321">
        <w:rPr>
          <w:rFonts w:ascii="Georgia" w:hAnsi="Georgia"/>
          <w:sz w:val="24"/>
          <w:szCs w:val="24"/>
        </w:rPr>
        <w:t xml:space="preserve">; </w:t>
      </w:r>
      <w:r w:rsidR="008E33A2" w:rsidRPr="00A62321">
        <w:rPr>
          <w:rFonts w:ascii="Georgia" w:hAnsi="Georgia"/>
          <w:sz w:val="24"/>
          <w:szCs w:val="24"/>
        </w:rPr>
        <w:t>como ninguna de estas especiales circunstancias se acreditó, se debe declarar la improcedencia de la acción de tutela.</w:t>
      </w:r>
    </w:p>
    <w:p w14:paraId="658B7A4A" w14:textId="77777777" w:rsidR="00B40C24" w:rsidRPr="00A62321" w:rsidRDefault="00B40C24" w:rsidP="00A62321">
      <w:pPr>
        <w:pStyle w:val="Sinespaciado1"/>
        <w:spacing w:line="276" w:lineRule="auto"/>
        <w:jc w:val="both"/>
        <w:rPr>
          <w:rFonts w:ascii="Georgia" w:hAnsi="Georgia"/>
          <w:sz w:val="24"/>
          <w:szCs w:val="24"/>
        </w:rPr>
      </w:pPr>
    </w:p>
    <w:p w14:paraId="3FBE0371" w14:textId="238E8BE6" w:rsidR="00B40C24" w:rsidRPr="00A62321" w:rsidRDefault="00B40C24" w:rsidP="00A62321">
      <w:pPr>
        <w:pStyle w:val="Sinespaciado1"/>
        <w:spacing w:line="276" w:lineRule="auto"/>
        <w:jc w:val="both"/>
        <w:rPr>
          <w:rFonts w:ascii="Georgia" w:hAnsi="Georgia"/>
          <w:sz w:val="24"/>
          <w:szCs w:val="24"/>
        </w:rPr>
      </w:pPr>
      <w:r w:rsidRPr="00A62321">
        <w:rPr>
          <w:rFonts w:ascii="Georgia" w:hAnsi="Georgia"/>
          <w:b/>
          <w:bCs/>
          <w:sz w:val="24"/>
          <w:szCs w:val="24"/>
        </w:rPr>
        <w:t xml:space="preserve">4.3. </w:t>
      </w:r>
      <w:r w:rsidR="005141CA" w:rsidRPr="00A62321">
        <w:rPr>
          <w:rFonts w:ascii="Georgia" w:hAnsi="Georgia" w:cs="Arial"/>
          <w:spacing w:val="-3"/>
          <w:sz w:val="24"/>
          <w:szCs w:val="24"/>
        </w:rPr>
        <w:t>La lógica consecuencia de estos defectos es el agotamiento del examen en esta etapa, es decir, sin análisis adicional.</w:t>
      </w:r>
    </w:p>
    <w:p w14:paraId="62AB736B" w14:textId="55CF1190" w:rsidR="005D2969" w:rsidRDefault="005D2969" w:rsidP="00A62321">
      <w:pPr>
        <w:spacing w:line="276" w:lineRule="auto"/>
        <w:jc w:val="both"/>
        <w:rPr>
          <w:rFonts w:ascii="Georgia" w:hAnsi="Georgia"/>
          <w:b/>
          <w:smallCaps/>
          <w:sz w:val="24"/>
          <w:szCs w:val="24"/>
        </w:rPr>
      </w:pPr>
    </w:p>
    <w:p w14:paraId="03E1A280" w14:textId="77777777" w:rsidR="008D077E" w:rsidRPr="00A62321" w:rsidRDefault="008D077E" w:rsidP="00A62321">
      <w:pPr>
        <w:spacing w:line="276" w:lineRule="auto"/>
        <w:jc w:val="both"/>
        <w:rPr>
          <w:rFonts w:ascii="Georgia" w:hAnsi="Georgia"/>
          <w:b/>
          <w:smallCaps/>
          <w:sz w:val="24"/>
          <w:szCs w:val="24"/>
        </w:rPr>
      </w:pPr>
    </w:p>
    <w:p w14:paraId="53D07F40" w14:textId="72D6B3B8" w:rsidR="008E33A2" w:rsidRPr="00A62321" w:rsidRDefault="008D077E" w:rsidP="00A62321">
      <w:pPr>
        <w:spacing w:line="276" w:lineRule="auto"/>
        <w:jc w:val="both"/>
        <w:rPr>
          <w:rFonts w:ascii="Georgia" w:hAnsi="Georgia"/>
          <w:b/>
          <w:smallCaps/>
          <w:sz w:val="24"/>
          <w:szCs w:val="24"/>
        </w:rPr>
      </w:pPr>
      <w:r>
        <w:rPr>
          <w:rFonts w:ascii="Georgia" w:hAnsi="Georgia"/>
          <w:b/>
          <w:smallCaps/>
          <w:sz w:val="24"/>
          <w:szCs w:val="24"/>
        </w:rPr>
        <w:t>5</w:t>
      </w:r>
      <w:r w:rsidR="00DA6D70" w:rsidRPr="00A62321">
        <w:rPr>
          <w:rFonts w:ascii="Georgia" w:hAnsi="Georgia"/>
          <w:b/>
          <w:smallCaps/>
          <w:sz w:val="24"/>
          <w:szCs w:val="24"/>
        </w:rPr>
        <w:t>. Decisión</w:t>
      </w:r>
    </w:p>
    <w:p w14:paraId="00AE91FF" w14:textId="77777777" w:rsidR="008E33A2" w:rsidRPr="00A62321" w:rsidRDefault="008E33A2" w:rsidP="00A62321">
      <w:pPr>
        <w:spacing w:line="276" w:lineRule="auto"/>
        <w:jc w:val="both"/>
        <w:rPr>
          <w:rFonts w:ascii="Georgia" w:hAnsi="Georgia"/>
          <w:sz w:val="24"/>
          <w:szCs w:val="24"/>
        </w:rPr>
      </w:pPr>
    </w:p>
    <w:p w14:paraId="44238BA6" w14:textId="77777777" w:rsidR="008E33A2" w:rsidRPr="00A62321" w:rsidRDefault="008E33A2" w:rsidP="00A62321">
      <w:pPr>
        <w:spacing w:line="276" w:lineRule="auto"/>
        <w:jc w:val="both"/>
        <w:rPr>
          <w:rFonts w:ascii="Georgia" w:hAnsi="Georgia"/>
          <w:sz w:val="24"/>
          <w:szCs w:val="24"/>
        </w:rPr>
      </w:pPr>
      <w:r w:rsidRPr="00A62321">
        <w:rPr>
          <w:rFonts w:ascii="Georgia" w:hAnsi="Georgia"/>
          <w:sz w:val="24"/>
          <w:szCs w:val="24"/>
        </w:rPr>
        <w:t>En mérito de lo expuesto, la Sala de Decisión Civil Familia del Tribunal Superior de Pereira, administrando justicia en nombre de la República y por autoridad de la ley,</w:t>
      </w:r>
    </w:p>
    <w:p w14:paraId="3131D805" w14:textId="77777777" w:rsidR="008256B8" w:rsidRPr="00A62321" w:rsidRDefault="008256B8" w:rsidP="00A62321">
      <w:pPr>
        <w:spacing w:line="276" w:lineRule="auto"/>
        <w:jc w:val="both"/>
        <w:rPr>
          <w:rFonts w:ascii="Georgia" w:hAnsi="Georgia"/>
          <w:b/>
          <w:smallCaps/>
          <w:sz w:val="24"/>
          <w:szCs w:val="24"/>
        </w:rPr>
      </w:pPr>
    </w:p>
    <w:p w14:paraId="03E45DD7" w14:textId="42424469" w:rsidR="008E33A2" w:rsidRPr="00A62321" w:rsidRDefault="00DA6D70" w:rsidP="00A62321">
      <w:pPr>
        <w:spacing w:line="276" w:lineRule="auto"/>
        <w:jc w:val="both"/>
        <w:rPr>
          <w:rFonts w:ascii="Georgia" w:hAnsi="Georgia"/>
          <w:b/>
          <w:smallCaps/>
          <w:sz w:val="24"/>
          <w:szCs w:val="24"/>
        </w:rPr>
      </w:pPr>
      <w:r w:rsidRPr="00A62321">
        <w:rPr>
          <w:rFonts w:ascii="Georgia" w:hAnsi="Georgia"/>
          <w:b/>
          <w:smallCaps/>
          <w:sz w:val="24"/>
          <w:szCs w:val="24"/>
        </w:rPr>
        <w:t>Resuelve:</w:t>
      </w:r>
    </w:p>
    <w:p w14:paraId="35D97C2F" w14:textId="77777777" w:rsidR="00620AAF" w:rsidRPr="00A62321" w:rsidRDefault="00620AAF" w:rsidP="00A62321">
      <w:pPr>
        <w:spacing w:line="276" w:lineRule="auto"/>
        <w:jc w:val="both"/>
        <w:rPr>
          <w:rFonts w:ascii="Georgia" w:hAnsi="Georgia"/>
          <w:b/>
          <w:smallCaps/>
          <w:sz w:val="24"/>
          <w:szCs w:val="24"/>
        </w:rPr>
      </w:pPr>
    </w:p>
    <w:p w14:paraId="78E235BE" w14:textId="5AAC16A9" w:rsidR="005141CA" w:rsidRPr="00A62321" w:rsidRDefault="008E33A2" w:rsidP="00A62321">
      <w:pPr>
        <w:spacing w:line="276" w:lineRule="auto"/>
        <w:jc w:val="both"/>
        <w:rPr>
          <w:rStyle w:val="normaltextrun"/>
          <w:rFonts w:ascii="Georgia" w:hAnsi="Georgia" w:cs="Segoe UI"/>
          <w:smallCaps/>
          <w:sz w:val="24"/>
          <w:szCs w:val="24"/>
        </w:rPr>
      </w:pPr>
      <w:r w:rsidRPr="00A62321">
        <w:rPr>
          <w:rFonts w:ascii="Georgia" w:hAnsi="Georgia"/>
          <w:b/>
          <w:smallCaps/>
          <w:sz w:val="24"/>
          <w:szCs w:val="24"/>
        </w:rPr>
        <w:t>Primero:</w:t>
      </w:r>
      <w:r w:rsidRPr="00A62321">
        <w:rPr>
          <w:rFonts w:ascii="Georgia" w:hAnsi="Georgia"/>
          <w:smallCaps/>
          <w:sz w:val="24"/>
          <w:szCs w:val="24"/>
        </w:rPr>
        <w:t xml:space="preserve"> </w:t>
      </w:r>
      <w:r w:rsidRPr="00A62321">
        <w:rPr>
          <w:rFonts w:ascii="Georgia" w:hAnsi="Georgia"/>
          <w:b/>
          <w:bCs/>
          <w:smallCaps/>
          <w:sz w:val="24"/>
          <w:szCs w:val="24"/>
        </w:rPr>
        <w:t>Declarar improcedente</w:t>
      </w:r>
      <w:r w:rsidRPr="00A62321">
        <w:rPr>
          <w:rFonts w:ascii="Georgia" w:hAnsi="Georgia"/>
          <w:smallCaps/>
          <w:sz w:val="24"/>
          <w:szCs w:val="24"/>
        </w:rPr>
        <w:t xml:space="preserve"> </w:t>
      </w:r>
      <w:r w:rsidRPr="00A62321">
        <w:rPr>
          <w:rFonts w:ascii="Georgia" w:hAnsi="Georgia"/>
          <w:sz w:val="24"/>
          <w:szCs w:val="24"/>
        </w:rPr>
        <w:t xml:space="preserve">el amparo constitucional invocado </w:t>
      </w:r>
      <w:r w:rsidR="005141CA" w:rsidRPr="00A62321">
        <w:rPr>
          <w:rFonts w:ascii="Georgia" w:hAnsi="Georgia"/>
          <w:sz w:val="24"/>
          <w:szCs w:val="24"/>
        </w:rPr>
        <w:t xml:space="preserve">por </w:t>
      </w:r>
      <w:r w:rsidR="005141CA" w:rsidRPr="00A62321">
        <w:rPr>
          <w:rStyle w:val="normaltextrun"/>
          <w:rFonts w:ascii="Georgia" w:hAnsi="Georgia" w:cs="Segoe UI"/>
          <w:smallCaps/>
          <w:sz w:val="24"/>
          <w:szCs w:val="24"/>
        </w:rPr>
        <w:t>Libardo Antonio Pineda Marín</w:t>
      </w:r>
      <w:r w:rsidR="005141CA" w:rsidRPr="00A62321">
        <w:rPr>
          <w:rFonts w:ascii="Georgia" w:hAnsi="Georgia"/>
          <w:sz w:val="24"/>
          <w:szCs w:val="24"/>
        </w:rPr>
        <w:t xml:space="preserve"> contra los </w:t>
      </w:r>
      <w:r w:rsidR="005141CA" w:rsidRPr="00A62321">
        <w:rPr>
          <w:rStyle w:val="normaltextrun"/>
          <w:rFonts w:ascii="Georgia" w:hAnsi="Georgia" w:cs="Segoe UI"/>
          <w:smallCaps/>
          <w:sz w:val="24"/>
          <w:szCs w:val="24"/>
        </w:rPr>
        <w:t>Juzgados Quinto Civil Municipal</w:t>
      </w:r>
      <w:r w:rsidR="005141CA" w:rsidRPr="00A62321">
        <w:rPr>
          <w:rStyle w:val="normaltextrun"/>
          <w:rFonts w:ascii="Georgia" w:hAnsi="Georgia" w:cs="Segoe UI"/>
          <w:sz w:val="24"/>
          <w:szCs w:val="24"/>
        </w:rPr>
        <w:t xml:space="preserve"> y</w:t>
      </w:r>
      <w:r w:rsidR="005141CA" w:rsidRPr="00A62321">
        <w:rPr>
          <w:rStyle w:val="normaltextrun"/>
          <w:rFonts w:ascii="Georgia" w:hAnsi="Georgia" w:cs="Segoe UI"/>
          <w:smallCaps/>
          <w:sz w:val="24"/>
          <w:szCs w:val="24"/>
        </w:rPr>
        <w:t xml:space="preserve"> Quinto Civil del Circuito de Pereira</w:t>
      </w:r>
      <w:r w:rsidR="005141CA" w:rsidRPr="00A62321">
        <w:rPr>
          <w:rFonts w:ascii="Georgia" w:hAnsi="Georgia"/>
          <w:smallCaps/>
          <w:sz w:val="24"/>
          <w:szCs w:val="24"/>
        </w:rPr>
        <w:t>.</w:t>
      </w:r>
    </w:p>
    <w:p w14:paraId="25DBAE1F" w14:textId="77777777" w:rsidR="008256B8" w:rsidRPr="00A62321" w:rsidRDefault="008256B8" w:rsidP="00A62321">
      <w:pPr>
        <w:spacing w:line="276" w:lineRule="auto"/>
        <w:jc w:val="both"/>
        <w:rPr>
          <w:rFonts w:ascii="Georgia" w:hAnsi="Georgia"/>
          <w:smallCaps/>
          <w:sz w:val="24"/>
          <w:szCs w:val="24"/>
        </w:rPr>
      </w:pPr>
    </w:p>
    <w:p w14:paraId="42E219C6" w14:textId="073651B9" w:rsidR="008E33A2" w:rsidRDefault="008E33A2" w:rsidP="00A62321">
      <w:pPr>
        <w:spacing w:line="276" w:lineRule="auto"/>
        <w:jc w:val="both"/>
        <w:rPr>
          <w:rFonts w:ascii="Georgia" w:hAnsi="Georgia"/>
          <w:sz w:val="24"/>
          <w:szCs w:val="24"/>
        </w:rPr>
      </w:pPr>
      <w:r w:rsidRPr="00A62321">
        <w:rPr>
          <w:rFonts w:ascii="Georgia" w:hAnsi="Georgia"/>
          <w:b/>
          <w:bCs/>
          <w:smallCaps/>
          <w:sz w:val="24"/>
          <w:szCs w:val="24"/>
        </w:rPr>
        <w:t xml:space="preserve">Segundo: </w:t>
      </w:r>
      <w:r w:rsidRPr="00A62321">
        <w:rPr>
          <w:rFonts w:ascii="Georgia" w:hAnsi="Georgia"/>
          <w:sz w:val="24"/>
          <w:szCs w:val="24"/>
        </w:rPr>
        <w:t>Notifíquese esta decisión a las partes por el medio más expedito posible (art. 5º Decreto 306 de 1992).</w:t>
      </w:r>
    </w:p>
    <w:p w14:paraId="49E9D63C" w14:textId="77777777" w:rsidR="00B50F7D" w:rsidRPr="00A62321" w:rsidRDefault="00B50F7D" w:rsidP="00A62321">
      <w:pPr>
        <w:spacing w:line="276" w:lineRule="auto"/>
        <w:jc w:val="both"/>
        <w:rPr>
          <w:rFonts w:ascii="Georgia" w:hAnsi="Georgia"/>
          <w:sz w:val="24"/>
          <w:szCs w:val="24"/>
        </w:rPr>
      </w:pPr>
      <w:bookmarkStart w:id="2" w:name="_GoBack"/>
      <w:bookmarkEnd w:id="2"/>
    </w:p>
    <w:p w14:paraId="5F30166E" w14:textId="29D5FB70" w:rsidR="008E33A2" w:rsidRPr="00A62321" w:rsidRDefault="008E33A2" w:rsidP="00A62321">
      <w:pPr>
        <w:spacing w:line="276" w:lineRule="auto"/>
        <w:jc w:val="both"/>
        <w:rPr>
          <w:rFonts w:ascii="Georgia" w:hAnsi="Georgia"/>
          <w:sz w:val="24"/>
          <w:szCs w:val="24"/>
        </w:rPr>
      </w:pPr>
      <w:r w:rsidRPr="00A62321">
        <w:rPr>
          <w:rFonts w:ascii="Georgia" w:hAnsi="Georgia"/>
          <w:b/>
          <w:smallCaps/>
          <w:sz w:val="24"/>
          <w:szCs w:val="24"/>
        </w:rPr>
        <w:t xml:space="preserve">Tercero: </w:t>
      </w:r>
      <w:r w:rsidRPr="00A62321">
        <w:rPr>
          <w:rFonts w:ascii="Georgia" w:hAnsi="Georgia"/>
          <w:sz w:val="24"/>
          <w:szCs w:val="24"/>
        </w:rPr>
        <w:t xml:space="preserve">Si no fuere impugnada esta decisión, remítase el expediente a la Corte Constitucional para su eventual revisión. </w:t>
      </w:r>
    </w:p>
    <w:p w14:paraId="7542EE1C" w14:textId="77777777" w:rsidR="005141CA" w:rsidRPr="00A62321" w:rsidRDefault="005141CA" w:rsidP="00A62321">
      <w:pPr>
        <w:spacing w:line="276" w:lineRule="auto"/>
        <w:jc w:val="both"/>
        <w:rPr>
          <w:rFonts w:ascii="Georgia" w:hAnsi="Georgia"/>
          <w:sz w:val="24"/>
          <w:szCs w:val="24"/>
        </w:rPr>
      </w:pPr>
    </w:p>
    <w:p w14:paraId="52D951B3" w14:textId="77777777" w:rsidR="008E33A2" w:rsidRPr="00A62321" w:rsidRDefault="008E33A2" w:rsidP="00A62321">
      <w:pPr>
        <w:spacing w:line="276" w:lineRule="auto"/>
        <w:jc w:val="both"/>
        <w:rPr>
          <w:rFonts w:ascii="Georgia" w:hAnsi="Georgia"/>
          <w:sz w:val="24"/>
          <w:szCs w:val="24"/>
        </w:rPr>
      </w:pPr>
      <w:r w:rsidRPr="00A62321">
        <w:rPr>
          <w:rFonts w:ascii="Georgia" w:hAnsi="Georgia"/>
          <w:b/>
          <w:smallCaps/>
          <w:sz w:val="24"/>
          <w:szCs w:val="24"/>
        </w:rPr>
        <w:t>Cuarto:</w:t>
      </w:r>
      <w:r w:rsidRPr="00A62321">
        <w:rPr>
          <w:rFonts w:ascii="Georgia" w:hAnsi="Georgia"/>
          <w:smallCaps/>
          <w:sz w:val="24"/>
          <w:szCs w:val="24"/>
        </w:rPr>
        <w:t xml:space="preserve"> </w:t>
      </w:r>
      <w:r w:rsidRPr="00A62321">
        <w:rPr>
          <w:rFonts w:ascii="Georgia" w:hAnsi="Georgia"/>
          <w:sz w:val="24"/>
          <w:szCs w:val="24"/>
        </w:rPr>
        <w:t>Archivar el expediente, previa anotación en los libros radicadores, agotado el trámite ante la Corte Constitucional.</w:t>
      </w:r>
    </w:p>
    <w:p w14:paraId="7A491975" w14:textId="77777777" w:rsidR="00A62321" w:rsidRPr="00954A21" w:rsidRDefault="00A62321" w:rsidP="00A62321">
      <w:pPr>
        <w:spacing w:line="276" w:lineRule="auto"/>
        <w:jc w:val="both"/>
        <w:rPr>
          <w:rFonts w:ascii="Georgia" w:hAnsi="Georgia"/>
          <w:sz w:val="24"/>
          <w:szCs w:val="24"/>
        </w:rPr>
      </w:pPr>
    </w:p>
    <w:p w14:paraId="61628E92" w14:textId="77777777" w:rsidR="00A62321" w:rsidRPr="00954A21" w:rsidRDefault="00A62321" w:rsidP="00A62321">
      <w:pPr>
        <w:spacing w:line="276" w:lineRule="auto"/>
        <w:jc w:val="both"/>
        <w:rPr>
          <w:rFonts w:ascii="Georgia" w:hAnsi="Georgia"/>
          <w:bCs/>
          <w:sz w:val="24"/>
          <w:szCs w:val="24"/>
        </w:rPr>
      </w:pPr>
      <w:r w:rsidRPr="00954A21">
        <w:rPr>
          <w:rFonts w:ascii="Georgia" w:hAnsi="Georgia"/>
          <w:bCs/>
          <w:sz w:val="24"/>
          <w:szCs w:val="24"/>
        </w:rPr>
        <w:t>Notifíquese</w:t>
      </w:r>
    </w:p>
    <w:p w14:paraId="1D0454A1" w14:textId="77777777" w:rsidR="00A62321" w:rsidRPr="00954A21" w:rsidRDefault="00A62321" w:rsidP="00A62321">
      <w:pPr>
        <w:spacing w:line="276" w:lineRule="auto"/>
        <w:jc w:val="both"/>
        <w:rPr>
          <w:rFonts w:ascii="Georgia" w:hAnsi="Georgia"/>
          <w:sz w:val="24"/>
          <w:szCs w:val="24"/>
        </w:rPr>
      </w:pPr>
    </w:p>
    <w:p w14:paraId="4A2F52F2" w14:textId="77777777" w:rsidR="00A62321" w:rsidRPr="00954A21" w:rsidRDefault="00A62321" w:rsidP="00A62321">
      <w:pPr>
        <w:spacing w:line="276" w:lineRule="auto"/>
        <w:jc w:val="both"/>
        <w:rPr>
          <w:rFonts w:ascii="Georgia" w:hAnsi="Georgia"/>
          <w:sz w:val="24"/>
          <w:szCs w:val="24"/>
        </w:rPr>
      </w:pPr>
      <w:r w:rsidRPr="00954A21">
        <w:rPr>
          <w:rFonts w:ascii="Georgia" w:hAnsi="Georgia"/>
          <w:sz w:val="24"/>
          <w:szCs w:val="24"/>
        </w:rPr>
        <w:t>Los Magistrados,</w:t>
      </w:r>
    </w:p>
    <w:p w14:paraId="148DD912" w14:textId="77777777" w:rsidR="00A62321" w:rsidRPr="00954A21" w:rsidRDefault="00A62321" w:rsidP="00A62321">
      <w:pPr>
        <w:spacing w:line="276" w:lineRule="auto"/>
        <w:jc w:val="both"/>
        <w:rPr>
          <w:rFonts w:ascii="Georgia" w:hAnsi="Georgia"/>
          <w:b/>
          <w:sz w:val="24"/>
          <w:szCs w:val="24"/>
        </w:rPr>
      </w:pPr>
    </w:p>
    <w:p w14:paraId="20CD4223" w14:textId="77777777" w:rsidR="00A62321" w:rsidRDefault="00A62321" w:rsidP="00A62321">
      <w:pPr>
        <w:spacing w:line="276" w:lineRule="auto"/>
        <w:jc w:val="both"/>
        <w:rPr>
          <w:rFonts w:ascii="Georgia" w:hAnsi="Georgia"/>
          <w:b/>
          <w:sz w:val="24"/>
          <w:szCs w:val="24"/>
        </w:rPr>
      </w:pPr>
    </w:p>
    <w:p w14:paraId="7D6EEDD6" w14:textId="77777777" w:rsidR="00A62321" w:rsidRPr="00954A21" w:rsidRDefault="00A62321" w:rsidP="00A62321">
      <w:pPr>
        <w:spacing w:line="276" w:lineRule="auto"/>
        <w:jc w:val="both"/>
        <w:rPr>
          <w:rFonts w:ascii="Georgia" w:hAnsi="Georgia"/>
          <w:b/>
          <w:sz w:val="24"/>
          <w:szCs w:val="24"/>
        </w:rPr>
      </w:pPr>
    </w:p>
    <w:p w14:paraId="23A722A1" w14:textId="77777777" w:rsidR="00A62321" w:rsidRPr="00954A21" w:rsidRDefault="00A62321" w:rsidP="00A62321">
      <w:pPr>
        <w:spacing w:line="276" w:lineRule="auto"/>
        <w:jc w:val="both"/>
        <w:rPr>
          <w:rFonts w:ascii="Georgia" w:hAnsi="Georgia"/>
          <w:b/>
          <w:sz w:val="24"/>
          <w:szCs w:val="24"/>
        </w:rPr>
      </w:pPr>
      <w:proofErr w:type="spellStart"/>
      <w:r w:rsidRPr="00954A21">
        <w:rPr>
          <w:rFonts w:ascii="Georgia" w:hAnsi="Georgia"/>
          <w:b/>
          <w:sz w:val="24"/>
          <w:szCs w:val="24"/>
        </w:rPr>
        <w:t>EDDER</w:t>
      </w:r>
      <w:proofErr w:type="spellEnd"/>
      <w:r w:rsidRPr="00954A21">
        <w:rPr>
          <w:rFonts w:ascii="Georgia" w:hAnsi="Georgia"/>
          <w:b/>
          <w:sz w:val="24"/>
          <w:szCs w:val="24"/>
        </w:rPr>
        <w:t xml:space="preserve"> JIMMY SÁNCHEZ </w:t>
      </w:r>
      <w:proofErr w:type="spellStart"/>
      <w:r w:rsidRPr="00954A21">
        <w:rPr>
          <w:rFonts w:ascii="Georgia" w:hAnsi="Georgia"/>
          <w:b/>
          <w:sz w:val="24"/>
          <w:szCs w:val="24"/>
        </w:rPr>
        <w:t>CALAMBÁS</w:t>
      </w:r>
      <w:proofErr w:type="spellEnd"/>
    </w:p>
    <w:p w14:paraId="5DE845F1" w14:textId="77777777" w:rsidR="00A62321" w:rsidRPr="00954A21" w:rsidRDefault="00A62321" w:rsidP="00A62321">
      <w:pPr>
        <w:spacing w:line="276" w:lineRule="auto"/>
        <w:jc w:val="both"/>
        <w:rPr>
          <w:rFonts w:ascii="Georgia" w:hAnsi="Georgia"/>
          <w:b/>
          <w:sz w:val="24"/>
          <w:szCs w:val="24"/>
        </w:rPr>
      </w:pPr>
    </w:p>
    <w:p w14:paraId="32D00505" w14:textId="77777777" w:rsidR="00A62321" w:rsidRDefault="00A62321" w:rsidP="00A62321">
      <w:pPr>
        <w:spacing w:line="276" w:lineRule="auto"/>
        <w:jc w:val="both"/>
        <w:rPr>
          <w:rFonts w:ascii="Georgia" w:hAnsi="Georgia"/>
          <w:b/>
          <w:sz w:val="24"/>
          <w:szCs w:val="24"/>
        </w:rPr>
      </w:pPr>
    </w:p>
    <w:p w14:paraId="715D5BD1" w14:textId="77777777" w:rsidR="00A62321" w:rsidRPr="00954A21" w:rsidRDefault="00A62321" w:rsidP="00A62321">
      <w:pPr>
        <w:spacing w:line="276" w:lineRule="auto"/>
        <w:jc w:val="both"/>
        <w:rPr>
          <w:rFonts w:ascii="Georgia" w:hAnsi="Georgia"/>
          <w:b/>
          <w:sz w:val="24"/>
          <w:szCs w:val="24"/>
        </w:rPr>
      </w:pPr>
    </w:p>
    <w:p w14:paraId="25985A50" w14:textId="77777777" w:rsidR="00A62321" w:rsidRPr="00954A21" w:rsidRDefault="00A62321" w:rsidP="00A62321">
      <w:pPr>
        <w:spacing w:line="276" w:lineRule="auto"/>
        <w:jc w:val="both"/>
        <w:rPr>
          <w:rFonts w:ascii="Georgia" w:hAnsi="Georgia"/>
          <w:b/>
          <w:bCs/>
          <w:sz w:val="24"/>
          <w:szCs w:val="24"/>
        </w:rPr>
      </w:pPr>
      <w:r w:rsidRPr="00954A21">
        <w:rPr>
          <w:rFonts w:ascii="Georgia" w:hAnsi="Georgia"/>
          <w:b/>
          <w:bCs/>
          <w:sz w:val="24"/>
          <w:szCs w:val="24"/>
        </w:rPr>
        <w:t>JAIME ALBERTO SARAZA NARANJO</w:t>
      </w:r>
    </w:p>
    <w:p w14:paraId="60CD6C6D" w14:textId="77777777" w:rsidR="00A62321" w:rsidRPr="00954A21" w:rsidRDefault="00A62321" w:rsidP="00A62321">
      <w:pPr>
        <w:spacing w:line="276" w:lineRule="auto"/>
        <w:jc w:val="both"/>
        <w:rPr>
          <w:rFonts w:ascii="Georgia" w:hAnsi="Georgia"/>
          <w:b/>
          <w:bCs/>
          <w:sz w:val="24"/>
          <w:szCs w:val="24"/>
        </w:rPr>
      </w:pPr>
    </w:p>
    <w:p w14:paraId="43C588BC" w14:textId="77777777" w:rsidR="00A62321" w:rsidRDefault="00A62321" w:rsidP="00A62321">
      <w:pPr>
        <w:spacing w:line="276" w:lineRule="auto"/>
        <w:jc w:val="both"/>
        <w:rPr>
          <w:rFonts w:ascii="Georgia" w:hAnsi="Georgia"/>
          <w:b/>
          <w:bCs/>
          <w:sz w:val="24"/>
          <w:szCs w:val="24"/>
        </w:rPr>
      </w:pPr>
    </w:p>
    <w:p w14:paraId="0C1B66CC" w14:textId="77777777" w:rsidR="00A62321" w:rsidRPr="00954A21" w:rsidRDefault="00A62321" w:rsidP="00A62321">
      <w:pPr>
        <w:spacing w:line="276" w:lineRule="auto"/>
        <w:jc w:val="both"/>
        <w:rPr>
          <w:rFonts w:ascii="Georgia" w:hAnsi="Georgia"/>
          <w:b/>
          <w:bCs/>
          <w:sz w:val="24"/>
          <w:szCs w:val="24"/>
        </w:rPr>
      </w:pPr>
    </w:p>
    <w:p w14:paraId="378AF851" w14:textId="13A368CB" w:rsidR="008E33A2" w:rsidRPr="00A62321" w:rsidRDefault="00A62321" w:rsidP="00A62321">
      <w:pPr>
        <w:spacing w:line="276" w:lineRule="auto"/>
        <w:jc w:val="both"/>
        <w:rPr>
          <w:rFonts w:ascii="Georgia" w:hAnsi="Georgia"/>
          <w:b/>
          <w:bCs/>
          <w:sz w:val="24"/>
          <w:szCs w:val="24"/>
        </w:rPr>
      </w:pPr>
      <w:r w:rsidRPr="00954A21">
        <w:rPr>
          <w:rFonts w:ascii="Georgia" w:hAnsi="Georgia"/>
          <w:b/>
          <w:bCs/>
          <w:sz w:val="24"/>
          <w:szCs w:val="24"/>
        </w:rPr>
        <w:t>CARLOS MAURICIO GARCÍA BARAJA</w:t>
      </w:r>
    </w:p>
    <w:sectPr w:rsidR="008E33A2" w:rsidRPr="00A62321" w:rsidSect="008D077E">
      <w:footerReference w:type="default" r:id="rId12"/>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DADA" w14:textId="77777777" w:rsidR="005636E4" w:rsidRDefault="005636E4" w:rsidP="00AE243A">
      <w:r>
        <w:separator/>
      </w:r>
    </w:p>
  </w:endnote>
  <w:endnote w:type="continuationSeparator" w:id="0">
    <w:p w14:paraId="18397755" w14:textId="77777777" w:rsidR="005636E4" w:rsidRDefault="005636E4" w:rsidP="00AE243A">
      <w:r>
        <w:continuationSeparator/>
      </w:r>
    </w:p>
  </w:endnote>
  <w:endnote w:type="continuationNotice" w:id="1">
    <w:p w14:paraId="74143DB0" w14:textId="77777777" w:rsidR="005636E4" w:rsidRDefault="00563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77777777" w:rsidR="002E308C" w:rsidRPr="00A62321" w:rsidRDefault="002E308C" w:rsidP="000B20DE">
    <w:pPr>
      <w:pStyle w:val="Piedepgina"/>
      <w:jc w:val="right"/>
      <w:rPr>
        <w:rFonts w:ascii="Arial" w:hAnsi="Arial" w:cs="Arial"/>
        <w:b/>
        <w:color w:val="7F7F7F"/>
        <w:sz w:val="18"/>
        <w:szCs w:val="18"/>
      </w:rPr>
    </w:pPr>
    <w:r w:rsidRPr="00A62321">
      <w:rPr>
        <w:rFonts w:ascii="Arial" w:hAnsi="Arial" w:cs="Arial"/>
        <w:b/>
        <w:color w:val="7F7F7F"/>
        <w:sz w:val="18"/>
        <w:szCs w:val="18"/>
      </w:rPr>
      <w:t>_____________________________</w:t>
    </w:r>
  </w:p>
  <w:p w14:paraId="16F7ECBB" w14:textId="77777777" w:rsidR="00563130" w:rsidRPr="00A62321" w:rsidRDefault="00563130" w:rsidP="00A62321">
    <w:pPr>
      <w:pStyle w:val="Piedepgina"/>
      <w:rPr>
        <w:rFonts w:ascii="Arial" w:hAnsi="Arial" w:cs="Arial"/>
        <w:b/>
        <w:color w:val="7F7F7F"/>
        <w:sz w:val="18"/>
        <w:szCs w:val="18"/>
      </w:rPr>
    </w:pPr>
  </w:p>
  <w:p w14:paraId="0B92F10F" w14:textId="3FC46149" w:rsidR="002E308C" w:rsidRPr="000D6DA4" w:rsidRDefault="002E308C" w:rsidP="000B20DE">
    <w:pPr>
      <w:pStyle w:val="Piedepgina"/>
      <w:jc w:val="right"/>
      <w:rPr>
        <w:rStyle w:val="normaltextrun"/>
        <w:rFonts w:ascii="Arial" w:eastAsia="Calibri" w:hAnsi="Arial" w:cs="Arial"/>
        <w:smallCaps/>
        <w:sz w:val="18"/>
        <w:szCs w:val="18"/>
      </w:rPr>
    </w:pPr>
    <w:r w:rsidRPr="000D6DA4">
      <w:rPr>
        <w:rFonts w:ascii="Arial" w:hAnsi="Arial" w:cs="Arial"/>
        <w:sz w:val="18"/>
        <w:szCs w:val="18"/>
      </w:rPr>
      <w:t xml:space="preserve">Rad. </w:t>
    </w:r>
    <w:r w:rsidR="00B22D24" w:rsidRPr="000D6DA4">
      <w:rPr>
        <w:rStyle w:val="normaltextrun"/>
        <w:rFonts w:ascii="Arial" w:eastAsia="Calibri" w:hAnsi="Arial" w:cs="Arial"/>
        <w:smallCaps/>
        <w:sz w:val="18"/>
        <w:szCs w:val="18"/>
      </w:rPr>
      <w:t>66001-22-13-000-2023-00353-00 (2320)</w:t>
    </w:r>
  </w:p>
  <w:p w14:paraId="344A007A" w14:textId="642C362C" w:rsidR="002E308C" w:rsidRPr="000D6DA4" w:rsidRDefault="002E308C" w:rsidP="00A62321">
    <w:pPr>
      <w:pStyle w:val="Piedepgina"/>
      <w:jc w:val="right"/>
      <w:rPr>
        <w:rFonts w:ascii="Arial" w:hAnsi="Arial" w:cs="Arial"/>
        <w:sz w:val="18"/>
        <w:szCs w:val="18"/>
      </w:rPr>
    </w:pPr>
    <w:r w:rsidRPr="000D6DA4">
      <w:rPr>
        <w:rFonts w:ascii="Arial" w:hAnsi="Arial" w:cs="Arial"/>
        <w:sz w:val="18"/>
        <w:szCs w:val="18"/>
      </w:rPr>
      <w:t xml:space="preserve"> Página </w:t>
    </w:r>
    <w:r w:rsidRPr="000D6DA4">
      <w:rPr>
        <w:rFonts w:ascii="Arial" w:hAnsi="Arial" w:cs="Arial"/>
        <w:bCs/>
        <w:sz w:val="18"/>
        <w:szCs w:val="18"/>
      </w:rPr>
      <w:fldChar w:fldCharType="begin"/>
    </w:r>
    <w:r w:rsidRPr="000D6DA4">
      <w:rPr>
        <w:rFonts w:ascii="Arial" w:hAnsi="Arial" w:cs="Arial"/>
        <w:bCs/>
        <w:sz w:val="18"/>
        <w:szCs w:val="18"/>
      </w:rPr>
      <w:instrText>PAGE</w:instrText>
    </w:r>
    <w:r w:rsidRPr="000D6DA4">
      <w:rPr>
        <w:rFonts w:ascii="Arial" w:hAnsi="Arial" w:cs="Arial"/>
        <w:bCs/>
        <w:sz w:val="18"/>
        <w:szCs w:val="18"/>
      </w:rPr>
      <w:fldChar w:fldCharType="separate"/>
    </w:r>
    <w:r w:rsidR="00B50F7D">
      <w:rPr>
        <w:rFonts w:ascii="Arial" w:hAnsi="Arial" w:cs="Arial"/>
        <w:bCs/>
        <w:noProof/>
        <w:sz w:val="18"/>
        <w:szCs w:val="18"/>
      </w:rPr>
      <w:t>6</w:t>
    </w:r>
    <w:r w:rsidRPr="000D6DA4">
      <w:rPr>
        <w:rFonts w:ascii="Arial" w:hAnsi="Arial" w:cs="Arial"/>
        <w:bCs/>
        <w:sz w:val="18"/>
        <w:szCs w:val="18"/>
      </w:rPr>
      <w:fldChar w:fldCharType="end"/>
    </w:r>
    <w:r w:rsidRPr="000D6DA4">
      <w:rPr>
        <w:rFonts w:ascii="Arial" w:hAnsi="Arial" w:cs="Arial"/>
        <w:sz w:val="18"/>
        <w:szCs w:val="18"/>
      </w:rPr>
      <w:t xml:space="preserve"> de </w:t>
    </w:r>
    <w:r w:rsidRPr="000D6DA4">
      <w:rPr>
        <w:rFonts w:ascii="Arial" w:hAnsi="Arial" w:cs="Arial"/>
        <w:bCs/>
        <w:sz w:val="18"/>
        <w:szCs w:val="18"/>
      </w:rPr>
      <w:fldChar w:fldCharType="begin"/>
    </w:r>
    <w:r w:rsidRPr="000D6DA4">
      <w:rPr>
        <w:rFonts w:ascii="Arial" w:hAnsi="Arial" w:cs="Arial"/>
        <w:bCs/>
        <w:sz w:val="18"/>
        <w:szCs w:val="18"/>
      </w:rPr>
      <w:instrText>NUMPAGES</w:instrText>
    </w:r>
    <w:r w:rsidRPr="000D6DA4">
      <w:rPr>
        <w:rFonts w:ascii="Arial" w:hAnsi="Arial" w:cs="Arial"/>
        <w:bCs/>
        <w:sz w:val="18"/>
        <w:szCs w:val="18"/>
      </w:rPr>
      <w:fldChar w:fldCharType="separate"/>
    </w:r>
    <w:r w:rsidR="00B50F7D">
      <w:rPr>
        <w:rFonts w:ascii="Arial" w:hAnsi="Arial" w:cs="Arial"/>
        <w:bCs/>
        <w:noProof/>
        <w:sz w:val="18"/>
        <w:szCs w:val="18"/>
      </w:rPr>
      <w:t>7</w:t>
    </w:r>
    <w:r w:rsidRPr="000D6DA4">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515C6" w14:textId="77777777" w:rsidR="005636E4" w:rsidRDefault="005636E4" w:rsidP="00AE243A">
      <w:r>
        <w:separator/>
      </w:r>
    </w:p>
  </w:footnote>
  <w:footnote w:type="continuationSeparator" w:id="0">
    <w:p w14:paraId="0268E0AD" w14:textId="77777777" w:rsidR="005636E4" w:rsidRDefault="005636E4" w:rsidP="00AE243A">
      <w:r>
        <w:continuationSeparator/>
      </w:r>
    </w:p>
  </w:footnote>
  <w:footnote w:type="continuationNotice" w:id="1">
    <w:p w14:paraId="253A6619" w14:textId="77777777" w:rsidR="005636E4" w:rsidRDefault="005636E4"/>
  </w:footnote>
  <w:footnote w:id="2">
    <w:p w14:paraId="142DF613" w14:textId="2BEA0E0D" w:rsidR="00A04CBC" w:rsidRPr="00A62321" w:rsidRDefault="00A04CBC" w:rsidP="00A62321">
      <w:pPr>
        <w:pStyle w:val="Textonotapie"/>
        <w:jc w:val="both"/>
        <w:rPr>
          <w:rFonts w:ascii="Arial" w:hAnsi="Arial" w:cs="Arial"/>
          <w:sz w:val="18"/>
          <w:szCs w:val="18"/>
          <w:lang w:val="es-CO"/>
        </w:rPr>
      </w:pPr>
      <w:r w:rsidRPr="00A62321">
        <w:rPr>
          <w:rStyle w:val="Refdenotaalpie"/>
          <w:rFonts w:ascii="Arial" w:hAnsi="Arial" w:cs="Arial"/>
          <w:sz w:val="18"/>
          <w:szCs w:val="18"/>
        </w:rPr>
        <w:footnoteRef/>
      </w:r>
      <w:r w:rsidRPr="00A62321">
        <w:rPr>
          <w:rFonts w:ascii="Arial" w:hAnsi="Arial" w:cs="Arial"/>
          <w:sz w:val="18"/>
          <w:szCs w:val="18"/>
        </w:rPr>
        <w:t xml:space="preserve"> </w:t>
      </w:r>
      <w:r w:rsidRPr="00A62321">
        <w:rPr>
          <w:rFonts w:ascii="Arial" w:hAnsi="Arial" w:cs="Arial"/>
          <w:sz w:val="18"/>
          <w:szCs w:val="18"/>
          <w:lang w:val="es-CO"/>
        </w:rPr>
        <w:t>Arch.008 – 01Primerainstancia</w:t>
      </w:r>
    </w:p>
  </w:footnote>
  <w:footnote w:id="3">
    <w:p w14:paraId="037E0D88" w14:textId="644471B6" w:rsidR="00ED5A3E" w:rsidRPr="00A62321" w:rsidRDefault="00ED5A3E" w:rsidP="00A62321">
      <w:pPr>
        <w:pStyle w:val="Textonotapie"/>
        <w:jc w:val="both"/>
        <w:rPr>
          <w:rFonts w:ascii="Arial" w:hAnsi="Arial" w:cs="Arial"/>
          <w:sz w:val="18"/>
          <w:szCs w:val="18"/>
          <w:lang w:val="es-CO"/>
        </w:rPr>
      </w:pPr>
      <w:r w:rsidRPr="00A62321">
        <w:rPr>
          <w:rStyle w:val="Refdenotaalpie"/>
          <w:rFonts w:ascii="Arial" w:hAnsi="Arial" w:cs="Arial"/>
          <w:sz w:val="18"/>
          <w:szCs w:val="18"/>
        </w:rPr>
        <w:footnoteRef/>
      </w:r>
      <w:r w:rsidRPr="00A62321">
        <w:rPr>
          <w:rFonts w:ascii="Arial" w:hAnsi="Arial" w:cs="Arial"/>
          <w:sz w:val="18"/>
          <w:szCs w:val="18"/>
        </w:rPr>
        <w:t xml:space="preserve"> </w:t>
      </w:r>
      <w:r w:rsidRPr="00A62321">
        <w:rPr>
          <w:rFonts w:ascii="Arial" w:hAnsi="Arial" w:cs="Arial"/>
          <w:sz w:val="18"/>
          <w:szCs w:val="18"/>
          <w:lang w:val="es-CO"/>
        </w:rPr>
        <w:t>Arch.</w:t>
      </w:r>
      <w:r w:rsidR="00D37E47" w:rsidRPr="00A62321">
        <w:rPr>
          <w:rFonts w:ascii="Arial" w:hAnsi="Arial" w:cs="Arial"/>
          <w:sz w:val="18"/>
          <w:szCs w:val="18"/>
          <w:lang w:val="es-CO"/>
        </w:rPr>
        <w:t>011</w:t>
      </w:r>
      <w:r w:rsidRPr="00A62321">
        <w:rPr>
          <w:rFonts w:ascii="Arial" w:hAnsi="Arial" w:cs="Arial"/>
          <w:sz w:val="18"/>
          <w:szCs w:val="18"/>
          <w:lang w:val="es-CO"/>
        </w:rPr>
        <w:t xml:space="preserve"> - 01PrimeraInstancia</w:t>
      </w:r>
    </w:p>
  </w:footnote>
  <w:footnote w:id="4">
    <w:p w14:paraId="2D42F3D9" w14:textId="76B6B43F" w:rsidR="001A416E" w:rsidRPr="00A62321" w:rsidRDefault="001A416E" w:rsidP="00A62321">
      <w:pPr>
        <w:pStyle w:val="Textonotapie"/>
        <w:jc w:val="both"/>
        <w:rPr>
          <w:rFonts w:ascii="Arial" w:hAnsi="Arial" w:cs="Arial"/>
          <w:sz w:val="18"/>
          <w:szCs w:val="18"/>
          <w:lang w:val="es-CO"/>
        </w:rPr>
      </w:pPr>
      <w:r w:rsidRPr="00A62321">
        <w:rPr>
          <w:rStyle w:val="Refdenotaalpie"/>
          <w:rFonts w:ascii="Arial" w:hAnsi="Arial" w:cs="Arial"/>
          <w:sz w:val="18"/>
          <w:szCs w:val="18"/>
        </w:rPr>
        <w:footnoteRef/>
      </w:r>
      <w:r w:rsidRPr="00A62321">
        <w:rPr>
          <w:rFonts w:ascii="Arial" w:hAnsi="Arial" w:cs="Arial"/>
          <w:sz w:val="18"/>
          <w:szCs w:val="18"/>
        </w:rPr>
        <w:t xml:space="preserve"> </w:t>
      </w:r>
      <w:r w:rsidR="0075308B" w:rsidRPr="00A62321">
        <w:rPr>
          <w:rFonts w:ascii="Arial" w:hAnsi="Arial" w:cs="Arial"/>
          <w:sz w:val="18"/>
          <w:szCs w:val="18"/>
          <w:lang w:val="es-CO"/>
        </w:rPr>
        <w:t>Arch.013 y 016 - 01PrimeraInstancia</w:t>
      </w:r>
    </w:p>
  </w:footnote>
  <w:footnote w:id="5">
    <w:p w14:paraId="47E4FB30" w14:textId="77777777" w:rsidR="003477B1" w:rsidRPr="00A62321" w:rsidRDefault="003477B1" w:rsidP="00A62321">
      <w:pPr>
        <w:pStyle w:val="Textonotapie"/>
        <w:jc w:val="both"/>
        <w:rPr>
          <w:rFonts w:ascii="Arial" w:hAnsi="Arial" w:cs="Arial"/>
          <w:sz w:val="18"/>
          <w:szCs w:val="18"/>
          <w:lang w:val="es-CO"/>
        </w:rPr>
      </w:pPr>
      <w:r w:rsidRPr="00A62321">
        <w:rPr>
          <w:rStyle w:val="Refdenotaalpie"/>
          <w:rFonts w:ascii="Arial" w:hAnsi="Arial" w:cs="Arial"/>
          <w:sz w:val="18"/>
          <w:szCs w:val="18"/>
        </w:rPr>
        <w:footnoteRef/>
      </w:r>
      <w:r w:rsidRPr="00A62321">
        <w:rPr>
          <w:rFonts w:ascii="Arial" w:hAnsi="Arial" w:cs="Arial"/>
          <w:sz w:val="18"/>
          <w:szCs w:val="18"/>
        </w:rPr>
        <w:t xml:space="preserve"> </w:t>
      </w:r>
      <w:proofErr w:type="spellStart"/>
      <w:r w:rsidRPr="00A62321">
        <w:rPr>
          <w:rFonts w:ascii="Arial" w:hAnsi="Arial" w:cs="Arial"/>
          <w:sz w:val="18"/>
          <w:szCs w:val="18"/>
          <w:lang w:val="es-CO"/>
        </w:rPr>
        <w:t>Arch.004</w:t>
      </w:r>
      <w:proofErr w:type="spellEnd"/>
      <w:r w:rsidRPr="00A62321">
        <w:rPr>
          <w:rFonts w:ascii="Arial" w:hAnsi="Arial" w:cs="Arial"/>
          <w:sz w:val="18"/>
          <w:szCs w:val="18"/>
          <w:lang w:val="es-CO"/>
        </w:rPr>
        <w:t xml:space="preserve"> – </w:t>
      </w:r>
      <w:proofErr w:type="spellStart"/>
      <w:r w:rsidRPr="00A62321">
        <w:rPr>
          <w:rFonts w:ascii="Arial" w:hAnsi="Arial" w:cs="Arial"/>
          <w:sz w:val="18"/>
          <w:szCs w:val="18"/>
          <w:lang w:val="es-CO"/>
        </w:rPr>
        <w:t>02SegundaInstancia</w:t>
      </w:r>
      <w:proofErr w:type="spellEnd"/>
      <w:r w:rsidRPr="00A62321">
        <w:rPr>
          <w:rFonts w:ascii="Arial" w:hAnsi="Arial" w:cs="Arial"/>
          <w:sz w:val="18"/>
          <w:szCs w:val="18"/>
          <w:lang w:val="es-CO"/>
        </w:rPr>
        <w:t xml:space="preserve"> – </w:t>
      </w:r>
      <w:proofErr w:type="spellStart"/>
      <w:r w:rsidRPr="00A62321">
        <w:rPr>
          <w:rFonts w:ascii="Arial" w:hAnsi="Arial" w:cs="Arial"/>
          <w:sz w:val="18"/>
          <w:szCs w:val="18"/>
          <w:lang w:val="es-CO"/>
        </w:rPr>
        <w:t>Exp</w:t>
      </w:r>
      <w:proofErr w:type="spellEnd"/>
      <w:r w:rsidRPr="00A62321">
        <w:rPr>
          <w:rFonts w:ascii="Arial" w:hAnsi="Arial" w:cs="Arial"/>
          <w:sz w:val="18"/>
          <w:szCs w:val="18"/>
          <w:lang w:val="es-CO"/>
        </w:rPr>
        <w:t>.</w:t>
      </w:r>
      <w:r w:rsidRPr="00A62321">
        <w:rPr>
          <w:rFonts w:ascii="Arial" w:hAnsi="Arial" w:cs="Arial"/>
          <w:sz w:val="18"/>
          <w:szCs w:val="18"/>
        </w:rPr>
        <w:t xml:space="preserve"> </w:t>
      </w:r>
      <w:r w:rsidRPr="00A62321">
        <w:rPr>
          <w:rFonts w:ascii="Arial" w:hAnsi="Arial" w:cs="Arial"/>
          <w:sz w:val="18"/>
          <w:szCs w:val="18"/>
          <w:lang w:val="es-CO"/>
        </w:rPr>
        <w:t>66001400300520220077901. Consultado a través del enlace que milita en el Arch.010 de este expediente.</w:t>
      </w:r>
    </w:p>
  </w:footnote>
  <w:footnote w:id="6">
    <w:p w14:paraId="4D4C98CF" w14:textId="2488C8E3" w:rsidR="002E308C" w:rsidRPr="00A62321" w:rsidRDefault="002E308C" w:rsidP="00A62321">
      <w:pPr>
        <w:pStyle w:val="Textonotapie"/>
        <w:jc w:val="both"/>
        <w:rPr>
          <w:rFonts w:ascii="Arial" w:hAnsi="Arial" w:cs="Arial"/>
          <w:sz w:val="18"/>
          <w:szCs w:val="18"/>
          <w:lang w:val="es-MX"/>
        </w:rPr>
      </w:pPr>
      <w:r w:rsidRPr="00A62321">
        <w:rPr>
          <w:rStyle w:val="Refdenotaalpie"/>
          <w:rFonts w:ascii="Arial" w:hAnsi="Arial" w:cs="Arial"/>
          <w:sz w:val="18"/>
          <w:szCs w:val="18"/>
        </w:rPr>
        <w:footnoteRef/>
      </w:r>
      <w:r w:rsidRPr="00A62321">
        <w:rPr>
          <w:rFonts w:ascii="Arial" w:hAnsi="Arial" w:cs="Arial"/>
          <w:sz w:val="18"/>
          <w:szCs w:val="18"/>
        </w:rPr>
        <w:t xml:space="preserve"> CSJ en STC5417-2022, STC1919-2022, STC6690-2021, STC2545-2021, entre otras. CC en T-461 de 2019, T-328 de 2010, T-692 de 2006 y T-526 de 2005, etc.</w:t>
      </w:r>
    </w:p>
  </w:footnote>
  <w:footnote w:id="7">
    <w:p w14:paraId="77A61ED5" w14:textId="184DCEC7" w:rsidR="00386650" w:rsidRPr="00A62321" w:rsidRDefault="00386650" w:rsidP="00A62321">
      <w:pPr>
        <w:pStyle w:val="Textonotapie"/>
        <w:jc w:val="both"/>
        <w:rPr>
          <w:rFonts w:ascii="Arial" w:hAnsi="Arial" w:cs="Arial"/>
          <w:sz w:val="18"/>
          <w:szCs w:val="18"/>
          <w:lang w:val="es-CO"/>
        </w:rPr>
      </w:pPr>
      <w:r w:rsidRPr="00A62321">
        <w:rPr>
          <w:rStyle w:val="Refdenotaalpie"/>
          <w:rFonts w:ascii="Arial" w:hAnsi="Arial" w:cs="Arial"/>
          <w:sz w:val="18"/>
          <w:szCs w:val="18"/>
        </w:rPr>
        <w:footnoteRef/>
      </w:r>
      <w:r w:rsidRPr="00A62321">
        <w:rPr>
          <w:rFonts w:ascii="Arial" w:hAnsi="Arial" w:cs="Arial"/>
          <w:sz w:val="18"/>
          <w:szCs w:val="18"/>
        </w:rPr>
        <w:t xml:space="preserve"> </w:t>
      </w:r>
      <w:proofErr w:type="spellStart"/>
      <w:r w:rsidRPr="00A62321">
        <w:rPr>
          <w:rFonts w:ascii="Arial" w:hAnsi="Arial" w:cs="Arial"/>
          <w:sz w:val="18"/>
          <w:szCs w:val="18"/>
          <w:lang w:val="es-CO"/>
        </w:rPr>
        <w:t>Arch.07</w:t>
      </w:r>
      <w:proofErr w:type="spellEnd"/>
      <w:r w:rsidRPr="00A62321">
        <w:rPr>
          <w:rFonts w:ascii="Arial" w:hAnsi="Arial" w:cs="Arial"/>
          <w:sz w:val="18"/>
          <w:szCs w:val="18"/>
          <w:lang w:val="es-CO"/>
        </w:rPr>
        <w:t xml:space="preserve"> – </w:t>
      </w:r>
      <w:proofErr w:type="spellStart"/>
      <w:r w:rsidRPr="00A62321">
        <w:rPr>
          <w:rFonts w:ascii="Arial" w:hAnsi="Arial" w:cs="Arial"/>
          <w:sz w:val="18"/>
          <w:szCs w:val="18"/>
          <w:lang w:val="es-CO"/>
        </w:rPr>
        <w:t>01PrimeraInstancia</w:t>
      </w:r>
      <w:proofErr w:type="spellEnd"/>
      <w:r w:rsidRPr="00A62321">
        <w:rPr>
          <w:rFonts w:ascii="Arial" w:hAnsi="Arial" w:cs="Arial"/>
          <w:sz w:val="18"/>
          <w:szCs w:val="18"/>
          <w:lang w:val="es-CO"/>
        </w:rPr>
        <w:t xml:space="preserve"> - </w:t>
      </w:r>
      <w:proofErr w:type="spellStart"/>
      <w:r w:rsidRPr="00A62321">
        <w:rPr>
          <w:rFonts w:ascii="Arial" w:hAnsi="Arial" w:cs="Arial"/>
          <w:sz w:val="18"/>
          <w:szCs w:val="18"/>
          <w:lang w:val="es-CO"/>
        </w:rPr>
        <w:t>Exp</w:t>
      </w:r>
      <w:proofErr w:type="spellEnd"/>
      <w:r w:rsidRPr="00A62321">
        <w:rPr>
          <w:rFonts w:ascii="Arial" w:hAnsi="Arial" w:cs="Arial"/>
          <w:sz w:val="18"/>
          <w:szCs w:val="18"/>
          <w:lang w:val="es-CO"/>
        </w:rPr>
        <w:t>.</w:t>
      </w:r>
      <w:r w:rsidRPr="00A62321">
        <w:rPr>
          <w:rFonts w:ascii="Arial" w:hAnsi="Arial" w:cs="Arial"/>
          <w:sz w:val="18"/>
          <w:szCs w:val="18"/>
        </w:rPr>
        <w:t xml:space="preserve"> </w:t>
      </w:r>
      <w:r w:rsidRPr="00A62321">
        <w:rPr>
          <w:rFonts w:ascii="Arial" w:hAnsi="Arial" w:cs="Arial"/>
          <w:sz w:val="18"/>
          <w:szCs w:val="18"/>
          <w:lang w:val="es-CO"/>
        </w:rPr>
        <w:t>66001400300520220077901. Consultado a través del enlace que milita en el Arch.010 de este expediente.</w:t>
      </w:r>
    </w:p>
  </w:footnote>
  <w:footnote w:id="8">
    <w:p w14:paraId="336A5B8A" w14:textId="311A2E8B" w:rsidR="00C87D97" w:rsidRPr="00A62321" w:rsidRDefault="00C87D97" w:rsidP="00A62321">
      <w:pPr>
        <w:pStyle w:val="Textonotapie"/>
        <w:jc w:val="both"/>
        <w:rPr>
          <w:rFonts w:ascii="Arial" w:hAnsi="Arial" w:cs="Arial"/>
          <w:sz w:val="18"/>
          <w:szCs w:val="18"/>
          <w:lang w:val="en-US"/>
        </w:rPr>
      </w:pPr>
      <w:r w:rsidRPr="00A62321">
        <w:rPr>
          <w:rStyle w:val="Refdenotaalpie"/>
          <w:rFonts w:ascii="Arial" w:hAnsi="Arial" w:cs="Arial"/>
          <w:sz w:val="18"/>
          <w:szCs w:val="18"/>
        </w:rPr>
        <w:footnoteRef/>
      </w:r>
      <w:r w:rsidRPr="00A62321">
        <w:rPr>
          <w:rFonts w:ascii="Arial" w:hAnsi="Arial" w:cs="Arial"/>
          <w:sz w:val="18"/>
          <w:szCs w:val="18"/>
          <w:lang w:val="en-US"/>
        </w:rPr>
        <w:t xml:space="preserve"> </w:t>
      </w:r>
      <w:proofErr w:type="spellStart"/>
      <w:r w:rsidRPr="00A62321">
        <w:rPr>
          <w:rFonts w:ascii="Arial" w:hAnsi="Arial" w:cs="Arial"/>
          <w:sz w:val="18"/>
          <w:szCs w:val="18"/>
          <w:lang w:val="en-US"/>
        </w:rPr>
        <w:t>Arch.08</w:t>
      </w:r>
      <w:proofErr w:type="spellEnd"/>
      <w:r w:rsidRPr="00A62321">
        <w:rPr>
          <w:rFonts w:ascii="Arial" w:hAnsi="Arial" w:cs="Arial"/>
          <w:sz w:val="18"/>
          <w:szCs w:val="18"/>
          <w:lang w:val="en-US"/>
        </w:rPr>
        <w:t xml:space="preserve"> </w:t>
      </w:r>
      <w:proofErr w:type="spellStart"/>
      <w:r w:rsidRPr="00A62321">
        <w:rPr>
          <w:rFonts w:ascii="Arial" w:hAnsi="Arial" w:cs="Arial"/>
          <w:sz w:val="18"/>
          <w:szCs w:val="18"/>
          <w:lang w:val="en-US"/>
        </w:rPr>
        <w:t>ibidem</w:t>
      </w:r>
      <w:proofErr w:type="spellEnd"/>
      <w:r w:rsidRPr="00A62321">
        <w:rPr>
          <w:rFonts w:ascii="Arial" w:hAnsi="Arial" w:cs="Arial"/>
          <w:sz w:val="18"/>
          <w:szCs w:val="18"/>
          <w:lang w:val="en-US"/>
        </w:rPr>
        <w:t>.</w:t>
      </w:r>
    </w:p>
  </w:footnote>
  <w:footnote w:id="9">
    <w:p w14:paraId="7CFF2002" w14:textId="6767D516" w:rsidR="00762250" w:rsidRPr="00A62321" w:rsidRDefault="00762250" w:rsidP="00A62321">
      <w:pPr>
        <w:pStyle w:val="Textonotapie"/>
        <w:jc w:val="both"/>
        <w:rPr>
          <w:rFonts w:ascii="Arial" w:hAnsi="Arial" w:cs="Arial"/>
          <w:sz w:val="18"/>
          <w:szCs w:val="18"/>
          <w:lang w:val="en-US"/>
        </w:rPr>
      </w:pPr>
      <w:r w:rsidRPr="00A62321">
        <w:rPr>
          <w:rStyle w:val="Refdenotaalpie"/>
          <w:rFonts w:ascii="Arial" w:hAnsi="Arial" w:cs="Arial"/>
          <w:sz w:val="18"/>
          <w:szCs w:val="18"/>
        </w:rPr>
        <w:footnoteRef/>
      </w:r>
      <w:r w:rsidRPr="00A62321">
        <w:rPr>
          <w:rFonts w:ascii="Arial" w:hAnsi="Arial" w:cs="Arial"/>
          <w:sz w:val="18"/>
          <w:szCs w:val="18"/>
          <w:lang w:val="en-US"/>
        </w:rPr>
        <w:t xml:space="preserve"> </w:t>
      </w:r>
      <w:proofErr w:type="spellStart"/>
      <w:r w:rsidRPr="00A62321">
        <w:rPr>
          <w:rFonts w:ascii="Arial" w:hAnsi="Arial" w:cs="Arial"/>
          <w:sz w:val="18"/>
          <w:szCs w:val="18"/>
          <w:lang w:val="en-US"/>
        </w:rPr>
        <w:t>Arch.09</w:t>
      </w:r>
      <w:proofErr w:type="spellEnd"/>
      <w:r w:rsidRPr="00A62321">
        <w:rPr>
          <w:rFonts w:ascii="Arial" w:hAnsi="Arial" w:cs="Arial"/>
          <w:sz w:val="18"/>
          <w:szCs w:val="18"/>
          <w:lang w:val="en-US"/>
        </w:rPr>
        <w:t xml:space="preserve"> </w:t>
      </w:r>
      <w:proofErr w:type="spellStart"/>
      <w:r w:rsidRPr="00A62321">
        <w:rPr>
          <w:rFonts w:ascii="Arial" w:hAnsi="Arial" w:cs="Arial"/>
          <w:sz w:val="18"/>
          <w:szCs w:val="18"/>
          <w:lang w:val="en-US"/>
        </w:rPr>
        <w:t>ejusdem</w:t>
      </w:r>
      <w:proofErr w:type="spellEnd"/>
      <w:r w:rsidRPr="00A62321">
        <w:rPr>
          <w:rFonts w:ascii="Arial" w:hAnsi="Arial" w:cs="Arial"/>
          <w:sz w:val="18"/>
          <w:szCs w:val="18"/>
          <w:lang w:val="en-US"/>
        </w:rPr>
        <w:t>.</w:t>
      </w:r>
    </w:p>
  </w:footnote>
  <w:footnote w:id="10">
    <w:p w14:paraId="0E6D4F98" w14:textId="273FE028" w:rsidR="00457B4A" w:rsidRPr="00A62321" w:rsidRDefault="00457B4A" w:rsidP="00A62321">
      <w:pPr>
        <w:pStyle w:val="Textonotapie"/>
        <w:jc w:val="both"/>
        <w:rPr>
          <w:rFonts w:ascii="Arial" w:hAnsi="Arial" w:cs="Arial"/>
          <w:sz w:val="18"/>
          <w:szCs w:val="18"/>
          <w:lang w:val="es-CO"/>
        </w:rPr>
      </w:pPr>
      <w:r w:rsidRPr="00A62321">
        <w:rPr>
          <w:rStyle w:val="Refdenotaalpie"/>
          <w:rFonts w:ascii="Arial" w:hAnsi="Arial" w:cs="Arial"/>
          <w:sz w:val="18"/>
          <w:szCs w:val="18"/>
        </w:rPr>
        <w:footnoteRef/>
      </w:r>
      <w:r w:rsidRPr="00A62321">
        <w:rPr>
          <w:rFonts w:ascii="Arial" w:hAnsi="Arial" w:cs="Arial"/>
          <w:sz w:val="18"/>
          <w:szCs w:val="18"/>
          <w:lang w:val="en-US"/>
        </w:rPr>
        <w:t xml:space="preserve"> </w:t>
      </w:r>
      <w:proofErr w:type="spellStart"/>
      <w:r w:rsidRPr="00A62321">
        <w:rPr>
          <w:rFonts w:ascii="Arial" w:hAnsi="Arial" w:cs="Arial"/>
          <w:sz w:val="18"/>
          <w:szCs w:val="18"/>
          <w:lang w:val="en-US"/>
        </w:rPr>
        <w:t>Arch.10</w:t>
      </w:r>
      <w:proofErr w:type="spellEnd"/>
      <w:r w:rsidRPr="00A62321">
        <w:rPr>
          <w:rFonts w:ascii="Arial" w:hAnsi="Arial" w:cs="Arial"/>
          <w:sz w:val="18"/>
          <w:szCs w:val="18"/>
          <w:lang w:val="en-US"/>
        </w:rPr>
        <w:t xml:space="preserve"> </w:t>
      </w:r>
      <w:r w:rsidR="00B3093D" w:rsidRPr="00A62321">
        <w:rPr>
          <w:rFonts w:ascii="Arial" w:hAnsi="Arial" w:cs="Arial"/>
          <w:sz w:val="18"/>
          <w:szCs w:val="18"/>
          <w:lang w:val="en-US"/>
        </w:rPr>
        <w:t xml:space="preserve">- </w:t>
      </w:r>
      <w:proofErr w:type="spellStart"/>
      <w:r w:rsidR="00B3093D" w:rsidRPr="00A62321">
        <w:rPr>
          <w:rFonts w:ascii="Arial" w:hAnsi="Arial" w:cs="Arial"/>
          <w:sz w:val="18"/>
          <w:szCs w:val="18"/>
          <w:lang w:val="en-US"/>
        </w:rPr>
        <w:t>01PrimeraInstancia</w:t>
      </w:r>
      <w:proofErr w:type="spellEnd"/>
      <w:r w:rsidR="00B3093D" w:rsidRPr="00A62321">
        <w:rPr>
          <w:rFonts w:ascii="Arial" w:hAnsi="Arial" w:cs="Arial"/>
          <w:sz w:val="18"/>
          <w:szCs w:val="18"/>
          <w:lang w:val="en-US"/>
        </w:rPr>
        <w:t xml:space="preserve"> - Exp. 66001400300520220077901. </w:t>
      </w:r>
      <w:r w:rsidR="00B3093D" w:rsidRPr="00A62321">
        <w:rPr>
          <w:rFonts w:ascii="Arial" w:hAnsi="Arial" w:cs="Arial"/>
          <w:sz w:val="18"/>
          <w:szCs w:val="18"/>
          <w:lang w:val="es-CO"/>
        </w:rPr>
        <w:t>Consultado a través del enlace que milita en el Arch.010 de este expediente.</w:t>
      </w:r>
    </w:p>
  </w:footnote>
  <w:footnote w:id="11">
    <w:p w14:paraId="6ACBB9CD" w14:textId="0771E87A" w:rsidR="00B3093D" w:rsidRPr="00A62321" w:rsidRDefault="00B3093D" w:rsidP="00A62321">
      <w:pPr>
        <w:pStyle w:val="Textonotapie"/>
        <w:jc w:val="both"/>
        <w:rPr>
          <w:rFonts w:ascii="Arial" w:hAnsi="Arial" w:cs="Arial"/>
          <w:sz w:val="18"/>
          <w:szCs w:val="18"/>
          <w:lang w:val="es-CO"/>
        </w:rPr>
      </w:pPr>
      <w:r w:rsidRPr="00A62321">
        <w:rPr>
          <w:rStyle w:val="Refdenotaalpie"/>
          <w:rFonts w:ascii="Arial" w:hAnsi="Arial" w:cs="Arial"/>
          <w:sz w:val="18"/>
          <w:szCs w:val="18"/>
        </w:rPr>
        <w:footnoteRef/>
      </w:r>
      <w:r w:rsidRPr="00A62321">
        <w:rPr>
          <w:rFonts w:ascii="Arial" w:hAnsi="Arial" w:cs="Arial"/>
          <w:sz w:val="18"/>
          <w:szCs w:val="18"/>
        </w:rPr>
        <w:t xml:space="preserve"> </w:t>
      </w:r>
      <w:r w:rsidRPr="00A62321">
        <w:rPr>
          <w:rFonts w:ascii="Arial" w:hAnsi="Arial" w:cs="Arial"/>
          <w:sz w:val="18"/>
          <w:szCs w:val="18"/>
          <w:lang w:val="es-CO"/>
        </w:rPr>
        <w:t>Arch.11 ibidem.</w:t>
      </w:r>
    </w:p>
  </w:footnote>
  <w:footnote w:id="12">
    <w:p w14:paraId="5A68CB83" w14:textId="77777777" w:rsidR="002E308C" w:rsidRPr="00A62321" w:rsidRDefault="002E308C" w:rsidP="00A62321">
      <w:pPr>
        <w:pStyle w:val="Textonotapie"/>
        <w:jc w:val="both"/>
        <w:rPr>
          <w:rFonts w:ascii="Arial" w:hAnsi="Arial" w:cs="Arial"/>
          <w:sz w:val="18"/>
          <w:szCs w:val="18"/>
          <w:lang w:val="es-MX"/>
        </w:rPr>
      </w:pPr>
      <w:r w:rsidRPr="00A62321">
        <w:rPr>
          <w:rStyle w:val="Refdenotaalpie"/>
          <w:rFonts w:ascii="Arial" w:hAnsi="Arial" w:cs="Arial"/>
          <w:sz w:val="18"/>
          <w:szCs w:val="18"/>
        </w:rPr>
        <w:footnoteRef/>
      </w:r>
      <w:r w:rsidRPr="00A62321">
        <w:rPr>
          <w:rFonts w:ascii="Arial" w:hAnsi="Arial" w:cs="Arial"/>
          <w:sz w:val="18"/>
          <w:szCs w:val="18"/>
        </w:rPr>
        <w:t xml:space="preserve"> Corte Constitucional en sentencias </w:t>
      </w:r>
      <w:r w:rsidRPr="00A62321">
        <w:rPr>
          <w:rFonts w:ascii="Arial" w:hAnsi="Arial" w:cs="Arial"/>
          <w:sz w:val="18"/>
          <w:szCs w:val="18"/>
          <w:lang w:val="es-MX"/>
        </w:rPr>
        <w:t>T-082, T-034 y T-001 de 2023; SU-388 de 2021, SU573-17, SU-659 de 2015, T-108 de 2003, SU-622 de 2001, T-567 de 1998 y C-543 de 1992, entre otras.</w:t>
      </w:r>
    </w:p>
  </w:footnote>
</w:footnotes>
</file>

<file path=word/intelligence2.xml><?xml version="1.0" encoding="utf-8"?>
<int2:intelligence xmlns:int2="http://schemas.microsoft.com/office/intelligence/2020/intelligence" xmlns:oel="http://schemas.microsoft.com/office/2019/extlst">
  <int2:observations>
    <int2:textHash int2:hashCode="K5Rt2ukN9Q9VM3" int2:id="3Jqz5yPE">
      <int2:state int2:value="Rejected" int2:type="AugLoop_Text_Critique"/>
    </int2:textHash>
    <int2:textHash int2:hashCode="JzQ9QxIeVt5CTa" int2:id="6jgN8tia">
      <int2:state int2:value="Rejected" int2:type="AugLoop_Text_Critique"/>
    </int2:textHash>
    <int2:textHash int2:hashCode="p8wxgA/sT0vZhU" int2:id="IL0vbYFB">
      <int2:state int2:value="Rejected" int2:type="AugLoop_Text_Critique"/>
    </int2:textHash>
    <int2:textHash int2:hashCode="fvzZPflbIntgeS" int2:id="JFFqVqMN">
      <int2:state int2:value="Rejected" int2:type="AugLoop_Text_Critique"/>
    </int2:textHash>
    <int2:textHash int2:hashCode="ORg3PPVVnFS1LH" int2:id="O8i72FBb">
      <int2:state int2:value="Rejected" int2:type="AugLoop_Text_Critique"/>
    </int2:textHash>
    <int2:textHash int2:hashCode="4tQg3XzkycK6Eb" int2:id="vDOwBpe3">
      <int2:state int2:value="Rejected" int2:type="AugLoop_Text_Critique"/>
    </int2:textHash>
    <int2:textHash int2:hashCode="Ql/8FCLcTzJSi9" int2:id="vYpEq6fC">
      <int2:state int2:value="Rejected" int2:type="AugLoop_Text_Critique"/>
    </int2:textHash>
    <int2:textHash int2:hashCode="tg0SG0OKOAw0PV" int2:id="vflRaXER">
      <int2:state int2:value="Rejected" int2:type="AugLoop_Text_Critique"/>
    </int2:textHash>
    <int2:textHash int2:hashCode="WjbxF4EuafGlq3" int2:id="w9abzp2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4D0E"/>
    <w:rsid w:val="0000756B"/>
    <w:rsid w:val="00007B97"/>
    <w:rsid w:val="00010C0C"/>
    <w:rsid w:val="00013659"/>
    <w:rsid w:val="000137EF"/>
    <w:rsid w:val="000152CA"/>
    <w:rsid w:val="00017EFF"/>
    <w:rsid w:val="000205C1"/>
    <w:rsid w:val="00022BAA"/>
    <w:rsid w:val="00024237"/>
    <w:rsid w:val="000275F8"/>
    <w:rsid w:val="00035862"/>
    <w:rsid w:val="00036470"/>
    <w:rsid w:val="00037E06"/>
    <w:rsid w:val="000404C4"/>
    <w:rsid w:val="00040A4F"/>
    <w:rsid w:val="00041E5F"/>
    <w:rsid w:val="00042523"/>
    <w:rsid w:val="00044E77"/>
    <w:rsid w:val="000455EE"/>
    <w:rsid w:val="000458B1"/>
    <w:rsid w:val="00046073"/>
    <w:rsid w:val="00046B45"/>
    <w:rsid w:val="00047C13"/>
    <w:rsid w:val="00052449"/>
    <w:rsid w:val="0005586B"/>
    <w:rsid w:val="00060B23"/>
    <w:rsid w:val="0006315A"/>
    <w:rsid w:val="00065E8C"/>
    <w:rsid w:val="00066480"/>
    <w:rsid w:val="00067712"/>
    <w:rsid w:val="00070B26"/>
    <w:rsid w:val="000744F7"/>
    <w:rsid w:val="0007519F"/>
    <w:rsid w:val="00077F08"/>
    <w:rsid w:val="000830EC"/>
    <w:rsid w:val="000844D5"/>
    <w:rsid w:val="0008652B"/>
    <w:rsid w:val="00096370"/>
    <w:rsid w:val="00096506"/>
    <w:rsid w:val="00096C15"/>
    <w:rsid w:val="000A1D1D"/>
    <w:rsid w:val="000A1EFA"/>
    <w:rsid w:val="000A3400"/>
    <w:rsid w:val="000A6553"/>
    <w:rsid w:val="000A7086"/>
    <w:rsid w:val="000B17DF"/>
    <w:rsid w:val="000B20DE"/>
    <w:rsid w:val="000B2AA5"/>
    <w:rsid w:val="000B6A06"/>
    <w:rsid w:val="000B6FEE"/>
    <w:rsid w:val="000C12D1"/>
    <w:rsid w:val="000C2D6B"/>
    <w:rsid w:val="000C30D5"/>
    <w:rsid w:val="000C74C9"/>
    <w:rsid w:val="000C7535"/>
    <w:rsid w:val="000D15E9"/>
    <w:rsid w:val="000D2582"/>
    <w:rsid w:val="000D4AF6"/>
    <w:rsid w:val="000D5D05"/>
    <w:rsid w:val="000D6DA4"/>
    <w:rsid w:val="000E0104"/>
    <w:rsid w:val="000E037B"/>
    <w:rsid w:val="000E0C44"/>
    <w:rsid w:val="000E1864"/>
    <w:rsid w:val="000E1D19"/>
    <w:rsid w:val="000E1DDE"/>
    <w:rsid w:val="000E26AD"/>
    <w:rsid w:val="000E2A1D"/>
    <w:rsid w:val="000E2FE2"/>
    <w:rsid w:val="000E36CD"/>
    <w:rsid w:val="000E3CFC"/>
    <w:rsid w:val="000E3DFA"/>
    <w:rsid w:val="000E6032"/>
    <w:rsid w:val="000E693E"/>
    <w:rsid w:val="000F223E"/>
    <w:rsid w:val="000F27AB"/>
    <w:rsid w:val="000F5898"/>
    <w:rsid w:val="000F6634"/>
    <w:rsid w:val="000F7872"/>
    <w:rsid w:val="0010142B"/>
    <w:rsid w:val="00101B0A"/>
    <w:rsid w:val="001030DC"/>
    <w:rsid w:val="00110E3C"/>
    <w:rsid w:val="00110ED1"/>
    <w:rsid w:val="001153DC"/>
    <w:rsid w:val="001272CD"/>
    <w:rsid w:val="00127FA4"/>
    <w:rsid w:val="00132ABC"/>
    <w:rsid w:val="00133959"/>
    <w:rsid w:val="00134592"/>
    <w:rsid w:val="0014195B"/>
    <w:rsid w:val="00142077"/>
    <w:rsid w:val="0014610B"/>
    <w:rsid w:val="00150994"/>
    <w:rsid w:val="00150C3E"/>
    <w:rsid w:val="001514E1"/>
    <w:rsid w:val="00153124"/>
    <w:rsid w:val="001534AC"/>
    <w:rsid w:val="00154907"/>
    <w:rsid w:val="00154AD4"/>
    <w:rsid w:val="0015653B"/>
    <w:rsid w:val="00156ABD"/>
    <w:rsid w:val="00161E52"/>
    <w:rsid w:val="00162D95"/>
    <w:rsid w:val="00163DD2"/>
    <w:rsid w:val="00164C0B"/>
    <w:rsid w:val="00166C67"/>
    <w:rsid w:val="00167539"/>
    <w:rsid w:val="00170926"/>
    <w:rsid w:val="00172C18"/>
    <w:rsid w:val="00175126"/>
    <w:rsid w:val="001763DA"/>
    <w:rsid w:val="00176CE4"/>
    <w:rsid w:val="00176CF0"/>
    <w:rsid w:val="0018147D"/>
    <w:rsid w:val="00181DE1"/>
    <w:rsid w:val="00182667"/>
    <w:rsid w:val="00182EB6"/>
    <w:rsid w:val="0018304E"/>
    <w:rsid w:val="0018420F"/>
    <w:rsid w:val="0018592A"/>
    <w:rsid w:val="001867EB"/>
    <w:rsid w:val="00190069"/>
    <w:rsid w:val="0019024F"/>
    <w:rsid w:val="00192308"/>
    <w:rsid w:val="00193821"/>
    <w:rsid w:val="00195C14"/>
    <w:rsid w:val="001970A8"/>
    <w:rsid w:val="00197C84"/>
    <w:rsid w:val="001A24EB"/>
    <w:rsid w:val="001A4168"/>
    <w:rsid w:val="001A416E"/>
    <w:rsid w:val="001A440B"/>
    <w:rsid w:val="001A5C43"/>
    <w:rsid w:val="001A7C70"/>
    <w:rsid w:val="001A7F2D"/>
    <w:rsid w:val="001B142E"/>
    <w:rsid w:val="001B1BF7"/>
    <w:rsid w:val="001B44D0"/>
    <w:rsid w:val="001B539D"/>
    <w:rsid w:val="001B5AF4"/>
    <w:rsid w:val="001B64FF"/>
    <w:rsid w:val="001B7DE4"/>
    <w:rsid w:val="001C1509"/>
    <w:rsid w:val="001C1ED5"/>
    <w:rsid w:val="001C2400"/>
    <w:rsid w:val="001C34A7"/>
    <w:rsid w:val="001C43F5"/>
    <w:rsid w:val="001C673C"/>
    <w:rsid w:val="001D06DB"/>
    <w:rsid w:val="001D13D3"/>
    <w:rsid w:val="001D367A"/>
    <w:rsid w:val="001D4D19"/>
    <w:rsid w:val="001D4D7E"/>
    <w:rsid w:val="001D67DE"/>
    <w:rsid w:val="001D68D7"/>
    <w:rsid w:val="001E15C2"/>
    <w:rsid w:val="001E3300"/>
    <w:rsid w:val="001E3928"/>
    <w:rsid w:val="001E3D97"/>
    <w:rsid w:val="001F027D"/>
    <w:rsid w:val="001F1984"/>
    <w:rsid w:val="001F3CA8"/>
    <w:rsid w:val="001F45BB"/>
    <w:rsid w:val="001F545B"/>
    <w:rsid w:val="001F5615"/>
    <w:rsid w:val="001F596F"/>
    <w:rsid w:val="001F6A03"/>
    <w:rsid w:val="001F6A20"/>
    <w:rsid w:val="0020198E"/>
    <w:rsid w:val="00201FFF"/>
    <w:rsid w:val="00210E96"/>
    <w:rsid w:val="00215D91"/>
    <w:rsid w:val="00216167"/>
    <w:rsid w:val="00220190"/>
    <w:rsid w:val="00220274"/>
    <w:rsid w:val="0022132B"/>
    <w:rsid w:val="002237A2"/>
    <w:rsid w:val="002253F0"/>
    <w:rsid w:val="0022710F"/>
    <w:rsid w:val="00231046"/>
    <w:rsid w:val="00231732"/>
    <w:rsid w:val="00233C6A"/>
    <w:rsid w:val="00237907"/>
    <w:rsid w:val="00242711"/>
    <w:rsid w:val="0024723E"/>
    <w:rsid w:val="00247D82"/>
    <w:rsid w:val="002522B8"/>
    <w:rsid w:val="00253F29"/>
    <w:rsid w:val="0025426F"/>
    <w:rsid w:val="00254E39"/>
    <w:rsid w:val="00255158"/>
    <w:rsid w:val="00255335"/>
    <w:rsid w:val="00255548"/>
    <w:rsid w:val="00255F12"/>
    <w:rsid w:val="0025647C"/>
    <w:rsid w:val="00257C58"/>
    <w:rsid w:val="00262DD4"/>
    <w:rsid w:val="00263736"/>
    <w:rsid w:val="00265F9C"/>
    <w:rsid w:val="00275E24"/>
    <w:rsid w:val="00277631"/>
    <w:rsid w:val="00277886"/>
    <w:rsid w:val="00283DB0"/>
    <w:rsid w:val="00284333"/>
    <w:rsid w:val="0028579B"/>
    <w:rsid w:val="002878D1"/>
    <w:rsid w:val="00291117"/>
    <w:rsid w:val="00291142"/>
    <w:rsid w:val="00293568"/>
    <w:rsid w:val="002936FA"/>
    <w:rsid w:val="00294944"/>
    <w:rsid w:val="0029668A"/>
    <w:rsid w:val="00297C73"/>
    <w:rsid w:val="002A0CA5"/>
    <w:rsid w:val="002A2EC4"/>
    <w:rsid w:val="002A2ECF"/>
    <w:rsid w:val="002A637E"/>
    <w:rsid w:val="002A7AAF"/>
    <w:rsid w:val="002B042A"/>
    <w:rsid w:val="002B1262"/>
    <w:rsid w:val="002B1781"/>
    <w:rsid w:val="002B2234"/>
    <w:rsid w:val="002B4A66"/>
    <w:rsid w:val="002B5494"/>
    <w:rsid w:val="002C0297"/>
    <w:rsid w:val="002C04FF"/>
    <w:rsid w:val="002C0C26"/>
    <w:rsid w:val="002C2E59"/>
    <w:rsid w:val="002C2FFC"/>
    <w:rsid w:val="002C39D4"/>
    <w:rsid w:val="002C73E9"/>
    <w:rsid w:val="002D22C8"/>
    <w:rsid w:val="002E01E4"/>
    <w:rsid w:val="002E2232"/>
    <w:rsid w:val="002E2A19"/>
    <w:rsid w:val="002E308C"/>
    <w:rsid w:val="002E3A75"/>
    <w:rsid w:val="002E4B4A"/>
    <w:rsid w:val="002E4EA3"/>
    <w:rsid w:val="002E58B8"/>
    <w:rsid w:val="002F0066"/>
    <w:rsid w:val="002F2217"/>
    <w:rsid w:val="002F5359"/>
    <w:rsid w:val="002F59E7"/>
    <w:rsid w:val="002F6CBA"/>
    <w:rsid w:val="002F7C30"/>
    <w:rsid w:val="003005BE"/>
    <w:rsid w:val="003006E2"/>
    <w:rsid w:val="00301D81"/>
    <w:rsid w:val="003075D2"/>
    <w:rsid w:val="00311166"/>
    <w:rsid w:val="00312D34"/>
    <w:rsid w:val="00313648"/>
    <w:rsid w:val="00313CF5"/>
    <w:rsid w:val="003156EF"/>
    <w:rsid w:val="003158E6"/>
    <w:rsid w:val="003179F3"/>
    <w:rsid w:val="00320C59"/>
    <w:rsid w:val="00321C3B"/>
    <w:rsid w:val="00322492"/>
    <w:rsid w:val="00323A4D"/>
    <w:rsid w:val="00323F60"/>
    <w:rsid w:val="00326F42"/>
    <w:rsid w:val="00330529"/>
    <w:rsid w:val="00333ACB"/>
    <w:rsid w:val="00333BA0"/>
    <w:rsid w:val="003340E6"/>
    <w:rsid w:val="00335D69"/>
    <w:rsid w:val="00337694"/>
    <w:rsid w:val="00340BA5"/>
    <w:rsid w:val="00341702"/>
    <w:rsid w:val="00341FDA"/>
    <w:rsid w:val="00342E2B"/>
    <w:rsid w:val="0034480D"/>
    <w:rsid w:val="00345BE7"/>
    <w:rsid w:val="00346049"/>
    <w:rsid w:val="003466FE"/>
    <w:rsid w:val="003477B1"/>
    <w:rsid w:val="00347A5C"/>
    <w:rsid w:val="00351EB1"/>
    <w:rsid w:val="00352253"/>
    <w:rsid w:val="00352A8B"/>
    <w:rsid w:val="00354411"/>
    <w:rsid w:val="003548CB"/>
    <w:rsid w:val="00356156"/>
    <w:rsid w:val="003569EF"/>
    <w:rsid w:val="00357698"/>
    <w:rsid w:val="00363C28"/>
    <w:rsid w:val="00364AFB"/>
    <w:rsid w:val="00366153"/>
    <w:rsid w:val="00366588"/>
    <w:rsid w:val="003674DB"/>
    <w:rsid w:val="00367510"/>
    <w:rsid w:val="0037069F"/>
    <w:rsid w:val="00370720"/>
    <w:rsid w:val="00372ABA"/>
    <w:rsid w:val="00373539"/>
    <w:rsid w:val="003746F3"/>
    <w:rsid w:val="00380498"/>
    <w:rsid w:val="00380E46"/>
    <w:rsid w:val="003821E7"/>
    <w:rsid w:val="00384943"/>
    <w:rsid w:val="00384EE6"/>
    <w:rsid w:val="00386650"/>
    <w:rsid w:val="003873F3"/>
    <w:rsid w:val="0039039E"/>
    <w:rsid w:val="003917E2"/>
    <w:rsid w:val="00391D5C"/>
    <w:rsid w:val="00394745"/>
    <w:rsid w:val="00395803"/>
    <w:rsid w:val="00395D23"/>
    <w:rsid w:val="003969CA"/>
    <w:rsid w:val="00396F1B"/>
    <w:rsid w:val="00397F66"/>
    <w:rsid w:val="003A0417"/>
    <w:rsid w:val="003A04FC"/>
    <w:rsid w:val="003A0996"/>
    <w:rsid w:val="003A0A1D"/>
    <w:rsid w:val="003A1B60"/>
    <w:rsid w:val="003A1E7F"/>
    <w:rsid w:val="003A2BBF"/>
    <w:rsid w:val="003A2ED6"/>
    <w:rsid w:val="003A3344"/>
    <w:rsid w:val="003A4B4D"/>
    <w:rsid w:val="003A5377"/>
    <w:rsid w:val="003A7277"/>
    <w:rsid w:val="003B0938"/>
    <w:rsid w:val="003B3ACA"/>
    <w:rsid w:val="003B4913"/>
    <w:rsid w:val="003B7A71"/>
    <w:rsid w:val="003C2573"/>
    <w:rsid w:val="003C4D25"/>
    <w:rsid w:val="003C7F6E"/>
    <w:rsid w:val="003D024D"/>
    <w:rsid w:val="003D13E4"/>
    <w:rsid w:val="003D1E81"/>
    <w:rsid w:val="003D2173"/>
    <w:rsid w:val="003D272F"/>
    <w:rsid w:val="003D5CC7"/>
    <w:rsid w:val="003D5DB5"/>
    <w:rsid w:val="003E159F"/>
    <w:rsid w:val="003E27A5"/>
    <w:rsid w:val="003E7365"/>
    <w:rsid w:val="003F0542"/>
    <w:rsid w:val="003F18F2"/>
    <w:rsid w:val="003F2EC4"/>
    <w:rsid w:val="003F363B"/>
    <w:rsid w:val="003F5180"/>
    <w:rsid w:val="003F5B87"/>
    <w:rsid w:val="003F61FC"/>
    <w:rsid w:val="003F622C"/>
    <w:rsid w:val="003F6B82"/>
    <w:rsid w:val="004040C0"/>
    <w:rsid w:val="00404DE6"/>
    <w:rsid w:val="004114AE"/>
    <w:rsid w:val="004123E0"/>
    <w:rsid w:val="00413389"/>
    <w:rsid w:val="004147D7"/>
    <w:rsid w:val="0041680A"/>
    <w:rsid w:val="00420293"/>
    <w:rsid w:val="00420DA2"/>
    <w:rsid w:val="00423C2B"/>
    <w:rsid w:val="00423D6F"/>
    <w:rsid w:val="00423FBD"/>
    <w:rsid w:val="00424F6E"/>
    <w:rsid w:val="00425CD3"/>
    <w:rsid w:val="00426960"/>
    <w:rsid w:val="00426B40"/>
    <w:rsid w:val="004276F4"/>
    <w:rsid w:val="0043013B"/>
    <w:rsid w:val="00430465"/>
    <w:rsid w:val="00430F3B"/>
    <w:rsid w:val="0043169F"/>
    <w:rsid w:val="00431BD2"/>
    <w:rsid w:val="00432137"/>
    <w:rsid w:val="004322B5"/>
    <w:rsid w:val="00432C44"/>
    <w:rsid w:val="00434228"/>
    <w:rsid w:val="00435271"/>
    <w:rsid w:val="00436B45"/>
    <w:rsid w:val="00436C6A"/>
    <w:rsid w:val="004420F0"/>
    <w:rsid w:val="0044353E"/>
    <w:rsid w:val="004435C3"/>
    <w:rsid w:val="0044411B"/>
    <w:rsid w:val="0044484F"/>
    <w:rsid w:val="004454A8"/>
    <w:rsid w:val="00445D61"/>
    <w:rsid w:val="004462A5"/>
    <w:rsid w:val="00446B6D"/>
    <w:rsid w:val="00446C25"/>
    <w:rsid w:val="00446EAD"/>
    <w:rsid w:val="004470B5"/>
    <w:rsid w:val="004475B3"/>
    <w:rsid w:val="004477AF"/>
    <w:rsid w:val="004478CA"/>
    <w:rsid w:val="004519E3"/>
    <w:rsid w:val="004556CA"/>
    <w:rsid w:val="00455CD9"/>
    <w:rsid w:val="00457B4A"/>
    <w:rsid w:val="00457DAE"/>
    <w:rsid w:val="0046264C"/>
    <w:rsid w:val="004662EB"/>
    <w:rsid w:val="00470653"/>
    <w:rsid w:val="00471E32"/>
    <w:rsid w:val="00472E1A"/>
    <w:rsid w:val="004730F2"/>
    <w:rsid w:val="004747D5"/>
    <w:rsid w:val="004769B2"/>
    <w:rsid w:val="0047752A"/>
    <w:rsid w:val="004819AF"/>
    <w:rsid w:val="0048491C"/>
    <w:rsid w:val="0048561F"/>
    <w:rsid w:val="004901D0"/>
    <w:rsid w:val="004909F5"/>
    <w:rsid w:val="00491D79"/>
    <w:rsid w:val="00492097"/>
    <w:rsid w:val="00492432"/>
    <w:rsid w:val="0049287B"/>
    <w:rsid w:val="00492DAF"/>
    <w:rsid w:val="00495E67"/>
    <w:rsid w:val="00496B83"/>
    <w:rsid w:val="004A2A75"/>
    <w:rsid w:val="004A2B2A"/>
    <w:rsid w:val="004A352C"/>
    <w:rsid w:val="004A556D"/>
    <w:rsid w:val="004A5EB5"/>
    <w:rsid w:val="004A64BA"/>
    <w:rsid w:val="004B0C81"/>
    <w:rsid w:val="004B0DA6"/>
    <w:rsid w:val="004B13D3"/>
    <w:rsid w:val="004B658D"/>
    <w:rsid w:val="004B6807"/>
    <w:rsid w:val="004C47E5"/>
    <w:rsid w:val="004C6313"/>
    <w:rsid w:val="004C7382"/>
    <w:rsid w:val="004D036B"/>
    <w:rsid w:val="004D1253"/>
    <w:rsid w:val="004D230C"/>
    <w:rsid w:val="004D5B72"/>
    <w:rsid w:val="004D6BE6"/>
    <w:rsid w:val="004D7D9B"/>
    <w:rsid w:val="004E55AE"/>
    <w:rsid w:val="004E5CA5"/>
    <w:rsid w:val="004E623C"/>
    <w:rsid w:val="004E629B"/>
    <w:rsid w:val="004E67D7"/>
    <w:rsid w:val="004E7EB9"/>
    <w:rsid w:val="004F0101"/>
    <w:rsid w:val="004F0858"/>
    <w:rsid w:val="004F2E6D"/>
    <w:rsid w:val="004F5E9B"/>
    <w:rsid w:val="004F614E"/>
    <w:rsid w:val="004F738B"/>
    <w:rsid w:val="00500CBA"/>
    <w:rsid w:val="005033C2"/>
    <w:rsid w:val="00504EA7"/>
    <w:rsid w:val="00505251"/>
    <w:rsid w:val="00507496"/>
    <w:rsid w:val="00510D9C"/>
    <w:rsid w:val="00512C80"/>
    <w:rsid w:val="00513D70"/>
    <w:rsid w:val="005141CA"/>
    <w:rsid w:val="00515FC9"/>
    <w:rsid w:val="0051683B"/>
    <w:rsid w:val="00517453"/>
    <w:rsid w:val="00520600"/>
    <w:rsid w:val="005207C6"/>
    <w:rsid w:val="00522FB6"/>
    <w:rsid w:val="005231B5"/>
    <w:rsid w:val="00525FA9"/>
    <w:rsid w:val="005305C1"/>
    <w:rsid w:val="005318CF"/>
    <w:rsid w:val="00531E84"/>
    <w:rsid w:val="00531EC7"/>
    <w:rsid w:val="005324B3"/>
    <w:rsid w:val="00533BE5"/>
    <w:rsid w:val="005347A7"/>
    <w:rsid w:val="00535F53"/>
    <w:rsid w:val="005370D8"/>
    <w:rsid w:val="00537808"/>
    <w:rsid w:val="0054132A"/>
    <w:rsid w:val="00542EF5"/>
    <w:rsid w:val="00543876"/>
    <w:rsid w:val="00545915"/>
    <w:rsid w:val="00546A6A"/>
    <w:rsid w:val="00549270"/>
    <w:rsid w:val="00550CCB"/>
    <w:rsid w:val="00552C30"/>
    <w:rsid w:val="00555489"/>
    <w:rsid w:val="00555B00"/>
    <w:rsid w:val="0055734F"/>
    <w:rsid w:val="0056001E"/>
    <w:rsid w:val="005608EB"/>
    <w:rsid w:val="00560E2E"/>
    <w:rsid w:val="00563130"/>
    <w:rsid w:val="005636E4"/>
    <w:rsid w:val="0057350E"/>
    <w:rsid w:val="00573D63"/>
    <w:rsid w:val="00574658"/>
    <w:rsid w:val="005807A8"/>
    <w:rsid w:val="0058118A"/>
    <w:rsid w:val="0058270A"/>
    <w:rsid w:val="005830EA"/>
    <w:rsid w:val="00583D0B"/>
    <w:rsid w:val="00584401"/>
    <w:rsid w:val="00585000"/>
    <w:rsid w:val="005866AA"/>
    <w:rsid w:val="00590B26"/>
    <w:rsid w:val="005915C7"/>
    <w:rsid w:val="0059565B"/>
    <w:rsid w:val="005967CA"/>
    <w:rsid w:val="00597666"/>
    <w:rsid w:val="005978B6"/>
    <w:rsid w:val="005A02F7"/>
    <w:rsid w:val="005A59D9"/>
    <w:rsid w:val="005A5FC9"/>
    <w:rsid w:val="005B049D"/>
    <w:rsid w:val="005B2FDA"/>
    <w:rsid w:val="005B30E3"/>
    <w:rsid w:val="005B36E7"/>
    <w:rsid w:val="005B4F06"/>
    <w:rsid w:val="005C040B"/>
    <w:rsid w:val="005C4011"/>
    <w:rsid w:val="005C56FD"/>
    <w:rsid w:val="005C6E7E"/>
    <w:rsid w:val="005C6F33"/>
    <w:rsid w:val="005C7695"/>
    <w:rsid w:val="005D1898"/>
    <w:rsid w:val="005D2969"/>
    <w:rsid w:val="005D4761"/>
    <w:rsid w:val="005E1BBD"/>
    <w:rsid w:val="005E5834"/>
    <w:rsid w:val="005E6D15"/>
    <w:rsid w:val="005F0E08"/>
    <w:rsid w:val="005F26B0"/>
    <w:rsid w:val="005F3E13"/>
    <w:rsid w:val="005F5F8A"/>
    <w:rsid w:val="005F625A"/>
    <w:rsid w:val="005F63BA"/>
    <w:rsid w:val="005F64A0"/>
    <w:rsid w:val="005F7A42"/>
    <w:rsid w:val="005F7F75"/>
    <w:rsid w:val="00601C44"/>
    <w:rsid w:val="006027E1"/>
    <w:rsid w:val="00602C4F"/>
    <w:rsid w:val="0060339E"/>
    <w:rsid w:val="00610308"/>
    <w:rsid w:val="00613597"/>
    <w:rsid w:val="00613D7A"/>
    <w:rsid w:val="006169E2"/>
    <w:rsid w:val="00616A4F"/>
    <w:rsid w:val="006200B9"/>
    <w:rsid w:val="00620372"/>
    <w:rsid w:val="00620AAF"/>
    <w:rsid w:val="00622393"/>
    <w:rsid w:val="00622736"/>
    <w:rsid w:val="00626D00"/>
    <w:rsid w:val="006275F0"/>
    <w:rsid w:val="00631A9D"/>
    <w:rsid w:val="00633647"/>
    <w:rsid w:val="00635E5B"/>
    <w:rsid w:val="00642B80"/>
    <w:rsid w:val="0064339C"/>
    <w:rsid w:val="00643A59"/>
    <w:rsid w:val="00646814"/>
    <w:rsid w:val="00650A47"/>
    <w:rsid w:val="0065214F"/>
    <w:rsid w:val="006527EA"/>
    <w:rsid w:val="0065369F"/>
    <w:rsid w:val="00654FE5"/>
    <w:rsid w:val="006555B3"/>
    <w:rsid w:val="006567B1"/>
    <w:rsid w:val="0066450D"/>
    <w:rsid w:val="00665A4A"/>
    <w:rsid w:val="00665EF1"/>
    <w:rsid w:val="00666736"/>
    <w:rsid w:val="00667CFC"/>
    <w:rsid w:val="00670F48"/>
    <w:rsid w:val="00672907"/>
    <w:rsid w:val="00672A2A"/>
    <w:rsid w:val="00673008"/>
    <w:rsid w:val="00674B15"/>
    <w:rsid w:val="00675818"/>
    <w:rsid w:val="006819B8"/>
    <w:rsid w:val="0068388D"/>
    <w:rsid w:val="006848C5"/>
    <w:rsid w:val="006858F4"/>
    <w:rsid w:val="00685ABC"/>
    <w:rsid w:val="0068782B"/>
    <w:rsid w:val="00690547"/>
    <w:rsid w:val="0069180C"/>
    <w:rsid w:val="00692BF9"/>
    <w:rsid w:val="00694922"/>
    <w:rsid w:val="00695158"/>
    <w:rsid w:val="006971CA"/>
    <w:rsid w:val="006973C0"/>
    <w:rsid w:val="00697986"/>
    <w:rsid w:val="006A14F9"/>
    <w:rsid w:val="006A1C50"/>
    <w:rsid w:val="006A2FC7"/>
    <w:rsid w:val="006A3156"/>
    <w:rsid w:val="006A3C70"/>
    <w:rsid w:val="006A48CF"/>
    <w:rsid w:val="006A5130"/>
    <w:rsid w:val="006A5BF2"/>
    <w:rsid w:val="006A68C7"/>
    <w:rsid w:val="006A7EF2"/>
    <w:rsid w:val="006B1EEB"/>
    <w:rsid w:val="006B3459"/>
    <w:rsid w:val="006B3730"/>
    <w:rsid w:val="006B3DFC"/>
    <w:rsid w:val="006B3F39"/>
    <w:rsid w:val="006B5DB7"/>
    <w:rsid w:val="006B5E34"/>
    <w:rsid w:val="006B6766"/>
    <w:rsid w:val="006B7D0D"/>
    <w:rsid w:val="006C0C1E"/>
    <w:rsid w:val="006C1312"/>
    <w:rsid w:val="006C144A"/>
    <w:rsid w:val="006C1491"/>
    <w:rsid w:val="006D172A"/>
    <w:rsid w:val="006D2DC9"/>
    <w:rsid w:val="006D368A"/>
    <w:rsid w:val="006D509C"/>
    <w:rsid w:val="006D723A"/>
    <w:rsid w:val="006E071D"/>
    <w:rsid w:val="006E0C21"/>
    <w:rsid w:val="006E3155"/>
    <w:rsid w:val="006E3506"/>
    <w:rsid w:val="006E37C6"/>
    <w:rsid w:val="006E48F4"/>
    <w:rsid w:val="006E497B"/>
    <w:rsid w:val="006E5400"/>
    <w:rsid w:val="006E61D5"/>
    <w:rsid w:val="006E6E5D"/>
    <w:rsid w:val="006E74A5"/>
    <w:rsid w:val="006E7E42"/>
    <w:rsid w:val="006F0296"/>
    <w:rsid w:val="006F1605"/>
    <w:rsid w:val="006F173A"/>
    <w:rsid w:val="006F2871"/>
    <w:rsid w:val="006F352B"/>
    <w:rsid w:val="00700517"/>
    <w:rsid w:val="007006C1"/>
    <w:rsid w:val="007023E2"/>
    <w:rsid w:val="007067BB"/>
    <w:rsid w:val="00707584"/>
    <w:rsid w:val="00707AB4"/>
    <w:rsid w:val="00707F66"/>
    <w:rsid w:val="00710890"/>
    <w:rsid w:val="00711DA9"/>
    <w:rsid w:val="007149A1"/>
    <w:rsid w:val="00716E9D"/>
    <w:rsid w:val="00722B91"/>
    <w:rsid w:val="007239C5"/>
    <w:rsid w:val="00723DE9"/>
    <w:rsid w:val="0072670A"/>
    <w:rsid w:val="007335F3"/>
    <w:rsid w:val="007342AC"/>
    <w:rsid w:val="00736F0A"/>
    <w:rsid w:val="00737F0F"/>
    <w:rsid w:val="00740A04"/>
    <w:rsid w:val="00744B26"/>
    <w:rsid w:val="00744E75"/>
    <w:rsid w:val="0075093A"/>
    <w:rsid w:val="0075308B"/>
    <w:rsid w:val="00754BA4"/>
    <w:rsid w:val="007564B4"/>
    <w:rsid w:val="00757D05"/>
    <w:rsid w:val="00760002"/>
    <w:rsid w:val="00762250"/>
    <w:rsid w:val="007636C5"/>
    <w:rsid w:val="00767108"/>
    <w:rsid w:val="00770F22"/>
    <w:rsid w:val="00771537"/>
    <w:rsid w:val="007715E4"/>
    <w:rsid w:val="00772089"/>
    <w:rsid w:val="00773CBD"/>
    <w:rsid w:val="00776756"/>
    <w:rsid w:val="007853C4"/>
    <w:rsid w:val="00786AEF"/>
    <w:rsid w:val="00786EFF"/>
    <w:rsid w:val="00790427"/>
    <w:rsid w:val="00791E2B"/>
    <w:rsid w:val="007923E7"/>
    <w:rsid w:val="007930D2"/>
    <w:rsid w:val="007958E1"/>
    <w:rsid w:val="00796B94"/>
    <w:rsid w:val="0079743F"/>
    <w:rsid w:val="007A1FD9"/>
    <w:rsid w:val="007A4BAE"/>
    <w:rsid w:val="007A59C5"/>
    <w:rsid w:val="007A6E29"/>
    <w:rsid w:val="007A732B"/>
    <w:rsid w:val="007A7C59"/>
    <w:rsid w:val="007B02F0"/>
    <w:rsid w:val="007B0B14"/>
    <w:rsid w:val="007B5819"/>
    <w:rsid w:val="007C1B5A"/>
    <w:rsid w:val="007C3926"/>
    <w:rsid w:val="007C443B"/>
    <w:rsid w:val="007C77DD"/>
    <w:rsid w:val="007D25C1"/>
    <w:rsid w:val="007D2E5C"/>
    <w:rsid w:val="007D3A47"/>
    <w:rsid w:val="007D427E"/>
    <w:rsid w:val="007D5894"/>
    <w:rsid w:val="007D5B15"/>
    <w:rsid w:val="007D5E2F"/>
    <w:rsid w:val="007D67F6"/>
    <w:rsid w:val="007E30B0"/>
    <w:rsid w:val="007E3A2E"/>
    <w:rsid w:val="007E5D45"/>
    <w:rsid w:val="007E5DE2"/>
    <w:rsid w:val="007F0B01"/>
    <w:rsid w:val="007F1202"/>
    <w:rsid w:val="007F2ABB"/>
    <w:rsid w:val="007F3608"/>
    <w:rsid w:val="007F3E6C"/>
    <w:rsid w:val="007F4EA3"/>
    <w:rsid w:val="007F5665"/>
    <w:rsid w:val="007F7A49"/>
    <w:rsid w:val="00801DD8"/>
    <w:rsid w:val="00803058"/>
    <w:rsid w:val="00804671"/>
    <w:rsid w:val="00807603"/>
    <w:rsid w:val="00811530"/>
    <w:rsid w:val="008129A3"/>
    <w:rsid w:val="008136C7"/>
    <w:rsid w:val="00815D33"/>
    <w:rsid w:val="00816406"/>
    <w:rsid w:val="00820291"/>
    <w:rsid w:val="00820B27"/>
    <w:rsid w:val="0082307C"/>
    <w:rsid w:val="00823652"/>
    <w:rsid w:val="00824E4D"/>
    <w:rsid w:val="008254A6"/>
    <w:rsid w:val="008256B8"/>
    <w:rsid w:val="008278F5"/>
    <w:rsid w:val="00831111"/>
    <w:rsid w:val="00832AFA"/>
    <w:rsid w:val="00833F0F"/>
    <w:rsid w:val="0083401C"/>
    <w:rsid w:val="008400EA"/>
    <w:rsid w:val="008424CA"/>
    <w:rsid w:val="00845449"/>
    <w:rsid w:val="00845B5A"/>
    <w:rsid w:val="00854A60"/>
    <w:rsid w:val="008579F4"/>
    <w:rsid w:val="00857AD0"/>
    <w:rsid w:val="00860CAB"/>
    <w:rsid w:val="00862A3E"/>
    <w:rsid w:val="008631C1"/>
    <w:rsid w:val="00865F5E"/>
    <w:rsid w:val="0086765B"/>
    <w:rsid w:val="0087101B"/>
    <w:rsid w:val="00871686"/>
    <w:rsid w:val="00873A96"/>
    <w:rsid w:val="00873ABC"/>
    <w:rsid w:val="0087681E"/>
    <w:rsid w:val="00876A23"/>
    <w:rsid w:val="008774BD"/>
    <w:rsid w:val="00877CE9"/>
    <w:rsid w:val="0088283F"/>
    <w:rsid w:val="00885C20"/>
    <w:rsid w:val="00886514"/>
    <w:rsid w:val="00892F3F"/>
    <w:rsid w:val="008936CF"/>
    <w:rsid w:val="00893DF2"/>
    <w:rsid w:val="00894183"/>
    <w:rsid w:val="0089457C"/>
    <w:rsid w:val="00894663"/>
    <w:rsid w:val="0089478F"/>
    <w:rsid w:val="00895E20"/>
    <w:rsid w:val="00895EF9"/>
    <w:rsid w:val="00896906"/>
    <w:rsid w:val="00896E62"/>
    <w:rsid w:val="00897F58"/>
    <w:rsid w:val="008A212B"/>
    <w:rsid w:val="008A280D"/>
    <w:rsid w:val="008A3A7C"/>
    <w:rsid w:val="008A512F"/>
    <w:rsid w:val="008A5143"/>
    <w:rsid w:val="008A65E6"/>
    <w:rsid w:val="008B0604"/>
    <w:rsid w:val="008B1250"/>
    <w:rsid w:val="008B20B4"/>
    <w:rsid w:val="008B2496"/>
    <w:rsid w:val="008B275F"/>
    <w:rsid w:val="008B33E2"/>
    <w:rsid w:val="008B7843"/>
    <w:rsid w:val="008C09BE"/>
    <w:rsid w:val="008C30FE"/>
    <w:rsid w:val="008C6AB9"/>
    <w:rsid w:val="008D077E"/>
    <w:rsid w:val="008D15AB"/>
    <w:rsid w:val="008D28CE"/>
    <w:rsid w:val="008D2A68"/>
    <w:rsid w:val="008D2C2D"/>
    <w:rsid w:val="008D2E25"/>
    <w:rsid w:val="008D3B29"/>
    <w:rsid w:val="008D4C2E"/>
    <w:rsid w:val="008D53FE"/>
    <w:rsid w:val="008D5BA4"/>
    <w:rsid w:val="008D6BEF"/>
    <w:rsid w:val="008D6F92"/>
    <w:rsid w:val="008D72BF"/>
    <w:rsid w:val="008E25F4"/>
    <w:rsid w:val="008E33A2"/>
    <w:rsid w:val="008E51A1"/>
    <w:rsid w:val="008E6B33"/>
    <w:rsid w:val="008E7FEC"/>
    <w:rsid w:val="008F05DB"/>
    <w:rsid w:val="008F163B"/>
    <w:rsid w:val="008F1869"/>
    <w:rsid w:val="008F2EFD"/>
    <w:rsid w:val="008F47F5"/>
    <w:rsid w:val="009007B5"/>
    <w:rsid w:val="00900FA5"/>
    <w:rsid w:val="00900FF3"/>
    <w:rsid w:val="00901DE4"/>
    <w:rsid w:val="00901E2C"/>
    <w:rsid w:val="009024AC"/>
    <w:rsid w:val="00904F4A"/>
    <w:rsid w:val="00911ADD"/>
    <w:rsid w:val="00912639"/>
    <w:rsid w:val="00916DB9"/>
    <w:rsid w:val="0091731B"/>
    <w:rsid w:val="00917407"/>
    <w:rsid w:val="00917431"/>
    <w:rsid w:val="009214B8"/>
    <w:rsid w:val="00921E3A"/>
    <w:rsid w:val="00924350"/>
    <w:rsid w:val="00925C68"/>
    <w:rsid w:val="00925EEE"/>
    <w:rsid w:val="00927BC2"/>
    <w:rsid w:val="009315EA"/>
    <w:rsid w:val="0093282C"/>
    <w:rsid w:val="0093289D"/>
    <w:rsid w:val="00933531"/>
    <w:rsid w:val="00935DFA"/>
    <w:rsid w:val="00944722"/>
    <w:rsid w:val="00944CB0"/>
    <w:rsid w:val="0094524E"/>
    <w:rsid w:val="00951055"/>
    <w:rsid w:val="0095207C"/>
    <w:rsid w:val="00952C5A"/>
    <w:rsid w:val="0095316E"/>
    <w:rsid w:val="00954E01"/>
    <w:rsid w:val="00960118"/>
    <w:rsid w:val="00963856"/>
    <w:rsid w:val="0096435A"/>
    <w:rsid w:val="00965784"/>
    <w:rsid w:val="00966EE5"/>
    <w:rsid w:val="00967087"/>
    <w:rsid w:val="00970149"/>
    <w:rsid w:val="009701A4"/>
    <w:rsid w:val="00970C97"/>
    <w:rsid w:val="00971773"/>
    <w:rsid w:val="00971F87"/>
    <w:rsid w:val="00972E98"/>
    <w:rsid w:val="00973D74"/>
    <w:rsid w:val="009741E3"/>
    <w:rsid w:val="009771AC"/>
    <w:rsid w:val="00977B7C"/>
    <w:rsid w:val="00980F9F"/>
    <w:rsid w:val="009826AE"/>
    <w:rsid w:val="009829D1"/>
    <w:rsid w:val="00984F5E"/>
    <w:rsid w:val="00987BD7"/>
    <w:rsid w:val="00987FC4"/>
    <w:rsid w:val="00990CCF"/>
    <w:rsid w:val="00992226"/>
    <w:rsid w:val="00992BF5"/>
    <w:rsid w:val="00994CF6"/>
    <w:rsid w:val="00995F0F"/>
    <w:rsid w:val="009977B7"/>
    <w:rsid w:val="009A00BE"/>
    <w:rsid w:val="009A043E"/>
    <w:rsid w:val="009A08FC"/>
    <w:rsid w:val="009A1BE9"/>
    <w:rsid w:val="009A1C97"/>
    <w:rsid w:val="009A3E9E"/>
    <w:rsid w:val="009A41CF"/>
    <w:rsid w:val="009B22D6"/>
    <w:rsid w:val="009B391C"/>
    <w:rsid w:val="009B3F8D"/>
    <w:rsid w:val="009B7510"/>
    <w:rsid w:val="009C1B05"/>
    <w:rsid w:val="009C1FAA"/>
    <w:rsid w:val="009C227A"/>
    <w:rsid w:val="009C628F"/>
    <w:rsid w:val="009C6535"/>
    <w:rsid w:val="009C6BBD"/>
    <w:rsid w:val="009D328D"/>
    <w:rsid w:val="009D4076"/>
    <w:rsid w:val="009D4206"/>
    <w:rsid w:val="009D53CD"/>
    <w:rsid w:val="009D6A0C"/>
    <w:rsid w:val="009D7E10"/>
    <w:rsid w:val="009D7F60"/>
    <w:rsid w:val="009E07D7"/>
    <w:rsid w:val="009E27CF"/>
    <w:rsid w:val="009E3069"/>
    <w:rsid w:val="009E4DED"/>
    <w:rsid w:val="009E62AE"/>
    <w:rsid w:val="009E66AA"/>
    <w:rsid w:val="009E66BF"/>
    <w:rsid w:val="009E6DC9"/>
    <w:rsid w:val="009E7088"/>
    <w:rsid w:val="009E7DCF"/>
    <w:rsid w:val="009F0A98"/>
    <w:rsid w:val="009F0DDC"/>
    <w:rsid w:val="009F2191"/>
    <w:rsid w:val="009F3A78"/>
    <w:rsid w:val="009F6A98"/>
    <w:rsid w:val="00A039DD"/>
    <w:rsid w:val="00A04B23"/>
    <w:rsid w:val="00A04CBC"/>
    <w:rsid w:val="00A04FD5"/>
    <w:rsid w:val="00A105CB"/>
    <w:rsid w:val="00A1388A"/>
    <w:rsid w:val="00A141F5"/>
    <w:rsid w:val="00A17CA9"/>
    <w:rsid w:val="00A22BCD"/>
    <w:rsid w:val="00A24132"/>
    <w:rsid w:val="00A24394"/>
    <w:rsid w:val="00A246BF"/>
    <w:rsid w:val="00A25557"/>
    <w:rsid w:val="00A25CD2"/>
    <w:rsid w:val="00A27401"/>
    <w:rsid w:val="00A3179D"/>
    <w:rsid w:val="00A31F44"/>
    <w:rsid w:val="00A33337"/>
    <w:rsid w:val="00A3352F"/>
    <w:rsid w:val="00A33552"/>
    <w:rsid w:val="00A4088C"/>
    <w:rsid w:val="00A41D80"/>
    <w:rsid w:val="00A44221"/>
    <w:rsid w:val="00A4737B"/>
    <w:rsid w:val="00A51289"/>
    <w:rsid w:val="00A5163E"/>
    <w:rsid w:val="00A51C44"/>
    <w:rsid w:val="00A52CF1"/>
    <w:rsid w:val="00A54652"/>
    <w:rsid w:val="00A55766"/>
    <w:rsid w:val="00A55E34"/>
    <w:rsid w:val="00A60F56"/>
    <w:rsid w:val="00A62321"/>
    <w:rsid w:val="00A63CAA"/>
    <w:rsid w:val="00A64EFC"/>
    <w:rsid w:val="00A660EE"/>
    <w:rsid w:val="00A66239"/>
    <w:rsid w:val="00A667D9"/>
    <w:rsid w:val="00A66A5D"/>
    <w:rsid w:val="00A66B2D"/>
    <w:rsid w:val="00A67B96"/>
    <w:rsid w:val="00A70F65"/>
    <w:rsid w:val="00A711C7"/>
    <w:rsid w:val="00A719B2"/>
    <w:rsid w:val="00A7274C"/>
    <w:rsid w:val="00A73468"/>
    <w:rsid w:val="00A73605"/>
    <w:rsid w:val="00A73E6A"/>
    <w:rsid w:val="00A7408B"/>
    <w:rsid w:val="00A77FE3"/>
    <w:rsid w:val="00A819F3"/>
    <w:rsid w:val="00A82AB7"/>
    <w:rsid w:val="00A83459"/>
    <w:rsid w:val="00A91313"/>
    <w:rsid w:val="00A915B8"/>
    <w:rsid w:val="00A95DA7"/>
    <w:rsid w:val="00AA0E2D"/>
    <w:rsid w:val="00AA1091"/>
    <w:rsid w:val="00AA217A"/>
    <w:rsid w:val="00AA479F"/>
    <w:rsid w:val="00AB0586"/>
    <w:rsid w:val="00AB0637"/>
    <w:rsid w:val="00AB175B"/>
    <w:rsid w:val="00AB18F7"/>
    <w:rsid w:val="00AB3444"/>
    <w:rsid w:val="00AB4D2D"/>
    <w:rsid w:val="00AB500B"/>
    <w:rsid w:val="00AB7446"/>
    <w:rsid w:val="00AC02D8"/>
    <w:rsid w:val="00AC261F"/>
    <w:rsid w:val="00AC27A9"/>
    <w:rsid w:val="00AC6DBE"/>
    <w:rsid w:val="00AC6FF6"/>
    <w:rsid w:val="00AD0310"/>
    <w:rsid w:val="00AD1909"/>
    <w:rsid w:val="00AD29E6"/>
    <w:rsid w:val="00AD2EC5"/>
    <w:rsid w:val="00AD503B"/>
    <w:rsid w:val="00AD654F"/>
    <w:rsid w:val="00AD668C"/>
    <w:rsid w:val="00AE1676"/>
    <w:rsid w:val="00AE1EC5"/>
    <w:rsid w:val="00AE1FC2"/>
    <w:rsid w:val="00AE243A"/>
    <w:rsid w:val="00AE2A92"/>
    <w:rsid w:val="00AE3DA5"/>
    <w:rsid w:val="00AE4DCE"/>
    <w:rsid w:val="00AE4FFF"/>
    <w:rsid w:val="00AF1C15"/>
    <w:rsid w:val="00AF3720"/>
    <w:rsid w:val="00AF3F5F"/>
    <w:rsid w:val="00AF713B"/>
    <w:rsid w:val="00AF7FBF"/>
    <w:rsid w:val="00B00551"/>
    <w:rsid w:val="00B04CA2"/>
    <w:rsid w:val="00B101F8"/>
    <w:rsid w:val="00B10DF8"/>
    <w:rsid w:val="00B11EE2"/>
    <w:rsid w:val="00B13C95"/>
    <w:rsid w:val="00B152ED"/>
    <w:rsid w:val="00B1559F"/>
    <w:rsid w:val="00B15B8D"/>
    <w:rsid w:val="00B170A3"/>
    <w:rsid w:val="00B20387"/>
    <w:rsid w:val="00B22C21"/>
    <w:rsid w:val="00B22D24"/>
    <w:rsid w:val="00B22F3E"/>
    <w:rsid w:val="00B24E88"/>
    <w:rsid w:val="00B255FE"/>
    <w:rsid w:val="00B3093D"/>
    <w:rsid w:val="00B30956"/>
    <w:rsid w:val="00B31AFE"/>
    <w:rsid w:val="00B330D4"/>
    <w:rsid w:val="00B332C7"/>
    <w:rsid w:val="00B334FA"/>
    <w:rsid w:val="00B3376D"/>
    <w:rsid w:val="00B33801"/>
    <w:rsid w:val="00B36A63"/>
    <w:rsid w:val="00B37A60"/>
    <w:rsid w:val="00B402A4"/>
    <w:rsid w:val="00B40C24"/>
    <w:rsid w:val="00B42C13"/>
    <w:rsid w:val="00B440D3"/>
    <w:rsid w:val="00B443C2"/>
    <w:rsid w:val="00B46207"/>
    <w:rsid w:val="00B46918"/>
    <w:rsid w:val="00B50912"/>
    <w:rsid w:val="00B50F7D"/>
    <w:rsid w:val="00B518CD"/>
    <w:rsid w:val="00B54F24"/>
    <w:rsid w:val="00B57F88"/>
    <w:rsid w:val="00B601CF"/>
    <w:rsid w:val="00B60CA2"/>
    <w:rsid w:val="00B616A4"/>
    <w:rsid w:val="00B61F99"/>
    <w:rsid w:val="00B64F7D"/>
    <w:rsid w:val="00B65588"/>
    <w:rsid w:val="00B656BE"/>
    <w:rsid w:val="00B656C5"/>
    <w:rsid w:val="00B67D1E"/>
    <w:rsid w:val="00B71639"/>
    <w:rsid w:val="00B7267E"/>
    <w:rsid w:val="00B743AF"/>
    <w:rsid w:val="00B76A2E"/>
    <w:rsid w:val="00B80613"/>
    <w:rsid w:val="00B80D6D"/>
    <w:rsid w:val="00B80E41"/>
    <w:rsid w:val="00B81085"/>
    <w:rsid w:val="00B82A17"/>
    <w:rsid w:val="00B84FC4"/>
    <w:rsid w:val="00B9006D"/>
    <w:rsid w:val="00B90BAF"/>
    <w:rsid w:val="00B911AF"/>
    <w:rsid w:val="00B928F2"/>
    <w:rsid w:val="00B93A76"/>
    <w:rsid w:val="00B94B8B"/>
    <w:rsid w:val="00B967A2"/>
    <w:rsid w:val="00B96AD1"/>
    <w:rsid w:val="00BA0CC2"/>
    <w:rsid w:val="00BA20C9"/>
    <w:rsid w:val="00BA5A8E"/>
    <w:rsid w:val="00BA7674"/>
    <w:rsid w:val="00BB033D"/>
    <w:rsid w:val="00BB035B"/>
    <w:rsid w:val="00BB1B50"/>
    <w:rsid w:val="00BB3EDF"/>
    <w:rsid w:val="00BB406C"/>
    <w:rsid w:val="00BB7AFC"/>
    <w:rsid w:val="00BC10E9"/>
    <w:rsid w:val="00BC2080"/>
    <w:rsid w:val="00BC347B"/>
    <w:rsid w:val="00BC46A8"/>
    <w:rsid w:val="00BC519B"/>
    <w:rsid w:val="00BC60F8"/>
    <w:rsid w:val="00BC7271"/>
    <w:rsid w:val="00BC76DD"/>
    <w:rsid w:val="00BD05B9"/>
    <w:rsid w:val="00BD1204"/>
    <w:rsid w:val="00BD430E"/>
    <w:rsid w:val="00BD62C5"/>
    <w:rsid w:val="00BD6BCF"/>
    <w:rsid w:val="00BE0B02"/>
    <w:rsid w:val="00BE2476"/>
    <w:rsid w:val="00BE36AB"/>
    <w:rsid w:val="00BE473F"/>
    <w:rsid w:val="00BE4B56"/>
    <w:rsid w:val="00BE5684"/>
    <w:rsid w:val="00BE78EE"/>
    <w:rsid w:val="00BF2773"/>
    <w:rsid w:val="00BF317E"/>
    <w:rsid w:val="00BF335C"/>
    <w:rsid w:val="00BF5AA2"/>
    <w:rsid w:val="00C019C9"/>
    <w:rsid w:val="00C02CA1"/>
    <w:rsid w:val="00C03558"/>
    <w:rsid w:val="00C03DBB"/>
    <w:rsid w:val="00C03F4B"/>
    <w:rsid w:val="00C04D06"/>
    <w:rsid w:val="00C07F5C"/>
    <w:rsid w:val="00C10421"/>
    <w:rsid w:val="00C10CEE"/>
    <w:rsid w:val="00C1195F"/>
    <w:rsid w:val="00C12E82"/>
    <w:rsid w:val="00C13224"/>
    <w:rsid w:val="00C13785"/>
    <w:rsid w:val="00C15D40"/>
    <w:rsid w:val="00C16469"/>
    <w:rsid w:val="00C16539"/>
    <w:rsid w:val="00C17931"/>
    <w:rsid w:val="00C20031"/>
    <w:rsid w:val="00C204BA"/>
    <w:rsid w:val="00C24A5A"/>
    <w:rsid w:val="00C2504A"/>
    <w:rsid w:val="00C257D8"/>
    <w:rsid w:val="00C27DCD"/>
    <w:rsid w:val="00C306BE"/>
    <w:rsid w:val="00C31501"/>
    <w:rsid w:val="00C349B2"/>
    <w:rsid w:val="00C34B57"/>
    <w:rsid w:val="00C34BE1"/>
    <w:rsid w:val="00C364D0"/>
    <w:rsid w:val="00C37346"/>
    <w:rsid w:val="00C40500"/>
    <w:rsid w:val="00C41AA6"/>
    <w:rsid w:val="00C425C7"/>
    <w:rsid w:val="00C42F44"/>
    <w:rsid w:val="00C44562"/>
    <w:rsid w:val="00C47167"/>
    <w:rsid w:val="00C50FD6"/>
    <w:rsid w:val="00C51BF5"/>
    <w:rsid w:val="00C524FD"/>
    <w:rsid w:val="00C52D41"/>
    <w:rsid w:val="00C53FE8"/>
    <w:rsid w:val="00C5629B"/>
    <w:rsid w:val="00C56941"/>
    <w:rsid w:val="00C5741E"/>
    <w:rsid w:val="00C60256"/>
    <w:rsid w:val="00C644D0"/>
    <w:rsid w:val="00C66A68"/>
    <w:rsid w:val="00C7059B"/>
    <w:rsid w:val="00C71741"/>
    <w:rsid w:val="00C71F26"/>
    <w:rsid w:val="00C740F3"/>
    <w:rsid w:val="00C75F09"/>
    <w:rsid w:val="00C76A90"/>
    <w:rsid w:val="00C81ECF"/>
    <w:rsid w:val="00C857EE"/>
    <w:rsid w:val="00C8717F"/>
    <w:rsid w:val="00C8761F"/>
    <w:rsid w:val="00C87D97"/>
    <w:rsid w:val="00C90F4E"/>
    <w:rsid w:val="00C90FDF"/>
    <w:rsid w:val="00C954F7"/>
    <w:rsid w:val="00C95AA8"/>
    <w:rsid w:val="00C97BB6"/>
    <w:rsid w:val="00CA0CF9"/>
    <w:rsid w:val="00CA6E2B"/>
    <w:rsid w:val="00CA76B6"/>
    <w:rsid w:val="00CB0655"/>
    <w:rsid w:val="00CB0752"/>
    <w:rsid w:val="00CB088F"/>
    <w:rsid w:val="00CB14E3"/>
    <w:rsid w:val="00CB2234"/>
    <w:rsid w:val="00CB22BC"/>
    <w:rsid w:val="00CB316A"/>
    <w:rsid w:val="00CB490F"/>
    <w:rsid w:val="00CB5056"/>
    <w:rsid w:val="00CB56CE"/>
    <w:rsid w:val="00CB5C5E"/>
    <w:rsid w:val="00CB6242"/>
    <w:rsid w:val="00CB631C"/>
    <w:rsid w:val="00CB6FAE"/>
    <w:rsid w:val="00CC153E"/>
    <w:rsid w:val="00CC1C12"/>
    <w:rsid w:val="00CC2EF7"/>
    <w:rsid w:val="00CC39BA"/>
    <w:rsid w:val="00CC3BFA"/>
    <w:rsid w:val="00CC4927"/>
    <w:rsid w:val="00CD0E37"/>
    <w:rsid w:val="00CD108B"/>
    <w:rsid w:val="00CD1701"/>
    <w:rsid w:val="00CD180D"/>
    <w:rsid w:val="00CD1CFD"/>
    <w:rsid w:val="00CD1DAA"/>
    <w:rsid w:val="00CD1DF4"/>
    <w:rsid w:val="00CD1F2B"/>
    <w:rsid w:val="00CD28B4"/>
    <w:rsid w:val="00CD597D"/>
    <w:rsid w:val="00CE1245"/>
    <w:rsid w:val="00CE50FE"/>
    <w:rsid w:val="00CE639D"/>
    <w:rsid w:val="00CE6ADD"/>
    <w:rsid w:val="00CE7FCB"/>
    <w:rsid w:val="00CF07C2"/>
    <w:rsid w:val="00CF245C"/>
    <w:rsid w:val="00CF7446"/>
    <w:rsid w:val="00D03B00"/>
    <w:rsid w:val="00D03E58"/>
    <w:rsid w:val="00D0433D"/>
    <w:rsid w:val="00D07C7B"/>
    <w:rsid w:val="00D11191"/>
    <w:rsid w:val="00D11EFB"/>
    <w:rsid w:val="00D201A7"/>
    <w:rsid w:val="00D20D96"/>
    <w:rsid w:val="00D21491"/>
    <w:rsid w:val="00D2479C"/>
    <w:rsid w:val="00D32616"/>
    <w:rsid w:val="00D32BCB"/>
    <w:rsid w:val="00D34602"/>
    <w:rsid w:val="00D34D02"/>
    <w:rsid w:val="00D3550E"/>
    <w:rsid w:val="00D37067"/>
    <w:rsid w:val="00D37505"/>
    <w:rsid w:val="00D37E47"/>
    <w:rsid w:val="00D40CA1"/>
    <w:rsid w:val="00D41067"/>
    <w:rsid w:val="00D45843"/>
    <w:rsid w:val="00D461A1"/>
    <w:rsid w:val="00D47ACA"/>
    <w:rsid w:val="00D50A91"/>
    <w:rsid w:val="00D52B0F"/>
    <w:rsid w:val="00D53D70"/>
    <w:rsid w:val="00D53E38"/>
    <w:rsid w:val="00D54330"/>
    <w:rsid w:val="00D54574"/>
    <w:rsid w:val="00D55F7F"/>
    <w:rsid w:val="00D602ED"/>
    <w:rsid w:val="00D622F6"/>
    <w:rsid w:val="00D63D7F"/>
    <w:rsid w:val="00D63D85"/>
    <w:rsid w:val="00D648CA"/>
    <w:rsid w:val="00D66350"/>
    <w:rsid w:val="00D7169D"/>
    <w:rsid w:val="00D727A0"/>
    <w:rsid w:val="00D73EE5"/>
    <w:rsid w:val="00D75F68"/>
    <w:rsid w:val="00D76503"/>
    <w:rsid w:val="00D803F8"/>
    <w:rsid w:val="00D829A1"/>
    <w:rsid w:val="00D8517B"/>
    <w:rsid w:val="00D85610"/>
    <w:rsid w:val="00D85F5F"/>
    <w:rsid w:val="00D861CA"/>
    <w:rsid w:val="00D87DF2"/>
    <w:rsid w:val="00D900B5"/>
    <w:rsid w:val="00D9122B"/>
    <w:rsid w:val="00D97E03"/>
    <w:rsid w:val="00DA00F7"/>
    <w:rsid w:val="00DA045C"/>
    <w:rsid w:val="00DA0F9C"/>
    <w:rsid w:val="00DA0FFD"/>
    <w:rsid w:val="00DA31D7"/>
    <w:rsid w:val="00DA56A3"/>
    <w:rsid w:val="00DA6D70"/>
    <w:rsid w:val="00DA6FED"/>
    <w:rsid w:val="00DB103D"/>
    <w:rsid w:val="00DB1485"/>
    <w:rsid w:val="00DB3464"/>
    <w:rsid w:val="00DB3710"/>
    <w:rsid w:val="00DB6EB9"/>
    <w:rsid w:val="00DC250D"/>
    <w:rsid w:val="00DC2FD8"/>
    <w:rsid w:val="00DC4E40"/>
    <w:rsid w:val="00DC6224"/>
    <w:rsid w:val="00DC716F"/>
    <w:rsid w:val="00DC742E"/>
    <w:rsid w:val="00DD1E33"/>
    <w:rsid w:val="00DD448C"/>
    <w:rsid w:val="00DD798C"/>
    <w:rsid w:val="00DE089A"/>
    <w:rsid w:val="00DE62D5"/>
    <w:rsid w:val="00DE75F5"/>
    <w:rsid w:val="00DF1914"/>
    <w:rsid w:val="00DF2641"/>
    <w:rsid w:val="00DF5931"/>
    <w:rsid w:val="00DF628F"/>
    <w:rsid w:val="00DF72A3"/>
    <w:rsid w:val="00E0059A"/>
    <w:rsid w:val="00E041F8"/>
    <w:rsid w:val="00E05241"/>
    <w:rsid w:val="00E06176"/>
    <w:rsid w:val="00E0635B"/>
    <w:rsid w:val="00E06656"/>
    <w:rsid w:val="00E1037C"/>
    <w:rsid w:val="00E140C8"/>
    <w:rsid w:val="00E14E9F"/>
    <w:rsid w:val="00E1686B"/>
    <w:rsid w:val="00E168F3"/>
    <w:rsid w:val="00E22538"/>
    <w:rsid w:val="00E22C27"/>
    <w:rsid w:val="00E2536B"/>
    <w:rsid w:val="00E25C63"/>
    <w:rsid w:val="00E32F5C"/>
    <w:rsid w:val="00E33A23"/>
    <w:rsid w:val="00E33C8C"/>
    <w:rsid w:val="00E34062"/>
    <w:rsid w:val="00E401B7"/>
    <w:rsid w:val="00E40408"/>
    <w:rsid w:val="00E41E66"/>
    <w:rsid w:val="00E44F0C"/>
    <w:rsid w:val="00E46912"/>
    <w:rsid w:val="00E477DB"/>
    <w:rsid w:val="00E50A3D"/>
    <w:rsid w:val="00E53CD9"/>
    <w:rsid w:val="00E5514A"/>
    <w:rsid w:val="00E55848"/>
    <w:rsid w:val="00E55FDF"/>
    <w:rsid w:val="00E60CAE"/>
    <w:rsid w:val="00E60D3B"/>
    <w:rsid w:val="00E62BF6"/>
    <w:rsid w:val="00E6539E"/>
    <w:rsid w:val="00E65D09"/>
    <w:rsid w:val="00E66DBC"/>
    <w:rsid w:val="00E67CA7"/>
    <w:rsid w:val="00E67F10"/>
    <w:rsid w:val="00E701E7"/>
    <w:rsid w:val="00E70208"/>
    <w:rsid w:val="00E70B65"/>
    <w:rsid w:val="00E71E00"/>
    <w:rsid w:val="00E733C1"/>
    <w:rsid w:val="00E73F80"/>
    <w:rsid w:val="00E76A38"/>
    <w:rsid w:val="00E8168B"/>
    <w:rsid w:val="00E821CB"/>
    <w:rsid w:val="00E850F7"/>
    <w:rsid w:val="00E86455"/>
    <w:rsid w:val="00E87373"/>
    <w:rsid w:val="00E90F7F"/>
    <w:rsid w:val="00E91060"/>
    <w:rsid w:val="00E930A4"/>
    <w:rsid w:val="00E955F7"/>
    <w:rsid w:val="00E96FAE"/>
    <w:rsid w:val="00E9706D"/>
    <w:rsid w:val="00E97B4D"/>
    <w:rsid w:val="00EA04CC"/>
    <w:rsid w:val="00EA51FA"/>
    <w:rsid w:val="00EA736D"/>
    <w:rsid w:val="00EA74B7"/>
    <w:rsid w:val="00EB1B28"/>
    <w:rsid w:val="00EB2C60"/>
    <w:rsid w:val="00EB3399"/>
    <w:rsid w:val="00EB33D3"/>
    <w:rsid w:val="00EB48E1"/>
    <w:rsid w:val="00EC49B3"/>
    <w:rsid w:val="00EC5138"/>
    <w:rsid w:val="00ED002D"/>
    <w:rsid w:val="00ED0238"/>
    <w:rsid w:val="00ED13A1"/>
    <w:rsid w:val="00ED1E96"/>
    <w:rsid w:val="00ED444C"/>
    <w:rsid w:val="00ED50A2"/>
    <w:rsid w:val="00ED5A3E"/>
    <w:rsid w:val="00ED5AD0"/>
    <w:rsid w:val="00EE3A45"/>
    <w:rsid w:val="00EE5BFF"/>
    <w:rsid w:val="00EF054D"/>
    <w:rsid w:val="00EF1F14"/>
    <w:rsid w:val="00EF3032"/>
    <w:rsid w:val="00EF44D7"/>
    <w:rsid w:val="00EF48E2"/>
    <w:rsid w:val="00EF5FC0"/>
    <w:rsid w:val="00F0064B"/>
    <w:rsid w:val="00F01C06"/>
    <w:rsid w:val="00F03718"/>
    <w:rsid w:val="00F03798"/>
    <w:rsid w:val="00F06F44"/>
    <w:rsid w:val="00F0701C"/>
    <w:rsid w:val="00F07025"/>
    <w:rsid w:val="00F07A4D"/>
    <w:rsid w:val="00F07F2E"/>
    <w:rsid w:val="00F116DC"/>
    <w:rsid w:val="00F12DF5"/>
    <w:rsid w:val="00F13C3B"/>
    <w:rsid w:val="00F166D9"/>
    <w:rsid w:val="00F22411"/>
    <w:rsid w:val="00F229E1"/>
    <w:rsid w:val="00F25254"/>
    <w:rsid w:val="00F30586"/>
    <w:rsid w:val="00F30F07"/>
    <w:rsid w:val="00F31255"/>
    <w:rsid w:val="00F325FE"/>
    <w:rsid w:val="00F32D6E"/>
    <w:rsid w:val="00F34CB1"/>
    <w:rsid w:val="00F35F6E"/>
    <w:rsid w:val="00F373E7"/>
    <w:rsid w:val="00F4018D"/>
    <w:rsid w:val="00F4153A"/>
    <w:rsid w:val="00F41B52"/>
    <w:rsid w:val="00F42FDF"/>
    <w:rsid w:val="00F45D34"/>
    <w:rsid w:val="00F45EDF"/>
    <w:rsid w:val="00F4737A"/>
    <w:rsid w:val="00F5013E"/>
    <w:rsid w:val="00F520E4"/>
    <w:rsid w:val="00F546C5"/>
    <w:rsid w:val="00F5507E"/>
    <w:rsid w:val="00F558D4"/>
    <w:rsid w:val="00F563F9"/>
    <w:rsid w:val="00F56F35"/>
    <w:rsid w:val="00F60BB2"/>
    <w:rsid w:val="00F61BD3"/>
    <w:rsid w:val="00F6243B"/>
    <w:rsid w:val="00F63276"/>
    <w:rsid w:val="00F640BA"/>
    <w:rsid w:val="00F6460B"/>
    <w:rsid w:val="00F65193"/>
    <w:rsid w:val="00F6576C"/>
    <w:rsid w:val="00F67F45"/>
    <w:rsid w:val="00F7103B"/>
    <w:rsid w:val="00F71A29"/>
    <w:rsid w:val="00F72667"/>
    <w:rsid w:val="00F73A4A"/>
    <w:rsid w:val="00F74BAC"/>
    <w:rsid w:val="00F77800"/>
    <w:rsid w:val="00F82563"/>
    <w:rsid w:val="00F835A7"/>
    <w:rsid w:val="00F83901"/>
    <w:rsid w:val="00F847AE"/>
    <w:rsid w:val="00F856A0"/>
    <w:rsid w:val="00F90902"/>
    <w:rsid w:val="00F91129"/>
    <w:rsid w:val="00F92F04"/>
    <w:rsid w:val="00F93A9C"/>
    <w:rsid w:val="00F93B86"/>
    <w:rsid w:val="00F94519"/>
    <w:rsid w:val="00F95722"/>
    <w:rsid w:val="00FA228E"/>
    <w:rsid w:val="00FA2DB5"/>
    <w:rsid w:val="00FA317C"/>
    <w:rsid w:val="00FA31EF"/>
    <w:rsid w:val="00FA65DB"/>
    <w:rsid w:val="00FA6CF1"/>
    <w:rsid w:val="00FA766E"/>
    <w:rsid w:val="00FB2009"/>
    <w:rsid w:val="00FB31B5"/>
    <w:rsid w:val="00FB3638"/>
    <w:rsid w:val="00FB40BD"/>
    <w:rsid w:val="00FB6117"/>
    <w:rsid w:val="00FB67D6"/>
    <w:rsid w:val="00FB6F63"/>
    <w:rsid w:val="00FB70DF"/>
    <w:rsid w:val="00FC0A84"/>
    <w:rsid w:val="00FC1F4A"/>
    <w:rsid w:val="00FC41C6"/>
    <w:rsid w:val="00FC507D"/>
    <w:rsid w:val="00FC5354"/>
    <w:rsid w:val="00FC7007"/>
    <w:rsid w:val="00FD2C75"/>
    <w:rsid w:val="00FD5E0C"/>
    <w:rsid w:val="00FD5E0F"/>
    <w:rsid w:val="00FD6D38"/>
    <w:rsid w:val="00FD7F9B"/>
    <w:rsid w:val="00FE1D07"/>
    <w:rsid w:val="00FE1F27"/>
    <w:rsid w:val="00FE565F"/>
    <w:rsid w:val="00FE71F1"/>
    <w:rsid w:val="00FE7BBF"/>
    <w:rsid w:val="00FF6121"/>
    <w:rsid w:val="00FF63EC"/>
    <w:rsid w:val="00FF66D1"/>
    <w:rsid w:val="00FF681B"/>
    <w:rsid w:val="00FF68DB"/>
    <w:rsid w:val="00FF7262"/>
    <w:rsid w:val="021093AA"/>
    <w:rsid w:val="03E3AFEF"/>
    <w:rsid w:val="04484896"/>
    <w:rsid w:val="0591D8A8"/>
    <w:rsid w:val="0A4CB985"/>
    <w:rsid w:val="0AA72E15"/>
    <w:rsid w:val="0AE9251D"/>
    <w:rsid w:val="0D19ED1B"/>
    <w:rsid w:val="0F56A042"/>
    <w:rsid w:val="1115ECDA"/>
    <w:rsid w:val="12386164"/>
    <w:rsid w:val="12E59356"/>
    <w:rsid w:val="15AC259B"/>
    <w:rsid w:val="17DDFA72"/>
    <w:rsid w:val="18AD773B"/>
    <w:rsid w:val="1A9F7E2F"/>
    <w:rsid w:val="1BACA8D5"/>
    <w:rsid w:val="1BF2311F"/>
    <w:rsid w:val="1D656094"/>
    <w:rsid w:val="1ED3CECC"/>
    <w:rsid w:val="201A1305"/>
    <w:rsid w:val="207BB99D"/>
    <w:rsid w:val="20F96691"/>
    <w:rsid w:val="21424C3D"/>
    <w:rsid w:val="21B48F2F"/>
    <w:rsid w:val="21B651D1"/>
    <w:rsid w:val="2446D4BB"/>
    <w:rsid w:val="276775F3"/>
    <w:rsid w:val="29B4736A"/>
    <w:rsid w:val="2BF12B57"/>
    <w:rsid w:val="2E6B4D46"/>
    <w:rsid w:val="30071DA7"/>
    <w:rsid w:val="30C854EC"/>
    <w:rsid w:val="329C8C7A"/>
    <w:rsid w:val="351EA665"/>
    <w:rsid w:val="3688D949"/>
    <w:rsid w:val="3FC5FABE"/>
    <w:rsid w:val="4103A236"/>
    <w:rsid w:val="41F013F8"/>
    <w:rsid w:val="4B4EB941"/>
    <w:rsid w:val="522119D8"/>
    <w:rsid w:val="52E0D7C3"/>
    <w:rsid w:val="55673DEB"/>
    <w:rsid w:val="557F4411"/>
    <w:rsid w:val="55C9302E"/>
    <w:rsid w:val="560674AA"/>
    <w:rsid w:val="56CA011A"/>
    <w:rsid w:val="5A5733BB"/>
    <w:rsid w:val="5A9F81EF"/>
    <w:rsid w:val="5AC31B50"/>
    <w:rsid w:val="5C79961B"/>
    <w:rsid w:val="5C7E5885"/>
    <w:rsid w:val="5CAEE01D"/>
    <w:rsid w:val="5DD5DCEE"/>
    <w:rsid w:val="5F82DE92"/>
    <w:rsid w:val="5FF19A0A"/>
    <w:rsid w:val="61F41C0B"/>
    <w:rsid w:val="62643A28"/>
    <w:rsid w:val="632249C1"/>
    <w:rsid w:val="66DD5A50"/>
    <w:rsid w:val="6CA3E061"/>
    <w:rsid w:val="71B5724F"/>
    <w:rsid w:val="7294A7F3"/>
    <w:rsid w:val="7412974C"/>
    <w:rsid w:val="7612B9E9"/>
    <w:rsid w:val="771F1A74"/>
    <w:rsid w:val="7A3909BA"/>
    <w:rsid w:val="7B01585A"/>
    <w:rsid w:val="7D711F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7D1C578B-DE0C-4199-9D25-B16DA501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1CA"/>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E243A"/>
    <w:rPr>
      <w:rFonts w:eastAsia="Times New Roman"/>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E243A"/>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qFormat/>
    <w:rsid w:val="00AE243A"/>
    <w:rPr>
      <w:rFonts w:cs="Times New Roman"/>
      <w:vertAlign w:val="superscript"/>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paragraph" w:styleId="Encabezado">
    <w:name w:val="header"/>
    <w:basedOn w:val="Normal"/>
    <w:link w:val="EncabezadoCar"/>
    <w:rsid w:val="00AE243A"/>
    <w:pPr>
      <w:tabs>
        <w:tab w:val="center" w:pos="4419"/>
        <w:tab w:val="right" w:pos="8838"/>
      </w:tabs>
    </w:pPr>
    <w:rPr>
      <w:rFonts w:eastAsia="Times New Roman"/>
    </w:rPr>
  </w:style>
  <w:style w:type="character" w:customStyle="1" w:styleId="EncabezadoCar">
    <w:name w:val="Encabezado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character" w:customStyle="1" w:styleId="NoSpacingChar">
    <w:name w:val="No Spacing Char"/>
    <w:link w:val="Sinespaciado1"/>
    <w:locked/>
    <w:rsid w:val="00AE243A"/>
    <w:rPr>
      <w:rFonts w:ascii="Calibri" w:eastAsia="Calibri" w:hAnsi="Calibri" w:cs="Times New Roman"/>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unhideWhenUsed/>
    <w:rsid w:val="00854A60"/>
  </w:style>
  <w:style w:type="character" w:customStyle="1" w:styleId="TextocomentarioCar">
    <w:name w:val="Texto comentario Car"/>
    <w:basedOn w:val="Fuentedeprrafopredeter"/>
    <w:link w:val="Textocomentario"/>
    <w:uiPriority w:val="99"/>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F5E9B"/>
    <w:pPr>
      <w:jc w:val="both"/>
    </w:pPr>
    <w:rPr>
      <w:rFonts w:asciiTheme="minorHAnsi" w:eastAsiaTheme="minorHAnsi" w:hAnsiTheme="minorHAnsi"/>
      <w:sz w:val="22"/>
      <w:szCs w:val="22"/>
      <w:vertAlign w:val="superscript"/>
      <w:lang w:val="es-CO" w:eastAsia="en-U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266">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84193902">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71827638">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2.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3.xml><?xml version="1.0" encoding="utf-8"?>
<ds:datastoreItem xmlns:ds="http://schemas.openxmlformats.org/officeDocument/2006/customXml" ds:itemID="{8FC1137F-9579-4514-940B-4E13262A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7E453-F9C4-4673-B441-003EEEA5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2633</Words>
  <Characters>15011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407</cp:revision>
  <cp:lastPrinted>2023-09-20T19:43:00Z</cp:lastPrinted>
  <dcterms:created xsi:type="dcterms:W3CDTF">2023-06-20T21:42:00Z</dcterms:created>
  <dcterms:modified xsi:type="dcterms:W3CDTF">2023-10-25T20:58:00Z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