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F237" w14:textId="77777777" w:rsidR="004E13D7" w:rsidRPr="004E13D7" w:rsidRDefault="004E13D7" w:rsidP="004E13D7">
      <w:pPr>
        <w:widowControl w:val="0"/>
        <w:pBdr>
          <w:top w:val="single" w:sz="4" w:space="0" w:color="auto"/>
          <w:left w:val="single" w:sz="4" w:space="4" w:color="auto"/>
          <w:bottom w:val="single" w:sz="4" w:space="1" w:color="auto"/>
          <w:right w:val="single" w:sz="4" w:space="4" w:color="auto"/>
        </w:pBdr>
        <w:shd w:val="clear" w:color="auto" w:fill="FFFFFF"/>
        <w:overflowPunct/>
        <w:adjustRightInd/>
        <w:jc w:val="both"/>
        <w:rPr>
          <w:rFonts w:ascii="Arial" w:eastAsia="Arial MT" w:hAnsi="Arial" w:cs="Arial"/>
          <w:color w:val="FF0000"/>
          <w:spacing w:val="-4"/>
          <w:sz w:val="18"/>
          <w:szCs w:val="18"/>
          <w:lang w:val="es-419" w:eastAsia="fr-FR"/>
        </w:rPr>
      </w:pPr>
      <w:r w:rsidRPr="004E13D7">
        <w:rPr>
          <w:rFonts w:ascii="Arial" w:eastAsia="Arial MT"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20FCDB89" w14:textId="77777777" w:rsidR="004E13D7" w:rsidRPr="004E13D7" w:rsidRDefault="004E13D7" w:rsidP="004E13D7">
      <w:pPr>
        <w:widowControl w:val="0"/>
        <w:overflowPunct/>
        <w:adjustRightInd/>
        <w:jc w:val="both"/>
        <w:rPr>
          <w:rFonts w:ascii="Arial" w:eastAsia="Arial MT" w:hAnsi="Arial" w:cs="Arial"/>
          <w:lang w:val="es-419" w:eastAsia="en-US"/>
        </w:rPr>
      </w:pPr>
    </w:p>
    <w:p w14:paraId="09226050" w14:textId="383CFB9B" w:rsidR="004E13D7" w:rsidRPr="004E13D7" w:rsidRDefault="004E13D7" w:rsidP="004E13D7">
      <w:pPr>
        <w:widowControl w:val="0"/>
        <w:overflowPunct/>
        <w:adjustRightInd/>
        <w:jc w:val="both"/>
        <w:rPr>
          <w:rFonts w:ascii="Arial" w:eastAsia="Arial MT" w:hAnsi="Arial" w:cs="Arial"/>
          <w:lang w:val="es-419" w:eastAsia="en-US"/>
        </w:rPr>
      </w:pPr>
      <w:r w:rsidRPr="004E13D7">
        <w:rPr>
          <w:rFonts w:ascii="Arial" w:eastAsia="Arial MT" w:hAnsi="Arial" w:cs="Arial"/>
          <w:lang w:val="es-419" w:eastAsia="en-US"/>
        </w:rPr>
        <w:t>Asunto</w:t>
      </w:r>
      <w:r>
        <w:rPr>
          <w:rFonts w:ascii="Arial" w:eastAsia="Arial MT" w:hAnsi="Arial" w:cs="Arial"/>
          <w:lang w:val="es-419" w:eastAsia="en-US"/>
        </w:rPr>
        <w:tab/>
      </w:r>
      <w:r>
        <w:rPr>
          <w:rFonts w:ascii="Arial" w:eastAsia="Arial MT" w:hAnsi="Arial" w:cs="Arial"/>
          <w:lang w:val="es-419" w:eastAsia="en-US"/>
        </w:rPr>
        <w:tab/>
      </w:r>
      <w:r w:rsidRPr="004E13D7">
        <w:rPr>
          <w:rFonts w:ascii="Arial" w:eastAsia="Arial MT" w:hAnsi="Arial" w:cs="Arial"/>
          <w:lang w:val="es-419" w:eastAsia="en-US"/>
        </w:rPr>
        <w:t>Acción de tutela – Primera instancia</w:t>
      </w:r>
    </w:p>
    <w:p w14:paraId="06D5A406" w14:textId="168D2B9F" w:rsidR="004E13D7" w:rsidRPr="004E13D7" w:rsidRDefault="004E13D7" w:rsidP="004E13D7">
      <w:pPr>
        <w:widowControl w:val="0"/>
        <w:overflowPunct/>
        <w:adjustRightInd/>
        <w:jc w:val="both"/>
        <w:rPr>
          <w:rFonts w:ascii="Arial" w:eastAsia="Arial MT" w:hAnsi="Arial" w:cs="Arial"/>
          <w:lang w:val="es-419" w:eastAsia="en-US"/>
        </w:rPr>
      </w:pPr>
      <w:r w:rsidRPr="004E13D7">
        <w:rPr>
          <w:rFonts w:ascii="Arial" w:eastAsia="Arial MT" w:hAnsi="Arial" w:cs="Arial"/>
          <w:lang w:val="es-419" w:eastAsia="en-US"/>
        </w:rPr>
        <w:t>Accionante</w:t>
      </w:r>
      <w:r w:rsidRPr="004E13D7">
        <w:rPr>
          <w:rFonts w:ascii="Arial" w:eastAsia="Arial MT" w:hAnsi="Arial" w:cs="Arial"/>
          <w:lang w:val="es-419" w:eastAsia="en-US"/>
        </w:rPr>
        <w:tab/>
        <w:t>A.F.C.M.</w:t>
      </w:r>
    </w:p>
    <w:p w14:paraId="5977C675" w14:textId="77777777" w:rsidR="004E13D7" w:rsidRPr="004E13D7" w:rsidRDefault="004E13D7" w:rsidP="004E13D7">
      <w:pPr>
        <w:widowControl w:val="0"/>
        <w:overflowPunct/>
        <w:adjustRightInd/>
        <w:jc w:val="both"/>
        <w:rPr>
          <w:rFonts w:ascii="Arial" w:eastAsia="Arial MT" w:hAnsi="Arial" w:cs="Arial"/>
          <w:lang w:val="es-419" w:eastAsia="en-US"/>
        </w:rPr>
      </w:pPr>
      <w:r>
        <w:rPr>
          <w:rFonts w:ascii="Arial" w:eastAsia="Arial MT" w:hAnsi="Arial" w:cs="Arial"/>
          <w:lang w:val="es-419" w:eastAsia="en-US"/>
        </w:rPr>
        <w:t>Accionados</w:t>
      </w:r>
      <w:r>
        <w:rPr>
          <w:rFonts w:ascii="Arial" w:eastAsia="Arial MT" w:hAnsi="Arial" w:cs="Arial"/>
          <w:lang w:val="es-419" w:eastAsia="en-US"/>
        </w:rPr>
        <w:tab/>
      </w:r>
      <w:r w:rsidRPr="004E13D7">
        <w:rPr>
          <w:rFonts w:ascii="Arial" w:eastAsia="Arial MT" w:hAnsi="Arial" w:cs="Arial"/>
          <w:lang w:val="es-419" w:eastAsia="en-US"/>
        </w:rPr>
        <w:t xml:space="preserve">Juzgado de Familia de Dosquebradas </w:t>
      </w:r>
    </w:p>
    <w:p w14:paraId="6CE36DE1" w14:textId="423A59B7" w:rsidR="004E13D7" w:rsidRPr="004E13D7" w:rsidRDefault="004E13D7" w:rsidP="004E13D7">
      <w:pPr>
        <w:widowControl w:val="0"/>
        <w:overflowPunct/>
        <w:adjustRightInd/>
        <w:jc w:val="both"/>
        <w:rPr>
          <w:rFonts w:ascii="Arial" w:eastAsia="Arial MT" w:hAnsi="Arial" w:cs="Arial"/>
          <w:lang w:val="es-419" w:eastAsia="en-US"/>
        </w:rPr>
      </w:pPr>
      <w:r w:rsidRPr="004E13D7">
        <w:rPr>
          <w:rFonts w:ascii="Arial" w:eastAsia="Arial MT" w:hAnsi="Arial" w:cs="Arial"/>
          <w:lang w:val="es-419" w:eastAsia="en-US"/>
        </w:rPr>
        <w:t>Vinculados</w:t>
      </w:r>
      <w:r w:rsidRPr="004E13D7">
        <w:rPr>
          <w:rFonts w:ascii="Arial" w:eastAsia="Arial MT" w:hAnsi="Arial" w:cs="Arial"/>
          <w:lang w:val="es-419" w:eastAsia="en-US"/>
        </w:rPr>
        <w:tab/>
      </w:r>
      <w:proofErr w:type="spellStart"/>
      <w:r>
        <w:rPr>
          <w:rFonts w:ascii="Arial" w:eastAsia="Arial MT" w:hAnsi="Arial" w:cs="Arial"/>
          <w:lang w:val="es-419" w:eastAsia="en-US"/>
        </w:rPr>
        <w:t>Jubal</w:t>
      </w:r>
      <w:proofErr w:type="spellEnd"/>
      <w:r>
        <w:rPr>
          <w:rFonts w:ascii="Arial" w:eastAsia="Arial MT" w:hAnsi="Arial" w:cs="Arial"/>
          <w:lang w:val="es-419" w:eastAsia="en-US"/>
        </w:rPr>
        <w:t xml:space="preserve"> Clavijo Ramírez, </w:t>
      </w:r>
      <w:r w:rsidRPr="004E13D7">
        <w:rPr>
          <w:rFonts w:ascii="Arial" w:eastAsia="Arial MT" w:hAnsi="Arial" w:cs="Arial"/>
          <w:lang w:val="es-419" w:eastAsia="en-US"/>
        </w:rPr>
        <w:t>Defensoría de Familia</w:t>
      </w:r>
      <w:r>
        <w:rPr>
          <w:rFonts w:ascii="Arial" w:eastAsia="Arial MT" w:hAnsi="Arial" w:cs="Arial"/>
          <w:lang w:val="es-419" w:eastAsia="en-US"/>
        </w:rPr>
        <w:t xml:space="preserve"> y </w:t>
      </w:r>
      <w:r w:rsidRPr="004E13D7">
        <w:rPr>
          <w:rFonts w:ascii="Arial" w:eastAsia="Arial MT" w:hAnsi="Arial" w:cs="Arial"/>
          <w:lang w:val="es-419" w:eastAsia="en-US"/>
        </w:rPr>
        <w:t>Procurador Delegado en Asuntos de Familia</w:t>
      </w:r>
    </w:p>
    <w:p w14:paraId="533E0A9B" w14:textId="77777777" w:rsidR="004E13D7" w:rsidRPr="004E13D7" w:rsidRDefault="004E13D7" w:rsidP="004E13D7">
      <w:pPr>
        <w:widowControl w:val="0"/>
        <w:overflowPunct/>
        <w:adjustRightInd/>
        <w:jc w:val="both"/>
        <w:rPr>
          <w:rFonts w:ascii="Arial" w:eastAsia="Arial MT" w:hAnsi="Arial" w:cs="Arial"/>
          <w:lang w:val="es-419" w:eastAsia="en-US"/>
        </w:rPr>
      </w:pPr>
    </w:p>
    <w:p w14:paraId="7262D448" w14:textId="2FBE166D" w:rsidR="004E13D7" w:rsidRPr="004E13D7" w:rsidRDefault="00D616F9" w:rsidP="004E13D7">
      <w:pPr>
        <w:jc w:val="both"/>
        <w:rPr>
          <w:rFonts w:ascii="Arial" w:eastAsia="Times New Roman" w:hAnsi="Arial" w:cs="Arial"/>
          <w:lang w:val="es-ES"/>
        </w:rPr>
      </w:pPr>
      <w:r w:rsidRPr="004E13D7">
        <w:rPr>
          <w:rFonts w:ascii="Arial" w:eastAsia="Times New Roman" w:hAnsi="Arial" w:cs="Arial"/>
          <w:b/>
          <w:bCs/>
          <w:iCs/>
          <w:u w:val="single"/>
          <w:lang w:val="es-419" w:eastAsia="fr-FR"/>
        </w:rPr>
        <w:t>TEMAS:</w:t>
      </w:r>
      <w:r w:rsidRPr="004E13D7">
        <w:rPr>
          <w:rFonts w:ascii="Arial" w:eastAsia="Times New Roman" w:hAnsi="Arial" w:cs="Arial"/>
          <w:b/>
          <w:bCs/>
          <w:iCs/>
          <w:lang w:val="es-419" w:eastAsia="fr-FR"/>
        </w:rPr>
        <w:tab/>
      </w:r>
      <w:r>
        <w:rPr>
          <w:rFonts w:ascii="Arial" w:eastAsia="Times New Roman" w:hAnsi="Arial" w:cs="Arial"/>
          <w:b/>
          <w:bCs/>
          <w:iCs/>
          <w:lang w:val="es-419" w:eastAsia="fr-FR"/>
        </w:rPr>
        <w:t>DEBIDO PROCESO / TUTELA CONTRA DECISIÓN JUDICIAL / EJECUTIVO POR ALIMENTOS A FAVOR DE MENOR DE EDAD / TERMINACIÓN DEL PROCESO / FLEXIBILIZA</w:t>
      </w:r>
      <w:r w:rsidRPr="004E13D7">
        <w:rPr>
          <w:rFonts w:ascii="Arial" w:eastAsia="Times New Roman" w:hAnsi="Arial" w:cs="Arial"/>
          <w:b/>
          <w:bCs/>
          <w:iCs/>
          <w:lang w:val="es-419" w:eastAsia="fr-FR"/>
        </w:rPr>
        <w:t xml:space="preserve">CIÓN DEL REQUISITO DE SUBSIDIARIEDAD </w:t>
      </w:r>
      <w:r>
        <w:rPr>
          <w:rFonts w:ascii="Arial" w:eastAsia="Times New Roman" w:hAnsi="Arial" w:cs="Arial"/>
          <w:b/>
          <w:bCs/>
          <w:iCs/>
          <w:lang w:val="es-419" w:eastAsia="fr-FR"/>
        </w:rPr>
        <w:t xml:space="preserve">/ </w:t>
      </w:r>
      <w:r w:rsidRPr="004E13D7">
        <w:rPr>
          <w:rFonts w:ascii="Arial" w:eastAsia="Times New Roman" w:hAnsi="Arial" w:cs="Arial"/>
          <w:b/>
          <w:bCs/>
          <w:iCs/>
          <w:lang w:val="es-419" w:eastAsia="fr-FR"/>
        </w:rPr>
        <w:t>SUJETO DE ESPECIAL PROTECCIÓN</w:t>
      </w:r>
      <w:r>
        <w:rPr>
          <w:rFonts w:ascii="Arial" w:eastAsia="Times New Roman" w:hAnsi="Arial" w:cs="Arial"/>
          <w:b/>
          <w:bCs/>
          <w:iCs/>
          <w:lang w:val="es-419" w:eastAsia="fr-FR"/>
        </w:rPr>
        <w:t xml:space="preserve"> / DEBEN TOMARSE MEDIDAS PARA AMPARAR LOS DERECHOS DEL MENOR.</w:t>
      </w:r>
    </w:p>
    <w:p w14:paraId="5476CF8E" w14:textId="77777777" w:rsidR="004E13D7" w:rsidRPr="004E13D7" w:rsidRDefault="004E13D7" w:rsidP="004E13D7">
      <w:pPr>
        <w:jc w:val="both"/>
        <w:rPr>
          <w:rFonts w:ascii="Arial" w:eastAsia="Times New Roman" w:hAnsi="Arial" w:cs="Arial"/>
          <w:lang w:val="es-ES"/>
        </w:rPr>
      </w:pPr>
    </w:p>
    <w:p w14:paraId="6D056F19" w14:textId="34E58726" w:rsidR="004E13D7" w:rsidRPr="00525D85" w:rsidRDefault="00525D85" w:rsidP="00525D85">
      <w:pPr>
        <w:jc w:val="both"/>
        <w:rPr>
          <w:rFonts w:ascii="Arial" w:eastAsia="Times New Roman" w:hAnsi="Arial" w:cs="Arial"/>
          <w:lang w:val="es-ES"/>
        </w:rPr>
      </w:pPr>
      <w:r w:rsidRPr="00525D85">
        <w:rPr>
          <w:rFonts w:ascii="Arial" w:eastAsia="Times New Roman" w:hAnsi="Arial" w:cs="Arial"/>
          <w:lang w:val="es-ES"/>
        </w:rPr>
        <w:t>Es claro que se promueve acción de tutela, al amparo del artículo 86 de la Constitución Política, para alegar una supuesta lesión a los derechos del menor accionante, por cuenta del juzgado demandado, al declarar la terminación del proceso ejecutivo de alimentos adelantado en su favor</w:t>
      </w:r>
      <w:r>
        <w:rPr>
          <w:rFonts w:ascii="Arial" w:eastAsia="Times New Roman" w:hAnsi="Arial" w:cs="Arial"/>
          <w:lang w:val="es-ES"/>
        </w:rPr>
        <w:t>…</w:t>
      </w:r>
    </w:p>
    <w:p w14:paraId="0483FD3C" w14:textId="77777777" w:rsidR="004E13D7" w:rsidRPr="004E13D7" w:rsidRDefault="004E13D7" w:rsidP="004E13D7">
      <w:pPr>
        <w:jc w:val="both"/>
        <w:rPr>
          <w:rFonts w:ascii="Arial" w:eastAsia="Times New Roman" w:hAnsi="Arial" w:cs="Arial"/>
          <w:lang w:val="es-ES"/>
        </w:rPr>
      </w:pPr>
    </w:p>
    <w:p w14:paraId="3829D571" w14:textId="77777777" w:rsidR="00FF68F3" w:rsidRPr="00FF68F3" w:rsidRDefault="0049674B" w:rsidP="00FF68F3">
      <w:pPr>
        <w:jc w:val="both"/>
        <w:rPr>
          <w:rFonts w:ascii="Arial" w:eastAsia="Times New Roman" w:hAnsi="Arial" w:cs="Arial"/>
          <w:lang w:val="es-ES"/>
        </w:rPr>
      </w:pPr>
      <w:r>
        <w:rPr>
          <w:rFonts w:ascii="Arial" w:eastAsia="Times New Roman" w:hAnsi="Arial" w:cs="Arial"/>
          <w:lang w:val="es-ES"/>
        </w:rPr>
        <w:t xml:space="preserve">… </w:t>
      </w:r>
      <w:r w:rsidRPr="0049674B">
        <w:rPr>
          <w:rFonts w:ascii="Arial" w:eastAsia="Times New Roman" w:hAnsi="Arial" w:cs="Arial"/>
          <w:lang w:val="es-ES"/>
        </w:rPr>
        <w:t xml:space="preserve">las piezas procesales incorporadas al expediente acreditan que la decisión judicial objeto del amparo se adoptó el 08 de febrero de este año. En ella el juzgado de conocimiento, en virtud a la liquidación del crédito realizada, concluyó que la obligación alimentaria que tenía en ese momento </w:t>
      </w:r>
      <w:proofErr w:type="spellStart"/>
      <w:r w:rsidRPr="0049674B">
        <w:rPr>
          <w:rFonts w:ascii="Arial" w:eastAsia="Times New Roman" w:hAnsi="Arial" w:cs="Arial"/>
          <w:lang w:val="es-ES"/>
        </w:rPr>
        <w:t>Jubal</w:t>
      </w:r>
      <w:proofErr w:type="spellEnd"/>
      <w:r w:rsidRPr="0049674B">
        <w:rPr>
          <w:rFonts w:ascii="Arial" w:eastAsia="Times New Roman" w:hAnsi="Arial" w:cs="Arial"/>
          <w:lang w:val="es-ES"/>
        </w:rPr>
        <w:t xml:space="preserve"> Clavijo Ramírez para con su hijo, había sido completamente saldada </w:t>
      </w:r>
      <w:proofErr w:type="gramStart"/>
      <w:r w:rsidRPr="0049674B">
        <w:rPr>
          <w:rFonts w:ascii="Arial" w:eastAsia="Times New Roman" w:hAnsi="Arial" w:cs="Arial"/>
          <w:lang w:val="es-ES"/>
        </w:rPr>
        <w:t>y</w:t>
      </w:r>
      <w:proofErr w:type="gramEnd"/>
      <w:r w:rsidRPr="0049674B">
        <w:rPr>
          <w:rFonts w:ascii="Arial" w:eastAsia="Times New Roman" w:hAnsi="Arial" w:cs="Arial"/>
          <w:lang w:val="es-ES"/>
        </w:rPr>
        <w:t xml:space="preserve"> en consecuencia, entre otras decisiones, decretó la terminación del proceso ejecutivo por pago total de la obligació</w:t>
      </w:r>
      <w:r>
        <w:rPr>
          <w:rFonts w:ascii="Arial" w:eastAsia="Times New Roman" w:hAnsi="Arial" w:cs="Arial"/>
          <w:lang w:val="es-ES"/>
        </w:rPr>
        <w:t xml:space="preserve">n… </w:t>
      </w:r>
      <w:r w:rsidR="00FF68F3" w:rsidRPr="00FF68F3">
        <w:rPr>
          <w:rFonts w:ascii="Arial" w:eastAsia="Times New Roman" w:hAnsi="Arial" w:cs="Arial"/>
          <w:lang w:val="es-ES"/>
        </w:rPr>
        <w:t xml:space="preserve">Frente a esa decisión no se evidencia la interposición de recurso alguno. </w:t>
      </w:r>
    </w:p>
    <w:p w14:paraId="37EE2A91" w14:textId="77777777" w:rsidR="00FF68F3" w:rsidRPr="00FF68F3" w:rsidRDefault="00FF68F3" w:rsidP="00FF68F3">
      <w:pPr>
        <w:jc w:val="both"/>
        <w:rPr>
          <w:rFonts w:ascii="Arial" w:eastAsia="Times New Roman" w:hAnsi="Arial" w:cs="Arial"/>
          <w:lang w:val="es-ES"/>
        </w:rPr>
      </w:pPr>
      <w:r w:rsidRPr="00FF68F3">
        <w:rPr>
          <w:rFonts w:ascii="Arial" w:eastAsia="Times New Roman" w:hAnsi="Arial" w:cs="Arial"/>
          <w:lang w:val="es-ES"/>
        </w:rPr>
        <w:t xml:space="preserve"> </w:t>
      </w:r>
    </w:p>
    <w:p w14:paraId="569690AE" w14:textId="015E0CF0" w:rsidR="004E13D7" w:rsidRPr="004E13D7" w:rsidRDefault="00FF68F3" w:rsidP="00FF68F3">
      <w:pPr>
        <w:jc w:val="both"/>
        <w:rPr>
          <w:rFonts w:ascii="Arial" w:eastAsia="Times New Roman" w:hAnsi="Arial" w:cs="Arial"/>
          <w:lang w:val="es-ES"/>
        </w:rPr>
      </w:pPr>
      <w:r w:rsidRPr="00FF68F3">
        <w:rPr>
          <w:rFonts w:ascii="Arial" w:eastAsia="Times New Roman" w:hAnsi="Arial" w:cs="Arial"/>
          <w:lang w:val="es-ES"/>
        </w:rPr>
        <w:t>Surge de lo anterior que el requisito de procedencia de la subsidiariedad no se encuentra superado, porque está ausente la prueba de haberse acudido a los mecanismos ordinarios dispuestos por el legislador para la contradicción de las decisiones judiciales</w:t>
      </w:r>
      <w:r>
        <w:rPr>
          <w:rFonts w:ascii="Arial" w:eastAsia="Times New Roman" w:hAnsi="Arial" w:cs="Arial"/>
          <w:lang w:val="es-ES"/>
        </w:rPr>
        <w:t>…</w:t>
      </w:r>
    </w:p>
    <w:p w14:paraId="693951A7" w14:textId="77777777" w:rsidR="004E13D7" w:rsidRPr="004E13D7" w:rsidRDefault="004E13D7" w:rsidP="004E13D7">
      <w:pPr>
        <w:jc w:val="both"/>
        <w:rPr>
          <w:rFonts w:ascii="Arial" w:eastAsia="Times New Roman" w:hAnsi="Arial" w:cs="Arial"/>
          <w:lang w:val="es-ES"/>
        </w:rPr>
      </w:pPr>
    </w:p>
    <w:p w14:paraId="56FE69D4" w14:textId="7103D59D" w:rsidR="004E13D7" w:rsidRPr="00FF68F3" w:rsidRDefault="00FF68F3" w:rsidP="00FF68F3">
      <w:pPr>
        <w:jc w:val="both"/>
        <w:rPr>
          <w:rFonts w:ascii="Arial" w:eastAsia="Times New Roman" w:hAnsi="Arial" w:cs="Arial"/>
          <w:lang w:val="es-ES"/>
        </w:rPr>
      </w:pPr>
      <w:r w:rsidRPr="00FF68F3">
        <w:rPr>
          <w:rFonts w:ascii="Arial" w:eastAsia="Times New Roman" w:hAnsi="Arial" w:cs="Arial"/>
          <w:lang w:val="es-ES"/>
        </w:rPr>
        <w:t>Sin perder de vista lo anterior, destaca la Sala que la jurisprudencia ha admitido eventos en los cuales dicho presupuesto puede ser flexibilizado, por ejemplo, aquellos en que se discuta la lesión de derechos fundamentales de sujetos de especial protección, entre los cuales se hallan los menores de edad.</w:t>
      </w:r>
    </w:p>
    <w:p w14:paraId="792ED503" w14:textId="77777777" w:rsidR="004E13D7" w:rsidRPr="004E13D7" w:rsidRDefault="004E13D7" w:rsidP="004E13D7">
      <w:pPr>
        <w:jc w:val="both"/>
        <w:rPr>
          <w:rFonts w:ascii="Arial" w:eastAsia="Times New Roman" w:hAnsi="Arial" w:cs="Arial"/>
          <w:lang w:val="es-ES"/>
        </w:rPr>
      </w:pPr>
    </w:p>
    <w:p w14:paraId="0AC4FA24" w14:textId="612070B1" w:rsidR="007E2261" w:rsidRPr="007E2261" w:rsidRDefault="007E2261" w:rsidP="007E2261">
      <w:pPr>
        <w:jc w:val="both"/>
        <w:rPr>
          <w:rFonts w:ascii="Arial" w:eastAsia="Times New Roman" w:hAnsi="Arial" w:cs="Arial"/>
          <w:lang w:val="es-ES"/>
        </w:rPr>
      </w:pPr>
      <w:r>
        <w:rPr>
          <w:rFonts w:ascii="Arial" w:eastAsia="Times New Roman" w:hAnsi="Arial" w:cs="Arial"/>
          <w:lang w:val="es-ES"/>
        </w:rPr>
        <w:t xml:space="preserve">… </w:t>
      </w:r>
      <w:r w:rsidRPr="007E2261">
        <w:rPr>
          <w:rFonts w:ascii="Arial" w:eastAsia="Times New Roman" w:hAnsi="Arial" w:cs="Arial"/>
          <w:lang w:val="es-ES"/>
        </w:rPr>
        <w:t>se acudirá nuevamente a la jurisprudencia de la Corte Suprema de Justicia que, sobre el caso particular, ha trazado una línea clara en el siguiente sentido:</w:t>
      </w:r>
    </w:p>
    <w:p w14:paraId="41BCE6BC" w14:textId="77777777" w:rsidR="007E2261" w:rsidRPr="007E2261" w:rsidRDefault="007E2261" w:rsidP="007E2261">
      <w:pPr>
        <w:jc w:val="both"/>
        <w:rPr>
          <w:rFonts w:ascii="Arial" w:eastAsia="Times New Roman" w:hAnsi="Arial" w:cs="Arial"/>
          <w:lang w:val="es-ES"/>
        </w:rPr>
      </w:pPr>
    </w:p>
    <w:p w14:paraId="14AEBC9E" w14:textId="1D564A5B" w:rsidR="004E13D7" w:rsidRPr="007E2261" w:rsidRDefault="007E2261" w:rsidP="007E2261">
      <w:pPr>
        <w:jc w:val="both"/>
        <w:rPr>
          <w:rFonts w:ascii="Arial" w:eastAsia="Times New Roman" w:hAnsi="Arial" w:cs="Arial"/>
          <w:lang w:val="es-ES"/>
        </w:rPr>
      </w:pPr>
      <w:r w:rsidRPr="007E2261">
        <w:rPr>
          <w:rFonts w:ascii="Arial" w:eastAsia="Times New Roman" w:hAnsi="Arial" w:cs="Arial"/>
          <w:lang w:val="es-ES"/>
        </w:rPr>
        <w:t>“…</w:t>
      </w:r>
      <w:r>
        <w:rPr>
          <w:rFonts w:ascii="Arial" w:eastAsia="Times New Roman" w:hAnsi="Arial" w:cs="Arial"/>
          <w:lang w:val="es-ES"/>
        </w:rPr>
        <w:t xml:space="preserve"> </w:t>
      </w:r>
      <w:r w:rsidRPr="007E2261">
        <w:rPr>
          <w:rFonts w:ascii="Arial" w:eastAsia="Times New Roman" w:hAnsi="Arial" w:cs="Arial"/>
          <w:lang w:val="es-ES"/>
        </w:rPr>
        <w:t>Pues bien, esta Corporación ha sostenido que, tratándose de procesos de alimentos de menores, «el beneficiario de la prestación reclamada corresponde a un sujeto de especial protección por parte del Estado, pues se trata de un menor de edad, lo que implica la imperiosa necesidad de ana</w:t>
      </w:r>
      <w:r>
        <w:rPr>
          <w:rFonts w:ascii="Arial" w:eastAsia="Times New Roman" w:hAnsi="Arial" w:cs="Arial"/>
          <w:lang w:val="es-ES"/>
        </w:rPr>
        <w:t>lizar el asunto con mayor rigor…”</w:t>
      </w:r>
    </w:p>
    <w:p w14:paraId="0E86BBDD" w14:textId="77777777" w:rsidR="004E13D7" w:rsidRPr="004E13D7" w:rsidRDefault="004E13D7" w:rsidP="004E13D7">
      <w:pPr>
        <w:jc w:val="both"/>
        <w:rPr>
          <w:rFonts w:ascii="Arial" w:eastAsia="Times New Roman" w:hAnsi="Arial" w:cs="Arial"/>
          <w:lang w:val="es-ES"/>
        </w:rPr>
      </w:pPr>
    </w:p>
    <w:p w14:paraId="61E1C52E" w14:textId="7639C31F" w:rsidR="004E13D7" w:rsidRPr="004E13D7" w:rsidRDefault="00B86A6E" w:rsidP="004E13D7">
      <w:pPr>
        <w:jc w:val="both"/>
        <w:rPr>
          <w:rFonts w:ascii="Arial" w:eastAsia="Times New Roman" w:hAnsi="Arial" w:cs="Arial"/>
          <w:lang w:val="es-ES"/>
        </w:rPr>
      </w:pPr>
      <w:r w:rsidRPr="00B86A6E">
        <w:rPr>
          <w:rFonts w:ascii="Arial" w:eastAsia="Times New Roman" w:hAnsi="Arial" w:cs="Arial"/>
          <w:lang w:val="es-ES"/>
        </w:rPr>
        <w:t xml:space="preserve">En aplicación del anterior criterio, resulta reprochable la decisión por medio de la cual el juzgado de conocimiento, a la par de la declaratoria de terminación del proceso ejecutivo de alimentos por pago de la obligación, ordenó el levantamiento de las medidas cautelares decretadas, pues de un adecuado ejercicio hermenéutico de las normas que regulan la materia, a las cuales hace referencia la sentencia en cita, y de los poderes ultra y extra </w:t>
      </w:r>
      <w:proofErr w:type="spellStart"/>
      <w:r w:rsidRPr="00B86A6E">
        <w:rPr>
          <w:rFonts w:ascii="Arial" w:eastAsia="Times New Roman" w:hAnsi="Arial" w:cs="Arial"/>
          <w:lang w:val="es-ES"/>
        </w:rPr>
        <w:t>petita</w:t>
      </w:r>
      <w:proofErr w:type="spellEnd"/>
      <w:r w:rsidRPr="00B86A6E">
        <w:rPr>
          <w:rFonts w:ascii="Arial" w:eastAsia="Times New Roman" w:hAnsi="Arial" w:cs="Arial"/>
          <w:lang w:val="es-ES"/>
        </w:rPr>
        <w:t xml:space="preserve"> con que cuenta el juez de familia, surgía necesaria la adopción de las medidas idóneas para garantizar el cumplimiento futuro de esa obligación</w:t>
      </w:r>
      <w:r>
        <w:rPr>
          <w:rFonts w:ascii="Arial" w:eastAsia="Times New Roman" w:hAnsi="Arial" w:cs="Arial"/>
          <w:lang w:val="es-ES"/>
        </w:rPr>
        <w:t>…</w:t>
      </w:r>
    </w:p>
    <w:p w14:paraId="661C4487" w14:textId="77777777" w:rsidR="004E13D7" w:rsidRPr="004E13D7" w:rsidRDefault="004E13D7" w:rsidP="004E13D7">
      <w:pPr>
        <w:jc w:val="both"/>
        <w:rPr>
          <w:rFonts w:ascii="Arial" w:eastAsia="Times New Roman" w:hAnsi="Arial" w:cs="Arial"/>
          <w:lang w:val="es-ES"/>
        </w:rPr>
      </w:pPr>
    </w:p>
    <w:p w14:paraId="657DD35F" w14:textId="20FF7114" w:rsidR="004E13D7" w:rsidRDefault="004E13D7" w:rsidP="004E13D7">
      <w:pPr>
        <w:jc w:val="both"/>
        <w:rPr>
          <w:rFonts w:ascii="Arial" w:eastAsia="Times New Roman" w:hAnsi="Arial" w:cs="Arial"/>
          <w:lang w:val="es-ES"/>
        </w:rPr>
      </w:pPr>
    </w:p>
    <w:p w14:paraId="02A1C6A4" w14:textId="77777777" w:rsidR="00B86A6E" w:rsidRPr="004E13D7" w:rsidRDefault="00B86A6E" w:rsidP="004E13D7">
      <w:pPr>
        <w:jc w:val="both"/>
        <w:rPr>
          <w:rFonts w:ascii="Arial" w:eastAsia="Times New Roman" w:hAnsi="Arial" w:cs="Arial"/>
          <w:lang w:val="es-ES"/>
        </w:rPr>
      </w:pPr>
    </w:p>
    <w:p w14:paraId="2722C5AB" w14:textId="77777777" w:rsidR="004E13D7" w:rsidRPr="004E13D7" w:rsidRDefault="004E13D7" w:rsidP="004E13D7">
      <w:pPr>
        <w:spacing w:line="276" w:lineRule="auto"/>
        <w:jc w:val="center"/>
        <w:rPr>
          <w:rFonts w:ascii="Arial Narrow" w:eastAsia="Georgia" w:hAnsi="Arial Narrow" w:cs="Georgia"/>
          <w:b/>
          <w:color w:val="000000"/>
          <w:sz w:val="26"/>
          <w:szCs w:val="26"/>
          <w:lang w:val="es-ES"/>
        </w:rPr>
      </w:pPr>
      <w:r w:rsidRPr="004E13D7">
        <w:rPr>
          <w:rFonts w:ascii="Arial Narrow" w:eastAsia="Georgia" w:hAnsi="Arial Narrow" w:cs="Georgia"/>
          <w:b/>
          <w:color w:val="000000"/>
          <w:sz w:val="26"/>
          <w:szCs w:val="26"/>
          <w:lang w:val="es-ES"/>
        </w:rPr>
        <w:t>REPÚBLICA DE COLOMBIA</w:t>
      </w:r>
    </w:p>
    <w:p w14:paraId="7C060902" w14:textId="77777777" w:rsidR="004E13D7" w:rsidRPr="004E13D7" w:rsidRDefault="004E13D7" w:rsidP="004E13D7">
      <w:pPr>
        <w:spacing w:line="276" w:lineRule="auto"/>
        <w:jc w:val="center"/>
        <w:rPr>
          <w:rFonts w:ascii="Arial Narrow" w:eastAsia="Georgia" w:hAnsi="Arial Narrow" w:cs="Georgia"/>
          <w:b/>
          <w:color w:val="000000"/>
          <w:sz w:val="26"/>
          <w:szCs w:val="26"/>
          <w:lang w:val="es-ES"/>
        </w:rPr>
      </w:pPr>
      <w:r w:rsidRPr="004E13D7">
        <w:rPr>
          <w:rFonts w:ascii="Arial Narrow" w:hAnsi="Arial Narrow"/>
          <w:b/>
          <w:noProof/>
          <w:sz w:val="26"/>
          <w:szCs w:val="26"/>
          <w:lang w:val="en-US" w:eastAsia="en-US"/>
        </w:rPr>
        <w:drawing>
          <wp:inline distT="0" distB="0" distL="0" distR="0" wp14:anchorId="371F803F" wp14:editId="4E87C1E2">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0E949468" w14:textId="77777777" w:rsidR="004E13D7" w:rsidRPr="004E13D7" w:rsidRDefault="004E13D7" w:rsidP="004E13D7">
      <w:pPr>
        <w:spacing w:line="276" w:lineRule="auto"/>
        <w:jc w:val="center"/>
        <w:rPr>
          <w:rFonts w:ascii="Arial Narrow" w:eastAsia="Georgia" w:hAnsi="Arial Narrow" w:cs="Georgia"/>
          <w:b/>
          <w:color w:val="000000"/>
          <w:sz w:val="26"/>
          <w:szCs w:val="26"/>
          <w:lang w:val="es-ES"/>
        </w:rPr>
      </w:pPr>
      <w:r w:rsidRPr="004E13D7">
        <w:rPr>
          <w:rFonts w:ascii="Arial Narrow" w:eastAsia="Georgia" w:hAnsi="Arial Narrow" w:cs="Georgia"/>
          <w:b/>
          <w:color w:val="000000"/>
          <w:sz w:val="26"/>
          <w:szCs w:val="26"/>
          <w:lang w:val="es-ES"/>
        </w:rPr>
        <w:t>RAMA JUDICIAL DEL PODER PÚBLICO</w:t>
      </w:r>
    </w:p>
    <w:p w14:paraId="750E04DD" w14:textId="77777777" w:rsidR="004E13D7" w:rsidRPr="004E13D7" w:rsidRDefault="004E13D7" w:rsidP="004E13D7">
      <w:pPr>
        <w:spacing w:line="276" w:lineRule="auto"/>
        <w:jc w:val="center"/>
        <w:rPr>
          <w:rFonts w:ascii="Arial Narrow" w:eastAsia="Georgia" w:hAnsi="Arial Narrow" w:cs="Georgia"/>
          <w:b/>
          <w:color w:val="000000"/>
          <w:sz w:val="26"/>
          <w:szCs w:val="26"/>
          <w:lang w:val="es-ES"/>
        </w:rPr>
      </w:pPr>
      <w:r w:rsidRPr="004E13D7">
        <w:rPr>
          <w:rFonts w:ascii="Arial Narrow" w:eastAsia="Georgia" w:hAnsi="Arial Narrow" w:cs="Georgia"/>
          <w:b/>
          <w:bCs/>
          <w:color w:val="000000"/>
          <w:sz w:val="26"/>
          <w:szCs w:val="26"/>
          <w:lang w:val="es-ES"/>
        </w:rPr>
        <w:t>TRIBUNAL SUPERIOR DE DISTRITO JUDICIAL</w:t>
      </w:r>
    </w:p>
    <w:p w14:paraId="35DD7D22" w14:textId="77777777" w:rsidR="004E13D7" w:rsidRPr="004E13D7" w:rsidRDefault="004E13D7" w:rsidP="004E13D7">
      <w:pPr>
        <w:spacing w:line="276" w:lineRule="auto"/>
        <w:jc w:val="center"/>
        <w:rPr>
          <w:rFonts w:ascii="Arial Narrow" w:eastAsia="Georgia" w:hAnsi="Arial Narrow" w:cs="Georgia"/>
          <w:b/>
          <w:color w:val="000000"/>
          <w:sz w:val="26"/>
          <w:szCs w:val="26"/>
          <w:lang w:val="es-ES"/>
        </w:rPr>
      </w:pPr>
      <w:r w:rsidRPr="004E13D7">
        <w:rPr>
          <w:rFonts w:ascii="Arial Narrow" w:eastAsia="Georgia" w:hAnsi="Arial Narrow" w:cs="Georgia"/>
          <w:b/>
          <w:color w:val="000000"/>
          <w:sz w:val="26"/>
          <w:szCs w:val="26"/>
          <w:lang w:val="es-ES"/>
        </w:rPr>
        <w:t>DISTRITO DE PEREIRA</w:t>
      </w:r>
    </w:p>
    <w:p w14:paraId="0D165C18" w14:textId="77777777" w:rsidR="004E13D7" w:rsidRPr="004E13D7" w:rsidRDefault="004E13D7" w:rsidP="004E13D7">
      <w:pPr>
        <w:spacing w:line="276" w:lineRule="auto"/>
        <w:jc w:val="center"/>
        <w:rPr>
          <w:rFonts w:ascii="Arial Narrow" w:eastAsia="Georgia" w:hAnsi="Arial Narrow" w:cs="Georgia"/>
          <w:b/>
          <w:color w:val="000000"/>
          <w:sz w:val="26"/>
          <w:szCs w:val="26"/>
          <w:lang w:val="es-ES"/>
        </w:rPr>
      </w:pPr>
      <w:r w:rsidRPr="004E13D7">
        <w:rPr>
          <w:rFonts w:ascii="Arial Narrow" w:eastAsia="Georgia" w:hAnsi="Arial Narrow" w:cs="Georgia"/>
          <w:b/>
          <w:color w:val="000000"/>
          <w:sz w:val="26"/>
          <w:szCs w:val="26"/>
          <w:lang w:val="es-ES"/>
        </w:rPr>
        <w:t>SALA DE DECISIÓN CIVIL – FAMILIA</w:t>
      </w:r>
    </w:p>
    <w:p w14:paraId="2DD7B6EC" w14:textId="77777777" w:rsidR="004E13D7" w:rsidRPr="004E13D7" w:rsidRDefault="004E13D7" w:rsidP="004E13D7">
      <w:pPr>
        <w:spacing w:line="276" w:lineRule="auto"/>
        <w:rPr>
          <w:rFonts w:ascii="Arial Narrow" w:eastAsia="Georgia" w:hAnsi="Arial Narrow" w:cs="Georgia"/>
          <w:color w:val="000000"/>
          <w:sz w:val="26"/>
          <w:szCs w:val="26"/>
        </w:rPr>
      </w:pPr>
    </w:p>
    <w:p w14:paraId="47914A09" w14:textId="77777777" w:rsidR="004E13D7" w:rsidRPr="004E13D7" w:rsidRDefault="004E13D7" w:rsidP="004E13D7">
      <w:pPr>
        <w:widowControl w:val="0"/>
        <w:overflowPunct/>
        <w:spacing w:line="276" w:lineRule="auto"/>
        <w:jc w:val="center"/>
        <w:rPr>
          <w:rFonts w:ascii="Arial Narrow" w:eastAsia="Georgia" w:hAnsi="Arial Narrow" w:cs="Georgia"/>
          <w:bCs/>
          <w:color w:val="000000"/>
          <w:sz w:val="26"/>
          <w:szCs w:val="26"/>
        </w:rPr>
      </w:pPr>
      <w:r w:rsidRPr="004E13D7">
        <w:rPr>
          <w:rFonts w:ascii="Arial Narrow" w:eastAsia="Georgia" w:hAnsi="Arial Narrow" w:cs="Georgia"/>
          <w:bCs/>
          <w:color w:val="000000"/>
          <w:sz w:val="26"/>
          <w:szCs w:val="26"/>
        </w:rPr>
        <w:t xml:space="preserve">Magistrado sustanciador: Carlos Mauricio García Barajas </w:t>
      </w:r>
    </w:p>
    <w:p w14:paraId="2BD20DFE" w14:textId="77777777" w:rsidR="004E13D7" w:rsidRPr="004E13D7" w:rsidRDefault="004E13D7" w:rsidP="004E13D7">
      <w:pPr>
        <w:overflowPunct/>
        <w:autoSpaceDE/>
        <w:autoSpaceDN/>
        <w:adjustRightInd/>
        <w:spacing w:line="276" w:lineRule="auto"/>
        <w:ind w:right="157"/>
        <w:jc w:val="both"/>
        <w:rPr>
          <w:rFonts w:ascii="Arial Narrow" w:eastAsia="Times New Roman" w:hAnsi="Arial Narrow" w:cs="Arial Narrow"/>
          <w:sz w:val="26"/>
          <w:szCs w:val="26"/>
          <w:lang w:val="es-ES"/>
        </w:rPr>
      </w:pPr>
    </w:p>
    <w:p w14:paraId="346F9121" w14:textId="77777777" w:rsidR="004E13D7" w:rsidRPr="004E13D7" w:rsidRDefault="004E13D7" w:rsidP="00070CE0">
      <w:pPr>
        <w:overflowPunct/>
        <w:autoSpaceDE/>
        <w:autoSpaceDN/>
        <w:adjustRightInd/>
        <w:spacing w:line="276" w:lineRule="auto"/>
        <w:ind w:right="157"/>
        <w:jc w:val="both"/>
        <w:rPr>
          <w:rFonts w:ascii="Arial Narrow" w:eastAsia="Times New Roman" w:hAnsi="Arial Narrow" w:cs="Arial Narrow"/>
          <w:sz w:val="26"/>
          <w:szCs w:val="26"/>
          <w:lang w:val="es-ES"/>
        </w:rPr>
      </w:pPr>
    </w:p>
    <w:p w14:paraId="14A4DED4" w14:textId="4DF99131" w:rsidR="59FE2486" w:rsidRPr="00375904" w:rsidRDefault="59FE2486" w:rsidP="00070CE0">
      <w:pPr>
        <w:pStyle w:val="Sinespaciado"/>
        <w:spacing w:line="276" w:lineRule="auto"/>
        <w:rPr>
          <w:rFonts w:ascii="Arial Narrow" w:eastAsia="Georgia" w:hAnsi="Arial Narrow" w:cs="Georgia"/>
          <w:bCs/>
          <w:color w:val="000000" w:themeColor="text1"/>
          <w:sz w:val="26"/>
          <w:szCs w:val="26"/>
          <w:lang w:val="es-CO"/>
        </w:rPr>
      </w:pPr>
      <w:r w:rsidRPr="00375904">
        <w:rPr>
          <w:rFonts w:ascii="Arial Narrow" w:eastAsia="Georgia" w:hAnsi="Arial Narrow" w:cs="Georgia"/>
          <w:bCs/>
          <w:color w:val="000000" w:themeColor="text1"/>
          <w:sz w:val="26"/>
          <w:szCs w:val="26"/>
          <w:lang w:val="es-CO"/>
        </w:rPr>
        <w:t>Sentencia</w:t>
      </w:r>
      <w:r w:rsidR="00375904">
        <w:rPr>
          <w:rFonts w:ascii="Arial Narrow" w:eastAsia="Georgia" w:hAnsi="Arial Narrow" w:cs="Georgia"/>
          <w:bCs/>
          <w:color w:val="000000" w:themeColor="text1"/>
          <w:sz w:val="26"/>
          <w:szCs w:val="26"/>
          <w:lang w:val="es-CO"/>
        </w:rPr>
        <w:tab/>
      </w:r>
      <w:r w:rsidR="004E2289" w:rsidRPr="00375904">
        <w:rPr>
          <w:rFonts w:ascii="Arial Narrow" w:eastAsia="Georgia" w:hAnsi="Arial Narrow" w:cs="Georgia"/>
          <w:bCs/>
          <w:color w:val="000000" w:themeColor="text1"/>
          <w:sz w:val="26"/>
          <w:szCs w:val="26"/>
          <w:lang w:val="es-CO"/>
        </w:rPr>
        <w:t>ST1-0199-2023</w:t>
      </w:r>
    </w:p>
    <w:p w14:paraId="22FB0B15" w14:textId="179618B4" w:rsidR="00070CE0" w:rsidRPr="00070CE0" w:rsidRDefault="00070CE0" w:rsidP="00070CE0">
      <w:pPr>
        <w:pStyle w:val="Sinespaciado"/>
        <w:spacing w:line="276" w:lineRule="auto"/>
        <w:rPr>
          <w:rFonts w:ascii="Arial Narrow" w:eastAsia="Georgia" w:hAnsi="Arial Narrow" w:cs="Georgia"/>
          <w:b/>
          <w:bCs/>
          <w:color w:val="000000" w:themeColor="text1"/>
          <w:sz w:val="26"/>
          <w:szCs w:val="26"/>
          <w:lang w:val="es-CO"/>
        </w:rPr>
      </w:pPr>
      <w:r w:rsidRPr="00070CE0">
        <w:rPr>
          <w:rFonts w:ascii="Arial Narrow" w:eastAsia="Georgia" w:hAnsi="Arial Narrow" w:cs="Georgia"/>
          <w:sz w:val="26"/>
          <w:szCs w:val="26"/>
          <w:lang w:val="es-CO"/>
        </w:rPr>
        <w:t>Acta número</w:t>
      </w:r>
      <w:r w:rsidR="00375904">
        <w:rPr>
          <w:rFonts w:ascii="Arial Narrow" w:eastAsia="Georgia" w:hAnsi="Arial Narrow" w:cs="Georgia"/>
          <w:sz w:val="26"/>
          <w:szCs w:val="26"/>
          <w:lang w:val="es-CO"/>
        </w:rPr>
        <w:tab/>
      </w:r>
      <w:r w:rsidRPr="00070CE0">
        <w:rPr>
          <w:rFonts w:ascii="Arial Narrow" w:eastAsia="Georgia" w:hAnsi="Arial Narrow" w:cs="Georgia"/>
          <w:sz w:val="26"/>
          <w:szCs w:val="26"/>
          <w:lang w:val="es-CO"/>
        </w:rPr>
        <w:t>311 de 27-06-2023</w:t>
      </w:r>
    </w:p>
    <w:p w14:paraId="73A69ACB" w14:textId="77777777" w:rsidR="00B66147" w:rsidRPr="00070CE0" w:rsidRDefault="00B66147" w:rsidP="00070CE0">
      <w:pPr>
        <w:spacing w:line="276" w:lineRule="auto"/>
        <w:rPr>
          <w:rFonts w:ascii="Arial Narrow" w:eastAsia="Georgia" w:hAnsi="Arial Narrow" w:cs="Georgia"/>
          <w:color w:val="000000" w:themeColor="text1"/>
          <w:sz w:val="26"/>
          <w:szCs w:val="26"/>
          <w:lang w:val="es-CO"/>
        </w:rPr>
      </w:pPr>
    </w:p>
    <w:p w14:paraId="598D54CE" w14:textId="42AEF9F6" w:rsidR="00B66147" w:rsidRPr="00070CE0" w:rsidRDefault="00A457E9" w:rsidP="00070CE0">
      <w:pPr>
        <w:pStyle w:val="Sinespaciado"/>
        <w:spacing w:line="276" w:lineRule="auto"/>
        <w:jc w:val="center"/>
        <w:rPr>
          <w:rFonts w:ascii="Arial Narrow" w:eastAsia="Georgia" w:hAnsi="Arial Narrow" w:cs="Georgia"/>
          <w:b/>
          <w:bCs/>
          <w:color w:val="000000" w:themeColor="text1"/>
          <w:sz w:val="26"/>
          <w:szCs w:val="26"/>
          <w:lang w:val="es-CO"/>
        </w:rPr>
      </w:pPr>
      <w:bookmarkStart w:id="0" w:name="_Hlk138772724"/>
      <w:r w:rsidRPr="00070CE0">
        <w:rPr>
          <w:rFonts w:ascii="Arial Narrow" w:eastAsia="Georgia" w:hAnsi="Arial Narrow" w:cs="Georgia"/>
          <w:b/>
          <w:bCs/>
          <w:color w:val="000000" w:themeColor="text1"/>
          <w:sz w:val="26"/>
          <w:szCs w:val="26"/>
          <w:lang w:val="es-CO"/>
        </w:rPr>
        <w:t>Pereira,</w:t>
      </w:r>
      <w:r w:rsidR="00BB7874" w:rsidRPr="00070CE0">
        <w:rPr>
          <w:rFonts w:ascii="Arial Narrow" w:eastAsia="Georgia" w:hAnsi="Arial Narrow" w:cs="Georgia"/>
          <w:b/>
          <w:bCs/>
          <w:color w:val="000000" w:themeColor="text1"/>
          <w:sz w:val="26"/>
          <w:szCs w:val="26"/>
          <w:lang w:val="es-CO"/>
        </w:rPr>
        <w:t xml:space="preserve"> </w:t>
      </w:r>
      <w:r w:rsidR="007C721F" w:rsidRPr="00070CE0">
        <w:rPr>
          <w:rFonts w:ascii="Arial Narrow" w:eastAsia="Georgia" w:hAnsi="Arial Narrow" w:cs="Georgia"/>
          <w:b/>
          <w:bCs/>
          <w:color w:val="000000" w:themeColor="text1"/>
          <w:sz w:val="26"/>
          <w:szCs w:val="26"/>
          <w:lang w:val="es-CO"/>
        </w:rPr>
        <w:t>veintisiete</w:t>
      </w:r>
      <w:r w:rsidRPr="00070CE0">
        <w:rPr>
          <w:rFonts w:ascii="Arial Narrow" w:eastAsia="Georgia" w:hAnsi="Arial Narrow" w:cs="Georgia"/>
          <w:b/>
          <w:bCs/>
          <w:color w:val="000000" w:themeColor="text1"/>
          <w:sz w:val="26"/>
          <w:szCs w:val="26"/>
          <w:lang w:val="es-CO"/>
        </w:rPr>
        <w:t xml:space="preserve"> </w:t>
      </w:r>
      <w:r w:rsidR="00BB7874" w:rsidRPr="00070CE0">
        <w:rPr>
          <w:rFonts w:ascii="Arial Narrow" w:eastAsia="Georgia" w:hAnsi="Arial Narrow" w:cs="Georgia"/>
          <w:b/>
          <w:bCs/>
          <w:color w:val="000000" w:themeColor="text1"/>
          <w:sz w:val="26"/>
          <w:szCs w:val="26"/>
          <w:lang w:val="es-CO"/>
        </w:rPr>
        <w:t>(</w:t>
      </w:r>
      <w:r w:rsidR="007C721F" w:rsidRPr="00070CE0">
        <w:rPr>
          <w:rFonts w:ascii="Arial Narrow" w:eastAsia="Georgia" w:hAnsi="Arial Narrow" w:cs="Georgia"/>
          <w:b/>
          <w:bCs/>
          <w:color w:val="000000" w:themeColor="text1"/>
          <w:sz w:val="26"/>
          <w:szCs w:val="26"/>
          <w:lang w:val="es-CO"/>
        </w:rPr>
        <w:t>27</w:t>
      </w:r>
      <w:r w:rsidR="00B66147" w:rsidRPr="00070CE0">
        <w:rPr>
          <w:rFonts w:ascii="Arial Narrow" w:eastAsia="Georgia" w:hAnsi="Arial Narrow" w:cs="Georgia"/>
          <w:b/>
          <w:bCs/>
          <w:color w:val="000000" w:themeColor="text1"/>
          <w:sz w:val="26"/>
          <w:szCs w:val="26"/>
          <w:lang w:val="es-CO"/>
        </w:rPr>
        <w:t xml:space="preserve">) de </w:t>
      </w:r>
      <w:r w:rsidRPr="00070CE0">
        <w:rPr>
          <w:rFonts w:ascii="Arial Narrow" w:eastAsia="Georgia" w:hAnsi="Arial Narrow" w:cs="Georgia"/>
          <w:b/>
          <w:bCs/>
          <w:color w:val="000000" w:themeColor="text1"/>
          <w:sz w:val="26"/>
          <w:szCs w:val="26"/>
          <w:lang w:val="es-CO"/>
        </w:rPr>
        <w:t>junio</w:t>
      </w:r>
      <w:r w:rsidR="00B66147" w:rsidRPr="00070CE0">
        <w:rPr>
          <w:rFonts w:ascii="Arial Narrow" w:eastAsia="Georgia" w:hAnsi="Arial Narrow" w:cs="Georgia"/>
          <w:b/>
          <w:bCs/>
          <w:color w:val="000000" w:themeColor="text1"/>
          <w:sz w:val="26"/>
          <w:szCs w:val="26"/>
          <w:lang w:val="es-CO"/>
        </w:rPr>
        <w:t xml:space="preserve"> de dos mil veintitrés (2023)</w:t>
      </w:r>
    </w:p>
    <w:bookmarkEnd w:id="0"/>
    <w:p w14:paraId="0C6D3CB2" w14:textId="77777777" w:rsidR="005415F3" w:rsidRPr="00070CE0" w:rsidRDefault="005415F3" w:rsidP="00070CE0">
      <w:pPr>
        <w:pStyle w:val="Sinespaciado"/>
        <w:spacing w:line="276" w:lineRule="auto"/>
        <w:jc w:val="center"/>
        <w:rPr>
          <w:rFonts w:ascii="Arial Narrow" w:hAnsi="Arial Narrow"/>
          <w:b/>
          <w:bCs/>
          <w:sz w:val="26"/>
          <w:szCs w:val="26"/>
          <w:lang w:val="es-CO"/>
        </w:rPr>
      </w:pPr>
    </w:p>
    <w:p w14:paraId="198A3D48" w14:textId="3E9904E8" w:rsidR="00E20047" w:rsidRPr="00070CE0" w:rsidRDefault="00E20047" w:rsidP="00070CE0">
      <w:pPr>
        <w:pStyle w:val="Sinespaciado"/>
        <w:spacing w:line="276" w:lineRule="auto"/>
        <w:jc w:val="center"/>
        <w:rPr>
          <w:rFonts w:ascii="Arial Narrow" w:hAnsi="Arial Narrow"/>
          <w:sz w:val="26"/>
          <w:szCs w:val="26"/>
          <w:lang w:val="es-CO"/>
        </w:rPr>
      </w:pPr>
      <w:r w:rsidRPr="00070CE0">
        <w:rPr>
          <w:rFonts w:ascii="Arial Narrow" w:hAnsi="Arial Narrow"/>
          <w:b/>
          <w:bCs/>
          <w:sz w:val="26"/>
          <w:szCs w:val="26"/>
          <w:lang w:val="es-CO"/>
        </w:rPr>
        <w:t>ASUNTO</w:t>
      </w:r>
    </w:p>
    <w:p w14:paraId="5A39BBE3" w14:textId="77777777" w:rsidR="00E20047" w:rsidRPr="00070CE0" w:rsidRDefault="00E20047" w:rsidP="00070CE0">
      <w:pPr>
        <w:pStyle w:val="Sinespaciado"/>
        <w:spacing w:line="276" w:lineRule="auto"/>
        <w:jc w:val="center"/>
        <w:rPr>
          <w:rFonts w:ascii="Arial Narrow" w:hAnsi="Arial Narrow"/>
          <w:sz w:val="26"/>
          <w:szCs w:val="26"/>
          <w:lang w:val="es-CO"/>
        </w:rPr>
      </w:pPr>
    </w:p>
    <w:p w14:paraId="2555EC98" w14:textId="4C05952A" w:rsidR="003A08A4" w:rsidRPr="00070CE0" w:rsidRDefault="00434ACF" w:rsidP="00070CE0">
      <w:pPr>
        <w:pStyle w:val="Sinespaciado"/>
        <w:spacing w:line="276" w:lineRule="auto"/>
        <w:jc w:val="both"/>
        <w:rPr>
          <w:rFonts w:ascii="Arial Narrow" w:hAnsi="Arial Narrow"/>
          <w:sz w:val="26"/>
          <w:szCs w:val="26"/>
          <w:lang w:val="es-CO"/>
        </w:rPr>
      </w:pPr>
      <w:r w:rsidRPr="00070CE0">
        <w:rPr>
          <w:rFonts w:ascii="Arial Narrow" w:hAnsi="Arial Narrow"/>
          <w:sz w:val="26"/>
          <w:szCs w:val="26"/>
          <w:lang w:val="es-CO"/>
        </w:rPr>
        <w:t>Se</w:t>
      </w:r>
      <w:r w:rsidR="00E20047" w:rsidRPr="00070CE0">
        <w:rPr>
          <w:rFonts w:ascii="Arial Narrow" w:hAnsi="Arial Narrow"/>
          <w:sz w:val="26"/>
          <w:szCs w:val="26"/>
          <w:lang w:val="es-CO"/>
        </w:rPr>
        <w:t xml:space="preserve"> res</w:t>
      </w:r>
      <w:r w:rsidRPr="00070CE0">
        <w:rPr>
          <w:rFonts w:ascii="Arial Narrow" w:hAnsi="Arial Narrow"/>
          <w:sz w:val="26"/>
          <w:szCs w:val="26"/>
          <w:lang w:val="es-CO"/>
        </w:rPr>
        <w:t>uelve</w:t>
      </w:r>
      <w:r w:rsidR="627AF631" w:rsidRPr="00070CE0">
        <w:rPr>
          <w:rFonts w:ascii="Arial Narrow" w:hAnsi="Arial Narrow"/>
          <w:sz w:val="26"/>
          <w:szCs w:val="26"/>
          <w:lang w:val="es-CO"/>
        </w:rPr>
        <w:t xml:space="preserve"> en primera instancia</w:t>
      </w:r>
      <w:r w:rsidR="000E52D4" w:rsidRPr="00070CE0">
        <w:rPr>
          <w:rFonts w:ascii="Arial Narrow" w:hAnsi="Arial Narrow"/>
          <w:sz w:val="26"/>
          <w:szCs w:val="26"/>
          <w:lang w:val="es-CO"/>
        </w:rPr>
        <w:t>,</w:t>
      </w:r>
      <w:r w:rsidRPr="00070CE0">
        <w:rPr>
          <w:rFonts w:ascii="Arial Narrow" w:hAnsi="Arial Narrow"/>
          <w:sz w:val="26"/>
          <w:szCs w:val="26"/>
          <w:lang w:val="es-CO"/>
        </w:rPr>
        <w:t xml:space="preserve"> </w:t>
      </w:r>
      <w:r w:rsidR="00E20047" w:rsidRPr="00070CE0">
        <w:rPr>
          <w:rFonts w:ascii="Arial Narrow" w:hAnsi="Arial Narrow"/>
          <w:sz w:val="26"/>
          <w:szCs w:val="26"/>
          <w:lang w:val="es-CO"/>
        </w:rPr>
        <w:t>la acci</w:t>
      </w:r>
      <w:r w:rsidR="003C2926" w:rsidRPr="00070CE0">
        <w:rPr>
          <w:rFonts w:ascii="Arial Narrow" w:hAnsi="Arial Narrow"/>
          <w:sz w:val="26"/>
          <w:szCs w:val="26"/>
          <w:lang w:val="es-CO"/>
        </w:rPr>
        <w:t>ó</w:t>
      </w:r>
      <w:r w:rsidR="000E52D4" w:rsidRPr="00070CE0">
        <w:rPr>
          <w:rFonts w:ascii="Arial Narrow" w:hAnsi="Arial Narrow"/>
          <w:sz w:val="26"/>
          <w:szCs w:val="26"/>
          <w:lang w:val="es-CO"/>
        </w:rPr>
        <w:t>n</w:t>
      </w:r>
      <w:r w:rsidR="00E20047" w:rsidRPr="00070CE0">
        <w:rPr>
          <w:rFonts w:ascii="Arial Narrow" w:hAnsi="Arial Narrow"/>
          <w:sz w:val="26"/>
          <w:szCs w:val="26"/>
          <w:lang w:val="es-CO"/>
        </w:rPr>
        <w:t xml:space="preserve"> de tutela </w:t>
      </w:r>
      <w:r w:rsidR="2274E7C1" w:rsidRPr="00070CE0">
        <w:rPr>
          <w:rFonts w:ascii="Arial Narrow" w:hAnsi="Arial Narrow"/>
          <w:sz w:val="26"/>
          <w:szCs w:val="26"/>
          <w:lang w:val="es-CO"/>
        </w:rPr>
        <w:t>de la referencia.</w:t>
      </w:r>
    </w:p>
    <w:p w14:paraId="5F16B999" w14:textId="6BE745EC" w:rsidR="0606C6B8" w:rsidRPr="00070CE0" w:rsidRDefault="0606C6B8" w:rsidP="00070CE0">
      <w:pPr>
        <w:pStyle w:val="Sinespaciado"/>
        <w:spacing w:line="276" w:lineRule="auto"/>
        <w:jc w:val="both"/>
        <w:rPr>
          <w:rFonts w:ascii="Arial Narrow" w:hAnsi="Arial Narrow"/>
          <w:sz w:val="26"/>
          <w:szCs w:val="26"/>
          <w:lang w:val="es-CO"/>
        </w:rPr>
      </w:pPr>
    </w:p>
    <w:p w14:paraId="0F10BAA5" w14:textId="77777777" w:rsidR="00E20047" w:rsidRPr="00070CE0" w:rsidRDefault="00E20047" w:rsidP="00070CE0">
      <w:pPr>
        <w:pStyle w:val="Sinespaciado"/>
        <w:spacing w:line="276" w:lineRule="auto"/>
        <w:jc w:val="center"/>
        <w:rPr>
          <w:rFonts w:ascii="Arial Narrow" w:hAnsi="Arial Narrow"/>
          <w:sz w:val="26"/>
          <w:szCs w:val="26"/>
          <w:lang w:val="es-CO"/>
        </w:rPr>
      </w:pPr>
      <w:r w:rsidRPr="00070CE0">
        <w:rPr>
          <w:rFonts w:ascii="Arial Narrow" w:hAnsi="Arial Narrow"/>
          <w:b/>
          <w:bCs/>
          <w:sz w:val="26"/>
          <w:szCs w:val="26"/>
          <w:lang w:val="es-CO"/>
        </w:rPr>
        <w:t>ANTECEDENTES</w:t>
      </w:r>
    </w:p>
    <w:p w14:paraId="72A3D3EC" w14:textId="77777777" w:rsidR="00E20047" w:rsidRPr="00070CE0" w:rsidRDefault="00E20047" w:rsidP="00070CE0">
      <w:pPr>
        <w:pStyle w:val="Sinespaciado"/>
        <w:spacing w:line="276" w:lineRule="auto"/>
        <w:jc w:val="both"/>
        <w:rPr>
          <w:rFonts w:ascii="Arial Narrow" w:hAnsi="Arial Narrow"/>
          <w:sz w:val="26"/>
          <w:szCs w:val="26"/>
          <w:lang w:val="es-CO"/>
        </w:rPr>
      </w:pPr>
    </w:p>
    <w:p w14:paraId="50D09613" w14:textId="1D126479" w:rsidR="002577FF" w:rsidRPr="00070CE0" w:rsidRDefault="00E20047" w:rsidP="00070CE0">
      <w:pPr>
        <w:pStyle w:val="Sinespaciado"/>
        <w:spacing w:line="276" w:lineRule="auto"/>
        <w:jc w:val="both"/>
        <w:rPr>
          <w:rFonts w:ascii="Arial Narrow" w:hAnsi="Arial Narrow"/>
          <w:sz w:val="26"/>
          <w:szCs w:val="26"/>
          <w:lang w:val="es-CO"/>
        </w:rPr>
      </w:pPr>
      <w:r w:rsidRPr="00070CE0">
        <w:rPr>
          <w:rFonts w:ascii="Arial Narrow" w:hAnsi="Arial Narrow"/>
          <w:b/>
          <w:bCs/>
          <w:sz w:val="26"/>
          <w:szCs w:val="26"/>
          <w:lang w:val="es-CO"/>
        </w:rPr>
        <w:t>1.</w:t>
      </w:r>
      <w:r w:rsidR="005109EF" w:rsidRPr="00070CE0">
        <w:rPr>
          <w:rFonts w:ascii="Arial Narrow" w:hAnsi="Arial Narrow"/>
          <w:b/>
          <w:bCs/>
          <w:sz w:val="26"/>
          <w:szCs w:val="26"/>
          <w:lang w:val="es-CO"/>
        </w:rPr>
        <w:t xml:space="preserve"> </w:t>
      </w:r>
      <w:r w:rsidR="00AA4520" w:rsidRPr="00070CE0">
        <w:rPr>
          <w:rFonts w:ascii="Arial Narrow" w:hAnsi="Arial Narrow"/>
          <w:sz w:val="26"/>
          <w:szCs w:val="26"/>
          <w:lang w:val="es-CO"/>
        </w:rPr>
        <w:t xml:space="preserve">Se expresó en el escrito de tutela que </w:t>
      </w:r>
      <w:r w:rsidR="00083BF2" w:rsidRPr="00070CE0">
        <w:rPr>
          <w:rFonts w:ascii="Arial Narrow" w:hAnsi="Arial Narrow"/>
          <w:sz w:val="26"/>
          <w:szCs w:val="26"/>
          <w:lang w:val="es-CO"/>
        </w:rPr>
        <w:t>la</w:t>
      </w:r>
      <w:r w:rsidR="002577FF" w:rsidRPr="00070CE0">
        <w:rPr>
          <w:rFonts w:ascii="Arial Narrow" w:hAnsi="Arial Narrow"/>
          <w:sz w:val="26"/>
          <w:szCs w:val="26"/>
          <w:lang w:val="es-CO"/>
        </w:rPr>
        <w:t xml:space="preserve"> señora </w:t>
      </w:r>
      <w:r w:rsidR="00083BF2" w:rsidRPr="00070CE0">
        <w:rPr>
          <w:rFonts w:ascii="Arial Narrow" w:hAnsi="Arial Narrow"/>
          <w:sz w:val="26"/>
          <w:szCs w:val="26"/>
          <w:lang w:val="es-CO"/>
        </w:rPr>
        <w:t>Mary Johana Moncada Correa interpuso ante el juzgado accionado</w:t>
      </w:r>
      <w:r w:rsidR="002577FF" w:rsidRPr="00070CE0">
        <w:rPr>
          <w:rFonts w:ascii="Arial Narrow" w:hAnsi="Arial Narrow"/>
          <w:sz w:val="26"/>
          <w:szCs w:val="26"/>
          <w:lang w:val="es-CO"/>
        </w:rPr>
        <w:t xml:space="preserve"> demanda</w:t>
      </w:r>
      <w:r w:rsidR="00083BF2" w:rsidRPr="00070CE0">
        <w:rPr>
          <w:rFonts w:ascii="Arial Narrow" w:hAnsi="Arial Narrow"/>
          <w:sz w:val="26"/>
          <w:szCs w:val="26"/>
          <w:lang w:val="es-CO"/>
        </w:rPr>
        <w:t xml:space="preserve"> ejecutiva contra el señor </w:t>
      </w:r>
      <w:proofErr w:type="spellStart"/>
      <w:r w:rsidR="00083BF2" w:rsidRPr="00070CE0">
        <w:rPr>
          <w:rFonts w:ascii="Arial Narrow" w:hAnsi="Arial Narrow"/>
          <w:sz w:val="26"/>
          <w:szCs w:val="26"/>
          <w:lang w:val="es-CO"/>
        </w:rPr>
        <w:t>Jubal</w:t>
      </w:r>
      <w:proofErr w:type="spellEnd"/>
      <w:r w:rsidR="00083BF2" w:rsidRPr="00070CE0">
        <w:rPr>
          <w:rFonts w:ascii="Arial Narrow" w:hAnsi="Arial Narrow"/>
          <w:sz w:val="26"/>
          <w:szCs w:val="26"/>
          <w:lang w:val="es-CO"/>
        </w:rPr>
        <w:t xml:space="preserve"> Clavijo Ramírez</w:t>
      </w:r>
      <w:r w:rsidR="00211084" w:rsidRPr="00070CE0">
        <w:rPr>
          <w:rFonts w:ascii="Arial Narrow" w:hAnsi="Arial Narrow"/>
          <w:sz w:val="26"/>
          <w:szCs w:val="26"/>
          <w:lang w:val="es-CO"/>
        </w:rPr>
        <w:t xml:space="preserve">, </w:t>
      </w:r>
      <w:r w:rsidR="005E2772" w:rsidRPr="00070CE0">
        <w:rPr>
          <w:rFonts w:ascii="Arial Narrow" w:hAnsi="Arial Narrow"/>
          <w:sz w:val="26"/>
          <w:szCs w:val="26"/>
          <w:lang w:val="es-CO"/>
        </w:rPr>
        <w:t>con ocasión a</w:t>
      </w:r>
      <w:r w:rsidR="00A93310" w:rsidRPr="00070CE0">
        <w:rPr>
          <w:rFonts w:ascii="Arial Narrow" w:hAnsi="Arial Narrow"/>
          <w:sz w:val="26"/>
          <w:szCs w:val="26"/>
          <w:lang w:val="es-CO"/>
        </w:rPr>
        <w:t xml:space="preserve"> los alimentos adeudados a su</w:t>
      </w:r>
      <w:r w:rsidR="00211084" w:rsidRPr="00070CE0">
        <w:rPr>
          <w:rFonts w:ascii="Arial Narrow" w:hAnsi="Arial Narrow"/>
          <w:sz w:val="26"/>
          <w:szCs w:val="26"/>
          <w:lang w:val="es-CO"/>
        </w:rPr>
        <w:t xml:space="preserve"> hijo común A.F.C.M.</w:t>
      </w:r>
    </w:p>
    <w:p w14:paraId="355E3CB1" w14:textId="7B4B2F95" w:rsidR="00D14BDA" w:rsidRPr="00070CE0" w:rsidRDefault="00D14BDA" w:rsidP="00070CE0">
      <w:pPr>
        <w:pStyle w:val="Sinespaciado"/>
        <w:spacing w:line="276" w:lineRule="auto"/>
        <w:jc w:val="both"/>
        <w:rPr>
          <w:rFonts w:ascii="Arial Narrow" w:hAnsi="Arial Narrow"/>
          <w:sz w:val="26"/>
          <w:szCs w:val="26"/>
          <w:lang w:val="es-CO"/>
        </w:rPr>
      </w:pPr>
    </w:p>
    <w:p w14:paraId="63017890" w14:textId="6C4F1E8F" w:rsidR="00D82465" w:rsidRPr="00070CE0" w:rsidRDefault="00A93310" w:rsidP="00070CE0">
      <w:pPr>
        <w:pStyle w:val="Sinespaciado"/>
        <w:spacing w:line="276" w:lineRule="auto"/>
        <w:jc w:val="both"/>
        <w:rPr>
          <w:rFonts w:ascii="Arial Narrow" w:hAnsi="Arial Narrow"/>
          <w:sz w:val="26"/>
          <w:szCs w:val="26"/>
          <w:lang w:val="es-CO"/>
        </w:rPr>
      </w:pPr>
      <w:r w:rsidRPr="00070CE0">
        <w:rPr>
          <w:rFonts w:ascii="Arial Narrow" w:hAnsi="Arial Narrow"/>
          <w:sz w:val="26"/>
          <w:szCs w:val="26"/>
          <w:lang w:val="es-CO"/>
        </w:rPr>
        <w:t xml:space="preserve">Como quiera que el incumplimiento de esa obligación </w:t>
      </w:r>
      <w:r w:rsidR="00C52641" w:rsidRPr="00070CE0">
        <w:rPr>
          <w:rFonts w:ascii="Arial Narrow" w:hAnsi="Arial Narrow"/>
          <w:sz w:val="26"/>
          <w:szCs w:val="26"/>
          <w:lang w:val="es-CO"/>
        </w:rPr>
        <w:t>persiste</w:t>
      </w:r>
      <w:r w:rsidRPr="00070CE0">
        <w:rPr>
          <w:rFonts w:ascii="Arial Narrow" w:hAnsi="Arial Narrow"/>
          <w:sz w:val="26"/>
          <w:szCs w:val="26"/>
          <w:lang w:val="es-CO"/>
        </w:rPr>
        <w:t xml:space="preserve">, </w:t>
      </w:r>
      <w:r w:rsidR="00384F57" w:rsidRPr="00070CE0">
        <w:rPr>
          <w:rFonts w:ascii="Arial Narrow" w:hAnsi="Arial Narrow"/>
          <w:sz w:val="26"/>
          <w:szCs w:val="26"/>
          <w:lang w:val="es-CO"/>
        </w:rPr>
        <w:t>el 02 de febrero de 2023 se puso en conocimiento esa situación a</w:t>
      </w:r>
      <w:r w:rsidR="00D14BDA" w:rsidRPr="00070CE0">
        <w:rPr>
          <w:rFonts w:ascii="Arial Narrow" w:hAnsi="Arial Narrow"/>
          <w:sz w:val="26"/>
          <w:szCs w:val="26"/>
          <w:lang w:val="es-CO"/>
        </w:rPr>
        <w:t>l despacho demandado</w:t>
      </w:r>
      <w:r w:rsidR="00384F57" w:rsidRPr="00070CE0">
        <w:rPr>
          <w:rFonts w:ascii="Arial Narrow" w:hAnsi="Arial Narrow"/>
          <w:sz w:val="26"/>
          <w:szCs w:val="26"/>
          <w:lang w:val="es-CO"/>
        </w:rPr>
        <w:t>, el cual</w:t>
      </w:r>
      <w:r w:rsidR="008B0981" w:rsidRPr="00070CE0">
        <w:rPr>
          <w:rFonts w:ascii="Arial Narrow" w:hAnsi="Arial Narrow"/>
          <w:sz w:val="26"/>
          <w:szCs w:val="26"/>
          <w:lang w:val="es-CO"/>
        </w:rPr>
        <w:t>,</w:t>
      </w:r>
      <w:r w:rsidR="00976D6A" w:rsidRPr="00070CE0">
        <w:rPr>
          <w:rFonts w:ascii="Arial Narrow" w:hAnsi="Arial Narrow"/>
          <w:sz w:val="26"/>
          <w:szCs w:val="26"/>
          <w:lang w:val="es-CO"/>
        </w:rPr>
        <w:t xml:space="preserve"> sin embargo,</w:t>
      </w:r>
      <w:r w:rsidR="00C52641" w:rsidRPr="00070CE0">
        <w:rPr>
          <w:rFonts w:ascii="Arial Narrow" w:hAnsi="Arial Narrow"/>
          <w:sz w:val="26"/>
          <w:szCs w:val="26"/>
          <w:lang w:val="es-CO"/>
        </w:rPr>
        <w:t xml:space="preserve"> </w:t>
      </w:r>
      <w:r w:rsidR="008B0981" w:rsidRPr="00070CE0">
        <w:rPr>
          <w:rFonts w:ascii="Arial Narrow" w:hAnsi="Arial Narrow"/>
          <w:sz w:val="26"/>
          <w:szCs w:val="26"/>
          <w:lang w:val="es-CO"/>
        </w:rPr>
        <w:t>resolvió decretar la</w:t>
      </w:r>
      <w:r w:rsidR="00D14BDA" w:rsidRPr="00070CE0">
        <w:rPr>
          <w:rFonts w:ascii="Arial Narrow" w:hAnsi="Arial Narrow"/>
          <w:sz w:val="26"/>
          <w:szCs w:val="26"/>
          <w:lang w:val="es-CO"/>
        </w:rPr>
        <w:t xml:space="preserve"> terminación del proceso</w:t>
      </w:r>
      <w:r w:rsidR="008B0981" w:rsidRPr="00070CE0">
        <w:rPr>
          <w:rFonts w:ascii="Arial Narrow" w:hAnsi="Arial Narrow"/>
          <w:sz w:val="26"/>
          <w:szCs w:val="26"/>
          <w:lang w:val="es-CO"/>
        </w:rPr>
        <w:t xml:space="preserve"> ejecutivo</w:t>
      </w:r>
      <w:r w:rsidR="00D14BDA" w:rsidRPr="00070CE0">
        <w:rPr>
          <w:rFonts w:ascii="Arial Narrow" w:hAnsi="Arial Narrow"/>
          <w:sz w:val="26"/>
          <w:szCs w:val="26"/>
          <w:lang w:val="es-CO"/>
        </w:rPr>
        <w:t>,</w:t>
      </w:r>
      <w:r w:rsidR="008B0981" w:rsidRPr="00070CE0">
        <w:rPr>
          <w:rFonts w:ascii="Arial Narrow" w:hAnsi="Arial Narrow"/>
          <w:sz w:val="26"/>
          <w:szCs w:val="26"/>
          <w:lang w:val="es-CO"/>
        </w:rPr>
        <w:t xml:space="preserve"> levantar</w:t>
      </w:r>
      <w:r w:rsidR="00D14BDA" w:rsidRPr="00070CE0">
        <w:rPr>
          <w:rFonts w:ascii="Arial Narrow" w:hAnsi="Arial Narrow"/>
          <w:sz w:val="26"/>
          <w:szCs w:val="26"/>
          <w:lang w:val="es-CO"/>
        </w:rPr>
        <w:t xml:space="preserve"> las medidas decretadas</w:t>
      </w:r>
      <w:r w:rsidR="008B0981" w:rsidRPr="00070CE0">
        <w:rPr>
          <w:rFonts w:ascii="Arial Narrow" w:hAnsi="Arial Narrow"/>
          <w:sz w:val="26"/>
          <w:szCs w:val="26"/>
          <w:lang w:val="es-CO"/>
        </w:rPr>
        <w:t xml:space="preserve"> y</w:t>
      </w:r>
      <w:r w:rsidR="00D14BDA" w:rsidRPr="00070CE0">
        <w:rPr>
          <w:rFonts w:ascii="Arial Narrow" w:hAnsi="Arial Narrow"/>
          <w:sz w:val="26"/>
          <w:szCs w:val="26"/>
          <w:lang w:val="es-CO"/>
        </w:rPr>
        <w:t xml:space="preserve"> </w:t>
      </w:r>
      <w:r w:rsidR="008B0981" w:rsidRPr="00070CE0">
        <w:rPr>
          <w:rFonts w:ascii="Arial Narrow" w:hAnsi="Arial Narrow"/>
          <w:sz w:val="26"/>
          <w:szCs w:val="26"/>
          <w:lang w:val="es-CO"/>
        </w:rPr>
        <w:t>distribuir</w:t>
      </w:r>
      <w:r w:rsidR="00D14BDA" w:rsidRPr="00070CE0">
        <w:rPr>
          <w:rFonts w:ascii="Arial Narrow" w:hAnsi="Arial Narrow"/>
          <w:sz w:val="26"/>
          <w:szCs w:val="26"/>
          <w:lang w:val="es-CO"/>
        </w:rPr>
        <w:t xml:space="preserve"> los títulos </w:t>
      </w:r>
      <w:r w:rsidR="008B0981" w:rsidRPr="00070CE0">
        <w:rPr>
          <w:rFonts w:ascii="Arial Narrow" w:hAnsi="Arial Narrow"/>
          <w:sz w:val="26"/>
          <w:szCs w:val="26"/>
          <w:lang w:val="es-CO"/>
        </w:rPr>
        <w:t>judiciales</w:t>
      </w:r>
      <w:r w:rsidR="00D82465" w:rsidRPr="00070CE0">
        <w:rPr>
          <w:rFonts w:ascii="Arial Narrow" w:hAnsi="Arial Narrow"/>
          <w:sz w:val="26"/>
          <w:szCs w:val="26"/>
          <w:lang w:val="es-CO"/>
        </w:rPr>
        <w:t>.</w:t>
      </w:r>
    </w:p>
    <w:p w14:paraId="6FC6F3E2" w14:textId="77777777" w:rsidR="00D82465" w:rsidRPr="00070CE0" w:rsidRDefault="00D82465" w:rsidP="00070CE0">
      <w:pPr>
        <w:pStyle w:val="Sinespaciado"/>
        <w:spacing w:line="276" w:lineRule="auto"/>
        <w:jc w:val="both"/>
        <w:rPr>
          <w:rFonts w:ascii="Arial Narrow" w:hAnsi="Arial Narrow"/>
          <w:sz w:val="26"/>
          <w:szCs w:val="26"/>
          <w:lang w:val="es-CO"/>
        </w:rPr>
      </w:pPr>
    </w:p>
    <w:p w14:paraId="3E872A1A" w14:textId="4E5E3720" w:rsidR="00D82465" w:rsidRPr="00070CE0" w:rsidRDefault="003E7646" w:rsidP="00070CE0">
      <w:pPr>
        <w:pStyle w:val="Sinespaciado"/>
        <w:spacing w:line="276" w:lineRule="auto"/>
        <w:jc w:val="both"/>
        <w:rPr>
          <w:rFonts w:ascii="Arial Narrow" w:hAnsi="Arial Narrow"/>
          <w:sz w:val="26"/>
          <w:szCs w:val="26"/>
          <w:lang w:val="es-CO"/>
        </w:rPr>
      </w:pPr>
      <w:r w:rsidRPr="00070CE0">
        <w:rPr>
          <w:rFonts w:ascii="Arial Narrow" w:hAnsi="Arial Narrow"/>
          <w:sz w:val="26"/>
          <w:szCs w:val="26"/>
          <w:lang w:val="es-CO"/>
        </w:rPr>
        <w:t>El menor requiere de</w:t>
      </w:r>
      <w:r w:rsidR="00522F38" w:rsidRPr="00070CE0">
        <w:rPr>
          <w:rFonts w:ascii="Arial Narrow" w:hAnsi="Arial Narrow"/>
          <w:sz w:val="26"/>
          <w:szCs w:val="26"/>
          <w:lang w:val="es-CO"/>
        </w:rPr>
        <w:t xml:space="preserve">l pago de los citados alimentos </w:t>
      </w:r>
      <w:r w:rsidRPr="00070CE0">
        <w:rPr>
          <w:rFonts w:ascii="Arial Narrow" w:hAnsi="Arial Narrow"/>
          <w:sz w:val="26"/>
          <w:szCs w:val="26"/>
          <w:lang w:val="es-CO"/>
        </w:rPr>
        <w:t>para garantizar su estudio, manutención</w:t>
      </w:r>
      <w:r w:rsidR="007F3072" w:rsidRPr="00070CE0">
        <w:rPr>
          <w:rFonts w:ascii="Arial Narrow" w:hAnsi="Arial Narrow"/>
          <w:sz w:val="26"/>
          <w:szCs w:val="26"/>
          <w:lang w:val="es-CO"/>
        </w:rPr>
        <w:t xml:space="preserve"> y acceso al servicio de salud, esto último porque el tratamiento psiquiátrico a que venía siendo sometido, se ha visto interrumpido porque carece de</w:t>
      </w:r>
      <w:r w:rsidR="00760C31" w:rsidRPr="00070CE0">
        <w:rPr>
          <w:rFonts w:ascii="Arial Narrow" w:hAnsi="Arial Narrow"/>
          <w:sz w:val="26"/>
          <w:szCs w:val="26"/>
          <w:lang w:val="es-CO"/>
        </w:rPr>
        <w:t xml:space="preserve"> los recursos suficientes para desplazarse</w:t>
      </w:r>
      <w:r w:rsidR="002E0752" w:rsidRPr="00070CE0">
        <w:rPr>
          <w:rFonts w:ascii="Arial Narrow" w:hAnsi="Arial Narrow"/>
          <w:sz w:val="26"/>
          <w:szCs w:val="26"/>
          <w:lang w:val="es-CO"/>
        </w:rPr>
        <w:t xml:space="preserve"> a la ciudad de Pereira en la cual le programan citas médicas</w:t>
      </w:r>
      <w:r w:rsidR="00B335AE" w:rsidRPr="00070CE0">
        <w:rPr>
          <w:rFonts w:ascii="Arial Narrow" w:hAnsi="Arial Narrow"/>
          <w:sz w:val="26"/>
          <w:szCs w:val="26"/>
          <w:lang w:val="es-CO"/>
        </w:rPr>
        <w:t xml:space="preserve">. </w:t>
      </w:r>
      <w:r w:rsidR="00451CA3" w:rsidRPr="00070CE0">
        <w:rPr>
          <w:rFonts w:ascii="Arial Narrow" w:hAnsi="Arial Narrow"/>
          <w:sz w:val="26"/>
          <w:szCs w:val="26"/>
          <w:lang w:val="es-CO"/>
        </w:rPr>
        <w:t>Además,</w:t>
      </w:r>
      <w:r w:rsidRPr="00070CE0">
        <w:rPr>
          <w:rFonts w:ascii="Arial Narrow" w:hAnsi="Arial Narrow"/>
          <w:sz w:val="26"/>
          <w:szCs w:val="26"/>
          <w:lang w:val="es-CO"/>
        </w:rPr>
        <w:t xml:space="preserve"> l</w:t>
      </w:r>
      <w:r w:rsidR="00D82465" w:rsidRPr="00070CE0">
        <w:rPr>
          <w:rFonts w:ascii="Arial Narrow" w:hAnsi="Arial Narrow"/>
          <w:sz w:val="26"/>
          <w:szCs w:val="26"/>
          <w:lang w:val="es-CO"/>
        </w:rPr>
        <w:t>a madre del menor falleció el 20 de septiembre de 2022, fecha desde la cual su abuela y tía maternas, han debido “</w:t>
      </w:r>
      <w:r w:rsidR="00D82465" w:rsidRPr="00070CE0">
        <w:rPr>
          <w:rFonts w:ascii="Arial Narrow" w:hAnsi="Arial Narrow"/>
          <w:sz w:val="24"/>
          <w:szCs w:val="26"/>
          <w:lang w:val="es-CO"/>
        </w:rPr>
        <w:t>solventar la manutención y bienestar (…) a pesar de no contar con los recursos económicos</w:t>
      </w:r>
      <w:r w:rsidR="00D82465" w:rsidRPr="00070CE0">
        <w:rPr>
          <w:rFonts w:ascii="Arial Narrow" w:hAnsi="Arial Narrow"/>
          <w:sz w:val="26"/>
          <w:szCs w:val="26"/>
          <w:lang w:val="es-CO"/>
        </w:rPr>
        <w:t>”.</w:t>
      </w:r>
    </w:p>
    <w:p w14:paraId="7AE65F52" w14:textId="72E3D59B" w:rsidR="00B335AE" w:rsidRPr="00070CE0" w:rsidRDefault="00B335AE" w:rsidP="00070CE0">
      <w:pPr>
        <w:pStyle w:val="Sinespaciado"/>
        <w:spacing w:line="276" w:lineRule="auto"/>
        <w:jc w:val="both"/>
        <w:rPr>
          <w:rFonts w:ascii="Arial Narrow" w:hAnsi="Arial Narrow"/>
          <w:sz w:val="26"/>
          <w:szCs w:val="26"/>
          <w:lang w:val="es-CO"/>
        </w:rPr>
      </w:pPr>
    </w:p>
    <w:p w14:paraId="2F2CDEB6" w14:textId="77414525" w:rsidR="0089612F" w:rsidRPr="00070CE0" w:rsidRDefault="00B335AE" w:rsidP="00070CE0">
      <w:pPr>
        <w:pStyle w:val="Sinespaciado"/>
        <w:spacing w:line="276" w:lineRule="auto"/>
        <w:jc w:val="both"/>
        <w:rPr>
          <w:rFonts w:ascii="Arial Narrow" w:hAnsi="Arial Narrow"/>
          <w:sz w:val="26"/>
          <w:szCs w:val="26"/>
          <w:lang w:val="es-CO"/>
        </w:rPr>
      </w:pPr>
      <w:r w:rsidRPr="00070CE0">
        <w:rPr>
          <w:rFonts w:ascii="Arial Narrow" w:hAnsi="Arial Narrow"/>
          <w:sz w:val="26"/>
          <w:szCs w:val="26"/>
          <w:lang w:val="es-CO"/>
        </w:rPr>
        <w:t xml:space="preserve">Para obtener el amparo a los derechos </w:t>
      </w:r>
      <w:r w:rsidR="00D14BDA" w:rsidRPr="00070CE0">
        <w:rPr>
          <w:rFonts w:ascii="Arial Narrow" w:hAnsi="Arial Narrow"/>
          <w:sz w:val="26"/>
          <w:szCs w:val="26"/>
          <w:lang w:val="es-CO"/>
        </w:rPr>
        <w:t>a la vida, mínimo vital, dignidad</w:t>
      </w:r>
      <w:r w:rsidR="00183FEE" w:rsidRPr="00070CE0">
        <w:rPr>
          <w:rFonts w:ascii="Arial Narrow" w:hAnsi="Arial Narrow"/>
          <w:sz w:val="26"/>
          <w:szCs w:val="26"/>
          <w:lang w:val="es-CO"/>
        </w:rPr>
        <w:t xml:space="preserve"> </w:t>
      </w:r>
      <w:r w:rsidR="00D14BDA" w:rsidRPr="00070CE0">
        <w:rPr>
          <w:rFonts w:ascii="Arial Narrow" w:hAnsi="Arial Narrow"/>
          <w:sz w:val="26"/>
          <w:szCs w:val="26"/>
          <w:lang w:val="es-CO"/>
        </w:rPr>
        <w:t>humana, seguridad social</w:t>
      </w:r>
      <w:r w:rsidR="003373F9" w:rsidRPr="00070CE0">
        <w:rPr>
          <w:rFonts w:ascii="Arial Narrow" w:hAnsi="Arial Narrow"/>
          <w:sz w:val="26"/>
          <w:szCs w:val="26"/>
          <w:lang w:val="es-CO"/>
        </w:rPr>
        <w:t xml:space="preserve"> y</w:t>
      </w:r>
      <w:r w:rsidR="00D14BDA" w:rsidRPr="00070CE0">
        <w:rPr>
          <w:rFonts w:ascii="Arial Narrow" w:hAnsi="Arial Narrow"/>
          <w:sz w:val="26"/>
          <w:szCs w:val="26"/>
          <w:lang w:val="es-CO"/>
        </w:rPr>
        <w:t xml:space="preserve"> protección de la niñez, </w:t>
      </w:r>
      <w:r w:rsidR="003373F9" w:rsidRPr="00070CE0">
        <w:rPr>
          <w:rFonts w:ascii="Arial Narrow" w:hAnsi="Arial Narrow"/>
          <w:sz w:val="26"/>
          <w:szCs w:val="26"/>
          <w:lang w:val="es-CO"/>
        </w:rPr>
        <w:t>se solicita ordenar</w:t>
      </w:r>
      <w:r w:rsidR="00E66691" w:rsidRPr="00070CE0">
        <w:rPr>
          <w:rFonts w:ascii="Arial Narrow" w:hAnsi="Arial Narrow"/>
          <w:sz w:val="26"/>
          <w:szCs w:val="26"/>
          <w:lang w:val="es-CO"/>
        </w:rPr>
        <w:t xml:space="preserve"> al señor </w:t>
      </w:r>
      <w:proofErr w:type="spellStart"/>
      <w:r w:rsidR="00D14BDA" w:rsidRPr="00070CE0">
        <w:rPr>
          <w:rFonts w:ascii="Arial Narrow" w:hAnsi="Arial Narrow"/>
          <w:sz w:val="26"/>
          <w:szCs w:val="26"/>
          <w:lang w:val="es-CO"/>
        </w:rPr>
        <w:t>Jubal</w:t>
      </w:r>
      <w:proofErr w:type="spellEnd"/>
      <w:r w:rsidR="00D14BDA" w:rsidRPr="00070CE0">
        <w:rPr>
          <w:rFonts w:ascii="Arial Narrow" w:hAnsi="Arial Narrow"/>
          <w:sz w:val="26"/>
          <w:szCs w:val="26"/>
          <w:lang w:val="es-CO"/>
        </w:rPr>
        <w:t xml:space="preserve"> Clavijo</w:t>
      </w:r>
      <w:r w:rsidR="00591AED" w:rsidRPr="00070CE0">
        <w:rPr>
          <w:rFonts w:ascii="Arial Narrow" w:hAnsi="Arial Narrow"/>
          <w:sz w:val="26"/>
          <w:szCs w:val="26"/>
          <w:lang w:val="es-CO"/>
        </w:rPr>
        <w:t xml:space="preserve"> </w:t>
      </w:r>
      <w:r w:rsidR="00D14BDA" w:rsidRPr="00070CE0">
        <w:rPr>
          <w:rFonts w:ascii="Arial Narrow" w:hAnsi="Arial Narrow"/>
          <w:sz w:val="26"/>
          <w:szCs w:val="26"/>
          <w:lang w:val="es-CO"/>
        </w:rPr>
        <w:t>Ramírez</w:t>
      </w:r>
      <w:r w:rsidR="00527B63" w:rsidRPr="00070CE0">
        <w:rPr>
          <w:rFonts w:ascii="Arial Narrow" w:hAnsi="Arial Narrow"/>
          <w:sz w:val="26"/>
          <w:szCs w:val="26"/>
          <w:lang w:val="es-CO"/>
        </w:rPr>
        <w:t xml:space="preserve"> asumir el pago de </w:t>
      </w:r>
      <w:r w:rsidR="00183FEE" w:rsidRPr="00070CE0">
        <w:rPr>
          <w:rFonts w:ascii="Arial Narrow" w:hAnsi="Arial Narrow"/>
          <w:sz w:val="26"/>
          <w:szCs w:val="26"/>
          <w:lang w:val="es-CO"/>
        </w:rPr>
        <w:t>los</w:t>
      </w:r>
      <w:r w:rsidR="00527B63" w:rsidRPr="00070CE0">
        <w:rPr>
          <w:rFonts w:ascii="Arial Narrow" w:hAnsi="Arial Narrow"/>
          <w:sz w:val="26"/>
          <w:szCs w:val="26"/>
          <w:lang w:val="es-CO"/>
        </w:rPr>
        <w:t xml:space="preserve"> </w:t>
      </w:r>
      <w:r w:rsidR="00183FEE" w:rsidRPr="00070CE0">
        <w:rPr>
          <w:rFonts w:ascii="Arial Narrow" w:hAnsi="Arial Narrow"/>
          <w:sz w:val="26"/>
          <w:szCs w:val="26"/>
          <w:lang w:val="es-CO"/>
        </w:rPr>
        <w:t>alimentos</w:t>
      </w:r>
      <w:r w:rsidR="00527B63" w:rsidRPr="00070CE0">
        <w:rPr>
          <w:rFonts w:ascii="Arial Narrow" w:hAnsi="Arial Narrow"/>
          <w:sz w:val="26"/>
          <w:szCs w:val="26"/>
          <w:lang w:val="es-CO"/>
        </w:rPr>
        <w:t xml:space="preserve"> necesarios para garantizarle </w:t>
      </w:r>
      <w:r w:rsidR="00183FEE" w:rsidRPr="00070CE0">
        <w:rPr>
          <w:rFonts w:ascii="Arial Narrow" w:hAnsi="Arial Narrow"/>
          <w:sz w:val="26"/>
          <w:szCs w:val="26"/>
          <w:lang w:val="es-CO"/>
        </w:rPr>
        <w:t xml:space="preserve">al menor </w:t>
      </w:r>
      <w:r w:rsidR="00527B63" w:rsidRPr="00070CE0">
        <w:rPr>
          <w:rFonts w:ascii="Arial Narrow" w:hAnsi="Arial Narrow"/>
          <w:sz w:val="26"/>
          <w:szCs w:val="26"/>
          <w:lang w:val="es-CO"/>
        </w:rPr>
        <w:t>su adecuado</w:t>
      </w:r>
      <w:r w:rsidR="00D14BDA" w:rsidRPr="00070CE0">
        <w:rPr>
          <w:rFonts w:ascii="Arial Narrow" w:hAnsi="Arial Narrow"/>
          <w:sz w:val="26"/>
          <w:szCs w:val="26"/>
          <w:lang w:val="es-CO"/>
        </w:rPr>
        <w:t xml:space="preserve"> desarrollo</w:t>
      </w:r>
      <w:r w:rsidR="00DE10AA" w:rsidRPr="00070CE0">
        <w:rPr>
          <w:rFonts w:ascii="Arial Narrow" w:hAnsi="Arial Narrow"/>
          <w:sz w:val="26"/>
          <w:szCs w:val="26"/>
          <w:lang w:val="es-CO"/>
        </w:rPr>
        <w:t>,</w:t>
      </w:r>
      <w:r w:rsidR="00527B63" w:rsidRPr="00070CE0">
        <w:rPr>
          <w:rFonts w:ascii="Arial Narrow" w:hAnsi="Arial Narrow"/>
          <w:sz w:val="26"/>
          <w:szCs w:val="26"/>
          <w:lang w:val="es-CO"/>
        </w:rPr>
        <w:t xml:space="preserve"> y al Juzgado de Familia de Dosquebradas desarchivar el proceso ejecutivo de alimentos</w:t>
      </w:r>
      <w:r w:rsidR="008406C6" w:rsidRPr="00070CE0">
        <w:rPr>
          <w:rFonts w:ascii="Arial Narrow" w:hAnsi="Arial Narrow"/>
          <w:sz w:val="26"/>
          <w:szCs w:val="26"/>
          <w:lang w:val="es-CO"/>
        </w:rPr>
        <w:t xml:space="preserve"> e</w:t>
      </w:r>
      <w:r w:rsidR="005028E6" w:rsidRPr="00070CE0">
        <w:rPr>
          <w:rFonts w:ascii="Arial Narrow" w:hAnsi="Arial Narrow"/>
          <w:sz w:val="26"/>
          <w:szCs w:val="26"/>
          <w:lang w:val="es-CO"/>
        </w:rPr>
        <w:t xml:space="preserve"> inscribir a aquel en el</w:t>
      </w:r>
      <w:r w:rsidR="00D14BDA" w:rsidRPr="00070CE0">
        <w:rPr>
          <w:rFonts w:ascii="Arial Narrow" w:hAnsi="Arial Narrow"/>
          <w:sz w:val="26"/>
          <w:szCs w:val="26"/>
          <w:lang w:val="es-CO"/>
        </w:rPr>
        <w:t xml:space="preserve"> registro de deudores</w:t>
      </w:r>
      <w:r w:rsidR="00CF7892" w:rsidRPr="00070CE0">
        <w:rPr>
          <w:rFonts w:ascii="Arial Narrow" w:hAnsi="Arial Narrow"/>
          <w:sz w:val="26"/>
          <w:szCs w:val="26"/>
          <w:lang w:val="es-CO"/>
        </w:rPr>
        <w:t xml:space="preserve"> </w:t>
      </w:r>
      <w:r w:rsidR="00D14BDA" w:rsidRPr="00070CE0">
        <w:rPr>
          <w:rFonts w:ascii="Arial Narrow" w:hAnsi="Arial Narrow"/>
          <w:sz w:val="26"/>
          <w:szCs w:val="26"/>
          <w:lang w:val="es-CO"/>
        </w:rPr>
        <w:t>alimentarios</w:t>
      </w:r>
      <w:r w:rsidR="00F05A8C" w:rsidRPr="00070CE0">
        <w:rPr>
          <w:rStyle w:val="Refdenotaalpie"/>
          <w:rFonts w:ascii="Arial Narrow" w:eastAsia="Calibri" w:hAnsi="Arial Narrow"/>
          <w:sz w:val="26"/>
          <w:szCs w:val="26"/>
          <w:lang w:val="es-CO"/>
        </w:rPr>
        <w:footnoteReference w:id="1"/>
      </w:r>
      <w:r w:rsidR="00F05A8C" w:rsidRPr="00070CE0">
        <w:rPr>
          <w:rFonts w:ascii="Arial Narrow" w:hAnsi="Arial Narrow"/>
          <w:sz w:val="26"/>
          <w:szCs w:val="26"/>
          <w:lang w:val="es-CO"/>
        </w:rPr>
        <w:t>.</w:t>
      </w:r>
    </w:p>
    <w:p w14:paraId="37AE02B6" w14:textId="77777777" w:rsidR="00D44DB4" w:rsidRPr="00070CE0" w:rsidRDefault="00D44DB4" w:rsidP="00070CE0">
      <w:pPr>
        <w:pStyle w:val="Sinespaciado"/>
        <w:spacing w:line="276" w:lineRule="auto"/>
        <w:jc w:val="both"/>
        <w:rPr>
          <w:rFonts w:ascii="Arial Narrow" w:hAnsi="Arial Narrow"/>
          <w:b/>
          <w:bCs/>
          <w:sz w:val="26"/>
          <w:szCs w:val="26"/>
          <w:lang w:val="es-CO"/>
        </w:rPr>
      </w:pPr>
    </w:p>
    <w:p w14:paraId="085B6DC6" w14:textId="16624C56" w:rsidR="00777208" w:rsidRPr="00070CE0" w:rsidRDefault="00777208" w:rsidP="00070CE0">
      <w:pPr>
        <w:pStyle w:val="Sinespaciado"/>
        <w:spacing w:line="276" w:lineRule="auto"/>
        <w:jc w:val="both"/>
        <w:rPr>
          <w:rFonts w:ascii="Arial Narrow" w:hAnsi="Arial Narrow"/>
          <w:b/>
          <w:bCs/>
          <w:sz w:val="26"/>
          <w:szCs w:val="26"/>
          <w:lang w:val="es-CO"/>
        </w:rPr>
      </w:pPr>
      <w:r w:rsidRPr="00070CE0">
        <w:rPr>
          <w:rFonts w:ascii="Arial Narrow" w:hAnsi="Arial Narrow"/>
          <w:b/>
          <w:bCs/>
          <w:sz w:val="26"/>
          <w:szCs w:val="26"/>
          <w:lang w:val="es-CO"/>
        </w:rPr>
        <w:t>2. Informe de</w:t>
      </w:r>
      <w:r w:rsidR="002577FF" w:rsidRPr="00070CE0">
        <w:rPr>
          <w:rFonts w:ascii="Arial Narrow" w:hAnsi="Arial Narrow"/>
          <w:b/>
          <w:bCs/>
          <w:sz w:val="26"/>
          <w:szCs w:val="26"/>
          <w:lang w:val="es-CO"/>
        </w:rPr>
        <w:t xml:space="preserve"> los</w:t>
      </w:r>
      <w:r w:rsidRPr="00070CE0">
        <w:rPr>
          <w:rFonts w:ascii="Arial Narrow" w:hAnsi="Arial Narrow"/>
          <w:b/>
          <w:bCs/>
          <w:sz w:val="26"/>
          <w:szCs w:val="26"/>
          <w:lang w:val="es-CO"/>
        </w:rPr>
        <w:t xml:space="preserve"> accionado</w:t>
      </w:r>
      <w:r w:rsidR="002577FF" w:rsidRPr="00070CE0">
        <w:rPr>
          <w:rFonts w:ascii="Arial Narrow" w:hAnsi="Arial Narrow"/>
          <w:b/>
          <w:bCs/>
          <w:sz w:val="26"/>
          <w:szCs w:val="26"/>
          <w:lang w:val="es-CO"/>
        </w:rPr>
        <w:t>s y vinculados</w:t>
      </w:r>
      <w:r w:rsidRPr="00070CE0">
        <w:rPr>
          <w:rFonts w:ascii="Arial Narrow" w:hAnsi="Arial Narrow"/>
          <w:b/>
          <w:bCs/>
          <w:sz w:val="26"/>
          <w:szCs w:val="26"/>
          <w:lang w:val="es-CO"/>
        </w:rPr>
        <w:t xml:space="preserve">: </w:t>
      </w:r>
    </w:p>
    <w:p w14:paraId="41A268BF" w14:textId="5CEABF0D" w:rsidR="0067793F" w:rsidRPr="00070CE0" w:rsidRDefault="0067793F" w:rsidP="00070CE0">
      <w:pPr>
        <w:pStyle w:val="Sinespaciado"/>
        <w:spacing w:line="276" w:lineRule="auto"/>
        <w:jc w:val="both"/>
        <w:rPr>
          <w:rFonts w:ascii="Arial Narrow" w:hAnsi="Arial Narrow"/>
          <w:sz w:val="26"/>
          <w:szCs w:val="26"/>
          <w:lang w:val="es-CO"/>
        </w:rPr>
      </w:pPr>
    </w:p>
    <w:p w14:paraId="6B2681A9" w14:textId="77AE4176" w:rsidR="00A072A7" w:rsidRPr="00070CE0" w:rsidRDefault="00423491" w:rsidP="00070CE0">
      <w:pPr>
        <w:pStyle w:val="Sinespaciado"/>
        <w:spacing w:line="276" w:lineRule="auto"/>
        <w:jc w:val="both"/>
        <w:rPr>
          <w:rFonts w:ascii="Arial Narrow" w:hAnsi="Arial Narrow"/>
          <w:sz w:val="26"/>
          <w:szCs w:val="26"/>
          <w:lang w:val="es-CO"/>
        </w:rPr>
      </w:pPr>
      <w:r w:rsidRPr="00070CE0">
        <w:rPr>
          <w:rFonts w:ascii="Arial Narrow" w:hAnsi="Arial Narrow"/>
          <w:sz w:val="26"/>
          <w:szCs w:val="26"/>
          <w:lang w:val="es-CO"/>
        </w:rPr>
        <w:t xml:space="preserve">El </w:t>
      </w:r>
      <w:r w:rsidR="00A072A7" w:rsidRPr="00070CE0">
        <w:rPr>
          <w:rFonts w:ascii="Arial Narrow" w:hAnsi="Arial Narrow"/>
          <w:sz w:val="26"/>
          <w:szCs w:val="26"/>
          <w:lang w:val="es-CO"/>
        </w:rPr>
        <w:t xml:space="preserve">señor </w:t>
      </w:r>
      <w:proofErr w:type="spellStart"/>
      <w:r w:rsidR="00A072A7" w:rsidRPr="00070CE0">
        <w:rPr>
          <w:rFonts w:ascii="Arial Narrow" w:hAnsi="Arial Narrow"/>
          <w:sz w:val="26"/>
          <w:szCs w:val="26"/>
          <w:lang w:val="es-CO"/>
        </w:rPr>
        <w:t>Jubal</w:t>
      </w:r>
      <w:proofErr w:type="spellEnd"/>
      <w:r w:rsidR="00A072A7" w:rsidRPr="00070CE0">
        <w:rPr>
          <w:rFonts w:ascii="Arial Narrow" w:hAnsi="Arial Narrow"/>
          <w:sz w:val="26"/>
          <w:szCs w:val="26"/>
          <w:lang w:val="es-CO"/>
        </w:rPr>
        <w:t xml:space="preserve"> Clavijo Ramírez</w:t>
      </w:r>
      <w:r w:rsidR="00C630CF" w:rsidRPr="00070CE0">
        <w:rPr>
          <w:rFonts w:ascii="Arial Narrow" w:hAnsi="Arial Narrow"/>
          <w:sz w:val="26"/>
          <w:szCs w:val="26"/>
          <w:lang w:val="es-CO"/>
        </w:rPr>
        <w:t xml:space="preserve"> manifestó que </w:t>
      </w:r>
      <w:r w:rsidR="005E2772" w:rsidRPr="00070CE0">
        <w:rPr>
          <w:rFonts w:ascii="Arial Narrow" w:hAnsi="Arial Narrow"/>
          <w:sz w:val="26"/>
          <w:szCs w:val="26"/>
          <w:lang w:val="es-CO"/>
        </w:rPr>
        <w:t xml:space="preserve">tiene a disposición </w:t>
      </w:r>
      <w:r w:rsidR="00C630CF" w:rsidRPr="00070CE0">
        <w:rPr>
          <w:rFonts w:ascii="Arial Narrow" w:hAnsi="Arial Narrow"/>
          <w:sz w:val="26"/>
          <w:szCs w:val="26"/>
          <w:lang w:val="es-CO"/>
        </w:rPr>
        <w:t xml:space="preserve">el dinero </w:t>
      </w:r>
      <w:r w:rsidR="003A32A5" w:rsidRPr="00070CE0">
        <w:rPr>
          <w:rFonts w:ascii="Arial Narrow" w:hAnsi="Arial Narrow"/>
          <w:sz w:val="26"/>
          <w:szCs w:val="26"/>
          <w:lang w:val="es-CO"/>
        </w:rPr>
        <w:t>para saldar</w:t>
      </w:r>
      <w:r w:rsidR="00C630CF" w:rsidRPr="00070CE0">
        <w:rPr>
          <w:rFonts w:ascii="Arial Narrow" w:hAnsi="Arial Narrow"/>
          <w:sz w:val="26"/>
          <w:szCs w:val="26"/>
          <w:lang w:val="es-CO"/>
        </w:rPr>
        <w:t xml:space="preserve"> las cuotas alimentarias de su hijo, empero no ha podido entregárselo </w:t>
      </w:r>
      <w:r w:rsidR="00445567" w:rsidRPr="00070CE0">
        <w:rPr>
          <w:rFonts w:ascii="Arial Narrow" w:hAnsi="Arial Narrow"/>
          <w:sz w:val="26"/>
          <w:szCs w:val="26"/>
          <w:lang w:val="es-CO"/>
        </w:rPr>
        <w:t xml:space="preserve">en razón a que no obtiene respuestas a sus llamadas telefónicas y mensajes de texto. Así mismo se dirigió al lugar donde reside </w:t>
      </w:r>
      <w:r w:rsidR="00C40A50" w:rsidRPr="00070CE0">
        <w:rPr>
          <w:rFonts w:ascii="Arial Narrow" w:hAnsi="Arial Narrow"/>
          <w:sz w:val="26"/>
          <w:szCs w:val="26"/>
          <w:lang w:val="es-CO"/>
        </w:rPr>
        <w:t>sin hallarlo allí. Solicita se gestione el suministro de cuenta</w:t>
      </w:r>
      <w:r w:rsidR="00025FFC" w:rsidRPr="00070CE0">
        <w:rPr>
          <w:rFonts w:ascii="Arial Narrow" w:hAnsi="Arial Narrow"/>
          <w:sz w:val="26"/>
          <w:szCs w:val="26"/>
          <w:lang w:val="es-CO"/>
        </w:rPr>
        <w:t xml:space="preserve"> bancaria</w:t>
      </w:r>
      <w:r w:rsidR="00C40A50" w:rsidRPr="00070CE0">
        <w:rPr>
          <w:rFonts w:ascii="Arial Narrow" w:hAnsi="Arial Narrow"/>
          <w:sz w:val="26"/>
          <w:szCs w:val="26"/>
          <w:lang w:val="es-CO"/>
        </w:rPr>
        <w:t xml:space="preserve"> para hacer la respectiva consignación</w:t>
      </w:r>
      <w:r w:rsidR="009B151A" w:rsidRPr="00070CE0">
        <w:rPr>
          <w:rStyle w:val="Refdenotaalpie"/>
          <w:rFonts w:ascii="Arial Narrow" w:hAnsi="Arial Narrow"/>
          <w:sz w:val="26"/>
          <w:szCs w:val="26"/>
          <w:lang w:val="es-CO"/>
        </w:rPr>
        <w:footnoteReference w:id="2"/>
      </w:r>
      <w:r w:rsidR="00C40A50" w:rsidRPr="00070CE0">
        <w:rPr>
          <w:rFonts w:ascii="Arial Narrow" w:hAnsi="Arial Narrow"/>
          <w:sz w:val="26"/>
          <w:szCs w:val="26"/>
          <w:lang w:val="es-CO"/>
        </w:rPr>
        <w:t>.</w:t>
      </w:r>
    </w:p>
    <w:p w14:paraId="7544B60D" w14:textId="77777777" w:rsidR="00A072A7" w:rsidRPr="00070CE0" w:rsidRDefault="00A072A7" w:rsidP="00070CE0">
      <w:pPr>
        <w:pStyle w:val="Sinespaciado"/>
        <w:spacing w:line="276" w:lineRule="auto"/>
        <w:jc w:val="both"/>
        <w:rPr>
          <w:rFonts w:ascii="Arial Narrow" w:hAnsi="Arial Narrow"/>
          <w:sz w:val="26"/>
          <w:szCs w:val="26"/>
          <w:lang w:val="es-CO"/>
        </w:rPr>
      </w:pPr>
    </w:p>
    <w:p w14:paraId="41BDFBA9" w14:textId="54B44E44" w:rsidR="006854A5" w:rsidRPr="00070CE0" w:rsidRDefault="009B151A" w:rsidP="00070CE0">
      <w:pPr>
        <w:pStyle w:val="Sinespaciado"/>
        <w:spacing w:line="276" w:lineRule="auto"/>
        <w:jc w:val="both"/>
        <w:rPr>
          <w:rFonts w:ascii="Arial Narrow" w:hAnsi="Arial Narrow"/>
          <w:sz w:val="26"/>
          <w:szCs w:val="26"/>
          <w:lang w:val="es-CO"/>
        </w:rPr>
      </w:pPr>
      <w:r w:rsidRPr="00070CE0">
        <w:rPr>
          <w:rFonts w:ascii="Arial Narrow" w:hAnsi="Arial Narrow"/>
          <w:sz w:val="26"/>
          <w:szCs w:val="26"/>
          <w:lang w:val="es-CO"/>
        </w:rPr>
        <w:t xml:space="preserve">El Procurador Judicial para la Defensa de los Derecho de la Infancia, la Adolescencia y la Familia </w:t>
      </w:r>
      <w:r w:rsidRPr="00070CE0">
        <w:rPr>
          <w:rFonts w:ascii="Arial Narrow" w:hAnsi="Arial Narrow"/>
          <w:sz w:val="26"/>
          <w:szCs w:val="26"/>
          <w:lang w:val="es-CO"/>
        </w:rPr>
        <w:lastRenderedPageBreak/>
        <w:t>de Pereira refirió que</w:t>
      </w:r>
      <w:r w:rsidR="00CB3217" w:rsidRPr="00070CE0">
        <w:rPr>
          <w:rFonts w:ascii="Arial Narrow" w:hAnsi="Arial Narrow"/>
          <w:sz w:val="26"/>
          <w:szCs w:val="26"/>
          <w:lang w:val="es-CO"/>
        </w:rPr>
        <w:t>,</w:t>
      </w:r>
      <w:r w:rsidRPr="00070CE0">
        <w:rPr>
          <w:rFonts w:ascii="Arial Narrow" w:hAnsi="Arial Narrow"/>
          <w:sz w:val="26"/>
          <w:szCs w:val="26"/>
          <w:lang w:val="es-CO"/>
        </w:rPr>
        <w:t xml:space="preserve"> </w:t>
      </w:r>
      <w:r w:rsidR="005E69FD" w:rsidRPr="00070CE0">
        <w:rPr>
          <w:rFonts w:ascii="Arial Narrow" w:hAnsi="Arial Narrow"/>
          <w:sz w:val="26"/>
          <w:szCs w:val="26"/>
          <w:lang w:val="es-CO"/>
        </w:rPr>
        <w:t>si el menor se encuentra en situación de desprotección</w:t>
      </w:r>
      <w:r w:rsidR="00AD4FAC" w:rsidRPr="00070CE0">
        <w:rPr>
          <w:rFonts w:ascii="Arial Narrow" w:hAnsi="Arial Narrow"/>
          <w:sz w:val="26"/>
          <w:szCs w:val="26"/>
          <w:lang w:val="es-CO"/>
        </w:rPr>
        <w:t xml:space="preserve"> económica</w:t>
      </w:r>
      <w:r w:rsidR="00321EA0" w:rsidRPr="00070CE0">
        <w:rPr>
          <w:rFonts w:ascii="Arial Narrow" w:hAnsi="Arial Narrow"/>
          <w:sz w:val="26"/>
          <w:szCs w:val="26"/>
          <w:lang w:val="es-CO"/>
        </w:rPr>
        <w:t xml:space="preserve">, es posible flexibilizar en su favor el requisito de la subsidiariedad. </w:t>
      </w:r>
      <w:r w:rsidR="00B7413D" w:rsidRPr="00070CE0">
        <w:rPr>
          <w:rFonts w:ascii="Arial Narrow" w:hAnsi="Arial Narrow"/>
          <w:sz w:val="26"/>
          <w:szCs w:val="26"/>
          <w:lang w:val="es-CO"/>
        </w:rPr>
        <w:t xml:space="preserve">Agregó que </w:t>
      </w:r>
      <w:r w:rsidR="00C83FBF" w:rsidRPr="00070CE0">
        <w:rPr>
          <w:rFonts w:ascii="Arial Narrow" w:hAnsi="Arial Narrow"/>
          <w:sz w:val="26"/>
          <w:szCs w:val="26"/>
          <w:lang w:val="es-CO"/>
        </w:rPr>
        <w:t>la decisión</w:t>
      </w:r>
      <w:r w:rsidR="00AD4FAC" w:rsidRPr="00070CE0">
        <w:rPr>
          <w:rFonts w:ascii="Arial Narrow" w:hAnsi="Arial Narrow"/>
          <w:sz w:val="26"/>
          <w:szCs w:val="26"/>
          <w:lang w:val="es-CO"/>
        </w:rPr>
        <w:t xml:space="preserve"> emitida por el juzgado de conocimient</w:t>
      </w:r>
      <w:r w:rsidR="006854A5" w:rsidRPr="00070CE0">
        <w:rPr>
          <w:rFonts w:ascii="Arial Narrow" w:hAnsi="Arial Narrow"/>
          <w:sz w:val="26"/>
          <w:szCs w:val="26"/>
          <w:lang w:val="es-CO"/>
        </w:rPr>
        <w:t>o</w:t>
      </w:r>
      <w:r w:rsidR="00C83FBF" w:rsidRPr="00070CE0">
        <w:rPr>
          <w:rFonts w:ascii="Arial Narrow" w:hAnsi="Arial Narrow"/>
          <w:sz w:val="26"/>
          <w:szCs w:val="26"/>
          <w:lang w:val="es-CO"/>
        </w:rPr>
        <w:t xml:space="preserve">, desconoce </w:t>
      </w:r>
      <w:r w:rsidR="00E25C41" w:rsidRPr="00070CE0">
        <w:rPr>
          <w:rFonts w:ascii="Arial Narrow" w:hAnsi="Arial Narrow"/>
          <w:sz w:val="26"/>
          <w:szCs w:val="26"/>
          <w:lang w:val="es-CO"/>
        </w:rPr>
        <w:t xml:space="preserve">la jurisprudencia de la </w:t>
      </w:r>
      <w:r w:rsidR="00252135" w:rsidRPr="00070CE0">
        <w:rPr>
          <w:rFonts w:ascii="Arial Narrow" w:hAnsi="Arial Narrow"/>
          <w:sz w:val="26"/>
          <w:szCs w:val="26"/>
          <w:lang w:val="es-CO"/>
        </w:rPr>
        <w:t>Corte Suprema de Justicia</w:t>
      </w:r>
      <w:r w:rsidR="00BA4A2D" w:rsidRPr="00070CE0">
        <w:rPr>
          <w:rFonts w:ascii="Arial Narrow" w:hAnsi="Arial Narrow"/>
          <w:sz w:val="26"/>
          <w:szCs w:val="26"/>
          <w:lang w:val="es-CO"/>
        </w:rPr>
        <w:t>,</w:t>
      </w:r>
      <w:r w:rsidR="00252135" w:rsidRPr="00070CE0">
        <w:rPr>
          <w:rFonts w:ascii="Arial Narrow" w:hAnsi="Arial Narrow"/>
          <w:sz w:val="26"/>
          <w:szCs w:val="26"/>
          <w:lang w:val="es-CO"/>
        </w:rPr>
        <w:t xml:space="preserve"> </w:t>
      </w:r>
      <w:r w:rsidR="00E25C41" w:rsidRPr="00070CE0">
        <w:rPr>
          <w:rFonts w:ascii="Arial Narrow" w:hAnsi="Arial Narrow"/>
          <w:sz w:val="26"/>
          <w:szCs w:val="26"/>
          <w:lang w:val="es-CO"/>
        </w:rPr>
        <w:t xml:space="preserve">según el cual no es posible </w:t>
      </w:r>
      <w:r w:rsidR="00B033F7" w:rsidRPr="00070CE0">
        <w:rPr>
          <w:rFonts w:ascii="Arial Narrow" w:hAnsi="Arial Narrow"/>
          <w:sz w:val="26"/>
          <w:szCs w:val="26"/>
          <w:lang w:val="es-CO"/>
        </w:rPr>
        <w:t>decretar la terminación de la causa</w:t>
      </w:r>
      <w:r w:rsidR="00E25C41" w:rsidRPr="00070CE0">
        <w:rPr>
          <w:rFonts w:ascii="Arial Narrow" w:hAnsi="Arial Narrow"/>
          <w:sz w:val="26"/>
          <w:szCs w:val="26"/>
          <w:lang w:val="es-CO"/>
        </w:rPr>
        <w:t xml:space="preserve"> ejecutiva</w:t>
      </w:r>
      <w:r w:rsidR="00BA4A2D" w:rsidRPr="00070CE0">
        <w:rPr>
          <w:rFonts w:ascii="Arial Narrow" w:hAnsi="Arial Narrow"/>
          <w:sz w:val="26"/>
          <w:szCs w:val="26"/>
          <w:lang w:val="es-CO"/>
        </w:rPr>
        <w:t xml:space="preserve"> por alimentos</w:t>
      </w:r>
      <w:r w:rsidR="00E25C41" w:rsidRPr="00070CE0">
        <w:rPr>
          <w:rFonts w:ascii="Arial Narrow" w:hAnsi="Arial Narrow"/>
          <w:sz w:val="26"/>
          <w:szCs w:val="26"/>
          <w:lang w:val="es-CO"/>
        </w:rPr>
        <w:t xml:space="preserve">, sin </w:t>
      </w:r>
      <w:r w:rsidR="00AD4FAC" w:rsidRPr="00070CE0">
        <w:rPr>
          <w:rFonts w:ascii="Arial Narrow" w:hAnsi="Arial Narrow"/>
          <w:sz w:val="26"/>
          <w:szCs w:val="26"/>
          <w:lang w:val="es-CO"/>
        </w:rPr>
        <w:t xml:space="preserve">haber </w:t>
      </w:r>
      <w:r w:rsidR="00B033F7" w:rsidRPr="00070CE0">
        <w:rPr>
          <w:rFonts w:ascii="Arial Narrow" w:hAnsi="Arial Narrow"/>
          <w:sz w:val="26"/>
          <w:szCs w:val="26"/>
          <w:lang w:val="es-CO"/>
        </w:rPr>
        <w:t>adoptado</w:t>
      </w:r>
      <w:r w:rsidR="00AD4FAC" w:rsidRPr="00070CE0">
        <w:rPr>
          <w:rFonts w:ascii="Arial Narrow" w:hAnsi="Arial Narrow"/>
          <w:sz w:val="26"/>
          <w:szCs w:val="26"/>
          <w:lang w:val="es-CO"/>
        </w:rPr>
        <w:t xml:space="preserve"> medidas</w:t>
      </w:r>
      <w:r w:rsidR="00252135" w:rsidRPr="00070CE0">
        <w:rPr>
          <w:rFonts w:ascii="Arial Narrow" w:hAnsi="Arial Narrow"/>
          <w:sz w:val="26"/>
          <w:szCs w:val="26"/>
          <w:lang w:val="es-CO"/>
        </w:rPr>
        <w:t xml:space="preserve"> idóneas y eficaces para garantizar </w:t>
      </w:r>
      <w:r w:rsidR="00B033F7" w:rsidRPr="00070CE0">
        <w:rPr>
          <w:rFonts w:ascii="Arial Narrow" w:hAnsi="Arial Narrow"/>
          <w:sz w:val="26"/>
          <w:szCs w:val="26"/>
          <w:lang w:val="es-CO"/>
        </w:rPr>
        <w:t xml:space="preserve">el cumplimiento de </w:t>
      </w:r>
      <w:r w:rsidR="00BA4A2D" w:rsidRPr="00070CE0">
        <w:rPr>
          <w:rFonts w:ascii="Arial Narrow" w:hAnsi="Arial Narrow"/>
          <w:sz w:val="26"/>
          <w:szCs w:val="26"/>
          <w:lang w:val="es-CO"/>
        </w:rPr>
        <w:t>esa obligación en el futuro</w:t>
      </w:r>
      <w:r w:rsidR="00423491" w:rsidRPr="00070CE0">
        <w:rPr>
          <w:rStyle w:val="Refdenotaalpie"/>
          <w:rFonts w:ascii="Arial Narrow" w:hAnsi="Arial Narrow"/>
          <w:sz w:val="26"/>
          <w:szCs w:val="26"/>
          <w:lang w:val="es-CO"/>
        </w:rPr>
        <w:footnoteReference w:id="3"/>
      </w:r>
      <w:r w:rsidR="00A75583" w:rsidRPr="00070CE0">
        <w:rPr>
          <w:rFonts w:ascii="Arial Narrow" w:hAnsi="Arial Narrow"/>
          <w:sz w:val="26"/>
          <w:szCs w:val="26"/>
          <w:lang w:val="es-CO"/>
        </w:rPr>
        <w:t>.</w:t>
      </w:r>
      <w:r w:rsidR="006854A5" w:rsidRPr="00070CE0">
        <w:rPr>
          <w:rFonts w:ascii="Arial Narrow" w:hAnsi="Arial Narrow"/>
          <w:sz w:val="26"/>
          <w:szCs w:val="26"/>
          <w:lang w:val="es-CO"/>
        </w:rPr>
        <w:t xml:space="preserve"> </w:t>
      </w:r>
    </w:p>
    <w:p w14:paraId="49F86600" w14:textId="77777777" w:rsidR="006854A5" w:rsidRPr="00070CE0" w:rsidRDefault="006854A5" w:rsidP="00070CE0">
      <w:pPr>
        <w:pStyle w:val="Sinespaciado"/>
        <w:spacing w:line="276" w:lineRule="auto"/>
        <w:jc w:val="both"/>
        <w:rPr>
          <w:rFonts w:ascii="Arial Narrow" w:hAnsi="Arial Narrow"/>
          <w:sz w:val="26"/>
          <w:szCs w:val="26"/>
          <w:lang w:val="es-CO"/>
        </w:rPr>
      </w:pPr>
    </w:p>
    <w:p w14:paraId="4A5EAD3A" w14:textId="46342F8D" w:rsidR="00E921D7" w:rsidRPr="00070CE0" w:rsidRDefault="006854A5" w:rsidP="00070CE0">
      <w:pPr>
        <w:pStyle w:val="Sinespaciado"/>
        <w:spacing w:line="276" w:lineRule="auto"/>
        <w:jc w:val="both"/>
        <w:rPr>
          <w:rFonts w:ascii="Arial Narrow" w:hAnsi="Arial Narrow"/>
          <w:sz w:val="26"/>
          <w:szCs w:val="26"/>
          <w:lang w:val="es-CO"/>
        </w:rPr>
      </w:pPr>
      <w:r w:rsidRPr="00070CE0">
        <w:rPr>
          <w:rFonts w:ascii="Arial Narrow" w:hAnsi="Arial Narrow"/>
          <w:sz w:val="26"/>
          <w:szCs w:val="26"/>
          <w:lang w:val="es-CO"/>
        </w:rPr>
        <w:t xml:space="preserve">La Defensora de Familia </w:t>
      </w:r>
      <w:r w:rsidR="00790FCC" w:rsidRPr="00070CE0">
        <w:rPr>
          <w:rFonts w:ascii="Arial Narrow" w:hAnsi="Arial Narrow"/>
          <w:sz w:val="26"/>
          <w:szCs w:val="26"/>
          <w:lang w:val="es-CO"/>
        </w:rPr>
        <w:t xml:space="preserve">y el juzgado convocado </w:t>
      </w:r>
      <w:r w:rsidRPr="00070CE0">
        <w:rPr>
          <w:rFonts w:ascii="Arial Narrow" w:hAnsi="Arial Narrow"/>
          <w:sz w:val="26"/>
          <w:szCs w:val="26"/>
          <w:lang w:val="es-CO"/>
        </w:rPr>
        <w:t>señal</w:t>
      </w:r>
      <w:r w:rsidR="00790FCC" w:rsidRPr="00070CE0">
        <w:rPr>
          <w:rFonts w:ascii="Arial Narrow" w:hAnsi="Arial Narrow"/>
          <w:sz w:val="26"/>
          <w:szCs w:val="26"/>
          <w:lang w:val="es-CO"/>
        </w:rPr>
        <w:t>aron</w:t>
      </w:r>
      <w:r w:rsidRPr="00070CE0">
        <w:rPr>
          <w:rFonts w:ascii="Arial Narrow" w:hAnsi="Arial Narrow"/>
          <w:sz w:val="26"/>
          <w:szCs w:val="26"/>
          <w:lang w:val="es-CO"/>
        </w:rPr>
        <w:t xml:space="preserve"> que no se evidencia lesión a los derechos del menor</w:t>
      </w:r>
      <w:r w:rsidR="00CB6C23" w:rsidRPr="00070CE0">
        <w:rPr>
          <w:rFonts w:ascii="Arial Narrow" w:hAnsi="Arial Narrow"/>
          <w:sz w:val="26"/>
          <w:szCs w:val="26"/>
          <w:lang w:val="es-CO"/>
        </w:rPr>
        <w:t xml:space="preserve"> porque en el litigio objeto del amparo se le respetaron sus garantías procesales</w:t>
      </w:r>
      <w:r w:rsidR="00973EAC" w:rsidRPr="00070CE0">
        <w:rPr>
          <w:rFonts w:ascii="Arial Narrow" w:hAnsi="Arial Narrow"/>
          <w:sz w:val="26"/>
          <w:szCs w:val="26"/>
          <w:lang w:val="es-CO"/>
        </w:rPr>
        <w:t xml:space="preserve"> y se </w:t>
      </w:r>
      <w:r w:rsidR="00BA4A2D" w:rsidRPr="00070CE0">
        <w:rPr>
          <w:rFonts w:ascii="Arial Narrow" w:hAnsi="Arial Narrow"/>
          <w:sz w:val="26"/>
          <w:szCs w:val="26"/>
          <w:lang w:val="es-CO"/>
        </w:rPr>
        <w:t>definió el asunto</w:t>
      </w:r>
      <w:r w:rsidR="00973EAC" w:rsidRPr="00070CE0">
        <w:rPr>
          <w:rFonts w:ascii="Arial Narrow" w:hAnsi="Arial Narrow"/>
          <w:sz w:val="26"/>
          <w:szCs w:val="26"/>
          <w:lang w:val="es-CO"/>
        </w:rPr>
        <w:t xml:space="preserve"> de conformidad con las normas que rigen la materia. </w:t>
      </w:r>
      <w:r w:rsidR="003C3F36" w:rsidRPr="00070CE0">
        <w:rPr>
          <w:rFonts w:ascii="Arial Narrow" w:hAnsi="Arial Narrow"/>
          <w:sz w:val="26"/>
          <w:szCs w:val="26"/>
          <w:lang w:val="es-CO"/>
        </w:rPr>
        <w:t>Ad</w:t>
      </w:r>
      <w:r w:rsidR="003E3BC0" w:rsidRPr="00070CE0">
        <w:rPr>
          <w:rFonts w:ascii="Arial Narrow" w:hAnsi="Arial Narrow"/>
          <w:sz w:val="26"/>
          <w:szCs w:val="26"/>
          <w:lang w:val="es-CO"/>
        </w:rPr>
        <w:t>icionalmente</w:t>
      </w:r>
      <w:r w:rsidR="003C3F36" w:rsidRPr="00070CE0">
        <w:rPr>
          <w:rFonts w:ascii="Arial Narrow" w:hAnsi="Arial Narrow"/>
          <w:sz w:val="26"/>
          <w:szCs w:val="26"/>
          <w:lang w:val="es-CO"/>
        </w:rPr>
        <w:t>, la parte interesada</w:t>
      </w:r>
      <w:r w:rsidR="003E3BC0" w:rsidRPr="00070CE0">
        <w:rPr>
          <w:rFonts w:ascii="Arial Narrow" w:hAnsi="Arial Narrow"/>
          <w:sz w:val="26"/>
          <w:szCs w:val="26"/>
          <w:lang w:val="es-CO"/>
        </w:rPr>
        <w:t xml:space="preserve"> cu</w:t>
      </w:r>
      <w:r w:rsidR="00DF3897" w:rsidRPr="00070CE0">
        <w:rPr>
          <w:rFonts w:ascii="Arial Narrow" w:hAnsi="Arial Narrow"/>
          <w:sz w:val="26"/>
          <w:szCs w:val="26"/>
          <w:lang w:val="es-CO"/>
        </w:rPr>
        <w:t>e</w:t>
      </w:r>
      <w:r w:rsidR="003E3BC0" w:rsidRPr="00070CE0">
        <w:rPr>
          <w:rFonts w:ascii="Arial Narrow" w:hAnsi="Arial Narrow"/>
          <w:sz w:val="26"/>
          <w:szCs w:val="26"/>
          <w:lang w:val="es-CO"/>
        </w:rPr>
        <w:t>nta con otros medios de defensa, por ejemplo,</w:t>
      </w:r>
      <w:r w:rsidR="003C3F36" w:rsidRPr="00070CE0">
        <w:rPr>
          <w:rFonts w:ascii="Arial Narrow" w:hAnsi="Arial Narrow"/>
          <w:sz w:val="26"/>
          <w:szCs w:val="26"/>
          <w:lang w:val="es-CO"/>
        </w:rPr>
        <w:t xml:space="preserve"> puede promover un nuevo proceso ejecutivo</w:t>
      </w:r>
      <w:r w:rsidR="000A3886" w:rsidRPr="00070CE0">
        <w:rPr>
          <w:rFonts w:ascii="Arial Narrow" w:hAnsi="Arial Narrow"/>
          <w:sz w:val="26"/>
          <w:szCs w:val="26"/>
          <w:lang w:val="es-CO"/>
        </w:rPr>
        <w:t>, en el que</w:t>
      </w:r>
      <w:r w:rsidR="003E3BC0" w:rsidRPr="00070CE0">
        <w:rPr>
          <w:rFonts w:ascii="Arial Narrow" w:hAnsi="Arial Narrow"/>
          <w:sz w:val="26"/>
          <w:szCs w:val="26"/>
          <w:lang w:val="es-CO"/>
        </w:rPr>
        <w:t xml:space="preserve"> </w:t>
      </w:r>
      <w:r w:rsidR="000A3886" w:rsidRPr="00070CE0">
        <w:rPr>
          <w:rFonts w:ascii="Arial Narrow" w:hAnsi="Arial Narrow"/>
          <w:sz w:val="26"/>
          <w:szCs w:val="26"/>
          <w:lang w:val="es-CO"/>
        </w:rPr>
        <w:t>podrá solicitar el decreto de medidas cautelares</w:t>
      </w:r>
      <w:r w:rsidR="000A3886" w:rsidRPr="00070CE0">
        <w:rPr>
          <w:rStyle w:val="Refdenotaalpie"/>
          <w:rFonts w:ascii="Arial Narrow" w:hAnsi="Arial Narrow"/>
          <w:sz w:val="26"/>
          <w:szCs w:val="26"/>
          <w:lang w:val="es-CO"/>
        </w:rPr>
        <w:footnoteReference w:id="4"/>
      </w:r>
      <w:r w:rsidR="000A3886" w:rsidRPr="00070CE0">
        <w:rPr>
          <w:rFonts w:ascii="Arial Narrow" w:hAnsi="Arial Narrow"/>
          <w:sz w:val="26"/>
          <w:szCs w:val="26"/>
          <w:lang w:val="es-CO"/>
        </w:rPr>
        <w:t>.</w:t>
      </w:r>
    </w:p>
    <w:p w14:paraId="706636FC" w14:textId="77777777" w:rsidR="00A82848" w:rsidRPr="00070CE0" w:rsidRDefault="00A82848" w:rsidP="00070CE0">
      <w:pPr>
        <w:pStyle w:val="Sinespaciado"/>
        <w:spacing w:line="276" w:lineRule="auto"/>
        <w:jc w:val="center"/>
        <w:rPr>
          <w:rFonts w:ascii="Arial Narrow" w:hAnsi="Arial Narrow"/>
          <w:sz w:val="26"/>
          <w:szCs w:val="26"/>
          <w:lang w:val="es-CO"/>
        </w:rPr>
      </w:pPr>
    </w:p>
    <w:p w14:paraId="2E0A79F2" w14:textId="4F9902BE" w:rsidR="00E20047" w:rsidRPr="00070CE0" w:rsidRDefault="00E20047" w:rsidP="00070CE0">
      <w:pPr>
        <w:pStyle w:val="Sinespaciado"/>
        <w:spacing w:line="276" w:lineRule="auto"/>
        <w:jc w:val="center"/>
        <w:rPr>
          <w:rFonts w:ascii="Arial Narrow" w:hAnsi="Arial Narrow"/>
          <w:sz w:val="26"/>
          <w:szCs w:val="26"/>
          <w:lang w:val="es-CO"/>
        </w:rPr>
      </w:pPr>
      <w:r w:rsidRPr="00070CE0">
        <w:rPr>
          <w:rFonts w:ascii="Arial Narrow" w:hAnsi="Arial Narrow"/>
          <w:b/>
          <w:bCs/>
          <w:sz w:val="26"/>
          <w:szCs w:val="26"/>
          <w:lang w:val="es-CO"/>
        </w:rPr>
        <w:t>CONSIDERACIONES</w:t>
      </w:r>
      <w:r w:rsidR="00B305B7" w:rsidRPr="00070CE0">
        <w:rPr>
          <w:rFonts w:ascii="Arial Narrow" w:hAnsi="Arial Narrow"/>
          <w:b/>
          <w:bCs/>
          <w:sz w:val="26"/>
          <w:szCs w:val="26"/>
          <w:lang w:val="es-CO"/>
        </w:rPr>
        <w:t xml:space="preserve"> </w:t>
      </w:r>
    </w:p>
    <w:p w14:paraId="049F31CB" w14:textId="77777777" w:rsidR="00E20047" w:rsidRPr="00070CE0" w:rsidRDefault="00E20047" w:rsidP="00070CE0">
      <w:pPr>
        <w:pStyle w:val="Sinespaciado"/>
        <w:spacing w:line="276" w:lineRule="auto"/>
        <w:jc w:val="both"/>
        <w:rPr>
          <w:rFonts w:ascii="Arial Narrow" w:hAnsi="Arial Narrow"/>
          <w:sz w:val="26"/>
          <w:szCs w:val="26"/>
          <w:lang w:val="es-CO"/>
        </w:rPr>
      </w:pPr>
    </w:p>
    <w:p w14:paraId="2EC7C326" w14:textId="33619451" w:rsidR="00C5688A" w:rsidRPr="00070CE0" w:rsidRDefault="00C5688A" w:rsidP="00070CE0">
      <w:pPr>
        <w:pStyle w:val="Sinespaciado"/>
        <w:spacing w:line="276" w:lineRule="auto"/>
        <w:jc w:val="both"/>
        <w:rPr>
          <w:rFonts w:ascii="Arial Narrow" w:hAnsi="Arial Narrow"/>
          <w:sz w:val="26"/>
          <w:szCs w:val="26"/>
        </w:rPr>
      </w:pPr>
      <w:r w:rsidRPr="00070CE0">
        <w:rPr>
          <w:rFonts w:ascii="Arial Narrow" w:hAnsi="Arial Narrow"/>
          <w:b/>
          <w:sz w:val="26"/>
          <w:szCs w:val="26"/>
        </w:rPr>
        <w:t xml:space="preserve">1. </w:t>
      </w:r>
      <w:r w:rsidRPr="00070CE0">
        <w:rPr>
          <w:rFonts w:ascii="Arial Narrow" w:hAnsi="Arial Narrow"/>
          <w:sz w:val="26"/>
          <w:szCs w:val="26"/>
        </w:rPr>
        <w:t>Es claro que se promueve acción de tutela, al amparo del artículo 86 de la Constitución Política, para alegar una supuesta lesión a los derechos de</w:t>
      </w:r>
      <w:r w:rsidR="00BA4652" w:rsidRPr="00070CE0">
        <w:rPr>
          <w:rFonts w:ascii="Arial Narrow" w:hAnsi="Arial Narrow"/>
          <w:sz w:val="26"/>
          <w:szCs w:val="26"/>
        </w:rPr>
        <w:t>l</w:t>
      </w:r>
      <w:r w:rsidR="00F67677" w:rsidRPr="00070CE0">
        <w:rPr>
          <w:rFonts w:ascii="Arial Narrow" w:hAnsi="Arial Narrow"/>
          <w:sz w:val="26"/>
          <w:szCs w:val="26"/>
        </w:rPr>
        <w:t xml:space="preserve"> menor</w:t>
      </w:r>
      <w:r w:rsidRPr="00070CE0">
        <w:rPr>
          <w:rFonts w:ascii="Arial Narrow" w:hAnsi="Arial Narrow"/>
          <w:sz w:val="26"/>
          <w:szCs w:val="26"/>
        </w:rPr>
        <w:t xml:space="preserve"> accionante, por cuenta de</w:t>
      </w:r>
      <w:r w:rsidR="00BA4652" w:rsidRPr="00070CE0">
        <w:rPr>
          <w:rFonts w:ascii="Arial Narrow" w:hAnsi="Arial Narrow"/>
          <w:sz w:val="26"/>
          <w:szCs w:val="26"/>
        </w:rPr>
        <w:t xml:space="preserve">l juzgado demandado, al </w:t>
      </w:r>
      <w:r w:rsidR="00F34CBB" w:rsidRPr="00070CE0">
        <w:rPr>
          <w:rFonts w:ascii="Arial Narrow" w:hAnsi="Arial Narrow"/>
          <w:sz w:val="26"/>
          <w:szCs w:val="26"/>
        </w:rPr>
        <w:t>declarar la terminación del proceso ejecutivo de alimentos adelantado en su favor</w:t>
      </w:r>
      <w:r w:rsidR="007A4025" w:rsidRPr="00070CE0">
        <w:rPr>
          <w:rFonts w:ascii="Arial Narrow" w:hAnsi="Arial Narrow"/>
          <w:sz w:val="26"/>
          <w:szCs w:val="26"/>
        </w:rPr>
        <w:t xml:space="preserve"> y disponer el levantamiento de las medidas cautelares allí ordenadas</w:t>
      </w:r>
      <w:r w:rsidR="00F67677" w:rsidRPr="00070CE0">
        <w:rPr>
          <w:rFonts w:ascii="Arial Narrow" w:hAnsi="Arial Narrow"/>
          <w:sz w:val="26"/>
          <w:szCs w:val="26"/>
        </w:rPr>
        <w:t>.</w:t>
      </w:r>
      <w:r w:rsidR="00F34CBB" w:rsidRPr="00070CE0">
        <w:rPr>
          <w:rFonts w:ascii="Arial Narrow" w:hAnsi="Arial Narrow"/>
          <w:sz w:val="26"/>
          <w:szCs w:val="26"/>
        </w:rPr>
        <w:t xml:space="preserve"> </w:t>
      </w:r>
    </w:p>
    <w:p w14:paraId="409666B1" w14:textId="77777777" w:rsidR="00C5688A" w:rsidRPr="00070CE0" w:rsidRDefault="00C5688A" w:rsidP="00070CE0">
      <w:pPr>
        <w:pStyle w:val="Sinespaciado"/>
        <w:spacing w:line="276" w:lineRule="auto"/>
        <w:jc w:val="both"/>
        <w:rPr>
          <w:rFonts w:ascii="Arial Narrow" w:eastAsia="Georgia" w:hAnsi="Arial Narrow" w:cs="Georgia"/>
          <w:color w:val="000000" w:themeColor="text1"/>
          <w:sz w:val="26"/>
          <w:szCs w:val="26"/>
        </w:rPr>
      </w:pPr>
    </w:p>
    <w:p w14:paraId="64EE5EA1" w14:textId="03B02816" w:rsidR="00C5688A" w:rsidRPr="00070CE0" w:rsidRDefault="00C5688A" w:rsidP="00070CE0">
      <w:pPr>
        <w:pStyle w:val="Sinespaciado"/>
        <w:spacing w:line="276" w:lineRule="auto"/>
        <w:jc w:val="both"/>
        <w:rPr>
          <w:rFonts w:ascii="Arial Narrow" w:eastAsia="Georgia" w:hAnsi="Arial Narrow" w:cs="Georgia"/>
          <w:color w:val="000000" w:themeColor="text1"/>
          <w:sz w:val="26"/>
          <w:szCs w:val="26"/>
        </w:rPr>
      </w:pPr>
      <w:r w:rsidRPr="00070CE0">
        <w:rPr>
          <w:rFonts w:ascii="Arial Narrow" w:eastAsia="Georgia" w:hAnsi="Arial Narrow" w:cs="Georgia"/>
          <w:color w:val="000000" w:themeColor="text1"/>
          <w:sz w:val="26"/>
          <w:szCs w:val="26"/>
        </w:rPr>
        <w:t xml:space="preserve">El problema jurídico a resolver reside en definir si la acción de tutela resulta procedente y en caso positivo si los </w:t>
      </w:r>
      <w:r w:rsidR="00B35CFD" w:rsidRPr="00070CE0">
        <w:rPr>
          <w:rFonts w:ascii="Arial Narrow" w:eastAsia="Georgia" w:hAnsi="Arial Narrow" w:cs="Georgia"/>
          <w:color w:val="000000" w:themeColor="text1"/>
          <w:sz w:val="26"/>
          <w:szCs w:val="26"/>
        </w:rPr>
        <w:t>accionados</w:t>
      </w:r>
      <w:r w:rsidRPr="00070CE0">
        <w:rPr>
          <w:rFonts w:ascii="Arial Narrow" w:eastAsia="Georgia" w:hAnsi="Arial Narrow" w:cs="Georgia"/>
          <w:color w:val="000000" w:themeColor="text1"/>
          <w:sz w:val="26"/>
          <w:szCs w:val="26"/>
        </w:rPr>
        <w:t xml:space="preserve"> vulneraron los derechos fundamentales del</w:t>
      </w:r>
      <w:r w:rsidR="00B35CFD" w:rsidRPr="00070CE0">
        <w:rPr>
          <w:rFonts w:ascii="Arial Narrow" w:eastAsia="Georgia" w:hAnsi="Arial Narrow" w:cs="Georgia"/>
          <w:color w:val="000000" w:themeColor="text1"/>
          <w:sz w:val="26"/>
          <w:szCs w:val="26"/>
        </w:rPr>
        <w:t xml:space="preserve"> actor</w:t>
      </w:r>
      <w:r w:rsidRPr="00070CE0">
        <w:rPr>
          <w:rFonts w:ascii="Arial Narrow" w:eastAsia="Georgia" w:hAnsi="Arial Narrow" w:cs="Georgia"/>
          <w:color w:val="000000" w:themeColor="text1"/>
          <w:sz w:val="26"/>
          <w:szCs w:val="26"/>
        </w:rPr>
        <w:t>.</w:t>
      </w:r>
    </w:p>
    <w:p w14:paraId="27B12786" w14:textId="77777777" w:rsidR="00C5688A" w:rsidRPr="00070CE0" w:rsidRDefault="00C5688A" w:rsidP="00070CE0">
      <w:pPr>
        <w:spacing w:line="276" w:lineRule="auto"/>
        <w:jc w:val="both"/>
        <w:rPr>
          <w:rFonts w:ascii="Arial Narrow" w:eastAsia="Georgia" w:hAnsi="Arial Narrow" w:cs="Georgia"/>
          <w:color w:val="000000" w:themeColor="text1"/>
          <w:sz w:val="26"/>
          <w:szCs w:val="26"/>
          <w:lang w:val="es-ES"/>
        </w:rPr>
      </w:pPr>
    </w:p>
    <w:p w14:paraId="5245FBC5" w14:textId="2A4A6941" w:rsidR="00C5688A" w:rsidRPr="00070CE0" w:rsidRDefault="00C5688A" w:rsidP="00070CE0">
      <w:pPr>
        <w:pStyle w:val="Sinespaciado"/>
        <w:spacing w:line="276" w:lineRule="auto"/>
        <w:jc w:val="both"/>
        <w:rPr>
          <w:rFonts w:ascii="Arial Narrow" w:hAnsi="Arial Narrow"/>
          <w:sz w:val="26"/>
          <w:szCs w:val="26"/>
        </w:rPr>
      </w:pPr>
      <w:r w:rsidRPr="00070CE0">
        <w:rPr>
          <w:rFonts w:ascii="Arial Narrow" w:hAnsi="Arial Narrow"/>
          <w:b/>
          <w:bCs/>
          <w:sz w:val="26"/>
          <w:szCs w:val="26"/>
        </w:rPr>
        <w:t xml:space="preserve">2. </w:t>
      </w:r>
      <w:r w:rsidR="00B35CFD" w:rsidRPr="00070CE0">
        <w:rPr>
          <w:rFonts w:ascii="Arial Narrow" w:hAnsi="Arial Narrow"/>
          <w:sz w:val="26"/>
          <w:szCs w:val="26"/>
          <w:lang w:val="es-CO"/>
        </w:rPr>
        <w:t xml:space="preserve">A.F.C.M. </w:t>
      </w:r>
      <w:r w:rsidRPr="00070CE0">
        <w:rPr>
          <w:rFonts w:ascii="Arial Narrow" w:hAnsi="Arial Narrow"/>
          <w:sz w:val="26"/>
          <w:szCs w:val="26"/>
        </w:rPr>
        <w:t>se encuentra legitimad</w:t>
      </w:r>
      <w:r w:rsidR="00B35CFD" w:rsidRPr="00070CE0">
        <w:rPr>
          <w:rFonts w:ascii="Arial Narrow" w:hAnsi="Arial Narrow"/>
          <w:sz w:val="26"/>
          <w:szCs w:val="26"/>
        </w:rPr>
        <w:t>o</w:t>
      </w:r>
      <w:r w:rsidRPr="00070CE0">
        <w:rPr>
          <w:rFonts w:ascii="Arial Narrow" w:hAnsi="Arial Narrow"/>
          <w:sz w:val="26"/>
          <w:szCs w:val="26"/>
        </w:rPr>
        <w:t xml:space="preserve"> en la causa por activa, </w:t>
      </w:r>
      <w:r w:rsidR="00C8512F" w:rsidRPr="00070CE0">
        <w:rPr>
          <w:rFonts w:ascii="Arial Narrow" w:hAnsi="Arial Narrow"/>
          <w:sz w:val="26"/>
          <w:szCs w:val="26"/>
        </w:rPr>
        <w:t xml:space="preserve">ya que en su </w:t>
      </w:r>
      <w:r w:rsidR="00B35CFD" w:rsidRPr="00070CE0">
        <w:rPr>
          <w:rFonts w:ascii="Arial Narrow" w:hAnsi="Arial Narrow"/>
          <w:sz w:val="26"/>
          <w:szCs w:val="26"/>
        </w:rPr>
        <w:t>nombre se promovió</w:t>
      </w:r>
      <w:r w:rsidR="00C8512F" w:rsidRPr="00070CE0">
        <w:rPr>
          <w:rFonts w:ascii="Arial Narrow" w:hAnsi="Arial Narrow"/>
          <w:sz w:val="26"/>
          <w:szCs w:val="26"/>
        </w:rPr>
        <w:t xml:space="preserve"> el proceso de alimentos</w:t>
      </w:r>
      <w:r w:rsidRPr="00070CE0">
        <w:rPr>
          <w:rFonts w:ascii="Arial Narrow" w:hAnsi="Arial Narrow"/>
          <w:sz w:val="26"/>
          <w:szCs w:val="26"/>
        </w:rPr>
        <w:t xml:space="preserve"> que se reprocha. </w:t>
      </w:r>
      <w:r w:rsidR="00B35CFD" w:rsidRPr="00070CE0">
        <w:rPr>
          <w:rFonts w:ascii="Arial Narrow" w:hAnsi="Arial Narrow"/>
          <w:sz w:val="26"/>
          <w:szCs w:val="26"/>
        </w:rPr>
        <w:t xml:space="preserve">Él </w:t>
      </w:r>
      <w:r w:rsidR="00C8512F" w:rsidRPr="00070CE0">
        <w:rPr>
          <w:rFonts w:ascii="Arial Narrow" w:hAnsi="Arial Narrow"/>
          <w:sz w:val="26"/>
          <w:szCs w:val="26"/>
        </w:rPr>
        <w:t>actúa por intermedio de su tía materna</w:t>
      </w:r>
      <w:r w:rsidR="00F1430B" w:rsidRPr="00070CE0">
        <w:rPr>
          <w:rFonts w:ascii="Arial Narrow" w:hAnsi="Arial Narrow"/>
          <w:sz w:val="26"/>
          <w:szCs w:val="26"/>
        </w:rPr>
        <w:t xml:space="preserve"> Luz Mairan Moncada Correa, </w:t>
      </w:r>
      <w:r w:rsidR="00E76277" w:rsidRPr="00070CE0">
        <w:rPr>
          <w:rFonts w:ascii="Arial Narrow" w:hAnsi="Arial Narrow"/>
          <w:sz w:val="26"/>
          <w:szCs w:val="26"/>
        </w:rPr>
        <w:t xml:space="preserve">bajo la figura </w:t>
      </w:r>
      <w:r w:rsidR="00F1430B" w:rsidRPr="00070CE0">
        <w:rPr>
          <w:rFonts w:ascii="Arial Narrow" w:hAnsi="Arial Narrow"/>
          <w:sz w:val="26"/>
          <w:szCs w:val="26"/>
        </w:rPr>
        <w:t>de la agencia oficiosa,</w:t>
      </w:r>
      <w:r w:rsidR="00C8512F" w:rsidRPr="00070CE0">
        <w:rPr>
          <w:rFonts w:ascii="Arial Narrow" w:hAnsi="Arial Narrow"/>
          <w:sz w:val="26"/>
          <w:szCs w:val="26"/>
        </w:rPr>
        <w:t xml:space="preserve"> </w:t>
      </w:r>
      <w:r w:rsidR="00F80F9D" w:rsidRPr="00070CE0">
        <w:rPr>
          <w:rFonts w:ascii="Arial Narrow" w:hAnsi="Arial Narrow"/>
          <w:sz w:val="26"/>
          <w:szCs w:val="26"/>
        </w:rPr>
        <w:t xml:space="preserve">la cual es plenamente </w:t>
      </w:r>
      <w:r w:rsidR="00047541" w:rsidRPr="00070CE0">
        <w:rPr>
          <w:rFonts w:ascii="Arial Narrow" w:hAnsi="Arial Narrow"/>
          <w:sz w:val="26"/>
          <w:szCs w:val="26"/>
        </w:rPr>
        <w:t>válida</w:t>
      </w:r>
      <w:r w:rsidR="00F80F9D" w:rsidRPr="00070CE0">
        <w:rPr>
          <w:rFonts w:ascii="Arial Narrow" w:hAnsi="Arial Narrow"/>
          <w:sz w:val="26"/>
          <w:szCs w:val="26"/>
        </w:rPr>
        <w:t xml:space="preserve"> al </w:t>
      </w:r>
      <w:r w:rsidR="008842FE" w:rsidRPr="00070CE0">
        <w:rPr>
          <w:rFonts w:ascii="Arial Narrow" w:hAnsi="Arial Narrow"/>
          <w:sz w:val="26"/>
          <w:szCs w:val="26"/>
        </w:rPr>
        <w:t>reunir el directo interesado la calidad de menor de edad</w:t>
      </w:r>
      <w:r w:rsidR="00C66624" w:rsidRPr="00070CE0">
        <w:rPr>
          <w:rFonts w:ascii="Arial Narrow" w:hAnsi="Arial Narrow"/>
          <w:sz w:val="26"/>
          <w:szCs w:val="26"/>
        </w:rPr>
        <w:t xml:space="preserve">, luego </w:t>
      </w:r>
      <w:r w:rsidR="00F80F9D" w:rsidRPr="00070CE0">
        <w:rPr>
          <w:rFonts w:ascii="Arial Narrow" w:hAnsi="Arial Narrow"/>
          <w:sz w:val="26"/>
          <w:szCs w:val="26"/>
        </w:rPr>
        <w:t>cualquier persona</w:t>
      </w:r>
      <w:r w:rsidR="00C66624" w:rsidRPr="00070CE0">
        <w:rPr>
          <w:rFonts w:ascii="Arial Narrow" w:hAnsi="Arial Narrow"/>
          <w:sz w:val="26"/>
          <w:szCs w:val="26"/>
        </w:rPr>
        <w:t xml:space="preserve"> se encuentra avalada para</w:t>
      </w:r>
      <w:r w:rsidR="00F80F9D" w:rsidRPr="00070CE0">
        <w:rPr>
          <w:rFonts w:ascii="Arial Narrow" w:hAnsi="Arial Narrow"/>
          <w:sz w:val="26"/>
          <w:szCs w:val="26"/>
        </w:rPr>
        <w:t xml:space="preserve"> solicitar el amparo de sus derechos </w:t>
      </w:r>
      <w:r w:rsidR="008842FE" w:rsidRPr="00070CE0">
        <w:rPr>
          <w:rFonts w:ascii="Arial Narrow" w:hAnsi="Arial Narrow"/>
          <w:sz w:val="26"/>
          <w:szCs w:val="26"/>
        </w:rPr>
        <w:t xml:space="preserve">fundamentales (C.C. </w:t>
      </w:r>
      <w:r w:rsidR="008842FE" w:rsidRPr="00070CE0">
        <w:rPr>
          <w:rStyle w:val="normaltextrun"/>
          <w:rFonts w:ascii="Arial Narrow" w:hAnsi="Arial Narrow"/>
          <w:color w:val="000000"/>
          <w:sz w:val="26"/>
          <w:szCs w:val="26"/>
          <w:bdr w:val="none" w:sz="0" w:space="0" w:color="auto" w:frame="1"/>
        </w:rPr>
        <w:t>Sentencia T-091 de 2018)</w:t>
      </w:r>
      <w:r w:rsidR="000412F8" w:rsidRPr="00070CE0">
        <w:rPr>
          <w:rStyle w:val="normaltextrun"/>
          <w:rFonts w:ascii="Arial Narrow" w:hAnsi="Arial Narrow"/>
          <w:color w:val="000000"/>
          <w:sz w:val="26"/>
          <w:szCs w:val="26"/>
          <w:bdr w:val="none" w:sz="0" w:space="0" w:color="auto" w:frame="1"/>
        </w:rPr>
        <w:t>.</w:t>
      </w:r>
      <w:r w:rsidR="00F80F9D" w:rsidRPr="00070CE0">
        <w:rPr>
          <w:rFonts w:ascii="Arial Narrow" w:hAnsi="Arial Narrow"/>
          <w:sz w:val="26"/>
          <w:szCs w:val="26"/>
        </w:rPr>
        <w:t xml:space="preserve"> </w:t>
      </w:r>
    </w:p>
    <w:p w14:paraId="59CF7F46" w14:textId="77777777" w:rsidR="00C5688A" w:rsidRPr="00070CE0" w:rsidRDefault="00C5688A" w:rsidP="00070CE0">
      <w:pPr>
        <w:pStyle w:val="Sinespaciado"/>
        <w:spacing w:line="276" w:lineRule="auto"/>
        <w:jc w:val="both"/>
        <w:rPr>
          <w:rFonts w:ascii="Arial Narrow" w:hAnsi="Arial Narrow"/>
          <w:sz w:val="26"/>
          <w:szCs w:val="26"/>
        </w:rPr>
      </w:pPr>
    </w:p>
    <w:p w14:paraId="085298EB" w14:textId="704586BD" w:rsidR="00C5688A" w:rsidRPr="00070CE0" w:rsidRDefault="00C66624" w:rsidP="00070CE0">
      <w:pPr>
        <w:pStyle w:val="Sinespaciado"/>
        <w:spacing w:line="276" w:lineRule="auto"/>
        <w:jc w:val="both"/>
        <w:rPr>
          <w:rFonts w:ascii="Arial Narrow" w:hAnsi="Arial Narrow"/>
          <w:sz w:val="26"/>
          <w:szCs w:val="26"/>
        </w:rPr>
      </w:pPr>
      <w:r w:rsidRPr="00070CE0">
        <w:rPr>
          <w:rFonts w:ascii="Arial Narrow" w:hAnsi="Arial Narrow"/>
          <w:sz w:val="26"/>
          <w:szCs w:val="26"/>
        </w:rPr>
        <w:t xml:space="preserve">El Juzgado de Familia de Dosquebradas y el señor </w:t>
      </w:r>
      <w:proofErr w:type="spellStart"/>
      <w:r w:rsidRPr="00070CE0">
        <w:rPr>
          <w:rFonts w:ascii="Arial Narrow" w:hAnsi="Arial Narrow"/>
          <w:sz w:val="26"/>
          <w:szCs w:val="26"/>
        </w:rPr>
        <w:t>Jubal</w:t>
      </w:r>
      <w:proofErr w:type="spellEnd"/>
      <w:r w:rsidRPr="00070CE0">
        <w:rPr>
          <w:rFonts w:ascii="Arial Narrow" w:hAnsi="Arial Narrow"/>
          <w:sz w:val="26"/>
          <w:szCs w:val="26"/>
        </w:rPr>
        <w:t xml:space="preserve"> Clavijo Ramírez </w:t>
      </w:r>
      <w:r w:rsidR="00C5688A" w:rsidRPr="00070CE0">
        <w:rPr>
          <w:rFonts w:ascii="Arial Narrow" w:hAnsi="Arial Narrow"/>
          <w:sz w:val="26"/>
          <w:szCs w:val="26"/>
        </w:rPr>
        <w:t>tienen legitimación en la causa por pasiva,</w:t>
      </w:r>
      <w:r w:rsidR="00C467F9" w:rsidRPr="00070CE0">
        <w:rPr>
          <w:rFonts w:ascii="Arial Narrow" w:hAnsi="Arial Narrow"/>
          <w:sz w:val="26"/>
          <w:szCs w:val="26"/>
        </w:rPr>
        <w:t xml:space="preserve"> el primero,</w:t>
      </w:r>
      <w:r w:rsidR="00C5688A" w:rsidRPr="00070CE0">
        <w:rPr>
          <w:rFonts w:ascii="Arial Narrow" w:hAnsi="Arial Narrow"/>
          <w:sz w:val="26"/>
          <w:szCs w:val="26"/>
        </w:rPr>
        <w:t xml:space="preserve"> al haber </w:t>
      </w:r>
      <w:r w:rsidR="00C467F9" w:rsidRPr="00070CE0">
        <w:rPr>
          <w:rFonts w:ascii="Arial Narrow" w:hAnsi="Arial Narrow"/>
          <w:sz w:val="26"/>
          <w:szCs w:val="26"/>
        </w:rPr>
        <w:t>tramitado aquel proceso y haber dictado</w:t>
      </w:r>
      <w:r w:rsidR="00C5688A" w:rsidRPr="00070CE0">
        <w:rPr>
          <w:rFonts w:ascii="Arial Narrow" w:hAnsi="Arial Narrow"/>
          <w:sz w:val="26"/>
          <w:szCs w:val="26"/>
        </w:rPr>
        <w:t xml:space="preserve"> la providencia en que encuentra la </w:t>
      </w:r>
      <w:r w:rsidR="00C467F9" w:rsidRPr="00070CE0">
        <w:rPr>
          <w:rFonts w:ascii="Arial Narrow" w:hAnsi="Arial Narrow"/>
          <w:sz w:val="26"/>
          <w:szCs w:val="26"/>
        </w:rPr>
        <w:t>parte actora</w:t>
      </w:r>
      <w:r w:rsidR="00C5688A" w:rsidRPr="00070CE0">
        <w:rPr>
          <w:rFonts w:ascii="Arial Narrow" w:hAnsi="Arial Narrow"/>
          <w:sz w:val="26"/>
          <w:szCs w:val="26"/>
        </w:rPr>
        <w:t xml:space="preserve"> lesionados sus derechos fundamentales</w:t>
      </w:r>
      <w:r w:rsidR="00737E12" w:rsidRPr="00070CE0">
        <w:rPr>
          <w:rFonts w:ascii="Arial Narrow" w:hAnsi="Arial Narrow"/>
          <w:sz w:val="26"/>
          <w:szCs w:val="26"/>
        </w:rPr>
        <w:t>,</w:t>
      </w:r>
      <w:r w:rsidR="00C467F9" w:rsidRPr="00070CE0">
        <w:rPr>
          <w:rFonts w:ascii="Arial Narrow" w:hAnsi="Arial Narrow"/>
          <w:sz w:val="26"/>
          <w:szCs w:val="26"/>
        </w:rPr>
        <w:t xml:space="preserve"> y el segundo, al intervenir en esa actuación judicial y atribuirse </w:t>
      </w:r>
      <w:r w:rsidR="00047541" w:rsidRPr="00070CE0">
        <w:rPr>
          <w:rFonts w:ascii="Arial Narrow" w:hAnsi="Arial Narrow"/>
          <w:sz w:val="26"/>
          <w:szCs w:val="26"/>
        </w:rPr>
        <w:t xml:space="preserve">también </w:t>
      </w:r>
      <w:r w:rsidR="00C467F9" w:rsidRPr="00070CE0">
        <w:rPr>
          <w:rFonts w:ascii="Arial Narrow" w:hAnsi="Arial Narrow"/>
          <w:sz w:val="26"/>
          <w:szCs w:val="26"/>
        </w:rPr>
        <w:t>en su contra</w:t>
      </w:r>
      <w:r w:rsidR="00047541" w:rsidRPr="00070CE0">
        <w:rPr>
          <w:rFonts w:ascii="Arial Narrow" w:hAnsi="Arial Narrow"/>
          <w:sz w:val="26"/>
          <w:szCs w:val="26"/>
        </w:rPr>
        <w:t xml:space="preserve"> </w:t>
      </w:r>
      <w:r w:rsidR="00A703E4" w:rsidRPr="00070CE0">
        <w:rPr>
          <w:rFonts w:ascii="Arial Narrow" w:hAnsi="Arial Narrow"/>
          <w:sz w:val="26"/>
          <w:szCs w:val="26"/>
        </w:rPr>
        <w:t>vulneración de tales prerrogativas</w:t>
      </w:r>
      <w:r w:rsidR="00EF5FA0" w:rsidRPr="00070CE0">
        <w:rPr>
          <w:rFonts w:ascii="Arial Narrow" w:hAnsi="Arial Narrow"/>
          <w:sz w:val="26"/>
          <w:szCs w:val="26"/>
        </w:rPr>
        <w:t>, en calidad de padre del actor y sujeto pasivo de la obligación alimentaria</w:t>
      </w:r>
      <w:r w:rsidR="00C5688A" w:rsidRPr="00070CE0">
        <w:rPr>
          <w:rFonts w:ascii="Arial Narrow" w:hAnsi="Arial Narrow"/>
          <w:sz w:val="26"/>
          <w:szCs w:val="26"/>
        </w:rPr>
        <w:t>.</w:t>
      </w:r>
    </w:p>
    <w:p w14:paraId="1872A611" w14:textId="01599763" w:rsidR="00490243" w:rsidRPr="00070CE0" w:rsidRDefault="00490243" w:rsidP="00070CE0">
      <w:pPr>
        <w:pStyle w:val="Sinespaciado"/>
        <w:spacing w:line="276" w:lineRule="auto"/>
        <w:jc w:val="both"/>
        <w:rPr>
          <w:rFonts w:ascii="Arial Narrow" w:hAnsi="Arial Narrow"/>
          <w:sz w:val="26"/>
          <w:szCs w:val="26"/>
        </w:rPr>
      </w:pPr>
    </w:p>
    <w:p w14:paraId="6511648D" w14:textId="0B83372F" w:rsidR="00490243" w:rsidRPr="00070CE0" w:rsidRDefault="00490243" w:rsidP="00070CE0">
      <w:pPr>
        <w:pStyle w:val="Sinespaciado"/>
        <w:spacing w:line="276" w:lineRule="auto"/>
        <w:jc w:val="both"/>
        <w:rPr>
          <w:rFonts w:ascii="Arial Narrow" w:hAnsi="Arial Narrow"/>
          <w:sz w:val="26"/>
          <w:szCs w:val="26"/>
        </w:rPr>
      </w:pPr>
      <w:r w:rsidRPr="00070CE0">
        <w:rPr>
          <w:rFonts w:ascii="Arial Narrow" w:hAnsi="Arial Narrow"/>
          <w:sz w:val="26"/>
          <w:szCs w:val="26"/>
        </w:rPr>
        <w:t xml:space="preserve">Frente al </w:t>
      </w:r>
      <w:r w:rsidR="0057020E" w:rsidRPr="00070CE0">
        <w:rPr>
          <w:rFonts w:ascii="Arial Narrow" w:hAnsi="Arial Narrow"/>
          <w:sz w:val="26"/>
          <w:szCs w:val="26"/>
        </w:rPr>
        <w:t>citado señor</w:t>
      </w:r>
      <w:r w:rsidR="00B777BF" w:rsidRPr="00070CE0">
        <w:rPr>
          <w:rFonts w:ascii="Arial Narrow" w:hAnsi="Arial Narrow"/>
          <w:sz w:val="26"/>
          <w:szCs w:val="26"/>
        </w:rPr>
        <w:t xml:space="preserve"> Clavijo Ramírez</w:t>
      </w:r>
      <w:r w:rsidR="00517147" w:rsidRPr="00070CE0">
        <w:rPr>
          <w:rFonts w:ascii="Arial Narrow" w:hAnsi="Arial Narrow"/>
          <w:sz w:val="26"/>
          <w:szCs w:val="26"/>
        </w:rPr>
        <w:t xml:space="preserve"> cabe agrega</w:t>
      </w:r>
      <w:r w:rsidR="00BA06F9" w:rsidRPr="00070CE0">
        <w:rPr>
          <w:rFonts w:ascii="Arial Narrow" w:hAnsi="Arial Narrow"/>
          <w:sz w:val="26"/>
          <w:szCs w:val="26"/>
        </w:rPr>
        <w:t>r</w:t>
      </w:r>
      <w:r w:rsidR="00517147" w:rsidRPr="00070CE0">
        <w:rPr>
          <w:rFonts w:ascii="Arial Narrow" w:hAnsi="Arial Narrow"/>
          <w:sz w:val="26"/>
          <w:szCs w:val="26"/>
        </w:rPr>
        <w:t xml:space="preserve"> que</w:t>
      </w:r>
      <w:r w:rsidR="00BA06F9" w:rsidRPr="00070CE0">
        <w:rPr>
          <w:rFonts w:ascii="Arial Narrow" w:hAnsi="Arial Narrow"/>
          <w:sz w:val="26"/>
          <w:szCs w:val="26"/>
        </w:rPr>
        <w:t>,</w:t>
      </w:r>
      <w:r w:rsidR="00402AFE" w:rsidRPr="00070CE0">
        <w:rPr>
          <w:rFonts w:ascii="Arial Narrow" w:hAnsi="Arial Narrow"/>
          <w:sz w:val="26"/>
          <w:szCs w:val="26"/>
        </w:rPr>
        <w:t xml:space="preserve"> en principio es procedente el análisis de la tutela aun tratándose de un particular, en atención a la especial relación de subordinación existente entre padre e hijo</w:t>
      </w:r>
      <w:r w:rsidR="0086478B" w:rsidRPr="00070CE0">
        <w:rPr>
          <w:rStyle w:val="Refdenotaalpie"/>
          <w:rFonts w:ascii="Arial Narrow" w:hAnsi="Arial Narrow"/>
          <w:sz w:val="26"/>
          <w:szCs w:val="26"/>
        </w:rPr>
        <w:footnoteReference w:id="5"/>
      </w:r>
      <w:r w:rsidR="0086478B" w:rsidRPr="00070CE0">
        <w:rPr>
          <w:rFonts w:ascii="Arial Narrow" w:hAnsi="Arial Narrow"/>
          <w:sz w:val="26"/>
          <w:szCs w:val="26"/>
        </w:rPr>
        <w:t>.</w:t>
      </w:r>
      <w:r w:rsidR="006F23C9" w:rsidRPr="00070CE0">
        <w:rPr>
          <w:rFonts w:ascii="Arial Narrow" w:hAnsi="Arial Narrow"/>
          <w:sz w:val="26"/>
          <w:szCs w:val="26"/>
        </w:rPr>
        <w:t xml:space="preserve"> Sin embargo, como quiera que la pretensión concreta en su contra </w:t>
      </w:r>
      <w:r w:rsidR="006F23C9" w:rsidRPr="00070CE0">
        <w:rPr>
          <w:rFonts w:ascii="Arial Narrow" w:hAnsi="Arial Narrow"/>
          <w:sz w:val="26"/>
          <w:szCs w:val="26"/>
        </w:rPr>
        <w:lastRenderedPageBreak/>
        <w:t xml:space="preserve">es que se le ordene inmediatamente suministrar al actor los medios económicos necesarios con el fin de cubrir todos sus gastos, lo cierto es que para la efectividad del crédito alimentario existe un mecanismo idóneo y eficaz en el ordenamiento jurídico, que cuenta con la posibilidad de </w:t>
      </w:r>
      <w:r w:rsidR="00D1771B" w:rsidRPr="00070CE0">
        <w:rPr>
          <w:rFonts w:ascii="Arial Narrow" w:hAnsi="Arial Narrow"/>
          <w:sz w:val="26"/>
          <w:szCs w:val="26"/>
        </w:rPr>
        <w:t>decretar medidas de embargo y secuestro sobre bienes de propiedad del deudor, lo que hace improcedente la tutela con ese precis</w:t>
      </w:r>
      <w:r w:rsidR="00506DBA" w:rsidRPr="00070CE0">
        <w:rPr>
          <w:rFonts w:ascii="Arial Narrow" w:hAnsi="Arial Narrow"/>
          <w:sz w:val="26"/>
          <w:szCs w:val="26"/>
        </w:rPr>
        <w:t>o</w:t>
      </w:r>
      <w:r w:rsidR="00D1771B" w:rsidRPr="00070CE0">
        <w:rPr>
          <w:rFonts w:ascii="Arial Narrow" w:hAnsi="Arial Narrow"/>
          <w:sz w:val="26"/>
          <w:szCs w:val="26"/>
        </w:rPr>
        <w:t xml:space="preserve"> fin, máxime teniendo en cuenta el análisis que en lo sucesivo se realizará respecto a la otra actuación reprochada, en cabeza del Juzgado de Familia de Dosquebradas. </w:t>
      </w:r>
    </w:p>
    <w:p w14:paraId="4BAE24F1" w14:textId="77777777" w:rsidR="00D1771B" w:rsidRPr="00070CE0" w:rsidRDefault="00D1771B" w:rsidP="00070CE0">
      <w:pPr>
        <w:pStyle w:val="Sinespaciado"/>
        <w:spacing w:line="276" w:lineRule="auto"/>
        <w:jc w:val="both"/>
        <w:rPr>
          <w:rFonts w:ascii="Arial Narrow" w:hAnsi="Arial Narrow"/>
          <w:sz w:val="26"/>
          <w:szCs w:val="26"/>
        </w:rPr>
      </w:pPr>
    </w:p>
    <w:p w14:paraId="17A47B19" w14:textId="202771DF" w:rsidR="00D1771B" w:rsidRPr="00070CE0" w:rsidRDefault="00D1771B" w:rsidP="00070CE0">
      <w:pPr>
        <w:pStyle w:val="Sinespaciado"/>
        <w:spacing w:line="276" w:lineRule="auto"/>
        <w:jc w:val="both"/>
        <w:rPr>
          <w:rFonts w:ascii="Arial Narrow" w:hAnsi="Arial Narrow"/>
          <w:sz w:val="26"/>
          <w:szCs w:val="26"/>
        </w:rPr>
      </w:pPr>
      <w:r w:rsidRPr="00070CE0">
        <w:rPr>
          <w:rFonts w:ascii="Arial Narrow" w:hAnsi="Arial Narrow"/>
          <w:sz w:val="26"/>
          <w:szCs w:val="26"/>
        </w:rPr>
        <w:t xml:space="preserve">En suma, frente al particular </w:t>
      </w:r>
      <w:proofErr w:type="spellStart"/>
      <w:r w:rsidRPr="00070CE0">
        <w:rPr>
          <w:rFonts w:ascii="Arial Narrow" w:hAnsi="Arial Narrow"/>
          <w:sz w:val="26"/>
          <w:szCs w:val="26"/>
        </w:rPr>
        <w:t>Jubal</w:t>
      </w:r>
      <w:proofErr w:type="spellEnd"/>
      <w:r w:rsidRPr="00070CE0">
        <w:rPr>
          <w:rFonts w:ascii="Arial Narrow" w:hAnsi="Arial Narrow"/>
          <w:sz w:val="26"/>
          <w:szCs w:val="26"/>
        </w:rPr>
        <w:t xml:space="preserve"> Clavijo Ramírez la acción de tutela se torna improcedente, por</w:t>
      </w:r>
      <w:r w:rsidR="00F50597" w:rsidRPr="00070CE0">
        <w:rPr>
          <w:rFonts w:ascii="Arial Narrow" w:hAnsi="Arial Narrow"/>
          <w:sz w:val="26"/>
          <w:szCs w:val="26"/>
        </w:rPr>
        <w:t xml:space="preserve"> desconocerse la exigencia de la</w:t>
      </w:r>
      <w:r w:rsidRPr="00070CE0">
        <w:rPr>
          <w:rFonts w:ascii="Arial Narrow" w:hAnsi="Arial Narrow"/>
          <w:sz w:val="26"/>
          <w:szCs w:val="26"/>
        </w:rPr>
        <w:t xml:space="preserve"> subsidiariedad.</w:t>
      </w:r>
    </w:p>
    <w:p w14:paraId="5AF267DD" w14:textId="20877795" w:rsidR="00B03195" w:rsidRPr="00070CE0" w:rsidRDefault="00B03195" w:rsidP="00070CE0">
      <w:pPr>
        <w:pStyle w:val="Sinespaciado"/>
        <w:spacing w:line="276" w:lineRule="auto"/>
        <w:jc w:val="both"/>
        <w:rPr>
          <w:rFonts w:ascii="Arial Narrow" w:hAnsi="Arial Narrow"/>
          <w:sz w:val="26"/>
          <w:szCs w:val="26"/>
        </w:rPr>
      </w:pPr>
    </w:p>
    <w:p w14:paraId="739341F3" w14:textId="29F44492" w:rsidR="008A0A71" w:rsidRPr="00070CE0" w:rsidRDefault="00B03195" w:rsidP="00070CE0">
      <w:pPr>
        <w:overflowPunct/>
        <w:autoSpaceDE/>
        <w:autoSpaceDN/>
        <w:adjustRightInd/>
        <w:spacing w:line="276" w:lineRule="auto"/>
        <w:jc w:val="both"/>
        <w:textAlignment w:val="baseline"/>
        <w:rPr>
          <w:rFonts w:ascii="Arial Narrow" w:hAnsi="Arial Narrow"/>
          <w:sz w:val="26"/>
          <w:szCs w:val="26"/>
          <w:lang w:val="es-CO"/>
        </w:rPr>
      </w:pPr>
      <w:r w:rsidRPr="00070CE0">
        <w:rPr>
          <w:rFonts w:ascii="Arial Narrow" w:eastAsia="Georgia" w:hAnsi="Arial Narrow" w:cs="Georgia"/>
          <w:b/>
          <w:bCs/>
          <w:color w:val="000000" w:themeColor="text1"/>
          <w:sz w:val="26"/>
          <w:szCs w:val="26"/>
          <w:lang w:val="es-CO"/>
        </w:rPr>
        <w:t>4.</w:t>
      </w:r>
      <w:r w:rsidRPr="00070CE0">
        <w:rPr>
          <w:rFonts w:ascii="Arial Narrow" w:eastAsia="Georgia" w:hAnsi="Arial Narrow" w:cs="Georgia"/>
          <w:color w:val="000000" w:themeColor="text1"/>
          <w:sz w:val="26"/>
          <w:szCs w:val="26"/>
          <w:lang w:val="es-CO"/>
        </w:rPr>
        <w:t xml:space="preserve"> </w:t>
      </w:r>
      <w:r w:rsidR="00B47F4F" w:rsidRPr="00070CE0">
        <w:rPr>
          <w:rFonts w:ascii="Arial Narrow" w:eastAsia="Georgia" w:hAnsi="Arial Narrow" w:cs="Georgia"/>
          <w:color w:val="000000" w:themeColor="text1"/>
          <w:sz w:val="26"/>
          <w:szCs w:val="26"/>
          <w:lang w:val="es-CO"/>
        </w:rPr>
        <w:t>Prosiguiendo con el análisis de los requisitos generales de procedibilidad de la acción constitucional</w:t>
      </w:r>
      <w:r w:rsidR="0045660D" w:rsidRPr="00070CE0">
        <w:rPr>
          <w:rFonts w:ascii="Arial Narrow" w:eastAsia="Georgia" w:hAnsi="Arial Narrow" w:cs="Georgia"/>
          <w:color w:val="000000" w:themeColor="text1"/>
          <w:sz w:val="26"/>
          <w:szCs w:val="26"/>
          <w:lang w:val="es-CO"/>
        </w:rPr>
        <w:t xml:space="preserve">, ahora en lo relacionado en forma exclusiva con el despacho judicial, </w:t>
      </w:r>
      <w:r w:rsidR="00B47F4F" w:rsidRPr="00070CE0">
        <w:rPr>
          <w:rFonts w:ascii="Arial Narrow" w:eastAsia="Georgia" w:hAnsi="Arial Narrow" w:cs="Georgia"/>
          <w:color w:val="000000" w:themeColor="text1"/>
          <w:sz w:val="26"/>
          <w:szCs w:val="26"/>
          <w:lang w:val="es-CO"/>
        </w:rPr>
        <w:t xml:space="preserve">es preciso indicar que </w:t>
      </w:r>
      <w:r w:rsidR="008A0A71" w:rsidRPr="00070CE0">
        <w:rPr>
          <w:rFonts w:ascii="Arial Narrow" w:eastAsia="Georgia" w:hAnsi="Arial Narrow" w:cs="Georgia"/>
          <w:color w:val="000000" w:themeColor="text1"/>
          <w:sz w:val="26"/>
          <w:szCs w:val="26"/>
          <w:lang w:val="es-CO"/>
        </w:rPr>
        <w:t>las</w:t>
      </w:r>
      <w:r w:rsidR="008A0A71" w:rsidRPr="00070CE0">
        <w:rPr>
          <w:rFonts w:ascii="Arial Narrow" w:eastAsia="Times New Roman" w:hAnsi="Arial Narrow" w:cs="Segoe UI"/>
          <w:color w:val="000000"/>
          <w:sz w:val="26"/>
          <w:szCs w:val="26"/>
          <w:lang w:val="es-ES" w:eastAsia="es-CO"/>
        </w:rPr>
        <w:t xml:space="preserve"> piezas procesales incorporadas al expediente acreditan que </w:t>
      </w:r>
      <w:r w:rsidR="00831E39" w:rsidRPr="00070CE0">
        <w:rPr>
          <w:rFonts w:ascii="Arial Narrow" w:eastAsia="Times New Roman" w:hAnsi="Arial Narrow" w:cs="Segoe UI"/>
          <w:color w:val="000000"/>
          <w:sz w:val="26"/>
          <w:szCs w:val="26"/>
          <w:lang w:val="es-ES" w:eastAsia="es-CO"/>
        </w:rPr>
        <w:t xml:space="preserve">la decisión judicial objeto del amparo se adoptó </w:t>
      </w:r>
      <w:r w:rsidR="008A0A71" w:rsidRPr="00070CE0">
        <w:rPr>
          <w:rFonts w:ascii="Arial Narrow" w:eastAsia="Times New Roman" w:hAnsi="Arial Narrow" w:cs="Segoe UI"/>
          <w:color w:val="000000"/>
          <w:sz w:val="26"/>
          <w:szCs w:val="26"/>
          <w:lang w:val="es-ES" w:eastAsia="es-CO"/>
        </w:rPr>
        <w:t>el 08 de febrero de este año</w:t>
      </w:r>
      <w:r w:rsidR="0045660D" w:rsidRPr="00070CE0">
        <w:rPr>
          <w:rFonts w:ascii="Arial Narrow" w:eastAsia="Times New Roman" w:hAnsi="Arial Narrow" w:cs="Segoe UI"/>
          <w:color w:val="000000"/>
          <w:sz w:val="26"/>
          <w:szCs w:val="26"/>
          <w:lang w:val="es-ES" w:eastAsia="es-CO"/>
        </w:rPr>
        <w:t>. En ella</w:t>
      </w:r>
      <w:r w:rsidR="008A0A71" w:rsidRPr="00070CE0">
        <w:rPr>
          <w:rFonts w:ascii="Arial Narrow" w:eastAsia="Times New Roman" w:hAnsi="Arial Narrow" w:cs="Segoe UI"/>
          <w:color w:val="000000"/>
          <w:sz w:val="26"/>
          <w:szCs w:val="26"/>
          <w:lang w:val="es-ES" w:eastAsia="es-CO"/>
        </w:rPr>
        <w:t xml:space="preserve"> el juzgado de conocimiento, en virtud a la liquidación del crédito realizada, concluyó que la obligación alimentaria que tenía en ese momento </w:t>
      </w:r>
      <w:proofErr w:type="spellStart"/>
      <w:r w:rsidR="008A0A71" w:rsidRPr="00070CE0">
        <w:rPr>
          <w:rFonts w:ascii="Arial Narrow" w:hAnsi="Arial Narrow"/>
          <w:sz w:val="26"/>
          <w:szCs w:val="26"/>
        </w:rPr>
        <w:t>Jubal</w:t>
      </w:r>
      <w:proofErr w:type="spellEnd"/>
      <w:r w:rsidR="008A0A71" w:rsidRPr="00070CE0">
        <w:rPr>
          <w:rFonts w:ascii="Arial Narrow" w:hAnsi="Arial Narrow"/>
          <w:sz w:val="26"/>
          <w:szCs w:val="26"/>
        </w:rPr>
        <w:t xml:space="preserve"> Clavijo Ramírez para con su hijo, había sido completamente saldada y en consecuencia, entre otras decisiones, decretó la terminación del proceso ejecutivo por pago total de la obligación, ordenó entrega de los títulos judiciales, dispuso el levantamiento de las medidas cautelares decretadas, instó al demandado </w:t>
      </w:r>
      <w:r w:rsidR="008A0A71" w:rsidRPr="00070CE0">
        <w:rPr>
          <w:rFonts w:ascii="Arial Narrow" w:hAnsi="Arial Narrow"/>
          <w:i/>
          <w:sz w:val="26"/>
          <w:szCs w:val="26"/>
        </w:rPr>
        <w:t>“</w:t>
      </w:r>
      <w:r w:rsidR="008A0A71" w:rsidRPr="00070CE0">
        <w:rPr>
          <w:rFonts w:ascii="Arial Narrow" w:hAnsi="Arial Narrow"/>
          <w:i/>
          <w:sz w:val="24"/>
          <w:szCs w:val="26"/>
        </w:rPr>
        <w:t>para que en adelante a partir del desembargo, continúe pagando cumplidamente la cuota alimentaria</w:t>
      </w:r>
      <w:r w:rsidR="008A0A71" w:rsidRPr="00070CE0">
        <w:rPr>
          <w:rFonts w:ascii="Arial Narrow" w:hAnsi="Arial Narrow"/>
          <w:i/>
          <w:sz w:val="26"/>
          <w:szCs w:val="26"/>
        </w:rPr>
        <w:t>”</w:t>
      </w:r>
      <w:r w:rsidR="008A0A71" w:rsidRPr="00070CE0">
        <w:rPr>
          <w:rFonts w:ascii="Arial Narrow" w:hAnsi="Arial Narrow"/>
          <w:sz w:val="26"/>
          <w:szCs w:val="26"/>
        </w:rPr>
        <w:t xml:space="preserve"> y ordenó el archivo de las diligencias</w:t>
      </w:r>
      <w:r w:rsidR="008A0A71" w:rsidRPr="00070CE0">
        <w:rPr>
          <w:rStyle w:val="Refdenotaalpie"/>
          <w:rFonts w:ascii="Arial Narrow" w:hAnsi="Arial Narrow"/>
          <w:sz w:val="26"/>
          <w:szCs w:val="26"/>
        </w:rPr>
        <w:footnoteReference w:id="6"/>
      </w:r>
      <w:r w:rsidR="008A0A71" w:rsidRPr="00070CE0">
        <w:rPr>
          <w:rFonts w:ascii="Arial Narrow" w:hAnsi="Arial Narrow"/>
          <w:sz w:val="26"/>
          <w:szCs w:val="26"/>
        </w:rPr>
        <w:t>.</w:t>
      </w:r>
      <w:r w:rsidR="008A0A71" w:rsidRPr="00070CE0">
        <w:rPr>
          <w:rFonts w:ascii="Arial Narrow" w:eastAsia="Times New Roman" w:hAnsi="Arial Narrow" w:cs="Segoe UI"/>
          <w:color w:val="000000"/>
          <w:sz w:val="26"/>
          <w:szCs w:val="26"/>
          <w:lang w:val="es-ES" w:eastAsia="es-CO"/>
        </w:rPr>
        <w:t xml:space="preserve"> Frente a esa decisión no se evidencia la interposición de recurso alguno.</w:t>
      </w:r>
      <w:r w:rsidR="008A0A71" w:rsidRPr="00070CE0">
        <w:rPr>
          <w:rFonts w:ascii="Arial Narrow" w:hAnsi="Arial Narrow"/>
          <w:sz w:val="26"/>
          <w:szCs w:val="26"/>
          <w:lang w:val="es-CO"/>
        </w:rPr>
        <w:t xml:space="preserve"> </w:t>
      </w:r>
    </w:p>
    <w:p w14:paraId="723AAFCC" w14:textId="210A25D9" w:rsidR="0086460E" w:rsidRPr="00070CE0" w:rsidRDefault="0086460E" w:rsidP="00070CE0">
      <w:pPr>
        <w:pStyle w:val="Sinespaciado"/>
        <w:spacing w:line="276" w:lineRule="auto"/>
        <w:jc w:val="both"/>
        <w:rPr>
          <w:rFonts w:ascii="Arial Narrow" w:eastAsia="Georgia" w:hAnsi="Arial Narrow" w:cs="Georgia"/>
          <w:color w:val="000000" w:themeColor="text1"/>
          <w:sz w:val="26"/>
          <w:szCs w:val="26"/>
          <w:lang w:val="es-CO"/>
        </w:rPr>
      </w:pPr>
      <w:r w:rsidRPr="00070CE0">
        <w:rPr>
          <w:rFonts w:ascii="Arial Narrow" w:eastAsia="Georgia" w:hAnsi="Arial Narrow" w:cs="Georgia"/>
          <w:color w:val="000000" w:themeColor="text1"/>
          <w:sz w:val="26"/>
          <w:szCs w:val="26"/>
          <w:lang w:val="es-CO"/>
        </w:rPr>
        <w:t xml:space="preserve"> </w:t>
      </w:r>
    </w:p>
    <w:p w14:paraId="3E1366B1" w14:textId="77777777" w:rsidR="00865681" w:rsidRPr="00070CE0" w:rsidRDefault="00902D4D" w:rsidP="00070CE0">
      <w:pPr>
        <w:overflowPunct/>
        <w:autoSpaceDE/>
        <w:autoSpaceDN/>
        <w:adjustRightInd/>
        <w:spacing w:line="276" w:lineRule="auto"/>
        <w:jc w:val="both"/>
        <w:textAlignment w:val="baseline"/>
        <w:rPr>
          <w:rFonts w:ascii="Arial Narrow" w:eastAsia="Times New Roman" w:hAnsi="Arial Narrow" w:cs="Segoe UI"/>
          <w:color w:val="000000"/>
          <w:sz w:val="26"/>
          <w:szCs w:val="26"/>
          <w:lang w:val="es-ES" w:eastAsia="es-CO"/>
        </w:rPr>
      </w:pPr>
      <w:r w:rsidRPr="00070CE0">
        <w:rPr>
          <w:rFonts w:ascii="Arial Narrow" w:eastAsia="Georgia" w:hAnsi="Arial Narrow" w:cs="Georgia"/>
          <w:b/>
          <w:color w:val="000000" w:themeColor="text1"/>
          <w:sz w:val="26"/>
          <w:szCs w:val="26"/>
          <w:lang w:val="es-CO"/>
        </w:rPr>
        <w:t>5.</w:t>
      </w:r>
      <w:r w:rsidRPr="00070CE0">
        <w:rPr>
          <w:rFonts w:ascii="Arial Narrow" w:eastAsia="Georgia" w:hAnsi="Arial Narrow" w:cs="Georgia"/>
          <w:color w:val="000000" w:themeColor="text1"/>
          <w:sz w:val="26"/>
          <w:szCs w:val="26"/>
          <w:lang w:val="es-CO"/>
        </w:rPr>
        <w:t xml:space="preserve"> Surge de lo anterior</w:t>
      </w:r>
      <w:r w:rsidR="00282907" w:rsidRPr="00070CE0">
        <w:rPr>
          <w:rFonts w:ascii="Arial Narrow" w:eastAsia="Georgia" w:hAnsi="Arial Narrow" w:cs="Georgia"/>
          <w:color w:val="000000" w:themeColor="text1"/>
          <w:sz w:val="26"/>
          <w:szCs w:val="26"/>
          <w:lang w:val="es-CO"/>
        </w:rPr>
        <w:t xml:space="preserve"> que</w:t>
      </w:r>
      <w:r w:rsidR="00F60BE3" w:rsidRPr="00070CE0">
        <w:rPr>
          <w:rFonts w:ascii="Arial Narrow" w:eastAsia="Georgia" w:hAnsi="Arial Narrow" w:cs="Georgia"/>
          <w:color w:val="000000" w:themeColor="text1"/>
          <w:sz w:val="26"/>
          <w:szCs w:val="26"/>
          <w:lang w:val="es-CO"/>
        </w:rPr>
        <w:t xml:space="preserve"> </w:t>
      </w:r>
      <w:r w:rsidR="00282907" w:rsidRPr="00070CE0">
        <w:rPr>
          <w:rFonts w:ascii="Arial Narrow" w:eastAsia="Times New Roman" w:hAnsi="Arial Narrow" w:cs="Segoe UI"/>
          <w:color w:val="000000"/>
          <w:sz w:val="26"/>
          <w:szCs w:val="26"/>
          <w:lang w:val="es-ES" w:eastAsia="es-CO"/>
        </w:rPr>
        <w:t>el requisito de proce</w:t>
      </w:r>
      <w:r w:rsidR="00AE03E6" w:rsidRPr="00070CE0">
        <w:rPr>
          <w:rFonts w:ascii="Arial Narrow" w:eastAsia="Times New Roman" w:hAnsi="Arial Narrow" w:cs="Segoe UI"/>
          <w:color w:val="000000"/>
          <w:sz w:val="26"/>
          <w:szCs w:val="26"/>
          <w:lang w:val="es-ES" w:eastAsia="es-CO"/>
        </w:rPr>
        <w:t>dencia de</w:t>
      </w:r>
      <w:r w:rsidR="00D043B4" w:rsidRPr="00070CE0">
        <w:rPr>
          <w:rFonts w:ascii="Arial Narrow" w:eastAsia="Times New Roman" w:hAnsi="Arial Narrow" w:cs="Segoe UI"/>
          <w:color w:val="000000"/>
          <w:sz w:val="26"/>
          <w:szCs w:val="26"/>
          <w:lang w:val="es-ES" w:eastAsia="es-CO"/>
        </w:rPr>
        <w:t xml:space="preserve"> la </w:t>
      </w:r>
      <w:r w:rsidR="007B7DFE" w:rsidRPr="00070CE0">
        <w:rPr>
          <w:rFonts w:ascii="Arial Narrow" w:eastAsia="Times New Roman" w:hAnsi="Arial Narrow" w:cs="Segoe UI"/>
          <w:color w:val="000000"/>
          <w:sz w:val="26"/>
          <w:szCs w:val="26"/>
          <w:lang w:val="es-ES" w:eastAsia="es-CO"/>
        </w:rPr>
        <w:t>subsidiariedad</w:t>
      </w:r>
      <w:r w:rsidR="00282907" w:rsidRPr="00070CE0">
        <w:rPr>
          <w:rFonts w:ascii="Arial Narrow" w:eastAsia="Times New Roman" w:hAnsi="Arial Narrow" w:cs="Segoe UI"/>
          <w:color w:val="000000"/>
          <w:sz w:val="26"/>
          <w:szCs w:val="26"/>
          <w:lang w:val="es-ES" w:eastAsia="es-CO"/>
        </w:rPr>
        <w:t xml:space="preserve"> no se encuentra superado, porque está ausente la prueba de haberse </w:t>
      </w:r>
      <w:r w:rsidR="00865681" w:rsidRPr="00070CE0">
        <w:rPr>
          <w:rFonts w:ascii="Arial Narrow" w:eastAsia="Times New Roman" w:hAnsi="Arial Narrow" w:cs="Segoe UI"/>
          <w:color w:val="000000"/>
          <w:sz w:val="26"/>
          <w:szCs w:val="26"/>
          <w:lang w:val="es-ES" w:eastAsia="es-CO"/>
        </w:rPr>
        <w:t>acudido a</w:t>
      </w:r>
      <w:r w:rsidR="00282907" w:rsidRPr="00070CE0">
        <w:rPr>
          <w:rFonts w:ascii="Arial Narrow" w:eastAsia="Times New Roman" w:hAnsi="Arial Narrow" w:cs="Segoe UI"/>
          <w:color w:val="000000"/>
          <w:sz w:val="26"/>
          <w:szCs w:val="26"/>
          <w:lang w:val="es-ES" w:eastAsia="es-CO"/>
        </w:rPr>
        <w:t xml:space="preserve"> los mecanismos ordinarios dispuestos por el legislador para la contradicción de las decisiones judiciales</w:t>
      </w:r>
      <w:r w:rsidR="00865681" w:rsidRPr="00070CE0">
        <w:rPr>
          <w:rFonts w:ascii="Arial Narrow" w:eastAsia="Times New Roman" w:hAnsi="Arial Narrow" w:cs="Segoe UI"/>
          <w:color w:val="000000"/>
          <w:sz w:val="26"/>
          <w:szCs w:val="26"/>
          <w:lang w:val="es-ES" w:eastAsia="es-CO"/>
        </w:rPr>
        <w:t xml:space="preserve">, para el caso, los recursos ordinarios. </w:t>
      </w:r>
    </w:p>
    <w:p w14:paraId="78C4BCC9" w14:textId="77777777" w:rsidR="00865681" w:rsidRPr="00070CE0" w:rsidRDefault="00865681" w:rsidP="00070CE0">
      <w:pPr>
        <w:overflowPunct/>
        <w:autoSpaceDE/>
        <w:autoSpaceDN/>
        <w:adjustRightInd/>
        <w:spacing w:line="276" w:lineRule="auto"/>
        <w:jc w:val="both"/>
        <w:textAlignment w:val="baseline"/>
        <w:rPr>
          <w:rFonts w:ascii="Arial Narrow" w:eastAsia="Times New Roman" w:hAnsi="Arial Narrow" w:cs="Segoe UI"/>
          <w:color w:val="000000"/>
          <w:sz w:val="26"/>
          <w:szCs w:val="26"/>
          <w:lang w:val="es-ES" w:eastAsia="es-CO"/>
        </w:rPr>
      </w:pPr>
    </w:p>
    <w:p w14:paraId="2462C3BD" w14:textId="3248A012" w:rsidR="00251912" w:rsidRPr="00070CE0" w:rsidRDefault="00282907" w:rsidP="00070CE0">
      <w:pPr>
        <w:overflowPunct/>
        <w:autoSpaceDE/>
        <w:autoSpaceDN/>
        <w:adjustRightInd/>
        <w:spacing w:line="276" w:lineRule="auto"/>
        <w:jc w:val="both"/>
        <w:textAlignment w:val="baseline"/>
        <w:rPr>
          <w:rFonts w:ascii="Arial Narrow" w:eastAsia="Times New Roman" w:hAnsi="Arial Narrow" w:cs="Segoe UI"/>
          <w:color w:val="000000"/>
          <w:sz w:val="26"/>
          <w:szCs w:val="26"/>
          <w:lang w:val="es-ES" w:eastAsia="es-CO"/>
        </w:rPr>
      </w:pPr>
      <w:r w:rsidRPr="00070CE0">
        <w:rPr>
          <w:rFonts w:ascii="Arial Narrow" w:eastAsia="Times New Roman" w:hAnsi="Arial Narrow" w:cs="Segoe UI"/>
          <w:color w:val="000000"/>
          <w:sz w:val="26"/>
          <w:szCs w:val="26"/>
          <w:lang w:val="es-ES" w:eastAsia="es-CO"/>
        </w:rPr>
        <w:t>Sin</w:t>
      </w:r>
      <w:r w:rsidR="00865681" w:rsidRPr="00070CE0">
        <w:rPr>
          <w:rFonts w:ascii="Arial Narrow" w:eastAsia="Times New Roman" w:hAnsi="Arial Narrow" w:cs="Segoe UI"/>
          <w:color w:val="000000"/>
          <w:sz w:val="26"/>
          <w:szCs w:val="26"/>
          <w:lang w:val="es-ES" w:eastAsia="es-CO"/>
        </w:rPr>
        <w:t xml:space="preserve"> perder de vista lo anterior, destaca la Sala que </w:t>
      </w:r>
      <w:r w:rsidR="00AE03E6" w:rsidRPr="00070CE0">
        <w:rPr>
          <w:rFonts w:ascii="Arial Narrow" w:eastAsia="Times New Roman" w:hAnsi="Arial Narrow" w:cs="Segoe UI"/>
          <w:color w:val="000000"/>
          <w:sz w:val="26"/>
          <w:szCs w:val="26"/>
          <w:lang w:val="es-ES" w:eastAsia="es-CO"/>
        </w:rPr>
        <w:t xml:space="preserve">la jurisprudencia ha admitido eventos en los cuales dicho presupuesto puede ser flexibilizado, por ejemplo, aquellos en que se discuta la lesión de derechos fundamentales de sujetos de especial protección, entre los cuales se hallan los menores de edad. </w:t>
      </w:r>
    </w:p>
    <w:p w14:paraId="0C252DF0" w14:textId="77777777" w:rsidR="00251912" w:rsidRPr="00070CE0" w:rsidRDefault="00251912" w:rsidP="00070CE0">
      <w:pPr>
        <w:overflowPunct/>
        <w:autoSpaceDE/>
        <w:autoSpaceDN/>
        <w:adjustRightInd/>
        <w:spacing w:line="276" w:lineRule="auto"/>
        <w:jc w:val="both"/>
        <w:textAlignment w:val="baseline"/>
        <w:rPr>
          <w:rFonts w:ascii="Arial Narrow" w:eastAsia="Times New Roman" w:hAnsi="Arial Narrow" w:cs="Segoe UI"/>
          <w:color w:val="000000"/>
          <w:sz w:val="26"/>
          <w:szCs w:val="26"/>
          <w:lang w:val="es-ES" w:eastAsia="es-CO"/>
        </w:rPr>
      </w:pPr>
    </w:p>
    <w:p w14:paraId="2B254D08" w14:textId="1C7491E8" w:rsidR="00282907" w:rsidRPr="00070CE0" w:rsidRDefault="00AE03E6" w:rsidP="00070CE0">
      <w:pPr>
        <w:overflowPunct/>
        <w:autoSpaceDE/>
        <w:autoSpaceDN/>
        <w:adjustRightInd/>
        <w:spacing w:line="276" w:lineRule="auto"/>
        <w:jc w:val="both"/>
        <w:textAlignment w:val="baseline"/>
        <w:rPr>
          <w:rFonts w:ascii="Arial Narrow" w:eastAsia="Times New Roman" w:hAnsi="Arial Narrow" w:cs="Segoe UI"/>
          <w:color w:val="000000"/>
          <w:sz w:val="26"/>
          <w:szCs w:val="26"/>
          <w:lang w:val="es-ES" w:eastAsia="es-CO"/>
        </w:rPr>
      </w:pPr>
      <w:r w:rsidRPr="00070CE0">
        <w:rPr>
          <w:rFonts w:ascii="Arial Narrow" w:eastAsia="Times New Roman" w:hAnsi="Arial Narrow" w:cs="Segoe UI"/>
          <w:color w:val="000000"/>
          <w:sz w:val="26"/>
          <w:szCs w:val="26"/>
          <w:lang w:val="es-ES" w:eastAsia="es-CO"/>
        </w:rPr>
        <w:t>En efecto</w:t>
      </w:r>
      <w:r w:rsidR="00750F3B" w:rsidRPr="00070CE0">
        <w:rPr>
          <w:rFonts w:ascii="Arial Narrow" w:eastAsia="Times New Roman" w:hAnsi="Arial Narrow" w:cs="Segoe UI"/>
          <w:color w:val="000000"/>
          <w:sz w:val="26"/>
          <w:szCs w:val="26"/>
          <w:lang w:val="es-ES" w:eastAsia="es-CO"/>
        </w:rPr>
        <w:t>,</w:t>
      </w:r>
      <w:r w:rsidRPr="00070CE0">
        <w:rPr>
          <w:rFonts w:ascii="Arial Narrow" w:eastAsia="Times New Roman" w:hAnsi="Arial Narrow" w:cs="Segoe UI"/>
          <w:color w:val="000000"/>
          <w:sz w:val="26"/>
          <w:szCs w:val="26"/>
          <w:lang w:val="es-ES" w:eastAsia="es-CO"/>
        </w:rPr>
        <w:t xml:space="preserve"> en asunto que </w:t>
      </w:r>
      <w:r w:rsidR="00251912" w:rsidRPr="00070CE0">
        <w:rPr>
          <w:rFonts w:ascii="Arial Narrow" w:eastAsia="Times New Roman" w:hAnsi="Arial Narrow" w:cs="Segoe UI"/>
          <w:color w:val="000000"/>
          <w:sz w:val="26"/>
          <w:szCs w:val="26"/>
          <w:lang w:val="es-ES" w:eastAsia="es-CO"/>
        </w:rPr>
        <w:t>guarda similitud con el que es objeto de análisis en esta providencia</w:t>
      </w:r>
      <w:r w:rsidR="002F57FD" w:rsidRPr="00070CE0">
        <w:rPr>
          <w:rFonts w:ascii="Arial Narrow" w:eastAsia="Times New Roman" w:hAnsi="Arial Narrow" w:cs="Segoe UI"/>
          <w:color w:val="000000"/>
          <w:sz w:val="26"/>
          <w:szCs w:val="26"/>
          <w:lang w:val="es-ES" w:eastAsia="es-CO"/>
        </w:rPr>
        <w:t>,</w:t>
      </w:r>
      <w:r w:rsidR="00251912" w:rsidRPr="00070CE0">
        <w:rPr>
          <w:rFonts w:ascii="Arial Narrow" w:eastAsia="Times New Roman" w:hAnsi="Arial Narrow" w:cs="Segoe UI"/>
          <w:color w:val="000000"/>
          <w:sz w:val="26"/>
          <w:szCs w:val="26"/>
          <w:lang w:val="es-ES" w:eastAsia="es-CO"/>
        </w:rPr>
        <w:t xml:space="preserve"> la Corte Suprema de Justicia señaló</w:t>
      </w:r>
      <w:r w:rsidR="002F57FD" w:rsidRPr="00070CE0">
        <w:rPr>
          <w:rFonts w:ascii="Arial Narrow" w:eastAsia="Times New Roman" w:hAnsi="Arial Narrow" w:cs="Segoe UI"/>
          <w:color w:val="000000"/>
          <w:sz w:val="26"/>
          <w:szCs w:val="26"/>
          <w:lang w:val="es-ES" w:eastAsia="es-CO"/>
        </w:rPr>
        <w:t>:</w:t>
      </w:r>
    </w:p>
    <w:p w14:paraId="3F0E2F19" w14:textId="1E31A64E" w:rsidR="002F57FD" w:rsidRPr="00070CE0" w:rsidRDefault="002F57FD" w:rsidP="00070CE0">
      <w:pPr>
        <w:overflowPunct/>
        <w:autoSpaceDE/>
        <w:autoSpaceDN/>
        <w:adjustRightInd/>
        <w:spacing w:line="276" w:lineRule="auto"/>
        <w:jc w:val="both"/>
        <w:textAlignment w:val="baseline"/>
        <w:rPr>
          <w:rFonts w:ascii="Arial Narrow" w:eastAsia="Times New Roman" w:hAnsi="Arial Narrow" w:cs="Segoe UI"/>
          <w:color w:val="000000"/>
          <w:sz w:val="26"/>
          <w:szCs w:val="26"/>
          <w:lang w:val="es-ES" w:eastAsia="es-CO"/>
        </w:rPr>
      </w:pPr>
    </w:p>
    <w:p w14:paraId="46E71D72" w14:textId="2EDB7F5A" w:rsidR="00EA1CF2" w:rsidRPr="00070CE0" w:rsidRDefault="00D11F6E" w:rsidP="00070CE0">
      <w:pPr>
        <w:overflowPunct/>
        <w:autoSpaceDE/>
        <w:autoSpaceDN/>
        <w:adjustRightInd/>
        <w:ind w:left="426" w:right="420"/>
        <w:jc w:val="both"/>
        <w:textAlignment w:val="baseline"/>
        <w:rPr>
          <w:rFonts w:ascii="Arial Narrow" w:eastAsia="Times New Roman" w:hAnsi="Arial Narrow" w:cs="Segoe UI"/>
          <w:i/>
          <w:color w:val="000000"/>
          <w:sz w:val="24"/>
          <w:szCs w:val="26"/>
          <w:lang w:val="es-ES" w:eastAsia="es-CO"/>
        </w:rPr>
      </w:pPr>
      <w:r w:rsidRPr="00070CE0">
        <w:rPr>
          <w:rFonts w:ascii="Arial Narrow" w:eastAsia="Times New Roman" w:hAnsi="Arial Narrow" w:cs="Segoe UI"/>
          <w:i/>
          <w:color w:val="000000"/>
          <w:sz w:val="24"/>
          <w:szCs w:val="26"/>
          <w:lang w:val="es-ES" w:eastAsia="es-CO"/>
        </w:rPr>
        <w:t>“</w:t>
      </w:r>
      <w:r w:rsidR="00EA1CF2" w:rsidRPr="00070CE0">
        <w:rPr>
          <w:rFonts w:ascii="Arial Narrow" w:eastAsia="Times New Roman" w:hAnsi="Arial Narrow" w:cs="Segoe UI"/>
          <w:i/>
          <w:color w:val="000000"/>
          <w:sz w:val="24"/>
          <w:szCs w:val="26"/>
          <w:lang w:val="es-ES" w:eastAsia="es-CO"/>
        </w:rPr>
        <w:t>Advierte la Sala que la decisión será confirmada, por cuanto se estructuró una vía de hecho por defecto procedimental y desconocimiento del precedente por parte del Juzgado de Sexto de Familia (…), que conduce a flexibilizar la falta de la subsidiariedad en este caso debido a que se ven afectados los derechos fundamentales de menores de edad, sujetos de especial protección constitucional.</w:t>
      </w:r>
      <w:r w:rsidR="00EA1CF2" w:rsidRPr="00070CE0">
        <w:rPr>
          <w:rFonts w:ascii="Arial Narrow" w:eastAsia="Times New Roman" w:hAnsi="Arial Narrow" w:cs="Segoe UI"/>
          <w:i/>
          <w:color w:val="000000"/>
          <w:sz w:val="24"/>
          <w:szCs w:val="26"/>
          <w:lang w:val="es-ES" w:eastAsia="es-CO"/>
        </w:rPr>
        <w:cr/>
      </w:r>
    </w:p>
    <w:p w14:paraId="6E273869" w14:textId="41F190C8" w:rsidR="00251912" w:rsidRPr="00070CE0" w:rsidRDefault="00D11F6E" w:rsidP="00070CE0">
      <w:pPr>
        <w:overflowPunct/>
        <w:autoSpaceDE/>
        <w:autoSpaceDN/>
        <w:adjustRightInd/>
        <w:ind w:left="426" w:right="420"/>
        <w:jc w:val="both"/>
        <w:textAlignment w:val="baseline"/>
        <w:rPr>
          <w:rFonts w:ascii="Arial Narrow" w:eastAsia="Times New Roman" w:hAnsi="Arial Narrow" w:cs="Segoe UI"/>
          <w:color w:val="000000"/>
          <w:sz w:val="24"/>
          <w:szCs w:val="26"/>
          <w:lang w:val="es-ES" w:eastAsia="es-CO"/>
        </w:rPr>
      </w:pPr>
      <w:r w:rsidRPr="00070CE0">
        <w:rPr>
          <w:rFonts w:ascii="Arial Narrow" w:eastAsia="Times New Roman" w:hAnsi="Arial Narrow" w:cs="Segoe UI"/>
          <w:i/>
          <w:color w:val="000000"/>
          <w:sz w:val="24"/>
          <w:szCs w:val="26"/>
          <w:lang w:val="es-ES" w:eastAsia="es-CO"/>
        </w:rPr>
        <w:lastRenderedPageBreak/>
        <w:t>Si bien se encuentra que la decisión del 25 de julio de</w:t>
      </w:r>
      <w:r w:rsidR="008E636D"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2022 mediante la cual, el Juzgado accionado dispuso «En este</w:t>
      </w:r>
      <w:r w:rsidR="008E636D"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orden de ideas, y por haber fallecido el demandado, los depósitos</w:t>
      </w:r>
      <w:r w:rsidR="008E636D"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posteriores a su fallecimiento deberán ser reclamados en el trámite</w:t>
      </w:r>
      <w:r w:rsidR="008E636D" w:rsidRPr="00070CE0">
        <w:rPr>
          <w:rFonts w:ascii="Arial Narrow" w:eastAsia="Times New Roman" w:hAnsi="Arial Narrow" w:cs="Segoe UI"/>
          <w:i/>
          <w:color w:val="000000"/>
          <w:sz w:val="24"/>
          <w:szCs w:val="26"/>
          <w:lang w:val="es-ES" w:eastAsia="es-CO"/>
        </w:rPr>
        <w:t xml:space="preserve"> </w:t>
      </w:r>
      <w:proofErr w:type="spellStart"/>
      <w:r w:rsidRPr="00070CE0">
        <w:rPr>
          <w:rFonts w:ascii="Arial Narrow" w:eastAsia="Times New Roman" w:hAnsi="Arial Narrow" w:cs="Segoe UI"/>
          <w:i/>
          <w:color w:val="000000"/>
          <w:sz w:val="24"/>
          <w:szCs w:val="26"/>
          <w:lang w:val="es-ES" w:eastAsia="es-CO"/>
        </w:rPr>
        <w:t>sucesoral</w:t>
      </w:r>
      <w:proofErr w:type="spellEnd"/>
      <w:r w:rsidRPr="00070CE0">
        <w:rPr>
          <w:rFonts w:ascii="Arial Narrow" w:eastAsia="Times New Roman" w:hAnsi="Arial Narrow" w:cs="Segoe UI"/>
          <w:i/>
          <w:color w:val="000000"/>
          <w:sz w:val="24"/>
          <w:szCs w:val="26"/>
          <w:lang w:val="es-ES" w:eastAsia="es-CO"/>
        </w:rPr>
        <w:t xml:space="preserve"> correspondiente, por haber cesado la obligación alimentaria»,</w:t>
      </w:r>
      <w:r w:rsidR="008E636D"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no fue recurrida por la accionante, la trascendencia de la</w:t>
      </w:r>
      <w:r w:rsidR="008E636D"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situación permite obviar el incumplimiento del presupuesto</w:t>
      </w:r>
      <w:r w:rsidR="008E636D"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mencionado y conduce a la intervención del juez</w:t>
      </w:r>
      <w:r w:rsidR="008E636D"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constitucional para salvaguardar los derechos de los menores</w:t>
      </w:r>
      <w:r w:rsidR="008E636D"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de edad implicados vulnerados por el Juzgado de</w:t>
      </w:r>
      <w:r w:rsidR="008E636D"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conocimiento, al actuar al margen del procedimiento</w:t>
      </w:r>
      <w:r w:rsidR="008E636D"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establecido para el asunto y la jurisprudencia, obviando la</w:t>
      </w:r>
      <w:r w:rsidR="008E636D"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protección especial con la que cuentan los alimentarios, al no</w:t>
      </w:r>
      <w:r w:rsidR="00EA1CF2"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ordenar la entrega de los títulos judiciales que obran en el</w:t>
      </w:r>
      <w:r w:rsidR="00EA1CF2" w:rsidRPr="00070CE0">
        <w:rPr>
          <w:rFonts w:ascii="Arial Narrow" w:eastAsia="Times New Roman" w:hAnsi="Arial Narrow" w:cs="Segoe UI"/>
          <w:i/>
          <w:color w:val="000000"/>
          <w:sz w:val="24"/>
          <w:szCs w:val="26"/>
          <w:lang w:val="es-ES" w:eastAsia="es-CO"/>
        </w:rPr>
        <w:t xml:space="preserve"> </w:t>
      </w:r>
      <w:r w:rsidRPr="00070CE0">
        <w:rPr>
          <w:rFonts w:ascii="Arial Narrow" w:eastAsia="Times New Roman" w:hAnsi="Arial Narrow" w:cs="Segoe UI"/>
          <w:i/>
          <w:color w:val="000000"/>
          <w:sz w:val="24"/>
          <w:szCs w:val="26"/>
          <w:lang w:val="es-ES" w:eastAsia="es-CO"/>
        </w:rPr>
        <w:t>proceso de alimentos 2015-00119, correspondientes a la cuota alimentaria de los menores</w:t>
      </w:r>
      <w:r w:rsidR="00CF3B11" w:rsidRPr="00070CE0">
        <w:rPr>
          <w:rFonts w:ascii="Arial Narrow" w:eastAsia="Times New Roman" w:hAnsi="Arial Narrow" w:cs="Segoe UI"/>
          <w:i/>
          <w:color w:val="000000"/>
          <w:sz w:val="24"/>
          <w:szCs w:val="26"/>
          <w:lang w:val="es-ES" w:eastAsia="es-CO"/>
        </w:rPr>
        <w:t xml:space="preserve"> (…)</w:t>
      </w:r>
      <w:r w:rsidR="00EA1CF2" w:rsidRPr="00070CE0">
        <w:rPr>
          <w:rFonts w:ascii="Arial Narrow" w:eastAsia="Times New Roman" w:hAnsi="Arial Narrow" w:cs="Segoe UI"/>
          <w:i/>
          <w:color w:val="000000"/>
          <w:sz w:val="24"/>
          <w:szCs w:val="26"/>
          <w:lang w:val="es-ES" w:eastAsia="es-CO"/>
        </w:rPr>
        <w:t xml:space="preserve">” </w:t>
      </w:r>
      <w:r w:rsidR="00EA1CF2" w:rsidRPr="00070CE0">
        <w:rPr>
          <w:rFonts w:ascii="Arial Narrow" w:eastAsia="Times New Roman" w:hAnsi="Arial Narrow" w:cs="Segoe UI"/>
          <w:color w:val="000000"/>
          <w:sz w:val="24"/>
          <w:szCs w:val="26"/>
          <w:lang w:val="es-ES" w:eastAsia="es-CO"/>
        </w:rPr>
        <w:t>(Sala de Casación Civil STC16932-2022 del 19 de diciembre de 2022).</w:t>
      </w:r>
    </w:p>
    <w:p w14:paraId="34D3B09F" w14:textId="77777777" w:rsidR="00EA1CF2" w:rsidRPr="00070CE0" w:rsidRDefault="00EA1CF2" w:rsidP="00070CE0">
      <w:pPr>
        <w:overflowPunct/>
        <w:autoSpaceDE/>
        <w:autoSpaceDN/>
        <w:adjustRightInd/>
        <w:spacing w:line="276" w:lineRule="auto"/>
        <w:ind w:left="426" w:right="760"/>
        <w:jc w:val="both"/>
        <w:textAlignment w:val="baseline"/>
        <w:rPr>
          <w:rFonts w:ascii="Arial Narrow" w:eastAsia="Times New Roman" w:hAnsi="Arial Narrow" w:cs="Segoe UI"/>
          <w:color w:val="000000"/>
          <w:sz w:val="26"/>
          <w:szCs w:val="26"/>
          <w:lang w:val="es-ES" w:eastAsia="es-CO"/>
        </w:rPr>
      </w:pPr>
    </w:p>
    <w:p w14:paraId="6DF215FA" w14:textId="5334D170" w:rsidR="00251912" w:rsidRPr="00070CE0" w:rsidRDefault="00251912" w:rsidP="00070CE0">
      <w:pPr>
        <w:overflowPunct/>
        <w:autoSpaceDE/>
        <w:autoSpaceDN/>
        <w:adjustRightInd/>
        <w:spacing w:line="276" w:lineRule="auto"/>
        <w:jc w:val="both"/>
        <w:textAlignment w:val="baseline"/>
        <w:rPr>
          <w:rFonts w:ascii="Arial Narrow" w:eastAsia="Times New Roman" w:hAnsi="Arial Narrow" w:cs="Segoe UI"/>
          <w:color w:val="000000"/>
          <w:sz w:val="26"/>
          <w:szCs w:val="26"/>
          <w:lang w:val="es-ES" w:eastAsia="es-CO"/>
        </w:rPr>
      </w:pPr>
      <w:r w:rsidRPr="00070CE0">
        <w:rPr>
          <w:rFonts w:ascii="Arial Narrow" w:eastAsia="Times New Roman" w:hAnsi="Arial Narrow" w:cs="Segoe UI"/>
          <w:color w:val="000000"/>
          <w:sz w:val="26"/>
          <w:szCs w:val="26"/>
          <w:lang w:val="es-ES" w:eastAsia="es-CO"/>
        </w:rPr>
        <w:t>Así las cosas,</w:t>
      </w:r>
      <w:r w:rsidR="00EA1CF2" w:rsidRPr="00070CE0">
        <w:rPr>
          <w:rFonts w:ascii="Arial Narrow" w:eastAsia="Times New Roman" w:hAnsi="Arial Narrow" w:cs="Segoe UI"/>
          <w:color w:val="000000"/>
          <w:sz w:val="26"/>
          <w:szCs w:val="26"/>
          <w:lang w:val="es-ES" w:eastAsia="es-CO"/>
        </w:rPr>
        <w:t xml:space="preserve"> como en el presente caso se encuentran involucrados derechos de menor de edad y </w:t>
      </w:r>
      <w:r w:rsidR="007B7DFE" w:rsidRPr="00070CE0">
        <w:rPr>
          <w:rFonts w:ascii="Arial Narrow" w:eastAsia="Times New Roman" w:hAnsi="Arial Narrow" w:cs="Segoe UI"/>
          <w:color w:val="000000"/>
          <w:sz w:val="26"/>
          <w:szCs w:val="26"/>
          <w:lang w:val="es-ES" w:eastAsia="es-CO"/>
        </w:rPr>
        <w:t>se evidencia</w:t>
      </w:r>
      <w:r w:rsidR="00EA1CF2" w:rsidRPr="00070CE0">
        <w:rPr>
          <w:rFonts w:ascii="Arial Narrow" w:eastAsia="Times New Roman" w:hAnsi="Arial Narrow" w:cs="Segoe UI"/>
          <w:color w:val="000000"/>
          <w:sz w:val="26"/>
          <w:szCs w:val="26"/>
          <w:lang w:val="es-ES" w:eastAsia="es-CO"/>
        </w:rPr>
        <w:t xml:space="preserve"> la posible incursión en la</w:t>
      </w:r>
      <w:r w:rsidR="00894BCF" w:rsidRPr="00070CE0">
        <w:rPr>
          <w:rFonts w:ascii="Arial Narrow" w:eastAsia="Times New Roman" w:hAnsi="Arial Narrow" w:cs="Segoe UI"/>
          <w:color w:val="000000"/>
          <w:sz w:val="26"/>
          <w:szCs w:val="26"/>
          <w:lang w:val="es-ES" w:eastAsia="es-CO"/>
        </w:rPr>
        <w:t>s</w:t>
      </w:r>
      <w:r w:rsidR="00EA1CF2" w:rsidRPr="00070CE0">
        <w:rPr>
          <w:rFonts w:ascii="Arial Narrow" w:eastAsia="Times New Roman" w:hAnsi="Arial Narrow" w:cs="Segoe UI"/>
          <w:color w:val="000000"/>
          <w:sz w:val="26"/>
          <w:szCs w:val="26"/>
          <w:lang w:val="es-ES" w:eastAsia="es-CO"/>
        </w:rPr>
        <w:t xml:space="preserve"> causal</w:t>
      </w:r>
      <w:r w:rsidR="00894BCF" w:rsidRPr="00070CE0">
        <w:rPr>
          <w:rFonts w:ascii="Arial Narrow" w:eastAsia="Times New Roman" w:hAnsi="Arial Narrow" w:cs="Segoe UI"/>
          <w:color w:val="000000"/>
          <w:sz w:val="26"/>
          <w:szCs w:val="26"/>
          <w:lang w:val="es-ES" w:eastAsia="es-CO"/>
        </w:rPr>
        <w:t>es</w:t>
      </w:r>
      <w:r w:rsidR="00EA1CF2" w:rsidRPr="00070CE0">
        <w:rPr>
          <w:rFonts w:ascii="Arial Narrow" w:eastAsia="Times New Roman" w:hAnsi="Arial Narrow" w:cs="Segoe UI"/>
          <w:color w:val="000000"/>
          <w:sz w:val="26"/>
          <w:szCs w:val="26"/>
          <w:lang w:val="es-ES" w:eastAsia="es-CO"/>
        </w:rPr>
        <w:t xml:space="preserve"> </w:t>
      </w:r>
      <w:r w:rsidR="00A76AC9" w:rsidRPr="00070CE0">
        <w:rPr>
          <w:rFonts w:ascii="Arial Narrow" w:eastAsia="Times New Roman" w:hAnsi="Arial Narrow" w:cs="Segoe UI"/>
          <w:color w:val="000000"/>
          <w:sz w:val="26"/>
          <w:szCs w:val="26"/>
          <w:lang w:val="es-ES" w:eastAsia="es-CO"/>
        </w:rPr>
        <w:t>específica</w:t>
      </w:r>
      <w:r w:rsidR="00894BCF" w:rsidRPr="00070CE0">
        <w:rPr>
          <w:rFonts w:ascii="Arial Narrow" w:eastAsia="Times New Roman" w:hAnsi="Arial Narrow" w:cs="Segoe UI"/>
          <w:color w:val="000000"/>
          <w:sz w:val="26"/>
          <w:szCs w:val="26"/>
          <w:lang w:val="es-ES" w:eastAsia="es-CO"/>
        </w:rPr>
        <w:t>s</w:t>
      </w:r>
      <w:r w:rsidR="00A76AC9" w:rsidRPr="00070CE0">
        <w:rPr>
          <w:rFonts w:ascii="Arial Narrow" w:eastAsia="Times New Roman" w:hAnsi="Arial Narrow" w:cs="Segoe UI"/>
          <w:color w:val="000000"/>
          <w:sz w:val="26"/>
          <w:szCs w:val="26"/>
          <w:lang w:val="es-ES" w:eastAsia="es-CO"/>
        </w:rPr>
        <w:t xml:space="preserve"> de procedencia del amparo</w:t>
      </w:r>
      <w:r w:rsidR="00CF3B11" w:rsidRPr="00070CE0">
        <w:rPr>
          <w:rFonts w:ascii="Arial Narrow" w:eastAsia="Times New Roman" w:hAnsi="Arial Narrow" w:cs="Segoe UI"/>
          <w:color w:val="000000"/>
          <w:sz w:val="26"/>
          <w:szCs w:val="26"/>
          <w:lang w:val="es-ES" w:eastAsia="es-CO"/>
        </w:rPr>
        <w:t xml:space="preserve"> por</w:t>
      </w:r>
      <w:r w:rsidR="00A76AC9" w:rsidRPr="00070CE0">
        <w:rPr>
          <w:rFonts w:ascii="Arial Narrow" w:eastAsia="Times New Roman" w:hAnsi="Arial Narrow" w:cs="Segoe UI"/>
          <w:color w:val="000000"/>
          <w:sz w:val="26"/>
          <w:szCs w:val="26"/>
          <w:lang w:val="es-ES" w:eastAsia="es-CO"/>
        </w:rPr>
        <w:t xml:space="preserve"> desconocimiento al</w:t>
      </w:r>
      <w:r w:rsidRPr="00070CE0">
        <w:rPr>
          <w:rFonts w:ascii="Arial Narrow" w:eastAsia="Times New Roman" w:hAnsi="Arial Narrow" w:cs="Segoe UI"/>
          <w:color w:val="000000"/>
          <w:sz w:val="26"/>
          <w:szCs w:val="26"/>
          <w:lang w:val="es-ES" w:eastAsia="es-CO"/>
        </w:rPr>
        <w:t xml:space="preserve"> </w:t>
      </w:r>
      <w:r w:rsidR="00A76AC9" w:rsidRPr="00070CE0">
        <w:rPr>
          <w:rFonts w:ascii="Arial Narrow" w:eastAsia="Times New Roman" w:hAnsi="Arial Narrow" w:cs="Segoe UI"/>
          <w:color w:val="000000"/>
          <w:sz w:val="26"/>
          <w:szCs w:val="26"/>
          <w:lang w:val="es-ES" w:eastAsia="es-CO"/>
        </w:rPr>
        <w:t>precedente jurisprudencial</w:t>
      </w:r>
      <w:r w:rsidR="00894BCF" w:rsidRPr="00070CE0">
        <w:rPr>
          <w:rFonts w:ascii="Arial Narrow" w:eastAsia="Times New Roman" w:hAnsi="Arial Narrow" w:cs="Segoe UI"/>
          <w:color w:val="000000"/>
          <w:sz w:val="26"/>
          <w:szCs w:val="26"/>
          <w:lang w:val="es-ES" w:eastAsia="es-CO"/>
        </w:rPr>
        <w:t xml:space="preserve"> y defecto sustantivo</w:t>
      </w:r>
      <w:r w:rsidR="00A76AC9" w:rsidRPr="00070CE0">
        <w:rPr>
          <w:rFonts w:ascii="Arial Narrow" w:eastAsia="Times New Roman" w:hAnsi="Arial Narrow" w:cs="Segoe UI"/>
          <w:color w:val="000000"/>
          <w:sz w:val="26"/>
          <w:szCs w:val="26"/>
          <w:lang w:val="es-ES" w:eastAsia="es-CO"/>
        </w:rPr>
        <w:t>, cuestión sobre la que se volverá más adelante, la Sala</w:t>
      </w:r>
      <w:r w:rsidR="003A0CD0" w:rsidRPr="00070CE0">
        <w:rPr>
          <w:rFonts w:ascii="Arial Narrow" w:eastAsia="Times New Roman" w:hAnsi="Arial Narrow" w:cs="Segoe UI"/>
          <w:color w:val="000000"/>
          <w:sz w:val="26"/>
          <w:szCs w:val="26"/>
          <w:lang w:val="es-ES" w:eastAsia="es-CO"/>
        </w:rPr>
        <w:t>, al margen de no haberse agotado adecuadamente los recursos ordinarios,</w:t>
      </w:r>
      <w:r w:rsidR="00A76AC9" w:rsidRPr="00070CE0">
        <w:rPr>
          <w:rFonts w:ascii="Arial Narrow" w:eastAsia="Times New Roman" w:hAnsi="Arial Narrow" w:cs="Segoe UI"/>
          <w:color w:val="000000"/>
          <w:sz w:val="26"/>
          <w:szCs w:val="26"/>
          <w:lang w:val="es-ES" w:eastAsia="es-CO"/>
        </w:rPr>
        <w:t xml:space="preserve"> </w:t>
      </w:r>
      <w:r w:rsidR="003A0CD0" w:rsidRPr="00070CE0">
        <w:rPr>
          <w:rFonts w:ascii="Arial Narrow" w:eastAsia="Times New Roman" w:hAnsi="Arial Narrow" w:cs="Segoe UI"/>
          <w:color w:val="000000"/>
          <w:sz w:val="26"/>
          <w:szCs w:val="26"/>
          <w:lang w:val="es-ES" w:eastAsia="es-CO"/>
        </w:rPr>
        <w:t>estima</w:t>
      </w:r>
      <w:r w:rsidR="00A05355" w:rsidRPr="00070CE0">
        <w:rPr>
          <w:rFonts w:ascii="Arial Narrow" w:eastAsia="Times New Roman" w:hAnsi="Arial Narrow" w:cs="Segoe UI"/>
          <w:color w:val="000000"/>
          <w:sz w:val="26"/>
          <w:szCs w:val="26"/>
          <w:lang w:val="es-ES" w:eastAsia="es-CO"/>
        </w:rPr>
        <w:t xml:space="preserve"> procedente de manera excepcional,</w:t>
      </w:r>
      <w:r w:rsidR="00010299" w:rsidRPr="00070CE0">
        <w:rPr>
          <w:rFonts w:ascii="Arial Narrow" w:eastAsia="Times New Roman" w:hAnsi="Arial Narrow" w:cs="Segoe UI"/>
          <w:color w:val="000000"/>
          <w:sz w:val="26"/>
          <w:szCs w:val="26"/>
          <w:lang w:val="es-ES" w:eastAsia="es-CO"/>
        </w:rPr>
        <w:t xml:space="preserve"> en protección de las prerrogativas superlativas que involucran a un menor de edad, procede</w:t>
      </w:r>
      <w:r w:rsidR="00B82780" w:rsidRPr="00070CE0">
        <w:rPr>
          <w:rFonts w:ascii="Arial Narrow" w:eastAsia="Times New Roman" w:hAnsi="Arial Narrow" w:cs="Segoe UI"/>
          <w:color w:val="000000"/>
          <w:sz w:val="26"/>
          <w:szCs w:val="26"/>
          <w:lang w:val="es-ES" w:eastAsia="es-CO"/>
        </w:rPr>
        <w:t>r</w:t>
      </w:r>
      <w:r w:rsidR="00010299" w:rsidRPr="00070CE0">
        <w:rPr>
          <w:rFonts w:ascii="Arial Narrow" w:eastAsia="Times New Roman" w:hAnsi="Arial Narrow" w:cs="Segoe UI"/>
          <w:color w:val="000000"/>
          <w:sz w:val="26"/>
          <w:szCs w:val="26"/>
          <w:lang w:val="es-ES" w:eastAsia="es-CO"/>
        </w:rPr>
        <w:t xml:space="preserve"> con el an</w:t>
      </w:r>
      <w:r w:rsidR="00FA1675" w:rsidRPr="00070CE0">
        <w:rPr>
          <w:rFonts w:ascii="Arial Narrow" w:eastAsia="Times New Roman" w:hAnsi="Arial Narrow" w:cs="Segoe UI"/>
          <w:color w:val="000000"/>
          <w:sz w:val="26"/>
          <w:szCs w:val="26"/>
          <w:lang w:val="es-ES" w:eastAsia="es-CO"/>
        </w:rPr>
        <w:t>á</w:t>
      </w:r>
      <w:r w:rsidR="00010299" w:rsidRPr="00070CE0">
        <w:rPr>
          <w:rFonts w:ascii="Arial Narrow" w:eastAsia="Times New Roman" w:hAnsi="Arial Narrow" w:cs="Segoe UI"/>
          <w:color w:val="000000"/>
          <w:sz w:val="26"/>
          <w:szCs w:val="26"/>
          <w:lang w:val="es-ES" w:eastAsia="es-CO"/>
        </w:rPr>
        <w:t xml:space="preserve">lisis de fondo de la cuestión </w:t>
      </w:r>
      <w:r w:rsidR="00DB75FD" w:rsidRPr="00070CE0">
        <w:rPr>
          <w:rFonts w:ascii="Arial Narrow" w:eastAsia="Times New Roman" w:hAnsi="Arial Narrow" w:cs="Segoe UI"/>
          <w:color w:val="000000"/>
          <w:sz w:val="26"/>
          <w:szCs w:val="26"/>
          <w:lang w:val="es-ES" w:eastAsia="es-CO"/>
        </w:rPr>
        <w:t>por</w:t>
      </w:r>
      <w:r w:rsidR="00FA1675" w:rsidRPr="00070CE0">
        <w:rPr>
          <w:rFonts w:ascii="Arial Narrow" w:eastAsia="Times New Roman" w:hAnsi="Arial Narrow" w:cs="Segoe UI"/>
          <w:color w:val="000000"/>
          <w:sz w:val="26"/>
          <w:szCs w:val="26"/>
          <w:lang w:val="es-ES" w:eastAsia="es-CO"/>
        </w:rPr>
        <w:t xml:space="preserve"> la</w:t>
      </w:r>
      <w:r w:rsidR="00DB75FD" w:rsidRPr="00070CE0">
        <w:rPr>
          <w:rFonts w:ascii="Arial Narrow" w:eastAsia="Times New Roman" w:hAnsi="Arial Narrow" w:cs="Segoe UI"/>
          <w:color w:val="000000"/>
          <w:sz w:val="26"/>
          <w:szCs w:val="26"/>
          <w:lang w:val="es-ES" w:eastAsia="es-CO"/>
        </w:rPr>
        <w:t xml:space="preserve"> vía de flexibiliza</w:t>
      </w:r>
      <w:r w:rsidR="00FA1675" w:rsidRPr="00070CE0">
        <w:rPr>
          <w:rFonts w:ascii="Arial Narrow" w:eastAsia="Times New Roman" w:hAnsi="Arial Narrow" w:cs="Segoe UI"/>
          <w:color w:val="000000"/>
          <w:sz w:val="26"/>
          <w:szCs w:val="26"/>
          <w:lang w:val="es-ES" w:eastAsia="es-CO"/>
        </w:rPr>
        <w:t xml:space="preserve">r el análisis del requisito bajo estudio (en similar sentido, CSJ, sentencias </w:t>
      </w:r>
      <w:r w:rsidR="00B82780" w:rsidRPr="00070CE0">
        <w:rPr>
          <w:rFonts w:ascii="Arial Narrow" w:eastAsia="Times New Roman" w:hAnsi="Arial Narrow" w:cs="Segoe UI"/>
          <w:color w:val="000000"/>
          <w:sz w:val="26"/>
          <w:szCs w:val="26"/>
          <w:lang w:val="es-ES" w:eastAsia="es-CO"/>
        </w:rPr>
        <w:t xml:space="preserve">STC3887-2022, STC6569-2021; STC5062-2021, STC13597-2018), máxime porque se trata de </w:t>
      </w:r>
      <w:r w:rsidR="008B77C2" w:rsidRPr="00070CE0">
        <w:rPr>
          <w:rFonts w:ascii="Arial Narrow" w:eastAsia="Times New Roman" w:hAnsi="Arial Narrow" w:cs="Segoe UI"/>
          <w:color w:val="000000"/>
          <w:sz w:val="26"/>
          <w:szCs w:val="26"/>
          <w:lang w:val="es-ES" w:eastAsia="es-CO"/>
        </w:rPr>
        <w:t xml:space="preserve">un asunto donde está en entre dicho la garantía de la </w:t>
      </w:r>
      <w:r w:rsidR="00B82780" w:rsidRPr="00070CE0">
        <w:rPr>
          <w:rFonts w:ascii="Arial Narrow" w:eastAsia="Times New Roman" w:hAnsi="Arial Narrow" w:cs="Segoe UI"/>
          <w:color w:val="000000"/>
          <w:sz w:val="26"/>
          <w:szCs w:val="26"/>
          <w:lang w:val="es-ES" w:eastAsia="es-CO"/>
        </w:rPr>
        <w:t>obligación  alimentaria de un menor de edad, con antecedentes de salud mental, y cuya progenitora falleció hace algunos meses</w:t>
      </w:r>
      <w:r w:rsidR="008B77C2" w:rsidRPr="00070CE0">
        <w:rPr>
          <w:rFonts w:ascii="Arial Narrow" w:eastAsia="Times New Roman" w:hAnsi="Arial Narrow" w:cs="Segoe UI"/>
          <w:color w:val="000000"/>
          <w:sz w:val="26"/>
          <w:szCs w:val="26"/>
          <w:lang w:val="es-ES" w:eastAsia="es-CO"/>
        </w:rPr>
        <w:t>, razón por la cual se encuentra en la actualidad a</w:t>
      </w:r>
      <w:r w:rsidR="00B82780" w:rsidRPr="00070CE0">
        <w:rPr>
          <w:rFonts w:ascii="Arial Narrow" w:eastAsia="Times New Roman" w:hAnsi="Arial Narrow" w:cs="Segoe UI"/>
          <w:color w:val="000000"/>
          <w:sz w:val="26"/>
          <w:szCs w:val="26"/>
          <w:lang w:val="es-ES" w:eastAsia="es-CO"/>
        </w:rPr>
        <w:t xml:space="preserve">l cuidado de </w:t>
      </w:r>
      <w:r w:rsidR="008B77C2" w:rsidRPr="00070CE0">
        <w:rPr>
          <w:rFonts w:ascii="Arial Narrow" w:eastAsia="Times New Roman" w:hAnsi="Arial Narrow" w:cs="Segoe UI"/>
          <w:color w:val="000000"/>
          <w:sz w:val="26"/>
          <w:szCs w:val="26"/>
          <w:lang w:val="es-ES" w:eastAsia="es-CO"/>
        </w:rPr>
        <w:t xml:space="preserve">su </w:t>
      </w:r>
      <w:r w:rsidR="00B82780" w:rsidRPr="00070CE0">
        <w:rPr>
          <w:rFonts w:ascii="Arial Narrow" w:eastAsia="Times New Roman" w:hAnsi="Arial Narrow" w:cs="Segoe UI"/>
          <w:color w:val="000000"/>
          <w:sz w:val="26"/>
          <w:szCs w:val="26"/>
          <w:lang w:val="es-ES" w:eastAsia="es-CO"/>
        </w:rPr>
        <w:t xml:space="preserve">abuela y tía materna, quienes afirmaron no tener la capacidad económica de </w:t>
      </w:r>
      <w:r w:rsidR="00F10C7A" w:rsidRPr="00070CE0">
        <w:rPr>
          <w:rFonts w:ascii="Arial Narrow" w:eastAsia="Times New Roman" w:hAnsi="Arial Narrow" w:cs="Segoe UI"/>
          <w:color w:val="000000"/>
          <w:sz w:val="26"/>
          <w:szCs w:val="26"/>
          <w:lang w:val="es-ES" w:eastAsia="es-CO"/>
        </w:rPr>
        <w:t>velar por su integridad</w:t>
      </w:r>
      <w:r w:rsidR="00B82780" w:rsidRPr="00070CE0">
        <w:rPr>
          <w:rFonts w:ascii="Arial Narrow" w:eastAsia="Times New Roman" w:hAnsi="Arial Narrow" w:cs="Segoe UI"/>
          <w:color w:val="000000"/>
          <w:sz w:val="26"/>
          <w:szCs w:val="26"/>
          <w:lang w:val="es-ES" w:eastAsia="es-CO"/>
        </w:rPr>
        <w:t>.</w:t>
      </w:r>
    </w:p>
    <w:p w14:paraId="6921EC41" w14:textId="55716775" w:rsidR="00902D4D" w:rsidRPr="00070CE0" w:rsidRDefault="00902D4D" w:rsidP="00070CE0">
      <w:pPr>
        <w:pStyle w:val="Sinespaciado"/>
        <w:spacing w:line="276" w:lineRule="auto"/>
        <w:jc w:val="both"/>
        <w:rPr>
          <w:rFonts w:ascii="Arial Narrow" w:eastAsia="Georgia" w:hAnsi="Arial Narrow" w:cs="Georgia"/>
          <w:color w:val="000000" w:themeColor="text1"/>
          <w:sz w:val="26"/>
          <w:szCs w:val="26"/>
        </w:rPr>
      </w:pPr>
    </w:p>
    <w:p w14:paraId="0246ED27" w14:textId="1FDADB81" w:rsidR="00B03195" w:rsidRPr="00070CE0" w:rsidRDefault="00902D4D" w:rsidP="00070CE0">
      <w:pPr>
        <w:pStyle w:val="Sinespaciado"/>
        <w:spacing w:line="276" w:lineRule="auto"/>
        <w:jc w:val="both"/>
        <w:rPr>
          <w:rFonts w:ascii="Arial Narrow" w:eastAsia="Georgia" w:hAnsi="Arial Narrow" w:cs="Georgia"/>
          <w:color w:val="000000" w:themeColor="text1"/>
          <w:sz w:val="26"/>
          <w:szCs w:val="26"/>
          <w:lang w:val="es-CO"/>
        </w:rPr>
      </w:pPr>
      <w:r w:rsidRPr="00070CE0">
        <w:rPr>
          <w:rFonts w:ascii="Arial Narrow" w:eastAsia="Georgia" w:hAnsi="Arial Narrow" w:cs="Georgia"/>
          <w:b/>
          <w:color w:val="000000" w:themeColor="text1"/>
          <w:sz w:val="26"/>
          <w:szCs w:val="26"/>
          <w:lang w:val="es-CO"/>
        </w:rPr>
        <w:t>6.</w:t>
      </w:r>
      <w:r w:rsidRPr="00070CE0">
        <w:rPr>
          <w:rFonts w:ascii="Arial Narrow" w:eastAsia="Georgia" w:hAnsi="Arial Narrow" w:cs="Georgia"/>
          <w:color w:val="000000" w:themeColor="text1"/>
          <w:sz w:val="26"/>
          <w:szCs w:val="26"/>
          <w:lang w:val="es-CO"/>
        </w:rPr>
        <w:t xml:space="preserve"> Los demás </w:t>
      </w:r>
      <w:r w:rsidR="00A76AC9" w:rsidRPr="00070CE0">
        <w:rPr>
          <w:rFonts w:ascii="Arial Narrow" w:eastAsia="Georgia" w:hAnsi="Arial Narrow" w:cs="Georgia"/>
          <w:color w:val="000000" w:themeColor="text1"/>
          <w:sz w:val="26"/>
          <w:szCs w:val="26"/>
          <w:lang w:val="es-CO"/>
        </w:rPr>
        <w:t>presupuestos generales de procedibilidad</w:t>
      </w:r>
      <w:r w:rsidRPr="00070CE0">
        <w:rPr>
          <w:rFonts w:ascii="Arial Narrow" w:eastAsia="Georgia" w:hAnsi="Arial Narrow" w:cs="Georgia"/>
          <w:color w:val="000000" w:themeColor="text1"/>
          <w:sz w:val="26"/>
          <w:szCs w:val="26"/>
          <w:lang w:val="es-CO"/>
        </w:rPr>
        <w:t xml:space="preserve"> se estiman satisfechos</w:t>
      </w:r>
      <w:r w:rsidR="00A76AC9" w:rsidRPr="00070CE0">
        <w:rPr>
          <w:rFonts w:ascii="Arial Narrow" w:eastAsia="Georgia" w:hAnsi="Arial Narrow" w:cs="Georgia"/>
          <w:color w:val="000000" w:themeColor="text1"/>
          <w:sz w:val="26"/>
          <w:szCs w:val="26"/>
          <w:lang w:val="es-CO"/>
        </w:rPr>
        <w:t xml:space="preserve"> por</w:t>
      </w:r>
      <w:r w:rsidR="000543F1" w:rsidRPr="00070CE0">
        <w:rPr>
          <w:rFonts w:ascii="Arial Narrow" w:eastAsia="Georgia" w:hAnsi="Arial Narrow" w:cs="Georgia"/>
          <w:color w:val="000000" w:themeColor="text1"/>
          <w:sz w:val="26"/>
          <w:szCs w:val="26"/>
          <w:lang w:val="es-CO"/>
        </w:rPr>
        <w:t>que</w:t>
      </w:r>
      <w:r w:rsidR="00F10C7A" w:rsidRPr="00070CE0">
        <w:rPr>
          <w:rFonts w:ascii="Arial Narrow" w:eastAsia="Georgia" w:hAnsi="Arial Narrow" w:cs="Georgia"/>
          <w:color w:val="000000" w:themeColor="text1"/>
          <w:sz w:val="26"/>
          <w:szCs w:val="26"/>
          <w:lang w:val="es-CO"/>
        </w:rPr>
        <w:t>,</w:t>
      </w:r>
      <w:r w:rsidR="000543F1" w:rsidRPr="00070CE0">
        <w:rPr>
          <w:rFonts w:ascii="Arial Narrow" w:eastAsia="Georgia" w:hAnsi="Arial Narrow" w:cs="Georgia"/>
          <w:color w:val="000000" w:themeColor="text1"/>
          <w:sz w:val="26"/>
          <w:szCs w:val="26"/>
          <w:lang w:val="es-CO"/>
        </w:rPr>
        <w:t xml:space="preserve"> en virtud de</w:t>
      </w:r>
      <w:r w:rsidRPr="00070CE0">
        <w:rPr>
          <w:rFonts w:ascii="Arial Narrow" w:eastAsia="Georgia" w:hAnsi="Arial Narrow" w:cs="Georgia"/>
          <w:color w:val="000000" w:themeColor="text1"/>
          <w:sz w:val="26"/>
          <w:szCs w:val="26"/>
          <w:lang w:val="es-CO"/>
        </w:rPr>
        <w:t xml:space="preserve"> </w:t>
      </w:r>
      <w:r w:rsidR="00B03195" w:rsidRPr="00070CE0">
        <w:rPr>
          <w:rFonts w:ascii="Arial Narrow" w:eastAsia="Georgia" w:hAnsi="Arial Narrow" w:cs="Georgia"/>
          <w:color w:val="000000" w:themeColor="text1"/>
          <w:sz w:val="26"/>
          <w:szCs w:val="26"/>
          <w:lang w:val="es-CO"/>
        </w:rPr>
        <w:t>la posible vulneración al debido proceso</w:t>
      </w:r>
      <w:r w:rsidR="000543F1" w:rsidRPr="00070CE0">
        <w:rPr>
          <w:rFonts w:ascii="Arial Narrow" w:eastAsia="Georgia" w:hAnsi="Arial Narrow" w:cs="Georgia"/>
          <w:color w:val="000000" w:themeColor="text1"/>
          <w:sz w:val="26"/>
          <w:szCs w:val="26"/>
          <w:lang w:val="es-CO"/>
        </w:rPr>
        <w:t xml:space="preserve"> de un menor de edad</w:t>
      </w:r>
      <w:r w:rsidR="00B03195" w:rsidRPr="00070CE0">
        <w:rPr>
          <w:rFonts w:ascii="Arial Narrow" w:eastAsia="Georgia" w:hAnsi="Arial Narrow" w:cs="Georgia"/>
          <w:color w:val="000000" w:themeColor="text1"/>
          <w:sz w:val="26"/>
          <w:szCs w:val="26"/>
          <w:lang w:val="es-CO"/>
        </w:rPr>
        <w:t xml:space="preserve">, adquiere para el asunto relevancia constitucional. </w:t>
      </w:r>
      <w:r w:rsidR="00831E39" w:rsidRPr="00070CE0">
        <w:rPr>
          <w:rFonts w:ascii="Arial Narrow" w:eastAsia="Georgia" w:hAnsi="Arial Narrow" w:cs="Georgia"/>
          <w:color w:val="000000" w:themeColor="text1"/>
          <w:sz w:val="26"/>
          <w:szCs w:val="26"/>
          <w:lang w:val="es-CO"/>
        </w:rPr>
        <w:t xml:space="preserve">Además, </w:t>
      </w:r>
      <w:r w:rsidR="00B03195" w:rsidRPr="00070CE0">
        <w:rPr>
          <w:rFonts w:ascii="Arial Narrow" w:eastAsia="Georgia" w:hAnsi="Arial Narrow" w:cs="Georgia"/>
          <w:color w:val="000000" w:themeColor="text1"/>
          <w:sz w:val="26"/>
          <w:szCs w:val="26"/>
          <w:lang w:val="es-CO"/>
        </w:rPr>
        <w:t xml:space="preserve">al haber sido emitida en el mes de </w:t>
      </w:r>
      <w:r w:rsidR="000543F1" w:rsidRPr="00070CE0">
        <w:rPr>
          <w:rFonts w:ascii="Arial Narrow" w:eastAsia="Georgia" w:hAnsi="Arial Narrow" w:cs="Georgia"/>
          <w:color w:val="000000" w:themeColor="text1"/>
          <w:sz w:val="26"/>
          <w:szCs w:val="26"/>
          <w:lang w:val="es-CO"/>
        </w:rPr>
        <w:t>febrero</w:t>
      </w:r>
      <w:r w:rsidR="00B03195" w:rsidRPr="00070CE0">
        <w:rPr>
          <w:rFonts w:ascii="Arial Narrow" w:eastAsia="Georgia" w:hAnsi="Arial Narrow" w:cs="Georgia"/>
          <w:color w:val="000000" w:themeColor="text1"/>
          <w:sz w:val="26"/>
          <w:szCs w:val="26"/>
          <w:lang w:val="es-CO"/>
        </w:rPr>
        <w:t xml:space="preserve"> de este añ</w:t>
      </w:r>
      <w:r w:rsidR="000543F1" w:rsidRPr="00070CE0">
        <w:rPr>
          <w:rFonts w:ascii="Arial Narrow" w:eastAsia="Georgia" w:hAnsi="Arial Narrow" w:cs="Georgia"/>
          <w:color w:val="000000" w:themeColor="text1"/>
          <w:sz w:val="26"/>
          <w:szCs w:val="26"/>
          <w:lang w:val="es-CO"/>
        </w:rPr>
        <w:t>o, la providencia objeto del amparo,</w:t>
      </w:r>
      <w:r w:rsidR="00B03195" w:rsidRPr="00070CE0">
        <w:rPr>
          <w:rFonts w:ascii="Arial Narrow" w:eastAsia="Georgia" w:hAnsi="Arial Narrow" w:cs="Georgia"/>
          <w:i/>
          <w:iCs/>
          <w:color w:val="000000" w:themeColor="text1"/>
          <w:sz w:val="26"/>
          <w:szCs w:val="26"/>
          <w:lang w:val="es-CO"/>
        </w:rPr>
        <w:t xml:space="preserve"> </w:t>
      </w:r>
      <w:r w:rsidR="00B03195" w:rsidRPr="00070CE0">
        <w:rPr>
          <w:rFonts w:ascii="Arial Narrow" w:eastAsia="Georgia" w:hAnsi="Arial Narrow" w:cs="Georgia"/>
          <w:color w:val="000000" w:themeColor="text1"/>
          <w:sz w:val="26"/>
          <w:szCs w:val="26"/>
          <w:lang w:val="es-CO"/>
        </w:rPr>
        <w:t>se cumple el requisito de inmediatez; fueron identificadas las falencias que se le endilga a la providencia, y no se trata de una mera irregularidad procesal ni del ejercicio de tutela contra decisiones de la misma naturaleza.  </w:t>
      </w:r>
    </w:p>
    <w:p w14:paraId="7604B294" w14:textId="77777777" w:rsidR="00B03195" w:rsidRPr="00070CE0" w:rsidRDefault="00B03195" w:rsidP="00070CE0">
      <w:pPr>
        <w:pStyle w:val="Sinespaciado"/>
        <w:spacing w:line="276" w:lineRule="auto"/>
        <w:jc w:val="both"/>
        <w:rPr>
          <w:rFonts w:ascii="Arial Narrow" w:eastAsia="Georgia" w:hAnsi="Arial Narrow" w:cs="Georgia"/>
          <w:bCs/>
          <w:color w:val="000000" w:themeColor="text1"/>
          <w:sz w:val="26"/>
          <w:szCs w:val="26"/>
          <w:lang w:val="es-CO"/>
        </w:rPr>
      </w:pPr>
      <w:r w:rsidRPr="00070CE0">
        <w:rPr>
          <w:rFonts w:ascii="Arial Narrow" w:eastAsia="Georgia" w:hAnsi="Arial Narrow" w:cs="Georgia"/>
          <w:bCs/>
          <w:color w:val="000000" w:themeColor="text1"/>
          <w:sz w:val="26"/>
          <w:szCs w:val="26"/>
          <w:lang w:val="es-CO"/>
        </w:rPr>
        <w:t> </w:t>
      </w:r>
    </w:p>
    <w:p w14:paraId="5138697D" w14:textId="3EDF6084" w:rsidR="00C5688A" w:rsidRPr="00070CE0" w:rsidRDefault="007624E7" w:rsidP="00070CE0">
      <w:pPr>
        <w:pStyle w:val="Sinespaciado"/>
        <w:spacing w:line="276" w:lineRule="auto"/>
        <w:jc w:val="both"/>
        <w:rPr>
          <w:rFonts w:ascii="Arial Narrow" w:eastAsia="Georgia" w:hAnsi="Arial Narrow" w:cs="Georgia"/>
          <w:color w:val="000000" w:themeColor="text1"/>
          <w:sz w:val="26"/>
          <w:szCs w:val="26"/>
          <w:lang w:val="es-CO"/>
        </w:rPr>
      </w:pPr>
      <w:r w:rsidRPr="00070CE0">
        <w:rPr>
          <w:rFonts w:ascii="Arial Narrow" w:eastAsia="Georgia" w:hAnsi="Arial Narrow" w:cs="Georgia"/>
          <w:b/>
          <w:color w:val="000000" w:themeColor="text1"/>
          <w:sz w:val="26"/>
          <w:szCs w:val="26"/>
          <w:lang w:val="es-CO"/>
        </w:rPr>
        <w:t>7.</w:t>
      </w:r>
      <w:r w:rsidRPr="00070CE0">
        <w:rPr>
          <w:rFonts w:ascii="Arial Narrow" w:eastAsia="Georgia" w:hAnsi="Arial Narrow" w:cs="Georgia"/>
          <w:color w:val="000000" w:themeColor="text1"/>
          <w:sz w:val="26"/>
          <w:szCs w:val="26"/>
          <w:lang w:val="es-CO"/>
        </w:rPr>
        <w:t xml:space="preserve"> </w:t>
      </w:r>
      <w:r w:rsidR="00B03195" w:rsidRPr="00070CE0">
        <w:rPr>
          <w:rFonts w:ascii="Arial Narrow" w:eastAsia="Georgia" w:hAnsi="Arial Narrow" w:cs="Georgia"/>
          <w:color w:val="000000" w:themeColor="text1"/>
          <w:sz w:val="26"/>
          <w:szCs w:val="26"/>
          <w:lang w:val="es-CO"/>
        </w:rPr>
        <w:t xml:space="preserve">De esta forma se habilita la emisión de un fallo de fondo, con base en </w:t>
      </w:r>
      <w:r w:rsidR="002E5133" w:rsidRPr="00070CE0">
        <w:rPr>
          <w:rFonts w:ascii="Arial Narrow" w:eastAsia="Georgia" w:hAnsi="Arial Narrow" w:cs="Georgia"/>
          <w:color w:val="000000" w:themeColor="text1"/>
          <w:sz w:val="26"/>
          <w:szCs w:val="26"/>
          <w:lang w:val="es-CO"/>
        </w:rPr>
        <w:t>los defectos específicos</w:t>
      </w:r>
      <w:r w:rsidR="00C174E8" w:rsidRPr="00070CE0">
        <w:rPr>
          <w:rFonts w:ascii="Arial Narrow" w:eastAsia="Georgia" w:hAnsi="Arial Narrow" w:cs="Georgia"/>
          <w:color w:val="000000" w:themeColor="text1"/>
          <w:sz w:val="26"/>
          <w:szCs w:val="26"/>
          <w:lang w:val="es-CO"/>
        </w:rPr>
        <w:t xml:space="preserve"> establecidos por vía jurisprudencial, más precisamente </w:t>
      </w:r>
      <w:r w:rsidR="007D160E" w:rsidRPr="00070CE0">
        <w:rPr>
          <w:rFonts w:ascii="Arial Narrow" w:eastAsia="Georgia" w:hAnsi="Arial Narrow" w:cs="Georgia"/>
          <w:color w:val="000000" w:themeColor="text1"/>
          <w:sz w:val="26"/>
          <w:szCs w:val="26"/>
          <w:lang w:val="es-CO"/>
        </w:rPr>
        <w:t xml:space="preserve">el defecto sustantivo y </w:t>
      </w:r>
      <w:r w:rsidR="007B7DFE" w:rsidRPr="00070CE0">
        <w:rPr>
          <w:rFonts w:ascii="Arial Narrow" w:eastAsia="Georgia" w:hAnsi="Arial Narrow" w:cs="Georgia"/>
          <w:color w:val="000000" w:themeColor="text1"/>
          <w:sz w:val="26"/>
          <w:szCs w:val="26"/>
          <w:lang w:val="es-CO"/>
        </w:rPr>
        <w:t>el desconocimiento del precedente judicial</w:t>
      </w:r>
      <w:r w:rsidR="00EB0355" w:rsidRPr="00070CE0">
        <w:rPr>
          <w:rFonts w:ascii="Arial Narrow" w:eastAsia="Georgia" w:hAnsi="Arial Narrow" w:cs="Georgia"/>
          <w:color w:val="000000" w:themeColor="text1"/>
          <w:sz w:val="26"/>
          <w:szCs w:val="26"/>
          <w:lang w:val="es-CO"/>
        </w:rPr>
        <w:t>, fin para el cual se acudirá nuevamente a la jurisprudencia de la Corte Suprema de Justicia que, sobre el caso particular, ha trazado una línea clara</w:t>
      </w:r>
      <w:r w:rsidR="00342A35" w:rsidRPr="00070CE0">
        <w:rPr>
          <w:rFonts w:ascii="Arial Narrow" w:eastAsia="Georgia" w:hAnsi="Arial Narrow" w:cs="Georgia"/>
          <w:color w:val="000000" w:themeColor="text1"/>
          <w:sz w:val="26"/>
          <w:szCs w:val="26"/>
          <w:lang w:val="es-CO"/>
        </w:rPr>
        <w:t xml:space="preserve"> en el siguiente sentido:</w:t>
      </w:r>
    </w:p>
    <w:p w14:paraId="4EEEB170" w14:textId="77777777" w:rsidR="000F1E4B" w:rsidRPr="00070CE0" w:rsidRDefault="000F1E4B" w:rsidP="00070CE0">
      <w:pPr>
        <w:widowControl w:val="0"/>
        <w:spacing w:line="276" w:lineRule="auto"/>
        <w:ind w:firstLine="709"/>
        <w:jc w:val="both"/>
        <w:rPr>
          <w:rFonts w:ascii="Arial Narrow" w:eastAsia="Georgia" w:hAnsi="Arial Narrow" w:cs="Georgia"/>
          <w:color w:val="000000" w:themeColor="text1"/>
          <w:sz w:val="26"/>
          <w:szCs w:val="26"/>
          <w:lang w:val="es-CO"/>
        </w:rPr>
      </w:pPr>
    </w:p>
    <w:p w14:paraId="7158D99A" w14:textId="20D7582B" w:rsidR="00893C75" w:rsidRPr="00070CE0" w:rsidRDefault="000F1E4B" w:rsidP="00070CE0">
      <w:pPr>
        <w:widowControl w:val="0"/>
        <w:ind w:left="426" w:right="420"/>
        <w:jc w:val="both"/>
        <w:rPr>
          <w:rFonts w:ascii="Arial Narrow" w:hAnsi="Arial Narrow" w:cs="Arial"/>
          <w:i/>
          <w:sz w:val="24"/>
          <w:szCs w:val="26"/>
        </w:rPr>
      </w:pPr>
      <w:r w:rsidRPr="00070CE0">
        <w:rPr>
          <w:rFonts w:ascii="Arial Narrow" w:hAnsi="Arial Narrow" w:cs="Arial"/>
          <w:i/>
          <w:sz w:val="24"/>
          <w:szCs w:val="26"/>
        </w:rPr>
        <w:t>“</w:t>
      </w:r>
      <w:r w:rsidR="00893C75" w:rsidRPr="00070CE0">
        <w:rPr>
          <w:rFonts w:ascii="Arial Narrow" w:hAnsi="Arial Narrow" w:cs="Arial"/>
          <w:i/>
          <w:sz w:val="24"/>
          <w:szCs w:val="26"/>
        </w:rPr>
        <w:t xml:space="preserve">En consonancia con esa singular protección que </w:t>
      </w:r>
      <w:proofErr w:type="gramStart"/>
      <w:r w:rsidR="00893C75" w:rsidRPr="00070CE0">
        <w:rPr>
          <w:rFonts w:ascii="Arial Narrow" w:hAnsi="Arial Narrow" w:cs="Arial"/>
          <w:i/>
          <w:sz w:val="24"/>
          <w:szCs w:val="26"/>
        </w:rPr>
        <w:t>le</w:t>
      </w:r>
      <w:proofErr w:type="gramEnd"/>
      <w:r w:rsidR="00893C75" w:rsidRPr="00070CE0">
        <w:rPr>
          <w:rFonts w:ascii="Arial Narrow" w:hAnsi="Arial Narrow" w:cs="Arial"/>
          <w:i/>
          <w:sz w:val="24"/>
          <w:szCs w:val="26"/>
        </w:rPr>
        <w:t xml:space="preserve"> asiste a los menores de edad, el legislador patrio al expedir el Código General del Proceso contempló en el parágrafo 1º de su canon 281 que «[e]n los asuntos de familia, el juez podrá fallar </w:t>
      </w:r>
      <w:proofErr w:type="spellStart"/>
      <w:r w:rsidR="00893C75" w:rsidRPr="00070CE0">
        <w:rPr>
          <w:rFonts w:ascii="Arial Narrow" w:hAnsi="Arial Narrow" w:cs="Arial"/>
          <w:i/>
          <w:sz w:val="24"/>
          <w:szCs w:val="26"/>
        </w:rPr>
        <w:t>ultrapetita</w:t>
      </w:r>
      <w:proofErr w:type="spellEnd"/>
      <w:r w:rsidR="00893C75" w:rsidRPr="00070CE0">
        <w:rPr>
          <w:rFonts w:ascii="Arial Narrow" w:hAnsi="Arial Narrow" w:cs="Arial"/>
          <w:i/>
          <w:sz w:val="24"/>
          <w:szCs w:val="26"/>
        </w:rPr>
        <w:t xml:space="preserve"> y </w:t>
      </w:r>
      <w:proofErr w:type="spellStart"/>
      <w:r w:rsidR="00893C75" w:rsidRPr="00070CE0">
        <w:rPr>
          <w:rFonts w:ascii="Arial Narrow" w:hAnsi="Arial Narrow" w:cs="Arial"/>
          <w:i/>
          <w:sz w:val="24"/>
          <w:szCs w:val="26"/>
        </w:rPr>
        <w:t>extrapetita</w:t>
      </w:r>
      <w:proofErr w:type="spellEnd"/>
      <w:r w:rsidR="00893C75" w:rsidRPr="00070CE0">
        <w:rPr>
          <w:rFonts w:ascii="Arial Narrow" w:hAnsi="Arial Narrow" w:cs="Arial"/>
          <w:i/>
          <w:sz w:val="24"/>
          <w:szCs w:val="26"/>
        </w:rPr>
        <w:t>, cuando sea necesario para brindarle protección adecuada… al niño, la niña o adolescente... y prevenir controversias futuras de la misma índole».</w:t>
      </w:r>
    </w:p>
    <w:p w14:paraId="78A0CB9F" w14:textId="77777777" w:rsidR="00893C75" w:rsidRPr="00070CE0" w:rsidRDefault="00893C75" w:rsidP="00070CE0">
      <w:pPr>
        <w:widowControl w:val="0"/>
        <w:ind w:left="426" w:right="420"/>
        <w:jc w:val="both"/>
        <w:rPr>
          <w:rFonts w:ascii="Arial Narrow" w:hAnsi="Arial Narrow"/>
          <w:i/>
          <w:color w:val="FF0000"/>
          <w:sz w:val="24"/>
          <w:szCs w:val="26"/>
        </w:rPr>
      </w:pPr>
    </w:p>
    <w:p w14:paraId="4BB09B81" w14:textId="7BD74C11" w:rsidR="00893C75" w:rsidRPr="00070CE0" w:rsidRDefault="000F1E4B" w:rsidP="00070CE0">
      <w:pPr>
        <w:widowControl w:val="0"/>
        <w:ind w:left="426" w:right="420"/>
        <w:jc w:val="both"/>
        <w:rPr>
          <w:rFonts w:ascii="Arial Narrow" w:hAnsi="Arial Narrow"/>
          <w:i/>
          <w:sz w:val="24"/>
          <w:szCs w:val="26"/>
        </w:rPr>
      </w:pPr>
      <w:r w:rsidRPr="00070CE0">
        <w:rPr>
          <w:rFonts w:ascii="Arial Narrow" w:hAnsi="Arial Narrow"/>
          <w:i/>
          <w:sz w:val="24"/>
          <w:szCs w:val="26"/>
        </w:rPr>
        <w:t>…</w:t>
      </w:r>
    </w:p>
    <w:p w14:paraId="5F48336E" w14:textId="77777777" w:rsidR="00893C75" w:rsidRPr="00070CE0" w:rsidRDefault="00893C75" w:rsidP="00070CE0">
      <w:pPr>
        <w:widowControl w:val="0"/>
        <w:ind w:left="426" w:right="420"/>
        <w:jc w:val="both"/>
        <w:rPr>
          <w:rFonts w:ascii="Arial Narrow" w:hAnsi="Arial Narrow"/>
          <w:i/>
          <w:sz w:val="24"/>
          <w:szCs w:val="26"/>
        </w:rPr>
      </w:pPr>
    </w:p>
    <w:p w14:paraId="6FE9E39E" w14:textId="5630C4B1" w:rsidR="00893C75" w:rsidRPr="00070CE0" w:rsidRDefault="00893C75" w:rsidP="00070CE0">
      <w:pPr>
        <w:widowControl w:val="0"/>
        <w:ind w:left="426" w:right="420"/>
        <w:jc w:val="both"/>
        <w:rPr>
          <w:rFonts w:ascii="Arial Narrow" w:hAnsi="Arial Narrow"/>
          <w:i/>
          <w:sz w:val="24"/>
          <w:szCs w:val="26"/>
          <w:lang w:val="es-CO"/>
        </w:rPr>
      </w:pPr>
      <w:r w:rsidRPr="00070CE0">
        <w:rPr>
          <w:rFonts w:ascii="Arial Narrow" w:hAnsi="Arial Narrow"/>
          <w:i/>
          <w:sz w:val="24"/>
          <w:szCs w:val="26"/>
        </w:rPr>
        <w:t xml:space="preserve">Pues bien, esta Corporación ha sostenido </w:t>
      </w:r>
      <w:r w:rsidR="007E2261" w:rsidRPr="00070CE0">
        <w:rPr>
          <w:rFonts w:ascii="Arial Narrow" w:hAnsi="Arial Narrow"/>
          <w:i/>
          <w:sz w:val="24"/>
          <w:szCs w:val="26"/>
        </w:rPr>
        <w:t>que,</w:t>
      </w:r>
      <w:r w:rsidRPr="00070CE0">
        <w:rPr>
          <w:rFonts w:ascii="Arial Narrow" w:hAnsi="Arial Narrow"/>
          <w:i/>
          <w:sz w:val="24"/>
          <w:szCs w:val="26"/>
        </w:rPr>
        <w:t xml:space="preserve"> tratándose de procesos de alimentos de menores, «el beneficiario de la prestación reclamada corresponde a un sujeto de especial protección por parte del Estado, pues se trata de un menor de edad, lo que implica la imperiosa </w:t>
      </w:r>
      <w:r w:rsidRPr="00070CE0">
        <w:rPr>
          <w:rFonts w:ascii="Arial Narrow" w:hAnsi="Arial Narrow"/>
          <w:i/>
          <w:sz w:val="24"/>
          <w:szCs w:val="26"/>
        </w:rPr>
        <w:lastRenderedPageBreak/>
        <w:t>necesidad de analizar el asunto con mayor rigor (CSJ STC18581-2016, 16 dic., rad. 2016-00640-01); y que el juzgador debe «</w:t>
      </w:r>
      <w:r w:rsidRPr="00070CE0">
        <w:rPr>
          <w:rFonts w:ascii="Arial Narrow" w:hAnsi="Arial Narrow"/>
          <w:i/>
          <w:sz w:val="24"/>
          <w:szCs w:val="26"/>
          <w:lang w:val="es-CO"/>
        </w:rPr>
        <w:t>desplegar todas aquellas acciones para lograr que tal herramienta sea eficaz, pues en esos casos está evidenciada la urgencia del alimentante de percibir esos ingresos a fin de conjurar una eventual situación de calamidad</w:t>
      </w:r>
      <w:r w:rsidRPr="00070CE0">
        <w:rPr>
          <w:rFonts w:ascii="Arial Narrow" w:hAnsi="Arial Narrow"/>
          <w:i/>
          <w:sz w:val="24"/>
          <w:szCs w:val="26"/>
        </w:rPr>
        <w:t xml:space="preserve">» </w:t>
      </w:r>
      <w:r w:rsidRPr="00070CE0">
        <w:rPr>
          <w:rFonts w:ascii="Arial Narrow" w:hAnsi="Arial Narrow"/>
          <w:i/>
          <w:sz w:val="24"/>
          <w:szCs w:val="26"/>
          <w:lang w:val="es-CO"/>
        </w:rPr>
        <w:t>(CSJ STC1314-2017, 7 feb., rad. 2016-00695-01).</w:t>
      </w:r>
    </w:p>
    <w:p w14:paraId="7ACE0A5F" w14:textId="77777777" w:rsidR="00893C75" w:rsidRPr="00070CE0" w:rsidRDefault="00893C75" w:rsidP="00070CE0">
      <w:pPr>
        <w:widowControl w:val="0"/>
        <w:ind w:left="426" w:right="420"/>
        <w:jc w:val="both"/>
        <w:rPr>
          <w:rFonts w:ascii="Arial Narrow" w:hAnsi="Arial Narrow"/>
          <w:i/>
          <w:sz w:val="24"/>
          <w:szCs w:val="26"/>
          <w:lang w:val="es-CO"/>
        </w:rPr>
      </w:pPr>
    </w:p>
    <w:p w14:paraId="4D70E6F5" w14:textId="77777777" w:rsidR="00893C75" w:rsidRPr="00070CE0" w:rsidRDefault="00893C75" w:rsidP="00070CE0">
      <w:pPr>
        <w:widowControl w:val="0"/>
        <w:ind w:left="426" w:right="420"/>
        <w:jc w:val="both"/>
        <w:rPr>
          <w:rFonts w:ascii="Arial Narrow" w:hAnsi="Arial Narrow"/>
          <w:i/>
          <w:sz w:val="24"/>
          <w:szCs w:val="26"/>
        </w:rPr>
      </w:pPr>
      <w:r w:rsidRPr="00070CE0">
        <w:rPr>
          <w:rFonts w:ascii="Arial Narrow" w:hAnsi="Arial Narrow"/>
          <w:i/>
          <w:sz w:val="24"/>
          <w:szCs w:val="26"/>
        </w:rPr>
        <w:t>Aplicando tales premisas al caso sub examine, advierte la Corte que el despacho accionado cometió un desafuero que ameritaba la injerencia de esta jurisdicción, en tanto que, contrario a lo sostenido en su escrito de impugnación, para esta Corporación el precepto 129 del Código de la Infancia y la Adolescencia, en el caso concreto, al margen de la terminación por pago del juicio ejecutivo por alimentos, impone al juzgador adoptar las medidas respectivas para garantizar los futuros a favor de los niños, niñas y adolescentes, mínimo por los dos (2) años siguientes a tal determinación.</w:t>
      </w:r>
    </w:p>
    <w:p w14:paraId="7F5915FF" w14:textId="77777777" w:rsidR="00893C75" w:rsidRPr="00070CE0" w:rsidRDefault="00893C75" w:rsidP="00070CE0">
      <w:pPr>
        <w:widowControl w:val="0"/>
        <w:ind w:left="426" w:right="420"/>
        <w:jc w:val="both"/>
        <w:rPr>
          <w:rFonts w:ascii="Arial Narrow" w:hAnsi="Arial Narrow"/>
          <w:i/>
          <w:sz w:val="24"/>
          <w:szCs w:val="26"/>
        </w:rPr>
      </w:pPr>
    </w:p>
    <w:p w14:paraId="17ADE567" w14:textId="44EE960C" w:rsidR="00893C75" w:rsidRPr="00070CE0" w:rsidRDefault="00F93D88" w:rsidP="00070CE0">
      <w:pPr>
        <w:widowControl w:val="0"/>
        <w:ind w:left="426" w:right="420"/>
        <w:jc w:val="both"/>
        <w:rPr>
          <w:rFonts w:ascii="Arial Narrow" w:hAnsi="Arial Narrow" w:cs="Arial"/>
          <w:i/>
          <w:sz w:val="24"/>
          <w:szCs w:val="26"/>
        </w:rPr>
      </w:pPr>
      <w:r w:rsidRPr="00070CE0">
        <w:rPr>
          <w:rFonts w:ascii="Arial Narrow" w:hAnsi="Arial Narrow" w:cs="Arial"/>
          <w:i/>
          <w:sz w:val="24"/>
          <w:szCs w:val="26"/>
        </w:rPr>
        <w:t>(…)</w:t>
      </w:r>
    </w:p>
    <w:p w14:paraId="05466D60" w14:textId="77777777" w:rsidR="00893C75" w:rsidRPr="00070CE0" w:rsidRDefault="00893C75" w:rsidP="00070CE0">
      <w:pPr>
        <w:widowControl w:val="0"/>
        <w:ind w:left="426" w:right="420"/>
        <w:jc w:val="both"/>
        <w:rPr>
          <w:rFonts w:ascii="Arial Narrow" w:hAnsi="Arial Narrow" w:cs="Arial"/>
          <w:i/>
          <w:sz w:val="24"/>
          <w:szCs w:val="26"/>
        </w:rPr>
      </w:pPr>
    </w:p>
    <w:p w14:paraId="2F6F303D" w14:textId="2A0D5151" w:rsidR="00342A35" w:rsidRPr="00070CE0" w:rsidRDefault="00893C75" w:rsidP="00070CE0">
      <w:pPr>
        <w:widowControl w:val="0"/>
        <w:ind w:left="426" w:right="420"/>
        <w:jc w:val="both"/>
        <w:rPr>
          <w:rFonts w:ascii="Arial Narrow" w:eastAsia="Calibri" w:hAnsi="Arial Narrow" w:cs="BookmanOldStyle"/>
          <w:i/>
          <w:sz w:val="24"/>
          <w:szCs w:val="26"/>
          <w:lang w:val="es-CO" w:eastAsia="es-CO"/>
        </w:rPr>
      </w:pPr>
      <w:r w:rsidRPr="00070CE0">
        <w:rPr>
          <w:rFonts w:ascii="Arial Narrow" w:hAnsi="Arial Narrow" w:cs="Arial"/>
          <w:i/>
          <w:sz w:val="24"/>
          <w:szCs w:val="26"/>
        </w:rPr>
        <w:t xml:space="preserve">En este sentido, los dineros recaudados, por lo menos durante los dos (2) años siguientes a la terminación de la ejecución en comento, y a pesar de la omisión del juzgador acusado, ciertamente vendrían a constituir una garantía fundamental en favor del menor, por lo que, aunque evidentemente esta Corte considera que no se podía restar valor al auto que, debidamente ejecutoriado y desde hace más de dos (2) años -marzo de 2019-, dio por terminado el juicio ejecutivo recriminado, igualmente es innegable que las particularidades del caso, imponían al fallador natural la adopción, se itera, de alguna medida urgente, especial y excepcional, ultra o </w:t>
      </w:r>
      <w:proofErr w:type="spellStart"/>
      <w:r w:rsidRPr="00070CE0">
        <w:rPr>
          <w:rFonts w:ascii="Arial Narrow" w:hAnsi="Arial Narrow" w:cs="Arial"/>
          <w:i/>
          <w:sz w:val="24"/>
          <w:szCs w:val="26"/>
        </w:rPr>
        <w:t>extrapetita</w:t>
      </w:r>
      <w:proofErr w:type="spellEnd"/>
      <w:r w:rsidRPr="00070CE0">
        <w:rPr>
          <w:rFonts w:ascii="Arial Narrow" w:hAnsi="Arial Narrow" w:cs="Arial"/>
          <w:i/>
          <w:sz w:val="24"/>
          <w:szCs w:val="26"/>
        </w:rPr>
        <w:t>, en pro de la seguridad alimentaria del menor, bajo una interpretación analógica y sistemática del contenido de los preceptos 129, 130 y 134 de la Ley 1098 de 2006, la cual no podría ser otra que adoptar las decisiones de rigor para reencausar su actuación, manteniendo cautelados los dineros retenidos al ejecutado en cuantía suficiente para garantizar «el pago de las cuotas correspondientes a los dos años siguientes» a la culminación del juicio ejecutivo, sin que de ello se derive afectación de las prerrogativas del padre del niño, quien, por lo demás, de encontrarlo necesario y para los efectos pertinentes, podrá acreditar los pagos correspondientes</w:t>
      </w:r>
      <w:r w:rsidRPr="00070CE0">
        <w:rPr>
          <w:rFonts w:ascii="Arial Narrow" w:eastAsia="Calibri" w:hAnsi="Arial Narrow" w:cs="BookmanOldStyle"/>
          <w:i/>
          <w:sz w:val="24"/>
          <w:szCs w:val="26"/>
          <w:lang w:val="es-CO" w:eastAsia="es-CO"/>
        </w:rPr>
        <w:t>”</w:t>
      </w:r>
      <w:r w:rsidR="008716C4" w:rsidRPr="00070CE0">
        <w:rPr>
          <w:rFonts w:ascii="Arial Narrow" w:eastAsia="Calibri" w:hAnsi="Arial Narrow" w:cs="BookmanOldStyle"/>
          <w:i/>
          <w:sz w:val="24"/>
          <w:szCs w:val="26"/>
          <w:lang w:val="es-CO" w:eastAsia="es-CO"/>
        </w:rPr>
        <w:t>.</w:t>
      </w:r>
      <w:r w:rsidR="003274C1" w:rsidRPr="00070CE0">
        <w:rPr>
          <w:rFonts w:ascii="Arial Narrow" w:eastAsia="Calibri" w:hAnsi="Arial Narrow" w:cs="BookmanOldStyle"/>
          <w:i/>
          <w:sz w:val="24"/>
          <w:szCs w:val="26"/>
          <w:lang w:val="es-CO" w:eastAsia="es-CO"/>
        </w:rPr>
        <w:t xml:space="preserve"> </w:t>
      </w:r>
      <w:r w:rsidR="003274C1" w:rsidRPr="00070CE0">
        <w:rPr>
          <w:rFonts w:ascii="Arial Narrow" w:eastAsia="Calibri" w:hAnsi="Arial Narrow" w:cs="BookmanOldStyle"/>
          <w:sz w:val="24"/>
          <w:szCs w:val="26"/>
          <w:lang w:val="es-CO" w:eastAsia="es-CO"/>
        </w:rPr>
        <w:t>(STC1581-2022 del 16 de febrero de 2022)</w:t>
      </w:r>
    </w:p>
    <w:p w14:paraId="7DCDF829" w14:textId="77777777" w:rsidR="00F919A5" w:rsidRPr="00070CE0" w:rsidRDefault="00F919A5" w:rsidP="00070CE0">
      <w:pPr>
        <w:overflowPunct/>
        <w:autoSpaceDE/>
        <w:autoSpaceDN/>
        <w:adjustRightInd/>
        <w:spacing w:line="276" w:lineRule="auto"/>
        <w:jc w:val="both"/>
        <w:textAlignment w:val="baseline"/>
        <w:rPr>
          <w:rFonts w:ascii="Arial Narrow" w:eastAsia="Times New Roman" w:hAnsi="Arial Narrow" w:cs="Segoe UI"/>
          <w:b/>
          <w:color w:val="000000"/>
          <w:sz w:val="26"/>
          <w:szCs w:val="26"/>
          <w:lang w:val="es-ES" w:eastAsia="es-CO"/>
        </w:rPr>
      </w:pPr>
    </w:p>
    <w:p w14:paraId="3F5828DB" w14:textId="519A0E1F" w:rsidR="00304034" w:rsidRPr="00070CE0" w:rsidRDefault="00001C10" w:rsidP="00070CE0">
      <w:pPr>
        <w:overflowPunct/>
        <w:autoSpaceDE/>
        <w:autoSpaceDN/>
        <w:adjustRightInd/>
        <w:spacing w:line="276" w:lineRule="auto"/>
        <w:jc w:val="both"/>
        <w:textAlignment w:val="baseline"/>
        <w:rPr>
          <w:rFonts w:ascii="Arial Narrow" w:eastAsia="Times New Roman" w:hAnsi="Arial Narrow" w:cs="Segoe UI"/>
          <w:color w:val="000000"/>
          <w:sz w:val="26"/>
          <w:szCs w:val="26"/>
          <w:lang w:val="es-ES" w:eastAsia="es-CO"/>
        </w:rPr>
      </w:pPr>
      <w:r w:rsidRPr="00070CE0">
        <w:rPr>
          <w:rFonts w:ascii="Arial Narrow" w:eastAsia="Times New Roman" w:hAnsi="Arial Narrow" w:cs="Segoe UI"/>
          <w:color w:val="000000"/>
          <w:sz w:val="26"/>
          <w:szCs w:val="26"/>
          <w:lang w:val="es-ES" w:eastAsia="es-CO"/>
        </w:rPr>
        <w:t xml:space="preserve">En aplicación del anterior criterio, resulta </w:t>
      </w:r>
      <w:r w:rsidR="00335E6F" w:rsidRPr="00070CE0">
        <w:rPr>
          <w:rFonts w:ascii="Arial Narrow" w:eastAsia="Times New Roman" w:hAnsi="Arial Narrow" w:cs="Segoe UI"/>
          <w:color w:val="000000"/>
          <w:sz w:val="26"/>
          <w:szCs w:val="26"/>
          <w:lang w:val="es-ES" w:eastAsia="es-CO"/>
        </w:rPr>
        <w:t>r</w:t>
      </w:r>
      <w:r w:rsidRPr="00070CE0">
        <w:rPr>
          <w:rFonts w:ascii="Arial Narrow" w:eastAsia="Times New Roman" w:hAnsi="Arial Narrow" w:cs="Segoe UI"/>
          <w:color w:val="000000"/>
          <w:sz w:val="26"/>
          <w:szCs w:val="26"/>
          <w:lang w:val="es-ES" w:eastAsia="es-CO"/>
        </w:rPr>
        <w:t>eproch</w:t>
      </w:r>
      <w:r w:rsidR="00335E6F" w:rsidRPr="00070CE0">
        <w:rPr>
          <w:rFonts w:ascii="Arial Narrow" w:eastAsia="Times New Roman" w:hAnsi="Arial Narrow" w:cs="Segoe UI"/>
          <w:color w:val="000000"/>
          <w:sz w:val="26"/>
          <w:szCs w:val="26"/>
          <w:lang w:val="es-ES" w:eastAsia="es-CO"/>
        </w:rPr>
        <w:t>abl</w:t>
      </w:r>
      <w:r w:rsidRPr="00070CE0">
        <w:rPr>
          <w:rFonts w:ascii="Arial Narrow" w:eastAsia="Times New Roman" w:hAnsi="Arial Narrow" w:cs="Segoe UI"/>
          <w:color w:val="000000"/>
          <w:sz w:val="26"/>
          <w:szCs w:val="26"/>
          <w:lang w:val="es-ES" w:eastAsia="es-CO"/>
        </w:rPr>
        <w:t xml:space="preserve">e </w:t>
      </w:r>
      <w:r w:rsidR="0088553E" w:rsidRPr="00070CE0">
        <w:rPr>
          <w:rFonts w:ascii="Arial Narrow" w:eastAsia="Times New Roman" w:hAnsi="Arial Narrow" w:cs="Segoe UI"/>
          <w:color w:val="000000"/>
          <w:sz w:val="26"/>
          <w:szCs w:val="26"/>
          <w:lang w:val="es-ES" w:eastAsia="es-CO"/>
        </w:rPr>
        <w:t xml:space="preserve">la </w:t>
      </w:r>
      <w:r w:rsidR="004E073A" w:rsidRPr="00070CE0">
        <w:rPr>
          <w:rFonts w:ascii="Arial Narrow" w:eastAsia="Times New Roman" w:hAnsi="Arial Narrow" w:cs="Segoe UI"/>
          <w:color w:val="000000"/>
          <w:sz w:val="26"/>
          <w:szCs w:val="26"/>
          <w:lang w:val="es-ES" w:eastAsia="es-CO"/>
        </w:rPr>
        <w:t>decisión</w:t>
      </w:r>
      <w:r w:rsidR="0088553E" w:rsidRPr="00070CE0">
        <w:rPr>
          <w:rFonts w:ascii="Arial Narrow" w:eastAsia="Times New Roman" w:hAnsi="Arial Narrow" w:cs="Segoe UI"/>
          <w:color w:val="000000"/>
          <w:sz w:val="26"/>
          <w:szCs w:val="26"/>
          <w:lang w:val="es-ES" w:eastAsia="es-CO"/>
        </w:rPr>
        <w:t xml:space="preserve"> por medio de la cual el juzgado de conocimiento</w:t>
      </w:r>
      <w:r w:rsidR="001504C7" w:rsidRPr="00070CE0">
        <w:rPr>
          <w:rFonts w:ascii="Arial Narrow" w:eastAsia="Times New Roman" w:hAnsi="Arial Narrow" w:cs="Segoe UI"/>
          <w:color w:val="000000"/>
          <w:sz w:val="26"/>
          <w:szCs w:val="26"/>
          <w:lang w:val="es-ES" w:eastAsia="es-CO"/>
        </w:rPr>
        <w:t>, a la par de la declaratoria de terminación del</w:t>
      </w:r>
      <w:r w:rsidR="0088553E" w:rsidRPr="00070CE0">
        <w:rPr>
          <w:rFonts w:ascii="Arial Narrow" w:eastAsia="Times New Roman" w:hAnsi="Arial Narrow" w:cs="Segoe UI"/>
          <w:color w:val="000000"/>
          <w:sz w:val="26"/>
          <w:szCs w:val="26"/>
          <w:lang w:val="es-ES" w:eastAsia="es-CO"/>
        </w:rPr>
        <w:t xml:space="preserve"> proceso ejecutivo de alimentos por pago de la obligación</w:t>
      </w:r>
      <w:r w:rsidR="001504C7" w:rsidRPr="00070CE0">
        <w:rPr>
          <w:rFonts w:ascii="Arial Narrow" w:eastAsia="Times New Roman" w:hAnsi="Arial Narrow" w:cs="Segoe UI"/>
          <w:color w:val="000000"/>
          <w:sz w:val="26"/>
          <w:szCs w:val="26"/>
          <w:lang w:val="es-ES" w:eastAsia="es-CO"/>
        </w:rPr>
        <w:t>,</w:t>
      </w:r>
      <w:r w:rsidR="0088553E" w:rsidRPr="00070CE0">
        <w:rPr>
          <w:rFonts w:ascii="Arial Narrow" w:eastAsia="Times New Roman" w:hAnsi="Arial Narrow" w:cs="Segoe UI"/>
          <w:color w:val="000000"/>
          <w:sz w:val="26"/>
          <w:szCs w:val="26"/>
          <w:lang w:val="es-ES" w:eastAsia="es-CO"/>
        </w:rPr>
        <w:t xml:space="preserve"> ordenó el levantamiento de las medidas cautelares decretadas, p</w:t>
      </w:r>
      <w:r w:rsidR="00260DFF" w:rsidRPr="00070CE0">
        <w:rPr>
          <w:rFonts w:ascii="Arial Narrow" w:eastAsia="Times New Roman" w:hAnsi="Arial Narrow" w:cs="Segoe UI"/>
          <w:color w:val="000000"/>
          <w:sz w:val="26"/>
          <w:szCs w:val="26"/>
          <w:lang w:val="es-ES" w:eastAsia="es-CO"/>
        </w:rPr>
        <w:t xml:space="preserve">ues de un </w:t>
      </w:r>
      <w:r w:rsidR="00F44CE9" w:rsidRPr="00070CE0">
        <w:rPr>
          <w:rFonts w:ascii="Arial Narrow" w:eastAsia="Times New Roman" w:hAnsi="Arial Narrow" w:cs="Segoe UI"/>
          <w:color w:val="000000"/>
          <w:sz w:val="26"/>
          <w:szCs w:val="26"/>
          <w:lang w:val="es-ES" w:eastAsia="es-CO"/>
        </w:rPr>
        <w:t>adecuado</w:t>
      </w:r>
      <w:r w:rsidR="00260DFF" w:rsidRPr="00070CE0">
        <w:rPr>
          <w:rFonts w:ascii="Arial Narrow" w:eastAsia="Times New Roman" w:hAnsi="Arial Narrow" w:cs="Segoe UI"/>
          <w:color w:val="000000"/>
          <w:sz w:val="26"/>
          <w:szCs w:val="26"/>
          <w:lang w:val="es-ES" w:eastAsia="es-CO"/>
        </w:rPr>
        <w:t xml:space="preserve"> ejercicio hermenéutico </w:t>
      </w:r>
      <w:r w:rsidR="00F44CE9" w:rsidRPr="00070CE0">
        <w:rPr>
          <w:rFonts w:ascii="Arial Narrow" w:eastAsia="Times New Roman" w:hAnsi="Arial Narrow" w:cs="Segoe UI"/>
          <w:color w:val="000000"/>
          <w:sz w:val="26"/>
          <w:szCs w:val="26"/>
          <w:lang w:val="es-ES" w:eastAsia="es-CO"/>
        </w:rPr>
        <w:t>de las normas que regulan la materia,</w:t>
      </w:r>
      <w:r w:rsidR="004E073A" w:rsidRPr="00070CE0">
        <w:rPr>
          <w:rFonts w:ascii="Arial Narrow" w:eastAsia="Times New Roman" w:hAnsi="Arial Narrow" w:cs="Segoe UI"/>
          <w:color w:val="000000"/>
          <w:sz w:val="26"/>
          <w:szCs w:val="26"/>
          <w:lang w:val="es-ES" w:eastAsia="es-CO"/>
        </w:rPr>
        <w:t xml:space="preserve"> </w:t>
      </w:r>
      <w:r w:rsidR="00F44CE9" w:rsidRPr="00070CE0">
        <w:rPr>
          <w:rFonts w:ascii="Arial Narrow" w:eastAsia="Times New Roman" w:hAnsi="Arial Narrow" w:cs="Segoe UI"/>
          <w:color w:val="000000"/>
          <w:sz w:val="26"/>
          <w:szCs w:val="26"/>
          <w:lang w:val="es-ES" w:eastAsia="es-CO"/>
        </w:rPr>
        <w:t xml:space="preserve">a las cuales hace referencia la sentencia en cita, </w:t>
      </w:r>
      <w:r w:rsidR="00601AC1" w:rsidRPr="00070CE0">
        <w:rPr>
          <w:rFonts w:ascii="Arial Narrow" w:eastAsia="Times New Roman" w:hAnsi="Arial Narrow" w:cs="Segoe UI"/>
          <w:color w:val="000000"/>
          <w:sz w:val="26"/>
          <w:szCs w:val="26"/>
          <w:lang w:val="es-ES" w:eastAsia="es-CO"/>
        </w:rPr>
        <w:t xml:space="preserve">y de los poderes ultra y extra </w:t>
      </w:r>
      <w:proofErr w:type="spellStart"/>
      <w:r w:rsidR="00601AC1" w:rsidRPr="00070CE0">
        <w:rPr>
          <w:rFonts w:ascii="Arial Narrow" w:eastAsia="Times New Roman" w:hAnsi="Arial Narrow" w:cs="Segoe UI"/>
          <w:color w:val="000000"/>
          <w:sz w:val="26"/>
          <w:szCs w:val="26"/>
          <w:lang w:val="es-ES" w:eastAsia="es-CO"/>
        </w:rPr>
        <w:t>petita</w:t>
      </w:r>
      <w:proofErr w:type="spellEnd"/>
      <w:r w:rsidR="00601AC1" w:rsidRPr="00070CE0">
        <w:rPr>
          <w:rFonts w:ascii="Arial Narrow" w:eastAsia="Times New Roman" w:hAnsi="Arial Narrow" w:cs="Segoe UI"/>
          <w:color w:val="000000"/>
          <w:sz w:val="26"/>
          <w:szCs w:val="26"/>
          <w:lang w:val="es-ES" w:eastAsia="es-CO"/>
        </w:rPr>
        <w:t xml:space="preserve"> con que cuenta el juez de familia, </w:t>
      </w:r>
      <w:r w:rsidR="00260DFF" w:rsidRPr="00070CE0">
        <w:rPr>
          <w:rFonts w:ascii="Arial Narrow" w:eastAsia="Times New Roman" w:hAnsi="Arial Narrow" w:cs="Segoe UI"/>
          <w:color w:val="000000"/>
          <w:sz w:val="26"/>
          <w:szCs w:val="26"/>
          <w:lang w:val="es-ES" w:eastAsia="es-CO"/>
        </w:rPr>
        <w:t xml:space="preserve">surgía necesaria </w:t>
      </w:r>
      <w:r w:rsidR="0088553E" w:rsidRPr="00070CE0">
        <w:rPr>
          <w:rFonts w:ascii="Arial Narrow" w:eastAsia="Times New Roman" w:hAnsi="Arial Narrow" w:cs="Segoe UI"/>
          <w:color w:val="000000"/>
          <w:sz w:val="26"/>
          <w:szCs w:val="26"/>
          <w:lang w:val="es-ES" w:eastAsia="es-CO"/>
        </w:rPr>
        <w:t xml:space="preserve">la adopción de </w:t>
      </w:r>
      <w:r w:rsidR="003274C1" w:rsidRPr="00070CE0">
        <w:rPr>
          <w:rFonts w:ascii="Arial Narrow" w:eastAsia="Times New Roman" w:hAnsi="Arial Narrow" w:cs="Segoe UI"/>
          <w:color w:val="000000"/>
          <w:sz w:val="26"/>
          <w:szCs w:val="26"/>
          <w:lang w:val="es-ES" w:eastAsia="es-CO"/>
        </w:rPr>
        <w:t>las medidas</w:t>
      </w:r>
      <w:r w:rsidR="0088553E" w:rsidRPr="00070CE0">
        <w:rPr>
          <w:rFonts w:ascii="Arial Narrow" w:eastAsia="Times New Roman" w:hAnsi="Arial Narrow" w:cs="Segoe UI"/>
          <w:color w:val="000000"/>
          <w:sz w:val="26"/>
          <w:szCs w:val="26"/>
          <w:lang w:val="es-ES" w:eastAsia="es-CO"/>
        </w:rPr>
        <w:t xml:space="preserve"> </w:t>
      </w:r>
      <w:r w:rsidR="003274C1" w:rsidRPr="00070CE0">
        <w:rPr>
          <w:rFonts w:ascii="Arial Narrow" w:eastAsia="Times New Roman" w:hAnsi="Arial Narrow" w:cs="Segoe UI"/>
          <w:color w:val="000000"/>
          <w:sz w:val="26"/>
          <w:szCs w:val="26"/>
          <w:lang w:val="es-ES" w:eastAsia="es-CO"/>
        </w:rPr>
        <w:t xml:space="preserve">idóneas para garantizar </w:t>
      </w:r>
      <w:r w:rsidR="0088553E" w:rsidRPr="00070CE0">
        <w:rPr>
          <w:rFonts w:ascii="Arial Narrow" w:eastAsia="Times New Roman" w:hAnsi="Arial Narrow" w:cs="Segoe UI"/>
          <w:color w:val="000000"/>
          <w:sz w:val="26"/>
          <w:szCs w:val="26"/>
          <w:lang w:val="es-ES" w:eastAsia="es-CO"/>
        </w:rPr>
        <w:t>el cumplimiento futuro de esa obligación</w:t>
      </w:r>
      <w:r w:rsidR="003274C1" w:rsidRPr="00070CE0">
        <w:rPr>
          <w:rFonts w:ascii="Arial Narrow" w:eastAsia="Times New Roman" w:hAnsi="Arial Narrow" w:cs="Segoe UI"/>
          <w:color w:val="000000"/>
          <w:sz w:val="26"/>
          <w:szCs w:val="26"/>
          <w:lang w:val="es-ES" w:eastAsia="es-CO"/>
        </w:rPr>
        <w:t>,</w:t>
      </w:r>
      <w:r w:rsidR="0075263B" w:rsidRPr="00070CE0">
        <w:rPr>
          <w:rFonts w:ascii="Arial Narrow" w:eastAsia="Times New Roman" w:hAnsi="Arial Narrow" w:cs="Segoe UI"/>
          <w:color w:val="000000"/>
          <w:sz w:val="26"/>
          <w:szCs w:val="26"/>
          <w:lang w:val="es-ES" w:eastAsia="es-CO"/>
        </w:rPr>
        <w:t xml:space="preserve"> por un plazo</w:t>
      </w:r>
      <w:r w:rsidR="003274C1" w:rsidRPr="00070CE0">
        <w:rPr>
          <w:rFonts w:ascii="Arial Narrow" w:eastAsia="Times New Roman" w:hAnsi="Arial Narrow" w:cs="Segoe UI"/>
          <w:color w:val="000000"/>
          <w:sz w:val="26"/>
          <w:szCs w:val="26"/>
          <w:lang w:val="es-ES" w:eastAsia="es-CO"/>
        </w:rPr>
        <w:t xml:space="preserve"> </w:t>
      </w:r>
      <w:r w:rsidR="009F268F" w:rsidRPr="00070CE0">
        <w:rPr>
          <w:rFonts w:ascii="Arial Narrow" w:eastAsia="Times New Roman" w:hAnsi="Arial Narrow" w:cs="Segoe UI"/>
          <w:color w:val="000000"/>
          <w:sz w:val="26"/>
          <w:szCs w:val="26"/>
          <w:lang w:val="es-ES" w:eastAsia="es-CO"/>
        </w:rPr>
        <w:t xml:space="preserve">mínimo </w:t>
      </w:r>
      <w:r w:rsidR="0075263B" w:rsidRPr="00070CE0">
        <w:rPr>
          <w:rFonts w:ascii="Arial Narrow" w:eastAsia="Times New Roman" w:hAnsi="Arial Narrow" w:cs="Segoe UI"/>
          <w:color w:val="000000"/>
          <w:sz w:val="26"/>
          <w:szCs w:val="26"/>
          <w:lang w:val="es-ES" w:eastAsia="es-CO"/>
        </w:rPr>
        <w:t xml:space="preserve">de dos años siguientes a la </w:t>
      </w:r>
      <w:r w:rsidR="00092C0A" w:rsidRPr="00070CE0">
        <w:rPr>
          <w:rFonts w:ascii="Arial Narrow" w:eastAsia="Times New Roman" w:hAnsi="Arial Narrow" w:cs="Segoe UI"/>
          <w:color w:val="000000"/>
          <w:sz w:val="26"/>
          <w:szCs w:val="26"/>
          <w:lang w:val="es-ES" w:eastAsia="es-CO"/>
        </w:rPr>
        <w:t>culminación del proceso, co</w:t>
      </w:r>
      <w:r w:rsidR="0010112B" w:rsidRPr="00070CE0">
        <w:rPr>
          <w:rFonts w:ascii="Arial Narrow" w:eastAsia="Times New Roman" w:hAnsi="Arial Narrow" w:cs="Segoe UI"/>
          <w:color w:val="000000"/>
          <w:sz w:val="26"/>
          <w:szCs w:val="26"/>
          <w:lang w:val="es-ES" w:eastAsia="es-CO"/>
        </w:rPr>
        <w:t xml:space="preserve">mo por ejemplo </w:t>
      </w:r>
      <w:r w:rsidR="00092C0A" w:rsidRPr="00070CE0">
        <w:rPr>
          <w:rFonts w:ascii="Arial Narrow" w:eastAsia="Times New Roman" w:hAnsi="Arial Narrow" w:cs="Segoe UI"/>
          <w:color w:val="000000"/>
          <w:sz w:val="26"/>
          <w:szCs w:val="26"/>
          <w:lang w:val="es-ES" w:eastAsia="es-CO"/>
        </w:rPr>
        <w:t xml:space="preserve">mantener en vigor </w:t>
      </w:r>
      <w:r w:rsidR="00940F05" w:rsidRPr="00070CE0">
        <w:rPr>
          <w:rFonts w:ascii="Arial Narrow" w:eastAsia="Times New Roman" w:hAnsi="Arial Narrow" w:cs="Segoe UI"/>
          <w:color w:val="000000"/>
          <w:sz w:val="26"/>
          <w:szCs w:val="26"/>
          <w:lang w:val="es-ES" w:eastAsia="es-CO"/>
        </w:rPr>
        <w:t>el embargo ordenado</w:t>
      </w:r>
      <w:r w:rsidR="00463CC2" w:rsidRPr="00070CE0">
        <w:rPr>
          <w:rFonts w:ascii="Arial Narrow" w:eastAsia="Times New Roman" w:hAnsi="Arial Narrow" w:cs="Segoe UI"/>
          <w:color w:val="000000"/>
          <w:sz w:val="26"/>
          <w:szCs w:val="26"/>
          <w:lang w:val="es-ES" w:eastAsia="es-CO"/>
        </w:rPr>
        <w:t>,</w:t>
      </w:r>
      <w:r w:rsidR="0010112B" w:rsidRPr="00070CE0">
        <w:rPr>
          <w:rFonts w:ascii="Arial Narrow" w:eastAsia="Times New Roman" w:hAnsi="Arial Narrow" w:cs="Segoe UI"/>
          <w:color w:val="000000"/>
          <w:sz w:val="26"/>
          <w:szCs w:val="26"/>
          <w:lang w:val="es-ES" w:eastAsia="es-CO"/>
        </w:rPr>
        <w:t xml:space="preserve"> u ordenar el descuento de la cuota pertinente en forma directa por el pagador,</w:t>
      </w:r>
      <w:r w:rsidR="00463CC2" w:rsidRPr="00070CE0">
        <w:rPr>
          <w:rFonts w:ascii="Arial Narrow" w:eastAsia="Times New Roman" w:hAnsi="Arial Narrow" w:cs="Segoe UI"/>
          <w:color w:val="000000"/>
          <w:sz w:val="26"/>
          <w:szCs w:val="26"/>
          <w:lang w:val="es-ES" w:eastAsia="es-CO"/>
        </w:rPr>
        <w:t xml:space="preserve"> para evitar</w:t>
      </w:r>
      <w:r w:rsidR="0010112B" w:rsidRPr="00070CE0">
        <w:rPr>
          <w:rFonts w:ascii="Arial Narrow" w:eastAsia="Times New Roman" w:hAnsi="Arial Narrow" w:cs="Segoe UI"/>
          <w:color w:val="000000"/>
          <w:sz w:val="26"/>
          <w:szCs w:val="26"/>
          <w:lang w:val="es-ES" w:eastAsia="es-CO"/>
        </w:rPr>
        <w:t xml:space="preserve"> así la futura </w:t>
      </w:r>
      <w:r w:rsidR="00463CC2" w:rsidRPr="00070CE0">
        <w:rPr>
          <w:rFonts w:ascii="Arial Narrow" w:eastAsia="Times New Roman" w:hAnsi="Arial Narrow" w:cs="Segoe UI"/>
          <w:color w:val="000000"/>
          <w:sz w:val="26"/>
          <w:szCs w:val="26"/>
          <w:lang w:val="es-ES" w:eastAsia="es-CO"/>
        </w:rPr>
        <w:t>incursión en eventuales nuevos incumplimientos</w:t>
      </w:r>
      <w:r w:rsidR="000C6C1D" w:rsidRPr="00070CE0">
        <w:rPr>
          <w:rFonts w:ascii="Arial Narrow" w:eastAsia="Times New Roman" w:hAnsi="Arial Narrow" w:cs="Segoe UI"/>
          <w:color w:val="000000"/>
          <w:sz w:val="26"/>
          <w:szCs w:val="26"/>
          <w:lang w:val="es-ES" w:eastAsia="es-CO"/>
        </w:rPr>
        <w:t xml:space="preserve"> de la deuda</w:t>
      </w:r>
      <w:r w:rsidR="00962B6B" w:rsidRPr="00070CE0">
        <w:rPr>
          <w:rFonts w:ascii="Arial Narrow" w:eastAsia="Times New Roman" w:hAnsi="Arial Narrow" w:cs="Segoe UI"/>
          <w:color w:val="000000"/>
          <w:sz w:val="26"/>
          <w:szCs w:val="26"/>
          <w:lang w:val="es-ES" w:eastAsia="es-CO"/>
        </w:rPr>
        <w:t>, en pro del interés superior del menor</w:t>
      </w:r>
      <w:r w:rsidR="00463CC2" w:rsidRPr="00070CE0">
        <w:rPr>
          <w:rFonts w:ascii="Arial Narrow" w:eastAsia="Times New Roman" w:hAnsi="Arial Narrow" w:cs="Segoe UI"/>
          <w:color w:val="000000"/>
          <w:sz w:val="26"/>
          <w:szCs w:val="26"/>
          <w:lang w:val="es-ES" w:eastAsia="es-CO"/>
        </w:rPr>
        <w:t>.</w:t>
      </w:r>
      <w:r w:rsidR="00B73450" w:rsidRPr="00070CE0">
        <w:rPr>
          <w:rFonts w:ascii="Arial Narrow" w:eastAsia="Times New Roman" w:hAnsi="Arial Narrow" w:cs="Segoe UI"/>
          <w:color w:val="000000"/>
          <w:sz w:val="26"/>
          <w:szCs w:val="26"/>
          <w:lang w:val="es-ES" w:eastAsia="es-CO"/>
        </w:rPr>
        <w:t xml:space="preserve"> </w:t>
      </w:r>
    </w:p>
    <w:p w14:paraId="5FF934BE" w14:textId="7669592D" w:rsidR="00244FCA" w:rsidRPr="00070CE0" w:rsidRDefault="00244FCA" w:rsidP="00070CE0">
      <w:pPr>
        <w:overflowPunct/>
        <w:autoSpaceDE/>
        <w:autoSpaceDN/>
        <w:adjustRightInd/>
        <w:spacing w:line="276" w:lineRule="auto"/>
        <w:jc w:val="both"/>
        <w:textAlignment w:val="baseline"/>
        <w:rPr>
          <w:rFonts w:ascii="Arial Narrow" w:eastAsia="Times New Roman" w:hAnsi="Arial Narrow" w:cs="Segoe UI"/>
          <w:color w:val="000000"/>
          <w:sz w:val="26"/>
          <w:szCs w:val="26"/>
          <w:lang w:val="es-ES" w:eastAsia="es-CO"/>
        </w:rPr>
      </w:pPr>
    </w:p>
    <w:p w14:paraId="144DD710" w14:textId="143227E2" w:rsidR="007A4BBB" w:rsidRPr="00070CE0" w:rsidRDefault="00244FCA" w:rsidP="00070CE0">
      <w:pPr>
        <w:overflowPunct/>
        <w:autoSpaceDE/>
        <w:autoSpaceDN/>
        <w:adjustRightInd/>
        <w:spacing w:line="276" w:lineRule="auto"/>
        <w:jc w:val="both"/>
        <w:textAlignment w:val="baseline"/>
        <w:rPr>
          <w:rFonts w:ascii="Arial Narrow" w:hAnsi="Arial Narrow"/>
          <w:sz w:val="26"/>
          <w:szCs w:val="26"/>
        </w:rPr>
      </w:pPr>
      <w:r w:rsidRPr="00070CE0">
        <w:rPr>
          <w:rFonts w:ascii="Arial Narrow" w:eastAsia="Times New Roman" w:hAnsi="Arial Narrow" w:cs="Segoe UI"/>
          <w:color w:val="000000"/>
          <w:sz w:val="26"/>
          <w:szCs w:val="26"/>
          <w:lang w:val="es-ES" w:eastAsia="es-CO"/>
        </w:rPr>
        <w:t>Sin embargo, como a ello no se atuvo la autoridad judicial convocada</w:t>
      </w:r>
      <w:r w:rsidR="00526226" w:rsidRPr="00070CE0">
        <w:rPr>
          <w:rFonts w:ascii="Arial Narrow" w:eastAsia="Times New Roman" w:hAnsi="Arial Narrow" w:cs="Segoe UI"/>
          <w:color w:val="000000"/>
          <w:sz w:val="26"/>
          <w:szCs w:val="26"/>
          <w:lang w:val="es-ES" w:eastAsia="es-CO"/>
        </w:rPr>
        <w:t xml:space="preserve"> quien, sin atender lo anterior, dio por terminado el proceso y ordenó el levantamiento de las medidas cautelares, </w:t>
      </w:r>
      <w:r w:rsidR="00723938" w:rsidRPr="00070CE0">
        <w:rPr>
          <w:rFonts w:ascii="Arial Narrow" w:eastAsia="Times New Roman" w:hAnsi="Arial Narrow" w:cs="Segoe UI"/>
          <w:color w:val="000000"/>
          <w:sz w:val="26"/>
          <w:szCs w:val="26"/>
          <w:lang w:val="es-ES" w:eastAsia="es-CO"/>
        </w:rPr>
        <w:t xml:space="preserve">se </w:t>
      </w:r>
      <w:r w:rsidR="00526226" w:rsidRPr="00070CE0">
        <w:rPr>
          <w:rFonts w:ascii="Arial Narrow" w:eastAsia="Times New Roman" w:hAnsi="Arial Narrow" w:cs="Segoe UI"/>
          <w:color w:val="000000"/>
          <w:sz w:val="26"/>
          <w:szCs w:val="26"/>
          <w:lang w:val="es-ES" w:eastAsia="es-CO"/>
        </w:rPr>
        <w:t xml:space="preserve">configuraron </w:t>
      </w:r>
      <w:r w:rsidR="00723938" w:rsidRPr="00070CE0">
        <w:rPr>
          <w:rFonts w:ascii="Arial Narrow" w:eastAsia="Times New Roman" w:hAnsi="Arial Narrow" w:cs="Segoe UI"/>
          <w:color w:val="000000"/>
          <w:sz w:val="26"/>
          <w:szCs w:val="26"/>
          <w:lang w:val="es-ES" w:eastAsia="es-CO"/>
        </w:rPr>
        <w:t xml:space="preserve">las causales específicas de procedencia del amparo ya nombradas, </w:t>
      </w:r>
      <w:r w:rsidR="00526226" w:rsidRPr="00070CE0">
        <w:rPr>
          <w:rFonts w:ascii="Arial Narrow" w:eastAsia="Times New Roman" w:hAnsi="Arial Narrow" w:cs="Segoe UI"/>
          <w:color w:val="000000"/>
          <w:sz w:val="26"/>
          <w:szCs w:val="26"/>
          <w:lang w:val="es-ES" w:eastAsia="es-CO"/>
        </w:rPr>
        <w:t xml:space="preserve">lo que motiva </w:t>
      </w:r>
      <w:r w:rsidR="00B86A6E" w:rsidRPr="00070CE0">
        <w:rPr>
          <w:rFonts w:ascii="Arial Narrow" w:hAnsi="Arial Narrow"/>
          <w:sz w:val="26"/>
          <w:szCs w:val="26"/>
        </w:rPr>
        <w:t>acceder</w:t>
      </w:r>
      <w:r w:rsidR="007A4BBB" w:rsidRPr="00070CE0">
        <w:rPr>
          <w:rFonts w:ascii="Arial Narrow" w:hAnsi="Arial Narrow"/>
          <w:sz w:val="26"/>
          <w:szCs w:val="26"/>
        </w:rPr>
        <w:t xml:space="preserve"> al amparo invocado respecto de</w:t>
      </w:r>
      <w:r w:rsidR="00767E87" w:rsidRPr="00070CE0">
        <w:rPr>
          <w:rFonts w:ascii="Arial Narrow" w:hAnsi="Arial Narrow"/>
          <w:sz w:val="26"/>
          <w:szCs w:val="26"/>
        </w:rPr>
        <w:t xml:space="preserve"> ese despacho</w:t>
      </w:r>
      <w:r w:rsidR="007A4BBB" w:rsidRPr="00070CE0">
        <w:rPr>
          <w:rFonts w:ascii="Arial Narrow" w:hAnsi="Arial Narrow"/>
          <w:sz w:val="26"/>
          <w:szCs w:val="26"/>
        </w:rPr>
        <w:t xml:space="preserve">, al cual se le ordenará </w:t>
      </w:r>
      <w:r w:rsidR="00C02436" w:rsidRPr="00070CE0">
        <w:rPr>
          <w:rFonts w:ascii="Arial Narrow" w:hAnsi="Arial Narrow"/>
          <w:sz w:val="26"/>
          <w:szCs w:val="26"/>
        </w:rPr>
        <w:t xml:space="preserve">dejar sin efectos el ordinal sexto del auto dictado el 08 de febrero del año en curso y adoptar las medidas </w:t>
      </w:r>
      <w:r w:rsidR="00AE1FEC" w:rsidRPr="00070CE0">
        <w:rPr>
          <w:rFonts w:ascii="Arial Narrow" w:hAnsi="Arial Narrow"/>
          <w:sz w:val="26"/>
          <w:szCs w:val="26"/>
        </w:rPr>
        <w:t>ya señalada</w:t>
      </w:r>
      <w:r w:rsidR="008B6052" w:rsidRPr="00070CE0">
        <w:rPr>
          <w:rFonts w:ascii="Arial Narrow" w:hAnsi="Arial Narrow"/>
          <w:sz w:val="26"/>
          <w:szCs w:val="26"/>
        </w:rPr>
        <w:t>s,</w:t>
      </w:r>
      <w:r w:rsidR="0078429B" w:rsidRPr="00070CE0">
        <w:rPr>
          <w:rFonts w:ascii="Arial Narrow" w:hAnsi="Arial Narrow"/>
          <w:sz w:val="26"/>
          <w:szCs w:val="26"/>
        </w:rPr>
        <w:t xml:space="preserve"> en la forma analizada.</w:t>
      </w:r>
    </w:p>
    <w:p w14:paraId="3E1D3EC5" w14:textId="02FDD48D" w:rsidR="00723938" w:rsidRPr="00070CE0" w:rsidRDefault="00723938" w:rsidP="00070CE0">
      <w:pPr>
        <w:pStyle w:val="Sinespaciado"/>
        <w:spacing w:line="276" w:lineRule="auto"/>
        <w:jc w:val="both"/>
        <w:rPr>
          <w:rFonts w:ascii="Arial Narrow" w:hAnsi="Arial Narrow"/>
          <w:sz w:val="26"/>
          <w:szCs w:val="26"/>
        </w:rPr>
      </w:pPr>
    </w:p>
    <w:p w14:paraId="66406222" w14:textId="601A6CF6" w:rsidR="00723938" w:rsidRPr="00070CE0" w:rsidRDefault="00C02436" w:rsidP="00070CE0">
      <w:pPr>
        <w:overflowPunct/>
        <w:autoSpaceDE/>
        <w:autoSpaceDN/>
        <w:adjustRightInd/>
        <w:spacing w:line="276" w:lineRule="auto"/>
        <w:jc w:val="both"/>
        <w:textAlignment w:val="baseline"/>
        <w:rPr>
          <w:rFonts w:ascii="Arial Narrow" w:eastAsia="Times New Roman" w:hAnsi="Arial Narrow" w:cs="Segoe UI"/>
          <w:color w:val="000000"/>
          <w:sz w:val="26"/>
          <w:szCs w:val="26"/>
          <w:lang w:val="es-ES" w:eastAsia="es-CO"/>
        </w:rPr>
      </w:pPr>
      <w:r w:rsidRPr="00070CE0">
        <w:rPr>
          <w:rFonts w:ascii="Arial Narrow" w:eastAsia="Times New Roman" w:hAnsi="Arial Narrow" w:cs="Segoe UI"/>
          <w:b/>
          <w:color w:val="000000"/>
          <w:sz w:val="26"/>
          <w:szCs w:val="26"/>
          <w:lang w:val="es-ES" w:eastAsia="es-CO"/>
        </w:rPr>
        <w:lastRenderedPageBreak/>
        <w:t>8.</w:t>
      </w:r>
      <w:r w:rsidRPr="00070CE0">
        <w:rPr>
          <w:rFonts w:ascii="Arial Narrow" w:eastAsia="Times New Roman" w:hAnsi="Arial Narrow" w:cs="Segoe UI"/>
          <w:color w:val="000000"/>
          <w:sz w:val="26"/>
          <w:szCs w:val="26"/>
          <w:lang w:val="es-ES" w:eastAsia="es-CO"/>
        </w:rPr>
        <w:t xml:space="preserve"> </w:t>
      </w:r>
      <w:r w:rsidR="00723938" w:rsidRPr="00070CE0">
        <w:rPr>
          <w:rFonts w:ascii="Arial Narrow" w:eastAsia="Times New Roman" w:hAnsi="Arial Narrow" w:cs="Segoe UI"/>
          <w:color w:val="000000"/>
          <w:sz w:val="26"/>
          <w:szCs w:val="26"/>
          <w:lang w:val="es-ES" w:eastAsia="es-CO"/>
        </w:rPr>
        <w:t>Finalmente</w:t>
      </w:r>
      <w:r w:rsidR="00E41581" w:rsidRPr="00070CE0">
        <w:rPr>
          <w:rFonts w:ascii="Arial Narrow" w:eastAsia="Times New Roman" w:hAnsi="Arial Narrow" w:cs="Segoe UI"/>
          <w:color w:val="000000"/>
          <w:sz w:val="26"/>
          <w:szCs w:val="26"/>
          <w:lang w:val="es-ES" w:eastAsia="es-CO"/>
        </w:rPr>
        <w:t>,</w:t>
      </w:r>
      <w:r w:rsidR="00723938" w:rsidRPr="00070CE0">
        <w:rPr>
          <w:rFonts w:ascii="Arial Narrow" w:eastAsia="Times New Roman" w:hAnsi="Arial Narrow" w:cs="Segoe UI"/>
          <w:color w:val="000000"/>
          <w:sz w:val="26"/>
          <w:szCs w:val="26"/>
          <w:lang w:val="es-ES" w:eastAsia="es-CO"/>
        </w:rPr>
        <w:t xml:space="preserve"> respecto de la </w:t>
      </w:r>
      <w:r w:rsidR="00E41581" w:rsidRPr="00070CE0">
        <w:rPr>
          <w:rFonts w:ascii="Arial Narrow" w:eastAsia="Times New Roman" w:hAnsi="Arial Narrow" w:cs="Segoe UI"/>
          <w:color w:val="000000"/>
          <w:sz w:val="26"/>
          <w:szCs w:val="26"/>
          <w:lang w:val="es-ES" w:eastAsia="es-CO"/>
        </w:rPr>
        <w:t xml:space="preserve">manifestación del señor </w:t>
      </w:r>
      <w:proofErr w:type="spellStart"/>
      <w:r w:rsidR="000C1E2A" w:rsidRPr="00070CE0">
        <w:rPr>
          <w:rFonts w:ascii="Arial Narrow" w:hAnsi="Arial Narrow"/>
          <w:sz w:val="26"/>
          <w:szCs w:val="26"/>
        </w:rPr>
        <w:t>Jubal</w:t>
      </w:r>
      <w:proofErr w:type="spellEnd"/>
      <w:r w:rsidR="000C1E2A" w:rsidRPr="00070CE0">
        <w:rPr>
          <w:rFonts w:ascii="Arial Narrow" w:hAnsi="Arial Narrow"/>
          <w:sz w:val="26"/>
          <w:szCs w:val="26"/>
        </w:rPr>
        <w:t xml:space="preserve"> Clavijo Ramírez de</w:t>
      </w:r>
      <w:r w:rsidR="000C1E2A" w:rsidRPr="00070CE0">
        <w:rPr>
          <w:rFonts w:ascii="Arial Narrow" w:eastAsia="Times New Roman" w:hAnsi="Arial Narrow" w:cs="Segoe UI"/>
          <w:color w:val="000000"/>
          <w:sz w:val="26"/>
          <w:szCs w:val="26"/>
          <w:lang w:val="es-ES" w:eastAsia="es-CO"/>
        </w:rPr>
        <w:t xml:space="preserve"> </w:t>
      </w:r>
      <w:r w:rsidR="00E41581" w:rsidRPr="00070CE0">
        <w:rPr>
          <w:rFonts w:ascii="Arial Narrow" w:eastAsia="Times New Roman" w:hAnsi="Arial Narrow" w:cs="Segoe UI"/>
          <w:color w:val="000000"/>
          <w:sz w:val="26"/>
          <w:szCs w:val="26"/>
          <w:lang w:val="es-ES" w:eastAsia="es-CO"/>
        </w:rPr>
        <w:t xml:space="preserve">existir voluntad para </w:t>
      </w:r>
      <w:r w:rsidR="000C1E2A" w:rsidRPr="00070CE0">
        <w:rPr>
          <w:rFonts w:ascii="Arial Narrow" w:hAnsi="Arial Narrow"/>
          <w:sz w:val="26"/>
          <w:szCs w:val="26"/>
          <w:lang w:val="es-CO"/>
        </w:rPr>
        <w:t xml:space="preserve">asumir el pago de los alimentos </w:t>
      </w:r>
      <w:r w:rsidR="00E41581" w:rsidRPr="00070CE0">
        <w:rPr>
          <w:rFonts w:ascii="Arial Narrow" w:hAnsi="Arial Narrow"/>
          <w:sz w:val="26"/>
          <w:szCs w:val="26"/>
          <w:lang w:val="es-CO"/>
        </w:rPr>
        <w:t xml:space="preserve">que adeuda a su menor hijo, </w:t>
      </w:r>
      <w:r w:rsidR="0042653A" w:rsidRPr="00070CE0">
        <w:rPr>
          <w:rFonts w:ascii="Arial Narrow" w:hAnsi="Arial Narrow"/>
          <w:sz w:val="26"/>
          <w:szCs w:val="26"/>
        </w:rPr>
        <w:t xml:space="preserve">baste señalar que </w:t>
      </w:r>
      <w:r w:rsidR="0078429B" w:rsidRPr="00070CE0">
        <w:rPr>
          <w:rFonts w:ascii="Arial Narrow" w:hAnsi="Arial Narrow"/>
          <w:sz w:val="26"/>
          <w:szCs w:val="26"/>
        </w:rPr>
        <w:t>será en</w:t>
      </w:r>
      <w:r w:rsidR="002B13EF" w:rsidRPr="00070CE0">
        <w:rPr>
          <w:rFonts w:ascii="Arial Narrow" w:hAnsi="Arial Narrow"/>
          <w:sz w:val="26"/>
          <w:szCs w:val="26"/>
        </w:rPr>
        <w:t xml:space="preserve"> esa actuación </w:t>
      </w:r>
      <w:r w:rsidR="00BA043A" w:rsidRPr="00070CE0">
        <w:rPr>
          <w:rFonts w:ascii="Arial Narrow" w:hAnsi="Arial Narrow"/>
          <w:sz w:val="26"/>
          <w:szCs w:val="26"/>
        </w:rPr>
        <w:t>en la que deb</w:t>
      </w:r>
      <w:r w:rsidR="0078429B" w:rsidRPr="00070CE0">
        <w:rPr>
          <w:rFonts w:ascii="Arial Narrow" w:hAnsi="Arial Narrow"/>
          <w:sz w:val="26"/>
          <w:szCs w:val="26"/>
        </w:rPr>
        <w:t xml:space="preserve">a </w:t>
      </w:r>
      <w:r w:rsidR="005C498E" w:rsidRPr="00070CE0">
        <w:rPr>
          <w:rFonts w:ascii="Arial Narrow" w:hAnsi="Arial Narrow"/>
          <w:sz w:val="26"/>
          <w:szCs w:val="26"/>
        </w:rPr>
        <w:t>materializar</w:t>
      </w:r>
      <w:r w:rsidR="00BA043A" w:rsidRPr="00070CE0">
        <w:rPr>
          <w:rFonts w:ascii="Arial Narrow" w:hAnsi="Arial Narrow"/>
          <w:sz w:val="26"/>
          <w:szCs w:val="26"/>
        </w:rPr>
        <w:t xml:space="preserve"> </w:t>
      </w:r>
      <w:r w:rsidR="005C498E" w:rsidRPr="00070CE0">
        <w:rPr>
          <w:rFonts w:ascii="Arial Narrow" w:hAnsi="Arial Narrow"/>
          <w:sz w:val="26"/>
          <w:szCs w:val="26"/>
        </w:rPr>
        <w:t>su intención, a</w:t>
      </w:r>
      <w:r w:rsidR="005913E6" w:rsidRPr="00070CE0">
        <w:rPr>
          <w:rFonts w:ascii="Arial Narrow" w:hAnsi="Arial Narrow"/>
          <w:sz w:val="26"/>
          <w:szCs w:val="26"/>
        </w:rPr>
        <w:t>l ser ese</w:t>
      </w:r>
      <w:r w:rsidR="002B13EF" w:rsidRPr="00070CE0">
        <w:rPr>
          <w:rFonts w:ascii="Arial Narrow" w:hAnsi="Arial Narrow"/>
          <w:sz w:val="26"/>
          <w:szCs w:val="26"/>
        </w:rPr>
        <w:t xml:space="preserve"> el espacio natural para </w:t>
      </w:r>
      <w:r w:rsidR="005C498E" w:rsidRPr="00070CE0">
        <w:rPr>
          <w:rFonts w:ascii="Arial Narrow" w:hAnsi="Arial Narrow"/>
          <w:sz w:val="26"/>
          <w:szCs w:val="26"/>
        </w:rPr>
        <w:t xml:space="preserve">garantizar el pago de la </w:t>
      </w:r>
      <w:r w:rsidR="00584C48" w:rsidRPr="00070CE0">
        <w:rPr>
          <w:rFonts w:ascii="Arial Narrow" w:hAnsi="Arial Narrow"/>
          <w:sz w:val="26"/>
          <w:szCs w:val="26"/>
        </w:rPr>
        <w:t>obligación</w:t>
      </w:r>
      <w:r w:rsidR="005C498E" w:rsidRPr="00070CE0">
        <w:rPr>
          <w:rFonts w:ascii="Arial Narrow" w:hAnsi="Arial Narrow"/>
          <w:sz w:val="26"/>
          <w:szCs w:val="26"/>
        </w:rPr>
        <w:t xml:space="preserve"> ali</w:t>
      </w:r>
      <w:r w:rsidR="00584C48" w:rsidRPr="00070CE0">
        <w:rPr>
          <w:rFonts w:ascii="Arial Narrow" w:hAnsi="Arial Narrow"/>
          <w:sz w:val="26"/>
          <w:szCs w:val="26"/>
        </w:rPr>
        <w:t xml:space="preserve">mentaria </w:t>
      </w:r>
      <w:r w:rsidR="007A27A9" w:rsidRPr="00070CE0">
        <w:rPr>
          <w:rFonts w:ascii="Arial Narrow" w:hAnsi="Arial Narrow"/>
          <w:sz w:val="26"/>
          <w:szCs w:val="26"/>
        </w:rPr>
        <w:t xml:space="preserve">respectiva. </w:t>
      </w:r>
    </w:p>
    <w:p w14:paraId="094033FE" w14:textId="77777777" w:rsidR="007A4BBB" w:rsidRPr="00070CE0" w:rsidRDefault="007A4BBB" w:rsidP="00070CE0">
      <w:pPr>
        <w:pStyle w:val="Sinespaciado"/>
        <w:spacing w:line="276" w:lineRule="auto"/>
        <w:jc w:val="both"/>
        <w:rPr>
          <w:rFonts w:ascii="Arial Narrow" w:hAnsi="Arial Narrow"/>
          <w:sz w:val="26"/>
          <w:szCs w:val="26"/>
          <w:lang w:val="es-CO"/>
        </w:rPr>
      </w:pPr>
    </w:p>
    <w:p w14:paraId="7F174D12" w14:textId="77777777" w:rsidR="007A4BBB" w:rsidRPr="00070CE0" w:rsidRDefault="007A4BBB" w:rsidP="00070CE0">
      <w:pPr>
        <w:pStyle w:val="Sinespaciado"/>
        <w:spacing w:line="276" w:lineRule="auto"/>
        <w:jc w:val="both"/>
        <w:rPr>
          <w:rFonts w:ascii="Arial Narrow" w:hAnsi="Arial Narrow"/>
          <w:sz w:val="26"/>
          <w:szCs w:val="26"/>
          <w:lang w:val="es-CO"/>
        </w:rPr>
      </w:pPr>
      <w:r w:rsidRPr="00070CE0">
        <w:rPr>
          <w:rFonts w:ascii="Arial Narrow" w:hAnsi="Arial Narrow"/>
          <w:sz w:val="26"/>
          <w:szCs w:val="26"/>
          <w:lang w:val="es-CO"/>
        </w:rPr>
        <w:t xml:space="preserve">Por lo expuesto, la Sala Civil Familia del Tribunal Superior de Pereira, Risaralda, administrando justicia en nombre de la República y por autoridad de la ley, </w:t>
      </w:r>
    </w:p>
    <w:p w14:paraId="3BF4956A" w14:textId="77777777" w:rsidR="007A4BBB" w:rsidRPr="00070CE0" w:rsidRDefault="007A4BBB" w:rsidP="00070CE0">
      <w:pPr>
        <w:pStyle w:val="Sinespaciado"/>
        <w:spacing w:line="276" w:lineRule="auto"/>
        <w:jc w:val="both"/>
        <w:rPr>
          <w:rFonts w:ascii="Arial Narrow" w:hAnsi="Arial Narrow"/>
          <w:sz w:val="26"/>
          <w:szCs w:val="26"/>
          <w:lang w:val="es-CO"/>
        </w:rPr>
      </w:pPr>
    </w:p>
    <w:p w14:paraId="3114D050" w14:textId="77777777" w:rsidR="007A4BBB" w:rsidRPr="00070CE0" w:rsidRDefault="007A4BBB" w:rsidP="00070CE0">
      <w:pPr>
        <w:pStyle w:val="Sinespaciado"/>
        <w:spacing w:line="276" w:lineRule="auto"/>
        <w:jc w:val="center"/>
        <w:rPr>
          <w:rFonts w:ascii="Arial Narrow" w:hAnsi="Arial Narrow"/>
          <w:b/>
          <w:bCs/>
          <w:sz w:val="26"/>
          <w:szCs w:val="26"/>
          <w:lang w:val="es-CO"/>
        </w:rPr>
      </w:pPr>
      <w:r w:rsidRPr="00070CE0">
        <w:rPr>
          <w:rFonts w:ascii="Arial Narrow" w:hAnsi="Arial Narrow"/>
          <w:b/>
          <w:bCs/>
          <w:sz w:val="26"/>
          <w:szCs w:val="26"/>
          <w:lang w:val="es-CO"/>
        </w:rPr>
        <w:t>RESUELVE</w:t>
      </w:r>
    </w:p>
    <w:p w14:paraId="06884783" w14:textId="77777777" w:rsidR="007A4BBB" w:rsidRPr="00070CE0" w:rsidRDefault="007A4BBB" w:rsidP="00070CE0">
      <w:pPr>
        <w:pStyle w:val="Sinespaciado"/>
        <w:spacing w:line="276" w:lineRule="auto"/>
        <w:jc w:val="both"/>
        <w:rPr>
          <w:rFonts w:ascii="Arial Narrow" w:hAnsi="Arial Narrow"/>
          <w:b/>
          <w:bCs/>
          <w:sz w:val="26"/>
          <w:szCs w:val="26"/>
          <w:lang w:val="es-CO"/>
        </w:rPr>
      </w:pPr>
    </w:p>
    <w:p w14:paraId="352C13C7" w14:textId="0217C6B2" w:rsidR="007A4BBB" w:rsidRPr="00070CE0" w:rsidRDefault="007A4BBB" w:rsidP="00070CE0">
      <w:pPr>
        <w:pStyle w:val="Sinespaciado"/>
        <w:spacing w:line="276" w:lineRule="auto"/>
        <w:jc w:val="both"/>
        <w:rPr>
          <w:rFonts w:ascii="Arial Narrow" w:hAnsi="Arial Narrow" w:cs="Arial"/>
          <w:sz w:val="26"/>
          <w:szCs w:val="26"/>
        </w:rPr>
      </w:pPr>
      <w:r w:rsidRPr="00070CE0">
        <w:rPr>
          <w:rFonts w:ascii="Arial Narrow" w:hAnsi="Arial Narrow" w:cs="Arial"/>
          <w:b/>
          <w:bCs/>
          <w:sz w:val="26"/>
          <w:szCs w:val="26"/>
          <w:lang w:val="es-MX"/>
        </w:rPr>
        <w:t xml:space="preserve">PRIMERO: </w:t>
      </w:r>
      <w:r w:rsidRPr="00070CE0">
        <w:rPr>
          <w:rFonts w:ascii="Arial Narrow" w:hAnsi="Arial Narrow"/>
          <w:bCs/>
          <w:sz w:val="26"/>
          <w:szCs w:val="26"/>
        </w:rPr>
        <w:t xml:space="preserve">Se </w:t>
      </w:r>
      <w:r w:rsidR="00FF3F1B" w:rsidRPr="00070CE0">
        <w:rPr>
          <w:rFonts w:ascii="Arial Narrow" w:hAnsi="Arial Narrow"/>
          <w:bCs/>
          <w:sz w:val="26"/>
          <w:szCs w:val="26"/>
        </w:rPr>
        <w:t xml:space="preserve">declara improcedente la solicitud de tutela frente al particular </w:t>
      </w:r>
      <w:proofErr w:type="spellStart"/>
      <w:r w:rsidR="00FF3F1B" w:rsidRPr="00070CE0">
        <w:rPr>
          <w:rFonts w:ascii="Arial Narrow" w:hAnsi="Arial Narrow"/>
          <w:bCs/>
          <w:sz w:val="26"/>
          <w:szCs w:val="26"/>
        </w:rPr>
        <w:t>Jubal</w:t>
      </w:r>
      <w:proofErr w:type="spellEnd"/>
      <w:r w:rsidR="00FF3F1B" w:rsidRPr="00070CE0">
        <w:rPr>
          <w:rFonts w:ascii="Arial Narrow" w:hAnsi="Arial Narrow"/>
          <w:bCs/>
          <w:sz w:val="26"/>
          <w:szCs w:val="26"/>
        </w:rPr>
        <w:t xml:space="preserve"> Clavijo Ramírez.</w:t>
      </w:r>
    </w:p>
    <w:p w14:paraId="2DDA3AEF" w14:textId="77777777" w:rsidR="007A4BBB" w:rsidRPr="00070CE0" w:rsidRDefault="007A4BBB" w:rsidP="00070CE0">
      <w:pPr>
        <w:pStyle w:val="Sinespaciado"/>
        <w:spacing w:line="276" w:lineRule="auto"/>
        <w:jc w:val="both"/>
        <w:rPr>
          <w:rFonts w:ascii="Arial Narrow" w:hAnsi="Arial Narrow" w:cs="Arial"/>
          <w:b/>
          <w:sz w:val="26"/>
          <w:szCs w:val="26"/>
        </w:rPr>
      </w:pPr>
    </w:p>
    <w:p w14:paraId="2813ADFB" w14:textId="14B8C37C" w:rsidR="007A4BBB" w:rsidRPr="00070CE0" w:rsidRDefault="007A4BBB" w:rsidP="00070CE0">
      <w:pPr>
        <w:pStyle w:val="Sinespaciado"/>
        <w:spacing w:line="276" w:lineRule="auto"/>
        <w:jc w:val="both"/>
        <w:rPr>
          <w:rFonts w:ascii="Arial Narrow" w:hAnsi="Arial Narrow"/>
          <w:bCs/>
          <w:sz w:val="26"/>
          <w:szCs w:val="26"/>
        </w:rPr>
      </w:pPr>
      <w:r w:rsidRPr="00070CE0">
        <w:rPr>
          <w:rFonts w:ascii="Arial Narrow" w:hAnsi="Arial Narrow" w:cs="Arial"/>
          <w:b/>
          <w:sz w:val="26"/>
          <w:szCs w:val="26"/>
        </w:rPr>
        <w:t>SEGUNDO</w:t>
      </w:r>
      <w:r w:rsidRPr="00070CE0">
        <w:rPr>
          <w:rFonts w:ascii="Arial Narrow" w:hAnsi="Arial Narrow" w:cs="Arial"/>
          <w:bCs/>
          <w:sz w:val="26"/>
          <w:szCs w:val="26"/>
        </w:rPr>
        <w:t>:</w:t>
      </w:r>
      <w:r w:rsidRPr="00070CE0">
        <w:rPr>
          <w:rFonts w:ascii="Arial Narrow" w:hAnsi="Arial Narrow" w:cs="Arial"/>
          <w:sz w:val="26"/>
          <w:szCs w:val="26"/>
        </w:rPr>
        <w:t xml:space="preserve"> </w:t>
      </w:r>
      <w:r w:rsidR="00FF3F1B" w:rsidRPr="00070CE0">
        <w:rPr>
          <w:rFonts w:ascii="Arial Narrow" w:hAnsi="Arial Narrow" w:cs="Arial"/>
          <w:sz w:val="26"/>
          <w:szCs w:val="26"/>
        </w:rPr>
        <w:t xml:space="preserve">Se </w:t>
      </w:r>
      <w:r w:rsidR="00FF3F1B" w:rsidRPr="00070CE0">
        <w:rPr>
          <w:rFonts w:ascii="Arial Narrow" w:hAnsi="Arial Narrow"/>
          <w:bCs/>
          <w:sz w:val="26"/>
          <w:szCs w:val="26"/>
        </w:rPr>
        <w:t>concede el amparo al debido proceso de que es titular el menor A.F.C.M. E</w:t>
      </w:r>
      <w:r w:rsidRPr="00070CE0">
        <w:rPr>
          <w:rFonts w:ascii="Arial Narrow" w:hAnsi="Arial Narrow" w:cs="Arial"/>
          <w:sz w:val="26"/>
          <w:szCs w:val="26"/>
        </w:rPr>
        <w:t xml:space="preserve">n consecuencia, se ordena al </w:t>
      </w:r>
      <w:r w:rsidR="007A34AD" w:rsidRPr="00070CE0">
        <w:rPr>
          <w:rFonts w:ascii="Arial Narrow" w:hAnsi="Arial Narrow" w:cs="Arial"/>
          <w:sz w:val="26"/>
          <w:szCs w:val="26"/>
        </w:rPr>
        <w:t>Juzgado de Familia de Dosquebradas</w:t>
      </w:r>
      <w:r w:rsidRPr="00070CE0">
        <w:rPr>
          <w:rFonts w:ascii="Arial Narrow" w:hAnsi="Arial Narrow" w:cs="Arial"/>
          <w:sz w:val="26"/>
          <w:szCs w:val="26"/>
        </w:rPr>
        <w:t>,</w:t>
      </w:r>
      <w:r w:rsidR="00FF3F1B" w:rsidRPr="00070CE0">
        <w:rPr>
          <w:rFonts w:ascii="Arial Narrow" w:hAnsi="Arial Narrow" w:cs="Arial"/>
          <w:sz w:val="26"/>
          <w:szCs w:val="26"/>
        </w:rPr>
        <w:t xml:space="preserve"> que dentro de las cuarenta y ocho (48) horas contadas a partir de la notificación de esta sentencia, proceda a </w:t>
      </w:r>
      <w:r w:rsidRPr="00070CE0">
        <w:rPr>
          <w:rFonts w:ascii="Arial Narrow" w:hAnsi="Arial Narrow" w:cs="Arial"/>
          <w:sz w:val="26"/>
          <w:szCs w:val="26"/>
        </w:rPr>
        <w:t xml:space="preserve">dejar sin efecto el </w:t>
      </w:r>
      <w:r w:rsidR="007A34AD" w:rsidRPr="00070CE0">
        <w:rPr>
          <w:rFonts w:ascii="Arial Narrow" w:hAnsi="Arial Narrow" w:cs="Arial"/>
          <w:sz w:val="26"/>
          <w:szCs w:val="26"/>
        </w:rPr>
        <w:t>ordinal sexto del auto</w:t>
      </w:r>
      <w:r w:rsidRPr="00070CE0">
        <w:rPr>
          <w:rFonts w:ascii="Arial Narrow" w:hAnsi="Arial Narrow" w:cs="Arial"/>
          <w:sz w:val="26"/>
          <w:szCs w:val="26"/>
        </w:rPr>
        <w:t xml:space="preserve"> proferido el</w:t>
      </w:r>
      <w:r w:rsidRPr="00070CE0">
        <w:rPr>
          <w:rFonts w:ascii="Arial Narrow" w:hAnsi="Arial Narrow"/>
          <w:sz w:val="26"/>
          <w:szCs w:val="26"/>
        </w:rPr>
        <w:t xml:space="preserve"> </w:t>
      </w:r>
      <w:r w:rsidR="00866145" w:rsidRPr="00070CE0">
        <w:rPr>
          <w:rFonts w:ascii="Arial Narrow" w:hAnsi="Arial Narrow"/>
          <w:sz w:val="26"/>
          <w:szCs w:val="26"/>
        </w:rPr>
        <w:t>08 de febrero</w:t>
      </w:r>
      <w:r w:rsidRPr="00070CE0">
        <w:rPr>
          <w:rFonts w:ascii="Arial Narrow" w:hAnsi="Arial Narrow"/>
          <w:sz w:val="26"/>
          <w:szCs w:val="26"/>
        </w:rPr>
        <w:t xml:space="preserve"> de 2023</w:t>
      </w:r>
      <w:r w:rsidR="0065727E" w:rsidRPr="00070CE0">
        <w:rPr>
          <w:rFonts w:ascii="Arial Narrow" w:hAnsi="Arial Narrow"/>
          <w:sz w:val="26"/>
          <w:szCs w:val="26"/>
        </w:rPr>
        <w:t>,</w:t>
      </w:r>
      <w:r w:rsidRPr="00070CE0">
        <w:rPr>
          <w:rFonts w:ascii="Arial Narrow" w:hAnsi="Arial Narrow"/>
          <w:sz w:val="26"/>
          <w:szCs w:val="26"/>
        </w:rPr>
        <w:t xml:space="preserve"> y </w:t>
      </w:r>
      <w:r w:rsidR="00434EE0" w:rsidRPr="00070CE0">
        <w:rPr>
          <w:rFonts w:ascii="Arial Narrow" w:hAnsi="Arial Narrow"/>
          <w:sz w:val="26"/>
          <w:szCs w:val="26"/>
        </w:rPr>
        <w:t>disp</w:t>
      </w:r>
      <w:r w:rsidR="008C75A1" w:rsidRPr="00070CE0">
        <w:rPr>
          <w:rFonts w:ascii="Arial Narrow" w:hAnsi="Arial Narrow"/>
          <w:sz w:val="26"/>
          <w:szCs w:val="26"/>
        </w:rPr>
        <w:t>onga</w:t>
      </w:r>
      <w:r w:rsidR="00434EE0" w:rsidRPr="00070CE0">
        <w:rPr>
          <w:rFonts w:ascii="Arial Narrow" w:hAnsi="Arial Narrow"/>
          <w:sz w:val="26"/>
          <w:szCs w:val="26"/>
        </w:rPr>
        <w:t xml:space="preserve"> en su lugar</w:t>
      </w:r>
      <w:r w:rsidRPr="00070CE0">
        <w:rPr>
          <w:rFonts w:ascii="Arial Narrow" w:hAnsi="Arial Narrow"/>
          <w:sz w:val="26"/>
          <w:szCs w:val="26"/>
        </w:rPr>
        <w:t xml:space="preserve">, </w:t>
      </w:r>
      <w:r w:rsidR="000267D2" w:rsidRPr="00070CE0">
        <w:rPr>
          <w:rFonts w:ascii="Arial Narrow" w:hAnsi="Arial Narrow"/>
          <w:sz w:val="26"/>
          <w:szCs w:val="26"/>
        </w:rPr>
        <w:t>la adopción de las medidas</w:t>
      </w:r>
      <w:r w:rsidR="00213EEC" w:rsidRPr="00070CE0">
        <w:rPr>
          <w:rFonts w:ascii="Arial Narrow" w:hAnsi="Arial Narrow"/>
          <w:sz w:val="26"/>
          <w:szCs w:val="26"/>
        </w:rPr>
        <w:t xml:space="preserve"> </w:t>
      </w:r>
      <w:r w:rsidR="008C75A1" w:rsidRPr="00070CE0">
        <w:rPr>
          <w:rFonts w:ascii="Arial Narrow" w:hAnsi="Arial Narrow"/>
          <w:sz w:val="26"/>
          <w:szCs w:val="26"/>
        </w:rPr>
        <w:t xml:space="preserve">excepcionales, </w:t>
      </w:r>
      <w:r w:rsidR="0065727E" w:rsidRPr="00070CE0">
        <w:rPr>
          <w:rFonts w:ascii="Arial Narrow" w:hAnsi="Arial Narrow"/>
          <w:sz w:val="26"/>
          <w:szCs w:val="26"/>
        </w:rPr>
        <w:t>necesarias y suficientes</w:t>
      </w:r>
      <w:r w:rsidR="008C75A1" w:rsidRPr="00070CE0">
        <w:rPr>
          <w:rFonts w:ascii="Arial Narrow" w:hAnsi="Arial Narrow"/>
          <w:sz w:val="26"/>
          <w:szCs w:val="26"/>
        </w:rPr>
        <w:t xml:space="preserve">, </w:t>
      </w:r>
      <w:r w:rsidR="0065727E" w:rsidRPr="00070CE0">
        <w:rPr>
          <w:rFonts w:ascii="Arial Narrow" w:hAnsi="Arial Narrow"/>
          <w:sz w:val="26"/>
          <w:szCs w:val="26"/>
        </w:rPr>
        <w:t>para</w:t>
      </w:r>
      <w:r w:rsidR="008C75A1" w:rsidRPr="00070CE0">
        <w:rPr>
          <w:rFonts w:ascii="Arial Narrow" w:hAnsi="Arial Narrow"/>
          <w:sz w:val="26"/>
          <w:szCs w:val="26"/>
        </w:rPr>
        <w:t xml:space="preserve"> garantizar el pago de la obligación alimentaria a cargo del señor </w:t>
      </w:r>
      <w:proofErr w:type="spellStart"/>
      <w:r w:rsidR="00FE2F88" w:rsidRPr="00070CE0">
        <w:rPr>
          <w:rFonts w:ascii="Arial Narrow" w:hAnsi="Arial Narrow"/>
          <w:sz w:val="26"/>
          <w:szCs w:val="26"/>
        </w:rPr>
        <w:t>Jubal</w:t>
      </w:r>
      <w:proofErr w:type="spellEnd"/>
      <w:r w:rsidR="00FE2F88" w:rsidRPr="00070CE0">
        <w:rPr>
          <w:rFonts w:ascii="Arial Narrow" w:hAnsi="Arial Narrow"/>
          <w:sz w:val="26"/>
          <w:szCs w:val="26"/>
        </w:rPr>
        <w:t xml:space="preserve"> Clavijo Ramírez</w:t>
      </w:r>
      <w:r w:rsidR="008C75A1" w:rsidRPr="00070CE0">
        <w:rPr>
          <w:rFonts w:ascii="Arial Narrow" w:hAnsi="Arial Narrow"/>
          <w:sz w:val="26"/>
          <w:szCs w:val="26"/>
        </w:rPr>
        <w:t xml:space="preserve">, y a favor del adolescente actor, </w:t>
      </w:r>
      <w:r w:rsidR="00213EEC" w:rsidRPr="00070CE0">
        <w:rPr>
          <w:rFonts w:ascii="Arial Narrow" w:hAnsi="Arial Narrow"/>
          <w:sz w:val="26"/>
          <w:szCs w:val="26"/>
        </w:rPr>
        <w:t>en cuantía suficiente para garantizar el pago de las cuotas</w:t>
      </w:r>
      <w:r w:rsidR="00FE2F88" w:rsidRPr="00070CE0">
        <w:rPr>
          <w:rFonts w:ascii="Arial Narrow" w:hAnsi="Arial Narrow"/>
          <w:sz w:val="26"/>
          <w:szCs w:val="26"/>
        </w:rPr>
        <w:t xml:space="preserve"> alimentarias respectivas</w:t>
      </w:r>
      <w:r w:rsidR="00AB263A" w:rsidRPr="00070CE0">
        <w:rPr>
          <w:rFonts w:ascii="Arial Narrow" w:hAnsi="Arial Narrow"/>
          <w:sz w:val="26"/>
          <w:szCs w:val="26"/>
        </w:rPr>
        <w:t>,</w:t>
      </w:r>
      <w:r w:rsidR="00FE2F88" w:rsidRPr="00070CE0">
        <w:rPr>
          <w:rFonts w:ascii="Arial Narrow" w:hAnsi="Arial Narrow"/>
          <w:sz w:val="26"/>
          <w:szCs w:val="26"/>
        </w:rPr>
        <w:t xml:space="preserve"> por</w:t>
      </w:r>
      <w:r w:rsidR="00213EEC" w:rsidRPr="00070CE0">
        <w:rPr>
          <w:rFonts w:ascii="Arial Narrow" w:hAnsi="Arial Narrow"/>
          <w:sz w:val="26"/>
          <w:szCs w:val="26"/>
        </w:rPr>
        <w:t xml:space="preserve"> </w:t>
      </w:r>
      <w:r w:rsidR="00AB263A" w:rsidRPr="00070CE0">
        <w:rPr>
          <w:rFonts w:ascii="Arial Narrow" w:hAnsi="Arial Narrow"/>
          <w:sz w:val="26"/>
          <w:szCs w:val="26"/>
        </w:rPr>
        <w:t>un plazo</w:t>
      </w:r>
      <w:r w:rsidR="008C75A1" w:rsidRPr="00070CE0">
        <w:rPr>
          <w:rFonts w:ascii="Arial Narrow" w:hAnsi="Arial Narrow"/>
          <w:sz w:val="26"/>
          <w:szCs w:val="26"/>
        </w:rPr>
        <w:t xml:space="preserve"> mínimo </w:t>
      </w:r>
      <w:r w:rsidR="00AB263A" w:rsidRPr="00070CE0">
        <w:rPr>
          <w:rFonts w:ascii="Arial Narrow" w:hAnsi="Arial Narrow"/>
          <w:sz w:val="26"/>
          <w:szCs w:val="26"/>
        </w:rPr>
        <w:t>de</w:t>
      </w:r>
      <w:r w:rsidR="00213EEC" w:rsidRPr="00070CE0">
        <w:rPr>
          <w:rFonts w:ascii="Arial Narrow" w:hAnsi="Arial Narrow"/>
          <w:sz w:val="26"/>
          <w:szCs w:val="26"/>
        </w:rPr>
        <w:t xml:space="preserve"> dos años</w:t>
      </w:r>
      <w:r w:rsidR="008C75A1" w:rsidRPr="00070CE0">
        <w:rPr>
          <w:rFonts w:ascii="Arial Narrow" w:hAnsi="Arial Narrow"/>
          <w:sz w:val="26"/>
          <w:szCs w:val="26"/>
        </w:rPr>
        <w:t>.</w:t>
      </w:r>
    </w:p>
    <w:p w14:paraId="068A1DC9" w14:textId="77777777" w:rsidR="007A4BBB" w:rsidRPr="00070CE0" w:rsidRDefault="007A4BBB" w:rsidP="00070CE0">
      <w:pPr>
        <w:pStyle w:val="Sinespaciado"/>
        <w:spacing w:line="276" w:lineRule="auto"/>
        <w:jc w:val="both"/>
        <w:rPr>
          <w:rFonts w:ascii="Arial Narrow" w:hAnsi="Arial Narrow" w:cs="Arial"/>
          <w:b/>
          <w:sz w:val="26"/>
          <w:szCs w:val="26"/>
        </w:rPr>
      </w:pPr>
    </w:p>
    <w:p w14:paraId="07076685" w14:textId="160630C8" w:rsidR="00591BCF" w:rsidRPr="00070CE0" w:rsidRDefault="0021596D" w:rsidP="00070CE0">
      <w:pPr>
        <w:pStyle w:val="Sinespaciado"/>
        <w:spacing w:line="276" w:lineRule="auto"/>
        <w:jc w:val="both"/>
        <w:rPr>
          <w:rFonts w:ascii="Arial Narrow" w:hAnsi="Arial Narrow" w:cs="Arial"/>
          <w:sz w:val="26"/>
          <w:szCs w:val="26"/>
          <w:lang w:val="es-CO"/>
        </w:rPr>
      </w:pPr>
      <w:r w:rsidRPr="00070CE0">
        <w:rPr>
          <w:rFonts w:ascii="Arial Narrow" w:hAnsi="Arial Narrow" w:cs="Arial"/>
          <w:b/>
          <w:sz w:val="26"/>
          <w:szCs w:val="26"/>
          <w:lang w:val="es-CO"/>
        </w:rPr>
        <w:t xml:space="preserve">TERCERO: </w:t>
      </w:r>
      <w:r w:rsidR="00591BCF" w:rsidRPr="00070CE0">
        <w:rPr>
          <w:rFonts w:ascii="Arial Narrow" w:hAnsi="Arial Narrow" w:cs="Arial"/>
          <w:b/>
          <w:sz w:val="26"/>
          <w:szCs w:val="26"/>
          <w:lang w:val="es-CO"/>
        </w:rPr>
        <w:t>NOTIFICAR</w:t>
      </w:r>
      <w:r w:rsidR="00591BCF" w:rsidRPr="00070CE0">
        <w:rPr>
          <w:rFonts w:ascii="Arial Narrow" w:hAnsi="Arial Narrow" w:cs="Arial"/>
          <w:sz w:val="26"/>
          <w:szCs w:val="26"/>
          <w:lang w:val="es-CO"/>
        </w:rPr>
        <w:t xml:space="preserve"> a las partes lo aquí resuelto en la forma más expedita y eficaz posible.</w:t>
      </w:r>
    </w:p>
    <w:p w14:paraId="41F4AD2B" w14:textId="77777777" w:rsidR="00591BCF" w:rsidRPr="00070CE0" w:rsidRDefault="00591BCF" w:rsidP="00070CE0">
      <w:pPr>
        <w:pStyle w:val="Sinespaciado"/>
        <w:spacing w:line="276" w:lineRule="auto"/>
        <w:jc w:val="both"/>
        <w:rPr>
          <w:rFonts w:ascii="Arial Narrow" w:hAnsi="Arial Narrow" w:cs="Arial Narrow"/>
          <w:bCs/>
          <w:sz w:val="26"/>
          <w:szCs w:val="26"/>
          <w:lang w:val="es-CO" w:eastAsia="es-MX"/>
        </w:rPr>
      </w:pPr>
    </w:p>
    <w:p w14:paraId="62A434F1" w14:textId="09F6F2C6" w:rsidR="00591BCF" w:rsidRPr="00070CE0" w:rsidRDefault="0021596D" w:rsidP="00070CE0">
      <w:pPr>
        <w:pStyle w:val="Sinespaciado"/>
        <w:spacing w:line="276" w:lineRule="auto"/>
        <w:jc w:val="both"/>
        <w:rPr>
          <w:rFonts w:ascii="Arial Narrow" w:hAnsi="Arial Narrow"/>
          <w:sz w:val="26"/>
          <w:szCs w:val="26"/>
          <w:lang w:val="es-CO"/>
        </w:rPr>
      </w:pPr>
      <w:r w:rsidRPr="00070CE0">
        <w:rPr>
          <w:rFonts w:ascii="Arial Narrow" w:hAnsi="Arial Narrow" w:cs="Arial"/>
          <w:b/>
          <w:sz w:val="26"/>
          <w:szCs w:val="26"/>
          <w:lang w:val="es-CO"/>
        </w:rPr>
        <w:t xml:space="preserve">CUARTO: </w:t>
      </w:r>
      <w:r w:rsidR="00591BCF" w:rsidRPr="00070CE0">
        <w:rPr>
          <w:rFonts w:ascii="Arial Narrow" w:hAnsi="Arial Narrow" w:cs="Arial"/>
          <w:b/>
          <w:bCs/>
          <w:sz w:val="26"/>
          <w:szCs w:val="26"/>
          <w:lang w:val="es-CO"/>
        </w:rPr>
        <w:t>ENVIAR</w:t>
      </w:r>
      <w:r w:rsidR="00591BCF" w:rsidRPr="00070CE0">
        <w:rPr>
          <w:rFonts w:ascii="Arial Narrow" w:hAnsi="Arial Narrow" w:cs="Arial"/>
          <w:bCs/>
          <w:sz w:val="26"/>
          <w:szCs w:val="26"/>
          <w:lang w:val="es-CO"/>
        </w:rPr>
        <w:t xml:space="preserve"> </w:t>
      </w:r>
      <w:r w:rsidR="00591BCF" w:rsidRPr="00070CE0">
        <w:rPr>
          <w:rFonts w:ascii="Arial Narrow" w:hAnsi="Arial Narrow" w:cs="Arial"/>
          <w:sz w:val="26"/>
          <w:szCs w:val="26"/>
          <w:lang w:val="es-CO"/>
        </w:rPr>
        <w:t>oportunamente el presente expediente a la honorable Corte Constitucional para su eventual revisión</w:t>
      </w:r>
      <w:r w:rsidR="00591BCF" w:rsidRPr="00070CE0">
        <w:rPr>
          <w:rFonts w:ascii="Arial Narrow" w:hAnsi="Arial Narrow"/>
          <w:sz w:val="26"/>
          <w:szCs w:val="26"/>
          <w:lang w:val="es-CO"/>
        </w:rPr>
        <w:t>.</w:t>
      </w:r>
    </w:p>
    <w:p w14:paraId="508FF816" w14:textId="77777777" w:rsidR="00591BCF" w:rsidRPr="00070CE0" w:rsidRDefault="00591BCF" w:rsidP="00070CE0">
      <w:pPr>
        <w:pStyle w:val="Sinespaciado"/>
        <w:spacing w:line="276" w:lineRule="auto"/>
        <w:jc w:val="both"/>
        <w:rPr>
          <w:rFonts w:ascii="Arial Narrow" w:hAnsi="Arial Narrow"/>
          <w:sz w:val="26"/>
          <w:szCs w:val="26"/>
          <w:lang w:val="es-CO"/>
        </w:rPr>
      </w:pPr>
    </w:p>
    <w:p w14:paraId="3E2D4B78" w14:textId="73E63D59" w:rsidR="00591BCF" w:rsidRPr="00070CE0" w:rsidRDefault="0021596D" w:rsidP="00070CE0">
      <w:pPr>
        <w:pStyle w:val="Sinespaciado"/>
        <w:spacing w:line="276" w:lineRule="auto"/>
        <w:jc w:val="both"/>
        <w:rPr>
          <w:rFonts w:ascii="Arial Narrow" w:hAnsi="Arial Narrow" w:cs="Arial"/>
          <w:bCs/>
          <w:sz w:val="26"/>
          <w:szCs w:val="26"/>
          <w:lang w:val="es-CO"/>
        </w:rPr>
      </w:pPr>
      <w:r w:rsidRPr="00070CE0">
        <w:rPr>
          <w:rFonts w:ascii="Arial Narrow" w:hAnsi="Arial Narrow" w:cs="Arial"/>
          <w:b/>
          <w:sz w:val="26"/>
          <w:szCs w:val="26"/>
          <w:lang w:val="es-CO"/>
        </w:rPr>
        <w:t>QUINTO</w:t>
      </w:r>
      <w:r w:rsidR="00591BCF" w:rsidRPr="00070CE0">
        <w:rPr>
          <w:rFonts w:ascii="Arial Narrow" w:hAnsi="Arial Narrow" w:cs="Arial"/>
          <w:b/>
          <w:sz w:val="26"/>
          <w:szCs w:val="26"/>
          <w:lang w:val="es-CO"/>
        </w:rPr>
        <w:t xml:space="preserve">: </w:t>
      </w:r>
      <w:r w:rsidR="00591BCF" w:rsidRPr="00070CE0">
        <w:rPr>
          <w:rFonts w:ascii="Arial Narrow" w:hAnsi="Arial Narrow" w:cs="Arial"/>
          <w:b/>
          <w:bCs/>
          <w:sz w:val="26"/>
          <w:szCs w:val="26"/>
          <w:lang w:val="es-CO"/>
        </w:rPr>
        <w:t xml:space="preserve">ARCHIVAR </w:t>
      </w:r>
      <w:r w:rsidR="00591BCF" w:rsidRPr="00070CE0">
        <w:rPr>
          <w:rFonts w:ascii="Arial Narrow" w:hAnsi="Arial Narrow" w:cs="Arial"/>
          <w:bCs/>
          <w:sz w:val="26"/>
          <w:szCs w:val="26"/>
          <w:lang w:val="es-CO"/>
        </w:rPr>
        <w:t xml:space="preserve">el expediente, previa anotación en los libros </w:t>
      </w:r>
      <w:proofErr w:type="spellStart"/>
      <w:r w:rsidR="00591BCF" w:rsidRPr="00070CE0">
        <w:rPr>
          <w:rFonts w:ascii="Arial Narrow" w:hAnsi="Arial Narrow" w:cs="Arial"/>
          <w:bCs/>
          <w:sz w:val="26"/>
          <w:szCs w:val="26"/>
          <w:lang w:val="es-CO"/>
        </w:rPr>
        <w:t>radicadores</w:t>
      </w:r>
      <w:proofErr w:type="spellEnd"/>
      <w:r w:rsidR="00591BCF" w:rsidRPr="00070CE0">
        <w:rPr>
          <w:rFonts w:ascii="Arial Narrow" w:hAnsi="Arial Narrow" w:cs="Arial"/>
          <w:bCs/>
          <w:sz w:val="26"/>
          <w:szCs w:val="26"/>
          <w:lang w:val="es-CO"/>
        </w:rPr>
        <w:t>, una vez agotado el trámite ante la Corte Constitucional, siempre y cuando no exista actuación pendiente alguna</w:t>
      </w:r>
      <w:r w:rsidR="00BC76D0" w:rsidRPr="00070CE0">
        <w:rPr>
          <w:rFonts w:ascii="Arial Narrow" w:hAnsi="Arial Narrow" w:cs="Arial"/>
          <w:bCs/>
          <w:sz w:val="26"/>
          <w:szCs w:val="26"/>
          <w:lang w:val="es-CO"/>
        </w:rPr>
        <w:t>.</w:t>
      </w:r>
    </w:p>
    <w:p w14:paraId="5CFF410E" w14:textId="77777777" w:rsidR="00070CE0" w:rsidRPr="00BB361B" w:rsidRDefault="00070CE0" w:rsidP="00070CE0">
      <w:pPr>
        <w:widowControl w:val="0"/>
        <w:overflowPunct/>
        <w:adjustRightInd/>
        <w:spacing w:line="276" w:lineRule="auto"/>
        <w:jc w:val="both"/>
        <w:rPr>
          <w:rFonts w:ascii="Arial Narrow" w:eastAsia="Arial MT" w:hAnsi="Arial Narrow" w:cs="Arial"/>
          <w:sz w:val="26"/>
          <w:szCs w:val="26"/>
          <w:lang w:val="es-ES" w:eastAsia="en-US"/>
        </w:rPr>
      </w:pPr>
      <w:bookmarkStart w:id="2" w:name="_Hlk133406886"/>
    </w:p>
    <w:p w14:paraId="476F8C2E" w14:textId="77777777" w:rsidR="00070CE0" w:rsidRPr="00BB361B" w:rsidRDefault="00070CE0" w:rsidP="00070CE0">
      <w:pPr>
        <w:widowControl w:val="0"/>
        <w:overflowPunct/>
        <w:adjustRightInd/>
        <w:spacing w:line="276" w:lineRule="auto"/>
        <w:jc w:val="both"/>
        <w:rPr>
          <w:rFonts w:ascii="Arial Narrow" w:eastAsia="Arial MT" w:hAnsi="Arial Narrow" w:cs="Arial"/>
          <w:sz w:val="26"/>
          <w:szCs w:val="26"/>
          <w:lang w:val="es-ES" w:eastAsia="en-US"/>
        </w:rPr>
      </w:pPr>
      <w:bookmarkStart w:id="3" w:name="_Hlk133406334"/>
      <w:r w:rsidRPr="00BB361B">
        <w:rPr>
          <w:rFonts w:ascii="Arial Narrow" w:eastAsia="Arial MT" w:hAnsi="Arial Narrow" w:cs="Arial"/>
          <w:sz w:val="26"/>
          <w:szCs w:val="26"/>
          <w:lang w:val="es-ES" w:eastAsia="en-US"/>
        </w:rPr>
        <w:t>Los Magistrados</w:t>
      </w:r>
    </w:p>
    <w:p w14:paraId="1D618F3D" w14:textId="77777777" w:rsidR="00070CE0" w:rsidRPr="00BB361B" w:rsidRDefault="00070CE0" w:rsidP="00070CE0">
      <w:pPr>
        <w:widowControl w:val="0"/>
        <w:overflowPunct/>
        <w:adjustRightInd/>
        <w:spacing w:line="276" w:lineRule="auto"/>
        <w:jc w:val="both"/>
        <w:rPr>
          <w:rFonts w:ascii="Arial Narrow" w:eastAsia="Arial MT" w:hAnsi="Arial Narrow" w:cs="Arial"/>
          <w:sz w:val="26"/>
          <w:szCs w:val="26"/>
          <w:lang w:val="es-ES" w:eastAsia="en-US"/>
        </w:rPr>
      </w:pPr>
    </w:p>
    <w:p w14:paraId="42C0D86C" w14:textId="77777777" w:rsidR="00070CE0" w:rsidRPr="00BB361B" w:rsidRDefault="00070CE0" w:rsidP="00070CE0">
      <w:pPr>
        <w:widowControl w:val="0"/>
        <w:overflowPunct/>
        <w:adjustRightInd/>
        <w:spacing w:line="276" w:lineRule="auto"/>
        <w:jc w:val="both"/>
        <w:rPr>
          <w:rFonts w:ascii="Arial Narrow" w:eastAsia="Arial MT" w:hAnsi="Arial Narrow" w:cs="Arial"/>
          <w:sz w:val="26"/>
          <w:szCs w:val="26"/>
          <w:lang w:val="es-ES" w:eastAsia="en-US"/>
        </w:rPr>
      </w:pPr>
    </w:p>
    <w:p w14:paraId="7B3B8916" w14:textId="77777777" w:rsidR="00070CE0" w:rsidRPr="00BB361B" w:rsidRDefault="00070CE0" w:rsidP="00070CE0">
      <w:pPr>
        <w:widowControl w:val="0"/>
        <w:overflowPunct/>
        <w:adjustRightInd/>
        <w:spacing w:line="276" w:lineRule="auto"/>
        <w:jc w:val="center"/>
        <w:rPr>
          <w:rFonts w:ascii="Arial Narrow" w:eastAsia="Arial MT" w:hAnsi="Arial Narrow" w:cs="Arial"/>
          <w:b/>
          <w:sz w:val="26"/>
          <w:szCs w:val="26"/>
          <w:lang w:val="es-ES" w:eastAsia="en-US"/>
        </w:rPr>
      </w:pPr>
      <w:r w:rsidRPr="00BB361B">
        <w:rPr>
          <w:rFonts w:ascii="Arial Narrow" w:eastAsia="Arial MT" w:hAnsi="Arial Narrow" w:cs="Arial"/>
          <w:b/>
          <w:sz w:val="26"/>
          <w:szCs w:val="26"/>
          <w:lang w:val="es-ES" w:eastAsia="en-US"/>
        </w:rPr>
        <w:t>CARLOS MAURICIO GARCÍA BARAJAS</w:t>
      </w:r>
    </w:p>
    <w:p w14:paraId="360719BD" w14:textId="77777777" w:rsidR="00070CE0" w:rsidRPr="00BB361B" w:rsidRDefault="00070CE0" w:rsidP="00070CE0">
      <w:pPr>
        <w:widowControl w:val="0"/>
        <w:overflowPunct/>
        <w:adjustRightInd/>
        <w:spacing w:line="276" w:lineRule="auto"/>
        <w:jc w:val="center"/>
        <w:rPr>
          <w:rFonts w:ascii="Arial Narrow" w:eastAsia="Arial MT" w:hAnsi="Arial Narrow" w:cs="Arial"/>
          <w:sz w:val="26"/>
          <w:szCs w:val="26"/>
          <w:lang w:val="es-ES" w:eastAsia="en-US"/>
        </w:rPr>
      </w:pPr>
    </w:p>
    <w:p w14:paraId="49732E2B" w14:textId="77777777" w:rsidR="00070CE0" w:rsidRPr="00BB361B" w:rsidRDefault="00070CE0" w:rsidP="00070CE0">
      <w:pPr>
        <w:widowControl w:val="0"/>
        <w:overflowPunct/>
        <w:adjustRightInd/>
        <w:spacing w:line="276" w:lineRule="auto"/>
        <w:jc w:val="center"/>
        <w:rPr>
          <w:rFonts w:ascii="Arial Narrow" w:eastAsia="Arial MT" w:hAnsi="Arial Narrow" w:cs="Arial"/>
          <w:sz w:val="26"/>
          <w:szCs w:val="26"/>
          <w:lang w:val="es-ES" w:eastAsia="en-US"/>
        </w:rPr>
      </w:pPr>
    </w:p>
    <w:p w14:paraId="62BEFE89" w14:textId="7A1530A2" w:rsidR="00070CE0" w:rsidRDefault="00070CE0" w:rsidP="00070CE0">
      <w:pPr>
        <w:widowControl w:val="0"/>
        <w:overflowPunct/>
        <w:adjustRightInd/>
        <w:spacing w:line="276" w:lineRule="auto"/>
        <w:jc w:val="center"/>
        <w:rPr>
          <w:rFonts w:ascii="Arial Narrow" w:eastAsia="Arial MT" w:hAnsi="Arial Narrow" w:cs="Arial"/>
          <w:b/>
          <w:sz w:val="26"/>
          <w:szCs w:val="26"/>
          <w:lang w:val="es-ES" w:eastAsia="en-US"/>
        </w:rPr>
      </w:pPr>
      <w:r w:rsidRPr="00BB361B">
        <w:rPr>
          <w:rFonts w:ascii="Arial Narrow" w:eastAsia="Arial MT" w:hAnsi="Arial Narrow" w:cs="Arial"/>
          <w:b/>
          <w:sz w:val="26"/>
          <w:szCs w:val="26"/>
          <w:lang w:val="es-ES" w:eastAsia="en-US"/>
        </w:rPr>
        <w:t>DUBERNEY GRISALES HERRERA</w:t>
      </w:r>
    </w:p>
    <w:p w14:paraId="19F7AE5D" w14:textId="49C6DAEC" w:rsidR="00070CE0" w:rsidRPr="00070CE0" w:rsidRDefault="00070CE0" w:rsidP="00070CE0">
      <w:pPr>
        <w:widowControl w:val="0"/>
        <w:overflowPunct/>
        <w:adjustRightInd/>
        <w:spacing w:line="276" w:lineRule="auto"/>
        <w:jc w:val="center"/>
        <w:rPr>
          <w:rFonts w:ascii="Arial Narrow" w:eastAsia="Arial MT" w:hAnsi="Arial Narrow" w:cs="Arial"/>
          <w:sz w:val="26"/>
          <w:szCs w:val="26"/>
          <w:lang w:val="es-ES" w:eastAsia="en-US"/>
        </w:rPr>
      </w:pPr>
      <w:r>
        <w:rPr>
          <w:rFonts w:ascii="Arial Narrow" w:eastAsia="Arial MT" w:hAnsi="Arial Narrow" w:cs="Arial"/>
          <w:sz w:val="26"/>
          <w:szCs w:val="26"/>
          <w:lang w:val="es-ES" w:eastAsia="en-US"/>
        </w:rPr>
        <w:t>(Ausente con causa justificada)</w:t>
      </w:r>
    </w:p>
    <w:p w14:paraId="5437C295" w14:textId="77777777" w:rsidR="00070CE0" w:rsidRPr="00BB361B" w:rsidRDefault="00070CE0" w:rsidP="00070CE0">
      <w:pPr>
        <w:widowControl w:val="0"/>
        <w:overflowPunct/>
        <w:adjustRightInd/>
        <w:spacing w:line="276" w:lineRule="auto"/>
        <w:jc w:val="center"/>
        <w:rPr>
          <w:rFonts w:ascii="Arial Narrow" w:eastAsia="Arial MT" w:hAnsi="Arial Narrow" w:cs="Arial"/>
          <w:sz w:val="26"/>
          <w:szCs w:val="26"/>
          <w:lang w:val="es-ES" w:eastAsia="en-US"/>
        </w:rPr>
      </w:pPr>
    </w:p>
    <w:p w14:paraId="7A30AEC8" w14:textId="77777777" w:rsidR="00070CE0" w:rsidRPr="00BB361B" w:rsidRDefault="00070CE0" w:rsidP="00070CE0">
      <w:pPr>
        <w:widowControl w:val="0"/>
        <w:overflowPunct/>
        <w:adjustRightInd/>
        <w:spacing w:line="276" w:lineRule="auto"/>
        <w:jc w:val="center"/>
        <w:rPr>
          <w:rFonts w:ascii="Arial Narrow" w:eastAsia="Arial MT" w:hAnsi="Arial Narrow" w:cs="Arial"/>
          <w:sz w:val="26"/>
          <w:szCs w:val="26"/>
          <w:lang w:val="es-ES" w:eastAsia="en-US"/>
        </w:rPr>
      </w:pPr>
    </w:p>
    <w:p w14:paraId="05A11E67" w14:textId="79E5A5C3" w:rsidR="00903059" w:rsidRPr="00070CE0" w:rsidRDefault="00070CE0" w:rsidP="00070CE0">
      <w:pPr>
        <w:widowControl w:val="0"/>
        <w:overflowPunct/>
        <w:spacing w:line="276" w:lineRule="auto"/>
        <w:jc w:val="center"/>
        <w:rPr>
          <w:rFonts w:ascii="Arial Narrow" w:eastAsia="Times New Roman" w:hAnsi="Arial Narrow" w:cs="Arial"/>
          <w:b/>
          <w:bCs/>
          <w:sz w:val="26"/>
          <w:szCs w:val="26"/>
          <w:lang w:val="es-ES"/>
        </w:rPr>
      </w:pPr>
      <w:r w:rsidRPr="00BB361B">
        <w:rPr>
          <w:rFonts w:ascii="Arial Narrow" w:eastAsia="Arial MT" w:hAnsi="Arial Narrow" w:cs="Arial"/>
          <w:b/>
          <w:sz w:val="26"/>
          <w:szCs w:val="26"/>
          <w:lang w:val="es-ES" w:eastAsia="en-US"/>
        </w:rPr>
        <w:t>EDDER JIMMY SANCHEZ CALAMBAS</w:t>
      </w:r>
      <w:bookmarkStart w:id="4" w:name="_GoBack"/>
      <w:bookmarkEnd w:id="2"/>
      <w:bookmarkEnd w:id="3"/>
      <w:bookmarkEnd w:id="4"/>
    </w:p>
    <w:sectPr w:rsidR="00903059" w:rsidRPr="00070CE0" w:rsidSect="00070CE0">
      <w:headerReference w:type="default" r:id="rId11"/>
      <w:footerReference w:type="default" r:id="rId12"/>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6C79E" w14:textId="77777777" w:rsidR="00777234" w:rsidRDefault="00777234" w:rsidP="00E20047">
      <w:r>
        <w:separator/>
      </w:r>
    </w:p>
  </w:endnote>
  <w:endnote w:type="continuationSeparator" w:id="0">
    <w:p w14:paraId="0ED58121" w14:textId="77777777" w:rsidR="00777234" w:rsidRDefault="00777234"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OldStyl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5D5224AE">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9C1CA" w14:textId="77777777" w:rsidR="00777234" w:rsidRDefault="00777234" w:rsidP="00E20047">
      <w:r>
        <w:separator/>
      </w:r>
    </w:p>
  </w:footnote>
  <w:footnote w:type="continuationSeparator" w:id="0">
    <w:p w14:paraId="59981D2F" w14:textId="77777777" w:rsidR="00777234" w:rsidRDefault="00777234" w:rsidP="00E20047">
      <w:r>
        <w:continuationSeparator/>
      </w:r>
    </w:p>
  </w:footnote>
  <w:footnote w:id="1">
    <w:p w14:paraId="6B9F5698" w14:textId="51A17EA0" w:rsidR="00F05A8C" w:rsidRPr="00070CE0" w:rsidRDefault="00F05A8C" w:rsidP="00070CE0">
      <w:pPr>
        <w:pStyle w:val="Textonotapie"/>
        <w:jc w:val="both"/>
        <w:rPr>
          <w:rFonts w:ascii="Arial" w:hAnsi="Arial" w:cs="Arial"/>
          <w:sz w:val="18"/>
          <w:szCs w:val="16"/>
        </w:rPr>
      </w:pPr>
      <w:r w:rsidRPr="00070CE0">
        <w:rPr>
          <w:rStyle w:val="Refdenotaalpie"/>
          <w:rFonts w:ascii="Arial" w:eastAsia="Arial Narrow" w:hAnsi="Arial" w:cs="Arial"/>
          <w:sz w:val="18"/>
          <w:szCs w:val="16"/>
        </w:rPr>
        <w:footnoteRef/>
      </w:r>
      <w:r w:rsidRPr="00070CE0">
        <w:rPr>
          <w:rFonts w:ascii="Arial" w:eastAsia="Arial Narrow" w:hAnsi="Arial" w:cs="Arial"/>
          <w:sz w:val="18"/>
          <w:szCs w:val="16"/>
        </w:rPr>
        <w:t xml:space="preserve"> </w:t>
      </w:r>
      <w:bookmarkStart w:id="1" w:name="_Hlk130464149"/>
      <w:r w:rsidRPr="00070CE0">
        <w:rPr>
          <w:rFonts w:ascii="Arial" w:eastAsia="Arial Narrow" w:hAnsi="Arial" w:cs="Arial"/>
          <w:sz w:val="18"/>
          <w:szCs w:val="16"/>
        </w:rPr>
        <w:t>Archivo 0</w:t>
      </w:r>
      <w:r w:rsidR="00732D9E" w:rsidRPr="00070CE0">
        <w:rPr>
          <w:rFonts w:ascii="Arial" w:eastAsia="Arial Narrow" w:hAnsi="Arial" w:cs="Arial"/>
          <w:sz w:val="18"/>
          <w:szCs w:val="16"/>
        </w:rPr>
        <w:t>2</w:t>
      </w:r>
      <w:r w:rsidRPr="00070CE0">
        <w:rPr>
          <w:rFonts w:ascii="Arial" w:eastAsia="Arial Narrow" w:hAnsi="Arial" w:cs="Arial"/>
          <w:sz w:val="18"/>
          <w:szCs w:val="16"/>
        </w:rPr>
        <w:t xml:space="preserve"> de este cuaderno</w:t>
      </w:r>
      <w:bookmarkEnd w:id="1"/>
    </w:p>
  </w:footnote>
  <w:footnote w:id="2">
    <w:p w14:paraId="36B50AA1" w14:textId="7409BD68" w:rsidR="009B151A" w:rsidRPr="00070CE0" w:rsidRDefault="009B151A" w:rsidP="00070CE0">
      <w:pPr>
        <w:pStyle w:val="Textonotapie"/>
        <w:jc w:val="both"/>
        <w:rPr>
          <w:rFonts w:ascii="Arial" w:hAnsi="Arial" w:cs="Arial"/>
          <w:sz w:val="18"/>
          <w:szCs w:val="16"/>
          <w:lang w:val="es-CO"/>
        </w:rPr>
      </w:pPr>
      <w:r w:rsidRPr="00070CE0">
        <w:rPr>
          <w:rStyle w:val="Refdenotaalpie"/>
          <w:rFonts w:ascii="Arial" w:hAnsi="Arial" w:cs="Arial"/>
          <w:sz w:val="18"/>
          <w:szCs w:val="16"/>
        </w:rPr>
        <w:footnoteRef/>
      </w:r>
      <w:r w:rsidRPr="00070CE0">
        <w:rPr>
          <w:rFonts w:ascii="Arial" w:hAnsi="Arial" w:cs="Arial"/>
          <w:sz w:val="18"/>
          <w:szCs w:val="16"/>
        </w:rPr>
        <w:t xml:space="preserve"> </w:t>
      </w:r>
      <w:r w:rsidRPr="00070CE0">
        <w:rPr>
          <w:rFonts w:ascii="Arial" w:hAnsi="Arial" w:cs="Arial"/>
          <w:sz w:val="18"/>
          <w:szCs w:val="16"/>
          <w:lang w:val="es-ES"/>
        </w:rPr>
        <w:t>Archivo 18 de este cuaderno</w:t>
      </w:r>
    </w:p>
  </w:footnote>
  <w:footnote w:id="3">
    <w:p w14:paraId="796FA43C" w14:textId="070186EC" w:rsidR="00423491" w:rsidRPr="00070CE0" w:rsidRDefault="00423491" w:rsidP="00070CE0">
      <w:pPr>
        <w:pStyle w:val="Textonotapie"/>
        <w:jc w:val="both"/>
        <w:rPr>
          <w:rFonts w:ascii="Arial" w:hAnsi="Arial" w:cs="Arial"/>
          <w:sz w:val="18"/>
          <w:szCs w:val="16"/>
          <w:lang w:val="es-CO"/>
        </w:rPr>
      </w:pPr>
      <w:r w:rsidRPr="00070CE0">
        <w:rPr>
          <w:rStyle w:val="Refdenotaalpie"/>
          <w:rFonts w:ascii="Arial" w:hAnsi="Arial" w:cs="Arial"/>
          <w:sz w:val="18"/>
          <w:szCs w:val="16"/>
        </w:rPr>
        <w:footnoteRef/>
      </w:r>
      <w:r w:rsidRPr="00070CE0">
        <w:rPr>
          <w:rFonts w:ascii="Arial" w:hAnsi="Arial" w:cs="Arial"/>
          <w:sz w:val="18"/>
          <w:szCs w:val="16"/>
        </w:rPr>
        <w:t xml:space="preserve"> </w:t>
      </w:r>
      <w:r w:rsidRPr="00070CE0">
        <w:rPr>
          <w:rFonts w:ascii="Arial" w:hAnsi="Arial" w:cs="Arial"/>
          <w:sz w:val="18"/>
          <w:szCs w:val="16"/>
          <w:lang w:val="es-ES"/>
        </w:rPr>
        <w:t>Archivo 2</w:t>
      </w:r>
      <w:r w:rsidR="005E69FD" w:rsidRPr="00070CE0">
        <w:rPr>
          <w:rFonts w:ascii="Arial" w:hAnsi="Arial" w:cs="Arial"/>
          <w:sz w:val="18"/>
          <w:szCs w:val="16"/>
          <w:lang w:val="es-ES"/>
        </w:rPr>
        <w:t>1</w:t>
      </w:r>
      <w:r w:rsidRPr="00070CE0">
        <w:rPr>
          <w:rFonts w:ascii="Arial" w:hAnsi="Arial" w:cs="Arial"/>
          <w:sz w:val="18"/>
          <w:szCs w:val="16"/>
          <w:lang w:val="es-ES"/>
        </w:rPr>
        <w:t xml:space="preserve"> de este cuaderno</w:t>
      </w:r>
    </w:p>
  </w:footnote>
  <w:footnote w:id="4">
    <w:p w14:paraId="6F812201" w14:textId="54F96ADB" w:rsidR="000A3886" w:rsidRPr="00070CE0" w:rsidRDefault="000A3886" w:rsidP="00070CE0">
      <w:pPr>
        <w:pStyle w:val="Textonotapie"/>
        <w:jc w:val="both"/>
        <w:rPr>
          <w:rFonts w:ascii="Arial" w:hAnsi="Arial" w:cs="Arial"/>
          <w:sz w:val="18"/>
          <w:szCs w:val="16"/>
          <w:lang w:val="es-CO"/>
        </w:rPr>
      </w:pPr>
      <w:r w:rsidRPr="00070CE0">
        <w:rPr>
          <w:rStyle w:val="Refdenotaalpie"/>
          <w:rFonts w:ascii="Arial" w:hAnsi="Arial" w:cs="Arial"/>
          <w:sz w:val="18"/>
          <w:szCs w:val="16"/>
        </w:rPr>
        <w:footnoteRef/>
      </w:r>
      <w:r w:rsidRPr="00070CE0">
        <w:rPr>
          <w:rFonts w:ascii="Arial" w:hAnsi="Arial" w:cs="Arial"/>
          <w:sz w:val="18"/>
          <w:szCs w:val="16"/>
        </w:rPr>
        <w:t xml:space="preserve"> </w:t>
      </w:r>
      <w:r w:rsidRPr="00070CE0">
        <w:rPr>
          <w:rFonts w:ascii="Arial" w:hAnsi="Arial" w:cs="Arial"/>
          <w:sz w:val="18"/>
          <w:szCs w:val="16"/>
          <w:lang w:val="es-ES"/>
        </w:rPr>
        <w:t>Archivo</w:t>
      </w:r>
      <w:r w:rsidR="00DF3897" w:rsidRPr="00070CE0">
        <w:rPr>
          <w:rFonts w:ascii="Arial" w:hAnsi="Arial" w:cs="Arial"/>
          <w:sz w:val="18"/>
          <w:szCs w:val="16"/>
          <w:lang w:val="es-ES"/>
        </w:rPr>
        <w:t>s</w:t>
      </w:r>
      <w:r w:rsidRPr="00070CE0">
        <w:rPr>
          <w:rFonts w:ascii="Arial" w:hAnsi="Arial" w:cs="Arial"/>
          <w:sz w:val="18"/>
          <w:szCs w:val="16"/>
          <w:lang w:val="es-ES"/>
        </w:rPr>
        <w:t xml:space="preserve"> 2</w:t>
      </w:r>
      <w:r w:rsidR="00DF3897" w:rsidRPr="00070CE0">
        <w:rPr>
          <w:rFonts w:ascii="Arial" w:hAnsi="Arial" w:cs="Arial"/>
          <w:sz w:val="18"/>
          <w:szCs w:val="16"/>
          <w:lang w:val="es-ES"/>
        </w:rPr>
        <w:t>3 y 25</w:t>
      </w:r>
      <w:r w:rsidRPr="00070CE0">
        <w:rPr>
          <w:rFonts w:ascii="Arial" w:hAnsi="Arial" w:cs="Arial"/>
          <w:sz w:val="18"/>
          <w:szCs w:val="16"/>
          <w:lang w:val="es-ES"/>
        </w:rPr>
        <w:t xml:space="preserve"> de este cuaderno</w:t>
      </w:r>
    </w:p>
  </w:footnote>
  <w:footnote w:id="5">
    <w:p w14:paraId="0573C6BC" w14:textId="1E523451" w:rsidR="0086478B" w:rsidRPr="00070CE0" w:rsidRDefault="0086478B" w:rsidP="00070CE0">
      <w:pPr>
        <w:jc w:val="both"/>
        <w:rPr>
          <w:rFonts w:ascii="Arial" w:hAnsi="Arial" w:cs="Arial"/>
          <w:sz w:val="18"/>
          <w:szCs w:val="16"/>
          <w:lang w:val="es-CO"/>
        </w:rPr>
      </w:pPr>
      <w:r w:rsidRPr="00070CE0">
        <w:rPr>
          <w:rStyle w:val="Refdenotaalpie"/>
          <w:rFonts w:ascii="Arial" w:hAnsi="Arial" w:cs="Arial"/>
          <w:sz w:val="18"/>
          <w:szCs w:val="16"/>
        </w:rPr>
        <w:footnoteRef/>
      </w:r>
      <w:r w:rsidR="00B777BF" w:rsidRPr="00070CE0">
        <w:rPr>
          <w:rFonts w:ascii="Arial" w:hAnsi="Arial" w:cs="Arial"/>
          <w:sz w:val="18"/>
          <w:szCs w:val="16"/>
        </w:rPr>
        <w:t xml:space="preserve"> Sobre el particular la Corte Constitucional,</w:t>
      </w:r>
      <w:r w:rsidRPr="00070CE0">
        <w:rPr>
          <w:rFonts w:ascii="Arial" w:hAnsi="Arial" w:cs="Arial"/>
          <w:sz w:val="18"/>
          <w:szCs w:val="16"/>
        </w:rPr>
        <w:t xml:space="preserve"> </w:t>
      </w:r>
      <w:r w:rsidR="00B777BF" w:rsidRPr="00070CE0">
        <w:rPr>
          <w:rFonts w:ascii="Arial" w:hAnsi="Arial" w:cs="Arial"/>
          <w:sz w:val="18"/>
          <w:szCs w:val="16"/>
        </w:rPr>
        <w:t>e</w:t>
      </w:r>
      <w:r w:rsidRPr="00070CE0">
        <w:rPr>
          <w:rFonts w:ascii="Arial" w:hAnsi="Arial" w:cs="Arial"/>
          <w:sz w:val="18"/>
          <w:szCs w:val="16"/>
        </w:rPr>
        <w:t>n</w:t>
      </w:r>
      <w:r w:rsidR="00B777BF" w:rsidRPr="00070CE0">
        <w:rPr>
          <w:rFonts w:ascii="Arial" w:hAnsi="Arial" w:cs="Arial"/>
          <w:sz w:val="18"/>
          <w:szCs w:val="16"/>
        </w:rPr>
        <w:t xml:space="preserve"> Sentencia T-188 de 2017</w:t>
      </w:r>
      <w:r w:rsidRPr="00070CE0">
        <w:rPr>
          <w:rFonts w:ascii="Arial" w:hAnsi="Arial" w:cs="Arial"/>
          <w:sz w:val="18"/>
          <w:szCs w:val="16"/>
        </w:rPr>
        <w:t xml:space="preserve"> </w:t>
      </w:r>
      <w:r w:rsidR="00B777BF" w:rsidRPr="00070CE0">
        <w:rPr>
          <w:rFonts w:ascii="Arial" w:hAnsi="Arial" w:cs="Arial"/>
          <w:sz w:val="18"/>
          <w:szCs w:val="16"/>
        </w:rPr>
        <w:t xml:space="preserve">expresó: </w:t>
      </w:r>
      <w:r w:rsidR="002B3C99" w:rsidRPr="00070CE0">
        <w:rPr>
          <w:rFonts w:ascii="Arial" w:hAnsi="Arial" w:cs="Arial"/>
          <w:sz w:val="18"/>
          <w:szCs w:val="16"/>
        </w:rPr>
        <w:t>“Respecto de la permisión constitucional y legal que hace viable interponer acciones de tutela contra particulares, cuando se demuestre que el afectado se encuentra en estado de subordinación o indefensión, y que resulta ser de una alta importancia para determinar la procedencia de las acciones de tutela objeto de estudio, el desarrollo jurisprudencial efectuado por el intérprete constitucional ha sido abundante desde sus inicios, enfatizando en que si bien se trata de figuras diferenciables, en determinados eventos pueden ir asociadas, y que la configuración de estos fenómenos depende de las circunstancias que se susciten en cada caso concreto (…) La Corte ha entendido la subordinación, como “</w:t>
      </w:r>
      <w:r w:rsidR="002B3C99" w:rsidRPr="00070CE0">
        <w:rPr>
          <w:rFonts w:ascii="Arial" w:hAnsi="Arial" w:cs="Arial"/>
          <w:i/>
          <w:sz w:val="18"/>
          <w:szCs w:val="16"/>
        </w:rPr>
        <w:t>el acatamiento y sometimiento a órdenes proferidas por quienes, en razón de sus calidades, tienen la competencia para impartirlas</w:t>
      </w:r>
      <w:r w:rsidR="002B3C99" w:rsidRPr="00070CE0">
        <w:rPr>
          <w:rFonts w:ascii="Arial" w:hAnsi="Arial" w:cs="Arial"/>
          <w:sz w:val="18"/>
          <w:szCs w:val="16"/>
        </w:rPr>
        <w:t>”</w:t>
      </w:r>
      <w:r w:rsidR="002B3C99" w:rsidRPr="00070CE0">
        <w:rPr>
          <w:rFonts w:ascii="Arial" w:hAnsi="Arial" w:cs="Arial"/>
          <w:sz w:val="18"/>
          <w:szCs w:val="16"/>
          <w:vertAlign w:val="superscript"/>
        </w:rPr>
        <w:footnoteRef/>
      </w:r>
      <w:r w:rsidR="002B3C99" w:rsidRPr="00070CE0">
        <w:rPr>
          <w:rFonts w:ascii="Arial" w:hAnsi="Arial" w:cs="Arial"/>
          <w:sz w:val="18"/>
          <w:szCs w:val="16"/>
        </w:rPr>
        <w:t xml:space="preserve">, encontrándose entre otras, </w:t>
      </w:r>
      <w:r w:rsidR="002B3C99" w:rsidRPr="00070CE0">
        <w:rPr>
          <w:rFonts w:ascii="Arial" w:hAnsi="Arial" w:cs="Arial"/>
          <w:i/>
          <w:sz w:val="18"/>
          <w:szCs w:val="16"/>
        </w:rPr>
        <w:t>(iii)</w:t>
      </w:r>
      <w:r w:rsidR="002B3C99" w:rsidRPr="00070CE0">
        <w:rPr>
          <w:rFonts w:ascii="Arial" w:hAnsi="Arial" w:cs="Arial"/>
          <w:sz w:val="18"/>
          <w:szCs w:val="16"/>
        </w:rPr>
        <w:t xml:space="preserve"> las relaciones de patria potestad originadas entre los hijos menores y los incapaces respecto de los padres</w:t>
      </w:r>
      <w:r w:rsidR="0086460E" w:rsidRPr="00070CE0">
        <w:rPr>
          <w:rFonts w:ascii="Arial" w:hAnsi="Arial" w:cs="Arial"/>
          <w:sz w:val="18"/>
          <w:szCs w:val="16"/>
        </w:rPr>
        <w:t>”</w:t>
      </w:r>
    </w:p>
  </w:footnote>
  <w:footnote w:id="6">
    <w:p w14:paraId="7355F0C7" w14:textId="77777777" w:rsidR="008A0A71" w:rsidRPr="00FE2F88" w:rsidRDefault="008A0A71" w:rsidP="00070CE0">
      <w:pPr>
        <w:pStyle w:val="Textonotapie"/>
        <w:jc w:val="both"/>
        <w:rPr>
          <w:rFonts w:ascii="Georgia" w:hAnsi="Georgia"/>
          <w:sz w:val="16"/>
          <w:szCs w:val="16"/>
          <w:lang w:val="es-CO"/>
        </w:rPr>
      </w:pPr>
      <w:r w:rsidRPr="00070CE0">
        <w:rPr>
          <w:rStyle w:val="Refdenotaalpie"/>
          <w:rFonts w:ascii="Arial" w:hAnsi="Arial" w:cs="Arial"/>
          <w:sz w:val="18"/>
          <w:szCs w:val="16"/>
        </w:rPr>
        <w:footnoteRef/>
      </w:r>
      <w:r w:rsidRPr="00070CE0">
        <w:rPr>
          <w:rFonts w:ascii="Arial" w:hAnsi="Arial" w:cs="Arial"/>
          <w:sz w:val="18"/>
          <w:szCs w:val="16"/>
        </w:rPr>
        <w:t xml:space="preserve"> </w:t>
      </w:r>
      <w:r w:rsidRPr="00070CE0">
        <w:rPr>
          <w:rFonts w:ascii="Arial" w:hAnsi="Arial" w:cs="Arial"/>
          <w:sz w:val="18"/>
          <w:szCs w:val="16"/>
          <w:lang w:val="es-CO"/>
        </w:rPr>
        <w:t>Archivo 29 del cuaderno principal del proceso respectivo, al que se accede desde el enlace que obra en el documento 24 de este cuaderno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070CE0" w:rsidRDefault="00903059" w:rsidP="00070CE0">
    <w:pPr>
      <w:pStyle w:val="Encabezado"/>
      <w:rPr>
        <w:rFonts w:ascii="Arial" w:eastAsiaTheme="minorHAnsi" w:hAnsi="Arial" w:cs="Arial"/>
        <w:bCs/>
        <w:sz w:val="18"/>
        <w:szCs w:val="16"/>
        <w:lang w:val="es-CO" w:eastAsia="en-US"/>
      </w:rPr>
    </w:pPr>
    <w:r w:rsidRPr="00070CE0">
      <w:rPr>
        <w:rFonts w:ascii="Arial" w:hAnsi="Arial" w:cs="Arial"/>
        <w:sz w:val="18"/>
        <w:szCs w:val="16"/>
      </w:rPr>
      <w:t>ACCIÓN DE TUTELA</w:t>
    </w:r>
    <w:r w:rsidRPr="00070CE0">
      <w:rPr>
        <w:rFonts w:ascii="Arial" w:hAnsi="Arial" w:cs="Arial"/>
        <w:bCs/>
        <w:sz w:val="18"/>
        <w:szCs w:val="16"/>
      </w:rPr>
      <w:t xml:space="preserve"> </w:t>
    </w:r>
  </w:p>
  <w:p w14:paraId="5043CB0F" w14:textId="0CF7040D" w:rsidR="00903059" w:rsidRPr="00070CE0" w:rsidRDefault="00903059" w:rsidP="00070CE0">
    <w:pPr>
      <w:pStyle w:val="Encabezado"/>
      <w:rPr>
        <w:rFonts w:ascii="Arial" w:hAnsi="Arial" w:cs="Arial"/>
        <w:sz w:val="18"/>
        <w:szCs w:val="14"/>
        <w:lang w:val="es-MX"/>
      </w:rPr>
    </w:pPr>
    <w:bookmarkStart w:id="5" w:name="_Hlk135907860"/>
    <w:r w:rsidRPr="00070CE0">
      <w:rPr>
        <w:rFonts w:ascii="Arial" w:hAnsi="Arial" w:cs="Arial"/>
        <w:sz w:val="18"/>
        <w:szCs w:val="14"/>
        <w:lang w:val="es-MX"/>
      </w:rPr>
      <w:t>Radicado</w:t>
    </w:r>
    <w:r w:rsidR="00194847" w:rsidRPr="00070CE0">
      <w:rPr>
        <w:rFonts w:ascii="Arial" w:hAnsi="Arial" w:cs="Arial"/>
        <w:sz w:val="18"/>
        <w:szCs w:val="14"/>
        <w:lang w:val="es-MX"/>
      </w:rPr>
      <w:t>s</w:t>
    </w:r>
    <w:r w:rsidRPr="00070CE0">
      <w:rPr>
        <w:rFonts w:ascii="Arial" w:hAnsi="Arial" w:cs="Arial"/>
        <w:sz w:val="18"/>
        <w:szCs w:val="14"/>
        <w:lang w:val="es-MX"/>
      </w:rPr>
      <w:t>: 66001</w:t>
    </w:r>
    <w:r w:rsidR="00070CE0">
      <w:rPr>
        <w:rFonts w:ascii="Arial" w:hAnsi="Arial" w:cs="Arial"/>
        <w:sz w:val="18"/>
        <w:szCs w:val="14"/>
        <w:lang w:val="es-MX"/>
      </w:rPr>
      <w:t>-</w:t>
    </w:r>
    <w:r w:rsidRPr="00070CE0">
      <w:rPr>
        <w:rFonts w:ascii="Arial" w:hAnsi="Arial" w:cs="Arial"/>
        <w:sz w:val="18"/>
        <w:szCs w:val="14"/>
        <w:lang w:val="es-MX"/>
      </w:rPr>
      <w:t>22</w:t>
    </w:r>
    <w:r w:rsidR="00070CE0">
      <w:rPr>
        <w:rFonts w:ascii="Arial" w:hAnsi="Arial" w:cs="Arial"/>
        <w:sz w:val="18"/>
        <w:szCs w:val="14"/>
        <w:lang w:val="es-MX"/>
      </w:rPr>
      <w:t>-</w:t>
    </w:r>
    <w:r w:rsidRPr="00070CE0">
      <w:rPr>
        <w:rFonts w:ascii="Arial" w:hAnsi="Arial" w:cs="Arial"/>
        <w:sz w:val="18"/>
        <w:szCs w:val="14"/>
        <w:lang w:val="es-MX"/>
      </w:rPr>
      <w:t>13</w:t>
    </w:r>
    <w:r w:rsidR="00070CE0">
      <w:rPr>
        <w:rFonts w:ascii="Arial" w:hAnsi="Arial" w:cs="Arial"/>
        <w:sz w:val="18"/>
        <w:szCs w:val="14"/>
        <w:lang w:val="es-MX"/>
      </w:rPr>
      <w:t>-</w:t>
    </w:r>
    <w:r w:rsidRPr="00070CE0">
      <w:rPr>
        <w:rFonts w:ascii="Arial" w:hAnsi="Arial" w:cs="Arial"/>
        <w:sz w:val="18"/>
        <w:szCs w:val="14"/>
        <w:lang w:val="es-MX"/>
      </w:rPr>
      <w:t>000</w:t>
    </w:r>
    <w:r w:rsidR="00070CE0">
      <w:rPr>
        <w:rFonts w:ascii="Arial" w:hAnsi="Arial" w:cs="Arial"/>
        <w:sz w:val="18"/>
        <w:szCs w:val="14"/>
        <w:lang w:val="es-MX"/>
      </w:rPr>
      <w:t>-</w:t>
    </w:r>
    <w:r w:rsidRPr="00070CE0">
      <w:rPr>
        <w:rFonts w:ascii="Arial" w:hAnsi="Arial" w:cs="Arial"/>
        <w:sz w:val="18"/>
        <w:szCs w:val="14"/>
        <w:lang w:val="es-MX"/>
      </w:rPr>
      <w:t>202</w:t>
    </w:r>
    <w:r w:rsidR="000C78BB" w:rsidRPr="00070CE0">
      <w:rPr>
        <w:rFonts w:ascii="Arial" w:hAnsi="Arial" w:cs="Arial"/>
        <w:sz w:val="18"/>
        <w:szCs w:val="14"/>
        <w:lang w:val="es-MX"/>
      </w:rPr>
      <w:t>3</w:t>
    </w:r>
    <w:r w:rsidR="00070CE0">
      <w:rPr>
        <w:rFonts w:ascii="Arial" w:hAnsi="Arial" w:cs="Arial"/>
        <w:sz w:val="18"/>
        <w:szCs w:val="14"/>
        <w:lang w:val="es-MX"/>
      </w:rPr>
      <w:t>-</w:t>
    </w:r>
    <w:r w:rsidRPr="00070CE0">
      <w:rPr>
        <w:rFonts w:ascii="Arial" w:hAnsi="Arial" w:cs="Arial"/>
        <w:sz w:val="18"/>
        <w:szCs w:val="14"/>
        <w:lang w:val="es-MX"/>
      </w:rPr>
      <w:t>00</w:t>
    </w:r>
    <w:r w:rsidR="00230870" w:rsidRPr="00070CE0">
      <w:rPr>
        <w:rFonts w:ascii="Arial" w:hAnsi="Arial" w:cs="Arial"/>
        <w:sz w:val="18"/>
        <w:szCs w:val="14"/>
        <w:lang w:val="es-MX"/>
      </w:rPr>
      <w:t>2</w:t>
    </w:r>
    <w:r w:rsidR="00713159" w:rsidRPr="00070CE0">
      <w:rPr>
        <w:rFonts w:ascii="Arial" w:hAnsi="Arial" w:cs="Arial"/>
        <w:sz w:val="18"/>
        <w:szCs w:val="14"/>
        <w:lang w:val="es-MX"/>
      </w:rPr>
      <w:t>1</w:t>
    </w:r>
    <w:r w:rsidR="00CD2CC9" w:rsidRPr="00070CE0">
      <w:rPr>
        <w:rFonts w:ascii="Arial" w:hAnsi="Arial" w:cs="Arial"/>
        <w:sz w:val="18"/>
        <w:szCs w:val="14"/>
        <w:lang w:val="es-MX"/>
      </w:rPr>
      <w:t>7</w:t>
    </w:r>
    <w:r w:rsidR="00070CE0">
      <w:rPr>
        <w:rFonts w:ascii="Arial" w:hAnsi="Arial" w:cs="Arial"/>
        <w:sz w:val="18"/>
        <w:szCs w:val="14"/>
        <w:lang w:val="es-MX"/>
      </w:rPr>
      <w:t>-</w:t>
    </w:r>
    <w:r w:rsidR="00230870" w:rsidRPr="00070CE0">
      <w:rPr>
        <w:rFonts w:ascii="Arial" w:hAnsi="Arial" w:cs="Arial"/>
        <w:sz w:val="18"/>
        <w:szCs w:val="14"/>
        <w:lang w:val="es-MX"/>
      </w:rPr>
      <w:t>00</w:t>
    </w:r>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1769"/>
    <w:rsid w:val="00001C10"/>
    <w:rsid w:val="00003D63"/>
    <w:rsid w:val="000072E8"/>
    <w:rsid w:val="00010299"/>
    <w:rsid w:val="00010792"/>
    <w:rsid w:val="00012F4F"/>
    <w:rsid w:val="00014077"/>
    <w:rsid w:val="00014C8A"/>
    <w:rsid w:val="00014DA1"/>
    <w:rsid w:val="000178BA"/>
    <w:rsid w:val="00017CEF"/>
    <w:rsid w:val="0002202E"/>
    <w:rsid w:val="00022BFE"/>
    <w:rsid w:val="00024450"/>
    <w:rsid w:val="0002520F"/>
    <w:rsid w:val="00025D07"/>
    <w:rsid w:val="00025D76"/>
    <w:rsid w:val="00025FFC"/>
    <w:rsid w:val="0002622E"/>
    <w:rsid w:val="000267D2"/>
    <w:rsid w:val="000267E0"/>
    <w:rsid w:val="00026B3B"/>
    <w:rsid w:val="00027EDC"/>
    <w:rsid w:val="00031287"/>
    <w:rsid w:val="000330F6"/>
    <w:rsid w:val="000360AE"/>
    <w:rsid w:val="000363D2"/>
    <w:rsid w:val="000378F9"/>
    <w:rsid w:val="000412F8"/>
    <w:rsid w:val="0004645E"/>
    <w:rsid w:val="00047541"/>
    <w:rsid w:val="00047B8B"/>
    <w:rsid w:val="00047FD4"/>
    <w:rsid w:val="00050960"/>
    <w:rsid w:val="00050C80"/>
    <w:rsid w:val="00051A2D"/>
    <w:rsid w:val="000524ED"/>
    <w:rsid w:val="00054016"/>
    <w:rsid w:val="000543F1"/>
    <w:rsid w:val="0005544C"/>
    <w:rsid w:val="0006025B"/>
    <w:rsid w:val="00063A12"/>
    <w:rsid w:val="00063B0B"/>
    <w:rsid w:val="00065311"/>
    <w:rsid w:val="00066CA0"/>
    <w:rsid w:val="0007018C"/>
    <w:rsid w:val="0007061B"/>
    <w:rsid w:val="00070CE0"/>
    <w:rsid w:val="00071194"/>
    <w:rsid w:val="00071FA6"/>
    <w:rsid w:val="0007799A"/>
    <w:rsid w:val="00080682"/>
    <w:rsid w:val="00080943"/>
    <w:rsid w:val="0008302F"/>
    <w:rsid w:val="00083BF2"/>
    <w:rsid w:val="0008415E"/>
    <w:rsid w:val="00084F22"/>
    <w:rsid w:val="00085DCA"/>
    <w:rsid w:val="0008673F"/>
    <w:rsid w:val="000877FF"/>
    <w:rsid w:val="00090988"/>
    <w:rsid w:val="0009114E"/>
    <w:rsid w:val="00091638"/>
    <w:rsid w:val="00091EF8"/>
    <w:rsid w:val="00092C0A"/>
    <w:rsid w:val="00095903"/>
    <w:rsid w:val="00096E29"/>
    <w:rsid w:val="000A1C66"/>
    <w:rsid w:val="000A1D63"/>
    <w:rsid w:val="000A2BA3"/>
    <w:rsid w:val="000A3886"/>
    <w:rsid w:val="000A3B4F"/>
    <w:rsid w:val="000A566F"/>
    <w:rsid w:val="000A70D4"/>
    <w:rsid w:val="000A78FC"/>
    <w:rsid w:val="000B0403"/>
    <w:rsid w:val="000B0773"/>
    <w:rsid w:val="000B110E"/>
    <w:rsid w:val="000B2FAE"/>
    <w:rsid w:val="000B3EDE"/>
    <w:rsid w:val="000B44EF"/>
    <w:rsid w:val="000B4B27"/>
    <w:rsid w:val="000C1E2A"/>
    <w:rsid w:val="000C243E"/>
    <w:rsid w:val="000C3DD0"/>
    <w:rsid w:val="000C4F18"/>
    <w:rsid w:val="000C5026"/>
    <w:rsid w:val="000C646B"/>
    <w:rsid w:val="000C6B5D"/>
    <w:rsid w:val="000C6C1D"/>
    <w:rsid w:val="000C71E8"/>
    <w:rsid w:val="000C78BB"/>
    <w:rsid w:val="000D058C"/>
    <w:rsid w:val="000D3485"/>
    <w:rsid w:val="000D4B88"/>
    <w:rsid w:val="000D533B"/>
    <w:rsid w:val="000D5B0D"/>
    <w:rsid w:val="000E1012"/>
    <w:rsid w:val="000E1229"/>
    <w:rsid w:val="000E1474"/>
    <w:rsid w:val="000E1F91"/>
    <w:rsid w:val="000E22B6"/>
    <w:rsid w:val="000E269F"/>
    <w:rsid w:val="000E52D4"/>
    <w:rsid w:val="000E6626"/>
    <w:rsid w:val="000E673A"/>
    <w:rsid w:val="000F1E4B"/>
    <w:rsid w:val="000F2151"/>
    <w:rsid w:val="000F3635"/>
    <w:rsid w:val="000F4F2D"/>
    <w:rsid w:val="000F5A74"/>
    <w:rsid w:val="000F615C"/>
    <w:rsid w:val="0010112B"/>
    <w:rsid w:val="001029F6"/>
    <w:rsid w:val="00105091"/>
    <w:rsid w:val="00110570"/>
    <w:rsid w:val="00111C14"/>
    <w:rsid w:val="0011219B"/>
    <w:rsid w:val="0011223D"/>
    <w:rsid w:val="00114592"/>
    <w:rsid w:val="00116550"/>
    <w:rsid w:val="00116932"/>
    <w:rsid w:val="00116A73"/>
    <w:rsid w:val="0011769C"/>
    <w:rsid w:val="001178C5"/>
    <w:rsid w:val="00117A1A"/>
    <w:rsid w:val="0012002A"/>
    <w:rsid w:val="0012361F"/>
    <w:rsid w:val="00124902"/>
    <w:rsid w:val="00124EAF"/>
    <w:rsid w:val="00125657"/>
    <w:rsid w:val="00126C86"/>
    <w:rsid w:val="00130824"/>
    <w:rsid w:val="001325AC"/>
    <w:rsid w:val="00133E82"/>
    <w:rsid w:val="00136986"/>
    <w:rsid w:val="001412C9"/>
    <w:rsid w:val="00142463"/>
    <w:rsid w:val="00143C35"/>
    <w:rsid w:val="00143E5D"/>
    <w:rsid w:val="00144CAA"/>
    <w:rsid w:val="00145701"/>
    <w:rsid w:val="0014677F"/>
    <w:rsid w:val="00146ABE"/>
    <w:rsid w:val="00146E78"/>
    <w:rsid w:val="00147024"/>
    <w:rsid w:val="001504C7"/>
    <w:rsid w:val="00152753"/>
    <w:rsid w:val="00152AC7"/>
    <w:rsid w:val="00152C21"/>
    <w:rsid w:val="00155562"/>
    <w:rsid w:val="00155CD0"/>
    <w:rsid w:val="00155FD2"/>
    <w:rsid w:val="001568A5"/>
    <w:rsid w:val="00165669"/>
    <w:rsid w:val="00167A06"/>
    <w:rsid w:val="00170B86"/>
    <w:rsid w:val="00173D57"/>
    <w:rsid w:val="00176495"/>
    <w:rsid w:val="00180178"/>
    <w:rsid w:val="001824E9"/>
    <w:rsid w:val="0018271D"/>
    <w:rsid w:val="00183FEE"/>
    <w:rsid w:val="00184B5E"/>
    <w:rsid w:val="00186C87"/>
    <w:rsid w:val="00190B0C"/>
    <w:rsid w:val="0019237D"/>
    <w:rsid w:val="00193E4D"/>
    <w:rsid w:val="00194847"/>
    <w:rsid w:val="001966E8"/>
    <w:rsid w:val="00197BBC"/>
    <w:rsid w:val="00197F90"/>
    <w:rsid w:val="001A0564"/>
    <w:rsid w:val="001A1088"/>
    <w:rsid w:val="001A2936"/>
    <w:rsid w:val="001A3969"/>
    <w:rsid w:val="001A5F8C"/>
    <w:rsid w:val="001A5FCD"/>
    <w:rsid w:val="001A78AC"/>
    <w:rsid w:val="001B110F"/>
    <w:rsid w:val="001B2C1D"/>
    <w:rsid w:val="001B3E82"/>
    <w:rsid w:val="001B485E"/>
    <w:rsid w:val="001B5B91"/>
    <w:rsid w:val="001B60E9"/>
    <w:rsid w:val="001B6179"/>
    <w:rsid w:val="001B7EF8"/>
    <w:rsid w:val="001C0CF0"/>
    <w:rsid w:val="001C0DE5"/>
    <w:rsid w:val="001C27F4"/>
    <w:rsid w:val="001C4EB6"/>
    <w:rsid w:val="001C5061"/>
    <w:rsid w:val="001D060F"/>
    <w:rsid w:val="001D2BB2"/>
    <w:rsid w:val="001D2D51"/>
    <w:rsid w:val="001D6E80"/>
    <w:rsid w:val="001E07DE"/>
    <w:rsid w:val="001E1AE5"/>
    <w:rsid w:val="001E20EC"/>
    <w:rsid w:val="001E3BD1"/>
    <w:rsid w:val="001E3E2E"/>
    <w:rsid w:val="001E5138"/>
    <w:rsid w:val="001E5560"/>
    <w:rsid w:val="001E5840"/>
    <w:rsid w:val="001E5A79"/>
    <w:rsid w:val="001E6552"/>
    <w:rsid w:val="001E72E2"/>
    <w:rsid w:val="001F4026"/>
    <w:rsid w:val="001F620E"/>
    <w:rsid w:val="001F68C8"/>
    <w:rsid w:val="0020054B"/>
    <w:rsid w:val="00201AF5"/>
    <w:rsid w:val="0020245F"/>
    <w:rsid w:val="00202B79"/>
    <w:rsid w:val="00203CAF"/>
    <w:rsid w:val="002042B9"/>
    <w:rsid w:val="00204B84"/>
    <w:rsid w:val="00206F87"/>
    <w:rsid w:val="00211084"/>
    <w:rsid w:val="00211642"/>
    <w:rsid w:val="00211F54"/>
    <w:rsid w:val="00212807"/>
    <w:rsid w:val="002128A0"/>
    <w:rsid w:val="00213B39"/>
    <w:rsid w:val="00213EEC"/>
    <w:rsid w:val="00213F45"/>
    <w:rsid w:val="0021543F"/>
    <w:rsid w:val="0021596D"/>
    <w:rsid w:val="00220218"/>
    <w:rsid w:val="002263C2"/>
    <w:rsid w:val="002306A6"/>
    <w:rsid w:val="00230865"/>
    <w:rsid w:val="00230870"/>
    <w:rsid w:val="00231266"/>
    <w:rsid w:val="002414E3"/>
    <w:rsid w:val="00242087"/>
    <w:rsid w:val="00243515"/>
    <w:rsid w:val="00244FCA"/>
    <w:rsid w:val="00246279"/>
    <w:rsid w:val="00246853"/>
    <w:rsid w:val="00250488"/>
    <w:rsid w:val="00250F4A"/>
    <w:rsid w:val="002511A1"/>
    <w:rsid w:val="00251741"/>
    <w:rsid w:val="00251912"/>
    <w:rsid w:val="00252135"/>
    <w:rsid w:val="002530CA"/>
    <w:rsid w:val="00255846"/>
    <w:rsid w:val="00255D4C"/>
    <w:rsid w:val="00255D71"/>
    <w:rsid w:val="00256F03"/>
    <w:rsid w:val="002577FF"/>
    <w:rsid w:val="00260DFF"/>
    <w:rsid w:val="002610B0"/>
    <w:rsid w:val="00262FC8"/>
    <w:rsid w:val="00264CA2"/>
    <w:rsid w:val="00265365"/>
    <w:rsid w:val="00265636"/>
    <w:rsid w:val="002707A3"/>
    <w:rsid w:val="00270812"/>
    <w:rsid w:val="002725BD"/>
    <w:rsid w:val="00273E37"/>
    <w:rsid w:val="0027780A"/>
    <w:rsid w:val="00282907"/>
    <w:rsid w:val="00283706"/>
    <w:rsid w:val="00287042"/>
    <w:rsid w:val="00287462"/>
    <w:rsid w:val="00290DDD"/>
    <w:rsid w:val="00290E17"/>
    <w:rsid w:val="00291391"/>
    <w:rsid w:val="00294628"/>
    <w:rsid w:val="00294D24"/>
    <w:rsid w:val="00296CF8"/>
    <w:rsid w:val="00297DA1"/>
    <w:rsid w:val="002A05AA"/>
    <w:rsid w:val="002A0E9C"/>
    <w:rsid w:val="002A1126"/>
    <w:rsid w:val="002A1FE1"/>
    <w:rsid w:val="002A2AC9"/>
    <w:rsid w:val="002A7399"/>
    <w:rsid w:val="002A782A"/>
    <w:rsid w:val="002B0305"/>
    <w:rsid w:val="002B0FDE"/>
    <w:rsid w:val="002B13EF"/>
    <w:rsid w:val="002B1D44"/>
    <w:rsid w:val="002B384F"/>
    <w:rsid w:val="002B3C99"/>
    <w:rsid w:val="002B616D"/>
    <w:rsid w:val="002B7A57"/>
    <w:rsid w:val="002C1DCF"/>
    <w:rsid w:val="002C1F98"/>
    <w:rsid w:val="002C2D95"/>
    <w:rsid w:val="002C5169"/>
    <w:rsid w:val="002C55BF"/>
    <w:rsid w:val="002C743A"/>
    <w:rsid w:val="002C772A"/>
    <w:rsid w:val="002D2F1F"/>
    <w:rsid w:val="002D2FF2"/>
    <w:rsid w:val="002D4D0B"/>
    <w:rsid w:val="002D4D53"/>
    <w:rsid w:val="002D6283"/>
    <w:rsid w:val="002D6863"/>
    <w:rsid w:val="002E0752"/>
    <w:rsid w:val="002E4F83"/>
    <w:rsid w:val="002E5133"/>
    <w:rsid w:val="002E6C87"/>
    <w:rsid w:val="002F1056"/>
    <w:rsid w:val="002F1CBC"/>
    <w:rsid w:val="002F267C"/>
    <w:rsid w:val="002F27AB"/>
    <w:rsid w:val="002F57FD"/>
    <w:rsid w:val="003012BC"/>
    <w:rsid w:val="003015EC"/>
    <w:rsid w:val="00301818"/>
    <w:rsid w:val="00302BA0"/>
    <w:rsid w:val="00304034"/>
    <w:rsid w:val="0030757D"/>
    <w:rsid w:val="0031101F"/>
    <w:rsid w:val="003113B1"/>
    <w:rsid w:val="003124B4"/>
    <w:rsid w:val="00312A09"/>
    <w:rsid w:val="00312F0F"/>
    <w:rsid w:val="003133FB"/>
    <w:rsid w:val="00313434"/>
    <w:rsid w:val="003145B8"/>
    <w:rsid w:val="00317589"/>
    <w:rsid w:val="00321EA0"/>
    <w:rsid w:val="00322721"/>
    <w:rsid w:val="00322D2A"/>
    <w:rsid w:val="00323B13"/>
    <w:rsid w:val="00324D65"/>
    <w:rsid w:val="003253ED"/>
    <w:rsid w:val="00325A65"/>
    <w:rsid w:val="003274C1"/>
    <w:rsid w:val="00331C30"/>
    <w:rsid w:val="00331DB3"/>
    <w:rsid w:val="00333857"/>
    <w:rsid w:val="00335033"/>
    <w:rsid w:val="00335E6F"/>
    <w:rsid w:val="0033676C"/>
    <w:rsid w:val="003373F9"/>
    <w:rsid w:val="00340C70"/>
    <w:rsid w:val="00342A35"/>
    <w:rsid w:val="003430F1"/>
    <w:rsid w:val="00343B0E"/>
    <w:rsid w:val="00344866"/>
    <w:rsid w:val="00346BCF"/>
    <w:rsid w:val="00346D5E"/>
    <w:rsid w:val="00352437"/>
    <w:rsid w:val="003524BB"/>
    <w:rsid w:val="00353281"/>
    <w:rsid w:val="003534C5"/>
    <w:rsid w:val="003553D3"/>
    <w:rsid w:val="003578FE"/>
    <w:rsid w:val="00357B82"/>
    <w:rsid w:val="003610F2"/>
    <w:rsid w:val="00361E2E"/>
    <w:rsid w:val="00362E18"/>
    <w:rsid w:val="003632E2"/>
    <w:rsid w:val="00363F9C"/>
    <w:rsid w:val="0036459F"/>
    <w:rsid w:val="00364D17"/>
    <w:rsid w:val="00367547"/>
    <w:rsid w:val="00370C03"/>
    <w:rsid w:val="00370DA1"/>
    <w:rsid w:val="00371F5B"/>
    <w:rsid w:val="00372AF6"/>
    <w:rsid w:val="00372EAA"/>
    <w:rsid w:val="00375698"/>
    <w:rsid w:val="00375904"/>
    <w:rsid w:val="003759CF"/>
    <w:rsid w:val="00375CCD"/>
    <w:rsid w:val="00380225"/>
    <w:rsid w:val="0038300E"/>
    <w:rsid w:val="003848EC"/>
    <w:rsid w:val="00384F57"/>
    <w:rsid w:val="00390D29"/>
    <w:rsid w:val="00392ABD"/>
    <w:rsid w:val="00392B85"/>
    <w:rsid w:val="00392BA8"/>
    <w:rsid w:val="00397221"/>
    <w:rsid w:val="0039730A"/>
    <w:rsid w:val="00397EB2"/>
    <w:rsid w:val="00397F62"/>
    <w:rsid w:val="003A08A4"/>
    <w:rsid w:val="003A0CD0"/>
    <w:rsid w:val="003A1765"/>
    <w:rsid w:val="003A32A5"/>
    <w:rsid w:val="003A436F"/>
    <w:rsid w:val="003A5D4F"/>
    <w:rsid w:val="003B278A"/>
    <w:rsid w:val="003B2C61"/>
    <w:rsid w:val="003B2E19"/>
    <w:rsid w:val="003B6E9E"/>
    <w:rsid w:val="003C0B2A"/>
    <w:rsid w:val="003C2926"/>
    <w:rsid w:val="003C3CAA"/>
    <w:rsid w:val="003C3F36"/>
    <w:rsid w:val="003C4176"/>
    <w:rsid w:val="003C43D4"/>
    <w:rsid w:val="003C4D2E"/>
    <w:rsid w:val="003C4F3B"/>
    <w:rsid w:val="003C5087"/>
    <w:rsid w:val="003C698C"/>
    <w:rsid w:val="003C78FF"/>
    <w:rsid w:val="003D141B"/>
    <w:rsid w:val="003D1A5B"/>
    <w:rsid w:val="003D1E8F"/>
    <w:rsid w:val="003D2665"/>
    <w:rsid w:val="003D4A77"/>
    <w:rsid w:val="003D526B"/>
    <w:rsid w:val="003D5B0F"/>
    <w:rsid w:val="003E018E"/>
    <w:rsid w:val="003E0C1E"/>
    <w:rsid w:val="003E3017"/>
    <w:rsid w:val="003E3875"/>
    <w:rsid w:val="003E3BC0"/>
    <w:rsid w:val="003E45B2"/>
    <w:rsid w:val="003E5E1F"/>
    <w:rsid w:val="003E7646"/>
    <w:rsid w:val="003F1393"/>
    <w:rsid w:val="003F1866"/>
    <w:rsid w:val="003F2F24"/>
    <w:rsid w:val="003F4806"/>
    <w:rsid w:val="003F4AA1"/>
    <w:rsid w:val="003F6A1D"/>
    <w:rsid w:val="0040101B"/>
    <w:rsid w:val="00402AFE"/>
    <w:rsid w:val="00407BA7"/>
    <w:rsid w:val="0041253C"/>
    <w:rsid w:val="00414099"/>
    <w:rsid w:val="0041480B"/>
    <w:rsid w:val="00414FAD"/>
    <w:rsid w:val="00415147"/>
    <w:rsid w:val="004153F1"/>
    <w:rsid w:val="00415929"/>
    <w:rsid w:val="00416400"/>
    <w:rsid w:val="004176E5"/>
    <w:rsid w:val="00417B88"/>
    <w:rsid w:val="00417E14"/>
    <w:rsid w:val="00423491"/>
    <w:rsid w:val="00423C41"/>
    <w:rsid w:val="00424F9D"/>
    <w:rsid w:val="0042574F"/>
    <w:rsid w:val="00425E05"/>
    <w:rsid w:val="0042653A"/>
    <w:rsid w:val="004276BB"/>
    <w:rsid w:val="00432710"/>
    <w:rsid w:val="00432CDB"/>
    <w:rsid w:val="00433437"/>
    <w:rsid w:val="00434ACF"/>
    <w:rsid w:val="00434EE0"/>
    <w:rsid w:val="00435221"/>
    <w:rsid w:val="004355FD"/>
    <w:rsid w:val="004364F9"/>
    <w:rsid w:val="00436678"/>
    <w:rsid w:val="004370E3"/>
    <w:rsid w:val="00441827"/>
    <w:rsid w:val="004444CA"/>
    <w:rsid w:val="0044473E"/>
    <w:rsid w:val="00445567"/>
    <w:rsid w:val="0044566E"/>
    <w:rsid w:val="00445BEF"/>
    <w:rsid w:val="00445DD3"/>
    <w:rsid w:val="00447B27"/>
    <w:rsid w:val="004513EA"/>
    <w:rsid w:val="00451CA3"/>
    <w:rsid w:val="00452DF3"/>
    <w:rsid w:val="00452FF5"/>
    <w:rsid w:val="00453733"/>
    <w:rsid w:val="00454153"/>
    <w:rsid w:val="00454CE5"/>
    <w:rsid w:val="0045660D"/>
    <w:rsid w:val="00457F7A"/>
    <w:rsid w:val="00463673"/>
    <w:rsid w:val="00463C9F"/>
    <w:rsid w:val="00463CC2"/>
    <w:rsid w:val="00466504"/>
    <w:rsid w:val="004670C8"/>
    <w:rsid w:val="00467342"/>
    <w:rsid w:val="00467F23"/>
    <w:rsid w:val="00470384"/>
    <w:rsid w:val="0047348E"/>
    <w:rsid w:val="004735F5"/>
    <w:rsid w:val="00473BE4"/>
    <w:rsid w:val="0047498F"/>
    <w:rsid w:val="0047581C"/>
    <w:rsid w:val="004766DF"/>
    <w:rsid w:val="004769C5"/>
    <w:rsid w:val="00480CC0"/>
    <w:rsid w:val="0048158D"/>
    <w:rsid w:val="00482EAB"/>
    <w:rsid w:val="00483496"/>
    <w:rsid w:val="00487A02"/>
    <w:rsid w:val="00490243"/>
    <w:rsid w:val="00494205"/>
    <w:rsid w:val="00494EEF"/>
    <w:rsid w:val="00496362"/>
    <w:rsid w:val="0049674B"/>
    <w:rsid w:val="004A4CD1"/>
    <w:rsid w:val="004A514D"/>
    <w:rsid w:val="004A648F"/>
    <w:rsid w:val="004A6857"/>
    <w:rsid w:val="004A7FE6"/>
    <w:rsid w:val="004B05E5"/>
    <w:rsid w:val="004B143C"/>
    <w:rsid w:val="004B17B7"/>
    <w:rsid w:val="004B20F0"/>
    <w:rsid w:val="004B2E56"/>
    <w:rsid w:val="004B37FD"/>
    <w:rsid w:val="004B4D0B"/>
    <w:rsid w:val="004B5157"/>
    <w:rsid w:val="004B5BCF"/>
    <w:rsid w:val="004B6D7F"/>
    <w:rsid w:val="004C1A94"/>
    <w:rsid w:val="004C5BF7"/>
    <w:rsid w:val="004D0A01"/>
    <w:rsid w:val="004D2EA6"/>
    <w:rsid w:val="004D2EDA"/>
    <w:rsid w:val="004D35DD"/>
    <w:rsid w:val="004D49C0"/>
    <w:rsid w:val="004D620A"/>
    <w:rsid w:val="004E0203"/>
    <w:rsid w:val="004E073A"/>
    <w:rsid w:val="004E13D7"/>
    <w:rsid w:val="004E1C9F"/>
    <w:rsid w:val="004E2289"/>
    <w:rsid w:val="004E3268"/>
    <w:rsid w:val="004E45F0"/>
    <w:rsid w:val="004E6B0F"/>
    <w:rsid w:val="004E6B75"/>
    <w:rsid w:val="004F12B7"/>
    <w:rsid w:val="004F1762"/>
    <w:rsid w:val="004F1F2E"/>
    <w:rsid w:val="004F4E2B"/>
    <w:rsid w:val="004F5DA8"/>
    <w:rsid w:val="004F6907"/>
    <w:rsid w:val="004F79BE"/>
    <w:rsid w:val="00500095"/>
    <w:rsid w:val="0050067E"/>
    <w:rsid w:val="005017A1"/>
    <w:rsid w:val="00501A81"/>
    <w:rsid w:val="00501AEE"/>
    <w:rsid w:val="005028E6"/>
    <w:rsid w:val="00503C02"/>
    <w:rsid w:val="005042B1"/>
    <w:rsid w:val="00505D2D"/>
    <w:rsid w:val="005066C1"/>
    <w:rsid w:val="00506DBA"/>
    <w:rsid w:val="00507DF1"/>
    <w:rsid w:val="00510086"/>
    <w:rsid w:val="005100B9"/>
    <w:rsid w:val="005109EF"/>
    <w:rsid w:val="005116E5"/>
    <w:rsid w:val="00514AEC"/>
    <w:rsid w:val="0051598D"/>
    <w:rsid w:val="00515E85"/>
    <w:rsid w:val="00517147"/>
    <w:rsid w:val="00522532"/>
    <w:rsid w:val="00522733"/>
    <w:rsid w:val="00522F38"/>
    <w:rsid w:val="005234E2"/>
    <w:rsid w:val="00524841"/>
    <w:rsid w:val="00524F5C"/>
    <w:rsid w:val="005251BC"/>
    <w:rsid w:val="00525D85"/>
    <w:rsid w:val="00525E15"/>
    <w:rsid w:val="00526226"/>
    <w:rsid w:val="005268E9"/>
    <w:rsid w:val="00526E39"/>
    <w:rsid w:val="00527B63"/>
    <w:rsid w:val="0053065F"/>
    <w:rsid w:val="00530F13"/>
    <w:rsid w:val="005316C5"/>
    <w:rsid w:val="005320FD"/>
    <w:rsid w:val="00532784"/>
    <w:rsid w:val="00533ECC"/>
    <w:rsid w:val="00534A23"/>
    <w:rsid w:val="00534B49"/>
    <w:rsid w:val="00535B32"/>
    <w:rsid w:val="0053613A"/>
    <w:rsid w:val="005400FB"/>
    <w:rsid w:val="005415F3"/>
    <w:rsid w:val="00541973"/>
    <w:rsid w:val="00542012"/>
    <w:rsid w:val="00543992"/>
    <w:rsid w:val="00543C8E"/>
    <w:rsid w:val="0054440A"/>
    <w:rsid w:val="0054545A"/>
    <w:rsid w:val="00546998"/>
    <w:rsid w:val="00547C41"/>
    <w:rsid w:val="00551FDD"/>
    <w:rsid w:val="005524B2"/>
    <w:rsid w:val="00553B63"/>
    <w:rsid w:val="00554706"/>
    <w:rsid w:val="0055725B"/>
    <w:rsid w:val="005606CF"/>
    <w:rsid w:val="005615BF"/>
    <w:rsid w:val="00562B48"/>
    <w:rsid w:val="00563AA3"/>
    <w:rsid w:val="00564148"/>
    <w:rsid w:val="00564361"/>
    <w:rsid w:val="00564C62"/>
    <w:rsid w:val="0057020E"/>
    <w:rsid w:val="0057036E"/>
    <w:rsid w:val="00574775"/>
    <w:rsid w:val="00575D5C"/>
    <w:rsid w:val="00576205"/>
    <w:rsid w:val="005767ED"/>
    <w:rsid w:val="00576F70"/>
    <w:rsid w:val="00577A37"/>
    <w:rsid w:val="005804DF"/>
    <w:rsid w:val="00581866"/>
    <w:rsid w:val="00582462"/>
    <w:rsid w:val="00583F06"/>
    <w:rsid w:val="00584C48"/>
    <w:rsid w:val="00585224"/>
    <w:rsid w:val="005913E6"/>
    <w:rsid w:val="00591AED"/>
    <w:rsid w:val="00591BCF"/>
    <w:rsid w:val="00591C59"/>
    <w:rsid w:val="00592498"/>
    <w:rsid w:val="005930CF"/>
    <w:rsid w:val="005945C8"/>
    <w:rsid w:val="00595840"/>
    <w:rsid w:val="00595FB0"/>
    <w:rsid w:val="005A1178"/>
    <w:rsid w:val="005A2F1E"/>
    <w:rsid w:val="005A33C1"/>
    <w:rsid w:val="005A4B56"/>
    <w:rsid w:val="005A629E"/>
    <w:rsid w:val="005A6F64"/>
    <w:rsid w:val="005B1F46"/>
    <w:rsid w:val="005B23FE"/>
    <w:rsid w:val="005C003F"/>
    <w:rsid w:val="005C0EFB"/>
    <w:rsid w:val="005C16E4"/>
    <w:rsid w:val="005C3D3D"/>
    <w:rsid w:val="005C4675"/>
    <w:rsid w:val="005C498E"/>
    <w:rsid w:val="005C4E3F"/>
    <w:rsid w:val="005C5121"/>
    <w:rsid w:val="005C6EB7"/>
    <w:rsid w:val="005D0F31"/>
    <w:rsid w:val="005D107F"/>
    <w:rsid w:val="005D1082"/>
    <w:rsid w:val="005D1773"/>
    <w:rsid w:val="005D1FEA"/>
    <w:rsid w:val="005D5748"/>
    <w:rsid w:val="005D7569"/>
    <w:rsid w:val="005E2772"/>
    <w:rsid w:val="005E2A15"/>
    <w:rsid w:val="005E3BC0"/>
    <w:rsid w:val="005E3FFD"/>
    <w:rsid w:val="005E69FD"/>
    <w:rsid w:val="005F0CBF"/>
    <w:rsid w:val="005F0E5D"/>
    <w:rsid w:val="005F2AD8"/>
    <w:rsid w:val="005F313A"/>
    <w:rsid w:val="005F3F2F"/>
    <w:rsid w:val="005F438B"/>
    <w:rsid w:val="005F4E46"/>
    <w:rsid w:val="005F6482"/>
    <w:rsid w:val="005F7213"/>
    <w:rsid w:val="005F7ABF"/>
    <w:rsid w:val="006012EB"/>
    <w:rsid w:val="00601AC1"/>
    <w:rsid w:val="00605724"/>
    <w:rsid w:val="00606446"/>
    <w:rsid w:val="00607733"/>
    <w:rsid w:val="00610463"/>
    <w:rsid w:val="006110E5"/>
    <w:rsid w:val="00611AF2"/>
    <w:rsid w:val="00612405"/>
    <w:rsid w:val="00613845"/>
    <w:rsid w:val="006141D3"/>
    <w:rsid w:val="0061422E"/>
    <w:rsid w:val="006142C6"/>
    <w:rsid w:val="006149E9"/>
    <w:rsid w:val="0062163B"/>
    <w:rsid w:val="0062180E"/>
    <w:rsid w:val="00621940"/>
    <w:rsid w:val="0062198A"/>
    <w:rsid w:val="00621C58"/>
    <w:rsid w:val="00622247"/>
    <w:rsid w:val="00623942"/>
    <w:rsid w:val="00626990"/>
    <w:rsid w:val="006314CF"/>
    <w:rsid w:val="00633B93"/>
    <w:rsid w:val="006344E2"/>
    <w:rsid w:val="00636C7B"/>
    <w:rsid w:val="006407F5"/>
    <w:rsid w:val="00640D4C"/>
    <w:rsid w:val="006431F7"/>
    <w:rsid w:val="006432C7"/>
    <w:rsid w:val="006445B4"/>
    <w:rsid w:val="006515B0"/>
    <w:rsid w:val="00652E2C"/>
    <w:rsid w:val="00653B21"/>
    <w:rsid w:val="00653BF0"/>
    <w:rsid w:val="0065529D"/>
    <w:rsid w:val="00656A5C"/>
    <w:rsid w:val="006570B9"/>
    <w:rsid w:val="0065727E"/>
    <w:rsid w:val="006608DE"/>
    <w:rsid w:val="006614EA"/>
    <w:rsid w:val="0066157B"/>
    <w:rsid w:val="00664615"/>
    <w:rsid w:val="0066620E"/>
    <w:rsid w:val="00670A9F"/>
    <w:rsid w:val="00670F1D"/>
    <w:rsid w:val="0067138F"/>
    <w:rsid w:val="00672277"/>
    <w:rsid w:val="00673160"/>
    <w:rsid w:val="0067469B"/>
    <w:rsid w:val="00675E1E"/>
    <w:rsid w:val="00676C2F"/>
    <w:rsid w:val="006775B0"/>
    <w:rsid w:val="00677700"/>
    <w:rsid w:val="0067793F"/>
    <w:rsid w:val="006804BC"/>
    <w:rsid w:val="00680B9A"/>
    <w:rsid w:val="0068145A"/>
    <w:rsid w:val="006854A5"/>
    <w:rsid w:val="00686183"/>
    <w:rsid w:val="006873E2"/>
    <w:rsid w:val="00687A52"/>
    <w:rsid w:val="00690461"/>
    <w:rsid w:val="006908E5"/>
    <w:rsid w:val="00691014"/>
    <w:rsid w:val="006924D0"/>
    <w:rsid w:val="00693570"/>
    <w:rsid w:val="0069373F"/>
    <w:rsid w:val="00694CB4"/>
    <w:rsid w:val="00695BB4"/>
    <w:rsid w:val="00697BDA"/>
    <w:rsid w:val="006A00E0"/>
    <w:rsid w:val="006A37CB"/>
    <w:rsid w:val="006A4725"/>
    <w:rsid w:val="006A528A"/>
    <w:rsid w:val="006A53D4"/>
    <w:rsid w:val="006A5429"/>
    <w:rsid w:val="006A5645"/>
    <w:rsid w:val="006A7510"/>
    <w:rsid w:val="006A793A"/>
    <w:rsid w:val="006A7A31"/>
    <w:rsid w:val="006B05D4"/>
    <w:rsid w:val="006B062E"/>
    <w:rsid w:val="006B0A3C"/>
    <w:rsid w:val="006B0E19"/>
    <w:rsid w:val="006B10A0"/>
    <w:rsid w:val="006B17EA"/>
    <w:rsid w:val="006B1CB7"/>
    <w:rsid w:val="006B20F5"/>
    <w:rsid w:val="006B305D"/>
    <w:rsid w:val="006B4263"/>
    <w:rsid w:val="006B507F"/>
    <w:rsid w:val="006B6A10"/>
    <w:rsid w:val="006B7E7C"/>
    <w:rsid w:val="006B7EF5"/>
    <w:rsid w:val="006B7F03"/>
    <w:rsid w:val="006C008F"/>
    <w:rsid w:val="006C1B41"/>
    <w:rsid w:val="006C279A"/>
    <w:rsid w:val="006C350E"/>
    <w:rsid w:val="006C5BAB"/>
    <w:rsid w:val="006C5C5D"/>
    <w:rsid w:val="006C6404"/>
    <w:rsid w:val="006D00AD"/>
    <w:rsid w:val="006D21B0"/>
    <w:rsid w:val="006D3D00"/>
    <w:rsid w:val="006D4292"/>
    <w:rsid w:val="006D4C3E"/>
    <w:rsid w:val="006D5CAF"/>
    <w:rsid w:val="006E0025"/>
    <w:rsid w:val="006E002B"/>
    <w:rsid w:val="006E0E61"/>
    <w:rsid w:val="006E228E"/>
    <w:rsid w:val="006E3BBB"/>
    <w:rsid w:val="006E4C13"/>
    <w:rsid w:val="006E599C"/>
    <w:rsid w:val="006F23C9"/>
    <w:rsid w:val="006F48F9"/>
    <w:rsid w:val="006F61E2"/>
    <w:rsid w:val="00701674"/>
    <w:rsid w:val="00701D27"/>
    <w:rsid w:val="007041BE"/>
    <w:rsid w:val="0070472B"/>
    <w:rsid w:val="0070530A"/>
    <w:rsid w:val="007064F8"/>
    <w:rsid w:val="00706919"/>
    <w:rsid w:val="00706A36"/>
    <w:rsid w:val="00710630"/>
    <w:rsid w:val="00710A61"/>
    <w:rsid w:val="00713159"/>
    <w:rsid w:val="00715742"/>
    <w:rsid w:val="007161DE"/>
    <w:rsid w:val="00716D51"/>
    <w:rsid w:val="007202F0"/>
    <w:rsid w:val="0072037E"/>
    <w:rsid w:val="0072217E"/>
    <w:rsid w:val="00723938"/>
    <w:rsid w:val="007260E7"/>
    <w:rsid w:val="007316B3"/>
    <w:rsid w:val="00732D9E"/>
    <w:rsid w:val="00734D96"/>
    <w:rsid w:val="00735621"/>
    <w:rsid w:val="00736B76"/>
    <w:rsid w:val="00736EFF"/>
    <w:rsid w:val="00737E12"/>
    <w:rsid w:val="0074033B"/>
    <w:rsid w:val="007406E2"/>
    <w:rsid w:val="00740ED4"/>
    <w:rsid w:val="00743C0E"/>
    <w:rsid w:val="0074440D"/>
    <w:rsid w:val="007469BE"/>
    <w:rsid w:val="00747BE6"/>
    <w:rsid w:val="00747F2F"/>
    <w:rsid w:val="00750F3B"/>
    <w:rsid w:val="00751A9B"/>
    <w:rsid w:val="0075263B"/>
    <w:rsid w:val="00752EF6"/>
    <w:rsid w:val="007572B1"/>
    <w:rsid w:val="007606A0"/>
    <w:rsid w:val="00760C31"/>
    <w:rsid w:val="007612F0"/>
    <w:rsid w:val="007624E7"/>
    <w:rsid w:val="007625CB"/>
    <w:rsid w:val="0076390E"/>
    <w:rsid w:val="00767E87"/>
    <w:rsid w:val="0077064D"/>
    <w:rsid w:val="0077140D"/>
    <w:rsid w:val="00771856"/>
    <w:rsid w:val="007743EE"/>
    <w:rsid w:val="00774E25"/>
    <w:rsid w:val="0077612D"/>
    <w:rsid w:val="00777134"/>
    <w:rsid w:val="00777208"/>
    <w:rsid w:val="00777234"/>
    <w:rsid w:val="007802F7"/>
    <w:rsid w:val="0078052C"/>
    <w:rsid w:val="007815DC"/>
    <w:rsid w:val="00782F5A"/>
    <w:rsid w:val="00784111"/>
    <w:rsid w:val="0078429B"/>
    <w:rsid w:val="00784B89"/>
    <w:rsid w:val="007870F1"/>
    <w:rsid w:val="00787F83"/>
    <w:rsid w:val="0079009B"/>
    <w:rsid w:val="00790FCC"/>
    <w:rsid w:val="00793E77"/>
    <w:rsid w:val="00794A07"/>
    <w:rsid w:val="00794AF4"/>
    <w:rsid w:val="007952EB"/>
    <w:rsid w:val="00797EC7"/>
    <w:rsid w:val="007A0A01"/>
    <w:rsid w:val="007A1398"/>
    <w:rsid w:val="007A2328"/>
    <w:rsid w:val="007A27A9"/>
    <w:rsid w:val="007A2D5C"/>
    <w:rsid w:val="007A34AD"/>
    <w:rsid w:val="007A4025"/>
    <w:rsid w:val="007A4BBB"/>
    <w:rsid w:val="007A4D69"/>
    <w:rsid w:val="007A59CE"/>
    <w:rsid w:val="007A6901"/>
    <w:rsid w:val="007A6D7B"/>
    <w:rsid w:val="007A7B2C"/>
    <w:rsid w:val="007B16EE"/>
    <w:rsid w:val="007B2034"/>
    <w:rsid w:val="007B21B4"/>
    <w:rsid w:val="007B22C6"/>
    <w:rsid w:val="007B33E0"/>
    <w:rsid w:val="007B4033"/>
    <w:rsid w:val="007B7DFE"/>
    <w:rsid w:val="007C012D"/>
    <w:rsid w:val="007C0355"/>
    <w:rsid w:val="007C1DF3"/>
    <w:rsid w:val="007C1E46"/>
    <w:rsid w:val="007C201B"/>
    <w:rsid w:val="007C298D"/>
    <w:rsid w:val="007C5DF0"/>
    <w:rsid w:val="007C721F"/>
    <w:rsid w:val="007D09CF"/>
    <w:rsid w:val="007D160E"/>
    <w:rsid w:val="007D241D"/>
    <w:rsid w:val="007D3E1E"/>
    <w:rsid w:val="007D58E5"/>
    <w:rsid w:val="007D7761"/>
    <w:rsid w:val="007D7E35"/>
    <w:rsid w:val="007E1428"/>
    <w:rsid w:val="007E187A"/>
    <w:rsid w:val="007E1F64"/>
    <w:rsid w:val="007E2261"/>
    <w:rsid w:val="007E2307"/>
    <w:rsid w:val="007E3284"/>
    <w:rsid w:val="007E3FC0"/>
    <w:rsid w:val="007E4F8C"/>
    <w:rsid w:val="007E6B18"/>
    <w:rsid w:val="007E7128"/>
    <w:rsid w:val="007F2F89"/>
    <w:rsid w:val="007F3072"/>
    <w:rsid w:val="007F3701"/>
    <w:rsid w:val="007F3B5F"/>
    <w:rsid w:val="007F4150"/>
    <w:rsid w:val="007F42D0"/>
    <w:rsid w:val="007F5DCA"/>
    <w:rsid w:val="007F6132"/>
    <w:rsid w:val="007F78D6"/>
    <w:rsid w:val="00803DC3"/>
    <w:rsid w:val="0080648E"/>
    <w:rsid w:val="00810F4B"/>
    <w:rsid w:val="008123DA"/>
    <w:rsid w:val="00812F97"/>
    <w:rsid w:val="00813BA8"/>
    <w:rsid w:val="00815070"/>
    <w:rsid w:val="008155AC"/>
    <w:rsid w:val="00815AE3"/>
    <w:rsid w:val="00815C4D"/>
    <w:rsid w:val="00815C59"/>
    <w:rsid w:val="00815DB0"/>
    <w:rsid w:val="008161A1"/>
    <w:rsid w:val="0081625C"/>
    <w:rsid w:val="00816A3F"/>
    <w:rsid w:val="00816A45"/>
    <w:rsid w:val="00817156"/>
    <w:rsid w:val="00817321"/>
    <w:rsid w:val="00820A89"/>
    <w:rsid w:val="00826365"/>
    <w:rsid w:val="00827B49"/>
    <w:rsid w:val="00831E39"/>
    <w:rsid w:val="0083454F"/>
    <w:rsid w:val="00837ADA"/>
    <w:rsid w:val="00840187"/>
    <w:rsid w:val="008406C6"/>
    <w:rsid w:val="00840AB8"/>
    <w:rsid w:val="00840FBA"/>
    <w:rsid w:val="00841E1B"/>
    <w:rsid w:val="00842014"/>
    <w:rsid w:val="00842625"/>
    <w:rsid w:val="00843A23"/>
    <w:rsid w:val="00844A4A"/>
    <w:rsid w:val="0084535B"/>
    <w:rsid w:val="00846440"/>
    <w:rsid w:val="00846BB2"/>
    <w:rsid w:val="0084743C"/>
    <w:rsid w:val="0084769A"/>
    <w:rsid w:val="00847E0B"/>
    <w:rsid w:val="00852C83"/>
    <w:rsid w:val="00854013"/>
    <w:rsid w:val="00854525"/>
    <w:rsid w:val="0085574F"/>
    <w:rsid w:val="00856A99"/>
    <w:rsid w:val="008607BD"/>
    <w:rsid w:val="00861414"/>
    <w:rsid w:val="008629C4"/>
    <w:rsid w:val="00863088"/>
    <w:rsid w:val="00863893"/>
    <w:rsid w:val="008638CA"/>
    <w:rsid w:val="0086460E"/>
    <w:rsid w:val="008646AD"/>
    <w:rsid w:val="0086478B"/>
    <w:rsid w:val="00865681"/>
    <w:rsid w:val="00866145"/>
    <w:rsid w:val="00870F46"/>
    <w:rsid w:val="0087155C"/>
    <w:rsid w:val="008716C4"/>
    <w:rsid w:val="00872DA7"/>
    <w:rsid w:val="00873849"/>
    <w:rsid w:val="00873C3D"/>
    <w:rsid w:val="00874862"/>
    <w:rsid w:val="008757EF"/>
    <w:rsid w:val="00875B45"/>
    <w:rsid w:val="008760A8"/>
    <w:rsid w:val="0087665D"/>
    <w:rsid w:val="00876FD5"/>
    <w:rsid w:val="00880468"/>
    <w:rsid w:val="008811A7"/>
    <w:rsid w:val="008812D0"/>
    <w:rsid w:val="008828AA"/>
    <w:rsid w:val="008839B1"/>
    <w:rsid w:val="008842FE"/>
    <w:rsid w:val="00884406"/>
    <w:rsid w:val="0088553E"/>
    <w:rsid w:val="0088620D"/>
    <w:rsid w:val="00886BB0"/>
    <w:rsid w:val="00891D73"/>
    <w:rsid w:val="00893C75"/>
    <w:rsid w:val="00894BCF"/>
    <w:rsid w:val="00895E0A"/>
    <w:rsid w:val="0089612F"/>
    <w:rsid w:val="008975AA"/>
    <w:rsid w:val="00897AC9"/>
    <w:rsid w:val="008A0A71"/>
    <w:rsid w:val="008A0DA0"/>
    <w:rsid w:val="008A2247"/>
    <w:rsid w:val="008A3548"/>
    <w:rsid w:val="008A4538"/>
    <w:rsid w:val="008A46E6"/>
    <w:rsid w:val="008A51CD"/>
    <w:rsid w:val="008A7D9E"/>
    <w:rsid w:val="008A7EE9"/>
    <w:rsid w:val="008B0981"/>
    <w:rsid w:val="008B0A47"/>
    <w:rsid w:val="008B6052"/>
    <w:rsid w:val="008B77C2"/>
    <w:rsid w:val="008C162D"/>
    <w:rsid w:val="008C23D1"/>
    <w:rsid w:val="008C3880"/>
    <w:rsid w:val="008C3E74"/>
    <w:rsid w:val="008C5129"/>
    <w:rsid w:val="008C5F49"/>
    <w:rsid w:val="008C75A1"/>
    <w:rsid w:val="008D03FC"/>
    <w:rsid w:val="008D1D39"/>
    <w:rsid w:val="008D21FF"/>
    <w:rsid w:val="008D442A"/>
    <w:rsid w:val="008E0A93"/>
    <w:rsid w:val="008E13BE"/>
    <w:rsid w:val="008E208B"/>
    <w:rsid w:val="008E295C"/>
    <w:rsid w:val="008E41F9"/>
    <w:rsid w:val="008E484E"/>
    <w:rsid w:val="008E522E"/>
    <w:rsid w:val="008E636D"/>
    <w:rsid w:val="008E6E0B"/>
    <w:rsid w:val="008F049E"/>
    <w:rsid w:val="008F20E9"/>
    <w:rsid w:val="008F4EED"/>
    <w:rsid w:val="008F5EBB"/>
    <w:rsid w:val="008F5FEC"/>
    <w:rsid w:val="008F794C"/>
    <w:rsid w:val="009009B3"/>
    <w:rsid w:val="009017F2"/>
    <w:rsid w:val="00902D4D"/>
    <w:rsid w:val="00903059"/>
    <w:rsid w:val="00904A29"/>
    <w:rsid w:val="00905982"/>
    <w:rsid w:val="009065FB"/>
    <w:rsid w:val="00906F6B"/>
    <w:rsid w:val="00915B59"/>
    <w:rsid w:val="009160C3"/>
    <w:rsid w:val="009161D7"/>
    <w:rsid w:val="0091675B"/>
    <w:rsid w:val="00917130"/>
    <w:rsid w:val="00917656"/>
    <w:rsid w:val="0092092D"/>
    <w:rsid w:val="00921384"/>
    <w:rsid w:val="00926AC3"/>
    <w:rsid w:val="0093148C"/>
    <w:rsid w:val="009315D6"/>
    <w:rsid w:val="00931812"/>
    <w:rsid w:val="0093191D"/>
    <w:rsid w:val="00931D5F"/>
    <w:rsid w:val="00933838"/>
    <w:rsid w:val="00934BDF"/>
    <w:rsid w:val="00940EFD"/>
    <w:rsid w:val="00940F05"/>
    <w:rsid w:val="0094163B"/>
    <w:rsid w:val="00942093"/>
    <w:rsid w:val="009432A6"/>
    <w:rsid w:val="00952FC8"/>
    <w:rsid w:val="00953284"/>
    <w:rsid w:val="0095360C"/>
    <w:rsid w:val="009571B2"/>
    <w:rsid w:val="00960548"/>
    <w:rsid w:val="00960B52"/>
    <w:rsid w:val="009621BF"/>
    <w:rsid w:val="00962244"/>
    <w:rsid w:val="0096263F"/>
    <w:rsid w:val="00962B6B"/>
    <w:rsid w:val="00963562"/>
    <w:rsid w:val="00964F6B"/>
    <w:rsid w:val="00972496"/>
    <w:rsid w:val="009727BF"/>
    <w:rsid w:val="00972835"/>
    <w:rsid w:val="00973C48"/>
    <w:rsid w:val="00973EAC"/>
    <w:rsid w:val="0097450F"/>
    <w:rsid w:val="00974A32"/>
    <w:rsid w:val="009754A6"/>
    <w:rsid w:val="00975B62"/>
    <w:rsid w:val="00976CCB"/>
    <w:rsid w:val="00976D6A"/>
    <w:rsid w:val="0097781F"/>
    <w:rsid w:val="00981732"/>
    <w:rsid w:val="00981ADA"/>
    <w:rsid w:val="009825A1"/>
    <w:rsid w:val="00982B60"/>
    <w:rsid w:val="00983CA1"/>
    <w:rsid w:val="00984E4C"/>
    <w:rsid w:val="009857A7"/>
    <w:rsid w:val="00986377"/>
    <w:rsid w:val="009874C6"/>
    <w:rsid w:val="00992341"/>
    <w:rsid w:val="009924B5"/>
    <w:rsid w:val="00992934"/>
    <w:rsid w:val="009931E2"/>
    <w:rsid w:val="009934E3"/>
    <w:rsid w:val="009936FC"/>
    <w:rsid w:val="00993D1B"/>
    <w:rsid w:val="00994368"/>
    <w:rsid w:val="009949D5"/>
    <w:rsid w:val="009952E8"/>
    <w:rsid w:val="00997428"/>
    <w:rsid w:val="009A0621"/>
    <w:rsid w:val="009A0E66"/>
    <w:rsid w:val="009A22BF"/>
    <w:rsid w:val="009A23B9"/>
    <w:rsid w:val="009A455C"/>
    <w:rsid w:val="009A529F"/>
    <w:rsid w:val="009A5E8E"/>
    <w:rsid w:val="009A761D"/>
    <w:rsid w:val="009A7F39"/>
    <w:rsid w:val="009B059F"/>
    <w:rsid w:val="009B0CB8"/>
    <w:rsid w:val="009B151A"/>
    <w:rsid w:val="009B2248"/>
    <w:rsid w:val="009B2920"/>
    <w:rsid w:val="009B40B3"/>
    <w:rsid w:val="009B7F77"/>
    <w:rsid w:val="009C0768"/>
    <w:rsid w:val="009C0815"/>
    <w:rsid w:val="009C4C64"/>
    <w:rsid w:val="009C6C92"/>
    <w:rsid w:val="009C7F69"/>
    <w:rsid w:val="009D0129"/>
    <w:rsid w:val="009D19EB"/>
    <w:rsid w:val="009D2F31"/>
    <w:rsid w:val="009D34F1"/>
    <w:rsid w:val="009D47C0"/>
    <w:rsid w:val="009E03A1"/>
    <w:rsid w:val="009E14BC"/>
    <w:rsid w:val="009E3720"/>
    <w:rsid w:val="009E3F4C"/>
    <w:rsid w:val="009E511A"/>
    <w:rsid w:val="009E544C"/>
    <w:rsid w:val="009E5747"/>
    <w:rsid w:val="009E5A9B"/>
    <w:rsid w:val="009E68CA"/>
    <w:rsid w:val="009F0519"/>
    <w:rsid w:val="009F268F"/>
    <w:rsid w:val="009F47FF"/>
    <w:rsid w:val="009F4B4D"/>
    <w:rsid w:val="009F5358"/>
    <w:rsid w:val="009F5C8E"/>
    <w:rsid w:val="009F7694"/>
    <w:rsid w:val="009F7DF5"/>
    <w:rsid w:val="009F7F53"/>
    <w:rsid w:val="00A003DE"/>
    <w:rsid w:val="00A0162A"/>
    <w:rsid w:val="00A028BD"/>
    <w:rsid w:val="00A0477F"/>
    <w:rsid w:val="00A05355"/>
    <w:rsid w:val="00A072A7"/>
    <w:rsid w:val="00A102B8"/>
    <w:rsid w:val="00A1035A"/>
    <w:rsid w:val="00A114A9"/>
    <w:rsid w:val="00A11BAF"/>
    <w:rsid w:val="00A13835"/>
    <w:rsid w:val="00A152E1"/>
    <w:rsid w:val="00A159C4"/>
    <w:rsid w:val="00A16AE0"/>
    <w:rsid w:val="00A16D70"/>
    <w:rsid w:val="00A205EC"/>
    <w:rsid w:val="00A2070B"/>
    <w:rsid w:val="00A20B73"/>
    <w:rsid w:val="00A21FB2"/>
    <w:rsid w:val="00A22F58"/>
    <w:rsid w:val="00A231CD"/>
    <w:rsid w:val="00A24776"/>
    <w:rsid w:val="00A25269"/>
    <w:rsid w:val="00A25D0E"/>
    <w:rsid w:val="00A266F8"/>
    <w:rsid w:val="00A31BFF"/>
    <w:rsid w:val="00A332FB"/>
    <w:rsid w:val="00A3402D"/>
    <w:rsid w:val="00A35D5A"/>
    <w:rsid w:val="00A36A82"/>
    <w:rsid w:val="00A42C84"/>
    <w:rsid w:val="00A42DFA"/>
    <w:rsid w:val="00A44B50"/>
    <w:rsid w:val="00A4500D"/>
    <w:rsid w:val="00A457E9"/>
    <w:rsid w:val="00A4771F"/>
    <w:rsid w:val="00A50E09"/>
    <w:rsid w:val="00A515A7"/>
    <w:rsid w:val="00A53A99"/>
    <w:rsid w:val="00A5427D"/>
    <w:rsid w:val="00A543DC"/>
    <w:rsid w:val="00A54A89"/>
    <w:rsid w:val="00A556ED"/>
    <w:rsid w:val="00A55E56"/>
    <w:rsid w:val="00A56E54"/>
    <w:rsid w:val="00A60111"/>
    <w:rsid w:val="00A6173D"/>
    <w:rsid w:val="00A63FE7"/>
    <w:rsid w:val="00A64B31"/>
    <w:rsid w:val="00A64C00"/>
    <w:rsid w:val="00A669C0"/>
    <w:rsid w:val="00A703E4"/>
    <w:rsid w:val="00A713B8"/>
    <w:rsid w:val="00A7217E"/>
    <w:rsid w:val="00A74E69"/>
    <w:rsid w:val="00A75583"/>
    <w:rsid w:val="00A76AC9"/>
    <w:rsid w:val="00A77A1B"/>
    <w:rsid w:val="00A8078E"/>
    <w:rsid w:val="00A812EB"/>
    <w:rsid w:val="00A82538"/>
    <w:rsid w:val="00A82848"/>
    <w:rsid w:val="00A840CE"/>
    <w:rsid w:val="00A85DDF"/>
    <w:rsid w:val="00A86153"/>
    <w:rsid w:val="00A90428"/>
    <w:rsid w:val="00A91F96"/>
    <w:rsid w:val="00A929C7"/>
    <w:rsid w:val="00A93310"/>
    <w:rsid w:val="00AA09CB"/>
    <w:rsid w:val="00AA4520"/>
    <w:rsid w:val="00AA46CE"/>
    <w:rsid w:val="00AA4B42"/>
    <w:rsid w:val="00AA4E01"/>
    <w:rsid w:val="00AA5656"/>
    <w:rsid w:val="00AA5EFE"/>
    <w:rsid w:val="00AA6C99"/>
    <w:rsid w:val="00AA7419"/>
    <w:rsid w:val="00AA7D03"/>
    <w:rsid w:val="00AB0528"/>
    <w:rsid w:val="00AB11A6"/>
    <w:rsid w:val="00AB263A"/>
    <w:rsid w:val="00AB2B81"/>
    <w:rsid w:val="00AB3F19"/>
    <w:rsid w:val="00AB4AE8"/>
    <w:rsid w:val="00AB5D53"/>
    <w:rsid w:val="00AB6861"/>
    <w:rsid w:val="00AB6D49"/>
    <w:rsid w:val="00AC2AC6"/>
    <w:rsid w:val="00AC2EF9"/>
    <w:rsid w:val="00AC2F04"/>
    <w:rsid w:val="00AC3921"/>
    <w:rsid w:val="00AC4B3D"/>
    <w:rsid w:val="00AC5042"/>
    <w:rsid w:val="00AD1E54"/>
    <w:rsid w:val="00AD27B6"/>
    <w:rsid w:val="00AD2A20"/>
    <w:rsid w:val="00AD3C04"/>
    <w:rsid w:val="00AD4FAC"/>
    <w:rsid w:val="00AD567C"/>
    <w:rsid w:val="00AD6034"/>
    <w:rsid w:val="00AD6F88"/>
    <w:rsid w:val="00AD79B4"/>
    <w:rsid w:val="00AE03E6"/>
    <w:rsid w:val="00AE1EDE"/>
    <w:rsid w:val="00AE1FEC"/>
    <w:rsid w:val="00AE36EE"/>
    <w:rsid w:val="00AE3CC2"/>
    <w:rsid w:val="00AE4200"/>
    <w:rsid w:val="00AE4945"/>
    <w:rsid w:val="00AE49DF"/>
    <w:rsid w:val="00AE5140"/>
    <w:rsid w:val="00AE7397"/>
    <w:rsid w:val="00AE742D"/>
    <w:rsid w:val="00AF09CC"/>
    <w:rsid w:val="00AF17DC"/>
    <w:rsid w:val="00AF1F03"/>
    <w:rsid w:val="00AF4D3C"/>
    <w:rsid w:val="00AF4F27"/>
    <w:rsid w:val="00AF51E7"/>
    <w:rsid w:val="00AF643D"/>
    <w:rsid w:val="00AF6952"/>
    <w:rsid w:val="00AF695F"/>
    <w:rsid w:val="00AF6F55"/>
    <w:rsid w:val="00AF7CFC"/>
    <w:rsid w:val="00B022C6"/>
    <w:rsid w:val="00B03195"/>
    <w:rsid w:val="00B03279"/>
    <w:rsid w:val="00B033F7"/>
    <w:rsid w:val="00B053CB"/>
    <w:rsid w:val="00B10420"/>
    <w:rsid w:val="00B12474"/>
    <w:rsid w:val="00B13B68"/>
    <w:rsid w:val="00B143E0"/>
    <w:rsid w:val="00B15226"/>
    <w:rsid w:val="00B165CC"/>
    <w:rsid w:val="00B1678D"/>
    <w:rsid w:val="00B17EBC"/>
    <w:rsid w:val="00B20695"/>
    <w:rsid w:val="00B20C27"/>
    <w:rsid w:val="00B20E60"/>
    <w:rsid w:val="00B216BF"/>
    <w:rsid w:val="00B22B8B"/>
    <w:rsid w:val="00B261AE"/>
    <w:rsid w:val="00B305B7"/>
    <w:rsid w:val="00B31923"/>
    <w:rsid w:val="00B32BE7"/>
    <w:rsid w:val="00B335AE"/>
    <w:rsid w:val="00B354E0"/>
    <w:rsid w:val="00B35CFD"/>
    <w:rsid w:val="00B379D2"/>
    <w:rsid w:val="00B40A30"/>
    <w:rsid w:val="00B42074"/>
    <w:rsid w:val="00B42B9E"/>
    <w:rsid w:val="00B437CB"/>
    <w:rsid w:val="00B44230"/>
    <w:rsid w:val="00B44490"/>
    <w:rsid w:val="00B47F4F"/>
    <w:rsid w:val="00B56852"/>
    <w:rsid w:val="00B56A0D"/>
    <w:rsid w:val="00B6125D"/>
    <w:rsid w:val="00B617DA"/>
    <w:rsid w:val="00B65AE3"/>
    <w:rsid w:val="00B65C19"/>
    <w:rsid w:val="00B66147"/>
    <w:rsid w:val="00B66E6F"/>
    <w:rsid w:val="00B71B6B"/>
    <w:rsid w:val="00B73450"/>
    <w:rsid w:val="00B7413D"/>
    <w:rsid w:val="00B74DD0"/>
    <w:rsid w:val="00B75BA7"/>
    <w:rsid w:val="00B777BF"/>
    <w:rsid w:val="00B806B6"/>
    <w:rsid w:val="00B82780"/>
    <w:rsid w:val="00B82C99"/>
    <w:rsid w:val="00B83AF5"/>
    <w:rsid w:val="00B86A6E"/>
    <w:rsid w:val="00B901B5"/>
    <w:rsid w:val="00B90AA2"/>
    <w:rsid w:val="00B90ABF"/>
    <w:rsid w:val="00B93483"/>
    <w:rsid w:val="00B938B5"/>
    <w:rsid w:val="00B93C28"/>
    <w:rsid w:val="00B94374"/>
    <w:rsid w:val="00B94B71"/>
    <w:rsid w:val="00B95A82"/>
    <w:rsid w:val="00B9737E"/>
    <w:rsid w:val="00BA043A"/>
    <w:rsid w:val="00BA04CE"/>
    <w:rsid w:val="00BA06F9"/>
    <w:rsid w:val="00BA16F1"/>
    <w:rsid w:val="00BA2CE8"/>
    <w:rsid w:val="00BA4652"/>
    <w:rsid w:val="00BA4A2D"/>
    <w:rsid w:val="00BA4C37"/>
    <w:rsid w:val="00BA59E7"/>
    <w:rsid w:val="00BA656E"/>
    <w:rsid w:val="00BB0316"/>
    <w:rsid w:val="00BB2383"/>
    <w:rsid w:val="00BB2695"/>
    <w:rsid w:val="00BB3125"/>
    <w:rsid w:val="00BB34F0"/>
    <w:rsid w:val="00BB7874"/>
    <w:rsid w:val="00BC0B06"/>
    <w:rsid w:val="00BC12A7"/>
    <w:rsid w:val="00BC17B1"/>
    <w:rsid w:val="00BC3367"/>
    <w:rsid w:val="00BC62BA"/>
    <w:rsid w:val="00BC6BE1"/>
    <w:rsid w:val="00BC76D0"/>
    <w:rsid w:val="00BD02F5"/>
    <w:rsid w:val="00BD242C"/>
    <w:rsid w:val="00BD26B2"/>
    <w:rsid w:val="00BD588D"/>
    <w:rsid w:val="00BD736B"/>
    <w:rsid w:val="00BD7EEE"/>
    <w:rsid w:val="00BE0A5B"/>
    <w:rsid w:val="00BE1A48"/>
    <w:rsid w:val="00BE1C2A"/>
    <w:rsid w:val="00BE3A14"/>
    <w:rsid w:val="00BE3EBA"/>
    <w:rsid w:val="00BE45F5"/>
    <w:rsid w:val="00BE485E"/>
    <w:rsid w:val="00BE5C54"/>
    <w:rsid w:val="00BE64D2"/>
    <w:rsid w:val="00BE715A"/>
    <w:rsid w:val="00BE75E2"/>
    <w:rsid w:val="00BF0640"/>
    <w:rsid w:val="00BF09FD"/>
    <w:rsid w:val="00BF0B90"/>
    <w:rsid w:val="00BF28BE"/>
    <w:rsid w:val="00BF393F"/>
    <w:rsid w:val="00BF3D2D"/>
    <w:rsid w:val="00BF4AC1"/>
    <w:rsid w:val="00BF79A7"/>
    <w:rsid w:val="00C02436"/>
    <w:rsid w:val="00C02EC7"/>
    <w:rsid w:val="00C0472C"/>
    <w:rsid w:val="00C05ACB"/>
    <w:rsid w:val="00C05B2E"/>
    <w:rsid w:val="00C069C6"/>
    <w:rsid w:val="00C1059F"/>
    <w:rsid w:val="00C10BC3"/>
    <w:rsid w:val="00C12305"/>
    <w:rsid w:val="00C1340F"/>
    <w:rsid w:val="00C13E3A"/>
    <w:rsid w:val="00C148BF"/>
    <w:rsid w:val="00C158FB"/>
    <w:rsid w:val="00C15AB0"/>
    <w:rsid w:val="00C15CD4"/>
    <w:rsid w:val="00C174E8"/>
    <w:rsid w:val="00C17750"/>
    <w:rsid w:val="00C179CE"/>
    <w:rsid w:val="00C17B1C"/>
    <w:rsid w:val="00C20052"/>
    <w:rsid w:val="00C21EFE"/>
    <w:rsid w:val="00C2421C"/>
    <w:rsid w:val="00C26192"/>
    <w:rsid w:val="00C27615"/>
    <w:rsid w:val="00C3468D"/>
    <w:rsid w:val="00C35700"/>
    <w:rsid w:val="00C35B2B"/>
    <w:rsid w:val="00C40A50"/>
    <w:rsid w:val="00C41106"/>
    <w:rsid w:val="00C41129"/>
    <w:rsid w:val="00C4442C"/>
    <w:rsid w:val="00C467F9"/>
    <w:rsid w:val="00C47D86"/>
    <w:rsid w:val="00C51F66"/>
    <w:rsid w:val="00C52641"/>
    <w:rsid w:val="00C5279E"/>
    <w:rsid w:val="00C5371D"/>
    <w:rsid w:val="00C53F2B"/>
    <w:rsid w:val="00C5688A"/>
    <w:rsid w:val="00C56F7E"/>
    <w:rsid w:val="00C601DD"/>
    <w:rsid w:val="00C626FB"/>
    <w:rsid w:val="00C62C17"/>
    <w:rsid w:val="00C630CF"/>
    <w:rsid w:val="00C64984"/>
    <w:rsid w:val="00C64C79"/>
    <w:rsid w:val="00C66624"/>
    <w:rsid w:val="00C711CC"/>
    <w:rsid w:val="00C72F17"/>
    <w:rsid w:val="00C7339B"/>
    <w:rsid w:val="00C73CEC"/>
    <w:rsid w:val="00C7540B"/>
    <w:rsid w:val="00C76286"/>
    <w:rsid w:val="00C82C7A"/>
    <w:rsid w:val="00C83CC6"/>
    <w:rsid w:val="00C83FBF"/>
    <w:rsid w:val="00C84CEB"/>
    <w:rsid w:val="00C8512F"/>
    <w:rsid w:val="00C86968"/>
    <w:rsid w:val="00C875A9"/>
    <w:rsid w:val="00C91314"/>
    <w:rsid w:val="00C919B9"/>
    <w:rsid w:val="00C9357E"/>
    <w:rsid w:val="00C94B14"/>
    <w:rsid w:val="00C95415"/>
    <w:rsid w:val="00CA050A"/>
    <w:rsid w:val="00CA0BEF"/>
    <w:rsid w:val="00CA1400"/>
    <w:rsid w:val="00CA153C"/>
    <w:rsid w:val="00CA302C"/>
    <w:rsid w:val="00CA3C34"/>
    <w:rsid w:val="00CA4ED8"/>
    <w:rsid w:val="00CA5B4D"/>
    <w:rsid w:val="00CA715C"/>
    <w:rsid w:val="00CA7BBF"/>
    <w:rsid w:val="00CB0358"/>
    <w:rsid w:val="00CB05EF"/>
    <w:rsid w:val="00CB1AF4"/>
    <w:rsid w:val="00CB3217"/>
    <w:rsid w:val="00CB65CB"/>
    <w:rsid w:val="00CB6C23"/>
    <w:rsid w:val="00CB7BE1"/>
    <w:rsid w:val="00CC0671"/>
    <w:rsid w:val="00CC089F"/>
    <w:rsid w:val="00CC0B33"/>
    <w:rsid w:val="00CC1ABB"/>
    <w:rsid w:val="00CC1BAE"/>
    <w:rsid w:val="00CC44D5"/>
    <w:rsid w:val="00CC4BA3"/>
    <w:rsid w:val="00CC5256"/>
    <w:rsid w:val="00CD03A0"/>
    <w:rsid w:val="00CD07D2"/>
    <w:rsid w:val="00CD083C"/>
    <w:rsid w:val="00CD2CC9"/>
    <w:rsid w:val="00CD30AB"/>
    <w:rsid w:val="00CD47AD"/>
    <w:rsid w:val="00CD6E36"/>
    <w:rsid w:val="00CE1B3D"/>
    <w:rsid w:val="00CE1E96"/>
    <w:rsid w:val="00CE242F"/>
    <w:rsid w:val="00CE2894"/>
    <w:rsid w:val="00CE32BD"/>
    <w:rsid w:val="00CE469A"/>
    <w:rsid w:val="00CE53A6"/>
    <w:rsid w:val="00CE674E"/>
    <w:rsid w:val="00CE6F37"/>
    <w:rsid w:val="00CE7E4A"/>
    <w:rsid w:val="00CF3B11"/>
    <w:rsid w:val="00CF4384"/>
    <w:rsid w:val="00CF7892"/>
    <w:rsid w:val="00D00CC5"/>
    <w:rsid w:val="00D027EB"/>
    <w:rsid w:val="00D031A7"/>
    <w:rsid w:val="00D0409A"/>
    <w:rsid w:val="00D043B4"/>
    <w:rsid w:val="00D0683C"/>
    <w:rsid w:val="00D10C24"/>
    <w:rsid w:val="00D11E54"/>
    <w:rsid w:val="00D11F35"/>
    <w:rsid w:val="00D11F6E"/>
    <w:rsid w:val="00D12485"/>
    <w:rsid w:val="00D1359A"/>
    <w:rsid w:val="00D1429C"/>
    <w:rsid w:val="00D14BDA"/>
    <w:rsid w:val="00D15CDC"/>
    <w:rsid w:val="00D15D7B"/>
    <w:rsid w:val="00D1771B"/>
    <w:rsid w:val="00D2122E"/>
    <w:rsid w:val="00D21D63"/>
    <w:rsid w:val="00D22C02"/>
    <w:rsid w:val="00D236F7"/>
    <w:rsid w:val="00D24EBB"/>
    <w:rsid w:val="00D258F1"/>
    <w:rsid w:val="00D25D2E"/>
    <w:rsid w:val="00D27CC3"/>
    <w:rsid w:val="00D31243"/>
    <w:rsid w:val="00D317D1"/>
    <w:rsid w:val="00D33F41"/>
    <w:rsid w:val="00D34565"/>
    <w:rsid w:val="00D34890"/>
    <w:rsid w:val="00D402F1"/>
    <w:rsid w:val="00D44486"/>
    <w:rsid w:val="00D44DB4"/>
    <w:rsid w:val="00D45725"/>
    <w:rsid w:val="00D462F8"/>
    <w:rsid w:val="00D504E6"/>
    <w:rsid w:val="00D51CE0"/>
    <w:rsid w:val="00D538E0"/>
    <w:rsid w:val="00D53A62"/>
    <w:rsid w:val="00D54ADF"/>
    <w:rsid w:val="00D5636B"/>
    <w:rsid w:val="00D5679B"/>
    <w:rsid w:val="00D57057"/>
    <w:rsid w:val="00D616F9"/>
    <w:rsid w:val="00D64751"/>
    <w:rsid w:val="00D656C5"/>
    <w:rsid w:val="00D656FF"/>
    <w:rsid w:val="00D668B5"/>
    <w:rsid w:val="00D66CFC"/>
    <w:rsid w:val="00D7091F"/>
    <w:rsid w:val="00D70E70"/>
    <w:rsid w:val="00D72CD2"/>
    <w:rsid w:val="00D75811"/>
    <w:rsid w:val="00D75D3F"/>
    <w:rsid w:val="00D762CC"/>
    <w:rsid w:val="00D80D3D"/>
    <w:rsid w:val="00D82465"/>
    <w:rsid w:val="00D824EC"/>
    <w:rsid w:val="00D83BB9"/>
    <w:rsid w:val="00D83DBF"/>
    <w:rsid w:val="00D85301"/>
    <w:rsid w:val="00D85C2A"/>
    <w:rsid w:val="00D86589"/>
    <w:rsid w:val="00D909D5"/>
    <w:rsid w:val="00D912C3"/>
    <w:rsid w:val="00D914F4"/>
    <w:rsid w:val="00D93743"/>
    <w:rsid w:val="00D94D50"/>
    <w:rsid w:val="00D95700"/>
    <w:rsid w:val="00D9673E"/>
    <w:rsid w:val="00D977EC"/>
    <w:rsid w:val="00DA2AAB"/>
    <w:rsid w:val="00DA436C"/>
    <w:rsid w:val="00DA54C2"/>
    <w:rsid w:val="00DA6E08"/>
    <w:rsid w:val="00DB09D8"/>
    <w:rsid w:val="00DB0F88"/>
    <w:rsid w:val="00DB1316"/>
    <w:rsid w:val="00DB210D"/>
    <w:rsid w:val="00DB2175"/>
    <w:rsid w:val="00DB23F0"/>
    <w:rsid w:val="00DB3368"/>
    <w:rsid w:val="00DB3728"/>
    <w:rsid w:val="00DB5B37"/>
    <w:rsid w:val="00DB7493"/>
    <w:rsid w:val="00DB75FD"/>
    <w:rsid w:val="00DB794F"/>
    <w:rsid w:val="00DC03E7"/>
    <w:rsid w:val="00DC09BE"/>
    <w:rsid w:val="00DC10DC"/>
    <w:rsid w:val="00DC3DE5"/>
    <w:rsid w:val="00DC4AB8"/>
    <w:rsid w:val="00DC7BD2"/>
    <w:rsid w:val="00DC7D85"/>
    <w:rsid w:val="00DD0FCB"/>
    <w:rsid w:val="00DD162A"/>
    <w:rsid w:val="00DD19D2"/>
    <w:rsid w:val="00DD3A29"/>
    <w:rsid w:val="00DD483A"/>
    <w:rsid w:val="00DD4F7C"/>
    <w:rsid w:val="00DD55E2"/>
    <w:rsid w:val="00DE0207"/>
    <w:rsid w:val="00DE02BE"/>
    <w:rsid w:val="00DE10AA"/>
    <w:rsid w:val="00DE3717"/>
    <w:rsid w:val="00DE624C"/>
    <w:rsid w:val="00DE6341"/>
    <w:rsid w:val="00DE754E"/>
    <w:rsid w:val="00DF07BF"/>
    <w:rsid w:val="00DF1A52"/>
    <w:rsid w:val="00DF29A0"/>
    <w:rsid w:val="00DF3897"/>
    <w:rsid w:val="00DF4A18"/>
    <w:rsid w:val="00DF6527"/>
    <w:rsid w:val="00DF70C0"/>
    <w:rsid w:val="00DF73A0"/>
    <w:rsid w:val="00E00EEE"/>
    <w:rsid w:val="00E02521"/>
    <w:rsid w:val="00E02A24"/>
    <w:rsid w:val="00E05C84"/>
    <w:rsid w:val="00E0605A"/>
    <w:rsid w:val="00E060D2"/>
    <w:rsid w:val="00E10634"/>
    <w:rsid w:val="00E106A5"/>
    <w:rsid w:val="00E11839"/>
    <w:rsid w:val="00E126D9"/>
    <w:rsid w:val="00E135F2"/>
    <w:rsid w:val="00E1364C"/>
    <w:rsid w:val="00E15796"/>
    <w:rsid w:val="00E20047"/>
    <w:rsid w:val="00E21E00"/>
    <w:rsid w:val="00E22989"/>
    <w:rsid w:val="00E22BE2"/>
    <w:rsid w:val="00E23294"/>
    <w:rsid w:val="00E25C41"/>
    <w:rsid w:val="00E27794"/>
    <w:rsid w:val="00E27C6F"/>
    <w:rsid w:val="00E32A1E"/>
    <w:rsid w:val="00E32D24"/>
    <w:rsid w:val="00E32EE0"/>
    <w:rsid w:val="00E33BE1"/>
    <w:rsid w:val="00E343F4"/>
    <w:rsid w:val="00E34564"/>
    <w:rsid w:val="00E3484E"/>
    <w:rsid w:val="00E37524"/>
    <w:rsid w:val="00E37658"/>
    <w:rsid w:val="00E41581"/>
    <w:rsid w:val="00E42435"/>
    <w:rsid w:val="00E43A02"/>
    <w:rsid w:val="00E43F4B"/>
    <w:rsid w:val="00E442DD"/>
    <w:rsid w:val="00E4560C"/>
    <w:rsid w:val="00E46B73"/>
    <w:rsid w:val="00E47630"/>
    <w:rsid w:val="00E50151"/>
    <w:rsid w:val="00E50429"/>
    <w:rsid w:val="00E5237F"/>
    <w:rsid w:val="00E526CC"/>
    <w:rsid w:val="00E52949"/>
    <w:rsid w:val="00E545E1"/>
    <w:rsid w:val="00E56C3F"/>
    <w:rsid w:val="00E57AF4"/>
    <w:rsid w:val="00E57C29"/>
    <w:rsid w:val="00E60F60"/>
    <w:rsid w:val="00E6131D"/>
    <w:rsid w:val="00E631D2"/>
    <w:rsid w:val="00E63736"/>
    <w:rsid w:val="00E6503A"/>
    <w:rsid w:val="00E661F6"/>
    <w:rsid w:val="00E66691"/>
    <w:rsid w:val="00E67D9F"/>
    <w:rsid w:val="00E70117"/>
    <w:rsid w:val="00E71EC5"/>
    <w:rsid w:val="00E73E2B"/>
    <w:rsid w:val="00E7416D"/>
    <w:rsid w:val="00E761E6"/>
    <w:rsid w:val="00E76277"/>
    <w:rsid w:val="00E76AAB"/>
    <w:rsid w:val="00E777CD"/>
    <w:rsid w:val="00E77DAA"/>
    <w:rsid w:val="00E8094E"/>
    <w:rsid w:val="00E81362"/>
    <w:rsid w:val="00E819E3"/>
    <w:rsid w:val="00E823CE"/>
    <w:rsid w:val="00E847A6"/>
    <w:rsid w:val="00E862CD"/>
    <w:rsid w:val="00E90A70"/>
    <w:rsid w:val="00E921D7"/>
    <w:rsid w:val="00E9378D"/>
    <w:rsid w:val="00E95E38"/>
    <w:rsid w:val="00E969C7"/>
    <w:rsid w:val="00E96C56"/>
    <w:rsid w:val="00EA0AEB"/>
    <w:rsid w:val="00EA0D62"/>
    <w:rsid w:val="00EA1CF2"/>
    <w:rsid w:val="00EA2720"/>
    <w:rsid w:val="00EA44BF"/>
    <w:rsid w:val="00EA53A8"/>
    <w:rsid w:val="00EA5FA0"/>
    <w:rsid w:val="00EA67EC"/>
    <w:rsid w:val="00EA6BDB"/>
    <w:rsid w:val="00EA70BC"/>
    <w:rsid w:val="00EA7E38"/>
    <w:rsid w:val="00EB0355"/>
    <w:rsid w:val="00EB07A7"/>
    <w:rsid w:val="00EB0A9B"/>
    <w:rsid w:val="00EB16DC"/>
    <w:rsid w:val="00EB1B7F"/>
    <w:rsid w:val="00EB22B8"/>
    <w:rsid w:val="00EB296F"/>
    <w:rsid w:val="00EB34B3"/>
    <w:rsid w:val="00EB554B"/>
    <w:rsid w:val="00EB5901"/>
    <w:rsid w:val="00EB596D"/>
    <w:rsid w:val="00EB6BDE"/>
    <w:rsid w:val="00EC09C6"/>
    <w:rsid w:val="00EC0A2B"/>
    <w:rsid w:val="00EC1025"/>
    <w:rsid w:val="00EC2627"/>
    <w:rsid w:val="00EC4616"/>
    <w:rsid w:val="00EC5AAA"/>
    <w:rsid w:val="00EC7EEC"/>
    <w:rsid w:val="00ED0242"/>
    <w:rsid w:val="00ED0478"/>
    <w:rsid w:val="00ED117B"/>
    <w:rsid w:val="00ED5450"/>
    <w:rsid w:val="00ED62DA"/>
    <w:rsid w:val="00ED6454"/>
    <w:rsid w:val="00ED745A"/>
    <w:rsid w:val="00ED7ED3"/>
    <w:rsid w:val="00EE1000"/>
    <w:rsid w:val="00EE4B31"/>
    <w:rsid w:val="00EE60EF"/>
    <w:rsid w:val="00EE63BD"/>
    <w:rsid w:val="00EF141A"/>
    <w:rsid w:val="00EF3605"/>
    <w:rsid w:val="00EF3B42"/>
    <w:rsid w:val="00EF5EC3"/>
    <w:rsid w:val="00EF5FA0"/>
    <w:rsid w:val="00F000DE"/>
    <w:rsid w:val="00F01093"/>
    <w:rsid w:val="00F01660"/>
    <w:rsid w:val="00F02030"/>
    <w:rsid w:val="00F030AC"/>
    <w:rsid w:val="00F05A8C"/>
    <w:rsid w:val="00F0718D"/>
    <w:rsid w:val="00F0755D"/>
    <w:rsid w:val="00F10C7A"/>
    <w:rsid w:val="00F1430B"/>
    <w:rsid w:val="00F15AF1"/>
    <w:rsid w:val="00F2019C"/>
    <w:rsid w:val="00F2124A"/>
    <w:rsid w:val="00F22E5D"/>
    <w:rsid w:val="00F2320E"/>
    <w:rsid w:val="00F27486"/>
    <w:rsid w:val="00F27EC6"/>
    <w:rsid w:val="00F30522"/>
    <w:rsid w:val="00F30B69"/>
    <w:rsid w:val="00F318C4"/>
    <w:rsid w:val="00F32E70"/>
    <w:rsid w:val="00F34191"/>
    <w:rsid w:val="00F34CBB"/>
    <w:rsid w:val="00F35CD3"/>
    <w:rsid w:val="00F3636C"/>
    <w:rsid w:val="00F37848"/>
    <w:rsid w:val="00F4037D"/>
    <w:rsid w:val="00F426F2"/>
    <w:rsid w:val="00F438D6"/>
    <w:rsid w:val="00F44CE9"/>
    <w:rsid w:val="00F46F75"/>
    <w:rsid w:val="00F50320"/>
    <w:rsid w:val="00F50597"/>
    <w:rsid w:val="00F52641"/>
    <w:rsid w:val="00F539E6"/>
    <w:rsid w:val="00F5520B"/>
    <w:rsid w:val="00F559A7"/>
    <w:rsid w:val="00F6041C"/>
    <w:rsid w:val="00F60BE3"/>
    <w:rsid w:val="00F60FCE"/>
    <w:rsid w:val="00F61D41"/>
    <w:rsid w:val="00F629D5"/>
    <w:rsid w:val="00F63119"/>
    <w:rsid w:val="00F63EA1"/>
    <w:rsid w:val="00F65190"/>
    <w:rsid w:val="00F651F0"/>
    <w:rsid w:val="00F66F8F"/>
    <w:rsid w:val="00F67194"/>
    <w:rsid w:val="00F67677"/>
    <w:rsid w:val="00F67908"/>
    <w:rsid w:val="00F67DF8"/>
    <w:rsid w:val="00F703BF"/>
    <w:rsid w:val="00F71E69"/>
    <w:rsid w:val="00F74580"/>
    <w:rsid w:val="00F74EEA"/>
    <w:rsid w:val="00F75620"/>
    <w:rsid w:val="00F758DC"/>
    <w:rsid w:val="00F76711"/>
    <w:rsid w:val="00F779CD"/>
    <w:rsid w:val="00F8033E"/>
    <w:rsid w:val="00F80A00"/>
    <w:rsid w:val="00F80E9C"/>
    <w:rsid w:val="00F80F9D"/>
    <w:rsid w:val="00F82384"/>
    <w:rsid w:val="00F82466"/>
    <w:rsid w:val="00F82929"/>
    <w:rsid w:val="00F863C2"/>
    <w:rsid w:val="00F919A5"/>
    <w:rsid w:val="00F91E27"/>
    <w:rsid w:val="00F925B9"/>
    <w:rsid w:val="00F92F37"/>
    <w:rsid w:val="00F934F1"/>
    <w:rsid w:val="00F93D88"/>
    <w:rsid w:val="00F93EE2"/>
    <w:rsid w:val="00F9413F"/>
    <w:rsid w:val="00F94586"/>
    <w:rsid w:val="00F948C8"/>
    <w:rsid w:val="00F94D66"/>
    <w:rsid w:val="00F95445"/>
    <w:rsid w:val="00F96A83"/>
    <w:rsid w:val="00F9705C"/>
    <w:rsid w:val="00FA0CC6"/>
    <w:rsid w:val="00FA1675"/>
    <w:rsid w:val="00FA2FBE"/>
    <w:rsid w:val="00FA5060"/>
    <w:rsid w:val="00FA5511"/>
    <w:rsid w:val="00FB0BC3"/>
    <w:rsid w:val="00FB20F6"/>
    <w:rsid w:val="00FB37AD"/>
    <w:rsid w:val="00FB4DC9"/>
    <w:rsid w:val="00FB64E8"/>
    <w:rsid w:val="00FC129F"/>
    <w:rsid w:val="00FC1C0D"/>
    <w:rsid w:val="00FC1CFA"/>
    <w:rsid w:val="00FC5FE9"/>
    <w:rsid w:val="00FC61AE"/>
    <w:rsid w:val="00FC64FB"/>
    <w:rsid w:val="00FC666D"/>
    <w:rsid w:val="00FC6DF0"/>
    <w:rsid w:val="00FC7B49"/>
    <w:rsid w:val="00FC7ECB"/>
    <w:rsid w:val="00FD0774"/>
    <w:rsid w:val="00FD35BF"/>
    <w:rsid w:val="00FD4E65"/>
    <w:rsid w:val="00FD6499"/>
    <w:rsid w:val="00FD686A"/>
    <w:rsid w:val="00FE2F88"/>
    <w:rsid w:val="00FE440D"/>
    <w:rsid w:val="00FE7C5F"/>
    <w:rsid w:val="00FF004F"/>
    <w:rsid w:val="00FF08BE"/>
    <w:rsid w:val="00FF2004"/>
    <w:rsid w:val="00FF3F1B"/>
    <w:rsid w:val="00FF4B54"/>
    <w:rsid w:val="00FF557F"/>
    <w:rsid w:val="00FF638E"/>
    <w:rsid w:val="00FF68F3"/>
    <w:rsid w:val="00FF7A79"/>
    <w:rsid w:val="01080E45"/>
    <w:rsid w:val="012C8370"/>
    <w:rsid w:val="025E613B"/>
    <w:rsid w:val="029A200E"/>
    <w:rsid w:val="02B0AB5C"/>
    <w:rsid w:val="03C6EAAA"/>
    <w:rsid w:val="03E694CD"/>
    <w:rsid w:val="0444819D"/>
    <w:rsid w:val="0467737E"/>
    <w:rsid w:val="04BDE006"/>
    <w:rsid w:val="04E82142"/>
    <w:rsid w:val="04FE6255"/>
    <w:rsid w:val="05676D21"/>
    <w:rsid w:val="0583F762"/>
    <w:rsid w:val="0606C6B8"/>
    <w:rsid w:val="061E5B49"/>
    <w:rsid w:val="06765B47"/>
    <w:rsid w:val="067B4BA5"/>
    <w:rsid w:val="0687DECF"/>
    <w:rsid w:val="068BB5F6"/>
    <w:rsid w:val="06904CF2"/>
    <w:rsid w:val="06AA1CB4"/>
    <w:rsid w:val="07779D33"/>
    <w:rsid w:val="08205AA2"/>
    <w:rsid w:val="08256C52"/>
    <w:rsid w:val="08354699"/>
    <w:rsid w:val="08EBA9FB"/>
    <w:rsid w:val="0921E11A"/>
    <w:rsid w:val="0927101D"/>
    <w:rsid w:val="092C95F1"/>
    <w:rsid w:val="09D35669"/>
    <w:rsid w:val="0A0626B4"/>
    <w:rsid w:val="0A435622"/>
    <w:rsid w:val="0A43D4AF"/>
    <w:rsid w:val="0A6BA801"/>
    <w:rsid w:val="0B42AE0B"/>
    <w:rsid w:val="0B55F957"/>
    <w:rsid w:val="0C6436B3"/>
    <w:rsid w:val="0CA25355"/>
    <w:rsid w:val="0D177833"/>
    <w:rsid w:val="0DF2AE4F"/>
    <w:rsid w:val="0F15656B"/>
    <w:rsid w:val="0F3EE719"/>
    <w:rsid w:val="1029660F"/>
    <w:rsid w:val="10B135CC"/>
    <w:rsid w:val="10CC3E64"/>
    <w:rsid w:val="112A247F"/>
    <w:rsid w:val="116DD81D"/>
    <w:rsid w:val="11FEBF5A"/>
    <w:rsid w:val="1212EEEA"/>
    <w:rsid w:val="13C1B556"/>
    <w:rsid w:val="143C4C2F"/>
    <w:rsid w:val="14B91347"/>
    <w:rsid w:val="1516CE3E"/>
    <w:rsid w:val="15BCEF29"/>
    <w:rsid w:val="15FE634E"/>
    <w:rsid w:val="1674EA4B"/>
    <w:rsid w:val="16C7197F"/>
    <w:rsid w:val="16D3301B"/>
    <w:rsid w:val="16D587F4"/>
    <w:rsid w:val="173102AC"/>
    <w:rsid w:val="1773D077"/>
    <w:rsid w:val="177A0DAD"/>
    <w:rsid w:val="1788F8D8"/>
    <w:rsid w:val="182D71F4"/>
    <w:rsid w:val="183BEBD9"/>
    <w:rsid w:val="184E6F00"/>
    <w:rsid w:val="18680E29"/>
    <w:rsid w:val="18B95EA8"/>
    <w:rsid w:val="18E0A92D"/>
    <w:rsid w:val="192272C7"/>
    <w:rsid w:val="193C2DF6"/>
    <w:rsid w:val="194CC556"/>
    <w:rsid w:val="19B3AE4A"/>
    <w:rsid w:val="19EA3F61"/>
    <w:rsid w:val="19F3EA13"/>
    <w:rsid w:val="1A21D97D"/>
    <w:rsid w:val="1A463BB1"/>
    <w:rsid w:val="1A634699"/>
    <w:rsid w:val="1ABED5FA"/>
    <w:rsid w:val="1AC0999A"/>
    <w:rsid w:val="1B611F89"/>
    <w:rsid w:val="1B7CC68A"/>
    <w:rsid w:val="1B85E047"/>
    <w:rsid w:val="1C1849EF"/>
    <w:rsid w:val="1C2FEAF8"/>
    <w:rsid w:val="1C3E54D1"/>
    <w:rsid w:val="1C7CC22F"/>
    <w:rsid w:val="1D1689E9"/>
    <w:rsid w:val="1D3B7F4C"/>
    <w:rsid w:val="1D54F513"/>
    <w:rsid w:val="1DD65B2B"/>
    <w:rsid w:val="1DD9A457"/>
    <w:rsid w:val="1DEEEE12"/>
    <w:rsid w:val="1E4F3933"/>
    <w:rsid w:val="1E95A1F9"/>
    <w:rsid w:val="1F36B7BC"/>
    <w:rsid w:val="1FD13AA4"/>
    <w:rsid w:val="20222680"/>
    <w:rsid w:val="203A54C0"/>
    <w:rsid w:val="20D2881D"/>
    <w:rsid w:val="20F92957"/>
    <w:rsid w:val="2116284D"/>
    <w:rsid w:val="213C90C9"/>
    <w:rsid w:val="215AC424"/>
    <w:rsid w:val="2240A4DD"/>
    <w:rsid w:val="225ECB48"/>
    <w:rsid w:val="2274E7C1"/>
    <w:rsid w:val="22ABC4B2"/>
    <w:rsid w:val="22C9E7DF"/>
    <w:rsid w:val="22D8963F"/>
    <w:rsid w:val="231E5372"/>
    <w:rsid w:val="23EA9DC2"/>
    <w:rsid w:val="23F65AB2"/>
    <w:rsid w:val="24237338"/>
    <w:rsid w:val="2533A7D9"/>
    <w:rsid w:val="25469131"/>
    <w:rsid w:val="25548768"/>
    <w:rsid w:val="25A8F211"/>
    <w:rsid w:val="25DF1FF9"/>
    <w:rsid w:val="2631F2CD"/>
    <w:rsid w:val="2667C654"/>
    <w:rsid w:val="26FA1BBE"/>
    <w:rsid w:val="27452CFF"/>
    <w:rsid w:val="277EB6D0"/>
    <w:rsid w:val="278BB3D5"/>
    <w:rsid w:val="27972F1C"/>
    <w:rsid w:val="27BCA38E"/>
    <w:rsid w:val="27D087EB"/>
    <w:rsid w:val="289BFDA5"/>
    <w:rsid w:val="28DFAF13"/>
    <w:rsid w:val="28F2C1D7"/>
    <w:rsid w:val="293AD6A6"/>
    <w:rsid w:val="29B28035"/>
    <w:rsid w:val="2ABCDFF2"/>
    <w:rsid w:val="2AE4BD90"/>
    <w:rsid w:val="2B273A7E"/>
    <w:rsid w:val="2B3A097C"/>
    <w:rsid w:val="2B84747D"/>
    <w:rsid w:val="2BFC5660"/>
    <w:rsid w:val="2BFF75C5"/>
    <w:rsid w:val="2C9855B6"/>
    <w:rsid w:val="2CCE7388"/>
    <w:rsid w:val="2CD5D9DD"/>
    <w:rsid w:val="2CE41CF2"/>
    <w:rsid w:val="2DAD1275"/>
    <w:rsid w:val="2DD0D477"/>
    <w:rsid w:val="2E02653D"/>
    <w:rsid w:val="2E1B4915"/>
    <w:rsid w:val="2E5FA419"/>
    <w:rsid w:val="2E7A0054"/>
    <w:rsid w:val="2EA69CF9"/>
    <w:rsid w:val="2F4663EF"/>
    <w:rsid w:val="2FC80E0D"/>
    <w:rsid w:val="2FCC3A6E"/>
    <w:rsid w:val="3040A911"/>
    <w:rsid w:val="309603F4"/>
    <w:rsid w:val="30D9411A"/>
    <w:rsid w:val="311C9C0F"/>
    <w:rsid w:val="314C28CE"/>
    <w:rsid w:val="315D6C69"/>
    <w:rsid w:val="32669A21"/>
    <w:rsid w:val="3312A368"/>
    <w:rsid w:val="335FC70D"/>
    <w:rsid w:val="33886DFB"/>
    <w:rsid w:val="33E3C465"/>
    <w:rsid w:val="344EBAE1"/>
    <w:rsid w:val="34531B49"/>
    <w:rsid w:val="3462ACE1"/>
    <w:rsid w:val="349B7F30"/>
    <w:rsid w:val="34A30E9B"/>
    <w:rsid w:val="34D99400"/>
    <w:rsid w:val="350FA4B4"/>
    <w:rsid w:val="35365B0F"/>
    <w:rsid w:val="35375985"/>
    <w:rsid w:val="353FAD1E"/>
    <w:rsid w:val="367404E5"/>
    <w:rsid w:val="3700C04C"/>
    <w:rsid w:val="37553677"/>
    <w:rsid w:val="3798D429"/>
    <w:rsid w:val="381126F0"/>
    <w:rsid w:val="381B65E1"/>
    <w:rsid w:val="385E2583"/>
    <w:rsid w:val="388D9727"/>
    <w:rsid w:val="39134A7B"/>
    <w:rsid w:val="39422B4F"/>
    <w:rsid w:val="3945BC0F"/>
    <w:rsid w:val="3960458E"/>
    <w:rsid w:val="39B149BA"/>
    <w:rsid w:val="39DC6DCC"/>
    <w:rsid w:val="39EF045F"/>
    <w:rsid w:val="3A71F89F"/>
    <w:rsid w:val="3A9B41F4"/>
    <w:rsid w:val="3B48458E"/>
    <w:rsid w:val="3BD74718"/>
    <w:rsid w:val="3CEC7300"/>
    <w:rsid w:val="3D81D359"/>
    <w:rsid w:val="3DAAB384"/>
    <w:rsid w:val="3E118379"/>
    <w:rsid w:val="3FA7F43D"/>
    <w:rsid w:val="3FE61F5D"/>
    <w:rsid w:val="400481BF"/>
    <w:rsid w:val="4035A8E2"/>
    <w:rsid w:val="4060F4DA"/>
    <w:rsid w:val="40A7A292"/>
    <w:rsid w:val="40C0CAEF"/>
    <w:rsid w:val="40CADA1F"/>
    <w:rsid w:val="41685095"/>
    <w:rsid w:val="416CD0A9"/>
    <w:rsid w:val="4181E656"/>
    <w:rsid w:val="41CC2B7F"/>
    <w:rsid w:val="41CE5754"/>
    <w:rsid w:val="41DEE4BF"/>
    <w:rsid w:val="42879E3E"/>
    <w:rsid w:val="43116C58"/>
    <w:rsid w:val="43180EA4"/>
    <w:rsid w:val="43AAE36D"/>
    <w:rsid w:val="44106423"/>
    <w:rsid w:val="441149E8"/>
    <w:rsid w:val="44696040"/>
    <w:rsid w:val="44B5AB49"/>
    <w:rsid w:val="44BE6316"/>
    <w:rsid w:val="4514B899"/>
    <w:rsid w:val="455535AD"/>
    <w:rsid w:val="45AE67F7"/>
    <w:rsid w:val="45B5F30A"/>
    <w:rsid w:val="46612C4D"/>
    <w:rsid w:val="4697166B"/>
    <w:rsid w:val="4832E6CC"/>
    <w:rsid w:val="4888F406"/>
    <w:rsid w:val="4984E32D"/>
    <w:rsid w:val="49C69A05"/>
    <w:rsid w:val="49CEB72D"/>
    <w:rsid w:val="4A4E84D8"/>
    <w:rsid w:val="4A8BA57E"/>
    <w:rsid w:val="4AF08873"/>
    <w:rsid w:val="4C1B4729"/>
    <w:rsid w:val="4C9FAD02"/>
    <w:rsid w:val="4CD8558F"/>
    <w:rsid w:val="4CE68EA9"/>
    <w:rsid w:val="4CF20CAE"/>
    <w:rsid w:val="4D0657EF"/>
    <w:rsid w:val="4D13AC11"/>
    <w:rsid w:val="4D72F36E"/>
    <w:rsid w:val="4E36208E"/>
    <w:rsid w:val="4E49BE18"/>
    <w:rsid w:val="4E6072C6"/>
    <w:rsid w:val="4E98D635"/>
    <w:rsid w:val="4F040579"/>
    <w:rsid w:val="4FB8FA9D"/>
    <w:rsid w:val="4FC6E454"/>
    <w:rsid w:val="500C4589"/>
    <w:rsid w:val="501D9005"/>
    <w:rsid w:val="5061072D"/>
    <w:rsid w:val="506729BA"/>
    <w:rsid w:val="508748B8"/>
    <w:rsid w:val="51235435"/>
    <w:rsid w:val="51420B20"/>
    <w:rsid w:val="51571A1E"/>
    <w:rsid w:val="516EDF44"/>
    <w:rsid w:val="5196E74C"/>
    <w:rsid w:val="519860F2"/>
    <w:rsid w:val="5202BA05"/>
    <w:rsid w:val="520F4645"/>
    <w:rsid w:val="521546F6"/>
    <w:rsid w:val="52EFAF5D"/>
    <w:rsid w:val="52F5C629"/>
    <w:rsid w:val="53CA1BA9"/>
    <w:rsid w:val="53EEDB59"/>
    <w:rsid w:val="540F974E"/>
    <w:rsid w:val="54179812"/>
    <w:rsid w:val="553B74EA"/>
    <w:rsid w:val="55A5F11F"/>
    <w:rsid w:val="560CDEE3"/>
    <w:rsid w:val="56315EB3"/>
    <w:rsid w:val="566515DC"/>
    <w:rsid w:val="56C38A11"/>
    <w:rsid w:val="5707F421"/>
    <w:rsid w:val="57622A07"/>
    <w:rsid w:val="5793A3EA"/>
    <w:rsid w:val="57DC2F8C"/>
    <w:rsid w:val="58141528"/>
    <w:rsid w:val="58AE3098"/>
    <w:rsid w:val="58FAD1C7"/>
    <w:rsid w:val="595FE77B"/>
    <w:rsid w:val="599156C1"/>
    <w:rsid w:val="599E1482"/>
    <w:rsid w:val="59FE2486"/>
    <w:rsid w:val="5A1EA498"/>
    <w:rsid w:val="5A357E06"/>
    <w:rsid w:val="5A3F94E3"/>
    <w:rsid w:val="5C521F12"/>
    <w:rsid w:val="5C8617AA"/>
    <w:rsid w:val="5D5224AE"/>
    <w:rsid w:val="5DC6E0A5"/>
    <w:rsid w:val="5DDF5424"/>
    <w:rsid w:val="5E14C8D4"/>
    <w:rsid w:val="5E894126"/>
    <w:rsid w:val="5EF9DDA9"/>
    <w:rsid w:val="5F05CB2B"/>
    <w:rsid w:val="5F2B6907"/>
    <w:rsid w:val="5FB09935"/>
    <w:rsid w:val="5FEA0C6E"/>
    <w:rsid w:val="6015629B"/>
    <w:rsid w:val="611945BC"/>
    <w:rsid w:val="612C79CC"/>
    <w:rsid w:val="613CE850"/>
    <w:rsid w:val="61441567"/>
    <w:rsid w:val="61BAF76E"/>
    <w:rsid w:val="623120FE"/>
    <w:rsid w:val="6249DC7F"/>
    <w:rsid w:val="626F32BF"/>
    <w:rsid w:val="627AF631"/>
    <w:rsid w:val="62DFEA73"/>
    <w:rsid w:val="633E69BB"/>
    <w:rsid w:val="6365346C"/>
    <w:rsid w:val="639AF73D"/>
    <w:rsid w:val="63D0028F"/>
    <w:rsid w:val="644B673A"/>
    <w:rsid w:val="64840A58"/>
    <w:rsid w:val="64E8679F"/>
    <w:rsid w:val="65982EF7"/>
    <w:rsid w:val="65FB83D5"/>
    <w:rsid w:val="663F4BD4"/>
    <w:rsid w:val="664DE80A"/>
    <w:rsid w:val="67431AAE"/>
    <w:rsid w:val="678B2E4B"/>
    <w:rsid w:val="68173A7B"/>
    <w:rsid w:val="68740363"/>
    <w:rsid w:val="68938514"/>
    <w:rsid w:val="68EBAB2B"/>
    <w:rsid w:val="69240D63"/>
    <w:rsid w:val="693F50FE"/>
    <w:rsid w:val="699EB2A9"/>
    <w:rsid w:val="69B47527"/>
    <w:rsid w:val="69C18427"/>
    <w:rsid w:val="69E5620C"/>
    <w:rsid w:val="6A0599FE"/>
    <w:rsid w:val="6AC9BADD"/>
    <w:rsid w:val="6AD6F6F8"/>
    <w:rsid w:val="6B173499"/>
    <w:rsid w:val="6B61D9B4"/>
    <w:rsid w:val="6B717116"/>
    <w:rsid w:val="6BC9C782"/>
    <w:rsid w:val="6BE134A8"/>
    <w:rsid w:val="6C43ED01"/>
    <w:rsid w:val="6C6FCCCC"/>
    <w:rsid w:val="6C93B08A"/>
    <w:rsid w:val="6CEAB49A"/>
    <w:rsid w:val="6CF924E9"/>
    <w:rsid w:val="6D2198B6"/>
    <w:rsid w:val="6D8341D5"/>
    <w:rsid w:val="6DDBAF09"/>
    <w:rsid w:val="6DF1C4AF"/>
    <w:rsid w:val="6E3836F9"/>
    <w:rsid w:val="6EAE6C48"/>
    <w:rsid w:val="6F7E54C0"/>
    <w:rsid w:val="6FFD693E"/>
    <w:rsid w:val="704F75BD"/>
    <w:rsid w:val="70549492"/>
    <w:rsid w:val="70777522"/>
    <w:rsid w:val="709756D5"/>
    <w:rsid w:val="70990366"/>
    <w:rsid w:val="709C5D38"/>
    <w:rsid w:val="70AD0487"/>
    <w:rsid w:val="70D1C719"/>
    <w:rsid w:val="70E9FCF4"/>
    <w:rsid w:val="711EF55B"/>
    <w:rsid w:val="714B614A"/>
    <w:rsid w:val="71577A6D"/>
    <w:rsid w:val="71A6B804"/>
    <w:rsid w:val="71F86389"/>
    <w:rsid w:val="7208B50B"/>
    <w:rsid w:val="72195481"/>
    <w:rsid w:val="723F502A"/>
    <w:rsid w:val="73AE634D"/>
    <w:rsid w:val="74219DB6"/>
    <w:rsid w:val="74337E20"/>
    <w:rsid w:val="746D8FC1"/>
    <w:rsid w:val="751ACE7A"/>
    <w:rsid w:val="7522A23C"/>
    <w:rsid w:val="75275D8B"/>
    <w:rsid w:val="75460F91"/>
    <w:rsid w:val="757B2B7D"/>
    <w:rsid w:val="759BAF92"/>
    <w:rsid w:val="759FF94E"/>
    <w:rsid w:val="75BD6E17"/>
    <w:rsid w:val="75E55291"/>
    <w:rsid w:val="75FAF2F1"/>
    <w:rsid w:val="76349DBD"/>
    <w:rsid w:val="76A0072F"/>
    <w:rsid w:val="76A12523"/>
    <w:rsid w:val="76AF6412"/>
    <w:rsid w:val="76EF47BB"/>
    <w:rsid w:val="76F86E9C"/>
    <w:rsid w:val="7736399A"/>
    <w:rsid w:val="7796C352"/>
    <w:rsid w:val="7799BE66"/>
    <w:rsid w:val="77DF3A26"/>
    <w:rsid w:val="789E58FF"/>
    <w:rsid w:val="78F50ED9"/>
    <w:rsid w:val="793FE4D4"/>
    <w:rsid w:val="794AAB7A"/>
    <w:rsid w:val="7A256FE6"/>
    <w:rsid w:val="7A5F8102"/>
    <w:rsid w:val="7A62656D"/>
    <w:rsid w:val="7A686861"/>
    <w:rsid w:val="7A98CCC0"/>
    <w:rsid w:val="7B1BB2F5"/>
    <w:rsid w:val="7B678CD3"/>
    <w:rsid w:val="7B860365"/>
    <w:rsid w:val="7BB0E662"/>
    <w:rsid w:val="7BCED99E"/>
    <w:rsid w:val="7C3734D5"/>
    <w:rsid w:val="7D26E176"/>
    <w:rsid w:val="7D5B83B9"/>
    <w:rsid w:val="7D835306"/>
    <w:rsid w:val="7DB0BF52"/>
    <w:rsid w:val="7DB6CE59"/>
    <w:rsid w:val="7E2D9F29"/>
    <w:rsid w:val="7E38932D"/>
    <w:rsid w:val="7E850F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047"/>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E2004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20047"/>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E20047"/>
    <w:pPr>
      <w:tabs>
        <w:tab w:val="center" w:pos="4419"/>
        <w:tab w:val="right" w:pos="8838"/>
      </w:tabs>
    </w:pPr>
  </w:style>
  <w:style w:type="character" w:customStyle="1" w:styleId="EncabezadoCar">
    <w:name w:val="Encabezado Car"/>
    <w:basedOn w:val="Fuentedeprrafopredeter"/>
    <w:link w:val="Encabezado"/>
    <w:uiPriority w:val="99"/>
    <w:rsid w:val="00E20047"/>
    <w:rPr>
      <w:rFonts w:ascii="Cambria Math" w:eastAsia="Cambria Math" w:hAnsi="Cambria Math" w:cs="Cambria Math"/>
      <w:sz w:val="20"/>
      <w:szCs w:val="20"/>
      <w:lang w:val="es-ES_tradnl"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iPriority w:val="99"/>
    <w:unhideWhenUsed/>
    <w:qFormat/>
    <w:rsid w:val="00E20047"/>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E20047"/>
    <w:rPr>
      <w:rFonts w:ascii="Cambria Math" w:eastAsia="Cambria Math" w:hAnsi="Cambria Math" w:cs="Cambria Math"/>
      <w:sz w:val="20"/>
      <w:szCs w:val="20"/>
      <w:lang w:val="es-ES_tradnl" w:eastAsia="es-ES"/>
    </w:rPr>
  </w:style>
  <w:style w:type="paragraph" w:styleId="Piedepgina">
    <w:name w:val="footer"/>
    <w:basedOn w:val="Normal"/>
    <w:link w:val="PiedepginaCar"/>
    <w:uiPriority w:val="99"/>
    <w:unhideWhenUsed/>
    <w:rsid w:val="00E20047"/>
    <w:pPr>
      <w:tabs>
        <w:tab w:val="center" w:pos="4419"/>
        <w:tab w:val="right" w:pos="8838"/>
      </w:tabs>
    </w:pPr>
  </w:style>
  <w:style w:type="character" w:customStyle="1" w:styleId="PiedepginaCar">
    <w:name w:val="Pie de página Car"/>
    <w:basedOn w:val="Fuentedeprrafopredeter"/>
    <w:link w:val="Piedepgina"/>
    <w:uiPriority w:val="99"/>
    <w:rsid w:val="00E20047"/>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0088620D"/>
  </w:style>
  <w:style w:type="character" w:customStyle="1" w:styleId="TextocomentarioCar">
    <w:name w:val="Texto comentario Car"/>
    <w:basedOn w:val="Fuentedeprrafopredeter"/>
    <w:link w:val="Textocomentario"/>
    <w:uiPriority w:val="99"/>
    <w:rsid w:val="0088620D"/>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8620D"/>
    <w:rPr>
      <w:b/>
      <w:bCs/>
    </w:rPr>
  </w:style>
  <w:style w:type="character" w:customStyle="1" w:styleId="AsuntodelcomentarioCar">
    <w:name w:val="Asunto del comentario Car"/>
    <w:basedOn w:val="TextocomentarioCar"/>
    <w:link w:val="Asuntodelcomentario"/>
    <w:uiPriority w:val="99"/>
    <w:semiHidden/>
    <w:rsid w:val="0088620D"/>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nhideWhenUsed/>
    <w:rsid w:val="008B0A47"/>
    <w:rPr>
      <w:rFonts w:ascii="Tahoma" w:hAnsi="Tahoma" w:cs="Tahoma"/>
      <w:sz w:val="16"/>
      <w:szCs w:val="16"/>
    </w:rPr>
  </w:style>
  <w:style w:type="character" w:customStyle="1" w:styleId="TextodegloboCar">
    <w:name w:val="Texto de globo Car"/>
    <w:basedOn w:val="Fuentedeprrafopredeter"/>
    <w:link w:val="Textodeglobo"/>
    <w:rsid w:val="008B0A47"/>
    <w:rPr>
      <w:rFonts w:ascii="Tahoma" w:eastAsia="Cambria Math" w:hAnsi="Tahoma" w:cs="Tahoma"/>
      <w:sz w:val="16"/>
      <w:szCs w:val="16"/>
      <w:lang w:val="es-ES_tradnl"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rsid w:val="0023086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0B4B27"/>
  </w:style>
  <w:style w:type="character" w:customStyle="1" w:styleId="UnresolvedMention">
    <w:name w:val="Unresolved Mention"/>
    <w:basedOn w:val="Fuentedeprrafopredeter"/>
    <w:uiPriority w:val="99"/>
    <w:semiHidden/>
    <w:unhideWhenUsed/>
    <w:rsid w:val="00AF643D"/>
    <w:rPr>
      <w:color w:val="605E5C"/>
      <w:shd w:val="clear" w:color="auto" w:fill="E1DFDD"/>
    </w:rPr>
  </w:style>
  <w:style w:type="character" w:styleId="Nmerodepgina">
    <w:name w:val="page number"/>
    <w:basedOn w:val="Fuentedeprrafopredeter"/>
    <w:rsid w:val="00893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2606423">
      <w:bodyDiv w:val="1"/>
      <w:marLeft w:val="0"/>
      <w:marRight w:val="0"/>
      <w:marTop w:val="0"/>
      <w:marBottom w:val="0"/>
      <w:divBdr>
        <w:top w:val="none" w:sz="0" w:space="0" w:color="auto"/>
        <w:left w:val="none" w:sz="0" w:space="0" w:color="auto"/>
        <w:bottom w:val="none" w:sz="0" w:space="0" w:color="auto"/>
        <w:right w:val="none" w:sz="0" w:space="0" w:color="auto"/>
      </w:divBdr>
      <w:divsChild>
        <w:div w:id="509294874">
          <w:marLeft w:val="0"/>
          <w:marRight w:val="0"/>
          <w:marTop w:val="0"/>
          <w:marBottom w:val="0"/>
          <w:divBdr>
            <w:top w:val="none" w:sz="0" w:space="0" w:color="auto"/>
            <w:left w:val="none" w:sz="0" w:space="0" w:color="auto"/>
            <w:bottom w:val="none" w:sz="0" w:space="0" w:color="auto"/>
            <w:right w:val="none" w:sz="0" w:space="0" w:color="auto"/>
          </w:divBdr>
        </w:div>
        <w:div w:id="922446650">
          <w:marLeft w:val="0"/>
          <w:marRight w:val="0"/>
          <w:marTop w:val="0"/>
          <w:marBottom w:val="0"/>
          <w:divBdr>
            <w:top w:val="none" w:sz="0" w:space="0" w:color="auto"/>
            <w:left w:val="none" w:sz="0" w:space="0" w:color="auto"/>
            <w:bottom w:val="none" w:sz="0" w:space="0" w:color="auto"/>
            <w:right w:val="none" w:sz="0" w:space="0" w:color="auto"/>
          </w:divBdr>
        </w:div>
        <w:div w:id="668868168">
          <w:marLeft w:val="0"/>
          <w:marRight w:val="0"/>
          <w:marTop w:val="0"/>
          <w:marBottom w:val="0"/>
          <w:divBdr>
            <w:top w:val="none" w:sz="0" w:space="0" w:color="auto"/>
            <w:left w:val="none" w:sz="0" w:space="0" w:color="auto"/>
            <w:bottom w:val="none" w:sz="0" w:space="0" w:color="auto"/>
            <w:right w:val="none" w:sz="0" w:space="0" w:color="auto"/>
          </w:divBdr>
        </w:div>
        <w:div w:id="850492740">
          <w:marLeft w:val="0"/>
          <w:marRight w:val="0"/>
          <w:marTop w:val="0"/>
          <w:marBottom w:val="0"/>
          <w:divBdr>
            <w:top w:val="none" w:sz="0" w:space="0" w:color="auto"/>
            <w:left w:val="none" w:sz="0" w:space="0" w:color="auto"/>
            <w:bottom w:val="none" w:sz="0" w:space="0" w:color="auto"/>
            <w:right w:val="none" w:sz="0" w:space="0" w:color="auto"/>
          </w:divBdr>
        </w:div>
        <w:div w:id="1103068719">
          <w:marLeft w:val="0"/>
          <w:marRight w:val="0"/>
          <w:marTop w:val="0"/>
          <w:marBottom w:val="0"/>
          <w:divBdr>
            <w:top w:val="none" w:sz="0" w:space="0" w:color="auto"/>
            <w:left w:val="none" w:sz="0" w:space="0" w:color="auto"/>
            <w:bottom w:val="none" w:sz="0" w:space="0" w:color="auto"/>
            <w:right w:val="none" w:sz="0" w:space="0" w:color="auto"/>
          </w:divBdr>
        </w:div>
        <w:div w:id="42490669">
          <w:marLeft w:val="0"/>
          <w:marRight w:val="0"/>
          <w:marTop w:val="0"/>
          <w:marBottom w:val="0"/>
          <w:divBdr>
            <w:top w:val="none" w:sz="0" w:space="0" w:color="auto"/>
            <w:left w:val="none" w:sz="0" w:space="0" w:color="auto"/>
            <w:bottom w:val="none" w:sz="0" w:space="0" w:color="auto"/>
            <w:right w:val="none" w:sz="0" w:space="0" w:color="auto"/>
          </w:divBdr>
        </w:div>
        <w:div w:id="1608124469">
          <w:marLeft w:val="0"/>
          <w:marRight w:val="0"/>
          <w:marTop w:val="0"/>
          <w:marBottom w:val="0"/>
          <w:divBdr>
            <w:top w:val="none" w:sz="0" w:space="0" w:color="auto"/>
            <w:left w:val="none" w:sz="0" w:space="0" w:color="auto"/>
            <w:bottom w:val="none" w:sz="0" w:space="0" w:color="auto"/>
            <w:right w:val="none" w:sz="0" w:space="0" w:color="auto"/>
          </w:divBdr>
        </w:div>
        <w:div w:id="1933737307">
          <w:marLeft w:val="0"/>
          <w:marRight w:val="0"/>
          <w:marTop w:val="0"/>
          <w:marBottom w:val="0"/>
          <w:divBdr>
            <w:top w:val="none" w:sz="0" w:space="0" w:color="auto"/>
            <w:left w:val="none" w:sz="0" w:space="0" w:color="auto"/>
            <w:bottom w:val="none" w:sz="0" w:space="0" w:color="auto"/>
            <w:right w:val="none" w:sz="0" w:space="0" w:color="auto"/>
          </w:divBdr>
        </w:div>
        <w:div w:id="778640643">
          <w:marLeft w:val="0"/>
          <w:marRight w:val="0"/>
          <w:marTop w:val="0"/>
          <w:marBottom w:val="0"/>
          <w:divBdr>
            <w:top w:val="none" w:sz="0" w:space="0" w:color="auto"/>
            <w:left w:val="none" w:sz="0" w:space="0" w:color="auto"/>
            <w:bottom w:val="none" w:sz="0" w:space="0" w:color="auto"/>
            <w:right w:val="none" w:sz="0" w:space="0" w:color="auto"/>
          </w:divBdr>
        </w:div>
        <w:div w:id="398748050">
          <w:marLeft w:val="0"/>
          <w:marRight w:val="0"/>
          <w:marTop w:val="0"/>
          <w:marBottom w:val="0"/>
          <w:divBdr>
            <w:top w:val="none" w:sz="0" w:space="0" w:color="auto"/>
            <w:left w:val="none" w:sz="0" w:space="0" w:color="auto"/>
            <w:bottom w:val="none" w:sz="0" w:space="0" w:color="auto"/>
            <w:right w:val="none" w:sz="0" w:space="0" w:color="auto"/>
          </w:divBdr>
        </w:div>
        <w:div w:id="982809103">
          <w:marLeft w:val="0"/>
          <w:marRight w:val="0"/>
          <w:marTop w:val="0"/>
          <w:marBottom w:val="0"/>
          <w:divBdr>
            <w:top w:val="none" w:sz="0" w:space="0" w:color="auto"/>
            <w:left w:val="none" w:sz="0" w:space="0" w:color="auto"/>
            <w:bottom w:val="none" w:sz="0" w:space="0" w:color="auto"/>
            <w:right w:val="none" w:sz="0" w:space="0" w:color="auto"/>
          </w:divBdr>
        </w:div>
      </w:divsChild>
    </w:div>
    <w:div w:id="908925380">
      <w:bodyDiv w:val="1"/>
      <w:marLeft w:val="0"/>
      <w:marRight w:val="0"/>
      <w:marTop w:val="0"/>
      <w:marBottom w:val="0"/>
      <w:divBdr>
        <w:top w:val="none" w:sz="0" w:space="0" w:color="auto"/>
        <w:left w:val="none" w:sz="0" w:space="0" w:color="auto"/>
        <w:bottom w:val="none" w:sz="0" w:space="0" w:color="auto"/>
        <w:right w:val="none" w:sz="0" w:space="0" w:color="auto"/>
      </w:divBdr>
      <w:divsChild>
        <w:div w:id="1924027812">
          <w:marLeft w:val="0"/>
          <w:marRight w:val="0"/>
          <w:marTop w:val="0"/>
          <w:marBottom w:val="0"/>
          <w:divBdr>
            <w:top w:val="none" w:sz="0" w:space="0" w:color="auto"/>
            <w:left w:val="none" w:sz="0" w:space="0" w:color="auto"/>
            <w:bottom w:val="none" w:sz="0" w:space="0" w:color="auto"/>
            <w:right w:val="none" w:sz="0" w:space="0" w:color="auto"/>
          </w:divBdr>
        </w:div>
        <w:div w:id="581182266">
          <w:marLeft w:val="0"/>
          <w:marRight w:val="0"/>
          <w:marTop w:val="0"/>
          <w:marBottom w:val="0"/>
          <w:divBdr>
            <w:top w:val="none" w:sz="0" w:space="0" w:color="auto"/>
            <w:left w:val="none" w:sz="0" w:space="0" w:color="auto"/>
            <w:bottom w:val="none" w:sz="0" w:space="0" w:color="auto"/>
            <w:right w:val="none" w:sz="0" w:space="0" w:color="auto"/>
          </w:divBdr>
        </w:div>
        <w:div w:id="50429058">
          <w:marLeft w:val="0"/>
          <w:marRight w:val="0"/>
          <w:marTop w:val="0"/>
          <w:marBottom w:val="0"/>
          <w:divBdr>
            <w:top w:val="none" w:sz="0" w:space="0" w:color="auto"/>
            <w:left w:val="none" w:sz="0" w:space="0" w:color="auto"/>
            <w:bottom w:val="none" w:sz="0" w:space="0" w:color="auto"/>
            <w:right w:val="none" w:sz="0" w:space="0" w:color="auto"/>
          </w:divBdr>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972911025">
      <w:bodyDiv w:val="1"/>
      <w:marLeft w:val="0"/>
      <w:marRight w:val="0"/>
      <w:marTop w:val="0"/>
      <w:marBottom w:val="0"/>
      <w:divBdr>
        <w:top w:val="none" w:sz="0" w:space="0" w:color="auto"/>
        <w:left w:val="none" w:sz="0" w:space="0" w:color="auto"/>
        <w:bottom w:val="none" w:sz="0" w:space="0" w:color="auto"/>
        <w:right w:val="none" w:sz="0" w:space="0" w:color="auto"/>
      </w:divBdr>
      <w:divsChild>
        <w:div w:id="874193775">
          <w:marLeft w:val="0"/>
          <w:marRight w:val="0"/>
          <w:marTop w:val="0"/>
          <w:marBottom w:val="0"/>
          <w:divBdr>
            <w:top w:val="none" w:sz="0" w:space="0" w:color="auto"/>
            <w:left w:val="none" w:sz="0" w:space="0" w:color="auto"/>
            <w:bottom w:val="none" w:sz="0" w:space="0" w:color="auto"/>
            <w:right w:val="none" w:sz="0" w:space="0" w:color="auto"/>
          </w:divBdr>
        </w:div>
        <w:div w:id="1950626591">
          <w:marLeft w:val="0"/>
          <w:marRight w:val="0"/>
          <w:marTop w:val="0"/>
          <w:marBottom w:val="0"/>
          <w:divBdr>
            <w:top w:val="none" w:sz="0" w:space="0" w:color="auto"/>
            <w:left w:val="none" w:sz="0" w:space="0" w:color="auto"/>
            <w:bottom w:val="none" w:sz="0" w:space="0" w:color="auto"/>
            <w:right w:val="none" w:sz="0" w:space="0" w:color="auto"/>
          </w:divBdr>
        </w:div>
        <w:div w:id="816578860">
          <w:marLeft w:val="0"/>
          <w:marRight w:val="0"/>
          <w:marTop w:val="0"/>
          <w:marBottom w:val="0"/>
          <w:divBdr>
            <w:top w:val="none" w:sz="0" w:space="0" w:color="auto"/>
            <w:left w:val="none" w:sz="0" w:space="0" w:color="auto"/>
            <w:bottom w:val="none" w:sz="0" w:space="0" w:color="auto"/>
            <w:right w:val="none" w:sz="0" w:space="0" w:color="auto"/>
          </w:divBdr>
        </w:div>
        <w:div w:id="1990749616">
          <w:marLeft w:val="0"/>
          <w:marRight w:val="0"/>
          <w:marTop w:val="0"/>
          <w:marBottom w:val="0"/>
          <w:divBdr>
            <w:top w:val="none" w:sz="0" w:space="0" w:color="auto"/>
            <w:left w:val="none" w:sz="0" w:space="0" w:color="auto"/>
            <w:bottom w:val="none" w:sz="0" w:space="0" w:color="auto"/>
            <w:right w:val="none" w:sz="0" w:space="0" w:color="auto"/>
          </w:divBdr>
        </w:div>
        <w:div w:id="292104147">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378016217">
          <w:marLeft w:val="0"/>
          <w:marRight w:val="0"/>
          <w:marTop w:val="0"/>
          <w:marBottom w:val="0"/>
          <w:divBdr>
            <w:top w:val="none" w:sz="0" w:space="0" w:color="auto"/>
            <w:left w:val="none" w:sz="0" w:space="0" w:color="auto"/>
            <w:bottom w:val="none" w:sz="0" w:space="0" w:color="auto"/>
            <w:right w:val="none" w:sz="0" w:space="0" w:color="auto"/>
          </w:divBdr>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600983640">
      <w:bodyDiv w:val="1"/>
      <w:marLeft w:val="0"/>
      <w:marRight w:val="0"/>
      <w:marTop w:val="0"/>
      <w:marBottom w:val="0"/>
      <w:divBdr>
        <w:top w:val="none" w:sz="0" w:space="0" w:color="auto"/>
        <w:left w:val="none" w:sz="0" w:space="0" w:color="auto"/>
        <w:bottom w:val="none" w:sz="0" w:space="0" w:color="auto"/>
        <w:right w:val="none" w:sz="0" w:space="0" w:color="auto"/>
      </w:divBdr>
    </w:div>
    <w:div w:id="1738431558">
      <w:bodyDiv w:val="1"/>
      <w:marLeft w:val="0"/>
      <w:marRight w:val="0"/>
      <w:marTop w:val="0"/>
      <w:marBottom w:val="0"/>
      <w:divBdr>
        <w:top w:val="none" w:sz="0" w:space="0" w:color="auto"/>
        <w:left w:val="none" w:sz="0" w:space="0" w:color="auto"/>
        <w:bottom w:val="none" w:sz="0" w:space="0" w:color="auto"/>
        <w:right w:val="none" w:sz="0" w:space="0" w:color="auto"/>
      </w:divBdr>
      <w:divsChild>
        <w:div w:id="1588226918">
          <w:marLeft w:val="0"/>
          <w:marRight w:val="0"/>
          <w:marTop w:val="0"/>
          <w:marBottom w:val="0"/>
          <w:divBdr>
            <w:top w:val="none" w:sz="0" w:space="0" w:color="auto"/>
            <w:left w:val="none" w:sz="0" w:space="0" w:color="auto"/>
            <w:bottom w:val="none" w:sz="0" w:space="0" w:color="auto"/>
            <w:right w:val="none" w:sz="0" w:space="0" w:color="auto"/>
          </w:divBdr>
        </w:div>
        <w:div w:id="1150252845">
          <w:marLeft w:val="0"/>
          <w:marRight w:val="0"/>
          <w:marTop w:val="0"/>
          <w:marBottom w:val="0"/>
          <w:divBdr>
            <w:top w:val="none" w:sz="0" w:space="0" w:color="auto"/>
            <w:left w:val="none" w:sz="0" w:space="0" w:color="auto"/>
            <w:bottom w:val="none" w:sz="0" w:space="0" w:color="auto"/>
            <w:right w:val="none" w:sz="0" w:space="0" w:color="auto"/>
          </w:divBdr>
        </w:div>
        <w:div w:id="776943864">
          <w:marLeft w:val="0"/>
          <w:marRight w:val="0"/>
          <w:marTop w:val="0"/>
          <w:marBottom w:val="0"/>
          <w:divBdr>
            <w:top w:val="none" w:sz="0" w:space="0" w:color="auto"/>
            <w:left w:val="none" w:sz="0" w:space="0" w:color="auto"/>
            <w:bottom w:val="none" w:sz="0" w:space="0" w:color="auto"/>
            <w:right w:val="none" w:sz="0" w:space="0" w:color="auto"/>
          </w:divBdr>
        </w:div>
        <w:div w:id="608782829">
          <w:marLeft w:val="0"/>
          <w:marRight w:val="0"/>
          <w:marTop w:val="0"/>
          <w:marBottom w:val="0"/>
          <w:divBdr>
            <w:top w:val="none" w:sz="0" w:space="0" w:color="auto"/>
            <w:left w:val="none" w:sz="0" w:space="0" w:color="auto"/>
            <w:bottom w:val="none" w:sz="0" w:space="0" w:color="auto"/>
            <w:right w:val="none" w:sz="0" w:space="0" w:color="auto"/>
          </w:divBdr>
        </w:div>
        <w:div w:id="743380276">
          <w:marLeft w:val="0"/>
          <w:marRight w:val="0"/>
          <w:marTop w:val="0"/>
          <w:marBottom w:val="0"/>
          <w:divBdr>
            <w:top w:val="none" w:sz="0" w:space="0" w:color="auto"/>
            <w:left w:val="none" w:sz="0" w:space="0" w:color="auto"/>
            <w:bottom w:val="none" w:sz="0" w:space="0" w:color="auto"/>
            <w:right w:val="none" w:sz="0" w:space="0" w:color="auto"/>
          </w:divBdr>
        </w:div>
        <w:div w:id="201202318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 w:id="2129396174">
      <w:bodyDiv w:val="1"/>
      <w:marLeft w:val="0"/>
      <w:marRight w:val="0"/>
      <w:marTop w:val="0"/>
      <w:marBottom w:val="0"/>
      <w:divBdr>
        <w:top w:val="none" w:sz="0" w:space="0" w:color="auto"/>
        <w:left w:val="none" w:sz="0" w:space="0" w:color="auto"/>
        <w:bottom w:val="none" w:sz="0" w:space="0" w:color="auto"/>
        <w:right w:val="none" w:sz="0" w:space="0" w:color="auto"/>
      </w:divBdr>
      <w:divsChild>
        <w:div w:id="2046904358">
          <w:marLeft w:val="0"/>
          <w:marRight w:val="0"/>
          <w:marTop w:val="0"/>
          <w:marBottom w:val="0"/>
          <w:divBdr>
            <w:top w:val="none" w:sz="0" w:space="0" w:color="auto"/>
            <w:left w:val="none" w:sz="0" w:space="0" w:color="auto"/>
            <w:bottom w:val="none" w:sz="0" w:space="0" w:color="auto"/>
            <w:right w:val="none" w:sz="0" w:space="0" w:color="auto"/>
          </w:divBdr>
        </w:div>
        <w:div w:id="1781092">
          <w:marLeft w:val="0"/>
          <w:marRight w:val="0"/>
          <w:marTop w:val="0"/>
          <w:marBottom w:val="0"/>
          <w:divBdr>
            <w:top w:val="none" w:sz="0" w:space="0" w:color="auto"/>
            <w:left w:val="none" w:sz="0" w:space="0" w:color="auto"/>
            <w:bottom w:val="none" w:sz="0" w:space="0" w:color="auto"/>
            <w:right w:val="none" w:sz="0" w:space="0" w:color="auto"/>
          </w:divBdr>
        </w:div>
        <w:div w:id="1854831948">
          <w:marLeft w:val="0"/>
          <w:marRight w:val="0"/>
          <w:marTop w:val="0"/>
          <w:marBottom w:val="0"/>
          <w:divBdr>
            <w:top w:val="none" w:sz="0" w:space="0" w:color="auto"/>
            <w:left w:val="none" w:sz="0" w:space="0" w:color="auto"/>
            <w:bottom w:val="none" w:sz="0" w:space="0" w:color="auto"/>
            <w:right w:val="none" w:sz="0" w:space="0" w:color="auto"/>
          </w:divBdr>
        </w:div>
        <w:div w:id="1938249258">
          <w:marLeft w:val="0"/>
          <w:marRight w:val="0"/>
          <w:marTop w:val="0"/>
          <w:marBottom w:val="0"/>
          <w:divBdr>
            <w:top w:val="none" w:sz="0" w:space="0" w:color="auto"/>
            <w:left w:val="none" w:sz="0" w:space="0" w:color="auto"/>
            <w:bottom w:val="none" w:sz="0" w:space="0" w:color="auto"/>
            <w:right w:val="none" w:sz="0" w:space="0" w:color="auto"/>
          </w:divBdr>
        </w:div>
        <w:div w:id="912735216">
          <w:marLeft w:val="0"/>
          <w:marRight w:val="0"/>
          <w:marTop w:val="0"/>
          <w:marBottom w:val="0"/>
          <w:divBdr>
            <w:top w:val="none" w:sz="0" w:space="0" w:color="auto"/>
            <w:left w:val="none" w:sz="0" w:space="0" w:color="auto"/>
            <w:bottom w:val="none" w:sz="0" w:space="0" w:color="auto"/>
            <w:right w:val="none" w:sz="0" w:space="0" w:color="auto"/>
          </w:divBdr>
        </w:div>
        <w:div w:id="2121021131">
          <w:marLeft w:val="0"/>
          <w:marRight w:val="0"/>
          <w:marTop w:val="0"/>
          <w:marBottom w:val="0"/>
          <w:divBdr>
            <w:top w:val="none" w:sz="0" w:space="0" w:color="auto"/>
            <w:left w:val="none" w:sz="0" w:space="0" w:color="auto"/>
            <w:bottom w:val="none" w:sz="0" w:space="0" w:color="auto"/>
            <w:right w:val="none" w:sz="0" w:space="0" w:color="auto"/>
          </w:divBdr>
        </w:div>
        <w:div w:id="66428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2.xml><?xml version="1.0" encoding="utf-8"?>
<ds:datastoreItem xmlns:ds="http://schemas.openxmlformats.org/officeDocument/2006/customXml" ds:itemID="{F5C928AA-96D5-4ADF-99C5-6EF63DBF9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4AA875F8-83F3-453A-8F09-C1336424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3082</Words>
  <Characters>17574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61</cp:revision>
  <dcterms:created xsi:type="dcterms:W3CDTF">2023-06-20T19:20:00Z</dcterms:created>
  <dcterms:modified xsi:type="dcterms:W3CDTF">2023-08-16T16:09:00Z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