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C3732" w14:textId="4F8E3B9F" w:rsidR="001C4FB3" w:rsidRPr="001C4FB3" w:rsidRDefault="001C4FB3" w:rsidP="001C4FB3">
      <w:pPr>
        <w:jc w:val="both"/>
        <w:rPr>
          <w:rFonts w:ascii="Arial" w:eastAsia="Georgia" w:hAnsi="Arial" w:cs="Arial"/>
          <w:b/>
          <w:color w:val="000000"/>
          <w:szCs w:val="26"/>
          <w:lang w:val="es-ES"/>
        </w:rPr>
      </w:pPr>
      <w:r>
        <w:rPr>
          <w:rFonts w:ascii="Arial" w:eastAsia="Georgia" w:hAnsi="Arial" w:cs="Arial"/>
          <w:b/>
          <w:color w:val="000000"/>
          <w:szCs w:val="26"/>
          <w:lang w:val="es-ES"/>
        </w:rPr>
        <w:t xml:space="preserve">DERECHO AL HABEAS DATA / </w:t>
      </w:r>
      <w:r w:rsidR="00037F18">
        <w:rPr>
          <w:rFonts w:ascii="Arial" w:eastAsia="Georgia" w:hAnsi="Arial" w:cs="Arial"/>
          <w:b/>
          <w:color w:val="000000"/>
          <w:szCs w:val="26"/>
          <w:lang w:val="es-ES"/>
        </w:rPr>
        <w:t>CANCELACIÓN DE</w:t>
      </w:r>
      <w:bookmarkStart w:id="0" w:name="_GoBack"/>
      <w:bookmarkEnd w:id="0"/>
      <w:r w:rsidR="007D394F">
        <w:rPr>
          <w:rFonts w:ascii="Arial" w:eastAsia="Georgia" w:hAnsi="Arial" w:cs="Arial"/>
          <w:b/>
          <w:color w:val="000000"/>
          <w:szCs w:val="26"/>
          <w:lang w:val="es-ES"/>
        </w:rPr>
        <w:t xml:space="preserve"> REGISTRO NEGATIVO</w:t>
      </w:r>
    </w:p>
    <w:p w14:paraId="67FA70C4" w14:textId="039AAC69" w:rsidR="001C4FB3" w:rsidRPr="007D394F" w:rsidRDefault="001C4FB3" w:rsidP="007D394F">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1C4FB3">
        <w:rPr>
          <w:rFonts w:ascii="Arial" w:eastAsia="Georgia" w:hAnsi="Arial" w:cs="Arial"/>
          <w:color w:val="000000"/>
          <w:szCs w:val="26"/>
          <w:lang w:val="es-ES"/>
        </w:rPr>
        <w:t>la queja constitucional se plantea, al amparo del artículo 86 de la Constitución Política, frente a las entidades accionadas por supuestamente mantener un registro negativo en centrales de riesgo, a pesar de que no se cumplió el trámite legal pre</w:t>
      </w:r>
      <w:r w:rsidR="007D394F">
        <w:rPr>
          <w:rFonts w:ascii="Arial" w:eastAsia="Georgia" w:hAnsi="Arial" w:cs="Arial"/>
          <w:color w:val="000000"/>
          <w:szCs w:val="26"/>
          <w:lang w:val="es-ES"/>
        </w:rPr>
        <w:t xml:space="preserve">vio para ese efecto… </w:t>
      </w:r>
      <w:r w:rsidR="007D394F" w:rsidRPr="007D394F">
        <w:rPr>
          <w:rFonts w:ascii="Arial" w:eastAsia="Georgia" w:hAnsi="Arial" w:cs="Arial"/>
          <w:color w:val="000000"/>
          <w:szCs w:val="26"/>
          <w:lang w:val="es-ES"/>
        </w:rPr>
        <w:t>el juzgado de conocimiento consideró que Yanbal incurrió en lesión de los derechos fundamentales de la actora, al registrar información suya en centrales de riesgo, sin contar con el consentimiento previo y expreso para tal fin.</w:t>
      </w:r>
    </w:p>
    <w:p w14:paraId="5B3AADEF" w14:textId="5FD4E194" w:rsidR="001C4FB3" w:rsidRDefault="001C4FB3" w:rsidP="001C4FB3">
      <w:pPr>
        <w:jc w:val="both"/>
        <w:rPr>
          <w:rFonts w:ascii="Arial" w:eastAsia="Georgia" w:hAnsi="Arial" w:cs="Arial"/>
          <w:color w:val="000000"/>
          <w:szCs w:val="26"/>
          <w:lang w:val="es-ES"/>
        </w:rPr>
      </w:pPr>
    </w:p>
    <w:p w14:paraId="424C3F28" w14:textId="35AE7AEF" w:rsidR="009B3CD9" w:rsidRPr="001C4FB3" w:rsidRDefault="009B3CD9" w:rsidP="009B3CD9">
      <w:pPr>
        <w:jc w:val="both"/>
        <w:rPr>
          <w:rFonts w:ascii="Arial" w:eastAsia="Georgia" w:hAnsi="Arial" w:cs="Arial"/>
          <w:b/>
          <w:color w:val="000000"/>
          <w:szCs w:val="26"/>
          <w:lang w:val="es-ES"/>
        </w:rPr>
      </w:pPr>
      <w:r>
        <w:rPr>
          <w:rFonts w:ascii="Arial" w:eastAsia="Georgia" w:hAnsi="Arial" w:cs="Arial"/>
          <w:b/>
          <w:color w:val="000000"/>
          <w:szCs w:val="26"/>
          <w:lang w:val="es-ES"/>
        </w:rPr>
        <w:t>DERECHO AL HABEAS DATA / SUBSIDIARIEDAD / DEBE HACERSE SOLICITUD PREVIA</w:t>
      </w:r>
    </w:p>
    <w:p w14:paraId="04DED5C4" w14:textId="07975E02" w:rsidR="007D394F" w:rsidRPr="001C4FB3" w:rsidRDefault="007D394F" w:rsidP="001C4FB3">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7D394F">
        <w:rPr>
          <w:rFonts w:ascii="Arial" w:eastAsia="Georgia" w:hAnsi="Arial" w:cs="Arial"/>
          <w:color w:val="000000"/>
          <w:szCs w:val="26"/>
          <w:lang w:val="es-ES"/>
        </w:rPr>
        <w:t>la acción constitucional resulta procedente como quiera que al haber realizado la actora solicitud previa para obtener la eliminación del reporte negativo que figuraba en su contra en las centrales de riesgo, se colma el requisito jurisprudencial aplicado respecto de la protección, por esta vía excepcional, del derecho al hábeas data.</w:t>
      </w:r>
    </w:p>
    <w:p w14:paraId="3D61A555" w14:textId="77777777" w:rsidR="001C4FB3" w:rsidRPr="001C4FB3" w:rsidRDefault="001C4FB3" w:rsidP="001C4FB3">
      <w:pPr>
        <w:jc w:val="both"/>
        <w:rPr>
          <w:rFonts w:ascii="Arial" w:eastAsia="Georgia" w:hAnsi="Arial" w:cs="Arial"/>
          <w:color w:val="000000"/>
          <w:szCs w:val="26"/>
          <w:lang w:val="es-ES"/>
        </w:rPr>
      </w:pPr>
    </w:p>
    <w:p w14:paraId="02AC150A" w14:textId="6D1C4AAD" w:rsidR="00C32B84" w:rsidRPr="001C4FB3" w:rsidRDefault="00C32B84" w:rsidP="00C32B84">
      <w:pPr>
        <w:jc w:val="both"/>
        <w:rPr>
          <w:rFonts w:ascii="Arial" w:eastAsia="Georgia" w:hAnsi="Arial" w:cs="Arial"/>
          <w:b/>
          <w:color w:val="000000"/>
          <w:szCs w:val="26"/>
          <w:lang w:val="es-ES"/>
        </w:rPr>
      </w:pPr>
      <w:r>
        <w:rPr>
          <w:rFonts w:ascii="Arial" w:eastAsia="Georgia" w:hAnsi="Arial" w:cs="Arial"/>
          <w:b/>
          <w:color w:val="000000"/>
          <w:szCs w:val="26"/>
          <w:lang w:val="es-ES"/>
        </w:rPr>
        <w:t>DERECHO AL HABEAS DATA / REGULACIÓN LEGAL / AUTORIZACIÓN DEL TITULAR</w:t>
      </w:r>
    </w:p>
    <w:p w14:paraId="222AFB6A" w14:textId="7169C442" w:rsidR="001C4FB3" w:rsidRPr="00C32B84" w:rsidRDefault="00C32B84" w:rsidP="00C32B84">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C32B84">
        <w:rPr>
          <w:rFonts w:ascii="Arial" w:eastAsia="Georgia" w:hAnsi="Arial" w:cs="Arial"/>
          <w:color w:val="000000"/>
          <w:szCs w:val="26"/>
          <w:lang w:val="es-ES"/>
        </w:rPr>
        <w:t>según el artículo 4° de la Ley 1581 de 2012 “El Tratamiento sólo puede ejercerse con el consentimiento, previo, expreso e informado del Titular</w:t>
      </w:r>
      <w:r>
        <w:rPr>
          <w:rFonts w:ascii="Arial" w:eastAsia="Georgia" w:hAnsi="Arial" w:cs="Arial"/>
          <w:color w:val="000000"/>
          <w:szCs w:val="26"/>
          <w:lang w:val="es-ES"/>
        </w:rPr>
        <w:t xml:space="preserve">…”  </w:t>
      </w:r>
      <w:r w:rsidRPr="00C32B84">
        <w:rPr>
          <w:rFonts w:ascii="Arial" w:eastAsia="Georgia" w:hAnsi="Arial" w:cs="Arial"/>
          <w:color w:val="000000"/>
          <w:szCs w:val="26"/>
          <w:lang w:val="es-ES"/>
        </w:rPr>
        <w:t>Sobre el alcance de esta norma la Corte Constitucional ha expresado:</w:t>
      </w:r>
      <w:r>
        <w:rPr>
          <w:rFonts w:ascii="Arial" w:eastAsia="Georgia" w:hAnsi="Arial" w:cs="Arial"/>
          <w:color w:val="000000"/>
          <w:szCs w:val="26"/>
          <w:lang w:val="es-ES"/>
        </w:rPr>
        <w:t xml:space="preserve"> </w:t>
      </w:r>
      <w:r w:rsidRPr="00C32B84">
        <w:rPr>
          <w:rFonts w:ascii="Arial" w:eastAsia="Georgia" w:hAnsi="Arial" w:cs="Arial"/>
          <w:color w:val="000000"/>
          <w:szCs w:val="26"/>
          <w:lang w:val="es-ES"/>
        </w:rPr>
        <w:t xml:space="preserve">“De acuerdo con el principio de libertad, el tratamiento de los datos personales solo puede llevarse a cabo cuando exista un consentimiento libre, previo y expreso del titular (…) Con este principio se pretende evitar que se recoja y divulgue información personal adquirida en forma ilícita, sin el consentimiento del titular, o sin una justificación </w:t>
      </w:r>
      <w:r>
        <w:rPr>
          <w:rFonts w:ascii="Arial" w:eastAsia="Georgia" w:hAnsi="Arial" w:cs="Arial"/>
          <w:color w:val="000000"/>
          <w:szCs w:val="26"/>
          <w:lang w:val="es-ES"/>
        </w:rPr>
        <w:t>legal o constitucional concreta…”</w:t>
      </w:r>
    </w:p>
    <w:p w14:paraId="0BC2CF8B" w14:textId="77777777" w:rsidR="001C4FB3" w:rsidRPr="001C4FB3" w:rsidRDefault="001C4FB3" w:rsidP="001C4FB3">
      <w:pPr>
        <w:jc w:val="both"/>
        <w:rPr>
          <w:rFonts w:ascii="Arial" w:eastAsia="Georgia" w:hAnsi="Arial" w:cs="Arial"/>
          <w:color w:val="000000"/>
          <w:szCs w:val="26"/>
          <w:lang w:val="es-ES"/>
        </w:rPr>
      </w:pPr>
    </w:p>
    <w:p w14:paraId="17035FBB" w14:textId="52E1978B" w:rsidR="00BA7E2F" w:rsidRPr="001C4FB3" w:rsidRDefault="00BA7E2F" w:rsidP="00BA7E2F">
      <w:pPr>
        <w:jc w:val="both"/>
        <w:rPr>
          <w:rFonts w:ascii="Arial" w:eastAsia="Georgia" w:hAnsi="Arial" w:cs="Arial"/>
          <w:b/>
          <w:color w:val="000000"/>
          <w:szCs w:val="26"/>
          <w:lang w:val="es-ES"/>
        </w:rPr>
      </w:pPr>
      <w:r>
        <w:rPr>
          <w:rFonts w:ascii="Arial" w:eastAsia="Georgia" w:hAnsi="Arial" w:cs="Arial"/>
          <w:b/>
          <w:color w:val="000000"/>
          <w:szCs w:val="26"/>
          <w:lang w:val="es-ES"/>
        </w:rPr>
        <w:t>DERECHO AL HABEAS DATA / VALORACIÓN PROBATORIA</w:t>
      </w:r>
    </w:p>
    <w:p w14:paraId="70A4AEF4" w14:textId="69FEBE8B" w:rsidR="001C4FB3" w:rsidRPr="001C4FB3" w:rsidRDefault="00C32B84" w:rsidP="001C4FB3">
      <w:pPr>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C32B84">
        <w:rPr>
          <w:rFonts w:ascii="Arial" w:eastAsia="Georgia" w:hAnsi="Arial" w:cs="Arial"/>
          <w:color w:val="000000"/>
          <w:szCs w:val="26"/>
          <w:lang w:val="es-ES"/>
        </w:rPr>
        <w:t>como la inclusión de cláusula sobre el consentimiento para el reporte en centrales de riesgo no correspondió a los parámetros legales y jurisprudenciales que exigen que el mismo sea suministrado de manera informada y explicada, la sentencia que concedió el amparo y ordenó la eliminación de la novedad crediticia realizada con base en un trámite sin el lleno de requisito será confirmada.</w:t>
      </w:r>
    </w:p>
    <w:p w14:paraId="73B4E31E" w14:textId="337F90FB" w:rsidR="001C4FB3" w:rsidRDefault="001C4FB3" w:rsidP="001C4FB3">
      <w:pPr>
        <w:jc w:val="both"/>
        <w:rPr>
          <w:rFonts w:ascii="Arial" w:eastAsia="Georgia" w:hAnsi="Arial" w:cs="Arial"/>
          <w:color w:val="000000"/>
          <w:szCs w:val="26"/>
          <w:lang w:val="es-ES"/>
        </w:rPr>
      </w:pPr>
    </w:p>
    <w:p w14:paraId="3FE9ACB9" w14:textId="77777777" w:rsidR="00BA7E2F" w:rsidRPr="001C4FB3" w:rsidRDefault="00BA7E2F" w:rsidP="001C4FB3">
      <w:pPr>
        <w:jc w:val="both"/>
        <w:rPr>
          <w:rFonts w:ascii="Arial" w:eastAsia="Georgia" w:hAnsi="Arial" w:cs="Arial"/>
          <w:color w:val="000000"/>
          <w:szCs w:val="26"/>
          <w:lang w:val="es-ES"/>
        </w:rPr>
      </w:pPr>
    </w:p>
    <w:p w14:paraId="48B84E3A" w14:textId="77777777" w:rsidR="001C4FB3" w:rsidRPr="001C4FB3" w:rsidRDefault="001C4FB3" w:rsidP="001C4FB3">
      <w:pPr>
        <w:jc w:val="both"/>
        <w:rPr>
          <w:rFonts w:ascii="Arial" w:eastAsia="Georgia" w:hAnsi="Arial" w:cs="Arial"/>
          <w:color w:val="000000"/>
          <w:szCs w:val="26"/>
          <w:lang w:val="es-ES"/>
        </w:rPr>
      </w:pPr>
    </w:p>
    <w:p w14:paraId="2BACBB09" w14:textId="7D79E7A3" w:rsidR="00EA70AA" w:rsidRPr="00EA70AA" w:rsidRDefault="00EA70AA" w:rsidP="001C4FB3">
      <w:pPr>
        <w:spacing w:line="276" w:lineRule="auto"/>
        <w:jc w:val="center"/>
        <w:rPr>
          <w:rFonts w:ascii="Arial Narrow" w:eastAsia="Georgia" w:hAnsi="Arial Narrow" w:cs="Georgia"/>
          <w:b/>
          <w:color w:val="000000"/>
          <w:sz w:val="26"/>
          <w:szCs w:val="26"/>
          <w:lang w:val="es-ES"/>
        </w:rPr>
      </w:pPr>
      <w:r w:rsidRPr="00EA70AA">
        <w:rPr>
          <w:rFonts w:ascii="Arial Narrow" w:eastAsia="Georgia" w:hAnsi="Arial Narrow" w:cs="Georgia"/>
          <w:b/>
          <w:color w:val="000000"/>
          <w:sz w:val="26"/>
          <w:szCs w:val="26"/>
          <w:lang w:val="es-ES"/>
        </w:rPr>
        <w:t>REPÚBLICA DE COLOMBIA</w:t>
      </w:r>
    </w:p>
    <w:p w14:paraId="1C900125" w14:textId="77777777" w:rsidR="00EA70AA" w:rsidRPr="00EA70AA" w:rsidRDefault="00EA70AA" w:rsidP="001C4FB3">
      <w:pPr>
        <w:spacing w:line="276" w:lineRule="auto"/>
        <w:jc w:val="center"/>
        <w:rPr>
          <w:rFonts w:ascii="Arial Narrow" w:eastAsia="Georgia" w:hAnsi="Arial Narrow" w:cs="Georgia"/>
          <w:b/>
          <w:color w:val="000000"/>
          <w:sz w:val="26"/>
          <w:szCs w:val="26"/>
          <w:lang w:val="es-ES"/>
        </w:rPr>
      </w:pPr>
      <w:r w:rsidRPr="00EA70AA">
        <w:rPr>
          <w:rFonts w:ascii="Arial Narrow" w:hAnsi="Arial Narrow"/>
          <w:b/>
          <w:noProof/>
          <w:sz w:val="26"/>
          <w:szCs w:val="26"/>
          <w:lang w:val="en-US" w:eastAsia="en-US"/>
        </w:rPr>
        <w:drawing>
          <wp:inline distT="0" distB="0" distL="0" distR="0" wp14:anchorId="653743DE" wp14:editId="14338CCB">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5B8896BF" w14:textId="77777777" w:rsidR="00EA70AA" w:rsidRPr="00EA70AA" w:rsidRDefault="00EA70AA" w:rsidP="001C4FB3">
      <w:pPr>
        <w:spacing w:line="276" w:lineRule="auto"/>
        <w:jc w:val="center"/>
        <w:rPr>
          <w:rFonts w:ascii="Arial Narrow" w:eastAsia="Georgia" w:hAnsi="Arial Narrow" w:cs="Georgia"/>
          <w:b/>
          <w:color w:val="000000"/>
          <w:sz w:val="26"/>
          <w:szCs w:val="26"/>
          <w:lang w:val="es-ES"/>
        </w:rPr>
      </w:pPr>
      <w:r w:rsidRPr="00EA70AA">
        <w:rPr>
          <w:rFonts w:ascii="Arial Narrow" w:eastAsia="Georgia" w:hAnsi="Arial Narrow" w:cs="Georgia"/>
          <w:b/>
          <w:color w:val="000000"/>
          <w:sz w:val="26"/>
          <w:szCs w:val="26"/>
          <w:lang w:val="es-ES"/>
        </w:rPr>
        <w:t>RAMA JUDICIAL DEL PODER PÚBLICO</w:t>
      </w:r>
    </w:p>
    <w:p w14:paraId="220C00F8" w14:textId="77777777" w:rsidR="00EA70AA" w:rsidRPr="00EA70AA" w:rsidRDefault="00EA70AA" w:rsidP="001C4FB3">
      <w:pPr>
        <w:spacing w:line="276" w:lineRule="auto"/>
        <w:jc w:val="center"/>
        <w:rPr>
          <w:rFonts w:ascii="Arial Narrow" w:eastAsia="Georgia" w:hAnsi="Arial Narrow" w:cs="Georgia"/>
          <w:b/>
          <w:color w:val="000000"/>
          <w:sz w:val="26"/>
          <w:szCs w:val="26"/>
          <w:lang w:val="es-ES"/>
        </w:rPr>
      </w:pPr>
      <w:r w:rsidRPr="00EA70AA">
        <w:rPr>
          <w:rFonts w:ascii="Arial Narrow" w:eastAsia="Georgia" w:hAnsi="Arial Narrow" w:cs="Georgia"/>
          <w:b/>
          <w:bCs/>
          <w:color w:val="000000"/>
          <w:sz w:val="26"/>
          <w:szCs w:val="26"/>
          <w:lang w:val="es-ES"/>
        </w:rPr>
        <w:t>TRIBUNAL SUPERIOR DE DISTRITO JUDICIAL</w:t>
      </w:r>
    </w:p>
    <w:p w14:paraId="418DECEE" w14:textId="77777777" w:rsidR="00EA70AA" w:rsidRPr="00EA70AA" w:rsidRDefault="00EA70AA" w:rsidP="001C4FB3">
      <w:pPr>
        <w:spacing w:line="276" w:lineRule="auto"/>
        <w:jc w:val="center"/>
        <w:rPr>
          <w:rFonts w:ascii="Arial Narrow" w:eastAsia="Georgia" w:hAnsi="Arial Narrow" w:cs="Georgia"/>
          <w:b/>
          <w:color w:val="000000"/>
          <w:sz w:val="26"/>
          <w:szCs w:val="26"/>
          <w:lang w:val="es-ES"/>
        </w:rPr>
      </w:pPr>
      <w:r w:rsidRPr="00EA70AA">
        <w:rPr>
          <w:rFonts w:ascii="Arial Narrow" w:eastAsia="Georgia" w:hAnsi="Arial Narrow" w:cs="Georgia"/>
          <w:b/>
          <w:color w:val="000000"/>
          <w:sz w:val="26"/>
          <w:szCs w:val="26"/>
          <w:lang w:val="es-ES"/>
        </w:rPr>
        <w:t>DISTRITO DE PEREIRA</w:t>
      </w:r>
    </w:p>
    <w:p w14:paraId="7CC74132" w14:textId="77777777" w:rsidR="00EA70AA" w:rsidRPr="00EA70AA" w:rsidRDefault="00EA70AA" w:rsidP="001C4FB3">
      <w:pPr>
        <w:spacing w:line="276" w:lineRule="auto"/>
        <w:jc w:val="center"/>
        <w:rPr>
          <w:rFonts w:ascii="Arial Narrow" w:eastAsia="Georgia" w:hAnsi="Arial Narrow" w:cs="Georgia"/>
          <w:b/>
          <w:color w:val="000000"/>
          <w:sz w:val="26"/>
          <w:szCs w:val="26"/>
          <w:lang w:val="es-ES"/>
        </w:rPr>
      </w:pPr>
      <w:r w:rsidRPr="00EA70AA">
        <w:rPr>
          <w:rFonts w:ascii="Arial Narrow" w:eastAsia="Georgia" w:hAnsi="Arial Narrow" w:cs="Georgia"/>
          <w:b/>
          <w:color w:val="000000"/>
          <w:sz w:val="26"/>
          <w:szCs w:val="26"/>
          <w:lang w:val="es-ES"/>
        </w:rPr>
        <w:t>SALA DE DECISIÓN CIVIL – FAMILIA</w:t>
      </w:r>
    </w:p>
    <w:p w14:paraId="031D1A19" w14:textId="77777777" w:rsidR="00EA70AA" w:rsidRPr="00EA70AA" w:rsidRDefault="00EA70AA" w:rsidP="001C4FB3">
      <w:pPr>
        <w:spacing w:line="276" w:lineRule="auto"/>
        <w:rPr>
          <w:rFonts w:ascii="Arial Narrow" w:eastAsia="Georgia" w:hAnsi="Arial Narrow" w:cs="Georgia"/>
          <w:color w:val="000000"/>
          <w:sz w:val="26"/>
          <w:szCs w:val="26"/>
        </w:rPr>
      </w:pPr>
    </w:p>
    <w:p w14:paraId="0E7ED92C" w14:textId="0DE372C2" w:rsidR="00EA70AA" w:rsidRPr="00EA70AA" w:rsidRDefault="00EA70AA" w:rsidP="001C4FB3">
      <w:pPr>
        <w:widowControl w:val="0"/>
        <w:overflowPunct/>
        <w:spacing w:line="276" w:lineRule="auto"/>
        <w:jc w:val="center"/>
        <w:rPr>
          <w:rFonts w:ascii="Arial Narrow" w:eastAsia="Georgia" w:hAnsi="Arial Narrow" w:cs="Georgia"/>
          <w:bCs/>
          <w:color w:val="000000"/>
          <w:sz w:val="26"/>
          <w:szCs w:val="26"/>
        </w:rPr>
      </w:pPr>
      <w:r w:rsidRPr="00EA70AA">
        <w:rPr>
          <w:rFonts w:ascii="Arial Narrow" w:eastAsia="Georgia" w:hAnsi="Arial Narrow" w:cs="Georgia"/>
          <w:bCs/>
          <w:color w:val="000000"/>
          <w:sz w:val="26"/>
          <w:szCs w:val="26"/>
        </w:rPr>
        <w:t xml:space="preserve">Magistrado </w:t>
      </w:r>
      <w:r w:rsidR="002D5498">
        <w:rPr>
          <w:rFonts w:ascii="Arial Narrow" w:eastAsia="Georgia" w:hAnsi="Arial Narrow" w:cs="Georgia"/>
          <w:bCs/>
          <w:color w:val="000000"/>
          <w:sz w:val="26"/>
          <w:szCs w:val="26"/>
        </w:rPr>
        <w:t>ponente</w:t>
      </w:r>
      <w:r w:rsidRPr="00EA70AA">
        <w:rPr>
          <w:rFonts w:ascii="Arial Narrow" w:eastAsia="Georgia" w:hAnsi="Arial Narrow" w:cs="Georgia"/>
          <w:bCs/>
          <w:color w:val="000000"/>
          <w:sz w:val="26"/>
          <w:szCs w:val="26"/>
        </w:rPr>
        <w:t xml:space="preserve">: </w:t>
      </w:r>
      <w:r w:rsidRPr="00EA70AA">
        <w:rPr>
          <w:rFonts w:ascii="Arial Narrow" w:eastAsia="Georgia" w:hAnsi="Arial Narrow" w:cs="Georgia"/>
          <w:b/>
          <w:bCs/>
          <w:color w:val="000000"/>
          <w:sz w:val="26"/>
          <w:szCs w:val="26"/>
        </w:rPr>
        <w:t>Carlos Mauricio García Barajas</w:t>
      </w:r>
      <w:r w:rsidRPr="00EA70AA">
        <w:rPr>
          <w:rFonts w:ascii="Arial Narrow" w:eastAsia="Georgia" w:hAnsi="Arial Narrow" w:cs="Georgia"/>
          <w:bCs/>
          <w:color w:val="000000"/>
          <w:sz w:val="26"/>
          <w:szCs w:val="26"/>
        </w:rPr>
        <w:t xml:space="preserve"> </w:t>
      </w:r>
    </w:p>
    <w:p w14:paraId="335E2748" w14:textId="77777777" w:rsidR="00EA70AA" w:rsidRPr="00EA70AA" w:rsidRDefault="00EA70AA" w:rsidP="001C4FB3">
      <w:pPr>
        <w:overflowPunct/>
        <w:autoSpaceDE/>
        <w:autoSpaceDN/>
        <w:adjustRightInd/>
        <w:spacing w:line="276" w:lineRule="auto"/>
        <w:ind w:right="157"/>
        <w:jc w:val="both"/>
        <w:rPr>
          <w:rFonts w:ascii="Arial Narrow" w:eastAsia="Times New Roman" w:hAnsi="Arial Narrow" w:cs="Arial Narrow"/>
          <w:sz w:val="26"/>
          <w:szCs w:val="26"/>
          <w:lang w:val="es-ES"/>
        </w:rPr>
      </w:pPr>
    </w:p>
    <w:p w14:paraId="60C7A89F" w14:textId="6B2DDF4A" w:rsidR="00F82034" w:rsidRPr="00EA70AA" w:rsidRDefault="00F82034" w:rsidP="00EA70AA">
      <w:pPr>
        <w:pStyle w:val="Sinespaciado"/>
        <w:spacing w:line="276" w:lineRule="auto"/>
        <w:rPr>
          <w:rFonts w:ascii="Arial Narrow" w:eastAsia="Georgia" w:hAnsi="Arial Narrow" w:cs="Georgia"/>
          <w:b/>
          <w:bCs/>
          <w:color w:val="000000" w:themeColor="text1"/>
          <w:sz w:val="26"/>
          <w:szCs w:val="26"/>
        </w:rPr>
      </w:pPr>
      <w:r w:rsidRPr="00EA70AA">
        <w:rPr>
          <w:rFonts w:ascii="Arial Narrow" w:eastAsia="Georgia" w:hAnsi="Arial Narrow" w:cs="Georgia"/>
          <w:b/>
          <w:bCs/>
          <w:color w:val="000000" w:themeColor="text1"/>
          <w:sz w:val="26"/>
          <w:szCs w:val="26"/>
          <w:lang w:val="pt-BR"/>
        </w:rPr>
        <w:t xml:space="preserve">Sentencia: </w:t>
      </w:r>
      <w:r w:rsidR="0082043C" w:rsidRPr="00EA70AA">
        <w:rPr>
          <w:rFonts w:ascii="Arial Narrow" w:eastAsia="Georgia" w:hAnsi="Arial Narrow" w:cs="Georgia"/>
          <w:b/>
          <w:bCs/>
          <w:color w:val="000000" w:themeColor="text1"/>
          <w:sz w:val="26"/>
          <w:szCs w:val="26"/>
          <w:lang w:val="pt-BR"/>
        </w:rPr>
        <w:t>ST2-0</w:t>
      </w:r>
      <w:r w:rsidR="00881BB9" w:rsidRPr="00EA70AA">
        <w:rPr>
          <w:rFonts w:ascii="Arial Narrow" w:eastAsia="Georgia" w:hAnsi="Arial Narrow" w:cs="Georgia"/>
          <w:b/>
          <w:bCs/>
          <w:color w:val="000000" w:themeColor="text1"/>
          <w:sz w:val="26"/>
          <w:szCs w:val="26"/>
          <w:lang w:val="pt-BR"/>
        </w:rPr>
        <w:t>257</w:t>
      </w:r>
      <w:r w:rsidR="0082043C" w:rsidRPr="00EA70AA">
        <w:rPr>
          <w:rFonts w:ascii="Arial Narrow" w:eastAsia="Georgia" w:hAnsi="Arial Narrow" w:cs="Georgia"/>
          <w:b/>
          <w:bCs/>
          <w:color w:val="000000" w:themeColor="text1"/>
          <w:sz w:val="26"/>
          <w:szCs w:val="26"/>
          <w:lang w:val="pt-BR"/>
        </w:rPr>
        <w:t>-</w:t>
      </w:r>
      <w:r w:rsidRPr="00EA70AA">
        <w:rPr>
          <w:rFonts w:ascii="Arial Narrow" w:eastAsia="Georgia" w:hAnsi="Arial Narrow" w:cs="Georgia"/>
          <w:b/>
          <w:bCs/>
          <w:color w:val="000000" w:themeColor="text1"/>
          <w:sz w:val="26"/>
          <w:szCs w:val="26"/>
        </w:rPr>
        <w:t>2023</w:t>
      </w:r>
    </w:p>
    <w:p w14:paraId="1B235D4C" w14:textId="77777777" w:rsidR="00F82034" w:rsidRPr="00EA70AA" w:rsidRDefault="00F82034" w:rsidP="00EA70AA">
      <w:pPr>
        <w:spacing w:line="276" w:lineRule="auto"/>
        <w:jc w:val="center"/>
        <w:rPr>
          <w:rFonts w:ascii="Arial Narrow" w:eastAsia="Georgia" w:hAnsi="Arial Narrow" w:cs="Georgia"/>
          <w:b/>
          <w:color w:val="000000" w:themeColor="text1"/>
          <w:sz w:val="26"/>
          <w:szCs w:val="26"/>
          <w:lang w:val="es-ES"/>
        </w:rPr>
      </w:pPr>
    </w:p>
    <w:tbl>
      <w:tblPr>
        <w:tblW w:w="8617" w:type="dxa"/>
        <w:jc w:val="center"/>
        <w:tblLayout w:type="fixed"/>
        <w:tblLook w:val="04A0" w:firstRow="1" w:lastRow="0" w:firstColumn="1" w:lastColumn="0" w:noHBand="0" w:noVBand="1"/>
      </w:tblPr>
      <w:tblGrid>
        <w:gridCol w:w="34"/>
        <w:gridCol w:w="2376"/>
        <w:gridCol w:w="26"/>
        <w:gridCol w:w="5667"/>
        <w:gridCol w:w="514"/>
      </w:tblGrid>
      <w:tr w:rsidR="3D64AC62" w:rsidRPr="00EA70AA" w14:paraId="10415075" w14:textId="77777777" w:rsidTr="001C4FB3">
        <w:trPr>
          <w:gridBefore w:val="1"/>
          <w:gridAfter w:val="1"/>
          <w:wBefore w:w="34" w:type="dxa"/>
          <w:wAfter w:w="514" w:type="dxa"/>
          <w:trHeight w:val="300"/>
          <w:jc w:val="center"/>
        </w:trPr>
        <w:tc>
          <w:tcPr>
            <w:tcW w:w="2402" w:type="dxa"/>
            <w:gridSpan w:val="2"/>
          </w:tcPr>
          <w:p w14:paraId="7C2C5439" w14:textId="77777777" w:rsidR="3D64AC62" w:rsidRPr="00EA70AA" w:rsidRDefault="78C1830A" w:rsidP="00EA70AA">
            <w:pPr>
              <w:rPr>
                <w:rFonts w:ascii="Arial Narrow" w:eastAsia="Georgia" w:hAnsi="Arial Narrow" w:cs="Georgia"/>
                <w:sz w:val="24"/>
                <w:szCs w:val="26"/>
                <w:lang w:val="es-ES"/>
              </w:rPr>
            </w:pPr>
            <w:r w:rsidRPr="00EA70AA">
              <w:rPr>
                <w:rFonts w:ascii="Arial Narrow" w:eastAsia="Georgia" w:hAnsi="Arial Narrow" w:cs="Georgia"/>
                <w:sz w:val="24"/>
                <w:szCs w:val="26"/>
                <w:lang w:val="es-ES"/>
              </w:rPr>
              <w:t>Asunto</w:t>
            </w:r>
          </w:p>
          <w:p w14:paraId="4159051D" w14:textId="21ECF820" w:rsidR="002B4266" w:rsidRPr="00EA70AA" w:rsidRDefault="39B443D3" w:rsidP="00EA70AA">
            <w:pPr>
              <w:rPr>
                <w:rFonts w:ascii="Arial Narrow" w:eastAsia="Georgia" w:hAnsi="Arial Narrow" w:cs="Georgia"/>
                <w:sz w:val="24"/>
                <w:szCs w:val="26"/>
              </w:rPr>
            </w:pPr>
            <w:r w:rsidRPr="00EA70AA">
              <w:rPr>
                <w:rFonts w:ascii="Arial Narrow" w:eastAsia="Georgia" w:hAnsi="Arial Narrow" w:cs="Georgia"/>
                <w:sz w:val="24"/>
                <w:szCs w:val="26"/>
              </w:rPr>
              <w:t>Origen</w:t>
            </w:r>
          </w:p>
        </w:tc>
        <w:tc>
          <w:tcPr>
            <w:tcW w:w="5667" w:type="dxa"/>
          </w:tcPr>
          <w:p w14:paraId="64686848" w14:textId="77777777" w:rsidR="3D64AC62" w:rsidRPr="00EA70AA" w:rsidRDefault="45627598" w:rsidP="00EA70AA">
            <w:pPr>
              <w:rPr>
                <w:rFonts w:ascii="Arial Narrow" w:eastAsia="Georgia" w:hAnsi="Arial Narrow" w:cs="Georgia"/>
                <w:sz w:val="24"/>
                <w:szCs w:val="26"/>
                <w:lang w:val="es-ES"/>
              </w:rPr>
            </w:pPr>
            <w:r w:rsidRPr="00EA70AA">
              <w:rPr>
                <w:rFonts w:ascii="Arial Narrow" w:eastAsia="Georgia" w:hAnsi="Arial Narrow" w:cs="Georgia"/>
                <w:sz w:val="24"/>
                <w:szCs w:val="26"/>
                <w:lang w:val="es-ES"/>
              </w:rPr>
              <w:t>Acción de tutela – Segunda instancia</w:t>
            </w:r>
          </w:p>
          <w:p w14:paraId="6BEB7EE0" w14:textId="26D10EB4" w:rsidR="002B4266" w:rsidRPr="00EA70AA" w:rsidRDefault="581206A2" w:rsidP="00EA70AA">
            <w:pPr>
              <w:jc w:val="both"/>
              <w:rPr>
                <w:rFonts w:ascii="Arial Narrow" w:hAnsi="Arial Narrow"/>
                <w:sz w:val="24"/>
                <w:szCs w:val="26"/>
              </w:rPr>
            </w:pPr>
            <w:r w:rsidRPr="00EA70AA">
              <w:rPr>
                <w:rFonts w:ascii="Arial Narrow" w:eastAsia="Georgia" w:hAnsi="Arial Narrow" w:cs="Georgia"/>
                <w:sz w:val="24"/>
                <w:szCs w:val="26"/>
                <w:lang w:val="es-ES"/>
              </w:rPr>
              <w:t>Juzgado Primero Civil del Circuito Especializado en Restitución de Tierras de Pereira</w:t>
            </w:r>
          </w:p>
        </w:tc>
      </w:tr>
      <w:tr w:rsidR="3D64AC62" w:rsidRPr="00EA70AA" w14:paraId="7D2481A9" w14:textId="77777777" w:rsidTr="001C4FB3">
        <w:trPr>
          <w:gridBefore w:val="1"/>
          <w:gridAfter w:val="1"/>
          <w:wBefore w:w="34" w:type="dxa"/>
          <w:wAfter w:w="514" w:type="dxa"/>
          <w:trHeight w:val="300"/>
          <w:jc w:val="center"/>
        </w:trPr>
        <w:tc>
          <w:tcPr>
            <w:tcW w:w="2402" w:type="dxa"/>
            <w:gridSpan w:val="2"/>
          </w:tcPr>
          <w:p w14:paraId="4B271F91" w14:textId="3ABF3457" w:rsidR="3D64AC62" w:rsidRPr="00EA70AA" w:rsidRDefault="78C1830A" w:rsidP="00EA70AA">
            <w:pPr>
              <w:rPr>
                <w:rFonts w:ascii="Arial Narrow" w:eastAsia="Georgia" w:hAnsi="Arial Narrow" w:cs="Georgia"/>
                <w:sz w:val="24"/>
                <w:szCs w:val="26"/>
              </w:rPr>
            </w:pPr>
            <w:r w:rsidRPr="00EA70AA">
              <w:rPr>
                <w:rFonts w:ascii="Arial Narrow" w:eastAsia="Georgia" w:hAnsi="Arial Narrow" w:cs="Georgia"/>
                <w:sz w:val="24"/>
                <w:szCs w:val="26"/>
                <w:lang w:val="es-ES"/>
              </w:rPr>
              <w:t>Accionante </w:t>
            </w:r>
          </w:p>
        </w:tc>
        <w:tc>
          <w:tcPr>
            <w:tcW w:w="5667" w:type="dxa"/>
          </w:tcPr>
          <w:p w14:paraId="2DEFE150" w14:textId="5DEE2B04" w:rsidR="7E60C1C9" w:rsidRPr="00EA70AA" w:rsidRDefault="4DBFF798" w:rsidP="00EA70AA">
            <w:pPr>
              <w:rPr>
                <w:rFonts w:ascii="Arial Narrow" w:hAnsi="Arial Narrow"/>
                <w:sz w:val="24"/>
                <w:szCs w:val="26"/>
              </w:rPr>
            </w:pPr>
            <w:r w:rsidRPr="00EA70AA">
              <w:rPr>
                <w:rFonts w:ascii="Arial Narrow" w:eastAsia="Georgia" w:hAnsi="Arial Narrow" w:cs="Georgia"/>
                <w:sz w:val="24"/>
                <w:szCs w:val="26"/>
                <w:lang w:val="es-ES"/>
              </w:rPr>
              <w:t>Mildre Patricia Frutos Gonz</w:t>
            </w:r>
            <w:r w:rsidR="0E83CB67" w:rsidRPr="00EA70AA">
              <w:rPr>
                <w:rFonts w:ascii="Arial Narrow" w:eastAsia="Georgia" w:hAnsi="Arial Narrow" w:cs="Georgia"/>
                <w:sz w:val="24"/>
                <w:szCs w:val="26"/>
                <w:lang w:val="es-ES"/>
              </w:rPr>
              <w:t>á</w:t>
            </w:r>
            <w:r w:rsidRPr="00EA70AA">
              <w:rPr>
                <w:rFonts w:ascii="Arial Narrow" w:eastAsia="Georgia" w:hAnsi="Arial Narrow" w:cs="Georgia"/>
                <w:sz w:val="24"/>
                <w:szCs w:val="26"/>
                <w:lang w:val="es-ES"/>
              </w:rPr>
              <w:t>le</w:t>
            </w:r>
            <w:r w:rsidR="3DFBEF87" w:rsidRPr="00EA70AA">
              <w:rPr>
                <w:rFonts w:ascii="Arial Narrow" w:eastAsia="Georgia" w:hAnsi="Arial Narrow" w:cs="Georgia"/>
                <w:sz w:val="24"/>
                <w:szCs w:val="26"/>
                <w:lang w:val="es-ES"/>
              </w:rPr>
              <w:t>z</w:t>
            </w:r>
          </w:p>
        </w:tc>
      </w:tr>
      <w:tr w:rsidR="3D64AC62" w:rsidRPr="00EA70AA" w14:paraId="2DB27982" w14:textId="77777777" w:rsidTr="001C4FB3">
        <w:trPr>
          <w:gridBefore w:val="1"/>
          <w:gridAfter w:val="1"/>
          <w:wBefore w:w="34" w:type="dxa"/>
          <w:wAfter w:w="514" w:type="dxa"/>
          <w:trHeight w:val="300"/>
          <w:jc w:val="center"/>
        </w:trPr>
        <w:tc>
          <w:tcPr>
            <w:tcW w:w="2402" w:type="dxa"/>
            <w:gridSpan w:val="2"/>
          </w:tcPr>
          <w:p w14:paraId="61F186CA" w14:textId="20F2A06F" w:rsidR="3D64AC62" w:rsidRPr="00EA70AA" w:rsidRDefault="45627598" w:rsidP="00EA70AA">
            <w:pPr>
              <w:rPr>
                <w:rFonts w:ascii="Arial Narrow" w:eastAsia="Georgia" w:hAnsi="Arial Narrow" w:cs="Georgia"/>
                <w:sz w:val="24"/>
                <w:szCs w:val="26"/>
              </w:rPr>
            </w:pPr>
            <w:r w:rsidRPr="00EA70AA">
              <w:rPr>
                <w:rFonts w:ascii="Arial Narrow" w:eastAsia="Georgia" w:hAnsi="Arial Narrow" w:cs="Georgia"/>
                <w:sz w:val="24"/>
                <w:szCs w:val="26"/>
                <w:lang w:val="es-ES"/>
              </w:rPr>
              <w:t>Accionado</w:t>
            </w:r>
            <w:r w:rsidR="00FF7DAD" w:rsidRPr="00EA70AA">
              <w:rPr>
                <w:rFonts w:ascii="Arial Narrow" w:eastAsia="Georgia" w:hAnsi="Arial Narrow" w:cs="Georgia"/>
                <w:sz w:val="24"/>
                <w:szCs w:val="26"/>
                <w:lang w:val="es-ES"/>
              </w:rPr>
              <w:t>s</w:t>
            </w:r>
            <w:r w:rsidRPr="00EA70AA">
              <w:rPr>
                <w:rFonts w:ascii="Arial Narrow" w:eastAsia="Georgia" w:hAnsi="Arial Narrow" w:cs="Georgia"/>
                <w:sz w:val="24"/>
                <w:szCs w:val="26"/>
                <w:lang w:val="es-ES"/>
              </w:rPr>
              <w:t> </w:t>
            </w:r>
          </w:p>
          <w:p w14:paraId="7E4B44A5" w14:textId="62BAF9A5" w:rsidR="3D64AC62" w:rsidRPr="00EA70AA" w:rsidRDefault="3D64AC62" w:rsidP="00EA70AA">
            <w:pPr>
              <w:rPr>
                <w:rFonts w:ascii="Arial Narrow" w:eastAsia="Georgia" w:hAnsi="Arial Narrow" w:cs="Georgia"/>
                <w:sz w:val="24"/>
                <w:szCs w:val="26"/>
                <w:lang w:val="es-ES"/>
              </w:rPr>
            </w:pPr>
          </w:p>
          <w:p w14:paraId="32645EF9" w14:textId="1761D11C" w:rsidR="3D64AC62" w:rsidRPr="00EA70AA" w:rsidRDefault="3D64AC62" w:rsidP="00EA70AA">
            <w:pPr>
              <w:rPr>
                <w:rFonts w:ascii="Arial Narrow" w:eastAsia="Georgia" w:hAnsi="Arial Narrow" w:cs="Georgia"/>
                <w:sz w:val="24"/>
                <w:szCs w:val="26"/>
                <w:lang w:val="es-ES"/>
              </w:rPr>
            </w:pPr>
          </w:p>
          <w:p w14:paraId="01E65624" w14:textId="2021D8FC" w:rsidR="3D64AC62" w:rsidRPr="00EA70AA" w:rsidRDefault="4D2E82DF" w:rsidP="00EA70AA">
            <w:pPr>
              <w:rPr>
                <w:rFonts w:ascii="Arial Narrow" w:eastAsia="Georgia" w:hAnsi="Arial Narrow" w:cs="Georgia"/>
                <w:sz w:val="24"/>
                <w:szCs w:val="26"/>
                <w:lang w:val="es-ES"/>
              </w:rPr>
            </w:pPr>
            <w:r w:rsidRPr="00EA70AA">
              <w:rPr>
                <w:rFonts w:ascii="Arial Narrow" w:eastAsia="Georgia" w:hAnsi="Arial Narrow" w:cs="Georgia"/>
                <w:sz w:val="24"/>
                <w:szCs w:val="26"/>
                <w:lang w:val="es-ES"/>
              </w:rPr>
              <w:t>Vinculado</w:t>
            </w:r>
          </w:p>
        </w:tc>
        <w:tc>
          <w:tcPr>
            <w:tcW w:w="5667" w:type="dxa"/>
          </w:tcPr>
          <w:p w14:paraId="1D535A7B" w14:textId="4B36D139" w:rsidR="516A39BC" w:rsidRPr="00EA70AA" w:rsidRDefault="240F7C41" w:rsidP="00EA70AA">
            <w:pPr>
              <w:jc w:val="both"/>
              <w:rPr>
                <w:rFonts w:ascii="Arial Narrow" w:eastAsia="Georgia" w:hAnsi="Arial Narrow" w:cs="Georgia"/>
                <w:sz w:val="24"/>
                <w:szCs w:val="26"/>
                <w:lang w:val="es-ES"/>
              </w:rPr>
            </w:pPr>
            <w:r w:rsidRPr="00EA70AA">
              <w:rPr>
                <w:rFonts w:ascii="Arial Narrow" w:eastAsia="Georgia" w:hAnsi="Arial Narrow" w:cs="Georgia"/>
                <w:sz w:val="24"/>
                <w:szCs w:val="26"/>
                <w:lang w:val="es-ES"/>
              </w:rPr>
              <w:t>Superintendencia de Industria y Comercio</w:t>
            </w:r>
            <w:r w:rsidR="00BA7E2F">
              <w:rPr>
                <w:rFonts w:ascii="Arial Narrow" w:eastAsia="Georgia" w:hAnsi="Arial Narrow" w:cs="Georgia"/>
                <w:sz w:val="24"/>
                <w:szCs w:val="26"/>
                <w:lang w:val="es-ES"/>
              </w:rPr>
              <w:t xml:space="preserve">, </w:t>
            </w:r>
            <w:r w:rsidRPr="00EA70AA">
              <w:rPr>
                <w:rFonts w:ascii="Arial Narrow" w:eastAsia="Georgia" w:hAnsi="Arial Narrow" w:cs="Georgia"/>
                <w:sz w:val="24"/>
                <w:szCs w:val="26"/>
                <w:lang w:val="es-ES"/>
              </w:rPr>
              <w:t>Yanbal de Colombia S.A.S.</w:t>
            </w:r>
            <w:r w:rsidR="00BA7E2F">
              <w:rPr>
                <w:rFonts w:ascii="Arial Narrow" w:eastAsia="Georgia" w:hAnsi="Arial Narrow" w:cs="Georgia"/>
                <w:sz w:val="24"/>
                <w:szCs w:val="26"/>
                <w:lang w:val="es-ES"/>
              </w:rPr>
              <w:t xml:space="preserve">, </w:t>
            </w:r>
            <w:r w:rsidRPr="00EA70AA">
              <w:rPr>
                <w:rFonts w:ascii="Arial Narrow" w:eastAsia="Georgia" w:hAnsi="Arial Narrow" w:cs="Georgia"/>
                <w:sz w:val="24"/>
                <w:szCs w:val="26"/>
                <w:lang w:val="es-ES"/>
              </w:rPr>
              <w:t>Experian Colombia S.A. (Data Crédito)</w:t>
            </w:r>
            <w:r w:rsidR="00BA7E2F">
              <w:rPr>
                <w:rFonts w:ascii="Arial Narrow" w:eastAsia="Georgia" w:hAnsi="Arial Narrow" w:cs="Georgia"/>
                <w:sz w:val="24"/>
                <w:szCs w:val="26"/>
                <w:lang w:val="es-ES"/>
              </w:rPr>
              <w:t xml:space="preserve">, </w:t>
            </w:r>
            <w:r w:rsidRPr="00EA70AA">
              <w:rPr>
                <w:rFonts w:ascii="Arial Narrow" w:eastAsia="Georgia" w:hAnsi="Arial Narrow" w:cs="Georgia"/>
                <w:sz w:val="24"/>
                <w:szCs w:val="26"/>
                <w:lang w:val="es-ES"/>
              </w:rPr>
              <w:t>Pro crédito (Fenalco Antioquia) y Trans Unión Colombia (Cifin)</w:t>
            </w:r>
          </w:p>
          <w:p w14:paraId="72844639" w14:textId="7DC66769" w:rsidR="516A39BC" w:rsidRPr="00EA70AA" w:rsidRDefault="3FE502C2" w:rsidP="00EA70AA">
            <w:pPr>
              <w:jc w:val="both"/>
              <w:rPr>
                <w:rFonts w:ascii="Arial Narrow" w:hAnsi="Arial Narrow"/>
                <w:sz w:val="24"/>
                <w:szCs w:val="26"/>
              </w:rPr>
            </w:pPr>
            <w:r w:rsidRPr="00EA70AA">
              <w:rPr>
                <w:rFonts w:ascii="Arial Narrow" w:eastAsia="Georgia" w:hAnsi="Arial Narrow" w:cs="Georgia"/>
                <w:sz w:val="24"/>
                <w:szCs w:val="26"/>
                <w:lang w:val="es-ES"/>
              </w:rPr>
              <w:t>Jefe de Cartera de Yanbal de Colombia S.A.S.</w:t>
            </w:r>
          </w:p>
        </w:tc>
      </w:tr>
      <w:tr w:rsidR="3D64AC62" w:rsidRPr="00EA70AA" w14:paraId="26EAD1E1" w14:textId="77777777" w:rsidTr="001C4FB3">
        <w:trPr>
          <w:gridBefore w:val="1"/>
          <w:gridAfter w:val="1"/>
          <w:wBefore w:w="34" w:type="dxa"/>
          <w:wAfter w:w="514" w:type="dxa"/>
          <w:trHeight w:val="300"/>
          <w:jc w:val="center"/>
        </w:trPr>
        <w:tc>
          <w:tcPr>
            <w:tcW w:w="2402" w:type="dxa"/>
            <w:gridSpan w:val="2"/>
          </w:tcPr>
          <w:p w14:paraId="01033B96" w14:textId="64F7E68E" w:rsidR="3D64AC62" w:rsidRPr="00EA70AA" w:rsidRDefault="78C1830A" w:rsidP="00EA70AA">
            <w:pPr>
              <w:rPr>
                <w:rFonts w:ascii="Arial Narrow" w:eastAsia="Georgia" w:hAnsi="Arial Narrow" w:cs="Georgia"/>
                <w:sz w:val="24"/>
                <w:szCs w:val="26"/>
              </w:rPr>
            </w:pPr>
            <w:r w:rsidRPr="00EA70AA">
              <w:rPr>
                <w:rFonts w:ascii="Arial Narrow" w:eastAsia="Georgia" w:hAnsi="Arial Narrow" w:cs="Georgia"/>
                <w:sz w:val="24"/>
                <w:szCs w:val="26"/>
                <w:lang w:val="es-ES"/>
              </w:rPr>
              <w:t>Temas </w:t>
            </w:r>
          </w:p>
        </w:tc>
        <w:tc>
          <w:tcPr>
            <w:tcW w:w="5667" w:type="dxa"/>
          </w:tcPr>
          <w:p w14:paraId="52447302" w14:textId="4606CFE2" w:rsidR="3D64AC62" w:rsidRPr="00EA70AA" w:rsidRDefault="36074FEC" w:rsidP="00EA70AA">
            <w:pPr>
              <w:jc w:val="both"/>
              <w:rPr>
                <w:rFonts w:ascii="Arial Narrow" w:eastAsia="Georgia" w:hAnsi="Arial Narrow" w:cs="Georgia"/>
                <w:sz w:val="24"/>
                <w:szCs w:val="26"/>
              </w:rPr>
            </w:pPr>
            <w:r w:rsidRPr="00EA70AA">
              <w:rPr>
                <w:rFonts w:ascii="Arial Narrow" w:eastAsia="Georgia" w:hAnsi="Arial Narrow" w:cs="Georgia"/>
                <w:sz w:val="24"/>
                <w:szCs w:val="26"/>
              </w:rPr>
              <w:t>Hábeas data</w:t>
            </w:r>
            <w:r w:rsidR="5298CCA3" w:rsidRPr="00EA70AA">
              <w:rPr>
                <w:rFonts w:ascii="Arial Narrow" w:eastAsia="Georgia" w:hAnsi="Arial Narrow" w:cs="Georgia"/>
                <w:sz w:val="24"/>
                <w:szCs w:val="26"/>
              </w:rPr>
              <w:t xml:space="preserve"> – </w:t>
            </w:r>
            <w:r w:rsidR="5201FE29" w:rsidRPr="00EA70AA">
              <w:rPr>
                <w:rFonts w:ascii="Arial Narrow" w:eastAsia="Georgia" w:hAnsi="Arial Narrow" w:cs="Georgia"/>
                <w:sz w:val="24"/>
                <w:szCs w:val="26"/>
              </w:rPr>
              <w:t>registro en centrales de riesgo sin surtir el trámite previo correspondient</w:t>
            </w:r>
            <w:r w:rsidR="54E473BE" w:rsidRPr="00EA70AA">
              <w:rPr>
                <w:rFonts w:ascii="Arial Narrow" w:eastAsia="Georgia" w:hAnsi="Arial Narrow" w:cs="Georgia"/>
                <w:sz w:val="24"/>
                <w:szCs w:val="26"/>
              </w:rPr>
              <w:t>e</w:t>
            </w:r>
            <w:r w:rsidR="006779B6" w:rsidRPr="00EA70AA">
              <w:rPr>
                <w:rFonts w:ascii="Arial Narrow" w:eastAsia="Georgia" w:hAnsi="Arial Narrow" w:cs="Georgia"/>
                <w:sz w:val="24"/>
                <w:szCs w:val="26"/>
              </w:rPr>
              <w:t>.</w:t>
            </w:r>
          </w:p>
        </w:tc>
      </w:tr>
      <w:tr w:rsidR="001C070D" w:rsidRPr="001C4FB3" w14:paraId="16CB642B" w14:textId="77777777" w:rsidTr="001C4FB3">
        <w:trPr>
          <w:trHeight w:val="60"/>
          <w:jc w:val="center"/>
        </w:trPr>
        <w:tc>
          <w:tcPr>
            <w:tcW w:w="2410" w:type="dxa"/>
            <w:gridSpan w:val="2"/>
            <w:hideMark/>
          </w:tcPr>
          <w:p w14:paraId="17D159E3" w14:textId="77777777" w:rsidR="001C070D" w:rsidRPr="001C4FB3" w:rsidRDefault="001C070D" w:rsidP="00EA70AA">
            <w:pPr>
              <w:rPr>
                <w:rFonts w:ascii="Arial Narrow" w:eastAsia="Georgia" w:hAnsi="Arial Narrow" w:cs="Georgia"/>
                <w:sz w:val="24"/>
                <w:szCs w:val="26"/>
                <w:lang w:val="es-ES"/>
              </w:rPr>
            </w:pPr>
            <w:bookmarkStart w:id="1" w:name="_Hlk118980742"/>
            <w:r w:rsidRPr="00EA70AA">
              <w:rPr>
                <w:rFonts w:ascii="Arial Narrow" w:eastAsia="Georgia" w:hAnsi="Arial Narrow" w:cs="Georgia"/>
                <w:sz w:val="24"/>
                <w:szCs w:val="26"/>
                <w:lang w:val="es-ES"/>
              </w:rPr>
              <w:t>Acta número</w:t>
            </w:r>
          </w:p>
        </w:tc>
        <w:tc>
          <w:tcPr>
            <w:tcW w:w="6207" w:type="dxa"/>
            <w:gridSpan w:val="3"/>
            <w:hideMark/>
          </w:tcPr>
          <w:p w14:paraId="55722391" w14:textId="77777777" w:rsidR="001C070D" w:rsidRPr="00EA70AA" w:rsidRDefault="001C070D" w:rsidP="001C4FB3">
            <w:pPr>
              <w:rPr>
                <w:rFonts w:ascii="Arial Narrow" w:eastAsia="Georgia" w:hAnsi="Arial Narrow" w:cs="Georgia"/>
                <w:sz w:val="24"/>
                <w:szCs w:val="26"/>
                <w:lang w:val="es-ES"/>
              </w:rPr>
            </w:pPr>
            <w:r w:rsidRPr="001C4FB3">
              <w:rPr>
                <w:rFonts w:ascii="Arial Narrow" w:eastAsia="Georgia" w:hAnsi="Arial Narrow" w:cs="Georgia"/>
                <w:sz w:val="24"/>
                <w:szCs w:val="26"/>
                <w:lang w:val="es-ES"/>
              </w:rPr>
              <w:t>348 de 19-07-2023</w:t>
            </w:r>
          </w:p>
        </w:tc>
      </w:tr>
    </w:tbl>
    <w:p w14:paraId="13CE8E14" w14:textId="4D8DFA56" w:rsidR="001C070D" w:rsidRDefault="001C070D" w:rsidP="00EA70AA">
      <w:pPr>
        <w:pStyle w:val="Sinespaciado"/>
        <w:spacing w:line="276" w:lineRule="auto"/>
        <w:ind w:left="435"/>
        <w:jc w:val="center"/>
        <w:rPr>
          <w:rFonts w:ascii="Arial Narrow" w:eastAsia="Georgia" w:hAnsi="Arial Narrow" w:cs="Georgia"/>
          <w:b/>
          <w:bCs/>
          <w:color w:val="000000" w:themeColor="text1"/>
          <w:sz w:val="26"/>
          <w:szCs w:val="26"/>
        </w:rPr>
      </w:pPr>
    </w:p>
    <w:p w14:paraId="762D618A" w14:textId="77777777" w:rsidR="001C070D" w:rsidRPr="00EA70AA" w:rsidRDefault="001C070D" w:rsidP="00EA70AA">
      <w:pPr>
        <w:pStyle w:val="Sinespaciado"/>
        <w:spacing w:line="276" w:lineRule="auto"/>
        <w:ind w:left="435"/>
        <w:jc w:val="center"/>
        <w:rPr>
          <w:rFonts w:ascii="Arial Narrow" w:eastAsia="Georgia" w:hAnsi="Arial Narrow" w:cs="Georgia"/>
          <w:b/>
          <w:bCs/>
          <w:color w:val="000000" w:themeColor="text1"/>
          <w:sz w:val="26"/>
          <w:szCs w:val="26"/>
        </w:rPr>
      </w:pPr>
      <w:r w:rsidRPr="00EA70AA">
        <w:rPr>
          <w:rFonts w:ascii="Arial Narrow" w:eastAsia="Georgia" w:hAnsi="Arial Narrow" w:cs="Georgia"/>
          <w:b/>
          <w:bCs/>
          <w:color w:val="000000" w:themeColor="text1"/>
          <w:sz w:val="26"/>
          <w:szCs w:val="26"/>
        </w:rPr>
        <w:t>Pereira, diecinueve (19) de julio de dos mil veintitrés (2023)</w:t>
      </w:r>
      <w:bookmarkEnd w:id="1"/>
    </w:p>
    <w:p w14:paraId="47C1282F" w14:textId="0965E7AA" w:rsidR="003E5CA4" w:rsidRPr="00EA70AA" w:rsidRDefault="3AE07120" w:rsidP="00EA70AA">
      <w:pPr>
        <w:spacing w:line="276" w:lineRule="auto"/>
        <w:jc w:val="center"/>
        <w:rPr>
          <w:rFonts w:ascii="Arial Narrow" w:eastAsia="Georgia" w:hAnsi="Arial Narrow" w:cs="Georgia"/>
          <w:color w:val="000000" w:themeColor="text1"/>
          <w:sz w:val="26"/>
          <w:szCs w:val="26"/>
          <w:lang w:val="es-ES"/>
        </w:rPr>
      </w:pPr>
      <w:r w:rsidRPr="00EA70AA">
        <w:rPr>
          <w:rStyle w:val="eop"/>
          <w:rFonts w:ascii="Arial Narrow" w:eastAsia="Georgia" w:hAnsi="Arial Narrow" w:cs="Georgia"/>
          <w:color w:val="000000" w:themeColor="text1"/>
          <w:sz w:val="26"/>
          <w:szCs w:val="26"/>
          <w:lang w:val="es-CO"/>
        </w:rPr>
        <w:t> </w:t>
      </w:r>
    </w:p>
    <w:p w14:paraId="47C12830" w14:textId="77777777" w:rsidR="00AA072B" w:rsidRPr="00EA70AA" w:rsidRDefault="00AA072B" w:rsidP="00EA70AA">
      <w:pPr>
        <w:pStyle w:val="Sinespaciado"/>
        <w:spacing w:line="276" w:lineRule="auto"/>
        <w:jc w:val="center"/>
        <w:rPr>
          <w:rFonts w:ascii="Arial Narrow" w:eastAsia="Georgia" w:hAnsi="Arial Narrow" w:cs="Georgia"/>
          <w:sz w:val="26"/>
          <w:szCs w:val="26"/>
        </w:rPr>
      </w:pPr>
      <w:r w:rsidRPr="00EA70AA">
        <w:rPr>
          <w:rFonts w:ascii="Arial Narrow" w:eastAsia="Georgia" w:hAnsi="Arial Narrow" w:cs="Georgia"/>
          <w:b/>
          <w:bCs/>
          <w:sz w:val="26"/>
          <w:szCs w:val="26"/>
        </w:rPr>
        <w:t>ASUNTO</w:t>
      </w:r>
    </w:p>
    <w:p w14:paraId="47C12831" w14:textId="77777777" w:rsidR="00AA072B" w:rsidRPr="00EA70AA" w:rsidRDefault="00AA072B" w:rsidP="00EA70AA">
      <w:pPr>
        <w:pStyle w:val="Sinespaciado"/>
        <w:spacing w:line="276" w:lineRule="auto"/>
        <w:jc w:val="both"/>
        <w:rPr>
          <w:rFonts w:ascii="Arial Narrow" w:eastAsia="Georgia" w:hAnsi="Arial Narrow" w:cs="Georgia"/>
          <w:sz w:val="26"/>
          <w:szCs w:val="26"/>
        </w:rPr>
      </w:pPr>
    </w:p>
    <w:p w14:paraId="55549D55" w14:textId="7056E412" w:rsidR="00BD7E59" w:rsidRPr="00EA70AA" w:rsidRDefault="276E3E17" w:rsidP="00EA70AA">
      <w:pPr>
        <w:pStyle w:val="Sinespaciado"/>
        <w:tabs>
          <w:tab w:val="left" w:pos="1750"/>
        </w:tabs>
        <w:spacing w:line="276" w:lineRule="auto"/>
        <w:jc w:val="both"/>
        <w:rPr>
          <w:rFonts w:ascii="Arial Narrow" w:eastAsia="Georgia" w:hAnsi="Arial Narrow" w:cs="Georgia"/>
          <w:sz w:val="26"/>
          <w:szCs w:val="26"/>
        </w:rPr>
      </w:pPr>
      <w:r w:rsidRPr="00EA70AA">
        <w:rPr>
          <w:rFonts w:ascii="Arial Narrow" w:eastAsia="Georgia" w:hAnsi="Arial Narrow" w:cs="Georgia"/>
          <w:sz w:val="26"/>
          <w:szCs w:val="26"/>
        </w:rPr>
        <w:t xml:space="preserve">Procede la Sala a resolver </w:t>
      </w:r>
      <w:r w:rsidR="0142233C" w:rsidRPr="00EA70AA">
        <w:rPr>
          <w:rFonts w:ascii="Arial Narrow" w:eastAsia="Georgia" w:hAnsi="Arial Narrow" w:cs="Georgia"/>
          <w:sz w:val="26"/>
          <w:szCs w:val="26"/>
        </w:rPr>
        <w:t>la impugnación interpuesta</w:t>
      </w:r>
      <w:r w:rsidR="1710BDC1" w:rsidRPr="00EA70AA">
        <w:rPr>
          <w:rFonts w:ascii="Arial Narrow" w:eastAsia="Georgia" w:hAnsi="Arial Narrow" w:cs="Georgia"/>
          <w:sz w:val="26"/>
          <w:szCs w:val="26"/>
        </w:rPr>
        <w:t xml:space="preserve"> </w:t>
      </w:r>
      <w:r w:rsidR="0142233C" w:rsidRPr="00EA70AA">
        <w:rPr>
          <w:rFonts w:ascii="Arial Narrow" w:eastAsia="Georgia" w:hAnsi="Arial Narrow" w:cs="Georgia"/>
          <w:sz w:val="26"/>
          <w:szCs w:val="26"/>
        </w:rPr>
        <w:t xml:space="preserve">por </w:t>
      </w:r>
      <w:r w:rsidR="24E799FC" w:rsidRPr="00EA70AA">
        <w:rPr>
          <w:rFonts w:ascii="Arial Narrow" w:eastAsia="Georgia" w:hAnsi="Arial Narrow" w:cs="Georgia"/>
          <w:sz w:val="26"/>
          <w:szCs w:val="26"/>
        </w:rPr>
        <w:t xml:space="preserve">Yanbal de Colombia S.A.S. </w:t>
      </w:r>
      <w:r w:rsidR="0142233C" w:rsidRPr="00EA70AA">
        <w:rPr>
          <w:rFonts w:ascii="Arial Narrow" w:eastAsia="Georgia" w:hAnsi="Arial Narrow" w:cs="Georgia"/>
          <w:sz w:val="26"/>
          <w:szCs w:val="26"/>
        </w:rPr>
        <w:t xml:space="preserve">contra el fallo proferido el </w:t>
      </w:r>
      <w:r w:rsidR="00896B56" w:rsidRPr="00EA70AA">
        <w:rPr>
          <w:rFonts w:ascii="Arial Narrow" w:eastAsia="Georgia" w:hAnsi="Arial Narrow" w:cs="Georgia"/>
          <w:sz w:val="26"/>
          <w:szCs w:val="26"/>
        </w:rPr>
        <w:t>1</w:t>
      </w:r>
      <w:r w:rsidR="36120F55" w:rsidRPr="00EA70AA">
        <w:rPr>
          <w:rFonts w:ascii="Arial Narrow" w:eastAsia="Georgia" w:hAnsi="Arial Narrow" w:cs="Georgia"/>
          <w:sz w:val="26"/>
          <w:szCs w:val="26"/>
        </w:rPr>
        <w:t xml:space="preserve">8 </w:t>
      </w:r>
      <w:r w:rsidR="0142233C" w:rsidRPr="00EA70AA">
        <w:rPr>
          <w:rFonts w:ascii="Arial Narrow" w:eastAsia="Georgia" w:hAnsi="Arial Narrow" w:cs="Georgia"/>
          <w:sz w:val="26"/>
          <w:szCs w:val="26"/>
        </w:rPr>
        <w:t xml:space="preserve">de </w:t>
      </w:r>
      <w:r w:rsidR="79996062" w:rsidRPr="00EA70AA">
        <w:rPr>
          <w:rFonts w:ascii="Arial Narrow" w:eastAsia="Georgia" w:hAnsi="Arial Narrow" w:cs="Georgia"/>
          <w:sz w:val="26"/>
          <w:szCs w:val="26"/>
        </w:rPr>
        <w:t>mayo</w:t>
      </w:r>
      <w:r w:rsidR="00896B56" w:rsidRPr="00EA70AA">
        <w:rPr>
          <w:rFonts w:ascii="Arial Narrow" w:eastAsia="Georgia" w:hAnsi="Arial Narrow" w:cs="Georgia"/>
          <w:sz w:val="26"/>
          <w:szCs w:val="26"/>
        </w:rPr>
        <w:t xml:space="preserve"> </w:t>
      </w:r>
      <w:r w:rsidR="4E2AA542" w:rsidRPr="00EA70AA">
        <w:rPr>
          <w:rFonts w:ascii="Arial Narrow" w:eastAsia="Georgia" w:hAnsi="Arial Narrow" w:cs="Georgia"/>
          <w:sz w:val="26"/>
          <w:szCs w:val="26"/>
        </w:rPr>
        <w:t>pasado</w:t>
      </w:r>
      <w:r w:rsidR="0142233C" w:rsidRPr="00EA70AA">
        <w:rPr>
          <w:rFonts w:ascii="Arial Narrow" w:eastAsia="Georgia" w:hAnsi="Arial Narrow" w:cs="Georgia"/>
          <w:sz w:val="26"/>
          <w:szCs w:val="26"/>
        </w:rPr>
        <w:t xml:space="preserve">, dentro de la acción de tutela </w:t>
      </w:r>
      <w:r w:rsidR="40AB5E86" w:rsidRPr="00EA70AA">
        <w:rPr>
          <w:rFonts w:ascii="Arial Narrow" w:eastAsia="Georgia" w:hAnsi="Arial Narrow" w:cs="Georgia"/>
          <w:sz w:val="26"/>
          <w:szCs w:val="26"/>
        </w:rPr>
        <w:t>de la referencia.</w:t>
      </w:r>
    </w:p>
    <w:p w14:paraId="47C12833" w14:textId="21833F1A" w:rsidR="00BD7E59" w:rsidRPr="00EA70AA" w:rsidRDefault="3C5282A8" w:rsidP="00EA70AA">
      <w:pPr>
        <w:pStyle w:val="Sinespaciado"/>
        <w:tabs>
          <w:tab w:val="left" w:pos="1750"/>
        </w:tabs>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 xml:space="preserve"> </w:t>
      </w:r>
    </w:p>
    <w:p w14:paraId="47C12834" w14:textId="77777777" w:rsidR="00AA072B" w:rsidRPr="00EA70AA" w:rsidRDefault="00AA072B" w:rsidP="00EA70AA">
      <w:pPr>
        <w:pStyle w:val="Sinespaciado"/>
        <w:spacing w:line="276" w:lineRule="auto"/>
        <w:jc w:val="center"/>
        <w:rPr>
          <w:rFonts w:ascii="Arial Narrow" w:eastAsia="Georgia" w:hAnsi="Arial Narrow" w:cs="Georgia"/>
          <w:sz w:val="26"/>
          <w:szCs w:val="26"/>
        </w:rPr>
      </w:pPr>
      <w:r w:rsidRPr="00EA70AA">
        <w:rPr>
          <w:rFonts w:ascii="Arial Narrow" w:eastAsia="Georgia" w:hAnsi="Arial Narrow" w:cs="Georgia"/>
          <w:b/>
          <w:bCs/>
          <w:sz w:val="26"/>
          <w:szCs w:val="26"/>
        </w:rPr>
        <w:t>ANTECEDENTES</w:t>
      </w:r>
    </w:p>
    <w:p w14:paraId="47C12835" w14:textId="77777777" w:rsidR="00AA072B" w:rsidRPr="00EA70AA" w:rsidRDefault="00AA072B" w:rsidP="00EA70AA">
      <w:pPr>
        <w:pStyle w:val="Sinespaciado"/>
        <w:spacing w:line="276" w:lineRule="auto"/>
        <w:jc w:val="both"/>
        <w:rPr>
          <w:rFonts w:ascii="Arial Narrow" w:eastAsia="Georgia" w:hAnsi="Arial Narrow" w:cs="Georgia"/>
          <w:sz w:val="26"/>
          <w:szCs w:val="26"/>
        </w:rPr>
      </w:pPr>
    </w:p>
    <w:p w14:paraId="70F80AFB" w14:textId="142B985E" w:rsidR="00E6385A" w:rsidRPr="00EA70AA" w:rsidRDefault="60926539" w:rsidP="00EA70AA">
      <w:pPr>
        <w:pStyle w:val="Sinespaciado"/>
        <w:spacing w:line="276" w:lineRule="auto"/>
        <w:jc w:val="both"/>
        <w:rPr>
          <w:rFonts w:ascii="Arial Narrow" w:eastAsia="Georgia" w:hAnsi="Arial Narrow" w:cs="Georgia"/>
          <w:sz w:val="26"/>
          <w:szCs w:val="26"/>
        </w:rPr>
      </w:pPr>
      <w:r w:rsidRPr="00EA70AA">
        <w:rPr>
          <w:rFonts w:ascii="Arial Narrow" w:eastAsia="Georgia" w:hAnsi="Arial Narrow" w:cs="Georgia"/>
          <w:b/>
          <w:bCs/>
          <w:sz w:val="26"/>
          <w:szCs w:val="26"/>
        </w:rPr>
        <w:t xml:space="preserve">1. </w:t>
      </w:r>
      <w:r w:rsidR="4ECF6D13" w:rsidRPr="00EA70AA">
        <w:rPr>
          <w:rFonts w:ascii="Arial Narrow" w:eastAsia="Georgia" w:hAnsi="Arial Narrow" w:cs="Georgia"/>
          <w:sz w:val="26"/>
          <w:szCs w:val="26"/>
        </w:rPr>
        <w:t xml:space="preserve">Expuso la demandante que </w:t>
      </w:r>
      <w:r w:rsidR="34DF9447" w:rsidRPr="00EA70AA">
        <w:rPr>
          <w:rFonts w:ascii="Arial Narrow" w:eastAsia="Georgia" w:hAnsi="Arial Narrow" w:cs="Georgia"/>
          <w:sz w:val="26"/>
          <w:szCs w:val="26"/>
        </w:rPr>
        <w:t>elevó</w:t>
      </w:r>
      <w:r w:rsidR="528F85D7" w:rsidRPr="00EA70AA">
        <w:rPr>
          <w:rFonts w:ascii="Arial Narrow" w:eastAsia="Georgia" w:hAnsi="Arial Narrow" w:cs="Georgia"/>
          <w:sz w:val="26"/>
          <w:szCs w:val="26"/>
        </w:rPr>
        <w:t xml:space="preserve"> reclamación ante Yanbal de Colombia S.A.S. con </w:t>
      </w:r>
      <w:r w:rsidR="681022E5" w:rsidRPr="00EA70AA">
        <w:rPr>
          <w:rFonts w:ascii="Arial Narrow" w:eastAsia="Georgia" w:hAnsi="Arial Narrow" w:cs="Georgia"/>
          <w:sz w:val="26"/>
          <w:szCs w:val="26"/>
        </w:rPr>
        <w:t>el objeto</w:t>
      </w:r>
      <w:r w:rsidR="528F85D7" w:rsidRPr="00EA70AA">
        <w:rPr>
          <w:rFonts w:ascii="Arial Narrow" w:eastAsia="Georgia" w:hAnsi="Arial Narrow" w:cs="Georgia"/>
          <w:sz w:val="26"/>
          <w:szCs w:val="26"/>
        </w:rPr>
        <w:t xml:space="preserve"> de que fuera</w:t>
      </w:r>
      <w:r w:rsidR="222D9283" w:rsidRPr="00EA70AA">
        <w:rPr>
          <w:rFonts w:ascii="Arial Narrow" w:eastAsia="Georgia" w:hAnsi="Arial Narrow" w:cs="Georgia"/>
          <w:sz w:val="26"/>
          <w:szCs w:val="26"/>
        </w:rPr>
        <w:t xml:space="preserve"> eliminado</w:t>
      </w:r>
      <w:r w:rsidR="528F85D7" w:rsidRPr="00EA70AA">
        <w:rPr>
          <w:rFonts w:ascii="Arial Narrow" w:eastAsia="Georgia" w:hAnsi="Arial Narrow" w:cs="Georgia"/>
          <w:sz w:val="26"/>
          <w:szCs w:val="26"/>
        </w:rPr>
        <w:t xml:space="preserve"> el reporte negativo que </w:t>
      </w:r>
      <w:r w:rsidR="71E4FC2C" w:rsidRPr="00EA70AA">
        <w:rPr>
          <w:rFonts w:ascii="Arial Narrow" w:eastAsia="Georgia" w:hAnsi="Arial Narrow" w:cs="Georgia"/>
          <w:sz w:val="26"/>
          <w:szCs w:val="26"/>
        </w:rPr>
        <w:t xml:space="preserve">posee </w:t>
      </w:r>
      <w:r w:rsidR="528F85D7" w:rsidRPr="00EA70AA">
        <w:rPr>
          <w:rFonts w:ascii="Arial Narrow" w:eastAsia="Georgia" w:hAnsi="Arial Narrow" w:cs="Georgia"/>
          <w:sz w:val="26"/>
          <w:szCs w:val="26"/>
        </w:rPr>
        <w:t xml:space="preserve">en centrales de riesgo, </w:t>
      </w:r>
      <w:r w:rsidR="73C067AB" w:rsidRPr="00EA70AA">
        <w:rPr>
          <w:rFonts w:ascii="Arial Narrow" w:eastAsia="Georgia" w:hAnsi="Arial Narrow" w:cs="Georgia"/>
          <w:sz w:val="26"/>
          <w:szCs w:val="26"/>
        </w:rPr>
        <w:t>ya que</w:t>
      </w:r>
      <w:r w:rsidR="64D3AFCE" w:rsidRPr="00EA70AA">
        <w:rPr>
          <w:rFonts w:ascii="Arial Narrow" w:eastAsia="Georgia" w:hAnsi="Arial Narrow" w:cs="Georgia"/>
          <w:sz w:val="26"/>
          <w:szCs w:val="26"/>
        </w:rPr>
        <w:t xml:space="preserve"> esa entidad</w:t>
      </w:r>
      <w:r w:rsidR="73C067AB" w:rsidRPr="00EA70AA">
        <w:rPr>
          <w:rFonts w:ascii="Arial Narrow" w:eastAsia="Georgia" w:hAnsi="Arial Narrow" w:cs="Georgia"/>
          <w:sz w:val="26"/>
          <w:szCs w:val="26"/>
        </w:rPr>
        <w:t xml:space="preserve"> omitió surtir en debida forma </w:t>
      </w:r>
      <w:r w:rsidR="70CC993D" w:rsidRPr="00EA70AA">
        <w:rPr>
          <w:rFonts w:ascii="Arial Narrow" w:eastAsia="Georgia" w:hAnsi="Arial Narrow" w:cs="Georgia"/>
          <w:sz w:val="26"/>
          <w:szCs w:val="26"/>
        </w:rPr>
        <w:t xml:space="preserve">el requerimiento de que trata el </w:t>
      </w:r>
      <w:r w:rsidR="528F85D7" w:rsidRPr="00EA70AA">
        <w:rPr>
          <w:rFonts w:ascii="Arial Narrow" w:eastAsia="Georgia" w:hAnsi="Arial Narrow" w:cs="Georgia"/>
          <w:sz w:val="26"/>
          <w:szCs w:val="26"/>
        </w:rPr>
        <w:t>inciso 3º del artículo 12 de la Ley 1266 de 2008</w:t>
      </w:r>
      <w:r w:rsidR="529787CF" w:rsidRPr="00EA70AA">
        <w:rPr>
          <w:rFonts w:ascii="Arial Narrow" w:eastAsia="Georgia" w:hAnsi="Arial Narrow" w:cs="Georgia"/>
          <w:sz w:val="26"/>
          <w:szCs w:val="26"/>
        </w:rPr>
        <w:t xml:space="preserve">, </w:t>
      </w:r>
      <w:r w:rsidR="4D0EBDB6" w:rsidRPr="00EA70AA">
        <w:rPr>
          <w:rFonts w:ascii="Arial Narrow" w:eastAsia="Georgia" w:hAnsi="Arial Narrow" w:cs="Georgia"/>
          <w:sz w:val="26"/>
          <w:szCs w:val="26"/>
        </w:rPr>
        <w:t>pues no acreditó su enví</w:t>
      </w:r>
      <w:r w:rsidR="2226857D" w:rsidRPr="00EA70AA">
        <w:rPr>
          <w:rFonts w:ascii="Arial Narrow" w:eastAsia="Georgia" w:hAnsi="Arial Narrow" w:cs="Georgia"/>
          <w:sz w:val="26"/>
          <w:szCs w:val="26"/>
        </w:rPr>
        <w:t xml:space="preserve">o </w:t>
      </w:r>
      <w:r w:rsidR="529787CF" w:rsidRPr="00EA70AA">
        <w:rPr>
          <w:rFonts w:ascii="Arial Narrow" w:eastAsia="Georgia" w:hAnsi="Arial Narrow" w:cs="Georgia"/>
          <w:sz w:val="26"/>
          <w:szCs w:val="26"/>
        </w:rPr>
        <w:t>y recibido a satisfacció</w:t>
      </w:r>
      <w:r w:rsidR="0A9FEA67" w:rsidRPr="00EA70AA">
        <w:rPr>
          <w:rFonts w:ascii="Arial Narrow" w:eastAsia="Georgia" w:hAnsi="Arial Narrow" w:cs="Georgia"/>
          <w:sz w:val="26"/>
          <w:szCs w:val="26"/>
        </w:rPr>
        <w:t>n.</w:t>
      </w:r>
      <w:r w:rsidR="47AFF210" w:rsidRPr="00EA70AA">
        <w:rPr>
          <w:rFonts w:ascii="Arial Narrow" w:eastAsia="Georgia" w:hAnsi="Arial Narrow" w:cs="Georgia"/>
          <w:sz w:val="26"/>
          <w:szCs w:val="26"/>
        </w:rPr>
        <w:t xml:space="preserve"> Sin embargo, esa entidad</w:t>
      </w:r>
      <w:r w:rsidR="528F85D7" w:rsidRPr="00EA70AA">
        <w:rPr>
          <w:rFonts w:ascii="Arial Narrow" w:eastAsia="Georgia" w:hAnsi="Arial Narrow" w:cs="Georgia"/>
          <w:sz w:val="26"/>
          <w:szCs w:val="26"/>
        </w:rPr>
        <w:t xml:space="preserve"> insiste en mantener </w:t>
      </w:r>
      <w:r w:rsidR="22141C98" w:rsidRPr="00EA70AA">
        <w:rPr>
          <w:rFonts w:ascii="Arial Narrow" w:eastAsia="Georgia" w:hAnsi="Arial Narrow" w:cs="Georgia"/>
          <w:sz w:val="26"/>
          <w:szCs w:val="26"/>
        </w:rPr>
        <w:t>dicha</w:t>
      </w:r>
      <w:r w:rsidR="528F85D7" w:rsidRPr="00EA70AA">
        <w:rPr>
          <w:rFonts w:ascii="Arial Narrow" w:eastAsia="Georgia" w:hAnsi="Arial Narrow" w:cs="Georgia"/>
          <w:sz w:val="26"/>
          <w:szCs w:val="26"/>
        </w:rPr>
        <w:t xml:space="preserve"> información negativa</w:t>
      </w:r>
      <w:r w:rsidR="4DBE5D15" w:rsidRPr="00EA70AA">
        <w:rPr>
          <w:rFonts w:ascii="Arial Narrow" w:eastAsia="Georgia" w:hAnsi="Arial Narrow" w:cs="Georgia"/>
          <w:sz w:val="26"/>
          <w:szCs w:val="26"/>
        </w:rPr>
        <w:t xml:space="preserve">, proceder que debe ser objeto de </w:t>
      </w:r>
      <w:r w:rsidR="528F85D7" w:rsidRPr="00EA70AA">
        <w:rPr>
          <w:rFonts w:ascii="Arial Narrow" w:eastAsia="Georgia" w:hAnsi="Arial Narrow" w:cs="Georgia"/>
          <w:sz w:val="26"/>
          <w:szCs w:val="26"/>
        </w:rPr>
        <w:t>vigilancia por parte de la Superintendencia de Industria</w:t>
      </w:r>
      <w:r w:rsidR="38019EB5" w:rsidRPr="00EA70AA">
        <w:rPr>
          <w:rFonts w:ascii="Arial Narrow" w:eastAsia="Georgia" w:hAnsi="Arial Narrow" w:cs="Georgia"/>
          <w:sz w:val="26"/>
          <w:szCs w:val="26"/>
        </w:rPr>
        <w:t xml:space="preserve"> </w:t>
      </w:r>
      <w:r w:rsidR="528F85D7" w:rsidRPr="00EA70AA">
        <w:rPr>
          <w:rFonts w:ascii="Arial Narrow" w:eastAsia="Georgia" w:hAnsi="Arial Narrow" w:cs="Georgia"/>
          <w:sz w:val="26"/>
          <w:szCs w:val="26"/>
        </w:rPr>
        <w:t>y Comercio</w:t>
      </w:r>
      <w:r w:rsidR="4AAA84A5" w:rsidRPr="00EA70AA">
        <w:rPr>
          <w:rFonts w:ascii="Arial Narrow" w:eastAsia="Georgia" w:hAnsi="Arial Narrow" w:cs="Georgia"/>
          <w:sz w:val="26"/>
          <w:szCs w:val="26"/>
        </w:rPr>
        <w:t xml:space="preserve">.      </w:t>
      </w:r>
    </w:p>
    <w:p w14:paraId="72268957" w14:textId="2975D746" w:rsidR="00E6385A" w:rsidRPr="00EA70AA" w:rsidRDefault="00E6385A" w:rsidP="00EA70AA">
      <w:pPr>
        <w:pStyle w:val="Sinespaciado"/>
        <w:spacing w:line="276" w:lineRule="auto"/>
        <w:jc w:val="both"/>
        <w:rPr>
          <w:rFonts w:ascii="Arial Narrow" w:eastAsia="Georgia" w:hAnsi="Arial Narrow" w:cs="Georgia"/>
          <w:sz w:val="26"/>
          <w:szCs w:val="26"/>
        </w:rPr>
      </w:pPr>
    </w:p>
    <w:p w14:paraId="47C12838" w14:textId="76C41408" w:rsidR="00E6385A" w:rsidRPr="00EA70AA" w:rsidRDefault="0B1B7ABF" w:rsidP="00EA70AA">
      <w:pPr>
        <w:pStyle w:val="Sinespaciado"/>
        <w:spacing w:line="276" w:lineRule="auto"/>
        <w:jc w:val="both"/>
        <w:rPr>
          <w:rFonts w:ascii="Arial Narrow" w:eastAsia="Georgia" w:hAnsi="Arial Narrow" w:cs="Georgia"/>
          <w:sz w:val="26"/>
          <w:szCs w:val="26"/>
        </w:rPr>
      </w:pPr>
      <w:r w:rsidRPr="00EA70AA">
        <w:rPr>
          <w:rFonts w:ascii="Arial Narrow" w:eastAsia="Georgia" w:hAnsi="Arial Narrow" w:cs="Georgia"/>
          <w:sz w:val="26"/>
          <w:szCs w:val="26"/>
        </w:rPr>
        <w:t>Considera lesionados sus derechos al</w:t>
      </w:r>
      <w:r w:rsidR="4AAA84A5" w:rsidRPr="00EA70AA">
        <w:rPr>
          <w:rFonts w:ascii="Arial Narrow" w:eastAsia="Georgia" w:hAnsi="Arial Narrow" w:cs="Georgia"/>
          <w:sz w:val="26"/>
          <w:szCs w:val="26"/>
        </w:rPr>
        <w:t xml:space="preserve"> </w:t>
      </w:r>
      <w:r w:rsidR="528F85D7" w:rsidRPr="00EA70AA">
        <w:rPr>
          <w:rFonts w:ascii="Arial Narrow" w:eastAsia="Georgia" w:hAnsi="Arial Narrow" w:cs="Georgia"/>
          <w:sz w:val="26"/>
          <w:szCs w:val="26"/>
        </w:rPr>
        <w:t>h</w:t>
      </w:r>
      <w:r w:rsidR="46667DD8" w:rsidRPr="00EA70AA">
        <w:rPr>
          <w:rFonts w:ascii="Arial Narrow" w:eastAsia="Georgia" w:hAnsi="Arial Narrow" w:cs="Georgia"/>
          <w:sz w:val="26"/>
          <w:szCs w:val="26"/>
        </w:rPr>
        <w:t>á</w:t>
      </w:r>
      <w:r w:rsidR="528F85D7" w:rsidRPr="00EA70AA">
        <w:rPr>
          <w:rFonts w:ascii="Arial Narrow" w:eastAsia="Georgia" w:hAnsi="Arial Narrow" w:cs="Georgia"/>
          <w:sz w:val="26"/>
          <w:szCs w:val="26"/>
        </w:rPr>
        <w:t>beas data y debido proceso</w:t>
      </w:r>
      <w:r w:rsidR="25086B58" w:rsidRPr="00EA70AA">
        <w:rPr>
          <w:rFonts w:ascii="Arial Narrow" w:eastAsia="Georgia" w:hAnsi="Arial Narrow" w:cs="Georgia"/>
          <w:sz w:val="26"/>
          <w:szCs w:val="26"/>
        </w:rPr>
        <w:t>,</w:t>
      </w:r>
      <w:r w:rsidR="4E686E89" w:rsidRPr="00EA70AA">
        <w:rPr>
          <w:rFonts w:ascii="Arial Narrow" w:eastAsia="Georgia" w:hAnsi="Arial Narrow" w:cs="Georgia"/>
          <w:sz w:val="26"/>
          <w:szCs w:val="26"/>
        </w:rPr>
        <w:t xml:space="preserve"> y para su protección solicita se ordene a las demandadas eliminar </w:t>
      </w:r>
      <w:r w:rsidR="4B42A71A" w:rsidRPr="00EA70AA">
        <w:rPr>
          <w:rFonts w:ascii="Arial Narrow" w:eastAsia="Georgia" w:hAnsi="Arial Narrow" w:cs="Georgia"/>
          <w:sz w:val="26"/>
          <w:szCs w:val="26"/>
        </w:rPr>
        <w:t xml:space="preserve">aquel dato negativo y que por la </w:t>
      </w:r>
      <w:r w:rsidR="528F85D7" w:rsidRPr="00EA70AA">
        <w:rPr>
          <w:rFonts w:ascii="Arial Narrow" w:eastAsia="Georgia" w:hAnsi="Arial Narrow" w:cs="Georgia"/>
          <w:sz w:val="26"/>
          <w:szCs w:val="26"/>
        </w:rPr>
        <w:t>Superintendencia de Industria y Comercio</w:t>
      </w:r>
      <w:r w:rsidR="605C0D26" w:rsidRPr="00EA70AA">
        <w:rPr>
          <w:rFonts w:ascii="Arial Narrow" w:eastAsia="Georgia" w:hAnsi="Arial Narrow" w:cs="Georgia"/>
          <w:sz w:val="26"/>
          <w:szCs w:val="26"/>
        </w:rPr>
        <w:t xml:space="preserve"> se</w:t>
      </w:r>
      <w:r w:rsidR="528F85D7" w:rsidRPr="00EA70AA">
        <w:rPr>
          <w:rFonts w:ascii="Arial Narrow" w:eastAsia="Georgia" w:hAnsi="Arial Narrow" w:cs="Georgia"/>
          <w:sz w:val="26"/>
          <w:szCs w:val="26"/>
        </w:rPr>
        <w:t xml:space="preserve"> ejerza la función de vigilancia</w:t>
      </w:r>
      <w:r w:rsidR="145258FB" w:rsidRPr="00EA70AA">
        <w:rPr>
          <w:rFonts w:ascii="Arial Narrow" w:eastAsia="Georgia" w:hAnsi="Arial Narrow" w:cs="Georgia"/>
          <w:sz w:val="26"/>
          <w:szCs w:val="26"/>
        </w:rPr>
        <w:t xml:space="preserve"> frente a </w:t>
      </w:r>
      <w:r w:rsidR="528F85D7" w:rsidRPr="00EA70AA">
        <w:rPr>
          <w:rFonts w:ascii="Arial Narrow" w:eastAsia="Georgia" w:hAnsi="Arial Narrow" w:cs="Georgia"/>
          <w:sz w:val="26"/>
          <w:szCs w:val="26"/>
        </w:rPr>
        <w:t xml:space="preserve">Yanbal de Colombia S.A.S. </w:t>
      </w:r>
      <w:r w:rsidR="3E8D8A8B" w:rsidRPr="00EA70AA">
        <w:rPr>
          <w:rFonts w:ascii="Arial Narrow" w:eastAsia="Georgia" w:hAnsi="Arial Narrow" w:cs="Georgia"/>
          <w:sz w:val="26"/>
          <w:szCs w:val="26"/>
        </w:rPr>
        <w:t>y se impongan la</w:t>
      </w:r>
      <w:r w:rsidR="528F85D7" w:rsidRPr="00EA70AA">
        <w:rPr>
          <w:rFonts w:ascii="Arial Narrow" w:eastAsia="Georgia" w:hAnsi="Arial Narrow" w:cs="Georgia"/>
          <w:sz w:val="26"/>
          <w:szCs w:val="26"/>
        </w:rPr>
        <w:t>s sanciones a que haya lugar</w:t>
      </w:r>
      <w:r w:rsidR="00535606" w:rsidRPr="00EA70AA">
        <w:rPr>
          <w:rStyle w:val="Refdenotaalpie"/>
          <w:rFonts w:ascii="Arial Narrow" w:eastAsia="Georgia" w:hAnsi="Arial Narrow" w:cs="Georgia"/>
          <w:sz w:val="26"/>
          <w:szCs w:val="26"/>
        </w:rPr>
        <w:footnoteReference w:id="2"/>
      </w:r>
      <w:r w:rsidR="120B1675" w:rsidRPr="00EA70AA">
        <w:rPr>
          <w:rFonts w:ascii="Arial Narrow" w:eastAsia="Georgia" w:hAnsi="Arial Narrow" w:cs="Georgia"/>
          <w:sz w:val="26"/>
          <w:szCs w:val="26"/>
        </w:rPr>
        <w:t>.</w:t>
      </w:r>
    </w:p>
    <w:p w14:paraId="47C12839" w14:textId="36EB7E45" w:rsidR="00690D66" w:rsidRPr="00EA70AA" w:rsidRDefault="00690D66" w:rsidP="00EA70AA">
      <w:pPr>
        <w:pStyle w:val="Sinespaciado"/>
        <w:spacing w:line="276" w:lineRule="auto"/>
        <w:jc w:val="both"/>
        <w:rPr>
          <w:rFonts w:ascii="Arial Narrow" w:eastAsia="Georgia" w:hAnsi="Arial Narrow" w:cs="Georgia"/>
          <w:sz w:val="26"/>
          <w:szCs w:val="26"/>
        </w:rPr>
      </w:pPr>
    </w:p>
    <w:p w14:paraId="47C1283A" w14:textId="7524FEF4" w:rsidR="00690D66" w:rsidRPr="00EA70AA" w:rsidRDefault="00690D66" w:rsidP="00EA70AA">
      <w:pPr>
        <w:pStyle w:val="Sinespaciado"/>
        <w:spacing w:line="276" w:lineRule="auto"/>
        <w:jc w:val="both"/>
        <w:rPr>
          <w:rFonts w:ascii="Arial Narrow" w:eastAsia="Georgia" w:hAnsi="Arial Narrow" w:cs="Georgia"/>
          <w:sz w:val="26"/>
          <w:szCs w:val="26"/>
        </w:rPr>
      </w:pPr>
      <w:r w:rsidRPr="00EA70AA">
        <w:rPr>
          <w:rFonts w:ascii="Arial Narrow" w:eastAsia="Georgia" w:hAnsi="Arial Narrow" w:cs="Georgia"/>
          <w:b/>
          <w:bCs/>
          <w:sz w:val="26"/>
          <w:szCs w:val="26"/>
        </w:rPr>
        <w:t xml:space="preserve">2. Trámite: </w:t>
      </w:r>
      <w:r w:rsidRPr="00EA70AA">
        <w:rPr>
          <w:rFonts w:ascii="Arial Narrow" w:eastAsia="Georgia" w:hAnsi="Arial Narrow" w:cs="Georgia"/>
          <w:sz w:val="26"/>
          <w:szCs w:val="26"/>
        </w:rPr>
        <w:t>Por auto del</w:t>
      </w:r>
      <w:r w:rsidR="00263EF0" w:rsidRPr="00EA70AA">
        <w:rPr>
          <w:rFonts w:ascii="Arial Narrow" w:eastAsia="Georgia" w:hAnsi="Arial Narrow" w:cs="Georgia"/>
          <w:sz w:val="26"/>
          <w:szCs w:val="26"/>
        </w:rPr>
        <w:t xml:space="preserve"> </w:t>
      </w:r>
      <w:r w:rsidR="26057910" w:rsidRPr="00EA70AA">
        <w:rPr>
          <w:rFonts w:ascii="Arial Narrow" w:eastAsia="Georgia" w:hAnsi="Arial Narrow" w:cs="Georgia"/>
          <w:sz w:val="26"/>
          <w:szCs w:val="26"/>
        </w:rPr>
        <w:t xml:space="preserve">08 </w:t>
      </w:r>
      <w:r w:rsidRPr="00EA70AA">
        <w:rPr>
          <w:rFonts w:ascii="Arial Narrow" w:eastAsia="Georgia" w:hAnsi="Arial Narrow" w:cs="Georgia"/>
          <w:sz w:val="26"/>
          <w:szCs w:val="26"/>
        </w:rPr>
        <w:t>de</w:t>
      </w:r>
      <w:r w:rsidR="00263EF0" w:rsidRPr="00EA70AA">
        <w:rPr>
          <w:rFonts w:ascii="Arial Narrow" w:eastAsia="Georgia" w:hAnsi="Arial Narrow" w:cs="Georgia"/>
          <w:sz w:val="26"/>
          <w:szCs w:val="26"/>
        </w:rPr>
        <w:t xml:space="preserve"> </w:t>
      </w:r>
      <w:r w:rsidR="002C55EE" w:rsidRPr="00EA70AA">
        <w:rPr>
          <w:rFonts w:ascii="Arial Narrow" w:eastAsia="Georgia" w:hAnsi="Arial Narrow" w:cs="Georgia"/>
          <w:sz w:val="26"/>
          <w:szCs w:val="26"/>
        </w:rPr>
        <w:t>ma</w:t>
      </w:r>
      <w:r w:rsidR="25F332C6" w:rsidRPr="00EA70AA">
        <w:rPr>
          <w:rFonts w:ascii="Arial Narrow" w:eastAsia="Georgia" w:hAnsi="Arial Narrow" w:cs="Georgia"/>
          <w:sz w:val="26"/>
          <w:szCs w:val="26"/>
        </w:rPr>
        <w:t>y</w:t>
      </w:r>
      <w:r w:rsidR="002C55EE" w:rsidRPr="00EA70AA">
        <w:rPr>
          <w:rFonts w:ascii="Arial Narrow" w:eastAsia="Georgia" w:hAnsi="Arial Narrow" w:cs="Georgia"/>
          <w:sz w:val="26"/>
          <w:szCs w:val="26"/>
        </w:rPr>
        <w:t>o</w:t>
      </w:r>
      <w:r w:rsidR="00306D96" w:rsidRPr="00EA70AA">
        <w:rPr>
          <w:rFonts w:ascii="Arial Narrow" w:eastAsia="Georgia" w:hAnsi="Arial Narrow" w:cs="Georgia"/>
          <w:sz w:val="26"/>
          <w:szCs w:val="26"/>
        </w:rPr>
        <w:t xml:space="preserve"> </w:t>
      </w:r>
      <w:r w:rsidR="00445814" w:rsidRPr="00EA70AA">
        <w:rPr>
          <w:rFonts w:ascii="Arial Narrow" w:eastAsia="Georgia" w:hAnsi="Arial Narrow" w:cs="Georgia"/>
          <w:sz w:val="26"/>
          <w:szCs w:val="26"/>
        </w:rPr>
        <w:t>último</w:t>
      </w:r>
      <w:r w:rsidRPr="00EA70AA">
        <w:rPr>
          <w:rFonts w:ascii="Arial Narrow" w:eastAsia="Georgia" w:hAnsi="Arial Narrow" w:cs="Georgia"/>
          <w:sz w:val="26"/>
          <w:szCs w:val="26"/>
        </w:rPr>
        <w:t>, el despacho</w:t>
      </w:r>
      <w:r w:rsidR="00161302" w:rsidRPr="00EA70AA">
        <w:rPr>
          <w:rFonts w:ascii="Arial Narrow" w:eastAsia="Georgia" w:hAnsi="Arial Narrow" w:cs="Georgia"/>
          <w:sz w:val="26"/>
          <w:szCs w:val="26"/>
        </w:rPr>
        <w:t xml:space="preserve"> de primera instancia</w:t>
      </w:r>
      <w:r w:rsidRPr="00EA70AA">
        <w:rPr>
          <w:rFonts w:ascii="Arial Narrow" w:eastAsia="Georgia" w:hAnsi="Arial Narrow" w:cs="Georgia"/>
          <w:i/>
          <w:iCs/>
          <w:sz w:val="26"/>
          <w:szCs w:val="26"/>
        </w:rPr>
        <w:t xml:space="preserve"> </w:t>
      </w:r>
      <w:r w:rsidRPr="00EA70AA">
        <w:rPr>
          <w:rFonts w:ascii="Arial Narrow" w:eastAsia="Georgia" w:hAnsi="Arial Narrow" w:cs="Georgia"/>
          <w:sz w:val="26"/>
          <w:szCs w:val="26"/>
        </w:rPr>
        <w:t xml:space="preserve">admitió el conocimiento de la acción. </w:t>
      </w:r>
    </w:p>
    <w:p w14:paraId="47C1283B" w14:textId="77777777" w:rsidR="00690D66" w:rsidRPr="00EA70AA" w:rsidRDefault="00690D66" w:rsidP="00EA70AA">
      <w:pPr>
        <w:pStyle w:val="Sinespaciado"/>
        <w:spacing w:line="276" w:lineRule="auto"/>
        <w:jc w:val="both"/>
        <w:rPr>
          <w:rFonts w:ascii="Arial Narrow" w:eastAsia="Georgia" w:hAnsi="Arial Narrow" w:cs="Georgia"/>
          <w:sz w:val="26"/>
          <w:szCs w:val="26"/>
        </w:rPr>
      </w:pPr>
    </w:p>
    <w:p w14:paraId="56EE5CEE" w14:textId="16F842A4" w:rsidR="4DA2E081" w:rsidRPr="00EA70AA" w:rsidRDefault="002E9E52"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Fenalco, regional Antioquia, alegó carecer de legitimación en la causa por pasiva</w:t>
      </w:r>
      <w:r w:rsidR="0D8E2897" w:rsidRPr="00EA70AA">
        <w:rPr>
          <w:rFonts w:ascii="Arial Narrow" w:eastAsia="Georgia" w:hAnsi="Arial Narrow" w:cs="Georgia"/>
          <w:sz w:val="26"/>
          <w:szCs w:val="26"/>
          <w:lang w:val="es-CO"/>
        </w:rPr>
        <w:t>,</w:t>
      </w:r>
      <w:r w:rsidRPr="00EA70AA">
        <w:rPr>
          <w:rFonts w:ascii="Arial Narrow" w:eastAsia="Georgia" w:hAnsi="Arial Narrow" w:cs="Georgia"/>
          <w:sz w:val="26"/>
          <w:szCs w:val="26"/>
          <w:lang w:val="es-CO"/>
        </w:rPr>
        <w:t xml:space="preserve"> como quiera que de la revisión en </w:t>
      </w:r>
      <w:r w:rsidR="014D52B1" w:rsidRPr="00EA70AA">
        <w:rPr>
          <w:rFonts w:ascii="Arial Narrow" w:eastAsia="Georgia" w:hAnsi="Arial Narrow" w:cs="Georgia"/>
          <w:sz w:val="26"/>
          <w:szCs w:val="26"/>
          <w:lang w:val="es-CO"/>
        </w:rPr>
        <w:t>su</w:t>
      </w:r>
      <w:r w:rsidRPr="00EA70AA">
        <w:rPr>
          <w:rFonts w:ascii="Arial Narrow" w:eastAsia="Georgia" w:hAnsi="Arial Narrow" w:cs="Georgia"/>
          <w:sz w:val="26"/>
          <w:szCs w:val="26"/>
          <w:lang w:val="es-CO"/>
        </w:rPr>
        <w:t xml:space="preserve"> base de datos</w:t>
      </w:r>
      <w:r w:rsidR="5D6DAA20" w:rsidRPr="00EA70AA">
        <w:rPr>
          <w:rFonts w:ascii="Arial Narrow" w:eastAsia="Georgia" w:hAnsi="Arial Narrow" w:cs="Georgia"/>
          <w:sz w:val="26"/>
          <w:szCs w:val="26"/>
          <w:lang w:val="es-CO"/>
        </w:rPr>
        <w:t xml:space="preserve"> Procrédito</w:t>
      </w:r>
      <w:r w:rsidRPr="00EA70AA">
        <w:rPr>
          <w:rFonts w:ascii="Arial Narrow" w:eastAsia="Georgia" w:hAnsi="Arial Narrow" w:cs="Georgia"/>
          <w:sz w:val="26"/>
          <w:szCs w:val="26"/>
          <w:lang w:val="es-CO"/>
        </w:rPr>
        <w:t xml:space="preserve"> </w:t>
      </w:r>
      <w:r w:rsidR="16BD3B38" w:rsidRPr="00EA70AA">
        <w:rPr>
          <w:rFonts w:ascii="Arial Narrow" w:eastAsia="Georgia" w:hAnsi="Arial Narrow" w:cs="Georgia"/>
          <w:sz w:val="26"/>
          <w:szCs w:val="26"/>
          <w:lang w:val="es-CO"/>
        </w:rPr>
        <w:t xml:space="preserve">se </w:t>
      </w:r>
      <w:r w:rsidR="7DBB8C17" w:rsidRPr="00EA70AA">
        <w:rPr>
          <w:rFonts w:ascii="Arial Narrow" w:eastAsia="Georgia" w:hAnsi="Arial Narrow" w:cs="Georgia"/>
          <w:sz w:val="26"/>
          <w:szCs w:val="26"/>
          <w:lang w:val="es-CO"/>
        </w:rPr>
        <w:t>evidenció</w:t>
      </w:r>
      <w:r w:rsidR="16BD3B38" w:rsidRPr="00EA70AA">
        <w:rPr>
          <w:rFonts w:ascii="Arial Narrow" w:eastAsia="Georgia" w:hAnsi="Arial Narrow" w:cs="Georgia"/>
          <w:sz w:val="26"/>
          <w:szCs w:val="26"/>
          <w:lang w:val="es-CO"/>
        </w:rPr>
        <w:t xml:space="preserve"> que la actora no po</w:t>
      </w:r>
      <w:r w:rsidRPr="00EA70AA">
        <w:rPr>
          <w:rFonts w:ascii="Arial Narrow" w:eastAsia="Georgia" w:hAnsi="Arial Narrow" w:cs="Georgia"/>
          <w:sz w:val="26"/>
          <w:szCs w:val="26"/>
          <w:lang w:val="es-CO"/>
        </w:rPr>
        <w:t xml:space="preserve">see historial crediticio </w:t>
      </w:r>
      <w:r w:rsidR="3FB9A412" w:rsidRPr="00EA70AA">
        <w:rPr>
          <w:rFonts w:ascii="Arial Narrow" w:eastAsia="Georgia" w:hAnsi="Arial Narrow" w:cs="Georgia"/>
          <w:sz w:val="26"/>
          <w:szCs w:val="26"/>
          <w:lang w:val="es-CO"/>
        </w:rPr>
        <w:t>“</w:t>
      </w:r>
      <w:r w:rsidRPr="00EA70AA">
        <w:rPr>
          <w:rFonts w:ascii="Arial Narrow" w:eastAsia="Georgia" w:hAnsi="Arial Narrow" w:cs="Georgia"/>
          <w:sz w:val="26"/>
          <w:szCs w:val="26"/>
          <w:lang w:val="es-CO"/>
        </w:rPr>
        <w:t>por parte de la fuente accionada</w:t>
      </w:r>
      <w:r w:rsidR="7784186C" w:rsidRPr="00EA70AA">
        <w:rPr>
          <w:rFonts w:ascii="Arial Narrow" w:eastAsia="Georgia" w:hAnsi="Arial Narrow" w:cs="Georgia"/>
          <w:sz w:val="26"/>
          <w:szCs w:val="26"/>
          <w:lang w:val="es-CO"/>
        </w:rPr>
        <w:t>”</w:t>
      </w:r>
      <w:r w:rsidR="4DA2E081" w:rsidRPr="00EA70AA">
        <w:rPr>
          <w:rFonts w:ascii="Arial Narrow" w:eastAsia="Georgia" w:hAnsi="Arial Narrow" w:cs="Georgia"/>
          <w:sz w:val="26"/>
          <w:szCs w:val="26"/>
          <w:vertAlign w:val="superscript"/>
          <w:lang w:val="es-CO"/>
        </w:rPr>
        <w:footnoteReference w:id="3"/>
      </w:r>
      <w:r w:rsidR="7784186C" w:rsidRPr="00EA70AA">
        <w:rPr>
          <w:rFonts w:ascii="Arial Narrow" w:eastAsia="Georgia" w:hAnsi="Arial Narrow" w:cs="Georgia"/>
          <w:sz w:val="26"/>
          <w:szCs w:val="26"/>
          <w:lang w:val="es-CO"/>
        </w:rPr>
        <w:t>.</w:t>
      </w:r>
    </w:p>
    <w:p w14:paraId="64D4C3F8" w14:textId="0CC0FBFE" w:rsidR="7765E558" w:rsidRPr="00EA70AA" w:rsidRDefault="7765E558" w:rsidP="00EA70AA">
      <w:pPr>
        <w:pStyle w:val="Sinespaciado"/>
        <w:spacing w:line="276" w:lineRule="auto"/>
        <w:jc w:val="both"/>
        <w:rPr>
          <w:rFonts w:ascii="Arial Narrow" w:eastAsia="Georgia" w:hAnsi="Arial Narrow" w:cs="Georgia"/>
          <w:sz w:val="26"/>
          <w:szCs w:val="26"/>
          <w:lang w:val="es-CO"/>
        </w:rPr>
      </w:pPr>
    </w:p>
    <w:p w14:paraId="35A590B0" w14:textId="60465663" w:rsidR="1A6AF1C8" w:rsidRPr="00EA70AA" w:rsidRDefault="293C965E"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 xml:space="preserve">La Superintendencia </w:t>
      </w:r>
      <w:r w:rsidR="5F6A0F9C" w:rsidRPr="00EA70AA">
        <w:rPr>
          <w:rFonts w:ascii="Arial Narrow" w:eastAsia="Georgia" w:hAnsi="Arial Narrow" w:cs="Georgia"/>
          <w:sz w:val="26"/>
          <w:szCs w:val="26"/>
          <w:lang w:val="es-CO"/>
        </w:rPr>
        <w:t>de Industria y Comercio</w:t>
      </w:r>
      <w:r w:rsidRPr="00EA70AA">
        <w:rPr>
          <w:rFonts w:ascii="Arial Narrow" w:eastAsia="Georgia" w:hAnsi="Arial Narrow" w:cs="Georgia"/>
          <w:sz w:val="26"/>
          <w:szCs w:val="26"/>
          <w:lang w:val="es-CO"/>
        </w:rPr>
        <w:t xml:space="preserve"> manifestó que las entidades que deben atender las reclamaciones son aquellas causantes del presunto perjuicio, al contar con la información suficiente para aclarar la situación al consumidor financiero. Agregó que la demandante no ha formulado solicitud alguna ante esa autoridad</w:t>
      </w:r>
      <w:r w:rsidR="1A6AF1C8" w:rsidRPr="00EA70AA">
        <w:rPr>
          <w:rStyle w:val="Refdenotaalpie"/>
          <w:rFonts w:ascii="Arial Narrow" w:eastAsia="Georgia" w:hAnsi="Arial Narrow" w:cs="Georgia"/>
          <w:sz w:val="26"/>
          <w:szCs w:val="26"/>
          <w:lang w:val="es-CO"/>
        </w:rPr>
        <w:footnoteReference w:id="4"/>
      </w:r>
      <w:r w:rsidRPr="00EA70AA">
        <w:rPr>
          <w:rFonts w:ascii="Arial Narrow" w:eastAsia="Georgia" w:hAnsi="Arial Narrow" w:cs="Georgia"/>
          <w:sz w:val="26"/>
          <w:szCs w:val="26"/>
          <w:lang w:val="es-CO"/>
        </w:rPr>
        <w:t>.</w:t>
      </w:r>
    </w:p>
    <w:p w14:paraId="018C5DB1" w14:textId="77777777" w:rsidR="0049022C" w:rsidRPr="00EA70AA" w:rsidRDefault="0049022C" w:rsidP="00EA70AA">
      <w:pPr>
        <w:pStyle w:val="Sinespaciado"/>
        <w:spacing w:line="276" w:lineRule="auto"/>
        <w:jc w:val="both"/>
        <w:rPr>
          <w:rFonts w:ascii="Arial Narrow" w:eastAsia="Georgia" w:hAnsi="Arial Narrow" w:cs="Georgia"/>
          <w:i/>
          <w:iCs/>
          <w:sz w:val="26"/>
          <w:szCs w:val="26"/>
          <w:lang w:val="es-CO"/>
        </w:rPr>
      </w:pPr>
    </w:p>
    <w:p w14:paraId="16E9D8D8" w14:textId="38D4E39A" w:rsidR="002E3543" w:rsidRPr="00EA70AA" w:rsidRDefault="7DFA27B9"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Yanbal de Colombia S.A. manifestó que la</w:t>
      </w:r>
      <w:r w:rsidR="3B272868" w:rsidRPr="00EA70AA">
        <w:rPr>
          <w:rFonts w:ascii="Arial Narrow" w:eastAsia="Georgia" w:hAnsi="Arial Narrow" w:cs="Georgia"/>
          <w:sz w:val="26"/>
          <w:szCs w:val="26"/>
          <w:lang w:val="es-CO"/>
        </w:rPr>
        <w:t xml:space="preserve"> deuda que originó el reporte negativo de la</w:t>
      </w:r>
      <w:r w:rsidRPr="00EA70AA">
        <w:rPr>
          <w:rFonts w:ascii="Arial Narrow" w:eastAsia="Georgia" w:hAnsi="Arial Narrow" w:cs="Georgia"/>
          <w:sz w:val="26"/>
          <w:szCs w:val="26"/>
          <w:lang w:val="es-CO"/>
        </w:rPr>
        <w:t xml:space="preserve"> demandante</w:t>
      </w:r>
      <w:r w:rsidR="4899DCC5" w:rsidRPr="00EA70AA">
        <w:rPr>
          <w:rFonts w:ascii="Arial Narrow" w:eastAsia="Georgia" w:hAnsi="Arial Narrow" w:cs="Georgia"/>
          <w:sz w:val="26"/>
          <w:szCs w:val="26"/>
          <w:lang w:val="es-CO"/>
        </w:rPr>
        <w:t xml:space="preserve"> en centrales de riesgo</w:t>
      </w:r>
      <w:r w:rsidR="5133A01D" w:rsidRPr="00EA70AA">
        <w:rPr>
          <w:rFonts w:ascii="Arial Narrow" w:eastAsia="Georgia" w:hAnsi="Arial Narrow" w:cs="Georgia"/>
          <w:sz w:val="26"/>
          <w:szCs w:val="26"/>
          <w:lang w:val="es-CO"/>
        </w:rPr>
        <w:t xml:space="preserve"> corresponde a una obligación en mora por</w:t>
      </w:r>
      <w:r w:rsidRPr="00EA70AA">
        <w:rPr>
          <w:rFonts w:ascii="Arial Narrow" w:eastAsia="Georgia" w:hAnsi="Arial Narrow" w:cs="Georgia"/>
          <w:sz w:val="26"/>
          <w:szCs w:val="26"/>
          <w:lang w:val="es-CO"/>
        </w:rPr>
        <w:t xml:space="preserve"> </w:t>
      </w:r>
      <w:r w:rsidR="61CC3365" w:rsidRPr="00EA70AA">
        <w:rPr>
          <w:rFonts w:ascii="Arial Narrow" w:eastAsia="Georgia" w:hAnsi="Arial Narrow" w:cs="Georgia"/>
          <w:sz w:val="26"/>
          <w:szCs w:val="26"/>
          <w:lang w:val="es-CO"/>
        </w:rPr>
        <w:t>$209.118 con una antigüedad de seis años</w:t>
      </w:r>
      <w:r w:rsidR="7F6A7659" w:rsidRPr="00EA70AA">
        <w:rPr>
          <w:rFonts w:ascii="Arial Narrow" w:eastAsia="Georgia" w:hAnsi="Arial Narrow" w:cs="Georgia"/>
          <w:sz w:val="26"/>
          <w:szCs w:val="26"/>
          <w:lang w:val="es-CO"/>
        </w:rPr>
        <w:t>. Explicó que en su solicitud de incorporación y de crédito directo web, la demandante otorgó a esa s</w:t>
      </w:r>
      <w:r w:rsidR="07D5B608" w:rsidRPr="00EA70AA">
        <w:rPr>
          <w:rFonts w:ascii="Arial Narrow" w:eastAsia="Georgia" w:hAnsi="Arial Narrow" w:cs="Georgia"/>
          <w:sz w:val="26"/>
          <w:szCs w:val="26"/>
          <w:lang w:val="es-CO"/>
        </w:rPr>
        <w:t>ociedad</w:t>
      </w:r>
      <w:r w:rsidR="0547B89A" w:rsidRPr="00EA70AA">
        <w:rPr>
          <w:rFonts w:ascii="Arial Narrow" w:eastAsia="Georgia" w:hAnsi="Arial Narrow" w:cs="Georgia"/>
          <w:sz w:val="26"/>
          <w:szCs w:val="26"/>
          <w:lang w:val="es-CO"/>
        </w:rPr>
        <w:t>,</w:t>
      </w:r>
      <w:r w:rsidR="7F6A7659" w:rsidRPr="00EA70AA">
        <w:rPr>
          <w:rFonts w:ascii="Arial Narrow" w:eastAsia="Georgia" w:hAnsi="Arial Narrow" w:cs="Georgia"/>
          <w:sz w:val="26"/>
          <w:szCs w:val="26"/>
          <w:lang w:val="es-CO"/>
        </w:rPr>
        <w:t xml:space="preserve"> de forma previa, clara y expresa</w:t>
      </w:r>
      <w:r w:rsidR="76A238D4" w:rsidRPr="00EA70AA">
        <w:rPr>
          <w:rFonts w:ascii="Arial Narrow" w:eastAsia="Georgia" w:hAnsi="Arial Narrow" w:cs="Georgia"/>
          <w:sz w:val="26"/>
          <w:szCs w:val="26"/>
          <w:lang w:val="es-CO"/>
        </w:rPr>
        <w:t>,</w:t>
      </w:r>
      <w:r w:rsidR="7F6A7659" w:rsidRPr="00EA70AA">
        <w:rPr>
          <w:rFonts w:ascii="Arial Narrow" w:eastAsia="Georgia" w:hAnsi="Arial Narrow" w:cs="Georgia"/>
          <w:sz w:val="26"/>
          <w:szCs w:val="26"/>
          <w:lang w:val="es-CO"/>
        </w:rPr>
        <w:t xml:space="preserve"> </w:t>
      </w:r>
      <w:r w:rsidR="4F60CBB0" w:rsidRPr="00EA70AA">
        <w:rPr>
          <w:rFonts w:ascii="Arial Narrow" w:eastAsia="Georgia" w:hAnsi="Arial Narrow" w:cs="Georgia"/>
          <w:sz w:val="26"/>
          <w:szCs w:val="26"/>
          <w:lang w:val="es-CO"/>
        </w:rPr>
        <w:t>facultad de</w:t>
      </w:r>
      <w:r w:rsidR="7F6A7659" w:rsidRPr="00EA70AA">
        <w:rPr>
          <w:rFonts w:ascii="Arial Narrow" w:eastAsia="Georgia" w:hAnsi="Arial Narrow" w:cs="Georgia"/>
          <w:sz w:val="26"/>
          <w:szCs w:val="26"/>
          <w:lang w:val="es-CO"/>
        </w:rPr>
        <w:t xml:space="preserve"> report</w:t>
      </w:r>
      <w:r w:rsidR="02D37D64" w:rsidRPr="00EA70AA">
        <w:rPr>
          <w:rFonts w:ascii="Arial Narrow" w:eastAsia="Georgia" w:hAnsi="Arial Narrow" w:cs="Georgia"/>
          <w:sz w:val="26"/>
          <w:szCs w:val="26"/>
          <w:lang w:val="es-CO"/>
        </w:rPr>
        <w:t>a</w:t>
      </w:r>
      <w:r w:rsidR="7F6A7659" w:rsidRPr="00EA70AA">
        <w:rPr>
          <w:rFonts w:ascii="Arial Narrow" w:eastAsia="Georgia" w:hAnsi="Arial Narrow" w:cs="Georgia"/>
          <w:sz w:val="26"/>
          <w:szCs w:val="26"/>
          <w:lang w:val="es-CO"/>
        </w:rPr>
        <w:t xml:space="preserve">r su comportamiento crediticio ante las </w:t>
      </w:r>
      <w:r w:rsidR="32CB0E40" w:rsidRPr="00EA70AA">
        <w:rPr>
          <w:rFonts w:ascii="Arial Narrow" w:eastAsia="Georgia" w:hAnsi="Arial Narrow" w:cs="Georgia"/>
          <w:sz w:val="26"/>
          <w:szCs w:val="26"/>
          <w:lang w:val="es-CO"/>
        </w:rPr>
        <w:t>ce</w:t>
      </w:r>
      <w:r w:rsidR="7F6A7659" w:rsidRPr="00EA70AA">
        <w:rPr>
          <w:rFonts w:ascii="Arial Narrow" w:eastAsia="Georgia" w:hAnsi="Arial Narrow" w:cs="Georgia"/>
          <w:sz w:val="26"/>
          <w:szCs w:val="26"/>
          <w:lang w:val="es-CO"/>
        </w:rPr>
        <w:t xml:space="preserve">ntrales de </w:t>
      </w:r>
      <w:r w:rsidR="7E10709F" w:rsidRPr="00EA70AA">
        <w:rPr>
          <w:rFonts w:ascii="Arial Narrow" w:eastAsia="Georgia" w:hAnsi="Arial Narrow" w:cs="Georgia"/>
          <w:sz w:val="26"/>
          <w:szCs w:val="26"/>
          <w:lang w:val="es-CO"/>
        </w:rPr>
        <w:t>i</w:t>
      </w:r>
      <w:r w:rsidR="7F6A7659" w:rsidRPr="00EA70AA">
        <w:rPr>
          <w:rFonts w:ascii="Arial Narrow" w:eastAsia="Georgia" w:hAnsi="Arial Narrow" w:cs="Georgia"/>
          <w:sz w:val="26"/>
          <w:szCs w:val="26"/>
          <w:lang w:val="es-CO"/>
        </w:rPr>
        <w:t>nformación,</w:t>
      </w:r>
      <w:r w:rsidR="2EEEDBBD" w:rsidRPr="00EA70AA">
        <w:rPr>
          <w:rFonts w:ascii="Arial Narrow" w:eastAsia="Georgia" w:hAnsi="Arial Narrow" w:cs="Georgia"/>
          <w:sz w:val="26"/>
          <w:szCs w:val="26"/>
          <w:lang w:val="es-CO"/>
        </w:rPr>
        <w:t xml:space="preserve"> </w:t>
      </w:r>
      <w:r w:rsidR="430F2A83" w:rsidRPr="00EA70AA">
        <w:rPr>
          <w:rFonts w:ascii="Arial Narrow" w:eastAsia="Georgia" w:hAnsi="Arial Narrow" w:cs="Georgia"/>
          <w:sz w:val="26"/>
          <w:szCs w:val="26"/>
          <w:lang w:val="es-CO"/>
        </w:rPr>
        <w:t>así como autorización para que el requerimiento previo al reporte fuera enviado a su número celular, por medio de mensaje de texto</w:t>
      </w:r>
      <w:r w:rsidR="7A44E0AD" w:rsidRPr="00EA70AA">
        <w:rPr>
          <w:rFonts w:ascii="Arial Narrow" w:eastAsia="Georgia" w:hAnsi="Arial Narrow" w:cs="Georgia"/>
          <w:sz w:val="26"/>
          <w:szCs w:val="26"/>
          <w:lang w:val="es-CO"/>
        </w:rPr>
        <w:t>.</w:t>
      </w:r>
    </w:p>
    <w:p w14:paraId="55C10A56" w14:textId="1AFF7A94" w:rsidR="002E3543" w:rsidRPr="00EA70AA" w:rsidRDefault="002E3543" w:rsidP="00EA70AA">
      <w:pPr>
        <w:pStyle w:val="Sinespaciado"/>
        <w:spacing w:line="276" w:lineRule="auto"/>
        <w:jc w:val="both"/>
        <w:rPr>
          <w:rFonts w:ascii="Arial Narrow" w:eastAsia="Georgia" w:hAnsi="Arial Narrow" w:cs="Georgia"/>
          <w:sz w:val="26"/>
          <w:szCs w:val="26"/>
          <w:lang w:val="es-CO"/>
        </w:rPr>
      </w:pPr>
    </w:p>
    <w:p w14:paraId="3E70E64F" w14:textId="05B075C9" w:rsidR="002E3543" w:rsidRPr="00EA70AA" w:rsidRDefault="7A44E0AD"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En ejercicio de lo anterior, el 01 de febrero de 2017 se procedió a remitir al número telefónico de la actora comunicación en estos términos</w:t>
      </w:r>
      <w:r w:rsidR="3B89F9E1" w:rsidRPr="00EA70AA">
        <w:rPr>
          <w:rFonts w:ascii="Arial Narrow" w:eastAsia="Georgia" w:hAnsi="Arial Narrow" w:cs="Georgia"/>
          <w:sz w:val="26"/>
          <w:szCs w:val="26"/>
          <w:lang w:val="es-CO"/>
        </w:rPr>
        <w:t>:</w:t>
      </w:r>
      <w:r w:rsidRPr="00EA70AA">
        <w:rPr>
          <w:rFonts w:ascii="Arial Narrow" w:eastAsia="Georgia" w:hAnsi="Arial Narrow" w:cs="Georgia"/>
          <w:sz w:val="26"/>
          <w:szCs w:val="26"/>
          <w:lang w:val="es-CO"/>
        </w:rPr>
        <w:t xml:space="preserve"> </w:t>
      </w:r>
      <w:r w:rsidRPr="00EA70AA">
        <w:rPr>
          <w:rFonts w:ascii="Arial Narrow" w:eastAsia="Georgia" w:hAnsi="Arial Narrow" w:cs="Georgia"/>
          <w:i/>
          <w:iCs/>
          <w:sz w:val="26"/>
          <w:szCs w:val="26"/>
          <w:lang w:val="es-CO"/>
        </w:rPr>
        <w:t>“</w:t>
      </w:r>
      <w:r w:rsidRPr="003832BD">
        <w:rPr>
          <w:rFonts w:ascii="Arial Narrow" w:eastAsia="Georgia" w:hAnsi="Arial Narrow" w:cs="Georgia"/>
          <w:i/>
          <w:iCs/>
          <w:sz w:val="24"/>
          <w:szCs w:val="26"/>
          <w:lang w:val="es-CO"/>
        </w:rPr>
        <w:t>Tu Factura Yanbal 893535 por $181194 vencio (sic</w:t>
      </w:r>
      <w:r w:rsidR="0066FE8A" w:rsidRPr="003832BD">
        <w:rPr>
          <w:rFonts w:ascii="Arial Narrow" w:eastAsia="Georgia" w:hAnsi="Arial Narrow" w:cs="Georgia"/>
          <w:i/>
          <w:iCs/>
          <w:sz w:val="24"/>
          <w:szCs w:val="26"/>
          <w:lang w:val="es-CO"/>
        </w:rPr>
        <w:t xml:space="preserve">) </w:t>
      </w:r>
      <w:r w:rsidRPr="003832BD">
        <w:rPr>
          <w:rFonts w:ascii="Arial Narrow" w:eastAsia="Georgia" w:hAnsi="Arial Narrow" w:cs="Georgia"/>
          <w:i/>
          <w:iCs/>
          <w:sz w:val="24"/>
          <w:szCs w:val="26"/>
          <w:lang w:val="es-CO"/>
        </w:rPr>
        <w:t xml:space="preserve">el 6/12/2016. Agradecemos efectuar el pago. De no hacerlo, en 20 dias </w:t>
      </w:r>
      <w:r w:rsidR="699CED2C" w:rsidRPr="003832BD">
        <w:rPr>
          <w:rFonts w:ascii="Arial Narrow" w:eastAsia="Georgia" w:hAnsi="Arial Narrow" w:cs="Georgia"/>
          <w:i/>
          <w:iCs/>
          <w:sz w:val="24"/>
          <w:szCs w:val="26"/>
          <w:lang w:val="es-CO"/>
        </w:rPr>
        <w:t xml:space="preserve">(sic) </w:t>
      </w:r>
      <w:r w:rsidRPr="003832BD">
        <w:rPr>
          <w:rFonts w:ascii="Arial Narrow" w:eastAsia="Georgia" w:hAnsi="Arial Narrow" w:cs="Georgia"/>
          <w:i/>
          <w:iCs/>
          <w:sz w:val="24"/>
          <w:szCs w:val="26"/>
          <w:lang w:val="es-CO"/>
        </w:rPr>
        <w:t>se reportara la mora en Centrales de Riesgo</w:t>
      </w:r>
      <w:r w:rsidR="723378B0" w:rsidRPr="00EA70AA">
        <w:rPr>
          <w:rFonts w:ascii="Arial Narrow" w:eastAsia="Georgia" w:hAnsi="Arial Narrow" w:cs="Georgia"/>
          <w:i/>
          <w:iCs/>
          <w:sz w:val="26"/>
          <w:szCs w:val="26"/>
          <w:lang w:val="es-CO"/>
        </w:rPr>
        <w:t xml:space="preserve">”. </w:t>
      </w:r>
      <w:r w:rsidR="723378B0" w:rsidRPr="00EA70AA">
        <w:rPr>
          <w:rFonts w:ascii="Arial Narrow" w:eastAsia="Georgia" w:hAnsi="Arial Narrow" w:cs="Georgia"/>
          <w:sz w:val="26"/>
          <w:szCs w:val="26"/>
          <w:lang w:val="es-CO"/>
        </w:rPr>
        <w:t xml:space="preserve">Teniendo en cuenta </w:t>
      </w:r>
      <w:r w:rsidR="53BDC9EA" w:rsidRPr="00EA70AA">
        <w:rPr>
          <w:rFonts w:ascii="Arial Narrow" w:eastAsia="Georgia" w:hAnsi="Arial Narrow" w:cs="Georgia"/>
          <w:sz w:val="26"/>
          <w:szCs w:val="26"/>
          <w:lang w:val="es-CO"/>
        </w:rPr>
        <w:t xml:space="preserve">que en </w:t>
      </w:r>
      <w:r w:rsidR="63A007F7" w:rsidRPr="00EA70AA">
        <w:rPr>
          <w:rFonts w:ascii="Arial Narrow" w:eastAsia="Georgia" w:hAnsi="Arial Narrow" w:cs="Georgia"/>
          <w:sz w:val="26"/>
          <w:szCs w:val="26"/>
          <w:lang w:val="es-CO"/>
        </w:rPr>
        <w:t>ese plazo no se sufragó la deuda</w:t>
      </w:r>
      <w:r w:rsidR="0F1A630E" w:rsidRPr="00EA70AA">
        <w:rPr>
          <w:rFonts w:ascii="Arial Narrow" w:eastAsia="Georgia" w:hAnsi="Arial Narrow" w:cs="Georgia"/>
          <w:sz w:val="26"/>
          <w:szCs w:val="26"/>
          <w:lang w:val="es-CO"/>
        </w:rPr>
        <w:t>,</w:t>
      </w:r>
      <w:r w:rsidR="63A007F7" w:rsidRPr="00EA70AA">
        <w:rPr>
          <w:rFonts w:ascii="Arial Narrow" w:eastAsia="Georgia" w:hAnsi="Arial Narrow" w:cs="Georgia"/>
          <w:sz w:val="26"/>
          <w:szCs w:val="26"/>
          <w:lang w:val="es-CO"/>
        </w:rPr>
        <w:t xml:space="preserve"> el 08 de marzo 2017, esa entidad solicitó a los Operadores de Información el registro de </w:t>
      </w:r>
      <w:r w:rsidR="61B55136" w:rsidRPr="00EA70AA">
        <w:rPr>
          <w:rFonts w:ascii="Arial Narrow" w:eastAsia="Georgia" w:hAnsi="Arial Narrow" w:cs="Georgia"/>
          <w:sz w:val="26"/>
          <w:szCs w:val="26"/>
          <w:lang w:val="es-CO"/>
        </w:rPr>
        <w:t>tal</w:t>
      </w:r>
      <w:r w:rsidR="63A007F7" w:rsidRPr="00EA70AA">
        <w:rPr>
          <w:rFonts w:ascii="Arial Narrow" w:eastAsia="Georgia" w:hAnsi="Arial Narrow" w:cs="Georgia"/>
          <w:sz w:val="26"/>
          <w:szCs w:val="26"/>
          <w:lang w:val="es-CO"/>
        </w:rPr>
        <w:t xml:space="preserve"> comportamiento negativo</w:t>
      </w:r>
      <w:r w:rsidR="64A5117C" w:rsidRPr="00EA70AA">
        <w:rPr>
          <w:rFonts w:ascii="Arial Narrow" w:eastAsia="Georgia" w:hAnsi="Arial Narrow" w:cs="Georgia"/>
          <w:sz w:val="26"/>
          <w:szCs w:val="26"/>
          <w:lang w:val="es-CO"/>
        </w:rPr>
        <w:t xml:space="preserve">. Con lo </w:t>
      </w:r>
      <w:r w:rsidR="64A5117C" w:rsidRPr="00EA70AA">
        <w:rPr>
          <w:rFonts w:ascii="Arial Narrow" w:eastAsia="Georgia" w:hAnsi="Arial Narrow" w:cs="Georgia"/>
          <w:sz w:val="26"/>
          <w:szCs w:val="26"/>
          <w:lang w:val="es-CO"/>
        </w:rPr>
        <w:lastRenderedPageBreak/>
        <w:t>cual se dio pleno cumplimiento a los requisitos legalmente impuestos para tales fines</w:t>
      </w:r>
      <w:r w:rsidR="00F000D8" w:rsidRPr="00EA70AA">
        <w:rPr>
          <w:rStyle w:val="Refdenotaalpie"/>
          <w:rFonts w:ascii="Arial Narrow" w:eastAsia="Georgia" w:hAnsi="Arial Narrow" w:cs="Georgia"/>
          <w:sz w:val="26"/>
          <w:szCs w:val="26"/>
          <w:lang w:val="es-CO"/>
        </w:rPr>
        <w:footnoteReference w:id="5"/>
      </w:r>
      <w:r w:rsidR="64A5117C" w:rsidRPr="00EA70AA">
        <w:rPr>
          <w:rFonts w:ascii="Arial Narrow" w:eastAsia="Georgia" w:hAnsi="Arial Narrow" w:cs="Georgia"/>
          <w:sz w:val="26"/>
          <w:szCs w:val="26"/>
          <w:lang w:val="es-CO"/>
        </w:rPr>
        <w:t>.</w:t>
      </w:r>
    </w:p>
    <w:p w14:paraId="7EE61C18" w14:textId="539EB16F" w:rsidR="002E3543" w:rsidRPr="00EA70AA" w:rsidRDefault="002E3543" w:rsidP="00EA70AA">
      <w:pPr>
        <w:pStyle w:val="Sinespaciado"/>
        <w:spacing w:line="276" w:lineRule="auto"/>
        <w:jc w:val="both"/>
        <w:rPr>
          <w:rFonts w:ascii="Arial Narrow" w:eastAsia="Georgia" w:hAnsi="Arial Narrow" w:cs="Georgia"/>
          <w:sz w:val="26"/>
          <w:szCs w:val="26"/>
          <w:lang w:val="es-CO"/>
        </w:rPr>
      </w:pPr>
    </w:p>
    <w:p w14:paraId="4F74910A" w14:textId="1C573A7A" w:rsidR="002E3543" w:rsidRPr="00EA70AA" w:rsidRDefault="633E70A6"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CIFIN S.A.S.</w:t>
      </w:r>
      <w:r w:rsidR="514A351E" w:rsidRPr="00EA70AA">
        <w:rPr>
          <w:rFonts w:ascii="Arial Narrow" w:eastAsia="Georgia" w:hAnsi="Arial Narrow" w:cs="Georgia"/>
          <w:sz w:val="26"/>
          <w:szCs w:val="26"/>
          <w:lang w:val="es-CO"/>
        </w:rPr>
        <w:t xml:space="preserve"> y Experian Colombia S.A.</w:t>
      </w:r>
      <w:r w:rsidRPr="00EA70AA">
        <w:rPr>
          <w:rFonts w:ascii="Arial Narrow" w:eastAsia="Georgia" w:hAnsi="Arial Narrow" w:cs="Georgia"/>
          <w:sz w:val="26"/>
          <w:szCs w:val="26"/>
          <w:lang w:val="es-CO"/>
        </w:rPr>
        <w:t xml:space="preserve"> refiri</w:t>
      </w:r>
      <w:r w:rsidR="514A351E" w:rsidRPr="00EA70AA">
        <w:rPr>
          <w:rFonts w:ascii="Arial Narrow" w:eastAsia="Georgia" w:hAnsi="Arial Narrow" w:cs="Georgia"/>
          <w:sz w:val="26"/>
          <w:szCs w:val="26"/>
          <w:lang w:val="es-CO"/>
        </w:rPr>
        <w:t>eron</w:t>
      </w:r>
      <w:r w:rsidRPr="00EA70AA">
        <w:rPr>
          <w:rFonts w:ascii="Arial Narrow" w:eastAsia="Georgia" w:hAnsi="Arial Narrow" w:cs="Georgia"/>
          <w:sz w:val="26"/>
          <w:szCs w:val="26"/>
          <w:lang w:val="es-CO"/>
        </w:rPr>
        <w:t xml:space="preserve"> que</w:t>
      </w:r>
      <w:r w:rsidR="6FA11395" w:rsidRPr="00EA70AA">
        <w:rPr>
          <w:rFonts w:ascii="Arial Narrow" w:eastAsia="Georgia" w:hAnsi="Arial Narrow" w:cs="Georgia"/>
          <w:sz w:val="26"/>
          <w:szCs w:val="26"/>
          <w:lang w:val="es-CO"/>
        </w:rPr>
        <w:t xml:space="preserve"> esa</w:t>
      </w:r>
      <w:r w:rsidR="514A351E" w:rsidRPr="00EA70AA">
        <w:rPr>
          <w:rFonts w:ascii="Arial Narrow" w:eastAsia="Georgia" w:hAnsi="Arial Narrow" w:cs="Georgia"/>
          <w:sz w:val="26"/>
          <w:szCs w:val="26"/>
          <w:lang w:val="es-CO"/>
        </w:rPr>
        <w:t>s</w:t>
      </w:r>
      <w:r w:rsidR="6FA11395" w:rsidRPr="00EA70AA">
        <w:rPr>
          <w:rFonts w:ascii="Arial Narrow" w:eastAsia="Georgia" w:hAnsi="Arial Narrow" w:cs="Georgia"/>
          <w:sz w:val="26"/>
          <w:szCs w:val="26"/>
          <w:lang w:val="es-CO"/>
        </w:rPr>
        <w:t xml:space="preserve"> entidad</w:t>
      </w:r>
      <w:r w:rsidR="514A351E" w:rsidRPr="00EA70AA">
        <w:rPr>
          <w:rFonts w:ascii="Arial Narrow" w:eastAsia="Georgia" w:hAnsi="Arial Narrow" w:cs="Georgia"/>
          <w:sz w:val="26"/>
          <w:szCs w:val="26"/>
          <w:lang w:val="es-CO"/>
        </w:rPr>
        <w:t>es, en su calidad de operador</w:t>
      </w:r>
      <w:r w:rsidR="0B694A45" w:rsidRPr="00EA70AA">
        <w:rPr>
          <w:rFonts w:ascii="Arial Narrow" w:eastAsia="Georgia" w:hAnsi="Arial Narrow" w:cs="Georgia"/>
          <w:sz w:val="26"/>
          <w:szCs w:val="26"/>
          <w:lang w:val="es-CO"/>
        </w:rPr>
        <w:t>a</w:t>
      </w:r>
      <w:r w:rsidR="514A351E" w:rsidRPr="00EA70AA">
        <w:rPr>
          <w:rFonts w:ascii="Arial Narrow" w:eastAsia="Georgia" w:hAnsi="Arial Narrow" w:cs="Georgia"/>
          <w:sz w:val="26"/>
          <w:szCs w:val="26"/>
          <w:lang w:val="es-CO"/>
        </w:rPr>
        <w:t>s,</w:t>
      </w:r>
      <w:r w:rsidR="6FA11395" w:rsidRPr="00EA70AA">
        <w:rPr>
          <w:rFonts w:ascii="Arial Narrow" w:eastAsia="Georgia" w:hAnsi="Arial Narrow" w:cs="Georgia"/>
          <w:sz w:val="26"/>
          <w:szCs w:val="26"/>
          <w:lang w:val="es-CO"/>
        </w:rPr>
        <w:t xml:space="preserve"> se encarga</w:t>
      </w:r>
      <w:r w:rsidR="514A351E" w:rsidRPr="00EA70AA">
        <w:rPr>
          <w:rFonts w:ascii="Arial Narrow" w:eastAsia="Georgia" w:hAnsi="Arial Narrow" w:cs="Georgia"/>
          <w:sz w:val="26"/>
          <w:szCs w:val="26"/>
          <w:lang w:val="es-CO"/>
        </w:rPr>
        <w:t>n</w:t>
      </w:r>
      <w:r w:rsidR="6FA11395" w:rsidRPr="00EA70AA">
        <w:rPr>
          <w:rFonts w:ascii="Arial Narrow" w:eastAsia="Georgia" w:hAnsi="Arial Narrow" w:cs="Georgia"/>
          <w:sz w:val="26"/>
          <w:szCs w:val="26"/>
          <w:lang w:val="es-CO"/>
        </w:rPr>
        <w:t xml:space="preserve"> de realizar los reportes que le remitan las fuentes de información,</w:t>
      </w:r>
      <w:r w:rsidRPr="00EA70AA">
        <w:rPr>
          <w:rFonts w:ascii="Arial Narrow" w:eastAsia="Georgia" w:hAnsi="Arial Narrow" w:cs="Georgia"/>
          <w:sz w:val="26"/>
          <w:szCs w:val="26"/>
          <w:lang w:val="es-CO"/>
        </w:rPr>
        <w:t xml:space="preserve"> </w:t>
      </w:r>
      <w:r w:rsidR="0CE45E4F" w:rsidRPr="00EA70AA">
        <w:rPr>
          <w:rFonts w:ascii="Arial Narrow" w:eastAsia="Georgia" w:hAnsi="Arial Narrow" w:cs="Georgia"/>
          <w:sz w:val="26"/>
          <w:szCs w:val="26"/>
          <w:lang w:val="es-CO"/>
        </w:rPr>
        <w:t>sin que sea</w:t>
      </w:r>
      <w:r w:rsidR="514A351E" w:rsidRPr="00EA70AA">
        <w:rPr>
          <w:rFonts w:ascii="Arial Narrow" w:eastAsia="Georgia" w:hAnsi="Arial Narrow" w:cs="Georgia"/>
          <w:sz w:val="26"/>
          <w:szCs w:val="26"/>
          <w:lang w:val="es-CO"/>
        </w:rPr>
        <w:t>n</w:t>
      </w:r>
      <w:r w:rsidR="0CE45E4F" w:rsidRPr="00EA70AA">
        <w:rPr>
          <w:rFonts w:ascii="Arial Narrow" w:eastAsia="Georgia" w:hAnsi="Arial Narrow" w:cs="Georgia"/>
          <w:sz w:val="26"/>
          <w:szCs w:val="26"/>
          <w:lang w:val="es-CO"/>
        </w:rPr>
        <w:t xml:space="preserve"> </w:t>
      </w:r>
      <w:r w:rsidR="07F64DFE" w:rsidRPr="00EA70AA">
        <w:rPr>
          <w:rFonts w:ascii="Arial Narrow" w:eastAsia="Georgia" w:hAnsi="Arial Narrow" w:cs="Georgia"/>
          <w:sz w:val="26"/>
          <w:szCs w:val="26"/>
          <w:lang w:val="es-CO"/>
        </w:rPr>
        <w:t>responsable</w:t>
      </w:r>
      <w:r w:rsidR="514A351E" w:rsidRPr="00EA70AA">
        <w:rPr>
          <w:rFonts w:ascii="Arial Narrow" w:eastAsia="Georgia" w:hAnsi="Arial Narrow" w:cs="Georgia"/>
          <w:sz w:val="26"/>
          <w:szCs w:val="26"/>
          <w:lang w:val="es-CO"/>
        </w:rPr>
        <w:t>s</w:t>
      </w:r>
      <w:r w:rsidR="2A90042B" w:rsidRPr="00EA70AA">
        <w:rPr>
          <w:rFonts w:ascii="Arial Narrow" w:eastAsia="Georgia" w:hAnsi="Arial Narrow" w:cs="Georgia"/>
          <w:sz w:val="26"/>
          <w:szCs w:val="26"/>
          <w:lang w:val="es-CO"/>
        </w:rPr>
        <w:t xml:space="preserve"> de</w:t>
      </w:r>
      <w:r w:rsidR="07F64DFE" w:rsidRPr="00EA70AA">
        <w:rPr>
          <w:rFonts w:ascii="Arial Narrow" w:eastAsia="Georgia" w:hAnsi="Arial Narrow" w:cs="Georgia"/>
          <w:sz w:val="26"/>
          <w:szCs w:val="26"/>
          <w:lang w:val="es-CO"/>
        </w:rPr>
        <w:t xml:space="preserve"> la</w:t>
      </w:r>
      <w:r w:rsidR="0CE45E4F" w:rsidRPr="00EA70AA">
        <w:rPr>
          <w:rFonts w:ascii="Arial Narrow" w:eastAsia="Georgia" w:hAnsi="Arial Narrow" w:cs="Georgia"/>
          <w:sz w:val="26"/>
          <w:szCs w:val="26"/>
          <w:lang w:val="es-CO"/>
        </w:rPr>
        <w:t xml:space="preserve"> </w:t>
      </w:r>
      <w:r w:rsidR="07F64DFE" w:rsidRPr="00EA70AA">
        <w:rPr>
          <w:rFonts w:ascii="Arial Narrow" w:eastAsia="Georgia" w:hAnsi="Arial Narrow" w:cs="Georgia"/>
          <w:sz w:val="26"/>
          <w:szCs w:val="26"/>
          <w:lang w:val="es-CO"/>
        </w:rPr>
        <w:t>veracidad</w:t>
      </w:r>
      <w:r w:rsidR="0CE45E4F" w:rsidRPr="00EA70AA">
        <w:rPr>
          <w:rFonts w:ascii="Arial Narrow" w:eastAsia="Georgia" w:hAnsi="Arial Narrow" w:cs="Georgia"/>
          <w:sz w:val="26"/>
          <w:szCs w:val="26"/>
          <w:lang w:val="es-CO"/>
        </w:rPr>
        <w:t xml:space="preserve"> </w:t>
      </w:r>
      <w:r w:rsidR="514A351E" w:rsidRPr="00EA70AA">
        <w:rPr>
          <w:rFonts w:ascii="Arial Narrow" w:eastAsia="Georgia" w:hAnsi="Arial Narrow" w:cs="Georgia"/>
          <w:sz w:val="26"/>
          <w:szCs w:val="26"/>
          <w:lang w:val="es-CO"/>
        </w:rPr>
        <w:t xml:space="preserve">o calidad </w:t>
      </w:r>
      <w:r w:rsidR="0CE45E4F" w:rsidRPr="00EA70AA">
        <w:rPr>
          <w:rFonts w:ascii="Arial Narrow" w:eastAsia="Georgia" w:hAnsi="Arial Narrow" w:cs="Georgia"/>
          <w:sz w:val="26"/>
          <w:szCs w:val="26"/>
          <w:lang w:val="es-CO"/>
        </w:rPr>
        <w:t>de los datos que registren esas últimas</w:t>
      </w:r>
      <w:r w:rsidR="00365E18" w:rsidRPr="00EA70AA">
        <w:rPr>
          <w:rFonts w:ascii="Arial Narrow" w:eastAsia="Georgia" w:hAnsi="Arial Narrow" w:cs="Georgia"/>
          <w:sz w:val="26"/>
          <w:szCs w:val="26"/>
          <w:vertAlign w:val="superscript"/>
          <w:lang w:val="es-CO"/>
        </w:rPr>
        <w:footnoteReference w:id="6"/>
      </w:r>
      <w:r w:rsidR="2481C6B7" w:rsidRPr="00EA70AA">
        <w:rPr>
          <w:rFonts w:ascii="Arial Narrow" w:eastAsia="Georgia" w:hAnsi="Arial Narrow" w:cs="Georgia"/>
          <w:sz w:val="26"/>
          <w:szCs w:val="26"/>
          <w:lang w:val="es-CO"/>
        </w:rPr>
        <w:t>.</w:t>
      </w:r>
    </w:p>
    <w:p w14:paraId="636C4D52" w14:textId="40FAFA72" w:rsidR="6DABBA9B" w:rsidRPr="00EA70AA" w:rsidRDefault="6DABBA9B" w:rsidP="00EA70AA">
      <w:pPr>
        <w:pStyle w:val="Sinespaciado"/>
        <w:spacing w:line="276" w:lineRule="auto"/>
        <w:jc w:val="both"/>
        <w:rPr>
          <w:rFonts w:ascii="Arial Narrow" w:eastAsia="Georgia" w:hAnsi="Arial Narrow" w:cs="Georgia"/>
          <w:b/>
          <w:bCs/>
          <w:sz w:val="26"/>
          <w:szCs w:val="26"/>
        </w:rPr>
      </w:pPr>
    </w:p>
    <w:p w14:paraId="4BB488E3" w14:textId="2363247C" w:rsidR="00E0387A" w:rsidRPr="00EA70AA" w:rsidRDefault="60926539"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b/>
          <w:bCs/>
          <w:sz w:val="26"/>
          <w:szCs w:val="26"/>
        </w:rPr>
        <w:t xml:space="preserve">3. Sentencia impugnada: </w:t>
      </w:r>
      <w:r w:rsidR="58978F18" w:rsidRPr="00EA70AA">
        <w:rPr>
          <w:rFonts w:ascii="Arial Narrow" w:eastAsia="Georgia" w:hAnsi="Arial Narrow" w:cs="Georgia"/>
          <w:sz w:val="26"/>
          <w:szCs w:val="26"/>
        </w:rPr>
        <w:t>El</w:t>
      </w:r>
      <w:r w:rsidR="4CB05CEB" w:rsidRPr="00EA70AA">
        <w:rPr>
          <w:rFonts w:ascii="Arial Narrow" w:eastAsia="Georgia" w:hAnsi="Arial Narrow" w:cs="Georgia"/>
          <w:sz w:val="26"/>
          <w:szCs w:val="26"/>
          <w:lang w:val="es-CO"/>
        </w:rPr>
        <w:t xml:space="preserve"> juzgado de primera </w:t>
      </w:r>
      <w:r w:rsidR="4FF45256" w:rsidRPr="00EA70AA">
        <w:rPr>
          <w:rFonts w:ascii="Arial Narrow" w:eastAsia="Georgia" w:hAnsi="Arial Narrow" w:cs="Georgia"/>
          <w:sz w:val="26"/>
          <w:szCs w:val="26"/>
          <w:lang w:val="es-CO"/>
        </w:rPr>
        <w:t xml:space="preserve">concedió la protección de los derechos invocados y ordenó a Yanbal de Colombia S.A.S. </w:t>
      </w:r>
      <w:r w:rsidR="7DCCA112" w:rsidRPr="00EA70AA">
        <w:rPr>
          <w:rFonts w:ascii="Arial Narrow" w:eastAsia="Georgia" w:hAnsi="Arial Narrow" w:cs="Georgia"/>
          <w:sz w:val="26"/>
          <w:szCs w:val="26"/>
          <w:lang w:val="es-CO"/>
        </w:rPr>
        <w:t xml:space="preserve">eliminar </w:t>
      </w:r>
      <w:r w:rsidR="53D4CB3A" w:rsidRPr="00EA70AA">
        <w:rPr>
          <w:rFonts w:ascii="Arial Narrow" w:eastAsia="Georgia" w:hAnsi="Arial Narrow" w:cs="Georgia"/>
          <w:sz w:val="26"/>
          <w:szCs w:val="26"/>
          <w:lang w:val="es-CO"/>
        </w:rPr>
        <w:t>de las bases de datos de Trans Uni</w:t>
      </w:r>
      <w:r w:rsidR="6C9C3B23" w:rsidRPr="00EA70AA">
        <w:rPr>
          <w:rFonts w:ascii="Arial Narrow" w:eastAsia="Georgia" w:hAnsi="Arial Narrow" w:cs="Georgia"/>
          <w:sz w:val="26"/>
          <w:szCs w:val="26"/>
          <w:lang w:val="es-CO"/>
        </w:rPr>
        <w:t>ó</w:t>
      </w:r>
      <w:r w:rsidR="53D4CB3A" w:rsidRPr="00EA70AA">
        <w:rPr>
          <w:rFonts w:ascii="Arial Narrow" w:eastAsia="Georgia" w:hAnsi="Arial Narrow" w:cs="Georgia"/>
          <w:sz w:val="26"/>
          <w:szCs w:val="26"/>
          <w:lang w:val="es-CO"/>
        </w:rPr>
        <w:t xml:space="preserve">n, Cifin </w:t>
      </w:r>
      <w:r w:rsidR="4BD830C0" w:rsidRPr="00EA70AA">
        <w:rPr>
          <w:rFonts w:ascii="Arial Narrow" w:eastAsia="Georgia" w:hAnsi="Arial Narrow" w:cs="Georgia"/>
          <w:sz w:val="26"/>
          <w:szCs w:val="26"/>
          <w:lang w:val="es-CO"/>
        </w:rPr>
        <w:t xml:space="preserve">y </w:t>
      </w:r>
      <w:r w:rsidR="53D4CB3A" w:rsidRPr="00EA70AA">
        <w:rPr>
          <w:rFonts w:ascii="Arial Narrow" w:eastAsia="Georgia" w:hAnsi="Arial Narrow" w:cs="Georgia"/>
          <w:sz w:val="26"/>
          <w:szCs w:val="26"/>
          <w:lang w:val="es-CO"/>
        </w:rPr>
        <w:t xml:space="preserve">Datacredito la información reportada con ocasión </w:t>
      </w:r>
      <w:r w:rsidR="5886571E" w:rsidRPr="00EA70AA">
        <w:rPr>
          <w:rFonts w:ascii="Arial Narrow" w:eastAsia="Georgia" w:hAnsi="Arial Narrow" w:cs="Georgia"/>
          <w:sz w:val="26"/>
          <w:szCs w:val="26"/>
          <w:lang w:val="es-CO"/>
        </w:rPr>
        <w:t>a la deuda No.</w:t>
      </w:r>
      <w:r w:rsidR="53D4CB3A" w:rsidRPr="00EA70AA">
        <w:rPr>
          <w:rFonts w:ascii="Arial Narrow" w:eastAsia="Georgia" w:hAnsi="Arial Narrow" w:cs="Georgia"/>
          <w:sz w:val="26"/>
          <w:szCs w:val="26"/>
          <w:lang w:val="es-CO"/>
        </w:rPr>
        <w:t xml:space="preserve"> 041613700, por </w:t>
      </w:r>
      <w:r w:rsidR="0F0AA061" w:rsidRPr="00EA70AA">
        <w:rPr>
          <w:rFonts w:ascii="Arial Narrow" w:eastAsia="Georgia" w:hAnsi="Arial Narrow" w:cs="Georgia"/>
          <w:sz w:val="26"/>
          <w:szCs w:val="26"/>
          <w:lang w:val="es-CO"/>
        </w:rPr>
        <w:t xml:space="preserve">valor de </w:t>
      </w:r>
      <w:r w:rsidR="53D4CB3A" w:rsidRPr="00EA70AA">
        <w:rPr>
          <w:rFonts w:ascii="Arial Narrow" w:eastAsia="Georgia" w:hAnsi="Arial Narrow" w:cs="Georgia"/>
          <w:sz w:val="26"/>
          <w:szCs w:val="26"/>
          <w:lang w:val="es-CO"/>
        </w:rPr>
        <w:t>$209.118</w:t>
      </w:r>
      <w:r w:rsidR="47EB51B6" w:rsidRPr="00EA70AA">
        <w:rPr>
          <w:rFonts w:ascii="Arial Narrow" w:eastAsia="Georgia" w:hAnsi="Arial Narrow" w:cs="Georgia"/>
          <w:sz w:val="26"/>
          <w:szCs w:val="26"/>
          <w:lang w:val="es-CO"/>
        </w:rPr>
        <w:t>.</w:t>
      </w:r>
    </w:p>
    <w:p w14:paraId="0681382A" w14:textId="113C7131" w:rsidR="00E0387A" w:rsidRPr="00EA70AA" w:rsidRDefault="00E0387A" w:rsidP="00EA70AA">
      <w:pPr>
        <w:pStyle w:val="Sinespaciado"/>
        <w:spacing w:line="276" w:lineRule="auto"/>
        <w:jc w:val="both"/>
        <w:rPr>
          <w:rFonts w:ascii="Arial Narrow" w:eastAsia="Georgia" w:hAnsi="Arial Narrow" w:cs="Georgia"/>
          <w:sz w:val="26"/>
          <w:szCs w:val="26"/>
          <w:lang w:val="es-CO"/>
        </w:rPr>
      </w:pPr>
    </w:p>
    <w:p w14:paraId="2411C364" w14:textId="6C320C1E" w:rsidR="00E0387A" w:rsidRPr="00EA70AA" w:rsidRDefault="47EB51B6"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Para adoptar esa determinación consideró que</w:t>
      </w:r>
      <w:r w:rsidR="1369CD6E" w:rsidRPr="00EA70AA">
        <w:rPr>
          <w:rFonts w:ascii="Arial Narrow" w:eastAsia="Georgia" w:hAnsi="Arial Narrow" w:cs="Georgia"/>
          <w:sz w:val="26"/>
          <w:szCs w:val="26"/>
          <w:lang w:val="es-CO"/>
        </w:rPr>
        <w:t xml:space="preserve"> </w:t>
      </w:r>
      <w:r w:rsidR="0F379911" w:rsidRPr="00EA70AA">
        <w:rPr>
          <w:rFonts w:ascii="Arial Narrow" w:eastAsia="Georgia" w:hAnsi="Arial Narrow" w:cs="Georgia"/>
          <w:sz w:val="26"/>
          <w:szCs w:val="26"/>
          <w:lang w:val="es-CO"/>
        </w:rPr>
        <w:t>en este caso no se demostró por parte de Ya</w:t>
      </w:r>
      <w:r w:rsidR="00881BB9" w:rsidRPr="00EA70AA">
        <w:rPr>
          <w:rFonts w:ascii="Arial Narrow" w:eastAsia="Georgia" w:hAnsi="Arial Narrow" w:cs="Georgia"/>
          <w:sz w:val="26"/>
          <w:szCs w:val="26"/>
          <w:lang w:val="es-CO"/>
        </w:rPr>
        <w:t>n</w:t>
      </w:r>
      <w:r w:rsidR="0F379911" w:rsidRPr="00EA70AA">
        <w:rPr>
          <w:rFonts w:ascii="Arial Narrow" w:eastAsia="Georgia" w:hAnsi="Arial Narrow" w:cs="Georgia"/>
          <w:sz w:val="26"/>
          <w:szCs w:val="26"/>
          <w:lang w:val="es-CO"/>
        </w:rPr>
        <w:t xml:space="preserve">bal la obtención previa, expresa </w:t>
      </w:r>
      <w:r w:rsidR="1369CD6E" w:rsidRPr="00EA70AA">
        <w:rPr>
          <w:rFonts w:ascii="Arial Narrow" w:eastAsia="Georgia" w:hAnsi="Arial Narrow" w:cs="Georgia"/>
          <w:sz w:val="26"/>
          <w:szCs w:val="26"/>
          <w:lang w:val="es-CO"/>
        </w:rPr>
        <w:t>e</w:t>
      </w:r>
      <w:r w:rsidR="4D639011" w:rsidRPr="00EA70AA">
        <w:rPr>
          <w:rFonts w:ascii="Arial Narrow" w:eastAsia="Georgia" w:hAnsi="Arial Narrow" w:cs="Georgia"/>
          <w:sz w:val="26"/>
          <w:szCs w:val="26"/>
          <w:lang w:val="es-CO"/>
        </w:rPr>
        <w:t xml:space="preserve"> informada del</w:t>
      </w:r>
      <w:r w:rsidR="1369CD6E" w:rsidRPr="00EA70AA">
        <w:rPr>
          <w:rFonts w:ascii="Arial Narrow" w:eastAsia="Georgia" w:hAnsi="Arial Narrow" w:cs="Georgia"/>
          <w:sz w:val="26"/>
          <w:szCs w:val="26"/>
          <w:lang w:val="es-CO"/>
        </w:rPr>
        <w:t xml:space="preserve"> consentimiento que exige la ley para el manejo de información crediticia,</w:t>
      </w:r>
      <w:r w:rsidR="0F7DB7F7" w:rsidRPr="00EA70AA">
        <w:rPr>
          <w:rFonts w:ascii="Arial Narrow" w:eastAsia="Georgia" w:hAnsi="Arial Narrow" w:cs="Georgia"/>
          <w:sz w:val="26"/>
          <w:szCs w:val="26"/>
          <w:lang w:val="es-CO"/>
        </w:rPr>
        <w:t xml:space="preserve"> pues el documento al cual hace referencia esa entidad </w:t>
      </w:r>
      <w:r w:rsidR="525E76F3" w:rsidRPr="00EA70AA">
        <w:rPr>
          <w:rFonts w:ascii="Arial Narrow" w:eastAsia="Georgia" w:hAnsi="Arial Narrow" w:cs="Georgia"/>
          <w:sz w:val="26"/>
          <w:szCs w:val="26"/>
          <w:lang w:val="es-CO"/>
        </w:rPr>
        <w:t>no</w:t>
      </w:r>
      <w:r w:rsidR="1A5E7F9D" w:rsidRPr="00EA70AA">
        <w:rPr>
          <w:rFonts w:ascii="Arial Narrow" w:eastAsia="Georgia" w:hAnsi="Arial Narrow" w:cs="Georgia"/>
          <w:sz w:val="26"/>
          <w:szCs w:val="26"/>
          <w:lang w:val="es-CO"/>
        </w:rPr>
        <w:t xml:space="preserve"> aparece </w:t>
      </w:r>
      <w:r w:rsidR="525E76F3" w:rsidRPr="00EA70AA">
        <w:rPr>
          <w:rFonts w:ascii="Arial Narrow" w:eastAsia="Georgia" w:hAnsi="Arial Narrow" w:cs="Georgia"/>
          <w:sz w:val="26"/>
          <w:szCs w:val="26"/>
          <w:lang w:val="es-CO"/>
        </w:rPr>
        <w:t>suscrito por la accionante de manera física ni de forma virtual</w:t>
      </w:r>
      <w:r w:rsidR="1C785A8A" w:rsidRPr="00EA70AA">
        <w:rPr>
          <w:rFonts w:ascii="Arial Narrow" w:eastAsia="Georgia" w:hAnsi="Arial Narrow" w:cs="Georgia"/>
          <w:sz w:val="26"/>
          <w:szCs w:val="26"/>
          <w:lang w:val="es-CO"/>
        </w:rPr>
        <w:t>. Explicó que</w:t>
      </w:r>
      <w:r w:rsidR="525E76F3" w:rsidRPr="00EA70AA">
        <w:rPr>
          <w:rFonts w:ascii="Arial Narrow" w:eastAsia="Georgia" w:hAnsi="Arial Narrow" w:cs="Georgia"/>
          <w:sz w:val="26"/>
          <w:szCs w:val="26"/>
          <w:lang w:val="es-CO"/>
        </w:rPr>
        <w:t xml:space="preserve"> </w:t>
      </w:r>
      <w:r w:rsidR="42319236" w:rsidRPr="00EA70AA">
        <w:rPr>
          <w:rFonts w:ascii="Arial Narrow" w:eastAsia="Georgia" w:hAnsi="Arial Narrow" w:cs="Georgia"/>
          <w:i/>
          <w:iCs/>
          <w:sz w:val="26"/>
          <w:szCs w:val="26"/>
          <w:lang w:val="es-CO"/>
        </w:rPr>
        <w:t>“</w:t>
      </w:r>
      <w:r w:rsidR="525E76F3" w:rsidRPr="003832BD">
        <w:rPr>
          <w:rFonts w:ascii="Arial Narrow" w:eastAsia="Georgia" w:hAnsi="Arial Narrow" w:cs="Georgia"/>
          <w:i/>
          <w:iCs/>
          <w:sz w:val="24"/>
          <w:szCs w:val="26"/>
          <w:lang w:val="es-CO"/>
        </w:rPr>
        <w:t>Una cosa es el requerimiento previo, realizado dentro de la oportunidad contenida en el artículo 123 de la ley 1266, para que cancele la obligación y con la advertencia del reporte negativo y otro es la autorización expresa</w:t>
      </w:r>
      <w:r w:rsidR="3F52A588" w:rsidRPr="003832BD">
        <w:rPr>
          <w:rFonts w:ascii="Arial Narrow" w:eastAsia="Georgia" w:hAnsi="Arial Narrow" w:cs="Georgia"/>
          <w:i/>
          <w:iCs/>
          <w:sz w:val="24"/>
          <w:szCs w:val="26"/>
          <w:lang w:val="es-CO"/>
        </w:rPr>
        <w:t xml:space="preserve"> (…)</w:t>
      </w:r>
      <w:r w:rsidR="3F52A588" w:rsidRPr="00EA70AA">
        <w:rPr>
          <w:rFonts w:ascii="Arial Narrow" w:eastAsia="Georgia" w:hAnsi="Arial Narrow" w:cs="Georgia"/>
          <w:i/>
          <w:iCs/>
          <w:sz w:val="26"/>
          <w:szCs w:val="26"/>
          <w:lang w:val="es-CO"/>
        </w:rPr>
        <w:t>”</w:t>
      </w:r>
      <w:r w:rsidR="0DE72B40" w:rsidRPr="00EA70AA">
        <w:rPr>
          <w:rFonts w:ascii="Arial Narrow" w:eastAsia="Georgia" w:hAnsi="Arial Narrow" w:cs="Georgia"/>
          <w:i/>
          <w:iCs/>
          <w:sz w:val="26"/>
          <w:szCs w:val="26"/>
          <w:lang w:val="es-CO"/>
        </w:rPr>
        <w:t>.</w:t>
      </w:r>
    </w:p>
    <w:p w14:paraId="4925DCBA" w14:textId="6B639EDC" w:rsidR="00E0387A" w:rsidRPr="00EA70AA" w:rsidRDefault="00E0387A" w:rsidP="00EA70AA">
      <w:pPr>
        <w:pStyle w:val="Sinespaciado"/>
        <w:spacing w:line="276" w:lineRule="auto"/>
        <w:jc w:val="both"/>
        <w:rPr>
          <w:rFonts w:ascii="Arial Narrow" w:eastAsia="Georgia" w:hAnsi="Arial Narrow" w:cs="Georgia"/>
          <w:sz w:val="26"/>
          <w:szCs w:val="26"/>
          <w:lang w:val="es-CO"/>
        </w:rPr>
      </w:pPr>
    </w:p>
    <w:p w14:paraId="5436DC93" w14:textId="70B3C923" w:rsidR="00E0387A" w:rsidRPr="00EA70AA" w:rsidRDefault="53D4CB3A"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 xml:space="preserve">De otro lado desvinculó a las demás entidades </w:t>
      </w:r>
      <w:r w:rsidR="37091DAD" w:rsidRPr="00EA70AA">
        <w:rPr>
          <w:rFonts w:ascii="Arial Narrow" w:eastAsia="Georgia" w:hAnsi="Arial Narrow" w:cs="Georgia"/>
          <w:sz w:val="26"/>
          <w:szCs w:val="26"/>
          <w:lang w:val="es-CO"/>
        </w:rPr>
        <w:t xml:space="preserve">convocadas </w:t>
      </w:r>
      <w:r w:rsidRPr="00EA70AA">
        <w:rPr>
          <w:rFonts w:ascii="Arial Narrow" w:eastAsia="Georgia" w:hAnsi="Arial Narrow" w:cs="Georgia"/>
          <w:sz w:val="26"/>
          <w:szCs w:val="26"/>
          <w:lang w:val="es-CO"/>
        </w:rPr>
        <w:t>al no ser las responsables de aquel reporte negativo</w:t>
      </w:r>
      <w:r w:rsidR="0BAC45B2" w:rsidRPr="00EA70AA">
        <w:rPr>
          <w:rFonts w:ascii="Arial Narrow" w:eastAsia="Georgia" w:hAnsi="Arial Narrow" w:cs="Georgia"/>
          <w:sz w:val="26"/>
          <w:szCs w:val="26"/>
          <w:lang w:val="es-CO"/>
        </w:rPr>
        <w:t xml:space="preserve"> y en </w:t>
      </w:r>
      <w:r w:rsidR="1A5A1FC2" w:rsidRPr="00EA70AA">
        <w:rPr>
          <w:rFonts w:ascii="Arial Narrow" w:eastAsia="Georgia" w:hAnsi="Arial Narrow" w:cs="Georgia"/>
          <w:sz w:val="26"/>
          <w:szCs w:val="26"/>
          <w:lang w:val="es-CO"/>
        </w:rPr>
        <w:t>concreto con</w:t>
      </w:r>
      <w:r w:rsidR="2C0CC55A" w:rsidRPr="00EA70AA">
        <w:rPr>
          <w:rFonts w:ascii="Arial Narrow" w:eastAsia="Georgia" w:hAnsi="Arial Narrow" w:cs="Georgia"/>
          <w:sz w:val="26"/>
          <w:szCs w:val="26"/>
          <w:lang w:val="es-CO"/>
        </w:rPr>
        <w:t xml:space="preserve"> la pretensión dirigida a la</w:t>
      </w:r>
      <w:r w:rsidR="0BAC45B2" w:rsidRPr="00EA70AA">
        <w:rPr>
          <w:rFonts w:ascii="Arial Narrow" w:eastAsia="Georgia" w:hAnsi="Arial Narrow" w:cs="Georgia"/>
          <w:sz w:val="26"/>
          <w:szCs w:val="26"/>
          <w:lang w:val="es-CO"/>
        </w:rPr>
        <w:t xml:space="preserve"> Superintendencia de Industria y Comercio </w:t>
      </w:r>
      <w:r w:rsidR="66E48B8E" w:rsidRPr="00EA70AA">
        <w:rPr>
          <w:rFonts w:ascii="Arial Narrow" w:eastAsia="Georgia" w:hAnsi="Arial Narrow" w:cs="Georgia"/>
          <w:sz w:val="26"/>
          <w:szCs w:val="26"/>
          <w:lang w:val="es-CO"/>
        </w:rPr>
        <w:t xml:space="preserve">para que surtiera el </w:t>
      </w:r>
      <w:r w:rsidR="6C8E8EA0" w:rsidRPr="00EA70AA">
        <w:rPr>
          <w:rFonts w:ascii="Arial Narrow" w:eastAsia="Georgia" w:hAnsi="Arial Narrow" w:cs="Georgia"/>
          <w:sz w:val="26"/>
          <w:szCs w:val="26"/>
          <w:lang w:val="es-CO"/>
        </w:rPr>
        <w:t>respectivo</w:t>
      </w:r>
      <w:r w:rsidR="66E48B8E" w:rsidRPr="00EA70AA">
        <w:rPr>
          <w:rFonts w:ascii="Arial Narrow" w:eastAsia="Georgia" w:hAnsi="Arial Narrow" w:cs="Georgia"/>
          <w:sz w:val="26"/>
          <w:szCs w:val="26"/>
          <w:lang w:val="es-CO"/>
        </w:rPr>
        <w:t xml:space="preserve"> trámite sancionatorio contra Yanbal</w:t>
      </w:r>
      <w:r w:rsidR="7E8DC2BE" w:rsidRPr="00EA70AA">
        <w:rPr>
          <w:rFonts w:ascii="Arial Narrow" w:eastAsia="Georgia" w:hAnsi="Arial Narrow" w:cs="Georgia"/>
          <w:sz w:val="26"/>
          <w:szCs w:val="26"/>
          <w:lang w:val="es-CO"/>
        </w:rPr>
        <w:t>, estimó que</w:t>
      </w:r>
      <w:r w:rsidR="0BAC45B2" w:rsidRPr="00EA70AA">
        <w:rPr>
          <w:rFonts w:ascii="Arial Narrow" w:eastAsia="Georgia" w:hAnsi="Arial Narrow" w:cs="Georgia"/>
          <w:sz w:val="26"/>
          <w:szCs w:val="26"/>
          <w:lang w:val="es-CO"/>
        </w:rPr>
        <w:t xml:space="preserve"> </w:t>
      </w:r>
      <w:r w:rsidR="2E20413B" w:rsidRPr="00EA70AA">
        <w:rPr>
          <w:rFonts w:ascii="Arial Narrow" w:eastAsia="Georgia" w:hAnsi="Arial Narrow" w:cs="Georgia"/>
          <w:sz w:val="26"/>
          <w:szCs w:val="26"/>
          <w:lang w:val="es-CO"/>
        </w:rPr>
        <w:t>es a la propia interesada a la que</w:t>
      </w:r>
      <w:r w:rsidR="1834A272" w:rsidRPr="00EA70AA">
        <w:rPr>
          <w:rFonts w:ascii="Arial Narrow" w:eastAsia="Georgia" w:hAnsi="Arial Narrow" w:cs="Georgia"/>
          <w:sz w:val="26"/>
          <w:szCs w:val="26"/>
          <w:lang w:val="es-CO"/>
        </w:rPr>
        <w:t xml:space="preserve"> corresponde elevar</w:t>
      </w:r>
      <w:r w:rsidR="2E20413B" w:rsidRPr="00EA70AA">
        <w:rPr>
          <w:rFonts w:ascii="Arial Narrow" w:eastAsia="Georgia" w:hAnsi="Arial Narrow" w:cs="Georgia"/>
          <w:sz w:val="26"/>
          <w:szCs w:val="26"/>
          <w:lang w:val="es-CO"/>
        </w:rPr>
        <w:t xml:space="preserve"> la queja </w:t>
      </w:r>
      <w:r w:rsidR="79DE6E54" w:rsidRPr="00EA70AA">
        <w:rPr>
          <w:rFonts w:ascii="Arial Narrow" w:eastAsia="Georgia" w:hAnsi="Arial Narrow" w:cs="Georgia"/>
          <w:sz w:val="26"/>
          <w:szCs w:val="26"/>
          <w:lang w:val="es-CO"/>
        </w:rPr>
        <w:t>a que haya lugar, a lo que, según el informe rendido por esa Superintendencia, no ha procedido</w:t>
      </w:r>
      <w:r w:rsidR="00E0387A" w:rsidRPr="00EA70AA">
        <w:rPr>
          <w:rFonts w:ascii="Arial Narrow" w:eastAsia="Georgia" w:hAnsi="Arial Narrow" w:cs="Georgia"/>
          <w:sz w:val="26"/>
          <w:szCs w:val="26"/>
          <w:vertAlign w:val="superscript"/>
          <w:lang w:val="es-CO"/>
        </w:rPr>
        <w:footnoteReference w:id="7"/>
      </w:r>
      <w:r w:rsidR="4CB05CEB" w:rsidRPr="00EA70AA">
        <w:rPr>
          <w:rFonts w:ascii="Arial Narrow" w:eastAsia="Georgia" w:hAnsi="Arial Narrow" w:cs="Georgia"/>
          <w:sz w:val="26"/>
          <w:szCs w:val="26"/>
          <w:lang w:val="es-CO"/>
        </w:rPr>
        <w:t>.</w:t>
      </w:r>
    </w:p>
    <w:p w14:paraId="47C12845" w14:textId="1D753071" w:rsidR="00690D66" w:rsidRPr="00EA70AA" w:rsidRDefault="00690D66" w:rsidP="00EA70AA">
      <w:pPr>
        <w:pStyle w:val="Sinespaciado"/>
        <w:spacing w:line="276" w:lineRule="auto"/>
        <w:jc w:val="both"/>
        <w:rPr>
          <w:rFonts w:ascii="Arial Narrow" w:eastAsia="Georgia" w:hAnsi="Arial Narrow" w:cs="Georgia"/>
          <w:sz w:val="26"/>
          <w:szCs w:val="26"/>
        </w:rPr>
      </w:pPr>
      <w:r w:rsidRPr="00EA70AA">
        <w:rPr>
          <w:rFonts w:ascii="Arial Narrow" w:eastAsia="Georgia" w:hAnsi="Arial Narrow" w:cs="Georgia"/>
          <w:sz w:val="26"/>
          <w:szCs w:val="26"/>
        </w:rPr>
        <w:t xml:space="preserve"> </w:t>
      </w:r>
    </w:p>
    <w:p w14:paraId="3F2983C8" w14:textId="6CFD17DF" w:rsidR="007A77EF" w:rsidRPr="00EA70AA" w:rsidRDefault="476A7DB2"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b/>
          <w:bCs/>
          <w:sz w:val="26"/>
          <w:szCs w:val="26"/>
        </w:rPr>
        <w:t>4</w:t>
      </w:r>
      <w:r w:rsidR="60926539" w:rsidRPr="00EA70AA">
        <w:rPr>
          <w:rFonts w:ascii="Arial Narrow" w:eastAsia="Georgia" w:hAnsi="Arial Narrow" w:cs="Georgia"/>
          <w:b/>
          <w:bCs/>
          <w:sz w:val="26"/>
          <w:szCs w:val="26"/>
        </w:rPr>
        <w:t>. Impugnaci</w:t>
      </w:r>
      <w:r w:rsidR="58437938" w:rsidRPr="00EA70AA">
        <w:rPr>
          <w:rFonts w:ascii="Arial Narrow" w:eastAsia="Georgia" w:hAnsi="Arial Narrow" w:cs="Georgia"/>
          <w:b/>
          <w:bCs/>
          <w:sz w:val="26"/>
          <w:szCs w:val="26"/>
        </w:rPr>
        <w:t xml:space="preserve">ón: </w:t>
      </w:r>
      <w:r w:rsidR="0E494789" w:rsidRPr="00EA70AA">
        <w:rPr>
          <w:rFonts w:ascii="Arial Narrow" w:eastAsia="Georgia" w:hAnsi="Arial Narrow" w:cs="Georgia"/>
          <w:sz w:val="26"/>
          <w:szCs w:val="26"/>
        </w:rPr>
        <w:t>Ya</w:t>
      </w:r>
      <w:r w:rsidR="2578E187" w:rsidRPr="00EA70AA">
        <w:rPr>
          <w:rFonts w:ascii="Arial Narrow" w:eastAsia="Georgia" w:hAnsi="Arial Narrow" w:cs="Georgia"/>
          <w:sz w:val="26"/>
          <w:szCs w:val="26"/>
        </w:rPr>
        <w:t>n</w:t>
      </w:r>
      <w:r w:rsidR="0E494789" w:rsidRPr="00EA70AA">
        <w:rPr>
          <w:rFonts w:ascii="Arial Narrow" w:eastAsia="Georgia" w:hAnsi="Arial Narrow" w:cs="Georgia"/>
          <w:sz w:val="26"/>
          <w:szCs w:val="26"/>
        </w:rPr>
        <w:t>bal</w:t>
      </w:r>
      <w:r w:rsidR="623E7ED1" w:rsidRPr="00EA70AA">
        <w:rPr>
          <w:rFonts w:ascii="Arial Narrow" w:eastAsia="Georgia" w:hAnsi="Arial Narrow" w:cs="Georgia"/>
          <w:sz w:val="26"/>
          <w:szCs w:val="26"/>
        </w:rPr>
        <w:t xml:space="preserve"> insistió en que esa entidad cumplió con los presupuestos de ley para el reporte negativo en centrales de riesgo de la accionante. </w:t>
      </w:r>
      <w:r w:rsidR="731AD82C" w:rsidRPr="00EA70AA">
        <w:rPr>
          <w:rFonts w:ascii="Arial Narrow" w:eastAsia="Georgia" w:hAnsi="Arial Narrow" w:cs="Georgia"/>
          <w:sz w:val="26"/>
          <w:szCs w:val="26"/>
        </w:rPr>
        <w:t>Específicamente,</w:t>
      </w:r>
      <w:r w:rsidR="623E7ED1" w:rsidRPr="00EA70AA">
        <w:rPr>
          <w:rFonts w:ascii="Arial Narrow" w:eastAsia="Georgia" w:hAnsi="Arial Narrow" w:cs="Georgia"/>
          <w:sz w:val="26"/>
          <w:szCs w:val="26"/>
        </w:rPr>
        <w:t xml:space="preserve"> respecto de aquel echado de menos en el fallo de primer nivel</w:t>
      </w:r>
      <w:r w:rsidR="7C783F9A" w:rsidRPr="00EA70AA">
        <w:rPr>
          <w:rFonts w:ascii="Arial Narrow" w:eastAsia="Georgia" w:hAnsi="Arial Narrow" w:cs="Georgia"/>
          <w:sz w:val="26"/>
          <w:szCs w:val="26"/>
        </w:rPr>
        <w:t>,</w:t>
      </w:r>
      <w:r w:rsidR="67B52EA6" w:rsidRPr="00EA70AA">
        <w:rPr>
          <w:rFonts w:ascii="Arial Narrow" w:eastAsia="Georgia" w:hAnsi="Arial Narrow" w:cs="Georgia"/>
          <w:sz w:val="26"/>
          <w:szCs w:val="26"/>
        </w:rPr>
        <w:t xml:space="preserve"> refirió que se </w:t>
      </w:r>
      <w:r w:rsidR="623E7ED1" w:rsidRPr="00EA70AA">
        <w:rPr>
          <w:rFonts w:ascii="Arial Narrow" w:eastAsia="Georgia" w:hAnsi="Arial Narrow" w:cs="Georgia"/>
          <w:sz w:val="26"/>
          <w:szCs w:val="26"/>
        </w:rPr>
        <w:t>obtuvo de manera legítima la autorización de</w:t>
      </w:r>
      <w:r w:rsidR="13CAC366" w:rsidRPr="00EA70AA">
        <w:rPr>
          <w:rFonts w:ascii="Arial Narrow" w:eastAsia="Georgia" w:hAnsi="Arial Narrow" w:cs="Georgia"/>
          <w:sz w:val="26"/>
          <w:szCs w:val="26"/>
        </w:rPr>
        <w:t xml:space="preserve"> la actora</w:t>
      </w:r>
      <w:r w:rsidR="623E7ED1" w:rsidRPr="00EA70AA">
        <w:rPr>
          <w:rFonts w:ascii="Arial Narrow" w:eastAsia="Georgia" w:hAnsi="Arial Narrow" w:cs="Georgia"/>
          <w:sz w:val="26"/>
          <w:szCs w:val="26"/>
        </w:rPr>
        <w:t xml:space="preserve"> para reportar </w:t>
      </w:r>
      <w:r w:rsidR="1DC4BC6C" w:rsidRPr="00EA70AA">
        <w:rPr>
          <w:rFonts w:ascii="Arial Narrow" w:eastAsia="Georgia" w:hAnsi="Arial Narrow" w:cs="Georgia"/>
          <w:sz w:val="26"/>
          <w:szCs w:val="26"/>
        </w:rPr>
        <w:t xml:space="preserve">aquel dato, </w:t>
      </w:r>
      <w:r w:rsidR="19AD2192" w:rsidRPr="00EA70AA">
        <w:rPr>
          <w:rFonts w:ascii="Arial Narrow" w:eastAsia="Georgia" w:hAnsi="Arial Narrow" w:cs="Georgia"/>
          <w:sz w:val="26"/>
          <w:szCs w:val="26"/>
        </w:rPr>
        <w:t>ya que “</w:t>
      </w:r>
      <w:r w:rsidR="44B32989" w:rsidRPr="003832BD">
        <w:rPr>
          <w:rFonts w:ascii="Arial Narrow" w:eastAsia="Georgia" w:hAnsi="Arial Narrow" w:cs="Georgia"/>
          <w:i/>
          <w:iCs/>
          <w:sz w:val="24"/>
          <w:szCs w:val="26"/>
        </w:rPr>
        <w:t>Para culminar el proceso de incorporación de LA ACCIONANTE como Consultora Independiente Yanbal, fue indispensable que ella aceptara previamente el Contrato de Vendedor Independiente que hace parte de la Solicitud de Incorporación y de Crédito Directo Web, documento que rige su relación comercial con YANBAL. Lo anterior, debido a que, de no ser aceptado dicho Contrato, no hubiera sido posible culminar el proceso de incorporación y, por lo tanto, no hubiera sido posible para YANBAL, asignar a LA ACCIONANTE su Código de Consultora ni otorgarle el cupo de crédito para efectuar sus compras (pedidos)</w:t>
      </w:r>
      <w:r w:rsidR="44B32989" w:rsidRPr="00EA70AA">
        <w:rPr>
          <w:rFonts w:ascii="Arial Narrow" w:eastAsia="Georgia" w:hAnsi="Arial Narrow" w:cs="Georgia"/>
          <w:i/>
          <w:iCs/>
          <w:sz w:val="26"/>
          <w:szCs w:val="26"/>
        </w:rPr>
        <w:t>.</w:t>
      </w:r>
      <w:r w:rsidR="1BB4B641" w:rsidRPr="00EA70AA">
        <w:rPr>
          <w:rFonts w:ascii="Arial Narrow" w:eastAsia="Georgia" w:hAnsi="Arial Narrow" w:cs="Georgia"/>
          <w:i/>
          <w:iCs/>
          <w:sz w:val="26"/>
          <w:szCs w:val="26"/>
        </w:rPr>
        <w:t>”</w:t>
      </w:r>
      <w:r w:rsidR="0E494789" w:rsidRPr="00EA70AA">
        <w:rPr>
          <w:rFonts w:ascii="Arial Narrow" w:eastAsia="Georgia" w:hAnsi="Arial Narrow" w:cs="Georgia"/>
          <w:b/>
          <w:bCs/>
          <w:sz w:val="26"/>
          <w:szCs w:val="26"/>
        </w:rPr>
        <w:t xml:space="preserve"> </w:t>
      </w:r>
    </w:p>
    <w:p w14:paraId="6EB140BE" w14:textId="5CEFF0F2" w:rsidR="007A77EF" w:rsidRPr="00EA70AA" w:rsidRDefault="007A77EF" w:rsidP="00EA70AA">
      <w:pPr>
        <w:pStyle w:val="Sinespaciado"/>
        <w:spacing w:line="276" w:lineRule="auto"/>
        <w:jc w:val="both"/>
        <w:rPr>
          <w:rFonts w:ascii="Arial Narrow" w:eastAsia="Georgia" w:hAnsi="Arial Narrow" w:cs="Georgia"/>
          <w:sz w:val="26"/>
          <w:szCs w:val="26"/>
          <w:vertAlign w:val="superscript"/>
          <w:lang w:val="es-CO"/>
        </w:rPr>
      </w:pPr>
    </w:p>
    <w:p w14:paraId="47AC1A90" w14:textId="67202549" w:rsidR="007A77EF" w:rsidRPr="00EA70AA" w:rsidRDefault="7BB0959F"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Así mismo la actora fi</w:t>
      </w:r>
      <w:r w:rsidR="6DABBA9B" w:rsidRPr="00EA70AA">
        <w:rPr>
          <w:rFonts w:ascii="Arial Narrow" w:eastAsia="Georgia" w:hAnsi="Arial Narrow" w:cs="Georgia"/>
          <w:sz w:val="26"/>
          <w:szCs w:val="26"/>
          <w:lang w:val="es-CO"/>
        </w:rPr>
        <w:t>rmó</w:t>
      </w:r>
      <w:r w:rsidR="527DB825" w:rsidRPr="00EA70AA">
        <w:rPr>
          <w:rFonts w:ascii="Arial Narrow" w:eastAsia="Georgia" w:hAnsi="Arial Narrow" w:cs="Georgia"/>
          <w:sz w:val="26"/>
          <w:szCs w:val="26"/>
          <w:lang w:val="es-CO"/>
        </w:rPr>
        <w:t xml:space="preserve"> electrónicamente el pagaré con su respectiva carta de instrucciones</w:t>
      </w:r>
      <w:r w:rsidR="1741816B" w:rsidRPr="00EA70AA">
        <w:rPr>
          <w:rFonts w:ascii="Arial Narrow" w:eastAsia="Georgia" w:hAnsi="Arial Narrow" w:cs="Georgia"/>
          <w:sz w:val="26"/>
          <w:szCs w:val="26"/>
          <w:lang w:val="es-CO"/>
        </w:rPr>
        <w:t xml:space="preserve"> en plena prueba de que autorizó a esa entidad a reportar su comportamiento crediticio ante las centrales de información</w:t>
      </w:r>
      <w:r w:rsidR="53C0B8AF" w:rsidRPr="00EA70AA">
        <w:rPr>
          <w:rFonts w:ascii="Arial Narrow" w:eastAsia="Georgia" w:hAnsi="Arial Narrow" w:cs="Georgia"/>
          <w:sz w:val="26"/>
          <w:szCs w:val="26"/>
          <w:lang w:val="es-CO"/>
        </w:rPr>
        <w:t>.</w:t>
      </w:r>
    </w:p>
    <w:p w14:paraId="67D5784F" w14:textId="108A7946" w:rsidR="007A77EF" w:rsidRPr="00EA70AA" w:rsidRDefault="007A77EF" w:rsidP="00EA70AA">
      <w:pPr>
        <w:pStyle w:val="Sinespaciado"/>
        <w:spacing w:line="276" w:lineRule="auto"/>
        <w:jc w:val="both"/>
        <w:rPr>
          <w:rFonts w:ascii="Arial Narrow" w:eastAsia="Georgia" w:hAnsi="Arial Narrow" w:cs="Georgia"/>
          <w:sz w:val="26"/>
          <w:szCs w:val="26"/>
          <w:lang w:val="es-CO"/>
        </w:rPr>
      </w:pPr>
    </w:p>
    <w:p w14:paraId="47D674F9" w14:textId="7D21BD4C" w:rsidR="007A77EF" w:rsidRPr="00EA70AA" w:rsidRDefault="53C0B8AF" w:rsidP="00EA70AA">
      <w:pPr>
        <w:pStyle w:val="Sinespaciado"/>
        <w:spacing w:line="276" w:lineRule="auto"/>
        <w:jc w:val="both"/>
        <w:rPr>
          <w:rFonts w:ascii="Arial Narrow" w:eastAsia="Georgia" w:hAnsi="Arial Narrow" w:cs="Georgia"/>
          <w:sz w:val="26"/>
          <w:szCs w:val="26"/>
          <w:lang w:val="es-CO"/>
        </w:rPr>
      </w:pPr>
      <w:r w:rsidRPr="00EA70AA">
        <w:rPr>
          <w:rFonts w:ascii="Arial Narrow" w:eastAsia="Georgia" w:hAnsi="Arial Narrow" w:cs="Georgia"/>
          <w:sz w:val="26"/>
          <w:szCs w:val="26"/>
          <w:lang w:val="es-CO"/>
        </w:rPr>
        <w:t>Finalmente indicó que, al margen de lo anterior y sin aceptar responsabilidad alguna, procedió a cumplir la orden de eliminación de todo reporte que hubiera sido registrado en el historial crediticio de la demandante</w:t>
      </w:r>
      <w:r w:rsidR="007A77EF" w:rsidRPr="00EA70AA">
        <w:rPr>
          <w:rFonts w:ascii="Arial Narrow" w:eastAsia="Georgia" w:hAnsi="Arial Narrow" w:cs="Georgia"/>
          <w:sz w:val="26"/>
          <w:szCs w:val="26"/>
          <w:vertAlign w:val="superscript"/>
          <w:lang w:val="es-CO"/>
        </w:rPr>
        <w:footnoteReference w:id="8"/>
      </w:r>
      <w:r w:rsidR="7EEBBE2A" w:rsidRPr="00EA70AA">
        <w:rPr>
          <w:rFonts w:ascii="Arial Narrow" w:eastAsia="Georgia" w:hAnsi="Arial Narrow" w:cs="Georgia"/>
          <w:sz w:val="26"/>
          <w:szCs w:val="26"/>
          <w:lang w:val="es-CO"/>
        </w:rPr>
        <w:t xml:space="preserve">. </w:t>
      </w:r>
    </w:p>
    <w:p w14:paraId="47C1284B" w14:textId="5BCFA414" w:rsidR="00690D66" w:rsidRPr="00EA70AA" w:rsidRDefault="00690D66" w:rsidP="00EA70AA">
      <w:pPr>
        <w:pStyle w:val="Sinespaciado"/>
        <w:spacing w:line="276" w:lineRule="auto"/>
        <w:jc w:val="both"/>
        <w:rPr>
          <w:rFonts w:ascii="Arial Narrow" w:eastAsia="Georgia" w:hAnsi="Arial Narrow" w:cs="Georgia"/>
          <w:sz w:val="26"/>
          <w:szCs w:val="26"/>
        </w:rPr>
      </w:pPr>
    </w:p>
    <w:p w14:paraId="09895A74" w14:textId="751A5C25" w:rsidR="00546937" w:rsidRPr="00EA70AA" w:rsidRDefault="60926539" w:rsidP="00EA70AA">
      <w:pPr>
        <w:pStyle w:val="Sinespaciado"/>
        <w:spacing w:line="276" w:lineRule="auto"/>
        <w:jc w:val="center"/>
        <w:textAlignment w:val="baseline"/>
        <w:rPr>
          <w:rStyle w:val="normaltextrun"/>
          <w:rFonts w:ascii="Arial Narrow" w:eastAsia="Georgia" w:hAnsi="Arial Narrow" w:cs="Georgia"/>
          <w:sz w:val="26"/>
          <w:szCs w:val="26"/>
        </w:rPr>
      </w:pPr>
      <w:r w:rsidRPr="00EA70AA">
        <w:rPr>
          <w:rFonts w:ascii="Arial Narrow" w:eastAsia="Georgia" w:hAnsi="Arial Narrow" w:cs="Georgia"/>
          <w:b/>
          <w:bCs/>
          <w:sz w:val="26"/>
          <w:szCs w:val="26"/>
        </w:rPr>
        <w:t>CONSIDERACIONES</w:t>
      </w:r>
      <w:r w:rsidR="554293F8" w:rsidRPr="00EA70AA">
        <w:rPr>
          <w:rFonts w:ascii="Arial Narrow" w:eastAsia="Georgia" w:hAnsi="Arial Narrow" w:cs="Georgia"/>
          <w:b/>
          <w:bCs/>
          <w:sz w:val="26"/>
          <w:szCs w:val="26"/>
        </w:rPr>
        <w:t xml:space="preserve"> </w:t>
      </w:r>
    </w:p>
    <w:p w14:paraId="4918F99B" w14:textId="533044F6" w:rsidR="00546937" w:rsidRPr="00EA70AA" w:rsidRDefault="00546937" w:rsidP="00EA70AA">
      <w:pPr>
        <w:pStyle w:val="Sinespaciado"/>
        <w:spacing w:line="276" w:lineRule="auto"/>
        <w:jc w:val="center"/>
        <w:textAlignment w:val="baseline"/>
        <w:rPr>
          <w:rFonts w:ascii="Arial Narrow" w:eastAsia="Georgia" w:hAnsi="Arial Narrow" w:cs="Georgia"/>
          <w:b/>
          <w:bCs/>
          <w:sz w:val="26"/>
          <w:szCs w:val="26"/>
        </w:rPr>
      </w:pPr>
    </w:p>
    <w:p w14:paraId="5AD762DB" w14:textId="6E7D64C0" w:rsidR="00546937" w:rsidRPr="00EA70AA" w:rsidRDefault="6EF0EFBA" w:rsidP="00EA70AA">
      <w:pPr>
        <w:pStyle w:val="Sinespaciado"/>
        <w:spacing w:line="276" w:lineRule="auto"/>
        <w:jc w:val="both"/>
        <w:textAlignment w:val="baseline"/>
        <w:rPr>
          <w:rStyle w:val="normaltextrun"/>
          <w:rFonts w:ascii="Arial Narrow" w:eastAsia="Georgia" w:hAnsi="Arial Narrow" w:cs="Georgia"/>
          <w:sz w:val="26"/>
          <w:szCs w:val="26"/>
        </w:rPr>
      </w:pPr>
      <w:r w:rsidRPr="00EA70AA">
        <w:rPr>
          <w:rFonts w:ascii="Arial Narrow" w:eastAsia="Georgia" w:hAnsi="Arial Narrow" w:cs="Georgia"/>
          <w:b/>
          <w:bCs/>
          <w:sz w:val="26"/>
          <w:szCs w:val="26"/>
        </w:rPr>
        <w:t xml:space="preserve">1. </w:t>
      </w:r>
      <w:r w:rsidRPr="00EA70AA">
        <w:rPr>
          <w:rFonts w:ascii="Arial Narrow" w:eastAsia="Georgia" w:hAnsi="Arial Narrow" w:cs="Georgia"/>
          <w:sz w:val="26"/>
          <w:szCs w:val="26"/>
        </w:rPr>
        <w:t xml:space="preserve">En el caso concreto la queja constitucional se plantea, al amparo del artículo 86 de la Constitución Política, </w:t>
      </w:r>
      <w:r w:rsidR="4AB2CC18" w:rsidRPr="00EA70AA">
        <w:rPr>
          <w:rFonts w:ascii="Arial Narrow" w:eastAsia="Georgia" w:hAnsi="Arial Narrow" w:cs="Georgia"/>
          <w:sz w:val="26"/>
          <w:szCs w:val="26"/>
        </w:rPr>
        <w:t>frente a</w:t>
      </w:r>
      <w:r w:rsidR="48A3A875" w:rsidRPr="00EA70AA">
        <w:rPr>
          <w:rFonts w:ascii="Arial Narrow" w:eastAsia="Georgia" w:hAnsi="Arial Narrow" w:cs="Georgia"/>
          <w:sz w:val="26"/>
          <w:szCs w:val="26"/>
        </w:rPr>
        <w:t xml:space="preserve"> las entidades accionadas por supuestamente mantener un registro negativo en centrales de riesgo, a pesar de que no se cumplió el trámite legal </w:t>
      </w:r>
      <w:r w:rsidR="1CA8D8EB" w:rsidRPr="00EA70AA">
        <w:rPr>
          <w:rFonts w:ascii="Arial Narrow" w:eastAsia="Georgia" w:hAnsi="Arial Narrow" w:cs="Georgia"/>
          <w:sz w:val="26"/>
          <w:szCs w:val="26"/>
        </w:rPr>
        <w:t>previo</w:t>
      </w:r>
      <w:r w:rsidR="48A3A875" w:rsidRPr="00EA70AA">
        <w:rPr>
          <w:rFonts w:ascii="Arial Narrow" w:eastAsia="Georgia" w:hAnsi="Arial Narrow" w:cs="Georgia"/>
          <w:sz w:val="26"/>
          <w:szCs w:val="26"/>
        </w:rPr>
        <w:t xml:space="preserve"> para ese efecto.</w:t>
      </w:r>
    </w:p>
    <w:p w14:paraId="3831B8B7" w14:textId="77777777" w:rsidR="00546937" w:rsidRPr="00EA70AA" w:rsidRDefault="00546937" w:rsidP="00EA70AA">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p>
    <w:p w14:paraId="11DB7189" w14:textId="68662A7D" w:rsidR="00B91D06" w:rsidRPr="00EA70AA" w:rsidRDefault="6D78A909" w:rsidP="00EA70AA">
      <w:pPr>
        <w:pStyle w:val="Sinespaciado"/>
        <w:spacing w:line="276" w:lineRule="auto"/>
        <w:jc w:val="both"/>
        <w:rPr>
          <w:rFonts w:ascii="Arial Narrow" w:eastAsia="Georgia" w:hAnsi="Arial Narrow" w:cs="Georgia"/>
          <w:sz w:val="26"/>
          <w:szCs w:val="26"/>
          <w:lang w:val="es-CO"/>
        </w:rPr>
      </w:pPr>
      <w:r w:rsidRPr="00EA70AA">
        <w:rPr>
          <w:rStyle w:val="normaltextrun"/>
          <w:rFonts w:ascii="Arial Narrow" w:eastAsia="Georgia" w:hAnsi="Arial Narrow" w:cs="Georgia"/>
          <w:sz w:val="26"/>
          <w:szCs w:val="26"/>
        </w:rPr>
        <w:t xml:space="preserve">Frente a esa situación, el juzgado de </w:t>
      </w:r>
      <w:r w:rsidR="4CEB4966" w:rsidRPr="00EA70AA">
        <w:rPr>
          <w:rStyle w:val="normaltextrun"/>
          <w:rFonts w:ascii="Arial Narrow" w:eastAsia="Georgia" w:hAnsi="Arial Narrow" w:cs="Georgia"/>
          <w:sz w:val="26"/>
          <w:szCs w:val="26"/>
        </w:rPr>
        <w:t>conocimiento</w:t>
      </w:r>
      <w:r w:rsidRPr="00EA70AA">
        <w:rPr>
          <w:rStyle w:val="normaltextrun"/>
          <w:rFonts w:ascii="Arial Narrow" w:eastAsia="Georgia" w:hAnsi="Arial Narrow" w:cs="Georgia"/>
          <w:sz w:val="26"/>
          <w:szCs w:val="26"/>
        </w:rPr>
        <w:t xml:space="preserve"> consideró </w:t>
      </w:r>
      <w:r w:rsidR="00722686" w:rsidRPr="00EA70AA">
        <w:rPr>
          <w:rStyle w:val="normaltextrun"/>
          <w:rFonts w:ascii="Arial Narrow" w:eastAsia="Georgia" w:hAnsi="Arial Narrow" w:cs="Georgia"/>
          <w:sz w:val="26"/>
          <w:szCs w:val="26"/>
        </w:rPr>
        <w:t>que</w:t>
      </w:r>
      <w:r w:rsidR="487F6194" w:rsidRPr="00EA70AA">
        <w:rPr>
          <w:rStyle w:val="normaltextrun"/>
          <w:rFonts w:ascii="Arial Narrow" w:eastAsia="Georgia" w:hAnsi="Arial Narrow" w:cs="Georgia"/>
          <w:sz w:val="26"/>
          <w:szCs w:val="26"/>
        </w:rPr>
        <w:t xml:space="preserve"> </w:t>
      </w:r>
      <w:r w:rsidR="32563D29" w:rsidRPr="00EA70AA">
        <w:rPr>
          <w:rStyle w:val="normaltextrun"/>
          <w:rFonts w:ascii="Arial Narrow" w:eastAsia="Georgia" w:hAnsi="Arial Narrow" w:cs="Georgia"/>
          <w:sz w:val="26"/>
          <w:szCs w:val="26"/>
        </w:rPr>
        <w:t>Yanbal</w:t>
      </w:r>
      <w:r w:rsidR="23E78CFC" w:rsidRPr="00EA70AA">
        <w:rPr>
          <w:rStyle w:val="normaltextrun"/>
          <w:rFonts w:ascii="Arial Narrow" w:eastAsia="Georgia" w:hAnsi="Arial Narrow" w:cs="Georgia"/>
          <w:sz w:val="26"/>
          <w:szCs w:val="26"/>
        </w:rPr>
        <w:t xml:space="preserve"> incurrió en lesión de los derechos fundamentales de la actora, al registrar información suy</w:t>
      </w:r>
      <w:r w:rsidR="16E81584" w:rsidRPr="00EA70AA">
        <w:rPr>
          <w:rStyle w:val="normaltextrun"/>
          <w:rFonts w:ascii="Arial Narrow" w:eastAsia="Georgia" w:hAnsi="Arial Narrow" w:cs="Georgia"/>
          <w:sz w:val="26"/>
          <w:szCs w:val="26"/>
        </w:rPr>
        <w:t>a</w:t>
      </w:r>
      <w:r w:rsidR="23E78CFC" w:rsidRPr="00EA70AA">
        <w:rPr>
          <w:rStyle w:val="normaltextrun"/>
          <w:rFonts w:ascii="Arial Narrow" w:eastAsia="Georgia" w:hAnsi="Arial Narrow" w:cs="Georgia"/>
          <w:sz w:val="26"/>
          <w:szCs w:val="26"/>
        </w:rPr>
        <w:t xml:space="preserve"> en centrales de riesgo</w:t>
      </w:r>
      <w:r w:rsidR="67463C99" w:rsidRPr="00EA70AA">
        <w:rPr>
          <w:rStyle w:val="normaltextrun"/>
          <w:rFonts w:ascii="Arial Narrow" w:eastAsia="Georgia" w:hAnsi="Arial Narrow" w:cs="Georgia"/>
          <w:sz w:val="26"/>
          <w:szCs w:val="26"/>
        </w:rPr>
        <w:t xml:space="preserve">, </w:t>
      </w:r>
      <w:r w:rsidR="6E0E7864" w:rsidRPr="00EA70AA">
        <w:rPr>
          <w:rStyle w:val="normaltextrun"/>
          <w:rFonts w:ascii="Arial Narrow" w:eastAsia="Georgia" w:hAnsi="Arial Narrow" w:cs="Georgia"/>
          <w:sz w:val="26"/>
          <w:szCs w:val="26"/>
        </w:rPr>
        <w:t xml:space="preserve">sin contar con el consentimiento previo y expreso para tal fin. </w:t>
      </w:r>
      <w:r w:rsidR="1DB7EF85" w:rsidRPr="00EA70AA">
        <w:rPr>
          <w:rStyle w:val="normaltextrun"/>
          <w:rFonts w:ascii="Arial Narrow" w:eastAsia="Georgia" w:hAnsi="Arial Narrow" w:cs="Georgia"/>
          <w:sz w:val="26"/>
          <w:szCs w:val="26"/>
        </w:rPr>
        <w:t>La recurrente</w:t>
      </w:r>
      <w:r w:rsidRPr="00EA70AA">
        <w:rPr>
          <w:rStyle w:val="normaltextrun"/>
          <w:rFonts w:ascii="Arial Narrow" w:eastAsia="Georgia" w:hAnsi="Arial Narrow" w:cs="Georgia"/>
          <w:sz w:val="26"/>
          <w:szCs w:val="26"/>
        </w:rPr>
        <w:t xml:space="preserve"> </w:t>
      </w:r>
      <w:r w:rsidR="4051B4AC" w:rsidRPr="00EA70AA">
        <w:rPr>
          <w:rStyle w:val="normaltextrun"/>
          <w:rFonts w:ascii="Arial Narrow" w:eastAsia="Georgia" w:hAnsi="Arial Narrow" w:cs="Georgia"/>
          <w:sz w:val="26"/>
          <w:szCs w:val="26"/>
        </w:rPr>
        <w:t xml:space="preserve">alegó que, por el contrario, sí cumplió los requisitos legales </w:t>
      </w:r>
      <w:r w:rsidR="398E6A6B" w:rsidRPr="00EA70AA">
        <w:rPr>
          <w:rStyle w:val="normaltextrun"/>
          <w:rFonts w:ascii="Arial Narrow" w:eastAsia="Georgia" w:hAnsi="Arial Narrow" w:cs="Georgia"/>
          <w:sz w:val="26"/>
          <w:szCs w:val="26"/>
        </w:rPr>
        <w:t>correspondientes.</w:t>
      </w:r>
    </w:p>
    <w:p w14:paraId="0E33A9A2" w14:textId="3611FDB4" w:rsidR="00AF07D6" w:rsidRPr="00EA70AA" w:rsidRDefault="00B91D06" w:rsidP="00EA70AA">
      <w:pPr>
        <w:pStyle w:val="Sinespaciado"/>
        <w:spacing w:line="276" w:lineRule="auto"/>
        <w:jc w:val="both"/>
        <w:rPr>
          <w:rFonts w:ascii="Arial Narrow" w:eastAsia="Georgia" w:hAnsi="Arial Narrow" w:cs="Georgia"/>
          <w:sz w:val="26"/>
          <w:szCs w:val="26"/>
          <w:lang w:val="es-CO"/>
        </w:rPr>
      </w:pPr>
      <w:r w:rsidRPr="00EA70AA">
        <w:rPr>
          <w:rFonts w:ascii="Arial" w:eastAsia="Georgia" w:hAnsi="Arial" w:cs="Arial"/>
          <w:sz w:val="26"/>
          <w:szCs w:val="26"/>
          <w:lang w:val="es-CO"/>
        </w:rPr>
        <w:t> </w:t>
      </w:r>
    </w:p>
    <w:p w14:paraId="6EFF64B8" w14:textId="150DB4AE" w:rsidR="00AF07D6" w:rsidRPr="00EA70AA" w:rsidRDefault="00AF07D6" w:rsidP="00EA70AA">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EA70AA">
        <w:rPr>
          <w:rStyle w:val="normaltextrun"/>
          <w:rFonts w:ascii="Arial Narrow" w:eastAsia="Georgia" w:hAnsi="Arial Narrow" w:cs="Georgia"/>
          <w:sz w:val="26"/>
          <w:szCs w:val="26"/>
        </w:rPr>
        <w:t>De conformidad con lo anterior, el problema jurídico consiste en determinar si resulta procedente la acción de amparo para dirimir tal controversia y, en caso positivo, si la</w:t>
      </w:r>
      <w:r w:rsidR="0026329F" w:rsidRPr="00EA70AA">
        <w:rPr>
          <w:rStyle w:val="normaltextrun"/>
          <w:rFonts w:ascii="Arial Narrow" w:eastAsia="Georgia" w:hAnsi="Arial Narrow" w:cs="Georgia"/>
          <w:sz w:val="26"/>
          <w:szCs w:val="26"/>
        </w:rPr>
        <w:t>s entidades accionadas lesionaron</w:t>
      </w:r>
      <w:r w:rsidRPr="00EA70AA">
        <w:rPr>
          <w:rStyle w:val="normaltextrun"/>
          <w:rFonts w:ascii="Arial Narrow" w:eastAsia="Georgia" w:hAnsi="Arial Narrow" w:cs="Georgia"/>
          <w:sz w:val="26"/>
          <w:szCs w:val="26"/>
        </w:rPr>
        <w:t xml:space="preserve"> los derechos fundamentales de</w:t>
      </w:r>
      <w:r w:rsidR="0057533E" w:rsidRPr="00EA70AA">
        <w:rPr>
          <w:rStyle w:val="normaltextrun"/>
          <w:rFonts w:ascii="Arial Narrow" w:eastAsia="Georgia" w:hAnsi="Arial Narrow" w:cs="Georgia"/>
          <w:sz w:val="26"/>
          <w:szCs w:val="26"/>
        </w:rPr>
        <w:t xml:space="preserve"> </w:t>
      </w:r>
      <w:r w:rsidRPr="00EA70AA">
        <w:rPr>
          <w:rStyle w:val="normaltextrun"/>
          <w:rFonts w:ascii="Arial Narrow" w:eastAsia="Georgia" w:hAnsi="Arial Narrow" w:cs="Georgia"/>
          <w:sz w:val="26"/>
          <w:szCs w:val="26"/>
        </w:rPr>
        <w:t>l</w:t>
      </w:r>
      <w:r w:rsidR="0057533E" w:rsidRPr="00EA70AA">
        <w:rPr>
          <w:rStyle w:val="normaltextrun"/>
          <w:rFonts w:ascii="Arial Narrow" w:eastAsia="Georgia" w:hAnsi="Arial Narrow" w:cs="Georgia"/>
          <w:sz w:val="26"/>
          <w:szCs w:val="26"/>
        </w:rPr>
        <w:t>a</w:t>
      </w:r>
      <w:r w:rsidRPr="00EA70AA">
        <w:rPr>
          <w:rStyle w:val="normaltextrun"/>
          <w:rFonts w:ascii="Arial Narrow" w:eastAsia="Georgia" w:hAnsi="Arial Narrow" w:cs="Georgia"/>
          <w:sz w:val="26"/>
          <w:szCs w:val="26"/>
        </w:rPr>
        <w:t xml:space="preserve"> demandante.</w:t>
      </w:r>
      <w:r w:rsidRPr="00EA70AA">
        <w:rPr>
          <w:rStyle w:val="eop"/>
          <w:rFonts w:ascii="Arial Narrow" w:eastAsia="Georgia" w:hAnsi="Arial Narrow" w:cs="Georgia"/>
          <w:sz w:val="26"/>
          <w:szCs w:val="26"/>
        </w:rPr>
        <w:t> </w:t>
      </w:r>
    </w:p>
    <w:p w14:paraId="56C7E1E0" w14:textId="77777777" w:rsidR="00AF07D6" w:rsidRPr="00EA70AA" w:rsidRDefault="00AF07D6" w:rsidP="00EA70AA">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EA70AA">
        <w:rPr>
          <w:rStyle w:val="eop"/>
          <w:rFonts w:ascii="Arial Narrow" w:eastAsia="Georgia" w:hAnsi="Arial Narrow" w:cs="Georgia"/>
          <w:sz w:val="26"/>
          <w:szCs w:val="26"/>
        </w:rPr>
        <w:t> </w:t>
      </w:r>
    </w:p>
    <w:p w14:paraId="30F0F738" w14:textId="3543EDCF" w:rsidR="00CE2B9E" w:rsidRPr="00EA70AA" w:rsidRDefault="5E2D7730" w:rsidP="00EA70AA">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r w:rsidRPr="00EA70AA">
        <w:rPr>
          <w:rStyle w:val="normaltextrun"/>
          <w:rFonts w:ascii="Arial Narrow" w:eastAsia="Georgia" w:hAnsi="Arial Narrow" w:cs="Georgia"/>
          <w:b/>
          <w:bCs/>
          <w:sz w:val="26"/>
          <w:szCs w:val="26"/>
        </w:rPr>
        <w:t xml:space="preserve">3. </w:t>
      </w:r>
      <w:r w:rsidR="4BFF4FBB" w:rsidRPr="00EA70AA">
        <w:rPr>
          <w:rStyle w:val="normaltextrun"/>
          <w:rFonts w:ascii="Arial Narrow" w:eastAsia="Georgia" w:hAnsi="Arial Narrow" w:cs="Georgia"/>
          <w:sz w:val="26"/>
          <w:szCs w:val="26"/>
        </w:rPr>
        <w:t>La citada señora</w:t>
      </w:r>
      <w:r w:rsidRPr="00EA70AA">
        <w:rPr>
          <w:rStyle w:val="normaltextrun"/>
          <w:rFonts w:ascii="Arial Narrow" w:eastAsia="Georgia" w:hAnsi="Arial Narrow" w:cs="Georgia"/>
          <w:sz w:val="26"/>
          <w:szCs w:val="26"/>
        </w:rPr>
        <w:t xml:space="preserve"> está legitimad</w:t>
      </w:r>
      <w:r w:rsidR="4BFF4FBB" w:rsidRPr="00EA70AA">
        <w:rPr>
          <w:rStyle w:val="normaltextrun"/>
          <w:rFonts w:ascii="Arial Narrow" w:eastAsia="Georgia" w:hAnsi="Arial Narrow" w:cs="Georgia"/>
          <w:sz w:val="26"/>
          <w:szCs w:val="26"/>
        </w:rPr>
        <w:t>a</w:t>
      </w:r>
      <w:r w:rsidRPr="00EA70AA">
        <w:rPr>
          <w:rStyle w:val="normaltextrun"/>
          <w:rFonts w:ascii="Arial Narrow" w:eastAsia="Georgia" w:hAnsi="Arial Narrow" w:cs="Georgia"/>
          <w:sz w:val="26"/>
          <w:szCs w:val="26"/>
        </w:rPr>
        <w:t xml:space="preserve"> en la causa por activa, al ser la persona</w:t>
      </w:r>
      <w:r w:rsidR="36F41FD8" w:rsidRPr="00EA70AA">
        <w:rPr>
          <w:rStyle w:val="normaltextrun"/>
          <w:rFonts w:ascii="Arial Narrow" w:eastAsia="Georgia" w:hAnsi="Arial Narrow" w:cs="Georgia"/>
          <w:sz w:val="26"/>
          <w:szCs w:val="26"/>
        </w:rPr>
        <w:t xml:space="preserve"> cuya información crediticia se encuentra publicada en centrales de riesgo y</w:t>
      </w:r>
      <w:r w:rsidRPr="00EA70AA">
        <w:rPr>
          <w:rStyle w:val="normaltextrun"/>
          <w:rFonts w:ascii="Arial Narrow" w:eastAsia="Georgia" w:hAnsi="Arial Narrow" w:cs="Georgia"/>
          <w:sz w:val="26"/>
          <w:szCs w:val="26"/>
        </w:rPr>
        <w:t xml:space="preserve"> que elevó </w:t>
      </w:r>
      <w:r w:rsidR="3F1A4888" w:rsidRPr="00EA70AA">
        <w:rPr>
          <w:rStyle w:val="normaltextrun"/>
          <w:rFonts w:ascii="Arial Narrow" w:eastAsia="Georgia" w:hAnsi="Arial Narrow" w:cs="Georgia"/>
          <w:sz w:val="26"/>
          <w:szCs w:val="26"/>
        </w:rPr>
        <w:t>la</w:t>
      </w:r>
      <w:r w:rsidR="6A04D66F" w:rsidRPr="00EA70AA">
        <w:rPr>
          <w:rStyle w:val="normaltextrun"/>
          <w:rFonts w:ascii="Arial Narrow" w:eastAsia="Georgia" w:hAnsi="Arial Narrow" w:cs="Georgia"/>
          <w:sz w:val="26"/>
          <w:szCs w:val="26"/>
        </w:rPr>
        <w:t xml:space="preserve"> solicitud para su eliminación</w:t>
      </w:r>
      <w:r w:rsidRPr="00EA70AA">
        <w:rPr>
          <w:rStyle w:val="normaltextrun"/>
          <w:rFonts w:ascii="Arial Narrow" w:eastAsia="Georgia" w:hAnsi="Arial Narrow" w:cs="Georgia"/>
          <w:sz w:val="26"/>
          <w:szCs w:val="26"/>
        </w:rPr>
        <w:t>. También está legitimad</w:t>
      </w:r>
      <w:r w:rsidR="701FF821" w:rsidRPr="00EA70AA">
        <w:rPr>
          <w:rStyle w:val="normaltextrun"/>
          <w:rFonts w:ascii="Arial Narrow" w:eastAsia="Georgia" w:hAnsi="Arial Narrow" w:cs="Georgia"/>
          <w:sz w:val="26"/>
          <w:szCs w:val="26"/>
        </w:rPr>
        <w:t>a</w:t>
      </w:r>
      <w:r w:rsidRPr="00EA70AA">
        <w:rPr>
          <w:rStyle w:val="normaltextrun"/>
          <w:rFonts w:ascii="Arial Narrow" w:eastAsia="Georgia" w:hAnsi="Arial Narrow" w:cs="Georgia"/>
          <w:sz w:val="26"/>
          <w:szCs w:val="26"/>
        </w:rPr>
        <w:t xml:space="preserve"> por pasiva </w:t>
      </w:r>
      <w:r w:rsidR="3F1A4888" w:rsidRPr="00EA70AA">
        <w:rPr>
          <w:rStyle w:val="normaltextrun"/>
          <w:rFonts w:ascii="Arial Narrow" w:eastAsia="Georgia" w:hAnsi="Arial Narrow" w:cs="Georgia"/>
          <w:sz w:val="26"/>
          <w:szCs w:val="26"/>
        </w:rPr>
        <w:t xml:space="preserve">el </w:t>
      </w:r>
      <w:r w:rsidR="2743A770" w:rsidRPr="00EA70AA">
        <w:rPr>
          <w:rStyle w:val="normaltextrun"/>
          <w:rFonts w:ascii="Arial Narrow" w:eastAsia="Georgia" w:hAnsi="Arial Narrow" w:cs="Georgia"/>
          <w:sz w:val="26"/>
          <w:szCs w:val="26"/>
        </w:rPr>
        <w:t>Yanbal de Colombia S.A.S.</w:t>
      </w:r>
      <w:r w:rsidR="3F1A4888" w:rsidRPr="00EA70AA">
        <w:rPr>
          <w:rStyle w:val="normaltextrun"/>
          <w:rFonts w:ascii="Arial Narrow" w:eastAsia="Georgia" w:hAnsi="Arial Narrow" w:cs="Georgia"/>
          <w:sz w:val="26"/>
          <w:szCs w:val="26"/>
        </w:rPr>
        <w:t xml:space="preserve"> como entidad</w:t>
      </w:r>
      <w:r w:rsidR="20001AEF" w:rsidRPr="00EA70AA">
        <w:rPr>
          <w:rStyle w:val="normaltextrun"/>
          <w:rFonts w:ascii="Arial Narrow" w:eastAsia="Georgia" w:hAnsi="Arial Narrow" w:cs="Georgia"/>
          <w:sz w:val="26"/>
          <w:szCs w:val="26"/>
        </w:rPr>
        <w:t xml:space="preserve"> acreedora de la obligación </w:t>
      </w:r>
      <w:r w:rsidR="000976C8" w:rsidRPr="00EA70AA">
        <w:rPr>
          <w:rStyle w:val="normaltextrun"/>
          <w:rFonts w:ascii="Arial Narrow" w:eastAsia="Georgia" w:hAnsi="Arial Narrow" w:cs="Georgia"/>
          <w:sz w:val="26"/>
          <w:szCs w:val="26"/>
        </w:rPr>
        <w:t>a cargo de</w:t>
      </w:r>
      <w:r w:rsidR="20001AEF" w:rsidRPr="00EA70AA">
        <w:rPr>
          <w:rStyle w:val="normaltextrun"/>
          <w:rFonts w:ascii="Arial Narrow" w:eastAsia="Georgia" w:hAnsi="Arial Narrow" w:cs="Georgia"/>
          <w:sz w:val="26"/>
          <w:szCs w:val="26"/>
        </w:rPr>
        <w:t xml:space="preserve"> la actora y que, en consecuencia, es la</w:t>
      </w:r>
      <w:r w:rsidR="5A7C638F" w:rsidRPr="00EA70AA">
        <w:rPr>
          <w:rStyle w:val="normaltextrun"/>
          <w:rFonts w:ascii="Arial Narrow" w:eastAsia="Georgia" w:hAnsi="Arial Narrow" w:cs="Georgia"/>
          <w:sz w:val="26"/>
          <w:szCs w:val="26"/>
        </w:rPr>
        <w:t xml:space="preserve"> encargada de realizar dichos registros</w:t>
      </w:r>
      <w:r w:rsidR="3F1A4888" w:rsidRPr="00EA70AA">
        <w:rPr>
          <w:rStyle w:val="normaltextrun"/>
          <w:rFonts w:ascii="Arial Narrow" w:eastAsia="Georgia" w:hAnsi="Arial Narrow" w:cs="Georgia"/>
          <w:sz w:val="26"/>
          <w:szCs w:val="26"/>
        </w:rPr>
        <w:t xml:space="preserve"> (fuente de información)</w:t>
      </w:r>
      <w:r w:rsidR="20001AEF" w:rsidRPr="00EA70AA">
        <w:rPr>
          <w:rStyle w:val="normaltextrun"/>
          <w:rFonts w:ascii="Arial Narrow" w:eastAsia="Georgia" w:hAnsi="Arial Narrow" w:cs="Georgia"/>
          <w:sz w:val="26"/>
          <w:szCs w:val="26"/>
        </w:rPr>
        <w:t>, así como de brindar respuesta a aquella petici</w:t>
      </w:r>
      <w:r w:rsidR="2B87E222" w:rsidRPr="00EA70AA">
        <w:rPr>
          <w:rStyle w:val="normaltextrun"/>
          <w:rFonts w:ascii="Arial Narrow" w:eastAsia="Georgia" w:hAnsi="Arial Narrow" w:cs="Georgia"/>
          <w:sz w:val="26"/>
          <w:szCs w:val="26"/>
        </w:rPr>
        <w:t>ón, a lo que procedió por intermedio de su Jefe de Cartera.</w:t>
      </w:r>
    </w:p>
    <w:p w14:paraId="3416A28F" w14:textId="77777777" w:rsidR="00CE2B9E" w:rsidRPr="00EA70AA" w:rsidRDefault="00CE2B9E" w:rsidP="00EA70AA">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p>
    <w:p w14:paraId="4D31321B" w14:textId="04862BF5" w:rsidR="00AF07D6" w:rsidRPr="00EA70AA" w:rsidRDefault="3F1A4888" w:rsidP="00EA70AA">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EA70AA">
        <w:rPr>
          <w:rStyle w:val="normaltextrun"/>
          <w:rFonts w:ascii="Arial Narrow" w:eastAsia="Georgia" w:hAnsi="Arial Narrow" w:cs="Georgia"/>
          <w:sz w:val="26"/>
          <w:szCs w:val="26"/>
        </w:rPr>
        <w:t>En cambio, dic</w:t>
      </w:r>
      <w:r w:rsidR="20001AEF" w:rsidRPr="00EA70AA">
        <w:rPr>
          <w:rStyle w:val="normaltextrun"/>
          <w:rFonts w:ascii="Arial Narrow" w:eastAsia="Georgia" w:hAnsi="Arial Narrow" w:cs="Georgia"/>
          <w:sz w:val="26"/>
          <w:szCs w:val="26"/>
        </w:rPr>
        <w:t>h</w:t>
      </w:r>
      <w:r w:rsidRPr="00EA70AA">
        <w:rPr>
          <w:rStyle w:val="normaltextrun"/>
          <w:rFonts w:ascii="Arial Narrow" w:eastAsia="Georgia" w:hAnsi="Arial Narrow" w:cs="Georgia"/>
          <w:sz w:val="26"/>
          <w:szCs w:val="26"/>
        </w:rPr>
        <w:t>a facultad no le</w:t>
      </w:r>
      <w:r w:rsidR="70226ED3" w:rsidRPr="00EA70AA">
        <w:rPr>
          <w:rStyle w:val="normaltextrun"/>
          <w:rFonts w:ascii="Arial Narrow" w:eastAsia="Georgia" w:hAnsi="Arial Narrow" w:cs="Georgia"/>
          <w:sz w:val="26"/>
          <w:szCs w:val="26"/>
        </w:rPr>
        <w:t>s</w:t>
      </w:r>
      <w:r w:rsidRPr="00EA70AA">
        <w:rPr>
          <w:rStyle w:val="normaltextrun"/>
          <w:rFonts w:ascii="Arial Narrow" w:eastAsia="Georgia" w:hAnsi="Arial Narrow" w:cs="Georgia"/>
          <w:sz w:val="26"/>
          <w:szCs w:val="26"/>
        </w:rPr>
        <w:t xml:space="preserve"> asiste </w:t>
      </w:r>
      <w:r w:rsidR="1D5BFC1B" w:rsidRPr="00EA70AA">
        <w:rPr>
          <w:rStyle w:val="normaltextrun"/>
          <w:rFonts w:ascii="Arial Narrow" w:eastAsia="Georgia" w:hAnsi="Arial Narrow" w:cs="Georgia"/>
          <w:sz w:val="26"/>
          <w:szCs w:val="26"/>
        </w:rPr>
        <w:t xml:space="preserve">a la Superintendencia </w:t>
      </w:r>
      <w:r w:rsidR="46F91C28" w:rsidRPr="00EA70AA">
        <w:rPr>
          <w:rStyle w:val="normaltextrun"/>
          <w:rFonts w:ascii="Arial Narrow" w:eastAsia="Georgia" w:hAnsi="Arial Narrow" w:cs="Georgia"/>
          <w:sz w:val="26"/>
          <w:szCs w:val="26"/>
        </w:rPr>
        <w:t>de Industria y Comerci</w:t>
      </w:r>
      <w:r w:rsidR="7EA56980" w:rsidRPr="00EA70AA">
        <w:rPr>
          <w:rStyle w:val="normaltextrun"/>
          <w:rFonts w:ascii="Arial Narrow" w:eastAsia="Georgia" w:hAnsi="Arial Narrow" w:cs="Georgia"/>
          <w:sz w:val="26"/>
          <w:szCs w:val="26"/>
        </w:rPr>
        <w:t>o</w:t>
      </w:r>
      <w:r w:rsidR="1D5BFC1B" w:rsidRPr="00EA70AA">
        <w:rPr>
          <w:rStyle w:val="normaltextrun"/>
          <w:rFonts w:ascii="Arial Narrow" w:eastAsia="Georgia" w:hAnsi="Arial Narrow" w:cs="Georgia"/>
          <w:sz w:val="26"/>
          <w:szCs w:val="26"/>
        </w:rPr>
        <w:t>,</w:t>
      </w:r>
      <w:r w:rsidR="305C2FBA" w:rsidRPr="00EA70AA">
        <w:rPr>
          <w:rStyle w:val="normaltextrun"/>
          <w:rFonts w:ascii="Arial Narrow" w:eastAsia="Georgia" w:hAnsi="Arial Narrow" w:cs="Georgia"/>
          <w:sz w:val="26"/>
          <w:szCs w:val="26"/>
        </w:rPr>
        <w:t xml:space="preserve"> a Fenalco,</w:t>
      </w:r>
      <w:r w:rsidR="1D5BFC1B" w:rsidRPr="00EA70AA">
        <w:rPr>
          <w:rStyle w:val="normaltextrun"/>
          <w:rFonts w:ascii="Arial Narrow" w:eastAsia="Georgia" w:hAnsi="Arial Narrow" w:cs="Georgia"/>
          <w:sz w:val="26"/>
          <w:szCs w:val="26"/>
        </w:rPr>
        <w:t xml:space="preserve"> a Experian Colombia S.A. y a Cifin S.A.S., entidades que tienen, </w:t>
      </w:r>
      <w:r w:rsidR="1466D369" w:rsidRPr="00EA70AA">
        <w:rPr>
          <w:rStyle w:val="normaltextrun"/>
          <w:rFonts w:ascii="Arial Narrow" w:eastAsia="Georgia" w:hAnsi="Arial Narrow" w:cs="Georgia"/>
          <w:sz w:val="26"/>
          <w:szCs w:val="26"/>
        </w:rPr>
        <w:t>respe</w:t>
      </w:r>
      <w:r w:rsidR="554D0D35" w:rsidRPr="00EA70AA">
        <w:rPr>
          <w:rStyle w:val="normaltextrun"/>
          <w:rFonts w:ascii="Arial Narrow" w:eastAsia="Georgia" w:hAnsi="Arial Narrow" w:cs="Georgia"/>
          <w:sz w:val="26"/>
          <w:szCs w:val="26"/>
        </w:rPr>
        <w:t>c</w:t>
      </w:r>
      <w:r w:rsidR="1466D369" w:rsidRPr="00EA70AA">
        <w:rPr>
          <w:rStyle w:val="normaltextrun"/>
          <w:rFonts w:ascii="Arial Narrow" w:eastAsia="Georgia" w:hAnsi="Arial Narrow" w:cs="Georgia"/>
          <w:sz w:val="26"/>
          <w:szCs w:val="26"/>
        </w:rPr>
        <w:t>tivamente</w:t>
      </w:r>
      <w:r w:rsidR="1D5BFC1B" w:rsidRPr="00EA70AA">
        <w:rPr>
          <w:rStyle w:val="normaltextrun"/>
          <w:rFonts w:ascii="Arial Narrow" w:eastAsia="Georgia" w:hAnsi="Arial Narrow" w:cs="Georgia"/>
          <w:sz w:val="26"/>
          <w:szCs w:val="26"/>
        </w:rPr>
        <w:t>, funciones de vigilancia y de publica</w:t>
      </w:r>
      <w:r w:rsidR="554D0D35" w:rsidRPr="00EA70AA">
        <w:rPr>
          <w:rStyle w:val="normaltextrun"/>
          <w:rFonts w:ascii="Arial Narrow" w:eastAsia="Georgia" w:hAnsi="Arial Narrow" w:cs="Georgia"/>
          <w:sz w:val="26"/>
          <w:szCs w:val="26"/>
        </w:rPr>
        <w:t>ción de</w:t>
      </w:r>
      <w:r w:rsidR="1D5BFC1B" w:rsidRPr="00EA70AA">
        <w:rPr>
          <w:rStyle w:val="normaltextrun"/>
          <w:rFonts w:ascii="Arial Narrow" w:eastAsia="Georgia" w:hAnsi="Arial Narrow" w:cs="Georgia"/>
          <w:sz w:val="26"/>
          <w:szCs w:val="26"/>
        </w:rPr>
        <w:t xml:space="preserve"> los reportes correspondientes, </w:t>
      </w:r>
      <w:r w:rsidR="2ACD0A0F" w:rsidRPr="00EA70AA">
        <w:rPr>
          <w:rStyle w:val="normaltextrun"/>
          <w:rFonts w:ascii="Arial Narrow" w:eastAsia="Georgia" w:hAnsi="Arial Narrow" w:cs="Georgia"/>
          <w:sz w:val="26"/>
          <w:szCs w:val="26"/>
        </w:rPr>
        <w:t>la</w:t>
      </w:r>
      <w:r w:rsidR="554D0D35" w:rsidRPr="00EA70AA">
        <w:rPr>
          <w:rStyle w:val="normaltextrun"/>
          <w:rFonts w:ascii="Arial Narrow" w:eastAsia="Georgia" w:hAnsi="Arial Narrow" w:cs="Georgia"/>
          <w:sz w:val="26"/>
          <w:szCs w:val="26"/>
        </w:rPr>
        <w:t>s</w:t>
      </w:r>
      <w:r w:rsidR="2ACD0A0F" w:rsidRPr="00EA70AA">
        <w:rPr>
          <w:rStyle w:val="normaltextrun"/>
          <w:rFonts w:ascii="Arial Narrow" w:eastAsia="Georgia" w:hAnsi="Arial Narrow" w:cs="Georgia"/>
          <w:sz w:val="26"/>
          <w:szCs w:val="26"/>
        </w:rPr>
        <w:t xml:space="preserve"> cuales, </w:t>
      </w:r>
      <w:r w:rsidR="1D5BFC1B" w:rsidRPr="00EA70AA">
        <w:rPr>
          <w:rStyle w:val="normaltextrun"/>
          <w:rFonts w:ascii="Arial Narrow" w:eastAsia="Georgia" w:hAnsi="Arial Narrow" w:cs="Georgia"/>
          <w:sz w:val="26"/>
          <w:szCs w:val="26"/>
        </w:rPr>
        <w:t>como tal</w:t>
      </w:r>
      <w:r w:rsidR="2ACD0A0F" w:rsidRPr="00EA70AA">
        <w:rPr>
          <w:rStyle w:val="normaltextrun"/>
          <w:rFonts w:ascii="Arial Narrow" w:eastAsia="Georgia" w:hAnsi="Arial Narrow" w:cs="Georgia"/>
          <w:sz w:val="26"/>
          <w:szCs w:val="26"/>
        </w:rPr>
        <w:t>,</w:t>
      </w:r>
      <w:r w:rsidR="1D5BFC1B" w:rsidRPr="00EA70AA">
        <w:rPr>
          <w:rStyle w:val="normaltextrun"/>
          <w:rFonts w:ascii="Arial Narrow" w:eastAsia="Georgia" w:hAnsi="Arial Narrow" w:cs="Georgia"/>
          <w:sz w:val="26"/>
          <w:szCs w:val="26"/>
        </w:rPr>
        <w:t xml:space="preserve"> no guardan relación directa con la lesión de derechos aquí invocada</w:t>
      </w:r>
      <w:r w:rsidR="2ACD0A0F" w:rsidRPr="00EA70AA">
        <w:rPr>
          <w:rStyle w:val="normaltextrun"/>
          <w:rFonts w:ascii="Arial Narrow" w:eastAsia="Georgia" w:hAnsi="Arial Narrow" w:cs="Georgia"/>
          <w:sz w:val="26"/>
          <w:szCs w:val="26"/>
        </w:rPr>
        <w:t xml:space="preserve">, </w:t>
      </w:r>
      <w:r w:rsidR="20001AEF" w:rsidRPr="00EA70AA">
        <w:rPr>
          <w:rStyle w:val="normaltextrun"/>
          <w:rFonts w:ascii="Arial Narrow" w:eastAsia="Georgia" w:hAnsi="Arial Narrow" w:cs="Georgia"/>
          <w:sz w:val="26"/>
          <w:szCs w:val="26"/>
        </w:rPr>
        <w:t xml:space="preserve">al quedar claro que es </w:t>
      </w:r>
      <w:r w:rsidR="2F348310" w:rsidRPr="00EA70AA">
        <w:rPr>
          <w:rStyle w:val="normaltextrun"/>
          <w:rFonts w:ascii="Arial Narrow" w:eastAsia="Georgia" w:hAnsi="Arial Narrow" w:cs="Georgia"/>
          <w:sz w:val="26"/>
          <w:szCs w:val="26"/>
        </w:rPr>
        <w:t>Y</w:t>
      </w:r>
      <w:r w:rsidR="42F20E79" w:rsidRPr="00EA70AA">
        <w:rPr>
          <w:rFonts w:ascii="Arial Narrow" w:eastAsia="Georgia" w:hAnsi="Arial Narrow" w:cs="Georgia"/>
          <w:sz w:val="26"/>
          <w:szCs w:val="26"/>
        </w:rPr>
        <w:t>anbal de Colombia S.A.S.</w:t>
      </w:r>
      <w:r w:rsidR="554D0D35" w:rsidRPr="00EA70AA">
        <w:rPr>
          <w:rStyle w:val="normaltextrun"/>
          <w:rFonts w:ascii="Arial Narrow" w:eastAsia="Georgia" w:hAnsi="Arial Narrow" w:cs="Georgia"/>
          <w:sz w:val="26"/>
          <w:szCs w:val="26"/>
        </w:rPr>
        <w:t xml:space="preserve"> </w:t>
      </w:r>
      <w:r w:rsidR="0AED7E9A" w:rsidRPr="00EA70AA">
        <w:rPr>
          <w:rStyle w:val="normaltextrun"/>
          <w:rFonts w:ascii="Arial Narrow" w:eastAsia="Georgia" w:hAnsi="Arial Narrow" w:cs="Georgia"/>
          <w:sz w:val="26"/>
          <w:szCs w:val="26"/>
        </w:rPr>
        <w:t>la única</w:t>
      </w:r>
      <w:r w:rsidR="1F0B0E6D" w:rsidRPr="00EA70AA">
        <w:rPr>
          <w:rStyle w:val="normaltextrun"/>
          <w:rFonts w:ascii="Arial Narrow" w:eastAsia="Georgia" w:hAnsi="Arial Narrow" w:cs="Georgia"/>
          <w:sz w:val="26"/>
          <w:szCs w:val="26"/>
        </w:rPr>
        <w:t xml:space="preserve"> responsable de aquella información</w:t>
      </w:r>
      <w:r w:rsidR="2ACD0A0F" w:rsidRPr="00EA70AA">
        <w:rPr>
          <w:rStyle w:val="normaltextrun"/>
          <w:rFonts w:ascii="Arial Narrow" w:eastAsia="Georgia" w:hAnsi="Arial Narrow" w:cs="Georgia"/>
          <w:sz w:val="26"/>
          <w:szCs w:val="26"/>
        </w:rPr>
        <w:t>.</w:t>
      </w:r>
      <w:r w:rsidR="70226ED3" w:rsidRPr="00EA70AA">
        <w:rPr>
          <w:rStyle w:val="normaltextrun"/>
          <w:rFonts w:ascii="Arial Narrow" w:eastAsia="Georgia" w:hAnsi="Arial Narrow" w:cs="Georgia"/>
          <w:sz w:val="26"/>
          <w:szCs w:val="26"/>
        </w:rPr>
        <w:t xml:space="preserve"> </w:t>
      </w:r>
    </w:p>
    <w:p w14:paraId="735C0694" w14:textId="77777777" w:rsidR="00AF07D6" w:rsidRPr="00EA70AA" w:rsidRDefault="00AF07D6" w:rsidP="00EA70AA">
      <w:pPr>
        <w:pStyle w:val="paragraph"/>
        <w:spacing w:before="0" w:beforeAutospacing="0" w:after="0" w:afterAutospacing="0" w:line="276" w:lineRule="auto"/>
        <w:jc w:val="both"/>
        <w:rPr>
          <w:rFonts w:ascii="Arial Narrow" w:eastAsia="Georgia" w:hAnsi="Arial Narrow" w:cs="Georgia"/>
          <w:sz w:val="26"/>
          <w:szCs w:val="26"/>
        </w:rPr>
      </w:pPr>
      <w:r w:rsidRPr="00EA70AA">
        <w:rPr>
          <w:rStyle w:val="eop"/>
          <w:rFonts w:ascii="Arial Narrow" w:eastAsia="Georgia" w:hAnsi="Arial Narrow" w:cs="Georgia"/>
          <w:sz w:val="26"/>
          <w:szCs w:val="26"/>
        </w:rPr>
        <w:t> </w:t>
      </w:r>
    </w:p>
    <w:p w14:paraId="21F6312E" w14:textId="11FD8E3C" w:rsidR="00AF07D6" w:rsidRPr="00EA70AA" w:rsidRDefault="5E2D7730"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b/>
          <w:bCs/>
          <w:color w:val="000000" w:themeColor="text1"/>
          <w:sz w:val="26"/>
          <w:szCs w:val="26"/>
        </w:rPr>
        <w:t>4.</w:t>
      </w:r>
      <w:r w:rsidRPr="00EA70AA">
        <w:rPr>
          <w:rFonts w:ascii="Arial Narrow" w:eastAsia="Georgia" w:hAnsi="Arial Narrow" w:cs="Georgia"/>
          <w:color w:val="000000" w:themeColor="text1"/>
          <w:sz w:val="26"/>
          <w:szCs w:val="26"/>
        </w:rPr>
        <w:t xml:space="preserve"> </w:t>
      </w:r>
      <w:r w:rsidR="7EC6D53C" w:rsidRPr="00EA70AA">
        <w:rPr>
          <w:rFonts w:ascii="Arial Narrow" w:eastAsia="Georgia" w:hAnsi="Arial Narrow" w:cs="Georgia"/>
          <w:color w:val="000000" w:themeColor="text1"/>
          <w:sz w:val="26"/>
          <w:szCs w:val="26"/>
        </w:rPr>
        <w:t>Se encuentra acreditado que e</w:t>
      </w:r>
      <w:r w:rsidR="3B9AA04D" w:rsidRPr="00EA70AA">
        <w:rPr>
          <w:rFonts w:ascii="Arial Narrow" w:eastAsia="Georgia" w:hAnsi="Arial Narrow" w:cs="Georgia"/>
          <w:color w:val="000000" w:themeColor="text1"/>
          <w:sz w:val="26"/>
          <w:szCs w:val="26"/>
        </w:rPr>
        <w:t xml:space="preserve">l </w:t>
      </w:r>
      <w:r w:rsidR="20D09E7F" w:rsidRPr="00EA70AA">
        <w:rPr>
          <w:rFonts w:ascii="Arial Narrow" w:eastAsia="Georgia" w:hAnsi="Arial Narrow" w:cs="Georgia"/>
          <w:color w:val="000000" w:themeColor="text1"/>
          <w:sz w:val="26"/>
          <w:szCs w:val="26"/>
        </w:rPr>
        <w:t>11</w:t>
      </w:r>
      <w:r w:rsidR="3B9AA04D" w:rsidRPr="00EA70AA">
        <w:rPr>
          <w:rFonts w:ascii="Arial Narrow" w:eastAsia="Georgia" w:hAnsi="Arial Narrow" w:cs="Georgia"/>
          <w:color w:val="000000" w:themeColor="text1"/>
          <w:sz w:val="26"/>
          <w:szCs w:val="26"/>
        </w:rPr>
        <w:t xml:space="preserve"> de abril del año en curso </w:t>
      </w:r>
      <w:r w:rsidR="588D9820" w:rsidRPr="00EA70AA">
        <w:rPr>
          <w:rFonts w:ascii="Arial Narrow" w:eastAsia="Georgia" w:hAnsi="Arial Narrow" w:cs="Georgia"/>
          <w:color w:val="000000" w:themeColor="text1"/>
          <w:sz w:val="26"/>
          <w:szCs w:val="26"/>
        </w:rPr>
        <w:t>la actora</w:t>
      </w:r>
      <w:r w:rsidR="2FE841A8" w:rsidRPr="00EA70AA">
        <w:rPr>
          <w:rFonts w:ascii="Arial Narrow" w:eastAsia="Georgia" w:hAnsi="Arial Narrow" w:cs="Georgia"/>
          <w:color w:val="000000" w:themeColor="text1"/>
          <w:sz w:val="26"/>
          <w:szCs w:val="26"/>
        </w:rPr>
        <w:t xml:space="preserve"> remitió petición con destino a Y</w:t>
      </w:r>
      <w:r w:rsidR="2FE841A8" w:rsidRPr="00EA70AA">
        <w:rPr>
          <w:rFonts w:ascii="Arial Narrow" w:eastAsia="Georgia" w:hAnsi="Arial Narrow" w:cs="Georgia"/>
          <w:sz w:val="26"/>
          <w:szCs w:val="26"/>
        </w:rPr>
        <w:t>anbal de Colombia S.A.S., con el objeto de que se eliminara</w:t>
      </w:r>
      <w:r w:rsidR="684DF823" w:rsidRPr="00EA70AA">
        <w:rPr>
          <w:rFonts w:ascii="Arial Narrow" w:eastAsia="Georgia" w:hAnsi="Arial Narrow" w:cs="Georgia"/>
          <w:sz w:val="26"/>
          <w:szCs w:val="26"/>
        </w:rPr>
        <w:t>n</w:t>
      </w:r>
      <w:r w:rsidR="4F334B30" w:rsidRPr="00EA70AA">
        <w:rPr>
          <w:rFonts w:ascii="Arial Narrow" w:eastAsia="Georgia" w:hAnsi="Arial Narrow" w:cs="Georgia"/>
          <w:color w:val="000000" w:themeColor="text1"/>
          <w:sz w:val="26"/>
          <w:szCs w:val="26"/>
        </w:rPr>
        <w:t xml:space="preserve"> </w:t>
      </w:r>
      <w:r w:rsidR="65902A16" w:rsidRPr="00EA70AA">
        <w:rPr>
          <w:rFonts w:ascii="Arial Narrow" w:eastAsia="Georgia" w:hAnsi="Arial Narrow" w:cs="Georgia"/>
          <w:color w:val="000000" w:themeColor="text1"/>
          <w:sz w:val="26"/>
          <w:szCs w:val="26"/>
        </w:rPr>
        <w:t xml:space="preserve">los </w:t>
      </w:r>
      <w:r w:rsidR="006EF20D" w:rsidRPr="00EA70AA">
        <w:rPr>
          <w:rFonts w:ascii="Arial Narrow" w:eastAsia="Georgia" w:hAnsi="Arial Narrow" w:cs="Georgia"/>
          <w:color w:val="000000" w:themeColor="text1"/>
          <w:sz w:val="26"/>
          <w:szCs w:val="26"/>
        </w:rPr>
        <w:t>reportes negativos ante centrales de riesgo</w:t>
      </w:r>
      <w:r w:rsidR="4F334B30" w:rsidRPr="00EA70AA">
        <w:rPr>
          <w:rFonts w:ascii="Arial Narrow" w:eastAsia="Georgia" w:hAnsi="Arial Narrow" w:cs="Georgia"/>
          <w:color w:val="000000" w:themeColor="text1"/>
          <w:sz w:val="26"/>
          <w:szCs w:val="26"/>
        </w:rPr>
        <w:t xml:space="preserve">, </w:t>
      </w:r>
      <w:r w:rsidR="006EF20D" w:rsidRPr="00EA70AA">
        <w:rPr>
          <w:rFonts w:ascii="Arial Narrow" w:eastAsia="Georgia" w:hAnsi="Arial Narrow" w:cs="Georgia"/>
          <w:color w:val="000000" w:themeColor="text1"/>
          <w:sz w:val="26"/>
          <w:szCs w:val="26"/>
        </w:rPr>
        <w:t>al no haberse surtido el trámite establecido en la Ley</w:t>
      </w:r>
      <w:r w:rsidR="4F334B30" w:rsidRPr="00EA70AA">
        <w:rPr>
          <w:rFonts w:ascii="Arial Narrow" w:eastAsia="Georgia" w:hAnsi="Arial Narrow" w:cs="Georgia"/>
          <w:color w:val="000000" w:themeColor="text1"/>
          <w:sz w:val="26"/>
          <w:szCs w:val="26"/>
        </w:rPr>
        <w:t xml:space="preserve"> 1266 de 2008</w:t>
      </w:r>
      <w:r w:rsidR="00AF07D6" w:rsidRPr="00EA70AA">
        <w:rPr>
          <w:rFonts w:ascii="Arial Narrow" w:eastAsia="Georgia" w:hAnsi="Arial Narrow" w:cs="Georgia"/>
          <w:color w:val="000000" w:themeColor="text1"/>
          <w:sz w:val="26"/>
          <w:szCs w:val="26"/>
          <w:vertAlign w:val="superscript"/>
        </w:rPr>
        <w:footnoteReference w:id="9"/>
      </w:r>
      <w:r w:rsidRPr="00EA70AA">
        <w:rPr>
          <w:rFonts w:ascii="Arial Narrow" w:eastAsia="Georgia" w:hAnsi="Arial Narrow" w:cs="Georgia"/>
          <w:color w:val="000000" w:themeColor="text1"/>
          <w:sz w:val="26"/>
          <w:szCs w:val="26"/>
        </w:rPr>
        <w:t>.</w:t>
      </w:r>
    </w:p>
    <w:p w14:paraId="7CC97D76" w14:textId="77777777" w:rsidR="00AF07D6" w:rsidRPr="00EA70AA" w:rsidRDefault="00AF07D6" w:rsidP="00EA70AA">
      <w:pPr>
        <w:spacing w:line="276" w:lineRule="auto"/>
        <w:jc w:val="both"/>
        <w:rPr>
          <w:rFonts w:ascii="Arial Narrow" w:eastAsia="Georgia" w:hAnsi="Arial Narrow" w:cs="Georgia"/>
          <w:color w:val="000000" w:themeColor="text1"/>
          <w:sz w:val="26"/>
          <w:szCs w:val="26"/>
          <w:lang w:val="es-ES"/>
        </w:rPr>
      </w:pPr>
    </w:p>
    <w:p w14:paraId="3A0B4090" w14:textId="7C97C92A" w:rsidR="001162F1" w:rsidRPr="00EA70AA" w:rsidRDefault="25BC4B01"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Así mismo que e</w:t>
      </w:r>
      <w:r w:rsidR="006EF20D" w:rsidRPr="00EA70AA">
        <w:rPr>
          <w:rFonts w:ascii="Arial Narrow" w:eastAsia="Georgia" w:hAnsi="Arial Narrow" w:cs="Georgia"/>
          <w:color w:val="000000" w:themeColor="text1"/>
          <w:sz w:val="26"/>
          <w:szCs w:val="26"/>
        </w:rPr>
        <w:t xml:space="preserve">n respuesta del </w:t>
      </w:r>
      <w:r w:rsidR="000CCCE7" w:rsidRPr="00EA70AA">
        <w:rPr>
          <w:rFonts w:ascii="Arial Narrow" w:eastAsia="Georgia" w:hAnsi="Arial Narrow" w:cs="Georgia"/>
          <w:color w:val="000000" w:themeColor="text1"/>
          <w:sz w:val="26"/>
          <w:szCs w:val="26"/>
        </w:rPr>
        <w:t>2</w:t>
      </w:r>
      <w:r w:rsidR="006EF20D" w:rsidRPr="00EA70AA">
        <w:rPr>
          <w:rFonts w:ascii="Arial Narrow" w:eastAsia="Georgia" w:hAnsi="Arial Narrow" w:cs="Georgia"/>
          <w:color w:val="000000" w:themeColor="text1"/>
          <w:sz w:val="26"/>
          <w:szCs w:val="26"/>
        </w:rPr>
        <w:t>8 de</w:t>
      </w:r>
      <w:r w:rsidR="595B6CE5" w:rsidRPr="00EA70AA">
        <w:rPr>
          <w:rFonts w:ascii="Arial Narrow" w:eastAsia="Georgia" w:hAnsi="Arial Narrow" w:cs="Georgia"/>
          <w:color w:val="000000" w:themeColor="text1"/>
          <w:sz w:val="26"/>
          <w:szCs w:val="26"/>
        </w:rPr>
        <w:t xml:space="preserve"> ese mismo mes</w:t>
      </w:r>
      <w:r w:rsidR="006EF20D" w:rsidRPr="00EA70AA">
        <w:rPr>
          <w:rFonts w:ascii="Arial Narrow" w:eastAsia="Georgia" w:hAnsi="Arial Narrow" w:cs="Georgia"/>
          <w:color w:val="000000" w:themeColor="text1"/>
          <w:sz w:val="26"/>
          <w:szCs w:val="26"/>
        </w:rPr>
        <w:t xml:space="preserve"> marzo</w:t>
      </w:r>
      <w:r w:rsidR="2F86F77D" w:rsidRPr="00EA70AA">
        <w:rPr>
          <w:rFonts w:ascii="Arial Narrow" w:eastAsia="Georgia" w:hAnsi="Arial Narrow" w:cs="Georgia"/>
          <w:color w:val="000000" w:themeColor="text1"/>
          <w:sz w:val="26"/>
          <w:szCs w:val="26"/>
        </w:rPr>
        <w:t>,</w:t>
      </w:r>
      <w:r w:rsidR="006EF20D" w:rsidRPr="00EA70AA">
        <w:rPr>
          <w:rFonts w:ascii="Arial Narrow" w:eastAsia="Georgia" w:hAnsi="Arial Narrow" w:cs="Georgia"/>
          <w:color w:val="000000" w:themeColor="text1"/>
          <w:sz w:val="26"/>
          <w:szCs w:val="26"/>
        </w:rPr>
        <w:t xml:space="preserve"> la citada entidad</w:t>
      </w:r>
      <w:r w:rsidR="3D873F10" w:rsidRPr="00EA70AA">
        <w:rPr>
          <w:rFonts w:ascii="Arial Narrow" w:eastAsia="Georgia" w:hAnsi="Arial Narrow" w:cs="Georgia"/>
          <w:color w:val="000000" w:themeColor="text1"/>
          <w:sz w:val="26"/>
          <w:szCs w:val="26"/>
        </w:rPr>
        <w:t xml:space="preserve"> informó que: </w:t>
      </w:r>
      <w:r w:rsidR="3D873F10" w:rsidRPr="00EA70AA">
        <w:rPr>
          <w:rFonts w:ascii="Arial Narrow" w:eastAsia="Georgia" w:hAnsi="Arial Narrow" w:cs="Georgia"/>
          <w:i/>
          <w:iCs/>
          <w:color w:val="000000" w:themeColor="text1"/>
          <w:sz w:val="26"/>
          <w:szCs w:val="26"/>
        </w:rPr>
        <w:t>“</w:t>
      </w:r>
      <w:r w:rsidR="3D873F10" w:rsidRPr="003832BD">
        <w:rPr>
          <w:rFonts w:ascii="Arial Narrow" w:eastAsia="Georgia" w:hAnsi="Arial Narrow" w:cs="Georgia"/>
          <w:i/>
          <w:iCs/>
          <w:sz w:val="24"/>
          <w:szCs w:val="26"/>
        </w:rPr>
        <w:t xml:space="preserve">usted registra una deuda por valor total de DOSCIENTOS NUEVE MIL CIENTO DIECINUEVE PESOS M/CTE ($ 209.119), suma que incluye los gastos e intereses moratorios causados hasta la fecha. De esta forma, al incurrir en mora frente al pago de la obligación antes señalada, la Compañía registró el primer vector de comportamiento comercial negativo ante las Centrales de Información el 08/mar./2017, correspondiente al vector de mora del mes de febrero de 2017; y generó la última actualización de información en su historial el día 05/abr./2023, correspondiente al vector de mora del mes de </w:t>
      </w:r>
      <w:r w:rsidR="003832BD" w:rsidRPr="003832BD">
        <w:rPr>
          <w:rFonts w:ascii="Arial Narrow" w:eastAsia="Georgia" w:hAnsi="Arial Narrow" w:cs="Georgia"/>
          <w:i/>
          <w:iCs/>
          <w:sz w:val="24"/>
          <w:szCs w:val="26"/>
        </w:rPr>
        <w:t>marzo</w:t>
      </w:r>
      <w:r w:rsidR="3D873F10" w:rsidRPr="003832BD">
        <w:rPr>
          <w:rFonts w:ascii="Arial Narrow" w:eastAsia="Georgia" w:hAnsi="Arial Narrow" w:cs="Georgia"/>
          <w:i/>
          <w:iCs/>
          <w:sz w:val="24"/>
          <w:szCs w:val="26"/>
        </w:rPr>
        <w:t xml:space="preserve"> de 2023, con estado Cartera Castigada. En relación con el reporte que realizó YANBAL en su historial crediticio, ante las Centrales de Información, se resalta que en el Contrato de Vendedor Independiente, aparece la autorización que usted otorgó a YANBAL de forma previa, clara y expresa para que esta Compañía reportara su comportamiento crediticio ante las Centrales de Información</w:t>
      </w:r>
      <w:r w:rsidR="2FB145E4" w:rsidRPr="003832BD">
        <w:rPr>
          <w:rFonts w:ascii="Arial Narrow" w:eastAsia="Georgia" w:hAnsi="Arial Narrow" w:cs="Georgia"/>
          <w:i/>
          <w:iCs/>
          <w:sz w:val="24"/>
          <w:szCs w:val="26"/>
        </w:rPr>
        <w:t xml:space="preserve"> (…) De igual forma, en el Contrato de Vendedor Independiente aceptado por usted prueba que existió acuerdo expreso y escrito entre usted y YANBAL, para que esta última pudiera enviar el mensaje de comunicación previa al reporte a través de mensajes de texto a sus celulares registrados</w:t>
      </w:r>
      <w:r w:rsidR="3D873F10" w:rsidRPr="00EA70AA">
        <w:rPr>
          <w:rFonts w:ascii="Arial Narrow" w:eastAsia="Georgia" w:hAnsi="Arial Narrow" w:cs="Georgia"/>
          <w:i/>
          <w:iCs/>
          <w:sz w:val="26"/>
          <w:szCs w:val="26"/>
        </w:rPr>
        <w:t>”</w:t>
      </w:r>
      <w:r w:rsidR="3D873F10" w:rsidRPr="00EA70AA">
        <w:rPr>
          <w:rFonts w:ascii="Arial Narrow" w:eastAsia="Georgia" w:hAnsi="Arial Narrow" w:cs="Georgia"/>
          <w:i/>
          <w:iCs/>
          <w:color w:val="000000" w:themeColor="text1"/>
          <w:sz w:val="26"/>
          <w:szCs w:val="26"/>
        </w:rPr>
        <w:t xml:space="preserve"> </w:t>
      </w:r>
      <w:r w:rsidR="1B89984D" w:rsidRPr="00EA70AA">
        <w:rPr>
          <w:rFonts w:ascii="Arial Narrow" w:eastAsia="Georgia" w:hAnsi="Arial Narrow" w:cs="Georgia"/>
          <w:i/>
          <w:iCs/>
          <w:color w:val="000000" w:themeColor="text1"/>
          <w:sz w:val="26"/>
          <w:szCs w:val="26"/>
        </w:rPr>
        <w:t xml:space="preserve">. </w:t>
      </w:r>
    </w:p>
    <w:p w14:paraId="777161FB" w14:textId="1FD4D5A6" w:rsidR="001162F1" w:rsidRPr="00EA70AA" w:rsidRDefault="001162F1" w:rsidP="00EA70AA">
      <w:pPr>
        <w:pStyle w:val="Sinespaciado"/>
        <w:spacing w:line="276" w:lineRule="auto"/>
        <w:jc w:val="both"/>
        <w:rPr>
          <w:rFonts w:ascii="Arial Narrow" w:eastAsia="Georgia" w:hAnsi="Arial Narrow" w:cs="Georgia"/>
          <w:i/>
          <w:iCs/>
          <w:color w:val="000000" w:themeColor="text1"/>
          <w:sz w:val="26"/>
          <w:szCs w:val="26"/>
        </w:rPr>
      </w:pPr>
    </w:p>
    <w:p w14:paraId="6BC6A43F" w14:textId="660D3BEE" w:rsidR="001162F1" w:rsidRPr="00EA70AA" w:rsidRDefault="1B89984D"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 xml:space="preserve">Además que en aplicación de la facultad que permite el Decreto </w:t>
      </w:r>
      <w:r w:rsidRPr="00EA70AA">
        <w:rPr>
          <w:rFonts w:ascii="Arial Narrow" w:eastAsia="Georgia" w:hAnsi="Arial Narrow" w:cs="Georgia"/>
          <w:sz w:val="26"/>
          <w:szCs w:val="26"/>
        </w:rPr>
        <w:t xml:space="preserve">2952 de 2010, </w:t>
      </w:r>
      <w:r w:rsidR="582738E2" w:rsidRPr="00EA70AA">
        <w:rPr>
          <w:rFonts w:ascii="Arial Narrow" w:eastAsia="Georgia" w:hAnsi="Arial Narrow" w:cs="Georgia"/>
          <w:sz w:val="26"/>
          <w:szCs w:val="26"/>
        </w:rPr>
        <w:t>sobre el envío del requerimiento previo al reporte por mensaje de datos</w:t>
      </w:r>
      <w:r w:rsidR="295D9BB9" w:rsidRPr="00EA70AA">
        <w:rPr>
          <w:rFonts w:ascii="Arial Narrow" w:eastAsia="Georgia" w:hAnsi="Arial Narrow" w:cs="Georgia"/>
          <w:sz w:val="26"/>
          <w:szCs w:val="26"/>
        </w:rPr>
        <w:t>,</w:t>
      </w:r>
      <w:r w:rsidR="582738E2" w:rsidRPr="00EA70AA">
        <w:rPr>
          <w:rFonts w:ascii="Arial Narrow" w:eastAsia="Georgia" w:hAnsi="Arial Narrow" w:cs="Georgia"/>
          <w:i/>
          <w:iCs/>
          <w:sz w:val="26"/>
          <w:szCs w:val="26"/>
        </w:rPr>
        <w:t xml:space="preserve"> “</w:t>
      </w:r>
      <w:r w:rsidRPr="003832BD">
        <w:rPr>
          <w:rFonts w:ascii="Arial Narrow" w:eastAsia="Georgia" w:hAnsi="Arial Narrow" w:cs="Georgia"/>
          <w:i/>
          <w:iCs/>
          <w:sz w:val="24"/>
          <w:szCs w:val="26"/>
        </w:rPr>
        <w:t>a través de mensaje de texto (SMS) enviado, el 01/feb./2017 a su número de celular (3022806564) registrado por usted en la Solicitud Incorporación y de Crédito Directo Web, YANBAL le informó sobre la mora que presentaba su obligación y le comunicó adicionalmente que si el pago de la misma no se realizaba dentro de los veinte (20) días siguientes se procedería con el reporte de su comportamiento comercial negativo ante las Centrales de Información</w:t>
      </w:r>
      <w:r w:rsidR="69BBE23F" w:rsidRPr="003832BD">
        <w:rPr>
          <w:rFonts w:ascii="Arial Narrow" w:eastAsia="Georgia" w:hAnsi="Arial Narrow" w:cs="Georgia"/>
          <w:i/>
          <w:iCs/>
          <w:sz w:val="24"/>
          <w:szCs w:val="26"/>
        </w:rPr>
        <w:t xml:space="preserve"> (…) </w:t>
      </w:r>
      <w:r w:rsidR="69BBE23F" w:rsidRPr="003832BD">
        <w:rPr>
          <w:rFonts w:ascii="Arial Narrow" w:eastAsia="Georgia" w:hAnsi="Arial Narrow" w:cs="Georgia"/>
          <w:sz w:val="24"/>
          <w:szCs w:val="26"/>
        </w:rPr>
        <w:t>C</w:t>
      </w:r>
      <w:r w:rsidR="69BBE23F" w:rsidRPr="003832BD">
        <w:rPr>
          <w:rFonts w:ascii="Arial Narrow" w:eastAsia="Georgia" w:hAnsi="Arial Narrow" w:cs="Georgia"/>
          <w:i/>
          <w:iCs/>
          <w:sz w:val="24"/>
          <w:szCs w:val="26"/>
        </w:rPr>
        <w:t>omo quiera que vencidos los veinte (20) días indicados usted no demostró ni efectuó el pago de la obligación en mora y tampoco controvirtió aspectos tales como el monto de la obligación o cuota y la fecha de exigibilidad, YANBAL registró su comportamiento comercial negativo ante las Centrales de Información el 08/mar./2017 correspondiente al vector de mora del mes de febrero de 2017</w:t>
      </w:r>
      <w:r w:rsidR="69BBE23F" w:rsidRPr="00EA70AA">
        <w:rPr>
          <w:rFonts w:ascii="Arial Narrow" w:eastAsia="Georgia" w:hAnsi="Arial Narrow" w:cs="Georgia"/>
          <w:i/>
          <w:iCs/>
          <w:sz w:val="26"/>
          <w:szCs w:val="26"/>
        </w:rPr>
        <w:t>”</w:t>
      </w:r>
      <w:r w:rsidR="00AF07D6" w:rsidRPr="00EA70AA">
        <w:rPr>
          <w:rFonts w:ascii="Arial Narrow" w:eastAsia="Georgia" w:hAnsi="Arial Narrow" w:cs="Georgia"/>
          <w:color w:val="000000" w:themeColor="text1"/>
          <w:sz w:val="26"/>
          <w:szCs w:val="26"/>
          <w:vertAlign w:val="superscript"/>
        </w:rPr>
        <w:footnoteReference w:id="10"/>
      </w:r>
      <w:r w:rsidR="3D873F10" w:rsidRPr="00EA70AA">
        <w:rPr>
          <w:rFonts w:ascii="Arial Narrow" w:eastAsia="Georgia" w:hAnsi="Arial Narrow" w:cs="Georgia"/>
          <w:color w:val="000000" w:themeColor="text1"/>
          <w:sz w:val="26"/>
          <w:szCs w:val="26"/>
        </w:rPr>
        <w:t>.</w:t>
      </w:r>
    </w:p>
    <w:p w14:paraId="6DA29DF8" w14:textId="67A50202" w:rsidR="6DABBA9B" w:rsidRPr="00EA70AA" w:rsidRDefault="6DABBA9B" w:rsidP="00EA70AA">
      <w:pPr>
        <w:pStyle w:val="Sinespaciado"/>
        <w:spacing w:line="276" w:lineRule="auto"/>
        <w:jc w:val="both"/>
        <w:rPr>
          <w:rFonts w:ascii="Arial Narrow" w:eastAsia="Georgia" w:hAnsi="Arial Narrow" w:cs="Georgia"/>
          <w:b/>
          <w:bCs/>
          <w:color w:val="000000" w:themeColor="text1"/>
          <w:sz w:val="26"/>
          <w:szCs w:val="26"/>
        </w:rPr>
      </w:pPr>
    </w:p>
    <w:p w14:paraId="3831E4AF" w14:textId="637B897A" w:rsidR="005338C8" w:rsidRPr="00EA70AA" w:rsidRDefault="5E2D7730"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b/>
          <w:bCs/>
          <w:color w:val="000000" w:themeColor="text1"/>
          <w:sz w:val="26"/>
          <w:szCs w:val="26"/>
        </w:rPr>
        <w:t xml:space="preserve">5. </w:t>
      </w:r>
      <w:r w:rsidRPr="00EA70AA">
        <w:rPr>
          <w:rFonts w:ascii="Arial Narrow" w:eastAsia="Georgia" w:hAnsi="Arial Narrow" w:cs="Georgia"/>
          <w:color w:val="000000" w:themeColor="text1"/>
          <w:sz w:val="26"/>
          <w:szCs w:val="26"/>
        </w:rPr>
        <w:t>La primera conclusión que se desprende del anterior recuento probatorio, es que la acción constitucional resulta procedente</w:t>
      </w:r>
      <w:r w:rsidR="0ECBC609" w:rsidRPr="00EA70AA">
        <w:rPr>
          <w:rFonts w:ascii="Arial Narrow" w:eastAsia="Georgia" w:hAnsi="Arial Narrow" w:cs="Georgia"/>
          <w:color w:val="000000" w:themeColor="text1"/>
          <w:sz w:val="26"/>
          <w:szCs w:val="26"/>
        </w:rPr>
        <w:t xml:space="preserve"> como quiera que al haber realizado la actora solicitud previa para obtener la eliminación del reporte negativo </w:t>
      </w:r>
      <w:r w:rsidR="2DFEEC88" w:rsidRPr="00EA70AA">
        <w:rPr>
          <w:rFonts w:ascii="Arial Narrow" w:eastAsia="Georgia" w:hAnsi="Arial Narrow" w:cs="Georgia"/>
          <w:color w:val="000000" w:themeColor="text1"/>
          <w:sz w:val="26"/>
          <w:szCs w:val="26"/>
        </w:rPr>
        <w:t>que figuraba en su contra en las centrales de riesgo, se colma el requisito jurisprudencial aplicado respecto de la protección</w:t>
      </w:r>
      <w:r w:rsidR="4EF0D4CB" w:rsidRPr="00EA70AA">
        <w:rPr>
          <w:rFonts w:ascii="Arial Narrow" w:eastAsia="Georgia" w:hAnsi="Arial Narrow" w:cs="Georgia"/>
          <w:color w:val="000000" w:themeColor="text1"/>
          <w:sz w:val="26"/>
          <w:szCs w:val="26"/>
        </w:rPr>
        <w:t>,</w:t>
      </w:r>
      <w:r w:rsidR="2DFEEC88" w:rsidRPr="00EA70AA">
        <w:rPr>
          <w:rFonts w:ascii="Arial Narrow" w:eastAsia="Georgia" w:hAnsi="Arial Narrow" w:cs="Georgia"/>
          <w:color w:val="000000" w:themeColor="text1"/>
          <w:sz w:val="26"/>
          <w:szCs w:val="26"/>
        </w:rPr>
        <w:t xml:space="preserve"> por esta vía excepcional</w:t>
      </w:r>
      <w:r w:rsidR="4EF0D4CB" w:rsidRPr="00EA70AA">
        <w:rPr>
          <w:rFonts w:ascii="Arial Narrow" w:eastAsia="Georgia" w:hAnsi="Arial Narrow" w:cs="Georgia"/>
          <w:color w:val="000000" w:themeColor="text1"/>
          <w:sz w:val="26"/>
          <w:szCs w:val="26"/>
        </w:rPr>
        <w:t>,</w:t>
      </w:r>
      <w:r w:rsidR="2DFEEC88" w:rsidRPr="00EA70AA">
        <w:rPr>
          <w:rFonts w:ascii="Arial Narrow" w:eastAsia="Georgia" w:hAnsi="Arial Narrow" w:cs="Georgia"/>
          <w:color w:val="000000" w:themeColor="text1"/>
          <w:sz w:val="26"/>
          <w:szCs w:val="26"/>
        </w:rPr>
        <w:t xml:space="preserve"> del derecho al hábeas data.</w:t>
      </w:r>
    </w:p>
    <w:p w14:paraId="5AD90746" w14:textId="27C404D6" w:rsidR="6DABBA9B" w:rsidRPr="00EA70AA" w:rsidRDefault="6DABBA9B" w:rsidP="00EA70AA">
      <w:pPr>
        <w:pStyle w:val="Sinespaciado"/>
        <w:spacing w:line="276" w:lineRule="auto"/>
        <w:jc w:val="both"/>
        <w:rPr>
          <w:rFonts w:ascii="Arial Narrow" w:eastAsia="Georgia" w:hAnsi="Arial Narrow" w:cs="Georgia"/>
          <w:color w:val="000000" w:themeColor="text1"/>
          <w:sz w:val="26"/>
          <w:szCs w:val="26"/>
        </w:rPr>
      </w:pPr>
    </w:p>
    <w:p w14:paraId="2D579E0C" w14:textId="2B926F2F" w:rsidR="00AF07D6" w:rsidRPr="00EA70AA" w:rsidRDefault="1D1BC653"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También</w:t>
      </w:r>
      <w:r w:rsidR="5E2D7730" w:rsidRPr="00EA70AA">
        <w:rPr>
          <w:rFonts w:ascii="Arial Narrow" w:eastAsia="Georgia" w:hAnsi="Arial Narrow" w:cs="Georgia"/>
          <w:color w:val="000000" w:themeColor="text1"/>
          <w:sz w:val="26"/>
          <w:szCs w:val="26"/>
        </w:rPr>
        <w:t xml:space="preserve"> se satisface el presupuesto de la inmediatez, en consideración a que </w:t>
      </w:r>
      <w:r w:rsidRPr="00EA70AA">
        <w:rPr>
          <w:rFonts w:ascii="Arial Narrow" w:eastAsia="Georgia" w:hAnsi="Arial Narrow" w:cs="Georgia"/>
          <w:color w:val="000000" w:themeColor="text1"/>
          <w:sz w:val="26"/>
          <w:szCs w:val="26"/>
        </w:rPr>
        <w:t xml:space="preserve">la solicitud de eliminación de aquel reporte data del mes de </w:t>
      </w:r>
      <w:r w:rsidR="2C866A17" w:rsidRPr="00EA70AA">
        <w:rPr>
          <w:rFonts w:ascii="Arial Narrow" w:eastAsia="Georgia" w:hAnsi="Arial Narrow" w:cs="Georgia"/>
          <w:color w:val="000000" w:themeColor="text1"/>
          <w:sz w:val="26"/>
          <w:szCs w:val="26"/>
        </w:rPr>
        <w:t xml:space="preserve">abril </w:t>
      </w:r>
      <w:r w:rsidRPr="00EA70AA">
        <w:rPr>
          <w:rFonts w:ascii="Arial Narrow" w:eastAsia="Georgia" w:hAnsi="Arial Narrow" w:cs="Georgia"/>
          <w:color w:val="000000" w:themeColor="text1"/>
          <w:sz w:val="26"/>
          <w:szCs w:val="26"/>
        </w:rPr>
        <w:t>de este año</w:t>
      </w:r>
      <w:r w:rsidR="501CACEE" w:rsidRPr="00EA70AA">
        <w:rPr>
          <w:rFonts w:ascii="Arial Narrow" w:eastAsia="Georgia" w:hAnsi="Arial Narrow" w:cs="Georgia"/>
          <w:color w:val="000000" w:themeColor="text1"/>
          <w:sz w:val="26"/>
          <w:szCs w:val="26"/>
        </w:rPr>
        <w:t>,</w:t>
      </w:r>
      <w:r w:rsidRPr="00EA70AA">
        <w:rPr>
          <w:rFonts w:ascii="Arial Narrow" w:eastAsia="Georgia" w:hAnsi="Arial Narrow" w:cs="Georgia"/>
          <w:color w:val="000000" w:themeColor="text1"/>
          <w:sz w:val="26"/>
          <w:szCs w:val="26"/>
        </w:rPr>
        <w:t xml:space="preserve"> por lo </w:t>
      </w:r>
      <w:r w:rsidR="009B3CD9" w:rsidRPr="00EA70AA">
        <w:rPr>
          <w:rFonts w:ascii="Arial Narrow" w:eastAsia="Georgia" w:hAnsi="Arial Narrow" w:cs="Georgia"/>
          <w:color w:val="000000" w:themeColor="text1"/>
          <w:sz w:val="26"/>
          <w:szCs w:val="26"/>
        </w:rPr>
        <w:t>que,</w:t>
      </w:r>
      <w:r w:rsidRPr="00EA70AA">
        <w:rPr>
          <w:rFonts w:ascii="Arial Narrow" w:eastAsia="Georgia" w:hAnsi="Arial Narrow" w:cs="Georgia"/>
          <w:color w:val="000000" w:themeColor="text1"/>
          <w:sz w:val="26"/>
          <w:szCs w:val="26"/>
        </w:rPr>
        <w:t xml:space="preserve"> desde esa fecha,</w:t>
      </w:r>
      <w:r w:rsidR="501CACEE" w:rsidRPr="00EA70AA">
        <w:rPr>
          <w:rFonts w:ascii="Arial Narrow" w:eastAsia="Georgia" w:hAnsi="Arial Narrow" w:cs="Georgia"/>
          <w:color w:val="000000" w:themeColor="text1"/>
          <w:sz w:val="26"/>
          <w:szCs w:val="26"/>
        </w:rPr>
        <w:t xml:space="preserve"> aún no han transcurrido más de seis meses,</w:t>
      </w:r>
      <w:r w:rsidR="5E2D7730" w:rsidRPr="00EA70AA">
        <w:rPr>
          <w:rFonts w:ascii="Arial Narrow" w:eastAsia="Georgia" w:hAnsi="Arial Narrow" w:cs="Georgia"/>
          <w:color w:val="000000" w:themeColor="text1"/>
          <w:sz w:val="26"/>
          <w:szCs w:val="26"/>
        </w:rPr>
        <w:t xml:space="preserve"> lapso que</w:t>
      </w:r>
      <w:r w:rsidR="501CACEE" w:rsidRPr="00EA70AA">
        <w:rPr>
          <w:rFonts w:ascii="Arial Narrow" w:eastAsia="Georgia" w:hAnsi="Arial Narrow" w:cs="Georgia"/>
          <w:color w:val="000000" w:themeColor="text1"/>
          <w:sz w:val="26"/>
          <w:szCs w:val="26"/>
        </w:rPr>
        <w:t>, en principio, se considera proporcional para acudir al amparo</w:t>
      </w:r>
      <w:r w:rsidR="5E2D7730" w:rsidRPr="00EA70AA">
        <w:rPr>
          <w:rFonts w:ascii="Arial Narrow" w:eastAsia="Georgia" w:hAnsi="Arial Narrow" w:cs="Georgia"/>
          <w:color w:val="000000" w:themeColor="text1"/>
          <w:sz w:val="26"/>
          <w:szCs w:val="26"/>
        </w:rPr>
        <w:t xml:space="preserve">.  </w:t>
      </w:r>
    </w:p>
    <w:p w14:paraId="1556FA38" w14:textId="77777777" w:rsidR="00AF07D6" w:rsidRPr="00EA70AA" w:rsidRDefault="00AF07D6" w:rsidP="00EA70AA">
      <w:pPr>
        <w:spacing w:line="276" w:lineRule="auto"/>
        <w:jc w:val="both"/>
        <w:rPr>
          <w:rFonts w:ascii="Arial Narrow" w:eastAsia="Georgia" w:hAnsi="Arial Narrow" w:cs="Georgia"/>
          <w:color w:val="000000" w:themeColor="text1"/>
          <w:sz w:val="26"/>
          <w:szCs w:val="26"/>
          <w:lang w:val="es-ES"/>
        </w:rPr>
      </w:pPr>
    </w:p>
    <w:p w14:paraId="3DC0A9D5" w14:textId="77A8BB61" w:rsidR="00C262EF" w:rsidRPr="00EA70AA" w:rsidRDefault="5E2D7730"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b/>
          <w:bCs/>
          <w:color w:val="000000" w:themeColor="text1"/>
          <w:sz w:val="26"/>
          <w:szCs w:val="26"/>
        </w:rPr>
        <w:t>6.</w:t>
      </w:r>
      <w:r w:rsidR="05F22D3E" w:rsidRPr="00EA70AA">
        <w:rPr>
          <w:rFonts w:ascii="Arial Narrow" w:eastAsia="Georgia" w:hAnsi="Arial Narrow" w:cs="Georgia"/>
          <w:b/>
          <w:bCs/>
          <w:color w:val="000000" w:themeColor="text1"/>
          <w:sz w:val="26"/>
          <w:szCs w:val="26"/>
        </w:rPr>
        <w:t xml:space="preserve"> </w:t>
      </w:r>
      <w:r w:rsidR="05F22D3E" w:rsidRPr="00EA70AA">
        <w:rPr>
          <w:rFonts w:ascii="Arial Narrow" w:eastAsia="Georgia" w:hAnsi="Arial Narrow" w:cs="Georgia"/>
          <w:color w:val="000000" w:themeColor="text1"/>
          <w:sz w:val="26"/>
          <w:szCs w:val="26"/>
        </w:rPr>
        <w:t>Superado el anterior juicio de procedibilidad, se encuentra</w:t>
      </w:r>
      <w:r w:rsidR="00A530CA" w:rsidRPr="00EA70AA">
        <w:rPr>
          <w:rFonts w:ascii="Arial Narrow" w:eastAsia="Georgia" w:hAnsi="Arial Narrow" w:cs="Georgia"/>
          <w:color w:val="000000" w:themeColor="text1"/>
          <w:sz w:val="26"/>
          <w:szCs w:val="26"/>
        </w:rPr>
        <w:t xml:space="preserve"> </w:t>
      </w:r>
      <w:r w:rsidR="05F22D3E" w:rsidRPr="00EA70AA">
        <w:rPr>
          <w:rFonts w:ascii="Arial Narrow" w:eastAsia="Georgia" w:hAnsi="Arial Narrow" w:cs="Georgia"/>
          <w:color w:val="000000" w:themeColor="text1"/>
          <w:sz w:val="26"/>
          <w:szCs w:val="26"/>
        </w:rPr>
        <w:t>avalada la Sala para definir el fondo del asunto.</w:t>
      </w:r>
    </w:p>
    <w:p w14:paraId="36E59143" w14:textId="20F2D32D"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34F27208" w14:textId="26E194B9" w:rsidR="00C262EF" w:rsidRPr="00EA70AA" w:rsidRDefault="33B0D3A8"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 xml:space="preserve">Para ello es de reiterarse que la controversia se circunscribe en establecer si </w:t>
      </w:r>
      <w:r w:rsidR="738B5D41" w:rsidRPr="00EA70AA">
        <w:rPr>
          <w:rFonts w:ascii="Arial Narrow" w:eastAsia="Georgia" w:hAnsi="Arial Narrow" w:cs="Georgia"/>
          <w:color w:val="000000" w:themeColor="text1"/>
          <w:sz w:val="26"/>
          <w:szCs w:val="26"/>
        </w:rPr>
        <w:t xml:space="preserve">Yanbal se atuvo a los presupuestos </w:t>
      </w:r>
      <w:r w:rsidR="0281421B" w:rsidRPr="00EA70AA">
        <w:rPr>
          <w:rFonts w:ascii="Arial Narrow" w:eastAsia="Georgia" w:hAnsi="Arial Narrow" w:cs="Georgia"/>
          <w:color w:val="000000" w:themeColor="text1"/>
          <w:sz w:val="26"/>
          <w:szCs w:val="26"/>
        </w:rPr>
        <w:t>normativos referentes a</w:t>
      </w:r>
      <w:r w:rsidR="738B5D41" w:rsidRPr="00EA70AA">
        <w:rPr>
          <w:rFonts w:ascii="Arial Narrow" w:eastAsia="Georgia" w:hAnsi="Arial Narrow" w:cs="Georgia"/>
          <w:color w:val="000000" w:themeColor="text1"/>
          <w:sz w:val="26"/>
          <w:szCs w:val="26"/>
        </w:rPr>
        <w:t>l trámite previo al reporte negativo ante centrales de riesgo</w:t>
      </w:r>
      <w:r w:rsidR="11F92F64" w:rsidRPr="00EA70AA">
        <w:rPr>
          <w:rFonts w:ascii="Arial Narrow" w:eastAsia="Georgia" w:hAnsi="Arial Narrow" w:cs="Georgia"/>
          <w:color w:val="000000" w:themeColor="text1"/>
          <w:sz w:val="26"/>
          <w:szCs w:val="26"/>
        </w:rPr>
        <w:t>, en particular aquel que exige la obtención de consentimiento expreso</w:t>
      </w:r>
      <w:r w:rsidR="58CA95BE" w:rsidRPr="00EA70AA">
        <w:rPr>
          <w:rFonts w:ascii="Arial Narrow" w:eastAsia="Georgia" w:hAnsi="Arial Narrow" w:cs="Georgia"/>
          <w:color w:val="000000" w:themeColor="text1"/>
          <w:sz w:val="26"/>
          <w:szCs w:val="26"/>
        </w:rPr>
        <w:t xml:space="preserve"> e informado</w:t>
      </w:r>
      <w:r w:rsidR="11F92F64" w:rsidRPr="00EA70AA">
        <w:rPr>
          <w:rFonts w:ascii="Arial Narrow" w:eastAsia="Georgia" w:hAnsi="Arial Narrow" w:cs="Georgia"/>
          <w:color w:val="000000" w:themeColor="text1"/>
          <w:sz w:val="26"/>
          <w:szCs w:val="26"/>
        </w:rPr>
        <w:t xml:space="preserve"> para la publicación de dicha clase de datos.</w:t>
      </w:r>
    </w:p>
    <w:p w14:paraId="7475AB12" w14:textId="66F690CC"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1D96AD66" w14:textId="66B7BADA" w:rsidR="00C262EF" w:rsidRPr="00EA70AA" w:rsidRDefault="11F92F64" w:rsidP="00EA70AA">
      <w:pPr>
        <w:pStyle w:val="Sinespaciado"/>
        <w:spacing w:line="276" w:lineRule="auto"/>
        <w:jc w:val="both"/>
        <w:rPr>
          <w:rFonts w:ascii="Arial Narrow" w:eastAsia="Georgia" w:hAnsi="Arial Narrow" w:cs="Georgia"/>
          <w:i/>
          <w:iCs/>
          <w:color w:val="000000" w:themeColor="text1"/>
          <w:sz w:val="26"/>
          <w:szCs w:val="26"/>
        </w:rPr>
      </w:pPr>
      <w:r w:rsidRPr="00EA70AA">
        <w:rPr>
          <w:rFonts w:ascii="Arial Narrow" w:eastAsia="Georgia" w:hAnsi="Arial Narrow" w:cs="Georgia"/>
          <w:color w:val="000000" w:themeColor="text1"/>
          <w:sz w:val="26"/>
          <w:szCs w:val="26"/>
        </w:rPr>
        <w:t>Para ese efecto es preciso señalar que según</w:t>
      </w:r>
      <w:r w:rsidR="43416E55" w:rsidRPr="00EA70AA">
        <w:rPr>
          <w:rFonts w:ascii="Arial Narrow" w:eastAsia="Georgia" w:hAnsi="Arial Narrow" w:cs="Georgia"/>
          <w:color w:val="000000" w:themeColor="text1"/>
          <w:sz w:val="26"/>
          <w:szCs w:val="26"/>
        </w:rPr>
        <w:t xml:space="preserve"> el artículo 4°</w:t>
      </w:r>
      <w:r w:rsidR="6E836C74" w:rsidRPr="00EA70AA">
        <w:rPr>
          <w:rFonts w:ascii="Arial Narrow" w:eastAsia="Georgia" w:hAnsi="Arial Narrow" w:cs="Georgia"/>
          <w:color w:val="000000" w:themeColor="text1"/>
          <w:sz w:val="26"/>
          <w:szCs w:val="26"/>
        </w:rPr>
        <w:t xml:space="preserve"> de</w:t>
      </w:r>
      <w:r w:rsidRPr="00EA70AA">
        <w:rPr>
          <w:rFonts w:ascii="Arial Narrow" w:eastAsia="Georgia" w:hAnsi="Arial Narrow" w:cs="Georgia"/>
          <w:color w:val="000000" w:themeColor="text1"/>
          <w:sz w:val="26"/>
          <w:szCs w:val="26"/>
        </w:rPr>
        <w:t xml:space="preserve"> la Ley</w:t>
      </w:r>
      <w:r w:rsidR="7D5FA632" w:rsidRPr="00EA70AA">
        <w:rPr>
          <w:rFonts w:ascii="Arial Narrow" w:eastAsia="Georgia" w:hAnsi="Arial Narrow" w:cs="Georgia"/>
          <w:color w:val="000000" w:themeColor="text1"/>
          <w:sz w:val="26"/>
          <w:szCs w:val="26"/>
        </w:rPr>
        <w:t xml:space="preserve"> </w:t>
      </w:r>
      <w:r w:rsidR="7D5FA632" w:rsidRPr="00EA70AA">
        <w:rPr>
          <w:rFonts w:ascii="Arial Narrow" w:eastAsia="Georgia" w:hAnsi="Arial Narrow" w:cs="Georgia"/>
          <w:sz w:val="26"/>
          <w:szCs w:val="26"/>
        </w:rPr>
        <w:t>1581 de 2012</w:t>
      </w:r>
      <w:r w:rsidR="7D5FA632" w:rsidRPr="00EA70AA">
        <w:rPr>
          <w:rFonts w:ascii="Arial Narrow" w:eastAsia="Georgia" w:hAnsi="Arial Narrow" w:cs="Georgia"/>
          <w:color w:val="000000" w:themeColor="text1"/>
          <w:sz w:val="26"/>
          <w:szCs w:val="26"/>
        </w:rPr>
        <w:t xml:space="preserve"> “</w:t>
      </w:r>
      <w:r w:rsidR="7D5FA632" w:rsidRPr="003832BD">
        <w:rPr>
          <w:rFonts w:ascii="Arial Narrow" w:eastAsia="Georgia" w:hAnsi="Arial Narrow" w:cs="Georgia"/>
          <w:i/>
          <w:iCs/>
          <w:color w:val="000000" w:themeColor="text1"/>
          <w:sz w:val="24"/>
          <w:szCs w:val="26"/>
        </w:rPr>
        <w:t>El Tratamiento sólo puede ejercerse con el consentimiento, previo, expreso e informado del Titular. Los datos personales no podrán ser obtenidos o divulgados sin previa autorización, o en ausencia de mandato legal o judicial que releve el consentimiento</w:t>
      </w:r>
      <w:r w:rsidR="7D5FA632" w:rsidRPr="00EA70AA">
        <w:rPr>
          <w:rFonts w:ascii="Arial Narrow" w:eastAsia="Georgia" w:hAnsi="Arial Narrow" w:cs="Georgia"/>
          <w:i/>
          <w:iCs/>
          <w:color w:val="000000" w:themeColor="text1"/>
          <w:sz w:val="26"/>
          <w:szCs w:val="26"/>
        </w:rPr>
        <w:t>”</w:t>
      </w:r>
      <w:r w:rsidR="0A3EB372" w:rsidRPr="00EA70AA">
        <w:rPr>
          <w:rFonts w:ascii="Arial Narrow" w:eastAsia="Georgia" w:hAnsi="Arial Narrow" w:cs="Georgia"/>
          <w:i/>
          <w:iCs/>
          <w:color w:val="000000" w:themeColor="text1"/>
          <w:sz w:val="26"/>
          <w:szCs w:val="26"/>
        </w:rPr>
        <w:t>.</w:t>
      </w:r>
    </w:p>
    <w:p w14:paraId="312A1052" w14:textId="60C0DAD8" w:rsidR="00C262EF" w:rsidRPr="00EA70AA" w:rsidRDefault="00C262EF" w:rsidP="00EA70AA">
      <w:pPr>
        <w:pStyle w:val="Sinespaciado"/>
        <w:spacing w:line="276" w:lineRule="auto"/>
        <w:jc w:val="both"/>
        <w:rPr>
          <w:rFonts w:ascii="Arial Narrow" w:eastAsia="Georgia" w:hAnsi="Arial Narrow" w:cs="Georgia"/>
          <w:i/>
          <w:iCs/>
          <w:color w:val="000000" w:themeColor="text1"/>
          <w:sz w:val="26"/>
          <w:szCs w:val="26"/>
        </w:rPr>
      </w:pPr>
    </w:p>
    <w:p w14:paraId="1BDB5A9D" w14:textId="40F1BFFA" w:rsidR="00C262EF" w:rsidRPr="00EA70AA" w:rsidRDefault="40E9C4DC" w:rsidP="00EA70AA">
      <w:pPr>
        <w:pStyle w:val="Sinespaciado"/>
        <w:spacing w:line="276" w:lineRule="auto"/>
        <w:jc w:val="both"/>
        <w:rPr>
          <w:rFonts w:ascii="Arial Narrow" w:eastAsia="Georgia" w:hAnsi="Arial Narrow" w:cs="Georgia"/>
          <w:i/>
          <w:iCs/>
          <w:color w:val="000000" w:themeColor="text1"/>
          <w:sz w:val="26"/>
          <w:szCs w:val="26"/>
        </w:rPr>
      </w:pPr>
      <w:r w:rsidRPr="00EA70AA">
        <w:rPr>
          <w:rFonts w:ascii="Arial Narrow" w:eastAsia="Georgia" w:hAnsi="Arial Narrow" w:cs="Georgia"/>
          <w:color w:val="000000" w:themeColor="text1"/>
          <w:sz w:val="26"/>
          <w:szCs w:val="26"/>
        </w:rPr>
        <w:t>Sobre el alcance de esta norma la Corte Constitucional ha expresado:</w:t>
      </w:r>
    </w:p>
    <w:p w14:paraId="177685D2" w14:textId="0AF69EA6" w:rsidR="00C262EF" w:rsidRPr="00EA70AA" w:rsidRDefault="00C262EF" w:rsidP="00EA70AA">
      <w:pPr>
        <w:pStyle w:val="Sinespaciado"/>
        <w:spacing w:line="276" w:lineRule="auto"/>
        <w:jc w:val="both"/>
        <w:rPr>
          <w:rFonts w:ascii="Arial Narrow" w:eastAsia="Georgia" w:hAnsi="Arial Narrow" w:cs="Georgia"/>
          <w:i/>
          <w:iCs/>
          <w:color w:val="000000" w:themeColor="text1"/>
          <w:sz w:val="26"/>
          <w:szCs w:val="26"/>
        </w:rPr>
      </w:pPr>
    </w:p>
    <w:p w14:paraId="52738FCB" w14:textId="1232C252" w:rsidR="00C262EF" w:rsidRPr="003832BD" w:rsidRDefault="487F6F3A" w:rsidP="003832BD">
      <w:pPr>
        <w:pStyle w:val="Sinespaciado"/>
        <w:ind w:left="426" w:right="420"/>
        <w:jc w:val="both"/>
        <w:rPr>
          <w:rFonts w:ascii="Arial Narrow" w:eastAsia="Georgia" w:hAnsi="Arial Narrow" w:cs="Georgia"/>
          <w:color w:val="000000" w:themeColor="text1"/>
          <w:sz w:val="24"/>
          <w:szCs w:val="26"/>
        </w:rPr>
      </w:pPr>
      <w:r w:rsidRPr="003832BD">
        <w:rPr>
          <w:rFonts w:ascii="Arial Narrow" w:eastAsia="Georgia" w:hAnsi="Arial Narrow" w:cs="Georgia"/>
          <w:i/>
          <w:iCs/>
          <w:color w:val="000000" w:themeColor="text1"/>
          <w:sz w:val="24"/>
          <w:szCs w:val="26"/>
        </w:rPr>
        <w:t>“De acuerdo con el principio de libertad, el tratamiento de los datos personales solo puede llevarse a cabo cuando exista un consentimiento libre, previo y expreso del titular</w:t>
      </w:r>
      <w:r w:rsidR="5CF7F849" w:rsidRPr="003832BD">
        <w:rPr>
          <w:rFonts w:ascii="Arial Narrow" w:eastAsia="Georgia" w:hAnsi="Arial Narrow" w:cs="Georgia"/>
          <w:i/>
          <w:iCs/>
          <w:color w:val="000000" w:themeColor="text1"/>
          <w:sz w:val="24"/>
          <w:szCs w:val="26"/>
        </w:rPr>
        <w:t xml:space="preserve"> (…) </w:t>
      </w:r>
      <w:r w:rsidRPr="003832BD">
        <w:rPr>
          <w:rFonts w:ascii="Arial Narrow" w:eastAsia="Georgia" w:hAnsi="Arial Narrow" w:cs="Georgia"/>
          <w:i/>
          <w:iCs/>
          <w:color w:val="000000" w:themeColor="text1"/>
          <w:sz w:val="24"/>
          <w:szCs w:val="26"/>
        </w:rPr>
        <w:t xml:space="preserve">Con este principio se pretende evitar que se recoja y divulgue información personal adquirida en forma ilícita, sin el consentimiento del titular, o sin una justificación legal o constitucional concreta. Además, este principio se refiere a “la potestad con la que cuenta el titular de disponer de la información y conocer su propia identidad informática”. Lo anterior consiste, básicamente, en el conocimiento de la recopilación de los datos, estar informado acerca de la finalidad del tratamiento y contar con “herramientas efectivas para su conocimiento, actualización y rectificación” </w:t>
      </w:r>
      <w:r w:rsidRPr="003832BD">
        <w:rPr>
          <w:rFonts w:ascii="Arial Narrow" w:eastAsia="Georgia" w:hAnsi="Arial Narrow" w:cs="Georgia"/>
          <w:color w:val="000000" w:themeColor="text1"/>
          <w:sz w:val="24"/>
          <w:szCs w:val="26"/>
        </w:rPr>
        <w:t>(</w:t>
      </w:r>
      <w:r w:rsidR="6E925F1F" w:rsidRPr="003832BD">
        <w:rPr>
          <w:rFonts w:ascii="Arial Narrow" w:eastAsia="Georgia" w:hAnsi="Arial Narrow" w:cs="Georgia"/>
          <w:color w:val="000000" w:themeColor="text1"/>
          <w:sz w:val="24"/>
          <w:szCs w:val="26"/>
        </w:rPr>
        <w:t xml:space="preserve">Sentencia SU139 de 2021, criterio reiterado en la </w:t>
      </w:r>
      <w:r w:rsidRPr="003832BD">
        <w:rPr>
          <w:rFonts w:ascii="Arial Narrow" w:eastAsia="Georgia" w:hAnsi="Arial Narrow" w:cs="Georgia"/>
          <w:color w:val="000000" w:themeColor="text1"/>
          <w:sz w:val="24"/>
          <w:szCs w:val="26"/>
        </w:rPr>
        <w:t>Sentencia T-184 de 2023</w:t>
      </w:r>
      <w:r w:rsidR="11364E30" w:rsidRPr="003832BD">
        <w:rPr>
          <w:rFonts w:ascii="Arial Narrow" w:eastAsia="Georgia" w:hAnsi="Arial Narrow" w:cs="Georgia"/>
          <w:color w:val="000000" w:themeColor="text1"/>
          <w:sz w:val="24"/>
          <w:szCs w:val="26"/>
        </w:rPr>
        <w:t>)</w:t>
      </w:r>
    </w:p>
    <w:p w14:paraId="63A188A1" w14:textId="2884BB86" w:rsidR="00C262EF" w:rsidRPr="00EA70AA" w:rsidRDefault="00C262EF" w:rsidP="00EA70AA">
      <w:pPr>
        <w:pStyle w:val="Sinespaciado"/>
        <w:spacing w:line="276" w:lineRule="auto"/>
        <w:jc w:val="both"/>
        <w:rPr>
          <w:rFonts w:ascii="Arial Narrow" w:eastAsia="Georgia" w:hAnsi="Arial Narrow" w:cs="Georgia"/>
          <w:i/>
          <w:iCs/>
          <w:color w:val="000000" w:themeColor="text1"/>
          <w:sz w:val="26"/>
          <w:szCs w:val="26"/>
        </w:rPr>
      </w:pPr>
    </w:p>
    <w:p w14:paraId="56BB4CC9" w14:textId="7423A5CD" w:rsidR="00C262EF" w:rsidRPr="00EA70AA" w:rsidRDefault="3706E2B1"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b/>
          <w:bCs/>
          <w:color w:val="000000" w:themeColor="text1"/>
          <w:sz w:val="26"/>
          <w:szCs w:val="26"/>
        </w:rPr>
        <w:t xml:space="preserve">7. </w:t>
      </w:r>
      <w:r w:rsidR="0A3EB372" w:rsidRPr="00EA70AA">
        <w:rPr>
          <w:rFonts w:ascii="Arial Narrow" w:eastAsia="Georgia" w:hAnsi="Arial Narrow" w:cs="Georgia"/>
          <w:color w:val="000000" w:themeColor="text1"/>
          <w:sz w:val="26"/>
          <w:szCs w:val="26"/>
        </w:rPr>
        <w:t xml:space="preserve">En el caso particular la sociedad accionada argumentó haber cumplido con esa exigencia </w:t>
      </w:r>
      <w:r w:rsidR="3F2268C3" w:rsidRPr="00EA70AA">
        <w:rPr>
          <w:rFonts w:ascii="Arial Narrow" w:eastAsia="Georgia" w:hAnsi="Arial Narrow" w:cs="Georgia"/>
          <w:color w:val="000000" w:themeColor="text1"/>
          <w:sz w:val="26"/>
          <w:szCs w:val="26"/>
        </w:rPr>
        <w:t xml:space="preserve">y para demostrarlo </w:t>
      </w:r>
      <w:r w:rsidR="4D387A7E" w:rsidRPr="00EA70AA">
        <w:rPr>
          <w:rFonts w:ascii="Arial Narrow" w:eastAsia="Georgia" w:hAnsi="Arial Narrow" w:cs="Georgia"/>
          <w:color w:val="000000" w:themeColor="text1"/>
          <w:sz w:val="26"/>
          <w:szCs w:val="26"/>
        </w:rPr>
        <w:t>aportó las siguientes pruebas:</w:t>
      </w:r>
      <w:r w:rsidR="7B597F8A" w:rsidRPr="00EA70AA">
        <w:rPr>
          <w:rFonts w:ascii="Arial Narrow" w:eastAsia="Georgia" w:hAnsi="Arial Narrow" w:cs="Georgia"/>
          <w:color w:val="000000" w:themeColor="text1"/>
          <w:sz w:val="26"/>
          <w:szCs w:val="26"/>
        </w:rPr>
        <w:t xml:space="preserve"> </w:t>
      </w:r>
    </w:p>
    <w:p w14:paraId="2DA9C74A" w14:textId="39903303"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7FE87B21" w14:textId="703D0F88" w:rsidR="00C262EF" w:rsidRPr="00EA70AA" w:rsidRDefault="7B597F8A"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Contrato de vende</w:t>
      </w:r>
      <w:r w:rsidR="1E49AA09" w:rsidRPr="00EA70AA">
        <w:rPr>
          <w:rFonts w:ascii="Arial Narrow" w:eastAsia="Georgia" w:hAnsi="Arial Narrow" w:cs="Georgia"/>
          <w:color w:val="000000" w:themeColor="text1"/>
          <w:sz w:val="26"/>
          <w:szCs w:val="26"/>
        </w:rPr>
        <w:t>dor</w:t>
      </w:r>
      <w:r w:rsidRPr="00EA70AA">
        <w:rPr>
          <w:rFonts w:ascii="Arial Narrow" w:eastAsia="Georgia" w:hAnsi="Arial Narrow" w:cs="Georgia"/>
          <w:color w:val="000000" w:themeColor="text1"/>
          <w:sz w:val="26"/>
          <w:szCs w:val="26"/>
        </w:rPr>
        <w:t xml:space="preserve"> independiente en el cual, además d</w:t>
      </w:r>
      <w:r w:rsidR="11773E4F" w:rsidRPr="00EA70AA">
        <w:rPr>
          <w:rFonts w:ascii="Arial Narrow" w:eastAsia="Georgia" w:hAnsi="Arial Narrow" w:cs="Georgia"/>
          <w:color w:val="000000" w:themeColor="text1"/>
          <w:sz w:val="26"/>
          <w:szCs w:val="26"/>
        </w:rPr>
        <w:t>e</w:t>
      </w:r>
      <w:r w:rsidRPr="00EA70AA">
        <w:rPr>
          <w:rFonts w:ascii="Arial Narrow" w:eastAsia="Georgia" w:hAnsi="Arial Narrow" w:cs="Georgia"/>
          <w:color w:val="000000" w:themeColor="text1"/>
          <w:sz w:val="26"/>
          <w:szCs w:val="26"/>
        </w:rPr>
        <w:t xml:space="preserve">  aparecer </w:t>
      </w:r>
      <w:r w:rsidR="4037B679" w:rsidRPr="00EA70AA">
        <w:rPr>
          <w:rFonts w:ascii="Arial Narrow" w:eastAsia="Georgia" w:hAnsi="Arial Narrow" w:cs="Georgia"/>
          <w:color w:val="000000" w:themeColor="text1"/>
          <w:sz w:val="26"/>
          <w:szCs w:val="26"/>
        </w:rPr>
        <w:t xml:space="preserve">en su encabezado </w:t>
      </w:r>
      <w:r w:rsidRPr="00EA70AA">
        <w:rPr>
          <w:rFonts w:ascii="Arial Narrow" w:eastAsia="Georgia" w:hAnsi="Arial Narrow" w:cs="Georgia"/>
          <w:color w:val="000000" w:themeColor="text1"/>
          <w:sz w:val="26"/>
          <w:szCs w:val="26"/>
        </w:rPr>
        <w:t>los datos personales de la accionante</w:t>
      </w:r>
      <w:r w:rsidR="58105C3F" w:rsidRPr="00EA70AA">
        <w:rPr>
          <w:rFonts w:ascii="Arial Narrow" w:eastAsia="Georgia" w:hAnsi="Arial Narrow" w:cs="Georgia"/>
          <w:color w:val="000000" w:themeColor="text1"/>
          <w:sz w:val="26"/>
          <w:szCs w:val="26"/>
        </w:rPr>
        <w:t xml:space="preserve">, se encuentran los siguientes clausulados: </w:t>
      </w:r>
      <w:r w:rsidR="3A6FF0D8" w:rsidRPr="00EA70AA">
        <w:rPr>
          <w:rFonts w:ascii="Arial Narrow" w:eastAsia="Georgia" w:hAnsi="Arial Narrow" w:cs="Georgia"/>
          <w:i/>
          <w:iCs/>
          <w:color w:val="000000" w:themeColor="text1"/>
          <w:sz w:val="26"/>
          <w:szCs w:val="26"/>
        </w:rPr>
        <w:t>“</w:t>
      </w:r>
      <w:r w:rsidR="5A0D7182" w:rsidRPr="00FC35CE">
        <w:rPr>
          <w:rFonts w:ascii="Arial Narrow" w:eastAsia="Georgia" w:hAnsi="Arial Narrow" w:cs="Georgia"/>
          <w:i/>
          <w:iCs/>
          <w:sz w:val="24"/>
          <w:szCs w:val="26"/>
        </w:rPr>
        <w:t xml:space="preserve">El VENDEDOR INDEPENDIENTE declara que da su consentimiento expreso e irrevocable a LA COMPAÑÍA, para: </w:t>
      </w:r>
      <w:r w:rsidR="05CB9721" w:rsidRPr="00FC35CE">
        <w:rPr>
          <w:rFonts w:ascii="Arial Narrow" w:eastAsia="Georgia" w:hAnsi="Arial Narrow" w:cs="Georgia"/>
          <w:i/>
          <w:iCs/>
          <w:sz w:val="24"/>
          <w:szCs w:val="26"/>
        </w:rPr>
        <w:t>(…)</w:t>
      </w:r>
      <w:r w:rsidR="5A0D7182" w:rsidRPr="00FC35CE">
        <w:rPr>
          <w:rFonts w:ascii="Arial Narrow" w:eastAsia="Georgia" w:hAnsi="Arial Narrow" w:cs="Georgia"/>
          <w:i/>
          <w:iCs/>
          <w:sz w:val="24"/>
          <w:szCs w:val="26"/>
        </w:rPr>
        <w:t xml:space="preserve"> (b) Reportar a cualquier central de información de riesgo u operador de la información, los datos referidos al cumplimiento e incumplimiento, si lo hubiere, de las obligaciones crediticias del VENDEDOR INDEPENDIENTE, o de sus deberes legales de contenido patrimonial, de tal forma que éstas presenten una información veraz, pertinente, completa, actualizada y exacta de su desempeño como deudor. (c) Conservar, tanto en LA COMPAÑÍA como en cualquier central de información de riesgo u Operador, con las debidas actualizaciones y durante el período necesario señalado en sus reglamentos y en la ley, la información indicada en los literales b)</w:t>
      </w:r>
      <w:r w:rsidR="5A0D7182" w:rsidRPr="00FC35CE">
        <w:rPr>
          <w:rFonts w:ascii="Arial Narrow" w:eastAsia="Georgia" w:hAnsi="Arial Narrow" w:cs="Georgia"/>
          <w:i/>
          <w:iCs/>
          <w:sz w:val="28"/>
          <w:szCs w:val="26"/>
        </w:rPr>
        <w:t>”</w:t>
      </w:r>
      <w:r w:rsidR="7015A1EC" w:rsidRPr="00FC35CE">
        <w:rPr>
          <w:rFonts w:ascii="Arial Narrow" w:eastAsia="Georgia" w:hAnsi="Arial Narrow" w:cs="Georgia"/>
          <w:color w:val="000000" w:themeColor="text1"/>
          <w:sz w:val="28"/>
          <w:szCs w:val="26"/>
        </w:rPr>
        <w:t>. Además “</w:t>
      </w:r>
      <w:r w:rsidR="7015A1EC" w:rsidRPr="00FC35CE">
        <w:rPr>
          <w:rFonts w:ascii="Arial Narrow" w:eastAsia="Georgia" w:hAnsi="Arial Narrow" w:cs="Georgia"/>
          <w:i/>
          <w:iCs/>
          <w:sz w:val="24"/>
          <w:szCs w:val="26"/>
        </w:rPr>
        <w:t>autoriza de manera clara, expresa y voluntaria a LA COMPAÑÍA para que le envíe información comercial del negocio, información sobre el estado del Crédito Directo otorgado a su nombre; y para que le comunique en forma previa al reporte de información negativa ante las centrales de información, sobre el incumplimiento de sus obligaciones crediticias, a través de mensajes de datos enviados a su celular</w:t>
      </w:r>
      <w:r w:rsidR="44008F35" w:rsidRPr="00EA70AA">
        <w:rPr>
          <w:rFonts w:ascii="Arial Narrow" w:eastAsia="Georgia" w:hAnsi="Arial Narrow" w:cs="Georgia"/>
          <w:i/>
          <w:iCs/>
          <w:sz w:val="26"/>
          <w:szCs w:val="26"/>
        </w:rPr>
        <w:t>”</w:t>
      </w:r>
      <w:r w:rsidR="00AF07D6" w:rsidRPr="00EA70AA">
        <w:rPr>
          <w:rFonts w:ascii="Arial Narrow" w:eastAsia="Georgia" w:hAnsi="Arial Narrow" w:cs="Georgia"/>
          <w:color w:val="000000" w:themeColor="text1"/>
          <w:sz w:val="26"/>
          <w:szCs w:val="26"/>
          <w:vertAlign w:val="superscript"/>
        </w:rPr>
        <w:footnoteReference w:id="11"/>
      </w:r>
      <w:r w:rsidR="177224AB" w:rsidRPr="00EA70AA">
        <w:rPr>
          <w:rFonts w:ascii="Arial Narrow" w:eastAsia="Georgia" w:hAnsi="Arial Narrow" w:cs="Georgia"/>
          <w:color w:val="000000" w:themeColor="text1"/>
          <w:sz w:val="26"/>
          <w:szCs w:val="26"/>
        </w:rPr>
        <w:t>.</w:t>
      </w:r>
      <w:r w:rsidRPr="00EA70AA">
        <w:rPr>
          <w:rFonts w:ascii="Arial Narrow" w:eastAsia="Georgia" w:hAnsi="Arial Narrow" w:cs="Georgia"/>
          <w:color w:val="000000" w:themeColor="text1"/>
          <w:sz w:val="26"/>
          <w:szCs w:val="26"/>
        </w:rPr>
        <w:t xml:space="preserve"> </w:t>
      </w:r>
    </w:p>
    <w:p w14:paraId="2810CC9D" w14:textId="77777777" w:rsidR="00B851D1" w:rsidRPr="00EA70AA" w:rsidRDefault="00B851D1" w:rsidP="00EA70AA">
      <w:pPr>
        <w:pStyle w:val="Sinespaciado"/>
        <w:spacing w:line="276" w:lineRule="auto"/>
        <w:jc w:val="both"/>
        <w:rPr>
          <w:rFonts w:ascii="Arial Narrow" w:eastAsia="Georgia" w:hAnsi="Arial Narrow" w:cs="Georgia"/>
          <w:color w:val="000000" w:themeColor="text1"/>
          <w:sz w:val="26"/>
          <w:szCs w:val="26"/>
        </w:rPr>
      </w:pPr>
    </w:p>
    <w:p w14:paraId="0CF273B9" w14:textId="0E3FEE4A" w:rsidR="00C262EF" w:rsidRPr="00EA70AA" w:rsidRDefault="7D25D452"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 xml:space="preserve">Para </w:t>
      </w:r>
      <w:r w:rsidR="411127CF" w:rsidRPr="00EA70AA">
        <w:rPr>
          <w:rFonts w:ascii="Arial Narrow" w:eastAsia="Georgia" w:hAnsi="Arial Narrow" w:cs="Georgia"/>
          <w:color w:val="000000" w:themeColor="text1"/>
          <w:sz w:val="26"/>
          <w:szCs w:val="26"/>
        </w:rPr>
        <w:t xml:space="preserve">acreditar </w:t>
      </w:r>
      <w:r w:rsidR="2068BD07" w:rsidRPr="00EA70AA">
        <w:rPr>
          <w:rFonts w:ascii="Arial Narrow" w:eastAsia="Georgia" w:hAnsi="Arial Narrow" w:cs="Georgia"/>
          <w:color w:val="000000" w:themeColor="text1"/>
          <w:sz w:val="26"/>
          <w:szCs w:val="26"/>
        </w:rPr>
        <w:t>que la accionante tuvo conocimiento de la citada información</w:t>
      </w:r>
      <w:r w:rsidR="14F321F1" w:rsidRPr="00EA70AA">
        <w:rPr>
          <w:rFonts w:ascii="Arial Narrow" w:eastAsia="Georgia" w:hAnsi="Arial Narrow" w:cs="Georgia"/>
          <w:color w:val="000000" w:themeColor="text1"/>
          <w:sz w:val="26"/>
          <w:szCs w:val="26"/>
        </w:rPr>
        <w:t>,</w:t>
      </w:r>
      <w:r w:rsidR="2068BD07" w:rsidRPr="00EA70AA">
        <w:rPr>
          <w:rFonts w:ascii="Arial Narrow" w:eastAsia="Georgia" w:hAnsi="Arial Narrow" w:cs="Georgia"/>
          <w:color w:val="000000" w:themeColor="text1"/>
          <w:sz w:val="26"/>
          <w:szCs w:val="26"/>
        </w:rPr>
        <w:t xml:space="preserve"> Yanbal</w:t>
      </w:r>
      <w:r w:rsidR="3BFCA9CE" w:rsidRPr="00EA70AA">
        <w:rPr>
          <w:rFonts w:ascii="Arial Narrow" w:eastAsia="Georgia" w:hAnsi="Arial Narrow" w:cs="Georgia"/>
          <w:color w:val="000000" w:themeColor="text1"/>
          <w:sz w:val="26"/>
          <w:szCs w:val="26"/>
        </w:rPr>
        <w:t xml:space="preserve">, en su impugnación </w:t>
      </w:r>
      <w:r w:rsidR="003D3368" w:rsidRPr="00EA70AA">
        <w:rPr>
          <w:rFonts w:ascii="Arial Narrow" w:eastAsia="Georgia" w:hAnsi="Arial Narrow" w:cs="Georgia"/>
          <w:color w:val="000000" w:themeColor="text1"/>
          <w:sz w:val="26"/>
          <w:szCs w:val="26"/>
        </w:rPr>
        <w:t>insistió</w:t>
      </w:r>
      <w:r w:rsidR="2ED4A5E4" w:rsidRPr="00EA70AA">
        <w:rPr>
          <w:rFonts w:ascii="Arial Narrow" w:eastAsia="Georgia" w:hAnsi="Arial Narrow" w:cs="Georgia"/>
          <w:color w:val="000000" w:themeColor="text1"/>
          <w:sz w:val="26"/>
          <w:szCs w:val="26"/>
        </w:rPr>
        <w:t xml:space="preserve"> que</w:t>
      </w:r>
      <w:r w:rsidR="61AB0EE9" w:rsidRPr="00EA70AA">
        <w:rPr>
          <w:rFonts w:ascii="Arial Narrow" w:eastAsia="Georgia" w:hAnsi="Arial Narrow" w:cs="Georgia"/>
          <w:color w:val="000000" w:themeColor="text1"/>
          <w:sz w:val="26"/>
          <w:szCs w:val="26"/>
        </w:rPr>
        <w:t xml:space="preserve"> si la aludida señora figura como vendedora independiente de esa entidad y recibió los productos cuya falta de pago generó la mora castigada con el reporte en centrales de riesgo,</w:t>
      </w:r>
      <w:r w:rsidR="0F143636" w:rsidRPr="00EA70AA">
        <w:rPr>
          <w:rFonts w:ascii="Arial Narrow" w:eastAsia="Georgia" w:hAnsi="Arial Narrow" w:cs="Georgia"/>
          <w:color w:val="000000" w:themeColor="text1"/>
          <w:sz w:val="26"/>
          <w:szCs w:val="26"/>
        </w:rPr>
        <w:t xml:space="preserve"> </w:t>
      </w:r>
      <w:r w:rsidR="50B3F190" w:rsidRPr="00EA70AA">
        <w:rPr>
          <w:rFonts w:ascii="Arial Narrow" w:eastAsia="Georgia" w:hAnsi="Arial Narrow" w:cs="Georgia"/>
          <w:color w:val="000000" w:themeColor="text1"/>
          <w:sz w:val="26"/>
          <w:szCs w:val="26"/>
        </w:rPr>
        <w:t xml:space="preserve">quiere decir que </w:t>
      </w:r>
      <w:r w:rsidR="529B6AE2" w:rsidRPr="00EA70AA">
        <w:rPr>
          <w:rFonts w:ascii="Arial Narrow" w:eastAsia="Georgia" w:hAnsi="Arial Narrow" w:cs="Georgia"/>
          <w:color w:val="000000" w:themeColor="text1"/>
          <w:sz w:val="26"/>
          <w:szCs w:val="26"/>
        </w:rPr>
        <w:t>surtió todas</w:t>
      </w:r>
      <w:r w:rsidR="0F143636" w:rsidRPr="00EA70AA">
        <w:rPr>
          <w:rFonts w:ascii="Arial Narrow" w:eastAsia="Georgia" w:hAnsi="Arial Narrow" w:cs="Georgia"/>
          <w:color w:val="000000" w:themeColor="text1"/>
          <w:sz w:val="26"/>
          <w:szCs w:val="26"/>
        </w:rPr>
        <w:t xml:space="preserve"> </w:t>
      </w:r>
      <w:r w:rsidR="7C376DFF" w:rsidRPr="00EA70AA">
        <w:rPr>
          <w:rFonts w:ascii="Arial Narrow" w:eastAsia="Georgia" w:hAnsi="Arial Narrow" w:cs="Georgia"/>
          <w:color w:val="000000" w:themeColor="text1"/>
          <w:sz w:val="26"/>
          <w:szCs w:val="26"/>
        </w:rPr>
        <w:t>las etapas d</w:t>
      </w:r>
      <w:r w:rsidR="2ED4A5E4" w:rsidRPr="00EA70AA">
        <w:rPr>
          <w:rFonts w:ascii="Arial Narrow" w:eastAsia="Georgia" w:hAnsi="Arial Narrow" w:cs="Georgia"/>
          <w:color w:val="000000" w:themeColor="text1"/>
          <w:sz w:val="26"/>
          <w:szCs w:val="26"/>
        </w:rPr>
        <w:t xml:space="preserve">el proceso de </w:t>
      </w:r>
      <w:r w:rsidR="5BA7EDEE" w:rsidRPr="00EA70AA">
        <w:rPr>
          <w:rFonts w:ascii="Arial Narrow" w:eastAsia="Georgia" w:hAnsi="Arial Narrow" w:cs="Georgia"/>
          <w:color w:val="000000" w:themeColor="text1"/>
          <w:sz w:val="26"/>
          <w:szCs w:val="26"/>
        </w:rPr>
        <w:t>vinculación</w:t>
      </w:r>
      <w:r w:rsidR="630EE7FB" w:rsidRPr="00EA70AA">
        <w:rPr>
          <w:rFonts w:ascii="Arial Narrow" w:eastAsia="Georgia" w:hAnsi="Arial Narrow" w:cs="Georgia"/>
          <w:color w:val="000000" w:themeColor="text1"/>
          <w:sz w:val="26"/>
          <w:szCs w:val="26"/>
        </w:rPr>
        <w:t>,</w:t>
      </w:r>
      <w:r w:rsidR="5BA7EDEE" w:rsidRPr="00EA70AA">
        <w:rPr>
          <w:rFonts w:ascii="Arial Narrow" w:eastAsia="Georgia" w:hAnsi="Arial Narrow" w:cs="Georgia"/>
          <w:color w:val="000000" w:themeColor="text1"/>
          <w:sz w:val="26"/>
          <w:szCs w:val="26"/>
        </w:rPr>
        <w:t xml:space="preserve"> entre ellas la aceptación de aquellas condiciones</w:t>
      </w:r>
      <w:r w:rsidR="6E75C2A8" w:rsidRPr="00EA70AA">
        <w:rPr>
          <w:rFonts w:ascii="Arial Narrow" w:eastAsia="Georgia" w:hAnsi="Arial Narrow" w:cs="Georgia"/>
          <w:color w:val="000000" w:themeColor="text1"/>
          <w:sz w:val="26"/>
          <w:szCs w:val="26"/>
        </w:rPr>
        <w:t xml:space="preserve"> y la suscripción del pagaré</w:t>
      </w:r>
      <w:r w:rsidR="627ADCAB" w:rsidRPr="00EA70AA">
        <w:rPr>
          <w:rFonts w:ascii="Arial Narrow" w:eastAsia="Georgia" w:hAnsi="Arial Narrow" w:cs="Georgia"/>
          <w:color w:val="000000" w:themeColor="text1"/>
          <w:sz w:val="26"/>
          <w:szCs w:val="26"/>
        </w:rPr>
        <w:t xml:space="preserve">. </w:t>
      </w:r>
    </w:p>
    <w:p w14:paraId="48346602" w14:textId="609D4AEB"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3C426F3C" w14:textId="02134A34" w:rsidR="00C262EF" w:rsidRPr="00EA70AA" w:rsidRDefault="627ADCAB"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 xml:space="preserve">Para ese fin </w:t>
      </w:r>
      <w:r w:rsidR="11896072" w:rsidRPr="00EA70AA">
        <w:rPr>
          <w:rFonts w:ascii="Arial Narrow" w:eastAsia="Georgia" w:hAnsi="Arial Narrow" w:cs="Georgia"/>
          <w:color w:val="000000" w:themeColor="text1"/>
          <w:sz w:val="26"/>
          <w:szCs w:val="26"/>
        </w:rPr>
        <w:t>incorporó la siguiente</w:t>
      </w:r>
      <w:r w:rsidRPr="00EA70AA">
        <w:rPr>
          <w:rFonts w:ascii="Arial Narrow" w:eastAsia="Georgia" w:hAnsi="Arial Narrow" w:cs="Georgia"/>
          <w:color w:val="000000" w:themeColor="text1"/>
          <w:sz w:val="26"/>
          <w:szCs w:val="26"/>
        </w:rPr>
        <w:t xml:space="preserve"> información</w:t>
      </w:r>
      <w:r w:rsidR="42713C96" w:rsidRPr="00EA70AA">
        <w:rPr>
          <w:rFonts w:ascii="Arial Narrow" w:eastAsia="Georgia" w:hAnsi="Arial Narrow" w:cs="Georgia"/>
          <w:color w:val="000000" w:themeColor="text1"/>
          <w:sz w:val="26"/>
          <w:szCs w:val="26"/>
        </w:rPr>
        <w:t xml:space="preserve"> que hace referencia a la interfaz utilizada por la plataforma para cumplir tales fases</w:t>
      </w:r>
      <w:r w:rsidRPr="00EA70AA">
        <w:rPr>
          <w:rFonts w:ascii="Arial Narrow" w:eastAsia="Georgia" w:hAnsi="Arial Narrow" w:cs="Georgia"/>
          <w:color w:val="000000" w:themeColor="text1"/>
          <w:sz w:val="26"/>
          <w:szCs w:val="26"/>
        </w:rPr>
        <w:t>:</w:t>
      </w:r>
      <w:r w:rsidR="5BA7EDEE" w:rsidRPr="00EA70AA">
        <w:rPr>
          <w:rFonts w:ascii="Arial Narrow" w:eastAsia="Georgia" w:hAnsi="Arial Narrow" w:cs="Georgia"/>
          <w:color w:val="000000" w:themeColor="text1"/>
          <w:sz w:val="26"/>
          <w:szCs w:val="26"/>
        </w:rPr>
        <w:t xml:space="preserve"> </w:t>
      </w:r>
      <w:r w:rsidR="5BFBC6B2" w:rsidRPr="00EA70AA">
        <w:rPr>
          <w:rFonts w:ascii="Arial Narrow" w:eastAsia="Georgia" w:hAnsi="Arial Narrow" w:cs="Georgia"/>
          <w:color w:val="000000" w:themeColor="text1"/>
          <w:sz w:val="26"/>
          <w:szCs w:val="26"/>
        </w:rPr>
        <w:t xml:space="preserve"> </w:t>
      </w:r>
    </w:p>
    <w:p w14:paraId="384277E3" w14:textId="5CBB921F"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0B9C4855" w14:textId="37FB7477" w:rsidR="00C262EF" w:rsidRPr="00EA70AA" w:rsidRDefault="2548440B" w:rsidP="00EA70AA">
      <w:pPr>
        <w:pStyle w:val="Sinespaciado"/>
        <w:spacing w:line="276" w:lineRule="auto"/>
        <w:jc w:val="both"/>
        <w:rPr>
          <w:rFonts w:ascii="Arial Narrow" w:hAnsi="Arial Narrow"/>
          <w:sz w:val="26"/>
          <w:szCs w:val="26"/>
        </w:rPr>
      </w:pPr>
      <w:r w:rsidRPr="00EA70AA">
        <w:rPr>
          <w:rFonts w:ascii="Arial Narrow" w:hAnsi="Arial Narrow"/>
          <w:noProof/>
          <w:sz w:val="26"/>
          <w:szCs w:val="26"/>
          <w:lang w:val="en-US" w:eastAsia="en-US"/>
        </w:rPr>
        <w:drawing>
          <wp:inline distT="0" distB="0" distL="0" distR="0" wp14:anchorId="3A7A87E2" wp14:editId="4157FA40">
            <wp:extent cx="5372100" cy="1981200"/>
            <wp:effectExtent l="0" t="0" r="0" b="0"/>
            <wp:docPr id="412492931" name="Imagen 412492931"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2100" cy="1981200"/>
                    </a:xfrm>
                    <a:prstGeom prst="rect">
                      <a:avLst/>
                    </a:prstGeom>
                  </pic:spPr>
                </pic:pic>
              </a:graphicData>
            </a:graphic>
          </wp:inline>
        </w:drawing>
      </w:r>
    </w:p>
    <w:p w14:paraId="129ACB3D" w14:textId="5872A41A"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20D2C52D" w14:textId="4D85B294" w:rsidR="00C262EF" w:rsidRPr="00EA70AA" w:rsidRDefault="2548440B" w:rsidP="00EA70AA">
      <w:pPr>
        <w:pStyle w:val="Sinespaciado"/>
        <w:spacing w:line="276" w:lineRule="auto"/>
        <w:jc w:val="both"/>
        <w:rPr>
          <w:rFonts w:ascii="Arial Narrow" w:hAnsi="Arial Narrow"/>
          <w:sz w:val="26"/>
          <w:szCs w:val="26"/>
        </w:rPr>
      </w:pPr>
      <w:r w:rsidRPr="00EA70AA">
        <w:rPr>
          <w:rFonts w:ascii="Arial Narrow" w:hAnsi="Arial Narrow"/>
          <w:noProof/>
          <w:sz w:val="26"/>
          <w:szCs w:val="26"/>
          <w:lang w:val="en-US" w:eastAsia="en-US"/>
        </w:rPr>
        <w:lastRenderedPageBreak/>
        <w:drawing>
          <wp:inline distT="0" distB="0" distL="0" distR="0" wp14:anchorId="71CF3EC5" wp14:editId="0DD92CF3">
            <wp:extent cx="4886352" cy="2371466"/>
            <wp:effectExtent l="0" t="0" r="0" b="0"/>
            <wp:docPr id="2134923234" name="Imagen 213492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2573" t="2745" r="3125"/>
                    <a:stretch>
                      <a:fillRect/>
                    </a:stretch>
                  </pic:blipFill>
                  <pic:spPr>
                    <a:xfrm>
                      <a:off x="0" y="0"/>
                      <a:ext cx="4886352" cy="2371466"/>
                    </a:xfrm>
                    <a:prstGeom prst="rect">
                      <a:avLst/>
                    </a:prstGeom>
                  </pic:spPr>
                </pic:pic>
              </a:graphicData>
            </a:graphic>
          </wp:inline>
        </w:drawing>
      </w:r>
    </w:p>
    <w:p w14:paraId="06624BE8" w14:textId="1DEE6EA6"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5D1D4B94" w14:textId="5FF01240" w:rsidR="00C262EF" w:rsidRPr="00EA70AA" w:rsidRDefault="1357BDF8"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b/>
          <w:bCs/>
          <w:color w:val="000000" w:themeColor="text1"/>
          <w:sz w:val="26"/>
          <w:szCs w:val="26"/>
        </w:rPr>
        <w:t>8.</w:t>
      </w:r>
      <w:r w:rsidRPr="00EA70AA">
        <w:rPr>
          <w:rFonts w:ascii="Arial Narrow" w:eastAsia="Georgia" w:hAnsi="Arial Narrow" w:cs="Georgia"/>
          <w:color w:val="000000" w:themeColor="text1"/>
          <w:sz w:val="26"/>
          <w:szCs w:val="26"/>
        </w:rPr>
        <w:t xml:space="preserve"> </w:t>
      </w:r>
      <w:r w:rsidR="2548440B" w:rsidRPr="00EA70AA">
        <w:rPr>
          <w:rFonts w:ascii="Arial Narrow" w:eastAsia="Georgia" w:hAnsi="Arial Narrow" w:cs="Georgia"/>
          <w:color w:val="000000" w:themeColor="text1"/>
          <w:sz w:val="26"/>
          <w:szCs w:val="26"/>
        </w:rPr>
        <w:t>Sin embargo, a juicio de esta Sala lo anterior no demuestra</w:t>
      </w:r>
      <w:r w:rsidR="3F990588" w:rsidRPr="00EA70AA">
        <w:rPr>
          <w:rFonts w:ascii="Arial Narrow" w:eastAsia="Georgia" w:hAnsi="Arial Narrow" w:cs="Georgia"/>
          <w:color w:val="000000" w:themeColor="text1"/>
          <w:sz w:val="26"/>
          <w:szCs w:val="26"/>
        </w:rPr>
        <w:t>,</w:t>
      </w:r>
      <w:r w:rsidR="2548440B" w:rsidRPr="00EA70AA">
        <w:rPr>
          <w:rFonts w:ascii="Arial Narrow" w:eastAsia="Georgia" w:hAnsi="Arial Narrow" w:cs="Georgia"/>
          <w:color w:val="000000" w:themeColor="text1"/>
          <w:sz w:val="26"/>
          <w:szCs w:val="26"/>
        </w:rPr>
        <w:t xml:space="preserve"> con plena certeza</w:t>
      </w:r>
      <w:r w:rsidR="0AE99875" w:rsidRPr="00EA70AA">
        <w:rPr>
          <w:rFonts w:ascii="Arial Narrow" w:eastAsia="Georgia" w:hAnsi="Arial Narrow" w:cs="Georgia"/>
          <w:color w:val="000000" w:themeColor="text1"/>
          <w:sz w:val="26"/>
          <w:szCs w:val="26"/>
        </w:rPr>
        <w:t>,</w:t>
      </w:r>
      <w:r w:rsidR="2548440B" w:rsidRPr="00EA70AA">
        <w:rPr>
          <w:rFonts w:ascii="Arial Narrow" w:eastAsia="Georgia" w:hAnsi="Arial Narrow" w:cs="Georgia"/>
          <w:color w:val="000000" w:themeColor="text1"/>
          <w:sz w:val="26"/>
          <w:szCs w:val="26"/>
        </w:rPr>
        <w:t xml:space="preserve"> el</w:t>
      </w:r>
      <w:r w:rsidR="1EEB7821" w:rsidRPr="00EA70AA">
        <w:rPr>
          <w:rFonts w:ascii="Arial Narrow" w:eastAsia="Georgia" w:hAnsi="Arial Narrow" w:cs="Georgia"/>
          <w:color w:val="000000" w:themeColor="text1"/>
          <w:sz w:val="26"/>
          <w:szCs w:val="26"/>
        </w:rPr>
        <w:t xml:space="preserve"> cumplimiento adecuado del</w:t>
      </w:r>
      <w:r w:rsidR="2548440B" w:rsidRPr="00EA70AA">
        <w:rPr>
          <w:rFonts w:ascii="Arial Narrow" w:eastAsia="Georgia" w:hAnsi="Arial Narrow" w:cs="Georgia"/>
          <w:color w:val="000000" w:themeColor="text1"/>
          <w:sz w:val="26"/>
          <w:szCs w:val="26"/>
        </w:rPr>
        <w:t xml:space="preserve"> requisi</w:t>
      </w:r>
      <w:r w:rsidR="510217FF" w:rsidRPr="00EA70AA">
        <w:rPr>
          <w:rFonts w:ascii="Arial Narrow" w:eastAsia="Georgia" w:hAnsi="Arial Narrow" w:cs="Georgia"/>
          <w:color w:val="000000" w:themeColor="text1"/>
          <w:sz w:val="26"/>
          <w:szCs w:val="26"/>
        </w:rPr>
        <w:t>to que se trata</w:t>
      </w:r>
      <w:r w:rsidR="0A6C6391" w:rsidRPr="00EA70AA">
        <w:rPr>
          <w:rFonts w:ascii="Arial Narrow" w:eastAsia="Georgia" w:hAnsi="Arial Narrow" w:cs="Georgia"/>
          <w:color w:val="000000" w:themeColor="text1"/>
          <w:sz w:val="26"/>
          <w:szCs w:val="26"/>
        </w:rPr>
        <w:t>.</w:t>
      </w:r>
    </w:p>
    <w:p w14:paraId="76318BE6" w14:textId="49E8F361"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4C2AB161" w14:textId="521EBF08" w:rsidR="00C262EF" w:rsidRPr="00EA70AA" w:rsidRDefault="21885543"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 xml:space="preserve">En efecto, aunque </w:t>
      </w:r>
      <w:r w:rsidR="3B85844B" w:rsidRPr="00EA70AA">
        <w:rPr>
          <w:rFonts w:ascii="Arial Narrow" w:eastAsia="Georgia" w:hAnsi="Arial Narrow" w:cs="Georgia"/>
          <w:color w:val="000000" w:themeColor="text1"/>
          <w:sz w:val="26"/>
          <w:szCs w:val="26"/>
        </w:rPr>
        <w:t xml:space="preserve">el interfaz </w:t>
      </w:r>
      <w:r w:rsidR="399033AC" w:rsidRPr="00EA70AA">
        <w:rPr>
          <w:rFonts w:ascii="Arial Narrow" w:eastAsia="Georgia" w:hAnsi="Arial Narrow" w:cs="Georgia"/>
          <w:color w:val="000000" w:themeColor="text1"/>
          <w:sz w:val="26"/>
          <w:szCs w:val="26"/>
        </w:rPr>
        <w:t>incorporado constituye parámetro para indicar que el proceso de vinculación como vendedora independiente de la actora a Yanbal</w:t>
      </w:r>
      <w:r w:rsidR="1D1008D0" w:rsidRPr="00EA70AA">
        <w:rPr>
          <w:rFonts w:ascii="Arial Narrow" w:eastAsia="Georgia" w:hAnsi="Arial Narrow" w:cs="Georgia"/>
          <w:color w:val="000000" w:themeColor="text1"/>
          <w:sz w:val="26"/>
          <w:szCs w:val="26"/>
        </w:rPr>
        <w:t xml:space="preserve"> solo pudo ser culminado con la aceptación del clausulado arriba citado, lo cierto es que </w:t>
      </w:r>
      <w:r w:rsidR="42AAB25E" w:rsidRPr="00EA70AA">
        <w:rPr>
          <w:rFonts w:ascii="Arial Narrow" w:eastAsia="Georgia" w:hAnsi="Arial Narrow" w:cs="Georgia"/>
          <w:color w:val="000000" w:themeColor="text1"/>
          <w:sz w:val="26"/>
          <w:szCs w:val="26"/>
        </w:rPr>
        <w:t>al margen del debate sobre si ese documento ha debido contener la firma de la interesada,</w:t>
      </w:r>
      <w:r w:rsidR="37470B1E" w:rsidRPr="00EA70AA">
        <w:rPr>
          <w:rFonts w:ascii="Arial Narrow" w:eastAsia="Georgia" w:hAnsi="Arial Narrow" w:cs="Georgia"/>
          <w:color w:val="000000" w:themeColor="text1"/>
          <w:sz w:val="26"/>
          <w:szCs w:val="26"/>
        </w:rPr>
        <w:t xml:space="preserve"> tal como se hizo con el pagaré</w:t>
      </w:r>
      <w:r w:rsidR="725EA066" w:rsidRPr="00EA70AA">
        <w:rPr>
          <w:rFonts w:ascii="Arial Narrow" w:eastAsia="Georgia" w:hAnsi="Arial Narrow" w:cs="Georgia"/>
          <w:color w:val="000000" w:themeColor="text1"/>
          <w:sz w:val="26"/>
          <w:szCs w:val="26"/>
        </w:rPr>
        <w:t>, no</w:t>
      </w:r>
      <w:r w:rsidR="1E883803" w:rsidRPr="00EA70AA">
        <w:rPr>
          <w:rFonts w:ascii="Arial Narrow" w:eastAsia="Georgia" w:hAnsi="Arial Narrow" w:cs="Georgia"/>
          <w:color w:val="000000" w:themeColor="text1"/>
          <w:sz w:val="26"/>
          <w:szCs w:val="26"/>
        </w:rPr>
        <w:t xml:space="preserve"> existe prueba de que la citada señora hubiere recibido explicación sobre las implicaciones, consecuencias y términos en que brind</w:t>
      </w:r>
      <w:r w:rsidR="76BF4817" w:rsidRPr="00EA70AA">
        <w:rPr>
          <w:rFonts w:ascii="Arial Narrow" w:eastAsia="Georgia" w:hAnsi="Arial Narrow" w:cs="Georgia"/>
          <w:color w:val="000000" w:themeColor="text1"/>
          <w:sz w:val="26"/>
          <w:szCs w:val="26"/>
        </w:rPr>
        <w:t>ó el consentimiento para el tratamiento de sus datos, con ocasión a eventuales moras en que incurriera.</w:t>
      </w:r>
    </w:p>
    <w:p w14:paraId="490A6DB0" w14:textId="0200DBF5"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24726A71" w14:textId="648A8841" w:rsidR="00C262EF" w:rsidRPr="00EA70AA" w:rsidRDefault="6941D465"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Al respecto ha explicado la Corte Constitucional:</w:t>
      </w:r>
    </w:p>
    <w:p w14:paraId="37E26F58" w14:textId="0641DE83" w:rsidR="00C262EF" w:rsidRPr="00EA70AA" w:rsidRDefault="00C262EF" w:rsidP="00EA70AA">
      <w:pPr>
        <w:pStyle w:val="Sinespaciado"/>
        <w:spacing w:line="276" w:lineRule="auto"/>
        <w:jc w:val="both"/>
        <w:rPr>
          <w:rFonts w:ascii="Arial Narrow" w:eastAsia="Georgia" w:hAnsi="Arial Narrow" w:cs="Georgia"/>
          <w:i/>
          <w:iCs/>
          <w:color w:val="000000" w:themeColor="text1"/>
          <w:sz w:val="26"/>
          <w:szCs w:val="26"/>
        </w:rPr>
      </w:pPr>
    </w:p>
    <w:p w14:paraId="737F5A05" w14:textId="5DE6357C" w:rsidR="00C262EF" w:rsidRPr="00FC35CE" w:rsidRDefault="17F6AD62" w:rsidP="00FC35CE">
      <w:pPr>
        <w:pStyle w:val="Sinespaciado"/>
        <w:ind w:left="426" w:right="420"/>
        <w:jc w:val="both"/>
        <w:rPr>
          <w:rFonts w:ascii="Arial Narrow" w:eastAsia="Georgia" w:hAnsi="Arial Narrow" w:cs="Georgia"/>
          <w:i/>
          <w:iCs/>
          <w:color w:val="000000" w:themeColor="text1"/>
          <w:sz w:val="24"/>
          <w:szCs w:val="26"/>
        </w:rPr>
      </w:pPr>
      <w:r w:rsidRPr="00FC35CE">
        <w:rPr>
          <w:rFonts w:ascii="Arial Narrow" w:eastAsia="Georgia" w:hAnsi="Arial Narrow" w:cs="Georgia"/>
          <w:i/>
          <w:iCs/>
          <w:color w:val="000000" w:themeColor="text1"/>
          <w:sz w:val="24"/>
          <w:szCs w:val="26"/>
        </w:rPr>
        <w:t xml:space="preserve">“En relación con el carácter informado, el titular no sólo debe aceptar el Tratamiento del dato, sino también tiene que estar plenamente consciente de los efectos de su autorización. En este mismo sentido, en la Sentencia T-592 de 2003, la Corte señaló que la autorización debe ser cualificada y debía contener una explicación de los efectos de la misma. Además, a pesar de que se presente la autorización, el Responsable y Encargado del Tratamiento debe actuar de buena fe. Sobre el particular se dijo: </w:t>
      </w:r>
    </w:p>
    <w:p w14:paraId="22540D60" w14:textId="0487EA66" w:rsidR="00C262EF" w:rsidRPr="00FC35CE" w:rsidRDefault="00C262EF" w:rsidP="00FC35CE">
      <w:pPr>
        <w:pStyle w:val="Sinespaciado"/>
        <w:ind w:left="426" w:right="420"/>
        <w:jc w:val="both"/>
        <w:rPr>
          <w:rFonts w:ascii="Arial Narrow" w:eastAsia="Georgia" w:hAnsi="Arial Narrow" w:cs="Georgia"/>
          <w:i/>
          <w:iCs/>
          <w:color w:val="000000" w:themeColor="text1"/>
          <w:sz w:val="24"/>
          <w:szCs w:val="26"/>
        </w:rPr>
      </w:pPr>
    </w:p>
    <w:p w14:paraId="3E6DFB63" w14:textId="10CA2437" w:rsidR="00C262EF" w:rsidRPr="00FC35CE" w:rsidRDefault="17F6AD62" w:rsidP="00FC35CE">
      <w:pPr>
        <w:pStyle w:val="Sinespaciado"/>
        <w:ind w:left="426" w:right="420"/>
        <w:jc w:val="both"/>
        <w:rPr>
          <w:rFonts w:ascii="Arial Narrow" w:eastAsia="Georgia" w:hAnsi="Arial Narrow" w:cs="Georgia"/>
          <w:i/>
          <w:iCs/>
          <w:color w:val="000000" w:themeColor="text1"/>
          <w:sz w:val="24"/>
          <w:szCs w:val="26"/>
        </w:rPr>
      </w:pPr>
      <w:r w:rsidRPr="00FC35CE">
        <w:rPr>
          <w:rFonts w:ascii="Arial Narrow" w:eastAsia="Georgia" w:hAnsi="Arial Narrow" w:cs="Georgia"/>
          <w:i/>
          <w:iCs/>
          <w:color w:val="000000" w:themeColor="text1"/>
          <w:sz w:val="24"/>
          <w:szCs w:val="26"/>
        </w:rPr>
        <w:t>“Por tanto, así el usuario de servicios financieros predisponga –como de ordinario acontece- que terceros sean informados sobre su situación patrimonial y hábitos de pago, el receptor de la autorización está en el deber de informarle cómo, ante quien, desde cuándo y por cuánto tiempo su autorización será utilizada, porque una aquiescencia genérica no subsume el total contenido de la autodeterminación informática, prevista en la Carta Política para que a los asociados les sea respetada su facultad de intervenir activamente y sin restricciones, durante las diversas etapas del proceso informático.</w:t>
      </w:r>
    </w:p>
    <w:p w14:paraId="3C856224" w14:textId="02958F66" w:rsidR="00C262EF" w:rsidRPr="00FC35CE" w:rsidRDefault="00C262EF" w:rsidP="00FC35CE">
      <w:pPr>
        <w:pStyle w:val="Sinespaciado"/>
        <w:ind w:left="426" w:right="420"/>
        <w:jc w:val="both"/>
        <w:rPr>
          <w:rFonts w:ascii="Arial Narrow" w:eastAsia="Georgia" w:hAnsi="Arial Narrow" w:cs="Georgia"/>
          <w:i/>
          <w:iCs/>
          <w:color w:val="000000" w:themeColor="text1"/>
          <w:sz w:val="24"/>
          <w:szCs w:val="26"/>
        </w:rPr>
      </w:pPr>
    </w:p>
    <w:p w14:paraId="08F253B7" w14:textId="6019D074" w:rsidR="00C262EF" w:rsidRPr="00FC35CE" w:rsidRDefault="17F6AD62" w:rsidP="00FC35CE">
      <w:pPr>
        <w:pStyle w:val="Sinespaciado"/>
        <w:ind w:left="426" w:right="420"/>
        <w:jc w:val="both"/>
        <w:rPr>
          <w:rFonts w:ascii="Arial Narrow" w:eastAsia="Georgia" w:hAnsi="Arial Narrow" w:cs="Georgia"/>
          <w:i/>
          <w:iCs/>
          <w:color w:val="000000" w:themeColor="text1"/>
          <w:sz w:val="24"/>
          <w:szCs w:val="26"/>
        </w:rPr>
      </w:pPr>
      <w:r w:rsidRPr="00FC35CE">
        <w:rPr>
          <w:rFonts w:ascii="Arial Narrow" w:eastAsia="Georgia" w:hAnsi="Arial Narrow" w:cs="Georgia"/>
          <w:i/>
          <w:iCs/>
          <w:color w:val="000000" w:themeColor="text1"/>
          <w:sz w:val="24"/>
          <w:szCs w:val="26"/>
        </w:rPr>
        <w:t xml:space="preserve">En </w:t>
      </w:r>
      <w:r w:rsidR="003832BD" w:rsidRPr="00FC35CE">
        <w:rPr>
          <w:rFonts w:ascii="Arial Narrow" w:eastAsia="Georgia" w:hAnsi="Arial Narrow" w:cs="Georgia"/>
          <w:i/>
          <w:iCs/>
          <w:color w:val="000000" w:themeColor="text1"/>
          <w:sz w:val="24"/>
          <w:szCs w:val="26"/>
        </w:rPr>
        <w:t>consecuencia,</w:t>
      </w:r>
      <w:r w:rsidRPr="00FC35CE">
        <w:rPr>
          <w:rFonts w:ascii="Arial Narrow" w:eastAsia="Georgia" w:hAnsi="Arial Narrow" w:cs="Georgia"/>
          <w:i/>
          <w:iCs/>
          <w:color w:val="000000" w:themeColor="text1"/>
          <w:sz w:val="24"/>
          <w:szCs w:val="26"/>
        </w:rPr>
        <w:t xml:space="preserve"> el acreedor abusa de la previa autorización, impelida por él y así mismo otorgada por su deudor, cuando, fundado en aquella, divulga datos específicos sin enterar a su titular debidamente, así crea contar para el efecto con la aquiescencia sin límites del afectado, porque el postulado de la buena fe obliga a las partes a atemperar los desequilibrios contractuales, en todas las etapas de la negociación, en los términos del artículo 95 constitucional.”</w:t>
      </w:r>
      <w:r w:rsidR="73B90509" w:rsidRPr="00FC35CE">
        <w:rPr>
          <w:rFonts w:ascii="Arial Narrow" w:eastAsia="Georgia" w:hAnsi="Arial Narrow" w:cs="Georgia"/>
          <w:i/>
          <w:iCs/>
          <w:color w:val="000000" w:themeColor="text1"/>
          <w:sz w:val="24"/>
          <w:szCs w:val="26"/>
        </w:rPr>
        <w:t xml:space="preserve"> </w:t>
      </w:r>
      <w:r w:rsidR="73B90509" w:rsidRPr="00FC35CE">
        <w:rPr>
          <w:rFonts w:ascii="Arial Narrow" w:eastAsia="Georgia" w:hAnsi="Arial Narrow" w:cs="Georgia"/>
          <w:color w:val="000000" w:themeColor="text1"/>
          <w:sz w:val="24"/>
          <w:szCs w:val="26"/>
        </w:rPr>
        <w:t>(Sentencia C-748 de 2011)</w:t>
      </w:r>
    </w:p>
    <w:p w14:paraId="6DAE5F0F" w14:textId="3EA4BAC4"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04CB3B18" w14:textId="08CACADD" w:rsidR="00C262EF" w:rsidRPr="00EA70AA" w:rsidRDefault="75EB0884"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Aquí, aunque se pued</w:t>
      </w:r>
      <w:r w:rsidR="005608C9" w:rsidRPr="00EA70AA">
        <w:rPr>
          <w:rFonts w:ascii="Arial Narrow" w:eastAsia="Georgia" w:hAnsi="Arial Narrow" w:cs="Georgia"/>
          <w:color w:val="000000" w:themeColor="text1"/>
          <w:sz w:val="26"/>
          <w:szCs w:val="26"/>
        </w:rPr>
        <w:t>a concluir qu</w:t>
      </w:r>
      <w:r w:rsidR="618675C3" w:rsidRPr="00EA70AA">
        <w:rPr>
          <w:rFonts w:ascii="Arial Narrow" w:eastAsia="Georgia" w:hAnsi="Arial Narrow" w:cs="Georgia"/>
          <w:color w:val="000000" w:themeColor="text1"/>
          <w:sz w:val="26"/>
          <w:szCs w:val="26"/>
        </w:rPr>
        <w:t>e</w:t>
      </w:r>
      <w:r w:rsidRPr="00EA70AA">
        <w:rPr>
          <w:rFonts w:ascii="Arial Narrow" w:eastAsia="Georgia" w:hAnsi="Arial Narrow" w:cs="Georgia"/>
          <w:color w:val="000000" w:themeColor="text1"/>
          <w:sz w:val="26"/>
          <w:szCs w:val="26"/>
        </w:rPr>
        <w:t xml:space="preserve"> el clausulado arriba destacado</w:t>
      </w:r>
      <w:r w:rsidR="005608C9" w:rsidRPr="00EA70AA">
        <w:rPr>
          <w:rFonts w:ascii="Arial Narrow" w:eastAsia="Georgia" w:hAnsi="Arial Narrow" w:cs="Georgia"/>
          <w:color w:val="000000" w:themeColor="text1"/>
          <w:sz w:val="26"/>
          <w:szCs w:val="26"/>
        </w:rPr>
        <w:t xml:space="preserve"> fue </w:t>
      </w:r>
      <w:r w:rsidR="1C81B3F9" w:rsidRPr="00EA70AA">
        <w:rPr>
          <w:rFonts w:ascii="Arial Narrow" w:eastAsia="Georgia" w:hAnsi="Arial Narrow" w:cs="Georgia"/>
          <w:color w:val="000000" w:themeColor="text1"/>
          <w:sz w:val="26"/>
          <w:szCs w:val="26"/>
        </w:rPr>
        <w:t>puesto en conocimiento</w:t>
      </w:r>
      <w:r w:rsidR="7CD5D10A" w:rsidRPr="00EA70AA">
        <w:rPr>
          <w:rFonts w:ascii="Arial Narrow" w:eastAsia="Georgia" w:hAnsi="Arial Narrow" w:cs="Georgia"/>
          <w:color w:val="000000" w:themeColor="text1"/>
          <w:sz w:val="26"/>
          <w:szCs w:val="26"/>
        </w:rPr>
        <w:t xml:space="preserve"> de la demandante, de todas manera</w:t>
      </w:r>
      <w:r w:rsidR="4FD10FE3" w:rsidRPr="00EA70AA">
        <w:rPr>
          <w:rFonts w:ascii="Arial Narrow" w:eastAsia="Georgia" w:hAnsi="Arial Narrow" w:cs="Georgia"/>
          <w:color w:val="000000" w:themeColor="text1"/>
          <w:sz w:val="26"/>
          <w:szCs w:val="26"/>
        </w:rPr>
        <w:t>s</w:t>
      </w:r>
      <w:r w:rsidR="00DD691B" w:rsidRPr="00EA70AA">
        <w:rPr>
          <w:rFonts w:ascii="Arial Narrow" w:eastAsia="Georgia" w:hAnsi="Arial Narrow" w:cs="Georgia"/>
          <w:color w:val="000000" w:themeColor="text1"/>
          <w:sz w:val="26"/>
          <w:szCs w:val="26"/>
        </w:rPr>
        <w:t>,</w:t>
      </w:r>
      <w:r w:rsidR="7CD5D10A" w:rsidRPr="00EA70AA">
        <w:rPr>
          <w:rFonts w:ascii="Arial Narrow" w:eastAsia="Georgia" w:hAnsi="Arial Narrow" w:cs="Georgia"/>
          <w:color w:val="000000" w:themeColor="text1"/>
          <w:sz w:val="26"/>
          <w:szCs w:val="26"/>
        </w:rPr>
        <w:t xml:space="preserve"> el mismo no cumple con el</w:t>
      </w:r>
      <w:r w:rsidR="5B032404" w:rsidRPr="00EA70AA">
        <w:rPr>
          <w:rFonts w:ascii="Arial Narrow" w:eastAsia="Georgia" w:hAnsi="Arial Narrow" w:cs="Georgia"/>
          <w:color w:val="000000" w:themeColor="text1"/>
          <w:sz w:val="26"/>
          <w:szCs w:val="26"/>
        </w:rPr>
        <w:t xml:space="preserve"> mencionado presupuesto jurisprudencial</w:t>
      </w:r>
      <w:r w:rsidR="7CD5D10A" w:rsidRPr="00EA70AA">
        <w:rPr>
          <w:rFonts w:ascii="Arial Narrow" w:eastAsia="Georgia" w:hAnsi="Arial Narrow" w:cs="Georgia"/>
          <w:color w:val="000000" w:themeColor="text1"/>
          <w:sz w:val="26"/>
          <w:szCs w:val="26"/>
        </w:rPr>
        <w:t xml:space="preserve"> a</w:t>
      </w:r>
      <w:r w:rsidR="4A9FA2A0" w:rsidRPr="00EA70AA">
        <w:rPr>
          <w:rFonts w:ascii="Arial Narrow" w:eastAsia="Georgia" w:hAnsi="Arial Narrow" w:cs="Georgia"/>
          <w:color w:val="000000" w:themeColor="text1"/>
          <w:sz w:val="26"/>
          <w:szCs w:val="26"/>
        </w:rPr>
        <w:t>l no quedar probado que la</w:t>
      </w:r>
      <w:r w:rsidR="7CD5D10A" w:rsidRPr="00EA70AA">
        <w:rPr>
          <w:rFonts w:ascii="Arial Narrow" w:eastAsia="Georgia" w:hAnsi="Arial Narrow" w:cs="Georgia"/>
          <w:color w:val="000000" w:themeColor="text1"/>
          <w:sz w:val="26"/>
          <w:szCs w:val="26"/>
        </w:rPr>
        <w:t xml:space="preserve"> </w:t>
      </w:r>
      <w:r w:rsidR="57365D2C" w:rsidRPr="00EA70AA">
        <w:rPr>
          <w:rFonts w:ascii="Arial Narrow" w:eastAsia="Georgia" w:hAnsi="Arial Narrow" w:cs="Georgia"/>
          <w:color w:val="000000" w:themeColor="text1"/>
          <w:sz w:val="26"/>
          <w:szCs w:val="26"/>
        </w:rPr>
        <w:t>a</w:t>
      </w:r>
      <w:r w:rsidR="2BF753D7" w:rsidRPr="00EA70AA">
        <w:rPr>
          <w:rFonts w:ascii="Arial Narrow" w:eastAsia="Georgia" w:hAnsi="Arial Narrow" w:cs="Georgia"/>
          <w:color w:val="000000" w:themeColor="text1"/>
          <w:sz w:val="26"/>
          <w:szCs w:val="26"/>
        </w:rPr>
        <w:t>utorización</w:t>
      </w:r>
      <w:r w:rsidR="3FAF411D" w:rsidRPr="00EA70AA">
        <w:rPr>
          <w:rFonts w:ascii="Arial Narrow" w:eastAsia="Georgia" w:hAnsi="Arial Narrow" w:cs="Georgia"/>
          <w:color w:val="000000" w:themeColor="text1"/>
          <w:sz w:val="26"/>
          <w:szCs w:val="26"/>
        </w:rPr>
        <w:t xml:space="preserve"> brindada por la actora sobre el eventual </w:t>
      </w:r>
      <w:r w:rsidR="3FAF411D" w:rsidRPr="00EA70AA">
        <w:rPr>
          <w:rFonts w:ascii="Arial Narrow" w:eastAsia="Georgia" w:hAnsi="Arial Narrow" w:cs="Georgia"/>
          <w:color w:val="000000" w:themeColor="text1"/>
          <w:sz w:val="26"/>
          <w:szCs w:val="26"/>
        </w:rPr>
        <w:lastRenderedPageBreak/>
        <w:t>reporte en centrales de riesgo</w:t>
      </w:r>
      <w:r w:rsidR="2BF753D7" w:rsidRPr="00EA70AA">
        <w:rPr>
          <w:rFonts w:ascii="Arial Narrow" w:eastAsia="Georgia" w:hAnsi="Arial Narrow" w:cs="Georgia"/>
          <w:color w:val="000000" w:themeColor="text1"/>
          <w:sz w:val="26"/>
          <w:szCs w:val="26"/>
        </w:rPr>
        <w:t xml:space="preserve"> </w:t>
      </w:r>
      <w:r w:rsidR="7102CF6C" w:rsidRPr="00EA70AA">
        <w:rPr>
          <w:rFonts w:ascii="Arial Narrow" w:eastAsia="Georgia" w:hAnsi="Arial Narrow" w:cs="Georgia"/>
          <w:color w:val="000000" w:themeColor="text1"/>
          <w:sz w:val="26"/>
          <w:szCs w:val="26"/>
        </w:rPr>
        <w:t>haya</w:t>
      </w:r>
      <w:r w:rsidR="2BF753D7" w:rsidRPr="00EA70AA">
        <w:rPr>
          <w:rFonts w:ascii="Arial Narrow" w:eastAsia="Georgia" w:hAnsi="Arial Narrow" w:cs="Georgia"/>
          <w:color w:val="000000" w:themeColor="text1"/>
          <w:sz w:val="26"/>
          <w:szCs w:val="26"/>
        </w:rPr>
        <w:t xml:space="preserve"> </w:t>
      </w:r>
      <w:r w:rsidR="7102CF6C" w:rsidRPr="00EA70AA">
        <w:rPr>
          <w:rFonts w:ascii="Arial Narrow" w:eastAsia="Georgia" w:hAnsi="Arial Narrow" w:cs="Georgia"/>
          <w:color w:val="000000" w:themeColor="text1"/>
          <w:sz w:val="26"/>
          <w:szCs w:val="26"/>
        </w:rPr>
        <w:t xml:space="preserve">sido </w:t>
      </w:r>
      <w:r w:rsidR="2BF753D7" w:rsidRPr="00EA70AA">
        <w:rPr>
          <w:rFonts w:ascii="Arial Narrow" w:eastAsia="Georgia" w:hAnsi="Arial Narrow" w:cs="Georgia"/>
          <w:color w:val="000000" w:themeColor="text1"/>
          <w:sz w:val="26"/>
          <w:szCs w:val="26"/>
        </w:rPr>
        <w:t xml:space="preserve">cualificada </w:t>
      </w:r>
      <w:r w:rsidR="2E8D7868" w:rsidRPr="00EA70AA">
        <w:rPr>
          <w:rFonts w:ascii="Arial Narrow" w:eastAsia="Georgia" w:hAnsi="Arial Narrow" w:cs="Georgia"/>
          <w:color w:val="000000" w:themeColor="text1"/>
          <w:sz w:val="26"/>
          <w:szCs w:val="26"/>
        </w:rPr>
        <w:t>ni cont</w:t>
      </w:r>
      <w:r w:rsidR="6D669368" w:rsidRPr="00EA70AA">
        <w:rPr>
          <w:rFonts w:ascii="Arial Narrow" w:eastAsia="Georgia" w:hAnsi="Arial Narrow" w:cs="Georgia"/>
          <w:color w:val="000000" w:themeColor="text1"/>
          <w:sz w:val="26"/>
          <w:szCs w:val="26"/>
        </w:rPr>
        <w:t xml:space="preserve">enga </w:t>
      </w:r>
      <w:r w:rsidR="2BF753D7" w:rsidRPr="00EA70AA">
        <w:rPr>
          <w:rFonts w:ascii="Arial Narrow" w:eastAsia="Georgia" w:hAnsi="Arial Narrow" w:cs="Georgia"/>
          <w:color w:val="000000" w:themeColor="text1"/>
          <w:sz w:val="26"/>
          <w:szCs w:val="26"/>
        </w:rPr>
        <w:t xml:space="preserve">una explicación de </w:t>
      </w:r>
      <w:r w:rsidR="002950AA" w:rsidRPr="00EA70AA">
        <w:rPr>
          <w:rFonts w:ascii="Arial Narrow" w:eastAsia="Georgia" w:hAnsi="Arial Narrow" w:cs="Georgia"/>
          <w:color w:val="000000" w:themeColor="text1"/>
          <w:sz w:val="26"/>
          <w:szCs w:val="26"/>
        </w:rPr>
        <w:t>sus</w:t>
      </w:r>
      <w:r w:rsidR="2BF753D7" w:rsidRPr="00EA70AA">
        <w:rPr>
          <w:rFonts w:ascii="Arial Narrow" w:eastAsia="Georgia" w:hAnsi="Arial Narrow" w:cs="Georgia"/>
          <w:color w:val="000000" w:themeColor="text1"/>
          <w:sz w:val="26"/>
          <w:szCs w:val="26"/>
        </w:rPr>
        <w:t xml:space="preserve"> efectos</w:t>
      </w:r>
      <w:r w:rsidR="22E440FA" w:rsidRPr="00EA70AA">
        <w:rPr>
          <w:rFonts w:ascii="Arial Narrow" w:eastAsia="Georgia" w:hAnsi="Arial Narrow" w:cs="Georgia"/>
          <w:color w:val="000000" w:themeColor="text1"/>
          <w:sz w:val="26"/>
          <w:szCs w:val="26"/>
        </w:rPr>
        <w:t>.</w:t>
      </w:r>
    </w:p>
    <w:p w14:paraId="4636E6D7" w14:textId="3BCB930F"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67D9875F" w14:textId="4A82F1D2" w:rsidR="00C262EF" w:rsidRPr="00EA70AA" w:rsidRDefault="22E440FA"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 xml:space="preserve">Nótese que dicho consentimiento hace parte de las </w:t>
      </w:r>
      <w:r w:rsidR="002950AA" w:rsidRPr="00EA70AA">
        <w:rPr>
          <w:rFonts w:ascii="Arial Narrow" w:eastAsia="Georgia" w:hAnsi="Arial Narrow" w:cs="Georgia"/>
          <w:color w:val="000000" w:themeColor="text1"/>
          <w:sz w:val="26"/>
          <w:szCs w:val="26"/>
        </w:rPr>
        <w:t>múltiples</w:t>
      </w:r>
      <w:r w:rsidR="74874C07" w:rsidRPr="00EA70AA">
        <w:rPr>
          <w:rFonts w:ascii="Arial Narrow" w:eastAsia="Georgia" w:hAnsi="Arial Narrow" w:cs="Georgia"/>
          <w:color w:val="000000" w:themeColor="text1"/>
          <w:sz w:val="26"/>
          <w:szCs w:val="26"/>
        </w:rPr>
        <w:t xml:space="preserve"> </w:t>
      </w:r>
      <w:r w:rsidR="39D53F28" w:rsidRPr="00EA70AA">
        <w:rPr>
          <w:rFonts w:ascii="Arial Narrow" w:eastAsia="Georgia" w:hAnsi="Arial Narrow" w:cs="Georgia"/>
          <w:color w:val="000000" w:themeColor="text1"/>
          <w:sz w:val="26"/>
          <w:szCs w:val="26"/>
        </w:rPr>
        <w:t xml:space="preserve">cláusulas </w:t>
      </w:r>
      <w:r w:rsidR="095F6EFC" w:rsidRPr="00EA70AA">
        <w:rPr>
          <w:rFonts w:ascii="Arial Narrow" w:eastAsia="Georgia" w:hAnsi="Arial Narrow" w:cs="Georgia"/>
          <w:color w:val="000000" w:themeColor="text1"/>
          <w:sz w:val="26"/>
          <w:szCs w:val="26"/>
        </w:rPr>
        <w:t>que componen el</w:t>
      </w:r>
      <w:r w:rsidR="39D53F28" w:rsidRPr="00EA70AA">
        <w:rPr>
          <w:rFonts w:ascii="Arial Narrow" w:eastAsia="Georgia" w:hAnsi="Arial Narrow" w:cs="Georgia"/>
          <w:color w:val="000000" w:themeColor="text1"/>
          <w:sz w:val="26"/>
          <w:szCs w:val="26"/>
        </w:rPr>
        <w:t xml:space="preserve"> contrato de vendedor independiente</w:t>
      </w:r>
      <w:r w:rsidR="3D016DCD" w:rsidRPr="00EA70AA">
        <w:rPr>
          <w:rFonts w:ascii="Arial Narrow" w:eastAsia="Georgia" w:hAnsi="Arial Narrow" w:cs="Georgia"/>
          <w:color w:val="000000" w:themeColor="text1"/>
          <w:sz w:val="26"/>
          <w:szCs w:val="26"/>
        </w:rPr>
        <w:t xml:space="preserve">, </w:t>
      </w:r>
      <w:r w:rsidR="2BF753D7" w:rsidRPr="00EA70AA">
        <w:rPr>
          <w:rFonts w:ascii="Arial Narrow" w:eastAsia="Georgia" w:hAnsi="Arial Narrow" w:cs="Georgia"/>
          <w:color w:val="000000" w:themeColor="text1"/>
          <w:sz w:val="26"/>
          <w:szCs w:val="26"/>
        </w:rPr>
        <w:t>sin que se de</w:t>
      </w:r>
      <w:r w:rsidR="05475122" w:rsidRPr="00EA70AA">
        <w:rPr>
          <w:rFonts w:ascii="Arial Narrow" w:eastAsia="Georgia" w:hAnsi="Arial Narrow" w:cs="Georgia"/>
          <w:color w:val="000000" w:themeColor="text1"/>
          <w:sz w:val="26"/>
          <w:szCs w:val="26"/>
        </w:rPr>
        <w:t>stacase entre todas ellas, a pesar de</w:t>
      </w:r>
      <w:r w:rsidR="2BF753D7" w:rsidRPr="00EA70AA">
        <w:rPr>
          <w:rFonts w:ascii="Arial Narrow" w:eastAsia="Georgia" w:hAnsi="Arial Narrow" w:cs="Georgia"/>
          <w:color w:val="000000" w:themeColor="text1"/>
          <w:sz w:val="26"/>
          <w:szCs w:val="26"/>
        </w:rPr>
        <w:t xml:space="preserve"> la particular relevancia</w:t>
      </w:r>
      <w:r w:rsidR="3B4C6C16" w:rsidRPr="00EA70AA">
        <w:rPr>
          <w:rFonts w:ascii="Arial Narrow" w:eastAsia="Georgia" w:hAnsi="Arial Narrow" w:cs="Georgia"/>
          <w:color w:val="000000" w:themeColor="text1"/>
          <w:sz w:val="26"/>
          <w:szCs w:val="26"/>
        </w:rPr>
        <w:t xml:space="preserve"> que tiene</w:t>
      </w:r>
      <w:r w:rsidR="2BF753D7" w:rsidRPr="00EA70AA">
        <w:rPr>
          <w:rFonts w:ascii="Arial Narrow" w:eastAsia="Georgia" w:hAnsi="Arial Narrow" w:cs="Georgia"/>
          <w:color w:val="000000" w:themeColor="text1"/>
          <w:sz w:val="26"/>
          <w:szCs w:val="26"/>
        </w:rPr>
        <w:t xml:space="preserve"> sobre el ejercicio del derecho al hábeas data</w:t>
      </w:r>
      <w:r w:rsidR="4DB3E42C" w:rsidRPr="00EA70AA">
        <w:rPr>
          <w:rFonts w:ascii="Arial Narrow" w:eastAsia="Georgia" w:hAnsi="Arial Narrow" w:cs="Georgia"/>
          <w:color w:val="000000" w:themeColor="text1"/>
          <w:sz w:val="26"/>
          <w:szCs w:val="26"/>
        </w:rPr>
        <w:t xml:space="preserve">, ni añadir información adicional correspondiente. </w:t>
      </w:r>
      <w:r w:rsidR="1D835E72" w:rsidRPr="00EA70AA">
        <w:rPr>
          <w:rFonts w:ascii="Arial Narrow" w:eastAsia="Georgia" w:hAnsi="Arial Narrow" w:cs="Georgia"/>
          <w:color w:val="000000" w:themeColor="text1"/>
          <w:sz w:val="26"/>
          <w:szCs w:val="26"/>
        </w:rPr>
        <w:t>L</w:t>
      </w:r>
      <w:r w:rsidR="1C81B3F9" w:rsidRPr="00EA70AA">
        <w:rPr>
          <w:rFonts w:ascii="Arial Narrow" w:eastAsia="Georgia" w:hAnsi="Arial Narrow" w:cs="Georgia"/>
          <w:color w:val="000000" w:themeColor="text1"/>
          <w:sz w:val="26"/>
          <w:szCs w:val="26"/>
        </w:rPr>
        <w:t>o</w:t>
      </w:r>
      <w:r w:rsidR="09B0CCDB" w:rsidRPr="00EA70AA">
        <w:rPr>
          <w:rFonts w:ascii="Arial Narrow" w:eastAsia="Georgia" w:hAnsi="Arial Narrow" w:cs="Georgia"/>
          <w:color w:val="000000" w:themeColor="text1"/>
          <w:sz w:val="26"/>
          <w:szCs w:val="26"/>
        </w:rPr>
        <w:t xml:space="preserve"> anterior</w:t>
      </w:r>
      <w:r w:rsidR="75EB0884" w:rsidRPr="00EA70AA">
        <w:rPr>
          <w:rFonts w:ascii="Arial Narrow" w:eastAsia="Georgia" w:hAnsi="Arial Narrow" w:cs="Georgia"/>
          <w:color w:val="000000" w:themeColor="text1"/>
          <w:sz w:val="26"/>
          <w:szCs w:val="26"/>
        </w:rPr>
        <w:t xml:space="preserve"> </w:t>
      </w:r>
      <w:r w:rsidR="1D835E72" w:rsidRPr="00EA70AA">
        <w:rPr>
          <w:rFonts w:ascii="Arial Narrow" w:eastAsia="Georgia" w:hAnsi="Arial Narrow" w:cs="Georgia"/>
          <w:color w:val="000000" w:themeColor="text1"/>
          <w:sz w:val="26"/>
          <w:szCs w:val="26"/>
        </w:rPr>
        <w:t xml:space="preserve">era </w:t>
      </w:r>
      <w:r w:rsidR="69033F73" w:rsidRPr="00EA70AA">
        <w:rPr>
          <w:rFonts w:ascii="Arial Narrow" w:eastAsia="Georgia" w:hAnsi="Arial Narrow" w:cs="Georgia"/>
          <w:color w:val="000000" w:themeColor="text1"/>
          <w:sz w:val="26"/>
          <w:szCs w:val="26"/>
        </w:rPr>
        <w:t>indispensable</w:t>
      </w:r>
      <w:r w:rsidR="1D835E72" w:rsidRPr="00EA70AA">
        <w:rPr>
          <w:rFonts w:ascii="Arial Narrow" w:eastAsia="Georgia" w:hAnsi="Arial Narrow" w:cs="Georgia"/>
          <w:color w:val="000000" w:themeColor="text1"/>
          <w:sz w:val="26"/>
          <w:szCs w:val="26"/>
        </w:rPr>
        <w:t>, además</w:t>
      </w:r>
      <w:r w:rsidR="59AC64F7" w:rsidRPr="00EA70AA">
        <w:rPr>
          <w:rFonts w:ascii="Arial Narrow" w:eastAsia="Georgia" w:hAnsi="Arial Narrow" w:cs="Georgia"/>
          <w:color w:val="000000" w:themeColor="text1"/>
          <w:sz w:val="26"/>
          <w:szCs w:val="26"/>
        </w:rPr>
        <w:t xml:space="preserve">, </w:t>
      </w:r>
      <w:r w:rsidR="21807F9F" w:rsidRPr="00EA70AA">
        <w:rPr>
          <w:rFonts w:ascii="Arial Narrow" w:eastAsia="Georgia" w:hAnsi="Arial Narrow" w:cs="Georgia"/>
          <w:color w:val="000000" w:themeColor="text1"/>
          <w:sz w:val="26"/>
          <w:szCs w:val="26"/>
        </w:rPr>
        <w:t xml:space="preserve">porque en la forma como fue realizado el contrato (virtual) </w:t>
      </w:r>
      <w:r w:rsidR="06DF5706" w:rsidRPr="00EA70AA">
        <w:rPr>
          <w:rFonts w:ascii="Arial Narrow" w:eastAsia="Georgia" w:hAnsi="Arial Narrow" w:cs="Georgia"/>
          <w:color w:val="000000" w:themeColor="text1"/>
          <w:sz w:val="26"/>
          <w:szCs w:val="26"/>
        </w:rPr>
        <w:t xml:space="preserve">se puede establecer que </w:t>
      </w:r>
      <w:r w:rsidR="68F50659" w:rsidRPr="00EA70AA">
        <w:rPr>
          <w:rFonts w:ascii="Arial Narrow" w:eastAsia="Georgia" w:hAnsi="Arial Narrow" w:cs="Georgia"/>
          <w:color w:val="000000" w:themeColor="text1"/>
          <w:sz w:val="26"/>
          <w:szCs w:val="26"/>
        </w:rPr>
        <w:t>la actora no recibi</w:t>
      </w:r>
      <w:r w:rsidR="5C653764" w:rsidRPr="00EA70AA">
        <w:rPr>
          <w:rFonts w:ascii="Arial Narrow" w:eastAsia="Georgia" w:hAnsi="Arial Narrow" w:cs="Georgia"/>
          <w:color w:val="000000" w:themeColor="text1"/>
          <w:sz w:val="26"/>
          <w:szCs w:val="26"/>
        </w:rPr>
        <w:t>ó</w:t>
      </w:r>
      <w:r w:rsidR="68F50659" w:rsidRPr="00EA70AA">
        <w:rPr>
          <w:rFonts w:ascii="Arial Narrow" w:eastAsia="Georgia" w:hAnsi="Arial Narrow" w:cs="Georgia"/>
          <w:color w:val="000000" w:themeColor="text1"/>
          <w:sz w:val="26"/>
          <w:szCs w:val="26"/>
        </w:rPr>
        <w:t xml:space="preserve"> acompañamiento de forma presencial, ni mucho menos explicaciones sobre las cláusulas del contrato, como era lo a</w:t>
      </w:r>
      <w:r w:rsidR="166FC089" w:rsidRPr="00EA70AA">
        <w:rPr>
          <w:rFonts w:ascii="Arial Narrow" w:eastAsia="Georgia" w:hAnsi="Arial Narrow" w:cs="Georgia"/>
          <w:color w:val="000000" w:themeColor="text1"/>
          <w:sz w:val="26"/>
          <w:szCs w:val="26"/>
        </w:rPr>
        <w:t>decuado</w:t>
      </w:r>
      <w:r w:rsidR="6840FCEB" w:rsidRPr="00EA70AA">
        <w:rPr>
          <w:rFonts w:ascii="Arial Narrow" w:eastAsia="Georgia" w:hAnsi="Arial Narrow" w:cs="Georgia"/>
          <w:color w:val="000000" w:themeColor="text1"/>
          <w:sz w:val="26"/>
          <w:szCs w:val="26"/>
        </w:rPr>
        <w:t>.</w:t>
      </w:r>
    </w:p>
    <w:p w14:paraId="63FEFA52" w14:textId="5A715EA7" w:rsidR="00C262EF" w:rsidRPr="00EA70AA" w:rsidRDefault="00C262EF" w:rsidP="00EA70AA">
      <w:pPr>
        <w:pStyle w:val="Sinespaciado"/>
        <w:spacing w:line="276" w:lineRule="auto"/>
        <w:jc w:val="both"/>
        <w:rPr>
          <w:rFonts w:ascii="Arial Narrow" w:eastAsia="Georgia" w:hAnsi="Arial Narrow" w:cs="Georgia"/>
          <w:color w:val="000000" w:themeColor="text1"/>
          <w:sz w:val="26"/>
          <w:szCs w:val="26"/>
        </w:rPr>
      </w:pPr>
    </w:p>
    <w:p w14:paraId="1087FEA1" w14:textId="61324D2F" w:rsidR="00C262EF" w:rsidRPr="00EA70AA" w:rsidRDefault="45616C09"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b/>
          <w:bCs/>
          <w:color w:val="000000" w:themeColor="text1"/>
          <w:sz w:val="26"/>
          <w:szCs w:val="26"/>
        </w:rPr>
        <w:t>9.</w:t>
      </w:r>
      <w:r w:rsidRPr="00EA70AA">
        <w:rPr>
          <w:rFonts w:ascii="Arial Narrow" w:eastAsia="Georgia" w:hAnsi="Arial Narrow" w:cs="Georgia"/>
          <w:color w:val="000000" w:themeColor="text1"/>
          <w:sz w:val="26"/>
          <w:szCs w:val="26"/>
        </w:rPr>
        <w:t xml:space="preserve"> En estas condiciones, como la inclusión de cláusula sobre el consentimiento para el reporte en centrales de riesgo no </w:t>
      </w:r>
      <w:r w:rsidR="4809688C" w:rsidRPr="00EA70AA">
        <w:rPr>
          <w:rFonts w:ascii="Arial Narrow" w:eastAsia="Georgia" w:hAnsi="Arial Narrow" w:cs="Georgia"/>
          <w:color w:val="000000" w:themeColor="text1"/>
          <w:sz w:val="26"/>
          <w:szCs w:val="26"/>
        </w:rPr>
        <w:t xml:space="preserve">correspondió a los parámetros legales y jurisprudenciales que exigen que el mismo sea </w:t>
      </w:r>
      <w:r w:rsidR="1B9712A1" w:rsidRPr="00EA70AA">
        <w:rPr>
          <w:rFonts w:ascii="Arial Narrow" w:eastAsia="Georgia" w:hAnsi="Arial Narrow" w:cs="Georgia"/>
          <w:color w:val="000000" w:themeColor="text1"/>
          <w:sz w:val="26"/>
          <w:szCs w:val="26"/>
        </w:rPr>
        <w:t xml:space="preserve">suministrado </w:t>
      </w:r>
      <w:r w:rsidR="36D45A59" w:rsidRPr="00EA70AA">
        <w:rPr>
          <w:rFonts w:ascii="Arial Narrow" w:eastAsia="Georgia" w:hAnsi="Arial Narrow" w:cs="Georgia"/>
          <w:color w:val="000000" w:themeColor="text1"/>
          <w:sz w:val="26"/>
          <w:szCs w:val="26"/>
        </w:rPr>
        <w:t>de manera</w:t>
      </w:r>
      <w:r w:rsidR="1B9712A1" w:rsidRPr="00EA70AA">
        <w:rPr>
          <w:rFonts w:ascii="Arial Narrow" w:eastAsia="Georgia" w:hAnsi="Arial Narrow" w:cs="Georgia"/>
          <w:color w:val="000000" w:themeColor="text1"/>
          <w:sz w:val="26"/>
          <w:szCs w:val="26"/>
        </w:rPr>
        <w:t xml:space="preserve"> informad</w:t>
      </w:r>
      <w:r w:rsidR="04B3A8D1" w:rsidRPr="00EA70AA">
        <w:rPr>
          <w:rFonts w:ascii="Arial Narrow" w:eastAsia="Georgia" w:hAnsi="Arial Narrow" w:cs="Georgia"/>
          <w:color w:val="000000" w:themeColor="text1"/>
          <w:sz w:val="26"/>
          <w:szCs w:val="26"/>
        </w:rPr>
        <w:t>a</w:t>
      </w:r>
      <w:r w:rsidR="1B9712A1" w:rsidRPr="00EA70AA">
        <w:rPr>
          <w:rFonts w:ascii="Arial Narrow" w:eastAsia="Georgia" w:hAnsi="Arial Narrow" w:cs="Georgia"/>
          <w:color w:val="000000" w:themeColor="text1"/>
          <w:sz w:val="26"/>
          <w:szCs w:val="26"/>
        </w:rPr>
        <w:t xml:space="preserve"> y explicad</w:t>
      </w:r>
      <w:r w:rsidR="1C2C4E40" w:rsidRPr="00EA70AA">
        <w:rPr>
          <w:rFonts w:ascii="Arial Narrow" w:eastAsia="Georgia" w:hAnsi="Arial Narrow" w:cs="Georgia"/>
          <w:color w:val="000000" w:themeColor="text1"/>
          <w:sz w:val="26"/>
          <w:szCs w:val="26"/>
        </w:rPr>
        <w:t>a</w:t>
      </w:r>
      <w:r w:rsidR="1B9712A1" w:rsidRPr="00EA70AA">
        <w:rPr>
          <w:rFonts w:ascii="Arial Narrow" w:eastAsia="Georgia" w:hAnsi="Arial Narrow" w:cs="Georgia"/>
          <w:color w:val="000000" w:themeColor="text1"/>
          <w:sz w:val="26"/>
          <w:szCs w:val="26"/>
        </w:rPr>
        <w:t>, la sentencia que concedió el amparo y ordenó la eliminación de</w:t>
      </w:r>
      <w:r w:rsidR="15B4AE5F" w:rsidRPr="00EA70AA">
        <w:rPr>
          <w:rFonts w:ascii="Arial Narrow" w:eastAsia="Georgia" w:hAnsi="Arial Narrow" w:cs="Georgia"/>
          <w:color w:val="000000" w:themeColor="text1"/>
          <w:sz w:val="26"/>
          <w:szCs w:val="26"/>
        </w:rPr>
        <w:t xml:space="preserve"> la novedad crediticia</w:t>
      </w:r>
      <w:r w:rsidR="1B9712A1" w:rsidRPr="00EA70AA">
        <w:rPr>
          <w:rFonts w:ascii="Arial Narrow" w:eastAsia="Georgia" w:hAnsi="Arial Narrow" w:cs="Georgia"/>
          <w:color w:val="000000" w:themeColor="text1"/>
          <w:sz w:val="26"/>
          <w:szCs w:val="26"/>
        </w:rPr>
        <w:t xml:space="preserve"> realizad</w:t>
      </w:r>
      <w:r w:rsidR="5A3BF7D2" w:rsidRPr="00EA70AA">
        <w:rPr>
          <w:rFonts w:ascii="Arial Narrow" w:eastAsia="Georgia" w:hAnsi="Arial Narrow" w:cs="Georgia"/>
          <w:color w:val="000000" w:themeColor="text1"/>
          <w:sz w:val="26"/>
          <w:szCs w:val="26"/>
        </w:rPr>
        <w:t>a</w:t>
      </w:r>
      <w:r w:rsidR="1B9712A1" w:rsidRPr="00EA70AA">
        <w:rPr>
          <w:rFonts w:ascii="Arial Narrow" w:eastAsia="Georgia" w:hAnsi="Arial Narrow" w:cs="Georgia"/>
          <w:color w:val="000000" w:themeColor="text1"/>
          <w:sz w:val="26"/>
          <w:szCs w:val="26"/>
        </w:rPr>
        <w:t xml:space="preserve"> con base</w:t>
      </w:r>
      <w:r w:rsidR="11BFD96A" w:rsidRPr="00EA70AA">
        <w:rPr>
          <w:rFonts w:ascii="Arial Narrow" w:eastAsia="Georgia" w:hAnsi="Arial Narrow" w:cs="Georgia"/>
          <w:color w:val="000000" w:themeColor="text1"/>
          <w:sz w:val="26"/>
          <w:szCs w:val="26"/>
        </w:rPr>
        <w:t xml:space="preserve"> en un trámite sin el lleno de requisito será confirmada.</w:t>
      </w:r>
    </w:p>
    <w:p w14:paraId="56028BEB" w14:textId="4F401403" w:rsidR="00C262EF" w:rsidRPr="00EA70AA" w:rsidRDefault="1B9712A1"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 xml:space="preserve"> </w:t>
      </w:r>
      <w:r w:rsidR="4809688C" w:rsidRPr="00EA70AA">
        <w:rPr>
          <w:rFonts w:ascii="Arial Narrow" w:eastAsia="Georgia" w:hAnsi="Arial Narrow" w:cs="Georgia"/>
          <w:color w:val="000000" w:themeColor="text1"/>
          <w:sz w:val="26"/>
          <w:szCs w:val="26"/>
        </w:rPr>
        <w:t xml:space="preserve"> </w:t>
      </w:r>
      <w:r w:rsidR="45616C09" w:rsidRPr="00EA70AA">
        <w:rPr>
          <w:rFonts w:ascii="Arial Narrow" w:eastAsia="Georgia" w:hAnsi="Arial Narrow" w:cs="Georgia"/>
          <w:color w:val="000000" w:themeColor="text1"/>
          <w:sz w:val="26"/>
          <w:szCs w:val="26"/>
        </w:rPr>
        <w:t xml:space="preserve"> </w:t>
      </w:r>
      <w:r w:rsidR="75EB0884" w:rsidRPr="00EA70AA">
        <w:rPr>
          <w:rFonts w:ascii="Arial Narrow" w:eastAsia="Georgia" w:hAnsi="Arial Narrow" w:cs="Georgia"/>
          <w:color w:val="000000" w:themeColor="text1"/>
          <w:sz w:val="26"/>
          <w:szCs w:val="26"/>
        </w:rPr>
        <w:t xml:space="preserve"> </w:t>
      </w:r>
      <w:r w:rsidR="1D835E72" w:rsidRPr="00EA70AA">
        <w:rPr>
          <w:rFonts w:ascii="Arial Narrow" w:eastAsia="Georgia" w:hAnsi="Arial Narrow" w:cs="Georgia"/>
          <w:color w:val="000000" w:themeColor="text1"/>
          <w:sz w:val="26"/>
          <w:szCs w:val="26"/>
        </w:rPr>
        <w:t xml:space="preserve"> </w:t>
      </w:r>
    </w:p>
    <w:p w14:paraId="5C75B315" w14:textId="5F9756F2" w:rsidR="00C262EF" w:rsidRPr="00EA70AA" w:rsidRDefault="7AE254DB" w:rsidP="00EA70AA">
      <w:pPr>
        <w:pStyle w:val="Sinespaciado"/>
        <w:spacing w:line="276" w:lineRule="auto"/>
        <w:jc w:val="both"/>
        <w:rPr>
          <w:rFonts w:ascii="Arial Narrow" w:eastAsia="Georgia" w:hAnsi="Arial Narrow" w:cs="Georgia"/>
          <w:color w:val="000000" w:themeColor="text1"/>
          <w:sz w:val="26"/>
          <w:szCs w:val="26"/>
        </w:rPr>
      </w:pPr>
      <w:r w:rsidRPr="00EA70AA">
        <w:rPr>
          <w:rFonts w:ascii="Arial Narrow" w:eastAsia="Georgia" w:hAnsi="Arial Narrow" w:cs="Georgia"/>
          <w:color w:val="000000" w:themeColor="text1"/>
          <w:sz w:val="26"/>
          <w:szCs w:val="26"/>
        </w:rPr>
        <w:t>Por lo expuesto, la Sala Civil Familia del Tribunal Superior de Pereira, Risaralda, administrando justicia en nombre de la República y por autoridad de la ley,</w:t>
      </w:r>
    </w:p>
    <w:p w14:paraId="2A64026C" w14:textId="77777777" w:rsidR="00E72B72" w:rsidRPr="00EA70AA" w:rsidRDefault="00E72B72" w:rsidP="00EA70AA">
      <w:pPr>
        <w:pStyle w:val="Sinespaciado"/>
        <w:spacing w:line="276" w:lineRule="auto"/>
        <w:jc w:val="both"/>
        <w:rPr>
          <w:rFonts w:ascii="Arial Narrow" w:eastAsia="Georgia" w:hAnsi="Arial Narrow" w:cs="Georgia"/>
          <w:color w:val="000000" w:themeColor="text1"/>
          <w:sz w:val="26"/>
          <w:szCs w:val="26"/>
        </w:rPr>
      </w:pPr>
    </w:p>
    <w:p w14:paraId="59BDC23F" w14:textId="77777777" w:rsidR="00E72B72" w:rsidRPr="00EA70AA" w:rsidRDefault="00E72B72" w:rsidP="00EA70AA">
      <w:pPr>
        <w:pStyle w:val="Sinespaciado"/>
        <w:spacing w:line="276" w:lineRule="auto"/>
        <w:jc w:val="center"/>
        <w:rPr>
          <w:rFonts w:ascii="Arial Narrow" w:eastAsia="Georgia" w:hAnsi="Arial Narrow" w:cs="Georgia"/>
          <w:b/>
          <w:bCs/>
          <w:color w:val="000000" w:themeColor="text1"/>
          <w:sz w:val="26"/>
          <w:szCs w:val="26"/>
        </w:rPr>
      </w:pPr>
      <w:r w:rsidRPr="00EA70AA">
        <w:rPr>
          <w:rFonts w:ascii="Arial Narrow" w:eastAsia="Georgia" w:hAnsi="Arial Narrow" w:cs="Georgia"/>
          <w:b/>
          <w:bCs/>
          <w:color w:val="000000" w:themeColor="text1"/>
          <w:sz w:val="26"/>
          <w:szCs w:val="26"/>
        </w:rPr>
        <w:t>RESUELVE</w:t>
      </w:r>
    </w:p>
    <w:p w14:paraId="5FD1E2FF" w14:textId="77777777" w:rsidR="00E72B72" w:rsidRPr="00EA70AA" w:rsidRDefault="00E72B72" w:rsidP="00EA70AA">
      <w:pPr>
        <w:pStyle w:val="Sinespaciado"/>
        <w:spacing w:line="276" w:lineRule="auto"/>
        <w:jc w:val="center"/>
        <w:rPr>
          <w:rFonts w:ascii="Arial Narrow" w:eastAsia="Georgia" w:hAnsi="Arial Narrow" w:cs="Georgia"/>
          <w:color w:val="000000" w:themeColor="text1"/>
          <w:sz w:val="26"/>
          <w:szCs w:val="26"/>
        </w:rPr>
      </w:pPr>
    </w:p>
    <w:p w14:paraId="11FE30FF" w14:textId="20C97325" w:rsidR="00E72B72" w:rsidRPr="00EA70AA" w:rsidRDefault="00E72B72" w:rsidP="00EA70AA">
      <w:pPr>
        <w:spacing w:line="276" w:lineRule="auto"/>
        <w:jc w:val="both"/>
        <w:rPr>
          <w:rFonts w:ascii="Arial Narrow" w:eastAsia="Georgia" w:hAnsi="Arial Narrow" w:cs="Georgia"/>
          <w:sz w:val="26"/>
          <w:szCs w:val="26"/>
          <w:lang w:val="es-CO"/>
        </w:rPr>
      </w:pPr>
      <w:r w:rsidRPr="00EA70AA">
        <w:rPr>
          <w:rFonts w:ascii="Arial Narrow" w:eastAsia="Georgia" w:hAnsi="Arial Narrow" w:cs="Georgia"/>
          <w:b/>
          <w:bCs/>
          <w:color w:val="000000" w:themeColor="text1"/>
          <w:sz w:val="26"/>
          <w:szCs w:val="26"/>
          <w:lang w:val="es-ES"/>
        </w:rPr>
        <w:t xml:space="preserve">PRIMERO: </w:t>
      </w:r>
      <w:r w:rsidRPr="00EA70AA">
        <w:rPr>
          <w:rFonts w:ascii="Arial Narrow" w:eastAsia="Georgia" w:hAnsi="Arial Narrow" w:cs="Georgia"/>
          <w:color w:val="000000" w:themeColor="text1"/>
          <w:sz w:val="26"/>
          <w:szCs w:val="26"/>
          <w:lang w:val="es-ES"/>
        </w:rPr>
        <w:t>Se CONFIRMA la sentencia impugnada, de fecha y procedencia ya indicadas</w:t>
      </w:r>
      <w:r w:rsidR="00AF07D6" w:rsidRPr="00EA70AA">
        <w:rPr>
          <w:rStyle w:val="normaltextrun"/>
          <w:rFonts w:ascii="Arial Narrow" w:hAnsi="Arial Narrow"/>
          <w:color w:val="000000"/>
          <w:sz w:val="26"/>
          <w:szCs w:val="26"/>
          <w:shd w:val="clear" w:color="auto" w:fill="FFFFFF"/>
        </w:rPr>
        <w:t>.</w:t>
      </w:r>
    </w:p>
    <w:p w14:paraId="5FAA70BD" w14:textId="77777777" w:rsidR="00E72B72" w:rsidRPr="00EA70AA" w:rsidRDefault="00E72B72" w:rsidP="00EA70AA">
      <w:pPr>
        <w:spacing w:line="276" w:lineRule="auto"/>
        <w:jc w:val="both"/>
        <w:rPr>
          <w:rFonts w:ascii="Arial Narrow" w:eastAsia="Georgia" w:hAnsi="Arial Narrow" w:cs="Georgia"/>
          <w:sz w:val="26"/>
          <w:szCs w:val="26"/>
          <w:lang w:val="es-CO"/>
        </w:rPr>
      </w:pPr>
      <w:r w:rsidRPr="00EA70AA">
        <w:rPr>
          <w:rFonts w:ascii="Arial Narrow" w:eastAsia="Georgia" w:hAnsi="Arial Narrow" w:cs="Georgia"/>
          <w:color w:val="000000" w:themeColor="text1"/>
          <w:sz w:val="26"/>
          <w:szCs w:val="26"/>
          <w:lang w:val="es-ES"/>
        </w:rPr>
        <w:t xml:space="preserve"> </w:t>
      </w:r>
    </w:p>
    <w:p w14:paraId="28B3F527" w14:textId="77777777" w:rsidR="00E72B72" w:rsidRPr="00EA70AA" w:rsidRDefault="00E72B72" w:rsidP="00EA70AA">
      <w:pPr>
        <w:spacing w:line="276" w:lineRule="auto"/>
        <w:ind w:right="49"/>
        <w:jc w:val="both"/>
        <w:rPr>
          <w:rFonts w:ascii="Arial Narrow" w:eastAsia="Georgia" w:hAnsi="Arial Narrow" w:cs="Georgia"/>
          <w:color w:val="000000" w:themeColor="text1"/>
          <w:sz w:val="26"/>
          <w:szCs w:val="26"/>
          <w:lang w:val="es-ES"/>
        </w:rPr>
      </w:pPr>
      <w:r w:rsidRPr="00EA70AA">
        <w:rPr>
          <w:rFonts w:ascii="Arial Narrow" w:eastAsia="Georgia" w:hAnsi="Arial Narrow" w:cs="Georgia"/>
          <w:b/>
          <w:bCs/>
          <w:color w:val="000000" w:themeColor="text1"/>
          <w:sz w:val="26"/>
          <w:szCs w:val="26"/>
          <w:lang w:val="es-ES"/>
        </w:rPr>
        <w:t>SEGUNDO:</w:t>
      </w:r>
      <w:r w:rsidRPr="00EA70AA">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1AD0A1A0" w14:textId="77777777" w:rsidR="00E72B72" w:rsidRPr="00EA70AA" w:rsidRDefault="00E72B72" w:rsidP="00EA70AA">
      <w:pPr>
        <w:spacing w:line="276" w:lineRule="auto"/>
        <w:ind w:right="49"/>
        <w:jc w:val="both"/>
        <w:rPr>
          <w:rFonts w:ascii="Arial Narrow" w:eastAsia="Georgia" w:hAnsi="Arial Narrow" w:cs="Georgia"/>
          <w:color w:val="000000" w:themeColor="text1"/>
          <w:sz w:val="26"/>
          <w:szCs w:val="26"/>
          <w:lang w:val="es-ES"/>
        </w:rPr>
      </w:pPr>
    </w:p>
    <w:p w14:paraId="10952D70" w14:textId="77777777" w:rsidR="00DD691B" w:rsidRPr="00EA70AA" w:rsidRDefault="00DD691B" w:rsidP="00EA70AA">
      <w:pPr>
        <w:spacing w:line="276" w:lineRule="auto"/>
        <w:ind w:right="49"/>
        <w:jc w:val="both"/>
        <w:rPr>
          <w:rFonts w:ascii="Arial Narrow" w:hAnsi="Arial Narrow" w:cs="Georgia"/>
          <w:b/>
          <w:bCs/>
          <w:color w:val="000000" w:themeColor="text1"/>
          <w:sz w:val="26"/>
          <w:szCs w:val="26"/>
        </w:rPr>
      </w:pPr>
      <w:r w:rsidRPr="00EA70AA">
        <w:rPr>
          <w:rFonts w:ascii="Arial Narrow" w:eastAsia="Georgia" w:hAnsi="Arial Narrow" w:cs="Georgia"/>
          <w:b/>
          <w:bCs/>
          <w:color w:val="000000" w:themeColor="text1"/>
          <w:sz w:val="26"/>
          <w:szCs w:val="26"/>
          <w:lang w:val="es-ES"/>
        </w:rPr>
        <w:t xml:space="preserve">Vienen firmas de </w:t>
      </w:r>
      <w:r w:rsidRPr="00EA70AA">
        <w:rPr>
          <w:rFonts w:ascii="Arial Narrow" w:hAnsi="Arial Narrow" w:cs="Georgia"/>
          <w:b/>
          <w:bCs/>
          <w:color w:val="000000" w:themeColor="text1"/>
          <w:sz w:val="26"/>
          <w:szCs w:val="26"/>
          <w:lang w:val="pt-BR"/>
        </w:rPr>
        <w:t>Sentencia: ST2-0</w:t>
      </w:r>
      <w:r w:rsidRPr="00EA70AA">
        <w:rPr>
          <w:rFonts w:ascii="Arial Narrow" w:eastAsia="Georgia" w:hAnsi="Arial Narrow" w:cs="Georgia"/>
          <w:b/>
          <w:bCs/>
          <w:color w:val="000000" w:themeColor="text1"/>
          <w:sz w:val="26"/>
          <w:szCs w:val="26"/>
          <w:lang w:val="pt-BR"/>
        </w:rPr>
        <w:t>257</w:t>
      </w:r>
      <w:r w:rsidRPr="00EA70AA">
        <w:rPr>
          <w:rFonts w:ascii="Arial Narrow" w:hAnsi="Arial Narrow" w:cs="Georgia"/>
          <w:b/>
          <w:bCs/>
          <w:color w:val="000000" w:themeColor="text1"/>
          <w:sz w:val="26"/>
          <w:szCs w:val="26"/>
          <w:lang w:val="pt-BR"/>
        </w:rPr>
        <w:t>-</w:t>
      </w:r>
      <w:r w:rsidRPr="00EA70AA">
        <w:rPr>
          <w:rFonts w:ascii="Arial Narrow" w:hAnsi="Arial Narrow" w:cs="Georgia"/>
          <w:b/>
          <w:bCs/>
          <w:color w:val="000000" w:themeColor="text1"/>
          <w:sz w:val="26"/>
          <w:szCs w:val="26"/>
        </w:rPr>
        <w:t>2023</w:t>
      </w:r>
    </w:p>
    <w:p w14:paraId="085BEA84" w14:textId="627D6BE3" w:rsidR="00DD691B" w:rsidRPr="00EA70AA" w:rsidRDefault="00DD691B" w:rsidP="00EA70AA">
      <w:pPr>
        <w:spacing w:line="276" w:lineRule="auto"/>
        <w:ind w:right="49"/>
        <w:jc w:val="both"/>
        <w:rPr>
          <w:rFonts w:ascii="Arial Narrow" w:eastAsia="Georgia" w:hAnsi="Arial Narrow" w:cs="Georgia"/>
          <w:b/>
          <w:bCs/>
          <w:color w:val="000000" w:themeColor="text1"/>
          <w:sz w:val="26"/>
          <w:szCs w:val="26"/>
          <w:lang w:val="es-ES"/>
        </w:rPr>
      </w:pPr>
    </w:p>
    <w:p w14:paraId="4838AC3B" w14:textId="77777777" w:rsidR="00DD691B" w:rsidRPr="00EA70AA" w:rsidRDefault="00DD691B" w:rsidP="00EA70AA">
      <w:pPr>
        <w:spacing w:line="276" w:lineRule="auto"/>
        <w:ind w:right="49"/>
        <w:jc w:val="both"/>
        <w:rPr>
          <w:rFonts w:ascii="Arial Narrow" w:eastAsia="Georgia" w:hAnsi="Arial Narrow" w:cs="Georgia"/>
          <w:b/>
          <w:bCs/>
          <w:color w:val="000000" w:themeColor="text1"/>
          <w:sz w:val="26"/>
          <w:szCs w:val="26"/>
          <w:lang w:val="es-ES"/>
        </w:rPr>
      </w:pPr>
    </w:p>
    <w:p w14:paraId="50D54367" w14:textId="494070EA" w:rsidR="00E72B72" w:rsidRPr="00EA70AA" w:rsidRDefault="00E72B72" w:rsidP="00EA70AA">
      <w:pPr>
        <w:spacing w:line="276" w:lineRule="auto"/>
        <w:ind w:right="49"/>
        <w:jc w:val="both"/>
        <w:rPr>
          <w:rFonts w:ascii="Arial Narrow" w:eastAsia="Georgia" w:hAnsi="Arial Narrow" w:cs="Georgia"/>
          <w:color w:val="000000" w:themeColor="text1"/>
          <w:sz w:val="26"/>
          <w:szCs w:val="26"/>
          <w:lang w:val="es-ES"/>
        </w:rPr>
      </w:pPr>
      <w:r w:rsidRPr="00EA70AA">
        <w:rPr>
          <w:rFonts w:ascii="Arial Narrow" w:eastAsia="Georgia" w:hAnsi="Arial Narrow" w:cs="Georgia"/>
          <w:b/>
          <w:bCs/>
          <w:color w:val="000000" w:themeColor="text1"/>
          <w:sz w:val="26"/>
          <w:szCs w:val="26"/>
          <w:lang w:val="es-ES"/>
        </w:rPr>
        <w:t>TERCERO:</w:t>
      </w:r>
      <w:r w:rsidRPr="00EA70AA">
        <w:rPr>
          <w:rFonts w:ascii="Arial Narrow" w:eastAsia="Georgia" w:hAnsi="Arial Narrow" w:cs="Georgia"/>
          <w:color w:val="000000" w:themeColor="text1"/>
          <w:sz w:val="26"/>
          <w:szCs w:val="26"/>
          <w:lang w:val="es-ES"/>
        </w:rPr>
        <w:t xml:space="preserve"> Enviar oportunamente, el presente expediente a la Honorable Corte Constitucional para su eventual revisión.</w:t>
      </w:r>
    </w:p>
    <w:p w14:paraId="58A09A2D" w14:textId="77777777" w:rsidR="00EA70AA" w:rsidRPr="001B25B9" w:rsidRDefault="00EA70AA" w:rsidP="00EA70AA">
      <w:pPr>
        <w:pStyle w:val="Sinespaciado"/>
        <w:spacing w:line="276" w:lineRule="auto"/>
        <w:jc w:val="both"/>
        <w:rPr>
          <w:rFonts w:ascii="Arial Narrow" w:hAnsi="Arial Narrow"/>
          <w:b/>
          <w:sz w:val="26"/>
          <w:szCs w:val="26"/>
          <w:lang w:val="es-CO"/>
        </w:rPr>
      </w:pPr>
    </w:p>
    <w:p w14:paraId="24478D09" w14:textId="77777777" w:rsidR="00EA70AA" w:rsidRPr="001B25B9" w:rsidRDefault="00EA70AA" w:rsidP="00EA70AA">
      <w:pPr>
        <w:spacing w:line="276" w:lineRule="auto"/>
        <w:ind w:right="49"/>
        <w:jc w:val="center"/>
        <w:rPr>
          <w:rFonts w:ascii="Arial Narrow" w:hAnsi="Arial Narrow"/>
          <w:b/>
          <w:bCs/>
          <w:sz w:val="26"/>
          <w:szCs w:val="26"/>
          <w:lang w:val="es-CO"/>
        </w:rPr>
      </w:pPr>
      <w:r w:rsidRPr="001B25B9">
        <w:rPr>
          <w:rFonts w:ascii="Arial Narrow" w:hAnsi="Arial Narrow"/>
          <w:b/>
          <w:bCs/>
          <w:sz w:val="26"/>
          <w:szCs w:val="26"/>
          <w:lang w:val="es-CO"/>
        </w:rPr>
        <w:t>NOTIFÍQUESE Y CÚMPLASE</w:t>
      </w:r>
    </w:p>
    <w:p w14:paraId="67FA6031" w14:textId="77777777" w:rsidR="00EA70AA" w:rsidRPr="001B25B9" w:rsidRDefault="00EA70AA" w:rsidP="00EA70AA">
      <w:pPr>
        <w:widowControl w:val="0"/>
        <w:overflowPunct/>
        <w:adjustRightInd/>
        <w:spacing w:line="276" w:lineRule="auto"/>
        <w:jc w:val="both"/>
        <w:rPr>
          <w:rFonts w:ascii="Arial Narrow" w:eastAsia="Arial MT" w:hAnsi="Arial Narrow" w:cs="Arial"/>
          <w:sz w:val="26"/>
          <w:szCs w:val="26"/>
          <w:lang w:val="es-ES" w:eastAsia="en-US"/>
        </w:rPr>
      </w:pPr>
      <w:bookmarkStart w:id="2" w:name="_Hlk133406886"/>
    </w:p>
    <w:p w14:paraId="0B493469" w14:textId="77777777" w:rsidR="00EA70AA" w:rsidRPr="001B25B9" w:rsidRDefault="00EA70AA" w:rsidP="00EA70AA">
      <w:pPr>
        <w:widowControl w:val="0"/>
        <w:overflowPunct/>
        <w:adjustRightInd/>
        <w:spacing w:line="276" w:lineRule="auto"/>
        <w:jc w:val="both"/>
        <w:rPr>
          <w:rFonts w:ascii="Arial Narrow" w:eastAsia="Arial MT" w:hAnsi="Arial Narrow" w:cs="Arial"/>
          <w:sz w:val="26"/>
          <w:szCs w:val="26"/>
          <w:lang w:val="es-ES" w:eastAsia="en-US"/>
        </w:rPr>
      </w:pPr>
      <w:bookmarkStart w:id="3" w:name="_Hlk133406334"/>
      <w:r w:rsidRPr="001B25B9">
        <w:rPr>
          <w:rFonts w:ascii="Arial Narrow" w:eastAsia="Arial MT" w:hAnsi="Arial Narrow" w:cs="Arial"/>
          <w:sz w:val="26"/>
          <w:szCs w:val="26"/>
          <w:lang w:val="es-ES" w:eastAsia="en-US"/>
        </w:rPr>
        <w:t>Los Magistrados</w:t>
      </w:r>
    </w:p>
    <w:p w14:paraId="126C563F" w14:textId="77777777" w:rsidR="00EA70AA" w:rsidRPr="001B25B9" w:rsidRDefault="00EA70AA" w:rsidP="00EA70AA">
      <w:pPr>
        <w:widowControl w:val="0"/>
        <w:overflowPunct/>
        <w:adjustRightInd/>
        <w:spacing w:line="276" w:lineRule="auto"/>
        <w:jc w:val="both"/>
        <w:rPr>
          <w:rFonts w:ascii="Arial Narrow" w:eastAsia="Arial MT" w:hAnsi="Arial Narrow" w:cs="Arial"/>
          <w:sz w:val="26"/>
          <w:szCs w:val="26"/>
          <w:lang w:val="es-ES" w:eastAsia="en-US"/>
        </w:rPr>
      </w:pPr>
    </w:p>
    <w:p w14:paraId="58E011E3" w14:textId="77777777" w:rsidR="00EA70AA" w:rsidRPr="001B25B9" w:rsidRDefault="00EA70AA" w:rsidP="00EA70AA">
      <w:pPr>
        <w:widowControl w:val="0"/>
        <w:overflowPunct/>
        <w:adjustRightInd/>
        <w:spacing w:line="276" w:lineRule="auto"/>
        <w:jc w:val="both"/>
        <w:rPr>
          <w:rFonts w:ascii="Arial Narrow" w:eastAsia="Arial MT" w:hAnsi="Arial Narrow" w:cs="Arial"/>
          <w:sz w:val="26"/>
          <w:szCs w:val="26"/>
          <w:lang w:val="es-ES" w:eastAsia="en-US"/>
        </w:rPr>
      </w:pPr>
    </w:p>
    <w:p w14:paraId="271B0CCE" w14:textId="77777777" w:rsidR="00EA70AA" w:rsidRPr="001B25B9" w:rsidRDefault="00EA70AA" w:rsidP="00EA70AA">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CARLOS MAURICIO GARCÍA BARAJAS</w:t>
      </w:r>
    </w:p>
    <w:p w14:paraId="53C6FE6C" w14:textId="77777777" w:rsidR="00EA70AA" w:rsidRPr="001B25B9" w:rsidRDefault="00EA70AA" w:rsidP="00EA70AA">
      <w:pPr>
        <w:widowControl w:val="0"/>
        <w:overflowPunct/>
        <w:adjustRightInd/>
        <w:spacing w:line="276" w:lineRule="auto"/>
        <w:jc w:val="center"/>
        <w:rPr>
          <w:rFonts w:ascii="Arial Narrow" w:eastAsia="Arial MT" w:hAnsi="Arial Narrow" w:cs="Arial"/>
          <w:sz w:val="26"/>
          <w:szCs w:val="26"/>
          <w:lang w:val="es-ES" w:eastAsia="en-US"/>
        </w:rPr>
      </w:pPr>
    </w:p>
    <w:p w14:paraId="75C9A82D" w14:textId="77777777" w:rsidR="00EA70AA" w:rsidRPr="001B25B9" w:rsidRDefault="00EA70AA" w:rsidP="00EA70AA">
      <w:pPr>
        <w:widowControl w:val="0"/>
        <w:overflowPunct/>
        <w:adjustRightInd/>
        <w:spacing w:line="276" w:lineRule="auto"/>
        <w:jc w:val="center"/>
        <w:rPr>
          <w:rFonts w:ascii="Arial Narrow" w:eastAsia="Arial MT" w:hAnsi="Arial Narrow" w:cs="Arial"/>
          <w:sz w:val="26"/>
          <w:szCs w:val="26"/>
          <w:lang w:val="es-ES" w:eastAsia="en-US"/>
        </w:rPr>
      </w:pPr>
    </w:p>
    <w:p w14:paraId="5445BEC2" w14:textId="77777777" w:rsidR="00EA70AA" w:rsidRPr="001B25B9" w:rsidRDefault="00EA70AA" w:rsidP="00EA70AA">
      <w:pPr>
        <w:widowControl w:val="0"/>
        <w:overflowPunct/>
        <w:adjustRightInd/>
        <w:spacing w:line="276" w:lineRule="auto"/>
        <w:jc w:val="center"/>
        <w:rPr>
          <w:rFonts w:ascii="Arial Narrow" w:eastAsia="Arial MT" w:hAnsi="Arial Narrow" w:cs="Arial"/>
          <w:b/>
          <w:sz w:val="26"/>
          <w:szCs w:val="26"/>
          <w:lang w:val="es-ES" w:eastAsia="en-US"/>
        </w:rPr>
      </w:pPr>
      <w:r w:rsidRPr="001B25B9">
        <w:rPr>
          <w:rFonts w:ascii="Arial Narrow" w:eastAsia="Arial MT" w:hAnsi="Arial Narrow" w:cs="Arial"/>
          <w:b/>
          <w:sz w:val="26"/>
          <w:szCs w:val="26"/>
          <w:lang w:val="es-ES" w:eastAsia="en-US"/>
        </w:rPr>
        <w:t>DUBERNEY GRISALES HERRERA</w:t>
      </w:r>
    </w:p>
    <w:p w14:paraId="12B3EE6C" w14:textId="7045AC40" w:rsidR="00EA70AA" w:rsidRDefault="00EA70AA" w:rsidP="00EA70AA">
      <w:pPr>
        <w:widowControl w:val="0"/>
        <w:overflowPunct/>
        <w:adjustRightInd/>
        <w:spacing w:line="276" w:lineRule="auto"/>
        <w:jc w:val="center"/>
        <w:rPr>
          <w:rFonts w:ascii="Arial Narrow" w:eastAsia="Arial MT" w:hAnsi="Arial Narrow" w:cs="Arial"/>
          <w:sz w:val="26"/>
          <w:szCs w:val="26"/>
          <w:lang w:val="es-ES" w:eastAsia="en-US"/>
        </w:rPr>
      </w:pPr>
      <w:r>
        <w:rPr>
          <w:rFonts w:ascii="Arial Narrow" w:eastAsia="Arial MT" w:hAnsi="Arial Narrow" w:cs="Arial"/>
          <w:sz w:val="26"/>
          <w:szCs w:val="26"/>
          <w:lang w:val="es-ES" w:eastAsia="en-US"/>
        </w:rPr>
        <w:t>Ausente con causa justificada</w:t>
      </w:r>
    </w:p>
    <w:p w14:paraId="3BEE1061" w14:textId="77777777" w:rsidR="00EA70AA" w:rsidRPr="001B25B9" w:rsidRDefault="00EA70AA" w:rsidP="00EA70AA">
      <w:pPr>
        <w:widowControl w:val="0"/>
        <w:overflowPunct/>
        <w:adjustRightInd/>
        <w:spacing w:line="276" w:lineRule="auto"/>
        <w:jc w:val="center"/>
        <w:rPr>
          <w:rFonts w:ascii="Arial Narrow" w:eastAsia="Arial MT" w:hAnsi="Arial Narrow" w:cs="Arial"/>
          <w:sz w:val="26"/>
          <w:szCs w:val="26"/>
          <w:lang w:val="es-ES" w:eastAsia="en-US"/>
        </w:rPr>
      </w:pPr>
    </w:p>
    <w:p w14:paraId="58251928" w14:textId="77777777" w:rsidR="00EA70AA" w:rsidRPr="001B25B9" w:rsidRDefault="00EA70AA" w:rsidP="00EA70AA">
      <w:pPr>
        <w:widowControl w:val="0"/>
        <w:overflowPunct/>
        <w:adjustRightInd/>
        <w:spacing w:line="276" w:lineRule="auto"/>
        <w:jc w:val="center"/>
        <w:rPr>
          <w:rFonts w:ascii="Arial Narrow" w:eastAsia="Arial MT" w:hAnsi="Arial Narrow" w:cs="Arial"/>
          <w:sz w:val="26"/>
          <w:szCs w:val="26"/>
          <w:lang w:val="es-ES" w:eastAsia="en-US"/>
        </w:rPr>
      </w:pPr>
    </w:p>
    <w:p w14:paraId="47C1289F" w14:textId="4669412D" w:rsidR="00E65768" w:rsidRPr="00EA70AA" w:rsidRDefault="00EA70AA" w:rsidP="00EA70AA">
      <w:pPr>
        <w:widowControl w:val="0"/>
        <w:overflowPunct/>
        <w:spacing w:line="276" w:lineRule="auto"/>
        <w:jc w:val="center"/>
        <w:rPr>
          <w:rFonts w:ascii="Arial Narrow" w:eastAsia="Times New Roman" w:hAnsi="Arial Narrow" w:cs="Arial"/>
          <w:b/>
          <w:bCs/>
          <w:sz w:val="26"/>
          <w:szCs w:val="26"/>
          <w:lang w:val="es-ES"/>
        </w:rPr>
      </w:pPr>
      <w:r w:rsidRPr="001B25B9">
        <w:rPr>
          <w:rFonts w:ascii="Arial Narrow" w:eastAsia="Arial MT" w:hAnsi="Arial Narrow" w:cs="Arial"/>
          <w:b/>
          <w:sz w:val="26"/>
          <w:szCs w:val="26"/>
          <w:lang w:val="es-ES" w:eastAsia="en-US"/>
        </w:rPr>
        <w:t>EDDER JIMMY SANCHEZ CALAMBAS</w:t>
      </w:r>
      <w:bookmarkEnd w:id="2"/>
      <w:bookmarkEnd w:id="3"/>
    </w:p>
    <w:sectPr w:rsidR="00E65768" w:rsidRPr="00EA70AA" w:rsidSect="00BA7E2F">
      <w:headerReference w:type="default" r:id="rId14"/>
      <w:footerReference w:type="default" r:id="rId15"/>
      <w:pgSz w:w="12242" w:h="18722" w:code="258"/>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EFA66" w14:textId="77777777" w:rsidR="00B34D87" w:rsidRDefault="00B34D87" w:rsidP="003E5CA4">
      <w:r>
        <w:separator/>
      </w:r>
    </w:p>
  </w:endnote>
  <w:endnote w:type="continuationSeparator" w:id="0">
    <w:p w14:paraId="205F639E" w14:textId="77777777" w:rsidR="00B34D87" w:rsidRDefault="00B34D87" w:rsidP="003E5CA4">
      <w:r>
        <w:continuationSeparator/>
      </w:r>
    </w:p>
  </w:endnote>
  <w:endnote w:type="continuationNotice" w:id="1">
    <w:p w14:paraId="115081AC" w14:textId="77777777" w:rsidR="00B34D87" w:rsidRDefault="00B34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022511" w14:paraId="0FB3BE6A" w14:textId="77777777" w:rsidTr="5D7267DC">
      <w:tc>
        <w:tcPr>
          <w:tcW w:w="2755" w:type="dxa"/>
        </w:tcPr>
        <w:p w14:paraId="79F87B68" w14:textId="61A4A730" w:rsidR="00022511" w:rsidRDefault="00022511" w:rsidP="5D7267DC">
          <w:pPr>
            <w:pStyle w:val="Encabezado"/>
            <w:ind w:left="-115"/>
          </w:pPr>
        </w:p>
      </w:tc>
      <w:tc>
        <w:tcPr>
          <w:tcW w:w="2755" w:type="dxa"/>
        </w:tcPr>
        <w:p w14:paraId="6426B95A" w14:textId="0CF54184" w:rsidR="00022511" w:rsidRDefault="00022511" w:rsidP="5D7267DC">
          <w:pPr>
            <w:pStyle w:val="Encabezado"/>
            <w:jc w:val="center"/>
          </w:pPr>
        </w:p>
      </w:tc>
      <w:tc>
        <w:tcPr>
          <w:tcW w:w="2755" w:type="dxa"/>
        </w:tcPr>
        <w:p w14:paraId="03B42630" w14:textId="4E4213AB" w:rsidR="00022511" w:rsidRDefault="00022511" w:rsidP="5D7267DC">
          <w:pPr>
            <w:pStyle w:val="Encabezado"/>
            <w:ind w:right="-115"/>
            <w:jc w:val="right"/>
          </w:pPr>
        </w:p>
      </w:tc>
    </w:tr>
  </w:tbl>
  <w:p w14:paraId="5A4D3859" w14:textId="1D5061FF" w:rsidR="00022511" w:rsidRDefault="00022511" w:rsidP="5D7267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FEB40" w14:textId="77777777" w:rsidR="00B34D87" w:rsidRDefault="00B34D87" w:rsidP="003E5CA4">
      <w:r>
        <w:separator/>
      </w:r>
    </w:p>
  </w:footnote>
  <w:footnote w:type="continuationSeparator" w:id="0">
    <w:p w14:paraId="14BC03CB" w14:textId="77777777" w:rsidR="00B34D87" w:rsidRDefault="00B34D87" w:rsidP="003E5CA4">
      <w:r>
        <w:continuationSeparator/>
      </w:r>
    </w:p>
  </w:footnote>
  <w:footnote w:type="continuationNotice" w:id="1">
    <w:p w14:paraId="32B91FAF" w14:textId="77777777" w:rsidR="00B34D87" w:rsidRDefault="00B34D87"/>
  </w:footnote>
  <w:footnote w:id="2">
    <w:p w14:paraId="47C128B1" w14:textId="06D671F1" w:rsidR="00022511" w:rsidRPr="003832BD" w:rsidRDefault="00022511" w:rsidP="003832BD">
      <w:pPr>
        <w:pStyle w:val="Textonotapie"/>
        <w:jc w:val="both"/>
        <w:rPr>
          <w:rFonts w:ascii="Arial" w:hAnsi="Arial" w:cs="Arial"/>
          <w:spacing w:val="-2"/>
          <w:sz w:val="18"/>
          <w:szCs w:val="24"/>
        </w:rPr>
      </w:pPr>
      <w:r w:rsidRPr="003832BD">
        <w:rPr>
          <w:rStyle w:val="Refdenotaalpie"/>
          <w:rFonts w:ascii="Arial" w:eastAsia="Georgia" w:hAnsi="Arial" w:cs="Arial"/>
          <w:spacing w:val="-2"/>
          <w:sz w:val="18"/>
          <w:szCs w:val="24"/>
        </w:rPr>
        <w:footnoteRef/>
      </w:r>
      <w:r w:rsidR="7765E558" w:rsidRPr="003832BD">
        <w:rPr>
          <w:rFonts w:ascii="Arial" w:eastAsia="Georgia" w:hAnsi="Arial" w:cs="Arial"/>
          <w:spacing w:val="-2"/>
          <w:sz w:val="18"/>
          <w:szCs w:val="24"/>
        </w:rPr>
        <w:t xml:space="preserve"> Archivo 01 del cuaderno de primera instancia</w:t>
      </w:r>
    </w:p>
  </w:footnote>
  <w:footnote w:id="3">
    <w:p w14:paraId="15A7F853" w14:textId="74FEDAAF" w:rsidR="7765E558" w:rsidRPr="003832BD" w:rsidRDefault="7765E558" w:rsidP="003832BD">
      <w:pPr>
        <w:pStyle w:val="Textonotapie"/>
        <w:jc w:val="both"/>
        <w:rPr>
          <w:rFonts w:ascii="Arial" w:hAnsi="Arial" w:cs="Arial"/>
          <w:sz w:val="18"/>
          <w:szCs w:val="24"/>
        </w:rPr>
      </w:pPr>
      <w:r w:rsidRPr="003832BD">
        <w:rPr>
          <w:rStyle w:val="Refdenotaalpie"/>
          <w:rFonts w:ascii="Arial" w:hAnsi="Arial" w:cs="Arial"/>
          <w:sz w:val="18"/>
          <w:szCs w:val="24"/>
        </w:rPr>
        <w:footnoteRef/>
      </w:r>
      <w:r w:rsidRPr="003832BD">
        <w:rPr>
          <w:rFonts w:ascii="Arial" w:hAnsi="Arial" w:cs="Arial"/>
          <w:sz w:val="18"/>
          <w:szCs w:val="24"/>
        </w:rPr>
        <w:t xml:space="preserve"> </w:t>
      </w:r>
      <w:r w:rsidRPr="003832BD">
        <w:rPr>
          <w:rFonts w:ascii="Arial" w:eastAsia="Georgia" w:hAnsi="Arial" w:cs="Arial"/>
          <w:sz w:val="18"/>
          <w:szCs w:val="24"/>
        </w:rPr>
        <w:t>Archivo 05 del cuaderno de primera instancia</w:t>
      </w:r>
    </w:p>
  </w:footnote>
  <w:footnote w:id="4">
    <w:p w14:paraId="0282E4CC" w14:textId="066EF3B9" w:rsidR="7765E558" w:rsidRPr="003832BD" w:rsidRDefault="7765E558" w:rsidP="003832BD">
      <w:pPr>
        <w:pStyle w:val="Textonotapie"/>
        <w:jc w:val="both"/>
        <w:rPr>
          <w:rFonts w:ascii="Arial" w:hAnsi="Arial" w:cs="Arial"/>
          <w:sz w:val="18"/>
          <w:szCs w:val="24"/>
          <w:lang w:val="es-CO"/>
        </w:rPr>
      </w:pPr>
      <w:r w:rsidRPr="003832BD">
        <w:rPr>
          <w:rStyle w:val="Refdenotaalpie"/>
          <w:rFonts w:ascii="Arial" w:hAnsi="Arial" w:cs="Arial"/>
          <w:sz w:val="18"/>
          <w:szCs w:val="24"/>
        </w:rPr>
        <w:footnoteRef/>
      </w:r>
      <w:r w:rsidRPr="003832BD">
        <w:rPr>
          <w:rFonts w:ascii="Arial" w:hAnsi="Arial" w:cs="Arial"/>
          <w:sz w:val="18"/>
          <w:szCs w:val="24"/>
        </w:rPr>
        <w:t xml:space="preserve"> </w:t>
      </w:r>
      <w:r w:rsidRPr="003832BD">
        <w:rPr>
          <w:rFonts w:ascii="Arial" w:eastAsia="Georgia" w:hAnsi="Arial" w:cs="Arial"/>
          <w:sz w:val="18"/>
          <w:szCs w:val="24"/>
        </w:rPr>
        <w:t>Archivo 08 del cuaderno de primera instancia</w:t>
      </w:r>
    </w:p>
  </w:footnote>
  <w:footnote w:id="5">
    <w:p w14:paraId="69F8535D" w14:textId="3330A9E9" w:rsidR="6DABBA9B" w:rsidRPr="003832BD" w:rsidRDefault="6DABBA9B" w:rsidP="003832BD">
      <w:pPr>
        <w:pStyle w:val="Textonotapie"/>
        <w:jc w:val="both"/>
        <w:rPr>
          <w:rFonts w:ascii="Arial" w:hAnsi="Arial" w:cs="Arial"/>
          <w:sz w:val="18"/>
          <w:szCs w:val="24"/>
          <w:lang w:val="es-CO"/>
        </w:rPr>
      </w:pPr>
      <w:r w:rsidRPr="003832BD">
        <w:rPr>
          <w:rStyle w:val="Refdenotaalpie"/>
          <w:rFonts w:ascii="Arial" w:hAnsi="Arial" w:cs="Arial"/>
          <w:sz w:val="18"/>
          <w:szCs w:val="24"/>
        </w:rPr>
        <w:footnoteRef/>
      </w:r>
      <w:r w:rsidRPr="003832BD">
        <w:rPr>
          <w:rFonts w:ascii="Arial" w:hAnsi="Arial" w:cs="Arial"/>
          <w:sz w:val="18"/>
          <w:szCs w:val="24"/>
        </w:rPr>
        <w:t xml:space="preserve"> </w:t>
      </w:r>
      <w:r w:rsidRPr="003832BD">
        <w:rPr>
          <w:rFonts w:ascii="Arial" w:eastAsia="Georgia" w:hAnsi="Arial" w:cs="Arial"/>
          <w:sz w:val="18"/>
          <w:szCs w:val="24"/>
        </w:rPr>
        <w:t>Archivo 10 del cuaderno de primera instancia</w:t>
      </w:r>
    </w:p>
  </w:footnote>
  <w:footnote w:id="6">
    <w:p w14:paraId="7A7DB154" w14:textId="57D60841" w:rsidR="00365E18" w:rsidRPr="003832BD" w:rsidRDefault="00365E18" w:rsidP="003832BD">
      <w:pPr>
        <w:pStyle w:val="Textonotapie"/>
        <w:jc w:val="both"/>
        <w:rPr>
          <w:rFonts w:ascii="Arial" w:hAnsi="Arial" w:cs="Arial"/>
          <w:sz w:val="18"/>
          <w:szCs w:val="24"/>
        </w:rPr>
      </w:pPr>
      <w:r w:rsidRPr="003832BD">
        <w:rPr>
          <w:rStyle w:val="Refdenotaalpie"/>
          <w:rFonts w:ascii="Arial" w:hAnsi="Arial" w:cs="Arial"/>
          <w:sz w:val="18"/>
          <w:szCs w:val="24"/>
        </w:rPr>
        <w:footnoteRef/>
      </w:r>
      <w:r w:rsidR="6DABBA9B" w:rsidRPr="003832BD">
        <w:rPr>
          <w:rFonts w:ascii="Arial" w:hAnsi="Arial" w:cs="Arial"/>
          <w:sz w:val="18"/>
          <w:szCs w:val="24"/>
        </w:rPr>
        <w:t xml:space="preserve"> </w:t>
      </w:r>
      <w:r w:rsidR="6DABBA9B" w:rsidRPr="003832BD">
        <w:rPr>
          <w:rFonts w:ascii="Arial" w:eastAsia="Georgia" w:hAnsi="Arial" w:cs="Arial"/>
          <w:spacing w:val="-2"/>
          <w:sz w:val="18"/>
          <w:szCs w:val="24"/>
        </w:rPr>
        <w:t>Archivos 20 y 25 del cuaderno de primera instancia</w:t>
      </w:r>
    </w:p>
  </w:footnote>
  <w:footnote w:id="7">
    <w:p w14:paraId="57B8E2BF" w14:textId="27535822" w:rsidR="00E0387A" w:rsidRPr="003832BD" w:rsidRDefault="00E0387A" w:rsidP="003832BD">
      <w:pPr>
        <w:pStyle w:val="Textonotapie"/>
        <w:jc w:val="both"/>
        <w:rPr>
          <w:rFonts w:ascii="Arial" w:hAnsi="Arial" w:cs="Arial"/>
          <w:sz w:val="18"/>
          <w:szCs w:val="24"/>
        </w:rPr>
      </w:pPr>
      <w:r w:rsidRPr="003832BD">
        <w:rPr>
          <w:rStyle w:val="Refdenotaalpie"/>
          <w:rFonts w:ascii="Arial" w:hAnsi="Arial" w:cs="Arial"/>
          <w:sz w:val="18"/>
          <w:szCs w:val="24"/>
        </w:rPr>
        <w:footnoteRef/>
      </w:r>
      <w:r w:rsidRPr="003832BD">
        <w:rPr>
          <w:rFonts w:ascii="Arial" w:hAnsi="Arial" w:cs="Arial"/>
          <w:sz w:val="18"/>
          <w:szCs w:val="24"/>
        </w:rPr>
        <w:t xml:space="preserve"> </w:t>
      </w:r>
      <w:r w:rsidR="00A97932" w:rsidRPr="003832BD">
        <w:rPr>
          <w:rFonts w:ascii="Arial" w:eastAsia="Georgia" w:hAnsi="Arial" w:cs="Arial"/>
          <w:spacing w:val="-2"/>
          <w:sz w:val="18"/>
          <w:szCs w:val="24"/>
        </w:rPr>
        <w:t>Archivo 0</w:t>
      </w:r>
      <w:r w:rsidR="00AE5CA2" w:rsidRPr="003832BD">
        <w:rPr>
          <w:rFonts w:ascii="Arial" w:eastAsia="Georgia" w:hAnsi="Arial" w:cs="Arial"/>
          <w:spacing w:val="-2"/>
          <w:sz w:val="18"/>
          <w:szCs w:val="24"/>
        </w:rPr>
        <w:t>5</w:t>
      </w:r>
      <w:r w:rsidR="00A97932" w:rsidRPr="003832BD">
        <w:rPr>
          <w:rFonts w:ascii="Arial" w:eastAsia="Georgia" w:hAnsi="Arial" w:cs="Arial"/>
          <w:spacing w:val="-2"/>
          <w:sz w:val="18"/>
          <w:szCs w:val="24"/>
        </w:rPr>
        <w:t xml:space="preserve"> del cuaderno de primera instancia</w:t>
      </w:r>
    </w:p>
  </w:footnote>
  <w:footnote w:id="8">
    <w:p w14:paraId="095248E8" w14:textId="07D6DAD6" w:rsidR="007A77EF" w:rsidRPr="003832BD" w:rsidRDefault="007A77EF" w:rsidP="003832BD">
      <w:pPr>
        <w:pStyle w:val="Textonotapie"/>
        <w:jc w:val="both"/>
        <w:rPr>
          <w:rFonts w:ascii="Arial" w:hAnsi="Arial" w:cs="Arial"/>
          <w:sz w:val="18"/>
          <w:szCs w:val="24"/>
        </w:rPr>
      </w:pPr>
      <w:r w:rsidRPr="003832BD">
        <w:rPr>
          <w:rStyle w:val="Refdenotaalpie"/>
          <w:rFonts w:ascii="Arial" w:hAnsi="Arial" w:cs="Arial"/>
          <w:sz w:val="18"/>
          <w:szCs w:val="24"/>
        </w:rPr>
        <w:footnoteRef/>
      </w:r>
      <w:r w:rsidR="6DABBA9B" w:rsidRPr="003832BD">
        <w:rPr>
          <w:rFonts w:ascii="Arial" w:hAnsi="Arial" w:cs="Arial"/>
          <w:sz w:val="18"/>
          <w:szCs w:val="24"/>
        </w:rPr>
        <w:t xml:space="preserve"> </w:t>
      </w:r>
      <w:r w:rsidR="6DABBA9B" w:rsidRPr="003832BD">
        <w:rPr>
          <w:rFonts w:ascii="Arial" w:eastAsia="Georgia" w:hAnsi="Arial" w:cs="Arial"/>
          <w:spacing w:val="-2"/>
          <w:sz w:val="18"/>
          <w:szCs w:val="24"/>
        </w:rPr>
        <w:t>Archivo 32 del cuaderno de primera instancia</w:t>
      </w:r>
    </w:p>
  </w:footnote>
  <w:footnote w:id="9">
    <w:p w14:paraId="41F2521E" w14:textId="605D879F" w:rsidR="00AF07D6" w:rsidRPr="003832BD" w:rsidRDefault="00AF07D6" w:rsidP="003832BD">
      <w:pPr>
        <w:jc w:val="both"/>
        <w:rPr>
          <w:rFonts w:ascii="Arial" w:eastAsia="Georgia" w:hAnsi="Arial" w:cs="Arial"/>
          <w:sz w:val="18"/>
          <w:szCs w:val="24"/>
        </w:rPr>
      </w:pPr>
      <w:r w:rsidRPr="003832BD">
        <w:rPr>
          <w:rFonts w:ascii="Arial" w:eastAsia="Georgia" w:hAnsi="Arial" w:cs="Arial"/>
          <w:sz w:val="18"/>
          <w:szCs w:val="24"/>
          <w:vertAlign w:val="superscript"/>
        </w:rPr>
        <w:footnoteRef/>
      </w:r>
      <w:r w:rsidR="6DABBA9B" w:rsidRPr="003832BD">
        <w:rPr>
          <w:rFonts w:ascii="Arial" w:eastAsia="Georgia" w:hAnsi="Arial" w:cs="Arial"/>
          <w:sz w:val="18"/>
          <w:szCs w:val="24"/>
        </w:rPr>
        <w:t xml:space="preserve"> Folios 08 a 10 del archivo 01 del cuaderno de primera instancia</w:t>
      </w:r>
    </w:p>
  </w:footnote>
  <w:footnote w:id="10">
    <w:p w14:paraId="3337ACE4" w14:textId="78085D4C" w:rsidR="6DABBA9B" w:rsidRPr="003832BD" w:rsidRDefault="6DABBA9B" w:rsidP="003832BD">
      <w:pPr>
        <w:jc w:val="both"/>
        <w:rPr>
          <w:rFonts w:ascii="Arial" w:eastAsia="Georgia" w:hAnsi="Arial" w:cs="Arial"/>
          <w:sz w:val="18"/>
          <w:szCs w:val="24"/>
        </w:rPr>
      </w:pPr>
      <w:r w:rsidRPr="003832BD">
        <w:rPr>
          <w:rFonts w:ascii="Arial" w:eastAsia="Georgia" w:hAnsi="Arial" w:cs="Arial"/>
          <w:sz w:val="18"/>
          <w:szCs w:val="24"/>
          <w:vertAlign w:val="superscript"/>
        </w:rPr>
        <w:footnoteRef/>
      </w:r>
      <w:r w:rsidRPr="003832BD">
        <w:rPr>
          <w:rFonts w:ascii="Arial" w:eastAsia="Georgia" w:hAnsi="Arial" w:cs="Arial"/>
          <w:sz w:val="18"/>
          <w:szCs w:val="24"/>
        </w:rPr>
        <w:t xml:space="preserve"> Archivo 17 del cuaderno de primera instancia</w:t>
      </w:r>
    </w:p>
  </w:footnote>
  <w:footnote w:id="11">
    <w:p w14:paraId="3B51A52B" w14:textId="484AB361" w:rsidR="6DABBA9B" w:rsidRDefault="6DABBA9B" w:rsidP="003832BD">
      <w:pPr>
        <w:jc w:val="both"/>
      </w:pPr>
      <w:r w:rsidRPr="003832BD">
        <w:rPr>
          <w:rFonts w:ascii="Arial" w:hAnsi="Arial" w:cs="Arial"/>
          <w:sz w:val="18"/>
          <w:szCs w:val="24"/>
          <w:vertAlign w:val="superscript"/>
        </w:rPr>
        <w:footnoteRef/>
      </w:r>
      <w:r w:rsidRPr="003832BD">
        <w:rPr>
          <w:rFonts w:ascii="Arial" w:hAnsi="Arial" w:cs="Arial"/>
          <w:sz w:val="18"/>
          <w:szCs w:val="24"/>
        </w:rPr>
        <w:t xml:space="preserve"> Archivo 12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00B42" w14:textId="77777777" w:rsidR="00EA70AA" w:rsidRPr="00EA70AA" w:rsidRDefault="00022511" w:rsidP="00EA70AA">
    <w:pPr>
      <w:pStyle w:val="Encabezado"/>
      <w:jc w:val="both"/>
      <w:rPr>
        <w:rFonts w:ascii="Arial" w:eastAsia="Georgia" w:hAnsi="Arial" w:cs="Arial"/>
        <w:bCs/>
        <w:sz w:val="18"/>
        <w:szCs w:val="16"/>
        <w:lang w:val="es-ES" w:eastAsia="es-MX"/>
      </w:rPr>
    </w:pPr>
    <w:r w:rsidRPr="00EA70AA">
      <w:rPr>
        <w:rFonts w:ascii="Arial" w:eastAsia="Georgia" w:hAnsi="Arial" w:cs="Arial"/>
        <w:bCs/>
        <w:sz w:val="18"/>
        <w:szCs w:val="16"/>
        <w:lang w:val="es-ES" w:eastAsia="es-MX"/>
      </w:rPr>
      <w:t>ACCIÓN DE TUTELA (SEGUNDA INSTANCIA)</w:t>
    </w:r>
  </w:p>
  <w:p w14:paraId="47C128B0" w14:textId="42F3CA7D" w:rsidR="00022511" w:rsidRPr="00EA70AA" w:rsidRDefault="00EA70AA" w:rsidP="00EA70AA">
    <w:pPr>
      <w:pStyle w:val="Encabezado"/>
      <w:jc w:val="both"/>
      <w:rPr>
        <w:rFonts w:ascii="Arial" w:eastAsia="Georgia" w:hAnsi="Arial" w:cs="Arial"/>
        <w:sz w:val="18"/>
        <w:szCs w:val="16"/>
      </w:rPr>
    </w:pPr>
    <w:r w:rsidRPr="00EA70AA">
      <w:rPr>
        <w:rFonts w:ascii="Arial" w:eastAsia="Georgia" w:hAnsi="Arial" w:cs="Arial"/>
        <w:color w:val="000000" w:themeColor="text1"/>
        <w:sz w:val="18"/>
        <w:szCs w:val="16"/>
        <w:lang w:val="es-ES"/>
      </w:rPr>
      <w:t xml:space="preserve">Radicado: </w:t>
    </w:r>
    <w:r w:rsidRPr="00EA70AA">
      <w:rPr>
        <w:rFonts w:ascii="Arial" w:eastAsia="Georgia" w:hAnsi="Arial" w:cs="Arial"/>
        <w:sz w:val="18"/>
        <w:szCs w:val="16"/>
        <w:lang w:val="es-ES"/>
      </w:rPr>
      <w:t>66001312100120231004901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BDA0"/>
    <w:multiLevelType w:val="hybridMultilevel"/>
    <w:tmpl w:val="87DED840"/>
    <w:lvl w:ilvl="0" w:tplc="C1488216">
      <w:start w:val="1"/>
      <w:numFmt w:val="lowerRoman"/>
      <w:lvlText w:val="(%1)"/>
      <w:lvlJc w:val="left"/>
      <w:pPr>
        <w:ind w:left="720" w:hanging="360"/>
      </w:pPr>
    </w:lvl>
    <w:lvl w:ilvl="1" w:tplc="2FAA0192">
      <w:start w:val="1"/>
      <w:numFmt w:val="lowerLetter"/>
      <w:lvlText w:val="%2."/>
      <w:lvlJc w:val="left"/>
      <w:pPr>
        <w:ind w:left="1440" w:hanging="360"/>
      </w:pPr>
    </w:lvl>
    <w:lvl w:ilvl="2" w:tplc="A82E7954">
      <w:start w:val="1"/>
      <w:numFmt w:val="lowerRoman"/>
      <w:lvlText w:val="%3."/>
      <w:lvlJc w:val="right"/>
      <w:pPr>
        <w:ind w:left="2160" w:hanging="180"/>
      </w:pPr>
    </w:lvl>
    <w:lvl w:ilvl="3" w:tplc="F64C81D4">
      <w:start w:val="1"/>
      <w:numFmt w:val="decimal"/>
      <w:lvlText w:val="%4."/>
      <w:lvlJc w:val="left"/>
      <w:pPr>
        <w:ind w:left="2880" w:hanging="360"/>
      </w:pPr>
    </w:lvl>
    <w:lvl w:ilvl="4" w:tplc="07A24532">
      <w:start w:val="1"/>
      <w:numFmt w:val="lowerLetter"/>
      <w:lvlText w:val="%5."/>
      <w:lvlJc w:val="left"/>
      <w:pPr>
        <w:ind w:left="3600" w:hanging="360"/>
      </w:pPr>
    </w:lvl>
    <w:lvl w:ilvl="5" w:tplc="FD626050">
      <w:start w:val="1"/>
      <w:numFmt w:val="lowerRoman"/>
      <w:lvlText w:val="%6."/>
      <w:lvlJc w:val="right"/>
      <w:pPr>
        <w:ind w:left="4320" w:hanging="180"/>
      </w:pPr>
    </w:lvl>
    <w:lvl w:ilvl="6" w:tplc="740C5CC0">
      <w:start w:val="1"/>
      <w:numFmt w:val="decimal"/>
      <w:lvlText w:val="%7."/>
      <w:lvlJc w:val="left"/>
      <w:pPr>
        <w:ind w:left="5040" w:hanging="360"/>
      </w:pPr>
    </w:lvl>
    <w:lvl w:ilvl="7" w:tplc="A7087D7E">
      <w:start w:val="1"/>
      <w:numFmt w:val="lowerLetter"/>
      <w:lvlText w:val="%8."/>
      <w:lvlJc w:val="left"/>
      <w:pPr>
        <w:ind w:left="5760" w:hanging="360"/>
      </w:pPr>
    </w:lvl>
    <w:lvl w:ilvl="8" w:tplc="E9A4F456">
      <w:start w:val="1"/>
      <w:numFmt w:val="lowerRoman"/>
      <w:lvlText w:val="%9."/>
      <w:lvlJc w:val="right"/>
      <w:pPr>
        <w:ind w:left="6480" w:hanging="180"/>
      </w:pPr>
    </w:lvl>
  </w:abstractNum>
  <w:abstractNum w:abstractNumId="1" w15:restartNumberingAfterBreak="0">
    <w:nsid w:val="1EE673AC"/>
    <w:multiLevelType w:val="hybridMultilevel"/>
    <w:tmpl w:val="C492A356"/>
    <w:lvl w:ilvl="0" w:tplc="C3BA4372">
      <w:start w:val="1"/>
      <w:numFmt w:val="bullet"/>
      <w:lvlText w:val="-"/>
      <w:lvlJc w:val="left"/>
      <w:pPr>
        <w:ind w:left="720" w:hanging="360"/>
      </w:pPr>
      <w:rPr>
        <w:rFonts w:ascii="Calibri" w:hAnsi="Calibri" w:hint="default"/>
      </w:rPr>
    </w:lvl>
    <w:lvl w:ilvl="1" w:tplc="C3F62C18">
      <w:start w:val="1"/>
      <w:numFmt w:val="bullet"/>
      <w:lvlText w:val="o"/>
      <w:lvlJc w:val="left"/>
      <w:pPr>
        <w:ind w:left="1440" w:hanging="360"/>
      </w:pPr>
      <w:rPr>
        <w:rFonts w:ascii="Courier New" w:hAnsi="Courier New" w:hint="default"/>
      </w:rPr>
    </w:lvl>
    <w:lvl w:ilvl="2" w:tplc="0FEABFB2">
      <w:start w:val="1"/>
      <w:numFmt w:val="bullet"/>
      <w:lvlText w:val=""/>
      <w:lvlJc w:val="left"/>
      <w:pPr>
        <w:ind w:left="2160" w:hanging="360"/>
      </w:pPr>
      <w:rPr>
        <w:rFonts w:ascii="Wingdings" w:hAnsi="Wingdings" w:hint="default"/>
      </w:rPr>
    </w:lvl>
    <w:lvl w:ilvl="3" w:tplc="A84E5C7C">
      <w:start w:val="1"/>
      <w:numFmt w:val="bullet"/>
      <w:lvlText w:val=""/>
      <w:lvlJc w:val="left"/>
      <w:pPr>
        <w:ind w:left="2880" w:hanging="360"/>
      </w:pPr>
      <w:rPr>
        <w:rFonts w:ascii="Symbol" w:hAnsi="Symbol" w:hint="default"/>
      </w:rPr>
    </w:lvl>
    <w:lvl w:ilvl="4" w:tplc="567ADC1A">
      <w:start w:val="1"/>
      <w:numFmt w:val="bullet"/>
      <w:lvlText w:val="o"/>
      <w:lvlJc w:val="left"/>
      <w:pPr>
        <w:ind w:left="3600" w:hanging="360"/>
      </w:pPr>
      <w:rPr>
        <w:rFonts w:ascii="Courier New" w:hAnsi="Courier New" w:hint="default"/>
      </w:rPr>
    </w:lvl>
    <w:lvl w:ilvl="5" w:tplc="86CE3340">
      <w:start w:val="1"/>
      <w:numFmt w:val="bullet"/>
      <w:lvlText w:val=""/>
      <w:lvlJc w:val="left"/>
      <w:pPr>
        <w:ind w:left="4320" w:hanging="360"/>
      </w:pPr>
      <w:rPr>
        <w:rFonts w:ascii="Wingdings" w:hAnsi="Wingdings" w:hint="default"/>
      </w:rPr>
    </w:lvl>
    <w:lvl w:ilvl="6" w:tplc="A8A66F8E">
      <w:start w:val="1"/>
      <w:numFmt w:val="bullet"/>
      <w:lvlText w:val=""/>
      <w:lvlJc w:val="left"/>
      <w:pPr>
        <w:ind w:left="5040" w:hanging="360"/>
      </w:pPr>
      <w:rPr>
        <w:rFonts w:ascii="Symbol" w:hAnsi="Symbol" w:hint="default"/>
      </w:rPr>
    </w:lvl>
    <w:lvl w:ilvl="7" w:tplc="2AAA25AC">
      <w:start w:val="1"/>
      <w:numFmt w:val="bullet"/>
      <w:lvlText w:val="o"/>
      <w:lvlJc w:val="left"/>
      <w:pPr>
        <w:ind w:left="5760" w:hanging="360"/>
      </w:pPr>
      <w:rPr>
        <w:rFonts w:ascii="Courier New" w:hAnsi="Courier New" w:hint="default"/>
      </w:rPr>
    </w:lvl>
    <w:lvl w:ilvl="8" w:tplc="A9BE70D8">
      <w:start w:val="1"/>
      <w:numFmt w:val="bullet"/>
      <w:lvlText w:val=""/>
      <w:lvlJc w:val="left"/>
      <w:pPr>
        <w:ind w:left="6480" w:hanging="360"/>
      </w:pPr>
      <w:rPr>
        <w:rFonts w:ascii="Wingdings" w:hAnsi="Wingdings" w:hint="default"/>
      </w:rPr>
    </w:lvl>
  </w:abstractNum>
  <w:abstractNum w:abstractNumId="2" w15:restartNumberingAfterBreak="0">
    <w:nsid w:val="3E748BBA"/>
    <w:multiLevelType w:val="hybridMultilevel"/>
    <w:tmpl w:val="704C851A"/>
    <w:lvl w:ilvl="0" w:tplc="98488404">
      <w:start w:val="1"/>
      <w:numFmt w:val="lowerRoman"/>
      <w:lvlText w:val="%1)"/>
      <w:lvlJc w:val="left"/>
      <w:pPr>
        <w:ind w:left="720" w:hanging="360"/>
      </w:pPr>
    </w:lvl>
    <w:lvl w:ilvl="1" w:tplc="2646AAFE">
      <w:start w:val="1"/>
      <w:numFmt w:val="lowerLetter"/>
      <w:lvlText w:val="%2."/>
      <w:lvlJc w:val="left"/>
      <w:pPr>
        <w:ind w:left="1440" w:hanging="360"/>
      </w:pPr>
    </w:lvl>
    <w:lvl w:ilvl="2" w:tplc="688636AA">
      <w:start w:val="1"/>
      <w:numFmt w:val="lowerRoman"/>
      <w:lvlText w:val="%3."/>
      <w:lvlJc w:val="right"/>
      <w:pPr>
        <w:ind w:left="2160" w:hanging="180"/>
      </w:pPr>
    </w:lvl>
    <w:lvl w:ilvl="3" w:tplc="992233DA">
      <w:start w:val="1"/>
      <w:numFmt w:val="decimal"/>
      <w:lvlText w:val="%4."/>
      <w:lvlJc w:val="left"/>
      <w:pPr>
        <w:ind w:left="2880" w:hanging="360"/>
      </w:pPr>
    </w:lvl>
    <w:lvl w:ilvl="4" w:tplc="95820C18">
      <w:start w:val="1"/>
      <w:numFmt w:val="lowerLetter"/>
      <w:lvlText w:val="%5."/>
      <w:lvlJc w:val="left"/>
      <w:pPr>
        <w:ind w:left="3600" w:hanging="360"/>
      </w:pPr>
    </w:lvl>
    <w:lvl w:ilvl="5" w:tplc="4F86430A">
      <w:start w:val="1"/>
      <w:numFmt w:val="lowerRoman"/>
      <w:lvlText w:val="%6."/>
      <w:lvlJc w:val="right"/>
      <w:pPr>
        <w:ind w:left="4320" w:hanging="180"/>
      </w:pPr>
    </w:lvl>
    <w:lvl w:ilvl="6" w:tplc="392479A2">
      <w:start w:val="1"/>
      <w:numFmt w:val="decimal"/>
      <w:lvlText w:val="%7."/>
      <w:lvlJc w:val="left"/>
      <w:pPr>
        <w:ind w:left="5040" w:hanging="360"/>
      </w:pPr>
    </w:lvl>
    <w:lvl w:ilvl="7" w:tplc="C818D07C">
      <w:start w:val="1"/>
      <w:numFmt w:val="lowerLetter"/>
      <w:lvlText w:val="%8."/>
      <w:lvlJc w:val="left"/>
      <w:pPr>
        <w:ind w:left="5760" w:hanging="360"/>
      </w:pPr>
    </w:lvl>
    <w:lvl w:ilvl="8" w:tplc="CFDCB67C">
      <w:start w:val="1"/>
      <w:numFmt w:val="lowerRoman"/>
      <w:lvlText w:val="%9."/>
      <w:lvlJc w:val="right"/>
      <w:pPr>
        <w:ind w:left="6480" w:hanging="180"/>
      </w:pPr>
    </w:lvl>
  </w:abstractNum>
  <w:abstractNum w:abstractNumId="3" w15:restartNumberingAfterBreak="0">
    <w:nsid w:val="48EE1A69"/>
    <w:multiLevelType w:val="hybridMultilevel"/>
    <w:tmpl w:val="0A8294DC"/>
    <w:lvl w:ilvl="0" w:tplc="240A0001">
      <w:start w:val="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63C683"/>
    <w:multiLevelType w:val="hybridMultilevel"/>
    <w:tmpl w:val="3C6EC0DA"/>
    <w:lvl w:ilvl="0" w:tplc="E78A2F08">
      <w:start w:val="1"/>
      <w:numFmt w:val="upperRoman"/>
      <w:lvlText w:val="%1)"/>
      <w:lvlJc w:val="left"/>
      <w:pPr>
        <w:ind w:left="720" w:hanging="360"/>
      </w:pPr>
    </w:lvl>
    <w:lvl w:ilvl="1" w:tplc="9B604818">
      <w:start w:val="1"/>
      <w:numFmt w:val="lowerLetter"/>
      <w:lvlText w:val="%2."/>
      <w:lvlJc w:val="left"/>
      <w:pPr>
        <w:ind w:left="1440" w:hanging="360"/>
      </w:pPr>
    </w:lvl>
    <w:lvl w:ilvl="2" w:tplc="234682E2">
      <w:start w:val="1"/>
      <w:numFmt w:val="lowerRoman"/>
      <w:lvlText w:val="%3."/>
      <w:lvlJc w:val="right"/>
      <w:pPr>
        <w:ind w:left="2160" w:hanging="180"/>
      </w:pPr>
    </w:lvl>
    <w:lvl w:ilvl="3" w:tplc="935E26AC">
      <w:start w:val="1"/>
      <w:numFmt w:val="decimal"/>
      <w:lvlText w:val="%4."/>
      <w:lvlJc w:val="left"/>
      <w:pPr>
        <w:ind w:left="2880" w:hanging="360"/>
      </w:pPr>
    </w:lvl>
    <w:lvl w:ilvl="4" w:tplc="E00CCDE0">
      <w:start w:val="1"/>
      <w:numFmt w:val="lowerLetter"/>
      <w:lvlText w:val="%5."/>
      <w:lvlJc w:val="left"/>
      <w:pPr>
        <w:ind w:left="3600" w:hanging="360"/>
      </w:pPr>
    </w:lvl>
    <w:lvl w:ilvl="5" w:tplc="97BA2F3C">
      <w:start w:val="1"/>
      <w:numFmt w:val="lowerRoman"/>
      <w:lvlText w:val="%6."/>
      <w:lvlJc w:val="right"/>
      <w:pPr>
        <w:ind w:left="4320" w:hanging="180"/>
      </w:pPr>
    </w:lvl>
    <w:lvl w:ilvl="6" w:tplc="5D2014F0">
      <w:start w:val="1"/>
      <w:numFmt w:val="decimal"/>
      <w:lvlText w:val="%7."/>
      <w:lvlJc w:val="left"/>
      <w:pPr>
        <w:ind w:left="5040" w:hanging="360"/>
      </w:pPr>
    </w:lvl>
    <w:lvl w:ilvl="7" w:tplc="83724A12">
      <w:start w:val="1"/>
      <w:numFmt w:val="lowerLetter"/>
      <w:lvlText w:val="%8."/>
      <w:lvlJc w:val="left"/>
      <w:pPr>
        <w:ind w:left="5760" w:hanging="360"/>
      </w:pPr>
    </w:lvl>
    <w:lvl w:ilvl="8" w:tplc="F6607852">
      <w:start w:val="1"/>
      <w:numFmt w:val="lowerRoman"/>
      <w:lvlText w:val="%9."/>
      <w:lvlJc w:val="right"/>
      <w:pPr>
        <w:ind w:left="6480" w:hanging="180"/>
      </w:pPr>
    </w:lvl>
  </w:abstractNum>
  <w:abstractNum w:abstractNumId="5" w15:restartNumberingAfterBreak="0">
    <w:nsid w:val="6C9DFE23"/>
    <w:multiLevelType w:val="hybridMultilevel"/>
    <w:tmpl w:val="479803EC"/>
    <w:lvl w:ilvl="0" w:tplc="C3587BD6">
      <w:start w:val="1"/>
      <w:numFmt w:val="bullet"/>
      <w:lvlText w:val="-"/>
      <w:lvlJc w:val="left"/>
      <w:pPr>
        <w:ind w:left="720" w:hanging="360"/>
      </w:pPr>
      <w:rPr>
        <w:rFonts w:ascii="Calibri" w:hAnsi="Calibri" w:hint="default"/>
      </w:rPr>
    </w:lvl>
    <w:lvl w:ilvl="1" w:tplc="57026BEE">
      <w:start w:val="1"/>
      <w:numFmt w:val="bullet"/>
      <w:lvlText w:val="o"/>
      <w:lvlJc w:val="left"/>
      <w:pPr>
        <w:ind w:left="1440" w:hanging="360"/>
      </w:pPr>
      <w:rPr>
        <w:rFonts w:ascii="Courier New" w:hAnsi="Courier New" w:hint="default"/>
      </w:rPr>
    </w:lvl>
    <w:lvl w:ilvl="2" w:tplc="E26E1CDE">
      <w:start w:val="1"/>
      <w:numFmt w:val="bullet"/>
      <w:lvlText w:val=""/>
      <w:lvlJc w:val="left"/>
      <w:pPr>
        <w:ind w:left="2160" w:hanging="360"/>
      </w:pPr>
      <w:rPr>
        <w:rFonts w:ascii="Wingdings" w:hAnsi="Wingdings" w:hint="default"/>
      </w:rPr>
    </w:lvl>
    <w:lvl w:ilvl="3" w:tplc="BDFE322C">
      <w:start w:val="1"/>
      <w:numFmt w:val="bullet"/>
      <w:lvlText w:val=""/>
      <w:lvlJc w:val="left"/>
      <w:pPr>
        <w:ind w:left="2880" w:hanging="360"/>
      </w:pPr>
      <w:rPr>
        <w:rFonts w:ascii="Symbol" w:hAnsi="Symbol" w:hint="default"/>
      </w:rPr>
    </w:lvl>
    <w:lvl w:ilvl="4" w:tplc="204C5284">
      <w:start w:val="1"/>
      <w:numFmt w:val="bullet"/>
      <w:lvlText w:val="o"/>
      <w:lvlJc w:val="left"/>
      <w:pPr>
        <w:ind w:left="3600" w:hanging="360"/>
      </w:pPr>
      <w:rPr>
        <w:rFonts w:ascii="Courier New" w:hAnsi="Courier New" w:hint="default"/>
      </w:rPr>
    </w:lvl>
    <w:lvl w:ilvl="5" w:tplc="E36EA2CC">
      <w:start w:val="1"/>
      <w:numFmt w:val="bullet"/>
      <w:lvlText w:val=""/>
      <w:lvlJc w:val="left"/>
      <w:pPr>
        <w:ind w:left="4320" w:hanging="360"/>
      </w:pPr>
      <w:rPr>
        <w:rFonts w:ascii="Wingdings" w:hAnsi="Wingdings" w:hint="default"/>
      </w:rPr>
    </w:lvl>
    <w:lvl w:ilvl="6" w:tplc="DABAA822">
      <w:start w:val="1"/>
      <w:numFmt w:val="bullet"/>
      <w:lvlText w:val=""/>
      <w:lvlJc w:val="left"/>
      <w:pPr>
        <w:ind w:left="5040" w:hanging="360"/>
      </w:pPr>
      <w:rPr>
        <w:rFonts w:ascii="Symbol" w:hAnsi="Symbol" w:hint="default"/>
      </w:rPr>
    </w:lvl>
    <w:lvl w:ilvl="7" w:tplc="AA480E16">
      <w:start w:val="1"/>
      <w:numFmt w:val="bullet"/>
      <w:lvlText w:val="o"/>
      <w:lvlJc w:val="left"/>
      <w:pPr>
        <w:ind w:left="5760" w:hanging="360"/>
      </w:pPr>
      <w:rPr>
        <w:rFonts w:ascii="Courier New" w:hAnsi="Courier New" w:hint="default"/>
      </w:rPr>
    </w:lvl>
    <w:lvl w:ilvl="8" w:tplc="E31062C2">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006E"/>
    <w:rsid w:val="00001D89"/>
    <w:rsid w:val="00002183"/>
    <w:rsid w:val="000024AE"/>
    <w:rsid w:val="00003887"/>
    <w:rsid w:val="000047F5"/>
    <w:rsid w:val="00006DA4"/>
    <w:rsid w:val="000071A9"/>
    <w:rsid w:val="00007232"/>
    <w:rsid w:val="00010580"/>
    <w:rsid w:val="00010ECF"/>
    <w:rsid w:val="00010F20"/>
    <w:rsid w:val="00011091"/>
    <w:rsid w:val="0001120A"/>
    <w:rsid w:val="0001153F"/>
    <w:rsid w:val="0001289D"/>
    <w:rsid w:val="00013869"/>
    <w:rsid w:val="00014933"/>
    <w:rsid w:val="00014A06"/>
    <w:rsid w:val="00015F6D"/>
    <w:rsid w:val="0001706B"/>
    <w:rsid w:val="00017240"/>
    <w:rsid w:val="000176BF"/>
    <w:rsid w:val="00017C01"/>
    <w:rsid w:val="000208BD"/>
    <w:rsid w:val="00020A7E"/>
    <w:rsid w:val="00022511"/>
    <w:rsid w:val="00026C6B"/>
    <w:rsid w:val="0002731A"/>
    <w:rsid w:val="00031048"/>
    <w:rsid w:val="00031687"/>
    <w:rsid w:val="000324A7"/>
    <w:rsid w:val="00032A23"/>
    <w:rsid w:val="00032AE2"/>
    <w:rsid w:val="00033911"/>
    <w:rsid w:val="00034221"/>
    <w:rsid w:val="00034905"/>
    <w:rsid w:val="000370D5"/>
    <w:rsid w:val="0003737C"/>
    <w:rsid w:val="00037BE9"/>
    <w:rsid w:val="00037F18"/>
    <w:rsid w:val="00040E30"/>
    <w:rsid w:val="000414F0"/>
    <w:rsid w:val="000425C3"/>
    <w:rsid w:val="000429DD"/>
    <w:rsid w:val="00043062"/>
    <w:rsid w:val="00043D9E"/>
    <w:rsid w:val="00045407"/>
    <w:rsid w:val="0004677B"/>
    <w:rsid w:val="00047536"/>
    <w:rsid w:val="00047ABD"/>
    <w:rsid w:val="00050186"/>
    <w:rsid w:val="000503D8"/>
    <w:rsid w:val="00051D1E"/>
    <w:rsid w:val="00052159"/>
    <w:rsid w:val="00052837"/>
    <w:rsid w:val="00053282"/>
    <w:rsid w:val="00055202"/>
    <w:rsid w:val="00060B73"/>
    <w:rsid w:val="0006174C"/>
    <w:rsid w:val="00062DD0"/>
    <w:rsid w:val="00066423"/>
    <w:rsid w:val="000708F3"/>
    <w:rsid w:val="00071A01"/>
    <w:rsid w:val="00075C74"/>
    <w:rsid w:val="00076920"/>
    <w:rsid w:val="00076A41"/>
    <w:rsid w:val="00077CF3"/>
    <w:rsid w:val="00082FC7"/>
    <w:rsid w:val="00083C9F"/>
    <w:rsid w:val="00085079"/>
    <w:rsid w:val="000853B4"/>
    <w:rsid w:val="00085461"/>
    <w:rsid w:val="00087AA1"/>
    <w:rsid w:val="00087D31"/>
    <w:rsid w:val="0009096D"/>
    <w:rsid w:val="000922A8"/>
    <w:rsid w:val="00093EAF"/>
    <w:rsid w:val="00094848"/>
    <w:rsid w:val="00094CC3"/>
    <w:rsid w:val="00096576"/>
    <w:rsid w:val="00096C74"/>
    <w:rsid w:val="000976C8"/>
    <w:rsid w:val="000A3B81"/>
    <w:rsid w:val="000A3CBC"/>
    <w:rsid w:val="000A4229"/>
    <w:rsid w:val="000A4258"/>
    <w:rsid w:val="000A558F"/>
    <w:rsid w:val="000A6EEC"/>
    <w:rsid w:val="000A7607"/>
    <w:rsid w:val="000B209D"/>
    <w:rsid w:val="000B20A5"/>
    <w:rsid w:val="000B22DE"/>
    <w:rsid w:val="000B2C61"/>
    <w:rsid w:val="000B48E5"/>
    <w:rsid w:val="000B5C0D"/>
    <w:rsid w:val="000B63FF"/>
    <w:rsid w:val="000B72F4"/>
    <w:rsid w:val="000B7A5F"/>
    <w:rsid w:val="000B7B58"/>
    <w:rsid w:val="000C4AA5"/>
    <w:rsid w:val="000C4D05"/>
    <w:rsid w:val="000C564E"/>
    <w:rsid w:val="000CCCE7"/>
    <w:rsid w:val="000D0AE3"/>
    <w:rsid w:val="000D2078"/>
    <w:rsid w:val="000D3109"/>
    <w:rsid w:val="000D4372"/>
    <w:rsid w:val="000D442C"/>
    <w:rsid w:val="000D485D"/>
    <w:rsid w:val="000D4C10"/>
    <w:rsid w:val="000E0001"/>
    <w:rsid w:val="000E03D8"/>
    <w:rsid w:val="000E0D8E"/>
    <w:rsid w:val="000E60CF"/>
    <w:rsid w:val="000E6BBD"/>
    <w:rsid w:val="000E7240"/>
    <w:rsid w:val="000F10F8"/>
    <w:rsid w:val="000F2F20"/>
    <w:rsid w:val="000F3E46"/>
    <w:rsid w:val="000F51B6"/>
    <w:rsid w:val="000F612E"/>
    <w:rsid w:val="000F797C"/>
    <w:rsid w:val="000F7E5A"/>
    <w:rsid w:val="00100B33"/>
    <w:rsid w:val="001025CF"/>
    <w:rsid w:val="00102697"/>
    <w:rsid w:val="001042B2"/>
    <w:rsid w:val="0010437B"/>
    <w:rsid w:val="00104CFA"/>
    <w:rsid w:val="00106E32"/>
    <w:rsid w:val="001079BC"/>
    <w:rsid w:val="00107AF9"/>
    <w:rsid w:val="0011089F"/>
    <w:rsid w:val="00110DD2"/>
    <w:rsid w:val="00112281"/>
    <w:rsid w:val="00112303"/>
    <w:rsid w:val="0011469F"/>
    <w:rsid w:val="001162F1"/>
    <w:rsid w:val="0011702F"/>
    <w:rsid w:val="001170B6"/>
    <w:rsid w:val="00117106"/>
    <w:rsid w:val="00117ED2"/>
    <w:rsid w:val="00122908"/>
    <w:rsid w:val="00122938"/>
    <w:rsid w:val="00122C54"/>
    <w:rsid w:val="0012336C"/>
    <w:rsid w:val="00123703"/>
    <w:rsid w:val="00123CA5"/>
    <w:rsid w:val="00124230"/>
    <w:rsid w:val="0012560F"/>
    <w:rsid w:val="001275BC"/>
    <w:rsid w:val="00131442"/>
    <w:rsid w:val="001314ED"/>
    <w:rsid w:val="00133218"/>
    <w:rsid w:val="001359CF"/>
    <w:rsid w:val="001366AB"/>
    <w:rsid w:val="00136775"/>
    <w:rsid w:val="001369BD"/>
    <w:rsid w:val="00140E23"/>
    <w:rsid w:val="001425A7"/>
    <w:rsid w:val="00142DFE"/>
    <w:rsid w:val="0014337D"/>
    <w:rsid w:val="00144043"/>
    <w:rsid w:val="001460C1"/>
    <w:rsid w:val="00146C84"/>
    <w:rsid w:val="00146CCF"/>
    <w:rsid w:val="00146F98"/>
    <w:rsid w:val="001478E0"/>
    <w:rsid w:val="001529A6"/>
    <w:rsid w:val="00153B2D"/>
    <w:rsid w:val="001541A1"/>
    <w:rsid w:val="00155BCB"/>
    <w:rsid w:val="001575E0"/>
    <w:rsid w:val="0016064A"/>
    <w:rsid w:val="00160C79"/>
    <w:rsid w:val="00161302"/>
    <w:rsid w:val="001623D8"/>
    <w:rsid w:val="00164524"/>
    <w:rsid w:val="001645A7"/>
    <w:rsid w:val="0016476D"/>
    <w:rsid w:val="00164BB8"/>
    <w:rsid w:val="00165FAE"/>
    <w:rsid w:val="0016626B"/>
    <w:rsid w:val="001669BE"/>
    <w:rsid w:val="0017061F"/>
    <w:rsid w:val="00170E3E"/>
    <w:rsid w:val="00171033"/>
    <w:rsid w:val="0017144E"/>
    <w:rsid w:val="001716B1"/>
    <w:rsid w:val="001726C1"/>
    <w:rsid w:val="001738F5"/>
    <w:rsid w:val="00173D36"/>
    <w:rsid w:val="00175AE4"/>
    <w:rsid w:val="00175E43"/>
    <w:rsid w:val="00177FE3"/>
    <w:rsid w:val="00180091"/>
    <w:rsid w:val="001808BD"/>
    <w:rsid w:val="00180B96"/>
    <w:rsid w:val="00182C79"/>
    <w:rsid w:val="001831D0"/>
    <w:rsid w:val="00183CE1"/>
    <w:rsid w:val="00185208"/>
    <w:rsid w:val="001864B0"/>
    <w:rsid w:val="001869E1"/>
    <w:rsid w:val="00186AB7"/>
    <w:rsid w:val="001876A6"/>
    <w:rsid w:val="001901CE"/>
    <w:rsid w:val="00190425"/>
    <w:rsid w:val="00193851"/>
    <w:rsid w:val="00194865"/>
    <w:rsid w:val="00195629"/>
    <w:rsid w:val="001963E2"/>
    <w:rsid w:val="00196C16"/>
    <w:rsid w:val="00197517"/>
    <w:rsid w:val="00197E01"/>
    <w:rsid w:val="0019A4BA"/>
    <w:rsid w:val="001A0AC6"/>
    <w:rsid w:val="001A17FA"/>
    <w:rsid w:val="001A1FED"/>
    <w:rsid w:val="001A5BFF"/>
    <w:rsid w:val="001A723E"/>
    <w:rsid w:val="001B2F2B"/>
    <w:rsid w:val="001B31B8"/>
    <w:rsid w:val="001B34B7"/>
    <w:rsid w:val="001B49E2"/>
    <w:rsid w:val="001B5856"/>
    <w:rsid w:val="001B746C"/>
    <w:rsid w:val="001B7A9D"/>
    <w:rsid w:val="001B7B91"/>
    <w:rsid w:val="001C06E0"/>
    <w:rsid w:val="001C070D"/>
    <w:rsid w:val="001C1C81"/>
    <w:rsid w:val="001C1D18"/>
    <w:rsid w:val="001C2D94"/>
    <w:rsid w:val="001C394C"/>
    <w:rsid w:val="001C3E57"/>
    <w:rsid w:val="001C41B5"/>
    <w:rsid w:val="001C4760"/>
    <w:rsid w:val="001C490A"/>
    <w:rsid w:val="001C4FB3"/>
    <w:rsid w:val="001C5B0A"/>
    <w:rsid w:val="001C65DD"/>
    <w:rsid w:val="001D051A"/>
    <w:rsid w:val="001D10BE"/>
    <w:rsid w:val="001D48C9"/>
    <w:rsid w:val="001D6B50"/>
    <w:rsid w:val="001E3B85"/>
    <w:rsid w:val="001E6840"/>
    <w:rsid w:val="001E7599"/>
    <w:rsid w:val="001F28F4"/>
    <w:rsid w:val="001F3EC4"/>
    <w:rsid w:val="001F4DC7"/>
    <w:rsid w:val="001F6037"/>
    <w:rsid w:val="001F61E1"/>
    <w:rsid w:val="00200900"/>
    <w:rsid w:val="00201E96"/>
    <w:rsid w:val="002024AA"/>
    <w:rsid w:val="002034D8"/>
    <w:rsid w:val="0020680F"/>
    <w:rsid w:val="00207880"/>
    <w:rsid w:val="00212252"/>
    <w:rsid w:val="00213419"/>
    <w:rsid w:val="0021352A"/>
    <w:rsid w:val="00213C2F"/>
    <w:rsid w:val="00213EF5"/>
    <w:rsid w:val="00215781"/>
    <w:rsid w:val="002170C5"/>
    <w:rsid w:val="002208E9"/>
    <w:rsid w:val="00221C90"/>
    <w:rsid w:val="002220FA"/>
    <w:rsid w:val="00224965"/>
    <w:rsid w:val="00225267"/>
    <w:rsid w:val="0022577C"/>
    <w:rsid w:val="00226AE5"/>
    <w:rsid w:val="00226DD1"/>
    <w:rsid w:val="0022714C"/>
    <w:rsid w:val="00227290"/>
    <w:rsid w:val="0022754B"/>
    <w:rsid w:val="002279F3"/>
    <w:rsid w:val="00230760"/>
    <w:rsid w:val="0023384D"/>
    <w:rsid w:val="00234BE0"/>
    <w:rsid w:val="0023586D"/>
    <w:rsid w:val="0023606E"/>
    <w:rsid w:val="002377C5"/>
    <w:rsid w:val="00240F38"/>
    <w:rsid w:val="00242785"/>
    <w:rsid w:val="00242B35"/>
    <w:rsid w:val="00242E05"/>
    <w:rsid w:val="0024487F"/>
    <w:rsid w:val="0024660E"/>
    <w:rsid w:val="0024678B"/>
    <w:rsid w:val="00246BF7"/>
    <w:rsid w:val="00247FEB"/>
    <w:rsid w:val="00251B05"/>
    <w:rsid w:val="00252B63"/>
    <w:rsid w:val="00252E74"/>
    <w:rsid w:val="00253AF0"/>
    <w:rsid w:val="0025420B"/>
    <w:rsid w:val="00255F49"/>
    <w:rsid w:val="00257545"/>
    <w:rsid w:val="00260785"/>
    <w:rsid w:val="00260A43"/>
    <w:rsid w:val="00262636"/>
    <w:rsid w:val="0026329F"/>
    <w:rsid w:val="00263EF0"/>
    <w:rsid w:val="002646A2"/>
    <w:rsid w:val="00265788"/>
    <w:rsid w:val="0026707A"/>
    <w:rsid w:val="00267977"/>
    <w:rsid w:val="00270D2C"/>
    <w:rsid w:val="00271867"/>
    <w:rsid w:val="00273DE3"/>
    <w:rsid w:val="002754E5"/>
    <w:rsid w:val="0027550C"/>
    <w:rsid w:val="00276AC1"/>
    <w:rsid w:val="00280350"/>
    <w:rsid w:val="00282BD6"/>
    <w:rsid w:val="00283BA2"/>
    <w:rsid w:val="0028460F"/>
    <w:rsid w:val="00291999"/>
    <w:rsid w:val="002928FF"/>
    <w:rsid w:val="00292BF7"/>
    <w:rsid w:val="00292C92"/>
    <w:rsid w:val="002942FC"/>
    <w:rsid w:val="002950AA"/>
    <w:rsid w:val="00295A78"/>
    <w:rsid w:val="00295C2F"/>
    <w:rsid w:val="00295D3B"/>
    <w:rsid w:val="002966C0"/>
    <w:rsid w:val="00296B79"/>
    <w:rsid w:val="002A0839"/>
    <w:rsid w:val="002A1259"/>
    <w:rsid w:val="002A23E1"/>
    <w:rsid w:val="002A3713"/>
    <w:rsid w:val="002A3D9F"/>
    <w:rsid w:val="002A45C7"/>
    <w:rsid w:val="002A4D07"/>
    <w:rsid w:val="002A7A0F"/>
    <w:rsid w:val="002A7E26"/>
    <w:rsid w:val="002B4266"/>
    <w:rsid w:val="002B4A20"/>
    <w:rsid w:val="002B544B"/>
    <w:rsid w:val="002B58B5"/>
    <w:rsid w:val="002B5AD7"/>
    <w:rsid w:val="002B5BBA"/>
    <w:rsid w:val="002B622A"/>
    <w:rsid w:val="002B7CD5"/>
    <w:rsid w:val="002C5148"/>
    <w:rsid w:val="002C55EE"/>
    <w:rsid w:val="002C77E0"/>
    <w:rsid w:val="002C7AF0"/>
    <w:rsid w:val="002C7D86"/>
    <w:rsid w:val="002D0B39"/>
    <w:rsid w:val="002D1053"/>
    <w:rsid w:val="002D1726"/>
    <w:rsid w:val="002D17A2"/>
    <w:rsid w:val="002D1EE5"/>
    <w:rsid w:val="002D26D1"/>
    <w:rsid w:val="002D2E60"/>
    <w:rsid w:val="002D3B47"/>
    <w:rsid w:val="002D5498"/>
    <w:rsid w:val="002D5CFF"/>
    <w:rsid w:val="002D65B4"/>
    <w:rsid w:val="002D761A"/>
    <w:rsid w:val="002D7774"/>
    <w:rsid w:val="002D7923"/>
    <w:rsid w:val="002D7BCB"/>
    <w:rsid w:val="002E1CD2"/>
    <w:rsid w:val="002E3543"/>
    <w:rsid w:val="002E4254"/>
    <w:rsid w:val="002E4C7E"/>
    <w:rsid w:val="002E65E1"/>
    <w:rsid w:val="002E66D2"/>
    <w:rsid w:val="002E6C54"/>
    <w:rsid w:val="002E6D56"/>
    <w:rsid w:val="002E74B9"/>
    <w:rsid w:val="002E7A62"/>
    <w:rsid w:val="002E9E52"/>
    <w:rsid w:val="002F16EF"/>
    <w:rsid w:val="002F18A0"/>
    <w:rsid w:val="002F2E24"/>
    <w:rsid w:val="002F3710"/>
    <w:rsid w:val="002F40C0"/>
    <w:rsid w:val="002F4AC6"/>
    <w:rsid w:val="002F6E13"/>
    <w:rsid w:val="00300C9C"/>
    <w:rsid w:val="00302138"/>
    <w:rsid w:val="00302F2C"/>
    <w:rsid w:val="00303F74"/>
    <w:rsid w:val="00304B26"/>
    <w:rsid w:val="00304C63"/>
    <w:rsid w:val="0030653A"/>
    <w:rsid w:val="00306D96"/>
    <w:rsid w:val="00307260"/>
    <w:rsid w:val="00307DBF"/>
    <w:rsid w:val="00310FC2"/>
    <w:rsid w:val="0031173A"/>
    <w:rsid w:val="00312259"/>
    <w:rsid w:val="003124F6"/>
    <w:rsid w:val="00314A9C"/>
    <w:rsid w:val="00314FAF"/>
    <w:rsid w:val="003154E5"/>
    <w:rsid w:val="0031566C"/>
    <w:rsid w:val="00317591"/>
    <w:rsid w:val="003207A2"/>
    <w:rsid w:val="00321A50"/>
    <w:rsid w:val="00321E6E"/>
    <w:rsid w:val="003232F2"/>
    <w:rsid w:val="0032540F"/>
    <w:rsid w:val="00325846"/>
    <w:rsid w:val="00326C98"/>
    <w:rsid w:val="00326E4D"/>
    <w:rsid w:val="00330A71"/>
    <w:rsid w:val="00330D37"/>
    <w:rsid w:val="0033149A"/>
    <w:rsid w:val="0033184A"/>
    <w:rsid w:val="0033225E"/>
    <w:rsid w:val="0033269A"/>
    <w:rsid w:val="00334249"/>
    <w:rsid w:val="003353B0"/>
    <w:rsid w:val="00335B9A"/>
    <w:rsid w:val="003376F6"/>
    <w:rsid w:val="00338CAF"/>
    <w:rsid w:val="0034024A"/>
    <w:rsid w:val="00340C91"/>
    <w:rsid w:val="00340D60"/>
    <w:rsid w:val="0034108B"/>
    <w:rsid w:val="00342524"/>
    <w:rsid w:val="0034329B"/>
    <w:rsid w:val="003437CF"/>
    <w:rsid w:val="00343ED6"/>
    <w:rsid w:val="00344D90"/>
    <w:rsid w:val="0034669A"/>
    <w:rsid w:val="00346E09"/>
    <w:rsid w:val="00347714"/>
    <w:rsid w:val="00347DE3"/>
    <w:rsid w:val="00351F3E"/>
    <w:rsid w:val="0035266C"/>
    <w:rsid w:val="00352C0E"/>
    <w:rsid w:val="00353E27"/>
    <w:rsid w:val="0036015B"/>
    <w:rsid w:val="00361B1D"/>
    <w:rsid w:val="00361E94"/>
    <w:rsid w:val="00363D9B"/>
    <w:rsid w:val="0036441A"/>
    <w:rsid w:val="00365E18"/>
    <w:rsid w:val="0036648D"/>
    <w:rsid w:val="00367096"/>
    <w:rsid w:val="003673DC"/>
    <w:rsid w:val="0036789C"/>
    <w:rsid w:val="00374B1C"/>
    <w:rsid w:val="003764EB"/>
    <w:rsid w:val="00376561"/>
    <w:rsid w:val="00376C7E"/>
    <w:rsid w:val="00377605"/>
    <w:rsid w:val="0038041A"/>
    <w:rsid w:val="003806A1"/>
    <w:rsid w:val="003810BB"/>
    <w:rsid w:val="00381FCE"/>
    <w:rsid w:val="003830A2"/>
    <w:rsid w:val="003832BD"/>
    <w:rsid w:val="00384F23"/>
    <w:rsid w:val="00386D72"/>
    <w:rsid w:val="00387A45"/>
    <w:rsid w:val="00391976"/>
    <w:rsid w:val="00391E0B"/>
    <w:rsid w:val="0039214A"/>
    <w:rsid w:val="00392390"/>
    <w:rsid w:val="00393093"/>
    <w:rsid w:val="003953E2"/>
    <w:rsid w:val="0039604E"/>
    <w:rsid w:val="003A2C96"/>
    <w:rsid w:val="003A37BF"/>
    <w:rsid w:val="003A431E"/>
    <w:rsid w:val="003A521B"/>
    <w:rsid w:val="003A7C79"/>
    <w:rsid w:val="003B2307"/>
    <w:rsid w:val="003B5075"/>
    <w:rsid w:val="003B5541"/>
    <w:rsid w:val="003B573B"/>
    <w:rsid w:val="003B63E6"/>
    <w:rsid w:val="003B75BA"/>
    <w:rsid w:val="003C07A1"/>
    <w:rsid w:val="003C099C"/>
    <w:rsid w:val="003C0F56"/>
    <w:rsid w:val="003C1418"/>
    <w:rsid w:val="003C2D62"/>
    <w:rsid w:val="003C47EE"/>
    <w:rsid w:val="003C4C6C"/>
    <w:rsid w:val="003C573A"/>
    <w:rsid w:val="003C5D7D"/>
    <w:rsid w:val="003C6558"/>
    <w:rsid w:val="003C66AC"/>
    <w:rsid w:val="003C7558"/>
    <w:rsid w:val="003C77F0"/>
    <w:rsid w:val="003C7A25"/>
    <w:rsid w:val="003C7B07"/>
    <w:rsid w:val="003D02D6"/>
    <w:rsid w:val="003D0626"/>
    <w:rsid w:val="003D0C53"/>
    <w:rsid w:val="003D0D83"/>
    <w:rsid w:val="003D14EA"/>
    <w:rsid w:val="003D20D9"/>
    <w:rsid w:val="003D3368"/>
    <w:rsid w:val="003D4440"/>
    <w:rsid w:val="003D450A"/>
    <w:rsid w:val="003D7435"/>
    <w:rsid w:val="003D7A83"/>
    <w:rsid w:val="003E0F3C"/>
    <w:rsid w:val="003E1012"/>
    <w:rsid w:val="003E1081"/>
    <w:rsid w:val="003E386E"/>
    <w:rsid w:val="003E46E3"/>
    <w:rsid w:val="003E4E87"/>
    <w:rsid w:val="003E5A42"/>
    <w:rsid w:val="003E5CA4"/>
    <w:rsid w:val="003E5DDF"/>
    <w:rsid w:val="003E6EC5"/>
    <w:rsid w:val="003E7DA2"/>
    <w:rsid w:val="003F03F5"/>
    <w:rsid w:val="003F27A2"/>
    <w:rsid w:val="003F2DC6"/>
    <w:rsid w:val="003F35F6"/>
    <w:rsid w:val="003F427F"/>
    <w:rsid w:val="003F5015"/>
    <w:rsid w:val="003F742B"/>
    <w:rsid w:val="003F7751"/>
    <w:rsid w:val="00400D1B"/>
    <w:rsid w:val="004033AA"/>
    <w:rsid w:val="004040FF"/>
    <w:rsid w:val="004042FF"/>
    <w:rsid w:val="004103D9"/>
    <w:rsid w:val="00411123"/>
    <w:rsid w:val="004112E2"/>
    <w:rsid w:val="00412A0A"/>
    <w:rsid w:val="00414A32"/>
    <w:rsid w:val="0041598B"/>
    <w:rsid w:val="004173FF"/>
    <w:rsid w:val="0041741F"/>
    <w:rsid w:val="004239B0"/>
    <w:rsid w:val="00427372"/>
    <w:rsid w:val="00427E17"/>
    <w:rsid w:val="00430939"/>
    <w:rsid w:val="004309AB"/>
    <w:rsid w:val="00430E73"/>
    <w:rsid w:val="00432161"/>
    <w:rsid w:val="00432710"/>
    <w:rsid w:val="00432A66"/>
    <w:rsid w:val="0043362C"/>
    <w:rsid w:val="00433A88"/>
    <w:rsid w:val="00433E36"/>
    <w:rsid w:val="00434C07"/>
    <w:rsid w:val="0043767D"/>
    <w:rsid w:val="004377DB"/>
    <w:rsid w:val="0043798C"/>
    <w:rsid w:val="00440B88"/>
    <w:rsid w:val="004424E9"/>
    <w:rsid w:val="0044258C"/>
    <w:rsid w:val="00443A35"/>
    <w:rsid w:val="0044434D"/>
    <w:rsid w:val="00445814"/>
    <w:rsid w:val="00445C08"/>
    <w:rsid w:val="0044767E"/>
    <w:rsid w:val="004479BB"/>
    <w:rsid w:val="00447F19"/>
    <w:rsid w:val="00447F70"/>
    <w:rsid w:val="00454ED1"/>
    <w:rsid w:val="00455CCD"/>
    <w:rsid w:val="004575AC"/>
    <w:rsid w:val="00457AA9"/>
    <w:rsid w:val="00457F16"/>
    <w:rsid w:val="00460FBC"/>
    <w:rsid w:val="00461E2C"/>
    <w:rsid w:val="0046254F"/>
    <w:rsid w:val="00463D67"/>
    <w:rsid w:val="00465A8E"/>
    <w:rsid w:val="00466028"/>
    <w:rsid w:val="0046713F"/>
    <w:rsid w:val="00470AC9"/>
    <w:rsid w:val="004715A4"/>
    <w:rsid w:val="00472C50"/>
    <w:rsid w:val="00474A20"/>
    <w:rsid w:val="00475DDB"/>
    <w:rsid w:val="004762AA"/>
    <w:rsid w:val="00477A31"/>
    <w:rsid w:val="00477FEC"/>
    <w:rsid w:val="004801A0"/>
    <w:rsid w:val="0048251C"/>
    <w:rsid w:val="004827DD"/>
    <w:rsid w:val="00483774"/>
    <w:rsid w:val="00484718"/>
    <w:rsid w:val="0048655E"/>
    <w:rsid w:val="00486579"/>
    <w:rsid w:val="00487B3C"/>
    <w:rsid w:val="0049022C"/>
    <w:rsid w:val="00491354"/>
    <w:rsid w:val="00492CFA"/>
    <w:rsid w:val="00493D38"/>
    <w:rsid w:val="00497205"/>
    <w:rsid w:val="004972FB"/>
    <w:rsid w:val="00497973"/>
    <w:rsid w:val="004A04DD"/>
    <w:rsid w:val="004A0C30"/>
    <w:rsid w:val="004A26BA"/>
    <w:rsid w:val="004A3B9E"/>
    <w:rsid w:val="004A5817"/>
    <w:rsid w:val="004A5B62"/>
    <w:rsid w:val="004B29B4"/>
    <w:rsid w:val="004B41A7"/>
    <w:rsid w:val="004B4CC3"/>
    <w:rsid w:val="004B5469"/>
    <w:rsid w:val="004B604C"/>
    <w:rsid w:val="004B6E9A"/>
    <w:rsid w:val="004B764E"/>
    <w:rsid w:val="004C1404"/>
    <w:rsid w:val="004C1851"/>
    <w:rsid w:val="004C2754"/>
    <w:rsid w:val="004C36F1"/>
    <w:rsid w:val="004C407B"/>
    <w:rsid w:val="004C57CF"/>
    <w:rsid w:val="004C6924"/>
    <w:rsid w:val="004C6F10"/>
    <w:rsid w:val="004D03E2"/>
    <w:rsid w:val="004D0453"/>
    <w:rsid w:val="004D42CE"/>
    <w:rsid w:val="004D74FD"/>
    <w:rsid w:val="004E0D43"/>
    <w:rsid w:val="004E280E"/>
    <w:rsid w:val="004E31A3"/>
    <w:rsid w:val="004E4C39"/>
    <w:rsid w:val="004E533F"/>
    <w:rsid w:val="004E57C0"/>
    <w:rsid w:val="004E5F42"/>
    <w:rsid w:val="004E648B"/>
    <w:rsid w:val="004E6937"/>
    <w:rsid w:val="004E6996"/>
    <w:rsid w:val="004E6ACD"/>
    <w:rsid w:val="004F0876"/>
    <w:rsid w:val="004F08EF"/>
    <w:rsid w:val="004F09B5"/>
    <w:rsid w:val="004F1E2E"/>
    <w:rsid w:val="004F25CF"/>
    <w:rsid w:val="004F285B"/>
    <w:rsid w:val="004F3FDC"/>
    <w:rsid w:val="004F6687"/>
    <w:rsid w:val="00500233"/>
    <w:rsid w:val="00501DE7"/>
    <w:rsid w:val="00502A07"/>
    <w:rsid w:val="00502D5B"/>
    <w:rsid w:val="0050412D"/>
    <w:rsid w:val="00504502"/>
    <w:rsid w:val="00504B41"/>
    <w:rsid w:val="00504C5A"/>
    <w:rsid w:val="00510723"/>
    <w:rsid w:val="0051132A"/>
    <w:rsid w:val="00511F1B"/>
    <w:rsid w:val="00512975"/>
    <w:rsid w:val="005135B3"/>
    <w:rsid w:val="00514855"/>
    <w:rsid w:val="00514D49"/>
    <w:rsid w:val="00515964"/>
    <w:rsid w:val="00515E89"/>
    <w:rsid w:val="00516566"/>
    <w:rsid w:val="005171C6"/>
    <w:rsid w:val="005207EB"/>
    <w:rsid w:val="0052261A"/>
    <w:rsid w:val="005232F4"/>
    <w:rsid w:val="0052349C"/>
    <w:rsid w:val="00523DCC"/>
    <w:rsid w:val="005244F5"/>
    <w:rsid w:val="00524616"/>
    <w:rsid w:val="005261E8"/>
    <w:rsid w:val="0052654C"/>
    <w:rsid w:val="005268E4"/>
    <w:rsid w:val="005272F5"/>
    <w:rsid w:val="00532337"/>
    <w:rsid w:val="00533543"/>
    <w:rsid w:val="005338C8"/>
    <w:rsid w:val="00534180"/>
    <w:rsid w:val="00535606"/>
    <w:rsid w:val="00535664"/>
    <w:rsid w:val="00535CED"/>
    <w:rsid w:val="005360E4"/>
    <w:rsid w:val="005365F1"/>
    <w:rsid w:val="00536C9D"/>
    <w:rsid w:val="005411F4"/>
    <w:rsid w:val="00541BFC"/>
    <w:rsid w:val="00543A94"/>
    <w:rsid w:val="00544338"/>
    <w:rsid w:val="005444A5"/>
    <w:rsid w:val="00544EB1"/>
    <w:rsid w:val="00546937"/>
    <w:rsid w:val="0055028C"/>
    <w:rsid w:val="0055165A"/>
    <w:rsid w:val="00551AC9"/>
    <w:rsid w:val="00551FB8"/>
    <w:rsid w:val="00552567"/>
    <w:rsid w:val="00554134"/>
    <w:rsid w:val="0055493F"/>
    <w:rsid w:val="00555A6B"/>
    <w:rsid w:val="00557476"/>
    <w:rsid w:val="00557B13"/>
    <w:rsid w:val="00557FAA"/>
    <w:rsid w:val="0056000E"/>
    <w:rsid w:val="005608C9"/>
    <w:rsid w:val="00561248"/>
    <w:rsid w:val="005655E9"/>
    <w:rsid w:val="00565B84"/>
    <w:rsid w:val="00566451"/>
    <w:rsid w:val="005675F9"/>
    <w:rsid w:val="00567744"/>
    <w:rsid w:val="00570311"/>
    <w:rsid w:val="0057167E"/>
    <w:rsid w:val="00572A30"/>
    <w:rsid w:val="00573098"/>
    <w:rsid w:val="0057374F"/>
    <w:rsid w:val="00574E59"/>
    <w:rsid w:val="0057533E"/>
    <w:rsid w:val="005759D7"/>
    <w:rsid w:val="0057651C"/>
    <w:rsid w:val="0057719E"/>
    <w:rsid w:val="00580AFB"/>
    <w:rsid w:val="00582BF2"/>
    <w:rsid w:val="00583133"/>
    <w:rsid w:val="00583541"/>
    <w:rsid w:val="00583BF7"/>
    <w:rsid w:val="00583E7B"/>
    <w:rsid w:val="00584A85"/>
    <w:rsid w:val="00584E76"/>
    <w:rsid w:val="00584F47"/>
    <w:rsid w:val="005856D6"/>
    <w:rsid w:val="0058657B"/>
    <w:rsid w:val="00587431"/>
    <w:rsid w:val="005909F0"/>
    <w:rsid w:val="005917A4"/>
    <w:rsid w:val="00592679"/>
    <w:rsid w:val="005929F1"/>
    <w:rsid w:val="005931A2"/>
    <w:rsid w:val="00593896"/>
    <w:rsid w:val="0059460F"/>
    <w:rsid w:val="00595B4C"/>
    <w:rsid w:val="005971BB"/>
    <w:rsid w:val="00597792"/>
    <w:rsid w:val="005A0975"/>
    <w:rsid w:val="005A120D"/>
    <w:rsid w:val="005A3F17"/>
    <w:rsid w:val="005A6495"/>
    <w:rsid w:val="005B0446"/>
    <w:rsid w:val="005B3AB2"/>
    <w:rsid w:val="005B4FCB"/>
    <w:rsid w:val="005B5CD0"/>
    <w:rsid w:val="005B6BBA"/>
    <w:rsid w:val="005B7424"/>
    <w:rsid w:val="005B78E0"/>
    <w:rsid w:val="005B7942"/>
    <w:rsid w:val="005C0221"/>
    <w:rsid w:val="005C3306"/>
    <w:rsid w:val="005C3A6C"/>
    <w:rsid w:val="005C4D1B"/>
    <w:rsid w:val="005C72F3"/>
    <w:rsid w:val="005C7929"/>
    <w:rsid w:val="005D0C3D"/>
    <w:rsid w:val="005D0EC4"/>
    <w:rsid w:val="005D1BC0"/>
    <w:rsid w:val="005D3EA4"/>
    <w:rsid w:val="005D4044"/>
    <w:rsid w:val="005D4FBE"/>
    <w:rsid w:val="005E0CE7"/>
    <w:rsid w:val="005E17E1"/>
    <w:rsid w:val="005E3017"/>
    <w:rsid w:val="005E66B2"/>
    <w:rsid w:val="005E7BA8"/>
    <w:rsid w:val="005E7C10"/>
    <w:rsid w:val="005F0C16"/>
    <w:rsid w:val="005F0CE2"/>
    <w:rsid w:val="005F15A0"/>
    <w:rsid w:val="005F1C9E"/>
    <w:rsid w:val="005F42D1"/>
    <w:rsid w:val="005F4CEF"/>
    <w:rsid w:val="005F574B"/>
    <w:rsid w:val="00601533"/>
    <w:rsid w:val="00601E1D"/>
    <w:rsid w:val="0060282B"/>
    <w:rsid w:val="00603040"/>
    <w:rsid w:val="0060316D"/>
    <w:rsid w:val="00604E91"/>
    <w:rsid w:val="0060793A"/>
    <w:rsid w:val="0061028D"/>
    <w:rsid w:val="006106CE"/>
    <w:rsid w:val="00611E72"/>
    <w:rsid w:val="00612494"/>
    <w:rsid w:val="006147F2"/>
    <w:rsid w:val="00615A3D"/>
    <w:rsid w:val="00616AB6"/>
    <w:rsid w:val="00620F92"/>
    <w:rsid w:val="0062121C"/>
    <w:rsid w:val="00623D89"/>
    <w:rsid w:val="00624813"/>
    <w:rsid w:val="00624F28"/>
    <w:rsid w:val="00625FD4"/>
    <w:rsid w:val="00626A22"/>
    <w:rsid w:val="00627550"/>
    <w:rsid w:val="006304E0"/>
    <w:rsid w:val="00630FE7"/>
    <w:rsid w:val="00631A46"/>
    <w:rsid w:val="00632D19"/>
    <w:rsid w:val="00634E39"/>
    <w:rsid w:val="00634F41"/>
    <w:rsid w:val="006353A2"/>
    <w:rsid w:val="00636C5A"/>
    <w:rsid w:val="006375F0"/>
    <w:rsid w:val="00637AF1"/>
    <w:rsid w:val="006410F3"/>
    <w:rsid w:val="00641791"/>
    <w:rsid w:val="00643706"/>
    <w:rsid w:val="00645128"/>
    <w:rsid w:val="006457AC"/>
    <w:rsid w:val="006459E3"/>
    <w:rsid w:val="00645A55"/>
    <w:rsid w:val="00645E8F"/>
    <w:rsid w:val="00650BB5"/>
    <w:rsid w:val="00651274"/>
    <w:rsid w:val="00651737"/>
    <w:rsid w:val="006558EA"/>
    <w:rsid w:val="00655921"/>
    <w:rsid w:val="00655B6C"/>
    <w:rsid w:val="0065616E"/>
    <w:rsid w:val="006601AB"/>
    <w:rsid w:val="006611FA"/>
    <w:rsid w:val="00662221"/>
    <w:rsid w:val="00662732"/>
    <w:rsid w:val="00662C97"/>
    <w:rsid w:val="00662FF9"/>
    <w:rsid w:val="00663354"/>
    <w:rsid w:val="00665060"/>
    <w:rsid w:val="00665092"/>
    <w:rsid w:val="0066586A"/>
    <w:rsid w:val="00665E83"/>
    <w:rsid w:val="0066FE8A"/>
    <w:rsid w:val="00670A6E"/>
    <w:rsid w:val="00672083"/>
    <w:rsid w:val="0067248F"/>
    <w:rsid w:val="006731FD"/>
    <w:rsid w:val="00674D73"/>
    <w:rsid w:val="0067610F"/>
    <w:rsid w:val="00676C71"/>
    <w:rsid w:val="006779B6"/>
    <w:rsid w:val="00682180"/>
    <w:rsid w:val="00682523"/>
    <w:rsid w:val="00682D54"/>
    <w:rsid w:val="0068354A"/>
    <w:rsid w:val="00684373"/>
    <w:rsid w:val="00685504"/>
    <w:rsid w:val="0068773F"/>
    <w:rsid w:val="00687B0F"/>
    <w:rsid w:val="00687B1C"/>
    <w:rsid w:val="00690D66"/>
    <w:rsid w:val="00691DC7"/>
    <w:rsid w:val="006925E3"/>
    <w:rsid w:val="00694C9F"/>
    <w:rsid w:val="0069552C"/>
    <w:rsid w:val="00696958"/>
    <w:rsid w:val="00696AA3"/>
    <w:rsid w:val="006A0766"/>
    <w:rsid w:val="006A2EAE"/>
    <w:rsid w:val="006A3639"/>
    <w:rsid w:val="006A4B01"/>
    <w:rsid w:val="006A6E49"/>
    <w:rsid w:val="006A792B"/>
    <w:rsid w:val="006A7F94"/>
    <w:rsid w:val="006B0A3C"/>
    <w:rsid w:val="006B271E"/>
    <w:rsid w:val="006B2753"/>
    <w:rsid w:val="006B363D"/>
    <w:rsid w:val="006B785E"/>
    <w:rsid w:val="006C0798"/>
    <w:rsid w:val="006C1BFA"/>
    <w:rsid w:val="006C22B7"/>
    <w:rsid w:val="006C28CB"/>
    <w:rsid w:val="006C4291"/>
    <w:rsid w:val="006C706C"/>
    <w:rsid w:val="006D2CA0"/>
    <w:rsid w:val="006D4CD1"/>
    <w:rsid w:val="006D4E47"/>
    <w:rsid w:val="006D59D0"/>
    <w:rsid w:val="006D63B9"/>
    <w:rsid w:val="006D691B"/>
    <w:rsid w:val="006D77DD"/>
    <w:rsid w:val="006E7DBA"/>
    <w:rsid w:val="006EF20D"/>
    <w:rsid w:val="006F15ED"/>
    <w:rsid w:val="006F419F"/>
    <w:rsid w:val="006F4D5F"/>
    <w:rsid w:val="006F509A"/>
    <w:rsid w:val="006F57BC"/>
    <w:rsid w:val="006F586D"/>
    <w:rsid w:val="006F5C2C"/>
    <w:rsid w:val="006F6D7E"/>
    <w:rsid w:val="007006ED"/>
    <w:rsid w:val="0070070F"/>
    <w:rsid w:val="00700B70"/>
    <w:rsid w:val="00700F59"/>
    <w:rsid w:val="007010CF"/>
    <w:rsid w:val="007023FE"/>
    <w:rsid w:val="0070300E"/>
    <w:rsid w:val="00703FDD"/>
    <w:rsid w:val="00704CFF"/>
    <w:rsid w:val="00705CDD"/>
    <w:rsid w:val="007061E4"/>
    <w:rsid w:val="00706DDD"/>
    <w:rsid w:val="007100C9"/>
    <w:rsid w:val="00710EE9"/>
    <w:rsid w:val="007112AA"/>
    <w:rsid w:val="007121D2"/>
    <w:rsid w:val="00712A42"/>
    <w:rsid w:val="007141F6"/>
    <w:rsid w:val="00714D5D"/>
    <w:rsid w:val="007152DD"/>
    <w:rsid w:val="00715C93"/>
    <w:rsid w:val="007169C4"/>
    <w:rsid w:val="00717A32"/>
    <w:rsid w:val="00722686"/>
    <w:rsid w:val="00722D01"/>
    <w:rsid w:val="007232A7"/>
    <w:rsid w:val="00723A03"/>
    <w:rsid w:val="00726BB1"/>
    <w:rsid w:val="00727442"/>
    <w:rsid w:val="007279B9"/>
    <w:rsid w:val="00730B6B"/>
    <w:rsid w:val="007320B1"/>
    <w:rsid w:val="00733399"/>
    <w:rsid w:val="00733B8A"/>
    <w:rsid w:val="00735262"/>
    <w:rsid w:val="00736921"/>
    <w:rsid w:val="0074246D"/>
    <w:rsid w:val="00742A09"/>
    <w:rsid w:val="0074378D"/>
    <w:rsid w:val="00743907"/>
    <w:rsid w:val="0074441D"/>
    <w:rsid w:val="00746EFF"/>
    <w:rsid w:val="0074706E"/>
    <w:rsid w:val="00750615"/>
    <w:rsid w:val="0075121F"/>
    <w:rsid w:val="00751819"/>
    <w:rsid w:val="0075190B"/>
    <w:rsid w:val="00753841"/>
    <w:rsid w:val="007545FE"/>
    <w:rsid w:val="00754BEA"/>
    <w:rsid w:val="00755E50"/>
    <w:rsid w:val="00757D7C"/>
    <w:rsid w:val="00757E85"/>
    <w:rsid w:val="00760F57"/>
    <w:rsid w:val="00762E58"/>
    <w:rsid w:val="00770B53"/>
    <w:rsid w:val="00772B0F"/>
    <w:rsid w:val="0077331B"/>
    <w:rsid w:val="007735BF"/>
    <w:rsid w:val="00773AFD"/>
    <w:rsid w:val="007742E1"/>
    <w:rsid w:val="007747AE"/>
    <w:rsid w:val="007768D3"/>
    <w:rsid w:val="00777CF2"/>
    <w:rsid w:val="00780ACC"/>
    <w:rsid w:val="00780BED"/>
    <w:rsid w:val="00780FC4"/>
    <w:rsid w:val="00781001"/>
    <w:rsid w:val="007814A3"/>
    <w:rsid w:val="007839D0"/>
    <w:rsid w:val="00784168"/>
    <w:rsid w:val="00784EA3"/>
    <w:rsid w:val="00785A69"/>
    <w:rsid w:val="007860E7"/>
    <w:rsid w:val="007868DB"/>
    <w:rsid w:val="00786A03"/>
    <w:rsid w:val="00787C3B"/>
    <w:rsid w:val="0079052F"/>
    <w:rsid w:val="0079072C"/>
    <w:rsid w:val="0079119F"/>
    <w:rsid w:val="00792C99"/>
    <w:rsid w:val="007932C4"/>
    <w:rsid w:val="0079359D"/>
    <w:rsid w:val="007948F1"/>
    <w:rsid w:val="00794C3F"/>
    <w:rsid w:val="00795A68"/>
    <w:rsid w:val="00795AD7"/>
    <w:rsid w:val="007A0180"/>
    <w:rsid w:val="007A0971"/>
    <w:rsid w:val="007A190D"/>
    <w:rsid w:val="007A3C8B"/>
    <w:rsid w:val="007A43B3"/>
    <w:rsid w:val="007A4BD3"/>
    <w:rsid w:val="007A6CE6"/>
    <w:rsid w:val="007A77EF"/>
    <w:rsid w:val="007B0876"/>
    <w:rsid w:val="007B39BA"/>
    <w:rsid w:val="007B5375"/>
    <w:rsid w:val="007B5700"/>
    <w:rsid w:val="007B6490"/>
    <w:rsid w:val="007B6A98"/>
    <w:rsid w:val="007B75EF"/>
    <w:rsid w:val="007C0A9C"/>
    <w:rsid w:val="007C2600"/>
    <w:rsid w:val="007C324A"/>
    <w:rsid w:val="007C594D"/>
    <w:rsid w:val="007C5FB7"/>
    <w:rsid w:val="007C7F7F"/>
    <w:rsid w:val="007D05B0"/>
    <w:rsid w:val="007D1421"/>
    <w:rsid w:val="007D2411"/>
    <w:rsid w:val="007D356F"/>
    <w:rsid w:val="007D394F"/>
    <w:rsid w:val="007D48A0"/>
    <w:rsid w:val="007D4A91"/>
    <w:rsid w:val="007D4B3D"/>
    <w:rsid w:val="007D4BDD"/>
    <w:rsid w:val="007D709F"/>
    <w:rsid w:val="007D7A85"/>
    <w:rsid w:val="007E0DC2"/>
    <w:rsid w:val="007E27CE"/>
    <w:rsid w:val="007E2D9E"/>
    <w:rsid w:val="007E54BA"/>
    <w:rsid w:val="007E5A77"/>
    <w:rsid w:val="007E7FB3"/>
    <w:rsid w:val="007F091C"/>
    <w:rsid w:val="007F094A"/>
    <w:rsid w:val="007F1533"/>
    <w:rsid w:val="007F4156"/>
    <w:rsid w:val="007F4366"/>
    <w:rsid w:val="007F4AF6"/>
    <w:rsid w:val="007F53F5"/>
    <w:rsid w:val="007F610D"/>
    <w:rsid w:val="007F6784"/>
    <w:rsid w:val="007F6D57"/>
    <w:rsid w:val="00800987"/>
    <w:rsid w:val="008009D2"/>
    <w:rsid w:val="00801CC5"/>
    <w:rsid w:val="00802442"/>
    <w:rsid w:val="00802537"/>
    <w:rsid w:val="00802FB8"/>
    <w:rsid w:val="008034F9"/>
    <w:rsid w:val="00806637"/>
    <w:rsid w:val="00806F94"/>
    <w:rsid w:val="008079FE"/>
    <w:rsid w:val="008120CE"/>
    <w:rsid w:val="0081239A"/>
    <w:rsid w:val="00813155"/>
    <w:rsid w:val="00815789"/>
    <w:rsid w:val="00817064"/>
    <w:rsid w:val="008170F0"/>
    <w:rsid w:val="0082043C"/>
    <w:rsid w:val="00821213"/>
    <w:rsid w:val="0082230D"/>
    <w:rsid w:val="008225CA"/>
    <w:rsid w:val="008226A6"/>
    <w:rsid w:val="00822931"/>
    <w:rsid w:val="0082372E"/>
    <w:rsid w:val="008257DF"/>
    <w:rsid w:val="00825D4E"/>
    <w:rsid w:val="0082632A"/>
    <w:rsid w:val="00826573"/>
    <w:rsid w:val="00826B74"/>
    <w:rsid w:val="00830BAD"/>
    <w:rsid w:val="00833B88"/>
    <w:rsid w:val="00833C09"/>
    <w:rsid w:val="008344E5"/>
    <w:rsid w:val="008357CF"/>
    <w:rsid w:val="008364ED"/>
    <w:rsid w:val="0083796C"/>
    <w:rsid w:val="008418C5"/>
    <w:rsid w:val="00845520"/>
    <w:rsid w:val="0084707B"/>
    <w:rsid w:val="008479F9"/>
    <w:rsid w:val="00847B99"/>
    <w:rsid w:val="00847C97"/>
    <w:rsid w:val="00850278"/>
    <w:rsid w:val="00852BFB"/>
    <w:rsid w:val="00853367"/>
    <w:rsid w:val="0085355A"/>
    <w:rsid w:val="008537FF"/>
    <w:rsid w:val="00855D73"/>
    <w:rsid w:val="008576DC"/>
    <w:rsid w:val="00857E8F"/>
    <w:rsid w:val="0086063D"/>
    <w:rsid w:val="00860660"/>
    <w:rsid w:val="00861FA0"/>
    <w:rsid w:val="00862330"/>
    <w:rsid w:val="00862C52"/>
    <w:rsid w:val="0086312C"/>
    <w:rsid w:val="00867ADC"/>
    <w:rsid w:val="00870CFC"/>
    <w:rsid w:val="008717AA"/>
    <w:rsid w:val="008735A3"/>
    <w:rsid w:val="008747A7"/>
    <w:rsid w:val="00874898"/>
    <w:rsid w:val="008765B6"/>
    <w:rsid w:val="008777B3"/>
    <w:rsid w:val="00877968"/>
    <w:rsid w:val="008804FC"/>
    <w:rsid w:val="00880730"/>
    <w:rsid w:val="00881BB9"/>
    <w:rsid w:val="00882D0B"/>
    <w:rsid w:val="008840BA"/>
    <w:rsid w:val="00886279"/>
    <w:rsid w:val="00891408"/>
    <w:rsid w:val="00896B56"/>
    <w:rsid w:val="008972B3"/>
    <w:rsid w:val="008A0AB0"/>
    <w:rsid w:val="008A0B2D"/>
    <w:rsid w:val="008A14CD"/>
    <w:rsid w:val="008A190C"/>
    <w:rsid w:val="008A1F7A"/>
    <w:rsid w:val="008A2D0B"/>
    <w:rsid w:val="008A35CF"/>
    <w:rsid w:val="008A4393"/>
    <w:rsid w:val="008A66A2"/>
    <w:rsid w:val="008A6849"/>
    <w:rsid w:val="008A68BC"/>
    <w:rsid w:val="008A69D6"/>
    <w:rsid w:val="008A6B7B"/>
    <w:rsid w:val="008A78E8"/>
    <w:rsid w:val="008B303F"/>
    <w:rsid w:val="008B3609"/>
    <w:rsid w:val="008B3A88"/>
    <w:rsid w:val="008B5D2F"/>
    <w:rsid w:val="008B6300"/>
    <w:rsid w:val="008B702F"/>
    <w:rsid w:val="008B7506"/>
    <w:rsid w:val="008B7EE1"/>
    <w:rsid w:val="008C10A0"/>
    <w:rsid w:val="008C1BE5"/>
    <w:rsid w:val="008C4EFC"/>
    <w:rsid w:val="008C745F"/>
    <w:rsid w:val="008D1630"/>
    <w:rsid w:val="008D2095"/>
    <w:rsid w:val="008D37CB"/>
    <w:rsid w:val="008D6921"/>
    <w:rsid w:val="008D7896"/>
    <w:rsid w:val="008E0B68"/>
    <w:rsid w:val="008E13DA"/>
    <w:rsid w:val="008E3952"/>
    <w:rsid w:val="008E3CA9"/>
    <w:rsid w:val="008E422B"/>
    <w:rsid w:val="008E4302"/>
    <w:rsid w:val="008E5CB9"/>
    <w:rsid w:val="008E61B2"/>
    <w:rsid w:val="008F08F0"/>
    <w:rsid w:val="008F2EB4"/>
    <w:rsid w:val="008F3C02"/>
    <w:rsid w:val="008F5DF3"/>
    <w:rsid w:val="008F6EC9"/>
    <w:rsid w:val="008F7FED"/>
    <w:rsid w:val="0090053B"/>
    <w:rsid w:val="0090089B"/>
    <w:rsid w:val="009017D2"/>
    <w:rsid w:val="009018E2"/>
    <w:rsid w:val="009060FD"/>
    <w:rsid w:val="009063CA"/>
    <w:rsid w:val="009065EB"/>
    <w:rsid w:val="0091140E"/>
    <w:rsid w:val="0091173D"/>
    <w:rsid w:val="00912206"/>
    <w:rsid w:val="00915B6A"/>
    <w:rsid w:val="00916B9A"/>
    <w:rsid w:val="009178FB"/>
    <w:rsid w:val="00921722"/>
    <w:rsid w:val="0092337B"/>
    <w:rsid w:val="0092348A"/>
    <w:rsid w:val="00924384"/>
    <w:rsid w:val="00924753"/>
    <w:rsid w:val="0092496F"/>
    <w:rsid w:val="009261CE"/>
    <w:rsid w:val="00927294"/>
    <w:rsid w:val="00930F83"/>
    <w:rsid w:val="00932FC5"/>
    <w:rsid w:val="009331AC"/>
    <w:rsid w:val="00933553"/>
    <w:rsid w:val="00934555"/>
    <w:rsid w:val="00935BF8"/>
    <w:rsid w:val="00936507"/>
    <w:rsid w:val="00936CE4"/>
    <w:rsid w:val="00937214"/>
    <w:rsid w:val="0094339B"/>
    <w:rsid w:val="009470B0"/>
    <w:rsid w:val="00947C24"/>
    <w:rsid w:val="0095003E"/>
    <w:rsid w:val="00951630"/>
    <w:rsid w:val="00951EE6"/>
    <w:rsid w:val="00952322"/>
    <w:rsid w:val="0095374B"/>
    <w:rsid w:val="009547E6"/>
    <w:rsid w:val="00960494"/>
    <w:rsid w:val="00961BAC"/>
    <w:rsid w:val="00961C7F"/>
    <w:rsid w:val="00961FE3"/>
    <w:rsid w:val="00963567"/>
    <w:rsid w:val="009637C2"/>
    <w:rsid w:val="00963E9B"/>
    <w:rsid w:val="009659DE"/>
    <w:rsid w:val="00967A66"/>
    <w:rsid w:val="00970236"/>
    <w:rsid w:val="00970790"/>
    <w:rsid w:val="00971319"/>
    <w:rsid w:val="00971415"/>
    <w:rsid w:val="0097180D"/>
    <w:rsid w:val="00972EDB"/>
    <w:rsid w:val="0097544B"/>
    <w:rsid w:val="00975E82"/>
    <w:rsid w:val="00983A88"/>
    <w:rsid w:val="009844E0"/>
    <w:rsid w:val="00985866"/>
    <w:rsid w:val="00987424"/>
    <w:rsid w:val="009876D5"/>
    <w:rsid w:val="00990FB3"/>
    <w:rsid w:val="009929F5"/>
    <w:rsid w:val="00995658"/>
    <w:rsid w:val="009978B6"/>
    <w:rsid w:val="009A0CDD"/>
    <w:rsid w:val="009A127E"/>
    <w:rsid w:val="009A1359"/>
    <w:rsid w:val="009A14DD"/>
    <w:rsid w:val="009A1DE8"/>
    <w:rsid w:val="009A27AA"/>
    <w:rsid w:val="009A2E4B"/>
    <w:rsid w:val="009A2FFC"/>
    <w:rsid w:val="009A44AC"/>
    <w:rsid w:val="009A5340"/>
    <w:rsid w:val="009A5678"/>
    <w:rsid w:val="009A5F99"/>
    <w:rsid w:val="009A6A8E"/>
    <w:rsid w:val="009A6EF8"/>
    <w:rsid w:val="009A71F6"/>
    <w:rsid w:val="009B0E09"/>
    <w:rsid w:val="009B0F0A"/>
    <w:rsid w:val="009B108B"/>
    <w:rsid w:val="009B1238"/>
    <w:rsid w:val="009B2B0D"/>
    <w:rsid w:val="009B313B"/>
    <w:rsid w:val="009B3732"/>
    <w:rsid w:val="009B3CD9"/>
    <w:rsid w:val="009B3EAA"/>
    <w:rsid w:val="009B4798"/>
    <w:rsid w:val="009B5B74"/>
    <w:rsid w:val="009B5E31"/>
    <w:rsid w:val="009B6110"/>
    <w:rsid w:val="009B75BD"/>
    <w:rsid w:val="009B7A05"/>
    <w:rsid w:val="009B7B8E"/>
    <w:rsid w:val="009C0FB0"/>
    <w:rsid w:val="009C1FF6"/>
    <w:rsid w:val="009D3012"/>
    <w:rsid w:val="009D5259"/>
    <w:rsid w:val="009D5755"/>
    <w:rsid w:val="009D7673"/>
    <w:rsid w:val="009D7B19"/>
    <w:rsid w:val="009D7FB2"/>
    <w:rsid w:val="009E0501"/>
    <w:rsid w:val="009E085A"/>
    <w:rsid w:val="009E0D0D"/>
    <w:rsid w:val="009E0F7F"/>
    <w:rsid w:val="009E18D5"/>
    <w:rsid w:val="009E45C8"/>
    <w:rsid w:val="009E4AE9"/>
    <w:rsid w:val="009E5D2E"/>
    <w:rsid w:val="009E5DEA"/>
    <w:rsid w:val="009E5E4F"/>
    <w:rsid w:val="009E6167"/>
    <w:rsid w:val="009E71DE"/>
    <w:rsid w:val="009F0838"/>
    <w:rsid w:val="009F1D5F"/>
    <w:rsid w:val="009F335C"/>
    <w:rsid w:val="009F4054"/>
    <w:rsid w:val="009F4336"/>
    <w:rsid w:val="009F78FF"/>
    <w:rsid w:val="009F7EF5"/>
    <w:rsid w:val="009FD328"/>
    <w:rsid w:val="00A00059"/>
    <w:rsid w:val="00A00C8D"/>
    <w:rsid w:val="00A0176E"/>
    <w:rsid w:val="00A0439D"/>
    <w:rsid w:val="00A06F67"/>
    <w:rsid w:val="00A10615"/>
    <w:rsid w:val="00A16AE2"/>
    <w:rsid w:val="00A17D48"/>
    <w:rsid w:val="00A20663"/>
    <w:rsid w:val="00A22E45"/>
    <w:rsid w:val="00A25559"/>
    <w:rsid w:val="00A268D6"/>
    <w:rsid w:val="00A3166F"/>
    <w:rsid w:val="00A31807"/>
    <w:rsid w:val="00A3187E"/>
    <w:rsid w:val="00A327F0"/>
    <w:rsid w:val="00A331F5"/>
    <w:rsid w:val="00A334C6"/>
    <w:rsid w:val="00A33A33"/>
    <w:rsid w:val="00A33B74"/>
    <w:rsid w:val="00A34577"/>
    <w:rsid w:val="00A34AD1"/>
    <w:rsid w:val="00A3667F"/>
    <w:rsid w:val="00A40439"/>
    <w:rsid w:val="00A426BE"/>
    <w:rsid w:val="00A446CF"/>
    <w:rsid w:val="00A44AB7"/>
    <w:rsid w:val="00A45508"/>
    <w:rsid w:val="00A45955"/>
    <w:rsid w:val="00A464E2"/>
    <w:rsid w:val="00A47861"/>
    <w:rsid w:val="00A47CD5"/>
    <w:rsid w:val="00A530CA"/>
    <w:rsid w:val="00A543B1"/>
    <w:rsid w:val="00A554D1"/>
    <w:rsid w:val="00A55A7B"/>
    <w:rsid w:val="00A561D0"/>
    <w:rsid w:val="00A56F11"/>
    <w:rsid w:val="00A573A6"/>
    <w:rsid w:val="00A60B91"/>
    <w:rsid w:val="00A63E52"/>
    <w:rsid w:val="00A67D7A"/>
    <w:rsid w:val="00A67F31"/>
    <w:rsid w:val="00A70458"/>
    <w:rsid w:val="00A74AE3"/>
    <w:rsid w:val="00A74D38"/>
    <w:rsid w:val="00A7530D"/>
    <w:rsid w:val="00A779CF"/>
    <w:rsid w:val="00A8039F"/>
    <w:rsid w:val="00A82824"/>
    <w:rsid w:val="00A8513F"/>
    <w:rsid w:val="00A85F0E"/>
    <w:rsid w:val="00A8719B"/>
    <w:rsid w:val="00A873BE"/>
    <w:rsid w:val="00A876E4"/>
    <w:rsid w:val="00A904FB"/>
    <w:rsid w:val="00A90FB0"/>
    <w:rsid w:val="00A91725"/>
    <w:rsid w:val="00A9196F"/>
    <w:rsid w:val="00A92F96"/>
    <w:rsid w:val="00A93E23"/>
    <w:rsid w:val="00A95D39"/>
    <w:rsid w:val="00A95FEE"/>
    <w:rsid w:val="00A97740"/>
    <w:rsid w:val="00A97932"/>
    <w:rsid w:val="00A97FD3"/>
    <w:rsid w:val="00AA0244"/>
    <w:rsid w:val="00AA072B"/>
    <w:rsid w:val="00AA188F"/>
    <w:rsid w:val="00AA488F"/>
    <w:rsid w:val="00AB06B5"/>
    <w:rsid w:val="00AB2AF7"/>
    <w:rsid w:val="00AB2ED8"/>
    <w:rsid w:val="00AB37B7"/>
    <w:rsid w:val="00AB4BB4"/>
    <w:rsid w:val="00AB51F6"/>
    <w:rsid w:val="00AB5776"/>
    <w:rsid w:val="00AB77CD"/>
    <w:rsid w:val="00AC011A"/>
    <w:rsid w:val="00AC0240"/>
    <w:rsid w:val="00AC06AA"/>
    <w:rsid w:val="00AC116C"/>
    <w:rsid w:val="00AC1256"/>
    <w:rsid w:val="00AC1DCF"/>
    <w:rsid w:val="00AC236F"/>
    <w:rsid w:val="00AC24DA"/>
    <w:rsid w:val="00AD20C2"/>
    <w:rsid w:val="00AD2D8F"/>
    <w:rsid w:val="00AD38B8"/>
    <w:rsid w:val="00AD5133"/>
    <w:rsid w:val="00AD5441"/>
    <w:rsid w:val="00AD5A87"/>
    <w:rsid w:val="00AD5C29"/>
    <w:rsid w:val="00AD660E"/>
    <w:rsid w:val="00AE13E6"/>
    <w:rsid w:val="00AE17D1"/>
    <w:rsid w:val="00AE1D5D"/>
    <w:rsid w:val="00AE5516"/>
    <w:rsid w:val="00AE5CA2"/>
    <w:rsid w:val="00AE60D4"/>
    <w:rsid w:val="00AE6849"/>
    <w:rsid w:val="00AF07D6"/>
    <w:rsid w:val="00AF1D41"/>
    <w:rsid w:val="00AF26E3"/>
    <w:rsid w:val="00AF3EBB"/>
    <w:rsid w:val="00AF5263"/>
    <w:rsid w:val="00AF5E33"/>
    <w:rsid w:val="00AF634B"/>
    <w:rsid w:val="00AF7775"/>
    <w:rsid w:val="00B01278"/>
    <w:rsid w:val="00B01F28"/>
    <w:rsid w:val="00B06141"/>
    <w:rsid w:val="00B06C56"/>
    <w:rsid w:val="00B07BA5"/>
    <w:rsid w:val="00B10F59"/>
    <w:rsid w:val="00B12C03"/>
    <w:rsid w:val="00B12E74"/>
    <w:rsid w:val="00B13C50"/>
    <w:rsid w:val="00B148C5"/>
    <w:rsid w:val="00B14A5F"/>
    <w:rsid w:val="00B151C0"/>
    <w:rsid w:val="00B153D9"/>
    <w:rsid w:val="00B1649E"/>
    <w:rsid w:val="00B16F0B"/>
    <w:rsid w:val="00B17D5B"/>
    <w:rsid w:val="00B206E9"/>
    <w:rsid w:val="00B213E5"/>
    <w:rsid w:val="00B22705"/>
    <w:rsid w:val="00B23289"/>
    <w:rsid w:val="00B2421D"/>
    <w:rsid w:val="00B24B4E"/>
    <w:rsid w:val="00B257E9"/>
    <w:rsid w:val="00B26F0A"/>
    <w:rsid w:val="00B270DB"/>
    <w:rsid w:val="00B27486"/>
    <w:rsid w:val="00B27DB6"/>
    <w:rsid w:val="00B318EB"/>
    <w:rsid w:val="00B32081"/>
    <w:rsid w:val="00B32F2E"/>
    <w:rsid w:val="00B33150"/>
    <w:rsid w:val="00B3342B"/>
    <w:rsid w:val="00B349F7"/>
    <w:rsid w:val="00B34D87"/>
    <w:rsid w:val="00B365F9"/>
    <w:rsid w:val="00B36865"/>
    <w:rsid w:val="00B37ED6"/>
    <w:rsid w:val="00B409E9"/>
    <w:rsid w:val="00B4103E"/>
    <w:rsid w:val="00B4346A"/>
    <w:rsid w:val="00B43522"/>
    <w:rsid w:val="00B46900"/>
    <w:rsid w:val="00B514B7"/>
    <w:rsid w:val="00B52903"/>
    <w:rsid w:val="00B52D16"/>
    <w:rsid w:val="00B54240"/>
    <w:rsid w:val="00B54953"/>
    <w:rsid w:val="00B54B58"/>
    <w:rsid w:val="00B57014"/>
    <w:rsid w:val="00B57CAF"/>
    <w:rsid w:val="00B57FA0"/>
    <w:rsid w:val="00B6129B"/>
    <w:rsid w:val="00B612D9"/>
    <w:rsid w:val="00B614E8"/>
    <w:rsid w:val="00B61F18"/>
    <w:rsid w:val="00B64F5C"/>
    <w:rsid w:val="00B70252"/>
    <w:rsid w:val="00B70372"/>
    <w:rsid w:val="00B71E69"/>
    <w:rsid w:val="00B72738"/>
    <w:rsid w:val="00B72A63"/>
    <w:rsid w:val="00B7516B"/>
    <w:rsid w:val="00B76B9D"/>
    <w:rsid w:val="00B80041"/>
    <w:rsid w:val="00B841D1"/>
    <w:rsid w:val="00B84B2C"/>
    <w:rsid w:val="00B851D1"/>
    <w:rsid w:val="00B854B6"/>
    <w:rsid w:val="00B909D5"/>
    <w:rsid w:val="00B91D06"/>
    <w:rsid w:val="00B91D74"/>
    <w:rsid w:val="00B935DA"/>
    <w:rsid w:val="00B93BFE"/>
    <w:rsid w:val="00B93C85"/>
    <w:rsid w:val="00B94CA6"/>
    <w:rsid w:val="00B9535D"/>
    <w:rsid w:val="00B9717F"/>
    <w:rsid w:val="00BA08CF"/>
    <w:rsid w:val="00BA2C2D"/>
    <w:rsid w:val="00BA60A4"/>
    <w:rsid w:val="00BA6D23"/>
    <w:rsid w:val="00BA7E2F"/>
    <w:rsid w:val="00BB0636"/>
    <w:rsid w:val="00BB1252"/>
    <w:rsid w:val="00BB239F"/>
    <w:rsid w:val="00BB477F"/>
    <w:rsid w:val="00BB4B5C"/>
    <w:rsid w:val="00BB4CC5"/>
    <w:rsid w:val="00BB66BA"/>
    <w:rsid w:val="00BC0ABD"/>
    <w:rsid w:val="00BC1363"/>
    <w:rsid w:val="00BC3270"/>
    <w:rsid w:val="00BC3F8B"/>
    <w:rsid w:val="00BC4337"/>
    <w:rsid w:val="00BC5CD5"/>
    <w:rsid w:val="00BD0C35"/>
    <w:rsid w:val="00BD13E3"/>
    <w:rsid w:val="00BD1D4E"/>
    <w:rsid w:val="00BD2612"/>
    <w:rsid w:val="00BD3DE7"/>
    <w:rsid w:val="00BD455B"/>
    <w:rsid w:val="00BD4796"/>
    <w:rsid w:val="00BD5E23"/>
    <w:rsid w:val="00BD736B"/>
    <w:rsid w:val="00BD7E59"/>
    <w:rsid w:val="00BE10EB"/>
    <w:rsid w:val="00BE2BCF"/>
    <w:rsid w:val="00BE3799"/>
    <w:rsid w:val="00BE3963"/>
    <w:rsid w:val="00BE3C56"/>
    <w:rsid w:val="00BE5D88"/>
    <w:rsid w:val="00BE620A"/>
    <w:rsid w:val="00BE677C"/>
    <w:rsid w:val="00BF3C1D"/>
    <w:rsid w:val="00BF4FA2"/>
    <w:rsid w:val="00BF6DFD"/>
    <w:rsid w:val="00BF7406"/>
    <w:rsid w:val="00BFFCD8"/>
    <w:rsid w:val="00C00766"/>
    <w:rsid w:val="00C01C3A"/>
    <w:rsid w:val="00C02369"/>
    <w:rsid w:val="00C029E0"/>
    <w:rsid w:val="00C02A52"/>
    <w:rsid w:val="00C03BAA"/>
    <w:rsid w:val="00C04A45"/>
    <w:rsid w:val="00C050C5"/>
    <w:rsid w:val="00C05BFA"/>
    <w:rsid w:val="00C05DF5"/>
    <w:rsid w:val="00C05EA5"/>
    <w:rsid w:val="00C0766A"/>
    <w:rsid w:val="00C103CE"/>
    <w:rsid w:val="00C10CA6"/>
    <w:rsid w:val="00C115B9"/>
    <w:rsid w:val="00C11CF5"/>
    <w:rsid w:val="00C1265D"/>
    <w:rsid w:val="00C1396F"/>
    <w:rsid w:val="00C14E62"/>
    <w:rsid w:val="00C1507A"/>
    <w:rsid w:val="00C1674A"/>
    <w:rsid w:val="00C16DBF"/>
    <w:rsid w:val="00C20B3B"/>
    <w:rsid w:val="00C210A5"/>
    <w:rsid w:val="00C211D8"/>
    <w:rsid w:val="00C22766"/>
    <w:rsid w:val="00C2444A"/>
    <w:rsid w:val="00C24FD3"/>
    <w:rsid w:val="00C259DA"/>
    <w:rsid w:val="00C262EF"/>
    <w:rsid w:val="00C26478"/>
    <w:rsid w:val="00C27C7A"/>
    <w:rsid w:val="00C31609"/>
    <w:rsid w:val="00C3190B"/>
    <w:rsid w:val="00C326E8"/>
    <w:rsid w:val="00C32B84"/>
    <w:rsid w:val="00C3498A"/>
    <w:rsid w:val="00C353F8"/>
    <w:rsid w:val="00C35C93"/>
    <w:rsid w:val="00C36377"/>
    <w:rsid w:val="00C37081"/>
    <w:rsid w:val="00C40B7B"/>
    <w:rsid w:val="00C41583"/>
    <w:rsid w:val="00C41868"/>
    <w:rsid w:val="00C4188C"/>
    <w:rsid w:val="00C423C4"/>
    <w:rsid w:val="00C42AAF"/>
    <w:rsid w:val="00C432B7"/>
    <w:rsid w:val="00C440E3"/>
    <w:rsid w:val="00C447F5"/>
    <w:rsid w:val="00C448C1"/>
    <w:rsid w:val="00C44BA3"/>
    <w:rsid w:val="00C46184"/>
    <w:rsid w:val="00C525AA"/>
    <w:rsid w:val="00C55F50"/>
    <w:rsid w:val="00C567D2"/>
    <w:rsid w:val="00C62A86"/>
    <w:rsid w:val="00C62FD5"/>
    <w:rsid w:val="00C6392B"/>
    <w:rsid w:val="00C64E07"/>
    <w:rsid w:val="00C6624B"/>
    <w:rsid w:val="00C66D62"/>
    <w:rsid w:val="00C70B77"/>
    <w:rsid w:val="00C72377"/>
    <w:rsid w:val="00C72C6C"/>
    <w:rsid w:val="00C72D86"/>
    <w:rsid w:val="00C73085"/>
    <w:rsid w:val="00C73AEA"/>
    <w:rsid w:val="00C746CF"/>
    <w:rsid w:val="00C756EF"/>
    <w:rsid w:val="00C77A32"/>
    <w:rsid w:val="00C77D85"/>
    <w:rsid w:val="00C77E45"/>
    <w:rsid w:val="00C800EC"/>
    <w:rsid w:val="00C80A30"/>
    <w:rsid w:val="00C81343"/>
    <w:rsid w:val="00C83F31"/>
    <w:rsid w:val="00C8512E"/>
    <w:rsid w:val="00C876B1"/>
    <w:rsid w:val="00C9207D"/>
    <w:rsid w:val="00C9525D"/>
    <w:rsid w:val="00C9546C"/>
    <w:rsid w:val="00C95E0D"/>
    <w:rsid w:val="00C96987"/>
    <w:rsid w:val="00C9751B"/>
    <w:rsid w:val="00CA2312"/>
    <w:rsid w:val="00CA4DD0"/>
    <w:rsid w:val="00CA547D"/>
    <w:rsid w:val="00CA5846"/>
    <w:rsid w:val="00CA6FEC"/>
    <w:rsid w:val="00CA7363"/>
    <w:rsid w:val="00CB01E8"/>
    <w:rsid w:val="00CB0EF3"/>
    <w:rsid w:val="00CB1F1D"/>
    <w:rsid w:val="00CB2A4D"/>
    <w:rsid w:val="00CB39CE"/>
    <w:rsid w:val="00CB51FE"/>
    <w:rsid w:val="00CB632E"/>
    <w:rsid w:val="00CB67BA"/>
    <w:rsid w:val="00CC0A89"/>
    <w:rsid w:val="00CC1045"/>
    <w:rsid w:val="00CC28DC"/>
    <w:rsid w:val="00CC3878"/>
    <w:rsid w:val="00CC3DE1"/>
    <w:rsid w:val="00CC4A36"/>
    <w:rsid w:val="00CC5559"/>
    <w:rsid w:val="00CC6CB6"/>
    <w:rsid w:val="00CD206E"/>
    <w:rsid w:val="00CD2458"/>
    <w:rsid w:val="00CD25C7"/>
    <w:rsid w:val="00CD26EE"/>
    <w:rsid w:val="00CD2AC6"/>
    <w:rsid w:val="00CD592F"/>
    <w:rsid w:val="00CD70DC"/>
    <w:rsid w:val="00CE002F"/>
    <w:rsid w:val="00CE0375"/>
    <w:rsid w:val="00CE2029"/>
    <w:rsid w:val="00CE27A2"/>
    <w:rsid w:val="00CE2B9E"/>
    <w:rsid w:val="00CE3638"/>
    <w:rsid w:val="00CE3FDA"/>
    <w:rsid w:val="00CE4744"/>
    <w:rsid w:val="00CE4CA0"/>
    <w:rsid w:val="00CE5186"/>
    <w:rsid w:val="00CE6D4A"/>
    <w:rsid w:val="00CF0834"/>
    <w:rsid w:val="00CF0E26"/>
    <w:rsid w:val="00CF39F6"/>
    <w:rsid w:val="00CF4485"/>
    <w:rsid w:val="00CF4FDF"/>
    <w:rsid w:val="00CF7CA2"/>
    <w:rsid w:val="00D00AFE"/>
    <w:rsid w:val="00D00B7E"/>
    <w:rsid w:val="00D01233"/>
    <w:rsid w:val="00D01469"/>
    <w:rsid w:val="00D01B49"/>
    <w:rsid w:val="00D02B6A"/>
    <w:rsid w:val="00D02F78"/>
    <w:rsid w:val="00D03A3E"/>
    <w:rsid w:val="00D046CE"/>
    <w:rsid w:val="00D05348"/>
    <w:rsid w:val="00D05EF4"/>
    <w:rsid w:val="00D060D5"/>
    <w:rsid w:val="00D10585"/>
    <w:rsid w:val="00D1532B"/>
    <w:rsid w:val="00D15770"/>
    <w:rsid w:val="00D1655C"/>
    <w:rsid w:val="00D16DAA"/>
    <w:rsid w:val="00D174AE"/>
    <w:rsid w:val="00D176E9"/>
    <w:rsid w:val="00D2070A"/>
    <w:rsid w:val="00D210FB"/>
    <w:rsid w:val="00D21839"/>
    <w:rsid w:val="00D21B66"/>
    <w:rsid w:val="00D22269"/>
    <w:rsid w:val="00D23465"/>
    <w:rsid w:val="00D24A9D"/>
    <w:rsid w:val="00D25302"/>
    <w:rsid w:val="00D25479"/>
    <w:rsid w:val="00D316CD"/>
    <w:rsid w:val="00D33310"/>
    <w:rsid w:val="00D3741C"/>
    <w:rsid w:val="00D4046A"/>
    <w:rsid w:val="00D42013"/>
    <w:rsid w:val="00D433B7"/>
    <w:rsid w:val="00D4399B"/>
    <w:rsid w:val="00D43B0F"/>
    <w:rsid w:val="00D44FCB"/>
    <w:rsid w:val="00D4552F"/>
    <w:rsid w:val="00D47F72"/>
    <w:rsid w:val="00D51B3B"/>
    <w:rsid w:val="00D52697"/>
    <w:rsid w:val="00D52F51"/>
    <w:rsid w:val="00D534E7"/>
    <w:rsid w:val="00D5429A"/>
    <w:rsid w:val="00D54997"/>
    <w:rsid w:val="00D5551C"/>
    <w:rsid w:val="00D576BD"/>
    <w:rsid w:val="00D57999"/>
    <w:rsid w:val="00D607D3"/>
    <w:rsid w:val="00D60FC3"/>
    <w:rsid w:val="00D61033"/>
    <w:rsid w:val="00D62503"/>
    <w:rsid w:val="00D6619E"/>
    <w:rsid w:val="00D6670F"/>
    <w:rsid w:val="00D70731"/>
    <w:rsid w:val="00D70BA3"/>
    <w:rsid w:val="00D70F2C"/>
    <w:rsid w:val="00D71224"/>
    <w:rsid w:val="00D72F24"/>
    <w:rsid w:val="00D73D7E"/>
    <w:rsid w:val="00D755FC"/>
    <w:rsid w:val="00D75630"/>
    <w:rsid w:val="00D75756"/>
    <w:rsid w:val="00D76F44"/>
    <w:rsid w:val="00D82788"/>
    <w:rsid w:val="00D83C2F"/>
    <w:rsid w:val="00D83EF2"/>
    <w:rsid w:val="00D8464A"/>
    <w:rsid w:val="00D85061"/>
    <w:rsid w:val="00D905FF"/>
    <w:rsid w:val="00D907F9"/>
    <w:rsid w:val="00D91906"/>
    <w:rsid w:val="00D91B53"/>
    <w:rsid w:val="00D92098"/>
    <w:rsid w:val="00D92200"/>
    <w:rsid w:val="00D92408"/>
    <w:rsid w:val="00D93142"/>
    <w:rsid w:val="00D956C1"/>
    <w:rsid w:val="00DA05F9"/>
    <w:rsid w:val="00DA0D51"/>
    <w:rsid w:val="00DA174D"/>
    <w:rsid w:val="00DA1896"/>
    <w:rsid w:val="00DA30D4"/>
    <w:rsid w:val="00DA539C"/>
    <w:rsid w:val="00DA6347"/>
    <w:rsid w:val="00DA721E"/>
    <w:rsid w:val="00DA72EA"/>
    <w:rsid w:val="00DAD64F"/>
    <w:rsid w:val="00DB17CF"/>
    <w:rsid w:val="00DB3139"/>
    <w:rsid w:val="00DB31AD"/>
    <w:rsid w:val="00DB4EF8"/>
    <w:rsid w:val="00DB6857"/>
    <w:rsid w:val="00DB69C2"/>
    <w:rsid w:val="00DB7360"/>
    <w:rsid w:val="00DB7976"/>
    <w:rsid w:val="00DB7BA8"/>
    <w:rsid w:val="00DC04A3"/>
    <w:rsid w:val="00DC229A"/>
    <w:rsid w:val="00DC5687"/>
    <w:rsid w:val="00DC6C86"/>
    <w:rsid w:val="00DC749D"/>
    <w:rsid w:val="00DD2206"/>
    <w:rsid w:val="00DD2D4A"/>
    <w:rsid w:val="00DD3DC1"/>
    <w:rsid w:val="00DD3EC1"/>
    <w:rsid w:val="00DD4764"/>
    <w:rsid w:val="00DD574E"/>
    <w:rsid w:val="00DD691B"/>
    <w:rsid w:val="00DD6C7B"/>
    <w:rsid w:val="00DD7D9E"/>
    <w:rsid w:val="00DE0675"/>
    <w:rsid w:val="00DE0DE0"/>
    <w:rsid w:val="00DE1772"/>
    <w:rsid w:val="00DE2F29"/>
    <w:rsid w:val="00DE37E9"/>
    <w:rsid w:val="00DE5C8B"/>
    <w:rsid w:val="00DE60A9"/>
    <w:rsid w:val="00DE6C10"/>
    <w:rsid w:val="00DE6C91"/>
    <w:rsid w:val="00DE6F07"/>
    <w:rsid w:val="00DE73B1"/>
    <w:rsid w:val="00DE7978"/>
    <w:rsid w:val="00DF171F"/>
    <w:rsid w:val="00DF1964"/>
    <w:rsid w:val="00DF23EB"/>
    <w:rsid w:val="00DF5534"/>
    <w:rsid w:val="00DF70EE"/>
    <w:rsid w:val="00DF7F8A"/>
    <w:rsid w:val="00E00371"/>
    <w:rsid w:val="00E0290C"/>
    <w:rsid w:val="00E0387A"/>
    <w:rsid w:val="00E03D0F"/>
    <w:rsid w:val="00E04997"/>
    <w:rsid w:val="00E11A99"/>
    <w:rsid w:val="00E12624"/>
    <w:rsid w:val="00E14C6B"/>
    <w:rsid w:val="00E15028"/>
    <w:rsid w:val="00E15D2D"/>
    <w:rsid w:val="00E1783E"/>
    <w:rsid w:val="00E207D1"/>
    <w:rsid w:val="00E20853"/>
    <w:rsid w:val="00E2094D"/>
    <w:rsid w:val="00E25F20"/>
    <w:rsid w:val="00E26814"/>
    <w:rsid w:val="00E3011D"/>
    <w:rsid w:val="00E3019B"/>
    <w:rsid w:val="00E32A77"/>
    <w:rsid w:val="00E34123"/>
    <w:rsid w:val="00E34A2F"/>
    <w:rsid w:val="00E34A8F"/>
    <w:rsid w:val="00E37B38"/>
    <w:rsid w:val="00E37CD7"/>
    <w:rsid w:val="00E407C8"/>
    <w:rsid w:val="00E409D2"/>
    <w:rsid w:val="00E42A7D"/>
    <w:rsid w:val="00E4362D"/>
    <w:rsid w:val="00E43F7F"/>
    <w:rsid w:val="00E44256"/>
    <w:rsid w:val="00E470E9"/>
    <w:rsid w:val="00E473D4"/>
    <w:rsid w:val="00E479C0"/>
    <w:rsid w:val="00E5092F"/>
    <w:rsid w:val="00E50FC9"/>
    <w:rsid w:val="00E520D8"/>
    <w:rsid w:val="00E52F1C"/>
    <w:rsid w:val="00E53681"/>
    <w:rsid w:val="00E53818"/>
    <w:rsid w:val="00E5454E"/>
    <w:rsid w:val="00E545E1"/>
    <w:rsid w:val="00E5463C"/>
    <w:rsid w:val="00E54BE6"/>
    <w:rsid w:val="00E5512F"/>
    <w:rsid w:val="00E5750E"/>
    <w:rsid w:val="00E57809"/>
    <w:rsid w:val="00E603A4"/>
    <w:rsid w:val="00E60624"/>
    <w:rsid w:val="00E60C5E"/>
    <w:rsid w:val="00E61040"/>
    <w:rsid w:val="00E610EC"/>
    <w:rsid w:val="00E63245"/>
    <w:rsid w:val="00E6385A"/>
    <w:rsid w:val="00E650CB"/>
    <w:rsid w:val="00E65768"/>
    <w:rsid w:val="00E67469"/>
    <w:rsid w:val="00E703EC"/>
    <w:rsid w:val="00E70CFA"/>
    <w:rsid w:val="00E72052"/>
    <w:rsid w:val="00E72B72"/>
    <w:rsid w:val="00E733CD"/>
    <w:rsid w:val="00E73962"/>
    <w:rsid w:val="00E73B2B"/>
    <w:rsid w:val="00E740F4"/>
    <w:rsid w:val="00E74CFA"/>
    <w:rsid w:val="00E75097"/>
    <w:rsid w:val="00E75503"/>
    <w:rsid w:val="00E761FE"/>
    <w:rsid w:val="00E76685"/>
    <w:rsid w:val="00E776B2"/>
    <w:rsid w:val="00E809FE"/>
    <w:rsid w:val="00E821BF"/>
    <w:rsid w:val="00E86255"/>
    <w:rsid w:val="00E87398"/>
    <w:rsid w:val="00E87EDF"/>
    <w:rsid w:val="00E87FD8"/>
    <w:rsid w:val="00E91654"/>
    <w:rsid w:val="00E918D1"/>
    <w:rsid w:val="00E939A3"/>
    <w:rsid w:val="00E944B3"/>
    <w:rsid w:val="00E94C92"/>
    <w:rsid w:val="00E96FF7"/>
    <w:rsid w:val="00E9748E"/>
    <w:rsid w:val="00EA00E4"/>
    <w:rsid w:val="00EA0D36"/>
    <w:rsid w:val="00EA1674"/>
    <w:rsid w:val="00EA1819"/>
    <w:rsid w:val="00EA20C5"/>
    <w:rsid w:val="00EA2116"/>
    <w:rsid w:val="00EA2361"/>
    <w:rsid w:val="00EA27F9"/>
    <w:rsid w:val="00EA360B"/>
    <w:rsid w:val="00EA3747"/>
    <w:rsid w:val="00EA4572"/>
    <w:rsid w:val="00EA618E"/>
    <w:rsid w:val="00EA70AA"/>
    <w:rsid w:val="00EA7ABC"/>
    <w:rsid w:val="00EB2C5F"/>
    <w:rsid w:val="00EB4F52"/>
    <w:rsid w:val="00EB51A2"/>
    <w:rsid w:val="00EB6E5A"/>
    <w:rsid w:val="00EC45A5"/>
    <w:rsid w:val="00EC7C0E"/>
    <w:rsid w:val="00ED1576"/>
    <w:rsid w:val="00ED1C1B"/>
    <w:rsid w:val="00ED4219"/>
    <w:rsid w:val="00ED45C3"/>
    <w:rsid w:val="00ED5AE3"/>
    <w:rsid w:val="00ED768D"/>
    <w:rsid w:val="00EE130C"/>
    <w:rsid w:val="00EE154E"/>
    <w:rsid w:val="00EE237B"/>
    <w:rsid w:val="00EE4E57"/>
    <w:rsid w:val="00EE526A"/>
    <w:rsid w:val="00EE7D0A"/>
    <w:rsid w:val="00EF0E94"/>
    <w:rsid w:val="00EF130B"/>
    <w:rsid w:val="00EF6359"/>
    <w:rsid w:val="00EF6568"/>
    <w:rsid w:val="00EF66DC"/>
    <w:rsid w:val="00EF6CC9"/>
    <w:rsid w:val="00F000D8"/>
    <w:rsid w:val="00F01822"/>
    <w:rsid w:val="00F01977"/>
    <w:rsid w:val="00F02001"/>
    <w:rsid w:val="00F02195"/>
    <w:rsid w:val="00F022A7"/>
    <w:rsid w:val="00F03D57"/>
    <w:rsid w:val="00F04C92"/>
    <w:rsid w:val="00F0510D"/>
    <w:rsid w:val="00F0547D"/>
    <w:rsid w:val="00F074CD"/>
    <w:rsid w:val="00F10557"/>
    <w:rsid w:val="00F10FC6"/>
    <w:rsid w:val="00F120A6"/>
    <w:rsid w:val="00F1240B"/>
    <w:rsid w:val="00F15F40"/>
    <w:rsid w:val="00F17F41"/>
    <w:rsid w:val="00F2098C"/>
    <w:rsid w:val="00F2152C"/>
    <w:rsid w:val="00F217A4"/>
    <w:rsid w:val="00F22A60"/>
    <w:rsid w:val="00F24FBF"/>
    <w:rsid w:val="00F30EE8"/>
    <w:rsid w:val="00F31A6B"/>
    <w:rsid w:val="00F32E13"/>
    <w:rsid w:val="00F33A6E"/>
    <w:rsid w:val="00F346F7"/>
    <w:rsid w:val="00F37CEE"/>
    <w:rsid w:val="00F41A9B"/>
    <w:rsid w:val="00F41F68"/>
    <w:rsid w:val="00F42276"/>
    <w:rsid w:val="00F42D84"/>
    <w:rsid w:val="00F43435"/>
    <w:rsid w:val="00F446FA"/>
    <w:rsid w:val="00F44F15"/>
    <w:rsid w:val="00F45A68"/>
    <w:rsid w:val="00F4604A"/>
    <w:rsid w:val="00F460A5"/>
    <w:rsid w:val="00F52858"/>
    <w:rsid w:val="00F52FBB"/>
    <w:rsid w:val="00F534EF"/>
    <w:rsid w:val="00F54053"/>
    <w:rsid w:val="00F54435"/>
    <w:rsid w:val="00F563DA"/>
    <w:rsid w:val="00F57841"/>
    <w:rsid w:val="00F602E2"/>
    <w:rsid w:val="00F612F6"/>
    <w:rsid w:val="00F61C70"/>
    <w:rsid w:val="00F61F19"/>
    <w:rsid w:val="00F63899"/>
    <w:rsid w:val="00F63909"/>
    <w:rsid w:val="00F64240"/>
    <w:rsid w:val="00F65E96"/>
    <w:rsid w:val="00F66C6D"/>
    <w:rsid w:val="00F67AE8"/>
    <w:rsid w:val="00F70385"/>
    <w:rsid w:val="00F70BC3"/>
    <w:rsid w:val="00F726B9"/>
    <w:rsid w:val="00F73D22"/>
    <w:rsid w:val="00F74000"/>
    <w:rsid w:val="00F749AE"/>
    <w:rsid w:val="00F75349"/>
    <w:rsid w:val="00F77A36"/>
    <w:rsid w:val="00F82034"/>
    <w:rsid w:val="00F8230F"/>
    <w:rsid w:val="00F830A6"/>
    <w:rsid w:val="00F853C4"/>
    <w:rsid w:val="00F8555B"/>
    <w:rsid w:val="00F868B6"/>
    <w:rsid w:val="00F87909"/>
    <w:rsid w:val="00F90352"/>
    <w:rsid w:val="00F93140"/>
    <w:rsid w:val="00F944EC"/>
    <w:rsid w:val="00F94ECD"/>
    <w:rsid w:val="00F95ABC"/>
    <w:rsid w:val="00F95CF2"/>
    <w:rsid w:val="00FA0184"/>
    <w:rsid w:val="00FA2A59"/>
    <w:rsid w:val="00FA2C48"/>
    <w:rsid w:val="00FA40EB"/>
    <w:rsid w:val="00FA4A31"/>
    <w:rsid w:val="00FA5946"/>
    <w:rsid w:val="00FA5F93"/>
    <w:rsid w:val="00FA6779"/>
    <w:rsid w:val="00FB255B"/>
    <w:rsid w:val="00FB4BD1"/>
    <w:rsid w:val="00FB4DB6"/>
    <w:rsid w:val="00FB50D7"/>
    <w:rsid w:val="00FB525A"/>
    <w:rsid w:val="00FB57BA"/>
    <w:rsid w:val="00FB6728"/>
    <w:rsid w:val="00FC084A"/>
    <w:rsid w:val="00FC2D40"/>
    <w:rsid w:val="00FC35CE"/>
    <w:rsid w:val="00FC39E4"/>
    <w:rsid w:val="00FC4363"/>
    <w:rsid w:val="00FD4056"/>
    <w:rsid w:val="00FD53D8"/>
    <w:rsid w:val="00FD5633"/>
    <w:rsid w:val="00FD6666"/>
    <w:rsid w:val="00FD6EAA"/>
    <w:rsid w:val="00FD70C1"/>
    <w:rsid w:val="00FD78C8"/>
    <w:rsid w:val="00FD7DBA"/>
    <w:rsid w:val="00FE2098"/>
    <w:rsid w:val="00FE244D"/>
    <w:rsid w:val="00FE3045"/>
    <w:rsid w:val="00FE4CD6"/>
    <w:rsid w:val="00FE4F3E"/>
    <w:rsid w:val="00FE5317"/>
    <w:rsid w:val="00FE5985"/>
    <w:rsid w:val="00FE72A3"/>
    <w:rsid w:val="00FE76EC"/>
    <w:rsid w:val="00FF0680"/>
    <w:rsid w:val="00FF18B2"/>
    <w:rsid w:val="00FF1EB2"/>
    <w:rsid w:val="00FF1F11"/>
    <w:rsid w:val="00FF26C4"/>
    <w:rsid w:val="00FF290B"/>
    <w:rsid w:val="00FF30D5"/>
    <w:rsid w:val="00FF42C5"/>
    <w:rsid w:val="00FF49F8"/>
    <w:rsid w:val="00FF6AD1"/>
    <w:rsid w:val="00FF7DAD"/>
    <w:rsid w:val="00FFAE05"/>
    <w:rsid w:val="01162E9E"/>
    <w:rsid w:val="011973AD"/>
    <w:rsid w:val="01395A42"/>
    <w:rsid w:val="0142233C"/>
    <w:rsid w:val="014D52B1"/>
    <w:rsid w:val="015A435A"/>
    <w:rsid w:val="0169AA49"/>
    <w:rsid w:val="018D39BB"/>
    <w:rsid w:val="0190C590"/>
    <w:rsid w:val="01AA5C38"/>
    <w:rsid w:val="023725A5"/>
    <w:rsid w:val="023A10BC"/>
    <w:rsid w:val="0251A1D4"/>
    <w:rsid w:val="02721CF8"/>
    <w:rsid w:val="02755D4E"/>
    <w:rsid w:val="0281421B"/>
    <w:rsid w:val="028544B2"/>
    <w:rsid w:val="0298A514"/>
    <w:rsid w:val="02BC0804"/>
    <w:rsid w:val="02CAA9D0"/>
    <w:rsid w:val="02D37D64"/>
    <w:rsid w:val="02D5BE84"/>
    <w:rsid w:val="02DC72D9"/>
    <w:rsid w:val="02F4F277"/>
    <w:rsid w:val="03065A40"/>
    <w:rsid w:val="031262D6"/>
    <w:rsid w:val="031BCFA6"/>
    <w:rsid w:val="032476EE"/>
    <w:rsid w:val="0339EF1A"/>
    <w:rsid w:val="0349F4CB"/>
    <w:rsid w:val="035E7EC4"/>
    <w:rsid w:val="0370A6DD"/>
    <w:rsid w:val="03949433"/>
    <w:rsid w:val="03E9E4EF"/>
    <w:rsid w:val="03F4C9C5"/>
    <w:rsid w:val="0412BBF0"/>
    <w:rsid w:val="0417F736"/>
    <w:rsid w:val="0464EA8A"/>
    <w:rsid w:val="04667A31"/>
    <w:rsid w:val="046B2BB9"/>
    <w:rsid w:val="048B566E"/>
    <w:rsid w:val="048F6E81"/>
    <w:rsid w:val="04902878"/>
    <w:rsid w:val="04AECB1F"/>
    <w:rsid w:val="04B3A8D1"/>
    <w:rsid w:val="04B7FBFC"/>
    <w:rsid w:val="04E06AF6"/>
    <w:rsid w:val="05079BC5"/>
    <w:rsid w:val="053E1AAD"/>
    <w:rsid w:val="05442AE2"/>
    <w:rsid w:val="05475122"/>
    <w:rsid w:val="0547B89A"/>
    <w:rsid w:val="0580B6AE"/>
    <w:rsid w:val="059D8C20"/>
    <w:rsid w:val="05CB9721"/>
    <w:rsid w:val="05CCFC35"/>
    <w:rsid w:val="05D6075A"/>
    <w:rsid w:val="05F22D3E"/>
    <w:rsid w:val="0634B07C"/>
    <w:rsid w:val="063B06A5"/>
    <w:rsid w:val="0660AADE"/>
    <w:rsid w:val="0661935F"/>
    <w:rsid w:val="06AD1543"/>
    <w:rsid w:val="06AF78AD"/>
    <w:rsid w:val="06B8044C"/>
    <w:rsid w:val="06BA7B0D"/>
    <w:rsid w:val="06BBDFC3"/>
    <w:rsid w:val="06CCB9B7"/>
    <w:rsid w:val="06DF5706"/>
    <w:rsid w:val="07188485"/>
    <w:rsid w:val="07232372"/>
    <w:rsid w:val="073118F0"/>
    <w:rsid w:val="073FD954"/>
    <w:rsid w:val="074F5725"/>
    <w:rsid w:val="0752E1BF"/>
    <w:rsid w:val="076A61BE"/>
    <w:rsid w:val="076F0E5A"/>
    <w:rsid w:val="07739097"/>
    <w:rsid w:val="0778AD0E"/>
    <w:rsid w:val="0790074A"/>
    <w:rsid w:val="07C74977"/>
    <w:rsid w:val="07D5B608"/>
    <w:rsid w:val="07D6D706"/>
    <w:rsid w:val="07E1F0DB"/>
    <w:rsid w:val="07ECCA2D"/>
    <w:rsid w:val="07F64DFE"/>
    <w:rsid w:val="080D78B0"/>
    <w:rsid w:val="0811FAC0"/>
    <w:rsid w:val="081D8451"/>
    <w:rsid w:val="082F6ABC"/>
    <w:rsid w:val="0860C0AE"/>
    <w:rsid w:val="08731822"/>
    <w:rsid w:val="08866C58"/>
    <w:rsid w:val="08965C52"/>
    <w:rsid w:val="089F2201"/>
    <w:rsid w:val="08A5F06F"/>
    <w:rsid w:val="08BC5725"/>
    <w:rsid w:val="08EA199F"/>
    <w:rsid w:val="092A6FA1"/>
    <w:rsid w:val="093B2909"/>
    <w:rsid w:val="0958EE1E"/>
    <w:rsid w:val="095F6EFC"/>
    <w:rsid w:val="096C7D0E"/>
    <w:rsid w:val="0973E1D1"/>
    <w:rsid w:val="09AE56C5"/>
    <w:rsid w:val="09B0CCDB"/>
    <w:rsid w:val="09BA8590"/>
    <w:rsid w:val="09C08656"/>
    <w:rsid w:val="09C7EF03"/>
    <w:rsid w:val="09F25237"/>
    <w:rsid w:val="0A2A49B0"/>
    <w:rsid w:val="0A3205FC"/>
    <w:rsid w:val="0A3EB372"/>
    <w:rsid w:val="0A4F2FA3"/>
    <w:rsid w:val="0A507B53"/>
    <w:rsid w:val="0A5B2A8B"/>
    <w:rsid w:val="0A6C6391"/>
    <w:rsid w:val="0A7943A0"/>
    <w:rsid w:val="0A7DD121"/>
    <w:rsid w:val="0A9AC882"/>
    <w:rsid w:val="0A9FEA67"/>
    <w:rsid w:val="0AB22271"/>
    <w:rsid w:val="0AC62CA7"/>
    <w:rsid w:val="0AD7A01F"/>
    <w:rsid w:val="0AE99875"/>
    <w:rsid w:val="0AED7E9A"/>
    <w:rsid w:val="0B1B7ABF"/>
    <w:rsid w:val="0B1C14BC"/>
    <w:rsid w:val="0B1C7681"/>
    <w:rsid w:val="0B3A0A2C"/>
    <w:rsid w:val="0B3F1F5B"/>
    <w:rsid w:val="0B433B79"/>
    <w:rsid w:val="0B4F2671"/>
    <w:rsid w:val="0B5C67C6"/>
    <w:rsid w:val="0B602465"/>
    <w:rsid w:val="0B694A45"/>
    <w:rsid w:val="0B7B653D"/>
    <w:rsid w:val="0B834730"/>
    <w:rsid w:val="0B8E2298"/>
    <w:rsid w:val="0BAC45B2"/>
    <w:rsid w:val="0BD318E5"/>
    <w:rsid w:val="0BDBCFE9"/>
    <w:rsid w:val="0BF6FAEC"/>
    <w:rsid w:val="0C0C5255"/>
    <w:rsid w:val="0C28D39D"/>
    <w:rsid w:val="0C3977F7"/>
    <w:rsid w:val="0C3B09FE"/>
    <w:rsid w:val="0C4D4A1B"/>
    <w:rsid w:val="0C551364"/>
    <w:rsid w:val="0C9169EA"/>
    <w:rsid w:val="0C995D09"/>
    <w:rsid w:val="0CB27C5E"/>
    <w:rsid w:val="0CB2AA73"/>
    <w:rsid w:val="0CCBE984"/>
    <w:rsid w:val="0CE44EC0"/>
    <w:rsid w:val="0CE45E4F"/>
    <w:rsid w:val="0CFBEA2E"/>
    <w:rsid w:val="0D17E67C"/>
    <w:rsid w:val="0D281A48"/>
    <w:rsid w:val="0D2D4329"/>
    <w:rsid w:val="0D36B79F"/>
    <w:rsid w:val="0D3AD136"/>
    <w:rsid w:val="0D40B13C"/>
    <w:rsid w:val="0D76E06C"/>
    <w:rsid w:val="0D8E2897"/>
    <w:rsid w:val="0DA759C7"/>
    <w:rsid w:val="0DA7C1BE"/>
    <w:rsid w:val="0DA8879D"/>
    <w:rsid w:val="0DAF909C"/>
    <w:rsid w:val="0DCA2333"/>
    <w:rsid w:val="0DCBDF34"/>
    <w:rsid w:val="0DD0FB32"/>
    <w:rsid w:val="0DD225EF"/>
    <w:rsid w:val="0DD93E42"/>
    <w:rsid w:val="0DE72B40"/>
    <w:rsid w:val="0DE9A18F"/>
    <w:rsid w:val="0E01C869"/>
    <w:rsid w:val="0E0ECC67"/>
    <w:rsid w:val="0E1B4839"/>
    <w:rsid w:val="0E213297"/>
    <w:rsid w:val="0E2A726C"/>
    <w:rsid w:val="0E3EF58D"/>
    <w:rsid w:val="0E494789"/>
    <w:rsid w:val="0E816158"/>
    <w:rsid w:val="0E83CB67"/>
    <w:rsid w:val="0EA46C77"/>
    <w:rsid w:val="0EAF6C39"/>
    <w:rsid w:val="0ECBC609"/>
    <w:rsid w:val="0ED249E7"/>
    <w:rsid w:val="0EE719D7"/>
    <w:rsid w:val="0EF63DE4"/>
    <w:rsid w:val="0F0AA061"/>
    <w:rsid w:val="0F143636"/>
    <w:rsid w:val="0F166BF3"/>
    <w:rsid w:val="0F1A630E"/>
    <w:rsid w:val="0F2B80F0"/>
    <w:rsid w:val="0F3532C7"/>
    <w:rsid w:val="0F379911"/>
    <w:rsid w:val="0F421658"/>
    <w:rsid w:val="0F4A9AE7"/>
    <w:rsid w:val="0F5DB1F1"/>
    <w:rsid w:val="0F63A75F"/>
    <w:rsid w:val="0F7DB7F7"/>
    <w:rsid w:val="0F86DE68"/>
    <w:rsid w:val="0F8D06D8"/>
    <w:rsid w:val="0F9E6984"/>
    <w:rsid w:val="0FA4A721"/>
    <w:rsid w:val="0FB28A4E"/>
    <w:rsid w:val="0FD122D8"/>
    <w:rsid w:val="10036640"/>
    <w:rsid w:val="102D1609"/>
    <w:rsid w:val="102FD8E9"/>
    <w:rsid w:val="104B3C9A"/>
    <w:rsid w:val="106193BB"/>
    <w:rsid w:val="1079DFDA"/>
    <w:rsid w:val="1082A69E"/>
    <w:rsid w:val="108C946A"/>
    <w:rsid w:val="1095E483"/>
    <w:rsid w:val="10A0AA7E"/>
    <w:rsid w:val="10D7E8E2"/>
    <w:rsid w:val="10DF3DF5"/>
    <w:rsid w:val="10E6BB9A"/>
    <w:rsid w:val="10F552C4"/>
    <w:rsid w:val="11022F7F"/>
    <w:rsid w:val="11149171"/>
    <w:rsid w:val="11364E30"/>
    <w:rsid w:val="1148452A"/>
    <w:rsid w:val="115937CB"/>
    <w:rsid w:val="11740659"/>
    <w:rsid w:val="11773E4F"/>
    <w:rsid w:val="1177E5C2"/>
    <w:rsid w:val="117BA93A"/>
    <w:rsid w:val="11824E70"/>
    <w:rsid w:val="11896072"/>
    <w:rsid w:val="11BEEE86"/>
    <w:rsid w:val="11BFD96A"/>
    <w:rsid w:val="11F92F64"/>
    <w:rsid w:val="120B1675"/>
    <w:rsid w:val="12211788"/>
    <w:rsid w:val="12498D6F"/>
    <w:rsid w:val="124CCEDC"/>
    <w:rsid w:val="124CDA7C"/>
    <w:rsid w:val="125A1535"/>
    <w:rsid w:val="12912325"/>
    <w:rsid w:val="12AAF13D"/>
    <w:rsid w:val="12C59D3C"/>
    <w:rsid w:val="12CA9829"/>
    <w:rsid w:val="12D54EE9"/>
    <w:rsid w:val="12F5E9E1"/>
    <w:rsid w:val="130FD6BA"/>
    <w:rsid w:val="1317799B"/>
    <w:rsid w:val="1325B376"/>
    <w:rsid w:val="132DF30F"/>
    <w:rsid w:val="1355390B"/>
    <w:rsid w:val="1357BDF8"/>
    <w:rsid w:val="135D2967"/>
    <w:rsid w:val="1369CD6E"/>
    <w:rsid w:val="136C9FAA"/>
    <w:rsid w:val="136EBF06"/>
    <w:rsid w:val="1373DEC0"/>
    <w:rsid w:val="13962E12"/>
    <w:rsid w:val="13CAC366"/>
    <w:rsid w:val="13D5D34D"/>
    <w:rsid w:val="13DC0FFE"/>
    <w:rsid w:val="1403F036"/>
    <w:rsid w:val="141FD734"/>
    <w:rsid w:val="14244B2B"/>
    <w:rsid w:val="144C259A"/>
    <w:rsid w:val="145258FB"/>
    <w:rsid w:val="1466D369"/>
    <w:rsid w:val="146BE0B0"/>
    <w:rsid w:val="148DC7BF"/>
    <w:rsid w:val="149F5619"/>
    <w:rsid w:val="14BBA434"/>
    <w:rsid w:val="14BCE1F2"/>
    <w:rsid w:val="14E68083"/>
    <w:rsid w:val="14EA61CB"/>
    <w:rsid w:val="14F321F1"/>
    <w:rsid w:val="15049732"/>
    <w:rsid w:val="150F1B6F"/>
    <w:rsid w:val="15131D91"/>
    <w:rsid w:val="152C320C"/>
    <w:rsid w:val="1531EAA3"/>
    <w:rsid w:val="157D0257"/>
    <w:rsid w:val="1580212A"/>
    <w:rsid w:val="158983ED"/>
    <w:rsid w:val="158AF226"/>
    <w:rsid w:val="159EA325"/>
    <w:rsid w:val="15B4AE5F"/>
    <w:rsid w:val="15B598DD"/>
    <w:rsid w:val="15EE620F"/>
    <w:rsid w:val="161BB64D"/>
    <w:rsid w:val="16205BE2"/>
    <w:rsid w:val="166F8D8E"/>
    <w:rsid w:val="166FC089"/>
    <w:rsid w:val="16830EC0"/>
    <w:rsid w:val="169F1A6D"/>
    <w:rsid w:val="169F4853"/>
    <w:rsid w:val="16A3EF78"/>
    <w:rsid w:val="16B1AA83"/>
    <w:rsid w:val="16BD3B38"/>
    <w:rsid w:val="16D70263"/>
    <w:rsid w:val="16E7FD06"/>
    <w:rsid w:val="16E81584"/>
    <w:rsid w:val="16EACB07"/>
    <w:rsid w:val="16FAD9D2"/>
    <w:rsid w:val="16FE8ACE"/>
    <w:rsid w:val="1710BDC1"/>
    <w:rsid w:val="173B94BE"/>
    <w:rsid w:val="1741816B"/>
    <w:rsid w:val="174C9365"/>
    <w:rsid w:val="175EB2EA"/>
    <w:rsid w:val="177224AB"/>
    <w:rsid w:val="1774BEBE"/>
    <w:rsid w:val="177A3C65"/>
    <w:rsid w:val="17904372"/>
    <w:rsid w:val="1790E5BD"/>
    <w:rsid w:val="17A37810"/>
    <w:rsid w:val="17A5740B"/>
    <w:rsid w:val="17CB84BE"/>
    <w:rsid w:val="17CC0270"/>
    <w:rsid w:val="17CFDAAC"/>
    <w:rsid w:val="17E93179"/>
    <w:rsid w:val="17F6AD62"/>
    <w:rsid w:val="17FCC94E"/>
    <w:rsid w:val="18016432"/>
    <w:rsid w:val="182E5D54"/>
    <w:rsid w:val="18303124"/>
    <w:rsid w:val="1830FEDB"/>
    <w:rsid w:val="18320AD2"/>
    <w:rsid w:val="18331B3C"/>
    <w:rsid w:val="1834A272"/>
    <w:rsid w:val="183AEACE"/>
    <w:rsid w:val="1872D2C4"/>
    <w:rsid w:val="187CAA6A"/>
    <w:rsid w:val="187FBC0F"/>
    <w:rsid w:val="18809546"/>
    <w:rsid w:val="189FAF13"/>
    <w:rsid w:val="18BC7EE5"/>
    <w:rsid w:val="18CBAB90"/>
    <w:rsid w:val="18D650A4"/>
    <w:rsid w:val="18D8E44B"/>
    <w:rsid w:val="18E3B8DB"/>
    <w:rsid w:val="190064A9"/>
    <w:rsid w:val="19018C23"/>
    <w:rsid w:val="190661FC"/>
    <w:rsid w:val="19115070"/>
    <w:rsid w:val="19197F6C"/>
    <w:rsid w:val="1936055F"/>
    <w:rsid w:val="199899AF"/>
    <w:rsid w:val="199CDB9B"/>
    <w:rsid w:val="19A38098"/>
    <w:rsid w:val="19AD2192"/>
    <w:rsid w:val="19B362A4"/>
    <w:rsid w:val="19CC0185"/>
    <w:rsid w:val="19CDE5F6"/>
    <w:rsid w:val="19E33BF4"/>
    <w:rsid w:val="19EF4DA4"/>
    <w:rsid w:val="19F8A4F8"/>
    <w:rsid w:val="1A0962F6"/>
    <w:rsid w:val="1A14E887"/>
    <w:rsid w:val="1A17F2C4"/>
    <w:rsid w:val="1A5A1FC2"/>
    <w:rsid w:val="1A5E7F9D"/>
    <w:rsid w:val="1A6AF1C8"/>
    <w:rsid w:val="1A6E6724"/>
    <w:rsid w:val="1A8476D2"/>
    <w:rsid w:val="1A9450AA"/>
    <w:rsid w:val="1A950A6B"/>
    <w:rsid w:val="1ACAB6F6"/>
    <w:rsid w:val="1AD6E337"/>
    <w:rsid w:val="1AE68D42"/>
    <w:rsid w:val="1AF1408F"/>
    <w:rsid w:val="1B1B0810"/>
    <w:rsid w:val="1B1BF31C"/>
    <w:rsid w:val="1B346A10"/>
    <w:rsid w:val="1B412B51"/>
    <w:rsid w:val="1B89984D"/>
    <w:rsid w:val="1B8AE79D"/>
    <w:rsid w:val="1B9712A1"/>
    <w:rsid w:val="1BB4B641"/>
    <w:rsid w:val="1BD4CB59"/>
    <w:rsid w:val="1BE73223"/>
    <w:rsid w:val="1C16291E"/>
    <w:rsid w:val="1C2C4E40"/>
    <w:rsid w:val="1C36C6F8"/>
    <w:rsid w:val="1C4D39C4"/>
    <w:rsid w:val="1C785A8A"/>
    <w:rsid w:val="1C81B3F9"/>
    <w:rsid w:val="1CA8D8EB"/>
    <w:rsid w:val="1CB380BF"/>
    <w:rsid w:val="1CD4B865"/>
    <w:rsid w:val="1CD6987D"/>
    <w:rsid w:val="1CEAACBB"/>
    <w:rsid w:val="1CFAEF13"/>
    <w:rsid w:val="1D1008D0"/>
    <w:rsid w:val="1D1BC653"/>
    <w:rsid w:val="1D26B7FE"/>
    <w:rsid w:val="1D2789FB"/>
    <w:rsid w:val="1D2FC5FC"/>
    <w:rsid w:val="1D31AD28"/>
    <w:rsid w:val="1D361A10"/>
    <w:rsid w:val="1D5BFC1B"/>
    <w:rsid w:val="1D5CA0A7"/>
    <w:rsid w:val="1D835E72"/>
    <w:rsid w:val="1D8BF8C3"/>
    <w:rsid w:val="1DB7EF85"/>
    <w:rsid w:val="1DC4BC6C"/>
    <w:rsid w:val="1DC98DEC"/>
    <w:rsid w:val="1DD18FC0"/>
    <w:rsid w:val="1DD4FD46"/>
    <w:rsid w:val="1DF61F6A"/>
    <w:rsid w:val="1E06B26B"/>
    <w:rsid w:val="1E49AA09"/>
    <w:rsid w:val="1E634BDD"/>
    <w:rsid w:val="1E63696A"/>
    <w:rsid w:val="1E6A187E"/>
    <w:rsid w:val="1E80ADC6"/>
    <w:rsid w:val="1E883803"/>
    <w:rsid w:val="1E8E5C3F"/>
    <w:rsid w:val="1E99B1A0"/>
    <w:rsid w:val="1EA7E943"/>
    <w:rsid w:val="1EAAF1DD"/>
    <w:rsid w:val="1EAF97DC"/>
    <w:rsid w:val="1EEB7821"/>
    <w:rsid w:val="1F0B0E6D"/>
    <w:rsid w:val="1F18B324"/>
    <w:rsid w:val="1F2F5370"/>
    <w:rsid w:val="1F3F3934"/>
    <w:rsid w:val="1F4A9AA5"/>
    <w:rsid w:val="1F586191"/>
    <w:rsid w:val="1F721FB8"/>
    <w:rsid w:val="1FB70A08"/>
    <w:rsid w:val="1FC0C092"/>
    <w:rsid w:val="1FE650DF"/>
    <w:rsid w:val="1FF7FAD6"/>
    <w:rsid w:val="20001AEF"/>
    <w:rsid w:val="20084E38"/>
    <w:rsid w:val="20149C74"/>
    <w:rsid w:val="20355411"/>
    <w:rsid w:val="2035AE78"/>
    <w:rsid w:val="204C2CA9"/>
    <w:rsid w:val="2068BD07"/>
    <w:rsid w:val="206A21E9"/>
    <w:rsid w:val="206B4EFB"/>
    <w:rsid w:val="206D988E"/>
    <w:rsid w:val="209CD94C"/>
    <w:rsid w:val="20AA6B86"/>
    <w:rsid w:val="20C2E5C9"/>
    <w:rsid w:val="20D09E7F"/>
    <w:rsid w:val="20DD781B"/>
    <w:rsid w:val="20E14803"/>
    <w:rsid w:val="20FB6483"/>
    <w:rsid w:val="210BC11A"/>
    <w:rsid w:val="210C9E08"/>
    <w:rsid w:val="211666B4"/>
    <w:rsid w:val="21271264"/>
    <w:rsid w:val="212B2221"/>
    <w:rsid w:val="212B8BAF"/>
    <w:rsid w:val="2140C019"/>
    <w:rsid w:val="214905A1"/>
    <w:rsid w:val="21807F9F"/>
    <w:rsid w:val="21885543"/>
    <w:rsid w:val="21A41E99"/>
    <w:rsid w:val="21B37EDE"/>
    <w:rsid w:val="21B56F9B"/>
    <w:rsid w:val="21E50C73"/>
    <w:rsid w:val="21F00457"/>
    <w:rsid w:val="21FBB917"/>
    <w:rsid w:val="22141C98"/>
    <w:rsid w:val="2226857D"/>
    <w:rsid w:val="222D9283"/>
    <w:rsid w:val="22599EF2"/>
    <w:rsid w:val="226B0FDA"/>
    <w:rsid w:val="226C376D"/>
    <w:rsid w:val="228A9B21"/>
    <w:rsid w:val="22BD107E"/>
    <w:rsid w:val="22CD0BBC"/>
    <w:rsid w:val="22E440FA"/>
    <w:rsid w:val="22FE3892"/>
    <w:rsid w:val="234CA761"/>
    <w:rsid w:val="235C4081"/>
    <w:rsid w:val="23734A5B"/>
    <w:rsid w:val="2377CD96"/>
    <w:rsid w:val="23A699FD"/>
    <w:rsid w:val="23B51348"/>
    <w:rsid w:val="23C95D0D"/>
    <w:rsid w:val="23E78CFC"/>
    <w:rsid w:val="240F7C41"/>
    <w:rsid w:val="242B5918"/>
    <w:rsid w:val="242E7490"/>
    <w:rsid w:val="2431F8E2"/>
    <w:rsid w:val="2456FC7C"/>
    <w:rsid w:val="247E0647"/>
    <w:rsid w:val="2481C6B7"/>
    <w:rsid w:val="24876DBF"/>
    <w:rsid w:val="24C340E0"/>
    <w:rsid w:val="24CA3DD5"/>
    <w:rsid w:val="24D2D46A"/>
    <w:rsid w:val="24DE8E81"/>
    <w:rsid w:val="24E799FC"/>
    <w:rsid w:val="25086B58"/>
    <w:rsid w:val="25139DF7"/>
    <w:rsid w:val="251A2E75"/>
    <w:rsid w:val="2539B769"/>
    <w:rsid w:val="2548440B"/>
    <w:rsid w:val="255C5E24"/>
    <w:rsid w:val="2578E187"/>
    <w:rsid w:val="25A1E21A"/>
    <w:rsid w:val="25A9B640"/>
    <w:rsid w:val="25B9DC29"/>
    <w:rsid w:val="25BC4B01"/>
    <w:rsid w:val="25CE386D"/>
    <w:rsid w:val="25F1311D"/>
    <w:rsid w:val="25F332C6"/>
    <w:rsid w:val="25F7C50B"/>
    <w:rsid w:val="25FA68C2"/>
    <w:rsid w:val="26057910"/>
    <w:rsid w:val="2623E704"/>
    <w:rsid w:val="264976AA"/>
    <w:rsid w:val="2667F05C"/>
    <w:rsid w:val="267F2DB7"/>
    <w:rsid w:val="2692C597"/>
    <w:rsid w:val="269824D3"/>
    <w:rsid w:val="269C461E"/>
    <w:rsid w:val="26B9FAB4"/>
    <w:rsid w:val="26BFAB4E"/>
    <w:rsid w:val="26D93ADD"/>
    <w:rsid w:val="26E62B29"/>
    <w:rsid w:val="26EE1C04"/>
    <w:rsid w:val="26F82E85"/>
    <w:rsid w:val="270576C5"/>
    <w:rsid w:val="2707D3C3"/>
    <w:rsid w:val="271E9F22"/>
    <w:rsid w:val="271FC276"/>
    <w:rsid w:val="272AA732"/>
    <w:rsid w:val="272F2AEA"/>
    <w:rsid w:val="2736D1A4"/>
    <w:rsid w:val="2743A770"/>
    <w:rsid w:val="274A02D0"/>
    <w:rsid w:val="274A4B19"/>
    <w:rsid w:val="274D28B1"/>
    <w:rsid w:val="2758096F"/>
    <w:rsid w:val="276E3E17"/>
    <w:rsid w:val="27786668"/>
    <w:rsid w:val="277BC3DF"/>
    <w:rsid w:val="277BEF66"/>
    <w:rsid w:val="278FD8CD"/>
    <w:rsid w:val="279A83EF"/>
    <w:rsid w:val="279D01B0"/>
    <w:rsid w:val="27AD5CE0"/>
    <w:rsid w:val="27B4E2D5"/>
    <w:rsid w:val="27D3BFFD"/>
    <w:rsid w:val="27EE3D41"/>
    <w:rsid w:val="27F63366"/>
    <w:rsid w:val="2801789E"/>
    <w:rsid w:val="281080B3"/>
    <w:rsid w:val="2825E582"/>
    <w:rsid w:val="2848ED35"/>
    <w:rsid w:val="285552A8"/>
    <w:rsid w:val="28750B3E"/>
    <w:rsid w:val="287DADEC"/>
    <w:rsid w:val="288EAAE7"/>
    <w:rsid w:val="2892F0E5"/>
    <w:rsid w:val="2896E974"/>
    <w:rsid w:val="28B91206"/>
    <w:rsid w:val="28FA05AE"/>
    <w:rsid w:val="291917BA"/>
    <w:rsid w:val="293088CC"/>
    <w:rsid w:val="2933B153"/>
    <w:rsid w:val="2934EA7D"/>
    <w:rsid w:val="293C965E"/>
    <w:rsid w:val="295D9BB9"/>
    <w:rsid w:val="2971685F"/>
    <w:rsid w:val="2981176C"/>
    <w:rsid w:val="29AE6EB6"/>
    <w:rsid w:val="29BFC3EF"/>
    <w:rsid w:val="29C900DF"/>
    <w:rsid w:val="29EF84E7"/>
    <w:rsid w:val="29FE1404"/>
    <w:rsid w:val="2A064467"/>
    <w:rsid w:val="2A386FC9"/>
    <w:rsid w:val="2A876808"/>
    <w:rsid w:val="2A90042B"/>
    <w:rsid w:val="2A931E6B"/>
    <w:rsid w:val="2A959E86"/>
    <w:rsid w:val="2AA24577"/>
    <w:rsid w:val="2AA246C9"/>
    <w:rsid w:val="2AAB4619"/>
    <w:rsid w:val="2ACD0A0F"/>
    <w:rsid w:val="2AE220E8"/>
    <w:rsid w:val="2AE2B4C9"/>
    <w:rsid w:val="2AE9691E"/>
    <w:rsid w:val="2AF93461"/>
    <w:rsid w:val="2B002464"/>
    <w:rsid w:val="2B28C72F"/>
    <w:rsid w:val="2B2D311D"/>
    <w:rsid w:val="2B39DD7D"/>
    <w:rsid w:val="2B5491F8"/>
    <w:rsid w:val="2B6FF8E2"/>
    <w:rsid w:val="2B76DE9B"/>
    <w:rsid w:val="2B7B322A"/>
    <w:rsid w:val="2B87E222"/>
    <w:rsid w:val="2B9730B0"/>
    <w:rsid w:val="2BBCB939"/>
    <w:rsid w:val="2BBF205F"/>
    <w:rsid w:val="2BC3E6B7"/>
    <w:rsid w:val="2BCCD2F8"/>
    <w:rsid w:val="2BD742CB"/>
    <w:rsid w:val="2BF753D7"/>
    <w:rsid w:val="2C0CC55A"/>
    <w:rsid w:val="2C291DAD"/>
    <w:rsid w:val="2C393EB3"/>
    <w:rsid w:val="2C47E674"/>
    <w:rsid w:val="2C4BC98A"/>
    <w:rsid w:val="2C649716"/>
    <w:rsid w:val="2C6752A5"/>
    <w:rsid w:val="2C866A17"/>
    <w:rsid w:val="2CAF5984"/>
    <w:rsid w:val="2CBB06DA"/>
    <w:rsid w:val="2CC9A489"/>
    <w:rsid w:val="2CD6B7DD"/>
    <w:rsid w:val="2CED704C"/>
    <w:rsid w:val="2CF08A10"/>
    <w:rsid w:val="2CF5531A"/>
    <w:rsid w:val="2D18B974"/>
    <w:rsid w:val="2D1A4553"/>
    <w:rsid w:val="2D28C3CB"/>
    <w:rsid w:val="2D2F5CB3"/>
    <w:rsid w:val="2D387847"/>
    <w:rsid w:val="2D437FD7"/>
    <w:rsid w:val="2D44C94E"/>
    <w:rsid w:val="2D5AF0C0"/>
    <w:rsid w:val="2D5DEB57"/>
    <w:rsid w:val="2D5E6481"/>
    <w:rsid w:val="2D5FB718"/>
    <w:rsid w:val="2D707AB4"/>
    <w:rsid w:val="2D805BC6"/>
    <w:rsid w:val="2D81CBB6"/>
    <w:rsid w:val="2D8A88E7"/>
    <w:rsid w:val="2DC4EE0E"/>
    <w:rsid w:val="2DDCEE4D"/>
    <w:rsid w:val="2DF0131A"/>
    <w:rsid w:val="2DFEEC88"/>
    <w:rsid w:val="2E038240"/>
    <w:rsid w:val="2E0ADC79"/>
    <w:rsid w:val="2E174426"/>
    <w:rsid w:val="2E201697"/>
    <w:rsid w:val="2E20413B"/>
    <w:rsid w:val="2E22540A"/>
    <w:rsid w:val="2E22F189"/>
    <w:rsid w:val="2E239585"/>
    <w:rsid w:val="2E246DD3"/>
    <w:rsid w:val="2E640BE2"/>
    <w:rsid w:val="2E824485"/>
    <w:rsid w:val="2E892EDD"/>
    <w:rsid w:val="2E8D7868"/>
    <w:rsid w:val="2EA7E1A3"/>
    <w:rsid w:val="2ED4A5E4"/>
    <w:rsid w:val="2EE4E60F"/>
    <w:rsid w:val="2EE70275"/>
    <w:rsid w:val="2EEEDBBD"/>
    <w:rsid w:val="2EF127B8"/>
    <w:rsid w:val="2EF882AD"/>
    <w:rsid w:val="2F00E44E"/>
    <w:rsid w:val="2F0473BA"/>
    <w:rsid w:val="2F0A5309"/>
    <w:rsid w:val="2F0AFDCB"/>
    <w:rsid w:val="2F12ED0E"/>
    <w:rsid w:val="2F1F4DD5"/>
    <w:rsid w:val="2F348310"/>
    <w:rsid w:val="2F452077"/>
    <w:rsid w:val="2F5450A9"/>
    <w:rsid w:val="2F62CCD8"/>
    <w:rsid w:val="2F647687"/>
    <w:rsid w:val="2F86F77D"/>
    <w:rsid w:val="2F8DFBC7"/>
    <w:rsid w:val="2F9AD9B1"/>
    <w:rsid w:val="2FA6BC15"/>
    <w:rsid w:val="2FB145E4"/>
    <w:rsid w:val="2FC9B189"/>
    <w:rsid w:val="2FE841A8"/>
    <w:rsid w:val="2FE9BF5D"/>
    <w:rsid w:val="30097184"/>
    <w:rsid w:val="30186733"/>
    <w:rsid w:val="3054A21A"/>
    <w:rsid w:val="30574ABB"/>
    <w:rsid w:val="305C2FBA"/>
    <w:rsid w:val="3064BBCF"/>
    <w:rsid w:val="30847DD9"/>
    <w:rsid w:val="30AE8900"/>
    <w:rsid w:val="30D410E3"/>
    <w:rsid w:val="30DC005F"/>
    <w:rsid w:val="30E1AAD5"/>
    <w:rsid w:val="311FAD1E"/>
    <w:rsid w:val="312E027F"/>
    <w:rsid w:val="3132D105"/>
    <w:rsid w:val="314EECFE"/>
    <w:rsid w:val="31573B0E"/>
    <w:rsid w:val="31826BAD"/>
    <w:rsid w:val="31927A78"/>
    <w:rsid w:val="31C6F546"/>
    <w:rsid w:val="31D14A49"/>
    <w:rsid w:val="31D33564"/>
    <w:rsid w:val="31F86FB4"/>
    <w:rsid w:val="321388E1"/>
    <w:rsid w:val="324F8DA3"/>
    <w:rsid w:val="32563D29"/>
    <w:rsid w:val="3272A596"/>
    <w:rsid w:val="327DFA66"/>
    <w:rsid w:val="327EEA17"/>
    <w:rsid w:val="3285CDB6"/>
    <w:rsid w:val="328AEDBA"/>
    <w:rsid w:val="329459DB"/>
    <w:rsid w:val="329CF41E"/>
    <w:rsid w:val="32A8AC71"/>
    <w:rsid w:val="32CA291B"/>
    <w:rsid w:val="32CB0E40"/>
    <w:rsid w:val="32D6AEC2"/>
    <w:rsid w:val="330B7243"/>
    <w:rsid w:val="330EB7EF"/>
    <w:rsid w:val="3312D4C1"/>
    <w:rsid w:val="331BD264"/>
    <w:rsid w:val="333C1E4E"/>
    <w:rsid w:val="3368E4BE"/>
    <w:rsid w:val="336CA871"/>
    <w:rsid w:val="337686EE"/>
    <w:rsid w:val="3390D90D"/>
    <w:rsid w:val="33A0D97C"/>
    <w:rsid w:val="33B0D3A8"/>
    <w:rsid w:val="33D01F90"/>
    <w:rsid w:val="33D6E917"/>
    <w:rsid w:val="33DBC029"/>
    <w:rsid w:val="33F3FB35"/>
    <w:rsid w:val="341A2D11"/>
    <w:rsid w:val="341B0735"/>
    <w:rsid w:val="3432BE7B"/>
    <w:rsid w:val="34454CFA"/>
    <w:rsid w:val="344927BD"/>
    <w:rsid w:val="34715DF9"/>
    <w:rsid w:val="3474D870"/>
    <w:rsid w:val="347A7DE8"/>
    <w:rsid w:val="3491BA12"/>
    <w:rsid w:val="34B29317"/>
    <w:rsid w:val="34BF4CB7"/>
    <w:rsid w:val="34DF9447"/>
    <w:rsid w:val="350A9B48"/>
    <w:rsid w:val="3523C3A5"/>
    <w:rsid w:val="35321053"/>
    <w:rsid w:val="3534FD2A"/>
    <w:rsid w:val="35350D04"/>
    <w:rsid w:val="3535885F"/>
    <w:rsid w:val="3547D19A"/>
    <w:rsid w:val="3571942F"/>
    <w:rsid w:val="357BD309"/>
    <w:rsid w:val="35812A5D"/>
    <w:rsid w:val="3593F573"/>
    <w:rsid w:val="35B393C2"/>
    <w:rsid w:val="35B461FB"/>
    <w:rsid w:val="35C3922D"/>
    <w:rsid w:val="35E6E432"/>
    <w:rsid w:val="35EF9E41"/>
    <w:rsid w:val="35F1DB4D"/>
    <w:rsid w:val="35F95AD6"/>
    <w:rsid w:val="35FAF9A4"/>
    <w:rsid w:val="35FD9EBC"/>
    <w:rsid w:val="36074FEC"/>
    <w:rsid w:val="36120F55"/>
    <w:rsid w:val="361219BC"/>
    <w:rsid w:val="362E516C"/>
    <w:rsid w:val="36366156"/>
    <w:rsid w:val="3638F926"/>
    <w:rsid w:val="363BB343"/>
    <w:rsid w:val="365D5453"/>
    <w:rsid w:val="366C6BFF"/>
    <w:rsid w:val="36880A3C"/>
    <w:rsid w:val="36A7E68A"/>
    <w:rsid w:val="36B07907"/>
    <w:rsid w:val="36BACC8F"/>
    <w:rsid w:val="36BD07B2"/>
    <w:rsid w:val="36BE64A1"/>
    <w:rsid w:val="36C2044B"/>
    <w:rsid w:val="36D45A59"/>
    <w:rsid w:val="36F41FD8"/>
    <w:rsid w:val="3706E2B1"/>
    <w:rsid w:val="37091DAD"/>
    <w:rsid w:val="3724A108"/>
    <w:rsid w:val="37261D3A"/>
    <w:rsid w:val="37279396"/>
    <w:rsid w:val="372A9B27"/>
    <w:rsid w:val="372F4971"/>
    <w:rsid w:val="37470B1E"/>
    <w:rsid w:val="375BC3CB"/>
    <w:rsid w:val="375DF271"/>
    <w:rsid w:val="376B9342"/>
    <w:rsid w:val="37715D16"/>
    <w:rsid w:val="37749C58"/>
    <w:rsid w:val="3776DCC9"/>
    <w:rsid w:val="37821A90"/>
    <w:rsid w:val="37ADEA1D"/>
    <w:rsid w:val="37EBC448"/>
    <w:rsid w:val="37F6A0B1"/>
    <w:rsid w:val="38019EB5"/>
    <w:rsid w:val="3804FFD0"/>
    <w:rsid w:val="38083C60"/>
    <w:rsid w:val="3815B178"/>
    <w:rsid w:val="383066F0"/>
    <w:rsid w:val="383D77FF"/>
    <w:rsid w:val="3843B6EB"/>
    <w:rsid w:val="38588ACE"/>
    <w:rsid w:val="38629675"/>
    <w:rsid w:val="386CD21A"/>
    <w:rsid w:val="3884E392"/>
    <w:rsid w:val="388980D2"/>
    <w:rsid w:val="389349A1"/>
    <w:rsid w:val="38CB19D2"/>
    <w:rsid w:val="38CE1F9A"/>
    <w:rsid w:val="38F1E8E0"/>
    <w:rsid w:val="38F7D48B"/>
    <w:rsid w:val="391DEAF1"/>
    <w:rsid w:val="393759FB"/>
    <w:rsid w:val="393E3484"/>
    <w:rsid w:val="394C58E9"/>
    <w:rsid w:val="398E6A6B"/>
    <w:rsid w:val="399033AC"/>
    <w:rsid w:val="39B443D3"/>
    <w:rsid w:val="39BC8BE6"/>
    <w:rsid w:val="39C97C27"/>
    <w:rsid w:val="39D26B09"/>
    <w:rsid w:val="39D53F28"/>
    <w:rsid w:val="39D6A804"/>
    <w:rsid w:val="39E23B4B"/>
    <w:rsid w:val="39FA09F4"/>
    <w:rsid w:val="3A091C79"/>
    <w:rsid w:val="3A513765"/>
    <w:rsid w:val="3A5A1012"/>
    <w:rsid w:val="3A6FF0D8"/>
    <w:rsid w:val="3A8A48B9"/>
    <w:rsid w:val="3AAC3D1A"/>
    <w:rsid w:val="3AB3531E"/>
    <w:rsid w:val="3AC3937F"/>
    <w:rsid w:val="3AD34A3F"/>
    <w:rsid w:val="3AD70B84"/>
    <w:rsid w:val="3AD8498A"/>
    <w:rsid w:val="3ADDCD9D"/>
    <w:rsid w:val="3AE07120"/>
    <w:rsid w:val="3AE140E5"/>
    <w:rsid w:val="3AECE27D"/>
    <w:rsid w:val="3B272868"/>
    <w:rsid w:val="3B3479F2"/>
    <w:rsid w:val="3B4C6C16"/>
    <w:rsid w:val="3B5F04A7"/>
    <w:rsid w:val="3B64072A"/>
    <w:rsid w:val="3B7518C1"/>
    <w:rsid w:val="3B7801BE"/>
    <w:rsid w:val="3B85844B"/>
    <w:rsid w:val="3B886F37"/>
    <w:rsid w:val="3B89F9E1"/>
    <w:rsid w:val="3B91801A"/>
    <w:rsid w:val="3B95756E"/>
    <w:rsid w:val="3B9AA04D"/>
    <w:rsid w:val="3BA44E88"/>
    <w:rsid w:val="3BA6C657"/>
    <w:rsid w:val="3BC560D2"/>
    <w:rsid w:val="3BDF1759"/>
    <w:rsid w:val="3BFCA9CE"/>
    <w:rsid w:val="3C0A7B22"/>
    <w:rsid w:val="3C0FCB76"/>
    <w:rsid w:val="3C3276AA"/>
    <w:rsid w:val="3C3717DA"/>
    <w:rsid w:val="3C5282A8"/>
    <w:rsid w:val="3C5A4471"/>
    <w:rsid w:val="3C5DD90E"/>
    <w:rsid w:val="3C67A03B"/>
    <w:rsid w:val="3C70CAFE"/>
    <w:rsid w:val="3C8F4778"/>
    <w:rsid w:val="3C9436D1"/>
    <w:rsid w:val="3C9D7BC4"/>
    <w:rsid w:val="3CE10A43"/>
    <w:rsid w:val="3D016DCD"/>
    <w:rsid w:val="3D0752BC"/>
    <w:rsid w:val="3D1BF6F1"/>
    <w:rsid w:val="3D3716FA"/>
    <w:rsid w:val="3D54A8CE"/>
    <w:rsid w:val="3D604CD0"/>
    <w:rsid w:val="3D64A300"/>
    <w:rsid w:val="3D64AC62"/>
    <w:rsid w:val="3D6F438A"/>
    <w:rsid w:val="3D80F28B"/>
    <w:rsid w:val="3D858CBA"/>
    <w:rsid w:val="3D873F10"/>
    <w:rsid w:val="3D952697"/>
    <w:rsid w:val="3DA13A8C"/>
    <w:rsid w:val="3DAEF049"/>
    <w:rsid w:val="3DAFB56E"/>
    <w:rsid w:val="3DC588B0"/>
    <w:rsid w:val="3DC818A6"/>
    <w:rsid w:val="3DF2DAFD"/>
    <w:rsid w:val="3DFBEF87"/>
    <w:rsid w:val="3E03709C"/>
    <w:rsid w:val="3E0416E2"/>
    <w:rsid w:val="3E0D0F6A"/>
    <w:rsid w:val="3E105410"/>
    <w:rsid w:val="3E126C11"/>
    <w:rsid w:val="3E16E361"/>
    <w:rsid w:val="3E364664"/>
    <w:rsid w:val="3E393AC1"/>
    <w:rsid w:val="3E62557C"/>
    <w:rsid w:val="3E64EEAD"/>
    <w:rsid w:val="3E7BE3F3"/>
    <w:rsid w:val="3E8D8A8B"/>
    <w:rsid w:val="3ED29B25"/>
    <w:rsid w:val="3EF2771C"/>
    <w:rsid w:val="3EFCD679"/>
    <w:rsid w:val="3F055093"/>
    <w:rsid w:val="3F0B13EB"/>
    <w:rsid w:val="3F1530E3"/>
    <w:rsid w:val="3F1A4888"/>
    <w:rsid w:val="3F2268C3"/>
    <w:rsid w:val="3F39DFA2"/>
    <w:rsid w:val="3F3D0AED"/>
    <w:rsid w:val="3F4F820C"/>
    <w:rsid w:val="3F52A588"/>
    <w:rsid w:val="3F582DCD"/>
    <w:rsid w:val="3F74B369"/>
    <w:rsid w:val="3F7A853B"/>
    <w:rsid w:val="3F968981"/>
    <w:rsid w:val="3F990588"/>
    <w:rsid w:val="3F9E703E"/>
    <w:rsid w:val="3FAF411D"/>
    <w:rsid w:val="3FB67A06"/>
    <w:rsid w:val="3FB8661A"/>
    <w:rsid w:val="3FB9A412"/>
    <w:rsid w:val="3FC30CF6"/>
    <w:rsid w:val="3FD4EF60"/>
    <w:rsid w:val="3FE502C2"/>
    <w:rsid w:val="3FE81E34"/>
    <w:rsid w:val="3FE8844F"/>
    <w:rsid w:val="3FFB2E63"/>
    <w:rsid w:val="40076457"/>
    <w:rsid w:val="40121953"/>
    <w:rsid w:val="40355A8D"/>
    <w:rsid w:val="4036267D"/>
    <w:rsid w:val="4037B679"/>
    <w:rsid w:val="403B517E"/>
    <w:rsid w:val="4051B4AC"/>
    <w:rsid w:val="4052CC69"/>
    <w:rsid w:val="405E3766"/>
    <w:rsid w:val="405FE128"/>
    <w:rsid w:val="40727CC5"/>
    <w:rsid w:val="40AB5E86"/>
    <w:rsid w:val="40B4F7F5"/>
    <w:rsid w:val="40E9C4DC"/>
    <w:rsid w:val="40EDCFDF"/>
    <w:rsid w:val="40FE5EBD"/>
    <w:rsid w:val="410B9018"/>
    <w:rsid w:val="410D268B"/>
    <w:rsid w:val="411127CF"/>
    <w:rsid w:val="4113F3D6"/>
    <w:rsid w:val="4128B043"/>
    <w:rsid w:val="4128FCD6"/>
    <w:rsid w:val="4154CC63"/>
    <w:rsid w:val="4177DBA2"/>
    <w:rsid w:val="417E8C0A"/>
    <w:rsid w:val="417EAC55"/>
    <w:rsid w:val="41837590"/>
    <w:rsid w:val="4196FEC4"/>
    <w:rsid w:val="41988979"/>
    <w:rsid w:val="41D8AF88"/>
    <w:rsid w:val="41F9B934"/>
    <w:rsid w:val="4204316F"/>
    <w:rsid w:val="42046FC6"/>
    <w:rsid w:val="420C906E"/>
    <w:rsid w:val="42140791"/>
    <w:rsid w:val="4216C2CD"/>
    <w:rsid w:val="42319236"/>
    <w:rsid w:val="4234A256"/>
    <w:rsid w:val="423A5504"/>
    <w:rsid w:val="423AA0E4"/>
    <w:rsid w:val="423E5F8A"/>
    <w:rsid w:val="424698A8"/>
    <w:rsid w:val="424875B9"/>
    <w:rsid w:val="42526F02"/>
    <w:rsid w:val="4264597A"/>
    <w:rsid w:val="4264E1B5"/>
    <w:rsid w:val="42713C96"/>
    <w:rsid w:val="427B3F4E"/>
    <w:rsid w:val="42991944"/>
    <w:rsid w:val="42A30EB3"/>
    <w:rsid w:val="42AA9574"/>
    <w:rsid w:val="42AAB25E"/>
    <w:rsid w:val="42C43C80"/>
    <w:rsid w:val="42D9229D"/>
    <w:rsid w:val="42F20E79"/>
    <w:rsid w:val="42F671DE"/>
    <w:rsid w:val="42F73094"/>
    <w:rsid w:val="42F79D37"/>
    <w:rsid w:val="43058F33"/>
    <w:rsid w:val="430F2A83"/>
    <w:rsid w:val="4326FDC2"/>
    <w:rsid w:val="43416E55"/>
    <w:rsid w:val="434381AE"/>
    <w:rsid w:val="4350EE2F"/>
    <w:rsid w:val="439E2A6C"/>
    <w:rsid w:val="43BA7409"/>
    <w:rsid w:val="43C0460D"/>
    <w:rsid w:val="43D072B7"/>
    <w:rsid w:val="43DD2C15"/>
    <w:rsid w:val="43ED4A57"/>
    <w:rsid w:val="44008F35"/>
    <w:rsid w:val="44107C10"/>
    <w:rsid w:val="44155900"/>
    <w:rsid w:val="441B4D4D"/>
    <w:rsid w:val="4444C74D"/>
    <w:rsid w:val="444E4BA5"/>
    <w:rsid w:val="4462DC00"/>
    <w:rsid w:val="44B32989"/>
    <w:rsid w:val="44CAA733"/>
    <w:rsid w:val="44D0720D"/>
    <w:rsid w:val="450C2FC6"/>
    <w:rsid w:val="4516C600"/>
    <w:rsid w:val="455743D5"/>
    <w:rsid w:val="455F32EB"/>
    <w:rsid w:val="45616C09"/>
    <w:rsid w:val="45627598"/>
    <w:rsid w:val="456FBE32"/>
    <w:rsid w:val="45727A6A"/>
    <w:rsid w:val="457A556F"/>
    <w:rsid w:val="4589B5E7"/>
    <w:rsid w:val="459763C6"/>
    <w:rsid w:val="45A522B3"/>
    <w:rsid w:val="45AACACF"/>
    <w:rsid w:val="45AC4C71"/>
    <w:rsid w:val="45B48873"/>
    <w:rsid w:val="45B88BDF"/>
    <w:rsid w:val="45C02076"/>
    <w:rsid w:val="45E3786D"/>
    <w:rsid w:val="45E440D2"/>
    <w:rsid w:val="45FBE050"/>
    <w:rsid w:val="46073B70"/>
    <w:rsid w:val="464AEFB1"/>
    <w:rsid w:val="46667DD8"/>
    <w:rsid w:val="4670EC00"/>
    <w:rsid w:val="4674147C"/>
    <w:rsid w:val="467E2B9A"/>
    <w:rsid w:val="4696F207"/>
    <w:rsid w:val="469C02AF"/>
    <w:rsid w:val="46DE0D94"/>
    <w:rsid w:val="46DE182C"/>
    <w:rsid w:val="46F2E479"/>
    <w:rsid w:val="46F91C28"/>
    <w:rsid w:val="470B2842"/>
    <w:rsid w:val="4711D0AD"/>
    <w:rsid w:val="47144337"/>
    <w:rsid w:val="471795CA"/>
    <w:rsid w:val="47481CD2"/>
    <w:rsid w:val="475A7FF1"/>
    <w:rsid w:val="476A7DB2"/>
    <w:rsid w:val="47725492"/>
    <w:rsid w:val="4776D05E"/>
    <w:rsid w:val="477F48CE"/>
    <w:rsid w:val="4796B60E"/>
    <w:rsid w:val="479DA435"/>
    <w:rsid w:val="47A1C45D"/>
    <w:rsid w:val="47AFF210"/>
    <w:rsid w:val="47DC3FD2"/>
    <w:rsid w:val="47EB51B6"/>
    <w:rsid w:val="4809688C"/>
    <w:rsid w:val="480ADAC9"/>
    <w:rsid w:val="4816CAF1"/>
    <w:rsid w:val="483117A1"/>
    <w:rsid w:val="4850F71E"/>
    <w:rsid w:val="48594AE0"/>
    <w:rsid w:val="486B64D6"/>
    <w:rsid w:val="486D2582"/>
    <w:rsid w:val="487F6194"/>
    <w:rsid w:val="487F6F3A"/>
    <w:rsid w:val="4899DCC5"/>
    <w:rsid w:val="48A3A875"/>
    <w:rsid w:val="48A6F8A3"/>
    <w:rsid w:val="48BB8277"/>
    <w:rsid w:val="48D0F351"/>
    <w:rsid w:val="48F1BB61"/>
    <w:rsid w:val="48F2F263"/>
    <w:rsid w:val="48F77C2E"/>
    <w:rsid w:val="4919443F"/>
    <w:rsid w:val="4984037E"/>
    <w:rsid w:val="4992860F"/>
    <w:rsid w:val="499BAD14"/>
    <w:rsid w:val="49B19D0D"/>
    <w:rsid w:val="49B23D26"/>
    <w:rsid w:val="49B48AA8"/>
    <w:rsid w:val="49C3D844"/>
    <w:rsid w:val="49F60968"/>
    <w:rsid w:val="4A0D5740"/>
    <w:rsid w:val="4A118C9B"/>
    <w:rsid w:val="4A216B20"/>
    <w:rsid w:val="4A3F0C1D"/>
    <w:rsid w:val="4A3FB43B"/>
    <w:rsid w:val="4A54CB27"/>
    <w:rsid w:val="4A5AD2D1"/>
    <w:rsid w:val="4A5C74AA"/>
    <w:rsid w:val="4A9FA2A0"/>
    <w:rsid w:val="4AAA84A5"/>
    <w:rsid w:val="4AB2CC18"/>
    <w:rsid w:val="4AB929D9"/>
    <w:rsid w:val="4AC1C9D0"/>
    <w:rsid w:val="4AD8AF3D"/>
    <w:rsid w:val="4AE07A28"/>
    <w:rsid w:val="4AF16BCC"/>
    <w:rsid w:val="4B42A71A"/>
    <w:rsid w:val="4B8B4D9E"/>
    <w:rsid w:val="4BA7F0FE"/>
    <w:rsid w:val="4BAD5CFC"/>
    <w:rsid w:val="4BC5747D"/>
    <w:rsid w:val="4BC6DD9A"/>
    <w:rsid w:val="4BD65496"/>
    <w:rsid w:val="4BD830C0"/>
    <w:rsid w:val="4BDD8490"/>
    <w:rsid w:val="4BE94DCD"/>
    <w:rsid w:val="4BF9089D"/>
    <w:rsid w:val="4BFF4FBB"/>
    <w:rsid w:val="4C216918"/>
    <w:rsid w:val="4C28012C"/>
    <w:rsid w:val="4C6299F8"/>
    <w:rsid w:val="4C75D870"/>
    <w:rsid w:val="4C8A3E3B"/>
    <w:rsid w:val="4C8C0BAE"/>
    <w:rsid w:val="4CB05CEB"/>
    <w:rsid w:val="4CB7EEE0"/>
    <w:rsid w:val="4CBB7BB0"/>
    <w:rsid w:val="4CBBA440"/>
    <w:rsid w:val="4CDF144A"/>
    <w:rsid w:val="4CE40E3B"/>
    <w:rsid w:val="4CEB4966"/>
    <w:rsid w:val="4CEBD475"/>
    <w:rsid w:val="4CF0DF13"/>
    <w:rsid w:val="4D0EBDB6"/>
    <w:rsid w:val="4D2009F1"/>
    <w:rsid w:val="4D2E82DF"/>
    <w:rsid w:val="4D387A7E"/>
    <w:rsid w:val="4D46E416"/>
    <w:rsid w:val="4D639011"/>
    <w:rsid w:val="4D6C796C"/>
    <w:rsid w:val="4D70DE11"/>
    <w:rsid w:val="4D81DF16"/>
    <w:rsid w:val="4DA13163"/>
    <w:rsid w:val="4DA2E081"/>
    <w:rsid w:val="4DB3E42C"/>
    <w:rsid w:val="4DB75E56"/>
    <w:rsid w:val="4DBE5D15"/>
    <w:rsid w:val="4DBFF798"/>
    <w:rsid w:val="4DC66386"/>
    <w:rsid w:val="4DC96F54"/>
    <w:rsid w:val="4E237098"/>
    <w:rsid w:val="4E2AA542"/>
    <w:rsid w:val="4E3C5F3A"/>
    <w:rsid w:val="4E686E89"/>
    <w:rsid w:val="4E7B0857"/>
    <w:rsid w:val="4EA0725C"/>
    <w:rsid w:val="4EA2D68D"/>
    <w:rsid w:val="4EA34193"/>
    <w:rsid w:val="4EAA06EB"/>
    <w:rsid w:val="4EC1346D"/>
    <w:rsid w:val="4EC4D18D"/>
    <w:rsid w:val="4ECC9357"/>
    <w:rsid w:val="4ECF6D13"/>
    <w:rsid w:val="4ED1FB3A"/>
    <w:rsid w:val="4ED49C3C"/>
    <w:rsid w:val="4ED97C48"/>
    <w:rsid w:val="4EDC1D78"/>
    <w:rsid w:val="4EEA1C48"/>
    <w:rsid w:val="4EEFCB5F"/>
    <w:rsid w:val="4EF0D4CB"/>
    <w:rsid w:val="4F0F0B57"/>
    <w:rsid w:val="4F12EA4C"/>
    <w:rsid w:val="4F15419F"/>
    <w:rsid w:val="4F2708AF"/>
    <w:rsid w:val="4F2FD990"/>
    <w:rsid w:val="4F334B30"/>
    <w:rsid w:val="4F362AE5"/>
    <w:rsid w:val="4F3F9E3F"/>
    <w:rsid w:val="4F532EB7"/>
    <w:rsid w:val="4F60CBB0"/>
    <w:rsid w:val="4F779C4C"/>
    <w:rsid w:val="4FA17A6D"/>
    <w:rsid w:val="4FCCADAA"/>
    <w:rsid w:val="4FD10FE3"/>
    <w:rsid w:val="4FD48B56"/>
    <w:rsid w:val="4FE9FA7F"/>
    <w:rsid w:val="4FF357DB"/>
    <w:rsid w:val="4FF45256"/>
    <w:rsid w:val="5008E2AD"/>
    <w:rsid w:val="500A5A1E"/>
    <w:rsid w:val="501C027A"/>
    <w:rsid w:val="501CACEE"/>
    <w:rsid w:val="502A6D2B"/>
    <w:rsid w:val="503F3EE4"/>
    <w:rsid w:val="50574DFA"/>
    <w:rsid w:val="50A277AF"/>
    <w:rsid w:val="50A7E557"/>
    <w:rsid w:val="50B3F190"/>
    <w:rsid w:val="50C5D231"/>
    <w:rsid w:val="50F6EC9E"/>
    <w:rsid w:val="510217FF"/>
    <w:rsid w:val="510F81F9"/>
    <w:rsid w:val="5133A01D"/>
    <w:rsid w:val="514A351E"/>
    <w:rsid w:val="514E811D"/>
    <w:rsid w:val="5160315B"/>
    <w:rsid w:val="516A39BC"/>
    <w:rsid w:val="5176E0D2"/>
    <w:rsid w:val="518EECD3"/>
    <w:rsid w:val="51988EDC"/>
    <w:rsid w:val="51A5E423"/>
    <w:rsid w:val="51AAA53D"/>
    <w:rsid w:val="51B43226"/>
    <w:rsid w:val="51B5F60E"/>
    <w:rsid w:val="51C35BF1"/>
    <w:rsid w:val="51CAE031"/>
    <w:rsid w:val="51CF2971"/>
    <w:rsid w:val="51F4223F"/>
    <w:rsid w:val="51FF8373"/>
    <w:rsid w:val="5201FE29"/>
    <w:rsid w:val="52072FA0"/>
    <w:rsid w:val="520E797C"/>
    <w:rsid w:val="52139AC3"/>
    <w:rsid w:val="522D848D"/>
    <w:rsid w:val="525E1D38"/>
    <w:rsid w:val="525E76F3"/>
    <w:rsid w:val="526EC0CF"/>
    <w:rsid w:val="527DB825"/>
    <w:rsid w:val="528F85D7"/>
    <w:rsid w:val="529787CF"/>
    <w:rsid w:val="5298CCA3"/>
    <w:rsid w:val="529B6AE2"/>
    <w:rsid w:val="52A45F8E"/>
    <w:rsid w:val="52A98D78"/>
    <w:rsid w:val="52AF3D0E"/>
    <w:rsid w:val="52C48956"/>
    <w:rsid w:val="52F2BC8D"/>
    <w:rsid w:val="53137A65"/>
    <w:rsid w:val="5336D0A3"/>
    <w:rsid w:val="5346AA57"/>
    <w:rsid w:val="534ADD89"/>
    <w:rsid w:val="5350B027"/>
    <w:rsid w:val="53534FBF"/>
    <w:rsid w:val="535C1F03"/>
    <w:rsid w:val="5389B833"/>
    <w:rsid w:val="53A60FE2"/>
    <w:rsid w:val="53A9B5AA"/>
    <w:rsid w:val="53BDC9EA"/>
    <w:rsid w:val="53C0B8AF"/>
    <w:rsid w:val="53CAB66D"/>
    <w:rsid w:val="53D4CB3A"/>
    <w:rsid w:val="53E01F95"/>
    <w:rsid w:val="53E20A57"/>
    <w:rsid w:val="53FA6EE6"/>
    <w:rsid w:val="54080591"/>
    <w:rsid w:val="542C4414"/>
    <w:rsid w:val="54398221"/>
    <w:rsid w:val="543BAD67"/>
    <w:rsid w:val="544B0D6F"/>
    <w:rsid w:val="54536DCB"/>
    <w:rsid w:val="5467B19A"/>
    <w:rsid w:val="54767B3E"/>
    <w:rsid w:val="54A0BD1F"/>
    <w:rsid w:val="54B6949C"/>
    <w:rsid w:val="54C7BA78"/>
    <w:rsid w:val="54DAC20B"/>
    <w:rsid w:val="54E473BE"/>
    <w:rsid w:val="550C772E"/>
    <w:rsid w:val="550D627A"/>
    <w:rsid w:val="551F2DDD"/>
    <w:rsid w:val="552967FD"/>
    <w:rsid w:val="554293F8"/>
    <w:rsid w:val="554D0D35"/>
    <w:rsid w:val="555E0657"/>
    <w:rsid w:val="557AC9FB"/>
    <w:rsid w:val="558010BD"/>
    <w:rsid w:val="558229B9"/>
    <w:rsid w:val="558DC635"/>
    <w:rsid w:val="55D63E08"/>
    <w:rsid w:val="55E580A1"/>
    <w:rsid w:val="55EF3E2C"/>
    <w:rsid w:val="56323864"/>
    <w:rsid w:val="563BEF2E"/>
    <w:rsid w:val="5650ACAD"/>
    <w:rsid w:val="56690287"/>
    <w:rsid w:val="56764FC1"/>
    <w:rsid w:val="568063AB"/>
    <w:rsid w:val="56964593"/>
    <w:rsid w:val="56DB0AB7"/>
    <w:rsid w:val="572818D1"/>
    <w:rsid w:val="57343720"/>
    <w:rsid w:val="57365D2C"/>
    <w:rsid w:val="57AD986D"/>
    <w:rsid w:val="57B64FAA"/>
    <w:rsid w:val="57B8877F"/>
    <w:rsid w:val="57BFE10C"/>
    <w:rsid w:val="57F4B873"/>
    <w:rsid w:val="58105C3F"/>
    <w:rsid w:val="581206A2"/>
    <w:rsid w:val="581F06CA"/>
    <w:rsid w:val="582738E2"/>
    <w:rsid w:val="583DEC29"/>
    <w:rsid w:val="58437938"/>
    <w:rsid w:val="585B40D4"/>
    <w:rsid w:val="586679A4"/>
    <w:rsid w:val="58687AFE"/>
    <w:rsid w:val="58767124"/>
    <w:rsid w:val="5880BFC4"/>
    <w:rsid w:val="58843D23"/>
    <w:rsid w:val="5886571E"/>
    <w:rsid w:val="588A4F7E"/>
    <w:rsid w:val="588D9820"/>
    <w:rsid w:val="58978F18"/>
    <w:rsid w:val="58B4CC47"/>
    <w:rsid w:val="58C28354"/>
    <w:rsid w:val="58CA95BE"/>
    <w:rsid w:val="58E9E28A"/>
    <w:rsid w:val="58EB48DF"/>
    <w:rsid w:val="58F2A88A"/>
    <w:rsid w:val="591309C9"/>
    <w:rsid w:val="592F39F4"/>
    <w:rsid w:val="595B6CE5"/>
    <w:rsid w:val="596ADE28"/>
    <w:rsid w:val="59873B00"/>
    <w:rsid w:val="599AD458"/>
    <w:rsid w:val="59A5ED5B"/>
    <w:rsid w:val="59AC64F7"/>
    <w:rsid w:val="59ACC3C7"/>
    <w:rsid w:val="59D703DC"/>
    <w:rsid w:val="59EA69D3"/>
    <w:rsid w:val="5A0D7182"/>
    <w:rsid w:val="5A2D1CF6"/>
    <w:rsid w:val="5A3638BC"/>
    <w:rsid w:val="5A3BF7D2"/>
    <w:rsid w:val="5A3F51AC"/>
    <w:rsid w:val="5A4CA553"/>
    <w:rsid w:val="5A55302F"/>
    <w:rsid w:val="5A692F1D"/>
    <w:rsid w:val="5A7C638F"/>
    <w:rsid w:val="5AB410E9"/>
    <w:rsid w:val="5ADFBF61"/>
    <w:rsid w:val="5B015870"/>
    <w:rsid w:val="5B032404"/>
    <w:rsid w:val="5B0C88EA"/>
    <w:rsid w:val="5B13A587"/>
    <w:rsid w:val="5B1B7358"/>
    <w:rsid w:val="5B273524"/>
    <w:rsid w:val="5B2A9F12"/>
    <w:rsid w:val="5B65D2A6"/>
    <w:rsid w:val="5BA7EDEE"/>
    <w:rsid w:val="5BAE1094"/>
    <w:rsid w:val="5BD2F1FD"/>
    <w:rsid w:val="5BDF1F5F"/>
    <w:rsid w:val="5BEBD721"/>
    <w:rsid w:val="5BEC6D09"/>
    <w:rsid w:val="5BFBC6B2"/>
    <w:rsid w:val="5C26053C"/>
    <w:rsid w:val="5C354FA2"/>
    <w:rsid w:val="5C367BD7"/>
    <w:rsid w:val="5C381DA3"/>
    <w:rsid w:val="5C449965"/>
    <w:rsid w:val="5C4EC8EF"/>
    <w:rsid w:val="5C59FE8F"/>
    <w:rsid w:val="5C5A6099"/>
    <w:rsid w:val="5C653764"/>
    <w:rsid w:val="5C69F176"/>
    <w:rsid w:val="5C70398F"/>
    <w:rsid w:val="5C832F3B"/>
    <w:rsid w:val="5C884F26"/>
    <w:rsid w:val="5CAD8680"/>
    <w:rsid w:val="5CD2418A"/>
    <w:rsid w:val="5CD6C50A"/>
    <w:rsid w:val="5CF69A53"/>
    <w:rsid w:val="5CF7F849"/>
    <w:rsid w:val="5CF95273"/>
    <w:rsid w:val="5D3E96D1"/>
    <w:rsid w:val="5D52870D"/>
    <w:rsid w:val="5D554D84"/>
    <w:rsid w:val="5D6DAA20"/>
    <w:rsid w:val="5D7267DC"/>
    <w:rsid w:val="5DA37BAC"/>
    <w:rsid w:val="5DCAC9DA"/>
    <w:rsid w:val="5DD56FA6"/>
    <w:rsid w:val="5DE3DB83"/>
    <w:rsid w:val="5E278A8E"/>
    <w:rsid w:val="5E2D7730"/>
    <w:rsid w:val="5E35F90D"/>
    <w:rsid w:val="5E37A276"/>
    <w:rsid w:val="5E3E48B5"/>
    <w:rsid w:val="5E489C4D"/>
    <w:rsid w:val="5E5B4ED7"/>
    <w:rsid w:val="5E63C49C"/>
    <w:rsid w:val="5E7CEC7F"/>
    <w:rsid w:val="5E91F0BC"/>
    <w:rsid w:val="5E9FFABB"/>
    <w:rsid w:val="5EBAF94C"/>
    <w:rsid w:val="5ED4AEE9"/>
    <w:rsid w:val="5EDD73C2"/>
    <w:rsid w:val="5EDE36AE"/>
    <w:rsid w:val="5EFE25FF"/>
    <w:rsid w:val="5F22F8FA"/>
    <w:rsid w:val="5F603ECD"/>
    <w:rsid w:val="5F6A0F9C"/>
    <w:rsid w:val="5F8F9AB2"/>
    <w:rsid w:val="5F93F329"/>
    <w:rsid w:val="5FB0868D"/>
    <w:rsid w:val="5FB2A6F3"/>
    <w:rsid w:val="5FB4F4A6"/>
    <w:rsid w:val="5FB6B535"/>
    <w:rsid w:val="5FB8EBA3"/>
    <w:rsid w:val="5FBD882C"/>
    <w:rsid w:val="5FC1C81F"/>
    <w:rsid w:val="5FCA75AC"/>
    <w:rsid w:val="5FF8B495"/>
    <w:rsid w:val="5FFCF066"/>
    <w:rsid w:val="600BD144"/>
    <w:rsid w:val="6030F335"/>
    <w:rsid w:val="6033346F"/>
    <w:rsid w:val="6039E3CE"/>
    <w:rsid w:val="60428F91"/>
    <w:rsid w:val="604C2919"/>
    <w:rsid w:val="6057C11C"/>
    <w:rsid w:val="60590ED3"/>
    <w:rsid w:val="605B0943"/>
    <w:rsid w:val="605C0D26"/>
    <w:rsid w:val="607EE9F4"/>
    <w:rsid w:val="6087F2EA"/>
    <w:rsid w:val="60926539"/>
    <w:rsid w:val="60BFDE2C"/>
    <w:rsid w:val="60DD40F5"/>
    <w:rsid w:val="60E3C8C8"/>
    <w:rsid w:val="60F94103"/>
    <w:rsid w:val="60F973D4"/>
    <w:rsid w:val="610B8EC6"/>
    <w:rsid w:val="613AD090"/>
    <w:rsid w:val="613C220F"/>
    <w:rsid w:val="61509EEE"/>
    <w:rsid w:val="615C3E62"/>
    <w:rsid w:val="6168AC39"/>
    <w:rsid w:val="617258B1"/>
    <w:rsid w:val="617513D6"/>
    <w:rsid w:val="618675C3"/>
    <w:rsid w:val="6188352D"/>
    <w:rsid w:val="619E7661"/>
    <w:rsid w:val="61A141F0"/>
    <w:rsid w:val="61A5ABAC"/>
    <w:rsid w:val="61AB0EE9"/>
    <w:rsid w:val="61B3A11F"/>
    <w:rsid w:val="61B55136"/>
    <w:rsid w:val="61C8008C"/>
    <w:rsid w:val="61CC3365"/>
    <w:rsid w:val="61CF04D0"/>
    <w:rsid w:val="61D90018"/>
    <w:rsid w:val="61DCF002"/>
    <w:rsid w:val="61F9795D"/>
    <w:rsid w:val="61FCF87C"/>
    <w:rsid w:val="6204718E"/>
    <w:rsid w:val="620E7104"/>
    <w:rsid w:val="623C62D1"/>
    <w:rsid w:val="623E4DCE"/>
    <w:rsid w:val="623E7ED1"/>
    <w:rsid w:val="625B18A5"/>
    <w:rsid w:val="62617B9C"/>
    <w:rsid w:val="6274ED58"/>
    <w:rsid w:val="627ADCAB"/>
    <w:rsid w:val="6284BBA1"/>
    <w:rsid w:val="62CA991E"/>
    <w:rsid w:val="62D071F9"/>
    <w:rsid w:val="62F7732B"/>
    <w:rsid w:val="62F80EC3"/>
    <w:rsid w:val="6307D454"/>
    <w:rsid w:val="630918C3"/>
    <w:rsid w:val="630EE7FB"/>
    <w:rsid w:val="6324058E"/>
    <w:rsid w:val="633A2D00"/>
    <w:rsid w:val="633E70A6"/>
    <w:rsid w:val="63565187"/>
    <w:rsid w:val="635942A9"/>
    <w:rsid w:val="6364E342"/>
    <w:rsid w:val="6367CD8D"/>
    <w:rsid w:val="636871A4"/>
    <w:rsid w:val="636893F7"/>
    <w:rsid w:val="638182DF"/>
    <w:rsid w:val="63A007F7"/>
    <w:rsid w:val="63A42A4E"/>
    <w:rsid w:val="63B417E5"/>
    <w:rsid w:val="63BD93CF"/>
    <w:rsid w:val="63CF425C"/>
    <w:rsid w:val="63E417C0"/>
    <w:rsid w:val="63E55704"/>
    <w:rsid w:val="63F6E906"/>
    <w:rsid w:val="63FD4BFD"/>
    <w:rsid w:val="642B4973"/>
    <w:rsid w:val="6437C83B"/>
    <w:rsid w:val="6462835C"/>
    <w:rsid w:val="6481A432"/>
    <w:rsid w:val="64890DEF"/>
    <w:rsid w:val="6493C615"/>
    <w:rsid w:val="64A5117C"/>
    <w:rsid w:val="64D3AFCE"/>
    <w:rsid w:val="64F27377"/>
    <w:rsid w:val="655812CE"/>
    <w:rsid w:val="6575E9A4"/>
    <w:rsid w:val="6586DA40"/>
    <w:rsid w:val="65902A16"/>
    <w:rsid w:val="65B16023"/>
    <w:rsid w:val="65B9AA11"/>
    <w:rsid w:val="65C0512A"/>
    <w:rsid w:val="65E4696F"/>
    <w:rsid w:val="660AE7B4"/>
    <w:rsid w:val="660EBDD1"/>
    <w:rsid w:val="66158278"/>
    <w:rsid w:val="662F8EC2"/>
    <w:rsid w:val="66596EE5"/>
    <w:rsid w:val="66A645AC"/>
    <w:rsid w:val="66B5BB6F"/>
    <w:rsid w:val="66B8EB4C"/>
    <w:rsid w:val="66BB1C21"/>
    <w:rsid w:val="66D8873C"/>
    <w:rsid w:val="66E48B8E"/>
    <w:rsid w:val="6700BBC1"/>
    <w:rsid w:val="670CAF10"/>
    <w:rsid w:val="67373678"/>
    <w:rsid w:val="67463C99"/>
    <w:rsid w:val="678690C4"/>
    <w:rsid w:val="67915F79"/>
    <w:rsid w:val="6794D1D8"/>
    <w:rsid w:val="679BE3B8"/>
    <w:rsid w:val="67A45595"/>
    <w:rsid w:val="67B52EA6"/>
    <w:rsid w:val="67B98A09"/>
    <w:rsid w:val="67DB712E"/>
    <w:rsid w:val="67E8CEEA"/>
    <w:rsid w:val="67F6825F"/>
    <w:rsid w:val="681022E5"/>
    <w:rsid w:val="6812A20C"/>
    <w:rsid w:val="681CAE1D"/>
    <w:rsid w:val="6840FCEB"/>
    <w:rsid w:val="68486F1A"/>
    <w:rsid w:val="684DF823"/>
    <w:rsid w:val="6856EC82"/>
    <w:rsid w:val="68671FE3"/>
    <w:rsid w:val="688342C6"/>
    <w:rsid w:val="6883CE39"/>
    <w:rsid w:val="68845608"/>
    <w:rsid w:val="68895BE0"/>
    <w:rsid w:val="68994828"/>
    <w:rsid w:val="68A70E0A"/>
    <w:rsid w:val="68AD6F22"/>
    <w:rsid w:val="68B1F30A"/>
    <w:rsid w:val="68B37A7C"/>
    <w:rsid w:val="68B5BE03"/>
    <w:rsid w:val="68BC3663"/>
    <w:rsid w:val="68EF1547"/>
    <w:rsid w:val="68F50659"/>
    <w:rsid w:val="68F7CC83"/>
    <w:rsid w:val="69033F73"/>
    <w:rsid w:val="6909A0A3"/>
    <w:rsid w:val="691EDE96"/>
    <w:rsid w:val="691FFAF9"/>
    <w:rsid w:val="693E86CE"/>
    <w:rsid w:val="6941D465"/>
    <w:rsid w:val="695B8E22"/>
    <w:rsid w:val="696797C2"/>
    <w:rsid w:val="696AAA08"/>
    <w:rsid w:val="69786909"/>
    <w:rsid w:val="6979EDEB"/>
    <w:rsid w:val="698170FD"/>
    <w:rsid w:val="69920A24"/>
    <w:rsid w:val="699CED2C"/>
    <w:rsid w:val="69A50995"/>
    <w:rsid w:val="69BBE23F"/>
    <w:rsid w:val="69BDDA85"/>
    <w:rsid w:val="69CA7107"/>
    <w:rsid w:val="69E40A1F"/>
    <w:rsid w:val="69FAE31F"/>
    <w:rsid w:val="6A032C78"/>
    <w:rsid w:val="6A04D66F"/>
    <w:rsid w:val="6A662A8A"/>
    <w:rsid w:val="6A7EA254"/>
    <w:rsid w:val="6AA4A8C4"/>
    <w:rsid w:val="6AB98E25"/>
    <w:rsid w:val="6ABDA766"/>
    <w:rsid w:val="6AD6451A"/>
    <w:rsid w:val="6AD725C0"/>
    <w:rsid w:val="6ADBE2D0"/>
    <w:rsid w:val="6B09B3F1"/>
    <w:rsid w:val="6B407B55"/>
    <w:rsid w:val="6B4D4026"/>
    <w:rsid w:val="6B6494C3"/>
    <w:rsid w:val="6B79B6CF"/>
    <w:rsid w:val="6B8B61F9"/>
    <w:rsid w:val="6BBE3722"/>
    <w:rsid w:val="6C26375A"/>
    <w:rsid w:val="6C2DDEBB"/>
    <w:rsid w:val="6C3AA67F"/>
    <w:rsid w:val="6C4245E3"/>
    <w:rsid w:val="6C557E65"/>
    <w:rsid w:val="6C5B2373"/>
    <w:rsid w:val="6C8E8EA0"/>
    <w:rsid w:val="6C96085F"/>
    <w:rsid w:val="6C9B2405"/>
    <w:rsid w:val="6C9C3B23"/>
    <w:rsid w:val="6C9D3894"/>
    <w:rsid w:val="6CA96F29"/>
    <w:rsid w:val="6CAEE251"/>
    <w:rsid w:val="6CB009CB"/>
    <w:rsid w:val="6CBA476A"/>
    <w:rsid w:val="6D5A7168"/>
    <w:rsid w:val="6D6189A1"/>
    <w:rsid w:val="6D669368"/>
    <w:rsid w:val="6D78A909"/>
    <w:rsid w:val="6D92B3FC"/>
    <w:rsid w:val="6DA78773"/>
    <w:rsid w:val="6DABBA9B"/>
    <w:rsid w:val="6DBE1FA6"/>
    <w:rsid w:val="6DC1630D"/>
    <w:rsid w:val="6DC72A42"/>
    <w:rsid w:val="6DFDE150"/>
    <w:rsid w:val="6E0E7864"/>
    <w:rsid w:val="6E31D8C0"/>
    <w:rsid w:val="6E415372"/>
    <w:rsid w:val="6E549C92"/>
    <w:rsid w:val="6E5814E1"/>
    <w:rsid w:val="6E637A0A"/>
    <w:rsid w:val="6E669898"/>
    <w:rsid w:val="6E75C2A8"/>
    <w:rsid w:val="6E8103EF"/>
    <w:rsid w:val="6E836C74"/>
    <w:rsid w:val="6E925F1F"/>
    <w:rsid w:val="6E9D0D7F"/>
    <w:rsid w:val="6ECE6A08"/>
    <w:rsid w:val="6EE99CE8"/>
    <w:rsid w:val="6EEDE78F"/>
    <w:rsid w:val="6EF0DC1C"/>
    <w:rsid w:val="6EF0EFBA"/>
    <w:rsid w:val="6EF4729A"/>
    <w:rsid w:val="6F053925"/>
    <w:rsid w:val="6F0EB17B"/>
    <w:rsid w:val="6F2860D6"/>
    <w:rsid w:val="6F418933"/>
    <w:rsid w:val="6F5D336E"/>
    <w:rsid w:val="6F66D524"/>
    <w:rsid w:val="6FA11395"/>
    <w:rsid w:val="6FA33C61"/>
    <w:rsid w:val="6FBDC595"/>
    <w:rsid w:val="6FCBBD46"/>
    <w:rsid w:val="6FCEC4DB"/>
    <w:rsid w:val="6FD5103F"/>
    <w:rsid w:val="6FE1A2F9"/>
    <w:rsid w:val="6FE4211D"/>
    <w:rsid w:val="700327DB"/>
    <w:rsid w:val="7015A1EC"/>
    <w:rsid w:val="701FF821"/>
    <w:rsid w:val="70226ED3"/>
    <w:rsid w:val="702E8C00"/>
    <w:rsid w:val="703619AA"/>
    <w:rsid w:val="70366888"/>
    <w:rsid w:val="7036BBBA"/>
    <w:rsid w:val="704B48C3"/>
    <w:rsid w:val="704C4286"/>
    <w:rsid w:val="70656DD7"/>
    <w:rsid w:val="706C5FB2"/>
    <w:rsid w:val="706CCFA4"/>
    <w:rsid w:val="706E984B"/>
    <w:rsid w:val="70851625"/>
    <w:rsid w:val="709C1373"/>
    <w:rsid w:val="70B86E9D"/>
    <w:rsid w:val="70CC993D"/>
    <w:rsid w:val="70CE8437"/>
    <w:rsid w:val="70D8305B"/>
    <w:rsid w:val="70D9DFD0"/>
    <w:rsid w:val="70E5631E"/>
    <w:rsid w:val="70F903CF"/>
    <w:rsid w:val="7102CF6C"/>
    <w:rsid w:val="710AD22F"/>
    <w:rsid w:val="71146376"/>
    <w:rsid w:val="711C70C2"/>
    <w:rsid w:val="712B95BE"/>
    <w:rsid w:val="7135FF96"/>
    <w:rsid w:val="714395B1"/>
    <w:rsid w:val="716A953C"/>
    <w:rsid w:val="71724017"/>
    <w:rsid w:val="7172F6D9"/>
    <w:rsid w:val="717387B8"/>
    <w:rsid w:val="71837AEE"/>
    <w:rsid w:val="71A49D12"/>
    <w:rsid w:val="71AB4D8A"/>
    <w:rsid w:val="71ABC981"/>
    <w:rsid w:val="71B53013"/>
    <w:rsid w:val="71D28A04"/>
    <w:rsid w:val="71E4FC2C"/>
    <w:rsid w:val="720DF3CA"/>
    <w:rsid w:val="720E712E"/>
    <w:rsid w:val="721D0AC1"/>
    <w:rsid w:val="72240A79"/>
    <w:rsid w:val="723378B0"/>
    <w:rsid w:val="72338A69"/>
    <w:rsid w:val="7234FAC4"/>
    <w:rsid w:val="7235BE3E"/>
    <w:rsid w:val="724DF050"/>
    <w:rsid w:val="725EA066"/>
    <w:rsid w:val="7271A54C"/>
    <w:rsid w:val="727FA08F"/>
    <w:rsid w:val="7285CAE3"/>
    <w:rsid w:val="72BEE84B"/>
    <w:rsid w:val="72DA1148"/>
    <w:rsid w:val="72E0D406"/>
    <w:rsid w:val="7306659D"/>
    <w:rsid w:val="7306DF39"/>
    <w:rsid w:val="73089FDD"/>
    <w:rsid w:val="731AD82C"/>
    <w:rsid w:val="731DD13C"/>
    <w:rsid w:val="73437485"/>
    <w:rsid w:val="735E6CA8"/>
    <w:rsid w:val="7361666A"/>
    <w:rsid w:val="736D6933"/>
    <w:rsid w:val="7386A547"/>
    <w:rsid w:val="738B5D41"/>
    <w:rsid w:val="73B90509"/>
    <w:rsid w:val="73C067AB"/>
    <w:rsid w:val="73C1B305"/>
    <w:rsid w:val="73D47A0C"/>
    <w:rsid w:val="73DF26F7"/>
    <w:rsid w:val="73DF286C"/>
    <w:rsid w:val="73E05DC3"/>
    <w:rsid w:val="73F625E6"/>
    <w:rsid w:val="73FAEFE5"/>
    <w:rsid w:val="741EB148"/>
    <w:rsid w:val="7431A2EA"/>
    <w:rsid w:val="7442CE4B"/>
    <w:rsid w:val="744772CB"/>
    <w:rsid w:val="744E8F5F"/>
    <w:rsid w:val="74557A64"/>
    <w:rsid w:val="74571FD2"/>
    <w:rsid w:val="74874C07"/>
    <w:rsid w:val="74BB1BB0"/>
    <w:rsid w:val="74C6CC82"/>
    <w:rsid w:val="74D2B35A"/>
    <w:rsid w:val="74D66D72"/>
    <w:rsid w:val="74E14433"/>
    <w:rsid w:val="74ECD0D5"/>
    <w:rsid w:val="74FE4AA5"/>
    <w:rsid w:val="750DCEB1"/>
    <w:rsid w:val="751A1841"/>
    <w:rsid w:val="75257391"/>
    <w:rsid w:val="75409551"/>
    <w:rsid w:val="75493966"/>
    <w:rsid w:val="75650F10"/>
    <w:rsid w:val="7597E5FB"/>
    <w:rsid w:val="75D1D075"/>
    <w:rsid w:val="75DE9EAC"/>
    <w:rsid w:val="75E3E89D"/>
    <w:rsid w:val="75EB0884"/>
    <w:rsid w:val="76155A9B"/>
    <w:rsid w:val="76346861"/>
    <w:rsid w:val="7656A85B"/>
    <w:rsid w:val="7656EC11"/>
    <w:rsid w:val="765ED997"/>
    <w:rsid w:val="76630EF2"/>
    <w:rsid w:val="76664C64"/>
    <w:rsid w:val="7672ED77"/>
    <w:rsid w:val="767530A3"/>
    <w:rsid w:val="7677B8F7"/>
    <w:rsid w:val="76780E35"/>
    <w:rsid w:val="767949A7"/>
    <w:rsid w:val="767D1494"/>
    <w:rsid w:val="76A238D4"/>
    <w:rsid w:val="76B0A483"/>
    <w:rsid w:val="76BF4817"/>
    <w:rsid w:val="77086BE7"/>
    <w:rsid w:val="771447E2"/>
    <w:rsid w:val="7721C803"/>
    <w:rsid w:val="77308DA5"/>
    <w:rsid w:val="7765E558"/>
    <w:rsid w:val="7784186C"/>
    <w:rsid w:val="77930BDC"/>
    <w:rsid w:val="77933453"/>
    <w:rsid w:val="7797086A"/>
    <w:rsid w:val="7799C031"/>
    <w:rsid w:val="77F2BC72"/>
    <w:rsid w:val="77F5FF0D"/>
    <w:rsid w:val="78079A55"/>
    <w:rsid w:val="7808252A"/>
    <w:rsid w:val="78133E2D"/>
    <w:rsid w:val="7813DE96"/>
    <w:rsid w:val="78266D01"/>
    <w:rsid w:val="782BC935"/>
    <w:rsid w:val="7835EB67"/>
    <w:rsid w:val="784D22B1"/>
    <w:rsid w:val="7854E0D3"/>
    <w:rsid w:val="785973B8"/>
    <w:rsid w:val="786AD7A5"/>
    <w:rsid w:val="786D104C"/>
    <w:rsid w:val="789CC0E5"/>
    <w:rsid w:val="78AC2411"/>
    <w:rsid w:val="78C1830A"/>
    <w:rsid w:val="78C3B60F"/>
    <w:rsid w:val="7902ED3F"/>
    <w:rsid w:val="7928FF00"/>
    <w:rsid w:val="792F0E13"/>
    <w:rsid w:val="79432EFC"/>
    <w:rsid w:val="796099C6"/>
    <w:rsid w:val="796A655C"/>
    <w:rsid w:val="797D51FC"/>
    <w:rsid w:val="79967A59"/>
    <w:rsid w:val="79996062"/>
    <w:rsid w:val="79A1207C"/>
    <w:rsid w:val="79B5AD85"/>
    <w:rsid w:val="79C7B977"/>
    <w:rsid w:val="79CF704F"/>
    <w:rsid w:val="79DE6E54"/>
    <w:rsid w:val="79DF078F"/>
    <w:rsid w:val="79EC8D05"/>
    <w:rsid w:val="79FAE591"/>
    <w:rsid w:val="7A17E5DD"/>
    <w:rsid w:val="7A3EE55A"/>
    <w:rsid w:val="7A44E0AD"/>
    <w:rsid w:val="7A4B93BE"/>
    <w:rsid w:val="7A723D35"/>
    <w:rsid w:val="7A7F9EBD"/>
    <w:rsid w:val="7A94A8D1"/>
    <w:rsid w:val="7A9AFDB7"/>
    <w:rsid w:val="7AB19C97"/>
    <w:rsid w:val="7AB6A2FA"/>
    <w:rsid w:val="7AB872CF"/>
    <w:rsid w:val="7ADBE888"/>
    <w:rsid w:val="7AE254DB"/>
    <w:rsid w:val="7AE87595"/>
    <w:rsid w:val="7AF14930"/>
    <w:rsid w:val="7B05C80A"/>
    <w:rsid w:val="7B154C53"/>
    <w:rsid w:val="7B211649"/>
    <w:rsid w:val="7B3C5022"/>
    <w:rsid w:val="7B3CF0DD"/>
    <w:rsid w:val="7B42955C"/>
    <w:rsid w:val="7B471A71"/>
    <w:rsid w:val="7B597F8A"/>
    <w:rsid w:val="7B7C5355"/>
    <w:rsid w:val="7B8AFDDE"/>
    <w:rsid w:val="7BB0959F"/>
    <w:rsid w:val="7BBEE393"/>
    <w:rsid w:val="7BC06B1E"/>
    <w:rsid w:val="7BC91B59"/>
    <w:rsid w:val="7BC91EA3"/>
    <w:rsid w:val="7BCAA7B0"/>
    <w:rsid w:val="7BD1C369"/>
    <w:rsid w:val="7BE45F46"/>
    <w:rsid w:val="7BF7AAE1"/>
    <w:rsid w:val="7BF9EC1B"/>
    <w:rsid w:val="7BFABF12"/>
    <w:rsid w:val="7C1496FD"/>
    <w:rsid w:val="7C279DEB"/>
    <w:rsid w:val="7C376DFF"/>
    <w:rsid w:val="7C3EEFA7"/>
    <w:rsid w:val="7C579249"/>
    <w:rsid w:val="7C6F5DA1"/>
    <w:rsid w:val="7C783F9A"/>
    <w:rsid w:val="7C983A88"/>
    <w:rsid w:val="7CCE1B1B"/>
    <w:rsid w:val="7CD25076"/>
    <w:rsid w:val="7CD5D10A"/>
    <w:rsid w:val="7CDAFCFC"/>
    <w:rsid w:val="7CF41B8D"/>
    <w:rsid w:val="7CFB7455"/>
    <w:rsid w:val="7CFF2096"/>
    <w:rsid w:val="7D25D452"/>
    <w:rsid w:val="7D2C2EA2"/>
    <w:rsid w:val="7D2DC7DA"/>
    <w:rsid w:val="7D35F105"/>
    <w:rsid w:val="7D3EFFCD"/>
    <w:rsid w:val="7D449416"/>
    <w:rsid w:val="7D53EB45"/>
    <w:rsid w:val="7D5FA632"/>
    <w:rsid w:val="7D673DCB"/>
    <w:rsid w:val="7D7DB98C"/>
    <w:rsid w:val="7DA63999"/>
    <w:rsid w:val="7DBB8C17"/>
    <w:rsid w:val="7DBEAD70"/>
    <w:rsid w:val="7DCCA112"/>
    <w:rsid w:val="7DF738AC"/>
    <w:rsid w:val="7DFA27B9"/>
    <w:rsid w:val="7E10709F"/>
    <w:rsid w:val="7E235643"/>
    <w:rsid w:val="7E340AE9"/>
    <w:rsid w:val="7E41856F"/>
    <w:rsid w:val="7E56C495"/>
    <w:rsid w:val="7E60C1C9"/>
    <w:rsid w:val="7E724076"/>
    <w:rsid w:val="7E74919F"/>
    <w:rsid w:val="7E7D6B97"/>
    <w:rsid w:val="7E82921A"/>
    <w:rsid w:val="7E83201A"/>
    <w:rsid w:val="7E8B33B9"/>
    <w:rsid w:val="7E8DC2BE"/>
    <w:rsid w:val="7E8F4FD8"/>
    <w:rsid w:val="7E94CC3D"/>
    <w:rsid w:val="7EA56980"/>
    <w:rsid w:val="7EC6D53C"/>
    <w:rsid w:val="7EDBC2F7"/>
    <w:rsid w:val="7EE14183"/>
    <w:rsid w:val="7EE19DF7"/>
    <w:rsid w:val="7EEBBE2A"/>
    <w:rsid w:val="7EEF9C49"/>
    <w:rsid w:val="7F4067AE"/>
    <w:rsid w:val="7F412DA2"/>
    <w:rsid w:val="7F45AE58"/>
    <w:rsid w:val="7F515E66"/>
    <w:rsid w:val="7F610451"/>
    <w:rsid w:val="7F653B42"/>
    <w:rsid w:val="7F6548DC"/>
    <w:rsid w:val="7F6A7659"/>
    <w:rsid w:val="7F77C134"/>
    <w:rsid w:val="7F780157"/>
    <w:rsid w:val="7F9F09D1"/>
    <w:rsid w:val="7FA50E16"/>
    <w:rsid w:val="7FB1C44A"/>
    <w:rsid w:val="7FB3636C"/>
    <w:rsid w:val="7FB851D7"/>
    <w:rsid w:val="7FBE72F8"/>
    <w:rsid w:val="7FE10252"/>
    <w:rsid w:val="7FF3A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2820"/>
  <w15:docId w15:val="{80E19D72-8C9C-4E82-9D0D-AE7C871F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nhideWhenUsed/>
    <w:rsid w:val="004A0C30"/>
  </w:style>
  <w:style w:type="character" w:customStyle="1" w:styleId="TextocomentarioCar">
    <w:name w:val="Texto comentario Car"/>
    <w:basedOn w:val="Fuentedeprrafopredeter"/>
    <w:link w:val="Textocomentario"/>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rsid w:val="005E0CE7"/>
    <w:pPr>
      <w:spacing w:after="120" w:line="480" w:lineRule="auto"/>
      <w:ind w:left="283"/>
      <w:textAlignment w:val="baseline"/>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rsid w:val="005E0CE7"/>
    <w:rPr>
      <w:rFonts w:ascii="Times New Roman" w:eastAsia="Times New Roman" w:hAnsi="Times New Roman" w:cs="Times New Roman"/>
      <w:sz w:val="20"/>
      <w:szCs w:val="20"/>
      <w:lang w:val="es-ES" w:eastAsia="es-ES"/>
    </w:rPr>
  </w:style>
  <w:style w:type="character" w:customStyle="1" w:styleId="normaltextrun">
    <w:name w:val="normaltextrun"/>
    <w:basedOn w:val="Fuentedeprrafopredeter"/>
    <w:rsid w:val="00690D66"/>
  </w:style>
  <w:style w:type="character" w:customStyle="1" w:styleId="eop">
    <w:name w:val="eop"/>
    <w:basedOn w:val="Fuentedeprrafopredeter"/>
    <w:rsid w:val="00690D66"/>
  </w:style>
  <w:style w:type="character" w:customStyle="1" w:styleId="Mencinsinresolver1">
    <w:name w:val="Mención sin resolver1"/>
    <w:basedOn w:val="Fuentedeprrafopredeter"/>
    <w:uiPriority w:val="99"/>
    <w:semiHidden/>
    <w:unhideWhenUsed/>
    <w:rsid w:val="00EF6CC9"/>
    <w:rPr>
      <w:color w:val="605E5C"/>
      <w:shd w:val="clear" w:color="auto" w:fill="E1DFDD"/>
    </w:rPr>
  </w:style>
  <w:style w:type="character" w:customStyle="1" w:styleId="FontStyle12">
    <w:name w:val="Font Style12"/>
    <w:basedOn w:val="Fuentedeprrafopredeter"/>
    <w:uiPriority w:val="99"/>
    <w:rsid w:val="002279F3"/>
    <w:rPr>
      <w:rFonts w:ascii="Arial" w:hAnsi="Arial" w:cs="Arial"/>
      <w:color w:val="000000"/>
      <w:sz w:val="18"/>
      <w:szCs w:val="18"/>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22511"/>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22511"/>
  </w:style>
  <w:style w:type="paragraph" w:styleId="Subttulo">
    <w:name w:val="Subtitle"/>
    <w:basedOn w:val="Normal"/>
    <w:link w:val="SubttuloCar"/>
    <w:qFormat/>
    <w:rsid w:val="002220FA"/>
    <w:pPr>
      <w:jc w:val="center"/>
      <w:textAlignment w:val="baseline"/>
    </w:pPr>
    <w:rPr>
      <w:rFonts w:ascii="Segoe UI" w:hAnsi="Segoe UI"/>
      <w:b/>
      <w:spacing w:val="20"/>
      <w:sz w:val="23"/>
    </w:rPr>
  </w:style>
  <w:style w:type="character" w:customStyle="1" w:styleId="SubttuloCar">
    <w:name w:val="Subtítulo Car"/>
    <w:basedOn w:val="Fuentedeprrafopredeter"/>
    <w:link w:val="Subttulo"/>
    <w:rsid w:val="002220FA"/>
    <w:rPr>
      <w:rFonts w:ascii="Segoe UI" w:eastAsia="Cambria Math" w:hAnsi="Segoe UI" w:cs="Cambria Math"/>
      <w:b/>
      <w:spacing w:val="20"/>
      <w:sz w:val="23"/>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133">
      <w:bodyDiv w:val="1"/>
      <w:marLeft w:val="0"/>
      <w:marRight w:val="0"/>
      <w:marTop w:val="0"/>
      <w:marBottom w:val="0"/>
      <w:divBdr>
        <w:top w:val="none" w:sz="0" w:space="0" w:color="auto"/>
        <w:left w:val="none" w:sz="0" w:space="0" w:color="auto"/>
        <w:bottom w:val="none" w:sz="0" w:space="0" w:color="auto"/>
        <w:right w:val="none" w:sz="0" w:space="0" w:color="auto"/>
      </w:divBdr>
    </w:div>
    <w:div w:id="193813011">
      <w:bodyDiv w:val="1"/>
      <w:marLeft w:val="0"/>
      <w:marRight w:val="0"/>
      <w:marTop w:val="0"/>
      <w:marBottom w:val="0"/>
      <w:divBdr>
        <w:top w:val="none" w:sz="0" w:space="0" w:color="auto"/>
        <w:left w:val="none" w:sz="0" w:space="0" w:color="auto"/>
        <w:bottom w:val="none" w:sz="0" w:space="0" w:color="auto"/>
        <w:right w:val="none" w:sz="0" w:space="0" w:color="auto"/>
      </w:divBdr>
      <w:divsChild>
        <w:div w:id="1696268879">
          <w:marLeft w:val="0"/>
          <w:marRight w:val="0"/>
          <w:marTop w:val="0"/>
          <w:marBottom w:val="120"/>
          <w:divBdr>
            <w:top w:val="none" w:sz="0" w:space="0" w:color="auto"/>
            <w:left w:val="none" w:sz="0" w:space="0" w:color="auto"/>
            <w:bottom w:val="none" w:sz="0" w:space="0" w:color="auto"/>
            <w:right w:val="none" w:sz="0" w:space="0" w:color="auto"/>
          </w:divBdr>
          <w:divsChild>
            <w:div w:id="1338922303">
              <w:marLeft w:val="0"/>
              <w:marRight w:val="0"/>
              <w:marTop w:val="0"/>
              <w:marBottom w:val="0"/>
              <w:divBdr>
                <w:top w:val="none" w:sz="0" w:space="0" w:color="auto"/>
                <w:left w:val="none" w:sz="0" w:space="0" w:color="auto"/>
                <w:bottom w:val="none" w:sz="0" w:space="0" w:color="auto"/>
                <w:right w:val="none" w:sz="0" w:space="0" w:color="auto"/>
              </w:divBdr>
            </w:div>
          </w:divsChild>
        </w:div>
        <w:div w:id="656495636">
          <w:marLeft w:val="0"/>
          <w:marRight w:val="0"/>
          <w:marTop w:val="0"/>
          <w:marBottom w:val="120"/>
          <w:divBdr>
            <w:top w:val="none" w:sz="0" w:space="0" w:color="auto"/>
            <w:left w:val="none" w:sz="0" w:space="0" w:color="auto"/>
            <w:bottom w:val="none" w:sz="0" w:space="0" w:color="auto"/>
            <w:right w:val="none" w:sz="0" w:space="0" w:color="auto"/>
          </w:divBdr>
          <w:divsChild>
            <w:div w:id="459615406">
              <w:marLeft w:val="0"/>
              <w:marRight w:val="0"/>
              <w:marTop w:val="0"/>
              <w:marBottom w:val="0"/>
              <w:divBdr>
                <w:top w:val="none" w:sz="0" w:space="0" w:color="auto"/>
                <w:left w:val="none" w:sz="0" w:space="0" w:color="auto"/>
                <w:bottom w:val="none" w:sz="0" w:space="0" w:color="auto"/>
                <w:right w:val="none" w:sz="0" w:space="0" w:color="auto"/>
              </w:divBdr>
            </w:div>
          </w:divsChild>
        </w:div>
        <w:div w:id="1546482673">
          <w:marLeft w:val="0"/>
          <w:marRight w:val="0"/>
          <w:marTop w:val="0"/>
          <w:marBottom w:val="120"/>
          <w:divBdr>
            <w:top w:val="none" w:sz="0" w:space="0" w:color="auto"/>
            <w:left w:val="none" w:sz="0" w:space="0" w:color="auto"/>
            <w:bottom w:val="none" w:sz="0" w:space="0" w:color="auto"/>
            <w:right w:val="none" w:sz="0" w:space="0" w:color="auto"/>
          </w:divBdr>
          <w:divsChild>
            <w:div w:id="492262034">
              <w:marLeft w:val="0"/>
              <w:marRight w:val="0"/>
              <w:marTop w:val="0"/>
              <w:marBottom w:val="0"/>
              <w:divBdr>
                <w:top w:val="none" w:sz="0" w:space="0" w:color="auto"/>
                <w:left w:val="none" w:sz="0" w:space="0" w:color="auto"/>
                <w:bottom w:val="none" w:sz="0" w:space="0" w:color="auto"/>
                <w:right w:val="none" w:sz="0" w:space="0" w:color="auto"/>
              </w:divBdr>
            </w:div>
          </w:divsChild>
        </w:div>
        <w:div w:id="156582076">
          <w:marLeft w:val="0"/>
          <w:marRight w:val="0"/>
          <w:marTop w:val="0"/>
          <w:marBottom w:val="120"/>
          <w:divBdr>
            <w:top w:val="none" w:sz="0" w:space="0" w:color="auto"/>
            <w:left w:val="none" w:sz="0" w:space="0" w:color="auto"/>
            <w:bottom w:val="none" w:sz="0" w:space="0" w:color="auto"/>
            <w:right w:val="none" w:sz="0" w:space="0" w:color="auto"/>
          </w:divBdr>
          <w:divsChild>
            <w:div w:id="389958825">
              <w:marLeft w:val="0"/>
              <w:marRight w:val="0"/>
              <w:marTop w:val="0"/>
              <w:marBottom w:val="0"/>
              <w:divBdr>
                <w:top w:val="none" w:sz="0" w:space="0" w:color="auto"/>
                <w:left w:val="none" w:sz="0" w:space="0" w:color="auto"/>
                <w:bottom w:val="none" w:sz="0" w:space="0" w:color="auto"/>
                <w:right w:val="none" w:sz="0" w:space="0" w:color="auto"/>
              </w:divBdr>
            </w:div>
          </w:divsChild>
        </w:div>
        <w:div w:id="1809933319">
          <w:marLeft w:val="0"/>
          <w:marRight w:val="0"/>
          <w:marTop w:val="0"/>
          <w:marBottom w:val="120"/>
          <w:divBdr>
            <w:top w:val="none" w:sz="0" w:space="0" w:color="auto"/>
            <w:left w:val="none" w:sz="0" w:space="0" w:color="auto"/>
            <w:bottom w:val="none" w:sz="0" w:space="0" w:color="auto"/>
            <w:right w:val="none" w:sz="0" w:space="0" w:color="auto"/>
          </w:divBdr>
          <w:divsChild>
            <w:div w:id="146242591">
              <w:marLeft w:val="0"/>
              <w:marRight w:val="0"/>
              <w:marTop w:val="0"/>
              <w:marBottom w:val="0"/>
              <w:divBdr>
                <w:top w:val="none" w:sz="0" w:space="0" w:color="auto"/>
                <w:left w:val="none" w:sz="0" w:space="0" w:color="auto"/>
                <w:bottom w:val="none" w:sz="0" w:space="0" w:color="auto"/>
                <w:right w:val="none" w:sz="0" w:space="0" w:color="auto"/>
              </w:divBdr>
            </w:div>
          </w:divsChild>
        </w:div>
        <w:div w:id="706183072">
          <w:marLeft w:val="0"/>
          <w:marRight w:val="0"/>
          <w:marTop w:val="0"/>
          <w:marBottom w:val="120"/>
          <w:divBdr>
            <w:top w:val="none" w:sz="0" w:space="0" w:color="auto"/>
            <w:left w:val="none" w:sz="0" w:space="0" w:color="auto"/>
            <w:bottom w:val="none" w:sz="0" w:space="0" w:color="auto"/>
            <w:right w:val="none" w:sz="0" w:space="0" w:color="auto"/>
          </w:divBdr>
          <w:divsChild>
            <w:div w:id="61222442">
              <w:marLeft w:val="0"/>
              <w:marRight w:val="0"/>
              <w:marTop w:val="0"/>
              <w:marBottom w:val="0"/>
              <w:divBdr>
                <w:top w:val="none" w:sz="0" w:space="0" w:color="auto"/>
                <w:left w:val="none" w:sz="0" w:space="0" w:color="auto"/>
                <w:bottom w:val="none" w:sz="0" w:space="0" w:color="auto"/>
                <w:right w:val="none" w:sz="0" w:space="0" w:color="auto"/>
              </w:divBdr>
            </w:div>
          </w:divsChild>
        </w:div>
        <w:div w:id="716398837">
          <w:marLeft w:val="0"/>
          <w:marRight w:val="0"/>
          <w:marTop w:val="0"/>
          <w:marBottom w:val="120"/>
          <w:divBdr>
            <w:top w:val="none" w:sz="0" w:space="0" w:color="auto"/>
            <w:left w:val="none" w:sz="0" w:space="0" w:color="auto"/>
            <w:bottom w:val="none" w:sz="0" w:space="0" w:color="auto"/>
            <w:right w:val="none" w:sz="0" w:space="0" w:color="auto"/>
          </w:divBdr>
          <w:divsChild>
            <w:div w:id="1510019411">
              <w:marLeft w:val="0"/>
              <w:marRight w:val="0"/>
              <w:marTop w:val="0"/>
              <w:marBottom w:val="0"/>
              <w:divBdr>
                <w:top w:val="none" w:sz="0" w:space="0" w:color="auto"/>
                <w:left w:val="none" w:sz="0" w:space="0" w:color="auto"/>
                <w:bottom w:val="none" w:sz="0" w:space="0" w:color="auto"/>
                <w:right w:val="none" w:sz="0" w:space="0" w:color="auto"/>
              </w:divBdr>
            </w:div>
          </w:divsChild>
        </w:div>
        <w:div w:id="1472745637">
          <w:marLeft w:val="0"/>
          <w:marRight w:val="0"/>
          <w:marTop w:val="0"/>
          <w:marBottom w:val="120"/>
          <w:divBdr>
            <w:top w:val="none" w:sz="0" w:space="0" w:color="auto"/>
            <w:left w:val="none" w:sz="0" w:space="0" w:color="auto"/>
            <w:bottom w:val="none" w:sz="0" w:space="0" w:color="auto"/>
            <w:right w:val="none" w:sz="0" w:space="0" w:color="auto"/>
          </w:divBdr>
          <w:divsChild>
            <w:div w:id="713971533">
              <w:marLeft w:val="0"/>
              <w:marRight w:val="0"/>
              <w:marTop w:val="0"/>
              <w:marBottom w:val="0"/>
              <w:divBdr>
                <w:top w:val="none" w:sz="0" w:space="0" w:color="auto"/>
                <w:left w:val="none" w:sz="0" w:space="0" w:color="auto"/>
                <w:bottom w:val="none" w:sz="0" w:space="0" w:color="auto"/>
                <w:right w:val="none" w:sz="0" w:space="0" w:color="auto"/>
              </w:divBdr>
            </w:div>
          </w:divsChild>
        </w:div>
        <w:div w:id="1258634211">
          <w:marLeft w:val="0"/>
          <w:marRight w:val="0"/>
          <w:marTop w:val="0"/>
          <w:marBottom w:val="120"/>
          <w:divBdr>
            <w:top w:val="none" w:sz="0" w:space="0" w:color="auto"/>
            <w:left w:val="none" w:sz="0" w:space="0" w:color="auto"/>
            <w:bottom w:val="none" w:sz="0" w:space="0" w:color="auto"/>
            <w:right w:val="none" w:sz="0" w:space="0" w:color="auto"/>
          </w:divBdr>
          <w:divsChild>
            <w:div w:id="1506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622">
      <w:bodyDiv w:val="1"/>
      <w:marLeft w:val="0"/>
      <w:marRight w:val="0"/>
      <w:marTop w:val="0"/>
      <w:marBottom w:val="0"/>
      <w:divBdr>
        <w:top w:val="none" w:sz="0" w:space="0" w:color="auto"/>
        <w:left w:val="none" w:sz="0" w:space="0" w:color="auto"/>
        <w:bottom w:val="none" w:sz="0" w:space="0" w:color="auto"/>
        <w:right w:val="none" w:sz="0" w:space="0" w:color="auto"/>
      </w:divBdr>
      <w:divsChild>
        <w:div w:id="1307860283">
          <w:marLeft w:val="0"/>
          <w:marRight w:val="0"/>
          <w:marTop w:val="120"/>
          <w:marBottom w:val="120"/>
          <w:divBdr>
            <w:top w:val="none" w:sz="0" w:space="0" w:color="auto"/>
            <w:left w:val="none" w:sz="0" w:space="0" w:color="auto"/>
            <w:bottom w:val="none" w:sz="0" w:space="0" w:color="auto"/>
            <w:right w:val="none" w:sz="0" w:space="0" w:color="auto"/>
          </w:divBdr>
          <w:divsChild>
            <w:div w:id="1229653428">
              <w:marLeft w:val="0"/>
              <w:marRight w:val="0"/>
              <w:marTop w:val="0"/>
              <w:marBottom w:val="0"/>
              <w:divBdr>
                <w:top w:val="none" w:sz="0" w:space="0" w:color="auto"/>
                <w:left w:val="none" w:sz="0" w:space="0" w:color="auto"/>
                <w:bottom w:val="none" w:sz="0" w:space="0" w:color="auto"/>
                <w:right w:val="none" w:sz="0" w:space="0" w:color="auto"/>
              </w:divBdr>
            </w:div>
          </w:divsChild>
        </w:div>
        <w:div w:id="1222794278">
          <w:marLeft w:val="0"/>
          <w:marRight w:val="0"/>
          <w:marTop w:val="0"/>
          <w:marBottom w:val="120"/>
          <w:divBdr>
            <w:top w:val="none" w:sz="0" w:space="0" w:color="auto"/>
            <w:left w:val="none" w:sz="0" w:space="0" w:color="auto"/>
            <w:bottom w:val="none" w:sz="0" w:space="0" w:color="auto"/>
            <w:right w:val="none" w:sz="0" w:space="0" w:color="auto"/>
          </w:divBdr>
          <w:divsChild>
            <w:div w:id="1386635950">
              <w:marLeft w:val="0"/>
              <w:marRight w:val="0"/>
              <w:marTop w:val="0"/>
              <w:marBottom w:val="0"/>
              <w:divBdr>
                <w:top w:val="none" w:sz="0" w:space="0" w:color="auto"/>
                <w:left w:val="none" w:sz="0" w:space="0" w:color="auto"/>
                <w:bottom w:val="none" w:sz="0" w:space="0" w:color="auto"/>
                <w:right w:val="none" w:sz="0" w:space="0" w:color="auto"/>
              </w:divBdr>
            </w:div>
          </w:divsChild>
        </w:div>
        <w:div w:id="2012758585">
          <w:marLeft w:val="0"/>
          <w:marRight w:val="0"/>
          <w:marTop w:val="0"/>
          <w:marBottom w:val="120"/>
          <w:divBdr>
            <w:top w:val="none" w:sz="0" w:space="0" w:color="auto"/>
            <w:left w:val="none" w:sz="0" w:space="0" w:color="auto"/>
            <w:bottom w:val="none" w:sz="0" w:space="0" w:color="auto"/>
            <w:right w:val="none" w:sz="0" w:space="0" w:color="auto"/>
          </w:divBdr>
          <w:divsChild>
            <w:div w:id="10505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04386429">
      <w:bodyDiv w:val="1"/>
      <w:marLeft w:val="0"/>
      <w:marRight w:val="0"/>
      <w:marTop w:val="0"/>
      <w:marBottom w:val="0"/>
      <w:divBdr>
        <w:top w:val="none" w:sz="0" w:space="0" w:color="auto"/>
        <w:left w:val="none" w:sz="0" w:space="0" w:color="auto"/>
        <w:bottom w:val="none" w:sz="0" w:space="0" w:color="auto"/>
        <w:right w:val="none" w:sz="0" w:space="0" w:color="auto"/>
      </w:divBdr>
    </w:div>
    <w:div w:id="1474061714">
      <w:bodyDiv w:val="1"/>
      <w:marLeft w:val="0"/>
      <w:marRight w:val="0"/>
      <w:marTop w:val="0"/>
      <w:marBottom w:val="0"/>
      <w:divBdr>
        <w:top w:val="none" w:sz="0" w:space="0" w:color="auto"/>
        <w:left w:val="none" w:sz="0" w:space="0" w:color="auto"/>
        <w:bottom w:val="none" w:sz="0" w:space="0" w:color="auto"/>
        <w:right w:val="none" w:sz="0" w:space="0" w:color="auto"/>
      </w:divBdr>
      <w:divsChild>
        <w:div w:id="1248877836">
          <w:marLeft w:val="0"/>
          <w:marRight w:val="0"/>
          <w:marTop w:val="0"/>
          <w:marBottom w:val="0"/>
          <w:divBdr>
            <w:top w:val="none" w:sz="0" w:space="0" w:color="auto"/>
            <w:left w:val="none" w:sz="0" w:space="0" w:color="auto"/>
            <w:bottom w:val="none" w:sz="0" w:space="0" w:color="auto"/>
            <w:right w:val="none" w:sz="0" w:space="0" w:color="auto"/>
          </w:divBdr>
        </w:div>
        <w:div w:id="942765556">
          <w:marLeft w:val="0"/>
          <w:marRight w:val="0"/>
          <w:marTop w:val="0"/>
          <w:marBottom w:val="0"/>
          <w:divBdr>
            <w:top w:val="none" w:sz="0" w:space="0" w:color="auto"/>
            <w:left w:val="none" w:sz="0" w:space="0" w:color="auto"/>
            <w:bottom w:val="none" w:sz="0" w:space="0" w:color="auto"/>
            <w:right w:val="none" w:sz="0" w:space="0" w:color="auto"/>
          </w:divBdr>
        </w:div>
        <w:div w:id="1065758673">
          <w:marLeft w:val="0"/>
          <w:marRight w:val="0"/>
          <w:marTop w:val="0"/>
          <w:marBottom w:val="0"/>
          <w:divBdr>
            <w:top w:val="none" w:sz="0" w:space="0" w:color="auto"/>
            <w:left w:val="none" w:sz="0" w:space="0" w:color="auto"/>
            <w:bottom w:val="none" w:sz="0" w:space="0" w:color="auto"/>
            <w:right w:val="none" w:sz="0" w:space="0" w:color="auto"/>
          </w:divBdr>
        </w:div>
        <w:div w:id="19665377">
          <w:marLeft w:val="0"/>
          <w:marRight w:val="0"/>
          <w:marTop w:val="0"/>
          <w:marBottom w:val="0"/>
          <w:divBdr>
            <w:top w:val="none" w:sz="0" w:space="0" w:color="auto"/>
            <w:left w:val="none" w:sz="0" w:space="0" w:color="auto"/>
            <w:bottom w:val="none" w:sz="0" w:space="0" w:color="auto"/>
            <w:right w:val="none" w:sz="0" w:space="0" w:color="auto"/>
          </w:divBdr>
        </w:div>
        <w:div w:id="1661498471">
          <w:marLeft w:val="0"/>
          <w:marRight w:val="0"/>
          <w:marTop w:val="0"/>
          <w:marBottom w:val="0"/>
          <w:divBdr>
            <w:top w:val="none" w:sz="0" w:space="0" w:color="auto"/>
            <w:left w:val="none" w:sz="0" w:space="0" w:color="auto"/>
            <w:bottom w:val="none" w:sz="0" w:space="0" w:color="auto"/>
            <w:right w:val="none" w:sz="0" w:space="0" w:color="auto"/>
          </w:divBdr>
        </w:div>
        <w:div w:id="731777182">
          <w:marLeft w:val="0"/>
          <w:marRight w:val="0"/>
          <w:marTop w:val="0"/>
          <w:marBottom w:val="0"/>
          <w:divBdr>
            <w:top w:val="none" w:sz="0" w:space="0" w:color="auto"/>
            <w:left w:val="none" w:sz="0" w:space="0" w:color="auto"/>
            <w:bottom w:val="none" w:sz="0" w:space="0" w:color="auto"/>
            <w:right w:val="none" w:sz="0" w:space="0" w:color="auto"/>
          </w:divBdr>
        </w:div>
        <w:div w:id="794912423">
          <w:marLeft w:val="0"/>
          <w:marRight w:val="0"/>
          <w:marTop w:val="0"/>
          <w:marBottom w:val="0"/>
          <w:divBdr>
            <w:top w:val="none" w:sz="0" w:space="0" w:color="auto"/>
            <w:left w:val="none" w:sz="0" w:space="0" w:color="auto"/>
            <w:bottom w:val="none" w:sz="0" w:space="0" w:color="auto"/>
            <w:right w:val="none" w:sz="0" w:space="0" w:color="auto"/>
          </w:divBdr>
        </w:div>
        <w:div w:id="819688533">
          <w:marLeft w:val="0"/>
          <w:marRight w:val="0"/>
          <w:marTop w:val="0"/>
          <w:marBottom w:val="0"/>
          <w:divBdr>
            <w:top w:val="none" w:sz="0" w:space="0" w:color="auto"/>
            <w:left w:val="none" w:sz="0" w:space="0" w:color="auto"/>
            <w:bottom w:val="none" w:sz="0" w:space="0" w:color="auto"/>
            <w:right w:val="none" w:sz="0" w:space="0" w:color="auto"/>
          </w:divBdr>
        </w:div>
        <w:div w:id="353775320">
          <w:marLeft w:val="0"/>
          <w:marRight w:val="0"/>
          <w:marTop w:val="0"/>
          <w:marBottom w:val="0"/>
          <w:divBdr>
            <w:top w:val="none" w:sz="0" w:space="0" w:color="auto"/>
            <w:left w:val="none" w:sz="0" w:space="0" w:color="auto"/>
            <w:bottom w:val="none" w:sz="0" w:space="0" w:color="auto"/>
            <w:right w:val="none" w:sz="0" w:space="0" w:color="auto"/>
          </w:divBdr>
        </w:div>
        <w:div w:id="528839562">
          <w:marLeft w:val="0"/>
          <w:marRight w:val="0"/>
          <w:marTop w:val="0"/>
          <w:marBottom w:val="0"/>
          <w:divBdr>
            <w:top w:val="none" w:sz="0" w:space="0" w:color="auto"/>
            <w:left w:val="none" w:sz="0" w:space="0" w:color="auto"/>
            <w:bottom w:val="none" w:sz="0" w:space="0" w:color="auto"/>
            <w:right w:val="none" w:sz="0" w:space="0" w:color="auto"/>
          </w:divBdr>
        </w:div>
        <w:div w:id="369499814">
          <w:marLeft w:val="0"/>
          <w:marRight w:val="0"/>
          <w:marTop w:val="0"/>
          <w:marBottom w:val="0"/>
          <w:divBdr>
            <w:top w:val="none" w:sz="0" w:space="0" w:color="auto"/>
            <w:left w:val="none" w:sz="0" w:space="0" w:color="auto"/>
            <w:bottom w:val="none" w:sz="0" w:space="0" w:color="auto"/>
            <w:right w:val="none" w:sz="0" w:space="0" w:color="auto"/>
          </w:divBdr>
        </w:div>
        <w:div w:id="1769276596">
          <w:marLeft w:val="0"/>
          <w:marRight w:val="0"/>
          <w:marTop w:val="0"/>
          <w:marBottom w:val="0"/>
          <w:divBdr>
            <w:top w:val="none" w:sz="0" w:space="0" w:color="auto"/>
            <w:left w:val="none" w:sz="0" w:space="0" w:color="auto"/>
            <w:bottom w:val="none" w:sz="0" w:space="0" w:color="auto"/>
            <w:right w:val="none" w:sz="0" w:space="0" w:color="auto"/>
          </w:divBdr>
        </w:div>
        <w:div w:id="1849827767">
          <w:marLeft w:val="0"/>
          <w:marRight w:val="0"/>
          <w:marTop w:val="0"/>
          <w:marBottom w:val="0"/>
          <w:divBdr>
            <w:top w:val="none" w:sz="0" w:space="0" w:color="auto"/>
            <w:left w:val="none" w:sz="0" w:space="0" w:color="auto"/>
            <w:bottom w:val="none" w:sz="0" w:space="0" w:color="auto"/>
            <w:right w:val="none" w:sz="0" w:space="0" w:color="auto"/>
          </w:divBdr>
        </w:div>
        <w:div w:id="2110155442">
          <w:marLeft w:val="0"/>
          <w:marRight w:val="0"/>
          <w:marTop w:val="0"/>
          <w:marBottom w:val="0"/>
          <w:divBdr>
            <w:top w:val="none" w:sz="0" w:space="0" w:color="auto"/>
            <w:left w:val="none" w:sz="0" w:space="0" w:color="auto"/>
            <w:bottom w:val="none" w:sz="0" w:space="0" w:color="auto"/>
            <w:right w:val="none" w:sz="0" w:space="0" w:color="auto"/>
          </w:divBdr>
        </w:div>
        <w:div w:id="1521821648">
          <w:marLeft w:val="0"/>
          <w:marRight w:val="0"/>
          <w:marTop w:val="0"/>
          <w:marBottom w:val="0"/>
          <w:divBdr>
            <w:top w:val="none" w:sz="0" w:space="0" w:color="auto"/>
            <w:left w:val="none" w:sz="0" w:space="0" w:color="auto"/>
            <w:bottom w:val="none" w:sz="0" w:space="0" w:color="auto"/>
            <w:right w:val="none" w:sz="0" w:space="0" w:color="auto"/>
          </w:divBdr>
        </w:div>
        <w:div w:id="1827821287">
          <w:marLeft w:val="0"/>
          <w:marRight w:val="0"/>
          <w:marTop w:val="0"/>
          <w:marBottom w:val="0"/>
          <w:divBdr>
            <w:top w:val="none" w:sz="0" w:space="0" w:color="auto"/>
            <w:left w:val="none" w:sz="0" w:space="0" w:color="auto"/>
            <w:bottom w:val="none" w:sz="0" w:space="0" w:color="auto"/>
            <w:right w:val="none" w:sz="0" w:space="0" w:color="auto"/>
          </w:divBdr>
        </w:div>
        <w:div w:id="2144275666">
          <w:marLeft w:val="0"/>
          <w:marRight w:val="0"/>
          <w:marTop w:val="0"/>
          <w:marBottom w:val="0"/>
          <w:divBdr>
            <w:top w:val="none" w:sz="0" w:space="0" w:color="auto"/>
            <w:left w:val="none" w:sz="0" w:space="0" w:color="auto"/>
            <w:bottom w:val="none" w:sz="0" w:space="0" w:color="auto"/>
            <w:right w:val="none" w:sz="0" w:space="0" w:color="auto"/>
          </w:divBdr>
        </w:div>
        <w:div w:id="1787774656">
          <w:marLeft w:val="0"/>
          <w:marRight w:val="0"/>
          <w:marTop w:val="0"/>
          <w:marBottom w:val="0"/>
          <w:divBdr>
            <w:top w:val="none" w:sz="0" w:space="0" w:color="auto"/>
            <w:left w:val="none" w:sz="0" w:space="0" w:color="auto"/>
            <w:bottom w:val="none" w:sz="0" w:space="0" w:color="auto"/>
            <w:right w:val="none" w:sz="0" w:space="0" w:color="auto"/>
          </w:divBdr>
        </w:div>
        <w:div w:id="1671372406">
          <w:marLeft w:val="0"/>
          <w:marRight w:val="0"/>
          <w:marTop w:val="0"/>
          <w:marBottom w:val="0"/>
          <w:divBdr>
            <w:top w:val="none" w:sz="0" w:space="0" w:color="auto"/>
            <w:left w:val="none" w:sz="0" w:space="0" w:color="auto"/>
            <w:bottom w:val="none" w:sz="0" w:space="0" w:color="auto"/>
            <w:right w:val="none" w:sz="0" w:space="0" w:color="auto"/>
          </w:divBdr>
        </w:div>
        <w:div w:id="327176805">
          <w:marLeft w:val="0"/>
          <w:marRight w:val="0"/>
          <w:marTop w:val="0"/>
          <w:marBottom w:val="0"/>
          <w:divBdr>
            <w:top w:val="none" w:sz="0" w:space="0" w:color="auto"/>
            <w:left w:val="none" w:sz="0" w:space="0" w:color="auto"/>
            <w:bottom w:val="none" w:sz="0" w:space="0" w:color="auto"/>
            <w:right w:val="none" w:sz="0" w:space="0" w:color="auto"/>
          </w:divBdr>
        </w:div>
        <w:div w:id="262568989">
          <w:marLeft w:val="0"/>
          <w:marRight w:val="0"/>
          <w:marTop w:val="0"/>
          <w:marBottom w:val="0"/>
          <w:divBdr>
            <w:top w:val="none" w:sz="0" w:space="0" w:color="auto"/>
            <w:left w:val="none" w:sz="0" w:space="0" w:color="auto"/>
            <w:bottom w:val="none" w:sz="0" w:space="0" w:color="auto"/>
            <w:right w:val="none" w:sz="0" w:space="0" w:color="auto"/>
          </w:divBdr>
        </w:div>
        <w:div w:id="526723836">
          <w:marLeft w:val="0"/>
          <w:marRight w:val="0"/>
          <w:marTop w:val="0"/>
          <w:marBottom w:val="0"/>
          <w:divBdr>
            <w:top w:val="none" w:sz="0" w:space="0" w:color="auto"/>
            <w:left w:val="none" w:sz="0" w:space="0" w:color="auto"/>
            <w:bottom w:val="none" w:sz="0" w:space="0" w:color="auto"/>
            <w:right w:val="none" w:sz="0" w:space="0" w:color="auto"/>
          </w:divBdr>
        </w:div>
        <w:div w:id="503663864">
          <w:marLeft w:val="0"/>
          <w:marRight w:val="0"/>
          <w:marTop w:val="0"/>
          <w:marBottom w:val="0"/>
          <w:divBdr>
            <w:top w:val="none" w:sz="0" w:space="0" w:color="auto"/>
            <w:left w:val="none" w:sz="0" w:space="0" w:color="auto"/>
            <w:bottom w:val="none" w:sz="0" w:space="0" w:color="auto"/>
            <w:right w:val="none" w:sz="0" w:space="0" w:color="auto"/>
          </w:divBdr>
        </w:div>
        <w:div w:id="1855220216">
          <w:marLeft w:val="0"/>
          <w:marRight w:val="0"/>
          <w:marTop w:val="0"/>
          <w:marBottom w:val="0"/>
          <w:divBdr>
            <w:top w:val="none" w:sz="0" w:space="0" w:color="auto"/>
            <w:left w:val="none" w:sz="0" w:space="0" w:color="auto"/>
            <w:bottom w:val="none" w:sz="0" w:space="0" w:color="auto"/>
            <w:right w:val="none" w:sz="0" w:space="0" w:color="auto"/>
          </w:divBdr>
        </w:div>
        <w:div w:id="1683311305">
          <w:marLeft w:val="0"/>
          <w:marRight w:val="0"/>
          <w:marTop w:val="0"/>
          <w:marBottom w:val="0"/>
          <w:divBdr>
            <w:top w:val="none" w:sz="0" w:space="0" w:color="auto"/>
            <w:left w:val="none" w:sz="0" w:space="0" w:color="auto"/>
            <w:bottom w:val="none" w:sz="0" w:space="0" w:color="auto"/>
            <w:right w:val="none" w:sz="0" w:space="0" w:color="auto"/>
          </w:divBdr>
        </w:div>
        <w:div w:id="474571117">
          <w:marLeft w:val="0"/>
          <w:marRight w:val="0"/>
          <w:marTop w:val="0"/>
          <w:marBottom w:val="0"/>
          <w:divBdr>
            <w:top w:val="none" w:sz="0" w:space="0" w:color="auto"/>
            <w:left w:val="none" w:sz="0" w:space="0" w:color="auto"/>
            <w:bottom w:val="none" w:sz="0" w:space="0" w:color="auto"/>
            <w:right w:val="none" w:sz="0" w:space="0" w:color="auto"/>
          </w:divBdr>
        </w:div>
        <w:div w:id="797996698">
          <w:marLeft w:val="0"/>
          <w:marRight w:val="0"/>
          <w:marTop w:val="0"/>
          <w:marBottom w:val="0"/>
          <w:divBdr>
            <w:top w:val="none" w:sz="0" w:space="0" w:color="auto"/>
            <w:left w:val="none" w:sz="0" w:space="0" w:color="auto"/>
            <w:bottom w:val="none" w:sz="0" w:space="0" w:color="auto"/>
            <w:right w:val="none" w:sz="0" w:space="0" w:color="auto"/>
          </w:divBdr>
        </w:div>
        <w:div w:id="555819246">
          <w:marLeft w:val="0"/>
          <w:marRight w:val="0"/>
          <w:marTop w:val="0"/>
          <w:marBottom w:val="0"/>
          <w:divBdr>
            <w:top w:val="none" w:sz="0" w:space="0" w:color="auto"/>
            <w:left w:val="none" w:sz="0" w:space="0" w:color="auto"/>
            <w:bottom w:val="none" w:sz="0" w:space="0" w:color="auto"/>
            <w:right w:val="none" w:sz="0" w:space="0" w:color="auto"/>
          </w:divBdr>
        </w:div>
        <w:div w:id="1415666226">
          <w:marLeft w:val="0"/>
          <w:marRight w:val="0"/>
          <w:marTop w:val="0"/>
          <w:marBottom w:val="0"/>
          <w:divBdr>
            <w:top w:val="none" w:sz="0" w:space="0" w:color="auto"/>
            <w:left w:val="none" w:sz="0" w:space="0" w:color="auto"/>
            <w:bottom w:val="none" w:sz="0" w:space="0" w:color="auto"/>
            <w:right w:val="none" w:sz="0" w:space="0" w:color="auto"/>
          </w:divBdr>
        </w:div>
        <w:div w:id="1556550434">
          <w:marLeft w:val="0"/>
          <w:marRight w:val="0"/>
          <w:marTop w:val="0"/>
          <w:marBottom w:val="0"/>
          <w:divBdr>
            <w:top w:val="none" w:sz="0" w:space="0" w:color="auto"/>
            <w:left w:val="none" w:sz="0" w:space="0" w:color="auto"/>
            <w:bottom w:val="none" w:sz="0" w:space="0" w:color="auto"/>
            <w:right w:val="none" w:sz="0" w:space="0" w:color="auto"/>
          </w:divBdr>
        </w:div>
        <w:div w:id="161704382">
          <w:marLeft w:val="0"/>
          <w:marRight w:val="0"/>
          <w:marTop w:val="0"/>
          <w:marBottom w:val="0"/>
          <w:divBdr>
            <w:top w:val="none" w:sz="0" w:space="0" w:color="auto"/>
            <w:left w:val="none" w:sz="0" w:space="0" w:color="auto"/>
            <w:bottom w:val="none" w:sz="0" w:space="0" w:color="auto"/>
            <w:right w:val="none" w:sz="0" w:space="0" w:color="auto"/>
          </w:divBdr>
        </w:div>
        <w:div w:id="1394161721">
          <w:marLeft w:val="0"/>
          <w:marRight w:val="0"/>
          <w:marTop w:val="0"/>
          <w:marBottom w:val="0"/>
          <w:divBdr>
            <w:top w:val="none" w:sz="0" w:space="0" w:color="auto"/>
            <w:left w:val="none" w:sz="0" w:space="0" w:color="auto"/>
            <w:bottom w:val="none" w:sz="0" w:space="0" w:color="auto"/>
            <w:right w:val="none" w:sz="0" w:space="0" w:color="auto"/>
          </w:divBdr>
        </w:div>
        <w:div w:id="1902909625">
          <w:marLeft w:val="0"/>
          <w:marRight w:val="0"/>
          <w:marTop w:val="0"/>
          <w:marBottom w:val="0"/>
          <w:divBdr>
            <w:top w:val="none" w:sz="0" w:space="0" w:color="auto"/>
            <w:left w:val="none" w:sz="0" w:space="0" w:color="auto"/>
            <w:bottom w:val="none" w:sz="0" w:space="0" w:color="auto"/>
            <w:right w:val="none" w:sz="0" w:space="0" w:color="auto"/>
          </w:divBdr>
        </w:div>
        <w:div w:id="1862083452">
          <w:marLeft w:val="0"/>
          <w:marRight w:val="0"/>
          <w:marTop w:val="0"/>
          <w:marBottom w:val="0"/>
          <w:divBdr>
            <w:top w:val="none" w:sz="0" w:space="0" w:color="auto"/>
            <w:left w:val="none" w:sz="0" w:space="0" w:color="auto"/>
            <w:bottom w:val="none" w:sz="0" w:space="0" w:color="auto"/>
            <w:right w:val="none" w:sz="0" w:space="0" w:color="auto"/>
          </w:divBdr>
        </w:div>
        <w:div w:id="1840727439">
          <w:marLeft w:val="0"/>
          <w:marRight w:val="0"/>
          <w:marTop w:val="0"/>
          <w:marBottom w:val="0"/>
          <w:divBdr>
            <w:top w:val="none" w:sz="0" w:space="0" w:color="auto"/>
            <w:left w:val="none" w:sz="0" w:space="0" w:color="auto"/>
            <w:bottom w:val="none" w:sz="0" w:space="0" w:color="auto"/>
            <w:right w:val="none" w:sz="0" w:space="0" w:color="auto"/>
          </w:divBdr>
        </w:div>
        <w:div w:id="507595676">
          <w:marLeft w:val="0"/>
          <w:marRight w:val="0"/>
          <w:marTop w:val="0"/>
          <w:marBottom w:val="0"/>
          <w:divBdr>
            <w:top w:val="none" w:sz="0" w:space="0" w:color="auto"/>
            <w:left w:val="none" w:sz="0" w:space="0" w:color="auto"/>
            <w:bottom w:val="none" w:sz="0" w:space="0" w:color="auto"/>
            <w:right w:val="none" w:sz="0" w:space="0" w:color="auto"/>
          </w:divBdr>
        </w:div>
        <w:div w:id="934707109">
          <w:marLeft w:val="0"/>
          <w:marRight w:val="0"/>
          <w:marTop w:val="0"/>
          <w:marBottom w:val="0"/>
          <w:divBdr>
            <w:top w:val="none" w:sz="0" w:space="0" w:color="auto"/>
            <w:left w:val="none" w:sz="0" w:space="0" w:color="auto"/>
            <w:bottom w:val="none" w:sz="0" w:space="0" w:color="auto"/>
            <w:right w:val="none" w:sz="0" w:space="0" w:color="auto"/>
          </w:divBdr>
        </w:div>
        <w:div w:id="2018992730">
          <w:marLeft w:val="0"/>
          <w:marRight w:val="0"/>
          <w:marTop w:val="0"/>
          <w:marBottom w:val="0"/>
          <w:divBdr>
            <w:top w:val="none" w:sz="0" w:space="0" w:color="auto"/>
            <w:left w:val="none" w:sz="0" w:space="0" w:color="auto"/>
            <w:bottom w:val="none" w:sz="0" w:space="0" w:color="auto"/>
            <w:right w:val="none" w:sz="0" w:space="0" w:color="auto"/>
          </w:divBdr>
        </w:div>
        <w:div w:id="1029987469">
          <w:marLeft w:val="0"/>
          <w:marRight w:val="0"/>
          <w:marTop w:val="0"/>
          <w:marBottom w:val="0"/>
          <w:divBdr>
            <w:top w:val="none" w:sz="0" w:space="0" w:color="auto"/>
            <w:left w:val="none" w:sz="0" w:space="0" w:color="auto"/>
            <w:bottom w:val="none" w:sz="0" w:space="0" w:color="auto"/>
            <w:right w:val="none" w:sz="0" w:space="0" w:color="auto"/>
          </w:divBdr>
        </w:div>
        <w:div w:id="774329146">
          <w:marLeft w:val="0"/>
          <w:marRight w:val="0"/>
          <w:marTop w:val="0"/>
          <w:marBottom w:val="0"/>
          <w:divBdr>
            <w:top w:val="none" w:sz="0" w:space="0" w:color="auto"/>
            <w:left w:val="none" w:sz="0" w:space="0" w:color="auto"/>
            <w:bottom w:val="none" w:sz="0" w:space="0" w:color="auto"/>
            <w:right w:val="none" w:sz="0" w:space="0" w:color="auto"/>
          </w:divBdr>
        </w:div>
        <w:div w:id="1834829338">
          <w:marLeft w:val="0"/>
          <w:marRight w:val="0"/>
          <w:marTop w:val="0"/>
          <w:marBottom w:val="0"/>
          <w:divBdr>
            <w:top w:val="none" w:sz="0" w:space="0" w:color="auto"/>
            <w:left w:val="none" w:sz="0" w:space="0" w:color="auto"/>
            <w:bottom w:val="none" w:sz="0" w:space="0" w:color="auto"/>
            <w:right w:val="none" w:sz="0" w:space="0" w:color="auto"/>
          </w:divBdr>
        </w:div>
        <w:div w:id="1653212062">
          <w:marLeft w:val="0"/>
          <w:marRight w:val="0"/>
          <w:marTop w:val="0"/>
          <w:marBottom w:val="0"/>
          <w:divBdr>
            <w:top w:val="none" w:sz="0" w:space="0" w:color="auto"/>
            <w:left w:val="none" w:sz="0" w:space="0" w:color="auto"/>
            <w:bottom w:val="none" w:sz="0" w:space="0" w:color="auto"/>
            <w:right w:val="none" w:sz="0" w:space="0" w:color="auto"/>
          </w:divBdr>
        </w:div>
        <w:div w:id="1231503610">
          <w:marLeft w:val="0"/>
          <w:marRight w:val="0"/>
          <w:marTop w:val="0"/>
          <w:marBottom w:val="0"/>
          <w:divBdr>
            <w:top w:val="none" w:sz="0" w:space="0" w:color="auto"/>
            <w:left w:val="none" w:sz="0" w:space="0" w:color="auto"/>
            <w:bottom w:val="none" w:sz="0" w:space="0" w:color="auto"/>
            <w:right w:val="none" w:sz="0" w:space="0" w:color="auto"/>
          </w:divBdr>
        </w:div>
        <w:div w:id="1150250935">
          <w:marLeft w:val="0"/>
          <w:marRight w:val="0"/>
          <w:marTop w:val="0"/>
          <w:marBottom w:val="0"/>
          <w:divBdr>
            <w:top w:val="none" w:sz="0" w:space="0" w:color="auto"/>
            <w:left w:val="none" w:sz="0" w:space="0" w:color="auto"/>
            <w:bottom w:val="none" w:sz="0" w:space="0" w:color="auto"/>
            <w:right w:val="none" w:sz="0" w:space="0" w:color="auto"/>
          </w:divBdr>
        </w:div>
        <w:div w:id="1533762853">
          <w:marLeft w:val="0"/>
          <w:marRight w:val="0"/>
          <w:marTop w:val="0"/>
          <w:marBottom w:val="0"/>
          <w:divBdr>
            <w:top w:val="none" w:sz="0" w:space="0" w:color="auto"/>
            <w:left w:val="none" w:sz="0" w:space="0" w:color="auto"/>
            <w:bottom w:val="none" w:sz="0" w:space="0" w:color="auto"/>
            <w:right w:val="none" w:sz="0" w:space="0" w:color="auto"/>
          </w:divBdr>
        </w:div>
        <w:div w:id="1975065157">
          <w:marLeft w:val="0"/>
          <w:marRight w:val="0"/>
          <w:marTop w:val="0"/>
          <w:marBottom w:val="0"/>
          <w:divBdr>
            <w:top w:val="none" w:sz="0" w:space="0" w:color="auto"/>
            <w:left w:val="none" w:sz="0" w:space="0" w:color="auto"/>
            <w:bottom w:val="none" w:sz="0" w:space="0" w:color="auto"/>
            <w:right w:val="none" w:sz="0" w:space="0" w:color="auto"/>
          </w:divBdr>
        </w:div>
        <w:div w:id="1628465081">
          <w:marLeft w:val="0"/>
          <w:marRight w:val="0"/>
          <w:marTop w:val="0"/>
          <w:marBottom w:val="0"/>
          <w:divBdr>
            <w:top w:val="none" w:sz="0" w:space="0" w:color="auto"/>
            <w:left w:val="none" w:sz="0" w:space="0" w:color="auto"/>
            <w:bottom w:val="none" w:sz="0" w:space="0" w:color="auto"/>
            <w:right w:val="none" w:sz="0" w:space="0" w:color="auto"/>
          </w:divBdr>
        </w:div>
        <w:div w:id="1355955583">
          <w:marLeft w:val="0"/>
          <w:marRight w:val="0"/>
          <w:marTop w:val="0"/>
          <w:marBottom w:val="0"/>
          <w:divBdr>
            <w:top w:val="none" w:sz="0" w:space="0" w:color="auto"/>
            <w:left w:val="none" w:sz="0" w:space="0" w:color="auto"/>
            <w:bottom w:val="none" w:sz="0" w:space="0" w:color="auto"/>
            <w:right w:val="none" w:sz="0" w:space="0" w:color="auto"/>
          </w:divBdr>
        </w:div>
        <w:div w:id="1349679927">
          <w:marLeft w:val="0"/>
          <w:marRight w:val="0"/>
          <w:marTop w:val="0"/>
          <w:marBottom w:val="0"/>
          <w:divBdr>
            <w:top w:val="none" w:sz="0" w:space="0" w:color="auto"/>
            <w:left w:val="none" w:sz="0" w:space="0" w:color="auto"/>
            <w:bottom w:val="none" w:sz="0" w:space="0" w:color="auto"/>
            <w:right w:val="none" w:sz="0" w:space="0" w:color="auto"/>
          </w:divBdr>
        </w:div>
        <w:div w:id="221449506">
          <w:marLeft w:val="0"/>
          <w:marRight w:val="0"/>
          <w:marTop w:val="0"/>
          <w:marBottom w:val="0"/>
          <w:divBdr>
            <w:top w:val="none" w:sz="0" w:space="0" w:color="auto"/>
            <w:left w:val="none" w:sz="0" w:space="0" w:color="auto"/>
            <w:bottom w:val="none" w:sz="0" w:space="0" w:color="auto"/>
            <w:right w:val="none" w:sz="0" w:space="0" w:color="auto"/>
          </w:divBdr>
        </w:div>
        <w:div w:id="1462532455">
          <w:marLeft w:val="0"/>
          <w:marRight w:val="0"/>
          <w:marTop w:val="0"/>
          <w:marBottom w:val="0"/>
          <w:divBdr>
            <w:top w:val="none" w:sz="0" w:space="0" w:color="auto"/>
            <w:left w:val="none" w:sz="0" w:space="0" w:color="auto"/>
            <w:bottom w:val="none" w:sz="0" w:space="0" w:color="auto"/>
            <w:right w:val="none" w:sz="0" w:space="0" w:color="auto"/>
          </w:divBdr>
        </w:div>
        <w:div w:id="519587284">
          <w:marLeft w:val="0"/>
          <w:marRight w:val="0"/>
          <w:marTop w:val="0"/>
          <w:marBottom w:val="0"/>
          <w:divBdr>
            <w:top w:val="none" w:sz="0" w:space="0" w:color="auto"/>
            <w:left w:val="none" w:sz="0" w:space="0" w:color="auto"/>
            <w:bottom w:val="none" w:sz="0" w:space="0" w:color="auto"/>
            <w:right w:val="none" w:sz="0" w:space="0" w:color="auto"/>
          </w:divBdr>
        </w:div>
        <w:div w:id="1968774746">
          <w:marLeft w:val="0"/>
          <w:marRight w:val="0"/>
          <w:marTop w:val="0"/>
          <w:marBottom w:val="0"/>
          <w:divBdr>
            <w:top w:val="none" w:sz="0" w:space="0" w:color="auto"/>
            <w:left w:val="none" w:sz="0" w:space="0" w:color="auto"/>
            <w:bottom w:val="none" w:sz="0" w:space="0" w:color="auto"/>
            <w:right w:val="none" w:sz="0" w:space="0" w:color="auto"/>
          </w:divBdr>
        </w:div>
        <w:div w:id="1832136951">
          <w:marLeft w:val="0"/>
          <w:marRight w:val="0"/>
          <w:marTop w:val="0"/>
          <w:marBottom w:val="0"/>
          <w:divBdr>
            <w:top w:val="none" w:sz="0" w:space="0" w:color="auto"/>
            <w:left w:val="none" w:sz="0" w:space="0" w:color="auto"/>
            <w:bottom w:val="none" w:sz="0" w:space="0" w:color="auto"/>
            <w:right w:val="none" w:sz="0" w:space="0" w:color="auto"/>
          </w:divBdr>
        </w:div>
        <w:div w:id="378213771">
          <w:marLeft w:val="0"/>
          <w:marRight w:val="0"/>
          <w:marTop w:val="0"/>
          <w:marBottom w:val="0"/>
          <w:divBdr>
            <w:top w:val="none" w:sz="0" w:space="0" w:color="auto"/>
            <w:left w:val="none" w:sz="0" w:space="0" w:color="auto"/>
            <w:bottom w:val="none" w:sz="0" w:space="0" w:color="auto"/>
            <w:right w:val="none" w:sz="0" w:space="0" w:color="auto"/>
          </w:divBdr>
        </w:div>
        <w:div w:id="1949309102">
          <w:marLeft w:val="0"/>
          <w:marRight w:val="0"/>
          <w:marTop w:val="0"/>
          <w:marBottom w:val="0"/>
          <w:divBdr>
            <w:top w:val="none" w:sz="0" w:space="0" w:color="auto"/>
            <w:left w:val="none" w:sz="0" w:space="0" w:color="auto"/>
            <w:bottom w:val="none" w:sz="0" w:space="0" w:color="auto"/>
            <w:right w:val="none" w:sz="0" w:space="0" w:color="auto"/>
          </w:divBdr>
        </w:div>
        <w:div w:id="1252667124">
          <w:marLeft w:val="0"/>
          <w:marRight w:val="0"/>
          <w:marTop w:val="0"/>
          <w:marBottom w:val="0"/>
          <w:divBdr>
            <w:top w:val="none" w:sz="0" w:space="0" w:color="auto"/>
            <w:left w:val="none" w:sz="0" w:space="0" w:color="auto"/>
            <w:bottom w:val="none" w:sz="0" w:space="0" w:color="auto"/>
            <w:right w:val="none" w:sz="0" w:space="0" w:color="auto"/>
          </w:divBdr>
        </w:div>
      </w:divsChild>
    </w:div>
    <w:div w:id="1566842879">
      <w:bodyDiv w:val="1"/>
      <w:marLeft w:val="0"/>
      <w:marRight w:val="0"/>
      <w:marTop w:val="0"/>
      <w:marBottom w:val="0"/>
      <w:divBdr>
        <w:top w:val="none" w:sz="0" w:space="0" w:color="auto"/>
        <w:left w:val="none" w:sz="0" w:space="0" w:color="auto"/>
        <w:bottom w:val="none" w:sz="0" w:space="0" w:color="auto"/>
        <w:right w:val="none" w:sz="0" w:space="0" w:color="auto"/>
      </w:divBdr>
    </w:div>
    <w:div w:id="1645087294">
      <w:bodyDiv w:val="1"/>
      <w:marLeft w:val="0"/>
      <w:marRight w:val="0"/>
      <w:marTop w:val="0"/>
      <w:marBottom w:val="0"/>
      <w:divBdr>
        <w:top w:val="none" w:sz="0" w:space="0" w:color="auto"/>
        <w:left w:val="none" w:sz="0" w:space="0" w:color="auto"/>
        <w:bottom w:val="none" w:sz="0" w:space="0" w:color="auto"/>
        <w:right w:val="none" w:sz="0" w:space="0" w:color="auto"/>
      </w:divBdr>
    </w:div>
    <w:div w:id="1705595227">
      <w:bodyDiv w:val="1"/>
      <w:marLeft w:val="0"/>
      <w:marRight w:val="0"/>
      <w:marTop w:val="0"/>
      <w:marBottom w:val="0"/>
      <w:divBdr>
        <w:top w:val="none" w:sz="0" w:space="0" w:color="auto"/>
        <w:left w:val="none" w:sz="0" w:space="0" w:color="auto"/>
        <w:bottom w:val="none" w:sz="0" w:space="0" w:color="auto"/>
        <w:right w:val="none" w:sz="0" w:space="0" w:color="auto"/>
      </w:divBdr>
    </w:div>
    <w:div w:id="2041857487">
      <w:bodyDiv w:val="1"/>
      <w:marLeft w:val="0"/>
      <w:marRight w:val="0"/>
      <w:marTop w:val="0"/>
      <w:marBottom w:val="0"/>
      <w:divBdr>
        <w:top w:val="none" w:sz="0" w:space="0" w:color="auto"/>
        <w:left w:val="none" w:sz="0" w:space="0" w:color="auto"/>
        <w:bottom w:val="none" w:sz="0" w:space="0" w:color="auto"/>
        <w:right w:val="none" w:sz="0" w:space="0" w:color="auto"/>
      </w:divBdr>
      <w:divsChild>
        <w:div w:id="1027214032">
          <w:marLeft w:val="0"/>
          <w:marRight w:val="0"/>
          <w:marTop w:val="120"/>
          <w:marBottom w:val="120"/>
          <w:divBdr>
            <w:top w:val="none" w:sz="0" w:space="0" w:color="auto"/>
            <w:left w:val="none" w:sz="0" w:space="0" w:color="auto"/>
            <w:bottom w:val="none" w:sz="0" w:space="0" w:color="auto"/>
            <w:right w:val="none" w:sz="0" w:space="0" w:color="auto"/>
          </w:divBdr>
          <w:divsChild>
            <w:div w:id="1323582474">
              <w:marLeft w:val="0"/>
              <w:marRight w:val="0"/>
              <w:marTop w:val="0"/>
              <w:marBottom w:val="0"/>
              <w:divBdr>
                <w:top w:val="none" w:sz="0" w:space="0" w:color="auto"/>
                <w:left w:val="none" w:sz="0" w:space="0" w:color="auto"/>
                <w:bottom w:val="none" w:sz="0" w:space="0" w:color="auto"/>
                <w:right w:val="none" w:sz="0" w:space="0" w:color="auto"/>
              </w:divBdr>
            </w:div>
          </w:divsChild>
        </w:div>
        <w:div w:id="897783302">
          <w:marLeft w:val="0"/>
          <w:marRight w:val="0"/>
          <w:marTop w:val="0"/>
          <w:marBottom w:val="120"/>
          <w:divBdr>
            <w:top w:val="none" w:sz="0" w:space="0" w:color="auto"/>
            <w:left w:val="none" w:sz="0" w:space="0" w:color="auto"/>
            <w:bottom w:val="none" w:sz="0" w:space="0" w:color="auto"/>
            <w:right w:val="none" w:sz="0" w:space="0" w:color="auto"/>
          </w:divBdr>
          <w:divsChild>
            <w:div w:id="134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B445E8C2-05C4-4EA6-B0C1-AC76F4407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7B3E7-46F3-4FB2-899F-092CEC17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3328</Words>
  <Characters>18976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42</cp:revision>
  <dcterms:created xsi:type="dcterms:W3CDTF">2023-06-28T15:58:00Z</dcterms:created>
  <dcterms:modified xsi:type="dcterms:W3CDTF">2023-09-01T18:17:00Z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